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7C63" w:rsidRDefault="00947C63" w:rsidP="00947C63">
      <w:pPr>
        <w:tabs>
          <w:tab w:val="left" w:pos="1985"/>
        </w:tabs>
        <w:spacing w:after="0"/>
        <w:rPr>
          <w:rFonts w:ascii="Arial" w:hAnsi="Arial" w:cs="Arial"/>
          <w:sz w:val="24"/>
          <w:szCs w:val="24"/>
        </w:rPr>
      </w:pPr>
      <w:r>
        <w:rPr>
          <w:rFonts w:ascii="Arial" w:hAnsi="Arial" w:cs="Arial"/>
          <w:sz w:val="24"/>
          <w:szCs w:val="24"/>
        </w:rPr>
        <w:t>3GPP TSG-RAN WG4 Meeting #93</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C357EB">
        <w:rPr>
          <w:rFonts w:ascii="Arial" w:hAnsi="Arial" w:cs="Arial"/>
          <w:sz w:val="24"/>
          <w:szCs w:val="24"/>
        </w:rPr>
        <w:tab/>
      </w:r>
      <w:r w:rsidR="00C357EB">
        <w:rPr>
          <w:rFonts w:ascii="Arial" w:hAnsi="Arial" w:cs="Arial"/>
          <w:sz w:val="24"/>
          <w:szCs w:val="24"/>
        </w:rPr>
        <w:tab/>
      </w:r>
      <w:r w:rsidR="00C357EB">
        <w:rPr>
          <w:rFonts w:ascii="Arial" w:hAnsi="Arial" w:cs="Arial"/>
          <w:sz w:val="24"/>
          <w:szCs w:val="24"/>
        </w:rPr>
        <w:tab/>
      </w:r>
      <w:r w:rsidR="006008C7" w:rsidRPr="006008C7">
        <w:rPr>
          <w:rFonts w:ascii="Arial" w:hAnsi="Arial" w:cs="Arial"/>
          <w:sz w:val="24"/>
          <w:szCs w:val="24"/>
        </w:rPr>
        <w:t>R4-1913101</w:t>
      </w:r>
    </w:p>
    <w:p w:rsidR="00947C63" w:rsidRDefault="00947C63" w:rsidP="00947C63">
      <w:pPr>
        <w:tabs>
          <w:tab w:val="left" w:pos="1985"/>
        </w:tabs>
        <w:spacing w:after="0"/>
        <w:rPr>
          <w:rFonts w:ascii="Arial" w:hAnsi="Arial" w:cs="Arial"/>
          <w:sz w:val="24"/>
          <w:szCs w:val="24"/>
        </w:rPr>
      </w:pPr>
      <w:r>
        <w:rPr>
          <w:rFonts w:ascii="Arial" w:hAnsi="Arial" w:cs="Arial"/>
          <w:sz w:val="24"/>
          <w:szCs w:val="24"/>
        </w:rPr>
        <w:t>Reno, US, 18</w:t>
      </w:r>
      <w:r>
        <w:rPr>
          <w:rFonts w:ascii="Arial" w:hAnsi="Arial" w:cs="Arial"/>
          <w:sz w:val="24"/>
          <w:szCs w:val="24"/>
          <w:vertAlign w:val="superscript"/>
        </w:rPr>
        <w:t>th</w:t>
      </w:r>
      <w:r>
        <w:rPr>
          <w:rFonts w:ascii="Arial" w:hAnsi="Arial" w:cs="Arial"/>
          <w:sz w:val="24"/>
          <w:szCs w:val="24"/>
        </w:rPr>
        <w:t xml:space="preserve"> – 22</w:t>
      </w:r>
      <w:r>
        <w:rPr>
          <w:rFonts w:ascii="Arial" w:hAnsi="Arial" w:cs="Arial"/>
          <w:sz w:val="24"/>
          <w:szCs w:val="24"/>
          <w:vertAlign w:val="superscript"/>
        </w:rPr>
        <w:t>th</w:t>
      </w:r>
      <w:r>
        <w:rPr>
          <w:rFonts w:ascii="Arial" w:hAnsi="Arial" w:cs="Arial"/>
          <w:sz w:val="24"/>
          <w:szCs w:val="24"/>
        </w:rPr>
        <w:t xml:space="preserve"> Nov 2019</w:t>
      </w:r>
    </w:p>
    <w:p w:rsidR="00947C63" w:rsidRDefault="00947C63" w:rsidP="00947C63">
      <w:pPr>
        <w:tabs>
          <w:tab w:val="left" w:pos="1985"/>
        </w:tabs>
        <w:spacing w:after="0"/>
        <w:rPr>
          <w:rFonts w:ascii="Arial" w:eastAsia="Malgun Gothic" w:hAnsi="Arial" w:cs="Arial"/>
          <w:sz w:val="28"/>
        </w:rPr>
      </w:pPr>
    </w:p>
    <w:p w:rsidR="00947C63" w:rsidRDefault="00947C63" w:rsidP="00947C63">
      <w:pPr>
        <w:tabs>
          <w:tab w:val="left" w:pos="1985"/>
        </w:tabs>
        <w:spacing w:after="0"/>
        <w:rPr>
          <w:rFonts w:ascii="Arial" w:hAnsi="Arial" w:cs="Arial"/>
          <w:sz w:val="24"/>
          <w:szCs w:val="24"/>
          <w:lang w:val="en-US"/>
        </w:rPr>
      </w:pPr>
      <w:r>
        <w:rPr>
          <w:rFonts w:ascii="Arial" w:hAnsi="Arial" w:cs="Arial"/>
          <w:sz w:val="24"/>
          <w:szCs w:val="24"/>
          <w:lang w:val="en-US"/>
        </w:rPr>
        <w:t>Agenda Item:</w:t>
      </w:r>
      <w:r>
        <w:rPr>
          <w:rFonts w:ascii="Arial" w:hAnsi="Arial" w:cs="Arial"/>
          <w:sz w:val="24"/>
          <w:szCs w:val="24"/>
          <w:lang w:val="en-US"/>
        </w:rPr>
        <w:tab/>
      </w:r>
      <w:bookmarkStart w:id="0" w:name="Source"/>
      <w:bookmarkEnd w:id="0"/>
      <w:r w:rsidR="006008C7">
        <w:rPr>
          <w:rFonts w:ascii="Arial" w:hAnsi="Arial" w:cs="Arial"/>
          <w:sz w:val="24"/>
          <w:szCs w:val="24"/>
          <w:lang w:val="en-US"/>
        </w:rPr>
        <w:t>4</w:t>
      </w:r>
    </w:p>
    <w:p w:rsidR="00947C63" w:rsidRDefault="00947C63" w:rsidP="00947C63">
      <w:pPr>
        <w:tabs>
          <w:tab w:val="left" w:pos="1985"/>
        </w:tabs>
        <w:spacing w:after="0"/>
        <w:rPr>
          <w:rFonts w:ascii="Arial" w:hAnsi="Arial" w:cs="Arial"/>
          <w:sz w:val="24"/>
          <w:szCs w:val="24"/>
        </w:rPr>
      </w:pPr>
      <w:r>
        <w:rPr>
          <w:rFonts w:ascii="Arial" w:hAnsi="Arial" w:cs="Arial"/>
          <w:sz w:val="24"/>
          <w:szCs w:val="24"/>
        </w:rPr>
        <w:t xml:space="preserve">Title: </w:t>
      </w:r>
      <w:r>
        <w:rPr>
          <w:rFonts w:ascii="Arial" w:hAnsi="Arial" w:cs="Arial"/>
          <w:sz w:val="24"/>
          <w:szCs w:val="24"/>
        </w:rPr>
        <w:tab/>
      </w:r>
      <w:bookmarkStart w:id="1" w:name="Title"/>
      <w:bookmarkEnd w:id="1"/>
      <w:r>
        <w:rPr>
          <w:rFonts w:ascii="Arial" w:hAnsi="Arial" w:cs="Arial"/>
          <w:sz w:val="24"/>
          <w:szCs w:val="24"/>
        </w:rPr>
        <w:t>RAN4 #92-Bis Me</w:t>
      </w:r>
      <w:r>
        <w:rPr>
          <w:rFonts w:ascii="Arial" w:hAnsi="Arial" w:cs="Arial"/>
          <w:bCs/>
          <w:sz w:val="24"/>
          <w:szCs w:val="24"/>
        </w:rPr>
        <w:t>eting report</w:t>
      </w:r>
    </w:p>
    <w:p w:rsidR="00947C63" w:rsidRDefault="00947C63" w:rsidP="00947C63">
      <w:pPr>
        <w:tabs>
          <w:tab w:val="left" w:pos="1985"/>
        </w:tabs>
        <w:spacing w:after="0"/>
        <w:rPr>
          <w:rFonts w:ascii="Arial" w:hAnsi="Arial" w:cs="Arial"/>
          <w:sz w:val="24"/>
          <w:szCs w:val="24"/>
        </w:rPr>
      </w:pPr>
      <w:r>
        <w:rPr>
          <w:rFonts w:ascii="Arial" w:hAnsi="Arial" w:cs="Arial"/>
          <w:sz w:val="24"/>
          <w:szCs w:val="24"/>
        </w:rPr>
        <w:t>Document for:</w:t>
      </w:r>
      <w:r>
        <w:rPr>
          <w:rFonts w:ascii="Arial" w:hAnsi="Arial" w:cs="Arial"/>
          <w:sz w:val="24"/>
          <w:szCs w:val="24"/>
        </w:rPr>
        <w:tab/>
      </w:r>
      <w:bookmarkStart w:id="2" w:name="DocumentFor"/>
      <w:bookmarkEnd w:id="2"/>
      <w:r>
        <w:rPr>
          <w:rFonts w:ascii="Arial" w:hAnsi="Arial" w:cs="Arial"/>
          <w:sz w:val="24"/>
          <w:szCs w:val="24"/>
        </w:rPr>
        <w:t>Approval</w:t>
      </w:r>
    </w:p>
    <w:p w:rsidR="00947C63" w:rsidRDefault="00947C63" w:rsidP="00947C63">
      <w:pPr>
        <w:spacing w:after="0"/>
        <w:rPr>
          <w:rFonts w:ascii="Arial" w:hAnsi="Arial" w:cs="Arial"/>
          <w:sz w:val="24"/>
        </w:rPr>
      </w:pPr>
    </w:p>
    <w:p w:rsidR="00947C63" w:rsidRDefault="00947C63" w:rsidP="00947C63">
      <w:pPr>
        <w:tabs>
          <w:tab w:val="left" w:pos="1985"/>
        </w:tabs>
        <w:spacing w:after="0"/>
        <w:rPr>
          <w:rFonts w:ascii="Arial" w:hAnsi="Arial" w:cs="Arial"/>
          <w:sz w:val="24"/>
        </w:rPr>
      </w:pPr>
    </w:p>
    <w:p w:rsidR="00947C63" w:rsidRDefault="00947C63" w:rsidP="00947C63">
      <w:pPr>
        <w:tabs>
          <w:tab w:val="left" w:pos="1985"/>
        </w:tabs>
        <w:spacing w:after="0"/>
        <w:rPr>
          <w:rFonts w:ascii="Arial" w:hAnsi="Arial" w:cs="Arial"/>
          <w:sz w:val="24"/>
        </w:rPr>
      </w:pPr>
      <w:bookmarkStart w:id="3" w:name="_GoBack"/>
      <w:bookmarkEnd w:id="3"/>
    </w:p>
    <w:p w:rsidR="00947C63" w:rsidRDefault="00947C63" w:rsidP="00947C63">
      <w:pPr>
        <w:tabs>
          <w:tab w:val="left" w:pos="1985"/>
        </w:tabs>
        <w:spacing w:after="0"/>
        <w:rPr>
          <w:rFonts w:ascii="Arial" w:hAnsi="Arial" w:cs="Arial"/>
          <w:sz w:val="24"/>
        </w:rPr>
      </w:pPr>
    </w:p>
    <w:p w:rsidR="00947C63" w:rsidRDefault="00947C63" w:rsidP="00947C63">
      <w:pPr>
        <w:tabs>
          <w:tab w:val="left" w:pos="1985"/>
        </w:tabs>
        <w:spacing w:after="0"/>
        <w:rPr>
          <w:rFonts w:ascii="Arial" w:hAnsi="Arial" w:cs="Arial"/>
          <w:sz w:val="24"/>
        </w:rPr>
      </w:pPr>
    </w:p>
    <w:p w:rsidR="00947C63" w:rsidRDefault="00947C63" w:rsidP="00947C63">
      <w:pPr>
        <w:tabs>
          <w:tab w:val="left" w:pos="1985"/>
        </w:tabs>
        <w:spacing w:after="0"/>
        <w:rPr>
          <w:rFonts w:ascii="Arial" w:hAnsi="Arial" w:cs="Arial"/>
          <w:sz w:val="24"/>
        </w:rPr>
      </w:pPr>
    </w:p>
    <w:p w:rsidR="00947C63" w:rsidRDefault="00947C63" w:rsidP="00947C63">
      <w:pPr>
        <w:tabs>
          <w:tab w:val="left" w:pos="1985"/>
        </w:tabs>
        <w:spacing w:after="0"/>
        <w:rPr>
          <w:rFonts w:ascii="Arial" w:hAnsi="Arial" w:cs="Arial"/>
          <w:sz w:val="24"/>
        </w:rPr>
      </w:pPr>
    </w:p>
    <w:p w:rsidR="00947C63" w:rsidRDefault="00947C63" w:rsidP="00947C63">
      <w:pPr>
        <w:tabs>
          <w:tab w:val="left" w:pos="1985"/>
        </w:tabs>
        <w:spacing w:after="0"/>
        <w:rPr>
          <w:rFonts w:ascii="Arial" w:hAnsi="Arial" w:cs="Arial"/>
          <w:sz w:val="24"/>
        </w:rPr>
      </w:pPr>
    </w:p>
    <w:p w:rsidR="00947C63" w:rsidRDefault="00947C63" w:rsidP="00947C63">
      <w:pPr>
        <w:tabs>
          <w:tab w:val="left" w:pos="1985"/>
        </w:tabs>
        <w:spacing w:after="0"/>
        <w:rPr>
          <w:rFonts w:ascii="Arial" w:hAnsi="Arial" w:cs="Arial"/>
          <w:sz w:val="24"/>
        </w:rPr>
      </w:pPr>
    </w:p>
    <w:p w:rsidR="00947C63" w:rsidRDefault="00947C63" w:rsidP="00947C63">
      <w:pPr>
        <w:tabs>
          <w:tab w:val="left" w:pos="1985"/>
        </w:tabs>
        <w:spacing w:after="0"/>
        <w:rPr>
          <w:rFonts w:ascii="Arial" w:hAnsi="Arial" w:cs="Arial"/>
          <w:sz w:val="24"/>
        </w:rPr>
      </w:pPr>
    </w:p>
    <w:p w:rsidR="00947C63" w:rsidRDefault="00947C63" w:rsidP="00947C63">
      <w:pPr>
        <w:tabs>
          <w:tab w:val="left" w:pos="1985"/>
        </w:tabs>
        <w:spacing w:after="0"/>
        <w:rPr>
          <w:rFonts w:ascii="Arial" w:hAnsi="Arial" w:cs="Arial"/>
          <w:sz w:val="24"/>
        </w:rPr>
      </w:pPr>
    </w:p>
    <w:p w:rsidR="00947C63" w:rsidRDefault="00947C63" w:rsidP="00947C63">
      <w:pPr>
        <w:tabs>
          <w:tab w:val="left" w:pos="1985"/>
        </w:tabs>
        <w:spacing w:after="0"/>
        <w:rPr>
          <w:rFonts w:ascii="Arial" w:hAnsi="Arial" w:cs="Arial"/>
          <w:sz w:val="24"/>
        </w:rPr>
      </w:pPr>
      <w:r>
        <w:rPr>
          <w:rFonts w:ascii="Arial" w:hAnsi="Arial" w:cs="Arial"/>
          <w:sz w:val="24"/>
        </w:rPr>
        <w:t>Fact Summary</w:t>
      </w:r>
    </w:p>
    <w:p w:rsidR="00947C63" w:rsidRDefault="00947C63" w:rsidP="00947C63">
      <w:pPr>
        <w:tabs>
          <w:tab w:val="left" w:pos="1985"/>
        </w:tabs>
        <w:spacing w:after="0"/>
        <w:rPr>
          <w:rFonts w:ascii="Arial" w:hAnsi="Arial" w:cs="Arial"/>
          <w:sz w:val="24"/>
        </w:rPr>
      </w:pPr>
      <w:r>
        <w:rPr>
          <w:rFonts w:ascii="Arial" w:hAnsi="Arial" w:cs="Arial"/>
          <w:sz w:val="24"/>
        </w:rPr>
        <w:t>Meeting:</w:t>
      </w:r>
      <w:r>
        <w:rPr>
          <w:rFonts w:ascii="Arial" w:hAnsi="Arial" w:cs="Arial"/>
          <w:sz w:val="24"/>
        </w:rPr>
        <w:tab/>
        <w:t>3GPP TSG RAN WG4 #92-Bis</w:t>
      </w:r>
    </w:p>
    <w:p w:rsidR="00947C63" w:rsidRDefault="00947C63" w:rsidP="00947C63">
      <w:pPr>
        <w:tabs>
          <w:tab w:val="left" w:pos="1985"/>
        </w:tabs>
        <w:spacing w:after="0"/>
        <w:rPr>
          <w:rFonts w:ascii="Arial" w:hAnsi="Arial" w:cs="Arial"/>
          <w:sz w:val="24"/>
        </w:rPr>
      </w:pPr>
      <w:r>
        <w:rPr>
          <w:rFonts w:ascii="Arial" w:hAnsi="Arial" w:cs="Arial"/>
          <w:sz w:val="24"/>
        </w:rPr>
        <w:t>Dates:</w:t>
      </w:r>
      <w:r>
        <w:rPr>
          <w:rFonts w:ascii="Arial" w:hAnsi="Arial" w:cs="Arial"/>
          <w:sz w:val="24"/>
        </w:rPr>
        <w:tab/>
        <w:t>14</w:t>
      </w:r>
      <w:r>
        <w:rPr>
          <w:rFonts w:ascii="Arial" w:hAnsi="Arial" w:cs="Arial"/>
          <w:sz w:val="24"/>
          <w:szCs w:val="24"/>
          <w:vertAlign w:val="superscript"/>
        </w:rPr>
        <w:t>th</w:t>
      </w:r>
      <w:r>
        <w:rPr>
          <w:rFonts w:ascii="Arial" w:hAnsi="Arial" w:cs="Arial"/>
          <w:sz w:val="24"/>
          <w:szCs w:val="24"/>
        </w:rPr>
        <w:t xml:space="preserve"> – 18</w:t>
      </w:r>
      <w:r>
        <w:rPr>
          <w:rFonts w:ascii="Arial" w:hAnsi="Arial" w:cs="Arial"/>
          <w:sz w:val="24"/>
          <w:szCs w:val="24"/>
          <w:vertAlign w:val="superscript"/>
        </w:rPr>
        <w:t>th</w:t>
      </w:r>
      <w:r>
        <w:rPr>
          <w:rFonts w:ascii="Arial" w:hAnsi="Arial" w:cs="Arial"/>
          <w:sz w:val="24"/>
          <w:szCs w:val="24"/>
        </w:rPr>
        <w:t xml:space="preserve"> Oct 2019</w:t>
      </w:r>
    </w:p>
    <w:p w:rsidR="00947C63" w:rsidRDefault="00947C63" w:rsidP="00947C63">
      <w:pPr>
        <w:tabs>
          <w:tab w:val="left" w:pos="1985"/>
        </w:tabs>
        <w:spacing w:after="0"/>
        <w:rPr>
          <w:rFonts w:ascii="Arial" w:hAnsi="Arial" w:cs="Arial"/>
          <w:sz w:val="24"/>
        </w:rPr>
      </w:pPr>
      <w:r>
        <w:rPr>
          <w:rFonts w:ascii="Arial" w:hAnsi="Arial" w:cs="Arial"/>
          <w:sz w:val="24"/>
        </w:rPr>
        <w:t>Venue:</w:t>
      </w:r>
      <w:r>
        <w:rPr>
          <w:rFonts w:ascii="Arial" w:hAnsi="Arial" w:cs="Arial"/>
          <w:sz w:val="24"/>
        </w:rPr>
        <w:tab/>
      </w:r>
      <w:r w:rsidRPr="00947C63">
        <w:rPr>
          <w:rFonts w:ascii="Arial" w:hAnsi="Arial" w:cs="Arial"/>
          <w:sz w:val="24"/>
          <w:szCs w:val="24"/>
        </w:rPr>
        <w:t>Chongqing</w:t>
      </w:r>
      <w:r>
        <w:rPr>
          <w:rFonts w:ascii="Arial" w:hAnsi="Arial" w:cs="Arial"/>
          <w:sz w:val="24"/>
          <w:szCs w:val="24"/>
        </w:rPr>
        <w:t>, China</w:t>
      </w:r>
    </w:p>
    <w:p w:rsidR="00947C63" w:rsidRDefault="00947C63" w:rsidP="00947C63">
      <w:pPr>
        <w:tabs>
          <w:tab w:val="left" w:pos="1985"/>
        </w:tabs>
        <w:spacing w:after="0"/>
        <w:rPr>
          <w:rFonts w:ascii="Arial" w:hAnsi="Arial" w:cs="Arial"/>
          <w:sz w:val="24"/>
        </w:rPr>
      </w:pPr>
    </w:p>
    <w:p w:rsidR="00947C63" w:rsidRDefault="00947C63" w:rsidP="00947C63">
      <w:pPr>
        <w:tabs>
          <w:tab w:val="left" w:pos="1985"/>
        </w:tabs>
        <w:spacing w:after="0"/>
        <w:rPr>
          <w:rFonts w:ascii="Arial" w:hAnsi="Arial" w:cs="Arial"/>
          <w:sz w:val="24"/>
        </w:rPr>
      </w:pPr>
    </w:p>
    <w:p w:rsidR="00947C63" w:rsidRDefault="00947C63" w:rsidP="00947C63">
      <w:pPr>
        <w:tabs>
          <w:tab w:val="left" w:pos="1985"/>
        </w:tabs>
        <w:spacing w:after="0"/>
        <w:rPr>
          <w:rFonts w:ascii="Arial" w:hAnsi="Arial" w:cs="Arial"/>
          <w:sz w:val="24"/>
        </w:rPr>
      </w:pPr>
      <w:r>
        <w:rPr>
          <w:rFonts w:ascii="Arial" w:hAnsi="Arial" w:cs="Arial"/>
          <w:sz w:val="24"/>
        </w:rPr>
        <w:t>LEGEND:</w:t>
      </w:r>
    </w:p>
    <w:p w:rsidR="00947C63" w:rsidRDefault="00947C63" w:rsidP="00947C63">
      <w:pPr>
        <w:tabs>
          <w:tab w:val="left" w:pos="1985"/>
        </w:tabs>
        <w:spacing w:after="0"/>
        <w:rPr>
          <w:rFonts w:ascii="Arial" w:hAnsi="Arial" w:cs="Arial"/>
          <w:sz w:val="24"/>
        </w:rPr>
      </w:pPr>
      <w:r>
        <w:rPr>
          <w:rFonts w:ascii="Arial" w:hAnsi="Arial" w:cs="Arial"/>
          <w:sz w:val="24"/>
          <w:highlight w:val="cyan"/>
        </w:rPr>
        <w:t>NOT HANDLED</w:t>
      </w:r>
    </w:p>
    <w:p w:rsidR="00947C63" w:rsidRDefault="00947C63" w:rsidP="00947C63">
      <w:pPr>
        <w:tabs>
          <w:tab w:val="left" w:pos="1985"/>
        </w:tabs>
        <w:spacing w:after="0"/>
        <w:rPr>
          <w:rFonts w:ascii="Arial" w:hAnsi="Arial" w:cs="Arial"/>
          <w:sz w:val="24"/>
        </w:rPr>
      </w:pPr>
      <w:r>
        <w:rPr>
          <w:rFonts w:ascii="Arial" w:hAnsi="Arial" w:cs="Arial"/>
          <w:sz w:val="24"/>
          <w:highlight w:val="yellow"/>
        </w:rPr>
        <w:t>‘RETURN TO’ DURING THE MEETING</w:t>
      </w:r>
      <w:r>
        <w:rPr>
          <w:rFonts w:ascii="Arial" w:hAnsi="Arial" w:cs="Arial"/>
          <w:sz w:val="24"/>
        </w:rPr>
        <w:t xml:space="preserve"> </w:t>
      </w:r>
    </w:p>
    <w:p w:rsidR="00947C63" w:rsidRDefault="00947C63" w:rsidP="00947C63">
      <w:pPr>
        <w:tabs>
          <w:tab w:val="left" w:pos="1985"/>
        </w:tabs>
        <w:spacing w:after="0"/>
        <w:rPr>
          <w:rFonts w:ascii="Arial" w:hAnsi="Arial" w:cs="Arial"/>
          <w:sz w:val="24"/>
        </w:rPr>
      </w:pPr>
      <w:r>
        <w:rPr>
          <w:rFonts w:ascii="Arial" w:hAnsi="Arial" w:cs="Arial"/>
          <w:sz w:val="24"/>
          <w:highlight w:val="magenta"/>
        </w:rPr>
        <w:t>E-MAIL DISCUSSION</w:t>
      </w:r>
    </w:p>
    <w:p w:rsidR="00947C63" w:rsidRDefault="00947C63" w:rsidP="00947C63">
      <w:pPr>
        <w:tabs>
          <w:tab w:val="left" w:pos="1985"/>
        </w:tabs>
        <w:spacing w:after="0"/>
        <w:rPr>
          <w:rFonts w:ascii="Arial" w:hAnsi="Arial" w:cs="Arial"/>
          <w:sz w:val="24"/>
        </w:rPr>
      </w:pPr>
      <w:r w:rsidRPr="00947C63">
        <w:rPr>
          <w:rFonts w:ascii="Arial" w:hAnsi="Arial" w:cs="Arial"/>
          <w:sz w:val="24"/>
          <w:highlight w:val="lightGray"/>
        </w:rPr>
        <w:t>Approved LS OUT</w:t>
      </w:r>
    </w:p>
    <w:p w:rsidR="00947C63" w:rsidRDefault="00947C63" w:rsidP="00947C63">
      <w:pPr>
        <w:spacing w:after="0"/>
        <w:rPr>
          <w:rFonts w:ascii="Arial" w:hAnsi="Arial" w:cs="Arial"/>
          <w:sz w:val="24"/>
        </w:rPr>
      </w:pPr>
      <w:r>
        <w:rPr>
          <w:rFonts w:ascii="Arial" w:hAnsi="Arial" w:cs="Arial"/>
          <w:sz w:val="24"/>
          <w:highlight w:val="red"/>
        </w:rPr>
        <w:t>Reminder</w:t>
      </w:r>
    </w:p>
    <w:p w:rsidR="00947C63" w:rsidRDefault="00947C63" w:rsidP="00947C63">
      <w:pPr>
        <w:tabs>
          <w:tab w:val="left" w:pos="1985"/>
        </w:tabs>
        <w:spacing w:after="0"/>
        <w:rPr>
          <w:rFonts w:ascii="Arial" w:hAnsi="Arial" w:cs="Arial"/>
          <w:sz w:val="24"/>
        </w:rPr>
      </w:pPr>
      <w:r>
        <w:rPr>
          <w:rFonts w:ascii="Arial" w:hAnsi="Arial" w:cs="Arial"/>
          <w:sz w:val="24"/>
          <w:highlight w:val="green"/>
        </w:rPr>
        <w:t>Approved</w:t>
      </w:r>
    </w:p>
    <w:p w:rsidR="00947C63" w:rsidRDefault="00947C63" w:rsidP="00947C63">
      <w:pPr>
        <w:spacing w:after="0"/>
        <w:rPr>
          <w:rFonts w:ascii="Arial" w:hAnsi="Arial" w:cs="Arial"/>
          <w:sz w:val="24"/>
        </w:rPr>
      </w:pPr>
    </w:p>
    <w:p w:rsidR="00947C63" w:rsidRDefault="00947C63" w:rsidP="00AE347A">
      <w:pPr>
        <w:spacing w:after="0"/>
      </w:pPr>
    </w:p>
    <w:p w:rsidR="00947C63" w:rsidRDefault="00947C63" w:rsidP="00947C63"/>
    <w:p w:rsidR="000E26EC" w:rsidRDefault="000E26EC">
      <w:pPr>
        <w:overflowPunct/>
        <w:autoSpaceDE/>
        <w:autoSpaceDN/>
        <w:adjustRightInd/>
        <w:spacing w:after="0"/>
        <w:textAlignment w:val="auto"/>
        <w:rPr>
          <w:rFonts w:ascii="Arial" w:hAnsi="Arial"/>
          <w:sz w:val="32"/>
        </w:rPr>
      </w:pPr>
      <w:r>
        <w:br w:type="page"/>
      </w:r>
    </w:p>
    <w:p w:rsidR="008A675B" w:rsidRDefault="008A675B" w:rsidP="008A675B">
      <w:pPr>
        <w:pStyle w:val="Heading2"/>
        <w:rPr>
          <w:noProof/>
        </w:rPr>
      </w:pPr>
      <w:bookmarkStart w:id="4" w:name="_Toc24512874"/>
      <w:r>
        <w:lastRenderedPageBreak/>
        <w:t>Table of Content</w:t>
      </w:r>
      <w:bookmarkEnd w:id="4"/>
    </w:p>
    <w:p w:rsidR="00C357EB" w:rsidRDefault="00C357EB">
      <w:pPr>
        <w:pStyle w:val="TOC2"/>
        <w:rPr>
          <w:rFonts w:asciiTheme="minorHAnsi" w:eastAsiaTheme="minorEastAsia" w:hAnsiTheme="minorHAnsi" w:cstheme="minorBidi"/>
          <w:sz w:val="22"/>
          <w:szCs w:val="22"/>
        </w:rPr>
      </w:pPr>
      <w:r>
        <w:rPr>
          <w:rStyle w:val="Hyperlink"/>
          <w:sz w:val="22"/>
        </w:rPr>
        <w:fldChar w:fldCharType="begin" w:fldLock="1"/>
      </w:r>
      <w:r>
        <w:rPr>
          <w:rStyle w:val="Hyperlink"/>
          <w:sz w:val="22"/>
        </w:rPr>
        <w:instrText xml:space="preserve"> TOC \o "1-9" </w:instrText>
      </w:r>
      <w:r>
        <w:rPr>
          <w:rStyle w:val="Hyperlink"/>
          <w:sz w:val="22"/>
        </w:rPr>
        <w:fldChar w:fldCharType="separate"/>
      </w:r>
      <w:r>
        <w:t>Table of Content</w:t>
      </w:r>
      <w:r>
        <w:tab/>
      </w:r>
      <w:r>
        <w:fldChar w:fldCharType="begin" w:fldLock="1"/>
      </w:r>
      <w:r>
        <w:instrText xml:space="preserve"> PAGEREF _Toc24512874 \h </w:instrText>
      </w:r>
      <w:r>
        <w:fldChar w:fldCharType="separate"/>
      </w:r>
      <w:r>
        <w:t>2</w:t>
      </w:r>
      <w:r>
        <w:fldChar w:fldCharType="end"/>
      </w:r>
    </w:p>
    <w:p w:rsidR="00C357EB" w:rsidRDefault="00C357EB">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 (Monday, 9 a.m.)</w:t>
      </w:r>
      <w:r>
        <w:tab/>
      </w:r>
      <w:r>
        <w:fldChar w:fldCharType="begin" w:fldLock="1"/>
      </w:r>
      <w:r>
        <w:instrText xml:space="preserve"> PAGEREF _Toc24512875 \h </w:instrText>
      </w:r>
      <w:r>
        <w:fldChar w:fldCharType="separate"/>
      </w:r>
      <w:r>
        <w:t>9</w:t>
      </w:r>
      <w:r>
        <w:fldChar w:fldCharType="end"/>
      </w:r>
    </w:p>
    <w:p w:rsidR="00C357EB" w:rsidRDefault="00C357EB">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fldLock="1"/>
      </w:r>
      <w:r>
        <w:instrText xml:space="preserve"> PAGEREF _Toc24512876 \h </w:instrText>
      </w:r>
      <w:r>
        <w:fldChar w:fldCharType="separate"/>
      </w:r>
      <w:r>
        <w:t>11</w:t>
      </w:r>
      <w:r>
        <w:fldChar w:fldCharType="end"/>
      </w:r>
    </w:p>
    <w:p w:rsidR="00C357EB" w:rsidRDefault="00C357EB">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Letters / reports from other groups / meetings</w:t>
      </w:r>
      <w:r>
        <w:tab/>
      </w:r>
      <w:r>
        <w:fldChar w:fldCharType="begin" w:fldLock="1"/>
      </w:r>
      <w:r>
        <w:instrText xml:space="preserve"> PAGEREF _Toc24512877 \h </w:instrText>
      </w:r>
      <w:r>
        <w:fldChar w:fldCharType="separate"/>
      </w:r>
      <w:r>
        <w:t>11</w:t>
      </w:r>
      <w:r>
        <w:fldChar w:fldCharType="end"/>
      </w:r>
    </w:p>
    <w:p w:rsidR="00C357EB" w:rsidRDefault="00C357EB">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Essential corrections for earlier releases (up to release-14)</w:t>
      </w:r>
      <w:r>
        <w:tab/>
      </w:r>
      <w:r>
        <w:fldChar w:fldCharType="begin" w:fldLock="1"/>
      </w:r>
      <w:r>
        <w:instrText xml:space="preserve"> PAGEREF _Toc24512878 \h </w:instrText>
      </w:r>
      <w:r>
        <w:fldChar w:fldCharType="separate"/>
      </w:r>
      <w:r>
        <w:t>18</w:t>
      </w:r>
      <w:r>
        <w:fldChar w:fldCharType="end"/>
      </w:r>
    </w:p>
    <w:p w:rsidR="00C357EB" w:rsidRDefault="00C357EB">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UTRA essential corrections</w:t>
      </w:r>
      <w:r>
        <w:tab/>
      </w:r>
      <w:r>
        <w:fldChar w:fldCharType="begin" w:fldLock="1"/>
      </w:r>
      <w:r>
        <w:instrText xml:space="preserve"> PAGEREF _Toc24512879 \h </w:instrText>
      </w:r>
      <w:r>
        <w:fldChar w:fldCharType="separate"/>
      </w:r>
      <w:r>
        <w:t>18</w:t>
      </w:r>
      <w:r>
        <w:fldChar w:fldCharType="end"/>
      </w:r>
    </w:p>
    <w:p w:rsidR="00C357EB" w:rsidRDefault="00C357EB">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E-UTRA essential corrections</w:t>
      </w:r>
      <w:r>
        <w:tab/>
      </w:r>
      <w:r>
        <w:fldChar w:fldCharType="begin" w:fldLock="1"/>
      </w:r>
      <w:r>
        <w:instrText xml:space="preserve"> PAGEREF _Toc24512880 \h </w:instrText>
      </w:r>
      <w:r>
        <w:fldChar w:fldCharType="separate"/>
      </w:r>
      <w:r>
        <w:t>18</w:t>
      </w:r>
      <w:r>
        <w:fldChar w:fldCharType="end"/>
      </w:r>
    </w:p>
    <w:p w:rsidR="00C357EB" w:rsidRDefault="00C357EB">
      <w:pPr>
        <w:pStyle w:val="TOC4"/>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UE RF (core / EMC) [WI code or TEI]</w:t>
      </w:r>
      <w:r>
        <w:tab/>
      </w:r>
      <w:r>
        <w:fldChar w:fldCharType="begin" w:fldLock="1"/>
      </w:r>
      <w:r>
        <w:instrText xml:space="preserve"> PAGEREF _Toc24512881 \h </w:instrText>
      </w:r>
      <w:r>
        <w:fldChar w:fldCharType="separate"/>
      </w:r>
      <w:r>
        <w:t>18</w:t>
      </w:r>
      <w:r>
        <w:fldChar w:fldCharType="end"/>
      </w:r>
    </w:p>
    <w:p w:rsidR="00C357EB" w:rsidRDefault="00C357EB">
      <w:pPr>
        <w:pStyle w:val="TOC4"/>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BS and Repeater RF (core / conformance / EMC) [AAS_BS_LTE_UTRA-Core/Perf]</w:t>
      </w:r>
      <w:r>
        <w:tab/>
      </w:r>
      <w:r>
        <w:fldChar w:fldCharType="begin" w:fldLock="1"/>
      </w:r>
      <w:r>
        <w:instrText xml:space="preserve"> PAGEREF _Toc24512882 \h </w:instrText>
      </w:r>
      <w:r>
        <w:fldChar w:fldCharType="separate"/>
      </w:r>
      <w:r>
        <w:t>20</w:t>
      </w:r>
      <w:r>
        <w:fldChar w:fldCharType="end"/>
      </w:r>
    </w:p>
    <w:p w:rsidR="00C357EB" w:rsidRDefault="00C357EB">
      <w:pPr>
        <w:pStyle w:val="TOC5"/>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Base Station (BS) RF requirements for Active Antenna System [AAS_BS_LTE_UTRA-Core]</w:t>
      </w:r>
      <w:r>
        <w:tab/>
      </w:r>
      <w:r>
        <w:fldChar w:fldCharType="begin" w:fldLock="1"/>
      </w:r>
      <w:r>
        <w:instrText xml:space="preserve"> PAGEREF _Toc24512883 \h </w:instrText>
      </w:r>
      <w:r>
        <w:fldChar w:fldCharType="separate"/>
      </w:r>
      <w:r>
        <w:t>20</w:t>
      </w:r>
      <w:r>
        <w:fldChar w:fldCharType="end"/>
      </w:r>
    </w:p>
    <w:p w:rsidR="00C357EB" w:rsidRDefault="00C357EB">
      <w:pPr>
        <w:pStyle w:val="TOC5"/>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Others [AAS_BS_LTE_UTRA-Core/Perf]</w:t>
      </w:r>
      <w:r>
        <w:tab/>
      </w:r>
      <w:r>
        <w:fldChar w:fldCharType="begin" w:fldLock="1"/>
      </w:r>
      <w:r>
        <w:instrText xml:space="preserve"> PAGEREF _Toc24512884 \h </w:instrText>
      </w:r>
      <w:r>
        <w:fldChar w:fldCharType="separate"/>
      </w:r>
      <w:r>
        <w:t>21</w:t>
      </w:r>
      <w:r>
        <w:fldChar w:fldCharType="end"/>
      </w:r>
    </w:p>
    <w:p w:rsidR="00C357EB" w:rsidRDefault="00C357EB">
      <w:pPr>
        <w:pStyle w:val="TOC4"/>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BS demodulation performance [WI code or TEI]</w:t>
      </w:r>
      <w:r>
        <w:tab/>
      </w:r>
      <w:r>
        <w:fldChar w:fldCharType="begin" w:fldLock="1"/>
      </w:r>
      <w:r>
        <w:instrText xml:space="preserve"> PAGEREF _Toc24512885 \h </w:instrText>
      </w:r>
      <w:r>
        <w:fldChar w:fldCharType="separate"/>
      </w:r>
      <w:r>
        <w:t>28</w:t>
      </w:r>
      <w:r>
        <w:fldChar w:fldCharType="end"/>
      </w:r>
    </w:p>
    <w:p w:rsidR="00C357EB" w:rsidRDefault="00C357EB">
      <w:pPr>
        <w:pStyle w:val="TOC4"/>
        <w:rPr>
          <w:rFonts w:asciiTheme="minorHAnsi" w:eastAsiaTheme="minorEastAsia" w:hAnsiTheme="minorHAnsi" w:cstheme="minorBidi"/>
          <w:sz w:val="22"/>
          <w:szCs w:val="22"/>
        </w:rPr>
      </w:pPr>
      <w:r>
        <w:t>4.2.6</w:t>
      </w:r>
      <w:r>
        <w:rPr>
          <w:rFonts w:asciiTheme="minorHAnsi" w:eastAsiaTheme="minorEastAsia" w:hAnsiTheme="minorHAnsi" w:cstheme="minorBidi"/>
          <w:sz w:val="22"/>
          <w:szCs w:val="22"/>
        </w:rPr>
        <w:tab/>
      </w:r>
      <w:r>
        <w:t>Other specifications [WI code or TEI]</w:t>
      </w:r>
      <w:r>
        <w:tab/>
      </w:r>
      <w:r>
        <w:fldChar w:fldCharType="begin" w:fldLock="1"/>
      </w:r>
      <w:r>
        <w:instrText xml:space="preserve"> PAGEREF _Toc24512886 \h </w:instrText>
      </w:r>
      <w:r>
        <w:fldChar w:fldCharType="separate"/>
      </w:r>
      <w:r>
        <w:t>28</w:t>
      </w:r>
      <w:r>
        <w:fldChar w:fldCharType="end"/>
      </w:r>
    </w:p>
    <w:p w:rsidR="00C357EB" w:rsidRDefault="00C357EB">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Rel-15 Work Items for LTE</w:t>
      </w:r>
      <w:r>
        <w:tab/>
      </w:r>
      <w:r>
        <w:fldChar w:fldCharType="begin" w:fldLock="1"/>
      </w:r>
      <w:r>
        <w:instrText xml:space="preserve"> PAGEREF _Toc24512887 \h </w:instrText>
      </w:r>
      <w:r>
        <w:fldChar w:fldCharType="separate"/>
      </w:r>
      <w:r>
        <w:t>28</w:t>
      </w:r>
      <w:r>
        <w:fldChar w:fldCharType="end"/>
      </w:r>
    </w:p>
    <w:p w:rsidR="00C357EB" w:rsidRDefault="00C357EB">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Enhancement of Base Station (BS) RF and EMC requirements for Active Antenna System (AAS) [AASenh_BS_LTE_UTRA]</w:t>
      </w:r>
      <w:r>
        <w:tab/>
      </w:r>
      <w:r>
        <w:fldChar w:fldCharType="begin" w:fldLock="1"/>
      </w:r>
      <w:r>
        <w:instrText xml:space="preserve"> PAGEREF _Toc24512888 \h </w:instrText>
      </w:r>
      <w:r>
        <w:fldChar w:fldCharType="separate"/>
      </w:r>
      <w:r>
        <w:t>28</w:t>
      </w:r>
      <w:r>
        <w:fldChar w:fldCharType="end"/>
      </w:r>
    </w:p>
    <w:p w:rsidR="00C357EB" w:rsidRDefault="00C357EB">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General (ad-hoc MoM, etc.) [AASenh_BS_LTE_UTRA]</w:t>
      </w:r>
      <w:r>
        <w:tab/>
      </w:r>
      <w:r>
        <w:fldChar w:fldCharType="begin" w:fldLock="1"/>
      </w:r>
      <w:r>
        <w:instrText xml:space="preserve"> PAGEREF _Toc24512889 \h </w:instrText>
      </w:r>
      <w:r>
        <w:fldChar w:fldCharType="separate"/>
      </w:r>
      <w:r>
        <w:t>28</w:t>
      </w:r>
      <w:r>
        <w:fldChar w:fldCharType="end"/>
      </w:r>
    </w:p>
    <w:p w:rsidR="00C357EB" w:rsidRDefault="00C357EB">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Core Requirements Maintenance [AASenh_BS_LTE_UTRA-Core]</w:t>
      </w:r>
      <w:r>
        <w:tab/>
      </w:r>
      <w:r>
        <w:fldChar w:fldCharType="begin" w:fldLock="1"/>
      </w:r>
      <w:r>
        <w:instrText xml:space="preserve"> PAGEREF _Toc24512890 \h </w:instrText>
      </w:r>
      <w:r>
        <w:fldChar w:fldCharType="separate"/>
      </w:r>
      <w:r>
        <w:t>28</w:t>
      </w:r>
      <w:r>
        <w:fldChar w:fldCharType="end"/>
      </w:r>
    </w:p>
    <w:p w:rsidR="00C357EB" w:rsidRDefault="00C357EB">
      <w:pPr>
        <w:pStyle w:val="TOC5"/>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Transmitter Requirements [AASenh_BS_LTE_UTRA-Core]</w:t>
      </w:r>
      <w:r>
        <w:tab/>
      </w:r>
      <w:r>
        <w:fldChar w:fldCharType="begin" w:fldLock="1"/>
      </w:r>
      <w:r>
        <w:instrText xml:space="preserve"> PAGEREF _Toc24512891 \h </w:instrText>
      </w:r>
      <w:r>
        <w:fldChar w:fldCharType="separate"/>
      </w:r>
      <w:r>
        <w:t>28</w:t>
      </w:r>
      <w:r>
        <w:fldChar w:fldCharType="end"/>
      </w:r>
    </w:p>
    <w:p w:rsidR="00C357EB" w:rsidRDefault="00C357EB">
      <w:pPr>
        <w:pStyle w:val="TOC5"/>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Receiver requirements [AASenh_BS_LTE_UTRA-Core]</w:t>
      </w:r>
      <w:r>
        <w:tab/>
      </w:r>
      <w:r>
        <w:fldChar w:fldCharType="begin" w:fldLock="1"/>
      </w:r>
      <w:r>
        <w:instrText xml:space="preserve"> PAGEREF _Toc24512892 \h </w:instrText>
      </w:r>
      <w:r>
        <w:fldChar w:fldCharType="separate"/>
      </w:r>
      <w:r>
        <w:t>28</w:t>
      </w:r>
      <w:r>
        <w:fldChar w:fldCharType="end"/>
      </w:r>
    </w:p>
    <w:p w:rsidR="00C357EB" w:rsidRDefault="00C357EB">
      <w:pPr>
        <w:pStyle w:val="TOC5"/>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EMC requirements [AASenh_BS_LTE_UTRA-Core]</w:t>
      </w:r>
      <w:r>
        <w:tab/>
      </w:r>
      <w:r>
        <w:fldChar w:fldCharType="begin" w:fldLock="1"/>
      </w:r>
      <w:r>
        <w:instrText xml:space="preserve"> PAGEREF _Toc24512893 \h </w:instrText>
      </w:r>
      <w:r>
        <w:fldChar w:fldCharType="separate"/>
      </w:r>
      <w:r>
        <w:t>28</w:t>
      </w:r>
      <w:r>
        <w:fldChar w:fldCharType="end"/>
      </w:r>
    </w:p>
    <w:p w:rsidR="00C357EB" w:rsidRDefault="00C357EB">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Performance Requirements Maintenance [AASenh_BS_LTE_UTRA-Perf]</w:t>
      </w:r>
      <w:r>
        <w:tab/>
      </w:r>
      <w:r>
        <w:fldChar w:fldCharType="begin" w:fldLock="1"/>
      </w:r>
      <w:r>
        <w:instrText xml:space="preserve"> PAGEREF _Toc24512894 \h </w:instrText>
      </w:r>
      <w:r>
        <w:fldChar w:fldCharType="separate"/>
      </w:r>
      <w:r>
        <w:t>28</w:t>
      </w:r>
      <w:r>
        <w:fldChar w:fldCharType="end"/>
      </w:r>
    </w:p>
    <w:p w:rsidR="00C357EB" w:rsidRDefault="00C357EB">
      <w:pPr>
        <w:pStyle w:val="TOC5"/>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Transmitter Directional Requirements [AASenh_BS_LTE_UTRA-Perf]</w:t>
      </w:r>
      <w:r>
        <w:tab/>
      </w:r>
      <w:r>
        <w:fldChar w:fldCharType="begin" w:fldLock="1"/>
      </w:r>
      <w:r>
        <w:instrText xml:space="preserve"> PAGEREF _Toc24512895 \h </w:instrText>
      </w:r>
      <w:r>
        <w:fldChar w:fldCharType="separate"/>
      </w:r>
      <w:r>
        <w:t>28</w:t>
      </w:r>
      <w:r>
        <w:fldChar w:fldCharType="end"/>
      </w:r>
    </w:p>
    <w:p w:rsidR="00C357EB" w:rsidRDefault="00C357EB">
      <w:pPr>
        <w:pStyle w:val="TOC5"/>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Receiver Directional requirements [AASenh_BS_LTE_UTRA-Perf]</w:t>
      </w:r>
      <w:r>
        <w:tab/>
      </w:r>
      <w:r>
        <w:fldChar w:fldCharType="begin" w:fldLock="1"/>
      </w:r>
      <w:r>
        <w:instrText xml:space="preserve"> PAGEREF _Toc24512896 \h </w:instrText>
      </w:r>
      <w:r>
        <w:fldChar w:fldCharType="separate"/>
      </w:r>
      <w:r>
        <w:t>28</w:t>
      </w:r>
      <w:r>
        <w:fldChar w:fldCharType="end"/>
      </w:r>
    </w:p>
    <w:p w:rsidR="00C357EB" w:rsidRDefault="00C357EB">
      <w:pPr>
        <w:pStyle w:val="TOC5"/>
        <w:rPr>
          <w:rFonts w:asciiTheme="minorHAnsi" w:eastAsiaTheme="minorEastAsia" w:hAnsiTheme="minorHAnsi" w:cstheme="minorBidi"/>
          <w:sz w:val="22"/>
          <w:szCs w:val="22"/>
        </w:rPr>
      </w:pPr>
      <w:r>
        <w:t>5.1.3.3</w:t>
      </w:r>
      <w:r>
        <w:rPr>
          <w:rFonts w:asciiTheme="minorHAnsi" w:eastAsiaTheme="minorEastAsia" w:hAnsiTheme="minorHAnsi" w:cstheme="minorBidi"/>
          <w:sz w:val="22"/>
          <w:szCs w:val="22"/>
        </w:rPr>
        <w:tab/>
      </w:r>
      <w:r>
        <w:t>TRP requirements [AASenh_BS_LTE_UTRA-Perf]</w:t>
      </w:r>
      <w:r>
        <w:tab/>
      </w:r>
      <w:r>
        <w:fldChar w:fldCharType="begin" w:fldLock="1"/>
      </w:r>
      <w:r>
        <w:instrText xml:space="preserve"> PAGEREF _Toc24512897 \h </w:instrText>
      </w:r>
      <w:r>
        <w:fldChar w:fldCharType="separate"/>
      </w:r>
      <w:r>
        <w:t>28</w:t>
      </w:r>
      <w:r>
        <w:fldChar w:fldCharType="end"/>
      </w:r>
    </w:p>
    <w:p w:rsidR="00C357EB" w:rsidRDefault="00C357EB">
      <w:pPr>
        <w:pStyle w:val="TOC5"/>
        <w:rPr>
          <w:rFonts w:asciiTheme="minorHAnsi" w:eastAsiaTheme="minorEastAsia" w:hAnsiTheme="minorHAnsi" w:cstheme="minorBidi"/>
          <w:sz w:val="22"/>
          <w:szCs w:val="22"/>
        </w:rPr>
      </w:pPr>
      <w:r>
        <w:t>5.1.3.4</w:t>
      </w:r>
      <w:r>
        <w:rPr>
          <w:rFonts w:asciiTheme="minorHAnsi" w:eastAsiaTheme="minorEastAsia" w:hAnsiTheme="minorHAnsi" w:cstheme="minorBidi"/>
          <w:sz w:val="22"/>
          <w:szCs w:val="22"/>
        </w:rPr>
        <w:tab/>
      </w:r>
      <w:r>
        <w:t>Co-location requirements [AASenh_BS_LTE_UTRA-Perf]</w:t>
      </w:r>
      <w:r>
        <w:tab/>
      </w:r>
      <w:r>
        <w:fldChar w:fldCharType="begin" w:fldLock="1"/>
      </w:r>
      <w:r>
        <w:instrText xml:space="preserve"> PAGEREF _Toc24512898 \h </w:instrText>
      </w:r>
      <w:r>
        <w:fldChar w:fldCharType="separate"/>
      </w:r>
      <w:r>
        <w:t>29</w:t>
      </w:r>
      <w:r>
        <w:fldChar w:fldCharType="end"/>
      </w:r>
    </w:p>
    <w:p w:rsidR="00C357EB" w:rsidRDefault="00C357EB">
      <w:pPr>
        <w:pStyle w:val="TOC5"/>
        <w:rPr>
          <w:rFonts w:asciiTheme="minorHAnsi" w:eastAsiaTheme="minorEastAsia" w:hAnsiTheme="minorHAnsi" w:cstheme="minorBidi"/>
          <w:sz w:val="22"/>
          <w:szCs w:val="22"/>
        </w:rPr>
      </w:pPr>
      <w:r>
        <w:t>5.1.3.5</w:t>
      </w:r>
      <w:r>
        <w:rPr>
          <w:rFonts w:asciiTheme="minorHAnsi" w:eastAsiaTheme="minorEastAsia" w:hAnsiTheme="minorHAnsi" w:cstheme="minorBidi"/>
          <w:sz w:val="22"/>
          <w:szCs w:val="22"/>
        </w:rPr>
        <w:tab/>
      </w:r>
      <w:r>
        <w:t>MU budgets [AASenh_BS_LTE_UTRA-Perf]</w:t>
      </w:r>
      <w:r>
        <w:tab/>
      </w:r>
      <w:r>
        <w:fldChar w:fldCharType="begin" w:fldLock="1"/>
      </w:r>
      <w:r>
        <w:instrText xml:space="preserve"> PAGEREF _Toc24512899 \h </w:instrText>
      </w:r>
      <w:r>
        <w:fldChar w:fldCharType="separate"/>
      </w:r>
      <w:r>
        <w:t>29</w:t>
      </w:r>
      <w:r>
        <w:fldChar w:fldCharType="end"/>
      </w:r>
    </w:p>
    <w:p w:rsidR="00C357EB" w:rsidRDefault="00C357EB">
      <w:pPr>
        <w:pStyle w:val="TOC5"/>
        <w:rPr>
          <w:rFonts w:asciiTheme="minorHAnsi" w:eastAsiaTheme="minorEastAsia" w:hAnsiTheme="minorHAnsi" w:cstheme="minorBidi"/>
          <w:sz w:val="22"/>
          <w:szCs w:val="22"/>
        </w:rPr>
      </w:pPr>
      <w:r>
        <w:t>5.1.3.6</w:t>
      </w:r>
      <w:r>
        <w:rPr>
          <w:rFonts w:asciiTheme="minorHAnsi" w:eastAsiaTheme="minorEastAsia" w:hAnsiTheme="minorHAnsi" w:cstheme="minorBidi"/>
          <w:sz w:val="22"/>
          <w:szCs w:val="22"/>
        </w:rPr>
        <w:tab/>
      </w:r>
      <w:r>
        <w:t>Demodulation requirements [AASenh_BS_LTE_UTRA-Perf]</w:t>
      </w:r>
      <w:r>
        <w:tab/>
      </w:r>
      <w:r>
        <w:fldChar w:fldCharType="begin" w:fldLock="1"/>
      </w:r>
      <w:r>
        <w:instrText xml:space="preserve"> PAGEREF _Toc24512900 \h </w:instrText>
      </w:r>
      <w:r>
        <w:fldChar w:fldCharType="separate"/>
      </w:r>
      <w:r>
        <w:t>31</w:t>
      </w:r>
      <w:r>
        <w:fldChar w:fldCharType="end"/>
      </w:r>
    </w:p>
    <w:p w:rsidR="00C357EB" w:rsidRDefault="00C357EB">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Further NB-IoT enhancements [NB_IOTenh2]</w:t>
      </w:r>
      <w:r>
        <w:tab/>
      </w:r>
      <w:r>
        <w:fldChar w:fldCharType="begin" w:fldLock="1"/>
      </w:r>
      <w:r>
        <w:instrText xml:space="preserve"> PAGEREF _Toc24512901 \h </w:instrText>
      </w:r>
      <w:r>
        <w:fldChar w:fldCharType="separate"/>
      </w:r>
      <w:r>
        <w:t>31</w:t>
      </w:r>
      <w:r>
        <w:fldChar w:fldCharType="end"/>
      </w:r>
    </w:p>
    <w:p w:rsidR="00C357EB" w:rsidRDefault="00C357EB">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General [NB_IOTenh2]</w:t>
      </w:r>
      <w:r>
        <w:tab/>
      </w:r>
      <w:r>
        <w:fldChar w:fldCharType="begin" w:fldLock="1"/>
      </w:r>
      <w:r>
        <w:instrText xml:space="preserve"> PAGEREF _Toc24512902 \h </w:instrText>
      </w:r>
      <w:r>
        <w:fldChar w:fldCharType="separate"/>
      </w:r>
      <w:r>
        <w:t>31</w:t>
      </w:r>
      <w:r>
        <w:fldChar w:fldCharType="end"/>
      </w:r>
    </w:p>
    <w:p w:rsidR="00C357EB" w:rsidRDefault="00C357EB">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UE RF maintenance (36.101) [NB_IOTenh2-Core]</w:t>
      </w:r>
      <w:r>
        <w:tab/>
      </w:r>
      <w:r>
        <w:fldChar w:fldCharType="begin" w:fldLock="1"/>
      </w:r>
      <w:r>
        <w:instrText xml:space="preserve"> PAGEREF _Toc24512903 \h </w:instrText>
      </w:r>
      <w:r>
        <w:fldChar w:fldCharType="separate"/>
      </w:r>
      <w:r>
        <w:t>31</w:t>
      </w:r>
      <w:r>
        <w:fldChar w:fldCharType="end"/>
      </w:r>
    </w:p>
    <w:p w:rsidR="00C357EB" w:rsidRDefault="00C357EB">
      <w:pPr>
        <w:pStyle w:val="TOC4"/>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BS RF maintenance (36.104/36.141) [NB_IOTenh2-Core/Perf]</w:t>
      </w:r>
      <w:r>
        <w:tab/>
      </w:r>
      <w:r>
        <w:fldChar w:fldCharType="begin" w:fldLock="1"/>
      </w:r>
      <w:r>
        <w:instrText xml:space="preserve"> PAGEREF _Toc24512904 \h </w:instrText>
      </w:r>
      <w:r>
        <w:fldChar w:fldCharType="separate"/>
      </w:r>
      <w:r>
        <w:t>31</w:t>
      </w:r>
      <w:r>
        <w:fldChar w:fldCharType="end"/>
      </w:r>
    </w:p>
    <w:p w:rsidR="00C357EB" w:rsidRDefault="00C357EB">
      <w:pPr>
        <w:pStyle w:val="TOC4"/>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RRM core/perf maintenance (36.133) [NB_IOTenh2-Core/Perf]</w:t>
      </w:r>
      <w:r>
        <w:tab/>
      </w:r>
      <w:r>
        <w:fldChar w:fldCharType="begin" w:fldLock="1"/>
      </w:r>
      <w:r>
        <w:instrText xml:space="preserve"> PAGEREF _Toc24512905 \h </w:instrText>
      </w:r>
      <w:r>
        <w:fldChar w:fldCharType="separate"/>
      </w:r>
      <w:r>
        <w:t>31</w:t>
      </w:r>
      <w:r>
        <w:fldChar w:fldCharType="end"/>
      </w:r>
    </w:p>
    <w:p w:rsidR="00C357EB" w:rsidRDefault="00C357EB">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Even further enhanced MTC for LTE [LTE_eMTC4]</w:t>
      </w:r>
      <w:r>
        <w:tab/>
      </w:r>
      <w:r>
        <w:fldChar w:fldCharType="begin" w:fldLock="1"/>
      </w:r>
      <w:r>
        <w:instrText xml:space="preserve"> PAGEREF _Toc24512906 \h </w:instrText>
      </w:r>
      <w:r>
        <w:fldChar w:fldCharType="separate"/>
      </w:r>
      <w:r>
        <w:t>33</w:t>
      </w:r>
      <w:r>
        <w:fldChar w:fldCharType="end"/>
      </w:r>
    </w:p>
    <w:p w:rsidR="00C357EB" w:rsidRDefault="00C357EB">
      <w:pPr>
        <w:pStyle w:val="TOC4"/>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General [LTE_eMTC4-Core/Perf]</w:t>
      </w:r>
      <w:r>
        <w:tab/>
      </w:r>
      <w:r>
        <w:fldChar w:fldCharType="begin" w:fldLock="1"/>
      </w:r>
      <w:r>
        <w:instrText xml:space="preserve"> PAGEREF _Toc24512907 \h </w:instrText>
      </w:r>
      <w:r>
        <w:fldChar w:fldCharType="separate"/>
      </w:r>
      <w:r>
        <w:t>33</w:t>
      </w:r>
      <w:r>
        <w:fldChar w:fldCharType="end"/>
      </w:r>
    </w:p>
    <w:p w:rsidR="00C357EB" w:rsidRDefault="00C357EB">
      <w:pPr>
        <w:pStyle w:val="TOC4"/>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UE and BS RF (36.101/36.104) [LTE_eMTC4-Core]</w:t>
      </w:r>
      <w:r>
        <w:tab/>
      </w:r>
      <w:r>
        <w:fldChar w:fldCharType="begin" w:fldLock="1"/>
      </w:r>
      <w:r>
        <w:instrText xml:space="preserve"> PAGEREF _Toc24512908 \h </w:instrText>
      </w:r>
      <w:r>
        <w:fldChar w:fldCharType="separate"/>
      </w:r>
      <w:r>
        <w:t>33</w:t>
      </w:r>
      <w:r>
        <w:fldChar w:fldCharType="end"/>
      </w:r>
    </w:p>
    <w:p w:rsidR="00C357EB" w:rsidRDefault="00C357EB">
      <w:pPr>
        <w:pStyle w:val="TOC4"/>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BS conformance test (36.141) [LTE_eMTC4-Core]</w:t>
      </w:r>
      <w:r>
        <w:tab/>
      </w:r>
      <w:r>
        <w:fldChar w:fldCharType="begin" w:fldLock="1"/>
      </w:r>
      <w:r>
        <w:instrText xml:space="preserve"> PAGEREF _Toc24512909 \h </w:instrText>
      </w:r>
      <w:r>
        <w:fldChar w:fldCharType="separate"/>
      </w:r>
      <w:r>
        <w:t>33</w:t>
      </w:r>
      <w:r>
        <w:fldChar w:fldCharType="end"/>
      </w:r>
    </w:p>
    <w:p w:rsidR="00C357EB" w:rsidRDefault="00C357EB">
      <w:pPr>
        <w:pStyle w:val="TOC4"/>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RRM core/perf maintenance (36.133) [LTE_eMTC4-Core/Perf]</w:t>
      </w:r>
      <w:r>
        <w:tab/>
      </w:r>
      <w:r>
        <w:fldChar w:fldCharType="begin" w:fldLock="1"/>
      </w:r>
      <w:r>
        <w:instrText xml:space="preserve"> PAGEREF _Toc24512910 \h </w:instrText>
      </w:r>
      <w:r>
        <w:fldChar w:fldCharType="separate"/>
      </w:r>
      <w:r>
        <w:t>33</w:t>
      </w:r>
      <w:r>
        <w:fldChar w:fldCharType="end"/>
      </w:r>
    </w:p>
    <w:p w:rsidR="00C357EB" w:rsidRDefault="00C357EB">
      <w:pPr>
        <w:pStyle w:val="TOC4"/>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UE/BS demodulation maintenance (36.101/36.104/36.141) [LTE_eMTC4-Perf]</w:t>
      </w:r>
      <w:r>
        <w:tab/>
      </w:r>
      <w:r>
        <w:fldChar w:fldCharType="begin" w:fldLock="1"/>
      </w:r>
      <w:r>
        <w:instrText xml:space="preserve"> PAGEREF _Toc24512911 \h </w:instrText>
      </w:r>
      <w:r>
        <w:fldChar w:fldCharType="separate"/>
      </w:r>
      <w:r>
        <w:t>33</w:t>
      </w:r>
      <w:r>
        <w:fldChar w:fldCharType="end"/>
      </w:r>
    </w:p>
    <w:p w:rsidR="00C357EB" w:rsidRDefault="00C357EB">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Enhancing CA utilization [LTE_euCA]</w:t>
      </w:r>
      <w:r>
        <w:tab/>
      </w:r>
      <w:r>
        <w:fldChar w:fldCharType="begin" w:fldLock="1"/>
      </w:r>
      <w:r>
        <w:instrText xml:space="preserve"> PAGEREF _Toc24512912 \h </w:instrText>
      </w:r>
      <w:r>
        <w:fldChar w:fldCharType="separate"/>
      </w:r>
      <w:r>
        <w:t>33</w:t>
      </w:r>
      <w:r>
        <w:fldChar w:fldCharType="end"/>
      </w:r>
    </w:p>
    <w:p w:rsidR="00C357EB" w:rsidRDefault="00C357EB">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Other WIs</w:t>
      </w:r>
      <w:r>
        <w:tab/>
      </w:r>
      <w:r>
        <w:fldChar w:fldCharType="begin" w:fldLock="1"/>
      </w:r>
      <w:r>
        <w:instrText xml:space="preserve"> PAGEREF _Toc24512913 \h </w:instrText>
      </w:r>
      <w:r>
        <w:fldChar w:fldCharType="separate"/>
      </w:r>
      <w:r>
        <w:t>40</w:t>
      </w:r>
      <w:r>
        <w:fldChar w:fldCharType="end"/>
      </w:r>
    </w:p>
    <w:p w:rsidR="00C357EB" w:rsidRDefault="00C357EB">
      <w:pPr>
        <w:pStyle w:val="TOC4"/>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UE RF [WI code or TEI15]</w:t>
      </w:r>
      <w:r>
        <w:tab/>
      </w:r>
      <w:r>
        <w:fldChar w:fldCharType="begin" w:fldLock="1"/>
      </w:r>
      <w:r>
        <w:instrText xml:space="preserve"> PAGEREF _Toc24512914 \h </w:instrText>
      </w:r>
      <w:r>
        <w:fldChar w:fldCharType="separate"/>
      </w:r>
      <w:r>
        <w:t>40</w:t>
      </w:r>
      <w:r>
        <w:fldChar w:fldCharType="end"/>
      </w:r>
    </w:p>
    <w:p w:rsidR="00C357EB" w:rsidRDefault="00C357EB">
      <w:pPr>
        <w:pStyle w:val="TOC4"/>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BS RF [WI code or TEI15]</w:t>
      </w:r>
      <w:r>
        <w:tab/>
      </w:r>
      <w:r>
        <w:fldChar w:fldCharType="begin" w:fldLock="1"/>
      </w:r>
      <w:r>
        <w:instrText xml:space="preserve"> PAGEREF _Toc24512915 \h </w:instrText>
      </w:r>
      <w:r>
        <w:fldChar w:fldCharType="separate"/>
      </w:r>
      <w:r>
        <w:t>41</w:t>
      </w:r>
      <w:r>
        <w:fldChar w:fldCharType="end"/>
      </w:r>
    </w:p>
    <w:p w:rsidR="00C357EB" w:rsidRDefault="00C357EB">
      <w:pPr>
        <w:pStyle w:val="TOC4"/>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t>RRM [WI code or TEI15]</w:t>
      </w:r>
      <w:r>
        <w:tab/>
      </w:r>
      <w:r>
        <w:fldChar w:fldCharType="begin" w:fldLock="1"/>
      </w:r>
      <w:r>
        <w:instrText xml:space="preserve"> PAGEREF _Toc24512916 \h </w:instrText>
      </w:r>
      <w:r>
        <w:fldChar w:fldCharType="separate"/>
      </w:r>
      <w:r>
        <w:t>41</w:t>
      </w:r>
      <w:r>
        <w:fldChar w:fldCharType="end"/>
      </w:r>
    </w:p>
    <w:p w:rsidR="00C357EB" w:rsidRDefault="00C357EB">
      <w:pPr>
        <w:pStyle w:val="TOC4"/>
        <w:rPr>
          <w:rFonts w:asciiTheme="minorHAnsi" w:eastAsiaTheme="minorEastAsia" w:hAnsiTheme="minorHAnsi" w:cstheme="minorBidi"/>
          <w:sz w:val="22"/>
          <w:szCs w:val="22"/>
        </w:rPr>
      </w:pPr>
      <w:r>
        <w:t>5.5.4</w:t>
      </w:r>
      <w:r>
        <w:rPr>
          <w:rFonts w:asciiTheme="minorHAnsi" w:eastAsiaTheme="minorEastAsia" w:hAnsiTheme="minorHAnsi" w:cstheme="minorBidi"/>
          <w:sz w:val="22"/>
          <w:szCs w:val="22"/>
        </w:rPr>
        <w:tab/>
      </w:r>
      <w:r>
        <w:t>Demodulation and CSI [WI code or TEI15]</w:t>
      </w:r>
      <w:r>
        <w:tab/>
      </w:r>
      <w:r>
        <w:fldChar w:fldCharType="begin" w:fldLock="1"/>
      </w:r>
      <w:r>
        <w:instrText xml:space="preserve"> PAGEREF _Toc24512917 \h </w:instrText>
      </w:r>
      <w:r>
        <w:fldChar w:fldCharType="separate"/>
      </w:r>
      <w:r>
        <w:t>41</w:t>
      </w:r>
      <w:r>
        <w:fldChar w:fldCharType="end"/>
      </w:r>
    </w:p>
    <w:p w:rsidR="00C357EB" w:rsidRDefault="00C357EB">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Rel15 New radio access technology [NR_newRAT]</w:t>
      </w:r>
      <w:r>
        <w:tab/>
      </w:r>
      <w:r>
        <w:fldChar w:fldCharType="begin" w:fldLock="1"/>
      </w:r>
      <w:r>
        <w:instrText xml:space="preserve"> PAGEREF _Toc24512918 \h </w:instrText>
      </w:r>
      <w:r>
        <w:fldChar w:fldCharType="separate"/>
      </w:r>
      <w:r>
        <w:t>43</w:t>
      </w:r>
      <w:r>
        <w:fldChar w:fldCharType="end"/>
      </w:r>
    </w:p>
    <w:p w:rsidR="00C357EB" w:rsidRDefault="00C357EB">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Requirements for NE-DC (option 4) and NGEN-DC [NR_newRAT-Core]</w:t>
      </w:r>
      <w:r>
        <w:tab/>
      </w:r>
      <w:r>
        <w:fldChar w:fldCharType="begin" w:fldLock="1"/>
      </w:r>
      <w:r>
        <w:instrText xml:space="preserve"> PAGEREF _Toc24512919 \h </w:instrText>
      </w:r>
      <w:r>
        <w:fldChar w:fldCharType="separate"/>
      </w:r>
      <w:r>
        <w:t>44</w:t>
      </w:r>
      <w:r>
        <w:fldChar w:fldCharType="end"/>
      </w:r>
    </w:p>
    <w:p w:rsidR="00C357EB" w:rsidRDefault="00C357EB">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RF requirements(38.101-3) [NR-newRAT-Core]</w:t>
      </w:r>
      <w:r>
        <w:tab/>
      </w:r>
      <w:r>
        <w:fldChar w:fldCharType="begin" w:fldLock="1"/>
      </w:r>
      <w:r>
        <w:instrText xml:space="preserve"> PAGEREF _Toc24512920 \h </w:instrText>
      </w:r>
      <w:r>
        <w:fldChar w:fldCharType="separate"/>
      </w:r>
      <w:r>
        <w:t>44</w:t>
      </w:r>
      <w:r>
        <w:fldChar w:fldCharType="end"/>
      </w:r>
    </w:p>
    <w:p w:rsidR="00C357EB" w:rsidRDefault="00C357EB">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NR-NR Dual Connectivity [NR_newRAT-Core]</w:t>
      </w:r>
      <w:r>
        <w:tab/>
      </w:r>
      <w:r>
        <w:fldChar w:fldCharType="begin" w:fldLock="1"/>
      </w:r>
      <w:r>
        <w:instrText xml:space="preserve"> PAGEREF _Toc24512921 \h </w:instrText>
      </w:r>
      <w:r>
        <w:fldChar w:fldCharType="separate"/>
      </w:r>
      <w:r>
        <w:t>47</w:t>
      </w:r>
      <w:r>
        <w:fldChar w:fldCharType="end"/>
      </w:r>
    </w:p>
    <w:p w:rsidR="00C357EB" w:rsidRDefault="00C357EB">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UE RF requirements for DC combinations for FR1+FR2 (38.101-3) [NR_newRAT-Core]</w:t>
      </w:r>
      <w:r>
        <w:tab/>
      </w:r>
      <w:r>
        <w:fldChar w:fldCharType="begin" w:fldLock="1"/>
      </w:r>
      <w:r>
        <w:instrText xml:space="preserve"> PAGEREF _Toc24512922 \h </w:instrText>
      </w:r>
      <w:r>
        <w:fldChar w:fldCharType="separate"/>
      </w:r>
      <w:r>
        <w:t>47</w:t>
      </w:r>
      <w:r>
        <w:fldChar w:fldCharType="end"/>
      </w:r>
    </w:p>
    <w:p w:rsidR="00C357EB" w:rsidRDefault="00C357EB">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RRM core requirements (38.133) [NR_newRAT-Core]</w:t>
      </w:r>
      <w:r>
        <w:tab/>
      </w:r>
      <w:r>
        <w:fldChar w:fldCharType="begin" w:fldLock="1"/>
      </w:r>
      <w:r>
        <w:instrText xml:space="preserve"> PAGEREF _Toc24512923 \h </w:instrText>
      </w:r>
      <w:r>
        <w:fldChar w:fldCharType="separate"/>
      </w:r>
      <w:r>
        <w:t>47</w:t>
      </w:r>
      <w:r>
        <w:fldChar w:fldCharType="end"/>
      </w:r>
    </w:p>
    <w:p w:rsidR="00C357EB" w:rsidRDefault="00C357EB">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RRM performance requirements (38.133) [NR_newRAT-Perf]</w:t>
      </w:r>
      <w:r>
        <w:tab/>
      </w:r>
      <w:r>
        <w:fldChar w:fldCharType="begin" w:fldLock="1"/>
      </w:r>
      <w:r>
        <w:instrText xml:space="preserve"> PAGEREF _Toc24512924 \h </w:instrText>
      </w:r>
      <w:r>
        <w:fldChar w:fldCharType="separate"/>
      </w:r>
      <w:r>
        <w:t>48</w:t>
      </w:r>
      <w:r>
        <w:fldChar w:fldCharType="end"/>
      </w:r>
    </w:p>
    <w:p w:rsidR="00C357EB" w:rsidRDefault="00C357EB">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Demodulation and CSI requirements [NR_newRAT-Perf]</w:t>
      </w:r>
      <w:r>
        <w:tab/>
      </w:r>
      <w:r>
        <w:fldChar w:fldCharType="begin" w:fldLock="1"/>
      </w:r>
      <w:r>
        <w:instrText xml:space="preserve"> PAGEREF _Toc24512925 \h </w:instrText>
      </w:r>
      <w:r>
        <w:fldChar w:fldCharType="separate"/>
      </w:r>
      <w:r>
        <w:t>48</w:t>
      </w:r>
      <w:r>
        <w:fldChar w:fldCharType="end"/>
      </w:r>
    </w:p>
    <w:p w:rsidR="00C357EB" w:rsidRDefault="00C357EB">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System Parameters Maintenance [NR_newRAT-Core]</w:t>
      </w:r>
      <w:r>
        <w:tab/>
      </w:r>
      <w:r>
        <w:fldChar w:fldCharType="begin" w:fldLock="1"/>
      </w:r>
      <w:r>
        <w:instrText xml:space="preserve"> PAGEREF _Toc24512926 \h </w:instrText>
      </w:r>
      <w:r>
        <w:fldChar w:fldCharType="separate"/>
      </w:r>
      <w:r>
        <w:t>49</w:t>
      </w:r>
      <w:r>
        <w:fldChar w:fldCharType="end"/>
      </w:r>
    </w:p>
    <w:p w:rsidR="00C357EB" w:rsidRDefault="00C357EB">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Channel bandwidth Maintenance [NR_newRAT-Core]</w:t>
      </w:r>
      <w:r>
        <w:tab/>
      </w:r>
      <w:r>
        <w:fldChar w:fldCharType="begin" w:fldLock="1"/>
      </w:r>
      <w:r>
        <w:instrText xml:space="preserve"> PAGEREF _Toc24512927 \h </w:instrText>
      </w:r>
      <w:r>
        <w:fldChar w:fldCharType="separate"/>
      </w:r>
      <w:r>
        <w:t>49</w:t>
      </w:r>
      <w:r>
        <w:fldChar w:fldCharType="end"/>
      </w:r>
    </w:p>
    <w:p w:rsidR="00C357EB" w:rsidRDefault="00C357EB">
      <w:pPr>
        <w:pStyle w:val="TOC5"/>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Maximum transmission bandwidth configuration [NR_newRAT-Core]</w:t>
      </w:r>
      <w:r>
        <w:tab/>
      </w:r>
      <w:r>
        <w:fldChar w:fldCharType="begin" w:fldLock="1"/>
      </w:r>
      <w:r>
        <w:instrText xml:space="preserve"> PAGEREF _Toc24512928 \h </w:instrText>
      </w:r>
      <w:r>
        <w:fldChar w:fldCharType="separate"/>
      </w:r>
      <w:r>
        <w:t>49</w:t>
      </w:r>
      <w:r>
        <w:fldChar w:fldCharType="end"/>
      </w:r>
    </w:p>
    <w:p w:rsidR="00C357EB" w:rsidRDefault="00C357EB">
      <w:pPr>
        <w:pStyle w:val="TOC5"/>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Minimum guardband and transmission bandwidth configuration [NR_newRAT-Core]</w:t>
      </w:r>
      <w:r>
        <w:tab/>
      </w:r>
      <w:r>
        <w:fldChar w:fldCharType="begin" w:fldLock="1"/>
      </w:r>
      <w:r>
        <w:instrText xml:space="preserve"> PAGEREF _Toc24512929 \h </w:instrText>
      </w:r>
      <w:r>
        <w:fldChar w:fldCharType="separate"/>
      </w:r>
      <w:r>
        <w:t>49</w:t>
      </w:r>
      <w:r>
        <w:fldChar w:fldCharType="end"/>
      </w:r>
    </w:p>
    <w:p w:rsidR="00C357EB" w:rsidRDefault="00C357EB">
      <w:pPr>
        <w:pStyle w:val="TOC5"/>
        <w:rPr>
          <w:rFonts w:asciiTheme="minorHAnsi" w:eastAsiaTheme="minorEastAsia" w:hAnsiTheme="minorHAnsi" w:cstheme="minorBidi"/>
          <w:sz w:val="22"/>
          <w:szCs w:val="22"/>
        </w:rPr>
      </w:pPr>
      <w:r>
        <w:t>6.3.1.3</w:t>
      </w:r>
      <w:r>
        <w:rPr>
          <w:rFonts w:asciiTheme="minorHAnsi" w:eastAsiaTheme="minorEastAsia" w:hAnsiTheme="minorHAnsi" w:cstheme="minorBidi"/>
          <w:sz w:val="22"/>
          <w:szCs w:val="22"/>
        </w:rPr>
        <w:tab/>
      </w:r>
      <w:r>
        <w:t>RB alignment with different numerologies [NR_newRAT-Core]</w:t>
      </w:r>
      <w:r>
        <w:tab/>
      </w:r>
      <w:r>
        <w:fldChar w:fldCharType="begin" w:fldLock="1"/>
      </w:r>
      <w:r>
        <w:instrText xml:space="preserve"> PAGEREF _Toc24512930 \h </w:instrText>
      </w:r>
      <w:r>
        <w:fldChar w:fldCharType="separate"/>
      </w:r>
      <w:r>
        <w:t>49</w:t>
      </w:r>
      <w:r>
        <w:fldChar w:fldCharType="end"/>
      </w:r>
    </w:p>
    <w:p w:rsidR="00C357EB" w:rsidRDefault="00C357EB">
      <w:pPr>
        <w:pStyle w:val="TOC4"/>
        <w:rPr>
          <w:rFonts w:asciiTheme="minorHAnsi" w:eastAsiaTheme="minorEastAsia" w:hAnsiTheme="minorHAnsi" w:cstheme="minorBidi"/>
          <w:sz w:val="22"/>
          <w:szCs w:val="22"/>
        </w:rPr>
      </w:pPr>
      <w:r>
        <w:lastRenderedPageBreak/>
        <w:t>6.3.2</w:t>
      </w:r>
      <w:r>
        <w:rPr>
          <w:rFonts w:asciiTheme="minorHAnsi" w:eastAsiaTheme="minorEastAsia" w:hAnsiTheme="minorHAnsi" w:cstheme="minorBidi"/>
          <w:sz w:val="22"/>
          <w:szCs w:val="22"/>
        </w:rPr>
        <w:tab/>
      </w:r>
      <w:r>
        <w:t>Channel Arrangement Maintenance [NR_newRAT-Core]</w:t>
      </w:r>
      <w:r>
        <w:tab/>
      </w:r>
      <w:r>
        <w:fldChar w:fldCharType="begin" w:fldLock="1"/>
      </w:r>
      <w:r>
        <w:instrText xml:space="preserve"> PAGEREF _Toc24512931 \h </w:instrText>
      </w:r>
      <w:r>
        <w:fldChar w:fldCharType="separate"/>
      </w:r>
      <w:r>
        <w:t>49</w:t>
      </w:r>
      <w:r>
        <w:fldChar w:fldCharType="end"/>
      </w:r>
    </w:p>
    <w:p w:rsidR="00C357EB" w:rsidRDefault="00C357EB">
      <w:pPr>
        <w:pStyle w:val="TOC5"/>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Channel spacing [NR_newRAT-Core]</w:t>
      </w:r>
      <w:r>
        <w:tab/>
      </w:r>
      <w:r>
        <w:fldChar w:fldCharType="begin" w:fldLock="1"/>
      </w:r>
      <w:r>
        <w:instrText xml:space="preserve"> PAGEREF _Toc24512932 \h </w:instrText>
      </w:r>
      <w:r>
        <w:fldChar w:fldCharType="separate"/>
      </w:r>
      <w:r>
        <w:t>49</w:t>
      </w:r>
      <w:r>
        <w:fldChar w:fldCharType="end"/>
      </w:r>
    </w:p>
    <w:p w:rsidR="00C357EB" w:rsidRDefault="00C357EB">
      <w:pPr>
        <w:pStyle w:val="TOC5"/>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Channel raster [NR_newRAT-Core]</w:t>
      </w:r>
      <w:r>
        <w:tab/>
      </w:r>
      <w:r>
        <w:fldChar w:fldCharType="begin" w:fldLock="1"/>
      </w:r>
      <w:r>
        <w:instrText xml:space="preserve"> PAGEREF _Toc24512933 \h </w:instrText>
      </w:r>
      <w:r>
        <w:fldChar w:fldCharType="separate"/>
      </w:r>
      <w:r>
        <w:t>50</w:t>
      </w:r>
      <w:r>
        <w:fldChar w:fldCharType="end"/>
      </w:r>
    </w:p>
    <w:p w:rsidR="00C357EB" w:rsidRDefault="00C357EB">
      <w:pPr>
        <w:pStyle w:val="TOC5"/>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t>Synchronization raster [NR_newRAT-Core]</w:t>
      </w:r>
      <w:r>
        <w:tab/>
      </w:r>
      <w:r>
        <w:fldChar w:fldCharType="begin" w:fldLock="1"/>
      </w:r>
      <w:r>
        <w:instrText xml:space="preserve"> PAGEREF _Toc24512934 \h </w:instrText>
      </w:r>
      <w:r>
        <w:fldChar w:fldCharType="separate"/>
      </w:r>
      <w:r>
        <w:t>51</w:t>
      </w:r>
      <w:r>
        <w:fldChar w:fldCharType="end"/>
      </w:r>
    </w:p>
    <w:p w:rsidR="00C357EB" w:rsidRDefault="00C357EB">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Other system parameters maintenance [NR_newRAT-Core]</w:t>
      </w:r>
      <w:r>
        <w:tab/>
      </w:r>
      <w:r>
        <w:fldChar w:fldCharType="begin" w:fldLock="1"/>
      </w:r>
      <w:r>
        <w:instrText xml:space="preserve"> PAGEREF _Toc24512935 \h </w:instrText>
      </w:r>
      <w:r>
        <w:fldChar w:fldCharType="separate"/>
      </w:r>
      <w:r>
        <w:t>52</w:t>
      </w:r>
      <w:r>
        <w:fldChar w:fldCharType="end"/>
      </w:r>
    </w:p>
    <w:p w:rsidR="00C357EB" w:rsidRDefault="00C357EB">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SUL and LTE-NR co-existence maintenance [NR_newRAT-Core]</w:t>
      </w:r>
      <w:r>
        <w:tab/>
      </w:r>
      <w:r>
        <w:fldChar w:fldCharType="begin" w:fldLock="1"/>
      </w:r>
      <w:r>
        <w:instrText xml:space="preserve"> PAGEREF _Toc24512936 \h </w:instrText>
      </w:r>
      <w:r>
        <w:fldChar w:fldCharType="separate"/>
      </w:r>
      <w:r>
        <w:t>52</w:t>
      </w:r>
      <w:r>
        <w:fldChar w:fldCharType="end"/>
      </w:r>
    </w:p>
    <w:p w:rsidR="00C357EB" w:rsidRDefault="00C357EB">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UE RF requirements maintenance [NR_newRAT]</w:t>
      </w:r>
      <w:r>
        <w:tab/>
      </w:r>
      <w:r>
        <w:fldChar w:fldCharType="begin" w:fldLock="1"/>
      </w:r>
      <w:r>
        <w:instrText xml:space="preserve"> PAGEREF _Toc24512937 \h </w:instrText>
      </w:r>
      <w:r>
        <w:fldChar w:fldCharType="separate"/>
      </w:r>
      <w:r>
        <w:t>53</w:t>
      </w:r>
      <w:r>
        <w:fldChar w:fldCharType="end"/>
      </w:r>
    </w:p>
    <w:p w:rsidR="00C357EB" w:rsidRDefault="00C357EB">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Draft CR for editorial errors only [NR_newRAT-Core]</w:t>
      </w:r>
      <w:r>
        <w:tab/>
      </w:r>
      <w:r>
        <w:fldChar w:fldCharType="begin" w:fldLock="1"/>
      </w:r>
      <w:r>
        <w:instrText xml:space="preserve"> PAGEREF _Toc24512938 \h </w:instrText>
      </w:r>
      <w:r>
        <w:fldChar w:fldCharType="separate"/>
      </w:r>
      <w:r>
        <w:t>53</w:t>
      </w:r>
      <w:r>
        <w:fldChar w:fldCharType="end"/>
      </w:r>
    </w:p>
    <w:p w:rsidR="00C357EB" w:rsidRDefault="00C357EB">
      <w:pPr>
        <w:pStyle w:val="TOC5"/>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Draft CR for 38.101-1 for editorial errors only [NR_newRAT-Core]</w:t>
      </w:r>
      <w:r>
        <w:tab/>
      </w:r>
      <w:r>
        <w:fldChar w:fldCharType="begin" w:fldLock="1"/>
      </w:r>
      <w:r>
        <w:instrText xml:space="preserve"> PAGEREF _Toc24512939 \h </w:instrText>
      </w:r>
      <w:r>
        <w:fldChar w:fldCharType="separate"/>
      </w:r>
      <w:r>
        <w:t>53</w:t>
      </w:r>
      <w:r>
        <w:fldChar w:fldCharType="end"/>
      </w:r>
    </w:p>
    <w:p w:rsidR="00C357EB" w:rsidRDefault="00C357EB">
      <w:pPr>
        <w:pStyle w:val="TOC5"/>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Draft CR for 38.101-2 for editorial errors only [NR_newRAT-Core]</w:t>
      </w:r>
      <w:r>
        <w:tab/>
      </w:r>
      <w:r>
        <w:fldChar w:fldCharType="begin" w:fldLock="1"/>
      </w:r>
      <w:r>
        <w:instrText xml:space="preserve"> PAGEREF _Toc24512940 \h </w:instrText>
      </w:r>
      <w:r>
        <w:fldChar w:fldCharType="separate"/>
      </w:r>
      <w:r>
        <w:t>53</w:t>
      </w:r>
      <w:r>
        <w:fldChar w:fldCharType="end"/>
      </w:r>
    </w:p>
    <w:p w:rsidR="00C357EB" w:rsidRDefault="00C357EB">
      <w:pPr>
        <w:pStyle w:val="TOC5"/>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Draft CR for 38.101-3 for editorial errors only [NR_newRAT-Core]</w:t>
      </w:r>
      <w:r>
        <w:tab/>
      </w:r>
      <w:r>
        <w:fldChar w:fldCharType="begin" w:fldLock="1"/>
      </w:r>
      <w:r>
        <w:instrText xml:space="preserve"> PAGEREF _Toc24512941 \h </w:instrText>
      </w:r>
      <w:r>
        <w:fldChar w:fldCharType="separate"/>
      </w:r>
      <w:r>
        <w:t>54</w:t>
      </w:r>
      <w:r>
        <w:fldChar w:fldCharType="end"/>
      </w:r>
    </w:p>
    <w:p w:rsidR="00C357EB" w:rsidRDefault="00C357EB">
      <w:pPr>
        <w:pStyle w:val="TOC4"/>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EN-DC and/or NR CA combination maintenance [NR_newRAT-Core]</w:t>
      </w:r>
      <w:r>
        <w:tab/>
      </w:r>
      <w:r>
        <w:fldChar w:fldCharType="begin" w:fldLock="1"/>
      </w:r>
      <w:r>
        <w:instrText xml:space="preserve"> PAGEREF _Toc24512942 \h </w:instrText>
      </w:r>
      <w:r>
        <w:fldChar w:fldCharType="separate"/>
      </w:r>
      <w:r>
        <w:t>54</w:t>
      </w:r>
      <w:r>
        <w:fldChar w:fldCharType="end"/>
      </w:r>
    </w:p>
    <w:p w:rsidR="00C357EB" w:rsidRDefault="00C357EB">
      <w:pPr>
        <w:pStyle w:val="TOC5"/>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Maintenance for bands and band combinations for 38.101-1 [NR_newRAT-Core]</w:t>
      </w:r>
      <w:r>
        <w:tab/>
      </w:r>
      <w:r>
        <w:fldChar w:fldCharType="begin" w:fldLock="1"/>
      </w:r>
      <w:r>
        <w:instrText xml:space="preserve"> PAGEREF _Toc24512943 \h </w:instrText>
      </w:r>
      <w:r>
        <w:fldChar w:fldCharType="separate"/>
      </w:r>
      <w:r>
        <w:t>54</w:t>
      </w:r>
      <w:r>
        <w:fldChar w:fldCharType="end"/>
      </w:r>
    </w:p>
    <w:p w:rsidR="00C357EB" w:rsidRDefault="00C357EB">
      <w:pPr>
        <w:pStyle w:val="TOC5"/>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Maintenance for combinations for 38.101-2 [NR_newRAT-Core]</w:t>
      </w:r>
      <w:r>
        <w:tab/>
      </w:r>
      <w:r>
        <w:fldChar w:fldCharType="begin" w:fldLock="1"/>
      </w:r>
      <w:r>
        <w:instrText xml:space="preserve"> PAGEREF _Toc24512944 \h </w:instrText>
      </w:r>
      <w:r>
        <w:fldChar w:fldCharType="separate"/>
      </w:r>
      <w:r>
        <w:t>56</w:t>
      </w:r>
      <w:r>
        <w:fldChar w:fldCharType="end"/>
      </w:r>
    </w:p>
    <w:p w:rsidR="00C357EB" w:rsidRDefault="00C357EB">
      <w:pPr>
        <w:pStyle w:val="TOC5"/>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Maintenance for combinations for 38.101-3 [NR_newRAT-Core]</w:t>
      </w:r>
      <w:r>
        <w:tab/>
      </w:r>
      <w:r>
        <w:fldChar w:fldCharType="begin" w:fldLock="1"/>
      </w:r>
      <w:r>
        <w:instrText xml:space="preserve"> PAGEREF _Toc24512945 \h </w:instrText>
      </w:r>
      <w:r>
        <w:fldChar w:fldCharType="separate"/>
      </w:r>
      <w:r>
        <w:t>57</w:t>
      </w:r>
      <w:r>
        <w:fldChar w:fldCharType="end"/>
      </w:r>
    </w:p>
    <w:p w:rsidR="00C357EB" w:rsidRDefault="00C357EB">
      <w:pPr>
        <w:pStyle w:val="TOC4"/>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[FR1] Tx and Rx common [NR_newRAT-Core]</w:t>
      </w:r>
      <w:r>
        <w:tab/>
      </w:r>
      <w:r>
        <w:fldChar w:fldCharType="begin" w:fldLock="1"/>
      </w:r>
      <w:r>
        <w:instrText xml:space="preserve"> PAGEREF _Toc24512946 \h </w:instrText>
      </w:r>
      <w:r>
        <w:fldChar w:fldCharType="separate"/>
      </w:r>
      <w:r>
        <w:t>62</w:t>
      </w:r>
      <w:r>
        <w:fldChar w:fldCharType="end"/>
      </w:r>
    </w:p>
    <w:p w:rsidR="00C357EB" w:rsidRDefault="00C357EB">
      <w:pPr>
        <w:pStyle w:val="TOC4"/>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[FR1] Transmitter characteristics [NR_newRAT-Core]</w:t>
      </w:r>
      <w:r>
        <w:tab/>
      </w:r>
      <w:r>
        <w:fldChar w:fldCharType="begin" w:fldLock="1"/>
      </w:r>
      <w:r>
        <w:instrText xml:space="preserve"> PAGEREF _Toc24512947 \h </w:instrText>
      </w:r>
      <w:r>
        <w:fldChar w:fldCharType="separate"/>
      </w:r>
      <w:r>
        <w:t>64</w:t>
      </w:r>
      <w:r>
        <w:fldChar w:fldCharType="end"/>
      </w:r>
    </w:p>
    <w:p w:rsidR="00C357EB" w:rsidRDefault="00C357EB">
      <w:pPr>
        <w:pStyle w:val="TOC5"/>
        <w:rPr>
          <w:rFonts w:asciiTheme="minorHAnsi" w:eastAsiaTheme="minorEastAsia" w:hAnsiTheme="minorHAnsi" w:cstheme="minorBidi"/>
          <w:sz w:val="22"/>
          <w:szCs w:val="22"/>
        </w:rPr>
      </w:pPr>
      <w:r>
        <w:t>6.5.4.1</w:t>
      </w:r>
      <w:r>
        <w:rPr>
          <w:rFonts w:asciiTheme="minorHAnsi" w:eastAsiaTheme="minorEastAsia" w:hAnsiTheme="minorHAnsi" w:cstheme="minorBidi"/>
          <w:sz w:val="22"/>
          <w:szCs w:val="22"/>
        </w:rPr>
        <w:tab/>
      </w:r>
      <w:r>
        <w:t>Power Class [NR_newRAT-Core]</w:t>
      </w:r>
      <w:r>
        <w:tab/>
      </w:r>
      <w:r>
        <w:fldChar w:fldCharType="begin" w:fldLock="1"/>
      </w:r>
      <w:r>
        <w:instrText xml:space="preserve"> PAGEREF _Toc24512948 \h </w:instrText>
      </w:r>
      <w:r>
        <w:fldChar w:fldCharType="separate"/>
      </w:r>
      <w:r>
        <w:t>64</w:t>
      </w:r>
      <w:r>
        <w:fldChar w:fldCharType="end"/>
      </w:r>
    </w:p>
    <w:p w:rsidR="00C357EB" w:rsidRDefault="00C357EB">
      <w:pPr>
        <w:pStyle w:val="TOC6"/>
        <w:rPr>
          <w:rFonts w:asciiTheme="minorHAnsi" w:eastAsiaTheme="minorEastAsia" w:hAnsiTheme="minorHAnsi" w:cstheme="minorBidi"/>
          <w:sz w:val="22"/>
          <w:szCs w:val="22"/>
        </w:rPr>
      </w:pPr>
      <w:r>
        <w:t>6.5.4.1.1</w:t>
      </w:r>
      <w:r>
        <w:rPr>
          <w:rFonts w:asciiTheme="minorHAnsi" w:eastAsiaTheme="minorEastAsia" w:hAnsiTheme="minorHAnsi" w:cstheme="minorBidi"/>
          <w:sz w:val="22"/>
          <w:szCs w:val="22"/>
        </w:rPr>
        <w:tab/>
      </w:r>
      <w:r>
        <w:t>EN-DC power class [NR_newRAT-Core]</w:t>
      </w:r>
      <w:r>
        <w:tab/>
      </w:r>
      <w:r>
        <w:fldChar w:fldCharType="begin" w:fldLock="1"/>
      </w:r>
      <w:r>
        <w:instrText xml:space="preserve"> PAGEREF _Toc24512949 \h </w:instrText>
      </w:r>
      <w:r>
        <w:fldChar w:fldCharType="separate"/>
      </w:r>
      <w:r>
        <w:t>65</w:t>
      </w:r>
      <w:r>
        <w:fldChar w:fldCharType="end"/>
      </w:r>
    </w:p>
    <w:p w:rsidR="00C357EB" w:rsidRDefault="00C357EB">
      <w:pPr>
        <w:pStyle w:val="TOC6"/>
        <w:rPr>
          <w:rFonts w:asciiTheme="minorHAnsi" w:eastAsiaTheme="minorEastAsia" w:hAnsiTheme="minorHAnsi" w:cstheme="minorBidi"/>
          <w:sz w:val="22"/>
          <w:szCs w:val="22"/>
        </w:rPr>
      </w:pPr>
      <w:r>
        <w:t>6.5.4.1.2</w:t>
      </w:r>
      <w:r>
        <w:rPr>
          <w:rFonts w:asciiTheme="minorHAnsi" w:eastAsiaTheme="minorEastAsia" w:hAnsiTheme="minorHAnsi" w:cstheme="minorBidi"/>
          <w:sz w:val="22"/>
          <w:szCs w:val="22"/>
        </w:rPr>
        <w:tab/>
      </w:r>
      <w:r>
        <w:t>Others [NR_newRAT-Core]</w:t>
      </w:r>
      <w:r>
        <w:tab/>
      </w:r>
      <w:r>
        <w:fldChar w:fldCharType="begin" w:fldLock="1"/>
      </w:r>
      <w:r>
        <w:instrText xml:space="preserve"> PAGEREF _Toc24512950 \h </w:instrText>
      </w:r>
      <w:r>
        <w:fldChar w:fldCharType="separate"/>
      </w:r>
      <w:r>
        <w:t>68</w:t>
      </w:r>
      <w:r>
        <w:fldChar w:fldCharType="end"/>
      </w:r>
    </w:p>
    <w:p w:rsidR="00C357EB" w:rsidRDefault="00C357EB">
      <w:pPr>
        <w:pStyle w:val="TOC5"/>
        <w:rPr>
          <w:rFonts w:asciiTheme="minorHAnsi" w:eastAsiaTheme="minorEastAsia" w:hAnsiTheme="minorHAnsi" w:cstheme="minorBidi"/>
          <w:sz w:val="22"/>
          <w:szCs w:val="22"/>
        </w:rPr>
      </w:pPr>
      <w:r>
        <w:t>6.5.4.2</w:t>
      </w:r>
      <w:r>
        <w:rPr>
          <w:rFonts w:asciiTheme="minorHAnsi" w:eastAsiaTheme="minorEastAsia" w:hAnsiTheme="minorHAnsi" w:cstheme="minorBidi"/>
          <w:sz w:val="22"/>
          <w:szCs w:val="22"/>
        </w:rPr>
        <w:tab/>
      </w:r>
      <w:r>
        <w:t>UE additional maximum output power reduction (A-MPR) [NR_newRAT-Core]</w:t>
      </w:r>
      <w:r>
        <w:tab/>
      </w:r>
      <w:r>
        <w:fldChar w:fldCharType="begin" w:fldLock="1"/>
      </w:r>
      <w:r>
        <w:instrText xml:space="preserve"> PAGEREF _Toc24512951 \h </w:instrText>
      </w:r>
      <w:r>
        <w:fldChar w:fldCharType="separate"/>
      </w:r>
      <w:r>
        <w:t>70</w:t>
      </w:r>
      <w:r>
        <w:fldChar w:fldCharType="end"/>
      </w:r>
    </w:p>
    <w:p w:rsidR="00C357EB" w:rsidRDefault="00C357EB">
      <w:pPr>
        <w:pStyle w:val="TOC5"/>
        <w:rPr>
          <w:rFonts w:asciiTheme="minorHAnsi" w:eastAsiaTheme="minorEastAsia" w:hAnsiTheme="minorHAnsi" w:cstheme="minorBidi"/>
          <w:sz w:val="22"/>
          <w:szCs w:val="22"/>
        </w:rPr>
      </w:pPr>
      <w:r>
        <w:t>6.5.4.3</w:t>
      </w:r>
      <w:r>
        <w:rPr>
          <w:rFonts w:asciiTheme="minorHAnsi" w:eastAsiaTheme="minorEastAsia" w:hAnsiTheme="minorHAnsi" w:cstheme="minorBidi"/>
          <w:sz w:val="22"/>
          <w:szCs w:val="22"/>
        </w:rPr>
        <w:tab/>
      </w:r>
      <w:r>
        <w:t>Configured transmitted power [NR_newRAT-Core]</w:t>
      </w:r>
      <w:r>
        <w:tab/>
      </w:r>
      <w:r>
        <w:fldChar w:fldCharType="begin" w:fldLock="1"/>
      </w:r>
      <w:r>
        <w:instrText xml:space="preserve"> PAGEREF _Toc24512952 \h </w:instrText>
      </w:r>
      <w:r>
        <w:fldChar w:fldCharType="separate"/>
      </w:r>
      <w:r>
        <w:t>71</w:t>
      </w:r>
      <w:r>
        <w:fldChar w:fldCharType="end"/>
      </w:r>
    </w:p>
    <w:p w:rsidR="00C357EB" w:rsidRDefault="00C357EB">
      <w:pPr>
        <w:pStyle w:val="TOC5"/>
        <w:rPr>
          <w:rFonts w:asciiTheme="minorHAnsi" w:eastAsiaTheme="minorEastAsia" w:hAnsiTheme="minorHAnsi" w:cstheme="minorBidi"/>
          <w:sz w:val="22"/>
          <w:szCs w:val="22"/>
        </w:rPr>
      </w:pPr>
      <w:r>
        <w:t>6.5.4.4</w:t>
      </w:r>
      <w:r>
        <w:rPr>
          <w:rFonts w:asciiTheme="minorHAnsi" w:eastAsiaTheme="minorEastAsia" w:hAnsiTheme="minorHAnsi" w:cstheme="minorBidi"/>
          <w:sz w:val="22"/>
          <w:szCs w:val="22"/>
        </w:rPr>
        <w:tab/>
      </w:r>
      <w:r>
        <w:t>Transient period capability [NR_newRAT-Core]</w:t>
      </w:r>
      <w:r>
        <w:tab/>
      </w:r>
      <w:r>
        <w:fldChar w:fldCharType="begin" w:fldLock="1"/>
      </w:r>
      <w:r>
        <w:instrText xml:space="preserve"> PAGEREF _Toc24512953 \h </w:instrText>
      </w:r>
      <w:r>
        <w:fldChar w:fldCharType="separate"/>
      </w:r>
      <w:r>
        <w:t>72</w:t>
      </w:r>
      <w:r>
        <w:fldChar w:fldCharType="end"/>
      </w:r>
    </w:p>
    <w:p w:rsidR="00C357EB" w:rsidRDefault="00C357EB">
      <w:pPr>
        <w:pStyle w:val="TOC5"/>
        <w:rPr>
          <w:rFonts w:asciiTheme="minorHAnsi" w:eastAsiaTheme="minorEastAsia" w:hAnsiTheme="minorHAnsi" w:cstheme="minorBidi"/>
          <w:sz w:val="22"/>
          <w:szCs w:val="22"/>
        </w:rPr>
      </w:pPr>
      <w:r>
        <w:t>6.5.4.5</w:t>
      </w:r>
      <w:r>
        <w:rPr>
          <w:rFonts w:asciiTheme="minorHAnsi" w:eastAsiaTheme="minorEastAsia" w:hAnsiTheme="minorHAnsi" w:cstheme="minorBidi"/>
          <w:sz w:val="22"/>
          <w:szCs w:val="22"/>
        </w:rPr>
        <w:tab/>
      </w:r>
      <w:r>
        <w:t>Other Tx requirements [NR_newRAT-Core]</w:t>
      </w:r>
      <w:r>
        <w:tab/>
      </w:r>
      <w:r>
        <w:fldChar w:fldCharType="begin" w:fldLock="1"/>
      </w:r>
      <w:r>
        <w:instrText xml:space="preserve"> PAGEREF _Toc24512954 \h </w:instrText>
      </w:r>
      <w:r>
        <w:fldChar w:fldCharType="separate"/>
      </w:r>
      <w:r>
        <w:t>75</w:t>
      </w:r>
      <w:r>
        <w:fldChar w:fldCharType="end"/>
      </w:r>
    </w:p>
    <w:p w:rsidR="00C357EB" w:rsidRDefault="00C357EB">
      <w:pPr>
        <w:pStyle w:val="TOC4"/>
        <w:rPr>
          <w:rFonts w:asciiTheme="minorHAnsi" w:eastAsiaTheme="minorEastAsia" w:hAnsiTheme="minorHAnsi" w:cstheme="minorBidi"/>
          <w:sz w:val="22"/>
          <w:szCs w:val="22"/>
        </w:rPr>
      </w:pPr>
      <w:r>
        <w:t>6.5.5</w:t>
      </w:r>
      <w:r>
        <w:rPr>
          <w:rFonts w:asciiTheme="minorHAnsi" w:eastAsiaTheme="minorEastAsia" w:hAnsiTheme="minorHAnsi" w:cstheme="minorBidi"/>
          <w:sz w:val="22"/>
          <w:szCs w:val="22"/>
        </w:rPr>
        <w:tab/>
      </w:r>
      <w:r>
        <w:t>[FR1] Receiver characteristics [NR_newRAT-Core]</w:t>
      </w:r>
      <w:r>
        <w:tab/>
      </w:r>
      <w:r>
        <w:fldChar w:fldCharType="begin" w:fldLock="1"/>
      </w:r>
      <w:r>
        <w:instrText xml:space="preserve"> PAGEREF _Toc24512955 \h </w:instrText>
      </w:r>
      <w:r>
        <w:fldChar w:fldCharType="separate"/>
      </w:r>
      <w:r>
        <w:t>77</w:t>
      </w:r>
      <w:r>
        <w:fldChar w:fldCharType="end"/>
      </w:r>
    </w:p>
    <w:p w:rsidR="00C357EB" w:rsidRDefault="00C357EB">
      <w:pPr>
        <w:pStyle w:val="TOC5"/>
        <w:rPr>
          <w:rFonts w:asciiTheme="minorHAnsi" w:eastAsiaTheme="minorEastAsia" w:hAnsiTheme="minorHAnsi" w:cstheme="minorBidi"/>
          <w:sz w:val="22"/>
          <w:szCs w:val="22"/>
        </w:rPr>
      </w:pPr>
      <w:r>
        <w:t>6.5.5.1</w:t>
      </w:r>
      <w:r>
        <w:rPr>
          <w:rFonts w:asciiTheme="minorHAnsi" w:eastAsiaTheme="minorEastAsia" w:hAnsiTheme="minorHAnsi" w:cstheme="minorBidi"/>
          <w:sz w:val="22"/>
          <w:szCs w:val="22"/>
        </w:rPr>
        <w:tab/>
      </w:r>
      <w:r>
        <w:t>Out of band blocking exceptions [NR_newRAT-Core]</w:t>
      </w:r>
      <w:r>
        <w:tab/>
      </w:r>
      <w:r>
        <w:fldChar w:fldCharType="begin" w:fldLock="1"/>
      </w:r>
      <w:r>
        <w:instrText xml:space="preserve"> PAGEREF _Toc24512956 \h </w:instrText>
      </w:r>
      <w:r>
        <w:fldChar w:fldCharType="separate"/>
      </w:r>
      <w:r>
        <w:t>77</w:t>
      </w:r>
      <w:r>
        <w:fldChar w:fldCharType="end"/>
      </w:r>
    </w:p>
    <w:p w:rsidR="00C357EB" w:rsidRDefault="00C357EB">
      <w:pPr>
        <w:pStyle w:val="TOC5"/>
        <w:rPr>
          <w:rFonts w:asciiTheme="minorHAnsi" w:eastAsiaTheme="minorEastAsia" w:hAnsiTheme="minorHAnsi" w:cstheme="minorBidi"/>
          <w:sz w:val="22"/>
          <w:szCs w:val="22"/>
        </w:rPr>
      </w:pPr>
      <w:r>
        <w:t>6.5.5.2</w:t>
      </w:r>
      <w:r>
        <w:rPr>
          <w:rFonts w:asciiTheme="minorHAnsi" w:eastAsiaTheme="minorEastAsia" w:hAnsiTheme="minorHAnsi" w:cstheme="minorBidi"/>
          <w:sz w:val="22"/>
          <w:szCs w:val="22"/>
        </w:rPr>
        <w:tab/>
      </w:r>
      <w:r>
        <w:t>Other Rx requirements [NR_newRAT-Core]</w:t>
      </w:r>
      <w:r>
        <w:tab/>
      </w:r>
      <w:r>
        <w:fldChar w:fldCharType="begin" w:fldLock="1"/>
      </w:r>
      <w:r>
        <w:instrText xml:space="preserve"> PAGEREF _Toc24512957 \h </w:instrText>
      </w:r>
      <w:r>
        <w:fldChar w:fldCharType="separate"/>
      </w:r>
      <w:r>
        <w:t>78</w:t>
      </w:r>
      <w:r>
        <w:fldChar w:fldCharType="end"/>
      </w:r>
    </w:p>
    <w:p w:rsidR="00C357EB" w:rsidRDefault="00C357EB">
      <w:pPr>
        <w:pStyle w:val="TOC4"/>
        <w:rPr>
          <w:rFonts w:asciiTheme="minorHAnsi" w:eastAsiaTheme="minorEastAsia" w:hAnsiTheme="minorHAnsi" w:cstheme="minorBidi"/>
          <w:sz w:val="22"/>
          <w:szCs w:val="22"/>
        </w:rPr>
      </w:pPr>
      <w:r>
        <w:t>6.5.6</w:t>
      </w:r>
      <w:r>
        <w:rPr>
          <w:rFonts w:asciiTheme="minorHAnsi" w:eastAsiaTheme="minorEastAsia" w:hAnsiTheme="minorHAnsi" w:cstheme="minorBidi"/>
          <w:sz w:val="22"/>
          <w:szCs w:val="22"/>
        </w:rPr>
        <w:tab/>
      </w:r>
      <w:r>
        <w:t>[FR1] UL MIMO [NR_newRAT-Core]</w:t>
      </w:r>
      <w:r>
        <w:tab/>
      </w:r>
      <w:r>
        <w:fldChar w:fldCharType="begin" w:fldLock="1"/>
      </w:r>
      <w:r>
        <w:instrText xml:space="preserve"> PAGEREF _Toc24512958 \h </w:instrText>
      </w:r>
      <w:r>
        <w:fldChar w:fldCharType="separate"/>
      </w:r>
      <w:r>
        <w:t>79</w:t>
      </w:r>
      <w:r>
        <w:fldChar w:fldCharType="end"/>
      </w:r>
    </w:p>
    <w:p w:rsidR="00C357EB" w:rsidRDefault="00C357EB">
      <w:pPr>
        <w:pStyle w:val="TOC5"/>
        <w:rPr>
          <w:rFonts w:asciiTheme="minorHAnsi" w:eastAsiaTheme="minorEastAsia" w:hAnsiTheme="minorHAnsi" w:cstheme="minorBidi"/>
          <w:sz w:val="22"/>
          <w:szCs w:val="22"/>
        </w:rPr>
      </w:pPr>
      <w:r>
        <w:t>6.5.6.1</w:t>
      </w:r>
      <w:r>
        <w:rPr>
          <w:rFonts w:asciiTheme="minorHAnsi" w:eastAsiaTheme="minorEastAsia" w:hAnsiTheme="minorHAnsi" w:cstheme="minorBidi"/>
          <w:sz w:val="22"/>
          <w:szCs w:val="22"/>
        </w:rPr>
        <w:tab/>
      </w:r>
      <w:r>
        <w:t>General [NR_newRAT-Core]</w:t>
      </w:r>
      <w:r>
        <w:tab/>
      </w:r>
      <w:r>
        <w:fldChar w:fldCharType="begin" w:fldLock="1"/>
      </w:r>
      <w:r>
        <w:instrText xml:space="preserve"> PAGEREF _Toc24512959 \h </w:instrText>
      </w:r>
      <w:r>
        <w:fldChar w:fldCharType="separate"/>
      </w:r>
      <w:r>
        <w:t>79</w:t>
      </w:r>
      <w:r>
        <w:fldChar w:fldCharType="end"/>
      </w:r>
    </w:p>
    <w:p w:rsidR="00C357EB" w:rsidRDefault="00C357EB">
      <w:pPr>
        <w:pStyle w:val="TOC5"/>
        <w:rPr>
          <w:rFonts w:asciiTheme="minorHAnsi" w:eastAsiaTheme="minorEastAsia" w:hAnsiTheme="minorHAnsi" w:cstheme="minorBidi"/>
          <w:sz w:val="22"/>
          <w:szCs w:val="22"/>
        </w:rPr>
      </w:pPr>
      <w:r>
        <w:t>6.5.6.2</w:t>
      </w:r>
      <w:r>
        <w:rPr>
          <w:rFonts w:asciiTheme="minorHAnsi" w:eastAsiaTheme="minorEastAsia" w:hAnsiTheme="minorHAnsi" w:cstheme="minorBidi"/>
          <w:sz w:val="22"/>
          <w:szCs w:val="22"/>
        </w:rPr>
        <w:tab/>
      </w:r>
      <w:r>
        <w:t>Transmitter requirements [NR_newRAT-Core]</w:t>
      </w:r>
      <w:r>
        <w:tab/>
      </w:r>
      <w:r>
        <w:fldChar w:fldCharType="begin" w:fldLock="1"/>
      </w:r>
      <w:r>
        <w:instrText xml:space="preserve"> PAGEREF _Toc24512960 \h </w:instrText>
      </w:r>
      <w:r>
        <w:fldChar w:fldCharType="separate"/>
      </w:r>
      <w:r>
        <w:t>81</w:t>
      </w:r>
      <w:r>
        <w:fldChar w:fldCharType="end"/>
      </w:r>
    </w:p>
    <w:p w:rsidR="00C357EB" w:rsidRDefault="00C357EB">
      <w:pPr>
        <w:pStyle w:val="TOC5"/>
        <w:rPr>
          <w:rFonts w:asciiTheme="minorHAnsi" w:eastAsiaTheme="minorEastAsia" w:hAnsiTheme="minorHAnsi" w:cstheme="minorBidi"/>
          <w:sz w:val="22"/>
          <w:szCs w:val="22"/>
        </w:rPr>
      </w:pPr>
      <w:r>
        <w:t>6.5.6.3</w:t>
      </w:r>
      <w:r>
        <w:rPr>
          <w:rFonts w:asciiTheme="minorHAnsi" w:eastAsiaTheme="minorEastAsia" w:hAnsiTheme="minorHAnsi" w:cstheme="minorBidi"/>
          <w:sz w:val="22"/>
          <w:szCs w:val="22"/>
        </w:rPr>
        <w:tab/>
      </w:r>
      <w:r>
        <w:t>Receiver requirements [NR_newRAT-Core]</w:t>
      </w:r>
      <w:r>
        <w:tab/>
      </w:r>
      <w:r>
        <w:fldChar w:fldCharType="begin" w:fldLock="1"/>
      </w:r>
      <w:r>
        <w:instrText xml:space="preserve"> PAGEREF _Toc24512961 \h </w:instrText>
      </w:r>
      <w:r>
        <w:fldChar w:fldCharType="separate"/>
      </w:r>
      <w:r>
        <w:t>81</w:t>
      </w:r>
      <w:r>
        <w:fldChar w:fldCharType="end"/>
      </w:r>
    </w:p>
    <w:p w:rsidR="00C357EB" w:rsidRDefault="00C357EB">
      <w:pPr>
        <w:pStyle w:val="TOC4"/>
        <w:rPr>
          <w:rFonts w:asciiTheme="minorHAnsi" w:eastAsiaTheme="minorEastAsia" w:hAnsiTheme="minorHAnsi" w:cstheme="minorBidi"/>
          <w:sz w:val="22"/>
          <w:szCs w:val="22"/>
        </w:rPr>
      </w:pPr>
      <w:r>
        <w:t>6.5.7</w:t>
      </w:r>
      <w:r>
        <w:rPr>
          <w:rFonts w:asciiTheme="minorHAnsi" w:eastAsiaTheme="minorEastAsia" w:hAnsiTheme="minorHAnsi" w:cstheme="minorBidi"/>
          <w:sz w:val="22"/>
          <w:szCs w:val="22"/>
        </w:rPr>
        <w:tab/>
      </w:r>
      <w:r>
        <w:t>[FR2] Common to Tx and Rx [NR_newRAT-Core]</w:t>
      </w:r>
      <w:r>
        <w:tab/>
      </w:r>
      <w:r>
        <w:fldChar w:fldCharType="begin" w:fldLock="1"/>
      </w:r>
      <w:r>
        <w:instrText xml:space="preserve"> PAGEREF _Toc24512962 \h </w:instrText>
      </w:r>
      <w:r>
        <w:fldChar w:fldCharType="separate"/>
      </w:r>
      <w:r>
        <w:t>81</w:t>
      </w:r>
      <w:r>
        <w:fldChar w:fldCharType="end"/>
      </w:r>
    </w:p>
    <w:p w:rsidR="00C357EB" w:rsidRDefault="00C357EB">
      <w:pPr>
        <w:pStyle w:val="TOC5"/>
        <w:rPr>
          <w:rFonts w:asciiTheme="minorHAnsi" w:eastAsiaTheme="minorEastAsia" w:hAnsiTheme="minorHAnsi" w:cstheme="minorBidi"/>
          <w:sz w:val="22"/>
          <w:szCs w:val="22"/>
        </w:rPr>
      </w:pPr>
      <w:r>
        <w:t>6.5.7.1</w:t>
      </w:r>
      <w:r>
        <w:rPr>
          <w:rFonts w:asciiTheme="minorHAnsi" w:eastAsiaTheme="minorEastAsia" w:hAnsiTheme="minorHAnsi" w:cstheme="minorBidi"/>
          <w:sz w:val="22"/>
          <w:szCs w:val="22"/>
        </w:rPr>
        <w:tab/>
      </w:r>
      <w:r>
        <w:t>CEPT Tx/Rx spurious handling [NR_newRAT-Core]</w:t>
      </w:r>
      <w:r>
        <w:tab/>
      </w:r>
      <w:r>
        <w:fldChar w:fldCharType="begin" w:fldLock="1"/>
      </w:r>
      <w:r>
        <w:instrText xml:space="preserve"> PAGEREF _Toc24512963 \h </w:instrText>
      </w:r>
      <w:r>
        <w:fldChar w:fldCharType="separate"/>
      </w:r>
      <w:r>
        <w:t>82</w:t>
      </w:r>
      <w:r>
        <w:fldChar w:fldCharType="end"/>
      </w:r>
    </w:p>
    <w:p w:rsidR="00C357EB" w:rsidRDefault="00C357EB">
      <w:pPr>
        <w:pStyle w:val="TOC4"/>
        <w:rPr>
          <w:rFonts w:asciiTheme="minorHAnsi" w:eastAsiaTheme="minorEastAsia" w:hAnsiTheme="minorHAnsi" w:cstheme="minorBidi"/>
          <w:sz w:val="22"/>
          <w:szCs w:val="22"/>
        </w:rPr>
      </w:pPr>
      <w:r>
        <w:t>6.5.8</w:t>
      </w:r>
      <w:r>
        <w:rPr>
          <w:rFonts w:asciiTheme="minorHAnsi" w:eastAsiaTheme="minorEastAsia" w:hAnsiTheme="minorHAnsi" w:cstheme="minorBidi"/>
          <w:sz w:val="22"/>
          <w:szCs w:val="22"/>
        </w:rPr>
        <w:tab/>
      </w:r>
      <w:r>
        <w:t>[FR2] Transmitter characteristics [NR_newRAT-Core]</w:t>
      </w:r>
      <w:r>
        <w:tab/>
      </w:r>
      <w:r>
        <w:fldChar w:fldCharType="begin" w:fldLock="1"/>
      </w:r>
      <w:r>
        <w:instrText xml:space="preserve"> PAGEREF _Toc24512964 \h </w:instrText>
      </w:r>
      <w:r>
        <w:fldChar w:fldCharType="separate"/>
      </w:r>
      <w:r>
        <w:t>82</w:t>
      </w:r>
      <w:r>
        <w:fldChar w:fldCharType="end"/>
      </w:r>
    </w:p>
    <w:p w:rsidR="00C357EB" w:rsidRDefault="00C357EB">
      <w:pPr>
        <w:pStyle w:val="TOC5"/>
        <w:rPr>
          <w:rFonts w:asciiTheme="minorHAnsi" w:eastAsiaTheme="minorEastAsia" w:hAnsiTheme="minorHAnsi" w:cstheme="minorBidi"/>
          <w:sz w:val="22"/>
          <w:szCs w:val="22"/>
        </w:rPr>
      </w:pPr>
      <w:r>
        <w:t>6.5.8.1</w:t>
      </w:r>
      <w:r>
        <w:rPr>
          <w:rFonts w:asciiTheme="minorHAnsi" w:eastAsiaTheme="minorEastAsia" w:hAnsiTheme="minorHAnsi" w:cstheme="minorBidi"/>
          <w:sz w:val="22"/>
          <w:szCs w:val="22"/>
        </w:rPr>
        <w:tab/>
      </w:r>
      <w:r>
        <w:t>Power control [NR_newRAT-Core]</w:t>
      </w:r>
      <w:r>
        <w:tab/>
      </w:r>
      <w:r>
        <w:fldChar w:fldCharType="begin" w:fldLock="1"/>
      </w:r>
      <w:r>
        <w:instrText xml:space="preserve"> PAGEREF _Toc24512965 \h </w:instrText>
      </w:r>
      <w:r>
        <w:fldChar w:fldCharType="separate"/>
      </w:r>
      <w:r>
        <w:t>82</w:t>
      </w:r>
      <w:r>
        <w:fldChar w:fldCharType="end"/>
      </w:r>
    </w:p>
    <w:p w:rsidR="00C357EB" w:rsidRDefault="00C357EB">
      <w:pPr>
        <w:pStyle w:val="TOC5"/>
        <w:rPr>
          <w:rFonts w:asciiTheme="minorHAnsi" w:eastAsiaTheme="minorEastAsia" w:hAnsiTheme="minorHAnsi" w:cstheme="minorBidi"/>
          <w:sz w:val="22"/>
          <w:szCs w:val="22"/>
        </w:rPr>
      </w:pPr>
      <w:r>
        <w:t>6.5.8.2</w:t>
      </w:r>
      <w:r>
        <w:rPr>
          <w:rFonts w:asciiTheme="minorHAnsi" w:eastAsiaTheme="minorEastAsia" w:hAnsiTheme="minorHAnsi" w:cstheme="minorBidi"/>
          <w:sz w:val="22"/>
          <w:szCs w:val="22"/>
        </w:rPr>
        <w:tab/>
      </w:r>
      <w:r>
        <w:t>Beam correspondence [NR_newRAT-Core]</w:t>
      </w:r>
      <w:r>
        <w:tab/>
      </w:r>
      <w:r>
        <w:fldChar w:fldCharType="begin" w:fldLock="1"/>
      </w:r>
      <w:r>
        <w:instrText xml:space="preserve"> PAGEREF _Toc24512966 \h </w:instrText>
      </w:r>
      <w:r>
        <w:fldChar w:fldCharType="separate"/>
      </w:r>
      <w:r>
        <w:t>83</w:t>
      </w:r>
      <w:r>
        <w:fldChar w:fldCharType="end"/>
      </w:r>
    </w:p>
    <w:p w:rsidR="00C357EB" w:rsidRDefault="00C357EB">
      <w:pPr>
        <w:pStyle w:val="TOC5"/>
        <w:rPr>
          <w:rFonts w:asciiTheme="minorHAnsi" w:eastAsiaTheme="minorEastAsia" w:hAnsiTheme="minorHAnsi" w:cstheme="minorBidi"/>
          <w:sz w:val="22"/>
          <w:szCs w:val="22"/>
        </w:rPr>
      </w:pPr>
      <w:r>
        <w:t>6.5.8.3</w:t>
      </w:r>
      <w:r>
        <w:rPr>
          <w:rFonts w:asciiTheme="minorHAnsi" w:eastAsiaTheme="minorEastAsia" w:hAnsiTheme="minorHAnsi" w:cstheme="minorBidi"/>
          <w:sz w:val="22"/>
          <w:szCs w:val="22"/>
        </w:rPr>
        <w:tab/>
      </w:r>
      <w:r>
        <w:t>Other Tx requirements [NR_newRAT-Core]</w:t>
      </w:r>
      <w:r>
        <w:tab/>
      </w:r>
      <w:r>
        <w:fldChar w:fldCharType="begin" w:fldLock="1"/>
      </w:r>
      <w:r>
        <w:instrText xml:space="preserve"> PAGEREF _Toc24512967 \h </w:instrText>
      </w:r>
      <w:r>
        <w:fldChar w:fldCharType="separate"/>
      </w:r>
      <w:r>
        <w:t>85</w:t>
      </w:r>
      <w:r>
        <w:fldChar w:fldCharType="end"/>
      </w:r>
    </w:p>
    <w:p w:rsidR="00C357EB" w:rsidRDefault="00C357EB">
      <w:pPr>
        <w:pStyle w:val="TOC4"/>
        <w:rPr>
          <w:rFonts w:asciiTheme="minorHAnsi" w:eastAsiaTheme="minorEastAsia" w:hAnsiTheme="minorHAnsi" w:cstheme="minorBidi"/>
          <w:sz w:val="22"/>
          <w:szCs w:val="22"/>
        </w:rPr>
      </w:pPr>
      <w:r>
        <w:t>6.5.9</w:t>
      </w:r>
      <w:r>
        <w:rPr>
          <w:rFonts w:asciiTheme="minorHAnsi" w:eastAsiaTheme="minorEastAsia" w:hAnsiTheme="minorHAnsi" w:cstheme="minorBidi"/>
          <w:sz w:val="22"/>
          <w:szCs w:val="22"/>
        </w:rPr>
        <w:tab/>
      </w:r>
      <w:r>
        <w:t>[FR2] Receiver characteristics [NR_newRAT-Core]</w:t>
      </w:r>
      <w:r>
        <w:tab/>
      </w:r>
      <w:r>
        <w:fldChar w:fldCharType="begin" w:fldLock="1"/>
      </w:r>
      <w:r>
        <w:instrText xml:space="preserve"> PAGEREF _Toc24512968 \h </w:instrText>
      </w:r>
      <w:r>
        <w:fldChar w:fldCharType="separate"/>
      </w:r>
      <w:r>
        <w:t>87</w:t>
      </w:r>
      <w:r>
        <w:fldChar w:fldCharType="end"/>
      </w:r>
    </w:p>
    <w:p w:rsidR="00C357EB" w:rsidRDefault="00C357EB">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UE EMC [NR_newRAT-Core]</w:t>
      </w:r>
      <w:r>
        <w:tab/>
      </w:r>
      <w:r>
        <w:fldChar w:fldCharType="begin" w:fldLock="1"/>
      </w:r>
      <w:r>
        <w:instrText xml:space="preserve"> PAGEREF _Toc24512969 \h </w:instrText>
      </w:r>
      <w:r>
        <w:fldChar w:fldCharType="separate"/>
      </w:r>
      <w:r>
        <w:t>88</w:t>
      </w:r>
      <w:r>
        <w:fldChar w:fldCharType="end"/>
      </w:r>
    </w:p>
    <w:p w:rsidR="00C357EB" w:rsidRDefault="00C357EB">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BS RF [NR_newRAT-Core]</w:t>
      </w:r>
      <w:r>
        <w:tab/>
      </w:r>
      <w:r>
        <w:fldChar w:fldCharType="begin" w:fldLock="1"/>
      </w:r>
      <w:r>
        <w:instrText xml:space="preserve"> PAGEREF _Toc24512970 \h </w:instrText>
      </w:r>
      <w:r>
        <w:fldChar w:fldCharType="separate"/>
      </w:r>
      <w:r>
        <w:t>88</w:t>
      </w:r>
      <w:r>
        <w:fldChar w:fldCharType="end"/>
      </w:r>
    </w:p>
    <w:p w:rsidR="00C357EB" w:rsidRDefault="00C357EB">
      <w:pPr>
        <w:pStyle w:val="TOC4"/>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 and ad-hoc meeting minutes [NR_newRAT-Core]</w:t>
      </w:r>
      <w:r>
        <w:tab/>
      </w:r>
      <w:r>
        <w:fldChar w:fldCharType="begin" w:fldLock="1"/>
      </w:r>
      <w:r>
        <w:instrText xml:space="preserve"> PAGEREF _Toc24512971 \h </w:instrText>
      </w:r>
      <w:r>
        <w:fldChar w:fldCharType="separate"/>
      </w:r>
      <w:r>
        <w:t>88</w:t>
      </w:r>
      <w:r>
        <w:fldChar w:fldCharType="end"/>
      </w:r>
    </w:p>
    <w:p w:rsidR="00C357EB" w:rsidRDefault="00C357EB">
      <w:pPr>
        <w:pStyle w:val="TOC4"/>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Transmitter characteristics maintenance [NR_newRAT-Core]</w:t>
      </w:r>
      <w:r>
        <w:tab/>
      </w:r>
      <w:r>
        <w:fldChar w:fldCharType="begin" w:fldLock="1"/>
      </w:r>
      <w:r>
        <w:instrText xml:space="preserve"> PAGEREF _Toc24512972 \h </w:instrText>
      </w:r>
      <w:r>
        <w:fldChar w:fldCharType="separate"/>
      </w:r>
      <w:r>
        <w:t>92</w:t>
      </w:r>
      <w:r>
        <w:fldChar w:fldCharType="end"/>
      </w:r>
    </w:p>
    <w:p w:rsidR="00C357EB" w:rsidRDefault="00C357EB">
      <w:pPr>
        <w:pStyle w:val="TOC5"/>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Output power [NR_newRAT-Core]</w:t>
      </w:r>
      <w:r>
        <w:tab/>
      </w:r>
      <w:r>
        <w:fldChar w:fldCharType="begin" w:fldLock="1"/>
      </w:r>
      <w:r>
        <w:instrText xml:space="preserve"> PAGEREF _Toc24512973 \h </w:instrText>
      </w:r>
      <w:r>
        <w:fldChar w:fldCharType="separate"/>
      </w:r>
      <w:r>
        <w:t>92</w:t>
      </w:r>
      <w:r>
        <w:fldChar w:fldCharType="end"/>
      </w:r>
    </w:p>
    <w:p w:rsidR="00C357EB" w:rsidRDefault="00C357EB">
      <w:pPr>
        <w:pStyle w:val="TOC5"/>
        <w:rPr>
          <w:rFonts w:asciiTheme="minorHAnsi" w:eastAsiaTheme="minorEastAsia" w:hAnsiTheme="minorHAnsi" w:cstheme="minorBidi"/>
          <w:sz w:val="22"/>
          <w:szCs w:val="22"/>
        </w:rPr>
      </w:pPr>
      <w:r>
        <w:t>6.7.2.2</w:t>
      </w:r>
      <w:r>
        <w:rPr>
          <w:rFonts w:asciiTheme="minorHAnsi" w:eastAsiaTheme="minorEastAsia" w:hAnsiTheme="minorHAnsi" w:cstheme="minorBidi"/>
          <w:sz w:val="22"/>
          <w:szCs w:val="22"/>
        </w:rPr>
        <w:tab/>
      </w:r>
      <w:r>
        <w:t>Output power dynamics [NR_newRAT-Core]</w:t>
      </w:r>
      <w:r>
        <w:tab/>
      </w:r>
      <w:r>
        <w:fldChar w:fldCharType="begin" w:fldLock="1"/>
      </w:r>
      <w:r>
        <w:instrText xml:space="preserve"> PAGEREF _Toc24512974 \h </w:instrText>
      </w:r>
      <w:r>
        <w:fldChar w:fldCharType="separate"/>
      </w:r>
      <w:r>
        <w:t>92</w:t>
      </w:r>
      <w:r>
        <w:fldChar w:fldCharType="end"/>
      </w:r>
    </w:p>
    <w:p w:rsidR="00C357EB" w:rsidRDefault="00C357EB">
      <w:pPr>
        <w:pStyle w:val="TOC5"/>
        <w:rPr>
          <w:rFonts w:asciiTheme="minorHAnsi" w:eastAsiaTheme="minorEastAsia" w:hAnsiTheme="minorHAnsi" w:cstheme="minorBidi"/>
          <w:sz w:val="22"/>
          <w:szCs w:val="22"/>
        </w:rPr>
      </w:pPr>
      <w:r>
        <w:t>6.7.2.3</w:t>
      </w:r>
      <w:r>
        <w:rPr>
          <w:rFonts w:asciiTheme="minorHAnsi" w:eastAsiaTheme="minorEastAsia" w:hAnsiTheme="minorHAnsi" w:cstheme="minorBidi"/>
          <w:sz w:val="22"/>
          <w:szCs w:val="22"/>
        </w:rPr>
        <w:tab/>
      </w:r>
      <w:r>
        <w:t>Transmit ON/OFF power [NR_newRAT-Core]</w:t>
      </w:r>
      <w:r>
        <w:tab/>
      </w:r>
      <w:r>
        <w:fldChar w:fldCharType="begin" w:fldLock="1"/>
      </w:r>
      <w:r>
        <w:instrText xml:space="preserve"> PAGEREF _Toc24512975 \h </w:instrText>
      </w:r>
      <w:r>
        <w:fldChar w:fldCharType="separate"/>
      </w:r>
      <w:r>
        <w:t>92</w:t>
      </w:r>
      <w:r>
        <w:fldChar w:fldCharType="end"/>
      </w:r>
    </w:p>
    <w:p w:rsidR="00C357EB" w:rsidRDefault="00C357EB">
      <w:pPr>
        <w:pStyle w:val="TOC5"/>
        <w:rPr>
          <w:rFonts w:asciiTheme="minorHAnsi" w:eastAsiaTheme="minorEastAsia" w:hAnsiTheme="minorHAnsi" w:cstheme="minorBidi"/>
          <w:sz w:val="22"/>
          <w:szCs w:val="22"/>
        </w:rPr>
      </w:pPr>
      <w:r>
        <w:t>6.7.2.4</w:t>
      </w:r>
      <w:r>
        <w:rPr>
          <w:rFonts w:asciiTheme="minorHAnsi" w:eastAsiaTheme="minorEastAsia" w:hAnsiTheme="minorHAnsi" w:cstheme="minorBidi"/>
          <w:sz w:val="22"/>
          <w:szCs w:val="22"/>
        </w:rPr>
        <w:tab/>
      </w:r>
      <w:r>
        <w:t>Transmitted signal quality [NR_newRAT-Core]</w:t>
      </w:r>
      <w:r>
        <w:tab/>
      </w:r>
      <w:r>
        <w:fldChar w:fldCharType="begin" w:fldLock="1"/>
      </w:r>
      <w:r>
        <w:instrText xml:space="preserve"> PAGEREF _Toc24512976 \h </w:instrText>
      </w:r>
      <w:r>
        <w:fldChar w:fldCharType="separate"/>
      </w:r>
      <w:r>
        <w:t>92</w:t>
      </w:r>
      <w:r>
        <w:fldChar w:fldCharType="end"/>
      </w:r>
    </w:p>
    <w:p w:rsidR="00C357EB" w:rsidRDefault="00C357EB">
      <w:pPr>
        <w:pStyle w:val="TOC5"/>
        <w:rPr>
          <w:rFonts w:asciiTheme="minorHAnsi" w:eastAsiaTheme="minorEastAsia" w:hAnsiTheme="minorHAnsi" w:cstheme="minorBidi"/>
          <w:sz w:val="22"/>
          <w:szCs w:val="22"/>
        </w:rPr>
      </w:pPr>
      <w:r>
        <w:t>6.7.2.5</w:t>
      </w:r>
      <w:r>
        <w:rPr>
          <w:rFonts w:asciiTheme="minorHAnsi" w:eastAsiaTheme="minorEastAsia" w:hAnsiTheme="minorHAnsi" w:cstheme="minorBidi"/>
          <w:sz w:val="22"/>
          <w:szCs w:val="22"/>
        </w:rPr>
        <w:tab/>
      </w:r>
      <w:r>
        <w:t>Unwanted emission [NR_newRAT-Core]</w:t>
      </w:r>
      <w:r>
        <w:tab/>
      </w:r>
      <w:r>
        <w:fldChar w:fldCharType="begin" w:fldLock="1"/>
      </w:r>
      <w:r>
        <w:instrText xml:space="preserve"> PAGEREF _Toc24512977 \h </w:instrText>
      </w:r>
      <w:r>
        <w:fldChar w:fldCharType="separate"/>
      </w:r>
      <w:r>
        <w:t>93</w:t>
      </w:r>
      <w:r>
        <w:fldChar w:fldCharType="end"/>
      </w:r>
    </w:p>
    <w:p w:rsidR="00C357EB" w:rsidRDefault="00C357EB">
      <w:pPr>
        <w:pStyle w:val="TOC5"/>
        <w:rPr>
          <w:rFonts w:asciiTheme="minorHAnsi" w:eastAsiaTheme="minorEastAsia" w:hAnsiTheme="minorHAnsi" w:cstheme="minorBidi"/>
          <w:sz w:val="22"/>
          <w:szCs w:val="22"/>
        </w:rPr>
      </w:pPr>
      <w:r>
        <w:t>6.7.2.6</w:t>
      </w:r>
      <w:r>
        <w:rPr>
          <w:rFonts w:asciiTheme="minorHAnsi" w:eastAsiaTheme="minorEastAsia" w:hAnsiTheme="minorHAnsi" w:cstheme="minorBidi"/>
          <w:sz w:val="22"/>
          <w:szCs w:val="22"/>
        </w:rPr>
        <w:tab/>
      </w:r>
      <w:r>
        <w:t>Other Tx requirements [NR_newRAT-Core]</w:t>
      </w:r>
      <w:r>
        <w:tab/>
      </w:r>
      <w:r>
        <w:fldChar w:fldCharType="begin" w:fldLock="1"/>
      </w:r>
      <w:r>
        <w:instrText xml:space="preserve"> PAGEREF _Toc24512978 \h </w:instrText>
      </w:r>
      <w:r>
        <w:fldChar w:fldCharType="separate"/>
      </w:r>
      <w:r>
        <w:t>95</w:t>
      </w:r>
      <w:r>
        <w:fldChar w:fldCharType="end"/>
      </w:r>
    </w:p>
    <w:p w:rsidR="00C357EB" w:rsidRDefault="00C357EB">
      <w:pPr>
        <w:pStyle w:val="TOC4"/>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Receiver characteristics maintenance [NR_newRAT-Core]</w:t>
      </w:r>
      <w:r>
        <w:tab/>
      </w:r>
      <w:r>
        <w:fldChar w:fldCharType="begin" w:fldLock="1"/>
      </w:r>
      <w:r>
        <w:instrText xml:space="preserve"> PAGEREF _Toc24512979 \h </w:instrText>
      </w:r>
      <w:r>
        <w:fldChar w:fldCharType="separate"/>
      </w:r>
      <w:r>
        <w:t>95</w:t>
      </w:r>
      <w:r>
        <w:fldChar w:fldCharType="end"/>
      </w:r>
    </w:p>
    <w:p w:rsidR="00C357EB" w:rsidRDefault="00C357EB">
      <w:pPr>
        <w:pStyle w:val="TOC5"/>
        <w:rPr>
          <w:rFonts w:asciiTheme="minorHAnsi" w:eastAsiaTheme="minorEastAsia" w:hAnsiTheme="minorHAnsi" w:cstheme="minorBidi"/>
          <w:sz w:val="22"/>
          <w:szCs w:val="22"/>
        </w:rPr>
      </w:pPr>
      <w:r>
        <w:t>6.7.3.1</w:t>
      </w:r>
      <w:r>
        <w:rPr>
          <w:rFonts w:asciiTheme="minorHAnsi" w:eastAsiaTheme="minorEastAsia" w:hAnsiTheme="minorHAnsi" w:cstheme="minorBidi"/>
          <w:sz w:val="22"/>
          <w:szCs w:val="22"/>
        </w:rPr>
        <w:tab/>
      </w:r>
      <w:r>
        <w:t>Sensitivity [NR_newRAT-Core]</w:t>
      </w:r>
      <w:r>
        <w:tab/>
      </w:r>
      <w:r>
        <w:fldChar w:fldCharType="begin" w:fldLock="1"/>
      </w:r>
      <w:r>
        <w:instrText xml:space="preserve"> PAGEREF _Toc24512980 \h </w:instrText>
      </w:r>
      <w:r>
        <w:fldChar w:fldCharType="separate"/>
      </w:r>
      <w:r>
        <w:t>96</w:t>
      </w:r>
      <w:r>
        <w:fldChar w:fldCharType="end"/>
      </w:r>
    </w:p>
    <w:p w:rsidR="00C357EB" w:rsidRDefault="00C357EB">
      <w:pPr>
        <w:pStyle w:val="TOC5"/>
        <w:rPr>
          <w:rFonts w:asciiTheme="minorHAnsi" w:eastAsiaTheme="minorEastAsia" w:hAnsiTheme="minorHAnsi" w:cstheme="minorBidi"/>
          <w:sz w:val="22"/>
          <w:szCs w:val="22"/>
        </w:rPr>
      </w:pPr>
      <w:r>
        <w:t>6.7.3.2</w:t>
      </w:r>
      <w:r>
        <w:rPr>
          <w:rFonts w:asciiTheme="minorHAnsi" w:eastAsiaTheme="minorEastAsia" w:hAnsiTheme="minorHAnsi" w:cstheme="minorBidi"/>
          <w:sz w:val="22"/>
          <w:szCs w:val="22"/>
        </w:rPr>
        <w:tab/>
      </w:r>
      <w:r>
        <w:t>Dynamic Range [NR_newRAT-Core]</w:t>
      </w:r>
      <w:r>
        <w:tab/>
      </w:r>
      <w:r>
        <w:fldChar w:fldCharType="begin" w:fldLock="1"/>
      </w:r>
      <w:r>
        <w:instrText xml:space="preserve"> PAGEREF _Toc24512981 \h </w:instrText>
      </w:r>
      <w:r>
        <w:fldChar w:fldCharType="separate"/>
      </w:r>
      <w:r>
        <w:t>96</w:t>
      </w:r>
      <w:r>
        <w:fldChar w:fldCharType="end"/>
      </w:r>
    </w:p>
    <w:p w:rsidR="00C357EB" w:rsidRDefault="00C357EB">
      <w:pPr>
        <w:pStyle w:val="TOC5"/>
        <w:rPr>
          <w:rFonts w:asciiTheme="minorHAnsi" w:eastAsiaTheme="minorEastAsia" w:hAnsiTheme="minorHAnsi" w:cstheme="minorBidi"/>
          <w:sz w:val="22"/>
          <w:szCs w:val="22"/>
        </w:rPr>
      </w:pPr>
      <w:r>
        <w:t>6.7.3.3</w:t>
      </w:r>
      <w:r>
        <w:rPr>
          <w:rFonts w:asciiTheme="minorHAnsi" w:eastAsiaTheme="minorEastAsia" w:hAnsiTheme="minorHAnsi" w:cstheme="minorBidi"/>
          <w:sz w:val="22"/>
          <w:szCs w:val="22"/>
        </w:rPr>
        <w:tab/>
      </w:r>
      <w:r>
        <w:t>In-band selectivity and blocking [NR_newRAT-Core]</w:t>
      </w:r>
      <w:r>
        <w:tab/>
      </w:r>
      <w:r>
        <w:fldChar w:fldCharType="begin" w:fldLock="1"/>
      </w:r>
      <w:r>
        <w:instrText xml:space="preserve"> PAGEREF _Toc24512982 \h </w:instrText>
      </w:r>
      <w:r>
        <w:fldChar w:fldCharType="separate"/>
      </w:r>
      <w:r>
        <w:t>97</w:t>
      </w:r>
      <w:r>
        <w:fldChar w:fldCharType="end"/>
      </w:r>
    </w:p>
    <w:p w:rsidR="00C357EB" w:rsidRDefault="00C357EB">
      <w:pPr>
        <w:pStyle w:val="TOC5"/>
        <w:rPr>
          <w:rFonts w:asciiTheme="minorHAnsi" w:eastAsiaTheme="minorEastAsia" w:hAnsiTheme="minorHAnsi" w:cstheme="minorBidi"/>
          <w:sz w:val="22"/>
          <w:szCs w:val="22"/>
        </w:rPr>
      </w:pPr>
      <w:r>
        <w:t>6.7.3.4</w:t>
      </w:r>
      <w:r>
        <w:rPr>
          <w:rFonts w:asciiTheme="minorHAnsi" w:eastAsiaTheme="minorEastAsia" w:hAnsiTheme="minorHAnsi" w:cstheme="minorBidi"/>
          <w:sz w:val="22"/>
          <w:szCs w:val="22"/>
        </w:rPr>
        <w:tab/>
      </w:r>
      <w:r>
        <w:t>Out-of-band blocking [NR_newRAT-Core]</w:t>
      </w:r>
      <w:r>
        <w:tab/>
      </w:r>
      <w:r>
        <w:fldChar w:fldCharType="begin" w:fldLock="1"/>
      </w:r>
      <w:r>
        <w:instrText xml:space="preserve"> PAGEREF _Toc24512983 \h </w:instrText>
      </w:r>
      <w:r>
        <w:fldChar w:fldCharType="separate"/>
      </w:r>
      <w:r>
        <w:t>98</w:t>
      </w:r>
      <w:r>
        <w:fldChar w:fldCharType="end"/>
      </w:r>
    </w:p>
    <w:p w:rsidR="00C357EB" w:rsidRDefault="00C357EB">
      <w:pPr>
        <w:pStyle w:val="TOC5"/>
        <w:rPr>
          <w:rFonts w:asciiTheme="minorHAnsi" w:eastAsiaTheme="minorEastAsia" w:hAnsiTheme="minorHAnsi" w:cstheme="minorBidi"/>
          <w:sz w:val="22"/>
          <w:szCs w:val="22"/>
        </w:rPr>
      </w:pPr>
      <w:r>
        <w:t>6.7.3.5</w:t>
      </w:r>
      <w:r>
        <w:rPr>
          <w:rFonts w:asciiTheme="minorHAnsi" w:eastAsiaTheme="minorEastAsia" w:hAnsiTheme="minorHAnsi" w:cstheme="minorBidi"/>
          <w:sz w:val="22"/>
          <w:szCs w:val="22"/>
        </w:rPr>
        <w:tab/>
      </w:r>
      <w:r>
        <w:t>Receiver spurious emissions [NR_newRAT-Core]</w:t>
      </w:r>
      <w:r>
        <w:tab/>
      </w:r>
      <w:r>
        <w:fldChar w:fldCharType="begin" w:fldLock="1"/>
      </w:r>
      <w:r>
        <w:instrText xml:space="preserve"> PAGEREF _Toc24512984 \h </w:instrText>
      </w:r>
      <w:r>
        <w:fldChar w:fldCharType="separate"/>
      </w:r>
      <w:r>
        <w:t>98</w:t>
      </w:r>
      <w:r>
        <w:fldChar w:fldCharType="end"/>
      </w:r>
    </w:p>
    <w:p w:rsidR="00C357EB" w:rsidRDefault="00C357EB">
      <w:pPr>
        <w:pStyle w:val="TOC5"/>
        <w:rPr>
          <w:rFonts w:asciiTheme="minorHAnsi" w:eastAsiaTheme="minorEastAsia" w:hAnsiTheme="minorHAnsi" w:cstheme="minorBidi"/>
          <w:sz w:val="22"/>
          <w:szCs w:val="22"/>
        </w:rPr>
      </w:pPr>
      <w:r>
        <w:t>6.7.3.6</w:t>
      </w:r>
      <w:r>
        <w:rPr>
          <w:rFonts w:asciiTheme="minorHAnsi" w:eastAsiaTheme="minorEastAsia" w:hAnsiTheme="minorHAnsi" w:cstheme="minorBidi"/>
          <w:sz w:val="22"/>
          <w:szCs w:val="22"/>
        </w:rPr>
        <w:tab/>
      </w:r>
      <w:r>
        <w:t>Receiver intermodulation [NR_newRAT-Core]</w:t>
      </w:r>
      <w:r>
        <w:tab/>
      </w:r>
      <w:r>
        <w:fldChar w:fldCharType="begin" w:fldLock="1"/>
      </w:r>
      <w:r>
        <w:instrText xml:space="preserve"> PAGEREF _Toc24512985 \h </w:instrText>
      </w:r>
      <w:r>
        <w:fldChar w:fldCharType="separate"/>
      </w:r>
      <w:r>
        <w:t>99</w:t>
      </w:r>
      <w:r>
        <w:fldChar w:fldCharType="end"/>
      </w:r>
    </w:p>
    <w:p w:rsidR="00C357EB" w:rsidRDefault="00C357EB">
      <w:pPr>
        <w:pStyle w:val="TOC5"/>
        <w:rPr>
          <w:rFonts w:asciiTheme="minorHAnsi" w:eastAsiaTheme="minorEastAsia" w:hAnsiTheme="minorHAnsi" w:cstheme="minorBidi"/>
          <w:sz w:val="22"/>
          <w:szCs w:val="22"/>
        </w:rPr>
      </w:pPr>
      <w:r>
        <w:t>6.7.3.7</w:t>
      </w:r>
      <w:r>
        <w:rPr>
          <w:rFonts w:asciiTheme="minorHAnsi" w:eastAsiaTheme="minorEastAsia" w:hAnsiTheme="minorHAnsi" w:cstheme="minorBidi"/>
          <w:sz w:val="22"/>
          <w:szCs w:val="22"/>
        </w:rPr>
        <w:tab/>
      </w:r>
      <w:r>
        <w:t>In-channel selectivity [NR_newRAT-Core]</w:t>
      </w:r>
      <w:r>
        <w:tab/>
      </w:r>
      <w:r>
        <w:fldChar w:fldCharType="begin" w:fldLock="1"/>
      </w:r>
      <w:r>
        <w:instrText xml:space="preserve"> PAGEREF _Toc24512986 \h </w:instrText>
      </w:r>
      <w:r>
        <w:fldChar w:fldCharType="separate"/>
      </w:r>
      <w:r>
        <w:t>100</w:t>
      </w:r>
      <w:r>
        <w:fldChar w:fldCharType="end"/>
      </w:r>
    </w:p>
    <w:p w:rsidR="00C357EB" w:rsidRDefault="00C357EB">
      <w:pPr>
        <w:pStyle w:val="TOC5"/>
        <w:rPr>
          <w:rFonts w:asciiTheme="minorHAnsi" w:eastAsiaTheme="minorEastAsia" w:hAnsiTheme="minorHAnsi" w:cstheme="minorBidi"/>
          <w:sz w:val="22"/>
          <w:szCs w:val="22"/>
        </w:rPr>
      </w:pPr>
      <w:r>
        <w:t>6.7.3.8</w:t>
      </w:r>
      <w:r>
        <w:rPr>
          <w:rFonts w:asciiTheme="minorHAnsi" w:eastAsiaTheme="minorEastAsia" w:hAnsiTheme="minorHAnsi" w:cstheme="minorBidi"/>
          <w:sz w:val="22"/>
          <w:szCs w:val="22"/>
        </w:rPr>
        <w:tab/>
      </w:r>
      <w:r>
        <w:t>Other Rx requirements [NR_newRAT-Core]</w:t>
      </w:r>
      <w:r>
        <w:tab/>
      </w:r>
      <w:r>
        <w:fldChar w:fldCharType="begin" w:fldLock="1"/>
      </w:r>
      <w:r>
        <w:instrText xml:space="preserve"> PAGEREF _Toc24512987 \h </w:instrText>
      </w:r>
      <w:r>
        <w:fldChar w:fldCharType="separate"/>
      </w:r>
      <w:r>
        <w:t>100</w:t>
      </w:r>
      <w:r>
        <w:fldChar w:fldCharType="end"/>
      </w:r>
    </w:p>
    <w:p w:rsidR="00C357EB" w:rsidRDefault="00C357EB">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BS conformance testing [NR_newRAT-Perf]</w:t>
      </w:r>
      <w:r>
        <w:tab/>
      </w:r>
      <w:r>
        <w:fldChar w:fldCharType="begin" w:fldLock="1"/>
      </w:r>
      <w:r>
        <w:instrText xml:space="preserve"> PAGEREF _Toc24512988 \h </w:instrText>
      </w:r>
      <w:r>
        <w:fldChar w:fldCharType="separate"/>
      </w:r>
      <w:r>
        <w:t>100</w:t>
      </w:r>
      <w:r>
        <w:fldChar w:fldCharType="end"/>
      </w:r>
    </w:p>
    <w:p w:rsidR="00C357EB" w:rsidRDefault="00C357EB">
      <w:pPr>
        <w:pStyle w:val="TOC4"/>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General and ad-hoc meeting minutes [NR_newRAT-Perf]</w:t>
      </w:r>
      <w:r>
        <w:tab/>
      </w:r>
      <w:r>
        <w:fldChar w:fldCharType="begin" w:fldLock="1"/>
      </w:r>
      <w:r>
        <w:instrText xml:space="preserve"> PAGEREF _Toc24512989 \h </w:instrText>
      </w:r>
      <w:r>
        <w:fldChar w:fldCharType="separate"/>
      </w:r>
      <w:r>
        <w:t>100</w:t>
      </w:r>
      <w:r>
        <w:fldChar w:fldCharType="end"/>
      </w:r>
    </w:p>
    <w:p w:rsidR="00C357EB" w:rsidRDefault="00C357EB">
      <w:pPr>
        <w:pStyle w:val="TOC4"/>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BS specifications clean-ups (including conformance testing and core) [NR_newRAT-Perf/Core]</w:t>
      </w:r>
      <w:r>
        <w:tab/>
      </w:r>
      <w:r>
        <w:fldChar w:fldCharType="begin" w:fldLock="1"/>
      </w:r>
      <w:r>
        <w:instrText xml:space="preserve"> PAGEREF _Toc24512990 \h </w:instrText>
      </w:r>
      <w:r>
        <w:fldChar w:fldCharType="separate"/>
      </w:r>
      <w:r>
        <w:t>102</w:t>
      </w:r>
      <w:r>
        <w:fldChar w:fldCharType="end"/>
      </w:r>
    </w:p>
    <w:p w:rsidR="00C357EB" w:rsidRDefault="00C357EB">
      <w:pPr>
        <w:pStyle w:val="TOC5"/>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eAAS specifications [NR_newRAT-Perf/Core]</w:t>
      </w:r>
      <w:r>
        <w:tab/>
      </w:r>
      <w:r>
        <w:fldChar w:fldCharType="begin" w:fldLock="1"/>
      </w:r>
      <w:r>
        <w:instrText xml:space="preserve"> PAGEREF _Toc24512991 \h </w:instrText>
      </w:r>
      <w:r>
        <w:fldChar w:fldCharType="separate"/>
      </w:r>
      <w:r>
        <w:t>102</w:t>
      </w:r>
      <w:r>
        <w:fldChar w:fldCharType="end"/>
      </w:r>
    </w:p>
    <w:p w:rsidR="00C357EB" w:rsidRDefault="00C357EB">
      <w:pPr>
        <w:pStyle w:val="TOC5"/>
        <w:rPr>
          <w:rFonts w:asciiTheme="minorHAnsi" w:eastAsiaTheme="minorEastAsia" w:hAnsiTheme="minorHAnsi" w:cstheme="minorBidi"/>
          <w:sz w:val="22"/>
          <w:szCs w:val="22"/>
        </w:rPr>
      </w:pPr>
      <w:r>
        <w:t>6.8.2.2</w:t>
      </w:r>
      <w:r>
        <w:rPr>
          <w:rFonts w:asciiTheme="minorHAnsi" w:eastAsiaTheme="minorEastAsia" w:hAnsiTheme="minorHAnsi" w:cstheme="minorBidi"/>
          <w:sz w:val="22"/>
          <w:szCs w:val="22"/>
        </w:rPr>
        <w:tab/>
      </w:r>
      <w:r>
        <w:t>MSR specifications [NR_newRAT-Perf/Core]</w:t>
      </w:r>
      <w:r>
        <w:tab/>
      </w:r>
      <w:r>
        <w:fldChar w:fldCharType="begin" w:fldLock="1"/>
      </w:r>
      <w:r>
        <w:instrText xml:space="preserve"> PAGEREF _Toc24512992 \h </w:instrText>
      </w:r>
      <w:r>
        <w:fldChar w:fldCharType="separate"/>
      </w:r>
      <w:r>
        <w:t>106</w:t>
      </w:r>
      <w:r>
        <w:fldChar w:fldCharType="end"/>
      </w:r>
    </w:p>
    <w:p w:rsidR="00C357EB" w:rsidRDefault="00C357EB">
      <w:pPr>
        <w:pStyle w:val="TOC5"/>
        <w:rPr>
          <w:rFonts w:asciiTheme="minorHAnsi" w:eastAsiaTheme="minorEastAsia" w:hAnsiTheme="minorHAnsi" w:cstheme="minorBidi"/>
          <w:sz w:val="22"/>
          <w:szCs w:val="22"/>
        </w:rPr>
      </w:pPr>
      <w:r>
        <w:lastRenderedPageBreak/>
        <w:t>6.8.2.3</w:t>
      </w:r>
      <w:r>
        <w:rPr>
          <w:rFonts w:asciiTheme="minorHAnsi" w:eastAsiaTheme="minorEastAsia" w:hAnsiTheme="minorHAnsi" w:cstheme="minorBidi"/>
          <w:sz w:val="22"/>
          <w:szCs w:val="22"/>
        </w:rPr>
        <w:tab/>
      </w:r>
      <w:r>
        <w:t>NR conformance testing specifications [NR_newRAT-Perf]</w:t>
      </w:r>
      <w:r>
        <w:tab/>
      </w:r>
      <w:r>
        <w:fldChar w:fldCharType="begin" w:fldLock="1"/>
      </w:r>
      <w:r>
        <w:instrText xml:space="preserve"> PAGEREF _Toc24512993 \h </w:instrText>
      </w:r>
      <w:r>
        <w:fldChar w:fldCharType="separate"/>
      </w:r>
      <w:r>
        <w:t>108</w:t>
      </w:r>
      <w:r>
        <w:fldChar w:fldCharType="end"/>
      </w:r>
    </w:p>
    <w:p w:rsidR="00C357EB" w:rsidRDefault="00C357EB">
      <w:pPr>
        <w:pStyle w:val="TOC4"/>
        <w:rPr>
          <w:rFonts w:asciiTheme="minorHAnsi" w:eastAsiaTheme="minorEastAsia" w:hAnsiTheme="minorHAnsi" w:cstheme="minorBidi"/>
          <w:sz w:val="22"/>
          <w:szCs w:val="22"/>
        </w:rPr>
      </w:pPr>
      <w:r>
        <w:t>6.8.3</w:t>
      </w:r>
      <w:r>
        <w:rPr>
          <w:rFonts w:asciiTheme="minorHAnsi" w:eastAsiaTheme="minorEastAsia" w:hAnsiTheme="minorHAnsi" w:cstheme="minorBidi"/>
          <w:sz w:val="22"/>
          <w:szCs w:val="22"/>
        </w:rPr>
        <w:tab/>
      </w:r>
      <w:r>
        <w:t>Common for 38.141-1 and 38.141-2 [NR_newRAT-Perf]</w:t>
      </w:r>
      <w:r>
        <w:tab/>
      </w:r>
      <w:r>
        <w:fldChar w:fldCharType="begin" w:fldLock="1"/>
      </w:r>
      <w:r>
        <w:instrText xml:space="preserve"> PAGEREF _Toc24512994 \h </w:instrText>
      </w:r>
      <w:r>
        <w:fldChar w:fldCharType="separate"/>
      </w:r>
      <w:r>
        <w:t>110</w:t>
      </w:r>
      <w:r>
        <w:fldChar w:fldCharType="end"/>
      </w:r>
    </w:p>
    <w:p w:rsidR="00C357EB" w:rsidRDefault="00C357EB">
      <w:pPr>
        <w:pStyle w:val="TOC5"/>
        <w:rPr>
          <w:rFonts w:asciiTheme="minorHAnsi" w:eastAsiaTheme="minorEastAsia" w:hAnsiTheme="minorHAnsi" w:cstheme="minorBidi"/>
          <w:sz w:val="22"/>
          <w:szCs w:val="22"/>
        </w:rPr>
      </w:pPr>
      <w:r>
        <w:t>6.8.3.1</w:t>
      </w:r>
      <w:r>
        <w:rPr>
          <w:rFonts w:asciiTheme="minorHAnsi" w:eastAsiaTheme="minorEastAsia" w:hAnsiTheme="minorHAnsi" w:cstheme="minorBidi"/>
          <w:sz w:val="22"/>
          <w:szCs w:val="22"/>
        </w:rPr>
        <w:tab/>
      </w:r>
      <w:r>
        <w:t>Test configurations [NR_newRAT-Perf]</w:t>
      </w:r>
      <w:r>
        <w:tab/>
      </w:r>
      <w:r>
        <w:fldChar w:fldCharType="begin" w:fldLock="1"/>
      </w:r>
      <w:r>
        <w:instrText xml:space="preserve"> PAGEREF _Toc24512995 \h </w:instrText>
      </w:r>
      <w:r>
        <w:fldChar w:fldCharType="separate"/>
      </w:r>
      <w:r>
        <w:t>113</w:t>
      </w:r>
      <w:r>
        <w:fldChar w:fldCharType="end"/>
      </w:r>
    </w:p>
    <w:p w:rsidR="00C357EB" w:rsidRDefault="00C357EB">
      <w:pPr>
        <w:pStyle w:val="TOC5"/>
        <w:rPr>
          <w:rFonts w:asciiTheme="minorHAnsi" w:eastAsiaTheme="minorEastAsia" w:hAnsiTheme="minorHAnsi" w:cstheme="minorBidi"/>
          <w:sz w:val="22"/>
          <w:szCs w:val="22"/>
        </w:rPr>
      </w:pPr>
      <w:r>
        <w:t>6.8.3.2</w:t>
      </w:r>
      <w:r>
        <w:rPr>
          <w:rFonts w:asciiTheme="minorHAnsi" w:eastAsiaTheme="minorEastAsia" w:hAnsiTheme="minorHAnsi" w:cstheme="minorBidi"/>
          <w:sz w:val="22"/>
          <w:szCs w:val="22"/>
        </w:rPr>
        <w:tab/>
      </w:r>
      <w:r>
        <w:t>Test cases [NR_newRAT-Perf]</w:t>
      </w:r>
      <w:r>
        <w:tab/>
      </w:r>
      <w:r>
        <w:fldChar w:fldCharType="begin" w:fldLock="1"/>
      </w:r>
      <w:r>
        <w:instrText xml:space="preserve"> PAGEREF _Toc24512996 \h </w:instrText>
      </w:r>
      <w:r>
        <w:fldChar w:fldCharType="separate"/>
      </w:r>
      <w:r>
        <w:t>113</w:t>
      </w:r>
      <w:r>
        <w:fldChar w:fldCharType="end"/>
      </w:r>
    </w:p>
    <w:p w:rsidR="00C357EB" w:rsidRDefault="00C357EB">
      <w:pPr>
        <w:pStyle w:val="TOC5"/>
        <w:rPr>
          <w:rFonts w:asciiTheme="minorHAnsi" w:eastAsiaTheme="minorEastAsia" w:hAnsiTheme="minorHAnsi" w:cstheme="minorBidi"/>
          <w:sz w:val="22"/>
          <w:szCs w:val="22"/>
        </w:rPr>
      </w:pPr>
      <w:r>
        <w:t>6.8.3.3</w:t>
      </w:r>
      <w:r>
        <w:rPr>
          <w:rFonts w:asciiTheme="minorHAnsi" w:eastAsiaTheme="minorEastAsia" w:hAnsiTheme="minorHAnsi" w:cstheme="minorBidi"/>
          <w:sz w:val="22"/>
          <w:szCs w:val="22"/>
        </w:rPr>
        <w:tab/>
      </w:r>
      <w:r>
        <w:t>Test models [NR_newRAT-Perf]</w:t>
      </w:r>
      <w:r>
        <w:tab/>
      </w:r>
      <w:r>
        <w:fldChar w:fldCharType="begin" w:fldLock="1"/>
      </w:r>
      <w:r>
        <w:instrText xml:space="preserve"> PAGEREF _Toc24512997 \h </w:instrText>
      </w:r>
      <w:r>
        <w:fldChar w:fldCharType="separate"/>
      </w:r>
      <w:r>
        <w:t>113</w:t>
      </w:r>
      <w:r>
        <w:fldChar w:fldCharType="end"/>
      </w:r>
    </w:p>
    <w:p w:rsidR="00C357EB" w:rsidRDefault="00C357EB">
      <w:pPr>
        <w:pStyle w:val="TOC4"/>
        <w:rPr>
          <w:rFonts w:asciiTheme="minorHAnsi" w:eastAsiaTheme="minorEastAsia" w:hAnsiTheme="minorHAnsi" w:cstheme="minorBidi"/>
          <w:sz w:val="22"/>
          <w:szCs w:val="22"/>
        </w:rPr>
      </w:pPr>
      <w:r>
        <w:t>6.8.4</w:t>
      </w:r>
      <w:r>
        <w:rPr>
          <w:rFonts w:asciiTheme="minorHAnsi" w:eastAsiaTheme="minorEastAsia" w:hAnsiTheme="minorHAnsi" w:cstheme="minorBidi"/>
          <w:sz w:val="22"/>
          <w:szCs w:val="22"/>
        </w:rPr>
        <w:tab/>
      </w:r>
      <w:r>
        <w:t>Conducted conformance testing (38.141-1) [NR_newRAT-Perf]</w:t>
      </w:r>
      <w:r>
        <w:tab/>
      </w:r>
      <w:r>
        <w:fldChar w:fldCharType="begin" w:fldLock="1"/>
      </w:r>
      <w:r>
        <w:instrText xml:space="preserve"> PAGEREF _Toc24512998 \h </w:instrText>
      </w:r>
      <w:r>
        <w:fldChar w:fldCharType="separate"/>
      </w:r>
      <w:r>
        <w:t>115</w:t>
      </w:r>
      <w:r>
        <w:fldChar w:fldCharType="end"/>
      </w:r>
    </w:p>
    <w:p w:rsidR="00C357EB" w:rsidRDefault="00C357EB">
      <w:pPr>
        <w:pStyle w:val="TOC5"/>
        <w:rPr>
          <w:rFonts w:asciiTheme="minorHAnsi" w:eastAsiaTheme="minorEastAsia" w:hAnsiTheme="minorHAnsi" w:cstheme="minorBidi"/>
          <w:sz w:val="22"/>
          <w:szCs w:val="22"/>
        </w:rPr>
      </w:pPr>
      <w:r>
        <w:t>6.8.4.1</w:t>
      </w:r>
      <w:r>
        <w:rPr>
          <w:rFonts w:asciiTheme="minorHAnsi" w:eastAsiaTheme="minorEastAsia" w:hAnsiTheme="minorHAnsi" w:cstheme="minorBidi"/>
          <w:sz w:val="22"/>
          <w:szCs w:val="22"/>
        </w:rPr>
        <w:tab/>
      </w:r>
      <w:r>
        <w:t>MU and TT analysis [NR_newRAT-Perf]</w:t>
      </w:r>
      <w:r>
        <w:tab/>
      </w:r>
      <w:r>
        <w:fldChar w:fldCharType="begin" w:fldLock="1"/>
      </w:r>
      <w:r>
        <w:instrText xml:space="preserve"> PAGEREF _Toc24512999 \h </w:instrText>
      </w:r>
      <w:r>
        <w:fldChar w:fldCharType="separate"/>
      </w:r>
      <w:r>
        <w:t>115</w:t>
      </w:r>
      <w:r>
        <w:fldChar w:fldCharType="end"/>
      </w:r>
    </w:p>
    <w:p w:rsidR="00C357EB" w:rsidRDefault="00C357EB">
      <w:pPr>
        <w:pStyle w:val="TOC5"/>
        <w:rPr>
          <w:rFonts w:asciiTheme="minorHAnsi" w:eastAsiaTheme="minorEastAsia" w:hAnsiTheme="minorHAnsi" w:cstheme="minorBidi"/>
          <w:sz w:val="22"/>
          <w:szCs w:val="22"/>
        </w:rPr>
      </w:pPr>
      <w:r>
        <w:t>6.8.4.2</w:t>
      </w:r>
      <w:r>
        <w:rPr>
          <w:rFonts w:asciiTheme="minorHAnsi" w:eastAsiaTheme="minorEastAsia" w:hAnsiTheme="minorHAnsi" w:cstheme="minorBidi"/>
          <w:sz w:val="22"/>
          <w:szCs w:val="22"/>
        </w:rPr>
        <w:tab/>
      </w:r>
      <w:r>
        <w:t>TP to TS38.141-1 [NR_newRAT-Perf]</w:t>
      </w:r>
      <w:r>
        <w:tab/>
      </w:r>
      <w:r>
        <w:fldChar w:fldCharType="begin" w:fldLock="1"/>
      </w:r>
      <w:r>
        <w:instrText xml:space="preserve"> PAGEREF _Toc24513000 \h </w:instrText>
      </w:r>
      <w:r>
        <w:fldChar w:fldCharType="separate"/>
      </w:r>
      <w:r>
        <w:t>115</w:t>
      </w:r>
      <w:r>
        <w:fldChar w:fldCharType="end"/>
      </w:r>
    </w:p>
    <w:p w:rsidR="00C357EB" w:rsidRDefault="00C357EB">
      <w:pPr>
        <w:pStyle w:val="TOC5"/>
        <w:rPr>
          <w:rFonts w:asciiTheme="minorHAnsi" w:eastAsiaTheme="minorEastAsia" w:hAnsiTheme="minorHAnsi" w:cstheme="minorBidi"/>
          <w:sz w:val="22"/>
          <w:szCs w:val="22"/>
        </w:rPr>
      </w:pPr>
      <w:r>
        <w:t>6.8.4.3</w:t>
      </w:r>
      <w:r>
        <w:rPr>
          <w:rFonts w:asciiTheme="minorHAnsi" w:eastAsiaTheme="minorEastAsia" w:hAnsiTheme="minorHAnsi" w:cstheme="minorBidi"/>
          <w:sz w:val="22"/>
          <w:szCs w:val="22"/>
        </w:rPr>
        <w:tab/>
      </w:r>
      <w:r>
        <w:t>BS Demodulation conformance testing (38.141-1) [NR_newRAT-Perf]</w:t>
      </w:r>
      <w:r>
        <w:tab/>
      </w:r>
      <w:r>
        <w:fldChar w:fldCharType="begin" w:fldLock="1"/>
      </w:r>
      <w:r>
        <w:instrText xml:space="preserve"> PAGEREF _Toc24513001 \h </w:instrText>
      </w:r>
      <w:r>
        <w:fldChar w:fldCharType="separate"/>
      </w:r>
      <w:r>
        <w:t>116</w:t>
      </w:r>
      <w:r>
        <w:fldChar w:fldCharType="end"/>
      </w:r>
    </w:p>
    <w:p w:rsidR="00C357EB" w:rsidRDefault="00C357EB">
      <w:pPr>
        <w:pStyle w:val="TOC6"/>
        <w:rPr>
          <w:rFonts w:asciiTheme="minorHAnsi" w:eastAsiaTheme="minorEastAsia" w:hAnsiTheme="minorHAnsi" w:cstheme="minorBidi"/>
          <w:sz w:val="22"/>
          <w:szCs w:val="22"/>
        </w:rPr>
      </w:pPr>
      <w:r>
        <w:t>6.8.4.3.1</w:t>
      </w:r>
      <w:r>
        <w:rPr>
          <w:rFonts w:asciiTheme="minorHAnsi" w:eastAsiaTheme="minorEastAsia" w:hAnsiTheme="minorHAnsi" w:cstheme="minorBidi"/>
          <w:sz w:val="22"/>
          <w:szCs w:val="22"/>
        </w:rPr>
        <w:tab/>
      </w:r>
      <w:r>
        <w:t>Test system related MU and TT [NR_newRAT-Perf]</w:t>
      </w:r>
      <w:r>
        <w:tab/>
      </w:r>
      <w:r>
        <w:fldChar w:fldCharType="begin" w:fldLock="1"/>
      </w:r>
      <w:r>
        <w:instrText xml:space="preserve"> PAGEREF _Toc24513002 \h </w:instrText>
      </w:r>
      <w:r>
        <w:fldChar w:fldCharType="separate"/>
      </w:r>
      <w:r>
        <w:t>116</w:t>
      </w:r>
      <w:r>
        <w:fldChar w:fldCharType="end"/>
      </w:r>
    </w:p>
    <w:p w:rsidR="00C357EB" w:rsidRDefault="00C357EB">
      <w:pPr>
        <w:pStyle w:val="TOC4"/>
        <w:rPr>
          <w:rFonts w:asciiTheme="minorHAnsi" w:eastAsiaTheme="minorEastAsia" w:hAnsiTheme="minorHAnsi" w:cstheme="minorBidi"/>
          <w:sz w:val="22"/>
          <w:szCs w:val="22"/>
        </w:rPr>
      </w:pPr>
      <w:r>
        <w:t>6.8.5</w:t>
      </w:r>
      <w:r>
        <w:rPr>
          <w:rFonts w:asciiTheme="minorHAnsi" w:eastAsiaTheme="minorEastAsia" w:hAnsiTheme="minorHAnsi" w:cstheme="minorBidi"/>
          <w:sz w:val="22"/>
          <w:szCs w:val="22"/>
        </w:rPr>
        <w:tab/>
      </w:r>
      <w:r>
        <w:t>Radiated conformance testing (38.141-2) [NR_newRAT-Perf]</w:t>
      </w:r>
      <w:r>
        <w:tab/>
      </w:r>
      <w:r>
        <w:fldChar w:fldCharType="begin" w:fldLock="1"/>
      </w:r>
      <w:r>
        <w:instrText xml:space="preserve"> PAGEREF _Toc24513003 \h </w:instrText>
      </w:r>
      <w:r>
        <w:fldChar w:fldCharType="separate"/>
      </w:r>
      <w:r>
        <w:t>116</w:t>
      </w:r>
      <w:r>
        <w:fldChar w:fldCharType="end"/>
      </w:r>
    </w:p>
    <w:p w:rsidR="00C357EB" w:rsidRDefault="00C357EB">
      <w:pPr>
        <w:pStyle w:val="TOC5"/>
        <w:rPr>
          <w:rFonts w:asciiTheme="minorHAnsi" w:eastAsiaTheme="minorEastAsia" w:hAnsiTheme="minorHAnsi" w:cstheme="minorBidi"/>
          <w:sz w:val="22"/>
          <w:szCs w:val="22"/>
        </w:rPr>
      </w:pPr>
      <w:r>
        <w:t>6.8.5.1</w:t>
      </w:r>
      <w:r>
        <w:rPr>
          <w:rFonts w:asciiTheme="minorHAnsi" w:eastAsiaTheme="minorEastAsia" w:hAnsiTheme="minorHAnsi" w:cstheme="minorBidi"/>
          <w:sz w:val="22"/>
          <w:szCs w:val="22"/>
        </w:rPr>
        <w:tab/>
      </w:r>
      <w:r>
        <w:t>Common to FR1 and FR2 radiated conformance testing [NR_newRAT-Perf]</w:t>
      </w:r>
      <w:r>
        <w:tab/>
      </w:r>
      <w:r>
        <w:fldChar w:fldCharType="begin" w:fldLock="1"/>
      </w:r>
      <w:r>
        <w:instrText xml:space="preserve"> PAGEREF _Toc24513004 \h </w:instrText>
      </w:r>
      <w:r>
        <w:fldChar w:fldCharType="separate"/>
      </w:r>
      <w:r>
        <w:t>116</w:t>
      </w:r>
      <w:r>
        <w:fldChar w:fldCharType="end"/>
      </w:r>
    </w:p>
    <w:p w:rsidR="00C357EB" w:rsidRDefault="00C357EB">
      <w:pPr>
        <w:pStyle w:val="TOC5"/>
        <w:rPr>
          <w:rFonts w:asciiTheme="minorHAnsi" w:eastAsiaTheme="minorEastAsia" w:hAnsiTheme="minorHAnsi" w:cstheme="minorBidi"/>
          <w:sz w:val="22"/>
          <w:szCs w:val="22"/>
        </w:rPr>
      </w:pPr>
      <w:r>
        <w:t>6.8.5.2</w:t>
      </w:r>
      <w:r>
        <w:rPr>
          <w:rFonts w:asciiTheme="minorHAnsi" w:eastAsiaTheme="minorEastAsia" w:hAnsiTheme="minorHAnsi" w:cstheme="minorBidi"/>
          <w:sz w:val="22"/>
          <w:szCs w:val="22"/>
        </w:rPr>
        <w:tab/>
      </w:r>
      <w:r>
        <w:t>FR1 radiated conformance testing [NR_newRAT-Perf]</w:t>
      </w:r>
      <w:r>
        <w:tab/>
      </w:r>
      <w:r>
        <w:fldChar w:fldCharType="begin" w:fldLock="1"/>
      </w:r>
      <w:r>
        <w:instrText xml:space="preserve"> PAGEREF _Toc24513005 \h </w:instrText>
      </w:r>
      <w:r>
        <w:fldChar w:fldCharType="separate"/>
      </w:r>
      <w:r>
        <w:t>119</w:t>
      </w:r>
      <w:r>
        <w:fldChar w:fldCharType="end"/>
      </w:r>
    </w:p>
    <w:p w:rsidR="00C357EB" w:rsidRDefault="00C357EB">
      <w:pPr>
        <w:pStyle w:val="TOC6"/>
        <w:rPr>
          <w:rFonts w:asciiTheme="minorHAnsi" w:eastAsiaTheme="minorEastAsia" w:hAnsiTheme="minorHAnsi" w:cstheme="minorBidi"/>
          <w:sz w:val="22"/>
          <w:szCs w:val="22"/>
        </w:rPr>
      </w:pPr>
      <w:r>
        <w:t>6.8.5.2.1</w:t>
      </w:r>
      <w:r>
        <w:rPr>
          <w:rFonts w:asciiTheme="minorHAnsi" w:eastAsiaTheme="minorEastAsia" w:hAnsiTheme="minorHAnsi" w:cstheme="minorBidi"/>
          <w:sz w:val="22"/>
          <w:szCs w:val="22"/>
        </w:rPr>
        <w:tab/>
      </w:r>
      <w:r>
        <w:t>NR specific MU and TT analysis [NR_newRAT-Perf]</w:t>
      </w:r>
      <w:r>
        <w:tab/>
      </w:r>
      <w:r>
        <w:fldChar w:fldCharType="begin" w:fldLock="1"/>
      </w:r>
      <w:r>
        <w:instrText xml:space="preserve"> PAGEREF _Toc24513006 \h </w:instrText>
      </w:r>
      <w:r>
        <w:fldChar w:fldCharType="separate"/>
      </w:r>
      <w:r>
        <w:t>119</w:t>
      </w:r>
      <w:r>
        <w:fldChar w:fldCharType="end"/>
      </w:r>
    </w:p>
    <w:p w:rsidR="00C357EB" w:rsidRDefault="00C357EB">
      <w:pPr>
        <w:pStyle w:val="TOC6"/>
        <w:rPr>
          <w:rFonts w:asciiTheme="minorHAnsi" w:eastAsiaTheme="minorEastAsia" w:hAnsiTheme="minorHAnsi" w:cstheme="minorBidi"/>
          <w:sz w:val="22"/>
          <w:szCs w:val="22"/>
        </w:rPr>
      </w:pPr>
      <w:r>
        <w:t>6.8.5.2.2</w:t>
      </w:r>
      <w:r>
        <w:rPr>
          <w:rFonts w:asciiTheme="minorHAnsi" w:eastAsiaTheme="minorEastAsia" w:hAnsiTheme="minorHAnsi" w:cstheme="minorBidi"/>
          <w:sz w:val="22"/>
          <w:szCs w:val="22"/>
        </w:rPr>
        <w:tab/>
      </w:r>
      <w:r>
        <w:t>TP to TS38.141-2 [NR_newRAT-Perf]</w:t>
      </w:r>
      <w:r>
        <w:tab/>
      </w:r>
      <w:r>
        <w:fldChar w:fldCharType="begin" w:fldLock="1"/>
      </w:r>
      <w:r>
        <w:instrText xml:space="preserve"> PAGEREF _Toc24513007 \h </w:instrText>
      </w:r>
      <w:r>
        <w:fldChar w:fldCharType="separate"/>
      </w:r>
      <w:r>
        <w:t>119</w:t>
      </w:r>
      <w:r>
        <w:fldChar w:fldCharType="end"/>
      </w:r>
    </w:p>
    <w:p w:rsidR="00C357EB" w:rsidRDefault="00C357EB">
      <w:pPr>
        <w:pStyle w:val="TOC5"/>
        <w:rPr>
          <w:rFonts w:asciiTheme="minorHAnsi" w:eastAsiaTheme="minorEastAsia" w:hAnsiTheme="minorHAnsi" w:cstheme="minorBidi"/>
          <w:sz w:val="22"/>
          <w:szCs w:val="22"/>
        </w:rPr>
      </w:pPr>
      <w:r>
        <w:t>6.8.5.3</w:t>
      </w:r>
      <w:r>
        <w:rPr>
          <w:rFonts w:asciiTheme="minorHAnsi" w:eastAsiaTheme="minorEastAsia" w:hAnsiTheme="minorHAnsi" w:cstheme="minorBidi"/>
          <w:sz w:val="22"/>
          <w:szCs w:val="22"/>
        </w:rPr>
        <w:tab/>
      </w:r>
      <w:r>
        <w:t>FR2 radiated conformance testing [NR_newRAT-Perf]</w:t>
      </w:r>
      <w:r>
        <w:tab/>
      </w:r>
      <w:r>
        <w:fldChar w:fldCharType="begin" w:fldLock="1"/>
      </w:r>
      <w:r>
        <w:instrText xml:space="preserve"> PAGEREF _Toc24513008 \h </w:instrText>
      </w:r>
      <w:r>
        <w:fldChar w:fldCharType="separate"/>
      </w:r>
      <w:r>
        <w:t>119</w:t>
      </w:r>
      <w:r>
        <w:fldChar w:fldCharType="end"/>
      </w:r>
    </w:p>
    <w:p w:rsidR="00C357EB" w:rsidRDefault="00C357EB">
      <w:pPr>
        <w:pStyle w:val="TOC6"/>
        <w:rPr>
          <w:rFonts w:asciiTheme="minorHAnsi" w:eastAsiaTheme="minorEastAsia" w:hAnsiTheme="minorHAnsi" w:cstheme="minorBidi"/>
          <w:sz w:val="22"/>
          <w:szCs w:val="22"/>
        </w:rPr>
      </w:pPr>
      <w:r>
        <w:t>6.8.5.3.1</w:t>
      </w:r>
      <w:r>
        <w:rPr>
          <w:rFonts w:asciiTheme="minorHAnsi" w:eastAsiaTheme="minorEastAsia" w:hAnsiTheme="minorHAnsi" w:cstheme="minorBidi"/>
          <w:sz w:val="22"/>
          <w:szCs w:val="22"/>
        </w:rPr>
        <w:tab/>
      </w:r>
      <w:r>
        <w:t>Transmitter directional requirements [NR_newRAT-Perf]</w:t>
      </w:r>
      <w:r>
        <w:tab/>
      </w:r>
      <w:r>
        <w:fldChar w:fldCharType="begin" w:fldLock="1"/>
      </w:r>
      <w:r>
        <w:instrText xml:space="preserve"> PAGEREF _Toc24513009 \h </w:instrText>
      </w:r>
      <w:r>
        <w:fldChar w:fldCharType="separate"/>
      </w:r>
      <w:r>
        <w:t>119</w:t>
      </w:r>
      <w:r>
        <w:fldChar w:fldCharType="end"/>
      </w:r>
    </w:p>
    <w:p w:rsidR="00C357EB" w:rsidRDefault="00C357EB">
      <w:pPr>
        <w:pStyle w:val="TOC7"/>
        <w:rPr>
          <w:rFonts w:asciiTheme="minorHAnsi" w:eastAsiaTheme="minorEastAsia" w:hAnsiTheme="minorHAnsi" w:cstheme="minorBidi"/>
          <w:sz w:val="22"/>
          <w:szCs w:val="22"/>
        </w:rPr>
      </w:pPr>
      <w:r>
        <w:t>6.8.5.3.1.1</w:t>
      </w:r>
      <w:r>
        <w:rPr>
          <w:rFonts w:asciiTheme="minorHAnsi" w:eastAsiaTheme="minorEastAsia" w:hAnsiTheme="minorHAnsi" w:cstheme="minorBidi"/>
          <w:sz w:val="22"/>
          <w:szCs w:val="22"/>
        </w:rPr>
        <w:tab/>
      </w:r>
      <w:r>
        <w:t>MU and TT analysis [NR_newRAT-Perf]</w:t>
      </w:r>
      <w:r>
        <w:tab/>
      </w:r>
      <w:r>
        <w:fldChar w:fldCharType="begin" w:fldLock="1"/>
      </w:r>
      <w:r>
        <w:instrText xml:space="preserve"> PAGEREF _Toc24513010 \h </w:instrText>
      </w:r>
      <w:r>
        <w:fldChar w:fldCharType="separate"/>
      </w:r>
      <w:r>
        <w:t>119</w:t>
      </w:r>
      <w:r>
        <w:fldChar w:fldCharType="end"/>
      </w:r>
    </w:p>
    <w:p w:rsidR="00C357EB" w:rsidRDefault="00C357EB">
      <w:pPr>
        <w:pStyle w:val="TOC7"/>
        <w:rPr>
          <w:rFonts w:asciiTheme="minorHAnsi" w:eastAsiaTheme="minorEastAsia" w:hAnsiTheme="minorHAnsi" w:cstheme="minorBidi"/>
          <w:sz w:val="22"/>
          <w:szCs w:val="22"/>
        </w:rPr>
      </w:pPr>
      <w:r>
        <w:t>6.8.5.3.1.2</w:t>
      </w:r>
      <w:r>
        <w:rPr>
          <w:rFonts w:asciiTheme="minorHAnsi" w:eastAsiaTheme="minorEastAsia" w:hAnsiTheme="minorHAnsi" w:cstheme="minorBidi"/>
          <w:sz w:val="22"/>
          <w:szCs w:val="22"/>
        </w:rPr>
        <w:tab/>
      </w:r>
      <w:r>
        <w:t>TP to TS 38.141-2 [NR_newRAT-Perf]</w:t>
      </w:r>
      <w:r>
        <w:tab/>
      </w:r>
      <w:r>
        <w:fldChar w:fldCharType="begin" w:fldLock="1"/>
      </w:r>
      <w:r>
        <w:instrText xml:space="preserve"> PAGEREF _Toc24513011 \h </w:instrText>
      </w:r>
      <w:r>
        <w:fldChar w:fldCharType="separate"/>
      </w:r>
      <w:r>
        <w:t>119</w:t>
      </w:r>
      <w:r>
        <w:fldChar w:fldCharType="end"/>
      </w:r>
    </w:p>
    <w:p w:rsidR="00C357EB" w:rsidRDefault="00C357EB">
      <w:pPr>
        <w:pStyle w:val="TOC6"/>
        <w:rPr>
          <w:rFonts w:asciiTheme="minorHAnsi" w:eastAsiaTheme="minorEastAsia" w:hAnsiTheme="minorHAnsi" w:cstheme="minorBidi"/>
          <w:sz w:val="22"/>
          <w:szCs w:val="22"/>
        </w:rPr>
      </w:pPr>
      <w:r>
        <w:t>6.8.5.3.2</w:t>
      </w:r>
      <w:r>
        <w:rPr>
          <w:rFonts w:asciiTheme="minorHAnsi" w:eastAsiaTheme="minorEastAsia" w:hAnsiTheme="minorHAnsi" w:cstheme="minorBidi"/>
          <w:sz w:val="22"/>
          <w:szCs w:val="22"/>
        </w:rPr>
        <w:tab/>
      </w:r>
      <w:r>
        <w:t>Receiver directional requirements [NR_newRAT-Perf]</w:t>
      </w:r>
      <w:r>
        <w:tab/>
      </w:r>
      <w:r>
        <w:fldChar w:fldCharType="begin" w:fldLock="1"/>
      </w:r>
      <w:r>
        <w:instrText xml:space="preserve"> PAGEREF _Toc24513012 \h </w:instrText>
      </w:r>
      <w:r>
        <w:fldChar w:fldCharType="separate"/>
      </w:r>
      <w:r>
        <w:t>119</w:t>
      </w:r>
      <w:r>
        <w:fldChar w:fldCharType="end"/>
      </w:r>
    </w:p>
    <w:p w:rsidR="00C357EB" w:rsidRDefault="00C357EB">
      <w:pPr>
        <w:pStyle w:val="TOC7"/>
        <w:rPr>
          <w:rFonts w:asciiTheme="minorHAnsi" w:eastAsiaTheme="minorEastAsia" w:hAnsiTheme="minorHAnsi" w:cstheme="minorBidi"/>
          <w:sz w:val="22"/>
          <w:szCs w:val="22"/>
        </w:rPr>
      </w:pPr>
      <w:r>
        <w:t>6.8.5.3.2.1</w:t>
      </w:r>
      <w:r>
        <w:rPr>
          <w:rFonts w:asciiTheme="minorHAnsi" w:eastAsiaTheme="minorEastAsia" w:hAnsiTheme="minorHAnsi" w:cstheme="minorBidi"/>
          <w:sz w:val="22"/>
          <w:szCs w:val="22"/>
        </w:rPr>
        <w:tab/>
      </w:r>
      <w:r>
        <w:t>MU and TT analysis [NR_newRAT-Perf]</w:t>
      </w:r>
      <w:r>
        <w:tab/>
      </w:r>
      <w:r>
        <w:fldChar w:fldCharType="begin" w:fldLock="1"/>
      </w:r>
      <w:r>
        <w:instrText xml:space="preserve"> PAGEREF _Toc24513013 \h </w:instrText>
      </w:r>
      <w:r>
        <w:fldChar w:fldCharType="separate"/>
      </w:r>
      <w:r>
        <w:t>119</w:t>
      </w:r>
      <w:r>
        <w:fldChar w:fldCharType="end"/>
      </w:r>
    </w:p>
    <w:p w:rsidR="00C357EB" w:rsidRDefault="00C357EB">
      <w:pPr>
        <w:pStyle w:val="TOC7"/>
        <w:rPr>
          <w:rFonts w:asciiTheme="minorHAnsi" w:eastAsiaTheme="minorEastAsia" w:hAnsiTheme="minorHAnsi" w:cstheme="minorBidi"/>
          <w:sz w:val="22"/>
          <w:szCs w:val="22"/>
        </w:rPr>
      </w:pPr>
      <w:r>
        <w:t>6.8.5.3.2.2</w:t>
      </w:r>
      <w:r>
        <w:rPr>
          <w:rFonts w:asciiTheme="minorHAnsi" w:eastAsiaTheme="minorEastAsia" w:hAnsiTheme="minorHAnsi" w:cstheme="minorBidi"/>
          <w:sz w:val="22"/>
          <w:szCs w:val="22"/>
        </w:rPr>
        <w:tab/>
      </w:r>
      <w:r>
        <w:t>TP to TS 38.141-2 [NR_newRAT-Perf]</w:t>
      </w:r>
      <w:r>
        <w:tab/>
      </w:r>
      <w:r>
        <w:fldChar w:fldCharType="begin" w:fldLock="1"/>
      </w:r>
      <w:r>
        <w:instrText xml:space="preserve"> PAGEREF _Toc24513014 \h </w:instrText>
      </w:r>
      <w:r>
        <w:fldChar w:fldCharType="separate"/>
      </w:r>
      <w:r>
        <w:t>119</w:t>
      </w:r>
      <w:r>
        <w:fldChar w:fldCharType="end"/>
      </w:r>
    </w:p>
    <w:p w:rsidR="00C357EB" w:rsidRDefault="00C357EB">
      <w:pPr>
        <w:pStyle w:val="TOC6"/>
        <w:rPr>
          <w:rFonts w:asciiTheme="minorHAnsi" w:eastAsiaTheme="minorEastAsia" w:hAnsiTheme="minorHAnsi" w:cstheme="minorBidi"/>
          <w:sz w:val="22"/>
          <w:szCs w:val="22"/>
        </w:rPr>
      </w:pPr>
      <w:r>
        <w:t>6.8.5.3.3</w:t>
      </w:r>
      <w:r>
        <w:rPr>
          <w:rFonts w:asciiTheme="minorHAnsi" w:eastAsiaTheme="minorEastAsia" w:hAnsiTheme="minorHAnsi" w:cstheme="minorBidi"/>
          <w:sz w:val="22"/>
          <w:szCs w:val="22"/>
        </w:rPr>
        <w:tab/>
      </w:r>
      <w:r>
        <w:t>In-band TRP requirements [NR_newRAT-Perf]</w:t>
      </w:r>
      <w:r>
        <w:tab/>
      </w:r>
      <w:r>
        <w:fldChar w:fldCharType="begin" w:fldLock="1"/>
      </w:r>
      <w:r>
        <w:instrText xml:space="preserve"> PAGEREF _Toc24513015 \h </w:instrText>
      </w:r>
      <w:r>
        <w:fldChar w:fldCharType="separate"/>
      </w:r>
      <w:r>
        <w:t>119</w:t>
      </w:r>
      <w:r>
        <w:fldChar w:fldCharType="end"/>
      </w:r>
    </w:p>
    <w:p w:rsidR="00C357EB" w:rsidRDefault="00C357EB">
      <w:pPr>
        <w:pStyle w:val="TOC7"/>
        <w:rPr>
          <w:rFonts w:asciiTheme="minorHAnsi" w:eastAsiaTheme="minorEastAsia" w:hAnsiTheme="minorHAnsi" w:cstheme="minorBidi"/>
          <w:sz w:val="22"/>
          <w:szCs w:val="22"/>
        </w:rPr>
      </w:pPr>
      <w:r>
        <w:t>6.8.5.3.3.1</w:t>
      </w:r>
      <w:r>
        <w:rPr>
          <w:rFonts w:asciiTheme="minorHAnsi" w:eastAsiaTheme="minorEastAsia" w:hAnsiTheme="minorHAnsi" w:cstheme="minorBidi"/>
          <w:sz w:val="22"/>
          <w:szCs w:val="22"/>
        </w:rPr>
        <w:tab/>
      </w:r>
      <w:r>
        <w:t>FR2 transient time test and OFF powerNR_newRAT-Perf]</w:t>
      </w:r>
      <w:r>
        <w:tab/>
      </w:r>
      <w:r>
        <w:fldChar w:fldCharType="begin" w:fldLock="1"/>
      </w:r>
      <w:r>
        <w:instrText xml:space="preserve"> PAGEREF _Toc24513016 \h </w:instrText>
      </w:r>
      <w:r>
        <w:fldChar w:fldCharType="separate"/>
      </w:r>
      <w:r>
        <w:t>119</w:t>
      </w:r>
      <w:r>
        <w:fldChar w:fldCharType="end"/>
      </w:r>
    </w:p>
    <w:p w:rsidR="00C357EB" w:rsidRDefault="00C357EB">
      <w:pPr>
        <w:pStyle w:val="TOC7"/>
        <w:rPr>
          <w:rFonts w:asciiTheme="minorHAnsi" w:eastAsiaTheme="minorEastAsia" w:hAnsiTheme="minorHAnsi" w:cstheme="minorBidi"/>
          <w:sz w:val="22"/>
          <w:szCs w:val="22"/>
        </w:rPr>
      </w:pPr>
      <w:r>
        <w:t>6.8.5.3.3.2</w:t>
      </w:r>
      <w:r>
        <w:rPr>
          <w:rFonts w:asciiTheme="minorHAnsi" w:eastAsiaTheme="minorEastAsia" w:hAnsiTheme="minorHAnsi" w:cstheme="minorBidi"/>
          <w:sz w:val="22"/>
          <w:szCs w:val="22"/>
        </w:rPr>
        <w:tab/>
      </w:r>
      <w:r>
        <w:t>MU and TT analysis [NR_newRAT-Perf]</w:t>
      </w:r>
      <w:r>
        <w:tab/>
      </w:r>
      <w:r>
        <w:fldChar w:fldCharType="begin" w:fldLock="1"/>
      </w:r>
      <w:r>
        <w:instrText xml:space="preserve"> PAGEREF _Toc24513017 \h </w:instrText>
      </w:r>
      <w:r>
        <w:fldChar w:fldCharType="separate"/>
      </w:r>
      <w:r>
        <w:t>119</w:t>
      </w:r>
      <w:r>
        <w:fldChar w:fldCharType="end"/>
      </w:r>
    </w:p>
    <w:p w:rsidR="00C357EB" w:rsidRDefault="00C357EB">
      <w:pPr>
        <w:pStyle w:val="TOC7"/>
        <w:rPr>
          <w:rFonts w:asciiTheme="minorHAnsi" w:eastAsiaTheme="minorEastAsia" w:hAnsiTheme="minorHAnsi" w:cstheme="minorBidi"/>
          <w:sz w:val="22"/>
          <w:szCs w:val="22"/>
        </w:rPr>
      </w:pPr>
      <w:r>
        <w:t>6.8.5.3.3.3</w:t>
      </w:r>
      <w:r>
        <w:rPr>
          <w:rFonts w:asciiTheme="minorHAnsi" w:eastAsiaTheme="minorEastAsia" w:hAnsiTheme="minorHAnsi" w:cstheme="minorBidi"/>
          <w:sz w:val="22"/>
          <w:szCs w:val="22"/>
        </w:rPr>
        <w:tab/>
      </w:r>
      <w:r>
        <w:t>TP to TS 38.141-2 [NR_newRAT-Perf]</w:t>
      </w:r>
      <w:r>
        <w:tab/>
      </w:r>
      <w:r>
        <w:fldChar w:fldCharType="begin" w:fldLock="1"/>
      </w:r>
      <w:r>
        <w:instrText xml:space="preserve"> PAGEREF _Toc24513018 \h </w:instrText>
      </w:r>
      <w:r>
        <w:fldChar w:fldCharType="separate"/>
      </w:r>
      <w:r>
        <w:t>119</w:t>
      </w:r>
      <w:r>
        <w:fldChar w:fldCharType="end"/>
      </w:r>
    </w:p>
    <w:p w:rsidR="00C357EB" w:rsidRDefault="00C357EB">
      <w:pPr>
        <w:pStyle w:val="TOC6"/>
        <w:rPr>
          <w:rFonts w:asciiTheme="minorHAnsi" w:eastAsiaTheme="minorEastAsia" w:hAnsiTheme="minorHAnsi" w:cstheme="minorBidi"/>
          <w:sz w:val="22"/>
          <w:szCs w:val="22"/>
        </w:rPr>
      </w:pPr>
      <w:r>
        <w:t>6.8.5.3.4</w:t>
      </w:r>
      <w:r>
        <w:rPr>
          <w:rFonts w:asciiTheme="minorHAnsi" w:eastAsiaTheme="minorEastAsia" w:hAnsiTheme="minorHAnsi" w:cstheme="minorBidi"/>
          <w:sz w:val="22"/>
          <w:szCs w:val="22"/>
        </w:rPr>
        <w:tab/>
      </w:r>
      <w:r>
        <w:t>Out of band TRP requirements [NR_newRAT-Perf]</w:t>
      </w:r>
      <w:r>
        <w:tab/>
      </w:r>
      <w:r>
        <w:fldChar w:fldCharType="begin" w:fldLock="1"/>
      </w:r>
      <w:r>
        <w:instrText xml:space="preserve"> PAGEREF _Toc24513019 \h </w:instrText>
      </w:r>
      <w:r>
        <w:fldChar w:fldCharType="separate"/>
      </w:r>
      <w:r>
        <w:t>119</w:t>
      </w:r>
      <w:r>
        <w:fldChar w:fldCharType="end"/>
      </w:r>
    </w:p>
    <w:p w:rsidR="00C357EB" w:rsidRDefault="00C357EB">
      <w:pPr>
        <w:pStyle w:val="TOC7"/>
        <w:rPr>
          <w:rFonts w:asciiTheme="minorHAnsi" w:eastAsiaTheme="minorEastAsia" w:hAnsiTheme="minorHAnsi" w:cstheme="minorBidi"/>
          <w:sz w:val="22"/>
          <w:szCs w:val="22"/>
        </w:rPr>
      </w:pPr>
      <w:r>
        <w:t>6.8.5.3.4.1</w:t>
      </w:r>
      <w:r>
        <w:rPr>
          <w:rFonts w:asciiTheme="minorHAnsi" w:eastAsiaTheme="minorEastAsia" w:hAnsiTheme="minorHAnsi" w:cstheme="minorBidi"/>
          <w:sz w:val="22"/>
          <w:szCs w:val="22"/>
        </w:rPr>
        <w:tab/>
      </w:r>
      <w:r>
        <w:t>MU and TT analysis [NR_newRAT-Perf]</w:t>
      </w:r>
      <w:r>
        <w:tab/>
      </w:r>
      <w:r>
        <w:fldChar w:fldCharType="begin" w:fldLock="1"/>
      </w:r>
      <w:r>
        <w:instrText xml:space="preserve"> PAGEREF _Toc24513020 \h </w:instrText>
      </w:r>
      <w:r>
        <w:fldChar w:fldCharType="separate"/>
      </w:r>
      <w:r>
        <w:t>119</w:t>
      </w:r>
      <w:r>
        <w:fldChar w:fldCharType="end"/>
      </w:r>
    </w:p>
    <w:p w:rsidR="00C357EB" w:rsidRDefault="00C357EB">
      <w:pPr>
        <w:pStyle w:val="TOC7"/>
        <w:rPr>
          <w:rFonts w:asciiTheme="minorHAnsi" w:eastAsiaTheme="minorEastAsia" w:hAnsiTheme="minorHAnsi" w:cstheme="minorBidi"/>
          <w:sz w:val="22"/>
          <w:szCs w:val="22"/>
        </w:rPr>
      </w:pPr>
      <w:r>
        <w:t>6.8.5.3.4.2</w:t>
      </w:r>
      <w:r>
        <w:rPr>
          <w:rFonts w:asciiTheme="minorHAnsi" w:eastAsiaTheme="minorEastAsia" w:hAnsiTheme="minorHAnsi" w:cstheme="minorBidi"/>
          <w:sz w:val="22"/>
          <w:szCs w:val="22"/>
        </w:rPr>
        <w:tab/>
      </w:r>
      <w:r>
        <w:t>TP to TS 38.141-2 [NR_newRAT-Perf]</w:t>
      </w:r>
      <w:r>
        <w:tab/>
      </w:r>
      <w:r>
        <w:fldChar w:fldCharType="begin" w:fldLock="1"/>
      </w:r>
      <w:r>
        <w:instrText xml:space="preserve"> PAGEREF _Toc24513021 \h </w:instrText>
      </w:r>
      <w:r>
        <w:fldChar w:fldCharType="separate"/>
      </w:r>
      <w:r>
        <w:t>119</w:t>
      </w:r>
      <w:r>
        <w:fldChar w:fldCharType="end"/>
      </w:r>
    </w:p>
    <w:p w:rsidR="00C357EB" w:rsidRDefault="00C357EB">
      <w:pPr>
        <w:pStyle w:val="TOC6"/>
        <w:rPr>
          <w:rFonts w:asciiTheme="minorHAnsi" w:eastAsiaTheme="minorEastAsia" w:hAnsiTheme="minorHAnsi" w:cstheme="minorBidi"/>
          <w:sz w:val="22"/>
          <w:szCs w:val="22"/>
        </w:rPr>
      </w:pPr>
      <w:r>
        <w:t>6.8.5.3.5</w:t>
      </w:r>
      <w:r>
        <w:rPr>
          <w:rFonts w:asciiTheme="minorHAnsi" w:eastAsiaTheme="minorEastAsia" w:hAnsiTheme="minorHAnsi" w:cstheme="minorBidi"/>
          <w:sz w:val="22"/>
          <w:szCs w:val="22"/>
        </w:rPr>
        <w:tab/>
      </w:r>
      <w:r>
        <w:t>Declaration [NR_newRAT-Perf]</w:t>
      </w:r>
      <w:r>
        <w:tab/>
      </w:r>
      <w:r>
        <w:fldChar w:fldCharType="begin" w:fldLock="1"/>
      </w:r>
      <w:r>
        <w:instrText xml:space="preserve"> PAGEREF _Toc24513022 \h </w:instrText>
      </w:r>
      <w:r>
        <w:fldChar w:fldCharType="separate"/>
      </w:r>
      <w:r>
        <w:t>120</w:t>
      </w:r>
      <w:r>
        <w:fldChar w:fldCharType="end"/>
      </w:r>
    </w:p>
    <w:p w:rsidR="00C357EB" w:rsidRDefault="00C357EB">
      <w:pPr>
        <w:pStyle w:val="TOC6"/>
        <w:rPr>
          <w:rFonts w:asciiTheme="minorHAnsi" w:eastAsiaTheme="minorEastAsia" w:hAnsiTheme="minorHAnsi" w:cstheme="minorBidi"/>
          <w:sz w:val="22"/>
          <w:szCs w:val="22"/>
        </w:rPr>
      </w:pPr>
      <w:r>
        <w:t>6.8.5.3.6</w:t>
      </w:r>
      <w:r>
        <w:rPr>
          <w:rFonts w:asciiTheme="minorHAnsi" w:eastAsiaTheme="minorEastAsia" w:hAnsiTheme="minorHAnsi" w:cstheme="minorBidi"/>
          <w:sz w:val="22"/>
          <w:szCs w:val="22"/>
        </w:rPr>
        <w:tab/>
      </w:r>
      <w:r>
        <w:t>BS Demodulation conformance testing (38.141-2) [NR_newRAT-Perf]</w:t>
      </w:r>
      <w:r>
        <w:tab/>
      </w:r>
      <w:r>
        <w:fldChar w:fldCharType="begin" w:fldLock="1"/>
      </w:r>
      <w:r>
        <w:instrText xml:space="preserve"> PAGEREF _Toc24513023 \h </w:instrText>
      </w:r>
      <w:r>
        <w:fldChar w:fldCharType="separate"/>
      </w:r>
      <w:r>
        <w:t>121</w:t>
      </w:r>
      <w:r>
        <w:fldChar w:fldCharType="end"/>
      </w:r>
    </w:p>
    <w:p w:rsidR="00C357EB" w:rsidRDefault="00C357EB">
      <w:pPr>
        <w:pStyle w:val="TOC6"/>
        <w:rPr>
          <w:rFonts w:asciiTheme="minorHAnsi" w:eastAsiaTheme="minorEastAsia" w:hAnsiTheme="minorHAnsi" w:cstheme="minorBidi"/>
          <w:sz w:val="22"/>
          <w:szCs w:val="22"/>
        </w:rPr>
      </w:pPr>
      <w:r>
        <w:t>6.8.5.3.7</w:t>
      </w:r>
      <w:r>
        <w:rPr>
          <w:rFonts w:asciiTheme="minorHAnsi" w:eastAsiaTheme="minorEastAsia" w:hAnsiTheme="minorHAnsi" w:cstheme="minorBidi"/>
          <w:sz w:val="22"/>
          <w:szCs w:val="22"/>
        </w:rPr>
        <w:tab/>
      </w:r>
      <w:r>
        <w:t>Other OTA test issues [NR_newRAT-Perf]</w:t>
      </w:r>
      <w:r>
        <w:tab/>
      </w:r>
      <w:r>
        <w:fldChar w:fldCharType="begin" w:fldLock="1"/>
      </w:r>
      <w:r>
        <w:instrText xml:space="preserve"> PAGEREF _Toc24513024 \h </w:instrText>
      </w:r>
      <w:r>
        <w:fldChar w:fldCharType="separate"/>
      </w:r>
      <w:r>
        <w:t>122</w:t>
      </w:r>
      <w:r>
        <w:fldChar w:fldCharType="end"/>
      </w:r>
    </w:p>
    <w:p w:rsidR="00C357EB" w:rsidRDefault="00C357EB">
      <w:pPr>
        <w:pStyle w:val="TOC3"/>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BS EMC [NR_newRAT-Core]</w:t>
      </w:r>
      <w:r>
        <w:tab/>
      </w:r>
      <w:r>
        <w:fldChar w:fldCharType="begin" w:fldLock="1"/>
      </w:r>
      <w:r>
        <w:instrText xml:space="preserve"> PAGEREF _Toc24513025 \h </w:instrText>
      </w:r>
      <w:r>
        <w:fldChar w:fldCharType="separate"/>
      </w:r>
      <w:r>
        <w:t>122</w:t>
      </w:r>
      <w:r>
        <w:fldChar w:fldCharType="end"/>
      </w:r>
    </w:p>
    <w:p w:rsidR="00C357EB" w:rsidRDefault="00C357EB">
      <w:pPr>
        <w:pStyle w:val="TOC4"/>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Editor input for BS EMC spec (38.113) [NR_newRAT-Core]</w:t>
      </w:r>
      <w:r>
        <w:tab/>
      </w:r>
      <w:r>
        <w:fldChar w:fldCharType="begin" w:fldLock="1"/>
      </w:r>
      <w:r>
        <w:instrText xml:space="preserve"> PAGEREF _Toc24513026 \h </w:instrText>
      </w:r>
      <w:r>
        <w:fldChar w:fldCharType="separate"/>
      </w:r>
      <w:r>
        <w:t>122</w:t>
      </w:r>
      <w:r>
        <w:fldChar w:fldCharType="end"/>
      </w:r>
    </w:p>
    <w:p w:rsidR="00C357EB" w:rsidRDefault="00C357EB">
      <w:pPr>
        <w:pStyle w:val="TOC4"/>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Core requirements [NR_newRAT-Core]</w:t>
      </w:r>
      <w:r>
        <w:tab/>
      </w:r>
      <w:r>
        <w:fldChar w:fldCharType="begin" w:fldLock="1"/>
      </w:r>
      <w:r>
        <w:instrText xml:space="preserve"> PAGEREF _Toc24513027 \h </w:instrText>
      </w:r>
      <w:r>
        <w:fldChar w:fldCharType="separate"/>
      </w:r>
      <w:r>
        <w:t>123</w:t>
      </w:r>
      <w:r>
        <w:fldChar w:fldCharType="end"/>
      </w:r>
    </w:p>
    <w:p w:rsidR="00C357EB" w:rsidRDefault="00C357EB">
      <w:pPr>
        <w:pStyle w:val="TOC5"/>
        <w:rPr>
          <w:rFonts w:asciiTheme="minorHAnsi" w:eastAsiaTheme="minorEastAsia" w:hAnsiTheme="minorHAnsi" w:cstheme="minorBidi"/>
          <w:sz w:val="22"/>
          <w:szCs w:val="22"/>
        </w:rPr>
      </w:pPr>
      <w:r>
        <w:t>6.9.2.1</w:t>
      </w:r>
      <w:r>
        <w:rPr>
          <w:rFonts w:asciiTheme="minorHAnsi" w:eastAsiaTheme="minorEastAsia" w:hAnsiTheme="minorHAnsi" w:cstheme="minorBidi"/>
          <w:sz w:val="22"/>
          <w:szCs w:val="22"/>
        </w:rPr>
        <w:tab/>
      </w:r>
      <w:r>
        <w:t>Emission requirements [NR_newRAT-Core]</w:t>
      </w:r>
      <w:r>
        <w:tab/>
      </w:r>
      <w:r>
        <w:fldChar w:fldCharType="begin" w:fldLock="1"/>
      </w:r>
      <w:r>
        <w:instrText xml:space="preserve"> PAGEREF _Toc24513028 \h </w:instrText>
      </w:r>
      <w:r>
        <w:fldChar w:fldCharType="separate"/>
      </w:r>
      <w:r>
        <w:t>123</w:t>
      </w:r>
      <w:r>
        <w:fldChar w:fldCharType="end"/>
      </w:r>
    </w:p>
    <w:p w:rsidR="00C357EB" w:rsidRDefault="00C357EB">
      <w:pPr>
        <w:pStyle w:val="TOC5"/>
        <w:rPr>
          <w:rFonts w:asciiTheme="minorHAnsi" w:eastAsiaTheme="minorEastAsia" w:hAnsiTheme="minorHAnsi" w:cstheme="minorBidi"/>
          <w:sz w:val="22"/>
          <w:szCs w:val="22"/>
        </w:rPr>
      </w:pPr>
      <w:r>
        <w:t>6.9.2.2</w:t>
      </w:r>
      <w:r>
        <w:rPr>
          <w:rFonts w:asciiTheme="minorHAnsi" w:eastAsiaTheme="minorEastAsia" w:hAnsiTheme="minorHAnsi" w:cstheme="minorBidi"/>
          <w:sz w:val="22"/>
          <w:szCs w:val="22"/>
        </w:rPr>
        <w:tab/>
      </w:r>
      <w:r>
        <w:t>Immunity requirements [NR_newRAT-Core]</w:t>
      </w:r>
      <w:r>
        <w:tab/>
      </w:r>
      <w:r>
        <w:fldChar w:fldCharType="begin" w:fldLock="1"/>
      </w:r>
      <w:r>
        <w:instrText xml:space="preserve"> PAGEREF _Toc24513029 \h </w:instrText>
      </w:r>
      <w:r>
        <w:fldChar w:fldCharType="separate"/>
      </w:r>
      <w:r>
        <w:t>123</w:t>
      </w:r>
      <w:r>
        <w:fldChar w:fldCharType="end"/>
      </w:r>
    </w:p>
    <w:p w:rsidR="00C357EB" w:rsidRDefault="00C357EB">
      <w:pPr>
        <w:pStyle w:val="TOC4"/>
        <w:rPr>
          <w:rFonts w:asciiTheme="minorHAnsi" w:eastAsiaTheme="minorEastAsia" w:hAnsiTheme="minorHAnsi" w:cstheme="minorBidi"/>
          <w:sz w:val="22"/>
          <w:szCs w:val="22"/>
        </w:rPr>
      </w:pPr>
      <w:r>
        <w:t>6.9.3</w:t>
      </w:r>
      <w:r>
        <w:rPr>
          <w:rFonts w:asciiTheme="minorHAnsi" w:eastAsiaTheme="minorEastAsia" w:hAnsiTheme="minorHAnsi" w:cstheme="minorBidi"/>
          <w:sz w:val="22"/>
          <w:szCs w:val="22"/>
        </w:rPr>
        <w:tab/>
      </w:r>
      <w:r>
        <w:t>Performance requirements [NR_newRAT-Perf]</w:t>
      </w:r>
      <w:r>
        <w:tab/>
      </w:r>
      <w:r>
        <w:fldChar w:fldCharType="begin" w:fldLock="1"/>
      </w:r>
      <w:r>
        <w:instrText xml:space="preserve"> PAGEREF _Toc24513030 \h </w:instrText>
      </w:r>
      <w:r>
        <w:fldChar w:fldCharType="separate"/>
      </w:r>
      <w:r>
        <w:t>123</w:t>
      </w:r>
      <w:r>
        <w:fldChar w:fldCharType="end"/>
      </w:r>
    </w:p>
    <w:p w:rsidR="00C357EB" w:rsidRDefault="00C357EB">
      <w:pPr>
        <w:pStyle w:val="TOC3"/>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RRM core maintenance (38.133) [NR_newRAT-Core]</w:t>
      </w:r>
      <w:r>
        <w:tab/>
      </w:r>
      <w:r>
        <w:fldChar w:fldCharType="begin" w:fldLock="1"/>
      </w:r>
      <w:r>
        <w:instrText xml:space="preserve"> PAGEREF _Toc24513031 \h </w:instrText>
      </w:r>
      <w:r>
        <w:fldChar w:fldCharType="separate"/>
      </w:r>
      <w:r>
        <w:t>127</w:t>
      </w:r>
      <w:r>
        <w:fldChar w:fldCharType="end"/>
      </w:r>
    </w:p>
    <w:p w:rsidR="00C357EB" w:rsidRDefault="00C357EB">
      <w:pPr>
        <w:pStyle w:val="TOC4"/>
        <w:rPr>
          <w:rFonts w:asciiTheme="minorHAnsi" w:eastAsiaTheme="minorEastAsia" w:hAnsiTheme="minorHAnsi" w:cstheme="minorBidi"/>
          <w:sz w:val="22"/>
          <w:szCs w:val="22"/>
        </w:rPr>
      </w:pPr>
      <w:r>
        <w:t>6.10.10</w:t>
      </w:r>
      <w:r>
        <w:rPr>
          <w:rFonts w:asciiTheme="minorHAnsi" w:eastAsiaTheme="minorEastAsia" w:hAnsiTheme="minorHAnsi" w:cstheme="minorBidi"/>
          <w:sz w:val="22"/>
          <w:szCs w:val="22"/>
        </w:rPr>
        <w:tab/>
      </w:r>
      <w:r>
        <w:t>Other requirements [NR_newRAT-Core]</w:t>
      </w:r>
      <w:r>
        <w:tab/>
      </w:r>
      <w:r>
        <w:fldChar w:fldCharType="begin" w:fldLock="1"/>
      </w:r>
      <w:r>
        <w:instrText xml:space="preserve"> PAGEREF _Toc24513032 \h </w:instrText>
      </w:r>
      <w:r>
        <w:fldChar w:fldCharType="separate"/>
      </w:r>
      <w:r>
        <w:t>171</w:t>
      </w:r>
      <w:r>
        <w:fldChar w:fldCharType="end"/>
      </w:r>
    </w:p>
    <w:p w:rsidR="00C357EB" w:rsidRDefault="00C357EB">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Rel-16 Work Items for LTE</w:t>
      </w:r>
      <w:r>
        <w:tab/>
      </w:r>
      <w:r>
        <w:fldChar w:fldCharType="begin" w:fldLock="1"/>
      </w:r>
      <w:r>
        <w:instrText xml:space="preserve"> PAGEREF _Toc24513033 \h </w:instrText>
      </w:r>
      <w:r>
        <w:fldChar w:fldCharType="separate"/>
      </w:r>
      <w:r>
        <w:t>222</w:t>
      </w:r>
      <w:r>
        <w:fldChar w:fldCharType="end"/>
      </w:r>
    </w:p>
    <w:p w:rsidR="00C357EB" w:rsidRDefault="00C357EB">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LTE intra-band Carrier Aggregation for x CC DL/y CC UL including contiguous and non-contiguous spectrum (x&gt;=y) [LTE_CA_R16_intra]</w:t>
      </w:r>
      <w:r>
        <w:tab/>
      </w:r>
      <w:r>
        <w:fldChar w:fldCharType="begin" w:fldLock="1"/>
      </w:r>
      <w:r>
        <w:instrText xml:space="preserve"> PAGEREF _Toc24513034 \h </w:instrText>
      </w:r>
      <w:r>
        <w:fldChar w:fldCharType="separate"/>
      </w:r>
      <w:r>
        <w:t>222</w:t>
      </w:r>
      <w:r>
        <w:fldChar w:fldCharType="end"/>
      </w:r>
    </w:p>
    <w:p w:rsidR="00C357EB" w:rsidRDefault="00C357EB">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Rapporteur Input (WID/TR/CR) [LTE_CA_R16_intra-Core/Perf]</w:t>
      </w:r>
      <w:r>
        <w:tab/>
      </w:r>
      <w:r>
        <w:fldChar w:fldCharType="begin" w:fldLock="1"/>
      </w:r>
      <w:r>
        <w:instrText xml:space="preserve"> PAGEREF _Toc24513035 \h </w:instrText>
      </w:r>
      <w:r>
        <w:fldChar w:fldCharType="separate"/>
      </w:r>
      <w:r>
        <w:t>222</w:t>
      </w:r>
      <w:r>
        <w:fldChar w:fldCharType="end"/>
      </w:r>
    </w:p>
    <w:p w:rsidR="00C357EB" w:rsidRDefault="00C357EB">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UE RF [LTE_CA_R16_intra-Core]</w:t>
      </w:r>
      <w:r>
        <w:tab/>
      </w:r>
      <w:r>
        <w:fldChar w:fldCharType="begin" w:fldLock="1"/>
      </w:r>
      <w:r>
        <w:instrText xml:space="preserve"> PAGEREF _Toc24513036 \h </w:instrText>
      </w:r>
      <w:r>
        <w:fldChar w:fldCharType="separate"/>
      </w:r>
      <w:r>
        <w:t>223</w:t>
      </w:r>
      <w:r>
        <w:fldChar w:fldCharType="end"/>
      </w:r>
    </w:p>
    <w:p w:rsidR="00C357EB" w:rsidRDefault="00C357EB">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LTE inter-band Carrier Aggregation for 2 bands DL with 1 band UL [LTE_CA_R16_2BDL_1BUL]</w:t>
      </w:r>
      <w:r>
        <w:tab/>
      </w:r>
      <w:r>
        <w:fldChar w:fldCharType="begin" w:fldLock="1"/>
      </w:r>
      <w:r>
        <w:instrText xml:space="preserve"> PAGEREF _Toc24513037 \h </w:instrText>
      </w:r>
      <w:r>
        <w:fldChar w:fldCharType="separate"/>
      </w:r>
      <w:r>
        <w:t>223</w:t>
      </w:r>
      <w:r>
        <w:fldChar w:fldCharType="end"/>
      </w:r>
    </w:p>
    <w:p w:rsidR="00C357EB" w:rsidRDefault="00C357EB">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Rapporteur Input (WID/TR/CR) [LTE_CA_R16_2BDL_1BUL-Core/Perf]</w:t>
      </w:r>
      <w:r>
        <w:tab/>
      </w:r>
      <w:r>
        <w:fldChar w:fldCharType="begin" w:fldLock="1"/>
      </w:r>
      <w:r>
        <w:instrText xml:space="preserve"> PAGEREF _Toc24513038 \h </w:instrText>
      </w:r>
      <w:r>
        <w:fldChar w:fldCharType="separate"/>
      </w:r>
      <w:r>
        <w:t>223</w:t>
      </w:r>
      <w:r>
        <w:fldChar w:fldCharType="end"/>
      </w:r>
    </w:p>
    <w:p w:rsidR="00C357EB" w:rsidRDefault="00C357EB">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UE RF with harmonic, close proximity and isolation issues [LTE_CA_R16_2BDL_1BUL-Core]</w:t>
      </w:r>
      <w:r>
        <w:tab/>
      </w:r>
      <w:r>
        <w:fldChar w:fldCharType="begin" w:fldLock="1"/>
      </w:r>
      <w:r>
        <w:instrText xml:space="preserve"> PAGEREF _Toc24513039 \h </w:instrText>
      </w:r>
      <w:r>
        <w:fldChar w:fldCharType="separate"/>
      </w:r>
      <w:r>
        <w:t>224</w:t>
      </w:r>
      <w:r>
        <w:fldChar w:fldCharType="end"/>
      </w:r>
    </w:p>
    <w:p w:rsidR="00C357EB" w:rsidRDefault="00C357EB">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UE RF without specific issues [LTE_CA_R16_2BDL_1BUL-Core]</w:t>
      </w:r>
      <w:r>
        <w:tab/>
      </w:r>
      <w:r>
        <w:fldChar w:fldCharType="begin" w:fldLock="1"/>
      </w:r>
      <w:r>
        <w:instrText xml:space="preserve"> PAGEREF _Toc24513040 \h </w:instrText>
      </w:r>
      <w:r>
        <w:fldChar w:fldCharType="separate"/>
      </w:r>
      <w:r>
        <w:t>224</w:t>
      </w:r>
      <w:r>
        <w:fldChar w:fldCharType="end"/>
      </w:r>
    </w:p>
    <w:p w:rsidR="00C357EB" w:rsidRDefault="00C357EB">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LTE inter-band Carrier Aggregation for 3 bands DL with 1 band UL [LTE_CA_R16_3BDL_1BUL]</w:t>
      </w:r>
      <w:r>
        <w:tab/>
      </w:r>
      <w:r>
        <w:fldChar w:fldCharType="begin" w:fldLock="1"/>
      </w:r>
      <w:r>
        <w:instrText xml:space="preserve"> PAGEREF _Toc24513041 \h </w:instrText>
      </w:r>
      <w:r>
        <w:fldChar w:fldCharType="separate"/>
      </w:r>
      <w:r>
        <w:t>226</w:t>
      </w:r>
      <w:r>
        <w:fldChar w:fldCharType="end"/>
      </w:r>
    </w:p>
    <w:p w:rsidR="00C357EB" w:rsidRDefault="00C357EB">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Rapporteur Input (WID/TR/CR) [LTE_CA_R16_3BDL_1BUL-Core/Perf]</w:t>
      </w:r>
      <w:r>
        <w:tab/>
      </w:r>
      <w:r>
        <w:fldChar w:fldCharType="begin" w:fldLock="1"/>
      </w:r>
      <w:r>
        <w:instrText xml:space="preserve"> PAGEREF _Toc24513042 \h </w:instrText>
      </w:r>
      <w:r>
        <w:fldChar w:fldCharType="separate"/>
      </w:r>
      <w:r>
        <w:t>226</w:t>
      </w:r>
      <w:r>
        <w:fldChar w:fldCharType="end"/>
      </w:r>
    </w:p>
    <w:p w:rsidR="00C357EB" w:rsidRDefault="00C357EB">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UE RF with harmonic, close proximity and isolation issues [LTE_CA_R16_3BDL_1BUL-Core]</w:t>
      </w:r>
      <w:r>
        <w:tab/>
      </w:r>
      <w:r>
        <w:fldChar w:fldCharType="begin" w:fldLock="1"/>
      </w:r>
      <w:r>
        <w:instrText xml:space="preserve"> PAGEREF _Toc24513043 \h </w:instrText>
      </w:r>
      <w:r>
        <w:fldChar w:fldCharType="separate"/>
      </w:r>
      <w:r>
        <w:t>226</w:t>
      </w:r>
      <w:r>
        <w:fldChar w:fldCharType="end"/>
      </w:r>
    </w:p>
    <w:p w:rsidR="00C357EB" w:rsidRDefault="00C357EB">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UE RF without specific issues [LTE_CA_R16_3BDL_1BUL-Core]</w:t>
      </w:r>
      <w:r>
        <w:tab/>
      </w:r>
      <w:r>
        <w:fldChar w:fldCharType="begin" w:fldLock="1"/>
      </w:r>
      <w:r>
        <w:instrText xml:space="preserve"> PAGEREF _Toc24513044 \h </w:instrText>
      </w:r>
      <w:r>
        <w:fldChar w:fldCharType="separate"/>
      </w:r>
      <w:r>
        <w:t>227</w:t>
      </w:r>
      <w:r>
        <w:fldChar w:fldCharType="end"/>
      </w:r>
    </w:p>
    <w:p w:rsidR="00C357EB" w:rsidRDefault="00C357EB">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LTE inter-band Carrier Aggregation for x bands DL (x=4, 5) with 1 band UL [LTE_CA_R16_xBDL_1BUL]</w:t>
      </w:r>
      <w:r>
        <w:tab/>
      </w:r>
      <w:r>
        <w:fldChar w:fldCharType="begin" w:fldLock="1"/>
      </w:r>
      <w:r>
        <w:instrText xml:space="preserve"> PAGEREF _Toc24513045 \h </w:instrText>
      </w:r>
      <w:r>
        <w:fldChar w:fldCharType="separate"/>
      </w:r>
      <w:r>
        <w:t>228</w:t>
      </w:r>
      <w:r>
        <w:fldChar w:fldCharType="end"/>
      </w:r>
    </w:p>
    <w:p w:rsidR="00C357EB" w:rsidRDefault="00C357EB">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Rapporteur Input (WID/TR/CR) [LTE_CA_R16_xBDL_1BUL-Core]</w:t>
      </w:r>
      <w:r>
        <w:tab/>
      </w:r>
      <w:r>
        <w:fldChar w:fldCharType="begin" w:fldLock="1"/>
      </w:r>
      <w:r>
        <w:instrText xml:space="preserve"> PAGEREF _Toc24513046 \h </w:instrText>
      </w:r>
      <w:r>
        <w:fldChar w:fldCharType="separate"/>
      </w:r>
      <w:r>
        <w:t>228</w:t>
      </w:r>
      <w:r>
        <w:fldChar w:fldCharType="end"/>
      </w:r>
    </w:p>
    <w:p w:rsidR="00C357EB" w:rsidRDefault="00C357EB">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UE RF with 4 LTE bands CA [LTE_CA_R16_xBDL_1BUL-Core]</w:t>
      </w:r>
      <w:r>
        <w:tab/>
      </w:r>
      <w:r>
        <w:fldChar w:fldCharType="begin" w:fldLock="1"/>
      </w:r>
      <w:r>
        <w:instrText xml:space="preserve"> PAGEREF _Toc24513047 \h </w:instrText>
      </w:r>
      <w:r>
        <w:fldChar w:fldCharType="separate"/>
      </w:r>
      <w:r>
        <w:t>229</w:t>
      </w:r>
      <w:r>
        <w:fldChar w:fldCharType="end"/>
      </w:r>
    </w:p>
    <w:p w:rsidR="00C357EB" w:rsidRDefault="00C357EB">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UE RF with 5 LTE bands CA [LTE_CA_R16_xBDL_1BUL-Core]</w:t>
      </w:r>
      <w:r>
        <w:tab/>
      </w:r>
      <w:r>
        <w:fldChar w:fldCharType="begin" w:fldLock="1"/>
      </w:r>
      <w:r>
        <w:instrText xml:space="preserve"> PAGEREF _Toc24513048 \h </w:instrText>
      </w:r>
      <w:r>
        <w:fldChar w:fldCharType="separate"/>
      </w:r>
      <w:r>
        <w:t>231</w:t>
      </w:r>
      <w:r>
        <w:fldChar w:fldCharType="end"/>
      </w:r>
    </w:p>
    <w:p w:rsidR="00C357EB" w:rsidRDefault="00C357EB">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LTE inter-band Carrier Aggregation for 2 bands DL with 2 band UL [LTE_CA_R16_2BDL_2BUL]</w:t>
      </w:r>
      <w:r>
        <w:tab/>
      </w:r>
      <w:r>
        <w:fldChar w:fldCharType="begin" w:fldLock="1"/>
      </w:r>
      <w:r>
        <w:instrText xml:space="preserve"> PAGEREF _Toc24513049 \h </w:instrText>
      </w:r>
      <w:r>
        <w:fldChar w:fldCharType="separate"/>
      </w:r>
      <w:r>
        <w:t>231</w:t>
      </w:r>
      <w:r>
        <w:fldChar w:fldCharType="end"/>
      </w:r>
    </w:p>
    <w:p w:rsidR="00C357EB" w:rsidRDefault="00C357EB">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Rapporteur Input (WID/TR/CR) [LTE_CA_R16_2BDL_2BUL-Core]</w:t>
      </w:r>
      <w:r>
        <w:tab/>
      </w:r>
      <w:r>
        <w:fldChar w:fldCharType="begin" w:fldLock="1"/>
      </w:r>
      <w:r>
        <w:instrText xml:space="preserve"> PAGEREF _Toc24513050 \h </w:instrText>
      </w:r>
      <w:r>
        <w:fldChar w:fldCharType="separate"/>
      </w:r>
      <w:r>
        <w:t>231</w:t>
      </w:r>
      <w:r>
        <w:fldChar w:fldCharType="end"/>
      </w:r>
    </w:p>
    <w:p w:rsidR="00C357EB" w:rsidRDefault="00C357EB">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UE RF with harmonic, close proximity and isolation issues [LTE_CA_R16_2BDL_2BUL-Core]</w:t>
      </w:r>
      <w:r>
        <w:tab/>
      </w:r>
      <w:r>
        <w:fldChar w:fldCharType="begin" w:fldLock="1"/>
      </w:r>
      <w:r>
        <w:instrText xml:space="preserve"> PAGEREF _Toc24513051 \h </w:instrText>
      </w:r>
      <w:r>
        <w:fldChar w:fldCharType="separate"/>
      </w:r>
      <w:r>
        <w:t>232</w:t>
      </w:r>
      <w:r>
        <w:fldChar w:fldCharType="end"/>
      </w:r>
    </w:p>
    <w:p w:rsidR="00C357EB" w:rsidRDefault="00C357EB">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UE RF without specific issues [LTE_CA_R16_2BDL_2BUL-Core]</w:t>
      </w:r>
      <w:r>
        <w:tab/>
      </w:r>
      <w:r>
        <w:fldChar w:fldCharType="begin" w:fldLock="1"/>
      </w:r>
      <w:r>
        <w:instrText xml:space="preserve"> PAGEREF _Toc24513052 \h </w:instrText>
      </w:r>
      <w:r>
        <w:fldChar w:fldCharType="separate"/>
      </w:r>
      <w:r>
        <w:t>232</w:t>
      </w:r>
      <w:r>
        <w:fldChar w:fldCharType="end"/>
      </w:r>
    </w:p>
    <w:p w:rsidR="00C357EB" w:rsidRDefault="00C357EB">
      <w:pPr>
        <w:pStyle w:val="TOC3"/>
        <w:rPr>
          <w:rFonts w:asciiTheme="minorHAnsi" w:eastAsiaTheme="minorEastAsia" w:hAnsiTheme="minorHAnsi" w:cstheme="minorBidi"/>
          <w:sz w:val="22"/>
          <w:szCs w:val="22"/>
        </w:rPr>
      </w:pPr>
      <w:r>
        <w:lastRenderedPageBreak/>
        <w:t>7.6</w:t>
      </w:r>
      <w:r>
        <w:rPr>
          <w:rFonts w:asciiTheme="minorHAnsi" w:eastAsiaTheme="minorEastAsia" w:hAnsiTheme="minorHAnsi" w:cstheme="minorBidi"/>
          <w:sz w:val="22"/>
          <w:szCs w:val="22"/>
        </w:rPr>
        <w:tab/>
      </w:r>
      <w:r>
        <w:t>LTE inter-band Carrier Aggregation for x bands DL (x= 3, 4, 5) with 2 band UL [LTE_CA_R16_xBDL_2BUL]</w:t>
      </w:r>
      <w:r>
        <w:tab/>
      </w:r>
      <w:r>
        <w:fldChar w:fldCharType="begin" w:fldLock="1"/>
      </w:r>
      <w:r>
        <w:instrText xml:space="preserve"> PAGEREF _Toc24513053 \h </w:instrText>
      </w:r>
      <w:r>
        <w:fldChar w:fldCharType="separate"/>
      </w:r>
      <w:r>
        <w:t>232</w:t>
      </w:r>
      <w:r>
        <w:fldChar w:fldCharType="end"/>
      </w:r>
    </w:p>
    <w:p w:rsidR="00C357EB" w:rsidRDefault="00C357EB">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Rapporteur Input (WID/TR/CR) [LTE_CA_R16_xBDL_2BUL-Core]</w:t>
      </w:r>
      <w:r>
        <w:tab/>
      </w:r>
      <w:r>
        <w:fldChar w:fldCharType="begin" w:fldLock="1"/>
      </w:r>
      <w:r>
        <w:instrText xml:space="preserve"> PAGEREF _Toc24513054 \h </w:instrText>
      </w:r>
      <w:r>
        <w:fldChar w:fldCharType="separate"/>
      </w:r>
      <w:r>
        <w:t>232</w:t>
      </w:r>
      <w:r>
        <w:fldChar w:fldCharType="end"/>
      </w:r>
    </w:p>
    <w:p w:rsidR="00C357EB" w:rsidRDefault="00C357EB">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UE RF with MSD [LTE_CA_R16_xBDL_2BUL-Core]</w:t>
      </w:r>
      <w:r>
        <w:tab/>
      </w:r>
      <w:r>
        <w:fldChar w:fldCharType="begin" w:fldLock="1"/>
      </w:r>
      <w:r>
        <w:instrText xml:space="preserve"> PAGEREF _Toc24513055 \h </w:instrText>
      </w:r>
      <w:r>
        <w:fldChar w:fldCharType="separate"/>
      </w:r>
      <w:r>
        <w:t>233</w:t>
      </w:r>
      <w:r>
        <w:fldChar w:fldCharType="end"/>
      </w:r>
    </w:p>
    <w:p w:rsidR="00C357EB" w:rsidRDefault="00C357EB">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UE RF without MSD [LTE_CA_R16_xBDL_2BUL-Core]</w:t>
      </w:r>
      <w:r>
        <w:tab/>
      </w:r>
      <w:r>
        <w:fldChar w:fldCharType="begin" w:fldLock="1"/>
      </w:r>
      <w:r>
        <w:instrText xml:space="preserve"> PAGEREF _Toc24513056 \h </w:instrText>
      </w:r>
      <w:r>
        <w:fldChar w:fldCharType="separate"/>
      </w:r>
      <w:r>
        <w:t>234</w:t>
      </w:r>
      <w:r>
        <w:fldChar w:fldCharType="end"/>
      </w:r>
    </w:p>
    <w:p w:rsidR="00C357EB" w:rsidRDefault="00C357EB">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RRM for LTE CA basket WI-s [LTE_CA_R16_xxxx]</w:t>
      </w:r>
      <w:r>
        <w:tab/>
      </w:r>
      <w:r>
        <w:fldChar w:fldCharType="begin" w:fldLock="1"/>
      </w:r>
      <w:r>
        <w:instrText xml:space="preserve"> PAGEREF _Toc24513057 \h </w:instrText>
      </w:r>
      <w:r>
        <w:fldChar w:fldCharType="separate"/>
      </w:r>
      <w:r>
        <w:t>234</w:t>
      </w:r>
      <w:r>
        <w:fldChar w:fldCharType="end"/>
      </w:r>
    </w:p>
    <w:p w:rsidR="00C357EB" w:rsidRDefault="00C357EB">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RRM Core (36.133) [LTE_CA_R16_xxxx-Core]</w:t>
      </w:r>
      <w:r>
        <w:tab/>
      </w:r>
      <w:r>
        <w:fldChar w:fldCharType="begin" w:fldLock="1"/>
      </w:r>
      <w:r>
        <w:instrText xml:space="preserve"> PAGEREF _Toc24513058 \h </w:instrText>
      </w:r>
      <w:r>
        <w:fldChar w:fldCharType="separate"/>
      </w:r>
      <w:r>
        <w:t>234</w:t>
      </w:r>
      <w:r>
        <w:fldChar w:fldCharType="end"/>
      </w:r>
    </w:p>
    <w:p w:rsidR="00C357EB" w:rsidRDefault="00C357EB">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RRM Perf (36.133) [LTE_CA_R16_xxxx-Perf]</w:t>
      </w:r>
      <w:r>
        <w:tab/>
      </w:r>
      <w:r>
        <w:fldChar w:fldCharType="begin" w:fldLock="1"/>
      </w:r>
      <w:r>
        <w:instrText xml:space="preserve"> PAGEREF _Toc24513059 \h </w:instrText>
      </w:r>
      <w:r>
        <w:fldChar w:fldCharType="separate"/>
      </w:r>
      <w:r>
        <w:t>234</w:t>
      </w:r>
      <w:r>
        <w:fldChar w:fldCharType="end"/>
      </w:r>
    </w:p>
    <w:p w:rsidR="00C357EB" w:rsidRDefault="00C357EB">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Additional LTE bands for UE category M1 and/or NB1 in Rel-16 [LTE_bands_R16_M1_NB1]</w:t>
      </w:r>
      <w:r>
        <w:tab/>
      </w:r>
      <w:r>
        <w:fldChar w:fldCharType="begin" w:fldLock="1"/>
      </w:r>
      <w:r>
        <w:instrText xml:space="preserve"> PAGEREF _Toc24513060 \h </w:instrText>
      </w:r>
      <w:r>
        <w:fldChar w:fldCharType="separate"/>
      </w:r>
      <w:r>
        <w:t>234</w:t>
      </w:r>
      <w:r>
        <w:fldChar w:fldCharType="end"/>
      </w:r>
    </w:p>
    <w:p w:rsidR="00C357EB" w:rsidRDefault="00C357EB">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RF [LTE_bands_R16_M1_NB1-Core]</w:t>
      </w:r>
      <w:r>
        <w:tab/>
      </w:r>
      <w:r>
        <w:fldChar w:fldCharType="begin" w:fldLock="1"/>
      </w:r>
      <w:r>
        <w:instrText xml:space="preserve"> PAGEREF _Toc24513061 \h </w:instrText>
      </w:r>
      <w:r>
        <w:fldChar w:fldCharType="separate"/>
      </w:r>
      <w:r>
        <w:t>234</w:t>
      </w:r>
      <w:r>
        <w:fldChar w:fldCharType="end"/>
      </w:r>
    </w:p>
    <w:p w:rsidR="00C357EB" w:rsidRDefault="00C357EB">
      <w:pPr>
        <w:pStyle w:val="TOC4"/>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Others [LTE_bands_R16_M1_NB1-Perf]</w:t>
      </w:r>
      <w:r>
        <w:tab/>
      </w:r>
      <w:r>
        <w:fldChar w:fldCharType="begin" w:fldLock="1"/>
      </w:r>
      <w:r>
        <w:instrText xml:space="preserve"> PAGEREF _Toc24513062 \h </w:instrText>
      </w:r>
      <w:r>
        <w:fldChar w:fldCharType="separate"/>
      </w:r>
      <w:r>
        <w:t>234</w:t>
      </w:r>
      <w:r>
        <w:fldChar w:fldCharType="end"/>
      </w:r>
    </w:p>
    <w:p w:rsidR="00C357EB" w:rsidRDefault="00C357EB">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Additional LTE bands for UE category M2 and/or NB2 in in Rel-16 [LTE_bands_R16_M2_NB2]</w:t>
      </w:r>
      <w:r>
        <w:tab/>
      </w:r>
      <w:r>
        <w:fldChar w:fldCharType="begin" w:fldLock="1"/>
      </w:r>
      <w:r>
        <w:instrText xml:space="preserve"> PAGEREF _Toc24513063 \h </w:instrText>
      </w:r>
      <w:r>
        <w:fldChar w:fldCharType="separate"/>
      </w:r>
      <w:r>
        <w:t>234</w:t>
      </w:r>
      <w:r>
        <w:fldChar w:fldCharType="end"/>
      </w:r>
    </w:p>
    <w:p w:rsidR="00C357EB" w:rsidRDefault="00C357EB">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RF [LTE_bands_R16_M2_NB2-Core]</w:t>
      </w:r>
      <w:r>
        <w:tab/>
      </w:r>
      <w:r>
        <w:fldChar w:fldCharType="begin" w:fldLock="1"/>
      </w:r>
      <w:r>
        <w:instrText xml:space="preserve"> PAGEREF _Toc24513064 \h </w:instrText>
      </w:r>
      <w:r>
        <w:fldChar w:fldCharType="separate"/>
      </w:r>
      <w:r>
        <w:t>234</w:t>
      </w:r>
      <w:r>
        <w:fldChar w:fldCharType="end"/>
      </w:r>
    </w:p>
    <w:p w:rsidR="00C357EB" w:rsidRDefault="00C357EB">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Others [LTE_bands_R15_M2_NB2-Core]</w:t>
      </w:r>
      <w:r>
        <w:tab/>
      </w:r>
      <w:r>
        <w:fldChar w:fldCharType="begin" w:fldLock="1"/>
      </w:r>
      <w:r>
        <w:instrText xml:space="preserve"> PAGEREF _Toc24513065 \h </w:instrText>
      </w:r>
      <w:r>
        <w:fldChar w:fldCharType="separate"/>
      </w:r>
      <w:r>
        <w:t>234</w:t>
      </w:r>
      <w:r>
        <w:fldChar w:fldCharType="end"/>
      </w:r>
    </w:p>
    <w:p w:rsidR="00C357EB" w:rsidRDefault="00C357EB">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Additional MTC enhancements for LTE [LTE_eMTC5]</w:t>
      </w:r>
      <w:r>
        <w:tab/>
      </w:r>
      <w:r>
        <w:fldChar w:fldCharType="begin" w:fldLock="1"/>
      </w:r>
      <w:r>
        <w:instrText xml:space="preserve"> PAGEREF _Toc24513066 \h </w:instrText>
      </w:r>
      <w:r>
        <w:fldChar w:fldCharType="separate"/>
      </w:r>
      <w:r>
        <w:t>234</w:t>
      </w:r>
      <w:r>
        <w:fldChar w:fldCharType="end"/>
      </w:r>
    </w:p>
    <w:p w:rsidR="00C357EB" w:rsidRDefault="00C357EB">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General [LTE_eMTC5]</w:t>
      </w:r>
      <w:r>
        <w:tab/>
      </w:r>
      <w:r>
        <w:fldChar w:fldCharType="begin" w:fldLock="1"/>
      </w:r>
      <w:r>
        <w:instrText xml:space="preserve"> PAGEREF _Toc24513067 \h </w:instrText>
      </w:r>
      <w:r>
        <w:fldChar w:fldCharType="separate"/>
      </w:r>
      <w:r>
        <w:t>234</w:t>
      </w:r>
      <w:r>
        <w:fldChar w:fldCharType="end"/>
      </w:r>
    </w:p>
    <w:p w:rsidR="00C357EB" w:rsidRDefault="00C357EB">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Coexistence with NR [LTE_eMTC5]</w:t>
      </w:r>
      <w:r>
        <w:tab/>
      </w:r>
      <w:r>
        <w:fldChar w:fldCharType="begin" w:fldLock="1"/>
      </w:r>
      <w:r>
        <w:instrText xml:space="preserve"> PAGEREF _Toc24513068 \h </w:instrText>
      </w:r>
      <w:r>
        <w:fldChar w:fldCharType="separate"/>
      </w:r>
      <w:r>
        <w:t>234</w:t>
      </w:r>
      <w:r>
        <w:fldChar w:fldCharType="end"/>
      </w:r>
    </w:p>
    <w:p w:rsidR="00C357EB" w:rsidRDefault="00C357EB">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Additional enhancements for NB-IoT [NB_IOTenh3]</w:t>
      </w:r>
      <w:r>
        <w:tab/>
      </w:r>
      <w:r>
        <w:fldChar w:fldCharType="begin" w:fldLock="1"/>
      </w:r>
      <w:r>
        <w:instrText xml:space="preserve"> PAGEREF _Toc24513069 \h </w:instrText>
      </w:r>
      <w:r>
        <w:fldChar w:fldCharType="separate"/>
      </w:r>
      <w:r>
        <w:t>251</w:t>
      </w:r>
      <w:r>
        <w:fldChar w:fldCharType="end"/>
      </w:r>
    </w:p>
    <w:p w:rsidR="00C357EB" w:rsidRDefault="00C357EB">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General [NB_IOTenh3]</w:t>
      </w:r>
      <w:r>
        <w:tab/>
      </w:r>
      <w:r>
        <w:fldChar w:fldCharType="begin" w:fldLock="1"/>
      </w:r>
      <w:r>
        <w:instrText xml:space="preserve"> PAGEREF _Toc24513070 \h </w:instrText>
      </w:r>
      <w:r>
        <w:fldChar w:fldCharType="separate"/>
      </w:r>
      <w:r>
        <w:t>251</w:t>
      </w:r>
      <w:r>
        <w:fldChar w:fldCharType="end"/>
      </w:r>
    </w:p>
    <w:p w:rsidR="00C357EB" w:rsidRDefault="00C357EB">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Co-existence with NR [NB_IOTenh3]</w:t>
      </w:r>
      <w:r>
        <w:tab/>
      </w:r>
      <w:r>
        <w:fldChar w:fldCharType="begin" w:fldLock="1"/>
      </w:r>
      <w:r>
        <w:instrText xml:space="preserve"> PAGEREF _Toc24513071 \h </w:instrText>
      </w:r>
      <w:r>
        <w:fldChar w:fldCharType="separate"/>
      </w:r>
      <w:r>
        <w:t>251</w:t>
      </w:r>
      <w:r>
        <w:fldChar w:fldCharType="end"/>
      </w:r>
    </w:p>
    <w:p w:rsidR="00C357EB" w:rsidRDefault="00C357EB">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Even further Mobility enhancement in E-UTRAN [LTE_feMob]</w:t>
      </w:r>
      <w:r>
        <w:tab/>
      </w:r>
      <w:r>
        <w:fldChar w:fldCharType="begin" w:fldLock="1"/>
      </w:r>
      <w:r>
        <w:instrText xml:space="preserve"> PAGEREF _Toc24513072 \h </w:instrText>
      </w:r>
      <w:r>
        <w:fldChar w:fldCharType="separate"/>
      </w:r>
      <w:r>
        <w:t>263</w:t>
      </w:r>
      <w:r>
        <w:fldChar w:fldCharType="end"/>
      </w:r>
    </w:p>
    <w:p w:rsidR="00C357EB" w:rsidRDefault="00C357EB">
      <w:pPr>
        <w:pStyle w:val="TOC5"/>
        <w:rPr>
          <w:rFonts w:asciiTheme="minorHAnsi" w:eastAsiaTheme="minorEastAsia" w:hAnsiTheme="minorHAnsi" w:cstheme="minorBidi"/>
          <w:sz w:val="22"/>
          <w:szCs w:val="22"/>
        </w:rPr>
      </w:pPr>
      <w:r>
        <w:t>7.12.1.3</w:t>
      </w:r>
      <w:r>
        <w:rPr>
          <w:rFonts w:asciiTheme="minorHAnsi" w:eastAsiaTheme="minorEastAsia" w:hAnsiTheme="minorHAnsi" w:cstheme="minorBidi"/>
          <w:sz w:val="22"/>
          <w:szCs w:val="22"/>
        </w:rPr>
        <w:tab/>
      </w:r>
      <w:r>
        <w:t>Others [LTE_feMob-Core]</w:t>
      </w:r>
      <w:r>
        <w:tab/>
      </w:r>
      <w:r>
        <w:fldChar w:fldCharType="begin" w:fldLock="1"/>
      </w:r>
      <w:r>
        <w:instrText xml:space="preserve"> PAGEREF _Toc24513073 \h </w:instrText>
      </w:r>
      <w:r>
        <w:fldChar w:fldCharType="separate"/>
      </w:r>
      <w:r>
        <w:t>273</w:t>
      </w:r>
      <w:r>
        <w:fldChar w:fldCharType="end"/>
      </w:r>
    </w:p>
    <w:p w:rsidR="00C357EB" w:rsidRDefault="00C357EB">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Closed Rel-16 LTE WIs</w:t>
      </w:r>
      <w:r>
        <w:tab/>
      </w:r>
      <w:r>
        <w:fldChar w:fldCharType="begin" w:fldLock="1"/>
      </w:r>
      <w:r>
        <w:instrText xml:space="preserve"> PAGEREF _Toc24513074 \h </w:instrText>
      </w:r>
      <w:r>
        <w:fldChar w:fldCharType="separate"/>
      </w:r>
      <w:r>
        <w:t>293</w:t>
      </w:r>
      <w:r>
        <w:fldChar w:fldCharType="end"/>
      </w:r>
    </w:p>
    <w:p w:rsidR="00C357EB" w:rsidRDefault="00C357EB">
      <w:pPr>
        <w:pStyle w:val="TOC4"/>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UE RF [WI code]</w:t>
      </w:r>
      <w:r>
        <w:tab/>
      </w:r>
      <w:r>
        <w:fldChar w:fldCharType="begin" w:fldLock="1"/>
      </w:r>
      <w:r>
        <w:instrText xml:space="preserve"> PAGEREF _Toc24513075 \h </w:instrText>
      </w:r>
      <w:r>
        <w:fldChar w:fldCharType="separate"/>
      </w:r>
      <w:r>
        <w:t>293</w:t>
      </w:r>
      <w:r>
        <w:fldChar w:fldCharType="end"/>
      </w:r>
    </w:p>
    <w:p w:rsidR="00C357EB" w:rsidRDefault="00C357EB">
      <w:pPr>
        <w:pStyle w:val="TOC4"/>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BS RF [WI code]</w:t>
      </w:r>
      <w:r>
        <w:tab/>
      </w:r>
      <w:r>
        <w:fldChar w:fldCharType="begin" w:fldLock="1"/>
      </w:r>
      <w:r>
        <w:instrText xml:space="preserve"> PAGEREF _Toc24513076 \h </w:instrText>
      </w:r>
      <w:r>
        <w:fldChar w:fldCharType="separate"/>
      </w:r>
      <w:r>
        <w:t>293</w:t>
      </w:r>
      <w:r>
        <w:fldChar w:fldCharType="end"/>
      </w:r>
    </w:p>
    <w:p w:rsidR="00C357EB" w:rsidRDefault="00C357EB">
      <w:pPr>
        <w:pStyle w:val="TOC4"/>
        <w:rPr>
          <w:rFonts w:asciiTheme="minorHAnsi" w:eastAsiaTheme="minorEastAsia" w:hAnsiTheme="minorHAnsi" w:cstheme="minorBidi"/>
          <w:sz w:val="22"/>
          <w:szCs w:val="22"/>
        </w:rPr>
      </w:pPr>
      <w:r>
        <w:t>7.15.3</w:t>
      </w:r>
      <w:r>
        <w:rPr>
          <w:rFonts w:asciiTheme="minorHAnsi" w:eastAsiaTheme="minorEastAsia" w:hAnsiTheme="minorHAnsi" w:cstheme="minorBidi"/>
          <w:sz w:val="22"/>
          <w:szCs w:val="22"/>
        </w:rPr>
        <w:tab/>
      </w:r>
      <w:r>
        <w:t>RRM [WI code]</w:t>
      </w:r>
      <w:r>
        <w:tab/>
      </w:r>
      <w:r>
        <w:fldChar w:fldCharType="begin" w:fldLock="1"/>
      </w:r>
      <w:r>
        <w:instrText xml:space="preserve"> PAGEREF _Toc24513077 \h </w:instrText>
      </w:r>
      <w:r>
        <w:fldChar w:fldCharType="separate"/>
      </w:r>
      <w:r>
        <w:t>293</w:t>
      </w:r>
      <w:r>
        <w:fldChar w:fldCharType="end"/>
      </w:r>
    </w:p>
    <w:p w:rsidR="00C357EB" w:rsidRDefault="00C357EB">
      <w:pPr>
        <w:pStyle w:val="TOC4"/>
        <w:rPr>
          <w:rFonts w:asciiTheme="minorHAnsi" w:eastAsiaTheme="minorEastAsia" w:hAnsiTheme="minorHAnsi" w:cstheme="minorBidi"/>
          <w:sz w:val="22"/>
          <w:szCs w:val="22"/>
        </w:rPr>
      </w:pPr>
      <w:r>
        <w:t>7.15.4</w:t>
      </w:r>
      <w:r>
        <w:rPr>
          <w:rFonts w:asciiTheme="minorHAnsi" w:eastAsiaTheme="minorEastAsia" w:hAnsiTheme="minorHAnsi" w:cstheme="minorBidi"/>
          <w:sz w:val="22"/>
          <w:szCs w:val="22"/>
        </w:rPr>
        <w:tab/>
      </w:r>
      <w:r>
        <w:t>Demodulation and CSI [WI code]</w:t>
      </w:r>
      <w:r>
        <w:tab/>
      </w:r>
      <w:r>
        <w:fldChar w:fldCharType="begin" w:fldLock="1"/>
      </w:r>
      <w:r>
        <w:instrText xml:space="preserve"> PAGEREF _Toc24513078 \h </w:instrText>
      </w:r>
      <w:r>
        <w:fldChar w:fldCharType="separate"/>
      </w:r>
      <w:r>
        <w:t>293</w:t>
      </w:r>
      <w:r>
        <w:fldChar w:fldCharType="end"/>
      </w:r>
    </w:p>
    <w:p w:rsidR="00C357EB" w:rsidRDefault="00C357EB">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Rel-16 non-spectrum related work items for NR</w:t>
      </w:r>
      <w:r>
        <w:tab/>
      </w:r>
      <w:r>
        <w:fldChar w:fldCharType="begin" w:fldLock="1"/>
      </w:r>
      <w:r>
        <w:instrText xml:space="preserve"> PAGEREF _Toc24513079 \h </w:instrText>
      </w:r>
      <w:r>
        <w:fldChar w:fldCharType="separate"/>
      </w:r>
      <w:r>
        <w:t>293</w:t>
      </w:r>
      <w:r>
        <w:fldChar w:fldCharType="end"/>
      </w:r>
    </w:p>
    <w:p w:rsidR="00C357EB" w:rsidRDefault="00C357EB">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NR-based access to unlicensed spectrum [NR_unlic]</w:t>
      </w:r>
      <w:r>
        <w:tab/>
      </w:r>
      <w:r>
        <w:fldChar w:fldCharType="begin" w:fldLock="1"/>
      </w:r>
      <w:r>
        <w:instrText xml:space="preserve"> PAGEREF _Toc24513080 \h </w:instrText>
      </w:r>
      <w:r>
        <w:fldChar w:fldCharType="separate"/>
      </w:r>
      <w:r>
        <w:t>293</w:t>
      </w:r>
      <w:r>
        <w:fldChar w:fldCharType="end"/>
      </w:r>
    </w:p>
    <w:p w:rsidR="00C357EB" w:rsidRDefault="00C357EB">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System Parameters [NR_unlic-Core]</w:t>
      </w:r>
      <w:r>
        <w:tab/>
      </w:r>
      <w:r>
        <w:fldChar w:fldCharType="begin" w:fldLock="1"/>
      </w:r>
      <w:r>
        <w:instrText xml:space="preserve"> PAGEREF _Toc24513081 \h </w:instrText>
      </w:r>
      <w:r>
        <w:fldChar w:fldCharType="separate"/>
      </w:r>
      <w:r>
        <w:t>294</w:t>
      </w:r>
      <w:r>
        <w:fldChar w:fldCharType="end"/>
      </w:r>
    </w:p>
    <w:p w:rsidR="00C357EB" w:rsidRDefault="00C357EB">
      <w:pPr>
        <w:pStyle w:val="TOC5"/>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General [NR_unlic-Core ]</w:t>
      </w:r>
      <w:r>
        <w:tab/>
      </w:r>
      <w:r>
        <w:fldChar w:fldCharType="begin" w:fldLock="1"/>
      </w:r>
      <w:r>
        <w:instrText xml:space="preserve"> PAGEREF _Toc24513082 \h </w:instrText>
      </w:r>
      <w:r>
        <w:fldChar w:fldCharType="separate"/>
      </w:r>
      <w:r>
        <w:t>294</w:t>
      </w:r>
      <w:r>
        <w:fldChar w:fldCharType="end"/>
      </w:r>
    </w:p>
    <w:p w:rsidR="00C357EB" w:rsidRDefault="00C357EB">
      <w:pPr>
        <w:pStyle w:val="TOC5"/>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Wideband operations (UE and BS) [NR_unlic-Core]</w:t>
      </w:r>
      <w:r>
        <w:tab/>
      </w:r>
      <w:r>
        <w:fldChar w:fldCharType="begin" w:fldLock="1"/>
      </w:r>
      <w:r>
        <w:instrText xml:space="preserve"> PAGEREF _Toc24513083 \h </w:instrText>
      </w:r>
      <w:r>
        <w:fldChar w:fldCharType="separate"/>
      </w:r>
      <w:r>
        <w:t>295</w:t>
      </w:r>
      <w:r>
        <w:fldChar w:fldCharType="end"/>
      </w:r>
    </w:p>
    <w:p w:rsidR="00C357EB" w:rsidRDefault="00C357EB">
      <w:pPr>
        <w:pStyle w:val="TOC5"/>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Channel raster [NR_unlic-Core ]</w:t>
      </w:r>
      <w:r>
        <w:tab/>
      </w:r>
      <w:r>
        <w:fldChar w:fldCharType="begin" w:fldLock="1"/>
      </w:r>
      <w:r>
        <w:instrText xml:space="preserve"> PAGEREF _Toc24513084 \h </w:instrText>
      </w:r>
      <w:r>
        <w:fldChar w:fldCharType="separate"/>
      </w:r>
      <w:r>
        <w:t>300</w:t>
      </w:r>
      <w:r>
        <w:fldChar w:fldCharType="end"/>
      </w:r>
    </w:p>
    <w:p w:rsidR="00C357EB" w:rsidRDefault="00C357EB">
      <w:pPr>
        <w:pStyle w:val="TOC5"/>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Spectrum utilizations [NR_unlic-Core]</w:t>
      </w:r>
      <w:r>
        <w:tab/>
      </w:r>
      <w:r>
        <w:fldChar w:fldCharType="begin" w:fldLock="1"/>
      </w:r>
      <w:r>
        <w:instrText xml:space="preserve"> PAGEREF _Toc24513085 \h </w:instrText>
      </w:r>
      <w:r>
        <w:fldChar w:fldCharType="separate"/>
      </w:r>
      <w:r>
        <w:t>303</w:t>
      </w:r>
      <w:r>
        <w:fldChar w:fldCharType="end"/>
      </w:r>
    </w:p>
    <w:p w:rsidR="00C357EB" w:rsidRDefault="00C357EB">
      <w:pPr>
        <w:pStyle w:val="TOC5"/>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Sync raster [NR_unlic-Core]</w:t>
      </w:r>
      <w:r>
        <w:tab/>
      </w:r>
      <w:r>
        <w:fldChar w:fldCharType="begin" w:fldLock="1"/>
      </w:r>
      <w:r>
        <w:instrText xml:space="preserve"> PAGEREF _Toc24513086 \h </w:instrText>
      </w:r>
      <w:r>
        <w:fldChar w:fldCharType="separate"/>
      </w:r>
      <w:r>
        <w:t>304</w:t>
      </w:r>
      <w:r>
        <w:fldChar w:fldCharType="end"/>
      </w:r>
    </w:p>
    <w:p w:rsidR="00C357EB" w:rsidRDefault="00C357EB">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UE RF requirements [NR_unlic-Core]</w:t>
      </w:r>
      <w:r>
        <w:tab/>
      </w:r>
      <w:r>
        <w:fldChar w:fldCharType="begin" w:fldLock="1"/>
      </w:r>
      <w:r>
        <w:instrText xml:space="preserve"> PAGEREF _Toc24513087 \h </w:instrText>
      </w:r>
      <w:r>
        <w:fldChar w:fldCharType="separate"/>
      </w:r>
      <w:r>
        <w:t>306</w:t>
      </w:r>
      <w:r>
        <w:fldChar w:fldCharType="end"/>
      </w:r>
    </w:p>
    <w:p w:rsidR="00C357EB" w:rsidRDefault="00C357EB">
      <w:pPr>
        <w:pStyle w:val="TOC5"/>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Transmitter characteristics [NR_unlic-Core]</w:t>
      </w:r>
      <w:r>
        <w:tab/>
      </w:r>
      <w:r>
        <w:fldChar w:fldCharType="begin" w:fldLock="1"/>
      </w:r>
      <w:r>
        <w:instrText xml:space="preserve"> PAGEREF _Toc24513088 \h </w:instrText>
      </w:r>
      <w:r>
        <w:fldChar w:fldCharType="separate"/>
      </w:r>
      <w:r>
        <w:t>306</w:t>
      </w:r>
      <w:r>
        <w:fldChar w:fldCharType="end"/>
      </w:r>
    </w:p>
    <w:p w:rsidR="00C357EB" w:rsidRDefault="00C357EB">
      <w:pPr>
        <w:pStyle w:val="TOC5"/>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Receiver characteristics [NR_unlic-Core]</w:t>
      </w:r>
      <w:r>
        <w:tab/>
      </w:r>
      <w:r>
        <w:fldChar w:fldCharType="begin" w:fldLock="1"/>
      </w:r>
      <w:r>
        <w:instrText xml:space="preserve"> PAGEREF _Toc24513089 \h </w:instrText>
      </w:r>
      <w:r>
        <w:fldChar w:fldCharType="separate"/>
      </w:r>
      <w:r>
        <w:t>310</w:t>
      </w:r>
      <w:r>
        <w:fldChar w:fldCharType="end"/>
      </w:r>
    </w:p>
    <w:p w:rsidR="00C357EB" w:rsidRDefault="00C357EB">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BS RF requirements [NR_unlic-Core]</w:t>
      </w:r>
      <w:r>
        <w:tab/>
      </w:r>
      <w:r>
        <w:fldChar w:fldCharType="begin" w:fldLock="1"/>
      </w:r>
      <w:r>
        <w:instrText xml:space="preserve"> PAGEREF _Toc24513090 \h </w:instrText>
      </w:r>
      <w:r>
        <w:fldChar w:fldCharType="separate"/>
      </w:r>
      <w:r>
        <w:t>310</w:t>
      </w:r>
      <w:r>
        <w:fldChar w:fldCharType="end"/>
      </w:r>
    </w:p>
    <w:p w:rsidR="00C357EB" w:rsidRDefault="00C357EB">
      <w:pPr>
        <w:pStyle w:val="TOC5"/>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Transmitter characteristics [NR_unlic-Core]</w:t>
      </w:r>
      <w:r>
        <w:tab/>
      </w:r>
      <w:r>
        <w:fldChar w:fldCharType="begin" w:fldLock="1"/>
      </w:r>
      <w:r>
        <w:instrText xml:space="preserve"> PAGEREF _Toc24513091 \h </w:instrText>
      </w:r>
      <w:r>
        <w:fldChar w:fldCharType="separate"/>
      </w:r>
      <w:r>
        <w:t>310</w:t>
      </w:r>
      <w:r>
        <w:fldChar w:fldCharType="end"/>
      </w:r>
    </w:p>
    <w:p w:rsidR="00C357EB" w:rsidRDefault="00C357EB">
      <w:pPr>
        <w:pStyle w:val="TOC5"/>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Receiver characteristics [NR_unlic-Core]</w:t>
      </w:r>
      <w:r>
        <w:tab/>
      </w:r>
      <w:r>
        <w:fldChar w:fldCharType="begin" w:fldLock="1"/>
      </w:r>
      <w:r>
        <w:instrText xml:space="preserve"> PAGEREF _Toc24513092 \h </w:instrText>
      </w:r>
      <w:r>
        <w:fldChar w:fldCharType="separate"/>
      </w:r>
      <w:r>
        <w:t>310</w:t>
      </w:r>
      <w:r>
        <w:fldChar w:fldCharType="end"/>
      </w:r>
    </w:p>
    <w:p w:rsidR="00C357EB" w:rsidRDefault="00C357EB">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Cross Link Interference (CLI) handling and Remote Interference Management (RIM) for NR [NR_CLI_RIM]</w:t>
      </w:r>
      <w:r>
        <w:tab/>
      </w:r>
      <w:r>
        <w:fldChar w:fldCharType="begin" w:fldLock="1"/>
      </w:r>
      <w:r>
        <w:instrText xml:space="preserve"> PAGEREF _Toc24513093 \h </w:instrText>
      </w:r>
      <w:r>
        <w:fldChar w:fldCharType="separate"/>
      </w:r>
      <w:r>
        <w:t>370</w:t>
      </w:r>
      <w:r>
        <w:fldChar w:fldCharType="end"/>
      </w:r>
    </w:p>
    <w:p w:rsidR="00C357EB" w:rsidRDefault="00C357EB">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General [NR_CLI_RIM-Core]</w:t>
      </w:r>
      <w:r>
        <w:tab/>
      </w:r>
      <w:r>
        <w:fldChar w:fldCharType="begin" w:fldLock="1"/>
      </w:r>
      <w:r>
        <w:instrText xml:space="preserve"> PAGEREF _Toc24513094 \h </w:instrText>
      </w:r>
      <w:r>
        <w:fldChar w:fldCharType="separate"/>
      </w:r>
      <w:r>
        <w:t>370</w:t>
      </w:r>
      <w:r>
        <w:fldChar w:fldCharType="end"/>
      </w:r>
    </w:p>
    <w:p w:rsidR="00C357EB" w:rsidRDefault="00C357EB">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Co-existence study Maintenance [NR_CLI_RIM-Core]</w:t>
      </w:r>
      <w:r>
        <w:tab/>
      </w:r>
      <w:r>
        <w:fldChar w:fldCharType="begin" w:fldLock="1"/>
      </w:r>
      <w:r>
        <w:instrText xml:space="preserve"> PAGEREF _Toc24513095 \h </w:instrText>
      </w:r>
      <w:r>
        <w:fldChar w:fldCharType="separate"/>
      </w:r>
      <w:r>
        <w:t>370</w:t>
      </w:r>
      <w:r>
        <w:fldChar w:fldCharType="end"/>
      </w:r>
    </w:p>
    <w:p w:rsidR="00C357EB" w:rsidRDefault="00C357EB">
      <w:pPr>
        <w:pStyle w:val="TOC5"/>
        <w:rPr>
          <w:rFonts w:asciiTheme="minorHAnsi" w:eastAsiaTheme="minorEastAsia" w:hAnsiTheme="minorHAnsi" w:cstheme="minorBidi"/>
          <w:sz w:val="22"/>
          <w:szCs w:val="22"/>
        </w:rPr>
      </w:pPr>
      <w:r>
        <w:t>8.3.2.3</w:t>
      </w:r>
      <w:r>
        <w:rPr>
          <w:rFonts w:asciiTheme="minorHAnsi" w:eastAsiaTheme="minorEastAsia" w:hAnsiTheme="minorHAnsi" w:cstheme="minorBidi"/>
          <w:sz w:val="22"/>
          <w:szCs w:val="22"/>
        </w:rPr>
        <w:tab/>
      </w:r>
      <w:r>
        <w:t>Others [NR_Mob_enh-Core]</w:t>
      </w:r>
      <w:r>
        <w:tab/>
      </w:r>
      <w:r>
        <w:fldChar w:fldCharType="begin" w:fldLock="1"/>
      </w:r>
      <w:r>
        <w:instrText xml:space="preserve"> PAGEREF _Toc24513096 \h </w:instrText>
      </w:r>
      <w:r>
        <w:fldChar w:fldCharType="separate"/>
      </w:r>
      <w:r>
        <w:t>392</w:t>
      </w:r>
      <w:r>
        <w:fldChar w:fldCharType="end"/>
      </w:r>
    </w:p>
    <w:p w:rsidR="00C357EB" w:rsidRDefault="00C357EB">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5G V2X with NR sidelink [5G_V2X_NRSL]</w:t>
      </w:r>
      <w:r>
        <w:tab/>
      </w:r>
      <w:r>
        <w:fldChar w:fldCharType="begin" w:fldLock="1"/>
      </w:r>
      <w:r>
        <w:instrText xml:space="preserve"> PAGEREF _Toc24513097 \h </w:instrText>
      </w:r>
      <w:r>
        <w:fldChar w:fldCharType="separate"/>
      </w:r>
      <w:r>
        <w:t>392</w:t>
      </w:r>
      <w:r>
        <w:fldChar w:fldCharType="end"/>
      </w:r>
    </w:p>
    <w:p w:rsidR="00C357EB" w:rsidRDefault="00C357EB">
      <w:pPr>
        <w:pStyle w:val="TOC4"/>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General [5G_V2X_NRSL]</w:t>
      </w:r>
      <w:r>
        <w:tab/>
      </w:r>
      <w:r>
        <w:fldChar w:fldCharType="begin" w:fldLock="1"/>
      </w:r>
      <w:r>
        <w:instrText xml:space="preserve"> PAGEREF _Toc24513098 \h </w:instrText>
      </w:r>
      <w:r>
        <w:fldChar w:fldCharType="separate"/>
      </w:r>
      <w:r>
        <w:t>392</w:t>
      </w:r>
      <w:r>
        <w:fldChar w:fldCharType="end"/>
      </w:r>
    </w:p>
    <w:p w:rsidR="00C357EB" w:rsidRDefault="00C357EB">
      <w:pPr>
        <w:pStyle w:val="TOC4"/>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Co-existence Study [5G_V2X_NRSL-Core]</w:t>
      </w:r>
      <w:r>
        <w:tab/>
      </w:r>
      <w:r>
        <w:fldChar w:fldCharType="begin" w:fldLock="1"/>
      </w:r>
      <w:r>
        <w:instrText xml:space="preserve"> PAGEREF _Toc24513099 \h </w:instrText>
      </w:r>
      <w:r>
        <w:fldChar w:fldCharType="separate"/>
      </w:r>
      <w:r>
        <w:t>397</w:t>
      </w:r>
      <w:r>
        <w:fldChar w:fldCharType="end"/>
      </w:r>
    </w:p>
    <w:p w:rsidR="00C357EB" w:rsidRDefault="00C357EB">
      <w:pPr>
        <w:pStyle w:val="TOC5"/>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Simulation Results [5G_V2X_NRSL-Core]</w:t>
      </w:r>
      <w:r>
        <w:tab/>
      </w:r>
      <w:r>
        <w:fldChar w:fldCharType="begin" w:fldLock="1"/>
      </w:r>
      <w:r>
        <w:instrText xml:space="preserve"> PAGEREF _Toc24513100 \h </w:instrText>
      </w:r>
      <w:r>
        <w:fldChar w:fldCharType="separate"/>
      </w:r>
      <w:r>
        <w:t>399</w:t>
      </w:r>
      <w:r>
        <w:fldChar w:fldCharType="end"/>
      </w:r>
    </w:p>
    <w:p w:rsidR="00C357EB" w:rsidRDefault="00C357EB">
      <w:pPr>
        <w:pStyle w:val="TOC5"/>
        <w:rPr>
          <w:rFonts w:asciiTheme="minorHAnsi" w:eastAsiaTheme="minorEastAsia" w:hAnsiTheme="minorHAnsi" w:cstheme="minorBidi"/>
          <w:sz w:val="22"/>
          <w:szCs w:val="22"/>
        </w:rPr>
      </w:pPr>
      <w:r>
        <w:t>8.4.2.2</w:t>
      </w:r>
      <w:r>
        <w:rPr>
          <w:rFonts w:asciiTheme="minorHAnsi" w:eastAsiaTheme="minorEastAsia" w:hAnsiTheme="minorHAnsi" w:cstheme="minorBidi"/>
          <w:sz w:val="22"/>
          <w:szCs w:val="22"/>
        </w:rPr>
        <w:tab/>
      </w:r>
      <w:r>
        <w:t>In-device coexistence [5G_V2X_NRSL-Core]</w:t>
      </w:r>
      <w:r>
        <w:tab/>
      </w:r>
      <w:r>
        <w:fldChar w:fldCharType="begin" w:fldLock="1"/>
      </w:r>
      <w:r>
        <w:instrText xml:space="preserve"> PAGEREF _Toc24513101 \h </w:instrText>
      </w:r>
      <w:r>
        <w:fldChar w:fldCharType="separate"/>
      </w:r>
      <w:r>
        <w:t>401</w:t>
      </w:r>
      <w:r>
        <w:fldChar w:fldCharType="end"/>
      </w:r>
    </w:p>
    <w:p w:rsidR="00C357EB" w:rsidRDefault="00C357EB">
      <w:pPr>
        <w:pStyle w:val="TOC5"/>
        <w:rPr>
          <w:rFonts w:asciiTheme="minorHAnsi" w:eastAsiaTheme="minorEastAsia" w:hAnsiTheme="minorHAnsi" w:cstheme="minorBidi"/>
          <w:sz w:val="22"/>
          <w:szCs w:val="22"/>
        </w:rPr>
      </w:pPr>
      <w:r>
        <w:t>8.4.2.3</w:t>
      </w:r>
      <w:r>
        <w:rPr>
          <w:rFonts w:asciiTheme="minorHAnsi" w:eastAsiaTheme="minorEastAsia" w:hAnsiTheme="minorHAnsi" w:cstheme="minorBidi"/>
          <w:sz w:val="22"/>
          <w:szCs w:val="22"/>
        </w:rPr>
        <w:tab/>
      </w:r>
      <w:r>
        <w:t>UE-to-UE coexistence [5G_V2X_NRSL-Core]</w:t>
      </w:r>
      <w:r>
        <w:tab/>
      </w:r>
      <w:r>
        <w:fldChar w:fldCharType="begin" w:fldLock="1"/>
      </w:r>
      <w:r>
        <w:instrText xml:space="preserve"> PAGEREF _Toc24513102 \h </w:instrText>
      </w:r>
      <w:r>
        <w:fldChar w:fldCharType="separate"/>
      </w:r>
      <w:r>
        <w:t>402</w:t>
      </w:r>
      <w:r>
        <w:fldChar w:fldCharType="end"/>
      </w:r>
    </w:p>
    <w:p w:rsidR="00C357EB" w:rsidRDefault="00C357EB">
      <w:pPr>
        <w:pStyle w:val="TOC4"/>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System parameters [5G_V2X_NRSL-Core]</w:t>
      </w:r>
      <w:r>
        <w:tab/>
      </w:r>
      <w:r>
        <w:fldChar w:fldCharType="begin" w:fldLock="1"/>
      </w:r>
      <w:r>
        <w:instrText xml:space="preserve"> PAGEREF _Toc24513103 \h </w:instrText>
      </w:r>
      <w:r>
        <w:fldChar w:fldCharType="separate"/>
      </w:r>
      <w:r>
        <w:t>402</w:t>
      </w:r>
      <w:r>
        <w:fldChar w:fldCharType="end"/>
      </w:r>
    </w:p>
    <w:p w:rsidR="00C357EB" w:rsidRDefault="00C357EB">
      <w:pPr>
        <w:pStyle w:val="TOC5"/>
        <w:rPr>
          <w:rFonts w:asciiTheme="minorHAnsi" w:eastAsiaTheme="minorEastAsia" w:hAnsiTheme="minorHAnsi" w:cstheme="minorBidi"/>
          <w:sz w:val="22"/>
          <w:szCs w:val="22"/>
        </w:rPr>
      </w:pPr>
      <w:r>
        <w:t>8.4.3.1</w:t>
      </w:r>
      <w:r>
        <w:rPr>
          <w:rFonts w:asciiTheme="minorHAnsi" w:eastAsiaTheme="minorEastAsia" w:hAnsiTheme="minorHAnsi" w:cstheme="minorBidi"/>
          <w:sz w:val="22"/>
          <w:szCs w:val="22"/>
        </w:rPr>
        <w:tab/>
      </w:r>
      <w:r>
        <w:t>Bands and bandwidth [5G_V2X_NRSL-Core]</w:t>
      </w:r>
      <w:r>
        <w:tab/>
      </w:r>
      <w:r>
        <w:fldChar w:fldCharType="begin" w:fldLock="1"/>
      </w:r>
      <w:r>
        <w:instrText xml:space="preserve"> PAGEREF _Toc24513104 \h </w:instrText>
      </w:r>
      <w:r>
        <w:fldChar w:fldCharType="separate"/>
      </w:r>
      <w:r>
        <w:t>403</w:t>
      </w:r>
      <w:r>
        <w:fldChar w:fldCharType="end"/>
      </w:r>
    </w:p>
    <w:p w:rsidR="00C357EB" w:rsidRDefault="00C357EB">
      <w:pPr>
        <w:pStyle w:val="TOC5"/>
        <w:rPr>
          <w:rFonts w:asciiTheme="minorHAnsi" w:eastAsiaTheme="minorEastAsia" w:hAnsiTheme="minorHAnsi" w:cstheme="minorBidi"/>
          <w:sz w:val="22"/>
          <w:szCs w:val="22"/>
        </w:rPr>
      </w:pPr>
      <w:r>
        <w:t>8.4.3.2</w:t>
      </w:r>
      <w:r>
        <w:rPr>
          <w:rFonts w:asciiTheme="minorHAnsi" w:eastAsiaTheme="minorEastAsia" w:hAnsiTheme="minorHAnsi" w:cstheme="minorBidi"/>
          <w:sz w:val="22"/>
          <w:szCs w:val="22"/>
        </w:rPr>
        <w:tab/>
      </w:r>
      <w:r>
        <w:t>Others [5G_V2X_NRSL-Core]</w:t>
      </w:r>
      <w:r>
        <w:tab/>
      </w:r>
      <w:r>
        <w:fldChar w:fldCharType="begin" w:fldLock="1"/>
      </w:r>
      <w:r>
        <w:instrText xml:space="preserve"> PAGEREF _Toc24513105 \h </w:instrText>
      </w:r>
      <w:r>
        <w:fldChar w:fldCharType="separate"/>
      </w:r>
      <w:r>
        <w:t>403</w:t>
      </w:r>
      <w:r>
        <w:fldChar w:fldCharType="end"/>
      </w:r>
    </w:p>
    <w:p w:rsidR="00C357EB" w:rsidRDefault="00C357EB">
      <w:pPr>
        <w:pStyle w:val="TOC4"/>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t>UE RF requirements [5G_V2X_NRSL-Core]</w:t>
      </w:r>
      <w:r>
        <w:tab/>
      </w:r>
      <w:r>
        <w:fldChar w:fldCharType="begin" w:fldLock="1"/>
      </w:r>
      <w:r>
        <w:instrText xml:space="preserve"> PAGEREF _Toc24513106 \h </w:instrText>
      </w:r>
      <w:r>
        <w:fldChar w:fldCharType="separate"/>
      </w:r>
      <w:r>
        <w:t>406</w:t>
      </w:r>
      <w:r>
        <w:fldChar w:fldCharType="end"/>
      </w:r>
    </w:p>
    <w:p w:rsidR="00C357EB" w:rsidRDefault="00C357EB">
      <w:pPr>
        <w:pStyle w:val="TOC5"/>
        <w:rPr>
          <w:rFonts w:asciiTheme="minorHAnsi" w:eastAsiaTheme="minorEastAsia" w:hAnsiTheme="minorHAnsi" w:cstheme="minorBidi"/>
          <w:sz w:val="22"/>
          <w:szCs w:val="22"/>
        </w:rPr>
      </w:pPr>
      <w:r>
        <w:t>8.4.4.1</w:t>
      </w:r>
      <w:r>
        <w:rPr>
          <w:rFonts w:asciiTheme="minorHAnsi" w:eastAsiaTheme="minorEastAsia" w:hAnsiTheme="minorHAnsi" w:cstheme="minorBidi"/>
          <w:sz w:val="22"/>
          <w:szCs w:val="22"/>
        </w:rPr>
        <w:tab/>
      </w:r>
      <w:r>
        <w:t>Transmitter characteristics [5G_V2X_NRSL-Core ]</w:t>
      </w:r>
      <w:r>
        <w:tab/>
      </w:r>
      <w:r>
        <w:fldChar w:fldCharType="begin" w:fldLock="1"/>
      </w:r>
      <w:r>
        <w:instrText xml:space="preserve"> PAGEREF _Toc24513107 \h </w:instrText>
      </w:r>
      <w:r>
        <w:fldChar w:fldCharType="separate"/>
      </w:r>
      <w:r>
        <w:t>408</w:t>
      </w:r>
      <w:r>
        <w:fldChar w:fldCharType="end"/>
      </w:r>
    </w:p>
    <w:p w:rsidR="00C357EB" w:rsidRDefault="00C357EB">
      <w:pPr>
        <w:pStyle w:val="TOC5"/>
        <w:rPr>
          <w:rFonts w:asciiTheme="minorHAnsi" w:eastAsiaTheme="minorEastAsia" w:hAnsiTheme="minorHAnsi" w:cstheme="minorBidi"/>
          <w:sz w:val="22"/>
          <w:szCs w:val="22"/>
        </w:rPr>
      </w:pPr>
      <w:r>
        <w:t>8.4.4.2</w:t>
      </w:r>
      <w:r>
        <w:rPr>
          <w:rFonts w:asciiTheme="minorHAnsi" w:eastAsiaTheme="minorEastAsia" w:hAnsiTheme="minorHAnsi" w:cstheme="minorBidi"/>
          <w:sz w:val="22"/>
          <w:szCs w:val="22"/>
        </w:rPr>
        <w:tab/>
      </w:r>
      <w:r>
        <w:t>Receiver characteristics [5G_V2X_NRSL-Core ]</w:t>
      </w:r>
      <w:r>
        <w:tab/>
      </w:r>
      <w:r>
        <w:fldChar w:fldCharType="begin" w:fldLock="1"/>
      </w:r>
      <w:r>
        <w:instrText xml:space="preserve"> PAGEREF _Toc24513108 \h </w:instrText>
      </w:r>
      <w:r>
        <w:fldChar w:fldCharType="separate"/>
      </w:r>
      <w:r>
        <w:t>409</w:t>
      </w:r>
      <w:r>
        <w:fldChar w:fldCharType="end"/>
      </w:r>
    </w:p>
    <w:p w:rsidR="00C357EB" w:rsidRDefault="00C357EB">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Integrated Access and Backhaul for NR [NR_IAB]</w:t>
      </w:r>
      <w:r>
        <w:tab/>
      </w:r>
      <w:r>
        <w:fldChar w:fldCharType="begin" w:fldLock="1"/>
      </w:r>
      <w:r>
        <w:instrText xml:space="preserve"> PAGEREF _Toc24513109 \h </w:instrText>
      </w:r>
      <w:r>
        <w:fldChar w:fldCharType="separate"/>
      </w:r>
      <w:r>
        <w:t>428</w:t>
      </w:r>
      <w:r>
        <w:fldChar w:fldCharType="end"/>
      </w:r>
    </w:p>
    <w:p w:rsidR="00C357EB" w:rsidRDefault="00C357EB">
      <w:pPr>
        <w:pStyle w:val="TOC4"/>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General [NR_IAB-Core/Perf]</w:t>
      </w:r>
      <w:r>
        <w:tab/>
      </w:r>
      <w:r>
        <w:fldChar w:fldCharType="begin" w:fldLock="1"/>
      </w:r>
      <w:r>
        <w:instrText xml:space="preserve"> PAGEREF _Toc24513110 \h </w:instrText>
      </w:r>
      <w:r>
        <w:fldChar w:fldCharType="separate"/>
      </w:r>
      <w:r>
        <w:t>428</w:t>
      </w:r>
      <w:r>
        <w:fldChar w:fldCharType="end"/>
      </w:r>
    </w:p>
    <w:p w:rsidR="00C357EB" w:rsidRDefault="00C357EB">
      <w:pPr>
        <w:pStyle w:val="TOC4"/>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Co-existence study [NR_IAB-Core]</w:t>
      </w:r>
      <w:r>
        <w:tab/>
      </w:r>
      <w:r>
        <w:fldChar w:fldCharType="begin" w:fldLock="1"/>
      </w:r>
      <w:r>
        <w:instrText xml:space="preserve"> PAGEREF _Toc24513111 \h </w:instrText>
      </w:r>
      <w:r>
        <w:fldChar w:fldCharType="separate"/>
      </w:r>
      <w:r>
        <w:t>430</w:t>
      </w:r>
      <w:r>
        <w:fldChar w:fldCharType="end"/>
      </w:r>
    </w:p>
    <w:p w:rsidR="00C357EB" w:rsidRDefault="00C357EB">
      <w:pPr>
        <w:pStyle w:val="TOC4"/>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RF requirements [NR_IAB-Core]</w:t>
      </w:r>
      <w:r>
        <w:tab/>
      </w:r>
      <w:r>
        <w:fldChar w:fldCharType="begin" w:fldLock="1"/>
      </w:r>
      <w:r>
        <w:instrText xml:space="preserve"> PAGEREF _Toc24513112 \h </w:instrText>
      </w:r>
      <w:r>
        <w:fldChar w:fldCharType="separate"/>
      </w:r>
      <w:r>
        <w:t>434</w:t>
      </w:r>
      <w:r>
        <w:fldChar w:fldCharType="end"/>
      </w:r>
    </w:p>
    <w:p w:rsidR="00C357EB" w:rsidRDefault="00C357EB">
      <w:pPr>
        <w:pStyle w:val="TOC4"/>
        <w:rPr>
          <w:rFonts w:asciiTheme="minorHAnsi" w:eastAsiaTheme="minorEastAsia" w:hAnsiTheme="minorHAnsi" w:cstheme="minorBidi"/>
          <w:sz w:val="22"/>
          <w:szCs w:val="22"/>
        </w:rPr>
      </w:pPr>
      <w:r>
        <w:lastRenderedPageBreak/>
        <w:t>8.5.5</w:t>
      </w:r>
      <w:r>
        <w:rPr>
          <w:rFonts w:asciiTheme="minorHAnsi" w:eastAsiaTheme="minorEastAsia" w:hAnsiTheme="minorHAnsi" w:cstheme="minorBidi"/>
          <w:sz w:val="22"/>
          <w:szCs w:val="22"/>
        </w:rPr>
        <w:tab/>
      </w:r>
      <w:r>
        <w:t>EMC core requirements [NR_IAB-Core]</w:t>
      </w:r>
      <w:r>
        <w:tab/>
      </w:r>
      <w:r>
        <w:fldChar w:fldCharType="begin" w:fldLock="1"/>
      </w:r>
      <w:r>
        <w:instrText xml:space="preserve"> PAGEREF _Toc24513113 \h </w:instrText>
      </w:r>
      <w:r>
        <w:fldChar w:fldCharType="separate"/>
      </w:r>
      <w:r>
        <w:t>452</w:t>
      </w:r>
      <w:r>
        <w:fldChar w:fldCharType="end"/>
      </w:r>
    </w:p>
    <w:p w:rsidR="00C357EB" w:rsidRDefault="00C357EB">
      <w:pPr>
        <w:pStyle w:val="TOC4"/>
        <w:rPr>
          <w:rFonts w:asciiTheme="minorHAnsi" w:eastAsiaTheme="minorEastAsia" w:hAnsiTheme="minorHAnsi" w:cstheme="minorBidi"/>
          <w:sz w:val="22"/>
          <w:szCs w:val="22"/>
        </w:rPr>
      </w:pPr>
      <w:r>
        <w:t>8.5.6</w:t>
      </w:r>
      <w:r>
        <w:rPr>
          <w:rFonts w:asciiTheme="minorHAnsi" w:eastAsiaTheme="minorEastAsia" w:hAnsiTheme="minorHAnsi" w:cstheme="minorBidi"/>
          <w:sz w:val="22"/>
          <w:szCs w:val="22"/>
        </w:rPr>
        <w:tab/>
      </w:r>
      <w:r>
        <w:t>Others [NR_IAB-Core]</w:t>
      </w:r>
      <w:r>
        <w:tab/>
      </w:r>
      <w:r>
        <w:fldChar w:fldCharType="begin" w:fldLock="1"/>
      </w:r>
      <w:r>
        <w:instrText xml:space="preserve"> PAGEREF _Toc24513114 \h </w:instrText>
      </w:r>
      <w:r>
        <w:fldChar w:fldCharType="separate"/>
      </w:r>
      <w:r>
        <w:t>453</w:t>
      </w:r>
      <w:r>
        <w:fldChar w:fldCharType="end"/>
      </w:r>
    </w:p>
    <w:p w:rsidR="00C357EB" w:rsidRDefault="00C357EB">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Multi-RAT Dual-Connectivity and Carrier Aggregation enhancements [LTE_NR_DC_CA_enh]</w:t>
      </w:r>
      <w:r>
        <w:tab/>
      </w:r>
      <w:r>
        <w:fldChar w:fldCharType="begin" w:fldLock="1"/>
      </w:r>
      <w:r>
        <w:instrText xml:space="preserve"> PAGEREF _Toc24513115 \h </w:instrText>
      </w:r>
      <w:r>
        <w:fldChar w:fldCharType="separate"/>
      </w:r>
      <w:r>
        <w:t>453</w:t>
      </w:r>
      <w:r>
        <w:fldChar w:fldCharType="end"/>
      </w:r>
    </w:p>
    <w:p w:rsidR="00C357EB" w:rsidRDefault="00C357EB">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General [LTE_NR_DC_CA_enh-Core]</w:t>
      </w:r>
      <w:r>
        <w:tab/>
      </w:r>
      <w:r>
        <w:fldChar w:fldCharType="begin" w:fldLock="1"/>
      </w:r>
      <w:r>
        <w:instrText xml:space="preserve"> PAGEREF _Toc24513116 \h </w:instrText>
      </w:r>
      <w:r>
        <w:fldChar w:fldCharType="separate"/>
      </w:r>
      <w:r>
        <w:t>453</w:t>
      </w:r>
      <w:r>
        <w:fldChar w:fldCharType="end"/>
      </w:r>
    </w:p>
    <w:p w:rsidR="00C357EB" w:rsidRDefault="00C357EB">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RF requirements [LTE_NR_DC_CA_enh-Core]</w:t>
      </w:r>
      <w:r>
        <w:tab/>
      </w:r>
      <w:r>
        <w:fldChar w:fldCharType="begin" w:fldLock="1"/>
      </w:r>
      <w:r>
        <w:instrText xml:space="preserve"> PAGEREF _Toc24513117 \h </w:instrText>
      </w:r>
      <w:r>
        <w:fldChar w:fldCharType="separate"/>
      </w:r>
      <w:r>
        <w:t>453</w:t>
      </w:r>
      <w:r>
        <w:fldChar w:fldCharType="end"/>
      </w:r>
    </w:p>
    <w:p w:rsidR="00C357EB" w:rsidRDefault="00C357EB">
      <w:pPr>
        <w:pStyle w:val="TOC5"/>
        <w:rPr>
          <w:rFonts w:asciiTheme="minorHAnsi" w:eastAsiaTheme="minorEastAsia" w:hAnsiTheme="minorHAnsi" w:cstheme="minorBidi"/>
          <w:sz w:val="22"/>
          <w:szCs w:val="22"/>
        </w:rPr>
      </w:pPr>
      <w:r>
        <w:t>8.6.2.1</w:t>
      </w:r>
      <w:r>
        <w:rPr>
          <w:rFonts w:asciiTheme="minorHAnsi" w:eastAsiaTheme="minorEastAsia" w:hAnsiTheme="minorHAnsi" w:cstheme="minorBidi"/>
          <w:sz w:val="22"/>
          <w:szCs w:val="22"/>
        </w:rPr>
        <w:tab/>
      </w:r>
      <w:r>
        <w:t>RF requirements for EN-DC [LTE_NR_DC_CA_enh-Core]</w:t>
      </w:r>
      <w:r>
        <w:tab/>
      </w:r>
      <w:r>
        <w:fldChar w:fldCharType="begin" w:fldLock="1"/>
      </w:r>
      <w:r>
        <w:instrText xml:space="preserve"> PAGEREF _Toc24513118 \h </w:instrText>
      </w:r>
      <w:r>
        <w:fldChar w:fldCharType="separate"/>
      </w:r>
      <w:r>
        <w:t>453</w:t>
      </w:r>
      <w:r>
        <w:fldChar w:fldCharType="end"/>
      </w:r>
    </w:p>
    <w:p w:rsidR="00C357EB" w:rsidRDefault="00C357EB">
      <w:pPr>
        <w:pStyle w:val="TOC5"/>
        <w:rPr>
          <w:rFonts w:asciiTheme="minorHAnsi" w:eastAsiaTheme="minorEastAsia" w:hAnsiTheme="minorHAnsi" w:cstheme="minorBidi"/>
          <w:sz w:val="22"/>
          <w:szCs w:val="22"/>
        </w:rPr>
      </w:pPr>
      <w:r>
        <w:t>8.6.2.2</w:t>
      </w:r>
      <w:r>
        <w:rPr>
          <w:rFonts w:asciiTheme="minorHAnsi" w:eastAsiaTheme="minorEastAsia" w:hAnsiTheme="minorHAnsi" w:cstheme="minorBidi"/>
          <w:sz w:val="22"/>
          <w:szCs w:val="22"/>
        </w:rPr>
        <w:tab/>
      </w:r>
      <w:r>
        <w:t>RF requirements for CA [LTE_NR_DC_CA_enh-Core]</w:t>
      </w:r>
      <w:r>
        <w:tab/>
      </w:r>
      <w:r>
        <w:fldChar w:fldCharType="begin" w:fldLock="1"/>
      </w:r>
      <w:r>
        <w:instrText xml:space="preserve"> PAGEREF _Toc24513119 \h </w:instrText>
      </w:r>
      <w:r>
        <w:fldChar w:fldCharType="separate"/>
      </w:r>
      <w:r>
        <w:t>453</w:t>
      </w:r>
      <w:r>
        <w:fldChar w:fldCharType="end"/>
      </w:r>
    </w:p>
    <w:p w:rsidR="00C357EB" w:rsidRDefault="00C357EB">
      <w:pPr>
        <w:pStyle w:val="TOC5"/>
        <w:rPr>
          <w:rFonts w:asciiTheme="minorHAnsi" w:eastAsiaTheme="minorEastAsia" w:hAnsiTheme="minorHAnsi" w:cstheme="minorBidi"/>
          <w:sz w:val="22"/>
          <w:szCs w:val="22"/>
        </w:rPr>
      </w:pPr>
      <w:r>
        <w:t>8.6.2.3</w:t>
      </w:r>
      <w:r>
        <w:rPr>
          <w:rFonts w:asciiTheme="minorHAnsi" w:eastAsiaTheme="minorEastAsia" w:hAnsiTheme="minorHAnsi" w:cstheme="minorBidi"/>
          <w:sz w:val="22"/>
          <w:szCs w:val="22"/>
        </w:rPr>
        <w:tab/>
      </w:r>
      <w:r>
        <w:t>RF requirements for NR-DC [LTE_NR_DC_CA_enh-Core]</w:t>
      </w:r>
      <w:r>
        <w:tab/>
      </w:r>
      <w:r>
        <w:fldChar w:fldCharType="begin" w:fldLock="1"/>
      </w:r>
      <w:r>
        <w:instrText xml:space="preserve"> PAGEREF _Toc24513120 \h </w:instrText>
      </w:r>
      <w:r>
        <w:fldChar w:fldCharType="separate"/>
      </w:r>
      <w:r>
        <w:t>453</w:t>
      </w:r>
      <w:r>
        <w:fldChar w:fldCharType="end"/>
      </w:r>
    </w:p>
    <w:p w:rsidR="00C357EB" w:rsidRDefault="00C357EB">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power saving in NR [NR_UE_pow_sav]</w:t>
      </w:r>
      <w:r>
        <w:tab/>
      </w:r>
      <w:r>
        <w:fldChar w:fldCharType="begin" w:fldLock="1"/>
      </w:r>
      <w:r>
        <w:instrText xml:space="preserve"> PAGEREF _Toc24513121 \h </w:instrText>
      </w:r>
      <w:r>
        <w:fldChar w:fldCharType="separate"/>
      </w:r>
      <w:r>
        <w:t>464</w:t>
      </w:r>
      <w:r>
        <w:fldChar w:fldCharType="end"/>
      </w:r>
    </w:p>
    <w:p w:rsidR="00C357EB" w:rsidRDefault="00C357EB">
      <w:pPr>
        <w:pStyle w:val="TOC4"/>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General [NR_UE_pow_sav]</w:t>
      </w:r>
      <w:r>
        <w:tab/>
      </w:r>
      <w:r>
        <w:fldChar w:fldCharType="begin" w:fldLock="1"/>
      </w:r>
      <w:r>
        <w:instrText xml:space="preserve"> PAGEREF _Toc24513122 \h </w:instrText>
      </w:r>
      <w:r>
        <w:fldChar w:fldCharType="separate"/>
      </w:r>
      <w:r>
        <w:t>464</w:t>
      </w:r>
      <w:r>
        <w:fldChar w:fldCharType="end"/>
      </w:r>
    </w:p>
    <w:p w:rsidR="00C357EB" w:rsidRDefault="00C357EB">
      <w:pPr>
        <w:pStyle w:val="TOC4"/>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Switching and interruption time [NR_UE_pow_sav]</w:t>
      </w:r>
      <w:r>
        <w:tab/>
      </w:r>
      <w:r>
        <w:fldChar w:fldCharType="begin" w:fldLock="1"/>
      </w:r>
      <w:r>
        <w:instrText xml:space="preserve"> PAGEREF _Toc24513123 \h </w:instrText>
      </w:r>
      <w:r>
        <w:fldChar w:fldCharType="separate"/>
      </w:r>
      <w:r>
        <w:t>464</w:t>
      </w:r>
      <w:r>
        <w:fldChar w:fldCharType="end"/>
      </w:r>
    </w:p>
    <w:p w:rsidR="00C357EB" w:rsidRDefault="00C357EB">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Enhancements on MIMO for NR [NR_eMIMO]</w:t>
      </w:r>
      <w:r>
        <w:tab/>
      </w:r>
      <w:r>
        <w:fldChar w:fldCharType="begin" w:fldLock="1"/>
      </w:r>
      <w:r>
        <w:instrText xml:space="preserve"> PAGEREF _Toc24513124 \h </w:instrText>
      </w:r>
      <w:r>
        <w:fldChar w:fldCharType="separate"/>
      </w:r>
      <w:r>
        <w:t>512</w:t>
      </w:r>
      <w:r>
        <w:fldChar w:fldCharType="end"/>
      </w:r>
    </w:p>
    <w:p w:rsidR="00C357EB" w:rsidRDefault="00C357EB">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RF core requirements (38.101) [NR_eMIMO]</w:t>
      </w:r>
      <w:r>
        <w:tab/>
      </w:r>
      <w:r>
        <w:fldChar w:fldCharType="begin" w:fldLock="1"/>
      </w:r>
      <w:r>
        <w:instrText xml:space="preserve"> PAGEREF _Toc24513125 \h </w:instrText>
      </w:r>
      <w:r>
        <w:fldChar w:fldCharType="separate"/>
      </w:r>
      <w:r>
        <w:t>513</w:t>
      </w:r>
      <w:r>
        <w:fldChar w:fldCharType="end"/>
      </w:r>
    </w:p>
    <w:p w:rsidR="00C357EB" w:rsidRDefault="00C357EB">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Add support of NR DL 256QAM for FR [NR_DL256QAM_FR2]</w:t>
      </w:r>
      <w:r>
        <w:tab/>
      </w:r>
      <w:r>
        <w:fldChar w:fldCharType="begin" w:fldLock="1"/>
      </w:r>
      <w:r>
        <w:instrText xml:space="preserve"> PAGEREF _Toc24513126 \h </w:instrText>
      </w:r>
      <w:r>
        <w:fldChar w:fldCharType="separate"/>
      </w:r>
      <w:r>
        <w:t>523</w:t>
      </w:r>
      <w:r>
        <w:fldChar w:fldCharType="end"/>
      </w:r>
    </w:p>
    <w:p w:rsidR="00C357EB" w:rsidRDefault="00C357EB">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General [NR_DL256QAM_FR2]</w:t>
      </w:r>
      <w:r>
        <w:tab/>
      </w:r>
      <w:r>
        <w:fldChar w:fldCharType="begin" w:fldLock="1"/>
      </w:r>
      <w:r>
        <w:instrText xml:space="preserve"> PAGEREF _Toc24513127 \h </w:instrText>
      </w:r>
      <w:r>
        <w:fldChar w:fldCharType="separate"/>
      </w:r>
      <w:r>
        <w:t>523</w:t>
      </w:r>
      <w:r>
        <w:fldChar w:fldCharType="end"/>
      </w:r>
    </w:p>
    <w:p w:rsidR="00C357EB" w:rsidRDefault="00C357EB">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Implementation feasibility and performance benefit study [NR_DL256QAM_FR2]</w:t>
      </w:r>
      <w:r>
        <w:tab/>
      </w:r>
      <w:r>
        <w:fldChar w:fldCharType="begin" w:fldLock="1"/>
      </w:r>
      <w:r>
        <w:instrText xml:space="preserve"> PAGEREF _Toc24513128 \h </w:instrText>
      </w:r>
      <w:r>
        <w:fldChar w:fldCharType="separate"/>
      </w:r>
      <w:r>
        <w:t>523</w:t>
      </w:r>
      <w:r>
        <w:fldChar w:fldCharType="end"/>
      </w:r>
    </w:p>
    <w:p w:rsidR="00C357EB" w:rsidRDefault="00C357EB">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RF requirements for NR frequency range 1 (FR1) [NR_RF_FR1]</w:t>
      </w:r>
      <w:r>
        <w:tab/>
      </w:r>
      <w:r>
        <w:fldChar w:fldCharType="begin" w:fldLock="1"/>
      </w:r>
      <w:r>
        <w:instrText xml:space="preserve"> PAGEREF _Toc24513129 \h </w:instrText>
      </w:r>
      <w:r>
        <w:fldChar w:fldCharType="separate"/>
      </w:r>
      <w:r>
        <w:t>529</w:t>
      </w:r>
      <w:r>
        <w:fldChar w:fldCharType="end"/>
      </w:r>
    </w:p>
    <w:p w:rsidR="00C357EB" w:rsidRDefault="00C357EB">
      <w:pPr>
        <w:pStyle w:val="TOC4"/>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Almost contiguous allocations for CP-OFDM UL for FR1 [NR_RF_FR1]</w:t>
      </w:r>
      <w:r>
        <w:tab/>
      </w:r>
      <w:r>
        <w:fldChar w:fldCharType="begin" w:fldLock="1"/>
      </w:r>
      <w:r>
        <w:instrText xml:space="preserve"> PAGEREF _Toc24513130 \h </w:instrText>
      </w:r>
      <w:r>
        <w:fldChar w:fldCharType="separate"/>
      </w:r>
      <w:r>
        <w:t>530</w:t>
      </w:r>
      <w:r>
        <w:fldChar w:fldCharType="end"/>
      </w:r>
    </w:p>
    <w:p w:rsidR="00C357EB" w:rsidRDefault="00C357EB">
      <w:pPr>
        <w:pStyle w:val="TOC4"/>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Intra-band contiguous DL CA for FR1 [NR_RF_FR1]</w:t>
      </w:r>
      <w:r>
        <w:tab/>
      </w:r>
      <w:r>
        <w:fldChar w:fldCharType="begin" w:fldLock="1"/>
      </w:r>
      <w:r>
        <w:instrText xml:space="preserve"> PAGEREF _Toc24513131 \h </w:instrText>
      </w:r>
      <w:r>
        <w:fldChar w:fldCharType="separate"/>
      </w:r>
      <w:r>
        <w:t>531</w:t>
      </w:r>
      <w:r>
        <w:fldChar w:fldCharType="end"/>
      </w:r>
    </w:p>
    <w:p w:rsidR="00C357EB" w:rsidRDefault="00C357EB">
      <w:pPr>
        <w:pStyle w:val="TOC4"/>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Intra-band non-contiguous DL CA for FR1 for generic and n77 and n78 [NR_RF_FR1]</w:t>
      </w:r>
      <w:r>
        <w:tab/>
      </w:r>
      <w:r>
        <w:fldChar w:fldCharType="begin" w:fldLock="1"/>
      </w:r>
      <w:r>
        <w:instrText xml:space="preserve"> PAGEREF _Toc24513132 \h </w:instrText>
      </w:r>
      <w:r>
        <w:fldChar w:fldCharType="separate"/>
      </w:r>
      <w:r>
        <w:t>531</w:t>
      </w:r>
      <w:r>
        <w:fldChar w:fldCharType="end"/>
      </w:r>
    </w:p>
    <w:p w:rsidR="00C357EB" w:rsidRDefault="00C357EB">
      <w:pPr>
        <w:pStyle w:val="TOC4"/>
        <w:rPr>
          <w:rFonts w:asciiTheme="minorHAnsi" w:eastAsiaTheme="minorEastAsia" w:hAnsiTheme="minorHAnsi" w:cstheme="minorBidi"/>
          <w:sz w:val="22"/>
          <w:szCs w:val="22"/>
        </w:rPr>
      </w:pPr>
      <w:r>
        <w:t>8.13.4</w:t>
      </w:r>
      <w:r>
        <w:rPr>
          <w:rFonts w:asciiTheme="minorHAnsi" w:eastAsiaTheme="minorEastAsia" w:hAnsiTheme="minorHAnsi" w:cstheme="minorBidi"/>
          <w:sz w:val="22"/>
          <w:szCs w:val="22"/>
        </w:rPr>
        <w:tab/>
      </w:r>
      <w:r>
        <w:t>Intra-band contiguous UL CA for FR1 power class 3 [NR_RF_FR1]</w:t>
      </w:r>
      <w:r>
        <w:tab/>
      </w:r>
      <w:r>
        <w:fldChar w:fldCharType="begin" w:fldLock="1"/>
      </w:r>
      <w:r>
        <w:instrText xml:space="preserve"> PAGEREF _Toc24513133 \h </w:instrText>
      </w:r>
      <w:r>
        <w:fldChar w:fldCharType="separate"/>
      </w:r>
      <w:r>
        <w:t>531</w:t>
      </w:r>
      <w:r>
        <w:fldChar w:fldCharType="end"/>
      </w:r>
    </w:p>
    <w:p w:rsidR="00C357EB" w:rsidRDefault="00C357EB">
      <w:pPr>
        <w:pStyle w:val="TOC4"/>
        <w:rPr>
          <w:rFonts w:asciiTheme="minorHAnsi" w:eastAsiaTheme="minorEastAsia" w:hAnsiTheme="minorHAnsi" w:cstheme="minorBidi"/>
          <w:sz w:val="22"/>
          <w:szCs w:val="22"/>
        </w:rPr>
      </w:pPr>
      <w:r>
        <w:t>8.13.5</w:t>
      </w:r>
      <w:r>
        <w:rPr>
          <w:rFonts w:asciiTheme="minorHAnsi" w:eastAsiaTheme="minorEastAsia" w:hAnsiTheme="minorHAnsi" w:cstheme="minorBidi"/>
          <w:sz w:val="22"/>
          <w:szCs w:val="22"/>
        </w:rPr>
        <w:tab/>
      </w:r>
      <w:r>
        <w:t>Intra-band non-contiguous UL CA for FR1 power class [NR_RF_FR1]</w:t>
      </w:r>
      <w:r>
        <w:tab/>
      </w:r>
      <w:r>
        <w:fldChar w:fldCharType="begin" w:fldLock="1"/>
      </w:r>
      <w:r>
        <w:instrText xml:space="preserve"> PAGEREF _Toc24513134 \h </w:instrText>
      </w:r>
      <w:r>
        <w:fldChar w:fldCharType="separate"/>
      </w:r>
      <w:r>
        <w:t>532</w:t>
      </w:r>
      <w:r>
        <w:fldChar w:fldCharType="end"/>
      </w:r>
    </w:p>
    <w:p w:rsidR="00C357EB" w:rsidRDefault="00C357EB">
      <w:pPr>
        <w:pStyle w:val="TOC4"/>
        <w:rPr>
          <w:rFonts w:asciiTheme="minorHAnsi" w:eastAsiaTheme="minorEastAsia" w:hAnsiTheme="minorHAnsi" w:cstheme="minorBidi"/>
          <w:sz w:val="22"/>
          <w:szCs w:val="22"/>
        </w:rPr>
      </w:pPr>
      <w:r>
        <w:t>8.13.6</w:t>
      </w:r>
      <w:r>
        <w:rPr>
          <w:rFonts w:asciiTheme="minorHAnsi" w:eastAsiaTheme="minorEastAsia" w:hAnsiTheme="minorHAnsi" w:cstheme="minorBidi"/>
          <w:sz w:val="22"/>
          <w:szCs w:val="22"/>
        </w:rPr>
        <w:tab/>
      </w:r>
      <w:r>
        <w:t>Switching period between case 1 and case 2 [NR_RF_FR1]</w:t>
      </w:r>
      <w:r>
        <w:tab/>
      </w:r>
      <w:r>
        <w:fldChar w:fldCharType="begin" w:fldLock="1"/>
      </w:r>
      <w:r>
        <w:instrText xml:space="preserve"> PAGEREF _Toc24513135 \h </w:instrText>
      </w:r>
      <w:r>
        <w:fldChar w:fldCharType="separate"/>
      </w:r>
      <w:r>
        <w:t>532</w:t>
      </w:r>
      <w:r>
        <w:fldChar w:fldCharType="end"/>
      </w:r>
    </w:p>
    <w:p w:rsidR="00C357EB" w:rsidRDefault="00C357EB">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NR RF requirement enhancements for frequency range 2 (FR2) [NR_RF_FR2_req_enh]</w:t>
      </w:r>
      <w:r>
        <w:tab/>
      </w:r>
      <w:r>
        <w:fldChar w:fldCharType="begin" w:fldLock="1"/>
      </w:r>
      <w:r>
        <w:instrText xml:space="preserve"> PAGEREF _Toc24513136 \h </w:instrText>
      </w:r>
      <w:r>
        <w:fldChar w:fldCharType="separate"/>
      </w:r>
      <w:r>
        <w:t>539</w:t>
      </w:r>
      <w:r>
        <w:fldChar w:fldCharType="end"/>
      </w:r>
    </w:p>
    <w:p w:rsidR="00C357EB" w:rsidRDefault="00C357EB">
      <w:pPr>
        <w:pStyle w:val="TOC4"/>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FR2 MPE [NR_RF_FR2_req_enh]</w:t>
      </w:r>
      <w:r>
        <w:tab/>
      </w:r>
      <w:r>
        <w:fldChar w:fldCharType="begin" w:fldLock="1"/>
      </w:r>
      <w:r>
        <w:instrText xml:space="preserve"> PAGEREF _Toc24513137 \h </w:instrText>
      </w:r>
      <w:r>
        <w:fldChar w:fldCharType="separate"/>
      </w:r>
      <w:r>
        <w:t>540</w:t>
      </w:r>
      <w:r>
        <w:fldChar w:fldCharType="end"/>
      </w:r>
    </w:p>
    <w:p w:rsidR="00C357EB" w:rsidRDefault="00C357EB">
      <w:pPr>
        <w:pStyle w:val="TOC4"/>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Beam Correspondence based on configured DL RS (SSB or CSI-RS) [NR_RF_FR2_req_enh]</w:t>
      </w:r>
      <w:r>
        <w:tab/>
      </w:r>
      <w:r>
        <w:fldChar w:fldCharType="begin" w:fldLock="1"/>
      </w:r>
      <w:r>
        <w:instrText xml:space="preserve"> PAGEREF _Toc24513138 \h </w:instrText>
      </w:r>
      <w:r>
        <w:fldChar w:fldCharType="separate"/>
      </w:r>
      <w:r>
        <w:t>547</w:t>
      </w:r>
      <w:r>
        <w:fldChar w:fldCharType="end"/>
      </w:r>
    </w:p>
    <w:p w:rsidR="00C357EB" w:rsidRDefault="00C357EB">
      <w:pPr>
        <w:pStyle w:val="TOC4"/>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Intra-band cont DL CA for aggregated BW larger than 1400 MHz [NR_RF_FR2_req_enh]</w:t>
      </w:r>
      <w:r>
        <w:tab/>
      </w:r>
      <w:r>
        <w:fldChar w:fldCharType="begin" w:fldLock="1"/>
      </w:r>
      <w:r>
        <w:instrText xml:space="preserve"> PAGEREF _Toc24513139 \h </w:instrText>
      </w:r>
      <w:r>
        <w:fldChar w:fldCharType="separate"/>
      </w:r>
      <w:r>
        <w:t>552</w:t>
      </w:r>
      <w:r>
        <w:fldChar w:fldCharType="end"/>
      </w:r>
    </w:p>
    <w:p w:rsidR="00C357EB" w:rsidRDefault="00C357EB">
      <w:pPr>
        <w:pStyle w:val="TOC4"/>
        <w:rPr>
          <w:rFonts w:asciiTheme="minorHAnsi" w:eastAsiaTheme="minorEastAsia" w:hAnsiTheme="minorHAnsi" w:cstheme="minorBidi"/>
          <w:sz w:val="22"/>
          <w:szCs w:val="22"/>
        </w:rPr>
      </w:pPr>
      <w:r>
        <w:t>8.14.4</w:t>
      </w:r>
      <w:r>
        <w:rPr>
          <w:rFonts w:asciiTheme="minorHAnsi" w:eastAsiaTheme="minorEastAsia" w:hAnsiTheme="minorHAnsi" w:cstheme="minorBidi"/>
          <w:sz w:val="22"/>
          <w:szCs w:val="22"/>
        </w:rPr>
        <w:tab/>
      </w:r>
      <w:r>
        <w:t>Intra-band non-cont DL CA for aggregated BW larger than 1400 MHz [NR_RF_FR2_req_enh]</w:t>
      </w:r>
      <w:r>
        <w:tab/>
      </w:r>
      <w:r>
        <w:fldChar w:fldCharType="begin" w:fldLock="1"/>
      </w:r>
      <w:r>
        <w:instrText xml:space="preserve"> PAGEREF _Toc24513140 \h </w:instrText>
      </w:r>
      <w:r>
        <w:fldChar w:fldCharType="separate"/>
      </w:r>
      <w:r>
        <w:t>552</w:t>
      </w:r>
      <w:r>
        <w:fldChar w:fldCharType="end"/>
      </w:r>
    </w:p>
    <w:p w:rsidR="00C357EB" w:rsidRDefault="00C357EB">
      <w:pPr>
        <w:pStyle w:val="TOC4"/>
        <w:rPr>
          <w:rFonts w:asciiTheme="minorHAnsi" w:eastAsiaTheme="minorEastAsia" w:hAnsiTheme="minorHAnsi" w:cstheme="minorBidi"/>
          <w:sz w:val="22"/>
          <w:szCs w:val="22"/>
        </w:rPr>
      </w:pPr>
      <w:r>
        <w:t>8.14.5</w:t>
      </w:r>
      <w:r>
        <w:rPr>
          <w:rFonts w:asciiTheme="minorHAnsi" w:eastAsiaTheme="minorEastAsia" w:hAnsiTheme="minorHAnsi" w:cstheme="minorBidi"/>
          <w:sz w:val="22"/>
          <w:szCs w:val="22"/>
        </w:rPr>
        <w:tab/>
      </w:r>
      <w:r>
        <w:t>Intra-band contiguous UL CA [NR_RF_FR2_req_enh]</w:t>
      </w:r>
      <w:r>
        <w:tab/>
      </w:r>
      <w:r>
        <w:fldChar w:fldCharType="begin" w:fldLock="1"/>
      </w:r>
      <w:r>
        <w:instrText xml:space="preserve"> PAGEREF _Toc24513141 \h </w:instrText>
      </w:r>
      <w:r>
        <w:fldChar w:fldCharType="separate"/>
      </w:r>
      <w:r>
        <w:t>553</w:t>
      </w:r>
      <w:r>
        <w:fldChar w:fldCharType="end"/>
      </w:r>
    </w:p>
    <w:p w:rsidR="00C357EB" w:rsidRDefault="00C357EB">
      <w:pPr>
        <w:pStyle w:val="TOC4"/>
        <w:rPr>
          <w:rFonts w:asciiTheme="minorHAnsi" w:eastAsiaTheme="minorEastAsia" w:hAnsiTheme="minorHAnsi" w:cstheme="minorBidi"/>
          <w:sz w:val="22"/>
          <w:szCs w:val="22"/>
        </w:rPr>
      </w:pPr>
      <w:r>
        <w:t>8.14.6</w:t>
      </w:r>
      <w:r>
        <w:rPr>
          <w:rFonts w:asciiTheme="minorHAnsi" w:eastAsiaTheme="minorEastAsia" w:hAnsiTheme="minorHAnsi" w:cstheme="minorBidi"/>
          <w:sz w:val="22"/>
          <w:szCs w:val="22"/>
        </w:rPr>
        <w:tab/>
      </w:r>
      <w:r>
        <w:t>Intra-band non-contiguous UL CA [NR_RF_FR2_req_enh]</w:t>
      </w:r>
      <w:r>
        <w:tab/>
      </w:r>
      <w:r>
        <w:fldChar w:fldCharType="begin" w:fldLock="1"/>
      </w:r>
      <w:r>
        <w:instrText xml:space="preserve"> PAGEREF _Toc24513142 \h </w:instrText>
      </w:r>
      <w:r>
        <w:fldChar w:fldCharType="separate"/>
      </w:r>
      <w:r>
        <w:t>553</w:t>
      </w:r>
      <w:r>
        <w:fldChar w:fldCharType="end"/>
      </w:r>
    </w:p>
    <w:p w:rsidR="00C357EB" w:rsidRDefault="00C357EB">
      <w:pPr>
        <w:pStyle w:val="TOC4"/>
        <w:rPr>
          <w:rFonts w:asciiTheme="minorHAnsi" w:eastAsiaTheme="minorEastAsia" w:hAnsiTheme="minorHAnsi" w:cstheme="minorBidi"/>
          <w:sz w:val="22"/>
          <w:szCs w:val="22"/>
        </w:rPr>
      </w:pPr>
      <w:r>
        <w:t>8.14.7</w:t>
      </w:r>
      <w:r>
        <w:rPr>
          <w:rFonts w:asciiTheme="minorHAnsi" w:eastAsiaTheme="minorEastAsia" w:hAnsiTheme="minorHAnsi" w:cstheme="minorBidi"/>
          <w:sz w:val="22"/>
          <w:szCs w:val="22"/>
        </w:rPr>
        <w:tab/>
      </w:r>
      <w:r>
        <w:t>Inter-band DL CA [NR_RF_FR2_req_enh]</w:t>
      </w:r>
      <w:r>
        <w:tab/>
      </w:r>
      <w:r>
        <w:fldChar w:fldCharType="begin" w:fldLock="1"/>
      </w:r>
      <w:r>
        <w:instrText xml:space="preserve"> PAGEREF _Toc24513143 \h </w:instrText>
      </w:r>
      <w:r>
        <w:fldChar w:fldCharType="separate"/>
      </w:r>
      <w:r>
        <w:t>555</w:t>
      </w:r>
      <w:r>
        <w:fldChar w:fldCharType="end"/>
      </w:r>
    </w:p>
    <w:p w:rsidR="00C357EB" w:rsidRDefault="00C357EB">
      <w:pPr>
        <w:pStyle w:val="TOC4"/>
        <w:rPr>
          <w:rFonts w:asciiTheme="minorHAnsi" w:eastAsiaTheme="minorEastAsia" w:hAnsiTheme="minorHAnsi" w:cstheme="minorBidi"/>
          <w:sz w:val="22"/>
          <w:szCs w:val="22"/>
        </w:rPr>
      </w:pPr>
      <w:r>
        <w:t>8.14.8</w:t>
      </w:r>
      <w:r>
        <w:rPr>
          <w:rFonts w:asciiTheme="minorHAnsi" w:eastAsiaTheme="minorEastAsia" w:hAnsiTheme="minorHAnsi" w:cstheme="minorBidi"/>
          <w:sz w:val="22"/>
          <w:szCs w:val="22"/>
        </w:rPr>
        <w:tab/>
      </w:r>
      <w:r>
        <w:t>Inter-band UL CA [NR_RF_FR2_req_enh]</w:t>
      </w:r>
      <w:r>
        <w:tab/>
      </w:r>
      <w:r>
        <w:fldChar w:fldCharType="begin" w:fldLock="1"/>
      </w:r>
      <w:r>
        <w:instrText xml:space="preserve"> PAGEREF _Toc24513144 \h </w:instrText>
      </w:r>
      <w:r>
        <w:fldChar w:fldCharType="separate"/>
      </w:r>
      <w:r>
        <w:t>558</w:t>
      </w:r>
      <w:r>
        <w:fldChar w:fldCharType="end"/>
      </w:r>
    </w:p>
    <w:p w:rsidR="00C357EB" w:rsidRDefault="00C357EB">
      <w:pPr>
        <w:pStyle w:val="TOC4"/>
        <w:rPr>
          <w:rFonts w:asciiTheme="minorHAnsi" w:eastAsiaTheme="minorEastAsia" w:hAnsiTheme="minorHAnsi" w:cstheme="minorBidi"/>
          <w:sz w:val="22"/>
          <w:szCs w:val="22"/>
        </w:rPr>
      </w:pPr>
      <w:r>
        <w:t>8.14.9</w:t>
      </w:r>
      <w:r>
        <w:rPr>
          <w:rFonts w:asciiTheme="minorHAnsi" w:eastAsiaTheme="minorEastAsia" w:hAnsiTheme="minorHAnsi" w:cstheme="minorBidi"/>
          <w:sz w:val="22"/>
          <w:szCs w:val="22"/>
        </w:rPr>
        <w:tab/>
      </w:r>
      <w:r>
        <w:t>Improvement of UE MPR [NR_RF_FR2_req_enh]</w:t>
      </w:r>
      <w:r>
        <w:tab/>
      </w:r>
      <w:r>
        <w:fldChar w:fldCharType="begin" w:fldLock="1"/>
      </w:r>
      <w:r>
        <w:instrText xml:space="preserve"> PAGEREF _Toc24513145 \h </w:instrText>
      </w:r>
      <w:r>
        <w:fldChar w:fldCharType="separate"/>
      </w:r>
      <w:r>
        <w:t>558</w:t>
      </w:r>
      <w:r>
        <w:fldChar w:fldCharType="end"/>
      </w:r>
    </w:p>
    <w:p w:rsidR="00C357EB" w:rsidRDefault="00C357EB">
      <w:pPr>
        <w:pStyle w:val="TOC4"/>
        <w:rPr>
          <w:rFonts w:asciiTheme="minorHAnsi" w:eastAsiaTheme="minorEastAsia" w:hAnsiTheme="minorHAnsi" w:cstheme="minorBidi"/>
          <w:sz w:val="22"/>
          <w:szCs w:val="22"/>
        </w:rPr>
      </w:pPr>
      <w:r>
        <w:t>8.14.10</w:t>
      </w:r>
      <w:r>
        <w:rPr>
          <w:rFonts w:asciiTheme="minorHAnsi" w:eastAsiaTheme="minorEastAsia" w:hAnsiTheme="minorHAnsi" w:cstheme="minorBidi"/>
          <w:sz w:val="22"/>
          <w:szCs w:val="22"/>
        </w:rPr>
        <w:tab/>
      </w:r>
      <w:r>
        <w:t>Improvement of spherical coverage requirements for PC3 [NR_RF_FR2_req_enh]</w:t>
      </w:r>
      <w:r>
        <w:tab/>
      </w:r>
      <w:r>
        <w:fldChar w:fldCharType="begin" w:fldLock="1"/>
      </w:r>
      <w:r>
        <w:instrText xml:space="preserve"> PAGEREF _Toc24513146 \h </w:instrText>
      </w:r>
      <w:r>
        <w:fldChar w:fldCharType="separate"/>
      </w:r>
      <w:r>
        <w:t>561</w:t>
      </w:r>
      <w:r>
        <w:fldChar w:fldCharType="end"/>
      </w:r>
    </w:p>
    <w:p w:rsidR="00C357EB" w:rsidRDefault="00C357EB">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Rel-16 spectrum related Work Items for NR</w:t>
      </w:r>
      <w:r>
        <w:tab/>
      </w:r>
      <w:r>
        <w:fldChar w:fldCharType="begin" w:fldLock="1"/>
      </w:r>
      <w:r>
        <w:instrText xml:space="preserve"> PAGEREF _Toc24513147 \h </w:instrText>
      </w:r>
      <w:r>
        <w:fldChar w:fldCharType="separate"/>
      </w:r>
      <w:r>
        <w:t>646</w:t>
      </w:r>
      <w:r>
        <w:fldChar w:fldCharType="end"/>
      </w:r>
    </w:p>
    <w:p w:rsidR="00C357EB" w:rsidRDefault="00C357EB">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NR intra band Carrier Aggregation for xCC DL/yCC UL including contiguous and non-contiguous spectrum (x&gt;=y) [NR_CA_R16_intra]</w:t>
      </w:r>
      <w:r>
        <w:tab/>
      </w:r>
      <w:r>
        <w:fldChar w:fldCharType="begin" w:fldLock="1"/>
      </w:r>
      <w:r>
        <w:instrText xml:space="preserve"> PAGEREF _Toc24513148 \h </w:instrText>
      </w:r>
      <w:r>
        <w:fldChar w:fldCharType="separate"/>
      </w:r>
      <w:r>
        <w:t>648</w:t>
      </w:r>
      <w:r>
        <w:fldChar w:fldCharType="end"/>
      </w:r>
    </w:p>
    <w:p w:rsidR="00C357EB" w:rsidRDefault="00C357EB">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29dBm UE Power Class for B41 and n41 [LTE_NR_B41_Bn41_PC29dBm]</w:t>
      </w:r>
      <w:r>
        <w:tab/>
      </w:r>
      <w:r>
        <w:fldChar w:fldCharType="begin" w:fldLock="1"/>
      </w:r>
      <w:r>
        <w:instrText xml:space="preserve"> PAGEREF _Toc24513149 \h </w:instrText>
      </w:r>
      <w:r>
        <w:fldChar w:fldCharType="separate"/>
      </w:r>
      <w:r>
        <w:t>718</w:t>
      </w:r>
      <w:r>
        <w:fldChar w:fldCharType="end"/>
      </w:r>
    </w:p>
    <w:p w:rsidR="00C357EB" w:rsidRDefault="00C357EB">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Rapporteur Input (WID/TR/CR) [LTE_NR_B41_Bn41_PC29dBm]</w:t>
      </w:r>
      <w:r>
        <w:tab/>
      </w:r>
      <w:r>
        <w:fldChar w:fldCharType="begin" w:fldLock="1"/>
      </w:r>
      <w:r>
        <w:instrText xml:space="preserve"> PAGEREF _Toc24513150 \h </w:instrText>
      </w:r>
      <w:r>
        <w:fldChar w:fldCharType="separate"/>
      </w:r>
      <w:r>
        <w:t>719</w:t>
      </w:r>
      <w:r>
        <w:fldChar w:fldCharType="end"/>
      </w:r>
    </w:p>
    <w:p w:rsidR="00C357EB" w:rsidRDefault="00C357EB">
      <w:pPr>
        <w:pStyle w:val="TOC4"/>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Improvements to A-MPR/MPR for 26 dBm n41 and B41/n41 EN-DC [LTE_NR_B41_Bn41_PC29dBm]</w:t>
      </w:r>
      <w:r>
        <w:tab/>
      </w:r>
      <w:r>
        <w:fldChar w:fldCharType="begin" w:fldLock="1"/>
      </w:r>
      <w:r>
        <w:instrText xml:space="preserve"> PAGEREF _Toc24513151 \h </w:instrText>
      </w:r>
      <w:r>
        <w:fldChar w:fldCharType="separate"/>
      </w:r>
      <w:r>
        <w:t>719</w:t>
      </w:r>
      <w:r>
        <w:fldChar w:fldCharType="end"/>
      </w:r>
    </w:p>
    <w:p w:rsidR="00C357EB" w:rsidRDefault="00C357EB">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Power class 2 UE for EN-DC (1 LTE TDD band + 1 NR TDD band) [ENDC_UE_PC2_TDD_TDD]</w:t>
      </w:r>
      <w:r>
        <w:tab/>
      </w:r>
      <w:r>
        <w:fldChar w:fldCharType="begin" w:fldLock="1"/>
      </w:r>
      <w:r>
        <w:instrText xml:space="preserve"> PAGEREF _Toc24513152 \h </w:instrText>
      </w:r>
      <w:r>
        <w:fldChar w:fldCharType="separate"/>
      </w:r>
      <w:r>
        <w:t>721</w:t>
      </w:r>
      <w:r>
        <w:fldChar w:fldCharType="end"/>
      </w:r>
    </w:p>
    <w:p w:rsidR="00C357EB" w:rsidRDefault="00C357EB">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General [ENDC_UE_PC2_TDD_TDD]</w:t>
      </w:r>
      <w:r>
        <w:tab/>
      </w:r>
      <w:r>
        <w:fldChar w:fldCharType="begin" w:fldLock="1"/>
      </w:r>
      <w:r>
        <w:instrText xml:space="preserve"> PAGEREF _Toc24513153 \h </w:instrText>
      </w:r>
      <w:r>
        <w:fldChar w:fldCharType="separate"/>
      </w:r>
      <w:r>
        <w:t>721</w:t>
      </w:r>
      <w:r>
        <w:fldChar w:fldCharType="end"/>
      </w:r>
    </w:p>
    <w:p w:rsidR="00C357EB" w:rsidRDefault="00C357EB">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Band combination specific RF requirements [ENDC_UE_PC2_TDD_TDD-Core]</w:t>
      </w:r>
      <w:r>
        <w:tab/>
      </w:r>
      <w:r>
        <w:fldChar w:fldCharType="begin" w:fldLock="1"/>
      </w:r>
      <w:r>
        <w:instrText xml:space="preserve"> PAGEREF _Toc24513154 \h </w:instrText>
      </w:r>
      <w:r>
        <w:fldChar w:fldCharType="separate"/>
      </w:r>
      <w:r>
        <w:t>722</w:t>
      </w:r>
      <w:r>
        <w:fldChar w:fldCharType="end"/>
      </w:r>
    </w:p>
    <w:p w:rsidR="00C357EB" w:rsidRDefault="00C357EB">
      <w:pPr>
        <w:pStyle w:val="TOC4"/>
        <w:rPr>
          <w:rFonts w:asciiTheme="minorHAnsi" w:eastAsiaTheme="minorEastAsia" w:hAnsiTheme="minorHAnsi" w:cstheme="minorBidi"/>
          <w:sz w:val="22"/>
          <w:szCs w:val="22"/>
        </w:rPr>
      </w:pPr>
      <w:r>
        <w:t>9.15.3</w:t>
      </w:r>
      <w:r>
        <w:rPr>
          <w:rFonts w:asciiTheme="minorHAnsi" w:eastAsiaTheme="minorEastAsia" w:hAnsiTheme="minorHAnsi" w:cstheme="minorBidi"/>
          <w:sz w:val="22"/>
          <w:szCs w:val="22"/>
        </w:rPr>
        <w:tab/>
      </w:r>
      <w:r>
        <w:t>Regulatory requirements [ENDC_UE_PC2_TDD_TDD-Core]</w:t>
      </w:r>
      <w:r>
        <w:tab/>
      </w:r>
      <w:r>
        <w:fldChar w:fldCharType="begin" w:fldLock="1"/>
      </w:r>
      <w:r>
        <w:instrText xml:space="preserve"> PAGEREF _Toc24513155 \h </w:instrText>
      </w:r>
      <w:r>
        <w:fldChar w:fldCharType="separate"/>
      </w:r>
      <w:r>
        <w:t>722</w:t>
      </w:r>
      <w:r>
        <w:fldChar w:fldCharType="end"/>
      </w:r>
    </w:p>
    <w:p w:rsidR="00C357EB" w:rsidRDefault="00C357EB">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Others [ENDC_UE_PC2_TDD_TDD-Core]</w:t>
      </w:r>
      <w:r>
        <w:tab/>
      </w:r>
      <w:r>
        <w:fldChar w:fldCharType="begin" w:fldLock="1"/>
      </w:r>
      <w:r>
        <w:instrText xml:space="preserve"> PAGEREF _Toc24513156 \h </w:instrText>
      </w:r>
      <w:r>
        <w:fldChar w:fldCharType="separate"/>
      </w:r>
      <w:r>
        <w:t>722</w:t>
      </w:r>
      <w:r>
        <w:fldChar w:fldCharType="end"/>
      </w:r>
    </w:p>
    <w:p w:rsidR="00C357EB" w:rsidRDefault="00C357EB">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Introduction of NR band n259 [NR_n259]</w:t>
      </w:r>
      <w:r>
        <w:tab/>
      </w:r>
      <w:r>
        <w:fldChar w:fldCharType="begin" w:fldLock="1"/>
      </w:r>
      <w:r>
        <w:instrText xml:space="preserve"> PAGEREF _Toc24513157 \h </w:instrText>
      </w:r>
      <w:r>
        <w:fldChar w:fldCharType="separate"/>
      </w:r>
      <w:r>
        <w:t>723</w:t>
      </w:r>
      <w:r>
        <w:fldChar w:fldCharType="end"/>
      </w:r>
    </w:p>
    <w:p w:rsidR="00C357EB" w:rsidRDefault="00C357EB">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UE RF (38.101-2) [NR_n259-Core]</w:t>
      </w:r>
      <w:r>
        <w:tab/>
      </w:r>
      <w:r>
        <w:fldChar w:fldCharType="begin" w:fldLock="1"/>
      </w:r>
      <w:r>
        <w:instrText xml:space="preserve"> PAGEREF _Toc24513158 \h </w:instrText>
      </w:r>
      <w:r>
        <w:fldChar w:fldCharType="separate"/>
      </w:r>
      <w:r>
        <w:t>724</w:t>
      </w:r>
      <w:r>
        <w:fldChar w:fldCharType="end"/>
      </w:r>
    </w:p>
    <w:p w:rsidR="00C357EB" w:rsidRDefault="00C357EB">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BS RF (38.104) [NR_n259-Core]</w:t>
      </w:r>
      <w:r>
        <w:tab/>
      </w:r>
      <w:r>
        <w:fldChar w:fldCharType="begin" w:fldLock="1"/>
      </w:r>
      <w:r>
        <w:instrText xml:space="preserve"> PAGEREF _Toc24513159 \h </w:instrText>
      </w:r>
      <w:r>
        <w:fldChar w:fldCharType="separate"/>
      </w:r>
      <w:r>
        <w:t>726</w:t>
      </w:r>
      <w:r>
        <w:fldChar w:fldCharType="end"/>
      </w:r>
    </w:p>
    <w:p w:rsidR="00C357EB" w:rsidRDefault="00C357EB">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RRM (38.133) [NR_n259-Core]</w:t>
      </w:r>
      <w:r>
        <w:tab/>
      </w:r>
      <w:r>
        <w:fldChar w:fldCharType="begin" w:fldLock="1"/>
      </w:r>
      <w:r>
        <w:instrText xml:space="preserve"> PAGEREF _Toc24513160 \h </w:instrText>
      </w:r>
      <w:r>
        <w:fldChar w:fldCharType="separate"/>
      </w:r>
      <w:r>
        <w:t>727</w:t>
      </w:r>
      <w:r>
        <w:fldChar w:fldCharType="end"/>
      </w:r>
    </w:p>
    <w:p w:rsidR="00C357EB" w:rsidRDefault="00C357EB">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Others [NR_n259-Core/Perf]</w:t>
      </w:r>
      <w:r>
        <w:tab/>
      </w:r>
      <w:r>
        <w:fldChar w:fldCharType="begin" w:fldLock="1"/>
      </w:r>
      <w:r>
        <w:instrText xml:space="preserve"> PAGEREF _Toc24513161 \h </w:instrText>
      </w:r>
      <w:r>
        <w:fldChar w:fldCharType="separate"/>
      </w:r>
      <w:r>
        <w:t>727</w:t>
      </w:r>
      <w:r>
        <w:fldChar w:fldCharType="end"/>
      </w:r>
    </w:p>
    <w:p w:rsidR="00C357EB" w:rsidRDefault="00C357EB">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Addition of wider channel bandwidth in NR band n38 [NR_n38_BW]</w:t>
      </w:r>
      <w:r>
        <w:tab/>
      </w:r>
      <w:r>
        <w:fldChar w:fldCharType="begin" w:fldLock="1"/>
      </w:r>
      <w:r>
        <w:instrText xml:space="preserve"> PAGEREF _Toc24513162 \h </w:instrText>
      </w:r>
      <w:r>
        <w:fldChar w:fldCharType="separate"/>
      </w:r>
      <w:r>
        <w:t>727</w:t>
      </w:r>
      <w:r>
        <w:fldChar w:fldCharType="end"/>
      </w:r>
    </w:p>
    <w:p w:rsidR="00C357EB" w:rsidRDefault="00C357EB">
      <w:pPr>
        <w:pStyle w:val="TOC4"/>
        <w:rPr>
          <w:rFonts w:asciiTheme="minorHAnsi" w:eastAsiaTheme="minorEastAsia" w:hAnsiTheme="minorHAnsi" w:cstheme="minorBidi"/>
          <w:sz w:val="22"/>
          <w:szCs w:val="22"/>
        </w:rPr>
      </w:pPr>
      <w:r>
        <w:t>9.17.1</w:t>
      </w:r>
      <w:r>
        <w:rPr>
          <w:rFonts w:asciiTheme="minorHAnsi" w:eastAsiaTheme="minorEastAsia" w:hAnsiTheme="minorHAnsi" w:cstheme="minorBidi"/>
          <w:sz w:val="22"/>
          <w:szCs w:val="22"/>
        </w:rPr>
        <w:tab/>
      </w:r>
      <w:r>
        <w:t>UE RF (38.101-2) [NR_n38_BW-Core]</w:t>
      </w:r>
      <w:r>
        <w:tab/>
      </w:r>
      <w:r>
        <w:fldChar w:fldCharType="begin" w:fldLock="1"/>
      </w:r>
      <w:r>
        <w:instrText xml:space="preserve"> PAGEREF _Toc24513163 \h </w:instrText>
      </w:r>
      <w:r>
        <w:fldChar w:fldCharType="separate"/>
      </w:r>
      <w:r>
        <w:t>727</w:t>
      </w:r>
      <w:r>
        <w:fldChar w:fldCharType="end"/>
      </w:r>
    </w:p>
    <w:p w:rsidR="00C357EB" w:rsidRDefault="00C357EB">
      <w:pPr>
        <w:pStyle w:val="TOC4"/>
        <w:rPr>
          <w:rFonts w:asciiTheme="minorHAnsi" w:eastAsiaTheme="minorEastAsia" w:hAnsiTheme="minorHAnsi" w:cstheme="minorBidi"/>
          <w:sz w:val="22"/>
          <w:szCs w:val="22"/>
        </w:rPr>
      </w:pPr>
      <w:r>
        <w:t>9.17.2</w:t>
      </w:r>
      <w:r>
        <w:rPr>
          <w:rFonts w:asciiTheme="minorHAnsi" w:eastAsiaTheme="minorEastAsia" w:hAnsiTheme="minorHAnsi" w:cstheme="minorBidi"/>
          <w:sz w:val="22"/>
          <w:szCs w:val="22"/>
        </w:rPr>
        <w:tab/>
      </w:r>
      <w:r>
        <w:t>BS RF (38.104) [NR_n38_BW-Core]</w:t>
      </w:r>
      <w:r>
        <w:tab/>
      </w:r>
      <w:r>
        <w:fldChar w:fldCharType="begin" w:fldLock="1"/>
      </w:r>
      <w:r>
        <w:instrText xml:space="preserve"> PAGEREF _Toc24513164 \h </w:instrText>
      </w:r>
      <w:r>
        <w:fldChar w:fldCharType="separate"/>
      </w:r>
      <w:r>
        <w:t>727</w:t>
      </w:r>
      <w:r>
        <w:fldChar w:fldCharType="end"/>
      </w:r>
    </w:p>
    <w:p w:rsidR="00C357EB" w:rsidRDefault="00C357EB">
      <w:pPr>
        <w:pStyle w:val="TOC4"/>
        <w:rPr>
          <w:rFonts w:asciiTheme="minorHAnsi" w:eastAsiaTheme="minorEastAsia" w:hAnsiTheme="minorHAnsi" w:cstheme="minorBidi"/>
          <w:sz w:val="22"/>
          <w:szCs w:val="22"/>
        </w:rPr>
      </w:pPr>
      <w:r>
        <w:t>9.17.3</w:t>
      </w:r>
      <w:r>
        <w:rPr>
          <w:rFonts w:asciiTheme="minorHAnsi" w:eastAsiaTheme="minorEastAsia" w:hAnsiTheme="minorHAnsi" w:cstheme="minorBidi"/>
          <w:sz w:val="22"/>
          <w:szCs w:val="22"/>
        </w:rPr>
        <w:tab/>
      </w:r>
      <w:r>
        <w:t>RRM (38.133) [NR_n38_BW]</w:t>
      </w:r>
      <w:r>
        <w:tab/>
      </w:r>
      <w:r>
        <w:fldChar w:fldCharType="begin" w:fldLock="1"/>
      </w:r>
      <w:r>
        <w:instrText xml:space="preserve"> PAGEREF _Toc24513165 \h </w:instrText>
      </w:r>
      <w:r>
        <w:fldChar w:fldCharType="separate"/>
      </w:r>
      <w:r>
        <w:t>727</w:t>
      </w:r>
      <w:r>
        <w:fldChar w:fldCharType="end"/>
      </w:r>
    </w:p>
    <w:p w:rsidR="00C357EB" w:rsidRDefault="00C357EB">
      <w:pPr>
        <w:pStyle w:val="TOC4"/>
        <w:rPr>
          <w:rFonts w:asciiTheme="minorHAnsi" w:eastAsiaTheme="minorEastAsia" w:hAnsiTheme="minorHAnsi" w:cstheme="minorBidi"/>
          <w:sz w:val="22"/>
          <w:szCs w:val="22"/>
        </w:rPr>
      </w:pPr>
      <w:r>
        <w:t>9.17.4</w:t>
      </w:r>
      <w:r>
        <w:rPr>
          <w:rFonts w:asciiTheme="minorHAnsi" w:eastAsiaTheme="minorEastAsia" w:hAnsiTheme="minorHAnsi" w:cstheme="minorBidi"/>
          <w:sz w:val="22"/>
          <w:szCs w:val="22"/>
        </w:rPr>
        <w:tab/>
      </w:r>
      <w:r>
        <w:t>Others [NR_n38_BW]</w:t>
      </w:r>
      <w:r>
        <w:tab/>
      </w:r>
      <w:r>
        <w:fldChar w:fldCharType="begin" w:fldLock="1"/>
      </w:r>
      <w:r>
        <w:instrText xml:space="preserve"> PAGEREF _Toc24513166 \h </w:instrText>
      </w:r>
      <w:r>
        <w:fldChar w:fldCharType="separate"/>
      </w:r>
      <w:r>
        <w:t>727</w:t>
      </w:r>
      <w:r>
        <w:fldChar w:fldCharType="end"/>
      </w:r>
    </w:p>
    <w:p w:rsidR="00C357EB" w:rsidRDefault="00C357EB">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Adding 30MHz channel bandwidth for NR band n1 [NR_n1_BW]</w:t>
      </w:r>
      <w:r>
        <w:tab/>
      </w:r>
      <w:r>
        <w:fldChar w:fldCharType="begin" w:fldLock="1"/>
      </w:r>
      <w:r>
        <w:instrText xml:space="preserve"> PAGEREF _Toc24513167 \h </w:instrText>
      </w:r>
      <w:r>
        <w:fldChar w:fldCharType="separate"/>
      </w:r>
      <w:r>
        <w:t>727</w:t>
      </w:r>
      <w:r>
        <w:fldChar w:fldCharType="end"/>
      </w:r>
    </w:p>
    <w:p w:rsidR="00C357EB" w:rsidRDefault="00C357EB">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UE RF (38.101-2) [NR_n1_BW-Core]</w:t>
      </w:r>
      <w:r>
        <w:tab/>
      </w:r>
      <w:r>
        <w:fldChar w:fldCharType="begin" w:fldLock="1"/>
      </w:r>
      <w:r>
        <w:instrText xml:space="preserve"> PAGEREF _Toc24513168 \h </w:instrText>
      </w:r>
      <w:r>
        <w:fldChar w:fldCharType="separate"/>
      </w:r>
      <w:r>
        <w:t>727</w:t>
      </w:r>
      <w:r>
        <w:fldChar w:fldCharType="end"/>
      </w:r>
    </w:p>
    <w:p w:rsidR="00C357EB" w:rsidRDefault="00C357EB">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BS RF (38.104) [NR_n1_BW-Core]</w:t>
      </w:r>
      <w:r>
        <w:tab/>
      </w:r>
      <w:r>
        <w:fldChar w:fldCharType="begin" w:fldLock="1"/>
      </w:r>
      <w:r>
        <w:instrText xml:space="preserve"> PAGEREF _Toc24513169 \h </w:instrText>
      </w:r>
      <w:r>
        <w:fldChar w:fldCharType="separate"/>
      </w:r>
      <w:r>
        <w:t>729</w:t>
      </w:r>
      <w:r>
        <w:fldChar w:fldCharType="end"/>
      </w:r>
    </w:p>
    <w:p w:rsidR="00C357EB" w:rsidRDefault="00C357EB">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RRM (38.133) [NR_n1_BW]</w:t>
      </w:r>
      <w:r>
        <w:tab/>
      </w:r>
      <w:r>
        <w:fldChar w:fldCharType="begin" w:fldLock="1"/>
      </w:r>
      <w:r>
        <w:instrText xml:space="preserve"> PAGEREF _Toc24513170 \h </w:instrText>
      </w:r>
      <w:r>
        <w:fldChar w:fldCharType="separate"/>
      </w:r>
      <w:r>
        <w:t>729</w:t>
      </w:r>
      <w:r>
        <w:fldChar w:fldCharType="end"/>
      </w:r>
    </w:p>
    <w:p w:rsidR="00C357EB" w:rsidRDefault="00C357EB">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Others [NR_n1_BW]</w:t>
      </w:r>
      <w:r>
        <w:tab/>
      </w:r>
      <w:r>
        <w:fldChar w:fldCharType="begin" w:fldLock="1"/>
      </w:r>
      <w:r>
        <w:instrText xml:space="preserve"> PAGEREF _Toc24513171 \h </w:instrText>
      </w:r>
      <w:r>
        <w:fldChar w:fldCharType="separate"/>
      </w:r>
      <w:r>
        <w:t>729</w:t>
      </w:r>
      <w:r>
        <w:fldChar w:fldCharType="end"/>
      </w:r>
    </w:p>
    <w:p w:rsidR="00C357EB" w:rsidRDefault="00C357EB">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Addition of wider channel bandwidth in Band n77 and n78 [NR_n77_n78_BW]</w:t>
      </w:r>
      <w:r>
        <w:tab/>
      </w:r>
      <w:r>
        <w:fldChar w:fldCharType="begin" w:fldLock="1"/>
      </w:r>
      <w:r>
        <w:instrText xml:space="preserve"> PAGEREF _Toc24513172 \h </w:instrText>
      </w:r>
      <w:r>
        <w:fldChar w:fldCharType="separate"/>
      </w:r>
      <w:r>
        <w:t>729</w:t>
      </w:r>
      <w:r>
        <w:fldChar w:fldCharType="end"/>
      </w:r>
    </w:p>
    <w:p w:rsidR="00C357EB" w:rsidRDefault="00C357EB">
      <w:pPr>
        <w:pStyle w:val="TOC4"/>
        <w:rPr>
          <w:rFonts w:asciiTheme="minorHAnsi" w:eastAsiaTheme="minorEastAsia" w:hAnsiTheme="minorHAnsi" w:cstheme="minorBidi"/>
          <w:sz w:val="22"/>
          <w:szCs w:val="22"/>
        </w:rPr>
      </w:pPr>
      <w:r>
        <w:lastRenderedPageBreak/>
        <w:t>9.19.1</w:t>
      </w:r>
      <w:r>
        <w:rPr>
          <w:rFonts w:asciiTheme="minorHAnsi" w:eastAsiaTheme="minorEastAsia" w:hAnsiTheme="minorHAnsi" w:cstheme="minorBidi"/>
          <w:sz w:val="22"/>
          <w:szCs w:val="22"/>
        </w:rPr>
        <w:tab/>
      </w:r>
      <w:r>
        <w:t>UE RF (38.101-2) [NR_n77_n78_BW-Core]</w:t>
      </w:r>
      <w:r>
        <w:tab/>
      </w:r>
      <w:r>
        <w:fldChar w:fldCharType="begin" w:fldLock="1"/>
      </w:r>
      <w:r>
        <w:instrText xml:space="preserve"> PAGEREF _Toc24513173 \h </w:instrText>
      </w:r>
      <w:r>
        <w:fldChar w:fldCharType="separate"/>
      </w:r>
      <w:r>
        <w:t>730</w:t>
      </w:r>
      <w:r>
        <w:fldChar w:fldCharType="end"/>
      </w:r>
    </w:p>
    <w:p w:rsidR="00C357EB" w:rsidRDefault="00C357EB">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BS RF (38.104) [NR_n77_n78_BW-Core]</w:t>
      </w:r>
      <w:r>
        <w:tab/>
      </w:r>
      <w:r>
        <w:fldChar w:fldCharType="begin" w:fldLock="1"/>
      </w:r>
      <w:r>
        <w:instrText xml:space="preserve"> PAGEREF _Toc24513174 \h </w:instrText>
      </w:r>
      <w:r>
        <w:fldChar w:fldCharType="separate"/>
      </w:r>
      <w:r>
        <w:t>730</w:t>
      </w:r>
      <w:r>
        <w:fldChar w:fldCharType="end"/>
      </w:r>
    </w:p>
    <w:p w:rsidR="00C357EB" w:rsidRDefault="00C357EB">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RRM (38.133) [NR_n77_n78_BW-Core]</w:t>
      </w:r>
      <w:r>
        <w:tab/>
      </w:r>
      <w:r>
        <w:fldChar w:fldCharType="begin" w:fldLock="1"/>
      </w:r>
      <w:r>
        <w:instrText xml:space="preserve"> PAGEREF _Toc24513175 \h </w:instrText>
      </w:r>
      <w:r>
        <w:fldChar w:fldCharType="separate"/>
      </w:r>
      <w:r>
        <w:t>731</w:t>
      </w:r>
      <w:r>
        <w:fldChar w:fldCharType="end"/>
      </w:r>
    </w:p>
    <w:p w:rsidR="00C357EB" w:rsidRDefault="00C357EB">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Others [NR_n77_n78_BW-Core]</w:t>
      </w:r>
      <w:r>
        <w:tab/>
      </w:r>
      <w:r>
        <w:fldChar w:fldCharType="begin" w:fldLock="1"/>
      </w:r>
      <w:r>
        <w:instrText xml:space="preserve"> PAGEREF _Toc24513176 \h </w:instrText>
      </w:r>
      <w:r>
        <w:fldChar w:fldCharType="separate"/>
      </w:r>
      <w:r>
        <w:t>731</w:t>
      </w:r>
      <w:r>
        <w:fldChar w:fldCharType="end"/>
      </w:r>
    </w:p>
    <w:p w:rsidR="00C357EB" w:rsidRDefault="00C357EB">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NR FDD bands with variable duplex [NR_FDD_bands_varduplex]</w:t>
      </w:r>
      <w:r>
        <w:tab/>
      </w:r>
      <w:r>
        <w:fldChar w:fldCharType="begin" w:fldLock="1"/>
      </w:r>
      <w:r>
        <w:instrText xml:space="preserve"> PAGEREF _Toc24513177 \h </w:instrText>
      </w:r>
      <w:r>
        <w:fldChar w:fldCharType="separate"/>
      </w:r>
      <w:r>
        <w:t>731</w:t>
      </w:r>
      <w:r>
        <w:fldChar w:fldCharType="end"/>
      </w:r>
    </w:p>
    <w:p w:rsidR="00C357EB" w:rsidRDefault="00C357EB">
      <w:pPr>
        <w:pStyle w:val="TOC4"/>
        <w:rPr>
          <w:rFonts w:asciiTheme="minorHAnsi" w:eastAsiaTheme="minorEastAsia" w:hAnsiTheme="minorHAnsi" w:cstheme="minorBidi"/>
          <w:sz w:val="22"/>
          <w:szCs w:val="22"/>
        </w:rPr>
      </w:pPr>
      <w:r>
        <w:t>9.20.1</w:t>
      </w:r>
      <w:r>
        <w:rPr>
          <w:rFonts w:asciiTheme="minorHAnsi" w:eastAsiaTheme="minorEastAsia" w:hAnsiTheme="minorHAnsi" w:cstheme="minorBidi"/>
          <w:sz w:val="22"/>
          <w:szCs w:val="22"/>
        </w:rPr>
        <w:tab/>
      </w:r>
      <w:r>
        <w:t>UE RF (38.101-2) [NR_FDD_bands_varduplex-Core]</w:t>
      </w:r>
      <w:r>
        <w:tab/>
      </w:r>
      <w:r>
        <w:fldChar w:fldCharType="begin" w:fldLock="1"/>
      </w:r>
      <w:r>
        <w:instrText xml:space="preserve"> PAGEREF _Toc24513178 \h </w:instrText>
      </w:r>
      <w:r>
        <w:fldChar w:fldCharType="separate"/>
      </w:r>
      <w:r>
        <w:t>732</w:t>
      </w:r>
      <w:r>
        <w:fldChar w:fldCharType="end"/>
      </w:r>
    </w:p>
    <w:p w:rsidR="00C357EB" w:rsidRDefault="00C357EB">
      <w:pPr>
        <w:pStyle w:val="TOC4"/>
        <w:rPr>
          <w:rFonts w:asciiTheme="minorHAnsi" w:eastAsiaTheme="minorEastAsia" w:hAnsiTheme="minorHAnsi" w:cstheme="minorBidi"/>
          <w:sz w:val="22"/>
          <w:szCs w:val="22"/>
        </w:rPr>
      </w:pPr>
      <w:r>
        <w:t>9.20.2</w:t>
      </w:r>
      <w:r>
        <w:rPr>
          <w:rFonts w:asciiTheme="minorHAnsi" w:eastAsiaTheme="minorEastAsia" w:hAnsiTheme="minorHAnsi" w:cstheme="minorBidi"/>
          <w:sz w:val="22"/>
          <w:szCs w:val="22"/>
        </w:rPr>
        <w:tab/>
      </w:r>
      <w:r>
        <w:t>BS RF (38.104) [NR_FDD_bands_varduplex-Core]</w:t>
      </w:r>
      <w:r>
        <w:tab/>
      </w:r>
      <w:r>
        <w:fldChar w:fldCharType="begin" w:fldLock="1"/>
      </w:r>
      <w:r>
        <w:instrText xml:space="preserve"> PAGEREF _Toc24513179 \h </w:instrText>
      </w:r>
      <w:r>
        <w:fldChar w:fldCharType="separate"/>
      </w:r>
      <w:r>
        <w:t>735</w:t>
      </w:r>
      <w:r>
        <w:fldChar w:fldCharType="end"/>
      </w:r>
    </w:p>
    <w:p w:rsidR="00C357EB" w:rsidRDefault="00C357EB">
      <w:pPr>
        <w:pStyle w:val="TOC4"/>
        <w:rPr>
          <w:rFonts w:asciiTheme="minorHAnsi" w:eastAsiaTheme="minorEastAsia" w:hAnsiTheme="minorHAnsi" w:cstheme="minorBidi"/>
          <w:sz w:val="22"/>
          <w:szCs w:val="22"/>
        </w:rPr>
      </w:pPr>
      <w:r>
        <w:t>9.20.3</w:t>
      </w:r>
      <w:r>
        <w:rPr>
          <w:rFonts w:asciiTheme="minorHAnsi" w:eastAsiaTheme="minorEastAsia" w:hAnsiTheme="minorHAnsi" w:cstheme="minorBidi"/>
          <w:sz w:val="22"/>
          <w:szCs w:val="22"/>
        </w:rPr>
        <w:tab/>
      </w:r>
      <w:r>
        <w:t>RRM (38.133) [NR_FDD_bands_varduplex-Core]</w:t>
      </w:r>
      <w:r>
        <w:tab/>
      </w:r>
      <w:r>
        <w:fldChar w:fldCharType="begin" w:fldLock="1"/>
      </w:r>
      <w:r>
        <w:instrText xml:space="preserve"> PAGEREF _Toc24513180 \h </w:instrText>
      </w:r>
      <w:r>
        <w:fldChar w:fldCharType="separate"/>
      </w:r>
      <w:r>
        <w:t>738</w:t>
      </w:r>
      <w:r>
        <w:fldChar w:fldCharType="end"/>
      </w:r>
    </w:p>
    <w:p w:rsidR="00C357EB" w:rsidRDefault="00C357EB">
      <w:pPr>
        <w:pStyle w:val="TOC4"/>
        <w:rPr>
          <w:rFonts w:asciiTheme="minorHAnsi" w:eastAsiaTheme="minorEastAsia" w:hAnsiTheme="minorHAnsi" w:cstheme="minorBidi"/>
          <w:sz w:val="22"/>
          <w:szCs w:val="22"/>
        </w:rPr>
      </w:pPr>
      <w:r>
        <w:t>9.20.4</w:t>
      </w:r>
      <w:r>
        <w:rPr>
          <w:rFonts w:asciiTheme="minorHAnsi" w:eastAsiaTheme="minorEastAsia" w:hAnsiTheme="minorHAnsi" w:cstheme="minorBidi"/>
          <w:sz w:val="22"/>
          <w:szCs w:val="22"/>
        </w:rPr>
        <w:tab/>
      </w:r>
      <w:r>
        <w:t>Others [NR_FDD_bands_varduplex-Core]</w:t>
      </w:r>
      <w:r>
        <w:tab/>
      </w:r>
      <w:r>
        <w:fldChar w:fldCharType="begin" w:fldLock="1"/>
      </w:r>
      <w:r>
        <w:instrText xml:space="preserve"> PAGEREF _Toc24513181 \h </w:instrText>
      </w:r>
      <w:r>
        <w:fldChar w:fldCharType="separate"/>
      </w:r>
      <w:r>
        <w:t>738</w:t>
      </w:r>
      <w:r>
        <w:fldChar w:fldCharType="end"/>
      </w:r>
    </w:p>
    <w:p w:rsidR="00C357EB" w:rsidRDefault="00C357EB">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Addition of wider channel bandwidth in NR band n28 [NR_n28_BW]</w:t>
      </w:r>
      <w:r>
        <w:tab/>
      </w:r>
      <w:r>
        <w:fldChar w:fldCharType="begin" w:fldLock="1"/>
      </w:r>
      <w:r>
        <w:instrText xml:space="preserve"> PAGEREF _Toc24513182 \h </w:instrText>
      </w:r>
      <w:r>
        <w:fldChar w:fldCharType="separate"/>
      </w:r>
      <w:r>
        <w:t>738</w:t>
      </w:r>
      <w:r>
        <w:fldChar w:fldCharType="end"/>
      </w:r>
    </w:p>
    <w:p w:rsidR="00C357EB" w:rsidRDefault="00C357EB">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UE RF (38.101-2) [NR_n28_BW-Core]</w:t>
      </w:r>
      <w:r>
        <w:tab/>
      </w:r>
      <w:r>
        <w:fldChar w:fldCharType="begin" w:fldLock="1"/>
      </w:r>
      <w:r>
        <w:instrText xml:space="preserve"> PAGEREF _Toc24513183 \h </w:instrText>
      </w:r>
      <w:r>
        <w:fldChar w:fldCharType="separate"/>
      </w:r>
      <w:r>
        <w:t>739</w:t>
      </w:r>
      <w:r>
        <w:fldChar w:fldCharType="end"/>
      </w:r>
    </w:p>
    <w:p w:rsidR="00C357EB" w:rsidRDefault="00C357EB">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BS RF (38.104) [NR_n28_BW-Core]</w:t>
      </w:r>
      <w:r>
        <w:tab/>
      </w:r>
      <w:r>
        <w:fldChar w:fldCharType="begin" w:fldLock="1"/>
      </w:r>
      <w:r>
        <w:instrText xml:space="preserve"> PAGEREF _Toc24513184 \h </w:instrText>
      </w:r>
      <w:r>
        <w:fldChar w:fldCharType="separate"/>
      </w:r>
      <w:r>
        <w:t>740</w:t>
      </w:r>
      <w:r>
        <w:fldChar w:fldCharType="end"/>
      </w:r>
    </w:p>
    <w:p w:rsidR="00C357EB" w:rsidRDefault="00C357EB">
      <w:pPr>
        <w:pStyle w:val="TOC4"/>
        <w:rPr>
          <w:rFonts w:asciiTheme="minorHAnsi" w:eastAsiaTheme="minorEastAsia" w:hAnsiTheme="minorHAnsi" w:cstheme="minorBidi"/>
          <w:sz w:val="22"/>
          <w:szCs w:val="22"/>
        </w:rPr>
      </w:pPr>
      <w:r>
        <w:t>9.21.3</w:t>
      </w:r>
      <w:r>
        <w:rPr>
          <w:rFonts w:asciiTheme="minorHAnsi" w:eastAsiaTheme="minorEastAsia" w:hAnsiTheme="minorHAnsi" w:cstheme="minorBidi"/>
          <w:sz w:val="22"/>
          <w:szCs w:val="22"/>
        </w:rPr>
        <w:tab/>
      </w:r>
      <w:r>
        <w:t>RRM (38.133) [NR_n28_BW-Core]</w:t>
      </w:r>
      <w:r>
        <w:tab/>
      </w:r>
      <w:r>
        <w:fldChar w:fldCharType="begin" w:fldLock="1"/>
      </w:r>
      <w:r>
        <w:instrText xml:space="preserve"> PAGEREF _Toc24513185 \h </w:instrText>
      </w:r>
      <w:r>
        <w:fldChar w:fldCharType="separate"/>
      </w:r>
      <w:r>
        <w:t>741</w:t>
      </w:r>
      <w:r>
        <w:fldChar w:fldCharType="end"/>
      </w:r>
    </w:p>
    <w:p w:rsidR="00C357EB" w:rsidRDefault="00C357EB">
      <w:pPr>
        <w:pStyle w:val="TOC4"/>
        <w:rPr>
          <w:rFonts w:asciiTheme="minorHAnsi" w:eastAsiaTheme="minorEastAsia" w:hAnsiTheme="minorHAnsi" w:cstheme="minorBidi"/>
          <w:sz w:val="22"/>
          <w:szCs w:val="22"/>
        </w:rPr>
      </w:pPr>
      <w:r>
        <w:t>9.21.4</w:t>
      </w:r>
      <w:r>
        <w:rPr>
          <w:rFonts w:asciiTheme="minorHAnsi" w:eastAsiaTheme="minorEastAsia" w:hAnsiTheme="minorHAnsi" w:cstheme="minorBidi"/>
          <w:sz w:val="22"/>
          <w:szCs w:val="22"/>
        </w:rPr>
        <w:tab/>
      </w:r>
      <w:r>
        <w:t>Others [NR_n28_BW-Core]</w:t>
      </w:r>
      <w:r>
        <w:tab/>
      </w:r>
      <w:r>
        <w:fldChar w:fldCharType="begin" w:fldLock="1"/>
      </w:r>
      <w:r>
        <w:instrText xml:space="preserve"> PAGEREF _Toc24513186 \h </w:instrText>
      </w:r>
      <w:r>
        <w:fldChar w:fldCharType="separate"/>
      </w:r>
      <w:r>
        <w:t>741</w:t>
      </w:r>
      <w:r>
        <w:fldChar w:fldCharType="end"/>
      </w:r>
    </w:p>
    <w:p w:rsidR="00C357EB" w:rsidRDefault="00C357EB">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Introduction of 2010-2025MHz SUL (supplemental uplink) band for NR [WI code]</w:t>
      </w:r>
      <w:r>
        <w:tab/>
      </w:r>
      <w:r>
        <w:fldChar w:fldCharType="begin" w:fldLock="1"/>
      </w:r>
      <w:r>
        <w:instrText xml:space="preserve"> PAGEREF _Toc24513187 \h </w:instrText>
      </w:r>
      <w:r>
        <w:fldChar w:fldCharType="separate"/>
      </w:r>
      <w:r>
        <w:t>741</w:t>
      </w:r>
      <w:r>
        <w:fldChar w:fldCharType="end"/>
      </w:r>
    </w:p>
    <w:p w:rsidR="00C357EB" w:rsidRDefault="00C357EB">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UE RF (38.101-2) [WI code]</w:t>
      </w:r>
      <w:r>
        <w:tab/>
      </w:r>
      <w:r>
        <w:fldChar w:fldCharType="begin" w:fldLock="1"/>
      </w:r>
      <w:r>
        <w:instrText xml:space="preserve"> PAGEREF _Toc24513188 \h </w:instrText>
      </w:r>
      <w:r>
        <w:fldChar w:fldCharType="separate"/>
      </w:r>
      <w:r>
        <w:t>741</w:t>
      </w:r>
      <w:r>
        <w:fldChar w:fldCharType="end"/>
      </w:r>
    </w:p>
    <w:p w:rsidR="00C357EB" w:rsidRDefault="00C357EB">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BS RF (38.104) [WI code]</w:t>
      </w:r>
      <w:r>
        <w:tab/>
      </w:r>
      <w:r>
        <w:fldChar w:fldCharType="begin" w:fldLock="1"/>
      </w:r>
      <w:r>
        <w:instrText xml:space="preserve"> PAGEREF _Toc24513189 \h </w:instrText>
      </w:r>
      <w:r>
        <w:fldChar w:fldCharType="separate"/>
      </w:r>
      <w:r>
        <w:t>742</w:t>
      </w:r>
      <w:r>
        <w:fldChar w:fldCharType="end"/>
      </w:r>
    </w:p>
    <w:p w:rsidR="00C357EB" w:rsidRDefault="00C357EB">
      <w:pPr>
        <w:pStyle w:val="TOC4"/>
        <w:rPr>
          <w:rFonts w:asciiTheme="minorHAnsi" w:eastAsiaTheme="minorEastAsia" w:hAnsiTheme="minorHAnsi" w:cstheme="minorBidi"/>
          <w:sz w:val="22"/>
          <w:szCs w:val="22"/>
        </w:rPr>
      </w:pPr>
      <w:r>
        <w:t>9.22.3</w:t>
      </w:r>
      <w:r>
        <w:rPr>
          <w:rFonts w:asciiTheme="minorHAnsi" w:eastAsiaTheme="minorEastAsia" w:hAnsiTheme="minorHAnsi" w:cstheme="minorBidi"/>
          <w:sz w:val="22"/>
          <w:szCs w:val="22"/>
        </w:rPr>
        <w:tab/>
      </w:r>
      <w:r>
        <w:t>RRM (38.133) [WI code]</w:t>
      </w:r>
      <w:r>
        <w:tab/>
      </w:r>
      <w:r>
        <w:fldChar w:fldCharType="begin" w:fldLock="1"/>
      </w:r>
      <w:r>
        <w:instrText xml:space="preserve"> PAGEREF _Toc24513190 \h </w:instrText>
      </w:r>
      <w:r>
        <w:fldChar w:fldCharType="separate"/>
      </w:r>
      <w:r>
        <w:t>745</w:t>
      </w:r>
      <w:r>
        <w:fldChar w:fldCharType="end"/>
      </w:r>
    </w:p>
    <w:p w:rsidR="00C357EB" w:rsidRDefault="00C357EB">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Introduction of NR Band n26 [NR_n26]</w:t>
      </w:r>
      <w:r>
        <w:tab/>
      </w:r>
      <w:r>
        <w:fldChar w:fldCharType="begin" w:fldLock="1"/>
      </w:r>
      <w:r>
        <w:instrText xml:space="preserve"> PAGEREF _Toc24513191 \h </w:instrText>
      </w:r>
      <w:r>
        <w:fldChar w:fldCharType="separate"/>
      </w:r>
      <w:r>
        <w:t>745</w:t>
      </w:r>
      <w:r>
        <w:fldChar w:fldCharType="end"/>
      </w:r>
    </w:p>
    <w:p w:rsidR="00C357EB" w:rsidRDefault="00C357EB">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UE RF (38.101-2) [NR_n26]</w:t>
      </w:r>
      <w:r>
        <w:tab/>
      </w:r>
      <w:r>
        <w:fldChar w:fldCharType="begin" w:fldLock="1"/>
      </w:r>
      <w:r>
        <w:instrText xml:space="preserve"> PAGEREF _Toc24513192 \h </w:instrText>
      </w:r>
      <w:r>
        <w:fldChar w:fldCharType="separate"/>
      </w:r>
      <w:r>
        <w:t>745</w:t>
      </w:r>
      <w:r>
        <w:fldChar w:fldCharType="end"/>
      </w:r>
    </w:p>
    <w:p w:rsidR="00C357EB" w:rsidRDefault="00C357EB">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BS RF (38.104) [NR_n26]</w:t>
      </w:r>
      <w:r>
        <w:tab/>
      </w:r>
      <w:r>
        <w:fldChar w:fldCharType="begin" w:fldLock="1"/>
      </w:r>
      <w:r>
        <w:instrText xml:space="preserve"> PAGEREF _Toc24513193 \h </w:instrText>
      </w:r>
      <w:r>
        <w:fldChar w:fldCharType="separate"/>
      </w:r>
      <w:r>
        <w:t>747</w:t>
      </w:r>
      <w:r>
        <w:fldChar w:fldCharType="end"/>
      </w:r>
    </w:p>
    <w:p w:rsidR="00C357EB" w:rsidRDefault="00C357EB">
      <w:pPr>
        <w:pStyle w:val="TOC4"/>
        <w:rPr>
          <w:rFonts w:asciiTheme="minorHAnsi" w:eastAsiaTheme="minorEastAsia" w:hAnsiTheme="minorHAnsi" w:cstheme="minorBidi"/>
          <w:sz w:val="22"/>
          <w:szCs w:val="22"/>
        </w:rPr>
      </w:pPr>
      <w:r>
        <w:t>9.23.3</w:t>
      </w:r>
      <w:r>
        <w:rPr>
          <w:rFonts w:asciiTheme="minorHAnsi" w:eastAsiaTheme="minorEastAsia" w:hAnsiTheme="minorHAnsi" w:cstheme="minorBidi"/>
          <w:sz w:val="22"/>
          <w:szCs w:val="22"/>
        </w:rPr>
        <w:tab/>
      </w:r>
      <w:r>
        <w:t>RRM (38.133) [NR_n26]</w:t>
      </w:r>
      <w:r>
        <w:tab/>
      </w:r>
      <w:r>
        <w:fldChar w:fldCharType="begin" w:fldLock="1"/>
      </w:r>
      <w:r>
        <w:instrText xml:space="preserve"> PAGEREF _Toc24513194 \h </w:instrText>
      </w:r>
      <w:r>
        <w:fldChar w:fldCharType="separate"/>
      </w:r>
      <w:r>
        <w:t>747</w:t>
      </w:r>
      <w:r>
        <w:fldChar w:fldCharType="end"/>
      </w:r>
    </w:p>
    <w:p w:rsidR="00C357EB" w:rsidRDefault="00C357EB">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Adding 25MHz channel bandwidth in NR band n1 [WI code]</w:t>
      </w:r>
      <w:r>
        <w:tab/>
      </w:r>
      <w:r>
        <w:fldChar w:fldCharType="begin" w:fldLock="1"/>
      </w:r>
      <w:r>
        <w:instrText xml:space="preserve"> PAGEREF _Toc24513195 \h </w:instrText>
      </w:r>
      <w:r>
        <w:fldChar w:fldCharType="separate"/>
      </w:r>
      <w:r>
        <w:t>747</w:t>
      </w:r>
      <w:r>
        <w:fldChar w:fldCharType="end"/>
      </w:r>
    </w:p>
    <w:p w:rsidR="00C357EB" w:rsidRDefault="00C357EB">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UE RF (38.101-2) [WI code]</w:t>
      </w:r>
      <w:r>
        <w:tab/>
      </w:r>
      <w:r>
        <w:fldChar w:fldCharType="begin" w:fldLock="1"/>
      </w:r>
      <w:r>
        <w:instrText xml:space="preserve"> PAGEREF _Toc24513196 \h </w:instrText>
      </w:r>
      <w:r>
        <w:fldChar w:fldCharType="separate"/>
      </w:r>
      <w:r>
        <w:t>747</w:t>
      </w:r>
      <w:r>
        <w:fldChar w:fldCharType="end"/>
      </w:r>
    </w:p>
    <w:p w:rsidR="00C357EB" w:rsidRDefault="00C357EB">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BS RF (38.104) [WI code]</w:t>
      </w:r>
      <w:r>
        <w:tab/>
      </w:r>
      <w:r>
        <w:fldChar w:fldCharType="begin" w:fldLock="1"/>
      </w:r>
      <w:r>
        <w:instrText xml:space="preserve"> PAGEREF _Toc24513197 \h </w:instrText>
      </w:r>
      <w:r>
        <w:fldChar w:fldCharType="separate"/>
      </w:r>
      <w:r>
        <w:t>748</w:t>
      </w:r>
      <w:r>
        <w:fldChar w:fldCharType="end"/>
      </w:r>
    </w:p>
    <w:p w:rsidR="00C357EB" w:rsidRDefault="00C357EB">
      <w:pPr>
        <w:pStyle w:val="TOC4"/>
        <w:rPr>
          <w:rFonts w:asciiTheme="minorHAnsi" w:eastAsiaTheme="minorEastAsia" w:hAnsiTheme="minorHAnsi" w:cstheme="minorBidi"/>
          <w:sz w:val="22"/>
          <w:szCs w:val="22"/>
        </w:rPr>
      </w:pPr>
      <w:r>
        <w:t>9.24.3</w:t>
      </w:r>
      <w:r>
        <w:rPr>
          <w:rFonts w:asciiTheme="minorHAnsi" w:eastAsiaTheme="minorEastAsia" w:hAnsiTheme="minorHAnsi" w:cstheme="minorBidi"/>
          <w:sz w:val="22"/>
          <w:szCs w:val="22"/>
        </w:rPr>
        <w:tab/>
      </w:r>
      <w:r>
        <w:t>RRM (38.133) [WI code]</w:t>
      </w:r>
      <w:r>
        <w:tab/>
      </w:r>
      <w:r>
        <w:fldChar w:fldCharType="begin" w:fldLock="1"/>
      </w:r>
      <w:r>
        <w:instrText xml:space="preserve"> PAGEREF _Toc24513198 \h </w:instrText>
      </w:r>
      <w:r>
        <w:fldChar w:fldCharType="separate"/>
      </w:r>
      <w:r>
        <w:t>748</w:t>
      </w:r>
      <w:r>
        <w:fldChar w:fldCharType="end"/>
      </w:r>
    </w:p>
    <w:p w:rsidR="00C357EB" w:rsidRDefault="00C357EB">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Addition of asymmetric channel bandwidth for NR band n66 [WI code]</w:t>
      </w:r>
      <w:r>
        <w:tab/>
      </w:r>
      <w:r>
        <w:fldChar w:fldCharType="begin" w:fldLock="1"/>
      </w:r>
      <w:r>
        <w:instrText xml:space="preserve"> PAGEREF _Toc24513199 \h </w:instrText>
      </w:r>
      <w:r>
        <w:fldChar w:fldCharType="separate"/>
      </w:r>
      <w:r>
        <w:t>748</w:t>
      </w:r>
      <w:r>
        <w:fldChar w:fldCharType="end"/>
      </w:r>
    </w:p>
    <w:p w:rsidR="00C357EB" w:rsidRDefault="00C357EB">
      <w:pPr>
        <w:pStyle w:val="TOC4"/>
        <w:rPr>
          <w:rFonts w:asciiTheme="minorHAnsi" w:eastAsiaTheme="minorEastAsia" w:hAnsiTheme="minorHAnsi" w:cstheme="minorBidi"/>
          <w:sz w:val="22"/>
          <w:szCs w:val="22"/>
        </w:rPr>
      </w:pPr>
      <w:r>
        <w:t>9.25.1</w:t>
      </w:r>
      <w:r>
        <w:rPr>
          <w:rFonts w:asciiTheme="minorHAnsi" w:eastAsiaTheme="minorEastAsia" w:hAnsiTheme="minorHAnsi" w:cstheme="minorBidi"/>
          <w:sz w:val="22"/>
          <w:szCs w:val="22"/>
        </w:rPr>
        <w:tab/>
      </w:r>
      <w:r>
        <w:t>UE RF (38.101-2) [WI code]</w:t>
      </w:r>
      <w:r>
        <w:tab/>
      </w:r>
      <w:r>
        <w:fldChar w:fldCharType="begin" w:fldLock="1"/>
      </w:r>
      <w:r>
        <w:instrText xml:space="preserve"> PAGEREF _Toc24513200 \h </w:instrText>
      </w:r>
      <w:r>
        <w:fldChar w:fldCharType="separate"/>
      </w:r>
      <w:r>
        <w:t>748</w:t>
      </w:r>
      <w:r>
        <w:fldChar w:fldCharType="end"/>
      </w:r>
    </w:p>
    <w:p w:rsidR="00C357EB" w:rsidRDefault="00C357EB">
      <w:pPr>
        <w:pStyle w:val="TOC4"/>
        <w:rPr>
          <w:rFonts w:asciiTheme="minorHAnsi" w:eastAsiaTheme="minorEastAsia" w:hAnsiTheme="minorHAnsi" w:cstheme="minorBidi"/>
          <w:sz w:val="22"/>
          <w:szCs w:val="22"/>
        </w:rPr>
      </w:pPr>
      <w:r>
        <w:t>9.25.2</w:t>
      </w:r>
      <w:r>
        <w:rPr>
          <w:rFonts w:asciiTheme="minorHAnsi" w:eastAsiaTheme="minorEastAsia" w:hAnsiTheme="minorHAnsi" w:cstheme="minorBidi"/>
          <w:sz w:val="22"/>
          <w:szCs w:val="22"/>
        </w:rPr>
        <w:tab/>
      </w:r>
      <w:r>
        <w:t>BS RF (38.104) [WI code]</w:t>
      </w:r>
      <w:r>
        <w:tab/>
      </w:r>
      <w:r>
        <w:fldChar w:fldCharType="begin" w:fldLock="1"/>
      </w:r>
      <w:r>
        <w:instrText xml:space="preserve"> PAGEREF _Toc24513201 \h </w:instrText>
      </w:r>
      <w:r>
        <w:fldChar w:fldCharType="separate"/>
      </w:r>
      <w:r>
        <w:t>749</w:t>
      </w:r>
      <w:r>
        <w:fldChar w:fldCharType="end"/>
      </w:r>
    </w:p>
    <w:p w:rsidR="00C357EB" w:rsidRDefault="00C357EB">
      <w:pPr>
        <w:pStyle w:val="TOC4"/>
        <w:rPr>
          <w:rFonts w:asciiTheme="minorHAnsi" w:eastAsiaTheme="minorEastAsia" w:hAnsiTheme="minorHAnsi" w:cstheme="minorBidi"/>
          <w:sz w:val="22"/>
          <w:szCs w:val="22"/>
        </w:rPr>
      </w:pPr>
      <w:r>
        <w:t>9.25.3</w:t>
      </w:r>
      <w:r>
        <w:rPr>
          <w:rFonts w:asciiTheme="minorHAnsi" w:eastAsiaTheme="minorEastAsia" w:hAnsiTheme="minorHAnsi" w:cstheme="minorBidi"/>
          <w:sz w:val="22"/>
          <w:szCs w:val="22"/>
        </w:rPr>
        <w:tab/>
      </w:r>
      <w:r>
        <w:t>RRM (38.133) [WI code]</w:t>
      </w:r>
      <w:r>
        <w:tab/>
      </w:r>
      <w:r>
        <w:fldChar w:fldCharType="begin" w:fldLock="1"/>
      </w:r>
      <w:r>
        <w:instrText xml:space="preserve"> PAGEREF _Toc24513202 \h </w:instrText>
      </w:r>
      <w:r>
        <w:fldChar w:fldCharType="separate"/>
      </w:r>
      <w:r>
        <w:t>749</w:t>
      </w:r>
      <w:r>
        <w:fldChar w:fldCharType="end"/>
      </w:r>
    </w:p>
    <w:p w:rsidR="00C357EB" w:rsidRDefault="00C357EB">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Adding wider channel bandwidth to NR band n38 [WI code]</w:t>
      </w:r>
      <w:r>
        <w:tab/>
      </w:r>
      <w:r>
        <w:fldChar w:fldCharType="begin" w:fldLock="1"/>
      </w:r>
      <w:r>
        <w:instrText xml:space="preserve"> PAGEREF _Toc24513203 \h </w:instrText>
      </w:r>
      <w:r>
        <w:fldChar w:fldCharType="separate"/>
      </w:r>
      <w:r>
        <w:t>749</w:t>
      </w:r>
      <w:r>
        <w:fldChar w:fldCharType="end"/>
      </w:r>
    </w:p>
    <w:p w:rsidR="00C357EB" w:rsidRDefault="00C357EB">
      <w:pPr>
        <w:pStyle w:val="TOC4"/>
        <w:rPr>
          <w:rFonts w:asciiTheme="minorHAnsi" w:eastAsiaTheme="minorEastAsia" w:hAnsiTheme="minorHAnsi" w:cstheme="minorBidi"/>
          <w:sz w:val="22"/>
          <w:szCs w:val="22"/>
        </w:rPr>
      </w:pPr>
      <w:r>
        <w:t>9.26.1</w:t>
      </w:r>
      <w:r>
        <w:rPr>
          <w:rFonts w:asciiTheme="minorHAnsi" w:eastAsiaTheme="minorEastAsia" w:hAnsiTheme="minorHAnsi" w:cstheme="minorBidi"/>
          <w:sz w:val="22"/>
          <w:szCs w:val="22"/>
        </w:rPr>
        <w:tab/>
      </w:r>
      <w:r>
        <w:t>UE RF (38.101-2) [WI code]</w:t>
      </w:r>
      <w:r>
        <w:tab/>
      </w:r>
      <w:r>
        <w:fldChar w:fldCharType="begin" w:fldLock="1"/>
      </w:r>
      <w:r>
        <w:instrText xml:space="preserve"> PAGEREF _Toc24513204 \h </w:instrText>
      </w:r>
      <w:r>
        <w:fldChar w:fldCharType="separate"/>
      </w:r>
      <w:r>
        <w:t>749</w:t>
      </w:r>
      <w:r>
        <w:fldChar w:fldCharType="end"/>
      </w:r>
    </w:p>
    <w:p w:rsidR="00C357EB" w:rsidRDefault="00C357EB">
      <w:pPr>
        <w:pStyle w:val="TOC4"/>
        <w:rPr>
          <w:rFonts w:asciiTheme="minorHAnsi" w:eastAsiaTheme="minorEastAsia" w:hAnsiTheme="minorHAnsi" w:cstheme="minorBidi"/>
          <w:sz w:val="22"/>
          <w:szCs w:val="22"/>
        </w:rPr>
      </w:pPr>
      <w:r>
        <w:t>9.26.2</w:t>
      </w:r>
      <w:r>
        <w:rPr>
          <w:rFonts w:asciiTheme="minorHAnsi" w:eastAsiaTheme="minorEastAsia" w:hAnsiTheme="minorHAnsi" w:cstheme="minorBidi"/>
          <w:sz w:val="22"/>
          <w:szCs w:val="22"/>
        </w:rPr>
        <w:tab/>
      </w:r>
      <w:r>
        <w:t>BS RF (38.104) [WI code]</w:t>
      </w:r>
      <w:r>
        <w:tab/>
      </w:r>
      <w:r>
        <w:fldChar w:fldCharType="begin" w:fldLock="1"/>
      </w:r>
      <w:r>
        <w:instrText xml:space="preserve"> PAGEREF _Toc24513205 \h </w:instrText>
      </w:r>
      <w:r>
        <w:fldChar w:fldCharType="separate"/>
      </w:r>
      <w:r>
        <w:t>750</w:t>
      </w:r>
      <w:r>
        <w:fldChar w:fldCharType="end"/>
      </w:r>
    </w:p>
    <w:p w:rsidR="00C357EB" w:rsidRDefault="00C357EB">
      <w:pPr>
        <w:pStyle w:val="TOC4"/>
        <w:rPr>
          <w:rFonts w:asciiTheme="minorHAnsi" w:eastAsiaTheme="minorEastAsia" w:hAnsiTheme="minorHAnsi" w:cstheme="minorBidi"/>
          <w:sz w:val="22"/>
          <w:szCs w:val="22"/>
        </w:rPr>
      </w:pPr>
      <w:r>
        <w:t>9.26.3</w:t>
      </w:r>
      <w:r>
        <w:rPr>
          <w:rFonts w:asciiTheme="minorHAnsi" w:eastAsiaTheme="minorEastAsia" w:hAnsiTheme="minorHAnsi" w:cstheme="minorBidi"/>
          <w:sz w:val="22"/>
          <w:szCs w:val="22"/>
        </w:rPr>
        <w:tab/>
      </w:r>
      <w:r>
        <w:t>RRM (38.133) [WI code]</w:t>
      </w:r>
      <w:r>
        <w:tab/>
      </w:r>
      <w:r>
        <w:fldChar w:fldCharType="begin" w:fldLock="1"/>
      </w:r>
      <w:r>
        <w:instrText xml:space="preserve"> PAGEREF _Toc24513206 \h </w:instrText>
      </w:r>
      <w:r>
        <w:fldChar w:fldCharType="separate"/>
      </w:r>
      <w:r>
        <w:t>750</w:t>
      </w:r>
      <w:r>
        <w:fldChar w:fldCharType="end"/>
      </w:r>
    </w:p>
    <w:p w:rsidR="00C357EB" w:rsidRDefault="00C357EB">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Adding wider channel bandwidth to NR band n75 [WI code]</w:t>
      </w:r>
      <w:r>
        <w:tab/>
      </w:r>
      <w:r>
        <w:fldChar w:fldCharType="begin" w:fldLock="1"/>
      </w:r>
      <w:r>
        <w:instrText xml:space="preserve"> PAGEREF _Toc24513207 \h </w:instrText>
      </w:r>
      <w:r>
        <w:fldChar w:fldCharType="separate"/>
      </w:r>
      <w:r>
        <w:t>750</w:t>
      </w:r>
      <w:r>
        <w:fldChar w:fldCharType="end"/>
      </w:r>
    </w:p>
    <w:p w:rsidR="00C357EB" w:rsidRDefault="00C357EB">
      <w:pPr>
        <w:pStyle w:val="TOC4"/>
        <w:rPr>
          <w:rFonts w:asciiTheme="minorHAnsi" w:eastAsiaTheme="minorEastAsia" w:hAnsiTheme="minorHAnsi" w:cstheme="minorBidi"/>
          <w:sz w:val="22"/>
          <w:szCs w:val="22"/>
        </w:rPr>
      </w:pPr>
      <w:r>
        <w:t>9.27.1</w:t>
      </w:r>
      <w:r>
        <w:rPr>
          <w:rFonts w:asciiTheme="minorHAnsi" w:eastAsiaTheme="minorEastAsia" w:hAnsiTheme="minorHAnsi" w:cstheme="minorBidi"/>
          <w:sz w:val="22"/>
          <w:szCs w:val="22"/>
        </w:rPr>
        <w:tab/>
      </w:r>
      <w:r>
        <w:t>UE RF (38.101-2) [WI code]</w:t>
      </w:r>
      <w:r>
        <w:tab/>
      </w:r>
      <w:r>
        <w:fldChar w:fldCharType="begin" w:fldLock="1"/>
      </w:r>
      <w:r>
        <w:instrText xml:space="preserve"> PAGEREF _Toc24513208 \h </w:instrText>
      </w:r>
      <w:r>
        <w:fldChar w:fldCharType="separate"/>
      </w:r>
      <w:r>
        <w:t>750</w:t>
      </w:r>
      <w:r>
        <w:fldChar w:fldCharType="end"/>
      </w:r>
    </w:p>
    <w:p w:rsidR="00C357EB" w:rsidRDefault="00C357EB">
      <w:pPr>
        <w:pStyle w:val="TOC4"/>
        <w:rPr>
          <w:rFonts w:asciiTheme="minorHAnsi" w:eastAsiaTheme="minorEastAsia" w:hAnsiTheme="minorHAnsi" w:cstheme="minorBidi"/>
          <w:sz w:val="22"/>
          <w:szCs w:val="22"/>
        </w:rPr>
      </w:pPr>
      <w:r>
        <w:t>9.27.2</w:t>
      </w:r>
      <w:r>
        <w:rPr>
          <w:rFonts w:asciiTheme="minorHAnsi" w:eastAsiaTheme="minorEastAsia" w:hAnsiTheme="minorHAnsi" w:cstheme="minorBidi"/>
          <w:sz w:val="22"/>
          <w:szCs w:val="22"/>
        </w:rPr>
        <w:tab/>
      </w:r>
      <w:r>
        <w:t>BS RF (38.104) [WI code]</w:t>
      </w:r>
      <w:r>
        <w:tab/>
      </w:r>
      <w:r>
        <w:fldChar w:fldCharType="begin" w:fldLock="1"/>
      </w:r>
      <w:r>
        <w:instrText xml:space="preserve"> PAGEREF _Toc24513209 \h </w:instrText>
      </w:r>
      <w:r>
        <w:fldChar w:fldCharType="separate"/>
      </w:r>
      <w:r>
        <w:t>751</w:t>
      </w:r>
      <w:r>
        <w:fldChar w:fldCharType="end"/>
      </w:r>
    </w:p>
    <w:p w:rsidR="00C357EB" w:rsidRDefault="00C357EB">
      <w:pPr>
        <w:pStyle w:val="TOC4"/>
        <w:rPr>
          <w:rFonts w:asciiTheme="minorHAnsi" w:eastAsiaTheme="minorEastAsia" w:hAnsiTheme="minorHAnsi" w:cstheme="minorBidi"/>
          <w:sz w:val="22"/>
          <w:szCs w:val="22"/>
        </w:rPr>
      </w:pPr>
      <w:r>
        <w:t>9.27.3</w:t>
      </w:r>
      <w:r>
        <w:rPr>
          <w:rFonts w:asciiTheme="minorHAnsi" w:eastAsiaTheme="minorEastAsia" w:hAnsiTheme="minorHAnsi" w:cstheme="minorBidi"/>
          <w:sz w:val="22"/>
          <w:szCs w:val="22"/>
        </w:rPr>
        <w:tab/>
      </w:r>
      <w:r>
        <w:t>RRM (38.133) [WI code]</w:t>
      </w:r>
      <w:r>
        <w:tab/>
      </w:r>
      <w:r>
        <w:fldChar w:fldCharType="begin" w:fldLock="1"/>
      </w:r>
      <w:r>
        <w:instrText xml:space="preserve"> PAGEREF _Toc24513210 \h </w:instrText>
      </w:r>
      <w:r>
        <w:fldChar w:fldCharType="separate"/>
      </w:r>
      <w:r>
        <w:t>751</w:t>
      </w:r>
      <w:r>
        <w:fldChar w:fldCharType="end"/>
      </w:r>
    </w:p>
    <w:p w:rsidR="00C357EB" w:rsidRDefault="00C357EB">
      <w:pPr>
        <w:pStyle w:val="TOC3"/>
        <w:rPr>
          <w:rFonts w:asciiTheme="minorHAnsi" w:eastAsiaTheme="minorEastAsia" w:hAnsiTheme="minorHAnsi" w:cstheme="minorBidi"/>
          <w:sz w:val="22"/>
          <w:szCs w:val="22"/>
        </w:rPr>
      </w:pPr>
      <w:r>
        <w:t>9.28</w:t>
      </w:r>
      <w:r>
        <w:rPr>
          <w:rFonts w:asciiTheme="minorHAnsi" w:eastAsiaTheme="minorEastAsia" w:hAnsiTheme="minorHAnsi" w:cstheme="minorBidi"/>
          <w:sz w:val="22"/>
          <w:szCs w:val="22"/>
        </w:rPr>
        <w:tab/>
      </w:r>
      <w:r>
        <w:t>Addition of 25, 30, 35 and 40 MHz channel bandwidth for NR band n25 [WI code]</w:t>
      </w:r>
      <w:r>
        <w:tab/>
      </w:r>
      <w:r>
        <w:fldChar w:fldCharType="begin" w:fldLock="1"/>
      </w:r>
      <w:r>
        <w:instrText xml:space="preserve"> PAGEREF _Toc24513211 \h </w:instrText>
      </w:r>
      <w:r>
        <w:fldChar w:fldCharType="separate"/>
      </w:r>
      <w:r>
        <w:t>751</w:t>
      </w:r>
      <w:r>
        <w:fldChar w:fldCharType="end"/>
      </w:r>
    </w:p>
    <w:p w:rsidR="00C357EB" w:rsidRDefault="00C357EB">
      <w:pPr>
        <w:pStyle w:val="TOC4"/>
        <w:rPr>
          <w:rFonts w:asciiTheme="minorHAnsi" w:eastAsiaTheme="minorEastAsia" w:hAnsiTheme="minorHAnsi" w:cstheme="minorBidi"/>
          <w:sz w:val="22"/>
          <w:szCs w:val="22"/>
        </w:rPr>
      </w:pPr>
      <w:r>
        <w:t>9.28.1</w:t>
      </w:r>
      <w:r>
        <w:rPr>
          <w:rFonts w:asciiTheme="minorHAnsi" w:eastAsiaTheme="minorEastAsia" w:hAnsiTheme="minorHAnsi" w:cstheme="minorBidi"/>
          <w:sz w:val="22"/>
          <w:szCs w:val="22"/>
        </w:rPr>
        <w:tab/>
      </w:r>
      <w:r>
        <w:t>UE RF (38.101-2) [WI code]</w:t>
      </w:r>
      <w:r>
        <w:tab/>
      </w:r>
      <w:r>
        <w:fldChar w:fldCharType="begin" w:fldLock="1"/>
      </w:r>
      <w:r>
        <w:instrText xml:space="preserve"> PAGEREF _Toc24513212 \h </w:instrText>
      </w:r>
      <w:r>
        <w:fldChar w:fldCharType="separate"/>
      </w:r>
      <w:r>
        <w:t>751</w:t>
      </w:r>
      <w:r>
        <w:fldChar w:fldCharType="end"/>
      </w:r>
    </w:p>
    <w:p w:rsidR="00C357EB" w:rsidRDefault="00C357EB">
      <w:pPr>
        <w:pStyle w:val="TOC4"/>
        <w:rPr>
          <w:rFonts w:asciiTheme="minorHAnsi" w:eastAsiaTheme="minorEastAsia" w:hAnsiTheme="minorHAnsi" w:cstheme="minorBidi"/>
          <w:sz w:val="22"/>
          <w:szCs w:val="22"/>
        </w:rPr>
      </w:pPr>
      <w:r>
        <w:t>9.28.2</w:t>
      </w:r>
      <w:r>
        <w:rPr>
          <w:rFonts w:asciiTheme="minorHAnsi" w:eastAsiaTheme="minorEastAsia" w:hAnsiTheme="minorHAnsi" w:cstheme="minorBidi"/>
          <w:sz w:val="22"/>
          <w:szCs w:val="22"/>
        </w:rPr>
        <w:tab/>
      </w:r>
      <w:r>
        <w:t>BS RF (38.104) [WI code]</w:t>
      </w:r>
      <w:r>
        <w:tab/>
      </w:r>
      <w:r>
        <w:fldChar w:fldCharType="begin" w:fldLock="1"/>
      </w:r>
      <w:r>
        <w:instrText xml:space="preserve"> PAGEREF _Toc24513213 \h </w:instrText>
      </w:r>
      <w:r>
        <w:fldChar w:fldCharType="separate"/>
      </w:r>
      <w:r>
        <w:t>753</w:t>
      </w:r>
      <w:r>
        <w:fldChar w:fldCharType="end"/>
      </w:r>
    </w:p>
    <w:p w:rsidR="00C357EB" w:rsidRDefault="00C357EB">
      <w:pPr>
        <w:pStyle w:val="TOC4"/>
        <w:rPr>
          <w:rFonts w:asciiTheme="minorHAnsi" w:eastAsiaTheme="minorEastAsia" w:hAnsiTheme="minorHAnsi" w:cstheme="minorBidi"/>
          <w:sz w:val="22"/>
          <w:szCs w:val="22"/>
        </w:rPr>
      </w:pPr>
      <w:r>
        <w:t>9.28.3</w:t>
      </w:r>
      <w:r>
        <w:rPr>
          <w:rFonts w:asciiTheme="minorHAnsi" w:eastAsiaTheme="minorEastAsia" w:hAnsiTheme="minorHAnsi" w:cstheme="minorBidi"/>
          <w:sz w:val="22"/>
          <w:szCs w:val="22"/>
        </w:rPr>
        <w:tab/>
      </w:r>
      <w:r>
        <w:t>RRM (38.133) [WI code]</w:t>
      </w:r>
      <w:r>
        <w:tab/>
      </w:r>
      <w:r>
        <w:fldChar w:fldCharType="begin" w:fldLock="1"/>
      </w:r>
      <w:r>
        <w:instrText xml:space="preserve"> PAGEREF _Toc24513214 \h </w:instrText>
      </w:r>
      <w:r>
        <w:fldChar w:fldCharType="separate"/>
      </w:r>
      <w:r>
        <w:t>753</w:t>
      </w:r>
      <w:r>
        <w:fldChar w:fldCharType="end"/>
      </w:r>
    </w:p>
    <w:p w:rsidR="00C357EB" w:rsidRDefault="00C357EB">
      <w:pPr>
        <w:pStyle w:val="TOC3"/>
        <w:rPr>
          <w:rFonts w:asciiTheme="minorHAnsi" w:eastAsiaTheme="minorEastAsia" w:hAnsiTheme="minorHAnsi" w:cstheme="minorBidi"/>
          <w:sz w:val="22"/>
          <w:szCs w:val="22"/>
        </w:rPr>
      </w:pPr>
      <w:r>
        <w:t>9.29</w:t>
      </w:r>
      <w:r>
        <w:rPr>
          <w:rFonts w:asciiTheme="minorHAnsi" w:eastAsiaTheme="minorEastAsia" w:hAnsiTheme="minorHAnsi" w:cstheme="minorBidi"/>
          <w:sz w:val="22"/>
          <w:szCs w:val="22"/>
        </w:rPr>
        <w:tab/>
      </w:r>
      <w:r>
        <w:t>Closed Rel-16 NR WIs [WI code]</w:t>
      </w:r>
      <w:r>
        <w:tab/>
      </w:r>
      <w:r>
        <w:fldChar w:fldCharType="begin" w:fldLock="1"/>
      </w:r>
      <w:r>
        <w:instrText xml:space="preserve"> PAGEREF _Toc24513215 \h </w:instrText>
      </w:r>
      <w:r>
        <w:fldChar w:fldCharType="separate"/>
      </w:r>
      <w:r>
        <w:t>753</w:t>
      </w:r>
      <w:r>
        <w:fldChar w:fldCharType="end"/>
      </w:r>
    </w:p>
    <w:p w:rsidR="00C357EB" w:rsidRDefault="00C357EB">
      <w:pPr>
        <w:pStyle w:val="TOC4"/>
        <w:rPr>
          <w:rFonts w:asciiTheme="minorHAnsi" w:eastAsiaTheme="minorEastAsia" w:hAnsiTheme="minorHAnsi" w:cstheme="minorBidi"/>
          <w:sz w:val="22"/>
          <w:szCs w:val="22"/>
        </w:rPr>
      </w:pPr>
      <w:r>
        <w:t>9.29.1</w:t>
      </w:r>
      <w:r>
        <w:rPr>
          <w:rFonts w:asciiTheme="minorHAnsi" w:eastAsiaTheme="minorEastAsia" w:hAnsiTheme="minorHAnsi" w:cstheme="minorBidi"/>
          <w:sz w:val="22"/>
          <w:szCs w:val="22"/>
        </w:rPr>
        <w:tab/>
      </w:r>
      <w:r>
        <w:t>UE RF [WI code]</w:t>
      </w:r>
      <w:r>
        <w:tab/>
      </w:r>
      <w:r>
        <w:fldChar w:fldCharType="begin" w:fldLock="1"/>
      </w:r>
      <w:r>
        <w:instrText xml:space="preserve"> PAGEREF _Toc24513216 \h </w:instrText>
      </w:r>
      <w:r>
        <w:fldChar w:fldCharType="separate"/>
      </w:r>
      <w:r>
        <w:t>754</w:t>
      </w:r>
      <w:r>
        <w:fldChar w:fldCharType="end"/>
      </w:r>
    </w:p>
    <w:p w:rsidR="00C357EB" w:rsidRDefault="00C357EB">
      <w:pPr>
        <w:pStyle w:val="TOC4"/>
        <w:rPr>
          <w:rFonts w:asciiTheme="minorHAnsi" w:eastAsiaTheme="minorEastAsia" w:hAnsiTheme="minorHAnsi" w:cstheme="minorBidi"/>
          <w:sz w:val="22"/>
          <w:szCs w:val="22"/>
        </w:rPr>
      </w:pPr>
      <w:r>
        <w:t>9.29.2</w:t>
      </w:r>
      <w:r>
        <w:rPr>
          <w:rFonts w:asciiTheme="minorHAnsi" w:eastAsiaTheme="minorEastAsia" w:hAnsiTheme="minorHAnsi" w:cstheme="minorBidi"/>
          <w:sz w:val="22"/>
          <w:szCs w:val="22"/>
        </w:rPr>
        <w:tab/>
      </w:r>
      <w:r>
        <w:t>BS RF [WI code]</w:t>
      </w:r>
      <w:r>
        <w:tab/>
      </w:r>
      <w:r>
        <w:fldChar w:fldCharType="begin" w:fldLock="1"/>
      </w:r>
      <w:r>
        <w:instrText xml:space="preserve"> PAGEREF _Toc24513217 \h </w:instrText>
      </w:r>
      <w:r>
        <w:fldChar w:fldCharType="separate"/>
      </w:r>
      <w:r>
        <w:t>756</w:t>
      </w:r>
      <w:r>
        <w:fldChar w:fldCharType="end"/>
      </w:r>
    </w:p>
    <w:p w:rsidR="00C357EB" w:rsidRDefault="00C357EB">
      <w:pPr>
        <w:pStyle w:val="TOC4"/>
        <w:rPr>
          <w:rFonts w:asciiTheme="minorHAnsi" w:eastAsiaTheme="minorEastAsia" w:hAnsiTheme="minorHAnsi" w:cstheme="minorBidi"/>
          <w:sz w:val="22"/>
          <w:szCs w:val="22"/>
        </w:rPr>
      </w:pPr>
      <w:r>
        <w:t>9.29.3</w:t>
      </w:r>
      <w:r>
        <w:rPr>
          <w:rFonts w:asciiTheme="minorHAnsi" w:eastAsiaTheme="minorEastAsia" w:hAnsiTheme="minorHAnsi" w:cstheme="minorBidi"/>
          <w:sz w:val="22"/>
          <w:szCs w:val="22"/>
        </w:rPr>
        <w:tab/>
      </w:r>
      <w:r>
        <w:t>RRM [WI code]</w:t>
      </w:r>
      <w:r>
        <w:tab/>
      </w:r>
      <w:r>
        <w:fldChar w:fldCharType="begin" w:fldLock="1"/>
      </w:r>
      <w:r>
        <w:instrText xml:space="preserve"> PAGEREF _Toc24513218 \h </w:instrText>
      </w:r>
      <w:r>
        <w:fldChar w:fldCharType="separate"/>
      </w:r>
      <w:r>
        <w:t>756</w:t>
      </w:r>
      <w:r>
        <w:fldChar w:fldCharType="end"/>
      </w:r>
    </w:p>
    <w:p w:rsidR="00C357EB" w:rsidRDefault="00C357EB">
      <w:pPr>
        <w:pStyle w:val="TOC4"/>
        <w:rPr>
          <w:rFonts w:asciiTheme="minorHAnsi" w:eastAsiaTheme="minorEastAsia" w:hAnsiTheme="minorHAnsi" w:cstheme="minorBidi"/>
          <w:sz w:val="22"/>
          <w:szCs w:val="22"/>
        </w:rPr>
      </w:pPr>
      <w:r>
        <w:t>9.29.4</w:t>
      </w:r>
      <w:r>
        <w:rPr>
          <w:rFonts w:asciiTheme="minorHAnsi" w:eastAsiaTheme="minorEastAsia" w:hAnsiTheme="minorHAnsi" w:cstheme="minorBidi"/>
          <w:sz w:val="22"/>
          <w:szCs w:val="22"/>
        </w:rPr>
        <w:tab/>
      </w:r>
      <w:r>
        <w:t>Demodulation and CSI [WI code]</w:t>
      </w:r>
      <w:r>
        <w:tab/>
      </w:r>
      <w:r>
        <w:fldChar w:fldCharType="begin" w:fldLock="1"/>
      </w:r>
      <w:r>
        <w:instrText xml:space="preserve"> PAGEREF _Toc24513219 \h </w:instrText>
      </w:r>
      <w:r>
        <w:fldChar w:fldCharType="separate"/>
      </w:r>
      <w:r>
        <w:t>757</w:t>
      </w:r>
      <w:r>
        <w:fldChar w:fldCharType="end"/>
      </w:r>
    </w:p>
    <w:p w:rsidR="00C357EB" w:rsidRDefault="00C357EB">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Rel-16 Study Items for NR</w:t>
      </w:r>
      <w:r>
        <w:tab/>
      </w:r>
      <w:r>
        <w:fldChar w:fldCharType="begin" w:fldLock="1"/>
      </w:r>
      <w:r>
        <w:instrText xml:space="preserve"> PAGEREF _Toc24513220 \h </w:instrText>
      </w:r>
      <w:r>
        <w:fldChar w:fldCharType="separate"/>
      </w:r>
      <w:r>
        <w:t>757</w:t>
      </w:r>
      <w:r>
        <w:fldChar w:fldCharType="end"/>
      </w:r>
    </w:p>
    <w:p w:rsidR="00C357EB" w:rsidRDefault="00C357EB">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Testability [FS_NR_test_methods]</w:t>
      </w:r>
      <w:r>
        <w:tab/>
      </w:r>
      <w:r>
        <w:fldChar w:fldCharType="begin" w:fldLock="1"/>
      </w:r>
      <w:r>
        <w:instrText xml:space="preserve"> PAGEREF _Toc24513221 \h </w:instrText>
      </w:r>
      <w:r>
        <w:fldChar w:fldCharType="separate"/>
      </w:r>
      <w:r>
        <w:t>757</w:t>
      </w:r>
      <w:r>
        <w:fldChar w:fldCharType="end"/>
      </w:r>
    </w:p>
    <w:p w:rsidR="00C357EB" w:rsidRDefault="00C357EB">
      <w:pPr>
        <w:pStyle w:val="TOC4"/>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General (Ad-hoc MoM, TR) [FS_NR_test_methods]</w:t>
      </w:r>
      <w:r>
        <w:tab/>
      </w:r>
      <w:r>
        <w:fldChar w:fldCharType="begin" w:fldLock="1"/>
      </w:r>
      <w:r>
        <w:instrText xml:space="preserve"> PAGEREF _Toc24513222 \h </w:instrText>
      </w:r>
      <w:r>
        <w:fldChar w:fldCharType="separate"/>
      </w:r>
      <w:r>
        <w:t>757</w:t>
      </w:r>
      <w:r>
        <w:fldChar w:fldCharType="end"/>
      </w:r>
    </w:p>
    <w:p w:rsidR="00C357EB" w:rsidRDefault="00C357EB">
      <w:pPr>
        <w:pStyle w:val="TOC4"/>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Maintenance for UE RF [FS_NR_test_methods]</w:t>
      </w:r>
      <w:r>
        <w:tab/>
      </w:r>
      <w:r>
        <w:fldChar w:fldCharType="begin" w:fldLock="1"/>
      </w:r>
      <w:r>
        <w:instrText xml:space="preserve"> PAGEREF _Toc24513223 \h </w:instrText>
      </w:r>
      <w:r>
        <w:fldChar w:fldCharType="separate"/>
      </w:r>
      <w:r>
        <w:t>758</w:t>
      </w:r>
      <w:r>
        <w:fldChar w:fldCharType="end"/>
      </w:r>
    </w:p>
    <w:p w:rsidR="00C357EB" w:rsidRDefault="00C357EB">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Study on radiated metrics and test methodology for the verification of multi-antenna reception perf. of NR UEs [FS_NR_MIMO_OTA_test]</w:t>
      </w:r>
      <w:r>
        <w:tab/>
      </w:r>
      <w:r>
        <w:fldChar w:fldCharType="begin" w:fldLock="1"/>
      </w:r>
      <w:r>
        <w:instrText xml:space="preserve"> PAGEREF _Toc24513224 \h </w:instrText>
      </w:r>
      <w:r>
        <w:fldChar w:fldCharType="separate"/>
      </w:r>
      <w:r>
        <w:t>762</w:t>
      </w:r>
      <w:r>
        <w:fldChar w:fldCharType="end"/>
      </w:r>
    </w:p>
    <w:p w:rsidR="00C357EB" w:rsidRDefault="00C357EB">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General [FS_NR_MIMO_OTA_test]</w:t>
      </w:r>
      <w:r>
        <w:tab/>
      </w:r>
      <w:r>
        <w:fldChar w:fldCharType="begin" w:fldLock="1"/>
      </w:r>
      <w:r>
        <w:instrText xml:space="preserve"> PAGEREF _Toc24513225 \h </w:instrText>
      </w:r>
      <w:r>
        <w:fldChar w:fldCharType="separate"/>
      </w:r>
      <w:r>
        <w:t>762</w:t>
      </w:r>
      <w:r>
        <w:fldChar w:fldCharType="end"/>
      </w:r>
    </w:p>
    <w:p w:rsidR="00C357EB" w:rsidRDefault="00C357EB">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Performance metrics [FS_NR_MIMO_OTA_test]</w:t>
      </w:r>
      <w:r>
        <w:tab/>
      </w:r>
      <w:r>
        <w:fldChar w:fldCharType="begin" w:fldLock="1"/>
      </w:r>
      <w:r>
        <w:instrText xml:space="preserve"> PAGEREF _Toc24513226 \h </w:instrText>
      </w:r>
      <w:r>
        <w:fldChar w:fldCharType="separate"/>
      </w:r>
      <w:r>
        <w:t>765</w:t>
      </w:r>
      <w:r>
        <w:fldChar w:fldCharType="end"/>
      </w:r>
    </w:p>
    <w:p w:rsidR="00C357EB" w:rsidRDefault="00C357EB">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Testing methodologies [FS_NR_MIMO_OTA_test]</w:t>
      </w:r>
      <w:r>
        <w:tab/>
      </w:r>
      <w:r>
        <w:fldChar w:fldCharType="begin" w:fldLock="1"/>
      </w:r>
      <w:r>
        <w:instrText xml:space="preserve"> PAGEREF _Toc24513227 \h </w:instrText>
      </w:r>
      <w:r>
        <w:fldChar w:fldCharType="separate"/>
      </w:r>
      <w:r>
        <w:t>765</w:t>
      </w:r>
      <w:r>
        <w:fldChar w:fldCharType="end"/>
      </w:r>
    </w:p>
    <w:p w:rsidR="00C357EB" w:rsidRDefault="00C357EB">
      <w:pPr>
        <w:pStyle w:val="TOC5"/>
        <w:rPr>
          <w:rFonts w:asciiTheme="minorHAnsi" w:eastAsiaTheme="minorEastAsia" w:hAnsiTheme="minorHAnsi" w:cstheme="minorBidi"/>
          <w:sz w:val="22"/>
          <w:szCs w:val="22"/>
        </w:rPr>
      </w:pPr>
      <w:r>
        <w:t>10.2.3.1</w:t>
      </w:r>
      <w:r>
        <w:rPr>
          <w:rFonts w:asciiTheme="minorHAnsi" w:eastAsiaTheme="minorEastAsia" w:hAnsiTheme="minorHAnsi" w:cstheme="minorBidi"/>
          <w:sz w:val="22"/>
          <w:szCs w:val="22"/>
        </w:rPr>
        <w:tab/>
      </w:r>
      <w:r>
        <w:t>FR1 test methodologies [FS_NR_MIMO_OTA_test]</w:t>
      </w:r>
      <w:r>
        <w:tab/>
      </w:r>
      <w:r>
        <w:fldChar w:fldCharType="begin" w:fldLock="1"/>
      </w:r>
      <w:r>
        <w:instrText xml:space="preserve"> PAGEREF _Toc24513228 \h </w:instrText>
      </w:r>
      <w:r>
        <w:fldChar w:fldCharType="separate"/>
      </w:r>
      <w:r>
        <w:t>765</w:t>
      </w:r>
      <w:r>
        <w:fldChar w:fldCharType="end"/>
      </w:r>
    </w:p>
    <w:p w:rsidR="00C357EB" w:rsidRDefault="00C357EB">
      <w:pPr>
        <w:pStyle w:val="TOC5"/>
        <w:rPr>
          <w:rFonts w:asciiTheme="minorHAnsi" w:eastAsiaTheme="minorEastAsia" w:hAnsiTheme="minorHAnsi" w:cstheme="minorBidi"/>
          <w:sz w:val="22"/>
          <w:szCs w:val="22"/>
        </w:rPr>
      </w:pPr>
      <w:r>
        <w:t>10.2.3.2</w:t>
      </w:r>
      <w:r>
        <w:rPr>
          <w:rFonts w:asciiTheme="minorHAnsi" w:eastAsiaTheme="minorEastAsia" w:hAnsiTheme="minorHAnsi" w:cstheme="minorBidi"/>
          <w:sz w:val="22"/>
          <w:szCs w:val="22"/>
        </w:rPr>
        <w:tab/>
      </w:r>
      <w:r>
        <w:t>FR2 test methodologies [FS_NR_MIMO_OTA_test]</w:t>
      </w:r>
      <w:r>
        <w:tab/>
      </w:r>
      <w:r>
        <w:fldChar w:fldCharType="begin" w:fldLock="1"/>
      </w:r>
      <w:r>
        <w:instrText xml:space="preserve"> PAGEREF _Toc24513229 \h </w:instrText>
      </w:r>
      <w:r>
        <w:fldChar w:fldCharType="separate"/>
      </w:r>
      <w:r>
        <w:t>770</w:t>
      </w:r>
      <w:r>
        <w:fldChar w:fldCharType="end"/>
      </w:r>
    </w:p>
    <w:p w:rsidR="00C357EB" w:rsidRDefault="00C357EB">
      <w:pPr>
        <w:pStyle w:val="TOC4"/>
        <w:rPr>
          <w:rFonts w:asciiTheme="minorHAnsi" w:eastAsiaTheme="minorEastAsia" w:hAnsiTheme="minorHAnsi" w:cstheme="minorBidi"/>
          <w:sz w:val="22"/>
          <w:szCs w:val="22"/>
        </w:rPr>
      </w:pPr>
      <w:r>
        <w:t>10.2.4</w:t>
      </w:r>
      <w:r>
        <w:rPr>
          <w:rFonts w:asciiTheme="minorHAnsi" w:eastAsiaTheme="minorEastAsia" w:hAnsiTheme="minorHAnsi" w:cstheme="minorBidi"/>
          <w:sz w:val="22"/>
          <w:szCs w:val="22"/>
        </w:rPr>
        <w:tab/>
      </w:r>
      <w:r>
        <w:t>Channel Models [FS_NR_MIMO_OTA_test]</w:t>
      </w:r>
      <w:r>
        <w:tab/>
      </w:r>
      <w:r>
        <w:fldChar w:fldCharType="begin" w:fldLock="1"/>
      </w:r>
      <w:r>
        <w:instrText xml:space="preserve"> PAGEREF _Toc24513230 \h </w:instrText>
      </w:r>
      <w:r>
        <w:fldChar w:fldCharType="separate"/>
      </w:r>
      <w:r>
        <w:t>771</w:t>
      </w:r>
      <w:r>
        <w:fldChar w:fldCharType="end"/>
      </w:r>
    </w:p>
    <w:p w:rsidR="00C357EB" w:rsidRDefault="00C357EB">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Add high power UE (power class 2) to EN-DC(1 LTE FDD band and 1 NR band) for Rel-16 [FS_ENDC_UE_PC2_FDD_TDD]</w:t>
      </w:r>
      <w:r>
        <w:tab/>
      </w:r>
      <w:r>
        <w:fldChar w:fldCharType="begin" w:fldLock="1"/>
      </w:r>
      <w:r>
        <w:instrText xml:space="preserve"> PAGEREF _Toc24513231 \h </w:instrText>
      </w:r>
      <w:r>
        <w:fldChar w:fldCharType="separate"/>
      </w:r>
      <w:r>
        <w:t>772</w:t>
      </w:r>
      <w:r>
        <w:fldChar w:fldCharType="end"/>
      </w:r>
    </w:p>
    <w:p w:rsidR="00C357EB" w:rsidRDefault="00C357EB">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General [FS_ENDC_UE_PC2_FDD_TDD]</w:t>
      </w:r>
      <w:r>
        <w:tab/>
      </w:r>
      <w:r>
        <w:fldChar w:fldCharType="begin" w:fldLock="1"/>
      </w:r>
      <w:r>
        <w:instrText xml:space="preserve"> PAGEREF _Toc24513232 \h </w:instrText>
      </w:r>
      <w:r>
        <w:fldChar w:fldCharType="separate"/>
      </w:r>
      <w:r>
        <w:t>772</w:t>
      </w:r>
      <w:r>
        <w:fldChar w:fldCharType="end"/>
      </w:r>
    </w:p>
    <w:p w:rsidR="00C357EB" w:rsidRDefault="00C357EB">
      <w:pPr>
        <w:pStyle w:val="TOC4"/>
        <w:rPr>
          <w:rFonts w:asciiTheme="minorHAnsi" w:eastAsiaTheme="minorEastAsia" w:hAnsiTheme="minorHAnsi" w:cstheme="minorBidi"/>
          <w:sz w:val="22"/>
          <w:szCs w:val="22"/>
        </w:rPr>
      </w:pPr>
      <w:r>
        <w:lastRenderedPageBreak/>
        <w:t>10.3.2</w:t>
      </w:r>
      <w:r>
        <w:rPr>
          <w:rFonts w:asciiTheme="minorHAnsi" w:eastAsiaTheme="minorEastAsia" w:hAnsiTheme="minorHAnsi" w:cstheme="minorBidi"/>
          <w:sz w:val="22"/>
          <w:szCs w:val="22"/>
        </w:rPr>
        <w:tab/>
      </w:r>
      <w:r>
        <w:t>Power class for EN-DC under different power combinations [FS_ENDC_UE_PC2_FDD_TDD]</w:t>
      </w:r>
      <w:r>
        <w:tab/>
      </w:r>
      <w:r>
        <w:fldChar w:fldCharType="begin" w:fldLock="1"/>
      </w:r>
      <w:r>
        <w:instrText xml:space="preserve"> PAGEREF _Toc24513233 \h </w:instrText>
      </w:r>
      <w:r>
        <w:fldChar w:fldCharType="separate"/>
      </w:r>
      <w:r>
        <w:t>775</w:t>
      </w:r>
      <w:r>
        <w:fldChar w:fldCharType="end"/>
      </w:r>
    </w:p>
    <w:p w:rsidR="00C357EB" w:rsidRDefault="00C357EB">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Study on 7 -24GHz frequency range [FS_7to24GHz_NR]</w:t>
      </w:r>
      <w:r>
        <w:tab/>
      </w:r>
      <w:r>
        <w:fldChar w:fldCharType="begin" w:fldLock="1"/>
      </w:r>
      <w:r>
        <w:instrText xml:space="preserve"> PAGEREF _Toc24513234 \h </w:instrText>
      </w:r>
      <w:r>
        <w:fldChar w:fldCharType="separate"/>
      </w:r>
      <w:r>
        <w:t>775</w:t>
      </w:r>
      <w:r>
        <w:fldChar w:fldCharType="end"/>
      </w:r>
    </w:p>
    <w:p w:rsidR="00C357EB" w:rsidRDefault="00C357EB">
      <w:pPr>
        <w:pStyle w:val="TOC4"/>
        <w:rPr>
          <w:rFonts w:asciiTheme="minorHAnsi" w:eastAsiaTheme="minorEastAsia" w:hAnsiTheme="minorHAnsi" w:cstheme="minorBidi"/>
          <w:sz w:val="22"/>
          <w:szCs w:val="22"/>
        </w:rPr>
      </w:pPr>
      <w:r>
        <w:t>10.4.1</w:t>
      </w:r>
      <w:r>
        <w:rPr>
          <w:rFonts w:asciiTheme="minorHAnsi" w:eastAsiaTheme="minorEastAsia" w:hAnsiTheme="minorHAnsi" w:cstheme="minorBidi"/>
          <w:sz w:val="22"/>
          <w:szCs w:val="22"/>
        </w:rPr>
        <w:tab/>
      </w:r>
      <w:r>
        <w:t>General [FS_7to24GHz_NR]</w:t>
      </w:r>
      <w:r>
        <w:tab/>
      </w:r>
      <w:r>
        <w:fldChar w:fldCharType="begin" w:fldLock="1"/>
      </w:r>
      <w:r>
        <w:instrText xml:space="preserve"> PAGEREF _Toc24513235 \h </w:instrText>
      </w:r>
      <w:r>
        <w:fldChar w:fldCharType="separate"/>
      </w:r>
      <w:r>
        <w:t>775</w:t>
      </w:r>
      <w:r>
        <w:fldChar w:fldCharType="end"/>
      </w:r>
    </w:p>
    <w:p w:rsidR="00C357EB" w:rsidRDefault="00C357EB">
      <w:pPr>
        <w:pStyle w:val="TOC4"/>
        <w:rPr>
          <w:rFonts w:asciiTheme="minorHAnsi" w:eastAsiaTheme="minorEastAsia" w:hAnsiTheme="minorHAnsi" w:cstheme="minorBidi"/>
          <w:sz w:val="22"/>
          <w:szCs w:val="22"/>
        </w:rPr>
      </w:pPr>
      <w:r>
        <w:t>10.4.2</w:t>
      </w:r>
      <w:r>
        <w:rPr>
          <w:rFonts w:asciiTheme="minorHAnsi" w:eastAsiaTheme="minorEastAsia" w:hAnsiTheme="minorHAnsi" w:cstheme="minorBidi"/>
          <w:sz w:val="22"/>
          <w:szCs w:val="22"/>
        </w:rPr>
        <w:tab/>
      </w:r>
      <w:r>
        <w:t>Regulatory survey [FS_7to24GHz_NR]</w:t>
      </w:r>
      <w:r>
        <w:tab/>
      </w:r>
      <w:r>
        <w:fldChar w:fldCharType="begin" w:fldLock="1"/>
      </w:r>
      <w:r>
        <w:instrText xml:space="preserve"> PAGEREF _Toc24513236 \h </w:instrText>
      </w:r>
      <w:r>
        <w:fldChar w:fldCharType="separate"/>
      </w:r>
      <w:r>
        <w:t>777</w:t>
      </w:r>
      <w:r>
        <w:fldChar w:fldCharType="end"/>
      </w:r>
    </w:p>
    <w:p w:rsidR="00C357EB" w:rsidRDefault="00C357EB">
      <w:pPr>
        <w:pStyle w:val="TOC4"/>
        <w:rPr>
          <w:rFonts w:asciiTheme="minorHAnsi" w:eastAsiaTheme="minorEastAsia" w:hAnsiTheme="minorHAnsi" w:cstheme="minorBidi"/>
          <w:sz w:val="22"/>
          <w:szCs w:val="22"/>
        </w:rPr>
      </w:pPr>
      <w:r>
        <w:t>10.4.3</w:t>
      </w:r>
      <w:r>
        <w:rPr>
          <w:rFonts w:asciiTheme="minorHAnsi" w:eastAsiaTheme="minorEastAsia" w:hAnsiTheme="minorHAnsi" w:cstheme="minorBidi"/>
          <w:sz w:val="22"/>
          <w:szCs w:val="22"/>
        </w:rPr>
        <w:tab/>
      </w:r>
      <w:r>
        <w:t>Boundary frequency and/or boundary conditions [FS_7to24GHz_NR]</w:t>
      </w:r>
      <w:r>
        <w:tab/>
      </w:r>
      <w:r>
        <w:fldChar w:fldCharType="begin" w:fldLock="1"/>
      </w:r>
      <w:r>
        <w:instrText xml:space="preserve"> PAGEREF _Toc24513237 \h </w:instrText>
      </w:r>
      <w:r>
        <w:fldChar w:fldCharType="separate"/>
      </w:r>
      <w:r>
        <w:t>777</w:t>
      </w:r>
      <w:r>
        <w:fldChar w:fldCharType="end"/>
      </w:r>
    </w:p>
    <w:p w:rsidR="00C357EB" w:rsidRDefault="00C357EB">
      <w:pPr>
        <w:pStyle w:val="TOC4"/>
        <w:rPr>
          <w:rFonts w:asciiTheme="minorHAnsi" w:eastAsiaTheme="minorEastAsia" w:hAnsiTheme="minorHAnsi" w:cstheme="minorBidi"/>
          <w:sz w:val="22"/>
          <w:szCs w:val="22"/>
        </w:rPr>
      </w:pPr>
      <w:r>
        <w:t>10.4.4</w:t>
      </w:r>
      <w:r>
        <w:rPr>
          <w:rFonts w:asciiTheme="minorHAnsi" w:eastAsiaTheme="minorEastAsia" w:hAnsiTheme="minorHAnsi" w:cstheme="minorBidi"/>
          <w:sz w:val="22"/>
          <w:szCs w:val="22"/>
        </w:rPr>
        <w:tab/>
      </w:r>
      <w:r>
        <w:t>NR system parameters analysis [FS_7to24GHz_NR]</w:t>
      </w:r>
      <w:r>
        <w:tab/>
      </w:r>
      <w:r>
        <w:fldChar w:fldCharType="begin" w:fldLock="1"/>
      </w:r>
      <w:r>
        <w:instrText xml:space="preserve"> PAGEREF _Toc24513238 \h </w:instrText>
      </w:r>
      <w:r>
        <w:fldChar w:fldCharType="separate"/>
      </w:r>
      <w:r>
        <w:t>777</w:t>
      </w:r>
      <w:r>
        <w:fldChar w:fldCharType="end"/>
      </w:r>
    </w:p>
    <w:p w:rsidR="00C357EB" w:rsidRDefault="00C357EB">
      <w:pPr>
        <w:pStyle w:val="TOC4"/>
        <w:rPr>
          <w:rFonts w:asciiTheme="minorHAnsi" w:eastAsiaTheme="minorEastAsia" w:hAnsiTheme="minorHAnsi" w:cstheme="minorBidi"/>
          <w:sz w:val="22"/>
          <w:szCs w:val="22"/>
        </w:rPr>
      </w:pPr>
      <w:r>
        <w:t>10.4.5</w:t>
      </w:r>
      <w:r>
        <w:rPr>
          <w:rFonts w:asciiTheme="minorHAnsi" w:eastAsiaTheme="minorEastAsia" w:hAnsiTheme="minorHAnsi" w:cstheme="minorBidi"/>
          <w:sz w:val="22"/>
          <w:szCs w:val="22"/>
        </w:rPr>
        <w:tab/>
      </w:r>
      <w:r>
        <w:t>Deployment scenarios [FS_7to24GHz_NR]</w:t>
      </w:r>
      <w:r>
        <w:tab/>
      </w:r>
      <w:r>
        <w:fldChar w:fldCharType="begin" w:fldLock="1"/>
      </w:r>
      <w:r>
        <w:instrText xml:space="preserve"> PAGEREF _Toc24513239 \h </w:instrText>
      </w:r>
      <w:r>
        <w:fldChar w:fldCharType="separate"/>
      </w:r>
      <w:r>
        <w:t>778</w:t>
      </w:r>
      <w:r>
        <w:fldChar w:fldCharType="end"/>
      </w:r>
    </w:p>
    <w:p w:rsidR="00C357EB" w:rsidRDefault="00C357EB">
      <w:pPr>
        <w:pStyle w:val="TOC4"/>
        <w:rPr>
          <w:rFonts w:asciiTheme="minorHAnsi" w:eastAsiaTheme="minorEastAsia" w:hAnsiTheme="minorHAnsi" w:cstheme="minorBidi"/>
          <w:sz w:val="22"/>
          <w:szCs w:val="22"/>
        </w:rPr>
      </w:pPr>
      <w:r>
        <w:t>10.4.6</w:t>
      </w:r>
      <w:r>
        <w:rPr>
          <w:rFonts w:asciiTheme="minorHAnsi" w:eastAsiaTheme="minorEastAsia" w:hAnsiTheme="minorHAnsi" w:cstheme="minorBidi"/>
          <w:sz w:val="22"/>
          <w:szCs w:val="22"/>
        </w:rPr>
        <w:tab/>
      </w:r>
      <w:r>
        <w:t>RF technology aspects [FS_7to24GHz_NR]</w:t>
      </w:r>
      <w:r>
        <w:tab/>
      </w:r>
      <w:r>
        <w:fldChar w:fldCharType="begin" w:fldLock="1"/>
      </w:r>
      <w:r>
        <w:instrText xml:space="preserve"> PAGEREF _Toc24513240 \h </w:instrText>
      </w:r>
      <w:r>
        <w:fldChar w:fldCharType="separate"/>
      </w:r>
      <w:r>
        <w:t>779</w:t>
      </w:r>
      <w:r>
        <w:fldChar w:fldCharType="end"/>
      </w:r>
    </w:p>
    <w:p w:rsidR="00C357EB" w:rsidRDefault="00C357EB">
      <w:pPr>
        <w:pStyle w:val="TOC4"/>
        <w:rPr>
          <w:rFonts w:asciiTheme="minorHAnsi" w:eastAsiaTheme="minorEastAsia" w:hAnsiTheme="minorHAnsi" w:cstheme="minorBidi"/>
          <w:sz w:val="22"/>
          <w:szCs w:val="22"/>
        </w:rPr>
      </w:pPr>
      <w:r>
        <w:t>10.4.7</w:t>
      </w:r>
      <w:r>
        <w:rPr>
          <w:rFonts w:asciiTheme="minorHAnsi" w:eastAsiaTheme="minorEastAsia" w:hAnsiTheme="minorHAnsi" w:cstheme="minorBidi"/>
          <w:sz w:val="22"/>
          <w:szCs w:val="22"/>
        </w:rPr>
        <w:tab/>
      </w:r>
      <w:r>
        <w:t>NR UE [FS_7to24GHz_NR]</w:t>
      </w:r>
      <w:r>
        <w:tab/>
      </w:r>
      <w:r>
        <w:fldChar w:fldCharType="begin" w:fldLock="1"/>
      </w:r>
      <w:r>
        <w:instrText xml:space="preserve"> PAGEREF _Toc24513241 \h </w:instrText>
      </w:r>
      <w:r>
        <w:fldChar w:fldCharType="separate"/>
      </w:r>
      <w:r>
        <w:t>782</w:t>
      </w:r>
      <w:r>
        <w:fldChar w:fldCharType="end"/>
      </w:r>
    </w:p>
    <w:p w:rsidR="00C357EB" w:rsidRDefault="00C357EB">
      <w:pPr>
        <w:pStyle w:val="TOC5"/>
        <w:rPr>
          <w:rFonts w:asciiTheme="minorHAnsi" w:eastAsiaTheme="minorEastAsia" w:hAnsiTheme="minorHAnsi" w:cstheme="minorBidi"/>
          <w:sz w:val="22"/>
          <w:szCs w:val="22"/>
        </w:rPr>
      </w:pPr>
      <w:r>
        <w:t>10.4.7.1</w:t>
      </w:r>
      <w:r>
        <w:rPr>
          <w:rFonts w:asciiTheme="minorHAnsi" w:eastAsiaTheme="minorEastAsia" w:hAnsiTheme="minorHAnsi" w:cstheme="minorBidi"/>
          <w:sz w:val="22"/>
          <w:szCs w:val="22"/>
        </w:rPr>
        <w:tab/>
      </w:r>
      <w:r>
        <w:t>NR UE architecture [FS_7to24GHz_NR]</w:t>
      </w:r>
      <w:r>
        <w:tab/>
      </w:r>
      <w:r>
        <w:fldChar w:fldCharType="begin" w:fldLock="1"/>
      </w:r>
      <w:r>
        <w:instrText xml:space="preserve"> PAGEREF _Toc24513242 \h </w:instrText>
      </w:r>
      <w:r>
        <w:fldChar w:fldCharType="separate"/>
      </w:r>
      <w:r>
        <w:t>784</w:t>
      </w:r>
      <w:r>
        <w:fldChar w:fldCharType="end"/>
      </w:r>
    </w:p>
    <w:p w:rsidR="00C357EB" w:rsidRDefault="00C357EB">
      <w:pPr>
        <w:pStyle w:val="TOC5"/>
        <w:rPr>
          <w:rFonts w:asciiTheme="minorHAnsi" w:eastAsiaTheme="minorEastAsia" w:hAnsiTheme="minorHAnsi" w:cstheme="minorBidi"/>
          <w:sz w:val="22"/>
          <w:szCs w:val="22"/>
        </w:rPr>
      </w:pPr>
      <w:r>
        <w:t>10.4.7.2</w:t>
      </w:r>
      <w:r>
        <w:rPr>
          <w:rFonts w:asciiTheme="minorHAnsi" w:eastAsiaTheme="minorEastAsia" w:hAnsiTheme="minorHAnsi" w:cstheme="minorBidi"/>
          <w:sz w:val="22"/>
          <w:szCs w:val="22"/>
        </w:rPr>
        <w:tab/>
      </w:r>
      <w:r>
        <w:t>TX requirements [FS_7to24GHz_NR]</w:t>
      </w:r>
      <w:r>
        <w:tab/>
      </w:r>
      <w:r>
        <w:fldChar w:fldCharType="begin" w:fldLock="1"/>
      </w:r>
      <w:r>
        <w:instrText xml:space="preserve"> PAGEREF _Toc24513243 \h </w:instrText>
      </w:r>
      <w:r>
        <w:fldChar w:fldCharType="separate"/>
      </w:r>
      <w:r>
        <w:t>784</w:t>
      </w:r>
      <w:r>
        <w:fldChar w:fldCharType="end"/>
      </w:r>
    </w:p>
    <w:p w:rsidR="00C357EB" w:rsidRDefault="00C357EB">
      <w:pPr>
        <w:pStyle w:val="TOC5"/>
        <w:rPr>
          <w:rFonts w:asciiTheme="minorHAnsi" w:eastAsiaTheme="minorEastAsia" w:hAnsiTheme="minorHAnsi" w:cstheme="minorBidi"/>
          <w:sz w:val="22"/>
          <w:szCs w:val="22"/>
        </w:rPr>
      </w:pPr>
      <w:r>
        <w:t>10.4.7.3</w:t>
      </w:r>
      <w:r>
        <w:rPr>
          <w:rFonts w:asciiTheme="minorHAnsi" w:eastAsiaTheme="minorEastAsia" w:hAnsiTheme="minorHAnsi" w:cstheme="minorBidi"/>
          <w:sz w:val="22"/>
          <w:szCs w:val="22"/>
        </w:rPr>
        <w:tab/>
      </w:r>
      <w:r>
        <w:t>RX requirements [FS_7to24GHz_NR]</w:t>
      </w:r>
      <w:r>
        <w:tab/>
      </w:r>
      <w:r>
        <w:fldChar w:fldCharType="begin" w:fldLock="1"/>
      </w:r>
      <w:r>
        <w:instrText xml:space="preserve"> PAGEREF _Toc24513244 \h </w:instrText>
      </w:r>
      <w:r>
        <w:fldChar w:fldCharType="separate"/>
      </w:r>
      <w:r>
        <w:t>784</w:t>
      </w:r>
      <w:r>
        <w:fldChar w:fldCharType="end"/>
      </w:r>
    </w:p>
    <w:p w:rsidR="00C357EB" w:rsidRDefault="00C357EB">
      <w:pPr>
        <w:pStyle w:val="TOC4"/>
        <w:rPr>
          <w:rFonts w:asciiTheme="minorHAnsi" w:eastAsiaTheme="minorEastAsia" w:hAnsiTheme="minorHAnsi" w:cstheme="minorBidi"/>
          <w:sz w:val="22"/>
          <w:szCs w:val="22"/>
        </w:rPr>
      </w:pPr>
      <w:r>
        <w:t>10.4.8</w:t>
      </w:r>
      <w:r>
        <w:rPr>
          <w:rFonts w:asciiTheme="minorHAnsi" w:eastAsiaTheme="minorEastAsia" w:hAnsiTheme="minorHAnsi" w:cstheme="minorBidi"/>
          <w:sz w:val="22"/>
          <w:szCs w:val="22"/>
        </w:rPr>
        <w:tab/>
      </w:r>
      <w:r>
        <w:t>NR BS [FS_7to24GHz_NR]</w:t>
      </w:r>
      <w:r>
        <w:tab/>
      </w:r>
      <w:r>
        <w:fldChar w:fldCharType="begin" w:fldLock="1"/>
      </w:r>
      <w:r>
        <w:instrText xml:space="preserve"> PAGEREF _Toc24513245 \h </w:instrText>
      </w:r>
      <w:r>
        <w:fldChar w:fldCharType="separate"/>
      </w:r>
      <w:r>
        <w:t>785</w:t>
      </w:r>
      <w:r>
        <w:fldChar w:fldCharType="end"/>
      </w:r>
    </w:p>
    <w:p w:rsidR="00C357EB" w:rsidRDefault="00C357EB">
      <w:pPr>
        <w:pStyle w:val="TOC5"/>
        <w:rPr>
          <w:rFonts w:asciiTheme="minorHAnsi" w:eastAsiaTheme="minorEastAsia" w:hAnsiTheme="minorHAnsi" w:cstheme="minorBidi"/>
          <w:sz w:val="22"/>
          <w:szCs w:val="22"/>
        </w:rPr>
      </w:pPr>
      <w:r>
        <w:t>10.4.8.1</w:t>
      </w:r>
      <w:r>
        <w:rPr>
          <w:rFonts w:asciiTheme="minorHAnsi" w:eastAsiaTheme="minorEastAsia" w:hAnsiTheme="minorHAnsi" w:cstheme="minorBidi"/>
          <w:sz w:val="22"/>
          <w:szCs w:val="22"/>
        </w:rPr>
        <w:tab/>
      </w:r>
      <w:r>
        <w:t>BS types, BS requirement sets [FS_7to24GHz_NR]</w:t>
      </w:r>
      <w:r>
        <w:tab/>
      </w:r>
      <w:r>
        <w:fldChar w:fldCharType="begin" w:fldLock="1"/>
      </w:r>
      <w:r>
        <w:instrText xml:space="preserve"> PAGEREF _Toc24513246 \h </w:instrText>
      </w:r>
      <w:r>
        <w:fldChar w:fldCharType="separate"/>
      </w:r>
      <w:r>
        <w:t>786</w:t>
      </w:r>
      <w:r>
        <w:fldChar w:fldCharType="end"/>
      </w:r>
    </w:p>
    <w:p w:rsidR="00C357EB" w:rsidRDefault="00C357EB">
      <w:pPr>
        <w:pStyle w:val="TOC5"/>
        <w:rPr>
          <w:rFonts w:asciiTheme="minorHAnsi" w:eastAsiaTheme="minorEastAsia" w:hAnsiTheme="minorHAnsi" w:cstheme="minorBidi"/>
          <w:sz w:val="22"/>
          <w:szCs w:val="22"/>
        </w:rPr>
      </w:pPr>
      <w:r>
        <w:t>10.4.8.2</w:t>
      </w:r>
      <w:r>
        <w:rPr>
          <w:rFonts w:asciiTheme="minorHAnsi" w:eastAsiaTheme="minorEastAsia" w:hAnsiTheme="minorHAnsi" w:cstheme="minorBidi"/>
          <w:sz w:val="22"/>
          <w:szCs w:val="22"/>
        </w:rPr>
        <w:tab/>
      </w:r>
      <w:r>
        <w:t>NR BS architecture [FS_7to24GHz_NR]</w:t>
      </w:r>
      <w:r>
        <w:tab/>
      </w:r>
      <w:r>
        <w:fldChar w:fldCharType="begin" w:fldLock="1"/>
      </w:r>
      <w:r>
        <w:instrText xml:space="preserve"> PAGEREF _Toc24513247 \h </w:instrText>
      </w:r>
      <w:r>
        <w:fldChar w:fldCharType="separate"/>
      </w:r>
      <w:r>
        <w:t>786</w:t>
      </w:r>
      <w:r>
        <w:fldChar w:fldCharType="end"/>
      </w:r>
    </w:p>
    <w:p w:rsidR="00C357EB" w:rsidRDefault="00C357EB">
      <w:pPr>
        <w:pStyle w:val="TOC5"/>
        <w:rPr>
          <w:rFonts w:asciiTheme="minorHAnsi" w:eastAsiaTheme="minorEastAsia" w:hAnsiTheme="minorHAnsi" w:cstheme="minorBidi"/>
          <w:sz w:val="22"/>
          <w:szCs w:val="22"/>
        </w:rPr>
      </w:pPr>
      <w:r>
        <w:t>10.4.8.3</w:t>
      </w:r>
      <w:r>
        <w:rPr>
          <w:rFonts w:asciiTheme="minorHAnsi" w:eastAsiaTheme="minorEastAsia" w:hAnsiTheme="minorHAnsi" w:cstheme="minorBidi"/>
          <w:sz w:val="22"/>
          <w:szCs w:val="22"/>
        </w:rPr>
        <w:tab/>
      </w:r>
      <w:r>
        <w:t>TX requirements [FS_7to24GHz_NR]</w:t>
      </w:r>
      <w:r>
        <w:tab/>
      </w:r>
      <w:r>
        <w:fldChar w:fldCharType="begin" w:fldLock="1"/>
      </w:r>
      <w:r>
        <w:instrText xml:space="preserve"> PAGEREF _Toc24513248 \h </w:instrText>
      </w:r>
      <w:r>
        <w:fldChar w:fldCharType="separate"/>
      </w:r>
      <w:r>
        <w:t>787</w:t>
      </w:r>
      <w:r>
        <w:fldChar w:fldCharType="end"/>
      </w:r>
    </w:p>
    <w:p w:rsidR="00C357EB" w:rsidRDefault="00C357EB">
      <w:pPr>
        <w:pStyle w:val="TOC5"/>
        <w:rPr>
          <w:rFonts w:asciiTheme="minorHAnsi" w:eastAsiaTheme="minorEastAsia" w:hAnsiTheme="minorHAnsi" w:cstheme="minorBidi"/>
          <w:sz w:val="22"/>
          <w:szCs w:val="22"/>
        </w:rPr>
      </w:pPr>
      <w:r>
        <w:t>10.4.8.4</w:t>
      </w:r>
      <w:r>
        <w:rPr>
          <w:rFonts w:asciiTheme="minorHAnsi" w:eastAsiaTheme="minorEastAsia" w:hAnsiTheme="minorHAnsi" w:cstheme="minorBidi"/>
          <w:sz w:val="22"/>
          <w:szCs w:val="22"/>
        </w:rPr>
        <w:tab/>
      </w:r>
      <w:r>
        <w:t>RX requirements [FS_7to24GHz_NR]</w:t>
      </w:r>
      <w:r>
        <w:tab/>
      </w:r>
      <w:r>
        <w:fldChar w:fldCharType="begin" w:fldLock="1"/>
      </w:r>
      <w:r>
        <w:instrText xml:space="preserve"> PAGEREF _Toc24513249 \h </w:instrText>
      </w:r>
      <w:r>
        <w:fldChar w:fldCharType="separate"/>
      </w:r>
      <w:r>
        <w:t>793</w:t>
      </w:r>
      <w:r>
        <w:fldChar w:fldCharType="end"/>
      </w:r>
    </w:p>
    <w:p w:rsidR="00C357EB" w:rsidRDefault="00C357EB">
      <w:pPr>
        <w:pStyle w:val="TOC4"/>
        <w:rPr>
          <w:rFonts w:asciiTheme="minorHAnsi" w:eastAsiaTheme="minorEastAsia" w:hAnsiTheme="minorHAnsi" w:cstheme="minorBidi"/>
          <w:sz w:val="22"/>
          <w:szCs w:val="22"/>
        </w:rPr>
      </w:pPr>
      <w:r>
        <w:t>10.4.9</w:t>
      </w:r>
      <w:r>
        <w:rPr>
          <w:rFonts w:asciiTheme="minorHAnsi" w:eastAsiaTheme="minorEastAsia" w:hAnsiTheme="minorHAnsi" w:cstheme="minorBidi"/>
          <w:sz w:val="22"/>
          <w:szCs w:val="22"/>
        </w:rPr>
        <w:tab/>
      </w:r>
      <w:r>
        <w:t>BS EMC [FS_7to24GHz_NR]</w:t>
      </w:r>
      <w:r>
        <w:tab/>
      </w:r>
      <w:r>
        <w:fldChar w:fldCharType="begin" w:fldLock="1"/>
      </w:r>
      <w:r>
        <w:instrText xml:space="preserve"> PAGEREF _Toc24513250 \h </w:instrText>
      </w:r>
      <w:r>
        <w:fldChar w:fldCharType="separate"/>
      </w:r>
      <w:r>
        <w:t>797</w:t>
      </w:r>
      <w:r>
        <w:fldChar w:fldCharType="end"/>
      </w:r>
    </w:p>
    <w:p w:rsidR="00C357EB" w:rsidRDefault="00C357EB">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Study on enhanced test methods for FR2 in NR [FS_FR2_enhTestMethods]</w:t>
      </w:r>
      <w:r>
        <w:tab/>
      </w:r>
      <w:r>
        <w:fldChar w:fldCharType="begin" w:fldLock="1"/>
      </w:r>
      <w:r>
        <w:instrText xml:space="preserve"> PAGEREF _Toc24513251 \h </w:instrText>
      </w:r>
      <w:r>
        <w:fldChar w:fldCharType="separate"/>
      </w:r>
      <w:r>
        <w:t>797</w:t>
      </w:r>
      <w:r>
        <w:fldChar w:fldCharType="end"/>
      </w:r>
    </w:p>
    <w:p w:rsidR="00C357EB" w:rsidRDefault="00C357EB">
      <w:pPr>
        <w:pStyle w:val="TOC4"/>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Test methodology for high DL power and low UL power test cases [FS_FR2_enhTestMethods]</w:t>
      </w:r>
      <w:r>
        <w:tab/>
      </w:r>
      <w:r>
        <w:fldChar w:fldCharType="begin" w:fldLock="1"/>
      </w:r>
      <w:r>
        <w:instrText xml:space="preserve"> PAGEREF _Toc24513252 \h </w:instrText>
      </w:r>
      <w:r>
        <w:fldChar w:fldCharType="separate"/>
      </w:r>
      <w:r>
        <w:t>800</w:t>
      </w:r>
      <w:r>
        <w:fldChar w:fldCharType="end"/>
      </w:r>
    </w:p>
    <w:p w:rsidR="00C357EB" w:rsidRDefault="00C357EB">
      <w:pPr>
        <w:pStyle w:val="TOC4"/>
        <w:rPr>
          <w:rFonts w:asciiTheme="minorHAnsi" w:eastAsiaTheme="minorEastAsia" w:hAnsiTheme="minorHAnsi" w:cstheme="minorBidi"/>
          <w:sz w:val="22"/>
          <w:szCs w:val="22"/>
        </w:rPr>
      </w:pPr>
      <w:r>
        <w:t>10.5.2</w:t>
      </w:r>
      <w:r>
        <w:rPr>
          <w:rFonts w:asciiTheme="minorHAnsi" w:eastAsiaTheme="minorEastAsia" w:hAnsiTheme="minorHAnsi" w:cstheme="minorBidi"/>
          <w:sz w:val="22"/>
          <w:szCs w:val="22"/>
        </w:rPr>
        <w:tab/>
      </w:r>
      <w:r>
        <w:t>Polarization basis mismatch [FS_FR2_enhTestMethods]</w:t>
      </w:r>
      <w:r>
        <w:tab/>
      </w:r>
      <w:r>
        <w:fldChar w:fldCharType="begin" w:fldLock="1"/>
      </w:r>
      <w:r>
        <w:instrText xml:space="preserve"> PAGEREF _Toc24513253 \h </w:instrText>
      </w:r>
      <w:r>
        <w:fldChar w:fldCharType="separate"/>
      </w:r>
      <w:r>
        <w:t>800</w:t>
      </w:r>
      <w:r>
        <w:fldChar w:fldCharType="end"/>
      </w:r>
    </w:p>
    <w:p w:rsidR="00C357EB" w:rsidRDefault="00C357EB">
      <w:pPr>
        <w:pStyle w:val="TOC4"/>
        <w:rPr>
          <w:rFonts w:asciiTheme="minorHAnsi" w:eastAsiaTheme="minorEastAsia" w:hAnsiTheme="minorHAnsi" w:cstheme="minorBidi"/>
          <w:sz w:val="22"/>
          <w:szCs w:val="22"/>
        </w:rPr>
      </w:pPr>
      <w:r>
        <w:t>10.5.3</w:t>
      </w:r>
      <w:r>
        <w:rPr>
          <w:rFonts w:asciiTheme="minorHAnsi" w:eastAsiaTheme="minorEastAsia" w:hAnsiTheme="minorHAnsi" w:cstheme="minorBidi"/>
          <w:sz w:val="22"/>
          <w:szCs w:val="22"/>
        </w:rPr>
        <w:tab/>
      </w:r>
      <w:r>
        <w:t>Enhanced test methods for inter-band (FR1+FR2) CA [FS_FR2_enhTestMethods]</w:t>
      </w:r>
      <w:r>
        <w:tab/>
      </w:r>
      <w:r>
        <w:fldChar w:fldCharType="begin" w:fldLock="1"/>
      </w:r>
      <w:r>
        <w:instrText xml:space="preserve"> PAGEREF _Toc24513254 \h </w:instrText>
      </w:r>
      <w:r>
        <w:fldChar w:fldCharType="separate"/>
      </w:r>
      <w:r>
        <w:t>801</w:t>
      </w:r>
      <w:r>
        <w:fldChar w:fldCharType="end"/>
      </w:r>
    </w:p>
    <w:p w:rsidR="00C357EB" w:rsidRDefault="00C357EB">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Liaison and output to other groups</w:t>
      </w:r>
      <w:r>
        <w:tab/>
      </w:r>
      <w:r>
        <w:fldChar w:fldCharType="begin" w:fldLock="1"/>
      </w:r>
      <w:r>
        <w:instrText xml:space="preserve"> PAGEREF _Toc24513255 \h </w:instrText>
      </w:r>
      <w:r>
        <w:fldChar w:fldCharType="separate"/>
      </w:r>
      <w:r>
        <w:t>801</w:t>
      </w:r>
      <w:r>
        <w:fldChar w:fldCharType="end"/>
      </w:r>
    </w:p>
    <w:p w:rsidR="00C357EB" w:rsidRDefault="00C357EB">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Revision of the Work Plan</w:t>
      </w:r>
      <w:r>
        <w:tab/>
      </w:r>
      <w:r>
        <w:fldChar w:fldCharType="begin" w:fldLock="1"/>
      </w:r>
      <w:r>
        <w:instrText xml:space="preserve"> PAGEREF _Toc24513256 \h </w:instrText>
      </w:r>
      <w:r>
        <w:fldChar w:fldCharType="separate"/>
      </w:r>
      <w:r>
        <w:t>806</w:t>
      </w:r>
      <w:r>
        <w:fldChar w:fldCharType="end"/>
      </w:r>
    </w:p>
    <w:p w:rsidR="00C357EB" w:rsidRDefault="00C357EB">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Basket WI approach for adding bandwidth on existing NR bands</w:t>
      </w:r>
      <w:r>
        <w:tab/>
      </w:r>
      <w:r>
        <w:fldChar w:fldCharType="begin" w:fldLock="1"/>
      </w:r>
      <w:r>
        <w:instrText xml:space="preserve"> PAGEREF _Toc24513257 \h </w:instrText>
      </w:r>
      <w:r>
        <w:fldChar w:fldCharType="separate"/>
      </w:r>
      <w:r>
        <w:t>806</w:t>
      </w:r>
      <w:r>
        <w:fldChar w:fldCharType="end"/>
      </w:r>
    </w:p>
    <w:p w:rsidR="00C357EB" w:rsidRDefault="00C357EB">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Simplification of band combinations in RAN4 specifications</w:t>
      </w:r>
      <w:r>
        <w:tab/>
      </w:r>
      <w:r>
        <w:fldChar w:fldCharType="begin" w:fldLock="1"/>
      </w:r>
      <w:r>
        <w:instrText xml:space="preserve"> PAGEREF _Toc24513258 \h </w:instrText>
      </w:r>
      <w:r>
        <w:fldChar w:fldCharType="separate"/>
      </w:r>
      <w:r>
        <w:t>810</w:t>
      </w:r>
      <w:r>
        <w:fldChar w:fldCharType="end"/>
      </w:r>
    </w:p>
    <w:p w:rsidR="00C357EB" w:rsidRDefault="00C357EB">
      <w:pPr>
        <w:pStyle w:val="TOC3"/>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Others</w:t>
      </w:r>
      <w:r>
        <w:tab/>
      </w:r>
      <w:r>
        <w:fldChar w:fldCharType="begin" w:fldLock="1"/>
      </w:r>
      <w:r>
        <w:instrText xml:space="preserve"> PAGEREF _Toc24513259 \h </w:instrText>
      </w:r>
      <w:r>
        <w:fldChar w:fldCharType="separate"/>
      </w:r>
      <w:r>
        <w:t>811</w:t>
      </w:r>
      <w:r>
        <w:fldChar w:fldCharType="end"/>
      </w:r>
    </w:p>
    <w:p w:rsidR="00C357EB" w:rsidRDefault="00C357EB">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Future meetings</w:t>
      </w:r>
      <w:r>
        <w:tab/>
      </w:r>
      <w:r>
        <w:fldChar w:fldCharType="begin" w:fldLock="1"/>
      </w:r>
      <w:r>
        <w:instrText xml:space="preserve"> PAGEREF _Toc24513260 \h </w:instrText>
      </w:r>
      <w:r>
        <w:fldChar w:fldCharType="separate"/>
      </w:r>
      <w:r>
        <w:t>811</w:t>
      </w:r>
      <w:r>
        <w:fldChar w:fldCharType="end"/>
      </w:r>
    </w:p>
    <w:p w:rsidR="00C357EB" w:rsidRDefault="00C357EB">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Any other business</w:t>
      </w:r>
      <w:r>
        <w:tab/>
      </w:r>
      <w:r>
        <w:fldChar w:fldCharType="begin" w:fldLock="1"/>
      </w:r>
      <w:r>
        <w:instrText xml:space="preserve"> PAGEREF _Toc24513261 \h </w:instrText>
      </w:r>
      <w:r>
        <w:fldChar w:fldCharType="separate"/>
      </w:r>
      <w:r>
        <w:t>811</w:t>
      </w:r>
      <w:r>
        <w:fldChar w:fldCharType="end"/>
      </w:r>
    </w:p>
    <w:p w:rsidR="00C357EB" w:rsidRDefault="00C357EB">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Close of the meeting</w:t>
      </w:r>
      <w:r>
        <w:tab/>
      </w:r>
      <w:r>
        <w:fldChar w:fldCharType="begin" w:fldLock="1"/>
      </w:r>
      <w:r>
        <w:instrText xml:space="preserve"> PAGEREF _Toc24513262 \h </w:instrText>
      </w:r>
      <w:r>
        <w:fldChar w:fldCharType="separate"/>
      </w:r>
      <w:r>
        <w:t>812</w:t>
      </w:r>
      <w:r>
        <w:fldChar w:fldCharType="end"/>
      </w:r>
    </w:p>
    <w:p w:rsidR="00C357EB" w:rsidRDefault="00C357EB">
      <w:pPr>
        <w:pStyle w:val="TOC2"/>
        <w:rPr>
          <w:rFonts w:asciiTheme="minorHAnsi" w:eastAsiaTheme="minorEastAsia" w:hAnsiTheme="minorHAnsi" w:cstheme="minorBidi"/>
          <w:sz w:val="22"/>
          <w:szCs w:val="22"/>
        </w:rPr>
      </w:pPr>
      <w:r>
        <w:t>Annex A:</w:t>
      </w:r>
      <w:r>
        <w:rPr>
          <w:rFonts w:asciiTheme="minorHAnsi" w:eastAsiaTheme="minorEastAsia" w:hAnsiTheme="minorHAnsi" w:cstheme="minorBidi"/>
          <w:sz w:val="22"/>
          <w:szCs w:val="22"/>
        </w:rPr>
        <w:tab/>
      </w:r>
      <w:r>
        <w:t>List of Tdocs</w:t>
      </w:r>
      <w:r>
        <w:tab/>
      </w:r>
      <w:r>
        <w:fldChar w:fldCharType="begin" w:fldLock="1"/>
      </w:r>
      <w:r>
        <w:instrText xml:space="preserve"> PAGEREF _Toc24513263 \h </w:instrText>
      </w:r>
      <w:r>
        <w:fldChar w:fldCharType="separate"/>
      </w:r>
      <w:r>
        <w:t>813</w:t>
      </w:r>
      <w:r>
        <w:fldChar w:fldCharType="end"/>
      </w:r>
    </w:p>
    <w:p w:rsidR="00C357EB" w:rsidRDefault="00C357EB">
      <w:pPr>
        <w:pStyle w:val="TOC2"/>
        <w:rPr>
          <w:rFonts w:asciiTheme="minorHAnsi" w:eastAsiaTheme="minorEastAsia" w:hAnsiTheme="minorHAnsi" w:cstheme="minorBidi"/>
          <w:sz w:val="22"/>
          <w:szCs w:val="22"/>
        </w:rPr>
      </w:pPr>
      <w:r>
        <w:t>Annex B:</w:t>
      </w:r>
      <w:r>
        <w:rPr>
          <w:rFonts w:asciiTheme="minorHAnsi" w:eastAsiaTheme="minorEastAsia" w:hAnsiTheme="minorHAnsi" w:cstheme="minorBidi"/>
          <w:sz w:val="22"/>
          <w:szCs w:val="22"/>
        </w:rPr>
        <w:tab/>
      </w:r>
      <w:r>
        <w:t>List of participants</w:t>
      </w:r>
      <w:r>
        <w:tab/>
      </w:r>
      <w:r>
        <w:fldChar w:fldCharType="begin" w:fldLock="1"/>
      </w:r>
      <w:r>
        <w:instrText xml:space="preserve"> PAGEREF _Toc24513264 \h </w:instrText>
      </w:r>
      <w:r>
        <w:fldChar w:fldCharType="separate"/>
      </w:r>
      <w:r>
        <w:t>814</w:t>
      </w:r>
      <w:r>
        <w:fldChar w:fldCharType="end"/>
      </w:r>
    </w:p>
    <w:p w:rsidR="00C357EB" w:rsidRDefault="00C357EB">
      <w:pPr>
        <w:pStyle w:val="TOC2"/>
        <w:rPr>
          <w:rFonts w:asciiTheme="minorHAnsi" w:eastAsiaTheme="minorEastAsia" w:hAnsiTheme="minorHAnsi" w:cstheme="minorBidi"/>
          <w:sz w:val="22"/>
          <w:szCs w:val="22"/>
        </w:rPr>
      </w:pPr>
      <w:r>
        <w:t>Annex C:</w:t>
      </w:r>
      <w:r>
        <w:rPr>
          <w:rFonts w:asciiTheme="minorHAnsi" w:eastAsiaTheme="minorEastAsia" w:hAnsiTheme="minorHAnsi" w:cstheme="minorBidi"/>
          <w:sz w:val="22"/>
          <w:szCs w:val="22"/>
        </w:rPr>
        <w:tab/>
      </w:r>
      <w:r>
        <w:t>Lists of liaison statements</w:t>
      </w:r>
      <w:r>
        <w:tab/>
      </w:r>
      <w:r>
        <w:fldChar w:fldCharType="begin" w:fldLock="1"/>
      </w:r>
      <w:r>
        <w:instrText xml:space="preserve"> PAGEREF _Toc24513265 \h </w:instrText>
      </w:r>
      <w:r>
        <w:fldChar w:fldCharType="separate"/>
      </w:r>
      <w:r>
        <w:t>815</w:t>
      </w:r>
      <w:r>
        <w:fldChar w:fldCharType="end"/>
      </w:r>
    </w:p>
    <w:p w:rsidR="00C357EB" w:rsidRDefault="00C357EB">
      <w:pPr>
        <w:pStyle w:val="TOC3"/>
        <w:rPr>
          <w:rFonts w:asciiTheme="minorHAnsi" w:eastAsiaTheme="minorEastAsia" w:hAnsiTheme="minorHAnsi" w:cstheme="minorBidi"/>
          <w:sz w:val="22"/>
          <w:szCs w:val="22"/>
        </w:rPr>
      </w:pPr>
      <w:r>
        <w:t>C1:</w:t>
      </w:r>
      <w:r>
        <w:rPr>
          <w:rFonts w:asciiTheme="minorHAnsi" w:eastAsiaTheme="minorEastAsia" w:hAnsiTheme="minorHAnsi" w:cstheme="minorBidi"/>
          <w:sz w:val="22"/>
          <w:szCs w:val="22"/>
        </w:rPr>
        <w:tab/>
      </w:r>
      <w:r>
        <w:t>List of Incoming liaison statements</w:t>
      </w:r>
      <w:r>
        <w:tab/>
      </w:r>
      <w:r>
        <w:fldChar w:fldCharType="begin" w:fldLock="1"/>
      </w:r>
      <w:r>
        <w:instrText xml:space="preserve"> PAGEREF _Toc24513266 \h </w:instrText>
      </w:r>
      <w:r>
        <w:fldChar w:fldCharType="separate"/>
      </w:r>
      <w:r>
        <w:t>815</w:t>
      </w:r>
      <w:r>
        <w:fldChar w:fldCharType="end"/>
      </w:r>
    </w:p>
    <w:p w:rsidR="00C357EB" w:rsidRDefault="00C357EB">
      <w:pPr>
        <w:pStyle w:val="TOC3"/>
        <w:rPr>
          <w:rFonts w:asciiTheme="minorHAnsi" w:eastAsiaTheme="minorEastAsia" w:hAnsiTheme="minorHAnsi" w:cstheme="minorBidi"/>
          <w:sz w:val="22"/>
          <w:szCs w:val="22"/>
        </w:rPr>
      </w:pPr>
      <w:r>
        <w:t>C2:</w:t>
      </w:r>
      <w:r>
        <w:rPr>
          <w:rFonts w:asciiTheme="minorHAnsi" w:eastAsiaTheme="minorEastAsia" w:hAnsiTheme="minorHAnsi" w:cstheme="minorBidi"/>
          <w:sz w:val="22"/>
          <w:szCs w:val="22"/>
        </w:rPr>
        <w:tab/>
      </w:r>
      <w:r>
        <w:t>List of Outgoing liaison statements</w:t>
      </w:r>
      <w:r>
        <w:tab/>
      </w:r>
      <w:r>
        <w:fldChar w:fldCharType="begin" w:fldLock="1"/>
      </w:r>
      <w:r>
        <w:instrText xml:space="preserve"> PAGEREF _Toc24513267 \h </w:instrText>
      </w:r>
      <w:r>
        <w:fldChar w:fldCharType="separate"/>
      </w:r>
      <w:r>
        <w:t>817</w:t>
      </w:r>
      <w:r>
        <w:fldChar w:fldCharType="end"/>
      </w:r>
    </w:p>
    <w:p w:rsidR="00C357EB" w:rsidRDefault="00C357EB">
      <w:pPr>
        <w:pStyle w:val="TOC2"/>
        <w:rPr>
          <w:rFonts w:asciiTheme="minorHAnsi" w:eastAsiaTheme="minorEastAsia" w:hAnsiTheme="minorHAnsi" w:cstheme="minorBidi"/>
          <w:sz w:val="22"/>
          <w:szCs w:val="22"/>
        </w:rPr>
      </w:pPr>
      <w:r>
        <w:t>Annex D: List of email discussions after RAN4 #92-Bis</w:t>
      </w:r>
      <w:r>
        <w:tab/>
      </w:r>
      <w:r>
        <w:fldChar w:fldCharType="begin" w:fldLock="1"/>
      </w:r>
      <w:r>
        <w:instrText xml:space="preserve"> PAGEREF _Toc24513268 \h </w:instrText>
      </w:r>
      <w:r>
        <w:fldChar w:fldCharType="separate"/>
      </w:r>
      <w:r>
        <w:t>818</w:t>
      </w:r>
      <w:r>
        <w:fldChar w:fldCharType="end"/>
      </w:r>
    </w:p>
    <w:p w:rsidR="008A675B" w:rsidRDefault="00C357EB" w:rsidP="008A675B">
      <w:pPr>
        <w:rPr>
          <w:rFonts w:ascii="Arial" w:hAnsi="Arial"/>
          <w:sz w:val="32"/>
        </w:rPr>
      </w:pPr>
      <w:r>
        <w:rPr>
          <w:rStyle w:val="Hyperlink"/>
          <w:noProof/>
          <w:sz w:val="22"/>
        </w:rPr>
        <w:fldChar w:fldCharType="end"/>
      </w:r>
    </w:p>
    <w:p w:rsidR="00947C63" w:rsidRDefault="00947C63" w:rsidP="00947C63">
      <w:pPr>
        <w:pStyle w:val="Heading2"/>
      </w:pPr>
      <w:r>
        <w:rPr>
          <w:noProof/>
          <w:color w:val="0000FF"/>
          <w:u w:val="single"/>
          <w:lang w:val="en-US"/>
        </w:rPr>
        <w:br w:type="page"/>
      </w:r>
      <w:bookmarkStart w:id="5" w:name="_Toc24512875"/>
      <w:r>
        <w:lastRenderedPageBreak/>
        <w:t>1</w:t>
      </w:r>
      <w:r>
        <w:tab/>
        <w:t>Opening of the meeting (Monday, 9 a.m.)</w:t>
      </w:r>
      <w:bookmarkEnd w:id="5"/>
    </w:p>
    <w:p w:rsidR="00947C63" w:rsidRDefault="00947C63" w:rsidP="00947C63"/>
    <w:p w:rsidR="00947C63" w:rsidRDefault="00947C63" w:rsidP="00947C63">
      <w:pPr>
        <w:snapToGrid w:val="0"/>
        <w:spacing w:after="0"/>
        <w:ind w:left="284"/>
        <w:rPr>
          <w:b/>
          <w:u w:val="single"/>
        </w:rPr>
      </w:pPr>
      <w:r>
        <w:rPr>
          <w:b/>
          <w:u w:val="single"/>
        </w:rPr>
        <w:t>RAN4 Chairman reminded delegates of their company's obligations under their SDO's IPR policies:</w:t>
      </w:r>
    </w:p>
    <w:p w:rsidR="00947C63" w:rsidRDefault="00947C63" w:rsidP="00947C63"/>
    <w:p w:rsidR="00947C63" w:rsidRDefault="00947C63" w:rsidP="00947C63">
      <w:pPr>
        <w:jc w:val="center"/>
        <w:rPr>
          <w:rFonts w:ascii="Arial" w:hAnsi="Arial" w:cs="Arial"/>
          <w:b/>
          <w:u w:val="single"/>
        </w:rPr>
      </w:pPr>
      <w:r>
        <w:rPr>
          <w:rFonts w:ascii="Arial" w:hAnsi="Arial" w:cs="Arial"/>
          <w:b/>
          <w:u w:val="single"/>
        </w:rPr>
        <w:t>Intellectual Property Rights Policy</w:t>
      </w:r>
    </w:p>
    <w:tbl>
      <w:tblPr>
        <w:tblW w:w="0" w:type="auto"/>
        <w:jc w:val="center"/>
        <w:tblLayout w:type="fixed"/>
        <w:tblLook w:val="04A0" w:firstRow="1" w:lastRow="0" w:firstColumn="1" w:lastColumn="0" w:noHBand="0" w:noVBand="1"/>
      </w:tblPr>
      <w:tblGrid>
        <w:gridCol w:w="9072"/>
      </w:tblGrid>
      <w:tr w:rsidR="00947C63" w:rsidTr="00947C63">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rsidR="00947C63" w:rsidRDefault="00947C63">
            <w:pPr>
              <w:spacing w:after="240"/>
              <w:rPr>
                <w:rFonts w:ascii="Arial" w:eastAsia="MS Mincho" w:hAnsi="Arial" w:cs="Arial"/>
              </w:rPr>
            </w:pPr>
            <w:r>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947C63" w:rsidRDefault="00947C63">
            <w:pPr>
              <w:spacing w:after="240"/>
              <w:rPr>
                <w:rFonts w:ascii="Arial" w:hAnsi="Arial" w:cs="Arial"/>
              </w:rPr>
            </w:pPr>
            <w:r>
              <w:rPr>
                <w:rFonts w:ascii="Arial" w:hAnsi="Arial" w:cs="Arial"/>
              </w:rPr>
              <w:t>The delegates are asked to take note that they are thereby invited:</w:t>
            </w:r>
          </w:p>
          <w:p w:rsidR="00947C63" w:rsidRDefault="00947C63">
            <w:pPr>
              <w:ind w:left="662" w:hanging="567"/>
              <w:rPr>
                <w:rFonts w:ascii="Arial" w:hAnsi="Arial" w:cs="Arial"/>
              </w:rPr>
            </w:pPr>
            <w:r>
              <w:rPr>
                <w:rFonts w:ascii="Arial" w:hAnsi="Arial" w:cs="Arial"/>
              </w:rPr>
              <w:t>-</w:t>
            </w:r>
            <w:r>
              <w:rPr>
                <w:rFonts w:ascii="Arial" w:hAnsi="Arial" w:cs="Arial"/>
              </w:rPr>
              <w:tab/>
              <w:t>to investigate whether their organization or any other organization owns IPRs which are, or are likely to become Essential in respect of the work of 3GPP.</w:t>
            </w:r>
          </w:p>
          <w:p w:rsidR="00947C63" w:rsidRDefault="00947C63">
            <w:pPr>
              <w:ind w:left="662" w:hanging="567"/>
              <w:rPr>
                <w:rFonts w:ascii="Arial" w:eastAsia="MS Mincho" w:hAnsi="Arial"/>
              </w:rPr>
            </w:pPr>
            <w:r>
              <w:rPr>
                <w:rFonts w:ascii="Arial" w:hAnsi="Arial" w:cs="Arial"/>
              </w:rPr>
              <w:t>-</w:t>
            </w:r>
            <w:r>
              <w:rPr>
                <w:rFonts w:ascii="Arial" w:hAnsi="Arial" w:cs="Arial"/>
              </w:rPr>
              <w:tab/>
              <w:t>to notify their respective Organizational Partners of all potential IPRs, e.g., for ETSI, by means of the IPR Statement and the Licensing declaration forms (</w:t>
            </w:r>
            <w:r>
              <w:t>http://webapp.etsi.org/Ipr/</w:t>
            </w:r>
            <w:r>
              <w:rPr>
                <w:rFonts w:ascii="Arial" w:hAnsi="Arial" w:cs="Arial"/>
              </w:rPr>
              <w:t>).</w:t>
            </w:r>
          </w:p>
        </w:tc>
      </w:tr>
    </w:tbl>
    <w:p w:rsidR="00947C63" w:rsidRDefault="00947C63" w:rsidP="00947C63"/>
    <w:p w:rsidR="00947C63" w:rsidRDefault="00947C63" w:rsidP="00947C63">
      <w:pPr>
        <w:ind w:left="284"/>
        <w:jc w:val="center"/>
        <w:rPr>
          <w:rFonts w:ascii="Arial" w:hAnsi="Arial" w:cs="Arial"/>
          <w:b/>
          <w:u w:val="single"/>
        </w:rPr>
      </w:pPr>
      <w:r>
        <w:rPr>
          <w:rFonts w:ascii="Arial" w:hAnsi="Arial" w:cs="Arial"/>
          <w:b/>
          <w:u w:val="single"/>
        </w:rPr>
        <w:t>Statement regarding competition law</w:t>
      </w:r>
    </w:p>
    <w:tbl>
      <w:tblPr>
        <w:tblW w:w="0" w:type="auto"/>
        <w:jc w:val="center"/>
        <w:tblLayout w:type="fixed"/>
        <w:tblLook w:val="04A0" w:firstRow="1" w:lastRow="0" w:firstColumn="1" w:lastColumn="0" w:noHBand="0" w:noVBand="1"/>
      </w:tblPr>
      <w:tblGrid>
        <w:gridCol w:w="9072"/>
      </w:tblGrid>
      <w:tr w:rsidR="00947C63" w:rsidTr="00947C63">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rsidR="00947C63" w:rsidRDefault="00947C63">
            <w:pPr>
              <w:rPr>
                <w:rFonts w:ascii="Arial" w:hAnsi="Arial" w:cs="Arial"/>
                <w:i/>
                <w:lang w:eastAsia="fi-FI"/>
              </w:rPr>
            </w:pPr>
            <w:r>
              <w:rPr>
                <w:rFonts w:ascii="Arial" w:hAnsi="Arial" w:cs="Arial"/>
                <w:i/>
                <w:lang w:eastAsia="fi-FI"/>
              </w:rPr>
              <w:t xml:space="preserve">The attention of the delegates to the meeting is drawn to the fact that 3GPP activities are subject to antitrust and competition laws and that compliance with said laws is therefore required by any participant of the meeting, including the Chairman and Vice-Chairmen and are invited to seek any clarification needed with their legal counsel. </w:t>
            </w:r>
          </w:p>
          <w:p w:rsidR="00947C63" w:rsidRDefault="00947C63">
            <w:pPr>
              <w:rPr>
                <w:rFonts w:ascii="Arial" w:hAnsi="Arial" w:cs="Arial"/>
                <w:i/>
                <w:lang w:eastAsia="fi-FI"/>
              </w:rPr>
            </w:pPr>
            <w:r>
              <w:rPr>
                <w:rFonts w:ascii="Arial" w:hAnsi="Arial" w:cs="Arial"/>
                <w:i/>
                <w:lang w:eastAsia="fi-FI"/>
              </w:rPr>
              <w:t>The present meeting would be conducted with strict impartiality and in the interests of 3GPP.</w:t>
            </w:r>
          </w:p>
          <w:p w:rsidR="00947C63" w:rsidRDefault="00947C63">
            <w:pPr>
              <w:rPr>
                <w:rFonts w:ascii="Arial" w:eastAsia="MS Mincho" w:hAnsi="Arial" w:cs="Arial"/>
                <w:i/>
              </w:rPr>
            </w:pPr>
            <w:r>
              <w:rPr>
                <w:rFonts w:ascii="Arial" w:hAnsi="Arial" w:cs="Arial"/>
                <w:i/>
                <w:lang w:eastAsia="fi-FI"/>
              </w:rPr>
              <w:t>Delegates are reminded that timely submission of work items in advance of TSG/WG meetings is important to allow for full and fair consideration of such matters.</w:t>
            </w:r>
          </w:p>
        </w:tc>
      </w:tr>
    </w:tbl>
    <w:p w:rsidR="00947C63" w:rsidRPr="00947C63" w:rsidRDefault="00947C63" w:rsidP="00947C63">
      <w:pPr>
        <w:ind w:left="284"/>
        <w:rPr>
          <w:rFonts w:eastAsia="Malgun Gothic"/>
        </w:rPr>
      </w:pPr>
    </w:p>
    <w:p w:rsidR="00947C63" w:rsidRDefault="002D248A" w:rsidP="00947C63">
      <w:pPr>
        <w:ind w:left="284"/>
        <w:jc w:val="center"/>
        <w:rPr>
          <w:rFonts w:ascii="Arial" w:hAnsi="Arial" w:cs="Arial"/>
          <w:b/>
          <w:u w:val="single"/>
        </w:rPr>
      </w:pPr>
      <w:r w:rsidRPr="002D248A">
        <w:rPr>
          <w:rFonts w:ascii="Arial" w:hAnsi="Arial" w:cs="Arial"/>
          <w:b/>
          <w:u w:val="single"/>
        </w:rPr>
        <w:t>Statement Regarding Engagement with Companies Added to the U.S. Export Administration Regulations (EAR) Entity List in 3GPP Activities</w:t>
      </w:r>
    </w:p>
    <w:p w:rsidR="00947C63" w:rsidRDefault="00947C63" w:rsidP="00947C63">
      <w:pPr>
        <w:ind w:left="284"/>
        <w:jc w:val="center"/>
        <w:rPr>
          <w:rFonts w:ascii="Arial" w:eastAsia="Arial Unicode MS" w:hAnsi="Arial" w:cs="Arial"/>
          <w:sz w:val="21"/>
          <w:szCs w:val="21"/>
        </w:rPr>
      </w:pPr>
      <w:r w:rsidRPr="00C742E0">
        <w:rPr>
          <w:rStyle w:val="Hyperlink"/>
          <w:rFonts w:cs="Arial"/>
        </w:rPr>
        <w:t>https://www.3gpp.org/about-3gpp/legal-matters</w:t>
      </w:r>
    </w:p>
    <w:tbl>
      <w:tblPr>
        <w:tblW w:w="0" w:type="auto"/>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4"/>
      </w:tblGrid>
      <w:tr w:rsidR="00947C63" w:rsidTr="00947C63">
        <w:tc>
          <w:tcPr>
            <w:tcW w:w="10677" w:type="dxa"/>
            <w:tcBorders>
              <w:top w:val="single" w:sz="4" w:space="0" w:color="auto"/>
              <w:left w:val="single" w:sz="4" w:space="0" w:color="auto"/>
              <w:bottom w:val="single" w:sz="4" w:space="0" w:color="auto"/>
              <w:right w:val="single" w:sz="4" w:space="0" w:color="auto"/>
            </w:tcBorders>
            <w:hideMark/>
          </w:tcPr>
          <w:p w:rsidR="00947C63" w:rsidRDefault="00947C63" w:rsidP="002D248A">
            <w:pPr>
              <w:rPr>
                <w:rFonts w:ascii="Arial" w:hAnsi="Arial" w:cs="Arial"/>
                <w:i/>
              </w:rPr>
            </w:pPr>
            <w:r>
              <w:rPr>
                <w:rFonts w:ascii="Arial" w:hAnsi="Arial" w:cs="Arial"/>
                <w:i/>
              </w:rPr>
              <w:t>(</w:t>
            </w:r>
            <w:r w:rsidR="002D248A" w:rsidRPr="002D248A">
              <w:rPr>
                <w:rFonts w:ascii="Arial" w:hAnsi="Arial" w:cs="Arial"/>
                <w:i/>
              </w:rPr>
              <w:t>2019-06-03, updated 2019-08-20, replaced 2019-10-10</w:t>
            </w:r>
            <w:r>
              <w:rPr>
                <w:rFonts w:ascii="Arial" w:hAnsi="Arial" w:cs="Arial"/>
                <w:i/>
              </w:rPr>
              <w:t>)</w:t>
            </w:r>
          </w:p>
          <w:p w:rsidR="002D248A" w:rsidRPr="002D248A" w:rsidRDefault="002D248A" w:rsidP="002D248A">
            <w:pPr>
              <w:rPr>
                <w:rFonts w:ascii="Arial" w:eastAsia="Arial Unicode MS" w:hAnsi="Arial" w:cs="Arial"/>
                <w:b/>
                <w:sz w:val="21"/>
                <w:szCs w:val="21"/>
              </w:rPr>
            </w:pPr>
            <w:r w:rsidRPr="002D248A">
              <w:rPr>
                <w:rFonts w:ascii="Arial" w:eastAsia="Arial Unicode MS" w:hAnsi="Arial" w:cs="Arial"/>
                <w:b/>
                <w:sz w:val="21"/>
                <w:szCs w:val="21"/>
              </w:rPr>
              <w:t>1. Public Information is Not Subject to EAR</w:t>
            </w:r>
          </w:p>
          <w:p w:rsidR="002D248A" w:rsidRPr="002D248A" w:rsidRDefault="002D248A" w:rsidP="002D248A">
            <w:pPr>
              <w:rPr>
                <w:rFonts w:ascii="Arial" w:eastAsia="Arial Unicode MS" w:hAnsi="Arial" w:cs="Arial"/>
                <w:sz w:val="21"/>
                <w:szCs w:val="21"/>
              </w:rPr>
            </w:pPr>
            <w:r w:rsidRPr="002D248A">
              <w:rPr>
                <w:rFonts w:ascii="Arial" w:eastAsia="Arial Unicode MS" w:hAnsi="Arial" w:cs="Arial"/>
                <w:sz w:val="21"/>
                <w:szCs w:val="21"/>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2D248A" w:rsidRPr="002D248A" w:rsidRDefault="002D248A" w:rsidP="002D248A">
            <w:pPr>
              <w:rPr>
                <w:rFonts w:ascii="Arial" w:eastAsia="Arial Unicode MS" w:hAnsi="Arial" w:cs="Arial"/>
                <w:sz w:val="21"/>
                <w:szCs w:val="21"/>
              </w:rPr>
            </w:pPr>
            <w:r w:rsidRPr="002D248A">
              <w:rPr>
                <w:rFonts w:ascii="Arial" w:eastAsia="Arial Unicode MS" w:hAnsi="Arial" w:cs="Arial"/>
                <w:sz w:val="21"/>
                <w:szCs w:val="21"/>
              </w:rPr>
              <w:t>In addition, since membership of email distribution lists is open to all, documents and emails distributed by that means are considered to be publicly available.</w:t>
            </w:r>
          </w:p>
          <w:p w:rsidR="002D248A" w:rsidRPr="002D248A" w:rsidRDefault="002D248A" w:rsidP="002D248A">
            <w:pPr>
              <w:rPr>
                <w:rFonts w:ascii="Arial" w:eastAsia="Arial Unicode MS" w:hAnsi="Arial" w:cs="Arial"/>
                <w:sz w:val="21"/>
                <w:szCs w:val="21"/>
              </w:rPr>
            </w:pPr>
            <w:r w:rsidRPr="002D248A">
              <w:rPr>
                <w:rFonts w:ascii="Arial" w:eastAsia="Arial Unicode MS" w:hAnsi="Arial" w:cs="Arial"/>
                <w:sz w:val="21"/>
                <w:szCs w:val="21"/>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2D248A" w:rsidRPr="002D248A" w:rsidRDefault="002D248A" w:rsidP="002D248A">
            <w:pPr>
              <w:rPr>
                <w:rFonts w:ascii="Arial" w:eastAsia="Arial Unicode MS" w:hAnsi="Arial" w:cs="Arial"/>
                <w:sz w:val="21"/>
                <w:szCs w:val="21"/>
              </w:rPr>
            </w:pPr>
            <w:r w:rsidRPr="002D248A">
              <w:rPr>
                <w:rFonts w:ascii="Arial" w:eastAsia="Arial Unicode MS" w:hAnsi="Arial" w:cs="Arial"/>
                <w:sz w:val="21"/>
                <w:szCs w:val="21"/>
              </w:rPr>
              <w:t xml:space="preserve">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w:t>
            </w:r>
            <w:r w:rsidRPr="002D248A">
              <w:rPr>
                <w:rFonts w:ascii="Arial" w:eastAsia="Arial Unicode MS" w:hAnsi="Arial" w:cs="Arial"/>
                <w:sz w:val="21"/>
                <w:szCs w:val="21"/>
              </w:rPr>
              <w:lastRenderedPageBreak/>
              <w:t>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2D248A" w:rsidRPr="002D248A" w:rsidRDefault="002D248A" w:rsidP="002D248A">
            <w:pPr>
              <w:rPr>
                <w:rFonts w:ascii="Arial" w:eastAsia="Arial Unicode MS" w:hAnsi="Arial" w:cs="Arial"/>
                <w:b/>
                <w:sz w:val="21"/>
                <w:szCs w:val="21"/>
              </w:rPr>
            </w:pPr>
            <w:r w:rsidRPr="002D248A">
              <w:rPr>
                <w:rFonts w:ascii="Arial" w:eastAsia="Arial Unicode MS" w:hAnsi="Arial" w:cs="Arial"/>
                <w:b/>
                <w:sz w:val="21"/>
                <w:szCs w:val="21"/>
              </w:rPr>
              <w:t>2. Non-Public Information</w:t>
            </w:r>
          </w:p>
          <w:p w:rsidR="002D248A" w:rsidRPr="002D248A" w:rsidRDefault="002D248A" w:rsidP="002D248A">
            <w:pPr>
              <w:rPr>
                <w:rFonts w:ascii="Arial" w:eastAsia="Arial Unicode MS" w:hAnsi="Arial" w:cs="Arial"/>
                <w:sz w:val="21"/>
                <w:szCs w:val="21"/>
              </w:rPr>
            </w:pPr>
            <w:r w:rsidRPr="002D248A">
              <w:rPr>
                <w:rFonts w:ascii="Arial" w:eastAsia="Arial Unicode MS" w:hAnsi="Arial" w:cs="Arial"/>
                <w:sz w:val="21"/>
                <w:szCs w:val="21"/>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2D248A" w:rsidRPr="002D248A" w:rsidRDefault="002D248A" w:rsidP="002D248A">
            <w:pPr>
              <w:rPr>
                <w:rFonts w:ascii="Arial" w:eastAsia="Arial Unicode MS" w:hAnsi="Arial" w:cs="Arial"/>
                <w:b/>
                <w:sz w:val="21"/>
                <w:szCs w:val="21"/>
              </w:rPr>
            </w:pPr>
            <w:r w:rsidRPr="002D248A">
              <w:rPr>
                <w:rFonts w:ascii="Arial" w:eastAsia="Arial Unicode MS" w:hAnsi="Arial" w:cs="Arial"/>
                <w:b/>
                <w:sz w:val="21"/>
                <w:szCs w:val="21"/>
              </w:rPr>
              <w:t>3. Other Information</w:t>
            </w:r>
          </w:p>
          <w:p w:rsidR="002D248A" w:rsidRPr="002D248A" w:rsidRDefault="002D248A" w:rsidP="002D248A">
            <w:pPr>
              <w:rPr>
                <w:rFonts w:ascii="Arial" w:eastAsia="Arial Unicode MS" w:hAnsi="Arial" w:cs="Arial"/>
                <w:sz w:val="21"/>
                <w:szCs w:val="21"/>
              </w:rPr>
            </w:pPr>
            <w:r w:rsidRPr="002D248A">
              <w:rPr>
                <w:rFonts w:ascii="Arial" w:eastAsia="Arial Unicode MS" w:hAnsi="Arial" w:cs="Arial"/>
                <w:sz w:val="21"/>
                <w:szCs w:val="21"/>
              </w:rPr>
              <w:t>Certain encryption software controlled under the International Traffic in Arms Regulations (ITAR), even if publicly available, may still be subject to US export controls other than the EAR.</w:t>
            </w:r>
          </w:p>
          <w:p w:rsidR="002D248A" w:rsidRPr="002D248A" w:rsidRDefault="002D248A" w:rsidP="002D248A">
            <w:pPr>
              <w:rPr>
                <w:rFonts w:ascii="Arial" w:eastAsia="Arial Unicode MS" w:hAnsi="Arial" w:cs="Arial"/>
                <w:b/>
                <w:sz w:val="21"/>
                <w:szCs w:val="21"/>
              </w:rPr>
            </w:pPr>
            <w:r w:rsidRPr="002D248A">
              <w:rPr>
                <w:rFonts w:ascii="Arial" w:eastAsia="Arial Unicode MS" w:hAnsi="Arial" w:cs="Arial"/>
                <w:b/>
                <w:sz w:val="21"/>
                <w:szCs w:val="21"/>
              </w:rPr>
              <w:t>4. Conduct of Meetings</w:t>
            </w:r>
          </w:p>
          <w:p w:rsidR="002D248A" w:rsidRPr="002D248A" w:rsidRDefault="002D248A" w:rsidP="002D248A">
            <w:pPr>
              <w:rPr>
                <w:rFonts w:ascii="Arial" w:eastAsia="Arial Unicode MS" w:hAnsi="Arial" w:cs="Arial"/>
                <w:sz w:val="21"/>
                <w:szCs w:val="21"/>
              </w:rPr>
            </w:pPr>
            <w:r w:rsidRPr="002D248A">
              <w:rPr>
                <w:rFonts w:ascii="Arial" w:eastAsia="Arial Unicode MS" w:hAnsi="Arial" w:cs="Arial"/>
                <w:sz w:val="21"/>
                <w:szCs w:val="21"/>
              </w:rPr>
              <w:t>The situation should be considered as "business as usual" during all the meetings called by 3GPP.</w:t>
            </w:r>
          </w:p>
          <w:p w:rsidR="002D248A" w:rsidRPr="002D248A" w:rsidRDefault="002D248A" w:rsidP="002D248A">
            <w:pPr>
              <w:rPr>
                <w:rFonts w:ascii="Arial" w:eastAsia="Arial Unicode MS" w:hAnsi="Arial" w:cs="Arial"/>
                <w:b/>
                <w:sz w:val="21"/>
                <w:szCs w:val="21"/>
              </w:rPr>
            </w:pPr>
            <w:r w:rsidRPr="002D248A">
              <w:rPr>
                <w:rFonts w:ascii="Arial" w:eastAsia="Arial Unicode MS" w:hAnsi="Arial" w:cs="Arial"/>
                <w:b/>
                <w:sz w:val="21"/>
                <w:szCs w:val="21"/>
              </w:rPr>
              <w:t>5. Responsibility of Individual Members</w:t>
            </w:r>
          </w:p>
          <w:p w:rsidR="002D248A" w:rsidRPr="002D248A" w:rsidRDefault="002D248A" w:rsidP="002D248A">
            <w:pPr>
              <w:rPr>
                <w:rFonts w:ascii="Arial" w:eastAsia="Arial Unicode MS" w:hAnsi="Arial" w:cs="Arial"/>
                <w:sz w:val="21"/>
                <w:szCs w:val="21"/>
              </w:rPr>
            </w:pPr>
            <w:r w:rsidRPr="002D248A">
              <w:rPr>
                <w:rFonts w:ascii="Arial" w:eastAsia="Arial Unicode MS" w:hAnsi="Arial" w:cs="Arial"/>
                <w:sz w:val="21"/>
                <w:szCs w:val="21"/>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2D248A" w:rsidRDefault="002D248A" w:rsidP="002D248A">
            <w:pPr>
              <w:rPr>
                <w:rFonts w:ascii="Arial" w:eastAsia="Arial Unicode MS" w:hAnsi="Arial" w:cs="Arial"/>
                <w:sz w:val="21"/>
                <w:szCs w:val="21"/>
              </w:rPr>
            </w:pPr>
            <w:r w:rsidRPr="002D248A">
              <w:rPr>
                <w:rFonts w:ascii="Arial" w:eastAsia="Arial Unicode MS" w:hAnsi="Arial" w:cs="Arial"/>
                <w:sz w:val="21"/>
                <w:szCs w:val="21"/>
              </w:rPr>
              <w:t>Individual Members with questions regarding the impact of laws and regulations on their participation in 3GPP should contact their companies’ legal counsels.</w:t>
            </w:r>
          </w:p>
        </w:tc>
      </w:tr>
    </w:tbl>
    <w:p w:rsidR="00947C63" w:rsidRPr="00947C63" w:rsidRDefault="00947C63" w:rsidP="00947C63">
      <w:pPr>
        <w:rPr>
          <w:rFonts w:eastAsia="Malgun Gothic"/>
        </w:rPr>
      </w:pPr>
    </w:p>
    <w:p w:rsidR="00947C63" w:rsidRDefault="00947C63" w:rsidP="00947C63">
      <w:pPr>
        <w:snapToGrid w:val="0"/>
        <w:spacing w:after="0"/>
        <w:ind w:left="284"/>
        <w:rPr>
          <w:rFonts w:eastAsia="MS Mincho"/>
          <w:b/>
          <w:u w:val="single"/>
        </w:rPr>
      </w:pPr>
      <w:r>
        <w:rPr>
          <w:b/>
          <w:u w:val="single"/>
        </w:rPr>
        <w:t xml:space="preserve">RAN4 chairman reminded delegates of a </w:t>
      </w:r>
      <w:r>
        <w:rPr>
          <w:rFonts w:eastAsia="MS Mincho"/>
          <w:b/>
          <w:u w:val="single"/>
        </w:rPr>
        <w:t>responsible behaviour regarding IT resources of the meeting:</w:t>
      </w:r>
    </w:p>
    <w:p w:rsidR="00947C63" w:rsidRDefault="00947C63" w:rsidP="00947C63">
      <w:pPr>
        <w:snapToGrid w:val="0"/>
        <w:spacing w:after="0"/>
        <w:ind w:left="284"/>
        <w:rPr>
          <w:rFonts w:ascii="Arial" w:eastAsia="MS Mincho" w:hAnsi="Arial" w:cs="Arial"/>
          <w:b/>
          <w:bCs/>
          <w:i/>
          <w:iCs/>
          <w:color w:val="FF0000"/>
        </w:rPr>
      </w:pPr>
    </w:p>
    <w:p w:rsidR="00947C63" w:rsidRDefault="00947C63" w:rsidP="00947C63">
      <w:pPr>
        <w:snapToGrid w:val="0"/>
        <w:spacing w:after="0"/>
        <w:ind w:left="284"/>
        <w:rPr>
          <w:rFonts w:ascii="Arial" w:eastAsia="MS Mincho" w:hAnsi="Arial" w:cs="Arial"/>
        </w:rPr>
      </w:pPr>
      <w:r>
        <w:rPr>
          <w:rFonts w:ascii="Arial" w:eastAsia="MS Mincho" w:hAnsi="Arial" w:cs="Arial"/>
          <w:b/>
          <w:bCs/>
          <w:i/>
          <w:iCs/>
          <w:color w:val="FF0000"/>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947C63" w:rsidRDefault="00947C63" w:rsidP="00947C63">
      <w:pPr>
        <w:snapToGrid w:val="0"/>
        <w:spacing w:after="0"/>
        <w:ind w:left="284"/>
        <w:rPr>
          <w:rFonts w:ascii="Arial" w:eastAsia="MS Mincho" w:hAnsi="Arial" w:cs="Arial"/>
        </w:rPr>
      </w:pPr>
      <w:r>
        <w:rPr>
          <w:rFonts w:ascii="Arial" w:eastAsia="MS Mincho" w:hAnsi="Arial" w:cs="Arial"/>
          <w:b/>
          <w:bCs/>
          <w:i/>
          <w:iCs/>
          <w:color w:val="FF0000"/>
        </w:rPr>
        <w:t>Delegates must respect the law of the hosting country</w:t>
      </w:r>
      <w:r>
        <w:rPr>
          <w:rFonts w:ascii="Arial" w:eastAsia="MS Mincho" w:hAnsi="Arial" w:cs="Arial"/>
          <w:i/>
          <w:iCs/>
        </w:rPr>
        <w:t>, and should not visit prohibited internet sites.</w:t>
      </w:r>
    </w:p>
    <w:p w:rsidR="00947C63" w:rsidRDefault="00947C63" w:rsidP="00947C63">
      <w:pPr>
        <w:snapToGrid w:val="0"/>
        <w:spacing w:after="0"/>
        <w:ind w:left="284"/>
        <w:rPr>
          <w:rFonts w:ascii="Arial" w:eastAsia="MS Mincho" w:hAnsi="Arial" w:cs="Arial"/>
        </w:rPr>
      </w:pPr>
      <w:r>
        <w:rPr>
          <w:rFonts w:ascii="Arial" w:eastAsia="MS Mincho" w:hAnsi="Arial" w:cs="Arial"/>
          <w:b/>
          <w:bCs/>
          <w:i/>
          <w:iCs/>
          <w:color w:val="FF0000"/>
        </w:rPr>
        <w:t>In cases of persistent abuse of the internet bandwidth, MCC may restrict individual’s use of the service.</w:t>
      </w:r>
    </w:p>
    <w:p w:rsidR="00947C63" w:rsidRDefault="00947C63" w:rsidP="00947C63">
      <w:pPr>
        <w:snapToGrid w:val="0"/>
        <w:spacing w:after="0"/>
        <w:ind w:left="284"/>
        <w:rPr>
          <w:rFonts w:ascii="Arial" w:eastAsia="MS Mincho" w:hAnsi="Arial" w:cs="Arial"/>
        </w:rPr>
      </w:pPr>
      <w:r>
        <w:rPr>
          <w:rFonts w:ascii="Arial" w:eastAsia="MS Mincho" w:hAnsi="Arial" w:cs="Arial"/>
          <w:i/>
          <w:iCs/>
        </w:rPr>
        <w:t xml:space="preserve">In particular, the PCG </w:t>
      </w:r>
      <w:r>
        <w:rPr>
          <w:rFonts w:ascii="Arial" w:eastAsia="MS Mincho" w:hAnsi="Arial" w:cs="Arial"/>
          <w:i/>
          <w:iCs/>
          <w:color w:val="000000"/>
          <w:u w:val="single"/>
        </w:rPr>
        <w:t>has laid down</w:t>
      </w:r>
      <w:r>
        <w:rPr>
          <w:rFonts w:ascii="Arial" w:eastAsia="MS Mincho" w:hAnsi="Arial" w:cs="Arial"/>
          <w:i/>
          <w:iCs/>
        </w:rPr>
        <w:t xml:space="preserve"> the following network usage conditions:</w:t>
      </w:r>
    </w:p>
    <w:p w:rsidR="00947C63" w:rsidRDefault="00947C63" w:rsidP="00947C63">
      <w:pPr>
        <w:snapToGrid w:val="0"/>
        <w:spacing w:after="0"/>
        <w:ind w:left="284"/>
        <w:rPr>
          <w:rFonts w:ascii="Arial" w:eastAsia="MS Mincho" w:hAnsi="Arial" w:cs="Arial"/>
        </w:rPr>
      </w:pPr>
      <w:r>
        <w:rPr>
          <w:rFonts w:ascii="Arial" w:eastAsia="MS Mincho" w:hAnsi="Arial" w:cs="Arial"/>
          <w:i/>
          <w:iCs/>
        </w:rPr>
        <w:t>1. Users shall not use the network to engage in illegal activities. This includes activities such as copyright violation, hacking, espionage or any other activity that may be prohibited by local laws.</w:t>
      </w:r>
    </w:p>
    <w:p w:rsidR="00947C63" w:rsidRDefault="00947C63" w:rsidP="00947C63">
      <w:pPr>
        <w:snapToGrid w:val="0"/>
        <w:spacing w:after="0"/>
        <w:ind w:left="284"/>
        <w:rPr>
          <w:rFonts w:ascii="Arial" w:eastAsia="MS Mincho" w:hAnsi="Arial" w:cs="Arial"/>
        </w:rPr>
      </w:pPr>
      <w:r>
        <w:rPr>
          <w:rFonts w:ascii="Arial" w:eastAsia="MS Mincho" w:hAnsi="Arial" w:cs="Arial"/>
          <w:i/>
          <w:iCs/>
        </w:rPr>
        <w:t>2. Users shall not engage in non-work related activities that are consume excessive bandwidth or cause significant degradation of the performance of the network.</w:t>
      </w:r>
    </w:p>
    <w:p w:rsidR="00947C63" w:rsidRDefault="00947C63" w:rsidP="00947C63">
      <w:pPr>
        <w:snapToGrid w:val="0"/>
        <w:spacing w:after="0"/>
        <w:ind w:left="284"/>
        <w:rPr>
          <w:rFonts w:ascii="Arial" w:eastAsia="MS Mincho" w:hAnsi="Arial" w:cs="Arial"/>
        </w:rPr>
      </w:pPr>
      <w:r>
        <w:rPr>
          <w:rFonts w:ascii="Arial" w:eastAsia="MS Mincho" w:hAnsi="Arial" w:cs="Arial"/>
          <w:i/>
          <w:iCs/>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947C63" w:rsidRDefault="00947C63" w:rsidP="00947C63">
      <w:pPr>
        <w:numPr>
          <w:ilvl w:val="0"/>
          <w:numId w:val="8"/>
        </w:numPr>
        <w:tabs>
          <w:tab w:val="clear" w:pos="720"/>
          <w:tab w:val="num" w:pos="1004"/>
        </w:tabs>
        <w:overflowPunct/>
        <w:autoSpaceDE/>
        <w:snapToGrid w:val="0"/>
        <w:spacing w:after="0"/>
        <w:ind w:left="284" w:firstLine="0"/>
        <w:textAlignment w:val="auto"/>
        <w:rPr>
          <w:rFonts w:ascii="Arial" w:eastAsia="MS Mincho" w:hAnsi="Arial" w:cs="Arial"/>
        </w:rPr>
      </w:pPr>
      <w:r>
        <w:rPr>
          <w:rFonts w:ascii="Arial" w:eastAsia="MS Mincho" w:hAnsi="Arial" w:cs="Arial"/>
          <w:b/>
          <w:bCs/>
          <w:i/>
          <w:iCs/>
          <w:color w:val="FF0000"/>
        </w:rPr>
        <w:t>DON’T place your WiFi device in ad-hoc mode</w:t>
      </w:r>
    </w:p>
    <w:p w:rsidR="00947C63" w:rsidRDefault="00947C63" w:rsidP="00947C63">
      <w:pPr>
        <w:numPr>
          <w:ilvl w:val="0"/>
          <w:numId w:val="8"/>
        </w:numPr>
        <w:tabs>
          <w:tab w:val="clear" w:pos="720"/>
          <w:tab w:val="num" w:pos="1004"/>
        </w:tabs>
        <w:overflowPunct/>
        <w:autoSpaceDE/>
        <w:snapToGrid w:val="0"/>
        <w:spacing w:after="0"/>
        <w:ind w:left="284" w:firstLine="0"/>
        <w:textAlignment w:val="auto"/>
        <w:rPr>
          <w:rFonts w:ascii="Arial" w:eastAsia="MS Mincho" w:hAnsi="Arial" w:cs="Arial"/>
        </w:rPr>
      </w:pPr>
      <w:r>
        <w:rPr>
          <w:rFonts w:ascii="Arial" w:eastAsia="MS Mincho" w:hAnsi="Arial" w:cs="Arial"/>
          <w:b/>
          <w:bCs/>
          <w:i/>
          <w:iCs/>
          <w:color w:val="FF0000"/>
        </w:rPr>
        <w:t>DON’T set up a personal hotspot in the meeting room</w:t>
      </w:r>
    </w:p>
    <w:p w:rsidR="00947C63" w:rsidRDefault="00947C63" w:rsidP="00947C63">
      <w:pPr>
        <w:numPr>
          <w:ilvl w:val="0"/>
          <w:numId w:val="8"/>
        </w:numPr>
        <w:tabs>
          <w:tab w:val="clear" w:pos="720"/>
          <w:tab w:val="num" w:pos="1004"/>
        </w:tabs>
        <w:overflowPunct/>
        <w:autoSpaceDE/>
        <w:snapToGrid w:val="0"/>
        <w:spacing w:after="0"/>
        <w:ind w:left="284" w:firstLine="0"/>
        <w:textAlignment w:val="auto"/>
        <w:rPr>
          <w:rFonts w:ascii="Arial" w:eastAsia="MS Mincho" w:hAnsi="Arial" w:cs="Arial"/>
        </w:rPr>
      </w:pPr>
      <w:r>
        <w:rPr>
          <w:rFonts w:ascii="Arial" w:eastAsia="MS Mincho" w:hAnsi="Arial" w:cs="Arial"/>
          <w:b/>
          <w:bCs/>
          <w:i/>
          <w:iCs/>
          <w:color w:val="FF0000"/>
        </w:rPr>
        <w:t>DO try 802.11a if your WiFi device supports it</w:t>
      </w:r>
    </w:p>
    <w:p w:rsidR="00947C63" w:rsidRDefault="00947C63" w:rsidP="00947C63">
      <w:pPr>
        <w:numPr>
          <w:ilvl w:val="0"/>
          <w:numId w:val="8"/>
        </w:numPr>
        <w:tabs>
          <w:tab w:val="clear" w:pos="720"/>
          <w:tab w:val="num" w:pos="1004"/>
        </w:tabs>
        <w:overflowPunct/>
        <w:autoSpaceDE/>
        <w:snapToGrid w:val="0"/>
        <w:spacing w:after="0"/>
        <w:ind w:left="284" w:firstLine="0"/>
        <w:textAlignment w:val="auto"/>
        <w:rPr>
          <w:rFonts w:ascii="Arial" w:eastAsia="MS Mincho" w:hAnsi="Arial" w:cs="Arial"/>
        </w:rPr>
      </w:pPr>
      <w:r>
        <w:rPr>
          <w:rFonts w:ascii="Arial" w:eastAsia="MS Mincho" w:hAnsi="Arial" w:cs="Arial"/>
          <w:b/>
          <w:bCs/>
          <w:i/>
          <w:iCs/>
          <w:color w:val="FF0000"/>
        </w:rPr>
        <w:t xml:space="preserve">DON’T manually allocate an IP address </w:t>
      </w:r>
    </w:p>
    <w:p w:rsidR="00947C63" w:rsidRDefault="00947C63" w:rsidP="00947C63">
      <w:pPr>
        <w:numPr>
          <w:ilvl w:val="0"/>
          <w:numId w:val="8"/>
        </w:numPr>
        <w:tabs>
          <w:tab w:val="clear" w:pos="720"/>
          <w:tab w:val="num" w:pos="1004"/>
        </w:tabs>
        <w:overflowPunct/>
        <w:autoSpaceDE/>
        <w:snapToGrid w:val="0"/>
        <w:spacing w:after="0"/>
        <w:ind w:left="1004" w:hanging="720"/>
        <w:textAlignment w:val="auto"/>
        <w:rPr>
          <w:rFonts w:ascii="Arial" w:eastAsia="MS Mincho" w:hAnsi="Arial" w:cs="Arial"/>
        </w:rPr>
      </w:pPr>
      <w:r>
        <w:rPr>
          <w:rFonts w:ascii="Arial" w:eastAsia="MS Mincho" w:hAnsi="Arial" w:cs="Arial"/>
          <w:b/>
          <w:bCs/>
          <w:i/>
          <w:iCs/>
          <w:color w:val="FF0000"/>
        </w:rPr>
        <w:lastRenderedPageBreak/>
        <w:t>DON’T be a bandwidth hog by streaming video, playing online games, or downloading huge files</w:t>
      </w:r>
    </w:p>
    <w:p w:rsidR="00947C63" w:rsidRDefault="00947C63" w:rsidP="00947C63">
      <w:pPr>
        <w:numPr>
          <w:ilvl w:val="0"/>
          <w:numId w:val="8"/>
        </w:numPr>
        <w:tabs>
          <w:tab w:val="clear" w:pos="720"/>
          <w:tab w:val="num" w:pos="1004"/>
        </w:tabs>
        <w:overflowPunct/>
        <w:autoSpaceDE/>
        <w:snapToGrid w:val="0"/>
        <w:spacing w:after="0"/>
        <w:ind w:left="1004" w:hanging="720"/>
        <w:textAlignment w:val="auto"/>
        <w:rPr>
          <w:rFonts w:ascii="Arial" w:eastAsia="MS Mincho" w:hAnsi="Arial" w:cs="Arial"/>
        </w:rPr>
      </w:pPr>
      <w:r>
        <w:rPr>
          <w:rFonts w:ascii="Arial" w:eastAsia="MS Mincho" w:hAnsi="Arial" w:cs="Arial"/>
          <w:b/>
          <w:bCs/>
          <w:i/>
          <w:iCs/>
          <w:color w:val="FF0000"/>
        </w:rPr>
        <w:t>DON’T use packet probing software which clogs the local network (e.g., packet sniffers or port scanners)</w:t>
      </w:r>
    </w:p>
    <w:p w:rsidR="00947C63" w:rsidRDefault="00947C63" w:rsidP="00947C63">
      <w:pPr>
        <w:snapToGrid w:val="0"/>
        <w:spacing w:after="0"/>
        <w:ind w:left="284"/>
        <w:rPr>
          <w:rFonts w:ascii="Arial" w:eastAsia="MS Mincho" w:hAnsi="Arial" w:cs="Arial"/>
        </w:rPr>
      </w:pPr>
    </w:p>
    <w:p w:rsidR="00947C63" w:rsidRDefault="00947C63" w:rsidP="00947C63">
      <w:pPr>
        <w:snapToGrid w:val="0"/>
        <w:spacing w:after="0"/>
        <w:ind w:left="284"/>
      </w:pPr>
      <w:r>
        <w:rPr>
          <w:rFonts w:ascii="Arial" w:eastAsia="MS Mincho" w:hAnsi="Arial" w:cs="Arial"/>
        </w:rPr>
        <w:t>Based on the report of the PCG ad hoc group on IT improvements:</w:t>
      </w:r>
      <w:r>
        <w:rPr>
          <w:rFonts w:ascii="Arial" w:eastAsia="MS Mincho" w:hAnsi="Arial" w:cs="Arial"/>
        </w:rPr>
        <w:br/>
      </w:r>
      <w:r>
        <w:rPr>
          <w:rFonts w:eastAsia="MS Mincho"/>
        </w:rPr>
        <w:t>http://www.3gpp.org/ftp/PCG/PCG_27/DOCS/PCG27_13r1.zip</w:t>
      </w:r>
      <w:r>
        <w:rPr>
          <w:rFonts w:ascii="Arial" w:eastAsia="MS Mincho" w:hAnsi="Arial" w:cs="Arial"/>
        </w:rPr>
        <w:br/>
        <w:t xml:space="preserve">see also </w:t>
      </w:r>
      <w:r>
        <w:rPr>
          <w:rFonts w:eastAsia="MS Mincho"/>
        </w:rPr>
        <w:t>http://www.3gpp.org/Delegates-Corner#outil_sommaire_14</w:t>
      </w:r>
    </w:p>
    <w:p w:rsidR="00947C63" w:rsidRPr="00947C63" w:rsidRDefault="00947C63" w:rsidP="00947C63">
      <w:pPr>
        <w:ind w:left="284"/>
        <w:rPr>
          <w:rFonts w:eastAsia="Malgun Gothic"/>
        </w:rPr>
      </w:pPr>
    </w:p>
    <w:p w:rsidR="00947C63" w:rsidRDefault="00947C63" w:rsidP="00947C63">
      <w:pPr>
        <w:pStyle w:val="Heading2"/>
      </w:pPr>
      <w:bookmarkStart w:id="6" w:name="_Toc24512876"/>
      <w:r>
        <w:t>2</w:t>
      </w:r>
      <w:r>
        <w:tab/>
        <w:t>Approval of the agenda</w:t>
      </w:r>
      <w:bookmarkEnd w:id="6"/>
    </w:p>
    <w:p w:rsidR="00434060" w:rsidRDefault="00CB3EE2" w:rsidP="00434060">
      <w:pPr>
        <w:rPr>
          <w:i/>
        </w:rPr>
      </w:pPr>
      <w:hyperlink r:id="rId8" w:history="1">
        <w:r w:rsidR="00434060" w:rsidRPr="00C742E0">
          <w:rPr>
            <w:rStyle w:val="Hyperlink"/>
            <w:rFonts w:ascii="Arial" w:hAnsi="Arial" w:cs="Arial"/>
            <w:b/>
            <w:sz w:val="24"/>
          </w:rPr>
          <w:t>R4-1910700</w:t>
        </w:r>
      </w:hyperlink>
      <w:r w:rsidR="00434060">
        <w:rPr>
          <w:b/>
        </w:rPr>
        <w:tab/>
        <w:t>Agenda for RAN4 #92-Bis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RAN4 Chairman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281F" w:rsidRPr="003838DA">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434060" w:rsidRDefault="00434060" w:rsidP="00434060">
      <w:pPr>
        <w:pStyle w:val="Heading2"/>
      </w:pPr>
      <w:bookmarkStart w:id="7" w:name="_Toc24512877"/>
      <w:r>
        <w:t>3</w:t>
      </w:r>
      <w:r>
        <w:tab/>
        <w:t>Letters / reports from other groups / meetings</w:t>
      </w:r>
      <w:bookmarkEnd w:id="7"/>
    </w:p>
    <w:p w:rsidR="00434060" w:rsidRDefault="00CB3EE2" w:rsidP="00434060">
      <w:pPr>
        <w:rPr>
          <w:i/>
        </w:rPr>
      </w:pPr>
      <w:hyperlink r:id="rId9" w:history="1">
        <w:r w:rsidR="00434060" w:rsidRPr="00C742E0">
          <w:rPr>
            <w:rStyle w:val="Hyperlink"/>
            <w:rFonts w:ascii="Arial" w:hAnsi="Arial" w:cs="Arial"/>
            <w:b/>
            <w:sz w:val="24"/>
          </w:rPr>
          <w:t>R4-1910701</w:t>
        </w:r>
      </w:hyperlink>
      <w:r w:rsidR="00434060">
        <w:rPr>
          <w:b/>
        </w:rPr>
        <w:tab/>
        <w:t>RAN4 #91 Meeting Report</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ETSI MCC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281F" w:rsidRPr="003838DA">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434060" w:rsidRDefault="00CB3EE2" w:rsidP="00434060">
      <w:pPr>
        <w:rPr>
          <w:i/>
        </w:rPr>
      </w:pPr>
      <w:hyperlink r:id="rId10" w:history="1">
        <w:r w:rsidR="00434060" w:rsidRPr="00C742E0">
          <w:rPr>
            <w:rStyle w:val="Hyperlink"/>
            <w:rFonts w:ascii="Arial" w:hAnsi="Arial" w:cs="Arial"/>
            <w:b/>
            <w:sz w:val="24"/>
          </w:rPr>
          <w:t>R4-1910702</w:t>
        </w:r>
      </w:hyperlink>
      <w:r w:rsidR="00434060">
        <w:rPr>
          <w:b/>
        </w:rPr>
        <w:tab/>
        <w:t>Reply LS on quality report in Msg3 for LTE-M</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RAN1,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281F">
        <w:rPr>
          <w:rFonts w:ascii="Arial" w:hAnsi="Arial" w:cs="Arial"/>
          <w:b/>
          <w:color w:val="993300"/>
          <w:u w:val="single"/>
        </w:rPr>
        <w:t>Noted</w:t>
      </w:r>
      <w:r>
        <w:rPr>
          <w:color w:val="993300"/>
          <w:u w:val="single"/>
        </w:rPr>
        <w:t>.</w:t>
      </w:r>
      <w:r>
        <w:rPr>
          <w:color w:val="993300"/>
          <w:u w:val="single"/>
        </w:rPr>
        <w:br/>
      </w:r>
      <w:r>
        <w:rPr>
          <w:color w:val="993300"/>
          <w:u w:val="single"/>
        </w:rPr>
        <w:br/>
      </w:r>
    </w:p>
    <w:p w:rsidR="00434060" w:rsidRDefault="00CB3EE2" w:rsidP="00434060">
      <w:pPr>
        <w:rPr>
          <w:i/>
        </w:rPr>
      </w:pPr>
      <w:hyperlink r:id="rId11" w:history="1">
        <w:r w:rsidR="00434060" w:rsidRPr="00C742E0">
          <w:rPr>
            <w:rStyle w:val="Hyperlink"/>
            <w:rFonts w:ascii="Arial" w:hAnsi="Arial" w:cs="Arial"/>
            <w:b/>
            <w:sz w:val="24"/>
          </w:rPr>
          <w:t>R4-1910703</w:t>
        </w:r>
      </w:hyperlink>
      <w:r w:rsidR="00434060">
        <w:rPr>
          <w:b/>
        </w:rPr>
        <w:tab/>
        <w:t>LS on DL/UL Reference Signals and Measurements for NR Positioning</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RAN1, Intel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281F">
        <w:rPr>
          <w:rFonts w:ascii="Arial" w:hAnsi="Arial" w:cs="Arial"/>
          <w:b/>
          <w:color w:val="993300"/>
          <w:u w:val="single"/>
        </w:rPr>
        <w:t>Noted</w:t>
      </w:r>
      <w:r>
        <w:rPr>
          <w:color w:val="993300"/>
          <w:u w:val="single"/>
        </w:rPr>
        <w:t>.</w:t>
      </w:r>
      <w:r>
        <w:rPr>
          <w:color w:val="993300"/>
          <w:u w:val="single"/>
        </w:rPr>
        <w:br/>
      </w:r>
      <w:r>
        <w:rPr>
          <w:color w:val="993300"/>
          <w:u w:val="single"/>
        </w:rPr>
        <w:br/>
      </w:r>
    </w:p>
    <w:p w:rsidR="00434060" w:rsidRDefault="00CB3EE2" w:rsidP="00434060">
      <w:pPr>
        <w:rPr>
          <w:i/>
        </w:rPr>
      </w:pPr>
      <w:hyperlink r:id="rId12" w:history="1">
        <w:r w:rsidR="00434060" w:rsidRPr="00C742E0">
          <w:rPr>
            <w:rStyle w:val="Hyperlink"/>
            <w:rFonts w:ascii="Arial" w:hAnsi="Arial" w:cs="Arial"/>
            <w:b/>
            <w:sz w:val="24"/>
          </w:rPr>
          <w:t>R4-1910704</w:t>
        </w:r>
      </w:hyperlink>
      <w:r w:rsidR="00434060">
        <w:rPr>
          <w:b/>
        </w:rPr>
        <w:tab/>
        <w:t>Reply LS on SFTD measurement</w:t>
      </w:r>
      <w:r w:rsidR="00434060">
        <w:rPr>
          <w:b/>
        </w:rPr>
        <w:br/>
      </w:r>
      <w:r w:rsidR="00434060">
        <w:tab/>
      </w:r>
      <w:r w:rsidR="00434060">
        <w:tab/>
      </w:r>
      <w:r w:rsidR="00434060">
        <w:tab/>
      </w:r>
      <w:r w:rsidR="00434060">
        <w:tab/>
      </w:r>
      <w:r w:rsidR="00434060">
        <w:tab/>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RAN1,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281F">
        <w:rPr>
          <w:rFonts w:ascii="Arial" w:hAnsi="Arial" w:cs="Arial"/>
          <w:b/>
          <w:color w:val="993300"/>
          <w:u w:val="single"/>
        </w:rPr>
        <w:t>Noted</w:t>
      </w:r>
      <w:r>
        <w:rPr>
          <w:color w:val="993300"/>
          <w:u w:val="single"/>
        </w:rPr>
        <w:t>.</w:t>
      </w:r>
      <w:r>
        <w:rPr>
          <w:color w:val="993300"/>
          <w:u w:val="single"/>
        </w:rPr>
        <w:br/>
      </w:r>
      <w:r>
        <w:rPr>
          <w:color w:val="993300"/>
          <w:u w:val="single"/>
        </w:rPr>
        <w:br/>
      </w:r>
    </w:p>
    <w:p w:rsidR="00434060" w:rsidRDefault="00CB3EE2" w:rsidP="00434060">
      <w:pPr>
        <w:rPr>
          <w:i/>
        </w:rPr>
      </w:pPr>
      <w:hyperlink r:id="rId13" w:history="1">
        <w:r w:rsidR="00434060" w:rsidRPr="00C742E0">
          <w:rPr>
            <w:rStyle w:val="Hyperlink"/>
            <w:rFonts w:ascii="Arial" w:hAnsi="Arial" w:cs="Arial"/>
            <w:b/>
            <w:sz w:val="24"/>
          </w:rPr>
          <w:t>R4-1910705</w:t>
        </w:r>
      </w:hyperlink>
      <w:r w:rsidR="00434060">
        <w:rPr>
          <w:b/>
        </w:rPr>
        <w:tab/>
        <w:t>Reply LS on TX DC location</w:t>
      </w:r>
      <w:r w:rsidR="00434060">
        <w:rPr>
          <w:b/>
        </w:rPr>
        <w:br/>
      </w:r>
      <w:r w:rsidR="00434060">
        <w:tab/>
      </w:r>
      <w:r w:rsidR="00434060">
        <w:tab/>
      </w:r>
      <w:r w:rsidR="00434060">
        <w:tab/>
      </w:r>
      <w:r w:rsidR="00434060">
        <w:tab/>
      </w:r>
      <w:r w:rsidR="00434060">
        <w:tab/>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RAN1,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281F">
        <w:rPr>
          <w:rFonts w:ascii="Arial" w:hAnsi="Arial" w:cs="Arial"/>
          <w:b/>
          <w:color w:val="993300"/>
          <w:u w:val="single"/>
        </w:rPr>
        <w:t>Noted</w:t>
      </w:r>
      <w:r>
        <w:rPr>
          <w:color w:val="993300"/>
          <w:u w:val="single"/>
        </w:rPr>
        <w:t>.</w:t>
      </w:r>
      <w:r>
        <w:rPr>
          <w:color w:val="993300"/>
          <w:u w:val="single"/>
        </w:rPr>
        <w:br/>
      </w:r>
      <w:r>
        <w:rPr>
          <w:color w:val="993300"/>
          <w:u w:val="single"/>
        </w:rPr>
        <w:br/>
      </w:r>
    </w:p>
    <w:p w:rsidR="00434060" w:rsidRDefault="00CB3EE2" w:rsidP="00434060">
      <w:pPr>
        <w:rPr>
          <w:i/>
        </w:rPr>
      </w:pPr>
      <w:hyperlink r:id="rId14" w:history="1">
        <w:r w:rsidR="00434060" w:rsidRPr="00C742E0">
          <w:rPr>
            <w:rStyle w:val="Hyperlink"/>
            <w:rFonts w:ascii="Arial" w:hAnsi="Arial" w:cs="Arial"/>
            <w:b/>
            <w:sz w:val="24"/>
          </w:rPr>
          <w:t>R4-1910706</w:t>
        </w:r>
      </w:hyperlink>
      <w:r w:rsidR="00434060">
        <w:rPr>
          <w:b/>
        </w:rPr>
        <w:tab/>
        <w:t>Reply LS on RAN1/4 feature lists</w:t>
      </w:r>
      <w:r w:rsidR="00434060">
        <w:rPr>
          <w:b/>
        </w:rPr>
        <w:br/>
      </w:r>
      <w:r w:rsidR="00434060">
        <w:tab/>
      </w:r>
      <w:r w:rsidR="00434060">
        <w:tab/>
      </w:r>
      <w:r w:rsidR="00434060">
        <w:tab/>
      </w:r>
      <w:r w:rsidR="00434060">
        <w:tab/>
      </w:r>
      <w:r w:rsidR="00434060">
        <w:tab/>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RAN1, NTT DOCOMO</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281F">
        <w:rPr>
          <w:rFonts w:ascii="Arial" w:hAnsi="Arial" w:cs="Arial"/>
          <w:b/>
          <w:color w:val="993300"/>
          <w:u w:val="single"/>
        </w:rPr>
        <w:t>Noted</w:t>
      </w:r>
      <w:r>
        <w:rPr>
          <w:color w:val="993300"/>
          <w:u w:val="single"/>
        </w:rPr>
        <w:t>.</w:t>
      </w:r>
      <w:r>
        <w:rPr>
          <w:color w:val="993300"/>
          <w:u w:val="single"/>
        </w:rPr>
        <w:br/>
      </w:r>
      <w:r>
        <w:rPr>
          <w:color w:val="993300"/>
          <w:u w:val="single"/>
        </w:rPr>
        <w:br/>
      </w:r>
    </w:p>
    <w:p w:rsidR="00434060" w:rsidRDefault="00CB3EE2" w:rsidP="00434060">
      <w:pPr>
        <w:rPr>
          <w:i/>
        </w:rPr>
      </w:pPr>
      <w:hyperlink r:id="rId15" w:history="1">
        <w:r w:rsidR="00434060" w:rsidRPr="00C742E0">
          <w:rPr>
            <w:rStyle w:val="Hyperlink"/>
            <w:rFonts w:ascii="Arial" w:hAnsi="Arial" w:cs="Arial"/>
            <w:b/>
            <w:sz w:val="24"/>
          </w:rPr>
          <w:t>R4-1910707</w:t>
        </w:r>
      </w:hyperlink>
      <w:r w:rsidR="00434060">
        <w:rPr>
          <w:b/>
        </w:rPr>
        <w:tab/>
        <w:t>LS to RAN4 on NR V2X S-SSB design</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RAN1, CATT</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281F">
        <w:rPr>
          <w:rFonts w:ascii="Arial" w:hAnsi="Arial" w:cs="Arial"/>
          <w:b/>
          <w:color w:val="993300"/>
          <w:u w:val="single"/>
        </w:rPr>
        <w:t>Noted</w:t>
      </w:r>
      <w:r>
        <w:rPr>
          <w:color w:val="993300"/>
          <w:u w:val="single"/>
        </w:rPr>
        <w:t>.</w:t>
      </w:r>
      <w:r>
        <w:rPr>
          <w:color w:val="993300"/>
          <w:u w:val="single"/>
        </w:rPr>
        <w:br/>
      </w:r>
      <w:r>
        <w:rPr>
          <w:color w:val="993300"/>
          <w:u w:val="single"/>
        </w:rPr>
        <w:br/>
      </w:r>
    </w:p>
    <w:p w:rsidR="00434060" w:rsidRDefault="00CB3EE2" w:rsidP="00434060">
      <w:pPr>
        <w:rPr>
          <w:i/>
        </w:rPr>
      </w:pPr>
      <w:hyperlink r:id="rId16" w:history="1">
        <w:r w:rsidR="00434060" w:rsidRPr="00C742E0">
          <w:rPr>
            <w:rStyle w:val="Hyperlink"/>
            <w:rFonts w:ascii="Arial" w:hAnsi="Arial" w:cs="Arial"/>
            <w:b/>
            <w:sz w:val="24"/>
          </w:rPr>
          <w:t>R4-1910708</w:t>
        </w:r>
      </w:hyperlink>
      <w:r w:rsidR="00434060">
        <w:rPr>
          <w:b/>
        </w:rPr>
        <w:tab/>
        <w:t>Reply LS on NR fast SCell activation</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RAN1, Qualcomm</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281F">
        <w:rPr>
          <w:rFonts w:ascii="Arial" w:hAnsi="Arial" w:cs="Arial"/>
          <w:b/>
          <w:color w:val="993300"/>
          <w:u w:val="single"/>
        </w:rPr>
        <w:t>Noted</w:t>
      </w:r>
      <w:r>
        <w:rPr>
          <w:color w:val="993300"/>
          <w:u w:val="single"/>
        </w:rPr>
        <w:t>.</w:t>
      </w:r>
      <w:r>
        <w:rPr>
          <w:color w:val="993300"/>
          <w:u w:val="single"/>
        </w:rPr>
        <w:br/>
      </w:r>
      <w:r>
        <w:rPr>
          <w:color w:val="993300"/>
          <w:u w:val="single"/>
        </w:rPr>
        <w:br/>
      </w:r>
    </w:p>
    <w:p w:rsidR="00434060" w:rsidRDefault="00CB3EE2" w:rsidP="00434060">
      <w:pPr>
        <w:rPr>
          <w:i/>
        </w:rPr>
      </w:pPr>
      <w:hyperlink r:id="rId17" w:history="1">
        <w:r w:rsidR="00434060" w:rsidRPr="00C742E0">
          <w:rPr>
            <w:rStyle w:val="Hyperlink"/>
            <w:rFonts w:ascii="Arial" w:hAnsi="Arial" w:cs="Arial"/>
            <w:b/>
            <w:sz w:val="24"/>
          </w:rPr>
          <w:t>R4-1910709</w:t>
        </w:r>
      </w:hyperlink>
      <w:r w:rsidR="00434060">
        <w:rPr>
          <w:b/>
        </w:rPr>
        <w:tab/>
        <w:t>Reply LS on supported BW for initial BWP</w:t>
      </w:r>
      <w:r w:rsidR="00434060">
        <w:rPr>
          <w:b/>
        </w:rPr>
        <w:br/>
      </w:r>
      <w:r w:rsidR="00434060">
        <w:tab/>
      </w:r>
      <w:r w:rsidR="00434060">
        <w:tab/>
      </w:r>
      <w:r w:rsidR="00434060">
        <w:tab/>
      </w:r>
      <w:r w:rsidR="00434060">
        <w:tab/>
      </w:r>
      <w:r w:rsidR="00434060">
        <w:tab/>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RAN1, Nokia</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281F">
        <w:rPr>
          <w:rFonts w:ascii="Arial" w:hAnsi="Arial" w:cs="Arial"/>
          <w:b/>
          <w:color w:val="993300"/>
          <w:u w:val="single"/>
        </w:rPr>
        <w:t>Noted</w:t>
      </w:r>
      <w:r>
        <w:rPr>
          <w:color w:val="993300"/>
          <w:u w:val="single"/>
        </w:rPr>
        <w:t>.</w:t>
      </w:r>
      <w:r>
        <w:rPr>
          <w:color w:val="993300"/>
          <w:u w:val="single"/>
        </w:rPr>
        <w:br/>
      </w:r>
      <w:r>
        <w:rPr>
          <w:color w:val="993300"/>
          <w:u w:val="single"/>
        </w:rPr>
        <w:br/>
      </w:r>
    </w:p>
    <w:p w:rsidR="00434060" w:rsidRDefault="00CB3EE2" w:rsidP="00434060">
      <w:pPr>
        <w:rPr>
          <w:i/>
        </w:rPr>
      </w:pPr>
      <w:hyperlink r:id="rId18" w:history="1">
        <w:r w:rsidR="00434060" w:rsidRPr="00C742E0">
          <w:rPr>
            <w:rStyle w:val="Hyperlink"/>
            <w:rFonts w:ascii="Arial" w:hAnsi="Arial" w:cs="Arial"/>
            <w:b/>
            <w:sz w:val="24"/>
          </w:rPr>
          <w:t>R4-1910710</w:t>
        </w:r>
      </w:hyperlink>
      <w:r w:rsidR="00434060">
        <w:rPr>
          <w:b/>
        </w:rPr>
        <w:tab/>
        <w:t>LS on simultaneous transmission of PSFCH</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RAN1, LG Electronics</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281F">
        <w:rPr>
          <w:rFonts w:ascii="Arial" w:hAnsi="Arial" w:cs="Arial"/>
          <w:b/>
          <w:color w:val="993300"/>
          <w:u w:val="single"/>
        </w:rPr>
        <w:t>Noted</w:t>
      </w:r>
      <w:r>
        <w:rPr>
          <w:color w:val="993300"/>
          <w:u w:val="single"/>
        </w:rPr>
        <w:t>.</w:t>
      </w:r>
      <w:r>
        <w:rPr>
          <w:color w:val="993300"/>
          <w:u w:val="single"/>
        </w:rPr>
        <w:br/>
      </w:r>
      <w:r>
        <w:rPr>
          <w:color w:val="993300"/>
          <w:u w:val="single"/>
        </w:rPr>
        <w:br/>
      </w:r>
    </w:p>
    <w:p w:rsidR="00434060" w:rsidRDefault="00CB3EE2" w:rsidP="00434060">
      <w:pPr>
        <w:rPr>
          <w:i/>
        </w:rPr>
      </w:pPr>
      <w:hyperlink r:id="rId19" w:history="1">
        <w:r w:rsidR="00434060" w:rsidRPr="00C742E0">
          <w:rPr>
            <w:rStyle w:val="Hyperlink"/>
            <w:rFonts w:ascii="Arial" w:hAnsi="Arial" w:cs="Arial"/>
            <w:b/>
            <w:sz w:val="24"/>
          </w:rPr>
          <w:t>R4-1910711</w:t>
        </w:r>
      </w:hyperlink>
      <w:r w:rsidR="00434060">
        <w:rPr>
          <w:b/>
        </w:rPr>
        <w:tab/>
        <w:t>Reply LS on propagation delay compensation for reference time information delivery</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RAN1, Nokia</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281F">
        <w:rPr>
          <w:rFonts w:ascii="Arial" w:hAnsi="Arial" w:cs="Arial"/>
          <w:b/>
          <w:color w:val="993300"/>
          <w:u w:val="single"/>
        </w:rPr>
        <w:t>Noted</w:t>
      </w:r>
      <w:r>
        <w:rPr>
          <w:color w:val="993300"/>
          <w:u w:val="single"/>
        </w:rPr>
        <w:t>.</w:t>
      </w:r>
      <w:r>
        <w:rPr>
          <w:color w:val="993300"/>
          <w:u w:val="single"/>
        </w:rPr>
        <w:br/>
      </w:r>
      <w:r>
        <w:rPr>
          <w:color w:val="993300"/>
          <w:u w:val="single"/>
        </w:rPr>
        <w:br/>
      </w:r>
    </w:p>
    <w:p w:rsidR="00434060" w:rsidRDefault="00CB3EE2" w:rsidP="00434060">
      <w:pPr>
        <w:rPr>
          <w:i/>
        </w:rPr>
      </w:pPr>
      <w:hyperlink r:id="rId20" w:history="1">
        <w:r w:rsidR="00434060" w:rsidRPr="00C742E0">
          <w:rPr>
            <w:rStyle w:val="Hyperlink"/>
            <w:rFonts w:ascii="Arial" w:hAnsi="Arial" w:cs="Arial"/>
            <w:b/>
            <w:sz w:val="24"/>
          </w:rPr>
          <w:t>R4-1910712</w:t>
        </w:r>
      </w:hyperlink>
      <w:r w:rsidR="00434060">
        <w:rPr>
          <w:b/>
        </w:rPr>
        <w:tab/>
        <w:t>LS on UE capability of guard period for SRS with frequency hopping and antenna switching</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RAN1,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281F">
        <w:rPr>
          <w:rFonts w:ascii="Arial" w:hAnsi="Arial" w:cs="Arial"/>
          <w:b/>
          <w:color w:val="993300"/>
          <w:u w:val="single"/>
        </w:rPr>
        <w:t>Noted</w:t>
      </w:r>
      <w:r>
        <w:rPr>
          <w:color w:val="993300"/>
          <w:u w:val="single"/>
        </w:rPr>
        <w:t>.</w:t>
      </w:r>
      <w:r>
        <w:rPr>
          <w:color w:val="993300"/>
          <w:u w:val="single"/>
        </w:rPr>
        <w:br/>
      </w:r>
      <w:r>
        <w:rPr>
          <w:color w:val="993300"/>
          <w:u w:val="single"/>
        </w:rPr>
        <w:br/>
      </w:r>
    </w:p>
    <w:p w:rsidR="00434060" w:rsidRDefault="00CB3EE2" w:rsidP="00434060">
      <w:pPr>
        <w:rPr>
          <w:i/>
        </w:rPr>
      </w:pPr>
      <w:hyperlink r:id="rId21" w:history="1">
        <w:r w:rsidR="00434060" w:rsidRPr="00C742E0">
          <w:rPr>
            <w:rStyle w:val="Hyperlink"/>
            <w:rFonts w:ascii="Arial" w:hAnsi="Arial" w:cs="Arial"/>
            <w:b/>
            <w:sz w:val="24"/>
          </w:rPr>
          <w:t>R4-1910713</w:t>
        </w:r>
      </w:hyperlink>
      <w:r w:rsidR="00434060">
        <w:rPr>
          <w:b/>
        </w:rPr>
        <w:tab/>
        <w:t>Reply LS on channel quality report in connected mode for NB-IoT</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RAN2,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281F">
        <w:rPr>
          <w:rFonts w:ascii="Arial" w:hAnsi="Arial" w:cs="Arial"/>
          <w:b/>
          <w:color w:val="993300"/>
          <w:u w:val="single"/>
        </w:rPr>
        <w:t>Noted</w:t>
      </w:r>
      <w:r>
        <w:rPr>
          <w:color w:val="993300"/>
          <w:u w:val="single"/>
        </w:rPr>
        <w:t>.</w:t>
      </w:r>
      <w:r>
        <w:rPr>
          <w:color w:val="993300"/>
          <w:u w:val="single"/>
        </w:rPr>
        <w:br/>
      </w:r>
      <w:r>
        <w:rPr>
          <w:color w:val="993300"/>
          <w:u w:val="single"/>
        </w:rPr>
        <w:br/>
      </w:r>
    </w:p>
    <w:p w:rsidR="00434060" w:rsidRDefault="00CB3EE2" w:rsidP="00434060">
      <w:pPr>
        <w:rPr>
          <w:i/>
        </w:rPr>
      </w:pPr>
      <w:hyperlink r:id="rId22" w:history="1">
        <w:r w:rsidR="00434060" w:rsidRPr="00C742E0">
          <w:rPr>
            <w:rStyle w:val="Hyperlink"/>
            <w:rFonts w:ascii="Arial" w:hAnsi="Arial" w:cs="Arial"/>
            <w:b/>
            <w:sz w:val="24"/>
          </w:rPr>
          <w:t>R4-1910714</w:t>
        </w:r>
      </w:hyperlink>
      <w:r w:rsidR="00434060">
        <w:rPr>
          <w:b/>
        </w:rPr>
        <w:tab/>
        <w:t>LS on UL-SL prioritization</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RAN2, Oppo</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281F">
        <w:rPr>
          <w:rFonts w:ascii="Arial" w:hAnsi="Arial" w:cs="Arial"/>
          <w:b/>
          <w:color w:val="993300"/>
          <w:u w:val="single"/>
        </w:rPr>
        <w:t>Noted</w:t>
      </w:r>
      <w:r>
        <w:rPr>
          <w:color w:val="993300"/>
          <w:u w:val="single"/>
        </w:rPr>
        <w:t>.</w:t>
      </w:r>
      <w:r>
        <w:rPr>
          <w:color w:val="993300"/>
          <w:u w:val="single"/>
        </w:rPr>
        <w:br/>
      </w:r>
      <w:r>
        <w:rPr>
          <w:color w:val="993300"/>
          <w:u w:val="single"/>
        </w:rPr>
        <w:br/>
      </w:r>
    </w:p>
    <w:p w:rsidR="00434060" w:rsidRDefault="00CB3EE2" w:rsidP="00434060">
      <w:pPr>
        <w:rPr>
          <w:i/>
        </w:rPr>
      </w:pPr>
      <w:hyperlink r:id="rId23" w:history="1">
        <w:r w:rsidR="00434060" w:rsidRPr="00C742E0">
          <w:rPr>
            <w:rStyle w:val="Hyperlink"/>
            <w:rFonts w:ascii="Arial" w:hAnsi="Arial" w:cs="Arial"/>
            <w:b/>
            <w:sz w:val="24"/>
          </w:rPr>
          <w:t>R4-1910715</w:t>
        </w:r>
      </w:hyperlink>
      <w:r w:rsidR="00434060">
        <w:rPr>
          <w:b/>
        </w:rPr>
        <w:tab/>
        <w:t>LS to on NR V2X cross-RAT configuration</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RAN2, CATT</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281F">
        <w:rPr>
          <w:rFonts w:ascii="Arial" w:hAnsi="Arial" w:cs="Arial"/>
          <w:b/>
          <w:color w:val="993300"/>
          <w:u w:val="single"/>
        </w:rPr>
        <w:t>Noted</w:t>
      </w:r>
      <w:r>
        <w:rPr>
          <w:color w:val="993300"/>
          <w:u w:val="single"/>
        </w:rPr>
        <w:t>.</w:t>
      </w:r>
      <w:r>
        <w:rPr>
          <w:color w:val="993300"/>
          <w:u w:val="single"/>
        </w:rPr>
        <w:br/>
      </w:r>
      <w:r>
        <w:rPr>
          <w:color w:val="993300"/>
          <w:u w:val="single"/>
        </w:rPr>
        <w:br/>
      </w:r>
    </w:p>
    <w:p w:rsidR="00434060" w:rsidRDefault="00CB3EE2" w:rsidP="00434060">
      <w:pPr>
        <w:rPr>
          <w:i/>
        </w:rPr>
      </w:pPr>
      <w:hyperlink r:id="rId24" w:history="1">
        <w:r w:rsidR="00434060" w:rsidRPr="00C742E0">
          <w:rPr>
            <w:rStyle w:val="Hyperlink"/>
            <w:rFonts w:ascii="Arial" w:hAnsi="Arial" w:cs="Arial"/>
            <w:b/>
            <w:sz w:val="24"/>
          </w:rPr>
          <w:t>R4-1910716</w:t>
        </w:r>
      </w:hyperlink>
      <w:r w:rsidR="00434060">
        <w:rPr>
          <w:b/>
        </w:rPr>
        <w:tab/>
        <w:t>Reply LS on SFTD measurement</w:t>
      </w:r>
      <w:r w:rsidR="00434060">
        <w:rPr>
          <w:b/>
        </w:rPr>
        <w:br/>
      </w:r>
      <w:r w:rsidR="00434060">
        <w:tab/>
      </w:r>
      <w:r w:rsidR="00434060">
        <w:tab/>
      </w:r>
      <w:r w:rsidR="00434060">
        <w:tab/>
      </w:r>
      <w:r w:rsidR="00434060">
        <w:tab/>
      </w:r>
      <w:r w:rsidR="00434060">
        <w:tab/>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RAN2,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281F">
        <w:rPr>
          <w:rFonts w:ascii="Arial" w:hAnsi="Arial" w:cs="Arial"/>
          <w:b/>
          <w:color w:val="993300"/>
          <w:u w:val="single"/>
        </w:rPr>
        <w:t>Noted</w:t>
      </w:r>
      <w:r>
        <w:rPr>
          <w:color w:val="993300"/>
          <w:u w:val="single"/>
        </w:rPr>
        <w:t>.</w:t>
      </w:r>
      <w:r>
        <w:rPr>
          <w:color w:val="993300"/>
          <w:u w:val="single"/>
        </w:rPr>
        <w:br/>
      </w:r>
      <w:r>
        <w:rPr>
          <w:color w:val="993300"/>
          <w:u w:val="single"/>
        </w:rPr>
        <w:br/>
      </w:r>
    </w:p>
    <w:p w:rsidR="00434060" w:rsidRDefault="00CB3EE2" w:rsidP="00434060">
      <w:pPr>
        <w:rPr>
          <w:i/>
        </w:rPr>
      </w:pPr>
      <w:hyperlink r:id="rId25" w:history="1">
        <w:r w:rsidR="00434060" w:rsidRPr="00C742E0">
          <w:rPr>
            <w:rStyle w:val="Hyperlink"/>
            <w:rFonts w:ascii="Arial" w:hAnsi="Arial" w:cs="Arial"/>
            <w:b/>
            <w:sz w:val="24"/>
          </w:rPr>
          <w:t>R4-1910717</w:t>
        </w:r>
      </w:hyperlink>
      <w:r w:rsidR="00434060">
        <w:rPr>
          <w:b/>
        </w:rPr>
        <w:tab/>
        <w:t>LS on second SMTC periodicity in idle mode</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RAN2, Orange</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281F">
        <w:rPr>
          <w:rFonts w:ascii="Arial" w:hAnsi="Arial" w:cs="Arial"/>
          <w:b/>
          <w:color w:val="993300"/>
          <w:u w:val="single"/>
        </w:rPr>
        <w:t>Noted</w:t>
      </w:r>
      <w:r>
        <w:rPr>
          <w:color w:val="993300"/>
          <w:u w:val="single"/>
        </w:rPr>
        <w:t>.</w:t>
      </w:r>
      <w:r>
        <w:rPr>
          <w:color w:val="993300"/>
          <w:u w:val="single"/>
        </w:rPr>
        <w:br/>
      </w:r>
      <w:r>
        <w:rPr>
          <w:color w:val="993300"/>
          <w:u w:val="single"/>
        </w:rPr>
        <w:br/>
      </w:r>
    </w:p>
    <w:p w:rsidR="00434060" w:rsidRDefault="00CB3EE2" w:rsidP="00434060">
      <w:pPr>
        <w:rPr>
          <w:i/>
        </w:rPr>
      </w:pPr>
      <w:hyperlink r:id="rId26" w:history="1">
        <w:r w:rsidR="00434060" w:rsidRPr="00C742E0">
          <w:rPr>
            <w:rStyle w:val="Hyperlink"/>
            <w:rFonts w:ascii="Arial" w:hAnsi="Arial" w:cs="Arial"/>
            <w:b/>
            <w:sz w:val="24"/>
          </w:rPr>
          <w:t>R4-1910718</w:t>
        </w:r>
      </w:hyperlink>
      <w:r w:rsidR="00434060">
        <w:rPr>
          <w:b/>
        </w:rPr>
        <w:tab/>
        <w:t>Response LS on MOP for UL MIMO</w:t>
      </w:r>
      <w:r w:rsidR="00434060">
        <w:rPr>
          <w:b/>
        </w:rPr>
        <w:br/>
      </w:r>
      <w:r w:rsidR="00434060">
        <w:tab/>
      </w:r>
      <w:r w:rsidR="00434060">
        <w:tab/>
      </w:r>
      <w:r w:rsidR="00434060">
        <w:tab/>
      </w:r>
      <w:r w:rsidR="00434060">
        <w:tab/>
      </w:r>
      <w:r w:rsidR="00434060">
        <w:tab/>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RAN5, Qualcomm</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281F">
        <w:rPr>
          <w:rFonts w:ascii="Arial" w:hAnsi="Arial" w:cs="Arial"/>
          <w:b/>
          <w:color w:val="993300"/>
          <w:u w:val="single"/>
        </w:rPr>
        <w:t>Noted</w:t>
      </w:r>
      <w:r>
        <w:rPr>
          <w:color w:val="993300"/>
          <w:u w:val="single"/>
        </w:rPr>
        <w:t>.</w:t>
      </w:r>
      <w:r>
        <w:rPr>
          <w:color w:val="993300"/>
          <w:u w:val="single"/>
        </w:rPr>
        <w:br/>
      </w:r>
      <w:r>
        <w:rPr>
          <w:color w:val="993300"/>
          <w:u w:val="single"/>
        </w:rPr>
        <w:br/>
      </w:r>
    </w:p>
    <w:p w:rsidR="00434060" w:rsidRDefault="00CB3EE2" w:rsidP="00434060">
      <w:pPr>
        <w:rPr>
          <w:i/>
        </w:rPr>
      </w:pPr>
      <w:hyperlink r:id="rId27" w:history="1">
        <w:r w:rsidR="00434060" w:rsidRPr="00C742E0">
          <w:rPr>
            <w:rStyle w:val="Hyperlink"/>
            <w:rFonts w:ascii="Arial" w:hAnsi="Arial" w:cs="Arial"/>
            <w:b/>
            <w:sz w:val="24"/>
          </w:rPr>
          <w:t>R4-1910719</w:t>
        </w:r>
      </w:hyperlink>
      <w:r w:rsidR="00434060">
        <w:rPr>
          <w:b/>
        </w:rPr>
        <w:tab/>
        <w:t>LS on MOP for intra-band EN-DC</w:t>
      </w:r>
      <w:r w:rsidR="00434060">
        <w:rPr>
          <w:b/>
        </w:rPr>
        <w:br/>
      </w:r>
      <w:r w:rsidR="00434060">
        <w:tab/>
      </w:r>
      <w:r w:rsidR="00434060">
        <w:tab/>
      </w:r>
      <w:r w:rsidR="00434060">
        <w:tab/>
      </w:r>
      <w:r w:rsidR="00434060">
        <w:tab/>
      </w:r>
      <w:r w:rsidR="00434060">
        <w:tab/>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RAN5,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281F">
        <w:rPr>
          <w:rFonts w:ascii="Arial" w:hAnsi="Arial" w:cs="Arial"/>
          <w:b/>
          <w:color w:val="993300"/>
          <w:u w:val="single"/>
        </w:rPr>
        <w:t>Noted</w:t>
      </w:r>
      <w:r>
        <w:rPr>
          <w:color w:val="993300"/>
          <w:u w:val="single"/>
        </w:rPr>
        <w:t>.</w:t>
      </w:r>
      <w:r>
        <w:rPr>
          <w:color w:val="993300"/>
          <w:u w:val="single"/>
        </w:rPr>
        <w:br/>
      </w:r>
      <w:r>
        <w:rPr>
          <w:color w:val="993300"/>
          <w:u w:val="single"/>
        </w:rPr>
        <w:br/>
      </w:r>
    </w:p>
    <w:p w:rsidR="00434060" w:rsidRDefault="00CB3EE2" w:rsidP="00434060">
      <w:pPr>
        <w:rPr>
          <w:i/>
        </w:rPr>
      </w:pPr>
      <w:hyperlink r:id="rId28" w:history="1">
        <w:r w:rsidR="00434060" w:rsidRPr="00C742E0">
          <w:rPr>
            <w:rStyle w:val="Hyperlink"/>
            <w:rFonts w:ascii="Arial" w:hAnsi="Arial" w:cs="Arial"/>
            <w:b/>
            <w:sz w:val="24"/>
          </w:rPr>
          <w:t>R4-1910720</w:t>
        </w:r>
      </w:hyperlink>
      <w:r w:rsidR="00434060">
        <w:rPr>
          <w:b/>
        </w:rPr>
        <w:tab/>
        <w:t>LS Reply on FR2 RRM AoA setups</w:t>
      </w:r>
      <w:r w:rsidR="00434060">
        <w:rPr>
          <w:b/>
        </w:rPr>
        <w:br/>
      </w:r>
      <w:r w:rsidR="00434060">
        <w:tab/>
      </w:r>
      <w:r w:rsidR="00434060">
        <w:tab/>
      </w:r>
      <w:r w:rsidR="00434060">
        <w:tab/>
      </w:r>
      <w:r w:rsidR="00434060">
        <w:tab/>
      </w:r>
      <w:r w:rsidR="00434060">
        <w:tab/>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RAN5, Keysight</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281F">
        <w:rPr>
          <w:rFonts w:ascii="Arial" w:hAnsi="Arial" w:cs="Arial"/>
          <w:b/>
          <w:color w:val="993300"/>
          <w:u w:val="single"/>
        </w:rPr>
        <w:t>Noted</w:t>
      </w:r>
      <w:r>
        <w:rPr>
          <w:color w:val="993300"/>
          <w:u w:val="single"/>
        </w:rPr>
        <w:t>.</w:t>
      </w:r>
      <w:r>
        <w:rPr>
          <w:color w:val="993300"/>
          <w:u w:val="single"/>
        </w:rPr>
        <w:br/>
      </w:r>
      <w:r>
        <w:rPr>
          <w:color w:val="993300"/>
          <w:u w:val="single"/>
        </w:rPr>
        <w:br/>
      </w:r>
    </w:p>
    <w:p w:rsidR="00434060" w:rsidRDefault="00CB3EE2" w:rsidP="00434060">
      <w:pPr>
        <w:rPr>
          <w:i/>
        </w:rPr>
      </w:pPr>
      <w:hyperlink r:id="rId29" w:history="1">
        <w:r w:rsidR="00434060" w:rsidRPr="00C742E0">
          <w:rPr>
            <w:rStyle w:val="Hyperlink"/>
            <w:rFonts w:ascii="Arial" w:hAnsi="Arial" w:cs="Arial"/>
            <w:b/>
            <w:sz w:val="24"/>
          </w:rPr>
          <w:t>R4-1910721</w:t>
        </w:r>
      </w:hyperlink>
      <w:r w:rsidR="00434060">
        <w:rPr>
          <w:b/>
        </w:rPr>
        <w:tab/>
        <w:t>Reply to LS on NR V2X sidelink operation</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5GAA WG4</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281F">
        <w:rPr>
          <w:rFonts w:ascii="Arial" w:hAnsi="Arial" w:cs="Arial"/>
          <w:b/>
          <w:color w:val="993300"/>
          <w:u w:val="single"/>
        </w:rPr>
        <w:t>Noted</w:t>
      </w:r>
      <w:r>
        <w:rPr>
          <w:color w:val="993300"/>
          <w:u w:val="single"/>
        </w:rPr>
        <w:t>.</w:t>
      </w:r>
      <w:r>
        <w:rPr>
          <w:color w:val="993300"/>
          <w:u w:val="single"/>
        </w:rPr>
        <w:br/>
      </w:r>
      <w:r>
        <w:rPr>
          <w:color w:val="993300"/>
          <w:u w:val="single"/>
        </w:rPr>
        <w:br/>
      </w:r>
    </w:p>
    <w:p w:rsidR="00434060" w:rsidRDefault="00CB3EE2" w:rsidP="00434060">
      <w:pPr>
        <w:rPr>
          <w:i/>
        </w:rPr>
      </w:pPr>
      <w:hyperlink r:id="rId30" w:history="1">
        <w:r w:rsidR="00434060" w:rsidRPr="00C742E0">
          <w:rPr>
            <w:rStyle w:val="Hyperlink"/>
            <w:rFonts w:ascii="Arial" w:hAnsi="Arial" w:cs="Arial"/>
            <w:b/>
            <w:sz w:val="24"/>
          </w:rPr>
          <w:t>R4-1911200</w:t>
        </w:r>
      </w:hyperlink>
      <w:r w:rsidR="00434060">
        <w:rPr>
          <w:b/>
        </w:rPr>
        <w:tab/>
        <w:t>LS on NR V2X synchronization procedures and priority</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RAN1, CATT</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281F">
        <w:rPr>
          <w:rFonts w:ascii="Arial" w:hAnsi="Arial" w:cs="Arial"/>
          <w:b/>
          <w:color w:val="993300"/>
          <w:u w:val="single"/>
        </w:rPr>
        <w:t>Noted</w:t>
      </w:r>
      <w:r>
        <w:rPr>
          <w:color w:val="993300"/>
          <w:u w:val="single"/>
        </w:rPr>
        <w:t>.</w:t>
      </w:r>
      <w:r>
        <w:rPr>
          <w:color w:val="993300"/>
          <w:u w:val="single"/>
        </w:rPr>
        <w:br/>
      </w:r>
      <w:r>
        <w:rPr>
          <w:color w:val="993300"/>
          <w:u w:val="single"/>
        </w:rPr>
        <w:br/>
      </w:r>
    </w:p>
    <w:p w:rsidR="00434060" w:rsidRDefault="00CB3EE2" w:rsidP="00434060">
      <w:pPr>
        <w:rPr>
          <w:i/>
        </w:rPr>
      </w:pPr>
      <w:hyperlink r:id="rId31" w:history="1">
        <w:r w:rsidR="00434060" w:rsidRPr="00C742E0">
          <w:rPr>
            <w:rStyle w:val="Hyperlink"/>
            <w:rFonts w:ascii="Arial" w:hAnsi="Arial" w:cs="Arial"/>
            <w:b/>
            <w:sz w:val="24"/>
          </w:rPr>
          <w:t>R4-1911201</w:t>
        </w:r>
      </w:hyperlink>
      <w:r w:rsidR="00434060">
        <w:rPr>
          <w:b/>
        </w:rPr>
        <w:tab/>
        <w:t>LS on AGC settling time and RB size of PSFCH</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RAN1, LG Electronics</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281F">
        <w:rPr>
          <w:rFonts w:ascii="Arial" w:hAnsi="Arial" w:cs="Arial"/>
          <w:b/>
          <w:color w:val="993300"/>
          <w:u w:val="single"/>
        </w:rPr>
        <w:t>Noted</w:t>
      </w:r>
      <w:r>
        <w:rPr>
          <w:color w:val="993300"/>
          <w:u w:val="single"/>
        </w:rPr>
        <w:t>.</w:t>
      </w:r>
      <w:r>
        <w:rPr>
          <w:color w:val="993300"/>
          <w:u w:val="single"/>
        </w:rPr>
        <w:br/>
      </w:r>
      <w:r>
        <w:rPr>
          <w:color w:val="993300"/>
          <w:u w:val="single"/>
        </w:rPr>
        <w:br/>
      </w:r>
    </w:p>
    <w:p w:rsidR="00434060" w:rsidRDefault="00CB3EE2" w:rsidP="00434060">
      <w:pPr>
        <w:rPr>
          <w:i/>
        </w:rPr>
      </w:pPr>
      <w:hyperlink r:id="rId32" w:history="1">
        <w:r w:rsidR="00434060" w:rsidRPr="00C742E0">
          <w:rPr>
            <w:rStyle w:val="Hyperlink"/>
            <w:rFonts w:ascii="Arial" w:hAnsi="Arial" w:cs="Arial"/>
            <w:b/>
            <w:sz w:val="24"/>
          </w:rPr>
          <w:t>R4-1911650</w:t>
        </w:r>
      </w:hyperlink>
      <w:r w:rsidR="00434060">
        <w:rPr>
          <w:b/>
        </w:rPr>
        <w:tab/>
        <w:t>LS on Device Under Test Configuration for OTA Antenna Performance Assessments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GCF-ITAOTA Task Force</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281F">
        <w:rPr>
          <w:rFonts w:ascii="Arial" w:hAnsi="Arial" w:cs="Arial"/>
          <w:b/>
          <w:color w:val="993300"/>
          <w:u w:val="single"/>
        </w:rPr>
        <w:t>Noted</w:t>
      </w:r>
      <w:r>
        <w:rPr>
          <w:color w:val="993300"/>
          <w:u w:val="single"/>
        </w:rPr>
        <w:t>.</w:t>
      </w:r>
      <w:r>
        <w:rPr>
          <w:color w:val="993300"/>
          <w:u w:val="single"/>
        </w:rPr>
        <w:br/>
      </w:r>
      <w:r>
        <w:rPr>
          <w:color w:val="993300"/>
          <w:u w:val="single"/>
        </w:rPr>
        <w:br/>
      </w:r>
    </w:p>
    <w:p w:rsidR="00434060" w:rsidRDefault="00CB3EE2" w:rsidP="00434060">
      <w:pPr>
        <w:rPr>
          <w:i/>
        </w:rPr>
      </w:pPr>
      <w:hyperlink r:id="rId33" w:history="1">
        <w:r w:rsidR="00434060" w:rsidRPr="00C742E0">
          <w:rPr>
            <w:rStyle w:val="Hyperlink"/>
            <w:rFonts w:ascii="Arial" w:hAnsi="Arial" w:cs="Arial"/>
            <w:b/>
            <w:sz w:val="24"/>
          </w:rPr>
          <w:t>R4-1911751</w:t>
        </w:r>
      </w:hyperlink>
      <w:r w:rsidR="00434060">
        <w:rPr>
          <w:b/>
        </w:rPr>
        <w:tab/>
        <w:t>Discussion on 5GAA LS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AT&amp;T</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84E44" w:rsidRPr="00E57C04" w:rsidRDefault="00CB3EE2" w:rsidP="00984E44">
      <w:pPr>
        <w:rPr>
          <w:i/>
          <w:lang w:val="en-US"/>
        </w:rPr>
      </w:pPr>
      <w:hyperlink r:id="rId34" w:history="1">
        <w:r w:rsidR="00984E44" w:rsidRPr="00C742E0">
          <w:rPr>
            <w:rStyle w:val="Hyperlink"/>
            <w:rFonts w:ascii="Arial" w:hAnsi="Arial" w:cs="Arial"/>
            <w:b/>
            <w:bCs/>
            <w:sz w:val="24"/>
            <w:szCs w:val="16"/>
            <w:lang w:val="en-US"/>
          </w:rPr>
          <w:t>R4-1912867</w:t>
        </w:r>
      </w:hyperlink>
      <w:r w:rsidR="00984E44" w:rsidRPr="00E57C04">
        <w:rPr>
          <w:b/>
          <w:lang w:val="en-US"/>
        </w:rPr>
        <w:tab/>
        <w:t>CEPT activities on measurement of 5G AAS in the field</w:t>
      </w:r>
      <w:r w:rsidR="00984E44" w:rsidRPr="00E57C04">
        <w:rPr>
          <w:b/>
          <w:lang w:val="en-US"/>
        </w:rPr>
        <w:br/>
      </w:r>
      <w:r w:rsidR="00984E44" w:rsidRPr="00E57C04">
        <w:rPr>
          <w:lang w:val="en-US"/>
        </w:rPr>
        <w:tab/>
      </w:r>
      <w:r w:rsidR="00984E44" w:rsidRPr="00E57C04">
        <w:rPr>
          <w:lang w:val="en-US"/>
        </w:rPr>
        <w:tab/>
      </w:r>
      <w:r w:rsidR="00984E44" w:rsidRPr="00E57C04">
        <w:rPr>
          <w:lang w:val="en-US"/>
        </w:rPr>
        <w:tab/>
      </w:r>
      <w:r w:rsidR="00984E44" w:rsidRPr="00E57C04">
        <w:rPr>
          <w:lang w:val="en-US"/>
        </w:rPr>
        <w:tab/>
      </w:r>
      <w:r w:rsidR="00984E44" w:rsidRPr="00E57C04">
        <w:rPr>
          <w:lang w:val="en-US"/>
        </w:rPr>
        <w:tab/>
      </w:r>
      <w:r w:rsidR="00984E44" w:rsidRPr="00E57C04">
        <w:rPr>
          <w:lang w:val="en-US"/>
        </w:rPr>
        <w:tab/>
        <w:t xml:space="preserve">  CR-  rev  Cat:  () v</w:t>
      </w:r>
      <w:r w:rsidR="00984E44" w:rsidRPr="00E57C04">
        <w:rPr>
          <w:lang w:val="en-US"/>
        </w:rPr>
        <w:br/>
      </w:r>
      <w:r w:rsidR="00984E44" w:rsidRPr="00E57C04">
        <w:rPr>
          <w:i/>
          <w:lang w:val="en-US"/>
        </w:rPr>
        <w:tab/>
      </w:r>
      <w:r w:rsidR="00984E44" w:rsidRPr="00E57C04">
        <w:rPr>
          <w:i/>
          <w:lang w:val="en-US"/>
        </w:rPr>
        <w:tab/>
      </w:r>
      <w:r w:rsidR="00984E44" w:rsidRPr="00E57C04">
        <w:rPr>
          <w:i/>
          <w:lang w:val="en-US"/>
        </w:rPr>
        <w:tab/>
      </w:r>
      <w:r w:rsidR="00984E44" w:rsidRPr="00E57C04">
        <w:rPr>
          <w:i/>
          <w:lang w:val="en-US"/>
        </w:rPr>
        <w:tab/>
      </w:r>
      <w:r w:rsidR="00984E44" w:rsidRPr="00E57C04">
        <w:rPr>
          <w:i/>
          <w:lang w:val="en-US"/>
        </w:rPr>
        <w:tab/>
        <w:t>Source: CEPT ECC WG SE</w:t>
      </w:r>
    </w:p>
    <w:p w:rsidR="00984E44" w:rsidRPr="00E57C04" w:rsidRDefault="00984E44" w:rsidP="00984E44">
      <w:pPr>
        <w:rPr>
          <w:rFonts w:ascii="Arial" w:hAnsi="Arial" w:cs="Arial"/>
          <w:b/>
          <w:lang w:val="en-US"/>
        </w:rPr>
      </w:pPr>
      <w:r w:rsidRPr="00E57C04">
        <w:rPr>
          <w:rFonts w:ascii="Arial" w:hAnsi="Arial" w:cs="Arial"/>
          <w:b/>
          <w:lang w:val="en-US"/>
        </w:rPr>
        <w:t xml:space="preserve">Abstract: </w:t>
      </w:r>
    </w:p>
    <w:p w:rsidR="00984E44" w:rsidRPr="00E57C04" w:rsidRDefault="00984E44" w:rsidP="00984E44">
      <w:pPr>
        <w:rPr>
          <w:lang w:val="en-US"/>
        </w:rPr>
      </w:pPr>
    </w:p>
    <w:p w:rsidR="00984E44" w:rsidRPr="00E57C04" w:rsidRDefault="00984E44" w:rsidP="00984E44">
      <w:pPr>
        <w:rPr>
          <w:rFonts w:ascii="Arial" w:hAnsi="Arial" w:cs="Arial"/>
          <w:b/>
          <w:lang w:val="en-US"/>
        </w:rPr>
      </w:pPr>
      <w:r w:rsidRPr="00E57C04">
        <w:rPr>
          <w:rFonts w:ascii="Arial" w:hAnsi="Arial" w:cs="Arial"/>
          <w:b/>
          <w:lang w:val="en-US"/>
        </w:rPr>
        <w:t xml:space="preserve">Discussion: </w:t>
      </w:r>
    </w:p>
    <w:p w:rsidR="00984E44" w:rsidRPr="00E57C04" w:rsidRDefault="00984E44" w:rsidP="00984E44">
      <w:pPr>
        <w:rPr>
          <w:lang w:val="en-US"/>
        </w:rPr>
      </w:pPr>
      <w:r>
        <w:rPr>
          <w:lang w:val="en-US"/>
        </w:rPr>
        <w:t>Ericsson</w:t>
      </w:r>
      <w:r w:rsidRPr="00E57C04">
        <w:rPr>
          <w:lang w:val="en-US"/>
        </w:rPr>
        <w:t>: Proposes to respond by November, encourage</w:t>
      </w:r>
      <w:r>
        <w:rPr>
          <w:lang w:val="en-US"/>
        </w:rPr>
        <w:t>s</w:t>
      </w:r>
      <w:r w:rsidRPr="00E57C04">
        <w:rPr>
          <w:lang w:val="en-US"/>
        </w:rPr>
        <w:t xml:space="preserve"> everybody to collect information.</w:t>
      </w:r>
    </w:p>
    <w:p w:rsidR="00984E44" w:rsidRPr="00E57C04" w:rsidRDefault="00984E44" w:rsidP="00984E44">
      <w:pPr>
        <w:rPr>
          <w:lang w:val="en-US"/>
        </w:rPr>
      </w:pPr>
      <w:r w:rsidRPr="00E57C04">
        <w:rPr>
          <w:lang w:val="en-US"/>
        </w:rPr>
        <w:t>Nokia: On the time line, can RAN4 respond directly or do we need to go through RAN.</w:t>
      </w:r>
    </w:p>
    <w:p w:rsidR="00984E44" w:rsidRPr="00E57C04" w:rsidRDefault="00984E44" w:rsidP="00984E44">
      <w:pPr>
        <w:rPr>
          <w:lang w:val="en-US"/>
        </w:rPr>
      </w:pPr>
      <w:r w:rsidRPr="00E57C04">
        <w:rPr>
          <w:lang w:val="en-US"/>
        </w:rPr>
        <w:t>Nokia: Are there any plans from RAN4 or RAN on this topic.</w:t>
      </w:r>
    </w:p>
    <w:p w:rsidR="00984E44" w:rsidRPr="00E57C04" w:rsidRDefault="00984E44" w:rsidP="00984E44">
      <w:pPr>
        <w:rPr>
          <w:lang w:val="en-US"/>
        </w:rPr>
      </w:pPr>
      <w:r w:rsidRPr="00E57C04">
        <w:rPr>
          <w:lang w:val="en-US"/>
        </w:rPr>
        <w:t>Ericsson: It is outside our scope, but we can do our best to give information.</w:t>
      </w:r>
    </w:p>
    <w:p w:rsidR="00984E44" w:rsidRDefault="00984E44" w:rsidP="00984E44">
      <w:pPr>
        <w:rPr>
          <w:color w:val="993300"/>
          <w:u w:val="single"/>
          <w:lang w:val="en-US"/>
        </w:rPr>
      </w:pPr>
      <w:r w:rsidRPr="00E57C04">
        <w:rPr>
          <w:rFonts w:ascii="Arial" w:hAnsi="Arial" w:cs="Arial"/>
          <w:b/>
          <w:lang w:val="en-US"/>
        </w:rPr>
        <w:lastRenderedPageBreak/>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Pr>
          <w:rFonts w:ascii="Arial" w:hAnsi="Arial" w:cs="Arial"/>
          <w:b/>
          <w:color w:val="993300"/>
          <w:u w:val="single"/>
          <w:lang w:val="en-US"/>
        </w:rPr>
        <w:t>Noted</w:t>
      </w:r>
      <w:r w:rsidRPr="00E57C04">
        <w:rPr>
          <w:color w:val="993300"/>
          <w:u w:val="single"/>
          <w:lang w:val="en-US"/>
        </w:rPr>
        <w:t>.</w:t>
      </w:r>
    </w:p>
    <w:p w:rsidR="006F281F" w:rsidRDefault="006F281F" w:rsidP="00984E44">
      <w:pPr>
        <w:rPr>
          <w:color w:val="993300"/>
          <w:u w:val="single"/>
          <w:lang w:val="en-US"/>
        </w:rPr>
      </w:pPr>
    </w:p>
    <w:p w:rsidR="007C7693" w:rsidRDefault="007C7693" w:rsidP="007C7693">
      <w:pPr>
        <w:rPr>
          <w:i/>
        </w:rPr>
      </w:pPr>
      <w:r w:rsidRPr="005C7386">
        <w:rPr>
          <w:rFonts w:ascii="Arial" w:hAnsi="Arial" w:cs="Arial"/>
          <w:b/>
          <w:color w:val="0000FF"/>
          <w:sz w:val="24"/>
          <w:u w:val="thick"/>
        </w:rPr>
        <w:t>R4-1912929</w:t>
      </w:r>
      <w:r>
        <w:rPr>
          <w:b/>
        </w:rPr>
        <w:tab/>
        <w:t>LS on UE adaptation to maximum number of MIMO layers</w:t>
      </w:r>
      <w:r>
        <w:rPr>
          <w:b/>
        </w:rPr>
        <w:br/>
      </w:r>
      <w:r>
        <w:rPr>
          <w:i/>
        </w:rPr>
        <w:tab/>
      </w:r>
      <w:r>
        <w:rPr>
          <w:i/>
        </w:rPr>
        <w:tab/>
      </w:r>
      <w:r>
        <w:rPr>
          <w:i/>
        </w:rPr>
        <w:tab/>
      </w:r>
      <w:r>
        <w:rPr>
          <w:i/>
        </w:rPr>
        <w:tab/>
      </w:r>
      <w:r>
        <w:rPr>
          <w:i/>
        </w:rPr>
        <w:tab/>
        <w:t>Source: RAN1, vivo</w:t>
      </w:r>
    </w:p>
    <w:p w:rsidR="007C7693" w:rsidRDefault="007C7693" w:rsidP="007C7693">
      <w:pPr>
        <w:rPr>
          <w:rFonts w:ascii="Arial" w:hAnsi="Arial" w:cs="Arial"/>
          <w:b/>
        </w:rPr>
      </w:pPr>
      <w:r>
        <w:rPr>
          <w:rFonts w:ascii="Arial" w:hAnsi="Arial" w:cs="Arial"/>
          <w:b/>
        </w:rPr>
        <w:t xml:space="preserve">Abstract: </w:t>
      </w:r>
    </w:p>
    <w:p w:rsidR="007C7693" w:rsidRDefault="007C7693" w:rsidP="007C7693"/>
    <w:p w:rsidR="007C7693" w:rsidRDefault="007C7693" w:rsidP="007C769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C7693" w:rsidRDefault="007C7693" w:rsidP="007C7693">
      <w:pPr>
        <w:rPr>
          <w:i/>
        </w:rPr>
      </w:pPr>
      <w:r w:rsidRPr="005C7386">
        <w:rPr>
          <w:rFonts w:ascii="Arial" w:hAnsi="Arial" w:cs="Arial"/>
          <w:b/>
          <w:color w:val="0000FF"/>
          <w:sz w:val="24"/>
          <w:u w:val="thick"/>
        </w:rPr>
        <w:t>R4-1912983</w:t>
      </w:r>
      <w:r>
        <w:rPr>
          <w:b/>
        </w:rPr>
        <w:tab/>
        <w:t>LS on NR IAB case-1 timing</w:t>
      </w:r>
      <w:r>
        <w:rPr>
          <w:b/>
        </w:rPr>
        <w:br/>
      </w:r>
      <w:r>
        <w:rPr>
          <w:i/>
        </w:rPr>
        <w:tab/>
      </w:r>
      <w:r>
        <w:rPr>
          <w:i/>
        </w:rPr>
        <w:tab/>
      </w:r>
      <w:r>
        <w:rPr>
          <w:i/>
        </w:rPr>
        <w:tab/>
      </w:r>
      <w:r>
        <w:rPr>
          <w:i/>
        </w:rPr>
        <w:tab/>
      </w:r>
      <w:r>
        <w:rPr>
          <w:i/>
        </w:rPr>
        <w:tab/>
        <w:t>Source: RAN1, ZTE</w:t>
      </w:r>
    </w:p>
    <w:p w:rsidR="007C7693" w:rsidRDefault="007C7693" w:rsidP="007C7693">
      <w:pPr>
        <w:rPr>
          <w:rFonts w:ascii="Arial" w:hAnsi="Arial" w:cs="Arial"/>
          <w:b/>
        </w:rPr>
      </w:pPr>
      <w:r>
        <w:rPr>
          <w:rFonts w:ascii="Arial" w:hAnsi="Arial" w:cs="Arial"/>
          <w:b/>
        </w:rPr>
        <w:t xml:space="preserve">Abstract: </w:t>
      </w:r>
    </w:p>
    <w:p w:rsidR="007C7693" w:rsidRDefault="007C7693" w:rsidP="007C7693"/>
    <w:p w:rsidR="006F281F" w:rsidRDefault="007C7693" w:rsidP="00984E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34060" w:rsidRDefault="00434060" w:rsidP="00434060">
      <w:pPr>
        <w:pStyle w:val="Heading2"/>
      </w:pPr>
      <w:bookmarkStart w:id="8" w:name="_Toc24512878"/>
      <w:r>
        <w:t>4</w:t>
      </w:r>
      <w:r>
        <w:tab/>
        <w:t>Essential corrections for earlier releases (up to release-14)</w:t>
      </w:r>
      <w:bookmarkEnd w:id="8"/>
    </w:p>
    <w:p w:rsidR="00434060" w:rsidRDefault="00434060" w:rsidP="00434060">
      <w:pPr>
        <w:pStyle w:val="Heading3"/>
      </w:pPr>
      <w:bookmarkStart w:id="9" w:name="_Toc24512879"/>
      <w:r>
        <w:t>4.1</w:t>
      </w:r>
      <w:r>
        <w:tab/>
        <w:t>UTRA essential corrections</w:t>
      </w:r>
      <w:bookmarkEnd w:id="9"/>
    </w:p>
    <w:p w:rsidR="00434060" w:rsidRDefault="00434060" w:rsidP="00434060">
      <w:pPr>
        <w:pStyle w:val="Heading3"/>
      </w:pPr>
      <w:bookmarkStart w:id="10" w:name="_Toc24512880"/>
      <w:r>
        <w:t>4.2</w:t>
      </w:r>
      <w:r>
        <w:tab/>
        <w:t>E-UTRA essential corrections</w:t>
      </w:r>
      <w:bookmarkEnd w:id="10"/>
    </w:p>
    <w:p w:rsidR="00434060" w:rsidRDefault="00434060" w:rsidP="00434060">
      <w:pPr>
        <w:pStyle w:val="Heading4"/>
      </w:pPr>
      <w:bookmarkStart w:id="11" w:name="_Toc24512881"/>
      <w:r>
        <w:t>4.2.1</w:t>
      </w:r>
      <w:r>
        <w:tab/>
        <w:t>UE RF (core / EMC) [WI code or TEI]</w:t>
      </w:r>
      <w:bookmarkEnd w:id="11"/>
    </w:p>
    <w:p w:rsidR="00434060" w:rsidRDefault="00CB3EE2" w:rsidP="00434060">
      <w:pPr>
        <w:rPr>
          <w:i/>
        </w:rPr>
      </w:pPr>
      <w:hyperlink r:id="rId35" w:history="1">
        <w:r w:rsidR="00434060" w:rsidRPr="00C742E0">
          <w:rPr>
            <w:rStyle w:val="Hyperlink"/>
            <w:rFonts w:ascii="Arial" w:hAnsi="Arial" w:cs="Arial"/>
            <w:b/>
            <w:sz w:val="24"/>
          </w:rPr>
          <w:t>R4-1911577</w:t>
        </w:r>
      </w:hyperlink>
      <w:r w:rsidR="00434060">
        <w:rPr>
          <w:b/>
        </w:rPr>
        <w:tab/>
        <w:t>DeltaTib for CA_1-7-46</w:t>
      </w:r>
      <w:r w:rsidR="00434060">
        <w:rPr>
          <w:b/>
        </w:rPr>
        <w:br/>
      </w:r>
      <w:r w:rsidR="00434060">
        <w:tab/>
      </w:r>
      <w:r w:rsidR="00434060">
        <w:tab/>
      </w:r>
      <w:r w:rsidR="00434060">
        <w:tab/>
      </w:r>
      <w:r w:rsidR="00434060">
        <w:tab/>
      </w:r>
      <w:r w:rsidR="00434060">
        <w:tab/>
        <w:t>36.101</w:t>
      </w:r>
      <w:r w:rsidR="00434060">
        <w:tab/>
        <w:t xml:space="preserve">  CR-5541  rev  Cat: F (Rel-14) v14.13.0</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correct CR implementation error in deltaTib</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63E7C" w:rsidRPr="00A63E7C">
        <w:rPr>
          <w:rFonts w:ascii="Arial" w:hAnsi="Arial" w:cs="Arial"/>
          <w:b/>
          <w:color w:val="993300"/>
          <w:highlight w:val="green"/>
          <w:u w:val="single"/>
        </w:rPr>
        <w:t>technically endorsed</w:t>
      </w:r>
      <w:r>
        <w:rPr>
          <w:color w:val="993300"/>
          <w:u w:val="single"/>
        </w:rPr>
        <w:br/>
      </w:r>
      <w:r>
        <w:rPr>
          <w:color w:val="993300"/>
          <w:u w:val="single"/>
        </w:rPr>
        <w:br/>
      </w:r>
    </w:p>
    <w:p w:rsidR="00434060" w:rsidRDefault="00CB3EE2" w:rsidP="00434060">
      <w:pPr>
        <w:rPr>
          <w:i/>
        </w:rPr>
      </w:pPr>
      <w:hyperlink r:id="rId36" w:history="1">
        <w:r w:rsidR="00434060" w:rsidRPr="00C742E0">
          <w:rPr>
            <w:rStyle w:val="Hyperlink"/>
            <w:rFonts w:ascii="Arial" w:hAnsi="Arial" w:cs="Arial"/>
            <w:b/>
            <w:sz w:val="24"/>
          </w:rPr>
          <w:t>R4-1911578</w:t>
        </w:r>
      </w:hyperlink>
      <w:r w:rsidR="00434060">
        <w:rPr>
          <w:b/>
        </w:rPr>
        <w:tab/>
        <w:t>DeltaTib for CA_1-7-46</w:t>
      </w:r>
      <w:r w:rsidR="00434060">
        <w:rPr>
          <w:b/>
        </w:rPr>
        <w:br/>
      </w:r>
      <w:r w:rsidR="00434060">
        <w:tab/>
      </w:r>
      <w:r w:rsidR="00434060">
        <w:tab/>
      </w:r>
      <w:r w:rsidR="00434060">
        <w:tab/>
      </w:r>
      <w:r w:rsidR="00434060">
        <w:tab/>
      </w:r>
      <w:r w:rsidR="00434060">
        <w:tab/>
        <w:t>36.101</w:t>
      </w:r>
      <w:r w:rsidR="00434060">
        <w:tab/>
        <w:t xml:space="preserve">  CR-5542  rev  Cat: A (Rel-15) v15.8.0</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correct CR implementation error in deltaTib</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63E7C" w:rsidRPr="00D27040">
        <w:rPr>
          <w:rFonts w:ascii="Arial" w:hAnsi="Arial" w:cs="Arial"/>
          <w:b/>
          <w:color w:val="993300"/>
          <w:u w:val="single"/>
        </w:rPr>
        <w:t>Withdrawn</w:t>
      </w:r>
      <w:r>
        <w:rPr>
          <w:color w:val="993300"/>
          <w:u w:val="single"/>
        </w:rPr>
        <w:br/>
      </w:r>
      <w:r>
        <w:rPr>
          <w:color w:val="993300"/>
          <w:u w:val="single"/>
        </w:rPr>
        <w:br/>
      </w:r>
    </w:p>
    <w:p w:rsidR="00434060" w:rsidRDefault="00CB3EE2" w:rsidP="00434060">
      <w:pPr>
        <w:rPr>
          <w:i/>
        </w:rPr>
      </w:pPr>
      <w:hyperlink r:id="rId37" w:history="1">
        <w:r w:rsidR="00434060" w:rsidRPr="00C742E0">
          <w:rPr>
            <w:rStyle w:val="Hyperlink"/>
            <w:rFonts w:ascii="Arial" w:hAnsi="Arial" w:cs="Arial"/>
            <w:b/>
            <w:sz w:val="24"/>
          </w:rPr>
          <w:t>R4-1911579</w:t>
        </w:r>
      </w:hyperlink>
      <w:r w:rsidR="00434060">
        <w:rPr>
          <w:b/>
        </w:rPr>
        <w:tab/>
        <w:t>DeltaTib for CA_1-7-46</w:t>
      </w:r>
      <w:r w:rsidR="00434060">
        <w:rPr>
          <w:b/>
        </w:rPr>
        <w:br/>
      </w:r>
      <w:r w:rsidR="00434060">
        <w:tab/>
      </w:r>
      <w:r w:rsidR="00434060">
        <w:tab/>
      </w:r>
      <w:r w:rsidR="00434060">
        <w:tab/>
      </w:r>
      <w:r w:rsidR="00434060">
        <w:tab/>
      </w:r>
      <w:r w:rsidR="00434060">
        <w:tab/>
        <w:t>36.101</w:t>
      </w:r>
      <w:r w:rsidR="00434060">
        <w:tab/>
        <w:t xml:space="preserve">  CR-5543  rev  Cat: A (Rel-16) v16.3.0</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correct CR implementation error in deltaTib</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63E7C" w:rsidRPr="00D27040">
        <w:rPr>
          <w:rFonts w:ascii="Arial" w:hAnsi="Arial" w:cs="Arial"/>
          <w:b/>
          <w:color w:val="993300"/>
          <w:u w:val="single"/>
        </w:rPr>
        <w:t>Withdrawn</w:t>
      </w:r>
      <w:r>
        <w:rPr>
          <w:color w:val="993300"/>
          <w:u w:val="single"/>
        </w:rPr>
        <w:br/>
      </w:r>
      <w:r>
        <w:rPr>
          <w:color w:val="993300"/>
          <w:u w:val="single"/>
        </w:rPr>
        <w:br/>
      </w:r>
    </w:p>
    <w:p w:rsidR="00434060" w:rsidRDefault="00CB3EE2" w:rsidP="00434060">
      <w:pPr>
        <w:rPr>
          <w:i/>
        </w:rPr>
      </w:pPr>
      <w:hyperlink r:id="rId38" w:history="1">
        <w:r w:rsidR="00434060" w:rsidRPr="00C742E0">
          <w:rPr>
            <w:rStyle w:val="Hyperlink"/>
            <w:rFonts w:ascii="Arial" w:hAnsi="Arial" w:cs="Arial"/>
            <w:b/>
            <w:sz w:val="24"/>
          </w:rPr>
          <w:t>R4-1912394</w:t>
        </w:r>
      </w:hyperlink>
      <w:r w:rsidR="00434060">
        <w:rPr>
          <w:b/>
        </w:rPr>
        <w:tab/>
        <w:t>On spurious emission UE coexistence for LTE V2X</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838DA" w:rsidRPr="003838DA">
        <w:rPr>
          <w:rFonts w:ascii="Arial" w:hAnsi="Arial" w:cs="Arial"/>
          <w:b/>
          <w:color w:val="993300"/>
          <w:highlight w:val="green"/>
          <w:u w:val="single"/>
        </w:rPr>
        <w:t>Approved</w:t>
      </w:r>
      <w:r>
        <w:rPr>
          <w:color w:val="993300"/>
          <w:u w:val="single"/>
        </w:rPr>
        <w:br/>
      </w:r>
      <w:r>
        <w:rPr>
          <w:color w:val="993300"/>
          <w:u w:val="single"/>
        </w:rPr>
        <w:br/>
      </w:r>
    </w:p>
    <w:p w:rsidR="00434060" w:rsidRDefault="00CB3EE2" w:rsidP="00434060">
      <w:pPr>
        <w:rPr>
          <w:i/>
        </w:rPr>
      </w:pPr>
      <w:hyperlink r:id="rId39" w:history="1">
        <w:r w:rsidR="00434060" w:rsidRPr="00C742E0">
          <w:rPr>
            <w:rStyle w:val="Hyperlink"/>
            <w:rFonts w:ascii="Arial" w:hAnsi="Arial" w:cs="Arial"/>
            <w:b/>
            <w:sz w:val="24"/>
          </w:rPr>
          <w:t>R4-1912396</w:t>
        </w:r>
      </w:hyperlink>
      <w:r w:rsidR="00434060">
        <w:rPr>
          <w:b/>
        </w:rPr>
        <w:tab/>
        <w:t>CR for 36.101 spurious emission UE coexistence for V2X Rel-14</w:t>
      </w:r>
      <w:r w:rsidR="00434060">
        <w:rPr>
          <w:b/>
        </w:rPr>
        <w:br/>
      </w:r>
      <w:r w:rsidR="00434060">
        <w:tab/>
      </w:r>
      <w:r w:rsidR="00434060">
        <w:tab/>
      </w:r>
      <w:r w:rsidR="00434060">
        <w:tab/>
      </w:r>
      <w:r w:rsidR="00434060">
        <w:tab/>
      </w:r>
      <w:r w:rsidR="00434060">
        <w:tab/>
        <w:t>36.101</w:t>
      </w:r>
      <w:r w:rsidR="00434060">
        <w:tab/>
        <w:t xml:space="preserve">  CR-5545  rev  Cat: F (Rel-14) v14.13.0</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838DA" w:rsidRPr="003838DA">
        <w:rPr>
          <w:rFonts w:ascii="Arial" w:hAnsi="Arial" w:cs="Arial"/>
          <w:b/>
          <w:color w:val="993300"/>
          <w:highlight w:val="green"/>
          <w:u w:val="single"/>
        </w:rPr>
        <w:t>Technically endorsed</w:t>
      </w:r>
      <w:r>
        <w:rPr>
          <w:color w:val="993300"/>
          <w:u w:val="single"/>
        </w:rPr>
        <w:br/>
      </w:r>
      <w:r>
        <w:rPr>
          <w:color w:val="993300"/>
          <w:u w:val="single"/>
        </w:rPr>
        <w:br/>
      </w:r>
    </w:p>
    <w:p w:rsidR="00434060" w:rsidRDefault="00CB3EE2" w:rsidP="00434060">
      <w:pPr>
        <w:rPr>
          <w:i/>
        </w:rPr>
      </w:pPr>
      <w:hyperlink r:id="rId40" w:history="1">
        <w:r w:rsidR="00434060" w:rsidRPr="00C742E0">
          <w:rPr>
            <w:rStyle w:val="Hyperlink"/>
            <w:rFonts w:ascii="Arial" w:hAnsi="Arial" w:cs="Arial"/>
            <w:b/>
            <w:sz w:val="24"/>
          </w:rPr>
          <w:t>R4-1912397</w:t>
        </w:r>
      </w:hyperlink>
      <w:r w:rsidR="00434060">
        <w:rPr>
          <w:b/>
        </w:rPr>
        <w:tab/>
        <w:t>CR for 36.101 spurious emission UE coexistence for V2X Rel-15</w:t>
      </w:r>
      <w:r w:rsidR="00434060">
        <w:rPr>
          <w:b/>
        </w:rPr>
        <w:br/>
      </w:r>
      <w:r w:rsidR="00434060">
        <w:tab/>
      </w:r>
      <w:r w:rsidR="00434060">
        <w:tab/>
      </w:r>
      <w:r w:rsidR="00434060">
        <w:tab/>
      </w:r>
      <w:r w:rsidR="00434060">
        <w:tab/>
      </w:r>
      <w:r w:rsidR="00434060">
        <w:tab/>
        <w:t>36.101</w:t>
      </w:r>
      <w:r w:rsidR="00434060">
        <w:tab/>
        <w:t xml:space="preserve">  CR-5546  rev  Cat: A (Rel-15) v15.8.0</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838DA" w:rsidRPr="00032C9B">
        <w:rPr>
          <w:rFonts w:ascii="Arial" w:hAnsi="Arial" w:cs="Arial" w:hint="eastAsia"/>
          <w:b/>
          <w:color w:val="993300"/>
          <w:u w:val="single"/>
          <w:lang w:eastAsia="zh-CN"/>
        </w:rPr>
        <w:t>Noted</w:t>
      </w:r>
      <w:r>
        <w:rPr>
          <w:color w:val="993300"/>
          <w:u w:val="single"/>
        </w:rPr>
        <w:br/>
      </w:r>
      <w:r>
        <w:rPr>
          <w:color w:val="993300"/>
          <w:u w:val="single"/>
        </w:rPr>
        <w:br/>
      </w:r>
    </w:p>
    <w:p w:rsidR="00434060" w:rsidRDefault="00CB3EE2" w:rsidP="00434060">
      <w:pPr>
        <w:rPr>
          <w:i/>
        </w:rPr>
      </w:pPr>
      <w:hyperlink r:id="rId41" w:history="1">
        <w:r w:rsidR="00434060" w:rsidRPr="00C742E0">
          <w:rPr>
            <w:rStyle w:val="Hyperlink"/>
            <w:rFonts w:ascii="Arial" w:hAnsi="Arial" w:cs="Arial"/>
            <w:b/>
            <w:sz w:val="24"/>
          </w:rPr>
          <w:t>R4-1912398</w:t>
        </w:r>
      </w:hyperlink>
      <w:r w:rsidR="00434060">
        <w:rPr>
          <w:b/>
        </w:rPr>
        <w:tab/>
        <w:t>CR for 36.101 spurious emission UE coexistence for V2X Rel-16</w:t>
      </w:r>
      <w:r w:rsidR="00434060">
        <w:rPr>
          <w:b/>
        </w:rPr>
        <w:br/>
      </w:r>
      <w:r w:rsidR="00434060">
        <w:tab/>
      </w:r>
      <w:r w:rsidR="00434060">
        <w:tab/>
      </w:r>
      <w:r w:rsidR="00434060">
        <w:tab/>
      </w:r>
      <w:r w:rsidR="00434060">
        <w:tab/>
      </w:r>
      <w:r w:rsidR="00434060">
        <w:tab/>
        <w:t>36.101</w:t>
      </w:r>
      <w:r w:rsidR="00434060">
        <w:tab/>
        <w:t xml:space="preserve">  CR-5547  rev  Cat: A (Rel-16) v16.3.0</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838DA" w:rsidRPr="00032C9B">
        <w:rPr>
          <w:rFonts w:ascii="Arial" w:hAnsi="Arial" w:cs="Arial" w:hint="eastAsia"/>
          <w:b/>
          <w:color w:val="993300"/>
          <w:u w:val="single"/>
          <w:lang w:eastAsia="zh-CN"/>
        </w:rPr>
        <w:t>Noted</w:t>
      </w:r>
      <w:r>
        <w:rPr>
          <w:color w:val="993300"/>
          <w:u w:val="single"/>
        </w:rPr>
        <w:br/>
      </w:r>
      <w:r>
        <w:rPr>
          <w:color w:val="993300"/>
          <w:u w:val="single"/>
        </w:rPr>
        <w:br/>
      </w:r>
    </w:p>
    <w:p w:rsidR="00434060" w:rsidRDefault="00CB3EE2" w:rsidP="00434060">
      <w:pPr>
        <w:rPr>
          <w:i/>
        </w:rPr>
      </w:pPr>
      <w:hyperlink r:id="rId42" w:history="1">
        <w:r w:rsidR="00434060" w:rsidRPr="00C742E0">
          <w:rPr>
            <w:rStyle w:val="Hyperlink"/>
            <w:rFonts w:ascii="Arial" w:hAnsi="Arial" w:cs="Arial"/>
            <w:b/>
            <w:sz w:val="24"/>
          </w:rPr>
          <w:t>R4-1912424</w:t>
        </w:r>
      </w:hyperlink>
      <w:r w:rsidR="00434060">
        <w:rPr>
          <w:b/>
        </w:rPr>
        <w:tab/>
        <w:t xml:space="preserve">LS on sweep time for LTE V2X UE co-existence spurious emission </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A7A4B" w:rsidRPr="00511024">
        <w:rPr>
          <w:rFonts w:ascii="Arial" w:hAnsi="Arial" w:cs="Arial"/>
          <w:b/>
          <w:color w:val="993300"/>
          <w:highlight w:val="lightGray"/>
          <w:u w:val="single"/>
        </w:rPr>
        <w:t>Approved</w:t>
      </w:r>
      <w:r>
        <w:rPr>
          <w:color w:val="993300"/>
          <w:u w:val="single"/>
        </w:rPr>
        <w:br/>
      </w:r>
    </w:p>
    <w:p w:rsidR="00434060" w:rsidRDefault="00434060" w:rsidP="00434060">
      <w:pPr>
        <w:pStyle w:val="Heading4"/>
      </w:pPr>
      <w:bookmarkStart w:id="12" w:name="_Toc24512882"/>
      <w:r>
        <w:t>4.2.2</w:t>
      </w:r>
      <w:r>
        <w:tab/>
        <w:t>BS and Repeater RF (core / conformance / EMC) [AAS_BS_LTE_UTRA-Core/Perf]</w:t>
      </w:r>
      <w:bookmarkEnd w:id="12"/>
    </w:p>
    <w:p w:rsidR="00434060" w:rsidRDefault="00434060" w:rsidP="00434060">
      <w:pPr>
        <w:pStyle w:val="Heading5"/>
      </w:pPr>
      <w:bookmarkStart w:id="13" w:name="_Toc24512883"/>
      <w:r>
        <w:t>4.2.2.1</w:t>
      </w:r>
      <w:r>
        <w:tab/>
        <w:t>Base Station (BS) RF requirements for Active Antenna System [AAS_BS_LTE_UTRA-Core]</w:t>
      </w:r>
      <w:bookmarkEnd w:id="13"/>
    </w:p>
    <w:p w:rsidR="00434060" w:rsidRDefault="00CB3EE2" w:rsidP="00434060">
      <w:pPr>
        <w:rPr>
          <w:i/>
        </w:rPr>
      </w:pPr>
      <w:hyperlink r:id="rId43" w:history="1">
        <w:r w:rsidR="00434060" w:rsidRPr="00C742E0">
          <w:rPr>
            <w:rStyle w:val="Hyperlink"/>
            <w:rFonts w:ascii="Arial" w:hAnsi="Arial" w:cs="Arial"/>
            <w:b/>
            <w:sz w:val="24"/>
          </w:rPr>
          <w:t>R4-1911210</w:t>
        </w:r>
      </w:hyperlink>
      <w:r w:rsidR="00434060">
        <w:rPr>
          <w:b/>
        </w:rPr>
        <w:tab/>
        <w:t>Draft CR to TS 37.145-2: Clarification of conformance testing for same beams</w:t>
      </w:r>
      <w:r w:rsidR="00434060">
        <w:rPr>
          <w:b/>
        </w:rPr>
        <w:br/>
      </w:r>
      <w:r w:rsidR="00434060">
        <w:tab/>
      </w:r>
      <w:r w:rsidR="00434060">
        <w:tab/>
      </w:r>
      <w:r w:rsidR="00434060">
        <w:tab/>
      </w:r>
      <w:r w:rsidR="00434060">
        <w:tab/>
      </w:r>
      <w:r w:rsidR="00434060">
        <w:tab/>
        <w:t>37.145-2</w:t>
      </w:r>
      <w:r w:rsidR="00434060">
        <w:tab/>
        <w:t xml:space="preserve">  CR-  rev  Cat: F (Rel-13) v13.11.0</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Clarify that only a representative beam of these same beams is necessary to be tested to demonstrate conformance.</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D95804"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95804">
        <w:rPr>
          <w:rFonts w:ascii="Arial" w:hAnsi="Arial" w:cs="Arial"/>
          <w:b/>
          <w:color w:val="993300"/>
          <w:u w:val="single"/>
        </w:rPr>
        <w:t xml:space="preserve">Revised in </w:t>
      </w:r>
      <w:hyperlink r:id="rId44" w:history="1">
        <w:r w:rsidR="00D95804" w:rsidRPr="00C742E0">
          <w:rPr>
            <w:rStyle w:val="Hyperlink"/>
            <w:rFonts w:ascii="Arial" w:hAnsi="Arial" w:cs="Arial"/>
            <w:b/>
          </w:rPr>
          <w:t>R4-1912935</w:t>
        </w:r>
      </w:hyperlink>
    </w:p>
    <w:p w:rsidR="00D95804" w:rsidRDefault="00D95804" w:rsidP="00434060">
      <w:pPr>
        <w:rPr>
          <w:rFonts w:ascii="Arial" w:hAnsi="Arial" w:cs="Arial"/>
          <w:b/>
          <w:color w:val="993300"/>
          <w:u w:val="single"/>
        </w:rPr>
      </w:pPr>
    </w:p>
    <w:p w:rsidR="00D95804" w:rsidRDefault="00CB3EE2" w:rsidP="00D95804">
      <w:pPr>
        <w:rPr>
          <w:i/>
        </w:rPr>
      </w:pPr>
      <w:hyperlink r:id="rId45" w:history="1">
        <w:r w:rsidR="00D95804" w:rsidRPr="00C742E0">
          <w:rPr>
            <w:rStyle w:val="Hyperlink"/>
            <w:rFonts w:ascii="Arial" w:hAnsi="Arial" w:cs="Arial"/>
            <w:b/>
            <w:sz w:val="24"/>
          </w:rPr>
          <w:t>R4-1912935</w:t>
        </w:r>
      </w:hyperlink>
      <w:r w:rsidR="00D95804">
        <w:rPr>
          <w:b/>
        </w:rPr>
        <w:tab/>
        <w:t>Draft CR to TS 37.145-2: Clarification of conformance testing for same beams</w:t>
      </w:r>
      <w:r w:rsidR="00D95804">
        <w:rPr>
          <w:b/>
        </w:rPr>
        <w:br/>
      </w:r>
      <w:r w:rsidR="00D95804">
        <w:tab/>
      </w:r>
      <w:r w:rsidR="00D95804">
        <w:tab/>
      </w:r>
      <w:r w:rsidR="00D95804">
        <w:tab/>
      </w:r>
      <w:r w:rsidR="00D95804">
        <w:tab/>
      </w:r>
      <w:r w:rsidR="00D95804">
        <w:tab/>
        <w:t>37.145-2</w:t>
      </w:r>
      <w:r w:rsidR="00D95804">
        <w:tab/>
        <w:t xml:space="preserve">  CR-  rev  Cat: F (Rel-13) v13.11.0</w:t>
      </w:r>
      <w:r w:rsidR="00D95804">
        <w:br/>
      </w:r>
      <w:r w:rsidR="00D95804">
        <w:rPr>
          <w:i/>
        </w:rPr>
        <w:tab/>
      </w:r>
      <w:r w:rsidR="00D95804">
        <w:rPr>
          <w:i/>
        </w:rPr>
        <w:tab/>
      </w:r>
      <w:r w:rsidR="00D95804">
        <w:rPr>
          <w:i/>
        </w:rPr>
        <w:tab/>
      </w:r>
      <w:r w:rsidR="00D95804">
        <w:rPr>
          <w:i/>
        </w:rPr>
        <w:tab/>
      </w:r>
      <w:r w:rsidR="00D95804">
        <w:rPr>
          <w:i/>
        </w:rPr>
        <w:tab/>
        <w:t>Source: Nokia, Nokia Shanghai Bell</w:t>
      </w:r>
    </w:p>
    <w:p w:rsidR="00D95804" w:rsidRDefault="00D95804" w:rsidP="00D95804">
      <w:pPr>
        <w:rPr>
          <w:rFonts w:ascii="Arial" w:hAnsi="Arial" w:cs="Arial"/>
          <w:b/>
        </w:rPr>
      </w:pPr>
      <w:r>
        <w:rPr>
          <w:rFonts w:ascii="Arial" w:hAnsi="Arial" w:cs="Arial"/>
          <w:b/>
        </w:rPr>
        <w:t xml:space="preserve">Abstract: </w:t>
      </w:r>
    </w:p>
    <w:p w:rsidR="00D95804" w:rsidRDefault="00D95804" w:rsidP="00D95804">
      <w:r>
        <w:t>Clarify that only a representative beam of these same beams is necessary to be tested to demonstrate conformance.</w:t>
      </w:r>
    </w:p>
    <w:p w:rsidR="00D95804" w:rsidRDefault="00D95804" w:rsidP="00D95804">
      <w:pPr>
        <w:rPr>
          <w:rFonts w:ascii="Arial" w:hAnsi="Arial" w:cs="Arial"/>
          <w:b/>
        </w:rPr>
      </w:pPr>
      <w:r>
        <w:rPr>
          <w:rFonts w:ascii="Arial" w:hAnsi="Arial" w:cs="Arial"/>
          <w:b/>
        </w:rPr>
        <w:t xml:space="preserve">Discussion: </w:t>
      </w:r>
    </w:p>
    <w:p w:rsidR="00D95804" w:rsidRDefault="00D95804" w:rsidP="00D95804"/>
    <w:p w:rsidR="00434060" w:rsidRDefault="00D95804" w:rsidP="00D9580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655E0D" w:rsidRPr="00655E0D">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434060" w:rsidP="00434060">
      <w:pPr>
        <w:pStyle w:val="Heading5"/>
      </w:pPr>
      <w:bookmarkStart w:id="14" w:name="_Toc24512884"/>
      <w:r>
        <w:t>4.2.2.2</w:t>
      </w:r>
      <w:r>
        <w:tab/>
        <w:t>Others [AAS_BS_LTE_UTRA-Core/Perf]</w:t>
      </w:r>
      <w:bookmarkEnd w:id="14"/>
    </w:p>
    <w:p w:rsidR="00434060" w:rsidRDefault="00CB3EE2" w:rsidP="00434060">
      <w:pPr>
        <w:rPr>
          <w:i/>
        </w:rPr>
      </w:pPr>
      <w:hyperlink r:id="rId46" w:history="1">
        <w:r w:rsidR="00434060" w:rsidRPr="00C742E0">
          <w:rPr>
            <w:rStyle w:val="Hyperlink"/>
            <w:rFonts w:ascii="Arial" w:hAnsi="Arial" w:cs="Arial"/>
            <w:b/>
            <w:sz w:val="24"/>
          </w:rPr>
          <w:t>R4-1911211</w:t>
        </w:r>
      </w:hyperlink>
      <w:r w:rsidR="00434060">
        <w:rPr>
          <w:b/>
        </w:rPr>
        <w:tab/>
        <w:t>Draft CR to TS 37.141: Correction of references for NB-IoT testing</w:t>
      </w:r>
      <w:r w:rsidR="00434060">
        <w:rPr>
          <w:b/>
        </w:rPr>
        <w:br/>
      </w:r>
      <w:r w:rsidR="00434060">
        <w:tab/>
      </w:r>
      <w:r w:rsidR="00434060">
        <w:tab/>
      </w:r>
      <w:r w:rsidR="00434060">
        <w:tab/>
      </w:r>
      <w:r w:rsidR="00434060">
        <w:tab/>
      </w:r>
      <w:r w:rsidR="00434060">
        <w:tab/>
        <w:t>37.141</w:t>
      </w:r>
      <w:r w:rsidR="00434060">
        <w:tab/>
        <w:t xml:space="preserve">  CR-  rev  Cat: F (Rel-13) v13.12.0</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Correct the identified errors of references for NB-IoT testing.</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95804" w:rsidRPr="00D95804">
        <w:rPr>
          <w:rFonts w:ascii="Arial" w:hAnsi="Arial" w:cs="Arial"/>
          <w:b/>
          <w:color w:val="993300"/>
          <w:highlight w:val="green"/>
          <w:u w:val="single"/>
        </w:rPr>
        <w:t>Endorsed</w:t>
      </w:r>
      <w:r>
        <w:rPr>
          <w:color w:val="993300"/>
          <w:u w:val="single"/>
        </w:rPr>
        <w:br/>
      </w:r>
      <w:r>
        <w:rPr>
          <w:color w:val="993300"/>
          <w:u w:val="single"/>
        </w:rPr>
        <w:br/>
      </w:r>
    </w:p>
    <w:p w:rsidR="00C65B21" w:rsidRPr="00C65B21" w:rsidRDefault="00C65B21" w:rsidP="00C65B21">
      <w:pPr>
        <w:keepNext/>
        <w:keepLines/>
        <w:spacing w:before="120"/>
        <w:ind w:left="1418" w:hanging="1418"/>
        <w:outlineLvl w:val="3"/>
        <w:rPr>
          <w:rFonts w:ascii="Arial" w:hAnsi="Arial"/>
          <w:sz w:val="24"/>
          <w:lang w:val="en-US"/>
        </w:rPr>
      </w:pPr>
      <w:r w:rsidRPr="00C65B21">
        <w:rPr>
          <w:rFonts w:ascii="Arial" w:hAnsi="Arial"/>
          <w:sz w:val="24"/>
          <w:lang w:val="en-US"/>
        </w:rPr>
        <w:t>4.2.3</w:t>
      </w:r>
      <w:r w:rsidRPr="00C65B21">
        <w:rPr>
          <w:rFonts w:ascii="Arial" w:hAnsi="Arial"/>
          <w:sz w:val="24"/>
          <w:lang w:val="en-US"/>
        </w:rPr>
        <w:tab/>
        <w:t>RRM (Radio Resource Management) [WI code or TEI]</w:t>
      </w:r>
    </w:p>
    <w:p w:rsidR="00C65B21" w:rsidRPr="00C65B21" w:rsidRDefault="00C65B21" w:rsidP="00C65B21">
      <w:pPr>
        <w:keepNext/>
        <w:keepLines/>
        <w:spacing w:before="120"/>
        <w:ind w:left="1701" w:hanging="1701"/>
        <w:outlineLvl w:val="4"/>
        <w:rPr>
          <w:rFonts w:ascii="Arial" w:hAnsi="Arial"/>
          <w:sz w:val="22"/>
          <w:lang w:val="en-US"/>
        </w:rPr>
      </w:pPr>
      <w:r w:rsidRPr="00C65B21">
        <w:rPr>
          <w:rFonts w:ascii="Arial" w:hAnsi="Arial"/>
          <w:sz w:val="22"/>
          <w:lang w:val="en-US"/>
        </w:rPr>
        <w:t>4.2.3.1</w:t>
      </w:r>
      <w:r w:rsidRPr="00C65B21">
        <w:rPr>
          <w:rFonts w:ascii="Arial" w:hAnsi="Arial"/>
          <w:sz w:val="22"/>
          <w:lang w:val="en-US"/>
        </w:rPr>
        <w:tab/>
        <w:t>Further enhanced MTC (Rel-14) [LTE_feMTC]</w:t>
      </w:r>
    </w:p>
    <w:p w:rsidR="00C65B21" w:rsidRPr="00C65B21" w:rsidRDefault="00C65B21" w:rsidP="00C65B21">
      <w:pPr>
        <w:keepNext/>
        <w:textAlignment w:val="auto"/>
        <w:rPr>
          <w:rFonts w:ascii="Arial" w:eastAsia="SimSun" w:hAnsi="Arial" w:cs="Arial"/>
          <w:b/>
          <w:i/>
          <w:color w:val="FF0000"/>
          <w:sz w:val="22"/>
          <w:szCs w:val="22"/>
          <w:u w:val="single"/>
          <w:lang w:val="en-US"/>
        </w:rPr>
      </w:pPr>
      <w:r w:rsidRPr="00C65B21">
        <w:rPr>
          <w:rFonts w:ascii="Arial" w:eastAsia="SimSun" w:hAnsi="Arial" w:cs="Arial"/>
          <w:b/>
          <w:i/>
          <w:color w:val="FF0000"/>
          <w:sz w:val="22"/>
          <w:szCs w:val="22"/>
          <w:u w:val="single"/>
          <w:lang w:val="en-US"/>
        </w:rPr>
        <w:t>Applicability of relaxed neighbour cell monitoring</w:t>
      </w:r>
    </w:p>
    <w:p w:rsidR="00C65B21" w:rsidRPr="00C65B21" w:rsidRDefault="00C65B21" w:rsidP="00C65B21">
      <w:pPr>
        <w:rPr>
          <w:i/>
          <w:lang w:val="en-US"/>
        </w:rPr>
      </w:pPr>
      <w:r w:rsidRPr="00C65B21">
        <w:rPr>
          <w:rFonts w:ascii="Arial" w:hAnsi="Arial" w:cs="Arial"/>
          <w:b/>
          <w:color w:val="0000FF"/>
          <w:sz w:val="24"/>
          <w:u w:val="thick"/>
          <w:lang w:val="en-US"/>
        </w:rPr>
        <w:t>R4-1912155</w:t>
      </w:r>
      <w:r w:rsidRPr="00C65B21">
        <w:rPr>
          <w:b/>
          <w:lang w:val="en-US"/>
        </w:rPr>
        <w:tab/>
        <w:t>Applicability of relaxed neighbour cell monitoring for category M1/M2</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CR-6663  rev  Cat: F (Rel-15) v15.8.0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Ericsson</w:t>
      </w:r>
    </w:p>
    <w:p w:rsidR="00C65B21" w:rsidRPr="00C65B21" w:rsidRDefault="00C65B21" w:rsidP="00C65B21">
      <w:pPr>
        <w:rPr>
          <w:color w:val="FF0000"/>
          <w:lang w:val="en-US"/>
        </w:rPr>
      </w:pPr>
      <w:r w:rsidRPr="00C65B21">
        <w:rPr>
          <w:color w:val="FF0000"/>
          <w:lang w:val="en-US"/>
        </w:rPr>
        <w:t>Note: CR. Need to confirm that no changes on changes can happen in Nov.</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In this version of specification it is not clear what requirements apply when the UE is in relaxed neighbour cell monitoring as specified in clause 5.2.4.12  of TS 36.304 which applies to both cat-M and NB-IoT.</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b/>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t xml:space="preserve">Revised to R4-1912792 (from R4-1912155) </w:t>
      </w:r>
      <w:r w:rsidRPr="00C65B21">
        <w:rPr>
          <w:rFonts w:ascii="Arial" w:hAnsi="Arial" w:cs="Arial"/>
          <w:b/>
          <w:lang w:val="en-US"/>
        </w:rPr>
        <w:br/>
      </w:r>
      <w:r w:rsidRPr="00C65B21">
        <w:rPr>
          <w:rFonts w:ascii="Arial" w:hAnsi="Arial" w:cs="Arial"/>
          <w:b/>
          <w:lang w:val="en-US"/>
        </w:rPr>
        <w:br/>
      </w:r>
    </w:p>
    <w:p w:rsidR="00C65B21" w:rsidRPr="00C65B21" w:rsidRDefault="00C65B21" w:rsidP="00C65B21">
      <w:pPr>
        <w:rPr>
          <w:i/>
          <w:lang w:val="en-US"/>
        </w:rPr>
      </w:pPr>
      <w:r w:rsidRPr="00C65B21">
        <w:rPr>
          <w:rFonts w:ascii="Arial" w:hAnsi="Arial" w:cs="Arial"/>
          <w:b/>
          <w:color w:val="0000FF"/>
          <w:sz w:val="24"/>
          <w:u w:val="thick"/>
          <w:lang w:val="en-US"/>
        </w:rPr>
        <w:t>R4-1912792</w:t>
      </w:r>
      <w:r w:rsidRPr="00C65B21">
        <w:rPr>
          <w:b/>
          <w:lang w:val="en-US"/>
        </w:rPr>
        <w:tab/>
        <w:t>Applicability of relaxed neighbour cell monitoring for category M1/M2</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CR-6663  rev  Cat: F (Rel-15) v15.8.0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Ericsson</w:t>
      </w:r>
    </w:p>
    <w:p w:rsidR="00C65B21" w:rsidRPr="00C65B21" w:rsidRDefault="00C65B21" w:rsidP="00C65B21">
      <w:pPr>
        <w:rPr>
          <w:color w:val="FF0000"/>
          <w:lang w:val="en-US"/>
        </w:rPr>
      </w:pPr>
      <w:r w:rsidRPr="00C65B21">
        <w:rPr>
          <w:color w:val="FF0000"/>
          <w:lang w:val="en-US"/>
        </w:rPr>
        <w:t>Note: CR. Need to confirm that no changes on changes can happen in Nov.</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In this version of specification it is not clear what requirements apply when the UE is in relaxed neighbour cell monitoring as specified in clause 5.2.4.12  of TS 36.304 which applies to both cat-M and NB-IoT.</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color w:val="993300"/>
          <w:u w:val="single"/>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r>
      <w:r w:rsidRPr="00C65B21">
        <w:rPr>
          <w:rFonts w:ascii="Arial" w:hAnsi="Arial" w:cs="Arial"/>
          <w:b/>
          <w:highlight w:val="green"/>
          <w:lang w:val="en-US"/>
        </w:rPr>
        <w:t>Technically endorsed</w:t>
      </w:r>
      <w:r w:rsidRPr="00C65B21">
        <w:rPr>
          <w:rFonts w:ascii="Arial" w:hAnsi="Arial" w:cs="Arial"/>
          <w:b/>
          <w:highlight w:val="green"/>
          <w:lang w:val="en-US"/>
        </w:rPr>
        <w:br/>
      </w:r>
      <w:r w:rsidRPr="00C65B21">
        <w:rPr>
          <w:rFonts w:ascii="Arial" w:hAnsi="Arial" w:cs="Arial"/>
          <w:b/>
          <w:highlight w:val="green"/>
          <w:lang w:val="en-US"/>
        </w:rPr>
        <w:br/>
      </w:r>
    </w:p>
    <w:p w:rsidR="00C65B21" w:rsidRPr="00C65B21" w:rsidRDefault="00C65B21" w:rsidP="00C65B21">
      <w:pPr>
        <w:rPr>
          <w:i/>
          <w:lang w:val="en-US"/>
        </w:rPr>
      </w:pPr>
      <w:r w:rsidRPr="00C65B21">
        <w:rPr>
          <w:rFonts w:ascii="Arial" w:hAnsi="Arial" w:cs="Arial"/>
          <w:b/>
          <w:color w:val="0000FF"/>
          <w:sz w:val="24"/>
          <w:u w:val="thick"/>
          <w:lang w:val="en-US"/>
        </w:rPr>
        <w:lastRenderedPageBreak/>
        <w:t>R4-1912156</w:t>
      </w:r>
      <w:r w:rsidRPr="00C65B21">
        <w:rPr>
          <w:b/>
          <w:lang w:val="en-US"/>
        </w:rPr>
        <w:tab/>
        <w:t>Applicability of relaxed neighbour cell monitoring for category M1/M2</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CR-6664  rev  Cat: A (Rel-16) v16.3.0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Ericsson</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In this version of specification it is not clear what requirements apply when the UE is in relaxed neighbour cell monitoring as specified in clause 5.2.4.12  of TS 36.304 which applies to both cat-M and NB-IoT.</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color w:val="993300"/>
          <w:u w:val="single"/>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t>Withdrawn</w:t>
      </w:r>
      <w:r w:rsidRPr="00C65B21">
        <w:rPr>
          <w:rFonts w:ascii="Arial" w:hAnsi="Arial" w:cs="Arial"/>
          <w:b/>
          <w:lang w:val="en-US"/>
        </w:rPr>
        <w:br/>
      </w:r>
      <w:r w:rsidRPr="00C65B21">
        <w:rPr>
          <w:rFonts w:ascii="Arial" w:hAnsi="Arial" w:cs="Arial"/>
          <w:b/>
          <w:lang w:val="en-US"/>
        </w:rPr>
        <w:br/>
      </w:r>
    </w:p>
    <w:p w:rsidR="00C65B21" w:rsidRPr="00C65B21" w:rsidRDefault="00C65B21" w:rsidP="00C65B21">
      <w:pPr>
        <w:keepNext/>
        <w:textAlignment w:val="auto"/>
        <w:rPr>
          <w:rFonts w:ascii="Arial" w:eastAsia="SimSun" w:hAnsi="Arial" w:cs="Arial"/>
          <w:b/>
          <w:i/>
          <w:color w:val="FF0000"/>
          <w:sz w:val="22"/>
          <w:szCs w:val="22"/>
          <w:u w:val="single"/>
          <w:lang w:val="en-US"/>
        </w:rPr>
      </w:pPr>
      <w:r w:rsidRPr="00C65B21">
        <w:rPr>
          <w:rFonts w:ascii="Arial" w:eastAsia="SimSun" w:hAnsi="Arial" w:cs="Arial"/>
          <w:b/>
          <w:i/>
          <w:color w:val="FF0000"/>
          <w:sz w:val="22"/>
          <w:szCs w:val="22"/>
          <w:u w:val="single"/>
          <w:lang w:val="en-US"/>
        </w:rPr>
        <w:t>Test cases</w:t>
      </w:r>
    </w:p>
    <w:p w:rsidR="00C65B21" w:rsidRPr="00C65B21" w:rsidRDefault="00C65B21" w:rsidP="00C65B21">
      <w:pPr>
        <w:rPr>
          <w:i/>
          <w:lang w:val="en-US"/>
        </w:rPr>
      </w:pPr>
      <w:r w:rsidRPr="00C65B21">
        <w:rPr>
          <w:rFonts w:ascii="Arial" w:hAnsi="Arial" w:cs="Arial"/>
          <w:b/>
          <w:color w:val="0000FF"/>
          <w:sz w:val="24"/>
          <w:u w:val="thick"/>
          <w:lang w:val="en-US"/>
        </w:rPr>
        <w:t>R4-1912157</w:t>
      </w:r>
      <w:r w:rsidRPr="00C65B21">
        <w:rPr>
          <w:b/>
          <w:lang w:val="en-US"/>
        </w:rPr>
        <w:tab/>
        <w:t>Correction of feMTC test cases</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CR-6665  rev  Cat: F (Rel-15) v15.8.0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Ericsson</w:t>
      </w:r>
    </w:p>
    <w:p w:rsidR="00C65B21" w:rsidRPr="00C65B21" w:rsidRDefault="00C65B21" w:rsidP="00C65B21">
      <w:pPr>
        <w:rPr>
          <w:color w:val="FF0000"/>
          <w:lang w:val="en-US"/>
        </w:rPr>
      </w:pPr>
      <w:r w:rsidRPr="00C65B21">
        <w:rPr>
          <w:color w:val="FF0000"/>
          <w:lang w:val="en-US"/>
        </w:rPr>
        <w:t>Note: CR. Need to confirm that no changes on changes can happen in Nov.</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Current test case parameters are incorrect.</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b/>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t xml:space="preserve">Revised to R4-1912791 (from R4-1912157) </w:t>
      </w:r>
      <w:r w:rsidRPr="00C65B21">
        <w:rPr>
          <w:rFonts w:ascii="Arial" w:hAnsi="Arial" w:cs="Arial"/>
          <w:b/>
          <w:lang w:val="en-US"/>
        </w:rPr>
        <w:br/>
      </w:r>
      <w:r w:rsidRPr="00C65B21">
        <w:rPr>
          <w:rFonts w:ascii="Arial" w:hAnsi="Arial" w:cs="Arial"/>
          <w:b/>
          <w:lang w:val="en-US"/>
        </w:rPr>
        <w:br/>
      </w:r>
    </w:p>
    <w:p w:rsidR="00C65B21" w:rsidRPr="00C65B21" w:rsidRDefault="00C65B21" w:rsidP="00C65B21">
      <w:pPr>
        <w:rPr>
          <w:i/>
          <w:lang w:val="en-US"/>
        </w:rPr>
      </w:pPr>
      <w:r w:rsidRPr="00C65B21">
        <w:rPr>
          <w:rFonts w:ascii="Arial" w:hAnsi="Arial" w:cs="Arial"/>
          <w:b/>
          <w:color w:val="0000FF"/>
          <w:sz w:val="24"/>
          <w:u w:val="thick"/>
          <w:lang w:val="en-US"/>
        </w:rPr>
        <w:t>R4-1912791</w:t>
      </w:r>
      <w:r w:rsidRPr="00C65B21">
        <w:rPr>
          <w:b/>
          <w:lang w:val="en-US"/>
        </w:rPr>
        <w:tab/>
        <w:t>Correction of feMTC test cases</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CR-6665  rev  Cat: F (Rel-15) v15.8.0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Ericsson</w:t>
      </w:r>
    </w:p>
    <w:p w:rsidR="00C65B21" w:rsidRPr="00C65B21" w:rsidRDefault="00C65B21" w:rsidP="00C65B21">
      <w:pPr>
        <w:rPr>
          <w:color w:val="FF0000"/>
          <w:lang w:val="en-US"/>
        </w:rPr>
      </w:pPr>
      <w:r w:rsidRPr="00C65B21">
        <w:rPr>
          <w:color w:val="FF0000"/>
          <w:lang w:val="en-US"/>
        </w:rPr>
        <w:t>Note: CR. Need to confirm that no changes on changes can happen in Nov.</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Current test case parameters are incorrect.</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color w:val="993300"/>
          <w:u w:val="single"/>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r>
      <w:r w:rsidRPr="00C65B21">
        <w:rPr>
          <w:rFonts w:ascii="Arial" w:hAnsi="Arial" w:cs="Arial"/>
          <w:b/>
          <w:highlight w:val="green"/>
          <w:lang w:val="en-US"/>
        </w:rPr>
        <w:t>Technically endorsed</w:t>
      </w:r>
      <w:r w:rsidRPr="00C65B21">
        <w:rPr>
          <w:rFonts w:ascii="Arial" w:hAnsi="Arial" w:cs="Arial"/>
          <w:b/>
          <w:highlight w:val="green"/>
          <w:lang w:val="en-US"/>
        </w:rPr>
        <w:br/>
      </w:r>
      <w:r w:rsidRPr="00C65B21">
        <w:rPr>
          <w:rFonts w:ascii="Arial" w:hAnsi="Arial" w:cs="Arial"/>
          <w:b/>
          <w:highlight w:val="green"/>
          <w:lang w:val="en-US"/>
        </w:rPr>
        <w:br/>
      </w:r>
    </w:p>
    <w:p w:rsidR="00C65B21" w:rsidRPr="00C65B21" w:rsidRDefault="00C65B21" w:rsidP="00C65B21">
      <w:pPr>
        <w:rPr>
          <w:i/>
          <w:lang w:val="en-US"/>
        </w:rPr>
      </w:pPr>
      <w:r w:rsidRPr="00C65B21">
        <w:rPr>
          <w:rFonts w:ascii="Arial" w:hAnsi="Arial" w:cs="Arial"/>
          <w:b/>
          <w:color w:val="0000FF"/>
          <w:sz w:val="24"/>
          <w:u w:val="thick"/>
          <w:lang w:val="en-US"/>
        </w:rPr>
        <w:t>R4-1912158</w:t>
      </w:r>
      <w:r w:rsidRPr="00C65B21">
        <w:rPr>
          <w:b/>
          <w:lang w:val="en-US"/>
        </w:rPr>
        <w:tab/>
        <w:t>Correction of feMTC test cases</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CR-6666  rev  Cat: A (Rel-16) v16.3.0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Ericsson</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Current test case parameters are incorrect.</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color w:val="993300"/>
          <w:u w:val="single"/>
          <w:lang w:val="en-US"/>
        </w:rPr>
      </w:pPr>
      <w:r w:rsidRPr="00C65B21">
        <w:rPr>
          <w:rFonts w:ascii="Arial" w:hAnsi="Arial" w:cs="Arial"/>
          <w:b/>
          <w:lang w:val="en-US"/>
        </w:rPr>
        <w:lastRenderedPageBreak/>
        <w:t>Decision:</w:t>
      </w:r>
      <w:r w:rsidRPr="00C65B21">
        <w:rPr>
          <w:rFonts w:ascii="Arial" w:hAnsi="Arial" w:cs="Arial"/>
          <w:b/>
          <w:lang w:val="en-US"/>
        </w:rPr>
        <w:tab/>
      </w:r>
      <w:r w:rsidRPr="00C65B21">
        <w:rPr>
          <w:rFonts w:ascii="Arial" w:hAnsi="Arial" w:cs="Arial"/>
          <w:b/>
          <w:lang w:val="en-US"/>
        </w:rPr>
        <w:tab/>
        <w:t>Withdrawn</w:t>
      </w:r>
      <w:r w:rsidRPr="00C65B21">
        <w:rPr>
          <w:rFonts w:ascii="Arial" w:hAnsi="Arial" w:cs="Arial"/>
          <w:b/>
          <w:lang w:val="en-US"/>
        </w:rPr>
        <w:br/>
      </w:r>
      <w:r w:rsidRPr="00C65B21">
        <w:rPr>
          <w:rFonts w:ascii="Arial" w:hAnsi="Arial" w:cs="Arial"/>
          <w:b/>
          <w:lang w:val="en-US"/>
        </w:rPr>
        <w:br/>
      </w:r>
    </w:p>
    <w:p w:rsidR="00C65B21" w:rsidRPr="00C65B21" w:rsidRDefault="00C65B21" w:rsidP="00C65B21">
      <w:pPr>
        <w:keepNext/>
        <w:keepLines/>
        <w:spacing w:before="120"/>
        <w:ind w:left="1701" w:hanging="1701"/>
        <w:outlineLvl w:val="4"/>
        <w:rPr>
          <w:rFonts w:ascii="Arial" w:hAnsi="Arial"/>
          <w:sz w:val="22"/>
          <w:lang w:val="en-US"/>
        </w:rPr>
      </w:pPr>
      <w:r w:rsidRPr="00C65B21">
        <w:rPr>
          <w:rFonts w:ascii="Arial" w:hAnsi="Arial"/>
          <w:sz w:val="22"/>
          <w:lang w:val="en-US"/>
        </w:rPr>
        <w:t>4.2.3.2</w:t>
      </w:r>
      <w:r w:rsidRPr="00C65B21">
        <w:rPr>
          <w:rFonts w:ascii="Arial" w:hAnsi="Arial"/>
          <w:sz w:val="22"/>
          <w:lang w:val="en-US"/>
        </w:rPr>
        <w:tab/>
        <w:t>NB-IoT Enhancement (Rel-14) [NB_IOTenh]</w:t>
      </w:r>
    </w:p>
    <w:p w:rsidR="00C65B21" w:rsidRPr="00C65B21" w:rsidRDefault="00C65B21" w:rsidP="00C65B21">
      <w:pPr>
        <w:keepNext/>
        <w:keepLines/>
        <w:spacing w:before="120"/>
        <w:ind w:left="1701" w:hanging="1701"/>
        <w:outlineLvl w:val="4"/>
        <w:rPr>
          <w:rFonts w:ascii="Arial" w:hAnsi="Arial"/>
          <w:sz w:val="22"/>
          <w:lang w:val="en-US"/>
        </w:rPr>
      </w:pPr>
      <w:r w:rsidRPr="00C65B21">
        <w:rPr>
          <w:rFonts w:ascii="Arial" w:hAnsi="Arial"/>
          <w:sz w:val="22"/>
          <w:lang w:val="en-US"/>
        </w:rPr>
        <w:t>4.2.3.3</w:t>
      </w:r>
      <w:r w:rsidRPr="00C65B21">
        <w:rPr>
          <w:rFonts w:ascii="Arial" w:hAnsi="Arial"/>
          <w:sz w:val="22"/>
          <w:lang w:val="en-US"/>
        </w:rPr>
        <w:tab/>
        <w:t>Others [WI code or TEI]</w:t>
      </w:r>
    </w:p>
    <w:p w:rsidR="00C65B21" w:rsidRPr="00C65B21" w:rsidRDefault="00C65B21" w:rsidP="00E54561">
      <w:pPr>
        <w:rPr>
          <w:rFonts w:eastAsia="SimSun"/>
          <w:lang w:val="en-US"/>
        </w:rPr>
      </w:pPr>
    </w:p>
    <w:p w:rsidR="00C65B21" w:rsidRPr="00C65B21" w:rsidRDefault="00C65B21" w:rsidP="00C65B21">
      <w:pPr>
        <w:keepNext/>
        <w:textAlignment w:val="auto"/>
        <w:rPr>
          <w:rFonts w:ascii="Arial" w:eastAsia="SimSun" w:hAnsi="Arial" w:cs="Arial"/>
          <w:b/>
          <w:i/>
          <w:color w:val="FF0000"/>
          <w:sz w:val="22"/>
          <w:szCs w:val="22"/>
          <w:u w:val="single"/>
          <w:lang w:val="en-US"/>
        </w:rPr>
      </w:pPr>
      <w:r w:rsidRPr="00C65B21">
        <w:rPr>
          <w:rFonts w:ascii="Arial" w:eastAsia="SimSun" w:hAnsi="Arial" w:cs="Arial"/>
          <w:b/>
          <w:i/>
          <w:color w:val="FF0000"/>
          <w:sz w:val="22"/>
          <w:szCs w:val="22"/>
          <w:u w:val="single"/>
          <w:lang w:val="en-US"/>
        </w:rPr>
        <w:t>LAA</w:t>
      </w:r>
    </w:p>
    <w:p w:rsidR="00C65B21" w:rsidRPr="00C65B21" w:rsidRDefault="00C65B21" w:rsidP="00C65B21">
      <w:pPr>
        <w:textAlignment w:val="auto"/>
        <w:rPr>
          <w:rFonts w:ascii="Arial" w:eastAsia="SimSun" w:hAnsi="Arial" w:cs="Arial"/>
          <w:color w:val="FF0000"/>
          <w:u w:val="single"/>
        </w:rPr>
      </w:pPr>
      <w:r w:rsidRPr="00C65B21">
        <w:rPr>
          <w:rFonts w:ascii="Arial" w:eastAsia="SimSun" w:hAnsi="Arial" w:cs="Arial"/>
          <w:color w:val="FF0000"/>
          <w:u w:val="single"/>
        </w:rPr>
        <w:t>RSSI measurement</w:t>
      </w:r>
    </w:p>
    <w:p w:rsidR="00C65B21" w:rsidRPr="00C65B21" w:rsidRDefault="00C65B21" w:rsidP="00C65B21">
      <w:pPr>
        <w:rPr>
          <w:i/>
          <w:lang w:val="en-US"/>
        </w:rPr>
      </w:pPr>
      <w:r w:rsidRPr="00C65B21">
        <w:rPr>
          <w:rFonts w:ascii="Arial" w:hAnsi="Arial" w:cs="Arial"/>
          <w:b/>
          <w:color w:val="0000FF"/>
          <w:sz w:val="24"/>
          <w:u w:val="thick"/>
          <w:lang w:val="en-US"/>
        </w:rPr>
        <w:t>R4-1910814</w:t>
      </w:r>
      <w:r w:rsidRPr="00C65B21">
        <w:rPr>
          <w:b/>
          <w:lang w:val="en-US"/>
        </w:rPr>
        <w:tab/>
        <w:t>Clarification on RSSI measurement requirement R13</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  rev  Cat: F (Rel-13) v13.17.0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MediaTek inc.</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spacing w:after="120"/>
        <w:rPr>
          <w:lang w:val="en-US"/>
        </w:rPr>
      </w:pPr>
      <w:r w:rsidRPr="00C65B21">
        <w:rPr>
          <w:lang w:val="en-US"/>
        </w:rPr>
        <w:t>Reason for change:</w:t>
      </w:r>
    </w:p>
    <w:p w:rsidR="00C65B21" w:rsidRPr="00C65B21" w:rsidRDefault="00C65B21" w:rsidP="00C65B21">
      <w:pPr>
        <w:overflowPunct/>
        <w:autoSpaceDE/>
        <w:autoSpaceDN/>
        <w:adjustRightInd/>
        <w:spacing w:after="120"/>
        <w:ind w:left="720" w:hanging="360"/>
        <w:textAlignment w:val="auto"/>
        <w:rPr>
          <w:rFonts w:eastAsia="SimSun"/>
          <w:szCs w:val="24"/>
          <w:lang w:val="en-US" w:eastAsia="zh-CN"/>
        </w:rPr>
      </w:pPr>
      <w:r w:rsidRPr="00C65B21">
        <w:rPr>
          <w:rFonts w:eastAsia="SimSun"/>
          <w:szCs w:val="24"/>
          <w:lang w:val="en-US" w:eastAsia="zh-CN"/>
        </w:rPr>
        <w:t>The current RSSI and channel occupancy measurement requirements are specified assuming no DRX is used, while the requirements for DRX are missing. This is not consistent with requirements in 8.11.2 and 8.11.3 for discovery signal measurements.</w:t>
      </w:r>
    </w:p>
    <w:p w:rsidR="00C65B21" w:rsidRPr="00C65B21" w:rsidRDefault="00C65B21" w:rsidP="00C65B21">
      <w:pPr>
        <w:overflowPunct/>
        <w:autoSpaceDE/>
        <w:autoSpaceDN/>
        <w:adjustRightInd/>
        <w:spacing w:after="120"/>
        <w:ind w:left="720" w:hanging="360"/>
        <w:textAlignment w:val="auto"/>
        <w:rPr>
          <w:rFonts w:eastAsia="SimSun"/>
          <w:szCs w:val="24"/>
          <w:lang w:val="en-US" w:eastAsia="zh-CN"/>
        </w:rPr>
      </w:pPr>
      <w:r w:rsidRPr="00C65B21">
        <w:rPr>
          <w:rFonts w:eastAsia="SimSun"/>
          <w:szCs w:val="24"/>
          <w:lang w:val="en-US" w:eastAsia="zh-CN"/>
        </w:rPr>
        <w:t>In Section 8.11.2.2 and 8.11.3.2, condition on the timing relation between DRS and gap was specified, while simliar condition between RMTC and gap is missing in 8.11.4.</w:t>
      </w:r>
    </w:p>
    <w:p w:rsidR="00C65B21" w:rsidRPr="00C65B21" w:rsidRDefault="00C65B21" w:rsidP="00C65B21">
      <w:pPr>
        <w:spacing w:after="120"/>
        <w:rPr>
          <w:lang w:val="en-US"/>
        </w:rPr>
      </w:pPr>
      <w:r w:rsidRPr="00C65B21">
        <w:rPr>
          <w:lang w:val="en-US"/>
        </w:rPr>
        <w:t>Summary of changes:</w:t>
      </w:r>
    </w:p>
    <w:p w:rsidR="00C65B21" w:rsidRPr="00C65B21" w:rsidRDefault="00C65B21" w:rsidP="00C65B21">
      <w:pPr>
        <w:overflowPunct/>
        <w:autoSpaceDE/>
        <w:autoSpaceDN/>
        <w:adjustRightInd/>
        <w:spacing w:after="120"/>
        <w:ind w:left="720" w:hanging="360"/>
        <w:textAlignment w:val="auto"/>
        <w:rPr>
          <w:rFonts w:eastAsia="SimSun"/>
          <w:noProof/>
          <w:szCs w:val="24"/>
          <w:lang w:val="en-US" w:eastAsia="zh-CN"/>
        </w:rPr>
      </w:pPr>
      <w:r w:rsidRPr="00C65B21">
        <w:rPr>
          <w:rFonts w:eastAsia="SimSun"/>
          <w:noProof/>
          <w:szCs w:val="24"/>
          <w:lang w:val="en-US" w:eastAsia="zh-CN"/>
        </w:rPr>
        <w:t>Clarify the current requirements are for no DRX and add requirements for DRX</w:t>
      </w:r>
    </w:p>
    <w:p w:rsidR="00C65B21" w:rsidRPr="00C65B21" w:rsidRDefault="00C65B21" w:rsidP="00C65B21">
      <w:pPr>
        <w:overflowPunct/>
        <w:autoSpaceDE/>
        <w:autoSpaceDN/>
        <w:adjustRightInd/>
        <w:spacing w:after="120"/>
        <w:ind w:left="720" w:hanging="360"/>
        <w:textAlignment w:val="auto"/>
        <w:rPr>
          <w:rFonts w:eastAsia="SimSun"/>
          <w:szCs w:val="24"/>
          <w:lang w:val="en-US" w:eastAsia="zh-CN"/>
        </w:rPr>
      </w:pPr>
      <w:r w:rsidRPr="00C65B21">
        <w:rPr>
          <w:rFonts w:eastAsia="SimSun"/>
          <w:noProof/>
          <w:szCs w:val="24"/>
          <w:lang w:val="en-US" w:eastAsia="zh-CN"/>
        </w:rPr>
        <w:t>Clarify the timing relation between RSSI measurement duration and measurement gap</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color w:val="993300"/>
          <w:u w:val="single"/>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r>
      <w:r w:rsidRPr="00C65B21">
        <w:rPr>
          <w:rFonts w:ascii="Arial" w:hAnsi="Arial" w:cs="Arial"/>
          <w:b/>
          <w:highlight w:val="green"/>
          <w:lang w:val="en-US"/>
        </w:rPr>
        <w:t>Endorsed</w:t>
      </w:r>
      <w:r w:rsidRPr="00C65B21">
        <w:rPr>
          <w:rFonts w:ascii="Arial" w:hAnsi="Arial" w:cs="Arial"/>
          <w:b/>
          <w:highlight w:val="green"/>
          <w:lang w:val="en-US"/>
        </w:rPr>
        <w:br/>
      </w:r>
      <w:r w:rsidRPr="00C65B21">
        <w:rPr>
          <w:rFonts w:ascii="Arial" w:hAnsi="Arial" w:cs="Arial"/>
          <w:b/>
          <w:highlight w:val="green"/>
          <w:lang w:val="en-US"/>
        </w:rPr>
        <w:br/>
      </w:r>
    </w:p>
    <w:p w:rsidR="00C65B21" w:rsidRPr="00C65B21" w:rsidRDefault="00C65B21" w:rsidP="00C65B21">
      <w:pPr>
        <w:textAlignment w:val="auto"/>
        <w:rPr>
          <w:rFonts w:ascii="Arial" w:eastAsia="SimSun" w:hAnsi="Arial" w:cs="Arial"/>
          <w:color w:val="FF0000"/>
          <w:u w:val="single"/>
          <w:lang w:val="en-US"/>
        </w:rPr>
      </w:pPr>
      <w:r w:rsidRPr="00C65B21">
        <w:rPr>
          <w:rFonts w:ascii="Arial" w:eastAsia="SimSun" w:hAnsi="Arial" w:cs="Arial"/>
          <w:color w:val="FF0000"/>
          <w:u w:val="single"/>
          <w:lang w:val="en-US"/>
        </w:rPr>
        <w:t>Intra-freq cell identification</w:t>
      </w:r>
    </w:p>
    <w:p w:rsidR="00C65B21" w:rsidRPr="00C65B21" w:rsidRDefault="00C65B21" w:rsidP="00C65B21">
      <w:pPr>
        <w:rPr>
          <w:i/>
          <w:lang w:val="en-US"/>
        </w:rPr>
      </w:pPr>
      <w:r w:rsidRPr="00C65B21">
        <w:rPr>
          <w:rFonts w:ascii="Arial" w:hAnsi="Arial" w:cs="Arial"/>
          <w:b/>
          <w:color w:val="0000FF"/>
          <w:sz w:val="24"/>
          <w:u w:val="thick"/>
          <w:lang w:val="en-US"/>
        </w:rPr>
        <w:t>R4-1911068</w:t>
      </w:r>
      <w:r w:rsidRPr="00C65B21">
        <w:rPr>
          <w:b/>
          <w:lang w:val="en-US"/>
        </w:rPr>
        <w:tab/>
        <w:t>Correction to misused variables in intra-frequency cell identification requirements</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CR-6640  rev  Cat: F (Rel-13) v13.17.0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ZTE Corporation</w:t>
      </w:r>
    </w:p>
    <w:p w:rsidR="00C65B21" w:rsidRPr="00C65B21" w:rsidRDefault="00C65B21" w:rsidP="00C65B21">
      <w:pPr>
        <w:rPr>
          <w:color w:val="FF0000"/>
          <w:lang w:val="en-US"/>
        </w:rPr>
      </w:pPr>
      <w:r w:rsidRPr="00C65B21">
        <w:rPr>
          <w:color w:val="FF0000"/>
          <w:lang w:val="en-US"/>
        </w:rPr>
        <w:t>Note: CR. Need to confirm that no changes on changes can happen in Nov.</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Reason for change: Some variables in Table 8.11.2.1.1.2-1 are wrong. M is used to count unavailable occasions during Tmeasure_intra_FS3_CRS_DRX, not Tidentify_intra_FS3_DRX.</w:t>
      </w:r>
    </w:p>
    <w:p w:rsidR="00C65B21" w:rsidRPr="00C65B21" w:rsidRDefault="00C65B21" w:rsidP="00C65B21">
      <w:pPr>
        <w:rPr>
          <w:lang w:val="en-US"/>
        </w:rPr>
      </w:pPr>
      <w:r w:rsidRPr="00C65B21">
        <w:rPr>
          <w:lang w:val="en-US"/>
        </w:rPr>
        <w:t>Summary of change:</w:t>
      </w:r>
      <w:r w:rsidRPr="00C65B21">
        <w:rPr>
          <w:lang w:val="en-US"/>
        </w:rPr>
        <w:tab/>
        <w:t>Correct the variables in Table 8.11.2.1.1.2-1 from M to L.</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color w:val="993300"/>
          <w:u w:val="single"/>
          <w:lang w:val="en-US"/>
        </w:rPr>
      </w:pPr>
      <w:r w:rsidRPr="00C65B21">
        <w:rPr>
          <w:rFonts w:ascii="Arial" w:hAnsi="Arial" w:cs="Arial"/>
          <w:b/>
          <w:lang w:val="en-US"/>
        </w:rPr>
        <w:t xml:space="preserve">Decision: </w:t>
      </w:r>
      <w:r w:rsidRPr="00C65B21">
        <w:rPr>
          <w:rFonts w:ascii="Arial" w:hAnsi="Arial" w:cs="Arial"/>
          <w:b/>
          <w:lang w:val="en-US"/>
        </w:rPr>
        <w:tab/>
      </w:r>
      <w:r w:rsidRPr="00C65B21">
        <w:rPr>
          <w:rFonts w:ascii="Arial" w:hAnsi="Arial" w:cs="Arial"/>
          <w:b/>
          <w:lang w:val="en-US"/>
        </w:rPr>
        <w:tab/>
      </w:r>
      <w:r w:rsidRPr="00C65B21">
        <w:rPr>
          <w:rFonts w:ascii="Arial" w:hAnsi="Arial" w:cs="Arial"/>
          <w:b/>
          <w:highlight w:val="green"/>
          <w:lang w:val="en-US"/>
        </w:rPr>
        <w:t>Technically endorsed</w:t>
      </w:r>
      <w:r w:rsidRPr="00C65B21">
        <w:rPr>
          <w:color w:val="993300"/>
          <w:u w:val="single"/>
          <w:lang w:val="en-US"/>
        </w:rPr>
        <w:br/>
      </w:r>
      <w:r w:rsidRPr="00C65B21">
        <w:rPr>
          <w:color w:val="993300"/>
          <w:u w:val="single"/>
          <w:lang w:val="en-US"/>
        </w:rPr>
        <w:br/>
      </w:r>
    </w:p>
    <w:p w:rsidR="00C65B21" w:rsidRPr="00C65B21" w:rsidRDefault="00C65B21" w:rsidP="00C65B21">
      <w:pPr>
        <w:rPr>
          <w:i/>
          <w:lang w:val="en-US"/>
        </w:rPr>
      </w:pPr>
      <w:r w:rsidRPr="00C65B21">
        <w:rPr>
          <w:rFonts w:ascii="Arial" w:hAnsi="Arial" w:cs="Arial"/>
          <w:b/>
          <w:color w:val="0000FF"/>
          <w:sz w:val="24"/>
          <w:u w:val="thick"/>
          <w:lang w:val="en-US"/>
        </w:rPr>
        <w:lastRenderedPageBreak/>
        <w:t>R4-1911069</w:t>
      </w:r>
      <w:r w:rsidRPr="00C65B21">
        <w:rPr>
          <w:b/>
          <w:lang w:val="en-US"/>
        </w:rPr>
        <w:tab/>
        <w:t>Correction to misused variables in intra-frequency cell identification requirements</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CR-6641  rev  Cat: A (Rel-14) v14.13.0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ZTE Corporation</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color w:val="993300"/>
          <w:u w:val="single"/>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t>Withdrawn</w:t>
      </w:r>
      <w:r w:rsidRPr="00C65B21">
        <w:rPr>
          <w:rFonts w:ascii="Arial" w:hAnsi="Arial" w:cs="Arial"/>
          <w:b/>
          <w:lang w:val="en-US"/>
        </w:rPr>
        <w:br/>
      </w:r>
      <w:r w:rsidRPr="00C65B21">
        <w:rPr>
          <w:rFonts w:ascii="Arial" w:hAnsi="Arial" w:cs="Arial"/>
          <w:b/>
          <w:lang w:val="en-US"/>
        </w:rPr>
        <w:br/>
      </w:r>
    </w:p>
    <w:p w:rsidR="00C65B21" w:rsidRPr="00C65B21" w:rsidRDefault="00C65B21" w:rsidP="00C65B21">
      <w:pPr>
        <w:rPr>
          <w:i/>
          <w:lang w:val="en-US"/>
        </w:rPr>
      </w:pPr>
      <w:r w:rsidRPr="00C65B21">
        <w:rPr>
          <w:rFonts w:ascii="Arial" w:hAnsi="Arial" w:cs="Arial"/>
          <w:b/>
          <w:color w:val="0000FF"/>
          <w:sz w:val="24"/>
          <w:u w:val="thick"/>
          <w:lang w:val="en-US"/>
        </w:rPr>
        <w:t>R4-1911070</w:t>
      </w:r>
      <w:r w:rsidRPr="00C65B21">
        <w:rPr>
          <w:b/>
          <w:lang w:val="en-US"/>
        </w:rPr>
        <w:tab/>
        <w:t>Correction to misused variables in intra-frequency cell identification requirements</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CR-6642  rev  Cat: A (Rel-15) v15.8.0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ZTE Corporation</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color w:val="993300"/>
          <w:u w:val="single"/>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t>Withdrawn</w:t>
      </w:r>
      <w:r w:rsidRPr="00C65B21">
        <w:rPr>
          <w:rFonts w:ascii="Arial" w:hAnsi="Arial" w:cs="Arial"/>
          <w:b/>
          <w:lang w:val="en-US"/>
        </w:rPr>
        <w:br/>
      </w:r>
      <w:r w:rsidRPr="00C65B21">
        <w:rPr>
          <w:rFonts w:ascii="Arial" w:hAnsi="Arial" w:cs="Arial"/>
          <w:b/>
          <w:lang w:val="en-US"/>
        </w:rPr>
        <w:br/>
      </w:r>
    </w:p>
    <w:p w:rsidR="00C65B21" w:rsidRPr="00C65B21" w:rsidRDefault="00C65B21" w:rsidP="00C65B21">
      <w:pPr>
        <w:rPr>
          <w:i/>
          <w:lang w:val="en-US"/>
        </w:rPr>
      </w:pPr>
      <w:r w:rsidRPr="00C65B21">
        <w:rPr>
          <w:rFonts w:ascii="Arial" w:hAnsi="Arial" w:cs="Arial"/>
          <w:b/>
          <w:color w:val="0000FF"/>
          <w:sz w:val="24"/>
          <w:u w:val="thick"/>
          <w:lang w:val="en-US"/>
        </w:rPr>
        <w:t>R4-1911071</w:t>
      </w:r>
      <w:r w:rsidRPr="00C65B21">
        <w:rPr>
          <w:b/>
          <w:lang w:val="en-US"/>
        </w:rPr>
        <w:tab/>
        <w:t>Correction to misused variables in intra-frequency cell identification requirements</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CR-6643  rev  Cat: A (Rel-16) v16.3.0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ZTE Corporation</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color w:val="993300"/>
          <w:u w:val="single"/>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t>Withdrawn</w:t>
      </w:r>
      <w:r w:rsidRPr="00C65B21">
        <w:rPr>
          <w:rFonts w:ascii="Arial" w:hAnsi="Arial" w:cs="Arial"/>
          <w:b/>
          <w:lang w:val="en-US"/>
        </w:rPr>
        <w:br/>
      </w:r>
      <w:r w:rsidRPr="00C65B21">
        <w:rPr>
          <w:rFonts w:ascii="Arial" w:hAnsi="Arial" w:cs="Arial"/>
          <w:b/>
          <w:lang w:val="en-US"/>
        </w:rPr>
        <w:br/>
      </w:r>
    </w:p>
    <w:p w:rsidR="00C65B21" w:rsidRPr="00C65B21" w:rsidRDefault="00C65B21" w:rsidP="00C65B21">
      <w:pPr>
        <w:rPr>
          <w:i/>
          <w:lang w:val="en-US"/>
        </w:rPr>
      </w:pPr>
      <w:r w:rsidRPr="00C65B21">
        <w:rPr>
          <w:rFonts w:ascii="Arial" w:hAnsi="Arial" w:cs="Arial"/>
          <w:b/>
          <w:color w:val="0000FF"/>
          <w:sz w:val="24"/>
          <w:u w:val="thick"/>
          <w:lang w:val="en-US"/>
        </w:rPr>
        <w:t>R4-1911439</w:t>
      </w:r>
      <w:r w:rsidRPr="00C65B21">
        <w:rPr>
          <w:b/>
          <w:lang w:val="en-US"/>
        </w:rPr>
        <w:tab/>
        <w:t>Correction to misused variables in intra-frequency cell identification requirements</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CR-6644  rev  Cat: A (Rel-14) v14.13.0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ZTE Corporation</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color w:val="993300"/>
          <w:u w:val="single"/>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t>Withdrawn</w:t>
      </w:r>
      <w:r w:rsidRPr="00C65B21">
        <w:rPr>
          <w:rFonts w:ascii="Arial" w:hAnsi="Arial" w:cs="Arial"/>
          <w:b/>
          <w:lang w:val="en-US"/>
        </w:rPr>
        <w:br/>
      </w:r>
      <w:r w:rsidRPr="00C65B21">
        <w:rPr>
          <w:rFonts w:ascii="Arial" w:hAnsi="Arial" w:cs="Arial"/>
          <w:b/>
          <w:lang w:val="en-US"/>
        </w:rPr>
        <w:br/>
      </w:r>
    </w:p>
    <w:p w:rsidR="00C65B21" w:rsidRPr="00C65B21" w:rsidRDefault="00C65B21" w:rsidP="00C65B21">
      <w:pPr>
        <w:rPr>
          <w:i/>
          <w:lang w:val="en-US"/>
        </w:rPr>
      </w:pPr>
      <w:r w:rsidRPr="00C65B21">
        <w:rPr>
          <w:rFonts w:ascii="Arial" w:hAnsi="Arial" w:cs="Arial"/>
          <w:b/>
          <w:color w:val="0000FF"/>
          <w:sz w:val="24"/>
          <w:u w:val="thick"/>
          <w:lang w:val="en-US"/>
        </w:rPr>
        <w:lastRenderedPageBreak/>
        <w:t>R4-1911440</w:t>
      </w:r>
      <w:r w:rsidRPr="00C65B21">
        <w:rPr>
          <w:b/>
          <w:lang w:val="en-US"/>
        </w:rPr>
        <w:tab/>
        <w:t>Correction to misused variables in intra-frequency cell identification requirements</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CR-6645  rev  Cat: A (Rel-15) v15.8.0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ZTE Corporation</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color w:val="993300"/>
          <w:u w:val="single"/>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t>Withdrawn</w:t>
      </w:r>
      <w:r w:rsidRPr="00C65B21">
        <w:rPr>
          <w:rFonts w:ascii="Arial" w:hAnsi="Arial" w:cs="Arial"/>
          <w:b/>
          <w:lang w:val="en-US"/>
        </w:rPr>
        <w:br/>
      </w:r>
      <w:r w:rsidRPr="00C65B21">
        <w:rPr>
          <w:rFonts w:ascii="Arial" w:hAnsi="Arial" w:cs="Arial"/>
          <w:b/>
          <w:lang w:val="en-US"/>
        </w:rPr>
        <w:br/>
      </w:r>
    </w:p>
    <w:p w:rsidR="00C65B21" w:rsidRPr="00C65B21" w:rsidRDefault="00C65B21" w:rsidP="00C65B21">
      <w:pPr>
        <w:rPr>
          <w:i/>
          <w:lang w:val="en-US"/>
        </w:rPr>
      </w:pPr>
      <w:r w:rsidRPr="00C65B21">
        <w:rPr>
          <w:rFonts w:ascii="Arial" w:hAnsi="Arial" w:cs="Arial"/>
          <w:b/>
          <w:color w:val="0000FF"/>
          <w:sz w:val="24"/>
          <w:u w:val="thick"/>
          <w:lang w:val="en-US"/>
        </w:rPr>
        <w:t>R4-1911441</w:t>
      </w:r>
      <w:r w:rsidRPr="00C65B21">
        <w:rPr>
          <w:b/>
          <w:lang w:val="en-US"/>
        </w:rPr>
        <w:tab/>
        <w:t>Correction to misused variables in intra-frequency cell identification requirements</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CR-6646  rev  Cat: A (Rel-16) v16.3.0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ZTE Corporation</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color w:val="993300"/>
          <w:u w:val="single"/>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t>Withdrawn</w:t>
      </w:r>
      <w:r w:rsidRPr="00C65B21">
        <w:rPr>
          <w:rFonts w:ascii="Arial" w:hAnsi="Arial" w:cs="Arial"/>
          <w:b/>
          <w:lang w:val="en-US"/>
        </w:rPr>
        <w:br/>
      </w:r>
      <w:r w:rsidRPr="00C65B21">
        <w:rPr>
          <w:rFonts w:ascii="Arial" w:hAnsi="Arial" w:cs="Arial"/>
          <w:b/>
          <w:lang w:val="en-US"/>
        </w:rPr>
        <w:br/>
      </w:r>
    </w:p>
    <w:p w:rsidR="00C65B21" w:rsidRPr="00C65B21" w:rsidRDefault="00C65B21" w:rsidP="00C65B21">
      <w:pPr>
        <w:textAlignment w:val="auto"/>
        <w:rPr>
          <w:rFonts w:ascii="Arial" w:eastAsia="SimSun" w:hAnsi="Arial" w:cs="Arial"/>
          <w:color w:val="FF0000"/>
          <w:u w:val="single"/>
          <w:lang w:val="en-US"/>
        </w:rPr>
      </w:pPr>
      <w:r w:rsidRPr="00C65B21">
        <w:rPr>
          <w:rFonts w:ascii="Arial" w:eastAsia="SimSun" w:hAnsi="Arial" w:cs="Arial"/>
          <w:color w:val="FF0000"/>
          <w:u w:val="single"/>
          <w:lang w:val="en-US"/>
        </w:rPr>
        <w:t>RSSI and channel occupancy measurements</w:t>
      </w:r>
    </w:p>
    <w:p w:rsidR="00C65B21" w:rsidRPr="00C65B21" w:rsidRDefault="00C65B21" w:rsidP="00C65B21">
      <w:pPr>
        <w:rPr>
          <w:color w:val="993300"/>
          <w:u w:val="single"/>
          <w:lang w:val="en-US"/>
        </w:rPr>
      </w:pPr>
    </w:p>
    <w:p w:rsidR="00C65B21" w:rsidRPr="00C65B21" w:rsidRDefault="00C65B21" w:rsidP="00C65B21">
      <w:pPr>
        <w:rPr>
          <w:i/>
          <w:lang w:val="en-US"/>
        </w:rPr>
      </w:pPr>
      <w:r w:rsidRPr="00C65B21">
        <w:rPr>
          <w:rFonts w:ascii="Arial" w:hAnsi="Arial" w:cs="Arial"/>
          <w:b/>
          <w:color w:val="0000FF"/>
          <w:sz w:val="24"/>
          <w:u w:val="thick"/>
          <w:lang w:val="en-US"/>
        </w:rPr>
        <w:t>R4-1912322</w:t>
      </w:r>
      <w:r w:rsidRPr="00C65B21">
        <w:rPr>
          <w:b/>
          <w:lang w:val="en-US"/>
        </w:rPr>
        <w:tab/>
        <w:t>Clarifications on RSSI and Channel Occupancy measurement requirements in LTE LAA</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CR-6667  rev  Cat: F (Rel-13) v13.17.0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Qualcomm Incorporated</w:t>
      </w:r>
    </w:p>
    <w:p w:rsidR="00C65B21" w:rsidRPr="00C65B21" w:rsidRDefault="00C65B21" w:rsidP="00C65B21">
      <w:pPr>
        <w:rPr>
          <w:color w:val="FF0000"/>
          <w:lang w:val="en-US"/>
        </w:rPr>
      </w:pPr>
      <w:r w:rsidRPr="00C65B21">
        <w:rPr>
          <w:color w:val="FF0000"/>
          <w:lang w:val="en-US"/>
        </w:rPr>
        <w:t>Note: CR. Need to confirm that no changes on changes can happen in Nov.</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This CR makes corrections to RSSI/CO accuracy requirements in terms of assume measurement BW.</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r w:rsidRPr="00C65B21">
        <w:rPr>
          <w:lang w:val="en-US"/>
        </w:rPr>
        <w:t xml:space="preserve">Nokia: we have concerns on the proposed solution. </w:t>
      </w:r>
    </w:p>
    <w:p w:rsidR="00C65B21" w:rsidRPr="00C65B21" w:rsidRDefault="00C65B21" w:rsidP="00C65B21">
      <w:pPr>
        <w:rPr>
          <w:lang w:val="en-US"/>
        </w:rPr>
      </w:pPr>
      <w:r w:rsidRPr="00C65B21">
        <w:rPr>
          <w:lang w:val="en-US"/>
        </w:rPr>
        <w:t>E///: Agree that we need to analyze impact on the existing requirements</w:t>
      </w:r>
    </w:p>
    <w:p w:rsidR="00C65B21" w:rsidRPr="00C65B21" w:rsidRDefault="00C65B21" w:rsidP="00C65B21">
      <w:pPr>
        <w:rPr>
          <w:lang w:val="en-US"/>
        </w:rPr>
      </w:pPr>
      <w:r w:rsidRPr="00C65B21">
        <w:rPr>
          <w:lang w:val="en-US"/>
        </w:rPr>
        <w:t>QC: this was discussed in Aug. the wording comes from E/// and do not understand concerns. Suggest companies to bring proposals on the solutions in the Nov meeting so that we can converge.</w:t>
      </w:r>
    </w:p>
    <w:p w:rsidR="00C65B21" w:rsidRPr="00C65B21" w:rsidRDefault="00C65B21" w:rsidP="00C65B21">
      <w:pPr>
        <w:rPr>
          <w:color w:val="993300"/>
          <w:u w:val="single"/>
          <w:lang w:val="en-US"/>
        </w:rPr>
      </w:pPr>
      <w:r w:rsidRPr="00C65B21">
        <w:rPr>
          <w:rFonts w:ascii="Arial" w:hAnsi="Arial" w:cs="Arial"/>
          <w:b/>
          <w:lang w:val="en-US"/>
        </w:rPr>
        <w:t xml:space="preserve">Decision: </w:t>
      </w:r>
      <w:r w:rsidRPr="00C65B21">
        <w:rPr>
          <w:rFonts w:ascii="Arial" w:hAnsi="Arial" w:cs="Arial"/>
          <w:b/>
          <w:lang w:val="en-US"/>
        </w:rPr>
        <w:tab/>
      </w:r>
      <w:r w:rsidRPr="00C65B21">
        <w:rPr>
          <w:rFonts w:ascii="Arial" w:hAnsi="Arial" w:cs="Arial"/>
          <w:b/>
          <w:lang w:val="en-US"/>
        </w:rPr>
        <w:tab/>
      </w:r>
      <w:r w:rsidRPr="00C65B21">
        <w:rPr>
          <w:rFonts w:ascii="Arial" w:hAnsi="Arial" w:cs="Arial"/>
          <w:b/>
          <w:color w:val="993300"/>
          <w:u w:val="single"/>
          <w:lang w:val="en-US"/>
        </w:rPr>
        <w:t>Postponed</w:t>
      </w:r>
      <w:r w:rsidRPr="00C65B21">
        <w:rPr>
          <w:color w:val="993300"/>
          <w:u w:val="single"/>
          <w:lang w:val="en-US"/>
        </w:rPr>
        <w:br/>
      </w:r>
    </w:p>
    <w:p w:rsidR="00C65B21" w:rsidRPr="00C65B21" w:rsidRDefault="00C65B21" w:rsidP="00C65B21">
      <w:pPr>
        <w:rPr>
          <w:i/>
          <w:lang w:val="en-US"/>
        </w:rPr>
      </w:pPr>
      <w:r w:rsidRPr="00C65B21">
        <w:rPr>
          <w:rFonts w:ascii="Arial" w:hAnsi="Arial" w:cs="Arial"/>
          <w:b/>
          <w:color w:val="0000FF"/>
          <w:sz w:val="24"/>
          <w:u w:val="thick"/>
          <w:lang w:val="en-US"/>
        </w:rPr>
        <w:t>R4-1912323</w:t>
      </w:r>
      <w:r w:rsidRPr="00C65B21">
        <w:rPr>
          <w:b/>
          <w:lang w:val="en-US"/>
        </w:rPr>
        <w:tab/>
        <w:t>Clarifications on RSSI and Channel Occupancy measurement requirements in LTE LAA</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CR-6668  rev  Cat: A (Rel-14) v14.13.0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Qualcomm Incorporated</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This CR makes corrections to RSSI/CO accuracy requirements in terms of assume measurement BW.</w:t>
      </w:r>
    </w:p>
    <w:p w:rsidR="00C65B21" w:rsidRPr="00C65B21" w:rsidRDefault="00C65B21" w:rsidP="00C65B21">
      <w:pPr>
        <w:rPr>
          <w:rFonts w:ascii="Arial" w:hAnsi="Arial" w:cs="Arial"/>
          <w:b/>
          <w:lang w:val="en-US"/>
        </w:rPr>
      </w:pPr>
      <w:r w:rsidRPr="00C65B21">
        <w:rPr>
          <w:rFonts w:ascii="Arial" w:hAnsi="Arial" w:cs="Arial"/>
          <w:b/>
          <w:lang w:val="en-US"/>
        </w:rPr>
        <w:lastRenderedPageBreak/>
        <w:t xml:space="preserve">Discussion: </w:t>
      </w:r>
    </w:p>
    <w:p w:rsidR="00C65B21" w:rsidRPr="00C65B21" w:rsidRDefault="00C65B21" w:rsidP="00C65B21">
      <w:pPr>
        <w:rPr>
          <w:lang w:val="en-US"/>
        </w:rPr>
      </w:pPr>
    </w:p>
    <w:p w:rsidR="00C65B21" w:rsidRPr="00C65B21" w:rsidRDefault="00C65B21" w:rsidP="00C65B21">
      <w:pPr>
        <w:rPr>
          <w:color w:val="993300"/>
          <w:u w:val="single"/>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t>Withdrawn</w:t>
      </w:r>
      <w:r w:rsidRPr="00C65B21">
        <w:rPr>
          <w:rFonts w:ascii="Arial" w:hAnsi="Arial" w:cs="Arial"/>
          <w:b/>
          <w:lang w:val="en-US"/>
        </w:rPr>
        <w:br/>
      </w:r>
      <w:r w:rsidRPr="00C65B21">
        <w:rPr>
          <w:rFonts w:ascii="Arial" w:hAnsi="Arial" w:cs="Arial"/>
          <w:b/>
          <w:lang w:val="en-US"/>
        </w:rPr>
        <w:br/>
      </w:r>
    </w:p>
    <w:p w:rsidR="00C65B21" w:rsidRPr="00C65B21" w:rsidRDefault="00C65B21" w:rsidP="00C65B21">
      <w:pPr>
        <w:rPr>
          <w:i/>
          <w:lang w:val="en-US"/>
        </w:rPr>
      </w:pPr>
      <w:r w:rsidRPr="00C65B21">
        <w:rPr>
          <w:rFonts w:ascii="Arial" w:hAnsi="Arial" w:cs="Arial"/>
          <w:b/>
          <w:color w:val="0000FF"/>
          <w:sz w:val="24"/>
          <w:u w:val="thick"/>
          <w:lang w:val="en-US"/>
        </w:rPr>
        <w:t>R4-1912324</w:t>
      </w:r>
      <w:r w:rsidRPr="00C65B21">
        <w:rPr>
          <w:b/>
          <w:lang w:val="en-US"/>
        </w:rPr>
        <w:tab/>
        <w:t>Clarifications on RSSI and Channel Occupancy measurement requirements in LTE LAA</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CR-6669  rev  Cat: A (Rel-15) v15.8.0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Qualcomm Incorporated</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This CR makes corrections to RSSI/CO accuracy requirements in terms of assume measurement BW.</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color w:val="993300"/>
          <w:u w:val="single"/>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t>Withdrawn</w:t>
      </w:r>
      <w:r w:rsidRPr="00C65B21">
        <w:rPr>
          <w:rFonts w:ascii="Arial" w:hAnsi="Arial" w:cs="Arial"/>
          <w:b/>
          <w:lang w:val="en-US"/>
        </w:rPr>
        <w:br/>
      </w:r>
      <w:r w:rsidRPr="00C65B21">
        <w:rPr>
          <w:rFonts w:ascii="Arial" w:hAnsi="Arial" w:cs="Arial"/>
          <w:b/>
          <w:lang w:val="en-US"/>
        </w:rPr>
        <w:br/>
      </w:r>
    </w:p>
    <w:p w:rsidR="00C65B21" w:rsidRPr="00C65B21" w:rsidRDefault="00C65B21" w:rsidP="00C65B21">
      <w:pPr>
        <w:rPr>
          <w:i/>
          <w:lang w:val="en-US"/>
        </w:rPr>
      </w:pPr>
      <w:r w:rsidRPr="00C65B21">
        <w:rPr>
          <w:rFonts w:ascii="Arial" w:hAnsi="Arial" w:cs="Arial"/>
          <w:b/>
          <w:color w:val="0000FF"/>
          <w:sz w:val="24"/>
          <w:u w:val="thick"/>
          <w:lang w:val="en-US"/>
        </w:rPr>
        <w:t>R4-1912325</w:t>
      </w:r>
      <w:r w:rsidRPr="00C65B21">
        <w:rPr>
          <w:b/>
          <w:lang w:val="en-US"/>
        </w:rPr>
        <w:tab/>
        <w:t>Clarifications on RSSI and Channel Occupancy measurement requirements in LTE LAA</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CR-6670  rev  Cat: A (Rel-16) v16.3.0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Qualcomm Incorporated</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This CR makes corrections to RSSI/CO accuracy requirements in terms of assume measurement BW.</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color w:val="993300"/>
          <w:u w:val="single"/>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t>Withdrawn</w:t>
      </w:r>
      <w:r w:rsidRPr="00C65B21">
        <w:rPr>
          <w:rFonts w:ascii="Arial" w:hAnsi="Arial" w:cs="Arial"/>
          <w:b/>
          <w:lang w:val="en-US"/>
        </w:rPr>
        <w:br/>
      </w:r>
      <w:r w:rsidRPr="00C65B21">
        <w:rPr>
          <w:rFonts w:ascii="Arial" w:hAnsi="Arial" w:cs="Arial"/>
          <w:b/>
          <w:lang w:val="en-US"/>
        </w:rPr>
        <w:br/>
      </w:r>
    </w:p>
    <w:p w:rsidR="00C65B21" w:rsidRPr="00C65B21" w:rsidRDefault="00C65B21" w:rsidP="00C65B21">
      <w:pPr>
        <w:keepNext/>
        <w:keepLines/>
        <w:spacing w:before="120"/>
        <w:ind w:left="1418" w:hanging="1418"/>
        <w:outlineLvl w:val="3"/>
        <w:rPr>
          <w:rFonts w:ascii="Arial" w:hAnsi="Arial"/>
          <w:sz w:val="24"/>
          <w:lang w:val="en-US"/>
        </w:rPr>
      </w:pPr>
      <w:r w:rsidRPr="00C65B21">
        <w:rPr>
          <w:rFonts w:ascii="Arial" w:hAnsi="Arial"/>
          <w:sz w:val="24"/>
          <w:lang w:val="en-US"/>
        </w:rPr>
        <w:t>4.2.4</w:t>
      </w:r>
      <w:r w:rsidRPr="00C65B21">
        <w:rPr>
          <w:rFonts w:ascii="Arial" w:hAnsi="Arial"/>
          <w:sz w:val="24"/>
          <w:lang w:val="en-US"/>
        </w:rPr>
        <w:tab/>
        <w:t>UE demodulation performance [WI code or TEI]</w:t>
      </w:r>
    </w:p>
    <w:p w:rsidR="00C65B21" w:rsidRPr="00C65B21" w:rsidRDefault="00C65B21" w:rsidP="00E54561">
      <w:pPr>
        <w:rPr>
          <w:rFonts w:eastAsia="SimSun"/>
          <w:lang w:val="en-US"/>
        </w:rPr>
      </w:pPr>
    </w:p>
    <w:p w:rsidR="00C65B21" w:rsidRPr="00C65B21" w:rsidRDefault="00C65B21" w:rsidP="00C65B21">
      <w:pPr>
        <w:keepNext/>
        <w:textAlignment w:val="auto"/>
        <w:rPr>
          <w:rFonts w:ascii="Arial" w:eastAsia="SimSun" w:hAnsi="Arial" w:cs="Arial"/>
          <w:b/>
          <w:i/>
          <w:color w:val="FF0000"/>
          <w:sz w:val="22"/>
          <w:szCs w:val="22"/>
          <w:u w:val="single"/>
          <w:lang w:val="en-US"/>
        </w:rPr>
      </w:pPr>
      <w:r w:rsidRPr="00C65B21">
        <w:rPr>
          <w:rFonts w:ascii="Arial" w:eastAsia="SimSun" w:hAnsi="Arial" w:cs="Arial"/>
          <w:b/>
          <w:i/>
          <w:color w:val="FF0000"/>
          <w:sz w:val="22"/>
          <w:szCs w:val="22"/>
          <w:u w:val="single"/>
          <w:lang w:val="en-US"/>
        </w:rPr>
        <w:t>LTE HST (SFN channel model)</w:t>
      </w:r>
    </w:p>
    <w:p w:rsidR="00C65B21" w:rsidRPr="00C65B21" w:rsidRDefault="00C65B21" w:rsidP="00C65B21">
      <w:pPr>
        <w:rPr>
          <w:lang w:val="en-US"/>
        </w:rPr>
      </w:pPr>
    </w:p>
    <w:p w:rsidR="00C65B21" w:rsidRPr="00C65B21" w:rsidRDefault="00C65B21" w:rsidP="00C65B21">
      <w:pPr>
        <w:rPr>
          <w:i/>
          <w:lang w:val="en-US"/>
        </w:rPr>
      </w:pPr>
      <w:r w:rsidRPr="00C65B21">
        <w:rPr>
          <w:rFonts w:ascii="Arial" w:hAnsi="Arial" w:cs="Arial"/>
          <w:b/>
          <w:color w:val="0000FF"/>
          <w:sz w:val="24"/>
          <w:u w:val="thick"/>
          <w:lang w:val="en-US"/>
        </w:rPr>
        <w:t>R4-1911132</w:t>
      </w:r>
      <w:r w:rsidRPr="00C65B21">
        <w:rPr>
          <w:b/>
          <w:lang w:val="en-US"/>
        </w:rPr>
        <w:tab/>
        <w:t>CR: Correction of HST-SFN channel model (Rel-14)</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36.101</w:t>
      </w:r>
      <w:r w:rsidRPr="00C65B21">
        <w:rPr>
          <w:lang w:val="en-US"/>
        </w:rPr>
        <w:tab/>
        <w:t xml:space="preserve">  CR-5535  rev  Cat: F (Rel-14) v14.13.0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Huawei, HiSilicon</w:t>
      </w:r>
    </w:p>
    <w:p w:rsidR="00C65B21" w:rsidRPr="00C65B21" w:rsidRDefault="00C65B21" w:rsidP="00C65B21">
      <w:pPr>
        <w:rPr>
          <w:color w:val="FF0000"/>
          <w:lang w:val="en-US"/>
        </w:rPr>
      </w:pPr>
      <w:r w:rsidRPr="00C65B21">
        <w:rPr>
          <w:color w:val="FF0000"/>
          <w:lang w:val="en-US"/>
        </w:rPr>
        <w:t>Note: CR. Need to confirm that no changes on changes can happen in Nov.</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Correct one error in the LTE HST-SFN channel model in Rel-14</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r w:rsidRPr="00C65B21">
        <w:rPr>
          <w:lang w:val="en-US"/>
        </w:rPr>
        <w:t>QC: remove Dmin</w:t>
      </w:r>
    </w:p>
    <w:p w:rsidR="00C65B21" w:rsidRPr="00C65B21" w:rsidRDefault="00C65B21" w:rsidP="00C65B21">
      <w:pPr>
        <w:rPr>
          <w:b/>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t xml:space="preserve">Revised to R4-1912780 (from R4-1911132) </w:t>
      </w:r>
      <w:r w:rsidRPr="00C65B21">
        <w:rPr>
          <w:rFonts w:ascii="Arial" w:hAnsi="Arial" w:cs="Arial"/>
          <w:b/>
          <w:lang w:val="en-US"/>
        </w:rPr>
        <w:br/>
      </w:r>
      <w:r w:rsidRPr="00C65B21">
        <w:rPr>
          <w:rFonts w:ascii="Arial" w:hAnsi="Arial" w:cs="Arial"/>
          <w:b/>
          <w:lang w:val="en-US"/>
        </w:rPr>
        <w:br/>
      </w:r>
    </w:p>
    <w:p w:rsidR="00C65B21" w:rsidRPr="00C65B21" w:rsidRDefault="00C65B21" w:rsidP="00C65B21">
      <w:pPr>
        <w:rPr>
          <w:i/>
          <w:lang w:val="en-US"/>
        </w:rPr>
      </w:pPr>
      <w:r w:rsidRPr="00C65B21">
        <w:rPr>
          <w:rFonts w:ascii="Arial" w:hAnsi="Arial" w:cs="Arial"/>
          <w:b/>
          <w:color w:val="0000FF"/>
          <w:sz w:val="24"/>
          <w:u w:val="thick"/>
          <w:lang w:val="en-US"/>
        </w:rPr>
        <w:lastRenderedPageBreak/>
        <w:t>R4-1912780</w:t>
      </w:r>
      <w:r w:rsidRPr="00C65B21">
        <w:rPr>
          <w:b/>
          <w:lang w:val="en-US"/>
        </w:rPr>
        <w:tab/>
        <w:t>CR: Correction of HST-SFN channel model (Rel-14)</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36.101</w:t>
      </w:r>
      <w:r w:rsidRPr="00C65B21">
        <w:rPr>
          <w:lang w:val="en-US"/>
        </w:rPr>
        <w:tab/>
        <w:t xml:space="preserve">  CR-5535  rev  Cat: F (Rel-14) v14.13.0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Huawei, HiSilicon</w:t>
      </w:r>
    </w:p>
    <w:p w:rsidR="00C65B21" w:rsidRPr="00C65B21" w:rsidRDefault="00C65B21" w:rsidP="00C65B21">
      <w:pPr>
        <w:rPr>
          <w:color w:val="FF0000"/>
          <w:lang w:val="en-US"/>
        </w:rPr>
      </w:pPr>
      <w:r w:rsidRPr="00C65B21">
        <w:rPr>
          <w:color w:val="FF0000"/>
          <w:lang w:val="en-US"/>
        </w:rPr>
        <w:t>Note: CR. Need to confirm that no changes on changes can happen in Nov.</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Correct one error in the LTE HST-SFN channel model in Rel-14</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color w:val="993300"/>
          <w:u w:val="single"/>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r>
      <w:r w:rsidRPr="00C65B21">
        <w:rPr>
          <w:rFonts w:ascii="Arial" w:hAnsi="Arial" w:cs="Arial"/>
          <w:b/>
          <w:highlight w:val="green"/>
          <w:lang w:val="en-US"/>
        </w:rPr>
        <w:t>Agreed</w:t>
      </w:r>
      <w:r w:rsidRPr="00C65B21">
        <w:rPr>
          <w:rFonts w:ascii="Arial" w:hAnsi="Arial" w:cs="Arial"/>
          <w:b/>
          <w:highlight w:val="green"/>
          <w:lang w:val="en-US"/>
        </w:rPr>
        <w:br/>
      </w:r>
      <w:r w:rsidRPr="00C65B21">
        <w:rPr>
          <w:rFonts w:ascii="Arial" w:hAnsi="Arial" w:cs="Arial"/>
          <w:b/>
          <w:highlight w:val="green"/>
          <w:lang w:val="en-US"/>
        </w:rPr>
        <w:br/>
      </w:r>
    </w:p>
    <w:p w:rsidR="00C65B21" w:rsidRPr="00C65B21" w:rsidRDefault="00C65B21" w:rsidP="00C65B21">
      <w:pPr>
        <w:rPr>
          <w:i/>
          <w:lang w:val="en-US"/>
        </w:rPr>
      </w:pPr>
      <w:r w:rsidRPr="00C65B21">
        <w:rPr>
          <w:rFonts w:ascii="Arial" w:hAnsi="Arial" w:cs="Arial"/>
          <w:b/>
          <w:color w:val="0000FF"/>
          <w:sz w:val="24"/>
          <w:u w:val="thick"/>
          <w:lang w:val="en-US"/>
        </w:rPr>
        <w:t>R4-1911133</w:t>
      </w:r>
      <w:r w:rsidRPr="00C65B21">
        <w:rPr>
          <w:b/>
          <w:lang w:val="en-US"/>
        </w:rPr>
        <w:tab/>
        <w:t>CR: Correction of HST-SFN channel model (Rel-15)</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36.101</w:t>
      </w:r>
      <w:r w:rsidRPr="00C65B21">
        <w:rPr>
          <w:lang w:val="en-US"/>
        </w:rPr>
        <w:tab/>
        <w:t xml:space="preserve">  CR-5536  rev  Cat: A (Rel-15) v15.8.0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Huawei, HiSilicon</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Correct one error in the LTE HST-SFN channel model in Rel-15</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color w:val="993300"/>
          <w:u w:val="single"/>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r>
      <w:r w:rsidRPr="00C65B21">
        <w:rPr>
          <w:rFonts w:ascii="Arial" w:hAnsi="Arial" w:cs="Arial"/>
          <w:b/>
          <w:highlight w:val="green"/>
          <w:lang w:val="en-US"/>
        </w:rPr>
        <w:t>Agreed</w:t>
      </w:r>
      <w:r w:rsidRPr="00C65B21">
        <w:rPr>
          <w:rFonts w:ascii="Arial" w:hAnsi="Arial" w:cs="Arial"/>
          <w:b/>
          <w:highlight w:val="green"/>
          <w:lang w:val="en-US"/>
        </w:rPr>
        <w:br/>
      </w:r>
      <w:r w:rsidRPr="00C65B21">
        <w:rPr>
          <w:rFonts w:ascii="Arial" w:hAnsi="Arial" w:cs="Arial"/>
          <w:b/>
          <w:highlight w:val="green"/>
          <w:lang w:val="en-US"/>
        </w:rPr>
        <w:br/>
      </w:r>
    </w:p>
    <w:p w:rsidR="00C65B21" w:rsidRPr="00C65B21" w:rsidRDefault="00C65B21" w:rsidP="00C65B21">
      <w:pPr>
        <w:rPr>
          <w:i/>
          <w:lang w:val="en-US"/>
        </w:rPr>
      </w:pPr>
      <w:r w:rsidRPr="00C65B21">
        <w:rPr>
          <w:rFonts w:ascii="Arial" w:hAnsi="Arial" w:cs="Arial"/>
          <w:b/>
          <w:color w:val="0000FF"/>
          <w:sz w:val="24"/>
          <w:u w:val="thick"/>
          <w:lang w:val="en-US"/>
        </w:rPr>
        <w:t>R4-1911134</w:t>
      </w:r>
      <w:r w:rsidRPr="00C65B21">
        <w:rPr>
          <w:b/>
          <w:lang w:val="en-US"/>
        </w:rPr>
        <w:tab/>
        <w:t>CR: Updates to HST-SFN channel model (Rel-16)</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36.101</w:t>
      </w:r>
      <w:r w:rsidRPr="00C65B21">
        <w:rPr>
          <w:lang w:val="en-US"/>
        </w:rPr>
        <w:tab/>
        <w:t xml:space="preserve">  CR-5537  rev  Cat: A (Rel-16) v16.3.0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Huawei, HiSilicon</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Correct one error in the LTE HST-SFN channel model in Rel-16</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color w:val="993300"/>
          <w:u w:val="single"/>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r>
      <w:r w:rsidRPr="00C65B21">
        <w:rPr>
          <w:rFonts w:ascii="Arial" w:hAnsi="Arial" w:cs="Arial"/>
          <w:b/>
          <w:highlight w:val="green"/>
          <w:lang w:val="en-US"/>
        </w:rPr>
        <w:t>Agreed</w:t>
      </w:r>
      <w:r w:rsidRPr="00C65B21">
        <w:rPr>
          <w:rFonts w:ascii="Arial" w:hAnsi="Arial" w:cs="Arial"/>
          <w:b/>
          <w:highlight w:val="green"/>
          <w:lang w:val="en-US"/>
        </w:rPr>
        <w:br/>
      </w:r>
      <w:r w:rsidRPr="00C65B21">
        <w:rPr>
          <w:rFonts w:ascii="Arial" w:hAnsi="Arial" w:cs="Arial"/>
          <w:b/>
          <w:highlight w:val="green"/>
          <w:lang w:val="en-US"/>
        </w:rPr>
        <w:br/>
      </w:r>
    </w:p>
    <w:p w:rsidR="00434060" w:rsidRDefault="00434060" w:rsidP="00434060">
      <w:pPr>
        <w:pStyle w:val="Heading4"/>
      </w:pPr>
      <w:bookmarkStart w:id="15" w:name="_Toc24512885"/>
      <w:r>
        <w:lastRenderedPageBreak/>
        <w:t>4.2.5</w:t>
      </w:r>
      <w:r>
        <w:tab/>
        <w:t>BS demodulation performance [WI code or TEI]</w:t>
      </w:r>
      <w:bookmarkEnd w:id="15"/>
    </w:p>
    <w:p w:rsidR="00434060" w:rsidRDefault="00434060" w:rsidP="00434060">
      <w:pPr>
        <w:pStyle w:val="Heading4"/>
      </w:pPr>
      <w:bookmarkStart w:id="16" w:name="_Toc24512886"/>
      <w:r>
        <w:t>4.2.6</w:t>
      </w:r>
      <w:r>
        <w:tab/>
        <w:t>Other specifications [WI code or TEI]</w:t>
      </w:r>
      <w:bookmarkEnd w:id="16"/>
    </w:p>
    <w:p w:rsidR="00434060" w:rsidRDefault="00434060" w:rsidP="00434060">
      <w:pPr>
        <w:pStyle w:val="Heading2"/>
      </w:pPr>
      <w:bookmarkStart w:id="17" w:name="_Toc24512887"/>
      <w:r>
        <w:t>5</w:t>
      </w:r>
      <w:r>
        <w:tab/>
        <w:t>Rel-15 Work Items for LTE</w:t>
      </w:r>
      <w:bookmarkEnd w:id="17"/>
    </w:p>
    <w:p w:rsidR="00434060" w:rsidRDefault="00434060" w:rsidP="00434060">
      <w:pPr>
        <w:pStyle w:val="Heading3"/>
      </w:pPr>
      <w:bookmarkStart w:id="18" w:name="_Toc24512888"/>
      <w:r>
        <w:t>5.1</w:t>
      </w:r>
      <w:r>
        <w:tab/>
        <w:t>Enhancement of Base Station (BS) RF and EMC requirements for Active Antenna System (AAS) [AASenh_BS_LTE_UTRA]</w:t>
      </w:r>
      <w:bookmarkEnd w:id="18"/>
    </w:p>
    <w:p w:rsidR="00434060" w:rsidRDefault="00434060" w:rsidP="00434060">
      <w:pPr>
        <w:pStyle w:val="Heading4"/>
      </w:pPr>
      <w:bookmarkStart w:id="19" w:name="_Toc24512889"/>
      <w:r>
        <w:t>5.1.1</w:t>
      </w:r>
      <w:r>
        <w:tab/>
        <w:t>General (ad-hoc MoM, etc.) [AASenh_BS_LTE_UTRA]</w:t>
      </w:r>
      <w:bookmarkEnd w:id="19"/>
    </w:p>
    <w:p w:rsidR="00434060" w:rsidRDefault="00434060" w:rsidP="00434060">
      <w:pPr>
        <w:pStyle w:val="Heading4"/>
      </w:pPr>
      <w:bookmarkStart w:id="20" w:name="_Toc24512890"/>
      <w:r>
        <w:t>5.1.2</w:t>
      </w:r>
      <w:r>
        <w:tab/>
        <w:t>Core Requirements Maintenance [AASenh_BS_LTE_UTRA-Core]</w:t>
      </w:r>
      <w:bookmarkEnd w:id="20"/>
    </w:p>
    <w:p w:rsidR="00434060" w:rsidRDefault="00434060" w:rsidP="00434060">
      <w:pPr>
        <w:pStyle w:val="Heading5"/>
      </w:pPr>
      <w:bookmarkStart w:id="21" w:name="_Toc24512891"/>
      <w:r>
        <w:t>5.1.2.1</w:t>
      </w:r>
      <w:r>
        <w:tab/>
        <w:t>Transmitter Requirements [AASenh_BS_LTE_UTRA-Core]</w:t>
      </w:r>
      <w:bookmarkEnd w:id="21"/>
    </w:p>
    <w:p w:rsidR="00434060" w:rsidRDefault="00434060" w:rsidP="00434060">
      <w:pPr>
        <w:pStyle w:val="Heading5"/>
      </w:pPr>
      <w:bookmarkStart w:id="22" w:name="_Toc24512892"/>
      <w:r>
        <w:t>5.1.2.2</w:t>
      </w:r>
      <w:r>
        <w:tab/>
        <w:t>Receiver requirements [AASenh_BS_LTE_UTRA-Core]</w:t>
      </w:r>
      <w:bookmarkEnd w:id="22"/>
    </w:p>
    <w:p w:rsidR="00434060" w:rsidRDefault="00434060" w:rsidP="00434060">
      <w:pPr>
        <w:pStyle w:val="Heading5"/>
      </w:pPr>
      <w:bookmarkStart w:id="23" w:name="_Toc24512893"/>
      <w:r>
        <w:t>5.1.2.3</w:t>
      </w:r>
      <w:r>
        <w:tab/>
        <w:t>EMC requirements [AASenh_BS_LTE_UTRA-Core]</w:t>
      </w:r>
      <w:bookmarkEnd w:id="23"/>
    </w:p>
    <w:p w:rsidR="00434060" w:rsidRDefault="00434060" w:rsidP="00434060">
      <w:pPr>
        <w:pStyle w:val="Heading4"/>
      </w:pPr>
      <w:bookmarkStart w:id="24" w:name="_Toc24512894"/>
      <w:r>
        <w:t>5.1.3</w:t>
      </w:r>
      <w:r>
        <w:tab/>
        <w:t>Performance Requirements Maintenance [AASenh_BS_LTE_UTRA-Perf]</w:t>
      </w:r>
      <w:bookmarkEnd w:id="24"/>
    </w:p>
    <w:p w:rsidR="00434060" w:rsidRDefault="00CB3EE2" w:rsidP="00434060">
      <w:pPr>
        <w:rPr>
          <w:i/>
        </w:rPr>
      </w:pPr>
      <w:hyperlink r:id="rId47" w:history="1">
        <w:r w:rsidR="00434060" w:rsidRPr="00C742E0">
          <w:rPr>
            <w:rStyle w:val="Hyperlink"/>
            <w:rFonts w:ascii="Arial" w:hAnsi="Arial" w:cs="Arial"/>
            <w:b/>
            <w:sz w:val="24"/>
          </w:rPr>
          <w:t>R4-1912407</w:t>
        </w:r>
      </w:hyperlink>
      <w:r w:rsidR="00434060">
        <w:rPr>
          <w:b/>
        </w:rPr>
        <w:tab/>
        <w:t>QoQZ (Quality of Quiet Zone) Results for a Plane Wave Synthesizer (PWS) Implementation</w:t>
      </w:r>
      <w:r w:rsidR="00434060">
        <w:rPr>
          <w:b/>
        </w:rPr>
        <w:br/>
      </w:r>
      <w:r w:rsidR="00434060">
        <w:tab/>
      </w:r>
      <w:r w:rsidR="00434060">
        <w:tab/>
      </w:r>
      <w:r w:rsidR="00434060">
        <w:tab/>
      </w:r>
      <w:r w:rsidR="00434060">
        <w:tab/>
      </w:r>
      <w:r w:rsidR="00434060">
        <w:tab/>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MVG Industries</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 xml:space="preserve">This contribution provides some results for the QoQZ characteristics (amp and phase) for a PWS implementation. </w:t>
      </w:r>
    </w:p>
    <w:p w:rsidR="00434060" w:rsidRDefault="00434060" w:rsidP="00434060">
      <w:pPr>
        <w:rPr>
          <w:rFonts w:ascii="Arial" w:hAnsi="Arial" w:cs="Arial"/>
          <w:b/>
        </w:rPr>
      </w:pPr>
      <w:r>
        <w:rPr>
          <w:rFonts w:ascii="Arial" w:hAnsi="Arial" w:cs="Arial"/>
          <w:b/>
        </w:rPr>
        <w:t xml:space="preserve">Discussion: </w:t>
      </w:r>
    </w:p>
    <w:p w:rsidR="00434060" w:rsidRDefault="0038164E" w:rsidP="00434060">
      <w:pPr>
        <w:rPr>
          <w:lang w:eastAsia="zh-CN"/>
        </w:rPr>
      </w:pPr>
      <w:r>
        <w:rPr>
          <w:rFonts w:hint="eastAsia"/>
          <w:lang w:eastAsia="zh-CN"/>
        </w:rPr>
        <w:t>R</w:t>
      </w:r>
      <w:r>
        <w:rPr>
          <w:lang w:eastAsia="zh-CN"/>
        </w:rPr>
        <w:t xml:space="preserve">&amp;S: we are not ok with the proposal to remove the []. We can provide more results in Nov to finalize the MU. </w:t>
      </w:r>
    </w:p>
    <w:p w:rsidR="0038164E" w:rsidRDefault="0038164E" w:rsidP="00434060">
      <w:pPr>
        <w:rPr>
          <w:lang w:eastAsia="zh-CN"/>
        </w:rPr>
      </w:pPr>
      <w:r>
        <w:rPr>
          <w:lang w:eastAsia="zh-CN"/>
        </w:rPr>
        <w:t xml:space="preserve">Ericsson: The paper is a good (and colourful) input. </w:t>
      </w:r>
      <w:r w:rsidR="00A51150">
        <w:rPr>
          <w:lang w:eastAsia="zh-CN"/>
        </w:rPr>
        <w:t xml:space="preserve">QZ size shall consider the size of BS. </w:t>
      </w:r>
      <w:r>
        <w:rPr>
          <w:lang w:eastAsia="zh-CN"/>
        </w:rPr>
        <w:t xml:space="preserve"> </w:t>
      </w:r>
    </w:p>
    <w:p w:rsidR="00A51150" w:rsidRDefault="00A51150" w:rsidP="00434060">
      <w:pPr>
        <w:rPr>
          <w:lang w:eastAsia="zh-CN"/>
        </w:rPr>
      </w:pPr>
      <w:r>
        <w:rPr>
          <w:lang w:eastAsia="zh-CN"/>
        </w:rPr>
        <w:t xml:space="preserve">MVG: we can try to remove the [] in Reno. QZ must be larger than 1.5m. The MU is for PWS. The results are not simulation results. PWS can achieve 1.5m QZ. For PWS, the range is quite small comparing with CATR.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51150">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5"/>
      </w:pPr>
      <w:bookmarkStart w:id="25" w:name="_Toc24512895"/>
      <w:r>
        <w:t>5.1.3.1</w:t>
      </w:r>
      <w:r>
        <w:tab/>
        <w:t>Transmitter Directional Requirements [AASenh_BS_LTE_UTRA-Perf]</w:t>
      </w:r>
      <w:bookmarkEnd w:id="25"/>
    </w:p>
    <w:p w:rsidR="00434060" w:rsidRDefault="00434060" w:rsidP="00434060">
      <w:pPr>
        <w:pStyle w:val="Heading5"/>
      </w:pPr>
      <w:bookmarkStart w:id="26" w:name="_Toc24512896"/>
      <w:r>
        <w:t>5.1.3.2</w:t>
      </w:r>
      <w:r>
        <w:tab/>
        <w:t>Receiver Directional requirements [AASenh_BS_LTE_UTRA-Perf]</w:t>
      </w:r>
      <w:bookmarkEnd w:id="26"/>
    </w:p>
    <w:p w:rsidR="00434060" w:rsidRDefault="00434060" w:rsidP="00434060">
      <w:pPr>
        <w:pStyle w:val="Heading5"/>
      </w:pPr>
      <w:bookmarkStart w:id="27" w:name="_Toc24512897"/>
      <w:r>
        <w:t>5.1.3.3</w:t>
      </w:r>
      <w:r>
        <w:tab/>
        <w:t>TRP requirements [AASenh_BS_LTE_UTRA-Perf]</w:t>
      </w:r>
      <w:bookmarkEnd w:id="27"/>
    </w:p>
    <w:p w:rsidR="00434060" w:rsidRDefault="00CB3EE2" w:rsidP="00434060">
      <w:pPr>
        <w:rPr>
          <w:i/>
        </w:rPr>
      </w:pPr>
      <w:hyperlink r:id="rId48" w:history="1">
        <w:r w:rsidR="00434060" w:rsidRPr="00C742E0">
          <w:rPr>
            <w:rStyle w:val="Hyperlink"/>
            <w:rFonts w:ascii="Arial" w:hAnsi="Arial" w:cs="Arial"/>
            <w:b/>
            <w:sz w:val="24"/>
          </w:rPr>
          <w:t>R4-1910870</w:t>
        </w:r>
      </w:hyperlink>
      <w:r w:rsidR="00434060">
        <w:rPr>
          <w:b/>
        </w:rPr>
        <w:tab/>
        <w:t>Correction to co-existene and co-loaction spurious emissions applicability range</w:t>
      </w:r>
      <w:r w:rsidR="00434060">
        <w:rPr>
          <w:b/>
        </w:rPr>
        <w:br/>
      </w:r>
      <w:r w:rsidR="00434060">
        <w:tab/>
      </w:r>
      <w:r w:rsidR="00434060">
        <w:tab/>
      </w:r>
      <w:r w:rsidR="00434060">
        <w:tab/>
      </w:r>
      <w:r w:rsidR="00434060">
        <w:tab/>
      </w:r>
      <w:r w:rsidR="00434060">
        <w:tab/>
        <w:t>37.145-2</w:t>
      </w:r>
      <w:r w:rsidR="00434060">
        <w:tab/>
        <w:t xml:space="preserve">  CR-  rev  Cat:  (Rel-15) v15.5.0</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95804" w:rsidRPr="00D95804">
        <w:rPr>
          <w:rFonts w:ascii="Arial" w:hAnsi="Arial" w:cs="Arial"/>
          <w:b/>
          <w:color w:val="993300"/>
          <w:highlight w:val="green"/>
          <w:u w:val="single"/>
        </w:rPr>
        <w:t>Endorsed</w:t>
      </w:r>
      <w:r>
        <w:rPr>
          <w:color w:val="993300"/>
          <w:u w:val="single"/>
        </w:rPr>
        <w:br/>
      </w:r>
      <w:r>
        <w:rPr>
          <w:color w:val="993300"/>
          <w:u w:val="single"/>
        </w:rPr>
        <w:br/>
      </w:r>
    </w:p>
    <w:p w:rsidR="00434060" w:rsidRDefault="00CB3EE2" w:rsidP="00434060">
      <w:pPr>
        <w:rPr>
          <w:i/>
        </w:rPr>
      </w:pPr>
      <w:hyperlink r:id="rId49" w:history="1">
        <w:r w:rsidR="00434060" w:rsidRPr="00C742E0">
          <w:rPr>
            <w:rStyle w:val="Hyperlink"/>
            <w:rFonts w:ascii="Arial" w:hAnsi="Arial" w:cs="Arial"/>
            <w:b/>
            <w:sz w:val="24"/>
          </w:rPr>
          <w:t>R4-1911697</w:t>
        </w:r>
      </w:hyperlink>
      <w:r w:rsidR="00434060">
        <w:rPr>
          <w:b/>
        </w:rPr>
        <w:tab/>
        <w:t>Draft CR to TS 37.145-2  - reverberation chamber in-band TRP procedures</w:t>
      </w:r>
      <w:r w:rsidR="00434060">
        <w:rPr>
          <w:b/>
        </w:rPr>
        <w:br/>
      </w:r>
      <w:r w:rsidR="00434060">
        <w:tab/>
      </w:r>
      <w:r w:rsidR="00434060">
        <w:tab/>
      </w:r>
      <w:r w:rsidR="00434060">
        <w:tab/>
      </w:r>
      <w:r w:rsidR="00434060">
        <w:tab/>
      </w:r>
      <w:r w:rsidR="00434060">
        <w:tab/>
        <w:t>37.145-2</w:t>
      </w:r>
      <w:r w:rsidR="00434060">
        <w:tab/>
        <w:t xml:space="preserve">  CR-  rev  Cat:  (Rel-15) v15.5.0</w:t>
      </w:r>
      <w:r w:rsidR="00434060">
        <w:br/>
      </w:r>
      <w:r w:rsidR="00434060">
        <w:rPr>
          <w:i/>
        </w:rPr>
        <w:tab/>
      </w:r>
      <w:r w:rsidR="00434060">
        <w:rPr>
          <w:i/>
        </w:rPr>
        <w:tab/>
      </w:r>
      <w:r w:rsidR="00434060">
        <w:rPr>
          <w:i/>
        </w:rPr>
        <w:tab/>
      </w:r>
      <w:r w:rsidR="00434060">
        <w:rPr>
          <w:i/>
        </w:rPr>
        <w:tab/>
      </w:r>
      <w:r w:rsidR="00434060">
        <w:rPr>
          <w:i/>
        </w:rPr>
        <w:tab/>
        <w:t>Source: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clean up contradictions in approved CR's from last meeting</w:t>
      </w:r>
    </w:p>
    <w:p w:rsidR="00434060" w:rsidRDefault="00434060" w:rsidP="00434060">
      <w:pPr>
        <w:rPr>
          <w:rFonts w:ascii="Arial" w:hAnsi="Arial" w:cs="Arial"/>
          <w:b/>
        </w:rPr>
      </w:pPr>
      <w:r>
        <w:rPr>
          <w:rFonts w:ascii="Arial" w:hAnsi="Arial" w:cs="Arial"/>
          <w:b/>
        </w:rPr>
        <w:t xml:space="preserve">Discussion: </w:t>
      </w:r>
    </w:p>
    <w:p w:rsidR="00434060" w:rsidRDefault="00205A1B" w:rsidP="00434060">
      <w:pPr>
        <w:rPr>
          <w:lang w:eastAsia="zh-CN"/>
        </w:rPr>
      </w:pPr>
      <w:r>
        <w:rPr>
          <w:rFonts w:hint="eastAsia"/>
          <w:lang w:eastAsia="zh-CN"/>
        </w:rPr>
        <w:t>N</w:t>
      </w:r>
      <w:r>
        <w:rPr>
          <w:lang w:eastAsia="zh-CN"/>
        </w:rPr>
        <w:t xml:space="preserve">okia: Some mistakes in the cover page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05A1B" w:rsidRPr="00205A1B">
        <w:rPr>
          <w:rFonts w:ascii="Arial" w:hAnsi="Arial" w:cs="Arial"/>
          <w:b/>
          <w:color w:val="993300"/>
          <w:highlight w:val="green"/>
          <w:u w:val="single"/>
        </w:rPr>
        <w:t>Endorsed</w:t>
      </w:r>
      <w:r>
        <w:rPr>
          <w:color w:val="993300"/>
          <w:u w:val="single"/>
        </w:rPr>
        <w:br/>
      </w:r>
      <w:r>
        <w:rPr>
          <w:color w:val="993300"/>
          <w:u w:val="single"/>
        </w:rPr>
        <w:br/>
      </w:r>
    </w:p>
    <w:p w:rsidR="00434060" w:rsidRDefault="00CB3EE2" w:rsidP="00434060">
      <w:pPr>
        <w:rPr>
          <w:i/>
        </w:rPr>
      </w:pPr>
      <w:hyperlink r:id="rId50" w:history="1">
        <w:r w:rsidR="00434060" w:rsidRPr="00C742E0">
          <w:rPr>
            <w:rStyle w:val="Hyperlink"/>
            <w:rFonts w:ascii="Arial" w:hAnsi="Arial" w:cs="Arial"/>
            <w:b/>
            <w:sz w:val="24"/>
          </w:rPr>
          <w:t>R4-1911841</w:t>
        </w:r>
      </w:hyperlink>
      <w:r w:rsidR="00434060">
        <w:rPr>
          <w:b/>
        </w:rPr>
        <w:tab/>
        <w:t>CR to TR 37.843: Improvement of RC technical background in subclause 10.5.2.3A</w:t>
      </w:r>
      <w:r w:rsidR="00434060">
        <w:rPr>
          <w:b/>
        </w:rPr>
        <w:br/>
      </w:r>
      <w:r w:rsidR="00434060">
        <w:tab/>
      </w:r>
      <w:r w:rsidR="00434060">
        <w:tab/>
      </w:r>
      <w:r w:rsidR="00434060">
        <w:tab/>
      </w:r>
      <w:r w:rsidR="00434060">
        <w:tab/>
      </w:r>
      <w:r w:rsidR="00434060">
        <w:tab/>
        <w:t>37.843</w:t>
      </w:r>
      <w:r w:rsidR="00434060">
        <w:tab/>
        <w:t xml:space="preserve">  CR-0031  rev  Cat: F (Rel-15) v15.5.0</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During review of the section for RC, some errors was found. This CR corrects them.</w:t>
      </w:r>
    </w:p>
    <w:p w:rsidR="00434060" w:rsidRDefault="00434060" w:rsidP="00434060">
      <w:pPr>
        <w:rPr>
          <w:rFonts w:ascii="Arial" w:hAnsi="Arial" w:cs="Arial"/>
          <w:b/>
        </w:rPr>
      </w:pPr>
      <w:r>
        <w:rPr>
          <w:rFonts w:ascii="Arial" w:hAnsi="Arial" w:cs="Arial"/>
          <w:b/>
        </w:rPr>
        <w:t xml:space="preserve">Discussion: </w:t>
      </w:r>
    </w:p>
    <w:p w:rsidR="00434060" w:rsidRDefault="00205A1B" w:rsidP="00434060">
      <w:pPr>
        <w:rPr>
          <w:lang w:eastAsia="zh-CN"/>
        </w:rPr>
      </w:pPr>
      <w:r>
        <w:rPr>
          <w:rFonts w:hint="eastAsia"/>
          <w:lang w:eastAsia="zh-CN"/>
        </w:rPr>
        <w:t>H</w:t>
      </w:r>
      <w:r>
        <w:rPr>
          <w:lang w:eastAsia="zh-CN"/>
        </w:rPr>
        <w:t xml:space="preserve">uawei: we think the equation is not aligned with the text and also they are not necessary </w:t>
      </w:r>
    </w:p>
    <w:p w:rsidR="00A11101" w:rsidRDefault="00A11101" w:rsidP="00434060">
      <w:pPr>
        <w:rPr>
          <w:lang w:eastAsia="zh-CN"/>
        </w:rPr>
      </w:pPr>
      <w:r>
        <w:rPr>
          <w:lang w:eastAsia="zh-CN"/>
        </w:rPr>
        <w:t xml:space="preserve">Ericsson: we just correct the equation.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11101" w:rsidRPr="00205A1B">
        <w:rPr>
          <w:rFonts w:ascii="Arial" w:hAnsi="Arial" w:cs="Arial"/>
          <w:b/>
          <w:color w:val="993300"/>
          <w:highlight w:val="green"/>
          <w:u w:val="single"/>
        </w:rPr>
        <w:t>Endorsed</w:t>
      </w:r>
      <w:r>
        <w:rPr>
          <w:color w:val="993300"/>
          <w:u w:val="single"/>
        </w:rPr>
        <w:br/>
      </w:r>
      <w:r>
        <w:rPr>
          <w:color w:val="993300"/>
          <w:u w:val="single"/>
        </w:rPr>
        <w:br/>
      </w:r>
    </w:p>
    <w:p w:rsidR="00434060" w:rsidRDefault="00CB3EE2" w:rsidP="00434060">
      <w:pPr>
        <w:rPr>
          <w:i/>
        </w:rPr>
      </w:pPr>
      <w:hyperlink r:id="rId51" w:history="1">
        <w:r w:rsidR="00434060" w:rsidRPr="00C742E0">
          <w:rPr>
            <w:rStyle w:val="Hyperlink"/>
            <w:rFonts w:ascii="Arial" w:hAnsi="Arial" w:cs="Arial"/>
            <w:b/>
            <w:sz w:val="24"/>
          </w:rPr>
          <w:t>R4-1911842</w:t>
        </w:r>
      </w:hyperlink>
      <w:r w:rsidR="00434060">
        <w:rPr>
          <w:b/>
        </w:rPr>
        <w:tab/>
        <w:t>Draft CR to TS 37.145-2: Additional information about alignment needed for TRP measurements in Annex F</w:t>
      </w:r>
      <w:r w:rsidR="00434060">
        <w:rPr>
          <w:b/>
        </w:rPr>
        <w:br/>
      </w:r>
      <w:r w:rsidR="00434060">
        <w:tab/>
      </w:r>
      <w:r w:rsidR="00434060">
        <w:tab/>
      </w:r>
      <w:r w:rsidR="00434060">
        <w:tab/>
      </w:r>
      <w:r w:rsidR="00434060">
        <w:tab/>
      </w:r>
      <w:r w:rsidR="00434060">
        <w:tab/>
        <w:t>37.145-2</w:t>
      </w:r>
      <w:r w:rsidR="00434060">
        <w:tab/>
        <w:t xml:space="preserve">  CR-  rev  Cat:  (Rel-15) v15.5.0</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This CR improves the information regarding test object alignment required for defined TRP test methods in Annex F</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11101">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5"/>
      </w:pPr>
      <w:bookmarkStart w:id="28" w:name="_Toc24512898"/>
      <w:r>
        <w:t>5.1.3.4</w:t>
      </w:r>
      <w:r>
        <w:tab/>
        <w:t>Co-location requirements [AASenh_BS_LTE_UTRA-Perf]</w:t>
      </w:r>
      <w:bookmarkEnd w:id="28"/>
    </w:p>
    <w:p w:rsidR="00434060" w:rsidRDefault="00434060" w:rsidP="00434060">
      <w:pPr>
        <w:pStyle w:val="Heading5"/>
      </w:pPr>
      <w:bookmarkStart w:id="29" w:name="_Toc24512899"/>
      <w:r>
        <w:t>5.1.3.5</w:t>
      </w:r>
      <w:r>
        <w:tab/>
        <w:t>MU budgets [AASenh_BS_LTE_UTRA-Perf]</w:t>
      </w:r>
      <w:bookmarkEnd w:id="29"/>
    </w:p>
    <w:p w:rsidR="00434060" w:rsidRDefault="00CB3EE2" w:rsidP="00434060">
      <w:pPr>
        <w:rPr>
          <w:i/>
        </w:rPr>
      </w:pPr>
      <w:hyperlink r:id="rId52" w:history="1">
        <w:r w:rsidR="00434060" w:rsidRPr="00C742E0">
          <w:rPr>
            <w:rStyle w:val="Hyperlink"/>
            <w:rFonts w:ascii="Arial" w:hAnsi="Arial" w:cs="Arial"/>
            <w:b/>
            <w:sz w:val="24"/>
          </w:rPr>
          <w:t>R4-1911849</w:t>
        </w:r>
      </w:hyperlink>
      <w:r w:rsidR="00434060">
        <w:rPr>
          <w:b/>
        </w:rPr>
        <w:tab/>
        <w:t>Plane Wave Synthesizer – Pending MU terms</w:t>
      </w:r>
      <w:r w:rsidR="00434060">
        <w:rPr>
          <w:b/>
        </w:rPr>
        <w:br/>
      </w:r>
      <w:r w:rsidR="00434060">
        <w:tab/>
      </w:r>
      <w:r w:rsidR="00434060">
        <w:tab/>
      </w:r>
      <w:r w:rsidR="00434060">
        <w:tab/>
      </w:r>
      <w:r w:rsidR="00434060">
        <w:tab/>
      </w:r>
      <w:r w:rsidR="00434060">
        <w:tab/>
        <w:t>37.843</w:t>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ROHDE &amp; SCHWARZ</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A94306" w:rsidP="00434060">
      <w:pPr>
        <w:rPr>
          <w:lang w:eastAsia="zh-CN"/>
        </w:rPr>
      </w:pPr>
      <w:r>
        <w:rPr>
          <w:rFonts w:hint="eastAsia"/>
          <w:lang w:eastAsia="zh-CN"/>
        </w:rPr>
        <w:t>E</w:t>
      </w:r>
      <w:r>
        <w:rPr>
          <w:lang w:eastAsia="zh-CN"/>
        </w:rPr>
        <w:t xml:space="preserve">ricsson: On the MU value, we shall align the values for equipments, e.g., reference antenna. </w:t>
      </w:r>
    </w:p>
    <w:p w:rsidR="007A2578" w:rsidRDefault="007A2578" w:rsidP="00434060">
      <w:pPr>
        <w:rPr>
          <w:lang w:eastAsia="zh-CN"/>
        </w:rPr>
      </w:pPr>
      <w:r>
        <w:rPr>
          <w:lang w:eastAsia="zh-CN"/>
        </w:rPr>
        <w:lastRenderedPageBreak/>
        <w:t xml:space="preserve">Keysight: We check the MU for test equipments, they are correct.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A2578" w:rsidRPr="007A2578">
        <w:rPr>
          <w:rFonts w:ascii="Arial" w:hAnsi="Arial" w:cs="Arial"/>
          <w:b/>
          <w:color w:val="993300"/>
          <w:highlight w:val="green"/>
          <w:u w:val="single"/>
        </w:rPr>
        <w:t>Approved</w:t>
      </w:r>
      <w:r>
        <w:rPr>
          <w:color w:val="993300"/>
          <w:u w:val="single"/>
        </w:rPr>
        <w:br/>
      </w:r>
      <w:r>
        <w:rPr>
          <w:color w:val="993300"/>
          <w:u w:val="single"/>
        </w:rPr>
        <w:br/>
      </w:r>
    </w:p>
    <w:p w:rsidR="00434060" w:rsidRDefault="00CB3EE2" w:rsidP="00434060">
      <w:pPr>
        <w:rPr>
          <w:i/>
        </w:rPr>
      </w:pPr>
      <w:hyperlink r:id="rId53" w:history="1">
        <w:r w:rsidR="00434060" w:rsidRPr="00C742E0">
          <w:rPr>
            <w:rStyle w:val="Hyperlink"/>
            <w:rFonts w:ascii="Arial" w:hAnsi="Arial" w:cs="Arial"/>
            <w:b/>
            <w:sz w:val="24"/>
          </w:rPr>
          <w:t>R4-1912006</w:t>
        </w:r>
      </w:hyperlink>
      <w:r w:rsidR="00434060">
        <w:rPr>
          <w:b/>
        </w:rPr>
        <w:tab/>
        <w:t>CR to TR 37.843: Completion of MU terms for PWS.</w:t>
      </w:r>
      <w:r w:rsidR="00434060">
        <w:rPr>
          <w:b/>
        </w:rPr>
        <w:br/>
      </w:r>
      <w:r w:rsidR="00434060">
        <w:tab/>
      </w:r>
      <w:r w:rsidR="00434060">
        <w:tab/>
      </w:r>
      <w:r w:rsidR="00434060">
        <w:tab/>
      </w:r>
      <w:r w:rsidR="00434060">
        <w:tab/>
      </w:r>
      <w:r w:rsidR="00434060">
        <w:tab/>
        <w:t>37.843</w:t>
      </w:r>
      <w:r w:rsidR="00434060">
        <w:tab/>
        <w:t xml:space="preserve">  CR-0032  rev  Cat: F (Rel-15) v15.5.0</w:t>
      </w:r>
      <w:r w:rsidR="00434060">
        <w:br/>
      </w:r>
      <w:r w:rsidR="00434060">
        <w:rPr>
          <w:i/>
        </w:rPr>
        <w:tab/>
      </w:r>
      <w:r w:rsidR="00434060">
        <w:rPr>
          <w:i/>
        </w:rPr>
        <w:tab/>
      </w:r>
      <w:r w:rsidR="00434060">
        <w:rPr>
          <w:i/>
        </w:rPr>
        <w:tab/>
      </w:r>
      <w:r w:rsidR="00434060">
        <w:rPr>
          <w:i/>
        </w:rPr>
        <w:tab/>
      </w:r>
      <w:r w:rsidR="00434060">
        <w:rPr>
          <w:i/>
        </w:rPr>
        <w:tab/>
        <w:t>Source: ROHDE &amp; SCHWARZ</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A2578">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54" w:history="1">
        <w:r w:rsidR="00434060" w:rsidRPr="00C742E0">
          <w:rPr>
            <w:rStyle w:val="Hyperlink"/>
            <w:rFonts w:ascii="Arial" w:hAnsi="Arial" w:cs="Arial"/>
            <w:b/>
            <w:sz w:val="24"/>
          </w:rPr>
          <w:t>R4-1912540</w:t>
        </w:r>
      </w:hyperlink>
      <w:r w:rsidR="00434060">
        <w:rPr>
          <w:b/>
        </w:rPr>
        <w:tab/>
        <w:t>draftCR to TR 37.843: Addition of Plane Wave Synthesizer. MU, calibration and test procedure for In-band TRP requirements.</w:t>
      </w:r>
      <w:r w:rsidR="00434060">
        <w:rPr>
          <w:b/>
        </w:rPr>
        <w:br/>
      </w:r>
      <w:r w:rsidR="00434060">
        <w:tab/>
      </w:r>
      <w:r w:rsidR="00434060">
        <w:tab/>
      </w:r>
      <w:r w:rsidR="00434060">
        <w:tab/>
      </w:r>
      <w:r w:rsidR="00434060">
        <w:tab/>
      </w:r>
      <w:r w:rsidR="00434060">
        <w:tab/>
        <w:t>37.843</w:t>
      </w:r>
      <w:r w:rsidR="00434060">
        <w:tab/>
        <w:t xml:space="preserve">  CR-  rev  Cat:  (Rel-15) v15.5.0</w:t>
      </w:r>
      <w:r w:rsidR="00434060">
        <w:br/>
      </w:r>
      <w:r w:rsidR="00434060">
        <w:rPr>
          <w:i/>
        </w:rPr>
        <w:tab/>
      </w:r>
      <w:r w:rsidR="00434060">
        <w:rPr>
          <w:i/>
        </w:rPr>
        <w:tab/>
      </w:r>
      <w:r w:rsidR="00434060">
        <w:rPr>
          <w:i/>
        </w:rPr>
        <w:tab/>
      </w:r>
      <w:r w:rsidR="00434060">
        <w:rPr>
          <w:i/>
        </w:rPr>
        <w:tab/>
      </w:r>
      <w:r w:rsidR="00434060">
        <w:rPr>
          <w:i/>
        </w:rPr>
        <w:tab/>
        <w:t>Source: CAICT</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AE0503" w:rsidP="00434060">
      <w:pPr>
        <w:rPr>
          <w:lang w:eastAsia="zh-CN"/>
        </w:rPr>
      </w:pPr>
      <w:r>
        <w:rPr>
          <w:rFonts w:hint="eastAsia"/>
          <w:lang w:eastAsia="zh-CN"/>
        </w:rPr>
        <w:t>K</w:t>
      </w:r>
      <w:r>
        <w:rPr>
          <w:lang w:eastAsia="zh-CN"/>
        </w:rPr>
        <w:t xml:space="preserve">eysight: R&amp;S analysis shall be reflected in this TP. </w:t>
      </w:r>
    </w:p>
    <w:p w:rsidR="00AE0503" w:rsidRDefault="00AE0503" w:rsidP="00434060">
      <w:pPr>
        <w:rPr>
          <w:lang w:eastAsia="zh-CN"/>
        </w:rPr>
      </w:pPr>
      <w:r>
        <w:rPr>
          <w:lang w:eastAsia="zh-CN"/>
        </w:rPr>
        <w:t xml:space="preserve">Ericsson: We need some sections to describe the limitations, e.g., maximum power </w:t>
      </w:r>
    </w:p>
    <w:p w:rsidR="00AE0503" w:rsidRDefault="00AE0503" w:rsidP="00434060">
      <w:pPr>
        <w:rPr>
          <w:lang w:eastAsia="zh-CN"/>
        </w:rPr>
      </w:pPr>
      <w:r>
        <w:rPr>
          <w:lang w:eastAsia="zh-CN"/>
        </w:rPr>
        <w:t xml:space="preserve">NEC: </w:t>
      </w:r>
      <w:r w:rsidR="00E357B2">
        <w:rPr>
          <w:lang w:eastAsia="zh-CN"/>
        </w:rPr>
        <w:t xml:space="preserve">changing the existing subclause number is not acceptable. </w:t>
      </w:r>
    </w:p>
    <w:p w:rsidR="00E357B2" w:rsidRDefault="00E357B2" w:rsidP="00434060">
      <w:pPr>
        <w:rPr>
          <w:lang w:eastAsia="zh-CN"/>
        </w:rPr>
      </w:pPr>
      <w:r>
        <w:rPr>
          <w:lang w:eastAsia="zh-CN"/>
        </w:rPr>
        <w:t xml:space="preserve">CAICT: We can revise the TP </w:t>
      </w:r>
    </w:p>
    <w:p w:rsidR="00E357B2" w:rsidRDefault="00E357B2" w:rsidP="00434060">
      <w:pPr>
        <w:rPr>
          <w:lang w:eastAsia="zh-CN"/>
        </w:rPr>
      </w:pPr>
      <w:r>
        <w:rPr>
          <w:lang w:eastAsia="zh-CN"/>
        </w:rPr>
        <w:t xml:space="preserve">Huawei: </w:t>
      </w:r>
      <w:r w:rsidR="002033F1">
        <w:rPr>
          <w:lang w:eastAsia="zh-CN"/>
        </w:rPr>
        <w:t xml:space="preserve">MVG also have some comments </w:t>
      </w:r>
    </w:p>
    <w:p w:rsidR="00E357B2"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357B2">
        <w:rPr>
          <w:rFonts w:ascii="Arial" w:hAnsi="Arial" w:cs="Arial"/>
          <w:b/>
          <w:color w:val="993300"/>
          <w:u w:val="single"/>
        </w:rPr>
        <w:t xml:space="preserve">Revised in </w:t>
      </w:r>
      <w:hyperlink r:id="rId55" w:history="1">
        <w:r w:rsidR="00E357B2" w:rsidRPr="00C742E0">
          <w:rPr>
            <w:rStyle w:val="Hyperlink"/>
            <w:rFonts w:ascii="Arial" w:hAnsi="Arial" w:cs="Arial"/>
            <w:b/>
          </w:rPr>
          <w:t>R4-1912936</w:t>
        </w:r>
      </w:hyperlink>
    </w:p>
    <w:p w:rsidR="00E357B2" w:rsidRDefault="00E357B2" w:rsidP="00434060">
      <w:pPr>
        <w:rPr>
          <w:rFonts w:ascii="Arial" w:hAnsi="Arial" w:cs="Arial"/>
          <w:b/>
          <w:color w:val="993300"/>
          <w:u w:val="single"/>
        </w:rPr>
      </w:pPr>
    </w:p>
    <w:p w:rsidR="00E357B2" w:rsidRDefault="00CB3EE2" w:rsidP="00E357B2">
      <w:pPr>
        <w:rPr>
          <w:i/>
        </w:rPr>
      </w:pPr>
      <w:hyperlink r:id="rId56" w:history="1">
        <w:r w:rsidR="00E357B2" w:rsidRPr="00C742E0">
          <w:rPr>
            <w:rStyle w:val="Hyperlink"/>
            <w:rFonts w:ascii="Arial" w:hAnsi="Arial" w:cs="Arial"/>
            <w:b/>
            <w:sz w:val="24"/>
          </w:rPr>
          <w:t>R4-1912936</w:t>
        </w:r>
      </w:hyperlink>
      <w:r w:rsidR="00E357B2">
        <w:rPr>
          <w:b/>
        </w:rPr>
        <w:tab/>
        <w:t>draftCR to TR 37.843: Addition of Plane Wave Synthesizer. MU, calibration and test procedure for In-band TRP requirements.</w:t>
      </w:r>
      <w:r w:rsidR="00E357B2">
        <w:rPr>
          <w:b/>
        </w:rPr>
        <w:br/>
      </w:r>
      <w:r w:rsidR="00E357B2">
        <w:tab/>
      </w:r>
      <w:r w:rsidR="00E357B2">
        <w:tab/>
      </w:r>
      <w:r w:rsidR="00E357B2">
        <w:tab/>
      </w:r>
      <w:r w:rsidR="00E357B2">
        <w:tab/>
      </w:r>
      <w:r w:rsidR="00E357B2">
        <w:tab/>
        <w:t>37.843</w:t>
      </w:r>
      <w:r w:rsidR="00E357B2">
        <w:tab/>
        <w:t xml:space="preserve">  CR-  rev  Cat:  (Rel-15) v15.5.0</w:t>
      </w:r>
      <w:r w:rsidR="00E357B2">
        <w:br/>
      </w:r>
      <w:r w:rsidR="00E357B2">
        <w:rPr>
          <w:i/>
        </w:rPr>
        <w:tab/>
      </w:r>
      <w:r w:rsidR="00E357B2">
        <w:rPr>
          <w:i/>
        </w:rPr>
        <w:tab/>
      </w:r>
      <w:r w:rsidR="00E357B2">
        <w:rPr>
          <w:i/>
        </w:rPr>
        <w:tab/>
      </w:r>
      <w:r w:rsidR="00E357B2">
        <w:rPr>
          <w:i/>
        </w:rPr>
        <w:tab/>
      </w:r>
      <w:r w:rsidR="00E357B2">
        <w:rPr>
          <w:i/>
        </w:rPr>
        <w:tab/>
        <w:t>Source: CAICT</w:t>
      </w:r>
    </w:p>
    <w:p w:rsidR="00E357B2" w:rsidRDefault="00E357B2" w:rsidP="00E357B2">
      <w:pPr>
        <w:rPr>
          <w:rFonts w:ascii="Arial" w:hAnsi="Arial" w:cs="Arial"/>
          <w:b/>
        </w:rPr>
      </w:pPr>
      <w:r>
        <w:rPr>
          <w:rFonts w:ascii="Arial" w:hAnsi="Arial" w:cs="Arial"/>
          <w:b/>
        </w:rPr>
        <w:t xml:space="preserve">Abstract: </w:t>
      </w:r>
    </w:p>
    <w:p w:rsidR="00E357B2" w:rsidRDefault="00E357B2" w:rsidP="00E357B2"/>
    <w:p w:rsidR="00E357B2" w:rsidRDefault="00E357B2" w:rsidP="00E357B2">
      <w:pPr>
        <w:rPr>
          <w:rFonts w:ascii="Arial" w:hAnsi="Arial" w:cs="Arial"/>
          <w:b/>
        </w:rPr>
      </w:pPr>
      <w:r>
        <w:rPr>
          <w:rFonts w:ascii="Arial" w:hAnsi="Arial" w:cs="Arial"/>
          <w:b/>
        </w:rPr>
        <w:t xml:space="preserve">Discussion: </w:t>
      </w:r>
    </w:p>
    <w:p w:rsidR="00F870C4" w:rsidRDefault="00F870C4" w:rsidP="00E357B2">
      <w:pPr>
        <w:rPr>
          <w:lang w:eastAsia="zh-CN"/>
        </w:rPr>
      </w:pPr>
      <w:r w:rsidRPr="00F870C4">
        <w:rPr>
          <w:rFonts w:hint="eastAsia"/>
          <w:lang w:eastAsia="zh-CN"/>
        </w:rPr>
        <w:t>R</w:t>
      </w:r>
      <w:r w:rsidR="00091FD8">
        <w:rPr>
          <w:lang w:eastAsia="zh-CN"/>
        </w:rPr>
        <w:t>&amp;S: There are some typos. We offline disucss with CAICT and they agreed to come back next meeting</w:t>
      </w:r>
    </w:p>
    <w:p w:rsidR="00F870C4" w:rsidRPr="00F870C4" w:rsidRDefault="00F870C4" w:rsidP="00E357B2">
      <w:pPr>
        <w:rPr>
          <w:lang w:eastAsia="zh-CN"/>
        </w:rPr>
      </w:pPr>
      <w:r>
        <w:rPr>
          <w:lang w:eastAsia="zh-CN"/>
        </w:rPr>
        <w:t>MVG: There are some typos</w:t>
      </w:r>
    </w:p>
    <w:p w:rsidR="00434060" w:rsidRDefault="00E357B2" w:rsidP="00E357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91FD8" w:rsidRPr="00032C9B">
        <w:rPr>
          <w:rFonts w:ascii="Arial" w:hAnsi="Arial" w:cs="Arial"/>
          <w:b/>
          <w:color w:val="993300"/>
          <w:u w:val="single"/>
        </w:rPr>
        <w:t>Noted</w:t>
      </w:r>
      <w:r w:rsidR="00434060">
        <w:rPr>
          <w:color w:val="993300"/>
          <w:u w:val="single"/>
        </w:rPr>
        <w:br/>
      </w:r>
      <w:r w:rsidR="00434060">
        <w:rPr>
          <w:color w:val="993300"/>
          <w:u w:val="single"/>
        </w:rPr>
        <w:br/>
      </w:r>
    </w:p>
    <w:p w:rsidR="00434060" w:rsidRDefault="00434060" w:rsidP="00434060">
      <w:pPr>
        <w:pStyle w:val="Heading5"/>
      </w:pPr>
      <w:bookmarkStart w:id="30" w:name="_Toc24512900"/>
      <w:r>
        <w:lastRenderedPageBreak/>
        <w:t>5.1.3.6</w:t>
      </w:r>
      <w:r>
        <w:tab/>
        <w:t>Demodulation requirements [AASenh_BS_LTE_UTRA-Perf]</w:t>
      </w:r>
      <w:bookmarkEnd w:id="30"/>
    </w:p>
    <w:p w:rsidR="00434060" w:rsidRDefault="00CB3EE2" w:rsidP="00434060">
      <w:pPr>
        <w:rPr>
          <w:i/>
        </w:rPr>
      </w:pPr>
      <w:hyperlink r:id="rId57" w:history="1">
        <w:r w:rsidR="00434060" w:rsidRPr="00C742E0">
          <w:rPr>
            <w:rStyle w:val="Hyperlink"/>
            <w:rFonts w:ascii="Arial" w:hAnsi="Arial" w:cs="Arial"/>
            <w:b/>
            <w:sz w:val="24"/>
          </w:rPr>
          <w:t>R4-1912222</w:t>
        </w:r>
      </w:hyperlink>
      <w:r w:rsidR="00434060">
        <w:rPr>
          <w:b/>
        </w:rPr>
        <w:tab/>
        <w:t>Draft CR to TS 37.145-2: correction of the direction to be tested for the BS demodulation requirements</w:t>
      </w:r>
      <w:r w:rsidR="00434060">
        <w:rPr>
          <w:b/>
        </w:rPr>
        <w:br/>
      </w:r>
      <w:r w:rsidR="00434060">
        <w:tab/>
      </w:r>
      <w:r w:rsidR="00434060">
        <w:tab/>
      </w:r>
      <w:r w:rsidR="00434060">
        <w:tab/>
      </w:r>
      <w:r w:rsidR="00434060">
        <w:tab/>
      </w:r>
      <w:r w:rsidR="00434060">
        <w:tab/>
        <w:t>37.145-2</w:t>
      </w:r>
      <w:r w:rsidR="00434060">
        <w:tab/>
        <w:t xml:space="preserve">  CR-  rev  Cat: F (Rel-15) v15.5.0</w:t>
      </w:r>
      <w:r w:rsidR="00434060">
        <w:br/>
      </w:r>
      <w:r w:rsidR="00434060">
        <w:rPr>
          <w:i/>
        </w:rPr>
        <w:tab/>
      </w:r>
      <w:r w:rsidR="00434060">
        <w:rPr>
          <w:i/>
        </w:rPr>
        <w:tab/>
      </w:r>
      <w:r w:rsidR="00434060">
        <w:rPr>
          <w:i/>
        </w:rPr>
        <w:tab/>
      </w:r>
      <w:r w:rsidR="00434060">
        <w:rPr>
          <w:i/>
        </w:rPr>
        <w:tab/>
      </w:r>
      <w:r w:rsidR="00434060">
        <w:rPr>
          <w:i/>
        </w:rPr>
        <w:tab/>
        <w:t>Source: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Correction of the direction to be tested for the OTA AAS BS demodulation requirements, aligning with similar change already implemented for NR BS specification.</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033F1" w:rsidRPr="002033F1">
        <w:rPr>
          <w:rFonts w:ascii="Arial" w:hAnsi="Arial" w:cs="Arial"/>
          <w:b/>
          <w:color w:val="993300"/>
          <w:highlight w:val="green"/>
          <w:u w:val="single"/>
        </w:rPr>
        <w:t>Endorsed</w:t>
      </w:r>
      <w:r>
        <w:rPr>
          <w:color w:val="993300"/>
          <w:u w:val="single"/>
        </w:rPr>
        <w:br/>
      </w:r>
      <w:r>
        <w:rPr>
          <w:color w:val="993300"/>
          <w:u w:val="single"/>
        </w:rPr>
        <w:br/>
      </w:r>
    </w:p>
    <w:p w:rsidR="00434060" w:rsidRDefault="00434060" w:rsidP="00434060">
      <w:pPr>
        <w:pStyle w:val="Heading3"/>
      </w:pPr>
      <w:bookmarkStart w:id="31" w:name="_Toc24512901"/>
      <w:r>
        <w:t>5.2</w:t>
      </w:r>
      <w:r>
        <w:tab/>
        <w:t>Further NB-IoT enhancements [NB_IOTenh2]</w:t>
      </w:r>
      <w:bookmarkEnd w:id="31"/>
    </w:p>
    <w:p w:rsidR="00434060" w:rsidRDefault="00434060" w:rsidP="00434060">
      <w:pPr>
        <w:pStyle w:val="Heading4"/>
      </w:pPr>
      <w:bookmarkStart w:id="32" w:name="_Toc24512902"/>
      <w:r>
        <w:t>5.2.1</w:t>
      </w:r>
      <w:r>
        <w:tab/>
        <w:t>General [NB_IOTenh2]</w:t>
      </w:r>
      <w:bookmarkEnd w:id="32"/>
    </w:p>
    <w:p w:rsidR="00434060" w:rsidRDefault="00434060" w:rsidP="00434060">
      <w:pPr>
        <w:pStyle w:val="Heading4"/>
      </w:pPr>
      <w:bookmarkStart w:id="33" w:name="_Toc24512903"/>
      <w:r>
        <w:t>5.2.2</w:t>
      </w:r>
      <w:r>
        <w:tab/>
        <w:t>UE RF maintenance (36.101) [NB_IOTenh2-Core]</w:t>
      </w:r>
      <w:bookmarkEnd w:id="33"/>
    </w:p>
    <w:p w:rsidR="00434060" w:rsidRDefault="00434060" w:rsidP="00434060">
      <w:pPr>
        <w:pStyle w:val="Heading4"/>
      </w:pPr>
      <w:bookmarkStart w:id="34" w:name="_Toc24512904"/>
      <w:r>
        <w:t>5.2.3</w:t>
      </w:r>
      <w:r>
        <w:tab/>
        <w:t>BS RF maintenance (36.104/36.141) [NB_IOTenh2-Core/Perf]</w:t>
      </w:r>
      <w:bookmarkEnd w:id="34"/>
    </w:p>
    <w:p w:rsidR="00434060" w:rsidRDefault="00434060" w:rsidP="00434060">
      <w:pPr>
        <w:pStyle w:val="Heading4"/>
      </w:pPr>
      <w:bookmarkStart w:id="35" w:name="_Toc24512905"/>
      <w:r>
        <w:t>5.2.4</w:t>
      </w:r>
      <w:r>
        <w:tab/>
        <w:t>RRM core/perf maintenance (36.133) [NB_IOTenh2-Core/Perf]</w:t>
      </w:r>
      <w:bookmarkEnd w:id="35"/>
    </w:p>
    <w:p w:rsidR="00C65B21" w:rsidRPr="00C65B21" w:rsidRDefault="00C65B21" w:rsidP="00C65B21">
      <w:pPr>
        <w:keepNext/>
        <w:keepLines/>
        <w:spacing w:before="120"/>
        <w:ind w:left="1418" w:hanging="1418"/>
        <w:outlineLvl w:val="3"/>
        <w:rPr>
          <w:rFonts w:ascii="Arial" w:hAnsi="Arial"/>
          <w:sz w:val="24"/>
          <w:lang w:val="en-US"/>
        </w:rPr>
      </w:pPr>
      <w:r w:rsidRPr="00C65B21">
        <w:rPr>
          <w:rFonts w:ascii="Arial" w:hAnsi="Arial"/>
          <w:sz w:val="24"/>
          <w:lang w:val="en-US"/>
        </w:rPr>
        <w:t>5.2.5</w:t>
      </w:r>
      <w:r w:rsidRPr="00C65B21">
        <w:rPr>
          <w:rFonts w:ascii="Arial" w:hAnsi="Arial"/>
          <w:sz w:val="24"/>
          <w:lang w:val="en-US"/>
        </w:rPr>
        <w:tab/>
        <w:t>UE/BS demodulation maintenance (36.101/36.104/36.141) [NB_IOTenh2-Perf]</w:t>
      </w:r>
    </w:p>
    <w:p w:rsidR="00C65B21" w:rsidRPr="00C65B21" w:rsidRDefault="00C65B21" w:rsidP="00C65B21">
      <w:pPr>
        <w:rPr>
          <w:lang w:val="en-US"/>
        </w:rPr>
      </w:pPr>
    </w:p>
    <w:p w:rsidR="00C65B21" w:rsidRPr="00C65B21" w:rsidRDefault="00C65B21" w:rsidP="00C65B21">
      <w:pPr>
        <w:keepNext/>
        <w:textAlignment w:val="auto"/>
        <w:rPr>
          <w:rFonts w:ascii="Arial" w:eastAsia="SimSun" w:hAnsi="Arial" w:cs="Arial"/>
          <w:b/>
          <w:i/>
          <w:color w:val="FF0000"/>
          <w:sz w:val="22"/>
          <w:szCs w:val="22"/>
          <w:u w:val="single"/>
          <w:lang w:val="en-US"/>
        </w:rPr>
      </w:pPr>
      <w:r w:rsidRPr="00C65B21">
        <w:rPr>
          <w:rFonts w:ascii="Arial" w:eastAsia="SimSun" w:hAnsi="Arial" w:cs="Arial"/>
          <w:b/>
          <w:i/>
          <w:color w:val="FF0000"/>
          <w:sz w:val="22"/>
          <w:szCs w:val="22"/>
          <w:u w:val="single"/>
          <w:lang w:val="en-US"/>
        </w:rPr>
        <w:t>NPRACH simulation results</w:t>
      </w:r>
    </w:p>
    <w:p w:rsidR="00C65B21" w:rsidRPr="00C65B21" w:rsidRDefault="00C65B21" w:rsidP="00C65B21">
      <w:pPr>
        <w:rPr>
          <w:i/>
          <w:lang w:val="en-US"/>
        </w:rPr>
      </w:pPr>
      <w:r w:rsidRPr="00C65B21">
        <w:rPr>
          <w:rFonts w:ascii="Arial" w:hAnsi="Arial" w:cs="Arial"/>
          <w:b/>
          <w:color w:val="0000FF"/>
          <w:sz w:val="24"/>
          <w:u w:val="thick"/>
          <w:lang w:val="en-US"/>
        </w:rPr>
        <w:t>R4-1911128</w:t>
      </w:r>
      <w:r w:rsidRPr="00C65B21">
        <w:rPr>
          <w:b/>
          <w:lang w:val="en-US"/>
        </w:rPr>
        <w:tab/>
        <w:t>Summary of simulation results for LTE Rel-15 FeNB-IoT</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r>
      <w:r w:rsidRPr="00C65B21">
        <w:rPr>
          <w:lang w:val="en-US"/>
        </w:rPr>
        <w:tab/>
        <w:t xml:space="preserve">  CR-  rev  Cat:  () v</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Huawei, HiSilicon</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Summary of the simulation results for FeNB-IoT TDD NPRACH formats 0, 1, 0a and 1a</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color w:val="993300"/>
          <w:u w:val="single"/>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t>Noted</w:t>
      </w:r>
      <w:r w:rsidRPr="00C65B21">
        <w:rPr>
          <w:rFonts w:ascii="Arial" w:hAnsi="Arial" w:cs="Arial"/>
          <w:b/>
          <w:lang w:val="en-US"/>
        </w:rPr>
        <w:br/>
      </w:r>
      <w:r w:rsidRPr="00C65B21">
        <w:rPr>
          <w:rFonts w:ascii="Arial" w:hAnsi="Arial" w:cs="Arial"/>
          <w:b/>
          <w:lang w:val="en-US"/>
        </w:rPr>
        <w:br/>
      </w:r>
    </w:p>
    <w:p w:rsidR="00C65B21" w:rsidRPr="00C65B21" w:rsidRDefault="00C65B21" w:rsidP="00C65B21">
      <w:pPr>
        <w:rPr>
          <w:i/>
          <w:lang w:val="en-US"/>
        </w:rPr>
      </w:pPr>
      <w:r w:rsidRPr="00C65B21">
        <w:rPr>
          <w:rFonts w:ascii="Arial" w:hAnsi="Arial" w:cs="Arial"/>
          <w:b/>
          <w:color w:val="0000FF"/>
          <w:sz w:val="24"/>
          <w:u w:val="thick"/>
          <w:lang w:val="en-US"/>
        </w:rPr>
        <w:t>R4-1911127</w:t>
      </w:r>
      <w:r w:rsidRPr="00C65B21">
        <w:rPr>
          <w:b/>
          <w:lang w:val="en-US"/>
        </w:rPr>
        <w:tab/>
        <w:t>Discussion and simulation results for LTE Rel-15 FeNB-IoT</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r>
      <w:r w:rsidRPr="00C65B21">
        <w:rPr>
          <w:lang w:val="en-US"/>
        </w:rPr>
        <w:tab/>
        <w:t xml:space="preserve">  CR-  rev  Cat:  () v</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Huawei, HiSilicon</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Provide our simulation results for LTE FeNB-IoT TDD NPRACH formats 0, 1, 0a and 1a</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r w:rsidRPr="00C65B21">
        <w:rPr>
          <w:lang w:val="en-US"/>
        </w:rPr>
        <w:t>HW: need to update result</w:t>
      </w:r>
    </w:p>
    <w:p w:rsidR="00C65B21" w:rsidRPr="00C65B21" w:rsidRDefault="00C65B21" w:rsidP="00C65B21">
      <w:pPr>
        <w:rPr>
          <w:rFonts w:ascii="Arial" w:hAnsi="Arial" w:cs="Arial"/>
          <w:b/>
          <w:lang w:val="en-US"/>
        </w:rPr>
      </w:pPr>
      <w:r w:rsidRPr="00C65B21">
        <w:rPr>
          <w:rFonts w:ascii="Arial" w:hAnsi="Arial" w:cs="Arial"/>
          <w:b/>
          <w:lang w:val="en-US"/>
        </w:rPr>
        <w:t>Discussion: Revised to R4-1912746</w:t>
      </w:r>
    </w:p>
    <w:p w:rsidR="00C65B21" w:rsidRPr="00C65B21" w:rsidRDefault="00C65B21" w:rsidP="00C65B21">
      <w:pPr>
        <w:rPr>
          <w:lang w:val="en-US"/>
        </w:rPr>
      </w:pPr>
    </w:p>
    <w:p w:rsidR="00C65B21" w:rsidRPr="00C65B21" w:rsidRDefault="00C65B21" w:rsidP="00C65B21">
      <w:pPr>
        <w:rPr>
          <w:i/>
          <w:lang w:val="en-US"/>
        </w:rPr>
      </w:pPr>
      <w:r w:rsidRPr="00C65B21">
        <w:rPr>
          <w:rFonts w:ascii="Arial" w:hAnsi="Arial" w:cs="Arial"/>
          <w:b/>
          <w:color w:val="0000FF"/>
          <w:sz w:val="24"/>
          <w:u w:val="thick"/>
          <w:lang w:val="en-US"/>
        </w:rPr>
        <w:t>R4-1912746</w:t>
      </w:r>
      <w:r w:rsidRPr="00C65B21">
        <w:rPr>
          <w:b/>
          <w:lang w:val="en-US"/>
        </w:rPr>
        <w:t xml:space="preserve"> Discussion and simulation results for LTE Rel-15 FeNB-IoT</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r>
      <w:r w:rsidRPr="00C65B21">
        <w:rPr>
          <w:lang w:val="en-US"/>
        </w:rPr>
        <w:tab/>
        <w:t xml:space="preserve">  CR-  rev  Cat:  () v</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Huawei, HiSilicon</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color w:val="993300"/>
          <w:u w:val="single"/>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t>Noted</w:t>
      </w:r>
      <w:r w:rsidRPr="00C65B21">
        <w:rPr>
          <w:rFonts w:ascii="Arial" w:hAnsi="Arial" w:cs="Arial"/>
          <w:b/>
          <w:lang w:val="en-US"/>
        </w:rPr>
        <w:br/>
      </w:r>
      <w:r w:rsidRPr="00C65B21">
        <w:rPr>
          <w:rFonts w:ascii="Arial" w:hAnsi="Arial" w:cs="Arial"/>
          <w:b/>
          <w:lang w:val="en-US"/>
        </w:rPr>
        <w:br/>
      </w:r>
    </w:p>
    <w:p w:rsidR="00C65B21" w:rsidRPr="00C65B21" w:rsidRDefault="00C65B21" w:rsidP="00C65B21">
      <w:pPr>
        <w:rPr>
          <w:i/>
          <w:lang w:val="en-US"/>
        </w:rPr>
      </w:pPr>
      <w:r w:rsidRPr="00C65B21">
        <w:rPr>
          <w:rFonts w:ascii="Arial" w:hAnsi="Arial" w:cs="Arial"/>
          <w:b/>
          <w:color w:val="0000FF"/>
          <w:sz w:val="24"/>
          <w:u w:val="thick"/>
          <w:lang w:val="en-US"/>
        </w:rPr>
        <w:t>R4-1911780</w:t>
      </w:r>
      <w:r w:rsidRPr="00C65B21">
        <w:rPr>
          <w:b/>
          <w:lang w:val="en-US"/>
        </w:rPr>
        <w:tab/>
        <w:t>Simulation results on NB-IoT NPRACH demodulation performance for TDD</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r>
      <w:r w:rsidRPr="00C65B21">
        <w:rPr>
          <w:lang w:val="en-US"/>
        </w:rPr>
        <w:tab/>
        <w:t xml:space="preserve">  CR-  rev  Cat:  (Rel-15) v</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Ericsson</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This contribution shows TDD NPRACH simulation results according to TS36.104.</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b/>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t xml:space="preserve">Revised to R4-1912738 (from R4-1911780) </w:t>
      </w:r>
      <w:r w:rsidRPr="00C65B21">
        <w:rPr>
          <w:rFonts w:ascii="Arial" w:hAnsi="Arial" w:cs="Arial"/>
          <w:b/>
          <w:lang w:val="en-US"/>
        </w:rPr>
        <w:br/>
      </w:r>
      <w:r w:rsidRPr="00C65B21">
        <w:rPr>
          <w:rFonts w:ascii="Arial" w:hAnsi="Arial" w:cs="Arial"/>
          <w:b/>
          <w:lang w:val="en-US"/>
        </w:rPr>
        <w:br/>
      </w:r>
    </w:p>
    <w:p w:rsidR="00C65B21" w:rsidRPr="00C65B21" w:rsidRDefault="00C65B21" w:rsidP="00C65B21">
      <w:pPr>
        <w:rPr>
          <w:i/>
          <w:lang w:val="en-US"/>
        </w:rPr>
      </w:pPr>
      <w:r w:rsidRPr="00C65B21">
        <w:rPr>
          <w:rFonts w:ascii="Arial" w:hAnsi="Arial" w:cs="Arial"/>
          <w:b/>
          <w:color w:val="0000FF"/>
          <w:sz w:val="24"/>
          <w:u w:val="thick"/>
          <w:lang w:val="en-US"/>
        </w:rPr>
        <w:t>R4-1912738</w:t>
      </w:r>
      <w:r w:rsidRPr="00C65B21">
        <w:rPr>
          <w:b/>
          <w:lang w:val="en-US"/>
        </w:rPr>
        <w:tab/>
        <w:t>Simulation results on NB-IoT NPRACH demodulation performance for TDD</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r>
      <w:r w:rsidRPr="00C65B21">
        <w:rPr>
          <w:lang w:val="en-US"/>
        </w:rPr>
        <w:tab/>
        <w:t xml:space="preserve">  CR-  rev  Cat:  (Rel-15) v</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Ericsson</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This contribution shows TDD NPRACH simulation results according to TS36.104.</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color w:val="993300"/>
          <w:u w:val="single"/>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t>Noted</w:t>
      </w:r>
      <w:r w:rsidRPr="00C65B21">
        <w:rPr>
          <w:rFonts w:ascii="Arial" w:hAnsi="Arial" w:cs="Arial"/>
          <w:b/>
          <w:lang w:val="en-US"/>
        </w:rPr>
        <w:br/>
      </w:r>
      <w:r w:rsidRPr="00C65B21">
        <w:rPr>
          <w:rFonts w:ascii="Arial" w:hAnsi="Arial" w:cs="Arial"/>
          <w:b/>
          <w:lang w:val="en-US"/>
        </w:rPr>
        <w:br/>
      </w:r>
    </w:p>
    <w:p w:rsidR="00C65B21" w:rsidRPr="00C65B21" w:rsidRDefault="00C65B21" w:rsidP="00C65B21">
      <w:pPr>
        <w:rPr>
          <w:i/>
          <w:lang w:val="en-US"/>
        </w:rPr>
      </w:pPr>
      <w:r w:rsidRPr="00C65B21">
        <w:rPr>
          <w:rFonts w:ascii="Arial" w:hAnsi="Arial" w:cs="Arial"/>
          <w:b/>
          <w:color w:val="0000FF"/>
          <w:sz w:val="24"/>
          <w:u w:val="thick"/>
          <w:lang w:val="en-US"/>
        </w:rPr>
        <w:t>R4-1912410</w:t>
      </w:r>
      <w:r w:rsidRPr="00C65B21">
        <w:rPr>
          <w:b/>
          <w:lang w:val="en-US"/>
        </w:rPr>
        <w:tab/>
        <w:t>Demodulation performance for NPRACH TDD preamble formats</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r>
      <w:r w:rsidRPr="00C65B21">
        <w:rPr>
          <w:lang w:val="en-US"/>
        </w:rPr>
        <w:tab/>
        <w:t xml:space="preserve">  CR-  rev  Cat:  (Rel-15) v</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Nokia, Nokia Shanghai Bell</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Contains simulation results and proposed performance figures for NPRACH TDD.</w:t>
      </w:r>
    </w:p>
    <w:p w:rsidR="00C65B21" w:rsidRPr="00C65B21" w:rsidRDefault="00C65B21" w:rsidP="00C65B21">
      <w:pPr>
        <w:ind w:left="284"/>
        <w:rPr>
          <w:b/>
          <w:lang w:val="en-US"/>
        </w:rPr>
      </w:pPr>
      <w:r w:rsidRPr="00C65B21">
        <w:rPr>
          <w:b/>
          <w:lang w:val="en-US"/>
        </w:rPr>
        <w:t xml:space="preserve">Proposal 1: </w:t>
      </w:r>
      <w:r w:rsidRPr="00C65B21">
        <w:rPr>
          <w:lang w:val="en-US"/>
        </w:rPr>
        <w:t>Include the proposed figures from Nokia in Tables 1 and 2 in the performance summary to determine the final NPRACH TDD performance requirements for Rel-15.</w:t>
      </w:r>
    </w:p>
    <w:p w:rsidR="00C65B21" w:rsidRPr="00C65B21" w:rsidRDefault="00C65B21" w:rsidP="00C65B21">
      <w:pPr>
        <w:ind w:left="284"/>
        <w:rPr>
          <w:b/>
          <w:lang w:val="en-US"/>
        </w:rPr>
      </w:pPr>
      <w:r w:rsidRPr="00C65B21">
        <w:rPr>
          <w:b/>
          <w:lang w:val="en-US"/>
        </w:rPr>
        <w:t xml:space="preserve">Proposal 2: </w:t>
      </w:r>
      <w:r w:rsidRPr="00C65B21">
        <w:rPr>
          <w:lang w:val="en-US"/>
        </w:rPr>
        <w:t>The simulation results in the draft contribution [6] need to be further checked and will not be included in the performance summary.</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r w:rsidRPr="00C65B21">
        <w:rPr>
          <w:lang w:val="en-US"/>
        </w:rPr>
        <w:t xml:space="preserve">HW: for ideal results E/// and HW are aligned. Nokia results are different. </w:t>
      </w:r>
    </w:p>
    <w:p w:rsidR="00C65B21" w:rsidRPr="00C65B21" w:rsidRDefault="00C65B21" w:rsidP="00C65B21">
      <w:pPr>
        <w:rPr>
          <w:lang w:val="en-US"/>
        </w:rPr>
      </w:pPr>
      <w:r w:rsidRPr="00C65B21">
        <w:rPr>
          <w:lang w:val="en-US"/>
        </w:rPr>
        <w:lastRenderedPageBreak/>
        <w:tab/>
        <w:t>Nokia: your assumption is that FO = 220 Hz which is not aligned with ETU channel model which is 200Hz.</w:t>
      </w:r>
    </w:p>
    <w:p w:rsidR="00C65B21" w:rsidRPr="00C65B21" w:rsidRDefault="00C65B21" w:rsidP="00C65B21">
      <w:pPr>
        <w:rPr>
          <w:lang w:val="en-US"/>
        </w:rPr>
      </w:pPr>
      <w:r w:rsidRPr="00C65B21">
        <w:rPr>
          <w:lang w:val="en-US"/>
        </w:rPr>
        <w:tab/>
      </w:r>
      <w:r w:rsidRPr="00C65B21">
        <w:rPr>
          <w:lang w:val="en-US"/>
        </w:rPr>
        <w:tab/>
        <w:t>HW: we updated our results for FO = 200Hz</w:t>
      </w:r>
    </w:p>
    <w:p w:rsidR="00C65B21" w:rsidRPr="00C65B21" w:rsidRDefault="00C65B21" w:rsidP="00C65B21">
      <w:pPr>
        <w:rPr>
          <w:lang w:val="en-US"/>
        </w:rPr>
      </w:pPr>
      <w:r w:rsidRPr="00C65B21">
        <w:rPr>
          <w:lang w:val="en-US"/>
        </w:rPr>
        <w:t>Nokia: would like to check HW updated tdocs</w:t>
      </w:r>
    </w:p>
    <w:p w:rsidR="00C65B21" w:rsidRPr="00C65B21" w:rsidRDefault="00C65B21" w:rsidP="00C65B21">
      <w:pPr>
        <w:rPr>
          <w:color w:val="993300"/>
          <w:u w:val="single"/>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t>Noted</w:t>
      </w:r>
      <w:r w:rsidRPr="00C65B21">
        <w:rPr>
          <w:rFonts w:ascii="Arial" w:hAnsi="Arial" w:cs="Arial"/>
          <w:b/>
          <w:lang w:val="en-US"/>
        </w:rPr>
        <w:br/>
      </w:r>
      <w:r w:rsidRPr="00C65B21">
        <w:rPr>
          <w:rFonts w:ascii="Arial" w:hAnsi="Arial" w:cs="Arial"/>
          <w:b/>
          <w:lang w:val="en-US"/>
        </w:rPr>
        <w:br/>
      </w:r>
    </w:p>
    <w:p w:rsidR="00C65B21" w:rsidRPr="00C65B21" w:rsidRDefault="00C65B21" w:rsidP="00C65B21">
      <w:pPr>
        <w:keepNext/>
        <w:textAlignment w:val="auto"/>
        <w:rPr>
          <w:rFonts w:ascii="Arial" w:eastAsia="SimSun" w:hAnsi="Arial" w:cs="Arial"/>
          <w:b/>
          <w:i/>
          <w:color w:val="FF0000"/>
          <w:sz w:val="22"/>
          <w:szCs w:val="22"/>
          <w:u w:val="single"/>
          <w:lang w:val="en-US"/>
        </w:rPr>
      </w:pPr>
      <w:r w:rsidRPr="00C65B21">
        <w:rPr>
          <w:rFonts w:ascii="Arial" w:eastAsia="SimSun" w:hAnsi="Arial" w:cs="Arial"/>
          <w:b/>
          <w:i/>
          <w:color w:val="FF0000"/>
          <w:sz w:val="22"/>
          <w:szCs w:val="22"/>
          <w:u w:val="single"/>
          <w:lang w:val="en-US"/>
        </w:rPr>
        <w:t>Draft CRs</w:t>
      </w:r>
    </w:p>
    <w:p w:rsidR="00C65B21" w:rsidRPr="00C65B21" w:rsidRDefault="00C65B21" w:rsidP="00C65B21">
      <w:pPr>
        <w:rPr>
          <w:i/>
          <w:lang w:val="en-US"/>
        </w:rPr>
      </w:pPr>
      <w:r w:rsidRPr="00C65B21">
        <w:rPr>
          <w:rFonts w:ascii="Arial" w:hAnsi="Arial" w:cs="Arial"/>
          <w:b/>
          <w:color w:val="0000FF"/>
          <w:sz w:val="24"/>
          <w:u w:val="thick"/>
          <w:lang w:val="en-US"/>
        </w:rPr>
        <w:t>R4-1912409</w:t>
      </w:r>
      <w:r w:rsidRPr="00C65B21">
        <w:rPr>
          <w:b/>
          <w:lang w:val="en-US"/>
        </w:rPr>
        <w:tab/>
        <w:t>Draft CR: SNR definition for NPRACH</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36.104</w:t>
      </w:r>
      <w:r w:rsidRPr="00C65B21">
        <w:rPr>
          <w:lang w:val="en-US"/>
        </w:rPr>
        <w:tab/>
        <w:t xml:space="preserve">  CR-  rev  Cat: F (Rel-13) v13.13.0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Nokia, Nokia Shanghai Bell</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Correction to SNR definition for NPRACH to align with random access symbol group duration.</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r w:rsidRPr="00C65B21">
        <w:rPr>
          <w:lang w:val="en-US"/>
        </w:rPr>
        <w:t>HW: Do not see issue with current definition</w:t>
      </w:r>
    </w:p>
    <w:p w:rsidR="00C65B21" w:rsidRPr="00C65B21" w:rsidRDefault="00C65B21" w:rsidP="00C65B21">
      <w:pPr>
        <w:rPr>
          <w:lang w:val="en-US"/>
        </w:rPr>
      </w:pPr>
      <w:r w:rsidRPr="00C65B21">
        <w:rPr>
          <w:lang w:val="en-US"/>
        </w:rPr>
        <w:tab/>
        <w:t>Nokia: ask for technical justification. PRACH duration can be &gt; 0.</w:t>
      </w:r>
    </w:p>
    <w:p w:rsidR="00C65B21" w:rsidRPr="00C65B21" w:rsidRDefault="00C65B21" w:rsidP="00C65B21">
      <w:pPr>
        <w:rPr>
          <w:lang w:val="en-US"/>
        </w:rPr>
      </w:pPr>
      <w:r w:rsidRPr="00C65B21">
        <w:rPr>
          <w:lang w:val="en-US"/>
        </w:rPr>
        <w:tab/>
      </w:r>
      <w:r w:rsidRPr="00C65B21">
        <w:rPr>
          <w:lang w:val="en-US"/>
        </w:rPr>
        <w:tab/>
        <w:t>HW: current definition is correct</w:t>
      </w:r>
    </w:p>
    <w:p w:rsidR="00C65B21" w:rsidRPr="00C65B21" w:rsidRDefault="00C65B21" w:rsidP="00C65B21">
      <w:pPr>
        <w:rPr>
          <w:color w:val="993300"/>
          <w:u w:val="single"/>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t>Not pursued</w:t>
      </w:r>
      <w:r w:rsidRPr="00C65B21">
        <w:rPr>
          <w:rFonts w:ascii="Arial" w:hAnsi="Arial" w:cs="Arial"/>
          <w:b/>
          <w:highlight w:val="yellow"/>
          <w:lang w:val="en-US"/>
        </w:rPr>
        <w:br/>
      </w:r>
      <w:r w:rsidRPr="00C65B21">
        <w:rPr>
          <w:rFonts w:ascii="Arial" w:hAnsi="Arial" w:cs="Arial"/>
          <w:b/>
          <w:highlight w:val="yellow"/>
          <w:lang w:val="en-US"/>
        </w:rPr>
        <w:br/>
      </w:r>
    </w:p>
    <w:p w:rsidR="00434060" w:rsidRDefault="00434060" w:rsidP="00434060">
      <w:pPr>
        <w:pStyle w:val="Heading3"/>
      </w:pPr>
      <w:bookmarkStart w:id="36" w:name="_Toc24512906"/>
      <w:r>
        <w:t>5.3</w:t>
      </w:r>
      <w:r>
        <w:tab/>
        <w:t>Even further enhanced MTC for LTE [LTE_eMTC4]</w:t>
      </w:r>
      <w:bookmarkEnd w:id="36"/>
    </w:p>
    <w:p w:rsidR="00434060" w:rsidRDefault="00434060" w:rsidP="00434060">
      <w:pPr>
        <w:pStyle w:val="Heading4"/>
      </w:pPr>
      <w:bookmarkStart w:id="37" w:name="_Toc24512907"/>
      <w:r>
        <w:t>5.3.1</w:t>
      </w:r>
      <w:r>
        <w:tab/>
        <w:t>General [LTE_eMTC4-Core/Perf]</w:t>
      </w:r>
      <w:bookmarkEnd w:id="37"/>
    </w:p>
    <w:p w:rsidR="00434060" w:rsidRDefault="00434060" w:rsidP="00434060">
      <w:pPr>
        <w:pStyle w:val="Heading4"/>
      </w:pPr>
      <w:bookmarkStart w:id="38" w:name="_Toc24512908"/>
      <w:r>
        <w:t>5.3.2</w:t>
      </w:r>
      <w:r>
        <w:tab/>
        <w:t>UE and BS RF (36.101/36.104) [LTE_eMTC4-Core]</w:t>
      </w:r>
      <w:bookmarkEnd w:id="38"/>
    </w:p>
    <w:p w:rsidR="00434060" w:rsidRDefault="00434060" w:rsidP="00434060">
      <w:pPr>
        <w:pStyle w:val="Heading4"/>
      </w:pPr>
      <w:bookmarkStart w:id="39" w:name="_Toc24512909"/>
      <w:r>
        <w:t>5.3.3</w:t>
      </w:r>
      <w:r>
        <w:tab/>
        <w:t>BS conformance test (36.141) [LTE_eMTC4-Core]</w:t>
      </w:r>
      <w:bookmarkEnd w:id="39"/>
    </w:p>
    <w:p w:rsidR="00434060" w:rsidRDefault="00434060" w:rsidP="00434060">
      <w:pPr>
        <w:pStyle w:val="Heading4"/>
      </w:pPr>
      <w:bookmarkStart w:id="40" w:name="_Toc24512910"/>
      <w:r>
        <w:t>5.3.4</w:t>
      </w:r>
      <w:r>
        <w:tab/>
        <w:t>RRM core/perf maintenance (36.133) [LTE_eMTC4-Core/Perf]</w:t>
      </w:r>
      <w:bookmarkEnd w:id="40"/>
    </w:p>
    <w:p w:rsidR="00434060" w:rsidRDefault="00434060" w:rsidP="00434060">
      <w:pPr>
        <w:pStyle w:val="Heading4"/>
      </w:pPr>
      <w:bookmarkStart w:id="41" w:name="_Toc24512911"/>
      <w:r>
        <w:t>5.3.5</w:t>
      </w:r>
      <w:r>
        <w:tab/>
        <w:t>UE/BS demodulation maintenance (36.101/36.104/36.141) [LTE_eMTC4-Perf]</w:t>
      </w:r>
      <w:bookmarkEnd w:id="41"/>
    </w:p>
    <w:p w:rsidR="00434060" w:rsidRDefault="00434060" w:rsidP="00434060">
      <w:pPr>
        <w:pStyle w:val="Heading3"/>
      </w:pPr>
      <w:bookmarkStart w:id="42" w:name="_Toc24512912"/>
      <w:r>
        <w:t>5.4</w:t>
      </w:r>
      <w:r>
        <w:tab/>
        <w:t>Enhancing CA utilization [LTE_euCA]</w:t>
      </w:r>
      <w:bookmarkEnd w:id="42"/>
    </w:p>
    <w:p w:rsidR="00C65B21" w:rsidRPr="00C65B21" w:rsidRDefault="00C65B21" w:rsidP="00C65B21">
      <w:pPr>
        <w:keepNext/>
        <w:keepLines/>
        <w:spacing w:before="120"/>
        <w:ind w:left="1418" w:hanging="1418"/>
        <w:outlineLvl w:val="3"/>
        <w:rPr>
          <w:rFonts w:ascii="Arial" w:hAnsi="Arial"/>
          <w:sz w:val="24"/>
          <w:lang w:val="en-US"/>
        </w:rPr>
      </w:pPr>
      <w:r w:rsidRPr="00C65B21">
        <w:rPr>
          <w:rFonts w:ascii="Arial" w:hAnsi="Arial"/>
          <w:sz w:val="24"/>
          <w:lang w:val="en-US"/>
        </w:rPr>
        <w:t>5.4.1</w:t>
      </w:r>
      <w:r w:rsidRPr="00C65B21">
        <w:rPr>
          <w:rFonts w:ascii="Arial" w:hAnsi="Arial"/>
          <w:sz w:val="24"/>
          <w:lang w:val="en-US"/>
        </w:rPr>
        <w:tab/>
        <w:t>RRM core/perf maintenance (36.133) [LTE_euCA-Core/Perf]</w:t>
      </w:r>
    </w:p>
    <w:p w:rsidR="00C65B21" w:rsidRPr="00C65B21" w:rsidRDefault="00C65B21" w:rsidP="00C65B21">
      <w:pPr>
        <w:rPr>
          <w:lang w:val="en-US" w:eastAsia="zh-CN"/>
        </w:rPr>
      </w:pPr>
      <w:r w:rsidRPr="00C65B21">
        <w:rPr>
          <w:lang w:val="en-US" w:eastAsia="zh-CN"/>
        </w:rPr>
        <w:t>-----------------------------------------------------------------------------------------------------------------------</w:t>
      </w:r>
    </w:p>
    <w:p w:rsidR="00C65B21" w:rsidRPr="00C65B21" w:rsidRDefault="00C65B21" w:rsidP="00C65B21">
      <w:r w:rsidRPr="00C65B21">
        <w:rPr>
          <w:lang w:val="en-US" w:eastAsia="zh-CN"/>
        </w:rPr>
        <w:t xml:space="preserve">Chair: assign official offline discussions for </w:t>
      </w:r>
      <w:r w:rsidRPr="00C65B21">
        <w:t>euCA RRM (HW)</w:t>
      </w:r>
    </w:p>
    <w:p w:rsidR="00C65B21" w:rsidRPr="00C65B21" w:rsidRDefault="00C65B21" w:rsidP="00C65B21">
      <w:pPr>
        <w:rPr>
          <w:lang w:val="en-US" w:eastAsia="zh-CN"/>
        </w:rPr>
      </w:pPr>
      <w:r w:rsidRPr="00C65B21">
        <w:rPr>
          <w:lang w:val="en-US" w:eastAsia="zh-CN"/>
        </w:rPr>
        <w:t>Outcome of offline discussion</w:t>
      </w:r>
    </w:p>
    <w:p w:rsidR="00C65B21" w:rsidRPr="00C65B21" w:rsidRDefault="00C65B21" w:rsidP="00C65B21">
      <w:pPr>
        <w:rPr>
          <w:i/>
          <w:lang w:val="en-US" w:eastAsia="zh-CN"/>
        </w:rPr>
      </w:pPr>
      <w:r w:rsidRPr="00C65B21">
        <w:rPr>
          <w:rFonts w:ascii="Arial" w:hAnsi="Arial" w:cs="Arial"/>
          <w:b/>
          <w:color w:val="0000FF"/>
          <w:u w:val="single"/>
          <w:lang w:val="en-US" w:eastAsia="zh-CN"/>
        </w:rPr>
        <w:t>R4-1912804</w:t>
      </w:r>
      <w:r w:rsidRPr="00C65B21">
        <w:rPr>
          <w:b/>
          <w:lang w:val="en-US" w:eastAsia="zh-CN"/>
        </w:rPr>
        <w:tab/>
        <w:t>Way forward on euCA RRM</w:t>
      </w:r>
      <w:r w:rsidRPr="00C65B21">
        <w:rPr>
          <w:b/>
          <w:lang w:val="en-US" w:eastAsia="zh-CN"/>
        </w:rPr>
        <w:br/>
      </w:r>
      <w:r w:rsidRPr="00C65B21">
        <w:rPr>
          <w:lang w:val="en-US" w:eastAsia="zh-CN"/>
        </w:rPr>
        <w:tab/>
      </w:r>
      <w:r w:rsidRPr="00C65B21">
        <w:rPr>
          <w:lang w:val="en-US" w:eastAsia="zh-CN"/>
        </w:rPr>
        <w:tab/>
      </w:r>
      <w:r w:rsidRPr="00C65B21">
        <w:rPr>
          <w:lang w:val="en-US" w:eastAsia="zh-CN"/>
        </w:rPr>
        <w:tab/>
      </w:r>
      <w:r w:rsidRPr="00C65B21">
        <w:rPr>
          <w:lang w:val="en-US" w:eastAsia="zh-CN"/>
        </w:rPr>
        <w:tab/>
      </w:r>
      <w:r w:rsidRPr="00C65B21">
        <w:rPr>
          <w:lang w:val="en-US" w:eastAsia="zh-CN"/>
        </w:rPr>
        <w:tab/>
      </w:r>
      <w:r w:rsidRPr="00C65B21">
        <w:rPr>
          <w:lang w:val="en-US" w:eastAsia="zh-CN"/>
        </w:rPr>
        <w:tab/>
        <w:t xml:space="preserve">  CR-  rev  Cat:  () v</w:t>
      </w:r>
      <w:r w:rsidRPr="00C65B21">
        <w:rPr>
          <w:lang w:val="en-US" w:eastAsia="zh-CN"/>
        </w:rPr>
        <w:br/>
      </w:r>
      <w:r w:rsidRPr="00C65B21">
        <w:rPr>
          <w:i/>
          <w:lang w:val="en-US" w:eastAsia="zh-CN"/>
        </w:rPr>
        <w:tab/>
      </w:r>
      <w:r w:rsidRPr="00C65B21">
        <w:rPr>
          <w:i/>
          <w:lang w:val="en-US" w:eastAsia="zh-CN"/>
        </w:rPr>
        <w:tab/>
      </w:r>
      <w:r w:rsidRPr="00C65B21">
        <w:rPr>
          <w:i/>
          <w:lang w:val="en-US" w:eastAsia="zh-CN"/>
        </w:rPr>
        <w:tab/>
      </w:r>
      <w:r w:rsidRPr="00C65B21">
        <w:rPr>
          <w:i/>
          <w:lang w:val="en-US" w:eastAsia="zh-CN"/>
        </w:rPr>
        <w:tab/>
      </w:r>
      <w:r w:rsidRPr="00C65B21">
        <w:rPr>
          <w:i/>
          <w:lang w:val="en-US" w:eastAsia="zh-CN"/>
        </w:rPr>
        <w:tab/>
        <w:t>Source: Huawei</w:t>
      </w:r>
    </w:p>
    <w:p w:rsidR="00C65B21" w:rsidRPr="00C65B21" w:rsidRDefault="00C65B21" w:rsidP="00C65B21">
      <w:pPr>
        <w:rPr>
          <w:rFonts w:ascii="Arial" w:hAnsi="Arial" w:cs="Arial"/>
          <w:b/>
          <w:lang w:val="en-US" w:eastAsia="zh-CN"/>
        </w:rPr>
      </w:pPr>
      <w:r w:rsidRPr="00C65B21">
        <w:rPr>
          <w:rFonts w:ascii="Arial" w:hAnsi="Arial" w:cs="Arial"/>
          <w:b/>
          <w:lang w:val="en-US" w:eastAsia="zh-CN"/>
        </w:rPr>
        <w:t xml:space="preserve">Abstract: </w:t>
      </w:r>
    </w:p>
    <w:p w:rsidR="00C65B21" w:rsidRPr="00C65B21" w:rsidRDefault="00C65B21" w:rsidP="00C65B21">
      <w:pPr>
        <w:rPr>
          <w:lang w:val="en-US" w:eastAsia="zh-CN"/>
        </w:rPr>
      </w:pPr>
      <w:r w:rsidRPr="00C65B21">
        <w:rPr>
          <w:lang w:val="en-US" w:eastAsia="zh-CN"/>
        </w:rPr>
        <w:t xml:space="preserve">This contribution provides the way forward on </w:t>
      </w:r>
    </w:p>
    <w:p w:rsidR="00C65B21" w:rsidRPr="00C65B21" w:rsidRDefault="00C65B21" w:rsidP="00C65B21">
      <w:pPr>
        <w:rPr>
          <w:rFonts w:ascii="Arial" w:hAnsi="Arial" w:cs="Arial"/>
          <w:b/>
          <w:lang w:val="en-US" w:eastAsia="zh-CN"/>
        </w:rPr>
      </w:pPr>
      <w:r w:rsidRPr="00C65B21">
        <w:rPr>
          <w:rFonts w:ascii="Arial" w:hAnsi="Arial" w:cs="Arial"/>
          <w:b/>
          <w:lang w:val="en-US" w:eastAsia="zh-CN"/>
        </w:rPr>
        <w:t xml:space="preserve">Discussion: </w:t>
      </w:r>
    </w:p>
    <w:p w:rsidR="00C65B21" w:rsidRPr="00C65B21" w:rsidRDefault="00C65B21" w:rsidP="00C65B21">
      <w:pPr>
        <w:rPr>
          <w:lang w:val="en-US" w:eastAsia="zh-CN"/>
        </w:rPr>
      </w:pPr>
      <w:r w:rsidRPr="00C65B21">
        <w:rPr>
          <w:lang w:val="en-US" w:eastAsia="zh-CN"/>
        </w:rPr>
        <w:lastRenderedPageBreak/>
        <w:t>E///: this is Rel-15 WI. We cannot have big corrections</w:t>
      </w:r>
    </w:p>
    <w:p w:rsidR="00C65B21" w:rsidRPr="00C65B21" w:rsidRDefault="00C65B21" w:rsidP="00C65B21">
      <w:pPr>
        <w:rPr>
          <w:lang w:val="en-US" w:eastAsia="zh-CN"/>
        </w:rPr>
      </w:pPr>
      <w:r w:rsidRPr="00C65B21">
        <w:rPr>
          <w:lang w:val="en-US" w:eastAsia="zh-CN"/>
        </w:rPr>
        <w:t xml:space="preserve">HW: this WF </w:t>
      </w:r>
    </w:p>
    <w:p w:rsidR="00C65B21" w:rsidRPr="00C65B21" w:rsidRDefault="00C65B21" w:rsidP="00C65B21">
      <w:pPr>
        <w:rPr>
          <w:lang w:val="en-US"/>
        </w:rPr>
      </w:pPr>
      <w:r w:rsidRPr="00C65B21">
        <w:rPr>
          <w:rFonts w:ascii="Arial" w:hAnsi="Arial" w:cs="Arial"/>
          <w:b/>
          <w:lang w:val="en-US" w:eastAsia="zh-CN"/>
        </w:rPr>
        <w:t>Decision:</w:t>
      </w:r>
      <w:r w:rsidRPr="00C65B21">
        <w:rPr>
          <w:rFonts w:ascii="Arial" w:hAnsi="Arial" w:cs="Arial"/>
          <w:b/>
          <w:lang w:val="en-US" w:eastAsia="zh-CN"/>
        </w:rPr>
        <w:tab/>
      </w:r>
      <w:r w:rsidRPr="00C65B21">
        <w:rPr>
          <w:rFonts w:ascii="Arial" w:hAnsi="Arial" w:cs="Arial"/>
          <w:b/>
          <w:lang w:val="en-US" w:eastAsia="zh-CN"/>
        </w:rPr>
        <w:tab/>
        <w:t>Noted</w:t>
      </w:r>
      <w:r w:rsidRPr="00C65B21">
        <w:rPr>
          <w:rFonts w:ascii="Arial" w:hAnsi="Arial" w:cs="Arial"/>
          <w:b/>
          <w:lang w:val="en-US" w:eastAsia="zh-CN"/>
        </w:rPr>
        <w:br/>
      </w:r>
      <w:r w:rsidRPr="00C65B21">
        <w:rPr>
          <w:rFonts w:ascii="Arial" w:hAnsi="Arial" w:cs="Arial"/>
          <w:b/>
          <w:lang w:val="en-US" w:eastAsia="zh-CN"/>
        </w:rPr>
        <w:br/>
      </w:r>
    </w:p>
    <w:p w:rsidR="00C65B21" w:rsidRPr="00C65B21" w:rsidRDefault="00C65B21" w:rsidP="00C65B21">
      <w:pPr>
        <w:rPr>
          <w:lang w:val="en-US" w:eastAsia="zh-CN"/>
        </w:rPr>
      </w:pPr>
      <w:r w:rsidRPr="00C65B21">
        <w:rPr>
          <w:lang w:val="en-US" w:eastAsia="zh-CN"/>
        </w:rPr>
        <w:t>-----------------------------------------------------------------------------------------------------------------------</w:t>
      </w:r>
    </w:p>
    <w:p w:rsidR="00C65B21" w:rsidRPr="00C65B21" w:rsidRDefault="00C65B21" w:rsidP="00C65B21">
      <w:pPr>
        <w:keepNext/>
        <w:textAlignment w:val="auto"/>
        <w:rPr>
          <w:rFonts w:ascii="Arial" w:eastAsia="SimSun" w:hAnsi="Arial" w:cs="Arial"/>
          <w:b/>
          <w:i/>
          <w:color w:val="FF0000"/>
          <w:sz w:val="22"/>
          <w:szCs w:val="22"/>
          <w:u w:val="single"/>
          <w:lang w:val="en-US"/>
        </w:rPr>
      </w:pPr>
      <w:r w:rsidRPr="00C65B21">
        <w:rPr>
          <w:rFonts w:ascii="Arial" w:eastAsia="SimSun" w:hAnsi="Arial" w:cs="Arial"/>
          <w:b/>
          <w:i/>
          <w:color w:val="FF0000"/>
          <w:sz w:val="22"/>
          <w:szCs w:val="22"/>
          <w:u w:val="single"/>
          <w:lang w:val="en-US"/>
        </w:rPr>
        <w:t>Direct SCell activation requirements</w:t>
      </w:r>
    </w:p>
    <w:p w:rsidR="00C65B21" w:rsidRPr="00C65B21" w:rsidRDefault="00C65B21" w:rsidP="00C65B21">
      <w:pPr>
        <w:rPr>
          <w:i/>
          <w:lang w:val="en-US"/>
        </w:rPr>
      </w:pPr>
      <w:r w:rsidRPr="00C65B21">
        <w:rPr>
          <w:rFonts w:ascii="Arial" w:hAnsi="Arial" w:cs="Arial"/>
          <w:b/>
          <w:color w:val="0000FF"/>
          <w:sz w:val="24"/>
          <w:u w:val="thick"/>
          <w:lang w:val="en-US"/>
        </w:rPr>
        <w:t>R4-1911993</w:t>
      </w:r>
      <w:r w:rsidRPr="00C65B21">
        <w:rPr>
          <w:b/>
          <w:lang w:val="en-US"/>
        </w:rPr>
        <w:tab/>
        <w:t>Correction to direct Scell activation requirements R15</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  rev  Cat: F (Rel-15) v15.8.0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Huawei, HiSilicon</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Summary of change:</w:t>
      </w:r>
      <w:r w:rsidRPr="00C65B21">
        <w:rPr>
          <w:lang w:val="en-US"/>
        </w:rPr>
        <w:tab/>
        <w:t>Update the wording such that known cell condition is only for known case requirements. When multiple SCells are directly activated with one RRC message, specify the interruption location for each SCell.</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b/>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t xml:space="preserve">Revised to R4-1912797 (from R4-1911993) </w:t>
      </w:r>
      <w:r w:rsidRPr="00C65B21">
        <w:rPr>
          <w:rFonts w:ascii="Arial" w:hAnsi="Arial" w:cs="Arial"/>
          <w:b/>
          <w:lang w:val="en-US"/>
        </w:rPr>
        <w:br/>
      </w:r>
      <w:r w:rsidRPr="00C65B21">
        <w:rPr>
          <w:rFonts w:ascii="Arial" w:hAnsi="Arial" w:cs="Arial"/>
          <w:b/>
          <w:lang w:val="en-US"/>
        </w:rPr>
        <w:br/>
      </w:r>
    </w:p>
    <w:p w:rsidR="00C65B21" w:rsidRPr="00C65B21" w:rsidRDefault="00C65B21" w:rsidP="00C65B21">
      <w:pPr>
        <w:rPr>
          <w:i/>
          <w:lang w:val="en-US"/>
        </w:rPr>
      </w:pPr>
      <w:r w:rsidRPr="00C65B21">
        <w:rPr>
          <w:rFonts w:ascii="Arial" w:hAnsi="Arial" w:cs="Arial"/>
          <w:b/>
          <w:color w:val="0000FF"/>
          <w:sz w:val="24"/>
          <w:u w:val="thick"/>
          <w:lang w:val="en-US"/>
        </w:rPr>
        <w:t>R4-1912797</w:t>
      </w:r>
      <w:r w:rsidRPr="00C65B21">
        <w:rPr>
          <w:b/>
          <w:lang w:val="en-US"/>
        </w:rPr>
        <w:tab/>
        <w:t>Correction to direct Scell activation requirements R15</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  rev  Cat: F (Rel-15) v15.8.0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Huawei, HiSilicon</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Summary of change:</w:t>
      </w:r>
      <w:r w:rsidRPr="00C65B21">
        <w:rPr>
          <w:lang w:val="en-US"/>
        </w:rPr>
        <w:tab/>
        <w:t>Update the wording such that known cell condition is only for known case requirements. When multiple SCells are directly activated with one RRC message, specify the interruption location for each SCell.</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color w:val="993300"/>
          <w:u w:val="single"/>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r>
      <w:r w:rsidRPr="00C65B21">
        <w:rPr>
          <w:rFonts w:ascii="Arial" w:hAnsi="Arial" w:cs="Arial"/>
          <w:b/>
          <w:highlight w:val="green"/>
          <w:lang w:val="en-US"/>
        </w:rPr>
        <w:t>Endorsed</w:t>
      </w:r>
      <w:r w:rsidRPr="00C65B21">
        <w:rPr>
          <w:rFonts w:ascii="Arial" w:hAnsi="Arial" w:cs="Arial"/>
          <w:b/>
          <w:highlight w:val="green"/>
          <w:lang w:val="en-US"/>
        </w:rPr>
        <w:br/>
      </w:r>
      <w:r w:rsidRPr="00C65B21">
        <w:rPr>
          <w:rFonts w:ascii="Arial" w:hAnsi="Arial" w:cs="Arial"/>
          <w:b/>
          <w:highlight w:val="green"/>
          <w:lang w:val="en-US"/>
        </w:rPr>
        <w:br/>
      </w:r>
    </w:p>
    <w:p w:rsidR="00C65B21" w:rsidRPr="00C65B21" w:rsidRDefault="00C65B21" w:rsidP="00C65B21">
      <w:pPr>
        <w:rPr>
          <w:i/>
          <w:lang w:val="en-US"/>
        </w:rPr>
      </w:pPr>
      <w:r w:rsidRPr="00C65B21">
        <w:rPr>
          <w:rFonts w:ascii="Arial" w:hAnsi="Arial" w:cs="Arial"/>
          <w:b/>
          <w:color w:val="0000FF"/>
          <w:sz w:val="24"/>
          <w:u w:val="thick"/>
          <w:lang w:val="en-US"/>
        </w:rPr>
        <w:t>R4-1911994</w:t>
      </w:r>
      <w:r w:rsidRPr="00C65B21">
        <w:rPr>
          <w:b/>
          <w:lang w:val="en-US"/>
        </w:rPr>
        <w:tab/>
        <w:t>Correction to direct Scell activation during HO requirements R15</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  rev  Cat: F (Rel-15) v15.8.0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Huawei, HiSilicon</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Summary of change:</w:t>
      </w:r>
      <w:r w:rsidRPr="00C65B21">
        <w:rPr>
          <w:lang w:val="en-US"/>
        </w:rPr>
        <w:tab/>
        <w:t>Update the wording such that known cell condition is only for known case requirements. When multiple SCells are directly activated with one RRC message, specify the interruption location for each SCell.</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b/>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t xml:space="preserve">Revised to R4-1912798 (from R4-1911994) </w:t>
      </w:r>
      <w:r w:rsidRPr="00C65B21">
        <w:rPr>
          <w:rFonts w:ascii="Arial" w:hAnsi="Arial" w:cs="Arial"/>
          <w:b/>
          <w:lang w:val="en-US"/>
        </w:rPr>
        <w:br/>
      </w:r>
      <w:r w:rsidRPr="00C65B21">
        <w:rPr>
          <w:rFonts w:ascii="Arial" w:hAnsi="Arial" w:cs="Arial"/>
          <w:b/>
          <w:lang w:val="en-US"/>
        </w:rPr>
        <w:br/>
      </w:r>
    </w:p>
    <w:p w:rsidR="00C65B21" w:rsidRPr="00C65B21" w:rsidRDefault="00C65B21" w:rsidP="00C65B21">
      <w:pPr>
        <w:rPr>
          <w:i/>
          <w:lang w:val="en-US"/>
        </w:rPr>
      </w:pPr>
      <w:r w:rsidRPr="00C65B21">
        <w:rPr>
          <w:rFonts w:ascii="Arial" w:hAnsi="Arial" w:cs="Arial"/>
          <w:b/>
          <w:color w:val="0000FF"/>
          <w:sz w:val="24"/>
          <w:u w:val="thick"/>
          <w:lang w:val="en-US"/>
        </w:rPr>
        <w:t>R4-1912798</w:t>
      </w:r>
      <w:r w:rsidRPr="00C65B21">
        <w:rPr>
          <w:b/>
          <w:lang w:val="en-US"/>
        </w:rPr>
        <w:tab/>
        <w:t>Correction to direct Scell activation during HO requirements R15</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  rev  Cat: F (Rel-15) v15.8.0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Huawei, HiSilicon</w:t>
      </w:r>
    </w:p>
    <w:p w:rsidR="00C65B21" w:rsidRPr="00C65B21" w:rsidRDefault="00C65B21" w:rsidP="00C65B21">
      <w:pPr>
        <w:rPr>
          <w:rFonts w:ascii="Arial" w:hAnsi="Arial" w:cs="Arial"/>
          <w:b/>
          <w:lang w:val="en-US"/>
        </w:rPr>
      </w:pPr>
      <w:r w:rsidRPr="00C65B21">
        <w:rPr>
          <w:rFonts w:ascii="Arial" w:hAnsi="Arial" w:cs="Arial"/>
          <w:b/>
          <w:lang w:val="en-US"/>
        </w:rPr>
        <w:lastRenderedPageBreak/>
        <w:t xml:space="preserve">Abstract: </w:t>
      </w:r>
    </w:p>
    <w:p w:rsidR="00C65B21" w:rsidRPr="00C65B21" w:rsidRDefault="00C65B21" w:rsidP="00C65B21">
      <w:pPr>
        <w:rPr>
          <w:lang w:val="en-US"/>
        </w:rPr>
      </w:pPr>
      <w:r w:rsidRPr="00C65B21">
        <w:rPr>
          <w:lang w:val="en-US"/>
        </w:rPr>
        <w:t>Summary of change:</w:t>
      </w:r>
      <w:r w:rsidRPr="00C65B21">
        <w:rPr>
          <w:lang w:val="en-US"/>
        </w:rPr>
        <w:tab/>
        <w:t>Update the wording such that known cell condition is only for known case requirements. When multiple SCells are directly activated with one RRC message, specify the interruption location for each SCell.</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color w:val="993300"/>
          <w:u w:val="single"/>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r>
      <w:r w:rsidRPr="00C65B21">
        <w:rPr>
          <w:rFonts w:ascii="Arial" w:hAnsi="Arial" w:cs="Arial"/>
          <w:b/>
          <w:highlight w:val="green"/>
          <w:lang w:val="en-US"/>
        </w:rPr>
        <w:t>Endorsed</w:t>
      </w:r>
      <w:r w:rsidRPr="00C65B21">
        <w:rPr>
          <w:rFonts w:ascii="Arial" w:hAnsi="Arial" w:cs="Arial"/>
          <w:b/>
          <w:highlight w:val="green"/>
          <w:lang w:val="en-US"/>
        </w:rPr>
        <w:br/>
      </w:r>
      <w:r w:rsidRPr="00C65B21">
        <w:rPr>
          <w:rFonts w:ascii="Arial" w:hAnsi="Arial" w:cs="Arial"/>
          <w:b/>
          <w:highlight w:val="green"/>
          <w:lang w:val="en-US"/>
        </w:rPr>
        <w:br/>
      </w:r>
    </w:p>
    <w:p w:rsidR="00C65B21" w:rsidRPr="00C65B21" w:rsidRDefault="00C65B21" w:rsidP="00C65B21">
      <w:pPr>
        <w:rPr>
          <w:i/>
          <w:lang w:val="en-US"/>
        </w:rPr>
      </w:pPr>
      <w:r w:rsidRPr="00C65B21">
        <w:rPr>
          <w:rFonts w:ascii="Arial" w:hAnsi="Arial" w:cs="Arial"/>
          <w:b/>
          <w:color w:val="0000FF"/>
          <w:sz w:val="24"/>
          <w:u w:val="thick"/>
          <w:lang w:val="en-US"/>
        </w:rPr>
        <w:t>R4-1911995</w:t>
      </w:r>
      <w:r w:rsidRPr="00C65B21">
        <w:rPr>
          <w:b/>
          <w:lang w:val="en-US"/>
        </w:rPr>
        <w:tab/>
        <w:t>Adding interruption length requirements for direct Scell activation R15</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  rev  Cat: F (Rel-15) v15.8.0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Huawei, HiSilicon</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Summary of change:</w:t>
      </w:r>
      <w:r w:rsidRPr="00C65B21">
        <w:rPr>
          <w:lang w:val="en-US"/>
        </w:rPr>
        <w:tab/>
        <w:t>Add new section for interruption length requirements for direct SCell activation. The interruption length is 1ms for inter-band CA and 5ms for intra-band CA. In RAN4#92, some companies mentioned that the interruption length should consider UE doing both SCell addition and activation/hibernation, so we propose the interruption length is 2ms for inter-band case.</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b/>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t xml:space="preserve">Revised to R4-1912799 (from R4-1911995) </w:t>
      </w:r>
      <w:r w:rsidRPr="00C65B21">
        <w:rPr>
          <w:rFonts w:ascii="Arial" w:hAnsi="Arial" w:cs="Arial"/>
          <w:b/>
          <w:lang w:val="en-US"/>
        </w:rPr>
        <w:br/>
      </w:r>
      <w:r w:rsidRPr="00C65B21">
        <w:rPr>
          <w:rFonts w:ascii="Arial" w:hAnsi="Arial" w:cs="Arial"/>
          <w:b/>
          <w:lang w:val="en-US"/>
        </w:rPr>
        <w:br/>
      </w:r>
    </w:p>
    <w:p w:rsidR="00C65B21" w:rsidRPr="00C65B21" w:rsidRDefault="00C65B21" w:rsidP="00C65B21">
      <w:pPr>
        <w:rPr>
          <w:i/>
          <w:lang w:val="en-US"/>
        </w:rPr>
      </w:pPr>
      <w:r w:rsidRPr="00C65B21">
        <w:rPr>
          <w:rFonts w:ascii="Arial" w:hAnsi="Arial" w:cs="Arial"/>
          <w:b/>
          <w:color w:val="0000FF"/>
          <w:sz w:val="24"/>
          <w:u w:val="thick"/>
          <w:lang w:val="en-US"/>
        </w:rPr>
        <w:t>R4-1912799</w:t>
      </w:r>
      <w:r w:rsidRPr="00C65B21">
        <w:rPr>
          <w:b/>
          <w:lang w:val="en-US"/>
        </w:rPr>
        <w:tab/>
        <w:t>Adding interruption length requirements for direct Scell activation R15</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  rev  Cat: F (Rel-15) v15.8.0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Huawei, HiSilicon</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Summary of change:</w:t>
      </w:r>
      <w:r w:rsidRPr="00C65B21">
        <w:rPr>
          <w:lang w:val="en-US"/>
        </w:rPr>
        <w:tab/>
        <w:t>Add new section for interruption length requirements for direct SCell activation. The interruption length is 1ms for inter-band CA and 5ms for intra-band CA. In RAN4#92, some companies mentioned that the interruption length should consider UE doing both SCell addition and activation/hibernation, so we propose the interruption length is 2ms for inter-band case.</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color w:val="993300"/>
          <w:u w:val="single"/>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r>
      <w:r w:rsidRPr="00C65B21">
        <w:rPr>
          <w:rFonts w:ascii="Arial" w:hAnsi="Arial" w:cs="Arial"/>
          <w:b/>
          <w:highlight w:val="green"/>
          <w:lang w:val="en-US"/>
        </w:rPr>
        <w:t>Endorsed</w:t>
      </w:r>
      <w:r w:rsidRPr="00C65B21">
        <w:rPr>
          <w:rFonts w:ascii="Arial" w:hAnsi="Arial" w:cs="Arial"/>
          <w:b/>
          <w:highlight w:val="green"/>
          <w:lang w:val="en-US"/>
        </w:rPr>
        <w:br/>
      </w:r>
      <w:r w:rsidRPr="00C65B21">
        <w:rPr>
          <w:rFonts w:ascii="Arial" w:hAnsi="Arial" w:cs="Arial"/>
          <w:b/>
          <w:highlight w:val="green"/>
          <w:lang w:val="en-US"/>
        </w:rPr>
        <w:br/>
      </w:r>
    </w:p>
    <w:p w:rsidR="00C65B21" w:rsidRPr="00C65B21" w:rsidRDefault="00C65B21" w:rsidP="00C65B21">
      <w:pPr>
        <w:keepNext/>
        <w:textAlignment w:val="auto"/>
        <w:rPr>
          <w:rFonts w:ascii="Arial" w:eastAsia="SimSun" w:hAnsi="Arial" w:cs="Arial"/>
          <w:b/>
          <w:i/>
          <w:color w:val="FF0000"/>
          <w:sz w:val="22"/>
          <w:szCs w:val="22"/>
          <w:u w:val="single"/>
          <w:lang w:val="en-US"/>
        </w:rPr>
      </w:pPr>
      <w:r w:rsidRPr="00C65B21">
        <w:rPr>
          <w:rFonts w:ascii="Arial" w:eastAsia="SimSun" w:hAnsi="Arial" w:cs="Arial"/>
          <w:b/>
          <w:i/>
          <w:color w:val="FF0000"/>
          <w:sz w:val="22"/>
          <w:szCs w:val="22"/>
          <w:u w:val="single"/>
          <w:lang w:val="en-US"/>
        </w:rPr>
        <w:t>Requirements for dormant SCell</w:t>
      </w:r>
    </w:p>
    <w:p w:rsidR="00C65B21" w:rsidRPr="00C65B21" w:rsidRDefault="00C65B21" w:rsidP="00C65B21">
      <w:pPr>
        <w:rPr>
          <w:color w:val="993300"/>
          <w:u w:val="single"/>
          <w:lang w:val="en-US"/>
        </w:rPr>
      </w:pPr>
    </w:p>
    <w:p w:rsidR="00C65B21" w:rsidRPr="00C65B21" w:rsidRDefault="00C65B21" w:rsidP="00C65B21">
      <w:pPr>
        <w:rPr>
          <w:i/>
          <w:lang w:val="en-US"/>
        </w:rPr>
      </w:pPr>
      <w:r w:rsidRPr="00C65B21">
        <w:rPr>
          <w:rFonts w:ascii="Arial" w:hAnsi="Arial" w:cs="Arial"/>
          <w:b/>
          <w:color w:val="0000FF"/>
          <w:sz w:val="24"/>
          <w:u w:val="thick"/>
          <w:lang w:val="en-US"/>
        </w:rPr>
        <w:t>R4-1911996</w:t>
      </w:r>
      <w:r w:rsidRPr="00C65B21">
        <w:rPr>
          <w:b/>
          <w:lang w:val="en-US"/>
        </w:rPr>
        <w:tab/>
        <w:t>Adding RRM measurement requriements for dormant Scell R15</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  rev  Cat: F (Rel-15) v15.8.0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Huawei, HiSilicon</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Summary of change:</w:t>
      </w:r>
      <w:r w:rsidRPr="00C65B21">
        <w:rPr>
          <w:lang w:val="en-US"/>
        </w:rPr>
        <w:tab/>
        <w:t>Add a new subsection 8.3.3.5 for RRM measurement requriements for dormant SCell. As there is no further discussion after R4-1805498, we take it as the assumption, i.e. the requirements for de-activated SCell apply.</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color w:val="993300"/>
          <w:u w:val="single"/>
          <w:lang w:val="en-US"/>
        </w:rPr>
      </w:pPr>
      <w:r w:rsidRPr="00C65B21">
        <w:rPr>
          <w:rFonts w:ascii="Arial" w:hAnsi="Arial" w:cs="Arial"/>
          <w:b/>
          <w:lang w:val="en-US"/>
        </w:rPr>
        <w:t xml:space="preserve">Decision: </w:t>
      </w:r>
      <w:r w:rsidRPr="00C65B21">
        <w:rPr>
          <w:rFonts w:ascii="Arial" w:hAnsi="Arial" w:cs="Arial"/>
          <w:b/>
          <w:lang w:val="en-US"/>
        </w:rPr>
        <w:tab/>
      </w:r>
      <w:r w:rsidRPr="00C65B21">
        <w:rPr>
          <w:rFonts w:ascii="Arial" w:hAnsi="Arial" w:cs="Arial"/>
          <w:b/>
          <w:lang w:val="en-US"/>
        </w:rPr>
        <w:tab/>
      </w:r>
      <w:r w:rsidRPr="00C65B21">
        <w:rPr>
          <w:rFonts w:ascii="Arial" w:hAnsi="Arial" w:cs="Arial"/>
          <w:b/>
          <w:color w:val="993300"/>
          <w:u w:val="single"/>
          <w:lang w:val="en-US"/>
        </w:rPr>
        <w:t>Not pursued</w:t>
      </w:r>
      <w:r w:rsidRPr="00C65B21">
        <w:rPr>
          <w:color w:val="993300"/>
          <w:u w:val="single"/>
          <w:lang w:val="en-US"/>
        </w:rPr>
        <w:br/>
      </w:r>
      <w:r w:rsidRPr="00C65B21">
        <w:rPr>
          <w:color w:val="993300"/>
          <w:u w:val="single"/>
          <w:lang w:val="en-US"/>
        </w:rPr>
        <w:br/>
      </w:r>
    </w:p>
    <w:p w:rsidR="00C65B21" w:rsidRPr="00C65B21" w:rsidRDefault="00C65B21" w:rsidP="00C65B21">
      <w:pPr>
        <w:rPr>
          <w:i/>
          <w:lang w:val="en-US"/>
        </w:rPr>
      </w:pPr>
      <w:r w:rsidRPr="00C65B21">
        <w:rPr>
          <w:rFonts w:ascii="Arial" w:hAnsi="Arial" w:cs="Arial"/>
          <w:b/>
          <w:color w:val="0000FF"/>
          <w:sz w:val="24"/>
          <w:u w:val="thick"/>
          <w:lang w:val="en-US"/>
        </w:rPr>
        <w:t>R4-1911997</w:t>
      </w:r>
      <w:r w:rsidRPr="00C65B21">
        <w:rPr>
          <w:b/>
          <w:lang w:val="en-US"/>
        </w:rPr>
        <w:tab/>
        <w:t>Update to interruption requirements due to measurement on dormant Scell R15</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  rev  Cat: F (Rel-15) v15.8.0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Huawei, HiSilicon</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Summary of change:</w:t>
      </w:r>
      <w:r w:rsidRPr="00C65B21">
        <w:rPr>
          <w:lang w:val="en-US"/>
        </w:rPr>
        <w:tab/>
        <w:t>Update interruption requirements due to measurement on dormant SCell to include both RRM and CQI measurement. The length of interruption is also specified by re-using the interruption length from dormant SCell activation.</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b/>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t xml:space="preserve">Revised to R4-1912800 (from R4-1911997) </w:t>
      </w:r>
      <w:r w:rsidRPr="00C65B21">
        <w:rPr>
          <w:rFonts w:ascii="Arial" w:hAnsi="Arial" w:cs="Arial"/>
          <w:b/>
          <w:lang w:val="en-US"/>
        </w:rPr>
        <w:br/>
      </w:r>
      <w:r w:rsidRPr="00C65B21">
        <w:rPr>
          <w:rFonts w:ascii="Arial" w:hAnsi="Arial" w:cs="Arial"/>
          <w:b/>
          <w:lang w:val="en-US"/>
        </w:rPr>
        <w:br/>
      </w:r>
    </w:p>
    <w:p w:rsidR="00C65B21" w:rsidRPr="00C65B21" w:rsidRDefault="00C65B21" w:rsidP="00C65B21">
      <w:pPr>
        <w:rPr>
          <w:i/>
          <w:lang w:val="en-US"/>
        </w:rPr>
      </w:pPr>
      <w:r w:rsidRPr="00C65B21">
        <w:rPr>
          <w:rFonts w:ascii="Arial" w:hAnsi="Arial" w:cs="Arial"/>
          <w:b/>
          <w:color w:val="0000FF"/>
          <w:sz w:val="24"/>
          <w:u w:val="thick"/>
          <w:lang w:val="en-US"/>
        </w:rPr>
        <w:t>R4-1912800</w:t>
      </w:r>
      <w:r w:rsidRPr="00C65B21">
        <w:rPr>
          <w:b/>
          <w:lang w:val="en-US"/>
        </w:rPr>
        <w:tab/>
        <w:t>Update to interruption requirements due to measurement on dormant Scell R15</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  rev  Cat: F (Rel-15) v15.8.0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Huawei, HiSilicon</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Summary of change:</w:t>
      </w:r>
      <w:r w:rsidRPr="00C65B21">
        <w:rPr>
          <w:lang w:val="en-US"/>
        </w:rPr>
        <w:tab/>
        <w:t>Update interruption requirements due to measurement on dormant SCell to include both RRM and CQI measurement. The length of interruption is also specified by re-using the interruption length from dormant SCell activation.</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color w:val="993300"/>
          <w:u w:val="single"/>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r>
      <w:r w:rsidRPr="00C65B21">
        <w:rPr>
          <w:rFonts w:ascii="Arial" w:hAnsi="Arial" w:cs="Arial"/>
          <w:b/>
          <w:highlight w:val="green"/>
          <w:lang w:val="en-US"/>
        </w:rPr>
        <w:t>Endorsed</w:t>
      </w:r>
      <w:r w:rsidRPr="00C65B21">
        <w:rPr>
          <w:rFonts w:ascii="Arial" w:hAnsi="Arial" w:cs="Arial"/>
          <w:b/>
          <w:highlight w:val="green"/>
          <w:lang w:val="en-US"/>
        </w:rPr>
        <w:br/>
      </w:r>
      <w:r w:rsidRPr="00C65B21">
        <w:rPr>
          <w:rFonts w:ascii="Arial" w:hAnsi="Arial" w:cs="Arial"/>
          <w:b/>
          <w:highlight w:val="green"/>
          <w:lang w:val="en-US"/>
        </w:rPr>
        <w:br/>
      </w:r>
    </w:p>
    <w:p w:rsidR="00C65B21" w:rsidRPr="00C65B21" w:rsidRDefault="00C65B21" w:rsidP="00C65B21">
      <w:pPr>
        <w:rPr>
          <w:i/>
          <w:lang w:val="en-US"/>
        </w:rPr>
      </w:pPr>
      <w:r w:rsidRPr="00C65B21">
        <w:rPr>
          <w:rFonts w:ascii="Arial" w:hAnsi="Arial" w:cs="Arial"/>
          <w:b/>
          <w:color w:val="0000FF"/>
          <w:sz w:val="24"/>
          <w:u w:val="thick"/>
          <w:lang w:val="en-US"/>
        </w:rPr>
        <w:t>R4-1911998</w:t>
      </w:r>
      <w:r w:rsidRPr="00C65B21">
        <w:rPr>
          <w:b/>
          <w:lang w:val="en-US"/>
        </w:rPr>
        <w:tab/>
        <w:t>Adding interruption length requirements for dormant state transition R15</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  rev  Cat: F (Rel-15) v15.8.0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Huawei, HiSilicon</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Reason for change: The state transition around dormat SCell includes 4 types</w:t>
      </w:r>
    </w:p>
    <w:p w:rsidR="00C65B21" w:rsidRPr="00C65B21" w:rsidRDefault="00C65B21" w:rsidP="00C65B21">
      <w:pPr>
        <w:rPr>
          <w:lang w:val="en-US"/>
        </w:rPr>
      </w:pPr>
      <w:r w:rsidRPr="00C65B21">
        <w:rPr>
          <w:lang w:val="en-US"/>
        </w:rPr>
        <w:t>-</w:t>
      </w:r>
      <w:r w:rsidRPr="00C65B21">
        <w:rPr>
          <w:lang w:val="en-US"/>
        </w:rPr>
        <w:tab/>
        <w:t>Dormant -&gt; activated</w:t>
      </w:r>
    </w:p>
    <w:p w:rsidR="00C65B21" w:rsidRPr="00C65B21" w:rsidRDefault="00C65B21" w:rsidP="00C65B21">
      <w:pPr>
        <w:rPr>
          <w:lang w:val="en-US"/>
        </w:rPr>
      </w:pPr>
      <w:r w:rsidRPr="00C65B21">
        <w:rPr>
          <w:lang w:val="en-US"/>
        </w:rPr>
        <w:t>-</w:t>
      </w:r>
      <w:r w:rsidRPr="00C65B21">
        <w:rPr>
          <w:lang w:val="en-US"/>
        </w:rPr>
        <w:tab/>
        <w:t>Dormant -&gt; de-activated</w:t>
      </w:r>
    </w:p>
    <w:p w:rsidR="00C65B21" w:rsidRPr="00C65B21" w:rsidRDefault="00C65B21" w:rsidP="00C65B21">
      <w:pPr>
        <w:rPr>
          <w:lang w:val="en-US"/>
        </w:rPr>
      </w:pPr>
      <w:r w:rsidRPr="00C65B21">
        <w:rPr>
          <w:lang w:val="en-US"/>
        </w:rPr>
        <w:t>-</w:t>
      </w:r>
      <w:r w:rsidRPr="00C65B21">
        <w:rPr>
          <w:lang w:val="en-US"/>
        </w:rPr>
        <w:tab/>
        <w:t>Activated -&gt; dormant</w:t>
      </w:r>
    </w:p>
    <w:p w:rsidR="00C65B21" w:rsidRPr="00C65B21" w:rsidRDefault="00C65B21" w:rsidP="00C65B21">
      <w:pPr>
        <w:rPr>
          <w:lang w:val="en-US"/>
        </w:rPr>
      </w:pPr>
      <w:r w:rsidRPr="00C65B21">
        <w:rPr>
          <w:lang w:val="en-US"/>
        </w:rPr>
        <w:t>-</w:t>
      </w:r>
      <w:r w:rsidRPr="00C65B21">
        <w:rPr>
          <w:lang w:val="en-US"/>
        </w:rPr>
        <w:tab/>
        <w:t>De-activated -&gt; dormant</w:t>
      </w:r>
    </w:p>
    <w:p w:rsidR="00C65B21" w:rsidRPr="00C65B21" w:rsidRDefault="00C65B21" w:rsidP="00C65B21">
      <w:pPr>
        <w:rPr>
          <w:lang w:val="en-US"/>
        </w:rPr>
      </w:pPr>
      <w:r w:rsidRPr="00C65B21">
        <w:rPr>
          <w:lang w:val="en-US"/>
        </w:rPr>
        <w:t>The interruption requirements are currently only partially specified for the first two types.</w:t>
      </w:r>
    </w:p>
    <w:p w:rsidR="00C65B21" w:rsidRPr="00C65B21" w:rsidRDefault="00C65B21" w:rsidP="00C65B21">
      <w:pPr>
        <w:rPr>
          <w:lang w:val="en-US"/>
        </w:rPr>
      </w:pPr>
      <w:r w:rsidRPr="00C65B21">
        <w:rPr>
          <w:lang w:val="en-US" w:eastAsia="zh-CN"/>
        </w:rPr>
        <w:t xml:space="preserve">Summary of change: </w:t>
      </w:r>
      <w:r w:rsidRPr="00C65B21">
        <w:rPr>
          <w:lang w:val="en-US"/>
        </w:rPr>
        <w:t>Complete the interruption requirements for the first 2 types of transitions. Add new requriements for the last 2 types of transitions.</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b/>
          <w:lang w:val="en-US"/>
        </w:rPr>
      </w:pPr>
      <w:r w:rsidRPr="00C65B21">
        <w:rPr>
          <w:rFonts w:ascii="Arial" w:hAnsi="Arial" w:cs="Arial"/>
          <w:b/>
          <w:lang w:val="en-US"/>
        </w:rPr>
        <w:lastRenderedPageBreak/>
        <w:t>Decision:</w:t>
      </w:r>
      <w:r w:rsidRPr="00C65B21">
        <w:rPr>
          <w:rFonts w:ascii="Arial" w:hAnsi="Arial" w:cs="Arial"/>
          <w:b/>
          <w:lang w:val="en-US"/>
        </w:rPr>
        <w:tab/>
      </w:r>
      <w:r w:rsidRPr="00C65B21">
        <w:rPr>
          <w:rFonts w:ascii="Arial" w:hAnsi="Arial" w:cs="Arial"/>
          <w:b/>
          <w:lang w:val="en-US"/>
        </w:rPr>
        <w:tab/>
        <w:t xml:space="preserve">Revised to R4-1912801 (from R4-1911998) </w:t>
      </w:r>
      <w:r w:rsidRPr="00C65B21">
        <w:rPr>
          <w:rFonts w:ascii="Arial" w:hAnsi="Arial" w:cs="Arial"/>
          <w:b/>
          <w:lang w:val="en-US"/>
        </w:rPr>
        <w:br/>
      </w:r>
      <w:r w:rsidRPr="00C65B21">
        <w:rPr>
          <w:rFonts w:ascii="Arial" w:hAnsi="Arial" w:cs="Arial"/>
          <w:b/>
          <w:lang w:val="en-US"/>
        </w:rPr>
        <w:br/>
      </w:r>
    </w:p>
    <w:p w:rsidR="00C65B21" w:rsidRPr="00C65B21" w:rsidRDefault="00C65B21" w:rsidP="00C65B21">
      <w:pPr>
        <w:rPr>
          <w:i/>
          <w:lang w:val="en-US"/>
        </w:rPr>
      </w:pPr>
      <w:r w:rsidRPr="00C65B21">
        <w:rPr>
          <w:rFonts w:ascii="Arial" w:hAnsi="Arial" w:cs="Arial"/>
          <w:b/>
          <w:color w:val="0000FF"/>
          <w:sz w:val="24"/>
          <w:u w:val="thick"/>
          <w:lang w:val="en-US"/>
        </w:rPr>
        <w:t>R4-1912801</w:t>
      </w:r>
      <w:r w:rsidRPr="00C65B21">
        <w:rPr>
          <w:b/>
          <w:lang w:val="en-US"/>
        </w:rPr>
        <w:tab/>
        <w:t>Adding interruption length requirements for dormant state transition R15</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  rev  Cat: F (Rel-15) v15.8.0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Huawei, HiSilicon</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r w:rsidRPr="00C65B21">
        <w:rPr>
          <w:lang w:val="en-US"/>
        </w:rPr>
        <w:t>Chair: change section 16a to 18</w:t>
      </w:r>
    </w:p>
    <w:p w:rsidR="00C65B21" w:rsidRPr="00C65B21" w:rsidRDefault="00C65B21" w:rsidP="00C65B21">
      <w:pPr>
        <w:rPr>
          <w:b/>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t xml:space="preserve">Revised to R4-1912850 (from R4-1912801) </w:t>
      </w:r>
      <w:r w:rsidRPr="00C65B21">
        <w:rPr>
          <w:rFonts w:ascii="Arial" w:hAnsi="Arial" w:cs="Arial"/>
          <w:b/>
          <w:lang w:val="en-US"/>
        </w:rPr>
        <w:br/>
      </w:r>
      <w:r w:rsidRPr="00C65B21">
        <w:rPr>
          <w:rFonts w:ascii="Arial" w:hAnsi="Arial" w:cs="Arial"/>
          <w:b/>
          <w:lang w:val="en-US"/>
        </w:rPr>
        <w:br/>
      </w:r>
    </w:p>
    <w:p w:rsidR="00C65B21" w:rsidRPr="00C65B21" w:rsidRDefault="00C65B21" w:rsidP="00C65B21">
      <w:pPr>
        <w:rPr>
          <w:i/>
          <w:lang w:val="en-US"/>
        </w:rPr>
      </w:pPr>
      <w:r w:rsidRPr="00C65B21">
        <w:rPr>
          <w:rFonts w:ascii="Arial" w:hAnsi="Arial" w:cs="Arial"/>
          <w:b/>
          <w:color w:val="0000FF"/>
          <w:sz w:val="24"/>
          <w:u w:val="thick"/>
          <w:lang w:val="en-US"/>
        </w:rPr>
        <w:t>R4-1912850</w:t>
      </w:r>
      <w:r w:rsidRPr="00C65B21">
        <w:rPr>
          <w:b/>
          <w:lang w:val="en-US"/>
        </w:rPr>
        <w:tab/>
        <w:t>Adding interruption length requirements for dormant state transition R15</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  rev  Cat: F (Rel-15) v15.8.0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Huawei, HiSilicon</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color w:val="993300"/>
          <w:u w:val="single"/>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r>
      <w:r w:rsidRPr="00C65B21">
        <w:rPr>
          <w:rFonts w:ascii="Arial" w:hAnsi="Arial" w:cs="Arial"/>
          <w:b/>
          <w:highlight w:val="green"/>
          <w:lang w:val="en-US"/>
        </w:rPr>
        <w:t>Endorsed</w:t>
      </w:r>
      <w:r w:rsidRPr="00C65B21">
        <w:rPr>
          <w:rFonts w:ascii="Arial" w:hAnsi="Arial" w:cs="Arial"/>
          <w:b/>
          <w:highlight w:val="green"/>
          <w:lang w:val="en-US"/>
        </w:rPr>
        <w:br/>
      </w:r>
      <w:r w:rsidRPr="00C65B21">
        <w:rPr>
          <w:rFonts w:ascii="Arial" w:hAnsi="Arial" w:cs="Arial"/>
          <w:b/>
          <w:highlight w:val="green"/>
          <w:lang w:val="en-US"/>
        </w:rPr>
        <w:br/>
      </w:r>
    </w:p>
    <w:p w:rsidR="00C65B21" w:rsidRPr="00C65B21" w:rsidRDefault="00C65B21" w:rsidP="00C65B21">
      <w:pPr>
        <w:rPr>
          <w:i/>
          <w:lang w:val="en-US"/>
        </w:rPr>
      </w:pPr>
      <w:r w:rsidRPr="00C65B21">
        <w:rPr>
          <w:rFonts w:ascii="Arial" w:hAnsi="Arial" w:cs="Arial"/>
          <w:b/>
          <w:color w:val="0000FF"/>
          <w:sz w:val="24"/>
          <w:u w:val="thick"/>
          <w:lang w:val="en-US"/>
        </w:rPr>
        <w:t>R4-1912110</w:t>
      </w:r>
      <w:r w:rsidRPr="00C65B21">
        <w:rPr>
          <w:b/>
          <w:lang w:val="en-US"/>
        </w:rPr>
        <w:tab/>
        <w:t>Correction RAN4 requirements for a Dormant Scell</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  rev  Cat:  (Rel-15) v15.8.0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Nokia, Nokia Shanghai Bell</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Summary of change:</w:t>
      </w:r>
      <w:r w:rsidRPr="00C65B21">
        <w:rPr>
          <w:lang w:val="en-US"/>
        </w:rPr>
        <w:tab/>
        <w:t>Aligning RAN4 requirements for a Dormant SCell with the RAN2 agreement that Dormant Scell follows PCell DRX for CQI/RRM measurement report triggering. I.e. a Dormant SCell follows activated SCell DRX an measurement requirements.</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color w:val="993300"/>
          <w:u w:val="single"/>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r>
      <w:r w:rsidRPr="00C65B21">
        <w:rPr>
          <w:rFonts w:ascii="Arial" w:hAnsi="Arial" w:cs="Arial"/>
          <w:b/>
          <w:highlight w:val="green"/>
          <w:lang w:val="en-US"/>
        </w:rPr>
        <w:t>Endorsed</w:t>
      </w:r>
      <w:r w:rsidRPr="00C65B21">
        <w:rPr>
          <w:rFonts w:ascii="Arial" w:hAnsi="Arial" w:cs="Arial"/>
          <w:b/>
          <w:highlight w:val="green"/>
          <w:lang w:val="en-US"/>
        </w:rPr>
        <w:br/>
      </w:r>
      <w:r w:rsidRPr="00C65B21">
        <w:rPr>
          <w:rFonts w:ascii="Arial" w:hAnsi="Arial" w:cs="Arial"/>
          <w:b/>
          <w:highlight w:val="green"/>
          <w:lang w:val="en-US"/>
        </w:rPr>
        <w:br/>
      </w:r>
    </w:p>
    <w:p w:rsidR="00C65B21" w:rsidRPr="00C65B21" w:rsidRDefault="00C65B21" w:rsidP="00C65B21">
      <w:pPr>
        <w:rPr>
          <w:i/>
          <w:lang w:val="en-US"/>
        </w:rPr>
      </w:pPr>
      <w:r w:rsidRPr="00C65B21">
        <w:rPr>
          <w:rFonts w:ascii="Arial" w:hAnsi="Arial" w:cs="Arial"/>
          <w:b/>
          <w:color w:val="0000FF"/>
          <w:sz w:val="24"/>
          <w:u w:val="thick"/>
          <w:lang w:val="en-US"/>
        </w:rPr>
        <w:t>R4-1912111</w:t>
      </w:r>
      <w:r w:rsidRPr="00C65B21">
        <w:rPr>
          <w:b/>
          <w:lang w:val="en-US"/>
        </w:rPr>
        <w:tab/>
        <w:t>Measurements interruption requirements for an SCell in Dormant state</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  rev  Cat:  (Rel-15) v15.8.0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Nokia, Nokia Shanghai Bell</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Summary of change:</w:t>
      </w:r>
      <w:r w:rsidRPr="00C65B21">
        <w:rPr>
          <w:lang w:val="en-US"/>
        </w:rPr>
        <w:tab/>
        <w:t>Aligning RAN4 requirements for a Dormant SCell with the RAN2 agreement that Dormant Scell follows PCell DRX for CQI/RRM measurement report triggering. I.e. a Dormant SCell follows activated SCell DRX an measurement requirements. UE is allowed 0.5% missed ack/nack due to measurements of a dormant SCell</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b/>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t xml:space="preserve">Revised to R4-1912802 (from R4-1912111) </w:t>
      </w:r>
      <w:r w:rsidRPr="00C65B21">
        <w:rPr>
          <w:rFonts w:ascii="Arial" w:hAnsi="Arial" w:cs="Arial"/>
          <w:b/>
          <w:lang w:val="en-US"/>
        </w:rPr>
        <w:br/>
      </w:r>
      <w:r w:rsidRPr="00C65B21">
        <w:rPr>
          <w:rFonts w:ascii="Arial" w:hAnsi="Arial" w:cs="Arial"/>
          <w:b/>
          <w:lang w:val="en-US"/>
        </w:rPr>
        <w:br/>
      </w:r>
    </w:p>
    <w:p w:rsidR="00C65B21" w:rsidRPr="00C65B21" w:rsidRDefault="00C65B21" w:rsidP="00C65B21">
      <w:pPr>
        <w:rPr>
          <w:i/>
          <w:lang w:val="en-US"/>
        </w:rPr>
      </w:pPr>
      <w:r w:rsidRPr="00C65B21">
        <w:rPr>
          <w:b/>
          <w:lang w:val="en-US"/>
        </w:rPr>
        <w:lastRenderedPageBreak/>
        <w:t>R4-1912802</w:t>
      </w:r>
      <w:r w:rsidRPr="00C65B21">
        <w:rPr>
          <w:b/>
          <w:lang w:val="en-US"/>
        </w:rPr>
        <w:tab/>
        <w:t>Measurements interruption requirements for an SCell in Dormant state</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  rev  Cat:  (Rel-15) v15.8.0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Nokia, Nokia Shanghai Bell</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Summary of change:</w:t>
      </w:r>
      <w:r w:rsidRPr="00C65B21">
        <w:rPr>
          <w:lang w:val="en-US"/>
        </w:rPr>
        <w:tab/>
        <w:t>Aligning RAN4 requirements for a Dormant SCell with the RAN2 agreement that Dormant Scell follows PCell DRX for CQI/RRM measurement report triggering. I.e. a Dormant SCell follows activated SCell DRX an measurement requirements. UE is allowed 0.5% missed ack/nack due to measurements of a dormant SCell</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color w:val="993300"/>
          <w:u w:val="single"/>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r>
      <w:r w:rsidRPr="00C65B21">
        <w:rPr>
          <w:rFonts w:ascii="Arial" w:hAnsi="Arial" w:cs="Arial"/>
          <w:b/>
          <w:highlight w:val="green"/>
          <w:lang w:val="en-US"/>
        </w:rPr>
        <w:t>Endorsed</w:t>
      </w:r>
      <w:r w:rsidRPr="00C65B21">
        <w:rPr>
          <w:rFonts w:ascii="Arial" w:hAnsi="Arial" w:cs="Arial"/>
          <w:b/>
          <w:highlight w:val="green"/>
          <w:lang w:val="en-US"/>
        </w:rPr>
        <w:br/>
      </w:r>
      <w:r w:rsidRPr="00C65B21">
        <w:rPr>
          <w:rFonts w:ascii="Arial" w:hAnsi="Arial" w:cs="Arial"/>
          <w:b/>
          <w:highlight w:val="green"/>
          <w:lang w:val="en-US"/>
        </w:rPr>
        <w:br/>
      </w:r>
    </w:p>
    <w:p w:rsidR="00C65B21" w:rsidRPr="00C65B21" w:rsidRDefault="00C65B21" w:rsidP="00C65B21">
      <w:pPr>
        <w:rPr>
          <w:i/>
          <w:lang w:val="en-US"/>
        </w:rPr>
      </w:pPr>
      <w:r w:rsidRPr="00C65B21">
        <w:rPr>
          <w:rFonts w:ascii="Arial" w:hAnsi="Arial" w:cs="Arial"/>
          <w:b/>
          <w:color w:val="0000FF"/>
          <w:sz w:val="24"/>
          <w:u w:val="thick"/>
          <w:lang w:val="en-US"/>
        </w:rPr>
        <w:t>R4-1912112</w:t>
      </w:r>
      <w:r w:rsidRPr="00C65B21">
        <w:rPr>
          <w:b/>
          <w:lang w:val="en-US"/>
        </w:rPr>
        <w:tab/>
        <w:t>Correction to interruption requirement introduction to include dormant Scell</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  rev  Cat:  (Rel-15) v15.8.0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Nokia, Nokia Shanghai Bell</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Summary of change:</w:t>
      </w:r>
      <w:r w:rsidRPr="00C65B21">
        <w:rPr>
          <w:lang w:val="en-US"/>
        </w:rPr>
        <w:tab/>
        <w:t>Aligning RAN4 requirements to include Dormant SCell in the introduction of section 7.8 concerning interruption requirements.</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b/>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t xml:space="preserve">Revised to R4-1912803 (from R4-1912112) </w:t>
      </w:r>
      <w:r w:rsidRPr="00C65B21">
        <w:rPr>
          <w:rFonts w:ascii="Arial" w:hAnsi="Arial" w:cs="Arial"/>
          <w:b/>
          <w:lang w:val="en-US"/>
        </w:rPr>
        <w:br/>
      </w:r>
      <w:r w:rsidRPr="00C65B21">
        <w:rPr>
          <w:rFonts w:ascii="Arial" w:hAnsi="Arial" w:cs="Arial"/>
          <w:b/>
          <w:lang w:val="en-US"/>
        </w:rPr>
        <w:br/>
      </w:r>
    </w:p>
    <w:p w:rsidR="00C65B21" w:rsidRPr="00C65B21" w:rsidRDefault="00C65B21" w:rsidP="00C65B21">
      <w:pPr>
        <w:rPr>
          <w:i/>
          <w:lang w:val="en-US"/>
        </w:rPr>
      </w:pPr>
      <w:r w:rsidRPr="00C65B21">
        <w:rPr>
          <w:b/>
          <w:lang w:val="en-US"/>
        </w:rPr>
        <w:t>R4-1912803</w:t>
      </w:r>
      <w:r w:rsidRPr="00C65B21">
        <w:rPr>
          <w:b/>
          <w:lang w:val="en-US"/>
        </w:rPr>
        <w:tab/>
        <w:t>Correction to interruption requirement introduction to include dormant Scell</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  rev  Cat:  (Rel-15) v15.8.0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Nokia, Nokia Shanghai Bell</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Summary of change:</w:t>
      </w:r>
      <w:r w:rsidRPr="00C65B21">
        <w:rPr>
          <w:lang w:val="en-US"/>
        </w:rPr>
        <w:tab/>
        <w:t>Aligning RAN4 requirements to include Dormant SCell in the introduction of section 7.8 concerning interruption requirements.</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color w:val="993300"/>
          <w:u w:val="single"/>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r>
      <w:r w:rsidRPr="00C65B21">
        <w:rPr>
          <w:rFonts w:ascii="Arial" w:hAnsi="Arial" w:cs="Arial"/>
          <w:b/>
          <w:highlight w:val="green"/>
          <w:lang w:val="en-US"/>
        </w:rPr>
        <w:t>Endorsed</w:t>
      </w:r>
      <w:r w:rsidRPr="00C65B21">
        <w:rPr>
          <w:rFonts w:ascii="Arial" w:hAnsi="Arial" w:cs="Arial"/>
          <w:b/>
          <w:highlight w:val="green"/>
          <w:lang w:val="en-US"/>
        </w:rPr>
        <w:br/>
      </w:r>
      <w:r w:rsidRPr="00C65B21">
        <w:rPr>
          <w:rFonts w:ascii="Arial" w:hAnsi="Arial" w:cs="Arial"/>
          <w:b/>
          <w:highlight w:val="green"/>
          <w:lang w:val="en-US"/>
        </w:rPr>
        <w:br/>
      </w:r>
    </w:p>
    <w:p w:rsidR="00C65B21" w:rsidRPr="00C65B21" w:rsidRDefault="00C65B21" w:rsidP="00C65B21">
      <w:pPr>
        <w:keepNext/>
        <w:textAlignment w:val="auto"/>
        <w:rPr>
          <w:rFonts w:ascii="Arial" w:eastAsia="SimSun" w:hAnsi="Arial" w:cs="Arial"/>
          <w:b/>
          <w:i/>
          <w:color w:val="FF0000"/>
          <w:sz w:val="22"/>
          <w:szCs w:val="22"/>
          <w:u w:val="single"/>
          <w:lang w:val="en-US"/>
        </w:rPr>
      </w:pPr>
      <w:r w:rsidRPr="00C65B21">
        <w:rPr>
          <w:rFonts w:ascii="Arial" w:eastAsia="SimSun" w:hAnsi="Arial" w:cs="Arial"/>
          <w:b/>
          <w:i/>
          <w:color w:val="FF0000"/>
          <w:sz w:val="22"/>
          <w:szCs w:val="22"/>
          <w:u w:val="single"/>
          <w:lang w:val="en-US"/>
        </w:rPr>
        <w:t>S-measure threshold</w:t>
      </w:r>
    </w:p>
    <w:p w:rsidR="00C65B21" w:rsidRPr="00C65B21" w:rsidRDefault="00C65B21" w:rsidP="00C65B21">
      <w:pPr>
        <w:rPr>
          <w:color w:val="993300"/>
          <w:u w:val="single"/>
          <w:lang w:val="en-US"/>
        </w:rPr>
      </w:pPr>
    </w:p>
    <w:p w:rsidR="00C65B21" w:rsidRPr="00C65B21" w:rsidRDefault="00C65B21" w:rsidP="00C65B21">
      <w:pPr>
        <w:rPr>
          <w:i/>
          <w:lang w:val="en-US"/>
        </w:rPr>
      </w:pPr>
      <w:r w:rsidRPr="00C65B21">
        <w:rPr>
          <w:rFonts w:ascii="Arial" w:hAnsi="Arial" w:cs="Arial"/>
          <w:b/>
          <w:color w:val="0000FF"/>
          <w:sz w:val="24"/>
          <w:u w:val="thick"/>
          <w:lang w:val="en-US"/>
        </w:rPr>
        <w:t>R4-1912117</w:t>
      </w:r>
      <w:r w:rsidRPr="00C65B21">
        <w:rPr>
          <w:b/>
          <w:lang w:val="en-US"/>
        </w:rPr>
        <w:tab/>
        <w:t>S-measure threshold applicability in euCA</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  rev  Cat:  (Rel-15) v</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Nokia, Nokia Shanghai Bell</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ind w:left="284"/>
      </w:pPr>
      <w:r w:rsidRPr="00C65B21">
        <w:rPr>
          <w:b/>
        </w:rPr>
        <w:t>Observation 1:</w:t>
      </w:r>
      <w:r w:rsidRPr="00C65B21">
        <w:t xml:space="preserve"> If the </w:t>
      </w:r>
      <w:r w:rsidRPr="00C65B21">
        <w:rPr>
          <w:i/>
        </w:rPr>
        <w:t>s-NonIntraSearchP</w:t>
      </w:r>
      <w:r w:rsidRPr="00C65B21">
        <w:t xml:space="preserve"> is not present the UE applies default value of infinity.</w:t>
      </w:r>
    </w:p>
    <w:p w:rsidR="00C65B21" w:rsidRPr="00C65B21" w:rsidRDefault="00C65B21" w:rsidP="00C65B21">
      <w:pPr>
        <w:ind w:left="284"/>
      </w:pPr>
      <w:r w:rsidRPr="00C65B21">
        <w:rPr>
          <w:b/>
        </w:rPr>
        <w:t>Observation 2:</w:t>
      </w:r>
      <w:r w:rsidRPr="00C65B21">
        <w:t xml:space="preserve"> If the </w:t>
      </w:r>
      <w:r w:rsidRPr="00C65B21">
        <w:rPr>
          <w:i/>
        </w:rPr>
        <w:t>s-NonIntraSearchP</w:t>
      </w:r>
      <w:r w:rsidRPr="00C65B21">
        <w:t xml:space="preserve"> is not present Srxlev ≤ S</w:t>
      </w:r>
      <w:r w:rsidRPr="00C65B21">
        <w:rPr>
          <w:vertAlign w:val="subscript"/>
        </w:rPr>
        <w:t>nonIntraSearchP</w:t>
      </w:r>
      <w:r w:rsidRPr="00C65B21">
        <w:t xml:space="preserve"> is always fulfilled.</w:t>
      </w:r>
    </w:p>
    <w:p w:rsidR="00C65B21" w:rsidRPr="00C65B21" w:rsidRDefault="00C65B21" w:rsidP="00C65B21">
      <w:pPr>
        <w:ind w:left="284"/>
      </w:pPr>
      <w:r w:rsidRPr="00C65B21">
        <w:rPr>
          <w:b/>
        </w:rPr>
        <w:lastRenderedPageBreak/>
        <w:t>Proposal 1:</w:t>
      </w:r>
      <w:r w:rsidRPr="00C65B21">
        <w:t xml:space="preserve"> RAN4 euCA requirements shall be aligned with the RAN2 agreements.</w:t>
      </w:r>
    </w:p>
    <w:p w:rsidR="00C65B21" w:rsidRPr="00C65B21" w:rsidRDefault="00C65B21" w:rsidP="00C65B21">
      <w:pPr>
        <w:ind w:left="284"/>
      </w:pPr>
      <w:r w:rsidRPr="00C65B21">
        <w:rPr>
          <w:b/>
        </w:rPr>
        <w:t>Proposal 2:</w:t>
      </w:r>
      <w:r w:rsidRPr="00C65B21">
        <w:t xml:space="preserve">  RAN4 shall remove the </w:t>
      </w:r>
      <w:r w:rsidRPr="00C65B21">
        <w:rPr>
          <w:rFonts w:eastAsia="Calibri"/>
          <w:i/>
        </w:rPr>
        <w:t>s-NonIntraSearch</w:t>
      </w:r>
      <w:r w:rsidRPr="00C65B21">
        <w:rPr>
          <w:rFonts w:eastAsia="Calibri"/>
        </w:rPr>
        <w:t xml:space="preserve"> - related requirements.</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r w:rsidRPr="00C65B21">
        <w:rPr>
          <w:lang w:val="en-US"/>
        </w:rPr>
        <w:t>E///: support</w:t>
      </w:r>
    </w:p>
    <w:p w:rsidR="00C65B21" w:rsidRPr="00C65B21" w:rsidRDefault="00C65B21" w:rsidP="00C65B21">
      <w:pPr>
        <w:rPr>
          <w:color w:val="993300"/>
          <w:u w:val="single"/>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t>Noted</w:t>
      </w:r>
      <w:r w:rsidRPr="00C65B21">
        <w:rPr>
          <w:rFonts w:ascii="Arial" w:hAnsi="Arial" w:cs="Arial"/>
          <w:b/>
          <w:lang w:val="en-US"/>
        </w:rPr>
        <w:br/>
      </w:r>
      <w:r w:rsidRPr="00C65B21">
        <w:rPr>
          <w:rFonts w:ascii="Arial" w:hAnsi="Arial" w:cs="Arial"/>
          <w:b/>
          <w:lang w:val="en-US"/>
        </w:rPr>
        <w:br/>
      </w:r>
    </w:p>
    <w:p w:rsidR="00C65B21" w:rsidRPr="00C65B21" w:rsidRDefault="00C65B21" w:rsidP="00C65B21">
      <w:pPr>
        <w:rPr>
          <w:i/>
          <w:lang w:val="en-US"/>
        </w:rPr>
      </w:pPr>
      <w:r w:rsidRPr="00C65B21">
        <w:rPr>
          <w:rFonts w:ascii="Arial" w:hAnsi="Arial" w:cs="Arial"/>
          <w:b/>
          <w:color w:val="0000FF"/>
          <w:sz w:val="24"/>
          <w:u w:val="thick"/>
          <w:lang w:val="en-US"/>
        </w:rPr>
        <w:t>R4-1912118</w:t>
      </w:r>
      <w:r w:rsidRPr="00C65B21">
        <w:rPr>
          <w:b/>
          <w:lang w:val="en-US"/>
        </w:rPr>
        <w:tab/>
        <w:t>Correction to S-measure threshold applicability in IDLE mode measurements</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  rev  Cat:  (Rel-15) v15.8.0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Nokia, Nokia Shanghai Bell</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r w:rsidRPr="00C65B21">
        <w:t>Summary of change:</w:t>
      </w:r>
      <w:r w:rsidRPr="00C65B21">
        <w:tab/>
        <w:t>RAN2 agreement that the fields s-NonIntraSearch in SystemInformationBlockType3 do not affect the UE measurement procedures in IDLE mode is captured by removing text in RAN4 requirements that relies on the use of these same s-NonIntraSearch thresholds.</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b/>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t xml:space="preserve">Revised to R4-1912845 (from R4-1912118) </w:t>
      </w:r>
      <w:r w:rsidRPr="00C65B21">
        <w:rPr>
          <w:rFonts w:ascii="Arial" w:hAnsi="Arial" w:cs="Arial"/>
          <w:b/>
          <w:lang w:val="en-US"/>
        </w:rPr>
        <w:br/>
      </w:r>
      <w:r w:rsidRPr="00C65B21">
        <w:rPr>
          <w:rFonts w:ascii="Arial" w:hAnsi="Arial" w:cs="Arial"/>
          <w:b/>
          <w:lang w:val="en-US"/>
        </w:rPr>
        <w:br/>
      </w:r>
    </w:p>
    <w:p w:rsidR="00C65B21" w:rsidRPr="00C65B21" w:rsidRDefault="00C65B21" w:rsidP="00C65B21">
      <w:pPr>
        <w:rPr>
          <w:i/>
          <w:lang w:val="en-US"/>
        </w:rPr>
      </w:pPr>
      <w:r w:rsidRPr="00C65B21">
        <w:rPr>
          <w:rFonts w:ascii="Arial" w:hAnsi="Arial" w:cs="Arial"/>
          <w:b/>
          <w:color w:val="0000FF"/>
          <w:sz w:val="24"/>
          <w:u w:val="thick"/>
          <w:lang w:val="en-US"/>
        </w:rPr>
        <w:t>R4-1912845</w:t>
      </w:r>
      <w:r w:rsidRPr="00C65B21">
        <w:rPr>
          <w:b/>
          <w:lang w:val="en-US"/>
        </w:rPr>
        <w:tab/>
        <w:t>Correction to S-measure threshold applicability in IDLE mode measurements</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  rev  Cat:  (Rel-15) v15.8.0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Nokia, Nokia Shanghai Bell</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r w:rsidRPr="00C65B21">
        <w:t>Summary of change:</w:t>
      </w:r>
      <w:r w:rsidRPr="00C65B21">
        <w:tab/>
        <w:t>RAN2 agreement that the fields s-NonIntraSearch in SystemInformationBlockType3 do not affect the UE measurement procedures in IDLE mode is captured by removing text in RAN4 requirements that relies on the use of these same s-NonIntraSearch thresholds.</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color w:val="993300"/>
          <w:u w:val="single"/>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r>
      <w:r w:rsidRPr="00C65B21">
        <w:rPr>
          <w:rFonts w:ascii="Arial" w:hAnsi="Arial" w:cs="Arial"/>
          <w:b/>
          <w:highlight w:val="green"/>
          <w:lang w:val="en-US"/>
        </w:rPr>
        <w:t>Endorsed</w:t>
      </w:r>
      <w:r w:rsidRPr="00C65B21">
        <w:rPr>
          <w:rFonts w:ascii="Arial" w:hAnsi="Arial" w:cs="Arial"/>
          <w:b/>
          <w:highlight w:val="green"/>
          <w:lang w:val="en-US"/>
        </w:rPr>
        <w:br/>
      </w:r>
      <w:r w:rsidRPr="00C65B21">
        <w:rPr>
          <w:rFonts w:ascii="Arial" w:hAnsi="Arial" w:cs="Arial"/>
          <w:b/>
          <w:highlight w:val="green"/>
          <w:lang w:val="en-US"/>
        </w:rPr>
        <w:br/>
      </w:r>
    </w:p>
    <w:p w:rsidR="00C65B21" w:rsidRPr="00C65B21" w:rsidRDefault="00C65B21" w:rsidP="00C65B21">
      <w:pPr>
        <w:keepNext/>
        <w:textAlignment w:val="auto"/>
        <w:rPr>
          <w:rFonts w:ascii="Arial" w:eastAsia="SimSun" w:hAnsi="Arial" w:cs="Arial"/>
          <w:b/>
          <w:i/>
          <w:color w:val="FF0000"/>
          <w:sz w:val="22"/>
          <w:szCs w:val="22"/>
          <w:u w:val="single"/>
          <w:lang w:val="en-US"/>
        </w:rPr>
      </w:pPr>
      <w:r w:rsidRPr="00C65B21">
        <w:rPr>
          <w:rFonts w:ascii="Arial" w:eastAsia="SimSun" w:hAnsi="Arial" w:cs="Arial"/>
          <w:b/>
          <w:i/>
          <w:color w:val="FF0000"/>
          <w:sz w:val="22"/>
          <w:szCs w:val="22"/>
          <w:u w:val="single"/>
          <w:lang w:val="en-US"/>
        </w:rPr>
        <w:t>Other draft CRs</w:t>
      </w:r>
    </w:p>
    <w:p w:rsidR="00C65B21" w:rsidRPr="00C65B21" w:rsidRDefault="00C65B21" w:rsidP="00C65B21">
      <w:pPr>
        <w:rPr>
          <w:color w:val="993300"/>
          <w:u w:val="single"/>
          <w:lang w:val="en-US"/>
        </w:rPr>
      </w:pPr>
    </w:p>
    <w:p w:rsidR="00C65B21" w:rsidRPr="00C65B21" w:rsidRDefault="00C65B21" w:rsidP="00C65B21">
      <w:pPr>
        <w:rPr>
          <w:i/>
          <w:lang w:val="en-US"/>
        </w:rPr>
      </w:pPr>
      <w:r w:rsidRPr="00C65B21">
        <w:rPr>
          <w:rFonts w:ascii="Arial" w:hAnsi="Arial" w:cs="Arial"/>
          <w:b/>
          <w:color w:val="0000FF"/>
          <w:sz w:val="24"/>
          <w:u w:val="thick"/>
          <w:lang w:val="en-US"/>
        </w:rPr>
        <w:t>R4-1912113</w:t>
      </w:r>
      <w:r w:rsidRPr="00C65B21">
        <w:rPr>
          <w:b/>
          <w:lang w:val="en-US"/>
        </w:rPr>
        <w:tab/>
        <w:t>Removal of brackets from section 7.7.18</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  rev  Cat:  (Rel-15) v15.8.0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Nokia, Nokia Shanghai Bell</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Summary of change:</w:t>
      </w:r>
      <w:r w:rsidRPr="00C65B21">
        <w:rPr>
          <w:lang w:val="en-US"/>
        </w:rPr>
        <w:tab/>
        <w:t>Removal of most of the brackets from section 7.7.18. One spell correction. Adding a note that T1: Delay from subframe n+ TRRC_Process until the transmission of RRCConnectionReconfigurationComplete message is applied depending on UE implementation.</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color w:val="993300"/>
          <w:u w:val="single"/>
          <w:lang w:val="en-US"/>
        </w:rPr>
      </w:pPr>
      <w:r w:rsidRPr="00C65B21">
        <w:rPr>
          <w:rFonts w:ascii="Arial" w:hAnsi="Arial" w:cs="Arial"/>
          <w:b/>
          <w:lang w:val="en-US"/>
        </w:rPr>
        <w:lastRenderedPageBreak/>
        <w:t xml:space="preserve">Decision: </w:t>
      </w:r>
      <w:r w:rsidRPr="00C65B21">
        <w:rPr>
          <w:rFonts w:ascii="Arial" w:hAnsi="Arial" w:cs="Arial"/>
          <w:b/>
          <w:lang w:val="en-US"/>
        </w:rPr>
        <w:tab/>
      </w:r>
      <w:r w:rsidRPr="00C65B21">
        <w:rPr>
          <w:rFonts w:ascii="Arial" w:hAnsi="Arial" w:cs="Arial"/>
          <w:b/>
          <w:lang w:val="en-US"/>
        </w:rPr>
        <w:tab/>
      </w:r>
      <w:r w:rsidRPr="00C65B21">
        <w:rPr>
          <w:rFonts w:ascii="Arial" w:hAnsi="Arial" w:cs="Arial"/>
          <w:b/>
          <w:color w:val="993300"/>
          <w:u w:val="single"/>
          <w:lang w:val="en-US"/>
        </w:rPr>
        <w:t>Not pursued</w:t>
      </w:r>
      <w:r w:rsidRPr="00C65B21">
        <w:rPr>
          <w:color w:val="993300"/>
          <w:u w:val="single"/>
          <w:lang w:val="en-US"/>
        </w:rPr>
        <w:br/>
      </w:r>
      <w:r w:rsidRPr="00C65B21">
        <w:rPr>
          <w:color w:val="993300"/>
          <w:u w:val="single"/>
          <w:lang w:val="en-US"/>
        </w:rPr>
        <w:br/>
      </w:r>
    </w:p>
    <w:p w:rsidR="00C65B21" w:rsidRPr="00C65B21" w:rsidRDefault="00C65B21" w:rsidP="00C65B21">
      <w:pPr>
        <w:rPr>
          <w:i/>
          <w:lang w:val="en-US"/>
        </w:rPr>
      </w:pPr>
      <w:r w:rsidRPr="00C65B21">
        <w:rPr>
          <w:rFonts w:ascii="Arial" w:hAnsi="Arial" w:cs="Arial"/>
          <w:b/>
          <w:color w:val="0000FF"/>
          <w:sz w:val="24"/>
          <w:u w:val="thick"/>
          <w:lang w:val="en-US"/>
        </w:rPr>
        <w:t>R4-1912114</w:t>
      </w:r>
      <w:r w:rsidRPr="00C65B21">
        <w:rPr>
          <w:b/>
          <w:lang w:val="en-US"/>
        </w:rPr>
        <w:tab/>
        <w:t>Removal of brackets from section 7.7.19</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  rev  Cat:  (Rel-15) v15.8.0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Nokia, Nokia Shanghai Bell</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r w:rsidRPr="00C65B21">
        <w:t>Summary of change:</w:t>
      </w:r>
      <w:r w:rsidRPr="00C65B21">
        <w:tab/>
        <w:t>Removal of most of the brackets from section 7.7.19.</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color w:val="993300"/>
          <w:u w:val="single"/>
          <w:lang w:val="en-US"/>
        </w:rPr>
      </w:pPr>
      <w:r w:rsidRPr="00C65B21">
        <w:rPr>
          <w:rFonts w:ascii="Arial" w:hAnsi="Arial" w:cs="Arial"/>
          <w:b/>
          <w:lang w:val="en-US"/>
        </w:rPr>
        <w:t xml:space="preserve">Decision: </w:t>
      </w:r>
      <w:r w:rsidRPr="00C65B21">
        <w:rPr>
          <w:rFonts w:ascii="Arial" w:hAnsi="Arial" w:cs="Arial"/>
          <w:b/>
          <w:lang w:val="en-US"/>
        </w:rPr>
        <w:tab/>
      </w:r>
      <w:r w:rsidRPr="00C65B21">
        <w:rPr>
          <w:rFonts w:ascii="Arial" w:hAnsi="Arial" w:cs="Arial"/>
          <w:b/>
          <w:lang w:val="en-US"/>
        </w:rPr>
        <w:tab/>
      </w:r>
      <w:r w:rsidRPr="00C65B21">
        <w:rPr>
          <w:rFonts w:ascii="Arial" w:hAnsi="Arial" w:cs="Arial"/>
          <w:b/>
          <w:color w:val="993300"/>
          <w:u w:val="single"/>
          <w:lang w:val="en-US"/>
        </w:rPr>
        <w:t>Not pursued</w:t>
      </w:r>
      <w:r w:rsidRPr="00C65B21">
        <w:rPr>
          <w:color w:val="993300"/>
          <w:u w:val="single"/>
          <w:lang w:val="en-US"/>
        </w:rPr>
        <w:t>.</w:t>
      </w:r>
      <w:r w:rsidRPr="00C65B21">
        <w:rPr>
          <w:color w:val="993300"/>
          <w:u w:val="single"/>
          <w:lang w:val="en-US"/>
        </w:rPr>
        <w:br/>
      </w:r>
      <w:r w:rsidRPr="00C65B21">
        <w:rPr>
          <w:color w:val="993300"/>
          <w:u w:val="single"/>
          <w:lang w:val="en-US"/>
        </w:rPr>
        <w:br/>
      </w:r>
    </w:p>
    <w:p w:rsidR="00C65B21" w:rsidRPr="00C65B21" w:rsidRDefault="00C65B21" w:rsidP="00C65B21">
      <w:pPr>
        <w:rPr>
          <w:i/>
          <w:lang w:val="en-US"/>
        </w:rPr>
      </w:pPr>
      <w:r w:rsidRPr="00C65B21">
        <w:rPr>
          <w:rFonts w:ascii="Arial" w:hAnsi="Arial" w:cs="Arial"/>
          <w:b/>
          <w:color w:val="0000FF"/>
          <w:sz w:val="24"/>
          <w:u w:val="thick"/>
          <w:lang w:val="en-US"/>
        </w:rPr>
        <w:t>R4-1912115</w:t>
      </w:r>
      <w:r w:rsidRPr="00C65B21">
        <w:rPr>
          <w:b/>
          <w:lang w:val="en-US"/>
        </w:rPr>
        <w:tab/>
        <w:t>Removal of brackets from euCA performance requirements</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  rev  Cat:  (Rel-15) v15.8.0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Nokia, Nokia Shanghai Bell</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r w:rsidRPr="00C65B21">
        <w:t>Summary of change:</w:t>
      </w:r>
      <w:r w:rsidRPr="00C65B21">
        <w:tab/>
        <w:t>Removal of most of the brackets from measurement performance requirements for the UE in sections 9.1.2B, 9.1.3B, 9.1.5B and 9.1.6B.</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C65B21" w:rsidRPr="00C65B21" w:rsidRDefault="00C65B21" w:rsidP="00C65B21">
      <w:pPr>
        <w:rPr>
          <w:color w:val="993300"/>
          <w:u w:val="single"/>
          <w:lang w:val="en-US"/>
        </w:rPr>
      </w:pPr>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r>
      <w:r w:rsidRPr="00C65B21">
        <w:rPr>
          <w:rFonts w:ascii="Arial" w:hAnsi="Arial" w:cs="Arial"/>
          <w:b/>
          <w:highlight w:val="green"/>
          <w:lang w:val="en-US"/>
        </w:rPr>
        <w:t>Endorsed</w:t>
      </w:r>
      <w:r w:rsidRPr="00C65B21">
        <w:rPr>
          <w:rFonts w:ascii="Arial" w:hAnsi="Arial" w:cs="Arial"/>
          <w:b/>
          <w:highlight w:val="green"/>
          <w:lang w:val="en-US"/>
        </w:rPr>
        <w:br/>
      </w:r>
      <w:r w:rsidRPr="00C65B21">
        <w:rPr>
          <w:rFonts w:ascii="Arial" w:hAnsi="Arial" w:cs="Arial"/>
          <w:b/>
          <w:highlight w:val="green"/>
          <w:lang w:val="en-US"/>
        </w:rPr>
        <w:br/>
      </w:r>
    </w:p>
    <w:p w:rsidR="00C65B21" w:rsidRPr="00C65B21" w:rsidRDefault="00C65B21" w:rsidP="00C65B21">
      <w:pPr>
        <w:rPr>
          <w:i/>
          <w:lang w:val="en-US"/>
        </w:rPr>
      </w:pPr>
      <w:r w:rsidRPr="00C65B21">
        <w:rPr>
          <w:rFonts w:ascii="Arial" w:hAnsi="Arial" w:cs="Arial"/>
          <w:b/>
          <w:color w:val="0000FF"/>
          <w:sz w:val="24"/>
          <w:u w:val="thick"/>
          <w:lang w:val="en-US"/>
        </w:rPr>
        <w:t>R4-1912116</w:t>
      </w:r>
      <w:r w:rsidRPr="00C65B21">
        <w:rPr>
          <w:b/>
          <w:lang w:val="en-US"/>
        </w:rPr>
        <w:tab/>
        <w:t>Correction to test case A.8.16.104</w:t>
      </w:r>
      <w:r w:rsidRPr="00C65B21">
        <w:rPr>
          <w:b/>
          <w:lang w:val="en-US"/>
        </w:rPr>
        <w:br/>
      </w:r>
      <w:r w:rsidRPr="00C65B21">
        <w:rPr>
          <w:lang w:val="en-US"/>
        </w:rPr>
        <w:tab/>
      </w:r>
      <w:r w:rsidRPr="00C65B21">
        <w:rPr>
          <w:lang w:val="en-US"/>
        </w:rPr>
        <w:tab/>
      </w:r>
      <w:r w:rsidRPr="00C65B21">
        <w:rPr>
          <w:lang w:val="en-US"/>
        </w:rPr>
        <w:tab/>
      </w:r>
      <w:r w:rsidRPr="00C65B21">
        <w:rPr>
          <w:lang w:val="en-US"/>
        </w:rPr>
        <w:tab/>
      </w:r>
      <w:r w:rsidRPr="00C65B21">
        <w:rPr>
          <w:lang w:val="en-US"/>
        </w:rPr>
        <w:tab/>
        <w:t>36.133</w:t>
      </w:r>
      <w:r w:rsidRPr="00C65B21">
        <w:rPr>
          <w:lang w:val="en-US"/>
        </w:rPr>
        <w:tab/>
        <w:t xml:space="preserve">  CR-  rev  Cat:  (Rel-15) v15.8.0</w:t>
      </w:r>
      <w:r w:rsidRPr="00C65B21">
        <w:rPr>
          <w:lang w:val="en-US"/>
        </w:rPr>
        <w:br/>
      </w:r>
      <w:r w:rsidRPr="00C65B21">
        <w:rPr>
          <w:i/>
          <w:lang w:val="en-US"/>
        </w:rPr>
        <w:tab/>
      </w:r>
      <w:r w:rsidRPr="00C65B21">
        <w:rPr>
          <w:i/>
          <w:lang w:val="en-US"/>
        </w:rPr>
        <w:tab/>
      </w:r>
      <w:r w:rsidRPr="00C65B21">
        <w:rPr>
          <w:i/>
          <w:lang w:val="en-US"/>
        </w:rPr>
        <w:tab/>
      </w:r>
      <w:r w:rsidRPr="00C65B21">
        <w:rPr>
          <w:i/>
          <w:lang w:val="en-US"/>
        </w:rPr>
        <w:tab/>
      </w:r>
      <w:r w:rsidRPr="00C65B21">
        <w:rPr>
          <w:i/>
          <w:lang w:val="en-US"/>
        </w:rPr>
        <w:tab/>
        <w:t>Source: Nokia, Nokia Shanghai Bell</w:t>
      </w:r>
    </w:p>
    <w:p w:rsidR="00C65B21" w:rsidRPr="00C65B21" w:rsidRDefault="00C65B21" w:rsidP="00C65B21">
      <w:pPr>
        <w:rPr>
          <w:rFonts w:ascii="Arial" w:hAnsi="Arial" w:cs="Arial"/>
          <w:b/>
          <w:lang w:val="en-US"/>
        </w:rPr>
      </w:pPr>
      <w:r w:rsidRPr="00C65B21">
        <w:rPr>
          <w:rFonts w:ascii="Arial" w:hAnsi="Arial" w:cs="Arial"/>
          <w:b/>
          <w:lang w:val="en-US"/>
        </w:rPr>
        <w:t xml:space="preserve">Abstract: </w:t>
      </w:r>
    </w:p>
    <w:p w:rsidR="00C65B21" w:rsidRPr="00C65B21" w:rsidRDefault="00C65B21" w:rsidP="00C65B21">
      <w:pPr>
        <w:rPr>
          <w:lang w:val="en-US"/>
        </w:rPr>
      </w:pPr>
      <w:r w:rsidRPr="00C65B21">
        <w:rPr>
          <w:lang w:val="en-US"/>
        </w:rPr>
        <w:t>Summary of change:</w:t>
      </w:r>
      <w:r w:rsidRPr="00C65B21">
        <w:rPr>
          <w:lang w:val="en-US"/>
        </w:rPr>
        <w:tab/>
        <w:t xml:space="preserve">Correcting known to unknown for </w:t>
      </w:r>
      <w:r w:rsidRPr="00C65B21">
        <w:rPr>
          <w:noProof/>
        </w:rPr>
        <w:t>test case A.8.16.104.</w:t>
      </w:r>
    </w:p>
    <w:p w:rsidR="00C65B21" w:rsidRPr="00C65B21" w:rsidRDefault="00C65B21" w:rsidP="00C65B21">
      <w:pPr>
        <w:rPr>
          <w:rFonts w:ascii="Arial" w:hAnsi="Arial" w:cs="Arial"/>
          <w:b/>
          <w:lang w:val="en-US"/>
        </w:rPr>
      </w:pPr>
      <w:r w:rsidRPr="00C65B21">
        <w:rPr>
          <w:rFonts w:ascii="Arial" w:hAnsi="Arial" w:cs="Arial"/>
          <w:b/>
          <w:lang w:val="en-US"/>
        </w:rPr>
        <w:t xml:space="preserve">Discussion: </w:t>
      </w:r>
    </w:p>
    <w:p w:rsidR="00C65B21" w:rsidRPr="00C65B21" w:rsidRDefault="00C65B21" w:rsidP="00C65B21">
      <w:pPr>
        <w:rPr>
          <w:lang w:val="en-US"/>
        </w:rPr>
      </w:pPr>
    </w:p>
    <w:p w:rsidR="00957E70" w:rsidRPr="00957E70" w:rsidRDefault="00C65B21" w:rsidP="00957E70">
      <w:r w:rsidRPr="00C65B21">
        <w:rPr>
          <w:rFonts w:ascii="Arial" w:hAnsi="Arial" w:cs="Arial"/>
          <w:b/>
          <w:lang w:val="en-US"/>
        </w:rPr>
        <w:t>Decision:</w:t>
      </w:r>
      <w:r w:rsidRPr="00C65B21">
        <w:rPr>
          <w:rFonts w:ascii="Arial" w:hAnsi="Arial" w:cs="Arial"/>
          <w:b/>
          <w:lang w:val="en-US"/>
        </w:rPr>
        <w:tab/>
      </w:r>
      <w:r w:rsidRPr="00C65B21">
        <w:rPr>
          <w:rFonts w:ascii="Arial" w:hAnsi="Arial" w:cs="Arial"/>
          <w:b/>
          <w:lang w:val="en-US"/>
        </w:rPr>
        <w:tab/>
      </w:r>
      <w:r w:rsidRPr="00C65B21">
        <w:rPr>
          <w:rFonts w:ascii="Arial" w:hAnsi="Arial" w:cs="Arial"/>
          <w:b/>
          <w:highlight w:val="green"/>
          <w:lang w:val="en-US"/>
        </w:rPr>
        <w:t>Endorsed</w:t>
      </w:r>
      <w:r w:rsidRPr="00C65B21">
        <w:rPr>
          <w:rFonts w:ascii="Arial" w:hAnsi="Arial" w:cs="Arial"/>
          <w:b/>
          <w:highlight w:val="green"/>
          <w:lang w:val="en-US"/>
        </w:rPr>
        <w:br/>
      </w:r>
      <w:r w:rsidRPr="00C65B21">
        <w:rPr>
          <w:rFonts w:ascii="Arial" w:hAnsi="Arial" w:cs="Arial"/>
          <w:b/>
          <w:highlight w:val="green"/>
          <w:lang w:val="en-US"/>
        </w:rPr>
        <w:br/>
      </w:r>
    </w:p>
    <w:p w:rsidR="00434060" w:rsidRDefault="001A09DF" w:rsidP="00434060">
      <w:pPr>
        <w:pStyle w:val="Heading3"/>
      </w:pPr>
      <w:bookmarkStart w:id="43" w:name="_Toc24512913"/>
      <w:r>
        <w:t>5.5</w:t>
      </w:r>
      <w:r>
        <w:tab/>
        <w:t>Other WIs</w:t>
      </w:r>
      <w:bookmarkEnd w:id="43"/>
    </w:p>
    <w:p w:rsidR="00434060" w:rsidRDefault="00434060" w:rsidP="00434060">
      <w:pPr>
        <w:pStyle w:val="Heading4"/>
      </w:pPr>
      <w:bookmarkStart w:id="44" w:name="_Toc24512914"/>
      <w:r>
        <w:t>5.5.1</w:t>
      </w:r>
      <w:r>
        <w:tab/>
        <w:t>UE RF [WI code or TEI15]</w:t>
      </w:r>
      <w:bookmarkEnd w:id="44"/>
    </w:p>
    <w:p w:rsidR="00434060" w:rsidRDefault="00CB3EE2" w:rsidP="00434060">
      <w:pPr>
        <w:rPr>
          <w:i/>
        </w:rPr>
      </w:pPr>
      <w:hyperlink r:id="rId58" w:history="1">
        <w:r w:rsidR="00434060" w:rsidRPr="00C742E0">
          <w:rPr>
            <w:rStyle w:val="Hyperlink"/>
            <w:rFonts w:ascii="Arial" w:hAnsi="Arial" w:cs="Arial"/>
            <w:b/>
            <w:sz w:val="24"/>
          </w:rPr>
          <w:t>R4-1911574</w:t>
        </w:r>
      </w:hyperlink>
      <w:r w:rsidR="00434060">
        <w:rPr>
          <w:b/>
        </w:rPr>
        <w:tab/>
        <w:t>Correction of Note number in Table 5.6.1-1</w:t>
      </w:r>
      <w:r w:rsidR="00434060">
        <w:rPr>
          <w:b/>
        </w:rPr>
        <w:br/>
      </w:r>
      <w:r w:rsidR="00434060">
        <w:tab/>
      </w:r>
      <w:r w:rsidR="00434060">
        <w:tab/>
      </w:r>
      <w:r w:rsidR="00434060">
        <w:tab/>
      </w:r>
      <w:r w:rsidR="00434060">
        <w:tab/>
      </w:r>
      <w:r w:rsidR="00434060">
        <w:tab/>
        <w:t>36.101</w:t>
      </w:r>
      <w:r w:rsidR="00434060">
        <w:tab/>
        <w:t xml:space="preserve">  CR-5539  rev  Cat: D (Rel-15) v15.8.0</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editorial CR to fix note number.</w:t>
      </w:r>
    </w:p>
    <w:p w:rsidR="00434060" w:rsidRDefault="00434060" w:rsidP="00434060">
      <w:pPr>
        <w:rPr>
          <w:rFonts w:ascii="Arial" w:hAnsi="Arial" w:cs="Arial"/>
          <w:b/>
        </w:rPr>
      </w:pPr>
      <w:r>
        <w:rPr>
          <w:rFonts w:ascii="Arial" w:hAnsi="Arial" w:cs="Arial"/>
          <w:b/>
        </w:rPr>
        <w:lastRenderedPageBreak/>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A09DF" w:rsidRPr="001A09DF">
        <w:rPr>
          <w:rFonts w:ascii="Arial" w:hAnsi="Arial" w:cs="Arial"/>
          <w:b/>
          <w:color w:val="993300"/>
          <w:highlight w:val="green"/>
          <w:u w:val="single"/>
          <w:lang w:eastAsia="zh-CN"/>
        </w:rPr>
        <w:t>Technially endorsed</w:t>
      </w:r>
      <w:r>
        <w:rPr>
          <w:color w:val="993300"/>
          <w:u w:val="single"/>
        </w:rPr>
        <w:br/>
      </w:r>
      <w:r>
        <w:rPr>
          <w:color w:val="993300"/>
          <w:u w:val="single"/>
        </w:rPr>
        <w:br/>
      </w:r>
    </w:p>
    <w:p w:rsidR="00434060" w:rsidRDefault="00CB3EE2" w:rsidP="00434060">
      <w:pPr>
        <w:rPr>
          <w:i/>
        </w:rPr>
      </w:pPr>
      <w:hyperlink r:id="rId59" w:history="1">
        <w:r w:rsidR="00434060" w:rsidRPr="00C742E0">
          <w:rPr>
            <w:rStyle w:val="Hyperlink"/>
            <w:rFonts w:ascii="Arial" w:hAnsi="Arial" w:cs="Arial"/>
            <w:b/>
            <w:sz w:val="24"/>
          </w:rPr>
          <w:t>R4-1911575</w:t>
        </w:r>
      </w:hyperlink>
      <w:r w:rsidR="00434060">
        <w:rPr>
          <w:b/>
        </w:rPr>
        <w:tab/>
        <w:t>Correction of Note number in Table 5.6.1-1</w:t>
      </w:r>
      <w:r w:rsidR="00434060">
        <w:rPr>
          <w:b/>
        </w:rPr>
        <w:br/>
      </w:r>
      <w:r w:rsidR="00434060">
        <w:tab/>
      </w:r>
      <w:r w:rsidR="00434060">
        <w:tab/>
      </w:r>
      <w:r w:rsidR="00434060">
        <w:tab/>
      </w:r>
      <w:r w:rsidR="00434060">
        <w:tab/>
      </w:r>
      <w:r w:rsidR="00434060">
        <w:tab/>
        <w:t>36.101</w:t>
      </w:r>
      <w:r w:rsidR="00434060">
        <w:tab/>
        <w:t xml:space="preserve">  CR-5540  rev  Cat: A (Rel-16) v16.3.0</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editorial CR to fix note number.</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A09DF" w:rsidRPr="00D27040">
        <w:rPr>
          <w:rFonts w:ascii="Arial" w:hAnsi="Arial" w:cs="Arial"/>
          <w:b/>
          <w:color w:val="993300"/>
          <w:u w:val="single"/>
        </w:rPr>
        <w:t>Withdrawn</w:t>
      </w:r>
      <w:r>
        <w:rPr>
          <w:color w:val="993300"/>
          <w:u w:val="single"/>
        </w:rPr>
        <w:br/>
      </w:r>
      <w:r>
        <w:rPr>
          <w:color w:val="993300"/>
          <w:u w:val="single"/>
        </w:rPr>
        <w:br/>
      </w:r>
    </w:p>
    <w:p w:rsidR="00434060" w:rsidRDefault="00CB3EE2" w:rsidP="00434060">
      <w:pPr>
        <w:rPr>
          <w:i/>
        </w:rPr>
      </w:pPr>
      <w:hyperlink r:id="rId60" w:history="1">
        <w:r w:rsidR="00434060" w:rsidRPr="00C742E0">
          <w:rPr>
            <w:rStyle w:val="Hyperlink"/>
            <w:rFonts w:ascii="Arial" w:hAnsi="Arial" w:cs="Arial"/>
            <w:b/>
            <w:sz w:val="24"/>
          </w:rPr>
          <w:t>R4-1912546</w:t>
        </w:r>
      </w:hyperlink>
      <w:r w:rsidR="00434060">
        <w:rPr>
          <w:b/>
        </w:rPr>
        <w:tab/>
        <w:t>CR to 36.101 rel. 15 to fix Out-of-band Blocking issue for bands 38, 41</w:t>
      </w:r>
      <w:r w:rsidR="00434060">
        <w:rPr>
          <w:b/>
        </w:rPr>
        <w:br/>
      </w:r>
      <w:r w:rsidR="00434060">
        <w:tab/>
      </w:r>
      <w:r w:rsidR="00434060">
        <w:tab/>
      </w:r>
      <w:r w:rsidR="00434060">
        <w:tab/>
      </w:r>
      <w:r w:rsidR="00434060">
        <w:tab/>
      </w:r>
      <w:r w:rsidR="00434060">
        <w:tab/>
        <w:t>36.101</w:t>
      </w:r>
      <w:r w:rsidR="00434060">
        <w:tab/>
        <w:t xml:space="preserve">  CR-5550  rev  Cat: F (Rel-15) v15.8.0</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1A09DF" w:rsidP="00434060">
      <w:pPr>
        <w:rPr>
          <w:lang w:eastAsia="zh-CN"/>
        </w:rPr>
      </w:pPr>
      <w:r>
        <w:rPr>
          <w:rFonts w:hint="eastAsia"/>
          <w:lang w:eastAsia="zh-CN"/>
        </w:rPr>
        <w:t>S</w:t>
      </w:r>
      <w:r>
        <w:rPr>
          <w:lang w:eastAsia="zh-CN"/>
        </w:rPr>
        <w:t xml:space="preserve">kyworks: We support this change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A09DF" w:rsidRPr="001A09DF">
        <w:rPr>
          <w:rFonts w:ascii="Arial" w:hAnsi="Arial" w:cs="Arial"/>
          <w:b/>
          <w:color w:val="993300"/>
          <w:highlight w:val="green"/>
          <w:u w:val="single"/>
        </w:rPr>
        <w:t>Technically endorsed</w:t>
      </w:r>
      <w:r>
        <w:rPr>
          <w:color w:val="993300"/>
          <w:u w:val="single"/>
        </w:rPr>
        <w:br/>
      </w:r>
      <w:r>
        <w:rPr>
          <w:color w:val="993300"/>
          <w:u w:val="single"/>
        </w:rPr>
        <w:br/>
      </w:r>
    </w:p>
    <w:p w:rsidR="00434060" w:rsidRDefault="00CB3EE2" w:rsidP="00434060">
      <w:pPr>
        <w:rPr>
          <w:i/>
        </w:rPr>
      </w:pPr>
      <w:hyperlink r:id="rId61" w:history="1">
        <w:r w:rsidR="00434060" w:rsidRPr="00C742E0">
          <w:rPr>
            <w:rStyle w:val="Hyperlink"/>
            <w:rFonts w:ascii="Arial" w:hAnsi="Arial" w:cs="Arial"/>
            <w:b/>
            <w:sz w:val="24"/>
          </w:rPr>
          <w:t>R4-1912555</w:t>
        </w:r>
      </w:hyperlink>
      <w:r w:rsidR="00434060">
        <w:rPr>
          <w:b/>
        </w:rPr>
        <w:tab/>
        <w:t>CR to 36.101 rel. 15 to fix Out-of-band Blocking issue for bands 32</w:t>
      </w:r>
      <w:r w:rsidR="00434060">
        <w:rPr>
          <w:b/>
        </w:rPr>
        <w:br/>
      </w:r>
      <w:r w:rsidR="00434060">
        <w:tab/>
      </w:r>
      <w:r w:rsidR="00434060">
        <w:tab/>
      </w:r>
      <w:r w:rsidR="00434060">
        <w:tab/>
      </w:r>
      <w:r w:rsidR="00434060">
        <w:tab/>
      </w:r>
      <w:r w:rsidR="00434060">
        <w:tab/>
        <w:t>36.101</w:t>
      </w:r>
      <w:r w:rsidR="00434060">
        <w:tab/>
        <w:t xml:space="preserve">  CR-5551  rev  Cat: F (Rel-15) v15.8.0</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3267E" w:rsidRPr="001A09DF">
        <w:rPr>
          <w:rFonts w:ascii="Arial" w:hAnsi="Arial" w:cs="Arial"/>
          <w:b/>
          <w:color w:val="993300"/>
          <w:highlight w:val="green"/>
          <w:u w:val="single"/>
        </w:rPr>
        <w:t>Technically endorsed</w:t>
      </w:r>
      <w:r>
        <w:rPr>
          <w:color w:val="993300"/>
          <w:u w:val="single"/>
        </w:rPr>
        <w:br/>
      </w:r>
      <w:r>
        <w:rPr>
          <w:color w:val="993300"/>
          <w:u w:val="single"/>
        </w:rPr>
        <w:br/>
      </w:r>
    </w:p>
    <w:p w:rsidR="00434060" w:rsidRDefault="00434060" w:rsidP="00434060">
      <w:pPr>
        <w:pStyle w:val="Heading4"/>
      </w:pPr>
      <w:bookmarkStart w:id="45" w:name="_Toc24512915"/>
      <w:r>
        <w:t>5.5.2</w:t>
      </w:r>
      <w:r>
        <w:tab/>
        <w:t>BS RF [WI code or TEI15]</w:t>
      </w:r>
      <w:bookmarkEnd w:id="45"/>
    </w:p>
    <w:p w:rsidR="00434060" w:rsidRDefault="00434060" w:rsidP="00434060">
      <w:pPr>
        <w:pStyle w:val="Heading4"/>
      </w:pPr>
      <w:bookmarkStart w:id="46" w:name="_Toc24512916"/>
      <w:r>
        <w:t>5.5.3</w:t>
      </w:r>
      <w:r>
        <w:tab/>
        <w:t>RRM [WI code or TEI15]</w:t>
      </w:r>
      <w:bookmarkEnd w:id="46"/>
    </w:p>
    <w:p w:rsidR="00434060" w:rsidRDefault="00434060" w:rsidP="00434060">
      <w:pPr>
        <w:pStyle w:val="Heading4"/>
      </w:pPr>
      <w:bookmarkStart w:id="47" w:name="_Toc24512917"/>
      <w:r>
        <w:t>5.5.4</w:t>
      </w:r>
      <w:r>
        <w:tab/>
        <w:t>Demodulation and CSI [WI code or TEI15]</w:t>
      </w:r>
      <w:bookmarkEnd w:id="47"/>
    </w:p>
    <w:p w:rsidR="00957E70" w:rsidRPr="00957E70" w:rsidRDefault="00957E70" w:rsidP="00957E70"/>
    <w:p w:rsidR="00957E70" w:rsidRPr="00957E70" w:rsidRDefault="00957E70" w:rsidP="00957E70">
      <w:pPr>
        <w:keepNext/>
        <w:textAlignment w:val="auto"/>
        <w:rPr>
          <w:rFonts w:ascii="Arial" w:eastAsia="SimSun" w:hAnsi="Arial" w:cs="Arial"/>
          <w:b/>
          <w:i/>
          <w:color w:val="FF0000"/>
          <w:sz w:val="22"/>
          <w:szCs w:val="22"/>
          <w:u w:val="single"/>
          <w:lang w:val="en-US"/>
        </w:rPr>
      </w:pPr>
      <w:r w:rsidRPr="00957E70">
        <w:rPr>
          <w:rFonts w:ascii="Arial" w:eastAsia="SimSun" w:hAnsi="Arial" w:cs="Arial"/>
          <w:b/>
          <w:i/>
          <w:color w:val="FF0000"/>
          <w:sz w:val="22"/>
          <w:szCs w:val="22"/>
          <w:u w:val="single"/>
          <w:lang w:val="en-US"/>
        </w:rPr>
        <w:lastRenderedPageBreak/>
        <w:t>Minimum channel spacing for intra-band contiguous CA</w:t>
      </w:r>
    </w:p>
    <w:p w:rsidR="00957E70" w:rsidRPr="00957E70" w:rsidRDefault="00957E70" w:rsidP="00957E70">
      <w:pPr>
        <w:rPr>
          <w:i/>
          <w:lang w:val="en-US"/>
        </w:rPr>
      </w:pPr>
      <w:r w:rsidRPr="00957E70">
        <w:rPr>
          <w:rFonts w:ascii="Arial" w:hAnsi="Arial" w:cs="Arial"/>
          <w:b/>
          <w:color w:val="0000FF"/>
          <w:sz w:val="24"/>
          <w:u w:val="thick"/>
          <w:lang w:val="en-US"/>
        </w:rPr>
        <w:t>R4-1911129</w:t>
      </w:r>
      <w:r w:rsidRPr="00957E70">
        <w:rPr>
          <w:b/>
          <w:lang w:val="en-US"/>
        </w:rPr>
        <w:tab/>
        <w:t>Discussion on performance requirements for intra-band contiguous CA with minimum channel spacing</w:t>
      </w:r>
      <w:r w:rsidRPr="00957E70">
        <w:rPr>
          <w:b/>
          <w:lang w:val="en-US"/>
        </w:rPr>
        <w:br/>
      </w:r>
      <w:r w:rsidRPr="00957E70">
        <w:rPr>
          <w:lang w:val="en-US"/>
        </w:rPr>
        <w:tab/>
      </w:r>
      <w:r w:rsidRPr="00957E70">
        <w:rPr>
          <w:lang w:val="en-US"/>
        </w:rPr>
        <w:tab/>
      </w:r>
      <w:r w:rsidRPr="00957E70">
        <w:rPr>
          <w:lang w:val="en-US"/>
        </w:rPr>
        <w:tab/>
      </w:r>
      <w:r w:rsidRPr="00957E70">
        <w:rPr>
          <w:lang w:val="en-US"/>
        </w:rPr>
        <w:tab/>
      </w:r>
      <w:r w:rsidRPr="00957E70">
        <w:rPr>
          <w:lang w:val="en-US"/>
        </w:rPr>
        <w:tab/>
      </w:r>
      <w:r w:rsidRPr="00957E70">
        <w:rPr>
          <w:lang w:val="en-US"/>
        </w:rPr>
        <w:tab/>
        <w:t xml:space="preserve">  CR-  rev  Cat:  () v</w:t>
      </w:r>
      <w:r w:rsidRPr="00957E70">
        <w:rPr>
          <w:lang w:val="en-US"/>
        </w:rPr>
        <w:br/>
      </w:r>
      <w:r w:rsidRPr="00957E70">
        <w:rPr>
          <w:i/>
          <w:lang w:val="en-US"/>
        </w:rPr>
        <w:tab/>
      </w:r>
      <w:r w:rsidRPr="00957E70">
        <w:rPr>
          <w:i/>
          <w:lang w:val="en-US"/>
        </w:rPr>
        <w:tab/>
      </w:r>
      <w:r w:rsidRPr="00957E70">
        <w:rPr>
          <w:i/>
          <w:lang w:val="en-US"/>
        </w:rPr>
        <w:tab/>
      </w:r>
      <w:r w:rsidRPr="00957E70">
        <w:rPr>
          <w:i/>
          <w:lang w:val="en-US"/>
        </w:rPr>
        <w:tab/>
      </w:r>
      <w:r w:rsidRPr="00957E70">
        <w:rPr>
          <w:i/>
          <w:lang w:val="en-US"/>
        </w:rPr>
        <w:tab/>
        <w:t>Source: Huawei, HiSilicon, China Telecom, MediaTek</w:t>
      </w:r>
    </w:p>
    <w:p w:rsidR="00957E70" w:rsidRPr="00957E70" w:rsidRDefault="00957E70" w:rsidP="00957E70">
      <w:pPr>
        <w:rPr>
          <w:rFonts w:ascii="Arial" w:hAnsi="Arial" w:cs="Arial"/>
          <w:b/>
          <w:lang w:val="en-US"/>
        </w:rPr>
      </w:pPr>
      <w:r w:rsidRPr="00957E70">
        <w:rPr>
          <w:rFonts w:ascii="Arial" w:hAnsi="Arial" w:cs="Arial"/>
          <w:b/>
          <w:lang w:val="en-US"/>
        </w:rPr>
        <w:t xml:space="preserve">Abstract: </w:t>
      </w:r>
    </w:p>
    <w:p w:rsidR="00957E70" w:rsidRPr="00957E70" w:rsidRDefault="00957E70" w:rsidP="00957E70">
      <w:pPr>
        <w:rPr>
          <w:lang w:val="en-US"/>
        </w:rPr>
      </w:pPr>
      <w:r w:rsidRPr="00957E70">
        <w:rPr>
          <w:lang w:val="en-US"/>
        </w:rPr>
        <w:t>As per channel spacing for CA definition in TS 36.101, propose to add the demodulation performance requirements for for CA with minimum channel spacing</w:t>
      </w:r>
    </w:p>
    <w:p w:rsidR="00957E70" w:rsidRPr="00957E70" w:rsidRDefault="00957E70" w:rsidP="00957E70">
      <w:pPr>
        <w:ind w:left="284"/>
        <w:rPr>
          <w:lang w:eastAsia="zh-CN"/>
        </w:rPr>
      </w:pPr>
      <w:r w:rsidRPr="00957E70">
        <w:rPr>
          <w:rFonts w:hint="eastAsia"/>
          <w:b/>
          <w:lang w:eastAsia="zh-CN"/>
        </w:rPr>
        <w:t>Observation 1:</w:t>
      </w:r>
      <w:r w:rsidRPr="00957E70">
        <w:rPr>
          <w:rFonts w:hint="eastAsia"/>
          <w:lang w:eastAsia="zh-CN"/>
        </w:rPr>
        <w:t xml:space="preserve"> </w:t>
      </w:r>
      <w:r w:rsidRPr="00957E70">
        <w:rPr>
          <w:lang w:eastAsia="zh-CN"/>
        </w:rPr>
        <w:t>Limited spectrum can be fully used with intra-band contiguous CA with minimum channel spacing for spectrum that cannot be fit with intra-band contiguous CA with nominal channel spacing.</w:t>
      </w:r>
    </w:p>
    <w:p w:rsidR="00957E70" w:rsidRPr="00957E70" w:rsidRDefault="00957E70" w:rsidP="00957E70">
      <w:pPr>
        <w:ind w:left="284"/>
        <w:rPr>
          <w:noProof/>
          <w:lang w:val="en-US" w:eastAsia="zh-CN"/>
        </w:rPr>
      </w:pPr>
      <w:r w:rsidRPr="00957E70">
        <w:rPr>
          <w:b/>
          <w:noProof/>
          <w:lang w:val="en-US" w:eastAsia="zh-CN"/>
        </w:rPr>
        <w:t>Observation 2:</w:t>
      </w:r>
      <w:r w:rsidRPr="00957E70">
        <w:rPr>
          <w:noProof/>
          <w:lang w:val="en-US" w:eastAsia="zh-CN"/>
        </w:rPr>
        <w:t xml:space="preserve"> Valuable spectrum, such as up to 1.5MHz, can be saved for other system by using intra-band contiguous CA with minimum channel spacing for some available spectrums.</w:t>
      </w:r>
    </w:p>
    <w:p w:rsidR="00957E70" w:rsidRPr="00957E70" w:rsidRDefault="00957E70" w:rsidP="00957E70">
      <w:pPr>
        <w:ind w:left="284"/>
        <w:rPr>
          <w:b/>
          <w:lang w:val="en-US" w:eastAsia="zh-CN"/>
        </w:rPr>
      </w:pPr>
      <w:r w:rsidRPr="00957E70">
        <w:rPr>
          <w:rFonts w:hint="eastAsia"/>
          <w:b/>
          <w:lang w:val="en-US" w:eastAsia="zh-CN"/>
        </w:rPr>
        <w:t xml:space="preserve">Proposal: </w:t>
      </w:r>
      <w:r w:rsidRPr="00957E70">
        <w:rPr>
          <w:rFonts w:hint="eastAsia"/>
          <w:lang w:val="en-US" w:eastAsia="zh-CN"/>
        </w:rPr>
        <w:t xml:space="preserve">Define </w:t>
      </w:r>
      <w:r w:rsidRPr="00957E70">
        <w:rPr>
          <w:lang w:val="en-US" w:eastAsia="zh-CN"/>
        </w:rPr>
        <w:t>UE demodulation performance requirements</w:t>
      </w:r>
      <w:r w:rsidRPr="00957E70">
        <w:rPr>
          <w:rFonts w:hint="eastAsia"/>
          <w:lang w:val="en-US" w:eastAsia="zh-CN"/>
        </w:rPr>
        <w:t xml:space="preserve"> </w:t>
      </w:r>
      <w:r w:rsidRPr="00957E70">
        <w:rPr>
          <w:lang w:val="en-US" w:eastAsia="zh-CN"/>
        </w:rPr>
        <w:t xml:space="preserve">for </w:t>
      </w:r>
      <w:r w:rsidRPr="00957E70">
        <w:rPr>
          <w:rFonts w:hint="eastAsia"/>
          <w:lang w:val="en-US" w:eastAsia="zh-CN"/>
        </w:rPr>
        <w:t xml:space="preserve">intra-band contiguous CA with minimum channel spacing </w:t>
      </w:r>
      <w:r w:rsidRPr="00957E70">
        <w:rPr>
          <w:lang w:val="en-US" w:eastAsia="zh-CN"/>
        </w:rPr>
        <w:t>for the aggregated bandwidth combinations of 5+10MHz, 5+20MHz, 10+10MHz, 10+20MHz, 15+15MHz, 15+20MHz and 20+20MHz.</w:t>
      </w:r>
    </w:p>
    <w:p w:rsidR="00957E70" w:rsidRPr="00957E70" w:rsidRDefault="00957E70" w:rsidP="00957E70">
      <w:pPr>
        <w:rPr>
          <w:rFonts w:ascii="Arial" w:hAnsi="Arial" w:cs="Arial"/>
          <w:b/>
          <w:lang w:val="en-US"/>
        </w:rPr>
      </w:pPr>
      <w:r w:rsidRPr="00957E70">
        <w:rPr>
          <w:rFonts w:ascii="Arial" w:hAnsi="Arial" w:cs="Arial"/>
          <w:b/>
          <w:lang w:val="en-US"/>
        </w:rPr>
        <w:t xml:space="preserve">Discussion: </w:t>
      </w:r>
    </w:p>
    <w:p w:rsidR="00957E70" w:rsidRPr="00957E70" w:rsidRDefault="00957E70" w:rsidP="00957E70">
      <w:pPr>
        <w:rPr>
          <w:lang w:val="en-US"/>
        </w:rPr>
      </w:pPr>
      <w:r w:rsidRPr="00957E70">
        <w:rPr>
          <w:lang w:val="en-US"/>
        </w:rPr>
        <w:t>QC: we still have concern. Would like to hear operators views. It will impact initial access time and power consumption. At least BS RF requirements need to be specified first to check that the guardband between the 2 CCs is not affected (OOBE and IBE requirements).</w:t>
      </w:r>
    </w:p>
    <w:p w:rsidR="00957E70" w:rsidRPr="00957E70" w:rsidRDefault="00957E70" w:rsidP="00957E70">
      <w:pPr>
        <w:rPr>
          <w:lang w:val="en-US"/>
        </w:rPr>
      </w:pPr>
      <w:r w:rsidRPr="00957E70">
        <w:rPr>
          <w:lang w:val="en-US"/>
        </w:rPr>
        <w:t>Intel: we are fine with requirements. Some downselection for BW combinations is needed.</w:t>
      </w:r>
    </w:p>
    <w:p w:rsidR="00957E70" w:rsidRPr="00957E70" w:rsidRDefault="00957E70" w:rsidP="00957E70">
      <w:pPr>
        <w:rPr>
          <w:lang w:val="en-US"/>
        </w:rPr>
      </w:pPr>
      <w:r w:rsidRPr="00957E70">
        <w:rPr>
          <w:lang w:val="en-US"/>
        </w:rPr>
        <w:t>HW: some operators may not join the meetings but there is some market demand for this.</w:t>
      </w:r>
    </w:p>
    <w:p w:rsidR="00957E70" w:rsidRPr="00957E70" w:rsidRDefault="00957E70" w:rsidP="00957E70">
      <w:pPr>
        <w:rPr>
          <w:lang w:val="en-US"/>
        </w:rPr>
      </w:pPr>
      <w:r w:rsidRPr="00957E70">
        <w:rPr>
          <w:lang w:val="en-US"/>
        </w:rPr>
        <w:t>QC: there will be some UE performance impacts</w:t>
      </w:r>
    </w:p>
    <w:p w:rsidR="00957E70" w:rsidRPr="00957E70" w:rsidRDefault="00957E70" w:rsidP="00957E70">
      <w:pPr>
        <w:rPr>
          <w:lang w:val="en-US"/>
        </w:rPr>
      </w:pPr>
      <w:r w:rsidRPr="00957E70">
        <w:rPr>
          <w:lang w:val="en-US"/>
        </w:rPr>
        <w:t>HW: we already had discussion for FDD in RF session in the past. No consensus reached in the RF room to introduce more stringent mask based on majority view. If QC want to discuss this in the BS RF it is ok but needs to be trigerred by QC.</w:t>
      </w:r>
    </w:p>
    <w:p w:rsidR="00957E70" w:rsidRPr="00957E70" w:rsidRDefault="00957E70" w:rsidP="00957E70">
      <w:pPr>
        <w:rPr>
          <w:lang w:val="en-US"/>
        </w:rPr>
      </w:pPr>
      <w:r w:rsidRPr="00957E70">
        <w:rPr>
          <w:lang w:val="en-US"/>
        </w:rPr>
        <w:t>HW: Both FDD and TDD bands were discussed in the RF room. No tightening were introduced. Conclusion is that Demod requirement is limited to B41.</w:t>
      </w:r>
    </w:p>
    <w:p w:rsidR="00957E70" w:rsidRPr="00957E70" w:rsidRDefault="00957E70" w:rsidP="00957E70">
      <w:pPr>
        <w:rPr>
          <w:color w:val="993300"/>
          <w:u w:val="single"/>
          <w:lang w:val="en-US"/>
        </w:rPr>
      </w:pPr>
      <w:r w:rsidRPr="00957E70">
        <w:rPr>
          <w:rFonts w:ascii="Arial" w:hAnsi="Arial" w:cs="Arial"/>
          <w:b/>
          <w:lang w:val="en-US"/>
        </w:rPr>
        <w:t>Decision:</w:t>
      </w:r>
      <w:r w:rsidRPr="00957E70">
        <w:rPr>
          <w:rFonts w:ascii="Arial" w:hAnsi="Arial" w:cs="Arial"/>
          <w:b/>
          <w:lang w:val="en-US"/>
        </w:rPr>
        <w:tab/>
      </w:r>
      <w:r w:rsidRPr="00957E70">
        <w:rPr>
          <w:rFonts w:ascii="Arial" w:hAnsi="Arial" w:cs="Arial"/>
          <w:b/>
          <w:lang w:val="en-US"/>
        </w:rPr>
        <w:tab/>
        <w:t>Noted</w:t>
      </w:r>
      <w:r w:rsidRPr="00957E70">
        <w:rPr>
          <w:rFonts w:ascii="Arial" w:hAnsi="Arial" w:cs="Arial"/>
          <w:b/>
          <w:lang w:val="en-US"/>
        </w:rPr>
        <w:br/>
      </w:r>
      <w:r w:rsidRPr="00957E70">
        <w:rPr>
          <w:rFonts w:ascii="Arial" w:hAnsi="Arial" w:cs="Arial"/>
          <w:b/>
          <w:lang w:val="en-US"/>
        </w:rPr>
        <w:br/>
      </w:r>
    </w:p>
    <w:p w:rsidR="00957E70" w:rsidRPr="00957E70" w:rsidRDefault="00957E70" w:rsidP="00957E70">
      <w:pPr>
        <w:rPr>
          <w:lang w:val="en-US"/>
        </w:rPr>
      </w:pPr>
      <w:r w:rsidRPr="00957E70">
        <w:rPr>
          <w:lang w:val="en-US"/>
        </w:rPr>
        <w:t>---------------------------------------------------------------------------------</w:t>
      </w:r>
    </w:p>
    <w:p w:rsidR="00957E70" w:rsidRPr="00957E70" w:rsidRDefault="00957E70" w:rsidP="00957E70">
      <w:pPr>
        <w:rPr>
          <w:lang w:val="en-US"/>
        </w:rPr>
      </w:pPr>
      <w:r w:rsidRPr="00957E70">
        <w:rPr>
          <w:lang w:val="en-US"/>
        </w:rPr>
        <w:t>Chair: assign official offline discussion. Outcome to be captured in R4-1912779</w:t>
      </w:r>
    </w:p>
    <w:p w:rsidR="00957E70" w:rsidRPr="00957E70" w:rsidRDefault="00957E70" w:rsidP="00957E70">
      <w:pPr>
        <w:rPr>
          <w:color w:val="993300"/>
          <w:u w:val="single"/>
          <w:lang w:val="en-US"/>
        </w:rPr>
      </w:pPr>
    </w:p>
    <w:p w:rsidR="00957E70" w:rsidRPr="00957E70" w:rsidRDefault="00957E70" w:rsidP="00957E70">
      <w:pPr>
        <w:rPr>
          <w:i/>
          <w:lang w:val="en-US"/>
        </w:rPr>
      </w:pPr>
      <w:r w:rsidRPr="00957E70">
        <w:rPr>
          <w:rFonts w:ascii="Arial" w:hAnsi="Arial" w:cs="Arial"/>
          <w:b/>
          <w:color w:val="0000FF"/>
          <w:sz w:val="24"/>
          <w:u w:val="thick"/>
          <w:lang w:val="en-US"/>
        </w:rPr>
        <w:t>R4-1911130</w:t>
      </w:r>
      <w:r w:rsidRPr="00957E70">
        <w:rPr>
          <w:b/>
          <w:lang w:val="en-US"/>
        </w:rPr>
        <w:tab/>
        <w:t>WF on LTE FDD performance requirements for intra-band contiguous CA with minimum channel spacing</w:t>
      </w:r>
      <w:r w:rsidRPr="00957E70">
        <w:rPr>
          <w:b/>
          <w:lang w:val="en-US"/>
        </w:rPr>
        <w:br/>
      </w:r>
      <w:r w:rsidRPr="00957E70">
        <w:rPr>
          <w:lang w:val="en-US"/>
        </w:rPr>
        <w:tab/>
      </w:r>
      <w:r w:rsidRPr="00957E70">
        <w:rPr>
          <w:lang w:val="en-US"/>
        </w:rPr>
        <w:tab/>
      </w:r>
      <w:r w:rsidRPr="00957E70">
        <w:rPr>
          <w:lang w:val="en-US"/>
        </w:rPr>
        <w:tab/>
      </w:r>
      <w:r w:rsidRPr="00957E70">
        <w:rPr>
          <w:lang w:val="en-US"/>
        </w:rPr>
        <w:tab/>
      </w:r>
      <w:r w:rsidRPr="00957E70">
        <w:rPr>
          <w:lang w:val="en-US"/>
        </w:rPr>
        <w:tab/>
      </w:r>
      <w:r w:rsidRPr="00957E70">
        <w:rPr>
          <w:lang w:val="en-US"/>
        </w:rPr>
        <w:tab/>
        <w:t xml:space="preserve">  CR-  rev  Cat:  () v</w:t>
      </w:r>
      <w:r w:rsidRPr="00957E70">
        <w:rPr>
          <w:lang w:val="en-US"/>
        </w:rPr>
        <w:br/>
      </w:r>
      <w:r w:rsidRPr="00957E70">
        <w:rPr>
          <w:i/>
          <w:lang w:val="en-US"/>
        </w:rPr>
        <w:tab/>
      </w:r>
      <w:r w:rsidRPr="00957E70">
        <w:rPr>
          <w:i/>
          <w:lang w:val="en-US"/>
        </w:rPr>
        <w:tab/>
      </w:r>
      <w:r w:rsidRPr="00957E70">
        <w:rPr>
          <w:i/>
          <w:lang w:val="en-US"/>
        </w:rPr>
        <w:tab/>
      </w:r>
      <w:r w:rsidRPr="00957E70">
        <w:rPr>
          <w:i/>
          <w:lang w:val="en-US"/>
        </w:rPr>
        <w:tab/>
      </w:r>
      <w:r w:rsidRPr="00957E70">
        <w:rPr>
          <w:i/>
          <w:lang w:val="en-US"/>
        </w:rPr>
        <w:tab/>
        <w:t>Source: Huawei, HiSilicon, China Telecom, MediaTek</w:t>
      </w:r>
    </w:p>
    <w:p w:rsidR="00957E70" w:rsidRPr="00957E70" w:rsidRDefault="00957E70" w:rsidP="00957E70">
      <w:pPr>
        <w:rPr>
          <w:rFonts w:ascii="Arial" w:hAnsi="Arial" w:cs="Arial"/>
          <w:b/>
          <w:lang w:val="en-US"/>
        </w:rPr>
      </w:pPr>
      <w:r w:rsidRPr="00957E70">
        <w:rPr>
          <w:rFonts w:ascii="Arial" w:hAnsi="Arial" w:cs="Arial"/>
          <w:b/>
          <w:lang w:val="en-US"/>
        </w:rPr>
        <w:t xml:space="preserve">Abstract: </w:t>
      </w:r>
    </w:p>
    <w:p w:rsidR="00957E70" w:rsidRPr="00957E70" w:rsidRDefault="00957E70" w:rsidP="00957E70">
      <w:pPr>
        <w:rPr>
          <w:lang w:val="en-US"/>
        </w:rPr>
      </w:pPr>
      <w:r w:rsidRPr="00957E70">
        <w:rPr>
          <w:lang w:val="en-US"/>
        </w:rPr>
        <w:t>Way forward on LTE FDD performance requirements for intra-band contiguous CA with minimum channel spacing</w:t>
      </w:r>
    </w:p>
    <w:p w:rsidR="00957E70" w:rsidRPr="00957E70" w:rsidRDefault="00957E70" w:rsidP="00957E70">
      <w:pPr>
        <w:rPr>
          <w:rFonts w:ascii="Arial" w:hAnsi="Arial" w:cs="Arial"/>
          <w:b/>
          <w:lang w:val="en-US"/>
        </w:rPr>
      </w:pPr>
      <w:r w:rsidRPr="00957E70">
        <w:rPr>
          <w:rFonts w:ascii="Arial" w:hAnsi="Arial" w:cs="Arial"/>
          <w:b/>
          <w:lang w:val="en-US"/>
        </w:rPr>
        <w:t xml:space="preserve">Discussion: </w:t>
      </w:r>
    </w:p>
    <w:p w:rsidR="00957E70" w:rsidRPr="00957E70" w:rsidRDefault="00957E70" w:rsidP="00957E70">
      <w:pPr>
        <w:rPr>
          <w:lang w:val="en-US"/>
        </w:rPr>
      </w:pPr>
    </w:p>
    <w:p w:rsidR="00957E70" w:rsidRPr="00957E70" w:rsidRDefault="00957E70" w:rsidP="00957E70">
      <w:pPr>
        <w:rPr>
          <w:lang w:val="en-US"/>
        </w:rPr>
      </w:pPr>
      <w:r w:rsidRPr="00957E70">
        <w:rPr>
          <w:rFonts w:ascii="Arial" w:hAnsi="Arial" w:cs="Arial"/>
          <w:b/>
          <w:lang w:val="en-US"/>
        </w:rPr>
        <w:lastRenderedPageBreak/>
        <w:t>Decision:</w:t>
      </w:r>
      <w:r w:rsidRPr="00957E70">
        <w:rPr>
          <w:rFonts w:ascii="Arial" w:hAnsi="Arial" w:cs="Arial"/>
          <w:b/>
          <w:lang w:val="en-US"/>
        </w:rPr>
        <w:tab/>
      </w:r>
      <w:r w:rsidRPr="00957E70">
        <w:rPr>
          <w:rFonts w:ascii="Arial" w:hAnsi="Arial" w:cs="Arial"/>
          <w:b/>
          <w:lang w:val="en-US"/>
        </w:rPr>
        <w:tab/>
        <w:t xml:space="preserve">Noted </w:t>
      </w:r>
      <w:r w:rsidRPr="00957E70">
        <w:rPr>
          <w:rFonts w:ascii="Arial" w:hAnsi="Arial" w:cs="Arial"/>
          <w:b/>
          <w:lang w:val="en-US"/>
        </w:rPr>
        <w:br/>
      </w:r>
      <w:r w:rsidRPr="00957E70">
        <w:rPr>
          <w:rFonts w:ascii="Arial" w:hAnsi="Arial" w:cs="Arial"/>
          <w:b/>
          <w:lang w:val="en-US"/>
        </w:rPr>
        <w:br/>
      </w:r>
    </w:p>
    <w:p w:rsidR="00957E70" w:rsidRPr="00957E70" w:rsidRDefault="00957E70" w:rsidP="00957E70">
      <w:pPr>
        <w:rPr>
          <w:i/>
          <w:lang w:val="en-US"/>
        </w:rPr>
      </w:pPr>
      <w:r w:rsidRPr="00957E70">
        <w:rPr>
          <w:rFonts w:ascii="Arial" w:hAnsi="Arial" w:cs="Arial"/>
          <w:b/>
          <w:color w:val="0000FF"/>
          <w:sz w:val="24"/>
          <w:u w:val="thick"/>
          <w:lang w:val="en-US"/>
        </w:rPr>
        <w:t>R4-1912779</w:t>
      </w:r>
      <w:r w:rsidRPr="00957E70">
        <w:rPr>
          <w:b/>
          <w:lang w:val="en-US"/>
        </w:rPr>
        <w:tab/>
        <w:t>WF on LTE FDD performance requirements for intra-band contiguous CA with minimum channel spacing</w:t>
      </w:r>
      <w:r w:rsidRPr="00957E70">
        <w:rPr>
          <w:b/>
          <w:lang w:val="en-US"/>
        </w:rPr>
        <w:br/>
      </w:r>
      <w:r w:rsidRPr="00957E70">
        <w:rPr>
          <w:lang w:val="en-US"/>
        </w:rPr>
        <w:tab/>
      </w:r>
      <w:r w:rsidRPr="00957E70">
        <w:rPr>
          <w:lang w:val="en-US"/>
        </w:rPr>
        <w:tab/>
      </w:r>
      <w:r w:rsidRPr="00957E70">
        <w:rPr>
          <w:lang w:val="en-US"/>
        </w:rPr>
        <w:tab/>
      </w:r>
      <w:r w:rsidRPr="00957E70">
        <w:rPr>
          <w:lang w:val="en-US"/>
        </w:rPr>
        <w:tab/>
      </w:r>
      <w:r w:rsidRPr="00957E70">
        <w:rPr>
          <w:lang w:val="en-US"/>
        </w:rPr>
        <w:tab/>
      </w:r>
      <w:r w:rsidRPr="00957E70">
        <w:rPr>
          <w:lang w:val="en-US"/>
        </w:rPr>
        <w:tab/>
        <w:t xml:space="preserve">  CR-  rev  Cat:  () v</w:t>
      </w:r>
      <w:r w:rsidRPr="00957E70">
        <w:rPr>
          <w:lang w:val="en-US"/>
        </w:rPr>
        <w:br/>
      </w:r>
      <w:r w:rsidRPr="00957E70">
        <w:rPr>
          <w:i/>
          <w:lang w:val="en-US"/>
        </w:rPr>
        <w:tab/>
      </w:r>
      <w:r w:rsidRPr="00957E70">
        <w:rPr>
          <w:i/>
          <w:lang w:val="en-US"/>
        </w:rPr>
        <w:tab/>
      </w:r>
      <w:r w:rsidRPr="00957E70">
        <w:rPr>
          <w:i/>
          <w:lang w:val="en-US"/>
        </w:rPr>
        <w:tab/>
      </w:r>
      <w:r w:rsidRPr="00957E70">
        <w:rPr>
          <w:i/>
          <w:lang w:val="en-US"/>
        </w:rPr>
        <w:tab/>
      </w:r>
      <w:r w:rsidRPr="00957E70">
        <w:rPr>
          <w:i/>
          <w:lang w:val="en-US"/>
        </w:rPr>
        <w:tab/>
        <w:t>Source: Huawei, HiSilicon, China Telecom, MediaTek</w:t>
      </w:r>
    </w:p>
    <w:p w:rsidR="00957E70" w:rsidRPr="00957E70" w:rsidRDefault="00957E70" w:rsidP="00957E70">
      <w:pPr>
        <w:rPr>
          <w:rFonts w:ascii="Arial" w:hAnsi="Arial" w:cs="Arial"/>
          <w:b/>
          <w:lang w:val="en-US"/>
        </w:rPr>
      </w:pPr>
      <w:r w:rsidRPr="00957E70">
        <w:rPr>
          <w:rFonts w:ascii="Arial" w:hAnsi="Arial" w:cs="Arial"/>
          <w:b/>
          <w:lang w:val="en-US"/>
        </w:rPr>
        <w:t xml:space="preserve">Abstract: </w:t>
      </w:r>
    </w:p>
    <w:p w:rsidR="00957E70" w:rsidRPr="00957E70" w:rsidRDefault="00957E70" w:rsidP="00957E70">
      <w:pPr>
        <w:rPr>
          <w:lang w:val="en-US"/>
        </w:rPr>
      </w:pPr>
      <w:r w:rsidRPr="00957E70">
        <w:rPr>
          <w:lang w:val="en-US"/>
        </w:rPr>
        <w:t>Way forward on LTE FDD performance requirements for intra-band contiguous CA with minimum channel spacing</w:t>
      </w:r>
    </w:p>
    <w:p w:rsidR="00957E70" w:rsidRPr="00957E70" w:rsidRDefault="00957E70" w:rsidP="00957E70">
      <w:pPr>
        <w:rPr>
          <w:rFonts w:ascii="Arial" w:hAnsi="Arial" w:cs="Arial"/>
          <w:b/>
          <w:lang w:val="en-US"/>
        </w:rPr>
      </w:pPr>
      <w:r w:rsidRPr="00957E70">
        <w:rPr>
          <w:rFonts w:ascii="Arial" w:hAnsi="Arial" w:cs="Arial"/>
          <w:b/>
          <w:lang w:val="en-US"/>
        </w:rPr>
        <w:t xml:space="preserve">Discussion: </w:t>
      </w:r>
    </w:p>
    <w:p w:rsidR="00957E70" w:rsidRPr="00957E70" w:rsidRDefault="00957E70" w:rsidP="00957E70">
      <w:pPr>
        <w:rPr>
          <w:lang w:val="en-US"/>
        </w:rPr>
      </w:pPr>
    </w:p>
    <w:p w:rsidR="00957E70" w:rsidRPr="00957E70" w:rsidRDefault="00957E70" w:rsidP="00957E70">
      <w:pPr>
        <w:rPr>
          <w:lang w:val="en-US"/>
        </w:rPr>
      </w:pPr>
      <w:r w:rsidRPr="00957E70">
        <w:rPr>
          <w:rFonts w:ascii="Arial" w:hAnsi="Arial" w:cs="Arial"/>
          <w:b/>
          <w:lang w:val="en-US"/>
        </w:rPr>
        <w:t>Decision:</w:t>
      </w:r>
      <w:r w:rsidRPr="00957E70">
        <w:rPr>
          <w:rFonts w:ascii="Arial" w:hAnsi="Arial" w:cs="Arial"/>
          <w:b/>
          <w:lang w:val="en-US"/>
        </w:rPr>
        <w:tab/>
      </w:r>
      <w:r w:rsidRPr="00957E70">
        <w:rPr>
          <w:rFonts w:ascii="Arial" w:hAnsi="Arial" w:cs="Arial"/>
          <w:b/>
          <w:lang w:val="en-US"/>
        </w:rPr>
        <w:tab/>
        <w:t>Withdrawn</w:t>
      </w:r>
      <w:r w:rsidRPr="00957E70">
        <w:rPr>
          <w:rFonts w:ascii="Arial" w:hAnsi="Arial" w:cs="Arial"/>
          <w:b/>
          <w:lang w:val="en-US"/>
        </w:rPr>
        <w:br/>
      </w:r>
      <w:r w:rsidRPr="00957E70">
        <w:rPr>
          <w:rFonts w:ascii="Arial" w:hAnsi="Arial" w:cs="Arial"/>
          <w:b/>
          <w:lang w:val="en-US"/>
        </w:rPr>
        <w:br/>
      </w:r>
    </w:p>
    <w:p w:rsidR="00957E70" w:rsidRPr="00957E70" w:rsidRDefault="00957E70" w:rsidP="00957E70">
      <w:pPr>
        <w:rPr>
          <w:color w:val="993300"/>
          <w:u w:val="single"/>
          <w:lang w:val="en-US"/>
        </w:rPr>
      </w:pPr>
    </w:p>
    <w:p w:rsidR="00957E70" w:rsidRPr="00957E70" w:rsidRDefault="00957E70" w:rsidP="00957E70">
      <w:pPr>
        <w:rPr>
          <w:i/>
          <w:lang w:val="en-US"/>
        </w:rPr>
      </w:pPr>
      <w:r w:rsidRPr="00957E70">
        <w:rPr>
          <w:rFonts w:ascii="Arial" w:hAnsi="Arial" w:cs="Arial"/>
          <w:b/>
          <w:color w:val="0000FF"/>
          <w:sz w:val="24"/>
          <w:u w:val="thick"/>
          <w:lang w:val="en-US"/>
        </w:rPr>
        <w:t>R4-1911131</w:t>
      </w:r>
      <w:r w:rsidRPr="00957E70">
        <w:rPr>
          <w:b/>
          <w:lang w:val="en-US"/>
        </w:rPr>
        <w:tab/>
        <w:t>CR: Addition of the performance requirements for intra-band contiguous CA with minimum channel spacing for FDD</w:t>
      </w:r>
      <w:r w:rsidRPr="00957E70">
        <w:rPr>
          <w:b/>
          <w:lang w:val="en-US"/>
        </w:rPr>
        <w:br/>
      </w:r>
      <w:r w:rsidRPr="00957E70">
        <w:rPr>
          <w:lang w:val="en-US"/>
        </w:rPr>
        <w:tab/>
      </w:r>
      <w:r w:rsidRPr="00957E70">
        <w:rPr>
          <w:lang w:val="en-US"/>
        </w:rPr>
        <w:tab/>
      </w:r>
      <w:r w:rsidRPr="00957E70">
        <w:rPr>
          <w:lang w:val="en-US"/>
        </w:rPr>
        <w:tab/>
      </w:r>
      <w:r w:rsidRPr="00957E70">
        <w:rPr>
          <w:lang w:val="en-US"/>
        </w:rPr>
        <w:tab/>
      </w:r>
      <w:r w:rsidRPr="00957E70">
        <w:rPr>
          <w:lang w:val="en-US"/>
        </w:rPr>
        <w:tab/>
        <w:t>36.101</w:t>
      </w:r>
      <w:r w:rsidRPr="00957E70">
        <w:rPr>
          <w:lang w:val="en-US"/>
        </w:rPr>
        <w:tab/>
        <w:t xml:space="preserve">  CR-5534  rev  Cat: F (Rel-16) v16.3.0</w:t>
      </w:r>
      <w:r w:rsidRPr="00957E70">
        <w:rPr>
          <w:lang w:val="en-US"/>
        </w:rPr>
        <w:br/>
      </w:r>
      <w:r w:rsidRPr="00957E70">
        <w:rPr>
          <w:i/>
          <w:lang w:val="en-US"/>
        </w:rPr>
        <w:tab/>
      </w:r>
      <w:r w:rsidRPr="00957E70">
        <w:rPr>
          <w:i/>
          <w:lang w:val="en-US"/>
        </w:rPr>
        <w:tab/>
      </w:r>
      <w:r w:rsidRPr="00957E70">
        <w:rPr>
          <w:i/>
          <w:lang w:val="en-US"/>
        </w:rPr>
        <w:tab/>
      </w:r>
      <w:r w:rsidRPr="00957E70">
        <w:rPr>
          <w:i/>
          <w:lang w:val="en-US"/>
        </w:rPr>
        <w:tab/>
      </w:r>
      <w:r w:rsidRPr="00957E70">
        <w:rPr>
          <w:i/>
          <w:lang w:val="en-US"/>
        </w:rPr>
        <w:tab/>
        <w:t>Source: Huawei, HiSilicon</w:t>
      </w:r>
    </w:p>
    <w:p w:rsidR="00957E70" w:rsidRPr="00957E70" w:rsidRDefault="00957E70" w:rsidP="00957E70">
      <w:pPr>
        <w:rPr>
          <w:rFonts w:ascii="Arial" w:hAnsi="Arial" w:cs="Arial"/>
          <w:b/>
          <w:lang w:val="en-US"/>
        </w:rPr>
      </w:pPr>
      <w:r w:rsidRPr="00957E70">
        <w:rPr>
          <w:rFonts w:ascii="Arial" w:hAnsi="Arial" w:cs="Arial"/>
          <w:b/>
          <w:lang w:val="en-US"/>
        </w:rPr>
        <w:t xml:space="preserve">Abstract: </w:t>
      </w:r>
    </w:p>
    <w:p w:rsidR="00957E70" w:rsidRPr="00957E70" w:rsidRDefault="00957E70" w:rsidP="00957E70">
      <w:pPr>
        <w:rPr>
          <w:lang w:val="en-US"/>
        </w:rPr>
      </w:pPr>
      <w:r w:rsidRPr="00957E70">
        <w:rPr>
          <w:lang w:val="en-US"/>
        </w:rPr>
        <w:t>CR for intra-band contiguous CA with minimum channel spacing for FDD</w:t>
      </w:r>
    </w:p>
    <w:p w:rsidR="00957E70" w:rsidRPr="00957E70" w:rsidRDefault="00957E70" w:rsidP="00957E70">
      <w:pPr>
        <w:rPr>
          <w:lang w:val="en-US"/>
        </w:rPr>
      </w:pPr>
      <w:r w:rsidRPr="00957E70">
        <w:rPr>
          <w:lang w:val="en-US"/>
        </w:rPr>
        <w:t>Summary of change:</w:t>
      </w:r>
      <w:r w:rsidRPr="00957E70">
        <w:rPr>
          <w:lang w:val="en-US"/>
        </w:rPr>
        <w:tab/>
      </w:r>
    </w:p>
    <w:p w:rsidR="00957E70" w:rsidRPr="00957E70" w:rsidRDefault="00957E70" w:rsidP="00957E70">
      <w:pPr>
        <w:overflowPunct/>
        <w:autoSpaceDE/>
        <w:autoSpaceDN/>
        <w:adjustRightInd/>
        <w:spacing w:after="120"/>
        <w:ind w:left="720" w:hanging="360"/>
        <w:textAlignment w:val="auto"/>
        <w:rPr>
          <w:rFonts w:eastAsia="SimSun"/>
          <w:szCs w:val="24"/>
          <w:lang w:val="en-US" w:eastAsia="zh-CN"/>
        </w:rPr>
      </w:pPr>
      <w:r w:rsidRPr="00957E70">
        <w:rPr>
          <w:rFonts w:eastAsia="SimSun"/>
          <w:szCs w:val="24"/>
          <w:lang w:val="en-US" w:eastAsia="zh-CN"/>
        </w:rPr>
        <w:t>Added the related test applicability rule that is only applicable to intra-band contiguous CA with channel spacing less than the nominal channel spacing.</w:t>
      </w:r>
    </w:p>
    <w:p w:rsidR="00957E70" w:rsidRPr="00957E70" w:rsidRDefault="00957E70" w:rsidP="00957E70">
      <w:pPr>
        <w:overflowPunct/>
        <w:autoSpaceDE/>
        <w:autoSpaceDN/>
        <w:adjustRightInd/>
        <w:spacing w:after="120"/>
        <w:ind w:left="720" w:hanging="360"/>
        <w:textAlignment w:val="auto"/>
        <w:rPr>
          <w:rFonts w:eastAsia="SimSun"/>
          <w:szCs w:val="24"/>
          <w:lang w:val="en-US" w:eastAsia="zh-CN"/>
        </w:rPr>
      </w:pPr>
      <w:r w:rsidRPr="00957E70">
        <w:rPr>
          <w:rFonts w:eastAsia="SimSun"/>
          <w:szCs w:val="24"/>
          <w:lang w:val="en-US" w:eastAsia="zh-CN"/>
        </w:rPr>
        <w:t>Added the performance tests for FDD intra-band contiguous CA with channel spacing less than the nominal channel spacing.</w:t>
      </w:r>
    </w:p>
    <w:p w:rsidR="00957E70" w:rsidRPr="00957E70" w:rsidRDefault="00957E70" w:rsidP="00957E70">
      <w:pPr>
        <w:rPr>
          <w:rFonts w:ascii="Arial" w:hAnsi="Arial" w:cs="Arial"/>
          <w:b/>
          <w:lang w:val="en-US"/>
        </w:rPr>
      </w:pPr>
      <w:r w:rsidRPr="00957E70">
        <w:rPr>
          <w:rFonts w:ascii="Arial" w:hAnsi="Arial" w:cs="Arial"/>
          <w:b/>
          <w:lang w:val="en-US"/>
        </w:rPr>
        <w:t xml:space="preserve">Discussion: </w:t>
      </w:r>
    </w:p>
    <w:p w:rsidR="00957E70" w:rsidRPr="00957E70" w:rsidRDefault="00957E70" w:rsidP="00957E70">
      <w:pPr>
        <w:rPr>
          <w:lang w:val="en-US"/>
        </w:rPr>
      </w:pPr>
    </w:p>
    <w:p w:rsidR="00957E70" w:rsidRPr="00957E70" w:rsidRDefault="00957E70" w:rsidP="00957E70">
      <w:pPr>
        <w:rPr>
          <w:color w:val="993300"/>
          <w:u w:val="single"/>
          <w:lang w:val="en-US"/>
        </w:rPr>
      </w:pPr>
      <w:r w:rsidRPr="00957E70">
        <w:rPr>
          <w:rFonts w:ascii="Arial" w:hAnsi="Arial" w:cs="Arial"/>
          <w:b/>
          <w:lang w:val="en-US"/>
        </w:rPr>
        <w:t xml:space="preserve">Decision: </w:t>
      </w:r>
      <w:r w:rsidRPr="00957E70">
        <w:rPr>
          <w:rFonts w:ascii="Arial" w:hAnsi="Arial" w:cs="Arial"/>
          <w:b/>
          <w:lang w:val="en-US"/>
        </w:rPr>
        <w:tab/>
      </w:r>
      <w:r w:rsidRPr="00957E70">
        <w:rPr>
          <w:rFonts w:ascii="Arial" w:hAnsi="Arial" w:cs="Arial"/>
          <w:b/>
          <w:lang w:val="en-US"/>
        </w:rPr>
        <w:tab/>
      </w:r>
      <w:r w:rsidRPr="00957E70">
        <w:rPr>
          <w:b/>
          <w:color w:val="993300"/>
          <w:u w:val="single"/>
          <w:lang w:val="en-US"/>
        </w:rPr>
        <w:t>Postponed.</w:t>
      </w:r>
      <w:r w:rsidRPr="00957E70">
        <w:rPr>
          <w:color w:val="993300"/>
          <w:u w:val="single"/>
          <w:lang w:val="en-US"/>
        </w:rPr>
        <w:br/>
      </w:r>
      <w:r w:rsidRPr="00957E70">
        <w:rPr>
          <w:color w:val="993300"/>
          <w:u w:val="single"/>
          <w:lang w:val="en-US"/>
        </w:rPr>
        <w:br/>
      </w:r>
    </w:p>
    <w:p w:rsidR="00434060" w:rsidRDefault="00434060" w:rsidP="00434060">
      <w:pPr>
        <w:pStyle w:val="Heading2"/>
      </w:pPr>
      <w:bookmarkStart w:id="48" w:name="_Toc24512918"/>
      <w:r>
        <w:t>6</w:t>
      </w:r>
      <w:r>
        <w:tab/>
        <w:t>Rel15 New radio access technology [NR_newRAT]</w:t>
      </w:r>
      <w:bookmarkEnd w:id="48"/>
    </w:p>
    <w:p w:rsidR="00434060" w:rsidRDefault="00CB3EE2" w:rsidP="00434060">
      <w:pPr>
        <w:rPr>
          <w:i/>
        </w:rPr>
      </w:pPr>
      <w:hyperlink r:id="rId62" w:history="1">
        <w:r w:rsidR="00434060" w:rsidRPr="00C742E0">
          <w:rPr>
            <w:rStyle w:val="Hyperlink"/>
            <w:rFonts w:ascii="Arial" w:hAnsi="Arial" w:cs="Arial"/>
            <w:b/>
            <w:sz w:val="24"/>
          </w:rPr>
          <w:t>R4-1911199</w:t>
        </w:r>
      </w:hyperlink>
      <w:r w:rsidR="00434060">
        <w:rPr>
          <w:b/>
        </w:rPr>
        <w:tab/>
        <w:t>DraftCR for Adding SDL to 38.307</w:t>
      </w:r>
      <w:r w:rsidR="00434060">
        <w:rPr>
          <w:b/>
        </w:rPr>
        <w:br/>
      </w:r>
      <w:r w:rsidR="00434060">
        <w:tab/>
      </w:r>
      <w:r w:rsidR="00434060">
        <w:tab/>
      </w:r>
      <w:r w:rsidR="00434060">
        <w:tab/>
      </w:r>
      <w:r w:rsidR="00434060">
        <w:tab/>
      </w:r>
      <w:r w:rsidR="00434060">
        <w:tab/>
        <w:t>38.307</w:t>
      </w:r>
      <w:r w:rsidR="00434060">
        <w:tab/>
        <w:t xml:space="preserve">  CR-  rev  Cat: F (Rel-15) v15.3.0</w:t>
      </w:r>
      <w:r w:rsidR="00434060">
        <w:br/>
      </w:r>
      <w:r w:rsidR="00434060">
        <w:rPr>
          <w:i/>
        </w:rPr>
        <w:tab/>
      </w:r>
      <w:r w:rsidR="00434060">
        <w:rPr>
          <w:i/>
        </w:rPr>
        <w:tab/>
      </w:r>
      <w:r w:rsidR="00434060">
        <w:rPr>
          <w:i/>
        </w:rPr>
        <w:tab/>
      </w:r>
      <w:r w:rsidR="00434060">
        <w:rPr>
          <w:i/>
        </w:rPr>
        <w:tab/>
      </w:r>
      <w:r w:rsidR="00434060">
        <w:rPr>
          <w:i/>
        </w:rPr>
        <w:tab/>
        <w:t>Source: Dish Network</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83333B"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3333B">
        <w:rPr>
          <w:rFonts w:ascii="Arial" w:hAnsi="Arial" w:cs="Arial"/>
          <w:b/>
          <w:color w:val="993300"/>
          <w:u w:val="single"/>
        </w:rPr>
        <w:t xml:space="preserve">Revised in </w:t>
      </w:r>
      <w:hyperlink r:id="rId63" w:history="1">
        <w:r w:rsidR="0083333B" w:rsidRPr="00C742E0">
          <w:rPr>
            <w:rStyle w:val="Hyperlink"/>
            <w:rFonts w:ascii="Arial" w:hAnsi="Arial" w:cs="Arial"/>
            <w:b/>
          </w:rPr>
          <w:t>R4-1912862</w:t>
        </w:r>
      </w:hyperlink>
    </w:p>
    <w:p w:rsidR="0083333B" w:rsidRDefault="0083333B" w:rsidP="00434060">
      <w:pPr>
        <w:rPr>
          <w:rFonts w:ascii="Arial" w:hAnsi="Arial" w:cs="Arial"/>
          <w:b/>
          <w:color w:val="993300"/>
          <w:u w:val="single"/>
        </w:rPr>
      </w:pPr>
    </w:p>
    <w:p w:rsidR="0083333B" w:rsidRDefault="00CB3EE2" w:rsidP="0083333B">
      <w:pPr>
        <w:rPr>
          <w:i/>
        </w:rPr>
      </w:pPr>
      <w:hyperlink r:id="rId64" w:history="1">
        <w:r w:rsidR="0083333B" w:rsidRPr="00C742E0">
          <w:rPr>
            <w:rStyle w:val="Hyperlink"/>
            <w:rFonts w:ascii="Arial" w:hAnsi="Arial" w:cs="Arial"/>
            <w:b/>
            <w:sz w:val="24"/>
          </w:rPr>
          <w:t>R4-1912862</w:t>
        </w:r>
      </w:hyperlink>
      <w:r w:rsidR="0083333B">
        <w:rPr>
          <w:b/>
        </w:rPr>
        <w:tab/>
        <w:t>DraftCR for Adding SDL to 38.307</w:t>
      </w:r>
      <w:r w:rsidR="0083333B">
        <w:rPr>
          <w:b/>
        </w:rPr>
        <w:br/>
      </w:r>
      <w:r w:rsidR="0083333B">
        <w:tab/>
      </w:r>
      <w:r w:rsidR="0083333B">
        <w:tab/>
      </w:r>
      <w:r w:rsidR="0083333B">
        <w:tab/>
      </w:r>
      <w:r w:rsidR="0083333B">
        <w:tab/>
      </w:r>
      <w:r w:rsidR="0083333B">
        <w:tab/>
        <w:t>38.307</w:t>
      </w:r>
      <w:r w:rsidR="0083333B">
        <w:tab/>
        <w:t xml:space="preserve">  CR-  rev  Cat: F (Rel-15) v15.3.0</w:t>
      </w:r>
      <w:r w:rsidR="0083333B">
        <w:br/>
      </w:r>
      <w:r w:rsidR="0083333B">
        <w:rPr>
          <w:i/>
        </w:rPr>
        <w:tab/>
      </w:r>
      <w:r w:rsidR="0083333B">
        <w:rPr>
          <w:i/>
        </w:rPr>
        <w:tab/>
      </w:r>
      <w:r w:rsidR="0083333B">
        <w:rPr>
          <w:i/>
        </w:rPr>
        <w:tab/>
      </w:r>
      <w:r w:rsidR="0083333B">
        <w:rPr>
          <w:i/>
        </w:rPr>
        <w:tab/>
      </w:r>
      <w:r w:rsidR="0083333B">
        <w:rPr>
          <w:i/>
        </w:rPr>
        <w:tab/>
        <w:t>Source: Dish Network</w:t>
      </w:r>
    </w:p>
    <w:p w:rsidR="0083333B" w:rsidRDefault="0083333B" w:rsidP="0083333B">
      <w:pPr>
        <w:rPr>
          <w:rFonts w:ascii="Arial" w:hAnsi="Arial" w:cs="Arial"/>
          <w:b/>
        </w:rPr>
      </w:pPr>
      <w:r>
        <w:rPr>
          <w:rFonts w:ascii="Arial" w:hAnsi="Arial" w:cs="Arial"/>
          <w:b/>
        </w:rPr>
        <w:t xml:space="preserve">Abstract: </w:t>
      </w:r>
    </w:p>
    <w:p w:rsidR="0083333B" w:rsidRDefault="0083333B" w:rsidP="0083333B"/>
    <w:p w:rsidR="0083333B" w:rsidRDefault="0083333B" w:rsidP="0083333B">
      <w:pPr>
        <w:rPr>
          <w:rFonts w:ascii="Arial" w:hAnsi="Arial" w:cs="Arial"/>
          <w:b/>
        </w:rPr>
      </w:pPr>
      <w:r>
        <w:rPr>
          <w:rFonts w:ascii="Arial" w:hAnsi="Arial" w:cs="Arial"/>
          <w:b/>
        </w:rPr>
        <w:t xml:space="preserve">Discussion: </w:t>
      </w:r>
    </w:p>
    <w:p w:rsidR="0083333B" w:rsidRDefault="0083333B" w:rsidP="0083333B"/>
    <w:p w:rsidR="00434060" w:rsidRDefault="0083333B" w:rsidP="008333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65E0D" w:rsidRPr="00F65E0D">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434060" w:rsidP="00434060">
      <w:pPr>
        <w:pStyle w:val="Heading3"/>
      </w:pPr>
      <w:bookmarkStart w:id="49" w:name="_Toc24512919"/>
      <w:r>
        <w:t>6.1</w:t>
      </w:r>
      <w:r>
        <w:tab/>
        <w:t>Requirements for NE-DC (option 4) and NGEN-DC [NR_newRAT-Core]</w:t>
      </w:r>
      <w:bookmarkEnd w:id="49"/>
    </w:p>
    <w:p w:rsidR="00434060" w:rsidRDefault="00434060" w:rsidP="00434060">
      <w:pPr>
        <w:pStyle w:val="Heading4"/>
      </w:pPr>
      <w:bookmarkStart w:id="50" w:name="_Toc24512920"/>
      <w:r>
        <w:t>6.1.1</w:t>
      </w:r>
      <w:r>
        <w:tab/>
        <w:t>RF requirements(38.101-3) [NR-newRAT-Core]</w:t>
      </w:r>
      <w:bookmarkEnd w:id="50"/>
    </w:p>
    <w:p w:rsidR="00957E70" w:rsidRPr="00957E70" w:rsidRDefault="00957E70" w:rsidP="00957E70">
      <w:pPr>
        <w:keepNext/>
        <w:keepLines/>
        <w:spacing w:before="120"/>
        <w:ind w:left="1418" w:hanging="1418"/>
        <w:outlineLvl w:val="3"/>
        <w:rPr>
          <w:rFonts w:ascii="Arial" w:hAnsi="Arial"/>
          <w:sz w:val="24"/>
          <w:lang w:val="en-US"/>
        </w:rPr>
      </w:pPr>
      <w:r w:rsidRPr="00957E70">
        <w:rPr>
          <w:rFonts w:ascii="Arial" w:hAnsi="Arial"/>
          <w:sz w:val="24"/>
          <w:lang w:val="en-US"/>
        </w:rPr>
        <w:t>6.1.2</w:t>
      </w:r>
      <w:r w:rsidRPr="00957E70">
        <w:rPr>
          <w:rFonts w:ascii="Arial" w:hAnsi="Arial"/>
          <w:sz w:val="24"/>
          <w:lang w:val="en-US"/>
        </w:rPr>
        <w:tab/>
        <w:t>RRM core requirements (38.133) [NR_newRAT-Core]</w:t>
      </w:r>
    </w:p>
    <w:p w:rsidR="00957E70" w:rsidRPr="00957E70" w:rsidRDefault="00957E70" w:rsidP="00957E70">
      <w:pPr>
        <w:keepNext/>
        <w:textAlignment w:val="auto"/>
        <w:rPr>
          <w:rFonts w:ascii="Arial" w:eastAsia="SimSun" w:hAnsi="Arial" w:cs="Arial"/>
          <w:b/>
          <w:i/>
          <w:color w:val="FF0000"/>
          <w:sz w:val="22"/>
          <w:szCs w:val="22"/>
          <w:u w:val="single"/>
          <w:lang w:val="en-US"/>
        </w:rPr>
      </w:pPr>
      <w:r w:rsidRPr="00957E70">
        <w:rPr>
          <w:rFonts w:ascii="Arial" w:eastAsia="SimSun" w:hAnsi="Arial" w:cs="Arial"/>
          <w:b/>
          <w:i/>
          <w:color w:val="FF0000"/>
          <w:sz w:val="22"/>
          <w:szCs w:val="22"/>
          <w:u w:val="single"/>
          <w:lang w:val="en-US"/>
        </w:rPr>
        <w:t>Draft CRs</w:t>
      </w:r>
    </w:p>
    <w:p w:rsidR="00957E70" w:rsidRPr="00957E70" w:rsidRDefault="00957E70" w:rsidP="00957E70">
      <w:pPr>
        <w:textAlignment w:val="auto"/>
        <w:rPr>
          <w:rFonts w:ascii="Arial" w:eastAsia="SimSun" w:hAnsi="Arial" w:cs="Arial"/>
          <w:color w:val="FF0000"/>
          <w:u w:val="single"/>
        </w:rPr>
      </w:pPr>
      <w:r w:rsidRPr="00957E70">
        <w:rPr>
          <w:rFonts w:ascii="Arial" w:eastAsia="SimSun" w:hAnsi="Arial" w:cs="Arial"/>
          <w:color w:val="FF0000"/>
          <w:u w:val="single"/>
          <w:lang w:eastAsia="zh-CN"/>
        </w:rPr>
        <w:t>P</w:t>
      </w:r>
      <w:r w:rsidRPr="00957E70">
        <w:rPr>
          <w:rFonts w:ascii="Arial" w:eastAsia="SimSun" w:hAnsi="Arial" w:cs="Arial"/>
          <w:color w:val="FF0000"/>
          <w:u w:val="single"/>
        </w:rPr>
        <w:t>SCell Addition Delay Requirement</w:t>
      </w:r>
    </w:p>
    <w:p w:rsidR="00957E70" w:rsidRPr="00957E70" w:rsidRDefault="00957E70" w:rsidP="00957E70">
      <w:pPr>
        <w:rPr>
          <w:i/>
        </w:rPr>
      </w:pPr>
      <w:r w:rsidRPr="00957E70">
        <w:rPr>
          <w:rFonts w:ascii="Arial" w:hAnsi="Arial" w:cs="Arial"/>
          <w:b/>
          <w:color w:val="0000FF"/>
          <w:sz w:val="24"/>
          <w:u w:val="thick"/>
          <w:lang w:val="en-US"/>
        </w:rPr>
        <w:t>R4-1911936</w:t>
      </w:r>
      <w:r w:rsidRPr="00957E70">
        <w:rPr>
          <w:b/>
          <w:lang w:val="en-US"/>
        </w:rPr>
        <w:tab/>
        <w:t>Correction on known condition of PSCell addition requirement in NE-DC</w:t>
      </w:r>
      <w:r w:rsidRPr="00957E70">
        <w:rPr>
          <w:b/>
          <w:lang w:val="en-US"/>
        </w:rPr>
        <w:br/>
      </w:r>
      <w:r w:rsidRPr="00957E70">
        <w:rPr>
          <w:lang w:val="en-US"/>
        </w:rPr>
        <w:tab/>
      </w:r>
      <w:r w:rsidRPr="00957E70">
        <w:rPr>
          <w:lang w:val="en-US"/>
        </w:rPr>
        <w:tab/>
      </w:r>
      <w:r w:rsidRPr="00957E70">
        <w:rPr>
          <w:lang w:val="en-US"/>
        </w:rPr>
        <w:tab/>
      </w:r>
      <w:r w:rsidRPr="00957E70">
        <w:rPr>
          <w:lang w:val="en-US"/>
        </w:rPr>
        <w:tab/>
      </w:r>
      <w:r w:rsidRPr="00957E70">
        <w:rPr>
          <w:lang w:val="en-US"/>
        </w:rPr>
        <w:tab/>
        <w:t>38.133</w:t>
      </w:r>
      <w:r w:rsidRPr="00957E70">
        <w:rPr>
          <w:lang w:val="en-US"/>
        </w:rPr>
        <w:tab/>
        <w:t xml:space="preserve">  CR-  rev  Cat: F (Rel-15) v15.7.0</w:t>
      </w:r>
      <w:r w:rsidRPr="00957E70">
        <w:rPr>
          <w:lang w:val="en-US"/>
        </w:rPr>
        <w:br/>
      </w:r>
      <w:r w:rsidRPr="00957E70">
        <w:rPr>
          <w:i/>
          <w:lang w:val="en-US"/>
        </w:rPr>
        <w:tab/>
      </w:r>
      <w:r w:rsidRPr="00957E70">
        <w:rPr>
          <w:i/>
          <w:lang w:val="en-US"/>
        </w:rPr>
        <w:tab/>
      </w:r>
      <w:r w:rsidRPr="00957E70">
        <w:rPr>
          <w:i/>
          <w:lang w:val="en-US"/>
        </w:rPr>
        <w:tab/>
      </w:r>
      <w:r w:rsidRPr="00957E70">
        <w:rPr>
          <w:i/>
          <w:lang w:val="en-US"/>
        </w:rPr>
        <w:tab/>
      </w:r>
      <w:r w:rsidRPr="00957E70">
        <w:rPr>
          <w:i/>
          <w:lang w:val="en-US"/>
        </w:rPr>
        <w:tab/>
        <w:t>Source: Huawei, HiSilicon</w:t>
      </w:r>
    </w:p>
    <w:p w:rsidR="00957E70" w:rsidRPr="00957E70" w:rsidRDefault="00957E70" w:rsidP="00957E70">
      <w:pPr>
        <w:rPr>
          <w:rFonts w:ascii="Arial" w:hAnsi="Arial" w:cs="Arial"/>
          <w:b/>
          <w:lang w:val="en-US"/>
        </w:rPr>
      </w:pPr>
      <w:r w:rsidRPr="00957E70">
        <w:rPr>
          <w:rFonts w:ascii="Arial" w:hAnsi="Arial" w:cs="Arial"/>
          <w:b/>
          <w:lang w:val="en-US"/>
        </w:rPr>
        <w:t xml:space="preserve">Abstract: </w:t>
      </w:r>
    </w:p>
    <w:p w:rsidR="00957E70" w:rsidRPr="00957E70" w:rsidRDefault="00957E70" w:rsidP="00957E70">
      <w:pPr>
        <w:rPr>
          <w:lang w:val="en-US"/>
        </w:rPr>
      </w:pPr>
      <w:r w:rsidRPr="00957E70">
        <w:rPr>
          <w:lang w:val="en-US"/>
        </w:rPr>
        <w:t>Summary of change:</w:t>
      </w:r>
      <w:r w:rsidRPr="00957E70">
        <w:rPr>
          <w:lang w:val="en-US"/>
        </w:rPr>
        <w:tab/>
        <w:t>Change the configuration delay to addition delay in the known condition</w:t>
      </w:r>
    </w:p>
    <w:p w:rsidR="00957E70" w:rsidRPr="00957E70" w:rsidRDefault="00957E70" w:rsidP="00957E70">
      <w:pPr>
        <w:rPr>
          <w:rFonts w:ascii="Arial" w:hAnsi="Arial" w:cs="Arial"/>
          <w:b/>
          <w:lang w:val="en-US"/>
        </w:rPr>
      </w:pPr>
      <w:r w:rsidRPr="00957E70">
        <w:rPr>
          <w:rFonts w:ascii="Arial" w:hAnsi="Arial" w:cs="Arial"/>
          <w:b/>
          <w:lang w:val="en-US"/>
        </w:rPr>
        <w:t xml:space="preserve">Discussion: </w:t>
      </w:r>
    </w:p>
    <w:p w:rsidR="00957E70" w:rsidRPr="00957E70" w:rsidRDefault="00957E70" w:rsidP="00957E70">
      <w:pPr>
        <w:rPr>
          <w:lang w:val="en-US"/>
        </w:rPr>
      </w:pPr>
    </w:p>
    <w:p w:rsidR="00957E70" w:rsidRPr="00957E70" w:rsidRDefault="00957E70" w:rsidP="00957E70">
      <w:pPr>
        <w:rPr>
          <w:b/>
          <w:lang w:val="en-US"/>
        </w:rPr>
      </w:pPr>
      <w:r w:rsidRPr="00957E70">
        <w:rPr>
          <w:rFonts w:ascii="Arial" w:hAnsi="Arial" w:cs="Arial"/>
          <w:b/>
          <w:lang w:val="en-US"/>
        </w:rPr>
        <w:t>Decision:</w:t>
      </w:r>
      <w:r w:rsidRPr="00957E70">
        <w:rPr>
          <w:rFonts w:ascii="Arial" w:hAnsi="Arial" w:cs="Arial"/>
          <w:b/>
          <w:lang w:val="en-US"/>
        </w:rPr>
        <w:tab/>
      </w:r>
      <w:r w:rsidRPr="00957E70">
        <w:rPr>
          <w:rFonts w:ascii="Arial" w:hAnsi="Arial" w:cs="Arial"/>
          <w:b/>
          <w:lang w:val="en-US"/>
        </w:rPr>
        <w:tab/>
        <w:t xml:space="preserve">Revised to R4-1912822 (from R4-1911936) </w:t>
      </w:r>
      <w:r w:rsidRPr="00957E70">
        <w:rPr>
          <w:rFonts w:ascii="Arial" w:hAnsi="Arial" w:cs="Arial"/>
          <w:b/>
          <w:lang w:val="en-US"/>
        </w:rPr>
        <w:br/>
      </w:r>
      <w:r w:rsidRPr="00957E70">
        <w:rPr>
          <w:rFonts w:ascii="Arial" w:hAnsi="Arial" w:cs="Arial"/>
          <w:b/>
          <w:lang w:val="en-US"/>
        </w:rPr>
        <w:br/>
      </w:r>
    </w:p>
    <w:p w:rsidR="00957E70" w:rsidRPr="00957E70" w:rsidRDefault="00957E70" w:rsidP="00957E70">
      <w:pPr>
        <w:rPr>
          <w:i/>
        </w:rPr>
      </w:pPr>
      <w:r w:rsidRPr="00957E70">
        <w:rPr>
          <w:rFonts w:ascii="Arial" w:hAnsi="Arial" w:cs="Arial"/>
          <w:b/>
          <w:color w:val="0000FF"/>
          <w:sz w:val="24"/>
          <w:u w:val="thick"/>
          <w:lang w:val="en-US"/>
        </w:rPr>
        <w:t>R4-1912822</w:t>
      </w:r>
      <w:r w:rsidRPr="00957E70">
        <w:rPr>
          <w:b/>
          <w:lang w:val="en-US"/>
        </w:rPr>
        <w:tab/>
        <w:t>Correction on known condition of PSCell addition requirement in NE-DC</w:t>
      </w:r>
      <w:r w:rsidRPr="00957E70">
        <w:rPr>
          <w:b/>
          <w:lang w:val="en-US"/>
        </w:rPr>
        <w:br/>
      </w:r>
      <w:r w:rsidRPr="00957E70">
        <w:rPr>
          <w:lang w:val="en-US"/>
        </w:rPr>
        <w:tab/>
      </w:r>
      <w:r w:rsidRPr="00957E70">
        <w:rPr>
          <w:lang w:val="en-US"/>
        </w:rPr>
        <w:tab/>
      </w:r>
      <w:r w:rsidRPr="00957E70">
        <w:rPr>
          <w:lang w:val="en-US"/>
        </w:rPr>
        <w:tab/>
      </w:r>
      <w:r w:rsidRPr="00957E70">
        <w:rPr>
          <w:lang w:val="en-US"/>
        </w:rPr>
        <w:tab/>
      </w:r>
      <w:r w:rsidRPr="00957E70">
        <w:rPr>
          <w:lang w:val="en-US"/>
        </w:rPr>
        <w:tab/>
        <w:t>38.133</w:t>
      </w:r>
      <w:r w:rsidRPr="00957E70">
        <w:rPr>
          <w:lang w:val="en-US"/>
        </w:rPr>
        <w:tab/>
        <w:t xml:space="preserve">  CR-  rev  Cat: F (Rel-15) v15.7.0</w:t>
      </w:r>
      <w:r w:rsidRPr="00957E70">
        <w:rPr>
          <w:lang w:val="en-US"/>
        </w:rPr>
        <w:br/>
      </w:r>
      <w:r w:rsidRPr="00957E70">
        <w:rPr>
          <w:i/>
          <w:lang w:val="en-US"/>
        </w:rPr>
        <w:tab/>
      </w:r>
      <w:r w:rsidRPr="00957E70">
        <w:rPr>
          <w:i/>
          <w:lang w:val="en-US"/>
        </w:rPr>
        <w:tab/>
      </w:r>
      <w:r w:rsidRPr="00957E70">
        <w:rPr>
          <w:i/>
          <w:lang w:val="en-US"/>
        </w:rPr>
        <w:tab/>
      </w:r>
      <w:r w:rsidRPr="00957E70">
        <w:rPr>
          <w:i/>
          <w:lang w:val="en-US"/>
        </w:rPr>
        <w:tab/>
      </w:r>
      <w:r w:rsidRPr="00957E70">
        <w:rPr>
          <w:i/>
          <w:lang w:val="en-US"/>
        </w:rPr>
        <w:tab/>
        <w:t>Source: Huawei, HiSilicon</w:t>
      </w:r>
    </w:p>
    <w:p w:rsidR="00957E70" w:rsidRPr="00957E70" w:rsidRDefault="00957E70" w:rsidP="00957E70">
      <w:pPr>
        <w:rPr>
          <w:rFonts w:ascii="Arial" w:hAnsi="Arial" w:cs="Arial"/>
          <w:b/>
          <w:lang w:val="en-US"/>
        </w:rPr>
      </w:pPr>
      <w:r w:rsidRPr="00957E70">
        <w:rPr>
          <w:rFonts w:ascii="Arial" w:hAnsi="Arial" w:cs="Arial"/>
          <w:b/>
          <w:lang w:val="en-US"/>
        </w:rPr>
        <w:t xml:space="preserve">Abstract: </w:t>
      </w:r>
    </w:p>
    <w:p w:rsidR="00957E70" w:rsidRPr="00957E70" w:rsidRDefault="00957E70" w:rsidP="00957E70">
      <w:pPr>
        <w:rPr>
          <w:lang w:val="en-US"/>
        </w:rPr>
      </w:pPr>
      <w:r w:rsidRPr="00957E70">
        <w:rPr>
          <w:lang w:val="en-US"/>
        </w:rPr>
        <w:t>Summary of change:</w:t>
      </w:r>
      <w:r w:rsidRPr="00957E70">
        <w:rPr>
          <w:lang w:val="en-US"/>
        </w:rPr>
        <w:tab/>
        <w:t>Change the configuration delay to addition delay in the known condition</w:t>
      </w:r>
    </w:p>
    <w:p w:rsidR="00957E70" w:rsidRPr="00957E70" w:rsidRDefault="00957E70" w:rsidP="00957E70">
      <w:pPr>
        <w:rPr>
          <w:rFonts w:ascii="Arial" w:hAnsi="Arial" w:cs="Arial"/>
          <w:b/>
          <w:lang w:val="en-US"/>
        </w:rPr>
      </w:pPr>
      <w:r w:rsidRPr="00957E70">
        <w:rPr>
          <w:rFonts w:ascii="Arial" w:hAnsi="Arial" w:cs="Arial"/>
          <w:b/>
          <w:lang w:val="en-US"/>
        </w:rPr>
        <w:t xml:space="preserve">Discussion: </w:t>
      </w:r>
    </w:p>
    <w:p w:rsidR="00957E70" w:rsidRPr="00957E70" w:rsidRDefault="00957E70" w:rsidP="00957E70">
      <w:pPr>
        <w:rPr>
          <w:lang w:val="en-US"/>
        </w:rPr>
      </w:pPr>
    </w:p>
    <w:p w:rsidR="00957E70" w:rsidRPr="00957E70" w:rsidRDefault="00957E70" w:rsidP="00957E70">
      <w:pPr>
        <w:rPr>
          <w:color w:val="993300"/>
          <w:u w:val="single"/>
          <w:lang w:val="en-US"/>
        </w:rPr>
      </w:pPr>
      <w:r w:rsidRPr="00957E70">
        <w:rPr>
          <w:rFonts w:ascii="Arial" w:hAnsi="Arial" w:cs="Arial"/>
          <w:b/>
          <w:lang w:val="en-US"/>
        </w:rPr>
        <w:t>Decision:</w:t>
      </w:r>
      <w:r w:rsidRPr="00957E70">
        <w:rPr>
          <w:rFonts w:ascii="Arial" w:hAnsi="Arial" w:cs="Arial"/>
          <w:b/>
          <w:lang w:val="en-US"/>
        </w:rPr>
        <w:tab/>
      </w:r>
      <w:r w:rsidRPr="00957E70">
        <w:rPr>
          <w:rFonts w:ascii="Arial" w:hAnsi="Arial" w:cs="Arial"/>
          <w:b/>
          <w:lang w:val="en-US"/>
        </w:rPr>
        <w:tab/>
      </w:r>
      <w:r w:rsidRPr="00957E70">
        <w:rPr>
          <w:rFonts w:ascii="Arial" w:hAnsi="Arial" w:cs="Arial"/>
          <w:b/>
          <w:highlight w:val="green"/>
          <w:lang w:val="en-US"/>
        </w:rPr>
        <w:t>Endorsed</w:t>
      </w:r>
      <w:r w:rsidRPr="00957E70">
        <w:rPr>
          <w:rFonts w:ascii="Arial" w:hAnsi="Arial" w:cs="Arial"/>
          <w:b/>
          <w:highlight w:val="green"/>
          <w:lang w:val="en-US"/>
        </w:rPr>
        <w:br/>
      </w:r>
      <w:r w:rsidRPr="00957E70">
        <w:rPr>
          <w:rFonts w:ascii="Arial" w:hAnsi="Arial" w:cs="Arial"/>
          <w:b/>
          <w:highlight w:val="green"/>
          <w:lang w:val="en-US"/>
        </w:rPr>
        <w:br/>
      </w:r>
    </w:p>
    <w:p w:rsidR="00957E70" w:rsidRPr="00957E70" w:rsidRDefault="00957E70" w:rsidP="00957E70">
      <w:pPr>
        <w:keepNext/>
        <w:keepLines/>
        <w:spacing w:before="120"/>
        <w:ind w:left="1418" w:hanging="1418"/>
        <w:outlineLvl w:val="3"/>
        <w:rPr>
          <w:rFonts w:ascii="Arial" w:hAnsi="Arial"/>
          <w:sz w:val="24"/>
          <w:lang w:val="en-US"/>
        </w:rPr>
      </w:pPr>
      <w:r w:rsidRPr="00957E70">
        <w:rPr>
          <w:rFonts w:ascii="Arial" w:hAnsi="Arial"/>
          <w:sz w:val="24"/>
          <w:lang w:val="en-US"/>
        </w:rPr>
        <w:t>6.1.3</w:t>
      </w:r>
      <w:r w:rsidRPr="00957E70">
        <w:rPr>
          <w:rFonts w:ascii="Arial" w:hAnsi="Arial"/>
          <w:sz w:val="24"/>
          <w:lang w:val="en-US"/>
        </w:rPr>
        <w:tab/>
        <w:t>RRM performance requirements (38.133) [NR_newRAT-Perf]</w:t>
      </w:r>
    </w:p>
    <w:p w:rsidR="00957E70" w:rsidRPr="00957E70" w:rsidRDefault="00957E70" w:rsidP="00957E70">
      <w:pPr>
        <w:keepNext/>
        <w:keepLines/>
        <w:spacing w:before="120"/>
        <w:ind w:left="1418" w:hanging="1418"/>
        <w:outlineLvl w:val="3"/>
        <w:rPr>
          <w:rFonts w:ascii="Arial" w:hAnsi="Arial"/>
          <w:sz w:val="24"/>
          <w:lang w:val="en-US"/>
        </w:rPr>
      </w:pPr>
      <w:r w:rsidRPr="00957E70">
        <w:rPr>
          <w:rFonts w:ascii="Arial" w:hAnsi="Arial"/>
          <w:sz w:val="24"/>
          <w:lang w:val="en-US"/>
        </w:rPr>
        <w:t>6.1.4</w:t>
      </w:r>
      <w:r w:rsidRPr="00957E70">
        <w:rPr>
          <w:rFonts w:ascii="Arial" w:hAnsi="Arial"/>
          <w:sz w:val="24"/>
          <w:lang w:val="en-US"/>
        </w:rPr>
        <w:tab/>
        <w:t>Demodulation and CSI requirements [NR_newRAT-Perf]</w:t>
      </w:r>
    </w:p>
    <w:p w:rsidR="00957E70" w:rsidRPr="00957E70" w:rsidRDefault="00957E70" w:rsidP="00957E70">
      <w:pPr>
        <w:rPr>
          <w:lang w:val="en-US"/>
        </w:rPr>
      </w:pPr>
      <w:r w:rsidRPr="00957E70">
        <w:rPr>
          <w:lang w:val="en-US"/>
        </w:rPr>
        <w:t>-----------------------------------------------------------------</w:t>
      </w:r>
    </w:p>
    <w:p w:rsidR="00957E70" w:rsidRPr="00957E70" w:rsidRDefault="00957E70" w:rsidP="00957E70">
      <w:pPr>
        <w:spacing w:after="60"/>
        <w:rPr>
          <w:rFonts w:eastAsia="SimSun"/>
          <w:sz w:val="21"/>
          <w:szCs w:val="21"/>
          <w:highlight w:val="green"/>
          <w:lang w:eastAsia="zh-CN"/>
        </w:rPr>
      </w:pPr>
      <w:r w:rsidRPr="00957E70">
        <w:rPr>
          <w:rFonts w:eastAsia="SimSun"/>
          <w:sz w:val="21"/>
          <w:szCs w:val="21"/>
          <w:highlight w:val="green"/>
          <w:lang w:eastAsia="zh-CN"/>
        </w:rPr>
        <w:lastRenderedPageBreak/>
        <w:t>Agreements (take precedence over R4-1912724)</w:t>
      </w:r>
    </w:p>
    <w:p w:rsidR="00957E70" w:rsidRPr="00957E70" w:rsidRDefault="00957E70" w:rsidP="00957E70">
      <w:pPr>
        <w:spacing w:after="60"/>
        <w:rPr>
          <w:rFonts w:eastAsia="SimSun"/>
          <w:sz w:val="21"/>
          <w:szCs w:val="21"/>
          <w:highlight w:val="green"/>
          <w:lang w:eastAsia="zh-CN"/>
        </w:rPr>
      </w:pPr>
    </w:p>
    <w:p w:rsidR="00957E70" w:rsidRPr="00957E70" w:rsidRDefault="00957E70" w:rsidP="00957E70">
      <w:pPr>
        <w:spacing w:after="60"/>
        <w:rPr>
          <w:rFonts w:eastAsia="SimSun"/>
          <w:b/>
          <w:sz w:val="21"/>
          <w:szCs w:val="21"/>
          <w:highlight w:val="green"/>
          <w:lang w:eastAsia="zh-CN"/>
        </w:rPr>
      </w:pPr>
      <w:r w:rsidRPr="00957E70">
        <w:rPr>
          <w:rFonts w:eastAsia="SimSun" w:hint="eastAsia"/>
          <w:sz w:val="21"/>
          <w:szCs w:val="21"/>
          <w:highlight w:val="green"/>
          <w:lang w:eastAsia="zh-CN"/>
        </w:rPr>
        <w:t xml:space="preserve">NR-DC </w:t>
      </w:r>
      <w:r w:rsidRPr="00957E70">
        <w:rPr>
          <w:rFonts w:eastAsia="SimSun"/>
          <w:sz w:val="21"/>
          <w:szCs w:val="21"/>
          <w:highlight w:val="green"/>
          <w:lang w:eastAsia="zh-CN"/>
        </w:rPr>
        <w:t>between FR1 and FR2</w:t>
      </w:r>
    </w:p>
    <w:p w:rsidR="00957E70" w:rsidRPr="00957E70" w:rsidRDefault="00957E70" w:rsidP="006008C7">
      <w:pPr>
        <w:widowControl w:val="0"/>
        <w:numPr>
          <w:ilvl w:val="0"/>
          <w:numId w:val="16"/>
        </w:numPr>
        <w:tabs>
          <w:tab w:val="num" w:pos="426"/>
        </w:tabs>
        <w:overflowPunct/>
        <w:autoSpaceDE/>
        <w:autoSpaceDN/>
        <w:snapToGrid w:val="0"/>
        <w:spacing w:before="60" w:after="60"/>
        <w:ind w:left="426" w:hanging="284"/>
        <w:jc w:val="both"/>
        <w:textAlignment w:val="auto"/>
        <w:rPr>
          <w:rFonts w:eastAsia="SimSun"/>
          <w:sz w:val="21"/>
          <w:szCs w:val="21"/>
          <w:highlight w:val="green"/>
          <w:lang w:eastAsia="zh-CN"/>
        </w:rPr>
      </w:pPr>
      <w:r w:rsidRPr="00957E70">
        <w:rPr>
          <w:rFonts w:eastAsia="SimSun"/>
          <w:sz w:val="21"/>
          <w:szCs w:val="21"/>
          <w:highlight w:val="green"/>
          <w:lang w:eastAsia="zh-CN"/>
        </w:rPr>
        <w:t xml:space="preserve">Define UE </w:t>
      </w:r>
      <w:r w:rsidRPr="00957E70">
        <w:rPr>
          <w:rFonts w:eastAsia="SimSun" w:hint="eastAsia"/>
          <w:sz w:val="21"/>
          <w:szCs w:val="21"/>
          <w:highlight w:val="green"/>
          <w:lang w:eastAsia="zh-CN"/>
        </w:rPr>
        <w:t>Demodulation and CSI requirements</w:t>
      </w:r>
    </w:p>
    <w:p w:rsidR="00957E70" w:rsidRPr="00957E70" w:rsidRDefault="00957E70" w:rsidP="006008C7">
      <w:pPr>
        <w:widowControl w:val="0"/>
        <w:numPr>
          <w:ilvl w:val="0"/>
          <w:numId w:val="16"/>
        </w:numPr>
        <w:tabs>
          <w:tab w:val="num" w:pos="426"/>
        </w:tabs>
        <w:overflowPunct/>
        <w:autoSpaceDE/>
        <w:autoSpaceDN/>
        <w:snapToGrid w:val="0"/>
        <w:spacing w:before="60" w:after="60"/>
        <w:ind w:left="426" w:hanging="284"/>
        <w:jc w:val="both"/>
        <w:textAlignment w:val="auto"/>
        <w:rPr>
          <w:rFonts w:eastAsia="SimSun"/>
          <w:sz w:val="21"/>
          <w:szCs w:val="21"/>
          <w:highlight w:val="green"/>
          <w:lang w:eastAsia="zh-CN"/>
        </w:rPr>
      </w:pPr>
      <w:r w:rsidRPr="00957E70">
        <w:rPr>
          <w:rFonts w:eastAsia="SimSun"/>
          <w:sz w:val="21"/>
          <w:szCs w:val="21"/>
          <w:highlight w:val="green"/>
          <w:lang w:eastAsia="zh-CN"/>
        </w:rPr>
        <w:t xml:space="preserve">Define SDR requirements </w:t>
      </w:r>
    </w:p>
    <w:p w:rsidR="00957E70" w:rsidRPr="00957E70" w:rsidRDefault="00957E70" w:rsidP="006008C7">
      <w:pPr>
        <w:widowControl w:val="0"/>
        <w:numPr>
          <w:ilvl w:val="1"/>
          <w:numId w:val="16"/>
        </w:numPr>
        <w:tabs>
          <w:tab w:val="num" w:pos="993"/>
        </w:tabs>
        <w:overflowPunct/>
        <w:autoSpaceDE/>
        <w:autoSpaceDN/>
        <w:snapToGrid w:val="0"/>
        <w:spacing w:before="60" w:after="60"/>
        <w:ind w:left="993" w:hanging="426"/>
        <w:jc w:val="both"/>
        <w:textAlignment w:val="auto"/>
        <w:rPr>
          <w:rFonts w:eastAsia="SimSun"/>
          <w:sz w:val="21"/>
          <w:szCs w:val="21"/>
          <w:highlight w:val="green"/>
          <w:lang w:eastAsia="zh-CN"/>
        </w:rPr>
      </w:pPr>
      <w:r w:rsidRPr="00957E70">
        <w:rPr>
          <w:rFonts w:eastAsia="SimSun"/>
          <w:sz w:val="21"/>
          <w:szCs w:val="21"/>
          <w:highlight w:val="green"/>
          <w:lang w:eastAsia="zh-CN"/>
        </w:rPr>
        <w:t>Reuse methodology from SDR requirements for NR CA including FR1 and FR2.</w:t>
      </w:r>
    </w:p>
    <w:p w:rsidR="00957E70" w:rsidRPr="00957E70" w:rsidRDefault="00957E70" w:rsidP="006008C7">
      <w:pPr>
        <w:widowControl w:val="0"/>
        <w:numPr>
          <w:ilvl w:val="0"/>
          <w:numId w:val="16"/>
        </w:numPr>
        <w:tabs>
          <w:tab w:val="num" w:pos="426"/>
        </w:tabs>
        <w:overflowPunct/>
        <w:autoSpaceDE/>
        <w:autoSpaceDN/>
        <w:snapToGrid w:val="0"/>
        <w:spacing w:before="60" w:after="60"/>
        <w:ind w:left="426" w:hanging="284"/>
        <w:jc w:val="both"/>
        <w:textAlignment w:val="auto"/>
        <w:rPr>
          <w:rFonts w:eastAsia="SimSun"/>
          <w:sz w:val="21"/>
          <w:szCs w:val="21"/>
          <w:highlight w:val="green"/>
          <w:lang w:eastAsia="zh-CN"/>
        </w:rPr>
      </w:pPr>
      <w:r w:rsidRPr="00957E70">
        <w:rPr>
          <w:rFonts w:eastAsia="SimSun"/>
          <w:sz w:val="21"/>
          <w:szCs w:val="21"/>
          <w:highlight w:val="green"/>
          <w:lang w:eastAsia="zh-CN"/>
        </w:rPr>
        <w:t>Define test applicability rules</w:t>
      </w:r>
    </w:p>
    <w:p w:rsidR="00957E70" w:rsidRPr="00957E70" w:rsidRDefault="00957E70" w:rsidP="006008C7">
      <w:pPr>
        <w:widowControl w:val="0"/>
        <w:numPr>
          <w:ilvl w:val="1"/>
          <w:numId w:val="16"/>
        </w:numPr>
        <w:tabs>
          <w:tab w:val="num" w:pos="426"/>
          <w:tab w:val="num" w:pos="993"/>
        </w:tabs>
        <w:overflowPunct/>
        <w:autoSpaceDE/>
        <w:autoSpaceDN/>
        <w:snapToGrid w:val="0"/>
        <w:spacing w:before="60" w:after="60"/>
        <w:ind w:left="993" w:hanging="426"/>
        <w:jc w:val="both"/>
        <w:textAlignment w:val="auto"/>
        <w:rPr>
          <w:rFonts w:eastAsia="SimSun"/>
          <w:sz w:val="21"/>
          <w:szCs w:val="21"/>
          <w:highlight w:val="green"/>
          <w:lang w:eastAsia="zh-CN"/>
        </w:rPr>
      </w:pPr>
      <w:r w:rsidRPr="00957E70">
        <w:rPr>
          <w:rFonts w:eastAsia="SimSun"/>
          <w:sz w:val="21"/>
          <w:szCs w:val="21"/>
          <w:highlight w:val="green"/>
          <w:lang w:eastAsia="zh-CN"/>
        </w:rPr>
        <w:t>If UE passed the respective test for NR CA between FR1 and FR2 then it is not required to pass the NR DC test</w:t>
      </w:r>
    </w:p>
    <w:p w:rsidR="00957E70" w:rsidRPr="00957E70" w:rsidRDefault="00957E70" w:rsidP="00957E70">
      <w:pPr>
        <w:spacing w:after="60"/>
        <w:rPr>
          <w:rFonts w:eastAsia="SimSun"/>
          <w:sz w:val="21"/>
          <w:szCs w:val="21"/>
          <w:highlight w:val="green"/>
          <w:lang w:eastAsia="zh-CN"/>
        </w:rPr>
      </w:pPr>
    </w:p>
    <w:p w:rsidR="00957E70" w:rsidRPr="00957E70" w:rsidRDefault="00957E70" w:rsidP="00957E70">
      <w:pPr>
        <w:spacing w:after="60"/>
        <w:rPr>
          <w:rFonts w:eastAsia="SimSun"/>
          <w:b/>
          <w:sz w:val="21"/>
          <w:szCs w:val="21"/>
          <w:highlight w:val="green"/>
          <w:lang w:eastAsia="zh-CN"/>
        </w:rPr>
      </w:pPr>
      <w:r w:rsidRPr="00957E70">
        <w:rPr>
          <w:rFonts w:eastAsia="SimSun" w:hint="eastAsia"/>
          <w:sz w:val="21"/>
          <w:szCs w:val="21"/>
          <w:highlight w:val="green"/>
          <w:lang w:eastAsia="zh-CN"/>
        </w:rPr>
        <w:t>N</w:t>
      </w:r>
      <w:r w:rsidRPr="00957E70">
        <w:rPr>
          <w:rFonts w:eastAsia="SimSun"/>
          <w:sz w:val="21"/>
          <w:szCs w:val="21"/>
          <w:highlight w:val="green"/>
          <w:lang w:eastAsia="zh-CN"/>
        </w:rPr>
        <w:t>E</w:t>
      </w:r>
      <w:r w:rsidRPr="00957E70">
        <w:rPr>
          <w:rFonts w:eastAsia="SimSun" w:hint="eastAsia"/>
          <w:sz w:val="21"/>
          <w:szCs w:val="21"/>
          <w:highlight w:val="green"/>
          <w:lang w:eastAsia="zh-CN"/>
        </w:rPr>
        <w:t xml:space="preserve">-DC </w:t>
      </w:r>
      <w:r w:rsidRPr="00957E70">
        <w:rPr>
          <w:rFonts w:hint="eastAsia"/>
          <w:sz w:val="21"/>
          <w:szCs w:val="21"/>
          <w:highlight w:val="green"/>
          <w:lang w:val="en-US"/>
        </w:rPr>
        <w:t>including FR1 and FR2 NR carriers</w:t>
      </w:r>
    </w:p>
    <w:p w:rsidR="00957E70" w:rsidRPr="00957E70" w:rsidRDefault="00957E70" w:rsidP="006008C7">
      <w:pPr>
        <w:widowControl w:val="0"/>
        <w:numPr>
          <w:ilvl w:val="0"/>
          <w:numId w:val="16"/>
        </w:numPr>
        <w:tabs>
          <w:tab w:val="num" w:pos="426"/>
        </w:tabs>
        <w:overflowPunct/>
        <w:autoSpaceDE/>
        <w:autoSpaceDN/>
        <w:snapToGrid w:val="0"/>
        <w:spacing w:before="60" w:after="60"/>
        <w:ind w:left="426" w:hanging="284"/>
        <w:jc w:val="both"/>
        <w:textAlignment w:val="auto"/>
        <w:rPr>
          <w:rFonts w:eastAsia="SimSun"/>
          <w:sz w:val="21"/>
          <w:szCs w:val="21"/>
          <w:highlight w:val="yellow"/>
          <w:lang w:eastAsia="zh-CN"/>
        </w:rPr>
      </w:pPr>
      <w:r w:rsidRPr="00957E70">
        <w:rPr>
          <w:rFonts w:eastAsia="SimSun"/>
          <w:sz w:val="21"/>
          <w:szCs w:val="21"/>
          <w:highlight w:val="yellow"/>
          <w:lang w:eastAsia="zh-CN"/>
        </w:rPr>
        <w:t xml:space="preserve">UE </w:t>
      </w:r>
      <w:r w:rsidRPr="00957E70">
        <w:rPr>
          <w:rFonts w:eastAsia="SimSun" w:hint="eastAsia"/>
          <w:sz w:val="21"/>
          <w:szCs w:val="21"/>
          <w:highlight w:val="yellow"/>
          <w:lang w:eastAsia="zh-CN"/>
        </w:rPr>
        <w:t>Demodulation and CSI requirements</w:t>
      </w:r>
    </w:p>
    <w:p w:rsidR="00957E70" w:rsidRPr="00957E70" w:rsidRDefault="00957E70" w:rsidP="006008C7">
      <w:pPr>
        <w:widowControl w:val="0"/>
        <w:numPr>
          <w:ilvl w:val="0"/>
          <w:numId w:val="16"/>
        </w:numPr>
        <w:overflowPunct/>
        <w:autoSpaceDE/>
        <w:autoSpaceDN/>
        <w:snapToGrid w:val="0"/>
        <w:spacing w:before="60" w:after="60"/>
        <w:jc w:val="both"/>
        <w:textAlignment w:val="auto"/>
        <w:rPr>
          <w:rFonts w:eastAsia="SimSun"/>
          <w:sz w:val="21"/>
          <w:szCs w:val="21"/>
          <w:highlight w:val="yellow"/>
          <w:lang w:eastAsia="zh-CN"/>
        </w:rPr>
      </w:pPr>
      <w:r w:rsidRPr="00957E70">
        <w:rPr>
          <w:rFonts w:eastAsia="SimSun"/>
          <w:sz w:val="21"/>
          <w:szCs w:val="21"/>
          <w:highlight w:val="yellow"/>
          <w:lang w:eastAsia="zh-CN"/>
        </w:rPr>
        <w:t>No additional test</w:t>
      </w:r>
    </w:p>
    <w:p w:rsidR="00957E70" w:rsidRPr="00957E70" w:rsidRDefault="00957E70" w:rsidP="006008C7">
      <w:pPr>
        <w:widowControl w:val="0"/>
        <w:numPr>
          <w:ilvl w:val="0"/>
          <w:numId w:val="16"/>
        </w:numPr>
        <w:tabs>
          <w:tab w:val="num" w:pos="426"/>
        </w:tabs>
        <w:overflowPunct/>
        <w:autoSpaceDE/>
        <w:autoSpaceDN/>
        <w:snapToGrid w:val="0"/>
        <w:spacing w:before="60" w:after="60"/>
        <w:ind w:left="426" w:hanging="284"/>
        <w:jc w:val="both"/>
        <w:textAlignment w:val="auto"/>
        <w:rPr>
          <w:rFonts w:eastAsia="SimSun"/>
          <w:sz w:val="21"/>
          <w:szCs w:val="21"/>
          <w:highlight w:val="yellow"/>
          <w:lang w:eastAsia="zh-CN"/>
        </w:rPr>
      </w:pPr>
      <w:r w:rsidRPr="00957E70">
        <w:rPr>
          <w:rFonts w:eastAsia="SimSun"/>
          <w:sz w:val="21"/>
          <w:szCs w:val="21"/>
          <w:highlight w:val="yellow"/>
          <w:lang w:eastAsia="zh-CN"/>
        </w:rPr>
        <w:t xml:space="preserve">SDR requirements </w:t>
      </w:r>
    </w:p>
    <w:p w:rsidR="00957E70" w:rsidRPr="00957E70" w:rsidRDefault="00957E70" w:rsidP="006008C7">
      <w:pPr>
        <w:widowControl w:val="0"/>
        <w:numPr>
          <w:ilvl w:val="1"/>
          <w:numId w:val="16"/>
        </w:numPr>
        <w:tabs>
          <w:tab w:val="num" w:pos="993"/>
        </w:tabs>
        <w:overflowPunct/>
        <w:autoSpaceDE/>
        <w:autoSpaceDN/>
        <w:snapToGrid w:val="0"/>
        <w:spacing w:before="60" w:after="60"/>
        <w:ind w:left="993" w:hanging="426"/>
        <w:jc w:val="both"/>
        <w:textAlignment w:val="auto"/>
        <w:rPr>
          <w:rFonts w:eastAsia="SimSun"/>
          <w:sz w:val="21"/>
          <w:szCs w:val="21"/>
          <w:highlight w:val="yellow"/>
          <w:lang w:eastAsia="zh-CN"/>
        </w:rPr>
      </w:pPr>
      <w:r w:rsidRPr="00957E70">
        <w:rPr>
          <w:rFonts w:eastAsia="SimSun"/>
          <w:sz w:val="21"/>
          <w:szCs w:val="21"/>
          <w:highlight w:val="yellow"/>
          <w:lang w:eastAsia="zh-CN"/>
        </w:rPr>
        <w:t>Define requirements</w:t>
      </w:r>
    </w:p>
    <w:p w:rsidR="00957E70" w:rsidRPr="00957E70" w:rsidRDefault="00957E70" w:rsidP="006008C7">
      <w:pPr>
        <w:widowControl w:val="0"/>
        <w:numPr>
          <w:ilvl w:val="1"/>
          <w:numId w:val="16"/>
        </w:numPr>
        <w:tabs>
          <w:tab w:val="num" w:pos="993"/>
        </w:tabs>
        <w:overflowPunct/>
        <w:autoSpaceDE/>
        <w:autoSpaceDN/>
        <w:snapToGrid w:val="0"/>
        <w:spacing w:before="60" w:after="60"/>
        <w:ind w:left="993" w:hanging="426"/>
        <w:jc w:val="both"/>
        <w:textAlignment w:val="auto"/>
        <w:rPr>
          <w:rFonts w:eastAsia="SimSun"/>
          <w:sz w:val="21"/>
          <w:szCs w:val="21"/>
          <w:highlight w:val="yellow"/>
          <w:lang w:eastAsia="zh-CN"/>
        </w:rPr>
      </w:pPr>
      <w:r w:rsidRPr="00957E70">
        <w:rPr>
          <w:rFonts w:eastAsia="SimSun"/>
          <w:sz w:val="21"/>
          <w:szCs w:val="21"/>
          <w:highlight w:val="yellow"/>
          <w:lang w:eastAsia="zh-CN"/>
        </w:rPr>
        <w:t>Reuse methodology from SDR requirements for EN-DC</w:t>
      </w:r>
    </w:p>
    <w:p w:rsidR="00957E70" w:rsidRPr="00957E70" w:rsidRDefault="00957E70" w:rsidP="006008C7">
      <w:pPr>
        <w:widowControl w:val="0"/>
        <w:numPr>
          <w:ilvl w:val="1"/>
          <w:numId w:val="16"/>
        </w:numPr>
        <w:tabs>
          <w:tab w:val="num" w:pos="993"/>
        </w:tabs>
        <w:overflowPunct/>
        <w:autoSpaceDE/>
        <w:autoSpaceDN/>
        <w:snapToGrid w:val="0"/>
        <w:spacing w:before="60" w:after="60"/>
        <w:ind w:left="993" w:hanging="426"/>
        <w:jc w:val="both"/>
        <w:textAlignment w:val="auto"/>
        <w:rPr>
          <w:rFonts w:eastAsia="SimSun"/>
          <w:sz w:val="21"/>
          <w:szCs w:val="21"/>
          <w:highlight w:val="yellow"/>
          <w:lang w:eastAsia="zh-CN"/>
        </w:rPr>
      </w:pPr>
      <w:r w:rsidRPr="00957E70">
        <w:rPr>
          <w:rFonts w:eastAsia="SimSun"/>
          <w:sz w:val="21"/>
          <w:szCs w:val="21"/>
          <w:highlight w:val="yellow"/>
          <w:lang w:eastAsia="zh-CN"/>
        </w:rPr>
        <w:t>Define test applicability rules</w:t>
      </w:r>
    </w:p>
    <w:p w:rsidR="00957E70" w:rsidRPr="00957E70" w:rsidRDefault="00957E70" w:rsidP="006008C7">
      <w:pPr>
        <w:widowControl w:val="0"/>
        <w:numPr>
          <w:ilvl w:val="2"/>
          <w:numId w:val="16"/>
        </w:numPr>
        <w:tabs>
          <w:tab w:val="num" w:pos="993"/>
          <w:tab w:val="num" w:pos="1560"/>
        </w:tabs>
        <w:overflowPunct/>
        <w:autoSpaceDE/>
        <w:autoSpaceDN/>
        <w:snapToGrid w:val="0"/>
        <w:spacing w:before="60" w:after="60"/>
        <w:ind w:left="1560" w:hanging="284"/>
        <w:jc w:val="both"/>
        <w:textAlignment w:val="auto"/>
        <w:rPr>
          <w:rFonts w:eastAsia="SimSun"/>
          <w:sz w:val="21"/>
          <w:szCs w:val="21"/>
          <w:highlight w:val="yellow"/>
          <w:lang w:eastAsia="zh-CN"/>
        </w:rPr>
      </w:pPr>
      <w:r w:rsidRPr="00957E70">
        <w:rPr>
          <w:rFonts w:eastAsia="SimSun"/>
          <w:sz w:val="21"/>
          <w:szCs w:val="21"/>
          <w:highlight w:val="yellow"/>
          <w:lang w:eastAsia="zh-CN"/>
        </w:rPr>
        <w:t>If UE passed the respective test for EN-DC then it is not required to pass the NE-DC test</w:t>
      </w:r>
    </w:p>
    <w:p w:rsidR="00957E70" w:rsidRPr="00957E70" w:rsidRDefault="00957E70" w:rsidP="00957E70">
      <w:pPr>
        <w:spacing w:after="60"/>
        <w:rPr>
          <w:rFonts w:eastAsia="SimSun"/>
          <w:sz w:val="21"/>
          <w:szCs w:val="21"/>
          <w:highlight w:val="green"/>
          <w:lang w:eastAsia="zh-CN"/>
        </w:rPr>
      </w:pPr>
    </w:p>
    <w:p w:rsidR="00957E70" w:rsidRPr="00957E70" w:rsidRDefault="00957E70" w:rsidP="00957E70">
      <w:pPr>
        <w:spacing w:after="60"/>
        <w:rPr>
          <w:rFonts w:eastAsia="SimSun"/>
          <w:sz w:val="21"/>
          <w:szCs w:val="21"/>
          <w:highlight w:val="yellow"/>
          <w:lang w:eastAsia="zh-CN"/>
        </w:rPr>
      </w:pPr>
      <w:r w:rsidRPr="00957E70">
        <w:rPr>
          <w:rFonts w:eastAsia="SimSun"/>
          <w:sz w:val="21"/>
          <w:szCs w:val="21"/>
          <w:highlight w:val="yellow"/>
          <w:lang w:eastAsia="zh-CN"/>
        </w:rPr>
        <w:t>Conclusion: further discuss</w:t>
      </w:r>
    </w:p>
    <w:p w:rsidR="00957E70" w:rsidRPr="00957E70" w:rsidRDefault="00957E70" w:rsidP="00957E70">
      <w:pPr>
        <w:spacing w:after="60"/>
        <w:rPr>
          <w:rFonts w:eastAsia="SimSun"/>
          <w:sz w:val="21"/>
          <w:szCs w:val="21"/>
          <w:highlight w:val="green"/>
          <w:lang w:eastAsia="zh-CN"/>
        </w:rPr>
      </w:pPr>
    </w:p>
    <w:p w:rsidR="00957E70" w:rsidRPr="00957E70" w:rsidRDefault="00957E70" w:rsidP="00957E70">
      <w:pPr>
        <w:spacing w:after="60"/>
        <w:rPr>
          <w:rFonts w:eastAsia="SimSun"/>
          <w:sz w:val="21"/>
          <w:szCs w:val="21"/>
          <w:highlight w:val="green"/>
          <w:lang w:eastAsia="zh-CN"/>
        </w:rPr>
      </w:pPr>
      <w:r w:rsidRPr="00957E70">
        <w:rPr>
          <w:rFonts w:eastAsia="SimSun"/>
          <w:sz w:val="21"/>
          <w:szCs w:val="21"/>
          <w:highlight w:val="green"/>
          <w:lang w:eastAsia="zh-CN"/>
        </w:rPr>
        <w:t>NGEN-DC</w:t>
      </w:r>
    </w:p>
    <w:p w:rsidR="00957E70" w:rsidRPr="00957E70" w:rsidRDefault="00957E70" w:rsidP="006008C7">
      <w:pPr>
        <w:numPr>
          <w:ilvl w:val="1"/>
          <w:numId w:val="12"/>
        </w:numPr>
        <w:overflowPunct/>
        <w:autoSpaceDE/>
        <w:autoSpaceDN/>
        <w:snapToGrid w:val="0"/>
        <w:spacing w:before="60" w:after="60"/>
        <w:ind w:left="851" w:hanging="284"/>
        <w:textAlignment w:val="auto"/>
        <w:rPr>
          <w:rFonts w:eastAsia="SimSun"/>
          <w:sz w:val="21"/>
          <w:szCs w:val="21"/>
          <w:highlight w:val="green"/>
          <w:lang w:val="en-US" w:eastAsia="zh-CN"/>
        </w:rPr>
      </w:pPr>
      <w:r w:rsidRPr="00957E70">
        <w:rPr>
          <w:rFonts w:eastAsia="SimSun"/>
          <w:sz w:val="21"/>
          <w:szCs w:val="21"/>
          <w:highlight w:val="green"/>
          <w:lang w:val="en-US" w:eastAsia="zh-CN"/>
        </w:rPr>
        <w:t>No requirements defined</w:t>
      </w:r>
    </w:p>
    <w:p w:rsidR="00957E70" w:rsidRPr="00957E70" w:rsidRDefault="00957E70" w:rsidP="00957E70">
      <w:pPr>
        <w:rPr>
          <w:lang w:val="en-US"/>
        </w:rPr>
      </w:pPr>
      <w:r w:rsidRPr="00957E70">
        <w:rPr>
          <w:lang w:val="en-US"/>
        </w:rPr>
        <w:t>-----------------------------------------------------------------</w:t>
      </w:r>
    </w:p>
    <w:p w:rsidR="00957E70" w:rsidRPr="00957E70" w:rsidRDefault="00957E70" w:rsidP="00957E70">
      <w:pPr>
        <w:keepNext/>
        <w:textAlignment w:val="auto"/>
        <w:rPr>
          <w:rFonts w:ascii="Arial" w:eastAsia="SimSun" w:hAnsi="Arial" w:cs="Arial"/>
          <w:b/>
          <w:i/>
          <w:color w:val="FF0000"/>
          <w:sz w:val="22"/>
          <w:szCs w:val="22"/>
          <w:u w:val="single"/>
          <w:lang w:val="en-US"/>
        </w:rPr>
      </w:pPr>
      <w:r w:rsidRPr="00957E70">
        <w:rPr>
          <w:rFonts w:ascii="Arial" w:eastAsia="SimSun" w:hAnsi="Arial" w:cs="Arial"/>
          <w:b/>
          <w:i/>
          <w:color w:val="FF0000"/>
          <w:sz w:val="22"/>
          <w:szCs w:val="22"/>
          <w:u w:val="single"/>
          <w:lang w:val="en-US"/>
        </w:rPr>
        <w:t>Late drop: NE-DC and NGEN-DC requirements</w:t>
      </w:r>
    </w:p>
    <w:p w:rsidR="00957E70" w:rsidRPr="00957E70" w:rsidRDefault="00957E70" w:rsidP="00957E70">
      <w:pPr>
        <w:textAlignment w:val="auto"/>
        <w:rPr>
          <w:rFonts w:ascii="Arial" w:eastAsia="SimSun" w:hAnsi="Arial" w:cs="Arial"/>
          <w:color w:val="FF0000"/>
          <w:u w:val="single"/>
          <w:lang w:val="en-US"/>
        </w:rPr>
      </w:pPr>
      <w:r w:rsidRPr="00957E70">
        <w:rPr>
          <w:rFonts w:ascii="Arial" w:eastAsia="SimSun" w:hAnsi="Arial" w:cs="Arial"/>
          <w:color w:val="FF0000"/>
          <w:u w:val="single"/>
          <w:lang w:val="en-US"/>
        </w:rPr>
        <w:t>Discussion</w:t>
      </w:r>
    </w:p>
    <w:p w:rsidR="00957E70" w:rsidRPr="00957E70" w:rsidRDefault="00957E70" w:rsidP="00957E70">
      <w:pPr>
        <w:rPr>
          <w:i/>
          <w:lang w:val="en-US"/>
        </w:rPr>
      </w:pPr>
      <w:r w:rsidRPr="00957E70">
        <w:rPr>
          <w:rFonts w:ascii="Arial" w:hAnsi="Arial" w:cs="Arial"/>
          <w:b/>
          <w:color w:val="0000FF"/>
          <w:sz w:val="24"/>
          <w:u w:val="thick"/>
          <w:lang w:val="en-US"/>
        </w:rPr>
        <w:t>R4-1910997</w:t>
      </w:r>
      <w:r w:rsidRPr="00957E70">
        <w:rPr>
          <w:b/>
          <w:lang w:val="en-US"/>
        </w:rPr>
        <w:tab/>
        <w:t>Discussion on NR UE performance requirements for NE-DC and NR-DC</w:t>
      </w:r>
      <w:r w:rsidRPr="00957E70">
        <w:rPr>
          <w:b/>
          <w:lang w:val="en-US"/>
        </w:rPr>
        <w:br/>
      </w:r>
      <w:r w:rsidRPr="00957E70">
        <w:rPr>
          <w:lang w:val="en-US"/>
        </w:rPr>
        <w:tab/>
      </w:r>
      <w:r w:rsidRPr="00957E70">
        <w:rPr>
          <w:lang w:val="en-US"/>
        </w:rPr>
        <w:tab/>
      </w:r>
      <w:r w:rsidRPr="00957E70">
        <w:rPr>
          <w:lang w:val="en-US"/>
        </w:rPr>
        <w:tab/>
      </w:r>
      <w:r w:rsidRPr="00957E70">
        <w:rPr>
          <w:lang w:val="en-US"/>
        </w:rPr>
        <w:tab/>
      </w:r>
      <w:r w:rsidRPr="00957E70">
        <w:rPr>
          <w:lang w:val="en-US"/>
        </w:rPr>
        <w:tab/>
      </w:r>
      <w:r w:rsidRPr="00957E70">
        <w:rPr>
          <w:lang w:val="en-US"/>
        </w:rPr>
        <w:tab/>
        <w:t xml:space="preserve">  CR-  rev  Cat:  (Rel-15) v</w:t>
      </w:r>
      <w:r w:rsidRPr="00957E70">
        <w:rPr>
          <w:lang w:val="en-US"/>
        </w:rPr>
        <w:br/>
      </w:r>
      <w:r w:rsidRPr="00957E70">
        <w:rPr>
          <w:i/>
          <w:lang w:val="en-US"/>
        </w:rPr>
        <w:tab/>
      </w:r>
      <w:r w:rsidRPr="00957E70">
        <w:rPr>
          <w:i/>
          <w:lang w:val="en-US"/>
        </w:rPr>
        <w:tab/>
      </w:r>
      <w:r w:rsidRPr="00957E70">
        <w:rPr>
          <w:i/>
          <w:lang w:val="en-US"/>
        </w:rPr>
        <w:tab/>
      </w:r>
      <w:r w:rsidRPr="00957E70">
        <w:rPr>
          <w:i/>
          <w:lang w:val="en-US"/>
        </w:rPr>
        <w:tab/>
      </w:r>
      <w:r w:rsidRPr="00957E70">
        <w:rPr>
          <w:i/>
          <w:lang w:val="en-US"/>
        </w:rPr>
        <w:tab/>
        <w:t>Source: Intel Corporation</w:t>
      </w:r>
    </w:p>
    <w:p w:rsidR="00957E70" w:rsidRPr="00957E70" w:rsidRDefault="00957E70" w:rsidP="00957E70">
      <w:pPr>
        <w:rPr>
          <w:rFonts w:ascii="Arial" w:hAnsi="Arial" w:cs="Arial"/>
          <w:b/>
          <w:lang w:val="en-US"/>
        </w:rPr>
      </w:pPr>
      <w:r w:rsidRPr="00957E70">
        <w:rPr>
          <w:rFonts w:ascii="Arial" w:hAnsi="Arial" w:cs="Arial"/>
          <w:b/>
          <w:lang w:val="en-US"/>
        </w:rPr>
        <w:t xml:space="preserve">Abstract: </w:t>
      </w:r>
    </w:p>
    <w:p w:rsidR="00957E70" w:rsidRPr="00957E70" w:rsidRDefault="00957E70" w:rsidP="00957E70">
      <w:pPr>
        <w:rPr>
          <w:lang w:val="en-US"/>
        </w:rPr>
      </w:pPr>
      <w:r w:rsidRPr="00957E70">
        <w:rPr>
          <w:lang w:val="en-US"/>
        </w:rPr>
        <w:t>In this paper we provides view on requirements for NE-DC and NR-DC scenarios and made the following proposals:</w:t>
      </w:r>
    </w:p>
    <w:p w:rsidR="00957E70" w:rsidRPr="00957E70" w:rsidRDefault="00957E70" w:rsidP="00957E70">
      <w:pPr>
        <w:ind w:left="284"/>
        <w:rPr>
          <w:lang w:val="en-US"/>
        </w:rPr>
      </w:pPr>
      <w:r w:rsidRPr="00957E70">
        <w:rPr>
          <w:b/>
          <w:lang w:val="en-US"/>
        </w:rPr>
        <w:t xml:space="preserve">Proposal 1: </w:t>
      </w:r>
      <w:r w:rsidRPr="00957E70">
        <w:rPr>
          <w:lang w:val="en-US"/>
        </w:rPr>
        <w:t>Do not define Rel-15 NE-DC demodulation and CSI requirements.</w:t>
      </w:r>
    </w:p>
    <w:p w:rsidR="00957E70" w:rsidRPr="00957E70" w:rsidRDefault="00957E70" w:rsidP="00957E70">
      <w:pPr>
        <w:ind w:left="284"/>
        <w:rPr>
          <w:b/>
          <w:lang w:val="en-US"/>
        </w:rPr>
      </w:pPr>
      <w:r w:rsidRPr="00957E70">
        <w:rPr>
          <w:b/>
          <w:lang w:val="en-US"/>
        </w:rPr>
        <w:t xml:space="preserve">Proposal 2: </w:t>
      </w:r>
      <w:r w:rsidRPr="00957E70">
        <w:rPr>
          <w:lang w:val="en-US"/>
        </w:rPr>
        <w:t>Define Rel-15 NE-DC SDR requirements and reuse methodology from EN-DC SDR requirements.</w:t>
      </w:r>
    </w:p>
    <w:p w:rsidR="00957E70" w:rsidRPr="00957E70" w:rsidRDefault="00957E70" w:rsidP="00957E70">
      <w:pPr>
        <w:ind w:left="284"/>
        <w:rPr>
          <w:lang w:val="en-US"/>
        </w:rPr>
      </w:pPr>
      <w:r w:rsidRPr="00957E70">
        <w:rPr>
          <w:b/>
          <w:lang w:val="en-US"/>
        </w:rPr>
        <w:t xml:space="preserve">Proposal 3: </w:t>
      </w:r>
      <w:r w:rsidRPr="00957E70">
        <w:rPr>
          <w:lang w:val="en-US"/>
        </w:rPr>
        <w:t>Do not define Rel-15 NR-DC demodulation and CSI requirements.</w:t>
      </w:r>
    </w:p>
    <w:p w:rsidR="00957E70" w:rsidRPr="00957E70" w:rsidRDefault="00957E70" w:rsidP="00957E70">
      <w:pPr>
        <w:ind w:left="284"/>
        <w:rPr>
          <w:lang w:val="en-US"/>
        </w:rPr>
      </w:pPr>
      <w:r w:rsidRPr="00957E70">
        <w:rPr>
          <w:b/>
          <w:lang w:val="en-US"/>
        </w:rPr>
        <w:t xml:space="preserve">Proposal 4: </w:t>
      </w:r>
      <w:r w:rsidRPr="00957E70">
        <w:rPr>
          <w:lang w:val="en-US"/>
        </w:rPr>
        <w:t>Define Rel-15 SDR requirements for NR-DC between FR1 and FR2 and reuse methodology from SDR requirements for NR CA including FR1 and FR2.</w:t>
      </w:r>
    </w:p>
    <w:p w:rsidR="00957E70" w:rsidRPr="00957E70" w:rsidRDefault="00957E70" w:rsidP="00957E70">
      <w:pPr>
        <w:rPr>
          <w:rFonts w:ascii="Arial" w:hAnsi="Arial" w:cs="Arial"/>
          <w:b/>
          <w:lang w:val="en-US"/>
        </w:rPr>
      </w:pPr>
      <w:r w:rsidRPr="00957E70">
        <w:rPr>
          <w:rFonts w:ascii="Arial" w:hAnsi="Arial" w:cs="Arial"/>
          <w:b/>
          <w:lang w:val="en-US"/>
        </w:rPr>
        <w:t xml:space="preserve">Discussion: </w:t>
      </w:r>
    </w:p>
    <w:p w:rsidR="00957E70" w:rsidRPr="00957E70" w:rsidRDefault="00957E70" w:rsidP="00957E70">
      <w:pPr>
        <w:rPr>
          <w:lang w:val="en-US"/>
        </w:rPr>
      </w:pPr>
    </w:p>
    <w:p w:rsidR="00957E70" w:rsidRPr="00957E70" w:rsidRDefault="00957E70" w:rsidP="00957E70">
      <w:pPr>
        <w:rPr>
          <w:color w:val="993300"/>
          <w:u w:val="single"/>
          <w:lang w:val="en-US"/>
        </w:rPr>
      </w:pPr>
      <w:r w:rsidRPr="00957E70">
        <w:rPr>
          <w:rFonts w:ascii="Arial" w:hAnsi="Arial" w:cs="Arial"/>
          <w:b/>
          <w:lang w:val="en-US"/>
        </w:rPr>
        <w:t>Decision:</w:t>
      </w:r>
      <w:r w:rsidRPr="00957E70">
        <w:rPr>
          <w:rFonts w:ascii="Arial" w:hAnsi="Arial" w:cs="Arial"/>
          <w:b/>
          <w:lang w:val="en-US"/>
        </w:rPr>
        <w:tab/>
      </w:r>
      <w:r w:rsidRPr="00957E70">
        <w:rPr>
          <w:rFonts w:ascii="Arial" w:hAnsi="Arial" w:cs="Arial"/>
          <w:b/>
          <w:lang w:val="en-US"/>
        </w:rPr>
        <w:tab/>
        <w:t>Noted</w:t>
      </w:r>
      <w:r w:rsidRPr="00957E70">
        <w:rPr>
          <w:rFonts w:ascii="Arial" w:hAnsi="Arial" w:cs="Arial"/>
          <w:b/>
          <w:lang w:val="en-US"/>
        </w:rPr>
        <w:br/>
      </w:r>
      <w:r w:rsidRPr="00957E70">
        <w:rPr>
          <w:rFonts w:ascii="Arial" w:hAnsi="Arial" w:cs="Arial"/>
          <w:b/>
          <w:lang w:val="en-US"/>
        </w:rPr>
        <w:br/>
      </w:r>
    </w:p>
    <w:p w:rsidR="00957E70" w:rsidRPr="00957E70" w:rsidRDefault="00957E70" w:rsidP="00957E70">
      <w:pPr>
        <w:rPr>
          <w:i/>
          <w:lang w:val="en-US"/>
        </w:rPr>
      </w:pPr>
      <w:r w:rsidRPr="00957E70">
        <w:rPr>
          <w:rFonts w:ascii="Arial" w:hAnsi="Arial" w:cs="Arial"/>
          <w:b/>
          <w:color w:val="0000FF"/>
          <w:sz w:val="24"/>
          <w:u w:val="thick"/>
          <w:lang w:val="en-US"/>
        </w:rPr>
        <w:t>R4-1912499</w:t>
      </w:r>
      <w:r w:rsidRPr="00957E70">
        <w:rPr>
          <w:b/>
          <w:lang w:val="en-US"/>
        </w:rPr>
        <w:tab/>
        <w:t>Further discussion on NE-DC and NGEN-DC performance requirements</w:t>
      </w:r>
      <w:r w:rsidRPr="00957E70">
        <w:rPr>
          <w:b/>
          <w:lang w:val="en-US"/>
        </w:rPr>
        <w:br/>
      </w:r>
      <w:r w:rsidRPr="00957E70">
        <w:rPr>
          <w:lang w:val="en-US"/>
        </w:rPr>
        <w:tab/>
      </w:r>
      <w:r w:rsidRPr="00957E70">
        <w:rPr>
          <w:lang w:val="en-US"/>
        </w:rPr>
        <w:tab/>
      </w:r>
      <w:r w:rsidRPr="00957E70">
        <w:rPr>
          <w:lang w:val="en-US"/>
        </w:rPr>
        <w:tab/>
      </w:r>
      <w:r w:rsidRPr="00957E70">
        <w:rPr>
          <w:lang w:val="en-US"/>
        </w:rPr>
        <w:tab/>
      </w:r>
      <w:r w:rsidRPr="00957E70">
        <w:rPr>
          <w:lang w:val="en-US"/>
        </w:rPr>
        <w:tab/>
      </w:r>
      <w:r w:rsidRPr="00957E70">
        <w:rPr>
          <w:lang w:val="en-US"/>
        </w:rPr>
        <w:tab/>
        <w:t xml:space="preserve">  CR-  rev  Cat:  () v</w:t>
      </w:r>
      <w:r w:rsidRPr="00957E70">
        <w:rPr>
          <w:lang w:val="en-US"/>
        </w:rPr>
        <w:br/>
      </w:r>
      <w:r w:rsidRPr="00957E70">
        <w:rPr>
          <w:i/>
          <w:lang w:val="en-US"/>
        </w:rPr>
        <w:tab/>
      </w:r>
      <w:r w:rsidRPr="00957E70">
        <w:rPr>
          <w:i/>
          <w:lang w:val="en-US"/>
        </w:rPr>
        <w:tab/>
      </w:r>
      <w:r w:rsidRPr="00957E70">
        <w:rPr>
          <w:i/>
          <w:lang w:val="en-US"/>
        </w:rPr>
        <w:tab/>
      </w:r>
      <w:r w:rsidRPr="00957E70">
        <w:rPr>
          <w:i/>
          <w:lang w:val="en-US"/>
        </w:rPr>
        <w:tab/>
      </w:r>
      <w:r w:rsidRPr="00957E70">
        <w:rPr>
          <w:i/>
          <w:lang w:val="en-US"/>
        </w:rPr>
        <w:tab/>
        <w:t>Source: Huawei, HiSilicon</w:t>
      </w:r>
    </w:p>
    <w:p w:rsidR="00957E70" w:rsidRPr="00957E70" w:rsidRDefault="00957E70" w:rsidP="00957E70">
      <w:pPr>
        <w:rPr>
          <w:rFonts w:ascii="Arial" w:hAnsi="Arial" w:cs="Arial"/>
          <w:b/>
          <w:lang w:val="en-US"/>
        </w:rPr>
      </w:pPr>
      <w:r w:rsidRPr="00957E70">
        <w:rPr>
          <w:rFonts w:ascii="Arial" w:hAnsi="Arial" w:cs="Arial"/>
          <w:b/>
          <w:lang w:val="en-US"/>
        </w:rPr>
        <w:lastRenderedPageBreak/>
        <w:t xml:space="preserve">Abstract: </w:t>
      </w:r>
    </w:p>
    <w:p w:rsidR="00957E70" w:rsidRPr="00957E70" w:rsidRDefault="00957E70" w:rsidP="00957E70">
      <w:r w:rsidRPr="00957E70">
        <w:rPr>
          <w:lang w:val="en-US"/>
        </w:rPr>
        <w:t>In this contribution, we provide our views on NE-DC and NGEN-DC performance requirements.</w:t>
      </w:r>
      <w:r w:rsidRPr="00957E70">
        <w:t xml:space="preserve"> We propose that: </w:t>
      </w:r>
    </w:p>
    <w:p w:rsidR="00957E70" w:rsidRPr="00957E70" w:rsidRDefault="00957E70" w:rsidP="00957E70">
      <w:pPr>
        <w:ind w:left="284"/>
        <w:rPr>
          <w:b/>
        </w:rPr>
      </w:pPr>
      <w:r w:rsidRPr="00957E70">
        <w:rPr>
          <w:b/>
        </w:rPr>
        <w:t xml:space="preserve">Proposal 1: </w:t>
      </w:r>
      <w:r w:rsidRPr="00957E70">
        <w:t>No additional demodulation performance or CSI reporting requirement are needed for UE supporting NE-DC configuration including FR1 and FR2.</w:t>
      </w:r>
    </w:p>
    <w:p w:rsidR="00957E70" w:rsidRPr="00957E70" w:rsidRDefault="00957E70" w:rsidP="00957E70">
      <w:pPr>
        <w:ind w:left="284"/>
        <w:rPr>
          <w:b/>
        </w:rPr>
      </w:pPr>
      <w:r w:rsidRPr="00957E70">
        <w:rPr>
          <w:b/>
        </w:rPr>
        <w:t xml:space="preserve">Proposal 2: </w:t>
      </w:r>
      <w:r w:rsidRPr="00957E70">
        <w:t>No additional demodulation performance or CSI reporting requirement are needed for UE supporting NGEN-DC.</w:t>
      </w:r>
    </w:p>
    <w:p w:rsidR="00957E70" w:rsidRPr="00957E70" w:rsidRDefault="00957E70" w:rsidP="00957E70">
      <w:pPr>
        <w:ind w:firstLine="284"/>
      </w:pPr>
      <w:r w:rsidRPr="00957E70">
        <w:rPr>
          <w:b/>
        </w:rPr>
        <w:t xml:space="preserve">Proposal 3: </w:t>
      </w:r>
      <w:r w:rsidRPr="00957E70">
        <w:t>No additional BS demodulation performance is needed for either NE-DC or NGEN-DC.</w:t>
      </w:r>
    </w:p>
    <w:p w:rsidR="00957E70" w:rsidRPr="00957E70" w:rsidRDefault="00957E70" w:rsidP="00957E70">
      <w:pPr>
        <w:rPr>
          <w:rFonts w:ascii="Arial" w:hAnsi="Arial" w:cs="Arial"/>
          <w:b/>
          <w:lang w:val="en-US"/>
        </w:rPr>
      </w:pPr>
      <w:r w:rsidRPr="00957E70">
        <w:rPr>
          <w:rFonts w:ascii="Arial" w:hAnsi="Arial" w:cs="Arial"/>
          <w:b/>
          <w:lang w:val="en-US"/>
        </w:rPr>
        <w:t xml:space="preserve">Discussion: </w:t>
      </w:r>
    </w:p>
    <w:p w:rsidR="00957E70" w:rsidRPr="00957E70" w:rsidRDefault="00957E70" w:rsidP="00957E70">
      <w:pPr>
        <w:rPr>
          <w:lang w:val="en-US"/>
        </w:rPr>
      </w:pPr>
    </w:p>
    <w:p w:rsidR="00957E70" w:rsidRPr="00957E70" w:rsidRDefault="00957E70" w:rsidP="00957E70">
      <w:pPr>
        <w:rPr>
          <w:color w:val="993300"/>
          <w:u w:val="single"/>
          <w:lang w:val="en-US"/>
        </w:rPr>
      </w:pPr>
      <w:r w:rsidRPr="00957E70">
        <w:rPr>
          <w:rFonts w:ascii="Arial" w:hAnsi="Arial" w:cs="Arial"/>
          <w:b/>
          <w:lang w:val="en-US"/>
        </w:rPr>
        <w:t>Decision:</w:t>
      </w:r>
      <w:r w:rsidRPr="00957E70">
        <w:rPr>
          <w:rFonts w:ascii="Arial" w:hAnsi="Arial" w:cs="Arial"/>
          <w:b/>
          <w:lang w:val="en-US"/>
        </w:rPr>
        <w:tab/>
      </w:r>
      <w:r w:rsidRPr="00957E70">
        <w:rPr>
          <w:rFonts w:ascii="Arial" w:hAnsi="Arial" w:cs="Arial"/>
          <w:b/>
          <w:lang w:val="en-US"/>
        </w:rPr>
        <w:tab/>
        <w:t>Noted</w:t>
      </w:r>
      <w:r w:rsidRPr="00957E70">
        <w:rPr>
          <w:rFonts w:ascii="Arial" w:hAnsi="Arial" w:cs="Arial"/>
          <w:b/>
          <w:lang w:val="en-US"/>
        </w:rPr>
        <w:br/>
      </w:r>
      <w:r w:rsidRPr="00957E70">
        <w:rPr>
          <w:rFonts w:ascii="Arial" w:hAnsi="Arial" w:cs="Arial"/>
          <w:b/>
          <w:lang w:val="en-US"/>
        </w:rPr>
        <w:br/>
      </w:r>
    </w:p>
    <w:p w:rsidR="00957E70" w:rsidRPr="00957E70" w:rsidRDefault="00957E70" w:rsidP="00957E70">
      <w:pPr>
        <w:textAlignment w:val="auto"/>
        <w:rPr>
          <w:rFonts w:ascii="Arial" w:eastAsia="SimSun" w:hAnsi="Arial" w:cs="Arial"/>
          <w:color w:val="FF0000"/>
          <w:u w:val="single"/>
        </w:rPr>
      </w:pPr>
      <w:r w:rsidRPr="00957E70">
        <w:rPr>
          <w:rFonts w:ascii="Arial" w:eastAsia="SimSun" w:hAnsi="Arial" w:cs="Arial"/>
          <w:color w:val="FF0000"/>
          <w:u w:val="single"/>
        </w:rPr>
        <w:t>Draft CRs</w:t>
      </w:r>
    </w:p>
    <w:p w:rsidR="00957E70" w:rsidRPr="00957E70" w:rsidRDefault="00957E70" w:rsidP="00957E70">
      <w:pPr>
        <w:rPr>
          <w:i/>
          <w:lang w:val="en-US"/>
        </w:rPr>
      </w:pPr>
      <w:r w:rsidRPr="00957E70">
        <w:rPr>
          <w:rFonts w:ascii="Arial" w:hAnsi="Arial" w:cs="Arial"/>
          <w:b/>
          <w:color w:val="0000FF"/>
          <w:sz w:val="24"/>
          <w:u w:val="thick"/>
          <w:lang w:val="en-US"/>
        </w:rPr>
        <w:t>R4-1910998</w:t>
      </w:r>
      <w:r w:rsidRPr="00957E70">
        <w:rPr>
          <w:b/>
          <w:lang w:val="en-US"/>
        </w:rPr>
        <w:tab/>
        <w:t>Draft CR to TS 38.101-4: Introduction of NE-DC and NR-DC SDR requirements</w:t>
      </w:r>
      <w:r w:rsidRPr="00957E70">
        <w:rPr>
          <w:b/>
          <w:lang w:val="en-US"/>
        </w:rPr>
        <w:br/>
      </w:r>
      <w:r w:rsidRPr="00957E70">
        <w:rPr>
          <w:lang w:val="en-US"/>
        </w:rPr>
        <w:tab/>
      </w:r>
      <w:r w:rsidRPr="00957E70">
        <w:rPr>
          <w:lang w:val="en-US"/>
        </w:rPr>
        <w:tab/>
      </w:r>
      <w:r w:rsidRPr="00957E70">
        <w:rPr>
          <w:lang w:val="en-US"/>
        </w:rPr>
        <w:tab/>
      </w:r>
      <w:r w:rsidRPr="00957E70">
        <w:rPr>
          <w:lang w:val="en-US"/>
        </w:rPr>
        <w:tab/>
      </w:r>
      <w:r w:rsidRPr="00957E70">
        <w:rPr>
          <w:lang w:val="en-US"/>
        </w:rPr>
        <w:tab/>
        <w:t>38.101-4</w:t>
      </w:r>
      <w:r w:rsidRPr="00957E70">
        <w:rPr>
          <w:lang w:val="en-US"/>
        </w:rPr>
        <w:tab/>
        <w:t xml:space="preserve">  CR-  rev  Cat: B (Rel-15) v15.3.0</w:t>
      </w:r>
      <w:r w:rsidRPr="00957E70">
        <w:rPr>
          <w:lang w:val="en-US"/>
        </w:rPr>
        <w:br/>
      </w:r>
      <w:r w:rsidRPr="00957E70">
        <w:rPr>
          <w:i/>
          <w:lang w:val="en-US"/>
        </w:rPr>
        <w:tab/>
      </w:r>
      <w:r w:rsidRPr="00957E70">
        <w:rPr>
          <w:i/>
          <w:lang w:val="en-US"/>
        </w:rPr>
        <w:tab/>
      </w:r>
      <w:r w:rsidRPr="00957E70">
        <w:rPr>
          <w:i/>
          <w:lang w:val="en-US"/>
        </w:rPr>
        <w:tab/>
      </w:r>
      <w:r w:rsidRPr="00957E70">
        <w:rPr>
          <w:i/>
          <w:lang w:val="en-US"/>
        </w:rPr>
        <w:tab/>
      </w:r>
      <w:r w:rsidRPr="00957E70">
        <w:rPr>
          <w:i/>
          <w:lang w:val="en-US"/>
        </w:rPr>
        <w:tab/>
        <w:t>Source: Intel Corporation</w:t>
      </w:r>
    </w:p>
    <w:p w:rsidR="00957E70" w:rsidRPr="00957E70" w:rsidRDefault="00957E70" w:rsidP="00957E70">
      <w:pPr>
        <w:rPr>
          <w:rFonts w:ascii="Arial" w:hAnsi="Arial" w:cs="Arial"/>
          <w:b/>
          <w:lang w:val="en-US"/>
        </w:rPr>
      </w:pPr>
      <w:r w:rsidRPr="00957E70">
        <w:rPr>
          <w:rFonts w:ascii="Arial" w:hAnsi="Arial" w:cs="Arial"/>
          <w:b/>
          <w:lang w:val="en-US"/>
        </w:rPr>
        <w:t xml:space="preserve">Abstract: </w:t>
      </w:r>
    </w:p>
    <w:p w:rsidR="00957E70" w:rsidRPr="00957E70" w:rsidRDefault="00957E70" w:rsidP="00957E70">
      <w:pPr>
        <w:rPr>
          <w:rFonts w:ascii="Arial" w:hAnsi="Arial" w:cs="Arial"/>
          <w:b/>
          <w:lang w:val="en-US"/>
        </w:rPr>
      </w:pPr>
      <w:r w:rsidRPr="00957E70">
        <w:rPr>
          <w:rFonts w:ascii="Arial" w:hAnsi="Arial" w:cs="Arial"/>
          <w:b/>
          <w:lang w:val="en-US"/>
        </w:rPr>
        <w:t xml:space="preserve">Discussion: </w:t>
      </w:r>
    </w:p>
    <w:p w:rsidR="00957E70" w:rsidRPr="00957E70" w:rsidRDefault="00957E70" w:rsidP="00957E70">
      <w:pPr>
        <w:rPr>
          <w:lang w:val="en-US"/>
        </w:rPr>
      </w:pPr>
    </w:p>
    <w:p w:rsidR="00957E70" w:rsidRPr="00957E70" w:rsidRDefault="00957E70" w:rsidP="00957E70">
      <w:pPr>
        <w:rPr>
          <w:b/>
          <w:lang w:val="en-US"/>
        </w:rPr>
      </w:pPr>
      <w:r w:rsidRPr="00957E70">
        <w:rPr>
          <w:rFonts w:ascii="Arial" w:hAnsi="Arial" w:cs="Arial"/>
          <w:b/>
          <w:lang w:val="en-US"/>
        </w:rPr>
        <w:t>Decision:</w:t>
      </w:r>
      <w:r w:rsidRPr="00957E70">
        <w:rPr>
          <w:rFonts w:ascii="Arial" w:hAnsi="Arial" w:cs="Arial"/>
          <w:b/>
          <w:lang w:val="en-US"/>
        </w:rPr>
        <w:tab/>
      </w:r>
      <w:r w:rsidRPr="00957E70">
        <w:rPr>
          <w:rFonts w:ascii="Arial" w:hAnsi="Arial" w:cs="Arial"/>
          <w:b/>
          <w:lang w:val="en-US"/>
        </w:rPr>
        <w:tab/>
        <w:t xml:space="preserve">Revised to R4-1912805 (from R4-1910998) </w:t>
      </w:r>
      <w:r w:rsidRPr="00957E70">
        <w:rPr>
          <w:rFonts w:ascii="Arial" w:hAnsi="Arial" w:cs="Arial"/>
          <w:b/>
          <w:lang w:val="en-US"/>
        </w:rPr>
        <w:br/>
      </w:r>
      <w:r w:rsidRPr="00957E70">
        <w:rPr>
          <w:rFonts w:ascii="Arial" w:hAnsi="Arial" w:cs="Arial"/>
          <w:b/>
          <w:lang w:val="en-US"/>
        </w:rPr>
        <w:br/>
      </w:r>
    </w:p>
    <w:p w:rsidR="00957E70" w:rsidRPr="00957E70" w:rsidRDefault="00957E70" w:rsidP="00957E70">
      <w:pPr>
        <w:rPr>
          <w:i/>
          <w:lang w:val="en-US"/>
        </w:rPr>
      </w:pPr>
      <w:r w:rsidRPr="00957E70">
        <w:rPr>
          <w:rFonts w:ascii="Arial" w:hAnsi="Arial" w:cs="Arial"/>
          <w:b/>
          <w:color w:val="0000FF"/>
          <w:sz w:val="24"/>
          <w:u w:val="thick"/>
          <w:lang w:val="en-US"/>
        </w:rPr>
        <w:t>R4-1912805</w:t>
      </w:r>
      <w:r w:rsidRPr="00957E70">
        <w:rPr>
          <w:b/>
          <w:lang w:val="en-US"/>
        </w:rPr>
        <w:tab/>
        <w:t>Draft CR to TS 38.101-4: Introduction of NE-DC and NR-DC SDR requirements</w:t>
      </w:r>
      <w:r w:rsidRPr="00957E70">
        <w:rPr>
          <w:b/>
          <w:lang w:val="en-US"/>
        </w:rPr>
        <w:br/>
      </w:r>
      <w:r w:rsidRPr="00957E70">
        <w:rPr>
          <w:lang w:val="en-US"/>
        </w:rPr>
        <w:tab/>
      </w:r>
      <w:r w:rsidRPr="00957E70">
        <w:rPr>
          <w:lang w:val="en-US"/>
        </w:rPr>
        <w:tab/>
      </w:r>
      <w:r w:rsidRPr="00957E70">
        <w:rPr>
          <w:lang w:val="en-US"/>
        </w:rPr>
        <w:tab/>
      </w:r>
      <w:r w:rsidRPr="00957E70">
        <w:rPr>
          <w:lang w:val="en-US"/>
        </w:rPr>
        <w:tab/>
      </w:r>
      <w:r w:rsidRPr="00957E70">
        <w:rPr>
          <w:lang w:val="en-US"/>
        </w:rPr>
        <w:tab/>
        <w:t>38.101-4</w:t>
      </w:r>
      <w:r w:rsidRPr="00957E70">
        <w:rPr>
          <w:lang w:val="en-US"/>
        </w:rPr>
        <w:tab/>
        <w:t xml:space="preserve">  CR-  rev  Cat: B (Rel-15) v15.3.0</w:t>
      </w:r>
      <w:r w:rsidRPr="00957E70">
        <w:rPr>
          <w:lang w:val="en-US"/>
        </w:rPr>
        <w:br/>
      </w:r>
      <w:r w:rsidRPr="00957E70">
        <w:rPr>
          <w:i/>
          <w:lang w:val="en-US"/>
        </w:rPr>
        <w:tab/>
      </w:r>
      <w:r w:rsidRPr="00957E70">
        <w:rPr>
          <w:i/>
          <w:lang w:val="en-US"/>
        </w:rPr>
        <w:tab/>
      </w:r>
      <w:r w:rsidRPr="00957E70">
        <w:rPr>
          <w:i/>
          <w:lang w:val="en-US"/>
        </w:rPr>
        <w:tab/>
      </w:r>
      <w:r w:rsidRPr="00957E70">
        <w:rPr>
          <w:i/>
          <w:lang w:val="en-US"/>
        </w:rPr>
        <w:tab/>
      </w:r>
      <w:r w:rsidRPr="00957E70">
        <w:rPr>
          <w:i/>
          <w:lang w:val="en-US"/>
        </w:rPr>
        <w:tab/>
        <w:t>Source: Intel Corporation</w:t>
      </w:r>
    </w:p>
    <w:p w:rsidR="00957E70" w:rsidRPr="00957E70" w:rsidRDefault="00957E70" w:rsidP="00957E70">
      <w:pPr>
        <w:rPr>
          <w:rFonts w:ascii="Arial" w:hAnsi="Arial" w:cs="Arial"/>
          <w:b/>
          <w:lang w:val="en-US"/>
        </w:rPr>
      </w:pPr>
      <w:r w:rsidRPr="00957E70">
        <w:rPr>
          <w:rFonts w:ascii="Arial" w:hAnsi="Arial" w:cs="Arial"/>
          <w:b/>
          <w:lang w:val="en-US"/>
        </w:rPr>
        <w:t xml:space="preserve">Abstract: </w:t>
      </w:r>
    </w:p>
    <w:p w:rsidR="00957E70" w:rsidRPr="00957E70" w:rsidRDefault="00957E70" w:rsidP="00957E70">
      <w:pPr>
        <w:rPr>
          <w:rFonts w:ascii="Arial" w:hAnsi="Arial" w:cs="Arial"/>
          <w:b/>
          <w:lang w:val="en-US"/>
        </w:rPr>
      </w:pPr>
      <w:r w:rsidRPr="00957E70">
        <w:rPr>
          <w:rFonts w:ascii="Arial" w:hAnsi="Arial" w:cs="Arial"/>
          <w:b/>
          <w:lang w:val="en-US"/>
        </w:rPr>
        <w:t xml:space="preserve">Discussion: </w:t>
      </w:r>
    </w:p>
    <w:p w:rsidR="00957E70" w:rsidRPr="00957E70" w:rsidRDefault="00957E70" w:rsidP="00957E70">
      <w:pPr>
        <w:rPr>
          <w:lang w:val="en-US"/>
        </w:rPr>
      </w:pPr>
    </w:p>
    <w:p w:rsidR="00957E70" w:rsidRPr="00957E70" w:rsidRDefault="00957E70" w:rsidP="00957E70">
      <w:pPr>
        <w:rPr>
          <w:color w:val="993300"/>
          <w:u w:val="single"/>
          <w:lang w:val="en-US"/>
        </w:rPr>
      </w:pPr>
      <w:r w:rsidRPr="00957E70">
        <w:rPr>
          <w:rFonts w:ascii="Arial" w:hAnsi="Arial" w:cs="Arial"/>
          <w:b/>
          <w:lang w:val="en-US"/>
        </w:rPr>
        <w:t>Decision:</w:t>
      </w:r>
      <w:r w:rsidRPr="00957E70">
        <w:rPr>
          <w:rFonts w:ascii="Arial" w:hAnsi="Arial" w:cs="Arial"/>
          <w:b/>
          <w:lang w:val="en-US"/>
        </w:rPr>
        <w:tab/>
      </w:r>
      <w:r w:rsidRPr="00957E70">
        <w:rPr>
          <w:rFonts w:ascii="Arial" w:hAnsi="Arial" w:cs="Arial"/>
          <w:b/>
          <w:lang w:val="en-US"/>
        </w:rPr>
        <w:tab/>
      </w:r>
      <w:r w:rsidRPr="00957E70">
        <w:rPr>
          <w:rFonts w:ascii="Arial" w:hAnsi="Arial" w:cs="Arial"/>
          <w:b/>
          <w:highlight w:val="green"/>
          <w:lang w:val="en-US"/>
        </w:rPr>
        <w:t>Endorsed</w:t>
      </w:r>
      <w:r w:rsidRPr="00957E70">
        <w:rPr>
          <w:rFonts w:ascii="Arial" w:hAnsi="Arial" w:cs="Arial"/>
          <w:b/>
          <w:highlight w:val="green"/>
          <w:lang w:val="en-US"/>
        </w:rPr>
        <w:br/>
      </w:r>
      <w:r w:rsidRPr="00957E70">
        <w:rPr>
          <w:rFonts w:ascii="Arial" w:hAnsi="Arial" w:cs="Arial"/>
          <w:b/>
          <w:highlight w:val="green"/>
          <w:lang w:val="en-US"/>
        </w:rPr>
        <w:br/>
      </w:r>
    </w:p>
    <w:p w:rsidR="00957E70" w:rsidRPr="00957E70" w:rsidRDefault="00957E70" w:rsidP="00957E70">
      <w:pPr>
        <w:rPr>
          <w:i/>
          <w:lang w:val="en-US"/>
        </w:rPr>
      </w:pPr>
      <w:r w:rsidRPr="00957E70">
        <w:rPr>
          <w:rFonts w:ascii="Arial" w:hAnsi="Arial" w:cs="Arial"/>
          <w:b/>
          <w:color w:val="0000FF"/>
          <w:sz w:val="24"/>
          <w:u w:val="thick"/>
          <w:lang w:val="en-US"/>
        </w:rPr>
        <w:t>R4-1912501</w:t>
      </w:r>
      <w:r w:rsidRPr="00957E70">
        <w:rPr>
          <w:b/>
          <w:lang w:val="en-US"/>
        </w:rPr>
        <w:tab/>
        <w:t>CR on NE-DC and NGEN-DC performance requirements</w:t>
      </w:r>
      <w:r w:rsidRPr="00957E70">
        <w:rPr>
          <w:b/>
          <w:lang w:val="en-US"/>
        </w:rPr>
        <w:br/>
      </w:r>
      <w:r w:rsidRPr="00957E70">
        <w:rPr>
          <w:lang w:val="en-US"/>
        </w:rPr>
        <w:tab/>
      </w:r>
      <w:r w:rsidRPr="00957E70">
        <w:rPr>
          <w:lang w:val="en-US"/>
        </w:rPr>
        <w:tab/>
      </w:r>
      <w:r w:rsidRPr="00957E70">
        <w:rPr>
          <w:lang w:val="en-US"/>
        </w:rPr>
        <w:tab/>
      </w:r>
      <w:r w:rsidRPr="00957E70">
        <w:rPr>
          <w:lang w:val="en-US"/>
        </w:rPr>
        <w:tab/>
      </w:r>
      <w:r w:rsidRPr="00957E70">
        <w:rPr>
          <w:lang w:val="en-US"/>
        </w:rPr>
        <w:tab/>
        <w:t>38.101-4</w:t>
      </w:r>
      <w:r w:rsidRPr="00957E70">
        <w:rPr>
          <w:lang w:val="en-US"/>
        </w:rPr>
        <w:tab/>
        <w:t xml:space="preserve">  CR-  rev  Cat: B (Rel-15) v15.3.0</w:t>
      </w:r>
      <w:r w:rsidRPr="00957E70">
        <w:rPr>
          <w:lang w:val="en-US"/>
        </w:rPr>
        <w:br/>
      </w:r>
      <w:r w:rsidRPr="00957E70">
        <w:rPr>
          <w:i/>
          <w:lang w:val="en-US"/>
        </w:rPr>
        <w:tab/>
      </w:r>
      <w:r w:rsidRPr="00957E70">
        <w:rPr>
          <w:i/>
          <w:lang w:val="en-US"/>
        </w:rPr>
        <w:tab/>
      </w:r>
      <w:r w:rsidRPr="00957E70">
        <w:rPr>
          <w:i/>
          <w:lang w:val="en-US"/>
        </w:rPr>
        <w:tab/>
      </w:r>
      <w:r w:rsidRPr="00957E70">
        <w:rPr>
          <w:i/>
          <w:lang w:val="en-US"/>
        </w:rPr>
        <w:tab/>
      </w:r>
      <w:r w:rsidRPr="00957E70">
        <w:rPr>
          <w:i/>
          <w:lang w:val="en-US"/>
        </w:rPr>
        <w:tab/>
        <w:t>Source: Huawei, HiSilicon</w:t>
      </w:r>
    </w:p>
    <w:p w:rsidR="00957E70" w:rsidRPr="00957E70" w:rsidRDefault="00957E70" w:rsidP="00957E70">
      <w:pPr>
        <w:rPr>
          <w:rFonts w:ascii="Arial" w:hAnsi="Arial" w:cs="Arial"/>
          <w:b/>
          <w:lang w:val="en-US"/>
        </w:rPr>
      </w:pPr>
      <w:r w:rsidRPr="00957E70">
        <w:rPr>
          <w:rFonts w:ascii="Arial" w:hAnsi="Arial" w:cs="Arial"/>
          <w:b/>
          <w:lang w:val="en-US"/>
        </w:rPr>
        <w:t xml:space="preserve">Abstract: </w:t>
      </w:r>
    </w:p>
    <w:p w:rsidR="00957E70" w:rsidRPr="00957E70" w:rsidRDefault="00957E70" w:rsidP="00957E70">
      <w:pPr>
        <w:rPr>
          <w:lang w:val="en-US"/>
        </w:rPr>
      </w:pPr>
      <w:r w:rsidRPr="00957E70">
        <w:rPr>
          <w:lang w:val="en-US"/>
        </w:rPr>
        <w:t>Specify NE-DC and NGEN-DC demodulation performance and CSI reporting requirements.</w:t>
      </w:r>
    </w:p>
    <w:p w:rsidR="00957E70" w:rsidRPr="00957E70" w:rsidRDefault="00957E70" w:rsidP="00957E70">
      <w:pPr>
        <w:rPr>
          <w:rFonts w:ascii="Arial" w:hAnsi="Arial" w:cs="Arial"/>
          <w:b/>
          <w:lang w:val="en-US"/>
        </w:rPr>
      </w:pPr>
      <w:r w:rsidRPr="00957E70">
        <w:rPr>
          <w:rFonts w:ascii="Arial" w:hAnsi="Arial" w:cs="Arial"/>
          <w:b/>
          <w:lang w:val="en-US"/>
        </w:rPr>
        <w:t xml:space="preserve">Discussion: </w:t>
      </w:r>
    </w:p>
    <w:p w:rsidR="00957E70" w:rsidRPr="00957E70" w:rsidRDefault="00957E70" w:rsidP="00957E70">
      <w:pPr>
        <w:rPr>
          <w:lang w:val="en-US"/>
        </w:rPr>
      </w:pPr>
      <w:r w:rsidRPr="00957E70">
        <w:rPr>
          <w:lang w:val="en-US"/>
        </w:rPr>
        <w:t>QC: needs to be revised. There are no FR2 bands for NE-DC</w:t>
      </w:r>
    </w:p>
    <w:p w:rsidR="00957E70" w:rsidRPr="00957E70" w:rsidRDefault="00957E70" w:rsidP="00957E70">
      <w:pPr>
        <w:rPr>
          <w:b/>
          <w:lang w:val="en-US"/>
        </w:rPr>
      </w:pPr>
      <w:r w:rsidRPr="00957E70">
        <w:rPr>
          <w:rFonts w:ascii="Arial" w:hAnsi="Arial" w:cs="Arial"/>
          <w:b/>
          <w:lang w:val="en-US"/>
        </w:rPr>
        <w:t>Decision:</w:t>
      </w:r>
      <w:r w:rsidRPr="00957E70">
        <w:rPr>
          <w:rFonts w:ascii="Arial" w:hAnsi="Arial" w:cs="Arial"/>
          <w:b/>
          <w:lang w:val="en-US"/>
        </w:rPr>
        <w:tab/>
      </w:r>
      <w:r w:rsidRPr="00957E70">
        <w:rPr>
          <w:rFonts w:ascii="Arial" w:hAnsi="Arial" w:cs="Arial"/>
          <w:b/>
          <w:lang w:val="en-US"/>
        </w:rPr>
        <w:tab/>
        <w:t xml:space="preserve">Revised to R4-1912806 (from R4-1912501) </w:t>
      </w:r>
      <w:r w:rsidRPr="00957E70">
        <w:rPr>
          <w:rFonts w:ascii="Arial" w:hAnsi="Arial" w:cs="Arial"/>
          <w:b/>
          <w:lang w:val="en-US"/>
        </w:rPr>
        <w:br/>
      </w:r>
      <w:r w:rsidRPr="00957E70">
        <w:rPr>
          <w:rFonts w:ascii="Arial" w:hAnsi="Arial" w:cs="Arial"/>
          <w:b/>
          <w:lang w:val="en-US"/>
        </w:rPr>
        <w:br/>
      </w:r>
    </w:p>
    <w:p w:rsidR="00957E70" w:rsidRPr="00957E70" w:rsidRDefault="00957E70" w:rsidP="00957E70">
      <w:pPr>
        <w:rPr>
          <w:i/>
          <w:lang w:val="en-US"/>
        </w:rPr>
      </w:pPr>
      <w:r w:rsidRPr="00957E70">
        <w:rPr>
          <w:rFonts w:ascii="Arial" w:hAnsi="Arial" w:cs="Arial"/>
          <w:b/>
          <w:color w:val="0000FF"/>
          <w:sz w:val="24"/>
          <w:u w:val="thick"/>
          <w:lang w:val="en-US"/>
        </w:rPr>
        <w:lastRenderedPageBreak/>
        <w:t>R4-1912806</w:t>
      </w:r>
      <w:r w:rsidRPr="00957E70">
        <w:rPr>
          <w:b/>
          <w:lang w:val="en-US"/>
        </w:rPr>
        <w:tab/>
        <w:t>CR on NE-DC and NGEN-DC performance requirements</w:t>
      </w:r>
      <w:r w:rsidRPr="00957E70">
        <w:rPr>
          <w:b/>
          <w:lang w:val="en-US"/>
        </w:rPr>
        <w:br/>
      </w:r>
      <w:r w:rsidRPr="00957E70">
        <w:rPr>
          <w:lang w:val="en-US"/>
        </w:rPr>
        <w:tab/>
      </w:r>
      <w:r w:rsidRPr="00957E70">
        <w:rPr>
          <w:lang w:val="en-US"/>
        </w:rPr>
        <w:tab/>
      </w:r>
      <w:r w:rsidRPr="00957E70">
        <w:rPr>
          <w:lang w:val="en-US"/>
        </w:rPr>
        <w:tab/>
      </w:r>
      <w:r w:rsidRPr="00957E70">
        <w:rPr>
          <w:lang w:val="en-US"/>
        </w:rPr>
        <w:tab/>
      </w:r>
      <w:r w:rsidRPr="00957E70">
        <w:rPr>
          <w:lang w:val="en-US"/>
        </w:rPr>
        <w:tab/>
        <w:t>38.101-4</w:t>
      </w:r>
      <w:r w:rsidRPr="00957E70">
        <w:rPr>
          <w:lang w:val="en-US"/>
        </w:rPr>
        <w:tab/>
        <w:t xml:space="preserve">  CR-  rev  Cat: B (Rel-15) v15.3.0</w:t>
      </w:r>
      <w:r w:rsidRPr="00957E70">
        <w:rPr>
          <w:lang w:val="en-US"/>
        </w:rPr>
        <w:br/>
      </w:r>
      <w:r w:rsidRPr="00957E70">
        <w:rPr>
          <w:i/>
          <w:lang w:val="en-US"/>
        </w:rPr>
        <w:tab/>
      </w:r>
      <w:r w:rsidRPr="00957E70">
        <w:rPr>
          <w:i/>
          <w:lang w:val="en-US"/>
        </w:rPr>
        <w:tab/>
      </w:r>
      <w:r w:rsidRPr="00957E70">
        <w:rPr>
          <w:i/>
          <w:lang w:val="en-US"/>
        </w:rPr>
        <w:tab/>
      </w:r>
      <w:r w:rsidRPr="00957E70">
        <w:rPr>
          <w:i/>
          <w:lang w:val="en-US"/>
        </w:rPr>
        <w:tab/>
      </w:r>
      <w:r w:rsidRPr="00957E70">
        <w:rPr>
          <w:i/>
          <w:lang w:val="en-US"/>
        </w:rPr>
        <w:tab/>
        <w:t>Source: Huawei, HiSilicon</w:t>
      </w:r>
    </w:p>
    <w:p w:rsidR="00957E70" w:rsidRPr="00957E70" w:rsidRDefault="00957E70" w:rsidP="00957E70">
      <w:pPr>
        <w:rPr>
          <w:rFonts w:ascii="Arial" w:hAnsi="Arial" w:cs="Arial"/>
          <w:b/>
          <w:lang w:val="en-US"/>
        </w:rPr>
      </w:pPr>
      <w:r w:rsidRPr="00957E70">
        <w:rPr>
          <w:rFonts w:ascii="Arial" w:hAnsi="Arial" w:cs="Arial"/>
          <w:b/>
          <w:lang w:val="en-US"/>
        </w:rPr>
        <w:t xml:space="preserve">Abstract: </w:t>
      </w:r>
    </w:p>
    <w:p w:rsidR="00957E70" w:rsidRPr="00957E70" w:rsidRDefault="00957E70" w:rsidP="00957E70">
      <w:pPr>
        <w:rPr>
          <w:lang w:val="en-US"/>
        </w:rPr>
      </w:pPr>
      <w:r w:rsidRPr="00957E70">
        <w:rPr>
          <w:lang w:val="en-US"/>
        </w:rPr>
        <w:t>Specify NE-DC and NGEN-DC demodulation performance and CSI reporting requirements.</w:t>
      </w:r>
    </w:p>
    <w:p w:rsidR="00957E70" w:rsidRPr="00957E70" w:rsidRDefault="00957E70" w:rsidP="00957E70">
      <w:pPr>
        <w:rPr>
          <w:rFonts w:ascii="Arial" w:hAnsi="Arial" w:cs="Arial"/>
          <w:b/>
          <w:lang w:val="en-US"/>
        </w:rPr>
      </w:pPr>
      <w:r w:rsidRPr="00957E70">
        <w:rPr>
          <w:rFonts w:ascii="Arial" w:hAnsi="Arial" w:cs="Arial"/>
          <w:b/>
          <w:lang w:val="en-US"/>
        </w:rPr>
        <w:t xml:space="preserve">Discussion: </w:t>
      </w:r>
    </w:p>
    <w:p w:rsidR="00957E70" w:rsidRPr="00957E70" w:rsidRDefault="00957E70" w:rsidP="00957E70">
      <w:pPr>
        <w:rPr>
          <w:lang w:val="en-US"/>
        </w:rPr>
      </w:pPr>
      <w:r w:rsidRPr="00957E70">
        <w:rPr>
          <w:lang w:val="en-US"/>
        </w:rPr>
        <w:t>QC: needs to be revised. There are no FR2 bands for NE-DC</w:t>
      </w:r>
    </w:p>
    <w:p w:rsidR="00957E70" w:rsidRPr="00957E70" w:rsidRDefault="00957E70" w:rsidP="00957E70">
      <w:pPr>
        <w:rPr>
          <w:color w:val="993300"/>
          <w:u w:val="single"/>
          <w:lang w:val="en-US"/>
        </w:rPr>
      </w:pPr>
      <w:r w:rsidRPr="00957E70">
        <w:rPr>
          <w:rFonts w:ascii="Arial" w:hAnsi="Arial" w:cs="Arial"/>
          <w:b/>
          <w:lang w:val="en-US"/>
        </w:rPr>
        <w:t>Decision:</w:t>
      </w:r>
      <w:r w:rsidRPr="00957E70">
        <w:rPr>
          <w:rFonts w:ascii="Arial" w:hAnsi="Arial" w:cs="Arial"/>
          <w:b/>
          <w:lang w:val="en-US"/>
        </w:rPr>
        <w:tab/>
      </w:r>
      <w:r w:rsidRPr="00957E70">
        <w:rPr>
          <w:rFonts w:ascii="Arial" w:hAnsi="Arial" w:cs="Arial"/>
          <w:b/>
          <w:lang w:val="en-US"/>
        </w:rPr>
        <w:tab/>
      </w:r>
      <w:r w:rsidRPr="00957E70">
        <w:rPr>
          <w:rFonts w:ascii="Arial" w:hAnsi="Arial" w:cs="Arial"/>
          <w:b/>
          <w:highlight w:val="green"/>
          <w:lang w:val="en-US"/>
        </w:rPr>
        <w:t>Endorsed</w:t>
      </w:r>
      <w:r w:rsidRPr="00957E70">
        <w:rPr>
          <w:rFonts w:ascii="Arial" w:hAnsi="Arial" w:cs="Arial"/>
          <w:b/>
          <w:highlight w:val="green"/>
          <w:lang w:val="en-US"/>
        </w:rPr>
        <w:br/>
      </w:r>
      <w:r w:rsidRPr="00957E70">
        <w:rPr>
          <w:rFonts w:ascii="Arial" w:hAnsi="Arial" w:cs="Arial"/>
          <w:b/>
          <w:highlight w:val="green"/>
          <w:lang w:val="en-US"/>
        </w:rPr>
        <w:br/>
      </w:r>
    </w:p>
    <w:p w:rsidR="00434060" w:rsidRDefault="00434060" w:rsidP="00434060">
      <w:pPr>
        <w:pStyle w:val="Heading3"/>
      </w:pPr>
      <w:bookmarkStart w:id="51" w:name="_Toc24512921"/>
      <w:r>
        <w:t>6.2</w:t>
      </w:r>
      <w:r>
        <w:tab/>
        <w:t>NR-NR Dual Connectivity [NR_newRAT-Core]</w:t>
      </w:r>
      <w:bookmarkEnd w:id="51"/>
    </w:p>
    <w:p w:rsidR="00434060" w:rsidRDefault="00434060" w:rsidP="00434060">
      <w:pPr>
        <w:pStyle w:val="Heading4"/>
      </w:pPr>
      <w:bookmarkStart w:id="52" w:name="_Toc24512922"/>
      <w:r>
        <w:t>6.2.1</w:t>
      </w:r>
      <w:r>
        <w:tab/>
        <w:t>UE RF requirements for DC combinations for FR1+FR2 (38.101-3) [NR_newRAT-Core]</w:t>
      </w:r>
      <w:bookmarkEnd w:id="52"/>
    </w:p>
    <w:p w:rsidR="00434060" w:rsidRDefault="00CB3EE2" w:rsidP="00434060">
      <w:pPr>
        <w:rPr>
          <w:i/>
        </w:rPr>
      </w:pPr>
      <w:hyperlink r:id="rId65" w:history="1">
        <w:r w:rsidR="00434060" w:rsidRPr="00C742E0">
          <w:rPr>
            <w:rStyle w:val="Hyperlink"/>
            <w:rFonts w:ascii="Arial" w:hAnsi="Arial" w:cs="Arial"/>
            <w:b/>
            <w:sz w:val="24"/>
          </w:rPr>
          <w:t>R4-1912186</w:t>
        </w:r>
      </w:hyperlink>
      <w:r w:rsidR="00434060">
        <w:rPr>
          <w:b/>
        </w:rPr>
        <w:tab/>
        <w:t>draftCR to 38.101-3 on only synchronous NR-DC between FR1 and FR2 support in Rel-15</w:t>
      </w:r>
      <w:r w:rsidR="00434060">
        <w:rPr>
          <w:b/>
        </w:rPr>
        <w:br/>
      </w:r>
      <w:r w:rsidR="00434060">
        <w:tab/>
      </w:r>
      <w:r w:rsidR="00434060">
        <w:tab/>
      </w:r>
      <w:r w:rsidR="00434060">
        <w:tab/>
      </w:r>
      <w:r w:rsidR="00434060">
        <w:tab/>
      </w:r>
      <w:r w:rsidR="00434060">
        <w:tab/>
        <w:t>38.101-3</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Rel-15 only supports sync NR-DC (FR1+FR2) but the terms syncronous wa missing in the spec.</w:t>
      </w:r>
    </w:p>
    <w:p w:rsidR="00434060" w:rsidRDefault="00434060" w:rsidP="00434060">
      <w:pPr>
        <w:rPr>
          <w:rFonts w:ascii="Arial" w:hAnsi="Arial" w:cs="Arial"/>
          <w:b/>
        </w:rPr>
      </w:pPr>
      <w:r>
        <w:rPr>
          <w:rFonts w:ascii="Arial" w:hAnsi="Arial" w:cs="Arial"/>
          <w:b/>
        </w:rPr>
        <w:t xml:space="preserve">Discussion: </w:t>
      </w:r>
    </w:p>
    <w:p w:rsidR="00B478B8" w:rsidRDefault="00B478B8" w:rsidP="00434060">
      <w:pPr>
        <w:rPr>
          <w:lang w:eastAsia="zh-CN"/>
        </w:rPr>
      </w:pPr>
      <w:r>
        <w:rPr>
          <w:rFonts w:hint="eastAsia"/>
          <w:lang w:eastAsia="zh-CN"/>
        </w:rPr>
        <w:t>S</w:t>
      </w:r>
      <w:r>
        <w:rPr>
          <w:lang w:eastAsia="zh-CN"/>
        </w:rPr>
        <w:t xml:space="preserve">amsung: RAN decision is MCG in FR1 and SCG in FR2. Not sure if Pcell and Pscell is correct term to be used. </w:t>
      </w:r>
    </w:p>
    <w:p w:rsidR="00434060" w:rsidRDefault="00B478B8" w:rsidP="00434060">
      <w:pPr>
        <w:rPr>
          <w:lang w:eastAsia="zh-CN"/>
        </w:rPr>
      </w:pPr>
      <w:r>
        <w:rPr>
          <w:lang w:eastAsia="zh-CN"/>
        </w:rPr>
        <w:tab/>
        <w:t xml:space="preserve">Ericsson: Same term.  </w:t>
      </w:r>
    </w:p>
    <w:p w:rsidR="00524116" w:rsidRDefault="00524116" w:rsidP="00434060">
      <w:pPr>
        <w:rPr>
          <w:lang w:eastAsia="zh-CN"/>
        </w:rPr>
      </w:pPr>
      <w:r>
        <w:rPr>
          <w:lang w:eastAsia="zh-CN"/>
        </w:rPr>
        <w:t>Futurewei: Sync refer to slot level sync</w:t>
      </w:r>
    </w:p>
    <w:p w:rsidR="00524116" w:rsidRDefault="00524116" w:rsidP="00434060">
      <w:pPr>
        <w:rPr>
          <w:lang w:eastAsia="zh-CN"/>
        </w:rPr>
      </w:pPr>
      <w:r>
        <w:rPr>
          <w:lang w:eastAsia="zh-CN"/>
        </w:rPr>
        <w:tab/>
        <w:t xml:space="preserve">Samsung: Slot level sync in Rel-15 and SFN level sync in Rel-16. </w:t>
      </w:r>
    </w:p>
    <w:p w:rsidR="00410019"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10019">
        <w:rPr>
          <w:rFonts w:ascii="Arial" w:hAnsi="Arial" w:cs="Arial"/>
          <w:b/>
          <w:color w:val="993300"/>
          <w:u w:val="single"/>
        </w:rPr>
        <w:t xml:space="preserve">Revised in </w:t>
      </w:r>
      <w:hyperlink r:id="rId66" w:history="1">
        <w:r w:rsidR="00410019" w:rsidRPr="00C742E0">
          <w:rPr>
            <w:rStyle w:val="Hyperlink"/>
            <w:rFonts w:ascii="Arial" w:hAnsi="Arial" w:cs="Arial"/>
            <w:b/>
          </w:rPr>
          <w:t>R4-1912</w:t>
        </w:r>
        <w:r w:rsidR="00410019" w:rsidRPr="00C742E0">
          <w:rPr>
            <w:rStyle w:val="Hyperlink"/>
          </w:rPr>
          <w:t>986</w:t>
        </w:r>
      </w:hyperlink>
    </w:p>
    <w:p w:rsidR="00410019" w:rsidRDefault="00410019" w:rsidP="00434060">
      <w:pPr>
        <w:rPr>
          <w:color w:val="993300"/>
          <w:u w:val="single"/>
        </w:rPr>
      </w:pPr>
    </w:p>
    <w:p w:rsidR="00410019" w:rsidRDefault="00CB3EE2" w:rsidP="00410019">
      <w:pPr>
        <w:rPr>
          <w:i/>
        </w:rPr>
      </w:pPr>
      <w:hyperlink r:id="rId67" w:history="1">
        <w:r w:rsidR="00410019" w:rsidRPr="00C742E0">
          <w:rPr>
            <w:rStyle w:val="Hyperlink"/>
            <w:rFonts w:ascii="Arial" w:hAnsi="Arial" w:cs="Arial"/>
            <w:b/>
            <w:sz w:val="24"/>
          </w:rPr>
          <w:t>R4-1912986</w:t>
        </w:r>
      </w:hyperlink>
      <w:r w:rsidR="00410019">
        <w:rPr>
          <w:b/>
        </w:rPr>
        <w:tab/>
        <w:t>draftCR to 38.101-3 on only synchronous NR-DC between FR1 and FR2 support in Rel-15</w:t>
      </w:r>
      <w:r w:rsidR="00410019">
        <w:rPr>
          <w:b/>
        </w:rPr>
        <w:br/>
      </w:r>
      <w:r w:rsidR="00410019">
        <w:tab/>
      </w:r>
      <w:r w:rsidR="00410019">
        <w:tab/>
      </w:r>
      <w:r w:rsidR="00410019">
        <w:tab/>
      </w:r>
      <w:r w:rsidR="00410019">
        <w:tab/>
      </w:r>
      <w:r w:rsidR="00410019">
        <w:tab/>
        <w:t>38.101-3</w:t>
      </w:r>
      <w:r w:rsidR="00410019">
        <w:tab/>
        <w:t xml:space="preserve">  CR-  rev  Cat: F (Rel-15) v15.7.0</w:t>
      </w:r>
      <w:r w:rsidR="00410019">
        <w:br/>
      </w:r>
      <w:r w:rsidR="00410019">
        <w:rPr>
          <w:i/>
        </w:rPr>
        <w:tab/>
      </w:r>
      <w:r w:rsidR="00410019">
        <w:rPr>
          <w:i/>
        </w:rPr>
        <w:tab/>
      </w:r>
      <w:r w:rsidR="00410019">
        <w:rPr>
          <w:i/>
        </w:rPr>
        <w:tab/>
      </w:r>
      <w:r w:rsidR="00410019">
        <w:rPr>
          <w:i/>
        </w:rPr>
        <w:tab/>
      </w:r>
      <w:r w:rsidR="00410019">
        <w:rPr>
          <w:i/>
        </w:rPr>
        <w:tab/>
        <w:t>Source: Ericsson</w:t>
      </w:r>
    </w:p>
    <w:p w:rsidR="00410019" w:rsidRDefault="00410019" w:rsidP="00410019">
      <w:pPr>
        <w:rPr>
          <w:rFonts w:ascii="Arial" w:hAnsi="Arial" w:cs="Arial"/>
          <w:b/>
        </w:rPr>
      </w:pPr>
      <w:r>
        <w:rPr>
          <w:rFonts w:ascii="Arial" w:hAnsi="Arial" w:cs="Arial"/>
          <w:b/>
        </w:rPr>
        <w:t xml:space="preserve">Abstract: </w:t>
      </w:r>
    </w:p>
    <w:p w:rsidR="00410019" w:rsidRDefault="00410019" w:rsidP="00410019">
      <w:r>
        <w:t>Rel-15 only supports sync NR-DC (FR1+FR2) but the terms syncronous wa missing in the spec.</w:t>
      </w:r>
    </w:p>
    <w:p w:rsidR="00410019" w:rsidRDefault="00410019" w:rsidP="00410019">
      <w:pPr>
        <w:rPr>
          <w:rFonts w:ascii="Arial" w:hAnsi="Arial" w:cs="Arial"/>
          <w:b/>
        </w:rPr>
      </w:pPr>
      <w:r>
        <w:rPr>
          <w:rFonts w:ascii="Arial" w:hAnsi="Arial" w:cs="Arial"/>
          <w:b/>
        </w:rPr>
        <w:t xml:space="preserve">Discussion: </w:t>
      </w:r>
    </w:p>
    <w:p w:rsidR="00434060" w:rsidRDefault="00410019" w:rsidP="004100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65E0D" w:rsidRPr="00F65E0D">
        <w:rPr>
          <w:rFonts w:ascii="Arial" w:hAnsi="Arial" w:cs="Arial"/>
          <w:b/>
          <w:color w:val="993300"/>
          <w:highlight w:val="green"/>
          <w:u w:val="single"/>
        </w:rPr>
        <w:t>Endorsed</w:t>
      </w:r>
      <w:r w:rsidR="00434060">
        <w:rPr>
          <w:color w:val="993300"/>
          <w:u w:val="single"/>
        </w:rPr>
        <w:br/>
      </w:r>
    </w:p>
    <w:p w:rsidR="00710052" w:rsidRDefault="00710052" w:rsidP="00410019">
      <w:pPr>
        <w:rPr>
          <w:color w:val="993300"/>
          <w:u w:val="single"/>
        </w:rPr>
      </w:pPr>
    </w:p>
    <w:p w:rsidR="00434060" w:rsidRDefault="00434060" w:rsidP="00434060">
      <w:pPr>
        <w:pStyle w:val="Heading4"/>
      </w:pPr>
      <w:bookmarkStart w:id="53" w:name="_Toc24512923"/>
      <w:r>
        <w:t>6.2.2</w:t>
      </w:r>
      <w:r>
        <w:tab/>
        <w:t>RRM core requirements (38.133) [NR_newRAT-Core]</w:t>
      </w:r>
      <w:bookmarkEnd w:id="53"/>
    </w:p>
    <w:p w:rsidR="00957E70" w:rsidRPr="00957E70" w:rsidRDefault="00957E70" w:rsidP="00957E70">
      <w:pPr>
        <w:keepNext/>
        <w:textAlignment w:val="auto"/>
        <w:rPr>
          <w:rFonts w:ascii="Arial" w:eastAsia="SimSun" w:hAnsi="Arial" w:cs="Arial"/>
          <w:b/>
          <w:i/>
          <w:color w:val="FF0000"/>
          <w:sz w:val="22"/>
          <w:szCs w:val="22"/>
          <w:u w:val="single"/>
          <w:lang w:val="en-US"/>
        </w:rPr>
      </w:pPr>
      <w:r w:rsidRPr="00957E70">
        <w:rPr>
          <w:rFonts w:ascii="Arial" w:eastAsia="SimSun" w:hAnsi="Arial" w:cs="Arial"/>
          <w:b/>
          <w:i/>
          <w:color w:val="FF0000"/>
          <w:sz w:val="22"/>
          <w:szCs w:val="22"/>
          <w:u w:val="single"/>
          <w:lang w:val="en-US"/>
        </w:rPr>
        <w:t>Draft CRs</w:t>
      </w:r>
    </w:p>
    <w:p w:rsidR="00957E70" w:rsidRPr="00957E70" w:rsidRDefault="00957E70" w:rsidP="00957E70">
      <w:pPr>
        <w:textAlignment w:val="auto"/>
        <w:rPr>
          <w:rFonts w:ascii="Arial" w:eastAsia="SimSun" w:hAnsi="Arial" w:cs="Arial"/>
          <w:color w:val="FF0000"/>
          <w:u w:val="single"/>
        </w:rPr>
      </w:pPr>
      <w:r w:rsidRPr="00957E70">
        <w:rPr>
          <w:rFonts w:ascii="Arial" w:eastAsia="SimSun" w:hAnsi="Arial" w:cs="Arial"/>
          <w:color w:val="FF0000"/>
          <w:u w:val="single"/>
          <w:lang w:eastAsia="zh-CN"/>
        </w:rPr>
        <w:t>P</w:t>
      </w:r>
      <w:r w:rsidRPr="00957E70">
        <w:rPr>
          <w:rFonts w:ascii="Arial" w:eastAsia="SimSun" w:hAnsi="Arial" w:cs="Arial"/>
          <w:color w:val="FF0000"/>
          <w:u w:val="single"/>
        </w:rPr>
        <w:t>SCell Addition Delay Requirement</w:t>
      </w:r>
    </w:p>
    <w:p w:rsidR="00957E70" w:rsidRPr="00957E70" w:rsidRDefault="00957E70" w:rsidP="00957E70">
      <w:pPr>
        <w:rPr>
          <w:i/>
          <w:lang w:val="en-US"/>
        </w:rPr>
      </w:pPr>
      <w:r w:rsidRPr="00957E70">
        <w:rPr>
          <w:rFonts w:ascii="Arial" w:hAnsi="Arial" w:cs="Arial"/>
          <w:b/>
          <w:color w:val="0000FF"/>
          <w:sz w:val="24"/>
          <w:u w:val="thick"/>
          <w:lang w:val="en-US"/>
        </w:rPr>
        <w:lastRenderedPageBreak/>
        <w:t>R4-1911937</w:t>
      </w:r>
      <w:r w:rsidRPr="00957E70">
        <w:rPr>
          <w:b/>
          <w:lang w:val="en-US"/>
        </w:rPr>
        <w:tab/>
        <w:t>Correction on known condition of PSCell addition requirement in NR DC</w:t>
      </w:r>
      <w:r w:rsidRPr="00957E70">
        <w:rPr>
          <w:b/>
          <w:lang w:val="en-US"/>
        </w:rPr>
        <w:br/>
      </w:r>
      <w:r w:rsidRPr="00957E70">
        <w:rPr>
          <w:lang w:val="en-US"/>
        </w:rPr>
        <w:tab/>
      </w:r>
      <w:r w:rsidRPr="00957E70">
        <w:rPr>
          <w:lang w:val="en-US"/>
        </w:rPr>
        <w:tab/>
      </w:r>
      <w:r w:rsidRPr="00957E70">
        <w:rPr>
          <w:lang w:val="en-US"/>
        </w:rPr>
        <w:tab/>
      </w:r>
      <w:r w:rsidRPr="00957E70">
        <w:rPr>
          <w:lang w:val="en-US"/>
        </w:rPr>
        <w:tab/>
      </w:r>
      <w:r w:rsidRPr="00957E70">
        <w:rPr>
          <w:lang w:val="en-US"/>
        </w:rPr>
        <w:tab/>
        <w:t>38.133</w:t>
      </w:r>
      <w:r w:rsidRPr="00957E70">
        <w:rPr>
          <w:lang w:val="en-US"/>
        </w:rPr>
        <w:tab/>
        <w:t xml:space="preserve">  CR-  rev  Cat: F (Rel-15) v15.7.0</w:t>
      </w:r>
      <w:r w:rsidRPr="00957E70">
        <w:rPr>
          <w:lang w:val="en-US"/>
        </w:rPr>
        <w:br/>
      </w:r>
      <w:r w:rsidRPr="00957E70">
        <w:rPr>
          <w:i/>
          <w:lang w:val="en-US"/>
        </w:rPr>
        <w:tab/>
      </w:r>
      <w:r w:rsidRPr="00957E70">
        <w:rPr>
          <w:i/>
          <w:lang w:val="en-US"/>
        </w:rPr>
        <w:tab/>
      </w:r>
      <w:r w:rsidRPr="00957E70">
        <w:rPr>
          <w:i/>
          <w:lang w:val="en-US"/>
        </w:rPr>
        <w:tab/>
      </w:r>
      <w:r w:rsidRPr="00957E70">
        <w:rPr>
          <w:i/>
          <w:lang w:val="en-US"/>
        </w:rPr>
        <w:tab/>
      </w:r>
      <w:r w:rsidRPr="00957E70">
        <w:rPr>
          <w:i/>
          <w:lang w:val="en-US"/>
        </w:rPr>
        <w:tab/>
        <w:t>Source: Huawei, HiSilicon</w:t>
      </w:r>
    </w:p>
    <w:p w:rsidR="00957E70" w:rsidRPr="00957E70" w:rsidRDefault="00957E70" w:rsidP="00957E70">
      <w:pPr>
        <w:rPr>
          <w:rFonts w:ascii="Arial" w:hAnsi="Arial" w:cs="Arial"/>
          <w:b/>
          <w:lang w:val="en-US"/>
        </w:rPr>
      </w:pPr>
      <w:r w:rsidRPr="00957E70">
        <w:rPr>
          <w:rFonts w:ascii="Arial" w:hAnsi="Arial" w:cs="Arial"/>
          <w:b/>
          <w:lang w:val="en-US"/>
        </w:rPr>
        <w:t xml:space="preserve">Abstract: </w:t>
      </w:r>
    </w:p>
    <w:p w:rsidR="00957E70" w:rsidRPr="00957E70" w:rsidRDefault="00957E70" w:rsidP="00957E70">
      <w:pPr>
        <w:rPr>
          <w:lang w:val="en-US"/>
        </w:rPr>
      </w:pPr>
      <w:r w:rsidRPr="00957E70">
        <w:rPr>
          <w:lang w:val="en-US"/>
        </w:rPr>
        <w:t>Summary of change:</w:t>
      </w:r>
      <w:r w:rsidRPr="00957E70">
        <w:rPr>
          <w:lang w:val="en-US"/>
        </w:rPr>
        <w:tab/>
        <w:t>Change the configuration delay to addition delay in the known condition</w:t>
      </w:r>
    </w:p>
    <w:p w:rsidR="00957E70" w:rsidRPr="00957E70" w:rsidRDefault="00957E70" w:rsidP="00957E70">
      <w:pPr>
        <w:rPr>
          <w:rFonts w:ascii="Arial" w:hAnsi="Arial" w:cs="Arial"/>
          <w:b/>
          <w:lang w:val="en-US"/>
        </w:rPr>
      </w:pPr>
      <w:r w:rsidRPr="00957E70">
        <w:rPr>
          <w:rFonts w:ascii="Arial" w:hAnsi="Arial" w:cs="Arial"/>
          <w:b/>
          <w:lang w:val="en-US"/>
        </w:rPr>
        <w:t xml:space="preserve">Discussion: </w:t>
      </w:r>
    </w:p>
    <w:p w:rsidR="00957E70" w:rsidRPr="00957E70" w:rsidRDefault="00957E70" w:rsidP="00957E70">
      <w:pPr>
        <w:rPr>
          <w:lang w:val="en-US"/>
        </w:rPr>
      </w:pPr>
    </w:p>
    <w:p w:rsidR="00957E70" w:rsidRPr="00957E70" w:rsidRDefault="00957E70" w:rsidP="00957E70">
      <w:pPr>
        <w:rPr>
          <w:b/>
          <w:lang w:val="en-US"/>
        </w:rPr>
      </w:pPr>
      <w:r w:rsidRPr="00957E70">
        <w:rPr>
          <w:rFonts w:ascii="Arial" w:hAnsi="Arial" w:cs="Arial"/>
          <w:b/>
          <w:lang w:val="en-US"/>
        </w:rPr>
        <w:t>Decision:</w:t>
      </w:r>
      <w:r w:rsidRPr="00957E70">
        <w:rPr>
          <w:rFonts w:ascii="Arial" w:hAnsi="Arial" w:cs="Arial"/>
          <w:b/>
          <w:lang w:val="en-US"/>
        </w:rPr>
        <w:tab/>
      </w:r>
      <w:r w:rsidRPr="00957E70">
        <w:rPr>
          <w:rFonts w:ascii="Arial" w:hAnsi="Arial" w:cs="Arial"/>
          <w:b/>
          <w:lang w:val="en-US"/>
        </w:rPr>
        <w:tab/>
        <w:t xml:space="preserve">Revised to R4-1912823 (from R4-1911937) </w:t>
      </w:r>
      <w:r w:rsidRPr="00957E70">
        <w:rPr>
          <w:rFonts w:ascii="Arial" w:hAnsi="Arial" w:cs="Arial"/>
          <w:b/>
          <w:lang w:val="en-US"/>
        </w:rPr>
        <w:br/>
      </w:r>
      <w:r w:rsidRPr="00957E70">
        <w:rPr>
          <w:rFonts w:ascii="Arial" w:hAnsi="Arial" w:cs="Arial"/>
          <w:b/>
          <w:lang w:val="en-US"/>
        </w:rPr>
        <w:br/>
      </w:r>
    </w:p>
    <w:p w:rsidR="00957E70" w:rsidRPr="00957E70" w:rsidRDefault="00957E70" w:rsidP="00957E70">
      <w:pPr>
        <w:rPr>
          <w:i/>
          <w:lang w:val="en-US"/>
        </w:rPr>
      </w:pPr>
      <w:r w:rsidRPr="00957E70">
        <w:rPr>
          <w:rFonts w:ascii="Arial" w:hAnsi="Arial" w:cs="Arial"/>
          <w:b/>
          <w:color w:val="0000FF"/>
          <w:sz w:val="24"/>
          <w:u w:val="thick"/>
          <w:lang w:val="en-US"/>
        </w:rPr>
        <w:t>R4-1912823</w:t>
      </w:r>
      <w:r w:rsidRPr="00957E70">
        <w:rPr>
          <w:b/>
          <w:lang w:val="en-US"/>
        </w:rPr>
        <w:tab/>
        <w:t>Correction on known condition of PSCell addition requirement in NR DC</w:t>
      </w:r>
      <w:r w:rsidRPr="00957E70">
        <w:rPr>
          <w:b/>
          <w:lang w:val="en-US"/>
        </w:rPr>
        <w:br/>
      </w:r>
      <w:r w:rsidRPr="00957E70">
        <w:rPr>
          <w:lang w:val="en-US"/>
        </w:rPr>
        <w:tab/>
      </w:r>
      <w:r w:rsidRPr="00957E70">
        <w:rPr>
          <w:lang w:val="en-US"/>
        </w:rPr>
        <w:tab/>
      </w:r>
      <w:r w:rsidRPr="00957E70">
        <w:rPr>
          <w:lang w:val="en-US"/>
        </w:rPr>
        <w:tab/>
      </w:r>
      <w:r w:rsidRPr="00957E70">
        <w:rPr>
          <w:lang w:val="en-US"/>
        </w:rPr>
        <w:tab/>
      </w:r>
      <w:r w:rsidRPr="00957E70">
        <w:rPr>
          <w:lang w:val="en-US"/>
        </w:rPr>
        <w:tab/>
        <w:t>38.133</w:t>
      </w:r>
      <w:r w:rsidRPr="00957E70">
        <w:rPr>
          <w:lang w:val="en-US"/>
        </w:rPr>
        <w:tab/>
        <w:t xml:space="preserve">  CR-  rev  Cat: F (Rel-15) v15.7.0</w:t>
      </w:r>
      <w:r w:rsidRPr="00957E70">
        <w:rPr>
          <w:lang w:val="en-US"/>
        </w:rPr>
        <w:br/>
      </w:r>
      <w:r w:rsidRPr="00957E70">
        <w:rPr>
          <w:i/>
          <w:lang w:val="en-US"/>
        </w:rPr>
        <w:tab/>
      </w:r>
      <w:r w:rsidRPr="00957E70">
        <w:rPr>
          <w:i/>
          <w:lang w:val="en-US"/>
        </w:rPr>
        <w:tab/>
      </w:r>
      <w:r w:rsidRPr="00957E70">
        <w:rPr>
          <w:i/>
          <w:lang w:val="en-US"/>
        </w:rPr>
        <w:tab/>
      </w:r>
      <w:r w:rsidRPr="00957E70">
        <w:rPr>
          <w:i/>
          <w:lang w:val="en-US"/>
        </w:rPr>
        <w:tab/>
      </w:r>
      <w:r w:rsidRPr="00957E70">
        <w:rPr>
          <w:i/>
          <w:lang w:val="en-US"/>
        </w:rPr>
        <w:tab/>
        <w:t>Source: Huawei, HiSilicon</w:t>
      </w:r>
    </w:p>
    <w:p w:rsidR="00957E70" w:rsidRPr="00957E70" w:rsidRDefault="00957E70" w:rsidP="00957E70">
      <w:pPr>
        <w:rPr>
          <w:rFonts w:ascii="Arial" w:hAnsi="Arial" w:cs="Arial"/>
          <w:b/>
          <w:lang w:val="en-US"/>
        </w:rPr>
      </w:pPr>
      <w:r w:rsidRPr="00957E70">
        <w:rPr>
          <w:rFonts w:ascii="Arial" w:hAnsi="Arial" w:cs="Arial"/>
          <w:b/>
          <w:lang w:val="en-US"/>
        </w:rPr>
        <w:t xml:space="preserve">Abstract: </w:t>
      </w:r>
    </w:p>
    <w:p w:rsidR="00957E70" w:rsidRPr="00957E70" w:rsidRDefault="00957E70" w:rsidP="00957E70">
      <w:pPr>
        <w:rPr>
          <w:lang w:val="en-US"/>
        </w:rPr>
      </w:pPr>
      <w:r w:rsidRPr="00957E70">
        <w:rPr>
          <w:lang w:val="en-US"/>
        </w:rPr>
        <w:t>Summary of change:</w:t>
      </w:r>
      <w:r w:rsidRPr="00957E70">
        <w:rPr>
          <w:lang w:val="en-US"/>
        </w:rPr>
        <w:tab/>
        <w:t>Change the configuration delay to addition delay in the known condition</w:t>
      </w:r>
    </w:p>
    <w:p w:rsidR="00957E70" w:rsidRPr="00957E70" w:rsidRDefault="00957E70" w:rsidP="00957E70">
      <w:pPr>
        <w:rPr>
          <w:rFonts w:ascii="Arial" w:hAnsi="Arial" w:cs="Arial"/>
          <w:b/>
          <w:lang w:val="en-US"/>
        </w:rPr>
      </w:pPr>
      <w:r w:rsidRPr="00957E70">
        <w:rPr>
          <w:rFonts w:ascii="Arial" w:hAnsi="Arial" w:cs="Arial"/>
          <w:b/>
          <w:lang w:val="en-US"/>
        </w:rPr>
        <w:t xml:space="preserve">Discussion: </w:t>
      </w:r>
    </w:p>
    <w:p w:rsidR="00957E70" w:rsidRPr="00957E70" w:rsidRDefault="00957E70" w:rsidP="00957E70">
      <w:pPr>
        <w:rPr>
          <w:lang w:val="en-US"/>
        </w:rPr>
      </w:pPr>
    </w:p>
    <w:p w:rsidR="00957E70" w:rsidRPr="00957E70" w:rsidRDefault="00957E70" w:rsidP="00957E70">
      <w:pPr>
        <w:rPr>
          <w:color w:val="993300"/>
          <w:u w:val="single"/>
          <w:lang w:val="en-US"/>
        </w:rPr>
      </w:pPr>
      <w:r w:rsidRPr="00957E70">
        <w:rPr>
          <w:rFonts w:ascii="Arial" w:hAnsi="Arial" w:cs="Arial"/>
          <w:b/>
          <w:lang w:val="en-US"/>
        </w:rPr>
        <w:t>Decision:</w:t>
      </w:r>
      <w:r w:rsidRPr="00957E70">
        <w:rPr>
          <w:rFonts w:ascii="Arial" w:hAnsi="Arial" w:cs="Arial"/>
          <w:b/>
          <w:lang w:val="en-US"/>
        </w:rPr>
        <w:tab/>
      </w:r>
      <w:r w:rsidRPr="00957E70">
        <w:rPr>
          <w:rFonts w:ascii="Arial" w:hAnsi="Arial" w:cs="Arial"/>
          <w:b/>
          <w:lang w:val="en-US"/>
        </w:rPr>
        <w:tab/>
      </w:r>
      <w:r w:rsidRPr="00957E70">
        <w:rPr>
          <w:rFonts w:ascii="Arial" w:hAnsi="Arial" w:cs="Arial"/>
          <w:b/>
          <w:highlight w:val="green"/>
          <w:lang w:val="en-US"/>
        </w:rPr>
        <w:t>Endorsed</w:t>
      </w:r>
      <w:r w:rsidRPr="00957E70">
        <w:rPr>
          <w:rFonts w:ascii="Arial" w:hAnsi="Arial" w:cs="Arial"/>
          <w:b/>
          <w:highlight w:val="green"/>
          <w:lang w:val="en-US"/>
        </w:rPr>
        <w:br/>
      </w:r>
      <w:r w:rsidRPr="00957E70">
        <w:rPr>
          <w:rFonts w:ascii="Arial" w:hAnsi="Arial" w:cs="Arial"/>
          <w:b/>
          <w:highlight w:val="green"/>
          <w:lang w:val="en-US"/>
        </w:rPr>
        <w:br/>
      </w:r>
    </w:p>
    <w:p w:rsidR="00434060" w:rsidRDefault="00434060" w:rsidP="00434060">
      <w:pPr>
        <w:pStyle w:val="Heading4"/>
      </w:pPr>
      <w:bookmarkStart w:id="54" w:name="_Toc24512924"/>
      <w:r>
        <w:t>6.2.3</w:t>
      </w:r>
      <w:r>
        <w:tab/>
        <w:t>RRM performance requirements (38.133) [NR_newRAT-Perf]</w:t>
      </w:r>
      <w:bookmarkEnd w:id="54"/>
    </w:p>
    <w:p w:rsidR="00434060" w:rsidRDefault="00434060" w:rsidP="00434060">
      <w:pPr>
        <w:pStyle w:val="Heading4"/>
      </w:pPr>
      <w:bookmarkStart w:id="55" w:name="_Toc24512925"/>
      <w:r>
        <w:t>6.2.4</w:t>
      </w:r>
      <w:r>
        <w:tab/>
        <w:t>Demodulation and CSI requirements [NR_newRAT-Perf]</w:t>
      </w:r>
      <w:bookmarkEnd w:id="55"/>
    </w:p>
    <w:p w:rsidR="00957E70" w:rsidRPr="00957E70" w:rsidRDefault="00957E70" w:rsidP="00957E70">
      <w:pPr>
        <w:keepNext/>
        <w:textAlignment w:val="auto"/>
        <w:rPr>
          <w:rFonts w:ascii="Arial" w:eastAsia="SimSun" w:hAnsi="Arial" w:cs="Arial"/>
          <w:b/>
          <w:i/>
          <w:color w:val="FF0000"/>
          <w:sz w:val="22"/>
          <w:szCs w:val="22"/>
          <w:u w:val="single"/>
          <w:lang w:val="en-US"/>
        </w:rPr>
      </w:pPr>
      <w:r w:rsidRPr="00957E70">
        <w:rPr>
          <w:rFonts w:ascii="Arial" w:eastAsia="SimSun" w:hAnsi="Arial" w:cs="Arial"/>
          <w:b/>
          <w:i/>
          <w:color w:val="FF0000"/>
          <w:sz w:val="22"/>
          <w:szCs w:val="22"/>
          <w:u w:val="single"/>
          <w:lang w:val="en-US"/>
        </w:rPr>
        <w:t>Late drop: NR-DC requirements</w:t>
      </w:r>
    </w:p>
    <w:p w:rsidR="00957E70" w:rsidRPr="00957E70" w:rsidRDefault="00957E70" w:rsidP="00957E70">
      <w:pPr>
        <w:textAlignment w:val="auto"/>
        <w:rPr>
          <w:rFonts w:ascii="Arial" w:eastAsia="SimSun" w:hAnsi="Arial" w:cs="Arial"/>
          <w:color w:val="FF0000"/>
          <w:u w:val="single"/>
        </w:rPr>
      </w:pPr>
      <w:r w:rsidRPr="00957E70">
        <w:rPr>
          <w:rFonts w:ascii="Arial" w:eastAsia="SimSun" w:hAnsi="Arial" w:cs="Arial"/>
          <w:color w:val="FF0000"/>
          <w:u w:val="single"/>
        </w:rPr>
        <w:t>Discussion</w:t>
      </w:r>
    </w:p>
    <w:p w:rsidR="00957E70" w:rsidRPr="00957E70" w:rsidRDefault="00957E70" w:rsidP="00957E70">
      <w:pPr>
        <w:rPr>
          <w:i/>
          <w:lang w:val="en-US"/>
        </w:rPr>
      </w:pPr>
      <w:r w:rsidRPr="00957E70">
        <w:rPr>
          <w:rFonts w:ascii="Arial" w:hAnsi="Arial" w:cs="Arial"/>
          <w:b/>
          <w:color w:val="0000FF"/>
          <w:sz w:val="24"/>
          <w:u w:val="thick"/>
          <w:lang w:val="en-US"/>
        </w:rPr>
        <w:t>R4-1912498</w:t>
      </w:r>
      <w:r w:rsidRPr="00957E70">
        <w:rPr>
          <w:b/>
          <w:lang w:val="en-US"/>
        </w:rPr>
        <w:tab/>
        <w:t>Further discussion on NR-DC performance requirements</w:t>
      </w:r>
      <w:r w:rsidRPr="00957E70">
        <w:rPr>
          <w:b/>
          <w:lang w:val="en-US"/>
        </w:rPr>
        <w:br/>
      </w:r>
      <w:r w:rsidRPr="00957E70">
        <w:rPr>
          <w:lang w:val="en-US"/>
        </w:rPr>
        <w:tab/>
      </w:r>
      <w:r w:rsidRPr="00957E70">
        <w:rPr>
          <w:lang w:val="en-US"/>
        </w:rPr>
        <w:tab/>
      </w:r>
      <w:r w:rsidRPr="00957E70">
        <w:rPr>
          <w:lang w:val="en-US"/>
        </w:rPr>
        <w:tab/>
      </w:r>
      <w:r w:rsidRPr="00957E70">
        <w:rPr>
          <w:lang w:val="en-US"/>
        </w:rPr>
        <w:tab/>
      </w:r>
      <w:r w:rsidRPr="00957E70">
        <w:rPr>
          <w:lang w:val="en-US"/>
        </w:rPr>
        <w:tab/>
      </w:r>
      <w:r w:rsidRPr="00957E70">
        <w:rPr>
          <w:lang w:val="en-US"/>
        </w:rPr>
        <w:tab/>
        <w:t xml:space="preserve">  CR-  rev  Cat:  () v</w:t>
      </w:r>
      <w:r w:rsidRPr="00957E70">
        <w:rPr>
          <w:lang w:val="en-US"/>
        </w:rPr>
        <w:br/>
      </w:r>
      <w:r w:rsidRPr="00957E70">
        <w:rPr>
          <w:i/>
          <w:lang w:val="en-US"/>
        </w:rPr>
        <w:tab/>
      </w:r>
      <w:r w:rsidRPr="00957E70">
        <w:rPr>
          <w:i/>
          <w:lang w:val="en-US"/>
        </w:rPr>
        <w:tab/>
      </w:r>
      <w:r w:rsidRPr="00957E70">
        <w:rPr>
          <w:i/>
          <w:lang w:val="en-US"/>
        </w:rPr>
        <w:tab/>
      </w:r>
      <w:r w:rsidRPr="00957E70">
        <w:rPr>
          <w:i/>
          <w:lang w:val="en-US"/>
        </w:rPr>
        <w:tab/>
      </w:r>
      <w:r w:rsidRPr="00957E70">
        <w:rPr>
          <w:i/>
          <w:lang w:val="en-US"/>
        </w:rPr>
        <w:tab/>
        <w:t>Source: Huawei, HiSilicon</w:t>
      </w:r>
    </w:p>
    <w:p w:rsidR="00957E70" w:rsidRPr="00957E70" w:rsidRDefault="00957E70" w:rsidP="00957E70">
      <w:pPr>
        <w:rPr>
          <w:rFonts w:ascii="Arial" w:hAnsi="Arial" w:cs="Arial"/>
          <w:b/>
          <w:lang w:val="en-US"/>
        </w:rPr>
      </w:pPr>
      <w:r w:rsidRPr="00957E70">
        <w:rPr>
          <w:rFonts w:ascii="Arial" w:hAnsi="Arial" w:cs="Arial"/>
          <w:b/>
          <w:lang w:val="en-US"/>
        </w:rPr>
        <w:t xml:space="preserve">Abstract: </w:t>
      </w:r>
    </w:p>
    <w:p w:rsidR="00957E70" w:rsidRPr="00957E70" w:rsidRDefault="00957E70" w:rsidP="00957E70">
      <w:pPr>
        <w:rPr>
          <w:lang w:val="en-US"/>
        </w:rPr>
      </w:pPr>
      <w:r w:rsidRPr="00957E70">
        <w:rPr>
          <w:lang w:val="en-US"/>
        </w:rPr>
        <w:t>In this contribution, we provide our views on NR-DC performance requirements. For UE the specific NR-DC performance requirements are needed in Rel-15. For BS no change on the specification is needed.</w:t>
      </w:r>
    </w:p>
    <w:p w:rsidR="00957E70" w:rsidRPr="00957E70" w:rsidRDefault="00957E70" w:rsidP="00957E70">
      <w:pPr>
        <w:ind w:left="284"/>
      </w:pPr>
      <w:r w:rsidRPr="00957E70">
        <w:rPr>
          <w:b/>
        </w:rPr>
        <w:t xml:space="preserve">Proposal: </w:t>
      </w:r>
      <w:r w:rsidRPr="00957E70">
        <w:t xml:space="preserve">For the performance requirements for NR-DC between FR1 and FR2 </w:t>
      </w:r>
    </w:p>
    <w:p w:rsidR="00957E70" w:rsidRPr="00957E70" w:rsidRDefault="00957E70" w:rsidP="00957E70">
      <w:pPr>
        <w:overflowPunct/>
        <w:autoSpaceDE/>
        <w:autoSpaceDN/>
        <w:adjustRightInd/>
        <w:spacing w:after="120"/>
        <w:ind w:left="720" w:hanging="360"/>
        <w:textAlignment w:val="auto"/>
        <w:rPr>
          <w:rFonts w:eastAsia="SimSun"/>
          <w:szCs w:val="24"/>
          <w:lang w:val="en-US" w:eastAsia="zh-CN"/>
        </w:rPr>
      </w:pPr>
      <w:r w:rsidRPr="00957E70">
        <w:rPr>
          <w:rFonts w:eastAsia="SimSun"/>
          <w:szCs w:val="24"/>
          <w:lang w:val="en-US" w:eastAsia="zh-CN"/>
        </w:rPr>
        <w:t>Reuse the test parameters for Test 1-1 or Test 1-2 in Table 5.2.2.1.1-3 for FR1 PCell in the test</w:t>
      </w:r>
    </w:p>
    <w:p w:rsidR="00957E70" w:rsidRPr="00957E70" w:rsidRDefault="00957E70" w:rsidP="00957E70">
      <w:pPr>
        <w:overflowPunct/>
        <w:autoSpaceDE/>
        <w:autoSpaceDN/>
        <w:adjustRightInd/>
        <w:spacing w:after="120"/>
        <w:ind w:left="720" w:hanging="360"/>
        <w:textAlignment w:val="auto"/>
        <w:rPr>
          <w:rFonts w:eastAsia="SimSun"/>
          <w:szCs w:val="24"/>
          <w:lang w:val="en-US" w:eastAsia="zh-CN"/>
        </w:rPr>
      </w:pPr>
      <w:r w:rsidRPr="00957E70">
        <w:rPr>
          <w:rFonts w:eastAsia="SimSun"/>
          <w:szCs w:val="24"/>
          <w:lang w:val="en-US" w:eastAsia="zh-CN"/>
        </w:rPr>
        <w:t>The PDSCH/PDCCH demodulation performance or CQI/PMI/RI requirements for NR FR2 CC are specified in Section 7.x or 8.x</w:t>
      </w:r>
    </w:p>
    <w:p w:rsidR="00957E70" w:rsidRPr="00957E70" w:rsidRDefault="00957E70" w:rsidP="006008C7">
      <w:pPr>
        <w:numPr>
          <w:ilvl w:val="1"/>
          <w:numId w:val="15"/>
        </w:numPr>
        <w:overflowPunct/>
        <w:autoSpaceDE/>
        <w:autoSpaceDN/>
        <w:adjustRightInd/>
        <w:spacing w:after="120"/>
        <w:textAlignment w:val="auto"/>
        <w:rPr>
          <w:rFonts w:eastAsia="SimSun"/>
          <w:szCs w:val="24"/>
          <w:lang w:val="en-US" w:eastAsia="zh-CN"/>
        </w:rPr>
      </w:pPr>
      <w:r w:rsidRPr="00957E70">
        <w:rPr>
          <w:rFonts w:eastAsia="SimSun"/>
          <w:szCs w:val="24"/>
          <w:lang w:val="en-US" w:eastAsia="zh-CN"/>
        </w:rPr>
        <w:t>Reuse the existing FR2 PDSCH/PDCCH demodulation performance or CQI/PMI/RI requirements to verify NR FR2 CC performance in NR-DC mode.</w:t>
      </w:r>
    </w:p>
    <w:p w:rsidR="00957E70" w:rsidRPr="00957E70" w:rsidRDefault="00957E70" w:rsidP="00957E70">
      <w:pPr>
        <w:rPr>
          <w:rFonts w:ascii="Arial" w:hAnsi="Arial" w:cs="Arial"/>
          <w:b/>
          <w:lang w:val="en-US"/>
        </w:rPr>
      </w:pPr>
      <w:r w:rsidRPr="00957E70">
        <w:rPr>
          <w:rFonts w:ascii="Arial" w:hAnsi="Arial" w:cs="Arial"/>
          <w:b/>
          <w:lang w:val="en-US"/>
        </w:rPr>
        <w:t xml:space="preserve">Discussion: </w:t>
      </w:r>
    </w:p>
    <w:p w:rsidR="00957E70" w:rsidRPr="00957E70" w:rsidRDefault="00957E70" w:rsidP="00957E70">
      <w:pPr>
        <w:rPr>
          <w:lang w:val="en-US"/>
        </w:rPr>
      </w:pPr>
    </w:p>
    <w:p w:rsidR="00957E70" w:rsidRPr="00957E70" w:rsidRDefault="00957E70" w:rsidP="00957E70">
      <w:pPr>
        <w:rPr>
          <w:color w:val="993300"/>
          <w:u w:val="single"/>
          <w:lang w:val="en-US"/>
        </w:rPr>
      </w:pPr>
      <w:r w:rsidRPr="00957E70">
        <w:rPr>
          <w:rFonts w:ascii="Arial" w:hAnsi="Arial" w:cs="Arial"/>
          <w:b/>
          <w:lang w:val="en-US"/>
        </w:rPr>
        <w:t>Decision:</w:t>
      </w:r>
      <w:r w:rsidRPr="00957E70">
        <w:rPr>
          <w:rFonts w:ascii="Arial" w:hAnsi="Arial" w:cs="Arial"/>
          <w:b/>
          <w:lang w:val="en-US"/>
        </w:rPr>
        <w:tab/>
      </w:r>
      <w:r w:rsidRPr="00957E70">
        <w:rPr>
          <w:rFonts w:ascii="Arial" w:hAnsi="Arial" w:cs="Arial"/>
          <w:b/>
          <w:lang w:val="en-US"/>
        </w:rPr>
        <w:tab/>
        <w:t>Noted</w:t>
      </w:r>
      <w:r w:rsidRPr="00957E70">
        <w:rPr>
          <w:rFonts w:ascii="Arial" w:hAnsi="Arial" w:cs="Arial"/>
          <w:b/>
          <w:lang w:val="en-US"/>
        </w:rPr>
        <w:br/>
      </w:r>
      <w:r w:rsidRPr="00957E70">
        <w:rPr>
          <w:rFonts w:ascii="Arial" w:hAnsi="Arial" w:cs="Arial"/>
          <w:b/>
          <w:lang w:val="en-US"/>
        </w:rPr>
        <w:br/>
      </w:r>
    </w:p>
    <w:p w:rsidR="00957E70" w:rsidRPr="00957E70" w:rsidRDefault="00957E70" w:rsidP="00957E70">
      <w:pPr>
        <w:textAlignment w:val="auto"/>
        <w:rPr>
          <w:rFonts w:ascii="Arial" w:eastAsia="SimSun" w:hAnsi="Arial" w:cs="Arial"/>
          <w:color w:val="FF0000"/>
          <w:u w:val="single"/>
          <w:lang w:val="en-US"/>
        </w:rPr>
      </w:pPr>
      <w:r w:rsidRPr="00957E70">
        <w:rPr>
          <w:rFonts w:ascii="Arial" w:eastAsia="SimSun" w:hAnsi="Arial" w:cs="Arial"/>
          <w:color w:val="FF0000"/>
          <w:u w:val="single"/>
          <w:lang w:val="en-US"/>
        </w:rPr>
        <w:lastRenderedPageBreak/>
        <w:t>Draft CRs</w:t>
      </w:r>
    </w:p>
    <w:p w:rsidR="00957E70" w:rsidRPr="00957E70" w:rsidRDefault="00957E70" w:rsidP="00957E70">
      <w:pPr>
        <w:rPr>
          <w:i/>
          <w:lang w:val="en-US"/>
        </w:rPr>
      </w:pPr>
      <w:r w:rsidRPr="00957E70">
        <w:rPr>
          <w:rFonts w:ascii="Arial" w:hAnsi="Arial" w:cs="Arial"/>
          <w:b/>
          <w:color w:val="0000FF"/>
          <w:sz w:val="24"/>
          <w:u w:val="thick"/>
          <w:lang w:val="en-US"/>
        </w:rPr>
        <w:t>R4-1912500</w:t>
      </w:r>
      <w:r w:rsidRPr="00957E70">
        <w:rPr>
          <w:b/>
          <w:lang w:val="en-US"/>
        </w:rPr>
        <w:tab/>
        <w:t>CR on NR-DC performance requirements</w:t>
      </w:r>
      <w:r w:rsidRPr="00957E70">
        <w:rPr>
          <w:b/>
          <w:lang w:val="en-US"/>
        </w:rPr>
        <w:br/>
      </w:r>
      <w:r w:rsidRPr="00957E70">
        <w:rPr>
          <w:lang w:val="en-US"/>
        </w:rPr>
        <w:tab/>
      </w:r>
      <w:r w:rsidRPr="00957E70">
        <w:rPr>
          <w:lang w:val="en-US"/>
        </w:rPr>
        <w:tab/>
      </w:r>
      <w:r w:rsidRPr="00957E70">
        <w:rPr>
          <w:lang w:val="en-US"/>
        </w:rPr>
        <w:tab/>
      </w:r>
      <w:r w:rsidRPr="00957E70">
        <w:rPr>
          <w:lang w:val="en-US"/>
        </w:rPr>
        <w:tab/>
      </w:r>
      <w:r w:rsidRPr="00957E70">
        <w:rPr>
          <w:lang w:val="en-US"/>
        </w:rPr>
        <w:tab/>
        <w:t>38.101-4</w:t>
      </w:r>
      <w:r w:rsidRPr="00957E70">
        <w:rPr>
          <w:lang w:val="en-US"/>
        </w:rPr>
        <w:tab/>
        <w:t xml:space="preserve">  CR-  rev  Cat: B (Rel-15) v15.3.0</w:t>
      </w:r>
      <w:r w:rsidRPr="00957E70">
        <w:rPr>
          <w:lang w:val="en-US"/>
        </w:rPr>
        <w:br/>
      </w:r>
      <w:r w:rsidRPr="00957E70">
        <w:rPr>
          <w:i/>
          <w:lang w:val="en-US"/>
        </w:rPr>
        <w:tab/>
      </w:r>
      <w:r w:rsidRPr="00957E70">
        <w:rPr>
          <w:i/>
          <w:lang w:val="en-US"/>
        </w:rPr>
        <w:tab/>
      </w:r>
      <w:r w:rsidRPr="00957E70">
        <w:rPr>
          <w:i/>
          <w:lang w:val="en-US"/>
        </w:rPr>
        <w:tab/>
      </w:r>
      <w:r w:rsidRPr="00957E70">
        <w:rPr>
          <w:i/>
          <w:lang w:val="en-US"/>
        </w:rPr>
        <w:tab/>
      </w:r>
      <w:r w:rsidRPr="00957E70">
        <w:rPr>
          <w:i/>
          <w:lang w:val="en-US"/>
        </w:rPr>
        <w:tab/>
        <w:t>Source: Huawei, HiSilicon</w:t>
      </w:r>
    </w:p>
    <w:p w:rsidR="00957E70" w:rsidRPr="00957E70" w:rsidRDefault="00957E70" w:rsidP="00957E70">
      <w:pPr>
        <w:rPr>
          <w:rFonts w:ascii="Arial" w:hAnsi="Arial" w:cs="Arial"/>
          <w:b/>
          <w:lang w:val="en-US"/>
        </w:rPr>
      </w:pPr>
      <w:r w:rsidRPr="00957E70">
        <w:rPr>
          <w:rFonts w:ascii="Arial" w:hAnsi="Arial" w:cs="Arial"/>
          <w:b/>
          <w:lang w:val="en-US"/>
        </w:rPr>
        <w:t xml:space="preserve">Abstract: </w:t>
      </w:r>
    </w:p>
    <w:p w:rsidR="00957E70" w:rsidRPr="00957E70" w:rsidRDefault="00957E70" w:rsidP="00957E70">
      <w:pPr>
        <w:rPr>
          <w:lang w:val="en-US"/>
        </w:rPr>
      </w:pPr>
      <w:r w:rsidRPr="00957E70">
        <w:rPr>
          <w:lang w:val="en-US"/>
        </w:rPr>
        <w:t>Specify NR-DC demodulation performance and CSI reporting requirements.</w:t>
      </w:r>
    </w:p>
    <w:p w:rsidR="00957E70" w:rsidRPr="00957E70" w:rsidRDefault="00957E70" w:rsidP="00957E70">
      <w:pPr>
        <w:rPr>
          <w:rFonts w:ascii="Arial" w:hAnsi="Arial" w:cs="Arial"/>
          <w:b/>
          <w:lang w:val="en-US"/>
        </w:rPr>
      </w:pPr>
      <w:r w:rsidRPr="00957E70">
        <w:rPr>
          <w:rFonts w:ascii="Arial" w:hAnsi="Arial" w:cs="Arial"/>
          <w:b/>
          <w:lang w:val="en-US"/>
        </w:rPr>
        <w:t xml:space="preserve">Discussion: </w:t>
      </w:r>
    </w:p>
    <w:p w:rsidR="00957E70" w:rsidRPr="00957E70" w:rsidRDefault="00957E70" w:rsidP="00957E70">
      <w:pPr>
        <w:rPr>
          <w:b/>
          <w:lang w:val="en-US"/>
        </w:rPr>
      </w:pPr>
      <w:r w:rsidRPr="00957E70">
        <w:rPr>
          <w:rFonts w:ascii="Arial" w:hAnsi="Arial" w:cs="Arial"/>
          <w:b/>
          <w:lang w:val="en-US"/>
        </w:rPr>
        <w:t>Decision:</w:t>
      </w:r>
      <w:r w:rsidRPr="00957E70">
        <w:rPr>
          <w:rFonts w:ascii="Arial" w:hAnsi="Arial" w:cs="Arial"/>
          <w:b/>
          <w:lang w:val="en-US"/>
        </w:rPr>
        <w:tab/>
      </w:r>
      <w:r w:rsidRPr="00957E70">
        <w:rPr>
          <w:rFonts w:ascii="Arial" w:hAnsi="Arial" w:cs="Arial"/>
          <w:b/>
          <w:lang w:val="en-US"/>
        </w:rPr>
        <w:tab/>
        <w:t xml:space="preserve">Revised to R4-1912748 (from R4-1912500) </w:t>
      </w:r>
      <w:r w:rsidRPr="00957E70">
        <w:rPr>
          <w:rFonts w:ascii="Arial" w:hAnsi="Arial" w:cs="Arial"/>
          <w:b/>
          <w:lang w:val="en-US"/>
        </w:rPr>
        <w:br/>
      </w:r>
      <w:r w:rsidRPr="00957E70">
        <w:rPr>
          <w:rFonts w:ascii="Arial" w:hAnsi="Arial" w:cs="Arial"/>
          <w:b/>
          <w:lang w:val="en-US"/>
        </w:rPr>
        <w:br/>
      </w:r>
    </w:p>
    <w:p w:rsidR="00957E70" w:rsidRPr="00957E70" w:rsidRDefault="00957E70" w:rsidP="00957E70">
      <w:pPr>
        <w:rPr>
          <w:i/>
          <w:lang w:val="en-US"/>
        </w:rPr>
      </w:pPr>
      <w:r w:rsidRPr="00957E70">
        <w:rPr>
          <w:rFonts w:ascii="Arial" w:hAnsi="Arial" w:cs="Arial"/>
          <w:b/>
          <w:color w:val="0000FF"/>
          <w:sz w:val="24"/>
          <w:u w:val="thick"/>
          <w:lang w:val="en-US"/>
        </w:rPr>
        <w:t>R4-1912748</w:t>
      </w:r>
      <w:r w:rsidRPr="00957E70">
        <w:rPr>
          <w:b/>
          <w:lang w:val="en-US"/>
        </w:rPr>
        <w:tab/>
        <w:t>CR on NR-DC performance requirements</w:t>
      </w:r>
      <w:r w:rsidRPr="00957E70">
        <w:rPr>
          <w:b/>
          <w:lang w:val="en-US"/>
        </w:rPr>
        <w:br/>
      </w:r>
      <w:r w:rsidRPr="00957E70">
        <w:rPr>
          <w:lang w:val="en-US"/>
        </w:rPr>
        <w:tab/>
      </w:r>
      <w:r w:rsidRPr="00957E70">
        <w:rPr>
          <w:lang w:val="en-US"/>
        </w:rPr>
        <w:tab/>
      </w:r>
      <w:r w:rsidRPr="00957E70">
        <w:rPr>
          <w:lang w:val="en-US"/>
        </w:rPr>
        <w:tab/>
      </w:r>
      <w:r w:rsidRPr="00957E70">
        <w:rPr>
          <w:lang w:val="en-US"/>
        </w:rPr>
        <w:tab/>
      </w:r>
      <w:r w:rsidRPr="00957E70">
        <w:rPr>
          <w:lang w:val="en-US"/>
        </w:rPr>
        <w:tab/>
        <w:t>38.101-4</w:t>
      </w:r>
      <w:r w:rsidRPr="00957E70">
        <w:rPr>
          <w:lang w:val="en-US"/>
        </w:rPr>
        <w:tab/>
        <w:t xml:space="preserve">  CR-  rev  Cat: B (Rel-15) v15.3.0</w:t>
      </w:r>
      <w:r w:rsidRPr="00957E70">
        <w:rPr>
          <w:lang w:val="en-US"/>
        </w:rPr>
        <w:br/>
      </w:r>
      <w:r w:rsidRPr="00957E70">
        <w:rPr>
          <w:i/>
          <w:lang w:val="en-US"/>
        </w:rPr>
        <w:tab/>
      </w:r>
      <w:r w:rsidRPr="00957E70">
        <w:rPr>
          <w:i/>
          <w:lang w:val="en-US"/>
        </w:rPr>
        <w:tab/>
      </w:r>
      <w:r w:rsidRPr="00957E70">
        <w:rPr>
          <w:i/>
          <w:lang w:val="en-US"/>
        </w:rPr>
        <w:tab/>
      </w:r>
      <w:r w:rsidRPr="00957E70">
        <w:rPr>
          <w:i/>
          <w:lang w:val="en-US"/>
        </w:rPr>
        <w:tab/>
      </w:r>
      <w:r w:rsidRPr="00957E70">
        <w:rPr>
          <w:i/>
          <w:lang w:val="en-US"/>
        </w:rPr>
        <w:tab/>
        <w:t>Source: Huawei, HiSilicon</w:t>
      </w:r>
    </w:p>
    <w:p w:rsidR="00957E70" w:rsidRPr="00957E70" w:rsidRDefault="00957E70" w:rsidP="00957E70">
      <w:pPr>
        <w:rPr>
          <w:rFonts w:ascii="Arial" w:hAnsi="Arial" w:cs="Arial"/>
          <w:b/>
          <w:lang w:val="en-US"/>
        </w:rPr>
      </w:pPr>
      <w:r w:rsidRPr="00957E70">
        <w:rPr>
          <w:rFonts w:ascii="Arial" w:hAnsi="Arial" w:cs="Arial"/>
          <w:b/>
          <w:lang w:val="en-US"/>
        </w:rPr>
        <w:t xml:space="preserve">Abstract: </w:t>
      </w:r>
    </w:p>
    <w:p w:rsidR="00957E70" w:rsidRPr="00957E70" w:rsidRDefault="00957E70" w:rsidP="00957E70">
      <w:pPr>
        <w:rPr>
          <w:lang w:val="en-US"/>
        </w:rPr>
      </w:pPr>
      <w:r w:rsidRPr="00957E70">
        <w:rPr>
          <w:lang w:val="en-US"/>
        </w:rPr>
        <w:t>Specify NR-DC demodulation performance and CSI reporting requirements.</w:t>
      </w:r>
    </w:p>
    <w:p w:rsidR="00957E70" w:rsidRPr="00957E70" w:rsidRDefault="00957E70" w:rsidP="00957E70">
      <w:pPr>
        <w:rPr>
          <w:rFonts w:ascii="Arial" w:hAnsi="Arial" w:cs="Arial"/>
          <w:b/>
          <w:lang w:val="en-US"/>
        </w:rPr>
      </w:pPr>
      <w:r w:rsidRPr="00957E70">
        <w:rPr>
          <w:rFonts w:ascii="Arial" w:hAnsi="Arial" w:cs="Arial"/>
          <w:b/>
          <w:lang w:val="en-US"/>
        </w:rPr>
        <w:t xml:space="preserve">Discussion: </w:t>
      </w:r>
    </w:p>
    <w:p w:rsidR="00957E70" w:rsidRPr="00957E70" w:rsidRDefault="00957E70" w:rsidP="00957E70">
      <w:pPr>
        <w:rPr>
          <w:color w:val="993300"/>
          <w:u w:val="single"/>
          <w:lang w:val="en-US"/>
        </w:rPr>
      </w:pPr>
      <w:r w:rsidRPr="00957E70">
        <w:rPr>
          <w:rFonts w:ascii="Arial" w:hAnsi="Arial" w:cs="Arial"/>
          <w:b/>
          <w:lang w:val="en-US"/>
        </w:rPr>
        <w:t>Decision:</w:t>
      </w:r>
      <w:r w:rsidRPr="00957E70">
        <w:rPr>
          <w:rFonts w:ascii="Arial" w:hAnsi="Arial" w:cs="Arial"/>
          <w:b/>
          <w:lang w:val="en-US"/>
        </w:rPr>
        <w:tab/>
      </w:r>
      <w:r w:rsidRPr="00957E70">
        <w:rPr>
          <w:rFonts w:ascii="Arial" w:hAnsi="Arial" w:cs="Arial"/>
          <w:b/>
          <w:lang w:val="en-US"/>
        </w:rPr>
        <w:tab/>
      </w:r>
      <w:r w:rsidRPr="00957E70">
        <w:rPr>
          <w:rFonts w:ascii="Arial" w:hAnsi="Arial" w:cs="Arial"/>
          <w:b/>
          <w:highlight w:val="green"/>
          <w:lang w:val="en-US"/>
        </w:rPr>
        <w:t>Endorsed</w:t>
      </w:r>
      <w:r w:rsidRPr="00957E70">
        <w:rPr>
          <w:rFonts w:ascii="Arial" w:hAnsi="Arial" w:cs="Arial"/>
          <w:b/>
          <w:highlight w:val="green"/>
          <w:lang w:val="en-US"/>
        </w:rPr>
        <w:br/>
      </w:r>
      <w:r w:rsidRPr="00957E70">
        <w:rPr>
          <w:rFonts w:ascii="Arial" w:hAnsi="Arial" w:cs="Arial"/>
          <w:b/>
          <w:highlight w:val="green"/>
          <w:lang w:val="en-US"/>
        </w:rPr>
        <w:br/>
      </w:r>
    </w:p>
    <w:p w:rsidR="00434060" w:rsidRDefault="00434060" w:rsidP="00434060">
      <w:pPr>
        <w:pStyle w:val="Heading3"/>
      </w:pPr>
      <w:bookmarkStart w:id="56" w:name="_Toc24512926"/>
      <w:r>
        <w:t>6.3</w:t>
      </w:r>
      <w:r>
        <w:tab/>
        <w:t>System Parameters Maintenance [NR_newRAT-Core]</w:t>
      </w:r>
      <w:bookmarkEnd w:id="56"/>
    </w:p>
    <w:p w:rsidR="00434060" w:rsidRDefault="00434060" w:rsidP="00434060">
      <w:pPr>
        <w:pStyle w:val="Heading4"/>
      </w:pPr>
      <w:bookmarkStart w:id="57" w:name="_Toc24512927"/>
      <w:r>
        <w:t>6.3.1</w:t>
      </w:r>
      <w:r>
        <w:tab/>
        <w:t>Channel bandwidth Maintenance [NR_newRAT-Core]</w:t>
      </w:r>
      <w:bookmarkEnd w:id="57"/>
    </w:p>
    <w:p w:rsidR="00434060" w:rsidRDefault="00434060" w:rsidP="00434060">
      <w:pPr>
        <w:pStyle w:val="Heading5"/>
      </w:pPr>
      <w:bookmarkStart w:id="58" w:name="_Toc24512928"/>
      <w:r>
        <w:t>6.3.1.1</w:t>
      </w:r>
      <w:r>
        <w:tab/>
        <w:t>Maximum transmission bandwidth configuration [NR_newRAT-Core]</w:t>
      </w:r>
      <w:bookmarkEnd w:id="58"/>
    </w:p>
    <w:p w:rsidR="00434060" w:rsidRDefault="00434060" w:rsidP="00434060">
      <w:pPr>
        <w:pStyle w:val="Heading5"/>
      </w:pPr>
      <w:bookmarkStart w:id="59" w:name="_Toc24512929"/>
      <w:r>
        <w:t>6.3.1.2</w:t>
      </w:r>
      <w:r>
        <w:tab/>
        <w:t>Minimum guardband and transmission bandwidth configuration [NR_newRAT-Core]</w:t>
      </w:r>
      <w:bookmarkEnd w:id="59"/>
    </w:p>
    <w:p w:rsidR="00434060" w:rsidRDefault="00434060" w:rsidP="00434060">
      <w:pPr>
        <w:pStyle w:val="Heading5"/>
      </w:pPr>
      <w:bookmarkStart w:id="60" w:name="_Toc24512930"/>
      <w:r>
        <w:t>6.3.1.3</w:t>
      </w:r>
      <w:r>
        <w:tab/>
        <w:t>RB alignment with different numerologies [NR_newRAT-Core]</w:t>
      </w:r>
      <w:bookmarkEnd w:id="60"/>
    </w:p>
    <w:p w:rsidR="00434060" w:rsidRDefault="00434060" w:rsidP="00434060">
      <w:pPr>
        <w:pStyle w:val="Heading4"/>
      </w:pPr>
      <w:bookmarkStart w:id="61" w:name="_Toc24512931"/>
      <w:r>
        <w:t>6.3.2</w:t>
      </w:r>
      <w:r>
        <w:tab/>
        <w:t>Channel Arrangement Maintenance [NR_newRAT-Core]</w:t>
      </w:r>
      <w:bookmarkEnd w:id="61"/>
    </w:p>
    <w:p w:rsidR="00434060" w:rsidRDefault="00434060" w:rsidP="00434060">
      <w:pPr>
        <w:pStyle w:val="Heading5"/>
      </w:pPr>
      <w:bookmarkStart w:id="62" w:name="_Toc24512932"/>
      <w:r>
        <w:t>6.3.2.1</w:t>
      </w:r>
      <w:r>
        <w:tab/>
        <w:t>Channel spacing [NR_newRAT-Core]</w:t>
      </w:r>
      <w:bookmarkEnd w:id="62"/>
    </w:p>
    <w:p w:rsidR="00434060" w:rsidRDefault="00CB3EE2" w:rsidP="00434060">
      <w:pPr>
        <w:rPr>
          <w:i/>
        </w:rPr>
      </w:pPr>
      <w:hyperlink r:id="rId68" w:history="1">
        <w:r w:rsidR="00434060" w:rsidRPr="00C742E0">
          <w:rPr>
            <w:rStyle w:val="Hyperlink"/>
            <w:rFonts w:ascii="Arial" w:hAnsi="Arial" w:cs="Arial"/>
            <w:b/>
            <w:sz w:val="24"/>
          </w:rPr>
          <w:t>R4-1911242</w:t>
        </w:r>
      </w:hyperlink>
      <w:r w:rsidR="00434060">
        <w:rPr>
          <w:b/>
        </w:rPr>
        <w:tab/>
        <w:t>Draft CR to TS38.101-3: Correction on channel spacing for intra-band EN-DC carriers (section 5.4B.1)</w:t>
      </w:r>
      <w:r w:rsidR="00434060">
        <w:rPr>
          <w:b/>
        </w:rPr>
        <w:br/>
      </w:r>
      <w:r w:rsidR="00434060">
        <w:tab/>
      </w:r>
      <w:r w:rsidR="00434060">
        <w:tab/>
      </w:r>
      <w:r w:rsidR="00434060">
        <w:tab/>
      </w:r>
      <w:r w:rsidR="00434060">
        <w:tab/>
      </w:r>
      <w:r w:rsidR="00434060">
        <w:tab/>
        <w:t>38.101-3</w:t>
      </w:r>
      <w:r w:rsidR="00434060">
        <w:tab/>
        <w:t xml:space="preserve">  CR-  rev  Cat:  (Rel-15) v15.7.0</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10019" w:rsidRPr="00410019">
        <w:rPr>
          <w:rFonts w:ascii="Arial" w:hAnsi="Arial" w:cs="Arial"/>
          <w:b/>
          <w:color w:val="993300"/>
          <w:highlight w:val="green"/>
          <w:u w:val="single"/>
        </w:rPr>
        <w:t>Endorsed</w:t>
      </w:r>
      <w:r>
        <w:rPr>
          <w:color w:val="993300"/>
          <w:u w:val="single"/>
        </w:rPr>
        <w:br/>
      </w:r>
      <w:r>
        <w:rPr>
          <w:color w:val="993300"/>
          <w:u w:val="single"/>
        </w:rPr>
        <w:br/>
      </w:r>
    </w:p>
    <w:p w:rsidR="00434060" w:rsidRDefault="00434060" w:rsidP="00434060">
      <w:pPr>
        <w:pStyle w:val="Heading5"/>
      </w:pPr>
      <w:bookmarkStart w:id="63" w:name="_Toc24512933"/>
      <w:r>
        <w:lastRenderedPageBreak/>
        <w:t>6.3.2.2</w:t>
      </w:r>
      <w:r>
        <w:tab/>
        <w:t>Channel raster [NR_newRAT-Core]</w:t>
      </w:r>
      <w:bookmarkEnd w:id="63"/>
    </w:p>
    <w:p w:rsidR="00434060" w:rsidRDefault="00CB3EE2" w:rsidP="00434060">
      <w:pPr>
        <w:rPr>
          <w:i/>
        </w:rPr>
      </w:pPr>
      <w:hyperlink r:id="rId69" w:history="1">
        <w:r w:rsidR="00434060" w:rsidRPr="00C742E0">
          <w:rPr>
            <w:rStyle w:val="Hyperlink"/>
            <w:rFonts w:ascii="Arial" w:hAnsi="Arial" w:cs="Arial"/>
            <w:b/>
            <w:sz w:val="24"/>
          </w:rPr>
          <w:t>R4-1910832</w:t>
        </w:r>
      </w:hyperlink>
      <w:r w:rsidR="00434060">
        <w:rPr>
          <w:b/>
        </w:rPr>
        <w:tab/>
        <w:t>Draft CR to TS 38.104 on corrections to channel raster entries for NR band</w:t>
      </w:r>
      <w:r w:rsidR="00434060">
        <w:rPr>
          <w:b/>
        </w:rPr>
        <w:br/>
      </w:r>
      <w:r w:rsidR="00434060">
        <w:tab/>
      </w:r>
      <w:r w:rsidR="00434060">
        <w:tab/>
      </w:r>
      <w:r w:rsidR="00434060">
        <w:tab/>
      </w:r>
      <w:r w:rsidR="00434060">
        <w:tab/>
      </w:r>
      <w:r w:rsidR="00434060">
        <w:tab/>
        <w:t>38.104</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Draft CR to TS 38.104 on corrections to channel raster entries for NR band</w:t>
      </w:r>
    </w:p>
    <w:p w:rsidR="00434060" w:rsidRDefault="00434060" w:rsidP="00434060">
      <w:pPr>
        <w:rPr>
          <w:rFonts w:ascii="Arial" w:hAnsi="Arial" w:cs="Arial"/>
          <w:b/>
        </w:rPr>
      </w:pPr>
      <w:r>
        <w:rPr>
          <w:rFonts w:ascii="Arial" w:hAnsi="Arial" w:cs="Arial"/>
          <w:b/>
        </w:rPr>
        <w:t xml:space="preserve">Discussion: </w:t>
      </w:r>
    </w:p>
    <w:p w:rsidR="00434060" w:rsidRDefault="0077759D" w:rsidP="00434060">
      <w:pPr>
        <w:rPr>
          <w:lang w:eastAsia="zh-CN"/>
        </w:rPr>
      </w:pPr>
      <w:r>
        <w:rPr>
          <w:rFonts w:hint="eastAsia"/>
          <w:lang w:eastAsia="zh-CN"/>
        </w:rPr>
        <w:t>S</w:t>
      </w:r>
      <w:r>
        <w:rPr>
          <w:lang w:eastAsia="zh-CN"/>
        </w:rPr>
        <w:t xml:space="preserve">oftbank: There is some misunderstanding </w:t>
      </w:r>
      <w:r>
        <w:rPr>
          <w:rFonts w:hint="eastAsia"/>
          <w:lang w:eastAsia="zh-CN"/>
        </w:rPr>
        <w:t>a</w:t>
      </w:r>
      <w:r>
        <w:rPr>
          <w:lang w:eastAsia="zh-CN"/>
        </w:rPr>
        <w:t xml:space="preserve">lso in UE spec. We need to clarify that whether SSB SCS and common SCS could be different or not? </w:t>
      </w:r>
    </w:p>
    <w:p w:rsidR="00FA026F" w:rsidRDefault="00FA026F" w:rsidP="00434060">
      <w:pPr>
        <w:rPr>
          <w:lang w:eastAsia="zh-CN"/>
        </w:rPr>
      </w:pPr>
      <w:r>
        <w:rPr>
          <w:lang w:eastAsia="zh-CN"/>
        </w:rPr>
        <w:tab/>
        <w:t xml:space="preserve">ZTE: In the MIB, SSB SCS is indicated as common SCS, i.e., SSB SCS = common SCS </w:t>
      </w:r>
    </w:p>
    <w:p w:rsidR="00FA026F" w:rsidRDefault="00834E7C" w:rsidP="00434060">
      <w:pPr>
        <w:rPr>
          <w:lang w:eastAsia="zh-CN"/>
        </w:rPr>
      </w:pPr>
      <w:r>
        <w:rPr>
          <w:lang w:eastAsia="zh-CN"/>
        </w:rPr>
        <w:tab/>
        <w:t>Huawei:</w:t>
      </w:r>
      <w:r w:rsidR="00FA026F">
        <w:rPr>
          <w:lang w:eastAsia="zh-CN"/>
        </w:rPr>
        <w:t xml:space="preserve"> common SCS is actually included in SIB1 and SIB2 which is not aligned with SSB SCS in MIB. </w:t>
      </w:r>
    </w:p>
    <w:p w:rsidR="00834E7C" w:rsidRDefault="00834E7C" w:rsidP="00434060">
      <w:pPr>
        <w:rPr>
          <w:lang w:eastAsia="zh-CN"/>
        </w:rPr>
      </w:pPr>
      <w:r>
        <w:rPr>
          <w:lang w:eastAsia="zh-CN"/>
        </w:rPr>
        <w:tab/>
        <w:t xml:space="preserve">ZTE: We can reuse the same RAN2 terminology. </w:t>
      </w:r>
    </w:p>
    <w:p w:rsidR="00834E7C"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34E7C">
        <w:rPr>
          <w:rFonts w:ascii="Arial" w:hAnsi="Arial" w:cs="Arial"/>
          <w:b/>
          <w:color w:val="993300"/>
          <w:u w:val="single"/>
        </w:rPr>
        <w:t xml:space="preserve">Revised in </w:t>
      </w:r>
      <w:hyperlink r:id="rId70" w:history="1">
        <w:r w:rsidR="00834E7C" w:rsidRPr="00C742E0">
          <w:rPr>
            <w:rStyle w:val="Hyperlink"/>
            <w:rFonts w:ascii="Arial" w:hAnsi="Arial" w:cs="Arial"/>
            <w:b/>
          </w:rPr>
          <w:t>R4-1912987</w:t>
        </w:r>
      </w:hyperlink>
    </w:p>
    <w:p w:rsidR="00834E7C" w:rsidRDefault="00834E7C" w:rsidP="00434060">
      <w:pPr>
        <w:rPr>
          <w:rFonts w:ascii="Arial" w:hAnsi="Arial" w:cs="Arial"/>
          <w:b/>
          <w:color w:val="993300"/>
          <w:u w:val="single"/>
        </w:rPr>
      </w:pPr>
    </w:p>
    <w:p w:rsidR="00834E7C" w:rsidRDefault="00CB3EE2" w:rsidP="00834E7C">
      <w:pPr>
        <w:rPr>
          <w:i/>
        </w:rPr>
      </w:pPr>
      <w:hyperlink r:id="rId71" w:history="1">
        <w:r w:rsidR="00834E7C" w:rsidRPr="00C742E0">
          <w:rPr>
            <w:rStyle w:val="Hyperlink"/>
            <w:rFonts w:ascii="Arial" w:hAnsi="Arial" w:cs="Arial"/>
            <w:b/>
            <w:sz w:val="24"/>
          </w:rPr>
          <w:t>R4-1912987</w:t>
        </w:r>
      </w:hyperlink>
      <w:r w:rsidR="00834E7C">
        <w:rPr>
          <w:b/>
        </w:rPr>
        <w:tab/>
        <w:t>Draft CR to TS 38.104 on corrections to channel raster entries for NR band</w:t>
      </w:r>
      <w:r w:rsidR="00834E7C">
        <w:rPr>
          <w:b/>
        </w:rPr>
        <w:br/>
      </w:r>
      <w:r w:rsidR="00834E7C">
        <w:tab/>
      </w:r>
      <w:r w:rsidR="00834E7C">
        <w:tab/>
      </w:r>
      <w:r w:rsidR="00834E7C">
        <w:tab/>
      </w:r>
      <w:r w:rsidR="00834E7C">
        <w:tab/>
      </w:r>
      <w:r w:rsidR="00834E7C">
        <w:tab/>
        <w:t>38.104</w:t>
      </w:r>
      <w:r w:rsidR="00834E7C">
        <w:tab/>
        <w:t xml:space="preserve">  CR-  rev  Cat: F (Rel-15) v15.7.0</w:t>
      </w:r>
      <w:r w:rsidR="00834E7C">
        <w:br/>
      </w:r>
      <w:r w:rsidR="00834E7C">
        <w:rPr>
          <w:i/>
        </w:rPr>
        <w:tab/>
      </w:r>
      <w:r w:rsidR="00834E7C">
        <w:rPr>
          <w:i/>
        </w:rPr>
        <w:tab/>
      </w:r>
      <w:r w:rsidR="00834E7C">
        <w:rPr>
          <w:i/>
        </w:rPr>
        <w:tab/>
      </w:r>
      <w:r w:rsidR="00834E7C">
        <w:rPr>
          <w:i/>
        </w:rPr>
        <w:tab/>
      </w:r>
      <w:r w:rsidR="00834E7C">
        <w:rPr>
          <w:i/>
        </w:rPr>
        <w:tab/>
        <w:t>Source: ZTE Corporation</w:t>
      </w:r>
    </w:p>
    <w:p w:rsidR="00834E7C" w:rsidRDefault="00834E7C" w:rsidP="00834E7C">
      <w:pPr>
        <w:rPr>
          <w:rFonts w:ascii="Arial" w:hAnsi="Arial" w:cs="Arial"/>
          <w:b/>
        </w:rPr>
      </w:pPr>
      <w:r>
        <w:rPr>
          <w:rFonts w:ascii="Arial" w:hAnsi="Arial" w:cs="Arial"/>
          <w:b/>
        </w:rPr>
        <w:t xml:space="preserve">Abstract: </w:t>
      </w:r>
    </w:p>
    <w:p w:rsidR="00834E7C" w:rsidRDefault="00834E7C" w:rsidP="00834E7C">
      <w:r>
        <w:t>Draft CR to TS 38.104 on corrections to channel raster entries for NR band</w:t>
      </w:r>
    </w:p>
    <w:p w:rsidR="00834E7C" w:rsidRDefault="00834E7C" w:rsidP="00834E7C">
      <w:pPr>
        <w:rPr>
          <w:rFonts w:ascii="Arial" w:hAnsi="Arial" w:cs="Arial"/>
          <w:b/>
        </w:rPr>
      </w:pPr>
      <w:r>
        <w:rPr>
          <w:rFonts w:ascii="Arial" w:hAnsi="Arial" w:cs="Arial"/>
          <w:b/>
        </w:rPr>
        <w:t xml:space="preserve">Discussion: </w:t>
      </w:r>
    </w:p>
    <w:p w:rsidR="00834E7C" w:rsidRDefault="00834E7C" w:rsidP="00834E7C">
      <w:pPr>
        <w:rPr>
          <w:lang w:eastAsia="zh-CN"/>
        </w:rPr>
      </w:pPr>
      <w:r>
        <w:rPr>
          <w:lang w:eastAsia="zh-CN"/>
        </w:rPr>
        <w:t xml:space="preserve"> </w:t>
      </w:r>
    </w:p>
    <w:p w:rsidR="00834E7C" w:rsidRDefault="00834E7C" w:rsidP="00834E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65E0D" w:rsidRPr="00F65E0D">
        <w:rPr>
          <w:rFonts w:ascii="Arial" w:hAnsi="Arial" w:cs="Arial"/>
          <w:b/>
          <w:color w:val="993300"/>
          <w:highlight w:val="green"/>
          <w:u w:val="single"/>
        </w:rPr>
        <w:t>Endorsed</w:t>
      </w:r>
      <w:r w:rsidR="00434060">
        <w:rPr>
          <w:color w:val="993300"/>
          <w:u w:val="single"/>
        </w:rPr>
        <w:br/>
      </w:r>
    </w:p>
    <w:p w:rsidR="00834E7C" w:rsidRDefault="00CB3EE2" w:rsidP="00834E7C">
      <w:pPr>
        <w:rPr>
          <w:i/>
        </w:rPr>
      </w:pPr>
      <w:hyperlink r:id="rId72" w:history="1">
        <w:r w:rsidR="00EB5CA2" w:rsidRPr="00C742E0">
          <w:rPr>
            <w:rStyle w:val="Hyperlink"/>
            <w:rFonts w:ascii="Arial" w:hAnsi="Arial" w:cs="Arial"/>
            <w:b/>
            <w:sz w:val="24"/>
          </w:rPr>
          <w:t>R4-1912988</w:t>
        </w:r>
      </w:hyperlink>
      <w:r w:rsidR="00834E7C">
        <w:rPr>
          <w:b/>
        </w:rPr>
        <w:tab/>
        <w:t>Draft CR to TS 38.10</w:t>
      </w:r>
      <w:r w:rsidR="00EB5CA2">
        <w:rPr>
          <w:b/>
        </w:rPr>
        <w:t>1-1</w:t>
      </w:r>
      <w:r w:rsidR="00834E7C">
        <w:rPr>
          <w:b/>
        </w:rPr>
        <w:t xml:space="preserve"> on corrections to channel raster entries for NR band</w:t>
      </w:r>
      <w:r w:rsidR="00834E7C">
        <w:rPr>
          <w:b/>
        </w:rPr>
        <w:br/>
      </w:r>
      <w:r w:rsidR="00EB5CA2">
        <w:tab/>
      </w:r>
      <w:r w:rsidR="00EB5CA2">
        <w:tab/>
      </w:r>
      <w:r w:rsidR="00EB5CA2">
        <w:tab/>
      </w:r>
      <w:r w:rsidR="00EB5CA2">
        <w:tab/>
      </w:r>
      <w:r w:rsidR="00EB5CA2">
        <w:tab/>
        <w:t>38.101-1</w:t>
      </w:r>
      <w:r w:rsidR="00834E7C">
        <w:tab/>
        <w:t xml:space="preserve">  CR-  rev  Cat: F (Rel-15) v15.7.0</w:t>
      </w:r>
      <w:r w:rsidR="00834E7C">
        <w:br/>
      </w:r>
      <w:r w:rsidR="00834E7C">
        <w:rPr>
          <w:i/>
        </w:rPr>
        <w:tab/>
      </w:r>
      <w:r w:rsidR="00834E7C">
        <w:rPr>
          <w:i/>
        </w:rPr>
        <w:tab/>
      </w:r>
      <w:r w:rsidR="00834E7C">
        <w:rPr>
          <w:i/>
        </w:rPr>
        <w:tab/>
      </w:r>
      <w:r w:rsidR="00834E7C">
        <w:rPr>
          <w:i/>
        </w:rPr>
        <w:tab/>
      </w:r>
      <w:r w:rsidR="00834E7C">
        <w:rPr>
          <w:i/>
        </w:rPr>
        <w:tab/>
        <w:t>Source: ZTE Corporation</w:t>
      </w:r>
    </w:p>
    <w:p w:rsidR="00834E7C" w:rsidRDefault="00834E7C" w:rsidP="00834E7C">
      <w:pPr>
        <w:rPr>
          <w:rFonts w:ascii="Arial" w:hAnsi="Arial" w:cs="Arial"/>
          <w:b/>
        </w:rPr>
      </w:pPr>
      <w:r>
        <w:rPr>
          <w:rFonts w:ascii="Arial" w:hAnsi="Arial" w:cs="Arial"/>
          <w:b/>
        </w:rPr>
        <w:t xml:space="preserve">Abstract: </w:t>
      </w:r>
    </w:p>
    <w:p w:rsidR="00834E7C" w:rsidRDefault="00834E7C" w:rsidP="00834E7C">
      <w:r>
        <w:t>Draft CR to TS 38.104 on corrections to channel raster entries for NR band</w:t>
      </w:r>
    </w:p>
    <w:p w:rsidR="00834E7C" w:rsidRDefault="00834E7C" w:rsidP="00834E7C">
      <w:pPr>
        <w:rPr>
          <w:rFonts w:ascii="Arial" w:hAnsi="Arial" w:cs="Arial"/>
          <w:b/>
        </w:rPr>
      </w:pPr>
      <w:r>
        <w:rPr>
          <w:rFonts w:ascii="Arial" w:hAnsi="Arial" w:cs="Arial"/>
          <w:b/>
        </w:rPr>
        <w:t xml:space="preserve">Discussion: </w:t>
      </w:r>
    </w:p>
    <w:p w:rsidR="00834E7C" w:rsidRDefault="00834E7C" w:rsidP="00834E7C">
      <w:pPr>
        <w:rPr>
          <w:lang w:eastAsia="zh-CN"/>
        </w:rPr>
      </w:pPr>
      <w:r>
        <w:rPr>
          <w:lang w:eastAsia="zh-CN"/>
        </w:rPr>
        <w:t xml:space="preserve"> </w:t>
      </w:r>
    </w:p>
    <w:p w:rsidR="00834E7C" w:rsidRDefault="00834E7C" w:rsidP="00834E7C">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65E0D" w:rsidRPr="00F65E0D">
        <w:rPr>
          <w:rFonts w:ascii="Arial" w:hAnsi="Arial" w:cs="Arial"/>
          <w:b/>
          <w:color w:val="993300"/>
          <w:highlight w:val="green"/>
          <w:u w:val="single"/>
        </w:rPr>
        <w:t>Endorsed</w:t>
      </w:r>
    </w:p>
    <w:p w:rsidR="00834E7C" w:rsidRDefault="00CB3EE2" w:rsidP="00834E7C">
      <w:pPr>
        <w:rPr>
          <w:i/>
        </w:rPr>
      </w:pPr>
      <w:hyperlink r:id="rId73" w:history="1">
        <w:r w:rsidR="00834E7C" w:rsidRPr="00C742E0">
          <w:rPr>
            <w:rStyle w:val="Hyperlink"/>
            <w:rFonts w:ascii="Arial" w:hAnsi="Arial" w:cs="Arial"/>
            <w:b/>
            <w:sz w:val="24"/>
          </w:rPr>
          <w:t>R4-191298</w:t>
        </w:r>
        <w:r w:rsidR="00EB5CA2" w:rsidRPr="00C742E0">
          <w:rPr>
            <w:rStyle w:val="Hyperlink"/>
            <w:rFonts w:ascii="Arial" w:hAnsi="Arial" w:cs="Arial"/>
            <w:b/>
            <w:sz w:val="24"/>
          </w:rPr>
          <w:t>9</w:t>
        </w:r>
      </w:hyperlink>
      <w:r w:rsidR="00834E7C">
        <w:rPr>
          <w:b/>
        </w:rPr>
        <w:tab/>
        <w:t>Draft CR to TS 38.10</w:t>
      </w:r>
      <w:r w:rsidR="00EB5CA2">
        <w:rPr>
          <w:b/>
        </w:rPr>
        <w:t>1-2</w:t>
      </w:r>
      <w:r w:rsidR="00834E7C">
        <w:rPr>
          <w:b/>
        </w:rPr>
        <w:t xml:space="preserve"> on corrections to channel raster entries for NR band</w:t>
      </w:r>
      <w:r w:rsidR="00834E7C">
        <w:rPr>
          <w:b/>
        </w:rPr>
        <w:br/>
      </w:r>
      <w:r w:rsidR="00834E7C">
        <w:tab/>
      </w:r>
      <w:r w:rsidR="00834E7C">
        <w:tab/>
      </w:r>
      <w:r w:rsidR="00834E7C">
        <w:tab/>
      </w:r>
      <w:r w:rsidR="00834E7C">
        <w:tab/>
      </w:r>
      <w:r w:rsidR="00834E7C">
        <w:tab/>
        <w:t>38.10</w:t>
      </w:r>
      <w:r w:rsidR="00EB5CA2">
        <w:t>1-2</w:t>
      </w:r>
      <w:r w:rsidR="00834E7C">
        <w:t xml:space="preserve">  CR-  rev  Cat: F (Rel-15) v15.7.0</w:t>
      </w:r>
      <w:r w:rsidR="00834E7C">
        <w:br/>
      </w:r>
      <w:r w:rsidR="00834E7C">
        <w:rPr>
          <w:i/>
        </w:rPr>
        <w:tab/>
      </w:r>
      <w:r w:rsidR="00834E7C">
        <w:rPr>
          <w:i/>
        </w:rPr>
        <w:tab/>
      </w:r>
      <w:r w:rsidR="00834E7C">
        <w:rPr>
          <w:i/>
        </w:rPr>
        <w:tab/>
      </w:r>
      <w:r w:rsidR="00834E7C">
        <w:rPr>
          <w:i/>
        </w:rPr>
        <w:tab/>
      </w:r>
      <w:r w:rsidR="00834E7C">
        <w:rPr>
          <w:i/>
        </w:rPr>
        <w:tab/>
        <w:t>Source: ZTE Corporation</w:t>
      </w:r>
    </w:p>
    <w:p w:rsidR="00834E7C" w:rsidRDefault="00834E7C" w:rsidP="00834E7C">
      <w:pPr>
        <w:rPr>
          <w:rFonts w:ascii="Arial" w:hAnsi="Arial" w:cs="Arial"/>
          <w:b/>
        </w:rPr>
      </w:pPr>
      <w:r>
        <w:rPr>
          <w:rFonts w:ascii="Arial" w:hAnsi="Arial" w:cs="Arial"/>
          <w:b/>
        </w:rPr>
        <w:t xml:space="preserve">Abstract: </w:t>
      </w:r>
    </w:p>
    <w:p w:rsidR="00834E7C" w:rsidRDefault="00834E7C" w:rsidP="00834E7C">
      <w:r>
        <w:t>Draft CR to TS 38.104 on corrections to channel raster entries for NR band</w:t>
      </w:r>
    </w:p>
    <w:p w:rsidR="00834E7C" w:rsidRDefault="00834E7C" w:rsidP="00834E7C">
      <w:pPr>
        <w:rPr>
          <w:rFonts w:ascii="Arial" w:hAnsi="Arial" w:cs="Arial"/>
          <w:b/>
        </w:rPr>
      </w:pPr>
      <w:r>
        <w:rPr>
          <w:rFonts w:ascii="Arial" w:hAnsi="Arial" w:cs="Arial"/>
          <w:b/>
        </w:rPr>
        <w:t xml:space="preserve">Discussion: </w:t>
      </w:r>
    </w:p>
    <w:p w:rsidR="00834E7C" w:rsidRDefault="00834E7C" w:rsidP="00834E7C">
      <w:pPr>
        <w:rPr>
          <w:lang w:eastAsia="zh-CN"/>
        </w:rPr>
      </w:pPr>
      <w:r>
        <w:rPr>
          <w:lang w:eastAsia="zh-CN"/>
        </w:rPr>
        <w:t xml:space="preserve"> </w:t>
      </w:r>
    </w:p>
    <w:p w:rsidR="00434060" w:rsidRDefault="00834E7C" w:rsidP="00834E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F65E0D" w:rsidRPr="00F65E0D">
        <w:rPr>
          <w:rFonts w:ascii="Arial" w:hAnsi="Arial" w:cs="Arial"/>
          <w:b/>
          <w:color w:val="993300"/>
          <w:highlight w:val="green"/>
          <w:u w:val="single"/>
        </w:rPr>
        <w:t>Endorsed</w:t>
      </w:r>
      <w:r w:rsidR="00434060">
        <w:rPr>
          <w:color w:val="993300"/>
          <w:u w:val="single"/>
        </w:rPr>
        <w:br/>
      </w:r>
    </w:p>
    <w:p w:rsidR="00434060" w:rsidRDefault="00434060" w:rsidP="00434060">
      <w:pPr>
        <w:pStyle w:val="Heading5"/>
      </w:pPr>
      <w:bookmarkStart w:id="64" w:name="_Toc24512934"/>
      <w:r>
        <w:t>6.3.2.3</w:t>
      </w:r>
      <w:r>
        <w:tab/>
        <w:t>Synchronization raster [NR_newRAT-Core]</w:t>
      </w:r>
      <w:bookmarkEnd w:id="64"/>
    </w:p>
    <w:p w:rsidR="00434060" w:rsidRDefault="00CB3EE2" w:rsidP="00434060">
      <w:pPr>
        <w:rPr>
          <w:i/>
        </w:rPr>
      </w:pPr>
      <w:hyperlink r:id="rId74" w:history="1">
        <w:r w:rsidR="00434060" w:rsidRPr="00C742E0">
          <w:rPr>
            <w:rStyle w:val="Hyperlink"/>
            <w:rFonts w:ascii="Arial" w:hAnsi="Arial" w:cs="Arial"/>
            <w:b/>
            <w:sz w:val="24"/>
          </w:rPr>
          <w:t>R4-1911591</w:t>
        </w:r>
      </w:hyperlink>
      <w:r w:rsidR="00434060">
        <w:rPr>
          <w:b/>
        </w:rPr>
        <w:tab/>
        <w:t>Sync raster to SSB resource element mapping</w:t>
      </w:r>
      <w:r w:rsidR="00434060">
        <w:rPr>
          <w:b/>
        </w:rPr>
        <w:br/>
      </w:r>
      <w:r w:rsidR="00434060">
        <w:tab/>
      </w:r>
      <w:r w:rsidR="00434060">
        <w:tab/>
      </w:r>
      <w:r w:rsidR="00434060">
        <w:tab/>
      </w:r>
      <w:r w:rsidR="00434060">
        <w:tab/>
      </w:r>
      <w:r w:rsidR="00434060">
        <w:tab/>
        <w:t>38.101-1</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sync raster mapping is clarified to align with RAN1 spec.</w:t>
      </w:r>
    </w:p>
    <w:p w:rsidR="00434060" w:rsidRDefault="00434060" w:rsidP="00434060">
      <w:pPr>
        <w:rPr>
          <w:rFonts w:ascii="Arial" w:hAnsi="Arial" w:cs="Arial"/>
          <w:b/>
        </w:rPr>
      </w:pPr>
      <w:r>
        <w:rPr>
          <w:rFonts w:ascii="Arial" w:hAnsi="Arial" w:cs="Arial"/>
          <w:b/>
        </w:rPr>
        <w:t xml:space="preserve">Discussion: </w:t>
      </w:r>
    </w:p>
    <w:p w:rsidR="00434060" w:rsidRDefault="00EB5CA2" w:rsidP="00434060">
      <w:pPr>
        <w:rPr>
          <w:lang w:eastAsia="zh-CN"/>
        </w:rPr>
      </w:pPr>
      <w:r>
        <w:rPr>
          <w:rFonts w:hint="eastAsia"/>
          <w:lang w:eastAsia="zh-CN"/>
        </w:rPr>
        <w:t>Z</w:t>
      </w:r>
      <w:r>
        <w:rPr>
          <w:lang w:eastAsia="zh-CN"/>
        </w:rPr>
        <w:t>TE: we need to check how to interpreate the mapping without mapping SS raster</w:t>
      </w:r>
      <w:r w:rsidR="00F96C82">
        <w:rPr>
          <w:lang w:eastAsia="zh-CN"/>
        </w:rPr>
        <w:t xml:space="preserve"> sentence. </w:t>
      </w:r>
    </w:p>
    <w:p w:rsidR="00F96C82" w:rsidRDefault="00F96C82" w:rsidP="00434060">
      <w:pPr>
        <w:rPr>
          <w:lang w:eastAsia="zh-CN"/>
        </w:rPr>
      </w:pPr>
      <w:r>
        <w:rPr>
          <w:lang w:eastAsia="zh-CN"/>
        </w:rPr>
        <w:t xml:space="preserve">Nokia: We do not understand. </w:t>
      </w:r>
    </w:p>
    <w:p w:rsidR="00F96C82" w:rsidRDefault="00F96C82" w:rsidP="00434060">
      <w:pPr>
        <w:rPr>
          <w:lang w:eastAsia="zh-CN"/>
        </w:rPr>
      </w:pPr>
      <w:r>
        <w:rPr>
          <w:lang w:eastAsia="zh-CN"/>
        </w:rPr>
        <w:t xml:space="preserve">Futurewei: it is ok to align with RAN1 but we still need to keep readility of RAN4 spec. </w:t>
      </w:r>
    </w:p>
    <w:p w:rsidR="00F96C82" w:rsidRDefault="00F96C82" w:rsidP="00434060">
      <w:pPr>
        <w:rPr>
          <w:lang w:eastAsia="zh-CN"/>
        </w:rPr>
      </w:pPr>
      <w:r>
        <w:rPr>
          <w:lang w:eastAsia="zh-CN"/>
        </w:rPr>
        <w:t xml:space="preserve">Nokia: resource block is not defined in RAN1 spec. </w:t>
      </w:r>
    </w:p>
    <w:p w:rsidR="0021145D"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60625">
        <w:rPr>
          <w:rFonts w:ascii="Arial" w:hAnsi="Arial" w:cs="Arial"/>
          <w:b/>
          <w:color w:val="993300"/>
          <w:u w:val="single"/>
        </w:rPr>
        <w:t>Noted</w:t>
      </w:r>
    </w:p>
    <w:p w:rsidR="0021145D" w:rsidRDefault="0021145D" w:rsidP="00434060">
      <w:pPr>
        <w:rPr>
          <w:rFonts w:ascii="Arial" w:hAnsi="Arial" w:cs="Arial"/>
          <w:b/>
          <w:color w:val="993300"/>
          <w:u w:val="single"/>
        </w:rPr>
      </w:pPr>
    </w:p>
    <w:p w:rsidR="0021145D" w:rsidRDefault="00CB3EE2" w:rsidP="0021145D">
      <w:pPr>
        <w:rPr>
          <w:i/>
        </w:rPr>
      </w:pPr>
      <w:hyperlink r:id="rId75" w:history="1">
        <w:r w:rsidR="0021145D" w:rsidRPr="00C742E0">
          <w:rPr>
            <w:rStyle w:val="Hyperlink"/>
            <w:rFonts w:ascii="Arial" w:hAnsi="Arial" w:cs="Arial"/>
            <w:b/>
            <w:sz w:val="24"/>
          </w:rPr>
          <w:t>R4-1912990</w:t>
        </w:r>
      </w:hyperlink>
      <w:r w:rsidR="0021145D">
        <w:rPr>
          <w:b/>
        </w:rPr>
        <w:tab/>
        <w:t>Sync raster to SSB resource element mapping</w:t>
      </w:r>
      <w:r w:rsidR="0021145D">
        <w:rPr>
          <w:b/>
        </w:rPr>
        <w:br/>
      </w:r>
      <w:r w:rsidR="0021145D">
        <w:tab/>
      </w:r>
      <w:r w:rsidR="0021145D">
        <w:tab/>
      </w:r>
      <w:r w:rsidR="0021145D">
        <w:tab/>
      </w:r>
      <w:r w:rsidR="0021145D">
        <w:tab/>
      </w:r>
      <w:r w:rsidR="0021145D">
        <w:tab/>
        <w:t>38.101-1</w:t>
      </w:r>
      <w:r w:rsidR="0021145D">
        <w:tab/>
        <w:t xml:space="preserve">  CR-  rev  Cat: F (Rel-15) v15.7.0</w:t>
      </w:r>
      <w:r w:rsidR="0021145D">
        <w:br/>
      </w:r>
      <w:r w:rsidR="0021145D">
        <w:rPr>
          <w:i/>
        </w:rPr>
        <w:tab/>
      </w:r>
      <w:r w:rsidR="0021145D">
        <w:rPr>
          <w:i/>
        </w:rPr>
        <w:tab/>
      </w:r>
      <w:r w:rsidR="0021145D">
        <w:rPr>
          <w:i/>
        </w:rPr>
        <w:tab/>
      </w:r>
      <w:r w:rsidR="0021145D">
        <w:rPr>
          <w:i/>
        </w:rPr>
        <w:tab/>
      </w:r>
      <w:r w:rsidR="0021145D">
        <w:rPr>
          <w:i/>
        </w:rPr>
        <w:tab/>
        <w:t>Source: Nokia, Nokia Shanghai Bell</w:t>
      </w:r>
    </w:p>
    <w:p w:rsidR="0021145D" w:rsidRDefault="0021145D" w:rsidP="0021145D">
      <w:pPr>
        <w:rPr>
          <w:rFonts w:ascii="Arial" w:hAnsi="Arial" w:cs="Arial"/>
          <w:b/>
        </w:rPr>
      </w:pPr>
      <w:r>
        <w:rPr>
          <w:rFonts w:ascii="Arial" w:hAnsi="Arial" w:cs="Arial"/>
          <w:b/>
        </w:rPr>
        <w:t xml:space="preserve">Abstract: </w:t>
      </w:r>
    </w:p>
    <w:p w:rsidR="0021145D" w:rsidRDefault="0021145D" w:rsidP="0021145D">
      <w:r>
        <w:t>sync raster mapping is clarified to align with RAN1 spec.</w:t>
      </w:r>
    </w:p>
    <w:p w:rsidR="0021145D" w:rsidRDefault="0021145D" w:rsidP="0021145D">
      <w:pPr>
        <w:rPr>
          <w:rFonts w:ascii="Arial" w:hAnsi="Arial" w:cs="Arial"/>
          <w:b/>
        </w:rPr>
      </w:pPr>
      <w:r>
        <w:rPr>
          <w:rFonts w:ascii="Arial" w:hAnsi="Arial" w:cs="Arial"/>
          <w:b/>
        </w:rPr>
        <w:t xml:space="preserve">Discussion: </w:t>
      </w:r>
    </w:p>
    <w:p w:rsidR="00434060" w:rsidRDefault="0021145D" w:rsidP="0021145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60625" w:rsidRPr="00D27040">
        <w:rPr>
          <w:rFonts w:ascii="Arial" w:hAnsi="Arial" w:cs="Arial"/>
          <w:b/>
          <w:color w:val="993300"/>
          <w:u w:val="single"/>
        </w:rPr>
        <w:t>Withdrawn</w:t>
      </w:r>
      <w:r w:rsidR="00434060">
        <w:rPr>
          <w:color w:val="993300"/>
          <w:u w:val="single"/>
        </w:rPr>
        <w:br/>
      </w:r>
      <w:r w:rsidR="00434060">
        <w:rPr>
          <w:color w:val="993300"/>
          <w:u w:val="single"/>
        </w:rPr>
        <w:br/>
      </w:r>
    </w:p>
    <w:p w:rsidR="00434060" w:rsidRDefault="00CB3EE2" w:rsidP="00434060">
      <w:pPr>
        <w:rPr>
          <w:i/>
        </w:rPr>
      </w:pPr>
      <w:hyperlink r:id="rId76" w:history="1">
        <w:r w:rsidR="00434060" w:rsidRPr="00C742E0">
          <w:rPr>
            <w:rStyle w:val="Hyperlink"/>
            <w:rFonts w:ascii="Arial" w:hAnsi="Arial" w:cs="Arial"/>
            <w:b/>
            <w:sz w:val="24"/>
          </w:rPr>
          <w:t>R4-1911592</w:t>
        </w:r>
      </w:hyperlink>
      <w:r w:rsidR="00434060">
        <w:rPr>
          <w:b/>
        </w:rPr>
        <w:tab/>
        <w:t>Sync raster to SSB resource element mapping</w:t>
      </w:r>
      <w:r w:rsidR="00434060">
        <w:rPr>
          <w:b/>
        </w:rPr>
        <w:br/>
      </w:r>
      <w:r w:rsidR="00434060">
        <w:tab/>
      </w:r>
      <w:r w:rsidR="00434060">
        <w:tab/>
      </w:r>
      <w:r w:rsidR="00434060">
        <w:tab/>
      </w:r>
      <w:r w:rsidR="00434060">
        <w:tab/>
      </w:r>
      <w:r w:rsidR="00434060">
        <w:tab/>
        <w:t>38.101-2</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sync raster mapping is clarified to align with RAN1 spec.</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8C7DB4"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60625">
        <w:rPr>
          <w:rFonts w:ascii="Arial" w:hAnsi="Arial" w:cs="Arial"/>
          <w:b/>
          <w:color w:val="993300"/>
          <w:u w:val="single"/>
        </w:rPr>
        <w:t>Noted</w:t>
      </w:r>
    </w:p>
    <w:p w:rsidR="008C7DB4" w:rsidRDefault="008C7DB4" w:rsidP="00434060">
      <w:pPr>
        <w:rPr>
          <w:rFonts w:ascii="Arial" w:hAnsi="Arial" w:cs="Arial"/>
          <w:b/>
          <w:color w:val="993300"/>
          <w:u w:val="single"/>
        </w:rPr>
      </w:pPr>
    </w:p>
    <w:p w:rsidR="008C7DB4" w:rsidRDefault="00CB3EE2" w:rsidP="008C7DB4">
      <w:pPr>
        <w:rPr>
          <w:i/>
        </w:rPr>
      </w:pPr>
      <w:hyperlink r:id="rId77" w:history="1">
        <w:r w:rsidR="008C7DB4" w:rsidRPr="00C742E0">
          <w:rPr>
            <w:rStyle w:val="Hyperlink"/>
            <w:rFonts w:ascii="Arial" w:hAnsi="Arial" w:cs="Arial"/>
            <w:b/>
            <w:sz w:val="24"/>
          </w:rPr>
          <w:t>R4-1912991</w:t>
        </w:r>
      </w:hyperlink>
      <w:r w:rsidR="008C7DB4">
        <w:rPr>
          <w:b/>
        </w:rPr>
        <w:tab/>
        <w:t>Sync raster to SSB resource element mapping</w:t>
      </w:r>
      <w:r w:rsidR="008C7DB4">
        <w:rPr>
          <w:b/>
        </w:rPr>
        <w:br/>
      </w:r>
      <w:r w:rsidR="008C7DB4">
        <w:tab/>
      </w:r>
      <w:r w:rsidR="008C7DB4">
        <w:tab/>
      </w:r>
      <w:r w:rsidR="008C7DB4">
        <w:tab/>
      </w:r>
      <w:r w:rsidR="008C7DB4">
        <w:tab/>
      </w:r>
      <w:r w:rsidR="008C7DB4">
        <w:tab/>
        <w:t>38.101-2</w:t>
      </w:r>
      <w:r w:rsidR="008C7DB4">
        <w:tab/>
        <w:t xml:space="preserve">  CR-  rev  Cat: F (Rel-15) v15.7.0</w:t>
      </w:r>
      <w:r w:rsidR="008C7DB4">
        <w:br/>
      </w:r>
      <w:r w:rsidR="008C7DB4">
        <w:rPr>
          <w:i/>
        </w:rPr>
        <w:tab/>
      </w:r>
      <w:r w:rsidR="008C7DB4">
        <w:rPr>
          <w:i/>
        </w:rPr>
        <w:tab/>
      </w:r>
      <w:r w:rsidR="008C7DB4">
        <w:rPr>
          <w:i/>
        </w:rPr>
        <w:tab/>
      </w:r>
      <w:r w:rsidR="008C7DB4">
        <w:rPr>
          <w:i/>
        </w:rPr>
        <w:tab/>
      </w:r>
      <w:r w:rsidR="008C7DB4">
        <w:rPr>
          <w:i/>
        </w:rPr>
        <w:tab/>
        <w:t>Source: Nokia, Nokia Shanghai Bell</w:t>
      </w:r>
    </w:p>
    <w:p w:rsidR="008C7DB4" w:rsidRDefault="008C7DB4" w:rsidP="008C7DB4">
      <w:pPr>
        <w:rPr>
          <w:rFonts w:ascii="Arial" w:hAnsi="Arial" w:cs="Arial"/>
          <w:b/>
        </w:rPr>
      </w:pPr>
      <w:r>
        <w:rPr>
          <w:rFonts w:ascii="Arial" w:hAnsi="Arial" w:cs="Arial"/>
          <w:b/>
        </w:rPr>
        <w:t xml:space="preserve">Abstract: </w:t>
      </w:r>
    </w:p>
    <w:p w:rsidR="008C7DB4" w:rsidRDefault="008C7DB4" w:rsidP="008C7DB4">
      <w:r>
        <w:t>sync raster mapping is clarified to align with RAN1 spec.</w:t>
      </w:r>
    </w:p>
    <w:p w:rsidR="008C7DB4" w:rsidRDefault="008C7DB4" w:rsidP="008C7DB4">
      <w:pPr>
        <w:rPr>
          <w:rFonts w:ascii="Arial" w:hAnsi="Arial" w:cs="Arial"/>
          <w:b/>
        </w:rPr>
      </w:pPr>
      <w:r>
        <w:rPr>
          <w:rFonts w:ascii="Arial" w:hAnsi="Arial" w:cs="Arial"/>
          <w:b/>
        </w:rPr>
        <w:t xml:space="preserve">Discussion: </w:t>
      </w:r>
    </w:p>
    <w:p w:rsidR="008C7DB4" w:rsidRDefault="008C7DB4" w:rsidP="008C7DB4"/>
    <w:p w:rsidR="00434060" w:rsidRDefault="008C7DB4" w:rsidP="008C7D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60625" w:rsidRPr="00D27040">
        <w:rPr>
          <w:rFonts w:ascii="Arial" w:hAnsi="Arial" w:cs="Arial"/>
          <w:b/>
          <w:color w:val="993300"/>
          <w:u w:val="single"/>
        </w:rPr>
        <w:t>Withdrawn</w:t>
      </w:r>
      <w:r w:rsidR="00434060">
        <w:rPr>
          <w:color w:val="993300"/>
          <w:u w:val="single"/>
        </w:rPr>
        <w:br/>
      </w:r>
      <w:r w:rsidR="00434060">
        <w:rPr>
          <w:color w:val="993300"/>
          <w:u w:val="single"/>
        </w:rPr>
        <w:br/>
      </w:r>
    </w:p>
    <w:p w:rsidR="00434060" w:rsidRDefault="00CB3EE2" w:rsidP="00434060">
      <w:pPr>
        <w:rPr>
          <w:i/>
        </w:rPr>
      </w:pPr>
      <w:hyperlink r:id="rId78" w:history="1">
        <w:r w:rsidR="00434060" w:rsidRPr="00C742E0">
          <w:rPr>
            <w:rStyle w:val="Hyperlink"/>
            <w:rFonts w:ascii="Arial" w:hAnsi="Arial" w:cs="Arial"/>
            <w:b/>
            <w:sz w:val="24"/>
          </w:rPr>
          <w:t>R4-1911593</w:t>
        </w:r>
      </w:hyperlink>
      <w:r w:rsidR="00434060">
        <w:rPr>
          <w:b/>
        </w:rPr>
        <w:tab/>
        <w:t>Sync raster to SSB resource element mapping</w:t>
      </w:r>
      <w:r w:rsidR="00434060">
        <w:rPr>
          <w:b/>
        </w:rPr>
        <w:br/>
      </w:r>
      <w:r w:rsidR="00434060">
        <w:tab/>
      </w:r>
      <w:r w:rsidR="00434060">
        <w:tab/>
      </w:r>
      <w:r w:rsidR="00434060">
        <w:tab/>
      </w:r>
      <w:r w:rsidR="00434060">
        <w:tab/>
      </w:r>
      <w:r w:rsidR="00434060">
        <w:tab/>
        <w:t>38.104</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sync raster mapping is clarified to align with RAN1 spec.</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8C7DB4"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60625">
        <w:rPr>
          <w:rFonts w:ascii="Arial" w:hAnsi="Arial" w:cs="Arial"/>
          <w:b/>
          <w:color w:val="993300"/>
          <w:u w:val="single"/>
        </w:rPr>
        <w:t>Noted</w:t>
      </w:r>
    </w:p>
    <w:p w:rsidR="008C7DB4" w:rsidRDefault="008C7DB4" w:rsidP="00434060">
      <w:pPr>
        <w:rPr>
          <w:rFonts w:ascii="Arial" w:hAnsi="Arial" w:cs="Arial"/>
          <w:b/>
          <w:color w:val="993300"/>
          <w:u w:val="single"/>
        </w:rPr>
      </w:pPr>
    </w:p>
    <w:p w:rsidR="008C7DB4" w:rsidRDefault="00CB3EE2" w:rsidP="008C7DB4">
      <w:pPr>
        <w:rPr>
          <w:i/>
        </w:rPr>
      </w:pPr>
      <w:hyperlink r:id="rId79" w:history="1">
        <w:r w:rsidR="008C7DB4" w:rsidRPr="00C742E0">
          <w:rPr>
            <w:rStyle w:val="Hyperlink"/>
            <w:rFonts w:ascii="Arial" w:hAnsi="Arial" w:cs="Arial"/>
            <w:b/>
            <w:sz w:val="24"/>
          </w:rPr>
          <w:t>R4-1912992</w:t>
        </w:r>
      </w:hyperlink>
      <w:r w:rsidR="008C7DB4">
        <w:rPr>
          <w:b/>
        </w:rPr>
        <w:tab/>
        <w:t>Sync raster to SSB resource element mapping</w:t>
      </w:r>
      <w:r w:rsidR="008C7DB4">
        <w:rPr>
          <w:b/>
        </w:rPr>
        <w:br/>
      </w:r>
      <w:r w:rsidR="008C7DB4">
        <w:tab/>
      </w:r>
      <w:r w:rsidR="008C7DB4">
        <w:tab/>
      </w:r>
      <w:r w:rsidR="008C7DB4">
        <w:tab/>
      </w:r>
      <w:r w:rsidR="008C7DB4">
        <w:tab/>
      </w:r>
      <w:r w:rsidR="008C7DB4">
        <w:tab/>
        <w:t>38.104</w:t>
      </w:r>
      <w:r w:rsidR="008C7DB4">
        <w:tab/>
        <w:t xml:space="preserve">  CR-  rev  Cat: F (Rel-15) v15.7.0</w:t>
      </w:r>
      <w:r w:rsidR="008C7DB4">
        <w:br/>
      </w:r>
      <w:r w:rsidR="008C7DB4">
        <w:rPr>
          <w:i/>
        </w:rPr>
        <w:tab/>
      </w:r>
      <w:r w:rsidR="008C7DB4">
        <w:rPr>
          <w:i/>
        </w:rPr>
        <w:tab/>
      </w:r>
      <w:r w:rsidR="008C7DB4">
        <w:rPr>
          <w:i/>
        </w:rPr>
        <w:tab/>
      </w:r>
      <w:r w:rsidR="008C7DB4">
        <w:rPr>
          <w:i/>
        </w:rPr>
        <w:tab/>
      </w:r>
      <w:r w:rsidR="008C7DB4">
        <w:rPr>
          <w:i/>
        </w:rPr>
        <w:tab/>
        <w:t>Source: Nokia, Nokia Shanghai Bell</w:t>
      </w:r>
    </w:p>
    <w:p w:rsidR="008C7DB4" w:rsidRDefault="008C7DB4" w:rsidP="008C7DB4">
      <w:pPr>
        <w:rPr>
          <w:rFonts w:ascii="Arial" w:hAnsi="Arial" w:cs="Arial"/>
          <w:b/>
        </w:rPr>
      </w:pPr>
      <w:r>
        <w:rPr>
          <w:rFonts w:ascii="Arial" w:hAnsi="Arial" w:cs="Arial"/>
          <w:b/>
        </w:rPr>
        <w:t xml:space="preserve">Abstract: </w:t>
      </w:r>
    </w:p>
    <w:p w:rsidR="008C7DB4" w:rsidRDefault="008C7DB4" w:rsidP="008C7DB4">
      <w:r>
        <w:t>sync raster mapping is clarified to align with RAN1 spec.</w:t>
      </w:r>
    </w:p>
    <w:p w:rsidR="008C7DB4" w:rsidRDefault="008C7DB4" w:rsidP="008C7DB4">
      <w:pPr>
        <w:rPr>
          <w:rFonts w:ascii="Arial" w:hAnsi="Arial" w:cs="Arial"/>
          <w:b/>
        </w:rPr>
      </w:pPr>
      <w:r>
        <w:rPr>
          <w:rFonts w:ascii="Arial" w:hAnsi="Arial" w:cs="Arial"/>
          <w:b/>
        </w:rPr>
        <w:t xml:space="preserve">Discussion: </w:t>
      </w:r>
    </w:p>
    <w:p w:rsidR="008C7DB4" w:rsidRDefault="008C7DB4" w:rsidP="008C7DB4"/>
    <w:p w:rsidR="00434060" w:rsidRDefault="008C7DB4" w:rsidP="008C7D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60625" w:rsidRPr="00D27040">
        <w:rPr>
          <w:rFonts w:ascii="Arial" w:hAnsi="Arial" w:cs="Arial"/>
          <w:b/>
          <w:color w:val="993300"/>
          <w:u w:val="single"/>
        </w:rPr>
        <w:t>Withdrawn</w:t>
      </w:r>
      <w:r w:rsidR="00434060">
        <w:rPr>
          <w:color w:val="993300"/>
          <w:u w:val="single"/>
        </w:rPr>
        <w:br/>
      </w:r>
      <w:r w:rsidR="00434060">
        <w:rPr>
          <w:color w:val="993300"/>
          <w:u w:val="single"/>
        </w:rPr>
        <w:br/>
      </w:r>
    </w:p>
    <w:p w:rsidR="00434060" w:rsidRDefault="00434060" w:rsidP="00434060">
      <w:pPr>
        <w:pStyle w:val="Heading4"/>
      </w:pPr>
      <w:bookmarkStart w:id="65" w:name="_Toc24512935"/>
      <w:r>
        <w:t>6.3.3</w:t>
      </w:r>
      <w:r>
        <w:tab/>
        <w:t>Other system parameters maintenance [NR_newRAT-Core]</w:t>
      </w:r>
      <w:bookmarkEnd w:id="65"/>
    </w:p>
    <w:p w:rsidR="00434060" w:rsidRDefault="00434060" w:rsidP="00434060">
      <w:pPr>
        <w:pStyle w:val="Heading3"/>
      </w:pPr>
      <w:bookmarkStart w:id="66" w:name="_Toc24512936"/>
      <w:r>
        <w:t>6.4</w:t>
      </w:r>
      <w:r>
        <w:tab/>
        <w:t>SUL and LTE-NR co-existence maintenance [NR_newRAT-Core]</w:t>
      </w:r>
      <w:bookmarkEnd w:id="66"/>
    </w:p>
    <w:p w:rsidR="00434060" w:rsidRDefault="00CB3EE2" w:rsidP="00434060">
      <w:pPr>
        <w:rPr>
          <w:i/>
        </w:rPr>
      </w:pPr>
      <w:hyperlink r:id="rId80" w:history="1">
        <w:r w:rsidR="00434060" w:rsidRPr="00C742E0">
          <w:rPr>
            <w:rStyle w:val="Hyperlink"/>
            <w:rFonts w:ascii="Arial" w:hAnsi="Arial" w:cs="Arial"/>
            <w:b/>
            <w:sz w:val="24"/>
          </w:rPr>
          <w:t>R4-1911643</w:t>
        </w:r>
      </w:hyperlink>
      <w:r w:rsidR="00434060">
        <w:rPr>
          <w:b/>
        </w:rPr>
        <w:tab/>
        <w:t>Draft CR to TS 38.101-3: UL-MIMO on SUL carrier</w:t>
      </w:r>
      <w:r w:rsidR="00434060">
        <w:rPr>
          <w:b/>
        </w:rPr>
        <w:br/>
      </w:r>
      <w:r w:rsidR="00434060">
        <w:tab/>
      </w:r>
      <w:r w:rsidR="00434060">
        <w:tab/>
      </w:r>
      <w:r w:rsidR="00434060">
        <w:tab/>
      </w:r>
      <w:r w:rsidR="00434060">
        <w:tab/>
      </w:r>
      <w:r w:rsidR="00434060">
        <w:tab/>
        <w:t>38.101-3</w:t>
      </w:r>
      <w:r w:rsidR="00434060">
        <w:tab/>
        <w:t xml:space="preserve">  CR-  rev  Cat:  (Rel-15) v15.7.0</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8C7DB4" w:rsidP="00434060">
      <w:pPr>
        <w:rPr>
          <w:lang w:eastAsia="zh-CN"/>
        </w:rPr>
      </w:pPr>
      <w:r>
        <w:rPr>
          <w:rFonts w:hint="eastAsia"/>
          <w:lang w:eastAsia="zh-CN"/>
        </w:rPr>
        <w:t>A</w:t>
      </w:r>
      <w:r>
        <w:rPr>
          <w:lang w:eastAsia="zh-CN"/>
        </w:rPr>
        <w:t xml:space="preserve">pple: </w:t>
      </w:r>
      <w:r w:rsidR="00376105">
        <w:rPr>
          <w:lang w:eastAsia="zh-CN"/>
        </w:rPr>
        <w:t xml:space="preserve">If we have requirements for both single carrier and CA, the sentence seems to imply the same requirements applied as single carrier is applied for CA. </w:t>
      </w:r>
      <w:r w:rsidR="005B40FE">
        <w:rPr>
          <w:lang w:eastAsia="zh-CN"/>
        </w:rPr>
        <w:t xml:space="preserve">The section is defined in the general section. </w:t>
      </w:r>
    </w:p>
    <w:p w:rsidR="00376105" w:rsidRDefault="00376105" w:rsidP="00434060">
      <w:pPr>
        <w:rPr>
          <w:lang w:eastAsia="zh-CN"/>
        </w:rPr>
      </w:pPr>
      <w:r>
        <w:rPr>
          <w:lang w:eastAsia="zh-CN"/>
        </w:rPr>
        <w:t>Huawei: We have some concerns on the wording. We have specified UL-MIMO is not applied for SUL</w:t>
      </w:r>
      <w:r>
        <w:rPr>
          <w:rFonts w:hint="eastAsia"/>
          <w:lang w:eastAsia="zh-CN"/>
        </w:rPr>
        <w:t>.</w:t>
      </w:r>
      <w:r>
        <w:rPr>
          <w:lang w:eastAsia="zh-CN"/>
        </w:rPr>
        <w:t xml:space="preserve"> It is not necessary to include such changes. We are not sure why we need such clarification for the impossible case which make spec complicated. </w:t>
      </w:r>
    </w:p>
    <w:p w:rsidR="00376105" w:rsidRDefault="00376105" w:rsidP="00434060">
      <w:pPr>
        <w:rPr>
          <w:lang w:eastAsia="zh-CN"/>
        </w:rPr>
      </w:pPr>
      <w:r>
        <w:rPr>
          <w:lang w:eastAsia="zh-CN"/>
        </w:rPr>
        <w:t xml:space="preserve">ZTE: </w:t>
      </w:r>
      <w:r w:rsidR="006F1EA1">
        <w:rPr>
          <w:lang w:eastAsia="zh-CN"/>
        </w:rPr>
        <w:t xml:space="preserve">If the sentence is just copied pasted from 101-1, we think nothing wrong to include this sentence in 101-3. </w:t>
      </w:r>
    </w:p>
    <w:p w:rsidR="006F1EA1" w:rsidRDefault="006F1EA1" w:rsidP="00434060">
      <w:pPr>
        <w:rPr>
          <w:lang w:eastAsia="zh-CN"/>
        </w:rPr>
      </w:pPr>
      <w:r>
        <w:rPr>
          <w:lang w:eastAsia="zh-CN"/>
        </w:rPr>
        <w:t xml:space="preserve">MTK: We have similar view as </w:t>
      </w:r>
      <w:r>
        <w:rPr>
          <w:rFonts w:hint="eastAsia"/>
          <w:lang w:eastAsia="zh-CN"/>
        </w:rPr>
        <w:t>Huawei</w:t>
      </w:r>
      <w:r>
        <w:rPr>
          <w:lang w:eastAsia="zh-CN"/>
        </w:rPr>
        <w:t xml:space="preserve">. Since 101-1 has already specified such understanding, we do not need to specify it again </w:t>
      </w:r>
    </w:p>
    <w:p w:rsidR="006F1EA1" w:rsidRDefault="006F1EA1" w:rsidP="00434060">
      <w:pPr>
        <w:rPr>
          <w:lang w:eastAsia="zh-CN"/>
        </w:rPr>
      </w:pPr>
      <w:r>
        <w:rPr>
          <w:rFonts w:hint="eastAsia"/>
          <w:lang w:eastAsia="zh-CN"/>
        </w:rPr>
        <w:t>N</w:t>
      </w:r>
      <w:r>
        <w:rPr>
          <w:lang w:eastAsia="zh-CN"/>
        </w:rPr>
        <w:t xml:space="preserve">okia: Having some specified in RAN2 spec does not help understanding of RAN4 spec. </w:t>
      </w:r>
    </w:p>
    <w:p w:rsidR="005B40FE" w:rsidRDefault="005B40FE" w:rsidP="00434060">
      <w:pPr>
        <w:rPr>
          <w:lang w:eastAsia="zh-CN"/>
        </w:rPr>
      </w:pPr>
      <w:r>
        <w:rPr>
          <w:lang w:eastAsia="zh-CN"/>
        </w:rPr>
        <w:lastRenderedPageBreak/>
        <w:t xml:space="preserve">Huawei: Same view as Apple. For SUL, </w:t>
      </w:r>
      <w:r w:rsidR="00F42EA1">
        <w:rPr>
          <w:lang w:eastAsia="zh-CN"/>
        </w:rPr>
        <w:t xml:space="preserve">38.101-1 requriement is quite generic. </w:t>
      </w:r>
    </w:p>
    <w:p w:rsidR="00D4591D"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4591D">
        <w:rPr>
          <w:rFonts w:ascii="Arial" w:hAnsi="Arial" w:cs="Arial"/>
          <w:b/>
          <w:color w:val="993300"/>
          <w:u w:val="single"/>
        </w:rPr>
        <w:t xml:space="preserve">Revised in </w:t>
      </w:r>
      <w:hyperlink r:id="rId81" w:history="1">
        <w:r w:rsidR="00D4591D" w:rsidRPr="00C742E0">
          <w:rPr>
            <w:rStyle w:val="Hyperlink"/>
            <w:rFonts w:ascii="Arial" w:hAnsi="Arial" w:cs="Arial"/>
            <w:b/>
          </w:rPr>
          <w:t>R4-1912993</w:t>
        </w:r>
      </w:hyperlink>
    </w:p>
    <w:p w:rsidR="00D4591D" w:rsidRDefault="00D4591D" w:rsidP="00434060">
      <w:pPr>
        <w:rPr>
          <w:rFonts w:ascii="Arial" w:hAnsi="Arial" w:cs="Arial"/>
          <w:b/>
          <w:color w:val="993300"/>
          <w:u w:val="single"/>
        </w:rPr>
      </w:pPr>
    </w:p>
    <w:p w:rsidR="00D4591D" w:rsidRDefault="00CB3EE2" w:rsidP="00D4591D">
      <w:pPr>
        <w:rPr>
          <w:i/>
        </w:rPr>
      </w:pPr>
      <w:hyperlink r:id="rId82" w:history="1">
        <w:r w:rsidR="00D4591D" w:rsidRPr="00C742E0">
          <w:rPr>
            <w:rStyle w:val="Hyperlink"/>
            <w:rFonts w:ascii="Arial" w:hAnsi="Arial" w:cs="Arial"/>
            <w:b/>
            <w:sz w:val="24"/>
          </w:rPr>
          <w:t>R4-1912993</w:t>
        </w:r>
      </w:hyperlink>
      <w:r w:rsidR="00D4591D">
        <w:rPr>
          <w:b/>
        </w:rPr>
        <w:tab/>
        <w:t>Draft CR to TS 38.101-3: UL-MIMO on SUL carrier</w:t>
      </w:r>
      <w:r w:rsidR="00D4591D">
        <w:rPr>
          <w:b/>
        </w:rPr>
        <w:br/>
      </w:r>
      <w:r w:rsidR="00D4591D">
        <w:tab/>
      </w:r>
      <w:r w:rsidR="00D4591D">
        <w:tab/>
      </w:r>
      <w:r w:rsidR="00D4591D">
        <w:tab/>
      </w:r>
      <w:r w:rsidR="00D4591D">
        <w:tab/>
      </w:r>
      <w:r w:rsidR="00D4591D">
        <w:tab/>
        <w:t>38.101-3</w:t>
      </w:r>
      <w:r w:rsidR="00D4591D">
        <w:tab/>
        <w:t xml:space="preserve">  CR-  rev  Cat:  (Rel-15) v15.7.0</w:t>
      </w:r>
      <w:r w:rsidR="00D4591D">
        <w:br/>
      </w:r>
      <w:r w:rsidR="00D4591D">
        <w:rPr>
          <w:i/>
        </w:rPr>
        <w:tab/>
      </w:r>
      <w:r w:rsidR="00D4591D">
        <w:rPr>
          <w:i/>
        </w:rPr>
        <w:tab/>
      </w:r>
      <w:r w:rsidR="00D4591D">
        <w:rPr>
          <w:i/>
        </w:rPr>
        <w:tab/>
      </w:r>
      <w:r w:rsidR="00D4591D">
        <w:rPr>
          <w:i/>
        </w:rPr>
        <w:tab/>
      </w:r>
      <w:r w:rsidR="00D4591D">
        <w:rPr>
          <w:i/>
        </w:rPr>
        <w:tab/>
        <w:t>Source: Nokia, Nokia Shanghai Bell</w:t>
      </w:r>
    </w:p>
    <w:p w:rsidR="00D4591D" w:rsidRDefault="00D4591D" w:rsidP="00D4591D">
      <w:pPr>
        <w:rPr>
          <w:rFonts w:ascii="Arial" w:hAnsi="Arial" w:cs="Arial"/>
          <w:b/>
        </w:rPr>
      </w:pPr>
      <w:r>
        <w:rPr>
          <w:rFonts w:ascii="Arial" w:hAnsi="Arial" w:cs="Arial"/>
          <w:b/>
        </w:rPr>
        <w:t xml:space="preserve">Abstract: </w:t>
      </w:r>
    </w:p>
    <w:p w:rsidR="00D4591D" w:rsidRPr="00D4591D" w:rsidRDefault="00D4591D" w:rsidP="00D4591D"/>
    <w:p w:rsidR="00D4591D" w:rsidRDefault="00D4591D" w:rsidP="00D4591D">
      <w:pPr>
        <w:rPr>
          <w:rFonts w:ascii="Arial" w:hAnsi="Arial" w:cs="Arial"/>
          <w:b/>
        </w:rPr>
      </w:pPr>
      <w:r>
        <w:rPr>
          <w:rFonts w:ascii="Arial" w:hAnsi="Arial" w:cs="Arial"/>
          <w:b/>
        </w:rPr>
        <w:t xml:space="preserve">Discussion: </w:t>
      </w:r>
    </w:p>
    <w:p w:rsidR="00434060" w:rsidRDefault="00D4591D" w:rsidP="00D45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60625" w:rsidRPr="00032C9B">
        <w:rPr>
          <w:rFonts w:ascii="Arial" w:hAnsi="Arial" w:cs="Arial"/>
          <w:b/>
          <w:color w:val="993300"/>
          <w:u w:val="single"/>
        </w:rPr>
        <w:t>Noted</w:t>
      </w:r>
      <w:r w:rsidR="00434060">
        <w:rPr>
          <w:color w:val="993300"/>
          <w:u w:val="single"/>
        </w:rPr>
        <w:br/>
      </w:r>
      <w:r w:rsidR="00434060">
        <w:rPr>
          <w:color w:val="993300"/>
          <w:u w:val="single"/>
        </w:rPr>
        <w:br/>
      </w:r>
    </w:p>
    <w:p w:rsidR="00434060" w:rsidRDefault="00434060" w:rsidP="00434060">
      <w:pPr>
        <w:pStyle w:val="Heading3"/>
      </w:pPr>
      <w:bookmarkStart w:id="67" w:name="_Toc24512937"/>
      <w:r>
        <w:t>6.5</w:t>
      </w:r>
      <w:r>
        <w:tab/>
        <w:t>UE RF requirements maintenance [NR_newRAT]</w:t>
      </w:r>
      <w:bookmarkEnd w:id="67"/>
    </w:p>
    <w:p w:rsidR="00434060" w:rsidRDefault="00434060" w:rsidP="00434060">
      <w:pPr>
        <w:pStyle w:val="Heading4"/>
      </w:pPr>
      <w:bookmarkStart w:id="68" w:name="_Toc24512938"/>
      <w:r>
        <w:t>6.5.1</w:t>
      </w:r>
      <w:r>
        <w:tab/>
        <w:t>Draft CR for editorial errors only [NR_newRAT-Core]</w:t>
      </w:r>
      <w:bookmarkEnd w:id="68"/>
    </w:p>
    <w:p w:rsidR="00434060" w:rsidRDefault="00434060" w:rsidP="00434060">
      <w:pPr>
        <w:pStyle w:val="Heading5"/>
      </w:pPr>
      <w:bookmarkStart w:id="69" w:name="_Toc24512939"/>
      <w:r>
        <w:t>6.5.1.1</w:t>
      </w:r>
      <w:r>
        <w:tab/>
        <w:t>Draft CR for 38.101-1 for editorial errors only [NR_newRAT-Core]</w:t>
      </w:r>
      <w:bookmarkEnd w:id="69"/>
    </w:p>
    <w:p w:rsidR="00434060" w:rsidRDefault="00CB3EE2" w:rsidP="00434060">
      <w:pPr>
        <w:rPr>
          <w:i/>
        </w:rPr>
      </w:pPr>
      <w:hyperlink r:id="rId83" w:history="1">
        <w:r w:rsidR="00434060" w:rsidRPr="00C742E0">
          <w:rPr>
            <w:rStyle w:val="Hyperlink"/>
            <w:rFonts w:ascii="Arial" w:hAnsi="Arial" w:cs="Arial"/>
            <w:b/>
            <w:sz w:val="24"/>
          </w:rPr>
          <w:t>R4-1910969</w:t>
        </w:r>
      </w:hyperlink>
      <w:r w:rsidR="00434060">
        <w:rPr>
          <w:b/>
        </w:rPr>
        <w:tab/>
        <w:t>Draft CR for TS38.101-1, Editorial corrections</w:t>
      </w:r>
      <w:r w:rsidR="00434060">
        <w:rPr>
          <w:b/>
        </w:rPr>
        <w:br/>
      </w:r>
      <w:r w:rsidR="00434060">
        <w:tab/>
      </w:r>
      <w:r w:rsidR="00434060">
        <w:tab/>
      </w:r>
      <w:r w:rsidR="00434060">
        <w:tab/>
      </w:r>
      <w:r w:rsidR="00434060">
        <w:tab/>
      </w:r>
      <w:r w:rsidR="00434060">
        <w:tab/>
        <w:t>38.101-1</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CATT</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4534A" w:rsidRPr="0024534A">
        <w:rPr>
          <w:rFonts w:ascii="Arial" w:hAnsi="Arial" w:cs="Arial"/>
          <w:b/>
          <w:color w:val="993300"/>
          <w:highlight w:val="green"/>
          <w:u w:val="single"/>
        </w:rPr>
        <w:t>Endorsed</w:t>
      </w:r>
      <w:r>
        <w:rPr>
          <w:color w:val="993300"/>
          <w:u w:val="single"/>
        </w:rPr>
        <w:br/>
      </w:r>
      <w:r>
        <w:rPr>
          <w:color w:val="993300"/>
          <w:u w:val="single"/>
        </w:rPr>
        <w:br/>
      </w:r>
    </w:p>
    <w:p w:rsidR="00434060" w:rsidRDefault="00CB3EE2" w:rsidP="00434060">
      <w:pPr>
        <w:rPr>
          <w:i/>
        </w:rPr>
      </w:pPr>
      <w:hyperlink r:id="rId84" w:history="1">
        <w:r w:rsidR="00434060" w:rsidRPr="00C742E0">
          <w:rPr>
            <w:rStyle w:val="Hyperlink"/>
            <w:rFonts w:ascii="Arial" w:hAnsi="Arial" w:cs="Arial"/>
            <w:b/>
            <w:sz w:val="24"/>
          </w:rPr>
          <w:t>R4-1911413</w:t>
        </w:r>
      </w:hyperlink>
      <w:r w:rsidR="00434060">
        <w:rPr>
          <w:b/>
        </w:rPr>
        <w:tab/>
        <w:t>Draft CR for TS 38.101-1: Editorial correction for n2 uplink configuration note index in Table 7.3.2-3</w:t>
      </w:r>
      <w:r w:rsidR="00434060">
        <w:rPr>
          <w:b/>
        </w:rPr>
        <w:br/>
      </w:r>
      <w:r w:rsidR="00434060">
        <w:tab/>
      </w:r>
      <w:r w:rsidR="00434060">
        <w:tab/>
      </w:r>
      <w:r w:rsidR="00434060">
        <w:tab/>
      </w:r>
      <w:r w:rsidR="00434060">
        <w:tab/>
      </w:r>
      <w:r w:rsidR="00434060">
        <w:tab/>
        <w:t>38.101-1</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MediaTek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4534A" w:rsidRPr="0024534A">
        <w:rPr>
          <w:rFonts w:ascii="Arial" w:hAnsi="Arial" w:cs="Arial"/>
          <w:b/>
          <w:color w:val="993300"/>
          <w:highlight w:val="green"/>
          <w:u w:val="single"/>
        </w:rPr>
        <w:t>Endorsed</w:t>
      </w:r>
      <w:r>
        <w:rPr>
          <w:color w:val="993300"/>
          <w:u w:val="single"/>
        </w:rPr>
        <w:br/>
      </w:r>
      <w:r>
        <w:rPr>
          <w:color w:val="993300"/>
          <w:u w:val="single"/>
        </w:rPr>
        <w:br/>
      </w:r>
    </w:p>
    <w:p w:rsidR="00434060" w:rsidRDefault="00434060" w:rsidP="00434060">
      <w:pPr>
        <w:pStyle w:val="Heading5"/>
      </w:pPr>
      <w:bookmarkStart w:id="70" w:name="_Toc24512940"/>
      <w:r>
        <w:t>6.5.1.2</w:t>
      </w:r>
      <w:r>
        <w:tab/>
        <w:t>Draft CR for 38.101-2 for editorial errors only [NR_newRAT-Core]</w:t>
      </w:r>
      <w:bookmarkEnd w:id="70"/>
    </w:p>
    <w:p w:rsidR="00434060" w:rsidRDefault="00CB3EE2" w:rsidP="00434060">
      <w:pPr>
        <w:rPr>
          <w:i/>
        </w:rPr>
      </w:pPr>
      <w:hyperlink r:id="rId85" w:history="1">
        <w:r w:rsidR="00434060" w:rsidRPr="00C742E0">
          <w:rPr>
            <w:rStyle w:val="Hyperlink"/>
            <w:rFonts w:ascii="Arial" w:hAnsi="Arial" w:cs="Arial"/>
            <w:b/>
            <w:sz w:val="24"/>
          </w:rPr>
          <w:t>R4-1912022</w:t>
        </w:r>
      </w:hyperlink>
      <w:r w:rsidR="00434060">
        <w:rPr>
          <w:b/>
        </w:rPr>
        <w:tab/>
        <w:t>Draft CR: Receiver beam peak direction definition update</w:t>
      </w:r>
      <w:r w:rsidR="00434060">
        <w:rPr>
          <w:b/>
        </w:rPr>
        <w:br/>
      </w:r>
      <w:r w:rsidR="00434060">
        <w:tab/>
      </w:r>
      <w:r w:rsidR="00434060">
        <w:tab/>
      </w:r>
      <w:r w:rsidR="00434060">
        <w:tab/>
      </w:r>
      <w:r w:rsidR="00434060">
        <w:tab/>
      </w:r>
      <w:r w:rsidR="00434060">
        <w:tab/>
        <w:t>38.101-2</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Keysight Technologies UK Ltd</w:t>
      </w:r>
    </w:p>
    <w:p w:rsidR="00434060" w:rsidRDefault="00434060" w:rsidP="00434060">
      <w:pPr>
        <w:rPr>
          <w:rFonts w:ascii="Arial" w:hAnsi="Arial" w:cs="Arial"/>
          <w:b/>
        </w:rPr>
      </w:pPr>
      <w:r>
        <w:rPr>
          <w:rFonts w:ascii="Arial" w:hAnsi="Arial" w:cs="Arial"/>
          <w:b/>
        </w:rPr>
        <w:lastRenderedPageBreak/>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9A1118" w:rsidP="00434060">
      <w:pPr>
        <w:rPr>
          <w:lang w:eastAsia="zh-CN"/>
        </w:rPr>
      </w:pPr>
      <w:r>
        <w:rPr>
          <w:rFonts w:hint="eastAsia"/>
          <w:lang w:eastAsia="zh-CN"/>
        </w:rPr>
        <w:t>S</w:t>
      </w:r>
      <w:r>
        <w:rPr>
          <w:lang w:eastAsia="zh-CN"/>
        </w:rPr>
        <w:t>amsung</w:t>
      </w:r>
      <w:r>
        <w:rPr>
          <w:rFonts w:hint="eastAsia"/>
          <w:lang w:eastAsia="zh-CN"/>
        </w:rPr>
        <w:t>:</w:t>
      </w:r>
      <w:r>
        <w:rPr>
          <w:lang w:eastAsia="zh-CN"/>
        </w:rPr>
        <w:t xml:space="preserve"> We have comment posted on the reflector. </w:t>
      </w:r>
    </w:p>
    <w:p w:rsidR="00434060" w:rsidRDefault="00434060" w:rsidP="00434060">
      <w:pPr>
        <w:rPr>
          <w:color w:val="993300"/>
          <w:u w:val="single"/>
        </w:rPr>
      </w:pPr>
      <w:r w:rsidRPr="00772B43">
        <w:rPr>
          <w:rFonts w:ascii="Arial" w:hAnsi="Arial" w:cs="Arial"/>
          <w:b/>
        </w:rPr>
        <w:t xml:space="preserve">Decision: </w:t>
      </w:r>
      <w:r w:rsidRPr="00772B43">
        <w:rPr>
          <w:rFonts w:ascii="Arial" w:hAnsi="Arial" w:cs="Arial"/>
          <w:b/>
        </w:rPr>
        <w:tab/>
      </w:r>
      <w:r w:rsidRPr="00772B43">
        <w:rPr>
          <w:rFonts w:ascii="Arial" w:hAnsi="Arial" w:cs="Arial"/>
          <w:b/>
        </w:rPr>
        <w:tab/>
      </w:r>
      <w:r w:rsidRPr="00772B43">
        <w:rPr>
          <w:color w:val="993300"/>
          <w:u w:val="single"/>
        </w:rPr>
        <w:t xml:space="preserve">The document was </w:t>
      </w:r>
      <w:r w:rsidR="009A1118" w:rsidRPr="00772B43">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5"/>
      </w:pPr>
      <w:bookmarkStart w:id="71" w:name="_Toc24512941"/>
      <w:r>
        <w:t>6.5.1.3</w:t>
      </w:r>
      <w:r>
        <w:tab/>
        <w:t>Draft CR for 38.101-3 for editorial errors only [NR_newRAT-Core]</w:t>
      </w:r>
      <w:bookmarkEnd w:id="71"/>
    </w:p>
    <w:p w:rsidR="00434060" w:rsidRDefault="00CB3EE2" w:rsidP="00434060">
      <w:pPr>
        <w:rPr>
          <w:i/>
        </w:rPr>
      </w:pPr>
      <w:hyperlink r:id="rId86" w:history="1">
        <w:r w:rsidR="00434060" w:rsidRPr="00C742E0">
          <w:rPr>
            <w:rStyle w:val="Hyperlink"/>
            <w:rFonts w:ascii="Arial" w:hAnsi="Arial" w:cs="Arial"/>
            <w:b/>
            <w:sz w:val="24"/>
          </w:rPr>
          <w:t>R4-1910727</w:t>
        </w:r>
      </w:hyperlink>
      <w:r w:rsidR="00434060">
        <w:rPr>
          <w:b/>
        </w:rPr>
        <w:tab/>
        <w:t>Draft CR for R15 38.101-3 NEDC Ppowerclass correction</w:t>
      </w:r>
      <w:r w:rsidR="00434060">
        <w:rPr>
          <w:b/>
        </w:rPr>
        <w:br/>
      </w:r>
      <w:r w:rsidR="00434060">
        <w:tab/>
      </w:r>
      <w:r w:rsidR="00434060">
        <w:tab/>
      </w:r>
      <w:r w:rsidR="00434060">
        <w:tab/>
      </w:r>
      <w:r w:rsidR="00434060">
        <w:tab/>
      </w:r>
      <w:r w:rsidR="00434060">
        <w:tab/>
        <w:t>38.101-3</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OPPO</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4534A" w:rsidRPr="0024534A">
        <w:rPr>
          <w:rFonts w:ascii="Arial" w:hAnsi="Arial" w:cs="Arial"/>
          <w:b/>
          <w:color w:val="993300"/>
          <w:highlight w:val="green"/>
          <w:u w:val="single"/>
        </w:rPr>
        <w:t>Endorsed</w:t>
      </w:r>
      <w:r>
        <w:rPr>
          <w:color w:val="993300"/>
          <w:u w:val="single"/>
        </w:rPr>
        <w:br/>
      </w:r>
      <w:r>
        <w:rPr>
          <w:color w:val="993300"/>
          <w:u w:val="single"/>
        </w:rPr>
        <w:br/>
      </w:r>
    </w:p>
    <w:p w:rsidR="00434060" w:rsidRDefault="00CB3EE2" w:rsidP="00434060">
      <w:pPr>
        <w:rPr>
          <w:i/>
        </w:rPr>
      </w:pPr>
      <w:hyperlink r:id="rId87" w:history="1">
        <w:r w:rsidR="00434060" w:rsidRPr="00C742E0">
          <w:rPr>
            <w:rStyle w:val="Hyperlink"/>
            <w:rFonts w:ascii="Arial" w:hAnsi="Arial" w:cs="Arial"/>
            <w:b/>
            <w:sz w:val="24"/>
          </w:rPr>
          <w:t>R4-1911400</w:t>
        </w:r>
      </w:hyperlink>
      <w:r w:rsidR="00434060">
        <w:rPr>
          <w:b/>
        </w:rPr>
        <w:tab/>
        <w:t>Draft CR for 38.101-3: Correction to EN-DC and NE-DC Configurations</w:t>
      </w:r>
      <w:r w:rsidR="00434060">
        <w:rPr>
          <w:b/>
        </w:rPr>
        <w:br/>
      </w:r>
      <w:r w:rsidR="00434060">
        <w:tab/>
      </w:r>
      <w:r w:rsidR="00434060">
        <w:tab/>
      </w:r>
      <w:r w:rsidR="00434060">
        <w:tab/>
      </w:r>
      <w:r w:rsidR="00434060">
        <w:tab/>
      </w:r>
      <w:r w:rsidR="00434060">
        <w:tab/>
        <w:t>38.101-3</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Samsung</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4534A" w:rsidRPr="0024534A">
        <w:rPr>
          <w:rFonts w:ascii="Arial" w:hAnsi="Arial" w:cs="Arial"/>
          <w:b/>
          <w:color w:val="993300"/>
          <w:highlight w:val="green"/>
          <w:u w:val="single"/>
        </w:rPr>
        <w:t>Endorsed</w:t>
      </w:r>
      <w:r>
        <w:rPr>
          <w:color w:val="993300"/>
          <w:u w:val="single"/>
        </w:rPr>
        <w:br/>
      </w:r>
      <w:r>
        <w:rPr>
          <w:color w:val="993300"/>
          <w:u w:val="single"/>
        </w:rPr>
        <w:br/>
      </w:r>
    </w:p>
    <w:p w:rsidR="00434060" w:rsidRDefault="00434060" w:rsidP="00434060">
      <w:pPr>
        <w:pStyle w:val="Heading4"/>
      </w:pPr>
      <w:bookmarkStart w:id="72" w:name="_Toc24512942"/>
      <w:r>
        <w:t>6.5.2</w:t>
      </w:r>
      <w:r>
        <w:tab/>
        <w:t>EN-DC and/or NR CA combination maintenance [NR_newRAT-Core]</w:t>
      </w:r>
      <w:bookmarkEnd w:id="72"/>
    </w:p>
    <w:p w:rsidR="00434060" w:rsidRDefault="00434060" w:rsidP="00434060">
      <w:pPr>
        <w:pStyle w:val="Heading5"/>
      </w:pPr>
      <w:bookmarkStart w:id="73" w:name="_Toc24512943"/>
      <w:r>
        <w:t>6.5.2.1</w:t>
      </w:r>
      <w:r>
        <w:tab/>
        <w:t>Maintenance for bands and band combinations for 38.101-1 [NR_newRAT-Core]</w:t>
      </w:r>
      <w:bookmarkEnd w:id="73"/>
    </w:p>
    <w:p w:rsidR="00434060" w:rsidRDefault="00CB3EE2" w:rsidP="00434060">
      <w:pPr>
        <w:rPr>
          <w:i/>
        </w:rPr>
      </w:pPr>
      <w:hyperlink r:id="rId88" w:history="1">
        <w:r w:rsidR="00434060" w:rsidRPr="00C742E0">
          <w:rPr>
            <w:rStyle w:val="Hyperlink"/>
            <w:rFonts w:ascii="Arial" w:hAnsi="Arial" w:cs="Arial"/>
            <w:b/>
            <w:sz w:val="24"/>
          </w:rPr>
          <w:t>R4-1911418</w:t>
        </w:r>
      </w:hyperlink>
      <w:r w:rsidR="00434060">
        <w:rPr>
          <w:b/>
        </w:rPr>
        <w:tab/>
        <w:t>Draft CR for TS 38.101-1: Removing CA configurations for CA_n77D/E, CA_n78D/E, and CA_n79D/E</w:t>
      </w:r>
      <w:r w:rsidR="00434060">
        <w:rPr>
          <w:b/>
        </w:rPr>
        <w:br/>
      </w:r>
      <w:r w:rsidR="00434060">
        <w:tab/>
      </w:r>
      <w:r w:rsidR="00434060">
        <w:tab/>
      </w:r>
      <w:r w:rsidR="00434060">
        <w:tab/>
      </w:r>
      <w:r w:rsidR="00434060">
        <w:tab/>
      </w:r>
      <w:r w:rsidR="00434060">
        <w:tab/>
        <w:t>38.101-1</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MediaTek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24534A"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4534A">
        <w:rPr>
          <w:rFonts w:ascii="Arial" w:hAnsi="Arial" w:cs="Arial"/>
          <w:b/>
          <w:color w:val="993300"/>
          <w:u w:val="single"/>
        </w:rPr>
        <w:t xml:space="preserve">Revised in </w:t>
      </w:r>
      <w:hyperlink r:id="rId89" w:history="1">
        <w:r w:rsidR="0024534A" w:rsidRPr="00C742E0">
          <w:rPr>
            <w:rStyle w:val="Hyperlink"/>
            <w:rFonts w:ascii="Arial" w:hAnsi="Arial" w:cs="Arial"/>
            <w:b/>
          </w:rPr>
          <w:t>R4-1912881</w:t>
        </w:r>
      </w:hyperlink>
    </w:p>
    <w:p w:rsidR="0024534A" w:rsidRDefault="0024534A" w:rsidP="00710052"/>
    <w:p w:rsidR="00710052" w:rsidRDefault="00710052" w:rsidP="00710052"/>
    <w:p w:rsidR="0024534A" w:rsidRDefault="00CB3EE2" w:rsidP="0024534A">
      <w:pPr>
        <w:rPr>
          <w:i/>
        </w:rPr>
      </w:pPr>
      <w:hyperlink r:id="rId90" w:history="1">
        <w:r w:rsidR="0024534A" w:rsidRPr="00C742E0">
          <w:rPr>
            <w:rStyle w:val="Hyperlink"/>
            <w:rFonts w:ascii="Arial" w:hAnsi="Arial" w:cs="Arial"/>
            <w:b/>
            <w:sz w:val="24"/>
          </w:rPr>
          <w:t>R4-1912881</w:t>
        </w:r>
      </w:hyperlink>
      <w:r w:rsidR="0024534A">
        <w:rPr>
          <w:b/>
        </w:rPr>
        <w:tab/>
        <w:t>Draft CR for TS 38.101-1: Removing CA configurations for CA_n77D/E, CA_n78D/E, and CA_n79D/E</w:t>
      </w:r>
      <w:r w:rsidR="0024534A">
        <w:rPr>
          <w:b/>
        </w:rPr>
        <w:br/>
      </w:r>
      <w:r w:rsidR="0024534A">
        <w:tab/>
      </w:r>
      <w:r w:rsidR="0024534A">
        <w:tab/>
      </w:r>
      <w:r w:rsidR="0024534A">
        <w:tab/>
      </w:r>
      <w:r w:rsidR="0024534A">
        <w:tab/>
      </w:r>
      <w:r w:rsidR="0024534A">
        <w:tab/>
        <w:t>38.101-1</w:t>
      </w:r>
      <w:r w:rsidR="0024534A">
        <w:tab/>
        <w:t xml:space="preserve">  CR-  rev  Cat: F (Rel-15) v15.7.0</w:t>
      </w:r>
      <w:r w:rsidR="0024534A">
        <w:br/>
      </w:r>
      <w:r w:rsidR="0024534A">
        <w:rPr>
          <w:i/>
        </w:rPr>
        <w:tab/>
      </w:r>
      <w:r w:rsidR="0024534A">
        <w:rPr>
          <w:i/>
        </w:rPr>
        <w:tab/>
      </w:r>
      <w:r w:rsidR="0024534A">
        <w:rPr>
          <w:i/>
        </w:rPr>
        <w:tab/>
      </w:r>
      <w:r w:rsidR="0024534A">
        <w:rPr>
          <w:i/>
        </w:rPr>
        <w:tab/>
      </w:r>
      <w:r w:rsidR="0024534A">
        <w:rPr>
          <w:i/>
        </w:rPr>
        <w:tab/>
        <w:t>Source: MediaTek Inc.</w:t>
      </w:r>
    </w:p>
    <w:p w:rsidR="0024534A" w:rsidRDefault="0024534A" w:rsidP="0024534A">
      <w:pPr>
        <w:rPr>
          <w:rFonts w:ascii="Arial" w:hAnsi="Arial" w:cs="Arial"/>
          <w:b/>
        </w:rPr>
      </w:pPr>
      <w:r>
        <w:rPr>
          <w:rFonts w:ascii="Arial" w:hAnsi="Arial" w:cs="Arial"/>
          <w:b/>
        </w:rPr>
        <w:t xml:space="preserve">Abstract: </w:t>
      </w:r>
    </w:p>
    <w:p w:rsidR="0024534A" w:rsidRDefault="0024534A" w:rsidP="0024534A"/>
    <w:p w:rsidR="0024534A" w:rsidRDefault="0024534A" w:rsidP="0024534A">
      <w:pPr>
        <w:rPr>
          <w:rFonts w:ascii="Arial" w:hAnsi="Arial" w:cs="Arial"/>
          <w:b/>
        </w:rPr>
      </w:pPr>
      <w:r>
        <w:rPr>
          <w:rFonts w:ascii="Arial" w:hAnsi="Arial" w:cs="Arial"/>
          <w:b/>
        </w:rPr>
        <w:t xml:space="preserve">Discussion: </w:t>
      </w:r>
    </w:p>
    <w:p w:rsidR="0024534A" w:rsidRDefault="0024534A" w:rsidP="0024534A"/>
    <w:p w:rsidR="00434060" w:rsidRDefault="0024534A" w:rsidP="002453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F08BA">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CB3EE2" w:rsidP="00434060">
      <w:pPr>
        <w:rPr>
          <w:i/>
        </w:rPr>
      </w:pPr>
      <w:hyperlink r:id="rId91" w:history="1">
        <w:r w:rsidR="00434060" w:rsidRPr="00C742E0">
          <w:rPr>
            <w:rStyle w:val="Hyperlink"/>
            <w:rFonts w:ascii="Arial" w:hAnsi="Arial" w:cs="Arial"/>
            <w:b/>
            <w:sz w:val="24"/>
          </w:rPr>
          <w:t>R4-1911487</w:t>
        </w:r>
      </w:hyperlink>
      <w:r w:rsidR="00434060">
        <w:rPr>
          <w:b/>
        </w:rPr>
        <w:tab/>
        <w:t>draft CR for 38.101-3: correct MSD exception for DC_2_n78(Rel-15)</w:t>
      </w:r>
      <w:r w:rsidR="00434060">
        <w:rPr>
          <w:b/>
        </w:rPr>
        <w:br/>
      </w:r>
      <w:r w:rsidR="00434060">
        <w:tab/>
      </w:r>
      <w:r w:rsidR="00434060">
        <w:tab/>
      </w:r>
      <w:r w:rsidR="00434060">
        <w:tab/>
      </w:r>
      <w:r w:rsidR="00434060">
        <w:tab/>
      </w:r>
      <w:r w:rsidR="00434060">
        <w:tab/>
        <w:t>38.101-3</w:t>
      </w:r>
      <w:r w:rsidR="00434060">
        <w:tab/>
        <w:t xml:space="preserve">  CR-  rev  Cat:  (Rel-15) v15.7.0</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4534A" w:rsidRPr="0024534A">
        <w:rPr>
          <w:rFonts w:ascii="Arial" w:hAnsi="Arial" w:cs="Arial"/>
          <w:b/>
          <w:color w:val="993300"/>
          <w:highlight w:val="green"/>
          <w:u w:val="single"/>
        </w:rPr>
        <w:t>Endorsed</w:t>
      </w:r>
      <w:r>
        <w:rPr>
          <w:color w:val="993300"/>
          <w:u w:val="single"/>
        </w:rPr>
        <w:br/>
      </w:r>
      <w:r>
        <w:rPr>
          <w:color w:val="993300"/>
          <w:u w:val="single"/>
        </w:rPr>
        <w:br/>
      </w:r>
    </w:p>
    <w:p w:rsidR="00434060" w:rsidRDefault="00CB3EE2" w:rsidP="00434060">
      <w:pPr>
        <w:rPr>
          <w:i/>
        </w:rPr>
      </w:pPr>
      <w:hyperlink r:id="rId92" w:history="1">
        <w:r w:rsidR="00434060" w:rsidRPr="00C742E0">
          <w:rPr>
            <w:rStyle w:val="Hyperlink"/>
            <w:rFonts w:ascii="Arial" w:hAnsi="Arial" w:cs="Arial"/>
            <w:b/>
            <w:sz w:val="24"/>
          </w:rPr>
          <w:t>R4-1911699</w:t>
        </w:r>
      </w:hyperlink>
      <w:r w:rsidR="00434060">
        <w:rPr>
          <w:b/>
        </w:rPr>
        <w:tab/>
        <w:t>Asynchronous operaton for n78_n79</w:t>
      </w:r>
      <w:r w:rsidR="00434060">
        <w:rPr>
          <w:b/>
        </w:rPr>
        <w:br/>
      </w:r>
      <w:r w:rsidR="00434060">
        <w:tab/>
      </w:r>
      <w:r w:rsidR="00434060">
        <w:tab/>
      </w:r>
      <w:r w:rsidR="00434060">
        <w:tab/>
      </w:r>
      <w:r w:rsidR="00434060">
        <w:tab/>
      </w:r>
      <w:r w:rsidR="00434060">
        <w:tab/>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NTT DOCOMO,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sidRPr="00772B43">
        <w:rPr>
          <w:rFonts w:ascii="Arial" w:hAnsi="Arial" w:cs="Arial"/>
          <w:b/>
        </w:rPr>
        <w:t xml:space="preserve">Decision: </w:t>
      </w:r>
      <w:r w:rsidRPr="00772B43">
        <w:rPr>
          <w:rFonts w:ascii="Arial" w:hAnsi="Arial" w:cs="Arial"/>
          <w:b/>
        </w:rPr>
        <w:tab/>
      </w:r>
      <w:r w:rsidRPr="00772B43">
        <w:rPr>
          <w:rFonts w:ascii="Arial" w:hAnsi="Arial" w:cs="Arial"/>
          <w:b/>
        </w:rPr>
        <w:tab/>
      </w:r>
      <w:r w:rsidRPr="00772B43">
        <w:rPr>
          <w:color w:val="993300"/>
          <w:u w:val="single"/>
        </w:rPr>
        <w:t xml:space="preserve">The document was </w:t>
      </w:r>
      <w:r w:rsidR="00D17BD7" w:rsidRPr="00772B43">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93" w:history="1">
        <w:r w:rsidR="00434060" w:rsidRPr="00C742E0">
          <w:rPr>
            <w:rStyle w:val="Hyperlink"/>
            <w:rFonts w:ascii="Arial" w:hAnsi="Arial" w:cs="Arial"/>
            <w:b/>
            <w:sz w:val="24"/>
          </w:rPr>
          <w:t>R4-1912433</w:t>
        </w:r>
      </w:hyperlink>
      <w:r w:rsidR="00434060">
        <w:rPr>
          <w:b/>
        </w:rPr>
        <w:tab/>
        <w:t>Documentation of Mandatory UE Channel Bandwidths</w:t>
      </w:r>
      <w:r w:rsidR="00434060">
        <w:rPr>
          <w:b/>
        </w:rPr>
        <w:br/>
      </w:r>
      <w:r w:rsidR="00434060">
        <w:tab/>
      </w:r>
      <w:r w:rsidR="00434060">
        <w:tab/>
      </w:r>
      <w:r w:rsidR="00434060">
        <w:tab/>
      </w:r>
      <w:r w:rsidR="00434060">
        <w:tab/>
      </w:r>
      <w:r w:rsidR="00434060">
        <w:tab/>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Sprint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A0EFA">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94" w:history="1">
        <w:r w:rsidR="00434060" w:rsidRPr="00C742E0">
          <w:rPr>
            <w:rStyle w:val="Hyperlink"/>
            <w:rFonts w:ascii="Arial" w:hAnsi="Arial" w:cs="Arial"/>
            <w:b/>
            <w:sz w:val="24"/>
          </w:rPr>
          <w:t>R4-1912438</w:t>
        </w:r>
      </w:hyperlink>
      <w:r w:rsidR="00434060">
        <w:rPr>
          <w:b/>
        </w:rPr>
        <w:tab/>
        <w:t>Signaling concerns for adding legacy channel bandwidth to an existing band</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Sprint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A0EFA">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5"/>
      </w:pPr>
      <w:bookmarkStart w:id="74" w:name="_Toc24512944"/>
      <w:r>
        <w:t>6.5.2.2</w:t>
      </w:r>
      <w:r>
        <w:tab/>
        <w:t>Maintenance for combinations for 38.101-2 [NR_newRAT-Core]</w:t>
      </w:r>
      <w:bookmarkEnd w:id="74"/>
    </w:p>
    <w:p w:rsidR="00434060" w:rsidRDefault="00CB3EE2" w:rsidP="00434060">
      <w:pPr>
        <w:rPr>
          <w:i/>
        </w:rPr>
      </w:pPr>
      <w:hyperlink r:id="rId95" w:history="1">
        <w:r w:rsidR="00434060" w:rsidRPr="00C742E0">
          <w:rPr>
            <w:rStyle w:val="Hyperlink"/>
            <w:rFonts w:ascii="Arial" w:hAnsi="Arial" w:cs="Arial"/>
            <w:b/>
            <w:sz w:val="24"/>
          </w:rPr>
          <w:t>R4-1910758</w:t>
        </w:r>
      </w:hyperlink>
      <w:r w:rsidR="00434060">
        <w:rPr>
          <w:b/>
        </w:rPr>
        <w:tab/>
        <w:t>On FR2 CA fallbacks</w:t>
      </w:r>
      <w:r w:rsidR="00434060">
        <w:rPr>
          <w:b/>
        </w:rPr>
        <w:br/>
      </w:r>
      <w:r w:rsidR="00434060">
        <w:tab/>
      </w:r>
      <w:r w:rsidR="00434060">
        <w:tab/>
      </w:r>
      <w:r w:rsidR="00434060">
        <w:tab/>
      </w:r>
      <w:r w:rsidR="00434060">
        <w:tab/>
      </w:r>
      <w:r w:rsidR="00434060">
        <w:tab/>
        <w:t>38.101-2</w:t>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We initiate discussion on whether the system can benefit from additional options in how a UE’s fallback capability may be described to the network</w:t>
      </w:r>
    </w:p>
    <w:p w:rsidR="00434060" w:rsidRDefault="00434060" w:rsidP="00434060">
      <w:pPr>
        <w:rPr>
          <w:rFonts w:ascii="Arial" w:hAnsi="Arial" w:cs="Arial"/>
          <w:b/>
        </w:rPr>
      </w:pPr>
      <w:r>
        <w:rPr>
          <w:rFonts w:ascii="Arial" w:hAnsi="Arial" w:cs="Arial"/>
          <w:b/>
        </w:rPr>
        <w:t xml:space="preserve">Discussion: </w:t>
      </w:r>
    </w:p>
    <w:p w:rsidR="00434060" w:rsidRDefault="00057650" w:rsidP="00434060">
      <w:pPr>
        <w:rPr>
          <w:lang w:eastAsia="zh-CN"/>
        </w:rPr>
      </w:pPr>
      <w:r>
        <w:rPr>
          <w:rFonts w:hint="eastAsia"/>
          <w:lang w:eastAsia="zh-CN"/>
        </w:rPr>
        <w:t>QC:</w:t>
      </w:r>
      <w:r>
        <w:rPr>
          <w:lang w:eastAsia="zh-CN"/>
        </w:rPr>
        <w:t xml:space="preserve"> The intension is to apply the changes in Rel-16. </w:t>
      </w:r>
    </w:p>
    <w:p w:rsidR="00057650" w:rsidRDefault="00057650" w:rsidP="00434060">
      <w:pPr>
        <w:rPr>
          <w:lang w:eastAsia="zh-CN"/>
        </w:rPr>
      </w:pPr>
      <w:r>
        <w:rPr>
          <w:lang w:eastAsia="zh-CN"/>
        </w:rPr>
        <w:tab/>
        <w:t xml:space="preserve">Intel: We may need more discussions. </w:t>
      </w:r>
    </w:p>
    <w:p w:rsidR="00057650" w:rsidRDefault="00057650" w:rsidP="00434060">
      <w:r>
        <w:rPr>
          <w:lang w:eastAsia="zh-CN"/>
        </w:rPr>
        <w:t xml:space="preserve">Nokia: There will a large impact to RAN2 signalling.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41788">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96" w:history="1">
        <w:r w:rsidR="00434060" w:rsidRPr="00C742E0">
          <w:rPr>
            <w:rStyle w:val="Hyperlink"/>
            <w:rFonts w:ascii="Arial" w:hAnsi="Arial" w:cs="Arial"/>
            <w:b/>
            <w:sz w:val="24"/>
          </w:rPr>
          <w:t>R4-1910759</w:t>
        </w:r>
      </w:hyperlink>
      <w:r w:rsidR="00434060">
        <w:rPr>
          <w:b/>
        </w:rPr>
        <w:tab/>
        <w:t>Draft LS on implicit support of CA fallback configurations in FR2</w:t>
      </w:r>
      <w:r w:rsidR="00434060">
        <w:rPr>
          <w:b/>
        </w:rPr>
        <w:br/>
      </w:r>
      <w:r w:rsidR="00434060">
        <w:tab/>
      </w:r>
      <w:r w:rsidR="00434060">
        <w:tab/>
      </w:r>
      <w:r w:rsidR="00434060">
        <w:tab/>
      </w:r>
      <w:r w:rsidR="00434060">
        <w:tab/>
      </w:r>
      <w:r w:rsidR="00434060">
        <w:tab/>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41788">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97" w:history="1">
        <w:r w:rsidR="00434060" w:rsidRPr="00C742E0">
          <w:rPr>
            <w:rStyle w:val="Hyperlink"/>
            <w:rFonts w:ascii="Arial" w:hAnsi="Arial" w:cs="Arial"/>
            <w:b/>
            <w:sz w:val="24"/>
          </w:rPr>
          <w:t>R4-1911542</w:t>
        </w:r>
      </w:hyperlink>
      <w:r w:rsidR="00434060">
        <w:rPr>
          <w:b/>
        </w:rPr>
        <w:tab/>
        <w:t>Removal of contradicting fall-back specification for intra-band non-contigous CA/DC</w:t>
      </w:r>
      <w:r w:rsidR="00434060">
        <w:rPr>
          <w:b/>
        </w:rPr>
        <w:br/>
      </w:r>
      <w:r w:rsidR="00434060">
        <w:tab/>
      </w:r>
      <w:r w:rsidR="00434060">
        <w:tab/>
      </w:r>
      <w:r w:rsidR="00434060">
        <w:tab/>
      </w:r>
      <w:r w:rsidR="00434060">
        <w:tab/>
      </w:r>
      <w:r w:rsidR="00434060">
        <w:tab/>
        <w:t>38.101-2</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Draft CR to remove a contradicting fallback specification for inter-band non-contigous CA/DC within FR2</w:t>
      </w:r>
    </w:p>
    <w:p w:rsidR="00434060" w:rsidRDefault="00434060" w:rsidP="00434060">
      <w:pPr>
        <w:rPr>
          <w:rFonts w:ascii="Arial" w:hAnsi="Arial" w:cs="Arial"/>
          <w:b/>
        </w:rPr>
      </w:pPr>
      <w:r>
        <w:rPr>
          <w:rFonts w:ascii="Arial" w:hAnsi="Arial" w:cs="Arial"/>
          <w:b/>
        </w:rPr>
        <w:t xml:space="preserve">Discussion: </w:t>
      </w:r>
    </w:p>
    <w:p w:rsidR="00434060" w:rsidRDefault="001A14F0" w:rsidP="00434060">
      <w:pPr>
        <w:rPr>
          <w:lang w:eastAsia="zh-CN"/>
        </w:rPr>
      </w:pPr>
      <w:r>
        <w:rPr>
          <w:rFonts w:hint="eastAsia"/>
          <w:lang w:eastAsia="zh-CN"/>
        </w:rPr>
        <w:lastRenderedPageBreak/>
        <w:t>A</w:t>
      </w:r>
      <w:r>
        <w:rPr>
          <w:lang w:eastAsia="zh-CN"/>
        </w:rPr>
        <w:t xml:space="preserve">pple: The sentence was introduced in previous meeting. We send LS to RAN2 in previous meeting and we need wait for feedback from RAN2. We have concerns on the explording number of CA configurations. We do not think there is any signalling changes required. RAN2 identify the singling impact in 38.306. In RAN4, we agreed that UE may not support all the fall-back configurations. </w:t>
      </w:r>
    </w:p>
    <w:p w:rsidR="006C29B6" w:rsidRDefault="006C29B6" w:rsidP="00434060">
      <w:pPr>
        <w:rPr>
          <w:lang w:eastAsia="zh-CN"/>
        </w:rPr>
      </w:pPr>
      <w:r>
        <w:rPr>
          <w:lang w:eastAsia="zh-CN"/>
        </w:rPr>
        <w:t xml:space="preserve">Ericsson: We are not sure why CR is agreed without RAN2 confirmation on the signalling impact. </w:t>
      </w:r>
    </w:p>
    <w:p w:rsidR="00434060" w:rsidRDefault="00434060" w:rsidP="00434060">
      <w:pPr>
        <w:rPr>
          <w:color w:val="993300"/>
          <w:u w:val="single"/>
        </w:rPr>
      </w:pPr>
      <w:r w:rsidRPr="00772B43">
        <w:rPr>
          <w:rFonts w:ascii="Arial" w:hAnsi="Arial" w:cs="Arial"/>
          <w:b/>
        </w:rPr>
        <w:t xml:space="preserve">Decision: </w:t>
      </w:r>
      <w:r w:rsidRPr="00772B43">
        <w:rPr>
          <w:rFonts w:ascii="Arial" w:hAnsi="Arial" w:cs="Arial"/>
          <w:b/>
        </w:rPr>
        <w:tab/>
      </w:r>
      <w:r w:rsidRPr="00772B43">
        <w:rPr>
          <w:rFonts w:ascii="Arial" w:hAnsi="Arial" w:cs="Arial"/>
          <w:b/>
        </w:rPr>
        <w:tab/>
      </w:r>
      <w:r w:rsidRPr="00772B43">
        <w:rPr>
          <w:color w:val="993300"/>
          <w:u w:val="single"/>
        </w:rPr>
        <w:t xml:space="preserve">The document was </w:t>
      </w:r>
      <w:r w:rsidR="00D17BD7" w:rsidRPr="00772B43">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5"/>
      </w:pPr>
      <w:bookmarkStart w:id="75" w:name="_Toc24512945"/>
      <w:r>
        <w:t>6.5.2.3</w:t>
      </w:r>
      <w:r>
        <w:tab/>
        <w:t>Maintenance for combinations for 38.101-3 [NR_newRAT-Core]</w:t>
      </w:r>
      <w:bookmarkEnd w:id="75"/>
    </w:p>
    <w:p w:rsidR="00434060" w:rsidRDefault="00CB3EE2" w:rsidP="00434060">
      <w:pPr>
        <w:rPr>
          <w:i/>
        </w:rPr>
      </w:pPr>
      <w:hyperlink r:id="rId98" w:history="1">
        <w:r w:rsidR="00434060" w:rsidRPr="00C742E0">
          <w:rPr>
            <w:rStyle w:val="Hyperlink"/>
            <w:rFonts w:ascii="Arial" w:hAnsi="Arial" w:cs="Arial"/>
            <w:b/>
            <w:sz w:val="24"/>
          </w:rPr>
          <w:t>R4-1910828</w:t>
        </w:r>
      </w:hyperlink>
      <w:r w:rsidR="00434060">
        <w:rPr>
          <w:b/>
        </w:rPr>
        <w:tab/>
        <w:t>Draft CR to TS 38.101-3 on inter-band CA, EN-DC, NE-DC and NR-DC configurations</w:t>
      </w:r>
      <w:r w:rsidR="00434060">
        <w:rPr>
          <w:b/>
        </w:rPr>
        <w:br/>
      </w:r>
      <w:r w:rsidR="00434060">
        <w:tab/>
      </w:r>
      <w:r w:rsidR="00434060">
        <w:tab/>
      </w:r>
      <w:r w:rsidR="00434060">
        <w:tab/>
      </w:r>
      <w:r w:rsidR="00434060">
        <w:tab/>
      </w:r>
      <w:r w:rsidR="00434060">
        <w:tab/>
        <w:t>38.101-3</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Draft CR to TS 38.101-3 on inter-band CA, EN-DC, NE-DC and NR-DC configurations</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C0FDD"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C0FDD">
        <w:rPr>
          <w:rFonts w:ascii="Arial" w:hAnsi="Arial" w:cs="Arial"/>
          <w:b/>
          <w:color w:val="993300"/>
          <w:u w:val="single"/>
        </w:rPr>
        <w:t xml:space="preserve">Revised in </w:t>
      </w:r>
      <w:hyperlink r:id="rId99" w:history="1">
        <w:r w:rsidR="004C0FDD" w:rsidRPr="00C742E0">
          <w:rPr>
            <w:rStyle w:val="Hyperlink"/>
            <w:rFonts w:ascii="Arial" w:hAnsi="Arial" w:cs="Arial"/>
            <w:b/>
          </w:rPr>
          <w:t>R4-1912882</w:t>
        </w:r>
      </w:hyperlink>
    </w:p>
    <w:p w:rsidR="004C0FDD" w:rsidRDefault="004C0FDD" w:rsidP="00710052"/>
    <w:p w:rsidR="00710052" w:rsidRDefault="00710052" w:rsidP="00710052"/>
    <w:p w:rsidR="004C0FDD" w:rsidRDefault="00CB3EE2" w:rsidP="004C0FDD">
      <w:pPr>
        <w:rPr>
          <w:i/>
        </w:rPr>
      </w:pPr>
      <w:hyperlink r:id="rId100" w:history="1">
        <w:r w:rsidR="004C0FDD" w:rsidRPr="00C742E0">
          <w:rPr>
            <w:rStyle w:val="Hyperlink"/>
            <w:rFonts w:ascii="Arial" w:hAnsi="Arial" w:cs="Arial"/>
            <w:b/>
            <w:sz w:val="24"/>
          </w:rPr>
          <w:t>R4-1912882</w:t>
        </w:r>
      </w:hyperlink>
      <w:r w:rsidR="004C0FDD">
        <w:rPr>
          <w:b/>
        </w:rPr>
        <w:tab/>
        <w:t>Draft CR to TS 38.101-3 on inter-band CA, EN-DC, NE-DC and NR-DC configurations</w:t>
      </w:r>
      <w:r w:rsidR="004C0FDD">
        <w:rPr>
          <w:b/>
        </w:rPr>
        <w:br/>
      </w:r>
      <w:r w:rsidR="004C0FDD">
        <w:tab/>
      </w:r>
      <w:r w:rsidR="004C0FDD">
        <w:tab/>
      </w:r>
      <w:r w:rsidR="004C0FDD">
        <w:tab/>
      </w:r>
      <w:r w:rsidR="004C0FDD">
        <w:tab/>
      </w:r>
      <w:r w:rsidR="004C0FDD">
        <w:tab/>
        <w:t>38.101-3</w:t>
      </w:r>
      <w:r w:rsidR="004C0FDD">
        <w:tab/>
        <w:t xml:space="preserve">  CR-  rev  Cat: F (Rel-15) v15.7.0</w:t>
      </w:r>
      <w:r w:rsidR="004C0FDD">
        <w:br/>
      </w:r>
      <w:r w:rsidR="004C0FDD">
        <w:rPr>
          <w:i/>
        </w:rPr>
        <w:tab/>
      </w:r>
      <w:r w:rsidR="004C0FDD">
        <w:rPr>
          <w:i/>
        </w:rPr>
        <w:tab/>
      </w:r>
      <w:r w:rsidR="004C0FDD">
        <w:rPr>
          <w:i/>
        </w:rPr>
        <w:tab/>
      </w:r>
      <w:r w:rsidR="004C0FDD">
        <w:rPr>
          <w:i/>
        </w:rPr>
        <w:tab/>
      </w:r>
      <w:r w:rsidR="004C0FDD">
        <w:rPr>
          <w:i/>
        </w:rPr>
        <w:tab/>
        <w:t>Source: ZTE Corporation</w:t>
      </w:r>
    </w:p>
    <w:p w:rsidR="004C0FDD" w:rsidRDefault="004C0FDD" w:rsidP="004C0FDD">
      <w:pPr>
        <w:rPr>
          <w:rFonts w:ascii="Arial" w:hAnsi="Arial" w:cs="Arial"/>
          <w:b/>
        </w:rPr>
      </w:pPr>
      <w:r>
        <w:rPr>
          <w:rFonts w:ascii="Arial" w:hAnsi="Arial" w:cs="Arial"/>
          <w:b/>
        </w:rPr>
        <w:t xml:space="preserve">Abstract: </w:t>
      </w:r>
    </w:p>
    <w:p w:rsidR="004C0FDD" w:rsidRDefault="004C0FDD" w:rsidP="004C0FDD">
      <w:r>
        <w:t>Draft CR to TS 38.101-3 on inter-band CA, EN-DC, NE-DC and NR-DC configurations</w:t>
      </w:r>
    </w:p>
    <w:p w:rsidR="004C0FDD" w:rsidRDefault="004C0FDD" w:rsidP="004C0FDD">
      <w:pPr>
        <w:rPr>
          <w:rFonts w:ascii="Arial" w:hAnsi="Arial" w:cs="Arial"/>
          <w:b/>
        </w:rPr>
      </w:pPr>
      <w:r>
        <w:rPr>
          <w:rFonts w:ascii="Arial" w:hAnsi="Arial" w:cs="Arial"/>
          <w:b/>
        </w:rPr>
        <w:t xml:space="preserve">Discussion: </w:t>
      </w:r>
    </w:p>
    <w:p w:rsidR="004C0FDD" w:rsidRDefault="004C0FDD" w:rsidP="004C0FDD"/>
    <w:p w:rsidR="00434060" w:rsidRDefault="004C0FDD" w:rsidP="004C0FD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526DA" w:rsidRPr="008526DA">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CB3EE2" w:rsidP="00434060">
      <w:pPr>
        <w:rPr>
          <w:i/>
        </w:rPr>
      </w:pPr>
      <w:hyperlink r:id="rId101" w:history="1">
        <w:r w:rsidR="00434060" w:rsidRPr="00C742E0">
          <w:rPr>
            <w:rStyle w:val="Hyperlink"/>
            <w:rFonts w:ascii="Arial" w:hAnsi="Arial" w:cs="Arial"/>
            <w:b/>
            <w:sz w:val="24"/>
          </w:rPr>
          <w:t>R4-1910829</w:t>
        </w:r>
      </w:hyperlink>
      <w:r w:rsidR="00434060">
        <w:rPr>
          <w:b/>
        </w:rPr>
        <w:tab/>
        <w:t>Draft CR to TS 38.101-3 on inter-band EN-DC configurations including FR2 for five bands (Rel-15)</w:t>
      </w:r>
      <w:r w:rsidR="00434060">
        <w:rPr>
          <w:b/>
        </w:rPr>
        <w:br/>
      </w:r>
      <w:r w:rsidR="00434060">
        <w:tab/>
      </w:r>
      <w:r w:rsidR="00434060">
        <w:tab/>
      </w:r>
      <w:r w:rsidR="00434060">
        <w:tab/>
      </w:r>
      <w:r w:rsidR="00434060">
        <w:tab/>
      </w:r>
      <w:r w:rsidR="00434060">
        <w:tab/>
        <w:t>38.101-3</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Draft CR to TS 38.101-3 on inter-band EN-DC configurations including FR2 for five bands (Rel-15)</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D2498" w:rsidRPr="00BD2498">
        <w:rPr>
          <w:rFonts w:ascii="Arial" w:hAnsi="Arial" w:cs="Arial"/>
          <w:b/>
          <w:color w:val="993300"/>
          <w:highlight w:val="green"/>
          <w:u w:val="single"/>
        </w:rPr>
        <w:t>Endorsed</w:t>
      </w:r>
      <w:r>
        <w:rPr>
          <w:color w:val="993300"/>
          <w:u w:val="single"/>
        </w:rPr>
        <w:br/>
      </w:r>
      <w:r>
        <w:rPr>
          <w:color w:val="993300"/>
          <w:u w:val="single"/>
        </w:rPr>
        <w:br/>
      </w:r>
    </w:p>
    <w:p w:rsidR="00434060" w:rsidRDefault="00CB3EE2" w:rsidP="00434060">
      <w:pPr>
        <w:rPr>
          <w:i/>
        </w:rPr>
      </w:pPr>
      <w:hyperlink r:id="rId102" w:history="1">
        <w:r w:rsidR="00434060" w:rsidRPr="00C742E0">
          <w:rPr>
            <w:rStyle w:val="Hyperlink"/>
            <w:rFonts w:ascii="Arial" w:hAnsi="Arial" w:cs="Arial"/>
            <w:b/>
            <w:sz w:val="24"/>
          </w:rPr>
          <w:t>R4-1911161</w:t>
        </w:r>
      </w:hyperlink>
      <w:r w:rsidR="00434060">
        <w:rPr>
          <w:b/>
        </w:rPr>
        <w:tab/>
        <w:t>The 2nd Harmonic Mixing MSD for ENDC B3_n77/n78</w:t>
      </w:r>
      <w:r w:rsidR="00434060">
        <w:rPr>
          <w:b/>
        </w:rPr>
        <w:br/>
      </w:r>
      <w:r w:rsidR="00434060">
        <w:tab/>
      </w:r>
      <w:r w:rsidR="00434060">
        <w:tab/>
      </w:r>
      <w:r w:rsidR="00434060">
        <w:tab/>
      </w:r>
      <w:r w:rsidR="00434060">
        <w:tab/>
      </w:r>
      <w:r w:rsidR="00434060">
        <w:tab/>
        <w:t>38.101-3</w:t>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MediaTek Inc., Murata</w:t>
      </w:r>
    </w:p>
    <w:p w:rsidR="00434060" w:rsidRDefault="00434060" w:rsidP="00434060">
      <w:pPr>
        <w:rPr>
          <w:rFonts w:ascii="Arial" w:hAnsi="Arial" w:cs="Arial"/>
          <w:b/>
        </w:rPr>
      </w:pPr>
      <w:r>
        <w:rPr>
          <w:rFonts w:ascii="Arial" w:hAnsi="Arial" w:cs="Arial"/>
          <w:b/>
        </w:rPr>
        <w:lastRenderedPageBreak/>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8C3587" w:rsidP="00434060">
      <w:pPr>
        <w:rPr>
          <w:lang w:eastAsia="zh-CN"/>
        </w:rPr>
      </w:pPr>
      <w:r>
        <w:rPr>
          <w:rFonts w:hint="eastAsia"/>
          <w:lang w:eastAsia="zh-CN"/>
        </w:rPr>
        <w:t>Q</w:t>
      </w:r>
      <w:r>
        <w:rPr>
          <w:lang w:eastAsia="zh-CN"/>
        </w:rPr>
        <w:t xml:space="preserve">C: Different architecture was assumed in this proposal. We also have draft CRs for MSD values </w:t>
      </w:r>
    </w:p>
    <w:p w:rsidR="008C3587" w:rsidRDefault="008C3587" w:rsidP="00434060">
      <w:pPr>
        <w:rPr>
          <w:lang w:eastAsia="zh-CN"/>
        </w:rPr>
      </w:pPr>
      <w:r>
        <w:rPr>
          <w:lang w:eastAsia="zh-CN"/>
        </w:rPr>
        <w:t>Skyworks: For clarification, we agreed harmonic mixing is an issue. We need to clarify the framework for MSD for harmonic mixing</w:t>
      </w:r>
    </w:p>
    <w:p w:rsidR="00872421" w:rsidRDefault="00872421" w:rsidP="00434060">
      <w:pPr>
        <w:rPr>
          <w:lang w:eastAsia="zh-CN"/>
        </w:rPr>
      </w:pPr>
      <w:r>
        <w:rPr>
          <w:lang w:eastAsia="zh-CN"/>
        </w:rPr>
        <w:t>QC</w:t>
      </w:r>
      <w:r>
        <w:rPr>
          <w:rFonts w:hint="eastAsia"/>
          <w:lang w:eastAsia="zh-CN"/>
        </w:rPr>
        <w:t>:</w:t>
      </w:r>
      <w:r>
        <w:rPr>
          <w:lang w:eastAsia="zh-CN"/>
        </w:rPr>
        <w:t xml:space="preserve"> In previous meeting, in LTE and NR, for low band and mid bands, we have to consider the MSD for harmonic mixing </w:t>
      </w:r>
    </w:p>
    <w:p w:rsidR="00872421" w:rsidRDefault="00872421" w:rsidP="00434060">
      <w:pPr>
        <w:rPr>
          <w:lang w:eastAsia="zh-CN"/>
        </w:rPr>
      </w:pPr>
      <w:r>
        <w:rPr>
          <w:lang w:eastAsia="zh-CN"/>
        </w:rPr>
        <w:t xml:space="preserve">Skyworks: We need to have common understanding. </w:t>
      </w:r>
    </w:p>
    <w:p w:rsidR="00A2231F" w:rsidRPr="003B3901" w:rsidRDefault="00A2231F" w:rsidP="00434060">
      <w:pPr>
        <w:rPr>
          <w:highlight w:val="green"/>
          <w:lang w:eastAsia="zh-CN"/>
        </w:rPr>
      </w:pPr>
      <w:r w:rsidRPr="003B3901">
        <w:rPr>
          <w:highlight w:val="green"/>
          <w:lang w:eastAsia="zh-CN"/>
        </w:rPr>
        <w:t xml:space="preserve">=&gt; Agreement: </w:t>
      </w:r>
    </w:p>
    <w:p w:rsidR="003B3901" w:rsidRPr="003B3901" w:rsidRDefault="003B3901" w:rsidP="003B3901">
      <w:pPr>
        <w:rPr>
          <w:highlight w:val="green"/>
          <w:lang w:eastAsia="zh-CN"/>
        </w:rPr>
      </w:pPr>
      <w:r w:rsidRPr="003B3901">
        <w:rPr>
          <w:highlight w:val="green"/>
          <w:lang w:eastAsia="zh-CN"/>
        </w:rPr>
        <w:t>In Rel-15, MSD will be considered only for ENDC B3_n77/n78</w:t>
      </w:r>
    </w:p>
    <w:p w:rsidR="00A2231F" w:rsidRDefault="005D5199" w:rsidP="00434060">
      <w:pPr>
        <w:rPr>
          <w:lang w:eastAsia="zh-CN"/>
        </w:rPr>
      </w:pPr>
      <w:r w:rsidRPr="003B3901">
        <w:rPr>
          <w:highlight w:val="green"/>
          <w:lang w:eastAsia="zh-CN"/>
        </w:rPr>
        <w:t xml:space="preserve">In Rel-16, </w:t>
      </w:r>
      <w:r w:rsidR="00A2231F" w:rsidRPr="003B3901">
        <w:rPr>
          <w:highlight w:val="green"/>
          <w:lang w:eastAsia="zh-CN"/>
        </w:rPr>
        <w:t>MSD will be considered for</w:t>
      </w:r>
      <w:r w:rsidR="00A15DD3" w:rsidRPr="003B3901">
        <w:rPr>
          <w:highlight w:val="green"/>
          <w:lang w:eastAsia="zh-CN"/>
        </w:rPr>
        <w:t xml:space="preserve"> 2</w:t>
      </w:r>
      <w:r w:rsidR="00A15DD3" w:rsidRPr="003B3901">
        <w:rPr>
          <w:highlight w:val="green"/>
          <w:vertAlign w:val="superscript"/>
          <w:lang w:eastAsia="zh-CN"/>
        </w:rPr>
        <w:t>nd</w:t>
      </w:r>
      <w:r w:rsidR="00A15DD3" w:rsidRPr="003B3901">
        <w:rPr>
          <w:highlight w:val="green"/>
          <w:lang w:eastAsia="zh-CN"/>
        </w:rPr>
        <w:t xml:space="preserve"> </w:t>
      </w:r>
      <w:r w:rsidR="00A2231F" w:rsidRPr="003B3901">
        <w:rPr>
          <w:highlight w:val="green"/>
          <w:lang w:eastAsia="zh-CN"/>
        </w:rPr>
        <w:t>harmonic mixing</w:t>
      </w:r>
      <w:r w:rsidR="00A15DD3" w:rsidRPr="003B3901">
        <w:rPr>
          <w:highlight w:val="green"/>
          <w:lang w:eastAsia="zh-CN"/>
        </w:rPr>
        <w:t xml:space="preserve"> with the </w:t>
      </w:r>
      <w:r w:rsidR="003B3901" w:rsidRPr="003B3901">
        <w:rPr>
          <w:highlight w:val="green"/>
          <w:lang w:eastAsia="zh-CN"/>
        </w:rPr>
        <w:t xml:space="preserve">aggressor </w:t>
      </w:r>
      <w:r w:rsidR="00A15DD3" w:rsidRPr="003B3901">
        <w:rPr>
          <w:highlight w:val="green"/>
          <w:lang w:eastAsia="zh-CN"/>
        </w:rPr>
        <w:t xml:space="preserve">foundmental frequency of uplink when </w:t>
      </w:r>
      <w:r w:rsidR="003B3901" w:rsidRPr="003B3901">
        <w:rPr>
          <w:highlight w:val="green"/>
          <w:lang w:eastAsia="zh-CN"/>
        </w:rPr>
        <w:t xml:space="preserve">victim </w:t>
      </w:r>
      <w:r w:rsidR="00A15DD3" w:rsidRPr="003B3901">
        <w:rPr>
          <w:highlight w:val="green"/>
          <w:lang w:eastAsia="zh-CN"/>
        </w:rPr>
        <w:t xml:space="preserve">downlink frequency is above </w:t>
      </w:r>
      <w:r w:rsidR="00F432B5" w:rsidRPr="003B3901">
        <w:rPr>
          <w:highlight w:val="green"/>
          <w:lang w:eastAsia="zh-CN"/>
        </w:rPr>
        <w:t>1.7</w:t>
      </w:r>
      <w:r w:rsidR="00A15DD3" w:rsidRPr="003B3901">
        <w:rPr>
          <w:highlight w:val="green"/>
          <w:lang w:eastAsia="zh-CN"/>
        </w:rPr>
        <w:t>GHz</w:t>
      </w:r>
      <w:r w:rsidR="00A15DD3">
        <w:rPr>
          <w:lang w:eastAsia="zh-CN"/>
        </w:rPr>
        <w:t xml:space="preserve">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6100F">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03" w:history="1">
        <w:r w:rsidR="00434060" w:rsidRPr="00C742E0">
          <w:rPr>
            <w:rStyle w:val="Hyperlink"/>
            <w:rFonts w:ascii="Arial" w:hAnsi="Arial" w:cs="Arial"/>
            <w:b/>
            <w:sz w:val="24"/>
          </w:rPr>
          <w:t>R4-1911399</w:t>
        </w:r>
      </w:hyperlink>
      <w:r w:rsidR="00434060">
        <w:rPr>
          <w:b/>
        </w:rPr>
        <w:tab/>
        <w:t>Draft CR for 38.101-3: Correction to DC Config and dual UL interferer</w:t>
      </w:r>
      <w:r w:rsidR="00434060">
        <w:rPr>
          <w:b/>
        </w:rPr>
        <w:br/>
      </w:r>
      <w:r w:rsidR="00434060">
        <w:tab/>
      </w:r>
      <w:r w:rsidR="00434060">
        <w:tab/>
      </w:r>
      <w:r w:rsidR="00434060">
        <w:tab/>
      </w:r>
      <w:r w:rsidR="00434060">
        <w:tab/>
      </w:r>
      <w:r w:rsidR="00434060">
        <w:tab/>
        <w:t>38.101-3</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Samsung</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3877" w:rsidRPr="002E3877">
        <w:rPr>
          <w:rFonts w:ascii="Arial" w:hAnsi="Arial" w:cs="Arial"/>
          <w:b/>
          <w:color w:val="993300"/>
          <w:highlight w:val="green"/>
          <w:u w:val="single"/>
        </w:rPr>
        <w:t>Endorsed</w:t>
      </w:r>
      <w:r>
        <w:rPr>
          <w:color w:val="993300"/>
          <w:u w:val="single"/>
        </w:rPr>
        <w:br/>
      </w:r>
      <w:r>
        <w:rPr>
          <w:color w:val="993300"/>
          <w:u w:val="single"/>
        </w:rPr>
        <w:br/>
      </w:r>
    </w:p>
    <w:p w:rsidR="00434060" w:rsidRDefault="00CB3EE2" w:rsidP="00434060">
      <w:pPr>
        <w:rPr>
          <w:i/>
        </w:rPr>
      </w:pPr>
      <w:hyperlink r:id="rId104" w:history="1">
        <w:r w:rsidR="00434060" w:rsidRPr="00C742E0">
          <w:rPr>
            <w:rStyle w:val="Hyperlink"/>
            <w:rFonts w:ascii="Arial" w:hAnsi="Arial" w:cs="Arial"/>
            <w:b/>
            <w:sz w:val="24"/>
          </w:rPr>
          <w:t>R4-1911421</w:t>
        </w:r>
      </w:hyperlink>
      <w:r w:rsidR="00434060">
        <w:rPr>
          <w:b/>
        </w:rPr>
        <w:tab/>
        <w:t>Removing MSD requirements for EN-DC combinations due to receiver even order harmonic mixing with UL 3rd harmonic</w:t>
      </w:r>
      <w:r w:rsidR="00434060">
        <w:rPr>
          <w:b/>
        </w:rPr>
        <w:br/>
      </w:r>
      <w:r w:rsidR="00434060">
        <w:tab/>
      </w:r>
      <w:r w:rsidR="00434060">
        <w:tab/>
      </w:r>
      <w:r w:rsidR="00434060">
        <w:tab/>
      </w:r>
      <w:r w:rsidR="00434060">
        <w:tab/>
      </w:r>
      <w:r w:rsidR="00434060">
        <w:tab/>
        <w:t>38.101-3</w:t>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MediaTek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 xml:space="preserve">In this contribution, we propose to remove MSD requirements for EN-DC combinations due to receiver even order harmonic mixing with UL aggressor 3rd harmonic from current technical specifications.     </w:t>
      </w:r>
    </w:p>
    <w:p w:rsidR="00434060" w:rsidRDefault="00434060" w:rsidP="00434060">
      <w:pPr>
        <w:rPr>
          <w:rFonts w:ascii="Arial" w:hAnsi="Arial" w:cs="Arial"/>
          <w:b/>
        </w:rPr>
      </w:pPr>
      <w:r>
        <w:rPr>
          <w:rFonts w:ascii="Arial" w:hAnsi="Arial" w:cs="Arial"/>
          <w:b/>
        </w:rPr>
        <w:t xml:space="preserve">Discussion: </w:t>
      </w:r>
    </w:p>
    <w:p w:rsidR="00434060" w:rsidRDefault="002E3877" w:rsidP="00434060">
      <w:pPr>
        <w:rPr>
          <w:lang w:eastAsia="zh-CN"/>
        </w:rPr>
      </w:pPr>
      <w:r>
        <w:rPr>
          <w:rFonts w:hint="eastAsia"/>
          <w:lang w:eastAsia="zh-CN"/>
        </w:rPr>
        <w:t>Q</w:t>
      </w:r>
      <w:r>
        <w:rPr>
          <w:lang w:eastAsia="zh-CN"/>
        </w:rPr>
        <w:t xml:space="preserve">C: We originally proposed this CR of introducing MSD. </w:t>
      </w:r>
      <w:r w:rsidR="00FA0D8B">
        <w:rPr>
          <w:lang w:eastAsia="zh-CN"/>
        </w:rPr>
        <w:t xml:space="preserve">The original intension was agreed.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B67C9" w:rsidRPr="00710052">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05" w:history="1">
        <w:r w:rsidR="00434060" w:rsidRPr="00C742E0">
          <w:rPr>
            <w:rStyle w:val="Hyperlink"/>
            <w:rFonts w:ascii="Arial" w:hAnsi="Arial" w:cs="Arial"/>
            <w:b/>
            <w:sz w:val="24"/>
          </w:rPr>
          <w:t>R4-1911426</w:t>
        </w:r>
      </w:hyperlink>
      <w:r w:rsidR="00434060">
        <w:rPr>
          <w:b/>
        </w:rPr>
        <w:tab/>
        <w:t>Draft CR for TS 38.101-3: Removing MSD requirements for EN-DC combinations due to receiver even order harmonic mixing with UL 3rd harmonic</w:t>
      </w:r>
      <w:r w:rsidR="00434060">
        <w:rPr>
          <w:b/>
        </w:rPr>
        <w:br/>
      </w:r>
      <w:r w:rsidR="00434060">
        <w:tab/>
      </w:r>
      <w:r w:rsidR="00434060">
        <w:tab/>
      </w:r>
      <w:r w:rsidR="00434060">
        <w:tab/>
      </w:r>
      <w:r w:rsidR="00434060">
        <w:tab/>
      </w:r>
      <w:r w:rsidR="00434060">
        <w:tab/>
        <w:t>38.101-3</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MediaTek Inc.</w:t>
      </w:r>
    </w:p>
    <w:p w:rsidR="00434060" w:rsidRDefault="00434060" w:rsidP="00434060">
      <w:pPr>
        <w:rPr>
          <w:rFonts w:ascii="Arial" w:hAnsi="Arial" w:cs="Arial"/>
          <w:b/>
        </w:rPr>
      </w:pPr>
      <w:r>
        <w:rPr>
          <w:rFonts w:ascii="Arial" w:hAnsi="Arial" w:cs="Arial"/>
          <w:b/>
        </w:rPr>
        <w:lastRenderedPageBreak/>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CE6B1D"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E6B1D" w:rsidRPr="00CE6B1D">
        <w:rPr>
          <w:rFonts w:ascii="Arial" w:hAnsi="Arial" w:cs="Arial"/>
          <w:b/>
          <w:color w:val="993300"/>
          <w:u w:val="single"/>
        </w:rPr>
        <w:t xml:space="preserve">Revised in </w:t>
      </w:r>
      <w:hyperlink r:id="rId106" w:history="1">
        <w:r w:rsidR="00CE6B1D" w:rsidRPr="00C742E0">
          <w:rPr>
            <w:rStyle w:val="Hyperlink"/>
            <w:rFonts w:ascii="Arial" w:hAnsi="Arial" w:cs="Arial"/>
            <w:b/>
          </w:rPr>
          <w:t>R4-1912885</w:t>
        </w:r>
      </w:hyperlink>
    </w:p>
    <w:p w:rsidR="00CE6B1D" w:rsidRDefault="00CE6B1D" w:rsidP="00434060">
      <w:pPr>
        <w:rPr>
          <w:rFonts w:ascii="Arial" w:hAnsi="Arial" w:cs="Arial"/>
          <w:b/>
          <w:color w:val="993300"/>
          <w:u w:val="single"/>
        </w:rPr>
      </w:pPr>
    </w:p>
    <w:p w:rsidR="00CE6B1D" w:rsidRDefault="00CB3EE2" w:rsidP="00CE6B1D">
      <w:pPr>
        <w:rPr>
          <w:i/>
        </w:rPr>
      </w:pPr>
      <w:hyperlink r:id="rId107" w:history="1">
        <w:r w:rsidR="00CE6B1D" w:rsidRPr="00C742E0">
          <w:rPr>
            <w:rStyle w:val="Hyperlink"/>
            <w:rFonts w:ascii="Arial" w:hAnsi="Arial" w:cs="Arial"/>
            <w:b/>
            <w:sz w:val="24"/>
          </w:rPr>
          <w:t>R4-1912885</w:t>
        </w:r>
      </w:hyperlink>
      <w:r w:rsidR="00CE6B1D">
        <w:rPr>
          <w:b/>
        </w:rPr>
        <w:tab/>
        <w:t>Draft CR for TS 38.101-3: Removing MSD requirements for EN-DC combinations due to receiver even order harmonic mixing with UL 3rd harmonic</w:t>
      </w:r>
      <w:r w:rsidR="00CE6B1D">
        <w:rPr>
          <w:b/>
        </w:rPr>
        <w:br/>
      </w:r>
      <w:r w:rsidR="00CE6B1D">
        <w:tab/>
      </w:r>
      <w:r w:rsidR="00CE6B1D">
        <w:tab/>
      </w:r>
      <w:r w:rsidR="00CE6B1D">
        <w:tab/>
      </w:r>
      <w:r w:rsidR="00CE6B1D">
        <w:tab/>
      </w:r>
      <w:r w:rsidR="00CE6B1D">
        <w:tab/>
        <w:t>38.101-3</w:t>
      </w:r>
      <w:r w:rsidR="00CE6B1D">
        <w:tab/>
        <w:t xml:space="preserve">  CR-  rev  Cat: F (Rel-15) v15.7.0</w:t>
      </w:r>
      <w:r w:rsidR="00CE6B1D">
        <w:br/>
      </w:r>
      <w:r w:rsidR="00CE6B1D">
        <w:rPr>
          <w:i/>
        </w:rPr>
        <w:tab/>
      </w:r>
      <w:r w:rsidR="00CE6B1D">
        <w:rPr>
          <w:i/>
        </w:rPr>
        <w:tab/>
      </w:r>
      <w:r w:rsidR="00CE6B1D">
        <w:rPr>
          <w:i/>
        </w:rPr>
        <w:tab/>
      </w:r>
      <w:r w:rsidR="00CE6B1D">
        <w:rPr>
          <w:i/>
        </w:rPr>
        <w:tab/>
      </w:r>
      <w:r w:rsidR="00CE6B1D">
        <w:rPr>
          <w:i/>
        </w:rPr>
        <w:tab/>
        <w:t>Source: MediaTek Inc.</w:t>
      </w:r>
    </w:p>
    <w:p w:rsidR="00CE6B1D" w:rsidRDefault="00CE6B1D" w:rsidP="00CE6B1D">
      <w:pPr>
        <w:rPr>
          <w:rFonts w:ascii="Arial" w:hAnsi="Arial" w:cs="Arial"/>
          <w:b/>
        </w:rPr>
      </w:pPr>
      <w:r>
        <w:rPr>
          <w:rFonts w:ascii="Arial" w:hAnsi="Arial" w:cs="Arial"/>
          <w:b/>
        </w:rPr>
        <w:t xml:space="preserve">Abstract: </w:t>
      </w:r>
    </w:p>
    <w:p w:rsidR="00CE6B1D" w:rsidRDefault="00CE6B1D" w:rsidP="00CE6B1D"/>
    <w:p w:rsidR="00CE6B1D" w:rsidRDefault="00CE6B1D" w:rsidP="00CE6B1D">
      <w:pPr>
        <w:rPr>
          <w:rFonts w:ascii="Arial" w:hAnsi="Arial" w:cs="Arial"/>
          <w:b/>
        </w:rPr>
      </w:pPr>
      <w:r>
        <w:rPr>
          <w:rFonts w:ascii="Arial" w:hAnsi="Arial" w:cs="Arial"/>
          <w:b/>
        </w:rPr>
        <w:t xml:space="preserve">Discussion: </w:t>
      </w:r>
    </w:p>
    <w:p w:rsidR="00CE6B1D" w:rsidRDefault="00CE6B1D" w:rsidP="00CE6B1D"/>
    <w:p w:rsidR="00434060" w:rsidRDefault="00CE6B1D" w:rsidP="00CE6B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526DA" w:rsidRPr="008526DA">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CB3EE2" w:rsidP="00434060">
      <w:pPr>
        <w:rPr>
          <w:i/>
        </w:rPr>
      </w:pPr>
      <w:hyperlink r:id="rId108" w:history="1">
        <w:r w:rsidR="00434060" w:rsidRPr="00C742E0">
          <w:rPr>
            <w:rStyle w:val="Hyperlink"/>
            <w:rFonts w:ascii="Arial" w:hAnsi="Arial" w:cs="Arial"/>
            <w:b/>
            <w:sz w:val="24"/>
          </w:rPr>
          <w:t>R4-1911530</w:t>
        </w:r>
      </w:hyperlink>
      <w:r w:rsidR="00434060">
        <w:rPr>
          <w:b/>
        </w:rPr>
        <w:tab/>
        <w:t>Bracket clean up 38.101-3 REL15</w:t>
      </w:r>
      <w:r w:rsidR="00434060">
        <w:rPr>
          <w:b/>
        </w:rPr>
        <w:br/>
      </w:r>
      <w:r w:rsidR="00434060">
        <w:tab/>
      </w:r>
      <w:r w:rsidR="00434060">
        <w:tab/>
      </w:r>
      <w:r w:rsidR="00434060">
        <w:tab/>
      </w:r>
      <w:r w:rsidR="00434060">
        <w:tab/>
      </w:r>
      <w:r w:rsidR="00434060">
        <w:tab/>
        <w:t>38.101-3</w:t>
      </w:r>
      <w:r w:rsidR="00434060">
        <w:tab/>
        <w:t xml:space="preserve">  CR-  rev  Cat:  (Rel-15) v15.7.0</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7B67C9" w:rsidP="00434060">
      <w:pPr>
        <w:rPr>
          <w:lang w:eastAsia="zh-CN"/>
        </w:rPr>
      </w:pPr>
      <w:r>
        <w:rPr>
          <w:rFonts w:hint="eastAsia"/>
          <w:lang w:eastAsia="zh-CN"/>
        </w:rPr>
        <w:t>S</w:t>
      </w:r>
      <w:r>
        <w:rPr>
          <w:lang w:eastAsia="zh-CN"/>
        </w:rPr>
        <w:t>kyworks</w:t>
      </w:r>
      <w:r>
        <w:rPr>
          <w:rFonts w:hint="eastAsia"/>
          <w:lang w:eastAsia="zh-CN"/>
        </w:rPr>
        <w:t>:</w:t>
      </w:r>
      <w:r>
        <w:rPr>
          <w:lang w:eastAsia="zh-CN"/>
        </w:rPr>
        <w:t xml:space="preserve"> For MPR, the way of deriving the requirements are not fully optimized.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F1B0F" w:rsidRPr="007F1B0F">
        <w:rPr>
          <w:rFonts w:ascii="Arial" w:hAnsi="Arial" w:cs="Arial"/>
          <w:b/>
          <w:color w:val="993300"/>
          <w:highlight w:val="green"/>
          <w:u w:val="single"/>
        </w:rPr>
        <w:t>Endorsed</w:t>
      </w:r>
      <w:r>
        <w:rPr>
          <w:color w:val="993300"/>
          <w:u w:val="single"/>
        </w:rPr>
        <w:br/>
      </w:r>
      <w:r>
        <w:rPr>
          <w:color w:val="993300"/>
          <w:u w:val="single"/>
        </w:rPr>
        <w:br/>
      </w:r>
    </w:p>
    <w:p w:rsidR="00434060" w:rsidRDefault="00CB3EE2" w:rsidP="00434060">
      <w:pPr>
        <w:rPr>
          <w:i/>
        </w:rPr>
      </w:pPr>
      <w:hyperlink r:id="rId109" w:history="1">
        <w:r w:rsidR="00434060" w:rsidRPr="00C742E0">
          <w:rPr>
            <w:rStyle w:val="Hyperlink"/>
            <w:rFonts w:ascii="Arial" w:hAnsi="Arial" w:cs="Arial"/>
            <w:b/>
            <w:sz w:val="24"/>
          </w:rPr>
          <w:t>R4-1911543</w:t>
        </w:r>
      </w:hyperlink>
      <w:r w:rsidR="00434060">
        <w:rPr>
          <w:b/>
        </w:rPr>
        <w:tab/>
        <w:t>Removal of contradicting fall-back specification for intra-band non-contigous CA/DC</w:t>
      </w:r>
      <w:r w:rsidR="00434060">
        <w:rPr>
          <w:b/>
        </w:rPr>
        <w:br/>
      </w:r>
      <w:r w:rsidR="00434060">
        <w:tab/>
      </w:r>
      <w:r w:rsidR="00434060">
        <w:tab/>
      </w:r>
      <w:r w:rsidR="00434060">
        <w:tab/>
      </w:r>
      <w:r w:rsidR="00434060">
        <w:tab/>
      </w:r>
      <w:r w:rsidR="00434060">
        <w:tab/>
        <w:t>38.101-2</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Draft CR to remove a contradicting fallback specification for inter-band non-contigous CA/DC including FR2</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sidRPr="00772B43">
        <w:rPr>
          <w:rFonts w:ascii="Arial" w:hAnsi="Arial" w:cs="Arial"/>
          <w:b/>
        </w:rPr>
        <w:t xml:space="preserve">Decision: </w:t>
      </w:r>
      <w:r w:rsidRPr="00772B43">
        <w:rPr>
          <w:rFonts w:ascii="Arial" w:hAnsi="Arial" w:cs="Arial"/>
          <w:b/>
        </w:rPr>
        <w:tab/>
      </w:r>
      <w:r w:rsidRPr="00772B43">
        <w:rPr>
          <w:rFonts w:ascii="Arial" w:hAnsi="Arial" w:cs="Arial"/>
          <w:b/>
        </w:rPr>
        <w:tab/>
      </w:r>
      <w:r w:rsidRPr="00772B43">
        <w:rPr>
          <w:color w:val="993300"/>
          <w:u w:val="single"/>
        </w:rPr>
        <w:t xml:space="preserve">The document was </w:t>
      </w:r>
      <w:r w:rsidR="008526DA" w:rsidRPr="00772B43">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10" w:history="1">
        <w:r w:rsidR="00434060" w:rsidRPr="00C742E0">
          <w:rPr>
            <w:rStyle w:val="Hyperlink"/>
            <w:rFonts w:ascii="Arial" w:hAnsi="Arial" w:cs="Arial"/>
            <w:b/>
            <w:sz w:val="24"/>
          </w:rPr>
          <w:t>R4-1911700</w:t>
        </w:r>
      </w:hyperlink>
      <w:r w:rsidR="00434060">
        <w:rPr>
          <w:b/>
        </w:rPr>
        <w:tab/>
        <w:t>Supporting for Intra-band contiguous EN-DC for B42_n78 and B42_n77</w:t>
      </w:r>
      <w:r w:rsidR="00434060">
        <w:rPr>
          <w:b/>
        </w:rPr>
        <w:br/>
      </w:r>
      <w:r w:rsidR="00434060">
        <w:tab/>
      </w:r>
      <w:r w:rsidR="00434060">
        <w:tab/>
      </w:r>
      <w:r w:rsidR="00434060">
        <w:tab/>
      </w:r>
      <w:r w:rsidR="00434060">
        <w:tab/>
      </w:r>
      <w:r w:rsidR="00434060">
        <w:tab/>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NTT DOCOMO,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D23CF5" w:rsidRPr="00D23CF5" w:rsidRDefault="00D23CF5" w:rsidP="00434060">
      <w:r w:rsidRPr="00D23CF5">
        <w:t xml:space="preserve">Nokia/Ericsson: Too late to introduce signalling for optional UE capability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23CF5">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11" w:history="1">
        <w:r w:rsidR="00434060" w:rsidRPr="00C742E0">
          <w:rPr>
            <w:rStyle w:val="Hyperlink"/>
            <w:rFonts w:ascii="Arial" w:hAnsi="Arial" w:cs="Arial"/>
            <w:b/>
            <w:sz w:val="24"/>
          </w:rPr>
          <w:t>R4-1912465</w:t>
        </w:r>
      </w:hyperlink>
      <w:r w:rsidR="00434060">
        <w:rPr>
          <w:b/>
        </w:rPr>
        <w:tab/>
        <w:t>Corrections to MSD tables due to cross-band isolation for EN-DC in FR1</w:t>
      </w:r>
      <w:r w:rsidR="00434060">
        <w:rPr>
          <w:b/>
        </w:rPr>
        <w:br/>
      </w:r>
      <w:r w:rsidR="00434060">
        <w:tab/>
      </w:r>
      <w:r w:rsidR="00434060">
        <w:tab/>
      </w:r>
      <w:r w:rsidR="00434060">
        <w:tab/>
      </w:r>
      <w:r w:rsidR="00434060">
        <w:tab/>
      </w:r>
      <w:r w:rsidR="00434060">
        <w:tab/>
        <w:t>38.101-3</w:t>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Skyworks Solutions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Pr="00772B43">
        <w:rPr>
          <w:color w:val="993300"/>
          <w:u w:val="single"/>
        </w:rPr>
        <w:t>was</w:t>
      </w:r>
      <w:r w:rsidR="00112CB4" w:rsidRPr="00772B43">
        <w:rPr>
          <w:color w:val="993300"/>
          <w:u w:val="single"/>
        </w:rPr>
        <w:t xml:space="preserve"> </w:t>
      </w:r>
      <w:r w:rsidR="00112CB4" w:rsidRPr="00112CB4">
        <w:rPr>
          <w:rFonts w:ascii="Arial" w:hAnsi="Arial" w:cs="Arial"/>
          <w:b/>
          <w:color w:val="993300"/>
          <w:highlight w:val="green"/>
          <w:u w:val="single"/>
        </w:rPr>
        <w:t>Approved</w:t>
      </w:r>
      <w:r>
        <w:rPr>
          <w:color w:val="993300"/>
          <w:u w:val="single"/>
        </w:rPr>
        <w:br/>
      </w:r>
      <w:r>
        <w:rPr>
          <w:color w:val="993300"/>
          <w:u w:val="single"/>
        </w:rPr>
        <w:br/>
      </w:r>
    </w:p>
    <w:p w:rsidR="00434060" w:rsidRDefault="00CB3EE2" w:rsidP="00434060">
      <w:pPr>
        <w:rPr>
          <w:i/>
        </w:rPr>
      </w:pPr>
      <w:hyperlink r:id="rId112" w:history="1">
        <w:r w:rsidR="00434060" w:rsidRPr="00C742E0">
          <w:rPr>
            <w:rStyle w:val="Hyperlink"/>
            <w:rFonts w:ascii="Arial" w:hAnsi="Arial" w:cs="Arial"/>
            <w:b/>
            <w:sz w:val="24"/>
          </w:rPr>
          <w:t>R4-1912524</w:t>
        </w:r>
      </w:hyperlink>
      <w:r w:rsidR="00434060">
        <w:rPr>
          <w:b/>
        </w:rPr>
        <w:tab/>
        <w:t>CA_n78-n79 MSD for UE supporting NR bands n78 and n79 only</w:t>
      </w:r>
      <w:r w:rsidR="00434060">
        <w:rPr>
          <w:b/>
        </w:rPr>
        <w:br/>
      </w:r>
      <w:r w:rsidR="00434060">
        <w:tab/>
      </w:r>
      <w:r w:rsidR="00434060">
        <w:tab/>
      </w:r>
      <w:r w:rsidR="00434060">
        <w:tab/>
      </w:r>
      <w:r w:rsidR="00434060">
        <w:tab/>
      </w:r>
      <w:r w:rsidR="00434060">
        <w:tab/>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 this document, we re-calculate MSD for CA_n78_n79 for UE supporting NR bands n78 and n79 only.</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D17BD7"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17BD7" w:rsidRPr="00D17BD7">
        <w:rPr>
          <w:rFonts w:ascii="Arial" w:hAnsi="Arial" w:cs="Arial"/>
          <w:b/>
          <w:color w:val="993300"/>
          <w:u w:val="single"/>
        </w:rPr>
        <w:t>Revised in R4-1913</w:t>
      </w:r>
      <w:r w:rsidR="00D17BD7">
        <w:rPr>
          <w:rFonts w:ascii="Arial" w:hAnsi="Arial" w:cs="Arial"/>
          <w:b/>
          <w:color w:val="993300"/>
          <w:u w:val="single"/>
        </w:rPr>
        <w:t>035</w:t>
      </w:r>
    </w:p>
    <w:p w:rsidR="00D17BD7" w:rsidRDefault="00D17BD7" w:rsidP="00434060">
      <w:pPr>
        <w:rPr>
          <w:rFonts w:ascii="Arial" w:hAnsi="Arial" w:cs="Arial"/>
          <w:b/>
          <w:color w:val="993300"/>
          <w:u w:val="single"/>
        </w:rPr>
      </w:pPr>
    </w:p>
    <w:p w:rsidR="00D17BD7" w:rsidRDefault="00D17BD7" w:rsidP="00D17BD7">
      <w:pPr>
        <w:rPr>
          <w:i/>
        </w:rPr>
      </w:pPr>
      <w:r>
        <w:rPr>
          <w:rStyle w:val="Hyperlink"/>
          <w:rFonts w:ascii="Arial" w:hAnsi="Arial" w:cs="Arial"/>
          <w:b/>
          <w:sz w:val="24"/>
        </w:rPr>
        <w:t>R4-1913035</w:t>
      </w:r>
      <w:r>
        <w:rPr>
          <w:b/>
        </w:rPr>
        <w:tab/>
        <w:t>CA_n78-n79 MSD for UE supporting NR bands n78 and n79 only</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D17BD7" w:rsidRDefault="00D17BD7" w:rsidP="00D17BD7">
      <w:pPr>
        <w:rPr>
          <w:rFonts w:ascii="Arial" w:hAnsi="Arial" w:cs="Arial"/>
          <w:b/>
        </w:rPr>
      </w:pPr>
      <w:r>
        <w:rPr>
          <w:rFonts w:ascii="Arial" w:hAnsi="Arial" w:cs="Arial"/>
          <w:b/>
        </w:rPr>
        <w:t xml:space="preserve">Abstract: </w:t>
      </w:r>
    </w:p>
    <w:p w:rsidR="00D17BD7" w:rsidRDefault="00D17BD7" w:rsidP="00D17BD7">
      <w:r>
        <w:t>In this document, we re-calculate MSD for CA_n78_n79 for UE supporting NR bands n78 and n79 only.</w:t>
      </w:r>
    </w:p>
    <w:p w:rsidR="00D17BD7" w:rsidRDefault="00D17BD7" w:rsidP="00D17BD7">
      <w:pPr>
        <w:rPr>
          <w:rFonts w:ascii="Arial" w:hAnsi="Arial" w:cs="Arial"/>
          <w:b/>
        </w:rPr>
      </w:pPr>
      <w:r>
        <w:rPr>
          <w:rFonts w:ascii="Arial" w:hAnsi="Arial" w:cs="Arial"/>
          <w:b/>
        </w:rPr>
        <w:t xml:space="preserve">Discussion: </w:t>
      </w:r>
    </w:p>
    <w:p w:rsidR="00D17BD7" w:rsidRDefault="00D17BD7" w:rsidP="00D17BD7"/>
    <w:p w:rsidR="008A7D0E" w:rsidRDefault="00D17BD7" w:rsidP="00D17BD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A7D0E">
        <w:rPr>
          <w:rFonts w:ascii="Arial" w:hAnsi="Arial" w:cs="Arial"/>
          <w:b/>
          <w:color w:val="993300"/>
          <w:u w:val="single"/>
        </w:rPr>
        <w:t>Revised in R4-1913039</w:t>
      </w:r>
    </w:p>
    <w:p w:rsidR="008A7D0E" w:rsidRDefault="008A7D0E" w:rsidP="00D17BD7">
      <w:pPr>
        <w:rPr>
          <w:rFonts w:ascii="Arial" w:hAnsi="Arial" w:cs="Arial"/>
          <w:b/>
          <w:color w:val="993300"/>
          <w:u w:val="single"/>
        </w:rPr>
      </w:pPr>
    </w:p>
    <w:p w:rsidR="008A7D0E" w:rsidRDefault="00CB3EE2" w:rsidP="008A7D0E">
      <w:pPr>
        <w:rPr>
          <w:i/>
        </w:rPr>
      </w:pPr>
      <w:hyperlink r:id="rId113" w:history="1">
        <w:r w:rsidR="008A7D0E" w:rsidRPr="009D5589">
          <w:rPr>
            <w:rStyle w:val="Hyperlink"/>
            <w:rFonts w:ascii="Arial" w:hAnsi="Arial" w:cs="Arial"/>
            <w:b/>
            <w:sz w:val="24"/>
          </w:rPr>
          <w:t>R4-1913039</w:t>
        </w:r>
      </w:hyperlink>
      <w:r w:rsidR="008A7D0E">
        <w:rPr>
          <w:b/>
        </w:rPr>
        <w:tab/>
        <w:t>CA_n78-n79 MSD for UE supporting NR bands n78 and n79 only</w:t>
      </w:r>
      <w:r w:rsidR="008A7D0E">
        <w:rPr>
          <w:b/>
        </w:rPr>
        <w:br/>
      </w:r>
      <w:r w:rsidR="008A7D0E">
        <w:tab/>
      </w:r>
      <w:r w:rsidR="008A7D0E">
        <w:tab/>
      </w:r>
      <w:r w:rsidR="008A7D0E">
        <w:tab/>
      </w:r>
      <w:r w:rsidR="008A7D0E">
        <w:tab/>
      </w:r>
      <w:r w:rsidR="008A7D0E">
        <w:tab/>
      </w:r>
      <w:r w:rsidR="008A7D0E">
        <w:tab/>
        <w:t xml:space="preserve">  CR-  rev  Cat:  (Rel-15) v</w:t>
      </w:r>
      <w:r w:rsidR="008A7D0E">
        <w:br/>
      </w:r>
      <w:r w:rsidR="008A7D0E">
        <w:rPr>
          <w:i/>
        </w:rPr>
        <w:tab/>
      </w:r>
      <w:r w:rsidR="008A7D0E">
        <w:rPr>
          <w:i/>
        </w:rPr>
        <w:tab/>
      </w:r>
      <w:r w:rsidR="008A7D0E">
        <w:rPr>
          <w:i/>
        </w:rPr>
        <w:tab/>
      </w:r>
      <w:r w:rsidR="008A7D0E">
        <w:rPr>
          <w:i/>
        </w:rPr>
        <w:tab/>
      </w:r>
      <w:r w:rsidR="008A7D0E">
        <w:rPr>
          <w:i/>
        </w:rPr>
        <w:tab/>
        <w:t>Source: Qualcomm Incorporated</w:t>
      </w:r>
    </w:p>
    <w:p w:rsidR="008A7D0E" w:rsidRDefault="008A7D0E" w:rsidP="008A7D0E">
      <w:pPr>
        <w:rPr>
          <w:rFonts w:ascii="Arial" w:hAnsi="Arial" w:cs="Arial"/>
          <w:b/>
        </w:rPr>
      </w:pPr>
      <w:r>
        <w:rPr>
          <w:rFonts w:ascii="Arial" w:hAnsi="Arial" w:cs="Arial"/>
          <w:b/>
        </w:rPr>
        <w:t xml:space="preserve">Abstract: </w:t>
      </w:r>
    </w:p>
    <w:p w:rsidR="008A7D0E" w:rsidRDefault="008A7D0E" w:rsidP="008A7D0E">
      <w:r>
        <w:t>In this document, we re-calculate MSD for CA_n78_n79 for UE supporting NR bands n78 and n79 only.</w:t>
      </w:r>
    </w:p>
    <w:p w:rsidR="008A7D0E" w:rsidRDefault="008A7D0E" w:rsidP="008A7D0E">
      <w:pPr>
        <w:rPr>
          <w:rFonts w:ascii="Arial" w:hAnsi="Arial" w:cs="Arial"/>
          <w:b/>
        </w:rPr>
      </w:pPr>
      <w:r>
        <w:rPr>
          <w:rFonts w:ascii="Arial" w:hAnsi="Arial" w:cs="Arial"/>
          <w:b/>
        </w:rPr>
        <w:t xml:space="preserve">Discussion: </w:t>
      </w:r>
    </w:p>
    <w:p w:rsidR="008A7D0E" w:rsidRDefault="008A7D0E" w:rsidP="008A7D0E"/>
    <w:p w:rsidR="00434060" w:rsidRDefault="008A7D0E" w:rsidP="008A7D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5589" w:rsidRPr="009D5589">
        <w:rPr>
          <w:rFonts w:ascii="Arial" w:hAnsi="Arial" w:cs="Arial"/>
          <w:b/>
          <w:color w:val="993300"/>
          <w:highlight w:val="green"/>
          <w:u w:val="single"/>
        </w:rPr>
        <w:t>Approved</w:t>
      </w:r>
      <w:r w:rsidR="00434060">
        <w:rPr>
          <w:color w:val="993300"/>
          <w:u w:val="single"/>
        </w:rPr>
        <w:br/>
      </w:r>
      <w:r w:rsidR="00434060">
        <w:rPr>
          <w:color w:val="993300"/>
          <w:u w:val="single"/>
        </w:rPr>
        <w:br/>
      </w:r>
    </w:p>
    <w:p w:rsidR="00434060" w:rsidRDefault="00CB3EE2" w:rsidP="00434060">
      <w:pPr>
        <w:rPr>
          <w:i/>
        </w:rPr>
      </w:pPr>
      <w:hyperlink r:id="rId114" w:history="1">
        <w:r w:rsidR="00434060" w:rsidRPr="00C742E0">
          <w:rPr>
            <w:rStyle w:val="Hyperlink"/>
            <w:rFonts w:ascii="Arial" w:hAnsi="Arial" w:cs="Arial"/>
            <w:b/>
            <w:sz w:val="24"/>
          </w:rPr>
          <w:t>R4-1912539</w:t>
        </w:r>
      </w:hyperlink>
      <w:r w:rsidR="00434060">
        <w:rPr>
          <w:b/>
        </w:rPr>
        <w:tab/>
        <w:t>Requirements for ENDC Inter-band combination that share common RX path</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We discuss justification to synchronize DL carriers for shared RX path</w:t>
      </w:r>
    </w:p>
    <w:p w:rsidR="00434060" w:rsidRDefault="00434060" w:rsidP="00434060">
      <w:pPr>
        <w:rPr>
          <w:rFonts w:ascii="Arial" w:hAnsi="Arial" w:cs="Arial"/>
          <w:b/>
        </w:rPr>
      </w:pPr>
      <w:r>
        <w:rPr>
          <w:rFonts w:ascii="Arial" w:hAnsi="Arial" w:cs="Arial"/>
          <w:b/>
        </w:rPr>
        <w:t xml:space="preserve">Discussion: </w:t>
      </w:r>
    </w:p>
    <w:p w:rsidR="00434060" w:rsidRDefault="00F277C9" w:rsidP="00434060">
      <w:pPr>
        <w:rPr>
          <w:lang w:eastAsia="zh-CN"/>
        </w:rPr>
      </w:pPr>
      <w:r>
        <w:rPr>
          <w:rFonts w:hint="eastAsia"/>
          <w:lang w:eastAsia="zh-CN"/>
        </w:rPr>
        <w:t>S</w:t>
      </w:r>
      <w:r>
        <w:rPr>
          <w:lang w:eastAsia="zh-CN"/>
        </w:rPr>
        <w:t xml:space="preserve">kyworks: Synchronization means as same as intra-band case? </w:t>
      </w:r>
    </w:p>
    <w:p w:rsidR="00F277C9" w:rsidRDefault="00F277C9" w:rsidP="00434060">
      <w:pPr>
        <w:rPr>
          <w:lang w:eastAsia="zh-CN"/>
        </w:rPr>
      </w:pPr>
      <w:r>
        <w:rPr>
          <w:lang w:eastAsia="zh-CN"/>
        </w:rPr>
        <w:t xml:space="preserve">QC: Yes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277C9">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15" w:history="1">
        <w:r w:rsidR="00434060" w:rsidRPr="00C742E0">
          <w:rPr>
            <w:rStyle w:val="Hyperlink"/>
            <w:rFonts w:ascii="Arial" w:hAnsi="Arial" w:cs="Arial"/>
            <w:b/>
            <w:sz w:val="24"/>
          </w:rPr>
          <w:t>R4-1912542</w:t>
        </w:r>
      </w:hyperlink>
      <w:r w:rsidR="00434060">
        <w:rPr>
          <w:b/>
        </w:rPr>
        <w:tab/>
        <w:t>Draft CR for 38.101-3 EN-DC DL Synchronous Carriers</w:t>
      </w:r>
      <w:r w:rsidR="00434060">
        <w:rPr>
          <w:b/>
        </w:rPr>
        <w:br/>
      </w:r>
      <w:r w:rsidR="00434060">
        <w:tab/>
      </w:r>
      <w:r w:rsidR="00434060">
        <w:tab/>
      </w:r>
      <w:r w:rsidR="00434060">
        <w:tab/>
      </w:r>
      <w:r w:rsidR="00434060">
        <w:tab/>
      </w:r>
      <w:r w:rsidR="00434060">
        <w:tab/>
        <w:t>38.101-3</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F277C9" w:rsidRDefault="00434060" w:rsidP="00710052">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277C9">
        <w:rPr>
          <w:rFonts w:ascii="Arial" w:hAnsi="Arial" w:cs="Arial"/>
          <w:b/>
          <w:color w:val="993300"/>
          <w:u w:val="single"/>
        </w:rPr>
        <w:t xml:space="preserve">Revised in </w:t>
      </w:r>
      <w:hyperlink r:id="rId116" w:history="1">
        <w:r w:rsidR="00F277C9" w:rsidRPr="00C742E0">
          <w:rPr>
            <w:rStyle w:val="Hyperlink"/>
            <w:rFonts w:ascii="Arial" w:hAnsi="Arial" w:cs="Arial"/>
            <w:b/>
          </w:rPr>
          <w:t>R4-1912884</w:t>
        </w:r>
      </w:hyperlink>
    </w:p>
    <w:p w:rsidR="00F277C9" w:rsidRDefault="00F277C9" w:rsidP="00710052"/>
    <w:p w:rsidR="00710052" w:rsidRDefault="00710052" w:rsidP="00710052"/>
    <w:p w:rsidR="00F277C9" w:rsidRDefault="00CB3EE2" w:rsidP="00F277C9">
      <w:pPr>
        <w:rPr>
          <w:i/>
        </w:rPr>
      </w:pPr>
      <w:hyperlink r:id="rId117" w:history="1">
        <w:r w:rsidR="00F277C9" w:rsidRPr="00C742E0">
          <w:rPr>
            <w:rStyle w:val="Hyperlink"/>
            <w:rFonts w:ascii="Arial" w:hAnsi="Arial" w:cs="Arial"/>
            <w:b/>
            <w:sz w:val="24"/>
          </w:rPr>
          <w:t>R4-1912884</w:t>
        </w:r>
      </w:hyperlink>
      <w:r w:rsidR="00F277C9">
        <w:rPr>
          <w:b/>
        </w:rPr>
        <w:tab/>
        <w:t>Draft CR for 38.101-3 EN-DC DL Synchronous Carriers</w:t>
      </w:r>
      <w:r w:rsidR="00F277C9">
        <w:rPr>
          <w:b/>
        </w:rPr>
        <w:br/>
      </w:r>
      <w:r w:rsidR="00F277C9">
        <w:tab/>
      </w:r>
      <w:r w:rsidR="00F277C9">
        <w:tab/>
      </w:r>
      <w:r w:rsidR="00F277C9">
        <w:tab/>
      </w:r>
      <w:r w:rsidR="00F277C9">
        <w:tab/>
      </w:r>
      <w:r w:rsidR="00F277C9">
        <w:tab/>
        <w:t>38.101-3</w:t>
      </w:r>
      <w:r w:rsidR="00F277C9">
        <w:tab/>
        <w:t xml:space="preserve">  CR-  rev  Cat: F (Rel-15) v15.7.0</w:t>
      </w:r>
      <w:r w:rsidR="00F277C9">
        <w:br/>
      </w:r>
      <w:r w:rsidR="00F277C9">
        <w:rPr>
          <w:i/>
        </w:rPr>
        <w:tab/>
      </w:r>
      <w:r w:rsidR="00F277C9">
        <w:rPr>
          <w:i/>
        </w:rPr>
        <w:tab/>
      </w:r>
      <w:r w:rsidR="00F277C9">
        <w:rPr>
          <w:i/>
        </w:rPr>
        <w:tab/>
      </w:r>
      <w:r w:rsidR="00F277C9">
        <w:rPr>
          <w:i/>
        </w:rPr>
        <w:tab/>
      </w:r>
      <w:r w:rsidR="00F277C9">
        <w:rPr>
          <w:i/>
        </w:rPr>
        <w:tab/>
        <w:t>Source: Qualcomm Incorporated</w:t>
      </w:r>
    </w:p>
    <w:p w:rsidR="00F277C9" w:rsidRDefault="00F277C9" w:rsidP="00F277C9">
      <w:pPr>
        <w:rPr>
          <w:rFonts w:ascii="Arial" w:hAnsi="Arial" w:cs="Arial"/>
          <w:b/>
        </w:rPr>
      </w:pPr>
      <w:r>
        <w:rPr>
          <w:rFonts w:ascii="Arial" w:hAnsi="Arial" w:cs="Arial"/>
          <w:b/>
        </w:rPr>
        <w:t xml:space="preserve">Abstract: </w:t>
      </w:r>
    </w:p>
    <w:p w:rsidR="00F277C9" w:rsidRDefault="00F277C9" w:rsidP="00F277C9"/>
    <w:p w:rsidR="00F277C9" w:rsidRDefault="00F277C9" w:rsidP="00F277C9">
      <w:pPr>
        <w:rPr>
          <w:rFonts w:ascii="Arial" w:hAnsi="Arial" w:cs="Arial"/>
          <w:b/>
        </w:rPr>
      </w:pPr>
      <w:r>
        <w:rPr>
          <w:rFonts w:ascii="Arial" w:hAnsi="Arial" w:cs="Arial"/>
          <w:b/>
        </w:rPr>
        <w:t xml:space="preserve">Discussion: </w:t>
      </w:r>
    </w:p>
    <w:p w:rsidR="00F277C9" w:rsidRDefault="00F277C9" w:rsidP="00F277C9"/>
    <w:p w:rsidR="00434060" w:rsidRDefault="00F277C9" w:rsidP="00F277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7693" w:rsidRPr="006008C7">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CB3EE2" w:rsidP="00434060">
      <w:pPr>
        <w:rPr>
          <w:i/>
        </w:rPr>
      </w:pPr>
      <w:hyperlink r:id="rId118" w:history="1">
        <w:r w:rsidR="00434060" w:rsidRPr="00C742E0">
          <w:rPr>
            <w:rStyle w:val="Hyperlink"/>
            <w:rFonts w:ascii="Arial" w:hAnsi="Arial" w:cs="Arial"/>
            <w:b/>
            <w:sz w:val="24"/>
          </w:rPr>
          <w:t>R4-1912544</w:t>
        </w:r>
      </w:hyperlink>
      <w:r w:rsidR="00434060">
        <w:rPr>
          <w:b/>
        </w:rPr>
        <w:tab/>
        <w:t>Draft CR for 38.101-3 EN-DC RX Out-of-Band Blocking for shared bands and bands in close proximity</w:t>
      </w:r>
      <w:r w:rsidR="00434060">
        <w:rPr>
          <w:b/>
        </w:rPr>
        <w:br/>
      </w:r>
      <w:r w:rsidR="00434060">
        <w:tab/>
      </w:r>
      <w:r w:rsidR="00434060">
        <w:tab/>
      </w:r>
      <w:r w:rsidR="00434060">
        <w:tab/>
      </w:r>
      <w:r w:rsidR="00434060">
        <w:tab/>
      </w:r>
      <w:r w:rsidR="00434060">
        <w:tab/>
        <w:t>38.101-3</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lastRenderedPageBreak/>
        <w:t xml:space="preserve">Discussion: </w:t>
      </w:r>
    </w:p>
    <w:p w:rsidR="00434060" w:rsidRDefault="00434060" w:rsidP="00434060"/>
    <w:p w:rsidR="00EA28FF"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A28FF" w:rsidRPr="00EA28FF">
        <w:rPr>
          <w:rFonts w:ascii="Arial" w:hAnsi="Arial" w:cs="Arial"/>
          <w:b/>
          <w:color w:val="993300"/>
          <w:u w:val="single"/>
        </w:rPr>
        <w:t>Revised in R4-1913</w:t>
      </w:r>
      <w:r w:rsidR="00EA28FF">
        <w:rPr>
          <w:rFonts w:ascii="Arial" w:hAnsi="Arial" w:cs="Arial"/>
          <w:b/>
          <w:color w:val="993300"/>
          <w:u w:val="single"/>
        </w:rPr>
        <w:t>036</w:t>
      </w:r>
    </w:p>
    <w:p w:rsidR="00EA28FF" w:rsidRDefault="00EA28FF" w:rsidP="00710052"/>
    <w:p w:rsidR="00710052" w:rsidRDefault="00710052" w:rsidP="00710052"/>
    <w:p w:rsidR="00EA28FF" w:rsidRDefault="00EA28FF" w:rsidP="00EA28FF">
      <w:pPr>
        <w:rPr>
          <w:i/>
        </w:rPr>
      </w:pPr>
      <w:r>
        <w:rPr>
          <w:rStyle w:val="Hyperlink"/>
          <w:rFonts w:ascii="Arial" w:hAnsi="Arial" w:cs="Arial"/>
          <w:b/>
          <w:sz w:val="24"/>
        </w:rPr>
        <w:t>R4-1913036</w:t>
      </w:r>
      <w:r>
        <w:rPr>
          <w:b/>
        </w:rPr>
        <w:tab/>
        <w:t>Draft CR for 38.101-3 EN-DC RX Out-of-Band Blocking for shared bands and bands in close proximity</w:t>
      </w:r>
      <w:r>
        <w:rPr>
          <w:b/>
        </w:rPr>
        <w:br/>
      </w:r>
      <w:r>
        <w:tab/>
      </w:r>
      <w:r>
        <w:tab/>
      </w:r>
      <w:r>
        <w:tab/>
      </w:r>
      <w:r>
        <w:tab/>
      </w:r>
      <w:r>
        <w:tab/>
        <w:t>38.101-3</w:t>
      </w:r>
      <w:r>
        <w:tab/>
        <w:t xml:space="preserve">  CR-  rev  Cat: F (Rel-15) v15.7.0</w:t>
      </w:r>
      <w:r>
        <w:br/>
      </w:r>
      <w:r>
        <w:rPr>
          <w:i/>
        </w:rPr>
        <w:tab/>
      </w:r>
      <w:r>
        <w:rPr>
          <w:i/>
        </w:rPr>
        <w:tab/>
      </w:r>
      <w:r>
        <w:rPr>
          <w:i/>
        </w:rPr>
        <w:tab/>
      </w:r>
      <w:r>
        <w:rPr>
          <w:i/>
        </w:rPr>
        <w:tab/>
      </w:r>
      <w:r>
        <w:rPr>
          <w:i/>
        </w:rPr>
        <w:tab/>
        <w:t>Source: Qualcomm Incorporated</w:t>
      </w:r>
    </w:p>
    <w:p w:rsidR="00EA28FF" w:rsidRDefault="00EA28FF" w:rsidP="00EA28FF">
      <w:pPr>
        <w:rPr>
          <w:rFonts w:ascii="Arial" w:hAnsi="Arial" w:cs="Arial"/>
          <w:b/>
        </w:rPr>
      </w:pPr>
      <w:r>
        <w:rPr>
          <w:rFonts w:ascii="Arial" w:hAnsi="Arial" w:cs="Arial"/>
          <w:b/>
        </w:rPr>
        <w:t xml:space="preserve">Abstract: </w:t>
      </w:r>
    </w:p>
    <w:p w:rsidR="00EA28FF" w:rsidRPr="008A7D0E" w:rsidRDefault="00EA28FF" w:rsidP="00EA28FF"/>
    <w:p w:rsidR="00EA28FF" w:rsidRDefault="00EA28FF" w:rsidP="00EA28FF">
      <w:pPr>
        <w:rPr>
          <w:rFonts w:ascii="Arial" w:hAnsi="Arial" w:cs="Arial"/>
          <w:b/>
        </w:rPr>
      </w:pPr>
      <w:r>
        <w:rPr>
          <w:rFonts w:ascii="Arial" w:hAnsi="Arial" w:cs="Arial"/>
          <w:b/>
        </w:rPr>
        <w:t xml:space="preserve">Discussion: </w:t>
      </w:r>
    </w:p>
    <w:p w:rsidR="00EA28FF" w:rsidRDefault="00EA28FF" w:rsidP="00EA28FF"/>
    <w:p w:rsidR="00434060" w:rsidRDefault="00EA28FF" w:rsidP="00EA28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A7D0E" w:rsidRPr="008A7D0E">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CB3EE2" w:rsidP="00434060">
      <w:pPr>
        <w:rPr>
          <w:i/>
        </w:rPr>
      </w:pPr>
      <w:hyperlink r:id="rId119" w:history="1">
        <w:r w:rsidR="00434060" w:rsidRPr="00C742E0">
          <w:rPr>
            <w:rStyle w:val="Hyperlink"/>
            <w:rFonts w:ascii="Arial" w:hAnsi="Arial" w:cs="Arial"/>
            <w:b/>
            <w:sz w:val="24"/>
          </w:rPr>
          <w:t>R4-1912556</w:t>
        </w:r>
      </w:hyperlink>
      <w:r w:rsidR="00434060">
        <w:rPr>
          <w:b/>
        </w:rPr>
        <w:tab/>
        <w:t>Draft CR to 38.101-3 Missing Harmonic Mixing MSD for DC_3_n77/n78</w:t>
      </w:r>
      <w:r w:rsidR="00434060">
        <w:rPr>
          <w:b/>
        </w:rPr>
        <w:br/>
      </w:r>
      <w:r w:rsidR="00434060">
        <w:tab/>
      </w:r>
      <w:r w:rsidR="00434060">
        <w:tab/>
      </w:r>
      <w:r w:rsidR="00434060">
        <w:tab/>
      </w:r>
      <w:r w:rsidR="00434060">
        <w:tab/>
      </w:r>
      <w:r w:rsidR="00434060">
        <w:tab/>
        <w:t>38.101-3</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76100F"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6100F">
        <w:rPr>
          <w:rFonts w:ascii="Arial" w:hAnsi="Arial" w:cs="Arial"/>
          <w:b/>
          <w:color w:val="993300"/>
          <w:u w:val="single"/>
        </w:rPr>
        <w:t xml:space="preserve">Revised in </w:t>
      </w:r>
      <w:hyperlink r:id="rId120" w:history="1">
        <w:r w:rsidR="0076100F" w:rsidRPr="00C742E0">
          <w:rPr>
            <w:rStyle w:val="Hyperlink"/>
            <w:rFonts w:ascii="Arial" w:hAnsi="Arial" w:cs="Arial"/>
            <w:b/>
          </w:rPr>
          <w:t>R4-1912883</w:t>
        </w:r>
      </w:hyperlink>
    </w:p>
    <w:p w:rsidR="0076100F" w:rsidRDefault="0076100F" w:rsidP="00710052"/>
    <w:p w:rsidR="00710052" w:rsidRDefault="00710052" w:rsidP="00710052"/>
    <w:p w:rsidR="0076100F" w:rsidRDefault="00CB3EE2" w:rsidP="0076100F">
      <w:pPr>
        <w:rPr>
          <w:i/>
        </w:rPr>
      </w:pPr>
      <w:hyperlink r:id="rId121" w:history="1">
        <w:r w:rsidR="0076100F" w:rsidRPr="00C742E0">
          <w:rPr>
            <w:rStyle w:val="Hyperlink"/>
            <w:rFonts w:ascii="Arial" w:hAnsi="Arial" w:cs="Arial"/>
            <w:b/>
            <w:sz w:val="24"/>
          </w:rPr>
          <w:t>R4-1912883</w:t>
        </w:r>
      </w:hyperlink>
      <w:r w:rsidR="0076100F">
        <w:rPr>
          <w:b/>
        </w:rPr>
        <w:tab/>
        <w:t>Draft CR to 38.101-3 Missing Harmonic Mixing MSD for DC_3_n77/n78</w:t>
      </w:r>
      <w:r w:rsidR="0076100F">
        <w:rPr>
          <w:b/>
        </w:rPr>
        <w:br/>
      </w:r>
      <w:r w:rsidR="0076100F">
        <w:tab/>
      </w:r>
      <w:r w:rsidR="0076100F">
        <w:tab/>
      </w:r>
      <w:r w:rsidR="0076100F">
        <w:tab/>
      </w:r>
      <w:r w:rsidR="0076100F">
        <w:tab/>
      </w:r>
      <w:r w:rsidR="0076100F">
        <w:tab/>
        <w:t>38.101-3</w:t>
      </w:r>
      <w:r w:rsidR="0076100F">
        <w:tab/>
        <w:t xml:space="preserve">  CR-  rev  Cat: F (Rel-15) v15.7.0</w:t>
      </w:r>
      <w:r w:rsidR="0076100F">
        <w:br/>
      </w:r>
      <w:r w:rsidR="0076100F">
        <w:rPr>
          <w:i/>
        </w:rPr>
        <w:tab/>
      </w:r>
      <w:r w:rsidR="0076100F">
        <w:rPr>
          <w:i/>
        </w:rPr>
        <w:tab/>
      </w:r>
      <w:r w:rsidR="0076100F">
        <w:rPr>
          <w:i/>
        </w:rPr>
        <w:tab/>
      </w:r>
      <w:r w:rsidR="0076100F">
        <w:rPr>
          <w:i/>
        </w:rPr>
        <w:tab/>
      </w:r>
      <w:r w:rsidR="0076100F">
        <w:rPr>
          <w:i/>
        </w:rPr>
        <w:tab/>
        <w:t>Source: Qualcomm Incorporated</w:t>
      </w:r>
    </w:p>
    <w:p w:rsidR="0076100F" w:rsidRDefault="0076100F" w:rsidP="0076100F">
      <w:pPr>
        <w:rPr>
          <w:rFonts w:ascii="Arial" w:hAnsi="Arial" w:cs="Arial"/>
          <w:b/>
        </w:rPr>
      </w:pPr>
      <w:r>
        <w:rPr>
          <w:rFonts w:ascii="Arial" w:hAnsi="Arial" w:cs="Arial"/>
          <w:b/>
        </w:rPr>
        <w:t xml:space="preserve">Abstract: </w:t>
      </w:r>
    </w:p>
    <w:p w:rsidR="0076100F" w:rsidRDefault="0076100F" w:rsidP="0076100F"/>
    <w:p w:rsidR="0076100F" w:rsidRDefault="0076100F" w:rsidP="0076100F">
      <w:pPr>
        <w:rPr>
          <w:rFonts w:ascii="Arial" w:hAnsi="Arial" w:cs="Arial"/>
          <w:b/>
        </w:rPr>
      </w:pPr>
      <w:r>
        <w:rPr>
          <w:rFonts w:ascii="Arial" w:hAnsi="Arial" w:cs="Arial"/>
          <w:b/>
        </w:rPr>
        <w:t xml:space="preserve">Discussion: </w:t>
      </w:r>
    </w:p>
    <w:p w:rsidR="0076100F" w:rsidRDefault="0076100F" w:rsidP="0076100F"/>
    <w:p w:rsidR="00434060" w:rsidRDefault="0076100F" w:rsidP="007610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7693" w:rsidRPr="008A7D0E">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434060" w:rsidP="00434060">
      <w:pPr>
        <w:pStyle w:val="Heading4"/>
      </w:pPr>
      <w:bookmarkStart w:id="76" w:name="_Toc24512946"/>
      <w:r>
        <w:t>6.5.3</w:t>
      </w:r>
      <w:r>
        <w:tab/>
        <w:t>[FR1] Tx and Rx common [NR_newRAT-Core]</w:t>
      </w:r>
      <w:bookmarkEnd w:id="76"/>
    </w:p>
    <w:p w:rsidR="002A6A3D" w:rsidRPr="007C7693" w:rsidRDefault="00CB3EE2" w:rsidP="00434060">
      <w:pPr>
        <w:rPr>
          <w:b/>
        </w:rPr>
      </w:pPr>
      <w:hyperlink r:id="rId122" w:history="1">
        <w:r w:rsidR="002A6A3D" w:rsidRPr="00C742E0">
          <w:rPr>
            <w:rStyle w:val="Hyperlink"/>
            <w:rFonts w:ascii="Arial" w:hAnsi="Arial" w:cs="Arial" w:hint="eastAsia"/>
            <w:b/>
            <w:sz w:val="24"/>
            <w:lang w:eastAsia="zh-CN"/>
          </w:rPr>
          <w:t>R</w:t>
        </w:r>
        <w:r w:rsidR="002A6A3D" w:rsidRPr="00C742E0">
          <w:rPr>
            <w:rStyle w:val="Hyperlink"/>
            <w:rFonts w:ascii="Arial" w:hAnsi="Arial" w:cs="Arial"/>
            <w:b/>
            <w:sz w:val="24"/>
            <w:lang w:eastAsia="zh-CN"/>
          </w:rPr>
          <w:t>4-1912</w:t>
        </w:r>
        <w:r w:rsidR="007C7693">
          <w:rPr>
            <w:rStyle w:val="Hyperlink"/>
            <w:rFonts w:ascii="Arial" w:hAnsi="Arial" w:cs="Arial"/>
            <w:b/>
            <w:sz w:val="24"/>
            <w:lang w:eastAsia="zh-CN"/>
          </w:rPr>
          <w:t>9</w:t>
        </w:r>
        <w:r w:rsidR="002A6A3D" w:rsidRPr="00C742E0">
          <w:rPr>
            <w:rStyle w:val="Hyperlink"/>
            <w:rFonts w:ascii="Arial" w:hAnsi="Arial" w:cs="Arial"/>
            <w:b/>
            <w:sz w:val="24"/>
            <w:lang w:eastAsia="zh-CN"/>
          </w:rPr>
          <w:t>13</w:t>
        </w:r>
      </w:hyperlink>
      <w:r w:rsidR="002A6A3D" w:rsidRPr="007C7693">
        <w:rPr>
          <w:b/>
        </w:rPr>
        <w:t xml:space="preserve"> Ad-hoc meeting mintues for REl-15 FR1 UE RF </w:t>
      </w:r>
    </w:p>
    <w:p w:rsidR="002A6A3D" w:rsidRDefault="002A6A3D" w:rsidP="002A6A3D">
      <w:pPr>
        <w:rPr>
          <w:i/>
        </w:rPr>
      </w:pPr>
      <w:r>
        <w:rPr>
          <w:i/>
        </w:rPr>
        <w:tab/>
      </w:r>
      <w:r>
        <w:rPr>
          <w:i/>
        </w:rPr>
        <w:tab/>
      </w:r>
      <w:r>
        <w:rPr>
          <w:i/>
        </w:rPr>
        <w:tab/>
      </w:r>
      <w:r>
        <w:rPr>
          <w:i/>
        </w:rPr>
        <w:tab/>
      </w:r>
      <w:r>
        <w:rPr>
          <w:i/>
        </w:rPr>
        <w:tab/>
        <w:t>Source: Qualcomm</w:t>
      </w:r>
    </w:p>
    <w:p w:rsidR="002A6A3D" w:rsidRDefault="002A6A3D" w:rsidP="002A6A3D">
      <w:pPr>
        <w:rPr>
          <w:rFonts w:ascii="Arial" w:hAnsi="Arial" w:cs="Arial"/>
          <w:b/>
        </w:rPr>
      </w:pPr>
      <w:r>
        <w:rPr>
          <w:rFonts w:ascii="Arial" w:hAnsi="Arial" w:cs="Arial"/>
          <w:b/>
        </w:rPr>
        <w:lastRenderedPageBreak/>
        <w:t xml:space="preserve">Abstract: </w:t>
      </w:r>
    </w:p>
    <w:p w:rsidR="002A6A3D" w:rsidRDefault="002A6A3D" w:rsidP="002A6A3D"/>
    <w:p w:rsidR="002A6A3D" w:rsidRDefault="002A6A3D" w:rsidP="002A6A3D">
      <w:pPr>
        <w:rPr>
          <w:rFonts w:ascii="Arial" w:hAnsi="Arial" w:cs="Arial"/>
          <w:b/>
        </w:rPr>
      </w:pPr>
      <w:r>
        <w:rPr>
          <w:rFonts w:ascii="Arial" w:hAnsi="Arial" w:cs="Arial"/>
          <w:b/>
        </w:rPr>
        <w:t xml:space="preserve">Discussion: </w:t>
      </w:r>
    </w:p>
    <w:p w:rsidR="002A6A3D" w:rsidRDefault="002A6A3D" w:rsidP="002A6A3D">
      <w:pPr>
        <w:rPr>
          <w:lang w:eastAsia="zh-CN"/>
        </w:rPr>
      </w:pPr>
    </w:p>
    <w:p w:rsidR="00B15576" w:rsidRDefault="002A6A3D" w:rsidP="002A6A3D">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15576" w:rsidRPr="00B15576">
        <w:rPr>
          <w:rFonts w:ascii="Arial" w:hAnsi="Arial" w:cs="Arial"/>
          <w:b/>
          <w:color w:val="993300"/>
          <w:highlight w:val="green"/>
          <w:u w:val="single"/>
        </w:rPr>
        <w:t>Approved</w:t>
      </w:r>
    </w:p>
    <w:p w:rsidR="007C7693" w:rsidRDefault="007C7693" w:rsidP="002A6A3D">
      <w:pPr>
        <w:rPr>
          <w:rFonts w:ascii="Arial" w:hAnsi="Arial" w:cs="Arial"/>
          <w:b/>
          <w:color w:val="993300"/>
          <w:u w:val="single"/>
        </w:rPr>
      </w:pPr>
    </w:p>
    <w:p w:rsidR="007C7693" w:rsidRPr="007C7693" w:rsidRDefault="007C7693" w:rsidP="002A6A3D">
      <w:pPr>
        <w:rPr>
          <w:rStyle w:val="Hyperlink"/>
          <w:rFonts w:ascii="Arial" w:hAnsi="Arial" w:cs="Arial"/>
          <w:b/>
          <w:color w:val="993300"/>
        </w:rPr>
      </w:pPr>
    </w:p>
    <w:p w:rsidR="00434060" w:rsidRDefault="00CB3EE2" w:rsidP="00434060">
      <w:pPr>
        <w:rPr>
          <w:i/>
        </w:rPr>
      </w:pPr>
      <w:hyperlink r:id="rId123" w:history="1">
        <w:r w:rsidR="00434060" w:rsidRPr="00C742E0">
          <w:rPr>
            <w:rStyle w:val="Hyperlink"/>
            <w:rFonts w:ascii="Arial" w:hAnsi="Arial" w:cs="Arial"/>
            <w:b/>
            <w:sz w:val="24"/>
          </w:rPr>
          <w:t>R4-1911529</w:t>
        </w:r>
      </w:hyperlink>
      <w:r w:rsidR="00434060">
        <w:rPr>
          <w:b/>
        </w:rPr>
        <w:tab/>
        <w:t>Bracket clean up 38.101-1 REL15</w:t>
      </w:r>
      <w:r w:rsidR="00434060">
        <w:rPr>
          <w:b/>
        </w:rPr>
        <w:br/>
      </w:r>
      <w:r w:rsidR="00434060">
        <w:tab/>
      </w:r>
      <w:r w:rsidR="00434060">
        <w:tab/>
      </w:r>
      <w:r w:rsidR="00434060">
        <w:tab/>
      </w:r>
      <w:r w:rsidR="00434060">
        <w:tab/>
      </w:r>
      <w:r w:rsidR="00434060">
        <w:tab/>
        <w:t>38.101-1</w:t>
      </w:r>
      <w:r w:rsidR="00434060">
        <w:tab/>
        <w:t xml:space="preserve">  CR-  rev  Cat:  (Rel-15) v15.7.0</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D5D1B" w:rsidRPr="00AD5D1B">
        <w:rPr>
          <w:rFonts w:ascii="Arial" w:hAnsi="Arial" w:cs="Arial"/>
          <w:b/>
          <w:color w:val="993300"/>
          <w:highlight w:val="green"/>
          <w:u w:val="single"/>
        </w:rPr>
        <w:t>Endorsed</w:t>
      </w:r>
      <w:r>
        <w:rPr>
          <w:color w:val="993300"/>
          <w:u w:val="single"/>
        </w:rPr>
        <w:br/>
      </w:r>
      <w:r>
        <w:rPr>
          <w:color w:val="993300"/>
          <w:u w:val="single"/>
        </w:rPr>
        <w:br/>
      </w:r>
    </w:p>
    <w:p w:rsidR="00434060" w:rsidRDefault="00CB3EE2" w:rsidP="00434060">
      <w:pPr>
        <w:rPr>
          <w:i/>
        </w:rPr>
      </w:pPr>
      <w:hyperlink r:id="rId124" w:history="1">
        <w:r w:rsidR="00434060" w:rsidRPr="00C742E0">
          <w:rPr>
            <w:rStyle w:val="Hyperlink"/>
            <w:rFonts w:ascii="Arial" w:hAnsi="Arial" w:cs="Arial"/>
            <w:b/>
            <w:sz w:val="24"/>
          </w:rPr>
          <w:t>R4-1911701</w:t>
        </w:r>
      </w:hyperlink>
      <w:r w:rsidR="00434060">
        <w:rPr>
          <w:b/>
        </w:rPr>
        <w:tab/>
        <w:t>Correction on NW signnaling achitecture</w:t>
      </w:r>
      <w:r w:rsidR="00434060">
        <w:rPr>
          <w:b/>
        </w:rPr>
        <w:br/>
      </w:r>
      <w:r w:rsidR="00434060">
        <w:tab/>
      </w:r>
      <w:r w:rsidR="00434060">
        <w:tab/>
      </w:r>
      <w:r w:rsidR="00434060">
        <w:tab/>
      </w:r>
      <w:r w:rsidR="00434060">
        <w:tab/>
      </w:r>
      <w:r w:rsidR="00434060">
        <w:tab/>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NTT DOCOMO,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D80AF2" w:rsidP="00434060">
      <w:pPr>
        <w:rPr>
          <w:lang w:eastAsia="zh-CN"/>
        </w:rPr>
      </w:pPr>
      <w:r>
        <w:rPr>
          <w:rFonts w:hint="eastAsia"/>
          <w:lang w:eastAsia="zh-CN"/>
        </w:rPr>
        <w:t>I</w:t>
      </w:r>
      <w:r>
        <w:rPr>
          <w:lang w:eastAsia="zh-CN"/>
        </w:rPr>
        <w:t xml:space="preserve">ntel: Some IEs are missing in NTT DoCoMO’s analysis which address this issue. </w:t>
      </w:r>
    </w:p>
    <w:p w:rsidR="00D80AF2" w:rsidRDefault="00D80AF2" w:rsidP="00434060">
      <w:pPr>
        <w:rPr>
          <w:lang w:eastAsia="zh-CN"/>
        </w:rPr>
      </w:pPr>
      <w:r>
        <w:rPr>
          <w:lang w:eastAsia="zh-CN"/>
        </w:rPr>
        <w:t xml:space="preserve">Softbank: For band n41, new network signalling shall be added for Japan regulatory </w:t>
      </w:r>
    </w:p>
    <w:p w:rsidR="00D80AF2" w:rsidRDefault="00D80AF2" w:rsidP="00434060">
      <w:pPr>
        <w:rPr>
          <w:lang w:eastAsia="zh-CN"/>
        </w:rPr>
      </w:pPr>
      <w:r>
        <w:rPr>
          <w:lang w:eastAsia="zh-CN"/>
        </w:rPr>
        <w:t xml:space="preserve">Sprint: The </w:t>
      </w:r>
      <w:r w:rsidR="00885795">
        <w:rPr>
          <w:lang w:eastAsia="zh-CN"/>
        </w:rPr>
        <w:t>same situation in LTE in which we have two separated signalling for modified MPR and modified A-MPR</w:t>
      </w:r>
    </w:p>
    <w:p w:rsidR="00885795" w:rsidRDefault="00885795" w:rsidP="00434060">
      <w:pPr>
        <w:rPr>
          <w:lang w:eastAsia="zh-CN"/>
        </w:rPr>
      </w:pPr>
      <w:r>
        <w:rPr>
          <w:lang w:eastAsia="zh-CN"/>
        </w:rPr>
        <w:t xml:space="preserve">Ericsson: LTE introduced signalling for modified A-MPR. We do not need to introduce new NS value. We do not think changing the NS value is a good value. </w:t>
      </w:r>
      <w:r w:rsidR="00C003C1">
        <w:rPr>
          <w:lang w:eastAsia="zh-CN"/>
        </w:rPr>
        <w:t xml:space="preserve">Modified MPR table shall be in 101-1 not in 101-3. </w:t>
      </w:r>
    </w:p>
    <w:p w:rsidR="00C003C1" w:rsidRDefault="00C003C1" w:rsidP="00434060">
      <w:pPr>
        <w:rPr>
          <w:lang w:eastAsia="zh-CN"/>
        </w:rPr>
      </w:pPr>
      <w:r>
        <w:rPr>
          <w:lang w:eastAsia="zh-CN"/>
        </w:rPr>
        <w:t>Huawei: We share the same view as Ericsson. ModfiedMPR signalling for both A-MPR and MPR. We think the modified MPR table shall be move to 101-1</w:t>
      </w:r>
    </w:p>
    <w:p w:rsidR="00C003C1" w:rsidRDefault="00C003C1" w:rsidP="00434060">
      <w:pPr>
        <w:rPr>
          <w:lang w:eastAsia="zh-CN"/>
        </w:rPr>
      </w:pPr>
      <w:r>
        <w:rPr>
          <w:lang w:eastAsia="zh-CN"/>
        </w:rPr>
        <w:t xml:space="preserve">NTT DoCoMo: If UE support NS_04 for band 41, there are two type UE, one support modified MPR and other does not support modified MPR. How the network distinguish these two UEs. </w:t>
      </w:r>
    </w:p>
    <w:p w:rsidR="00C003C1" w:rsidRDefault="007D19CB" w:rsidP="00434060">
      <w:pPr>
        <w:rPr>
          <w:lang w:eastAsia="zh-CN"/>
        </w:rPr>
      </w:pPr>
      <w:r>
        <w:rPr>
          <w:lang w:eastAsia="zh-CN"/>
        </w:rPr>
        <w:t xml:space="preserve">Ericsson: If UE support modified MPR, UE shall indicate NS_01 instead of NS_04.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23FD9">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5" w:history="1">
        <w:r w:rsidR="00434060" w:rsidRPr="00C742E0">
          <w:rPr>
            <w:rStyle w:val="Hyperlink"/>
            <w:rFonts w:ascii="Arial" w:hAnsi="Arial" w:cs="Arial"/>
            <w:b/>
            <w:sz w:val="24"/>
          </w:rPr>
          <w:t>R4-1911702</w:t>
        </w:r>
      </w:hyperlink>
      <w:r w:rsidR="00434060">
        <w:rPr>
          <w:b/>
        </w:rPr>
        <w:tab/>
        <w:t>Draft CR for correction on NW signnaling achitecture for TS 38.101-1</w:t>
      </w:r>
      <w:r w:rsidR="00434060">
        <w:rPr>
          <w:b/>
        </w:rPr>
        <w:br/>
      </w:r>
      <w:r w:rsidR="00434060">
        <w:tab/>
      </w:r>
      <w:r w:rsidR="00434060">
        <w:tab/>
      </w:r>
      <w:r w:rsidR="00434060">
        <w:tab/>
      </w:r>
      <w:r w:rsidR="00434060">
        <w:tab/>
      </w:r>
      <w:r w:rsidR="00434060">
        <w:tab/>
        <w:t>38.101-1</w:t>
      </w:r>
      <w:r w:rsidR="00434060">
        <w:tab/>
        <w:t xml:space="preserve">  CR-  rev  Cat:  (Rel-15) v15.7.0</w:t>
      </w:r>
      <w:r w:rsidR="00434060">
        <w:br/>
      </w:r>
      <w:r w:rsidR="00434060">
        <w:rPr>
          <w:i/>
        </w:rPr>
        <w:tab/>
      </w:r>
      <w:r w:rsidR="00434060">
        <w:rPr>
          <w:i/>
        </w:rPr>
        <w:tab/>
      </w:r>
      <w:r w:rsidR="00434060">
        <w:rPr>
          <w:i/>
        </w:rPr>
        <w:tab/>
      </w:r>
      <w:r w:rsidR="00434060">
        <w:rPr>
          <w:i/>
        </w:rPr>
        <w:tab/>
      </w:r>
      <w:r w:rsidR="00434060">
        <w:rPr>
          <w:i/>
        </w:rPr>
        <w:tab/>
        <w:t>Source: NTT DOCOMO,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622AEF"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A28FF">
        <w:rPr>
          <w:rFonts w:ascii="Arial" w:hAnsi="Arial" w:cs="Arial"/>
          <w:b/>
          <w:color w:val="993300"/>
          <w:u w:val="single"/>
        </w:rPr>
        <w:t>Noted</w:t>
      </w:r>
    </w:p>
    <w:p w:rsidR="00622AEF" w:rsidRDefault="00622AEF" w:rsidP="00434060">
      <w:pPr>
        <w:rPr>
          <w:rFonts w:ascii="Arial" w:hAnsi="Arial" w:cs="Arial"/>
          <w:b/>
          <w:color w:val="993300"/>
          <w:u w:val="single"/>
        </w:rPr>
      </w:pPr>
    </w:p>
    <w:p w:rsidR="00622AEF" w:rsidRDefault="00CB3EE2" w:rsidP="00622AEF">
      <w:pPr>
        <w:rPr>
          <w:i/>
        </w:rPr>
      </w:pPr>
      <w:hyperlink r:id="rId126" w:history="1">
        <w:r w:rsidR="00622AEF" w:rsidRPr="00C742E0">
          <w:rPr>
            <w:rStyle w:val="Hyperlink"/>
            <w:rFonts w:ascii="Arial" w:hAnsi="Arial" w:cs="Arial"/>
            <w:b/>
            <w:sz w:val="24"/>
          </w:rPr>
          <w:t>R4-1912916</w:t>
        </w:r>
      </w:hyperlink>
      <w:r w:rsidR="00622AEF">
        <w:rPr>
          <w:b/>
        </w:rPr>
        <w:tab/>
        <w:t>Draft CR for correction on NW signnaling achitecture for TS 38.101-1</w:t>
      </w:r>
      <w:r w:rsidR="00622AEF">
        <w:rPr>
          <w:b/>
        </w:rPr>
        <w:br/>
      </w:r>
      <w:r w:rsidR="00622AEF">
        <w:tab/>
      </w:r>
      <w:r w:rsidR="00622AEF">
        <w:tab/>
      </w:r>
      <w:r w:rsidR="00622AEF">
        <w:tab/>
      </w:r>
      <w:r w:rsidR="00622AEF">
        <w:tab/>
      </w:r>
      <w:r w:rsidR="00622AEF">
        <w:tab/>
        <w:t>38.101-1</w:t>
      </w:r>
      <w:r w:rsidR="00622AEF">
        <w:tab/>
        <w:t xml:space="preserve">  CR-  rev  Cat:  (Rel-15) v15.7.0</w:t>
      </w:r>
      <w:r w:rsidR="00622AEF">
        <w:br/>
      </w:r>
      <w:r w:rsidR="00622AEF">
        <w:rPr>
          <w:i/>
        </w:rPr>
        <w:tab/>
      </w:r>
      <w:r w:rsidR="00622AEF">
        <w:rPr>
          <w:i/>
        </w:rPr>
        <w:tab/>
      </w:r>
      <w:r w:rsidR="00622AEF">
        <w:rPr>
          <w:i/>
        </w:rPr>
        <w:tab/>
      </w:r>
      <w:r w:rsidR="00622AEF">
        <w:rPr>
          <w:i/>
        </w:rPr>
        <w:tab/>
      </w:r>
      <w:r w:rsidR="00622AEF">
        <w:rPr>
          <w:i/>
        </w:rPr>
        <w:tab/>
        <w:t>Source: NTT DOCOMO, INC.</w:t>
      </w:r>
    </w:p>
    <w:p w:rsidR="00622AEF" w:rsidRDefault="00622AEF" w:rsidP="00622AEF">
      <w:pPr>
        <w:rPr>
          <w:rFonts w:ascii="Arial" w:hAnsi="Arial" w:cs="Arial"/>
          <w:b/>
        </w:rPr>
      </w:pPr>
      <w:r>
        <w:rPr>
          <w:rFonts w:ascii="Arial" w:hAnsi="Arial" w:cs="Arial"/>
          <w:b/>
        </w:rPr>
        <w:t xml:space="preserve">Abstract: </w:t>
      </w:r>
    </w:p>
    <w:p w:rsidR="00622AEF" w:rsidRDefault="00622AEF" w:rsidP="00622AEF"/>
    <w:p w:rsidR="00622AEF" w:rsidRDefault="00622AEF" w:rsidP="00622AEF">
      <w:pPr>
        <w:rPr>
          <w:rFonts w:ascii="Arial" w:hAnsi="Arial" w:cs="Arial"/>
          <w:b/>
        </w:rPr>
      </w:pPr>
      <w:r>
        <w:rPr>
          <w:rFonts w:ascii="Arial" w:hAnsi="Arial" w:cs="Arial"/>
          <w:b/>
        </w:rPr>
        <w:t xml:space="preserve">Discussion: </w:t>
      </w:r>
    </w:p>
    <w:p w:rsidR="00622AEF" w:rsidRDefault="00622AEF" w:rsidP="00622AEF"/>
    <w:p w:rsidR="00434060" w:rsidRDefault="00622AEF" w:rsidP="00622A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A28FF" w:rsidRPr="00D27040">
        <w:rPr>
          <w:rFonts w:ascii="Arial" w:hAnsi="Arial" w:cs="Arial"/>
          <w:b/>
          <w:color w:val="993300"/>
          <w:u w:val="single"/>
        </w:rPr>
        <w:t>Withdrawn</w:t>
      </w:r>
      <w:r w:rsidR="00434060">
        <w:rPr>
          <w:color w:val="993300"/>
          <w:u w:val="single"/>
        </w:rPr>
        <w:br/>
      </w:r>
      <w:r w:rsidR="00434060">
        <w:rPr>
          <w:color w:val="993300"/>
          <w:u w:val="single"/>
        </w:rPr>
        <w:br/>
      </w:r>
    </w:p>
    <w:p w:rsidR="00434060" w:rsidRDefault="00CB3EE2" w:rsidP="00434060">
      <w:pPr>
        <w:rPr>
          <w:i/>
        </w:rPr>
      </w:pPr>
      <w:hyperlink r:id="rId127" w:history="1">
        <w:r w:rsidR="00434060" w:rsidRPr="00C742E0">
          <w:rPr>
            <w:rStyle w:val="Hyperlink"/>
            <w:rFonts w:ascii="Arial" w:hAnsi="Arial" w:cs="Arial"/>
            <w:b/>
            <w:sz w:val="24"/>
          </w:rPr>
          <w:t>R4-1911703</w:t>
        </w:r>
      </w:hyperlink>
      <w:r w:rsidR="00434060">
        <w:rPr>
          <w:b/>
        </w:rPr>
        <w:tab/>
        <w:t>Draft CR for correction on NW signnaling achitecture for TS 38.101-3</w:t>
      </w:r>
      <w:r w:rsidR="00434060">
        <w:rPr>
          <w:b/>
        </w:rPr>
        <w:br/>
      </w:r>
      <w:r w:rsidR="00434060">
        <w:tab/>
      </w:r>
      <w:r w:rsidR="00434060">
        <w:tab/>
      </w:r>
      <w:r w:rsidR="00434060">
        <w:tab/>
      </w:r>
      <w:r w:rsidR="00434060">
        <w:tab/>
      </w:r>
      <w:r w:rsidR="00434060">
        <w:tab/>
        <w:t>38.101-3</w:t>
      </w:r>
      <w:r w:rsidR="00434060">
        <w:tab/>
        <w:t xml:space="preserve">  CR-  rev  Cat:  (Rel-15) v15.7.0</w:t>
      </w:r>
      <w:r w:rsidR="00434060">
        <w:br/>
      </w:r>
      <w:r w:rsidR="00434060">
        <w:rPr>
          <w:i/>
        </w:rPr>
        <w:tab/>
      </w:r>
      <w:r w:rsidR="00434060">
        <w:rPr>
          <w:i/>
        </w:rPr>
        <w:tab/>
      </w:r>
      <w:r w:rsidR="00434060">
        <w:rPr>
          <w:i/>
        </w:rPr>
        <w:tab/>
      </w:r>
      <w:r w:rsidR="00434060">
        <w:rPr>
          <w:i/>
        </w:rPr>
        <w:tab/>
      </w:r>
      <w:r w:rsidR="00434060">
        <w:rPr>
          <w:i/>
        </w:rPr>
        <w:tab/>
        <w:t>Source: NTT DOCOMO,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622AEF"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A28FF">
        <w:rPr>
          <w:rFonts w:ascii="Arial" w:hAnsi="Arial" w:cs="Arial"/>
          <w:b/>
          <w:color w:val="993300"/>
          <w:u w:val="single"/>
        </w:rPr>
        <w:t>Noted</w:t>
      </w:r>
    </w:p>
    <w:p w:rsidR="00622AEF" w:rsidRDefault="00622AEF" w:rsidP="00434060">
      <w:pPr>
        <w:rPr>
          <w:color w:val="993300"/>
          <w:u w:val="single"/>
        </w:rPr>
      </w:pPr>
    </w:p>
    <w:p w:rsidR="00622AEF" w:rsidRDefault="00CB3EE2" w:rsidP="00622AEF">
      <w:pPr>
        <w:rPr>
          <w:i/>
        </w:rPr>
      </w:pPr>
      <w:hyperlink r:id="rId128" w:history="1">
        <w:r w:rsidR="00622AEF" w:rsidRPr="00C742E0">
          <w:rPr>
            <w:rStyle w:val="Hyperlink"/>
            <w:rFonts w:ascii="Arial" w:hAnsi="Arial" w:cs="Arial"/>
            <w:b/>
            <w:sz w:val="24"/>
          </w:rPr>
          <w:t>R4-1912917</w:t>
        </w:r>
      </w:hyperlink>
      <w:r w:rsidR="00622AEF">
        <w:rPr>
          <w:b/>
        </w:rPr>
        <w:tab/>
        <w:t>Draft CR for correction on NW signnaling achitecture for TS 38.101-3</w:t>
      </w:r>
      <w:r w:rsidR="00622AEF">
        <w:rPr>
          <w:b/>
        </w:rPr>
        <w:br/>
      </w:r>
      <w:r w:rsidR="00622AEF">
        <w:tab/>
      </w:r>
      <w:r w:rsidR="00622AEF">
        <w:tab/>
      </w:r>
      <w:r w:rsidR="00622AEF">
        <w:tab/>
      </w:r>
      <w:r w:rsidR="00622AEF">
        <w:tab/>
      </w:r>
      <w:r w:rsidR="00622AEF">
        <w:tab/>
        <w:t>38.101-3</w:t>
      </w:r>
      <w:r w:rsidR="00622AEF">
        <w:tab/>
        <w:t xml:space="preserve">  CR-  rev  Cat:  (Rel-15) v15.7.0</w:t>
      </w:r>
      <w:r w:rsidR="00622AEF">
        <w:br/>
      </w:r>
      <w:r w:rsidR="00622AEF">
        <w:rPr>
          <w:i/>
        </w:rPr>
        <w:tab/>
      </w:r>
      <w:r w:rsidR="00622AEF">
        <w:rPr>
          <w:i/>
        </w:rPr>
        <w:tab/>
      </w:r>
      <w:r w:rsidR="00622AEF">
        <w:rPr>
          <w:i/>
        </w:rPr>
        <w:tab/>
      </w:r>
      <w:r w:rsidR="00622AEF">
        <w:rPr>
          <w:i/>
        </w:rPr>
        <w:tab/>
      </w:r>
      <w:r w:rsidR="00622AEF">
        <w:rPr>
          <w:i/>
        </w:rPr>
        <w:tab/>
        <w:t>Source: NTT DOCOMO, INC.</w:t>
      </w:r>
    </w:p>
    <w:p w:rsidR="00622AEF" w:rsidRDefault="00622AEF" w:rsidP="00622AEF">
      <w:pPr>
        <w:rPr>
          <w:rFonts w:ascii="Arial" w:hAnsi="Arial" w:cs="Arial"/>
          <w:b/>
        </w:rPr>
      </w:pPr>
      <w:r>
        <w:rPr>
          <w:rFonts w:ascii="Arial" w:hAnsi="Arial" w:cs="Arial"/>
          <w:b/>
        </w:rPr>
        <w:t xml:space="preserve">Abstract: </w:t>
      </w:r>
    </w:p>
    <w:p w:rsidR="00622AEF" w:rsidRDefault="00622AEF" w:rsidP="00622AEF"/>
    <w:p w:rsidR="00622AEF" w:rsidRDefault="00622AEF" w:rsidP="00622AEF">
      <w:pPr>
        <w:rPr>
          <w:rFonts w:ascii="Arial" w:hAnsi="Arial" w:cs="Arial"/>
          <w:b/>
        </w:rPr>
      </w:pPr>
      <w:r>
        <w:rPr>
          <w:rFonts w:ascii="Arial" w:hAnsi="Arial" w:cs="Arial"/>
          <w:b/>
        </w:rPr>
        <w:t xml:space="preserve">Discussion: </w:t>
      </w:r>
    </w:p>
    <w:p w:rsidR="00622AEF" w:rsidRDefault="00622AEF" w:rsidP="00622AEF"/>
    <w:p w:rsidR="00434060" w:rsidRDefault="00622AEF" w:rsidP="00622A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A28FF" w:rsidRPr="00D27040">
        <w:rPr>
          <w:rFonts w:ascii="Arial" w:hAnsi="Arial" w:cs="Arial"/>
          <w:b/>
          <w:color w:val="993300"/>
          <w:u w:val="single"/>
        </w:rPr>
        <w:t>Withdrawn</w:t>
      </w:r>
      <w:r w:rsidR="00434060">
        <w:rPr>
          <w:color w:val="993300"/>
          <w:u w:val="single"/>
        </w:rPr>
        <w:br/>
      </w:r>
      <w:r w:rsidR="00434060">
        <w:rPr>
          <w:color w:val="993300"/>
          <w:u w:val="single"/>
        </w:rPr>
        <w:br/>
      </w:r>
    </w:p>
    <w:p w:rsidR="00434060" w:rsidRDefault="00434060" w:rsidP="00434060">
      <w:pPr>
        <w:pStyle w:val="Heading4"/>
      </w:pPr>
      <w:bookmarkStart w:id="77" w:name="_Toc24512947"/>
      <w:r>
        <w:t>6.5.4</w:t>
      </w:r>
      <w:r>
        <w:tab/>
        <w:t>[FR1] Transmitter characteristics [NR_newRAT-Core]</w:t>
      </w:r>
      <w:bookmarkEnd w:id="77"/>
    </w:p>
    <w:p w:rsidR="00434060" w:rsidRDefault="00434060" w:rsidP="00434060">
      <w:pPr>
        <w:pStyle w:val="Heading5"/>
      </w:pPr>
      <w:bookmarkStart w:id="78" w:name="_Toc24512948"/>
      <w:r>
        <w:t>6.5.4.1</w:t>
      </w:r>
      <w:r>
        <w:tab/>
        <w:t>Power Class [NR_newRAT-Core]</w:t>
      </w:r>
      <w:bookmarkEnd w:id="78"/>
    </w:p>
    <w:p w:rsidR="00434060" w:rsidRDefault="00CB3EE2" w:rsidP="00434060">
      <w:pPr>
        <w:rPr>
          <w:i/>
        </w:rPr>
      </w:pPr>
      <w:hyperlink r:id="rId129" w:history="1">
        <w:r w:rsidR="00434060" w:rsidRPr="00C742E0">
          <w:rPr>
            <w:rStyle w:val="Hyperlink"/>
            <w:rFonts w:ascii="Arial" w:hAnsi="Arial" w:cs="Arial"/>
            <w:b/>
            <w:sz w:val="24"/>
          </w:rPr>
          <w:t>R4-1910925</w:t>
        </w:r>
      </w:hyperlink>
      <w:r w:rsidR="00434060">
        <w:rPr>
          <w:b/>
        </w:rPr>
        <w:tab/>
        <w:t>PC2 output power and UL dutycycle</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NTT DOCOMO, INC.</w:t>
      </w:r>
    </w:p>
    <w:p w:rsidR="00434060" w:rsidRDefault="00434060" w:rsidP="00434060">
      <w:pPr>
        <w:rPr>
          <w:rFonts w:ascii="Arial" w:hAnsi="Arial" w:cs="Arial"/>
          <w:b/>
        </w:rPr>
      </w:pPr>
      <w:r>
        <w:rPr>
          <w:rFonts w:ascii="Arial" w:hAnsi="Arial" w:cs="Arial"/>
          <w:b/>
        </w:rPr>
        <w:lastRenderedPageBreak/>
        <w:t xml:space="preserve">Abstract: </w:t>
      </w:r>
    </w:p>
    <w:p w:rsidR="00434060" w:rsidRDefault="00434060" w:rsidP="00434060">
      <w:r>
        <w:t xml:space="preserve">This contribution is a follow-up based on </w:t>
      </w:r>
      <w:hyperlink r:id="rId130" w:history="1">
        <w:r w:rsidRPr="00C742E0">
          <w:rPr>
            <w:rStyle w:val="Hyperlink"/>
          </w:rPr>
          <w:t>R4-1909061</w:t>
        </w:r>
      </w:hyperlink>
      <w:r>
        <w:t xml:space="preserve"> in RAN4#92.</w:t>
      </w:r>
    </w:p>
    <w:p w:rsidR="00434060" w:rsidRDefault="00434060" w:rsidP="00434060">
      <w:pPr>
        <w:rPr>
          <w:rFonts w:ascii="Arial" w:hAnsi="Arial" w:cs="Arial"/>
          <w:b/>
        </w:rPr>
      </w:pPr>
      <w:r>
        <w:rPr>
          <w:rFonts w:ascii="Arial" w:hAnsi="Arial" w:cs="Arial"/>
          <w:b/>
        </w:rPr>
        <w:t xml:space="preserve">Discussion: </w:t>
      </w:r>
    </w:p>
    <w:p w:rsidR="00434060" w:rsidRDefault="006B5AD3" w:rsidP="00434060">
      <w:pPr>
        <w:rPr>
          <w:lang w:eastAsia="zh-CN"/>
        </w:rPr>
      </w:pPr>
      <w:r>
        <w:rPr>
          <w:rFonts w:hint="eastAsia"/>
          <w:lang w:eastAsia="zh-CN"/>
        </w:rPr>
        <w:t>C</w:t>
      </w:r>
      <w:r>
        <w:rPr>
          <w:lang w:eastAsia="zh-CN"/>
        </w:rPr>
        <w:t xml:space="preserve">haire: Power class fallback will be continuely discussed under TEI16 with the assumption that final solutions shall have limited other WG impact except RAN2 capability signalling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B5AD3">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31" w:history="1">
        <w:r w:rsidR="00434060" w:rsidRPr="00C742E0">
          <w:rPr>
            <w:rStyle w:val="Hyperlink"/>
            <w:rFonts w:ascii="Arial" w:hAnsi="Arial" w:cs="Arial"/>
            <w:b/>
            <w:sz w:val="24"/>
          </w:rPr>
          <w:t>R4-1912495</w:t>
        </w:r>
      </w:hyperlink>
      <w:r w:rsidR="00434060">
        <w:rPr>
          <w:b/>
        </w:rPr>
        <w:tab/>
        <w:t>On power class and Pcmax</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B5AD3" w:rsidRPr="00D27040">
        <w:rPr>
          <w:rFonts w:ascii="Arial" w:hAnsi="Arial" w:cs="Arial"/>
          <w:b/>
          <w:color w:val="993300"/>
          <w:u w:val="single"/>
        </w:rPr>
        <w:t>Withdrawn</w:t>
      </w:r>
      <w:r>
        <w:rPr>
          <w:color w:val="993300"/>
          <w:u w:val="single"/>
        </w:rPr>
        <w:br/>
      </w:r>
      <w:r>
        <w:rPr>
          <w:color w:val="993300"/>
          <w:u w:val="single"/>
        </w:rPr>
        <w:br/>
      </w:r>
    </w:p>
    <w:p w:rsidR="00434060" w:rsidRDefault="00434060" w:rsidP="00434060">
      <w:pPr>
        <w:pStyle w:val="Heading6"/>
      </w:pPr>
      <w:bookmarkStart w:id="79" w:name="_Toc24512949"/>
      <w:r>
        <w:t>6.5.4.1.1</w:t>
      </w:r>
      <w:r>
        <w:tab/>
        <w:t>EN-DC power class [NR_newRAT-Core]</w:t>
      </w:r>
      <w:bookmarkEnd w:id="79"/>
    </w:p>
    <w:p w:rsidR="00434060" w:rsidRDefault="00CB3EE2" w:rsidP="00434060">
      <w:pPr>
        <w:rPr>
          <w:i/>
        </w:rPr>
      </w:pPr>
      <w:hyperlink r:id="rId132" w:history="1">
        <w:r w:rsidR="00434060" w:rsidRPr="00C742E0">
          <w:rPr>
            <w:rStyle w:val="Hyperlink"/>
            <w:rFonts w:ascii="Arial" w:hAnsi="Arial" w:cs="Arial"/>
            <w:b/>
            <w:sz w:val="24"/>
          </w:rPr>
          <w:t>R4-1910728</w:t>
        </w:r>
      </w:hyperlink>
      <w:r w:rsidR="00434060">
        <w:rPr>
          <w:b/>
        </w:rPr>
        <w:tab/>
        <w:t>About EN-DC power class clarification</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OPPO</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B5AD3">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33" w:history="1">
        <w:r w:rsidR="00434060" w:rsidRPr="00C742E0">
          <w:rPr>
            <w:rStyle w:val="Hyperlink"/>
            <w:rFonts w:ascii="Arial" w:hAnsi="Arial" w:cs="Arial"/>
            <w:b/>
            <w:sz w:val="24"/>
          </w:rPr>
          <w:t>R4-1910729</w:t>
        </w:r>
      </w:hyperlink>
      <w:r w:rsidR="00434060">
        <w:rPr>
          <w:b/>
        </w:rPr>
        <w:tab/>
        <w:t>Draft CR for R15 38.101-1 HPUE power class clarification</w:t>
      </w:r>
      <w:r w:rsidR="00434060">
        <w:rPr>
          <w:b/>
        </w:rPr>
        <w:br/>
      </w:r>
      <w:r w:rsidR="00434060">
        <w:tab/>
      </w:r>
      <w:r w:rsidR="00434060">
        <w:tab/>
      </w:r>
      <w:r w:rsidR="00434060">
        <w:tab/>
      </w:r>
      <w:r w:rsidR="00434060">
        <w:tab/>
      </w:r>
      <w:r w:rsidR="00434060">
        <w:tab/>
        <w:t>38.101-1</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OPPO</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B5AD3">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34" w:history="1">
        <w:r w:rsidR="00434060" w:rsidRPr="00C742E0">
          <w:rPr>
            <w:rStyle w:val="Hyperlink"/>
            <w:rFonts w:ascii="Arial" w:hAnsi="Arial" w:cs="Arial"/>
            <w:b/>
            <w:sz w:val="24"/>
          </w:rPr>
          <w:t>R4-1910730</w:t>
        </w:r>
      </w:hyperlink>
      <w:r w:rsidR="00434060">
        <w:rPr>
          <w:b/>
        </w:rPr>
        <w:tab/>
        <w:t>Draft CR for R15 38.101-3 HPUE power class clarification</w:t>
      </w:r>
      <w:r w:rsidR="00434060">
        <w:rPr>
          <w:b/>
        </w:rPr>
        <w:br/>
      </w:r>
      <w:r w:rsidR="00434060">
        <w:tab/>
      </w:r>
      <w:r w:rsidR="00434060">
        <w:tab/>
      </w:r>
      <w:r w:rsidR="00434060">
        <w:tab/>
      </w:r>
      <w:r w:rsidR="00434060">
        <w:tab/>
      </w:r>
      <w:r w:rsidR="00434060">
        <w:tab/>
        <w:t>38.101-3</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OPPO, CAICT</w:t>
      </w:r>
    </w:p>
    <w:p w:rsidR="00434060" w:rsidRDefault="00434060" w:rsidP="00434060">
      <w:pPr>
        <w:rPr>
          <w:rFonts w:ascii="Arial" w:hAnsi="Arial" w:cs="Arial"/>
          <w:b/>
        </w:rPr>
      </w:pPr>
      <w:r>
        <w:rPr>
          <w:rFonts w:ascii="Arial" w:hAnsi="Arial" w:cs="Arial"/>
          <w:b/>
        </w:rPr>
        <w:lastRenderedPageBreak/>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B5AD3">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35" w:history="1">
        <w:r w:rsidR="00434060" w:rsidRPr="00C742E0">
          <w:rPr>
            <w:rStyle w:val="Hyperlink"/>
            <w:rFonts w:ascii="Arial" w:hAnsi="Arial" w:cs="Arial"/>
            <w:b/>
            <w:sz w:val="24"/>
          </w:rPr>
          <w:t>R4-1910810</w:t>
        </w:r>
      </w:hyperlink>
      <w:r w:rsidR="00434060">
        <w:rPr>
          <w:b/>
        </w:rPr>
        <w:tab/>
        <w:t>On clarification of ENDC power class in R15</w:t>
      </w:r>
      <w:r w:rsidR="00434060">
        <w:rPr>
          <w:b/>
        </w:rPr>
        <w:br/>
      </w:r>
      <w:r w:rsidR="00434060">
        <w:tab/>
      </w:r>
      <w:r w:rsidR="00434060">
        <w:tab/>
      </w:r>
      <w:r w:rsidR="00434060">
        <w:tab/>
      </w:r>
      <w:r w:rsidR="00434060">
        <w:tab/>
      </w:r>
      <w:r w:rsidR="00434060">
        <w:tab/>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vivo</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B5AD3">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36" w:history="1">
        <w:r w:rsidR="00434060" w:rsidRPr="00C742E0">
          <w:rPr>
            <w:rStyle w:val="Hyperlink"/>
            <w:rFonts w:ascii="Arial" w:hAnsi="Arial" w:cs="Arial"/>
            <w:b/>
            <w:sz w:val="24"/>
          </w:rPr>
          <w:t>R4-1910811</w:t>
        </w:r>
      </w:hyperlink>
      <w:r w:rsidR="00434060">
        <w:rPr>
          <w:b/>
        </w:rPr>
        <w:tab/>
        <w:t>Draft LS on clarification of ENDC power class in R15</w:t>
      </w:r>
      <w:r w:rsidR="00434060">
        <w:rPr>
          <w:b/>
        </w:rPr>
        <w:br/>
      </w:r>
      <w:r w:rsidR="00434060">
        <w:tab/>
      </w:r>
      <w:r w:rsidR="00434060">
        <w:tab/>
      </w:r>
      <w:r w:rsidR="00434060">
        <w:tab/>
      </w:r>
      <w:r w:rsidR="00434060">
        <w:tab/>
      </w:r>
      <w:r w:rsidR="00434060">
        <w:tab/>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vivo</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B5AD3">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37" w:history="1">
        <w:r w:rsidR="00434060" w:rsidRPr="00C742E0">
          <w:rPr>
            <w:rStyle w:val="Hyperlink"/>
            <w:rFonts w:ascii="Arial" w:hAnsi="Arial" w:cs="Arial"/>
            <w:b/>
            <w:sz w:val="24"/>
          </w:rPr>
          <w:t>R4-1912509</w:t>
        </w:r>
      </w:hyperlink>
      <w:r w:rsidR="00434060">
        <w:rPr>
          <w:b/>
        </w:rPr>
        <w:tab/>
        <w:t>On EN-DC power class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772B43"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0058">
        <w:rPr>
          <w:rFonts w:ascii="Arial" w:hAnsi="Arial" w:cs="Arial"/>
          <w:b/>
          <w:color w:val="993300"/>
          <w:u w:val="single"/>
        </w:rPr>
        <w:t>Noted</w:t>
      </w:r>
      <w:r>
        <w:rPr>
          <w:color w:val="993300"/>
          <w:u w:val="single"/>
        </w:rPr>
        <w:br/>
      </w:r>
    </w:p>
    <w:p w:rsidR="00C1446E" w:rsidRPr="00710052" w:rsidRDefault="00434060" w:rsidP="00434060">
      <w:r>
        <w:rPr>
          <w:color w:val="993300"/>
          <w:u w:val="single"/>
        </w:rPr>
        <w:br/>
      </w:r>
      <w:hyperlink r:id="rId138" w:history="1">
        <w:r w:rsidR="00C1446E" w:rsidRPr="00C742E0">
          <w:rPr>
            <w:rStyle w:val="Hyperlink"/>
            <w:rFonts w:ascii="Arial" w:hAnsi="Arial" w:cs="Arial"/>
            <w:b/>
            <w:sz w:val="24"/>
          </w:rPr>
          <w:t>R4-1912918</w:t>
        </w:r>
      </w:hyperlink>
      <w:r w:rsidR="00710052">
        <w:tab/>
      </w:r>
      <w:r w:rsidR="00C1446E" w:rsidRPr="00710052">
        <w:rPr>
          <w:b/>
        </w:rPr>
        <w:t>WF on Rel-15 EN-DC power class</w:t>
      </w:r>
    </w:p>
    <w:p w:rsidR="00AB3191" w:rsidRPr="00AB3191" w:rsidRDefault="00C1446E" w:rsidP="00AB3191">
      <w:pPr>
        <w:ind w:left="284" w:firstLine="284"/>
        <w:rPr>
          <w:i/>
          <w:lang w:val="en-US"/>
        </w:rPr>
      </w:pPr>
      <w:r>
        <w:rPr>
          <w:i/>
        </w:rPr>
        <w:t xml:space="preserve">Source: </w:t>
      </w:r>
      <w:r w:rsidR="00AB3191" w:rsidRPr="00AB3191">
        <w:rPr>
          <w:i/>
          <w:lang w:val="en-US"/>
        </w:rPr>
        <w:t>Sprint, vivo, CMCC, OPPO, Skyworks</w:t>
      </w:r>
    </w:p>
    <w:p w:rsidR="00C1446E" w:rsidRPr="00AB3191" w:rsidRDefault="00C1446E" w:rsidP="00C1446E">
      <w:pPr>
        <w:rPr>
          <w:i/>
          <w:lang w:val="en-US"/>
        </w:rPr>
      </w:pPr>
    </w:p>
    <w:p w:rsidR="00C1446E" w:rsidRDefault="00C1446E" w:rsidP="00C1446E">
      <w:pPr>
        <w:rPr>
          <w:rFonts w:ascii="Arial" w:hAnsi="Arial" w:cs="Arial"/>
          <w:b/>
        </w:rPr>
      </w:pPr>
      <w:r>
        <w:rPr>
          <w:rFonts w:ascii="Arial" w:hAnsi="Arial" w:cs="Arial"/>
          <w:b/>
        </w:rPr>
        <w:lastRenderedPageBreak/>
        <w:t xml:space="preserve">Abstract: </w:t>
      </w:r>
    </w:p>
    <w:p w:rsidR="00C1446E" w:rsidRDefault="00C1446E" w:rsidP="00C1446E"/>
    <w:p w:rsidR="00C1446E" w:rsidRDefault="00C1446E" w:rsidP="00C1446E">
      <w:pPr>
        <w:rPr>
          <w:rFonts w:ascii="Arial" w:hAnsi="Arial" w:cs="Arial"/>
          <w:b/>
        </w:rPr>
      </w:pPr>
      <w:r>
        <w:rPr>
          <w:rFonts w:ascii="Arial" w:hAnsi="Arial" w:cs="Arial"/>
          <w:b/>
        </w:rPr>
        <w:t xml:space="preserve">Discussion: </w:t>
      </w:r>
    </w:p>
    <w:p w:rsidR="00C1446E" w:rsidRDefault="00C1446E" w:rsidP="00C1446E"/>
    <w:p w:rsidR="00C1446E" w:rsidRDefault="00C1446E" w:rsidP="00C1446E">
      <w:pPr>
        <w:rPr>
          <w:rFonts w:ascii="Arial" w:hAnsi="Arial" w:cs="Arial"/>
          <w:b/>
          <w:color w:val="993300"/>
          <w:u w:val="single"/>
        </w:rPr>
      </w:pPr>
      <w:r w:rsidRPr="00772B43">
        <w:rPr>
          <w:rFonts w:ascii="Arial" w:hAnsi="Arial" w:cs="Arial"/>
          <w:b/>
        </w:rPr>
        <w:t xml:space="preserve">Decision: </w:t>
      </w:r>
      <w:r w:rsidRPr="00772B43">
        <w:rPr>
          <w:rFonts w:ascii="Arial" w:hAnsi="Arial" w:cs="Arial"/>
          <w:b/>
        </w:rPr>
        <w:tab/>
      </w:r>
      <w:r w:rsidRPr="00772B43">
        <w:rPr>
          <w:rFonts w:ascii="Arial" w:hAnsi="Arial" w:cs="Arial"/>
          <w:b/>
        </w:rPr>
        <w:tab/>
      </w:r>
      <w:r w:rsidRPr="00772B43">
        <w:rPr>
          <w:color w:val="993300"/>
          <w:u w:val="single"/>
        </w:rPr>
        <w:t xml:space="preserve">The document was </w:t>
      </w:r>
      <w:r w:rsidR="00AB3191" w:rsidRPr="00772B43">
        <w:rPr>
          <w:rFonts w:ascii="Arial" w:hAnsi="Arial" w:cs="Arial"/>
          <w:b/>
          <w:color w:val="993300"/>
          <w:u w:val="single"/>
        </w:rPr>
        <w:t>Noted</w:t>
      </w:r>
    </w:p>
    <w:p w:rsidR="00710052" w:rsidRDefault="00710052" w:rsidP="00710052"/>
    <w:p w:rsidR="00710052" w:rsidRPr="00AB3191" w:rsidRDefault="00710052" w:rsidP="00710052"/>
    <w:p w:rsidR="00C1446E" w:rsidRDefault="00180AFD" w:rsidP="00434060">
      <w:pPr>
        <w:rPr>
          <w:rStyle w:val="Hyperlink"/>
          <w:rFonts w:ascii="Arial" w:hAnsi="Arial" w:cs="Arial"/>
          <w:b/>
          <w:sz w:val="24"/>
          <w:lang w:eastAsia="zh-CN"/>
        </w:rPr>
      </w:pPr>
      <w:r>
        <w:rPr>
          <w:rStyle w:val="Hyperlink"/>
          <w:rFonts w:ascii="Arial" w:hAnsi="Arial" w:cs="Arial" w:hint="eastAsia"/>
          <w:b/>
          <w:sz w:val="24"/>
          <w:lang w:eastAsia="zh-CN"/>
        </w:rPr>
        <w:t>R</w:t>
      </w:r>
      <w:r>
        <w:rPr>
          <w:rStyle w:val="Hyperlink"/>
          <w:rFonts w:ascii="Arial" w:hAnsi="Arial" w:cs="Arial"/>
          <w:b/>
          <w:sz w:val="24"/>
          <w:lang w:eastAsia="zh-CN"/>
        </w:rPr>
        <w:t>4-1913037</w:t>
      </w:r>
      <w:r w:rsidRPr="00710052">
        <w:rPr>
          <w:b/>
        </w:rPr>
        <w:t xml:space="preserve"> WF on power class 2 indication related to UL-MIMO </w:t>
      </w:r>
    </w:p>
    <w:p w:rsidR="00180AFD" w:rsidRDefault="00180AFD" w:rsidP="00180AFD">
      <w:pPr>
        <w:rPr>
          <w:i/>
        </w:rPr>
      </w:pPr>
      <w:r>
        <w:rPr>
          <w:i/>
        </w:rPr>
        <w:tab/>
      </w:r>
      <w:r>
        <w:rPr>
          <w:i/>
        </w:rPr>
        <w:tab/>
      </w:r>
      <w:r>
        <w:rPr>
          <w:i/>
        </w:rPr>
        <w:tab/>
      </w:r>
      <w:r>
        <w:rPr>
          <w:i/>
        </w:rPr>
        <w:tab/>
      </w:r>
      <w:r>
        <w:rPr>
          <w:i/>
        </w:rPr>
        <w:tab/>
        <w:t>Source: Ericsson</w:t>
      </w:r>
    </w:p>
    <w:p w:rsidR="00180AFD" w:rsidRDefault="00180AFD" w:rsidP="00180AFD">
      <w:pPr>
        <w:rPr>
          <w:i/>
        </w:rPr>
      </w:pPr>
    </w:p>
    <w:p w:rsidR="00180AFD" w:rsidRDefault="00180AFD" w:rsidP="00180AFD">
      <w:pPr>
        <w:rPr>
          <w:rFonts w:ascii="Arial" w:hAnsi="Arial" w:cs="Arial"/>
          <w:b/>
        </w:rPr>
      </w:pPr>
      <w:r>
        <w:rPr>
          <w:rFonts w:ascii="Arial" w:hAnsi="Arial" w:cs="Arial"/>
          <w:b/>
        </w:rPr>
        <w:t xml:space="preserve">Abstract: </w:t>
      </w:r>
    </w:p>
    <w:p w:rsidR="00180AFD" w:rsidRDefault="00180AFD" w:rsidP="00180AFD"/>
    <w:p w:rsidR="00180AFD" w:rsidRDefault="00180AFD" w:rsidP="00180AFD">
      <w:pPr>
        <w:rPr>
          <w:rFonts w:ascii="Arial" w:hAnsi="Arial" w:cs="Arial"/>
          <w:b/>
        </w:rPr>
      </w:pPr>
      <w:r>
        <w:rPr>
          <w:rFonts w:ascii="Arial" w:hAnsi="Arial" w:cs="Arial"/>
          <w:b/>
        </w:rPr>
        <w:t xml:space="preserve">Discussion: </w:t>
      </w:r>
    </w:p>
    <w:p w:rsidR="00180AFD" w:rsidRDefault="00180AFD" w:rsidP="00180AFD"/>
    <w:p w:rsidR="00180AFD" w:rsidRDefault="00180AFD" w:rsidP="00180AFD">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D458D" w:rsidRPr="00D27040">
        <w:rPr>
          <w:rFonts w:ascii="Arial" w:hAnsi="Arial" w:cs="Arial"/>
          <w:b/>
          <w:color w:val="993300"/>
          <w:u w:val="single"/>
        </w:rPr>
        <w:t>Withdrawn</w:t>
      </w:r>
    </w:p>
    <w:p w:rsidR="00710052" w:rsidRDefault="00710052" w:rsidP="00710052"/>
    <w:p w:rsidR="00710052" w:rsidRDefault="00710052" w:rsidP="00710052"/>
    <w:p w:rsidR="00434060" w:rsidRDefault="00CB3EE2" w:rsidP="00434060">
      <w:pPr>
        <w:rPr>
          <w:i/>
        </w:rPr>
      </w:pPr>
      <w:hyperlink r:id="rId139" w:history="1">
        <w:r w:rsidR="00434060" w:rsidRPr="00C742E0">
          <w:rPr>
            <w:rStyle w:val="Hyperlink"/>
            <w:rFonts w:ascii="Arial" w:hAnsi="Arial" w:cs="Arial"/>
            <w:b/>
            <w:sz w:val="24"/>
          </w:rPr>
          <w:t>R4-1912510</w:t>
        </w:r>
      </w:hyperlink>
      <w:r w:rsidR="00434060">
        <w:rPr>
          <w:b/>
        </w:rPr>
        <w:tab/>
        <w:t>Draft CR for TS 38.101-3: EN-DC power class</w:t>
      </w:r>
      <w:r w:rsidR="00434060">
        <w:rPr>
          <w:b/>
        </w:rPr>
        <w:br/>
      </w:r>
      <w:r w:rsidR="00434060">
        <w:tab/>
      </w:r>
      <w:r w:rsidR="00434060">
        <w:tab/>
      </w:r>
      <w:r w:rsidR="00434060">
        <w:tab/>
      </w:r>
      <w:r w:rsidR="00434060">
        <w:tab/>
      </w:r>
      <w:r w:rsidR="00434060">
        <w:tab/>
        <w:t>38.101-3</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37DC3">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40" w:history="1">
        <w:r w:rsidR="00434060" w:rsidRPr="00C742E0">
          <w:rPr>
            <w:rStyle w:val="Hyperlink"/>
            <w:rFonts w:ascii="Arial" w:hAnsi="Arial" w:cs="Arial"/>
            <w:b/>
            <w:sz w:val="24"/>
          </w:rPr>
          <w:t>R4-1912511</w:t>
        </w:r>
      </w:hyperlink>
      <w:r w:rsidR="00434060">
        <w:rPr>
          <w:b/>
        </w:rPr>
        <w:tab/>
        <w:t>LS on EN-DC power class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37DC3">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6"/>
      </w:pPr>
      <w:bookmarkStart w:id="80" w:name="_Toc24512950"/>
      <w:r>
        <w:lastRenderedPageBreak/>
        <w:t>6.5.4.1.2</w:t>
      </w:r>
      <w:r>
        <w:tab/>
        <w:t>Others [NR_newRAT-Core]</w:t>
      </w:r>
      <w:bookmarkEnd w:id="80"/>
    </w:p>
    <w:p w:rsidR="00CA2F7B" w:rsidRDefault="00CB3EE2" w:rsidP="00CA2F7B">
      <w:pPr>
        <w:rPr>
          <w:i/>
        </w:rPr>
      </w:pPr>
      <w:hyperlink r:id="rId141" w:history="1">
        <w:r w:rsidR="00CA2F7B" w:rsidRPr="00C742E0">
          <w:rPr>
            <w:rStyle w:val="Hyperlink"/>
            <w:rFonts w:ascii="Arial" w:hAnsi="Arial" w:cs="Arial"/>
            <w:b/>
            <w:sz w:val="24"/>
          </w:rPr>
          <w:t>R4-1910741</w:t>
        </w:r>
      </w:hyperlink>
      <w:r w:rsidR="00CA2F7B">
        <w:rPr>
          <w:b/>
        </w:rPr>
        <w:tab/>
        <w:t>About PMPR restriction</w:t>
      </w:r>
      <w:r w:rsidR="00CA2F7B">
        <w:rPr>
          <w:b/>
        </w:rPr>
        <w:br/>
      </w:r>
      <w:r w:rsidR="00CA2F7B">
        <w:tab/>
      </w:r>
      <w:r w:rsidR="00CA2F7B">
        <w:tab/>
      </w:r>
      <w:r w:rsidR="00CA2F7B">
        <w:tab/>
      </w:r>
      <w:r w:rsidR="00CA2F7B">
        <w:tab/>
      </w:r>
      <w:r w:rsidR="00CA2F7B">
        <w:tab/>
      </w:r>
      <w:r w:rsidR="00CA2F7B">
        <w:tab/>
        <w:t xml:space="preserve">  CR-  rev  Cat:  () v</w:t>
      </w:r>
      <w:r w:rsidR="00CA2F7B">
        <w:br/>
      </w:r>
      <w:r w:rsidR="00CA2F7B">
        <w:rPr>
          <w:i/>
        </w:rPr>
        <w:tab/>
      </w:r>
      <w:r w:rsidR="00CA2F7B">
        <w:rPr>
          <w:i/>
        </w:rPr>
        <w:tab/>
      </w:r>
      <w:r w:rsidR="00CA2F7B">
        <w:rPr>
          <w:i/>
        </w:rPr>
        <w:tab/>
      </w:r>
      <w:r w:rsidR="00CA2F7B">
        <w:rPr>
          <w:i/>
        </w:rPr>
        <w:tab/>
      </w:r>
      <w:r w:rsidR="00CA2F7B">
        <w:rPr>
          <w:i/>
        </w:rPr>
        <w:tab/>
        <w:t>Source: OPPO</w:t>
      </w:r>
    </w:p>
    <w:p w:rsidR="00CA2F7B" w:rsidRDefault="00CA2F7B" w:rsidP="00CA2F7B">
      <w:pPr>
        <w:rPr>
          <w:rFonts w:ascii="Arial" w:hAnsi="Arial" w:cs="Arial"/>
          <w:b/>
        </w:rPr>
      </w:pPr>
      <w:r>
        <w:rPr>
          <w:rFonts w:ascii="Arial" w:hAnsi="Arial" w:cs="Arial"/>
          <w:b/>
        </w:rPr>
        <w:t xml:space="preserve">Abstract: </w:t>
      </w:r>
    </w:p>
    <w:p w:rsidR="00CA2F7B" w:rsidRDefault="00CA2F7B" w:rsidP="00CA2F7B"/>
    <w:p w:rsidR="00CA2F7B" w:rsidRDefault="00CA2F7B" w:rsidP="00CA2F7B">
      <w:pPr>
        <w:rPr>
          <w:rFonts w:ascii="Arial" w:hAnsi="Arial" w:cs="Arial"/>
          <w:b/>
        </w:rPr>
      </w:pPr>
      <w:r>
        <w:rPr>
          <w:rFonts w:ascii="Arial" w:hAnsi="Arial" w:cs="Arial"/>
          <w:b/>
        </w:rPr>
        <w:t xml:space="preserve">Discussion: </w:t>
      </w:r>
    </w:p>
    <w:p w:rsidR="00CA2F7B" w:rsidRDefault="00CA2F7B" w:rsidP="00CA2F7B"/>
    <w:p w:rsidR="00CA2F7B" w:rsidRDefault="00CA2F7B" w:rsidP="00CA2F7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37DC3">
        <w:rPr>
          <w:rFonts w:ascii="Arial" w:hAnsi="Arial" w:cs="Arial"/>
          <w:b/>
          <w:color w:val="993300"/>
          <w:u w:val="single"/>
        </w:rPr>
        <w:t>Noted</w:t>
      </w:r>
    </w:p>
    <w:p w:rsidR="00710052" w:rsidRDefault="00710052" w:rsidP="00CA2F7B">
      <w:pPr>
        <w:rPr>
          <w:rFonts w:ascii="Arial" w:hAnsi="Arial" w:cs="Arial"/>
          <w:b/>
          <w:color w:val="993300"/>
          <w:u w:val="single"/>
        </w:rPr>
      </w:pPr>
    </w:p>
    <w:p w:rsidR="00710052" w:rsidRDefault="00710052" w:rsidP="00CA2F7B">
      <w:pPr>
        <w:rPr>
          <w:color w:val="993300"/>
          <w:u w:val="single"/>
        </w:rPr>
      </w:pPr>
    </w:p>
    <w:p w:rsidR="00C9494D" w:rsidRDefault="00CB3EE2" w:rsidP="00C9494D">
      <w:pPr>
        <w:rPr>
          <w:i/>
        </w:rPr>
      </w:pPr>
      <w:hyperlink r:id="rId142" w:history="1">
        <w:r w:rsidR="00C9494D" w:rsidRPr="00C742E0">
          <w:rPr>
            <w:rStyle w:val="Hyperlink"/>
            <w:rFonts w:ascii="Arial" w:hAnsi="Arial" w:cs="Arial"/>
            <w:b/>
            <w:sz w:val="24"/>
          </w:rPr>
          <w:t>R4-1910742</w:t>
        </w:r>
      </w:hyperlink>
      <w:r w:rsidR="00C9494D">
        <w:rPr>
          <w:b/>
        </w:rPr>
        <w:tab/>
        <w:t>Draft CR for R15 38.101-1 PMPR modification</w:t>
      </w:r>
      <w:r w:rsidR="00C9494D">
        <w:rPr>
          <w:b/>
        </w:rPr>
        <w:br/>
      </w:r>
      <w:r w:rsidR="00C9494D">
        <w:tab/>
      </w:r>
      <w:r w:rsidR="00C9494D">
        <w:tab/>
      </w:r>
      <w:r w:rsidR="00C9494D">
        <w:tab/>
      </w:r>
      <w:r w:rsidR="00C9494D">
        <w:tab/>
      </w:r>
      <w:r w:rsidR="00C9494D">
        <w:tab/>
        <w:t>38.101-1</w:t>
      </w:r>
      <w:r w:rsidR="00C9494D">
        <w:tab/>
        <w:t xml:space="preserve">  CR-  rev  Cat: F (Rel-15) v15.7.0</w:t>
      </w:r>
      <w:r w:rsidR="00C9494D">
        <w:br/>
      </w:r>
      <w:r w:rsidR="00C9494D">
        <w:rPr>
          <w:i/>
        </w:rPr>
        <w:tab/>
      </w:r>
      <w:r w:rsidR="00C9494D">
        <w:rPr>
          <w:i/>
        </w:rPr>
        <w:tab/>
      </w:r>
      <w:r w:rsidR="00C9494D">
        <w:rPr>
          <w:i/>
        </w:rPr>
        <w:tab/>
      </w:r>
      <w:r w:rsidR="00C9494D">
        <w:rPr>
          <w:i/>
        </w:rPr>
        <w:tab/>
      </w:r>
      <w:r w:rsidR="00C9494D">
        <w:rPr>
          <w:i/>
        </w:rPr>
        <w:tab/>
        <w:t>Source: OPPO</w:t>
      </w:r>
    </w:p>
    <w:p w:rsidR="00C9494D" w:rsidRDefault="00C9494D" w:rsidP="00C9494D">
      <w:pPr>
        <w:rPr>
          <w:rFonts w:ascii="Arial" w:hAnsi="Arial" w:cs="Arial"/>
          <w:b/>
        </w:rPr>
      </w:pPr>
      <w:r>
        <w:rPr>
          <w:rFonts w:ascii="Arial" w:hAnsi="Arial" w:cs="Arial"/>
          <w:b/>
        </w:rPr>
        <w:t xml:space="preserve">Abstract: </w:t>
      </w:r>
    </w:p>
    <w:p w:rsidR="00C9494D" w:rsidRDefault="00C9494D" w:rsidP="00C9494D"/>
    <w:p w:rsidR="00C9494D" w:rsidRDefault="00C9494D" w:rsidP="00C9494D">
      <w:pPr>
        <w:rPr>
          <w:rFonts w:ascii="Arial" w:hAnsi="Arial" w:cs="Arial"/>
          <w:b/>
        </w:rPr>
      </w:pPr>
      <w:r>
        <w:rPr>
          <w:rFonts w:ascii="Arial" w:hAnsi="Arial" w:cs="Arial"/>
          <w:b/>
        </w:rPr>
        <w:t xml:space="preserve">Discussion: </w:t>
      </w:r>
    </w:p>
    <w:p w:rsidR="00C9494D" w:rsidRDefault="00C9494D" w:rsidP="00C9494D"/>
    <w:p w:rsidR="00C9494D" w:rsidRDefault="00C9494D" w:rsidP="00C9494D">
      <w:pPr>
        <w:rPr>
          <w:rFonts w:ascii="Arial" w:hAnsi="Arial" w:cs="Arial"/>
          <w:b/>
          <w:color w:val="993300"/>
          <w:u w:val="single"/>
        </w:rPr>
      </w:pPr>
      <w:r w:rsidRPr="00772B43">
        <w:rPr>
          <w:rFonts w:ascii="Arial" w:hAnsi="Arial" w:cs="Arial"/>
          <w:b/>
        </w:rPr>
        <w:t xml:space="preserve">Decision: </w:t>
      </w:r>
      <w:r w:rsidRPr="00772B43">
        <w:rPr>
          <w:rFonts w:ascii="Arial" w:hAnsi="Arial" w:cs="Arial"/>
          <w:b/>
        </w:rPr>
        <w:tab/>
      </w:r>
      <w:r w:rsidRPr="00772B43">
        <w:rPr>
          <w:rFonts w:ascii="Arial" w:hAnsi="Arial" w:cs="Arial"/>
          <w:b/>
        </w:rPr>
        <w:tab/>
      </w:r>
      <w:r w:rsidRPr="00772B43">
        <w:rPr>
          <w:color w:val="993300"/>
          <w:u w:val="single"/>
        </w:rPr>
        <w:t xml:space="preserve">The document was </w:t>
      </w:r>
      <w:r w:rsidR="00B37DC3" w:rsidRPr="00772B43">
        <w:rPr>
          <w:rFonts w:ascii="Arial" w:hAnsi="Arial" w:cs="Arial"/>
          <w:b/>
          <w:color w:val="993300"/>
          <w:u w:val="single"/>
        </w:rPr>
        <w:t>Noted</w:t>
      </w:r>
    </w:p>
    <w:p w:rsidR="00710052" w:rsidRDefault="00710052" w:rsidP="00C9494D">
      <w:pPr>
        <w:rPr>
          <w:rFonts w:ascii="Arial" w:hAnsi="Arial" w:cs="Arial"/>
          <w:b/>
          <w:color w:val="993300"/>
          <w:u w:val="single"/>
        </w:rPr>
      </w:pPr>
    </w:p>
    <w:p w:rsidR="00710052" w:rsidRPr="00B37DC3" w:rsidRDefault="00710052" w:rsidP="00C9494D">
      <w:pPr>
        <w:rPr>
          <w:color w:val="993300"/>
          <w:u w:val="single"/>
        </w:rPr>
      </w:pPr>
    </w:p>
    <w:p w:rsidR="00C9494D" w:rsidRPr="00710052" w:rsidRDefault="00CB3EE2" w:rsidP="00C9494D">
      <w:pPr>
        <w:rPr>
          <w:b/>
        </w:rPr>
      </w:pPr>
      <w:hyperlink r:id="rId143" w:history="1">
        <w:r w:rsidR="00B37DC3" w:rsidRPr="00180AFD">
          <w:rPr>
            <w:rStyle w:val="Hyperlink"/>
            <w:rFonts w:ascii="Arial" w:hAnsi="Arial" w:cs="Arial" w:hint="eastAsia"/>
            <w:b/>
            <w:sz w:val="24"/>
            <w:lang w:eastAsia="zh-CN"/>
          </w:rPr>
          <w:t>R</w:t>
        </w:r>
        <w:r w:rsidR="00B37DC3" w:rsidRPr="00180AFD">
          <w:rPr>
            <w:rStyle w:val="Hyperlink"/>
            <w:rFonts w:ascii="Arial" w:hAnsi="Arial" w:cs="Arial"/>
            <w:b/>
            <w:sz w:val="24"/>
            <w:lang w:eastAsia="zh-CN"/>
          </w:rPr>
          <w:t>4-1912919</w:t>
        </w:r>
      </w:hyperlink>
      <w:r w:rsidR="00B37DC3" w:rsidRPr="00710052">
        <w:rPr>
          <w:b/>
        </w:rPr>
        <w:t xml:space="preserve"> WF on </w:t>
      </w:r>
      <w:r w:rsidR="00663775" w:rsidRPr="00710052">
        <w:rPr>
          <w:b/>
        </w:rPr>
        <w:t>PC2 fallback</w:t>
      </w:r>
    </w:p>
    <w:p w:rsidR="00663775" w:rsidRDefault="00663775" w:rsidP="00663775">
      <w:pPr>
        <w:rPr>
          <w:i/>
        </w:rPr>
      </w:pPr>
      <w:r>
        <w:rPr>
          <w:i/>
        </w:rPr>
        <w:tab/>
      </w:r>
      <w:r>
        <w:rPr>
          <w:i/>
        </w:rPr>
        <w:tab/>
      </w:r>
      <w:r>
        <w:rPr>
          <w:i/>
        </w:rPr>
        <w:tab/>
      </w:r>
      <w:r>
        <w:rPr>
          <w:i/>
        </w:rPr>
        <w:tab/>
      </w:r>
      <w:r>
        <w:rPr>
          <w:i/>
        </w:rPr>
        <w:tab/>
        <w:t>Source: OPPO</w:t>
      </w:r>
      <w:r w:rsidR="007C7693">
        <w:rPr>
          <w:i/>
        </w:rPr>
        <w:t>, NTT DoCoMo</w:t>
      </w:r>
    </w:p>
    <w:p w:rsidR="00663775" w:rsidRDefault="00663775" w:rsidP="00663775">
      <w:pPr>
        <w:rPr>
          <w:rFonts w:ascii="Arial" w:hAnsi="Arial" w:cs="Arial"/>
          <w:b/>
        </w:rPr>
      </w:pPr>
      <w:r>
        <w:rPr>
          <w:rFonts w:ascii="Arial" w:hAnsi="Arial" w:cs="Arial"/>
          <w:b/>
        </w:rPr>
        <w:t xml:space="preserve">Abstract: </w:t>
      </w:r>
    </w:p>
    <w:p w:rsidR="00663775" w:rsidRDefault="00663775" w:rsidP="00663775"/>
    <w:p w:rsidR="00663775" w:rsidRDefault="00663775" w:rsidP="00663775">
      <w:pPr>
        <w:rPr>
          <w:rFonts w:ascii="Arial" w:hAnsi="Arial" w:cs="Arial"/>
          <w:b/>
        </w:rPr>
      </w:pPr>
      <w:r>
        <w:rPr>
          <w:rFonts w:ascii="Arial" w:hAnsi="Arial" w:cs="Arial"/>
          <w:b/>
        </w:rPr>
        <w:t xml:space="preserve">Discussion: </w:t>
      </w:r>
    </w:p>
    <w:p w:rsidR="00663775" w:rsidRDefault="00180AFD" w:rsidP="00663775">
      <w:pPr>
        <w:rPr>
          <w:lang w:eastAsia="zh-CN"/>
        </w:rPr>
      </w:pPr>
      <w:r>
        <w:rPr>
          <w:rFonts w:hint="eastAsia"/>
          <w:lang w:eastAsia="zh-CN"/>
        </w:rPr>
        <w:t>C</w:t>
      </w:r>
      <w:r>
        <w:rPr>
          <w:lang w:eastAsia="zh-CN"/>
        </w:rPr>
        <w:t xml:space="preserve">hair: The assumption of discussing this topic in TEI16 shall be NO impact to other WG except RAN2 capability signalling </w:t>
      </w:r>
    </w:p>
    <w:p w:rsidR="00A665E2" w:rsidRDefault="00A665E2" w:rsidP="00663775">
      <w:pPr>
        <w:rPr>
          <w:lang w:eastAsia="zh-CN"/>
        </w:rPr>
      </w:pPr>
      <w:r>
        <w:rPr>
          <w:lang w:eastAsia="zh-CN"/>
        </w:rPr>
        <w:t xml:space="preserve">Apple: The possible may have impact to existing ongoing FDD-TDD and TDD-TDD HPUE in Rel-16. We shall keep the same solution in REl-16. </w:t>
      </w:r>
    </w:p>
    <w:p w:rsidR="00A665E2" w:rsidRPr="00180AFD" w:rsidRDefault="00A665E2" w:rsidP="00663775">
      <w:pPr>
        <w:rPr>
          <w:lang w:eastAsia="zh-CN"/>
        </w:rPr>
      </w:pPr>
      <w:r>
        <w:rPr>
          <w:lang w:eastAsia="zh-CN"/>
        </w:rPr>
        <w:t xml:space="preserve">=&gt; Commmon understanding: No further PC2 fallback discussion in Rel-15. Whether to have REl-16 solution for PC2 fallback will be discussed in the next meeting considering the outcome from onging WI/SI </w:t>
      </w:r>
    </w:p>
    <w:p w:rsidR="00710052" w:rsidRDefault="00663775" w:rsidP="00663775">
      <w:pPr>
        <w:rPr>
          <w:rFonts w:ascii="Arial" w:hAnsi="Arial" w:cs="Arial"/>
          <w:b/>
          <w:color w:val="993300"/>
          <w:u w:val="single"/>
        </w:rPr>
      </w:pPr>
      <w:r w:rsidRPr="00772B43">
        <w:rPr>
          <w:rFonts w:ascii="Arial" w:hAnsi="Arial" w:cs="Arial"/>
          <w:b/>
        </w:rPr>
        <w:t xml:space="preserve">Decision: </w:t>
      </w:r>
      <w:r w:rsidRPr="00772B43">
        <w:rPr>
          <w:rFonts w:ascii="Arial" w:hAnsi="Arial" w:cs="Arial"/>
          <w:b/>
        </w:rPr>
        <w:tab/>
      </w:r>
      <w:r w:rsidRPr="00772B43">
        <w:rPr>
          <w:rFonts w:ascii="Arial" w:hAnsi="Arial" w:cs="Arial"/>
          <w:b/>
        </w:rPr>
        <w:tab/>
      </w:r>
      <w:r w:rsidRPr="00772B43">
        <w:rPr>
          <w:color w:val="993300"/>
          <w:u w:val="single"/>
        </w:rPr>
        <w:t xml:space="preserve">The document was </w:t>
      </w:r>
      <w:r w:rsidR="00A665E2" w:rsidRPr="00772B43">
        <w:rPr>
          <w:rFonts w:ascii="Arial" w:hAnsi="Arial" w:cs="Arial"/>
          <w:b/>
          <w:color w:val="993300"/>
          <w:u w:val="single"/>
        </w:rPr>
        <w:t>Noted</w:t>
      </w:r>
    </w:p>
    <w:p w:rsidR="00710052" w:rsidRDefault="00710052" w:rsidP="00663775">
      <w:pPr>
        <w:rPr>
          <w:rFonts w:ascii="Arial" w:hAnsi="Arial" w:cs="Arial"/>
          <w:b/>
          <w:color w:val="993300"/>
          <w:u w:val="single"/>
        </w:rPr>
      </w:pPr>
    </w:p>
    <w:p w:rsidR="00434060" w:rsidRDefault="00663775" w:rsidP="00434060">
      <w:pPr>
        <w:rPr>
          <w:i/>
        </w:rPr>
      </w:pPr>
      <w:r>
        <w:rPr>
          <w:color w:val="993300"/>
          <w:u w:val="single"/>
        </w:rPr>
        <w:br/>
      </w:r>
      <w:hyperlink r:id="rId144" w:history="1">
        <w:r w:rsidR="00434060" w:rsidRPr="00C742E0">
          <w:rPr>
            <w:rStyle w:val="Hyperlink"/>
            <w:rFonts w:ascii="Arial" w:hAnsi="Arial" w:cs="Arial"/>
            <w:b/>
            <w:sz w:val="24"/>
          </w:rPr>
          <w:t>R4-1910731</w:t>
        </w:r>
      </w:hyperlink>
      <w:r w:rsidR="00434060">
        <w:rPr>
          <w:b/>
        </w:rPr>
        <w:tab/>
        <w:t>About HPUE power class fall back</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OPPO</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63775">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45" w:history="1">
        <w:r w:rsidR="00434060" w:rsidRPr="00C742E0">
          <w:rPr>
            <w:rStyle w:val="Hyperlink"/>
            <w:rFonts w:ascii="Arial" w:hAnsi="Arial" w:cs="Arial"/>
            <w:b/>
            <w:sz w:val="24"/>
          </w:rPr>
          <w:t>R4-1910732</w:t>
        </w:r>
      </w:hyperlink>
      <w:r w:rsidR="00434060">
        <w:rPr>
          <w:b/>
        </w:rPr>
        <w:tab/>
        <w:t>Draft CR for R16 38.101-1 HPUE power class fall back</w:t>
      </w:r>
      <w:r w:rsidR="00434060">
        <w:rPr>
          <w:b/>
        </w:rPr>
        <w:br/>
      </w:r>
      <w:r w:rsidR="00434060">
        <w:tab/>
      </w:r>
      <w:r w:rsidR="00434060">
        <w:tab/>
      </w:r>
      <w:r w:rsidR="00434060">
        <w:tab/>
      </w:r>
      <w:r w:rsidR="00434060">
        <w:tab/>
      </w:r>
      <w:r w:rsidR="00434060">
        <w:tab/>
        <w:t>38.101-1</w:t>
      </w:r>
      <w:r w:rsidR="00434060">
        <w:tab/>
        <w:t xml:space="preserve">  CR-  rev  Cat: F (Rel-16) v16.1.0</w:t>
      </w:r>
      <w:r w:rsidR="00434060">
        <w:br/>
      </w:r>
      <w:r w:rsidR="00434060">
        <w:rPr>
          <w:i/>
        </w:rPr>
        <w:tab/>
      </w:r>
      <w:r w:rsidR="00434060">
        <w:rPr>
          <w:i/>
        </w:rPr>
        <w:tab/>
      </w:r>
      <w:r w:rsidR="00434060">
        <w:rPr>
          <w:i/>
        </w:rPr>
        <w:tab/>
      </w:r>
      <w:r w:rsidR="00434060">
        <w:rPr>
          <w:i/>
        </w:rPr>
        <w:tab/>
      </w:r>
      <w:r w:rsidR="00434060">
        <w:rPr>
          <w:i/>
        </w:rPr>
        <w:tab/>
        <w:t>Source: OPPO</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63775">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46" w:history="1">
        <w:r w:rsidR="00434060" w:rsidRPr="00C742E0">
          <w:rPr>
            <w:rStyle w:val="Hyperlink"/>
            <w:rFonts w:ascii="Arial" w:hAnsi="Arial" w:cs="Arial"/>
            <w:b/>
            <w:sz w:val="24"/>
          </w:rPr>
          <w:t>R4-1910733</w:t>
        </w:r>
      </w:hyperlink>
      <w:r w:rsidR="00434060">
        <w:rPr>
          <w:b/>
        </w:rPr>
        <w:tab/>
        <w:t>Draft CR for R16 38.101-3 HPUE power class fall back</w:t>
      </w:r>
      <w:r w:rsidR="00434060">
        <w:rPr>
          <w:b/>
        </w:rPr>
        <w:br/>
      </w:r>
      <w:r w:rsidR="00434060">
        <w:tab/>
      </w:r>
      <w:r w:rsidR="00434060">
        <w:tab/>
      </w:r>
      <w:r w:rsidR="00434060">
        <w:tab/>
      </w:r>
      <w:r w:rsidR="00434060">
        <w:tab/>
      </w:r>
      <w:r w:rsidR="00434060">
        <w:tab/>
        <w:t>38.101-3</w:t>
      </w:r>
      <w:r w:rsidR="00434060">
        <w:tab/>
        <w:t xml:space="preserve">  CR-  rev  Cat: F (Rel-16) v16.1.0</w:t>
      </w:r>
      <w:r w:rsidR="00434060">
        <w:br/>
      </w:r>
      <w:r w:rsidR="00434060">
        <w:rPr>
          <w:i/>
        </w:rPr>
        <w:tab/>
      </w:r>
      <w:r w:rsidR="00434060">
        <w:rPr>
          <w:i/>
        </w:rPr>
        <w:tab/>
      </w:r>
      <w:r w:rsidR="00434060">
        <w:rPr>
          <w:i/>
        </w:rPr>
        <w:tab/>
      </w:r>
      <w:r w:rsidR="00434060">
        <w:rPr>
          <w:i/>
        </w:rPr>
        <w:tab/>
      </w:r>
      <w:r w:rsidR="00434060">
        <w:rPr>
          <w:i/>
        </w:rPr>
        <w:tab/>
        <w:t>Source: OPPO</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63775">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47" w:history="1">
        <w:r w:rsidR="00434060" w:rsidRPr="00C742E0">
          <w:rPr>
            <w:rStyle w:val="Hyperlink"/>
            <w:rFonts w:ascii="Arial" w:hAnsi="Arial" w:cs="Arial"/>
            <w:b/>
            <w:sz w:val="24"/>
          </w:rPr>
          <w:t>R4-1910734</w:t>
        </w:r>
      </w:hyperlink>
      <w:r w:rsidR="00434060">
        <w:rPr>
          <w:b/>
        </w:rPr>
        <w:tab/>
        <w:t>About Tx diversity and UL MIMO requirements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OPPO</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63775">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48" w:history="1">
        <w:r w:rsidR="00434060" w:rsidRPr="00C742E0">
          <w:rPr>
            <w:rStyle w:val="Hyperlink"/>
            <w:rFonts w:ascii="Arial" w:hAnsi="Arial" w:cs="Arial"/>
            <w:b/>
            <w:sz w:val="24"/>
          </w:rPr>
          <w:t>R4-1910735</w:t>
        </w:r>
      </w:hyperlink>
      <w:r w:rsidR="00434060">
        <w:rPr>
          <w:b/>
        </w:rPr>
        <w:tab/>
        <w:t>Draft CR for R15 38.101-1 UL MIMO fall back mode clarification</w:t>
      </w:r>
      <w:r w:rsidR="00434060">
        <w:rPr>
          <w:b/>
        </w:rPr>
        <w:br/>
      </w:r>
      <w:r w:rsidR="00434060">
        <w:tab/>
      </w:r>
      <w:r w:rsidR="00434060">
        <w:tab/>
      </w:r>
      <w:r w:rsidR="00434060">
        <w:tab/>
      </w:r>
      <w:r w:rsidR="00434060">
        <w:tab/>
      </w:r>
      <w:r w:rsidR="00434060">
        <w:tab/>
        <w:t>38.101-1</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OPPO</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lastRenderedPageBreak/>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63775">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49" w:history="1">
        <w:r w:rsidR="00434060" w:rsidRPr="00C742E0">
          <w:rPr>
            <w:rStyle w:val="Hyperlink"/>
            <w:rFonts w:ascii="Arial" w:hAnsi="Arial" w:cs="Arial"/>
            <w:b/>
            <w:sz w:val="24"/>
          </w:rPr>
          <w:t>R4-1911544</w:t>
        </w:r>
      </w:hyperlink>
      <w:r w:rsidR="00434060">
        <w:rPr>
          <w:b/>
        </w:rPr>
        <w:tab/>
        <w:t>PC2 capability indication for SA operation</w:t>
      </w:r>
      <w:r w:rsidR="00434060">
        <w:rPr>
          <w:b/>
        </w:rPr>
        <w:br/>
      </w:r>
      <w:r w:rsidR="00434060">
        <w:tab/>
      </w:r>
      <w:r w:rsidR="00434060">
        <w:tab/>
      </w:r>
      <w:r w:rsidR="00434060">
        <w:tab/>
      </w:r>
      <w:r w:rsidR="00434060">
        <w:tab/>
      </w:r>
      <w:r w:rsidR="00434060">
        <w:tab/>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It is proposed to introduce capability indication for PC2 with UL-MIMO to remove specification ambiguity</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63775">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5"/>
      </w:pPr>
      <w:bookmarkStart w:id="81" w:name="_Toc24512951"/>
      <w:r>
        <w:t>6.5.4.2</w:t>
      </w:r>
      <w:r>
        <w:tab/>
        <w:t>UE additional maximum output power reduction (A-MPR) [NR_newRAT-Core]</w:t>
      </w:r>
      <w:bookmarkEnd w:id="81"/>
    </w:p>
    <w:p w:rsidR="00434060" w:rsidRDefault="00CB3EE2" w:rsidP="00434060">
      <w:pPr>
        <w:rPr>
          <w:i/>
        </w:rPr>
      </w:pPr>
      <w:hyperlink r:id="rId150" w:history="1">
        <w:r w:rsidR="00434060" w:rsidRPr="00C742E0">
          <w:rPr>
            <w:rStyle w:val="Hyperlink"/>
            <w:rFonts w:ascii="Arial" w:hAnsi="Arial" w:cs="Arial"/>
            <w:b/>
            <w:sz w:val="24"/>
          </w:rPr>
          <w:t>R4-1910831</w:t>
        </w:r>
      </w:hyperlink>
      <w:r w:rsidR="00434060">
        <w:rPr>
          <w:b/>
        </w:rPr>
        <w:tab/>
        <w:t>Draft CR to TS 38.101-1 on A-MPR table cleanup</w:t>
      </w:r>
      <w:r w:rsidR="00434060">
        <w:rPr>
          <w:b/>
        </w:rPr>
        <w:br/>
      </w:r>
      <w:r w:rsidR="00434060">
        <w:tab/>
      </w:r>
      <w:r w:rsidR="00434060">
        <w:tab/>
      </w:r>
      <w:r w:rsidR="00434060">
        <w:tab/>
      </w:r>
      <w:r w:rsidR="00434060">
        <w:tab/>
      </w:r>
      <w:r w:rsidR="00434060">
        <w:tab/>
        <w:t>38.101-1</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Draft CR to TS 38.101-1 on A-MPR table cleanup</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C2480" w:rsidRPr="00AC2480">
        <w:rPr>
          <w:rFonts w:ascii="Arial" w:hAnsi="Arial" w:cs="Arial"/>
          <w:b/>
          <w:color w:val="993300"/>
          <w:highlight w:val="green"/>
          <w:u w:val="single"/>
        </w:rPr>
        <w:t>Endorsed</w:t>
      </w:r>
      <w:r>
        <w:rPr>
          <w:color w:val="993300"/>
          <w:u w:val="single"/>
        </w:rPr>
        <w:br/>
      </w:r>
      <w:r>
        <w:rPr>
          <w:color w:val="993300"/>
          <w:u w:val="single"/>
        </w:rPr>
        <w:br/>
      </w:r>
    </w:p>
    <w:p w:rsidR="00434060" w:rsidRDefault="00CB3EE2" w:rsidP="00434060">
      <w:pPr>
        <w:rPr>
          <w:i/>
        </w:rPr>
      </w:pPr>
      <w:hyperlink r:id="rId151" w:history="1">
        <w:r w:rsidR="00434060" w:rsidRPr="00C742E0">
          <w:rPr>
            <w:rStyle w:val="Hyperlink"/>
            <w:rFonts w:ascii="Arial" w:hAnsi="Arial" w:cs="Arial"/>
            <w:b/>
            <w:sz w:val="24"/>
          </w:rPr>
          <w:t>R4-1911028</w:t>
        </w:r>
      </w:hyperlink>
      <w:r w:rsidR="00434060">
        <w:rPr>
          <w:b/>
        </w:rPr>
        <w:tab/>
        <w:t>A-MPR for n39</w:t>
      </w:r>
      <w:r w:rsidR="00434060">
        <w:rPr>
          <w:b/>
        </w:rPr>
        <w:br/>
      </w:r>
      <w:r w:rsidR="00434060">
        <w:tab/>
      </w:r>
      <w:r w:rsidR="00434060">
        <w:tab/>
      </w:r>
      <w:r w:rsidR="00434060">
        <w:tab/>
      </w:r>
      <w:r w:rsidR="00434060">
        <w:tab/>
      </w:r>
      <w:r w:rsidR="00434060">
        <w:tab/>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Intel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264F15" w:rsidRDefault="00434060" w:rsidP="00434060">
      <w:pPr>
        <w:rPr>
          <w:rFonts w:ascii="Arial" w:hAnsi="Arial" w:cs="Arial"/>
          <w:b/>
          <w:color w:val="993300"/>
          <w:u w:val="single"/>
        </w:rPr>
      </w:pPr>
      <w:r w:rsidRPr="00772B43">
        <w:rPr>
          <w:rFonts w:ascii="Arial" w:hAnsi="Arial" w:cs="Arial"/>
          <w:b/>
        </w:rPr>
        <w:t xml:space="preserve">Decision: </w:t>
      </w:r>
      <w:r w:rsidRPr="00772B43">
        <w:rPr>
          <w:rFonts w:ascii="Arial" w:hAnsi="Arial" w:cs="Arial"/>
          <w:b/>
        </w:rPr>
        <w:tab/>
      </w:r>
      <w:r w:rsidRPr="00772B43">
        <w:rPr>
          <w:rFonts w:ascii="Arial" w:hAnsi="Arial" w:cs="Arial"/>
          <w:b/>
        </w:rPr>
        <w:tab/>
      </w:r>
      <w:r w:rsidRPr="00772B43">
        <w:rPr>
          <w:color w:val="993300"/>
          <w:u w:val="single"/>
        </w:rPr>
        <w:t xml:space="preserve">The document was </w:t>
      </w:r>
      <w:r w:rsidR="00264F15" w:rsidRPr="00772B43">
        <w:rPr>
          <w:rFonts w:ascii="Arial" w:hAnsi="Arial" w:cs="Arial"/>
          <w:b/>
          <w:color w:val="993300"/>
          <w:u w:val="single"/>
        </w:rPr>
        <w:t>Noted</w:t>
      </w:r>
    </w:p>
    <w:p w:rsidR="00264F15" w:rsidRDefault="00264F15" w:rsidP="00434060">
      <w:pPr>
        <w:rPr>
          <w:rFonts w:ascii="Arial" w:hAnsi="Arial" w:cs="Arial"/>
          <w:b/>
          <w:color w:val="993300"/>
          <w:u w:val="single"/>
        </w:rPr>
      </w:pPr>
    </w:p>
    <w:p w:rsidR="00264F15" w:rsidRPr="00710052" w:rsidRDefault="00CB3EE2" w:rsidP="00434060">
      <w:pPr>
        <w:rPr>
          <w:b/>
        </w:rPr>
      </w:pPr>
      <w:hyperlink r:id="rId152" w:history="1">
        <w:r w:rsidR="00264F15" w:rsidRPr="00710052">
          <w:rPr>
            <w:rStyle w:val="Hyperlink"/>
            <w:rFonts w:ascii="Arial" w:hAnsi="Arial" w:cs="Arial"/>
            <w:b/>
            <w:sz w:val="24"/>
          </w:rPr>
          <w:t>R4-1913038</w:t>
        </w:r>
      </w:hyperlink>
      <w:r w:rsidR="00264F15">
        <w:rPr>
          <w:rFonts w:ascii="Arial" w:hAnsi="Arial" w:cs="Arial"/>
          <w:b/>
          <w:color w:val="993300"/>
          <w:u w:val="single"/>
        </w:rPr>
        <w:t xml:space="preserve"> </w:t>
      </w:r>
      <w:r w:rsidR="00264F15" w:rsidRPr="00710052">
        <w:rPr>
          <w:b/>
        </w:rPr>
        <w:t>WF on A-MPR for n39</w:t>
      </w:r>
    </w:p>
    <w:p w:rsidR="00264F15" w:rsidRDefault="00264F15" w:rsidP="00264F15">
      <w:pPr>
        <w:rPr>
          <w:i/>
        </w:rPr>
      </w:pPr>
      <w:r>
        <w:rPr>
          <w:i/>
        </w:rPr>
        <w:tab/>
      </w:r>
      <w:r>
        <w:rPr>
          <w:i/>
        </w:rPr>
        <w:tab/>
      </w:r>
      <w:r>
        <w:rPr>
          <w:i/>
        </w:rPr>
        <w:tab/>
      </w:r>
      <w:r>
        <w:rPr>
          <w:i/>
        </w:rPr>
        <w:tab/>
      </w:r>
      <w:r>
        <w:rPr>
          <w:i/>
        </w:rPr>
        <w:tab/>
        <w:t>Source: Qualcomm, Intel Corporation</w:t>
      </w:r>
    </w:p>
    <w:p w:rsidR="00264F15" w:rsidRDefault="00264F15" w:rsidP="00264F15">
      <w:pPr>
        <w:rPr>
          <w:rFonts w:ascii="Arial" w:hAnsi="Arial" w:cs="Arial"/>
          <w:b/>
        </w:rPr>
      </w:pPr>
      <w:r>
        <w:rPr>
          <w:rFonts w:ascii="Arial" w:hAnsi="Arial" w:cs="Arial"/>
          <w:b/>
        </w:rPr>
        <w:t xml:space="preserve">Abstract: </w:t>
      </w:r>
    </w:p>
    <w:p w:rsidR="00264F15" w:rsidRDefault="00264F15" w:rsidP="00264F15"/>
    <w:p w:rsidR="00264F15" w:rsidRDefault="00264F15" w:rsidP="00264F15">
      <w:pPr>
        <w:rPr>
          <w:rFonts w:ascii="Arial" w:hAnsi="Arial" w:cs="Arial"/>
          <w:b/>
        </w:rPr>
      </w:pPr>
      <w:r>
        <w:rPr>
          <w:rFonts w:ascii="Arial" w:hAnsi="Arial" w:cs="Arial"/>
          <w:b/>
        </w:rPr>
        <w:t xml:space="preserve">Discussion: </w:t>
      </w:r>
    </w:p>
    <w:p w:rsidR="00264F15" w:rsidRDefault="00264F15" w:rsidP="00264F15"/>
    <w:p w:rsidR="00264F15" w:rsidRDefault="00264F15" w:rsidP="00264F15">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23534" w:rsidRPr="00223534">
        <w:rPr>
          <w:rFonts w:ascii="Arial" w:hAnsi="Arial" w:cs="Arial"/>
          <w:b/>
          <w:color w:val="993300"/>
          <w:highlight w:val="green"/>
          <w:u w:val="single"/>
        </w:rPr>
        <w:t>Approved</w:t>
      </w:r>
    </w:p>
    <w:p w:rsidR="00434060" w:rsidRDefault="00434060" w:rsidP="00434060">
      <w:pPr>
        <w:rPr>
          <w:color w:val="993300"/>
          <w:u w:val="single"/>
        </w:rPr>
      </w:pPr>
      <w:r>
        <w:rPr>
          <w:color w:val="993300"/>
          <w:u w:val="single"/>
        </w:rPr>
        <w:br/>
      </w:r>
    </w:p>
    <w:p w:rsidR="00434060" w:rsidRDefault="00CB3EE2" w:rsidP="00434060">
      <w:pPr>
        <w:rPr>
          <w:i/>
        </w:rPr>
      </w:pPr>
      <w:hyperlink r:id="rId153" w:history="1">
        <w:r w:rsidR="00434060" w:rsidRPr="00C742E0">
          <w:rPr>
            <w:rStyle w:val="Hyperlink"/>
            <w:rFonts w:ascii="Arial" w:hAnsi="Arial" w:cs="Arial"/>
            <w:b/>
            <w:sz w:val="24"/>
          </w:rPr>
          <w:t>R4-1912418</w:t>
        </w:r>
      </w:hyperlink>
      <w:r w:rsidR="00434060">
        <w:rPr>
          <w:b/>
        </w:rPr>
        <w:tab/>
        <w:t>Draft CR for 38.101-3 EN-DC MPR and AMPR</w:t>
      </w:r>
      <w:r w:rsidR="00434060">
        <w:rPr>
          <w:b/>
        </w:rPr>
        <w:br/>
      </w:r>
      <w:r w:rsidR="00434060">
        <w:tab/>
      </w:r>
      <w:r w:rsidR="00434060">
        <w:tab/>
      </w:r>
      <w:r w:rsidR="00434060">
        <w:tab/>
      </w:r>
      <w:r w:rsidR="00434060">
        <w:tab/>
      </w:r>
      <w:r w:rsidR="00434060">
        <w:tab/>
        <w:t>38.101-3</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F24A71" w:rsidP="00434060">
      <w:pPr>
        <w:rPr>
          <w:lang w:eastAsia="zh-CN"/>
        </w:rPr>
      </w:pPr>
      <w:r>
        <w:rPr>
          <w:rFonts w:hint="eastAsia"/>
          <w:lang w:eastAsia="zh-CN"/>
        </w:rPr>
        <w:t>C</w:t>
      </w:r>
      <w:r>
        <w:rPr>
          <w:lang w:eastAsia="zh-CN"/>
        </w:rPr>
        <w:t xml:space="preserve">HTTL: On the first change, </w:t>
      </w:r>
      <w:r w:rsidR="0051549F">
        <w:rPr>
          <w:lang w:eastAsia="zh-CN"/>
        </w:rPr>
        <w:t xml:space="preserve">not sure if the same change shall also applied for MPR </w:t>
      </w:r>
    </w:p>
    <w:p w:rsidR="0051549F" w:rsidRDefault="0051549F" w:rsidP="00434060">
      <w:pPr>
        <w:rPr>
          <w:lang w:eastAsia="zh-CN"/>
        </w:rPr>
      </w:pPr>
      <w:r>
        <w:rPr>
          <w:lang w:eastAsia="zh-CN"/>
        </w:rPr>
        <w:t>Intel: on 2</w:t>
      </w:r>
      <w:r w:rsidRPr="0051549F">
        <w:rPr>
          <w:vertAlign w:val="superscript"/>
          <w:lang w:eastAsia="zh-CN"/>
        </w:rPr>
        <w:t>nd</w:t>
      </w:r>
      <w:r>
        <w:rPr>
          <w:lang w:eastAsia="zh-CN"/>
        </w:rPr>
        <w:t xml:space="preserve"> change, we do not agree </w:t>
      </w:r>
    </w:p>
    <w:p w:rsidR="0051549F" w:rsidRDefault="0051549F" w:rsidP="00434060">
      <w:pPr>
        <w:rPr>
          <w:lang w:eastAsia="zh-CN"/>
        </w:rPr>
      </w:pPr>
      <w:r>
        <w:rPr>
          <w:lang w:eastAsia="zh-CN"/>
        </w:rPr>
        <w:t>Sprint</w:t>
      </w:r>
      <w:r>
        <w:rPr>
          <w:rFonts w:hint="eastAsia"/>
          <w:lang w:eastAsia="zh-CN"/>
        </w:rPr>
        <w:t>： We</w:t>
      </w:r>
      <w:r>
        <w:rPr>
          <w:lang w:eastAsia="zh-CN"/>
        </w:rPr>
        <w:t xml:space="preserve"> need more time to check. </w:t>
      </w:r>
    </w:p>
    <w:p w:rsidR="0016068F" w:rsidRDefault="0016068F" w:rsidP="00434060">
      <w:pPr>
        <w:rPr>
          <w:lang w:eastAsia="zh-CN"/>
        </w:rPr>
      </w:pPr>
      <w:r>
        <w:rPr>
          <w:lang w:eastAsia="zh-CN"/>
        </w:rPr>
        <w:t>Huawei: there is a statement for MPR. We can further discussion 2</w:t>
      </w:r>
      <w:r w:rsidRPr="0016068F">
        <w:rPr>
          <w:vertAlign w:val="superscript"/>
          <w:lang w:eastAsia="zh-CN"/>
        </w:rPr>
        <w:t>nd</w:t>
      </w:r>
      <w:r>
        <w:rPr>
          <w:lang w:eastAsia="zh-CN"/>
        </w:rPr>
        <w:t xml:space="preserve">. </w:t>
      </w:r>
    </w:p>
    <w:p w:rsidR="0016068F"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6068F">
        <w:rPr>
          <w:rFonts w:ascii="Arial" w:hAnsi="Arial" w:cs="Arial"/>
          <w:b/>
          <w:color w:val="993300"/>
          <w:u w:val="single"/>
        </w:rPr>
        <w:t xml:space="preserve">Revised in </w:t>
      </w:r>
      <w:hyperlink r:id="rId154" w:history="1">
        <w:r w:rsidR="0016068F" w:rsidRPr="00C742E0">
          <w:rPr>
            <w:rStyle w:val="Hyperlink"/>
            <w:rFonts w:ascii="Arial" w:hAnsi="Arial" w:cs="Arial"/>
            <w:b/>
          </w:rPr>
          <w:t>R4-1912920</w:t>
        </w:r>
      </w:hyperlink>
    </w:p>
    <w:p w:rsidR="0016068F" w:rsidRDefault="0016068F" w:rsidP="00434060">
      <w:pPr>
        <w:rPr>
          <w:rFonts w:ascii="Arial" w:hAnsi="Arial" w:cs="Arial"/>
          <w:b/>
          <w:color w:val="993300"/>
          <w:u w:val="single"/>
        </w:rPr>
      </w:pPr>
    </w:p>
    <w:p w:rsidR="0016068F" w:rsidRDefault="00CB3EE2" w:rsidP="0016068F">
      <w:pPr>
        <w:rPr>
          <w:i/>
        </w:rPr>
      </w:pPr>
      <w:hyperlink r:id="rId155" w:history="1">
        <w:r w:rsidR="0016068F" w:rsidRPr="00C742E0">
          <w:rPr>
            <w:rStyle w:val="Hyperlink"/>
            <w:rFonts w:ascii="Arial" w:hAnsi="Arial" w:cs="Arial"/>
            <w:b/>
            <w:sz w:val="24"/>
          </w:rPr>
          <w:t>R4-1912920</w:t>
        </w:r>
      </w:hyperlink>
      <w:r w:rsidR="0016068F">
        <w:rPr>
          <w:b/>
        </w:rPr>
        <w:tab/>
        <w:t>Draft CR for 38.101-3 EN-DC MPR and AMPR</w:t>
      </w:r>
      <w:r w:rsidR="0016068F">
        <w:rPr>
          <w:b/>
        </w:rPr>
        <w:br/>
      </w:r>
      <w:r w:rsidR="0016068F">
        <w:tab/>
      </w:r>
      <w:r w:rsidR="0016068F">
        <w:tab/>
      </w:r>
      <w:r w:rsidR="0016068F">
        <w:tab/>
      </w:r>
      <w:r w:rsidR="0016068F">
        <w:tab/>
      </w:r>
      <w:r w:rsidR="0016068F">
        <w:tab/>
        <w:t>38.101-3</w:t>
      </w:r>
      <w:r w:rsidR="0016068F">
        <w:tab/>
        <w:t xml:space="preserve">  CR-  rev  Cat: F (Rel-15) v15.7.0</w:t>
      </w:r>
      <w:r w:rsidR="0016068F">
        <w:br/>
      </w:r>
      <w:r w:rsidR="0016068F">
        <w:rPr>
          <w:i/>
        </w:rPr>
        <w:tab/>
      </w:r>
      <w:r w:rsidR="0016068F">
        <w:rPr>
          <w:i/>
        </w:rPr>
        <w:tab/>
      </w:r>
      <w:r w:rsidR="0016068F">
        <w:rPr>
          <w:i/>
        </w:rPr>
        <w:tab/>
      </w:r>
      <w:r w:rsidR="0016068F">
        <w:rPr>
          <w:i/>
        </w:rPr>
        <w:tab/>
      </w:r>
      <w:r w:rsidR="0016068F">
        <w:rPr>
          <w:i/>
        </w:rPr>
        <w:tab/>
        <w:t>Source: Huawei, HiSilicon</w:t>
      </w:r>
    </w:p>
    <w:p w:rsidR="0016068F" w:rsidRDefault="0016068F" w:rsidP="0016068F">
      <w:pPr>
        <w:rPr>
          <w:rFonts w:ascii="Arial" w:hAnsi="Arial" w:cs="Arial"/>
          <w:b/>
        </w:rPr>
      </w:pPr>
      <w:r>
        <w:rPr>
          <w:rFonts w:ascii="Arial" w:hAnsi="Arial" w:cs="Arial"/>
          <w:b/>
        </w:rPr>
        <w:t xml:space="preserve">Abstract: </w:t>
      </w:r>
    </w:p>
    <w:p w:rsidR="0016068F" w:rsidRDefault="0016068F" w:rsidP="0016068F"/>
    <w:p w:rsidR="0016068F" w:rsidRDefault="0016068F" w:rsidP="0016068F">
      <w:pPr>
        <w:rPr>
          <w:rFonts w:ascii="Arial" w:hAnsi="Arial" w:cs="Arial"/>
          <w:b/>
        </w:rPr>
      </w:pPr>
      <w:r>
        <w:rPr>
          <w:rFonts w:ascii="Arial" w:hAnsi="Arial" w:cs="Arial"/>
          <w:b/>
        </w:rPr>
        <w:t xml:space="preserve">Discussion: </w:t>
      </w:r>
    </w:p>
    <w:p w:rsidR="00434060" w:rsidRDefault="0016068F" w:rsidP="001606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64F15" w:rsidRPr="00264F15">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CB3EE2" w:rsidP="00434060">
      <w:pPr>
        <w:rPr>
          <w:i/>
        </w:rPr>
      </w:pPr>
      <w:hyperlink r:id="rId156" w:history="1">
        <w:r w:rsidR="00434060" w:rsidRPr="00C742E0">
          <w:rPr>
            <w:rStyle w:val="Hyperlink"/>
            <w:rFonts w:ascii="Arial" w:hAnsi="Arial" w:cs="Arial"/>
            <w:b/>
            <w:sz w:val="24"/>
          </w:rPr>
          <w:t>R4-1912557</w:t>
        </w:r>
      </w:hyperlink>
      <w:r w:rsidR="00434060">
        <w:rPr>
          <w:b/>
        </w:rPr>
        <w:tab/>
        <w:t>n39 AMPR</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we present AMPR for n39 for channel BWs &gt; 20MHz.</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6068F">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5"/>
      </w:pPr>
      <w:bookmarkStart w:id="82" w:name="_Toc24512952"/>
      <w:r>
        <w:t>6.5.4.3</w:t>
      </w:r>
      <w:r>
        <w:tab/>
        <w:t>Configured transmitted power [NR_newRAT-Core]</w:t>
      </w:r>
      <w:bookmarkEnd w:id="82"/>
    </w:p>
    <w:p w:rsidR="00434060" w:rsidRDefault="00CB3EE2" w:rsidP="00434060">
      <w:pPr>
        <w:rPr>
          <w:i/>
        </w:rPr>
      </w:pPr>
      <w:hyperlink r:id="rId157" w:history="1">
        <w:r w:rsidR="00434060" w:rsidRPr="00C742E0">
          <w:rPr>
            <w:rStyle w:val="Hyperlink"/>
            <w:rFonts w:ascii="Arial" w:hAnsi="Arial" w:cs="Arial"/>
            <w:b/>
            <w:sz w:val="24"/>
          </w:rPr>
          <w:t>R4-1911570</w:t>
        </w:r>
      </w:hyperlink>
      <w:r w:rsidR="00434060">
        <w:rPr>
          <w:b/>
        </w:rPr>
        <w:tab/>
        <w:t>EN-DC power sharing testing</w:t>
      </w:r>
      <w:r w:rsidR="00434060">
        <w:rPr>
          <w:b/>
        </w:rPr>
        <w:br/>
      </w:r>
      <w:r w:rsidR="00434060">
        <w:tab/>
      </w:r>
      <w:r w:rsidR="00434060">
        <w:tab/>
      </w:r>
      <w:r w:rsidR="00434060">
        <w:tab/>
      </w:r>
      <w:r w:rsidR="00434060">
        <w:tab/>
      </w:r>
      <w:r w:rsidR="00434060">
        <w:tab/>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MediaTek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lastRenderedPageBreak/>
        <w:t>In this contribution, we share our view on how PLTE, PNR, and P_Total^(EN-DC) can be defined with numerical examples for the PUMAX passing criteria to illustrate the feasibility of testing EN-DC power sharing.</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6068F">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58" w:history="1">
        <w:r w:rsidR="00434060" w:rsidRPr="00C742E0">
          <w:rPr>
            <w:rStyle w:val="Hyperlink"/>
            <w:rFonts w:ascii="Arial" w:hAnsi="Arial" w:cs="Arial"/>
            <w:b/>
            <w:sz w:val="24"/>
          </w:rPr>
          <w:t>R4-1912426</w:t>
        </w:r>
      </w:hyperlink>
      <w:r w:rsidR="00434060">
        <w:rPr>
          <w:b/>
        </w:rPr>
        <w:tab/>
        <w:t>Dynamic Power Sharing test proposal</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Sprint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6068F">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59" w:history="1">
        <w:r w:rsidR="00434060" w:rsidRPr="00C742E0">
          <w:rPr>
            <w:rStyle w:val="Hyperlink"/>
            <w:rFonts w:ascii="Arial" w:hAnsi="Arial" w:cs="Arial"/>
            <w:b/>
            <w:sz w:val="24"/>
          </w:rPr>
          <w:t>R4-1912543</w:t>
        </w:r>
      </w:hyperlink>
      <w:r w:rsidR="00434060">
        <w:rPr>
          <w:b/>
        </w:rPr>
        <w:tab/>
        <w:t>Additional Requirements Needed for Dynamic Power Sharing</w:t>
      </w:r>
      <w:r w:rsidR="00434060">
        <w:rPr>
          <w:b/>
        </w:rPr>
        <w:br/>
      </w:r>
      <w:r w:rsidR="00434060">
        <w:tab/>
      </w:r>
      <w:r w:rsidR="00434060">
        <w:tab/>
      </w:r>
      <w:r w:rsidR="00434060">
        <w:tab/>
      </w:r>
      <w:r w:rsidR="00434060">
        <w:tab/>
      </w:r>
      <w:r w:rsidR="00434060">
        <w:tab/>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Motorola Mobility España SA</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B15576"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15576">
        <w:rPr>
          <w:rFonts w:ascii="Arial" w:hAnsi="Arial" w:cs="Arial"/>
          <w:b/>
          <w:color w:val="993300"/>
          <w:u w:val="single"/>
        </w:rPr>
        <w:t xml:space="preserve">Revised in </w:t>
      </w:r>
      <w:hyperlink r:id="rId160" w:history="1">
        <w:r w:rsidR="00B15576" w:rsidRPr="00C742E0">
          <w:rPr>
            <w:rStyle w:val="Hyperlink"/>
            <w:rFonts w:ascii="Arial" w:hAnsi="Arial" w:cs="Arial"/>
            <w:b/>
          </w:rPr>
          <w:t>R4-1912915</w:t>
        </w:r>
      </w:hyperlink>
    </w:p>
    <w:p w:rsidR="00B15576" w:rsidRDefault="00B15576" w:rsidP="00434060">
      <w:pPr>
        <w:rPr>
          <w:rFonts w:ascii="Arial" w:hAnsi="Arial" w:cs="Arial"/>
          <w:b/>
          <w:color w:val="993300"/>
          <w:u w:val="single"/>
        </w:rPr>
      </w:pPr>
    </w:p>
    <w:p w:rsidR="00B15576" w:rsidRDefault="00CB3EE2" w:rsidP="00B15576">
      <w:pPr>
        <w:rPr>
          <w:i/>
        </w:rPr>
      </w:pPr>
      <w:hyperlink r:id="rId161" w:history="1">
        <w:r w:rsidR="00B15576" w:rsidRPr="00C742E0">
          <w:rPr>
            <w:rStyle w:val="Hyperlink"/>
            <w:rFonts w:ascii="Arial" w:hAnsi="Arial" w:cs="Arial"/>
            <w:b/>
            <w:sz w:val="24"/>
          </w:rPr>
          <w:t>R4-1912</w:t>
        </w:r>
        <w:r w:rsidR="007C7693">
          <w:rPr>
            <w:rStyle w:val="Hyperlink"/>
            <w:rFonts w:ascii="Arial" w:hAnsi="Arial" w:cs="Arial"/>
            <w:b/>
            <w:sz w:val="24"/>
          </w:rPr>
          <w:t>915</w:t>
        </w:r>
      </w:hyperlink>
      <w:r w:rsidR="00B15576">
        <w:rPr>
          <w:b/>
        </w:rPr>
        <w:tab/>
        <w:t>Additional Requirements Needed for Dynamic Power Sharing</w:t>
      </w:r>
      <w:r w:rsidR="00B15576">
        <w:rPr>
          <w:b/>
        </w:rPr>
        <w:br/>
      </w:r>
      <w:r w:rsidR="00B15576">
        <w:tab/>
      </w:r>
      <w:r w:rsidR="00B15576">
        <w:tab/>
      </w:r>
      <w:r w:rsidR="00B15576">
        <w:tab/>
      </w:r>
      <w:r w:rsidR="00B15576">
        <w:tab/>
      </w:r>
      <w:r w:rsidR="00B15576">
        <w:tab/>
      </w:r>
      <w:r w:rsidR="00B15576">
        <w:tab/>
        <w:t xml:space="preserve">  CR-  rev  Cat:  (Rel-15) v</w:t>
      </w:r>
      <w:r w:rsidR="00B15576">
        <w:br/>
      </w:r>
      <w:r w:rsidR="00B15576">
        <w:rPr>
          <w:i/>
        </w:rPr>
        <w:tab/>
      </w:r>
      <w:r w:rsidR="00B15576">
        <w:rPr>
          <w:i/>
        </w:rPr>
        <w:tab/>
      </w:r>
      <w:r w:rsidR="00B15576">
        <w:rPr>
          <w:i/>
        </w:rPr>
        <w:tab/>
      </w:r>
      <w:r w:rsidR="00B15576">
        <w:rPr>
          <w:i/>
        </w:rPr>
        <w:tab/>
      </w:r>
      <w:r w:rsidR="00B15576">
        <w:rPr>
          <w:i/>
        </w:rPr>
        <w:tab/>
        <w:t>Source: Motorola Mobility España SA</w:t>
      </w:r>
    </w:p>
    <w:p w:rsidR="00B15576" w:rsidRDefault="00B15576" w:rsidP="00B15576">
      <w:pPr>
        <w:rPr>
          <w:rFonts w:ascii="Arial" w:hAnsi="Arial" w:cs="Arial"/>
          <w:b/>
        </w:rPr>
      </w:pPr>
      <w:r>
        <w:rPr>
          <w:rFonts w:ascii="Arial" w:hAnsi="Arial" w:cs="Arial"/>
          <w:b/>
        </w:rPr>
        <w:t xml:space="preserve">Abstract: </w:t>
      </w:r>
    </w:p>
    <w:p w:rsidR="00B15576" w:rsidRDefault="00B15576" w:rsidP="00B15576"/>
    <w:p w:rsidR="00B15576" w:rsidRDefault="00B15576" w:rsidP="00B15576">
      <w:pPr>
        <w:rPr>
          <w:rFonts w:ascii="Arial" w:hAnsi="Arial" w:cs="Arial"/>
          <w:b/>
        </w:rPr>
      </w:pPr>
      <w:r>
        <w:rPr>
          <w:rFonts w:ascii="Arial" w:hAnsi="Arial" w:cs="Arial"/>
          <w:b/>
        </w:rPr>
        <w:t xml:space="preserve">Discussion: </w:t>
      </w:r>
    </w:p>
    <w:p w:rsidR="00B15576" w:rsidRDefault="00B15576" w:rsidP="00B15576"/>
    <w:p w:rsidR="00434060" w:rsidRDefault="00B15576" w:rsidP="00B155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6068F">
        <w:rPr>
          <w:rFonts w:ascii="Arial" w:hAnsi="Arial" w:cs="Arial"/>
          <w:b/>
          <w:color w:val="993300"/>
          <w:u w:val="single"/>
        </w:rPr>
        <w:t>Noted</w:t>
      </w:r>
      <w:r w:rsidR="00434060">
        <w:rPr>
          <w:color w:val="993300"/>
          <w:u w:val="single"/>
        </w:rPr>
        <w:br/>
      </w:r>
      <w:r w:rsidR="00434060">
        <w:rPr>
          <w:color w:val="993300"/>
          <w:u w:val="single"/>
        </w:rPr>
        <w:br/>
      </w:r>
    </w:p>
    <w:p w:rsidR="00434060" w:rsidRDefault="00434060" w:rsidP="00434060">
      <w:pPr>
        <w:pStyle w:val="Heading5"/>
      </w:pPr>
      <w:bookmarkStart w:id="83" w:name="_Toc24512953"/>
      <w:r>
        <w:t>6.5.4.4</w:t>
      </w:r>
      <w:r>
        <w:tab/>
        <w:t>Transient period capability [NR_newRAT-Core]</w:t>
      </w:r>
      <w:bookmarkEnd w:id="83"/>
    </w:p>
    <w:p w:rsidR="00822611" w:rsidRDefault="00CB3EE2" w:rsidP="00434060">
      <w:pPr>
        <w:rPr>
          <w:b/>
        </w:rPr>
      </w:pPr>
      <w:hyperlink r:id="rId162" w:history="1">
        <w:r w:rsidR="00822611" w:rsidRPr="00036002">
          <w:rPr>
            <w:rStyle w:val="Hyperlink"/>
            <w:rFonts w:ascii="Arial" w:hAnsi="Arial" w:cs="Arial" w:hint="eastAsia"/>
            <w:b/>
            <w:sz w:val="24"/>
            <w:lang w:eastAsia="zh-CN"/>
          </w:rPr>
          <w:t>R</w:t>
        </w:r>
        <w:r w:rsidR="00822611" w:rsidRPr="00036002">
          <w:rPr>
            <w:rStyle w:val="Hyperlink"/>
            <w:rFonts w:ascii="Arial" w:hAnsi="Arial" w:cs="Arial"/>
            <w:b/>
            <w:sz w:val="24"/>
            <w:lang w:eastAsia="zh-CN"/>
          </w:rPr>
          <w:t>4-19</w:t>
        </w:r>
        <w:r w:rsidR="004A5EB1" w:rsidRPr="00036002">
          <w:rPr>
            <w:rStyle w:val="Hyperlink"/>
            <w:rFonts w:ascii="Arial" w:hAnsi="Arial" w:cs="Arial"/>
            <w:b/>
            <w:sz w:val="24"/>
            <w:lang w:eastAsia="zh-CN"/>
          </w:rPr>
          <w:t>1</w:t>
        </w:r>
        <w:r w:rsidR="00822611" w:rsidRPr="00036002">
          <w:rPr>
            <w:rStyle w:val="Hyperlink"/>
            <w:rFonts w:ascii="Arial" w:hAnsi="Arial" w:cs="Arial"/>
            <w:b/>
            <w:sz w:val="24"/>
            <w:lang w:eastAsia="zh-CN"/>
          </w:rPr>
          <w:t>2921</w:t>
        </w:r>
      </w:hyperlink>
      <w:r w:rsidR="00822611">
        <w:rPr>
          <w:rStyle w:val="Hyperlink"/>
          <w:rFonts w:ascii="Arial" w:hAnsi="Arial" w:cs="Arial"/>
          <w:b/>
          <w:sz w:val="24"/>
          <w:lang w:eastAsia="zh-CN"/>
        </w:rPr>
        <w:t xml:space="preserve"> </w:t>
      </w:r>
      <w:r w:rsidR="00822611" w:rsidRPr="00E36761">
        <w:t xml:space="preserve">WF on </w:t>
      </w:r>
      <w:r w:rsidR="00822611">
        <w:rPr>
          <w:b/>
        </w:rPr>
        <w:t>UE transient time reportin</w:t>
      </w:r>
      <w:r w:rsidR="002F08BA">
        <w:rPr>
          <w:b/>
        </w:rPr>
        <w:t xml:space="preserve">g and ad-hoc meeting mintues </w:t>
      </w:r>
    </w:p>
    <w:p w:rsidR="00822611" w:rsidRDefault="00822611" w:rsidP="00822611">
      <w:pPr>
        <w:rPr>
          <w:i/>
        </w:rPr>
      </w:pPr>
      <w:r>
        <w:rPr>
          <w:i/>
        </w:rPr>
        <w:tab/>
      </w:r>
      <w:r>
        <w:rPr>
          <w:i/>
        </w:rPr>
        <w:tab/>
      </w:r>
      <w:r>
        <w:rPr>
          <w:i/>
        </w:rPr>
        <w:tab/>
      </w:r>
      <w:r>
        <w:rPr>
          <w:i/>
        </w:rPr>
        <w:tab/>
      </w:r>
      <w:r>
        <w:rPr>
          <w:i/>
        </w:rPr>
        <w:tab/>
        <w:t>Source: Qualcomm</w:t>
      </w:r>
    </w:p>
    <w:p w:rsidR="00822611" w:rsidRDefault="00822611" w:rsidP="00822611">
      <w:pPr>
        <w:rPr>
          <w:rFonts w:ascii="Arial" w:hAnsi="Arial" w:cs="Arial"/>
          <w:b/>
        </w:rPr>
      </w:pPr>
      <w:r>
        <w:rPr>
          <w:rFonts w:ascii="Arial" w:hAnsi="Arial" w:cs="Arial"/>
          <w:b/>
        </w:rPr>
        <w:t xml:space="preserve">Abstract: </w:t>
      </w:r>
    </w:p>
    <w:p w:rsidR="00822611" w:rsidRDefault="00822611" w:rsidP="00822611">
      <w:pPr>
        <w:rPr>
          <w:rFonts w:ascii="Arial" w:hAnsi="Arial" w:cs="Arial"/>
          <w:b/>
        </w:rPr>
      </w:pPr>
      <w:r>
        <w:rPr>
          <w:rFonts w:ascii="Arial" w:hAnsi="Arial" w:cs="Arial"/>
          <w:b/>
        </w:rPr>
        <w:lastRenderedPageBreak/>
        <w:t xml:space="preserve">Discussion: </w:t>
      </w:r>
    </w:p>
    <w:p w:rsidR="00036002" w:rsidRDefault="00036002" w:rsidP="00822611">
      <w:r w:rsidRPr="00036002">
        <w:t xml:space="preserve">Agreement: </w:t>
      </w:r>
    </w:p>
    <w:p w:rsidR="00036002" w:rsidRPr="00036002" w:rsidRDefault="00036002" w:rsidP="00822611">
      <w:r>
        <w:t xml:space="preserve">Further clarify that </w:t>
      </w:r>
      <w:r w:rsidRPr="00036002">
        <w:t xml:space="preserve">CP-OFDM should be included in the evaluation </w:t>
      </w:r>
    </w:p>
    <w:p w:rsidR="00036002" w:rsidRPr="00036002" w:rsidRDefault="00036002" w:rsidP="00822611">
      <w:r w:rsidRPr="00036002">
        <w:t xml:space="preserve">Transient period will be discussed in Rel-16 FR1 UE RF in the next meeting </w:t>
      </w:r>
    </w:p>
    <w:p w:rsidR="00822611" w:rsidRDefault="00822611" w:rsidP="0082261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56D17" w:rsidRPr="00956D17">
        <w:rPr>
          <w:rFonts w:ascii="Arial" w:hAnsi="Arial" w:cs="Arial"/>
          <w:b/>
          <w:color w:val="993300"/>
          <w:highlight w:val="green"/>
          <w:u w:val="single"/>
        </w:rPr>
        <w:t>Approved</w:t>
      </w:r>
    </w:p>
    <w:p w:rsidR="00710052" w:rsidRDefault="00710052" w:rsidP="00710052"/>
    <w:p w:rsidR="00710052" w:rsidRDefault="00710052" w:rsidP="00710052"/>
    <w:p w:rsidR="00434060" w:rsidRDefault="00CB3EE2" w:rsidP="00434060">
      <w:pPr>
        <w:rPr>
          <w:i/>
        </w:rPr>
      </w:pPr>
      <w:hyperlink r:id="rId163" w:history="1">
        <w:r w:rsidR="00434060" w:rsidRPr="00C742E0">
          <w:rPr>
            <w:rStyle w:val="Hyperlink"/>
            <w:rFonts w:ascii="Arial" w:hAnsi="Arial" w:cs="Arial"/>
            <w:b/>
            <w:sz w:val="24"/>
          </w:rPr>
          <w:t>R4-1911826</w:t>
        </w:r>
      </w:hyperlink>
      <w:r w:rsidR="00434060">
        <w:rPr>
          <w:b/>
        </w:rPr>
        <w:tab/>
        <w:t>UE transient time reporting capability</w:t>
      </w:r>
      <w:r w:rsidR="00434060">
        <w:rPr>
          <w:b/>
        </w:rPr>
        <w:br/>
      </w:r>
      <w:r w:rsidR="00434060">
        <w:tab/>
      </w:r>
      <w:r w:rsidR="00434060">
        <w:tab/>
      </w:r>
      <w:r w:rsidR="00434060">
        <w:tab/>
      </w:r>
      <w:r w:rsidR="00434060">
        <w:tab/>
      </w:r>
      <w:r w:rsidR="00434060">
        <w:tab/>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This contribution recaps our position on introducing new UE capability to report transient time UE could support</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34060" w:rsidRDefault="00CB3EE2" w:rsidP="00434060">
      <w:pPr>
        <w:rPr>
          <w:i/>
        </w:rPr>
      </w:pPr>
      <w:hyperlink r:id="rId164" w:history="1">
        <w:r w:rsidR="00434060" w:rsidRPr="00C742E0">
          <w:rPr>
            <w:rStyle w:val="Hyperlink"/>
            <w:rFonts w:ascii="Arial" w:hAnsi="Arial" w:cs="Arial"/>
            <w:b/>
            <w:sz w:val="24"/>
          </w:rPr>
          <w:t>R4-1912387</w:t>
        </w:r>
      </w:hyperlink>
      <w:r w:rsidR="00434060">
        <w:rPr>
          <w:b/>
        </w:rPr>
        <w:tab/>
        <w:t>On transient period capability</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23FD9">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65" w:history="1">
        <w:r w:rsidR="00434060" w:rsidRPr="00C742E0">
          <w:rPr>
            <w:rStyle w:val="Hyperlink"/>
            <w:rFonts w:ascii="Arial" w:hAnsi="Arial" w:cs="Arial"/>
            <w:b/>
            <w:sz w:val="24"/>
          </w:rPr>
          <w:t>R4-1912390</w:t>
        </w:r>
      </w:hyperlink>
      <w:r w:rsidR="00434060">
        <w:rPr>
          <w:b/>
        </w:rPr>
        <w:tab/>
        <w:t>UE transient time reporting capability</w:t>
      </w:r>
      <w:r w:rsidR="00434060">
        <w:rPr>
          <w:b/>
        </w:rPr>
        <w:br/>
      </w:r>
      <w:r w:rsidR="00434060">
        <w:tab/>
      </w:r>
      <w:r w:rsidR="00434060">
        <w:tab/>
      </w:r>
      <w:r w:rsidR="00434060">
        <w:tab/>
      </w:r>
      <w:r w:rsidR="00434060">
        <w:tab/>
      </w:r>
      <w:r w:rsidR="00434060">
        <w:tab/>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This contribution recaps our position on introducing new UE capability to report transient time UE could support</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23FD9">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66" w:history="1">
        <w:r w:rsidR="00434060" w:rsidRPr="00C742E0">
          <w:rPr>
            <w:rStyle w:val="Hyperlink"/>
            <w:rFonts w:ascii="Arial" w:hAnsi="Arial" w:cs="Arial"/>
            <w:b/>
            <w:sz w:val="24"/>
          </w:rPr>
          <w:t>R4-1912391</w:t>
        </w:r>
      </w:hyperlink>
      <w:r w:rsidR="00434060">
        <w:rPr>
          <w:b/>
        </w:rPr>
        <w:tab/>
        <w:t>CR for TS 38.101-1 transmit on off time mask</w:t>
      </w:r>
      <w:r w:rsidR="00434060">
        <w:rPr>
          <w:b/>
        </w:rPr>
        <w:br/>
      </w:r>
      <w:r w:rsidR="00434060">
        <w:tab/>
      </w:r>
      <w:r w:rsidR="00434060">
        <w:tab/>
      </w:r>
      <w:r w:rsidR="00434060">
        <w:tab/>
      </w:r>
      <w:r w:rsidR="00434060">
        <w:tab/>
      </w:r>
      <w:r w:rsidR="00434060">
        <w:tab/>
        <w:t>38.101-1</w:t>
      </w:r>
      <w:r w:rsidR="00434060">
        <w:tab/>
        <w:t xml:space="preserve">  CR-0093  rev  Cat: F (Rel-16) v16.1.0</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23FD9">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67" w:history="1">
        <w:r w:rsidR="00434060" w:rsidRPr="00C742E0">
          <w:rPr>
            <w:rStyle w:val="Hyperlink"/>
            <w:rFonts w:ascii="Arial" w:hAnsi="Arial" w:cs="Arial"/>
            <w:b/>
            <w:sz w:val="24"/>
          </w:rPr>
          <w:t>R4-1912457</w:t>
        </w:r>
      </w:hyperlink>
      <w:r w:rsidR="00434060">
        <w:rPr>
          <w:b/>
        </w:rPr>
        <w:tab/>
        <w:t xml:space="preserve"> Introduction of Transient period capability in Rel 16</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Qualcomm Incorporated,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23FD9">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68" w:history="1">
        <w:r w:rsidR="00434060" w:rsidRPr="00C742E0">
          <w:rPr>
            <w:rStyle w:val="Hyperlink"/>
            <w:rFonts w:ascii="Arial" w:hAnsi="Arial" w:cs="Arial"/>
            <w:b/>
            <w:sz w:val="24"/>
          </w:rPr>
          <w:t>R4-1912458</w:t>
        </w:r>
      </w:hyperlink>
      <w:r w:rsidR="00434060">
        <w:rPr>
          <w:b/>
        </w:rPr>
        <w:tab/>
        <w:t>Location of transient period with capability</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Qualcomm Incorporated, Nokia, Ericsson,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23FD9">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69" w:history="1">
        <w:r w:rsidR="00434060" w:rsidRPr="00C742E0">
          <w:rPr>
            <w:rStyle w:val="Hyperlink"/>
            <w:rFonts w:ascii="Arial" w:hAnsi="Arial" w:cs="Arial"/>
            <w:b/>
            <w:sz w:val="24"/>
          </w:rPr>
          <w:t>R4-1912460</w:t>
        </w:r>
      </w:hyperlink>
      <w:r w:rsidR="00434060">
        <w:rPr>
          <w:b/>
        </w:rPr>
        <w:tab/>
        <w:t>Input to WF on Transient Period Capability</w:t>
      </w:r>
      <w:r w:rsidR="00434060">
        <w:rPr>
          <w:b/>
        </w:rPr>
        <w:br/>
      </w:r>
      <w:r w:rsidR="00434060">
        <w:tab/>
      </w:r>
      <w:r w:rsidR="00434060">
        <w:tab/>
      </w:r>
      <w:r w:rsidR="00434060">
        <w:tab/>
      </w:r>
      <w:r w:rsidR="00434060">
        <w:tab/>
      </w:r>
      <w:r w:rsidR="00434060">
        <w:tab/>
        <w:t>38.101-1</w:t>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Skyworks Solutions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23FD9">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70" w:history="1">
        <w:r w:rsidR="00434060" w:rsidRPr="00C742E0">
          <w:rPr>
            <w:rStyle w:val="Hyperlink"/>
            <w:rFonts w:ascii="Arial" w:hAnsi="Arial" w:cs="Arial"/>
            <w:b/>
            <w:sz w:val="24"/>
          </w:rPr>
          <w:t>R4-1912461</w:t>
        </w:r>
      </w:hyperlink>
      <w:r w:rsidR="00434060">
        <w:rPr>
          <w:b/>
        </w:rPr>
        <w:tab/>
        <w:t>Test procedure for measuring the effect of transient period duration on EVM outside of transient for FR1</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Qualcomm Incorporated, Keysight Technologies</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lastRenderedPageBreak/>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23FD9">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71" w:history="1">
        <w:r w:rsidR="00434060" w:rsidRPr="00C742E0">
          <w:rPr>
            <w:rStyle w:val="Hyperlink"/>
            <w:rFonts w:ascii="Arial" w:hAnsi="Arial" w:cs="Arial"/>
            <w:b/>
            <w:sz w:val="24"/>
          </w:rPr>
          <w:t>R4-1912462</w:t>
        </w:r>
      </w:hyperlink>
      <w:r w:rsidR="00434060">
        <w:rPr>
          <w:b/>
        </w:rPr>
        <w:tab/>
        <w:t xml:space="preserve">Values for Transient Period Capability </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Qualcomm Incorporated, Ericsson,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23FD9">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5"/>
      </w:pPr>
      <w:bookmarkStart w:id="84" w:name="_Toc24512954"/>
      <w:r>
        <w:t>6.5.4.5</w:t>
      </w:r>
      <w:r>
        <w:tab/>
        <w:t>Other Tx requirements [NR_newRAT-Core]</w:t>
      </w:r>
      <w:bookmarkEnd w:id="84"/>
    </w:p>
    <w:p w:rsidR="00434060" w:rsidRDefault="00CB3EE2" w:rsidP="00434060">
      <w:pPr>
        <w:rPr>
          <w:i/>
        </w:rPr>
      </w:pPr>
      <w:hyperlink r:id="rId172" w:history="1">
        <w:r w:rsidR="00434060" w:rsidRPr="00C742E0">
          <w:rPr>
            <w:rStyle w:val="Hyperlink"/>
            <w:rFonts w:ascii="Arial" w:hAnsi="Arial" w:cs="Arial"/>
            <w:b/>
            <w:sz w:val="24"/>
          </w:rPr>
          <w:t>R4-1910762</w:t>
        </w:r>
      </w:hyperlink>
      <w:r w:rsidR="00434060">
        <w:rPr>
          <w:b/>
        </w:rPr>
        <w:tab/>
        <w:t>dCR to 38.101-1: DMRS Exceptions</w:t>
      </w:r>
      <w:r w:rsidR="00434060">
        <w:rPr>
          <w:b/>
        </w:rPr>
        <w:br/>
      </w:r>
      <w:r w:rsidR="00434060">
        <w:tab/>
      </w:r>
      <w:r w:rsidR="00434060">
        <w:tab/>
      </w:r>
      <w:r w:rsidR="00434060">
        <w:tab/>
      </w:r>
      <w:r w:rsidR="00434060">
        <w:tab/>
      </w:r>
      <w:r w:rsidR="00434060">
        <w:tab/>
        <w:t>38.101-2</w:t>
      </w:r>
      <w:r w:rsidR="00434060">
        <w:tab/>
        <w:t xml:space="preserve">  CR-  rev  Cat:  (Rel-15) v15.7.0</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Insert wording to clarify that existing requirements apply only when no 2 DMRS sequences are similar, in case of UL MIMO</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A23FD9"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F5CC1">
        <w:rPr>
          <w:rFonts w:ascii="Arial" w:hAnsi="Arial" w:cs="Arial"/>
          <w:b/>
          <w:color w:val="993300"/>
          <w:u w:val="single"/>
        </w:rPr>
        <w:t xml:space="preserve">Revised in </w:t>
      </w:r>
      <w:hyperlink r:id="rId173" w:history="1">
        <w:r w:rsidR="003F5CC1" w:rsidRPr="00C742E0">
          <w:rPr>
            <w:rStyle w:val="Hyperlink"/>
            <w:rFonts w:ascii="Arial" w:hAnsi="Arial" w:cs="Arial"/>
            <w:b/>
          </w:rPr>
          <w:t>R4-191</w:t>
        </w:r>
        <w:r w:rsidR="00A23FD9" w:rsidRPr="00C742E0">
          <w:rPr>
            <w:rStyle w:val="Hyperlink"/>
            <w:rFonts w:ascii="Arial" w:hAnsi="Arial" w:cs="Arial"/>
            <w:b/>
          </w:rPr>
          <w:t>2924</w:t>
        </w:r>
      </w:hyperlink>
    </w:p>
    <w:p w:rsidR="00A23FD9" w:rsidRDefault="00A23FD9" w:rsidP="00434060">
      <w:pPr>
        <w:rPr>
          <w:rFonts w:ascii="Arial" w:hAnsi="Arial" w:cs="Arial"/>
          <w:b/>
          <w:color w:val="993300"/>
          <w:u w:val="single"/>
        </w:rPr>
      </w:pPr>
    </w:p>
    <w:p w:rsidR="00A23FD9" w:rsidRDefault="00CB3EE2" w:rsidP="00A23FD9">
      <w:pPr>
        <w:rPr>
          <w:i/>
        </w:rPr>
      </w:pPr>
      <w:hyperlink r:id="rId174" w:history="1">
        <w:r w:rsidR="00A23FD9" w:rsidRPr="005B7022">
          <w:rPr>
            <w:rStyle w:val="Hyperlink"/>
            <w:rFonts w:ascii="Arial" w:hAnsi="Arial" w:cs="Arial"/>
            <w:b/>
            <w:sz w:val="24"/>
          </w:rPr>
          <w:t>R4-191</w:t>
        </w:r>
        <w:r w:rsidR="003F5CC1" w:rsidRPr="005B7022">
          <w:rPr>
            <w:rStyle w:val="Hyperlink"/>
            <w:rFonts w:ascii="Arial" w:hAnsi="Arial" w:cs="Arial"/>
            <w:b/>
            <w:sz w:val="24"/>
          </w:rPr>
          <w:t>2924</w:t>
        </w:r>
      </w:hyperlink>
      <w:r w:rsidR="00A23FD9">
        <w:rPr>
          <w:b/>
        </w:rPr>
        <w:tab/>
        <w:t>dCR to 38.101-1: DMRS Exceptions</w:t>
      </w:r>
      <w:r w:rsidR="00A23FD9">
        <w:rPr>
          <w:b/>
        </w:rPr>
        <w:br/>
      </w:r>
      <w:r w:rsidR="00A23FD9">
        <w:tab/>
      </w:r>
      <w:r w:rsidR="00A23FD9">
        <w:tab/>
      </w:r>
      <w:r w:rsidR="00A23FD9">
        <w:tab/>
      </w:r>
      <w:r w:rsidR="00A23FD9">
        <w:tab/>
      </w:r>
      <w:r w:rsidR="00A23FD9">
        <w:tab/>
        <w:t>38.101-2</w:t>
      </w:r>
      <w:r w:rsidR="00A23FD9">
        <w:tab/>
        <w:t xml:space="preserve">  CR-  rev  Cat:  (Rel-15) v15.7.0</w:t>
      </w:r>
      <w:r w:rsidR="00A23FD9">
        <w:br/>
      </w:r>
      <w:r w:rsidR="00A23FD9">
        <w:rPr>
          <w:i/>
        </w:rPr>
        <w:tab/>
      </w:r>
      <w:r w:rsidR="00A23FD9">
        <w:rPr>
          <w:i/>
        </w:rPr>
        <w:tab/>
      </w:r>
      <w:r w:rsidR="00A23FD9">
        <w:rPr>
          <w:i/>
        </w:rPr>
        <w:tab/>
      </w:r>
      <w:r w:rsidR="00A23FD9">
        <w:rPr>
          <w:i/>
        </w:rPr>
        <w:tab/>
      </w:r>
      <w:r w:rsidR="00A23FD9">
        <w:rPr>
          <w:i/>
        </w:rPr>
        <w:tab/>
        <w:t>Source: Qualcomm Incorporated</w:t>
      </w:r>
    </w:p>
    <w:p w:rsidR="00A23FD9" w:rsidRDefault="00A23FD9" w:rsidP="00A23FD9">
      <w:pPr>
        <w:rPr>
          <w:rFonts w:ascii="Arial" w:hAnsi="Arial" w:cs="Arial"/>
          <w:b/>
        </w:rPr>
      </w:pPr>
      <w:r>
        <w:rPr>
          <w:rFonts w:ascii="Arial" w:hAnsi="Arial" w:cs="Arial"/>
          <w:b/>
        </w:rPr>
        <w:t xml:space="preserve">Abstract: </w:t>
      </w:r>
    </w:p>
    <w:p w:rsidR="00A23FD9" w:rsidRDefault="00A23FD9" w:rsidP="00A23FD9">
      <w:r>
        <w:t>Insert wording to clarify that existing requirements apply only when no 2 DMRS sequences are similar, in case of UL MIMO</w:t>
      </w:r>
    </w:p>
    <w:p w:rsidR="00A23FD9" w:rsidRDefault="00A23FD9" w:rsidP="00A23FD9">
      <w:pPr>
        <w:rPr>
          <w:rFonts w:ascii="Arial" w:hAnsi="Arial" w:cs="Arial"/>
          <w:b/>
        </w:rPr>
      </w:pPr>
      <w:r>
        <w:rPr>
          <w:rFonts w:ascii="Arial" w:hAnsi="Arial" w:cs="Arial"/>
          <w:b/>
        </w:rPr>
        <w:t xml:space="preserve">Discussion: </w:t>
      </w:r>
    </w:p>
    <w:p w:rsidR="00A23FD9" w:rsidRDefault="00A23FD9" w:rsidP="00A23FD9"/>
    <w:p w:rsidR="00434060" w:rsidRDefault="00A23FD9" w:rsidP="00A23F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D458D" w:rsidRPr="006D458D">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CB3EE2" w:rsidP="00434060">
      <w:pPr>
        <w:rPr>
          <w:i/>
        </w:rPr>
      </w:pPr>
      <w:hyperlink r:id="rId175" w:history="1">
        <w:r w:rsidR="00434060" w:rsidRPr="00C742E0">
          <w:rPr>
            <w:rStyle w:val="Hyperlink"/>
            <w:rFonts w:ascii="Arial" w:hAnsi="Arial" w:cs="Arial"/>
            <w:b/>
            <w:sz w:val="24"/>
          </w:rPr>
          <w:t>R4-1911333</w:t>
        </w:r>
      </w:hyperlink>
      <w:r w:rsidR="00434060">
        <w:rPr>
          <w:b/>
        </w:rPr>
        <w:tab/>
        <w:t>Measurement interval of frequency error in FR1 and FR2</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Anritsu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lastRenderedPageBreak/>
        <w:t>Considering the signal processing to derive EVM, there is a misalignment of measurement interval between frequency error, carrier leakage and EVM.</w:t>
      </w:r>
    </w:p>
    <w:p w:rsidR="00434060" w:rsidRDefault="00434060" w:rsidP="00434060">
      <w:r>
        <w:t xml:space="preserve">Associated draft CR: </w:t>
      </w:r>
      <w:hyperlink r:id="rId176" w:history="1">
        <w:r w:rsidRPr="00C742E0">
          <w:rPr>
            <w:rStyle w:val="Hyperlink"/>
          </w:rPr>
          <w:t>R4-1911334</w:t>
        </w:r>
      </w:hyperlink>
      <w:r>
        <w:t>, 1911335</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F5CC1">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77" w:history="1">
        <w:r w:rsidR="00434060" w:rsidRPr="00C742E0">
          <w:rPr>
            <w:rStyle w:val="Hyperlink"/>
            <w:rFonts w:ascii="Arial" w:hAnsi="Arial" w:cs="Arial"/>
            <w:b/>
            <w:sz w:val="24"/>
          </w:rPr>
          <w:t>R4-1911334</w:t>
        </w:r>
      </w:hyperlink>
      <w:r w:rsidR="00434060">
        <w:rPr>
          <w:b/>
        </w:rPr>
        <w:tab/>
        <w:t>Draft CR to measurement interval of frequency error in FR1</w:t>
      </w:r>
      <w:r w:rsidR="00434060">
        <w:rPr>
          <w:b/>
        </w:rPr>
        <w:br/>
      </w:r>
      <w:r w:rsidR="00434060">
        <w:tab/>
      </w:r>
      <w:r w:rsidR="00434060">
        <w:tab/>
      </w:r>
      <w:r w:rsidR="00434060">
        <w:tab/>
      </w:r>
      <w:r w:rsidR="00434060">
        <w:tab/>
      </w:r>
      <w:r w:rsidR="00434060">
        <w:tab/>
        <w:t>38.101-1</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Anritsu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Correct measurement interval of frequency error from 1 ms to 1 slot.</w:t>
      </w:r>
    </w:p>
    <w:p w:rsidR="00434060" w:rsidRDefault="00434060" w:rsidP="00434060">
      <w:r>
        <w:t xml:space="preserve">Assosiated discussion paper: </w:t>
      </w:r>
      <w:hyperlink r:id="rId178" w:history="1">
        <w:r w:rsidRPr="00C742E0">
          <w:rPr>
            <w:rStyle w:val="Hyperlink"/>
          </w:rPr>
          <w:t>R4-1911333</w:t>
        </w:r>
      </w:hyperlink>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sidRPr="00772B43">
        <w:rPr>
          <w:rFonts w:ascii="Arial" w:hAnsi="Arial" w:cs="Arial"/>
          <w:b/>
        </w:rPr>
        <w:t xml:space="preserve">Decision: </w:t>
      </w:r>
      <w:r w:rsidRPr="00772B43">
        <w:rPr>
          <w:rFonts w:ascii="Arial" w:hAnsi="Arial" w:cs="Arial"/>
          <w:b/>
        </w:rPr>
        <w:tab/>
      </w:r>
      <w:r w:rsidRPr="00772B43">
        <w:rPr>
          <w:rFonts w:ascii="Arial" w:hAnsi="Arial" w:cs="Arial"/>
          <w:b/>
        </w:rPr>
        <w:tab/>
      </w:r>
      <w:r w:rsidRPr="00772B43">
        <w:rPr>
          <w:color w:val="993300"/>
          <w:u w:val="single"/>
        </w:rPr>
        <w:t xml:space="preserve">The document was </w:t>
      </w:r>
      <w:r w:rsidR="00956D17" w:rsidRPr="00772B43">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79" w:history="1">
        <w:r w:rsidR="00434060" w:rsidRPr="00C742E0">
          <w:rPr>
            <w:rStyle w:val="Hyperlink"/>
            <w:rFonts w:ascii="Arial" w:hAnsi="Arial" w:cs="Arial"/>
            <w:b/>
            <w:sz w:val="24"/>
          </w:rPr>
          <w:t>R4-1911336</w:t>
        </w:r>
      </w:hyperlink>
      <w:r w:rsidR="00434060">
        <w:rPr>
          <w:b/>
        </w:rPr>
        <w:tab/>
        <w:t>On undetermined Tx DC location</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Anritsu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Third discussion to choose an alternative option to handle value 3301 issue with UplinkTxDirectCurrentBWP IE.</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F5CC1">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80" w:history="1">
        <w:r w:rsidR="00434060" w:rsidRPr="00C742E0">
          <w:rPr>
            <w:rStyle w:val="Hyperlink"/>
            <w:rFonts w:ascii="Arial" w:hAnsi="Arial" w:cs="Arial"/>
            <w:b/>
            <w:sz w:val="24"/>
          </w:rPr>
          <w:t>R4-1911589</w:t>
        </w:r>
      </w:hyperlink>
      <w:r w:rsidR="00434060">
        <w:rPr>
          <w:b/>
        </w:rPr>
        <w:tab/>
        <w:t>TXDC location</w:t>
      </w:r>
      <w:r w:rsidR="00434060">
        <w:rPr>
          <w:b/>
        </w:rPr>
        <w:br/>
      </w:r>
      <w:r w:rsidR="00434060">
        <w:tab/>
      </w:r>
      <w:r w:rsidR="00434060">
        <w:tab/>
      </w:r>
      <w:r w:rsidR="00434060">
        <w:tab/>
      </w:r>
      <w:r w:rsidR="00434060">
        <w:tab/>
      </w:r>
      <w:r w:rsidR="00434060">
        <w:tab/>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TXCD subtraction is not assumed if 3301 is signalled.</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3F5CC1"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F5CC1">
        <w:rPr>
          <w:rFonts w:ascii="Arial" w:hAnsi="Arial" w:cs="Arial"/>
          <w:b/>
          <w:color w:val="993300"/>
          <w:u w:val="single"/>
        </w:rPr>
        <w:t>Noted</w:t>
      </w:r>
    </w:p>
    <w:p w:rsidR="0006377A" w:rsidRDefault="00434060" w:rsidP="00434060">
      <w:pPr>
        <w:rPr>
          <w:color w:val="993300"/>
          <w:u w:val="single"/>
        </w:rPr>
      </w:pPr>
      <w:r>
        <w:rPr>
          <w:color w:val="993300"/>
          <w:u w:val="single"/>
        </w:rPr>
        <w:br/>
      </w:r>
    </w:p>
    <w:p w:rsidR="00025EAA" w:rsidRDefault="00CB3EE2" w:rsidP="00434060">
      <w:pPr>
        <w:rPr>
          <w:color w:val="993300"/>
          <w:u w:val="single"/>
        </w:rPr>
      </w:pPr>
      <w:hyperlink r:id="rId181" w:history="1">
        <w:r w:rsidR="0006377A" w:rsidRPr="00710052">
          <w:rPr>
            <w:rStyle w:val="Hyperlink"/>
            <w:rFonts w:ascii="Arial" w:hAnsi="Arial" w:cs="Arial"/>
            <w:b/>
            <w:sz w:val="24"/>
          </w:rPr>
          <w:t>R4-1912926</w:t>
        </w:r>
      </w:hyperlink>
      <w:r w:rsidR="0006377A" w:rsidRPr="00710052">
        <w:rPr>
          <w:b/>
        </w:rPr>
        <w:t xml:space="preserve"> Draft CR to </w:t>
      </w:r>
      <w:r w:rsidR="00025EAA" w:rsidRPr="00710052">
        <w:rPr>
          <w:b/>
        </w:rPr>
        <w:t>38.101-1 on Tx DC location</w:t>
      </w:r>
    </w:p>
    <w:p w:rsidR="00025EAA" w:rsidRDefault="00025EAA" w:rsidP="00025EAA">
      <w:pPr>
        <w:rPr>
          <w:i/>
        </w:rPr>
      </w:pPr>
      <w:r>
        <w:rPr>
          <w:i/>
        </w:rPr>
        <w:lastRenderedPageBreak/>
        <w:tab/>
      </w:r>
      <w:r>
        <w:rPr>
          <w:i/>
        </w:rPr>
        <w:tab/>
      </w:r>
      <w:r>
        <w:rPr>
          <w:i/>
        </w:rPr>
        <w:tab/>
      </w:r>
      <w:r>
        <w:rPr>
          <w:i/>
        </w:rPr>
        <w:tab/>
      </w:r>
      <w:r>
        <w:rPr>
          <w:i/>
        </w:rPr>
        <w:tab/>
        <w:t>Source: Qualcomm</w:t>
      </w:r>
    </w:p>
    <w:p w:rsidR="00025EAA" w:rsidRDefault="00025EAA" w:rsidP="00025EAA">
      <w:pPr>
        <w:rPr>
          <w:rFonts w:ascii="Arial" w:hAnsi="Arial" w:cs="Arial"/>
          <w:b/>
        </w:rPr>
      </w:pPr>
      <w:r>
        <w:rPr>
          <w:rFonts w:ascii="Arial" w:hAnsi="Arial" w:cs="Arial"/>
          <w:b/>
        </w:rPr>
        <w:t xml:space="preserve">Abstract: </w:t>
      </w:r>
    </w:p>
    <w:p w:rsidR="00025EAA" w:rsidRDefault="00025EAA" w:rsidP="00025EAA">
      <w:pPr>
        <w:rPr>
          <w:rFonts w:ascii="Arial" w:hAnsi="Arial" w:cs="Arial"/>
          <w:b/>
        </w:rPr>
      </w:pPr>
      <w:r>
        <w:rPr>
          <w:rFonts w:ascii="Arial" w:hAnsi="Arial" w:cs="Arial"/>
          <w:b/>
        </w:rPr>
        <w:t xml:space="preserve">Discussion: </w:t>
      </w:r>
    </w:p>
    <w:p w:rsidR="00025EAA" w:rsidRPr="00025EAA" w:rsidRDefault="00025EAA" w:rsidP="00025EAA"/>
    <w:p w:rsidR="00025EAA" w:rsidRDefault="00025EAA" w:rsidP="00025E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56D17" w:rsidRPr="00D27040">
        <w:rPr>
          <w:rFonts w:ascii="Arial" w:hAnsi="Arial" w:cs="Arial"/>
          <w:b/>
          <w:color w:val="993300"/>
          <w:u w:val="single"/>
        </w:rPr>
        <w:t>Withdrawn</w:t>
      </w:r>
    </w:p>
    <w:p w:rsidR="00025EAA" w:rsidRDefault="00025EAA" w:rsidP="00434060">
      <w:pPr>
        <w:rPr>
          <w:color w:val="993300"/>
          <w:u w:val="single"/>
        </w:rPr>
      </w:pPr>
    </w:p>
    <w:p w:rsidR="00025EAA" w:rsidRDefault="00CB3EE2" w:rsidP="00434060">
      <w:pPr>
        <w:rPr>
          <w:color w:val="993300"/>
          <w:u w:val="single"/>
        </w:rPr>
      </w:pPr>
      <w:hyperlink r:id="rId182" w:history="1">
        <w:r w:rsidR="00025EAA" w:rsidRPr="00710052">
          <w:rPr>
            <w:rStyle w:val="Hyperlink"/>
            <w:rFonts w:ascii="Arial" w:hAnsi="Arial" w:cs="Arial"/>
            <w:b/>
            <w:sz w:val="24"/>
          </w:rPr>
          <w:t>R4-1912927</w:t>
        </w:r>
      </w:hyperlink>
      <w:r w:rsidR="00025EAA" w:rsidRPr="00710052">
        <w:rPr>
          <w:b/>
        </w:rPr>
        <w:t xml:space="preserve"> Draft CR to 38.101-2 on </w:t>
      </w:r>
      <w:r w:rsidR="00956D17" w:rsidRPr="00710052">
        <w:rPr>
          <w:b/>
        </w:rPr>
        <w:t xml:space="preserve">Tx </w:t>
      </w:r>
      <w:r w:rsidR="00025EAA" w:rsidRPr="00710052">
        <w:rPr>
          <w:b/>
        </w:rPr>
        <w:t>DC location</w:t>
      </w:r>
    </w:p>
    <w:p w:rsidR="00025EAA" w:rsidRDefault="00025EAA" w:rsidP="00025EAA">
      <w:pPr>
        <w:rPr>
          <w:i/>
        </w:rPr>
      </w:pPr>
      <w:r>
        <w:rPr>
          <w:i/>
        </w:rPr>
        <w:tab/>
      </w:r>
      <w:r>
        <w:rPr>
          <w:i/>
        </w:rPr>
        <w:tab/>
      </w:r>
      <w:r>
        <w:rPr>
          <w:i/>
        </w:rPr>
        <w:tab/>
      </w:r>
      <w:r>
        <w:rPr>
          <w:i/>
        </w:rPr>
        <w:tab/>
      </w:r>
      <w:r>
        <w:rPr>
          <w:i/>
        </w:rPr>
        <w:tab/>
        <w:t>Source: Qualcomm</w:t>
      </w:r>
    </w:p>
    <w:p w:rsidR="00025EAA" w:rsidRDefault="00025EAA" w:rsidP="00025EAA">
      <w:pPr>
        <w:rPr>
          <w:rFonts w:ascii="Arial" w:hAnsi="Arial" w:cs="Arial"/>
          <w:b/>
        </w:rPr>
      </w:pPr>
      <w:r>
        <w:rPr>
          <w:rFonts w:ascii="Arial" w:hAnsi="Arial" w:cs="Arial"/>
          <w:b/>
        </w:rPr>
        <w:t xml:space="preserve">Abstract: </w:t>
      </w:r>
    </w:p>
    <w:p w:rsidR="00025EAA" w:rsidRDefault="00025EAA" w:rsidP="00025EAA">
      <w:pPr>
        <w:rPr>
          <w:rFonts w:ascii="Arial" w:hAnsi="Arial" w:cs="Arial"/>
          <w:b/>
        </w:rPr>
      </w:pPr>
      <w:r>
        <w:rPr>
          <w:rFonts w:ascii="Arial" w:hAnsi="Arial" w:cs="Arial"/>
          <w:b/>
        </w:rPr>
        <w:t xml:space="preserve">Discussion: </w:t>
      </w:r>
    </w:p>
    <w:p w:rsidR="00025EAA" w:rsidRPr="00025EAA" w:rsidRDefault="00025EAA" w:rsidP="00025EAA"/>
    <w:p w:rsidR="00025EAA" w:rsidRDefault="00025EAA" w:rsidP="00025E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56D17" w:rsidRPr="00D27040">
        <w:rPr>
          <w:rFonts w:ascii="Arial" w:hAnsi="Arial" w:cs="Arial"/>
          <w:b/>
          <w:color w:val="993300"/>
          <w:u w:val="single"/>
        </w:rPr>
        <w:t>Withdrawn</w:t>
      </w:r>
    </w:p>
    <w:p w:rsidR="00434060" w:rsidRDefault="00434060" w:rsidP="00434060">
      <w:pPr>
        <w:rPr>
          <w:color w:val="993300"/>
          <w:u w:val="single"/>
        </w:rPr>
      </w:pPr>
      <w:r>
        <w:rPr>
          <w:color w:val="993300"/>
          <w:u w:val="single"/>
        </w:rPr>
        <w:br/>
      </w:r>
    </w:p>
    <w:p w:rsidR="00434060" w:rsidRDefault="00CB3EE2" w:rsidP="00434060">
      <w:pPr>
        <w:rPr>
          <w:i/>
        </w:rPr>
      </w:pPr>
      <w:hyperlink r:id="rId183" w:history="1">
        <w:r w:rsidR="00434060" w:rsidRPr="00C742E0">
          <w:rPr>
            <w:rStyle w:val="Hyperlink"/>
            <w:rFonts w:ascii="Arial" w:hAnsi="Arial" w:cs="Arial"/>
            <w:b/>
            <w:sz w:val="24"/>
          </w:rPr>
          <w:t>R4-1911590</w:t>
        </w:r>
      </w:hyperlink>
      <w:r w:rsidR="00434060">
        <w:rPr>
          <w:b/>
        </w:rPr>
        <w:tab/>
        <w:t>[draft] Reply LS on Tx DC location</w:t>
      </w:r>
      <w:r w:rsidR="00434060">
        <w:rPr>
          <w:b/>
        </w:rPr>
        <w:br/>
      </w:r>
      <w:r w:rsidR="00434060">
        <w:tab/>
      </w:r>
      <w:r w:rsidR="00434060">
        <w:tab/>
      </w:r>
      <w:r w:rsidR="00434060">
        <w:tab/>
      </w:r>
      <w:r w:rsidR="00434060">
        <w:tab/>
      </w:r>
      <w:r w:rsidR="00434060">
        <w:tab/>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LS reply to agree with RAN1 suggestion.</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sidRPr="00772B43">
        <w:rPr>
          <w:rFonts w:ascii="Arial" w:hAnsi="Arial" w:cs="Arial"/>
          <w:b/>
        </w:rPr>
        <w:t xml:space="preserve">Decision: </w:t>
      </w:r>
      <w:r w:rsidRPr="00772B43">
        <w:rPr>
          <w:rFonts w:ascii="Arial" w:hAnsi="Arial" w:cs="Arial"/>
          <w:b/>
        </w:rPr>
        <w:tab/>
      </w:r>
      <w:r w:rsidRPr="00772B43">
        <w:rPr>
          <w:rFonts w:ascii="Arial" w:hAnsi="Arial" w:cs="Arial"/>
          <w:b/>
        </w:rPr>
        <w:tab/>
      </w:r>
      <w:r w:rsidRPr="00772B43">
        <w:rPr>
          <w:color w:val="993300"/>
          <w:u w:val="single"/>
        </w:rPr>
        <w:t xml:space="preserve">The document was </w:t>
      </w:r>
      <w:r w:rsidR="00956D17" w:rsidRPr="00772B43">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84" w:history="1">
        <w:r w:rsidR="00434060" w:rsidRPr="00C742E0">
          <w:rPr>
            <w:rStyle w:val="Hyperlink"/>
            <w:rFonts w:ascii="Arial" w:hAnsi="Arial" w:cs="Arial"/>
            <w:b/>
            <w:sz w:val="24"/>
          </w:rPr>
          <w:t>R4-1912463</w:t>
        </w:r>
      </w:hyperlink>
      <w:r w:rsidR="00434060">
        <w:rPr>
          <w:b/>
        </w:rPr>
        <w:tab/>
        <w:t>Corrections to Transient Time Masks</w:t>
      </w:r>
      <w:r w:rsidR="00434060">
        <w:rPr>
          <w:b/>
        </w:rPr>
        <w:br/>
      </w:r>
      <w:r w:rsidR="00434060">
        <w:tab/>
      </w:r>
      <w:r w:rsidR="00434060">
        <w:tab/>
      </w:r>
      <w:r w:rsidR="00434060">
        <w:tab/>
      </w:r>
      <w:r w:rsidR="00434060">
        <w:tab/>
      </w:r>
      <w:r w:rsidR="00434060">
        <w:tab/>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Skyworks Solutions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772FF" w:rsidRPr="003772FF">
        <w:rPr>
          <w:rFonts w:ascii="Arial" w:hAnsi="Arial" w:cs="Arial"/>
          <w:b/>
          <w:color w:val="993300"/>
          <w:highlight w:val="green"/>
          <w:u w:val="single"/>
        </w:rPr>
        <w:t>Approved</w:t>
      </w:r>
      <w:r>
        <w:rPr>
          <w:color w:val="993300"/>
          <w:u w:val="single"/>
        </w:rPr>
        <w:br/>
      </w:r>
      <w:r>
        <w:rPr>
          <w:color w:val="993300"/>
          <w:u w:val="single"/>
        </w:rPr>
        <w:br/>
      </w:r>
    </w:p>
    <w:p w:rsidR="00434060" w:rsidRDefault="00434060" w:rsidP="00434060">
      <w:pPr>
        <w:pStyle w:val="Heading4"/>
      </w:pPr>
      <w:bookmarkStart w:id="85" w:name="_Toc24512955"/>
      <w:r>
        <w:t>6.5.5</w:t>
      </w:r>
      <w:r>
        <w:tab/>
        <w:t>[FR1] Receiver characteristics [NR_newRAT-Core]</w:t>
      </w:r>
      <w:bookmarkEnd w:id="85"/>
    </w:p>
    <w:p w:rsidR="00434060" w:rsidRDefault="00434060" w:rsidP="00434060">
      <w:pPr>
        <w:pStyle w:val="Heading5"/>
      </w:pPr>
      <w:bookmarkStart w:id="86" w:name="_Toc24512956"/>
      <w:r>
        <w:t>6.5.5.1</w:t>
      </w:r>
      <w:r>
        <w:tab/>
        <w:t>Out of band blocking exceptions [NR_newRAT-Core]</w:t>
      </w:r>
      <w:bookmarkEnd w:id="86"/>
    </w:p>
    <w:p w:rsidR="00434060" w:rsidRDefault="00CB3EE2" w:rsidP="00434060">
      <w:pPr>
        <w:rPr>
          <w:i/>
        </w:rPr>
      </w:pPr>
      <w:hyperlink r:id="rId185" w:history="1">
        <w:r w:rsidR="00434060" w:rsidRPr="00C742E0">
          <w:rPr>
            <w:rStyle w:val="Hyperlink"/>
            <w:rFonts w:ascii="Arial" w:hAnsi="Arial" w:cs="Arial"/>
            <w:b/>
            <w:sz w:val="24"/>
          </w:rPr>
          <w:t>R4-1911164</w:t>
        </w:r>
      </w:hyperlink>
      <w:r w:rsidR="00434060">
        <w:rPr>
          <w:b/>
        </w:rPr>
        <w:tab/>
        <w:t>CR for TS 38.101-3: Additional out-of-band blocking exceptions for inter-band EN-DC</w:t>
      </w:r>
      <w:r w:rsidR="00434060">
        <w:rPr>
          <w:b/>
        </w:rPr>
        <w:br/>
      </w:r>
      <w:r w:rsidR="00434060">
        <w:tab/>
      </w:r>
      <w:r w:rsidR="00434060">
        <w:tab/>
      </w:r>
      <w:r w:rsidR="00434060">
        <w:tab/>
      </w:r>
      <w:r w:rsidR="00434060">
        <w:tab/>
      </w:r>
      <w:r w:rsidR="00434060">
        <w:tab/>
        <w:t>38.101-3</w:t>
      </w:r>
      <w:r w:rsidR="00434060">
        <w:tab/>
        <w:t xml:space="preserve">  CR-0068  rev  Cat: B (Rel-15) v15.7.0</w:t>
      </w:r>
      <w:r w:rsidR="00434060">
        <w:br/>
      </w:r>
      <w:r w:rsidR="00434060">
        <w:rPr>
          <w:i/>
        </w:rPr>
        <w:tab/>
      </w:r>
      <w:r w:rsidR="00434060">
        <w:rPr>
          <w:i/>
        </w:rPr>
        <w:tab/>
      </w:r>
      <w:r w:rsidR="00434060">
        <w:rPr>
          <w:i/>
        </w:rPr>
        <w:tab/>
      </w:r>
      <w:r w:rsidR="00434060">
        <w:rPr>
          <w:i/>
        </w:rPr>
        <w:tab/>
      </w:r>
      <w:r w:rsidR="00434060">
        <w:rPr>
          <w:i/>
        </w:rPr>
        <w:tab/>
        <w:t>Source: Shanghai Chen Si Electronics</w:t>
      </w:r>
    </w:p>
    <w:p w:rsidR="00434060" w:rsidRDefault="00434060" w:rsidP="00434060">
      <w:pPr>
        <w:rPr>
          <w:rFonts w:ascii="Arial" w:hAnsi="Arial" w:cs="Arial"/>
          <w:b/>
        </w:rPr>
      </w:pPr>
      <w:r>
        <w:rPr>
          <w:rFonts w:ascii="Arial" w:hAnsi="Arial" w:cs="Arial"/>
          <w:b/>
        </w:rPr>
        <w:lastRenderedPageBreak/>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B7022" w:rsidRPr="00772B43">
        <w:rPr>
          <w:rFonts w:ascii="Arial" w:hAnsi="Arial" w:cs="Arial"/>
          <w:b/>
          <w:color w:val="993300"/>
          <w:highlight w:val="green"/>
          <w:u w:val="single"/>
        </w:rPr>
        <w:t>Technically En</w:t>
      </w:r>
      <w:r w:rsidR="005B7022" w:rsidRPr="005B7022">
        <w:rPr>
          <w:rFonts w:ascii="Arial" w:hAnsi="Arial" w:cs="Arial"/>
          <w:b/>
          <w:color w:val="993300"/>
          <w:highlight w:val="green"/>
          <w:u w:val="single"/>
        </w:rPr>
        <w:t>dorsed</w:t>
      </w:r>
      <w:r>
        <w:rPr>
          <w:color w:val="993300"/>
          <w:u w:val="single"/>
        </w:rPr>
        <w:br/>
      </w:r>
      <w:r>
        <w:rPr>
          <w:color w:val="993300"/>
          <w:u w:val="single"/>
        </w:rPr>
        <w:br/>
      </w:r>
    </w:p>
    <w:p w:rsidR="00434060" w:rsidRDefault="00CB3EE2" w:rsidP="00434060">
      <w:pPr>
        <w:rPr>
          <w:i/>
        </w:rPr>
      </w:pPr>
      <w:hyperlink r:id="rId186" w:history="1">
        <w:r w:rsidR="00434060" w:rsidRPr="00C742E0">
          <w:rPr>
            <w:rStyle w:val="Hyperlink"/>
            <w:rFonts w:ascii="Arial" w:hAnsi="Arial" w:cs="Arial"/>
            <w:b/>
            <w:sz w:val="24"/>
          </w:rPr>
          <w:t>R4-1911165</w:t>
        </w:r>
      </w:hyperlink>
      <w:r w:rsidR="00434060">
        <w:rPr>
          <w:b/>
        </w:rPr>
        <w:tab/>
        <w:t>DC_11_n77 and DC_21_n77 OOBB relaxation</w:t>
      </w:r>
      <w:r w:rsidR="00434060">
        <w:rPr>
          <w:b/>
        </w:rPr>
        <w:br/>
      </w:r>
      <w:r w:rsidR="00434060">
        <w:tab/>
      </w:r>
      <w:r w:rsidR="00434060">
        <w:tab/>
      </w:r>
      <w:r w:rsidR="00434060">
        <w:tab/>
      </w:r>
      <w:r w:rsidR="00434060">
        <w:tab/>
      </w:r>
      <w:r w:rsidR="00434060">
        <w:tab/>
        <w:t>38.101-3</w:t>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Shanghai Chen Si Electronics</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sidRPr="00772B43">
        <w:rPr>
          <w:rFonts w:ascii="Arial" w:hAnsi="Arial" w:cs="Arial"/>
          <w:b/>
        </w:rPr>
        <w:t xml:space="preserve">Decision: </w:t>
      </w:r>
      <w:r w:rsidRPr="00772B43">
        <w:rPr>
          <w:rFonts w:ascii="Arial" w:hAnsi="Arial" w:cs="Arial"/>
          <w:b/>
        </w:rPr>
        <w:tab/>
      </w:r>
      <w:r w:rsidRPr="00772B43">
        <w:rPr>
          <w:rFonts w:ascii="Arial" w:hAnsi="Arial" w:cs="Arial"/>
          <w:b/>
        </w:rPr>
        <w:tab/>
      </w:r>
      <w:r w:rsidRPr="00772B43">
        <w:rPr>
          <w:color w:val="993300"/>
          <w:u w:val="single"/>
        </w:rPr>
        <w:t xml:space="preserve">The document was </w:t>
      </w:r>
      <w:r w:rsidR="005B7022" w:rsidRPr="00772B43">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87" w:history="1">
        <w:r w:rsidR="00434060" w:rsidRPr="00C742E0">
          <w:rPr>
            <w:rStyle w:val="Hyperlink"/>
            <w:rFonts w:ascii="Arial" w:hAnsi="Arial" w:cs="Arial"/>
            <w:b/>
            <w:sz w:val="24"/>
          </w:rPr>
          <w:t>R4-1912545</w:t>
        </w:r>
      </w:hyperlink>
      <w:r w:rsidR="00434060">
        <w:rPr>
          <w:b/>
        </w:rPr>
        <w:tab/>
        <w:t xml:space="preserve">Draft CR for 38.101- RX Out-of-Band Blocking for B38 and B41 </w:t>
      </w:r>
      <w:r w:rsidR="00434060">
        <w:rPr>
          <w:b/>
        </w:rPr>
        <w:br/>
      </w:r>
      <w:r w:rsidR="00434060">
        <w:tab/>
      </w:r>
      <w:r w:rsidR="00434060">
        <w:tab/>
      </w:r>
      <w:r w:rsidR="00434060">
        <w:tab/>
      </w:r>
      <w:r w:rsidR="00434060">
        <w:tab/>
      </w:r>
      <w:r w:rsidR="00434060">
        <w:tab/>
        <w:t>38.101-1</w:t>
      </w:r>
      <w:r w:rsidR="00434060">
        <w:tab/>
        <w:t xml:space="preserve">  CR-  rev  Cat:  (Rel-15) v15.7.0</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B7022" w:rsidRPr="005B7022">
        <w:rPr>
          <w:rFonts w:ascii="Arial" w:hAnsi="Arial" w:cs="Arial"/>
          <w:b/>
          <w:color w:val="993300"/>
          <w:highlight w:val="green"/>
          <w:u w:val="single"/>
        </w:rPr>
        <w:t>Endorsed</w:t>
      </w:r>
      <w:r>
        <w:rPr>
          <w:color w:val="993300"/>
          <w:u w:val="single"/>
        </w:rPr>
        <w:br/>
      </w:r>
      <w:r>
        <w:rPr>
          <w:color w:val="993300"/>
          <w:u w:val="single"/>
        </w:rPr>
        <w:br/>
      </w:r>
    </w:p>
    <w:p w:rsidR="00434060" w:rsidRDefault="00434060" w:rsidP="00434060">
      <w:pPr>
        <w:pStyle w:val="Heading5"/>
      </w:pPr>
      <w:bookmarkStart w:id="87" w:name="_Toc24512957"/>
      <w:r>
        <w:t>6.5.5.2</w:t>
      </w:r>
      <w:r>
        <w:tab/>
        <w:t>Other Rx requirements [NR_newRAT-Core]</w:t>
      </w:r>
      <w:bookmarkEnd w:id="87"/>
    </w:p>
    <w:p w:rsidR="00434060" w:rsidRDefault="00CB3EE2" w:rsidP="00434060">
      <w:pPr>
        <w:rPr>
          <w:i/>
        </w:rPr>
      </w:pPr>
      <w:hyperlink r:id="rId188" w:history="1">
        <w:r w:rsidR="00434060" w:rsidRPr="00C742E0">
          <w:rPr>
            <w:rStyle w:val="Hyperlink"/>
            <w:rFonts w:ascii="Arial" w:hAnsi="Arial" w:cs="Arial"/>
            <w:b/>
            <w:sz w:val="24"/>
          </w:rPr>
          <w:t>R4-1911243</w:t>
        </w:r>
      </w:hyperlink>
      <w:r w:rsidR="00434060">
        <w:rPr>
          <w:b/>
        </w:rPr>
        <w:tab/>
        <w:t>Draft CR to TS 38.101-1: Replace CBW with symbols defined in the specification</w:t>
      </w:r>
      <w:r w:rsidR="00434060">
        <w:rPr>
          <w:b/>
        </w:rPr>
        <w:br/>
      </w:r>
      <w:r w:rsidR="00434060">
        <w:tab/>
      </w:r>
      <w:r w:rsidR="00434060">
        <w:tab/>
      </w:r>
      <w:r w:rsidR="00434060">
        <w:tab/>
      </w:r>
      <w:r w:rsidR="00434060">
        <w:tab/>
      </w:r>
      <w:r w:rsidR="00434060">
        <w:tab/>
        <w:t>38.101-1</w:t>
      </w:r>
      <w:r w:rsidR="00434060">
        <w:tab/>
        <w:t xml:space="preserve">  CR-  rev  Cat:  (Rel-15) v15.7.0</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9350E" w:rsidRPr="0029350E">
        <w:rPr>
          <w:rFonts w:ascii="Arial" w:hAnsi="Arial" w:cs="Arial" w:hint="eastAsia"/>
          <w:b/>
          <w:color w:val="993300"/>
          <w:highlight w:val="green"/>
          <w:u w:val="single"/>
          <w:lang w:eastAsia="zh-CN"/>
        </w:rPr>
        <w:t>Endorsed</w:t>
      </w:r>
      <w:r>
        <w:rPr>
          <w:color w:val="993300"/>
          <w:u w:val="single"/>
        </w:rPr>
        <w:br/>
      </w:r>
      <w:r>
        <w:rPr>
          <w:color w:val="993300"/>
          <w:u w:val="single"/>
        </w:rPr>
        <w:br/>
      </w:r>
    </w:p>
    <w:p w:rsidR="00434060" w:rsidRDefault="00434060" w:rsidP="00434060">
      <w:pPr>
        <w:pStyle w:val="Heading4"/>
      </w:pPr>
      <w:bookmarkStart w:id="88" w:name="_Toc24512958"/>
      <w:r>
        <w:lastRenderedPageBreak/>
        <w:t>6.5.6</w:t>
      </w:r>
      <w:r>
        <w:tab/>
        <w:t>[FR1] UL MIMO [NR_newRAT-Core]</w:t>
      </w:r>
      <w:bookmarkEnd w:id="88"/>
    </w:p>
    <w:p w:rsidR="00434060" w:rsidRDefault="00434060" w:rsidP="00434060">
      <w:pPr>
        <w:pStyle w:val="Heading5"/>
      </w:pPr>
      <w:bookmarkStart w:id="89" w:name="_Toc24512959"/>
      <w:r>
        <w:t>6.5.6.1</w:t>
      </w:r>
      <w:r>
        <w:tab/>
        <w:t>General [NR_newRAT-Core]</w:t>
      </w:r>
      <w:bookmarkEnd w:id="89"/>
    </w:p>
    <w:p w:rsidR="0029350E" w:rsidRDefault="00CB3EE2" w:rsidP="0029350E">
      <w:pPr>
        <w:rPr>
          <w:rFonts w:eastAsia="DengXian"/>
          <w:lang w:eastAsia="zh-CN"/>
        </w:rPr>
      </w:pPr>
      <w:hyperlink r:id="rId189" w:history="1">
        <w:r w:rsidR="009161E5" w:rsidRPr="00710052">
          <w:rPr>
            <w:rStyle w:val="Hyperlink"/>
            <w:rFonts w:ascii="Arial" w:eastAsia="DengXian" w:hAnsi="Arial" w:cs="Arial" w:hint="eastAsia"/>
            <w:b/>
            <w:sz w:val="24"/>
          </w:rPr>
          <w:t>R</w:t>
        </w:r>
        <w:r w:rsidR="009161E5" w:rsidRPr="00710052">
          <w:rPr>
            <w:rStyle w:val="Hyperlink"/>
            <w:rFonts w:ascii="Arial" w:eastAsia="DengXian" w:hAnsi="Arial" w:cs="Arial"/>
            <w:b/>
            <w:sz w:val="24"/>
          </w:rPr>
          <w:t>4-1912928</w:t>
        </w:r>
      </w:hyperlink>
      <w:r w:rsidR="009161E5">
        <w:rPr>
          <w:rFonts w:eastAsia="DengXian"/>
          <w:lang w:eastAsia="zh-CN"/>
        </w:rPr>
        <w:t xml:space="preserve"> </w:t>
      </w:r>
      <w:r w:rsidR="009161E5" w:rsidRPr="00710052">
        <w:rPr>
          <w:rFonts w:eastAsia="DengXian"/>
          <w:b/>
          <w:lang w:eastAsia="zh-CN"/>
        </w:rPr>
        <w:t>Summary of Tx diversity and eMIMO full power transmission</w:t>
      </w:r>
      <w:r w:rsidR="009161E5">
        <w:rPr>
          <w:rFonts w:eastAsia="DengXian"/>
          <w:lang w:eastAsia="zh-CN"/>
        </w:rPr>
        <w:t xml:space="preserve"> </w:t>
      </w:r>
    </w:p>
    <w:p w:rsidR="009161E5" w:rsidRDefault="009161E5" w:rsidP="009161E5">
      <w:pPr>
        <w:rPr>
          <w:i/>
        </w:rPr>
      </w:pPr>
      <w:r>
        <w:rPr>
          <w:i/>
        </w:rPr>
        <w:tab/>
      </w:r>
      <w:r>
        <w:rPr>
          <w:i/>
        </w:rPr>
        <w:tab/>
      </w:r>
      <w:r>
        <w:rPr>
          <w:i/>
        </w:rPr>
        <w:tab/>
      </w:r>
      <w:r>
        <w:rPr>
          <w:i/>
        </w:rPr>
        <w:tab/>
      </w:r>
      <w:r>
        <w:rPr>
          <w:i/>
        </w:rPr>
        <w:tab/>
        <w:t>Source: Ericsson</w:t>
      </w:r>
    </w:p>
    <w:p w:rsidR="009161E5" w:rsidRDefault="009161E5" w:rsidP="009161E5">
      <w:pPr>
        <w:rPr>
          <w:rFonts w:ascii="Arial" w:hAnsi="Arial" w:cs="Arial"/>
          <w:b/>
        </w:rPr>
      </w:pPr>
      <w:r>
        <w:rPr>
          <w:rFonts w:ascii="Arial" w:hAnsi="Arial" w:cs="Arial"/>
          <w:b/>
        </w:rPr>
        <w:t xml:space="preserve">Abstract: </w:t>
      </w:r>
    </w:p>
    <w:p w:rsidR="009161E5" w:rsidRDefault="009161E5" w:rsidP="009161E5"/>
    <w:p w:rsidR="009161E5" w:rsidRDefault="009161E5" w:rsidP="009161E5">
      <w:pPr>
        <w:rPr>
          <w:rFonts w:ascii="Arial" w:hAnsi="Arial" w:cs="Arial"/>
          <w:b/>
        </w:rPr>
      </w:pPr>
      <w:r>
        <w:rPr>
          <w:rFonts w:ascii="Arial" w:hAnsi="Arial" w:cs="Arial"/>
          <w:b/>
        </w:rPr>
        <w:t xml:space="preserve">Discussion: </w:t>
      </w:r>
    </w:p>
    <w:p w:rsidR="009161E5" w:rsidRDefault="00A35F71" w:rsidP="009161E5">
      <w:pPr>
        <w:rPr>
          <w:lang w:eastAsia="zh-CN"/>
        </w:rPr>
      </w:pPr>
      <w:r>
        <w:rPr>
          <w:rFonts w:hint="eastAsia"/>
          <w:lang w:eastAsia="zh-CN"/>
        </w:rPr>
        <w:t>S</w:t>
      </w:r>
      <w:r>
        <w:rPr>
          <w:lang w:eastAsia="zh-CN"/>
        </w:rPr>
        <w:t xml:space="preserve">amsung: </w:t>
      </w:r>
    </w:p>
    <w:p w:rsidR="009161E5" w:rsidRDefault="009161E5" w:rsidP="009161E5">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B3191" w:rsidRPr="00AB3191">
        <w:rPr>
          <w:rFonts w:ascii="Arial" w:hAnsi="Arial" w:cs="Arial"/>
          <w:b/>
          <w:color w:val="993300"/>
          <w:u w:val="single"/>
        </w:rPr>
        <w:t>Revised in R4-1913</w:t>
      </w:r>
      <w:r w:rsidR="00AB3191">
        <w:rPr>
          <w:rFonts w:ascii="Arial" w:hAnsi="Arial" w:cs="Arial"/>
          <w:b/>
          <w:color w:val="993300"/>
          <w:u w:val="single"/>
        </w:rPr>
        <w:t>067</w:t>
      </w:r>
    </w:p>
    <w:p w:rsidR="00AB3191" w:rsidRDefault="00AB3191" w:rsidP="009161E5">
      <w:pPr>
        <w:rPr>
          <w:rFonts w:ascii="Arial" w:hAnsi="Arial" w:cs="Arial"/>
          <w:b/>
          <w:color w:val="993300"/>
          <w:u w:val="single"/>
        </w:rPr>
      </w:pPr>
    </w:p>
    <w:p w:rsidR="00AB3191" w:rsidRDefault="00AB3191" w:rsidP="00AB3191">
      <w:pPr>
        <w:rPr>
          <w:rFonts w:eastAsia="DengXian"/>
          <w:lang w:eastAsia="zh-CN"/>
        </w:rPr>
      </w:pPr>
      <w:r w:rsidRPr="00710052">
        <w:rPr>
          <w:rStyle w:val="Hyperlink"/>
          <w:rFonts w:ascii="Arial" w:eastAsia="DengXian" w:hAnsi="Arial" w:cs="Arial" w:hint="eastAsia"/>
          <w:b/>
          <w:sz w:val="24"/>
        </w:rPr>
        <w:t>R</w:t>
      </w:r>
      <w:r w:rsidRPr="00710052">
        <w:rPr>
          <w:rStyle w:val="Hyperlink"/>
          <w:rFonts w:ascii="Arial" w:eastAsia="DengXian" w:hAnsi="Arial" w:cs="Arial"/>
          <w:b/>
          <w:sz w:val="24"/>
        </w:rPr>
        <w:t>4-1913067</w:t>
      </w:r>
      <w:r>
        <w:rPr>
          <w:rFonts w:eastAsia="DengXian"/>
          <w:lang w:eastAsia="zh-CN"/>
        </w:rPr>
        <w:t xml:space="preserve"> </w:t>
      </w:r>
      <w:r w:rsidRPr="00710052">
        <w:rPr>
          <w:rFonts w:eastAsia="DengXian"/>
          <w:b/>
          <w:lang w:eastAsia="zh-CN"/>
        </w:rPr>
        <w:t>Summary of Tx diversity and eMIMO full power transmission</w:t>
      </w:r>
      <w:r>
        <w:rPr>
          <w:rFonts w:eastAsia="DengXian"/>
          <w:lang w:eastAsia="zh-CN"/>
        </w:rPr>
        <w:t xml:space="preserve"> </w:t>
      </w:r>
    </w:p>
    <w:p w:rsidR="00AB3191" w:rsidRDefault="00AB3191" w:rsidP="00AB3191">
      <w:pPr>
        <w:rPr>
          <w:i/>
        </w:rPr>
      </w:pPr>
      <w:r>
        <w:rPr>
          <w:i/>
        </w:rPr>
        <w:tab/>
      </w:r>
      <w:r>
        <w:rPr>
          <w:i/>
        </w:rPr>
        <w:tab/>
      </w:r>
      <w:r>
        <w:rPr>
          <w:i/>
        </w:rPr>
        <w:tab/>
      </w:r>
      <w:r>
        <w:rPr>
          <w:i/>
        </w:rPr>
        <w:tab/>
      </w:r>
      <w:r>
        <w:rPr>
          <w:i/>
        </w:rPr>
        <w:tab/>
        <w:t>Source: Ericsson</w:t>
      </w:r>
    </w:p>
    <w:p w:rsidR="00AB3191" w:rsidRDefault="00AB3191" w:rsidP="00AB3191">
      <w:pPr>
        <w:rPr>
          <w:rFonts w:ascii="Arial" w:hAnsi="Arial" w:cs="Arial"/>
          <w:b/>
        </w:rPr>
      </w:pPr>
      <w:r>
        <w:rPr>
          <w:rFonts w:ascii="Arial" w:hAnsi="Arial" w:cs="Arial"/>
          <w:b/>
        </w:rPr>
        <w:t xml:space="preserve">Abstract: </w:t>
      </w:r>
    </w:p>
    <w:p w:rsidR="00AB3191" w:rsidRDefault="00AB3191" w:rsidP="00AB3191"/>
    <w:p w:rsidR="00AB3191" w:rsidRDefault="00AB3191" w:rsidP="00AB3191">
      <w:pPr>
        <w:rPr>
          <w:rFonts w:ascii="Arial" w:hAnsi="Arial" w:cs="Arial"/>
          <w:b/>
        </w:rPr>
      </w:pPr>
      <w:r>
        <w:rPr>
          <w:rFonts w:ascii="Arial" w:hAnsi="Arial" w:cs="Arial"/>
          <w:b/>
        </w:rPr>
        <w:t xml:space="preserve">Discussion: </w:t>
      </w:r>
    </w:p>
    <w:p w:rsidR="00AB3191" w:rsidRDefault="00AB3191" w:rsidP="00AB3191">
      <w:pPr>
        <w:rPr>
          <w:lang w:eastAsia="zh-CN"/>
        </w:rPr>
      </w:pPr>
      <w:r>
        <w:rPr>
          <w:rFonts w:hint="eastAsia"/>
          <w:lang w:eastAsia="zh-CN"/>
        </w:rPr>
        <w:t>S</w:t>
      </w:r>
      <w:r>
        <w:rPr>
          <w:lang w:eastAsia="zh-CN"/>
        </w:rPr>
        <w:t xml:space="preserve">amsung: </w:t>
      </w:r>
    </w:p>
    <w:p w:rsidR="00AB3191" w:rsidRPr="009161E5" w:rsidRDefault="00AB3191" w:rsidP="00AB3191">
      <w:pPr>
        <w:rPr>
          <w:rFonts w:eastAsia="DengXian"/>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191">
        <w:rPr>
          <w:rFonts w:ascii="Arial" w:hAnsi="Arial" w:cs="Arial"/>
          <w:b/>
          <w:color w:val="993300"/>
          <w:highlight w:val="green"/>
          <w:u w:val="single"/>
        </w:rPr>
        <w:t>Approved</w:t>
      </w:r>
    </w:p>
    <w:p w:rsidR="00AB3191" w:rsidRDefault="00AB3191" w:rsidP="009161E5">
      <w:pPr>
        <w:rPr>
          <w:rFonts w:eastAsia="DengXian"/>
          <w:lang w:eastAsia="zh-CN"/>
        </w:rPr>
      </w:pPr>
    </w:p>
    <w:p w:rsidR="00710052" w:rsidRPr="00AB3191" w:rsidRDefault="00710052" w:rsidP="009161E5">
      <w:pPr>
        <w:rPr>
          <w:rFonts w:eastAsia="DengXian"/>
          <w:lang w:eastAsia="zh-CN"/>
        </w:rPr>
      </w:pPr>
    </w:p>
    <w:p w:rsidR="00434060" w:rsidRDefault="00CB3EE2" w:rsidP="00434060">
      <w:pPr>
        <w:rPr>
          <w:i/>
        </w:rPr>
      </w:pPr>
      <w:hyperlink r:id="rId190" w:history="1">
        <w:r w:rsidR="00434060" w:rsidRPr="00C742E0">
          <w:rPr>
            <w:rStyle w:val="Hyperlink"/>
            <w:rFonts w:ascii="Arial" w:hAnsi="Arial" w:cs="Arial"/>
            <w:b/>
            <w:sz w:val="24"/>
          </w:rPr>
          <w:t>R4-1910745</w:t>
        </w:r>
      </w:hyperlink>
      <w:r w:rsidR="00434060">
        <w:rPr>
          <w:b/>
        </w:rPr>
        <w:tab/>
        <w:t>TX diversity clarification for Rel-15</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161E5">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91" w:history="1">
        <w:r w:rsidR="00434060" w:rsidRPr="00C742E0">
          <w:rPr>
            <w:rStyle w:val="Hyperlink"/>
            <w:rFonts w:ascii="Arial" w:hAnsi="Arial" w:cs="Arial"/>
            <w:b/>
            <w:sz w:val="24"/>
          </w:rPr>
          <w:t>R4-1910746</w:t>
        </w:r>
      </w:hyperlink>
      <w:r w:rsidR="00434060">
        <w:rPr>
          <w:b/>
        </w:rPr>
        <w:tab/>
        <w:t>CR to enable tx diversity</w:t>
      </w:r>
      <w:r w:rsidR="00434060">
        <w:rPr>
          <w:b/>
        </w:rPr>
        <w:br/>
      </w:r>
      <w:r w:rsidR="00434060">
        <w:tab/>
      </w:r>
      <w:r w:rsidR="00434060">
        <w:tab/>
      </w:r>
      <w:r w:rsidR="00434060">
        <w:tab/>
      </w:r>
      <w:r w:rsidR="00434060">
        <w:tab/>
      </w:r>
      <w:r w:rsidR="00434060">
        <w:tab/>
        <w:t>38.101-1</w:t>
      </w:r>
      <w:r w:rsidR="00434060">
        <w:tab/>
        <w:t xml:space="preserve">  CR-  rev  Cat:  (Rel-15) v15.7.0</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9161E5">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92" w:history="1">
        <w:r w:rsidR="00434060" w:rsidRPr="00C742E0">
          <w:rPr>
            <w:rStyle w:val="Hyperlink"/>
            <w:rFonts w:ascii="Arial" w:hAnsi="Arial" w:cs="Arial"/>
            <w:b/>
            <w:sz w:val="24"/>
          </w:rPr>
          <w:t>R4-1910747</w:t>
        </w:r>
      </w:hyperlink>
      <w:r w:rsidR="00434060">
        <w:rPr>
          <w:b/>
        </w:rPr>
        <w:tab/>
        <w:t>LS on tx diverity for rel-15</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7693">
        <w:rPr>
          <w:rFonts w:ascii="Arial" w:hAnsi="Arial" w:cs="Arial"/>
          <w:b/>
          <w:color w:val="993300"/>
          <w:u w:val="single"/>
        </w:rPr>
        <w:t>Withdrawn</w:t>
      </w:r>
      <w:r>
        <w:rPr>
          <w:color w:val="993300"/>
          <w:u w:val="single"/>
        </w:rPr>
        <w:br/>
      </w:r>
      <w:r>
        <w:rPr>
          <w:color w:val="993300"/>
          <w:u w:val="single"/>
        </w:rPr>
        <w:br/>
      </w:r>
    </w:p>
    <w:p w:rsidR="00434060" w:rsidRDefault="00CB3EE2" w:rsidP="00434060">
      <w:pPr>
        <w:rPr>
          <w:i/>
        </w:rPr>
      </w:pPr>
      <w:hyperlink r:id="rId193" w:history="1">
        <w:r w:rsidR="00434060" w:rsidRPr="00C742E0">
          <w:rPr>
            <w:rStyle w:val="Hyperlink"/>
            <w:rFonts w:ascii="Arial" w:hAnsi="Arial" w:cs="Arial"/>
            <w:b/>
            <w:sz w:val="24"/>
          </w:rPr>
          <w:t>R4-1911755</w:t>
        </w:r>
      </w:hyperlink>
      <w:r w:rsidR="00434060">
        <w:rPr>
          <w:b/>
        </w:rPr>
        <w:tab/>
        <w:t>LS on the testability of FR1 Tx diversity</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ROHDE &amp; SCHWARZ</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161E5">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94" w:history="1">
        <w:r w:rsidR="00434060" w:rsidRPr="00C742E0">
          <w:rPr>
            <w:rStyle w:val="Hyperlink"/>
            <w:rFonts w:ascii="Arial" w:hAnsi="Arial" w:cs="Arial"/>
            <w:b/>
            <w:sz w:val="24"/>
          </w:rPr>
          <w:t>R4-1912508</w:t>
        </w:r>
      </w:hyperlink>
      <w:r w:rsidR="00434060">
        <w:rPr>
          <w:b/>
        </w:rPr>
        <w:tab/>
        <w:t>On Tx diversity and UL MIMO</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161E5">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95" w:history="1">
        <w:r w:rsidR="00434060" w:rsidRPr="00C742E0">
          <w:rPr>
            <w:rStyle w:val="Hyperlink"/>
            <w:rFonts w:ascii="Arial" w:hAnsi="Arial" w:cs="Arial"/>
            <w:b/>
            <w:sz w:val="24"/>
          </w:rPr>
          <w:t>R4-1912523</w:t>
        </w:r>
      </w:hyperlink>
      <w:r w:rsidR="00434060">
        <w:rPr>
          <w:b/>
        </w:rPr>
        <w:tab/>
        <w:t>draft CR for 38.101-1 Clarification on UL MIMO power class</w:t>
      </w:r>
      <w:r w:rsidR="00434060">
        <w:rPr>
          <w:b/>
        </w:rPr>
        <w:br/>
      </w:r>
      <w:r w:rsidR="00434060">
        <w:tab/>
      </w:r>
      <w:r w:rsidR="00434060">
        <w:tab/>
      </w:r>
      <w:r w:rsidR="00434060">
        <w:tab/>
      </w:r>
      <w:r w:rsidR="00434060">
        <w:tab/>
      </w:r>
      <w:r w:rsidR="00434060">
        <w:tab/>
        <w:t>38.101-1</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9161E5">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5"/>
      </w:pPr>
      <w:bookmarkStart w:id="90" w:name="_Toc24512960"/>
      <w:r>
        <w:t>6.5.6.2</w:t>
      </w:r>
      <w:r>
        <w:tab/>
        <w:t>Transmitter requirements [NR_newRAT-Core]</w:t>
      </w:r>
      <w:bookmarkEnd w:id="90"/>
    </w:p>
    <w:p w:rsidR="00434060" w:rsidRDefault="00CB3EE2" w:rsidP="00434060">
      <w:pPr>
        <w:rPr>
          <w:i/>
        </w:rPr>
      </w:pPr>
      <w:hyperlink r:id="rId196" w:history="1">
        <w:r w:rsidR="00434060" w:rsidRPr="00C742E0">
          <w:rPr>
            <w:rStyle w:val="Hyperlink"/>
            <w:rFonts w:ascii="Arial" w:hAnsi="Arial" w:cs="Arial"/>
            <w:b/>
            <w:sz w:val="24"/>
          </w:rPr>
          <w:t>R4-1910748</w:t>
        </w:r>
      </w:hyperlink>
      <w:r w:rsidR="00434060">
        <w:rPr>
          <w:b/>
        </w:rPr>
        <w:tab/>
        <w:t>UL MIMO TX EVM test condition changes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560107" w:rsidRDefault="000C70D4" w:rsidP="00434060">
      <w:pPr>
        <w:rPr>
          <w:lang w:eastAsia="zh-CN"/>
        </w:rPr>
      </w:pPr>
      <w:r>
        <w:rPr>
          <w:rFonts w:hint="eastAsia"/>
          <w:lang w:eastAsia="zh-CN"/>
        </w:rPr>
        <w:t>R</w:t>
      </w:r>
      <w:r>
        <w:rPr>
          <w:lang w:eastAsia="zh-CN"/>
        </w:rPr>
        <w:t>&amp;S: We have some concerns on changes. It is complicated change from TE perspective. Also, the change will cause different</w:t>
      </w:r>
      <w:r w:rsidR="00560107">
        <w:rPr>
          <w:lang w:eastAsia="zh-CN"/>
        </w:rPr>
        <w:t xml:space="preserve"> results. </w:t>
      </w:r>
    </w:p>
    <w:p w:rsidR="00560107" w:rsidRDefault="00560107" w:rsidP="00434060">
      <w:pPr>
        <w:rPr>
          <w:lang w:eastAsia="zh-CN"/>
        </w:rPr>
      </w:pPr>
      <w:r>
        <w:rPr>
          <w:lang w:eastAsia="zh-CN"/>
        </w:rPr>
        <w:t xml:space="preserve">Ericsson: Not sure why measurement per antenna connector is not useful? </w:t>
      </w:r>
    </w:p>
    <w:p w:rsidR="00434060" w:rsidRDefault="00560107" w:rsidP="00434060">
      <w:pPr>
        <w:rPr>
          <w:lang w:eastAsia="zh-CN"/>
        </w:rPr>
      </w:pPr>
      <w:r>
        <w:rPr>
          <w:lang w:eastAsia="zh-CN"/>
        </w:rPr>
        <w:t xml:space="preserve">OPPO: We have similar as QC. </w:t>
      </w:r>
      <w:r w:rsidR="00A55D4F">
        <w:rPr>
          <w:lang w:eastAsia="zh-CN"/>
        </w:rPr>
        <w:t xml:space="preserve">We agreed that testing will be impacted by antenna coupling but in the test, since TE are still using the cable, not sure how this can be solved in the testing implementation. </w:t>
      </w:r>
    </w:p>
    <w:p w:rsidR="00A55D4F" w:rsidRDefault="00A55D4F" w:rsidP="00434060">
      <w:pPr>
        <w:rPr>
          <w:lang w:eastAsia="zh-CN"/>
        </w:rPr>
      </w:pPr>
      <w:r>
        <w:rPr>
          <w:lang w:eastAsia="zh-CN"/>
        </w:rPr>
        <w:t xml:space="preserve">QC: </w:t>
      </w:r>
      <w:r w:rsidR="000779DC">
        <w:rPr>
          <w:lang w:eastAsia="zh-CN"/>
        </w:rPr>
        <w:t xml:space="preserve">detailed test procedure can be discussed. </w:t>
      </w:r>
    </w:p>
    <w:p w:rsidR="003D3D95" w:rsidRDefault="003D3D95" w:rsidP="00434060">
      <w:pPr>
        <w:rPr>
          <w:lang w:eastAsia="zh-CN"/>
        </w:rPr>
      </w:pPr>
      <w:r>
        <w:rPr>
          <w:lang w:eastAsia="zh-CN"/>
        </w:rPr>
        <w:t>Ericsson: The coupling can be compensated by the ca</w:t>
      </w:r>
      <w:r w:rsidR="00812ADA">
        <w:rPr>
          <w:lang w:eastAsia="zh-CN"/>
        </w:rPr>
        <w:t xml:space="preserve">bles isolation.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C04F6">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97" w:history="1">
        <w:r w:rsidR="00434060" w:rsidRPr="00C742E0">
          <w:rPr>
            <w:rStyle w:val="Hyperlink"/>
            <w:rFonts w:ascii="Arial" w:hAnsi="Arial" w:cs="Arial"/>
            <w:b/>
            <w:sz w:val="24"/>
          </w:rPr>
          <w:t>R4-1910749</w:t>
        </w:r>
      </w:hyperlink>
      <w:r w:rsidR="00434060">
        <w:rPr>
          <w:b/>
        </w:rPr>
        <w:tab/>
        <w:t>CR to 38.101-1: TX EVM for UL MIMO condition change</w:t>
      </w:r>
      <w:r w:rsidR="00434060">
        <w:rPr>
          <w:b/>
        </w:rPr>
        <w:br/>
      </w:r>
      <w:r w:rsidR="00434060">
        <w:tab/>
      </w:r>
      <w:r w:rsidR="00434060">
        <w:tab/>
      </w:r>
      <w:r w:rsidR="00434060">
        <w:tab/>
      </w:r>
      <w:r w:rsidR="00434060">
        <w:tab/>
      </w:r>
      <w:r w:rsidR="00434060">
        <w:tab/>
        <w:t>38.101-1</w:t>
      </w:r>
      <w:r w:rsidR="00434060">
        <w:tab/>
        <w:t xml:space="preserve">  CR-  rev  Cat:  (Rel-15) v15.7.0</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sidRPr="00772B43">
        <w:rPr>
          <w:rFonts w:ascii="Arial" w:hAnsi="Arial" w:cs="Arial"/>
          <w:b/>
        </w:rPr>
        <w:t xml:space="preserve">Decision: </w:t>
      </w:r>
      <w:r w:rsidRPr="00772B43">
        <w:rPr>
          <w:rFonts w:ascii="Arial" w:hAnsi="Arial" w:cs="Arial"/>
          <w:b/>
        </w:rPr>
        <w:tab/>
      </w:r>
      <w:r w:rsidRPr="00772B43">
        <w:rPr>
          <w:rFonts w:ascii="Arial" w:hAnsi="Arial" w:cs="Arial"/>
          <w:b/>
        </w:rPr>
        <w:tab/>
      </w:r>
      <w:r w:rsidRPr="00772B43">
        <w:rPr>
          <w:color w:val="993300"/>
          <w:u w:val="single"/>
        </w:rPr>
        <w:t xml:space="preserve">The document was </w:t>
      </w:r>
      <w:r w:rsidR="007E3C91" w:rsidRPr="00772B43">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5"/>
      </w:pPr>
      <w:bookmarkStart w:id="91" w:name="_Toc24512961"/>
      <w:r>
        <w:t>6.5.6.3</w:t>
      </w:r>
      <w:r>
        <w:tab/>
        <w:t>Receiver requirements [NR_newRAT-Core]</w:t>
      </w:r>
      <w:bookmarkEnd w:id="91"/>
    </w:p>
    <w:p w:rsidR="00434060" w:rsidRDefault="00434060" w:rsidP="00434060">
      <w:pPr>
        <w:pStyle w:val="Heading4"/>
      </w:pPr>
      <w:bookmarkStart w:id="92" w:name="_Toc24512962"/>
      <w:r>
        <w:t>6.5.7</w:t>
      </w:r>
      <w:r>
        <w:tab/>
        <w:t>[FR2] Common to Tx and Rx [NR_newRAT-Core]</w:t>
      </w:r>
      <w:bookmarkEnd w:id="92"/>
    </w:p>
    <w:p w:rsidR="00434060" w:rsidRDefault="00CB3EE2" w:rsidP="00434060">
      <w:pPr>
        <w:rPr>
          <w:i/>
        </w:rPr>
      </w:pPr>
      <w:hyperlink r:id="rId198" w:history="1">
        <w:r w:rsidR="00434060" w:rsidRPr="00C742E0">
          <w:rPr>
            <w:rStyle w:val="Hyperlink"/>
            <w:rFonts w:ascii="Arial" w:hAnsi="Arial" w:cs="Arial"/>
            <w:b/>
            <w:sz w:val="24"/>
          </w:rPr>
          <w:t>R4-1911538</w:t>
        </w:r>
      </w:hyperlink>
      <w:r w:rsidR="00434060">
        <w:rPr>
          <w:b/>
        </w:rPr>
        <w:tab/>
        <w:t>Frequency separation class clarification REL-15</w:t>
      </w:r>
      <w:r w:rsidR="00434060">
        <w:rPr>
          <w:b/>
        </w:rPr>
        <w:br/>
      </w:r>
      <w:r w:rsidR="00434060">
        <w:tab/>
      </w:r>
      <w:r w:rsidR="00434060">
        <w:tab/>
      </w:r>
      <w:r w:rsidR="00434060">
        <w:tab/>
      </w:r>
      <w:r w:rsidR="00434060">
        <w:tab/>
      </w:r>
      <w:r w:rsidR="00434060">
        <w:tab/>
        <w:t>38.101-2</w:t>
      </w:r>
      <w:r w:rsidR="00434060">
        <w:tab/>
        <w:t xml:space="preserve">  CR-0029  rev  Cat: F (Rel-15) v15.7.0</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8C04F6" w:rsidP="00434060">
      <w:pPr>
        <w:rPr>
          <w:lang w:eastAsia="zh-CN"/>
        </w:rPr>
      </w:pPr>
      <w:r>
        <w:rPr>
          <w:rFonts w:hint="eastAsia"/>
          <w:lang w:eastAsia="zh-CN"/>
        </w:rPr>
        <w:t>R</w:t>
      </w:r>
      <w:r>
        <w:rPr>
          <w:lang w:eastAsia="zh-CN"/>
        </w:rPr>
        <w:t xml:space="preserve">&amp;S: In general, we agreed but the test means we support intra-band non-continous UL CA is support in Rel-15. </w:t>
      </w:r>
    </w:p>
    <w:p w:rsidR="00434060" w:rsidRDefault="00434060" w:rsidP="00434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4733F0" w:rsidRPr="004733F0">
        <w:rPr>
          <w:rFonts w:ascii="Arial" w:hAnsi="Arial" w:cs="Arial"/>
          <w:b/>
          <w:color w:val="993300"/>
          <w:highlight w:val="green"/>
          <w:u w:val="single"/>
        </w:rPr>
        <w:t>Technially endorsed</w:t>
      </w:r>
      <w:r>
        <w:rPr>
          <w:color w:val="993300"/>
          <w:u w:val="single"/>
        </w:rPr>
        <w:br/>
      </w:r>
      <w:r>
        <w:rPr>
          <w:color w:val="993300"/>
          <w:u w:val="single"/>
        </w:rPr>
        <w:br/>
      </w:r>
    </w:p>
    <w:p w:rsidR="00434060" w:rsidRDefault="00CB3EE2" w:rsidP="00434060">
      <w:pPr>
        <w:rPr>
          <w:i/>
        </w:rPr>
      </w:pPr>
      <w:hyperlink r:id="rId199" w:history="1">
        <w:r w:rsidR="00434060" w:rsidRPr="00C742E0">
          <w:rPr>
            <w:rStyle w:val="Hyperlink"/>
            <w:rFonts w:ascii="Arial" w:hAnsi="Arial" w:cs="Arial"/>
            <w:b/>
            <w:sz w:val="24"/>
          </w:rPr>
          <w:t>R4-1911539</w:t>
        </w:r>
      </w:hyperlink>
      <w:r w:rsidR="00434060">
        <w:rPr>
          <w:b/>
        </w:rPr>
        <w:tab/>
        <w:t>Frequency separation class clarification REL-16</w:t>
      </w:r>
      <w:r w:rsidR="00434060">
        <w:rPr>
          <w:b/>
        </w:rPr>
        <w:br/>
      </w:r>
      <w:r w:rsidR="00434060">
        <w:tab/>
      </w:r>
      <w:r w:rsidR="00434060">
        <w:tab/>
      </w:r>
      <w:r w:rsidR="00434060">
        <w:tab/>
      </w:r>
      <w:r w:rsidR="00434060">
        <w:tab/>
      </w:r>
      <w:r w:rsidR="00434060">
        <w:tab/>
        <w:t>38.101-2</w:t>
      </w:r>
      <w:r w:rsidR="00434060">
        <w:tab/>
        <w:t xml:space="preserve">  CR-0030  rev  Cat: A (Rel-16) v16.1.0</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733F0" w:rsidRPr="00D27040">
        <w:rPr>
          <w:rFonts w:ascii="Arial" w:hAnsi="Arial" w:cs="Arial"/>
          <w:b/>
          <w:color w:val="993300"/>
          <w:u w:val="single"/>
        </w:rPr>
        <w:t>Withdrawn</w:t>
      </w:r>
      <w:r>
        <w:rPr>
          <w:color w:val="993300"/>
          <w:u w:val="single"/>
        </w:rPr>
        <w:br/>
      </w:r>
      <w:r>
        <w:rPr>
          <w:color w:val="993300"/>
          <w:u w:val="single"/>
        </w:rPr>
        <w:br/>
      </w:r>
    </w:p>
    <w:p w:rsidR="00434060" w:rsidRDefault="00434060" w:rsidP="00434060">
      <w:pPr>
        <w:pStyle w:val="Heading5"/>
      </w:pPr>
      <w:bookmarkStart w:id="93" w:name="_Toc24512963"/>
      <w:r>
        <w:t>6.5.7.1</w:t>
      </w:r>
      <w:r>
        <w:tab/>
        <w:t>CEPT Tx/Rx spurious handling [NR_newRAT-Core]</w:t>
      </w:r>
      <w:bookmarkEnd w:id="93"/>
    </w:p>
    <w:p w:rsidR="00434060" w:rsidRDefault="00CB3EE2" w:rsidP="00434060">
      <w:pPr>
        <w:rPr>
          <w:i/>
        </w:rPr>
      </w:pPr>
      <w:hyperlink r:id="rId200" w:history="1">
        <w:r w:rsidR="00434060" w:rsidRPr="00C742E0">
          <w:rPr>
            <w:rStyle w:val="Hyperlink"/>
            <w:rFonts w:ascii="Arial" w:hAnsi="Arial" w:cs="Arial"/>
            <w:b/>
            <w:sz w:val="24"/>
          </w:rPr>
          <w:t>R4-1912417</w:t>
        </w:r>
      </w:hyperlink>
      <w:r w:rsidR="00434060">
        <w:rPr>
          <w:b/>
        </w:rPr>
        <w:tab/>
        <w:t>Draft CR for NS_202 operating band</w:t>
      </w:r>
      <w:r w:rsidR="00434060">
        <w:rPr>
          <w:b/>
        </w:rPr>
        <w:br/>
      </w:r>
      <w:r w:rsidR="00434060">
        <w:tab/>
      </w:r>
      <w:r w:rsidR="00434060">
        <w:tab/>
      </w:r>
      <w:r w:rsidR="00434060">
        <w:tab/>
      </w:r>
      <w:r w:rsidR="00434060">
        <w:tab/>
      </w:r>
      <w:r w:rsidR="00434060">
        <w:tab/>
        <w:t>38.101-2</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Pr>
        <w:rPr>
          <w:lang w:eastAsia="zh-CN"/>
        </w:rPr>
      </w:pP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733F0" w:rsidRPr="004733F0">
        <w:rPr>
          <w:rFonts w:ascii="Arial" w:hAnsi="Arial" w:cs="Arial"/>
          <w:b/>
          <w:color w:val="993300"/>
          <w:highlight w:val="green"/>
          <w:u w:val="single"/>
        </w:rPr>
        <w:t>Technially endorsed</w:t>
      </w:r>
      <w:r>
        <w:rPr>
          <w:color w:val="993300"/>
          <w:u w:val="single"/>
        </w:rPr>
        <w:br/>
      </w:r>
      <w:r>
        <w:rPr>
          <w:color w:val="993300"/>
          <w:u w:val="single"/>
        </w:rPr>
        <w:br/>
      </w:r>
    </w:p>
    <w:p w:rsidR="00434060" w:rsidRDefault="00434060" w:rsidP="00434060">
      <w:pPr>
        <w:pStyle w:val="Heading4"/>
      </w:pPr>
      <w:bookmarkStart w:id="94" w:name="_Toc24512964"/>
      <w:r>
        <w:t>6.5.8</w:t>
      </w:r>
      <w:r>
        <w:tab/>
        <w:t>[FR2] Transmitter characteristics [NR_newRAT-Core]</w:t>
      </w:r>
      <w:bookmarkEnd w:id="94"/>
    </w:p>
    <w:p w:rsidR="00434060" w:rsidRDefault="00434060" w:rsidP="00434060">
      <w:pPr>
        <w:pStyle w:val="Heading5"/>
      </w:pPr>
      <w:bookmarkStart w:id="95" w:name="_Toc24512965"/>
      <w:r>
        <w:t>6.5.8.1</w:t>
      </w:r>
      <w:r>
        <w:tab/>
        <w:t>Power control [NR_newRAT-Core]</w:t>
      </w:r>
      <w:bookmarkEnd w:id="95"/>
    </w:p>
    <w:p w:rsidR="00434060" w:rsidRDefault="00CB3EE2" w:rsidP="00434060">
      <w:pPr>
        <w:rPr>
          <w:i/>
        </w:rPr>
      </w:pPr>
      <w:hyperlink r:id="rId201" w:history="1">
        <w:r w:rsidR="00434060" w:rsidRPr="00C742E0">
          <w:rPr>
            <w:rStyle w:val="Hyperlink"/>
            <w:rFonts w:ascii="Arial" w:hAnsi="Arial" w:cs="Arial"/>
            <w:b/>
            <w:sz w:val="24"/>
          </w:rPr>
          <w:t>R4-1910887</w:t>
        </w:r>
      </w:hyperlink>
      <w:r w:rsidR="00434060">
        <w:rPr>
          <w:b/>
        </w:rPr>
        <w:tab/>
        <w:t>Pcmax correction for the FR2 CA</w:t>
      </w:r>
      <w:r w:rsidR="00434060">
        <w:rPr>
          <w:b/>
        </w:rPr>
        <w:br/>
      </w:r>
      <w:r w:rsidR="00434060">
        <w:tab/>
      </w:r>
      <w:r w:rsidR="00434060">
        <w:tab/>
      </w:r>
      <w:r w:rsidR="00434060">
        <w:tab/>
      </w:r>
      <w:r w:rsidR="00434060">
        <w:tab/>
      </w:r>
      <w:r w:rsidR="00434060">
        <w:tab/>
        <w:t>38.101-2</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Pcmax language is conflicting itself and with this CR we correct the language</w:t>
      </w:r>
    </w:p>
    <w:p w:rsidR="00434060" w:rsidRDefault="00434060" w:rsidP="00434060">
      <w:pPr>
        <w:rPr>
          <w:rFonts w:ascii="Arial" w:hAnsi="Arial" w:cs="Arial"/>
          <w:b/>
        </w:rPr>
      </w:pPr>
      <w:r>
        <w:rPr>
          <w:rFonts w:ascii="Arial" w:hAnsi="Arial" w:cs="Arial"/>
          <w:b/>
        </w:rPr>
        <w:t xml:space="preserve">Discussion: </w:t>
      </w:r>
    </w:p>
    <w:p w:rsidR="00434060" w:rsidRDefault="00E60C5C" w:rsidP="00434060">
      <w:pPr>
        <w:rPr>
          <w:lang w:eastAsia="zh-CN"/>
        </w:rPr>
      </w:pPr>
      <w:r>
        <w:rPr>
          <w:rFonts w:hint="eastAsia"/>
          <w:lang w:eastAsia="zh-CN"/>
        </w:rPr>
        <w:t>E</w:t>
      </w:r>
      <w:r>
        <w:rPr>
          <w:lang w:eastAsia="zh-CN"/>
        </w:rPr>
        <w:t xml:space="preserve">ricsson: </w:t>
      </w:r>
    </w:p>
    <w:p w:rsidR="00DC7383"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60625">
        <w:rPr>
          <w:rFonts w:ascii="Arial" w:hAnsi="Arial" w:cs="Arial"/>
          <w:b/>
          <w:color w:val="993300"/>
          <w:u w:val="single"/>
        </w:rPr>
        <w:t>Noted</w:t>
      </w:r>
    </w:p>
    <w:p w:rsidR="00DC7383" w:rsidRDefault="00DC7383" w:rsidP="00710052"/>
    <w:p w:rsidR="00710052" w:rsidRDefault="00710052" w:rsidP="00710052"/>
    <w:p w:rsidR="00DC7383" w:rsidRDefault="00CB3EE2" w:rsidP="00DC7383">
      <w:pPr>
        <w:rPr>
          <w:i/>
        </w:rPr>
      </w:pPr>
      <w:hyperlink r:id="rId202" w:history="1">
        <w:r w:rsidR="00DC7383" w:rsidRPr="00C742E0">
          <w:rPr>
            <w:rStyle w:val="Hyperlink"/>
            <w:rFonts w:ascii="Arial" w:hAnsi="Arial" w:cs="Arial"/>
            <w:b/>
            <w:sz w:val="24"/>
          </w:rPr>
          <w:t>R4-1912930</w:t>
        </w:r>
      </w:hyperlink>
      <w:r w:rsidR="00DC7383">
        <w:rPr>
          <w:b/>
        </w:rPr>
        <w:tab/>
        <w:t>Pcmax correction for the FR2 CA</w:t>
      </w:r>
      <w:r w:rsidR="00DC7383">
        <w:rPr>
          <w:b/>
        </w:rPr>
        <w:br/>
      </w:r>
      <w:r w:rsidR="00DC7383">
        <w:tab/>
      </w:r>
      <w:r w:rsidR="00DC7383">
        <w:tab/>
      </w:r>
      <w:r w:rsidR="00DC7383">
        <w:tab/>
      </w:r>
      <w:r w:rsidR="00DC7383">
        <w:tab/>
      </w:r>
      <w:r w:rsidR="00DC7383">
        <w:tab/>
        <w:t>38.101-2</w:t>
      </w:r>
      <w:r w:rsidR="00DC7383">
        <w:tab/>
        <w:t xml:space="preserve">  CR-  rev  Cat: F (Rel-15) v15.7.0</w:t>
      </w:r>
      <w:r w:rsidR="00DC7383">
        <w:br/>
      </w:r>
      <w:r w:rsidR="00DC7383">
        <w:rPr>
          <w:i/>
        </w:rPr>
        <w:tab/>
      </w:r>
      <w:r w:rsidR="00DC7383">
        <w:rPr>
          <w:i/>
        </w:rPr>
        <w:tab/>
      </w:r>
      <w:r w:rsidR="00DC7383">
        <w:rPr>
          <w:i/>
        </w:rPr>
        <w:tab/>
      </w:r>
      <w:r w:rsidR="00DC7383">
        <w:rPr>
          <w:i/>
        </w:rPr>
        <w:tab/>
      </w:r>
      <w:r w:rsidR="00DC7383">
        <w:rPr>
          <w:i/>
        </w:rPr>
        <w:tab/>
        <w:t>Source: Qualcomm Incorporated</w:t>
      </w:r>
    </w:p>
    <w:p w:rsidR="00DC7383" w:rsidRDefault="00DC7383" w:rsidP="00DC7383">
      <w:pPr>
        <w:rPr>
          <w:rFonts w:ascii="Arial" w:hAnsi="Arial" w:cs="Arial"/>
          <w:b/>
        </w:rPr>
      </w:pPr>
      <w:r>
        <w:rPr>
          <w:rFonts w:ascii="Arial" w:hAnsi="Arial" w:cs="Arial"/>
          <w:b/>
        </w:rPr>
        <w:t xml:space="preserve">Abstract: </w:t>
      </w:r>
    </w:p>
    <w:p w:rsidR="00DC7383" w:rsidRDefault="00DC7383" w:rsidP="00DC7383">
      <w:r>
        <w:lastRenderedPageBreak/>
        <w:t>Pcmax language is conflicting itself and with this CR we correct the language</w:t>
      </w:r>
    </w:p>
    <w:p w:rsidR="00DC7383" w:rsidRDefault="00DC7383" w:rsidP="00DC7383">
      <w:pPr>
        <w:rPr>
          <w:rFonts w:ascii="Arial" w:hAnsi="Arial" w:cs="Arial"/>
          <w:b/>
        </w:rPr>
      </w:pPr>
      <w:r>
        <w:rPr>
          <w:rFonts w:ascii="Arial" w:hAnsi="Arial" w:cs="Arial"/>
          <w:b/>
        </w:rPr>
        <w:t xml:space="preserve">Discussion: </w:t>
      </w:r>
    </w:p>
    <w:p w:rsidR="00660625" w:rsidRDefault="00660625" w:rsidP="00DC7383">
      <w:pPr>
        <w:rPr>
          <w:rFonts w:ascii="Arial" w:hAnsi="Arial" w:cs="Arial"/>
          <w:b/>
        </w:rPr>
      </w:pPr>
    </w:p>
    <w:p w:rsidR="00434060" w:rsidRDefault="00DC7383" w:rsidP="00DC7383">
      <w:pPr>
        <w:rPr>
          <w:color w:val="993300"/>
          <w:u w:val="single"/>
        </w:rPr>
      </w:pPr>
      <w:r w:rsidRPr="00772B43">
        <w:rPr>
          <w:rFonts w:ascii="Arial" w:hAnsi="Arial" w:cs="Arial"/>
          <w:b/>
        </w:rPr>
        <w:t xml:space="preserve">Decision: </w:t>
      </w:r>
      <w:r w:rsidRPr="00772B43">
        <w:rPr>
          <w:rFonts w:ascii="Arial" w:hAnsi="Arial" w:cs="Arial"/>
          <w:b/>
        </w:rPr>
        <w:tab/>
      </w:r>
      <w:r w:rsidRPr="00772B43">
        <w:rPr>
          <w:rFonts w:ascii="Arial" w:hAnsi="Arial" w:cs="Arial"/>
          <w:b/>
        </w:rPr>
        <w:tab/>
      </w:r>
      <w:r w:rsidRPr="00772B43">
        <w:rPr>
          <w:color w:val="993300"/>
          <w:u w:val="single"/>
        </w:rPr>
        <w:t xml:space="preserve">The document was </w:t>
      </w:r>
      <w:r w:rsidR="00660625" w:rsidRPr="00772B43">
        <w:rPr>
          <w:rFonts w:ascii="Arial" w:hAnsi="Arial" w:cs="Arial"/>
          <w:b/>
          <w:color w:val="993300"/>
          <w:u w:val="single"/>
        </w:rPr>
        <w:t>Withdrawn</w:t>
      </w:r>
      <w:r w:rsidR="00434060">
        <w:rPr>
          <w:color w:val="993300"/>
          <w:u w:val="single"/>
        </w:rPr>
        <w:br/>
      </w:r>
      <w:r w:rsidR="00434060">
        <w:rPr>
          <w:color w:val="993300"/>
          <w:u w:val="single"/>
        </w:rPr>
        <w:br/>
      </w:r>
    </w:p>
    <w:p w:rsidR="00434060" w:rsidRDefault="00434060" w:rsidP="00434060">
      <w:pPr>
        <w:pStyle w:val="Heading5"/>
      </w:pPr>
      <w:bookmarkStart w:id="96" w:name="_Toc24512966"/>
      <w:r>
        <w:t>6.5.8.2</w:t>
      </w:r>
      <w:r>
        <w:tab/>
        <w:t>Beam correspondence [NR_newRAT-Core]</w:t>
      </w:r>
      <w:bookmarkEnd w:id="96"/>
    </w:p>
    <w:p w:rsidR="00434060" w:rsidRDefault="00CB3EE2" w:rsidP="00434060">
      <w:pPr>
        <w:rPr>
          <w:i/>
        </w:rPr>
      </w:pPr>
      <w:hyperlink r:id="rId203" w:history="1">
        <w:r w:rsidR="00434060" w:rsidRPr="00C742E0">
          <w:rPr>
            <w:rStyle w:val="Hyperlink"/>
            <w:rFonts w:ascii="Arial" w:hAnsi="Arial" w:cs="Arial"/>
            <w:b/>
            <w:sz w:val="24"/>
          </w:rPr>
          <w:t>R4-1911026</w:t>
        </w:r>
      </w:hyperlink>
      <w:r w:rsidR="00434060">
        <w:rPr>
          <w:b/>
        </w:rPr>
        <w:tab/>
        <w:t>Side conditions on beam correspondence test</w:t>
      </w:r>
      <w:r w:rsidR="00434060">
        <w:rPr>
          <w:b/>
        </w:rPr>
        <w:br/>
      </w:r>
      <w:r w:rsidR="00434060">
        <w:tab/>
      </w:r>
      <w:r w:rsidR="00434060">
        <w:tab/>
      </w:r>
      <w:r w:rsidR="00434060">
        <w:tab/>
      </w:r>
      <w:r w:rsidR="00434060">
        <w:tab/>
      </w:r>
      <w:r w:rsidR="00434060">
        <w:tab/>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Intel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D40F8" w:rsidRDefault="001E5391" w:rsidP="00434060">
      <w:pPr>
        <w:rPr>
          <w:lang w:eastAsia="zh-CN"/>
        </w:rPr>
      </w:pPr>
      <w:r>
        <w:rPr>
          <w:rFonts w:hint="eastAsia"/>
          <w:lang w:eastAsia="zh-CN"/>
        </w:rPr>
        <w:t>S</w:t>
      </w:r>
      <w:r>
        <w:rPr>
          <w:lang w:eastAsia="zh-CN"/>
        </w:rPr>
        <w:t xml:space="preserve">amsung: On proposal 1, we agree to use SCS 120KHz but for applied channel bandwidth, 50MHz is missing. We think BC is </w:t>
      </w:r>
      <w:r w:rsidR="004D40F8">
        <w:rPr>
          <w:lang w:eastAsia="zh-CN"/>
        </w:rPr>
        <w:t xml:space="preserve">applied for MoP testing in which 50MHz can not be skipped </w:t>
      </w:r>
    </w:p>
    <w:p w:rsidR="004D40F8" w:rsidRDefault="004D40F8" w:rsidP="00434060">
      <w:pPr>
        <w:rPr>
          <w:lang w:eastAsia="zh-CN"/>
        </w:rPr>
      </w:pPr>
      <w:r>
        <w:rPr>
          <w:lang w:eastAsia="zh-CN"/>
        </w:rPr>
        <w:t xml:space="preserve">Huawei: On proposal 1, we agreed the number of CSI-RS which cannot be fit in 50MHz channel bandwidth. We are ok to skip 50MHz. Side condtion of downlink power shall be set as PSD type considering the SCS of CSI-RS and SSB. </w:t>
      </w:r>
    </w:p>
    <w:p w:rsidR="00933EC2" w:rsidRDefault="004D40F8" w:rsidP="00434060">
      <w:pPr>
        <w:rPr>
          <w:lang w:eastAsia="zh-CN"/>
        </w:rPr>
      </w:pPr>
      <w:r>
        <w:rPr>
          <w:lang w:eastAsia="zh-CN"/>
        </w:rPr>
        <w:t xml:space="preserve">MTK: For power level, we agreed with the budget analysis. We need to have margin on the power level. The calculation is based on the downlink polarization is alined with UE polarization. Also, </w:t>
      </w:r>
      <w:r w:rsidR="00933EC2">
        <w:rPr>
          <w:lang w:eastAsia="zh-CN"/>
        </w:rPr>
        <w:t xml:space="preserve">we need to consider the margin of meeting the spherical coverage requirements. </w:t>
      </w:r>
    </w:p>
    <w:p w:rsidR="00434060" w:rsidRDefault="00933EC2" w:rsidP="00434060">
      <w:pPr>
        <w:rPr>
          <w:lang w:eastAsia="zh-CN"/>
        </w:rPr>
      </w:pPr>
      <w:r>
        <w:rPr>
          <w:lang w:eastAsia="zh-CN"/>
        </w:rPr>
        <w:t xml:space="preserve">Intel: To Samsung, 120KHz SCS cannot be covered by 50MHz. For 50MHz, we can use some other SCS for CSI-RS. To Huawei, there is no foundamental difference. We can align with each other. It is reasonable to consider some misalignment to add more margin.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33EC2">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204" w:history="1">
        <w:r w:rsidR="00434060" w:rsidRPr="00C742E0">
          <w:rPr>
            <w:rStyle w:val="Hyperlink"/>
            <w:rFonts w:ascii="Arial" w:hAnsi="Arial" w:cs="Arial"/>
            <w:b/>
            <w:sz w:val="24"/>
          </w:rPr>
          <w:t>R4-1911402</w:t>
        </w:r>
      </w:hyperlink>
      <w:r w:rsidR="00434060">
        <w:rPr>
          <w:b/>
        </w:rPr>
        <w:tab/>
        <w:t>Discussion on beam correspondence side condition</w:t>
      </w:r>
      <w:r w:rsidR="00434060">
        <w:rPr>
          <w:b/>
        </w:rPr>
        <w:br/>
      </w:r>
      <w:r w:rsidR="00434060">
        <w:tab/>
      </w:r>
      <w:r w:rsidR="00434060">
        <w:tab/>
      </w:r>
      <w:r w:rsidR="00434060">
        <w:tab/>
      </w:r>
      <w:r w:rsidR="00434060">
        <w:tab/>
      </w:r>
      <w:r w:rsidR="00434060">
        <w:tab/>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Samsung</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6252A0" w:rsidP="00434060">
      <w:pPr>
        <w:rPr>
          <w:lang w:eastAsia="zh-CN"/>
        </w:rPr>
      </w:pPr>
      <w:r>
        <w:rPr>
          <w:rFonts w:hint="eastAsia"/>
          <w:lang w:eastAsia="zh-CN"/>
        </w:rPr>
        <w:t>Q</w:t>
      </w:r>
      <w:r>
        <w:rPr>
          <w:lang w:eastAsia="zh-CN"/>
        </w:rPr>
        <w:t>C: we also want to include 50MH</w:t>
      </w:r>
      <w:r>
        <w:rPr>
          <w:rFonts w:hint="eastAsia"/>
          <w:lang w:eastAsia="zh-CN"/>
        </w:rPr>
        <w:t>z</w:t>
      </w:r>
      <w:r>
        <w:rPr>
          <w:lang w:eastAsia="zh-CN"/>
        </w:rPr>
        <w:t xml:space="preserve">. Not sure why alt 3 is preferred. </w:t>
      </w:r>
    </w:p>
    <w:p w:rsidR="006252A0" w:rsidRDefault="006252A0" w:rsidP="00434060">
      <w:pPr>
        <w:rPr>
          <w:lang w:eastAsia="zh-CN"/>
        </w:rPr>
      </w:pPr>
      <w:r>
        <w:rPr>
          <w:lang w:eastAsia="zh-CN"/>
        </w:rPr>
        <w:t xml:space="preserve">Apple: On observation 3, we agreed </w:t>
      </w:r>
    </w:p>
    <w:p w:rsidR="006252A0" w:rsidRDefault="006252A0" w:rsidP="00434060">
      <w:pPr>
        <w:rPr>
          <w:lang w:eastAsia="zh-CN"/>
        </w:rPr>
      </w:pPr>
      <w:r>
        <w:rPr>
          <w:lang w:eastAsia="zh-CN"/>
        </w:rPr>
        <w:t xml:space="preserve">Samsung: We have no strong view on alternatives. The intension is to enable 50MHz test. In practical test and RAN5 spec, it has been verified in practical test. </w:t>
      </w:r>
    </w:p>
    <w:p w:rsidR="006252A0" w:rsidRDefault="006252A0" w:rsidP="00434060">
      <w:pPr>
        <w:rPr>
          <w:lang w:eastAsia="zh-CN"/>
        </w:rPr>
      </w:pPr>
      <w:r>
        <w:rPr>
          <w:lang w:eastAsia="zh-CN"/>
        </w:rPr>
        <w:t xml:space="preserve">Sony: We have agreed the side condition for other BW. We prefer to keep same side condition for other CBW. </w:t>
      </w:r>
    </w:p>
    <w:p w:rsidR="006252A0" w:rsidRDefault="00B62820" w:rsidP="00434060">
      <w:pPr>
        <w:rPr>
          <w:lang w:eastAsia="zh-CN"/>
        </w:rPr>
      </w:pPr>
      <w:r>
        <w:rPr>
          <w:lang w:eastAsia="zh-CN"/>
        </w:rPr>
        <w:t xml:space="preserve">MTK: We do not have strong view on these alternatives. Not sure whether or not the number of RB of CSI-RS impact to the BC performance </w:t>
      </w:r>
    </w:p>
    <w:p w:rsidR="00B62820" w:rsidRDefault="00B62820" w:rsidP="00434060">
      <w:pPr>
        <w:rPr>
          <w:lang w:eastAsia="zh-CN"/>
        </w:rPr>
      </w:pPr>
      <w:r>
        <w:rPr>
          <w:lang w:eastAsia="zh-CN"/>
        </w:rPr>
        <w:t xml:space="preserve">Huawei: For BC performance, it is not related to number of RBs but related to number of CSI-RS. We need further discuss the numer of CSI-RS for 50MHz. </w:t>
      </w:r>
    </w:p>
    <w:p w:rsidR="00B62820" w:rsidRDefault="00B62820" w:rsidP="00434060">
      <w:pPr>
        <w:rPr>
          <w:lang w:eastAsia="zh-CN"/>
        </w:rPr>
      </w:pPr>
      <w:r>
        <w:rPr>
          <w:lang w:eastAsia="zh-CN"/>
        </w:rPr>
        <w:lastRenderedPageBreak/>
        <w:t xml:space="preserve">Intel: We’d better to follow the previous agreement. We can further discuss the number of CSI-RS RBs for 50MHz. We do not agree with any changes on the number of CSI-RS </w:t>
      </w:r>
    </w:p>
    <w:p w:rsidR="00B62820" w:rsidRDefault="00B62820" w:rsidP="00434060">
      <w:pPr>
        <w:rPr>
          <w:lang w:eastAsia="zh-CN"/>
        </w:rPr>
      </w:pPr>
      <w:r>
        <w:rPr>
          <w:lang w:eastAsia="zh-CN"/>
        </w:rPr>
        <w:t xml:space="preserve">Samsung: </w:t>
      </w:r>
      <w:r w:rsidR="00CF1909">
        <w:rPr>
          <w:lang w:eastAsia="zh-CN"/>
        </w:rPr>
        <w:t xml:space="preserve">We have 48RB agreement. We also observed 50MHz test case shall be introduced for both bit #0 and #1 UE. For all these alternaives, we do not have strong view. If companies prefer to keep the originally agrements. We can further discuss the configuration for 50MHz. </w:t>
      </w:r>
    </w:p>
    <w:p w:rsidR="00FF121C" w:rsidRPr="00121C7C" w:rsidRDefault="00CF1909" w:rsidP="00434060">
      <w:pPr>
        <w:rPr>
          <w:highlight w:val="green"/>
          <w:lang w:eastAsia="zh-CN"/>
        </w:rPr>
      </w:pPr>
      <w:r w:rsidRPr="00121C7C">
        <w:rPr>
          <w:highlight w:val="green"/>
          <w:lang w:eastAsia="zh-CN"/>
        </w:rPr>
        <w:t xml:space="preserve">=&gt; </w:t>
      </w:r>
      <w:r w:rsidR="00FF121C" w:rsidRPr="00121C7C">
        <w:rPr>
          <w:rFonts w:hint="eastAsia"/>
          <w:highlight w:val="green"/>
          <w:lang w:eastAsia="zh-CN"/>
        </w:rPr>
        <w:t>Agreement</w:t>
      </w:r>
    </w:p>
    <w:p w:rsidR="009446F4" w:rsidRPr="00121C7C" w:rsidRDefault="009446F4" w:rsidP="00434060">
      <w:pPr>
        <w:rPr>
          <w:highlight w:val="green"/>
          <w:lang w:eastAsia="zh-CN"/>
        </w:rPr>
      </w:pPr>
      <w:r w:rsidRPr="00121C7C">
        <w:rPr>
          <w:rFonts w:hint="eastAsia"/>
          <w:highlight w:val="green"/>
          <w:lang w:eastAsia="zh-CN"/>
        </w:rPr>
        <w:t>5</w:t>
      </w:r>
      <w:r w:rsidRPr="00121C7C">
        <w:rPr>
          <w:highlight w:val="green"/>
          <w:lang w:eastAsia="zh-CN"/>
        </w:rPr>
        <w:t xml:space="preserve">0MHz will be included for the BC tests. </w:t>
      </w:r>
    </w:p>
    <w:p w:rsidR="002766E0" w:rsidRPr="00121C7C" w:rsidRDefault="002766E0" w:rsidP="00434060">
      <w:pPr>
        <w:rPr>
          <w:highlight w:val="green"/>
          <w:lang w:eastAsia="zh-CN"/>
        </w:rPr>
      </w:pPr>
      <w:r w:rsidRPr="00121C7C">
        <w:rPr>
          <w:highlight w:val="green"/>
          <w:lang w:eastAsia="zh-CN"/>
        </w:rPr>
        <w:t>CSI-RS nrofRBs=</w:t>
      </w:r>
      <w:r w:rsidR="00A96E56" w:rsidRPr="00121C7C">
        <w:rPr>
          <w:highlight w:val="green"/>
          <w:lang w:eastAsia="zh-CN"/>
        </w:rPr>
        <w:t>32</w:t>
      </w:r>
      <w:r w:rsidRPr="00121C7C">
        <w:rPr>
          <w:highlight w:val="green"/>
          <w:lang w:eastAsia="zh-CN"/>
        </w:rPr>
        <w:t xml:space="preserve"> for 50MHz</w:t>
      </w:r>
      <w:r w:rsidRPr="00121C7C">
        <w:rPr>
          <w:rFonts w:hint="eastAsia"/>
          <w:highlight w:val="green"/>
          <w:lang w:eastAsia="zh-CN"/>
        </w:rPr>
        <w:t>,</w:t>
      </w:r>
      <w:r w:rsidRPr="00121C7C">
        <w:rPr>
          <w:highlight w:val="green"/>
          <w:lang w:eastAsia="zh-CN"/>
        </w:rPr>
        <w:t xml:space="preserve"> CSI-RS nrofRBs=48 for other CBW</w:t>
      </w:r>
    </w:p>
    <w:p w:rsidR="00121C7C" w:rsidRPr="00121C7C" w:rsidRDefault="00121C7C" w:rsidP="00434060">
      <w:pPr>
        <w:rPr>
          <w:highlight w:val="green"/>
          <w:lang w:eastAsia="zh-CN"/>
        </w:rPr>
      </w:pPr>
      <w:r w:rsidRPr="00121C7C">
        <w:rPr>
          <w:highlight w:val="green"/>
          <w:lang w:eastAsia="zh-CN"/>
        </w:rPr>
        <w:t xml:space="preserve">Move the side condition to the general section </w:t>
      </w:r>
    </w:p>
    <w:p w:rsidR="00121C7C" w:rsidRDefault="00121C7C" w:rsidP="00434060">
      <w:pPr>
        <w:rPr>
          <w:lang w:eastAsia="zh-CN"/>
        </w:rPr>
      </w:pPr>
      <w:r w:rsidRPr="00121C7C">
        <w:rPr>
          <w:highlight w:val="green"/>
          <w:lang w:eastAsia="zh-CN"/>
        </w:rPr>
        <w:t>Side condition is applied for the transmission tests</w:t>
      </w:r>
      <w:r>
        <w:rPr>
          <w:lang w:eastAsia="zh-CN"/>
        </w:rPr>
        <w:t xml:space="preserve">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21C7C">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205" w:history="1">
        <w:r w:rsidR="00434060" w:rsidRPr="00C742E0">
          <w:rPr>
            <w:rStyle w:val="Hyperlink"/>
            <w:rFonts w:ascii="Arial" w:hAnsi="Arial" w:cs="Arial"/>
            <w:b/>
            <w:sz w:val="24"/>
          </w:rPr>
          <w:t>R4-1912421</w:t>
        </w:r>
      </w:hyperlink>
      <w:r w:rsidR="00434060">
        <w:rPr>
          <w:b/>
        </w:rPr>
        <w:tab/>
        <w:t>Draft CR for 38.101-2 draft CR on side condition for BC</w:t>
      </w:r>
      <w:r w:rsidR="00434060">
        <w:rPr>
          <w:b/>
        </w:rPr>
        <w:br/>
      </w:r>
      <w:r w:rsidR="00434060">
        <w:tab/>
      </w:r>
      <w:r w:rsidR="00434060">
        <w:tab/>
      </w:r>
      <w:r w:rsidR="00434060">
        <w:tab/>
      </w:r>
      <w:r w:rsidR="00434060">
        <w:tab/>
      </w:r>
      <w:r w:rsidR="00434060">
        <w:tab/>
        <w:t>38.101-2</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121C7C" w:rsidP="00434060">
      <w:pPr>
        <w:rPr>
          <w:lang w:eastAsia="zh-CN"/>
        </w:rPr>
      </w:pPr>
      <w:r>
        <w:rPr>
          <w:rFonts w:hint="eastAsia"/>
          <w:lang w:eastAsia="zh-CN"/>
        </w:rPr>
        <w:t>I</w:t>
      </w:r>
      <w:r>
        <w:rPr>
          <w:lang w:eastAsia="zh-CN"/>
        </w:rPr>
        <w:t xml:space="preserve">ntel: it is better to add test to explain how these number are derived </w:t>
      </w:r>
    </w:p>
    <w:p w:rsidR="00121C7C" w:rsidRDefault="00D91F8C" w:rsidP="00434060">
      <w:pPr>
        <w:rPr>
          <w:lang w:eastAsia="zh-CN"/>
        </w:rPr>
      </w:pPr>
      <w:r>
        <w:rPr>
          <w:rFonts w:hint="eastAsia"/>
          <w:lang w:eastAsia="zh-CN"/>
        </w:rPr>
        <w:t>H</w:t>
      </w:r>
      <w:r>
        <w:rPr>
          <w:lang w:eastAsia="zh-CN"/>
        </w:rPr>
        <w:t xml:space="preserve">uawe: it covers in cover page. </w:t>
      </w:r>
    </w:p>
    <w:p w:rsidR="00DC00EB" w:rsidRDefault="00D91F8C" w:rsidP="00434060">
      <w:pPr>
        <w:rPr>
          <w:lang w:eastAsia="zh-CN"/>
        </w:rPr>
      </w:pPr>
      <w:r>
        <w:rPr>
          <w:lang w:eastAsia="zh-CN"/>
        </w:rPr>
        <w:t xml:space="preserve">QC: per subcarrier power for SSB is different from power of CSI-RS. We do not think we need two different </w:t>
      </w:r>
      <w:r w:rsidR="00DC00EB">
        <w:rPr>
          <w:lang w:eastAsia="zh-CN"/>
        </w:rPr>
        <w:t xml:space="preserve">power per carrier for different BC tests. </w:t>
      </w:r>
    </w:p>
    <w:p w:rsidR="00DC00EB" w:rsidRDefault="00DC00EB" w:rsidP="00434060">
      <w:pPr>
        <w:rPr>
          <w:lang w:eastAsia="zh-CN"/>
        </w:rPr>
      </w:pPr>
      <w:r>
        <w:rPr>
          <w:lang w:eastAsia="zh-CN"/>
        </w:rPr>
        <w:tab/>
        <w:t xml:space="preserve">Huawei: SCS for SSB and CSI-RS are different </w:t>
      </w:r>
    </w:p>
    <w:p w:rsidR="00DC00EB" w:rsidRDefault="00DC00EB" w:rsidP="00434060">
      <w:pPr>
        <w:rPr>
          <w:lang w:eastAsia="zh-CN"/>
        </w:rPr>
      </w:pPr>
      <w:r>
        <w:rPr>
          <w:lang w:eastAsia="zh-CN"/>
        </w:rPr>
        <w:t xml:space="preserve">Samsung:For SCS, we can only keep 120KHz. </w:t>
      </w:r>
    </w:p>
    <w:p w:rsidR="00D91F8C" w:rsidRDefault="00DC00EB" w:rsidP="00434060">
      <w:pPr>
        <w:rPr>
          <w:lang w:eastAsia="zh-CN"/>
        </w:rPr>
      </w:pPr>
      <w:r>
        <w:rPr>
          <w:lang w:eastAsia="zh-CN"/>
        </w:rPr>
        <w:t xml:space="preserve">MTK: We also agree with QC that we only specify the same power level for both spherical coverage and BC toerlance.  </w:t>
      </w:r>
      <w:r w:rsidR="00D91F8C">
        <w:rPr>
          <w:lang w:eastAsia="zh-CN"/>
        </w:rPr>
        <w:t xml:space="preserve"> </w:t>
      </w:r>
    </w:p>
    <w:p w:rsidR="004106D5"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C00EB">
        <w:rPr>
          <w:rFonts w:ascii="Arial" w:hAnsi="Arial" w:cs="Arial"/>
          <w:b/>
          <w:color w:val="993300"/>
          <w:u w:val="single"/>
        </w:rPr>
        <w:t xml:space="preserve">Revised in </w:t>
      </w:r>
      <w:hyperlink r:id="rId206" w:history="1">
        <w:r w:rsidR="00DC00EB" w:rsidRPr="00C742E0">
          <w:rPr>
            <w:rStyle w:val="Hyperlink"/>
            <w:rFonts w:ascii="Arial" w:hAnsi="Arial" w:cs="Arial"/>
            <w:b/>
          </w:rPr>
          <w:t>R4-1912</w:t>
        </w:r>
        <w:r w:rsidR="004106D5" w:rsidRPr="00C742E0">
          <w:rPr>
            <w:rStyle w:val="Hyperlink"/>
            <w:rFonts w:ascii="Arial" w:hAnsi="Arial" w:cs="Arial"/>
            <w:b/>
          </w:rPr>
          <w:t>931</w:t>
        </w:r>
      </w:hyperlink>
    </w:p>
    <w:p w:rsidR="004106D5" w:rsidRDefault="004106D5" w:rsidP="00434060">
      <w:pPr>
        <w:rPr>
          <w:rFonts w:ascii="Arial" w:hAnsi="Arial" w:cs="Arial"/>
          <w:b/>
          <w:color w:val="993300"/>
          <w:u w:val="single"/>
        </w:rPr>
      </w:pPr>
    </w:p>
    <w:p w:rsidR="004106D5" w:rsidRDefault="00CB3EE2" w:rsidP="004106D5">
      <w:pPr>
        <w:rPr>
          <w:i/>
        </w:rPr>
      </w:pPr>
      <w:hyperlink r:id="rId207" w:history="1">
        <w:r w:rsidR="004106D5" w:rsidRPr="00C742E0">
          <w:rPr>
            <w:rStyle w:val="Hyperlink"/>
            <w:rFonts w:ascii="Arial" w:hAnsi="Arial" w:cs="Arial"/>
            <w:b/>
            <w:sz w:val="24"/>
          </w:rPr>
          <w:t>R4-1912931</w:t>
        </w:r>
      </w:hyperlink>
      <w:r w:rsidR="004106D5">
        <w:rPr>
          <w:b/>
        </w:rPr>
        <w:tab/>
        <w:t>Draft CR for 38.101-2 draft CR on side condition for BC</w:t>
      </w:r>
      <w:r w:rsidR="004106D5">
        <w:rPr>
          <w:b/>
        </w:rPr>
        <w:br/>
      </w:r>
      <w:r w:rsidR="004106D5">
        <w:tab/>
      </w:r>
      <w:r w:rsidR="004106D5">
        <w:tab/>
      </w:r>
      <w:r w:rsidR="004106D5">
        <w:tab/>
      </w:r>
      <w:r w:rsidR="004106D5">
        <w:tab/>
      </w:r>
      <w:r w:rsidR="004106D5">
        <w:tab/>
        <w:t>38.101-2</w:t>
      </w:r>
      <w:r w:rsidR="004106D5">
        <w:tab/>
        <w:t xml:space="preserve">  CR-  rev  Cat: F (Rel-15) v15.7.0</w:t>
      </w:r>
      <w:r w:rsidR="004106D5">
        <w:br/>
      </w:r>
      <w:r w:rsidR="004106D5">
        <w:rPr>
          <w:i/>
        </w:rPr>
        <w:tab/>
      </w:r>
      <w:r w:rsidR="004106D5">
        <w:rPr>
          <w:i/>
        </w:rPr>
        <w:tab/>
      </w:r>
      <w:r w:rsidR="004106D5">
        <w:rPr>
          <w:i/>
        </w:rPr>
        <w:tab/>
      </w:r>
      <w:r w:rsidR="004106D5">
        <w:rPr>
          <w:i/>
        </w:rPr>
        <w:tab/>
      </w:r>
      <w:r w:rsidR="004106D5">
        <w:rPr>
          <w:i/>
        </w:rPr>
        <w:tab/>
        <w:t>Source: Huawei, HiSilicon</w:t>
      </w:r>
    </w:p>
    <w:p w:rsidR="004106D5" w:rsidRDefault="004106D5" w:rsidP="004106D5">
      <w:pPr>
        <w:rPr>
          <w:rFonts w:ascii="Arial" w:hAnsi="Arial" w:cs="Arial"/>
          <w:b/>
        </w:rPr>
      </w:pPr>
      <w:r>
        <w:rPr>
          <w:rFonts w:ascii="Arial" w:hAnsi="Arial" w:cs="Arial"/>
          <w:b/>
        </w:rPr>
        <w:t xml:space="preserve">Abstract: </w:t>
      </w:r>
    </w:p>
    <w:p w:rsidR="004106D5" w:rsidRDefault="004106D5" w:rsidP="004106D5"/>
    <w:p w:rsidR="004106D5" w:rsidRDefault="004106D5" w:rsidP="004106D5">
      <w:pPr>
        <w:rPr>
          <w:rFonts w:ascii="Arial" w:hAnsi="Arial" w:cs="Arial"/>
          <w:b/>
        </w:rPr>
      </w:pPr>
      <w:r>
        <w:rPr>
          <w:rFonts w:ascii="Arial" w:hAnsi="Arial" w:cs="Arial"/>
          <w:b/>
        </w:rPr>
        <w:t xml:space="preserve">Discussion: </w:t>
      </w:r>
    </w:p>
    <w:p w:rsidR="004106D5" w:rsidRDefault="004106D5" w:rsidP="004106D5">
      <w:pPr>
        <w:rPr>
          <w:lang w:eastAsia="zh-CN"/>
        </w:rPr>
      </w:pPr>
      <w:r>
        <w:rPr>
          <w:lang w:eastAsia="zh-CN"/>
        </w:rPr>
        <w:t xml:space="preserve"> </w:t>
      </w:r>
    </w:p>
    <w:p w:rsidR="00434060" w:rsidRDefault="004106D5" w:rsidP="004106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A2527" w:rsidRPr="005A2527">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434060" w:rsidP="00434060">
      <w:pPr>
        <w:pStyle w:val="Heading5"/>
      </w:pPr>
      <w:bookmarkStart w:id="97" w:name="_Toc24512967"/>
      <w:r>
        <w:lastRenderedPageBreak/>
        <w:t>6.5.8.3</w:t>
      </w:r>
      <w:r>
        <w:tab/>
        <w:t>Other Tx requirements [NR_newRAT-Core]</w:t>
      </w:r>
      <w:bookmarkEnd w:id="97"/>
    </w:p>
    <w:p w:rsidR="00C9494D" w:rsidRDefault="00CB3EE2" w:rsidP="00C9494D">
      <w:pPr>
        <w:rPr>
          <w:i/>
        </w:rPr>
      </w:pPr>
      <w:hyperlink r:id="rId208" w:history="1">
        <w:r w:rsidR="00C9494D" w:rsidRPr="00C742E0">
          <w:rPr>
            <w:rStyle w:val="Hyperlink"/>
            <w:rFonts w:ascii="Arial" w:hAnsi="Arial" w:cs="Arial"/>
            <w:b/>
            <w:sz w:val="24"/>
          </w:rPr>
          <w:t>R4-1910743</w:t>
        </w:r>
      </w:hyperlink>
      <w:r w:rsidR="00C9494D">
        <w:rPr>
          <w:b/>
        </w:rPr>
        <w:tab/>
        <w:t>Draft CR for R15 38.101-2 PMPR modification</w:t>
      </w:r>
      <w:r w:rsidR="00C9494D">
        <w:rPr>
          <w:b/>
        </w:rPr>
        <w:br/>
      </w:r>
      <w:r w:rsidR="00C9494D">
        <w:tab/>
      </w:r>
      <w:r w:rsidR="00C9494D">
        <w:tab/>
      </w:r>
      <w:r w:rsidR="00C9494D">
        <w:tab/>
      </w:r>
      <w:r w:rsidR="00C9494D">
        <w:tab/>
      </w:r>
      <w:r w:rsidR="00C9494D">
        <w:tab/>
        <w:t>38.101-2</w:t>
      </w:r>
      <w:r w:rsidR="00C9494D">
        <w:tab/>
        <w:t xml:space="preserve">  CR-  rev  Cat: F (Rel-15) v15.7.0</w:t>
      </w:r>
      <w:r w:rsidR="00C9494D">
        <w:br/>
      </w:r>
      <w:r w:rsidR="00C9494D">
        <w:rPr>
          <w:i/>
        </w:rPr>
        <w:tab/>
      </w:r>
      <w:r w:rsidR="00C9494D">
        <w:rPr>
          <w:i/>
        </w:rPr>
        <w:tab/>
      </w:r>
      <w:r w:rsidR="00C9494D">
        <w:rPr>
          <w:i/>
        </w:rPr>
        <w:tab/>
      </w:r>
      <w:r w:rsidR="00C9494D">
        <w:rPr>
          <w:i/>
        </w:rPr>
        <w:tab/>
      </w:r>
      <w:r w:rsidR="00C9494D">
        <w:rPr>
          <w:i/>
        </w:rPr>
        <w:tab/>
        <w:t>Source: OPPO</w:t>
      </w:r>
    </w:p>
    <w:p w:rsidR="00C9494D" w:rsidRDefault="00C9494D" w:rsidP="00C9494D">
      <w:pPr>
        <w:rPr>
          <w:rFonts w:ascii="Arial" w:hAnsi="Arial" w:cs="Arial"/>
          <w:b/>
        </w:rPr>
      </w:pPr>
      <w:r>
        <w:rPr>
          <w:rFonts w:ascii="Arial" w:hAnsi="Arial" w:cs="Arial"/>
          <w:b/>
        </w:rPr>
        <w:t xml:space="preserve">Abstract: </w:t>
      </w:r>
    </w:p>
    <w:p w:rsidR="00C9494D" w:rsidRDefault="00C9494D" w:rsidP="00C9494D"/>
    <w:p w:rsidR="00C9494D" w:rsidRDefault="00C9494D" w:rsidP="00C9494D">
      <w:pPr>
        <w:rPr>
          <w:rFonts w:ascii="Arial" w:hAnsi="Arial" w:cs="Arial"/>
          <w:b/>
        </w:rPr>
      </w:pPr>
      <w:r>
        <w:rPr>
          <w:rFonts w:ascii="Arial" w:hAnsi="Arial" w:cs="Arial"/>
          <w:b/>
        </w:rPr>
        <w:t xml:space="preserve">Discussion: </w:t>
      </w:r>
    </w:p>
    <w:p w:rsidR="00C9494D" w:rsidRDefault="00C9494D" w:rsidP="00C9494D"/>
    <w:p w:rsidR="00C9494D" w:rsidRDefault="00C9494D" w:rsidP="00C9494D">
      <w:pPr>
        <w:rPr>
          <w:rFonts w:ascii="Arial" w:hAnsi="Arial" w:cs="Arial"/>
          <w:b/>
          <w:color w:val="993300"/>
          <w:u w:val="single"/>
        </w:rPr>
      </w:pPr>
      <w:r w:rsidRPr="00772B43">
        <w:rPr>
          <w:rFonts w:ascii="Arial" w:hAnsi="Arial" w:cs="Arial"/>
          <w:b/>
        </w:rPr>
        <w:t xml:space="preserve">Decision: </w:t>
      </w:r>
      <w:r w:rsidRPr="00772B43">
        <w:rPr>
          <w:rFonts w:ascii="Arial" w:hAnsi="Arial" w:cs="Arial"/>
          <w:b/>
        </w:rPr>
        <w:tab/>
      </w:r>
      <w:r w:rsidRPr="00772B43">
        <w:rPr>
          <w:rFonts w:ascii="Arial" w:hAnsi="Arial" w:cs="Arial"/>
          <w:b/>
        </w:rPr>
        <w:tab/>
      </w:r>
      <w:r w:rsidRPr="00772B43">
        <w:rPr>
          <w:color w:val="993300"/>
          <w:u w:val="single"/>
        </w:rPr>
        <w:t xml:space="preserve">The document was </w:t>
      </w:r>
      <w:r w:rsidR="004106D5" w:rsidRPr="00772B43">
        <w:rPr>
          <w:rFonts w:ascii="Arial" w:hAnsi="Arial" w:cs="Arial"/>
          <w:b/>
          <w:color w:val="993300"/>
          <w:u w:val="single"/>
        </w:rPr>
        <w:t>Noted</w:t>
      </w:r>
    </w:p>
    <w:p w:rsidR="00710052" w:rsidRDefault="00710052" w:rsidP="00C9494D">
      <w:pPr>
        <w:rPr>
          <w:color w:val="993300"/>
          <w:u w:val="single"/>
        </w:rPr>
      </w:pPr>
    </w:p>
    <w:p w:rsidR="00710052" w:rsidRPr="004106D5" w:rsidRDefault="00710052" w:rsidP="00C9494D">
      <w:pPr>
        <w:rPr>
          <w:color w:val="993300"/>
          <w:u w:val="single"/>
        </w:rPr>
      </w:pPr>
    </w:p>
    <w:p w:rsidR="00434060" w:rsidRDefault="00CB3EE2" w:rsidP="00434060">
      <w:pPr>
        <w:rPr>
          <w:i/>
        </w:rPr>
      </w:pPr>
      <w:hyperlink r:id="rId209" w:history="1">
        <w:r w:rsidR="00434060" w:rsidRPr="00C742E0">
          <w:rPr>
            <w:rStyle w:val="Hyperlink"/>
            <w:rFonts w:ascii="Arial" w:hAnsi="Arial" w:cs="Arial"/>
            <w:b/>
            <w:sz w:val="24"/>
          </w:rPr>
          <w:t>R4-1910760</w:t>
        </w:r>
      </w:hyperlink>
      <w:r w:rsidR="00434060">
        <w:rPr>
          <w:b/>
        </w:rPr>
        <w:tab/>
        <w:t>dCR to 38.101-2: DMRS exceptions</w:t>
      </w:r>
      <w:r w:rsidR="00434060">
        <w:rPr>
          <w:b/>
        </w:rPr>
        <w:br/>
      </w:r>
      <w:r w:rsidR="00434060">
        <w:tab/>
      </w:r>
      <w:r w:rsidR="00434060">
        <w:tab/>
      </w:r>
      <w:r w:rsidR="00434060">
        <w:tab/>
      </w:r>
      <w:r w:rsidR="00434060">
        <w:tab/>
      </w:r>
      <w:r w:rsidR="00434060">
        <w:tab/>
        <w:t>38.101-2</w:t>
      </w:r>
      <w:r w:rsidR="00434060">
        <w:tab/>
        <w:t xml:space="preserve">  CR-  rev  Cat:  (Rel-15) v15.7.0</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Insert wording to clarify that existing requirements apply only when no 2 DMRS sequences are similar, in case of UL MIMO or UL CA</w:t>
      </w:r>
    </w:p>
    <w:p w:rsidR="00434060" w:rsidRDefault="00434060" w:rsidP="00434060">
      <w:pPr>
        <w:rPr>
          <w:rFonts w:ascii="Arial" w:hAnsi="Arial" w:cs="Arial"/>
          <w:b/>
        </w:rPr>
      </w:pPr>
      <w:r>
        <w:rPr>
          <w:rFonts w:ascii="Arial" w:hAnsi="Arial" w:cs="Arial"/>
          <w:b/>
        </w:rPr>
        <w:t xml:space="preserve">Discussion: </w:t>
      </w:r>
    </w:p>
    <w:p w:rsidR="00434060" w:rsidRDefault="004106D5" w:rsidP="00434060">
      <w:pPr>
        <w:rPr>
          <w:lang w:eastAsia="zh-CN"/>
        </w:rPr>
      </w:pPr>
      <w:r>
        <w:rPr>
          <w:rFonts w:hint="eastAsia"/>
          <w:lang w:eastAsia="zh-CN"/>
        </w:rPr>
        <w:t>M</w:t>
      </w:r>
      <w:r>
        <w:rPr>
          <w:lang w:eastAsia="zh-CN"/>
        </w:rPr>
        <w:t xml:space="preserve">TK: for this one, text is not applicable for FR2 </w:t>
      </w:r>
    </w:p>
    <w:p w:rsidR="00F76582"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106D5" w:rsidRPr="004106D5">
        <w:rPr>
          <w:rFonts w:ascii="Arial" w:hAnsi="Arial" w:cs="Arial"/>
          <w:b/>
          <w:color w:val="993300"/>
          <w:u w:val="single"/>
        </w:rPr>
        <w:t xml:space="preserve">Revised in </w:t>
      </w:r>
      <w:hyperlink r:id="rId210" w:history="1">
        <w:r w:rsidR="004106D5" w:rsidRPr="00C742E0">
          <w:rPr>
            <w:rStyle w:val="Hyperlink"/>
            <w:rFonts w:ascii="Arial" w:hAnsi="Arial" w:cs="Arial"/>
            <w:b/>
          </w:rPr>
          <w:t>R4-1912</w:t>
        </w:r>
        <w:r w:rsidR="00F76582" w:rsidRPr="00C742E0">
          <w:rPr>
            <w:rStyle w:val="Hyperlink"/>
            <w:rFonts w:ascii="Arial" w:hAnsi="Arial" w:cs="Arial"/>
            <w:b/>
          </w:rPr>
          <w:t>932</w:t>
        </w:r>
      </w:hyperlink>
    </w:p>
    <w:p w:rsidR="00F76582" w:rsidRDefault="00F76582" w:rsidP="00434060">
      <w:pPr>
        <w:rPr>
          <w:rFonts w:ascii="Arial" w:hAnsi="Arial" w:cs="Arial"/>
          <w:b/>
          <w:color w:val="993300"/>
          <w:u w:val="single"/>
        </w:rPr>
      </w:pPr>
    </w:p>
    <w:p w:rsidR="00F76582" w:rsidRDefault="00CB3EE2" w:rsidP="00F76582">
      <w:pPr>
        <w:rPr>
          <w:i/>
        </w:rPr>
      </w:pPr>
      <w:hyperlink r:id="rId211" w:history="1">
        <w:r w:rsidR="00F76582" w:rsidRPr="00C742E0">
          <w:rPr>
            <w:rStyle w:val="Hyperlink"/>
            <w:rFonts w:ascii="Arial" w:hAnsi="Arial" w:cs="Arial"/>
            <w:b/>
            <w:sz w:val="24"/>
          </w:rPr>
          <w:t>R4-1912932</w:t>
        </w:r>
      </w:hyperlink>
      <w:r w:rsidR="00F76582">
        <w:rPr>
          <w:b/>
        </w:rPr>
        <w:tab/>
        <w:t>dCR to 38.101-2: DMRS exceptions</w:t>
      </w:r>
      <w:r w:rsidR="00F76582">
        <w:rPr>
          <w:b/>
        </w:rPr>
        <w:br/>
      </w:r>
      <w:r w:rsidR="00F76582">
        <w:tab/>
      </w:r>
      <w:r w:rsidR="00F76582">
        <w:tab/>
      </w:r>
      <w:r w:rsidR="00F76582">
        <w:tab/>
      </w:r>
      <w:r w:rsidR="00F76582">
        <w:tab/>
      </w:r>
      <w:r w:rsidR="00F76582">
        <w:tab/>
        <w:t>38.101-2</w:t>
      </w:r>
      <w:r w:rsidR="00F76582">
        <w:tab/>
        <w:t xml:space="preserve">  CR-  rev  Cat:  (Rel-15) v15.7.0</w:t>
      </w:r>
      <w:r w:rsidR="00F76582">
        <w:br/>
      </w:r>
      <w:r w:rsidR="00F76582">
        <w:rPr>
          <w:i/>
        </w:rPr>
        <w:tab/>
      </w:r>
      <w:r w:rsidR="00F76582">
        <w:rPr>
          <w:i/>
        </w:rPr>
        <w:tab/>
      </w:r>
      <w:r w:rsidR="00F76582">
        <w:rPr>
          <w:i/>
        </w:rPr>
        <w:tab/>
      </w:r>
      <w:r w:rsidR="00F76582">
        <w:rPr>
          <w:i/>
        </w:rPr>
        <w:tab/>
      </w:r>
      <w:r w:rsidR="00F76582">
        <w:rPr>
          <w:i/>
        </w:rPr>
        <w:tab/>
        <w:t>Source: Qualcomm Incorporated</w:t>
      </w:r>
    </w:p>
    <w:p w:rsidR="00F76582" w:rsidRDefault="00F76582" w:rsidP="00F76582">
      <w:pPr>
        <w:rPr>
          <w:rFonts w:ascii="Arial" w:hAnsi="Arial" w:cs="Arial"/>
          <w:b/>
        </w:rPr>
      </w:pPr>
      <w:r>
        <w:rPr>
          <w:rFonts w:ascii="Arial" w:hAnsi="Arial" w:cs="Arial"/>
          <w:b/>
        </w:rPr>
        <w:t xml:space="preserve">Abstract: </w:t>
      </w:r>
    </w:p>
    <w:p w:rsidR="00F76582" w:rsidRDefault="00F76582" w:rsidP="00F76582">
      <w:r>
        <w:t>Insert wording to clarify that existing requirements apply only when no 2 DMRS sequences are similar, in case of UL MIMO or UL CA</w:t>
      </w:r>
    </w:p>
    <w:p w:rsidR="00F76582" w:rsidRDefault="00F76582" w:rsidP="00F76582">
      <w:pPr>
        <w:rPr>
          <w:rFonts w:ascii="Arial" w:hAnsi="Arial" w:cs="Arial"/>
          <w:b/>
        </w:rPr>
      </w:pPr>
      <w:r>
        <w:rPr>
          <w:rFonts w:ascii="Arial" w:hAnsi="Arial" w:cs="Arial"/>
          <w:b/>
        </w:rPr>
        <w:t xml:space="preserve">Discussion: </w:t>
      </w:r>
    </w:p>
    <w:p w:rsidR="00F76582" w:rsidRDefault="00F76582" w:rsidP="00F76582">
      <w:pPr>
        <w:rPr>
          <w:lang w:eastAsia="zh-CN"/>
        </w:rPr>
      </w:pPr>
      <w:r>
        <w:rPr>
          <w:rFonts w:hint="eastAsia"/>
          <w:lang w:eastAsia="zh-CN"/>
        </w:rPr>
        <w:t>M</w:t>
      </w:r>
      <w:r>
        <w:rPr>
          <w:lang w:eastAsia="zh-CN"/>
        </w:rPr>
        <w:t xml:space="preserve">TK: for this one, text is not applicable for FR2 </w:t>
      </w:r>
    </w:p>
    <w:p w:rsidR="00434060" w:rsidRDefault="00F76582" w:rsidP="00F765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D5496" w:rsidRPr="004D5496">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CB3EE2" w:rsidP="00434060">
      <w:pPr>
        <w:rPr>
          <w:i/>
        </w:rPr>
      </w:pPr>
      <w:hyperlink r:id="rId212" w:history="1">
        <w:r w:rsidR="00434060" w:rsidRPr="00C742E0">
          <w:rPr>
            <w:rStyle w:val="Hyperlink"/>
            <w:rFonts w:ascii="Arial" w:hAnsi="Arial" w:cs="Arial"/>
            <w:b/>
            <w:sz w:val="24"/>
          </w:rPr>
          <w:t>R4-1910761</w:t>
        </w:r>
      </w:hyperlink>
      <w:r w:rsidR="00434060">
        <w:rPr>
          <w:b/>
        </w:rPr>
        <w:tab/>
        <w:t>dCR to 38.101-2: CA MPR correction</w:t>
      </w:r>
      <w:r w:rsidR="00434060">
        <w:rPr>
          <w:b/>
        </w:rPr>
        <w:br/>
      </w:r>
      <w:r w:rsidR="00434060">
        <w:tab/>
      </w:r>
      <w:r w:rsidR="00434060">
        <w:tab/>
      </w:r>
      <w:r w:rsidR="00434060">
        <w:tab/>
      </w:r>
      <w:r w:rsidR="00434060">
        <w:tab/>
      </w:r>
      <w:r w:rsidR="00434060">
        <w:tab/>
        <w:t>38.101-2</w:t>
      </w:r>
      <w:r w:rsidR="00434060">
        <w:tab/>
        <w:t xml:space="preserve">  CR-  rev  Cat:  (Rel-15) v15.7.0</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Remove inconsistent wording: aggregated channel BW is referenced in a single CC case</w:t>
      </w:r>
    </w:p>
    <w:p w:rsidR="00434060" w:rsidRDefault="00434060" w:rsidP="00434060">
      <w:pPr>
        <w:rPr>
          <w:rFonts w:ascii="Arial" w:hAnsi="Arial" w:cs="Arial"/>
          <w:b/>
        </w:rPr>
      </w:pPr>
      <w:r>
        <w:rPr>
          <w:rFonts w:ascii="Arial" w:hAnsi="Arial" w:cs="Arial"/>
          <w:b/>
        </w:rPr>
        <w:t xml:space="preserve">Discussion: </w:t>
      </w:r>
    </w:p>
    <w:p w:rsidR="00434060" w:rsidRDefault="00F76582" w:rsidP="00434060">
      <w:pPr>
        <w:rPr>
          <w:lang w:eastAsia="zh-CN"/>
        </w:rPr>
      </w:pPr>
      <w:r>
        <w:rPr>
          <w:rFonts w:hint="eastAsia"/>
          <w:lang w:eastAsia="zh-CN"/>
        </w:rPr>
        <w:t>I</w:t>
      </w:r>
      <w:r>
        <w:rPr>
          <w:lang w:eastAsia="zh-CN"/>
        </w:rPr>
        <w:t xml:space="preserve">ntel: For uplink, we need to consider 1 CC and multiple CCs. </w:t>
      </w:r>
      <w:r w:rsidR="00C954E8">
        <w:rPr>
          <w:lang w:eastAsia="zh-CN"/>
        </w:rPr>
        <w:t xml:space="preserve">MPR shall be defined based on all CC bandwidth instead of single CC if RBs are allocated in 1 CC. </w:t>
      </w:r>
    </w:p>
    <w:p w:rsidR="0043085D" w:rsidRDefault="0043085D" w:rsidP="00434060">
      <w:pPr>
        <w:rPr>
          <w:lang w:eastAsia="zh-CN"/>
        </w:rPr>
      </w:pPr>
      <w:r>
        <w:rPr>
          <w:lang w:eastAsia="zh-CN"/>
        </w:rPr>
        <w:lastRenderedPageBreak/>
        <w:t xml:space="preserve">Aggregated channel bandwidth = </w:t>
      </w:r>
    </w:p>
    <w:p w:rsidR="0043085D" w:rsidRPr="0043085D" w:rsidRDefault="00341E5A" w:rsidP="00772B43">
      <w:pPr>
        <w:pStyle w:val="ListParagraph"/>
        <w:numPr>
          <w:ilvl w:val="0"/>
          <w:numId w:val="16"/>
        </w:numPr>
        <w:ind w:firstLineChars="0"/>
        <w:rPr>
          <w:rFonts w:ascii="Times New Roman" w:hAnsi="Times New Roman"/>
          <w:sz w:val="20"/>
          <w:szCs w:val="20"/>
          <w:lang w:val="en-GB"/>
        </w:rPr>
      </w:pPr>
      <w:r>
        <w:rPr>
          <w:rFonts w:ascii="Times New Roman" w:hAnsi="Times New Roman"/>
          <w:sz w:val="20"/>
          <w:szCs w:val="20"/>
          <w:lang w:val="en-GB"/>
        </w:rPr>
        <w:t xml:space="preserve">Huawei/Intel/NTT DoCoMo/MTK: </w:t>
      </w:r>
      <w:r w:rsidR="0043085D" w:rsidRPr="0043085D">
        <w:rPr>
          <w:rFonts w:ascii="Times New Roman" w:hAnsi="Times New Roman"/>
          <w:sz w:val="20"/>
          <w:szCs w:val="20"/>
          <w:lang w:val="en-GB"/>
        </w:rPr>
        <w:t>channel bandwidth of all configured CCs</w:t>
      </w:r>
    </w:p>
    <w:p w:rsidR="0043085D" w:rsidRPr="0043085D" w:rsidRDefault="00341E5A" w:rsidP="00772B43">
      <w:pPr>
        <w:pStyle w:val="ListParagraph"/>
        <w:numPr>
          <w:ilvl w:val="0"/>
          <w:numId w:val="16"/>
        </w:numPr>
        <w:ind w:firstLineChars="0"/>
        <w:rPr>
          <w:rFonts w:ascii="Times New Roman" w:hAnsi="Times New Roman"/>
          <w:sz w:val="20"/>
          <w:szCs w:val="20"/>
          <w:lang w:val="en-GB"/>
        </w:rPr>
      </w:pPr>
      <w:r>
        <w:rPr>
          <w:rFonts w:ascii="Times New Roman" w:hAnsi="Times New Roman"/>
          <w:sz w:val="20"/>
          <w:szCs w:val="20"/>
          <w:lang w:val="en-GB"/>
        </w:rPr>
        <w:t xml:space="preserve">QC: </w:t>
      </w:r>
      <w:r w:rsidR="0043085D" w:rsidRPr="0043085D">
        <w:rPr>
          <w:rFonts w:ascii="Times New Roman" w:hAnsi="Times New Roman"/>
          <w:sz w:val="20"/>
          <w:szCs w:val="20"/>
          <w:lang w:val="en-GB"/>
        </w:rPr>
        <w:t>channel bandwidht of all transmitted CCs</w:t>
      </w:r>
    </w:p>
    <w:p w:rsidR="0043085D" w:rsidRPr="00F76582" w:rsidRDefault="0043085D" w:rsidP="00434060">
      <w:pPr>
        <w:rPr>
          <w:lang w:eastAsia="zh-CN"/>
        </w:rPr>
      </w:pPr>
      <w:r>
        <w:rPr>
          <w:lang w:eastAsia="zh-CN"/>
        </w:rPr>
        <w:t xml:space="preserve">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41E5A">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213" w:history="1">
        <w:r w:rsidR="00434060" w:rsidRPr="00C742E0">
          <w:rPr>
            <w:rStyle w:val="Hyperlink"/>
            <w:rFonts w:ascii="Arial" w:hAnsi="Arial" w:cs="Arial"/>
            <w:b/>
            <w:sz w:val="24"/>
          </w:rPr>
          <w:t>R4-1911335</w:t>
        </w:r>
      </w:hyperlink>
      <w:r w:rsidR="00434060">
        <w:rPr>
          <w:b/>
        </w:rPr>
        <w:tab/>
        <w:t>Draft CR to measurement interval of frequency error in FR2</w:t>
      </w:r>
      <w:r w:rsidR="00434060">
        <w:rPr>
          <w:b/>
        </w:rPr>
        <w:br/>
      </w:r>
      <w:r w:rsidR="00434060">
        <w:tab/>
      </w:r>
      <w:r w:rsidR="00434060">
        <w:tab/>
      </w:r>
      <w:r w:rsidR="00434060">
        <w:tab/>
      </w:r>
      <w:r w:rsidR="00434060">
        <w:tab/>
      </w:r>
      <w:r w:rsidR="00434060">
        <w:tab/>
        <w:t>38.101-2</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Anritsu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Correct measurement interval of frequency error from 1 ms to 1 slot.</w:t>
      </w:r>
    </w:p>
    <w:p w:rsidR="00434060" w:rsidRDefault="00434060" w:rsidP="00434060">
      <w:r>
        <w:t xml:space="preserve">Assosiated discussion paper: </w:t>
      </w:r>
      <w:hyperlink r:id="rId214" w:history="1">
        <w:r w:rsidRPr="00C742E0">
          <w:rPr>
            <w:rStyle w:val="Hyperlink"/>
          </w:rPr>
          <w:t>R4-1911333</w:t>
        </w:r>
      </w:hyperlink>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sidRPr="00772B43">
        <w:rPr>
          <w:rFonts w:ascii="Arial" w:hAnsi="Arial" w:cs="Arial"/>
          <w:b/>
        </w:rPr>
        <w:t xml:space="preserve">Decision: </w:t>
      </w:r>
      <w:r w:rsidRPr="00772B43">
        <w:rPr>
          <w:rFonts w:ascii="Arial" w:hAnsi="Arial" w:cs="Arial"/>
          <w:b/>
        </w:rPr>
        <w:tab/>
      </w:r>
      <w:r w:rsidRPr="00772B43">
        <w:rPr>
          <w:rFonts w:ascii="Arial" w:hAnsi="Arial" w:cs="Arial"/>
          <w:b/>
        </w:rPr>
        <w:tab/>
      </w:r>
      <w:r w:rsidRPr="00772B43">
        <w:rPr>
          <w:color w:val="993300"/>
          <w:u w:val="single"/>
        </w:rPr>
        <w:t xml:space="preserve">The document was </w:t>
      </w:r>
      <w:r w:rsidR="004D5496" w:rsidRPr="00772B43">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215" w:history="1">
        <w:r w:rsidR="00434060" w:rsidRPr="00C742E0">
          <w:rPr>
            <w:rStyle w:val="Hyperlink"/>
            <w:rFonts w:ascii="Arial" w:hAnsi="Arial" w:cs="Arial"/>
            <w:b/>
            <w:sz w:val="24"/>
          </w:rPr>
          <w:t>R4-1911337</w:t>
        </w:r>
      </w:hyperlink>
      <w:r w:rsidR="00434060">
        <w:rPr>
          <w:b/>
        </w:rPr>
        <w:tab/>
        <w:t>ACLR metric and testability improvement in FR2</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Anritsu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 this contribution we discuss a way forward to decide an applicability of EIRP metric to ACLR during this meeting, and we also show our estimation of achievable SNRs by changing the metric from TRP to EIRP.</w:t>
      </w:r>
    </w:p>
    <w:p w:rsidR="00434060" w:rsidRDefault="00434060" w:rsidP="00434060">
      <w:pPr>
        <w:rPr>
          <w:rFonts w:ascii="Arial" w:hAnsi="Arial" w:cs="Arial"/>
          <w:b/>
        </w:rPr>
      </w:pPr>
      <w:r>
        <w:rPr>
          <w:rFonts w:ascii="Arial" w:hAnsi="Arial" w:cs="Arial"/>
          <w:b/>
        </w:rPr>
        <w:t xml:space="preserve">Discussion: </w:t>
      </w:r>
    </w:p>
    <w:p w:rsidR="00223534" w:rsidRDefault="00223534" w:rsidP="00434060">
      <w:pPr>
        <w:rPr>
          <w:lang w:eastAsia="zh-CN"/>
        </w:rPr>
      </w:pPr>
      <w:r>
        <w:rPr>
          <w:lang w:eastAsia="zh-CN"/>
        </w:rPr>
        <w:t xml:space="preserve">Common understanding: </w:t>
      </w:r>
    </w:p>
    <w:p w:rsidR="00434060" w:rsidRDefault="00223534" w:rsidP="00434060">
      <w:pPr>
        <w:rPr>
          <w:lang w:eastAsia="zh-CN"/>
        </w:rPr>
      </w:pPr>
      <w:r>
        <w:rPr>
          <w:rFonts w:hint="eastAsia"/>
          <w:lang w:eastAsia="zh-CN"/>
        </w:rPr>
        <w:t>R</w:t>
      </w:r>
      <w:r>
        <w:rPr>
          <w:lang w:eastAsia="zh-CN"/>
        </w:rPr>
        <w:t xml:space="preserve">el-15 core requirements can not be change at this very late moment. RAN4 will not discussed metrics of core requiremetns in Rel-15.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44D84">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216" w:history="1">
        <w:r w:rsidR="00434060" w:rsidRPr="00C742E0">
          <w:rPr>
            <w:rStyle w:val="Hyperlink"/>
            <w:rFonts w:ascii="Arial" w:hAnsi="Arial" w:cs="Arial"/>
            <w:b/>
            <w:sz w:val="24"/>
          </w:rPr>
          <w:t>R4-1911704</w:t>
        </w:r>
      </w:hyperlink>
      <w:r w:rsidR="00434060">
        <w:rPr>
          <w:b/>
        </w:rPr>
        <w:tab/>
        <w:t>Draft CR for MPR CA improvement for FR2 UL CA</w:t>
      </w:r>
      <w:r w:rsidR="00434060">
        <w:rPr>
          <w:b/>
        </w:rPr>
        <w:br/>
      </w:r>
      <w:r w:rsidR="00434060">
        <w:tab/>
      </w:r>
      <w:r w:rsidR="00434060">
        <w:tab/>
      </w:r>
      <w:r w:rsidR="00434060">
        <w:tab/>
      </w:r>
      <w:r w:rsidR="00434060">
        <w:tab/>
      </w:r>
      <w:r w:rsidR="00434060">
        <w:tab/>
        <w:t>38.101-2</w:t>
      </w:r>
      <w:r w:rsidR="00434060">
        <w:tab/>
        <w:t xml:space="preserve">  CR-  rev  Cat:  (Rel-15) v15.7.0</w:t>
      </w:r>
      <w:r w:rsidR="00434060">
        <w:br/>
      </w:r>
      <w:r w:rsidR="00434060">
        <w:rPr>
          <w:i/>
        </w:rPr>
        <w:tab/>
      </w:r>
      <w:r w:rsidR="00434060">
        <w:rPr>
          <w:i/>
        </w:rPr>
        <w:tab/>
      </w:r>
      <w:r w:rsidR="00434060">
        <w:rPr>
          <w:i/>
        </w:rPr>
        <w:tab/>
      </w:r>
      <w:r w:rsidR="00434060">
        <w:rPr>
          <w:i/>
        </w:rPr>
        <w:tab/>
      </w:r>
      <w:r w:rsidR="00434060">
        <w:rPr>
          <w:i/>
        </w:rPr>
        <w:tab/>
        <w:t>Source: NTT DOCOMO,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7D65ED" w:rsidP="00434060">
      <w:pPr>
        <w:rPr>
          <w:lang w:eastAsia="zh-CN"/>
        </w:rPr>
      </w:pPr>
      <w:r>
        <w:rPr>
          <w:rFonts w:hint="eastAsia"/>
          <w:lang w:eastAsia="zh-CN"/>
        </w:rPr>
        <w:t>I</w:t>
      </w:r>
      <w:r>
        <w:rPr>
          <w:lang w:eastAsia="zh-CN"/>
        </w:rPr>
        <w:t xml:space="preserve">ntel: The CR can be approved under the condition that we need to approve the DMRS first. </w:t>
      </w:r>
    </w:p>
    <w:p w:rsidR="007D65ED" w:rsidRDefault="007D65ED" w:rsidP="00434060">
      <w:pPr>
        <w:rPr>
          <w:lang w:eastAsia="zh-CN"/>
        </w:rPr>
      </w:pPr>
      <w:r w:rsidRPr="007D65ED">
        <w:rPr>
          <w:highlight w:val="green"/>
          <w:lang w:eastAsia="zh-CN"/>
        </w:rPr>
        <w:t>=&gt; Agreement: The CR can be approved under the condition that we need to approve the DMRS first.</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D5496" w:rsidRPr="004D5496">
        <w:rPr>
          <w:rFonts w:ascii="Arial" w:hAnsi="Arial" w:cs="Arial"/>
          <w:b/>
          <w:color w:val="993300"/>
          <w:highlight w:val="green"/>
          <w:u w:val="single"/>
        </w:rPr>
        <w:t>Endorsed</w:t>
      </w:r>
      <w:r>
        <w:rPr>
          <w:color w:val="993300"/>
          <w:u w:val="single"/>
        </w:rPr>
        <w:br/>
      </w:r>
      <w:r>
        <w:rPr>
          <w:color w:val="993300"/>
          <w:u w:val="single"/>
        </w:rPr>
        <w:br/>
      </w:r>
    </w:p>
    <w:p w:rsidR="00434060" w:rsidRDefault="00CB3EE2" w:rsidP="00434060">
      <w:pPr>
        <w:rPr>
          <w:i/>
        </w:rPr>
      </w:pPr>
      <w:hyperlink r:id="rId217" w:history="1">
        <w:r w:rsidR="00434060" w:rsidRPr="00C742E0">
          <w:rPr>
            <w:rStyle w:val="Hyperlink"/>
            <w:rFonts w:ascii="Arial" w:hAnsi="Arial" w:cs="Arial"/>
            <w:b/>
            <w:sz w:val="24"/>
          </w:rPr>
          <w:t>R4-1912406</w:t>
        </w:r>
      </w:hyperlink>
      <w:r w:rsidR="00434060">
        <w:rPr>
          <w:b/>
        </w:rPr>
        <w:tab/>
        <w:t>On PTRS configuration for EVM requirement</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8283F">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218" w:history="1">
        <w:r w:rsidR="00434060" w:rsidRPr="00C742E0">
          <w:rPr>
            <w:rStyle w:val="Hyperlink"/>
            <w:rFonts w:ascii="Arial" w:hAnsi="Arial" w:cs="Arial"/>
            <w:b/>
            <w:sz w:val="24"/>
          </w:rPr>
          <w:t>R4-1912408</w:t>
        </w:r>
      </w:hyperlink>
      <w:r w:rsidR="00434060">
        <w:rPr>
          <w:b/>
        </w:rPr>
        <w:tab/>
        <w:t>Draft CR for 38.101-2 EVM and Uplink reference measurement channel</w:t>
      </w:r>
      <w:r w:rsidR="00434060">
        <w:rPr>
          <w:b/>
        </w:rPr>
        <w:br/>
      </w:r>
      <w:r w:rsidR="00434060">
        <w:tab/>
      </w:r>
      <w:r w:rsidR="00434060">
        <w:tab/>
      </w:r>
      <w:r w:rsidR="00434060">
        <w:tab/>
      </w:r>
      <w:r w:rsidR="00434060">
        <w:tab/>
      </w:r>
      <w:r w:rsidR="00434060">
        <w:tab/>
        <w:t>38.101-2</w:t>
      </w:r>
      <w:r w:rsidR="00434060">
        <w:tab/>
        <w:t xml:space="preserve">  CR-  rev  Cat: F (Rel-16) v16.1.0</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8283F">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4"/>
      </w:pPr>
      <w:bookmarkStart w:id="98" w:name="_Toc24512968"/>
      <w:r>
        <w:t>6.5.9</w:t>
      </w:r>
      <w:r>
        <w:tab/>
        <w:t>[FR2] Receiver characteristics [NR_newRAT-Core]</w:t>
      </w:r>
      <w:bookmarkEnd w:id="98"/>
    </w:p>
    <w:p w:rsidR="00434060" w:rsidRDefault="00CB3EE2" w:rsidP="00434060">
      <w:pPr>
        <w:rPr>
          <w:i/>
        </w:rPr>
      </w:pPr>
      <w:hyperlink r:id="rId219" w:history="1">
        <w:r w:rsidR="00434060" w:rsidRPr="00C742E0">
          <w:rPr>
            <w:rStyle w:val="Hyperlink"/>
            <w:rFonts w:ascii="Arial" w:hAnsi="Arial" w:cs="Arial"/>
            <w:b/>
            <w:sz w:val="24"/>
          </w:rPr>
          <w:t>R4-1911244</w:t>
        </w:r>
      </w:hyperlink>
      <w:r w:rsidR="00434060">
        <w:rPr>
          <w:b/>
        </w:rPr>
        <w:tab/>
        <w:t>Draft CR to TS 38.101-2: Correctin on CA NRACLR</w:t>
      </w:r>
      <w:r w:rsidR="00434060">
        <w:rPr>
          <w:b/>
        </w:rPr>
        <w:br/>
      </w:r>
      <w:r w:rsidR="00434060">
        <w:tab/>
      </w:r>
      <w:r w:rsidR="00434060">
        <w:tab/>
      </w:r>
      <w:r w:rsidR="00434060">
        <w:tab/>
      </w:r>
      <w:r w:rsidR="00434060">
        <w:tab/>
      </w:r>
      <w:r w:rsidR="00434060">
        <w:tab/>
        <w:t>38.101-2</w:t>
      </w:r>
      <w:r w:rsidR="00434060">
        <w:tab/>
        <w:t xml:space="preserve">  CR-  rev  Cat:  (Rel-15) v15.7.0</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D8283F" w:rsidP="00434060">
      <w:pPr>
        <w:rPr>
          <w:lang w:eastAsia="zh-CN"/>
        </w:rPr>
      </w:pPr>
      <w:r>
        <w:rPr>
          <w:rFonts w:hint="eastAsia"/>
          <w:lang w:eastAsia="zh-CN"/>
        </w:rPr>
        <w:t>Q</w:t>
      </w:r>
      <w:r>
        <w:rPr>
          <w:lang w:eastAsia="zh-CN"/>
        </w:rPr>
        <w:t xml:space="preserve">C: </w:t>
      </w:r>
      <w:r w:rsidR="00E658E2">
        <w:rPr>
          <w:lang w:eastAsia="zh-CN"/>
        </w:rPr>
        <w:t xml:space="preserve">Guard-band changes is a improvement. We also identify another changes required in the same section </w:t>
      </w:r>
    </w:p>
    <w:p w:rsidR="00DB1767" w:rsidRDefault="00DB1767" w:rsidP="00434060">
      <w:pPr>
        <w:rPr>
          <w:lang w:eastAsia="zh-CN"/>
        </w:rPr>
      </w:pPr>
      <w:r>
        <w:rPr>
          <w:lang w:eastAsia="zh-CN"/>
        </w:rPr>
        <w:t xml:space="preserve">Chair: ZTE CR can be endorsed. QC will work on the revision for the change for ACLR bandwidth </w:t>
      </w:r>
    </w:p>
    <w:p w:rsidR="00DB1767"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B1767">
        <w:rPr>
          <w:rFonts w:ascii="Arial" w:hAnsi="Arial" w:cs="Arial"/>
          <w:b/>
          <w:color w:val="993300"/>
          <w:u w:val="single"/>
        </w:rPr>
        <w:t xml:space="preserve">Revised in </w:t>
      </w:r>
      <w:hyperlink r:id="rId220" w:history="1">
        <w:r w:rsidR="00DB1767" w:rsidRPr="00C742E0">
          <w:rPr>
            <w:rStyle w:val="Hyperlink"/>
            <w:rFonts w:ascii="Arial" w:hAnsi="Arial" w:cs="Arial"/>
            <w:b/>
          </w:rPr>
          <w:t>R4-1912933</w:t>
        </w:r>
      </w:hyperlink>
    </w:p>
    <w:p w:rsidR="00DB1767" w:rsidRDefault="00DB1767" w:rsidP="00434060">
      <w:pPr>
        <w:rPr>
          <w:rFonts w:ascii="Arial" w:hAnsi="Arial" w:cs="Arial"/>
          <w:b/>
          <w:color w:val="993300"/>
          <w:u w:val="single"/>
        </w:rPr>
      </w:pPr>
    </w:p>
    <w:p w:rsidR="00DB1767" w:rsidRDefault="00CB3EE2" w:rsidP="00DB1767">
      <w:pPr>
        <w:rPr>
          <w:i/>
        </w:rPr>
      </w:pPr>
      <w:hyperlink r:id="rId221" w:history="1">
        <w:r w:rsidR="00DB1767" w:rsidRPr="00C742E0">
          <w:rPr>
            <w:rStyle w:val="Hyperlink"/>
            <w:rFonts w:ascii="Arial" w:hAnsi="Arial" w:cs="Arial"/>
            <w:b/>
            <w:sz w:val="24"/>
          </w:rPr>
          <w:t>R4-1912933</w:t>
        </w:r>
      </w:hyperlink>
      <w:r w:rsidR="00DB1767">
        <w:rPr>
          <w:b/>
        </w:rPr>
        <w:tab/>
        <w:t>Draft CR to TS 38.101-2: Correctin on CA NRACLR</w:t>
      </w:r>
      <w:r w:rsidR="00DB1767">
        <w:rPr>
          <w:b/>
        </w:rPr>
        <w:br/>
      </w:r>
      <w:r w:rsidR="00DB1767">
        <w:tab/>
      </w:r>
      <w:r w:rsidR="00DB1767">
        <w:tab/>
      </w:r>
      <w:r w:rsidR="00DB1767">
        <w:tab/>
      </w:r>
      <w:r w:rsidR="00DB1767">
        <w:tab/>
      </w:r>
      <w:r w:rsidR="00DB1767">
        <w:tab/>
        <w:t>38.101-2</w:t>
      </w:r>
      <w:r w:rsidR="00DB1767">
        <w:tab/>
        <w:t xml:space="preserve">  CR-  rev  Cat:  (Rel-15) v15.7.0</w:t>
      </w:r>
      <w:r w:rsidR="00DB1767">
        <w:br/>
      </w:r>
      <w:r w:rsidR="00DB1767">
        <w:rPr>
          <w:i/>
        </w:rPr>
        <w:tab/>
      </w:r>
      <w:r w:rsidR="00DB1767">
        <w:rPr>
          <w:i/>
        </w:rPr>
        <w:tab/>
      </w:r>
      <w:r w:rsidR="00DB1767">
        <w:rPr>
          <w:i/>
        </w:rPr>
        <w:tab/>
      </w:r>
      <w:r w:rsidR="00DB1767">
        <w:rPr>
          <w:i/>
        </w:rPr>
        <w:tab/>
      </w:r>
      <w:r w:rsidR="00DB1767">
        <w:rPr>
          <w:i/>
        </w:rPr>
        <w:tab/>
        <w:t>Source: ZTE Corporation</w:t>
      </w:r>
    </w:p>
    <w:p w:rsidR="00DB1767" w:rsidRDefault="00DB1767" w:rsidP="00DB1767">
      <w:pPr>
        <w:rPr>
          <w:rFonts w:ascii="Arial" w:hAnsi="Arial" w:cs="Arial"/>
          <w:b/>
        </w:rPr>
      </w:pPr>
      <w:r>
        <w:rPr>
          <w:rFonts w:ascii="Arial" w:hAnsi="Arial" w:cs="Arial"/>
          <w:b/>
        </w:rPr>
        <w:t xml:space="preserve">Abstract: </w:t>
      </w:r>
    </w:p>
    <w:p w:rsidR="00DB1767" w:rsidRDefault="00DB1767" w:rsidP="00DB1767"/>
    <w:p w:rsidR="00DB1767" w:rsidRDefault="00DB1767" w:rsidP="00DB1767">
      <w:pPr>
        <w:rPr>
          <w:rFonts w:ascii="Arial" w:hAnsi="Arial" w:cs="Arial"/>
          <w:b/>
        </w:rPr>
      </w:pPr>
      <w:r>
        <w:rPr>
          <w:rFonts w:ascii="Arial" w:hAnsi="Arial" w:cs="Arial"/>
          <w:b/>
        </w:rPr>
        <w:t xml:space="preserve">Discussion: </w:t>
      </w:r>
    </w:p>
    <w:p w:rsidR="00710052" w:rsidRDefault="00710052" w:rsidP="00DB1767">
      <w:pPr>
        <w:rPr>
          <w:rFonts w:ascii="Arial" w:hAnsi="Arial" w:cs="Arial"/>
          <w:b/>
        </w:rPr>
      </w:pPr>
    </w:p>
    <w:p w:rsidR="00434060" w:rsidRDefault="00DB1767" w:rsidP="00DB17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223534" w:rsidRPr="00223534">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CB3EE2" w:rsidP="00434060">
      <w:pPr>
        <w:rPr>
          <w:i/>
        </w:rPr>
      </w:pPr>
      <w:hyperlink r:id="rId222" w:history="1">
        <w:r w:rsidR="00434060" w:rsidRPr="00C742E0">
          <w:rPr>
            <w:rStyle w:val="Hyperlink"/>
            <w:rFonts w:ascii="Arial" w:hAnsi="Arial" w:cs="Arial"/>
            <w:b/>
            <w:sz w:val="24"/>
          </w:rPr>
          <w:t>R4-1911245</w:t>
        </w:r>
      </w:hyperlink>
      <w:r w:rsidR="00434060">
        <w:rPr>
          <w:b/>
        </w:rPr>
        <w:tab/>
        <w:t>Draft CR to TS 38.101-2: Correctin on FInterferer (offset) for CA ACS</w:t>
      </w:r>
      <w:r w:rsidR="00434060">
        <w:rPr>
          <w:b/>
        </w:rPr>
        <w:br/>
      </w:r>
      <w:r w:rsidR="00434060">
        <w:tab/>
      </w:r>
      <w:r w:rsidR="00434060">
        <w:tab/>
      </w:r>
      <w:r w:rsidR="00434060">
        <w:tab/>
      </w:r>
      <w:r w:rsidR="00434060">
        <w:tab/>
      </w:r>
      <w:r w:rsidR="00434060">
        <w:tab/>
        <w:t>38.101-2</w:t>
      </w:r>
      <w:r w:rsidR="00434060">
        <w:tab/>
        <w:t xml:space="preserve">  CR-  rev  Cat:  (Rel-15) v15.7.0</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43DD0" w:rsidRPr="00A43DD0">
        <w:rPr>
          <w:rFonts w:ascii="Arial" w:hAnsi="Arial" w:cs="Arial"/>
          <w:b/>
          <w:color w:val="993300"/>
          <w:highlight w:val="green"/>
          <w:u w:val="single"/>
        </w:rPr>
        <w:t>Endorsed</w:t>
      </w:r>
      <w:r>
        <w:rPr>
          <w:color w:val="993300"/>
          <w:u w:val="single"/>
        </w:rPr>
        <w:br/>
      </w:r>
      <w:r>
        <w:rPr>
          <w:color w:val="993300"/>
          <w:u w:val="single"/>
        </w:rPr>
        <w:br/>
      </w:r>
    </w:p>
    <w:p w:rsidR="00434060" w:rsidRDefault="00434060" w:rsidP="00434060">
      <w:pPr>
        <w:pStyle w:val="Heading3"/>
      </w:pPr>
      <w:bookmarkStart w:id="99" w:name="_Toc24512969"/>
      <w:r>
        <w:t>6.6</w:t>
      </w:r>
      <w:r>
        <w:tab/>
        <w:t>UE EMC [NR_newRAT-Core]</w:t>
      </w:r>
      <w:bookmarkEnd w:id="99"/>
    </w:p>
    <w:p w:rsidR="00434060" w:rsidRDefault="00434060" w:rsidP="00434060">
      <w:pPr>
        <w:pStyle w:val="Heading3"/>
      </w:pPr>
      <w:bookmarkStart w:id="100" w:name="_Toc24512970"/>
      <w:r>
        <w:t>6.7</w:t>
      </w:r>
      <w:r>
        <w:tab/>
        <w:t>BS RF [NR_newRAT-Core]</w:t>
      </w:r>
      <w:bookmarkEnd w:id="100"/>
    </w:p>
    <w:p w:rsidR="00434060" w:rsidRDefault="00434060" w:rsidP="00434060">
      <w:pPr>
        <w:pStyle w:val="Heading4"/>
      </w:pPr>
      <w:bookmarkStart w:id="101" w:name="_Toc24512971"/>
      <w:r>
        <w:t>6.7.1</w:t>
      </w:r>
      <w:r>
        <w:tab/>
        <w:t>General and ad-hoc meeting minutes [NR_newRAT-Core]</w:t>
      </w:r>
      <w:bookmarkEnd w:id="101"/>
    </w:p>
    <w:p w:rsidR="00DA6842" w:rsidRDefault="00CB3EE2" w:rsidP="00DA6842">
      <w:pPr>
        <w:rPr>
          <w:rFonts w:eastAsia="DengXian"/>
          <w:lang w:eastAsia="zh-CN"/>
        </w:rPr>
      </w:pPr>
      <w:hyperlink r:id="rId223" w:history="1">
        <w:r w:rsidR="00DA6842" w:rsidRPr="00710052">
          <w:rPr>
            <w:rStyle w:val="Hyperlink"/>
            <w:rFonts w:ascii="Arial" w:hAnsi="Arial" w:cs="Arial" w:hint="eastAsia"/>
            <w:b/>
            <w:sz w:val="24"/>
            <w:lang w:val="en-US"/>
          </w:rPr>
          <w:t>R</w:t>
        </w:r>
        <w:r w:rsidR="00DA6842" w:rsidRPr="00710052">
          <w:rPr>
            <w:rStyle w:val="Hyperlink"/>
            <w:rFonts w:ascii="Arial" w:hAnsi="Arial" w:cs="Arial"/>
            <w:b/>
            <w:sz w:val="24"/>
            <w:lang w:val="en-US"/>
          </w:rPr>
          <w:t>4-19129</w:t>
        </w:r>
        <w:r w:rsidR="003A008E" w:rsidRPr="00710052">
          <w:rPr>
            <w:rStyle w:val="Hyperlink"/>
            <w:rFonts w:ascii="Arial" w:hAnsi="Arial" w:cs="Arial"/>
            <w:b/>
            <w:sz w:val="24"/>
            <w:lang w:val="en-US"/>
          </w:rPr>
          <w:t>23</w:t>
        </w:r>
      </w:hyperlink>
      <w:r w:rsidR="00DA6842">
        <w:rPr>
          <w:rFonts w:eastAsia="DengXian"/>
          <w:lang w:eastAsia="zh-CN"/>
        </w:rPr>
        <w:t xml:space="preserve"> </w:t>
      </w:r>
      <w:r w:rsidR="00DA6842" w:rsidRPr="00710052">
        <w:rPr>
          <w:rFonts w:eastAsia="DengXian"/>
          <w:b/>
          <w:lang w:eastAsia="zh-CN"/>
        </w:rPr>
        <w:t xml:space="preserve">Ad-hoc meeting mintues for BS </w:t>
      </w:r>
      <w:r w:rsidR="003A008E" w:rsidRPr="00710052">
        <w:rPr>
          <w:rFonts w:eastAsia="DengXian"/>
          <w:b/>
          <w:lang w:eastAsia="zh-CN"/>
        </w:rPr>
        <w:t>RF</w:t>
      </w:r>
      <w:r w:rsidR="00DA6842" w:rsidRPr="00710052">
        <w:rPr>
          <w:rFonts w:eastAsia="DengXian"/>
          <w:b/>
          <w:lang w:eastAsia="zh-CN"/>
        </w:rPr>
        <w:t xml:space="preserve"> </w:t>
      </w:r>
    </w:p>
    <w:p w:rsidR="00DA6842" w:rsidRDefault="00DA6842" w:rsidP="00DA6842">
      <w:pPr>
        <w:rPr>
          <w:i/>
        </w:rPr>
      </w:pPr>
      <w:r>
        <w:rPr>
          <w:i/>
        </w:rPr>
        <w:tab/>
      </w:r>
      <w:r>
        <w:rPr>
          <w:i/>
        </w:rPr>
        <w:tab/>
      </w:r>
      <w:r>
        <w:rPr>
          <w:i/>
        </w:rPr>
        <w:tab/>
      </w:r>
      <w:r>
        <w:rPr>
          <w:i/>
        </w:rPr>
        <w:tab/>
      </w:r>
      <w:r>
        <w:rPr>
          <w:i/>
        </w:rPr>
        <w:tab/>
        <w:t xml:space="preserve">Source: </w:t>
      </w:r>
      <w:r w:rsidR="002033F1">
        <w:rPr>
          <w:i/>
        </w:rPr>
        <w:t xml:space="preserve">Ericsson </w:t>
      </w:r>
    </w:p>
    <w:p w:rsidR="00DA6842" w:rsidRDefault="00DA6842" w:rsidP="00DA6842">
      <w:pPr>
        <w:rPr>
          <w:rFonts w:ascii="Arial" w:hAnsi="Arial" w:cs="Arial"/>
          <w:b/>
        </w:rPr>
      </w:pPr>
      <w:r>
        <w:rPr>
          <w:rFonts w:ascii="Arial" w:hAnsi="Arial" w:cs="Arial"/>
          <w:b/>
        </w:rPr>
        <w:t xml:space="preserve">Abstract: </w:t>
      </w:r>
    </w:p>
    <w:p w:rsidR="00DA6842" w:rsidRDefault="00DA6842" w:rsidP="00DA6842"/>
    <w:p w:rsidR="00DA6842" w:rsidRDefault="00DA6842" w:rsidP="00DA6842">
      <w:pPr>
        <w:rPr>
          <w:rFonts w:ascii="Arial" w:hAnsi="Arial" w:cs="Arial"/>
          <w:b/>
        </w:rPr>
      </w:pPr>
      <w:r>
        <w:rPr>
          <w:rFonts w:ascii="Arial" w:hAnsi="Arial" w:cs="Arial"/>
          <w:b/>
        </w:rPr>
        <w:t xml:space="preserve">Discussion: </w:t>
      </w:r>
    </w:p>
    <w:p w:rsidR="00DA6842" w:rsidRDefault="00FE15A6" w:rsidP="00DA6842">
      <w:pPr>
        <w:rPr>
          <w:lang w:eastAsia="zh-CN"/>
        </w:rPr>
      </w:pPr>
      <w:r>
        <w:rPr>
          <w:rFonts w:hint="eastAsia"/>
          <w:lang w:eastAsia="zh-CN"/>
        </w:rPr>
        <w:t>2</w:t>
      </w:r>
      <w:r>
        <w:rPr>
          <w:lang w:eastAsia="zh-CN"/>
        </w:rPr>
        <w:t xml:space="preserve">291 is endorsed instead of agreed </w:t>
      </w:r>
    </w:p>
    <w:p w:rsidR="00DA6842" w:rsidRPr="00DA6842" w:rsidRDefault="00DA6842" w:rsidP="00DA6842">
      <w:pPr>
        <w:rPr>
          <w:rFonts w:eastAsia="DengXian"/>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15A6" w:rsidRPr="00FE15A6">
        <w:rPr>
          <w:rFonts w:ascii="Arial" w:hAnsi="Arial" w:cs="Arial"/>
          <w:b/>
          <w:color w:val="993300"/>
          <w:highlight w:val="green"/>
          <w:u w:val="single"/>
        </w:rPr>
        <w:t>Approved</w:t>
      </w:r>
    </w:p>
    <w:p w:rsidR="00DA6842" w:rsidRPr="00DA6842" w:rsidRDefault="00DA6842" w:rsidP="00DA6842">
      <w:pPr>
        <w:rPr>
          <w:rFonts w:eastAsiaTheme="minorEastAsia"/>
        </w:rPr>
      </w:pPr>
    </w:p>
    <w:p w:rsidR="00734C63" w:rsidRPr="00E57C04" w:rsidRDefault="00CB3EE2" w:rsidP="00734C63">
      <w:pPr>
        <w:rPr>
          <w:i/>
          <w:lang w:val="en-US"/>
        </w:rPr>
      </w:pPr>
      <w:hyperlink r:id="rId224" w:history="1">
        <w:r w:rsidR="00734C63" w:rsidRPr="00C742E0">
          <w:rPr>
            <w:rStyle w:val="Hyperlink"/>
            <w:rFonts w:ascii="Arial" w:hAnsi="Arial" w:cs="Arial"/>
            <w:b/>
            <w:sz w:val="24"/>
            <w:lang w:val="en-US"/>
          </w:rPr>
          <w:t>R4-1910788</w:t>
        </w:r>
      </w:hyperlink>
      <w:r w:rsidR="00734C63" w:rsidRPr="00E57C04">
        <w:rPr>
          <w:b/>
          <w:lang w:val="en-US"/>
        </w:rPr>
        <w:tab/>
        <w:t>Draft CR to TS 38.104: Corrections to RE power control dynamic range</w:t>
      </w:r>
      <w:r w:rsidR="00734C63" w:rsidRPr="00E57C04">
        <w:rPr>
          <w:b/>
          <w:lang w:val="en-US"/>
        </w:rPr>
        <w:br/>
      </w:r>
      <w:r w:rsidR="00734C63" w:rsidRPr="00E57C04">
        <w:rPr>
          <w:lang w:val="en-US"/>
        </w:rPr>
        <w:tab/>
      </w:r>
      <w:r w:rsidR="00734C63" w:rsidRPr="00E57C04">
        <w:rPr>
          <w:lang w:val="en-US"/>
        </w:rPr>
        <w:tab/>
      </w:r>
      <w:r w:rsidR="00734C63" w:rsidRPr="00E57C04">
        <w:rPr>
          <w:lang w:val="en-US"/>
        </w:rPr>
        <w:tab/>
      </w:r>
      <w:r w:rsidR="00734C63" w:rsidRPr="00E57C04">
        <w:rPr>
          <w:lang w:val="en-US"/>
        </w:rPr>
        <w:tab/>
      </w:r>
      <w:r w:rsidR="00734C63" w:rsidRPr="00E57C04">
        <w:rPr>
          <w:lang w:val="en-US"/>
        </w:rPr>
        <w:tab/>
        <w:t>38.104</w:t>
      </w:r>
      <w:r w:rsidR="00734C63" w:rsidRPr="00E57C04">
        <w:rPr>
          <w:lang w:val="en-US"/>
        </w:rPr>
        <w:tab/>
        <w:t xml:space="preserve">  CR-  rev  Cat:  (Rel-15) v15.7.0</w:t>
      </w:r>
      <w:r w:rsidR="00734C63" w:rsidRPr="00E57C04">
        <w:rPr>
          <w:lang w:val="en-US"/>
        </w:rPr>
        <w:br/>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t>Source: CMCC</w:t>
      </w:r>
    </w:p>
    <w:p w:rsidR="00734C63" w:rsidRPr="00E57C04" w:rsidRDefault="00734C63" w:rsidP="00734C63">
      <w:pPr>
        <w:rPr>
          <w:rFonts w:ascii="Arial" w:hAnsi="Arial" w:cs="Arial"/>
          <w:b/>
          <w:lang w:val="en-US"/>
        </w:rPr>
      </w:pPr>
      <w:r w:rsidRPr="00E57C04">
        <w:rPr>
          <w:rFonts w:ascii="Arial" w:hAnsi="Arial" w:cs="Arial"/>
          <w:b/>
          <w:lang w:val="en-US"/>
        </w:rPr>
        <w:t xml:space="preserve">Abstract: </w:t>
      </w:r>
    </w:p>
    <w:p w:rsidR="00734C63" w:rsidRPr="00E57C04" w:rsidRDefault="00734C63" w:rsidP="00734C63">
      <w:pPr>
        <w:rPr>
          <w:lang w:val="en-US"/>
        </w:rPr>
      </w:pPr>
    </w:p>
    <w:p w:rsidR="00734C63" w:rsidRPr="00E57C04" w:rsidRDefault="00734C63" w:rsidP="00734C63">
      <w:pPr>
        <w:rPr>
          <w:rFonts w:ascii="Arial" w:hAnsi="Arial" w:cs="Arial"/>
          <w:b/>
          <w:lang w:val="en-US"/>
        </w:rPr>
      </w:pPr>
      <w:r w:rsidRPr="00E57C04">
        <w:rPr>
          <w:rFonts w:ascii="Arial" w:hAnsi="Arial" w:cs="Arial"/>
          <w:b/>
          <w:lang w:val="en-US"/>
        </w:rPr>
        <w:t xml:space="preserve">Discussion: </w:t>
      </w:r>
    </w:p>
    <w:p w:rsidR="00734C63" w:rsidRPr="00E57C04" w:rsidRDefault="00734C63" w:rsidP="00734C63">
      <w:pPr>
        <w:rPr>
          <w:lang w:val="en-US"/>
        </w:rPr>
      </w:pPr>
      <w:r w:rsidRPr="00E57C04">
        <w:rPr>
          <w:lang w:val="en-US"/>
        </w:rPr>
        <w:t>Huawei: Asks whether the change needs to be clarified. A change could also be needed in Annex F.</w:t>
      </w:r>
    </w:p>
    <w:p w:rsidR="00734C63" w:rsidRPr="00E57C04" w:rsidRDefault="00734C63" w:rsidP="00734C63">
      <w:pPr>
        <w:rPr>
          <w:lang w:val="en-US"/>
        </w:rPr>
      </w:pPr>
      <w:r w:rsidRPr="00E57C04">
        <w:rPr>
          <w:lang w:val="en-US"/>
        </w:rPr>
        <w:t>CMCC: The change is aligned to conformance testing.</w:t>
      </w:r>
    </w:p>
    <w:p w:rsidR="00734C63" w:rsidRPr="00E57C04" w:rsidRDefault="00734C63" w:rsidP="00734C63">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Pr="00E57C04">
        <w:rPr>
          <w:rFonts w:ascii="Arial" w:hAnsi="Arial" w:cs="Arial"/>
          <w:b/>
          <w:color w:val="993300"/>
          <w:u w:val="single"/>
          <w:lang w:val="en-US"/>
        </w:rPr>
        <w:t>Noted</w:t>
      </w:r>
      <w:r w:rsidRPr="00E57C04">
        <w:rPr>
          <w:color w:val="993300"/>
          <w:u w:val="single"/>
          <w:lang w:val="en-US"/>
        </w:rPr>
        <w:t>.</w:t>
      </w:r>
      <w:r w:rsidRPr="00E57C04">
        <w:rPr>
          <w:color w:val="993300"/>
          <w:u w:val="single"/>
          <w:lang w:val="en-US"/>
        </w:rPr>
        <w:br/>
      </w:r>
      <w:r w:rsidRPr="00E57C04">
        <w:rPr>
          <w:color w:val="993300"/>
          <w:u w:val="single"/>
          <w:lang w:val="en-US"/>
        </w:rPr>
        <w:br/>
      </w:r>
    </w:p>
    <w:p w:rsidR="00734C63" w:rsidRPr="00E57C04" w:rsidRDefault="00CB3EE2" w:rsidP="00734C63">
      <w:pPr>
        <w:rPr>
          <w:i/>
          <w:lang w:val="en-US"/>
        </w:rPr>
      </w:pPr>
      <w:hyperlink r:id="rId225" w:history="1">
        <w:r w:rsidR="00734C63" w:rsidRPr="00C742E0">
          <w:rPr>
            <w:rStyle w:val="Hyperlink"/>
            <w:rFonts w:ascii="Arial" w:hAnsi="Arial" w:cs="Arial"/>
            <w:b/>
            <w:sz w:val="24"/>
            <w:lang w:val="en-US"/>
          </w:rPr>
          <w:t>R4-1911240</w:t>
        </w:r>
      </w:hyperlink>
      <w:r w:rsidR="00734C63" w:rsidRPr="00E57C04">
        <w:rPr>
          <w:b/>
          <w:lang w:val="en-US"/>
        </w:rPr>
        <w:tab/>
        <w:t>Draft CR for TS38.104: Corrections on channel bandwdith for band n34</w:t>
      </w:r>
      <w:r w:rsidR="00734C63" w:rsidRPr="00E57C04">
        <w:rPr>
          <w:b/>
          <w:lang w:val="en-US"/>
        </w:rPr>
        <w:br/>
      </w:r>
      <w:r w:rsidR="00734C63" w:rsidRPr="00E57C04">
        <w:rPr>
          <w:lang w:val="en-US"/>
        </w:rPr>
        <w:tab/>
      </w:r>
      <w:r w:rsidR="00734C63" w:rsidRPr="00E57C04">
        <w:rPr>
          <w:lang w:val="en-US"/>
        </w:rPr>
        <w:tab/>
      </w:r>
      <w:r w:rsidR="00734C63" w:rsidRPr="00E57C04">
        <w:rPr>
          <w:lang w:val="en-US"/>
        </w:rPr>
        <w:tab/>
      </w:r>
      <w:r w:rsidR="00734C63" w:rsidRPr="00E57C04">
        <w:rPr>
          <w:lang w:val="en-US"/>
        </w:rPr>
        <w:tab/>
      </w:r>
      <w:r w:rsidR="00734C63" w:rsidRPr="00E57C04">
        <w:rPr>
          <w:lang w:val="en-US"/>
        </w:rPr>
        <w:tab/>
        <w:t>38.104</w:t>
      </w:r>
      <w:r w:rsidR="00734C63" w:rsidRPr="00E57C04">
        <w:rPr>
          <w:lang w:val="en-US"/>
        </w:rPr>
        <w:tab/>
        <w:t xml:space="preserve">  CR-  rev  Cat:  (Rel-15) v15.7.0</w:t>
      </w:r>
      <w:r w:rsidR="00734C63" w:rsidRPr="00E57C04">
        <w:rPr>
          <w:lang w:val="en-US"/>
        </w:rPr>
        <w:br/>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t>Source: ZTE Corporation</w:t>
      </w:r>
    </w:p>
    <w:p w:rsidR="00734C63" w:rsidRPr="00E57C04" w:rsidRDefault="00734C63" w:rsidP="00734C63">
      <w:pPr>
        <w:rPr>
          <w:rFonts w:ascii="Arial" w:hAnsi="Arial" w:cs="Arial"/>
          <w:b/>
          <w:lang w:val="en-US"/>
        </w:rPr>
      </w:pPr>
      <w:r w:rsidRPr="00E57C04">
        <w:rPr>
          <w:rFonts w:ascii="Arial" w:hAnsi="Arial" w:cs="Arial"/>
          <w:b/>
          <w:lang w:val="en-US"/>
        </w:rPr>
        <w:t xml:space="preserve">Abstract: </w:t>
      </w:r>
    </w:p>
    <w:p w:rsidR="00734C63" w:rsidRPr="00E57C04" w:rsidRDefault="00734C63" w:rsidP="00734C63">
      <w:pPr>
        <w:rPr>
          <w:lang w:val="en-US"/>
        </w:rPr>
      </w:pPr>
    </w:p>
    <w:p w:rsidR="00734C63" w:rsidRPr="00E57C04" w:rsidRDefault="00734C63" w:rsidP="00734C63">
      <w:pPr>
        <w:rPr>
          <w:rFonts w:ascii="Arial" w:hAnsi="Arial" w:cs="Arial"/>
          <w:b/>
          <w:lang w:val="en-US"/>
        </w:rPr>
      </w:pPr>
      <w:r w:rsidRPr="00E57C04">
        <w:rPr>
          <w:rFonts w:ascii="Arial" w:hAnsi="Arial" w:cs="Arial"/>
          <w:b/>
          <w:lang w:val="en-US"/>
        </w:rPr>
        <w:t xml:space="preserve">Discussion: </w:t>
      </w:r>
    </w:p>
    <w:p w:rsidR="00734C63" w:rsidRPr="00E57C04" w:rsidRDefault="00734C63" w:rsidP="00734C63">
      <w:pPr>
        <w:rPr>
          <w:lang w:val="en-US"/>
        </w:rPr>
      </w:pPr>
      <w:r w:rsidRPr="00E57C04">
        <w:rPr>
          <w:lang w:val="en-US"/>
        </w:rPr>
        <w:t xml:space="preserve">Ericsson: </w:t>
      </w:r>
      <w:r>
        <w:rPr>
          <w:lang w:val="en-US"/>
        </w:rPr>
        <w:t>It is correct that t</w:t>
      </w:r>
      <w:r w:rsidRPr="00E57C04">
        <w:rPr>
          <w:lang w:val="en-US"/>
        </w:rPr>
        <w:t xml:space="preserve">he draft CR was agreed with </w:t>
      </w:r>
      <w:r>
        <w:rPr>
          <w:lang w:val="en-US"/>
        </w:rPr>
        <w:t>these channel BW for n34, but was missing in the Big CR</w:t>
      </w:r>
      <w:r w:rsidRPr="00E57C04">
        <w:rPr>
          <w:lang w:val="en-US"/>
        </w:rPr>
        <w:t>.</w:t>
      </w:r>
    </w:p>
    <w:p w:rsidR="00734C63" w:rsidRPr="00E57C04" w:rsidRDefault="00734C63" w:rsidP="00734C63">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Pr="00E600AC">
        <w:rPr>
          <w:rFonts w:ascii="Arial" w:hAnsi="Arial" w:cs="Arial"/>
          <w:b/>
          <w:color w:val="993300"/>
          <w:highlight w:val="green"/>
          <w:u w:val="single"/>
          <w:lang w:val="en-US"/>
        </w:rPr>
        <w:t>Endorsed</w:t>
      </w:r>
      <w:r w:rsidRPr="00E600AC">
        <w:rPr>
          <w:color w:val="993300"/>
          <w:highlight w:val="green"/>
          <w:u w:val="single"/>
          <w:lang w:val="en-US"/>
        </w:rPr>
        <w:t>.</w:t>
      </w:r>
      <w:r w:rsidRPr="00E57C04">
        <w:rPr>
          <w:color w:val="993300"/>
          <w:u w:val="single"/>
          <w:lang w:val="en-US"/>
        </w:rPr>
        <w:br/>
      </w:r>
      <w:r w:rsidRPr="00E57C04">
        <w:rPr>
          <w:color w:val="993300"/>
          <w:u w:val="single"/>
          <w:lang w:val="en-US"/>
        </w:rPr>
        <w:br/>
      </w:r>
    </w:p>
    <w:p w:rsidR="00734C63" w:rsidRPr="00E57C04" w:rsidRDefault="00CB3EE2" w:rsidP="00734C63">
      <w:pPr>
        <w:rPr>
          <w:i/>
          <w:lang w:val="en-US"/>
        </w:rPr>
      </w:pPr>
      <w:hyperlink r:id="rId226" w:history="1">
        <w:r w:rsidR="00734C63" w:rsidRPr="00C742E0">
          <w:rPr>
            <w:rStyle w:val="Hyperlink"/>
            <w:rFonts w:ascii="Arial" w:hAnsi="Arial" w:cs="Arial"/>
            <w:b/>
            <w:sz w:val="24"/>
            <w:lang w:val="en-US"/>
          </w:rPr>
          <w:t>R4-1911241</w:t>
        </w:r>
      </w:hyperlink>
      <w:r w:rsidR="00734C63" w:rsidRPr="00E57C04">
        <w:rPr>
          <w:b/>
          <w:lang w:val="en-US"/>
        </w:rPr>
        <w:tab/>
        <w:t>Draft CR to TS38.104: Editorial corrections</w:t>
      </w:r>
      <w:r w:rsidR="00734C63" w:rsidRPr="00E57C04">
        <w:rPr>
          <w:b/>
          <w:lang w:val="en-US"/>
        </w:rPr>
        <w:br/>
      </w:r>
      <w:r w:rsidR="00734C63" w:rsidRPr="00E57C04">
        <w:rPr>
          <w:lang w:val="en-US"/>
        </w:rPr>
        <w:tab/>
      </w:r>
      <w:r w:rsidR="00734C63" w:rsidRPr="00E57C04">
        <w:rPr>
          <w:lang w:val="en-US"/>
        </w:rPr>
        <w:tab/>
      </w:r>
      <w:r w:rsidR="00734C63" w:rsidRPr="00E57C04">
        <w:rPr>
          <w:lang w:val="en-US"/>
        </w:rPr>
        <w:tab/>
      </w:r>
      <w:r w:rsidR="00734C63" w:rsidRPr="00E57C04">
        <w:rPr>
          <w:lang w:val="en-US"/>
        </w:rPr>
        <w:tab/>
      </w:r>
      <w:r w:rsidR="00734C63" w:rsidRPr="00E57C04">
        <w:rPr>
          <w:lang w:val="en-US"/>
        </w:rPr>
        <w:tab/>
        <w:t>38.104</w:t>
      </w:r>
      <w:r w:rsidR="00734C63" w:rsidRPr="00E57C04">
        <w:rPr>
          <w:lang w:val="en-US"/>
        </w:rPr>
        <w:tab/>
        <w:t xml:space="preserve">  CR-  rev  Cat:  (Rel-15) v15.7.0</w:t>
      </w:r>
      <w:r w:rsidR="00734C63" w:rsidRPr="00E57C04">
        <w:rPr>
          <w:lang w:val="en-US"/>
        </w:rPr>
        <w:br/>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t>Source: ZTE Corporation</w:t>
      </w:r>
    </w:p>
    <w:p w:rsidR="00734C63" w:rsidRPr="00E57C04" w:rsidRDefault="00734C63" w:rsidP="00734C63">
      <w:pPr>
        <w:rPr>
          <w:rFonts w:ascii="Arial" w:hAnsi="Arial" w:cs="Arial"/>
          <w:b/>
          <w:lang w:val="en-US"/>
        </w:rPr>
      </w:pPr>
      <w:r w:rsidRPr="00E57C04">
        <w:rPr>
          <w:rFonts w:ascii="Arial" w:hAnsi="Arial" w:cs="Arial"/>
          <w:b/>
          <w:lang w:val="en-US"/>
        </w:rPr>
        <w:t xml:space="preserve">Abstract: </w:t>
      </w:r>
    </w:p>
    <w:p w:rsidR="00734C63" w:rsidRPr="00E57C04" w:rsidRDefault="00734C63" w:rsidP="00734C63">
      <w:pPr>
        <w:rPr>
          <w:lang w:val="en-US"/>
        </w:rPr>
      </w:pPr>
    </w:p>
    <w:p w:rsidR="00734C63" w:rsidRPr="00E57C04" w:rsidRDefault="00734C63" w:rsidP="00734C63">
      <w:pPr>
        <w:rPr>
          <w:rFonts w:ascii="Arial" w:hAnsi="Arial" w:cs="Arial"/>
          <w:b/>
          <w:lang w:val="en-US"/>
        </w:rPr>
      </w:pPr>
      <w:r w:rsidRPr="00E57C04">
        <w:rPr>
          <w:rFonts w:ascii="Arial" w:hAnsi="Arial" w:cs="Arial"/>
          <w:b/>
          <w:lang w:val="en-US"/>
        </w:rPr>
        <w:t xml:space="preserve">Discussion: </w:t>
      </w:r>
    </w:p>
    <w:p w:rsidR="00734C63" w:rsidRPr="00E57C04" w:rsidRDefault="00734C63" w:rsidP="00734C63">
      <w:pPr>
        <w:rPr>
          <w:lang w:val="en-US"/>
        </w:rPr>
      </w:pPr>
    </w:p>
    <w:p w:rsidR="00734C63" w:rsidRPr="00E57C04" w:rsidRDefault="00734C63" w:rsidP="00734C63">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Pr="00E600AC">
        <w:rPr>
          <w:rFonts w:ascii="Arial" w:hAnsi="Arial" w:cs="Arial"/>
          <w:b/>
          <w:color w:val="993300"/>
          <w:highlight w:val="green"/>
          <w:u w:val="single"/>
          <w:lang w:val="en-US"/>
        </w:rPr>
        <w:t>Endorsed</w:t>
      </w:r>
      <w:r w:rsidRPr="00E600AC">
        <w:rPr>
          <w:color w:val="993300"/>
          <w:highlight w:val="green"/>
          <w:u w:val="single"/>
          <w:lang w:val="en-US"/>
        </w:rPr>
        <w:t>.</w:t>
      </w:r>
      <w:r w:rsidRPr="00E57C04">
        <w:rPr>
          <w:color w:val="993300"/>
          <w:u w:val="single"/>
          <w:lang w:val="en-US"/>
        </w:rPr>
        <w:br/>
      </w:r>
      <w:r w:rsidRPr="00E57C04">
        <w:rPr>
          <w:color w:val="993300"/>
          <w:u w:val="single"/>
          <w:lang w:val="en-US"/>
        </w:rPr>
        <w:br/>
      </w:r>
    </w:p>
    <w:p w:rsidR="00734C63" w:rsidRPr="00E57C04" w:rsidRDefault="00CB3EE2" w:rsidP="00734C63">
      <w:pPr>
        <w:rPr>
          <w:i/>
          <w:lang w:val="en-US"/>
        </w:rPr>
      </w:pPr>
      <w:hyperlink r:id="rId227" w:history="1">
        <w:r w:rsidR="00734C63" w:rsidRPr="00C742E0">
          <w:rPr>
            <w:rStyle w:val="Hyperlink"/>
            <w:rFonts w:ascii="Arial" w:hAnsi="Arial" w:cs="Arial"/>
            <w:b/>
            <w:sz w:val="24"/>
            <w:lang w:val="en-US"/>
          </w:rPr>
          <w:t>R4-1911626</w:t>
        </w:r>
      </w:hyperlink>
      <w:r w:rsidR="00734C63" w:rsidRPr="00E57C04">
        <w:rPr>
          <w:b/>
          <w:lang w:val="en-US"/>
        </w:rPr>
        <w:tab/>
        <w:t>CR to 38.817-02:In-band and out-of-band boundaries for FR1 (5.10)</w:t>
      </w:r>
      <w:r w:rsidR="00734C63" w:rsidRPr="00E57C04">
        <w:rPr>
          <w:b/>
          <w:lang w:val="en-US"/>
        </w:rPr>
        <w:br/>
      </w:r>
      <w:r w:rsidR="00734C63" w:rsidRPr="00E57C04">
        <w:rPr>
          <w:lang w:val="en-US"/>
        </w:rPr>
        <w:tab/>
      </w:r>
      <w:r w:rsidR="00734C63" w:rsidRPr="00E57C04">
        <w:rPr>
          <w:lang w:val="en-US"/>
        </w:rPr>
        <w:tab/>
      </w:r>
      <w:r w:rsidR="00734C63" w:rsidRPr="00E57C04">
        <w:rPr>
          <w:lang w:val="en-US"/>
        </w:rPr>
        <w:tab/>
      </w:r>
      <w:r w:rsidR="00734C63" w:rsidRPr="00E57C04">
        <w:rPr>
          <w:lang w:val="en-US"/>
        </w:rPr>
        <w:tab/>
      </w:r>
      <w:r w:rsidR="00734C63" w:rsidRPr="00E57C04">
        <w:rPr>
          <w:lang w:val="en-US"/>
        </w:rPr>
        <w:tab/>
        <w:t>38.817-02</w:t>
      </w:r>
      <w:r w:rsidR="00734C63" w:rsidRPr="00E57C04">
        <w:rPr>
          <w:lang w:val="en-US"/>
        </w:rPr>
        <w:tab/>
        <w:t xml:space="preserve">  CR-0054  rev  Cat: F (Rel-15) v15.5.0</w:t>
      </w:r>
      <w:r w:rsidR="00734C63" w:rsidRPr="00E57C04">
        <w:rPr>
          <w:lang w:val="en-US"/>
        </w:rPr>
        <w:br/>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t>Source: NEC</w:t>
      </w:r>
    </w:p>
    <w:p w:rsidR="00734C63" w:rsidRPr="00E57C04" w:rsidRDefault="00734C63" w:rsidP="00734C63">
      <w:pPr>
        <w:rPr>
          <w:rFonts w:ascii="Arial" w:hAnsi="Arial" w:cs="Arial"/>
          <w:b/>
          <w:lang w:val="en-US"/>
        </w:rPr>
      </w:pPr>
      <w:r w:rsidRPr="00E57C04">
        <w:rPr>
          <w:rFonts w:ascii="Arial" w:hAnsi="Arial" w:cs="Arial"/>
          <w:b/>
          <w:lang w:val="en-US"/>
        </w:rPr>
        <w:t xml:space="preserve">Abstract: </w:t>
      </w:r>
    </w:p>
    <w:p w:rsidR="00734C63" w:rsidRPr="00E57C04" w:rsidRDefault="00734C63" w:rsidP="00734C63">
      <w:pPr>
        <w:rPr>
          <w:lang w:val="en-US"/>
        </w:rPr>
      </w:pPr>
      <w:r w:rsidRPr="00E57C04">
        <w:rPr>
          <w:lang w:val="en-US"/>
        </w:rPr>
        <w:t>Table numbers and applicable specifications are corrected.</w:t>
      </w:r>
    </w:p>
    <w:p w:rsidR="00734C63" w:rsidRPr="00E57C04" w:rsidRDefault="00734C63" w:rsidP="00734C63">
      <w:pPr>
        <w:rPr>
          <w:rFonts w:ascii="Arial" w:hAnsi="Arial" w:cs="Arial"/>
          <w:b/>
          <w:lang w:val="en-US"/>
        </w:rPr>
      </w:pPr>
      <w:r w:rsidRPr="00E57C04">
        <w:rPr>
          <w:rFonts w:ascii="Arial" w:hAnsi="Arial" w:cs="Arial"/>
          <w:b/>
          <w:lang w:val="en-US"/>
        </w:rPr>
        <w:t xml:space="preserve">Discussion: </w:t>
      </w:r>
    </w:p>
    <w:p w:rsidR="00734C63" w:rsidRPr="00E57C04" w:rsidRDefault="00734C63" w:rsidP="00734C63">
      <w:pPr>
        <w:rPr>
          <w:lang w:val="en-US"/>
        </w:rPr>
      </w:pPr>
    </w:p>
    <w:p w:rsidR="00734C63" w:rsidRPr="00E57C04" w:rsidRDefault="00734C63" w:rsidP="00734C63">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7C7693" w:rsidRPr="006008C7">
        <w:rPr>
          <w:rFonts w:ascii="Arial" w:hAnsi="Arial" w:cs="Arial"/>
          <w:b/>
          <w:color w:val="993300"/>
          <w:highlight w:val="green"/>
          <w:u w:val="single"/>
          <w:lang w:val="en-US"/>
        </w:rPr>
        <w:t xml:space="preserve">Technically </w:t>
      </w:r>
      <w:r w:rsidRPr="00E600AC">
        <w:rPr>
          <w:rFonts w:ascii="Arial" w:hAnsi="Arial" w:cs="Arial"/>
          <w:b/>
          <w:color w:val="993300"/>
          <w:highlight w:val="green"/>
          <w:u w:val="single"/>
          <w:lang w:val="en-US"/>
        </w:rPr>
        <w:t>Endorsed</w:t>
      </w:r>
      <w:r w:rsidRPr="00E600AC">
        <w:rPr>
          <w:color w:val="993300"/>
          <w:highlight w:val="green"/>
          <w:u w:val="single"/>
          <w:lang w:val="en-US"/>
        </w:rPr>
        <w:t>.</w:t>
      </w:r>
      <w:r w:rsidRPr="00E57C04">
        <w:rPr>
          <w:color w:val="993300"/>
          <w:u w:val="single"/>
          <w:lang w:val="en-US"/>
        </w:rPr>
        <w:br/>
      </w:r>
      <w:r w:rsidRPr="00E57C04">
        <w:rPr>
          <w:color w:val="993300"/>
          <w:u w:val="single"/>
          <w:lang w:val="en-US"/>
        </w:rPr>
        <w:br/>
      </w:r>
    </w:p>
    <w:p w:rsidR="00734C63" w:rsidRPr="00E57C04" w:rsidRDefault="00CB3EE2" w:rsidP="00734C63">
      <w:pPr>
        <w:rPr>
          <w:i/>
          <w:lang w:val="en-US"/>
        </w:rPr>
      </w:pPr>
      <w:hyperlink r:id="rId228" w:history="1">
        <w:r w:rsidR="00734C63" w:rsidRPr="00C742E0">
          <w:rPr>
            <w:rStyle w:val="Hyperlink"/>
            <w:rFonts w:ascii="Arial" w:hAnsi="Arial" w:cs="Arial"/>
            <w:b/>
            <w:sz w:val="24"/>
            <w:lang w:val="en-US"/>
          </w:rPr>
          <w:t>R4-1911737</w:t>
        </w:r>
      </w:hyperlink>
      <w:r w:rsidR="00734C63" w:rsidRPr="00E57C04">
        <w:rPr>
          <w:b/>
          <w:lang w:val="en-US"/>
        </w:rPr>
        <w:tab/>
        <w:t>Draft CR to TS38.104: further updates on the abbreviations (section 3.3)</w:t>
      </w:r>
      <w:r w:rsidR="00734C63" w:rsidRPr="00E57C04">
        <w:rPr>
          <w:b/>
          <w:lang w:val="en-US"/>
        </w:rPr>
        <w:br/>
      </w:r>
      <w:r w:rsidR="00734C63" w:rsidRPr="00E57C04">
        <w:rPr>
          <w:lang w:val="en-US"/>
        </w:rPr>
        <w:tab/>
      </w:r>
      <w:r w:rsidR="00734C63" w:rsidRPr="00E57C04">
        <w:rPr>
          <w:lang w:val="en-US"/>
        </w:rPr>
        <w:tab/>
      </w:r>
      <w:r w:rsidR="00734C63" w:rsidRPr="00E57C04">
        <w:rPr>
          <w:lang w:val="en-US"/>
        </w:rPr>
        <w:tab/>
      </w:r>
      <w:r w:rsidR="00734C63" w:rsidRPr="00E57C04">
        <w:rPr>
          <w:lang w:val="en-US"/>
        </w:rPr>
        <w:tab/>
      </w:r>
      <w:r w:rsidR="00734C63" w:rsidRPr="00E57C04">
        <w:rPr>
          <w:lang w:val="en-US"/>
        </w:rPr>
        <w:tab/>
        <w:t>38.104</w:t>
      </w:r>
      <w:r w:rsidR="00734C63" w:rsidRPr="00E57C04">
        <w:rPr>
          <w:lang w:val="en-US"/>
        </w:rPr>
        <w:tab/>
        <w:t xml:space="preserve">  CR-  rev  Cat:  (Rel-15) v</w:t>
      </w:r>
      <w:r w:rsidR="00734C63" w:rsidRPr="00E57C04">
        <w:rPr>
          <w:lang w:val="en-US"/>
        </w:rPr>
        <w:br/>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t>Source: ZTE Corporation</w:t>
      </w:r>
    </w:p>
    <w:p w:rsidR="00734C63" w:rsidRPr="00E57C04" w:rsidRDefault="00734C63" w:rsidP="00734C63">
      <w:pPr>
        <w:rPr>
          <w:rFonts w:ascii="Arial" w:hAnsi="Arial" w:cs="Arial"/>
          <w:b/>
          <w:lang w:val="en-US"/>
        </w:rPr>
      </w:pPr>
      <w:r w:rsidRPr="00E57C04">
        <w:rPr>
          <w:rFonts w:ascii="Arial" w:hAnsi="Arial" w:cs="Arial"/>
          <w:b/>
          <w:lang w:val="en-US"/>
        </w:rPr>
        <w:t xml:space="preserve">Abstract: </w:t>
      </w:r>
    </w:p>
    <w:p w:rsidR="00734C63" w:rsidRPr="00E57C04" w:rsidRDefault="00734C63" w:rsidP="00734C63">
      <w:pPr>
        <w:rPr>
          <w:lang w:val="en-US"/>
        </w:rPr>
      </w:pPr>
    </w:p>
    <w:p w:rsidR="00734C63" w:rsidRPr="00E57C04" w:rsidRDefault="00734C63" w:rsidP="00734C63">
      <w:pPr>
        <w:rPr>
          <w:rFonts w:ascii="Arial" w:hAnsi="Arial" w:cs="Arial"/>
          <w:b/>
          <w:lang w:val="en-US"/>
        </w:rPr>
      </w:pPr>
      <w:r w:rsidRPr="00E57C04">
        <w:rPr>
          <w:rFonts w:ascii="Arial" w:hAnsi="Arial" w:cs="Arial"/>
          <w:b/>
          <w:lang w:val="en-US"/>
        </w:rPr>
        <w:t xml:space="preserve">Discussion: </w:t>
      </w:r>
    </w:p>
    <w:p w:rsidR="00734C63" w:rsidRDefault="00734C63" w:rsidP="00734C63">
      <w:pPr>
        <w:rPr>
          <w:lang w:val="en-US"/>
        </w:rPr>
      </w:pPr>
      <w:r w:rsidRPr="00E57C04">
        <w:rPr>
          <w:lang w:val="en-US"/>
        </w:rPr>
        <w:t>Huawei: In the cover sheet, clause</w:t>
      </w:r>
      <w:r>
        <w:rPr>
          <w:lang w:val="en-US"/>
        </w:rPr>
        <w:t>s</w:t>
      </w:r>
      <w:r w:rsidRPr="00E57C04">
        <w:rPr>
          <w:lang w:val="en-US"/>
        </w:rPr>
        <w:t xml:space="preserve"> affected is not correct.</w:t>
      </w:r>
    </w:p>
    <w:p w:rsidR="00734C63" w:rsidRPr="00E57C04" w:rsidRDefault="00734C63" w:rsidP="00734C63">
      <w:pPr>
        <w:rPr>
          <w:lang w:val="en-US"/>
        </w:rPr>
      </w:pPr>
      <w:r>
        <w:rPr>
          <w:lang w:val="en-US"/>
        </w:rPr>
        <w:t>Chair: This should be fixed in the final CR.</w:t>
      </w:r>
    </w:p>
    <w:p w:rsidR="00734C63" w:rsidRPr="00E57C04" w:rsidRDefault="00734C63" w:rsidP="00734C63">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Pr="00E600AC">
        <w:rPr>
          <w:rFonts w:ascii="Arial" w:hAnsi="Arial" w:cs="Arial"/>
          <w:b/>
          <w:color w:val="993300"/>
          <w:highlight w:val="green"/>
          <w:u w:val="single"/>
          <w:lang w:val="en-US"/>
        </w:rPr>
        <w:t>Endorsed</w:t>
      </w:r>
      <w:r w:rsidRPr="00E600AC">
        <w:rPr>
          <w:color w:val="993300"/>
          <w:highlight w:val="green"/>
          <w:u w:val="single"/>
          <w:lang w:val="en-US"/>
        </w:rPr>
        <w:t>.</w:t>
      </w:r>
      <w:r w:rsidRPr="00E57C04">
        <w:rPr>
          <w:color w:val="993300"/>
          <w:u w:val="single"/>
          <w:lang w:val="en-US"/>
        </w:rPr>
        <w:br/>
      </w:r>
      <w:r w:rsidRPr="00E57C04">
        <w:rPr>
          <w:color w:val="993300"/>
          <w:u w:val="single"/>
          <w:lang w:val="en-US"/>
        </w:rPr>
        <w:br/>
      </w:r>
    </w:p>
    <w:p w:rsidR="00734C63" w:rsidRPr="00E57C04" w:rsidRDefault="00CB3EE2" w:rsidP="00734C63">
      <w:pPr>
        <w:rPr>
          <w:i/>
          <w:lang w:val="en-US"/>
        </w:rPr>
      </w:pPr>
      <w:hyperlink r:id="rId229" w:history="1">
        <w:r w:rsidR="00734C63" w:rsidRPr="00C742E0">
          <w:rPr>
            <w:rStyle w:val="Hyperlink"/>
            <w:rFonts w:ascii="Arial" w:hAnsi="Arial" w:cs="Arial"/>
            <w:b/>
            <w:sz w:val="24"/>
            <w:lang w:val="en-US"/>
          </w:rPr>
          <w:t>R4-1912223</w:t>
        </w:r>
      </w:hyperlink>
      <w:r w:rsidR="00734C63" w:rsidRPr="00E57C04">
        <w:rPr>
          <w:b/>
          <w:lang w:val="en-US"/>
        </w:rPr>
        <w:tab/>
        <w:t>Draft CR to TR 38.817-02: terminology corrections</w:t>
      </w:r>
      <w:r w:rsidR="00734C63" w:rsidRPr="00E57C04">
        <w:rPr>
          <w:b/>
          <w:lang w:val="en-US"/>
        </w:rPr>
        <w:br/>
      </w:r>
      <w:r w:rsidR="00734C63" w:rsidRPr="00E57C04">
        <w:rPr>
          <w:lang w:val="en-US"/>
        </w:rPr>
        <w:tab/>
      </w:r>
      <w:r w:rsidR="00734C63" w:rsidRPr="00E57C04">
        <w:rPr>
          <w:lang w:val="en-US"/>
        </w:rPr>
        <w:tab/>
      </w:r>
      <w:r w:rsidR="00734C63" w:rsidRPr="00E57C04">
        <w:rPr>
          <w:lang w:val="en-US"/>
        </w:rPr>
        <w:tab/>
      </w:r>
      <w:r w:rsidR="00734C63" w:rsidRPr="00E57C04">
        <w:rPr>
          <w:lang w:val="en-US"/>
        </w:rPr>
        <w:tab/>
      </w:r>
      <w:r w:rsidR="00734C63" w:rsidRPr="00E57C04">
        <w:rPr>
          <w:lang w:val="en-US"/>
        </w:rPr>
        <w:tab/>
        <w:t>38.817-02</w:t>
      </w:r>
      <w:r w:rsidR="00734C63" w:rsidRPr="00E57C04">
        <w:rPr>
          <w:lang w:val="en-US"/>
        </w:rPr>
        <w:tab/>
        <w:t xml:space="preserve">  CR-  rev  Cat: D (Rel-15) v15.5.0</w:t>
      </w:r>
      <w:r w:rsidR="00734C63" w:rsidRPr="00E57C04">
        <w:rPr>
          <w:lang w:val="en-US"/>
        </w:rPr>
        <w:br/>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t>Source: Huawei</w:t>
      </w:r>
    </w:p>
    <w:p w:rsidR="00734C63" w:rsidRPr="00E57C04" w:rsidRDefault="00734C63" w:rsidP="00734C63">
      <w:pPr>
        <w:rPr>
          <w:rFonts w:ascii="Arial" w:hAnsi="Arial" w:cs="Arial"/>
          <w:b/>
          <w:lang w:val="en-US"/>
        </w:rPr>
      </w:pPr>
      <w:r w:rsidRPr="00E57C04">
        <w:rPr>
          <w:rFonts w:ascii="Arial" w:hAnsi="Arial" w:cs="Arial"/>
          <w:b/>
          <w:lang w:val="en-US"/>
        </w:rPr>
        <w:t xml:space="preserve">Abstract: </w:t>
      </w:r>
    </w:p>
    <w:p w:rsidR="00734C63" w:rsidRPr="00E57C04" w:rsidRDefault="00734C63" w:rsidP="00734C63">
      <w:pPr>
        <w:rPr>
          <w:lang w:val="en-US"/>
        </w:rPr>
      </w:pPr>
      <w:r w:rsidRPr="00E57C04">
        <w:rPr>
          <w:lang w:val="en-US"/>
        </w:rPr>
        <w:lastRenderedPageBreak/>
        <w:t>Multiple terminology inconsistencies and “[]” were identified in the TR, which are corrected together with multiple other text corrections.</w:t>
      </w:r>
    </w:p>
    <w:p w:rsidR="00734C63" w:rsidRPr="00E57C04" w:rsidRDefault="00734C63" w:rsidP="00734C63">
      <w:pPr>
        <w:rPr>
          <w:rFonts w:ascii="Arial" w:hAnsi="Arial" w:cs="Arial"/>
          <w:b/>
          <w:lang w:val="en-US"/>
        </w:rPr>
      </w:pPr>
      <w:r w:rsidRPr="00E57C04">
        <w:rPr>
          <w:rFonts w:ascii="Arial" w:hAnsi="Arial" w:cs="Arial"/>
          <w:b/>
          <w:lang w:val="en-US"/>
        </w:rPr>
        <w:t xml:space="preserve">Discussion: </w:t>
      </w:r>
    </w:p>
    <w:p w:rsidR="00734C63" w:rsidRPr="00E57C04" w:rsidRDefault="00734C63" w:rsidP="00734C63">
      <w:pPr>
        <w:rPr>
          <w:lang w:val="en-US"/>
        </w:rPr>
      </w:pPr>
      <w:r w:rsidRPr="00E57C04">
        <w:rPr>
          <w:lang w:val="en-US"/>
        </w:rPr>
        <w:t>Nokia: The CR category should not be D, it should be F.</w:t>
      </w:r>
    </w:p>
    <w:p w:rsidR="00734C63" w:rsidRPr="00E57C04" w:rsidRDefault="00734C63" w:rsidP="00734C63">
      <w:pPr>
        <w:rPr>
          <w:lang w:val="en-US"/>
        </w:rPr>
      </w:pPr>
      <w:r>
        <w:rPr>
          <w:lang w:val="en-US"/>
        </w:rPr>
        <w:t>Chair: This should be fixed in the final CR.</w:t>
      </w:r>
    </w:p>
    <w:p w:rsidR="00734C63" w:rsidRDefault="00734C63" w:rsidP="00734C63">
      <w:pPr>
        <w:rPr>
          <w:color w:val="993300"/>
          <w:u w:val="single"/>
          <w:lang w:val="en-US"/>
        </w:rPr>
      </w:pPr>
      <w:r w:rsidRPr="00E57C04">
        <w:rPr>
          <w:color w:val="993300"/>
          <w:u w:val="single"/>
          <w:lang w:val="en-US"/>
        </w:rPr>
        <w:br/>
      </w:r>
      <w:r w:rsidR="00E600AC" w:rsidRPr="00E57C04">
        <w:rPr>
          <w:rFonts w:ascii="Arial" w:hAnsi="Arial" w:cs="Arial"/>
          <w:b/>
          <w:lang w:val="en-US"/>
        </w:rPr>
        <w:t xml:space="preserve">Decision: </w:t>
      </w:r>
      <w:r w:rsidR="00E600AC" w:rsidRPr="00E57C04">
        <w:rPr>
          <w:rFonts w:ascii="Arial" w:hAnsi="Arial" w:cs="Arial"/>
          <w:b/>
          <w:lang w:val="en-US"/>
        </w:rPr>
        <w:tab/>
      </w:r>
      <w:r w:rsidR="00E600AC" w:rsidRPr="00E57C04">
        <w:rPr>
          <w:rFonts w:ascii="Arial" w:hAnsi="Arial" w:cs="Arial"/>
          <w:b/>
          <w:lang w:val="en-US"/>
        </w:rPr>
        <w:tab/>
      </w:r>
      <w:r w:rsidR="00E600AC" w:rsidRPr="00E57C04">
        <w:rPr>
          <w:color w:val="993300"/>
          <w:u w:val="single"/>
          <w:lang w:val="en-US"/>
        </w:rPr>
        <w:t xml:space="preserve">The document was </w:t>
      </w:r>
      <w:r w:rsidR="00687A7E" w:rsidRPr="00687A7E">
        <w:rPr>
          <w:rFonts w:ascii="Arial" w:hAnsi="Arial" w:cs="Arial"/>
          <w:b/>
          <w:color w:val="993300"/>
          <w:highlight w:val="green"/>
          <w:u w:val="single"/>
          <w:lang w:val="en-US"/>
        </w:rPr>
        <w:t>Endorsed</w:t>
      </w:r>
    </w:p>
    <w:p w:rsidR="00E600AC" w:rsidRPr="00E57C04" w:rsidRDefault="00E600AC" w:rsidP="00734C63">
      <w:pPr>
        <w:rPr>
          <w:color w:val="993300"/>
          <w:u w:val="single"/>
          <w:lang w:val="en-US"/>
        </w:rPr>
      </w:pPr>
    </w:p>
    <w:p w:rsidR="00734C63" w:rsidRPr="00E57C04" w:rsidRDefault="00CB3EE2" w:rsidP="00734C63">
      <w:pPr>
        <w:rPr>
          <w:i/>
          <w:lang w:val="en-US"/>
        </w:rPr>
      </w:pPr>
      <w:hyperlink r:id="rId230" w:history="1">
        <w:r w:rsidR="00734C63" w:rsidRPr="00C742E0">
          <w:rPr>
            <w:rStyle w:val="Hyperlink"/>
            <w:rFonts w:ascii="Arial" w:hAnsi="Arial" w:cs="Arial"/>
            <w:b/>
            <w:sz w:val="24"/>
            <w:lang w:val="en-US"/>
          </w:rPr>
          <w:t>R4-1912291</w:t>
        </w:r>
      </w:hyperlink>
      <w:r w:rsidR="00734C63" w:rsidRPr="00E57C04">
        <w:rPr>
          <w:b/>
          <w:lang w:val="en-US"/>
        </w:rPr>
        <w:tab/>
        <w:t>CR to 38.104 on Corrections from endorsed draft CRs (Rel-15)</w:t>
      </w:r>
      <w:r w:rsidR="00734C63" w:rsidRPr="00E57C04">
        <w:rPr>
          <w:b/>
          <w:lang w:val="en-US"/>
        </w:rPr>
        <w:br/>
      </w:r>
      <w:r w:rsidR="00734C63" w:rsidRPr="00E57C04">
        <w:rPr>
          <w:lang w:val="en-US"/>
        </w:rPr>
        <w:tab/>
      </w:r>
      <w:r w:rsidR="00734C63" w:rsidRPr="00E57C04">
        <w:rPr>
          <w:lang w:val="en-US"/>
        </w:rPr>
        <w:tab/>
      </w:r>
      <w:r w:rsidR="00734C63" w:rsidRPr="00E57C04">
        <w:rPr>
          <w:lang w:val="en-US"/>
        </w:rPr>
        <w:tab/>
      </w:r>
      <w:r w:rsidR="00734C63" w:rsidRPr="00E57C04">
        <w:rPr>
          <w:lang w:val="en-US"/>
        </w:rPr>
        <w:tab/>
      </w:r>
      <w:r w:rsidR="00734C63" w:rsidRPr="00E57C04">
        <w:rPr>
          <w:lang w:val="en-US"/>
        </w:rPr>
        <w:tab/>
        <w:t>38.104</w:t>
      </w:r>
      <w:r w:rsidR="00734C63" w:rsidRPr="00E57C04">
        <w:rPr>
          <w:lang w:val="en-US"/>
        </w:rPr>
        <w:tab/>
        <w:t xml:space="preserve">  CR-0046  rev  Cat: F (Rel-15) v15.7.0</w:t>
      </w:r>
      <w:r w:rsidR="00734C63" w:rsidRPr="00E57C04">
        <w:rPr>
          <w:lang w:val="en-US"/>
        </w:rPr>
        <w:br/>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t>Source: Ericsson</w:t>
      </w:r>
    </w:p>
    <w:p w:rsidR="00734C63" w:rsidRPr="00E57C04" w:rsidRDefault="00734C63" w:rsidP="00734C63">
      <w:pPr>
        <w:rPr>
          <w:rFonts w:ascii="Arial" w:hAnsi="Arial" w:cs="Arial"/>
          <w:b/>
          <w:lang w:val="en-US"/>
        </w:rPr>
      </w:pPr>
      <w:r w:rsidRPr="00E57C04">
        <w:rPr>
          <w:rFonts w:ascii="Arial" w:hAnsi="Arial" w:cs="Arial"/>
          <w:b/>
          <w:lang w:val="en-US"/>
        </w:rPr>
        <w:t xml:space="preserve">Abstract: </w:t>
      </w:r>
    </w:p>
    <w:p w:rsidR="00734C63" w:rsidRPr="00E57C04" w:rsidRDefault="00734C63" w:rsidP="00734C63">
      <w:pPr>
        <w:rPr>
          <w:lang w:val="en-US"/>
        </w:rPr>
      </w:pPr>
      <w:r w:rsidRPr="00E57C04">
        <w:rPr>
          <w:lang w:val="en-US"/>
        </w:rPr>
        <w:t>The CR corrects some errors in the Big CR (Rel-15) for TS 38.104 from Ljubljana.</w:t>
      </w:r>
    </w:p>
    <w:p w:rsidR="00734C63" w:rsidRPr="00E57C04" w:rsidRDefault="00734C63" w:rsidP="00734C63">
      <w:pPr>
        <w:rPr>
          <w:rFonts w:ascii="Arial" w:hAnsi="Arial" w:cs="Arial"/>
          <w:b/>
          <w:lang w:val="en-US"/>
        </w:rPr>
      </w:pPr>
      <w:r w:rsidRPr="00E57C04">
        <w:rPr>
          <w:rFonts w:ascii="Arial" w:hAnsi="Arial" w:cs="Arial"/>
          <w:b/>
          <w:lang w:val="en-US"/>
        </w:rPr>
        <w:t xml:space="preserve">Discussion: </w:t>
      </w:r>
    </w:p>
    <w:p w:rsidR="00734C63" w:rsidRPr="00E57C04" w:rsidRDefault="00734C63" w:rsidP="00734C63">
      <w:pPr>
        <w:rPr>
          <w:lang w:val="en-US"/>
        </w:rPr>
      </w:pPr>
    </w:p>
    <w:p w:rsidR="00734C63" w:rsidRPr="00E57C04" w:rsidRDefault="00734C63" w:rsidP="00734C63">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7C7693" w:rsidRPr="002F53E2">
        <w:rPr>
          <w:rFonts w:ascii="Arial" w:hAnsi="Arial" w:cs="Arial"/>
          <w:b/>
          <w:color w:val="993300"/>
          <w:highlight w:val="green"/>
          <w:u w:val="single"/>
          <w:lang w:val="en-US"/>
        </w:rPr>
        <w:t xml:space="preserve">Technically </w:t>
      </w:r>
      <w:r w:rsidR="00E600AC" w:rsidRPr="00E600AC">
        <w:rPr>
          <w:rFonts w:ascii="Arial" w:hAnsi="Arial" w:cs="Arial"/>
          <w:b/>
          <w:color w:val="993300"/>
          <w:highlight w:val="green"/>
          <w:u w:val="single"/>
          <w:lang w:val="en-US"/>
        </w:rPr>
        <w:t>Endorsed</w:t>
      </w:r>
      <w:r w:rsidRPr="00E57C04">
        <w:rPr>
          <w:color w:val="993300"/>
          <w:u w:val="single"/>
          <w:lang w:val="en-US"/>
        </w:rPr>
        <w:br/>
      </w:r>
      <w:r w:rsidRPr="00E57C04">
        <w:rPr>
          <w:color w:val="993300"/>
          <w:u w:val="single"/>
          <w:lang w:val="en-US"/>
        </w:rPr>
        <w:br/>
      </w:r>
    </w:p>
    <w:p w:rsidR="00734C63" w:rsidRPr="00E57C04" w:rsidRDefault="00CB3EE2" w:rsidP="00734C63">
      <w:pPr>
        <w:rPr>
          <w:i/>
          <w:lang w:val="en-US"/>
        </w:rPr>
      </w:pPr>
      <w:hyperlink r:id="rId231" w:history="1">
        <w:r w:rsidR="00734C63" w:rsidRPr="00C742E0">
          <w:rPr>
            <w:rStyle w:val="Hyperlink"/>
            <w:rFonts w:ascii="Arial" w:hAnsi="Arial" w:cs="Arial"/>
            <w:b/>
            <w:sz w:val="24"/>
            <w:lang w:val="en-US"/>
          </w:rPr>
          <w:t>R4-1912292</w:t>
        </w:r>
      </w:hyperlink>
      <w:r w:rsidR="00734C63" w:rsidRPr="00E57C04">
        <w:rPr>
          <w:b/>
          <w:lang w:val="en-US"/>
        </w:rPr>
        <w:tab/>
        <w:t>CR to 38.104 on Corrections from endorsed draft CRs (Rel-16)</w:t>
      </w:r>
      <w:r w:rsidR="00734C63" w:rsidRPr="00E57C04">
        <w:rPr>
          <w:b/>
          <w:lang w:val="en-US"/>
        </w:rPr>
        <w:br/>
      </w:r>
      <w:r w:rsidR="00734C63" w:rsidRPr="00E57C04">
        <w:rPr>
          <w:lang w:val="en-US"/>
        </w:rPr>
        <w:tab/>
      </w:r>
      <w:r w:rsidR="00734C63" w:rsidRPr="00E57C04">
        <w:rPr>
          <w:lang w:val="en-US"/>
        </w:rPr>
        <w:tab/>
      </w:r>
      <w:r w:rsidR="00734C63" w:rsidRPr="00E57C04">
        <w:rPr>
          <w:lang w:val="en-US"/>
        </w:rPr>
        <w:tab/>
      </w:r>
      <w:r w:rsidR="00734C63" w:rsidRPr="00E57C04">
        <w:rPr>
          <w:lang w:val="en-US"/>
        </w:rPr>
        <w:tab/>
      </w:r>
      <w:r w:rsidR="00734C63" w:rsidRPr="00E57C04">
        <w:rPr>
          <w:lang w:val="en-US"/>
        </w:rPr>
        <w:tab/>
        <w:t>38.104</w:t>
      </w:r>
      <w:r w:rsidR="00734C63" w:rsidRPr="00E57C04">
        <w:rPr>
          <w:lang w:val="en-US"/>
        </w:rPr>
        <w:tab/>
        <w:t xml:space="preserve">  CR-0047  rev  Cat: F (Rel-16) v16.1.0</w:t>
      </w:r>
      <w:r w:rsidR="00734C63" w:rsidRPr="00E57C04">
        <w:rPr>
          <w:lang w:val="en-US"/>
        </w:rPr>
        <w:br/>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t>Source: Ericsson</w:t>
      </w:r>
    </w:p>
    <w:p w:rsidR="00734C63" w:rsidRPr="00E57C04" w:rsidRDefault="00734C63" w:rsidP="00734C63">
      <w:pPr>
        <w:rPr>
          <w:rFonts w:ascii="Arial" w:hAnsi="Arial" w:cs="Arial"/>
          <w:b/>
          <w:lang w:val="en-US"/>
        </w:rPr>
      </w:pPr>
      <w:r w:rsidRPr="00E57C04">
        <w:rPr>
          <w:rFonts w:ascii="Arial" w:hAnsi="Arial" w:cs="Arial"/>
          <w:b/>
          <w:lang w:val="en-US"/>
        </w:rPr>
        <w:t xml:space="preserve">Abstract: </w:t>
      </w:r>
    </w:p>
    <w:p w:rsidR="00734C63" w:rsidRPr="00E57C04" w:rsidRDefault="00734C63" w:rsidP="00734C63">
      <w:pPr>
        <w:rPr>
          <w:lang w:val="en-US"/>
        </w:rPr>
      </w:pPr>
      <w:r w:rsidRPr="00E57C04">
        <w:rPr>
          <w:lang w:val="en-US"/>
        </w:rPr>
        <w:t>The CR corrects some errors in the Big CR (Rel-16) for TS 38.104 from Ljubljana.</w:t>
      </w:r>
    </w:p>
    <w:p w:rsidR="00734C63" w:rsidRPr="00E57C04" w:rsidRDefault="00734C63" w:rsidP="00734C63">
      <w:pPr>
        <w:rPr>
          <w:rFonts w:ascii="Arial" w:hAnsi="Arial" w:cs="Arial"/>
          <w:b/>
          <w:lang w:val="en-US"/>
        </w:rPr>
      </w:pPr>
      <w:r w:rsidRPr="00E57C04">
        <w:rPr>
          <w:rFonts w:ascii="Arial" w:hAnsi="Arial" w:cs="Arial"/>
          <w:b/>
          <w:lang w:val="en-US"/>
        </w:rPr>
        <w:t xml:space="preserve">Discussion: </w:t>
      </w:r>
    </w:p>
    <w:p w:rsidR="00734C63" w:rsidRPr="00E57C04" w:rsidRDefault="00734C63" w:rsidP="00734C63">
      <w:pPr>
        <w:rPr>
          <w:lang w:val="en-US"/>
        </w:rPr>
      </w:pPr>
      <w:r w:rsidRPr="00E57C04">
        <w:rPr>
          <w:lang w:val="en-US"/>
        </w:rPr>
        <w:t xml:space="preserve">Docomo: There is overlap with </w:t>
      </w:r>
      <w:r>
        <w:rPr>
          <w:lang w:val="en-US"/>
        </w:rPr>
        <w:t>c</w:t>
      </w:r>
      <w:r w:rsidRPr="00E57C04">
        <w:rPr>
          <w:lang w:val="en-US"/>
        </w:rPr>
        <w:t>han</w:t>
      </w:r>
      <w:r>
        <w:rPr>
          <w:lang w:val="en-US"/>
        </w:rPr>
        <w:t>g</w:t>
      </w:r>
      <w:r w:rsidRPr="00E57C04">
        <w:rPr>
          <w:lang w:val="en-US"/>
        </w:rPr>
        <w:t>es in BS demod.</w:t>
      </w:r>
    </w:p>
    <w:p w:rsidR="00734C63" w:rsidRPr="00E57C04" w:rsidRDefault="00734C63" w:rsidP="00734C63">
      <w:pPr>
        <w:rPr>
          <w:lang w:val="en-US"/>
        </w:rPr>
      </w:pPr>
      <w:r>
        <w:rPr>
          <w:lang w:val="en-US"/>
        </w:rPr>
        <w:t>Chair</w:t>
      </w:r>
      <w:r w:rsidRPr="00E57C04">
        <w:rPr>
          <w:lang w:val="en-US"/>
        </w:rPr>
        <w:t>: These changes are not implemented and there will also be removal of brackets.</w:t>
      </w:r>
      <w:r w:rsidRPr="00E57C04">
        <w:rPr>
          <w:lang w:val="en-US"/>
        </w:rPr>
        <w:br/>
        <w:t>The CR can be endorsed and have the BS demod changes removed</w:t>
      </w:r>
      <w:r>
        <w:rPr>
          <w:lang w:val="en-US"/>
        </w:rPr>
        <w:t xml:space="preserve"> for the final CR</w:t>
      </w:r>
      <w:r w:rsidRPr="00E57C04">
        <w:rPr>
          <w:lang w:val="en-US"/>
        </w:rPr>
        <w:t>, when taken care of by the BS demod responsible.</w:t>
      </w:r>
    </w:p>
    <w:p w:rsidR="00734C63" w:rsidRPr="00E57C04" w:rsidRDefault="00734C63" w:rsidP="00734C63">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7C7693" w:rsidRPr="002F53E2">
        <w:rPr>
          <w:rFonts w:ascii="Arial" w:hAnsi="Arial" w:cs="Arial"/>
          <w:b/>
          <w:color w:val="993300"/>
          <w:highlight w:val="green"/>
          <w:u w:val="single"/>
          <w:lang w:val="en-US"/>
        </w:rPr>
        <w:t xml:space="preserve">Technically </w:t>
      </w:r>
      <w:r w:rsidRPr="00E600AC">
        <w:rPr>
          <w:rFonts w:ascii="Arial" w:hAnsi="Arial" w:cs="Arial"/>
          <w:b/>
          <w:color w:val="993300"/>
          <w:highlight w:val="green"/>
          <w:u w:val="single"/>
          <w:lang w:val="en-US"/>
        </w:rPr>
        <w:t>Endorsed</w:t>
      </w:r>
      <w:r w:rsidRPr="00E600AC">
        <w:rPr>
          <w:color w:val="993300"/>
          <w:highlight w:val="green"/>
          <w:u w:val="single"/>
          <w:lang w:val="en-US"/>
        </w:rPr>
        <w:t>.</w:t>
      </w:r>
      <w:r w:rsidRPr="00E57C04">
        <w:rPr>
          <w:color w:val="993300"/>
          <w:u w:val="single"/>
          <w:lang w:val="en-US"/>
        </w:rPr>
        <w:br/>
      </w:r>
      <w:r w:rsidRPr="00E57C04">
        <w:rPr>
          <w:color w:val="993300"/>
          <w:u w:val="single"/>
          <w:lang w:val="en-US"/>
        </w:rPr>
        <w:br/>
      </w:r>
    </w:p>
    <w:p w:rsidR="00734C63" w:rsidRPr="00E57C04" w:rsidRDefault="00CB3EE2" w:rsidP="00734C63">
      <w:pPr>
        <w:rPr>
          <w:i/>
          <w:lang w:val="en-US"/>
        </w:rPr>
      </w:pPr>
      <w:hyperlink r:id="rId232" w:history="1">
        <w:r w:rsidR="00734C63" w:rsidRPr="00C742E0">
          <w:rPr>
            <w:rStyle w:val="Hyperlink"/>
            <w:rFonts w:ascii="Arial" w:hAnsi="Arial" w:cs="Arial"/>
            <w:b/>
            <w:sz w:val="24"/>
            <w:lang w:val="en-US"/>
          </w:rPr>
          <w:t>R4-1912293</w:t>
        </w:r>
      </w:hyperlink>
      <w:r w:rsidR="00734C63" w:rsidRPr="00E57C04">
        <w:rPr>
          <w:b/>
          <w:lang w:val="en-US"/>
        </w:rPr>
        <w:tab/>
        <w:t>Draft CR to 38.104 on Editorial corrections (Rel-15)</w:t>
      </w:r>
      <w:r w:rsidR="00734C63" w:rsidRPr="00E57C04">
        <w:rPr>
          <w:b/>
          <w:lang w:val="en-US"/>
        </w:rPr>
        <w:br/>
      </w:r>
      <w:r w:rsidR="00734C63" w:rsidRPr="00E57C04">
        <w:rPr>
          <w:lang w:val="en-US"/>
        </w:rPr>
        <w:tab/>
      </w:r>
      <w:r w:rsidR="00734C63" w:rsidRPr="00E57C04">
        <w:rPr>
          <w:lang w:val="en-US"/>
        </w:rPr>
        <w:tab/>
      </w:r>
      <w:r w:rsidR="00734C63" w:rsidRPr="00E57C04">
        <w:rPr>
          <w:lang w:val="en-US"/>
        </w:rPr>
        <w:tab/>
      </w:r>
      <w:r w:rsidR="00734C63" w:rsidRPr="00E57C04">
        <w:rPr>
          <w:lang w:val="en-US"/>
        </w:rPr>
        <w:tab/>
      </w:r>
      <w:r w:rsidR="00734C63" w:rsidRPr="00E57C04">
        <w:rPr>
          <w:lang w:val="en-US"/>
        </w:rPr>
        <w:tab/>
        <w:t>38.104</w:t>
      </w:r>
      <w:r w:rsidR="00734C63" w:rsidRPr="00E57C04">
        <w:rPr>
          <w:lang w:val="en-US"/>
        </w:rPr>
        <w:tab/>
        <w:t xml:space="preserve">  CR-  rev  Cat: F (Rel-15) v15.7.0</w:t>
      </w:r>
      <w:r w:rsidR="00734C63" w:rsidRPr="00E57C04">
        <w:rPr>
          <w:lang w:val="en-US"/>
        </w:rPr>
        <w:br/>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t>Source: Ericsson</w:t>
      </w:r>
    </w:p>
    <w:p w:rsidR="00734C63" w:rsidRPr="00E57C04" w:rsidRDefault="00734C63" w:rsidP="00734C63">
      <w:pPr>
        <w:rPr>
          <w:rFonts w:ascii="Arial" w:hAnsi="Arial" w:cs="Arial"/>
          <w:b/>
          <w:lang w:val="en-US"/>
        </w:rPr>
      </w:pPr>
      <w:r w:rsidRPr="00E57C04">
        <w:rPr>
          <w:rFonts w:ascii="Arial" w:hAnsi="Arial" w:cs="Arial"/>
          <w:b/>
          <w:lang w:val="en-US"/>
        </w:rPr>
        <w:t xml:space="preserve">Abstract: </w:t>
      </w:r>
    </w:p>
    <w:p w:rsidR="00734C63" w:rsidRPr="00E57C04" w:rsidRDefault="00734C63" w:rsidP="00734C63">
      <w:pPr>
        <w:rPr>
          <w:lang w:val="en-US"/>
        </w:rPr>
      </w:pPr>
      <w:r w:rsidRPr="00E57C04">
        <w:rPr>
          <w:lang w:val="en-US"/>
        </w:rPr>
        <w:t>Editorial corrections for TS 38.104 (Rel-15).</w:t>
      </w:r>
    </w:p>
    <w:p w:rsidR="00734C63" w:rsidRPr="00E57C04" w:rsidRDefault="00734C63" w:rsidP="00734C63">
      <w:pPr>
        <w:rPr>
          <w:rFonts w:ascii="Arial" w:hAnsi="Arial" w:cs="Arial"/>
          <w:b/>
          <w:lang w:val="en-US"/>
        </w:rPr>
      </w:pPr>
      <w:r w:rsidRPr="00E57C04">
        <w:rPr>
          <w:rFonts w:ascii="Arial" w:hAnsi="Arial" w:cs="Arial"/>
          <w:b/>
          <w:lang w:val="en-US"/>
        </w:rPr>
        <w:t xml:space="preserve">Discussion: </w:t>
      </w:r>
    </w:p>
    <w:p w:rsidR="00734C63" w:rsidRPr="00E57C04" w:rsidRDefault="00734C63" w:rsidP="00734C63">
      <w:pPr>
        <w:rPr>
          <w:lang w:val="en-US"/>
        </w:rPr>
      </w:pPr>
      <w:r w:rsidRPr="00E57C04">
        <w:rPr>
          <w:lang w:val="en-US"/>
        </w:rPr>
        <w:t>Ericsson: As rapporteur, proposes to merge all</w:t>
      </w:r>
      <w:r>
        <w:rPr>
          <w:lang w:val="en-US"/>
        </w:rPr>
        <w:t xml:space="preserve"> </w:t>
      </w:r>
      <w:r w:rsidRPr="00E57C04">
        <w:rPr>
          <w:lang w:val="en-US"/>
        </w:rPr>
        <w:t xml:space="preserve">editorial CRs before agreeing at RAN4#93. This could </w:t>
      </w:r>
      <w:r>
        <w:rPr>
          <w:lang w:val="en-US"/>
        </w:rPr>
        <w:t xml:space="preserve">then </w:t>
      </w:r>
      <w:r w:rsidRPr="00E57C04">
        <w:rPr>
          <w:lang w:val="en-US"/>
        </w:rPr>
        <w:t>be put on e-mail approval. The procedure would be for final agreement in Reno.</w:t>
      </w:r>
    </w:p>
    <w:p w:rsidR="00734C63" w:rsidRPr="00E57C04" w:rsidRDefault="00734C63" w:rsidP="00734C63">
      <w:pPr>
        <w:rPr>
          <w:lang w:val="en-US"/>
        </w:rPr>
      </w:pPr>
      <w:r w:rsidRPr="00E57C04">
        <w:rPr>
          <w:lang w:val="en-US"/>
        </w:rPr>
        <w:t>Huawei: Sounds like a good way forward.</w:t>
      </w:r>
    </w:p>
    <w:p w:rsidR="00734C63" w:rsidRPr="00E57C04" w:rsidRDefault="00734C63" w:rsidP="00734C63">
      <w:pPr>
        <w:rPr>
          <w:color w:val="993300"/>
          <w:u w:val="single"/>
          <w:lang w:val="en-US"/>
        </w:rPr>
      </w:pPr>
      <w:r w:rsidRPr="00E57C04">
        <w:rPr>
          <w:rFonts w:ascii="Arial" w:hAnsi="Arial" w:cs="Arial"/>
          <w:b/>
          <w:lang w:val="en-US"/>
        </w:rPr>
        <w:lastRenderedPageBreak/>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Pr="00E600AC">
        <w:rPr>
          <w:rFonts w:ascii="Arial" w:hAnsi="Arial" w:cs="Arial"/>
          <w:b/>
          <w:color w:val="993300"/>
          <w:highlight w:val="green"/>
          <w:u w:val="single"/>
          <w:lang w:val="en-US"/>
        </w:rPr>
        <w:t>Endorsed</w:t>
      </w:r>
      <w:r w:rsidRPr="00E600AC">
        <w:rPr>
          <w:color w:val="993300"/>
          <w:highlight w:val="green"/>
          <w:u w:val="single"/>
          <w:lang w:val="en-US"/>
        </w:rPr>
        <w:t>.</w:t>
      </w:r>
      <w:r w:rsidRPr="00E57C04">
        <w:rPr>
          <w:color w:val="993300"/>
          <w:u w:val="single"/>
          <w:lang w:val="en-US"/>
        </w:rPr>
        <w:br/>
      </w:r>
      <w:r w:rsidRPr="00E57C04">
        <w:rPr>
          <w:color w:val="993300"/>
          <w:u w:val="single"/>
          <w:lang w:val="en-US"/>
        </w:rPr>
        <w:br/>
      </w:r>
    </w:p>
    <w:p w:rsidR="00734C63" w:rsidRPr="00E57C04" w:rsidRDefault="00CB3EE2" w:rsidP="00734C63">
      <w:pPr>
        <w:rPr>
          <w:i/>
          <w:lang w:val="en-US"/>
        </w:rPr>
      </w:pPr>
      <w:hyperlink r:id="rId233" w:history="1">
        <w:r w:rsidR="00734C63" w:rsidRPr="00C742E0">
          <w:rPr>
            <w:rStyle w:val="Hyperlink"/>
            <w:rFonts w:ascii="Arial" w:hAnsi="Arial" w:cs="Arial"/>
            <w:b/>
            <w:sz w:val="24"/>
            <w:lang w:val="en-US"/>
          </w:rPr>
          <w:t>R4-1912294</w:t>
        </w:r>
      </w:hyperlink>
      <w:r w:rsidR="00734C63" w:rsidRPr="00E57C04">
        <w:rPr>
          <w:b/>
          <w:lang w:val="en-US"/>
        </w:rPr>
        <w:tab/>
        <w:t>Draft CR to 38.104 on Editorial corrections (Rel-16)</w:t>
      </w:r>
      <w:r w:rsidR="00734C63" w:rsidRPr="00E57C04">
        <w:rPr>
          <w:b/>
          <w:lang w:val="en-US"/>
        </w:rPr>
        <w:br/>
      </w:r>
      <w:r w:rsidR="00734C63" w:rsidRPr="00E57C04">
        <w:rPr>
          <w:lang w:val="en-US"/>
        </w:rPr>
        <w:tab/>
      </w:r>
      <w:r w:rsidR="00734C63" w:rsidRPr="00E57C04">
        <w:rPr>
          <w:lang w:val="en-US"/>
        </w:rPr>
        <w:tab/>
      </w:r>
      <w:r w:rsidR="00734C63" w:rsidRPr="00E57C04">
        <w:rPr>
          <w:lang w:val="en-US"/>
        </w:rPr>
        <w:tab/>
      </w:r>
      <w:r w:rsidR="00734C63" w:rsidRPr="00E57C04">
        <w:rPr>
          <w:lang w:val="en-US"/>
        </w:rPr>
        <w:tab/>
      </w:r>
      <w:r w:rsidR="00734C63" w:rsidRPr="00E57C04">
        <w:rPr>
          <w:lang w:val="en-US"/>
        </w:rPr>
        <w:tab/>
        <w:t>38.104</w:t>
      </w:r>
      <w:r w:rsidR="00734C63" w:rsidRPr="00E57C04">
        <w:rPr>
          <w:lang w:val="en-US"/>
        </w:rPr>
        <w:tab/>
        <w:t xml:space="preserve">  CR-  rev  Cat: F (Rel-16) v16.1.0</w:t>
      </w:r>
      <w:r w:rsidR="00734C63" w:rsidRPr="00E57C04">
        <w:rPr>
          <w:lang w:val="en-US"/>
        </w:rPr>
        <w:br/>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t>Source: Ericsson</w:t>
      </w:r>
    </w:p>
    <w:p w:rsidR="00734C63" w:rsidRPr="00E57C04" w:rsidRDefault="00734C63" w:rsidP="00734C63">
      <w:pPr>
        <w:rPr>
          <w:rFonts w:ascii="Arial" w:hAnsi="Arial" w:cs="Arial"/>
          <w:b/>
          <w:lang w:val="en-US"/>
        </w:rPr>
      </w:pPr>
      <w:r w:rsidRPr="00E57C04">
        <w:rPr>
          <w:rFonts w:ascii="Arial" w:hAnsi="Arial" w:cs="Arial"/>
          <w:b/>
          <w:lang w:val="en-US"/>
        </w:rPr>
        <w:t xml:space="preserve">Abstract: </w:t>
      </w:r>
    </w:p>
    <w:p w:rsidR="00734C63" w:rsidRPr="00E57C04" w:rsidRDefault="00734C63" w:rsidP="00734C63">
      <w:pPr>
        <w:rPr>
          <w:lang w:val="en-US"/>
        </w:rPr>
      </w:pPr>
      <w:r w:rsidRPr="00E57C04">
        <w:rPr>
          <w:lang w:val="en-US"/>
        </w:rPr>
        <w:t>Editorial corrections for TS 38.104 (Rel-16).</w:t>
      </w:r>
    </w:p>
    <w:p w:rsidR="00734C63" w:rsidRPr="00E57C04" w:rsidRDefault="00734C63" w:rsidP="00734C63">
      <w:pPr>
        <w:rPr>
          <w:rFonts w:ascii="Arial" w:hAnsi="Arial" w:cs="Arial"/>
          <w:b/>
          <w:lang w:val="en-US"/>
        </w:rPr>
      </w:pPr>
      <w:r w:rsidRPr="00E57C04">
        <w:rPr>
          <w:rFonts w:ascii="Arial" w:hAnsi="Arial" w:cs="Arial"/>
          <w:b/>
          <w:lang w:val="en-US"/>
        </w:rPr>
        <w:t xml:space="preserve">Discussion: </w:t>
      </w:r>
    </w:p>
    <w:p w:rsidR="00734C63" w:rsidRPr="00E57C04" w:rsidRDefault="00734C63" w:rsidP="00734C63">
      <w:pPr>
        <w:rPr>
          <w:lang w:val="en-US"/>
        </w:rPr>
      </w:pPr>
    </w:p>
    <w:p w:rsidR="00734C63" w:rsidRPr="00E57C04" w:rsidRDefault="00734C63" w:rsidP="00734C63">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Pr="00E600AC">
        <w:rPr>
          <w:rFonts w:ascii="Arial" w:hAnsi="Arial" w:cs="Arial"/>
          <w:b/>
          <w:color w:val="993300"/>
          <w:highlight w:val="green"/>
          <w:u w:val="single"/>
          <w:lang w:val="en-US"/>
        </w:rPr>
        <w:t>Endorsed</w:t>
      </w:r>
      <w:r w:rsidRPr="00E600AC">
        <w:rPr>
          <w:color w:val="993300"/>
          <w:highlight w:val="green"/>
          <w:u w:val="single"/>
          <w:lang w:val="en-US"/>
        </w:rPr>
        <w:t>.</w:t>
      </w:r>
      <w:r w:rsidRPr="00E57C04">
        <w:rPr>
          <w:color w:val="993300"/>
          <w:u w:val="single"/>
          <w:lang w:val="en-US"/>
        </w:rPr>
        <w:br/>
      </w:r>
      <w:r w:rsidRPr="00E57C04">
        <w:rPr>
          <w:color w:val="993300"/>
          <w:u w:val="single"/>
          <w:lang w:val="en-US"/>
        </w:rPr>
        <w:br/>
      </w:r>
    </w:p>
    <w:p w:rsidR="00734C63" w:rsidRPr="00E57C04" w:rsidRDefault="00734C63" w:rsidP="00734C63">
      <w:pPr>
        <w:rPr>
          <w:rFonts w:ascii="Arial" w:hAnsi="Arial" w:cs="Arial"/>
          <w:b/>
          <w:sz w:val="22"/>
          <w:u w:val="single"/>
          <w:lang w:val="en-US"/>
        </w:rPr>
      </w:pPr>
      <w:r w:rsidRPr="00E57C04">
        <w:rPr>
          <w:rFonts w:ascii="Arial" w:hAnsi="Arial" w:cs="Arial"/>
          <w:b/>
          <w:sz w:val="22"/>
          <w:u w:val="single"/>
          <w:lang w:val="en-US"/>
        </w:rPr>
        <w:t>OTA test aspects</w:t>
      </w:r>
    </w:p>
    <w:p w:rsidR="00734C63" w:rsidRPr="00E57C04" w:rsidRDefault="00CB3EE2" w:rsidP="00734C63">
      <w:pPr>
        <w:rPr>
          <w:i/>
          <w:lang w:val="en-US"/>
        </w:rPr>
      </w:pPr>
      <w:hyperlink r:id="rId234" w:history="1">
        <w:r w:rsidR="00734C63" w:rsidRPr="00C742E0">
          <w:rPr>
            <w:rStyle w:val="Hyperlink"/>
            <w:rFonts w:ascii="Arial" w:hAnsi="Arial" w:cs="Arial"/>
            <w:b/>
            <w:sz w:val="24"/>
            <w:lang w:val="en-US"/>
          </w:rPr>
          <w:t>R4-1911840</w:t>
        </w:r>
      </w:hyperlink>
      <w:r w:rsidR="00734C63" w:rsidRPr="00E57C04">
        <w:rPr>
          <w:b/>
          <w:lang w:val="en-US"/>
        </w:rPr>
        <w:tab/>
        <w:t>On base station OTA test aspects in field</w:t>
      </w:r>
      <w:r w:rsidR="00734C63" w:rsidRPr="00E57C04">
        <w:rPr>
          <w:b/>
          <w:lang w:val="en-US"/>
        </w:rPr>
        <w:br/>
      </w:r>
      <w:r w:rsidR="00734C63" w:rsidRPr="00E57C04">
        <w:rPr>
          <w:lang w:val="en-US"/>
        </w:rPr>
        <w:tab/>
      </w:r>
      <w:r w:rsidR="00734C63" w:rsidRPr="00E57C04">
        <w:rPr>
          <w:lang w:val="en-US"/>
        </w:rPr>
        <w:tab/>
      </w:r>
      <w:r w:rsidR="00734C63" w:rsidRPr="00E57C04">
        <w:rPr>
          <w:lang w:val="en-US"/>
        </w:rPr>
        <w:tab/>
      </w:r>
      <w:r w:rsidR="00734C63" w:rsidRPr="00E57C04">
        <w:rPr>
          <w:lang w:val="en-US"/>
        </w:rPr>
        <w:tab/>
      </w:r>
      <w:r w:rsidR="00734C63" w:rsidRPr="00E57C04">
        <w:rPr>
          <w:lang w:val="en-US"/>
        </w:rPr>
        <w:tab/>
      </w:r>
      <w:r w:rsidR="00734C63" w:rsidRPr="00E57C04">
        <w:rPr>
          <w:lang w:val="en-US"/>
        </w:rPr>
        <w:tab/>
        <w:t xml:space="preserve">  CR-  rev  Cat:  (Rel-15) v</w:t>
      </w:r>
      <w:r w:rsidR="00734C63" w:rsidRPr="00E57C04">
        <w:rPr>
          <w:lang w:val="en-US"/>
        </w:rPr>
        <w:br/>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t>Source: Ericsson</w:t>
      </w:r>
    </w:p>
    <w:p w:rsidR="00734C63" w:rsidRPr="00E57C04" w:rsidRDefault="00734C63" w:rsidP="00734C63">
      <w:pPr>
        <w:rPr>
          <w:rFonts w:ascii="Arial" w:hAnsi="Arial" w:cs="Arial"/>
          <w:b/>
          <w:lang w:val="en-US"/>
        </w:rPr>
      </w:pPr>
      <w:r w:rsidRPr="00E57C04">
        <w:rPr>
          <w:rFonts w:ascii="Arial" w:hAnsi="Arial" w:cs="Arial"/>
          <w:b/>
          <w:lang w:val="en-US"/>
        </w:rPr>
        <w:t xml:space="preserve">Abstract: </w:t>
      </w:r>
    </w:p>
    <w:p w:rsidR="00734C63" w:rsidRPr="00E57C04" w:rsidRDefault="00734C63" w:rsidP="00734C63">
      <w:pPr>
        <w:rPr>
          <w:lang w:val="en-US"/>
        </w:rPr>
      </w:pPr>
      <w:r w:rsidRPr="00E57C04">
        <w:rPr>
          <w:lang w:val="en-US"/>
        </w:rPr>
        <w:t>In this contribution we provide some vital information about the feasibility to measure wanted signal power TRP based on few EIRP measurements as input to question 1 as well as some further input to question 2.</w:t>
      </w:r>
    </w:p>
    <w:p w:rsidR="00734C63" w:rsidRPr="00E57C04" w:rsidRDefault="00734C63" w:rsidP="00734C63">
      <w:pPr>
        <w:rPr>
          <w:rFonts w:ascii="Arial" w:hAnsi="Arial" w:cs="Arial"/>
          <w:b/>
          <w:lang w:val="en-US"/>
        </w:rPr>
      </w:pPr>
      <w:r w:rsidRPr="00E57C04">
        <w:rPr>
          <w:rFonts w:ascii="Arial" w:hAnsi="Arial" w:cs="Arial"/>
          <w:b/>
          <w:lang w:val="en-US"/>
        </w:rPr>
        <w:t xml:space="preserve">Discussion: </w:t>
      </w:r>
    </w:p>
    <w:p w:rsidR="00734C63" w:rsidRPr="00E57C04" w:rsidRDefault="00734C63" w:rsidP="00734C63">
      <w:pPr>
        <w:rPr>
          <w:lang w:val="en-US"/>
        </w:rPr>
      </w:pPr>
      <w:r w:rsidRPr="00E57C04">
        <w:rPr>
          <w:lang w:val="en-US"/>
        </w:rPr>
        <w:t xml:space="preserve">Huawei: Has some disagreement, since it tries to avoid a test mode, but these are two different issues. Are not sure that a test mode can be avoided, especially for out-of-band. Do not agree that correlation depends only on freqeuncy offset. </w:t>
      </w:r>
    </w:p>
    <w:p w:rsidR="00734C63" w:rsidRPr="00E57C04" w:rsidRDefault="00734C63" w:rsidP="00734C63">
      <w:pPr>
        <w:rPr>
          <w:lang w:val="en-US"/>
        </w:rPr>
      </w:pPr>
      <w:r w:rsidRPr="00E57C04">
        <w:rPr>
          <w:lang w:val="en-US"/>
        </w:rPr>
        <w:t>Ericsson: On correlation for unwanted emissions, there are differences for FR2, but it is difficult to say exactly what it is.</w:t>
      </w:r>
    </w:p>
    <w:p w:rsidR="00734C63" w:rsidRPr="00E57C04" w:rsidRDefault="00734C63" w:rsidP="00734C63">
      <w:pPr>
        <w:rPr>
          <w:lang w:val="en-US"/>
        </w:rPr>
      </w:pPr>
      <w:r w:rsidRPr="00E57C04">
        <w:rPr>
          <w:lang w:val="en-US"/>
        </w:rPr>
        <w:t>ZTE: There is an ongoing work item on antenna pattern for adjacent frequencies. Agrees that there should be no test mode for wanted signal. For unwanted signal, what about the indoor case where there are not three sectors, will vertical points be tested as well?</w:t>
      </w:r>
    </w:p>
    <w:p w:rsidR="00734C63" w:rsidRPr="00E57C04" w:rsidRDefault="00734C63" w:rsidP="00734C63">
      <w:pPr>
        <w:rPr>
          <w:lang w:val="en-US"/>
        </w:rPr>
      </w:pPr>
      <w:r w:rsidRPr="00E57C04">
        <w:rPr>
          <w:lang w:val="en-US"/>
        </w:rPr>
        <w:t>Ericsson: The paper focuses on the WA BS scenario. In the indoor case, it is different and not captured in the paper.</w:t>
      </w:r>
    </w:p>
    <w:p w:rsidR="00734C63" w:rsidRPr="00E57C04" w:rsidRDefault="00734C63" w:rsidP="00734C63">
      <w:pPr>
        <w:rPr>
          <w:lang w:val="en-US"/>
        </w:rPr>
      </w:pPr>
      <w:r w:rsidRPr="00E57C04">
        <w:rPr>
          <w:lang w:val="en-US"/>
        </w:rPr>
        <w:t xml:space="preserve">Nokia: Agrees that using live signals are more representative for unwanted emissions than test mode. As RAN4 is not the technical group responsible for field measurements, we have to be careful on how we respond. On correlation </w:t>
      </w:r>
      <w:r>
        <w:rPr>
          <w:lang w:val="en-US"/>
        </w:rPr>
        <w:t>a</w:t>
      </w:r>
      <w:r w:rsidRPr="00E57C04">
        <w:rPr>
          <w:lang w:val="en-US"/>
        </w:rPr>
        <w:t>nd frequency characteristics, there are also differences between FR1 and FR2, for FR2 the correlation is maintained further away than in FR1. The statement on test mode impact on unwanted emissions should be softened.</w:t>
      </w:r>
    </w:p>
    <w:p w:rsidR="00734C63" w:rsidRPr="00E57C04" w:rsidRDefault="00734C63" w:rsidP="00734C63">
      <w:pPr>
        <w:rPr>
          <w:lang w:val="en-US"/>
        </w:rPr>
      </w:pPr>
      <w:r w:rsidRPr="00E57C04">
        <w:rPr>
          <w:lang w:val="en-US"/>
        </w:rPr>
        <w:t>Keysight: The directivity needs to be provided for the off-angle cases, is that practically possible?</w:t>
      </w:r>
    </w:p>
    <w:p w:rsidR="00734C63" w:rsidRPr="00E57C04" w:rsidRDefault="00734C63" w:rsidP="00734C63">
      <w:pPr>
        <w:rPr>
          <w:lang w:val="en-US"/>
        </w:rPr>
      </w:pPr>
      <w:r w:rsidRPr="00E57C04">
        <w:rPr>
          <w:lang w:val="en-US"/>
        </w:rPr>
        <w:t>Ericsson: Today the radiation pattern for RS is available.</w:t>
      </w:r>
    </w:p>
    <w:p w:rsidR="00734C63" w:rsidRPr="00E57C04" w:rsidRDefault="00734C63" w:rsidP="00734C63">
      <w:pPr>
        <w:rPr>
          <w:lang w:val="en-US"/>
        </w:rPr>
      </w:pPr>
      <w:r w:rsidRPr="00E57C04">
        <w:rPr>
          <w:lang w:val="en-US"/>
        </w:rPr>
        <w:t>Huawei: If we forced “non-correlation” we could base measurements on element patterns and a lot of uncertainty would be removed. That would require a</w:t>
      </w:r>
      <w:r>
        <w:rPr>
          <w:lang w:val="en-US"/>
        </w:rPr>
        <w:t xml:space="preserve"> </w:t>
      </w:r>
      <w:r w:rsidRPr="00E57C04">
        <w:rPr>
          <w:lang w:val="en-US"/>
        </w:rPr>
        <w:t>test mode.</w:t>
      </w:r>
    </w:p>
    <w:p w:rsidR="00734C63" w:rsidRPr="00E57C04" w:rsidRDefault="00734C63" w:rsidP="00734C63">
      <w:pPr>
        <w:rPr>
          <w:lang w:val="en-US"/>
        </w:rPr>
      </w:pPr>
      <w:r w:rsidRPr="00E57C04">
        <w:rPr>
          <w:lang w:val="en-US"/>
        </w:rPr>
        <w:t>Ericsson: For the unwanted emission case, we need to look more at the need for a test mode. Test modes in live network could however impact traffic.</w:t>
      </w:r>
    </w:p>
    <w:p w:rsidR="00734C63" w:rsidRPr="00E57C04" w:rsidRDefault="00734C63" w:rsidP="00734C63">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Pr>
          <w:rFonts w:ascii="Arial" w:hAnsi="Arial" w:cs="Arial"/>
          <w:b/>
          <w:color w:val="993300"/>
          <w:u w:val="single"/>
          <w:lang w:val="en-US"/>
        </w:rPr>
        <w:t>Noted</w:t>
      </w:r>
      <w:r w:rsidRPr="00E57C04">
        <w:rPr>
          <w:color w:val="993300"/>
          <w:u w:val="single"/>
          <w:lang w:val="en-US"/>
        </w:rPr>
        <w:t>.</w:t>
      </w:r>
      <w:r w:rsidRPr="00E57C04">
        <w:rPr>
          <w:color w:val="993300"/>
          <w:u w:val="single"/>
          <w:lang w:val="en-US"/>
        </w:rPr>
        <w:br/>
      </w:r>
      <w:r w:rsidRPr="00E57C04">
        <w:rPr>
          <w:color w:val="993300"/>
          <w:u w:val="single"/>
          <w:lang w:val="en-US"/>
        </w:rPr>
        <w:br/>
      </w:r>
    </w:p>
    <w:p w:rsidR="00734C63" w:rsidRPr="00E57C04" w:rsidRDefault="00CB3EE2" w:rsidP="00734C63">
      <w:pPr>
        <w:rPr>
          <w:i/>
          <w:lang w:val="en-US"/>
        </w:rPr>
      </w:pPr>
      <w:hyperlink r:id="rId235" w:history="1">
        <w:r w:rsidR="00734C63" w:rsidRPr="00C742E0">
          <w:rPr>
            <w:rStyle w:val="Hyperlink"/>
            <w:rFonts w:ascii="Arial" w:hAnsi="Arial" w:cs="Arial"/>
            <w:b/>
            <w:sz w:val="24"/>
            <w:lang w:val="en-US"/>
          </w:rPr>
          <w:t>R4-1912296</w:t>
        </w:r>
      </w:hyperlink>
      <w:r w:rsidR="00734C63" w:rsidRPr="00E57C04">
        <w:rPr>
          <w:b/>
          <w:lang w:val="en-US"/>
        </w:rPr>
        <w:tab/>
        <w:t>[Draft] LS response on Test methods for Over-the-Air Total Radiated Power field measurements for IMT radio equipment utilizing active antennas</w:t>
      </w:r>
      <w:r w:rsidR="00734C63" w:rsidRPr="00E57C04">
        <w:rPr>
          <w:b/>
          <w:lang w:val="en-US"/>
        </w:rPr>
        <w:br/>
      </w:r>
      <w:r w:rsidR="00734C63" w:rsidRPr="00E57C04">
        <w:rPr>
          <w:lang w:val="en-US"/>
        </w:rPr>
        <w:lastRenderedPageBreak/>
        <w:tab/>
      </w:r>
      <w:r w:rsidR="00734C63" w:rsidRPr="00E57C04">
        <w:rPr>
          <w:lang w:val="en-US"/>
        </w:rPr>
        <w:tab/>
      </w:r>
      <w:r w:rsidR="00734C63" w:rsidRPr="00E57C04">
        <w:rPr>
          <w:lang w:val="en-US"/>
        </w:rPr>
        <w:tab/>
      </w:r>
      <w:r w:rsidR="00734C63" w:rsidRPr="00E57C04">
        <w:rPr>
          <w:lang w:val="en-US"/>
        </w:rPr>
        <w:tab/>
      </w:r>
      <w:r w:rsidR="00734C63" w:rsidRPr="00E57C04">
        <w:rPr>
          <w:lang w:val="en-US"/>
        </w:rPr>
        <w:tab/>
      </w:r>
      <w:r w:rsidR="00734C63" w:rsidRPr="00E57C04">
        <w:rPr>
          <w:lang w:val="en-US"/>
        </w:rPr>
        <w:tab/>
        <w:t xml:space="preserve">  CR-  rev  Cat:  () v</w:t>
      </w:r>
      <w:r w:rsidR="00734C63" w:rsidRPr="00E57C04">
        <w:rPr>
          <w:lang w:val="en-US"/>
        </w:rPr>
        <w:br/>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t>Source: Ericsson</w:t>
      </w:r>
    </w:p>
    <w:p w:rsidR="00734C63" w:rsidRPr="00E57C04" w:rsidRDefault="00734C63" w:rsidP="00734C63">
      <w:pPr>
        <w:rPr>
          <w:rFonts w:ascii="Arial" w:hAnsi="Arial" w:cs="Arial"/>
          <w:b/>
          <w:lang w:val="en-US"/>
        </w:rPr>
      </w:pPr>
      <w:r w:rsidRPr="00E57C04">
        <w:rPr>
          <w:rFonts w:ascii="Arial" w:hAnsi="Arial" w:cs="Arial"/>
          <w:b/>
          <w:lang w:val="en-US"/>
        </w:rPr>
        <w:t xml:space="preserve">Abstract: </w:t>
      </w:r>
    </w:p>
    <w:p w:rsidR="00734C63" w:rsidRPr="00E57C04" w:rsidRDefault="00734C63" w:rsidP="00734C63">
      <w:pPr>
        <w:rPr>
          <w:lang w:val="en-US"/>
        </w:rPr>
      </w:pPr>
      <w:r w:rsidRPr="00E57C04">
        <w:rPr>
          <w:lang w:val="en-US"/>
        </w:rPr>
        <w:t xml:space="preserve">The LS gives a first response to the questions raised </w:t>
      </w:r>
      <w:r>
        <w:rPr>
          <w:lang w:val="en-US"/>
        </w:rPr>
        <w:t>at</w:t>
      </w:r>
      <w:r w:rsidRPr="00E57C04">
        <w:rPr>
          <w:lang w:val="en-US"/>
        </w:rPr>
        <w:t xml:space="preserve"> WP5D</w:t>
      </w:r>
    </w:p>
    <w:p w:rsidR="00734C63" w:rsidRPr="00E57C04" w:rsidRDefault="00734C63" w:rsidP="00734C63">
      <w:pPr>
        <w:rPr>
          <w:rFonts w:ascii="Arial" w:hAnsi="Arial" w:cs="Arial"/>
          <w:b/>
          <w:lang w:val="en-US"/>
        </w:rPr>
      </w:pPr>
      <w:r w:rsidRPr="00E57C04">
        <w:rPr>
          <w:rFonts w:ascii="Arial" w:hAnsi="Arial" w:cs="Arial"/>
          <w:b/>
          <w:lang w:val="en-US"/>
        </w:rPr>
        <w:t xml:space="preserve">Discussion: </w:t>
      </w:r>
    </w:p>
    <w:p w:rsidR="00734C63" w:rsidRPr="00E57C04" w:rsidRDefault="00734C63" w:rsidP="00734C63">
      <w:pPr>
        <w:rPr>
          <w:lang w:val="en-US"/>
        </w:rPr>
      </w:pPr>
      <w:r w:rsidRPr="00E57C04">
        <w:rPr>
          <w:lang w:val="en-US"/>
        </w:rPr>
        <w:t>Huawei: Are not convince that a test mode can be avoided. On timing, we could converge more on the views on test mode</w:t>
      </w:r>
      <w:r>
        <w:rPr>
          <w:lang w:val="en-US"/>
        </w:rPr>
        <w:t xml:space="preserve"> until next meeting</w:t>
      </w:r>
      <w:r w:rsidRPr="00E57C04">
        <w:rPr>
          <w:lang w:val="en-US"/>
        </w:rPr>
        <w:t>. May need to be watered down if we respond now in October. Would not like to give the impression that we proceed with reference signal or test</w:t>
      </w:r>
      <w:r>
        <w:rPr>
          <w:lang w:val="en-US"/>
        </w:rPr>
        <w:t>-</w:t>
      </w:r>
      <w:r w:rsidRPr="00E57C04">
        <w:rPr>
          <w:lang w:val="en-US"/>
        </w:rPr>
        <w:t>mode based methodology, need to give equal weight.</w:t>
      </w:r>
    </w:p>
    <w:p w:rsidR="00734C63" w:rsidRPr="00E57C04" w:rsidRDefault="00734C63" w:rsidP="00734C63">
      <w:pPr>
        <w:rPr>
          <w:lang w:val="en-US"/>
        </w:rPr>
      </w:pPr>
      <w:r w:rsidRPr="00E57C04">
        <w:rPr>
          <w:lang w:val="en-US"/>
        </w:rPr>
        <w:t>Ericsson: Regarding RS, the text can be generalized and say that it is a signal for normal operation.</w:t>
      </w:r>
    </w:p>
    <w:p w:rsidR="00734C63" w:rsidRPr="00E57C04" w:rsidRDefault="00734C63" w:rsidP="00734C63">
      <w:pPr>
        <w:rPr>
          <w:lang w:val="en-US"/>
        </w:rPr>
      </w:pPr>
      <w:r w:rsidRPr="00E57C04">
        <w:rPr>
          <w:lang w:val="en-US"/>
        </w:rPr>
        <w:t>Nokia: We need to soften the text, since we have no experience in live field conditions, only in test lab.</w:t>
      </w:r>
    </w:p>
    <w:p w:rsidR="00734C63" w:rsidRPr="00E57C04" w:rsidRDefault="00734C63" w:rsidP="00734C63">
      <w:pPr>
        <w:rPr>
          <w:lang w:val="en-US"/>
        </w:rPr>
      </w:pPr>
      <w:r w:rsidRPr="00E57C04">
        <w:rPr>
          <w:lang w:val="en-US"/>
        </w:rPr>
        <w:t xml:space="preserve">Huawei: “A priori” is used as term for the RS approach, which is valid for any stable beam measurements. </w:t>
      </w:r>
    </w:p>
    <w:p w:rsidR="00734C63" w:rsidRPr="00E57C04" w:rsidRDefault="00734C63" w:rsidP="00734C63">
      <w:pPr>
        <w:rPr>
          <w:lang w:val="en-US"/>
        </w:rPr>
      </w:pPr>
      <w:r w:rsidRPr="00E57C04">
        <w:rPr>
          <w:lang w:val="en-US"/>
        </w:rPr>
        <w:t>Ericsson: For field test, the challenge is to have a stable reference. In FR2, the beam switching creates a problem.</w:t>
      </w:r>
    </w:p>
    <w:p w:rsidR="00734C63" w:rsidRPr="00E57C04" w:rsidRDefault="00734C63" w:rsidP="00734C63">
      <w:pPr>
        <w:rPr>
          <w:lang w:val="en-US"/>
        </w:rPr>
      </w:pPr>
      <w:r w:rsidRPr="00E57C04">
        <w:rPr>
          <w:lang w:val="en-US"/>
        </w:rPr>
        <w:t>Etisalat: The response would be help</w:t>
      </w:r>
      <w:r>
        <w:rPr>
          <w:lang w:val="en-US"/>
        </w:rPr>
        <w:t>ful</w:t>
      </w:r>
      <w:r w:rsidRPr="00E57C04">
        <w:rPr>
          <w:lang w:val="en-US"/>
        </w:rPr>
        <w:t xml:space="preserve">. We should soften the language, but if too little </w:t>
      </w:r>
      <w:r>
        <w:rPr>
          <w:lang w:val="en-US"/>
        </w:rPr>
        <w:t xml:space="preserve">is said </w:t>
      </w:r>
      <w:r w:rsidRPr="00E57C04">
        <w:rPr>
          <w:lang w:val="en-US"/>
        </w:rPr>
        <w:t>we should not respond</w:t>
      </w:r>
      <w:r>
        <w:rPr>
          <w:lang w:val="en-US"/>
        </w:rPr>
        <w:t>, or it may just cause confusion</w:t>
      </w:r>
      <w:r w:rsidRPr="00E57C04">
        <w:rPr>
          <w:lang w:val="en-US"/>
        </w:rPr>
        <w:t>.</w:t>
      </w:r>
    </w:p>
    <w:p w:rsidR="0031797C" w:rsidRDefault="00734C63" w:rsidP="00734C63">
      <w:pPr>
        <w:rPr>
          <w:rFonts w:ascii="Arial" w:hAnsi="Arial" w:cs="Arial"/>
          <w:b/>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E600AC">
        <w:rPr>
          <w:rFonts w:ascii="Arial" w:hAnsi="Arial" w:cs="Arial"/>
          <w:b/>
          <w:color w:val="993300"/>
          <w:u w:val="single"/>
          <w:lang w:val="en-US"/>
        </w:rPr>
        <w:t xml:space="preserve">Revised in </w:t>
      </w:r>
      <w:hyperlink r:id="rId236" w:history="1">
        <w:r w:rsidR="00E600AC" w:rsidRPr="00C742E0">
          <w:rPr>
            <w:rStyle w:val="Hyperlink"/>
            <w:rFonts w:ascii="Arial" w:hAnsi="Arial" w:cs="Arial"/>
            <w:b/>
            <w:lang w:val="en-US"/>
          </w:rPr>
          <w:t>R4-1912</w:t>
        </w:r>
        <w:r w:rsidR="0031797C" w:rsidRPr="00C742E0">
          <w:rPr>
            <w:rStyle w:val="Hyperlink"/>
            <w:rFonts w:ascii="Arial" w:hAnsi="Arial" w:cs="Arial"/>
            <w:b/>
            <w:lang w:val="en-US"/>
          </w:rPr>
          <w:t>944</w:t>
        </w:r>
      </w:hyperlink>
    </w:p>
    <w:p w:rsidR="0031797C" w:rsidRDefault="0031797C" w:rsidP="00734C63">
      <w:pPr>
        <w:rPr>
          <w:rFonts w:ascii="Arial" w:hAnsi="Arial" w:cs="Arial"/>
          <w:b/>
          <w:color w:val="993300"/>
          <w:u w:val="single"/>
          <w:lang w:val="en-US"/>
        </w:rPr>
      </w:pPr>
    </w:p>
    <w:p w:rsidR="0031797C" w:rsidRPr="00E57C04" w:rsidRDefault="00CB3EE2" w:rsidP="0031797C">
      <w:pPr>
        <w:rPr>
          <w:i/>
          <w:lang w:val="en-US"/>
        </w:rPr>
      </w:pPr>
      <w:hyperlink r:id="rId237" w:history="1">
        <w:r w:rsidR="0031797C" w:rsidRPr="00C742E0">
          <w:rPr>
            <w:rStyle w:val="Hyperlink"/>
            <w:rFonts w:ascii="Arial" w:hAnsi="Arial" w:cs="Arial"/>
            <w:b/>
            <w:sz w:val="24"/>
            <w:lang w:val="en-US"/>
          </w:rPr>
          <w:t>R4-1912944</w:t>
        </w:r>
      </w:hyperlink>
      <w:r w:rsidR="0031797C" w:rsidRPr="00E57C04">
        <w:rPr>
          <w:b/>
          <w:lang w:val="en-US"/>
        </w:rPr>
        <w:tab/>
        <w:t>[Draft] LS response on Test methods for Over-the-Air Total Radiated Power field measurements for IMT radio equipment utilizing active antennas</w:t>
      </w:r>
      <w:r w:rsidR="0031797C" w:rsidRPr="00E57C04">
        <w:rPr>
          <w:b/>
          <w:lang w:val="en-US"/>
        </w:rPr>
        <w:br/>
      </w:r>
      <w:r w:rsidR="0031797C" w:rsidRPr="00E57C04">
        <w:rPr>
          <w:lang w:val="en-US"/>
        </w:rPr>
        <w:tab/>
      </w:r>
      <w:r w:rsidR="0031797C" w:rsidRPr="00E57C04">
        <w:rPr>
          <w:lang w:val="en-US"/>
        </w:rPr>
        <w:tab/>
      </w:r>
      <w:r w:rsidR="0031797C" w:rsidRPr="00E57C04">
        <w:rPr>
          <w:lang w:val="en-US"/>
        </w:rPr>
        <w:tab/>
      </w:r>
      <w:r w:rsidR="0031797C" w:rsidRPr="00E57C04">
        <w:rPr>
          <w:lang w:val="en-US"/>
        </w:rPr>
        <w:tab/>
      </w:r>
      <w:r w:rsidR="0031797C" w:rsidRPr="00E57C04">
        <w:rPr>
          <w:lang w:val="en-US"/>
        </w:rPr>
        <w:tab/>
      </w:r>
      <w:r w:rsidR="0031797C" w:rsidRPr="00E57C04">
        <w:rPr>
          <w:lang w:val="en-US"/>
        </w:rPr>
        <w:tab/>
        <w:t xml:space="preserve">  CR-  rev  Cat:  () v</w:t>
      </w:r>
      <w:r w:rsidR="0031797C" w:rsidRPr="00E57C04">
        <w:rPr>
          <w:lang w:val="en-US"/>
        </w:rPr>
        <w:br/>
      </w:r>
      <w:r w:rsidR="0031797C" w:rsidRPr="00E57C04">
        <w:rPr>
          <w:i/>
          <w:lang w:val="en-US"/>
        </w:rPr>
        <w:tab/>
      </w:r>
      <w:r w:rsidR="0031797C" w:rsidRPr="00E57C04">
        <w:rPr>
          <w:i/>
          <w:lang w:val="en-US"/>
        </w:rPr>
        <w:tab/>
      </w:r>
      <w:r w:rsidR="0031797C" w:rsidRPr="00E57C04">
        <w:rPr>
          <w:i/>
          <w:lang w:val="en-US"/>
        </w:rPr>
        <w:tab/>
      </w:r>
      <w:r w:rsidR="0031797C" w:rsidRPr="00E57C04">
        <w:rPr>
          <w:i/>
          <w:lang w:val="en-US"/>
        </w:rPr>
        <w:tab/>
      </w:r>
      <w:r w:rsidR="0031797C" w:rsidRPr="00E57C04">
        <w:rPr>
          <w:i/>
          <w:lang w:val="en-US"/>
        </w:rPr>
        <w:tab/>
        <w:t>Source: Ericsson</w:t>
      </w:r>
    </w:p>
    <w:p w:rsidR="0031797C" w:rsidRPr="00E57C04" w:rsidRDefault="0031797C" w:rsidP="0031797C">
      <w:pPr>
        <w:rPr>
          <w:rFonts w:ascii="Arial" w:hAnsi="Arial" w:cs="Arial"/>
          <w:b/>
          <w:lang w:val="en-US"/>
        </w:rPr>
      </w:pPr>
      <w:r w:rsidRPr="00E57C04">
        <w:rPr>
          <w:rFonts w:ascii="Arial" w:hAnsi="Arial" w:cs="Arial"/>
          <w:b/>
          <w:lang w:val="en-US"/>
        </w:rPr>
        <w:t xml:space="preserve">Abstract: </w:t>
      </w:r>
    </w:p>
    <w:p w:rsidR="0031797C" w:rsidRPr="00E57C04" w:rsidRDefault="0031797C" w:rsidP="0031797C">
      <w:pPr>
        <w:rPr>
          <w:lang w:val="en-US"/>
        </w:rPr>
      </w:pPr>
      <w:r w:rsidRPr="00E57C04">
        <w:rPr>
          <w:lang w:val="en-US"/>
        </w:rPr>
        <w:t xml:space="preserve">The LS gives a first response to the questions raised </w:t>
      </w:r>
      <w:r>
        <w:rPr>
          <w:lang w:val="en-US"/>
        </w:rPr>
        <w:t>at</w:t>
      </w:r>
      <w:r w:rsidRPr="00E57C04">
        <w:rPr>
          <w:lang w:val="en-US"/>
        </w:rPr>
        <w:t xml:space="preserve"> WP5D</w:t>
      </w:r>
    </w:p>
    <w:p w:rsidR="0031797C" w:rsidRDefault="0031797C" w:rsidP="0031797C">
      <w:pPr>
        <w:rPr>
          <w:rFonts w:ascii="Arial" w:hAnsi="Arial" w:cs="Arial"/>
          <w:b/>
          <w:lang w:val="en-US"/>
        </w:rPr>
      </w:pPr>
      <w:r w:rsidRPr="00E57C04">
        <w:rPr>
          <w:rFonts w:ascii="Arial" w:hAnsi="Arial" w:cs="Arial"/>
          <w:b/>
          <w:lang w:val="en-US"/>
        </w:rPr>
        <w:t xml:space="preserve">Discussion: </w:t>
      </w:r>
    </w:p>
    <w:p w:rsidR="001F451E" w:rsidRDefault="001F451E" w:rsidP="0031797C">
      <w:pPr>
        <w:rPr>
          <w:lang w:val="en-US"/>
        </w:rPr>
      </w:pPr>
      <w:r w:rsidRPr="001F451E">
        <w:rPr>
          <w:lang w:val="en-US"/>
        </w:rPr>
        <w:t xml:space="preserve">Huawei: Our preference is not to send it out </w:t>
      </w:r>
      <w:r>
        <w:rPr>
          <w:lang w:val="en-US"/>
        </w:rPr>
        <w:t xml:space="preserve">in rush. </w:t>
      </w:r>
    </w:p>
    <w:p w:rsidR="001763E8" w:rsidRPr="001F451E" w:rsidRDefault="001763E8" w:rsidP="0031797C">
      <w:pPr>
        <w:rPr>
          <w:lang w:val="en-US" w:eastAsia="zh-CN"/>
        </w:rPr>
      </w:pPr>
      <w:r>
        <w:rPr>
          <w:lang w:val="en-US"/>
        </w:rPr>
        <w:t>Ericsson</w:t>
      </w:r>
      <w:r>
        <w:rPr>
          <w:rFonts w:hint="eastAsia"/>
          <w:lang w:val="en-US" w:eastAsia="zh-CN"/>
        </w:rPr>
        <w:t>:</w:t>
      </w:r>
      <w:r>
        <w:rPr>
          <w:lang w:val="en-US" w:eastAsia="zh-CN"/>
        </w:rPr>
        <w:t xml:space="preserve"> The LS was sent to RAN4 only. </w:t>
      </w:r>
    </w:p>
    <w:p w:rsidR="00434060" w:rsidRDefault="0031797C" w:rsidP="0031797C">
      <w:pPr>
        <w:rPr>
          <w:color w:val="993300"/>
          <w:u w:val="single"/>
        </w:rPr>
      </w:pPr>
      <w:r w:rsidRPr="00772B43">
        <w:rPr>
          <w:rFonts w:ascii="Arial" w:hAnsi="Arial" w:cs="Arial"/>
          <w:b/>
          <w:lang w:val="en-US"/>
        </w:rPr>
        <w:t xml:space="preserve">Decision: </w:t>
      </w:r>
      <w:r w:rsidRPr="00772B43">
        <w:rPr>
          <w:rFonts w:ascii="Arial" w:hAnsi="Arial" w:cs="Arial"/>
          <w:b/>
          <w:lang w:val="en-US"/>
        </w:rPr>
        <w:tab/>
      </w:r>
      <w:r w:rsidRPr="00772B43">
        <w:rPr>
          <w:rFonts w:ascii="Arial" w:hAnsi="Arial" w:cs="Arial"/>
          <w:b/>
          <w:lang w:val="en-US"/>
        </w:rPr>
        <w:tab/>
      </w:r>
      <w:r w:rsidRPr="00772B43">
        <w:rPr>
          <w:color w:val="993300"/>
          <w:u w:val="single"/>
          <w:lang w:val="en-US"/>
        </w:rPr>
        <w:t xml:space="preserve">The document was </w:t>
      </w:r>
      <w:r w:rsidR="002A199D" w:rsidRPr="00772B43">
        <w:rPr>
          <w:rFonts w:ascii="Arial" w:hAnsi="Arial" w:cs="Arial"/>
          <w:b/>
          <w:color w:val="993300"/>
          <w:u w:val="single"/>
          <w:lang w:val="en-US"/>
        </w:rPr>
        <w:t>Noted</w:t>
      </w:r>
      <w:r w:rsidR="00734C63" w:rsidRPr="00E57C04">
        <w:rPr>
          <w:color w:val="993300"/>
          <w:u w:val="single"/>
          <w:lang w:val="en-US"/>
        </w:rPr>
        <w:br/>
      </w:r>
      <w:r w:rsidR="00434060">
        <w:rPr>
          <w:color w:val="993300"/>
          <w:u w:val="single"/>
        </w:rPr>
        <w:br/>
      </w:r>
    </w:p>
    <w:p w:rsidR="00434060" w:rsidRDefault="00434060" w:rsidP="00434060">
      <w:pPr>
        <w:pStyle w:val="Heading4"/>
      </w:pPr>
      <w:bookmarkStart w:id="102" w:name="_Toc24512972"/>
      <w:r>
        <w:t>6.7.2</w:t>
      </w:r>
      <w:r>
        <w:tab/>
        <w:t>Transmitter characteristics maintenance [NR_newRAT-Core]</w:t>
      </w:r>
      <w:bookmarkEnd w:id="102"/>
    </w:p>
    <w:p w:rsidR="00434060" w:rsidRDefault="00434060" w:rsidP="00434060">
      <w:pPr>
        <w:pStyle w:val="Heading5"/>
      </w:pPr>
      <w:bookmarkStart w:id="103" w:name="_Toc24512973"/>
      <w:r>
        <w:t>6.7.2.1</w:t>
      </w:r>
      <w:r>
        <w:tab/>
        <w:t>Output power [NR_newRAT-Core]</w:t>
      </w:r>
      <w:bookmarkEnd w:id="103"/>
    </w:p>
    <w:p w:rsidR="00434060" w:rsidRDefault="00434060" w:rsidP="00434060">
      <w:pPr>
        <w:pStyle w:val="Heading5"/>
      </w:pPr>
      <w:bookmarkStart w:id="104" w:name="_Toc24512974"/>
      <w:r>
        <w:t>6.7.2.2</w:t>
      </w:r>
      <w:r>
        <w:tab/>
        <w:t>Output power dynamics [NR_newRAT-Core]</w:t>
      </w:r>
      <w:bookmarkEnd w:id="104"/>
    </w:p>
    <w:p w:rsidR="00434060" w:rsidRDefault="00434060" w:rsidP="00434060">
      <w:pPr>
        <w:pStyle w:val="Heading5"/>
      </w:pPr>
      <w:bookmarkStart w:id="105" w:name="_Toc24512975"/>
      <w:r>
        <w:t>6.7.2.3</w:t>
      </w:r>
      <w:r>
        <w:tab/>
        <w:t>Transmit ON/OFF power [NR_newRAT-Core]</w:t>
      </w:r>
      <w:bookmarkEnd w:id="105"/>
    </w:p>
    <w:p w:rsidR="00434060" w:rsidRDefault="00434060" w:rsidP="00434060">
      <w:pPr>
        <w:pStyle w:val="Heading5"/>
      </w:pPr>
      <w:bookmarkStart w:id="106" w:name="_Toc24512976"/>
      <w:r>
        <w:t>6.7.2.4</w:t>
      </w:r>
      <w:r>
        <w:tab/>
        <w:t>Transmitted signal quality [NR_newRAT-Core]</w:t>
      </w:r>
      <w:bookmarkEnd w:id="106"/>
    </w:p>
    <w:p w:rsidR="00734C63" w:rsidRPr="00E57C04" w:rsidRDefault="00CB3EE2" w:rsidP="00734C63">
      <w:pPr>
        <w:rPr>
          <w:i/>
          <w:lang w:val="en-US"/>
        </w:rPr>
      </w:pPr>
      <w:hyperlink r:id="rId238" w:history="1">
        <w:r w:rsidR="00734C63" w:rsidRPr="00C742E0">
          <w:rPr>
            <w:rStyle w:val="Hyperlink"/>
            <w:rFonts w:ascii="Arial" w:hAnsi="Arial" w:cs="Arial"/>
            <w:b/>
            <w:sz w:val="24"/>
            <w:lang w:val="en-US"/>
          </w:rPr>
          <w:t>R4-1912224</w:t>
        </w:r>
      </w:hyperlink>
      <w:r w:rsidR="00734C63" w:rsidRPr="00E57C04">
        <w:rPr>
          <w:b/>
          <w:lang w:val="en-US"/>
        </w:rPr>
        <w:tab/>
        <w:t>DraftCR to TS 38.104: OTA frequency error requirement simplification</w:t>
      </w:r>
      <w:r w:rsidR="00734C63" w:rsidRPr="00E57C04">
        <w:rPr>
          <w:b/>
          <w:lang w:val="en-US"/>
        </w:rPr>
        <w:br/>
      </w:r>
      <w:r w:rsidR="00734C63" w:rsidRPr="00E57C04">
        <w:rPr>
          <w:lang w:val="en-US"/>
        </w:rPr>
        <w:tab/>
      </w:r>
      <w:r w:rsidR="00734C63" w:rsidRPr="00E57C04">
        <w:rPr>
          <w:lang w:val="en-US"/>
        </w:rPr>
        <w:tab/>
      </w:r>
      <w:r w:rsidR="00734C63" w:rsidRPr="00E57C04">
        <w:rPr>
          <w:lang w:val="en-US"/>
        </w:rPr>
        <w:tab/>
      </w:r>
      <w:r w:rsidR="00734C63" w:rsidRPr="00E57C04">
        <w:rPr>
          <w:lang w:val="en-US"/>
        </w:rPr>
        <w:tab/>
      </w:r>
      <w:r w:rsidR="00734C63" w:rsidRPr="00E57C04">
        <w:rPr>
          <w:lang w:val="en-US"/>
        </w:rPr>
        <w:tab/>
        <w:t>38.104</w:t>
      </w:r>
      <w:r w:rsidR="00734C63" w:rsidRPr="00E57C04">
        <w:rPr>
          <w:lang w:val="en-US"/>
        </w:rPr>
        <w:tab/>
        <w:t xml:space="preserve">  CR-  rev  Cat: F (Rel-15) v15.7.0</w:t>
      </w:r>
      <w:r w:rsidR="00734C63" w:rsidRPr="00E57C04">
        <w:rPr>
          <w:lang w:val="en-US"/>
        </w:rPr>
        <w:br/>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t>Source: Huawei</w:t>
      </w:r>
    </w:p>
    <w:p w:rsidR="00734C63" w:rsidRPr="00E57C04" w:rsidRDefault="00734C63" w:rsidP="00734C63">
      <w:pPr>
        <w:rPr>
          <w:rFonts w:ascii="Arial" w:hAnsi="Arial" w:cs="Arial"/>
          <w:b/>
          <w:lang w:val="en-US"/>
        </w:rPr>
      </w:pPr>
      <w:r w:rsidRPr="00E57C04">
        <w:rPr>
          <w:rFonts w:ascii="Arial" w:hAnsi="Arial" w:cs="Arial"/>
          <w:b/>
          <w:lang w:val="en-US"/>
        </w:rPr>
        <w:t xml:space="preserve">Abstract: </w:t>
      </w:r>
    </w:p>
    <w:p w:rsidR="00734C63" w:rsidRPr="00E57C04" w:rsidRDefault="00734C63" w:rsidP="00734C63">
      <w:pPr>
        <w:rPr>
          <w:lang w:val="en-US"/>
        </w:rPr>
      </w:pPr>
      <w:r w:rsidRPr="00E57C04">
        <w:rPr>
          <w:lang w:val="en-US"/>
        </w:rPr>
        <w:t>OTA frequency error requirement simplification, by removing the redundant section and aligning the FR1 and FR2 requirements.</w:t>
      </w:r>
    </w:p>
    <w:p w:rsidR="00734C63" w:rsidRPr="00E57C04" w:rsidRDefault="00734C63" w:rsidP="00734C63">
      <w:pPr>
        <w:rPr>
          <w:rFonts w:ascii="Arial" w:hAnsi="Arial" w:cs="Arial"/>
          <w:b/>
          <w:lang w:val="en-US"/>
        </w:rPr>
      </w:pPr>
      <w:r w:rsidRPr="00E57C04">
        <w:rPr>
          <w:rFonts w:ascii="Arial" w:hAnsi="Arial" w:cs="Arial"/>
          <w:b/>
          <w:lang w:val="en-US"/>
        </w:rPr>
        <w:lastRenderedPageBreak/>
        <w:t xml:space="preserve">Discussion: </w:t>
      </w:r>
    </w:p>
    <w:p w:rsidR="00734C63" w:rsidRPr="00E57C04" w:rsidRDefault="00734C63" w:rsidP="00734C63">
      <w:pPr>
        <w:rPr>
          <w:lang w:val="en-US"/>
        </w:rPr>
      </w:pPr>
      <w:r w:rsidRPr="00E57C04">
        <w:rPr>
          <w:lang w:val="en-US"/>
        </w:rPr>
        <w:t xml:space="preserve">ZTE: Thinks it is better to keep it as it is, would be more future proof, as </w:t>
      </w:r>
      <w:r>
        <w:rPr>
          <w:lang w:val="en-US"/>
        </w:rPr>
        <w:t xml:space="preserve">a </w:t>
      </w:r>
      <w:r w:rsidRPr="00E57C04">
        <w:rPr>
          <w:lang w:val="en-US"/>
        </w:rPr>
        <w:t>placeholder for other FR2 requirements.</w:t>
      </w:r>
    </w:p>
    <w:p w:rsidR="00734C63" w:rsidRPr="00E57C04" w:rsidRDefault="00734C63" w:rsidP="00734C63">
      <w:pPr>
        <w:rPr>
          <w:lang w:val="en-US"/>
        </w:rPr>
      </w:pPr>
      <w:r w:rsidRPr="00E57C04">
        <w:rPr>
          <w:lang w:val="en-US"/>
        </w:rPr>
        <w:t>Huawei: This aligns with many other requirements, where FR1 and FR2 are merged.</w:t>
      </w:r>
    </w:p>
    <w:p w:rsidR="00734C63" w:rsidRPr="00E57C04" w:rsidRDefault="00734C63" w:rsidP="00734C63">
      <w:pPr>
        <w:rPr>
          <w:lang w:val="en-US"/>
        </w:rPr>
      </w:pPr>
      <w:r w:rsidRPr="00E57C04">
        <w:rPr>
          <w:lang w:val="en-US"/>
        </w:rPr>
        <w:t>Nokia: It deletes a</w:t>
      </w:r>
      <w:r>
        <w:rPr>
          <w:lang w:val="en-US"/>
        </w:rPr>
        <w:t xml:space="preserve"> </w:t>
      </w:r>
      <w:r w:rsidRPr="00E57C04">
        <w:rPr>
          <w:lang w:val="en-US"/>
        </w:rPr>
        <w:t>table and a section, they should be voided. It is more clear to keep it as it is.</w:t>
      </w:r>
    </w:p>
    <w:p w:rsidR="00734C63" w:rsidRPr="00E57C04" w:rsidRDefault="00734C63" w:rsidP="00734C63">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Pr>
          <w:rFonts w:ascii="Arial" w:hAnsi="Arial" w:cs="Arial"/>
          <w:b/>
          <w:color w:val="993300"/>
          <w:u w:val="single"/>
          <w:lang w:val="en-US"/>
        </w:rPr>
        <w:t>Noted</w:t>
      </w:r>
      <w:r w:rsidRPr="00E57C04">
        <w:rPr>
          <w:color w:val="993300"/>
          <w:u w:val="single"/>
          <w:lang w:val="en-US"/>
        </w:rPr>
        <w:t>.</w:t>
      </w:r>
      <w:r w:rsidRPr="00E57C04">
        <w:rPr>
          <w:color w:val="993300"/>
          <w:u w:val="single"/>
          <w:lang w:val="en-US"/>
        </w:rPr>
        <w:br/>
      </w:r>
      <w:r w:rsidRPr="00E57C04">
        <w:rPr>
          <w:color w:val="993300"/>
          <w:u w:val="single"/>
          <w:lang w:val="en-US"/>
        </w:rPr>
        <w:br/>
      </w:r>
    </w:p>
    <w:p w:rsidR="00734C63" w:rsidRPr="00E57C04" w:rsidRDefault="00CB3EE2" w:rsidP="00734C63">
      <w:pPr>
        <w:rPr>
          <w:i/>
          <w:lang w:val="en-US"/>
        </w:rPr>
      </w:pPr>
      <w:hyperlink r:id="rId239" w:history="1">
        <w:r w:rsidR="00734C63" w:rsidRPr="00C742E0">
          <w:rPr>
            <w:rStyle w:val="Hyperlink"/>
            <w:rFonts w:ascii="Arial" w:hAnsi="Arial" w:cs="Arial"/>
            <w:b/>
            <w:sz w:val="24"/>
            <w:lang w:val="en-US"/>
          </w:rPr>
          <w:t>R4-1912225</w:t>
        </w:r>
      </w:hyperlink>
      <w:r w:rsidR="00734C63" w:rsidRPr="00E57C04">
        <w:rPr>
          <w:b/>
          <w:lang w:val="en-US"/>
        </w:rPr>
        <w:tab/>
        <w:t>DraftCR to TS 38.104: OTA TAE correction</w:t>
      </w:r>
      <w:r w:rsidR="00734C63" w:rsidRPr="00E57C04">
        <w:rPr>
          <w:b/>
          <w:lang w:val="en-US"/>
        </w:rPr>
        <w:br/>
      </w:r>
      <w:r w:rsidR="00734C63" w:rsidRPr="00E57C04">
        <w:rPr>
          <w:lang w:val="en-US"/>
        </w:rPr>
        <w:tab/>
      </w:r>
      <w:r w:rsidR="00734C63" w:rsidRPr="00E57C04">
        <w:rPr>
          <w:lang w:val="en-US"/>
        </w:rPr>
        <w:tab/>
      </w:r>
      <w:r w:rsidR="00734C63" w:rsidRPr="00E57C04">
        <w:rPr>
          <w:lang w:val="en-US"/>
        </w:rPr>
        <w:tab/>
      </w:r>
      <w:r w:rsidR="00734C63" w:rsidRPr="00E57C04">
        <w:rPr>
          <w:lang w:val="en-US"/>
        </w:rPr>
        <w:tab/>
      </w:r>
      <w:r w:rsidR="00734C63" w:rsidRPr="00E57C04">
        <w:rPr>
          <w:lang w:val="en-US"/>
        </w:rPr>
        <w:tab/>
        <w:t>38.104</w:t>
      </w:r>
      <w:r w:rsidR="00734C63" w:rsidRPr="00E57C04">
        <w:rPr>
          <w:lang w:val="en-US"/>
        </w:rPr>
        <w:tab/>
        <w:t xml:space="preserve">  CR-  rev  Cat: F (Rel-15) v15.7.0</w:t>
      </w:r>
      <w:r w:rsidR="00734C63" w:rsidRPr="00E57C04">
        <w:rPr>
          <w:lang w:val="en-US"/>
        </w:rPr>
        <w:br/>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t>Source: Huawei</w:t>
      </w:r>
    </w:p>
    <w:p w:rsidR="00734C63" w:rsidRPr="00E57C04" w:rsidRDefault="00734C63" w:rsidP="00734C63">
      <w:pPr>
        <w:rPr>
          <w:rFonts w:ascii="Arial" w:hAnsi="Arial" w:cs="Arial"/>
          <w:b/>
          <w:lang w:val="en-US"/>
        </w:rPr>
      </w:pPr>
      <w:r w:rsidRPr="00E57C04">
        <w:rPr>
          <w:rFonts w:ascii="Arial" w:hAnsi="Arial" w:cs="Arial"/>
          <w:b/>
          <w:lang w:val="en-US"/>
        </w:rPr>
        <w:t xml:space="preserve">Abstract: </w:t>
      </w:r>
    </w:p>
    <w:p w:rsidR="00734C63" w:rsidRPr="00E57C04" w:rsidRDefault="00734C63" w:rsidP="00734C63">
      <w:pPr>
        <w:rPr>
          <w:lang w:val="en-US"/>
        </w:rPr>
      </w:pPr>
      <w:r w:rsidRPr="00E57C04">
        <w:rPr>
          <w:lang w:val="en-US"/>
        </w:rPr>
        <w:t>Removal of “[]” from the OTA TAE definition.</w:t>
      </w:r>
    </w:p>
    <w:p w:rsidR="00734C63" w:rsidRPr="00E57C04" w:rsidRDefault="00734C63" w:rsidP="00734C63">
      <w:pPr>
        <w:rPr>
          <w:rFonts w:ascii="Arial" w:hAnsi="Arial" w:cs="Arial"/>
          <w:b/>
          <w:lang w:val="en-US"/>
        </w:rPr>
      </w:pPr>
      <w:r w:rsidRPr="00E57C04">
        <w:rPr>
          <w:rFonts w:ascii="Arial" w:hAnsi="Arial" w:cs="Arial"/>
          <w:b/>
          <w:lang w:val="en-US"/>
        </w:rPr>
        <w:t xml:space="preserve">Discussion: </w:t>
      </w:r>
    </w:p>
    <w:p w:rsidR="00734C63" w:rsidRPr="00E57C04" w:rsidRDefault="00734C63" w:rsidP="00734C63">
      <w:pPr>
        <w:rPr>
          <w:lang w:val="en-US"/>
        </w:rPr>
      </w:pPr>
      <w:r w:rsidRPr="00E57C04">
        <w:rPr>
          <w:lang w:val="en-US"/>
        </w:rPr>
        <w:t>Nokia: Proposes to remove “Time Alignment Error”.</w:t>
      </w:r>
    </w:p>
    <w:p w:rsidR="00734C63" w:rsidRPr="00E57C04" w:rsidRDefault="00734C63" w:rsidP="00734C63">
      <w:pPr>
        <w:rPr>
          <w:lang w:val="en-US"/>
        </w:rPr>
      </w:pPr>
      <w:r w:rsidRPr="00E57C04">
        <w:rPr>
          <w:lang w:val="en-US"/>
        </w:rPr>
        <w:t xml:space="preserve">Ericsson: We </w:t>
      </w:r>
      <w:r>
        <w:rPr>
          <w:lang w:val="en-US"/>
        </w:rPr>
        <w:t xml:space="preserve">also </w:t>
      </w:r>
      <w:r w:rsidRPr="00E57C04">
        <w:rPr>
          <w:lang w:val="en-US"/>
        </w:rPr>
        <w:t>need to look at removing brackets in general.</w:t>
      </w:r>
    </w:p>
    <w:p w:rsidR="00772B43" w:rsidRDefault="001709D5" w:rsidP="00772B43">
      <w:pPr>
        <w:rPr>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Pr="001709D5">
        <w:rPr>
          <w:rFonts w:ascii="Arial" w:hAnsi="Arial" w:cs="Arial"/>
          <w:b/>
          <w:color w:val="993300"/>
          <w:highlight w:val="green"/>
          <w:u w:val="single"/>
          <w:lang w:val="en-US"/>
        </w:rPr>
        <w:t>Endorsed</w:t>
      </w:r>
      <w:r w:rsidRPr="00E57C04">
        <w:rPr>
          <w:color w:val="993300"/>
          <w:u w:val="single"/>
          <w:lang w:val="en-US"/>
        </w:rPr>
        <w:t>.</w:t>
      </w:r>
      <w:r w:rsidRPr="00E57C04">
        <w:rPr>
          <w:color w:val="993300"/>
          <w:u w:val="single"/>
          <w:lang w:val="en-US"/>
        </w:rPr>
        <w:br/>
      </w:r>
    </w:p>
    <w:p w:rsidR="00772B43" w:rsidRPr="00772B43" w:rsidRDefault="00772B43" w:rsidP="00772B43">
      <w:pPr>
        <w:rPr>
          <w:lang w:val="en-US"/>
        </w:rPr>
      </w:pPr>
    </w:p>
    <w:p w:rsidR="00434060" w:rsidRDefault="00434060" w:rsidP="00734C63">
      <w:pPr>
        <w:pStyle w:val="Heading5"/>
      </w:pPr>
      <w:bookmarkStart w:id="107" w:name="_Toc24512977"/>
      <w:r>
        <w:t>6.7.2.5</w:t>
      </w:r>
      <w:r>
        <w:tab/>
        <w:t>Unwanted emission [NR_newRAT-Core]</w:t>
      </w:r>
      <w:bookmarkEnd w:id="107"/>
    </w:p>
    <w:p w:rsidR="00734C63" w:rsidRPr="00E57C04" w:rsidRDefault="00CB3EE2" w:rsidP="00734C63">
      <w:pPr>
        <w:rPr>
          <w:i/>
          <w:lang w:val="en-US"/>
        </w:rPr>
      </w:pPr>
      <w:hyperlink r:id="rId240" w:history="1">
        <w:r w:rsidR="00734C63" w:rsidRPr="00C742E0">
          <w:rPr>
            <w:rStyle w:val="Hyperlink"/>
            <w:rFonts w:ascii="Arial" w:hAnsi="Arial" w:cs="Arial"/>
            <w:b/>
            <w:sz w:val="24"/>
            <w:lang w:val="en-US"/>
          </w:rPr>
          <w:t>R4-1910867</w:t>
        </w:r>
      </w:hyperlink>
      <w:r w:rsidR="00734C63" w:rsidRPr="00E57C04">
        <w:rPr>
          <w:b/>
          <w:lang w:val="en-US"/>
        </w:rPr>
        <w:tab/>
        <w:t>Discussion on FR2 Category B OBUE mask</w:t>
      </w:r>
      <w:r w:rsidR="00734C63" w:rsidRPr="00E57C04">
        <w:rPr>
          <w:b/>
          <w:lang w:val="en-US"/>
        </w:rPr>
        <w:br/>
      </w:r>
      <w:r w:rsidR="00734C63" w:rsidRPr="00E57C04">
        <w:rPr>
          <w:lang w:val="en-US"/>
        </w:rPr>
        <w:tab/>
      </w:r>
      <w:r w:rsidR="00734C63" w:rsidRPr="00E57C04">
        <w:rPr>
          <w:lang w:val="en-US"/>
        </w:rPr>
        <w:tab/>
      </w:r>
      <w:r w:rsidR="00734C63" w:rsidRPr="00E57C04">
        <w:rPr>
          <w:lang w:val="en-US"/>
        </w:rPr>
        <w:tab/>
      </w:r>
      <w:r w:rsidR="00734C63" w:rsidRPr="00E57C04">
        <w:rPr>
          <w:lang w:val="en-US"/>
        </w:rPr>
        <w:tab/>
      </w:r>
      <w:r w:rsidR="00734C63" w:rsidRPr="00E57C04">
        <w:rPr>
          <w:lang w:val="en-US"/>
        </w:rPr>
        <w:tab/>
      </w:r>
      <w:r w:rsidR="00734C63" w:rsidRPr="00E57C04">
        <w:rPr>
          <w:lang w:val="en-US"/>
        </w:rPr>
        <w:tab/>
        <w:t xml:space="preserve">  CR-  rev  Cat:  () v</w:t>
      </w:r>
      <w:r w:rsidR="00734C63" w:rsidRPr="00E57C04">
        <w:rPr>
          <w:lang w:val="en-US"/>
        </w:rPr>
        <w:br/>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t>Source: Huawei, HiSilicon</w:t>
      </w:r>
    </w:p>
    <w:p w:rsidR="00734C63" w:rsidRPr="00E57C04" w:rsidRDefault="00734C63" w:rsidP="00734C63">
      <w:pPr>
        <w:rPr>
          <w:rFonts w:ascii="Arial" w:hAnsi="Arial" w:cs="Arial"/>
          <w:b/>
          <w:lang w:val="en-US"/>
        </w:rPr>
      </w:pPr>
      <w:r w:rsidRPr="00E57C04">
        <w:rPr>
          <w:rFonts w:ascii="Arial" w:hAnsi="Arial" w:cs="Arial"/>
          <w:b/>
          <w:lang w:val="en-US"/>
        </w:rPr>
        <w:t xml:space="preserve">Abstract: </w:t>
      </w:r>
    </w:p>
    <w:p w:rsidR="00734C63" w:rsidRPr="00E57C04" w:rsidRDefault="00734C63" w:rsidP="00734C63">
      <w:pPr>
        <w:rPr>
          <w:lang w:val="en-US"/>
        </w:rPr>
      </w:pPr>
    </w:p>
    <w:p w:rsidR="00734C63" w:rsidRPr="00E57C04" w:rsidRDefault="00734C63" w:rsidP="00734C63">
      <w:pPr>
        <w:rPr>
          <w:rFonts w:ascii="Arial" w:hAnsi="Arial" w:cs="Arial"/>
          <w:b/>
          <w:lang w:val="en-US"/>
        </w:rPr>
      </w:pPr>
      <w:r w:rsidRPr="00E57C04">
        <w:rPr>
          <w:rFonts w:ascii="Arial" w:hAnsi="Arial" w:cs="Arial"/>
          <w:b/>
          <w:lang w:val="en-US"/>
        </w:rPr>
        <w:t xml:space="preserve">Discussion: </w:t>
      </w:r>
    </w:p>
    <w:p w:rsidR="00734C63" w:rsidRPr="00E57C04" w:rsidRDefault="00734C63" w:rsidP="00734C63">
      <w:pPr>
        <w:rPr>
          <w:lang w:val="en-US"/>
        </w:rPr>
      </w:pPr>
      <w:r w:rsidRPr="00E57C04">
        <w:rPr>
          <w:lang w:val="en-US"/>
        </w:rPr>
        <w:t>Nokia: Agrees but needs to be implemented in more places. Wording of the note can be</w:t>
      </w:r>
      <w:r>
        <w:rPr>
          <w:lang w:val="en-US"/>
        </w:rPr>
        <w:t xml:space="preserve"> improved.</w:t>
      </w:r>
    </w:p>
    <w:p w:rsidR="00734C63" w:rsidRPr="00E57C04" w:rsidRDefault="00734C63" w:rsidP="00734C63">
      <w:pPr>
        <w:rPr>
          <w:lang w:val="en-US"/>
        </w:rPr>
      </w:pPr>
      <w:r w:rsidRPr="00E57C04">
        <w:rPr>
          <w:lang w:val="en-US"/>
        </w:rPr>
        <w:t>ZTE: It was discussed earlier that this was not necessary</w:t>
      </w:r>
      <w:r>
        <w:rPr>
          <w:lang w:val="en-US"/>
        </w:rPr>
        <w:t>, when proposed by Samsung</w:t>
      </w:r>
      <w:r w:rsidRPr="00E57C04">
        <w:rPr>
          <w:lang w:val="en-US"/>
        </w:rPr>
        <w:t>.</w:t>
      </w:r>
    </w:p>
    <w:p w:rsidR="00734C63" w:rsidRPr="00E57C04" w:rsidRDefault="00734C63" w:rsidP="00734C63">
      <w:pPr>
        <w:rPr>
          <w:lang w:val="en-US"/>
        </w:rPr>
      </w:pPr>
      <w:r w:rsidRPr="00E57C04">
        <w:rPr>
          <w:lang w:val="en-US"/>
        </w:rPr>
        <w:t>Ericsson: 500 M</w:t>
      </w:r>
      <w:r>
        <w:rPr>
          <w:lang w:val="en-US"/>
        </w:rPr>
        <w:t>H</w:t>
      </w:r>
      <w:r w:rsidRPr="00E57C04">
        <w:rPr>
          <w:lang w:val="en-US"/>
        </w:rPr>
        <w:t xml:space="preserve">z is quite wide, but the change is still good to have. </w:t>
      </w:r>
    </w:p>
    <w:p w:rsidR="00734C63" w:rsidRPr="00E57C04" w:rsidRDefault="00734C63" w:rsidP="00734C63">
      <w:pPr>
        <w:rPr>
          <w:lang w:val="en-US"/>
        </w:rPr>
      </w:pPr>
      <w:r w:rsidRPr="00E57C04">
        <w:rPr>
          <w:lang w:val="en-US"/>
        </w:rPr>
        <w:t>Samsung: The conclusion was before that it is not necessary to fully align at that time.</w:t>
      </w:r>
    </w:p>
    <w:p w:rsidR="00734C63" w:rsidRPr="00E57C04" w:rsidRDefault="00734C63" w:rsidP="00734C63">
      <w:pPr>
        <w:rPr>
          <w:lang w:val="en-US"/>
        </w:rPr>
      </w:pPr>
      <w:r w:rsidRPr="00E57C04">
        <w:rPr>
          <w:lang w:val="en-US"/>
        </w:rPr>
        <w:t>DoCoMo: Agrees with the change. For contiguous CA, more than 500 MHz can be configured. Needs to be done also in Category A.</w:t>
      </w:r>
    </w:p>
    <w:p w:rsidR="00734C63" w:rsidRPr="00E57C04" w:rsidRDefault="00734C63" w:rsidP="00734C63">
      <w:pPr>
        <w:rPr>
          <w:lang w:val="en-US"/>
        </w:rPr>
      </w:pPr>
      <w:r w:rsidRPr="00E57C04">
        <w:rPr>
          <w:lang w:val="en-US"/>
        </w:rPr>
        <w:t>Huawei: For Category A, the specification is OK, since the limits are the same. Notes that this was discussed earlier, but we can now do the alignment. Should not confuse other standards bodies.</w:t>
      </w:r>
    </w:p>
    <w:p w:rsidR="00734C63" w:rsidRPr="00E57C04" w:rsidRDefault="00734C63" w:rsidP="00734C63">
      <w:pPr>
        <w:rPr>
          <w:lang w:val="en-US"/>
        </w:rPr>
      </w:pPr>
      <w:r w:rsidRPr="00E57C04">
        <w:rPr>
          <w:lang w:val="en-US"/>
        </w:rPr>
        <w:t>DoCoMo: Will</w:t>
      </w:r>
      <w:r>
        <w:rPr>
          <w:lang w:val="en-US"/>
        </w:rPr>
        <w:t xml:space="preserve"> </w:t>
      </w:r>
      <w:r w:rsidRPr="00E57C04">
        <w:rPr>
          <w:lang w:val="en-US"/>
        </w:rPr>
        <w:t>check the category A limits.</w:t>
      </w:r>
    </w:p>
    <w:p w:rsidR="00734C63" w:rsidRPr="00E57C04" w:rsidRDefault="00734C63" w:rsidP="00734C63">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Pr>
          <w:rFonts w:ascii="Arial" w:hAnsi="Arial" w:cs="Arial"/>
          <w:b/>
          <w:color w:val="993300"/>
          <w:u w:val="single"/>
          <w:lang w:val="en-US"/>
        </w:rPr>
        <w:t>Noted</w:t>
      </w:r>
      <w:r w:rsidRPr="00E57C04">
        <w:rPr>
          <w:color w:val="993300"/>
          <w:u w:val="single"/>
          <w:lang w:val="en-US"/>
        </w:rPr>
        <w:t>.</w:t>
      </w:r>
      <w:r w:rsidRPr="00E57C04">
        <w:rPr>
          <w:color w:val="993300"/>
          <w:u w:val="single"/>
          <w:lang w:val="en-US"/>
        </w:rPr>
        <w:br/>
      </w:r>
      <w:r w:rsidRPr="00E57C04">
        <w:rPr>
          <w:color w:val="993300"/>
          <w:u w:val="single"/>
          <w:lang w:val="en-US"/>
        </w:rPr>
        <w:br/>
      </w:r>
    </w:p>
    <w:p w:rsidR="00734C63" w:rsidRPr="00E57C04" w:rsidRDefault="00CB3EE2" w:rsidP="00734C63">
      <w:pPr>
        <w:rPr>
          <w:i/>
          <w:lang w:val="en-US"/>
        </w:rPr>
      </w:pPr>
      <w:hyperlink r:id="rId241" w:history="1">
        <w:r w:rsidR="00734C63" w:rsidRPr="00C742E0">
          <w:rPr>
            <w:rStyle w:val="Hyperlink"/>
            <w:rFonts w:ascii="Arial" w:hAnsi="Arial" w:cs="Arial"/>
            <w:b/>
            <w:sz w:val="24"/>
            <w:lang w:val="en-US"/>
          </w:rPr>
          <w:t>R4-1910868</w:t>
        </w:r>
      </w:hyperlink>
      <w:r w:rsidR="00734C63" w:rsidRPr="00E57C04">
        <w:rPr>
          <w:b/>
          <w:lang w:val="en-US"/>
        </w:rPr>
        <w:tab/>
        <w:t>Correction on FR2 Category B OBUE mask</w:t>
      </w:r>
      <w:r w:rsidR="00734C63" w:rsidRPr="00E57C04">
        <w:rPr>
          <w:b/>
          <w:lang w:val="en-US"/>
        </w:rPr>
        <w:br/>
      </w:r>
      <w:r w:rsidR="00734C63" w:rsidRPr="00E57C04">
        <w:rPr>
          <w:lang w:val="en-US"/>
        </w:rPr>
        <w:tab/>
      </w:r>
      <w:r w:rsidR="00734C63" w:rsidRPr="00E57C04">
        <w:rPr>
          <w:lang w:val="en-US"/>
        </w:rPr>
        <w:tab/>
      </w:r>
      <w:r w:rsidR="00734C63" w:rsidRPr="00E57C04">
        <w:rPr>
          <w:lang w:val="en-US"/>
        </w:rPr>
        <w:tab/>
      </w:r>
      <w:r w:rsidR="00734C63" w:rsidRPr="00E57C04">
        <w:rPr>
          <w:lang w:val="en-US"/>
        </w:rPr>
        <w:tab/>
      </w:r>
      <w:r w:rsidR="00734C63" w:rsidRPr="00E57C04">
        <w:rPr>
          <w:lang w:val="en-US"/>
        </w:rPr>
        <w:tab/>
        <w:t>38.104</w:t>
      </w:r>
      <w:r w:rsidR="00734C63" w:rsidRPr="00E57C04">
        <w:rPr>
          <w:lang w:val="en-US"/>
        </w:rPr>
        <w:tab/>
        <w:t xml:space="preserve">  CR-  rev  Cat: F (Rel-15) v15.7.0</w:t>
      </w:r>
      <w:r w:rsidR="00734C63" w:rsidRPr="00E57C04">
        <w:rPr>
          <w:lang w:val="en-US"/>
        </w:rPr>
        <w:br/>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t>Source: Huawei, HiSilicon</w:t>
      </w:r>
    </w:p>
    <w:p w:rsidR="00734C63" w:rsidRPr="00E57C04" w:rsidRDefault="00734C63" w:rsidP="00734C63">
      <w:pPr>
        <w:rPr>
          <w:rFonts w:ascii="Arial" w:hAnsi="Arial" w:cs="Arial"/>
          <w:b/>
          <w:lang w:val="en-US"/>
        </w:rPr>
      </w:pPr>
      <w:r w:rsidRPr="00E57C04">
        <w:rPr>
          <w:rFonts w:ascii="Arial" w:hAnsi="Arial" w:cs="Arial"/>
          <w:b/>
          <w:lang w:val="en-US"/>
        </w:rPr>
        <w:lastRenderedPageBreak/>
        <w:t xml:space="preserve">Abstract: </w:t>
      </w:r>
    </w:p>
    <w:p w:rsidR="00734C63" w:rsidRPr="00E57C04" w:rsidRDefault="00734C63" w:rsidP="00734C63">
      <w:pPr>
        <w:rPr>
          <w:lang w:val="en-US"/>
        </w:rPr>
      </w:pPr>
    </w:p>
    <w:p w:rsidR="00734C63" w:rsidRPr="00E57C04" w:rsidRDefault="00734C63" w:rsidP="00734C63">
      <w:pPr>
        <w:rPr>
          <w:rFonts w:ascii="Arial" w:hAnsi="Arial" w:cs="Arial"/>
          <w:b/>
          <w:lang w:val="en-US"/>
        </w:rPr>
      </w:pPr>
      <w:r w:rsidRPr="00E57C04">
        <w:rPr>
          <w:rFonts w:ascii="Arial" w:hAnsi="Arial" w:cs="Arial"/>
          <w:b/>
          <w:lang w:val="en-US"/>
        </w:rPr>
        <w:t xml:space="preserve">Discussion: </w:t>
      </w:r>
    </w:p>
    <w:p w:rsidR="00734C63" w:rsidRPr="00E57C04" w:rsidRDefault="00734C63" w:rsidP="00734C63">
      <w:pPr>
        <w:rPr>
          <w:lang w:val="en-US"/>
        </w:rPr>
      </w:pPr>
    </w:p>
    <w:p w:rsidR="0031797C" w:rsidRDefault="00734C63" w:rsidP="00734C63">
      <w:pPr>
        <w:rPr>
          <w:rFonts w:ascii="Arial" w:hAnsi="Arial" w:cs="Arial"/>
          <w:b/>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E600AC">
        <w:rPr>
          <w:rFonts w:ascii="Arial" w:hAnsi="Arial" w:cs="Arial"/>
          <w:b/>
          <w:color w:val="993300"/>
          <w:u w:val="single"/>
          <w:lang w:val="en-US"/>
        </w:rPr>
        <w:t xml:space="preserve">Revised in </w:t>
      </w:r>
      <w:hyperlink r:id="rId242" w:history="1">
        <w:r w:rsidR="00E600AC" w:rsidRPr="00C742E0">
          <w:rPr>
            <w:rStyle w:val="Hyperlink"/>
            <w:rFonts w:ascii="Arial" w:hAnsi="Arial" w:cs="Arial"/>
            <w:b/>
            <w:lang w:val="en-US"/>
          </w:rPr>
          <w:t>R4-1912</w:t>
        </w:r>
        <w:r w:rsidR="0031797C" w:rsidRPr="00C742E0">
          <w:rPr>
            <w:rStyle w:val="Hyperlink"/>
            <w:rFonts w:ascii="Arial" w:hAnsi="Arial" w:cs="Arial"/>
            <w:b/>
            <w:lang w:val="en-US"/>
          </w:rPr>
          <w:t>945</w:t>
        </w:r>
      </w:hyperlink>
    </w:p>
    <w:p w:rsidR="0031797C" w:rsidRDefault="0031797C" w:rsidP="00734C63">
      <w:pPr>
        <w:rPr>
          <w:rFonts w:ascii="Arial" w:hAnsi="Arial" w:cs="Arial"/>
          <w:b/>
          <w:color w:val="993300"/>
          <w:u w:val="single"/>
          <w:lang w:val="en-US"/>
        </w:rPr>
      </w:pPr>
    </w:p>
    <w:p w:rsidR="0031797C" w:rsidRPr="00E57C04" w:rsidRDefault="00CB3EE2" w:rsidP="0031797C">
      <w:pPr>
        <w:rPr>
          <w:i/>
          <w:lang w:val="en-US"/>
        </w:rPr>
      </w:pPr>
      <w:hyperlink r:id="rId243" w:history="1">
        <w:r w:rsidR="0031797C" w:rsidRPr="00C742E0">
          <w:rPr>
            <w:rStyle w:val="Hyperlink"/>
            <w:rFonts w:ascii="Arial" w:hAnsi="Arial" w:cs="Arial"/>
            <w:b/>
            <w:sz w:val="24"/>
            <w:lang w:val="en-US"/>
          </w:rPr>
          <w:t>R4-1912945</w:t>
        </w:r>
      </w:hyperlink>
      <w:r w:rsidR="0031797C" w:rsidRPr="00E57C04">
        <w:rPr>
          <w:b/>
          <w:lang w:val="en-US"/>
        </w:rPr>
        <w:tab/>
        <w:t>Correction on FR2 Category B OBUE mask</w:t>
      </w:r>
      <w:r w:rsidR="0031797C" w:rsidRPr="00E57C04">
        <w:rPr>
          <w:b/>
          <w:lang w:val="en-US"/>
        </w:rPr>
        <w:br/>
      </w:r>
      <w:r w:rsidR="0031797C" w:rsidRPr="00E57C04">
        <w:rPr>
          <w:lang w:val="en-US"/>
        </w:rPr>
        <w:tab/>
      </w:r>
      <w:r w:rsidR="0031797C" w:rsidRPr="00E57C04">
        <w:rPr>
          <w:lang w:val="en-US"/>
        </w:rPr>
        <w:tab/>
      </w:r>
      <w:r w:rsidR="0031797C" w:rsidRPr="00E57C04">
        <w:rPr>
          <w:lang w:val="en-US"/>
        </w:rPr>
        <w:tab/>
      </w:r>
      <w:r w:rsidR="0031797C" w:rsidRPr="00E57C04">
        <w:rPr>
          <w:lang w:val="en-US"/>
        </w:rPr>
        <w:tab/>
      </w:r>
      <w:r w:rsidR="0031797C" w:rsidRPr="00E57C04">
        <w:rPr>
          <w:lang w:val="en-US"/>
        </w:rPr>
        <w:tab/>
        <w:t>38.104</w:t>
      </w:r>
      <w:r w:rsidR="0031797C" w:rsidRPr="00E57C04">
        <w:rPr>
          <w:lang w:val="en-US"/>
        </w:rPr>
        <w:tab/>
        <w:t xml:space="preserve">  CR-  rev  Cat: F (Rel-15) v15.7.0</w:t>
      </w:r>
      <w:r w:rsidR="0031797C" w:rsidRPr="00E57C04">
        <w:rPr>
          <w:lang w:val="en-US"/>
        </w:rPr>
        <w:br/>
      </w:r>
      <w:r w:rsidR="0031797C" w:rsidRPr="00E57C04">
        <w:rPr>
          <w:i/>
          <w:lang w:val="en-US"/>
        </w:rPr>
        <w:tab/>
      </w:r>
      <w:r w:rsidR="0031797C" w:rsidRPr="00E57C04">
        <w:rPr>
          <w:i/>
          <w:lang w:val="en-US"/>
        </w:rPr>
        <w:tab/>
      </w:r>
      <w:r w:rsidR="0031797C" w:rsidRPr="00E57C04">
        <w:rPr>
          <w:i/>
          <w:lang w:val="en-US"/>
        </w:rPr>
        <w:tab/>
      </w:r>
      <w:r w:rsidR="0031797C" w:rsidRPr="00E57C04">
        <w:rPr>
          <w:i/>
          <w:lang w:val="en-US"/>
        </w:rPr>
        <w:tab/>
      </w:r>
      <w:r w:rsidR="0031797C" w:rsidRPr="00E57C04">
        <w:rPr>
          <w:i/>
          <w:lang w:val="en-US"/>
        </w:rPr>
        <w:tab/>
        <w:t>Source: Huawei, HiSilicon</w:t>
      </w:r>
    </w:p>
    <w:p w:rsidR="0031797C" w:rsidRPr="00E57C04" w:rsidRDefault="0031797C" w:rsidP="0031797C">
      <w:pPr>
        <w:rPr>
          <w:rFonts w:ascii="Arial" w:hAnsi="Arial" w:cs="Arial"/>
          <w:b/>
          <w:lang w:val="en-US"/>
        </w:rPr>
      </w:pPr>
      <w:r w:rsidRPr="00E57C04">
        <w:rPr>
          <w:rFonts w:ascii="Arial" w:hAnsi="Arial" w:cs="Arial"/>
          <w:b/>
          <w:lang w:val="en-US"/>
        </w:rPr>
        <w:t xml:space="preserve">Abstract: </w:t>
      </w:r>
    </w:p>
    <w:p w:rsidR="0031797C" w:rsidRPr="00E57C04" w:rsidRDefault="0031797C" w:rsidP="0031797C">
      <w:pPr>
        <w:rPr>
          <w:lang w:val="en-US"/>
        </w:rPr>
      </w:pPr>
    </w:p>
    <w:p w:rsidR="0031797C" w:rsidRPr="00E57C04" w:rsidRDefault="0031797C" w:rsidP="0031797C">
      <w:pPr>
        <w:rPr>
          <w:rFonts w:ascii="Arial" w:hAnsi="Arial" w:cs="Arial"/>
          <w:b/>
          <w:lang w:val="en-US"/>
        </w:rPr>
      </w:pPr>
      <w:r w:rsidRPr="00E57C04">
        <w:rPr>
          <w:rFonts w:ascii="Arial" w:hAnsi="Arial" w:cs="Arial"/>
          <w:b/>
          <w:lang w:val="en-US"/>
        </w:rPr>
        <w:t xml:space="preserve">Discussion: </w:t>
      </w:r>
    </w:p>
    <w:p w:rsidR="0031797C" w:rsidRPr="00E57C04" w:rsidRDefault="0031797C" w:rsidP="0031797C">
      <w:pPr>
        <w:rPr>
          <w:lang w:val="en-US"/>
        </w:rPr>
      </w:pPr>
    </w:p>
    <w:p w:rsidR="00734C63" w:rsidRPr="00E57C04" w:rsidRDefault="0031797C" w:rsidP="0031797C">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1F451E" w:rsidRPr="001F451E">
        <w:rPr>
          <w:rFonts w:ascii="Arial" w:hAnsi="Arial" w:cs="Arial"/>
          <w:b/>
          <w:color w:val="993300"/>
          <w:highlight w:val="green"/>
          <w:u w:val="single"/>
          <w:lang w:val="en-US"/>
        </w:rPr>
        <w:t>Endorsed</w:t>
      </w:r>
      <w:r w:rsidR="00734C63" w:rsidRPr="00E57C04">
        <w:rPr>
          <w:color w:val="993300"/>
          <w:u w:val="single"/>
          <w:lang w:val="en-US"/>
        </w:rPr>
        <w:br/>
      </w:r>
      <w:r w:rsidR="00734C63" w:rsidRPr="00E57C04">
        <w:rPr>
          <w:color w:val="993300"/>
          <w:u w:val="single"/>
          <w:lang w:val="en-US"/>
        </w:rPr>
        <w:br/>
      </w:r>
    </w:p>
    <w:p w:rsidR="00734C63" w:rsidRPr="00E57C04" w:rsidRDefault="00CB3EE2" w:rsidP="00734C63">
      <w:pPr>
        <w:rPr>
          <w:i/>
          <w:lang w:val="en-US"/>
        </w:rPr>
      </w:pPr>
      <w:hyperlink r:id="rId244" w:history="1">
        <w:r w:rsidR="00734C63" w:rsidRPr="00C742E0">
          <w:rPr>
            <w:rStyle w:val="Hyperlink"/>
            <w:rFonts w:ascii="Arial" w:hAnsi="Arial" w:cs="Arial"/>
            <w:b/>
            <w:sz w:val="24"/>
            <w:lang w:val="en-US"/>
          </w:rPr>
          <w:t>R4-1910869</w:t>
        </w:r>
      </w:hyperlink>
      <w:r w:rsidR="00734C63" w:rsidRPr="00E57C04">
        <w:rPr>
          <w:b/>
          <w:lang w:val="en-US"/>
        </w:rPr>
        <w:tab/>
        <w:t>Correction on FR2 Category B OBUE mask</w:t>
      </w:r>
      <w:r w:rsidR="00734C63" w:rsidRPr="00E57C04">
        <w:rPr>
          <w:b/>
          <w:lang w:val="en-US"/>
        </w:rPr>
        <w:br/>
      </w:r>
      <w:r w:rsidR="00734C63" w:rsidRPr="00E57C04">
        <w:rPr>
          <w:lang w:val="en-US"/>
        </w:rPr>
        <w:tab/>
      </w:r>
      <w:r w:rsidR="00734C63" w:rsidRPr="00E57C04">
        <w:rPr>
          <w:lang w:val="en-US"/>
        </w:rPr>
        <w:tab/>
      </w:r>
      <w:r w:rsidR="00734C63" w:rsidRPr="00E57C04">
        <w:rPr>
          <w:lang w:val="en-US"/>
        </w:rPr>
        <w:tab/>
      </w:r>
      <w:r w:rsidR="00734C63" w:rsidRPr="00E57C04">
        <w:rPr>
          <w:lang w:val="en-US"/>
        </w:rPr>
        <w:tab/>
      </w:r>
      <w:r w:rsidR="00734C63" w:rsidRPr="00E57C04">
        <w:rPr>
          <w:lang w:val="en-US"/>
        </w:rPr>
        <w:tab/>
        <w:t>38.141-2</w:t>
      </w:r>
      <w:r w:rsidR="00734C63" w:rsidRPr="00E57C04">
        <w:rPr>
          <w:lang w:val="en-US"/>
        </w:rPr>
        <w:tab/>
        <w:t xml:space="preserve">  CR-  rev  Cat: F (Rel-15) v15.3.0</w:t>
      </w:r>
      <w:r w:rsidR="00734C63" w:rsidRPr="00E57C04">
        <w:rPr>
          <w:lang w:val="en-US"/>
        </w:rPr>
        <w:br/>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t>Source: Huawei, HiSilicon</w:t>
      </w:r>
    </w:p>
    <w:p w:rsidR="00734C63" w:rsidRPr="00E57C04" w:rsidRDefault="00734C63" w:rsidP="00734C63">
      <w:pPr>
        <w:rPr>
          <w:rFonts w:ascii="Arial" w:hAnsi="Arial" w:cs="Arial"/>
          <w:b/>
          <w:lang w:val="en-US"/>
        </w:rPr>
      </w:pPr>
      <w:r w:rsidRPr="00E57C04">
        <w:rPr>
          <w:rFonts w:ascii="Arial" w:hAnsi="Arial" w:cs="Arial"/>
          <w:b/>
          <w:lang w:val="en-US"/>
        </w:rPr>
        <w:t xml:space="preserve">Abstract: </w:t>
      </w:r>
    </w:p>
    <w:p w:rsidR="00734C63" w:rsidRPr="00E57C04" w:rsidRDefault="00734C63" w:rsidP="00734C63">
      <w:pPr>
        <w:rPr>
          <w:lang w:val="en-US"/>
        </w:rPr>
      </w:pPr>
    </w:p>
    <w:p w:rsidR="00734C63" w:rsidRPr="00E57C04" w:rsidRDefault="00734C63" w:rsidP="00734C63">
      <w:pPr>
        <w:rPr>
          <w:rFonts w:ascii="Arial" w:hAnsi="Arial" w:cs="Arial"/>
          <w:b/>
          <w:lang w:val="en-US"/>
        </w:rPr>
      </w:pPr>
      <w:r w:rsidRPr="00E57C04">
        <w:rPr>
          <w:rFonts w:ascii="Arial" w:hAnsi="Arial" w:cs="Arial"/>
          <w:b/>
          <w:lang w:val="en-US"/>
        </w:rPr>
        <w:t xml:space="preserve">Discussion: </w:t>
      </w:r>
    </w:p>
    <w:p w:rsidR="00734C63" w:rsidRPr="00E57C04" w:rsidRDefault="00734C63" w:rsidP="00734C63">
      <w:pPr>
        <w:rPr>
          <w:lang w:val="en-US"/>
        </w:rPr>
      </w:pPr>
    </w:p>
    <w:p w:rsidR="0031797C" w:rsidRDefault="00734C63" w:rsidP="001709D5">
      <w:pPr>
        <w:rPr>
          <w:rFonts w:cs="Arial"/>
          <w:b/>
          <w:color w:val="993300"/>
          <w:u w:val="single"/>
          <w:lang w:val="en-US"/>
        </w:rPr>
      </w:pPr>
      <w:r w:rsidRPr="00E57C04">
        <w:rPr>
          <w:rFonts w:cs="Arial"/>
          <w:b/>
          <w:lang w:val="en-US"/>
        </w:rPr>
        <w:t xml:space="preserve">Decision: </w:t>
      </w:r>
      <w:r w:rsidRPr="00E57C04">
        <w:rPr>
          <w:rFonts w:cs="Arial"/>
          <w:b/>
          <w:lang w:val="en-US"/>
        </w:rPr>
        <w:tab/>
      </w:r>
      <w:r w:rsidRPr="00E57C04">
        <w:rPr>
          <w:rFonts w:cs="Arial"/>
          <w:b/>
          <w:lang w:val="en-US"/>
        </w:rPr>
        <w:tab/>
      </w:r>
      <w:r w:rsidRPr="00E57C04">
        <w:rPr>
          <w:color w:val="993300"/>
          <w:u w:val="single"/>
          <w:lang w:val="en-US"/>
        </w:rPr>
        <w:t xml:space="preserve">The document was </w:t>
      </w:r>
      <w:r w:rsidR="00E600AC" w:rsidRPr="001709D5">
        <w:rPr>
          <w:color w:val="993300"/>
          <w:u w:val="single"/>
          <w:lang w:val="en-US"/>
        </w:rPr>
        <w:t>Revised in</w:t>
      </w:r>
      <w:r w:rsidR="00E600AC" w:rsidRPr="000B4C89">
        <w:rPr>
          <w:rStyle w:val="Hyperlink"/>
          <w:rFonts w:ascii="Arial" w:hAnsi="Arial" w:cs="Arial"/>
          <w:b/>
        </w:rPr>
        <w:t xml:space="preserve"> R4-1912</w:t>
      </w:r>
      <w:r w:rsidR="0031797C" w:rsidRPr="000B4C89">
        <w:rPr>
          <w:rStyle w:val="Hyperlink"/>
          <w:rFonts w:ascii="Arial" w:hAnsi="Arial" w:cs="Arial"/>
          <w:b/>
        </w:rPr>
        <w:t>946</w:t>
      </w:r>
    </w:p>
    <w:p w:rsidR="0031797C" w:rsidRDefault="0031797C" w:rsidP="00710052">
      <w:pPr>
        <w:rPr>
          <w:lang w:val="en-US"/>
        </w:rPr>
      </w:pPr>
    </w:p>
    <w:p w:rsidR="0031797C" w:rsidRPr="00E57C04" w:rsidRDefault="00CB3EE2" w:rsidP="0031797C">
      <w:pPr>
        <w:rPr>
          <w:i/>
          <w:lang w:val="en-US"/>
        </w:rPr>
      </w:pPr>
      <w:hyperlink r:id="rId245" w:history="1">
        <w:r w:rsidR="0031797C" w:rsidRPr="00C742E0">
          <w:rPr>
            <w:rStyle w:val="Hyperlink"/>
            <w:rFonts w:ascii="Arial" w:hAnsi="Arial" w:cs="Arial"/>
            <w:b/>
            <w:sz w:val="24"/>
            <w:lang w:val="en-US"/>
          </w:rPr>
          <w:t>R4-1912946</w:t>
        </w:r>
      </w:hyperlink>
      <w:r w:rsidR="0031797C" w:rsidRPr="00E57C04">
        <w:rPr>
          <w:b/>
          <w:lang w:val="en-US"/>
        </w:rPr>
        <w:tab/>
        <w:t>Correction on FR2 Category B OBUE mask</w:t>
      </w:r>
      <w:r w:rsidR="0031797C" w:rsidRPr="00E57C04">
        <w:rPr>
          <w:b/>
          <w:lang w:val="en-US"/>
        </w:rPr>
        <w:br/>
      </w:r>
      <w:r w:rsidR="0031797C" w:rsidRPr="00E57C04">
        <w:rPr>
          <w:lang w:val="en-US"/>
        </w:rPr>
        <w:tab/>
      </w:r>
      <w:r w:rsidR="0031797C" w:rsidRPr="00E57C04">
        <w:rPr>
          <w:lang w:val="en-US"/>
        </w:rPr>
        <w:tab/>
      </w:r>
      <w:r w:rsidR="0031797C" w:rsidRPr="00E57C04">
        <w:rPr>
          <w:lang w:val="en-US"/>
        </w:rPr>
        <w:tab/>
      </w:r>
      <w:r w:rsidR="0031797C" w:rsidRPr="00E57C04">
        <w:rPr>
          <w:lang w:val="en-US"/>
        </w:rPr>
        <w:tab/>
      </w:r>
      <w:r w:rsidR="0031797C" w:rsidRPr="00E57C04">
        <w:rPr>
          <w:lang w:val="en-US"/>
        </w:rPr>
        <w:tab/>
        <w:t>38.141-2</w:t>
      </w:r>
      <w:r w:rsidR="0031797C" w:rsidRPr="00E57C04">
        <w:rPr>
          <w:lang w:val="en-US"/>
        </w:rPr>
        <w:tab/>
        <w:t xml:space="preserve">  CR-  rev  Cat: F (Rel-15) v15.3.0</w:t>
      </w:r>
      <w:r w:rsidR="0031797C" w:rsidRPr="00E57C04">
        <w:rPr>
          <w:lang w:val="en-US"/>
        </w:rPr>
        <w:br/>
      </w:r>
      <w:r w:rsidR="0031797C" w:rsidRPr="00E57C04">
        <w:rPr>
          <w:i/>
          <w:lang w:val="en-US"/>
        </w:rPr>
        <w:tab/>
      </w:r>
      <w:r w:rsidR="0031797C" w:rsidRPr="00E57C04">
        <w:rPr>
          <w:i/>
          <w:lang w:val="en-US"/>
        </w:rPr>
        <w:tab/>
      </w:r>
      <w:r w:rsidR="0031797C" w:rsidRPr="00E57C04">
        <w:rPr>
          <w:i/>
          <w:lang w:val="en-US"/>
        </w:rPr>
        <w:tab/>
      </w:r>
      <w:r w:rsidR="0031797C" w:rsidRPr="00E57C04">
        <w:rPr>
          <w:i/>
          <w:lang w:val="en-US"/>
        </w:rPr>
        <w:tab/>
      </w:r>
      <w:r w:rsidR="0031797C" w:rsidRPr="00E57C04">
        <w:rPr>
          <w:i/>
          <w:lang w:val="en-US"/>
        </w:rPr>
        <w:tab/>
        <w:t>Source: Huawei, HiSilicon</w:t>
      </w:r>
    </w:p>
    <w:p w:rsidR="0031797C" w:rsidRPr="00E57C04" w:rsidRDefault="0031797C" w:rsidP="0031797C">
      <w:pPr>
        <w:rPr>
          <w:rFonts w:ascii="Arial" w:hAnsi="Arial" w:cs="Arial"/>
          <w:b/>
          <w:lang w:val="en-US"/>
        </w:rPr>
      </w:pPr>
      <w:r w:rsidRPr="00E57C04">
        <w:rPr>
          <w:rFonts w:ascii="Arial" w:hAnsi="Arial" w:cs="Arial"/>
          <w:b/>
          <w:lang w:val="en-US"/>
        </w:rPr>
        <w:t xml:space="preserve">Abstract: </w:t>
      </w:r>
    </w:p>
    <w:p w:rsidR="0031797C" w:rsidRPr="00E57C04" w:rsidRDefault="0031797C" w:rsidP="0031797C">
      <w:pPr>
        <w:rPr>
          <w:lang w:val="en-US"/>
        </w:rPr>
      </w:pPr>
    </w:p>
    <w:p w:rsidR="0031797C" w:rsidRPr="00E57C04" w:rsidRDefault="0031797C" w:rsidP="0031797C">
      <w:pPr>
        <w:rPr>
          <w:rFonts w:ascii="Arial" w:hAnsi="Arial" w:cs="Arial"/>
          <w:b/>
          <w:lang w:val="en-US"/>
        </w:rPr>
      </w:pPr>
      <w:r w:rsidRPr="00E57C04">
        <w:rPr>
          <w:rFonts w:ascii="Arial" w:hAnsi="Arial" w:cs="Arial"/>
          <w:b/>
          <w:lang w:val="en-US"/>
        </w:rPr>
        <w:t xml:space="preserve">Discussion: </w:t>
      </w:r>
    </w:p>
    <w:p w:rsidR="0031797C" w:rsidRPr="00E57C04" w:rsidRDefault="0031797C" w:rsidP="0031797C">
      <w:pPr>
        <w:rPr>
          <w:lang w:val="en-US"/>
        </w:rPr>
      </w:pPr>
    </w:p>
    <w:p w:rsidR="00734C63" w:rsidRDefault="0031797C" w:rsidP="001709D5">
      <w:pPr>
        <w:rPr>
          <w:lang w:val="en-US"/>
        </w:rPr>
      </w:pPr>
      <w:r w:rsidRPr="001709D5">
        <w:rPr>
          <w:rFonts w:ascii="Arial" w:hAnsi="Arial" w:cs="Arial"/>
          <w:b/>
          <w:lang w:val="en-US"/>
        </w:rPr>
        <w:t>Decision:</w:t>
      </w:r>
      <w:r w:rsidRPr="00E57C04">
        <w:rPr>
          <w:lang w:val="en-US"/>
        </w:rPr>
        <w:t xml:space="preserve"> </w:t>
      </w:r>
      <w:r w:rsidRPr="00E57C04">
        <w:rPr>
          <w:lang w:val="en-US"/>
        </w:rPr>
        <w:tab/>
      </w:r>
      <w:r w:rsidRPr="00E57C04">
        <w:rPr>
          <w:lang w:val="en-US"/>
        </w:rPr>
        <w:tab/>
      </w:r>
      <w:r w:rsidR="001709D5" w:rsidRPr="00E57C04">
        <w:rPr>
          <w:color w:val="993300"/>
          <w:u w:val="single"/>
          <w:lang w:val="en-US"/>
        </w:rPr>
        <w:t xml:space="preserve">The document was </w:t>
      </w:r>
      <w:r w:rsidR="001709D5" w:rsidRPr="001F451E">
        <w:rPr>
          <w:rFonts w:ascii="Arial" w:hAnsi="Arial" w:cs="Arial"/>
          <w:b/>
          <w:color w:val="993300"/>
          <w:highlight w:val="green"/>
          <w:u w:val="single"/>
          <w:lang w:val="en-US"/>
        </w:rPr>
        <w:t>Endorsed</w:t>
      </w:r>
    </w:p>
    <w:p w:rsidR="00710052" w:rsidRDefault="00710052" w:rsidP="00710052">
      <w:pPr>
        <w:rPr>
          <w:lang w:val="en-US"/>
        </w:rPr>
      </w:pPr>
    </w:p>
    <w:p w:rsidR="00710052" w:rsidRPr="00710052" w:rsidRDefault="00710052" w:rsidP="00710052">
      <w:pPr>
        <w:rPr>
          <w:lang w:val="en-US"/>
        </w:rPr>
      </w:pPr>
    </w:p>
    <w:p w:rsidR="00434060" w:rsidRDefault="00434060" w:rsidP="00734C63">
      <w:pPr>
        <w:pStyle w:val="Heading5"/>
      </w:pPr>
      <w:bookmarkStart w:id="108" w:name="_Toc24512978"/>
      <w:r>
        <w:lastRenderedPageBreak/>
        <w:t>6.7.2.6</w:t>
      </w:r>
      <w:r>
        <w:tab/>
        <w:t>Other Tx requirements [NR_newRAT-Core]</w:t>
      </w:r>
      <w:bookmarkEnd w:id="108"/>
    </w:p>
    <w:p w:rsidR="00434060" w:rsidRDefault="00434060" w:rsidP="00434060">
      <w:pPr>
        <w:pStyle w:val="Heading4"/>
      </w:pPr>
      <w:bookmarkStart w:id="109" w:name="_Toc24512979"/>
      <w:r>
        <w:t>6.7.3</w:t>
      </w:r>
      <w:r>
        <w:tab/>
        <w:t>Receiver characteristics maintenance [NR_newRAT-Core]</w:t>
      </w:r>
      <w:bookmarkEnd w:id="109"/>
    </w:p>
    <w:p w:rsidR="00734C63" w:rsidRPr="00E57C04" w:rsidRDefault="00CB3EE2" w:rsidP="00734C63">
      <w:pPr>
        <w:rPr>
          <w:i/>
          <w:lang w:val="en-US"/>
        </w:rPr>
      </w:pPr>
      <w:hyperlink r:id="rId246" w:history="1">
        <w:r w:rsidR="00734C63" w:rsidRPr="00C742E0">
          <w:rPr>
            <w:rStyle w:val="Hyperlink"/>
            <w:rFonts w:ascii="Arial" w:hAnsi="Arial" w:cs="Arial"/>
            <w:b/>
            <w:sz w:val="24"/>
            <w:lang w:val="en-US"/>
          </w:rPr>
          <w:t>R4-1911740</w:t>
        </w:r>
      </w:hyperlink>
      <w:r w:rsidR="00734C63" w:rsidRPr="00E57C04">
        <w:rPr>
          <w:b/>
          <w:lang w:val="en-US"/>
        </w:rPr>
        <w:tab/>
        <w:t>Discussion on Wgap for Rx requirements in NC operation and multiple bands</w:t>
      </w:r>
      <w:r w:rsidR="00734C63" w:rsidRPr="00E57C04">
        <w:rPr>
          <w:b/>
          <w:lang w:val="en-US"/>
        </w:rPr>
        <w:br/>
      </w:r>
      <w:r w:rsidR="00734C63" w:rsidRPr="00E57C04">
        <w:rPr>
          <w:lang w:val="en-US"/>
        </w:rPr>
        <w:tab/>
      </w:r>
      <w:r w:rsidR="00734C63" w:rsidRPr="00E57C04">
        <w:rPr>
          <w:lang w:val="en-US"/>
        </w:rPr>
        <w:tab/>
      </w:r>
      <w:r w:rsidR="00734C63" w:rsidRPr="00E57C04">
        <w:rPr>
          <w:lang w:val="en-US"/>
        </w:rPr>
        <w:tab/>
      </w:r>
      <w:r w:rsidR="00734C63" w:rsidRPr="00E57C04">
        <w:rPr>
          <w:lang w:val="en-US"/>
        </w:rPr>
        <w:tab/>
      </w:r>
      <w:r w:rsidR="00734C63" w:rsidRPr="00E57C04">
        <w:rPr>
          <w:lang w:val="en-US"/>
        </w:rPr>
        <w:tab/>
      </w:r>
      <w:r w:rsidR="00734C63" w:rsidRPr="00E57C04">
        <w:rPr>
          <w:lang w:val="en-US"/>
        </w:rPr>
        <w:tab/>
        <w:t xml:space="preserve">  CR-  rev  Cat:  () v</w:t>
      </w:r>
      <w:r w:rsidR="00734C63" w:rsidRPr="00E57C04">
        <w:rPr>
          <w:lang w:val="en-US"/>
        </w:rPr>
        <w:br/>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t>Source: ZTE Corporation</w:t>
      </w:r>
    </w:p>
    <w:p w:rsidR="00734C63" w:rsidRPr="00E57C04" w:rsidRDefault="00734C63" w:rsidP="00734C63">
      <w:pPr>
        <w:rPr>
          <w:rFonts w:ascii="Arial" w:hAnsi="Arial" w:cs="Arial"/>
          <w:b/>
          <w:lang w:val="en-US"/>
        </w:rPr>
      </w:pPr>
      <w:r w:rsidRPr="00E57C04">
        <w:rPr>
          <w:rFonts w:ascii="Arial" w:hAnsi="Arial" w:cs="Arial"/>
          <w:b/>
          <w:lang w:val="en-US"/>
        </w:rPr>
        <w:t xml:space="preserve">Abstract: </w:t>
      </w:r>
    </w:p>
    <w:p w:rsidR="00734C63" w:rsidRPr="00E57C04" w:rsidRDefault="00734C63" w:rsidP="00734C63">
      <w:pPr>
        <w:rPr>
          <w:lang w:val="en-US"/>
        </w:rPr>
      </w:pPr>
    </w:p>
    <w:p w:rsidR="00734C63" w:rsidRPr="00E57C04" w:rsidRDefault="00734C63" w:rsidP="00734C63">
      <w:pPr>
        <w:rPr>
          <w:rFonts w:ascii="Arial" w:hAnsi="Arial" w:cs="Arial"/>
          <w:b/>
          <w:lang w:val="en-US"/>
        </w:rPr>
      </w:pPr>
      <w:r w:rsidRPr="00E57C04">
        <w:rPr>
          <w:rFonts w:ascii="Arial" w:hAnsi="Arial" w:cs="Arial"/>
          <w:b/>
          <w:lang w:val="en-US"/>
        </w:rPr>
        <w:t xml:space="preserve">Discussion: </w:t>
      </w:r>
    </w:p>
    <w:p w:rsidR="00734C63" w:rsidRPr="00E57C04" w:rsidRDefault="00734C63" w:rsidP="00734C63">
      <w:pPr>
        <w:rPr>
          <w:lang w:val="en-US"/>
        </w:rPr>
      </w:pPr>
      <w:r w:rsidRPr="00E57C04">
        <w:rPr>
          <w:lang w:val="en-US"/>
        </w:rPr>
        <w:t>Ericsson: Thinks the specification is clear enough, we do not need to add more complexity. This addresses a corner case.</w:t>
      </w:r>
    </w:p>
    <w:p w:rsidR="00734C63" w:rsidRPr="00E57C04" w:rsidRDefault="00734C63" w:rsidP="00734C63">
      <w:pPr>
        <w:rPr>
          <w:lang w:val="en-US"/>
        </w:rPr>
      </w:pPr>
      <w:r w:rsidRPr="00E57C04">
        <w:rPr>
          <w:lang w:val="en-US"/>
        </w:rPr>
        <w:t>Nokia: Commented last time that the spec is clear as it is.</w:t>
      </w:r>
    </w:p>
    <w:p w:rsidR="00734C63" w:rsidRPr="00E57C04" w:rsidRDefault="00734C63" w:rsidP="00734C63">
      <w:pPr>
        <w:rPr>
          <w:lang w:val="en-US"/>
        </w:rPr>
      </w:pPr>
      <w:r w:rsidRPr="00E57C04">
        <w:rPr>
          <w:lang w:val="en-US"/>
        </w:rPr>
        <w:t>Huawei: Thinks that it should be kept as it is.</w:t>
      </w:r>
    </w:p>
    <w:p w:rsidR="00734C63" w:rsidRPr="00E57C04" w:rsidRDefault="00734C63" w:rsidP="00734C63">
      <w:pPr>
        <w:rPr>
          <w:lang w:val="en-US"/>
        </w:rPr>
      </w:pPr>
      <w:r w:rsidRPr="00E57C04">
        <w:rPr>
          <w:lang w:val="en-US"/>
        </w:rPr>
        <w:t>CMCC: Thinks the observation is good, want to hear more views on the necessity.</w:t>
      </w:r>
    </w:p>
    <w:p w:rsidR="00734C63" w:rsidRPr="00E57C04" w:rsidRDefault="00734C63" w:rsidP="00734C63">
      <w:pPr>
        <w:rPr>
          <w:lang w:val="en-US"/>
        </w:rPr>
      </w:pPr>
      <w:r w:rsidRPr="00E57C04">
        <w:rPr>
          <w:lang w:val="en-US"/>
        </w:rPr>
        <w:t>ZTE: Wants to keep consistency between LTE Rx and NR Rx Wgap design, do not think the approach should be different. Should otherwise clarify why the approach is different.</w:t>
      </w:r>
    </w:p>
    <w:p w:rsidR="00734C63" w:rsidRPr="00E57C04" w:rsidRDefault="00734C63" w:rsidP="00734C63">
      <w:pPr>
        <w:rPr>
          <w:color w:val="993300"/>
          <w:u w:val="single"/>
          <w:lang w:val="en-US"/>
        </w:rPr>
      </w:pPr>
      <w:r w:rsidRPr="00772B43">
        <w:rPr>
          <w:rFonts w:ascii="Arial" w:hAnsi="Arial" w:cs="Arial"/>
          <w:b/>
          <w:lang w:val="en-US"/>
        </w:rPr>
        <w:t xml:space="preserve">Decision: </w:t>
      </w:r>
      <w:r w:rsidRPr="00772B43">
        <w:rPr>
          <w:rFonts w:ascii="Arial" w:hAnsi="Arial" w:cs="Arial"/>
          <w:b/>
          <w:lang w:val="en-US"/>
        </w:rPr>
        <w:tab/>
      </w:r>
      <w:r w:rsidRPr="00772B43">
        <w:rPr>
          <w:rFonts w:ascii="Arial" w:hAnsi="Arial" w:cs="Arial"/>
          <w:b/>
          <w:lang w:val="en-US"/>
        </w:rPr>
        <w:tab/>
      </w:r>
      <w:r w:rsidRPr="00772B43">
        <w:rPr>
          <w:color w:val="993300"/>
          <w:u w:val="single"/>
          <w:lang w:val="en-US"/>
        </w:rPr>
        <w:t xml:space="preserve">The document was </w:t>
      </w:r>
      <w:r w:rsidR="00917040" w:rsidRPr="00772B43">
        <w:rPr>
          <w:rFonts w:ascii="Arial" w:hAnsi="Arial" w:cs="Arial"/>
          <w:b/>
          <w:color w:val="993300"/>
          <w:u w:val="single"/>
          <w:lang w:val="en-US"/>
        </w:rPr>
        <w:t>Noted</w:t>
      </w:r>
      <w:r w:rsidRPr="00E57C04">
        <w:rPr>
          <w:color w:val="993300"/>
          <w:u w:val="single"/>
          <w:lang w:val="en-US"/>
        </w:rPr>
        <w:br/>
      </w:r>
      <w:r w:rsidRPr="00E57C04">
        <w:rPr>
          <w:color w:val="993300"/>
          <w:u w:val="single"/>
          <w:lang w:val="en-US"/>
        </w:rPr>
        <w:br/>
      </w:r>
    </w:p>
    <w:p w:rsidR="00734C63" w:rsidRPr="00E57C04" w:rsidRDefault="00CB3EE2" w:rsidP="00734C63">
      <w:pPr>
        <w:rPr>
          <w:i/>
          <w:lang w:val="en-US"/>
        </w:rPr>
      </w:pPr>
      <w:hyperlink r:id="rId247" w:history="1">
        <w:r w:rsidR="00734C63" w:rsidRPr="00C742E0">
          <w:rPr>
            <w:rStyle w:val="Hyperlink"/>
            <w:rFonts w:ascii="Arial" w:hAnsi="Arial" w:cs="Arial"/>
            <w:b/>
            <w:sz w:val="24"/>
            <w:lang w:val="en-US"/>
          </w:rPr>
          <w:t>R4-1911741</w:t>
        </w:r>
      </w:hyperlink>
      <w:r w:rsidR="00734C63" w:rsidRPr="00E57C04">
        <w:rPr>
          <w:b/>
          <w:lang w:val="en-US"/>
        </w:rPr>
        <w:tab/>
        <w:t>Draft CR to TS38.104: Correction on gap size for non-contiguous spectrum or multiple bands for FR1 Rx requirements</w:t>
      </w:r>
      <w:r w:rsidR="00734C63" w:rsidRPr="00E57C04">
        <w:rPr>
          <w:b/>
          <w:lang w:val="en-US"/>
        </w:rPr>
        <w:br/>
      </w:r>
      <w:r w:rsidR="00734C63" w:rsidRPr="00E57C04">
        <w:rPr>
          <w:lang w:val="en-US"/>
        </w:rPr>
        <w:tab/>
      </w:r>
      <w:r w:rsidR="00734C63" w:rsidRPr="00E57C04">
        <w:rPr>
          <w:lang w:val="en-US"/>
        </w:rPr>
        <w:tab/>
      </w:r>
      <w:r w:rsidR="00734C63" w:rsidRPr="00E57C04">
        <w:rPr>
          <w:lang w:val="en-US"/>
        </w:rPr>
        <w:tab/>
      </w:r>
      <w:r w:rsidR="00734C63" w:rsidRPr="00E57C04">
        <w:rPr>
          <w:lang w:val="en-US"/>
        </w:rPr>
        <w:tab/>
      </w:r>
      <w:r w:rsidR="00734C63" w:rsidRPr="00E57C04">
        <w:rPr>
          <w:lang w:val="en-US"/>
        </w:rPr>
        <w:tab/>
        <w:t>38.104</w:t>
      </w:r>
      <w:r w:rsidR="00734C63" w:rsidRPr="00E57C04">
        <w:rPr>
          <w:lang w:val="en-US"/>
        </w:rPr>
        <w:tab/>
        <w:t xml:space="preserve">  CR-  rev  Cat:  (Rel-15) v</w:t>
      </w:r>
      <w:r w:rsidR="00734C63" w:rsidRPr="00E57C04">
        <w:rPr>
          <w:lang w:val="en-US"/>
        </w:rPr>
        <w:br/>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t>Source: ZTE Corporation</w:t>
      </w:r>
    </w:p>
    <w:p w:rsidR="00734C63" w:rsidRPr="00E57C04" w:rsidRDefault="00734C63" w:rsidP="00734C63">
      <w:pPr>
        <w:rPr>
          <w:rFonts w:ascii="Arial" w:hAnsi="Arial" w:cs="Arial"/>
          <w:b/>
          <w:lang w:val="en-US"/>
        </w:rPr>
      </w:pPr>
      <w:r w:rsidRPr="00E57C04">
        <w:rPr>
          <w:rFonts w:ascii="Arial" w:hAnsi="Arial" w:cs="Arial"/>
          <w:b/>
          <w:lang w:val="en-US"/>
        </w:rPr>
        <w:t xml:space="preserve">Abstract: </w:t>
      </w:r>
    </w:p>
    <w:p w:rsidR="00734C63" w:rsidRPr="00E57C04" w:rsidRDefault="00734C63" w:rsidP="00734C63">
      <w:pPr>
        <w:rPr>
          <w:lang w:val="en-US"/>
        </w:rPr>
      </w:pPr>
    </w:p>
    <w:p w:rsidR="00734C63" w:rsidRPr="00E57C04" w:rsidRDefault="00734C63" w:rsidP="00734C63">
      <w:pPr>
        <w:rPr>
          <w:rFonts w:ascii="Arial" w:hAnsi="Arial" w:cs="Arial"/>
          <w:b/>
          <w:lang w:val="en-US"/>
        </w:rPr>
      </w:pPr>
      <w:r w:rsidRPr="00E57C04">
        <w:rPr>
          <w:rFonts w:ascii="Arial" w:hAnsi="Arial" w:cs="Arial"/>
          <w:b/>
          <w:lang w:val="en-US"/>
        </w:rPr>
        <w:t xml:space="preserve">Discussion: </w:t>
      </w:r>
    </w:p>
    <w:p w:rsidR="00734C63" w:rsidRPr="00E57C04" w:rsidRDefault="00734C63" w:rsidP="00734C63">
      <w:pPr>
        <w:rPr>
          <w:lang w:val="en-US"/>
        </w:rPr>
      </w:pPr>
    </w:p>
    <w:p w:rsidR="00734C63" w:rsidRPr="00772B43" w:rsidRDefault="00734C63" w:rsidP="00734C63">
      <w:pPr>
        <w:rPr>
          <w:color w:val="993300"/>
          <w:u w:val="single"/>
          <w:lang w:val="en-US"/>
        </w:rPr>
      </w:pPr>
      <w:r w:rsidRPr="00772B43">
        <w:rPr>
          <w:rFonts w:ascii="Arial" w:hAnsi="Arial" w:cs="Arial"/>
          <w:b/>
          <w:lang w:val="en-US"/>
        </w:rPr>
        <w:t xml:space="preserve">Decision: </w:t>
      </w:r>
      <w:r w:rsidRPr="00772B43">
        <w:rPr>
          <w:rFonts w:ascii="Arial" w:hAnsi="Arial" w:cs="Arial"/>
          <w:b/>
          <w:lang w:val="en-US"/>
        </w:rPr>
        <w:tab/>
      </w:r>
      <w:r w:rsidRPr="00772B43">
        <w:rPr>
          <w:rFonts w:ascii="Arial" w:hAnsi="Arial" w:cs="Arial"/>
          <w:b/>
          <w:lang w:val="en-US"/>
        </w:rPr>
        <w:tab/>
      </w:r>
      <w:r w:rsidRPr="00772B43">
        <w:rPr>
          <w:color w:val="993300"/>
          <w:u w:val="single"/>
          <w:lang w:val="en-US"/>
        </w:rPr>
        <w:t xml:space="preserve">The document was </w:t>
      </w:r>
      <w:r w:rsidR="00917040" w:rsidRPr="00772B43">
        <w:rPr>
          <w:rFonts w:ascii="Arial" w:hAnsi="Arial" w:cs="Arial"/>
          <w:b/>
          <w:color w:val="993300"/>
          <w:u w:val="single"/>
          <w:lang w:val="en-US"/>
        </w:rPr>
        <w:t>Noted</w:t>
      </w:r>
      <w:r w:rsidRPr="00772B43">
        <w:rPr>
          <w:color w:val="993300"/>
          <w:u w:val="single"/>
          <w:lang w:val="en-US"/>
        </w:rPr>
        <w:br/>
      </w:r>
      <w:r w:rsidRPr="00772B43">
        <w:rPr>
          <w:color w:val="993300"/>
          <w:u w:val="single"/>
          <w:lang w:val="en-US"/>
        </w:rPr>
        <w:br/>
      </w:r>
    </w:p>
    <w:p w:rsidR="00734C63" w:rsidRPr="00772B43" w:rsidRDefault="00CB3EE2" w:rsidP="00734C63">
      <w:pPr>
        <w:rPr>
          <w:i/>
          <w:lang w:val="en-US"/>
        </w:rPr>
      </w:pPr>
      <w:hyperlink r:id="rId248" w:history="1">
        <w:r w:rsidR="00734C63" w:rsidRPr="00772B43">
          <w:rPr>
            <w:rStyle w:val="Hyperlink"/>
            <w:rFonts w:ascii="Arial" w:hAnsi="Arial" w:cs="Arial"/>
            <w:b/>
            <w:sz w:val="24"/>
            <w:lang w:val="en-US"/>
          </w:rPr>
          <w:t>R4-1911742</w:t>
        </w:r>
      </w:hyperlink>
      <w:r w:rsidR="00734C63" w:rsidRPr="00772B43">
        <w:rPr>
          <w:b/>
          <w:lang w:val="en-US"/>
        </w:rPr>
        <w:tab/>
        <w:t>Draft CR to TS38.141-1: Correction on gap size for non-contiguous spectrum or multiple bands for FR1 Rx requirements</w:t>
      </w:r>
      <w:r w:rsidR="00734C63" w:rsidRPr="00772B43">
        <w:rPr>
          <w:b/>
          <w:lang w:val="en-US"/>
        </w:rPr>
        <w:br/>
      </w:r>
      <w:r w:rsidR="00734C63" w:rsidRPr="00772B43">
        <w:rPr>
          <w:lang w:val="en-US"/>
        </w:rPr>
        <w:tab/>
      </w:r>
      <w:r w:rsidR="00734C63" w:rsidRPr="00772B43">
        <w:rPr>
          <w:lang w:val="en-US"/>
        </w:rPr>
        <w:tab/>
      </w:r>
      <w:r w:rsidR="00734C63" w:rsidRPr="00772B43">
        <w:rPr>
          <w:lang w:val="en-US"/>
        </w:rPr>
        <w:tab/>
      </w:r>
      <w:r w:rsidR="00734C63" w:rsidRPr="00772B43">
        <w:rPr>
          <w:lang w:val="en-US"/>
        </w:rPr>
        <w:tab/>
      </w:r>
      <w:r w:rsidR="00734C63" w:rsidRPr="00772B43">
        <w:rPr>
          <w:lang w:val="en-US"/>
        </w:rPr>
        <w:tab/>
        <w:t>38.141-1</w:t>
      </w:r>
      <w:r w:rsidR="00734C63" w:rsidRPr="00772B43">
        <w:rPr>
          <w:lang w:val="en-US"/>
        </w:rPr>
        <w:tab/>
        <w:t xml:space="preserve">  CR-  rev  Cat:  (Rel-15) v</w:t>
      </w:r>
      <w:r w:rsidR="00734C63" w:rsidRPr="00772B43">
        <w:rPr>
          <w:lang w:val="en-US"/>
        </w:rPr>
        <w:br/>
      </w:r>
      <w:r w:rsidR="00734C63" w:rsidRPr="00772B43">
        <w:rPr>
          <w:i/>
          <w:lang w:val="en-US"/>
        </w:rPr>
        <w:tab/>
      </w:r>
      <w:r w:rsidR="00734C63" w:rsidRPr="00772B43">
        <w:rPr>
          <w:i/>
          <w:lang w:val="en-US"/>
        </w:rPr>
        <w:tab/>
      </w:r>
      <w:r w:rsidR="00734C63" w:rsidRPr="00772B43">
        <w:rPr>
          <w:i/>
          <w:lang w:val="en-US"/>
        </w:rPr>
        <w:tab/>
      </w:r>
      <w:r w:rsidR="00734C63" w:rsidRPr="00772B43">
        <w:rPr>
          <w:i/>
          <w:lang w:val="en-US"/>
        </w:rPr>
        <w:tab/>
      </w:r>
      <w:r w:rsidR="00734C63" w:rsidRPr="00772B43">
        <w:rPr>
          <w:i/>
          <w:lang w:val="en-US"/>
        </w:rPr>
        <w:tab/>
        <w:t>Source: ZTE Corporation</w:t>
      </w:r>
    </w:p>
    <w:p w:rsidR="00734C63" w:rsidRPr="00772B43" w:rsidRDefault="00734C63" w:rsidP="00734C63">
      <w:pPr>
        <w:rPr>
          <w:rFonts w:ascii="Arial" w:hAnsi="Arial" w:cs="Arial"/>
          <w:b/>
          <w:lang w:val="en-US"/>
        </w:rPr>
      </w:pPr>
      <w:r w:rsidRPr="00772B43">
        <w:rPr>
          <w:rFonts w:ascii="Arial" w:hAnsi="Arial" w:cs="Arial"/>
          <w:b/>
          <w:lang w:val="en-US"/>
        </w:rPr>
        <w:t xml:space="preserve">Abstract: </w:t>
      </w:r>
    </w:p>
    <w:p w:rsidR="00734C63" w:rsidRPr="00772B43" w:rsidRDefault="00734C63" w:rsidP="00734C63">
      <w:pPr>
        <w:rPr>
          <w:lang w:val="en-US"/>
        </w:rPr>
      </w:pPr>
    </w:p>
    <w:p w:rsidR="00734C63" w:rsidRPr="00772B43" w:rsidRDefault="00734C63" w:rsidP="00734C63">
      <w:pPr>
        <w:rPr>
          <w:rFonts w:ascii="Arial" w:hAnsi="Arial" w:cs="Arial"/>
          <w:b/>
          <w:lang w:val="en-US"/>
        </w:rPr>
      </w:pPr>
      <w:r w:rsidRPr="00772B43">
        <w:rPr>
          <w:rFonts w:ascii="Arial" w:hAnsi="Arial" w:cs="Arial"/>
          <w:b/>
          <w:lang w:val="en-US"/>
        </w:rPr>
        <w:t xml:space="preserve">Discussion: </w:t>
      </w:r>
    </w:p>
    <w:p w:rsidR="00734C63" w:rsidRPr="00772B43" w:rsidRDefault="00734C63" w:rsidP="00734C63">
      <w:pPr>
        <w:rPr>
          <w:lang w:val="en-US"/>
        </w:rPr>
      </w:pPr>
    </w:p>
    <w:p w:rsidR="00734C63" w:rsidRPr="00772B43" w:rsidRDefault="00734C63" w:rsidP="00734C63">
      <w:pPr>
        <w:rPr>
          <w:color w:val="993300"/>
          <w:u w:val="single"/>
          <w:lang w:val="en-US"/>
        </w:rPr>
      </w:pPr>
      <w:r w:rsidRPr="00772B43">
        <w:rPr>
          <w:rFonts w:ascii="Arial" w:hAnsi="Arial" w:cs="Arial"/>
          <w:b/>
          <w:lang w:val="en-US"/>
        </w:rPr>
        <w:t xml:space="preserve">Decision: </w:t>
      </w:r>
      <w:r w:rsidRPr="00772B43">
        <w:rPr>
          <w:rFonts w:ascii="Arial" w:hAnsi="Arial" w:cs="Arial"/>
          <w:b/>
          <w:lang w:val="en-US"/>
        </w:rPr>
        <w:tab/>
      </w:r>
      <w:r w:rsidRPr="00772B43">
        <w:rPr>
          <w:rFonts w:ascii="Arial" w:hAnsi="Arial" w:cs="Arial"/>
          <w:b/>
          <w:lang w:val="en-US"/>
        </w:rPr>
        <w:tab/>
      </w:r>
      <w:r w:rsidRPr="00772B43">
        <w:rPr>
          <w:color w:val="993300"/>
          <w:u w:val="single"/>
          <w:lang w:val="en-US"/>
        </w:rPr>
        <w:t xml:space="preserve">The document was </w:t>
      </w:r>
      <w:r w:rsidR="00917040" w:rsidRPr="00772B43">
        <w:rPr>
          <w:rFonts w:ascii="Arial" w:hAnsi="Arial" w:cs="Arial"/>
          <w:b/>
          <w:color w:val="993300"/>
          <w:u w:val="single"/>
          <w:lang w:val="en-US"/>
        </w:rPr>
        <w:t>Noted</w:t>
      </w:r>
      <w:r w:rsidRPr="00772B43">
        <w:rPr>
          <w:color w:val="993300"/>
          <w:u w:val="single"/>
          <w:lang w:val="en-US"/>
        </w:rPr>
        <w:br/>
      </w:r>
      <w:r w:rsidRPr="00772B43">
        <w:rPr>
          <w:color w:val="993300"/>
          <w:u w:val="single"/>
          <w:lang w:val="en-US"/>
        </w:rPr>
        <w:br/>
      </w:r>
    </w:p>
    <w:p w:rsidR="00734C63" w:rsidRPr="00772B43" w:rsidRDefault="00CB3EE2" w:rsidP="00734C63">
      <w:pPr>
        <w:rPr>
          <w:i/>
          <w:lang w:val="en-US"/>
        </w:rPr>
      </w:pPr>
      <w:hyperlink r:id="rId249" w:history="1">
        <w:r w:rsidR="00734C63" w:rsidRPr="00772B43">
          <w:rPr>
            <w:rStyle w:val="Hyperlink"/>
            <w:rFonts w:ascii="Arial" w:hAnsi="Arial" w:cs="Arial"/>
            <w:b/>
            <w:sz w:val="24"/>
            <w:lang w:val="en-US"/>
          </w:rPr>
          <w:t>R4-1911743</w:t>
        </w:r>
      </w:hyperlink>
      <w:r w:rsidR="00734C63" w:rsidRPr="00772B43">
        <w:rPr>
          <w:b/>
          <w:lang w:val="en-US"/>
        </w:rPr>
        <w:tab/>
        <w:t>Draft CR to TS38.141-2: Correction on gap size for non-contiguous spectrum or multiple bands for FR1 Rx requirements</w:t>
      </w:r>
      <w:r w:rsidR="00734C63" w:rsidRPr="00772B43">
        <w:rPr>
          <w:b/>
          <w:lang w:val="en-US"/>
        </w:rPr>
        <w:br/>
      </w:r>
      <w:r w:rsidR="00734C63" w:rsidRPr="00772B43">
        <w:rPr>
          <w:lang w:val="en-US"/>
        </w:rPr>
        <w:lastRenderedPageBreak/>
        <w:tab/>
      </w:r>
      <w:r w:rsidR="00734C63" w:rsidRPr="00772B43">
        <w:rPr>
          <w:lang w:val="en-US"/>
        </w:rPr>
        <w:tab/>
      </w:r>
      <w:r w:rsidR="00734C63" w:rsidRPr="00772B43">
        <w:rPr>
          <w:lang w:val="en-US"/>
        </w:rPr>
        <w:tab/>
      </w:r>
      <w:r w:rsidR="00734C63" w:rsidRPr="00772B43">
        <w:rPr>
          <w:lang w:val="en-US"/>
        </w:rPr>
        <w:tab/>
      </w:r>
      <w:r w:rsidR="00734C63" w:rsidRPr="00772B43">
        <w:rPr>
          <w:lang w:val="en-US"/>
        </w:rPr>
        <w:tab/>
        <w:t>38.141-2</w:t>
      </w:r>
      <w:r w:rsidR="00734C63" w:rsidRPr="00772B43">
        <w:rPr>
          <w:lang w:val="en-US"/>
        </w:rPr>
        <w:tab/>
        <w:t xml:space="preserve">  CR-  rev  Cat:  (Rel-15) v</w:t>
      </w:r>
      <w:r w:rsidR="00734C63" w:rsidRPr="00772B43">
        <w:rPr>
          <w:lang w:val="en-US"/>
        </w:rPr>
        <w:br/>
      </w:r>
      <w:r w:rsidR="00734C63" w:rsidRPr="00772B43">
        <w:rPr>
          <w:i/>
          <w:lang w:val="en-US"/>
        </w:rPr>
        <w:tab/>
      </w:r>
      <w:r w:rsidR="00734C63" w:rsidRPr="00772B43">
        <w:rPr>
          <w:i/>
          <w:lang w:val="en-US"/>
        </w:rPr>
        <w:tab/>
      </w:r>
      <w:r w:rsidR="00734C63" w:rsidRPr="00772B43">
        <w:rPr>
          <w:i/>
          <w:lang w:val="en-US"/>
        </w:rPr>
        <w:tab/>
      </w:r>
      <w:r w:rsidR="00734C63" w:rsidRPr="00772B43">
        <w:rPr>
          <w:i/>
          <w:lang w:val="en-US"/>
        </w:rPr>
        <w:tab/>
      </w:r>
      <w:r w:rsidR="00734C63" w:rsidRPr="00772B43">
        <w:rPr>
          <w:i/>
          <w:lang w:val="en-US"/>
        </w:rPr>
        <w:tab/>
        <w:t>Source: ZTE Corporation</w:t>
      </w:r>
    </w:p>
    <w:p w:rsidR="00734C63" w:rsidRPr="00772B43" w:rsidRDefault="00734C63" w:rsidP="00734C63">
      <w:pPr>
        <w:rPr>
          <w:rFonts w:ascii="Arial" w:hAnsi="Arial" w:cs="Arial"/>
          <w:b/>
          <w:lang w:val="en-US"/>
        </w:rPr>
      </w:pPr>
      <w:r w:rsidRPr="00772B43">
        <w:rPr>
          <w:rFonts w:ascii="Arial" w:hAnsi="Arial" w:cs="Arial"/>
          <w:b/>
          <w:lang w:val="en-US"/>
        </w:rPr>
        <w:t xml:space="preserve">Abstract: </w:t>
      </w:r>
    </w:p>
    <w:p w:rsidR="00734C63" w:rsidRPr="00772B43" w:rsidRDefault="00734C63" w:rsidP="00734C63">
      <w:pPr>
        <w:rPr>
          <w:lang w:val="en-US"/>
        </w:rPr>
      </w:pPr>
    </w:p>
    <w:p w:rsidR="00734C63" w:rsidRPr="00772B43" w:rsidRDefault="00734C63" w:rsidP="00734C63">
      <w:pPr>
        <w:rPr>
          <w:rFonts w:ascii="Arial" w:hAnsi="Arial" w:cs="Arial"/>
          <w:b/>
          <w:lang w:val="en-US"/>
        </w:rPr>
      </w:pPr>
      <w:r w:rsidRPr="00772B43">
        <w:rPr>
          <w:rFonts w:ascii="Arial" w:hAnsi="Arial" w:cs="Arial"/>
          <w:b/>
          <w:lang w:val="en-US"/>
        </w:rPr>
        <w:t xml:space="preserve">Discussion: </w:t>
      </w:r>
    </w:p>
    <w:p w:rsidR="00734C63" w:rsidRPr="00772B43" w:rsidRDefault="00734C63" w:rsidP="00734C63">
      <w:pPr>
        <w:rPr>
          <w:lang w:val="en-US"/>
        </w:rPr>
      </w:pPr>
    </w:p>
    <w:p w:rsidR="00734C63" w:rsidRPr="00772B43" w:rsidRDefault="00734C63" w:rsidP="00734C63">
      <w:pPr>
        <w:rPr>
          <w:color w:val="993300"/>
          <w:u w:val="single"/>
          <w:lang w:val="en-US"/>
        </w:rPr>
      </w:pPr>
      <w:r w:rsidRPr="00772B43">
        <w:rPr>
          <w:rFonts w:ascii="Arial" w:hAnsi="Arial" w:cs="Arial"/>
          <w:b/>
          <w:lang w:val="en-US"/>
        </w:rPr>
        <w:t xml:space="preserve">Decision: </w:t>
      </w:r>
      <w:r w:rsidRPr="00772B43">
        <w:rPr>
          <w:rFonts w:ascii="Arial" w:hAnsi="Arial" w:cs="Arial"/>
          <w:b/>
          <w:lang w:val="en-US"/>
        </w:rPr>
        <w:tab/>
      </w:r>
      <w:r w:rsidRPr="00772B43">
        <w:rPr>
          <w:rFonts w:ascii="Arial" w:hAnsi="Arial" w:cs="Arial"/>
          <w:b/>
          <w:lang w:val="en-US"/>
        </w:rPr>
        <w:tab/>
      </w:r>
      <w:r w:rsidRPr="00772B43">
        <w:rPr>
          <w:color w:val="993300"/>
          <w:u w:val="single"/>
          <w:lang w:val="en-US"/>
        </w:rPr>
        <w:t xml:space="preserve">The document was </w:t>
      </w:r>
      <w:r w:rsidR="00917040" w:rsidRPr="00772B43">
        <w:rPr>
          <w:rFonts w:ascii="Arial" w:hAnsi="Arial" w:cs="Arial"/>
          <w:b/>
          <w:color w:val="993300"/>
          <w:u w:val="single"/>
          <w:lang w:val="en-US"/>
        </w:rPr>
        <w:t>Noted</w:t>
      </w:r>
      <w:r w:rsidRPr="00772B43">
        <w:rPr>
          <w:color w:val="993300"/>
          <w:u w:val="single"/>
          <w:lang w:val="en-US"/>
        </w:rPr>
        <w:br/>
      </w:r>
      <w:r w:rsidRPr="00772B43">
        <w:rPr>
          <w:color w:val="993300"/>
          <w:u w:val="single"/>
          <w:lang w:val="en-US"/>
        </w:rPr>
        <w:br/>
      </w:r>
    </w:p>
    <w:p w:rsidR="00734C63" w:rsidRPr="00772B43" w:rsidRDefault="00CB3EE2" w:rsidP="00734C63">
      <w:pPr>
        <w:rPr>
          <w:i/>
          <w:lang w:val="en-US"/>
        </w:rPr>
      </w:pPr>
      <w:hyperlink r:id="rId250" w:history="1">
        <w:r w:rsidR="00734C63" w:rsidRPr="00772B43">
          <w:rPr>
            <w:rStyle w:val="Hyperlink"/>
            <w:rFonts w:ascii="Arial" w:hAnsi="Arial" w:cs="Arial"/>
            <w:b/>
            <w:sz w:val="24"/>
            <w:lang w:val="en-US"/>
          </w:rPr>
          <w:t>R4-1912295</w:t>
        </w:r>
      </w:hyperlink>
      <w:r w:rsidR="00734C63" w:rsidRPr="00772B43">
        <w:rPr>
          <w:b/>
          <w:lang w:val="en-US"/>
        </w:rPr>
        <w:tab/>
        <w:t>Receiver parameters in European regulation</w:t>
      </w:r>
      <w:r w:rsidR="00734C63" w:rsidRPr="00772B43">
        <w:rPr>
          <w:b/>
          <w:lang w:val="en-US"/>
        </w:rPr>
        <w:br/>
      </w:r>
      <w:r w:rsidR="00734C63" w:rsidRPr="00772B43">
        <w:rPr>
          <w:lang w:val="en-US"/>
        </w:rPr>
        <w:tab/>
      </w:r>
      <w:r w:rsidR="00734C63" w:rsidRPr="00772B43">
        <w:rPr>
          <w:lang w:val="en-US"/>
        </w:rPr>
        <w:tab/>
      </w:r>
      <w:r w:rsidR="00734C63" w:rsidRPr="00772B43">
        <w:rPr>
          <w:lang w:val="en-US"/>
        </w:rPr>
        <w:tab/>
      </w:r>
      <w:r w:rsidR="00734C63" w:rsidRPr="00772B43">
        <w:rPr>
          <w:lang w:val="en-US"/>
        </w:rPr>
        <w:tab/>
      </w:r>
      <w:r w:rsidR="00734C63" w:rsidRPr="00772B43">
        <w:rPr>
          <w:lang w:val="en-US"/>
        </w:rPr>
        <w:tab/>
      </w:r>
      <w:r w:rsidR="00734C63" w:rsidRPr="00772B43">
        <w:rPr>
          <w:lang w:val="en-US"/>
        </w:rPr>
        <w:tab/>
        <w:t xml:space="preserve">  CR-  rev  Cat:  () v</w:t>
      </w:r>
      <w:r w:rsidR="00734C63" w:rsidRPr="00772B43">
        <w:rPr>
          <w:lang w:val="en-US"/>
        </w:rPr>
        <w:br/>
      </w:r>
      <w:r w:rsidR="00734C63" w:rsidRPr="00772B43">
        <w:rPr>
          <w:i/>
          <w:lang w:val="en-US"/>
        </w:rPr>
        <w:tab/>
      </w:r>
      <w:r w:rsidR="00734C63" w:rsidRPr="00772B43">
        <w:rPr>
          <w:i/>
          <w:lang w:val="en-US"/>
        </w:rPr>
        <w:tab/>
      </w:r>
      <w:r w:rsidR="00734C63" w:rsidRPr="00772B43">
        <w:rPr>
          <w:i/>
          <w:lang w:val="en-US"/>
        </w:rPr>
        <w:tab/>
      </w:r>
      <w:r w:rsidR="00734C63" w:rsidRPr="00772B43">
        <w:rPr>
          <w:i/>
          <w:lang w:val="en-US"/>
        </w:rPr>
        <w:tab/>
      </w:r>
      <w:r w:rsidR="00734C63" w:rsidRPr="00772B43">
        <w:rPr>
          <w:i/>
          <w:lang w:val="en-US"/>
        </w:rPr>
        <w:tab/>
        <w:t>Source: Ericsson</w:t>
      </w:r>
    </w:p>
    <w:p w:rsidR="00734C63" w:rsidRPr="00772B43" w:rsidRDefault="00734C63" w:rsidP="00734C63">
      <w:pPr>
        <w:rPr>
          <w:rFonts w:ascii="Arial" w:hAnsi="Arial" w:cs="Arial"/>
          <w:b/>
          <w:lang w:val="en-US"/>
        </w:rPr>
      </w:pPr>
      <w:r w:rsidRPr="00772B43">
        <w:rPr>
          <w:rFonts w:ascii="Arial" w:hAnsi="Arial" w:cs="Arial"/>
          <w:b/>
          <w:lang w:val="en-US"/>
        </w:rPr>
        <w:t xml:space="preserve">Abstract: </w:t>
      </w:r>
    </w:p>
    <w:p w:rsidR="00734C63" w:rsidRPr="00772B43" w:rsidRDefault="00734C63" w:rsidP="00734C63">
      <w:pPr>
        <w:rPr>
          <w:lang w:val="en-US"/>
        </w:rPr>
      </w:pPr>
      <w:r w:rsidRPr="00772B43">
        <w:rPr>
          <w:lang w:val="en-US"/>
        </w:rPr>
        <w:t>Summarizes the ongoing work on receiver parameters in CEPT/ECC for European regulation.</w:t>
      </w:r>
    </w:p>
    <w:p w:rsidR="00734C63" w:rsidRPr="00772B43" w:rsidRDefault="00734C63" w:rsidP="00734C63">
      <w:pPr>
        <w:rPr>
          <w:rFonts w:ascii="Arial" w:hAnsi="Arial" w:cs="Arial"/>
          <w:b/>
          <w:lang w:val="en-US"/>
        </w:rPr>
      </w:pPr>
      <w:r w:rsidRPr="00772B43">
        <w:rPr>
          <w:rFonts w:ascii="Arial" w:hAnsi="Arial" w:cs="Arial"/>
          <w:b/>
          <w:lang w:val="en-US"/>
        </w:rPr>
        <w:t xml:space="preserve">Discussion: </w:t>
      </w:r>
    </w:p>
    <w:p w:rsidR="00734C63" w:rsidRPr="00E57C04" w:rsidRDefault="00734C63" w:rsidP="00734C63">
      <w:pPr>
        <w:rPr>
          <w:lang w:val="en-US"/>
        </w:rPr>
      </w:pPr>
      <w:r w:rsidRPr="00772B43">
        <w:rPr>
          <w:lang w:val="en-US"/>
        </w:rPr>
        <w:t>Huawei: Concerns on point 4, since we have pass-fail criteria and do not measure the actual Rx performance.</w:t>
      </w:r>
    </w:p>
    <w:p w:rsidR="00734C63" w:rsidRPr="00E57C04" w:rsidRDefault="00734C63" w:rsidP="00734C63">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Pr>
          <w:rFonts w:ascii="Arial" w:hAnsi="Arial" w:cs="Arial"/>
          <w:b/>
          <w:color w:val="993300"/>
          <w:u w:val="single"/>
          <w:lang w:val="en-US"/>
        </w:rPr>
        <w:t>Noted</w:t>
      </w:r>
      <w:r w:rsidRPr="00E57C04">
        <w:rPr>
          <w:color w:val="993300"/>
          <w:u w:val="single"/>
          <w:lang w:val="en-US"/>
        </w:rPr>
        <w:t>.</w:t>
      </w:r>
      <w:r w:rsidRPr="00E57C04">
        <w:rPr>
          <w:color w:val="993300"/>
          <w:u w:val="single"/>
          <w:lang w:val="en-US"/>
        </w:rPr>
        <w:br/>
      </w:r>
      <w:r w:rsidRPr="00E57C04">
        <w:rPr>
          <w:color w:val="993300"/>
          <w:u w:val="single"/>
          <w:lang w:val="en-US"/>
        </w:rPr>
        <w:br/>
      </w:r>
    </w:p>
    <w:p w:rsidR="00434060" w:rsidRDefault="00434060" w:rsidP="00434060">
      <w:pPr>
        <w:pStyle w:val="Heading5"/>
      </w:pPr>
      <w:bookmarkStart w:id="110" w:name="_Toc24512980"/>
      <w:r>
        <w:t>6.7.3.1</w:t>
      </w:r>
      <w:r>
        <w:tab/>
        <w:t>Sensitivity [NR_newRAT-Core]</w:t>
      </w:r>
      <w:bookmarkEnd w:id="110"/>
    </w:p>
    <w:p w:rsidR="00434060" w:rsidRDefault="00434060" w:rsidP="00434060">
      <w:pPr>
        <w:pStyle w:val="Heading5"/>
      </w:pPr>
      <w:bookmarkStart w:id="111" w:name="_Toc24512981"/>
      <w:r>
        <w:t>6.7.3.2</w:t>
      </w:r>
      <w:r>
        <w:tab/>
        <w:t>Dynamic Range [NR_newRAT-Core]</w:t>
      </w:r>
      <w:bookmarkEnd w:id="111"/>
    </w:p>
    <w:p w:rsidR="00734C63" w:rsidRPr="00E57C04" w:rsidRDefault="00CB3EE2" w:rsidP="00734C63">
      <w:pPr>
        <w:rPr>
          <w:i/>
          <w:lang w:val="en-US"/>
        </w:rPr>
      </w:pPr>
      <w:hyperlink r:id="rId251" w:history="1">
        <w:r w:rsidR="00734C63" w:rsidRPr="00C742E0">
          <w:rPr>
            <w:rStyle w:val="Hyperlink"/>
            <w:rFonts w:ascii="Arial" w:hAnsi="Arial" w:cs="Arial"/>
            <w:b/>
            <w:sz w:val="24"/>
            <w:lang w:val="en-US"/>
          </w:rPr>
          <w:t>R4-1911212</w:t>
        </w:r>
      </w:hyperlink>
      <w:r w:rsidR="00734C63" w:rsidRPr="00E57C04">
        <w:rPr>
          <w:b/>
          <w:lang w:val="en-US"/>
        </w:rPr>
        <w:tab/>
        <w:t>Draft CR to TS 38.817-02: Clarification on interference level of receiver dynamic range requirement</w:t>
      </w:r>
      <w:r w:rsidR="00734C63" w:rsidRPr="00E57C04">
        <w:rPr>
          <w:b/>
          <w:lang w:val="en-US"/>
        </w:rPr>
        <w:br/>
      </w:r>
      <w:r w:rsidR="00734C63" w:rsidRPr="00E57C04">
        <w:rPr>
          <w:lang w:val="en-US"/>
        </w:rPr>
        <w:tab/>
      </w:r>
      <w:r w:rsidR="00734C63" w:rsidRPr="00E57C04">
        <w:rPr>
          <w:lang w:val="en-US"/>
        </w:rPr>
        <w:tab/>
      </w:r>
      <w:r w:rsidR="00734C63" w:rsidRPr="00E57C04">
        <w:rPr>
          <w:lang w:val="en-US"/>
        </w:rPr>
        <w:tab/>
      </w:r>
      <w:r w:rsidR="00734C63" w:rsidRPr="00E57C04">
        <w:rPr>
          <w:lang w:val="en-US"/>
        </w:rPr>
        <w:tab/>
      </w:r>
      <w:r w:rsidR="00734C63" w:rsidRPr="00E57C04">
        <w:rPr>
          <w:lang w:val="en-US"/>
        </w:rPr>
        <w:tab/>
        <w:t>38.817-02</w:t>
      </w:r>
      <w:r w:rsidR="00734C63" w:rsidRPr="00E57C04">
        <w:rPr>
          <w:lang w:val="en-US"/>
        </w:rPr>
        <w:tab/>
        <w:t xml:space="preserve">  CR-  rev  Cat: F (Rel-15) v15.5.0</w:t>
      </w:r>
      <w:r w:rsidR="00734C63" w:rsidRPr="00E57C04">
        <w:rPr>
          <w:lang w:val="en-US"/>
        </w:rPr>
        <w:br/>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t>Source: Nokia, Nokia Shanghai Bell</w:t>
      </w:r>
    </w:p>
    <w:p w:rsidR="00734C63" w:rsidRPr="00E57C04" w:rsidRDefault="00734C63" w:rsidP="00734C63">
      <w:pPr>
        <w:rPr>
          <w:rFonts w:ascii="Arial" w:hAnsi="Arial" w:cs="Arial"/>
          <w:b/>
          <w:lang w:val="en-US"/>
        </w:rPr>
      </w:pPr>
      <w:r w:rsidRPr="00E57C04">
        <w:rPr>
          <w:rFonts w:ascii="Arial" w:hAnsi="Arial" w:cs="Arial"/>
          <w:b/>
          <w:lang w:val="en-US"/>
        </w:rPr>
        <w:t xml:space="preserve">Abstract: </w:t>
      </w:r>
    </w:p>
    <w:p w:rsidR="00734C63" w:rsidRPr="00E57C04" w:rsidRDefault="00734C63" w:rsidP="00734C63">
      <w:pPr>
        <w:rPr>
          <w:lang w:val="en-US"/>
        </w:rPr>
      </w:pPr>
      <w:r w:rsidRPr="00E57C04">
        <w:rPr>
          <w:lang w:val="en-US"/>
        </w:rPr>
        <w:t>Clarify that the lowest SCS defined for each BS channel bandwidth and the corresponding transmission bandwidth configuration are used to calculate the AWGN interference level of the other SCS in the receiver dynamic range requirement.</w:t>
      </w:r>
    </w:p>
    <w:p w:rsidR="00734C63" w:rsidRPr="00E57C04" w:rsidRDefault="00734C63" w:rsidP="00734C63">
      <w:pPr>
        <w:rPr>
          <w:rFonts w:ascii="Arial" w:hAnsi="Arial" w:cs="Arial"/>
          <w:b/>
          <w:lang w:val="en-US"/>
        </w:rPr>
      </w:pPr>
      <w:r w:rsidRPr="00E57C04">
        <w:rPr>
          <w:rFonts w:ascii="Arial" w:hAnsi="Arial" w:cs="Arial"/>
          <w:b/>
          <w:lang w:val="en-US"/>
        </w:rPr>
        <w:t xml:space="preserve">Discussion: </w:t>
      </w:r>
    </w:p>
    <w:p w:rsidR="00734C63" w:rsidRPr="00E57C04" w:rsidRDefault="00734C63" w:rsidP="00734C63">
      <w:pPr>
        <w:rPr>
          <w:lang w:val="en-US"/>
        </w:rPr>
      </w:pPr>
      <w:r w:rsidRPr="00E57C04">
        <w:rPr>
          <w:lang w:val="en-US"/>
        </w:rPr>
        <w:t>Huawei:  Is it the lowest or the lowest supported?</w:t>
      </w:r>
    </w:p>
    <w:p w:rsidR="00734C63" w:rsidRPr="00E57C04" w:rsidRDefault="00734C63" w:rsidP="00734C63">
      <w:pPr>
        <w:rPr>
          <w:lang w:val="en-US"/>
        </w:rPr>
      </w:pPr>
      <w:r w:rsidRPr="00E57C04">
        <w:rPr>
          <w:lang w:val="en-US"/>
        </w:rPr>
        <w:t>Nokia: It is the lowest defined.</w:t>
      </w:r>
    </w:p>
    <w:p w:rsidR="00734C63" w:rsidRPr="00E57C04" w:rsidRDefault="00734C63" w:rsidP="00734C63">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Pr="00E600AC">
        <w:rPr>
          <w:rFonts w:ascii="Arial" w:hAnsi="Arial" w:cs="Arial"/>
          <w:b/>
          <w:color w:val="993300"/>
          <w:highlight w:val="green"/>
          <w:u w:val="single"/>
          <w:lang w:val="en-US"/>
        </w:rPr>
        <w:t>Endorsed</w:t>
      </w:r>
      <w:r w:rsidRPr="00E600AC">
        <w:rPr>
          <w:color w:val="993300"/>
          <w:highlight w:val="green"/>
          <w:u w:val="single"/>
          <w:lang w:val="en-US"/>
        </w:rPr>
        <w:t>.</w:t>
      </w:r>
      <w:r w:rsidRPr="00E57C04">
        <w:rPr>
          <w:color w:val="993300"/>
          <w:u w:val="single"/>
          <w:lang w:val="en-US"/>
        </w:rPr>
        <w:br/>
      </w:r>
      <w:r w:rsidRPr="00E57C04">
        <w:rPr>
          <w:color w:val="993300"/>
          <w:u w:val="single"/>
          <w:lang w:val="en-US"/>
        </w:rPr>
        <w:br/>
      </w:r>
    </w:p>
    <w:p w:rsidR="00734C63" w:rsidRPr="00E57C04" w:rsidRDefault="00CB3EE2" w:rsidP="00734C63">
      <w:pPr>
        <w:rPr>
          <w:i/>
          <w:lang w:val="en-US"/>
        </w:rPr>
      </w:pPr>
      <w:hyperlink r:id="rId252" w:history="1">
        <w:r w:rsidR="00734C63" w:rsidRPr="00C742E0">
          <w:rPr>
            <w:rStyle w:val="Hyperlink"/>
            <w:rFonts w:ascii="Arial" w:hAnsi="Arial" w:cs="Arial"/>
            <w:b/>
            <w:sz w:val="24"/>
            <w:lang w:val="en-US"/>
          </w:rPr>
          <w:t>R4-1911213</w:t>
        </w:r>
      </w:hyperlink>
      <w:r w:rsidR="00734C63" w:rsidRPr="00E57C04">
        <w:rPr>
          <w:b/>
          <w:lang w:val="en-US"/>
        </w:rPr>
        <w:tab/>
        <w:t>Draft CR to TS 38.104: Correction on interference level of receiver dynamic range requirement</w:t>
      </w:r>
      <w:r w:rsidR="00734C63" w:rsidRPr="00E57C04">
        <w:rPr>
          <w:b/>
          <w:lang w:val="en-US"/>
        </w:rPr>
        <w:br/>
      </w:r>
      <w:r w:rsidR="00734C63" w:rsidRPr="00E57C04">
        <w:rPr>
          <w:lang w:val="en-US"/>
        </w:rPr>
        <w:tab/>
      </w:r>
      <w:r w:rsidR="00734C63" w:rsidRPr="00E57C04">
        <w:rPr>
          <w:lang w:val="en-US"/>
        </w:rPr>
        <w:tab/>
      </w:r>
      <w:r w:rsidR="00734C63" w:rsidRPr="00E57C04">
        <w:rPr>
          <w:lang w:val="en-US"/>
        </w:rPr>
        <w:tab/>
      </w:r>
      <w:r w:rsidR="00734C63" w:rsidRPr="00E57C04">
        <w:rPr>
          <w:lang w:val="en-US"/>
        </w:rPr>
        <w:tab/>
      </w:r>
      <w:r w:rsidR="00734C63" w:rsidRPr="00E57C04">
        <w:rPr>
          <w:lang w:val="en-US"/>
        </w:rPr>
        <w:tab/>
        <w:t>38.104</w:t>
      </w:r>
      <w:r w:rsidR="00734C63" w:rsidRPr="00E57C04">
        <w:rPr>
          <w:lang w:val="en-US"/>
        </w:rPr>
        <w:tab/>
        <w:t xml:space="preserve">  CR-  rev  Cat: F (Rel-15) v15.7.0</w:t>
      </w:r>
      <w:r w:rsidR="00734C63" w:rsidRPr="00E57C04">
        <w:rPr>
          <w:lang w:val="en-US"/>
        </w:rPr>
        <w:br/>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t>Source: Nokia, Nokia Shanghai Bell</w:t>
      </w:r>
    </w:p>
    <w:p w:rsidR="00734C63" w:rsidRPr="00E57C04" w:rsidRDefault="00734C63" w:rsidP="00734C63">
      <w:pPr>
        <w:rPr>
          <w:rFonts w:ascii="Arial" w:hAnsi="Arial" w:cs="Arial"/>
          <w:b/>
          <w:lang w:val="en-US"/>
        </w:rPr>
      </w:pPr>
      <w:r w:rsidRPr="00E57C04">
        <w:rPr>
          <w:rFonts w:ascii="Arial" w:hAnsi="Arial" w:cs="Arial"/>
          <w:b/>
          <w:lang w:val="en-US"/>
        </w:rPr>
        <w:t xml:space="preserve">Abstract: </w:t>
      </w:r>
    </w:p>
    <w:p w:rsidR="00734C63" w:rsidRPr="00E57C04" w:rsidRDefault="00734C63" w:rsidP="00734C63">
      <w:pPr>
        <w:rPr>
          <w:lang w:val="en-US"/>
        </w:rPr>
      </w:pPr>
      <w:r w:rsidRPr="00E57C04">
        <w:rPr>
          <w:lang w:val="en-US"/>
        </w:rPr>
        <w:t>Correct the identified errors in the calculation of the interference level of the receiver dynamic range requirement.</w:t>
      </w:r>
    </w:p>
    <w:p w:rsidR="00734C63" w:rsidRPr="00E57C04" w:rsidRDefault="00734C63" w:rsidP="00734C63">
      <w:pPr>
        <w:rPr>
          <w:rFonts w:ascii="Arial" w:hAnsi="Arial" w:cs="Arial"/>
          <w:b/>
          <w:lang w:val="en-US"/>
        </w:rPr>
      </w:pPr>
      <w:r w:rsidRPr="00E57C04">
        <w:rPr>
          <w:rFonts w:ascii="Arial" w:hAnsi="Arial" w:cs="Arial"/>
          <w:b/>
          <w:lang w:val="en-US"/>
        </w:rPr>
        <w:t xml:space="preserve">Discussion: </w:t>
      </w:r>
    </w:p>
    <w:p w:rsidR="00734C63" w:rsidRPr="00E57C04" w:rsidRDefault="00734C63" w:rsidP="00734C63">
      <w:pPr>
        <w:rPr>
          <w:lang w:val="en-US"/>
        </w:rPr>
      </w:pPr>
      <w:r w:rsidRPr="00E57C04">
        <w:rPr>
          <w:lang w:val="en-US"/>
        </w:rPr>
        <w:lastRenderedPageBreak/>
        <w:t>ZTE: Wants to co-source the contribution.</w:t>
      </w:r>
    </w:p>
    <w:p w:rsidR="00734C63" w:rsidRPr="00E57C04" w:rsidRDefault="00734C63" w:rsidP="00734C63">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Pr="00E600AC">
        <w:rPr>
          <w:rFonts w:ascii="Arial" w:hAnsi="Arial" w:cs="Arial"/>
          <w:b/>
          <w:color w:val="993300"/>
          <w:highlight w:val="green"/>
          <w:u w:val="single"/>
          <w:lang w:val="en-US"/>
        </w:rPr>
        <w:t>Endorsed</w:t>
      </w:r>
      <w:r w:rsidRPr="00E600AC">
        <w:rPr>
          <w:color w:val="993300"/>
          <w:highlight w:val="green"/>
          <w:u w:val="single"/>
          <w:lang w:val="en-US"/>
        </w:rPr>
        <w:t>.</w:t>
      </w:r>
      <w:r w:rsidRPr="00E57C04">
        <w:rPr>
          <w:color w:val="993300"/>
          <w:u w:val="single"/>
          <w:lang w:val="en-US"/>
        </w:rPr>
        <w:br/>
      </w:r>
      <w:r w:rsidRPr="00E57C04">
        <w:rPr>
          <w:color w:val="993300"/>
          <w:u w:val="single"/>
          <w:lang w:val="en-US"/>
        </w:rPr>
        <w:br/>
      </w:r>
    </w:p>
    <w:p w:rsidR="00734C63" w:rsidRPr="00E57C04" w:rsidRDefault="00CB3EE2" w:rsidP="00734C63">
      <w:pPr>
        <w:rPr>
          <w:i/>
          <w:lang w:val="en-US"/>
        </w:rPr>
      </w:pPr>
      <w:hyperlink r:id="rId253" w:history="1">
        <w:r w:rsidR="00734C63" w:rsidRPr="00C742E0">
          <w:rPr>
            <w:rStyle w:val="Hyperlink"/>
            <w:rFonts w:ascii="Arial" w:hAnsi="Arial" w:cs="Arial"/>
            <w:b/>
            <w:sz w:val="24"/>
            <w:lang w:val="en-US"/>
          </w:rPr>
          <w:t>R4-1911214</w:t>
        </w:r>
      </w:hyperlink>
      <w:r w:rsidR="00734C63" w:rsidRPr="00E57C04">
        <w:rPr>
          <w:b/>
          <w:lang w:val="en-US"/>
        </w:rPr>
        <w:tab/>
        <w:t>Draft CR to TS 38.141-1: Correction on interference level of receiver dynamic range requirement</w:t>
      </w:r>
      <w:r w:rsidR="00734C63" w:rsidRPr="00E57C04">
        <w:rPr>
          <w:b/>
          <w:lang w:val="en-US"/>
        </w:rPr>
        <w:br/>
      </w:r>
      <w:r w:rsidR="00734C63" w:rsidRPr="00E57C04">
        <w:rPr>
          <w:lang w:val="en-US"/>
        </w:rPr>
        <w:tab/>
      </w:r>
      <w:r w:rsidR="00734C63" w:rsidRPr="00E57C04">
        <w:rPr>
          <w:lang w:val="en-US"/>
        </w:rPr>
        <w:tab/>
      </w:r>
      <w:r w:rsidR="00734C63" w:rsidRPr="00E57C04">
        <w:rPr>
          <w:lang w:val="en-US"/>
        </w:rPr>
        <w:tab/>
      </w:r>
      <w:r w:rsidR="00734C63" w:rsidRPr="00E57C04">
        <w:rPr>
          <w:lang w:val="en-US"/>
        </w:rPr>
        <w:tab/>
      </w:r>
      <w:r w:rsidR="00734C63" w:rsidRPr="00E57C04">
        <w:rPr>
          <w:lang w:val="en-US"/>
        </w:rPr>
        <w:tab/>
        <w:t>38.141-1</w:t>
      </w:r>
      <w:r w:rsidR="00734C63" w:rsidRPr="00E57C04">
        <w:rPr>
          <w:lang w:val="en-US"/>
        </w:rPr>
        <w:tab/>
        <w:t xml:space="preserve">  CR-  rev  Cat: F (Rel-15) v15.3.0</w:t>
      </w:r>
      <w:r w:rsidR="00734C63" w:rsidRPr="00E57C04">
        <w:rPr>
          <w:lang w:val="en-US"/>
        </w:rPr>
        <w:br/>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t>Source: Nokia, Nokia Shanghai Bell</w:t>
      </w:r>
    </w:p>
    <w:p w:rsidR="00734C63" w:rsidRPr="00E57C04" w:rsidRDefault="00734C63" w:rsidP="00734C63">
      <w:pPr>
        <w:rPr>
          <w:rFonts w:ascii="Arial" w:hAnsi="Arial" w:cs="Arial"/>
          <w:b/>
          <w:lang w:val="en-US"/>
        </w:rPr>
      </w:pPr>
      <w:r w:rsidRPr="00E57C04">
        <w:rPr>
          <w:rFonts w:ascii="Arial" w:hAnsi="Arial" w:cs="Arial"/>
          <w:b/>
          <w:lang w:val="en-US"/>
        </w:rPr>
        <w:t xml:space="preserve">Abstract: </w:t>
      </w:r>
    </w:p>
    <w:p w:rsidR="00734C63" w:rsidRPr="00E57C04" w:rsidRDefault="00734C63" w:rsidP="00734C63">
      <w:pPr>
        <w:rPr>
          <w:lang w:val="en-US"/>
        </w:rPr>
      </w:pPr>
      <w:r w:rsidRPr="00E57C04">
        <w:rPr>
          <w:lang w:val="en-US"/>
        </w:rPr>
        <w:t>Correct the identified errors in the calculation of the interference level of the receiver dynamic range requirement.</w:t>
      </w:r>
    </w:p>
    <w:p w:rsidR="00734C63" w:rsidRPr="00E57C04" w:rsidRDefault="00734C63" w:rsidP="00734C63">
      <w:pPr>
        <w:rPr>
          <w:rFonts w:ascii="Arial" w:hAnsi="Arial" w:cs="Arial"/>
          <w:b/>
          <w:lang w:val="en-US"/>
        </w:rPr>
      </w:pPr>
      <w:r w:rsidRPr="00E57C04">
        <w:rPr>
          <w:rFonts w:ascii="Arial" w:hAnsi="Arial" w:cs="Arial"/>
          <w:b/>
          <w:lang w:val="en-US"/>
        </w:rPr>
        <w:t xml:space="preserve">Discussion: </w:t>
      </w:r>
    </w:p>
    <w:p w:rsidR="00734C63" w:rsidRPr="00E57C04" w:rsidRDefault="00734C63" w:rsidP="00734C63">
      <w:pPr>
        <w:rPr>
          <w:lang w:val="en-US"/>
        </w:rPr>
      </w:pPr>
      <w:r w:rsidRPr="00E57C04">
        <w:rPr>
          <w:lang w:val="en-US"/>
        </w:rPr>
        <w:t>ZTE: Wants to co-source the contribution.</w:t>
      </w:r>
    </w:p>
    <w:p w:rsidR="00734C63" w:rsidRPr="00E57C04" w:rsidRDefault="00734C63" w:rsidP="00734C63">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Pr="00E600AC">
        <w:rPr>
          <w:rFonts w:ascii="Arial" w:hAnsi="Arial" w:cs="Arial"/>
          <w:b/>
          <w:color w:val="993300"/>
          <w:highlight w:val="green"/>
          <w:u w:val="single"/>
          <w:lang w:val="en-US"/>
        </w:rPr>
        <w:t>Endorsed</w:t>
      </w:r>
      <w:r w:rsidRPr="00E600AC">
        <w:rPr>
          <w:color w:val="993300"/>
          <w:highlight w:val="green"/>
          <w:u w:val="single"/>
          <w:lang w:val="en-US"/>
        </w:rPr>
        <w:t>.</w:t>
      </w:r>
      <w:r w:rsidRPr="00E57C04">
        <w:rPr>
          <w:color w:val="993300"/>
          <w:u w:val="single"/>
          <w:lang w:val="en-US"/>
        </w:rPr>
        <w:br/>
      </w:r>
      <w:r w:rsidRPr="00E57C04">
        <w:rPr>
          <w:color w:val="993300"/>
          <w:u w:val="single"/>
          <w:lang w:val="en-US"/>
        </w:rPr>
        <w:br/>
      </w:r>
    </w:p>
    <w:p w:rsidR="00734C63" w:rsidRPr="00E57C04" w:rsidRDefault="00CB3EE2" w:rsidP="00734C63">
      <w:pPr>
        <w:rPr>
          <w:i/>
          <w:lang w:val="en-US"/>
        </w:rPr>
      </w:pPr>
      <w:hyperlink r:id="rId254" w:history="1">
        <w:r w:rsidR="00734C63" w:rsidRPr="00C742E0">
          <w:rPr>
            <w:rStyle w:val="Hyperlink"/>
            <w:rFonts w:ascii="Arial" w:hAnsi="Arial" w:cs="Arial"/>
            <w:b/>
            <w:sz w:val="24"/>
            <w:lang w:val="en-US"/>
          </w:rPr>
          <w:t>R4-1911215</w:t>
        </w:r>
      </w:hyperlink>
      <w:r w:rsidR="00734C63" w:rsidRPr="00E57C04">
        <w:rPr>
          <w:b/>
          <w:lang w:val="en-US"/>
        </w:rPr>
        <w:tab/>
        <w:t>Draft CR to TS 38.141-2: Correction on interference level of receiver dynamic range requirement</w:t>
      </w:r>
      <w:r w:rsidR="00734C63" w:rsidRPr="00E57C04">
        <w:rPr>
          <w:b/>
          <w:lang w:val="en-US"/>
        </w:rPr>
        <w:br/>
      </w:r>
      <w:r w:rsidR="00734C63" w:rsidRPr="00E57C04">
        <w:rPr>
          <w:lang w:val="en-US"/>
        </w:rPr>
        <w:tab/>
      </w:r>
      <w:r w:rsidR="00734C63" w:rsidRPr="00E57C04">
        <w:rPr>
          <w:lang w:val="en-US"/>
        </w:rPr>
        <w:tab/>
      </w:r>
      <w:r w:rsidR="00734C63" w:rsidRPr="00E57C04">
        <w:rPr>
          <w:lang w:val="en-US"/>
        </w:rPr>
        <w:tab/>
      </w:r>
      <w:r w:rsidR="00734C63" w:rsidRPr="00E57C04">
        <w:rPr>
          <w:lang w:val="en-US"/>
        </w:rPr>
        <w:tab/>
      </w:r>
      <w:r w:rsidR="00734C63" w:rsidRPr="00E57C04">
        <w:rPr>
          <w:lang w:val="en-US"/>
        </w:rPr>
        <w:tab/>
        <w:t>38.141-2</w:t>
      </w:r>
      <w:r w:rsidR="00734C63" w:rsidRPr="00E57C04">
        <w:rPr>
          <w:lang w:val="en-US"/>
        </w:rPr>
        <w:tab/>
        <w:t xml:space="preserve">  CR-  rev  Cat: F (Rel-15) v15.3.0</w:t>
      </w:r>
      <w:r w:rsidR="00734C63" w:rsidRPr="00E57C04">
        <w:rPr>
          <w:lang w:val="en-US"/>
        </w:rPr>
        <w:br/>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t>Source: Nokia, Nokia Shanghai Bell</w:t>
      </w:r>
    </w:p>
    <w:p w:rsidR="00734C63" w:rsidRPr="00E57C04" w:rsidRDefault="00734C63" w:rsidP="00734C63">
      <w:pPr>
        <w:rPr>
          <w:rFonts w:ascii="Arial" w:hAnsi="Arial" w:cs="Arial"/>
          <w:b/>
          <w:lang w:val="en-US"/>
        </w:rPr>
      </w:pPr>
      <w:r w:rsidRPr="00E57C04">
        <w:rPr>
          <w:rFonts w:ascii="Arial" w:hAnsi="Arial" w:cs="Arial"/>
          <w:b/>
          <w:lang w:val="en-US"/>
        </w:rPr>
        <w:t xml:space="preserve">Abstract: </w:t>
      </w:r>
    </w:p>
    <w:p w:rsidR="00734C63" w:rsidRPr="00E57C04" w:rsidRDefault="00734C63" w:rsidP="00734C63">
      <w:pPr>
        <w:rPr>
          <w:lang w:val="en-US"/>
        </w:rPr>
      </w:pPr>
      <w:r w:rsidRPr="00E57C04">
        <w:rPr>
          <w:lang w:val="en-US"/>
        </w:rPr>
        <w:t>Correct the identified errors in the calculation of the interference level of the receiver dynamic range requirement.</w:t>
      </w:r>
    </w:p>
    <w:p w:rsidR="00734C63" w:rsidRPr="00E57C04" w:rsidRDefault="00734C63" w:rsidP="00734C63">
      <w:pPr>
        <w:rPr>
          <w:rFonts w:ascii="Arial" w:hAnsi="Arial" w:cs="Arial"/>
          <w:b/>
          <w:lang w:val="en-US"/>
        </w:rPr>
      </w:pPr>
      <w:r w:rsidRPr="00E57C04">
        <w:rPr>
          <w:rFonts w:ascii="Arial" w:hAnsi="Arial" w:cs="Arial"/>
          <w:b/>
          <w:lang w:val="en-US"/>
        </w:rPr>
        <w:t xml:space="preserve">Discussion: </w:t>
      </w:r>
    </w:p>
    <w:p w:rsidR="00734C63" w:rsidRPr="00E57C04" w:rsidRDefault="00734C63" w:rsidP="00734C63">
      <w:pPr>
        <w:rPr>
          <w:lang w:val="en-US"/>
        </w:rPr>
      </w:pPr>
      <w:r w:rsidRPr="00E57C04">
        <w:rPr>
          <w:lang w:val="en-US"/>
        </w:rPr>
        <w:t>ZTE: Wants to co-source the contribution.</w:t>
      </w:r>
    </w:p>
    <w:p w:rsidR="00734C63" w:rsidRPr="00E57C04" w:rsidRDefault="00734C63" w:rsidP="00734C63">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Pr="00E600AC">
        <w:rPr>
          <w:rFonts w:ascii="Arial" w:hAnsi="Arial" w:cs="Arial"/>
          <w:b/>
          <w:color w:val="993300"/>
          <w:highlight w:val="green"/>
          <w:u w:val="single"/>
          <w:lang w:val="en-US"/>
        </w:rPr>
        <w:t>Endorsed</w:t>
      </w:r>
      <w:r w:rsidRPr="00E600AC">
        <w:rPr>
          <w:color w:val="993300"/>
          <w:highlight w:val="green"/>
          <w:u w:val="single"/>
          <w:lang w:val="en-US"/>
        </w:rPr>
        <w:t>.</w:t>
      </w:r>
      <w:r w:rsidRPr="00E57C04">
        <w:rPr>
          <w:color w:val="993300"/>
          <w:u w:val="single"/>
          <w:lang w:val="en-US"/>
        </w:rPr>
        <w:br/>
      </w:r>
      <w:r w:rsidRPr="00E57C04">
        <w:rPr>
          <w:color w:val="993300"/>
          <w:u w:val="single"/>
          <w:lang w:val="en-US"/>
        </w:rPr>
        <w:br/>
      </w:r>
    </w:p>
    <w:p w:rsidR="00434060" w:rsidRDefault="00434060" w:rsidP="00434060">
      <w:pPr>
        <w:pStyle w:val="Heading5"/>
      </w:pPr>
      <w:bookmarkStart w:id="112" w:name="_Toc24512982"/>
      <w:r>
        <w:t>6.7.3.3</w:t>
      </w:r>
      <w:r>
        <w:tab/>
        <w:t>In-band selectivity and blocking [NR_newRAT-Core]</w:t>
      </w:r>
      <w:bookmarkEnd w:id="112"/>
    </w:p>
    <w:p w:rsidR="00734C63" w:rsidRPr="00E57C04" w:rsidRDefault="00CB3EE2" w:rsidP="00734C63">
      <w:pPr>
        <w:rPr>
          <w:i/>
          <w:lang w:val="en-US"/>
        </w:rPr>
      </w:pPr>
      <w:hyperlink r:id="rId255" w:history="1">
        <w:r w:rsidR="00734C63" w:rsidRPr="00C742E0">
          <w:rPr>
            <w:rStyle w:val="Hyperlink"/>
            <w:rFonts w:ascii="Arial" w:hAnsi="Arial" w:cs="Arial"/>
            <w:b/>
            <w:sz w:val="24"/>
            <w:lang w:val="en-US"/>
          </w:rPr>
          <w:t>R4-1911216</w:t>
        </w:r>
      </w:hyperlink>
      <w:r w:rsidR="00734C63" w:rsidRPr="00E57C04">
        <w:rPr>
          <w:b/>
          <w:lang w:val="en-US"/>
        </w:rPr>
        <w:tab/>
        <w:t>Draft CR to TS 38.817-02: Clarification on interfering signal frequency offsets of receiver in-band selectivity and blocking requirements</w:t>
      </w:r>
      <w:r w:rsidR="00734C63" w:rsidRPr="00E57C04">
        <w:rPr>
          <w:b/>
          <w:lang w:val="en-US"/>
        </w:rPr>
        <w:br/>
      </w:r>
      <w:r w:rsidR="00734C63" w:rsidRPr="00E57C04">
        <w:rPr>
          <w:lang w:val="en-US"/>
        </w:rPr>
        <w:tab/>
      </w:r>
      <w:r w:rsidR="00734C63" w:rsidRPr="00E57C04">
        <w:rPr>
          <w:lang w:val="en-US"/>
        </w:rPr>
        <w:tab/>
      </w:r>
      <w:r w:rsidR="00734C63" w:rsidRPr="00E57C04">
        <w:rPr>
          <w:lang w:val="en-US"/>
        </w:rPr>
        <w:tab/>
      </w:r>
      <w:r w:rsidR="00734C63" w:rsidRPr="00E57C04">
        <w:rPr>
          <w:lang w:val="en-US"/>
        </w:rPr>
        <w:tab/>
      </w:r>
      <w:r w:rsidR="00734C63" w:rsidRPr="00E57C04">
        <w:rPr>
          <w:lang w:val="en-US"/>
        </w:rPr>
        <w:tab/>
        <w:t>38.817-02</w:t>
      </w:r>
      <w:r w:rsidR="00734C63" w:rsidRPr="00E57C04">
        <w:rPr>
          <w:lang w:val="en-US"/>
        </w:rPr>
        <w:tab/>
        <w:t xml:space="preserve">  CR-  rev  Cat: F (Rel-15) v15.5.0</w:t>
      </w:r>
      <w:r w:rsidR="00734C63" w:rsidRPr="00E57C04">
        <w:rPr>
          <w:lang w:val="en-US"/>
        </w:rPr>
        <w:br/>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t>Source: Nokia, Nokia Shanghai Bell</w:t>
      </w:r>
    </w:p>
    <w:p w:rsidR="00734C63" w:rsidRPr="00E57C04" w:rsidRDefault="00734C63" w:rsidP="00734C63">
      <w:pPr>
        <w:rPr>
          <w:rFonts w:ascii="Arial" w:hAnsi="Arial" w:cs="Arial"/>
          <w:b/>
          <w:lang w:val="en-US"/>
        </w:rPr>
      </w:pPr>
      <w:r w:rsidRPr="00E57C04">
        <w:rPr>
          <w:rFonts w:ascii="Arial" w:hAnsi="Arial" w:cs="Arial"/>
          <w:b/>
          <w:lang w:val="en-US"/>
        </w:rPr>
        <w:t xml:space="preserve">Abstract: </w:t>
      </w:r>
    </w:p>
    <w:p w:rsidR="00734C63" w:rsidRPr="00E57C04" w:rsidRDefault="00734C63" w:rsidP="00734C63">
      <w:pPr>
        <w:rPr>
          <w:lang w:val="en-US"/>
        </w:rPr>
      </w:pPr>
      <w:r w:rsidRPr="00E57C04">
        <w:rPr>
          <w:lang w:val="en-US"/>
        </w:rPr>
        <w:t>1) Clarify how the interfering signal frequency offsets of receiver in-band selectivity and blocking requirements are calculated.</w:t>
      </w:r>
    </w:p>
    <w:p w:rsidR="00734C63" w:rsidRPr="00E57C04" w:rsidRDefault="00734C63" w:rsidP="00734C63">
      <w:pPr>
        <w:rPr>
          <w:lang w:val="en-US"/>
        </w:rPr>
      </w:pPr>
      <w:r w:rsidRPr="00E57C04">
        <w:rPr>
          <w:lang w:val="en-US"/>
        </w:rPr>
        <w:t>2) Move the statements about OTA conformance test directions into the OTA clauses.</w:t>
      </w:r>
    </w:p>
    <w:p w:rsidR="00734C63" w:rsidRPr="00E57C04" w:rsidRDefault="00734C63" w:rsidP="00734C63">
      <w:pPr>
        <w:rPr>
          <w:rFonts w:ascii="Arial" w:hAnsi="Arial" w:cs="Arial"/>
          <w:b/>
          <w:lang w:val="en-US"/>
        </w:rPr>
      </w:pPr>
      <w:r w:rsidRPr="00E57C04">
        <w:rPr>
          <w:rFonts w:ascii="Arial" w:hAnsi="Arial" w:cs="Arial"/>
          <w:b/>
          <w:lang w:val="en-US"/>
        </w:rPr>
        <w:t xml:space="preserve">Discussion: </w:t>
      </w:r>
    </w:p>
    <w:p w:rsidR="00734C63" w:rsidRPr="00E57C04" w:rsidRDefault="00734C63" w:rsidP="00734C63">
      <w:pPr>
        <w:rPr>
          <w:lang w:val="en-US"/>
        </w:rPr>
      </w:pPr>
      <w:r w:rsidRPr="00E57C04">
        <w:rPr>
          <w:lang w:val="en-US"/>
        </w:rPr>
        <w:t>ZTE: The original proposal from Qualcomm is correct, but sclaing can be used for the different SCS.</w:t>
      </w:r>
    </w:p>
    <w:p w:rsidR="00734C63" w:rsidRPr="00E57C04" w:rsidRDefault="00734C63" w:rsidP="00734C63">
      <w:pPr>
        <w:rPr>
          <w:lang w:val="en-US"/>
        </w:rPr>
      </w:pPr>
      <w:r w:rsidRPr="00E57C04">
        <w:rPr>
          <w:lang w:val="en-US"/>
        </w:rPr>
        <w:t>Nokia: It is not necessary.</w:t>
      </w:r>
    </w:p>
    <w:p w:rsidR="00734C63" w:rsidRPr="00E57C04" w:rsidRDefault="00734C63" w:rsidP="00734C63">
      <w:pPr>
        <w:rPr>
          <w:lang w:val="en-US"/>
        </w:rPr>
      </w:pPr>
      <w:r w:rsidRPr="00E57C04">
        <w:rPr>
          <w:lang w:val="en-US"/>
        </w:rPr>
        <w:t>Ericsson: The interferer has 15 kHz SCS, so the requirement is designed for 15 kHz spacing.</w:t>
      </w:r>
    </w:p>
    <w:p w:rsidR="00734C63" w:rsidRPr="00E57C04" w:rsidRDefault="00734C63" w:rsidP="00734C63">
      <w:pPr>
        <w:rPr>
          <w:lang w:val="en-US"/>
        </w:rPr>
      </w:pPr>
      <w:r w:rsidRPr="00E57C04">
        <w:rPr>
          <w:lang w:val="en-US"/>
        </w:rPr>
        <w:t>Huawei: Compared to LTE, the center frequency may not be the same. The offset may be different for left and right.</w:t>
      </w:r>
    </w:p>
    <w:p w:rsidR="00734C63" w:rsidRPr="00E57C04" w:rsidRDefault="00734C63" w:rsidP="00734C63">
      <w:pPr>
        <w:rPr>
          <w:lang w:val="en-US"/>
        </w:rPr>
      </w:pPr>
      <w:r w:rsidRPr="00E57C04">
        <w:rPr>
          <w:lang w:val="en-US"/>
        </w:rPr>
        <w:t xml:space="preserve">Nokia: That was discussed when the offset was designed, we did not want different </w:t>
      </w:r>
      <w:r>
        <w:rPr>
          <w:lang w:val="en-US"/>
        </w:rPr>
        <w:t xml:space="preserve">left and right </w:t>
      </w:r>
      <w:r w:rsidRPr="00E57C04">
        <w:rPr>
          <w:lang w:val="en-US"/>
        </w:rPr>
        <w:t>– the larger was picked.</w:t>
      </w:r>
    </w:p>
    <w:p w:rsidR="00734C63" w:rsidRPr="00E57C04" w:rsidRDefault="00734C63" w:rsidP="00734C63">
      <w:pPr>
        <w:rPr>
          <w:color w:val="993300"/>
          <w:u w:val="single"/>
          <w:lang w:val="en-US"/>
        </w:rPr>
      </w:pPr>
      <w:r w:rsidRPr="00E57C04">
        <w:rPr>
          <w:rFonts w:ascii="Arial" w:hAnsi="Arial" w:cs="Arial"/>
          <w:b/>
          <w:lang w:val="en-US"/>
        </w:rPr>
        <w:lastRenderedPageBreak/>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Pr="00E600AC">
        <w:rPr>
          <w:rFonts w:ascii="Arial" w:hAnsi="Arial" w:cs="Arial"/>
          <w:b/>
          <w:color w:val="993300"/>
          <w:highlight w:val="green"/>
          <w:u w:val="single"/>
          <w:lang w:val="en-US"/>
        </w:rPr>
        <w:t>Endorsed</w:t>
      </w:r>
      <w:r w:rsidRPr="00E600AC">
        <w:rPr>
          <w:color w:val="993300"/>
          <w:highlight w:val="green"/>
          <w:u w:val="single"/>
          <w:lang w:val="en-US"/>
        </w:rPr>
        <w:t>.</w:t>
      </w:r>
      <w:r w:rsidRPr="00E57C04">
        <w:rPr>
          <w:color w:val="993300"/>
          <w:u w:val="single"/>
          <w:lang w:val="en-US"/>
        </w:rPr>
        <w:br/>
      </w:r>
      <w:r w:rsidRPr="00E57C04">
        <w:rPr>
          <w:color w:val="993300"/>
          <w:u w:val="single"/>
          <w:lang w:val="en-US"/>
        </w:rPr>
        <w:br/>
      </w:r>
    </w:p>
    <w:p w:rsidR="00734C63" w:rsidRPr="00E57C04" w:rsidRDefault="00CB3EE2" w:rsidP="00734C63">
      <w:pPr>
        <w:rPr>
          <w:i/>
          <w:lang w:val="en-US"/>
        </w:rPr>
      </w:pPr>
      <w:hyperlink r:id="rId256" w:history="1">
        <w:r w:rsidR="00734C63" w:rsidRPr="00C742E0">
          <w:rPr>
            <w:rStyle w:val="Hyperlink"/>
            <w:rFonts w:ascii="Arial" w:hAnsi="Arial" w:cs="Arial"/>
            <w:b/>
            <w:sz w:val="24"/>
            <w:lang w:val="en-US"/>
          </w:rPr>
          <w:t>R4-1911217</w:t>
        </w:r>
      </w:hyperlink>
      <w:r w:rsidR="00734C63" w:rsidRPr="00E57C04">
        <w:rPr>
          <w:b/>
          <w:lang w:val="en-US"/>
        </w:rPr>
        <w:tab/>
        <w:t>Draft CR to TS 38.104: Finalization of interfering RB centre frequency offsets in receiver narrowband blocking requirement</w:t>
      </w:r>
      <w:r w:rsidR="00734C63" w:rsidRPr="00E57C04">
        <w:rPr>
          <w:b/>
          <w:lang w:val="en-US"/>
        </w:rPr>
        <w:br/>
      </w:r>
      <w:r w:rsidR="00734C63" w:rsidRPr="00E57C04">
        <w:rPr>
          <w:lang w:val="en-US"/>
        </w:rPr>
        <w:tab/>
      </w:r>
      <w:r w:rsidR="00734C63" w:rsidRPr="00E57C04">
        <w:rPr>
          <w:lang w:val="en-US"/>
        </w:rPr>
        <w:tab/>
      </w:r>
      <w:r w:rsidR="00734C63" w:rsidRPr="00E57C04">
        <w:rPr>
          <w:lang w:val="en-US"/>
        </w:rPr>
        <w:tab/>
      </w:r>
      <w:r w:rsidR="00734C63" w:rsidRPr="00E57C04">
        <w:rPr>
          <w:lang w:val="en-US"/>
        </w:rPr>
        <w:tab/>
      </w:r>
      <w:r w:rsidR="00734C63" w:rsidRPr="00E57C04">
        <w:rPr>
          <w:lang w:val="en-US"/>
        </w:rPr>
        <w:tab/>
        <w:t>38.104</w:t>
      </w:r>
      <w:r w:rsidR="00734C63" w:rsidRPr="00E57C04">
        <w:rPr>
          <w:lang w:val="en-US"/>
        </w:rPr>
        <w:tab/>
        <w:t xml:space="preserve">  CR-  rev  Cat: F (Rel-15) v15.7.0</w:t>
      </w:r>
      <w:r w:rsidR="00734C63" w:rsidRPr="00E57C04">
        <w:rPr>
          <w:lang w:val="en-US"/>
        </w:rPr>
        <w:br/>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t>Source: Nokia, Nokia Shanghai Bell</w:t>
      </w:r>
    </w:p>
    <w:p w:rsidR="00734C63" w:rsidRPr="00E57C04" w:rsidRDefault="00734C63" w:rsidP="00734C63">
      <w:pPr>
        <w:rPr>
          <w:rFonts w:ascii="Arial" w:hAnsi="Arial" w:cs="Arial"/>
          <w:b/>
          <w:lang w:val="en-US"/>
        </w:rPr>
      </w:pPr>
      <w:r w:rsidRPr="00E57C04">
        <w:rPr>
          <w:rFonts w:ascii="Arial" w:hAnsi="Arial" w:cs="Arial"/>
          <w:b/>
          <w:lang w:val="en-US"/>
        </w:rPr>
        <w:t xml:space="preserve">Abstract: </w:t>
      </w:r>
    </w:p>
    <w:p w:rsidR="00734C63" w:rsidRPr="00E57C04" w:rsidRDefault="00734C63" w:rsidP="00734C63">
      <w:pPr>
        <w:rPr>
          <w:lang w:val="en-US"/>
        </w:rPr>
      </w:pPr>
      <w:r w:rsidRPr="00E57C04">
        <w:rPr>
          <w:lang w:val="en-US"/>
        </w:rPr>
        <w:t>Remove the square brackets for the interfering RB center frequency offsets in the receiver narrowband blocking requirement.</w:t>
      </w:r>
    </w:p>
    <w:p w:rsidR="00734C63" w:rsidRPr="00E57C04" w:rsidRDefault="00734C63" w:rsidP="00734C63">
      <w:pPr>
        <w:rPr>
          <w:rFonts w:ascii="Arial" w:hAnsi="Arial" w:cs="Arial"/>
          <w:b/>
          <w:lang w:val="en-US"/>
        </w:rPr>
      </w:pPr>
      <w:r w:rsidRPr="00E57C04">
        <w:rPr>
          <w:rFonts w:ascii="Arial" w:hAnsi="Arial" w:cs="Arial"/>
          <w:b/>
          <w:lang w:val="en-US"/>
        </w:rPr>
        <w:t xml:space="preserve">Discussion: </w:t>
      </w:r>
    </w:p>
    <w:p w:rsidR="00734C63" w:rsidRPr="00E57C04" w:rsidRDefault="00734C63" w:rsidP="00734C63">
      <w:pPr>
        <w:rPr>
          <w:lang w:val="en-US"/>
        </w:rPr>
      </w:pPr>
    </w:p>
    <w:p w:rsidR="00734C63" w:rsidRPr="00E57C04" w:rsidRDefault="00734C63" w:rsidP="00734C63">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Pr="00E600AC">
        <w:rPr>
          <w:rFonts w:ascii="Arial" w:hAnsi="Arial" w:cs="Arial"/>
          <w:b/>
          <w:color w:val="993300"/>
          <w:highlight w:val="green"/>
          <w:u w:val="single"/>
          <w:lang w:val="en-US"/>
        </w:rPr>
        <w:t>Endorsed</w:t>
      </w:r>
      <w:r w:rsidRPr="00E600AC">
        <w:rPr>
          <w:color w:val="993300"/>
          <w:highlight w:val="green"/>
          <w:u w:val="single"/>
          <w:lang w:val="en-US"/>
        </w:rPr>
        <w:t>.</w:t>
      </w:r>
      <w:r w:rsidRPr="00E57C04">
        <w:rPr>
          <w:color w:val="993300"/>
          <w:u w:val="single"/>
          <w:lang w:val="en-US"/>
        </w:rPr>
        <w:br/>
      </w:r>
      <w:r w:rsidRPr="00E57C04">
        <w:rPr>
          <w:color w:val="993300"/>
          <w:u w:val="single"/>
          <w:lang w:val="en-US"/>
        </w:rPr>
        <w:br/>
      </w:r>
    </w:p>
    <w:p w:rsidR="00734C63" w:rsidRPr="00E57C04" w:rsidRDefault="00CB3EE2" w:rsidP="00734C63">
      <w:pPr>
        <w:rPr>
          <w:i/>
          <w:lang w:val="en-US"/>
        </w:rPr>
      </w:pPr>
      <w:hyperlink r:id="rId257" w:history="1">
        <w:r w:rsidR="00734C63" w:rsidRPr="00C742E0">
          <w:rPr>
            <w:rStyle w:val="Hyperlink"/>
            <w:rFonts w:ascii="Arial" w:hAnsi="Arial" w:cs="Arial"/>
            <w:b/>
            <w:sz w:val="24"/>
            <w:lang w:val="en-US"/>
          </w:rPr>
          <w:t>R4-1911218</w:t>
        </w:r>
      </w:hyperlink>
      <w:r w:rsidR="00734C63" w:rsidRPr="00E57C04">
        <w:rPr>
          <w:b/>
          <w:lang w:val="en-US"/>
        </w:rPr>
        <w:tab/>
        <w:t>Draft CR to TS 38.141-1: Finalization of interfering RB centre frequency offsets in receiver narrowband blocking requirement</w:t>
      </w:r>
      <w:r w:rsidR="00734C63" w:rsidRPr="00E57C04">
        <w:rPr>
          <w:b/>
          <w:lang w:val="en-US"/>
        </w:rPr>
        <w:br/>
      </w:r>
      <w:r w:rsidR="00734C63" w:rsidRPr="00E57C04">
        <w:rPr>
          <w:lang w:val="en-US"/>
        </w:rPr>
        <w:tab/>
      </w:r>
      <w:r w:rsidR="00734C63" w:rsidRPr="00E57C04">
        <w:rPr>
          <w:lang w:val="en-US"/>
        </w:rPr>
        <w:tab/>
      </w:r>
      <w:r w:rsidR="00734C63" w:rsidRPr="00E57C04">
        <w:rPr>
          <w:lang w:val="en-US"/>
        </w:rPr>
        <w:tab/>
      </w:r>
      <w:r w:rsidR="00734C63" w:rsidRPr="00E57C04">
        <w:rPr>
          <w:lang w:val="en-US"/>
        </w:rPr>
        <w:tab/>
      </w:r>
      <w:r w:rsidR="00734C63" w:rsidRPr="00E57C04">
        <w:rPr>
          <w:lang w:val="en-US"/>
        </w:rPr>
        <w:tab/>
        <w:t>38.141-1</w:t>
      </w:r>
      <w:r w:rsidR="00734C63" w:rsidRPr="00E57C04">
        <w:rPr>
          <w:lang w:val="en-US"/>
        </w:rPr>
        <w:tab/>
        <w:t xml:space="preserve">  CR-  rev  Cat: F (Rel-15) v15.3.0</w:t>
      </w:r>
      <w:r w:rsidR="00734C63" w:rsidRPr="00E57C04">
        <w:rPr>
          <w:lang w:val="en-US"/>
        </w:rPr>
        <w:br/>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t>Source: Nokia, Nokia Shanghai Bell</w:t>
      </w:r>
    </w:p>
    <w:p w:rsidR="00734C63" w:rsidRPr="00E57C04" w:rsidRDefault="00734C63" w:rsidP="00734C63">
      <w:pPr>
        <w:rPr>
          <w:rFonts w:ascii="Arial" w:hAnsi="Arial" w:cs="Arial"/>
          <w:b/>
          <w:lang w:val="en-US"/>
        </w:rPr>
      </w:pPr>
      <w:r w:rsidRPr="00E57C04">
        <w:rPr>
          <w:rFonts w:ascii="Arial" w:hAnsi="Arial" w:cs="Arial"/>
          <w:b/>
          <w:lang w:val="en-US"/>
        </w:rPr>
        <w:t xml:space="preserve">Abstract: </w:t>
      </w:r>
    </w:p>
    <w:p w:rsidR="00734C63" w:rsidRPr="00E57C04" w:rsidRDefault="00734C63" w:rsidP="00734C63">
      <w:pPr>
        <w:rPr>
          <w:lang w:val="en-US"/>
        </w:rPr>
      </w:pPr>
      <w:r w:rsidRPr="00E57C04">
        <w:rPr>
          <w:lang w:val="en-US"/>
        </w:rPr>
        <w:t>Remove the square brackets for the interfering RB center frequency offsets in the receiver narrowband blocking requirement.</w:t>
      </w:r>
    </w:p>
    <w:p w:rsidR="00734C63" w:rsidRPr="00E57C04" w:rsidRDefault="00734C63" w:rsidP="00734C63">
      <w:pPr>
        <w:rPr>
          <w:rFonts w:ascii="Arial" w:hAnsi="Arial" w:cs="Arial"/>
          <w:b/>
          <w:lang w:val="en-US"/>
        </w:rPr>
      </w:pPr>
      <w:r w:rsidRPr="00E57C04">
        <w:rPr>
          <w:rFonts w:ascii="Arial" w:hAnsi="Arial" w:cs="Arial"/>
          <w:b/>
          <w:lang w:val="en-US"/>
        </w:rPr>
        <w:t xml:space="preserve">Discussion: </w:t>
      </w:r>
    </w:p>
    <w:p w:rsidR="00734C63" w:rsidRPr="00E57C04" w:rsidRDefault="00734C63" w:rsidP="00734C63">
      <w:pPr>
        <w:rPr>
          <w:lang w:val="en-US"/>
        </w:rPr>
      </w:pPr>
    </w:p>
    <w:p w:rsidR="00734C63" w:rsidRPr="00E57C04" w:rsidRDefault="00734C63" w:rsidP="00734C63">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Pr="00E600AC">
        <w:rPr>
          <w:rFonts w:ascii="Arial" w:hAnsi="Arial" w:cs="Arial"/>
          <w:b/>
          <w:color w:val="993300"/>
          <w:highlight w:val="green"/>
          <w:u w:val="single"/>
          <w:lang w:val="en-US"/>
        </w:rPr>
        <w:t>Endorsed</w:t>
      </w:r>
      <w:r w:rsidRPr="00E600AC">
        <w:rPr>
          <w:color w:val="993300"/>
          <w:highlight w:val="green"/>
          <w:u w:val="single"/>
          <w:lang w:val="en-US"/>
        </w:rPr>
        <w:t>.</w:t>
      </w:r>
      <w:r w:rsidRPr="00E57C04">
        <w:rPr>
          <w:color w:val="993300"/>
          <w:u w:val="single"/>
          <w:lang w:val="en-US"/>
        </w:rPr>
        <w:br/>
      </w:r>
      <w:r w:rsidRPr="00E57C04">
        <w:rPr>
          <w:color w:val="993300"/>
          <w:u w:val="single"/>
          <w:lang w:val="en-US"/>
        </w:rPr>
        <w:br/>
      </w:r>
    </w:p>
    <w:p w:rsidR="00434060" w:rsidRDefault="00434060" w:rsidP="00434060">
      <w:pPr>
        <w:pStyle w:val="Heading5"/>
      </w:pPr>
      <w:bookmarkStart w:id="113" w:name="_Toc24512983"/>
      <w:r>
        <w:t>6.7.3.4</w:t>
      </w:r>
      <w:r>
        <w:tab/>
        <w:t>Out-of-band blocking [NR_newRAT-Core]</w:t>
      </w:r>
      <w:bookmarkEnd w:id="113"/>
    </w:p>
    <w:p w:rsidR="00434060" w:rsidRDefault="00434060" w:rsidP="00434060">
      <w:pPr>
        <w:pStyle w:val="Heading5"/>
      </w:pPr>
      <w:bookmarkStart w:id="114" w:name="_Toc24512984"/>
      <w:r>
        <w:t>6.7.3.5</w:t>
      </w:r>
      <w:r>
        <w:tab/>
        <w:t>Receiver spurious emissions [NR_newRAT-Core]</w:t>
      </w:r>
      <w:bookmarkEnd w:id="114"/>
    </w:p>
    <w:p w:rsidR="00F42EE7" w:rsidRDefault="00CB3EE2" w:rsidP="00734C63">
      <w:pPr>
        <w:rPr>
          <w:rStyle w:val="Hyperlink"/>
          <w:rFonts w:ascii="Arial" w:hAnsi="Arial" w:cs="Arial"/>
          <w:b/>
          <w:sz w:val="24"/>
          <w:lang w:val="en-US" w:eastAsia="zh-CN"/>
        </w:rPr>
      </w:pPr>
      <w:hyperlink r:id="rId258" w:history="1">
        <w:r w:rsidR="00F42EE7" w:rsidRPr="0057531A">
          <w:rPr>
            <w:rStyle w:val="Hyperlink"/>
            <w:rFonts w:ascii="Arial" w:hAnsi="Arial" w:cs="Arial" w:hint="eastAsia"/>
            <w:b/>
            <w:sz w:val="24"/>
            <w:lang w:val="en-US" w:eastAsia="zh-CN"/>
          </w:rPr>
          <w:t>R</w:t>
        </w:r>
        <w:r w:rsidR="00F42EE7" w:rsidRPr="0057531A">
          <w:rPr>
            <w:rStyle w:val="Hyperlink"/>
            <w:rFonts w:ascii="Arial" w:hAnsi="Arial" w:cs="Arial"/>
            <w:b/>
            <w:sz w:val="24"/>
            <w:lang w:val="en-US" w:eastAsia="zh-CN"/>
          </w:rPr>
          <w:t>4-1913030</w:t>
        </w:r>
      </w:hyperlink>
      <w:r w:rsidR="00F42EE7">
        <w:rPr>
          <w:rStyle w:val="Hyperlink"/>
          <w:rFonts w:ascii="Arial" w:hAnsi="Arial" w:cs="Arial"/>
          <w:b/>
          <w:sz w:val="24"/>
          <w:lang w:val="en-US" w:eastAsia="zh-CN"/>
        </w:rPr>
        <w:t xml:space="preserve"> </w:t>
      </w:r>
      <w:r w:rsidR="00F42EE7" w:rsidRPr="00F870C4">
        <w:t>W</w:t>
      </w:r>
      <w:r w:rsidR="00F42EE7" w:rsidRPr="00F870C4">
        <w:rPr>
          <w:b/>
          <w:lang w:val="en-US"/>
        </w:rPr>
        <w:t>F on receiver spurious emission requirements</w:t>
      </w:r>
    </w:p>
    <w:p w:rsidR="00F42EE7" w:rsidRPr="00E57C04" w:rsidRDefault="00F42EE7" w:rsidP="00F42EE7">
      <w:pPr>
        <w:rPr>
          <w:i/>
          <w:lang w:val="en-US"/>
        </w:rPr>
      </w:pPr>
      <w:r w:rsidRPr="00E57C04">
        <w:rPr>
          <w:i/>
          <w:lang w:val="en-US"/>
        </w:rPr>
        <w:tab/>
      </w:r>
      <w:r w:rsidRPr="00E57C04">
        <w:rPr>
          <w:i/>
          <w:lang w:val="en-US"/>
        </w:rPr>
        <w:tab/>
      </w:r>
      <w:r w:rsidRPr="00E57C04">
        <w:rPr>
          <w:i/>
          <w:lang w:val="en-US"/>
        </w:rPr>
        <w:tab/>
      </w:r>
      <w:r w:rsidRPr="00E57C04">
        <w:rPr>
          <w:i/>
          <w:lang w:val="en-US"/>
        </w:rPr>
        <w:tab/>
      </w:r>
      <w:r w:rsidRPr="00E57C04">
        <w:rPr>
          <w:i/>
          <w:lang w:val="en-US"/>
        </w:rPr>
        <w:tab/>
        <w:t>Source: Ericsson</w:t>
      </w:r>
      <w:r>
        <w:rPr>
          <w:i/>
          <w:lang w:val="en-US"/>
        </w:rPr>
        <w:t>, NTT DoCoMo</w:t>
      </w:r>
    </w:p>
    <w:p w:rsidR="00F42EE7" w:rsidRPr="00E57C04" w:rsidRDefault="00F42EE7" w:rsidP="00F42EE7">
      <w:pPr>
        <w:rPr>
          <w:rFonts w:ascii="Arial" w:hAnsi="Arial" w:cs="Arial"/>
          <w:b/>
          <w:lang w:val="en-US"/>
        </w:rPr>
      </w:pPr>
      <w:r w:rsidRPr="00E57C04">
        <w:rPr>
          <w:rFonts w:ascii="Arial" w:hAnsi="Arial" w:cs="Arial"/>
          <w:b/>
          <w:lang w:val="en-US"/>
        </w:rPr>
        <w:t xml:space="preserve">Abstract: </w:t>
      </w:r>
    </w:p>
    <w:p w:rsidR="00F42EE7" w:rsidRPr="00E57C04" w:rsidRDefault="00F42EE7" w:rsidP="00F42EE7">
      <w:pPr>
        <w:rPr>
          <w:lang w:val="en-US"/>
        </w:rPr>
      </w:pPr>
      <w:r w:rsidRPr="00E57C04">
        <w:rPr>
          <w:lang w:val="en-US"/>
        </w:rPr>
        <w:t>The paper discusses options to align Receiver spurious emission limits in 3GPP specifications with regulation.</w:t>
      </w:r>
    </w:p>
    <w:p w:rsidR="00F42EE7" w:rsidRPr="00E57C04" w:rsidRDefault="00F42EE7" w:rsidP="00F42EE7">
      <w:pPr>
        <w:rPr>
          <w:rFonts w:ascii="Arial" w:hAnsi="Arial" w:cs="Arial"/>
          <w:b/>
          <w:lang w:val="en-US"/>
        </w:rPr>
      </w:pPr>
      <w:r w:rsidRPr="00E57C04">
        <w:rPr>
          <w:rFonts w:ascii="Arial" w:hAnsi="Arial" w:cs="Arial"/>
          <w:b/>
          <w:lang w:val="en-US"/>
        </w:rPr>
        <w:t xml:space="preserve">Discussion: </w:t>
      </w:r>
    </w:p>
    <w:p w:rsidR="00F42EE7" w:rsidRDefault="00F42EE7" w:rsidP="00F42EE7">
      <w:pPr>
        <w:rPr>
          <w:rFonts w:ascii="Arial" w:hAnsi="Arial" w:cs="Arial"/>
          <w:b/>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F870C4" w:rsidRPr="00F870C4">
        <w:rPr>
          <w:rFonts w:ascii="Arial" w:hAnsi="Arial" w:cs="Arial"/>
          <w:b/>
          <w:color w:val="993300"/>
          <w:highlight w:val="green"/>
          <w:u w:val="single"/>
          <w:lang w:val="en-US"/>
        </w:rPr>
        <w:t>Approved</w:t>
      </w:r>
    </w:p>
    <w:p w:rsidR="00710052" w:rsidRDefault="00710052" w:rsidP="00F42EE7">
      <w:pPr>
        <w:rPr>
          <w:rFonts w:ascii="Arial" w:hAnsi="Arial" w:cs="Arial"/>
          <w:b/>
          <w:color w:val="993300"/>
          <w:u w:val="single"/>
          <w:lang w:val="en-US"/>
        </w:rPr>
      </w:pPr>
    </w:p>
    <w:p w:rsidR="00710052" w:rsidRDefault="00710052" w:rsidP="00F42EE7">
      <w:pPr>
        <w:rPr>
          <w:rFonts w:ascii="Arial" w:hAnsi="Arial" w:cs="Arial"/>
          <w:b/>
          <w:color w:val="993300"/>
          <w:u w:val="single"/>
          <w:lang w:val="en-US"/>
        </w:rPr>
      </w:pPr>
    </w:p>
    <w:p w:rsidR="00734C63" w:rsidRPr="00E57C04" w:rsidRDefault="00CB3EE2" w:rsidP="00734C63">
      <w:pPr>
        <w:rPr>
          <w:i/>
          <w:lang w:val="en-US"/>
        </w:rPr>
      </w:pPr>
      <w:hyperlink r:id="rId259" w:history="1">
        <w:r w:rsidR="00734C63" w:rsidRPr="00C742E0">
          <w:rPr>
            <w:rStyle w:val="Hyperlink"/>
            <w:rFonts w:ascii="Arial" w:hAnsi="Arial" w:cs="Arial"/>
            <w:b/>
            <w:sz w:val="24"/>
            <w:lang w:val="en-US"/>
          </w:rPr>
          <w:t>R4-1912297</w:t>
        </w:r>
      </w:hyperlink>
      <w:r w:rsidR="00734C63" w:rsidRPr="00E57C04">
        <w:rPr>
          <w:b/>
          <w:lang w:val="en-US"/>
        </w:rPr>
        <w:tab/>
        <w:t>Receiver spurious emission requirements for Category A and Category B</w:t>
      </w:r>
      <w:r w:rsidR="00734C63" w:rsidRPr="00E57C04">
        <w:rPr>
          <w:b/>
          <w:lang w:val="en-US"/>
        </w:rPr>
        <w:br/>
      </w:r>
      <w:r w:rsidR="00734C63" w:rsidRPr="00E57C04">
        <w:rPr>
          <w:lang w:val="en-US"/>
        </w:rPr>
        <w:tab/>
      </w:r>
      <w:r w:rsidR="00734C63" w:rsidRPr="00E57C04">
        <w:rPr>
          <w:lang w:val="en-US"/>
        </w:rPr>
        <w:tab/>
      </w:r>
      <w:r w:rsidR="00734C63" w:rsidRPr="00E57C04">
        <w:rPr>
          <w:lang w:val="en-US"/>
        </w:rPr>
        <w:tab/>
      </w:r>
      <w:r w:rsidR="00734C63" w:rsidRPr="00E57C04">
        <w:rPr>
          <w:lang w:val="en-US"/>
        </w:rPr>
        <w:tab/>
      </w:r>
      <w:r w:rsidR="00734C63" w:rsidRPr="00E57C04">
        <w:rPr>
          <w:lang w:val="en-US"/>
        </w:rPr>
        <w:tab/>
      </w:r>
      <w:r w:rsidR="00734C63" w:rsidRPr="00E57C04">
        <w:rPr>
          <w:lang w:val="en-US"/>
        </w:rPr>
        <w:tab/>
        <w:t xml:space="preserve">  CR-  rev  Cat:  () v</w:t>
      </w:r>
      <w:r w:rsidR="00734C63" w:rsidRPr="00E57C04">
        <w:rPr>
          <w:lang w:val="en-US"/>
        </w:rPr>
        <w:br/>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t>Source: Ericsson</w:t>
      </w:r>
    </w:p>
    <w:p w:rsidR="00734C63" w:rsidRPr="00E57C04" w:rsidRDefault="00734C63" w:rsidP="00734C63">
      <w:pPr>
        <w:rPr>
          <w:rFonts w:ascii="Arial" w:hAnsi="Arial" w:cs="Arial"/>
          <w:b/>
          <w:lang w:val="en-US"/>
        </w:rPr>
      </w:pPr>
      <w:r w:rsidRPr="00E57C04">
        <w:rPr>
          <w:rFonts w:ascii="Arial" w:hAnsi="Arial" w:cs="Arial"/>
          <w:b/>
          <w:lang w:val="en-US"/>
        </w:rPr>
        <w:t xml:space="preserve">Abstract: </w:t>
      </w:r>
    </w:p>
    <w:p w:rsidR="00734C63" w:rsidRPr="00E57C04" w:rsidRDefault="00734C63" w:rsidP="00734C63">
      <w:pPr>
        <w:rPr>
          <w:lang w:val="en-US"/>
        </w:rPr>
      </w:pPr>
      <w:r w:rsidRPr="00E57C04">
        <w:rPr>
          <w:lang w:val="en-US"/>
        </w:rPr>
        <w:lastRenderedPageBreak/>
        <w:t>The paper discusses options to align Receiver spurious emission limits in 3GPP specifications with regulation.</w:t>
      </w:r>
    </w:p>
    <w:p w:rsidR="00734C63" w:rsidRPr="00E57C04" w:rsidRDefault="00734C63" w:rsidP="00734C63">
      <w:pPr>
        <w:rPr>
          <w:rFonts w:ascii="Arial" w:hAnsi="Arial" w:cs="Arial"/>
          <w:b/>
          <w:lang w:val="en-US"/>
        </w:rPr>
      </w:pPr>
      <w:r w:rsidRPr="00E57C04">
        <w:rPr>
          <w:rFonts w:ascii="Arial" w:hAnsi="Arial" w:cs="Arial"/>
          <w:b/>
          <w:lang w:val="en-US"/>
        </w:rPr>
        <w:t xml:space="preserve">Discussion: </w:t>
      </w:r>
    </w:p>
    <w:p w:rsidR="00734C63" w:rsidRPr="00E57C04" w:rsidRDefault="00734C63" w:rsidP="00734C63">
      <w:pPr>
        <w:rPr>
          <w:lang w:val="en-US"/>
        </w:rPr>
      </w:pPr>
      <w:r w:rsidRPr="00E57C04">
        <w:rPr>
          <w:lang w:val="en-US"/>
        </w:rPr>
        <w:t>Huawei: Agrees that Option 2 may be good, but Option 1 avoids having gated measurements. We could go for the easier one to measure.</w:t>
      </w:r>
    </w:p>
    <w:p w:rsidR="00734C63" w:rsidRPr="00E57C04" w:rsidRDefault="00734C63" w:rsidP="00734C63">
      <w:pPr>
        <w:rPr>
          <w:lang w:val="en-US"/>
        </w:rPr>
      </w:pPr>
      <w:r w:rsidRPr="00E57C04">
        <w:rPr>
          <w:lang w:val="en-US"/>
        </w:rPr>
        <w:t>NEC: Supports Option 1, since Option 2 would still have different Tx and Rx.</w:t>
      </w:r>
    </w:p>
    <w:p w:rsidR="00734C63" w:rsidRPr="00E57C04" w:rsidRDefault="00734C63" w:rsidP="00734C63">
      <w:pPr>
        <w:rPr>
          <w:lang w:val="en-US"/>
        </w:rPr>
      </w:pPr>
      <w:r w:rsidRPr="00E57C04">
        <w:rPr>
          <w:lang w:val="en-US"/>
        </w:rPr>
        <w:t>DoCoMo: Agree with Option 2, disagree with Option 1, since the limits were set in Rel-15 and concluded that it was aligned with OFF power level. The motivation to change is only to change with other countries limits, so Option 1 is not acceptable.</w:t>
      </w:r>
    </w:p>
    <w:p w:rsidR="00734C63" w:rsidRPr="00E57C04" w:rsidRDefault="00734C63" w:rsidP="00734C63">
      <w:pPr>
        <w:rPr>
          <w:lang w:val="en-US"/>
        </w:rPr>
      </w:pPr>
      <w:r w:rsidRPr="00E57C04">
        <w:rPr>
          <w:lang w:val="en-US"/>
        </w:rPr>
        <w:t>Ericsson: Proposes Option 2, since it is easier in the specification and is also not a too drastic change of numbers. Could be seen as a “compromise” between today and option.</w:t>
      </w:r>
    </w:p>
    <w:p w:rsidR="00734C63" w:rsidRPr="00E57C04" w:rsidRDefault="00734C63" w:rsidP="00734C63">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Pr>
          <w:rFonts w:ascii="Arial" w:hAnsi="Arial" w:cs="Arial"/>
          <w:b/>
          <w:color w:val="993300"/>
          <w:u w:val="single"/>
          <w:lang w:val="en-US"/>
        </w:rPr>
        <w:t>Noted</w:t>
      </w:r>
      <w:r w:rsidRPr="00E57C04">
        <w:rPr>
          <w:color w:val="993300"/>
          <w:u w:val="single"/>
          <w:lang w:val="en-US"/>
        </w:rPr>
        <w:t>.</w:t>
      </w:r>
      <w:r w:rsidRPr="00E57C04">
        <w:rPr>
          <w:color w:val="993300"/>
          <w:u w:val="single"/>
          <w:lang w:val="en-US"/>
        </w:rPr>
        <w:br/>
      </w:r>
      <w:r w:rsidRPr="00E57C04">
        <w:rPr>
          <w:color w:val="993300"/>
          <w:u w:val="single"/>
          <w:lang w:val="en-US"/>
        </w:rPr>
        <w:br/>
      </w:r>
    </w:p>
    <w:p w:rsidR="00734C63" w:rsidRPr="00E57C04" w:rsidRDefault="00CB3EE2" w:rsidP="00734C63">
      <w:pPr>
        <w:rPr>
          <w:i/>
          <w:lang w:val="en-US"/>
        </w:rPr>
      </w:pPr>
      <w:hyperlink r:id="rId260" w:history="1">
        <w:r w:rsidR="00734C63" w:rsidRPr="00C742E0">
          <w:rPr>
            <w:rStyle w:val="Hyperlink"/>
            <w:rFonts w:ascii="Arial" w:hAnsi="Arial" w:cs="Arial"/>
            <w:b/>
            <w:sz w:val="24"/>
            <w:lang w:val="en-US"/>
          </w:rPr>
          <w:t>R4-1912442</w:t>
        </w:r>
      </w:hyperlink>
      <w:r w:rsidR="00734C63" w:rsidRPr="00E57C04">
        <w:rPr>
          <w:b/>
          <w:lang w:val="en-US"/>
        </w:rPr>
        <w:tab/>
        <w:t>Alignment of receiver spurious emissions requirements for BS type 1-O/2-O</w:t>
      </w:r>
      <w:r w:rsidR="00734C63" w:rsidRPr="00E57C04">
        <w:rPr>
          <w:b/>
          <w:lang w:val="en-US"/>
        </w:rPr>
        <w:br/>
      </w:r>
      <w:r w:rsidR="00734C63" w:rsidRPr="00E57C04">
        <w:rPr>
          <w:lang w:val="en-US"/>
        </w:rPr>
        <w:tab/>
      </w:r>
      <w:r w:rsidR="00734C63" w:rsidRPr="00E57C04">
        <w:rPr>
          <w:lang w:val="en-US"/>
        </w:rPr>
        <w:tab/>
      </w:r>
      <w:r w:rsidR="00734C63" w:rsidRPr="00E57C04">
        <w:rPr>
          <w:lang w:val="en-US"/>
        </w:rPr>
        <w:tab/>
      </w:r>
      <w:r w:rsidR="00734C63" w:rsidRPr="00E57C04">
        <w:rPr>
          <w:lang w:val="en-US"/>
        </w:rPr>
        <w:tab/>
      </w:r>
      <w:r w:rsidR="00734C63" w:rsidRPr="00E57C04">
        <w:rPr>
          <w:lang w:val="en-US"/>
        </w:rPr>
        <w:tab/>
      </w:r>
      <w:r w:rsidR="00734C63" w:rsidRPr="00E57C04">
        <w:rPr>
          <w:lang w:val="en-US"/>
        </w:rPr>
        <w:tab/>
        <w:t xml:space="preserve">  CR-  rev  Cat:  (Rel-15) v</w:t>
      </w:r>
      <w:r w:rsidR="00734C63" w:rsidRPr="00E57C04">
        <w:rPr>
          <w:lang w:val="en-US"/>
        </w:rPr>
        <w:br/>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t>Source: NTT DOCOMO, INC.</w:t>
      </w:r>
    </w:p>
    <w:p w:rsidR="00734C63" w:rsidRPr="00E57C04" w:rsidRDefault="00734C63" w:rsidP="00734C63">
      <w:pPr>
        <w:rPr>
          <w:rFonts w:ascii="Arial" w:hAnsi="Arial" w:cs="Arial"/>
          <w:b/>
          <w:lang w:val="en-US"/>
        </w:rPr>
      </w:pPr>
      <w:r w:rsidRPr="00E57C04">
        <w:rPr>
          <w:rFonts w:ascii="Arial" w:hAnsi="Arial" w:cs="Arial"/>
          <w:b/>
          <w:lang w:val="en-US"/>
        </w:rPr>
        <w:t xml:space="preserve">Abstract: </w:t>
      </w:r>
    </w:p>
    <w:p w:rsidR="00734C63" w:rsidRPr="00E57C04" w:rsidRDefault="00734C63" w:rsidP="00734C63">
      <w:pPr>
        <w:rPr>
          <w:lang w:val="en-US"/>
        </w:rPr>
      </w:pPr>
    </w:p>
    <w:p w:rsidR="00734C63" w:rsidRPr="00E57C04" w:rsidRDefault="00734C63" w:rsidP="00734C63">
      <w:pPr>
        <w:rPr>
          <w:rFonts w:ascii="Arial" w:hAnsi="Arial" w:cs="Arial"/>
          <w:b/>
          <w:lang w:val="en-US"/>
        </w:rPr>
      </w:pPr>
      <w:r w:rsidRPr="00E57C04">
        <w:rPr>
          <w:rFonts w:ascii="Arial" w:hAnsi="Arial" w:cs="Arial"/>
          <w:b/>
          <w:lang w:val="en-US"/>
        </w:rPr>
        <w:t xml:space="preserve">Discussion: </w:t>
      </w:r>
    </w:p>
    <w:p w:rsidR="00734C63" w:rsidRPr="00E57C04" w:rsidRDefault="00734C63" w:rsidP="00734C63">
      <w:pPr>
        <w:rPr>
          <w:lang w:val="en-US"/>
        </w:rPr>
      </w:pPr>
      <w:r w:rsidRPr="00E57C04">
        <w:rPr>
          <w:lang w:val="en-US"/>
        </w:rPr>
        <w:t>Huawei: I</w:t>
      </w:r>
      <w:r>
        <w:rPr>
          <w:lang w:val="en-US"/>
        </w:rPr>
        <w:t>f</w:t>
      </w:r>
      <w:r w:rsidRPr="00E57C04">
        <w:rPr>
          <w:lang w:val="en-US"/>
        </w:rPr>
        <w:t xml:space="preserve"> the regional regulation would be removed, it is better to not add a separate section. A note in the table would then be best, based on Alt. 3. An editor’s note may not be strong enough.</w:t>
      </w:r>
    </w:p>
    <w:p w:rsidR="00734C63" w:rsidRPr="00E57C04" w:rsidRDefault="00734C63" w:rsidP="00734C63">
      <w:pPr>
        <w:rPr>
          <w:lang w:val="en-US"/>
        </w:rPr>
      </w:pPr>
      <w:r w:rsidRPr="00E57C04">
        <w:rPr>
          <w:lang w:val="en-US"/>
        </w:rPr>
        <w:t xml:space="preserve">Ericsson: Notes that the legacy limits for non-AAS were never changed by ECC. </w:t>
      </w:r>
    </w:p>
    <w:p w:rsidR="00734C63" w:rsidRPr="00E57C04" w:rsidRDefault="00734C63" w:rsidP="00734C63">
      <w:pPr>
        <w:rPr>
          <w:lang w:val="en-US"/>
        </w:rPr>
      </w:pPr>
      <w:r w:rsidRPr="00E57C04">
        <w:rPr>
          <w:lang w:val="en-US"/>
        </w:rPr>
        <w:t>Docomo: W</w:t>
      </w:r>
      <w:r>
        <w:rPr>
          <w:lang w:val="en-US"/>
        </w:rPr>
        <w:t>ants clarification w</w:t>
      </w:r>
      <w:r w:rsidRPr="00E57C04">
        <w:rPr>
          <w:lang w:val="en-US"/>
        </w:rPr>
        <w:t>hat is the meaning of AAS in relation to 1-O and 1-H</w:t>
      </w:r>
      <w:r>
        <w:rPr>
          <w:lang w:val="en-US"/>
        </w:rPr>
        <w:t>.</w:t>
      </w:r>
    </w:p>
    <w:p w:rsidR="00734C63" w:rsidRPr="00E57C04" w:rsidRDefault="00734C63" w:rsidP="00734C63">
      <w:pPr>
        <w:rPr>
          <w:lang w:val="en-US"/>
        </w:rPr>
      </w:pPr>
      <w:r w:rsidRPr="00E57C04">
        <w:rPr>
          <w:lang w:val="en-US"/>
        </w:rPr>
        <w:t>Huawei: Rx spurious are covered by 1-H. Measuring low level of R</w:t>
      </w:r>
      <w:r>
        <w:rPr>
          <w:lang w:val="en-US"/>
        </w:rPr>
        <w:t>x</w:t>
      </w:r>
      <w:r w:rsidRPr="00E57C04">
        <w:rPr>
          <w:lang w:val="en-US"/>
        </w:rPr>
        <w:t xml:space="preserve"> spurious is difficult for 1-O. For conducted systems you could have a transmitter and receiver on its own.</w:t>
      </w:r>
    </w:p>
    <w:p w:rsidR="00734C63" w:rsidRPr="00E57C04" w:rsidRDefault="00734C63" w:rsidP="00734C63">
      <w:pPr>
        <w:rPr>
          <w:lang w:val="en-US"/>
        </w:rPr>
      </w:pPr>
      <w:r w:rsidRPr="00E57C04">
        <w:rPr>
          <w:lang w:val="en-US"/>
        </w:rPr>
        <w:t>DoCoMo: Understand that the change also comes from testability and applies only for 1-O. I</w:t>
      </w:r>
      <w:r>
        <w:rPr>
          <w:lang w:val="en-US"/>
        </w:rPr>
        <w:t>s</w:t>
      </w:r>
      <w:r w:rsidRPr="00E57C04">
        <w:rPr>
          <w:lang w:val="en-US"/>
        </w:rPr>
        <w:t xml:space="preserve"> it only for TDD? For FDD a separate limi</w:t>
      </w:r>
      <w:r>
        <w:rPr>
          <w:lang w:val="en-US"/>
        </w:rPr>
        <w:t>t</w:t>
      </w:r>
      <w:r w:rsidRPr="00E57C04">
        <w:rPr>
          <w:lang w:val="en-US"/>
        </w:rPr>
        <w:t xml:space="preserve"> needed then?</w:t>
      </w:r>
    </w:p>
    <w:p w:rsidR="00734C63" w:rsidRPr="00E57C04" w:rsidRDefault="00734C63" w:rsidP="00734C63">
      <w:pPr>
        <w:rPr>
          <w:lang w:val="en-US"/>
        </w:rPr>
      </w:pPr>
      <w:r w:rsidRPr="00E57C04">
        <w:rPr>
          <w:lang w:val="en-US"/>
        </w:rPr>
        <w:t xml:space="preserve">Ericsson: </w:t>
      </w:r>
      <w:r>
        <w:rPr>
          <w:lang w:val="en-US"/>
        </w:rPr>
        <w:t xml:space="preserve">The changed limits are for TDD only. </w:t>
      </w:r>
      <w:r w:rsidRPr="00E57C04">
        <w:rPr>
          <w:lang w:val="en-US"/>
        </w:rPr>
        <w:t xml:space="preserve">We need to look at </w:t>
      </w:r>
      <w:r>
        <w:rPr>
          <w:lang w:val="en-US"/>
        </w:rPr>
        <w:t>other</w:t>
      </w:r>
      <w:r w:rsidRPr="00E57C04">
        <w:rPr>
          <w:lang w:val="en-US"/>
        </w:rPr>
        <w:t xml:space="preserve"> aspect</w:t>
      </w:r>
      <w:r>
        <w:rPr>
          <w:lang w:val="en-US"/>
        </w:rPr>
        <w:t>s</w:t>
      </w:r>
      <w:r w:rsidRPr="00E57C04">
        <w:rPr>
          <w:lang w:val="en-US"/>
        </w:rPr>
        <w:t xml:space="preserve"> off-line. </w:t>
      </w:r>
    </w:p>
    <w:p w:rsidR="00734C63" w:rsidRPr="00E57C04" w:rsidRDefault="00734C63" w:rsidP="00734C63">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Pr>
          <w:rFonts w:ascii="Arial" w:hAnsi="Arial" w:cs="Arial"/>
          <w:b/>
          <w:color w:val="993300"/>
          <w:u w:val="single"/>
          <w:lang w:val="en-US"/>
        </w:rPr>
        <w:t>Noted</w:t>
      </w:r>
      <w:r w:rsidRPr="00E57C04">
        <w:rPr>
          <w:color w:val="993300"/>
          <w:u w:val="single"/>
          <w:lang w:val="en-US"/>
        </w:rPr>
        <w:t>.</w:t>
      </w:r>
      <w:r w:rsidRPr="00E57C04">
        <w:rPr>
          <w:color w:val="993300"/>
          <w:u w:val="single"/>
          <w:lang w:val="en-US"/>
        </w:rPr>
        <w:br/>
      </w:r>
      <w:r w:rsidRPr="00E57C04">
        <w:rPr>
          <w:color w:val="993300"/>
          <w:u w:val="single"/>
          <w:lang w:val="en-US"/>
        </w:rPr>
        <w:br/>
      </w:r>
    </w:p>
    <w:p w:rsidR="00434060" w:rsidRDefault="00434060" w:rsidP="00434060">
      <w:pPr>
        <w:rPr>
          <w:color w:val="993300"/>
          <w:u w:val="single"/>
        </w:rPr>
      </w:pPr>
    </w:p>
    <w:p w:rsidR="00434060" w:rsidRDefault="00434060" w:rsidP="00434060">
      <w:pPr>
        <w:pStyle w:val="Heading5"/>
      </w:pPr>
      <w:bookmarkStart w:id="115" w:name="_Toc24512985"/>
      <w:r>
        <w:t>6.7.3.6</w:t>
      </w:r>
      <w:r>
        <w:tab/>
        <w:t>Receiver intermodulation [NR_newRAT-Core]</w:t>
      </w:r>
      <w:bookmarkEnd w:id="115"/>
    </w:p>
    <w:p w:rsidR="00734C63" w:rsidRPr="00E57C04" w:rsidRDefault="00CB3EE2" w:rsidP="00734C63">
      <w:pPr>
        <w:rPr>
          <w:i/>
          <w:lang w:val="en-US"/>
        </w:rPr>
      </w:pPr>
      <w:hyperlink r:id="rId261" w:history="1">
        <w:r w:rsidR="00734C63" w:rsidRPr="00C742E0">
          <w:rPr>
            <w:rStyle w:val="Hyperlink"/>
            <w:rFonts w:ascii="Arial" w:hAnsi="Arial" w:cs="Arial"/>
            <w:b/>
            <w:sz w:val="24"/>
            <w:lang w:val="en-US"/>
          </w:rPr>
          <w:t>R4-1911219</w:t>
        </w:r>
      </w:hyperlink>
      <w:r w:rsidR="00734C63" w:rsidRPr="00E57C04">
        <w:rPr>
          <w:b/>
          <w:lang w:val="en-US"/>
        </w:rPr>
        <w:tab/>
        <w:t>Draft CR to TS 38.817-02: Clarification on interfering signal frequency offsets of receiver intermodulation requirements</w:t>
      </w:r>
      <w:r w:rsidR="00734C63" w:rsidRPr="00E57C04">
        <w:rPr>
          <w:b/>
          <w:lang w:val="en-US"/>
        </w:rPr>
        <w:br/>
      </w:r>
      <w:r w:rsidR="00734C63" w:rsidRPr="00E57C04">
        <w:rPr>
          <w:lang w:val="en-US"/>
        </w:rPr>
        <w:tab/>
      </w:r>
      <w:r w:rsidR="00734C63" w:rsidRPr="00E57C04">
        <w:rPr>
          <w:lang w:val="en-US"/>
        </w:rPr>
        <w:tab/>
      </w:r>
      <w:r w:rsidR="00734C63" w:rsidRPr="00E57C04">
        <w:rPr>
          <w:lang w:val="en-US"/>
        </w:rPr>
        <w:tab/>
      </w:r>
      <w:r w:rsidR="00734C63" w:rsidRPr="00E57C04">
        <w:rPr>
          <w:lang w:val="en-US"/>
        </w:rPr>
        <w:tab/>
      </w:r>
      <w:r w:rsidR="00734C63" w:rsidRPr="00E57C04">
        <w:rPr>
          <w:lang w:val="en-US"/>
        </w:rPr>
        <w:tab/>
        <w:t>38.817-02</w:t>
      </w:r>
      <w:r w:rsidR="00734C63" w:rsidRPr="00E57C04">
        <w:rPr>
          <w:lang w:val="en-US"/>
        </w:rPr>
        <w:tab/>
        <w:t xml:space="preserve">  CR-  rev  Cat: F (Rel-15) v15.5.0</w:t>
      </w:r>
      <w:r w:rsidR="00734C63" w:rsidRPr="00E57C04">
        <w:rPr>
          <w:lang w:val="en-US"/>
        </w:rPr>
        <w:br/>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r>
      <w:r w:rsidR="00734C63" w:rsidRPr="00E57C04">
        <w:rPr>
          <w:i/>
          <w:lang w:val="en-US"/>
        </w:rPr>
        <w:tab/>
        <w:t>Source: Nokia, Nokia Shanghai Bell</w:t>
      </w:r>
    </w:p>
    <w:p w:rsidR="00734C63" w:rsidRPr="00E57C04" w:rsidRDefault="00734C63" w:rsidP="00734C63">
      <w:pPr>
        <w:rPr>
          <w:rFonts w:ascii="Arial" w:hAnsi="Arial" w:cs="Arial"/>
          <w:b/>
          <w:lang w:val="en-US"/>
        </w:rPr>
      </w:pPr>
      <w:r w:rsidRPr="00E57C04">
        <w:rPr>
          <w:rFonts w:ascii="Arial" w:hAnsi="Arial" w:cs="Arial"/>
          <w:b/>
          <w:lang w:val="en-US"/>
        </w:rPr>
        <w:t xml:space="preserve">Abstract: </w:t>
      </w:r>
    </w:p>
    <w:p w:rsidR="00734C63" w:rsidRPr="00E57C04" w:rsidRDefault="00734C63" w:rsidP="00734C63">
      <w:pPr>
        <w:rPr>
          <w:lang w:val="en-US"/>
        </w:rPr>
      </w:pPr>
      <w:r w:rsidRPr="00E57C04">
        <w:rPr>
          <w:lang w:val="en-US"/>
        </w:rPr>
        <w:t>Add the missing agreements to clarify how the interfering signal frequency offsets of receiver intermodulation requirements are obtained.</w:t>
      </w:r>
    </w:p>
    <w:p w:rsidR="00734C63" w:rsidRPr="00E57C04" w:rsidRDefault="00734C63" w:rsidP="00734C63">
      <w:pPr>
        <w:rPr>
          <w:rFonts w:ascii="Arial" w:hAnsi="Arial" w:cs="Arial"/>
          <w:b/>
          <w:lang w:val="en-US"/>
        </w:rPr>
      </w:pPr>
      <w:r w:rsidRPr="00E57C04">
        <w:rPr>
          <w:rFonts w:ascii="Arial" w:hAnsi="Arial" w:cs="Arial"/>
          <w:b/>
          <w:lang w:val="en-US"/>
        </w:rPr>
        <w:t xml:space="preserve">Discussion: </w:t>
      </w:r>
    </w:p>
    <w:p w:rsidR="00734C63" w:rsidRPr="00E57C04" w:rsidRDefault="00734C63" w:rsidP="00734C63">
      <w:pPr>
        <w:rPr>
          <w:lang w:val="en-US"/>
        </w:rPr>
      </w:pPr>
      <w:r w:rsidRPr="00E57C04">
        <w:rPr>
          <w:lang w:val="en-US"/>
        </w:rPr>
        <w:t>Huawei: The first statement is copy-paste from test spec. Does not need to be doubled.</w:t>
      </w:r>
    </w:p>
    <w:p w:rsidR="00734C63" w:rsidRPr="00E57C04" w:rsidRDefault="00734C63" w:rsidP="00734C63">
      <w:pPr>
        <w:rPr>
          <w:lang w:val="en-US"/>
        </w:rPr>
      </w:pPr>
      <w:r w:rsidRPr="00E57C04">
        <w:rPr>
          <w:lang w:val="en-US"/>
        </w:rPr>
        <w:lastRenderedPageBreak/>
        <w:t>Nokia: If not added, the TR and TS will be different.</w:t>
      </w:r>
    </w:p>
    <w:p w:rsidR="00734C63" w:rsidRPr="00E57C04" w:rsidRDefault="00734C63" w:rsidP="00734C63">
      <w:pPr>
        <w:rPr>
          <w:lang w:val="en-US"/>
        </w:rPr>
      </w:pPr>
      <w:r w:rsidRPr="00E57C04">
        <w:rPr>
          <w:lang w:val="en-US"/>
        </w:rPr>
        <w:t xml:space="preserve">Ericsson: The second statement is that interferer BW is adjacent to wanted signal. Is that </w:t>
      </w:r>
      <w:r>
        <w:rPr>
          <w:lang w:val="en-US"/>
        </w:rPr>
        <w:t xml:space="preserve">really </w:t>
      </w:r>
      <w:r w:rsidRPr="00E57C04">
        <w:rPr>
          <w:lang w:val="en-US"/>
        </w:rPr>
        <w:t>correct?</w:t>
      </w:r>
    </w:p>
    <w:p w:rsidR="00734C63" w:rsidRPr="00917040" w:rsidRDefault="00734C63" w:rsidP="00734C63">
      <w:pPr>
        <w:rPr>
          <w:color w:val="993300"/>
          <w:u w:val="single"/>
          <w:lang w:val="en-US"/>
        </w:rPr>
      </w:pPr>
      <w:r w:rsidRPr="00772B43">
        <w:rPr>
          <w:rFonts w:ascii="Arial" w:hAnsi="Arial" w:cs="Arial"/>
          <w:b/>
          <w:lang w:val="en-US"/>
        </w:rPr>
        <w:t xml:space="preserve">Decision: </w:t>
      </w:r>
      <w:r w:rsidRPr="00772B43">
        <w:rPr>
          <w:rFonts w:ascii="Arial" w:hAnsi="Arial" w:cs="Arial"/>
          <w:b/>
          <w:lang w:val="en-US"/>
        </w:rPr>
        <w:tab/>
      </w:r>
      <w:r w:rsidRPr="00772B43">
        <w:rPr>
          <w:rFonts w:ascii="Arial" w:hAnsi="Arial" w:cs="Arial"/>
          <w:b/>
          <w:lang w:val="en-US"/>
        </w:rPr>
        <w:tab/>
      </w:r>
      <w:r w:rsidRPr="00772B43">
        <w:rPr>
          <w:color w:val="993300"/>
          <w:u w:val="single"/>
          <w:lang w:val="en-US"/>
        </w:rPr>
        <w:t xml:space="preserve">The document was </w:t>
      </w:r>
      <w:r w:rsidR="00917040" w:rsidRPr="00772B43">
        <w:rPr>
          <w:rFonts w:ascii="Arial" w:hAnsi="Arial" w:cs="Arial"/>
          <w:b/>
          <w:color w:val="993300"/>
          <w:u w:val="single"/>
          <w:lang w:val="en-US"/>
        </w:rPr>
        <w:t>Noted</w:t>
      </w:r>
    </w:p>
    <w:p w:rsidR="00734C63" w:rsidRPr="00E57C04" w:rsidRDefault="00734C63" w:rsidP="00734C63">
      <w:pPr>
        <w:rPr>
          <w:color w:val="993300"/>
          <w:u w:val="single"/>
          <w:lang w:val="en-US"/>
        </w:rPr>
      </w:pPr>
      <w:r w:rsidRPr="00E57C04">
        <w:rPr>
          <w:color w:val="993300"/>
          <w:u w:val="single"/>
          <w:lang w:val="en-US"/>
        </w:rPr>
        <w:br/>
      </w:r>
    </w:p>
    <w:p w:rsidR="00434060" w:rsidRDefault="00434060" w:rsidP="00434060">
      <w:pPr>
        <w:pStyle w:val="Heading5"/>
      </w:pPr>
      <w:bookmarkStart w:id="116" w:name="_Toc24512986"/>
      <w:r>
        <w:t>6.7.3.7</w:t>
      </w:r>
      <w:r>
        <w:tab/>
        <w:t>In-channel selectivity [NR_newRAT-Core]</w:t>
      </w:r>
      <w:bookmarkEnd w:id="116"/>
    </w:p>
    <w:p w:rsidR="00434060" w:rsidRDefault="00434060" w:rsidP="00434060">
      <w:pPr>
        <w:pStyle w:val="Heading5"/>
      </w:pPr>
      <w:bookmarkStart w:id="117" w:name="_Toc24512987"/>
      <w:r>
        <w:t>6.7.3.8</w:t>
      </w:r>
      <w:r>
        <w:tab/>
        <w:t>Other Rx requirements [NR_newRAT-Core]</w:t>
      </w:r>
      <w:bookmarkEnd w:id="117"/>
    </w:p>
    <w:p w:rsidR="00434060" w:rsidRDefault="00434060" w:rsidP="00434060">
      <w:pPr>
        <w:pStyle w:val="Heading3"/>
      </w:pPr>
      <w:bookmarkStart w:id="118" w:name="_Toc24512988"/>
      <w:r>
        <w:t>6.8</w:t>
      </w:r>
      <w:r>
        <w:tab/>
        <w:t>BS conformance testing [NR_newRAT-Perf]</w:t>
      </w:r>
      <w:bookmarkEnd w:id="118"/>
    </w:p>
    <w:p w:rsidR="00CF77FE" w:rsidRDefault="00CB3EE2" w:rsidP="00CF77FE">
      <w:pPr>
        <w:rPr>
          <w:rFonts w:eastAsia="DengXian"/>
          <w:lang w:eastAsia="zh-CN"/>
        </w:rPr>
      </w:pPr>
      <w:hyperlink r:id="rId262" w:history="1">
        <w:r w:rsidR="00CF77FE" w:rsidRPr="00C742E0">
          <w:rPr>
            <w:rStyle w:val="Hyperlink"/>
            <w:rFonts w:eastAsia="DengXian" w:hint="eastAsia"/>
            <w:lang w:eastAsia="zh-CN"/>
          </w:rPr>
          <w:t>R</w:t>
        </w:r>
        <w:r w:rsidR="00CF77FE" w:rsidRPr="00C742E0">
          <w:rPr>
            <w:rStyle w:val="Hyperlink"/>
            <w:rFonts w:eastAsia="DengXian"/>
            <w:lang w:eastAsia="zh-CN"/>
          </w:rPr>
          <w:t>4-1913029</w:t>
        </w:r>
      </w:hyperlink>
      <w:r w:rsidR="00CF77FE">
        <w:rPr>
          <w:rFonts w:eastAsia="DengXian"/>
          <w:lang w:eastAsia="zh-CN"/>
        </w:rPr>
        <w:t xml:space="preserve"> WF on internal TR references correction</w:t>
      </w:r>
    </w:p>
    <w:p w:rsidR="00CF77FE" w:rsidRDefault="00CF77FE" w:rsidP="00CF77FE">
      <w:pPr>
        <w:rPr>
          <w:i/>
        </w:rPr>
      </w:pPr>
      <w:r>
        <w:rPr>
          <w:i/>
        </w:rPr>
        <w:tab/>
      </w:r>
      <w:r>
        <w:rPr>
          <w:i/>
        </w:rPr>
        <w:tab/>
      </w:r>
      <w:r>
        <w:rPr>
          <w:i/>
        </w:rPr>
        <w:tab/>
      </w:r>
      <w:r>
        <w:rPr>
          <w:i/>
        </w:rPr>
        <w:tab/>
      </w:r>
      <w:r>
        <w:rPr>
          <w:i/>
        </w:rPr>
        <w:tab/>
        <w:t xml:space="preserve">Source: Huawei </w:t>
      </w:r>
    </w:p>
    <w:p w:rsidR="00CF77FE" w:rsidRDefault="00CF77FE" w:rsidP="00CF77FE">
      <w:pPr>
        <w:rPr>
          <w:rFonts w:ascii="Arial" w:hAnsi="Arial" w:cs="Arial"/>
          <w:b/>
        </w:rPr>
      </w:pPr>
      <w:r>
        <w:rPr>
          <w:rFonts w:ascii="Arial" w:hAnsi="Arial" w:cs="Arial"/>
          <w:b/>
        </w:rPr>
        <w:t xml:space="preserve">Abstract: </w:t>
      </w:r>
    </w:p>
    <w:p w:rsidR="00CF77FE" w:rsidRDefault="00CF77FE" w:rsidP="00CF77FE"/>
    <w:p w:rsidR="00CF77FE" w:rsidRDefault="00CF77FE" w:rsidP="00CF77FE">
      <w:pPr>
        <w:rPr>
          <w:rFonts w:ascii="Arial" w:hAnsi="Arial" w:cs="Arial"/>
          <w:b/>
        </w:rPr>
      </w:pPr>
      <w:r>
        <w:rPr>
          <w:rFonts w:ascii="Arial" w:hAnsi="Arial" w:cs="Arial"/>
          <w:b/>
        </w:rPr>
        <w:t xml:space="preserve">Discussion: </w:t>
      </w:r>
    </w:p>
    <w:p w:rsidR="00CF77FE" w:rsidRDefault="00CF77FE" w:rsidP="00CF77FE"/>
    <w:p w:rsidR="00CF77FE" w:rsidRPr="00DA6842" w:rsidRDefault="00CF77FE" w:rsidP="00CF77FE">
      <w:pPr>
        <w:rPr>
          <w:rFonts w:eastAsia="DengXian"/>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4518C" w:rsidRPr="00D27040">
        <w:rPr>
          <w:rFonts w:ascii="Arial" w:hAnsi="Arial" w:cs="Arial"/>
          <w:b/>
          <w:color w:val="993300"/>
          <w:u w:val="single"/>
        </w:rPr>
        <w:t>Withdrawn</w:t>
      </w:r>
    </w:p>
    <w:p w:rsidR="00CF77FE" w:rsidRPr="00CF77FE" w:rsidRDefault="00CF77FE" w:rsidP="00CF77FE">
      <w:pPr>
        <w:rPr>
          <w:rFonts w:eastAsia="DengXian"/>
          <w:lang w:eastAsia="zh-CN"/>
        </w:rPr>
      </w:pPr>
    </w:p>
    <w:p w:rsidR="00CF77FE" w:rsidRPr="00CF77FE" w:rsidRDefault="00CF77FE" w:rsidP="00CF77FE">
      <w:pPr>
        <w:rPr>
          <w:rFonts w:eastAsia="DengXian"/>
          <w:lang w:eastAsia="zh-CN"/>
        </w:rPr>
      </w:pPr>
    </w:p>
    <w:p w:rsidR="00434060" w:rsidRDefault="00434060" w:rsidP="00434060">
      <w:pPr>
        <w:pStyle w:val="Heading4"/>
      </w:pPr>
      <w:bookmarkStart w:id="119" w:name="_Toc24512989"/>
      <w:r>
        <w:t>6.8.1</w:t>
      </w:r>
      <w:r>
        <w:tab/>
        <w:t>General and ad-hoc meeting minutes [NR_newRAT-Perf]</w:t>
      </w:r>
      <w:bookmarkEnd w:id="119"/>
    </w:p>
    <w:p w:rsidR="00DA6842" w:rsidRDefault="00CB3EE2" w:rsidP="00DA6842">
      <w:pPr>
        <w:rPr>
          <w:rFonts w:eastAsia="DengXian"/>
          <w:lang w:eastAsia="zh-CN"/>
        </w:rPr>
      </w:pPr>
      <w:hyperlink r:id="rId263" w:history="1">
        <w:r w:rsidR="00DA6842" w:rsidRPr="00C742E0">
          <w:rPr>
            <w:rStyle w:val="Hyperlink"/>
            <w:rFonts w:eastAsia="DengXian" w:hint="eastAsia"/>
            <w:lang w:eastAsia="zh-CN"/>
          </w:rPr>
          <w:t>R</w:t>
        </w:r>
        <w:r w:rsidR="00DA6842" w:rsidRPr="00C742E0">
          <w:rPr>
            <w:rStyle w:val="Hyperlink"/>
            <w:rFonts w:eastAsia="DengXian"/>
            <w:lang w:eastAsia="zh-CN"/>
          </w:rPr>
          <w:t>4-1912934</w:t>
        </w:r>
      </w:hyperlink>
      <w:r w:rsidR="00DA6842">
        <w:rPr>
          <w:rFonts w:eastAsia="DengXian"/>
          <w:lang w:eastAsia="zh-CN"/>
        </w:rPr>
        <w:t xml:space="preserve"> </w:t>
      </w:r>
      <w:r w:rsidR="00DA6842" w:rsidRPr="00AE2EA6">
        <w:rPr>
          <w:b/>
        </w:rPr>
        <w:t xml:space="preserve">Ad-hoc meeting mintues for BS conformance testing </w:t>
      </w:r>
    </w:p>
    <w:p w:rsidR="00DA6842" w:rsidRDefault="00DA6842" w:rsidP="00DA6842">
      <w:pPr>
        <w:rPr>
          <w:i/>
        </w:rPr>
      </w:pPr>
      <w:r>
        <w:rPr>
          <w:i/>
        </w:rPr>
        <w:tab/>
      </w:r>
      <w:r>
        <w:rPr>
          <w:i/>
        </w:rPr>
        <w:tab/>
      </w:r>
      <w:r>
        <w:rPr>
          <w:i/>
        </w:rPr>
        <w:tab/>
      </w:r>
      <w:r>
        <w:rPr>
          <w:i/>
        </w:rPr>
        <w:tab/>
      </w:r>
      <w:r>
        <w:rPr>
          <w:i/>
        </w:rPr>
        <w:tab/>
        <w:t xml:space="preserve">Source: Huawei </w:t>
      </w:r>
    </w:p>
    <w:p w:rsidR="00DA6842" w:rsidRDefault="00DA6842" w:rsidP="00DA6842">
      <w:pPr>
        <w:rPr>
          <w:rFonts w:ascii="Arial" w:hAnsi="Arial" w:cs="Arial"/>
          <w:b/>
        </w:rPr>
      </w:pPr>
      <w:r>
        <w:rPr>
          <w:rFonts w:ascii="Arial" w:hAnsi="Arial" w:cs="Arial"/>
          <w:b/>
        </w:rPr>
        <w:t xml:space="preserve">Abstract: </w:t>
      </w:r>
    </w:p>
    <w:p w:rsidR="00DA6842" w:rsidRDefault="00DA6842" w:rsidP="00DA6842"/>
    <w:p w:rsidR="00DA6842" w:rsidRDefault="00DA6842" w:rsidP="00DA6842">
      <w:pPr>
        <w:rPr>
          <w:rFonts w:ascii="Arial" w:hAnsi="Arial" w:cs="Arial"/>
          <w:b/>
        </w:rPr>
      </w:pPr>
      <w:r>
        <w:rPr>
          <w:rFonts w:ascii="Arial" w:hAnsi="Arial" w:cs="Arial"/>
          <w:b/>
        </w:rPr>
        <w:t xml:space="preserve">Discussion: </w:t>
      </w:r>
    </w:p>
    <w:p w:rsidR="00DA6842" w:rsidRDefault="00DA6842" w:rsidP="00DA6842"/>
    <w:p w:rsidR="00DA6842" w:rsidRDefault="00DA6842" w:rsidP="00DA6842">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06B4" w:rsidRPr="00B706B4">
        <w:rPr>
          <w:rFonts w:ascii="Arial" w:hAnsi="Arial" w:cs="Arial"/>
          <w:b/>
          <w:color w:val="993300"/>
          <w:highlight w:val="green"/>
          <w:u w:val="single"/>
        </w:rPr>
        <w:t>Approved</w:t>
      </w:r>
    </w:p>
    <w:p w:rsidR="00710052" w:rsidRDefault="00710052" w:rsidP="00DA6842">
      <w:pPr>
        <w:rPr>
          <w:rFonts w:ascii="Arial" w:hAnsi="Arial" w:cs="Arial"/>
          <w:b/>
          <w:color w:val="993300"/>
          <w:u w:val="single"/>
        </w:rPr>
      </w:pPr>
    </w:p>
    <w:p w:rsidR="00710052" w:rsidRPr="00DA6842" w:rsidRDefault="00710052" w:rsidP="00DA6842">
      <w:pPr>
        <w:rPr>
          <w:rFonts w:eastAsia="DengXian"/>
          <w:lang w:eastAsia="zh-CN"/>
        </w:rPr>
      </w:pPr>
    </w:p>
    <w:p w:rsidR="00434060" w:rsidRDefault="00CB3EE2" w:rsidP="00434060">
      <w:pPr>
        <w:rPr>
          <w:i/>
        </w:rPr>
      </w:pPr>
      <w:hyperlink r:id="rId264" w:history="1">
        <w:r w:rsidR="00434060" w:rsidRPr="00C742E0">
          <w:rPr>
            <w:rStyle w:val="Hyperlink"/>
            <w:rFonts w:ascii="Arial" w:hAnsi="Arial" w:cs="Arial"/>
            <w:b/>
            <w:sz w:val="24"/>
          </w:rPr>
          <w:t>R4-1911738</w:t>
        </w:r>
      </w:hyperlink>
      <w:r w:rsidR="00434060">
        <w:rPr>
          <w:b/>
        </w:rPr>
        <w:tab/>
        <w:t>Draft CR to TS38.141-1: further updates on the abbreviations (section 3.3)</w:t>
      </w:r>
      <w:r w:rsidR="00434060">
        <w:rPr>
          <w:b/>
        </w:rPr>
        <w:br/>
      </w:r>
      <w:r w:rsidR="00434060">
        <w:tab/>
      </w:r>
      <w:r w:rsidR="00434060">
        <w:tab/>
      </w:r>
      <w:r w:rsidR="00434060">
        <w:tab/>
      </w:r>
      <w:r w:rsidR="00434060">
        <w:tab/>
      </w:r>
      <w:r w:rsidR="00434060">
        <w:tab/>
        <w:t>38.141-1</w:t>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4535FB" w:rsidRPr="004535FB">
        <w:rPr>
          <w:rFonts w:ascii="Arial" w:hAnsi="Arial" w:cs="Arial"/>
          <w:b/>
          <w:color w:val="993300"/>
          <w:highlight w:val="green"/>
          <w:u w:val="single"/>
        </w:rPr>
        <w:t>Endorsed</w:t>
      </w:r>
      <w:r>
        <w:rPr>
          <w:color w:val="993300"/>
          <w:u w:val="single"/>
        </w:rPr>
        <w:br/>
      </w:r>
      <w:r>
        <w:rPr>
          <w:color w:val="993300"/>
          <w:u w:val="single"/>
        </w:rPr>
        <w:br/>
      </w:r>
    </w:p>
    <w:p w:rsidR="00434060" w:rsidRDefault="00CB3EE2" w:rsidP="00434060">
      <w:pPr>
        <w:rPr>
          <w:i/>
        </w:rPr>
      </w:pPr>
      <w:hyperlink r:id="rId265" w:history="1">
        <w:r w:rsidR="00434060" w:rsidRPr="00C742E0">
          <w:rPr>
            <w:rStyle w:val="Hyperlink"/>
            <w:rFonts w:ascii="Arial" w:hAnsi="Arial" w:cs="Arial"/>
            <w:b/>
            <w:sz w:val="24"/>
          </w:rPr>
          <w:t>R4-1911739</w:t>
        </w:r>
      </w:hyperlink>
      <w:r w:rsidR="00434060">
        <w:rPr>
          <w:b/>
        </w:rPr>
        <w:tab/>
        <w:t>Draft CR to TS38.141-2: further updates on the abbreviations (section 3.3)</w:t>
      </w:r>
      <w:r w:rsidR="00434060">
        <w:rPr>
          <w:b/>
        </w:rPr>
        <w:br/>
      </w:r>
      <w:r w:rsidR="00434060">
        <w:tab/>
      </w:r>
      <w:r w:rsidR="00434060">
        <w:tab/>
      </w:r>
      <w:r w:rsidR="00434060">
        <w:tab/>
      </w:r>
      <w:r w:rsidR="00434060">
        <w:tab/>
      </w:r>
      <w:r w:rsidR="00434060">
        <w:tab/>
        <w:t>38.141-2</w:t>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F35CA2"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535FB">
        <w:rPr>
          <w:rFonts w:ascii="Arial" w:hAnsi="Arial" w:cs="Arial"/>
          <w:b/>
          <w:color w:val="993300"/>
          <w:u w:val="single"/>
        </w:rPr>
        <w:t xml:space="preserve">Revised in </w:t>
      </w:r>
      <w:hyperlink r:id="rId266" w:history="1">
        <w:r w:rsidR="004535FB" w:rsidRPr="00C742E0">
          <w:rPr>
            <w:rStyle w:val="Hyperlink"/>
            <w:rFonts w:ascii="Arial" w:hAnsi="Arial" w:cs="Arial"/>
            <w:b/>
          </w:rPr>
          <w:t>R4-1912</w:t>
        </w:r>
        <w:r w:rsidR="00F35CA2" w:rsidRPr="00C742E0">
          <w:rPr>
            <w:rStyle w:val="Hyperlink"/>
            <w:rFonts w:ascii="Arial" w:hAnsi="Arial" w:cs="Arial"/>
            <w:b/>
          </w:rPr>
          <w:t>947</w:t>
        </w:r>
      </w:hyperlink>
    </w:p>
    <w:p w:rsidR="00F35CA2" w:rsidRDefault="00F35CA2" w:rsidP="00710052"/>
    <w:p w:rsidR="00710052" w:rsidRDefault="00710052" w:rsidP="00710052"/>
    <w:p w:rsidR="00F35CA2" w:rsidRDefault="00CB3EE2" w:rsidP="00F35CA2">
      <w:pPr>
        <w:rPr>
          <w:i/>
        </w:rPr>
      </w:pPr>
      <w:hyperlink r:id="rId267" w:history="1">
        <w:r w:rsidR="00F35CA2" w:rsidRPr="00C742E0">
          <w:rPr>
            <w:rStyle w:val="Hyperlink"/>
            <w:rFonts w:ascii="Arial" w:hAnsi="Arial" w:cs="Arial"/>
            <w:b/>
            <w:sz w:val="24"/>
          </w:rPr>
          <w:t>R4-1912947</w:t>
        </w:r>
      </w:hyperlink>
      <w:r w:rsidR="00F35CA2">
        <w:rPr>
          <w:b/>
        </w:rPr>
        <w:tab/>
        <w:t>Draft CR to TS38.141-2: further updates on the abbreviations (section 3.3)</w:t>
      </w:r>
      <w:r w:rsidR="00F35CA2">
        <w:rPr>
          <w:b/>
        </w:rPr>
        <w:br/>
      </w:r>
      <w:r w:rsidR="00F35CA2">
        <w:tab/>
      </w:r>
      <w:r w:rsidR="00F35CA2">
        <w:tab/>
      </w:r>
      <w:r w:rsidR="00F35CA2">
        <w:tab/>
      </w:r>
      <w:r w:rsidR="00F35CA2">
        <w:tab/>
      </w:r>
      <w:r w:rsidR="00F35CA2">
        <w:tab/>
        <w:t>38.141-2</w:t>
      </w:r>
      <w:r w:rsidR="00F35CA2">
        <w:tab/>
        <w:t xml:space="preserve">  CR-  rev  Cat:  (Rel-15) v</w:t>
      </w:r>
      <w:r w:rsidR="00F35CA2">
        <w:br/>
      </w:r>
      <w:r w:rsidR="00F35CA2">
        <w:rPr>
          <w:i/>
        </w:rPr>
        <w:tab/>
      </w:r>
      <w:r w:rsidR="00F35CA2">
        <w:rPr>
          <w:i/>
        </w:rPr>
        <w:tab/>
      </w:r>
      <w:r w:rsidR="00F35CA2">
        <w:rPr>
          <w:i/>
        </w:rPr>
        <w:tab/>
      </w:r>
      <w:r w:rsidR="00F35CA2">
        <w:rPr>
          <w:i/>
        </w:rPr>
        <w:tab/>
      </w:r>
      <w:r w:rsidR="00F35CA2">
        <w:rPr>
          <w:i/>
        </w:rPr>
        <w:tab/>
        <w:t>Source: ZTE Corporation</w:t>
      </w:r>
    </w:p>
    <w:p w:rsidR="00F35CA2" w:rsidRDefault="00F35CA2" w:rsidP="00F35CA2">
      <w:pPr>
        <w:rPr>
          <w:rFonts w:ascii="Arial" w:hAnsi="Arial" w:cs="Arial"/>
          <w:b/>
        </w:rPr>
      </w:pPr>
      <w:r>
        <w:rPr>
          <w:rFonts w:ascii="Arial" w:hAnsi="Arial" w:cs="Arial"/>
          <w:b/>
        </w:rPr>
        <w:t xml:space="preserve">Abstract: </w:t>
      </w:r>
    </w:p>
    <w:p w:rsidR="00F35CA2" w:rsidRDefault="00F35CA2" w:rsidP="00F35CA2"/>
    <w:p w:rsidR="00F35CA2" w:rsidRDefault="00F35CA2" w:rsidP="00F35CA2">
      <w:pPr>
        <w:rPr>
          <w:rFonts w:ascii="Arial" w:hAnsi="Arial" w:cs="Arial"/>
          <w:b/>
        </w:rPr>
      </w:pPr>
      <w:r>
        <w:rPr>
          <w:rFonts w:ascii="Arial" w:hAnsi="Arial" w:cs="Arial"/>
          <w:b/>
        </w:rPr>
        <w:t xml:space="preserve">Discussion: </w:t>
      </w:r>
    </w:p>
    <w:p w:rsidR="00F35CA2" w:rsidRDefault="00F35CA2" w:rsidP="00F35CA2"/>
    <w:p w:rsidR="00434060" w:rsidRDefault="00F35CA2" w:rsidP="00F35C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51BF3" w:rsidRPr="00151BF3">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CB3EE2" w:rsidP="00434060">
      <w:pPr>
        <w:rPr>
          <w:i/>
        </w:rPr>
      </w:pPr>
      <w:hyperlink r:id="rId268" w:history="1">
        <w:r w:rsidR="00434060" w:rsidRPr="00C742E0">
          <w:rPr>
            <w:rStyle w:val="Hyperlink"/>
            <w:rFonts w:ascii="Arial" w:hAnsi="Arial" w:cs="Arial"/>
            <w:b/>
            <w:sz w:val="24"/>
          </w:rPr>
          <w:t>R4-1911750</w:t>
        </w:r>
      </w:hyperlink>
      <w:r w:rsidR="00434060">
        <w:rPr>
          <w:b/>
        </w:rPr>
        <w:tab/>
        <w:t>Draft CR to TS38.141-1: Editorial corrections</w:t>
      </w:r>
      <w:r w:rsidR="00434060">
        <w:rPr>
          <w:b/>
        </w:rPr>
        <w:br/>
      </w:r>
      <w:r w:rsidR="00434060">
        <w:tab/>
      </w:r>
      <w:r w:rsidR="00434060">
        <w:tab/>
      </w:r>
      <w:r w:rsidR="00434060">
        <w:tab/>
      </w:r>
      <w:r w:rsidR="00434060">
        <w:tab/>
      </w:r>
      <w:r w:rsidR="00434060">
        <w:tab/>
        <w:t>38.141-1</w:t>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535FB"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535FB">
        <w:rPr>
          <w:rFonts w:ascii="Arial" w:hAnsi="Arial" w:cs="Arial"/>
          <w:b/>
          <w:color w:val="993300"/>
          <w:u w:val="single"/>
        </w:rPr>
        <w:t xml:space="preserve">Revised in </w:t>
      </w:r>
      <w:hyperlink r:id="rId269" w:history="1">
        <w:r w:rsidR="004535FB" w:rsidRPr="00C742E0">
          <w:rPr>
            <w:rStyle w:val="Hyperlink"/>
            <w:rFonts w:ascii="Arial" w:hAnsi="Arial" w:cs="Arial"/>
            <w:b/>
          </w:rPr>
          <w:t>R4-1912</w:t>
        </w:r>
        <w:r w:rsidR="00F35CA2" w:rsidRPr="00C742E0">
          <w:rPr>
            <w:rStyle w:val="Hyperlink"/>
            <w:rFonts w:ascii="Arial" w:hAnsi="Arial" w:cs="Arial"/>
            <w:b/>
          </w:rPr>
          <w:t>948</w:t>
        </w:r>
      </w:hyperlink>
    </w:p>
    <w:p w:rsidR="004535FB" w:rsidRDefault="004535FB" w:rsidP="00434060">
      <w:pPr>
        <w:rPr>
          <w:rFonts w:ascii="Arial" w:hAnsi="Arial" w:cs="Arial"/>
          <w:b/>
          <w:color w:val="993300"/>
          <w:u w:val="single"/>
        </w:rPr>
      </w:pPr>
    </w:p>
    <w:p w:rsidR="004535FB" w:rsidRDefault="00CB3EE2" w:rsidP="004535FB">
      <w:pPr>
        <w:rPr>
          <w:i/>
        </w:rPr>
      </w:pPr>
      <w:hyperlink r:id="rId270" w:history="1">
        <w:r w:rsidR="00F35CA2" w:rsidRPr="00C742E0">
          <w:rPr>
            <w:rStyle w:val="Hyperlink"/>
            <w:rFonts w:ascii="Arial" w:hAnsi="Arial" w:cs="Arial"/>
            <w:b/>
            <w:sz w:val="24"/>
          </w:rPr>
          <w:t>R4-1912948</w:t>
        </w:r>
      </w:hyperlink>
      <w:r w:rsidR="004535FB">
        <w:rPr>
          <w:b/>
        </w:rPr>
        <w:tab/>
        <w:t>Draft CR to TS38.141-1: Editorial corrections</w:t>
      </w:r>
      <w:r w:rsidR="004535FB">
        <w:rPr>
          <w:b/>
        </w:rPr>
        <w:br/>
      </w:r>
      <w:r w:rsidR="004535FB">
        <w:tab/>
      </w:r>
      <w:r w:rsidR="004535FB">
        <w:tab/>
      </w:r>
      <w:r w:rsidR="004535FB">
        <w:tab/>
      </w:r>
      <w:r w:rsidR="004535FB">
        <w:tab/>
      </w:r>
      <w:r w:rsidR="004535FB">
        <w:tab/>
        <w:t>38.141-1</w:t>
      </w:r>
      <w:r w:rsidR="004535FB">
        <w:tab/>
        <w:t xml:space="preserve">  CR-  rev  Cat:  (Rel-15) v</w:t>
      </w:r>
      <w:r w:rsidR="004535FB">
        <w:br/>
      </w:r>
      <w:r w:rsidR="004535FB">
        <w:rPr>
          <w:i/>
        </w:rPr>
        <w:tab/>
      </w:r>
      <w:r w:rsidR="004535FB">
        <w:rPr>
          <w:i/>
        </w:rPr>
        <w:tab/>
      </w:r>
      <w:r w:rsidR="004535FB">
        <w:rPr>
          <w:i/>
        </w:rPr>
        <w:tab/>
      </w:r>
      <w:r w:rsidR="004535FB">
        <w:rPr>
          <w:i/>
        </w:rPr>
        <w:tab/>
      </w:r>
      <w:r w:rsidR="004535FB">
        <w:rPr>
          <w:i/>
        </w:rPr>
        <w:tab/>
        <w:t>Source: ZTE Corporation</w:t>
      </w:r>
    </w:p>
    <w:p w:rsidR="004535FB" w:rsidRDefault="004535FB" w:rsidP="004535FB">
      <w:pPr>
        <w:rPr>
          <w:rFonts w:ascii="Arial" w:hAnsi="Arial" w:cs="Arial"/>
          <w:b/>
        </w:rPr>
      </w:pPr>
      <w:r>
        <w:rPr>
          <w:rFonts w:ascii="Arial" w:hAnsi="Arial" w:cs="Arial"/>
          <w:b/>
        </w:rPr>
        <w:t xml:space="preserve">Abstract: </w:t>
      </w:r>
    </w:p>
    <w:p w:rsidR="004535FB" w:rsidRDefault="004535FB" w:rsidP="004535FB"/>
    <w:p w:rsidR="004535FB" w:rsidRDefault="004535FB" w:rsidP="004535FB">
      <w:pPr>
        <w:rPr>
          <w:rFonts w:ascii="Arial" w:hAnsi="Arial" w:cs="Arial"/>
          <w:b/>
        </w:rPr>
      </w:pPr>
      <w:r>
        <w:rPr>
          <w:rFonts w:ascii="Arial" w:hAnsi="Arial" w:cs="Arial"/>
          <w:b/>
        </w:rPr>
        <w:t xml:space="preserve">Discussion: </w:t>
      </w:r>
    </w:p>
    <w:p w:rsidR="004535FB" w:rsidRDefault="00F35CA2" w:rsidP="004535FB">
      <w:pPr>
        <w:rPr>
          <w:lang w:eastAsia="zh-CN"/>
        </w:rPr>
      </w:pPr>
      <w:r>
        <w:rPr>
          <w:rFonts w:hint="eastAsia"/>
          <w:lang w:eastAsia="zh-CN"/>
        </w:rPr>
        <w:t>I</w:t>
      </w:r>
      <w:r>
        <w:rPr>
          <w:lang w:eastAsia="zh-CN"/>
        </w:rPr>
        <w:t xml:space="preserve">t was agreed in the AH </w:t>
      </w:r>
    </w:p>
    <w:p w:rsidR="00434060" w:rsidRDefault="004535FB" w:rsidP="004535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151BF3" w:rsidRPr="00151BF3">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434060" w:rsidP="00434060">
      <w:pPr>
        <w:pStyle w:val="Heading4"/>
      </w:pPr>
      <w:bookmarkStart w:id="120" w:name="_Toc24512990"/>
      <w:r>
        <w:t>6.8.2</w:t>
      </w:r>
      <w:r>
        <w:tab/>
        <w:t>BS specifications clean-ups (including conformance testing and core) [NR_newRAT-Perf/Core]</w:t>
      </w:r>
      <w:bookmarkEnd w:id="120"/>
    </w:p>
    <w:p w:rsidR="00434060" w:rsidRDefault="00CB3EE2" w:rsidP="00434060">
      <w:pPr>
        <w:rPr>
          <w:i/>
        </w:rPr>
      </w:pPr>
      <w:hyperlink r:id="rId271" w:history="1">
        <w:r w:rsidR="00434060" w:rsidRPr="00C742E0">
          <w:rPr>
            <w:rStyle w:val="Hyperlink"/>
            <w:rFonts w:ascii="Arial" w:hAnsi="Arial" w:cs="Arial"/>
            <w:b/>
            <w:sz w:val="24"/>
          </w:rPr>
          <w:t>R4-1911836</w:t>
        </w:r>
      </w:hyperlink>
      <w:r w:rsidR="00434060">
        <w:rPr>
          <w:b/>
        </w:rPr>
        <w:tab/>
        <w:t>Overview of references to internal technical reports (TR xx.800 series) in TS 38.141-2</w:t>
      </w:r>
      <w:r w:rsidR="00434060">
        <w:rPr>
          <w:b/>
        </w:rPr>
        <w:br/>
      </w:r>
      <w:r w:rsidR="00434060">
        <w:tab/>
      </w:r>
      <w:r w:rsidR="00434060">
        <w:tab/>
      </w:r>
      <w:r w:rsidR="00434060">
        <w:tab/>
      </w:r>
      <w:r w:rsidR="00434060">
        <w:tab/>
      </w:r>
      <w:r w:rsidR="00434060">
        <w:tab/>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 this contribution we summarize the references from TR 38.141-2 to internal technical reports and continue to elaborate around the consequences for each option.</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B5064">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272" w:history="1">
        <w:r w:rsidR="00434060" w:rsidRPr="00C742E0">
          <w:rPr>
            <w:rStyle w:val="Hyperlink"/>
            <w:rFonts w:ascii="Arial" w:hAnsi="Arial" w:cs="Arial"/>
            <w:b/>
            <w:sz w:val="24"/>
          </w:rPr>
          <w:t>R4-1911848</w:t>
        </w:r>
      </w:hyperlink>
      <w:r w:rsidR="00434060">
        <w:rPr>
          <w:b/>
        </w:rPr>
        <w:tab/>
        <w:t>Draft CR to TS 38.104 to correct limit for TX spurios BS type 1-H</w:t>
      </w:r>
      <w:r w:rsidR="00434060">
        <w:rPr>
          <w:b/>
        </w:rPr>
        <w:br/>
      </w:r>
      <w:r w:rsidR="00434060">
        <w:tab/>
      </w:r>
      <w:r w:rsidR="00434060">
        <w:tab/>
      </w:r>
      <w:r w:rsidR="00434060">
        <w:tab/>
      </w:r>
      <w:r w:rsidR="00434060">
        <w:tab/>
      </w:r>
      <w:r w:rsidR="00434060">
        <w:tab/>
        <w:t>38.104</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Correction of the minimum requirement limit for BS Type 1-H for TX spurious emissions</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E65ADF"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65ADF">
        <w:rPr>
          <w:rFonts w:ascii="Arial" w:hAnsi="Arial" w:cs="Arial"/>
          <w:b/>
          <w:color w:val="993300"/>
          <w:u w:val="single"/>
        </w:rPr>
        <w:t xml:space="preserve">Revised in </w:t>
      </w:r>
      <w:hyperlink r:id="rId273" w:history="1">
        <w:r w:rsidR="00E65ADF" w:rsidRPr="00C742E0">
          <w:rPr>
            <w:rStyle w:val="Hyperlink"/>
            <w:rFonts w:ascii="Arial" w:hAnsi="Arial" w:cs="Arial"/>
            <w:b/>
          </w:rPr>
          <w:t>R4-1912951</w:t>
        </w:r>
      </w:hyperlink>
    </w:p>
    <w:p w:rsidR="00E65ADF" w:rsidRDefault="00E65ADF" w:rsidP="00434060">
      <w:pPr>
        <w:rPr>
          <w:rFonts w:ascii="Arial" w:hAnsi="Arial" w:cs="Arial"/>
          <w:b/>
          <w:color w:val="993300"/>
          <w:u w:val="single"/>
        </w:rPr>
      </w:pPr>
    </w:p>
    <w:p w:rsidR="00E65ADF" w:rsidRDefault="00CB3EE2" w:rsidP="00E65ADF">
      <w:pPr>
        <w:rPr>
          <w:i/>
        </w:rPr>
      </w:pPr>
      <w:hyperlink r:id="rId274" w:history="1">
        <w:r w:rsidR="00E65ADF" w:rsidRPr="00C742E0">
          <w:rPr>
            <w:rStyle w:val="Hyperlink"/>
            <w:rFonts w:ascii="Arial" w:hAnsi="Arial" w:cs="Arial"/>
            <w:b/>
            <w:sz w:val="24"/>
          </w:rPr>
          <w:t>R4-1912951</w:t>
        </w:r>
      </w:hyperlink>
      <w:r w:rsidR="00E65ADF">
        <w:rPr>
          <w:b/>
        </w:rPr>
        <w:tab/>
        <w:t>Draft CR to TS 38.104 to correct limit for TX spurios BS type 1-H</w:t>
      </w:r>
      <w:r w:rsidR="00E65ADF">
        <w:rPr>
          <w:b/>
        </w:rPr>
        <w:br/>
      </w:r>
      <w:r w:rsidR="00E65ADF">
        <w:tab/>
      </w:r>
      <w:r w:rsidR="00E65ADF">
        <w:tab/>
      </w:r>
      <w:r w:rsidR="00E65ADF">
        <w:tab/>
      </w:r>
      <w:r w:rsidR="00E65ADF">
        <w:tab/>
      </w:r>
      <w:r w:rsidR="00E65ADF">
        <w:tab/>
        <w:t>38.104</w:t>
      </w:r>
      <w:r w:rsidR="00E65ADF">
        <w:tab/>
        <w:t xml:space="preserve">  CR-  rev  Cat: F (Rel-15) v15.7.0</w:t>
      </w:r>
      <w:r w:rsidR="00E65ADF">
        <w:br/>
      </w:r>
      <w:r w:rsidR="00E65ADF">
        <w:rPr>
          <w:i/>
        </w:rPr>
        <w:tab/>
      </w:r>
      <w:r w:rsidR="00E65ADF">
        <w:rPr>
          <w:i/>
        </w:rPr>
        <w:tab/>
      </w:r>
      <w:r w:rsidR="00E65ADF">
        <w:rPr>
          <w:i/>
        </w:rPr>
        <w:tab/>
      </w:r>
      <w:r w:rsidR="00E65ADF">
        <w:rPr>
          <w:i/>
        </w:rPr>
        <w:tab/>
      </w:r>
      <w:r w:rsidR="00E65ADF">
        <w:rPr>
          <w:i/>
        </w:rPr>
        <w:tab/>
        <w:t>Source: Ericsson</w:t>
      </w:r>
    </w:p>
    <w:p w:rsidR="00E65ADF" w:rsidRDefault="00E65ADF" w:rsidP="00E65ADF">
      <w:pPr>
        <w:rPr>
          <w:rFonts w:ascii="Arial" w:hAnsi="Arial" w:cs="Arial"/>
          <w:b/>
        </w:rPr>
      </w:pPr>
      <w:r>
        <w:rPr>
          <w:rFonts w:ascii="Arial" w:hAnsi="Arial" w:cs="Arial"/>
          <w:b/>
        </w:rPr>
        <w:t xml:space="preserve">Abstract: </w:t>
      </w:r>
    </w:p>
    <w:p w:rsidR="00E65ADF" w:rsidRDefault="00E65ADF" w:rsidP="00E65ADF">
      <w:r>
        <w:t>Correction of the minimum requirement limit for BS Type 1-H for TX spurious emissions</w:t>
      </w:r>
    </w:p>
    <w:p w:rsidR="00E65ADF" w:rsidRDefault="00E65ADF" w:rsidP="00E65ADF">
      <w:pPr>
        <w:rPr>
          <w:rFonts w:ascii="Arial" w:hAnsi="Arial" w:cs="Arial"/>
          <w:b/>
        </w:rPr>
      </w:pPr>
      <w:r>
        <w:rPr>
          <w:rFonts w:ascii="Arial" w:hAnsi="Arial" w:cs="Arial"/>
          <w:b/>
        </w:rPr>
        <w:t xml:space="preserve">Discussion: </w:t>
      </w:r>
    </w:p>
    <w:p w:rsidR="00E65ADF" w:rsidRDefault="00E65ADF" w:rsidP="00E65ADF"/>
    <w:p w:rsidR="00434060" w:rsidRDefault="00E65ADF" w:rsidP="00E65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51BF3" w:rsidRPr="00151BF3">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434060" w:rsidP="00434060">
      <w:pPr>
        <w:pStyle w:val="Heading5"/>
      </w:pPr>
      <w:bookmarkStart w:id="121" w:name="_Toc24512991"/>
      <w:r>
        <w:t>6.8.2.1</w:t>
      </w:r>
      <w:r>
        <w:tab/>
        <w:t>eAAS specifications [NR_newRAT-Perf/Core]</w:t>
      </w:r>
      <w:bookmarkEnd w:id="121"/>
    </w:p>
    <w:p w:rsidR="00434060" w:rsidRDefault="00CB3EE2" w:rsidP="00434060">
      <w:pPr>
        <w:rPr>
          <w:i/>
        </w:rPr>
      </w:pPr>
      <w:hyperlink r:id="rId275" w:history="1">
        <w:r w:rsidR="00434060" w:rsidRPr="00C742E0">
          <w:rPr>
            <w:rStyle w:val="Hyperlink"/>
            <w:rFonts w:ascii="Arial" w:hAnsi="Arial" w:cs="Arial"/>
            <w:b/>
            <w:sz w:val="24"/>
          </w:rPr>
          <w:t>R4-1910988</w:t>
        </w:r>
      </w:hyperlink>
      <w:r w:rsidR="00434060">
        <w:rPr>
          <w:b/>
        </w:rPr>
        <w:tab/>
        <w:t>Draft CR for TS37.145-1: correction on NR TM1.1</w:t>
      </w:r>
      <w:r w:rsidR="00434060">
        <w:rPr>
          <w:b/>
        </w:rPr>
        <w:br/>
      </w:r>
      <w:r w:rsidR="00434060">
        <w:tab/>
      </w:r>
      <w:r w:rsidR="00434060">
        <w:tab/>
      </w:r>
      <w:r w:rsidR="00434060">
        <w:tab/>
      </w:r>
      <w:r w:rsidR="00434060">
        <w:tab/>
      </w:r>
      <w:r w:rsidR="00434060">
        <w:tab/>
        <w:t>37.145-1</w:t>
      </w:r>
      <w:r w:rsidR="00434060">
        <w:tab/>
        <w:t xml:space="preserve">  CR-  rev  Cat: F (Rel-15) v15.5.0</w:t>
      </w:r>
      <w:r w:rsidR="00434060">
        <w:br/>
      </w:r>
      <w:r w:rsidR="00434060">
        <w:rPr>
          <w:i/>
        </w:rPr>
        <w:tab/>
      </w:r>
      <w:r w:rsidR="00434060">
        <w:rPr>
          <w:i/>
        </w:rPr>
        <w:tab/>
      </w:r>
      <w:r w:rsidR="00434060">
        <w:rPr>
          <w:i/>
        </w:rPr>
        <w:tab/>
      </w:r>
      <w:r w:rsidR="00434060">
        <w:rPr>
          <w:i/>
        </w:rPr>
        <w:tab/>
      </w:r>
      <w:r w:rsidR="00434060">
        <w:rPr>
          <w:i/>
        </w:rPr>
        <w:tab/>
        <w:t>Source: CATT</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lastRenderedPageBreak/>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43D2">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276" w:history="1">
        <w:r w:rsidR="00434060" w:rsidRPr="00C742E0">
          <w:rPr>
            <w:rStyle w:val="Hyperlink"/>
            <w:rFonts w:ascii="Arial" w:hAnsi="Arial" w:cs="Arial"/>
            <w:b/>
            <w:sz w:val="24"/>
          </w:rPr>
          <w:t>R4-1910989</w:t>
        </w:r>
      </w:hyperlink>
      <w:r w:rsidR="00434060">
        <w:rPr>
          <w:b/>
        </w:rPr>
        <w:tab/>
        <w:t>Draft CR for TS37.145-2: correction on NR TM1.1</w:t>
      </w:r>
      <w:r w:rsidR="00434060">
        <w:rPr>
          <w:b/>
        </w:rPr>
        <w:br/>
      </w:r>
      <w:r w:rsidR="00434060">
        <w:tab/>
      </w:r>
      <w:r w:rsidR="00434060">
        <w:tab/>
      </w:r>
      <w:r w:rsidR="00434060">
        <w:tab/>
      </w:r>
      <w:r w:rsidR="00434060">
        <w:tab/>
      </w:r>
      <w:r w:rsidR="00434060">
        <w:tab/>
        <w:t>37.145-2</w:t>
      </w:r>
      <w:r w:rsidR="00434060">
        <w:tab/>
        <w:t xml:space="preserve">  CR-  rev  Cat: F (Rel-15) v15.5.0</w:t>
      </w:r>
      <w:r w:rsidR="00434060">
        <w:br/>
      </w:r>
      <w:r w:rsidR="00434060">
        <w:rPr>
          <w:i/>
        </w:rPr>
        <w:tab/>
      </w:r>
      <w:r w:rsidR="00434060">
        <w:rPr>
          <w:i/>
        </w:rPr>
        <w:tab/>
      </w:r>
      <w:r w:rsidR="00434060">
        <w:rPr>
          <w:i/>
        </w:rPr>
        <w:tab/>
      </w:r>
      <w:r w:rsidR="00434060">
        <w:rPr>
          <w:i/>
        </w:rPr>
        <w:tab/>
      </w:r>
      <w:r w:rsidR="00434060">
        <w:rPr>
          <w:i/>
        </w:rPr>
        <w:tab/>
        <w:t>Source: CATT</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43D2">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277" w:history="1">
        <w:r w:rsidR="00434060" w:rsidRPr="00C742E0">
          <w:rPr>
            <w:rStyle w:val="Hyperlink"/>
            <w:rFonts w:ascii="Arial" w:hAnsi="Arial" w:cs="Arial"/>
            <w:b/>
            <w:sz w:val="24"/>
          </w:rPr>
          <w:t>R4-1911622</w:t>
        </w:r>
      </w:hyperlink>
      <w:r w:rsidR="00434060">
        <w:rPr>
          <w:b/>
        </w:rPr>
        <w:tab/>
        <w:t>CR to 37.145-2: OTA ACLR R15 (6.7.3)</w:t>
      </w:r>
      <w:r w:rsidR="00434060">
        <w:rPr>
          <w:b/>
        </w:rPr>
        <w:br/>
      </w:r>
      <w:r w:rsidR="00434060">
        <w:tab/>
      </w:r>
      <w:r w:rsidR="00434060">
        <w:tab/>
      </w:r>
      <w:r w:rsidR="00434060">
        <w:tab/>
      </w:r>
      <w:r w:rsidR="00434060">
        <w:tab/>
      </w:r>
      <w:r w:rsidR="00434060">
        <w:tab/>
        <w:t>37.145-2</w:t>
      </w:r>
      <w:r w:rsidR="00434060">
        <w:tab/>
        <w:t xml:space="preserve">  CR-0189  rev  Cat: F (Rel-15) v15.5.0</w:t>
      </w:r>
      <w:r w:rsidR="00434060">
        <w:br/>
      </w:r>
      <w:r w:rsidR="00434060">
        <w:rPr>
          <w:i/>
        </w:rPr>
        <w:tab/>
      </w:r>
      <w:r w:rsidR="00434060">
        <w:rPr>
          <w:i/>
        </w:rPr>
        <w:tab/>
      </w:r>
      <w:r w:rsidR="00434060">
        <w:rPr>
          <w:i/>
        </w:rPr>
        <w:tab/>
      </w:r>
      <w:r w:rsidR="00434060">
        <w:rPr>
          <w:i/>
        </w:rPr>
        <w:tab/>
      </w:r>
      <w:r w:rsidR="00434060">
        <w:rPr>
          <w:i/>
        </w:rPr>
        <w:tab/>
        <w:t>Source: NEC</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Note on OTA ACLR test limits for the reverberation chamber is placed in the procedure subclause. It should be placed in the test requirement subclauses.</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E65ADF"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77FE">
        <w:rPr>
          <w:rFonts w:ascii="Arial" w:hAnsi="Arial" w:cs="Arial"/>
          <w:b/>
          <w:color w:val="993300"/>
          <w:u w:val="single"/>
        </w:rPr>
        <w:t>Noted</w:t>
      </w:r>
    </w:p>
    <w:p w:rsidR="00E65ADF" w:rsidRDefault="00E65ADF" w:rsidP="00434060">
      <w:pPr>
        <w:rPr>
          <w:rFonts w:ascii="Arial" w:hAnsi="Arial" w:cs="Arial"/>
          <w:b/>
          <w:color w:val="993300"/>
          <w:u w:val="single"/>
        </w:rPr>
      </w:pPr>
    </w:p>
    <w:p w:rsidR="00E65ADF" w:rsidRDefault="00CB3EE2" w:rsidP="00E65ADF">
      <w:pPr>
        <w:rPr>
          <w:i/>
        </w:rPr>
      </w:pPr>
      <w:hyperlink r:id="rId278" w:history="1">
        <w:r w:rsidR="00AA2940">
          <w:rPr>
            <w:rStyle w:val="Hyperlink"/>
            <w:rFonts w:ascii="Arial" w:hAnsi="Arial" w:cs="Arial"/>
            <w:b/>
            <w:sz w:val="24"/>
          </w:rPr>
          <w:t>R4-191295</w:t>
        </w:r>
        <w:r w:rsidR="00E65ADF" w:rsidRPr="00C742E0">
          <w:rPr>
            <w:rStyle w:val="Hyperlink"/>
            <w:rFonts w:ascii="Arial" w:hAnsi="Arial" w:cs="Arial"/>
            <w:b/>
            <w:sz w:val="24"/>
          </w:rPr>
          <w:t>2</w:t>
        </w:r>
      </w:hyperlink>
      <w:r w:rsidR="00E65ADF">
        <w:rPr>
          <w:b/>
        </w:rPr>
        <w:tab/>
        <w:t>Draft CR to 37.145-2: OTA ACLR R15 (6.7.3)</w:t>
      </w:r>
      <w:r w:rsidR="00E65ADF">
        <w:rPr>
          <w:b/>
        </w:rPr>
        <w:br/>
      </w:r>
      <w:r w:rsidR="00E65ADF">
        <w:tab/>
      </w:r>
      <w:r w:rsidR="00E65ADF">
        <w:tab/>
      </w:r>
      <w:r w:rsidR="00E65ADF">
        <w:tab/>
      </w:r>
      <w:r w:rsidR="00E65ADF">
        <w:tab/>
      </w:r>
      <w:r w:rsidR="00E65ADF">
        <w:tab/>
        <w:t>37.145-2</w:t>
      </w:r>
      <w:r w:rsidR="00E65ADF">
        <w:tab/>
        <w:t xml:space="preserve">  CR  rev  Cat: F (Rel-15) v15.5.0</w:t>
      </w:r>
      <w:r w:rsidR="00E65ADF">
        <w:br/>
      </w:r>
      <w:r w:rsidR="00E65ADF">
        <w:rPr>
          <w:i/>
        </w:rPr>
        <w:tab/>
      </w:r>
      <w:r w:rsidR="00E65ADF">
        <w:rPr>
          <w:i/>
        </w:rPr>
        <w:tab/>
      </w:r>
      <w:r w:rsidR="00E65ADF">
        <w:rPr>
          <w:i/>
        </w:rPr>
        <w:tab/>
      </w:r>
      <w:r w:rsidR="00E65ADF">
        <w:rPr>
          <w:i/>
        </w:rPr>
        <w:tab/>
      </w:r>
      <w:r w:rsidR="00E65ADF">
        <w:rPr>
          <w:i/>
        </w:rPr>
        <w:tab/>
        <w:t>Source: NEC</w:t>
      </w:r>
    </w:p>
    <w:p w:rsidR="00E65ADF" w:rsidRDefault="00E65ADF" w:rsidP="00E65ADF">
      <w:pPr>
        <w:rPr>
          <w:rFonts w:ascii="Arial" w:hAnsi="Arial" w:cs="Arial"/>
          <w:b/>
        </w:rPr>
      </w:pPr>
      <w:r>
        <w:rPr>
          <w:rFonts w:ascii="Arial" w:hAnsi="Arial" w:cs="Arial"/>
          <w:b/>
        </w:rPr>
        <w:t xml:space="preserve">Abstract: </w:t>
      </w:r>
    </w:p>
    <w:p w:rsidR="00E65ADF" w:rsidRDefault="00E65ADF" w:rsidP="00E65ADF">
      <w:r>
        <w:t>Note on OTA ACLR test limits for the reverberation chamber is placed in the procedure subclause. It should be placed in the test requirement subclauses.</w:t>
      </w:r>
    </w:p>
    <w:p w:rsidR="00E65ADF" w:rsidRDefault="00E65ADF" w:rsidP="00E65ADF">
      <w:pPr>
        <w:rPr>
          <w:rFonts w:ascii="Arial" w:hAnsi="Arial" w:cs="Arial"/>
          <w:b/>
        </w:rPr>
      </w:pPr>
      <w:r>
        <w:rPr>
          <w:rFonts w:ascii="Arial" w:hAnsi="Arial" w:cs="Arial"/>
          <w:b/>
        </w:rPr>
        <w:t xml:space="preserve">Discussion: </w:t>
      </w:r>
    </w:p>
    <w:p w:rsidR="00E65ADF" w:rsidRDefault="00E65ADF" w:rsidP="00E65ADF"/>
    <w:p w:rsidR="00434060" w:rsidRDefault="00E65ADF" w:rsidP="00E65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51BF3" w:rsidRPr="00151BF3">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CB3EE2" w:rsidP="00434060">
      <w:pPr>
        <w:rPr>
          <w:i/>
        </w:rPr>
      </w:pPr>
      <w:hyperlink r:id="rId279" w:history="1">
        <w:r w:rsidR="00434060" w:rsidRPr="00C742E0">
          <w:rPr>
            <w:rStyle w:val="Hyperlink"/>
            <w:rFonts w:ascii="Arial" w:hAnsi="Arial" w:cs="Arial"/>
            <w:b/>
            <w:sz w:val="24"/>
          </w:rPr>
          <w:t>R4-1911623</w:t>
        </w:r>
      </w:hyperlink>
      <w:r w:rsidR="00434060">
        <w:rPr>
          <w:b/>
        </w:rPr>
        <w:tab/>
        <w:t>CR to 37.145-2: OTA ACLR R16 (6.7.3)</w:t>
      </w:r>
      <w:r w:rsidR="00434060">
        <w:rPr>
          <w:b/>
        </w:rPr>
        <w:br/>
      </w:r>
      <w:r w:rsidR="00434060">
        <w:tab/>
      </w:r>
      <w:r w:rsidR="00434060">
        <w:tab/>
      </w:r>
      <w:r w:rsidR="00434060">
        <w:tab/>
      </w:r>
      <w:r w:rsidR="00434060">
        <w:tab/>
      </w:r>
      <w:r w:rsidR="00434060">
        <w:tab/>
        <w:t>38.133</w:t>
      </w:r>
      <w:r w:rsidR="00434060">
        <w:tab/>
        <w:t xml:space="preserve">  CR-0086  rev  Cat: A (Rel-16) v16.1.0</w:t>
      </w:r>
      <w:r w:rsidR="00434060">
        <w:br/>
      </w:r>
      <w:r w:rsidR="00434060">
        <w:rPr>
          <w:i/>
        </w:rPr>
        <w:tab/>
      </w:r>
      <w:r w:rsidR="00434060">
        <w:rPr>
          <w:i/>
        </w:rPr>
        <w:tab/>
      </w:r>
      <w:r w:rsidR="00434060">
        <w:rPr>
          <w:i/>
        </w:rPr>
        <w:tab/>
      </w:r>
      <w:r w:rsidR="00434060">
        <w:rPr>
          <w:i/>
        </w:rPr>
        <w:tab/>
      </w:r>
      <w:r w:rsidR="00434060">
        <w:rPr>
          <w:i/>
        </w:rPr>
        <w:tab/>
        <w:t>Source: NEC</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Note on OTA ACLR test limits for the reverberation chamber is placed in the procedure subclause. It should be placed in the test requirement subclauses.</w:t>
      </w:r>
    </w:p>
    <w:p w:rsidR="00434060" w:rsidRDefault="00434060" w:rsidP="00434060">
      <w:pPr>
        <w:rPr>
          <w:rFonts w:ascii="Arial" w:hAnsi="Arial" w:cs="Arial"/>
          <w:b/>
        </w:rPr>
      </w:pPr>
      <w:r>
        <w:rPr>
          <w:rFonts w:ascii="Arial" w:hAnsi="Arial" w:cs="Arial"/>
          <w:b/>
        </w:rPr>
        <w:lastRenderedPageBreak/>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F55FE" w:rsidRPr="00D27040">
        <w:rPr>
          <w:rFonts w:ascii="Arial" w:hAnsi="Arial" w:cs="Arial"/>
          <w:b/>
          <w:color w:val="993300"/>
          <w:u w:val="single"/>
        </w:rPr>
        <w:t>Withdrawn</w:t>
      </w:r>
      <w:r>
        <w:rPr>
          <w:color w:val="993300"/>
          <w:u w:val="single"/>
        </w:rPr>
        <w:br/>
      </w:r>
      <w:r>
        <w:rPr>
          <w:color w:val="993300"/>
          <w:u w:val="single"/>
        </w:rPr>
        <w:br/>
      </w:r>
    </w:p>
    <w:p w:rsidR="00434060" w:rsidRDefault="00CB3EE2" w:rsidP="00434060">
      <w:pPr>
        <w:rPr>
          <w:i/>
        </w:rPr>
      </w:pPr>
      <w:hyperlink r:id="rId280" w:history="1">
        <w:r w:rsidR="00434060" w:rsidRPr="00C742E0">
          <w:rPr>
            <w:rStyle w:val="Hyperlink"/>
            <w:rFonts w:ascii="Arial" w:hAnsi="Arial" w:cs="Arial"/>
            <w:b/>
            <w:sz w:val="24"/>
          </w:rPr>
          <w:t>R4-1911744</w:t>
        </w:r>
      </w:hyperlink>
      <w:r w:rsidR="00434060">
        <w:rPr>
          <w:b/>
        </w:rPr>
        <w:tab/>
        <w:t>CR to TS37.105 Corrections on NBB requirement (section 7.4 and 10.5)</w:t>
      </w:r>
      <w:r w:rsidR="00434060">
        <w:rPr>
          <w:b/>
        </w:rPr>
        <w:br/>
      </w:r>
      <w:r w:rsidR="00434060">
        <w:tab/>
      </w:r>
      <w:r w:rsidR="00434060">
        <w:tab/>
      </w:r>
      <w:r w:rsidR="00434060">
        <w:tab/>
      </w:r>
      <w:r w:rsidR="00434060">
        <w:tab/>
      </w:r>
      <w:r w:rsidR="00434060">
        <w:tab/>
        <w:t>37.105</w:t>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6F4474"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4474">
        <w:rPr>
          <w:rFonts w:ascii="Arial" w:hAnsi="Arial" w:cs="Arial"/>
          <w:b/>
          <w:color w:val="993300"/>
          <w:u w:val="single"/>
        </w:rPr>
        <w:t xml:space="preserve">Revised in </w:t>
      </w:r>
      <w:hyperlink r:id="rId281" w:history="1">
        <w:r w:rsidR="006F4474" w:rsidRPr="00C742E0">
          <w:rPr>
            <w:rStyle w:val="Hyperlink"/>
            <w:rFonts w:ascii="Arial" w:hAnsi="Arial" w:cs="Arial"/>
            <w:b/>
          </w:rPr>
          <w:t>R4-1912965</w:t>
        </w:r>
      </w:hyperlink>
    </w:p>
    <w:p w:rsidR="006F4474" w:rsidRDefault="006F4474" w:rsidP="00434060">
      <w:pPr>
        <w:rPr>
          <w:rFonts w:ascii="Arial" w:hAnsi="Arial" w:cs="Arial"/>
          <w:b/>
          <w:color w:val="993300"/>
          <w:u w:val="single"/>
        </w:rPr>
      </w:pPr>
    </w:p>
    <w:p w:rsidR="006F4474" w:rsidRDefault="00CB3EE2" w:rsidP="006F4474">
      <w:pPr>
        <w:rPr>
          <w:i/>
        </w:rPr>
      </w:pPr>
      <w:hyperlink r:id="rId282" w:history="1">
        <w:r w:rsidR="006F4474" w:rsidRPr="00C742E0">
          <w:rPr>
            <w:rStyle w:val="Hyperlink"/>
            <w:rFonts w:ascii="Arial" w:hAnsi="Arial" w:cs="Arial"/>
            <w:b/>
            <w:sz w:val="24"/>
          </w:rPr>
          <w:t>R4-1912965</w:t>
        </w:r>
      </w:hyperlink>
      <w:r w:rsidR="006F4474">
        <w:rPr>
          <w:b/>
        </w:rPr>
        <w:tab/>
        <w:t>CR to TS37.105 Corrections on NBB requirement (section 7.4 and 10.5)</w:t>
      </w:r>
      <w:r w:rsidR="006F4474">
        <w:rPr>
          <w:b/>
        </w:rPr>
        <w:br/>
      </w:r>
      <w:r w:rsidR="006F4474">
        <w:tab/>
      </w:r>
      <w:r w:rsidR="006F4474">
        <w:tab/>
      </w:r>
      <w:r w:rsidR="006F4474">
        <w:tab/>
      </w:r>
      <w:r w:rsidR="006F4474">
        <w:tab/>
      </w:r>
      <w:r w:rsidR="006F4474">
        <w:tab/>
        <w:t>37.105</w:t>
      </w:r>
      <w:r w:rsidR="006F4474">
        <w:tab/>
        <w:t xml:space="preserve">  CR-  rev  Cat:  (Rel-15) v</w:t>
      </w:r>
      <w:r w:rsidR="006F4474">
        <w:br/>
      </w:r>
      <w:r w:rsidR="006F4474">
        <w:rPr>
          <w:i/>
        </w:rPr>
        <w:tab/>
      </w:r>
      <w:r w:rsidR="006F4474">
        <w:rPr>
          <w:i/>
        </w:rPr>
        <w:tab/>
      </w:r>
      <w:r w:rsidR="006F4474">
        <w:rPr>
          <w:i/>
        </w:rPr>
        <w:tab/>
      </w:r>
      <w:r w:rsidR="006F4474">
        <w:rPr>
          <w:i/>
        </w:rPr>
        <w:tab/>
      </w:r>
      <w:r w:rsidR="006F4474">
        <w:rPr>
          <w:i/>
        </w:rPr>
        <w:tab/>
        <w:t>Source: ZTE Corporation</w:t>
      </w:r>
    </w:p>
    <w:p w:rsidR="006F4474" w:rsidRDefault="006F4474" w:rsidP="006F4474">
      <w:pPr>
        <w:rPr>
          <w:rFonts w:ascii="Arial" w:hAnsi="Arial" w:cs="Arial"/>
          <w:b/>
        </w:rPr>
      </w:pPr>
      <w:r>
        <w:rPr>
          <w:rFonts w:ascii="Arial" w:hAnsi="Arial" w:cs="Arial"/>
          <w:b/>
        </w:rPr>
        <w:t xml:space="preserve">Abstract: </w:t>
      </w:r>
    </w:p>
    <w:p w:rsidR="006F4474" w:rsidRDefault="006F4474" w:rsidP="006F4474"/>
    <w:p w:rsidR="006F4474" w:rsidRDefault="006F4474" w:rsidP="006F4474">
      <w:pPr>
        <w:rPr>
          <w:rFonts w:ascii="Arial" w:hAnsi="Arial" w:cs="Arial"/>
          <w:b/>
        </w:rPr>
      </w:pPr>
      <w:r>
        <w:rPr>
          <w:rFonts w:ascii="Arial" w:hAnsi="Arial" w:cs="Arial"/>
          <w:b/>
        </w:rPr>
        <w:t xml:space="preserve">Discussion: </w:t>
      </w:r>
    </w:p>
    <w:p w:rsidR="006F4474" w:rsidRDefault="006F4474" w:rsidP="006F4474"/>
    <w:p w:rsidR="00434060" w:rsidRDefault="006F4474" w:rsidP="006F44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31DAC" w:rsidRPr="00F31DAC">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CB3EE2" w:rsidP="00434060">
      <w:pPr>
        <w:rPr>
          <w:i/>
        </w:rPr>
      </w:pPr>
      <w:hyperlink r:id="rId283" w:history="1">
        <w:r w:rsidR="00434060" w:rsidRPr="00C742E0">
          <w:rPr>
            <w:rStyle w:val="Hyperlink"/>
            <w:rFonts w:ascii="Arial" w:hAnsi="Arial" w:cs="Arial"/>
            <w:b/>
            <w:sz w:val="24"/>
          </w:rPr>
          <w:t>R4-1911745</w:t>
        </w:r>
      </w:hyperlink>
      <w:r w:rsidR="00434060">
        <w:rPr>
          <w:b/>
        </w:rPr>
        <w:tab/>
        <w:t>CR to TS37.105 Corrections on NBB requirement (section 7.4 and 10.5)</w:t>
      </w:r>
      <w:r w:rsidR="00434060">
        <w:rPr>
          <w:b/>
        </w:rPr>
        <w:br/>
      </w:r>
      <w:r w:rsidR="00434060">
        <w:tab/>
      </w:r>
      <w:r w:rsidR="00434060">
        <w:tab/>
      </w:r>
      <w:r w:rsidR="00434060">
        <w:tab/>
      </w:r>
      <w:r w:rsidR="00434060">
        <w:tab/>
      </w:r>
      <w:r w:rsidR="00434060">
        <w:tab/>
        <w:t>37.105</w:t>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4474" w:rsidRPr="00D27040">
        <w:rPr>
          <w:rFonts w:ascii="Arial" w:hAnsi="Arial" w:cs="Arial"/>
          <w:b/>
          <w:color w:val="993300"/>
          <w:u w:val="single"/>
        </w:rPr>
        <w:t>Withdrawn</w:t>
      </w:r>
      <w:r>
        <w:rPr>
          <w:color w:val="993300"/>
          <w:u w:val="single"/>
        </w:rPr>
        <w:br/>
      </w:r>
      <w:r>
        <w:rPr>
          <w:color w:val="993300"/>
          <w:u w:val="single"/>
        </w:rPr>
        <w:br/>
      </w:r>
    </w:p>
    <w:p w:rsidR="00434060" w:rsidRDefault="00CB3EE2" w:rsidP="00434060">
      <w:pPr>
        <w:rPr>
          <w:i/>
        </w:rPr>
      </w:pPr>
      <w:hyperlink r:id="rId284" w:history="1">
        <w:r w:rsidR="00434060" w:rsidRPr="00C742E0">
          <w:rPr>
            <w:rStyle w:val="Hyperlink"/>
            <w:rFonts w:ascii="Arial" w:hAnsi="Arial" w:cs="Arial"/>
            <w:b/>
            <w:sz w:val="24"/>
          </w:rPr>
          <w:t>R4-1911746</w:t>
        </w:r>
      </w:hyperlink>
      <w:r w:rsidR="00434060">
        <w:rPr>
          <w:b/>
        </w:rPr>
        <w:tab/>
        <w:t>CR to TS37.145-1 Corrections on NBB requirement (section 7.4.5.1.2)</w:t>
      </w:r>
      <w:r w:rsidR="00434060">
        <w:rPr>
          <w:b/>
        </w:rPr>
        <w:br/>
      </w:r>
      <w:r w:rsidR="00434060">
        <w:tab/>
      </w:r>
      <w:r w:rsidR="00434060">
        <w:tab/>
      </w:r>
      <w:r w:rsidR="00434060">
        <w:tab/>
      </w:r>
      <w:r w:rsidR="00434060">
        <w:tab/>
      </w:r>
      <w:r w:rsidR="00434060">
        <w:tab/>
        <w:t>37.145-1</w:t>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6F4474"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4474">
        <w:rPr>
          <w:rFonts w:ascii="Arial" w:hAnsi="Arial" w:cs="Arial"/>
          <w:b/>
          <w:color w:val="993300"/>
          <w:u w:val="single"/>
        </w:rPr>
        <w:t xml:space="preserve">Revised in </w:t>
      </w:r>
      <w:hyperlink r:id="rId285" w:history="1">
        <w:r w:rsidR="006F4474" w:rsidRPr="00C742E0">
          <w:rPr>
            <w:rStyle w:val="Hyperlink"/>
            <w:rFonts w:ascii="Arial" w:hAnsi="Arial" w:cs="Arial"/>
            <w:b/>
          </w:rPr>
          <w:t>R4-1912966</w:t>
        </w:r>
      </w:hyperlink>
    </w:p>
    <w:p w:rsidR="006F4474" w:rsidRDefault="006F4474" w:rsidP="00434060">
      <w:pPr>
        <w:rPr>
          <w:rFonts w:ascii="Arial" w:hAnsi="Arial" w:cs="Arial"/>
          <w:b/>
          <w:color w:val="993300"/>
          <w:u w:val="single"/>
        </w:rPr>
      </w:pPr>
    </w:p>
    <w:p w:rsidR="006F4474" w:rsidRDefault="00CB3EE2" w:rsidP="006F4474">
      <w:pPr>
        <w:rPr>
          <w:i/>
        </w:rPr>
      </w:pPr>
      <w:hyperlink r:id="rId286" w:history="1">
        <w:r w:rsidR="006F4474" w:rsidRPr="00C742E0">
          <w:rPr>
            <w:rStyle w:val="Hyperlink"/>
            <w:rFonts w:ascii="Arial" w:hAnsi="Arial" w:cs="Arial"/>
            <w:b/>
            <w:sz w:val="24"/>
          </w:rPr>
          <w:t>R4-1912966</w:t>
        </w:r>
      </w:hyperlink>
      <w:r w:rsidR="006F4474">
        <w:rPr>
          <w:b/>
        </w:rPr>
        <w:tab/>
        <w:t>CR to TS37.145-1 Corrections on NBB requirement (section 7.4.5.1.2)</w:t>
      </w:r>
      <w:r w:rsidR="006F4474">
        <w:rPr>
          <w:b/>
        </w:rPr>
        <w:br/>
      </w:r>
      <w:r w:rsidR="006F4474">
        <w:tab/>
      </w:r>
      <w:r w:rsidR="006F4474">
        <w:tab/>
      </w:r>
      <w:r w:rsidR="006F4474">
        <w:tab/>
      </w:r>
      <w:r w:rsidR="006F4474">
        <w:tab/>
      </w:r>
      <w:r w:rsidR="006F4474">
        <w:tab/>
        <w:t>37.145-1</w:t>
      </w:r>
      <w:r w:rsidR="006F4474">
        <w:tab/>
        <w:t xml:space="preserve">  CR-  rev  Cat:  (Rel-15) v</w:t>
      </w:r>
      <w:r w:rsidR="006F4474">
        <w:br/>
      </w:r>
      <w:r w:rsidR="006F4474">
        <w:rPr>
          <w:i/>
        </w:rPr>
        <w:tab/>
      </w:r>
      <w:r w:rsidR="006F4474">
        <w:rPr>
          <w:i/>
        </w:rPr>
        <w:tab/>
      </w:r>
      <w:r w:rsidR="006F4474">
        <w:rPr>
          <w:i/>
        </w:rPr>
        <w:tab/>
      </w:r>
      <w:r w:rsidR="006F4474">
        <w:rPr>
          <w:i/>
        </w:rPr>
        <w:tab/>
      </w:r>
      <w:r w:rsidR="006F4474">
        <w:rPr>
          <w:i/>
        </w:rPr>
        <w:tab/>
        <w:t>Source: ZTE Corporation</w:t>
      </w:r>
    </w:p>
    <w:p w:rsidR="006F4474" w:rsidRDefault="006F4474" w:rsidP="006F4474">
      <w:pPr>
        <w:rPr>
          <w:rFonts w:ascii="Arial" w:hAnsi="Arial" w:cs="Arial"/>
          <w:b/>
        </w:rPr>
      </w:pPr>
      <w:r>
        <w:rPr>
          <w:rFonts w:ascii="Arial" w:hAnsi="Arial" w:cs="Arial"/>
          <w:b/>
        </w:rPr>
        <w:t xml:space="preserve">Abstract: </w:t>
      </w:r>
    </w:p>
    <w:p w:rsidR="006F4474" w:rsidRDefault="006F4474" w:rsidP="006F4474"/>
    <w:p w:rsidR="006F4474" w:rsidRDefault="006F4474" w:rsidP="006F4474">
      <w:pPr>
        <w:rPr>
          <w:rFonts w:ascii="Arial" w:hAnsi="Arial" w:cs="Arial"/>
          <w:b/>
        </w:rPr>
      </w:pPr>
      <w:r>
        <w:rPr>
          <w:rFonts w:ascii="Arial" w:hAnsi="Arial" w:cs="Arial"/>
          <w:b/>
        </w:rPr>
        <w:t xml:space="preserve">Discussion: </w:t>
      </w:r>
    </w:p>
    <w:p w:rsidR="006F4474" w:rsidRDefault="006F4474" w:rsidP="006F4474"/>
    <w:p w:rsidR="00434060" w:rsidRDefault="006F4474" w:rsidP="006F44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31DAC" w:rsidRPr="00F31DAC">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CB3EE2" w:rsidP="00434060">
      <w:pPr>
        <w:rPr>
          <w:i/>
        </w:rPr>
      </w:pPr>
      <w:hyperlink r:id="rId287" w:history="1">
        <w:r w:rsidR="00434060" w:rsidRPr="00C742E0">
          <w:rPr>
            <w:rStyle w:val="Hyperlink"/>
            <w:rFonts w:ascii="Arial" w:hAnsi="Arial" w:cs="Arial"/>
            <w:b/>
            <w:sz w:val="24"/>
          </w:rPr>
          <w:t>R4-1911747</w:t>
        </w:r>
      </w:hyperlink>
      <w:r w:rsidR="00434060">
        <w:rPr>
          <w:b/>
        </w:rPr>
        <w:tab/>
        <w:t>CR to TS37.145-1 Corrections on NBB requirement (section 7.4.5.1.2)</w:t>
      </w:r>
      <w:r w:rsidR="00434060">
        <w:rPr>
          <w:b/>
        </w:rPr>
        <w:br/>
      </w:r>
      <w:r w:rsidR="00434060">
        <w:tab/>
      </w:r>
      <w:r w:rsidR="00434060">
        <w:tab/>
      </w:r>
      <w:r w:rsidR="00434060">
        <w:tab/>
      </w:r>
      <w:r w:rsidR="00434060">
        <w:tab/>
      </w:r>
      <w:r w:rsidR="00434060">
        <w:tab/>
        <w:t>37.145-1</w:t>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4474" w:rsidRPr="00D27040">
        <w:rPr>
          <w:rFonts w:ascii="Arial" w:hAnsi="Arial" w:cs="Arial"/>
          <w:b/>
          <w:color w:val="993300"/>
          <w:u w:val="single"/>
        </w:rPr>
        <w:t>Withdrawn</w:t>
      </w:r>
      <w:r>
        <w:rPr>
          <w:color w:val="993300"/>
          <w:u w:val="single"/>
        </w:rPr>
        <w:br/>
      </w:r>
      <w:r>
        <w:rPr>
          <w:color w:val="993300"/>
          <w:u w:val="single"/>
        </w:rPr>
        <w:br/>
      </w:r>
    </w:p>
    <w:p w:rsidR="00434060" w:rsidRDefault="00CB3EE2" w:rsidP="00434060">
      <w:pPr>
        <w:rPr>
          <w:i/>
        </w:rPr>
      </w:pPr>
      <w:hyperlink r:id="rId288" w:history="1">
        <w:r w:rsidR="00434060" w:rsidRPr="00C742E0">
          <w:rPr>
            <w:rStyle w:val="Hyperlink"/>
            <w:rFonts w:ascii="Arial" w:hAnsi="Arial" w:cs="Arial"/>
            <w:b/>
            <w:sz w:val="24"/>
          </w:rPr>
          <w:t>R4-1911748</w:t>
        </w:r>
      </w:hyperlink>
      <w:r w:rsidR="00434060">
        <w:rPr>
          <w:b/>
        </w:rPr>
        <w:tab/>
        <w:t>CR to TS37.145-2 Corrections on NBB requirement (section 7.5.5.1.2</w:t>
      </w:r>
      <w:r w:rsidR="00434060">
        <w:rPr>
          <w:b/>
        </w:rPr>
        <w:br/>
      </w:r>
      <w:r w:rsidR="00434060">
        <w:tab/>
      </w:r>
      <w:r w:rsidR="00434060">
        <w:tab/>
      </w:r>
      <w:r w:rsidR="00434060">
        <w:tab/>
      </w:r>
      <w:r w:rsidR="00434060">
        <w:tab/>
      </w:r>
      <w:r w:rsidR="00434060">
        <w:tab/>
        <w:t>37.145-1</w:t>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6F4474"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4474">
        <w:rPr>
          <w:rFonts w:ascii="Arial" w:hAnsi="Arial" w:cs="Arial"/>
          <w:b/>
          <w:color w:val="993300"/>
          <w:u w:val="single"/>
        </w:rPr>
        <w:t xml:space="preserve">Revised in </w:t>
      </w:r>
      <w:hyperlink r:id="rId289" w:history="1">
        <w:r w:rsidR="006F4474" w:rsidRPr="00C742E0">
          <w:rPr>
            <w:rStyle w:val="Hyperlink"/>
            <w:rFonts w:ascii="Arial" w:hAnsi="Arial" w:cs="Arial"/>
            <w:b/>
          </w:rPr>
          <w:t>R4-1912967</w:t>
        </w:r>
      </w:hyperlink>
    </w:p>
    <w:p w:rsidR="006F4474" w:rsidRDefault="006F4474" w:rsidP="00434060">
      <w:pPr>
        <w:rPr>
          <w:rFonts w:ascii="Arial" w:hAnsi="Arial" w:cs="Arial"/>
          <w:b/>
          <w:color w:val="993300"/>
          <w:u w:val="single"/>
        </w:rPr>
      </w:pPr>
    </w:p>
    <w:p w:rsidR="006F4474" w:rsidRDefault="00CB3EE2" w:rsidP="006F4474">
      <w:pPr>
        <w:rPr>
          <w:i/>
        </w:rPr>
      </w:pPr>
      <w:hyperlink r:id="rId290" w:history="1">
        <w:r w:rsidR="006F4474" w:rsidRPr="00C742E0">
          <w:rPr>
            <w:rStyle w:val="Hyperlink"/>
            <w:rFonts w:ascii="Arial" w:hAnsi="Arial" w:cs="Arial"/>
            <w:b/>
            <w:sz w:val="24"/>
          </w:rPr>
          <w:t>R4-1912965</w:t>
        </w:r>
      </w:hyperlink>
      <w:r w:rsidR="006F4474">
        <w:rPr>
          <w:b/>
        </w:rPr>
        <w:tab/>
        <w:t>CR to TS37.145-2 Corrections on NBB requirement (section 7.5.5.1.2</w:t>
      </w:r>
      <w:r w:rsidR="006F4474">
        <w:rPr>
          <w:b/>
        </w:rPr>
        <w:br/>
      </w:r>
      <w:r w:rsidR="006F4474">
        <w:tab/>
      </w:r>
      <w:r w:rsidR="006F4474">
        <w:tab/>
      </w:r>
      <w:r w:rsidR="006F4474">
        <w:tab/>
      </w:r>
      <w:r w:rsidR="006F4474">
        <w:tab/>
      </w:r>
      <w:r w:rsidR="006F4474">
        <w:tab/>
        <w:t>37.145-1</w:t>
      </w:r>
      <w:r w:rsidR="006F4474">
        <w:tab/>
        <w:t xml:space="preserve">  CR-  rev  Cat:  (Rel-15) v</w:t>
      </w:r>
      <w:r w:rsidR="006F4474">
        <w:br/>
      </w:r>
      <w:r w:rsidR="006F4474">
        <w:rPr>
          <w:i/>
        </w:rPr>
        <w:tab/>
      </w:r>
      <w:r w:rsidR="006F4474">
        <w:rPr>
          <w:i/>
        </w:rPr>
        <w:tab/>
      </w:r>
      <w:r w:rsidR="006F4474">
        <w:rPr>
          <w:i/>
        </w:rPr>
        <w:tab/>
      </w:r>
      <w:r w:rsidR="006F4474">
        <w:rPr>
          <w:i/>
        </w:rPr>
        <w:tab/>
      </w:r>
      <w:r w:rsidR="006F4474">
        <w:rPr>
          <w:i/>
        </w:rPr>
        <w:tab/>
        <w:t>Source: ZTE Corporation</w:t>
      </w:r>
    </w:p>
    <w:p w:rsidR="006F4474" w:rsidRDefault="006F4474" w:rsidP="006F4474">
      <w:pPr>
        <w:rPr>
          <w:rFonts w:ascii="Arial" w:hAnsi="Arial" w:cs="Arial"/>
          <w:b/>
        </w:rPr>
      </w:pPr>
      <w:r>
        <w:rPr>
          <w:rFonts w:ascii="Arial" w:hAnsi="Arial" w:cs="Arial"/>
          <w:b/>
        </w:rPr>
        <w:t xml:space="preserve">Abstract: </w:t>
      </w:r>
    </w:p>
    <w:p w:rsidR="006F4474" w:rsidRDefault="006F4474" w:rsidP="006F4474"/>
    <w:p w:rsidR="006F4474" w:rsidRDefault="006F4474" w:rsidP="006F4474">
      <w:pPr>
        <w:rPr>
          <w:rFonts w:ascii="Arial" w:hAnsi="Arial" w:cs="Arial"/>
          <w:b/>
        </w:rPr>
      </w:pPr>
      <w:r>
        <w:rPr>
          <w:rFonts w:ascii="Arial" w:hAnsi="Arial" w:cs="Arial"/>
          <w:b/>
        </w:rPr>
        <w:t xml:space="preserve">Discussion: </w:t>
      </w:r>
    </w:p>
    <w:p w:rsidR="006F4474" w:rsidRDefault="006F4474" w:rsidP="006F4474"/>
    <w:p w:rsidR="00434060" w:rsidRDefault="006F4474" w:rsidP="006F44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F31DAC" w:rsidRPr="00F31DAC">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CB3EE2" w:rsidP="00434060">
      <w:pPr>
        <w:rPr>
          <w:i/>
        </w:rPr>
      </w:pPr>
      <w:hyperlink r:id="rId291" w:history="1">
        <w:r w:rsidR="00434060" w:rsidRPr="00C742E0">
          <w:rPr>
            <w:rStyle w:val="Hyperlink"/>
            <w:rFonts w:ascii="Arial" w:hAnsi="Arial" w:cs="Arial"/>
            <w:b/>
            <w:sz w:val="24"/>
          </w:rPr>
          <w:t>R4-1911749</w:t>
        </w:r>
      </w:hyperlink>
      <w:r w:rsidR="00434060">
        <w:rPr>
          <w:b/>
        </w:rPr>
        <w:tab/>
        <w:t>CR to TS37.145-2 Corrections on NBB requirement (section 7.5.5.1.2</w:t>
      </w:r>
      <w:r w:rsidR="00434060">
        <w:rPr>
          <w:b/>
        </w:rPr>
        <w:br/>
      </w:r>
      <w:r w:rsidR="00434060">
        <w:tab/>
      </w:r>
      <w:r w:rsidR="00434060">
        <w:tab/>
      </w:r>
      <w:r w:rsidR="00434060">
        <w:tab/>
      </w:r>
      <w:r w:rsidR="00434060">
        <w:tab/>
      </w:r>
      <w:r w:rsidR="00434060">
        <w:tab/>
        <w:t>37.145-1</w:t>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4474" w:rsidRPr="00D27040">
        <w:rPr>
          <w:rFonts w:ascii="Arial" w:hAnsi="Arial" w:cs="Arial"/>
          <w:b/>
          <w:color w:val="993300"/>
          <w:u w:val="single"/>
        </w:rPr>
        <w:t>Withdrawn</w:t>
      </w:r>
      <w:r>
        <w:rPr>
          <w:color w:val="993300"/>
          <w:u w:val="single"/>
        </w:rPr>
        <w:br/>
      </w:r>
      <w:r>
        <w:rPr>
          <w:color w:val="993300"/>
          <w:u w:val="single"/>
        </w:rPr>
        <w:br/>
      </w:r>
    </w:p>
    <w:p w:rsidR="00434060" w:rsidRDefault="00CB3EE2" w:rsidP="00434060">
      <w:pPr>
        <w:rPr>
          <w:i/>
        </w:rPr>
      </w:pPr>
      <w:hyperlink r:id="rId292" w:history="1">
        <w:r w:rsidR="00434060" w:rsidRPr="00C742E0">
          <w:rPr>
            <w:rStyle w:val="Hyperlink"/>
            <w:rFonts w:ascii="Arial" w:hAnsi="Arial" w:cs="Arial"/>
            <w:b/>
            <w:sz w:val="24"/>
          </w:rPr>
          <w:t>R4-1912029</w:t>
        </w:r>
      </w:hyperlink>
      <w:r w:rsidR="00434060">
        <w:rPr>
          <w:b/>
        </w:rPr>
        <w:tab/>
        <w:t>Modulation fallback for total power dynamic range in 37.145-1 clause 6.3.4.4.1.4</w:t>
      </w:r>
      <w:r w:rsidR="00434060">
        <w:rPr>
          <w:b/>
        </w:rPr>
        <w:br/>
      </w:r>
      <w:r w:rsidR="00434060">
        <w:tab/>
      </w:r>
      <w:r w:rsidR="00434060">
        <w:tab/>
      </w:r>
      <w:r w:rsidR="00434060">
        <w:tab/>
      </w:r>
      <w:r w:rsidR="00434060">
        <w:tab/>
      </w:r>
      <w:r w:rsidR="00434060">
        <w:tab/>
        <w:t>37.145-1</w:t>
      </w:r>
      <w:r w:rsidR="00434060">
        <w:tab/>
        <w:t xml:space="preserve">  CR-  rev  Cat: F (Rel-15) v15.5.0</w:t>
      </w:r>
      <w:r w:rsidR="00434060">
        <w:br/>
      </w:r>
      <w:r w:rsidR="00434060">
        <w:rPr>
          <w:i/>
        </w:rPr>
        <w:tab/>
      </w:r>
      <w:r w:rsidR="00434060">
        <w:rPr>
          <w:i/>
        </w:rPr>
        <w:tab/>
      </w:r>
      <w:r w:rsidR="00434060">
        <w:rPr>
          <w:i/>
        </w:rPr>
        <w:tab/>
      </w:r>
      <w:r w:rsidR="00434060">
        <w:rPr>
          <w:i/>
        </w:rPr>
        <w:tab/>
      </w:r>
      <w:r w:rsidR="00434060">
        <w:rPr>
          <w:i/>
        </w:rPr>
        <w:tab/>
        <w:t>Source: Futurewei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 xml:space="preserve">This will mirror the change captured in </w:t>
      </w:r>
      <w:hyperlink r:id="rId293" w:history="1">
        <w:r w:rsidRPr="00C742E0">
          <w:rPr>
            <w:rStyle w:val="Hyperlink"/>
          </w:rPr>
          <w:t>R4-1908470</w:t>
        </w:r>
      </w:hyperlink>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4474" w:rsidRPr="006F4474">
        <w:rPr>
          <w:rFonts w:ascii="Arial" w:hAnsi="Arial" w:cs="Arial"/>
          <w:b/>
          <w:color w:val="993300"/>
          <w:highlight w:val="green"/>
          <w:u w:val="single"/>
        </w:rPr>
        <w:t>Endorsed</w:t>
      </w:r>
      <w:r>
        <w:rPr>
          <w:color w:val="993300"/>
          <w:u w:val="single"/>
        </w:rPr>
        <w:br/>
      </w:r>
      <w:r>
        <w:rPr>
          <w:color w:val="993300"/>
          <w:u w:val="single"/>
        </w:rPr>
        <w:br/>
      </w:r>
    </w:p>
    <w:p w:rsidR="00434060" w:rsidRDefault="00CB3EE2" w:rsidP="00434060">
      <w:pPr>
        <w:rPr>
          <w:i/>
        </w:rPr>
      </w:pPr>
      <w:hyperlink r:id="rId294" w:history="1">
        <w:r w:rsidR="00434060" w:rsidRPr="00C742E0">
          <w:rPr>
            <w:rStyle w:val="Hyperlink"/>
            <w:rFonts w:ascii="Arial" w:hAnsi="Arial" w:cs="Arial"/>
            <w:b/>
            <w:sz w:val="24"/>
          </w:rPr>
          <w:t>R4-1912030</w:t>
        </w:r>
      </w:hyperlink>
      <w:r w:rsidR="00434060">
        <w:rPr>
          <w:b/>
        </w:rPr>
        <w:tab/>
        <w:t>Modulation fallback for total power dynamic range in 37.145-2 clause 6.4.4.4.2.4</w:t>
      </w:r>
      <w:r w:rsidR="00434060">
        <w:rPr>
          <w:b/>
        </w:rPr>
        <w:br/>
      </w:r>
      <w:r w:rsidR="00434060">
        <w:tab/>
      </w:r>
      <w:r w:rsidR="00434060">
        <w:tab/>
      </w:r>
      <w:r w:rsidR="00434060">
        <w:tab/>
      </w:r>
      <w:r w:rsidR="00434060">
        <w:tab/>
      </w:r>
      <w:r w:rsidR="00434060">
        <w:tab/>
        <w:t>37.145-2</w:t>
      </w:r>
      <w:r w:rsidR="00434060">
        <w:tab/>
        <w:t xml:space="preserve">  CR-  rev  Cat: F (Rel-15) v15.5.0</w:t>
      </w:r>
      <w:r w:rsidR="00434060">
        <w:br/>
      </w:r>
      <w:r w:rsidR="00434060">
        <w:rPr>
          <w:i/>
        </w:rPr>
        <w:tab/>
      </w:r>
      <w:r w:rsidR="00434060">
        <w:rPr>
          <w:i/>
        </w:rPr>
        <w:tab/>
      </w:r>
      <w:r w:rsidR="00434060">
        <w:rPr>
          <w:i/>
        </w:rPr>
        <w:tab/>
      </w:r>
      <w:r w:rsidR="00434060">
        <w:rPr>
          <w:i/>
        </w:rPr>
        <w:tab/>
      </w:r>
      <w:r w:rsidR="00434060">
        <w:rPr>
          <w:i/>
        </w:rPr>
        <w:tab/>
        <w:t>Source: Futurewei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 xml:space="preserve">This will mirror the change captured in </w:t>
      </w:r>
      <w:hyperlink r:id="rId295" w:history="1">
        <w:r w:rsidRPr="00C742E0">
          <w:rPr>
            <w:rStyle w:val="Hyperlink"/>
          </w:rPr>
          <w:t>R4-1908470</w:t>
        </w:r>
      </w:hyperlink>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4474" w:rsidRPr="006F4474">
        <w:rPr>
          <w:rFonts w:ascii="Arial" w:hAnsi="Arial" w:cs="Arial"/>
          <w:b/>
          <w:color w:val="993300"/>
          <w:highlight w:val="green"/>
          <w:u w:val="single"/>
        </w:rPr>
        <w:t>Endorsed</w:t>
      </w:r>
      <w:r>
        <w:rPr>
          <w:color w:val="993300"/>
          <w:u w:val="single"/>
        </w:rPr>
        <w:br/>
      </w:r>
      <w:r>
        <w:rPr>
          <w:color w:val="993300"/>
          <w:u w:val="single"/>
        </w:rPr>
        <w:br/>
      </w:r>
    </w:p>
    <w:p w:rsidR="00434060" w:rsidRDefault="00434060" w:rsidP="00434060">
      <w:pPr>
        <w:pStyle w:val="Heading5"/>
      </w:pPr>
      <w:bookmarkStart w:id="122" w:name="_Toc24512992"/>
      <w:r>
        <w:t>6.8.2.2</w:t>
      </w:r>
      <w:r>
        <w:tab/>
        <w:t>MSR specifications [NR_newRAT-Perf/Core]</w:t>
      </w:r>
      <w:bookmarkEnd w:id="122"/>
    </w:p>
    <w:p w:rsidR="00434060" w:rsidRDefault="00CB3EE2" w:rsidP="00434060">
      <w:pPr>
        <w:rPr>
          <w:i/>
        </w:rPr>
      </w:pPr>
      <w:hyperlink r:id="rId296" w:history="1">
        <w:r w:rsidR="00434060" w:rsidRPr="00C742E0">
          <w:rPr>
            <w:rStyle w:val="Hyperlink"/>
            <w:rFonts w:ascii="Arial" w:hAnsi="Arial" w:cs="Arial"/>
            <w:b/>
            <w:sz w:val="24"/>
          </w:rPr>
          <w:t>R4-1910791</w:t>
        </w:r>
      </w:hyperlink>
      <w:r w:rsidR="00434060">
        <w:rPr>
          <w:b/>
        </w:rPr>
        <w:tab/>
        <w:t>Draft CR to TS 37.104: Correction to Tx transient period of MSR</w:t>
      </w:r>
      <w:r w:rsidR="00434060">
        <w:rPr>
          <w:b/>
        </w:rPr>
        <w:br/>
      </w:r>
      <w:r w:rsidR="00434060">
        <w:tab/>
      </w:r>
      <w:r w:rsidR="00434060">
        <w:tab/>
      </w:r>
      <w:r w:rsidR="00434060">
        <w:tab/>
      </w:r>
      <w:r w:rsidR="00434060">
        <w:tab/>
      </w:r>
      <w:r w:rsidR="00434060">
        <w:tab/>
        <w:t>37.104</w:t>
      </w:r>
      <w:r w:rsidR="00434060">
        <w:tab/>
        <w:t xml:space="preserve">  CR-  rev  Cat:  (Rel-15) v15.8.0</w:t>
      </w:r>
      <w:r w:rsidR="00434060">
        <w:br/>
      </w:r>
      <w:r w:rsidR="00434060">
        <w:rPr>
          <w:i/>
        </w:rPr>
        <w:tab/>
      </w:r>
      <w:r w:rsidR="00434060">
        <w:rPr>
          <w:i/>
        </w:rPr>
        <w:tab/>
      </w:r>
      <w:r w:rsidR="00434060">
        <w:rPr>
          <w:i/>
        </w:rPr>
        <w:tab/>
      </w:r>
      <w:r w:rsidR="00434060">
        <w:rPr>
          <w:i/>
        </w:rPr>
        <w:tab/>
      </w:r>
      <w:r w:rsidR="00434060">
        <w:rPr>
          <w:i/>
        </w:rPr>
        <w:tab/>
        <w:t>Source: CMCC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6F4474" w:rsidRDefault="00434060" w:rsidP="00434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6F4474">
        <w:rPr>
          <w:rFonts w:ascii="Arial" w:hAnsi="Arial" w:cs="Arial"/>
          <w:b/>
          <w:color w:val="993300"/>
          <w:u w:val="single"/>
        </w:rPr>
        <w:t xml:space="preserve">Revised in </w:t>
      </w:r>
      <w:hyperlink r:id="rId297" w:history="1">
        <w:r w:rsidR="006F4474" w:rsidRPr="00C742E0">
          <w:rPr>
            <w:rStyle w:val="Hyperlink"/>
            <w:rFonts w:ascii="Arial" w:hAnsi="Arial" w:cs="Arial"/>
            <w:b/>
          </w:rPr>
          <w:t>R4-1912968</w:t>
        </w:r>
      </w:hyperlink>
      <w:r>
        <w:rPr>
          <w:color w:val="993300"/>
          <w:u w:val="single"/>
        </w:rPr>
        <w:br/>
      </w:r>
    </w:p>
    <w:p w:rsidR="006F4474" w:rsidRDefault="006F4474" w:rsidP="00434060">
      <w:pPr>
        <w:rPr>
          <w:color w:val="993300"/>
          <w:u w:val="single"/>
        </w:rPr>
      </w:pPr>
    </w:p>
    <w:p w:rsidR="006F4474" w:rsidRDefault="00CB3EE2" w:rsidP="006F4474">
      <w:pPr>
        <w:rPr>
          <w:i/>
        </w:rPr>
      </w:pPr>
      <w:hyperlink r:id="rId298" w:history="1">
        <w:r w:rsidR="006F4474" w:rsidRPr="00C742E0">
          <w:rPr>
            <w:rStyle w:val="Hyperlink"/>
            <w:rFonts w:ascii="Arial" w:hAnsi="Arial" w:cs="Arial"/>
            <w:b/>
            <w:sz w:val="24"/>
          </w:rPr>
          <w:t>R4-1912968</w:t>
        </w:r>
      </w:hyperlink>
      <w:r w:rsidR="006F4474">
        <w:rPr>
          <w:b/>
        </w:rPr>
        <w:tab/>
        <w:t>Draft CR to TS 37.104: Correction to Tx transient period of MSR</w:t>
      </w:r>
      <w:r w:rsidR="006F4474">
        <w:rPr>
          <w:b/>
        </w:rPr>
        <w:br/>
      </w:r>
      <w:r w:rsidR="006F4474">
        <w:tab/>
      </w:r>
      <w:r w:rsidR="006F4474">
        <w:tab/>
      </w:r>
      <w:r w:rsidR="006F4474">
        <w:tab/>
      </w:r>
      <w:r w:rsidR="006F4474">
        <w:tab/>
      </w:r>
      <w:r w:rsidR="006F4474">
        <w:tab/>
        <w:t>37.104</w:t>
      </w:r>
      <w:r w:rsidR="006F4474">
        <w:tab/>
        <w:t xml:space="preserve">  CR-  rev  Cat:  (Rel-15) v15.8.0</w:t>
      </w:r>
      <w:r w:rsidR="006F4474">
        <w:br/>
      </w:r>
      <w:r w:rsidR="006F4474">
        <w:rPr>
          <w:i/>
        </w:rPr>
        <w:tab/>
      </w:r>
      <w:r w:rsidR="006F4474">
        <w:rPr>
          <w:i/>
        </w:rPr>
        <w:tab/>
      </w:r>
      <w:r w:rsidR="006F4474">
        <w:rPr>
          <w:i/>
        </w:rPr>
        <w:tab/>
      </w:r>
      <w:r w:rsidR="006F4474">
        <w:rPr>
          <w:i/>
        </w:rPr>
        <w:tab/>
      </w:r>
      <w:r w:rsidR="006F4474">
        <w:rPr>
          <w:i/>
        </w:rPr>
        <w:tab/>
        <w:t>Source: CMCC</w:t>
      </w:r>
    </w:p>
    <w:p w:rsidR="006F4474" w:rsidRDefault="006F4474" w:rsidP="006F4474">
      <w:pPr>
        <w:rPr>
          <w:rFonts w:ascii="Arial" w:hAnsi="Arial" w:cs="Arial"/>
          <w:b/>
        </w:rPr>
      </w:pPr>
      <w:r>
        <w:rPr>
          <w:rFonts w:ascii="Arial" w:hAnsi="Arial" w:cs="Arial"/>
          <w:b/>
        </w:rPr>
        <w:t xml:space="preserve">Abstract: </w:t>
      </w:r>
    </w:p>
    <w:p w:rsidR="006F4474" w:rsidRDefault="006F4474" w:rsidP="006F4474"/>
    <w:p w:rsidR="006F4474" w:rsidRDefault="006F4474" w:rsidP="006F4474">
      <w:pPr>
        <w:rPr>
          <w:rFonts w:ascii="Arial" w:hAnsi="Arial" w:cs="Arial"/>
          <w:b/>
        </w:rPr>
      </w:pPr>
      <w:r>
        <w:rPr>
          <w:rFonts w:ascii="Arial" w:hAnsi="Arial" w:cs="Arial"/>
          <w:b/>
        </w:rPr>
        <w:t xml:space="preserve">Discussion: </w:t>
      </w:r>
    </w:p>
    <w:p w:rsidR="006F4474" w:rsidRDefault="006F4474" w:rsidP="006F4474"/>
    <w:p w:rsidR="00434060" w:rsidRDefault="006F4474" w:rsidP="006F44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31DAC" w:rsidRPr="00F31DAC">
        <w:rPr>
          <w:rFonts w:ascii="Arial" w:hAnsi="Arial" w:cs="Arial"/>
          <w:b/>
          <w:color w:val="993300"/>
          <w:highlight w:val="green"/>
          <w:u w:val="single"/>
        </w:rPr>
        <w:t>Endorsed</w:t>
      </w:r>
      <w:r w:rsidR="00434060">
        <w:rPr>
          <w:color w:val="993300"/>
          <w:u w:val="single"/>
        </w:rPr>
        <w:br/>
      </w:r>
    </w:p>
    <w:p w:rsidR="00434060" w:rsidRDefault="00CB3EE2" w:rsidP="00434060">
      <w:pPr>
        <w:rPr>
          <w:i/>
        </w:rPr>
      </w:pPr>
      <w:hyperlink r:id="rId299" w:history="1">
        <w:r w:rsidR="00434060" w:rsidRPr="00C742E0">
          <w:rPr>
            <w:rStyle w:val="Hyperlink"/>
            <w:rFonts w:ascii="Arial" w:hAnsi="Arial" w:cs="Arial"/>
            <w:b/>
            <w:sz w:val="24"/>
          </w:rPr>
          <w:t>R4-1910990</w:t>
        </w:r>
      </w:hyperlink>
      <w:r w:rsidR="00434060">
        <w:rPr>
          <w:b/>
        </w:rPr>
        <w:tab/>
        <w:t>Draft CR for TS37.141: correction on NR TM1.1</w:t>
      </w:r>
      <w:r w:rsidR="00434060">
        <w:rPr>
          <w:b/>
        </w:rPr>
        <w:br/>
      </w:r>
      <w:r w:rsidR="00434060">
        <w:tab/>
      </w:r>
      <w:r w:rsidR="00434060">
        <w:tab/>
      </w:r>
      <w:r w:rsidR="00434060">
        <w:tab/>
      </w:r>
      <w:r w:rsidR="00434060">
        <w:tab/>
      </w:r>
      <w:r w:rsidR="00434060">
        <w:tab/>
        <w:t>37.141</w:t>
      </w:r>
      <w:r w:rsidR="00434060">
        <w:tab/>
        <w:t xml:space="preserve">  CR-  rev  Cat: F (Rel-15) v15.8.0</w:t>
      </w:r>
      <w:r w:rsidR="00434060">
        <w:br/>
      </w:r>
      <w:r w:rsidR="00434060">
        <w:rPr>
          <w:i/>
        </w:rPr>
        <w:tab/>
      </w:r>
      <w:r w:rsidR="00434060">
        <w:rPr>
          <w:i/>
        </w:rPr>
        <w:tab/>
      </w:r>
      <w:r w:rsidR="00434060">
        <w:rPr>
          <w:i/>
        </w:rPr>
        <w:tab/>
      </w:r>
      <w:r w:rsidR="00434060">
        <w:rPr>
          <w:i/>
        </w:rPr>
        <w:tab/>
      </w:r>
      <w:r w:rsidR="00434060">
        <w:rPr>
          <w:i/>
        </w:rPr>
        <w:tab/>
        <w:t>Source: CATT</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43D2">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300" w:history="1">
        <w:r w:rsidR="00434060" w:rsidRPr="00C742E0">
          <w:rPr>
            <w:rStyle w:val="Hyperlink"/>
            <w:rFonts w:ascii="Arial" w:hAnsi="Arial" w:cs="Arial"/>
            <w:b/>
            <w:sz w:val="24"/>
          </w:rPr>
          <w:t>R4-1912339</w:t>
        </w:r>
      </w:hyperlink>
      <w:r w:rsidR="00434060">
        <w:rPr>
          <w:b/>
        </w:rPr>
        <w:tab/>
        <w:t>CR to 37.141: Update of procedure in Modulation quality test</w:t>
      </w:r>
      <w:r w:rsidR="00434060">
        <w:rPr>
          <w:b/>
        </w:rPr>
        <w:br/>
      </w:r>
      <w:r w:rsidR="00434060">
        <w:tab/>
      </w:r>
      <w:r w:rsidR="00434060">
        <w:tab/>
      </w:r>
      <w:r w:rsidR="00434060">
        <w:tab/>
      </w:r>
      <w:r w:rsidR="00434060">
        <w:tab/>
      </w:r>
      <w:r w:rsidR="00434060">
        <w:tab/>
        <w:t>37.141</w:t>
      </w:r>
      <w:r w:rsidR="00434060">
        <w:tab/>
        <w:t xml:space="preserve">  CR-0890  rev  Cat: F (Rel-15) v15.8.0</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6F4474"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4474" w:rsidRPr="00D27040">
        <w:rPr>
          <w:rFonts w:ascii="Arial" w:hAnsi="Arial" w:cs="Arial"/>
          <w:b/>
          <w:color w:val="993300"/>
          <w:u w:val="single"/>
        </w:rPr>
        <w:t>Withdrawn</w:t>
      </w:r>
    </w:p>
    <w:p w:rsidR="006F4474" w:rsidRDefault="006F4474" w:rsidP="00434060">
      <w:pPr>
        <w:rPr>
          <w:rFonts w:ascii="Arial" w:eastAsiaTheme="minorEastAsia" w:hAnsi="Arial" w:cs="Arial"/>
          <w:b/>
          <w:color w:val="993300"/>
          <w:u w:val="single"/>
        </w:rPr>
      </w:pPr>
    </w:p>
    <w:p w:rsidR="006F4474" w:rsidRDefault="00CB3EE2" w:rsidP="006F4474">
      <w:pPr>
        <w:rPr>
          <w:i/>
        </w:rPr>
      </w:pPr>
      <w:hyperlink r:id="rId301" w:history="1">
        <w:r w:rsidR="006F4474" w:rsidRPr="00C742E0">
          <w:rPr>
            <w:rStyle w:val="Hyperlink"/>
            <w:rFonts w:ascii="Arial" w:hAnsi="Arial" w:cs="Arial"/>
            <w:b/>
            <w:sz w:val="24"/>
          </w:rPr>
          <w:t>R4-1912969</w:t>
        </w:r>
      </w:hyperlink>
      <w:r w:rsidR="006F4474">
        <w:rPr>
          <w:b/>
        </w:rPr>
        <w:tab/>
        <w:t>CR to 37.141: Update of procedure in Modulation quality test</w:t>
      </w:r>
      <w:r w:rsidR="006F4474">
        <w:rPr>
          <w:b/>
        </w:rPr>
        <w:br/>
      </w:r>
      <w:r w:rsidR="006F4474">
        <w:tab/>
      </w:r>
      <w:r w:rsidR="006F4474">
        <w:tab/>
      </w:r>
      <w:r w:rsidR="006F4474">
        <w:tab/>
      </w:r>
      <w:r w:rsidR="006F4474">
        <w:tab/>
      </w:r>
      <w:r w:rsidR="006F4474">
        <w:tab/>
        <w:t>37.141</w:t>
      </w:r>
      <w:r w:rsidR="006F4474">
        <w:tab/>
        <w:t xml:space="preserve">  CR-0890  rev  Cat: F (Rel-15) v15.8.0</w:t>
      </w:r>
      <w:r w:rsidR="006F4474">
        <w:br/>
      </w:r>
      <w:r w:rsidR="006F4474">
        <w:rPr>
          <w:i/>
        </w:rPr>
        <w:tab/>
      </w:r>
      <w:r w:rsidR="006F4474">
        <w:rPr>
          <w:i/>
        </w:rPr>
        <w:tab/>
      </w:r>
      <w:r w:rsidR="006F4474">
        <w:rPr>
          <w:i/>
        </w:rPr>
        <w:tab/>
      </w:r>
      <w:r w:rsidR="006F4474">
        <w:rPr>
          <w:i/>
        </w:rPr>
        <w:tab/>
      </w:r>
      <w:r w:rsidR="006F4474">
        <w:rPr>
          <w:i/>
        </w:rPr>
        <w:tab/>
        <w:t>Source: Nokia, Nokia Shanghai Bell</w:t>
      </w:r>
    </w:p>
    <w:p w:rsidR="006F4474" w:rsidRDefault="006F4474" w:rsidP="006F4474">
      <w:pPr>
        <w:rPr>
          <w:rFonts w:ascii="Arial" w:hAnsi="Arial" w:cs="Arial"/>
          <w:b/>
        </w:rPr>
      </w:pPr>
      <w:r>
        <w:rPr>
          <w:rFonts w:ascii="Arial" w:hAnsi="Arial" w:cs="Arial"/>
          <w:b/>
        </w:rPr>
        <w:t xml:space="preserve">Abstract: </w:t>
      </w:r>
    </w:p>
    <w:p w:rsidR="006F4474" w:rsidRDefault="006F4474" w:rsidP="006F4474"/>
    <w:p w:rsidR="006F4474" w:rsidRDefault="006F4474" w:rsidP="006F4474">
      <w:pPr>
        <w:rPr>
          <w:rFonts w:ascii="Arial" w:hAnsi="Arial" w:cs="Arial"/>
          <w:b/>
        </w:rPr>
      </w:pPr>
      <w:r>
        <w:rPr>
          <w:rFonts w:ascii="Arial" w:hAnsi="Arial" w:cs="Arial"/>
          <w:b/>
        </w:rPr>
        <w:t xml:space="preserve">Discussion: </w:t>
      </w:r>
    </w:p>
    <w:p w:rsidR="006F4474" w:rsidRDefault="006F4474" w:rsidP="006F4474"/>
    <w:p w:rsidR="006F4474" w:rsidRDefault="006F4474" w:rsidP="006F4474">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313FB" w:rsidRPr="002313FB">
        <w:rPr>
          <w:rFonts w:ascii="Arial" w:hAnsi="Arial" w:cs="Arial"/>
          <w:b/>
          <w:color w:val="993300"/>
          <w:highlight w:val="green"/>
          <w:u w:val="single"/>
        </w:rPr>
        <w:t>Technically endorsed</w:t>
      </w:r>
    </w:p>
    <w:p w:rsidR="00434060" w:rsidRPr="006F4474" w:rsidRDefault="00434060" w:rsidP="00434060">
      <w:pPr>
        <w:rPr>
          <w:color w:val="993300"/>
          <w:u w:val="single"/>
        </w:rPr>
      </w:pPr>
    </w:p>
    <w:p w:rsidR="00434060" w:rsidRDefault="00CB3EE2" w:rsidP="00434060">
      <w:pPr>
        <w:rPr>
          <w:i/>
        </w:rPr>
      </w:pPr>
      <w:hyperlink r:id="rId302" w:history="1">
        <w:r w:rsidR="00434060" w:rsidRPr="00C742E0">
          <w:rPr>
            <w:rStyle w:val="Hyperlink"/>
            <w:rFonts w:ascii="Arial" w:hAnsi="Arial" w:cs="Arial"/>
            <w:b/>
            <w:sz w:val="24"/>
          </w:rPr>
          <w:t>R4-1912340</w:t>
        </w:r>
      </w:hyperlink>
      <w:r w:rsidR="00434060">
        <w:rPr>
          <w:b/>
        </w:rPr>
        <w:tab/>
        <w:t>CR to 37.141: Update of procedure in Modulation quality test</w:t>
      </w:r>
      <w:r w:rsidR="00434060">
        <w:rPr>
          <w:b/>
        </w:rPr>
        <w:br/>
      </w:r>
      <w:r w:rsidR="00434060">
        <w:tab/>
      </w:r>
      <w:r w:rsidR="00434060">
        <w:tab/>
      </w:r>
      <w:r w:rsidR="00434060">
        <w:tab/>
      </w:r>
      <w:r w:rsidR="00434060">
        <w:tab/>
      </w:r>
      <w:r w:rsidR="00434060">
        <w:tab/>
        <w:t>37.141</w:t>
      </w:r>
      <w:r w:rsidR="00434060">
        <w:tab/>
        <w:t xml:space="preserve">  CR-0891  rev  Cat: A (Rel-16) v16.3.0</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4474" w:rsidRPr="00D27040">
        <w:rPr>
          <w:rFonts w:ascii="Arial" w:hAnsi="Arial" w:cs="Arial"/>
          <w:b/>
          <w:color w:val="993300"/>
          <w:u w:val="single"/>
        </w:rPr>
        <w:t>Withdrawn</w:t>
      </w:r>
      <w:r>
        <w:rPr>
          <w:color w:val="993300"/>
          <w:u w:val="single"/>
        </w:rPr>
        <w:br/>
      </w:r>
      <w:r>
        <w:rPr>
          <w:color w:val="993300"/>
          <w:u w:val="single"/>
        </w:rPr>
        <w:br/>
      </w:r>
    </w:p>
    <w:p w:rsidR="00434060" w:rsidRDefault="00434060" w:rsidP="00434060">
      <w:pPr>
        <w:pStyle w:val="Heading5"/>
      </w:pPr>
      <w:bookmarkStart w:id="123" w:name="_Toc24512993"/>
      <w:r>
        <w:t>6.8.2.3</w:t>
      </w:r>
      <w:r>
        <w:tab/>
        <w:t>NR conformance testing specifications [NR_newRAT-Perf]</w:t>
      </w:r>
      <w:bookmarkEnd w:id="123"/>
    </w:p>
    <w:p w:rsidR="000C23C8" w:rsidRPr="002E0A9F" w:rsidRDefault="00CB3EE2" w:rsidP="00434060">
      <w:pPr>
        <w:rPr>
          <w:b/>
        </w:rPr>
      </w:pPr>
      <w:hyperlink r:id="rId303" w:history="1">
        <w:r w:rsidR="000C23C8" w:rsidRPr="00C742E0">
          <w:rPr>
            <w:rStyle w:val="Hyperlink"/>
            <w:rFonts w:ascii="Arial" w:hAnsi="Arial" w:cs="Arial" w:hint="eastAsia"/>
            <w:b/>
            <w:sz w:val="24"/>
            <w:lang w:eastAsia="zh-CN"/>
          </w:rPr>
          <w:t>R</w:t>
        </w:r>
        <w:r w:rsidR="000C23C8" w:rsidRPr="00C742E0">
          <w:rPr>
            <w:rStyle w:val="Hyperlink"/>
            <w:rFonts w:ascii="Arial" w:hAnsi="Arial" w:cs="Arial"/>
            <w:b/>
            <w:sz w:val="24"/>
            <w:lang w:eastAsia="zh-CN"/>
          </w:rPr>
          <w:t>4-1912957</w:t>
        </w:r>
      </w:hyperlink>
      <w:r w:rsidR="000C23C8" w:rsidRPr="002E0A9F">
        <w:rPr>
          <w:b/>
        </w:rPr>
        <w:t xml:space="preserve"> Draft CR to TS38.141-2: Correction on NR TM1-1</w:t>
      </w:r>
    </w:p>
    <w:p w:rsidR="000C23C8" w:rsidRDefault="000C23C8" w:rsidP="000C23C8">
      <w:pPr>
        <w:rPr>
          <w:i/>
        </w:rPr>
      </w:pPr>
      <w:r>
        <w:rPr>
          <w:i/>
        </w:rPr>
        <w:tab/>
      </w:r>
      <w:r>
        <w:rPr>
          <w:i/>
        </w:rPr>
        <w:tab/>
      </w:r>
      <w:r>
        <w:rPr>
          <w:i/>
        </w:rPr>
        <w:tab/>
      </w:r>
      <w:r>
        <w:rPr>
          <w:i/>
        </w:rPr>
        <w:tab/>
      </w:r>
      <w:r>
        <w:rPr>
          <w:i/>
        </w:rPr>
        <w:tab/>
        <w:t>Source: Nokia</w:t>
      </w:r>
    </w:p>
    <w:p w:rsidR="000C23C8" w:rsidRDefault="000C23C8" w:rsidP="000C23C8">
      <w:pPr>
        <w:rPr>
          <w:rFonts w:ascii="Arial" w:hAnsi="Arial" w:cs="Arial"/>
          <w:b/>
        </w:rPr>
      </w:pPr>
      <w:r>
        <w:rPr>
          <w:rFonts w:ascii="Arial" w:hAnsi="Arial" w:cs="Arial"/>
          <w:b/>
        </w:rPr>
        <w:t xml:space="preserve">Abstract: </w:t>
      </w:r>
    </w:p>
    <w:p w:rsidR="000C23C8" w:rsidRDefault="000C23C8" w:rsidP="000C23C8"/>
    <w:p w:rsidR="000C23C8" w:rsidRDefault="000C23C8" w:rsidP="000C23C8">
      <w:pPr>
        <w:rPr>
          <w:rFonts w:ascii="Arial" w:hAnsi="Arial" w:cs="Arial"/>
          <w:b/>
        </w:rPr>
      </w:pPr>
      <w:r>
        <w:rPr>
          <w:rFonts w:ascii="Arial" w:hAnsi="Arial" w:cs="Arial"/>
          <w:b/>
        </w:rPr>
        <w:t xml:space="preserve">Discussion: </w:t>
      </w:r>
    </w:p>
    <w:p w:rsidR="000C23C8" w:rsidRDefault="000C23C8" w:rsidP="000C23C8"/>
    <w:p w:rsidR="000C23C8" w:rsidRPr="002E0A9F" w:rsidRDefault="000C23C8" w:rsidP="000C23C8">
      <w:pPr>
        <w:rPr>
          <w:rFonts w:ascii="Arial" w:hAnsi="Arial" w:cs="Arial"/>
          <w:b/>
          <w:color w:val="993300"/>
          <w:highlight w:val="green"/>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313FB" w:rsidRPr="002E0A9F">
        <w:rPr>
          <w:rFonts w:ascii="Arial" w:hAnsi="Arial" w:cs="Arial"/>
          <w:b/>
          <w:color w:val="993300"/>
          <w:highlight w:val="green"/>
          <w:u w:val="single"/>
        </w:rPr>
        <w:t>Endorsed</w:t>
      </w:r>
    </w:p>
    <w:p w:rsidR="002E0A9F" w:rsidRDefault="002E0A9F" w:rsidP="000C23C8">
      <w:pPr>
        <w:rPr>
          <w:color w:val="993300"/>
          <w:u w:val="single"/>
        </w:rPr>
      </w:pPr>
    </w:p>
    <w:p w:rsidR="002E0A9F" w:rsidRDefault="002E0A9F" w:rsidP="000C23C8">
      <w:pPr>
        <w:rPr>
          <w:color w:val="993300"/>
          <w:u w:val="single"/>
        </w:rPr>
      </w:pPr>
    </w:p>
    <w:p w:rsidR="00434060" w:rsidRDefault="00CB3EE2" w:rsidP="00434060">
      <w:pPr>
        <w:rPr>
          <w:i/>
        </w:rPr>
      </w:pPr>
      <w:hyperlink r:id="rId304" w:history="1">
        <w:r w:rsidR="00434060" w:rsidRPr="00C742E0">
          <w:rPr>
            <w:rStyle w:val="Hyperlink"/>
            <w:rFonts w:ascii="Arial" w:hAnsi="Arial" w:cs="Arial"/>
            <w:b/>
            <w:sz w:val="24"/>
          </w:rPr>
          <w:t>R4-1910789</w:t>
        </w:r>
      </w:hyperlink>
      <w:r w:rsidR="00434060">
        <w:rPr>
          <w:b/>
        </w:rPr>
        <w:tab/>
        <w:t>Draft CR to TS 38.141-1: Corrections to BS classes and transmit configurations</w:t>
      </w:r>
      <w:r w:rsidR="00434060">
        <w:rPr>
          <w:b/>
        </w:rPr>
        <w:br/>
      </w:r>
      <w:r w:rsidR="00434060">
        <w:tab/>
      </w:r>
      <w:r w:rsidR="00434060">
        <w:tab/>
      </w:r>
      <w:r w:rsidR="00434060">
        <w:tab/>
      </w:r>
      <w:r w:rsidR="00434060">
        <w:tab/>
      </w:r>
      <w:r w:rsidR="00434060">
        <w:tab/>
        <w:t>38.141-1</w:t>
      </w:r>
      <w:r w:rsidR="00434060">
        <w:tab/>
        <w:t xml:space="preserve">  CR-  rev  Cat:  (Rel-15) v15.3.0</w:t>
      </w:r>
      <w:r w:rsidR="00434060">
        <w:br/>
      </w:r>
      <w:r w:rsidR="00434060">
        <w:rPr>
          <w:i/>
        </w:rPr>
        <w:tab/>
      </w:r>
      <w:r w:rsidR="00434060">
        <w:rPr>
          <w:i/>
        </w:rPr>
        <w:tab/>
      </w:r>
      <w:r w:rsidR="00434060">
        <w:rPr>
          <w:i/>
        </w:rPr>
        <w:tab/>
      </w:r>
      <w:r w:rsidR="00434060">
        <w:rPr>
          <w:i/>
        </w:rPr>
        <w:tab/>
      </w:r>
      <w:r w:rsidR="00434060">
        <w:rPr>
          <w:i/>
        </w:rPr>
        <w:tab/>
        <w:t>Source: CMCC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4474" w:rsidRPr="002E0A9F">
        <w:rPr>
          <w:rFonts w:ascii="Arial" w:hAnsi="Arial" w:cs="Arial"/>
          <w:b/>
          <w:color w:val="993300"/>
          <w:highlight w:val="green"/>
          <w:u w:val="single"/>
        </w:rPr>
        <w:t>Endorsed</w:t>
      </w:r>
      <w:r w:rsidRPr="002E0A9F">
        <w:rPr>
          <w:rFonts w:ascii="Arial" w:hAnsi="Arial" w:cs="Arial"/>
          <w:b/>
          <w:color w:val="993300"/>
          <w:highlight w:val="green"/>
          <w:u w:val="single"/>
        </w:rPr>
        <w:br/>
      </w:r>
      <w:r>
        <w:rPr>
          <w:color w:val="993300"/>
          <w:u w:val="single"/>
        </w:rPr>
        <w:br/>
      </w:r>
    </w:p>
    <w:p w:rsidR="00434060" w:rsidRDefault="00CB3EE2" w:rsidP="00434060">
      <w:pPr>
        <w:rPr>
          <w:i/>
        </w:rPr>
      </w:pPr>
      <w:hyperlink r:id="rId305" w:history="1">
        <w:r w:rsidR="00434060" w:rsidRPr="00C742E0">
          <w:rPr>
            <w:rStyle w:val="Hyperlink"/>
            <w:rFonts w:ascii="Arial" w:hAnsi="Arial" w:cs="Arial"/>
            <w:b/>
            <w:sz w:val="24"/>
          </w:rPr>
          <w:t>R4-1910790</w:t>
        </w:r>
      </w:hyperlink>
      <w:r w:rsidR="00434060">
        <w:rPr>
          <w:b/>
        </w:rPr>
        <w:tab/>
        <w:t>Draft CR to TS 38.141-2: Update to Table C.1-2 FR2 OTA transmitter tests</w:t>
      </w:r>
      <w:r w:rsidR="00434060">
        <w:rPr>
          <w:b/>
        </w:rPr>
        <w:br/>
      </w:r>
      <w:r w:rsidR="00434060">
        <w:tab/>
      </w:r>
      <w:r w:rsidR="00434060">
        <w:tab/>
      </w:r>
      <w:r w:rsidR="00434060">
        <w:tab/>
      </w:r>
      <w:r w:rsidR="00434060">
        <w:tab/>
      </w:r>
      <w:r w:rsidR="00434060">
        <w:tab/>
        <w:t>38.141-2</w:t>
      </w:r>
      <w:r w:rsidR="00434060">
        <w:tab/>
        <w:t xml:space="preserve">  CR-  rev  Cat:  (Rel-15) v15.3.0</w:t>
      </w:r>
      <w:r w:rsidR="00434060">
        <w:br/>
      </w:r>
      <w:r w:rsidR="00434060">
        <w:rPr>
          <w:i/>
        </w:rPr>
        <w:tab/>
      </w:r>
      <w:r w:rsidR="00434060">
        <w:rPr>
          <w:i/>
        </w:rPr>
        <w:tab/>
      </w:r>
      <w:r w:rsidR="00434060">
        <w:rPr>
          <w:i/>
        </w:rPr>
        <w:tab/>
      </w:r>
      <w:r w:rsidR="00434060">
        <w:rPr>
          <w:i/>
        </w:rPr>
        <w:tab/>
      </w:r>
      <w:r w:rsidR="00434060">
        <w:rPr>
          <w:i/>
        </w:rPr>
        <w:tab/>
        <w:t>Source: CMCC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4474" w:rsidRPr="002E0A9F">
        <w:rPr>
          <w:rFonts w:ascii="Arial" w:hAnsi="Arial" w:cs="Arial"/>
          <w:b/>
          <w:color w:val="993300"/>
          <w:highlight w:val="green"/>
          <w:u w:val="single"/>
        </w:rPr>
        <w:t>Endorsed</w:t>
      </w:r>
      <w:r w:rsidRPr="002E0A9F">
        <w:rPr>
          <w:rFonts w:ascii="Arial" w:hAnsi="Arial" w:cs="Arial"/>
          <w:b/>
          <w:color w:val="993300"/>
          <w:highlight w:val="green"/>
          <w:u w:val="single"/>
        </w:rPr>
        <w:t>.</w:t>
      </w:r>
      <w:r w:rsidRPr="002E0A9F">
        <w:rPr>
          <w:rFonts w:ascii="Arial" w:hAnsi="Arial" w:cs="Arial"/>
          <w:b/>
          <w:color w:val="993300"/>
          <w:highlight w:val="green"/>
          <w:u w:val="single"/>
        </w:rPr>
        <w:br/>
      </w:r>
      <w:r>
        <w:rPr>
          <w:color w:val="993300"/>
          <w:u w:val="single"/>
        </w:rPr>
        <w:br/>
      </w:r>
    </w:p>
    <w:p w:rsidR="00434060" w:rsidRDefault="00CB3EE2" w:rsidP="00434060">
      <w:pPr>
        <w:rPr>
          <w:i/>
        </w:rPr>
      </w:pPr>
      <w:hyperlink r:id="rId306" w:history="1">
        <w:r w:rsidR="00434060" w:rsidRPr="00C742E0">
          <w:rPr>
            <w:rStyle w:val="Hyperlink"/>
            <w:rFonts w:ascii="Arial" w:hAnsi="Arial" w:cs="Arial"/>
            <w:b/>
            <w:sz w:val="24"/>
          </w:rPr>
          <w:t>R4-1910986</w:t>
        </w:r>
      </w:hyperlink>
      <w:r w:rsidR="00434060">
        <w:rPr>
          <w:b/>
        </w:rPr>
        <w:tab/>
        <w:t>Draft CR for TS38.141-1: correction on NR TM1.1</w:t>
      </w:r>
      <w:r w:rsidR="00434060">
        <w:rPr>
          <w:b/>
        </w:rPr>
        <w:br/>
      </w:r>
      <w:r w:rsidR="00434060">
        <w:tab/>
      </w:r>
      <w:r w:rsidR="00434060">
        <w:tab/>
      </w:r>
      <w:r w:rsidR="00434060">
        <w:tab/>
      </w:r>
      <w:r w:rsidR="00434060">
        <w:tab/>
      </w:r>
      <w:r w:rsidR="00434060">
        <w:tab/>
        <w:t>38.141-1</w:t>
      </w:r>
      <w:r w:rsidR="00434060">
        <w:tab/>
        <w:t xml:space="preserve">  CR-  rev  Cat: F (Rel-15) v15.3.0</w:t>
      </w:r>
      <w:r w:rsidR="00434060">
        <w:br/>
      </w:r>
      <w:r w:rsidR="00434060">
        <w:rPr>
          <w:i/>
        </w:rPr>
        <w:tab/>
      </w:r>
      <w:r w:rsidR="00434060">
        <w:rPr>
          <w:i/>
        </w:rPr>
        <w:tab/>
      </w:r>
      <w:r w:rsidR="00434060">
        <w:rPr>
          <w:i/>
        </w:rPr>
        <w:tab/>
      </w:r>
      <w:r w:rsidR="00434060">
        <w:rPr>
          <w:i/>
        </w:rPr>
        <w:tab/>
      </w:r>
      <w:r w:rsidR="00434060">
        <w:rPr>
          <w:i/>
        </w:rPr>
        <w:tab/>
        <w:t>Source: CATT</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A42DEC"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43D2">
        <w:rPr>
          <w:rFonts w:ascii="Arial" w:hAnsi="Arial" w:cs="Arial"/>
          <w:b/>
          <w:color w:val="993300"/>
          <w:u w:val="single"/>
        </w:rPr>
        <w:t xml:space="preserve">Revised in </w:t>
      </w:r>
      <w:hyperlink r:id="rId307" w:history="1">
        <w:r w:rsidR="00F843D2" w:rsidRPr="00C742E0">
          <w:rPr>
            <w:rStyle w:val="Hyperlink"/>
            <w:rFonts w:ascii="Arial" w:hAnsi="Arial" w:cs="Arial"/>
            <w:b/>
          </w:rPr>
          <w:t>R4-1912</w:t>
        </w:r>
        <w:r w:rsidR="00A42DEC" w:rsidRPr="00C742E0">
          <w:rPr>
            <w:rStyle w:val="Hyperlink"/>
            <w:rFonts w:ascii="Arial" w:hAnsi="Arial" w:cs="Arial"/>
            <w:b/>
          </w:rPr>
          <w:t>956</w:t>
        </w:r>
      </w:hyperlink>
    </w:p>
    <w:p w:rsidR="00A42DEC" w:rsidRDefault="00A42DEC" w:rsidP="00434060">
      <w:pPr>
        <w:rPr>
          <w:rFonts w:ascii="Arial" w:hAnsi="Arial" w:cs="Arial"/>
          <w:b/>
          <w:color w:val="993300"/>
          <w:u w:val="single"/>
        </w:rPr>
      </w:pPr>
    </w:p>
    <w:p w:rsidR="00A42DEC" w:rsidRDefault="00CB3EE2" w:rsidP="00A42DEC">
      <w:pPr>
        <w:rPr>
          <w:i/>
        </w:rPr>
      </w:pPr>
      <w:hyperlink r:id="rId308" w:history="1">
        <w:r w:rsidR="00A42DEC" w:rsidRPr="00C742E0">
          <w:rPr>
            <w:rStyle w:val="Hyperlink"/>
            <w:rFonts w:ascii="Arial" w:hAnsi="Arial" w:cs="Arial"/>
            <w:b/>
            <w:sz w:val="24"/>
          </w:rPr>
          <w:t>R4-1912956</w:t>
        </w:r>
      </w:hyperlink>
      <w:r w:rsidR="00A42DEC">
        <w:rPr>
          <w:b/>
        </w:rPr>
        <w:tab/>
        <w:t>Draft CR for TS38.141-1: correction on NR TM1.1</w:t>
      </w:r>
      <w:r w:rsidR="00A42DEC">
        <w:rPr>
          <w:b/>
        </w:rPr>
        <w:br/>
      </w:r>
      <w:r w:rsidR="00A42DEC">
        <w:tab/>
      </w:r>
      <w:r w:rsidR="00A42DEC">
        <w:tab/>
      </w:r>
      <w:r w:rsidR="00A42DEC">
        <w:tab/>
      </w:r>
      <w:r w:rsidR="00A42DEC">
        <w:tab/>
      </w:r>
      <w:r w:rsidR="00A42DEC">
        <w:tab/>
        <w:t>38.141-1</w:t>
      </w:r>
      <w:r w:rsidR="00A42DEC">
        <w:tab/>
        <w:t xml:space="preserve">  CR-  rev  Cat: F (Rel-15) v15.3.0</w:t>
      </w:r>
      <w:r w:rsidR="00A42DEC">
        <w:br/>
      </w:r>
      <w:r w:rsidR="00A42DEC">
        <w:rPr>
          <w:i/>
        </w:rPr>
        <w:tab/>
      </w:r>
      <w:r w:rsidR="00A42DEC">
        <w:rPr>
          <w:i/>
        </w:rPr>
        <w:tab/>
      </w:r>
      <w:r w:rsidR="00A42DEC">
        <w:rPr>
          <w:i/>
        </w:rPr>
        <w:tab/>
      </w:r>
      <w:r w:rsidR="00A42DEC">
        <w:rPr>
          <w:i/>
        </w:rPr>
        <w:tab/>
      </w:r>
      <w:r w:rsidR="00A42DEC">
        <w:rPr>
          <w:i/>
        </w:rPr>
        <w:tab/>
        <w:t>Source: CATT</w:t>
      </w:r>
    </w:p>
    <w:p w:rsidR="00A42DEC" w:rsidRDefault="00A42DEC" w:rsidP="00A42DEC">
      <w:pPr>
        <w:rPr>
          <w:rFonts w:ascii="Arial" w:hAnsi="Arial" w:cs="Arial"/>
          <w:b/>
        </w:rPr>
      </w:pPr>
      <w:r>
        <w:rPr>
          <w:rFonts w:ascii="Arial" w:hAnsi="Arial" w:cs="Arial"/>
          <w:b/>
        </w:rPr>
        <w:t xml:space="preserve">Abstract: </w:t>
      </w:r>
    </w:p>
    <w:p w:rsidR="00A42DEC" w:rsidRDefault="00A42DEC" w:rsidP="00A42DEC"/>
    <w:p w:rsidR="00A42DEC" w:rsidRDefault="00A42DEC" w:rsidP="00A42DEC">
      <w:pPr>
        <w:rPr>
          <w:rFonts w:ascii="Arial" w:hAnsi="Arial" w:cs="Arial"/>
          <w:b/>
        </w:rPr>
      </w:pPr>
      <w:r>
        <w:rPr>
          <w:rFonts w:ascii="Arial" w:hAnsi="Arial" w:cs="Arial"/>
          <w:b/>
        </w:rPr>
        <w:t xml:space="preserve">Discussion: </w:t>
      </w:r>
    </w:p>
    <w:p w:rsidR="00A42DEC" w:rsidRDefault="00A42DEC" w:rsidP="00A42DEC"/>
    <w:p w:rsidR="00434060" w:rsidRDefault="00A42DEC" w:rsidP="00A42D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313FB" w:rsidRPr="00F31DAC">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CB3EE2" w:rsidP="00434060">
      <w:pPr>
        <w:rPr>
          <w:i/>
        </w:rPr>
      </w:pPr>
      <w:hyperlink r:id="rId309" w:history="1">
        <w:r w:rsidR="00434060" w:rsidRPr="00C742E0">
          <w:rPr>
            <w:rStyle w:val="Hyperlink"/>
            <w:rFonts w:ascii="Arial" w:hAnsi="Arial" w:cs="Arial"/>
            <w:b/>
            <w:sz w:val="24"/>
          </w:rPr>
          <w:t>R4-1910987</w:t>
        </w:r>
      </w:hyperlink>
      <w:r w:rsidR="00434060">
        <w:rPr>
          <w:b/>
        </w:rPr>
        <w:tab/>
        <w:t>Draft CR for TS38.141-2: correction on NR TM1.1</w:t>
      </w:r>
      <w:r w:rsidR="00434060">
        <w:rPr>
          <w:b/>
        </w:rPr>
        <w:br/>
      </w:r>
      <w:r w:rsidR="00434060">
        <w:tab/>
      </w:r>
      <w:r w:rsidR="00434060">
        <w:tab/>
      </w:r>
      <w:r w:rsidR="00434060">
        <w:tab/>
      </w:r>
      <w:r w:rsidR="00434060">
        <w:tab/>
      </w:r>
      <w:r w:rsidR="00434060">
        <w:tab/>
        <w:t>38.141-2</w:t>
      </w:r>
      <w:r w:rsidR="00434060">
        <w:tab/>
        <w:t xml:space="preserve">  CR-  rev  Cat: F (Rel-15) v15.3.0</w:t>
      </w:r>
      <w:r w:rsidR="00434060">
        <w:br/>
      </w:r>
      <w:r w:rsidR="00434060">
        <w:rPr>
          <w:i/>
        </w:rPr>
        <w:tab/>
      </w:r>
      <w:r w:rsidR="00434060">
        <w:rPr>
          <w:i/>
        </w:rPr>
        <w:tab/>
      </w:r>
      <w:r w:rsidR="00434060">
        <w:rPr>
          <w:i/>
        </w:rPr>
        <w:tab/>
      </w:r>
      <w:r w:rsidR="00434060">
        <w:rPr>
          <w:i/>
        </w:rPr>
        <w:tab/>
      </w:r>
      <w:r w:rsidR="00434060">
        <w:rPr>
          <w:i/>
        </w:rPr>
        <w:tab/>
        <w:t>Source: CATT</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43D2">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310" w:history="1">
        <w:r w:rsidR="00434060" w:rsidRPr="00C742E0">
          <w:rPr>
            <w:rStyle w:val="Hyperlink"/>
            <w:rFonts w:ascii="Arial" w:hAnsi="Arial" w:cs="Arial"/>
            <w:b/>
            <w:sz w:val="24"/>
          </w:rPr>
          <w:t>R4-1911051</w:t>
        </w:r>
      </w:hyperlink>
      <w:r w:rsidR="00434060">
        <w:rPr>
          <w:b/>
        </w:rPr>
        <w:tab/>
        <w:t>draft CR to TS38.141-2 Editorial corrections</w:t>
      </w:r>
      <w:r w:rsidR="00434060">
        <w:rPr>
          <w:b/>
        </w:rPr>
        <w:br/>
      </w:r>
      <w:r w:rsidR="00434060">
        <w:tab/>
      </w:r>
      <w:r w:rsidR="00434060">
        <w:tab/>
      </w:r>
      <w:r w:rsidR="00434060">
        <w:tab/>
      </w:r>
      <w:r w:rsidR="00434060">
        <w:tab/>
      </w:r>
      <w:r w:rsidR="00434060">
        <w:tab/>
        <w:t>38.141-2</w:t>
      </w:r>
      <w:r w:rsidR="00434060">
        <w:tab/>
        <w:t xml:space="preserve">  CR-  rev  Cat: D (Rel-15) v15.3.0</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Correct some editorials</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56C03"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56C03">
        <w:rPr>
          <w:rFonts w:ascii="Arial" w:hAnsi="Arial" w:cs="Arial"/>
          <w:b/>
          <w:color w:val="993300"/>
          <w:u w:val="single"/>
        </w:rPr>
        <w:t xml:space="preserve">Revised in </w:t>
      </w:r>
      <w:hyperlink r:id="rId311" w:history="1">
        <w:r w:rsidR="00456C03" w:rsidRPr="00C742E0">
          <w:rPr>
            <w:rStyle w:val="Hyperlink"/>
            <w:rFonts w:ascii="Arial" w:hAnsi="Arial" w:cs="Arial"/>
            <w:b/>
          </w:rPr>
          <w:t>R4-1912950</w:t>
        </w:r>
      </w:hyperlink>
    </w:p>
    <w:p w:rsidR="00456C03" w:rsidRDefault="00456C03" w:rsidP="00434060">
      <w:pPr>
        <w:rPr>
          <w:rFonts w:ascii="Arial" w:hAnsi="Arial" w:cs="Arial"/>
          <w:b/>
          <w:color w:val="993300"/>
          <w:u w:val="single"/>
        </w:rPr>
      </w:pPr>
    </w:p>
    <w:p w:rsidR="00456C03" w:rsidRDefault="00CB3EE2" w:rsidP="00456C03">
      <w:pPr>
        <w:rPr>
          <w:i/>
        </w:rPr>
      </w:pPr>
      <w:hyperlink r:id="rId312" w:history="1">
        <w:r w:rsidR="00456C03" w:rsidRPr="00C742E0">
          <w:rPr>
            <w:rStyle w:val="Hyperlink"/>
            <w:rFonts w:ascii="Arial" w:hAnsi="Arial" w:cs="Arial"/>
            <w:b/>
            <w:sz w:val="24"/>
          </w:rPr>
          <w:t>R4-1912950</w:t>
        </w:r>
      </w:hyperlink>
      <w:r w:rsidR="00456C03">
        <w:rPr>
          <w:b/>
        </w:rPr>
        <w:tab/>
        <w:t>draft CR to TS38.141-2 Editorial corrections</w:t>
      </w:r>
      <w:r w:rsidR="00456C03">
        <w:rPr>
          <w:b/>
        </w:rPr>
        <w:br/>
      </w:r>
      <w:r w:rsidR="00456C03">
        <w:tab/>
      </w:r>
      <w:r w:rsidR="00456C03">
        <w:tab/>
      </w:r>
      <w:r w:rsidR="00456C03">
        <w:tab/>
      </w:r>
      <w:r w:rsidR="00456C03">
        <w:tab/>
      </w:r>
      <w:r w:rsidR="00456C03">
        <w:tab/>
        <w:t>38.141-2</w:t>
      </w:r>
      <w:r w:rsidR="00456C03">
        <w:tab/>
        <w:t xml:space="preserve">  CR-  rev  Cat: D (Rel-15) v15.3.0</w:t>
      </w:r>
      <w:r w:rsidR="00456C03">
        <w:br/>
      </w:r>
      <w:r w:rsidR="00456C03">
        <w:rPr>
          <w:i/>
        </w:rPr>
        <w:tab/>
      </w:r>
      <w:r w:rsidR="00456C03">
        <w:rPr>
          <w:i/>
        </w:rPr>
        <w:tab/>
      </w:r>
      <w:r w:rsidR="00456C03">
        <w:rPr>
          <w:i/>
        </w:rPr>
        <w:tab/>
      </w:r>
      <w:r w:rsidR="00456C03">
        <w:rPr>
          <w:i/>
        </w:rPr>
        <w:tab/>
      </w:r>
      <w:r w:rsidR="00456C03">
        <w:rPr>
          <w:i/>
        </w:rPr>
        <w:tab/>
        <w:t>Source: ZTE Corporation</w:t>
      </w:r>
    </w:p>
    <w:p w:rsidR="00456C03" w:rsidRDefault="00456C03" w:rsidP="00456C03">
      <w:pPr>
        <w:rPr>
          <w:rFonts w:ascii="Arial" w:hAnsi="Arial" w:cs="Arial"/>
          <w:b/>
        </w:rPr>
      </w:pPr>
      <w:r>
        <w:rPr>
          <w:rFonts w:ascii="Arial" w:hAnsi="Arial" w:cs="Arial"/>
          <w:b/>
        </w:rPr>
        <w:t xml:space="preserve">Abstract: </w:t>
      </w:r>
    </w:p>
    <w:p w:rsidR="00456C03" w:rsidRDefault="00456C03" w:rsidP="00456C03">
      <w:r>
        <w:t>Correct some editorials</w:t>
      </w:r>
    </w:p>
    <w:p w:rsidR="00456C03" w:rsidRDefault="00456C03" w:rsidP="00456C03">
      <w:pPr>
        <w:rPr>
          <w:rFonts w:ascii="Arial" w:hAnsi="Arial" w:cs="Arial"/>
          <w:b/>
        </w:rPr>
      </w:pPr>
      <w:r>
        <w:rPr>
          <w:rFonts w:ascii="Arial" w:hAnsi="Arial" w:cs="Arial"/>
          <w:b/>
        </w:rPr>
        <w:t xml:space="preserve">Discussion: </w:t>
      </w:r>
    </w:p>
    <w:p w:rsidR="00456C03" w:rsidRDefault="00456C03" w:rsidP="00456C03">
      <w:pPr>
        <w:rPr>
          <w:lang w:eastAsia="zh-CN"/>
        </w:rPr>
      </w:pPr>
      <w:r>
        <w:rPr>
          <w:rFonts w:hint="eastAsia"/>
          <w:lang w:eastAsia="zh-CN"/>
        </w:rPr>
        <w:t>I</w:t>
      </w:r>
      <w:r>
        <w:rPr>
          <w:lang w:eastAsia="zh-CN"/>
        </w:rPr>
        <w:t>t was agreed in AH</w:t>
      </w:r>
    </w:p>
    <w:p w:rsidR="00434060" w:rsidRDefault="00456C03" w:rsidP="00456C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313FB" w:rsidRPr="00F31DAC">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CB3EE2" w:rsidP="00434060">
      <w:pPr>
        <w:rPr>
          <w:i/>
        </w:rPr>
      </w:pPr>
      <w:hyperlink r:id="rId313" w:history="1">
        <w:r w:rsidR="00434060" w:rsidRPr="00C742E0">
          <w:rPr>
            <w:rStyle w:val="Hyperlink"/>
            <w:rFonts w:ascii="Arial" w:hAnsi="Arial" w:cs="Arial"/>
            <w:b/>
            <w:sz w:val="24"/>
          </w:rPr>
          <w:t>R4-1912226</w:t>
        </w:r>
      </w:hyperlink>
      <w:r w:rsidR="00434060">
        <w:rPr>
          <w:b/>
        </w:rPr>
        <w:tab/>
        <w:t>Further discussion on the references to internal TRs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 this contribution we provide further discussion and our preference to fixing the issue of internal TR references in BS specifications.</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42DEC">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314" w:history="1">
        <w:r w:rsidR="00434060" w:rsidRPr="00C742E0">
          <w:rPr>
            <w:rStyle w:val="Hyperlink"/>
            <w:rFonts w:ascii="Arial" w:hAnsi="Arial" w:cs="Arial"/>
            <w:b/>
            <w:sz w:val="24"/>
          </w:rPr>
          <w:t>R4-1912227</w:t>
        </w:r>
      </w:hyperlink>
      <w:r w:rsidR="00434060">
        <w:rPr>
          <w:b/>
        </w:rPr>
        <w:tab/>
        <w:t>Draft CR to TS 38.141-1: removal of [] for multiple requirements</w:t>
      </w:r>
      <w:r w:rsidR="00434060">
        <w:rPr>
          <w:b/>
        </w:rPr>
        <w:br/>
      </w:r>
      <w:r w:rsidR="00434060">
        <w:tab/>
      </w:r>
      <w:r w:rsidR="00434060">
        <w:tab/>
      </w:r>
      <w:r w:rsidR="00434060">
        <w:tab/>
      </w:r>
      <w:r w:rsidR="00434060">
        <w:tab/>
      </w:r>
      <w:r w:rsidR="00434060">
        <w:tab/>
        <w:t>38.141-1</w:t>
      </w:r>
      <w:r w:rsidR="00434060">
        <w:tab/>
        <w:t xml:space="preserve">  CR-  rev  Cat: F (Rel-15) v15.3.0</w:t>
      </w:r>
      <w:r w:rsidR="00434060">
        <w:br/>
      </w:r>
      <w:r w:rsidR="00434060">
        <w:rPr>
          <w:i/>
        </w:rPr>
        <w:tab/>
      </w:r>
      <w:r w:rsidR="00434060">
        <w:rPr>
          <w:i/>
        </w:rPr>
        <w:tab/>
      </w:r>
      <w:r w:rsidR="00434060">
        <w:rPr>
          <w:i/>
        </w:rPr>
        <w:tab/>
      </w:r>
      <w:r w:rsidR="00434060">
        <w:rPr>
          <w:i/>
        </w:rPr>
        <w:tab/>
      </w:r>
      <w:r w:rsidR="00434060">
        <w:rPr>
          <w:i/>
        </w:rPr>
        <w:tab/>
        <w:t>Source: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Removal of “[]” for NRTC5, Tx spurious emissions, OoB blocking and Rx IMD requirements.</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56C03" w:rsidRPr="00456C03">
        <w:rPr>
          <w:rFonts w:ascii="Arial" w:hAnsi="Arial" w:cs="Arial"/>
          <w:b/>
          <w:color w:val="993300"/>
          <w:highlight w:val="green"/>
          <w:u w:val="single"/>
        </w:rPr>
        <w:t>Endorsed</w:t>
      </w:r>
      <w:r>
        <w:rPr>
          <w:color w:val="993300"/>
          <w:u w:val="single"/>
        </w:rPr>
        <w:br/>
      </w:r>
      <w:r>
        <w:rPr>
          <w:color w:val="993300"/>
          <w:u w:val="single"/>
        </w:rPr>
        <w:br/>
      </w:r>
    </w:p>
    <w:p w:rsidR="00434060" w:rsidRDefault="00434060" w:rsidP="00434060">
      <w:pPr>
        <w:pStyle w:val="Heading4"/>
      </w:pPr>
      <w:bookmarkStart w:id="124" w:name="_Toc24512994"/>
      <w:r>
        <w:t>6.8.3</w:t>
      </w:r>
      <w:r>
        <w:tab/>
        <w:t>Common for 38.141-1 and 38.141-2 [NR_newRAT-Perf]</w:t>
      </w:r>
      <w:bookmarkEnd w:id="124"/>
    </w:p>
    <w:p w:rsidR="00434060" w:rsidRDefault="00CB3EE2" w:rsidP="00434060">
      <w:pPr>
        <w:rPr>
          <w:i/>
        </w:rPr>
      </w:pPr>
      <w:hyperlink r:id="rId315" w:history="1">
        <w:r w:rsidR="00434060" w:rsidRPr="00C742E0">
          <w:rPr>
            <w:rStyle w:val="Hyperlink"/>
            <w:rFonts w:ascii="Arial" w:hAnsi="Arial" w:cs="Arial"/>
            <w:b/>
            <w:sz w:val="24"/>
          </w:rPr>
          <w:t>R4-1912023</w:t>
        </w:r>
      </w:hyperlink>
      <w:r w:rsidR="00434060">
        <w:rPr>
          <w:b/>
        </w:rPr>
        <w:tab/>
        <w:t>EVM annex: correction for number of frames in averaging</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Futurewei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 RAN4#91, the annex for EVM was revised significantly. One agreement that was not captured was the number of frames for averaging. In RAN4#92, some corrections were proposed for the EVM annex but not accepted. The corrections included the number of fram</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A42DEC">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316" w:history="1">
        <w:r w:rsidR="00434060" w:rsidRPr="00C742E0">
          <w:rPr>
            <w:rStyle w:val="Hyperlink"/>
            <w:rFonts w:ascii="Arial" w:hAnsi="Arial" w:cs="Arial"/>
            <w:b/>
            <w:sz w:val="24"/>
          </w:rPr>
          <w:t>R4-1912024</w:t>
        </w:r>
      </w:hyperlink>
      <w:r w:rsidR="00434060">
        <w:rPr>
          <w:b/>
        </w:rPr>
        <w:tab/>
        <w:t>Corrections to EVM 38.141-1 Annex H.7</w:t>
      </w:r>
      <w:r w:rsidR="00434060">
        <w:rPr>
          <w:b/>
        </w:rPr>
        <w:br/>
      </w:r>
      <w:r w:rsidR="00434060">
        <w:tab/>
      </w:r>
      <w:r w:rsidR="00434060">
        <w:tab/>
      </w:r>
      <w:r w:rsidR="00434060">
        <w:tab/>
      </w:r>
      <w:r w:rsidR="00434060">
        <w:tab/>
      </w:r>
      <w:r w:rsidR="00434060">
        <w:tab/>
        <w:t>38.141-1</w:t>
      </w:r>
      <w:r w:rsidR="00434060">
        <w:tab/>
        <w:t xml:space="preserve">  CR-  rev  Cat: F (Rel-15) v15.3.0</w:t>
      </w:r>
      <w:r w:rsidR="00434060">
        <w:br/>
      </w:r>
      <w:r w:rsidR="00434060">
        <w:rPr>
          <w:i/>
        </w:rPr>
        <w:tab/>
      </w:r>
      <w:r w:rsidR="00434060">
        <w:rPr>
          <w:i/>
        </w:rPr>
        <w:tab/>
      </w:r>
      <w:r w:rsidR="00434060">
        <w:rPr>
          <w:i/>
        </w:rPr>
        <w:tab/>
      </w:r>
      <w:r w:rsidR="00434060">
        <w:rPr>
          <w:i/>
        </w:rPr>
        <w:tab/>
      </w:r>
      <w:r w:rsidR="00434060">
        <w:rPr>
          <w:i/>
        </w:rPr>
        <w:tab/>
        <w:t>Source: Futurewei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 xml:space="preserve">Minor corrections are needed to account for averaging measurements according to subcarrier spacing in annex H.7. This change was agreed in RAN4#91 </w:t>
      </w:r>
      <w:hyperlink r:id="rId317" w:history="1">
        <w:r w:rsidRPr="00C742E0">
          <w:rPr>
            <w:rStyle w:val="Hyperlink"/>
          </w:rPr>
          <w:t>R4-1907622</w:t>
        </w:r>
      </w:hyperlink>
      <w:r>
        <w:t xml:space="preserve"> but not captured.</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A42DEC"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42DEC">
        <w:rPr>
          <w:rFonts w:ascii="Arial" w:hAnsi="Arial" w:cs="Arial"/>
          <w:b/>
          <w:color w:val="993300"/>
          <w:u w:val="single"/>
        </w:rPr>
        <w:t xml:space="preserve">Revised in </w:t>
      </w:r>
      <w:hyperlink r:id="rId318" w:history="1">
        <w:r w:rsidR="00A42DEC" w:rsidRPr="00C742E0">
          <w:rPr>
            <w:rStyle w:val="Hyperlink"/>
            <w:rFonts w:ascii="Arial" w:hAnsi="Arial" w:cs="Arial"/>
            <w:b/>
          </w:rPr>
          <w:t>R4-1912959</w:t>
        </w:r>
      </w:hyperlink>
    </w:p>
    <w:p w:rsidR="00A42DEC" w:rsidRDefault="00A42DEC" w:rsidP="00434060">
      <w:pPr>
        <w:rPr>
          <w:rFonts w:ascii="Arial" w:hAnsi="Arial" w:cs="Arial"/>
          <w:b/>
          <w:color w:val="993300"/>
          <w:u w:val="single"/>
        </w:rPr>
      </w:pPr>
    </w:p>
    <w:p w:rsidR="00A42DEC" w:rsidRDefault="00CB3EE2" w:rsidP="00A42DEC">
      <w:pPr>
        <w:rPr>
          <w:i/>
        </w:rPr>
      </w:pPr>
      <w:hyperlink r:id="rId319" w:history="1">
        <w:r w:rsidR="00A42DEC" w:rsidRPr="00C742E0">
          <w:rPr>
            <w:rStyle w:val="Hyperlink"/>
            <w:rFonts w:ascii="Arial" w:hAnsi="Arial" w:cs="Arial"/>
            <w:b/>
            <w:sz w:val="24"/>
          </w:rPr>
          <w:t>R4-1912959</w:t>
        </w:r>
      </w:hyperlink>
      <w:r w:rsidR="00A42DEC">
        <w:rPr>
          <w:b/>
        </w:rPr>
        <w:tab/>
        <w:t>Corrections to EVM 38.141-1 Annex H.7</w:t>
      </w:r>
      <w:r w:rsidR="00A42DEC">
        <w:rPr>
          <w:b/>
        </w:rPr>
        <w:br/>
      </w:r>
      <w:r w:rsidR="00A42DEC">
        <w:tab/>
      </w:r>
      <w:r w:rsidR="00A42DEC">
        <w:tab/>
      </w:r>
      <w:r w:rsidR="00A42DEC">
        <w:tab/>
      </w:r>
      <w:r w:rsidR="00A42DEC">
        <w:tab/>
      </w:r>
      <w:r w:rsidR="00A42DEC">
        <w:tab/>
        <w:t>38.141-1</w:t>
      </w:r>
      <w:r w:rsidR="00A42DEC">
        <w:tab/>
        <w:t xml:space="preserve">  CR-  rev  Cat: F (Rel-15) v15.3.0</w:t>
      </w:r>
      <w:r w:rsidR="00A42DEC">
        <w:br/>
      </w:r>
      <w:r w:rsidR="00A42DEC">
        <w:rPr>
          <w:i/>
        </w:rPr>
        <w:tab/>
      </w:r>
      <w:r w:rsidR="00A42DEC">
        <w:rPr>
          <w:i/>
        </w:rPr>
        <w:tab/>
      </w:r>
      <w:r w:rsidR="00A42DEC">
        <w:rPr>
          <w:i/>
        </w:rPr>
        <w:tab/>
      </w:r>
      <w:r w:rsidR="00A42DEC">
        <w:rPr>
          <w:i/>
        </w:rPr>
        <w:tab/>
      </w:r>
      <w:r w:rsidR="00A42DEC">
        <w:rPr>
          <w:i/>
        </w:rPr>
        <w:tab/>
        <w:t>Source: Futurewei</w:t>
      </w:r>
    </w:p>
    <w:p w:rsidR="00A42DEC" w:rsidRDefault="00A42DEC" w:rsidP="00A42DEC">
      <w:pPr>
        <w:rPr>
          <w:rFonts w:ascii="Arial" w:hAnsi="Arial" w:cs="Arial"/>
          <w:b/>
        </w:rPr>
      </w:pPr>
      <w:r>
        <w:rPr>
          <w:rFonts w:ascii="Arial" w:hAnsi="Arial" w:cs="Arial"/>
          <w:b/>
        </w:rPr>
        <w:t xml:space="preserve">Abstract: </w:t>
      </w:r>
    </w:p>
    <w:p w:rsidR="00A42DEC" w:rsidRDefault="00A42DEC" w:rsidP="00A42DEC">
      <w:r>
        <w:t xml:space="preserve">Minor corrections are needed to account for averaging measurements according to subcarrier spacing in annex H.7. This change was agreed in RAN4#91 </w:t>
      </w:r>
      <w:hyperlink r:id="rId320" w:history="1">
        <w:r w:rsidRPr="00C742E0">
          <w:rPr>
            <w:rStyle w:val="Hyperlink"/>
          </w:rPr>
          <w:t>R4-1907622</w:t>
        </w:r>
      </w:hyperlink>
      <w:r>
        <w:t xml:space="preserve"> but not captured.</w:t>
      </w:r>
    </w:p>
    <w:p w:rsidR="00A42DEC" w:rsidRDefault="00A42DEC" w:rsidP="00A42DEC">
      <w:pPr>
        <w:rPr>
          <w:rFonts w:ascii="Arial" w:hAnsi="Arial" w:cs="Arial"/>
          <w:b/>
        </w:rPr>
      </w:pPr>
      <w:r>
        <w:rPr>
          <w:rFonts w:ascii="Arial" w:hAnsi="Arial" w:cs="Arial"/>
          <w:b/>
        </w:rPr>
        <w:t xml:space="preserve">Discussion: </w:t>
      </w:r>
    </w:p>
    <w:p w:rsidR="00A42DEC" w:rsidRDefault="00A42DEC" w:rsidP="00A42DEC"/>
    <w:p w:rsidR="00434060" w:rsidRDefault="00A42DEC" w:rsidP="00A42D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E3992" w:rsidRPr="00F31DAC">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CB3EE2" w:rsidP="00434060">
      <w:pPr>
        <w:rPr>
          <w:i/>
        </w:rPr>
      </w:pPr>
      <w:hyperlink r:id="rId321" w:history="1">
        <w:r w:rsidR="00434060" w:rsidRPr="00C742E0">
          <w:rPr>
            <w:rStyle w:val="Hyperlink"/>
            <w:rFonts w:ascii="Arial" w:hAnsi="Arial" w:cs="Arial"/>
            <w:b/>
            <w:sz w:val="24"/>
          </w:rPr>
          <w:t>R4-1912025</w:t>
        </w:r>
      </w:hyperlink>
      <w:r w:rsidR="00434060">
        <w:rPr>
          <w:b/>
        </w:rPr>
        <w:tab/>
        <w:t>Corrections to EVM 38.141-2 Annex L.7</w:t>
      </w:r>
      <w:r w:rsidR="00434060">
        <w:rPr>
          <w:b/>
        </w:rPr>
        <w:br/>
      </w:r>
      <w:r w:rsidR="00434060">
        <w:tab/>
      </w:r>
      <w:r w:rsidR="00434060">
        <w:tab/>
      </w:r>
      <w:r w:rsidR="00434060">
        <w:tab/>
      </w:r>
      <w:r w:rsidR="00434060">
        <w:tab/>
      </w:r>
      <w:r w:rsidR="00434060">
        <w:tab/>
        <w:t>38.141-2</w:t>
      </w:r>
      <w:r w:rsidR="00434060">
        <w:tab/>
        <w:t xml:space="preserve">  CR-  rev  Cat: F (Rel-15) v15.3.0</w:t>
      </w:r>
      <w:r w:rsidR="00434060">
        <w:br/>
      </w:r>
      <w:r w:rsidR="00434060">
        <w:rPr>
          <w:i/>
        </w:rPr>
        <w:tab/>
      </w:r>
      <w:r w:rsidR="00434060">
        <w:rPr>
          <w:i/>
        </w:rPr>
        <w:tab/>
      </w:r>
      <w:r w:rsidR="00434060">
        <w:rPr>
          <w:i/>
        </w:rPr>
        <w:tab/>
      </w:r>
      <w:r w:rsidR="00434060">
        <w:rPr>
          <w:i/>
        </w:rPr>
        <w:tab/>
      </w:r>
      <w:r w:rsidR="00434060">
        <w:rPr>
          <w:i/>
        </w:rPr>
        <w:tab/>
        <w:t>Source: Futurewei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a)</w:t>
      </w:r>
      <w:r>
        <w:tab/>
        <w:t xml:space="preserve">Minor corrections are needed to account for averaging measurements according to subcarrier spacing in annex L.7. This change was agreed in RAN4#91 </w:t>
      </w:r>
      <w:hyperlink r:id="rId322" w:history="1">
        <w:r w:rsidRPr="00C742E0">
          <w:rPr>
            <w:rStyle w:val="Hyperlink"/>
          </w:rPr>
          <w:t>R4-1907622</w:t>
        </w:r>
      </w:hyperlink>
      <w:r>
        <w:t xml:space="preserve"> but not captured.</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A42DEC"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42DEC">
        <w:rPr>
          <w:rFonts w:ascii="Arial" w:hAnsi="Arial" w:cs="Arial"/>
          <w:b/>
          <w:color w:val="993300"/>
          <w:u w:val="single"/>
        </w:rPr>
        <w:t xml:space="preserve">Revised in </w:t>
      </w:r>
      <w:hyperlink r:id="rId323" w:history="1">
        <w:r w:rsidR="00A42DEC" w:rsidRPr="00C742E0">
          <w:rPr>
            <w:rStyle w:val="Hyperlink"/>
            <w:rFonts w:ascii="Arial" w:hAnsi="Arial" w:cs="Arial"/>
            <w:b/>
          </w:rPr>
          <w:t>R4-1912960</w:t>
        </w:r>
      </w:hyperlink>
    </w:p>
    <w:p w:rsidR="00A42DEC" w:rsidRDefault="00A42DEC" w:rsidP="00434060">
      <w:pPr>
        <w:rPr>
          <w:rFonts w:ascii="Arial" w:hAnsi="Arial" w:cs="Arial"/>
          <w:b/>
          <w:color w:val="993300"/>
          <w:u w:val="single"/>
        </w:rPr>
      </w:pPr>
    </w:p>
    <w:p w:rsidR="00A42DEC" w:rsidRDefault="00CB3EE2" w:rsidP="00A42DEC">
      <w:pPr>
        <w:rPr>
          <w:i/>
        </w:rPr>
      </w:pPr>
      <w:hyperlink r:id="rId324" w:history="1">
        <w:r w:rsidR="00A42DEC" w:rsidRPr="00C742E0">
          <w:rPr>
            <w:rStyle w:val="Hyperlink"/>
            <w:rFonts w:ascii="Arial" w:hAnsi="Arial" w:cs="Arial"/>
            <w:b/>
            <w:sz w:val="24"/>
          </w:rPr>
          <w:t>R4-1912960</w:t>
        </w:r>
      </w:hyperlink>
      <w:r w:rsidR="00A42DEC">
        <w:rPr>
          <w:b/>
        </w:rPr>
        <w:tab/>
        <w:t>Corrections to EVM 38.141-2 Annex L.7</w:t>
      </w:r>
      <w:r w:rsidR="00A42DEC">
        <w:rPr>
          <w:b/>
        </w:rPr>
        <w:br/>
      </w:r>
      <w:r w:rsidR="00A42DEC">
        <w:tab/>
      </w:r>
      <w:r w:rsidR="00A42DEC">
        <w:tab/>
      </w:r>
      <w:r w:rsidR="00A42DEC">
        <w:tab/>
      </w:r>
      <w:r w:rsidR="00A42DEC">
        <w:tab/>
      </w:r>
      <w:r w:rsidR="00A42DEC">
        <w:tab/>
        <w:t>38.141-2</w:t>
      </w:r>
      <w:r w:rsidR="00A42DEC">
        <w:tab/>
        <w:t xml:space="preserve">  CR-  rev  Cat: F (Rel-15) v15.3.0</w:t>
      </w:r>
      <w:r w:rsidR="00A42DEC">
        <w:br/>
      </w:r>
      <w:r w:rsidR="00A42DEC">
        <w:rPr>
          <w:i/>
        </w:rPr>
        <w:tab/>
      </w:r>
      <w:r w:rsidR="00A42DEC">
        <w:rPr>
          <w:i/>
        </w:rPr>
        <w:tab/>
      </w:r>
      <w:r w:rsidR="00A42DEC">
        <w:rPr>
          <w:i/>
        </w:rPr>
        <w:tab/>
      </w:r>
      <w:r w:rsidR="00A42DEC">
        <w:rPr>
          <w:i/>
        </w:rPr>
        <w:tab/>
      </w:r>
      <w:r w:rsidR="00A42DEC">
        <w:rPr>
          <w:i/>
        </w:rPr>
        <w:tab/>
        <w:t>Source: Futurewei</w:t>
      </w:r>
    </w:p>
    <w:p w:rsidR="00A42DEC" w:rsidRDefault="00A42DEC" w:rsidP="00A42DEC">
      <w:pPr>
        <w:rPr>
          <w:rFonts w:ascii="Arial" w:hAnsi="Arial" w:cs="Arial"/>
          <w:b/>
        </w:rPr>
      </w:pPr>
      <w:r>
        <w:rPr>
          <w:rFonts w:ascii="Arial" w:hAnsi="Arial" w:cs="Arial"/>
          <w:b/>
        </w:rPr>
        <w:t xml:space="preserve">Abstract: </w:t>
      </w:r>
    </w:p>
    <w:p w:rsidR="00A42DEC" w:rsidRDefault="00A42DEC" w:rsidP="00A42DEC">
      <w:r>
        <w:t>a)</w:t>
      </w:r>
      <w:r>
        <w:tab/>
        <w:t xml:space="preserve">Minor corrections are needed to account for averaging measurements according to subcarrier spacing in annex L.7. This change was agreed in RAN4#91 </w:t>
      </w:r>
      <w:hyperlink r:id="rId325" w:history="1">
        <w:r w:rsidRPr="00C742E0">
          <w:rPr>
            <w:rStyle w:val="Hyperlink"/>
          </w:rPr>
          <w:t>R4-1907622</w:t>
        </w:r>
      </w:hyperlink>
      <w:r>
        <w:t xml:space="preserve"> but not captured.</w:t>
      </w:r>
    </w:p>
    <w:p w:rsidR="00A42DEC" w:rsidRDefault="00A42DEC" w:rsidP="00A42DEC">
      <w:pPr>
        <w:rPr>
          <w:rFonts w:ascii="Arial" w:hAnsi="Arial" w:cs="Arial"/>
          <w:b/>
        </w:rPr>
      </w:pPr>
      <w:r>
        <w:rPr>
          <w:rFonts w:ascii="Arial" w:hAnsi="Arial" w:cs="Arial"/>
          <w:b/>
        </w:rPr>
        <w:t xml:space="preserve">Discussion: </w:t>
      </w:r>
    </w:p>
    <w:p w:rsidR="00A42DEC" w:rsidRDefault="00A42DEC" w:rsidP="00A42DEC"/>
    <w:p w:rsidR="00434060" w:rsidRDefault="00A42DEC" w:rsidP="00A42D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E3992" w:rsidRPr="00F31DAC">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CB3EE2" w:rsidP="00434060">
      <w:pPr>
        <w:rPr>
          <w:i/>
        </w:rPr>
      </w:pPr>
      <w:hyperlink r:id="rId326" w:history="1">
        <w:r w:rsidR="00434060" w:rsidRPr="00C742E0">
          <w:rPr>
            <w:rStyle w:val="Hyperlink"/>
            <w:rFonts w:ascii="Arial" w:hAnsi="Arial" w:cs="Arial"/>
            <w:b/>
            <w:sz w:val="24"/>
          </w:rPr>
          <w:t>R4-1912026</w:t>
        </w:r>
      </w:hyperlink>
      <w:r w:rsidR="00434060">
        <w:rPr>
          <w:b/>
        </w:rPr>
        <w:tab/>
        <w:t>Frame averaging for EVM Annex B and C in TS 38.104</w:t>
      </w:r>
      <w:r w:rsidR="00434060">
        <w:rPr>
          <w:b/>
        </w:rPr>
        <w:br/>
      </w:r>
      <w:r w:rsidR="00434060">
        <w:tab/>
      </w:r>
      <w:r w:rsidR="00434060">
        <w:tab/>
      </w:r>
      <w:r w:rsidR="00434060">
        <w:tab/>
      </w:r>
      <w:r w:rsidR="00434060">
        <w:tab/>
      </w:r>
      <w:r w:rsidR="00434060">
        <w:tab/>
        <w:t>38.104</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Futurewei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 xml:space="preserve">Minor corrections are needed to account for averaging measurements according to subcarrier spacing in annex B.7 and C.7. This change was agreed in RAN4#91 </w:t>
      </w:r>
      <w:hyperlink r:id="rId327" w:history="1">
        <w:r w:rsidRPr="00C742E0">
          <w:rPr>
            <w:rStyle w:val="Hyperlink"/>
          </w:rPr>
          <w:t>R4-1907622</w:t>
        </w:r>
      </w:hyperlink>
      <w:r>
        <w:t xml:space="preserve"> but not captured.</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A42DEC"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42DEC">
        <w:rPr>
          <w:rFonts w:ascii="Arial" w:hAnsi="Arial" w:cs="Arial"/>
          <w:b/>
          <w:color w:val="993300"/>
          <w:u w:val="single"/>
        </w:rPr>
        <w:t xml:space="preserve">Revised in </w:t>
      </w:r>
      <w:hyperlink r:id="rId328" w:history="1">
        <w:r w:rsidR="00A42DEC" w:rsidRPr="00C742E0">
          <w:rPr>
            <w:rStyle w:val="Hyperlink"/>
            <w:rFonts w:ascii="Arial" w:hAnsi="Arial" w:cs="Arial"/>
            <w:b/>
          </w:rPr>
          <w:t>R4-1912961</w:t>
        </w:r>
      </w:hyperlink>
    </w:p>
    <w:p w:rsidR="00A42DEC" w:rsidRDefault="00A42DEC" w:rsidP="00434060">
      <w:pPr>
        <w:rPr>
          <w:rFonts w:ascii="Arial" w:hAnsi="Arial" w:cs="Arial"/>
          <w:b/>
          <w:color w:val="993300"/>
          <w:u w:val="single"/>
        </w:rPr>
      </w:pPr>
    </w:p>
    <w:p w:rsidR="00A42DEC" w:rsidRDefault="00CB3EE2" w:rsidP="00A42DEC">
      <w:pPr>
        <w:rPr>
          <w:i/>
        </w:rPr>
      </w:pPr>
      <w:hyperlink r:id="rId329" w:history="1">
        <w:r w:rsidR="00A42DEC" w:rsidRPr="00C742E0">
          <w:rPr>
            <w:rStyle w:val="Hyperlink"/>
            <w:rFonts w:ascii="Arial" w:hAnsi="Arial" w:cs="Arial"/>
            <w:b/>
            <w:sz w:val="24"/>
          </w:rPr>
          <w:t>R4-1912961</w:t>
        </w:r>
      </w:hyperlink>
      <w:r w:rsidR="00A42DEC">
        <w:rPr>
          <w:b/>
        </w:rPr>
        <w:tab/>
        <w:t>Frame averaging for EVM Annex B and C in TS 38.104</w:t>
      </w:r>
      <w:r w:rsidR="00A42DEC">
        <w:rPr>
          <w:b/>
        </w:rPr>
        <w:br/>
      </w:r>
      <w:r w:rsidR="00A42DEC">
        <w:tab/>
      </w:r>
      <w:r w:rsidR="00A42DEC">
        <w:tab/>
      </w:r>
      <w:r w:rsidR="00A42DEC">
        <w:tab/>
      </w:r>
      <w:r w:rsidR="00A42DEC">
        <w:tab/>
      </w:r>
      <w:r w:rsidR="00A42DEC">
        <w:tab/>
        <w:t>38.104</w:t>
      </w:r>
      <w:r w:rsidR="00A42DEC">
        <w:tab/>
        <w:t xml:space="preserve">  CR-  rev  Cat: F (Rel-15) v15.7.0</w:t>
      </w:r>
      <w:r w:rsidR="00A42DEC">
        <w:br/>
      </w:r>
      <w:r w:rsidR="00A42DEC">
        <w:rPr>
          <w:i/>
        </w:rPr>
        <w:tab/>
      </w:r>
      <w:r w:rsidR="00A42DEC">
        <w:rPr>
          <w:i/>
        </w:rPr>
        <w:tab/>
      </w:r>
      <w:r w:rsidR="00A42DEC">
        <w:rPr>
          <w:i/>
        </w:rPr>
        <w:tab/>
      </w:r>
      <w:r w:rsidR="00A42DEC">
        <w:rPr>
          <w:i/>
        </w:rPr>
        <w:tab/>
      </w:r>
      <w:r w:rsidR="00A42DEC">
        <w:rPr>
          <w:i/>
        </w:rPr>
        <w:tab/>
        <w:t>Source: Futurewei</w:t>
      </w:r>
    </w:p>
    <w:p w:rsidR="00A42DEC" w:rsidRDefault="00A42DEC" w:rsidP="00A42DEC">
      <w:pPr>
        <w:rPr>
          <w:rFonts w:ascii="Arial" w:hAnsi="Arial" w:cs="Arial"/>
          <w:b/>
        </w:rPr>
      </w:pPr>
      <w:r>
        <w:rPr>
          <w:rFonts w:ascii="Arial" w:hAnsi="Arial" w:cs="Arial"/>
          <w:b/>
        </w:rPr>
        <w:t xml:space="preserve">Abstract: </w:t>
      </w:r>
    </w:p>
    <w:p w:rsidR="00A42DEC" w:rsidRDefault="00A42DEC" w:rsidP="00A42DEC">
      <w:r>
        <w:t xml:space="preserve">Minor corrections are needed to account for averaging measurements according to subcarrier spacing in annex B.7 and C.7. This change was agreed in RAN4#91 </w:t>
      </w:r>
      <w:hyperlink r:id="rId330" w:history="1">
        <w:r w:rsidRPr="00C742E0">
          <w:rPr>
            <w:rStyle w:val="Hyperlink"/>
          </w:rPr>
          <w:t>R4-1907622</w:t>
        </w:r>
      </w:hyperlink>
      <w:r>
        <w:t xml:space="preserve"> but not captured.</w:t>
      </w:r>
    </w:p>
    <w:p w:rsidR="00A42DEC" w:rsidRDefault="00A42DEC" w:rsidP="00A42DEC">
      <w:pPr>
        <w:rPr>
          <w:rFonts w:ascii="Arial" w:hAnsi="Arial" w:cs="Arial"/>
          <w:b/>
        </w:rPr>
      </w:pPr>
      <w:r>
        <w:rPr>
          <w:rFonts w:ascii="Arial" w:hAnsi="Arial" w:cs="Arial"/>
          <w:b/>
        </w:rPr>
        <w:t xml:space="preserve">Discussion: </w:t>
      </w:r>
    </w:p>
    <w:p w:rsidR="00A42DEC" w:rsidRDefault="00A42DEC" w:rsidP="00A42DEC"/>
    <w:p w:rsidR="00434060" w:rsidRDefault="00A42DEC" w:rsidP="00A42D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E3992" w:rsidRPr="00F31DAC">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CB3EE2" w:rsidP="00434060">
      <w:pPr>
        <w:rPr>
          <w:i/>
        </w:rPr>
      </w:pPr>
      <w:hyperlink r:id="rId331" w:history="1">
        <w:r w:rsidR="00434060" w:rsidRPr="00C742E0">
          <w:rPr>
            <w:rStyle w:val="Hyperlink"/>
            <w:rFonts w:ascii="Arial" w:hAnsi="Arial" w:cs="Arial"/>
            <w:b/>
            <w:sz w:val="24"/>
          </w:rPr>
          <w:t>R4-1912027</w:t>
        </w:r>
      </w:hyperlink>
      <w:r w:rsidR="00434060">
        <w:rPr>
          <w:b/>
        </w:rPr>
        <w:tab/>
        <w:t>EVM example corrections in 38.141-2</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Futurewei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n RAN4#91, the EVM annex in 38.141-2 was revised to capture agreements regarding numerical examples. During email discussions, it was recognized that the calculation for a numerical example was incorrect.  This contribution proposes the correction as well</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42DEC">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332" w:history="1">
        <w:r w:rsidR="00434060" w:rsidRPr="00C742E0">
          <w:rPr>
            <w:rStyle w:val="Hyperlink"/>
            <w:rFonts w:ascii="Arial" w:hAnsi="Arial" w:cs="Arial"/>
            <w:b/>
            <w:sz w:val="24"/>
          </w:rPr>
          <w:t>R4-1912028</w:t>
        </w:r>
      </w:hyperlink>
      <w:r w:rsidR="00434060">
        <w:rPr>
          <w:b/>
        </w:rPr>
        <w:tab/>
        <w:t>Corrections to EVM 38.141-2 Annex L.4</w:t>
      </w:r>
      <w:r w:rsidR="00434060">
        <w:rPr>
          <w:b/>
        </w:rPr>
        <w:br/>
      </w:r>
      <w:r w:rsidR="00434060">
        <w:tab/>
      </w:r>
      <w:r w:rsidR="00434060">
        <w:tab/>
      </w:r>
      <w:r w:rsidR="00434060">
        <w:tab/>
      </w:r>
      <w:r w:rsidR="00434060">
        <w:tab/>
      </w:r>
      <w:r w:rsidR="00434060">
        <w:tab/>
        <w:t>38.141-2</w:t>
      </w:r>
      <w:r w:rsidR="00434060">
        <w:tab/>
        <w:t xml:space="preserve">  CR-  rev  Cat: F (Rel-15) v15.3.0</w:t>
      </w:r>
      <w:r w:rsidR="00434060">
        <w:br/>
      </w:r>
      <w:r w:rsidR="00434060">
        <w:rPr>
          <w:i/>
        </w:rPr>
        <w:tab/>
      </w:r>
      <w:r w:rsidR="00434060">
        <w:rPr>
          <w:i/>
        </w:rPr>
        <w:tab/>
      </w:r>
      <w:r w:rsidR="00434060">
        <w:rPr>
          <w:i/>
        </w:rPr>
        <w:tab/>
      </w:r>
      <w:r w:rsidR="00434060">
        <w:rPr>
          <w:i/>
        </w:rPr>
        <w:tab/>
      </w:r>
      <w:r w:rsidR="00434060">
        <w:rPr>
          <w:i/>
        </w:rPr>
        <w:tab/>
        <w:t>Source: Futurewei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The numerical example in annex L.4 used values for FDD instead of TDD. As a result, several computed values are incorrect.</w:t>
      </w:r>
    </w:p>
    <w:p w:rsidR="00434060" w:rsidRDefault="00434060" w:rsidP="00434060">
      <w:pPr>
        <w:rPr>
          <w:rFonts w:ascii="Arial" w:hAnsi="Arial" w:cs="Arial"/>
          <w:b/>
        </w:rPr>
      </w:pPr>
      <w:r>
        <w:rPr>
          <w:rFonts w:ascii="Arial" w:hAnsi="Arial" w:cs="Arial"/>
          <w:b/>
        </w:rPr>
        <w:lastRenderedPageBreak/>
        <w:t xml:space="preserve">Discussion: </w:t>
      </w:r>
    </w:p>
    <w:p w:rsidR="00434060" w:rsidRDefault="00434060" w:rsidP="00434060"/>
    <w:p w:rsidR="00A42DEC"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85DA0" w:rsidRPr="00085DA0">
        <w:rPr>
          <w:rFonts w:ascii="Arial" w:hAnsi="Arial" w:cs="Arial"/>
          <w:b/>
          <w:color w:val="993300"/>
          <w:highlight w:val="green"/>
          <w:u w:val="single"/>
        </w:rPr>
        <w:t>Endorsed</w:t>
      </w:r>
    </w:p>
    <w:p w:rsidR="00A42DEC" w:rsidRDefault="00A42DEC" w:rsidP="00434060">
      <w:pPr>
        <w:rPr>
          <w:rFonts w:ascii="Arial" w:hAnsi="Arial" w:cs="Arial"/>
          <w:b/>
          <w:color w:val="993300"/>
          <w:u w:val="single"/>
        </w:rPr>
      </w:pPr>
    </w:p>
    <w:p w:rsidR="00A42DEC" w:rsidRDefault="00CB3EE2" w:rsidP="00A42DEC">
      <w:pPr>
        <w:rPr>
          <w:i/>
        </w:rPr>
      </w:pPr>
      <w:hyperlink r:id="rId333" w:history="1">
        <w:r w:rsidR="00A42DEC" w:rsidRPr="00C742E0">
          <w:rPr>
            <w:rStyle w:val="Hyperlink"/>
            <w:rFonts w:ascii="Arial" w:hAnsi="Arial" w:cs="Arial"/>
            <w:b/>
            <w:sz w:val="24"/>
          </w:rPr>
          <w:t>R4-1912962</w:t>
        </w:r>
      </w:hyperlink>
      <w:r w:rsidR="00A42DEC">
        <w:rPr>
          <w:b/>
        </w:rPr>
        <w:tab/>
        <w:t>Corrections to EVM 38.141-2 Annex L.4</w:t>
      </w:r>
      <w:r w:rsidR="00A42DEC">
        <w:rPr>
          <w:b/>
        </w:rPr>
        <w:br/>
      </w:r>
      <w:r w:rsidR="00A42DEC">
        <w:tab/>
      </w:r>
      <w:r w:rsidR="00A42DEC">
        <w:tab/>
      </w:r>
      <w:r w:rsidR="00A42DEC">
        <w:tab/>
      </w:r>
      <w:r w:rsidR="00A42DEC">
        <w:tab/>
      </w:r>
      <w:r w:rsidR="00A42DEC">
        <w:tab/>
        <w:t>38.141-2</w:t>
      </w:r>
      <w:r w:rsidR="00A42DEC">
        <w:tab/>
        <w:t xml:space="preserve">  CR-  rev  Cat: F (Rel-15) v15.3.0</w:t>
      </w:r>
      <w:r w:rsidR="00A42DEC">
        <w:br/>
      </w:r>
      <w:r w:rsidR="00A42DEC">
        <w:rPr>
          <w:i/>
        </w:rPr>
        <w:tab/>
      </w:r>
      <w:r w:rsidR="00A42DEC">
        <w:rPr>
          <w:i/>
        </w:rPr>
        <w:tab/>
      </w:r>
      <w:r w:rsidR="00A42DEC">
        <w:rPr>
          <w:i/>
        </w:rPr>
        <w:tab/>
      </w:r>
      <w:r w:rsidR="00A42DEC">
        <w:rPr>
          <w:i/>
        </w:rPr>
        <w:tab/>
      </w:r>
      <w:r w:rsidR="00A42DEC">
        <w:rPr>
          <w:i/>
        </w:rPr>
        <w:tab/>
        <w:t>Source: Futurewei</w:t>
      </w:r>
    </w:p>
    <w:p w:rsidR="00A42DEC" w:rsidRDefault="00A42DEC" w:rsidP="00A42DEC">
      <w:pPr>
        <w:rPr>
          <w:rFonts w:ascii="Arial" w:hAnsi="Arial" w:cs="Arial"/>
          <w:b/>
        </w:rPr>
      </w:pPr>
      <w:r>
        <w:rPr>
          <w:rFonts w:ascii="Arial" w:hAnsi="Arial" w:cs="Arial"/>
          <w:b/>
        </w:rPr>
        <w:t xml:space="preserve">Abstract: </w:t>
      </w:r>
    </w:p>
    <w:p w:rsidR="00A42DEC" w:rsidRDefault="00A42DEC" w:rsidP="00A42DEC">
      <w:r>
        <w:t>The numerical example in annex L.4 used values for FDD instead of TDD. As a result, several computed values are incorrect.</w:t>
      </w:r>
    </w:p>
    <w:p w:rsidR="00A42DEC" w:rsidRDefault="00A42DEC" w:rsidP="00A42DEC">
      <w:pPr>
        <w:rPr>
          <w:rFonts w:ascii="Arial" w:hAnsi="Arial" w:cs="Arial"/>
          <w:b/>
        </w:rPr>
      </w:pPr>
      <w:r>
        <w:rPr>
          <w:rFonts w:ascii="Arial" w:hAnsi="Arial" w:cs="Arial"/>
          <w:b/>
        </w:rPr>
        <w:t xml:space="preserve">Discussion: </w:t>
      </w:r>
    </w:p>
    <w:p w:rsidR="00A42DEC" w:rsidRDefault="00A42DEC" w:rsidP="00A42DEC"/>
    <w:p w:rsidR="00434060" w:rsidRDefault="00A42DEC" w:rsidP="00A42D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85DA0" w:rsidRPr="00D27040">
        <w:rPr>
          <w:rFonts w:ascii="Arial" w:hAnsi="Arial" w:cs="Arial"/>
          <w:b/>
          <w:color w:val="993300"/>
          <w:u w:val="single"/>
        </w:rPr>
        <w:t>Withdrawn</w:t>
      </w:r>
      <w:r w:rsidR="00434060">
        <w:rPr>
          <w:color w:val="993300"/>
          <w:u w:val="single"/>
        </w:rPr>
        <w:br/>
      </w:r>
      <w:r w:rsidR="00434060">
        <w:rPr>
          <w:color w:val="993300"/>
          <w:u w:val="single"/>
        </w:rPr>
        <w:br/>
      </w:r>
    </w:p>
    <w:p w:rsidR="00434060" w:rsidRDefault="00434060" w:rsidP="00434060">
      <w:pPr>
        <w:pStyle w:val="Heading5"/>
      </w:pPr>
      <w:bookmarkStart w:id="125" w:name="_Toc24512995"/>
      <w:r>
        <w:t>6.8.3.1</w:t>
      </w:r>
      <w:r>
        <w:tab/>
        <w:t>Test configurations [NR_newRAT-Perf]</w:t>
      </w:r>
      <w:bookmarkEnd w:id="125"/>
    </w:p>
    <w:p w:rsidR="00434060" w:rsidRDefault="00434060" w:rsidP="00434060">
      <w:pPr>
        <w:pStyle w:val="Heading5"/>
      </w:pPr>
      <w:bookmarkStart w:id="126" w:name="_Toc24512996"/>
      <w:r>
        <w:t>6.8.3.2</w:t>
      </w:r>
      <w:r>
        <w:tab/>
        <w:t>Test cases [NR_newRAT-Perf]</w:t>
      </w:r>
      <w:bookmarkEnd w:id="126"/>
    </w:p>
    <w:p w:rsidR="00434060" w:rsidRDefault="00434060" w:rsidP="00434060">
      <w:pPr>
        <w:pStyle w:val="Heading5"/>
      </w:pPr>
      <w:bookmarkStart w:id="127" w:name="_Toc24512997"/>
      <w:r>
        <w:t>6.8.3.3</w:t>
      </w:r>
      <w:r>
        <w:tab/>
        <w:t>Test models [NR_newRAT-Perf]</w:t>
      </w:r>
      <w:bookmarkEnd w:id="127"/>
    </w:p>
    <w:p w:rsidR="00434060" w:rsidRDefault="00CB3EE2" w:rsidP="00434060">
      <w:pPr>
        <w:rPr>
          <w:i/>
        </w:rPr>
      </w:pPr>
      <w:hyperlink r:id="rId334" w:history="1">
        <w:r w:rsidR="00434060" w:rsidRPr="00C742E0">
          <w:rPr>
            <w:rStyle w:val="Hyperlink"/>
            <w:rFonts w:ascii="Arial" w:hAnsi="Arial" w:cs="Arial"/>
            <w:b/>
            <w:sz w:val="24"/>
          </w:rPr>
          <w:t>R4-1911461</w:t>
        </w:r>
      </w:hyperlink>
      <w:r w:rsidR="00434060">
        <w:rPr>
          <w:b/>
        </w:rPr>
        <w:tab/>
        <w:t>Modification on TM3.3 for QPSK only condition</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Keysight Technologies UK Ltd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42DEC">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335" w:history="1">
        <w:r w:rsidR="00434060" w:rsidRPr="00C742E0">
          <w:rPr>
            <w:rStyle w:val="Hyperlink"/>
            <w:rFonts w:ascii="Arial" w:hAnsi="Arial" w:cs="Arial"/>
            <w:b/>
            <w:sz w:val="24"/>
          </w:rPr>
          <w:t>R4-1912332</w:t>
        </w:r>
      </w:hyperlink>
      <w:r w:rsidR="00434060">
        <w:rPr>
          <w:b/>
        </w:rPr>
        <w:tab/>
        <w:t>On Total power dynamic range conformance test for NR BS</w:t>
      </w:r>
      <w:r w:rsidR="00434060">
        <w:rPr>
          <w:b/>
        </w:rPr>
        <w:br/>
      </w:r>
      <w:r w:rsidR="00434060">
        <w:tab/>
      </w:r>
      <w:r w:rsidR="00434060">
        <w:tab/>
      </w:r>
      <w:r w:rsidR="00434060">
        <w:tab/>
      </w:r>
      <w:r w:rsidR="00434060">
        <w:tab/>
      </w:r>
      <w:r w:rsidR="00434060">
        <w:tab/>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42DEC">
        <w:rPr>
          <w:rFonts w:ascii="Arial" w:hAnsi="Arial" w:cs="Arial"/>
          <w:b/>
          <w:color w:val="993300"/>
          <w:sz w:val="21"/>
          <w:u w:val="single"/>
        </w:rPr>
        <w:t>Noted</w:t>
      </w:r>
      <w:r>
        <w:rPr>
          <w:color w:val="993300"/>
          <w:u w:val="single"/>
        </w:rPr>
        <w:br/>
      </w:r>
      <w:r>
        <w:rPr>
          <w:color w:val="993300"/>
          <w:u w:val="single"/>
        </w:rPr>
        <w:br/>
      </w:r>
    </w:p>
    <w:p w:rsidR="00434060" w:rsidRDefault="00CB3EE2" w:rsidP="00434060">
      <w:pPr>
        <w:rPr>
          <w:i/>
        </w:rPr>
      </w:pPr>
      <w:hyperlink r:id="rId336" w:history="1">
        <w:r w:rsidR="00434060" w:rsidRPr="00C742E0">
          <w:rPr>
            <w:rStyle w:val="Hyperlink"/>
            <w:rFonts w:ascii="Arial" w:hAnsi="Arial" w:cs="Arial"/>
            <w:b/>
            <w:sz w:val="24"/>
          </w:rPr>
          <w:t>R4-1912333</w:t>
        </w:r>
      </w:hyperlink>
      <w:r w:rsidR="00434060">
        <w:rPr>
          <w:b/>
        </w:rPr>
        <w:tab/>
        <w:t>Draft CR to 38.141-1: Annex H.5 Resource element TX power</w:t>
      </w:r>
      <w:r w:rsidR="00434060">
        <w:rPr>
          <w:b/>
        </w:rPr>
        <w:br/>
      </w:r>
      <w:r w:rsidR="00434060">
        <w:tab/>
      </w:r>
      <w:r w:rsidR="00434060">
        <w:tab/>
      </w:r>
      <w:r w:rsidR="00434060">
        <w:tab/>
      </w:r>
      <w:r w:rsidR="00434060">
        <w:tab/>
      </w:r>
      <w:r w:rsidR="00434060">
        <w:tab/>
        <w:t>38.141-1</w:t>
      </w:r>
      <w:r w:rsidR="00434060">
        <w:tab/>
        <w:t xml:space="preserve">  CR-  rev  Cat:  (Rel-15) v15.3.0</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lastRenderedPageBreak/>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A42DEC"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42DEC">
        <w:rPr>
          <w:rFonts w:ascii="Arial" w:hAnsi="Arial" w:cs="Arial"/>
          <w:b/>
          <w:color w:val="993300"/>
          <w:u w:val="single"/>
        </w:rPr>
        <w:t xml:space="preserve">Revised in </w:t>
      </w:r>
      <w:hyperlink r:id="rId337" w:history="1">
        <w:r w:rsidR="00A42DEC" w:rsidRPr="00C742E0">
          <w:rPr>
            <w:rStyle w:val="Hyperlink"/>
            <w:rFonts w:ascii="Arial" w:hAnsi="Arial" w:cs="Arial"/>
            <w:b/>
          </w:rPr>
          <w:t>R4-1912963</w:t>
        </w:r>
      </w:hyperlink>
    </w:p>
    <w:p w:rsidR="00A42DEC" w:rsidRDefault="00A42DEC" w:rsidP="00434060">
      <w:pPr>
        <w:rPr>
          <w:rFonts w:ascii="Arial" w:hAnsi="Arial" w:cs="Arial"/>
          <w:b/>
          <w:color w:val="993300"/>
          <w:u w:val="single"/>
        </w:rPr>
      </w:pPr>
    </w:p>
    <w:p w:rsidR="00A42DEC" w:rsidRDefault="00CB3EE2" w:rsidP="00A42DEC">
      <w:pPr>
        <w:rPr>
          <w:i/>
        </w:rPr>
      </w:pPr>
      <w:hyperlink r:id="rId338" w:history="1">
        <w:r w:rsidR="00A42DEC" w:rsidRPr="00C742E0">
          <w:rPr>
            <w:rStyle w:val="Hyperlink"/>
            <w:rFonts w:ascii="Arial" w:hAnsi="Arial" w:cs="Arial"/>
            <w:b/>
            <w:sz w:val="24"/>
          </w:rPr>
          <w:t>R4-1912963</w:t>
        </w:r>
      </w:hyperlink>
      <w:r w:rsidR="00A42DEC">
        <w:rPr>
          <w:b/>
        </w:rPr>
        <w:tab/>
        <w:t>Draft CR to 38.141-1: Annex H.5 Resource element TX power</w:t>
      </w:r>
      <w:r w:rsidR="00A42DEC">
        <w:rPr>
          <w:b/>
        </w:rPr>
        <w:br/>
      </w:r>
      <w:r w:rsidR="00A42DEC">
        <w:tab/>
      </w:r>
      <w:r w:rsidR="00A42DEC">
        <w:tab/>
      </w:r>
      <w:r w:rsidR="00A42DEC">
        <w:tab/>
      </w:r>
      <w:r w:rsidR="00A42DEC">
        <w:tab/>
      </w:r>
      <w:r w:rsidR="00A42DEC">
        <w:tab/>
        <w:t>38.141-1</w:t>
      </w:r>
      <w:r w:rsidR="00A42DEC">
        <w:tab/>
        <w:t xml:space="preserve">  CR-  rev  Cat:  (Rel-15) v15.3.0</w:t>
      </w:r>
      <w:r w:rsidR="00A42DEC">
        <w:br/>
      </w:r>
      <w:r w:rsidR="00A42DEC">
        <w:rPr>
          <w:i/>
        </w:rPr>
        <w:tab/>
      </w:r>
      <w:r w:rsidR="00A42DEC">
        <w:rPr>
          <w:i/>
        </w:rPr>
        <w:tab/>
      </w:r>
      <w:r w:rsidR="00A42DEC">
        <w:rPr>
          <w:i/>
        </w:rPr>
        <w:tab/>
      </w:r>
      <w:r w:rsidR="00A42DEC">
        <w:rPr>
          <w:i/>
        </w:rPr>
        <w:tab/>
      </w:r>
      <w:r w:rsidR="00A42DEC">
        <w:rPr>
          <w:i/>
        </w:rPr>
        <w:tab/>
        <w:t>Source: Nokia, Nokia Shanghai Bell</w:t>
      </w:r>
    </w:p>
    <w:p w:rsidR="00A42DEC" w:rsidRDefault="00A42DEC" w:rsidP="00A42DEC">
      <w:pPr>
        <w:rPr>
          <w:rFonts w:ascii="Arial" w:hAnsi="Arial" w:cs="Arial"/>
          <w:b/>
        </w:rPr>
      </w:pPr>
      <w:r>
        <w:rPr>
          <w:rFonts w:ascii="Arial" w:hAnsi="Arial" w:cs="Arial"/>
          <w:b/>
        </w:rPr>
        <w:t xml:space="preserve">Abstract: </w:t>
      </w:r>
    </w:p>
    <w:p w:rsidR="00A42DEC" w:rsidRDefault="00A42DEC" w:rsidP="00A42DEC"/>
    <w:p w:rsidR="00A42DEC" w:rsidRDefault="00A42DEC" w:rsidP="00A42DEC">
      <w:pPr>
        <w:rPr>
          <w:rFonts w:ascii="Arial" w:hAnsi="Arial" w:cs="Arial"/>
          <w:b/>
        </w:rPr>
      </w:pPr>
      <w:r>
        <w:rPr>
          <w:rFonts w:ascii="Arial" w:hAnsi="Arial" w:cs="Arial"/>
          <w:b/>
        </w:rPr>
        <w:t xml:space="preserve">Discussion: </w:t>
      </w:r>
    </w:p>
    <w:p w:rsidR="00A42DEC" w:rsidRDefault="00A42DEC" w:rsidP="00A42DEC"/>
    <w:p w:rsidR="00434060" w:rsidRDefault="00A42DEC" w:rsidP="00A42D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E3992" w:rsidRPr="00F31DAC">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CB3EE2" w:rsidP="00434060">
      <w:pPr>
        <w:rPr>
          <w:i/>
        </w:rPr>
      </w:pPr>
      <w:hyperlink r:id="rId339" w:history="1">
        <w:r w:rsidR="00434060" w:rsidRPr="00C742E0">
          <w:rPr>
            <w:rStyle w:val="Hyperlink"/>
            <w:rFonts w:ascii="Arial" w:hAnsi="Arial" w:cs="Arial"/>
            <w:b/>
            <w:sz w:val="24"/>
          </w:rPr>
          <w:t>R4-1912334</w:t>
        </w:r>
      </w:hyperlink>
      <w:r w:rsidR="00434060">
        <w:rPr>
          <w:b/>
        </w:rPr>
        <w:tab/>
        <w:t>Draft CR to 38.141-2: Annex L.5 Resource element TX power</w:t>
      </w:r>
      <w:r w:rsidR="00434060">
        <w:rPr>
          <w:b/>
        </w:rPr>
        <w:br/>
      </w:r>
      <w:r w:rsidR="00434060">
        <w:tab/>
      </w:r>
      <w:r w:rsidR="00434060">
        <w:tab/>
      </w:r>
      <w:r w:rsidR="00434060">
        <w:tab/>
      </w:r>
      <w:r w:rsidR="00434060">
        <w:tab/>
      </w:r>
      <w:r w:rsidR="00434060">
        <w:tab/>
        <w:t>38.141-2</w:t>
      </w:r>
      <w:r w:rsidR="00434060">
        <w:tab/>
        <w:t xml:space="preserve">  CR-  rev  Cat:  (Rel-15) v15.3.0</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A42DEC"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42DEC">
        <w:rPr>
          <w:rFonts w:ascii="Arial" w:hAnsi="Arial" w:cs="Arial"/>
          <w:b/>
          <w:color w:val="993300"/>
          <w:u w:val="single"/>
        </w:rPr>
        <w:t xml:space="preserve">Revised in </w:t>
      </w:r>
      <w:hyperlink r:id="rId340" w:history="1">
        <w:r w:rsidR="00A42DEC" w:rsidRPr="00C742E0">
          <w:rPr>
            <w:rStyle w:val="Hyperlink"/>
            <w:rFonts w:ascii="Arial" w:hAnsi="Arial" w:cs="Arial"/>
            <w:b/>
          </w:rPr>
          <w:t>R4-1912964</w:t>
        </w:r>
      </w:hyperlink>
    </w:p>
    <w:p w:rsidR="00A42DEC" w:rsidRDefault="00A42DEC" w:rsidP="00434060">
      <w:pPr>
        <w:rPr>
          <w:rFonts w:ascii="Arial" w:hAnsi="Arial" w:cs="Arial"/>
          <w:b/>
          <w:color w:val="993300"/>
          <w:u w:val="single"/>
        </w:rPr>
      </w:pPr>
    </w:p>
    <w:p w:rsidR="00A42DEC" w:rsidRDefault="00CB3EE2" w:rsidP="00A42DEC">
      <w:pPr>
        <w:rPr>
          <w:i/>
        </w:rPr>
      </w:pPr>
      <w:hyperlink r:id="rId341" w:history="1">
        <w:r w:rsidR="00A42DEC" w:rsidRPr="00C742E0">
          <w:rPr>
            <w:rStyle w:val="Hyperlink"/>
            <w:rFonts w:ascii="Arial" w:hAnsi="Arial" w:cs="Arial"/>
            <w:b/>
            <w:sz w:val="24"/>
          </w:rPr>
          <w:t>R4-1912964</w:t>
        </w:r>
      </w:hyperlink>
      <w:r w:rsidR="00A42DEC">
        <w:rPr>
          <w:b/>
        </w:rPr>
        <w:tab/>
        <w:t>Draft CR to 38.141-2: Annex L.5 Resource element TX power</w:t>
      </w:r>
      <w:r w:rsidR="00A42DEC">
        <w:rPr>
          <w:b/>
        </w:rPr>
        <w:br/>
      </w:r>
      <w:r w:rsidR="00A42DEC">
        <w:tab/>
      </w:r>
      <w:r w:rsidR="00A42DEC">
        <w:tab/>
      </w:r>
      <w:r w:rsidR="00A42DEC">
        <w:tab/>
      </w:r>
      <w:r w:rsidR="00A42DEC">
        <w:tab/>
      </w:r>
      <w:r w:rsidR="00A42DEC">
        <w:tab/>
        <w:t>38.141-2</w:t>
      </w:r>
      <w:r w:rsidR="00A42DEC">
        <w:tab/>
        <w:t xml:space="preserve">  CR-  rev  Cat:  (Rel-15) v15.3.0</w:t>
      </w:r>
      <w:r w:rsidR="00A42DEC">
        <w:br/>
      </w:r>
      <w:r w:rsidR="00A42DEC">
        <w:rPr>
          <w:i/>
        </w:rPr>
        <w:tab/>
      </w:r>
      <w:r w:rsidR="00A42DEC">
        <w:rPr>
          <w:i/>
        </w:rPr>
        <w:tab/>
      </w:r>
      <w:r w:rsidR="00A42DEC">
        <w:rPr>
          <w:i/>
        </w:rPr>
        <w:tab/>
      </w:r>
      <w:r w:rsidR="00A42DEC">
        <w:rPr>
          <w:i/>
        </w:rPr>
        <w:tab/>
      </w:r>
      <w:r w:rsidR="00A42DEC">
        <w:rPr>
          <w:i/>
        </w:rPr>
        <w:tab/>
        <w:t>Source: Nokia, Nokia Shanghai Bell</w:t>
      </w:r>
    </w:p>
    <w:p w:rsidR="00A42DEC" w:rsidRDefault="00A42DEC" w:rsidP="00A42DEC">
      <w:pPr>
        <w:rPr>
          <w:rFonts w:ascii="Arial" w:hAnsi="Arial" w:cs="Arial"/>
          <w:b/>
        </w:rPr>
      </w:pPr>
      <w:r>
        <w:rPr>
          <w:rFonts w:ascii="Arial" w:hAnsi="Arial" w:cs="Arial"/>
          <w:b/>
        </w:rPr>
        <w:t xml:space="preserve">Abstract: </w:t>
      </w:r>
    </w:p>
    <w:p w:rsidR="00A42DEC" w:rsidRDefault="00A42DEC" w:rsidP="00A42DEC"/>
    <w:p w:rsidR="00A42DEC" w:rsidRDefault="00A42DEC" w:rsidP="00A42DEC">
      <w:pPr>
        <w:rPr>
          <w:rFonts w:ascii="Arial" w:hAnsi="Arial" w:cs="Arial"/>
          <w:b/>
        </w:rPr>
      </w:pPr>
      <w:r>
        <w:rPr>
          <w:rFonts w:ascii="Arial" w:hAnsi="Arial" w:cs="Arial"/>
          <w:b/>
        </w:rPr>
        <w:t xml:space="preserve">Discussion: </w:t>
      </w:r>
    </w:p>
    <w:p w:rsidR="00A42DEC" w:rsidRDefault="00A42DEC" w:rsidP="00A42DEC"/>
    <w:p w:rsidR="00434060" w:rsidRDefault="00A42DEC" w:rsidP="00A42D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D7035" w:rsidRPr="00F31DAC">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434060" w:rsidP="00434060">
      <w:pPr>
        <w:pStyle w:val="Heading4"/>
      </w:pPr>
      <w:bookmarkStart w:id="128" w:name="_Toc24512998"/>
      <w:r>
        <w:lastRenderedPageBreak/>
        <w:t>6.8.4</w:t>
      </w:r>
      <w:r>
        <w:tab/>
        <w:t>Conducted conformance testing (38.141-1) [NR_newRAT-Perf]</w:t>
      </w:r>
      <w:bookmarkEnd w:id="128"/>
    </w:p>
    <w:p w:rsidR="00434060" w:rsidRDefault="00434060" w:rsidP="00434060">
      <w:pPr>
        <w:pStyle w:val="Heading5"/>
      </w:pPr>
      <w:bookmarkStart w:id="129" w:name="_Toc24512999"/>
      <w:r>
        <w:t>6.8.4.1</w:t>
      </w:r>
      <w:r>
        <w:tab/>
        <w:t>MU and TT analysis [NR_newRAT-Perf]</w:t>
      </w:r>
      <w:bookmarkEnd w:id="129"/>
    </w:p>
    <w:p w:rsidR="00434060" w:rsidRDefault="00434060" w:rsidP="00434060">
      <w:pPr>
        <w:pStyle w:val="Heading5"/>
      </w:pPr>
      <w:bookmarkStart w:id="130" w:name="_Toc24513000"/>
      <w:r>
        <w:t>6.8.4.2</w:t>
      </w:r>
      <w:r>
        <w:tab/>
        <w:t>TP to TS38.141-1 [NR_newRAT-Perf]</w:t>
      </w:r>
      <w:bookmarkEnd w:id="130"/>
    </w:p>
    <w:p w:rsidR="00434060" w:rsidRDefault="00CB3EE2" w:rsidP="00434060">
      <w:pPr>
        <w:rPr>
          <w:i/>
        </w:rPr>
      </w:pPr>
      <w:hyperlink r:id="rId342" w:history="1">
        <w:r w:rsidR="00434060" w:rsidRPr="00C742E0">
          <w:rPr>
            <w:rStyle w:val="Hyperlink"/>
            <w:rFonts w:ascii="Arial" w:hAnsi="Arial" w:cs="Arial"/>
            <w:b/>
            <w:sz w:val="24"/>
          </w:rPr>
          <w:t>R4-1911798</w:t>
        </w:r>
      </w:hyperlink>
      <w:r w:rsidR="00434060">
        <w:rPr>
          <w:b/>
        </w:rPr>
        <w:tab/>
        <w:t>draft CR to TS 38.141-1: Correcting TM 3.3 Definition</w:t>
      </w:r>
      <w:r w:rsidR="00434060">
        <w:rPr>
          <w:b/>
        </w:rPr>
        <w:br/>
      </w:r>
      <w:r w:rsidR="00434060">
        <w:tab/>
      </w:r>
      <w:r w:rsidR="00434060">
        <w:tab/>
      </w:r>
      <w:r w:rsidR="00434060">
        <w:tab/>
      </w:r>
      <w:r w:rsidR="00434060">
        <w:tab/>
      </w:r>
      <w:r w:rsidR="00434060">
        <w:tab/>
        <w:t>38.141-1</w:t>
      </w:r>
      <w:r w:rsidR="00434060">
        <w:tab/>
        <w:t xml:space="preserve">  CR-  rev  Cat: F (Rel-15) v15.3.0</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Incorrect modulation defined in TM 3.3 definition</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A42DEC"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42DEC">
        <w:rPr>
          <w:rFonts w:ascii="Arial" w:hAnsi="Arial" w:cs="Arial"/>
          <w:b/>
          <w:color w:val="993300"/>
          <w:u w:val="single"/>
        </w:rPr>
        <w:t xml:space="preserve">Revised in </w:t>
      </w:r>
      <w:hyperlink r:id="rId343" w:history="1">
        <w:r w:rsidR="00A42DEC" w:rsidRPr="00C742E0">
          <w:rPr>
            <w:rStyle w:val="Hyperlink"/>
            <w:rFonts w:ascii="Arial" w:hAnsi="Arial" w:cs="Arial"/>
            <w:b/>
          </w:rPr>
          <w:t>R4-1912958</w:t>
        </w:r>
      </w:hyperlink>
    </w:p>
    <w:p w:rsidR="00A42DEC" w:rsidRDefault="00A42DEC" w:rsidP="00434060">
      <w:pPr>
        <w:rPr>
          <w:rFonts w:ascii="Arial" w:hAnsi="Arial" w:cs="Arial"/>
          <w:b/>
          <w:color w:val="993300"/>
          <w:u w:val="single"/>
        </w:rPr>
      </w:pPr>
    </w:p>
    <w:p w:rsidR="00A42DEC" w:rsidRDefault="00CB3EE2" w:rsidP="00A42DEC">
      <w:pPr>
        <w:rPr>
          <w:i/>
        </w:rPr>
      </w:pPr>
      <w:hyperlink r:id="rId344" w:history="1">
        <w:r w:rsidR="00A42DEC" w:rsidRPr="00C742E0">
          <w:rPr>
            <w:rStyle w:val="Hyperlink"/>
            <w:rFonts w:ascii="Arial" w:hAnsi="Arial" w:cs="Arial"/>
            <w:b/>
            <w:sz w:val="24"/>
          </w:rPr>
          <w:t>R4-19</w:t>
        </w:r>
        <w:r w:rsidR="000C23C8" w:rsidRPr="00C742E0">
          <w:rPr>
            <w:rStyle w:val="Hyperlink"/>
            <w:rFonts w:ascii="Arial" w:hAnsi="Arial" w:cs="Arial"/>
            <w:b/>
            <w:sz w:val="24"/>
          </w:rPr>
          <w:t>1</w:t>
        </w:r>
        <w:r w:rsidR="00A42DEC" w:rsidRPr="00C742E0">
          <w:rPr>
            <w:rStyle w:val="Hyperlink"/>
            <w:rFonts w:ascii="Arial" w:hAnsi="Arial" w:cs="Arial"/>
            <w:b/>
            <w:sz w:val="24"/>
          </w:rPr>
          <w:t>2958</w:t>
        </w:r>
      </w:hyperlink>
      <w:r w:rsidR="00A42DEC">
        <w:rPr>
          <w:b/>
        </w:rPr>
        <w:tab/>
        <w:t>draft CR to TS 38.141-1: Correcting TM 3.3 Definition</w:t>
      </w:r>
      <w:r w:rsidR="00A42DEC">
        <w:rPr>
          <w:b/>
        </w:rPr>
        <w:br/>
      </w:r>
      <w:r w:rsidR="00A42DEC">
        <w:tab/>
      </w:r>
      <w:r w:rsidR="00A42DEC">
        <w:tab/>
      </w:r>
      <w:r w:rsidR="00A42DEC">
        <w:tab/>
      </w:r>
      <w:r w:rsidR="00A42DEC">
        <w:tab/>
      </w:r>
      <w:r w:rsidR="00A42DEC">
        <w:tab/>
        <w:t>38.141-1</w:t>
      </w:r>
      <w:r w:rsidR="00A42DEC">
        <w:tab/>
        <w:t xml:space="preserve">  CR-  rev  Cat: F (Rel-15) v15.3.0</w:t>
      </w:r>
      <w:r w:rsidR="00A42DEC">
        <w:br/>
      </w:r>
      <w:r w:rsidR="00A42DEC">
        <w:rPr>
          <w:i/>
        </w:rPr>
        <w:tab/>
      </w:r>
      <w:r w:rsidR="00A42DEC">
        <w:rPr>
          <w:i/>
        </w:rPr>
        <w:tab/>
      </w:r>
      <w:r w:rsidR="00A42DEC">
        <w:rPr>
          <w:i/>
        </w:rPr>
        <w:tab/>
      </w:r>
      <w:r w:rsidR="00A42DEC">
        <w:rPr>
          <w:i/>
        </w:rPr>
        <w:tab/>
      </w:r>
      <w:r w:rsidR="00A42DEC">
        <w:rPr>
          <w:i/>
        </w:rPr>
        <w:tab/>
        <w:t>Source: Ericsson</w:t>
      </w:r>
      <w:r w:rsidR="008C19E2">
        <w:rPr>
          <w:i/>
        </w:rPr>
        <w:t>, Keysight</w:t>
      </w:r>
    </w:p>
    <w:p w:rsidR="00A42DEC" w:rsidRDefault="00A42DEC" w:rsidP="00A42DEC">
      <w:pPr>
        <w:rPr>
          <w:rFonts w:ascii="Arial" w:hAnsi="Arial" w:cs="Arial"/>
          <w:b/>
        </w:rPr>
      </w:pPr>
      <w:r>
        <w:rPr>
          <w:rFonts w:ascii="Arial" w:hAnsi="Arial" w:cs="Arial"/>
          <w:b/>
        </w:rPr>
        <w:t xml:space="preserve">Abstract: </w:t>
      </w:r>
    </w:p>
    <w:p w:rsidR="00A42DEC" w:rsidRDefault="00A42DEC" w:rsidP="00A42DEC">
      <w:r>
        <w:t>Incorrect modulation defined in TM 3.3 definition</w:t>
      </w:r>
    </w:p>
    <w:p w:rsidR="00A42DEC" w:rsidRDefault="00A42DEC" w:rsidP="00A42DEC">
      <w:pPr>
        <w:rPr>
          <w:rFonts w:ascii="Arial" w:hAnsi="Arial" w:cs="Arial"/>
          <w:b/>
        </w:rPr>
      </w:pPr>
      <w:r>
        <w:rPr>
          <w:rFonts w:ascii="Arial" w:hAnsi="Arial" w:cs="Arial"/>
          <w:b/>
        </w:rPr>
        <w:t xml:space="preserve">Discussion: </w:t>
      </w:r>
    </w:p>
    <w:p w:rsidR="00A42DEC" w:rsidRDefault="00A42DEC" w:rsidP="00A42DEC"/>
    <w:p w:rsidR="00434060" w:rsidRDefault="00A42DEC" w:rsidP="00A42D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C19E2" w:rsidRPr="00655E0D">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CB3EE2" w:rsidP="00434060">
      <w:pPr>
        <w:rPr>
          <w:i/>
        </w:rPr>
      </w:pPr>
      <w:hyperlink r:id="rId345" w:history="1">
        <w:r w:rsidR="00434060" w:rsidRPr="00C742E0">
          <w:rPr>
            <w:rStyle w:val="Hyperlink"/>
            <w:rFonts w:ascii="Arial" w:hAnsi="Arial" w:cs="Arial"/>
            <w:b/>
            <w:sz w:val="24"/>
          </w:rPr>
          <w:t>R4-1912341</w:t>
        </w:r>
      </w:hyperlink>
      <w:r w:rsidR="00434060">
        <w:rPr>
          <w:b/>
        </w:rPr>
        <w:tab/>
        <w:t>Draft CR to 38.141-1 with editorial corrections</w:t>
      </w:r>
      <w:r w:rsidR="00434060">
        <w:rPr>
          <w:b/>
        </w:rPr>
        <w:br/>
      </w:r>
      <w:r w:rsidR="00434060">
        <w:tab/>
      </w:r>
      <w:r w:rsidR="00434060">
        <w:tab/>
      </w:r>
      <w:r w:rsidR="00434060">
        <w:tab/>
      </w:r>
      <w:r w:rsidR="00434060">
        <w:tab/>
      </w:r>
      <w:r w:rsidR="00434060">
        <w:tab/>
        <w:t>38.141-1</w:t>
      </w:r>
      <w:r w:rsidR="00434060">
        <w:tab/>
        <w:t xml:space="preserve">  CR-  rev  Cat: F (Rel-15) v15.3.0</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F35CA2"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BB2">
        <w:rPr>
          <w:rFonts w:ascii="Arial" w:hAnsi="Arial" w:cs="Arial"/>
          <w:b/>
          <w:color w:val="993300"/>
          <w:u w:val="single"/>
        </w:rPr>
        <w:t xml:space="preserve">Revised in </w:t>
      </w:r>
      <w:hyperlink r:id="rId346" w:history="1">
        <w:r w:rsidR="00CD4BB2" w:rsidRPr="00C742E0">
          <w:rPr>
            <w:rStyle w:val="Hyperlink"/>
            <w:rFonts w:ascii="Arial" w:hAnsi="Arial" w:cs="Arial"/>
            <w:b/>
          </w:rPr>
          <w:t>R4-1912</w:t>
        </w:r>
        <w:r w:rsidR="00F35CA2" w:rsidRPr="00C742E0">
          <w:rPr>
            <w:rStyle w:val="Hyperlink"/>
            <w:rFonts w:ascii="Arial" w:hAnsi="Arial" w:cs="Arial"/>
            <w:b/>
          </w:rPr>
          <w:t>949</w:t>
        </w:r>
      </w:hyperlink>
    </w:p>
    <w:p w:rsidR="00F35CA2" w:rsidRDefault="00F35CA2" w:rsidP="00434060">
      <w:pPr>
        <w:rPr>
          <w:rFonts w:ascii="Arial" w:hAnsi="Arial" w:cs="Arial"/>
          <w:b/>
          <w:color w:val="993300"/>
          <w:u w:val="single"/>
        </w:rPr>
      </w:pPr>
    </w:p>
    <w:p w:rsidR="00F35CA2" w:rsidRDefault="00CB3EE2" w:rsidP="00F35CA2">
      <w:pPr>
        <w:rPr>
          <w:i/>
        </w:rPr>
      </w:pPr>
      <w:hyperlink r:id="rId347" w:history="1">
        <w:r w:rsidR="00F35CA2" w:rsidRPr="00C742E0">
          <w:rPr>
            <w:rStyle w:val="Hyperlink"/>
            <w:rFonts w:ascii="Arial" w:hAnsi="Arial" w:cs="Arial"/>
            <w:b/>
            <w:sz w:val="24"/>
          </w:rPr>
          <w:t>R4-1912949</w:t>
        </w:r>
      </w:hyperlink>
      <w:r w:rsidR="00F35CA2">
        <w:rPr>
          <w:b/>
        </w:rPr>
        <w:tab/>
        <w:t>Draft CR to 38.141-1 with editorial corrections</w:t>
      </w:r>
      <w:r w:rsidR="00F35CA2">
        <w:rPr>
          <w:b/>
        </w:rPr>
        <w:br/>
      </w:r>
      <w:r w:rsidR="00F35CA2">
        <w:tab/>
      </w:r>
      <w:r w:rsidR="00F35CA2">
        <w:tab/>
      </w:r>
      <w:r w:rsidR="00F35CA2">
        <w:tab/>
      </w:r>
      <w:r w:rsidR="00F35CA2">
        <w:tab/>
      </w:r>
      <w:r w:rsidR="00F35CA2">
        <w:tab/>
        <w:t>38.141-1</w:t>
      </w:r>
      <w:r w:rsidR="00F35CA2">
        <w:tab/>
        <w:t xml:space="preserve">  CR-  rev  Cat: F (Rel-15) v15.3.0</w:t>
      </w:r>
      <w:r w:rsidR="00F35CA2">
        <w:br/>
      </w:r>
      <w:r w:rsidR="00F35CA2">
        <w:rPr>
          <w:i/>
        </w:rPr>
        <w:tab/>
      </w:r>
      <w:r w:rsidR="00F35CA2">
        <w:rPr>
          <w:i/>
        </w:rPr>
        <w:tab/>
      </w:r>
      <w:r w:rsidR="00F35CA2">
        <w:rPr>
          <w:i/>
        </w:rPr>
        <w:tab/>
      </w:r>
      <w:r w:rsidR="00F35CA2">
        <w:rPr>
          <w:i/>
        </w:rPr>
        <w:tab/>
      </w:r>
      <w:r w:rsidR="00F35CA2">
        <w:rPr>
          <w:i/>
        </w:rPr>
        <w:tab/>
        <w:t>Source: Nokia, Nokia Shanghai Bell</w:t>
      </w:r>
    </w:p>
    <w:p w:rsidR="00F35CA2" w:rsidRDefault="00F35CA2" w:rsidP="00F35CA2">
      <w:pPr>
        <w:rPr>
          <w:rFonts w:ascii="Arial" w:hAnsi="Arial" w:cs="Arial"/>
          <w:b/>
        </w:rPr>
      </w:pPr>
      <w:r>
        <w:rPr>
          <w:rFonts w:ascii="Arial" w:hAnsi="Arial" w:cs="Arial"/>
          <w:b/>
        </w:rPr>
        <w:t xml:space="preserve">Abstract: </w:t>
      </w:r>
    </w:p>
    <w:p w:rsidR="00F35CA2" w:rsidRPr="00F35CA2" w:rsidRDefault="00F35CA2" w:rsidP="00F35CA2"/>
    <w:p w:rsidR="00F35CA2" w:rsidRDefault="00F35CA2" w:rsidP="00F35CA2">
      <w:pPr>
        <w:rPr>
          <w:rFonts w:ascii="Arial" w:hAnsi="Arial" w:cs="Arial"/>
          <w:b/>
        </w:rPr>
      </w:pPr>
      <w:r>
        <w:rPr>
          <w:rFonts w:ascii="Arial" w:hAnsi="Arial" w:cs="Arial"/>
          <w:b/>
        </w:rPr>
        <w:t xml:space="preserve">Discussion: </w:t>
      </w:r>
    </w:p>
    <w:p w:rsidR="00F35CA2" w:rsidRDefault="00F35CA2" w:rsidP="00F35CA2"/>
    <w:p w:rsidR="00434060" w:rsidRDefault="00F35CA2" w:rsidP="00F35C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ED7035" w:rsidRPr="00F31DAC">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434060" w:rsidP="00434060">
      <w:pPr>
        <w:pStyle w:val="Heading5"/>
      </w:pPr>
      <w:bookmarkStart w:id="131" w:name="_Toc24513001"/>
      <w:r>
        <w:t>6.8.4.3</w:t>
      </w:r>
      <w:r>
        <w:tab/>
        <w:t>BS Demodulation conformance testing (38.141-1) [NR_newRAT-Perf]</w:t>
      </w:r>
      <w:bookmarkEnd w:id="131"/>
    </w:p>
    <w:p w:rsidR="00434060" w:rsidRDefault="00434060" w:rsidP="00434060">
      <w:pPr>
        <w:pStyle w:val="Heading6"/>
      </w:pPr>
      <w:bookmarkStart w:id="132" w:name="_Toc24513002"/>
      <w:r>
        <w:t>6.8.4.3.1</w:t>
      </w:r>
      <w:r>
        <w:tab/>
        <w:t>Test system related MU and TT [NR_newRAT-Perf]</w:t>
      </w:r>
      <w:bookmarkEnd w:id="132"/>
    </w:p>
    <w:p w:rsidR="00434060" w:rsidRDefault="00434060" w:rsidP="00434060">
      <w:pPr>
        <w:pStyle w:val="Heading4"/>
      </w:pPr>
      <w:bookmarkStart w:id="133" w:name="_Toc24513003"/>
      <w:r>
        <w:t>6.8.5</w:t>
      </w:r>
      <w:r>
        <w:tab/>
        <w:t>Radiated conformance testing (38.141-2) [NR_newRAT-Perf]</w:t>
      </w:r>
      <w:bookmarkEnd w:id="133"/>
    </w:p>
    <w:p w:rsidR="00434060" w:rsidRDefault="00434060" w:rsidP="00434060">
      <w:pPr>
        <w:pStyle w:val="Heading5"/>
      </w:pPr>
      <w:bookmarkStart w:id="134" w:name="_Toc24513004"/>
      <w:r>
        <w:t>6.8.5.1</w:t>
      </w:r>
      <w:r>
        <w:tab/>
        <w:t>Common to FR1 and FR2 radiated conformance testing [NR_newRAT-Perf]</w:t>
      </w:r>
      <w:bookmarkEnd w:id="134"/>
    </w:p>
    <w:p w:rsidR="00434060" w:rsidRDefault="00CB3EE2" w:rsidP="00434060">
      <w:pPr>
        <w:rPr>
          <w:i/>
        </w:rPr>
      </w:pPr>
      <w:hyperlink r:id="rId348" w:history="1">
        <w:r w:rsidR="00434060" w:rsidRPr="00C742E0">
          <w:rPr>
            <w:rStyle w:val="Hyperlink"/>
            <w:rFonts w:ascii="Arial" w:hAnsi="Arial" w:cs="Arial"/>
            <w:b/>
            <w:sz w:val="24"/>
          </w:rPr>
          <w:t>R4-1911624</w:t>
        </w:r>
      </w:hyperlink>
      <w:r w:rsidR="00434060">
        <w:rPr>
          <w:b/>
        </w:rPr>
        <w:tab/>
        <w:t>Draft CR to 38.141-2: OTA ACLR (6.7.3)</w:t>
      </w:r>
      <w:r w:rsidR="00434060">
        <w:rPr>
          <w:b/>
        </w:rPr>
        <w:br/>
      </w:r>
      <w:r w:rsidR="00434060">
        <w:tab/>
      </w:r>
      <w:r w:rsidR="00434060">
        <w:tab/>
      </w:r>
      <w:r w:rsidR="00434060">
        <w:tab/>
      </w:r>
      <w:r w:rsidR="00434060">
        <w:tab/>
      </w:r>
      <w:r w:rsidR="00434060">
        <w:tab/>
        <w:t>38.141-2</w:t>
      </w:r>
      <w:r w:rsidR="00434060">
        <w:tab/>
        <w:t xml:space="preserve">  CR-  rev  Cat:  (Rel-15) v15.3.0</w:t>
      </w:r>
      <w:r w:rsidR="00434060">
        <w:br/>
      </w:r>
      <w:r w:rsidR="00434060">
        <w:rPr>
          <w:i/>
        </w:rPr>
        <w:tab/>
      </w:r>
      <w:r w:rsidR="00434060">
        <w:rPr>
          <w:i/>
        </w:rPr>
        <w:tab/>
      </w:r>
      <w:r w:rsidR="00434060">
        <w:rPr>
          <w:i/>
        </w:rPr>
        <w:tab/>
      </w:r>
      <w:r w:rsidR="00434060">
        <w:rPr>
          <w:i/>
        </w:rPr>
        <w:tab/>
      </w:r>
      <w:r w:rsidR="00434060">
        <w:rPr>
          <w:i/>
        </w:rPr>
        <w:tab/>
        <w:t>Source: NEC</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Note on OTA ACLR test limits for the reverberation chamber is placed in the procedure subclause. It should be placed in the test requirement subclauses.</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5F55FE"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65ADF">
        <w:rPr>
          <w:rFonts w:ascii="Arial" w:hAnsi="Arial" w:cs="Arial"/>
          <w:b/>
          <w:color w:val="993300"/>
          <w:u w:val="single"/>
        </w:rPr>
        <w:t xml:space="preserve">Revised in </w:t>
      </w:r>
      <w:hyperlink r:id="rId349" w:history="1">
        <w:r w:rsidR="00E65ADF" w:rsidRPr="00C742E0">
          <w:rPr>
            <w:rStyle w:val="Hyperlink"/>
            <w:rFonts w:ascii="Arial" w:hAnsi="Arial" w:cs="Arial"/>
            <w:b/>
          </w:rPr>
          <w:t>R4-1912</w:t>
        </w:r>
        <w:r w:rsidR="005F55FE" w:rsidRPr="00C742E0">
          <w:rPr>
            <w:rStyle w:val="Hyperlink"/>
            <w:rFonts w:ascii="Arial" w:hAnsi="Arial" w:cs="Arial"/>
            <w:b/>
          </w:rPr>
          <w:t>953</w:t>
        </w:r>
      </w:hyperlink>
    </w:p>
    <w:p w:rsidR="005F55FE" w:rsidRDefault="005F55FE" w:rsidP="00434060">
      <w:pPr>
        <w:rPr>
          <w:rFonts w:ascii="Arial" w:hAnsi="Arial" w:cs="Arial"/>
          <w:b/>
          <w:color w:val="993300"/>
          <w:u w:val="single"/>
        </w:rPr>
      </w:pPr>
    </w:p>
    <w:p w:rsidR="005F55FE" w:rsidRDefault="00CB3EE2" w:rsidP="005F55FE">
      <w:pPr>
        <w:rPr>
          <w:i/>
        </w:rPr>
      </w:pPr>
      <w:hyperlink r:id="rId350" w:history="1">
        <w:r w:rsidR="005F55FE" w:rsidRPr="00C742E0">
          <w:rPr>
            <w:rStyle w:val="Hyperlink"/>
            <w:rFonts w:ascii="Arial" w:hAnsi="Arial" w:cs="Arial"/>
            <w:b/>
            <w:sz w:val="24"/>
          </w:rPr>
          <w:t>R4-1912953</w:t>
        </w:r>
      </w:hyperlink>
      <w:r w:rsidR="005F55FE">
        <w:rPr>
          <w:b/>
        </w:rPr>
        <w:tab/>
        <w:t>Draft CR to 38.141-2: OTA ACLR (6.7.3)</w:t>
      </w:r>
      <w:r w:rsidR="005F55FE">
        <w:rPr>
          <w:b/>
        </w:rPr>
        <w:br/>
      </w:r>
      <w:r w:rsidR="005F55FE">
        <w:tab/>
      </w:r>
      <w:r w:rsidR="005F55FE">
        <w:tab/>
      </w:r>
      <w:r w:rsidR="005F55FE">
        <w:tab/>
      </w:r>
      <w:r w:rsidR="005F55FE">
        <w:tab/>
      </w:r>
      <w:r w:rsidR="005F55FE">
        <w:tab/>
        <w:t>38.141-2</w:t>
      </w:r>
      <w:r w:rsidR="005F55FE">
        <w:tab/>
        <w:t xml:space="preserve">  CR-  rev  Cat:  (Rel-15) v15.3.0</w:t>
      </w:r>
      <w:r w:rsidR="005F55FE">
        <w:br/>
      </w:r>
      <w:r w:rsidR="005F55FE">
        <w:rPr>
          <w:i/>
        </w:rPr>
        <w:tab/>
      </w:r>
      <w:r w:rsidR="005F55FE">
        <w:rPr>
          <w:i/>
        </w:rPr>
        <w:tab/>
      </w:r>
      <w:r w:rsidR="005F55FE">
        <w:rPr>
          <w:i/>
        </w:rPr>
        <w:tab/>
      </w:r>
      <w:r w:rsidR="005F55FE">
        <w:rPr>
          <w:i/>
        </w:rPr>
        <w:tab/>
      </w:r>
      <w:r w:rsidR="005F55FE">
        <w:rPr>
          <w:i/>
        </w:rPr>
        <w:tab/>
        <w:t>Source: NEC</w:t>
      </w:r>
    </w:p>
    <w:p w:rsidR="005F55FE" w:rsidRDefault="005F55FE" w:rsidP="005F55FE">
      <w:pPr>
        <w:rPr>
          <w:rFonts w:ascii="Arial" w:hAnsi="Arial" w:cs="Arial"/>
          <w:b/>
        </w:rPr>
      </w:pPr>
      <w:r>
        <w:rPr>
          <w:rFonts w:ascii="Arial" w:hAnsi="Arial" w:cs="Arial"/>
          <w:b/>
        </w:rPr>
        <w:t xml:space="preserve">Abstract: </w:t>
      </w:r>
    </w:p>
    <w:p w:rsidR="005F55FE" w:rsidRDefault="005F55FE" w:rsidP="005F55FE">
      <w:r>
        <w:t>Note on OTA ACLR test limits for the reverberation chamber is placed in the procedure subclause. It should be placed in the test requirement subclauses.</w:t>
      </w:r>
    </w:p>
    <w:p w:rsidR="005F55FE" w:rsidRDefault="005F55FE" w:rsidP="005F55FE">
      <w:pPr>
        <w:rPr>
          <w:rFonts w:ascii="Arial" w:hAnsi="Arial" w:cs="Arial"/>
          <w:b/>
        </w:rPr>
      </w:pPr>
      <w:r>
        <w:rPr>
          <w:rFonts w:ascii="Arial" w:hAnsi="Arial" w:cs="Arial"/>
          <w:b/>
        </w:rPr>
        <w:t xml:space="preserve">Discussion: </w:t>
      </w:r>
    </w:p>
    <w:p w:rsidR="005F55FE" w:rsidRDefault="005F55FE" w:rsidP="005F55FE"/>
    <w:p w:rsidR="00434060" w:rsidRDefault="005F55FE" w:rsidP="005F5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D7035" w:rsidRPr="00F31DAC">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CB3EE2" w:rsidP="00434060">
      <w:pPr>
        <w:rPr>
          <w:i/>
        </w:rPr>
      </w:pPr>
      <w:hyperlink r:id="rId351" w:history="1">
        <w:r w:rsidR="00434060" w:rsidRPr="00C742E0">
          <w:rPr>
            <w:rStyle w:val="Hyperlink"/>
            <w:rFonts w:ascii="Arial" w:hAnsi="Arial" w:cs="Arial"/>
            <w:b/>
            <w:sz w:val="24"/>
          </w:rPr>
          <w:t>R4-1911625</w:t>
        </w:r>
      </w:hyperlink>
      <w:r w:rsidR="00434060">
        <w:rPr>
          <w:b/>
        </w:rPr>
        <w:tab/>
        <w:t>Draft CR to 38.141-2: OTA receiver intermodulation procedure (7.8)</w:t>
      </w:r>
      <w:r w:rsidR="00434060">
        <w:rPr>
          <w:b/>
        </w:rPr>
        <w:br/>
      </w:r>
      <w:r w:rsidR="00434060">
        <w:tab/>
      </w:r>
      <w:r w:rsidR="00434060">
        <w:tab/>
      </w:r>
      <w:r w:rsidR="00434060">
        <w:tab/>
      </w:r>
      <w:r w:rsidR="00434060">
        <w:tab/>
      </w:r>
      <w:r w:rsidR="00434060">
        <w:tab/>
        <w:t>38.141-2</w:t>
      </w:r>
      <w:r w:rsidR="00434060">
        <w:tab/>
        <w:t xml:space="preserve">  CR-  rev  Cat:  (Rel-15) v15.3.0</w:t>
      </w:r>
      <w:r w:rsidR="00434060">
        <w:br/>
      </w:r>
      <w:r w:rsidR="00434060">
        <w:rPr>
          <w:i/>
        </w:rPr>
        <w:tab/>
      </w:r>
      <w:r w:rsidR="00434060">
        <w:rPr>
          <w:i/>
        </w:rPr>
        <w:tab/>
      </w:r>
      <w:r w:rsidR="00434060">
        <w:rPr>
          <w:i/>
        </w:rPr>
        <w:tab/>
      </w:r>
      <w:r w:rsidR="00434060">
        <w:rPr>
          <w:i/>
        </w:rPr>
        <w:tab/>
      </w:r>
      <w:r w:rsidR="00434060">
        <w:rPr>
          <w:i/>
        </w:rPr>
        <w:tab/>
        <w:t>Source: NEC</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scheduling restriction for PDSCH/PDCCH while performing CLI measurements is provided</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A42DEC"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42DEC">
        <w:rPr>
          <w:rFonts w:ascii="Arial" w:hAnsi="Arial" w:cs="Arial"/>
          <w:b/>
          <w:color w:val="993300"/>
          <w:u w:val="single"/>
        </w:rPr>
        <w:t xml:space="preserve">Revised in </w:t>
      </w:r>
      <w:hyperlink r:id="rId352" w:history="1">
        <w:r w:rsidR="00A42DEC" w:rsidRPr="00C742E0">
          <w:rPr>
            <w:rStyle w:val="Hyperlink"/>
            <w:rFonts w:ascii="Arial" w:hAnsi="Arial" w:cs="Arial"/>
            <w:b/>
          </w:rPr>
          <w:t>R4-1912970</w:t>
        </w:r>
      </w:hyperlink>
    </w:p>
    <w:p w:rsidR="00A42DEC" w:rsidRDefault="00A42DEC" w:rsidP="00434060">
      <w:pPr>
        <w:rPr>
          <w:rFonts w:ascii="Arial" w:hAnsi="Arial" w:cs="Arial"/>
          <w:b/>
          <w:color w:val="993300"/>
          <w:u w:val="single"/>
        </w:rPr>
      </w:pPr>
    </w:p>
    <w:p w:rsidR="00A42DEC" w:rsidRDefault="00CB3EE2" w:rsidP="00A42DEC">
      <w:pPr>
        <w:rPr>
          <w:i/>
        </w:rPr>
      </w:pPr>
      <w:hyperlink r:id="rId353" w:history="1">
        <w:r w:rsidR="00A42DEC" w:rsidRPr="00C742E0">
          <w:rPr>
            <w:rStyle w:val="Hyperlink"/>
            <w:rFonts w:ascii="Arial" w:hAnsi="Arial" w:cs="Arial"/>
            <w:b/>
            <w:sz w:val="24"/>
          </w:rPr>
          <w:t>R4-1912970</w:t>
        </w:r>
      </w:hyperlink>
      <w:r w:rsidR="00A42DEC">
        <w:rPr>
          <w:b/>
        </w:rPr>
        <w:tab/>
        <w:t>Draft CR to 38.141-2: OTA receiver intermodulation procedure (7.8)</w:t>
      </w:r>
      <w:r w:rsidR="00A42DEC">
        <w:rPr>
          <w:b/>
        </w:rPr>
        <w:br/>
      </w:r>
      <w:r w:rsidR="00A42DEC">
        <w:tab/>
      </w:r>
      <w:r w:rsidR="00A42DEC">
        <w:tab/>
      </w:r>
      <w:r w:rsidR="00A42DEC">
        <w:tab/>
      </w:r>
      <w:r w:rsidR="00A42DEC">
        <w:tab/>
      </w:r>
      <w:r w:rsidR="00A42DEC">
        <w:tab/>
        <w:t>38.141-2</w:t>
      </w:r>
      <w:r w:rsidR="00A42DEC">
        <w:tab/>
        <w:t xml:space="preserve">  CR-  rev  Cat:  (Rel-15) v15.3.0</w:t>
      </w:r>
      <w:r w:rsidR="00A42DEC">
        <w:br/>
      </w:r>
      <w:r w:rsidR="00A42DEC">
        <w:rPr>
          <w:i/>
        </w:rPr>
        <w:tab/>
      </w:r>
      <w:r w:rsidR="00A42DEC">
        <w:rPr>
          <w:i/>
        </w:rPr>
        <w:tab/>
      </w:r>
      <w:r w:rsidR="00A42DEC">
        <w:rPr>
          <w:i/>
        </w:rPr>
        <w:tab/>
      </w:r>
      <w:r w:rsidR="00A42DEC">
        <w:rPr>
          <w:i/>
        </w:rPr>
        <w:tab/>
      </w:r>
      <w:r w:rsidR="00A42DEC">
        <w:rPr>
          <w:i/>
        </w:rPr>
        <w:tab/>
        <w:t>Source: NEC</w:t>
      </w:r>
    </w:p>
    <w:p w:rsidR="00A42DEC" w:rsidRDefault="00A42DEC" w:rsidP="00A42DEC">
      <w:pPr>
        <w:rPr>
          <w:rFonts w:ascii="Arial" w:hAnsi="Arial" w:cs="Arial"/>
          <w:b/>
        </w:rPr>
      </w:pPr>
      <w:r>
        <w:rPr>
          <w:rFonts w:ascii="Arial" w:hAnsi="Arial" w:cs="Arial"/>
          <w:b/>
        </w:rPr>
        <w:lastRenderedPageBreak/>
        <w:t xml:space="preserve">Abstract: </w:t>
      </w:r>
    </w:p>
    <w:p w:rsidR="00A42DEC" w:rsidRDefault="00A42DEC" w:rsidP="00A42DEC">
      <w:r>
        <w:t>scheduling restriction for PDSCH/PDCCH while performing CLI measurements is provided</w:t>
      </w:r>
    </w:p>
    <w:p w:rsidR="00A42DEC" w:rsidRDefault="00A42DEC" w:rsidP="00A42DEC">
      <w:pPr>
        <w:rPr>
          <w:rFonts w:ascii="Arial" w:hAnsi="Arial" w:cs="Arial"/>
          <w:b/>
        </w:rPr>
      </w:pPr>
      <w:r>
        <w:rPr>
          <w:rFonts w:ascii="Arial" w:hAnsi="Arial" w:cs="Arial"/>
          <w:b/>
        </w:rPr>
        <w:t xml:space="preserve">Discussion: </w:t>
      </w:r>
    </w:p>
    <w:p w:rsidR="00A42DEC" w:rsidRDefault="00A42DEC" w:rsidP="00A42DEC"/>
    <w:p w:rsidR="00434060" w:rsidRDefault="00A42DEC" w:rsidP="00A42D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D7035" w:rsidRPr="00F31DAC">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CB3EE2" w:rsidP="00434060">
      <w:pPr>
        <w:rPr>
          <w:i/>
        </w:rPr>
      </w:pPr>
      <w:hyperlink r:id="rId354" w:history="1">
        <w:r w:rsidR="00434060" w:rsidRPr="00C742E0">
          <w:rPr>
            <w:rStyle w:val="Hyperlink"/>
            <w:rFonts w:ascii="Arial" w:hAnsi="Arial" w:cs="Arial"/>
            <w:b/>
            <w:sz w:val="24"/>
          </w:rPr>
          <w:t>R4-1911827</w:t>
        </w:r>
      </w:hyperlink>
      <w:r w:rsidR="00434060">
        <w:rPr>
          <w:b/>
        </w:rPr>
        <w:tab/>
        <w:t>Draft CR to TS 38.141-2: Additional information about alignment needed for TRP measurements in Annex I</w:t>
      </w:r>
      <w:r w:rsidR="00434060">
        <w:rPr>
          <w:b/>
        </w:rPr>
        <w:br/>
      </w:r>
      <w:r w:rsidR="00434060">
        <w:tab/>
      </w:r>
      <w:r w:rsidR="00434060">
        <w:tab/>
      </w:r>
      <w:r w:rsidR="00434060">
        <w:tab/>
      </w:r>
      <w:r w:rsidR="00434060">
        <w:tab/>
      </w:r>
      <w:r w:rsidR="00434060">
        <w:tab/>
        <w:t>38.141-2</w:t>
      </w:r>
      <w:r w:rsidR="00434060">
        <w:tab/>
        <w:t xml:space="preserve">  CR-  rev  Cat: F (Rel-15) v15.3.0</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This CR improves the information regarding test object alignment required for defined TRP test methods in Annex I</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5F55FE"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F55FE">
        <w:rPr>
          <w:rFonts w:ascii="Arial" w:hAnsi="Arial" w:cs="Arial"/>
          <w:b/>
          <w:color w:val="993300"/>
          <w:u w:val="single"/>
        </w:rPr>
        <w:t xml:space="preserve">Revised in </w:t>
      </w:r>
      <w:hyperlink r:id="rId355" w:history="1">
        <w:r w:rsidR="005F55FE" w:rsidRPr="00C742E0">
          <w:rPr>
            <w:rStyle w:val="Hyperlink"/>
            <w:rFonts w:ascii="Arial" w:hAnsi="Arial" w:cs="Arial"/>
            <w:b/>
          </w:rPr>
          <w:t>R4-1912954</w:t>
        </w:r>
      </w:hyperlink>
      <w:r>
        <w:rPr>
          <w:color w:val="993300"/>
          <w:u w:val="single"/>
        </w:rPr>
        <w:br/>
      </w:r>
    </w:p>
    <w:p w:rsidR="005F55FE" w:rsidRDefault="00CB3EE2" w:rsidP="005F55FE">
      <w:pPr>
        <w:rPr>
          <w:i/>
        </w:rPr>
      </w:pPr>
      <w:hyperlink r:id="rId356" w:history="1">
        <w:r w:rsidR="005F55FE" w:rsidRPr="00C742E0">
          <w:rPr>
            <w:rStyle w:val="Hyperlink"/>
            <w:rFonts w:ascii="Arial" w:hAnsi="Arial" w:cs="Arial"/>
            <w:b/>
            <w:sz w:val="24"/>
          </w:rPr>
          <w:t>R4-1912954</w:t>
        </w:r>
      </w:hyperlink>
      <w:r w:rsidR="005F55FE">
        <w:rPr>
          <w:b/>
        </w:rPr>
        <w:tab/>
        <w:t>Draft CR to TS 38.141-2: Additional information about alignment needed for TRP measurements in Annex I</w:t>
      </w:r>
      <w:r w:rsidR="005F55FE">
        <w:rPr>
          <w:b/>
        </w:rPr>
        <w:br/>
      </w:r>
      <w:r w:rsidR="005F55FE">
        <w:tab/>
      </w:r>
      <w:r w:rsidR="005F55FE">
        <w:tab/>
      </w:r>
      <w:r w:rsidR="005F55FE">
        <w:tab/>
      </w:r>
      <w:r w:rsidR="005F55FE">
        <w:tab/>
      </w:r>
      <w:r w:rsidR="005F55FE">
        <w:tab/>
        <w:t>38.141-2</w:t>
      </w:r>
      <w:r w:rsidR="005F55FE">
        <w:tab/>
        <w:t xml:space="preserve">  CR-  rev  Cat: F (Rel-15) v15.3.0</w:t>
      </w:r>
      <w:r w:rsidR="005F55FE">
        <w:br/>
      </w:r>
      <w:r w:rsidR="005F55FE">
        <w:rPr>
          <w:i/>
        </w:rPr>
        <w:tab/>
      </w:r>
      <w:r w:rsidR="005F55FE">
        <w:rPr>
          <w:i/>
        </w:rPr>
        <w:tab/>
      </w:r>
      <w:r w:rsidR="005F55FE">
        <w:rPr>
          <w:i/>
        </w:rPr>
        <w:tab/>
      </w:r>
      <w:r w:rsidR="005F55FE">
        <w:rPr>
          <w:i/>
        </w:rPr>
        <w:tab/>
      </w:r>
      <w:r w:rsidR="005F55FE">
        <w:rPr>
          <w:i/>
        </w:rPr>
        <w:tab/>
        <w:t>Source: Ericsson</w:t>
      </w:r>
    </w:p>
    <w:p w:rsidR="005F55FE" w:rsidRDefault="005F55FE" w:rsidP="005F55FE">
      <w:pPr>
        <w:rPr>
          <w:rFonts w:ascii="Arial" w:hAnsi="Arial" w:cs="Arial"/>
          <w:b/>
        </w:rPr>
      </w:pPr>
      <w:r>
        <w:rPr>
          <w:rFonts w:ascii="Arial" w:hAnsi="Arial" w:cs="Arial"/>
          <w:b/>
        </w:rPr>
        <w:t xml:space="preserve">Abstract: </w:t>
      </w:r>
    </w:p>
    <w:p w:rsidR="005F55FE" w:rsidRDefault="005F55FE" w:rsidP="005F55FE">
      <w:r>
        <w:t>This CR improves the information regarding test object alignment required for defined TRP test methods in Annex I</w:t>
      </w:r>
    </w:p>
    <w:p w:rsidR="005F55FE" w:rsidRDefault="005F55FE" w:rsidP="005F55FE">
      <w:pPr>
        <w:rPr>
          <w:rFonts w:ascii="Arial" w:hAnsi="Arial" w:cs="Arial"/>
          <w:b/>
        </w:rPr>
      </w:pPr>
      <w:r>
        <w:rPr>
          <w:rFonts w:ascii="Arial" w:hAnsi="Arial" w:cs="Arial"/>
          <w:b/>
        </w:rPr>
        <w:t xml:space="preserve">Discussion: </w:t>
      </w:r>
    </w:p>
    <w:p w:rsidR="005F55FE" w:rsidRDefault="005F55FE" w:rsidP="005F55FE"/>
    <w:p w:rsidR="00434060" w:rsidRDefault="005F55FE" w:rsidP="005F5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D7035" w:rsidRPr="00F31DAC">
        <w:rPr>
          <w:rFonts w:ascii="Arial" w:hAnsi="Arial" w:cs="Arial"/>
          <w:b/>
          <w:color w:val="993300"/>
          <w:highlight w:val="green"/>
          <w:u w:val="single"/>
        </w:rPr>
        <w:t>Endorsed</w:t>
      </w:r>
      <w:r w:rsidRPr="00772B43">
        <w:rPr>
          <w:rFonts w:ascii="Arial" w:hAnsi="Arial" w:cs="Arial"/>
          <w:b/>
          <w:color w:val="993300"/>
          <w:u w:val="single"/>
        </w:rPr>
        <w:t>.</w:t>
      </w:r>
      <w:r w:rsidR="00434060">
        <w:rPr>
          <w:color w:val="993300"/>
          <w:u w:val="single"/>
        </w:rPr>
        <w:br/>
      </w:r>
    </w:p>
    <w:p w:rsidR="00434060" w:rsidRDefault="00CB3EE2" w:rsidP="00434060">
      <w:pPr>
        <w:rPr>
          <w:i/>
        </w:rPr>
      </w:pPr>
      <w:hyperlink r:id="rId357" w:history="1">
        <w:r w:rsidR="00434060" w:rsidRPr="00C742E0">
          <w:rPr>
            <w:rStyle w:val="Hyperlink"/>
            <w:rFonts w:ascii="Arial" w:hAnsi="Arial" w:cs="Arial"/>
            <w:b/>
            <w:sz w:val="24"/>
          </w:rPr>
          <w:t>R4-1912481</w:t>
        </w:r>
      </w:hyperlink>
      <w:r w:rsidR="00434060">
        <w:rPr>
          <w:b/>
        </w:rPr>
        <w:tab/>
        <w:t>CR to TS 38.141-2: adding angular step (alignment) requirements in Annex I</w:t>
      </w:r>
      <w:r w:rsidR="00434060">
        <w:rPr>
          <w:b/>
        </w:rPr>
        <w:br/>
      </w:r>
      <w:r w:rsidR="00434060">
        <w:tab/>
      </w:r>
      <w:r w:rsidR="00434060">
        <w:tab/>
      </w:r>
      <w:r w:rsidR="00434060">
        <w:tab/>
      </w:r>
      <w:r w:rsidR="00434060">
        <w:tab/>
      </w:r>
      <w:r w:rsidR="00434060">
        <w:tab/>
        <w:t>38.141-2</w:t>
      </w:r>
      <w:r w:rsidR="00434060">
        <w:tab/>
        <w:t xml:space="preserve">  CR-  rev  Cat:  (Rel-15) v15.3.0</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Beam-based directions, orthogonal cut, peak method and equal sector with peak average procedures are updated with angular step requirements for peak search.</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F55FE">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358" w:history="1">
        <w:r w:rsidR="00434060" w:rsidRPr="00C742E0">
          <w:rPr>
            <w:rStyle w:val="Hyperlink"/>
            <w:rFonts w:ascii="Arial" w:hAnsi="Arial" w:cs="Arial"/>
            <w:b/>
            <w:sz w:val="24"/>
          </w:rPr>
          <w:t>R4-1912482</w:t>
        </w:r>
      </w:hyperlink>
      <w:r w:rsidR="00434060">
        <w:rPr>
          <w:b/>
        </w:rPr>
        <w:tab/>
        <w:t xml:space="preserve">Discussion of angular alignment on in-band TRP measurement errors    </w:t>
      </w:r>
      <w:r w:rsidR="00434060">
        <w:rPr>
          <w:b/>
        </w:rPr>
        <w:br/>
      </w:r>
      <w:r w:rsidR="00434060">
        <w:tab/>
      </w:r>
      <w:r w:rsidR="00434060">
        <w:tab/>
      </w:r>
      <w:r w:rsidR="00434060">
        <w:tab/>
      </w:r>
      <w:r w:rsidR="00434060">
        <w:tab/>
      </w:r>
      <w:r w:rsidR="00434060">
        <w:tab/>
        <w:t>38.141-2</w:t>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lastRenderedPageBreak/>
        <w:t xml:space="preserve">This document has discussed the effect of angular misalignment on in-band TRP measurements. </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42DEC">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359" w:history="1">
        <w:r w:rsidR="00434060" w:rsidRPr="00C742E0">
          <w:rPr>
            <w:rStyle w:val="Hyperlink"/>
            <w:rFonts w:ascii="Arial" w:hAnsi="Arial" w:cs="Arial"/>
            <w:b/>
            <w:sz w:val="24"/>
          </w:rPr>
          <w:t>R4-1912483</w:t>
        </w:r>
      </w:hyperlink>
      <w:r w:rsidR="00434060">
        <w:rPr>
          <w:b/>
        </w:rPr>
        <w:tab/>
        <w:t>Further discussion on beam-based directions for TRP estimates of in-band unwanted emissions</w:t>
      </w:r>
      <w:r w:rsidR="00434060">
        <w:rPr>
          <w:b/>
        </w:rPr>
        <w:br/>
      </w:r>
      <w:r w:rsidR="00434060">
        <w:tab/>
      </w:r>
      <w:r w:rsidR="00434060">
        <w:tab/>
      </w:r>
      <w:r w:rsidR="00434060">
        <w:tab/>
      </w:r>
      <w:r w:rsidR="00434060">
        <w:tab/>
      </w:r>
      <w:r w:rsidR="00434060">
        <w:tab/>
        <w:t>38.141-2</w:t>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The document has revised and summarized the main outcomes based on the discussion in an earlier document. The outcomes allow us to determine what to measure and how many measurement points are needed for in-band unwanted emissions. Further, a simple measu</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42DEC">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360" w:history="1">
        <w:r w:rsidR="00434060" w:rsidRPr="00C742E0">
          <w:rPr>
            <w:rStyle w:val="Hyperlink"/>
            <w:rFonts w:ascii="Arial" w:hAnsi="Arial" w:cs="Arial"/>
            <w:b/>
            <w:sz w:val="24"/>
          </w:rPr>
          <w:t>R4-1912494</w:t>
        </w:r>
      </w:hyperlink>
      <w:r w:rsidR="00434060">
        <w:rPr>
          <w:b/>
        </w:rPr>
        <w:tab/>
        <w:t>CR to TS 37.145-2: adding angular step (alignment) requirements in Annex F</w:t>
      </w:r>
      <w:r w:rsidR="00434060">
        <w:rPr>
          <w:b/>
        </w:rPr>
        <w:br/>
      </w:r>
      <w:r w:rsidR="00434060">
        <w:tab/>
      </w:r>
      <w:r w:rsidR="00434060">
        <w:tab/>
      </w:r>
      <w:r w:rsidR="00434060">
        <w:tab/>
      </w:r>
      <w:r w:rsidR="00434060">
        <w:tab/>
      </w:r>
      <w:r w:rsidR="00434060">
        <w:tab/>
        <w:t>37.145-2</w:t>
      </w:r>
      <w:r w:rsidR="00434060">
        <w:tab/>
        <w:t xml:space="preserve">  CR-  rev  Cat:  (Rel-15) v15.5.0</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Beam-based directions, orthogonal cut, peak method and equal sector with peak average procedures are updated with angular step requirements for peak search.</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F55FE">
        <w:rPr>
          <w:rFonts w:ascii="Arial" w:hAnsi="Arial" w:cs="Arial"/>
          <w:b/>
          <w:color w:val="993300"/>
          <w:u w:val="single"/>
        </w:rPr>
        <w:t>Noted</w:t>
      </w:r>
      <w:r>
        <w:rPr>
          <w:color w:val="993300"/>
          <w:u w:val="single"/>
        </w:rPr>
        <w:br/>
      </w:r>
      <w:r>
        <w:rPr>
          <w:color w:val="993300"/>
          <w:u w:val="single"/>
        </w:rPr>
        <w:br/>
      </w:r>
    </w:p>
    <w:p w:rsidR="005F55FE" w:rsidRPr="002E0A9F" w:rsidRDefault="00CB3EE2" w:rsidP="00434060">
      <w:pPr>
        <w:rPr>
          <w:b/>
        </w:rPr>
      </w:pPr>
      <w:hyperlink r:id="rId361" w:history="1">
        <w:r w:rsidR="005F55FE" w:rsidRPr="002E0A9F">
          <w:rPr>
            <w:rStyle w:val="Hyperlink"/>
            <w:rFonts w:ascii="Arial" w:hAnsi="Arial" w:cs="Arial"/>
            <w:b/>
            <w:sz w:val="24"/>
          </w:rPr>
          <w:t>R4-1912955</w:t>
        </w:r>
      </w:hyperlink>
      <w:r w:rsidR="005F55FE" w:rsidRPr="002E0A9F">
        <w:rPr>
          <w:b/>
        </w:rPr>
        <w:t xml:space="preserve"> Draft CR to TR 37.843 </w:t>
      </w:r>
      <w:r w:rsidR="00F06036">
        <w:rPr>
          <w:b/>
        </w:rPr>
        <w:t>adding background information on angular requirements</w:t>
      </w:r>
    </w:p>
    <w:p w:rsidR="005F55FE" w:rsidRDefault="005F55FE" w:rsidP="005F55FE">
      <w:pPr>
        <w:rPr>
          <w:i/>
        </w:rPr>
      </w:pPr>
      <w:r>
        <w:rPr>
          <w:i/>
        </w:rPr>
        <w:tab/>
      </w:r>
      <w:r>
        <w:rPr>
          <w:i/>
        </w:rPr>
        <w:tab/>
      </w:r>
      <w:r>
        <w:rPr>
          <w:i/>
        </w:rPr>
        <w:tab/>
      </w:r>
      <w:r>
        <w:rPr>
          <w:i/>
        </w:rPr>
        <w:tab/>
      </w:r>
      <w:r>
        <w:rPr>
          <w:i/>
        </w:rPr>
        <w:tab/>
        <w:t xml:space="preserve">Source: </w:t>
      </w:r>
      <w:r w:rsidR="000C23C8">
        <w:rPr>
          <w:i/>
        </w:rPr>
        <w:t>Nokia</w:t>
      </w:r>
      <w:r w:rsidR="00655E0D">
        <w:rPr>
          <w:i/>
        </w:rPr>
        <w:t>, Ericsson</w:t>
      </w:r>
    </w:p>
    <w:p w:rsidR="005F55FE" w:rsidRDefault="005F55FE" w:rsidP="005F55FE">
      <w:pPr>
        <w:rPr>
          <w:rFonts w:ascii="Arial" w:hAnsi="Arial" w:cs="Arial"/>
          <w:b/>
        </w:rPr>
      </w:pPr>
      <w:r>
        <w:rPr>
          <w:rFonts w:ascii="Arial" w:hAnsi="Arial" w:cs="Arial"/>
          <w:b/>
        </w:rPr>
        <w:t xml:space="preserve">Abstract: </w:t>
      </w:r>
    </w:p>
    <w:p w:rsidR="005F55FE" w:rsidRDefault="005F55FE" w:rsidP="005F55FE">
      <w:pPr>
        <w:rPr>
          <w:rFonts w:ascii="Arial" w:hAnsi="Arial" w:cs="Arial"/>
          <w:b/>
        </w:rPr>
      </w:pPr>
      <w:r>
        <w:rPr>
          <w:rFonts w:ascii="Arial" w:hAnsi="Arial" w:cs="Arial"/>
          <w:b/>
        </w:rPr>
        <w:t xml:space="preserve">Discussion: </w:t>
      </w:r>
    </w:p>
    <w:p w:rsidR="005F55FE" w:rsidRPr="005F55FE" w:rsidRDefault="005F55FE" w:rsidP="005F55FE">
      <w:pPr>
        <w:rPr>
          <w:rFonts w:eastAsiaTheme="minorEastAsia"/>
        </w:rPr>
      </w:pPr>
    </w:p>
    <w:p w:rsidR="005F55FE" w:rsidRDefault="005F55FE" w:rsidP="005F5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55E0D" w:rsidRPr="00655E0D">
        <w:rPr>
          <w:rFonts w:ascii="Arial" w:hAnsi="Arial" w:cs="Arial"/>
          <w:b/>
          <w:color w:val="993300"/>
          <w:highlight w:val="green"/>
          <w:u w:val="single"/>
        </w:rPr>
        <w:t>Endorsed</w:t>
      </w:r>
    </w:p>
    <w:p w:rsidR="002E0A9F" w:rsidRDefault="002E0A9F" w:rsidP="005F55FE">
      <w:pPr>
        <w:rPr>
          <w:rFonts w:ascii="Arial" w:hAnsi="Arial" w:cs="Arial"/>
          <w:b/>
          <w:color w:val="993300"/>
          <w:u w:val="single"/>
        </w:rPr>
      </w:pPr>
    </w:p>
    <w:p w:rsidR="002E0A9F" w:rsidRDefault="002E0A9F" w:rsidP="005F55FE">
      <w:pPr>
        <w:rPr>
          <w:color w:val="993300"/>
          <w:u w:val="single"/>
        </w:rPr>
      </w:pPr>
    </w:p>
    <w:p w:rsidR="00434060" w:rsidRDefault="00434060" w:rsidP="00434060">
      <w:pPr>
        <w:pStyle w:val="Heading5"/>
      </w:pPr>
      <w:bookmarkStart w:id="135" w:name="_Toc24513005"/>
      <w:r>
        <w:lastRenderedPageBreak/>
        <w:t>6.8.5.2</w:t>
      </w:r>
      <w:r>
        <w:tab/>
        <w:t>FR1 radiated conformance testing [NR_newRAT-Perf]</w:t>
      </w:r>
      <w:bookmarkEnd w:id="135"/>
    </w:p>
    <w:p w:rsidR="00434060" w:rsidRDefault="00434060" w:rsidP="00434060">
      <w:pPr>
        <w:pStyle w:val="Heading6"/>
      </w:pPr>
      <w:bookmarkStart w:id="136" w:name="_Toc24513006"/>
      <w:r>
        <w:t>6.8.5.2.1</w:t>
      </w:r>
      <w:r>
        <w:tab/>
        <w:t>NR specific MU and TT analysis [NR_newRAT-Perf]</w:t>
      </w:r>
      <w:bookmarkEnd w:id="136"/>
    </w:p>
    <w:p w:rsidR="00434060" w:rsidRDefault="00434060" w:rsidP="00434060">
      <w:pPr>
        <w:pStyle w:val="Heading6"/>
      </w:pPr>
      <w:bookmarkStart w:id="137" w:name="_Toc24513007"/>
      <w:r>
        <w:t>6.8.5.2.2</w:t>
      </w:r>
      <w:r>
        <w:tab/>
        <w:t>TP to TS38.141-2 [NR_newRAT-Perf]</w:t>
      </w:r>
      <w:bookmarkEnd w:id="137"/>
    </w:p>
    <w:p w:rsidR="00434060" w:rsidRDefault="00434060" w:rsidP="00434060">
      <w:pPr>
        <w:pStyle w:val="Heading5"/>
      </w:pPr>
      <w:bookmarkStart w:id="138" w:name="_Toc24513008"/>
      <w:r>
        <w:t>6.8.5.3</w:t>
      </w:r>
      <w:r>
        <w:tab/>
        <w:t>FR2 radiated conformance testing [NR_newRAT-Perf]</w:t>
      </w:r>
      <w:bookmarkEnd w:id="138"/>
    </w:p>
    <w:p w:rsidR="00434060" w:rsidRDefault="00434060" w:rsidP="00434060">
      <w:pPr>
        <w:pStyle w:val="Heading6"/>
      </w:pPr>
      <w:bookmarkStart w:id="139" w:name="_Toc24513009"/>
      <w:r>
        <w:t>6.8.5.3.1</w:t>
      </w:r>
      <w:r>
        <w:tab/>
        <w:t>Transmitter directional requirements [NR_newRAT-Perf]</w:t>
      </w:r>
      <w:bookmarkEnd w:id="139"/>
    </w:p>
    <w:p w:rsidR="00434060" w:rsidRDefault="00434060" w:rsidP="00434060">
      <w:pPr>
        <w:pStyle w:val="Heading7"/>
      </w:pPr>
      <w:bookmarkStart w:id="140" w:name="_Toc24513010"/>
      <w:r>
        <w:t>6.8.5.3.1.1</w:t>
      </w:r>
      <w:r>
        <w:tab/>
        <w:t>MU and TT analysis [NR_newRAT-Perf]</w:t>
      </w:r>
      <w:bookmarkEnd w:id="140"/>
    </w:p>
    <w:p w:rsidR="00434060" w:rsidRDefault="00434060" w:rsidP="00434060">
      <w:pPr>
        <w:pStyle w:val="Heading7"/>
      </w:pPr>
      <w:bookmarkStart w:id="141" w:name="_Toc24513011"/>
      <w:r>
        <w:t>6.8.5.3.1.2</w:t>
      </w:r>
      <w:r>
        <w:tab/>
        <w:t>TP to TS 38.141-2 [NR_newRAT-Perf]</w:t>
      </w:r>
      <w:bookmarkEnd w:id="141"/>
    </w:p>
    <w:p w:rsidR="00434060" w:rsidRDefault="00CB3EE2" w:rsidP="00434060">
      <w:pPr>
        <w:rPr>
          <w:i/>
        </w:rPr>
      </w:pPr>
      <w:hyperlink r:id="rId362" w:history="1">
        <w:r w:rsidR="00434060" w:rsidRPr="00C742E0">
          <w:rPr>
            <w:rStyle w:val="Hyperlink"/>
            <w:rFonts w:ascii="Arial" w:hAnsi="Arial" w:cs="Arial"/>
            <w:b/>
            <w:sz w:val="24"/>
          </w:rPr>
          <w:t>R4-1911799</w:t>
        </w:r>
      </w:hyperlink>
      <w:r w:rsidR="00434060">
        <w:rPr>
          <w:b/>
        </w:rPr>
        <w:tab/>
        <w:t>draft CR to TS 38.141-2: Adding TM 3.2, TM 3.3 Definition</w:t>
      </w:r>
      <w:r w:rsidR="00434060">
        <w:rPr>
          <w:b/>
        </w:rPr>
        <w:br/>
      </w:r>
      <w:r w:rsidR="00434060">
        <w:tab/>
      </w:r>
      <w:r w:rsidR="00434060">
        <w:tab/>
      </w:r>
      <w:r w:rsidR="00434060">
        <w:tab/>
      </w:r>
      <w:r w:rsidR="00434060">
        <w:tab/>
      </w:r>
      <w:r w:rsidR="00434060">
        <w:tab/>
        <w:t>38.141-2</w:t>
      </w:r>
      <w:r w:rsidR="00434060">
        <w:tab/>
        <w:t xml:space="preserve">  CR-  rev  Cat: F (Rel-15) v15.3.0</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Reference to TM 3.2 and TM 3.3 in transmitter signal quality (subclause 6.6) procedure without definition of TM 3.2 and TM 3.3 in subclause 4.9.2</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A3A4D">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6"/>
      </w:pPr>
      <w:bookmarkStart w:id="142" w:name="_Toc24513012"/>
      <w:r>
        <w:t>6.8.5.3.2</w:t>
      </w:r>
      <w:r>
        <w:tab/>
        <w:t>Receiver directional requirements [NR_newRAT-Perf]</w:t>
      </w:r>
      <w:bookmarkEnd w:id="142"/>
    </w:p>
    <w:p w:rsidR="00434060" w:rsidRDefault="00434060" w:rsidP="00434060">
      <w:pPr>
        <w:pStyle w:val="Heading7"/>
      </w:pPr>
      <w:bookmarkStart w:id="143" w:name="_Toc24513013"/>
      <w:r>
        <w:t>6.8.5.3.2.1</w:t>
      </w:r>
      <w:r>
        <w:tab/>
        <w:t>MU and TT analysis [NR_newRAT-Perf]</w:t>
      </w:r>
      <w:bookmarkEnd w:id="143"/>
    </w:p>
    <w:p w:rsidR="00434060" w:rsidRDefault="00434060" w:rsidP="00434060">
      <w:pPr>
        <w:pStyle w:val="Heading7"/>
      </w:pPr>
      <w:bookmarkStart w:id="144" w:name="_Toc24513014"/>
      <w:r>
        <w:t>6.8.5.3.2.2</w:t>
      </w:r>
      <w:r>
        <w:tab/>
        <w:t>TP to TS 38.141-2 [NR_newRAT-Perf]</w:t>
      </w:r>
      <w:bookmarkEnd w:id="144"/>
    </w:p>
    <w:p w:rsidR="00434060" w:rsidRDefault="00434060" w:rsidP="00434060">
      <w:pPr>
        <w:pStyle w:val="Heading6"/>
      </w:pPr>
      <w:bookmarkStart w:id="145" w:name="_Toc24513015"/>
      <w:r>
        <w:t>6.8.5.3.3</w:t>
      </w:r>
      <w:r>
        <w:tab/>
        <w:t>In-band TRP requirements [NR_newRAT-Perf]</w:t>
      </w:r>
      <w:bookmarkEnd w:id="145"/>
    </w:p>
    <w:p w:rsidR="00434060" w:rsidRDefault="00434060" w:rsidP="00434060">
      <w:pPr>
        <w:pStyle w:val="Heading7"/>
      </w:pPr>
      <w:bookmarkStart w:id="146" w:name="_Toc24513016"/>
      <w:r>
        <w:t>6.8.5.3.3.1</w:t>
      </w:r>
      <w:r>
        <w:tab/>
        <w:t>FR2 transient time test and OFF powerNR_newRAT-Perf]</w:t>
      </w:r>
      <w:bookmarkEnd w:id="146"/>
    </w:p>
    <w:p w:rsidR="00434060" w:rsidRDefault="00434060" w:rsidP="00434060">
      <w:pPr>
        <w:pStyle w:val="Heading7"/>
      </w:pPr>
      <w:bookmarkStart w:id="147" w:name="_Toc24513017"/>
      <w:r>
        <w:t>6.8.5.3.3.2</w:t>
      </w:r>
      <w:r>
        <w:tab/>
        <w:t>MU and TT analysis [NR_newRAT-Perf]</w:t>
      </w:r>
      <w:bookmarkEnd w:id="147"/>
    </w:p>
    <w:p w:rsidR="00434060" w:rsidRDefault="00434060" w:rsidP="00434060">
      <w:pPr>
        <w:pStyle w:val="Heading7"/>
      </w:pPr>
      <w:bookmarkStart w:id="148" w:name="_Toc24513018"/>
      <w:r>
        <w:t>6.8.5.3.3.3</w:t>
      </w:r>
      <w:r>
        <w:tab/>
        <w:t>TP to TS 38.141-2 [NR_newRAT-Perf]</w:t>
      </w:r>
      <w:bookmarkEnd w:id="148"/>
    </w:p>
    <w:p w:rsidR="00434060" w:rsidRDefault="00434060" w:rsidP="00434060">
      <w:pPr>
        <w:pStyle w:val="Heading6"/>
      </w:pPr>
      <w:bookmarkStart w:id="149" w:name="_Toc24513019"/>
      <w:r>
        <w:t>6.8.5.3.4</w:t>
      </w:r>
      <w:r>
        <w:tab/>
        <w:t>Out of band TRP requirements [NR_newRAT-Perf]</w:t>
      </w:r>
      <w:bookmarkEnd w:id="149"/>
    </w:p>
    <w:p w:rsidR="00434060" w:rsidRDefault="00434060" w:rsidP="00434060">
      <w:pPr>
        <w:pStyle w:val="Heading7"/>
      </w:pPr>
      <w:bookmarkStart w:id="150" w:name="_Toc24513020"/>
      <w:r>
        <w:t>6.8.5.3.4.1</w:t>
      </w:r>
      <w:r>
        <w:tab/>
        <w:t>MU and TT analysis [NR_newRAT-Perf]</w:t>
      </w:r>
      <w:bookmarkEnd w:id="150"/>
    </w:p>
    <w:p w:rsidR="00434060" w:rsidRDefault="00434060" w:rsidP="00434060">
      <w:pPr>
        <w:pStyle w:val="Heading7"/>
      </w:pPr>
      <w:bookmarkStart w:id="151" w:name="_Toc24513021"/>
      <w:r>
        <w:t>6.8.5.3.4.2</w:t>
      </w:r>
      <w:r>
        <w:tab/>
        <w:t>TP to TS 38.141-2 [NR_newRAT-Perf]</w:t>
      </w:r>
      <w:bookmarkEnd w:id="151"/>
    </w:p>
    <w:p w:rsidR="00434060" w:rsidRDefault="00CB3EE2" w:rsidP="00434060">
      <w:pPr>
        <w:rPr>
          <w:i/>
        </w:rPr>
      </w:pPr>
      <w:hyperlink r:id="rId363" w:history="1">
        <w:r w:rsidR="00434060" w:rsidRPr="00C742E0">
          <w:rPr>
            <w:rStyle w:val="Hyperlink"/>
            <w:rFonts w:ascii="Arial" w:hAnsi="Arial" w:cs="Arial"/>
            <w:b/>
            <w:sz w:val="24"/>
          </w:rPr>
          <w:t>R4-1911620</w:t>
        </w:r>
      </w:hyperlink>
      <w:r w:rsidR="00434060">
        <w:rPr>
          <w:b/>
        </w:rPr>
        <w:tab/>
        <w:t>Draft CR to 38.141-2: OTA transmitter spurious emissions (6.7)</w:t>
      </w:r>
      <w:r w:rsidR="00434060">
        <w:rPr>
          <w:b/>
        </w:rPr>
        <w:br/>
      </w:r>
      <w:r w:rsidR="00434060">
        <w:tab/>
      </w:r>
      <w:r w:rsidR="00434060">
        <w:tab/>
      </w:r>
      <w:r w:rsidR="00434060">
        <w:tab/>
      </w:r>
      <w:r w:rsidR="00434060">
        <w:tab/>
      </w:r>
      <w:r w:rsidR="00434060">
        <w:tab/>
        <w:t>38.141-2</w:t>
      </w:r>
      <w:r w:rsidR="00434060">
        <w:tab/>
        <w:t xml:space="preserve">  CR-  rev  Cat:  (Rel-15) v15.3.0</w:t>
      </w:r>
      <w:r w:rsidR="00434060">
        <w:br/>
      </w:r>
      <w:r w:rsidR="00434060">
        <w:rPr>
          <w:i/>
        </w:rPr>
        <w:tab/>
      </w:r>
      <w:r w:rsidR="00434060">
        <w:rPr>
          <w:i/>
        </w:rPr>
        <w:tab/>
      </w:r>
      <w:r w:rsidR="00434060">
        <w:rPr>
          <w:i/>
        </w:rPr>
        <w:tab/>
      </w:r>
      <w:r w:rsidR="00434060">
        <w:rPr>
          <w:i/>
        </w:rPr>
        <w:tab/>
      </w:r>
      <w:r w:rsidR="00434060">
        <w:rPr>
          <w:i/>
        </w:rPr>
        <w:tab/>
        <w:t>Source: NEC</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Upper limit of 60GHz shall be mentioned in the definition and applicability subclause.</w:t>
      </w:r>
    </w:p>
    <w:p w:rsidR="00434060" w:rsidRDefault="00434060" w:rsidP="00434060">
      <w:r>
        <w:t>Square bracket for 60 GHz shall be removed.</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9A3A4D"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A3A4D">
        <w:rPr>
          <w:rFonts w:ascii="Arial" w:hAnsi="Arial" w:cs="Arial"/>
          <w:b/>
          <w:color w:val="993300"/>
          <w:u w:val="single"/>
        </w:rPr>
        <w:t xml:space="preserve">Revised in </w:t>
      </w:r>
      <w:hyperlink r:id="rId364" w:history="1">
        <w:r w:rsidR="009A3A4D" w:rsidRPr="00C742E0">
          <w:rPr>
            <w:rStyle w:val="Hyperlink"/>
            <w:rFonts w:ascii="Arial" w:hAnsi="Arial" w:cs="Arial"/>
            <w:b/>
          </w:rPr>
          <w:t>R4-1912971</w:t>
        </w:r>
      </w:hyperlink>
    </w:p>
    <w:p w:rsidR="009A3A4D" w:rsidRDefault="009A3A4D" w:rsidP="00434060">
      <w:pPr>
        <w:rPr>
          <w:rFonts w:ascii="Arial" w:hAnsi="Arial" w:cs="Arial"/>
          <w:b/>
          <w:color w:val="993300"/>
          <w:u w:val="single"/>
        </w:rPr>
      </w:pPr>
    </w:p>
    <w:p w:rsidR="009A3A4D" w:rsidRDefault="00CB3EE2" w:rsidP="009A3A4D">
      <w:pPr>
        <w:rPr>
          <w:i/>
        </w:rPr>
      </w:pPr>
      <w:hyperlink r:id="rId365" w:history="1">
        <w:r w:rsidR="009A3A4D" w:rsidRPr="00C742E0">
          <w:rPr>
            <w:rStyle w:val="Hyperlink"/>
            <w:rFonts w:ascii="Arial" w:hAnsi="Arial" w:cs="Arial"/>
            <w:b/>
            <w:sz w:val="24"/>
          </w:rPr>
          <w:t>R4-1912971</w:t>
        </w:r>
      </w:hyperlink>
      <w:r w:rsidR="009A3A4D">
        <w:rPr>
          <w:b/>
        </w:rPr>
        <w:tab/>
        <w:t>Draft CR to 38.141-2: OTA transmitter spurious emissions (6.7)</w:t>
      </w:r>
      <w:r w:rsidR="009A3A4D">
        <w:rPr>
          <w:b/>
        </w:rPr>
        <w:br/>
      </w:r>
      <w:r w:rsidR="009A3A4D">
        <w:tab/>
      </w:r>
      <w:r w:rsidR="009A3A4D">
        <w:tab/>
      </w:r>
      <w:r w:rsidR="009A3A4D">
        <w:tab/>
      </w:r>
      <w:r w:rsidR="009A3A4D">
        <w:tab/>
      </w:r>
      <w:r w:rsidR="009A3A4D">
        <w:tab/>
        <w:t>38.141-2</w:t>
      </w:r>
      <w:r w:rsidR="009A3A4D">
        <w:tab/>
        <w:t xml:space="preserve">  CR-  rev  Cat:  (Rel-15) v15.3.0</w:t>
      </w:r>
      <w:r w:rsidR="009A3A4D">
        <w:br/>
      </w:r>
      <w:r w:rsidR="009A3A4D">
        <w:rPr>
          <w:i/>
        </w:rPr>
        <w:tab/>
      </w:r>
      <w:r w:rsidR="009A3A4D">
        <w:rPr>
          <w:i/>
        </w:rPr>
        <w:tab/>
      </w:r>
      <w:r w:rsidR="009A3A4D">
        <w:rPr>
          <w:i/>
        </w:rPr>
        <w:tab/>
      </w:r>
      <w:r w:rsidR="009A3A4D">
        <w:rPr>
          <w:i/>
        </w:rPr>
        <w:tab/>
      </w:r>
      <w:r w:rsidR="009A3A4D">
        <w:rPr>
          <w:i/>
        </w:rPr>
        <w:tab/>
        <w:t>Source: NEC</w:t>
      </w:r>
    </w:p>
    <w:p w:rsidR="009A3A4D" w:rsidRDefault="009A3A4D" w:rsidP="009A3A4D">
      <w:pPr>
        <w:rPr>
          <w:rFonts w:ascii="Arial" w:hAnsi="Arial" w:cs="Arial"/>
          <w:b/>
        </w:rPr>
      </w:pPr>
      <w:r>
        <w:rPr>
          <w:rFonts w:ascii="Arial" w:hAnsi="Arial" w:cs="Arial"/>
          <w:b/>
        </w:rPr>
        <w:t xml:space="preserve">Abstract: </w:t>
      </w:r>
    </w:p>
    <w:p w:rsidR="009A3A4D" w:rsidRDefault="009A3A4D" w:rsidP="009A3A4D">
      <w:r>
        <w:t>Upper limit of 60GHz shall be mentioned in the definition and applicability subclause.</w:t>
      </w:r>
    </w:p>
    <w:p w:rsidR="009A3A4D" w:rsidRDefault="009A3A4D" w:rsidP="009A3A4D">
      <w:r>
        <w:t>Square bracket for 60 GHz shall be removed.</w:t>
      </w:r>
    </w:p>
    <w:p w:rsidR="009A3A4D" w:rsidRDefault="009A3A4D" w:rsidP="009A3A4D">
      <w:pPr>
        <w:rPr>
          <w:rFonts w:ascii="Arial" w:hAnsi="Arial" w:cs="Arial"/>
          <w:b/>
        </w:rPr>
      </w:pPr>
      <w:r>
        <w:rPr>
          <w:rFonts w:ascii="Arial" w:hAnsi="Arial" w:cs="Arial"/>
          <w:b/>
        </w:rPr>
        <w:t xml:space="preserve">Discussion: </w:t>
      </w:r>
    </w:p>
    <w:p w:rsidR="009A3A4D" w:rsidRDefault="009A3A4D" w:rsidP="009A3A4D"/>
    <w:p w:rsidR="00434060" w:rsidRDefault="009A3A4D" w:rsidP="009A3A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06036" w:rsidRPr="00F31DAC">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CB3EE2" w:rsidP="00434060">
      <w:pPr>
        <w:rPr>
          <w:i/>
        </w:rPr>
      </w:pPr>
      <w:hyperlink r:id="rId366" w:history="1">
        <w:r w:rsidR="00434060" w:rsidRPr="00C742E0">
          <w:rPr>
            <w:rStyle w:val="Hyperlink"/>
            <w:rFonts w:ascii="Arial" w:hAnsi="Arial" w:cs="Arial"/>
            <w:b/>
            <w:sz w:val="24"/>
          </w:rPr>
          <w:t>R4-1911621</w:t>
        </w:r>
      </w:hyperlink>
      <w:r w:rsidR="00434060">
        <w:rPr>
          <w:b/>
        </w:rPr>
        <w:tab/>
        <w:t>Draft CR to 38.141-2: OTA receiver spurious emissions (7.7)</w:t>
      </w:r>
      <w:r w:rsidR="00434060">
        <w:rPr>
          <w:b/>
        </w:rPr>
        <w:br/>
      </w:r>
      <w:r w:rsidR="00434060">
        <w:tab/>
      </w:r>
      <w:r w:rsidR="00434060">
        <w:tab/>
      </w:r>
      <w:r w:rsidR="00434060">
        <w:tab/>
      </w:r>
      <w:r w:rsidR="00434060">
        <w:tab/>
      </w:r>
      <w:r w:rsidR="00434060">
        <w:tab/>
        <w:t>38.141-2</w:t>
      </w:r>
      <w:r w:rsidR="00434060">
        <w:tab/>
        <w:t xml:space="preserve">  CR-  rev  Cat:  (Rel-15) v15.3.0</w:t>
      </w:r>
      <w:r w:rsidR="00434060">
        <w:br/>
      </w:r>
      <w:r w:rsidR="00434060">
        <w:rPr>
          <w:i/>
        </w:rPr>
        <w:tab/>
      </w:r>
      <w:r w:rsidR="00434060">
        <w:rPr>
          <w:i/>
        </w:rPr>
        <w:tab/>
      </w:r>
      <w:r w:rsidR="00434060">
        <w:rPr>
          <w:i/>
        </w:rPr>
        <w:tab/>
      </w:r>
      <w:r w:rsidR="00434060">
        <w:rPr>
          <w:i/>
        </w:rPr>
        <w:tab/>
      </w:r>
      <w:r w:rsidR="00434060">
        <w:rPr>
          <w:i/>
        </w:rPr>
        <w:tab/>
        <w:t>Source: NEC</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 xml:space="preserve">Frequency range for receiver spurious emission requirement shall depend on upper frequency edge of the uplink frequency band. </w:t>
      </w:r>
    </w:p>
    <w:p w:rsidR="00434060" w:rsidRDefault="00434060" w:rsidP="00434060">
      <w:r>
        <w:t>Upper limit of 60GHz shall be mentioned in the definition and applicability subclause.</w:t>
      </w:r>
    </w:p>
    <w:p w:rsidR="00434060" w:rsidRDefault="00434060" w:rsidP="00434060">
      <w:r>
        <w:t>Square bracket for 60 GHz shall be remove</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9A3A4D"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A3A4D">
        <w:rPr>
          <w:rFonts w:ascii="Arial" w:hAnsi="Arial" w:cs="Arial"/>
          <w:b/>
          <w:color w:val="993300"/>
          <w:u w:val="single"/>
        </w:rPr>
        <w:t xml:space="preserve">Revised in </w:t>
      </w:r>
      <w:hyperlink r:id="rId367" w:history="1">
        <w:r w:rsidR="009A3A4D" w:rsidRPr="00C742E0">
          <w:rPr>
            <w:rStyle w:val="Hyperlink"/>
            <w:rFonts w:ascii="Arial" w:hAnsi="Arial" w:cs="Arial"/>
            <w:b/>
          </w:rPr>
          <w:t>R4-1912972</w:t>
        </w:r>
      </w:hyperlink>
    </w:p>
    <w:p w:rsidR="009A3A4D" w:rsidRDefault="009A3A4D" w:rsidP="00434060">
      <w:pPr>
        <w:rPr>
          <w:rFonts w:ascii="Arial" w:hAnsi="Arial" w:cs="Arial"/>
          <w:b/>
          <w:color w:val="993300"/>
          <w:u w:val="single"/>
        </w:rPr>
      </w:pPr>
    </w:p>
    <w:p w:rsidR="009A3A4D" w:rsidRDefault="00CB3EE2" w:rsidP="009A3A4D">
      <w:pPr>
        <w:rPr>
          <w:i/>
        </w:rPr>
      </w:pPr>
      <w:hyperlink r:id="rId368" w:history="1">
        <w:r w:rsidR="009A3A4D" w:rsidRPr="00C742E0">
          <w:rPr>
            <w:rStyle w:val="Hyperlink"/>
            <w:rFonts w:ascii="Arial" w:hAnsi="Arial" w:cs="Arial"/>
            <w:b/>
            <w:sz w:val="24"/>
          </w:rPr>
          <w:t>R4-1912972</w:t>
        </w:r>
      </w:hyperlink>
      <w:r w:rsidR="009A3A4D">
        <w:rPr>
          <w:b/>
        </w:rPr>
        <w:tab/>
        <w:t>Draft CR to 38.141-2: OTA receiver spurious emissions (7.7)</w:t>
      </w:r>
      <w:r w:rsidR="009A3A4D">
        <w:rPr>
          <w:b/>
        </w:rPr>
        <w:br/>
      </w:r>
      <w:r w:rsidR="009A3A4D">
        <w:tab/>
      </w:r>
      <w:r w:rsidR="009A3A4D">
        <w:tab/>
      </w:r>
      <w:r w:rsidR="009A3A4D">
        <w:tab/>
      </w:r>
      <w:r w:rsidR="009A3A4D">
        <w:tab/>
      </w:r>
      <w:r w:rsidR="009A3A4D">
        <w:tab/>
        <w:t>38.141-2</w:t>
      </w:r>
      <w:r w:rsidR="009A3A4D">
        <w:tab/>
        <w:t xml:space="preserve">  CR-  rev  Cat:  (Rel-15) v15.3.0</w:t>
      </w:r>
      <w:r w:rsidR="009A3A4D">
        <w:br/>
      </w:r>
      <w:r w:rsidR="009A3A4D">
        <w:rPr>
          <w:i/>
        </w:rPr>
        <w:tab/>
      </w:r>
      <w:r w:rsidR="009A3A4D">
        <w:rPr>
          <w:i/>
        </w:rPr>
        <w:tab/>
      </w:r>
      <w:r w:rsidR="009A3A4D">
        <w:rPr>
          <w:i/>
        </w:rPr>
        <w:tab/>
      </w:r>
      <w:r w:rsidR="009A3A4D">
        <w:rPr>
          <w:i/>
        </w:rPr>
        <w:tab/>
      </w:r>
      <w:r w:rsidR="009A3A4D">
        <w:rPr>
          <w:i/>
        </w:rPr>
        <w:tab/>
        <w:t>Source: NEC</w:t>
      </w:r>
    </w:p>
    <w:p w:rsidR="009A3A4D" w:rsidRDefault="009A3A4D" w:rsidP="009A3A4D">
      <w:pPr>
        <w:rPr>
          <w:rFonts w:ascii="Arial" w:hAnsi="Arial" w:cs="Arial"/>
          <w:b/>
        </w:rPr>
      </w:pPr>
      <w:r>
        <w:rPr>
          <w:rFonts w:ascii="Arial" w:hAnsi="Arial" w:cs="Arial"/>
          <w:b/>
        </w:rPr>
        <w:t xml:space="preserve">Abstract: </w:t>
      </w:r>
    </w:p>
    <w:p w:rsidR="009A3A4D" w:rsidRDefault="009A3A4D" w:rsidP="009A3A4D">
      <w:r>
        <w:t xml:space="preserve">Frequency range for receiver spurious emission requirement shall depend on upper frequency edge of the uplink frequency band. </w:t>
      </w:r>
    </w:p>
    <w:p w:rsidR="009A3A4D" w:rsidRDefault="009A3A4D" w:rsidP="009A3A4D">
      <w:r>
        <w:t>Upper limit of 60GHz shall be mentioned in the definition and applicability subclause.</w:t>
      </w:r>
    </w:p>
    <w:p w:rsidR="009A3A4D" w:rsidRDefault="009A3A4D" w:rsidP="009A3A4D">
      <w:r>
        <w:t>Square bracket for 60 GHz shall be remove</w:t>
      </w:r>
    </w:p>
    <w:p w:rsidR="009A3A4D" w:rsidRDefault="009A3A4D" w:rsidP="009A3A4D">
      <w:pPr>
        <w:rPr>
          <w:rFonts w:ascii="Arial" w:hAnsi="Arial" w:cs="Arial"/>
          <w:b/>
        </w:rPr>
      </w:pPr>
      <w:r>
        <w:rPr>
          <w:rFonts w:ascii="Arial" w:hAnsi="Arial" w:cs="Arial"/>
          <w:b/>
        </w:rPr>
        <w:t xml:space="preserve">Discussion: </w:t>
      </w:r>
    </w:p>
    <w:p w:rsidR="009A3A4D" w:rsidRDefault="009A3A4D" w:rsidP="009A3A4D"/>
    <w:p w:rsidR="00434060" w:rsidRDefault="009A3A4D" w:rsidP="009A3A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06036" w:rsidRPr="00F31DAC">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434060" w:rsidP="00434060">
      <w:pPr>
        <w:pStyle w:val="Heading6"/>
      </w:pPr>
      <w:bookmarkStart w:id="152" w:name="_Toc24513022"/>
      <w:r>
        <w:t>6.8.5.3.5</w:t>
      </w:r>
      <w:r>
        <w:tab/>
        <w:t>Declaration [NR_newRAT-Perf]</w:t>
      </w:r>
      <w:bookmarkEnd w:id="152"/>
    </w:p>
    <w:p w:rsidR="00434060" w:rsidRDefault="00CB3EE2" w:rsidP="00434060">
      <w:pPr>
        <w:rPr>
          <w:i/>
        </w:rPr>
      </w:pPr>
      <w:hyperlink r:id="rId369" w:history="1">
        <w:r w:rsidR="00434060" w:rsidRPr="00C742E0">
          <w:rPr>
            <w:rStyle w:val="Hyperlink"/>
            <w:rFonts w:ascii="Arial" w:hAnsi="Arial" w:cs="Arial"/>
            <w:b/>
            <w:sz w:val="24"/>
          </w:rPr>
          <w:t>R4-1911220</w:t>
        </w:r>
      </w:hyperlink>
      <w:r w:rsidR="00434060">
        <w:rPr>
          <w:b/>
        </w:rPr>
        <w:tab/>
        <w:t>Draft CR to TS 38.141-2: Clarification of conformance testing for same beams</w:t>
      </w:r>
      <w:r w:rsidR="00434060">
        <w:rPr>
          <w:b/>
        </w:rPr>
        <w:br/>
      </w:r>
      <w:r w:rsidR="00434060">
        <w:tab/>
      </w:r>
      <w:r w:rsidR="00434060">
        <w:tab/>
      </w:r>
      <w:r w:rsidR="00434060">
        <w:tab/>
      </w:r>
      <w:r w:rsidR="00434060">
        <w:tab/>
      </w:r>
      <w:r w:rsidR="00434060">
        <w:tab/>
        <w:t>38.141-2</w:t>
      </w:r>
      <w:r w:rsidR="00434060">
        <w:tab/>
        <w:t xml:space="preserve">  CR-  rev  Cat: F (Rel-15) v15.3.0</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lastRenderedPageBreak/>
        <w:t xml:space="preserve">Abstract: </w:t>
      </w:r>
    </w:p>
    <w:p w:rsidR="00434060" w:rsidRDefault="00434060" w:rsidP="00434060">
      <w:r>
        <w:t>Clarify that only a representative beam of these same beams is necessary to be tested to demonstrate conformance.</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9A3A4D"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A3A4D">
        <w:rPr>
          <w:rFonts w:ascii="Arial" w:hAnsi="Arial" w:cs="Arial"/>
          <w:b/>
          <w:color w:val="993300"/>
          <w:u w:val="single"/>
        </w:rPr>
        <w:t xml:space="preserve">Revised in </w:t>
      </w:r>
      <w:hyperlink r:id="rId370" w:history="1">
        <w:r w:rsidR="009A3A4D" w:rsidRPr="00C742E0">
          <w:rPr>
            <w:rStyle w:val="Hyperlink"/>
            <w:rFonts w:ascii="Arial" w:hAnsi="Arial" w:cs="Arial"/>
            <w:b/>
          </w:rPr>
          <w:t>R4-1912973</w:t>
        </w:r>
      </w:hyperlink>
    </w:p>
    <w:p w:rsidR="009A3A4D" w:rsidRDefault="009A3A4D" w:rsidP="00434060">
      <w:pPr>
        <w:rPr>
          <w:rFonts w:ascii="Arial" w:hAnsi="Arial" w:cs="Arial"/>
          <w:b/>
          <w:color w:val="993300"/>
          <w:u w:val="single"/>
        </w:rPr>
      </w:pPr>
    </w:p>
    <w:p w:rsidR="009A3A4D" w:rsidRDefault="00CB3EE2" w:rsidP="009A3A4D">
      <w:pPr>
        <w:rPr>
          <w:i/>
        </w:rPr>
      </w:pPr>
      <w:hyperlink r:id="rId371" w:history="1">
        <w:r w:rsidR="009A3A4D" w:rsidRPr="00C742E0">
          <w:rPr>
            <w:rStyle w:val="Hyperlink"/>
            <w:rFonts w:ascii="Arial" w:hAnsi="Arial" w:cs="Arial"/>
            <w:b/>
            <w:sz w:val="24"/>
          </w:rPr>
          <w:t>R4-1912973</w:t>
        </w:r>
      </w:hyperlink>
      <w:r w:rsidR="009A3A4D">
        <w:rPr>
          <w:b/>
        </w:rPr>
        <w:tab/>
        <w:t>Draft CR to TS 38.141-2: Clarification of conformance testing for same beams</w:t>
      </w:r>
      <w:r w:rsidR="009A3A4D">
        <w:rPr>
          <w:b/>
        </w:rPr>
        <w:br/>
      </w:r>
      <w:r w:rsidR="009A3A4D">
        <w:tab/>
      </w:r>
      <w:r w:rsidR="009A3A4D">
        <w:tab/>
      </w:r>
      <w:r w:rsidR="009A3A4D">
        <w:tab/>
      </w:r>
      <w:r w:rsidR="009A3A4D">
        <w:tab/>
      </w:r>
      <w:r w:rsidR="009A3A4D">
        <w:tab/>
        <w:t>38.141-2</w:t>
      </w:r>
      <w:r w:rsidR="009A3A4D">
        <w:tab/>
        <w:t xml:space="preserve">  CR-  rev  Cat: F (Rel-15) v15.3.0</w:t>
      </w:r>
      <w:r w:rsidR="009A3A4D">
        <w:br/>
      </w:r>
      <w:r w:rsidR="009A3A4D">
        <w:rPr>
          <w:i/>
        </w:rPr>
        <w:tab/>
      </w:r>
      <w:r w:rsidR="009A3A4D">
        <w:rPr>
          <w:i/>
        </w:rPr>
        <w:tab/>
      </w:r>
      <w:r w:rsidR="009A3A4D">
        <w:rPr>
          <w:i/>
        </w:rPr>
        <w:tab/>
      </w:r>
      <w:r w:rsidR="009A3A4D">
        <w:rPr>
          <w:i/>
        </w:rPr>
        <w:tab/>
      </w:r>
      <w:r w:rsidR="009A3A4D">
        <w:rPr>
          <w:i/>
        </w:rPr>
        <w:tab/>
        <w:t>Source: Nokia, Nokia Shanghai Bell</w:t>
      </w:r>
    </w:p>
    <w:p w:rsidR="009A3A4D" w:rsidRDefault="009A3A4D" w:rsidP="009A3A4D">
      <w:pPr>
        <w:rPr>
          <w:rFonts w:ascii="Arial" w:hAnsi="Arial" w:cs="Arial"/>
          <w:b/>
        </w:rPr>
      </w:pPr>
      <w:r>
        <w:rPr>
          <w:rFonts w:ascii="Arial" w:hAnsi="Arial" w:cs="Arial"/>
          <w:b/>
        </w:rPr>
        <w:t xml:space="preserve">Abstract: </w:t>
      </w:r>
    </w:p>
    <w:p w:rsidR="009A3A4D" w:rsidRDefault="009A3A4D" w:rsidP="009A3A4D">
      <w:r>
        <w:t>Clarify that only a representative beam of these same beams is necessary to be tested to demonstrate conformance.</w:t>
      </w:r>
    </w:p>
    <w:p w:rsidR="009A3A4D" w:rsidRDefault="009A3A4D" w:rsidP="009A3A4D">
      <w:pPr>
        <w:rPr>
          <w:rFonts w:ascii="Arial" w:hAnsi="Arial" w:cs="Arial"/>
          <w:b/>
        </w:rPr>
      </w:pPr>
      <w:r>
        <w:rPr>
          <w:rFonts w:ascii="Arial" w:hAnsi="Arial" w:cs="Arial"/>
          <w:b/>
        </w:rPr>
        <w:t xml:space="preserve">Discussion: </w:t>
      </w:r>
    </w:p>
    <w:p w:rsidR="009A3A4D" w:rsidRDefault="009A3A4D" w:rsidP="009A3A4D"/>
    <w:p w:rsidR="00434060" w:rsidRDefault="009A3A4D" w:rsidP="009A3A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55E0D" w:rsidRPr="00655E0D">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434060" w:rsidP="00434060">
      <w:pPr>
        <w:pStyle w:val="Heading6"/>
      </w:pPr>
      <w:bookmarkStart w:id="153" w:name="_Toc24513023"/>
      <w:r>
        <w:t>6.8.5.3.6</w:t>
      </w:r>
      <w:r>
        <w:tab/>
        <w:t>BS Demodulation conformance testing (38.141-2) [NR_newRAT-Perf]</w:t>
      </w:r>
      <w:bookmarkEnd w:id="153"/>
    </w:p>
    <w:p w:rsidR="00434060" w:rsidRDefault="00CB3EE2" w:rsidP="00434060">
      <w:pPr>
        <w:rPr>
          <w:i/>
        </w:rPr>
      </w:pPr>
      <w:hyperlink r:id="rId372" w:history="1">
        <w:r w:rsidR="00434060" w:rsidRPr="00C742E0">
          <w:rPr>
            <w:rStyle w:val="Hyperlink"/>
            <w:rFonts w:ascii="Arial" w:hAnsi="Arial" w:cs="Arial"/>
            <w:b/>
            <w:sz w:val="24"/>
          </w:rPr>
          <w:t>R4-1912228</w:t>
        </w:r>
      </w:hyperlink>
      <w:r w:rsidR="00434060">
        <w:rPr>
          <w:b/>
        </w:rPr>
        <w:tab/>
        <w:t>Draft CR to TS 38.141-2: correction of the multipath fading reference for BS demodulation requirements</w:t>
      </w:r>
      <w:r w:rsidR="00434060">
        <w:rPr>
          <w:b/>
        </w:rPr>
        <w:br/>
      </w:r>
      <w:r w:rsidR="00434060">
        <w:tab/>
      </w:r>
      <w:r w:rsidR="00434060">
        <w:tab/>
      </w:r>
      <w:r w:rsidR="00434060">
        <w:tab/>
      </w:r>
      <w:r w:rsidR="00434060">
        <w:tab/>
      </w:r>
      <w:r w:rsidR="00434060">
        <w:tab/>
        <w:t>38.141-2</w:t>
      </w:r>
      <w:r w:rsidR="00434060">
        <w:tab/>
        <w:t xml:space="preserve">  CR-  rev  Cat: F (Rel-15) v15.3.0</w:t>
      </w:r>
      <w:r w:rsidR="00434060">
        <w:br/>
      </w:r>
      <w:r w:rsidR="00434060">
        <w:rPr>
          <w:i/>
        </w:rPr>
        <w:tab/>
      </w:r>
      <w:r w:rsidR="00434060">
        <w:rPr>
          <w:i/>
        </w:rPr>
        <w:tab/>
      </w:r>
      <w:r w:rsidR="00434060">
        <w:rPr>
          <w:i/>
        </w:rPr>
        <w:tab/>
      </w:r>
      <w:r w:rsidR="00434060">
        <w:rPr>
          <w:i/>
        </w:rPr>
        <w:tab/>
      </w:r>
      <w:r w:rsidR="00434060">
        <w:rPr>
          <w:i/>
        </w:rPr>
        <w:tab/>
        <w:t>Source: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Correction of the reference to annex J (propagation conditions) for the channel emulators configuration.</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9A3A4D"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A3A4D">
        <w:rPr>
          <w:rFonts w:ascii="Arial" w:hAnsi="Arial" w:cs="Arial"/>
          <w:b/>
          <w:color w:val="993300"/>
          <w:u w:val="single"/>
        </w:rPr>
        <w:t xml:space="preserve">Revised in </w:t>
      </w:r>
      <w:hyperlink r:id="rId373" w:history="1">
        <w:r w:rsidR="009A3A4D" w:rsidRPr="00C742E0">
          <w:rPr>
            <w:rStyle w:val="Hyperlink"/>
            <w:rFonts w:ascii="Arial" w:hAnsi="Arial" w:cs="Arial"/>
            <w:b/>
          </w:rPr>
          <w:t>R4-1912974</w:t>
        </w:r>
      </w:hyperlink>
    </w:p>
    <w:p w:rsidR="009A3A4D" w:rsidRDefault="009A3A4D" w:rsidP="00434060">
      <w:pPr>
        <w:rPr>
          <w:rFonts w:ascii="Arial" w:hAnsi="Arial" w:cs="Arial"/>
          <w:b/>
          <w:color w:val="993300"/>
          <w:u w:val="single"/>
        </w:rPr>
      </w:pPr>
    </w:p>
    <w:p w:rsidR="009A3A4D" w:rsidRDefault="00CB3EE2" w:rsidP="009A3A4D">
      <w:pPr>
        <w:rPr>
          <w:i/>
        </w:rPr>
      </w:pPr>
      <w:hyperlink r:id="rId374" w:history="1">
        <w:r w:rsidR="009A3A4D" w:rsidRPr="00C742E0">
          <w:rPr>
            <w:rStyle w:val="Hyperlink"/>
            <w:rFonts w:ascii="Arial" w:hAnsi="Arial" w:cs="Arial"/>
            <w:b/>
            <w:sz w:val="24"/>
          </w:rPr>
          <w:t>R4-1912974</w:t>
        </w:r>
      </w:hyperlink>
      <w:r w:rsidR="009A3A4D">
        <w:rPr>
          <w:b/>
        </w:rPr>
        <w:tab/>
        <w:t>Draft CR to TS 38.141-2: correction of the multipath fading reference for BS demodulation requirements</w:t>
      </w:r>
      <w:r w:rsidR="009A3A4D">
        <w:rPr>
          <w:b/>
        </w:rPr>
        <w:br/>
      </w:r>
      <w:r w:rsidR="009A3A4D">
        <w:tab/>
      </w:r>
      <w:r w:rsidR="009A3A4D">
        <w:tab/>
      </w:r>
      <w:r w:rsidR="009A3A4D">
        <w:tab/>
      </w:r>
      <w:r w:rsidR="009A3A4D">
        <w:tab/>
      </w:r>
      <w:r w:rsidR="009A3A4D">
        <w:tab/>
        <w:t>38.141-2</w:t>
      </w:r>
      <w:r w:rsidR="009A3A4D">
        <w:tab/>
        <w:t xml:space="preserve">  CR-  rev  Cat: F (Rel-15) v15.3.0</w:t>
      </w:r>
      <w:r w:rsidR="009A3A4D">
        <w:br/>
      </w:r>
      <w:r w:rsidR="009A3A4D">
        <w:rPr>
          <w:i/>
        </w:rPr>
        <w:tab/>
      </w:r>
      <w:r w:rsidR="009A3A4D">
        <w:rPr>
          <w:i/>
        </w:rPr>
        <w:tab/>
      </w:r>
      <w:r w:rsidR="009A3A4D">
        <w:rPr>
          <w:i/>
        </w:rPr>
        <w:tab/>
      </w:r>
      <w:r w:rsidR="009A3A4D">
        <w:rPr>
          <w:i/>
        </w:rPr>
        <w:tab/>
      </w:r>
      <w:r w:rsidR="009A3A4D">
        <w:rPr>
          <w:i/>
        </w:rPr>
        <w:tab/>
        <w:t>Source: Huawei</w:t>
      </w:r>
    </w:p>
    <w:p w:rsidR="009A3A4D" w:rsidRDefault="009A3A4D" w:rsidP="009A3A4D">
      <w:pPr>
        <w:rPr>
          <w:rFonts w:ascii="Arial" w:hAnsi="Arial" w:cs="Arial"/>
          <w:b/>
        </w:rPr>
      </w:pPr>
      <w:r>
        <w:rPr>
          <w:rFonts w:ascii="Arial" w:hAnsi="Arial" w:cs="Arial"/>
          <w:b/>
        </w:rPr>
        <w:t xml:space="preserve">Abstract: </w:t>
      </w:r>
    </w:p>
    <w:p w:rsidR="009A3A4D" w:rsidRDefault="009A3A4D" w:rsidP="009A3A4D">
      <w:r>
        <w:t>Correction of the reference to annex J (propagation conditions) for the channel emulators configuration.</w:t>
      </w:r>
    </w:p>
    <w:p w:rsidR="009A3A4D" w:rsidRDefault="009A3A4D" w:rsidP="009A3A4D">
      <w:pPr>
        <w:rPr>
          <w:rFonts w:ascii="Arial" w:hAnsi="Arial" w:cs="Arial"/>
          <w:b/>
        </w:rPr>
      </w:pPr>
      <w:r>
        <w:rPr>
          <w:rFonts w:ascii="Arial" w:hAnsi="Arial" w:cs="Arial"/>
          <w:b/>
        </w:rPr>
        <w:t xml:space="preserve">Discussion: </w:t>
      </w:r>
    </w:p>
    <w:p w:rsidR="009A3A4D" w:rsidRDefault="009A3A4D" w:rsidP="009A3A4D"/>
    <w:p w:rsidR="009A3A4D" w:rsidRDefault="009A3A4D" w:rsidP="009A3A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55E0D" w:rsidRPr="00655E0D">
        <w:rPr>
          <w:rFonts w:ascii="Arial" w:hAnsi="Arial" w:cs="Arial"/>
          <w:b/>
          <w:color w:val="993300"/>
          <w:highlight w:val="green"/>
          <w:u w:val="single"/>
        </w:rPr>
        <w:t>Endorsed</w:t>
      </w:r>
    </w:p>
    <w:p w:rsidR="00434060" w:rsidRDefault="009A3A4D" w:rsidP="00434060">
      <w:pPr>
        <w:rPr>
          <w:color w:val="993300"/>
          <w:u w:val="single"/>
        </w:rPr>
      </w:pPr>
      <w:r>
        <w:rPr>
          <w:color w:val="993300"/>
          <w:u w:val="single"/>
        </w:rPr>
        <w:br/>
      </w:r>
    </w:p>
    <w:p w:rsidR="00434060" w:rsidRDefault="00434060" w:rsidP="00434060">
      <w:pPr>
        <w:pStyle w:val="Heading6"/>
      </w:pPr>
      <w:bookmarkStart w:id="154" w:name="_Toc24513024"/>
      <w:r>
        <w:lastRenderedPageBreak/>
        <w:t>6.8.5.3.7</w:t>
      </w:r>
      <w:r>
        <w:tab/>
        <w:t>Other OTA test issues [NR_newRAT-Perf]</w:t>
      </w:r>
      <w:bookmarkEnd w:id="154"/>
    </w:p>
    <w:p w:rsidR="00434060" w:rsidRDefault="00434060" w:rsidP="00434060">
      <w:pPr>
        <w:pStyle w:val="Heading3"/>
      </w:pPr>
      <w:bookmarkStart w:id="155" w:name="_Toc24513025"/>
      <w:r>
        <w:t>6.9</w:t>
      </w:r>
      <w:r>
        <w:tab/>
        <w:t>BS EMC [NR_newRAT-Core]</w:t>
      </w:r>
      <w:bookmarkEnd w:id="155"/>
    </w:p>
    <w:p w:rsidR="00434060" w:rsidRDefault="00434060" w:rsidP="00434060">
      <w:pPr>
        <w:pStyle w:val="Heading4"/>
      </w:pPr>
      <w:bookmarkStart w:id="156" w:name="_Toc24513026"/>
      <w:r>
        <w:t>6.9.1</w:t>
      </w:r>
      <w:r>
        <w:tab/>
        <w:t>Editor input for BS EMC spec (38.113) [NR_newRAT-Core]</w:t>
      </w:r>
      <w:bookmarkEnd w:id="156"/>
    </w:p>
    <w:p w:rsidR="00434060" w:rsidRDefault="00CB3EE2" w:rsidP="00434060">
      <w:pPr>
        <w:rPr>
          <w:i/>
        </w:rPr>
      </w:pPr>
      <w:hyperlink r:id="rId375" w:history="1">
        <w:r w:rsidR="00434060" w:rsidRPr="00C742E0">
          <w:rPr>
            <w:rStyle w:val="Hyperlink"/>
            <w:rFonts w:ascii="Arial" w:hAnsi="Arial" w:cs="Arial"/>
            <w:b/>
            <w:sz w:val="24"/>
          </w:rPr>
          <w:t>R4-1911064</w:t>
        </w:r>
      </w:hyperlink>
      <w:r w:rsidR="00434060">
        <w:rPr>
          <w:b/>
        </w:rPr>
        <w:tab/>
        <w:t>Draft CR to TS 38.113 Editorial Corrections(clause 2 &amp; subclause 3.1)_r1</w:t>
      </w:r>
      <w:r w:rsidR="00434060">
        <w:rPr>
          <w:b/>
        </w:rPr>
        <w:br/>
      </w:r>
      <w:r w:rsidR="00434060">
        <w:tab/>
      </w:r>
      <w:r w:rsidR="00434060">
        <w:tab/>
      </w:r>
      <w:r w:rsidR="00434060">
        <w:tab/>
      </w:r>
      <w:r w:rsidR="00434060">
        <w:tab/>
      </w:r>
      <w:r w:rsidR="00434060">
        <w:tab/>
        <w:t>38.113</w:t>
      </w:r>
      <w:r w:rsidR="00434060">
        <w:tab/>
        <w:t xml:space="preserve">  CR-  rev  Cat: D (Rel-15) v15.7.0</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Editorial corrections.</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51150" w:rsidRPr="00A51150">
        <w:rPr>
          <w:rFonts w:ascii="Arial" w:hAnsi="Arial" w:cs="Arial" w:hint="eastAsia"/>
          <w:b/>
          <w:color w:val="993300"/>
          <w:highlight w:val="green"/>
          <w:u w:val="single"/>
          <w:lang w:eastAsia="zh-CN"/>
        </w:rPr>
        <w:t>Endorsed</w:t>
      </w:r>
      <w:r>
        <w:rPr>
          <w:color w:val="993300"/>
          <w:u w:val="single"/>
        </w:rPr>
        <w:br/>
      </w:r>
      <w:r>
        <w:rPr>
          <w:color w:val="993300"/>
          <w:u w:val="single"/>
        </w:rPr>
        <w:br/>
      </w:r>
    </w:p>
    <w:p w:rsidR="00434060" w:rsidRDefault="00CB3EE2" w:rsidP="00434060">
      <w:pPr>
        <w:rPr>
          <w:i/>
        </w:rPr>
      </w:pPr>
      <w:hyperlink r:id="rId376" w:history="1">
        <w:r w:rsidR="00434060" w:rsidRPr="00C742E0">
          <w:rPr>
            <w:rStyle w:val="Hyperlink"/>
            <w:rFonts w:ascii="Arial" w:hAnsi="Arial" w:cs="Arial"/>
            <w:b/>
            <w:sz w:val="24"/>
          </w:rPr>
          <w:t>R4-1911845</w:t>
        </w:r>
      </w:hyperlink>
      <w:r w:rsidR="00434060">
        <w:rPr>
          <w:b/>
        </w:rPr>
        <w:tab/>
        <w:t>Discussion on extending the scope of current NR EMC specification for IAB</w:t>
      </w:r>
      <w:r w:rsidR="00434060">
        <w:rPr>
          <w:b/>
        </w:rPr>
        <w:br/>
      </w:r>
      <w:r w:rsidR="00434060">
        <w:tab/>
      </w:r>
      <w:r w:rsidR="00434060">
        <w:tab/>
      </w:r>
      <w:r w:rsidR="00434060">
        <w:tab/>
      </w:r>
      <w:r w:rsidR="00434060">
        <w:tab/>
      </w:r>
      <w:r w:rsidR="00434060">
        <w:tab/>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Argumentation in favor of extending the scope of EMC NR soecification to include IAB nodes</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02BFD">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377" w:history="1">
        <w:r w:rsidR="00434060" w:rsidRPr="00C742E0">
          <w:rPr>
            <w:rStyle w:val="Hyperlink"/>
            <w:rFonts w:ascii="Arial" w:hAnsi="Arial" w:cs="Arial"/>
            <w:b/>
            <w:sz w:val="24"/>
          </w:rPr>
          <w:t>R4-1911846</w:t>
        </w:r>
      </w:hyperlink>
      <w:r w:rsidR="00434060">
        <w:rPr>
          <w:b/>
        </w:rPr>
        <w:tab/>
        <w:t>Discussion on EMC Requirements for IAB nodes</w:t>
      </w:r>
      <w:r w:rsidR="00434060">
        <w:rPr>
          <w:b/>
        </w:rPr>
        <w:br/>
      </w:r>
      <w:r w:rsidR="00434060">
        <w:tab/>
      </w:r>
      <w:r w:rsidR="00434060">
        <w:tab/>
      </w:r>
      <w:r w:rsidR="00434060">
        <w:tab/>
      </w:r>
      <w:r w:rsidR="00434060">
        <w:tab/>
      </w:r>
      <w:r w:rsidR="00434060">
        <w:tab/>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Description of expected EMC testing for IAB nodes and implication on requirements definitions.</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02BFD">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378" w:history="1">
        <w:r w:rsidR="00434060" w:rsidRPr="00C742E0">
          <w:rPr>
            <w:rStyle w:val="Hyperlink"/>
            <w:rFonts w:ascii="Arial" w:hAnsi="Arial" w:cs="Arial"/>
            <w:b/>
            <w:sz w:val="24"/>
          </w:rPr>
          <w:t>R4-1911847</w:t>
        </w:r>
      </w:hyperlink>
      <w:r w:rsidR="00434060">
        <w:rPr>
          <w:b/>
        </w:rPr>
        <w:tab/>
        <w:t>Draft CR to 38.113 Adding IAB to scope</w:t>
      </w:r>
      <w:r w:rsidR="00434060">
        <w:rPr>
          <w:b/>
        </w:rPr>
        <w:br/>
      </w:r>
      <w:r w:rsidR="00434060">
        <w:tab/>
      </w:r>
      <w:r w:rsidR="00434060">
        <w:tab/>
      </w:r>
      <w:r w:rsidR="00434060">
        <w:tab/>
      </w:r>
      <w:r w:rsidR="00434060">
        <w:tab/>
      </w:r>
      <w:r w:rsidR="00434060">
        <w:tab/>
        <w:t>38.113</w:t>
      </w:r>
      <w:r w:rsidR="00434060">
        <w:tab/>
        <w:t xml:space="preserve">  CR-  rev  Cat: B (Rel-15) v15.7.0</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Proposal to extend the scope of TS 38.113 to include IAB nodes</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802BFD">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4"/>
      </w:pPr>
      <w:bookmarkStart w:id="157" w:name="_Toc24513027"/>
      <w:r>
        <w:t>6.9.2</w:t>
      </w:r>
      <w:r>
        <w:tab/>
        <w:t>Core requirements [NR_newRAT-Core]</w:t>
      </w:r>
      <w:bookmarkEnd w:id="157"/>
    </w:p>
    <w:p w:rsidR="00434060" w:rsidRDefault="00434060" w:rsidP="00434060">
      <w:pPr>
        <w:pStyle w:val="Heading5"/>
      </w:pPr>
      <w:bookmarkStart w:id="158" w:name="_Toc24513028"/>
      <w:r>
        <w:t>6.9.2.1</w:t>
      </w:r>
      <w:r>
        <w:tab/>
        <w:t>Emission requirements [NR_newRAT-Core]</w:t>
      </w:r>
      <w:bookmarkEnd w:id="158"/>
    </w:p>
    <w:p w:rsidR="00434060" w:rsidRDefault="00434060" w:rsidP="00434060">
      <w:pPr>
        <w:pStyle w:val="Heading5"/>
      </w:pPr>
      <w:bookmarkStart w:id="159" w:name="_Toc24513029"/>
      <w:r>
        <w:t>6.9.2.2</w:t>
      </w:r>
      <w:r>
        <w:tab/>
        <w:t>Immunity requirements [NR_newRAT-Core]</w:t>
      </w:r>
      <w:bookmarkEnd w:id="159"/>
    </w:p>
    <w:p w:rsidR="00434060" w:rsidRDefault="00434060" w:rsidP="00434060">
      <w:pPr>
        <w:pStyle w:val="Heading4"/>
      </w:pPr>
      <w:bookmarkStart w:id="160" w:name="_Toc24513030"/>
      <w:r>
        <w:t>6.9.3</w:t>
      </w:r>
      <w:r>
        <w:tab/>
        <w:t>Performance requirements [NR_newRAT-Perf]</w:t>
      </w:r>
      <w:bookmarkEnd w:id="160"/>
    </w:p>
    <w:p w:rsidR="00434060" w:rsidRDefault="00CB3EE2" w:rsidP="00434060">
      <w:pPr>
        <w:rPr>
          <w:i/>
        </w:rPr>
      </w:pPr>
      <w:hyperlink r:id="rId379" w:history="1">
        <w:r w:rsidR="00434060" w:rsidRPr="00C742E0">
          <w:rPr>
            <w:rStyle w:val="Hyperlink"/>
            <w:rFonts w:ascii="Arial" w:hAnsi="Arial" w:cs="Arial"/>
            <w:b/>
            <w:sz w:val="24"/>
          </w:rPr>
          <w:t>R4-1911054</w:t>
        </w:r>
      </w:hyperlink>
      <w:r w:rsidR="00434060">
        <w:rPr>
          <w:b/>
        </w:rPr>
        <w:tab/>
        <w:t>CR to TR 38.817-02 Add the protection for UE simulator receiver(subclause 11.4.2)_R2</w:t>
      </w:r>
      <w:r w:rsidR="00434060">
        <w:rPr>
          <w:b/>
        </w:rPr>
        <w:br/>
      </w:r>
      <w:r w:rsidR="00434060">
        <w:tab/>
      </w:r>
      <w:r w:rsidR="00434060">
        <w:tab/>
      </w:r>
      <w:r w:rsidR="00434060">
        <w:tab/>
      </w:r>
      <w:r w:rsidR="00434060">
        <w:tab/>
      </w:r>
      <w:r w:rsidR="00434060">
        <w:tab/>
        <w:t>38.817-02</w:t>
      </w:r>
      <w:r w:rsidR="00434060">
        <w:tab/>
        <w:t xml:space="preserve">  CR-0053  rev  Cat: F (Rel-15) v15.5.0</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Add the protection methods for UE simulator during RI test to NR OTA BS</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02BFD">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380" w:history="1">
        <w:r w:rsidR="00434060" w:rsidRPr="00C742E0">
          <w:rPr>
            <w:rStyle w:val="Hyperlink"/>
            <w:rFonts w:ascii="Arial" w:hAnsi="Arial" w:cs="Arial"/>
            <w:b/>
            <w:sz w:val="24"/>
          </w:rPr>
          <w:t>R4-1911055</w:t>
        </w:r>
      </w:hyperlink>
      <w:r w:rsidR="00434060">
        <w:rPr>
          <w:b/>
        </w:rPr>
        <w:tab/>
        <w:t>CR to TS 37.113 Correction on definitions subclause 3.1</w:t>
      </w:r>
      <w:r w:rsidR="00434060">
        <w:rPr>
          <w:b/>
        </w:rPr>
        <w:br/>
      </w:r>
      <w:r w:rsidR="00434060">
        <w:tab/>
      </w:r>
      <w:r w:rsidR="00434060">
        <w:tab/>
      </w:r>
      <w:r w:rsidR="00434060">
        <w:tab/>
      </w:r>
      <w:r w:rsidR="00434060">
        <w:tab/>
      </w:r>
      <w:r w:rsidR="00434060">
        <w:tab/>
        <w:t>37.113</w:t>
      </w:r>
      <w:r w:rsidR="00434060">
        <w:tab/>
        <w:t xml:space="preserve">  CR-0101  rev  Cat: F (Rel-15) v15.7.0</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1, Antenna port definition is added.</w:t>
      </w:r>
    </w:p>
    <w:p w:rsidR="00434060" w:rsidRDefault="00434060" w:rsidP="00434060">
      <w:r>
        <w:t>2, Band category definition is added.</w:t>
      </w:r>
    </w:p>
    <w:p w:rsidR="00434060" w:rsidRDefault="00434060" w:rsidP="00434060">
      <w:r>
        <w:t>3, “port” is added for signal and control port definition.</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802BFD"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57F63" w:rsidRPr="00D27040">
        <w:rPr>
          <w:rFonts w:ascii="Arial" w:hAnsi="Arial" w:cs="Arial"/>
          <w:b/>
          <w:color w:val="993300"/>
          <w:u w:val="single"/>
        </w:rPr>
        <w:t>Withdrawn</w:t>
      </w:r>
    </w:p>
    <w:p w:rsidR="00802BFD" w:rsidRDefault="00802BFD" w:rsidP="00434060">
      <w:pPr>
        <w:rPr>
          <w:rFonts w:ascii="Arial" w:hAnsi="Arial" w:cs="Arial"/>
          <w:b/>
          <w:color w:val="993300"/>
          <w:u w:val="single"/>
        </w:rPr>
      </w:pPr>
    </w:p>
    <w:p w:rsidR="00802BFD" w:rsidRDefault="00CB3EE2" w:rsidP="00802BFD">
      <w:pPr>
        <w:rPr>
          <w:i/>
        </w:rPr>
      </w:pPr>
      <w:hyperlink r:id="rId381" w:history="1">
        <w:r w:rsidR="00802BFD" w:rsidRPr="00C742E0">
          <w:rPr>
            <w:rStyle w:val="Hyperlink"/>
            <w:rFonts w:ascii="Arial" w:hAnsi="Arial" w:cs="Arial"/>
            <w:b/>
            <w:sz w:val="24"/>
          </w:rPr>
          <w:t>R4-1912937</w:t>
        </w:r>
      </w:hyperlink>
      <w:r w:rsidR="00802BFD">
        <w:rPr>
          <w:b/>
        </w:rPr>
        <w:tab/>
      </w:r>
      <w:r w:rsidR="00D57F63">
        <w:rPr>
          <w:b/>
        </w:rPr>
        <w:t xml:space="preserve">Draft </w:t>
      </w:r>
      <w:r w:rsidR="00802BFD">
        <w:rPr>
          <w:b/>
        </w:rPr>
        <w:t>CR to TS 37.113 Correction on definitions subclause 3.1</w:t>
      </w:r>
      <w:r w:rsidR="00802BFD">
        <w:rPr>
          <w:b/>
        </w:rPr>
        <w:br/>
      </w:r>
      <w:r w:rsidR="00802BFD">
        <w:tab/>
      </w:r>
      <w:r w:rsidR="00802BFD">
        <w:tab/>
      </w:r>
      <w:r w:rsidR="00802BFD">
        <w:tab/>
      </w:r>
      <w:r w:rsidR="00802BFD">
        <w:tab/>
      </w:r>
      <w:r w:rsidR="00802BFD">
        <w:tab/>
        <w:t>37.113</w:t>
      </w:r>
      <w:r w:rsidR="00802BFD">
        <w:tab/>
        <w:t xml:space="preserve">  CR  rev  Cat: F (Rel-15) v15.7.0</w:t>
      </w:r>
      <w:r w:rsidR="00802BFD">
        <w:br/>
      </w:r>
      <w:r w:rsidR="00802BFD">
        <w:rPr>
          <w:i/>
        </w:rPr>
        <w:tab/>
      </w:r>
      <w:r w:rsidR="00802BFD">
        <w:rPr>
          <w:i/>
        </w:rPr>
        <w:tab/>
      </w:r>
      <w:r w:rsidR="00802BFD">
        <w:rPr>
          <w:i/>
        </w:rPr>
        <w:tab/>
      </w:r>
      <w:r w:rsidR="00802BFD">
        <w:rPr>
          <w:i/>
        </w:rPr>
        <w:tab/>
      </w:r>
      <w:r w:rsidR="00802BFD">
        <w:rPr>
          <w:i/>
        </w:rPr>
        <w:tab/>
        <w:t>Source: ZTE Corporation</w:t>
      </w:r>
    </w:p>
    <w:p w:rsidR="00802BFD" w:rsidRDefault="00802BFD" w:rsidP="00802BFD">
      <w:pPr>
        <w:rPr>
          <w:rFonts w:ascii="Arial" w:hAnsi="Arial" w:cs="Arial"/>
          <w:b/>
        </w:rPr>
      </w:pPr>
      <w:r>
        <w:rPr>
          <w:rFonts w:ascii="Arial" w:hAnsi="Arial" w:cs="Arial"/>
          <w:b/>
        </w:rPr>
        <w:t xml:space="preserve">Abstract: </w:t>
      </w:r>
    </w:p>
    <w:p w:rsidR="00802BFD" w:rsidRDefault="00802BFD" w:rsidP="00802BFD">
      <w:r>
        <w:t>1, Antenna port definition is added.</w:t>
      </w:r>
    </w:p>
    <w:p w:rsidR="00802BFD" w:rsidRDefault="00802BFD" w:rsidP="00802BFD">
      <w:r>
        <w:t>2, Band category definition is added.</w:t>
      </w:r>
    </w:p>
    <w:p w:rsidR="00802BFD" w:rsidRDefault="00802BFD" w:rsidP="00802BFD">
      <w:r>
        <w:t>3, “port” is added for signal and control port definition.</w:t>
      </w:r>
    </w:p>
    <w:p w:rsidR="00802BFD" w:rsidRDefault="00802BFD" w:rsidP="00802BFD">
      <w:pPr>
        <w:rPr>
          <w:rFonts w:ascii="Arial" w:hAnsi="Arial" w:cs="Arial"/>
          <w:b/>
        </w:rPr>
      </w:pPr>
      <w:r>
        <w:rPr>
          <w:rFonts w:ascii="Arial" w:hAnsi="Arial" w:cs="Arial"/>
          <w:b/>
        </w:rPr>
        <w:t xml:space="preserve">Discussion: </w:t>
      </w:r>
    </w:p>
    <w:p w:rsidR="00802BFD" w:rsidRDefault="00802BFD" w:rsidP="00802BFD"/>
    <w:p w:rsidR="00434060" w:rsidRDefault="00802BFD" w:rsidP="00802BF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F42EE7" w:rsidRPr="00F42EE7">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CB3EE2" w:rsidP="00434060">
      <w:pPr>
        <w:rPr>
          <w:i/>
        </w:rPr>
      </w:pPr>
      <w:hyperlink r:id="rId382" w:history="1">
        <w:r w:rsidR="00434060" w:rsidRPr="00C742E0">
          <w:rPr>
            <w:rStyle w:val="Hyperlink"/>
            <w:rFonts w:ascii="Arial" w:hAnsi="Arial" w:cs="Arial"/>
            <w:b/>
            <w:sz w:val="24"/>
          </w:rPr>
          <w:t>R4-1911056</w:t>
        </w:r>
      </w:hyperlink>
      <w:r w:rsidR="00434060">
        <w:rPr>
          <w:b/>
        </w:rPr>
        <w:tab/>
        <w:t>CR to TS 37.113 Correction on radiated emission subclause 8.2</w:t>
      </w:r>
      <w:r w:rsidR="00434060">
        <w:rPr>
          <w:b/>
        </w:rPr>
        <w:br/>
      </w:r>
      <w:r w:rsidR="00434060">
        <w:tab/>
      </w:r>
      <w:r w:rsidR="00434060">
        <w:tab/>
      </w:r>
      <w:r w:rsidR="00434060">
        <w:tab/>
      </w:r>
      <w:r w:rsidR="00434060">
        <w:tab/>
      </w:r>
      <w:r w:rsidR="00434060">
        <w:tab/>
        <w:t>37.113</w:t>
      </w:r>
      <w:r w:rsidR="00434060">
        <w:tab/>
        <w:t xml:space="preserve">  CR-0102  rev  Cat: F (Rel-15) v15.7.0</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Correct the OBUE table by adding “=” to 200MHz.</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57F63" w:rsidRPr="00D57F63">
        <w:rPr>
          <w:color w:val="993300"/>
          <w:highlight w:val="green"/>
          <w:u w:val="single"/>
        </w:rPr>
        <w:t>Technically endorsed</w:t>
      </w:r>
      <w:r>
        <w:rPr>
          <w:color w:val="993300"/>
          <w:u w:val="single"/>
        </w:rPr>
        <w:br/>
      </w:r>
      <w:r>
        <w:rPr>
          <w:color w:val="993300"/>
          <w:u w:val="single"/>
        </w:rPr>
        <w:br/>
      </w:r>
    </w:p>
    <w:p w:rsidR="00434060" w:rsidRDefault="00CB3EE2" w:rsidP="00434060">
      <w:pPr>
        <w:rPr>
          <w:i/>
        </w:rPr>
      </w:pPr>
      <w:hyperlink r:id="rId383" w:history="1">
        <w:r w:rsidR="00434060" w:rsidRPr="00C742E0">
          <w:rPr>
            <w:rStyle w:val="Hyperlink"/>
            <w:rFonts w:ascii="Arial" w:hAnsi="Arial" w:cs="Arial"/>
            <w:b/>
            <w:sz w:val="24"/>
          </w:rPr>
          <w:t>R4-1911057</w:t>
        </w:r>
      </w:hyperlink>
      <w:r w:rsidR="00434060">
        <w:rPr>
          <w:b/>
        </w:rPr>
        <w:tab/>
        <w:t>CR to TS 37.113 Correction on transient phenomena performance criteria subclause 6.2</w:t>
      </w:r>
      <w:r w:rsidR="00434060">
        <w:rPr>
          <w:b/>
        </w:rPr>
        <w:br/>
      </w:r>
      <w:r w:rsidR="00434060">
        <w:tab/>
      </w:r>
      <w:r w:rsidR="00434060">
        <w:tab/>
      </w:r>
      <w:r w:rsidR="00434060">
        <w:tab/>
      </w:r>
      <w:r w:rsidR="00434060">
        <w:tab/>
      </w:r>
      <w:r w:rsidR="00434060">
        <w:tab/>
        <w:t>37.113</w:t>
      </w:r>
      <w:r w:rsidR="00434060">
        <w:tab/>
        <w:t xml:space="preserve">  CR-0103  rev  Cat: F (Rel-15) v15.7.0</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A reference of same parameter of continuous phenomena has been added.</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D57F63"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57F63" w:rsidRPr="00D27040">
        <w:rPr>
          <w:rFonts w:ascii="Arial" w:hAnsi="Arial" w:cs="Arial"/>
          <w:b/>
          <w:color w:val="993300"/>
          <w:u w:val="single"/>
        </w:rPr>
        <w:t>Withdrawn</w:t>
      </w:r>
    </w:p>
    <w:p w:rsidR="00D57F63" w:rsidRDefault="00D57F63" w:rsidP="00434060">
      <w:pPr>
        <w:rPr>
          <w:rFonts w:ascii="Arial" w:hAnsi="Arial" w:cs="Arial"/>
          <w:b/>
          <w:color w:val="993300"/>
          <w:u w:val="single"/>
        </w:rPr>
      </w:pPr>
    </w:p>
    <w:p w:rsidR="00D57F63" w:rsidRDefault="00CB3EE2" w:rsidP="00D57F63">
      <w:pPr>
        <w:rPr>
          <w:i/>
        </w:rPr>
      </w:pPr>
      <w:hyperlink r:id="rId384" w:history="1">
        <w:r w:rsidR="00D57F63" w:rsidRPr="00C742E0">
          <w:rPr>
            <w:rStyle w:val="Hyperlink"/>
            <w:rFonts w:ascii="Arial" w:hAnsi="Arial" w:cs="Arial"/>
            <w:b/>
            <w:sz w:val="24"/>
          </w:rPr>
          <w:t>R4-1912938</w:t>
        </w:r>
      </w:hyperlink>
      <w:r w:rsidR="00D57F63">
        <w:rPr>
          <w:b/>
        </w:rPr>
        <w:tab/>
        <w:t>Draft CR to TS 37.113 Correction on transient phenomena performance criteria subclause 6.2</w:t>
      </w:r>
      <w:r w:rsidR="00D57F63">
        <w:rPr>
          <w:b/>
        </w:rPr>
        <w:br/>
      </w:r>
      <w:r w:rsidR="00D57F63">
        <w:tab/>
      </w:r>
      <w:r w:rsidR="00D57F63">
        <w:tab/>
      </w:r>
      <w:r w:rsidR="00D57F63">
        <w:tab/>
      </w:r>
      <w:r w:rsidR="00D57F63">
        <w:tab/>
      </w:r>
      <w:r w:rsidR="00D57F63">
        <w:tab/>
        <w:t>37.113</w:t>
      </w:r>
      <w:r w:rsidR="00D57F63">
        <w:tab/>
        <w:t xml:space="preserve">  CR  rev  Cat: F (Rel-15) v15.7.0</w:t>
      </w:r>
      <w:r w:rsidR="00D57F63">
        <w:br/>
      </w:r>
      <w:r w:rsidR="00D57F63">
        <w:rPr>
          <w:i/>
        </w:rPr>
        <w:tab/>
      </w:r>
      <w:r w:rsidR="00D57F63">
        <w:rPr>
          <w:i/>
        </w:rPr>
        <w:tab/>
      </w:r>
      <w:r w:rsidR="00D57F63">
        <w:rPr>
          <w:i/>
        </w:rPr>
        <w:tab/>
      </w:r>
      <w:r w:rsidR="00D57F63">
        <w:rPr>
          <w:i/>
        </w:rPr>
        <w:tab/>
      </w:r>
      <w:r w:rsidR="00D57F63">
        <w:rPr>
          <w:i/>
        </w:rPr>
        <w:tab/>
        <w:t>Source: ZTE Corporation</w:t>
      </w:r>
    </w:p>
    <w:p w:rsidR="00D57F63" w:rsidRDefault="00D57F63" w:rsidP="00D57F63">
      <w:pPr>
        <w:rPr>
          <w:rFonts w:ascii="Arial" w:hAnsi="Arial" w:cs="Arial"/>
          <w:b/>
        </w:rPr>
      </w:pPr>
      <w:r>
        <w:rPr>
          <w:rFonts w:ascii="Arial" w:hAnsi="Arial" w:cs="Arial"/>
          <w:b/>
        </w:rPr>
        <w:t xml:space="preserve">Abstract: </w:t>
      </w:r>
    </w:p>
    <w:p w:rsidR="00D57F63" w:rsidRDefault="00D57F63" w:rsidP="00D57F63">
      <w:r>
        <w:t>A reference of same parameter of continuous phenomena has been added.</w:t>
      </w:r>
    </w:p>
    <w:p w:rsidR="00D57F63" w:rsidRDefault="00D57F63" w:rsidP="00D57F63">
      <w:pPr>
        <w:rPr>
          <w:rFonts w:ascii="Arial" w:hAnsi="Arial" w:cs="Arial"/>
          <w:b/>
        </w:rPr>
      </w:pPr>
      <w:r>
        <w:rPr>
          <w:rFonts w:ascii="Arial" w:hAnsi="Arial" w:cs="Arial"/>
          <w:b/>
        </w:rPr>
        <w:t xml:space="preserve">Discussion: </w:t>
      </w:r>
    </w:p>
    <w:p w:rsidR="00D57F63" w:rsidRDefault="00D57F63" w:rsidP="00D57F63"/>
    <w:p w:rsidR="00434060" w:rsidRDefault="00D57F63" w:rsidP="00D57F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42EE7" w:rsidRPr="00F42EE7">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CB3EE2" w:rsidP="00434060">
      <w:pPr>
        <w:rPr>
          <w:i/>
        </w:rPr>
      </w:pPr>
      <w:hyperlink r:id="rId385" w:history="1">
        <w:r w:rsidR="00434060" w:rsidRPr="00C742E0">
          <w:rPr>
            <w:rStyle w:val="Hyperlink"/>
            <w:rFonts w:ascii="Arial" w:hAnsi="Arial" w:cs="Arial"/>
            <w:b/>
            <w:sz w:val="24"/>
          </w:rPr>
          <w:t>R4-1911058</w:t>
        </w:r>
      </w:hyperlink>
      <w:r w:rsidR="00434060">
        <w:rPr>
          <w:b/>
        </w:rPr>
        <w:tab/>
        <w:t>CR to TS 37.114 Communication link correction subclause 4.2</w:t>
      </w:r>
      <w:r w:rsidR="00434060">
        <w:rPr>
          <w:b/>
        </w:rPr>
        <w:br/>
      </w:r>
      <w:r w:rsidR="00434060">
        <w:tab/>
      </w:r>
      <w:r w:rsidR="00434060">
        <w:tab/>
      </w:r>
      <w:r w:rsidR="00434060">
        <w:tab/>
      </w:r>
      <w:r w:rsidR="00434060">
        <w:tab/>
      </w:r>
      <w:r w:rsidR="00434060">
        <w:tab/>
        <w:t>37.114</w:t>
      </w:r>
      <w:r w:rsidR="00434060">
        <w:tab/>
        <w:t xml:space="preserve">  CR-0088  rev  Cat: F (Rel-15) v15.6.0</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Adding information for  communication link for OTA AAS BS/BS type 1-O.</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D57F63">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386" w:history="1">
        <w:r w:rsidR="00434060" w:rsidRPr="00C742E0">
          <w:rPr>
            <w:rStyle w:val="Hyperlink"/>
            <w:rFonts w:ascii="Arial" w:hAnsi="Arial" w:cs="Arial"/>
            <w:b/>
            <w:sz w:val="24"/>
          </w:rPr>
          <w:t>R4-1911059</w:t>
        </w:r>
      </w:hyperlink>
      <w:r w:rsidR="00434060">
        <w:rPr>
          <w:b/>
        </w:rPr>
        <w:tab/>
        <w:t>CR to TS 37.114 Correction on definitions subclause 3.1</w:t>
      </w:r>
      <w:r w:rsidR="00434060">
        <w:rPr>
          <w:b/>
        </w:rPr>
        <w:br/>
      </w:r>
      <w:r w:rsidR="00434060">
        <w:tab/>
      </w:r>
      <w:r w:rsidR="00434060">
        <w:tab/>
      </w:r>
      <w:r w:rsidR="00434060">
        <w:tab/>
      </w:r>
      <w:r w:rsidR="00434060">
        <w:tab/>
      </w:r>
      <w:r w:rsidR="00434060">
        <w:tab/>
        <w:t>37.114</w:t>
      </w:r>
      <w:r w:rsidR="00434060">
        <w:tab/>
        <w:t xml:space="preserve">  CR-0089  rev  Cat: F (Rel-15) v15.6.0</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For spatial exclusion definition, BS type 2-O is deleted and OTA AAS BS is added.</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57F63" w:rsidRPr="00D57F63">
        <w:rPr>
          <w:rFonts w:ascii="Arial" w:hAnsi="Arial" w:cs="Arial"/>
          <w:b/>
          <w:color w:val="993300"/>
          <w:highlight w:val="green"/>
          <w:u w:val="single"/>
        </w:rPr>
        <w:t>technically endorsed</w:t>
      </w:r>
      <w:r>
        <w:rPr>
          <w:color w:val="993300"/>
          <w:u w:val="single"/>
        </w:rPr>
        <w:br/>
      </w:r>
      <w:r>
        <w:rPr>
          <w:color w:val="993300"/>
          <w:u w:val="single"/>
        </w:rPr>
        <w:br/>
      </w:r>
    </w:p>
    <w:p w:rsidR="00434060" w:rsidRDefault="00CB3EE2" w:rsidP="00434060">
      <w:pPr>
        <w:rPr>
          <w:i/>
        </w:rPr>
      </w:pPr>
      <w:hyperlink r:id="rId387" w:history="1">
        <w:r w:rsidR="00434060" w:rsidRPr="00C742E0">
          <w:rPr>
            <w:rStyle w:val="Hyperlink"/>
            <w:rFonts w:ascii="Arial" w:hAnsi="Arial" w:cs="Arial"/>
            <w:b/>
            <w:sz w:val="24"/>
          </w:rPr>
          <w:t>R4-1911060</w:t>
        </w:r>
      </w:hyperlink>
      <w:r w:rsidR="00434060">
        <w:rPr>
          <w:b/>
        </w:rPr>
        <w:tab/>
        <w:t>CR to TS 37.114 Correction on notes in subclause 7.1</w:t>
      </w:r>
      <w:r w:rsidR="00434060">
        <w:rPr>
          <w:b/>
        </w:rPr>
        <w:br/>
      </w:r>
      <w:r w:rsidR="00434060">
        <w:tab/>
      </w:r>
      <w:r w:rsidR="00434060">
        <w:tab/>
      </w:r>
      <w:r w:rsidR="00434060">
        <w:tab/>
      </w:r>
      <w:r w:rsidR="00434060">
        <w:tab/>
      </w:r>
      <w:r w:rsidR="00434060">
        <w:tab/>
        <w:t>37.114</w:t>
      </w:r>
      <w:r w:rsidR="00434060">
        <w:tab/>
        <w:t xml:space="preserve">  CR-0090  rev  Cat: F (Rel-15) v15.6.0</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Adding information for  communication link for OTA AAS BS/BS type 1-O.</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D57F63"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57F63" w:rsidRPr="00D27040">
        <w:rPr>
          <w:rFonts w:ascii="Arial" w:hAnsi="Arial" w:cs="Arial"/>
          <w:b/>
          <w:color w:val="993300"/>
          <w:u w:val="single"/>
        </w:rPr>
        <w:t>Withdrawn</w:t>
      </w:r>
    </w:p>
    <w:p w:rsidR="00D57F63" w:rsidRDefault="00D57F63" w:rsidP="00434060">
      <w:pPr>
        <w:rPr>
          <w:rFonts w:ascii="Arial" w:hAnsi="Arial" w:cs="Arial"/>
          <w:b/>
          <w:color w:val="993300"/>
          <w:u w:val="single"/>
        </w:rPr>
      </w:pPr>
    </w:p>
    <w:p w:rsidR="00D57F63" w:rsidRDefault="00CB3EE2" w:rsidP="00D57F63">
      <w:pPr>
        <w:rPr>
          <w:i/>
        </w:rPr>
      </w:pPr>
      <w:hyperlink r:id="rId388" w:history="1">
        <w:r w:rsidR="00D57F63" w:rsidRPr="00C742E0">
          <w:rPr>
            <w:rStyle w:val="Hyperlink"/>
            <w:rFonts w:ascii="Arial" w:hAnsi="Arial" w:cs="Arial"/>
            <w:b/>
            <w:sz w:val="24"/>
          </w:rPr>
          <w:t>R4-1912939</w:t>
        </w:r>
      </w:hyperlink>
      <w:r w:rsidR="00D57F63" w:rsidRPr="00901DDD">
        <w:rPr>
          <w:b/>
        </w:rPr>
        <w:t xml:space="preserve"> Draft CR</w:t>
      </w:r>
      <w:r w:rsidR="00D57F63">
        <w:rPr>
          <w:b/>
        </w:rPr>
        <w:t xml:space="preserve"> to TS 37.114 Correction on notes in subclause 7.1</w:t>
      </w:r>
      <w:r w:rsidR="00D57F63">
        <w:rPr>
          <w:b/>
        </w:rPr>
        <w:br/>
      </w:r>
      <w:r w:rsidR="00D57F63">
        <w:tab/>
      </w:r>
      <w:r w:rsidR="00D57F63">
        <w:tab/>
      </w:r>
      <w:r w:rsidR="00D57F63">
        <w:tab/>
      </w:r>
      <w:r w:rsidR="00D57F63">
        <w:tab/>
      </w:r>
      <w:r w:rsidR="00D57F63">
        <w:tab/>
        <w:t>37.114</w:t>
      </w:r>
      <w:r w:rsidR="00D57F63">
        <w:tab/>
        <w:t xml:space="preserve">  CR-0090  rev  Cat: F (Rel-15) v15.6.0</w:t>
      </w:r>
      <w:r w:rsidR="00D57F63">
        <w:br/>
      </w:r>
      <w:r w:rsidR="00D57F63">
        <w:rPr>
          <w:i/>
        </w:rPr>
        <w:tab/>
      </w:r>
      <w:r w:rsidR="00D57F63">
        <w:rPr>
          <w:i/>
        </w:rPr>
        <w:tab/>
      </w:r>
      <w:r w:rsidR="00D57F63">
        <w:rPr>
          <w:i/>
        </w:rPr>
        <w:tab/>
      </w:r>
      <w:r w:rsidR="00D57F63">
        <w:rPr>
          <w:i/>
        </w:rPr>
        <w:tab/>
      </w:r>
      <w:r w:rsidR="00D57F63">
        <w:rPr>
          <w:i/>
        </w:rPr>
        <w:tab/>
        <w:t>Source: ZTE Corporation</w:t>
      </w:r>
    </w:p>
    <w:p w:rsidR="00D57F63" w:rsidRDefault="00D57F63" w:rsidP="00D57F63">
      <w:pPr>
        <w:rPr>
          <w:rFonts w:ascii="Arial" w:hAnsi="Arial" w:cs="Arial"/>
          <w:b/>
        </w:rPr>
      </w:pPr>
      <w:r>
        <w:rPr>
          <w:rFonts w:ascii="Arial" w:hAnsi="Arial" w:cs="Arial"/>
          <w:b/>
        </w:rPr>
        <w:t xml:space="preserve">Abstract: </w:t>
      </w:r>
    </w:p>
    <w:p w:rsidR="00D57F63" w:rsidRDefault="00D57F63" w:rsidP="00D57F63">
      <w:r>
        <w:t>Adding information for  communication link for OTA AAS BS/BS type 1-O.</w:t>
      </w:r>
    </w:p>
    <w:p w:rsidR="00D57F63" w:rsidRDefault="00D57F63" w:rsidP="00D57F63">
      <w:pPr>
        <w:rPr>
          <w:rFonts w:ascii="Arial" w:hAnsi="Arial" w:cs="Arial"/>
          <w:b/>
        </w:rPr>
      </w:pPr>
      <w:r>
        <w:rPr>
          <w:rFonts w:ascii="Arial" w:hAnsi="Arial" w:cs="Arial"/>
          <w:b/>
        </w:rPr>
        <w:t xml:space="preserve">Discussion: </w:t>
      </w:r>
    </w:p>
    <w:p w:rsidR="00D57F63" w:rsidRDefault="00D57F63" w:rsidP="00D57F63"/>
    <w:p w:rsidR="00434060" w:rsidRDefault="00D57F63" w:rsidP="00D57F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42EE7" w:rsidRPr="00F42EE7">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CB3EE2" w:rsidP="00434060">
      <w:pPr>
        <w:rPr>
          <w:i/>
        </w:rPr>
      </w:pPr>
      <w:hyperlink r:id="rId389" w:history="1">
        <w:r w:rsidR="00434060" w:rsidRPr="00C742E0">
          <w:rPr>
            <w:rStyle w:val="Hyperlink"/>
            <w:rFonts w:ascii="Arial" w:hAnsi="Arial" w:cs="Arial"/>
            <w:b/>
            <w:sz w:val="24"/>
          </w:rPr>
          <w:t>R4-1911061</w:t>
        </w:r>
      </w:hyperlink>
      <w:r w:rsidR="00434060">
        <w:rPr>
          <w:b/>
        </w:rPr>
        <w:tab/>
        <w:t>CR to TS 37.114 Correction on radiated emission subclause 8.2</w:t>
      </w:r>
      <w:r w:rsidR="00434060">
        <w:rPr>
          <w:b/>
        </w:rPr>
        <w:br/>
      </w:r>
      <w:r w:rsidR="00434060">
        <w:tab/>
      </w:r>
      <w:r w:rsidR="00434060">
        <w:tab/>
      </w:r>
      <w:r w:rsidR="00434060">
        <w:tab/>
      </w:r>
      <w:r w:rsidR="00434060">
        <w:tab/>
      </w:r>
      <w:r w:rsidR="00434060">
        <w:tab/>
        <w:t>37.114</w:t>
      </w:r>
      <w:r w:rsidR="00434060">
        <w:tab/>
        <w:t xml:space="preserve">  CR-0091  rev  Cat: F (Rel-15) v15.6.0</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Adding the OBUE table for hybird AAS BS</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D57F63">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390" w:history="1">
        <w:r w:rsidR="00434060" w:rsidRPr="00C742E0">
          <w:rPr>
            <w:rStyle w:val="Hyperlink"/>
            <w:rFonts w:ascii="Arial" w:hAnsi="Arial" w:cs="Arial"/>
            <w:b/>
            <w:sz w:val="24"/>
          </w:rPr>
          <w:t>R4-1911062</w:t>
        </w:r>
      </w:hyperlink>
      <w:r w:rsidR="00434060">
        <w:rPr>
          <w:b/>
        </w:rPr>
        <w:tab/>
        <w:t>draftCR to TS 38.113 Correction on definitions subclause 3.1</w:t>
      </w:r>
      <w:r w:rsidR="00434060">
        <w:rPr>
          <w:b/>
        </w:rPr>
        <w:br/>
      </w:r>
      <w:r w:rsidR="00434060">
        <w:tab/>
      </w:r>
      <w:r w:rsidR="00434060">
        <w:tab/>
      </w:r>
      <w:r w:rsidR="00434060">
        <w:tab/>
      </w:r>
      <w:r w:rsidR="00434060">
        <w:tab/>
      </w:r>
      <w:r w:rsidR="00434060">
        <w:tab/>
        <w:t>38.113</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Throughput and maximum throughput definition is added.</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D57F63"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57F63">
        <w:rPr>
          <w:rFonts w:ascii="Arial" w:hAnsi="Arial" w:cs="Arial"/>
          <w:b/>
          <w:color w:val="993300"/>
          <w:u w:val="single"/>
        </w:rPr>
        <w:t xml:space="preserve">Revised in </w:t>
      </w:r>
      <w:hyperlink r:id="rId391" w:history="1">
        <w:r w:rsidR="00D57F63" w:rsidRPr="00C742E0">
          <w:rPr>
            <w:rStyle w:val="Hyperlink"/>
            <w:rFonts w:ascii="Arial" w:hAnsi="Arial" w:cs="Arial"/>
            <w:b/>
          </w:rPr>
          <w:t>R4-1912940</w:t>
        </w:r>
      </w:hyperlink>
    </w:p>
    <w:p w:rsidR="00D57F63" w:rsidRDefault="00D57F63" w:rsidP="00434060">
      <w:pPr>
        <w:rPr>
          <w:rFonts w:ascii="Arial" w:hAnsi="Arial" w:cs="Arial"/>
          <w:b/>
          <w:color w:val="993300"/>
          <w:u w:val="single"/>
        </w:rPr>
      </w:pPr>
    </w:p>
    <w:p w:rsidR="00D57F63" w:rsidRDefault="00CB3EE2" w:rsidP="00D57F63">
      <w:pPr>
        <w:rPr>
          <w:i/>
        </w:rPr>
      </w:pPr>
      <w:hyperlink r:id="rId392" w:history="1">
        <w:r w:rsidR="00D57F63" w:rsidRPr="00C742E0">
          <w:rPr>
            <w:rStyle w:val="Hyperlink"/>
            <w:rFonts w:ascii="Arial" w:hAnsi="Arial" w:cs="Arial"/>
            <w:b/>
            <w:sz w:val="24"/>
          </w:rPr>
          <w:t>R4-1912940</w:t>
        </w:r>
      </w:hyperlink>
      <w:r w:rsidR="00D57F63">
        <w:rPr>
          <w:b/>
        </w:rPr>
        <w:tab/>
        <w:t>draftCR to TS 38.113 Correction on definitions subclause 3.1</w:t>
      </w:r>
      <w:r w:rsidR="00D57F63">
        <w:rPr>
          <w:b/>
        </w:rPr>
        <w:br/>
      </w:r>
      <w:r w:rsidR="00D57F63">
        <w:tab/>
      </w:r>
      <w:r w:rsidR="00D57F63">
        <w:tab/>
      </w:r>
      <w:r w:rsidR="00D57F63">
        <w:tab/>
      </w:r>
      <w:r w:rsidR="00D57F63">
        <w:tab/>
      </w:r>
      <w:r w:rsidR="00D57F63">
        <w:tab/>
        <w:t>38.113</w:t>
      </w:r>
      <w:r w:rsidR="00D57F63">
        <w:tab/>
        <w:t xml:space="preserve">  CR-  rev  Cat: F (Rel-15) v15.7.0</w:t>
      </w:r>
      <w:r w:rsidR="00D57F63">
        <w:br/>
      </w:r>
      <w:r w:rsidR="00D57F63">
        <w:rPr>
          <w:i/>
        </w:rPr>
        <w:tab/>
      </w:r>
      <w:r w:rsidR="00D57F63">
        <w:rPr>
          <w:i/>
        </w:rPr>
        <w:tab/>
      </w:r>
      <w:r w:rsidR="00D57F63">
        <w:rPr>
          <w:i/>
        </w:rPr>
        <w:tab/>
      </w:r>
      <w:r w:rsidR="00D57F63">
        <w:rPr>
          <w:i/>
        </w:rPr>
        <w:tab/>
      </w:r>
      <w:r w:rsidR="00D57F63">
        <w:rPr>
          <w:i/>
        </w:rPr>
        <w:tab/>
        <w:t>Source: ZTE Corporation</w:t>
      </w:r>
    </w:p>
    <w:p w:rsidR="00D57F63" w:rsidRDefault="00D57F63" w:rsidP="00D57F63">
      <w:pPr>
        <w:rPr>
          <w:rFonts w:ascii="Arial" w:hAnsi="Arial" w:cs="Arial"/>
          <w:b/>
        </w:rPr>
      </w:pPr>
      <w:r>
        <w:rPr>
          <w:rFonts w:ascii="Arial" w:hAnsi="Arial" w:cs="Arial"/>
          <w:b/>
        </w:rPr>
        <w:t xml:space="preserve">Abstract: </w:t>
      </w:r>
    </w:p>
    <w:p w:rsidR="00D57F63" w:rsidRDefault="00D57F63" w:rsidP="00D57F63">
      <w:r>
        <w:t>Throughput and maximum throughput definition is added.</w:t>
      </w:r>
    </w:p>
    <w:p w:rsidR="00D57F63" w:rsidRDefault="00D57F63" w:rsidP="00D57F63">
      <w:pPr>
        <w:rPr>
          <w:rFonts w:ascii="Arial" w:hAnsi="Arial" w:cs="Arial"/>
          <w:b/>
        </w:rPr>
      </w:pPr>
      <w:r>
        <w:rPr>
          <w:rFonts w:ascii="Arial" w:hAnsi="Arial" w:cs="Arial"/>
          <w:b/>
        </w:rPr>
        <w:t xml:space="preserve">Discussion: </w:t>
      </w:r>
    </w:p>
    <w:p w:rsidR="00D57F63" w:rsidRDefault="00D57F63" w:rsidP="00D57F63"/>
    <w:p w:rsidR="00434060" w:rsidRDefault="00D57F63" w:rsidP="00D57F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42EE7" w:rsidRPr="00F42EE7">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CB3EE2" w:rsidP="00434060">
      <w:pPr>
        <w:rPr>
          <w:i/>
        </w:rPr>
      </w:pPr>
      <w:hyperlink r:id="rId393" w:history="1">
        <w:r w:rsidR="00434060" w:rsidRPr="00C742E0">
          <w:rPr>
            <w:rStyle w:val="Hyperlink"/>
            <w:rFonts w:ascii="Arial" w:hAnsi="Arial" w:cs="Arial"/>
            <w:b/>
            <w:sz w:val="24"/>
          </w:rPr>
          <w:t>R4-1911063</w:t>
        </w:r>
      </w:hyperlink>
      <w:r w:rsidR="00434060">
        <w:rPr>
          <w:b/>
        </w:rPr>
        <w:tab/>
        <w:t>Draft CR to TS 38.113 Add the transmitter exclusion band for OTA NR BS(subclause 4.4.1)_R2</w:t>
      </w:r>
      <w:r w:rsidR="00434060">
        <w:rPr>
          <w:b/>
        </w:rPr>
        <w:br/>
      </w:r>
      <w:r w:rsidR="00434060">
        <w:tab/>
      </w:r>
      <w:r w:rsidR="00434060">
        <w:tab/>
      </w:r>
      <w:r w:rsidR="00434060">
        <w:tab/>
      </w:r>
      <w:r w:rsidR="00434060">
        <w:tab/>
      </w:r>
      <w:r w:rsidR="00434060">
        <w:tab/>
        <w:t>38.113</w:t>
      </w:r>
      <w:r w:rsidR="00434060">
        <w:tab/>
        <w:t xml:space="preserve">  CR-  rev  Cat: F (Rel-15) v15.7.0</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Added transmitter exclusion band for BS type 1-O.</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57F63">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394" w:history="1">
        <w:r w:rsidR="00434060" w:rsidRPr="00C742E0">
          <w:rPr>
            <w:rStyle w:val="Hyperlink"/>
            <w:rFonts w:ascii="Arial" w:hAnsi="Arial" w:cs="Arial"/>
            <w:b/>
            <w:sz w:val="24"/>
          </w:rPr>
          <w:t>R4-1911065</w:t>
        </w:r>
      </w:hyperlink>
      <w:r w:rsidR="00434060">
        <w:rPr>
          <w:b/>
        </w:rPr>
        <w:tab/>
        <w:t>Further discussion on protection for UE simulator receiver during RI test to OTA NR BS</w:t>
      </w:r>
      <w:r w:rsidR="00434060">
        <w:rPr>
          <w:b/>
        </w:rPr>
        <w:br/>
      </w:r>
      <w:r w:rsidR="00434060">
        <w:tab/>
      </w:r>
      <w:r w:rsidR="00434060">
        <w:tab/>
      </w:r>
      <w:r w:rsidR="00434060">
        <w:tab/>
      </w:r>
      <w:r w:rsidR="00434060">
        <w:tab/>
      </w:r>
      <w:r w:rsidR="00434060">
        <w:tab/>
      </w:r>
      <w:r w:rsidR="00434060">
        <w:tab/>
        <w:t xml:space="preserve">  CR-  rev  Cat:  (Rel-15) v</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Proposal: In order to perform RI test normally for FDD BS type 1-O, the exclusion band for DL and the filter between UE antenna and UE simulator are both necessary.</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D57F63">
        <w:rPr>
          <w:rFonts w:ascii="Arial" w:hAnsi="Arial" w:cs="Arial"/>
          <w:b/>
          <w:color w:val="993300"/>
          <w:u w:val="single"/>
        </w:rPr>
        <w:t>Noted</w:t>
      </w:r>
      <w:r>
        <w:rPr>
          <w:color w:val="993300"/>
          <w:u w:val="single"/>
        </w:rPr>
        <w:br/>
      </w:r>
      <w:r>
        <w:rPr>
          <w:color w:val="993300"/>
          <w:u w:val="single"/>
        </w:rPr>
        <w:br/>
      </w:r>
    </w:p>
    <w:p w:rsidR="00D57F63" w:rsidRDefault="00CB3EE2" w:rsidP="00434060">
      <w:pPr>
        <w:rPr>
          <w:color w:val="993300"/>
          <w:u w:val="single"/>
        </w:rPr>
      </w:pPr>
      <w:hyperlink r:id="rId395" w:history="1">
        <w:r w:rsidR="00D57F63" w:rsidRPr="002E0A9F">
          <w:rPr>
            <w:rStyle w:val="Hyperlink"/>
            <w:rFonts w:ascii="Arial" w:hAnsi="Arial" w:cs="Arial"/>
            <w:b/>
            <w:sz w:val="24"/>
          </w:rPr>
          <w:t>R4-1912941</w:t>
        </w:r>
      </w:hyperlink>
      <w:r w:rsidR="00D57F63" w:rsidRPr="002E0A9F">
        <w:rPr>
          <w:b/>
        </w:rPr>
        <w:t xml:space="preserve"> WF on exclusion bands </w:t>
      </w:r>
    </w:p>
    <w:p w:rsidR="00D57F63" w:rsidRDefault="00D57F63" w:rsidP="00D57F63">
      <w:pPr>
        <w:rPr>
          <w:i/>
        </w:rPr>
      </w:pPr>
      <w:r>
        <w:rPr>
          <w:i/>
        </w:rPr>
        <w:tab/>
      </w:r>
      <w:r>
        <w:rPr>
          <w:i/>
        </w:rPr>
        <w:tab/>
      </w:r>
      <w:r>
        <w:rPr>
          <w:i/>
        </w:rPr>
        <w:tab/>
      </w:r>
      <w:r>
        <w:rPr>
          <w:i/>
        </w:rPr>
        <w:tab/>
      </w:r>
      <w:r>
        <w:rPr>
          <w:i/>
        </w:rPr>
        <w:tab/>
        <w:t>Source: ZTE Corporation</w:t>
      </w:r>
    </w:p>
    <w:p w:rsidR="00D57F63" w:rsidRDefault="00D57F63" w:rsidP="00D57F63">
      <w:pPr>
        <w:rPr>
          <w:rFonts w:ascii="Arial" w:hAnsi="Arial" w:cs="Arial"/>
          <w:b/>
        </w:rPr>
      </w:pPr>
      <w:r>
        <w:rPr>
          <w:rFonts w:ascii="Arial" w:hAnsi="Arial" w:cs="Arial"/>
          <w:b/>
        </w:rPr>
        <w:t xml:space="preserve">Abstract: </w:t>
      </w:r>
    </w:p>
    <w:p w:rsidR="00D57F63" w:rsidRDefault="00D57F63" w:rsidP="00D57F63">
      <w:pPr>
        <w:rPr>
          <w:rFonts w:ascii="Arial" w:hAnsi="Arial" w:cs="Arial"/>
          <w:b/>
        </w:rPr>
      </w:pPr>
      <w:r>
        <w:rPr>
          <w:rFonts w:ascii="Arial" w:hAnsi="Arial" w:cs="Arial"/>
          <w:b/>
        </w:rPr>
        <w:t xml:space="preserve">Discussion: </w:t>
      </w:r>
    </w:p>
    <w:p w:rsidR="00D57F63" w:rsidRDefault="00D57F63" w:rsidP="00D57F63"/>
    <w:p w:rsidR="00D57F63" w:rsidRDefault="00D57F63" w:rsidP="00D57F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42EE7" w:rsidRPr="00F42EE7">
        <w:rPr>
          <w:rFonts w:ascii="Arial" w:hAnsi="Arial" w:cs="Arial"/>
          <w:b/>
          <w:color w:val="993300"/>
          <w:highlight w:val="green"/>
          <w:u w:val="single"/>
        </w:rPr>
        <w:t>Approved</w:t>
      </w:r>
    </w:p>
    <w:p w:rsidR="00D57F63" w:rsidRDefault="00D57F63" w:rsidP="00434060">
      <w:pPr>
        <w:rPr>
          <w:color w:val="993300"/>
          <w:u w:val="single"/>
        </w:rPr>
      </w:pPr>
    </w:p>
    <w:p w:rsidR="002E0A9F" w:rsidRDefault="002E0A9F" w:rsidP="00434060">
      <w:pPr>
        <w:rPr>
          <w:color w:val="993300"/>
          <w:u w:val="single"/>
        </w:rPr>
      </w:pPr>
    </w:p>
    <w:p w:rsidR="00434060" w:rsidRDefault="00434060" w:rsidP="00434060">
      <w:pPr>
        <w:pStyle w:val="Heading3"/>
      </w:pPr>
      <w:bookmarkStart w:id="161" w:name="_Toc24513031"/>
      <w:r>
        <w:t>6.10</w:t>
      </w:r>
      <w:r>
        <w:tab/>
        <w:t>RRM core maintenance (38.133) [NR_newRAT-Core]</w:t>
      </w:r>
      <w:bookmarkEnd w:id="161"/>
    </w:p>
    <w:p w:rsidR="00957E70" w:rsidRPr="00957E70" w:rsidRDefault="00957E70" w:rsidP="00957E70">
      <w:pPr>
        <w:rPr>
          <w:lang w:val="en-US" w:eastAsia="zh-CN"/>
        </w:rPr>
      </w:pPr>
      <w:r w:rsidRPr="00957E70">
        <w:rPr>
          <w:lang w:val="en-US" w:eastAsia="zh-CN"/>
        </w:rPr>
        <w:t>-----------------------------------------------------------------------------------------------------------------------</w:t>
      </w:r>
    </w:p>
    <w:p w:rsidR="00957E70" w:rsidRPr="00957E70" w:rsidRDefault="00957E70" w:rsidP="00957E70">
      <w:r w:rsidRPr="00957E70">
        <w:rPr>
          <w:lang w:val="en-US" w:eastAsia="zh-CN"/>
        </w:rPr>
        <w:t xml:space="preserve">Chair: assign official offline discussions for </w:t>
      </w:r>
      <w:r w:rsidRPr="00957E70">
        <w:rPr>
          <w:rFonts w:hint="eastAsia"/>
        </w:rPr>
        <w:t>Rel-15</w:t>
      </w:r>
      <w:r w:rsidRPr="00957E70">
        <w:t xml:space="preserve"> NR RRM Core/Perf requirements maintenance</w:t>
      </w:r>
    </w:p>
    <w:p w:rsidR="00957E70" w:rsidRPr="00957E70" w:rsidRDefault="00957E70" w:rsidP="00957E70">
      <w:r w:rsidRPr="00957E70">
        <w:t>Outcome of offline discussion</w:t>
      </w:r>
    </w:p>
    <w:p w:rsidR="00957E70" w:rsidRPr="00957E70" w:rsidRDefault="00957E70" w:rsidP="00957E70">
      <w:pPr>
        <w:rPr>
          <w:rFonts w:ascii="Arial" w:hAnsi="Arial" w:cs="Arial"/>
          <w:b/>
          <w:color w:val="0000FF"/>
          <w:u w:val="single"/>
          <w:lang w:val="en-US" w:eastAsia="zh-CN"/>
        </w:rPr>
      </w:pPr>
    </w:p>
    <w:p w:rsidR="00957E70" w:rsidRPr="00957E70" w:rsidRDefault="00957E70" w:rsidP="00957E70">
      <w:pPr>
        <w:rPr>
          <w:i/>
          <w:lang w:val="en-US" w:eastAsia="zh-CN"/>
        </w:rPr>
      </w:pPr>
      <w:r w:rsidRPr="00957E70">
        <w:rPr>
          <w:rFonts w:ascii="Arial" w:hAnsi="Arial" w:cs="Arial"/>
          <w:b/>
          <w:color w:val="0000FF"/>
          <w:u w:val="single"/>
          <w:lang w:val="en-US" w:eastAsia="zh-CN"/>
        </w:rPr>
        <w:t>R4-1912670</w:t>
      </w:r>
      <w:r w:rsidRPr="00957E70">
        <w:rPr>
          <w:b/>
          <w:lang w:val="en-US" w:eastAsia="zh-CN"/>
        </w:rPr>
        <w:tab/>
        <w:t>Ad hoc minutes for Rel-15 NR RRM (part 1)</w:t>
      </w:r>
      <w:r w:rsidRPr="00957E70">
        <w:rPr>
          <w:b/>
          <w:lang w:val="en-US" w:eastAsia="zh-CN"/>
        </w:rPr>
        <w:br/>
      </w:r>
      <w:r w:rsidRPr="00957E70">
        <w:rPr>
          <w:lang w:val="en-US" w:eastAsia="zh-CN"/>
        </w:rPr>
        <w:tab/>
      </w:r>
      <w:r w:rsidRPr="00957E70">
        <w:rPr>
          <w:lang w:val="en-US" w:eastAsia="zh-CN"/>
        </w:rPr>
        <w:tab/>
      </w:r>
      <w:r w:rsidRPr="00957E70">
        <w:rPr>
          <w:lang w:val="en-US" w:eastAsia="zh-CN"/>
        </w:rPr>
        <w:tab/>
      </w:r>
      <w:r w:rsidRPr="00957E70">
        <w:rPr>
          <w:lang w:val="en-US" w:eastAsia="zh-CN"/>
        </w:rPr>
        <w:tab/>
      </w:r>
      <w:r w:rsidRPr="00957E70">
        <w:rPr>
          <w:lang w:val="en-US" w:eastAsia="zh-CN"/>
        </w:rPr>
        <w:tab/>
      </w:r>
      <w:r w:rsidRPr="00957E70">
        <w:rPr>
          <w:lang w:val="en-US" w:eastAsia="zh-CN"/>
        </w:rPr>
        <w:tab/>
        <w:t xml:space="preserve">  CR-  rev  Cat:  () v</w:t>
      </w:r>
      <w:r w:rsidRPr="00957E70">
        <w:rPr>
          <w:lang w:val="en-US" w:eastAsia="zh-CN"/>
        </w:rPr>
        <w:br/>
      </w:r>
      <w:r w:rsidRPr="00957E70">
        <w:rPr>
          <w:i/>
          <w:lang w:val="en-US" w:eastAsia="zh-CN"/>
        </w:rPr>
        <w:tab/>
      </w:r>
      <w:r w:rsidRPr="00957E70">
        <w:rPr>
          <w:i/>
          <w:lang w:val="en-US" w:eastAsia="zh-CN"/>
        </w:rPr>
        <w:tab/>
      </w:r>
      <w:r w:rsidRPr="00957E70">
        <w:rPr>
          <w:i/>
          <w:lang w:val="en-US" w:eastAsia="zh-CN"/>
        </w:rPr>
        <w:tab/>
      </w:r>
      <w:r w:rsidRPr="00957E70">
        <w:rPr>
          <w:i/>
          <w:lang w:val="en-US" w:eastAsia="zh-CN"/>
        </w:rPr>
        <w:tab/>
      </w:r>
      <w:r w:rsidRPr="00957E70">
        <w:rPr>
          <w:i/>
          <w:lang w:val="en-US" w:eastAsia="zh-CN"/>
        </w:rPr>
        <w:tab/>
        <w:t>Source: Huawei</w:t>
      </w:r>
    </w:p>
    <w:p w:rsidR="00957E70" w:rsidRPr="00957E70" w:rsidRDefault="00957E70" w:rsidP="00957E70">
      <w:pPr>
        <w:rPr>
          <w:rFonts w:ascii="Arial" w:hAnsi="Arial" w:cs="Arial"/>
          <w:b/>
          <w:lang w:val="en-US" w:eastAsia="zh-CN"/>
        </w:rPr>
      </w:pPr>
      <w:r w:rsidRPr="00957E70">
        <w:rPr>
          <w:rFonts w:ascii="Arial" w:hAnsi="Arial" w:cs="Arial"/>
          <w:b/>
          <w:lang w:val="en-US" w:eastAsia="zh-CN"/>
        </w:rPr>
        <w:t xml:space="preserve">Abstract: </w:t>
      </w:r>
    </w:p>
    <w:p w:rsidR="00957E70" w:rsidRPr="00957E70" w:rsidRDefault="00957E70" w:rsidP="00957E70">
      <w:r w:rsidRPr="00957E70">
        <w:t>This document captures the minutes for the 1</w:t>
      </w:r>
      <w:r w:rsidRPr="00957E70">
        <w:rPr>
          <w:vertAlign w:val="superscript"/>
        </w:rPr>
        <w:t>st</w:t>
      </w:r>
      <w:r w:rsidRPr="00957E70">
        <w:t xml:space="preserve"> and 2</w:t>
      </w:r>
      <w:r w:rsidRPr="00957E70">
        <w:rPr>
          <w:vertAlign w:val="superscript"/>
        </w:rPr>
        <w:t>nd</w:t>
      </w:r>
      <w:r w:rsidRPr="00957E70">
        <w:t xml:space="preserve">  R15 NR RRM ad hoc discussion on Mon and Wed </w:t>
      </w:r>
    </w:p>
    <w:p w:rsidR="00957E70" w:rsidRPr="00957E70" w:rsidRDefault="00957E70" w:rsidP="00957E70">
      <w:pPr>
        <w:rPr>
          <w:rFonts w:ascii="Arial" w:hAnsi="Arial" w:cs="Arial"/>
          <w:b/>
          <w:lang w:val="en-US" w:eastAsia="zh-CN"/>
        </w:rPr>
      </w:pPr>
      <w:r w:rsidRPr="00957E70">
        <w:rPr>
          <w:rFonts w:ascii="Arial" w:hAnsi="Arial" w:cs="Arial"/>
          <w:b/>
          <w:lang w:val="en-US" w:eastAsia="zh-CN"/>
        </w:rPr>
        <w:t xml:space="preserve">Discussion: </w:t>
      </w:r>
    </w:p>
    <w:p w:rsidR="00957E70" w:rsidRPr="00957E70" w:rsidRDefault="00957E70" w:rsidP="00957E70">
      <w:pPr>
        <w:rPr>
          <w:rFonts w:ascii="Arial" w:hAnsi="Arial" w:cs="Arial"/>
          <w:b/>
          <w:color w:val="0000FF"/>
          <w:u w:val="single"/>
          <w:lang w:val="en-US" w:eastAsia="zh-CN"/>
        </w:rPr>
      </w:pPr>
      <w:r w:rsidRPr="00957E70">
        <w:rPr>
          <w:rFonts w:ascii="Arial" w:hAnsi="Arial" w:cs="Arial"/>
          <w:b/>
          <w:lang w:val="en-US" w:eastAsia="zh-CN"/>
        </w:rPr>
        <w:t>Decision:</w:t>
      </w:r>
      <w:r w:rsidRPr="00957E70">
        <w:rPr>
          <w:rFonts w:ascii="Arial" w:hAnsi="Arial" w:cs="Arial"/>
          <w:b/>
          <w:lang w:val="en-US" w:eastAsia="zh-CN"/>
        </w:rPr>
        <w:tab/>
      </w:r>
      <w:r w:rsidRPr="00957E70">
        <w:rPr>
          <w:rFonts w:ascii="Arial" w:hAnsi="Arial" w:cs="Arial"/>
          <w:b/>
          <w:lang w:val="en-US" w:eastAsia="zh-CN"/>
        </w:rPr>
        <w:tab/>
      </w:r>
      <w:r w:rsidRPr="00957E70">
        <w:rPr>
          <w:rFonts w:ascii="Arial" w:hAnsi="Arial" w:cs="Arial"/>
          <w:b/>
          <w:highlight w:val="green"/>
          <w:lang w:val="en-US" w:eastAsia="zh-CN"/>
        </w:rPr>
        <w:t>Approved</w:t>
      </w:r>
      <w:r w:rsidRPr="00957E70">
        <w:rPr>
          <w:rFonts w:ascii="Arial" w:hAnsi="Arial" w:cs="Arial"/>
          <w:b/>
          <w:highlight w:val="green"/>
          <w:lang w:val="en-US" w:eastAsia="zh-CN"/>
        </w:rPr>
        <w:br/>
      </w:r>
      <w:r w:rsidRPr="00957E70">
        <w:rPr>
          <w:rFonts w:ascii="Arial" w:hAnsi="Arial" w:cs="Arial"/>
          <w:b/>
          <w:highlight w:val="green"/>
          <w:lang w:val="en-US" w:eastAsia="zh-CN"/>
        </w:rPr>
        <w:br/>
      </w:r>
    </w:p>
    <w:p w:rsidR="00957E70" w:rsidRPr="00957E70" w:rsidRDefault="00957E70" w:rsidP="00957E70">
      <w:pPr>
        <w:rPr>
          <w:i/>
          <w:lang w:val="en-US" w:eastAsia="zh-CN"/>
        </w:rPr>
      </w:pPr>
      <w:r w:rsidRPr="00957E70">
        <w:rPr>
          <w:rFonts w:ascii="Arial" w:hAnsi="Arial" w:cs="Arial"/>
          <w:b/>
          <w:color w:val="0000FF"/>
          <w:u w:val="single"/>
          <w:lang w:val="en-US" w:eastAsia="zh-CN"/>
        </w:rPr>
        <w:t>R4-1912730</w:t>
      </w:r>
      <w:r w:rsidRPr="00957E70">
        <w:rPr>
          <w:b/>
          <w:lang w:val="en-US" w:eastAsia="zh-CN"/>
        </w:rPr>
        <w:tab/>
        <w:t>Ad hoc minutes for Rel-15 NR RRM (part 2)</w:t>
      </w:r>
      <w:r w:rsidRPr="00957E70">
        <w:rPr>
          <w:b/>
          <w:lang w:val="en-US" w:eastAsia="zh-CN"/>
        </w:rPr>
        <w:br/>
      </w:r>
      <w:r w:rsidRPr="00957E70">
        <w:rPr>
          <w:lang w:val="en-US" w:eastAsia="zh-CN"/>
        </w:rPr>
        <w:tab/>
      </w:r>
      <w:r w:rsidRPr="00957E70">
        <w:rPr>
          <w:lang w:val="en-US" w:eastAsia="zh-CN"/>
        </w:rPr>
        <w:tab/>
      </w:r>
      <w:r w:rsidRPr="00957E70">
        <w:rPr>
          <w:lang w:val="en-US" w:eastAsia="zh-CN"/>
        </w:rPr>
        <w:tab/>
      </w:r>
      <w:r w:rsidRPr="00957E70">
        <w:rPr>
          <w:lang w:val="en-US" w:eastAsia="zh-CN"/>
        </w:rPr>
        <w:tab/>
      </w:r>
      <w:r w:rsidRPr="00957E70">
        <w:rPr>
          <w:lang w:val="en-US" w:eastAsia="zh-CN"/>
        </w:rPr>
        <w:tab/>
      </w:r>
      <w:r w:rsidRPr="00957E70">
        <w:rPr>
          <w:lang w:val="en-US" w:eastAsia="zh-CN"/>
        </w:rPr>
        <w:tab/>
        <w:t xml:space="preserve">  CR-  rev  Cat:  () v</w:t>
      </w:r>
      <w:r w:rsidRPr="00957E70">
        <w:rPr>
          <w:lang w:val="en-US" w:eastAsia="zh-CN"/>
        </w:rPr>
        <w:br/>
      </w:r>
      <w:r w:rsidRPr="00957E70">
        <w:rPr>
          <w:i/>
          <w:lang w:val="en-US" w:eastAsia="zh-CN"/>
        </w:rPr>
        <w:tab/>
      </w:r>
      <w:r w:rsidRPr="00957E70">
        <w:rPr>
          <w:i/>
          <w:lang w:val="en-US" w:eastAsia="zh-CN"/>
        </w:rPr>
        <w:tab/>
      </w:r>
      <w:r w:rsidRPr="00957E70">
        <w:rPr>
          <w:i/>
          <w:lang w:val="en-US" w:eastAsia="zh-CN"/>
        </w:rPr>
        <w:tab/>
      </w:r>
      <w:r w:rsidRPr="00957E70">
        <w:rPr>
          <w:i/>
          <w:lang w:val="en-US" w:eastAsia="zh-CN"/>
        </w:rPr>
        <w:tab/>
      </w:r>
      <w:r w:rsidRPr="00957E70">
        <w:rPr>
          <w:i/>
          <w:lang w:val="en-US" w:eastAsia="zh-CN"/>
        </w:rPr>
        <w:tab/>
        <w:t>Source: Huawei</w:t>
      </w:r>
    </w:p>
    <w:p w:rsidR="00957E70" w:rsidRPr="00957E70" w:rsidRDefault="00957E70" w:rsidP="00957E70">
      <w:pPr>
        <w:rPr>
          <w:rFonts w:ascii="Arial" w:hAnsi="Arial" w:cs="Arial"/>
          <w:b/>
          <w:lang w:val="en-US" w:eastAsia="zh-CN"/>
        </w:rPr>
      </w:pPr>
      <w:r w:rsidRPr="00957E70">
        <w:rPr>
          <w:rFonts w:ascii="Arial" w:hAnsi="Arial" w:cs="Arial"/>
          <w:b/>
          <w:lang w:val="en-US" w:eastAsia="zh-CN"/>
        </w:rPr>
        <w:t xml:space="preserve">Abstract: </w:t>
      </w:r>
    </w:p>
    <w:p w:rsidR="00957E70" w:rsidRPr="00957E70" w:rsidRDefault="00957E70" w:rsidP="00957E70">
      <w:r w:rsidRPr="00957E70">
        <w:t>This document captures the minutes for the 3</w:t>
      </w:r>
      <w:r w:rsidRPr="00957E70">
        <w:rPr>
          <w:vertAlign w:val="superscript"/>
        </w:rPr>
        <w:t>rd</w:t>
      </w:r>
      <w:r w:rsidRPr="00957E70">
        <w:t xml:space="preserve"> R15 NR RRM ad hoc discussion on Thu </w:t>
      </w:r>
    </w:p>
    <w:p w:rsidR="00957E70" w:rsidRPr="00957E70" w:rsidRDefault="00957E70" w:rsidP="00957E70">
      <w:pPr>
        <w:rPr>
          <w:rFonts w:ascii="Arial" w:hAnsi="Arial" w:cs="Arial"/>
          <w:b/>
          <w:lang w:val="en-US" w:eastAsia="zh-CN"/>
        </w:rPr>
      </w:pPr>
      <w:r w:rsidRPr="00957E70">
        <w:rPr>
          <w:rFonts w:ascii="Arial" w:hAnsi="Arial" w:cs="Arial"/>
          <w:b/>
          <w:lang w:val="en-US" w:eastAsia="zh-CN"/>
        </w:rPr>
        <w:t xml:space="preserve">Discussion: </w:t>
      </w:r>
    </w:p>
    <w:p w:rsidR="00957E70" w:rsidRPr="00957E70" w:rsidRDefault="00957E70" w:rsidP="00957E70">
      <w:pPr>
        <w:rPr>
          <w:lang w:val="en-US"/>
        </w:rPr>
      </w:pPr>
      <w:r w:rsidRPr="00957E70">
        <w:rPr>
          <w:lang w:val="en-US"/>
        </w:rPr>
        <w:t>MTK: the status of R4-1910907 shall be corrected from not pursued to postponed</w:t>
      </w:r>
    </w:p>
    <w:p w:rsidR="00957E70" w:rsidRPr="00957E70" w:rsidRDefault="00957E70" w:rsidP="00957E70">
      <w:pPr>
        <w:ind w:firstLine="284"/>
        <w:rPr>
          <w:lang w:val="en-US"/>
        </w:rPr>
      </w:pPr>
      <w:r w:rsidRPr="00957E70">
        <w:rPr>
          <w:lang w:val="en-US"/>
        </w:rPr>
        <w:t>Chair: will update</w:t>
      </w:r>
    </w:p>
    <w:p w:rsidR="00957E70" w:rsidRPr="00957E70" w:rsidRDefault="00957E70" w:rsidP="00957E70">
      <w:pPr>
        <w:rPr>
          <w:lang w:val="en-US" w:eastAsia="zh-CN"/>
        </w:rPr>
      </w:pPr>
      <w:r w:rsidRPr="00957E70">
        <w:rPr>
          <w:rFonts w:ascii="Arial" w:hAnsi="Arial" w:cs="Arial"/>
          <w:b/>
          <w:lang w:val="en-US" w:eastAsia="zh-CN"/>
        </w:rPr>
        <w:t>Decision:</w:t>
      </w:r>
      <w:r w:rsidRPr="00957E70">
        <w:rPr>
          <w:rFonts w:ascii="Arial" w:hAnsi="Arial" w:cs="Arial"/>
          <w:b/>
          <w:lang w:val="en-US" w:eastAsia="zh-CN"/>
        </w:rPr>
        <w:tab/>
      </w:r>
      <w:r w:rsidRPr="00957E70">
        <w:rPr>
          <w:rFonts w:ascii="Arial" w:hAnsi="Arial" w:cs="Arial"/>
          <w:b/>
          <w:lang w:val="en-US" w:eastAsia="zh-CN"/>
        </w:rPr>
        <w:tab/>
      </w:r>
      <w:r w:rsidRPr="00957E70">
        <w:rPr>
          <w:rFonts w:ascii="Arial" w:hAnsi="Arial" w:cs="Arial"/>
          <w:b/>
          <w:highlight w:val="green"/>
          <w:lang w:val="en-US" w:eastAsia="zh-CN"/>
        </w:rPr>
        <w:t>Approved</w:t>
      </w:r>
      <w:r w:rsidRPr="00957E70">
        <w:rPr>
          <w:rFonts w:ascii="Arial" w:hAnsi="Arial" w:cs="Arial"/>
          <w:b/>
          <w:highlight w:val="green"/>
          <w:lang w:val="en-US" w:eastAsia="zh-CN"/>
        </w:rPr>
        <w:br/>
      </w:r>
      <w:r w:rsidRPr="00957E70">
        <w:rPr>
          <w:rFonts w:ascii="Arial" w:hAnsi="Arial" w:cs="Arial"/>
          <w:b/>
          <w:highlight w:val="green"/>
          <w:lang w:val="en-US" w:eastAsia="zh-CN"/>
        </w:rPr>
        <w:br/>
      </w:r>
      <w:r w:rsidRPr="00957E70">
        <w:rPr>
          <w:lang w:val="en-US" w:eastAsia="zh-CN"/>
        </w:rPr>
        <w:t>-----------------------------------------------------------------------------------------------------------------------</w:t>
      </w:r>
    </w:p>
    <w:p w:rsidR="00957E70" w:rsidRPr="00957E70" w:rsidRDefault="00957E70" w:rsidP="00957E70">
      <w:pPr>
        <w:rPr>
          <w:lang w:val="en-US"/>
        </w:rPr>
      </w:pPr>
    </w:p>
    <w:p w:rsidR="00712CEC" w:rsidRPr="00712CEC" w:rsidRDefault="00712CEC" w:rsidP="00712CEC">
      <w:pPr>
        <w:keepNext/>
        <w:keepLines/>
        <w:spacing w:before="120"/>
        <w:ind w:left="1418" w:hanging="1418"/>
        <w:outlineLvl w:val="3"/>
        <w:rPr>
          <w:rFonts w:ascii="Arial" w:hAnsi="Arial"/>
          <w:sz w:val="24"/>
          <w:lang w:val="en-US"/>
        </w:rPr>
      </w:pPr>
      <w:r w:rsidRPr="00712CEC">
        <w:rPr>
          <w:rFonts w:ascii="Arial" w:hAnsi="Arial"/>
          <w:sz w:val="24"/>
          <w:lang w:val="en-US"/>
        </w:rPr>
        <w:lastRenderedPageBreak/>
        <w:t>6.10.1</w:t>
      </w:r>
      <w:r w:rsidRPr="00712CEC">
        <w:rPr>
          <w:rFonts w:ascii="Arial" w:hAnsi="Arial"/>
          <w:sz w:val="24"/>
          <w:lang w:val="en-US"/>
        </w:rPr>
        <w:tab/>
        <w:t>General [NR_newRAT-Core]</w:t>
      </w:r>
    </w:p>
    <w:p w:rsidR="00712CEC" w:rsidRPr="00712CEC" w:rsidRDefault="00712CEC" w:rsidP="00712CEC">
      <w:pPr>
        <w:keepNext/>
        <w:textAlignment w:val="auto"/>
        <w:rPr>
          <w:rFonts w:ascii="Arial" w:eastAsia="SimSun" w:hAnsi="Arial" w:cs="Arial"/>
          <w:b/>
          <w:i/>
          <w:color w:val="FF0000"/>
          <w:sz w:val="22"/>
          <w:szCs w:val="22"/>
          <w:u w:val="single"/>
          <w:lang w:val="en-US"/>
        </w:rPr>
      </w:pPr>
      <w:r w:rsidRPr="00712CEC">
        <w:rPr>
          <w:rFonts w:ascii="Arial" w:eastAsia="SimSun" w:hAnsi="Arial" w:cs="Arial" w:hint="eastAsia"/>
          <w:b/>
          <w:i/>
          <w:color w:val="FF0000"/>
          <w:sz w:val="22"/>
          <w:szCs w:val="22"/>
          <w:u w:val="single"/>
          <w:lang w:val="en-US"/>
        </w:rPr>
        <w:t>Work split</w:t>
      </w:r>
    </w:p>
    <w:p w:rsidR="00712CEC" w:rsidRPr="00712CEC" w:rsidRDefault="00712CEC" w:rsidP="00712CEC">
      <w:pPr>
        <w:rPr>
          <w:i/>
          <w:lang w:val="en-US"/>
        </w:rPr>
      </w:pPr>
      <w:r w:rsidRPr="00712CEC">
        <w:rPr>
          <w:rFonts w:ascii="Arial" w:hAnsi="Arial" w:cs="Arial"/>
          <w:b/>
          <w:color w:val="0000FF"/>
          <w:sz w:val="24"/>
          <w:u w:val="thick"/>
          <w:lang w:val="en-US"/>
        </w:rPr>
        <w:t>R4-1912497</w:t>
      </w:r>
      <w:r w:rsidRPr="00712CEC">
        <w:rPr>
          <w:b/>
          <w:lang w:val="en-US"/>
        </w:rPr>
        <w:tab/>
        <w:t>Updated split of the NR editorial work</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Apple</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712CEC">
        <w:rPr>
          <w:rFonts w:ascii="Arial" w:hAnsi="Arial" w:cs="Arial"/>
          <w:b/>
          <w:highlight w:val="green"/>
          <w:lang w:val="en-US"/>
        </w:rPr>
        <w:t>Approved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keepNext/>
        <w:textAlignment w:val="auto"/>
        <w:rPr>
          <w:rFonts w:ascii="Arial" w:eastAsia="SimSun" w:hAnsi="Arial" w:cs="Arial"/>
          <w:b/>
          <w:i/>
          <w:color w:val="FF0000"/>
          <w:sz w:val="22"/>
          <w:szCs w:val="22"/>
          <w:u w:val="single"/>
          <w:lang w:val="en-US"/>
        </w:rPr>
      </w:pPr>
      <w:r w:rsidRPr="00712CEC">
        <w:rPr>
          <w:rFonts w:ascii="Arial" w:eastAsia="SimSun" w:hAnsi="Arial" w:cs="Arial"/>
          <w:b/>
          <w:i/>
          <w:color w:val="FF0000"/>
          <w:sz w:val="22"/>
          <w:szCs w:val="22"/>
          <w:u w:val="single"/>
          <w:lang w:val="en-US"/>
        </w:rPr>
        <w:t>Editorial CRs</w:t>
      </w:r>
    </w:p>
    <w:p w:rsidR="00712CEC" w:rsidRPr="00712CEC" w:rsidRDefault="00712CEC" w:rsidP="00712CEC">
      <w:pPr>
        <w:rPr>
          <w:i/>
          <w:lang w:val="en-US"/>
        </w:rPr>
      </w:pPr>
      <w:r w:rsidRPr="00712CEC">
        <w:rPr>
          <w:rFonts w:ascii="Arial" w:hAnsi="Arial" w:cs="Arial"/>
          <w:b/>
          <w:color w:val="0000FF"/>
          <w:sz w:val="24"/>
          <w:u w:val="thick"/>
          <w:lang w:val="en-US"/>
        </w:rPr>
        <w:t>R4-1911781</w:t>
      </w:r>
      <w:r w:rsidRPr="00712CEC">
        <w:rPr>
          <w:b/>
          <w:lang w:val="en-US"/>
        </w:rPr>
        <w:tab/>
        <w:t>editorial CR for section 8.1,8.8,8.9,8.10,8.11</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D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Nokia, Nokia Shanghai Bell</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editorial CR for section 8.1,8.8,8.9,8.10,8.11</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eastAsia="zh-CN"/>
        </w:rPr>
      </w:pPr>
      <w:r w:rsidRPr="00712CEC">
        <w:rPr>
          <w:rFonts w:hint="eastAsia"/>
          <w:lang w:eastAsia="zh-CN"/>
        </w:rPr>
        <w:t xml:space="preserve">Ericsson: </w:t>
      </w:r>
      <w:r w:rsidRPr="00712CEC">
        <w:rPr>
          <w:lang w:eastAsia="zh-CN"/>
        </w:rPr>
        <w:t>there</w:t>
      </w:r>
      <w:r w:rsidRPr="00712CEC">
        <w:rPr>
          <w:rFonts w:hint="eastAsia"/>
          <w:lang w:eastAsia="zh-CN"/>
        </w:rPr>
        <w:t xml:space="preserve"> is one more typo.</w:t>
      </w:r>
    </w:p>
    <w:p w:rsidR="00712CEC" w:rsidRPr="00712CEC" w:rsidRDefault="00712CEC" w:rsidP="00712CEC">
      <w:pPr>
        <w:rPr>
          <w:b/>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 xml:space="preserve">Revised to R4-1912756 (from R4-1911781) </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R4-1912756</w:t>
      </w:r>
      <w:r w:rsidRPr="00712CEC">
        <w:rPr>
          <w:b/>
          <w:lang w:val="en-US"/>
        </w:rPr>
        <w:tab/>
        <w:t>editorial CR for section 8.1,8.8,8.9,8.10,8.11</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D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Nokia, Nokia Shanghai Bell</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editorial CR for section 8.1,8.8,8.9,8.10,8.11</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eastAsia="zh-CN"/>
        </w:rPr>
      </w:pPr>
      <w:r w:rsidRPr="00712CEC">
        <w:rPr>
          <w:rFonts w:hint="eastAsia"/>
          <w:lang w:eastAsia="zh-CN"/>
        </w:rPr>
        <w:t xml:space="preserve">Ericsson: </w:t>
      </w:r>
      <w:r w:rsidRPr="00712CEC">
        <w:rPr>
          <w:lang w:eastAsia="zh-CN"/>
        </w:rPr>
        <w:t>there</w:t>
      </w:r>
      <w:r w:rsidRPr="00712CEC">
        <w:rPr>
          <w:rFonts w:hint="eastAsia"/>
          <w:lang w:eastAsia="zh-CN"/>
        </w:rPr>
        <w:t xml:space="preserve"> is one more typo.</w:t>
      </w: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712CEC">
        <w:rPr>
          <w:rFonts w:ascii="Arial" w:hAnsi="Arial" w:cs="Arial"/>
          <w:b/>
          <w:highlight w:val="green"/>
          <w:lang w:val="en-US"/>
        </w:rPr>
        <w:t>Endorsed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R4-1911782</w:t>
      </w:r>
      <w:r w:rsidRPr="00712CEC">
        <w:rPr>
          <w:b/>
          <w:lang w:val="en-US"/>
        </w:rPr>
        <w:tab/>
        <w:t>editorial CR for section 8.5</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D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Nokia, Nokia Shanghai Bell</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editorial CR for section 8.5</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712CEC">
        <w:rPr>
          <w:rFonts w:ascii="Arial" w:hAnsi="Arial" w:cs="Arial"/>
          <w:b/>
          <w:highlight w:val="green"/>
          <w:lang w:val="en-US"/>
        </w:rPr>
        <w:t>Endorsed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rPr>
          <w:i/>
          <w:lang w:val="en-US"/>
        </w:rPr>
      </w:pPr>
      <w:r w:rsidRPr="00712CEC">
        <w:rPr>
          <w:rFonts w:ascii="Arial" w:hAnsi="Arial" w:cs="Arial"/>
          <w:b/>
          <w:color w:val="0000FF"/>
          <w:sz w:val="24"/>
          <w:u w:val="thick"/>
          <w:lang w:val="en-US"/>
        </w:rPr>
        <w:lastRenderedPageBreak/>
        <w:t>R4-1911783</w:t>
      </w:r>
      <w:r w:rsidRPr="00712CEC">
        <w:rPr>
          <w:b/>
          <w:lang w:val="en-US"/>
        </w:rPr>
        <w:tab/>
        <w:t>editorial CR for section 9.3</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D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Nokia, Nokia Shanghai Bell</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editorial CR for section 9.3</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712CEC">
        <w:rPr>
          <w:rFonts w:ascii="Arial" w:hAnsi="Arial" w:cs="Arial"/>
          <w:b/>
          <w:highlight w:val="green"/>
          <w:lang w:val="en-US"/>
        </w:rPr>
        <w:t>Endorsed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R4-1911784</w:t>
      </w:r>
      <w:r w:rsidRPr="00712CEC">
        <w:rPr>
          <w:b/>
          <w:lang w:val="en-US"/>
        </w:rPr>
        <w:tab/>
        <w:t>editorial CR for 36133 section 7.6 and 7.31</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36.133</w:t>
      </w:r>
      <w:r w:rsidRPr="00712CEC">
        <w:rPr>
          <w:lang w:val="en-US"/>
        </w:rPr>
        <w:tab/>
        <w:t xml:space="preserve">  CR-  rev  Cat: D (Rel-15) v15.8.0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Nokia, Nokia Shanghai Bell</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editorial CR for 36133 section 7.6 and 7.31</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712CEC">
        <w:rPr>
          <w:rFonts w:ascii="Arial" w:hAnsi="Arial" w:cs="Arial"/>
          <w:b/>
          <w:highlight w:val="green"/>
          <w:lang w:val="en-US"/>
        </w:rPr>
        <w:t>Endorsed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R4-1911785</w:t>
      </w:r>
      <w:r w:rsidRPr="00712CEC">
        <w:rPr>
          <w:b/>
          <w:lang w:val="en-US"/>
        </w:rPr>
        <w:tab/>
        <w:t>editorial CR for 36133 section 8.1.2.4 and 8.17.4</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36.133</w:t>
      </w:r>
      <w:r w:rsidRPr="00712CEC">
        <w:rPr>
          <w:lang w:val="en-US"/>
        </w:rPr>
        <w:tab/>
        <w:t xml:space="preserve">  CR-  rev  Cat: D (Rel-15) v15.8.0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Nokia, Nokia Shanghai Bell</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editorial CR for 36133 section 8.1.2.4 and 8.17.4</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712CEC">
        <w:rPr>
          <w:rFonts w:ascii="Arial" w:hAnsi="Arial" w:cs="Arial"/>
          <w:b/>
          <w:highlight w:val="green"/>
          <w:lang w:val="en-US"/>
        </w:rPr>
        <w:t>Endorsed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rPr>
          <w:i/>
          <w:lang w:val="en-US"/>
        </w:rPr>
      </w:pPr>
      <w:r w:rsidRPr="00712CEC">
        <w:rPr>
          <w:rFonts w:ascii="Arial" w:hAnsi="Arial" w:cs="Arial"/>
          <w:b/>
          <w:color w:val="0000FF"/>
          <w:sz w:val="24"/>
          <w:u w:val="thick"/>
          <w:lang w:val="en-US"/>
        </w:rPr>
        <w:t>R4-1912072</w:t>
      </w:r>
      <w:r w:rsidRPr="00712CEC">
        <w:rPr>
          <w:b/>
          <w:lang w:val="en-US"/>
        </w:rPr>
        <w:tab/>
        <w:t>Editorial updates (Annex B)</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Ericsson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Editorial updates (Annex B)</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00901DDD">
        <w:rPr>
          <w:rFonts w:ascii="Arial" w:hAnsi="Arial" w:cs="Arial"/>
          <w:b/>
          <w:highlight w:val="green"/>
          <w:lang w:val="en-US"/>
        </w:rPr>
        <w:t>E</w:t>
      </w:r>
      <w:r w:rsidRPr="00712CEC">
        <w:rPr>
          <w:rFonts w:ascii="Arial" w:hAnsi="Arial" w:cs="Arial"/>
          <w:b/>
          <w:highlight w:val="green"/>
          <w:lang w:val="en-US"/>
        </w:rPr>
        <w:t>ndorsed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rPr>
          <w:i/>
          <w:lang w:val="en-US"/>
        </w:rPr>
      </w:pPr>
      <w:r w:rsidRPr="00712CEC">
        <w:rPr>
          <w:rFonts w:ascii="Arial" w:hAnsi="Arial" w:cs="Arial"/>
          <w:b/>
          <w:color w:val="0000FF"/>
          <w:sz w:val="24"/>
          <w:u w:val="thick"/>
          <w:lang w:val="en-US"/>
        </w:rPr>
        <w:lastRenderedPageBreak/>
        <w:t>R4-1912073</w:t>
      </w:r>
      <w:r w:rsidRPr="00712CEC">
        <w:rPr>
          <w:b/>
          <w:lang w:val="en-US"/>
        </w:rPr>
        <w:tab/>
        <w:t>Editorial updates (36.133, section 8.19)</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36.133</w:t>
      </w:r>
      <w:r w:rsidRPr="00712CEC">
        <w:rPr>
          <w:lang w:val="en-US"/>
        </w:rPr>
        <w:tab/>
        <w:t xml:space="preserve">  CR-6660  rev  Cat: F (Rel-15) v15.8.0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Ericsson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Editorial updates (36.133, section 8.19)</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712CEC">
        <w:rPr>
          <w:rFonts w:ascii="Arial" w:hAnsi="Arial" w:cs="Arial"/>
          <w:b/>
          <w:highlight w:val="green"/>
          <w:lang w:val="en-US"/>
        </w:rPr>
        <w:t>Technically endorsed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rPr>
          <w:i/>
          <w:lang w:val="en-US"/>
        </w:rPr>
      </w:pPr>
      <w:r w:rsidRPr="00712CEC">
        <w:rPr>
          <w:rFonts w:ascii="Arial" w:hAnsi="Arial" w:cs="Arial"/>
          <w:b/>
          <w:color w:val="0000FF"/>
          <w:sz w:val="24"/>
          <w:u w:val="thick"/>
          <w:lang w:val="en-US"/>
        </w:rPr>
        <w:t>R4-1912074</w:t>
      </w:r>
      <w:r w:rsidRPr="00712CEC">
        <w:rPr>
          <w:b/>
          <w:lang w:val="en-US"/>
        </w:rPr>
        <w:tab/>
        <w:t>Editorial updates (36.133, section 8.19)</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36.133</w:t>
      </w:r>
      <w:r w:rsidRPr="00712CEC">
        <w:rPr>
          <w:lang w:val="en-US"/>
        </w:rPr>
        <w:tab/>
        <w:t xml:space="preserve">  CR-6661  rev  Cat: A (Rel-16) v16.3.0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Ericsson</w:t>
      </w:r>
    </w:p>
    <w:p w:rsidR="00712CEC" w:rsidRPr="00712CEC" w:rsidRDefault="00712CEC" w:rsidP="00712CEC">
      <w:pPr>
        <w:rPr>
          <w:color w:val="FF0000"/>
          <w:lang w:val="en-US"/>
        </w:rPr>
      </w:pPr>
      <w:r w:rsidRPr="00712CEC">
        <w:rPr>
          <w:color w:val="FF0000"/>
          <w:lang w:val="en-US"/>
        </w:rPr>
        <w:t>Note: Not available</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Editorial updates (36.133, section 8.19)</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Withdrawn</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color w:val="993300"/>
          <w:u w:val="single"/>
          <w:lang w:val="en-US"/>
        </w:rPr>
      </w:pPr>
    </w:p>
    <w:p w:rsidR="00712CEC" w:rsidRPr="00712CEC" w:rsidRDefault="00712CEC" w:rsidP="00712CEC">
      <w:pPr>
        <w:keepNext/>
        <w:keepLines/>
        <w:spacing w:before="120"/>
        <w:ind w:left="1418" w:hanging="1418"/>
        <w:outlineLvl w:val="3"/>
        <w:rPr>
          <w:rFonts w:ascii="Arial" w:hAnsi="Arial"/>
          <w:sz w:val="24"/>
          <w:lang w:val="en-US"/>
        </w:rPr>
      </w:pPr>
      <w:r w:rsidRPr="00712CEC">
        <w:rPr>
          <w:rFonts w:ascii="Arial" w:hAnsi="Arial"/>
          <w:sz w:val="24"/>
          <w:lang w:val="en-US"/>
        </w:rPr>
        <w:t>6.10.2</w:t>
      </w:r>
      <w:r w:rsidRPr="00712CEC">
        <w:rPr>
          <w:rFonts w:ascii="Arial" w:hAnsi="Arial"/>
          <w:sz w:val="24"/>
          <w:lang w:val="en-US"/>
        </w:rPr>
        <w:tab/>
        <w:t>UE measurement capability (38.133/36.133) [NR_newRAT-Core]</w:t>
      </w:r>
    </w:p>
    <w:p w:rsidR="00712CEC" w:rsidRPr="00712CEC" w:rsidRDefault="00712CEC" w:rsidP="00712CEC">
      <w:pPr>
        <w:keepNext/>
        <w:textAlignment w:val="auto"/>
        <w:rPr>
          <w:rFonts w:ascii="Arial" w:eastAsia="SimSun" w:hAnsi="Arial" w:cs="Arial"/>
          <w:b/>
          <w:i/>
          <w:color w:val="FF0000"/>
          <w:sz w:val="22"/>
          <w:szCs w:val="22"/>
          <w:u w:val="single"/>
          <w:lang w:val="en-US"/>
        </w:rPr>
      </w:pPr>
      <w:r w:rsidRPr="00712CEC">
        <w:rPr>
          <w:rFonts w:ascii="Arial" w:eastAsia="SimSun" w:hAnsi="Arial" w:cs="Arial"/>
          <w:b/>
          <w:i/>
          <w:color w:val="FF0000"/>
          <w:sz w:val="22"/>
          <w:szCs w:val="22"/>
          <w:u w:val="single"/>
          <w:lang w:val="en-US"/>
        </w:rPr>
        <w:t>NR reporting criteria</w:t>
      </w:r>
    </w:p>
    <w:p w:rsidR="00712CEC" w:rsidRPr="00712CEC" w:rsidRDefault="00712CEC" w:rsidP="00712CEC">
      <w:pPr>
        <w:rPr>
          <w:i/>
          <w:lang w:val="en-US"/>
        </w:rPr>
      </w:pPr>
      <w:r w:rsidRPr="00712CEC">
        <w:rPr>
          <w:rFonts w:ascii="Arial" w:hAnsi="Arial" w:cs="Arial"/>
          <w:b/>
          <w:color w:val="0000FF"/>
          <w:sz w:val="24"/>
          <w:u w:val="thick"/>
          <w:lang w:val="en-US"/>
        </w:rPr>
        <w:t>R4-1911556</w:t>
      </w:r>
      <w:r w:rsidRPr="00712CEC">
        <w:rPr>
          <w:b/>
          <w:lang w:val="en-US"/>
        </w:rPr>
        <w:tab/>
        <w:t>Remaining issues on NR reporting criteria</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ZTE</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Noted</w:t>
      </w:r>
      <w:r w:rsidRPr="00712CEC">
        <w:rPr>
          <w:rFonts w:ascii="Arial" w:hAnsi="Arial" w:cs="Arial"/>
          <w:b/>
          <w:lang w:val="en-US"/>
        </w:rPr>
        <w:br/>
      </w:r>
      <w:r w:rsidRPr="00712CEC">
        <w:rPr>
          <w:rFonts w:ascii="Arial" w:hAnsi="Arial" w:cs="Arial"/>
          <w:b/>
          <w:lang w:val="en-US"/>
        </w:rPr>
        <w:br/>
      </w:r>
    </w:p>
    <w:p w:rsidR="00712CEC" w:rsidRPr="00712CEC" w:rsidRDefault="00712CEC" w:rsidP="00712CEC">
      <w:pPr>
        <w:textAlignment w:val="auto"/>
        <w:rPr>
          <w:rFonts w:ascii="Arial" w:eastAsia="SimSun" w:hAnsi="Arial" w:cs="Arial"/>
          <w:color w:val="FF0000"/>
          <w:u w:val="single"/>
        </w:rPr>
      </w:pPr>
      <w:r w:rsidRPr="00712CEC">
        <w:rPr>
          <w:rFonts w:ascii="Arial" w:eastAsia="SimSun" w:hAnsi="Arial" w:cs="Arial"/>
          <w:color w:val="FF0000"/>
          <w:u w:val="single"/>
        </w:rPr>
        <w:t>Draft CRs</w:t>
      </w:r>
    </w:p>
    <w:p w:rsidR="00712CEC" w:rsidRPr="00712CEC" w:rsidRDefault="00712CEC" w:rsidP="00712CEC">
      <w:pPr>
        <w:rPr>
          <w:i/>
          <w:lang w:val="en-US"/>
        </w:rPr>
      </w:pPr>
      <w:r w:rsidRPr="00712CEC">
        <w:rPr>
          <w:rFonts w:ascii="Arial" w:hAnsi="Arial" w:cs="Arial"/>
          <w:b/>
          <w:color w:val="0000FF"/>
          <w:sz w:val="24"/>
          <w:u w:val="thick"/>
          <w:lang w:val="en-US"/>
        </w:rPr>
        <w:t>R4-1911557</w:t>
      </w:r>
      <w:r w:rsidRPr="00712CEC">
        <w:rPr>
          <w:b/>
          <w:lang w:val="en-US"/>
        </w:rPr>
        <w:tab/>
        <w:t>Draft CR to 38.133 NR reporting criteria</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ZTE</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lastRenderedPageBreak/>
        <w:t xml:space="preserve">Discussion: </w:t>
      </w:r>
    </w:p>
    <w:p w:rsidR="00712CEC" w:rsidRPr="00712CEC" w:rsidRDefault="00712CEC" w:rsidP="00712CEC">
      <w:pPr>
        <w:rPr>
          <w:lang w:val="en-US"/>
        </w:rPr>
      </w:pPr>
    </w:p>
    <w:p w:rsidR="00712CEC" w:rsidRPr="00712CEC" w:rsidRDefault="00712CEC" w:rsidP="00712CEC">
      <w:pPr>
        <w:rPr>
          <w:b/>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 xml:space="preserve">Revised to R4-1912824 (from R4-1911557) </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R4-1912824</w:t>
      </w:r>
      <w:r w:rsidRPr="00712CEC">
        <w:rPr>
          <w:b/>
          <w:lang w:val="en-US"/>
        </w:rPr>
        <w:tab/>
        <w:t>Draft CR to 38.133 NR reporting criteria</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ZTE</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r w:rsidRPr="00712CEC">
        <w:rPr>
          <w:lang w:val="en-US"/>
        </w:rPr>
        <w:t>E///: object the CR</w:t>
      </w:r>
    </w:p>
    <w:p w:rsidR="00712CEC" w:rsidRPr="00712CEC" w:rsidRDefault="00712CEC" w:rsidP="00712CEC">
      <w:pPr>
        <w:rPr>
          <w:lang w:val="en-US"/>
        </w:rPr>
      </w:pPr>
      <w:r w:rsidRPr="00712CEC">
        <w:rPr>
          <w:lang w:val="en-US"/>
        </w:rPr>
        <w:t>Chair: Aim to make decision in Nov</w:t>
      </w: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Postponed</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R4-1911558</w:t>
      </w:r>
      <w:r w:rsidRPr="00712CEC">
        <w:rPr>
          <w:b/>
          <w:lang w:val="en-US"/>
        </w:rPr>
        <w:tab/>
        <w:t>CR to 36.133 on NR reporting criteria</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36.133</w:t>
      </w:r>
      <w:r w:rsidRPr="00712CEC">
        <w:rPr>
          <w:lang w:val="en-US"/>
        </w:rPr>
        <w:tab/>
        <w:t xml:space="preserve">  CR-6647  rev  Cat: F (Rel-15) v15.8.0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ZTE</w:t>
      </w:r>
    </w:p>
    <w:p w:rsidR="00712CEC" w:rsidRPr="00712CEC" w:rsidRDefault="00712CEC" w:rsidP="00712CEC">
      <w:pPr>
        <w:rPr>
          <w:color w:val="FF0000"/>
          <w:lang w:val="en-US"/>
        </w:rPr>
      </w:pPr>
      <w:r w:rsidRPr="00712CEC">
        <w:rPr>
          <w:color w:val="FF0000"/>
          <w:lang w:val="en-US"/>
        </w:rPr>
        <w:t>Note: CR</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b/>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 xml:space="preserve">Revised to R4-1912825 (from R4-1911558) </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R4-1912825</w:t>
      </w:r>
      <w:r w:rsidRPr="00712CEC">
        <w:rPr>
          <w:b/>
          <w:lang w:val="en-US"/>
        </w:rPr>
        <w:tab/>
        <w:t>CR to 36.133 on NR reporting criteria</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36.133</w:t>
      </w:r>
      <w:r w:rsidRPr="00712CEC">
        <w:rPr>
          <w:lang w:val="en-US"/>
        </w:rPr>
        <w:tab/>
        <w:t xml:space="preserve">  CR-6647  rev  Cat: F (Rel-15) v15.8.0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ZTE</w:t>
      </w:r>
    </w:p>
    <w:p w:rsidR="00712CEC" w:rsidRPr="00712CEC" w:rsidRDefault="00712CEC" w:rsidP="00712CEC">
      <w:pPr>
        <w:rPr>
          <w:color w:val="FF0000"/>
          <w:lang w:val="en-US"/>
        </w:rPr>
      </w:pPr>
      <w:r w:rsidRPr="00712CEC">
        <w:rPr>
          <w:color w:val="FF0000"/>
          <w:lang w:val="en-US"/>
        </w:rPr>
        <w:t>Note: CR</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Postponed</w:t>
      </w:r>
      <w:r w:rsidRPr="00712CEC">
        <w:rPr>
          <w:rFonts w:ascii="Arial" w:hAnsi="Arial" w:cs="Arial"/>
          <w:b/>
          <w:highlight w:val="yellow"/>
          <w:lang w:val="en-US"/>
        </w:rPr>
        <w:br/>
      </w:r>
      <w:r w:rsidRPr="00712CEC">
        <w:rPr>
          <w:rFonts w:ascii="Arial" w:hAnsi="Arial" w:cs="Arial"/>
          <w:b/>
          <w:highlight w:val="yellow"/>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R4-1911559</w:t>
      </w:r>
      <w:r w:rsidRPr="00712CEC">
        <w:rPr>
          <w:b/>
          <w:lang w:val="en-US"/>
        </w:rPr>
        <w:tab/>
        <w:t>CR to 36.133 on NR reporting criteria</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36.133</w:t>
      </w:r>
      <w:r w:rsidRPr="00712CEC">
        <w:rPr>
          <w:lang w:val="en-US"/>
        </w:rPr>
        <w:tab/>
        <w:t xml:space="preserve">  CR-6648  rev  Cat: A (Rel-16) v16.3.0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ZTE</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lastRenderedPageBreak/>
        <w:t>Decision:</w:t>
      </w:r>
      <w:r w:rsidRPr="00712CEC">
        <w:rPr>
          <w:rFonts w:ascii="Arial" w:hAnsi="Arial" w:cs="Arial"/>
          <w:b/>
          <w:lang w:val="en-US"/>
        </w:rPr>
        <w:tab/>
      </w:r>
      <w:r w:rsidRPr="00712CEC">
        <w:rPr>
          <w:rFonts w:ascii="Arial" w:hAnsi="Arial" w:cs="Arial"/>
          <w:b/>
          <w:lang w:val="en-US"/>
        </w:rPr>
        <w:tab/>
        <w:t>Withdrawn</w:t>
      </w:r>
      <w:r w:rsidRPr="00712CEC">
        <w:rPr>
          <w:rFonts w:ascii="Arial" w:hAnsi="Arial" w:cs="Arial"/>
          <w:b/>
          <w:lang w:val="en-US"/>
        </w:rPr>
        <w:br/>
      </w:r>
      <w:r w:rsidRPr="00712CEC">
        <w:rPr>
          <w:rFonts w:ascii="Arial" w:hAnsi="Arial" w:cs="Arial"/>
          <w:b/>
          <w:lang w:val="en-US"/>
        </w:rPr>
        <w:br/>
      </w:r>
    </w:p>
    <w:p w:rsidR="00712CEC" w:rsidRPr="00712CEC" w:rsidRDefault="00712CEC" w:rsidP="00712CEC">
      <w:pPr>
        <w:keepNext/>
        <w:keepLines/>
        <w:spacing w:before="120"/>
        <w:ind w:left="1418" w:hanging="1418"/>
        <w:outlineLvl w:val="3"/>
        <w:rPr>
          <w:rFonts w:ascii="Arial" w:hAnsi="Arial"/>
          <w:sz w:val="24"/>
          <w:lang w:val="en-US"/>
        </w:rPr>
      </w:pPr>
      <w:r w:rsidRPr="00712CEC">
        <w:rPr>
          <w:rFonts w:ascii="Arial" w:hAnsi="Arial"/>
          <w:sz w:val="24"/>
          <w:lang w:val="en-US"/>
        </w:rPr>
        <w:t>6.10.3</w:t>
      </w:r>
      <w:r w:rsidRPr="00712CEC">
        <w:rPr>
          <w:rFonts w:ascii="Arial" w:hAnsi="Arial"/>
          <w:sz w:val="24"/>
          <w:lang w:val="en-US"/>
        </w:rPr>
        <w:tab/>
        <w:t>RRM measurement and measurement gap (38.133/36.133) [NR_newRAT-Core]</w:t>
      </w:r>
    </w:p>
    <w:p w:rsidR="00712CEC" w:rsidRPr="00712CEC" w:rsidRDefault="00712CEC" w:rsidP="00712CEC">
      <w:pPr>
        <w:keepNext/>
        <w:keepLines/>
        <w:spacing w:before="120"/>
        <w:ind w:left="1701" w:hanging="1701"/>
        <w:outlineLvl w:val="4"/>
        <w:rPr>
          <w:rFonts w:ascii="Arial" w:hAnsi="Arial"/>
          <w:sz w:val="22"/>
          <w:lang w:val="en-US"/>
        </w:rPr>
      </w:pPr>
      <w:r w:rsidRPr="00712CEC">
        <w:rPr>
          <w:rFonts w:ascii="Arial" w:hAnsi="Arial"/>
          <w:sz w:val="22"/>
          <w:lang w:val="en-US"/>
        </w:rPr>
        <w:t>6.10.3.1</w:t>
      </w:r>
      <w:r w:rsidRPr="00712CEC">
        <w:rPr>
          <w:rFonts w:ascii="Arial" w:hAnsi="Arial"/>
          <w:sz w:val="22"/>
          <w:lang w:val="en-US"/>
        </w:rPr>
        <w:tab/>
        <w:t>Measurement gap [NR_newRAT-Core]</w:t>
      </w:r>
    </w:p>
    <w:p w:rsidR="00712CEC" w:rsidRPr="00712CEC" w:rsidRDefault="00712CEC" w:rsidP="00712CEC">
      <w:pPr>
        <w:keepNext/>
        <w:keepLines/>
        <w:spacing w:before="120"/>
        <w:ind w:left="1701" w:hanging="1701"/>
        <w:outlineLvl w:val="4"/>
        <w:rPr>
          <w:rFonts w:ascii="Arial" w:hAnsi="Arial"/>
          <w:sz w:val="22"/>
          <w:lang w:val="en-US"/>
        </w:rPr>
      </w:pPr>
      <w:r w:rsidRPr="00712CEC">
        <w:rPr>
          <w:rFonts w:ascii="Arial" w:hAnsi="Arial"/>
          <w:sz w:val="22"/>
          <w:lang w:val="en-US"/>
        </w:rPr>
        <w:t>6.10.3.2</w:t>
      </w:r>
      <w:r w:rsidRPr="00712CEC">
        <w:rPr>
          <w:rFonts w:ascii="Arial" w:hAnsi="Arial"/>
          <w:sz w:val="22"/>
          <w:lang w:val="en-US"/>
        </w:rPr>
        <w:tab/>
        <w:t>Inter-RAT measurement [NR_newRAT-Core]</w:t>
      </w:r>
    </w:p>
    <w:p w:rsidR="00712CEC" w:rsidRPr="00712CEC" w:rsidRDefault="00712CEC" w:rsidP="00712CEC">
      <w:pPr>
        <w:rPr>
          <w:lang w:val="en-US"/>
        </w:rPr>
      </w:pPr>
    </w:p>
    <w:p w:rsidR="00712CEC" w:rsidRPr="00712CEC" w:rsidRDefault="00712CEC" w:rsidP="00712CEC">
      <w:pPr>
        <w:rPr>
          <w:i/>
          <w:lang w:val="en-US"/>
        </w:rPr>
      </w:pPr>
      <w:r w:rsidRPr="00712CEC">
        <w:rPr>
          <w:rFonts w:ascii="Arial" w:hAnsi="Arial" w:cs="Arial"/>
          <w:b/>
          <w:color w:val="0000FF"/>
          <w:sz w:val="24"/>
          <w:u w:val="thick"/>
          <w:lang w:val="en-US"/>
        </w:rPr>
        <w:t>R4-1910930</w:t>
      </w:r>
      <w:r w:rsidRPr="00712CEC">
        <w:rPr>
          <w:b/>
          <w:lang w:val="en-US"/>
        </w:rPr>
        <w:tab/>
        <w:t>Draft CR on inter-RAT measurement in TS38.133 (section 9.4)</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CMCC</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ind w:left="284"/>
        <w:rPr>
          <w:b/>
          <w:u w:val="single"/>
          <w:lang w:val="en-US"/>
        </w:rPr>
      </w:pPr>
      <w:r w:rsidRPr="00712CEC">
        <w:rPr>
          <w:b/>
          <w:u w:val="single"/>
          <w:lang w:val="en-US"/>
        </w:rPr>
        <w:t>Topic lead summary</w:t>
      </w:r>
    </w:p>
    <w:p w:rsidR="00712CEC" w:rsidRPr="00712CEC" w:rsidRDefault="00712CEC" w:rsidP="00712CEC">
      <w:pPr>
        <w:ind w:left="568"/>
        <w:rPr>
          <w:rFonts w:cs="v4.2.0"/>
          <w:vertAlign w:val="subscript"/>
        </w:rPr>
      </w:pPr>
      <w:r w:rsidRPr="00712CEC">
        <w:rPr>
          <w:u w:val="single"/>
        </w:rPr>
        <w:t xml:space="preserve">Summary of issues: </w:t>
      </w:r>
      <w:r w:rsidRPr="00712CEC">
        <w:t xml:space="preserve">Correction of typo, change scaling factor K to </w:t>
      </w:r>
      <w:r w:rsidRPr="00712CEC">
        <w:rPr>
          <w:rFonts w:cs="v4.2.0"/>
        </w:rPr>
        <w:t>CSSF</w:t>
      </w:r>
      <w:r w:rsidRPr="00712CEC">
        <w:rPr>
          <w:rFonts w:cs="v4.2.0"/>
          <w:vertAlign w:val="subscript"/>
        </w:rPr>
        <w:t>interRAT</w:t>
      </w:r>
    </w:p>
    <w:p w:rsidR="00712CEC" w:rsidRPr="00712CEC" w:rsidRDefault="00712CEC" w:rsidP="00712CEC">
      <w:pPr>
        <w:ind w:left="284" w:firstLine="284"/>
        <w:rPr>
          <w:rFonts w:ascii="Arial" w:hAnsi="Arial" w:cs="Arial"/>
          <w:b/>
          <w:lang w:val="en-US"/>
        </w:rPr>
      </w:pPr>
      <w:r w:rsidRPr="00712CEC">
        <w:rPr>
          <w:u w:val="single"/>
        </w:rPr>
        <w:t xml:space="preserve">Proposed way forward: </w:t>
      </w:r>
      <w:r w:rsidRPr="00712CEC">
        <w:t>Should be straightforward for RAN4 to endorse a CR during this meeting</w:t>
      </w: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712CEC">
        <w:rPr>
          <w:rFonts w:ascii="Arial" w:hAnsi="Arial" w:cs="Arial"/>
          <w:b/>
          <w:highlight w:val="green"/>
          <w:lang w:val="en-US"/>
        </w:rPr>
        <w:t>Endorsed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R4-1911074</w:t>
      </w:r>
      <w:r w:rsidRPr="00712CEC">
        <w:rPr>
          <w:b/>
          <w:lang w:val="en-US"/>
        </w:rPr>
        <w:tab/>
        <w:t>Correction to the starting point of the DRX cycle length interval</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ZTE Corporation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ind w:left="284"/>
        <w:rPr>
          <w:b/>
          <w:u w:val="single"/>
          <w:lang w:val="en-US"/>
        </w:rPr>
      </w:pPr>
      <w:r w:rsidRPr="00712CEC">
        <w:rPr>
          <w:b/>
          <w:u w:val="single"/>
          <w:lang w:val="en-US"/>
        </w:rPr>
        <w:t>Topic lead summary</w:t>
      </w:r>
    </w:p>
    <w:p w:rsidR="00712CEC" w:rsidRPr="00712CEC" w:rsidRDefault="00712CEC" w:rsidP="00712CEC">
      <w:pPr>
        <w:ind w:left="568"/>
      </w:pPr>
      <w:r w:rsidRPr="00712CEC">
        <w:t>Summary of issues: 2nd (DRX) row of RSTD requirements table starts from DRX cycle with period 0 rather than 80ms</w:t>
      </w:r>
    </w:p>
    <w:p w:rsidR="00712CEC" w:rsidRPr="00712CEC" w:rsidRDefault="00712CEC" w:rsidP="00712CEC">
      <w:pPr>
        <w:ind w:left="568"/>
      </w:pPr>
      <w:r w:rsidRPr="00712CEC">
        <w:t>Proposed way forward: Should be straightforward for RAN4 to endorse a CR during this meeting</w:t>
      </w: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712CEC">
        <w:rPr>
          <w:rFonts w:ascii="Arial" w:hAnsi="Arial" w:cs="Arial"/>
          <w:b/>
          <w:highlight w:val="green"/>
          <w:lang w:val="en-US"/>
        </w:rPr>
        <w:t>Endorsed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keepNext/>
        <w:textAlignment w:val="auto"/>
        <w:rPr>
          <w:rFonts w:ascii="Arial" w:eastAsia="SimSun" w:hAnsi="Arial" w:cs="Arial"/>
          <w:b/>
          <w:i/>
          <w:color w:val="FF0000"/>
          <w:sz w:val="22"/>
          <w:szCs w:val="22"/>
          <w:u w:val="single"/>
          <w:lang w:val="en-US"/>
        </w:rPr>
      </w:pPr>
      <w:r w:rsidRPr="00712CEC">
        <w:rPr>
          <w:rFonts w:ascii="Arial" w:eastAsia="SimSun" w:hAnsi="Arial" w:cs="Arial"/>
          <w:b/>
          <w:i/>
          <w:color w:val="FF0000"/>
          <w:sz w:val="22"/>
          <w:szCs w:val="22"/>
          <w:u w:val="single"/>
          <w:lang w:val="en-US"/>
        </w:rPr>
        <w:t>Requirement applicability</w:t>
      </w:r>
    </w:p>
    <w:p w:rsidR="00712CEC" w:rsidRPr="00712CEC" w:rsidRDefault="00712CEC" w:rsidP="00712CEC">
      <w:pPr>
        <w:rPr>
          <w:lang w:eastAsia="zh-CN"/>
        </w:rPr>
      </w:pPr>
      <w:r w:rsidRPr="00712CEC">
        <w:rPr>
          <w:rFonts w:hint="eastAsia"/>
          <w:lang w:eastAsia="zh-CN"/>
        </w:rPr>
        <w:t>---------------------------------- Topic summary ----------------------------------------------</w:t>
      </w:r>
    </w:p>
    <w:p w:rsidR="00712CEC" w:rsidRPr="00712CEC" w:rsidRDefault="00712CEC" w:rsidP="00712CEC">
      <w:pPr>
        <w:textAlignment w:val="auto"/>
      </w:pPr>
      <w:r w:rsidRPr="00712CEC">
        <w:t>Summary of issues: CRs proposes to capture a side condition for measurements of NR that SMTC period cannot be shorter than SSB transmission period</w:t>
      </w:r>
    </w:p>
    <w:p w:rsidR="00712CEC" w:rsidRPr="00712CEC" w:rsidRDefault="00712CEC" w:rsidP="00712CEC">
      <w:pPr>
        <w:textAlignment w:val="auto"/>
      </w:pPr>
      <w:r w:rsidRPr="00712CEC">
        <w:t>Proposed way forward: Discuss, following the agreement of last meeting</w:t>
      </w:r>
    </w:p>
    <w:p w:rsidR="00712CEC" w:rsidRPr="00712CEC" w:rsidRDefault="00712CEC" w:rsidP="00712CEC">
      <w:pPr>
        <w:ind w:left="284"/>
        <w:textAlignment w:val="auto"/>
      </w:pPr>
      <w:r w:rsidRPr="00712CEC">
        <w:rPr>
          <w:highlight w:val="green"/>
        </w:rPr>
        <w:t>RAN4 #92 agreement:</w:t>
      </w:r>
      <w:r w:rsidRPr="00712CEC">
        <w:t xml:space="preserve"> </w:t>
      </w:r>
    </w:p>
    <w:p w:rsidR="00712CEC" w:rsidRPr="00712CEC" w:rsidRDefault="00712CEC" w:rsidP="00712CEC">
      <w:pPr>
        <w:ind w:left="568"/>
        <w:textAlignment w:val="auto"/>
        <w:rPr>
          <w:highlight w:val="green"/>
        </w:rPr>
      </w:pPr>
      <w:r w:rsidRPr="00712CEC">
        <w:rPr>
          <w:highlight w:val="green"/>
        </w:rPr>
        <w:t>In RAN4 understanding, network won’t configure the SMTC periodicity shorter than SSB periodicity, per the definition of SMTC.</w:t>
      </w:r>
    </w:p>
    <w:p w:rsidR="00712CEC" w:rsidRPr="00712CEC" w:rsidRDefault="00712CEC" w:rsidP="006008C7">
      <w:pPr>
        <w:numPr>
          <w:ilvl w:val="0"/>
          <w:numId w:val="19"/>
        </w:numPr>
        <w:textAlignment w:val="auto"/>
        <w:rPr>
          <w:rFonts w:ascii="Arial" w:eastAsia="SimSun" w:hAnsi="Arial" w:cs="Arial"/>
          <w:highlight w:val="green"/>
          <w:u w:val="single"/>
          <w:lang w:val="en-US"/>
        </w:rPr>
      </w:pPr>
      <w:r w:rsidRPr="00712CEC">
        <w:rPr>
          <w:highlight w:val="green"/>
        </w:rPr>
        <w:t>Further discussion is needed how and whether to capture it in the specification.</w:t>
      </w:r>
    </w:p>
    <w:p w:rsidR="00712CEC" w:rsidRPr="00712CEC" w:rsidRDefault="00712CEC" w:rsidP="00712CEC">
      <w:pPr>
        <w:rPr>
          <w:lang w:eastAsia="zh-CN"/>
        </w:rPr>
      </w:pPr>
      <w:r w:rsidRPr="00712CEC">
        <w:rPr>
          <w:rFonts w:hint="eastAsia"/>
          <w:lang w:eastAsia="zh-CN"/>
        </w:rPr>
        <w:lastRenderedPageBreak/>
        <w:t>------------------------------------------------------------------------------------------------------</w:t>
      </w:r>
    </w:p>
    <w:p w:rsidR="00712CEC" w:rsidRPr="00712CEC" w:rsidRDefault="00712CEC" w:rsidP="00712CEC">
      <w:pPr>
        <w:rPr>
          <w:lang w:eastAsia="zh-CN"/>
        </w:rPr>
      </w:pPr>
    </w:p>
    <w:p w:rsidR="00712CEC" w:rsidRPr="00712CEC" w:rsidRDefault="00712CEC" w:rsidP="00712CEC">
      <w:pPr>
        <w:rPr>
          <w:i/>
          <w:lang w:val="en-US"/>
        </w:rPr>
      </w:pPr>
      <w:r w:rsidRPr="00712CEC">
        <w:rPr>
          <w:rFonts w:ascii="Arial" w:hAnsi="Arial" w:cs="Arial"/>
          <w:b/>
          <w:color w:val="0000FF"/>
          <w:sz w:val="24"/>
          <w:u w:val="thick"/>
          <w:lang w:val="en-US"/>
        </w:rPr>
        <w:t>R4-1911874</w:t>
      </w:r>
      <w:r w:rsidRPr="00712CEC">
        <w:rPr>
          <w:b/>
          <w:lang w:val="en-US"/>
        </w:rPr>
        <w:tab/>
        <w:t>Correction on requirements applicability for inter-RAT NR measurements R15</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36.133</w:t>
      </w:r>
      <w:r w:rsidRPr="00712CEC">
        <w:rPr>
          <w:lang w:val="en-US"/>
        </w:rPr>
        <w:tab/>
        <w:t xml:space="preserve">  CR-  rev  Cat: F (Rel-15) v15.8.0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Not pursued</w:t>
      </w:r>
      <w:r w:rsidRPr="00712CEC">
        <w:rPr>
          <w:rFonts w:ascii="Arial" w:hAnsi="Arial" w:cs="Arial"/>
          <w:b/>
          <w:lang w:val="en-US"/>
        </w:rPr>
        <w:br/>
      </w:r>
      <w:r w:rsidRPr="00712CEC">
        <w:rPr>
          <w:rFonts w:ascii="Arial" w:hAnsi="Arial" w:cs="Arial"/>
          <w:b/>
          <w:highlight w:val="yellow"/>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R4-1911875</w:t>
      </w:r>
      <w:r w:rsidRPr="00712CEC">
        <w:rPr>
          <w:b/>
          <w:lang w:val="en-US"/>
        </w:rPr>
        <w:tab/>
        <w:t>Correction on requirement applicability for intra-NR RRM measurements</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color w:val="FF0000"/>
          <w:lang w:val="en-US"/>
        </w:rPr>
      </w:pPr>
      <w:r w:rsidRPr="00712CEC">
        <w:rPr>
          <w:color w:val="FF0000"/>
          <w:lang w:val="en-US"/>
        </w:rPr>
        <w:t>Note: Moved from AI 6.10.3.3</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Not pursued</w:t>
      </w:r>
      <w:r w:rsidRPr="00712CEC">
        <w:rPr>
          <w:rFonts w:ascii="Arial" w:hAnsi="Arial" w:cs="Arial"/>
          <w:b/>
          <w:highlight w:val="yellow"/>
          <w:lang w:val="en-US"/>
        </w:rPr>
        <w:br/>
      </w:r>
      <w:r w:rsidRPr="00712CEC">
        <w:rPr>
          <w:rFonts w:ascii="Arial" w:hAnsi="Arial" w:cs="Arial"/>
          <w:b/>
          <w:highlight w:val="yellow"/>
          <w:lang w:val="en-US"/>
        </w:rPr>
        <w:br/>
      </w:r>
    </w:p>
    <w:p w:rsidR="00712CEC" w:rsidRPr="00712CEC" w:rsidRDefault="00712CEC" w:rsidP="00712CEC">
      <w:pPr>
        <w:rPr>
          <w:color w:val="993300"/>
          <w:u w:val="single"/>
          <w:lang w:val="en-US"/>
        </w:rPr>
      </w:pPr>
    </w:p>
    <w:p w:rsidR="00712CEC" w:rsidRPr="00712CEC" w:rsidRDefault="00712CEC" w:rsidP="00712CEC">
      <w:pPr>
        <w:keepNext/>
        <w:textAlignment w:val="auto"/>
        <w:rPr>
          <w:rFonts w:ascii="Arial" w:eastAsia="SimSun" w:hAnsi="Arial" w:cs="Arial"/>
          <w:b/>
          <w:i/>
          <w:color w:val="FF0000"/>
          <w:sz w:val="22"/>
          <w:szCs w:val="22"/>
          <w:u w:val="single"/>
          <w:lang w:val="en-US"/>
        </w:rPr>
      </w:pPr>
      <w:r w:rsidRPr="00712CEC">
        <w:rPr>
          <w:rFonts w:ascii="Arial" w:eastAsia="SimSun" w:hAnsi="Arial" w:cs="Arial"/>
          <w:b/>
          <w:i/>
          <w:color w:val="FF0000"/>
          <w:sz w:val="22"/>
          <w:szCs w:val="22"/>
          <w:u w:val="single"/>
          <w:lang w:val="en-US"/>
        </w:rPr>
        <w:t>Editorial</w:t>
      </w:r>
    </w:p>
    <w:p w:rsidR="00712CEC" w:rsidRPr="00712CEC" w:rsidRDefault="00712CEC" w:rsidP="00712CEC">
      <w:pPr>
        <w:rPr>
          <w:i/>
          <w:lang w:val="en-US"/>
        </w:rPr>
      </w:pPr>
      <w:r w:rsidRPr="00712CEC">
        <w:rPr>
          <w:rFonts w:ascii="Arial" w:hAnsi="Arial" w:cs="Arial"/>
          <w:b/>
          <w:color w:val="0000FF"/>
          <w:sz w:val="24"/>
          <w:u w:val="thick"/>
          <w:lang w:val="en-US"/>
        </w:rPr>
        <w:t>R4-1912070</w:t>
      </w:r>
      <w:r w:rsidRPr="00712CEC">
        <w:rPr>
          <w:b/>
          <w:lang w:val="en-US"/>
        </w:rPr>
        <w:tab/>
        <w:t>Editorial updates (section 9.4)</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Ericsson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Editorial updates (section 9.4)</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ind w:left="284"/>
        <w:rPr>
          <w:b/>
          <w:u w:val="single"/>
          <w:lang w:val="en-US"/>
        </w:rPr>
      </w:pPr>
      <w:r w:rsidRPr="00712CEC">
        <w:rPr>
          <w:b/>
          <w:u w:val="single"/>
          <w:lang w:val="en-US"/>
        </w:rPr>
        <w:t>Topic lead summary</w:t>
      </w:r>
    </w:p>
    <w:p w:rsidR="00712CEC" w:rsidRPr="00712CEC" w:rsidRDefault="00712CEC" w:rsidP="00712CEC">
      <w:pPr>
        <w:ind w:left="568"/>
      </w:pPr>
      <w:r w:rsidRPr="00712CEC">
        <w:t>Summary of issues: Assorted editorial updates</w:t>
      </w:r>
    </w:p>
    <w:p w:rsidR="00712CEC" w:rsidRPr="00712CEC" w:rsidRDefault="00712CEC" w:rsidP="00712CEC">
      <w:pPr>
        <w:ind w:left="568"/>
      </w:pPr>
      <w:r w:rsidRPr="00712CEC">
        <w:t>Proposed way forward: Check if any additional editorial updates are identified by other companies and endorse</w:t>
      </w: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712CEC">
        <w:rPr>
          <w:rFonts w:ascii="Arial" w:hAnsi="Arial" w:cs="Arial"/>
          <w:b/>
          <w:highlight w:val="green"/>
          <w:lang w:val="en-US"/>
        </w:rPr>
        <w:t>Endorsed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keepNext/>
        <w:keepLines/>
        <w:spacing w:before="120"/>
        <w:ind w:left="1701" w:hanging="1701"/>
        <w:outlineLvl w:val="4"/>
        <w:rPr>
          <w:rFonts w:ascii="Arial" w:hAnsi="Arial"/>
          <w:sz w:val="22"/>
          <w:lang w:val="en-US"/>
        </w:rPr>
      </w:pPr>
      <w:r w:rsidRPr="00712CEC">
        <w:rPr>
          <w:rFonts w:ascii="Arial" w:hAnsi="Arial"/>
          <w:sz w:val="22"/>
          <w:lang w:val="en-US"/>
        </w:rPr>
        <w:t>6.10.3.3</w:t>
      </w:r>
      <w:r w:rsidRPr="00712CEC">
        <w:rPr>
          <w:rFonts w:ascii="Arial" w:hAnsi="Arial"/>
          <w:sz w:val="22"/>
          <w:lang w:val="en-US"/>
        </w:rPr>
        <w:tab/>
        <w:t>Intra-frequency measurement [NR_newRAT-Core]</w:t>
      </w:r>
    </w:p>
    <w:p w:rsidR="00712CEC" w:rsidRPr="00712CEC" w:rsidRDefault="00712CEC" w:rsidP="00712CEC">
      <w:pPr>
        <w:keepNext/>
        <w:textAlignment w:val="auto"/>
        <w:rPr>
          <w:rFonts w:ascii="Arial" w:eastAsia="SimSun" w:hAnsi="Arial" w:cs="Arial"/>
          <w:b/>
          <w:i/>
          <w:color w:val="FF0000"/>
          <w:sz w:val="22"/>
          <w:szCs w:val="22"/>
          <w:u w:val="single"/>
          <w:lang w:val="en-US"/>
        </w:rPr>
      </w:pPr>
      <w:r w:rsidRPr="00712CEC">
        <w:rPr>
          <w:rFonts w:ascii="Arial" w:eastAsia="SimSun" w:hAnsi="Arial" w:cs="Arial"/>
          <w:b/>
          <w:i/>
          <w:color w:val="FF0000"/>
          <w:sz w:val="22"/>
          <w:szCs w:val="22"/>
          <w:u w:val="single"/>
          <w:lang w:val="en-US"/>
        </w:rPr>
        <w:t>E-UTRA inter-frequency measurements in ENDC</w:t>
      </w:r>
    </w:p>
    <w:p w:rsidR="00712CEC" w:rsidRPr="00712CEC" w:rsidRDefault="00712CEC" w:rsidP="00712CEC">
      <w:pPr>
        <w:rPr>
          <w:lang w:eastAsia="zh-CN"/>
        </w:rPr>
      </w:pPr>
      <w:r w:rsidRPr="00712CEC">
        <w:rPr>
          <w:rFonts w:hint="eastAsia"/>
          <w:lang w:eastAsia="zh-CN"/>
        </w:rPr>
        <w:t>---------------------------------- Topic summary ----------------------------------------------</w:t>
      </w:r>
      <w:r w:rsidRPr="00712CEC">
        <w:rPr>
          <w:lang w:eastAsia="zh-CN"/>
        </w:rPr>
        <w:t>-</w:t>
      </w:r>
    </w:p>
    <w:p w:rsidR="00712CEC" w:rsidRPr="00712CEC" w:rsidRDefault="00712CEC" w:rsidP="00712CEC">
      <w:r w:rsidRPr="00712CEC">
        <w:t>Summary of issues: Correction of typo, 36.133 change of E-UTRA intrafrequency scaling factor Ns to CSSFEUTRA-NSA</w:t>
      </w:r>
    </w:p>
    <w:p w:rsidR="00712CEC" w:rsidRPr="00712CEC" w:rsidRDefault="00712CEC" w:rsidP="00712CEC">
      <w:r w:rsidRPr="00712CEC">
        <w:t>Proposed way forward: Should be straightforward for RAN4 to endorse a CR during this meeting</w:t>
      </w:r>
    </w:p>
    <w:p w:rsidR="00712CEC" w:rsidRPr="00712CEC" w:rsidRDefault="00712CEC" w:rsidP="00712CEC">
      <w:pPr>
        <w:rPr>
          <w:lang w:eastAsia="zh-CN"/>
        </w:rPr>
      </w:pPr>
      <w:r w:rsidRPr="00712CEC">
        <w:rPr>
          <w:rFonts w:hint="eastAsia"/>
          <w:lang w:eastAsia="zh-CN"/>
        </w:rPr>
        <w:t>------------------------------------------------------------------------------------------------------</w:t>
      </w:r>
    </w:p>
    <w:p w:rsidR="00712CEC" w:rsidRPr="00712CEC" w:rsidRDefault="00712CEC" w:rsidP="002E0A9F">
      <w:pPr>
        <w:rPr>
          <w:rFonts w:eastAsia="SimSun"/>
          <w:lang w:val="en-US"/>
        </w:rPr>
      </w:pPr>
    </w:p>
    <w:p w:rsidR="00712CEC" w:rsidRPr="00712CEC" w:rsidRDefault="00712CEC" w:rsidP="00712CEC">
      <w:pPr>
        <w:rPr>
          <w:i/>
          <w:lang w:val="en-US"/>
        </w:rPr>
      </w:pPr>
      <w:r w:rsidRPr="00712CEC">
        <w:rPr>
          <w:rFonts w:ascii="Arial" w:hAnsi="Arial" w:cs="Arial"/>
          <w:b/>
          <w:color w:val="0000FF"/>
          <w:sz w:val="24"/>
          <w:u w:val="thick"/>
          <w:lang w:val="en-US"/>
        </w:rPr>
        <w:t>R4-1911877</w:t>
      </w:r>
      <w:r w:rsidRPr="00712CEC">
        <w:rPr>
          <w:b/>
          <w:lang w:val="en-US"/>
        </w:rPr>
        <w:tab/>
        <w:t>Correction on E-UTRA inter-frequency measurements in ENDC R15</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36.133</w:t>
      </w:r>
      <w:r w:rsidRPr="00712CEC">
        <w:rPr>
          <w:lang w:val="en-US"/>
        </w:rPr>
        <w:tab/>
        <w:t xml:space="preserve">  CR-6652  rev  Cat: F (Rel-15) v15.8.0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color w:val="FF0000"/>
          <w:lang w:val="en-US"/>
        </w:rPr>
      </w:pPr>
      <w:r w:rsidRPr="00712CEC">
        <w:rPr>
          <w:color w:val="FF0000"/>
          <w:lang w:val="en-US"/>
        </w:rPr>
        <w:t>Note: CR</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712CEC">
        <w:rPr>
          <w:rFonts w:ascii="Arial" w:hAnsi="Arial" w:cs="Arial"/>
          <w:b/>
          <w:highlight w:val="green"/>
          <w:lang w:val="en-US"/>
        </w:rPr>
        <w:t>Technically endorsed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R4-1911878</w:t>
      </w:r>
      <w:r w:rsidRPr="00712CEC">
        <w:rPr>
          <w:b/>
          <w:lang w:val="en-US"/>
        </w:rPr>
        <w:tab/>
        <w:t>Correction on E-UTRA inter-frequency measurements in ENDC R16</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36.133</w:t>
      </w:r>
      <w:r w:rsidRPr="00712CEC">
        <w:rPr>
          <w:lang w:val="en-US"/>
        </w:rPr>
        <w:tab/>
        <w:t xml:space="preserve">  CR-6653  rev  Cat: A (Rel-16) v16.3.0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color w:val="FF0000"/>
          <w:lang w:val="en-US"/>
        </w:rPr>
      </w:pPr>
      <w:r w:rsidRPr="00712CEC">
        <w:rPr>
          <w:color w:val="FF0000"/>
          <w:lang w:val="en-US"/>
        </w:rPr>
        <w:t>Note: CR</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Withdrawn</w:t>
      </w:r>
      <w:r w:rsidRPr="00712CEC">
        <w:rPr>
          <w:rFonts w:ascii="Arial" w:hAnsi="Arial" w:cs="Arial"/>
          <w:b/>
          <w:lang w:val="en-US"/>
        </w:rPr>
        <w:br/>
      </w:r>
      <w:r w:rsidRPr="00712CEC">
        <w:rPr>
          <w:rFonts w:ascii="Arial" w:hAnsi="Arial" w:cs="Arial"/>
          <w:b/>
          <w:lang w:val="en-US"/>
        </w:rPr>
        <w:br/>
      </w:r>
    </w:p>
    <w:p w:rsidR="00712CEC" w:rsidRPr="00712CEC" w:rsidRDefault="00712CEC" w:rsidP="00712CEC">
      <w:pPr>
        <w:keepNext/>
        <w:textAlignment w:val="auto"/>
        <w:rPr>
          <w:rFonts w:ascii="Arial" w:eastAsia="SimSun" w:hAnsi="Arial" w:cs="Arial"/>
          <w:b/>
          <w:i/>
          <w:color w:val="FF0000"/>
          <w:sz w:val="22"/>
          <w:szCs w:val="22"/>
          <w:u w:val="single"/>
          <w:lang w:val="en-US"/>
        </w:rPr>
      </w:pPr>
      <w:r w:rsidRPr="00712CEC">
        <w:rPr>
          <w:rFonts w:ascii="Arial" w:eastAsia="SimSun" w:hAnsi="Arial" w:cs="Arial"/>
          <w:b/>
          <w:i/>
          <w:color w:val="FF0000"/>
          <w:sz w:val="22"/>
          <w:szCs w:val="22"/>
          <w:u w:val="single"/>
          <w:lang w:val="en-US"/>
        </w:rPr>
        <w:t>FR2 measurement outside gap</w:t>
      </w:r>
    </w:p>
    <w:p w:rsidR="00712CEC" w:rsidRPr="00712CEC" w:rsidRDefault="00712CEC" w:rsidP="00712CEC">
      <w:pPr>
        <w:rPr>
          <w:lang w:eastAsia="zh-CN"/>
        </w:rPr>
      </w:pPr>
      <w:r w:rsidRPr="00712CEC">
        <w:rPr>
          <w:rFonts w:hint="eastAsia"/>
          <w:lang w:eastAsia="zh-CN"/>
        </w:rPr>
        <w:t>---------------------------------- Topic summary ----------------------------------------------</w:t>
      </w:r>
      <w:r w:rsidRPr="00712CEC">
        <w:rPr>
          <w:lang w:eastAsia="zh-CN"/>
        </w:rPr>
        <w:t>-</w:t>
      </w:r>
    </w:p>
    <w:p w:rsidR="00712CEC" w:rsidRPr="00712CEC" w:rsidRDefault="00712CEC" w:rsidP="00712CEC">
      <w:r w:rsidRPr="00712CEC">
        <w:t>Summary of issues</w:t>
      </w:r>
    </w:p>
    <w:p w:rsidR="00712CEC" w:rsidRPr="00712CEC" w:rsidRDefault="00712CEC" w:rsidP="00712CEC">
      <w:pPr>
        <w:overflowPunct/>
        <w:autoSpaceDE/>
        <w:autoSpaceDN/>
        <w:adjustRightInd/>
        <w:spacing w:after="120"/>
        <w:ind w:left="720" w:hanging="360"/>
        <w:textAlignment w:val="auto"/>
        <w:rPr>
          <w:rFonts w:eastAsia="SimSun"/>
          <w:szCs w:val="24"/>
          <w:lang w:val="en-US" w:eastAsia="zh-CN"/>
        </w:rPr>
      </w:pPr>
      <w:r w:rsidRPr="00712CEC">
        <w:rPr>
          <w:rFonts w:eastAsia="SimSun"/>
          <w:szCs w:val="24"/>
          <w:lang w:val="en-US" w:eastAsia="zh-CN"/>
        </w:rPr>
        <w:t>Proposal 1: FR2 intra-frequency requirements apply provided that all SCC SMTC have the same period and offset.</w:t>
      </w:r>
    </w:p>
    <w:p w:rsidR="00712CEC" w:rsidRPr="00712CEC" w:rsidRDefault="00712CEC" w:rsidP="00712CEC">
      <w:pPr>
        <w:overflowPunct/>
        <w:autoSpaceDE/>
        <w:autoSpaceDN/>
        <w:adjustRightInd/>
        <w:spacing w:after="120"/>
        <w:ind w:left="720" w:hanging="360"/>
        <w:textAlignment w:val="auto"/>
        <w:rPr>
          <w:rFonts w:eastAsia="SimSun"/>
          <w:szCs w:val="24"/>
          <w:lang w:val="en-US" w:eastAsia="zh-CN"/>
        </w:rPr>
      </w:pPr>
      <w:r w:rsidRPr="00712CEC">
        <w:rPr>
          <w:rFonts w:eastAsia="SimSun"/>
          <w:szCs w:val="24"/>
          <w:lang w:val="en-US" w:eastAsia="zh-CN"/>
        </w:rPr>
        <w:t>Proposal 2: FR2 intra-frequency measurement requirements apply when dual SMTC is not configured on any FR2 CC.</w:t>
      </w:r>
    </w:p>
    <w:p w:rsidR="00712CEC" w:rsidRPr="00712CEC" w:rsidRDefault="00712CEC" w:rsidP="00712CEC">
      <w:pPr>
        <w:overflowPunct/>
        <w:autoSpaceDE/>
        <w:autoSpaceDN/>
        <w:adjustRightInd/>
        <w:spacing w:after="120"/>
        <w:ind w:left="720" w:hanging="360"/>
        <w:textAlignment w:val="auto"/>
        <w:rPr>
          <w:rFonts w:eastAsia="SimSun"/>
          <w:szCs w:val="24"/>
          <w:lang w:val="en-US" w:eastAsia="zh-CN"/>
        </w:rPr>
      </w:pPr>
      <w:r w:rsidRPr="00712CEC">
        <w:rPr>
          <w:rFonts w:eastAsia="SimSun"/>
          <w:szCs w:val="24"/>
          <w:lang w:val="en-US" w:eastAsia="zh-CN"/>
        </w:rPr>
        <w:t>Proposal 3: FR2 intra-frequency requirements apply provided that SCC SMTC occasions form a subset of PCC/PSCC SMTC occasions (if PCC/PSCC is in FR2).</w:t>
      </w:r>
    </w:p>
    <w:p w:rsidR="00712CEC" w:rsidRPr="00712CEC" w:rsidRDefault="00712CEC" w:rsidP="00712CEC">
      <w:r w:rsidRPr="00712CEC">
        <w:t>Proposed way forward: Discussion if proposals can be agreed, update CR as necessary</w:t>
      </w:r>
    </w:p>
    <w:p w:rsidR="00712CEC" w:rsidRPr="00712CEC" w:rsidRDefault="00712CEC" w:rsidP="00712CEC">
      <w:pPr>
        <w:rPr>
          <w:lang w:eastAsia="zh-CN"/>
        </w:rPr>
      </w:pPr>
      <w:r w:rsidRPr="00712CEC">
        <w:rPr>
          <w:rFonts w:hint="eastAsia"/>
          <w:lang w:eastAsia="zh-CN"/>
        </w:rPr>
        <w:t>------------------------------------------------------------------------------------------------------</w:t>
      </w:r>
    </w:p>
    <w:p w:rsidR="00712CEC" w:rsidRPr="00712CEC" w:rsidRDefault="00712CEC" w:rsidP="00712CEC">
      <w:pPr>
        <w:rPr>
          <w:color w:val="993300"/>
          <w:u w:val="single"/>
          <w:lang w:val="en-US"/>
        </w:rPr>
      </w:pPr>
    </w:p>
    <w:p w:rsidR="00712CEC" w:rsidRPr="00712CEC" w:rsidRDefault="00712CEC" w:rsidP="00712CEC">
      <w:pPr>
        <w:rPr>
          <w:i/>
          <w:lang w:val="en-US"/>
        </w:rPr>
      </w:pPr>
      <w:r w:rsidRPr="00712CEC">
        <w:rPr>
          <w:rFonts w:ascii="Arial" w:hAnsi="Arial" w:cs="Arial"/>
          <w:b/>
          <w:color w:val="0000FF"/>
          <w:sz w:val="24"/>
          <w:u w:val="thick"/>
          <w:lang w:val="en-US"/>
        </w:rPr>
        <w:t>R4-1911945</w:t>
      </w:r>
      <w:r w:rsidRPr="00712CEC">
        <w:rPr>
          <w:b/>
          <w:lang w:val="en-US"/>
        </w:rPr>
        <w:tab/>
        <w:t>Discussion on FR2 measurement outside gap</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 MediaTek</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Noted</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R4-1911946</w:t>
      </w:r>
      <w:r w:rsidRPr="00712CEC">
        <w:rPr>
          <w:b/>
          <w:lang w:val="en-US"/>
        </w:rPr>
        <w:tab/>
        <w:t>CR on FR2 measurement requriements outside gaps (section 9.1.5.1)</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 MediaTek</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lastRenderedPageBreak/>
        <w:t xml:space="preserve">Discussion: </w:t>
      </w: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Postponed</w:t>
      </w:r>
      <w:r w:rsidRPr="00712CEC">
        <w:rPr>
          <w:rFonts w:ascii="Arial" w:hAnsi="Arial" w:cs="Arial"/>
          <w:b/>
          <w:lang w:val="en-US"/>
        </w:rPr>
        <w:br/>
      </w:r>
      <w:r w:rsidRPr="00712CEC">
        <w:rPr>
          <w:rFonts w:ascii="Arial" w:hAnsi="Arial" w:cs="Arial"/>
          <w:b/>
          <w:highlight w:val="yellow"/>
          <w:lang w:val="en-US"/>
        </w:rPr>
        <w:br/>
      </w:r>
    </w:p>
    <w:p w:rsidR="00712CEC" w:rsidRPr="00712CEC" w:rsidRDefault="00712CEC" w:rsidP="00712CEC">
      <w:pPr>
        <w:keepNext/>
        <w:textAlignment w:val="auto"/>
        <w:rPr>
          <w:rFonts w:ascii="Arial" w:eastAsia="SimSun" w:hAnsi="Arial" w:cs="Arial"/>
          <w:b/>
          <w:i/>
          <w:color w:val="FF0000"/>
          <w:sz w:val="22"/>
          <w:szCs w:val="22"/>
          <w:u w:val="single"/>
          <w:lang w:val="en-US"/>
        </w:rPr>
      </w:pPr>
      <w:r w:rsidRPr="00712CEC">
        <w:rPr>
          <w:rFonts w:ascii="Arial" w:eastAsia="SimSun" w:hAnsi="Arial" w:cs="Arial"/>
          <w:b/>
          <w:i/>
          <w:color w:val="FF0000"/>
          <w:sz w:val="22"/>
          <w:szCs w:val="22"/>
          <w:u w:val="single"/>
          <w:lang w:val="en-US"/>
        </w:rPr>
        <w:t>Editorial CRs</w:t>
      </w:r>
    </w:p>
    <w:p w:rsidR="00712CEC" w:rsidRPr="00712CEC" w:rsidRDefault="00712CEC" w:rsidP="00712CEC">
      <w:pPr>
        <w:rPr>
          <w:lang w:eastAsia="zh-CN"/>
        </w:rPr>
      </w:pPr>
      <w:r w:rsidRPr="00712CEC">
        <w:rPr>
          <w:rFonts w:hint="eastAsia"/>
          <w:lang w:eastAsia="zh-CN"/>
        </w:rPr>
        <w:t>---------------------------------- Topic summary ----------------------------------------------</w:t>
      </w:r>
      <w:r w:rsidRPr="00712CEC">
        <w:rPr>
          <w:lang w:eastAsia="zh-CN"/>
        </w:rPr>
        <w:t>-</w:t>
      </w:r>
    </w:p>
    <w:p w:rsidR="00712CEC" w:rsidRPr="00712CEC" w:rsidRDefault="00712CEC" w:rsidP="00712CEC">
      <w:r w:rsidRPr="00712CEC">
        <w:t>Summary of issues: Assorted editorial updates</w:t>
      </w:r>
    </w:p>
    <w:p w:rsidR="00712CEC" w:rsidRPr="00712CEC" w:rsidRDefault="00712CEC" w:rsidP="00712CEC">
      <w:r w:rsidRPr="00712CEC">
        <w:t>Proposed way forward: Check if any additional editorial updates are identified by other companies and endorse</w:t>
      </w:r>
    </w:p>
    <w:p w:rsidR="00712CEC" w:rsidRPr="00712CEC" w:rsidRDefault="00712CEC" w:rsidP="00712CEC">
      <w:pPr>
        <w:rPr>
          <w:lang w:eastAsia="zh-CN"/>
        </w:rPr>
      </w:pPr>
      <w:r w:rsidRPr="00712CEC">
        <w:rPr>
          <w:rFonts w:hint="eastAsia"/>
          <w:lang w:eastAsia="zh-CN"/>
        </w:rPr>
        <w:t>------------------------------------------------------------------------------------------------------</w:t>
      </w:r>
    </w:p>
    <w:p w:rsidR="00712CEC" w:rsidRPr="00712CEC" w:rsidRDefault="00712CEC" w:rsidP="00712CEC">
      <w:pPr>
        <w:rPr>
          <w:i/>
          <w:lang w:val="en-US"/>
        </w:rPr>
      </w:pPr>
      <w:r w:rsidRPr="00712CEC">
        <w:rPr>
          <w:rFonts w:ascii="Arial" w:hAnsi="Arial" w:cs="Arial"/>
          <w:b/>
          <w:color w:val="0000FF"/>
          <w:sz w:val="24"/>
          <w:u w:val="thick"/>
          <w:lang w:val="en-US"/>
        </w:rPr>
        <w:t>R4-1912042</w:t>
      </w:r>
      <w:r w:rsidRPr="00712CEC">
        <w:rPr>
          <w:b/>
          <w:lang w:val="en-US"/>
        </w:rPr>
        <w:tab/>
        <w:t>Editorial corrections to section 9.2</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D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Ericsson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Section editor CR for editorial corrections</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b/>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 xml:space="preserve">Revised to R4-1912757 (from R4-1912042) </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R4-1912757</w:t>
      </w:r>
      <w:r w:rsidRPr="00712CEC">
        <w:rPr>
          <w:b/>
          <w:lang w:val="en-US"/>
        </w:rPr>
        <w:tab/>
        <w:t>Editorial corrections to section 9.2</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D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Ericsson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Section editor CR for editorial corrections</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712CEC">
        <w:rPr>
          <w:rFonts w:ascii="Arial" w:hAnsi="Arial" w:cs="Arial"/>
          <w:b/>
          <w:highlight w:val="green"/>
          <w:lang w:val="en-US"/>
        </w:rPr>
        <w:t>Endorsed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keepNext/>
        <w:keepLines/>
        <w:spacing w:before="120"/>
        <w:ind w:left="1701" w:hanging="1701"/>
        <w:outlineLvl w:val="4"/>
        <w:rPr>
          <w:rFonts w:ascii="Arial" w:hAnsi="Arial"/>
          <w:sz w:val="22"/>
          <w:lang w:val="en-US"/>
        </w:rPr>
      </w:pPr>
      <w:r w:rsidRPr="00712CEC">
        <w:rPr>
          <w:rFonts w:ascii="Arial" w:hAnsi="Arial"/>
          <w:sz w:val="22"/>
          <w:lang w:val="en-US"/>
        </w:rPr>
        <w:t>6.10.3.4</w:t>
      </w:r>
      <w:r w:rsidRPr="00712CEC">
        <w:rPr>
          <w:rFonts w:ascii="Arial" w:hAnsi="Arial"/>
          <w:sz w:val="22"/>
          <w:lang w:val="en-US"/>
        </w:rPr>
        <w:tab/>
        <w:t>Inter-frequency measurement [NR_newRAT-Core]</w:t>
      </w:r>
    </w:p>
    <w:p w:rsidR="00712CEC" w:rsidRPr="00712CEC" w:rsidRDefault="00712CEC" w:rsidP="00712CEC">
      <w:pPr>
        <w:keepNext/>
        <w:textAlignment w:val="auto"/>
        <w:rPr>
          <w:rFonts w:ascii="Arial" w:eastAsia="SimSun" w:hAnsi="Arial" w:cs="Arial"/>
          <w:b/>
          <w:i/>
          <w:color w:val="FF0000"/>
          <w:sz w:val="22"/>
          <w:szCs w:val="22"/>
          <w:u w:val="single"/>
          <w:lang w:val="en-US"/>
        </w:rPr>
      </w:pPr>
      <w:r w:rsidRPr="00712CEC">
        <w:rPr>
          <w:rFonts w:ascii="Arial" w:eastAsia="SimSun" w:hAnsi="Arial" w:cs="Arial"/>
          <w:b/>
          <w:i/>
          <w:color w:val="FF0000"/>
          <w:sz w:val="22"/>
          <w:szCs w:val="22"/>
          <w:u w:val="single"/>
          <w:lang w:val="en-US"/>
        </w:rPr>
        <w:t>Inter-frequency RSTD measurements</w:t>
      </w:r>
    </w:p>
    <w:p w:rsidR="00712CEC" w:rsidRPr="00712CEC" w:rsidRDefault="00712CEC" w:rsidP="00712CEC">
      <w:pPr>
        <w:rPr>
          <w:lang w:eastAsia="zh-CN"/>
        </w:rPr>
      </w:pPr>
      <w:r w:rsidRPr="00712CEC">
        <w:rPr>
          <w:rFonts w:hint="eastAsia"/>
          <w:lang w:eastAsia="zh-CN"/>
        </w:rPr>
        <w:t>---------------------------------- Topic summary ----------------------------------------------</w:t>
      </w:r>
      <w:r w:rsidRPr="00712CEC">
        <w:rPr>
          <w:lang w:eastAsia="zh-CN"/>
        </w:rPr>
        <w:t>-</w:t>
      </w:r>
    </w:p>
    <w:p w:rsidR="00712CEC" w:rsidRPr="00712CEC" w:rsidRDefault="00712CEC" w:rsidP="00712CEC">
      <w:r w:rsidRPr="00712CEC">
        <w:t xml:space="preserve">Summary of issues: RAN4 have agreed that Inter-frequency E-UTRA RSTD measurement shall be taken into account during determing CSSFwithin_gap,i in previous discussion. However, requirements for inter-frequency RSTD measurement under EN-DC mode is still missing in 36.133. </w:t>
      </w:r>
    </w:p>
    <w:p w:rsidR="00712CEC" w:rsidRPr="00712CEC" w:rsidRDefault="00712CEC" w:rsidP="00712CEC">
      <w:r w:rsidRPr="00712CEC">
        <w:t>Proposed way forward: Discuss if CR can be agreed</w:t>
      </w:r>
    </w:p>
    <w:p w:rsidR="00712CEC" w:rsidRPr="00712CEC" w:rsidRDefault="00712CEC" w:rsidP="00712CEC">
      <w:pPr>
        <w:rPr>
          <w:lang w:eastAsia="zh-CN"/>
        </w:rPr>
      </w:pPr>
      <w:r w:rsidRPr="00712CEC">
        <w:rPr>
          <w:rFonts w:hint="eastAsia"/>
          <w:lang w:eastAsia="zh-CN"/>
        </w:rPr>
        <w:t>------------------------------------------------------------------------------------------------------</w:t>
      </w:r>
    </w:p>
    <w:p w:rsidR="00712CEC" w:rsidRPr="00712CEC" w:rsidRDefault="00712CEC" w:rsidP="002E0A9F">
      <w:pPr>
        <w:rPr>
          <w:rFonts w:eastAsia="SimSun"/>
          <w:lang w:val="en-US"/>
        </w:rPr>
      </w:pPr>
    </w:p>
    <w:p w:rsidR="00712CEC" w:rsidRPr="00712CEC" w:rsidRDefault="00712CEC" w:rsidP="00712CEC">
      <w:pPr>
        <w:rPr>
          <w:i/>
          <w:lang w:val="en-US"/>
        </w:rPr>
      </w:pPr>
      <w:r w:rsidRPr="00712CEC">
        <w:rPr>
          <w:rFonts w:ascii="Arial" w:hAnsi="Arial" w:cs="Arial"/>
          <w:b/>
          <w:color w:val="0000FF"/>
          <w:sz w:val="24"/>
          <w:u w:val="thick"/>
          <w:lang w:val="en-US"/>
        </w:rPr>
        <w:lastRenderedPageBreak/>
        <w:t>R4-1911922</w:t>
      </w:r>
      <w:r w:rsidRPr="00712CEC">
        <w:rPr>
          <w:b/>
          <w:lang w:val="en-US"/>
        </w:rPr>
        <w:tab/>
        <w:t>Correction on inter-frequency RSTD measurement requirements</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36.133</w:t>
      </w:r>
      <w:r w:rsidRPr="00712CEC">
        <w:rPr>
          <w:lang w:val="en-US"/>
        </w:rPr>
        <w:tab/>
        <w:t xml:space="preserve">  CR-6658  rev  Cat: F (Rel-15) v15.8.0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color w:val="FF0000"/>
          <w:lang w:val="en-US"/>
        </w:rPr>
      </w:pPr>
      <w:r w:rsidRPr="00712CEC">
        <w:rPr>
          <w:color w:val="FF0000"/>
          <w:lang w:val="en-US"/>
        </w:rPr>
        <w:t>Note: CR</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b/>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 xml:space="preserve">Revised to R4-1912843 (from R4-1911922) </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R4-1912843</w:t>
      </w:r>
      <w:r w:rsidRPr="00712CEC">
        <w:rPr>
          <w:b/>
          <w:lang w:val="en-US"/>
        </w:rPr>
        <w:tab/>
        <w:t>Correction on inter-frequency RSTD measurement requirements</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36.133</w:t>
      </w:r>
      <w:r w:rsidRPr="00712CEC">
        <w:rPr>
          <w:lang w:val="en-US"/>
        </w:rPr>
        <w:tab/>
        <w:t xml:space="preserve">  CR-6658  rev  Cat: F (Rel-15) v15.8.0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color w:val="FF0000"/>
          <w:lang w:val="en-US"/>
        </w:rPr>
      </w:pPr>
      <w:r w:rsidRPr="00712CEC">
        <w:rPr>
          <w:color w:val="FF0000"/>
          <w:lang w:val="en-US"/>
        </w:rPr>
        <w:t>Note: CR</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712CEC">
        <w:rPr>
          <w:rFonts w:ascii="Arial" w:hAnsi="Arial" w:cs="Arial"/>
          <w:b/>
          <w:highlight w:val="green"/>
          <w:lang w:val="en-US"/>
        </w:rPr>
        <w:t>Technically endorsed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R4-1911923</w:t>
      </w:r>
      <w:r w:rsidRPr="00712CEC">
        <w:rPr>
          <w:b/>
          <w:lang w:val="en-US"/>
        </w:rPr>
        <w:tab/>
        <w:t>Correction on inter-frequency RSTD measurement requirements</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36.133</w:t>
      </w:r>
      <w:r w:rsidRPr="00712CEC">
        <w:rPr>
          <w:lang w:val="en-US"/>
        </w:rPr>
        <w:tab/>
        <w:t xml:space="preserve">  CR-6659  rev  Cat: A (Rel-16) v16.3.0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color w:val="FF0000"/>
          <w:lang w:val="en-US"/>
        </w:rPr>
      </w:pPr>
      <w:r w:rsidRPr="00712CEC">
        <w:rPr>
          <w:color w:val="FF0000"/>
          <w:lang w:val="en-US"/>
        </w:rPr>
        <w:t>Note: CR</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Withdrawn</w:t>
      </w:r>
      <w:r w:rsidRPr="00712CEC">
        <w:rPr>
          <w:rFonts w:ascii="Arial" w:hAnsi="Arial" w:cs="Arial"/>
          <w:b/>
          <w:lang w:val="en-US"/>
        </w:rPr>
        <w:br/>
      </w:r>
      <w:r w:rsidRPr="00712CEC">
        <w:rPr>
          <w:rFonts w:ascii="Arial" w:hAnsi="Arial" w:cs="Arial"/>
          <w:b/>
          <w:lang w:val="en-US"/>
        </w:rPr>
        <w:br/>
      </w:r>
    </w:p>
    <w:p w:rsidR="00712CEC" w:rsidRPr="00712CEC" w:rsidRDefault="00712CEC" w:rsidP="00712CEC">
      <w:pPr>
        <w:keepNext/>
        <w:textAlignment w:val="auto"/>
        <w:rPr>
          <w:rFonts w:ascii="Arial" w:eastAsia="SimSun" w:hAnsi="Arial" w:cs="Arial"/>
          <w:b/>
          <w:i/>
          <w:color w:val="FF0000"/>
          <w:sz w:val="22"/>
          <w:szCs w:val="22"/>
          <w:u w:val="single"/>
          <w:lang w:val="en-US"/>
        </w:rPr>
      </w:pPr>
      <w:r w:rsidRPr="00712CEC">
        <w:rPr>
          <w:rFonts w:ascii="Arial" w:eastAsia="SimSun" w:hAnsi="Arial" w:cs="Arial"/>
          <w:b/>
          <w:i/>
          <w:color w:val="FF0000"/>
          <w:sz w:val="22"/>
          <w:szCs w:val="22"/>
          <w:u w:val="single"/>
          <w:lang w:val="en-US"/>
        </w:rPr>
        <w:t>SFTD measurement applicability</w:t>
      </w:r>
    </w:p>
    <w:p w:rsidR="00712CEC" w:rsidRPr="00712CEC" w:rsidRDefault="00712CEC" w:rsidP="00712CEC">
      <w:pPr>
        <w:rPr>
          <w:lang w:eastAsia="zh-CN"/>
        </w:rPr>
      </w:pPr>
      <w:r w:rsidRPr="00712CEC">
        <w:rPr>
          <w:rFonts w:hint="eastAsia"/>
          <w:lang w:eastAsia="zh-CN"/>
        </w:rPr>
        <w:t>---------------------------------- Topic summary ----------------------------------------------</w:t>
      </w:r>
    </w:p>
    <w:p w:rsidR="00712CEC" w:rsidRPr="00712CEC" w:rsidRDefault="00712CEC" w:rsidP="00712CEC">
      <w:r w:rsidRPr="00712CEC">
        <w:t xml:space="preserve">Summary of issues: In section 9.1.5.2, inter-frequency SFTD measurement is taken into account in the CSSF calculation for measurement within gaps for all deployments, including EN-DC, SA, NE-DC and NR-DC. However, we understand inter-frequency SFTD is only applicable under SA. </w:t>
      </w:r>
    </w:p>
    <w:p w:rsidR="00712CEC" w:rsidRPr="00712CEC" w:rsidRDefault="00712CEC" w:rsidP="00712CEC">
      <w:r w:rsidRPr="00712CEC">
        <w:t>Proposed way forward: Agree CR if there is common understanding that interfrequency NR SFTD is not applicable so EN-DC, NE-DC and NR-DC</w:t>
      </w:r>
    </w:p>
    <w:p w:rsidR="00712CEC" w:rsidRPr="00712CEC" w:rsidRDefault="00712CEC" w:rsidP="00712CEC">
      <w:pPr>
        <w:rPr>
          <w:lang w:eastAsia="zh-CN"/>
        </w:rPr>
      </w:pPr>
      <w:r w:rsidRPr="00712CEC">
        <w:rPr>
          <w:rFonts w:hint="eastAsia"/>
          <w:lang w:eastAsia="zh-CN"/>
        </w:rPr>
        <w:t>------------------------------------------------------------------------------------------------------</w:t>
      </w:r>
    </w:p>
    <w:p w:rsidR="00712CEC" w:rsidRPr="00712CEC" w:rsidRDefault="00712CEC" w:rsidP="00712CEC">
      <w:pPr>
        <w:rPr>
          <w:i/>
          <w:lang w:val="en-US"/>
        </w:rPr>
      </w:pPr>
      <w:r w:rsidRPr="00712CEC">
        <w:rPr>
          <w:rFonts w:ascii="Arial" w:hAnsi="Arial" w:cs="Arial"/>
          <w:b/>
          <w:color w:val="0000FF"/>
          <w:sz w:val="24"/>
          <w:u w:val="thick"/>
          <w:lang w:val="en-US"/>
        </w:rPr>
        <w:t>R4-1911947</w:t>
      </w:r>
      <w:r w:rsidRPr="00712CEC">
        <w:rPr>
          <w:b/>
          <w:lang w:val="en-US"/>
        </w:rPr>
        <w:tab/>
        <w:t>CR on applicability of inter-frequency SFTD measurement (section 9.1.5.2)</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 xml:space="preserve">Decision: </w:t>
      </w:r>
      <w:r w:rsidRPr="00712CEC">
        <w:rPr>
          <w:rFonts w:ascii="Arial" w:hAnsi="Arial" w:cs="Arial"/>
          <w:b/>
          <w:lang w:val="en-US"/>
        </w:rPr>
        <w:tab/>
      </w:r>
      <w:r w:rsidRPr="00712CEC">
        <w:rPr>
          <w:rFonts w:ascii="Arial" w:hAnsi="Arial" w:cs="Arial"/>
          <w:b/>
          <w:lang w:val="en-US"/>
        </w:rPr>
        <w:tab/>
      </w:r>
      <w:r w:rsidRPr="00712CEC">
        <w:rPr>
          <w:b/>
          <w:color w:val="993300"/>
          <w:u w:val="single"/>
          <w:lang w:val="en-US"/>
        </w:rPr>
        <w:t>Not pursued</w:t>
      </w:r>
      <w:r w:rsidRPr="00712CEC">
        <w:rPr>
          <w:color w:val="993300"/>
          <w:u w:val="single"/>
          <w:lang w:val="en-US"/>
        </w:rPr>
        <w:br/>
      </w:r>
    </w:p>
    <w:p w:rsidR="00712CEC" w:rsidRPr="00712CEC" w:rsidRDefault="00712CEC" w:rsidP="00712CEC">
      <w:pPr>
        <w:keepNext/>
        <w:keepLines/>
        <w:spacing w:before="120"/>
        <w:ind w:left="1701" w:hanging="1701"/>
        <w:outlineLvl w:val="4"/>
        <w:rPr>
          <w:rFonts w:ascii="Arial" w:hAnsi="Arial"/>
          <w:sz w:val="22"/>
          <w:lang w:val="en-US"/>
        </w:rPr>
      </w:pPr>
      <w:r w:rsidRPr="00712CEC">
        <w:rPr>
          <w:rFonts w:ascii="Arial" w:hAnsi="Arial"/>
          <w:sz w:val="22"/>
          <w:lang w:val="en-US"/>
        </w:rPr>
        <w:lastRenderedPageBreak/>
        <w:t>6.10.3.5</w:t>
      </w:r>
      <w:r w:rsidRPr="00712CEC">
        <w:rPr>
          <w:rFonts w:ascii="Arial" w:hAnsi="Arial"/>
          <w:sz w:val="22"/>
          <w:lang w:val="en-US"/>
        </w:rPr>
        <w:tab/>
        <w:t>Gap sharing [NR_newRAT-Core]</w:t>
      </w:r>
    </w:p>
    <w:p w:rsidR="00712CEC" w:rsidRPr="00712CEC" w:rsidRDefault="00712CEC" w:rsidP="00712CEC">
      <w:pPr>
        <w:rPr>
          <w:lang w:eastAsia="zh-CN"/>
        </w:rPr>
      </w:pPr>
      <w:r w:rsidRPr="00712CEC">
        <w:rPr>
          <w:rFonts w:hint="eastAsia"/>
          <w:lang w:eastAsia="zh-CN"/>
        </w:rPr>
        <w:t>---------------------------------- Topic summary ----------------------------------------------</w:t>
      </w:r>
    </w:p>
    <w:p w:rsidR="00712CEC" w:rsidRPr="00712CEC" w:rsidRDefault="00712CEC" w:rsidP="00712CEC">
      <w:r w:rsidRPr="00712CEC">
        <w:t>Summary of issues: Many technical and editorial corrections to CSSF</w:t>
      </w:r>
      <w:r w:rsidRPr="00712CEC">
        <w:rPr>
          <w:vertAlign w:val="subscript"/>
        </w:rPr>
        <w:t>within_gap</w:t>
      </w:r>
    </w:p>
    <w:p w:rsidR="00712CEC" w:rsidRPr="00712CEC" w:rsidRDefault="00712CEC" w:rsidP="00712CEC">
      <w:r w:rsidRPr="00712CEC">
        <w:t>Proposed way forward: Discuss which changes are agreeable, update CR as necessary and endorse</w:t>
      </w:r>
    </w:p>
    <w:p w:rsidR="00712CEC" w:rsidRPr="00712CEC" w:rsidRDefault="00712CEC" w:rsidP="00712CEC">
      <w:pPr>
        <w:rPr>
          <w:lang w:eastAsia="zh-CN"/>
        </w:rPr>
      </w:pPr>
      <w:r w:rsidRPr="00712CEC">
        <w:rPr>
          <w:rFonts w:hint="eastAsia"/>
          <w:lang w:eastAsia="zh-CN"/>
        </w:rPr>
        <w:t>------------------------------------------------------------------------------------------------------</w:t>
      </w:r>
    </w:p>
    <w:p w:rsidR="00712CEC" w:rsidRPr="00712CEC" w:rsidRDefault="00712CEC" w:rsidP="00712CEC">
      <w:pPr>
        <w:rPr>
          <w:i/>
          <w:lang w:val="en-US"/>
        </w:rPr>
      </w:pPr>
      <w:r w:rsidRPr="00712CEC">
        <w:rPr>
          <w:rFonts w:ascii="Arial" w:hAnsi="Arial" w:cs="Arial"/>
          <w:b/>
          <w:color w:val="0000FF"/>
          <w:sz w:val="24"/>
          <w:u w:val="thick"/>
          <w:lang w:val="en-US"/>
        </w:rPr>
        <w:t>R4-1911924</w:t>
      </w:r>
      <w:r w:rsidRPr="00712CEC">
        <w:rPr>
          <w:b/>
          <w:lang w:val="en-US"/>
        </w:rPr>
        <w:tab/>
        <w:t>Correction on CSSF within measurement gap (section 9.1.5.2)</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Postponed</w:t>
      </w:r>
      <w:r w:rsidRPr="00712CEC">
        <w:rPr>
          <w:rFonts w:ascii="Arial" w:hAnsi="Arial" w:cs="Arial"/>
          <w:b/>
          <w:lang w:val="en-US"/>
        </w:rPr>
        <w:br/>
      </w:r>
      <w:r w:rsidRPr="00712CEC">
        <w:rPr>
          <w:rFonts w:ascii="Arial" w:hAnsi="Arial" w:cs="Arial"/>
          <w:b/>
          <w:highlight w:val="yellow"/>
          <w:lang w:val="en-US"/>
        </w:rPr>
        <w:br/>
      </w:r>
    </w:p>
    <w:p w:rsidR="00712CEC" w:rsidRPr="00712CEC" w:rsidRDefault="00712CEC" w:rsidP="00712CEC">
      <w:pPr>
        <w:keepNext/>
        <w:keepLines/>
        <w:spacing w:before="120"/>
        <w:ind w:left="1418" w:hanging="1418"/>
        <w:outlineLvl w:val="3"/>
        <w:rPr>
          <w:rFonts w:ascii="Arial" w:hAnsi="Arial"/>
          <w:sz w:val="24"/>
          <w:lang w:val="en-US"/>
        </w:rPr>
      </w:pPr>
      <w:r w:rsidRPr="00712CEC">
        <w:rPr>
          <w:rFonts w:ascii="Arial" w:hAnsi="Arial"/>
          <w:sz w:val="24"/>
          <w:lang w:val="en-US"/>
        </w:rPr>
        <w:t>6.10.4</w:t>
      </w:r>
      <w:r w:rsidRPr="00712CEC">
        <w:rPr>
          <w:rFonts w:ascii="Arial" w:hAnsi="Arial"/>
          <w:sz w:val="24"/>
          <w:lang w:val="en-US"/>
        </w:rPr>
        <w:tab/>
        <w:t>Idle state and inactive state mobility for SA and NSA (38.133/36.133) [NR_newRAT-Core]</w:t>
      </w:r>
    </w:p>
    <w:p w:rsidR="00712CEC" w:rsidRPr="00712CEC" w:rsidRDefault="00712CEC" w:rsidP="00712CEC">
      <w:pPr>
        <w:rPr>
          <w:i/>
          <w:lang w:val="en-US"/>
        </w:rPr>
      </w:pPr>
      <w:r w:rsidRPr="00712CEC">
        <w:rPr>
          <w:rFonts w:ascii="Arial" w:hAnsi="Arial" w:cs="Arial"/>
          <w:b/>
          <w:color w:val="0000FF"/>
          <w:sz w:val="24"/>
          <w:u w:val="thick"/>
          <w:lang w:val="en-US"/>
        </w:rPr>
        <w:t>R4-1911879</w:t>
      </w:r>
      <w:r w:rsidRPr="00712CEC">
        <w:rPr>
          <w:b/>
          <w:lang w:val="en-US"/>
        </w:rPr>
        <w:tab/>
        <w:t>Discussion on second SMTC periodicity in idle mode</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color w:val="FF0000"/>
          <w:lang w:val="en-US"/>
        </w:rPr>
      </w:pPr>
      <w:r w:rsidRPr="00712CEC">
        <w:rPr>
          <w:color w:val="FF0000"/>
          <w:lang w:val="en-US"/>
        </w:rPr>
        <w:t>Note: Not available. Withdrawn? Related to R16 LS</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Withdrawn</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R4-1911880</w:t>
      </w:r>
      <w:r w:rsidRPr="00712CEC">
        <w:rPr>
          <w:b/>
          <w:lang w:val="en-US"/>
        </w:rPr>
        <w:tab/>
        <w:t>Reply LS on on second SMTC periodicity in idle mode</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color w:val="FF0000"/>
          <w:lang w:val="en-US"/>
        </w:rPr>
      </w:pPr>
      <w:r w:rsidRPr="00712CEC">
        <w:rPr>
          <w:color w:val="FF0000"/>
          <w:lang w:val="en-US"/>
        </w:rPr>
        <w:t>Note: Not available. Withdrawn? Related to R16 LS</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Withdrawn</w:t>
      </w:r>
      <w:r w:rsidRPr="00712CEC">
        <w:rPr>
          <w:rFonts w:ascii="Arial" w:hAnsi="Arial" w:cs="Arial"/>
          <w:b/>
          <w:lang w:val="en-US"/>
        </w:rPr>
        <w:br/>
      </w:r>
      <w:r w:rsidRPr="00712CEC">
        <w:rPr>
          <w:rFonts w:ascii="Arial" w:hAnsi="Arial" w:cs="Arial"/>
          <w:b/>
          <w:lang w:val="en-US"/>
        </w:rPr>
        <w:br/>
      </w:r>
    </w:p>
    <w:p w:rsidR="00712CEC" w:rsidRPr="00712CEC" w:rsidRDefault="00712CEC" w:rsidP="00712CEC">
      <w:pPr>
        <w:keepNext/>
        <w:textAlignment w:val="auto"/>
        <w:rPr>
          <w:rFonts w:ascii="Arial" w:eastAsia="SimSun" w:hAnsi="Arial" w:cs="Arial"/>
          <w:b/>
          <w:i/>
          <w:color w:val="FF0000"/>
          <w:sz w:val="22"/>
          <w:szCs w:val="22"/>
          <w:u w:val="single"/>
          <w:lang w:val="en-US"/>
        </w:rPr>
      </w:pPr>
      <w:r w:rsidRPr="00712CEC">
        <w:rPr>
          <w:rFonts w:ascii="Arial" w:eastAsia="SimSun" w:hAnsi="Arial" w:cs="Arial"/>
          <w:b/>
          <w:i/>
          <w:color w:val="FF0000"/>
          <w:sz w:val="22"/>
          <w:szCs w:val="22"/>
          <w:u w:val="single"/>
          <w:lang w:val="en-US"/>
        </w:rPr>
        <w:t>Editorial CRs</w:t>
      </w:r>
    </w:p>
    <w:p w:rsidR="00712CEC" w:rsidRPr="00712CEC" w:rsidRDefault="00712CEC" w:rsidP="00712CEC">
      <w:pPr>
        <w:rPr>
          <w:i/>
          <w:lang w:val="en-US"/>
        </w:rPr>
      </w:pPr>
      <w:r w:rsidRPr="00712CEC">
        <w:rPr>
          <w:rFonts w:ascii="Arial" w:hAnsi="Arial" w:cs="Arial"/>
          <w:b/>
          <w:color w:val="0000FF"/>
          <w:sz w:val="24"/>
          <w:u w:val="thick"/>
          <w:lang w:val="en-US"/>
        </w:rPr>
        <w:t>R4-1911881</w:t>
      </w:r>
      <w:r w:rsidRPr="00712CEC">
        <w:rPr>
          <w:b/>
          <w:lang w:val="en-US"/>
        </w:rPr>
        <w:tab/>
        <w:t>Editorial CR on idle mode in TS 36.133 R15</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36.133</w:t>
      </w:r>
      <w:r w:rsidRPr="00712CEC">
        <w:rPr>
          <w:lang w:val="en-US"/>
        </w:rPr>
        <w:tab/>
        <w:t xml:space="preserve">  CR-6654  rev  Cat: F (Rel-15) v15.8.0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color w:val="FF0000"/>
          <w:lang w:val="en-US"/>
        </w:rPr>
      </w:pPr>
      <w:r w:rsidRPr="00712CEC">
        <w:rPr>
          <w:color w:val="FF0000"/>
          <w:lang w:val="en-US"/>
        </w:rPr>
        <w:t>Note: CR</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lastRenderedPageBreak/>
        <w:t>Decision:</w:t>
      </w:r>
      <w:r w:rsidRPr="00712CEC">
        <w:rPr>
          <w:rFonts w:ascii="Arial" w:hAnsi="Arial" w:cs="Arial"/>
          <w:b/>
          <w:lang w:val="en-US"/>
        </w:rPr>
        <w:tab/>
      </w:r>
      <w:r w:rsidRPr="00712CEC">
        <w:rPr>
          <w:rFonts w:ascii="Arial" w:hAnsi="Arial" w:cs="Arial"/>
          <w:b/>
          <w:lang w:val="en-US"/>
        </w:rPr>
        <w:tab/>
      </w:r>
      <w:r w:rsidRPr="00712CEC">
        <w:rPr>
          <w:rFonts w:ascii="Arial" w:hAnsi="Arial" w:cs="Arial"/>
          <w:b/>
          <w:highlight w:val="green"/>
          <w:lang w:val="en-US"/>
        </w:rPr>
        <w:t>Technically endorsed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R4-1911882</w:t>
      </w:r>
      <w:r w:rsidRPr="00712CEC">
        <w:rPr>
          <w:b/>
          <w:lang w:val="en-US"/>
        </w:rPr>
        <w:tab/>
        <w:t>Editorial CR on idle mode in TS 36.133 R16</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36.133</w:t>
      </w:r>
      <w:r w:rsidRPr="00712CEC">
        <w:rPr>
          <w:lang w:val="en-US"/>
        </w:rPr>
        <w:tab/>
        <w:t xml:space="preserve">  CR-6655  rev  Cat: A (Rel-16) v16.3.0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color w:val="FF0000"/>
          <w:lang w:val="en-US"/>
        </w:rPr>
      </w:pPr>
      <w:r w:rsidRPr="00712CEC">
        <w:rPr>
          <w:color w:val="FF0000"/>
          <w:lang w:val="en-US"/>
        </w:rPr>
        <w:t>Note: CR</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Withdrawn</w:t>
      </w:r>
      <w:r w:rsidRPr="00712CEC">
        <w:rPr>
          <w:rFonts w:ascii="Arial" w:hAnsi="Arial" w:cs="Arial"/>
          <w:b/>
          <w:lang w:val="en-US"/>
        </w:rPr>
        <w:br/>
      </w:r>
      <w:r w:rsidRPr="00712CEC">
        <w:rPr>
          <w:rFonts w:ascii="Arial" w:hAnsi="Arial" w:cs="Arial"/>
          <w:b/>
          <w:lang w:val="en-US"/>
        </w:rPr>
        <w:br/>
      </w:r>
    </w:p>
    <w:p w:rsidR="00712CEC" w:rsidRPr="00712CEC" w:rsidRDefault="00712CEC" w:rsidP="00712CEC">
      <w:pPr>
        <w:keepNext/>
        <w:textAlignment w:val="auto"/>
        <w:rPr>
          <w:rFonts w:ascii="Arial" w:eastAsia="SimSun" w:hAnsi="Arial" w:cs="Arial"/>
          <w:b/>
          <w:i/>
          <w:color w:val="993300"/>
          <w:sz w:val="22"/>
          <w:szCs w:val="22"/>
          <w:u w:val="single"/>
          <w:lang w:val="en-US"/>
        </w:rPr>
      </w:pPr>
      <w:r w:rsidRPr="00712CEC">
        <w:rPr>
          <w:rFonts w:ascii="Arial" w:eastAsia="SimSun" w:hAnsi="Arial" w:cs="Arial"/>
          <w:b/>
          <w:i/>
          <w:color w:val="FF0000"/>
          <w:sz w:val="22"/>
          <w:szCs w:val="22"/>
          <w:u w:val="single"/>
          <w:lang w:val="en-US"/>
        </w:rPr>
        <w:t>Intra-frequency measurements</w:t>
      </w:r>
    </w:p>
    <w:p w:rsidR="00712CEC" w:rsidRPr="00712CEC" w:rsidRDefault="00712CEC" w:rsidP="00712CEC">
      <w:pPr>
        <w:rPr>
          <w:i/>
          <w:lang w:val="en-US"/>
        </w:rPr>
      </w:pPr>
      <w:r w:rsidRPr="00712CEC">
        <w:rPr>
          <w:rFonts w:ascii="Arial" w:hAnsi="Arial" w:cs="Arial"/>
          <w:b/>
          <w:color w:val="0000FF"/>
          <w:sz w:val="24"/>
          <w:u w:val="thick"/>
          <w:lang w:val="en-US"/>
        </w:rPr>
        <w:t>R4-1912136</w:t>
      </w:r>
      <w:r w:rsidRPr="00712CEC">
        <w:rPr>
          <w:b/>
          <w:lang w:val="en-US"/>
        </w:rPr>
        <w:tab/>
        <w:t>Updating measurement of intra-frequency NR cells with Srxlev = SIntraSearchP or Squal = SIntraSearchQ, threshold</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Nokia, Nokia Shanghai Bell</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Summary of change:</w:t>
      </w:r>
      <w:r w:rsidRPr="00712CEC">
        <w:rPr>
          <w:lang w:val="en-US"/>
        </w:rPr>
        <w:tab/>
        <w:t>Adding that if the serving cell Srxlev ≤ SIntraSearchP or Squal ≤ SIntraSearchQ, then the UE shall search intra-frequency cells and perform intra-frequency measurements on detected intra-frequency cells</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 xml:space="preserve">Decision: </w:t>
      </w:r>
      <w:r w:rsidRPr="00712CEC">
        <w:rPr>
          <w:rFonts w:ascii="Arial" w:hAnsi="Arial" w:cs="Arial"/>
          <w:b/>
          <w:lang w:val="en-US"/>
        </w:rPr>
        <w:tab/>
      </w:r>
      <w:r w:rsidRPr="00712CEC">
        <w:rPr>
          <w:rFonts w:ascii="Arial" w:hAnsi="Arial" w:cs="Arial"/>
          <w:b/>
          <w:lang w:val="en-US"/>
        </w:rPr>
        <w:tab/>
      </w:r>
      <w:r w:rsidRPr="00712CEC">
        <w:rPr>
          <w:rFonts w:ascii="Arial" w:hAnsi="Arial" w:cs="Arial"/>
          <w:b/>
          <w:color w:val="993300"/>
          <w:u w:val="single"/>
          <w:lang w:val="en-US"/>
        </w:rPr>
        <w:t>not pursued</w:t>
      </w:r>
      <w:r w:rsidRPr="00712CEC">
        <w:rPr>
          <w:color w:val="993300"/>
          <w:u w:val="single"/>
          <w:lang w:val="en-US"/>
        </w:rPr>
        <w:br/>
      </w:r>
      <w:r w:rsidRPr="00712CEC">
        <w:rPr>
          <w:color w:val="993300"/>
          <w:u w:val="single"/>
          <w:lang w:val="en-US"/>
        </w:rPr>
        <w:br/>
      </w:r>
    </w:p>
    <w:p w:rsidR="00712CEC" w:rsidRPr="00712CEC" w:rsidRDefault="00712CEC" w:rsidP="00712CEC">
      <w:pPr>
        <w:keepNext/>
        <w:keepLines/>
        <w:spacing w:before="120"/>
        <w:ind w:left="1418" w:hanging="1418"/>
        <w:outlineLvl w:val="3"/>
        <w:rPr>
          <w:rFonts w:ascii="Arial" w:hAnsi="Arial"/>
          <w:sz w:val="24"/>
          <w:lang w:val="en-US"/>
        </w:rPr>
      </w:pPr>
      <w:r w:rsidRPr="00712CEC">
        <w:rPr>
          <w:rFonts w:ascii="Arial" w:hAnsi="Arial"/>
          <w:sz w:val="24"/>
          <w:lang w:val="en-US"/>
        </w:rPr>
        <w:t>6.10.5</w:t>
      </w:r>
      <w:r w:rsidRPr="00712CEC">
        <w:rPr>
          <w:rFonts w:ascii="Arial" w:hAnsi="Arial"/>
          <w:sz w:val="24"/>
          <w:lang w:val="en-US"/>
        </w:rPr>
        <w:tab/>
        <w:t>Connected state mobility (38.133/36.133) [NR_newRAT-Core]</w:t>
      </w:r>
    </w:p>
    <w:p w:rsidR="00712CEC" w:rsidRPr="00712CEC" w:rsidRDefault="00712CEC" w:rsidP="00712CEC">
      <w:pPr>
        <w:keepNext/>
        <w:textAlignment w:val="auto"/>
        <w:rPr>
          <w:rFonts w:ascii="Arial" w:eastAsia="SimSun" w:hAnsi="Arial" w:cs="Arial"/>
          <w:b/>
          <w:i/>
          <w:color w:val="993300"/>
          <w:sz w:val="22"/>
          <w:szCs w:val="22"/>
          <w:u w:val="single"/>
          <w:lang w:val="en-US"/>
        </w:rPr>
      </w:pPr>
      <w:r w:rsidRPr="00712CEC">
        <w:rPr>
          <w:rFonts w:ascii="Arial" w:eastAsia="SimSun" w:hAnsi="Arial" w:cs="Arial"/>
          <w:b/>
          <w:i/>
          <w:color w:val="FF0000"/>
          <w:sz w:val="22"/>
          <w:szCs w:val="22"/>
          <w:u w:val="single"/>
          <w:lang w:val="en-US"/>
        </w:rPr>
        <w:t>Handover</w:t>
      </w:r>
    </w:p>
    <w:p w:rsidR="00712CEC" w:rsidRPr="00712CEC" w:rsidRDefault="00712CEC" w:rsidP="00712CEC">
      <w:pPr>
        <w:rPr>
          <w:i/>
          <w:lang w:val="en-US"/>
        </w:rPr>
      </w:pPr>
      <w:r w:rsidRPr="00712CEC">
        <w:rPr>
          <w:rFonts w:ascii="Arial" w:hAnsi="Arial" w:cs="Arial"/>
          <w:b/>
          <w:color w:val="0000FF"/>
          <w:sz w:val="24"/>
          <w:u w:val="thick"/>
          <w:lang w:val="en-US"/>
        </w:rPr>
        <w:t>R4-1910889</w:t>
      </w:r>
      <w:r w:rsidRPr="00712CEC">
        <w:rPr>
          <w:b/>
          <w:lang w:val="en-US"/>
        </w:rPr>
        <w:tab/>
        <w:t>DraftCR on handover 36.133</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36.133</w:t>
      </w:r>
      <w:r w:rsidRPr="00712CEC">
        <w:rPr>
          <w:lang w:val="en-US"/>
        </w:rPr>
        <w:tab/>
        <w:t xml:space="preserve">  CR-  rev  Cat: F (Rel-15) v15.8.0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MediaTek inc.</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b/>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 xml:space="preserve">Revised to R4-1912758 (from R4-1910889) </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R4-1912758</w:t>
      </w:r>
      <w:r w:rsidRPr="00712CEC">
        <w:rPr>
          <w:b/>
          <w:lang w:val="en-US"/>
        </w:rPr>
        <w:tab/>
        <w:t>DraftCR on handover 36.133</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36.133</w:t>
      </w:r>
      <w:r w:rsidRPr="00712CEC">
        <w:rPr>
          <w:lang w:val="en-US"/>
        </w:rPr>
        <w:tab/>
        <w:t xml:space="preserve">  CR-  rev  Cat: F (Rel-15) v15.8.0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MediaTek inc.</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lastRenderedPageBreak/>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712CEC">
        <w:rPr>
          <w:rFonts w:ascii="Arial" w:hAnsi="Arial" w:cs="Arial"/>
          <w:b/>
          <w:highlight w:val="green"/>
          <w:lang w:val="en-US"/>
        </w:rPr>
        <w:t>Endorsed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rPr>
          <w:i/>
          <w:lang w:val="en-US"/>
        </w:rPr>
      </w:pPr>
      <w:r w:rsidRPr="00712CEC">
        <w:rPr>
          <w:rFonts w:ascii="Arial" w:hAnsi="Arial" w:cs="Arial"/>
          <w:b/>
          <w:color w:val="0000FF"/>
          <w:sz w:val="24"/>
          <w:u w:val="thick"/>
          <w:lang w:val="en-US"/>
        </w:rPr>
        <w:t>R4-1910890</w:t>
      </w:r>
      <w:r w:rsidRPr="00712CEC">
        <w:rPr>
          <w:b/>
          <w:lang w:val="en-US"/>
        </w:rPr>
        <w:tab/>
        <w:t>DraftCR on handover 38.133</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MediaTek inc.</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b/>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 xml:space="preserve">Revised to R4-1912759 (from R4-1910890) </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R4-1912759</w:t>
      </w:r>
      <w:r w:rsidRPr="00712CEC">
        <w:rPr>
          <w:b/>
          <w:lang w:val="en-US"/>
        </w:rPr>
        <w:tab/>
        <w:t>DraftCR on handover 38.133</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MediaTek inc.</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712CEC">
        <w:rPr>
          <w:rFonts w:ascii="Arial" w:hAnsi="Arial" w:cs="Arial"/>
          <w:b/>
          <w:highlight w:val="green"/>
          <w:lang w:val="en-US"/>
        </w:rPr>
        <w:t>Endorsed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R4-1911048</w:t>
      </w:r>
      <w:r w:rsidRPr="00712CEC">
        <w:rPr>
          <w:b/>
          <w:lang w:val="en-US"/>
        </w:rPr>
        <w:tab/>
        <w:t>draftCR on handover RRM requirement (section 6.1.1.5)</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Intel Corporation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b/>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 xml:space="preserve">Revised to R4-1912760 (from R4-1911048) </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R4-1912760</w:t>
      </w:r>
      <w:r w:rsidRPr="00712CEC">
        <w:rPr>
          <w:b/>
          <w:lang w:val="en-US"/>
        </w:rPr>
        <w:tab/>
        <w:t>draftCR on handover RRM requirement (section 6.1.1.5)</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Intel Corporation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712CEC">
        <w:rPr>
          <w:rFonts w:ascii="Arial" w:hAnsi="Arial" w:cs="Arial"/>
          <w:b/>
          <w:highlight w:val="green"/>
          <w:lang w:val="en-US"/>
        </w:rPr>
        <w:t>Endorsed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R4-1911943</w:t>
      </w:r>
      <w:r w:rsidRPr="00712CEC">
        <w:rPr>
          <w:b/>
          <w:lang w:val="en-US"/>
        </w:rPr>
        <w:tab/>
        <w:t>DraftCR on NR handover requirements in TS 38.133</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 xml:space="preserve">Decision: </w:t>
      </w:r>
      <w:r w:rsidRPr="00712CEC">
        <w:rPr>
          <w:rFonts w:ascii="Arial" w:hAnsi="Arial" w:cs="Arial"/>
          <w:b/>
          <w:lang w:val="en-US"/>
        </w:rPr>
        <w:tab/>
      </w:r>
      <w:r w:rsidRPr="00712CEC">
        <w:rPr>
          <w:rFonts w:ascii="Arial" w:hAnsi="Arial" w:cs="Arial"/>
          <w:b/>
          <w:lang w:val="en-US"/>
        </w:rPr>
        <w:tab/>
      </w:r>
      <w:r w:rsidRPr="00712CEC">
        <w:rPr>
          <w:b/>
          <w:color w:val="993300"/>
          <w:u w:val="single"/>
          <w:lang w:val="en-US"/>
        </w:rPr>
        <w:t>Merged (into R4-1910890)</w:t>
      </w:r>
      <w:r w:rsidRPr="00712CEC">
        <w:rPr>
          <w:color w:val="993300"/>
          <w:u w:val="single"/>
          <w:lang w:val="en-US"/>
        </w:rPr>
        <w:br/>
      </w:r>
    </w:p>
    <w:p w:rsidR="00712CEC" w:rsidRPr="00712CEC" w:rsidRDefault="00712CEC" w:rsidP="00712CEC">
      <w:pPr>
        <w:keepNext/>
        <w:textAlignment w:val="auto"/>
        <w:rPr>
          <w:rFonts w:ascii="Arial" w:eastAsia="SimSun" w:hAnsi="Arial" w:cs="Arial"/>
          <w:b/>
          <w:i/>
          <w:color w:val="FF0000"/>
          <w:sz w:val="22"/>
          <w:szCs w:val="22"/>
          <w:u w:val="single"/>
          <w:lang w:val="en-US"/>
        </w:rPr>
      </w:pPr>
      <w:r w:rsidRPr="00712CEC">
        <w:rPr>
          <w:rFonts w:ascii="Arial" w:eastAsia="SimSun" w:hAnsi="Arial" w:cs="Arial"/>
          <w:b/>
          <w:i/>
          <w:color w:val="FF0000"/>
          <w:sz w:val="22"/>
          <w:szCs w:val="22"/>
          <w:u w:val="single"/>
          <w:lang w:val="en-US"/>
        </w:rPr>
        <w:t>RRC Release with redirection to NR</w:t>
      </w:r>
    </w:p>
    <w:p w:rsidR="00712CEC" w:rsidRPr="00712CEC" w:rsidRDefault="00712CEC" w:rsidP="00712CEC">
      <w:pPr>
        <w:rPr>
          <w:i/>
          <w:lang w:val="en-US"/>
        </w:rPr>
      </w:pPr>
      <w:r w:rsidRPr="00712CEC">
        <w:rPr>
          <w:rFonts w:ascii="Arial" w:hAnsi="Arial" w:cs="Arial"/>
          <w:b/>
          <w:color w:val="0000FF"/>
          <w:sz w:val="24"/>
          <w:u w:val="thick"/>
          <w:lang w:val="en-US"/>
        </w:rPr>
        <w:t>R4-1911935</w:t>
      </w:r>
      <w:r w:rsidRPr="00712CEC">
        <w:rPr>
          <w:b/>
          <w:lang w:val="en-US"/>
        </w:rPr>
        <w:tab/>
        <w:t>Correction on delay uncertainty of RRC Release with redirection requirements in TS 38.133</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b/>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 xml:space="preserve">Revised to R4-1912761 (from R4-1911935) </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R4-1912761</w:t>
      </w:r>
      <w:r w:rsidRPr="00712CEC">
        <w:rPr>
          <w:b/>
          <w:lang w:val="en-US"/>
        </w:rPr>
        <w:tab/>
        <w:t>Correction on delay uncertainty of RRC Release with redirection requirements in TS 38.133</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712CEC">
        <w:rPr>
          <w:rFonts w:ascii="Arial" w:hAnsi="Arial" w:cs="Arial"/>
          <w:b/>
          <w:highlight w:val="green"/>
          <w:lang w:val="en-US"/>
        </w:rPr>
        <w:t>Endorsed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keepNext/>
        <w:textAlignment w:val="auto"/>
        <w:rPr>
          <w:rFonts w:ascii="Arial" w:eastAsia="SimSun" w:hAnsi="Arial" w:cs="Arial"/>
          <w:b/>
          <w:i/>
          <w:color w:val="993300"/>
          <w:sz w:val="22"/>
          <w:szCs w:val="22"/>
          <w:u w:val="single"/>
          <w:lang w:val="en-US"/>
        </w:rPr>
      </w:pPr>
      <w:r w:rsidRPr="00712CEC">
        <w:rPr>
          <w:rFonts w:ascii="Arial" w:eastAsia="SimSun" w:hAnsi="Arial" w:cs="Arial"/>
          <w:b/>
          <w:i/>
          <w:noProof/>
          <w:color w:val="FF0000"/>
          <w:sz w:val="22"/>
          <w:szCs w:val="22"/>
          <w:u w:val="single"/>
          <w:lang w:val="en-US"/>
        </w:rPr>
        <w:t>RRC re-restablishment</w:t>
      </w:r>
    </w:p>
    <w:p w:rsidR="00712CEC" w:rsidRPr="00712CEC" w:rsidRDefault="00712CEC" w:rsidP="00712CEC">
      <w:pPr>
        <w:rPr>
          <w:i/>
          <w:lang w:val="en-US"/>
        </w:rPr>
      </w:pPr>
      <w:r w:rsidRPr="00712CEC">
        <w:rPr>
          <w:rFonts w:ascii="Arial" w:hAnsi="Arial" w:cs="Arial"/>
          <w:b/>
          <w:color w:val="0000FF"/>
          <w:sz w:val="24"/>
          <w:u w:val="thick"/>
          <w:lang w:val="en-US"/>
        </w:rPr>
        <w:t>R4-1911938</w:t>
      </w:r>
      <w:r w:rsidRPr="00712CEC">
        <w:rPr>
          <w:b/>
          <w:lang w:val="en-US"/>
        </w:rPr>
        <w:tab/>
        <w:t>Correction on RRC Re-establishment requirements in TS 38.133</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b/>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 xml:space="preserve">Revised to R4-1912762 (from R4-1911938) </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R4-1912762</w:t>
      </w:r>
      <w:r w:rsidRPr="00712CEC">
        <w:rPr>
          <w:b/>
          <w:lang w:val="en-US"/>
        </w:rPr>
        <w:tab/>
        <w:t>Correction on RRC Re-establishment requirements in TS 38.133</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712CEC">
        <w:rPr>
          <w:rFonts w:ascii="Arial" w:hAnsi="Arial" w:cs="Arial"/>
          <w:b/>
          <w:highlight w:val="green"/>
          <w:lang w:val="en-US"/>
        </w:rPr>
        <w:t>Endorsed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rPr>
          <w:color w:val="993300"/>
          <w:u w:val="single"/>
          <w:lang w:val="en-US"/>
        </w:rPr>
      </w:pPr>
      <w:r w:rsidRPr="00712CEC">
        <w:rPr>
          <w:color w:val="993300"/>
          <w:u w:val="single"/>
          <w:lang w:val="en-US"/>
        </w:rPr>
        <w:br/>
      </w:r>
    </w:p>
    <w:p w:rsidR="00712CEC" w:rsidRPr="00712CEC" w:rsidRDefault="00712CEC" w:rsidP="00712CEC">
      <w:pPr>
        <w:rPr>
          <w:i/>
          <w:lang w:val="en-US"/>
        </w:rPr>
      </w:pPr>
      <w:r w:rsidRPr="00712CEC">
        <w:rPr>
          <w:rFonts w:ascii="Arial" w:hAnsi="Arial" w:cs="Arial"/>
          <w:b/>
          <w:color w:val="0000FF"/>
          <w:sz w:val="24"/>
          <w:u w:val="thick"/>
          <w:lang w:val="en-US"/>
        </w:rPr>
        <w:t>R4-1912196</w:t>
      </w:r>
      <w:r w:rsidRPr="00712CEC">
        <w:rPr>
          <w:b/>
          <w:lang w:val="en-US"/>
        </w:rPr>
        <w:tab/>
        <w:t>Correction to conditions in RRC re-restablishment requirement in NR</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Ericsson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The CR corrects conditions for RRC re-establishment to inter-frequency cell. Correct reference is section B.2.3 rather than B.2.2.</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 xml:space="preserve">Decision: </w:t>
      </w:r>
      <w:r w:rsidRPr="00712CEC">
        <w:rPr>
          <w:rFonts w:ascii="Arial" w:hAnsi="Arial" w:cs="Arial"/>
          <w:b/>
          <w:lang w:val="en-US"/>
        </w:rPr>
        <w:tab/>
      </w:r>
      <w:r w:rsidRPr="00712CEC">
        <w:rPr>
          <w:rFonts w:ascii="Arial" w:hAnsi="Arial" w:cs="Arial"/>
          <w:b/>
          <w:lang w:val="en-US"/>
        </w:rPr>
        <w:tab/>
      </w:r>
      <w:r w:rsidRPr="00712CEC">
        <w:rPr>
          <w:b/>
          <w:color w:val="993300"/>
          <w:u w:val="single"/>
          <w:lang w:val="en-US"/>
        </w:rPr>
        <w:t>Not pursued</w:t>
      </w:r>
      <w:r w:rsidRPr="00712CEC">
        <w:rPr>
          <w:color w:val="993300"/>
          <w:u w:val="single"/>
          <w:lang w:val="en-US"/>
        </w:rPr>
        <w:br/>
      </w:r>
      <w:r w:rsidRPr="00712CEC">
        <w:rPr>
          <w:color w:val="993300"/>
          <w:u w:val="single"/>
          <w:lang w:val="en-US"/>
        </w:rPr>
        <w:br/>
      </w:r>
    </w:p>
    <w:p w:rsidR="00712CEC" w:rsidRPr="00712CEC" w:rsidRDefault="00712CEC" w:rsidP="00712CEC">
      <w:pPr>
        <w:keepNext/>
        <w:keepLines/>
        <w:spacing w:before="120"/>
        <w:ind w:left="1418" w:hanging="1418"/>
        <w:outlineLvl w:val="3"/>
        <w:rPr>
          <w:rFonts w:ascii="Arial" w:hAnsi="Arial"/>
          <w:sz w:val="24"/>
          <w:lang w:val="en-US"/>
        </w:rPr>
      </w:pPr>
      <w:r w:rsidRPr="00712CEC">
        <w:rPr>
          <w:rFonts w:ascii="Arial" w:hAnsi="Arial"/>
          <w:sz w:val="24"/>
          <w:lang w:val="en-US"/>
        </w:rPr>
        <w:t>6.10.6</w:t>
      </w:r>
      <w:r w:rsidRPr="00712CEC">
        <w:rPr>
          <w:rFonts w:ascii="Arial" w:hAnsi="Arial"/>
          <w:sz w:val="24"/>
          <w:lang w:val="en-US"/>
        </w:rPr>
        <w:tab/>
        <w:t>Timing (38.133/36.133) [NR_newRAT-Core]</w:t>
      </w:r>
    </w:p>
    <w:p w:rsidR="00712CEC" w:rsidRPr="00712CEC" w:rsidRDefault="00712CEC" w:rsidP="00712CEC">
      <w:pPr>
        <w:keepNext/>
        <w:keepLines/>
        <w:spacing w:before="120"/>
        <w:ind w:left="1701" w:hanging="1701"/>
        <w:outlineLvl w:val="4"/>
        <w:rPr>
          <w:rFonts w:ascii="Arial" w:hAnsi="Arial"/>
          <w:sz w:val="22"/>
          <w:lang w:val="en-US"/>
        </w:rPr>
      </w:pPr>
      <w:r w:rsidRPr="00712CEC">
        <w:rPr>
          <w:rFonts w:ascii="Arial" w:hAnsi="Arial"/>
          <w:sz w:val="22"/>
          <w:lang w:val="en-US"/>
        </w:rPr>
        <w:t>6.10.6.1</w:t>
      </w:r>
      <w:r w:rsidRPr="00712CEC">
        <w:rPr>
          <w:rFonts w:ascii="Arial" w:hAnsi="Arial"/>
          <w:sz w:val="22"/>
          <w:lang w:val="en-US"/>
        </w:rPr>
        <w:tab/>
        <w:t>UE timing requirements [NR_newRAT-Core]</w:t>
      </w:r>
    </w:p>
    <w:p w:rsidR="00712CEC" w:rsidRPr="00712CEC" w:rsidRDefault="00712CEC" w:rsidP="00712CEC">
      <w:pPr>
        <w:rPr>
          <w:b/>
          <w:lang w:val="en-US" w:eastAsia="zh-CN"/>
        </w:rPr>
      </w:pPr>
      <w:r w:rsidRPr="00712CEC">
        <w:rPr>
          <w:rFonts w:ascii="Arial" w:hAnsi="Arial" w:cs="Arial"/>
          <w:b/>
          <w:color w:val="0000FF"/>
          <w:u w:val="single"/>
          <w:lang w:val="en-US" w:eastAsia="zh-CN"/>
        </w:rPr>
        <w:t>R4-1912763</w:t>
      </w:r>
      <w:r w:rsidRPr="00712CEC">
        <w:rPr>
          <w:b/>
          <w:lang w:val="en-US" w:eastAsia="zh-CN"/>
        </w:rPr>
        <w:tab/>
        <w:t>Way forward on UE requirement for one shot timing</w:t>
      </w:r>
    </w:p>
    <w:p w:rsidR="00712CEC" w:rsidRPr="00712CEC" w:rsidRDefault="00712CEC" w:rsidP="00712CEC">
      <w:pPr>
        <w:rPr>
          <w:i/>
          <w:lang w:val="fi-FI" w:eastAsia="zh-CN"/>
        </w:rPr>
      </w:pPr>
      <w:r w:rsidRPr="00712CEC">
        <w:rPr>
          <w:lang w:val="en-US" w:eastAsia="zh-CN"/>
        </w:rPr>
        <w:tab/>
      </w:r>
      <w:r w:rsidRPr="00712CEC">
        <w:rPr>
          <w:lang w:val="en-US" w:eastAsia="zh-CN"/>
        </w:rPr>
        <w:tab/>
      </w:r>
      <w:r w:rsidRPr="00712CEC">
        <w:rPr>
          <w:lang w:val="en-US" w:eastAsia="zh-CN"/>
        </w:rPr>
        <w:tab/>
      </w:r>
      <w:r w:rsidRPr="00712CEC">
        <w:rPr>
          <w:lang w:val="en-US" w:eastAsia="zh-CN"/>
        </w:rPr>
        <w:tab/>
      </w:r>
      <w:r w:rsidRPr="00712CEC">
        <w:rPr>
          <w:lang w:val="en-US" w:eastAsia="zh-CN"/>
        </w:rPr>
        <w:tab/>
      </w:r>
      <w:r w:rsidRPr="00712CEC">
        <w:rPr>
          <w:lang w:val="en-US" w:eastAsia="zh-CN"/>
        </w:rPr>
        <w:tab/>
        <w:t xml:space="preserve">  CR-  rev  Cat:  () v</w:t>
      </w:r>
      <w:r w:rsidRPr="00712CEC">
        <w:rPr>
          <w:lang w:val="en-US" w:eastAsia="zh-CN"/>
        </w:rPr>
        <w:br/>
      </w:r>
      <w:r w:rsidRPr="00712CEC">
        <w:rPr>
          <w:i/>
          <w:lang w:val="en-US" w:eastAsia="zh-CN"/>
        </w:rPr>
        <w:tab/>
      </w:r>
      <w:r w:rsidRPr="00712CEC">
        <w:rPr>
          <w:i/>
          <w:lang w:val="en-US" w:eastAsia="zh-CN"/>
        </w:rPr>
        <w:tab/>
      </w:r>
      <w:r w:rsidRPr="00712CEC">
        <w:rPr>
          <w:i/>
          <w:lang w:val="en-US" w:eastAsia="zh-CN"/>
        </w:rPr>
        <w:tab/>
      </w:r>
      <w:r w:rsidRPr="00712CEC">
        <w:rPr>
          <w:i/>
          <w:lang w:val="en-US" w:eastAsia="zh-CN"/>
        </w:rPr>
        <w:tab/>
      </w:r>
      <w:r w:rsidRPr="00712CEC">
        <w:rPr>
          <w:i/>
          <w:lang w:val="en-US" w:eastAsia="zh-CN"/>
        </w:rPr>
        <w:tab/>
        <w:t>Source: Nokia, Nokia Shanghai Bell</w:t>
      </w:r>
    </w:p>
    <w:p w:rsidR="00712CEC" w:rsidRPr="00712CEC" w:rsidRDefault="00712CEC" w:rsidP="00712CEC">
      <w:pPr>
        <w:rPr>
          <w:rFonts w:ascii="Arial" w:hAnsi="Arial" w:cs="Arial"/>
          <w:b/>
          <w:lang w:val="en-US" w:eastAsia="zh-CN"/>
        </w:rPr>
      </w:pPr>
      <w:r w:rsidRPr="00712CEC">
        <w:rPr>
          <w:rFonts w:ascii="Arial" w:hAnsi="Arial" w:cs="Arial"/>
          <w:b/>
          <w:lang w:val="en-US" w:eastAsia="zh-CN"/>
        </w:rPr>
        <w:t xml:space="preserve">Abstract: </w:t>
      </w:r>
    </w:p>
    <w:p w:rsidR="00712CEC" w:rsidRPr="00712CEC" w:rsidRDefault="00712CEC" w:rsidP="00712CEC">
      <w:pPr>
        <w:rPr>
          <w:rFonts w:ascii="Arial" w:hAnsi="Arial" w:cs="Arial"/>
          <w:b/>
          <w:lang w:val="en-US" w:eastAsia="zh-CN"/>
        </w:rPr>
      </w:pPr>
      <w:r w:rsidRPr="00712CEC">
        <w:rPr>
          <w:rFonts w:ascii="Arial" w:hAnsi="Arial" w:cs="Arial"/>
          <w:b/>
          <w:lang w:val="en-US" w:eastAsia="zh-CN"/>
        </w:rPr>
        <w:t xml:space="preserve">Discussion: </w:t>
      </w:r>
    </w:p>
    <w:p w:rsidR="00712CEC" w:rsidRPr="00712CEC" w:rsidRDefault="00712CEC" w:rsidP="00712CEC">
      <w:pPr>
        <w:rPr>
          <w:lang w:val="en-US" w:eastAsia="zh-CN"/>
        </w:rPr>
      </w:pPr>
    </w:p>
    <w:p w:rsidR="00712CEC" w:rsidRPr="00712CEC" w:rsidRDefault="00712CEC" w:rsidP="00712CEC">
      <w:pPr>
        <w:rPr>
          <w:lang w:val="en-US"/>
        </w:rPr>
      </w:pPr>
      <w:r w:rsidRPr="00712CEC">
        <w:rPr>
          <w:rFonts w:ascii="Arial" w:hAnsi="Arial" w:cs="Arial"/>
          <w:b/>
          <w:lang w:val="en-US" w:eastAsia="zh-CN"/>
        </w:rPr>
        <w:t>Decision:</w:t>
      </w:r>
      <w:r w:rsidRPr="00712CEC">
        <w:rPr>
          <w:rFonts w:ascii="Arial" w:hAnsi="Arial" w:cs="Arial"/>
          <w:b/>
          <w:lang w:val="en-US" w:eastAsia="zh-CN"/>
        </w:rPr>
        <w:tab/>
      </w:r>
      <w:r w:rsidRPr="00712CEC">
        <w:rPr>
          <w:rFonts w:ascii="Arial" w:hAnsi="Arial" w:cs="Arial"/>
          <w:b/>
          <w:lang w:val="en-US" w:eastAsia="zh-CN"/>
        </w:rPr>
        <w:tab/>
      </w:r>
      <w:r w:rsidRPr="00712CEC">
        <w:rPr>
          <w:rFonts w:ascii="Arial" w:hAnsi="Arial" w:cs="Arial"/>
          <w:b/>
          <w:highlight w:val="green"/>
          <w:lang w:val="en-US" w:eastAsia="zh-CN"/>
        </w:rPr>
        <w:t>Approved</w:t>
      </w:r>
      <w:r w:rsidRPr="00712CEC">
        <w:rPr>
          <w:rFonts w:ascii="Arial" w:hAnsi="Arial" w:cs="Arial"/>
          <w:b/>
          <w:highlight w:val="green"/>
          <w:lang w:val="en-US" w:eastAsia="zh-CN"/>
        </w:rPr>
        <w:br/>
      </w:r>
      <w:r w:rsidRPr="00712CEC">
        <w:rPr>
          <w:rFonts w:ascii="Arial" w:hAnsi="Arial" w:cs="Arial"/>
          <w:b/>
          <w:highlight w:val="green"/>
          <w:lang w:val="en-US" w:eastAsia="zh-CN"/>
        </w:rPr>
        <w:br/>
      </w:r>
    </w:p>
    <w:p w:rsidR="00712CEC" w:rsidRPr="00712CEC" w:rsidRDefault="00712CEC" w:rsidP="00712CEC">
      <w:pPr>
        <w:keepNext/>
        <w:keepLines/>
        <w:spacing w:before="120"/>
        <w:ind w:left="1985" w:hanging="1985"/>
        <w:outlineLvl w:val="5"/>
        <w:rPr>
          <w:rFonts w:ascii="Arial" w:hAnsi="Arial"/>
          <w:lang w:val="en-US"/>
        </w:rPr>
      </w:pPr>
      <w:r w:rsidRPr="00712CEC">
        <w:rPr>
          <w:rFonts w:ascii="Arial" w:hAnsi="Arial"/>
          <w:lang w:val="en-US"/>
        </w:rPr>
        <w:t>6.10.6.1.1</w:t>
      </w:r>
      <w:r w:rsidRPr="00712CEC">
        <w:rPr>
          <w:rFonts w:ascii="Arial" w:hAnsi="Arial"/>
          <w:lang w:val="en-US"/>
        </w:rPr>
        <w:tab/>
        <w:t>One shot timing adjustment [NR_newRAT-Core]</w:t>
      </w:r>
    </w:p>
    <w:p w:rsidR="00712CEC" w:rsidRPr="00712CEC" w:rsidRDefault="00712CEC" w:rsidP="00712CEC">
      <w:pPr>
        <w:rPr>
          <w:lang w:eastAsia="zh-CN"/>
        </w:rPr>
      </w:pPr>
      <w:r w:rsidRPr="00712CEC">
        <w:rPr>
          <w:rFonts w:hint="eastAsia"/>
          <w:lang w:eastAsia="zh-CN"/>
        </w:rPr>
        <w:t>---------------------------------- Topic summary ----------------------------------------------</w:t>
      </w:r>
    </w:p>
    <w:p w:rsidR="00712CEC" w:rsidRPr="00712CEC" w:rsidRDefault="00712CEC" w:rsidP="00712CEC">
      <w:pPr>
        <w:rPr>
          <w:u w:val="single"/>
        </w:rPr>
      </w:pPr>
      <w:r w:rsidRPr="00712CEC">
        <w:rPr>
          <w:u w:val="single"/>
        </w:rPr>
        <w:t>Issue1: The accuracy of one-shot timing adjustment (Te1)</w:t>
      </w:r>
    </w:p>
    <w:p w:rsidR="00712CEC" w:rsidRPr="00712CEC" w:rsidRDefault="00712CEC" w:rsidP="006008C7">
      <w:pPr>
        <w:numPr>
          <w:ilvl w:val="0"/>
          <w:numId w:val="20"/>
        </w:numPr>
        <w:overflowPunct/>
        <w:autoSpaceDE/>
        <w:autoSpaceDN/>
        <w:adjustRightInd/>
        <w:spacing w:after="120"/>
        <w:textAlignment w:val="auto"/>
        <w:rPr>
          <w:rFonts w:eastAsia="SimSun"/>
          <w:szCs w:val="24"/>
          <w:lang w:val="en-US" w:eastAsia="zh-CN"/>
        </w:rPr>
      </w:pPr>
      <w:r w:rsidRPr="00712CEC">
        <w:rPr>
          <w:rFonts w:eastAsia="SimSun"/>
          <w:szCs w:val="24"/>
          <w:lang w:val="en-US" w:eastAsia="zh-CN"/>
        </w:rPr>
        <w:lastRenderedPageBreak/>
        <w:t>Option 1: No explicit accuracy requirement is specified for UL Tx transmit timing on non-serving beam, because it is already implicitly considered in the threshold H. (MediaTek)</w:t>
      </w:r>
    </w:p>
    <w:p w:rsidR="00712CEC" w:rsidRPr="00712CEC" w:rsidRDefault="00712CEC" w:rsidP="006008C7">
      <w:pPr>
        <w:numPr>
          <w:ilvl w:val="0"/>
          <w:numId w:val="20"/>
        </w:numPr>
        <w:overflowPunct/>
        <w:autoSpaceDE/>
        <w:autoSpaceDN/>
        <w:adjustRightInd/>
        <w:spacing w:after="120"/>
        <w:textAlignment w:val="auto"/>
        <w:rPr>
          <w:rFonts w:eastAsia="SimSun"/>
          <w:szCs w:val="24"/>
          <w:lang w:val="en-US" w:eastAsia="zh-CN"/>
        </w:rPr>
      </w:pPr>
      <w:r w:rsidRPr="00712CEC">
        <w:rPr>
          <w:rFonts w:eastAsia="SimSun"/>
          <w:szCs w:val="24"/>
          <w:lang w:val="en-US" w:eastAsia="zh-CN"/>
        </w:rPr>
        <w:t>Option 2: Te1 = Te+5Ts in FR1 and Te1 = Te+4Ts in FR2. (Qualcomm)</w:t>
      </w:r>
    </w:p>
    <w:p w:rsidR="00712CEC" w:rsidRPr="00712CEC" w:rsidRDefault="00712CEC" w:rsidP="006008C7">
      <w:pPr>
        <w:numPr>
          <w:ilvl w:val="0"/>
          <w:numId w:val="20"/>
        </w:numPr>
        <w:overflowPunct/>
        <w:autoSpaceDE/>
        <w:autoSpaceDN/>
        <w:adjustRightInd/>
        <w:spacing w:after="120"/>
        <w:textAlignment w:val="auto"/>
        <w:rPr>
          <w:rFonts w:eastAsia="SimSun"/>
          <w:szCs w:val="24"/>
          <w:lang w:val="en-US" w:eastAsia="zh-CN"/>
        </w:rPr>
      </w:pPr>
      <w:r w:rsidRPr="00712CEC">
        <w:rPr>
          <w:rFonts w:eastAsia="SimSun"/>
          <w:szCs w:val="24"/>
          <w:lang w:val="en-US" w:eastAsia="zh-CN"/>
        </w:rPr>
        <w:t>Option 3: No additional relaxation in UL transmit error is allowed due to one-shot adjustment. (Nokia)</w:t>
      </w:r>
    </w:p>
    <w:p w:rsidR="00712CEC" w:rsidRPr="00712CEC" w:rsidRDefault="00712CEC" w:rsidP="00712CEC"/>
    <w:p w:rsidR="00712CEC" w:rsidRPr="00712CEC" w:rsidRDefault="00712CEC" w:rsidP="00712CEC">
      <w:pPr>
        <w:rPr>
          <w:u w:val="single"/>
        </w:rPr>
      </w:pPr>
      <w:r w:rsidRPr="00712CEC">
        <w:rPr>
          <w:u w:val="single"/>
        </w:rPr>
        <w:t>Issue 2: The threshold H for applying one-shot adjustment</w:t>
      </w:r>
    </w:p>
    <w:p w:rsidR="00712CEC" w:rsidRPr="00712CEC" w:rsidRDefault="00712CEC" w:rsidP="006008C7">
      <w:pPr>
        <w:numPr>
          <w:ilvl w:val="0"/>
          <w:numId w:val="20"/>
        </w:numPr>
        <w:overflowPunct/>
        <w:autoSpaceDE/>
        <w:autoSpaceDN/>
        <w:adjustRightInd/>
        <w:spacing w:after="120"/>
        <w:textAlignment w:val="auto"/>
        <w:rPr>
          <w:rFonts w:eastAsia="SimSun"/>
          <w:szCs w:val="24"/>
          <w:lang w:val="en-US" w:eastAsia="zh-CN"/>
        </w:rPr>
      </w:pPr>
      <w:r w:rsidRPr="00712CEC">
        <w:rPr>
          <w:rFonts w:eastAsia="SimSun"/>
          <w:szCs w:val="24"/>
          <w:lang w:val="en-US" w:eastAsia="zh-CN"/>
        </w:rPr>
        <w:t>Option 1: RAN4 tries to agree on H to be 33% of the CP for all SCSs. If not possible, try to work on SCS-specific H. (MeidiaTek)</w:t>
      </w:r>
    </w:p>
    <w:p w:rsidR="00712CEC" w:rsidRPr="00712CEC" w:rsidRDefault="00712CEC" w:rsidP="006008C7">
      <w:pPr>
        <w:numPr>
          <w:ilvl w:val="0"/>
          <w:numId w:val="20"/>
        </w:numPr>
        <w:overflowPunct/>
        <w:autoSpaceDE/>
        <w:autoSpaceDN/>
        <w:adjustRightInd/>
        <w:spacing w:after="120"/>
        <w:textAlignment w:val="auto"/>
        <w:rPr>
          <w:rFonts w:eastAsia="SimSun"/>
          <w:szCs w:val="24"/>
          <w:lang w:val="en-US" w:eastAsia="zh-CN"/>
        </w:rPr>
      </w:pPr>
      <w:r w:rsidRPr="00712CEC">
        <w:rPr>
          <w:rFonts w:eastAsia="SimSun"/>
          <w:szCs w:val="24"/>
          <w:lang w:val="en-US" w:eastAsia="zh-CN"/>
        </w:rPr>
        <w:t>Option 2: H = half CP length (Huawei, Qualcomm)</w:t>
      </w:r>
    </w:p>
    <w:p w:rsidR="00712CEC" w:rsidRPr="00712CEC" w:rsidRDefault="00712CEC" w:rsidP="006008C7">
      <w:pPr>
        <w:numPr>
          <w:ilvl w:val="0"/>
          <w:numId w:val="20"/>
        </w:numPr>
        <w:overflowPunct/>
        <w:autoSpaceDE/>
        <w:autoSpaceDN/>
        <w:adjustRightInd/>
        <w:spacing w:after="120"/>
        <w:textAlignment w:val="auto"/>
        <w:rPr>
          <w:rFonts w:eastAsia="SimSun"/>
          <w:szCs w:val="24"/>
          <w:lang w:val="en-US" w:eastAsia="zh-CN"/>
        </w:rPr>
      </w:pPr>
      <w:r w:rsidRPr="00712CEC">
        <w:rPr>
          <w:rFonts w:eastAsia="SimSun"/>
          <w:szCs w:val="24"/>
          <w:lang w:val="en-US" w:eastAsia="zh-CN"/>
        </w:rPr>
        <w:t>Option 3: H= max (Te+Tq, n×16×64/2µ ×TC) (NEC)</w:t>
      </w:r>
    </w:p>
    <w:p w:rsidR="00712CEC" w:rsidRPr="00712CEC" w:rsidRDefault="00712CEC" w:rsidP="006008C7">
      <w:pPr>
        <w:numPr>
          <w:ilvl w:val="0"/>
          <w:numId w:val="20"/>
        </w:numPr>
        <w:overflowPunct/>
        <w:autoSpaceDE/>
        <w:autoSpaceDN/>
        <w:adjustRightInd/>
        <w:spacing w:after="120"/>
        <w:textAlignment w:val="auto"/>
        <w:rPr>
          <w:rFonts w:eastAsia="SimSun"/>
          <w:szCs w:val="24"/>
          <w:lang w:val="en-US" w:eastAsia="zh-CN"/>
        </w:rPr>
      </w:pPr>
      <w:r w:rsidRPr="00712CEC">
        <w:rPr>
          <w:rFonts w:eastAsia="SimSun"/>
          <w:szCs w:val="24"/>
          <w:lang w:val="en-US" w:eastAsia="zh-CN"/>
        </w:rPr>
        <w:t>Option 4: H= Te/2 (Ericsson)</w:t>
      </w:r>
    </w:p>
    <w:p w:rsidR="00712CEC" w:rsidRPr="00712CEC" w:rsidRDefault="00712CEC" w:rsidP="006008C7">
      <w:pPr>
        <w:numPr>
          <w:ilvl w:val="0"/>
          <w:numId w:val="20"/>
        </w:numPr>
        <w:overflowPunct/>
        <w:autoSpaceDE/>
        <w:autoSpaceDN/>
        <w:adjustRightInd/>
        <w:spacing w:after="120"/>
        <w:textAlignment w:val="auto"/>
        <w:rPr>
          <w:rFonts w:eastAsia="SimSun"/>
          <w:szCs w:val="24"/>
          <w:lang w:val="en-US" w:eastAsia="zh-CN"/>
        </w:rPr>
      </w:pPr>
      <w:r w:rsidRPr="00712CEC">
        <w:rPr>
          <w:rFonts w:eastAsia="SimSun"/>
          <w:szCs w:val="24"/>
          <w:lang w:val="en-US" w:eastAsia="zh-CN"/>
        </w:rPr>
        <w:t>Option 5: The threshold H is proposed in Table. (ZTE)</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712CEC" w:rsidRPr="00712CEC" w:rsidTr="00AD795C">
        <w:trPr>
          <w:cantSplit/>
          <w:jc w:val="center"/>
        </w:trPr>
        <w:tc>
          <w:tcPr>
            <w:tcW w:w="1023" w:type="pct"/>
            <w:vAlign w:val="center"/>
          </w:tcPr>
          <w:p w:rsidR="00712CEC" w:rsidRPr="00712CEC" w:rsidRDefault="00712CEC" w:rsidP="00712CEC">
            <w:pPr>
              <w:keepNext/>
              <w:keepLines/>
              <w:spacing w:after="0"/>
              <w:jc w:val="center"/>
              <w:rPr>
                <w:rFonts w:ascii="Arial" w:hAnsi="Arial"/>
                <w:b/>
                <w:sz w:val="18"/>
              </w:rPr>
            </w:pPr>
            <w:r w:rsidRPr="00712CEC">
              <w:rPr>
                <w:rFonts w:ascii="Arial" w:hAnsi="Arial"/>
                <w:b/>
                <w:sz w:val="18"/>
              </w:rPr>
              <w:t>Frequency Range</w:t>
            </w:r>
          </w:p>
        </w:tc>
        <w:tc>
          <w:tcPr>
            <w:tcW w:w="1499" w:type="pct"/>
            <w:vAlign w:val="center"/>
          </w:tcPr>
          <w:p w:rsidR="00712CEC" w:rsidRPr="00712CEC" w:rsidRDefault="00712CEC" w:rsidP="00712CEC">
            <w:pPr>
              <w:keepNext/>
              <w:keepLines/>
              <w:spacing w:after="0"/>
              <w:jc w:val="center"/>
              <w:rPr>
                <w:rFonts w:ascii="Arial" w:hAnsi="Arial"/>
                <w:b/>
                <w:sz w:val="18"/>
              </w:rPr>
            </w:pPr>
            <w:r w:rsidRPr="00712CEC">
              <w:rPr>
                <w:rFonts w:ascii="Arial" w:hAnsi="Arial"/>
                <w:b/>
                <w:sz w:val="18"/>
              </w:rPr>
              <w:t>SCS of SSB signals (KHz)</w:t>
            </w:r>
          </w:p>
        </w:tc>
        <w:tc>
          <w:tcPr>
            <w:tcW w:w="1658" w:type="pct"/>
            <w:vAlign w:val="center"/>
          </w:tcPr>
          <w:p w:rsidR="00712CEC" w:rsidRPr="00712CEC" w:rsidRDefault="00712CEC" w:rsidP="00712CEC">
            <w:pPr>
              <w:keepNext/>
              <w:keepLines/>
              <w:spacing w:after="0"/>
              <w:jc w:val="center"/>
              <w:rPr>
                <w:rFonts w:ascii="Arial" w:hAnsi="Arial"/>
                <w:b/>
                <w:sz w:val="18"/>
              </w:rPr>
            </w:pPr>
            <w:r w:rsidRPr="00712CEC">
              <w:rPr>
                <w:rFonts w:ascii="Arial" w:hAnsi="Arial"/>
                <w:b/>
                <w:sz w:val="18"/>
              </w:rPr>
              <w:t>SCS of uplink signals s(KHz)</w:t>
            </w:r>
          </w:p>
        </w:tc>
        <w:tc>
          <w:tcPr>
            <w:tcW w:w="820" w:type="pct"/>
            <w:vAlign w:val="center"/>
          </w:tcPr>
          <w:p w:rsidR="00712CEC" w:rsidRPr="00712CEC" w:rsidRDefault="00712CEC" w:rsidP="00712CEC">
            <w:pPr>
              <w:keepNext/>
              <w:keepLines/>
              <w:spacing w:after="0"/>
              <w:jc w:val="center"/>
              <w:rPr>
                <w:rFonts w:ascii="Arial" w:hAnsi="Arial"/>
                <w:b/>
                <w:sz w:val="18"/>
              </w:rPr>
            </w:pPr>
            <w:r w:rsidRPr="00712CEC">
              <w:rPr>
                <w:rFonts w:ascii="Arial" w:hAnsi="Arial"/>
                <w:b/>
                <w:sz w:val="18"/>
              </w:rPr>
              <w:t>H [Tc]</w:t>
            </w:r>
          </w:p>
        </w:tc>
      </w:tr>
      <w:tr w:rsidR="00712CEC" w:rsidRPr="00712CEC" w:rsidTr="00AD795C">
        <w:trPr>
          <w:cantSplit/>
          <w:jc w:val="center"/>
        </w:trPr>
        <w:tc>
          <w:tcPr>
            <w:tcW w:w="1023" w:type="pct"/>
            <w:vMerge w:val="restart"/>
            <w:vAlign w:val="center"/>
          </w:tcPr>
          <w:p w:rsidR="00712CEC" w:rsidRPr="00712CEC" w:rsidRDefault="00712CEC" w:rsidP="00712CEC">
            <w:pPr>
              <w:keepNext/>
              <w:keepLines/>
              <w:spacing w:after="0"/>
              <w:jc w:val="center"/>
              <w:rPr>
                <w:rFonts w:ascii="Arial" w:hAnsi="Arial"/>
                <w:sz w:val="18"/>
              </w:rPr>
            </w:pPr>
            <w:r w:rsidRPr="00712CEC">
              <w:rPr>
                <w:rFonts w:ascii="Arial" w:hAnsi="Arial"/>
                <w:sz w:val="18"/>
              </w:rPr>
              <w:t>1</w:t>
            </w:r>
          </w:p>
        </w:tc>
        <w:tc>
          <w:tcPr>
            <w:tcW w:w="1499" w:type="pct"/>
            <w:vMerge w:val="restart"/>
            <w:vAlign w:val="center"/>
          </w:tcPr>
          <w:p w:rsidR="00712CEC" w:rsidRPr="00712CEC" w:rsidRDefault="00712CEC" w:rsidP="00712CEC">
            <w:pPr>
              <w:keepNext/>
              <w:keepLines/>
              <w:spacing w:after="0"/>
              <w:jc w:val="center"/>
              <w:rPr>
                <w:rFonts w:ascii="Arial" w:hAnsi="Arial"/>
                <w:sz w:val="18"/>
              </w:rPr>
            </w:pPr>
            <w:r w:rsidRPr="00712CEC">
              <w:rPr>
                <w:rFonts w:ascii="Arial" w:hAnsi="Arial"/>
                <w:sz w:val="18"/>
              </w:rPr>
              <w:t>15</w:t>
            </w:r>
          </w:p>
        </w:tc>
        <w:tc>
          <w:tcPr>
            <w:tcW w:w="1658" w:type="pct"/>
          </w:tcPr>
          <w:p w:rsidR="00712CEC" w:rsidRPr="00712CEC" w:rsidRDefault="00712CEC" w:rsidP="00712CEC">
            <w:pPr>
              <w:keepNext/>
              <w:keepLines/>
              <w:spacing w:after="0"/>
              <w:jc w:val="center"/>
              <w:rPr>
                <w:rFonts w:ascii="Arial" w:hAnsi="Arial"/>
                <w:sz w:val="18"/>
              </w:rPr>
            </w:pPr>
            <w:r w:rsidRPr="00712CEC">
              <w:rPr>
                <w:rFonts w:ascii="Arial" w:hAnsi="Arial"/>
                <w:sz w:val="18"/>
              </w:rPr>
              <w:t>15</w:t>
            </w:r>
          </w:p>
        </w:tc>
        <w:tc>
          <w:tcPr>
            <w:tcW w:w="820" w:type="pct"/>
          </w:tcPr>
          <w:p w:rsidR="00712CEC" w:rsidRPr="00712CEC" w:rsidRDefault="00712CEC" w:rsidP="00712CEC">
            <w:pPr>
              <w:keepNext/>
              <w:keepLines/>
              <w:spacing w:after="0"/>
              <w:jc w:val="center"/>
              <w:rPr>
                <w:rFonts w:ascii="Arial" w:hAnsi="Arial"/>
                <w:sz w:val="18"/>
              </w:rPr>
            </w:pPr>
            <w:r w:rsidRPr="00712CEC">
              <w:rPr>
                <w:rFonts w:ascii="Arial" w:hAnsi="Arial"/>
                <w:sz w:val="18"/>
              </w:rPr>
              <w:t>16</w:t>
            </w:r>
            <w:r w:rsidRPr="00712CEC">
              <w:rPr>
                <w:rFonts w:ascii="Arial" w:hAnsi="Arial" w:hint="eastAsia"/>
                <w:sz w:val="18"/>
              </w:rPr>
              <w:t>*64*Tc</w:t>
            </w:r>
          </w:p>
        </w:tc>
      </w:tr>
      <w:tr w:rsidR="00712CEC" w:rsidRPr="00712CEC" w:rsidTr="00AD795C">
        <w:trPr>
          <w:cantSplit/>
          <w:jc w:val="center"/>
        </w:trPr>
        <w:tc>
          <w:tcPr>
            <w:tcW w:w="1023" w:type="pct"/>
            <w:vMerge/>
            <w:vAlign w:val="center"/>
          </w:tcPr>
          <w:p w:rsidR="00712CEC" w:rsidRPr="00712CEC" w:rsidRDefault="00712CEC" w:rsidP="00712CEC">
            <w:pPr>
              <w:keepNext/>
              <w:keepLines/>
              <w:spacing w:after="0"/>
              <w:jc w:val="center"/>
              <w:rPr>
                <w:rFonts w:ascii="Arial" w:hAnsi="Arial"/>
                <w:sz w:val="18"/>
              </w:rPr>
            </w:pPr>
          </w:p>
        </w:tc>
        <w:tc>
          <w:tcPr>
            <w:tcW w:w="1499" w:type="pct"/>
            <w:vMerge/>
            <w:vAlign w:val="center"/>
          </w:tcPr>
          <w:p w:rsidR="00712CEC" w:rsidRPr="00712CEC" w:rsidRDefault="00712CEC" w:rsidP="00712CEC">
            <w:pPr>
              <w:keepNext/>
              <w:keepLines/>
              <w:spacing w:after="0"/>
              <w:jc w:val="center"/>
              <w:rPr>
                <w:rFonts w:ascii="Arial" w:hAnsi="Arial"/>
                <w:sz w:val="18"/>
              </w:rPr>
            </w:pPr>
          </w:p>
        </w:tc>
        <w:tc>
          <w:tcPr>
            <w:tcW w:w="1658" w:type="pct"/>
          </w:tcPr>
          <w:p w:rsidR="00712CEC" w:rsidRPr="00712CEC" w:rsidRDefault="00712CEC" w:rsidP="00712CEC">
            <w:pPr>
              <w:keepNext/>
              <w:keepLines/>
              <w:spacing w:after="0"/>
              <w:jc w:val="center"/>
              <w:rPr>
                <w:rFonts w:ascii="Arial" w:hAnsi="Arial"/>
                <w:sz w:val="18"/>
              </w:rPr>
            </w:pPr>
            <w:r w:rsidRPr="00712CEC">
              <w:rPr>
                <w:rFonts w:ascii="Arial" w:hAnsi="Arial"/>
                <w:sz w:val="18"/>
              </w:rPr>
              <w:t>30</w:t>
            </w:r>
          </w:p>
        </w:tc>
        <w:tc>
          <w:tcPr>
            <w:tcW w:w="820" w:type="pct"/>
          </w:tcPr>
          <w:p w:rsidR="00712CEC" w:rsidRPr="00712CEC" w:rsidRDefault="00712CEC" w:rsidP="00712CEC">
            <w:pPr>
              <w:keepNext/>
              <w:keepLines/>
              <w:spacing w:after="0"/>
              <w:jc w:val="center"/>
              <w:rPr>
                <w:rFonts w:ascii="Arial" w:hAnsi="Arial"/>
                <w:sz w:val="18"/>
              </w:rPr>
            </w:pPr>
            <w:r w:rsidRPr="00712CEC">
              <w:rPr>
                <w:rFonts w:ascii="Arial" w:hAnsi="Arial"/>
                <w:sz w:val="18"/>
              </w:rPr>
              <w:t>8</w:t>
            </w:r>
            <w:r w:rsidRPr="00712CEC">
              <w:rPr>
                <w:rFonts w:ascii="Arial" w:hAnsi="Arial" w:hint="eastAsia"/>
                <w:sz w:val="18"/>
              </w:rPr>
              <w:t>*64*Tc</w:t>
            </w:r>
          </w:p>
        </w:tc>
      </w:tr>
      <w:tr w:rsidR="00712CEC" w:rsidRPr="00712CEC" w:rsidTr="00AD795C">
        <w:trPr>
          <w:cantSplit/>
          <w:jc w:val="center"/>
        </w:trPr>
        <w:tc>
          <w:tcPr>
            <w:tcW w:w="1023" w:type="pct"/>
            <w:vMerge/>
            <w:vAlign w:val="center"/>
          </w:tcPr>
          <w:p w:rsidR="00712CEC" w:rsidRPr="00712CEC" w:rsidRDefault="00712CEC" w:rsidP="00712CEC">
            <w:pPr>
              <w:keepNext/>
              <w:keepLines/>
              <w:spacing w:after="0"/>
              <w:jc w:val="center"/>
              <w:rPr>
                <w:rFonts w:ascii="Arial" w:hAnsi="Arial"/>
                <w:sz w:val="18"/>
              </w:rPr>
            </w:pPr>
          </w:p>
        </w:tc>
        <w:tc>
          <w:tcPr>
            <w:tcW w:w="1499" w:type="pct"/>
            <w:vMerge/>
            <w:vAlign w:val="center"/>
          </w:tcPr>
          <w:p w:rsidR="00712CEC" w:rsidRPr="00712CEC" w:rsidRDefault="00712CEC" w:rsidP="00712CEC">
            <w:pPr>
              <w:keepNext/>
              <w:keepLines/>
              <w:spacing w:after="0"/>
              <w:jc w:val="center"/>
              <w:rPr>
                <w:rFonts w:ascii="Arial" w:hAnsi="Arial"/>
                <w:sz w:val="18"/>
              </w:rPr>
            </w:pPr>
          </w:p>
        </w:tc>
        <w:tc>
          <w:tcPr>
            <w:tcW w:w="1658" w:type="pct"/>
          </w:tcPr>
          <w:p w:rsidR="00712CEC" w:rsidRPr="00712CEC" w:rsidRDefault="00712CEC" w:rsidP="00712CEC">
            <w:pPr>
              <w:keepNext/>
              <w:keepLines/>
              <w:spacing w:after="0"/>
              <w:jc w:val="center"/>
              <w:rPr>
                <w:rFonts w:ascii="Arial" w:hAnsi="Arial"/>
                <w:sz w:val="18"/>
              </w:rPr>
            </w:pPr>
            <w:r w:rsidRPr="00712CEC">
              <w:rPr>
                <w:rFonts w:ascii="Arial" w:hAnsi="Arial"/>
                <w:sz w:val="18"/>
              </w:rPr>
              <w:t>60</w:t>
            </w:r>
          </w:p>
        </w:tc>
        <w:tc>
          <w:tcPr>
            <w:tcW w:w="820" w:type="pct"/>
          </w:tcPr>
          <w:p w:rsidR="00712CEC" w:rsidRPr="00712CEC" w:rsidRDefault="00712CEC" w:rsidP="00712CEC">
            <w:pPr>
              <w:keepNext/>
              <w:keepLines/>
              <w:spacing w:after="0"/>
              <w:jc w:val="center"/>
              <w:rPr>
                <w:rFonts w:ascii="Arial" w:hAnsi="Arial"/>
                <w:sz w:val="18"/>
              </w:rPr>
            </w:pPr>
            <w:r w:rsidRPr="00712CEC">
              <w:rPr>
                <w:rFonts w:ascii="Arial" w:hAnsi="Arial"/>
                <w:sz w:val="18"/>
              </w:rPr>
              <w:t>5.5</w:t>
            </w:r>
            <w:r w:rsidRPr="00712CEC">
              <w:rPr>
                <w:rFonts w:ascii="Arial" w:hAnsi="Arial" w:hint="eastAsia"/>
                <w:sz w:val="18"/>
              </w:rPr>
              <w:t>*64*Tc</w:t>
            </w:r>
          </w:p>
        </w:tc>
      </w:tr>
      <w:tr w:rsidR="00712CEC" w:rsidRPr="00712CEC" w:rsidTr="00AD795C">
        <w:trPr>
          <w:cantSplit/>
          <w:jc w:val="center"/>
        </w:trPr>
        <w:tc>
          <w:tcPr>
            <w:tcW w:w="1023" w:type="pct"/>
            <w:vMerge/>
            <w:vAlign w:val="center"/>
          </w:tcPr>
          <w:p w:rsidR="00712CEC" w:rsidRPr="00712CEC" w:rsidRDefault="00712CEC" w:rsidP="00712CEC">
            <w:pPr>
              <w:keepNext/>
              <w:keepLines/>
              <w:spacing w:after="0"/>
              <w:jc w:val="center"/>
              <w:rPr>
                <w:rFonts w:ascii="Arial" w:hAnsi="Arial"/>
                <w:sz w:val="18"/>
              </w:rPr>
            </w:pPr>
          </w:p>
        </w:tc>
        <w:tc>
          <w:tcPr>
            <w:tcW w:w="1499" w:type="pct"/>
            <w:vMerge w:val="restart"/>
            <w:vAlign w:val="center"/>
          </w:tcPr>
          <w:p w:rsidR="00712CEC" w:rsidRPr="00712CEC" w:rsidRDefault="00712CEC" w:rsidP="00712CEC">
            <w:pPr>
              <w:keepNext/>
              <w:keepLines/>
              <w:spacing w:after="0"/>
              <w:jc w:val="center"/>
              <w:rPr>
                <w:rFonts w:ascii="Arial" w:hAnsi="Arial"/>
                <w:sz w:val="18"/>
              </w:rPr>
            </w:pPr>
            <w:r w:rsidRPr="00712CEC">
              <w:rPr>
                <w:rFonts w:ascii="Arial" w:hAnsi="Arial"/>
                <w:sz w:val="18"/>
              </w:rPr>
              <w:t>30</w:t>
            </w:r>
          </w:p>
        </w:tc>
        <w:tc>
          <w:tcPr>
            <w:tcW w:w="1658" w:type="pct"/>
          </w:tcPr>
          <w:p w:rsidR="00712CEC" w:rsidRPr="00712CEC" w:rsidRDefault="00712CEC" w:rsidP="00712CEC">
            <w:pPr>
              <w:keepNext/>
              <w:keepLines/>
              <w:spacing w:after="0"/>
              <w:jc w:val="center"/>
              <w:rPr>
                <w:rFonts w:ascii="Arial" w:hAnsi="Arial"/>
                <w:sz w:val="18"/>
              </w:rPr>
            </w:pPr>
            <w:r w:rsidRPr="00712CEC">
              <w:rPr>
                <w:rFonts w:ascii="Arial" w:hAnsi="Arial"/>
                <w:sz w:val="18"/>
              </w:rPr>
              <w:t>15</w:t>
            </w:r>
          </w:p>
        </w:tc>
        <w:tc>
          <w:tcPr>
            <w:tcW w:w="820" w:type="pct"/>
          </w:tcPr>
          <w:p w:rsidR="00712CEC" w:rsidRPr="00712CEC" w:rsidRDefault="00712CEC" w:rsidP="00712CEC">
            <w:pPr>
              <w:keepNext/>
              <w:keepLines/>
              <w:spacing w:after="0"/>
              <w:jc w:val="center"/>
              <w:rPr>
                <w:rFonts w:ascii="Arial" w:hAnsi="Arial"/>
                <w:sz w:val="18"/>
              </w:rPr>
            </w:pPr>
            <w:r w:rsidRPr="00712CEC">
              <w:rPr>
                <w:rFonts w:ascii="Arial" w:hAnsi="Arial"/>
                <w:sz w:val="18"/>
              </w:rPr>
              <w:t>16</w:t>
            </w:r>
            <w:r w:rsidRPr="00712CEC">
              <w:rPr>
                <w:rFonts w:ascii="Arial" w:hAnsi="Arial" w:hint="eastAsia"/>
                <w:sz w:val="18"/>
              </w:rPr>
              <w:t>*64*Tc</w:t>
            </w:r>
          </w:p>
        </w:tc>
      </w:tr>
      <w:tr w:rsidR="00712CEC" w:rsidRPr="00712CEC" w:rsidTr="00AD795C">
        <w:trPr>
          <w:cantSplit/>
          <w:jc w:val="center"/>
        </w:trPr>
        <w:tc>
          <w:tcPr>
            <w:tcW w:w="1023" w:type="pct"/>
            <w:vMerge/>
            <w:vAlign w:val="center"/>
          </w:tcPr>
          <w:p w:rsidR="00712CEC" w:rsidRPr="00712CEC" w:rsidRDefault="00712CEC" w:rsidP="00712CEC">
            <w:pPr>
              <w:keepNext/>
              <w:keepLines/>
              <w:spacing w:after="0"/>
              <w:jc w:val="center"/>
              <w:rPr>
                <w:rFonts w:ascii="Arial" w:hAnsi="Arial"/>
                <w:sz w:val="18"/>
              </w:rPr>
            </w:pPr>
          </w:p>
        </w:tc>
        <w:tc>
          <w:tcPr>
            <w:tcW w:w="1499" w:type="pct"/>
            <w:vMerge/>
            <w:vAlign w:val="center"/>
          </w:tcPr>
          <w:p w:rsidR="00712CEC" w:rsidRPr="00712CEC" w:rsidRDefault="00712CEC" w:rsidP="00712CEC">
            <w:pPr>
              <w:keepNext/>
              <w:keepLines/>
              <w:spacing w:after="0"/>
              <w:jc w:val="center"/>
              <w:rPr>
                <w:rFonts w:ascii="Arial" w:hAnsi="Arial"/>
                <w:sz w:val="18"/>
              </w:rPr>
            </w:pPr>
          </w:p>
        </w:tc>
        <w:tc>
          <w:tcPr>
            <w:tcW w:w="1658" w:type="pct"/>
          </w:tcPr>
          <w:p w:rsidR="00712CEC" w:rsidRPr="00712CEC" w:rsidRDefault="00712CEC" w:rsidP="00712CEC">
            <w:pPr>
              <w:keepNext/>
              <w:keepLines/>
              <w:spacing w:after="0"/>
              <w:jc w:val="center"/>
              <w:rPr>
                <w:rFonts w:ascii="Arial" w:hAnsi="Arial"/>
                <w:sz w:val="18"/>
              </w:rPr>
            </w:pPr>
            <w:r w:rsidRPr="00712CEC">
              <w:rPr>
                <w:rFonts w:ascii="Arial" w:hAnsi="Arial"/>
                <w:sz w:val="18"/>
              </w:rPr>
              <w:t>30</w:t>
            </w:r>
          </w:p>
        </w:tc>
        <w:tc>
          <w:tcPr>
            <w:tcW w:w="820" w:type="pct"/>
          </w:tcPr>
          <w:p w:rsidR="00712CEC" w:rsidRPr="00712CEC" w:rsidRDefault="00712CEC" w:rsidP="00712CEC">
            <w:pPr>
              <w:keepNext/>
              <w:keepLines/>
              <w:spacing w:after="0"/>
              <w:jc w:val="center"/>
              <w:rPr>
                <w:rFonts w:ascii="Arial" w:hAnsi="Arial"/>
                <w:sz w:val="18"/>
              </w:rPr>
            </w:pPr>
            <w:r w:rsidRPr="00712CEC">
              <w:rPr>
                <w:rFonts w:ascii="Arial" w:hAnsi="Arial"/>
                <w:sz w:val="18"/>
              </w:rPr>
              <w:t>8</w:t>
            </w:r>
            <w:r w:rsidRPr="00712CEC">
              <w:rPr>
                <w:rFonts w:ascii="Arial" w:hAnsi="Arial" w:hint="eastAsia"/>
                <w:sz w:val="18"/>
              </w:rPr>
              <w:t>*64*Tc</w:t>
            </w:r>
          </w:p>
        </w:tc>
      </w:tr>
      <w:tr w:rsidR="00712CEC" w:rsidRPr="00712CEC" w:rsidTr="00AD795C">
        <w:trPr>
          <w:cantSplit/>
          <w:jc w:val="center"/>
        </w:trPr>
        <w:tc>
          <w:tcPr>
            <w:tcW w:w="1023" w:type="pct"/>
            <w:vMerge/>
            <w:vAlign w:val="center"/>
          </w:tcPr>
          <w:p w:rsidR="00712CEC" w:rsidRPr="00712CEC" w:rsidRDefault="00712CEC" w:rsidP="00712CEC">
            <w:pPr>
              <w:keepNext/>
              <w:keepLines/>
              <w:spacing w:after="0"/>
              <w:jc w:val="center"/>
              <w:rPr>
                <w:rFonts w:ascii="Arial" w:hAnsi="Arial"/>
                <w:sz w:val="18"/>
              </w:rPr>
            </w:pPr>
          </w:p>
        </w:tc>
        <w:tc>
          <w:tcPr>
            <w:tcW w:w="1499" w:type="pct"/>
            <w:vMerge/>
            <w:vAlign w:val="center"/>
          </w:tcPr>
          <w:p w:rsidR="00712CEC" w:rsidRPr="00712CEC" w:rsidRDefault="00712CEC" w:rsidP="00712CEC">
            <w:pPr>
              <w:keepNext/>
              <w:keepLines/>
              <w:spacing w:after="0"/>
              <w:jc w:val="center"/>
              <w:rPr>
                <w:rFonts w:ascii="Arial" w:hAnsi="Arial"/>
                <w:sz w:val="18"/>
              </w:rPr>
            </w:pPr>
          </w:p>
        </w:tc>
        <w:tc>
          <w:tcPr>
            <w:tcW w:w="1658" w:type="pct"/>
          </w:tcPr>
          <w:p w:rsidR="00712CEC" w:rsidRPr="00712CEC" w:rsidRDefault="00712CEC" w:rsidP="00712CEC">
            <w:pPr>
              <w:keepNext/>
              <w:keepLines/>
              <w:spacing w:after="0"/>
              <w:jc w:val="center"/>
              <w:rPr>
                <w:rFonts w:ascii="Arial" w:hAnsi="Arial"/>
                <w:sz w:val="18"/>
              </w:rPr>
            </w:pPr>
            <w:r w:rsidRPr="00712CEC">
              <w:rPr>
                <w:rFonts w:ascii="Arial" w:hAnsi="Arial"/>
                <w:sz w:val="18"/>
              </w:rPr>
              <w:t>60</w:t>
            </w:r>
          </w:p>
        </w:tc>
        <w:tc>
          <w:tcPr>
            <w:tcW w:w="820" w:type="pct"/>
          </w:tcPr>
          <w:p w:rsidR="00712CEC" w:rsidRPr="00712CEC" w:rsidRDefault="00712CEC" w:rsidP="00712CEC">
            <w:pPr>
              <w:keepNext/>
              <w:keepLines/>
              <w:spacing w:after="0"/>
              <w:jc w:val="center"/>
              <w:rPr>
                <w:rFonts w:ascii="Arial" w:hAnsi="Arial"/>
                <w:sz w:val="18"/>
              </w:rPr>
            </w:pPr>
            <w:r w:rsidRPr="00712CEC">
              <w:rPr>
                <w:rFonts w:ascii="Arial" w:hAnsi="Arial"/>
                <w:sz w:val="18"/>
              </w:rPr>
              <w:t>5.5</w:t>
            </w:r>
            <w:r w:rsidRPr="00712CEC">
              <w:rPr>
                <w:rFonts w:ascii="Arial" w:hAnsi="Arial" w:hint="eastAsia"/>
                <w:sz w:val="18"/>
              </w:rPr>
              <w:t>*64*Tc</w:t>
            </w:r>
          </w:p>
        </w:tc>
      </w:tr>
      <w:tr w:rsidR="00712CEC" w:rsidRPr="00712CEC" w:rsidTr="00AD795C">
        <w:trPr>
          <w:cantSplit/>
          <w:jc w:val="center"/>
        </w:trPr>
        <w:tc>
          <w:tcPr>
            <w:tcW w:w="1023" w:type="pct"/>
            <w:vMerge w:val="restart"/>
            <w:vAlign w:val="center"/>
          </w:tcPr>
          <w:p w:rsidR="00712CEC" w:rsidRPr="00712CEC" w:rsidRDefault="00712CEC" w:rsidP="00712CEC">
            <w:pPr>
              <w:keepNext/>
              <w:keepLines/>
              <w:spacing w:after="0"/>
              <w:jc w:val="center"/>
              <w:rPr>
                <w:rFonts w:ascii="Arial" w:hAnsi="Arial"/>
                <w:sz w:val="18"/>
              </w:rPr>
            </w:pPr>
            <w:r w:rsidRPr="00712CEC">
              <w:rPr>
                <w:rFonts w:ascii="Arial" w:hAnsi="Arial"/>
                <w:sz w:val="18"/>
              </w:rPr>
              <w:t>2</w:t>
            </w:r>
          </w:p>
        </w:tc>
        <w:tc>
          <w:tcPr>
            <w:tcW w:w="1499" w:type="pct"/>
            <w:vMerge w:val="restart"/>
            <w:vAlign w:val="center"/>
          </w:tcPr>
          <w:p w:rsidR="00712CEC" w:rsidRPr="00712CEC" w:rsidRDefault="00712CEC" w:rsidP="00712CEC">
            <w:pPr>
              <w:keepNext/>
              <w:keepLines/>
              <w:spacing w:after="0"/>
              <w:jc w:val="center"/>
              <w:rPr>
                <w:rFonts w:ascii="Arial" w:hAnsi="Arial"/>
                <w:sz w:val="18"/>
              </w:rPr>
            </w:pPr>
            <w:r w:rsidRPr="00712CEC">
              <w:rPr>
                <w:rFonts w:ascii="Arial" w:hAnsi="Arial"/>
                <w:sz w:val="18"/>
              </w:rPr>
              <w:t>120</w:t>
            </w:r>
          </w:p>
        </w:tc>
        <w:tc>
          <w:tcPr>
            <w:tcW w:w="1658" w:type="pct"/>
          </w:tcPr>
          <w:p w:rsidR="00712CEC" w:rsidRPr="00712CEC" w:rsidRDefault="00712CEC" w:rsidP="00712CEC">
            <w:pPr>
              <w:keepNext/>
              <w:keepLines/>
              <w:spacing w:after="0"/>
              <w:jc w:val="center"/>
              <w:rPr>
                <w:rFonts w:ascii="Arial" w:hAnsi="Arial"/>
                <w:sz w:val="18"/>
              </w:rPr>
            </w:pPr>
            <w:r w:rsidRPr="00712CEC">
              <w:rPr>
                <w:rFonts w:ascii="Arial" w:hAnsi="Arial"/>
                <w:sz w:val="18"/>
              </w:rPr>
              <w:t>60</w:t>
            </w:r>
          </w:p>
        </w:tc>
        <w:tc>
          <w:tcPr>
            <w:tcW w:w="820" w:type="pct"/>
          </w:tcPr>
          <w:p w:rsidR="00712CEC" w:rsidRPr="00712CEC" w:rsidRDefault="00712CEC" w:rsidP="00712CEC">
            <w:pPr>
              <w:keepNext/>
              <w:keepLines/>
              <w:spacing w:after="0"/>
              <w:jc w:val="center"/>
              <w:rPr>
                <w:rFonts w:ascii="Arial" w:hAnsi="Arial"/>
                <w:sz w:val="18"/>
              </w:rPr>
            </w:pPr>
            <w:r w:rsidRPr="00712CEC">
              <w:rPr>
                <w:rFonts w:ascii="Arial" w:hAnsi="Arial"/>
                <w:sz w:val="18"/>
              </w:rPr>
              <w:t>3.5</w:t>
            </w:r>
            <w:r w:rsidRPr="00712CEC">
              <w:rPr>
                <w:rFonts w:ascii="Arial" w:hAnsi="Arial" w:hint="eastAsia"/>
                <w:sz w:val="18"/>
              </w:rPr>
              <w:t>*64*Tc</w:t>
            </w:r>
          </w:p>
        </w:tc>
      </w:tr>
      <w:tr w:rsidR="00712CEC" w:rsidRPr="00712CEC" w:rsidTr="00AD795C">
        <w:trPr>
          <w:cantSplit/>
          <w:jc w:val="center"/>
        </w:trPr>
        <w:tc>
          <w:tcPr>
            <w:tcW w:w="1023" w:type="pct"/>
            <w:vMerge/>
            <w:vAlign w:val="center"/>
          </w:tcPr>
          <w:p w:rsidR="00712CEC" w:rsidRPr="00712CEC" w:rsidRDefault="00712CEC" w:rsidP="00712CEC">
            <w:pPr>
              <w:keepNext/>
              <w:keepLines/>
              <w:spacing w:after="0"/>
              <w:jc w:val="center"/>
              <w:rPr>
                <w:rFonts w:ascii="Arial" w:hAnsi="Arial"/>
                <w:sz w:val="18"/>
              </w:rPr>
            </w:pPr>
          </w:p>
        </w:tc>
        <w:tc>
          <w:tcPr>
            <w:tcW w:w="1499" w:type="pct"/>
            <w:vMerge/>
            <w:vAlign w:val="center"/>
          </w:tcPr>
          <w:p w:rsidR="00712CEC" w:rsidRPr="00712CEC" w:rsidRDefault="00712CEC" w:rsidP="00712CEC">
            <w:pPr>
              <w:keepNext/>
              <w:keepLines/>
              <w:spacing w:after="0"/>
              <w:jc w:val="center"/>
              <w:rPr>
                <w:rFonts w:ascii="Arial" w:hAnsi="Arial"/>
                <w:sz w:val="18"/>
              </w:rPr>
            </w:pPr>
          </w:p>
        </w:tc>
        <w:tc>
          <w:tcPr>
            <w:tcW w:w="1658" w:type="pct"/>
          </w:tcPr>
          <w:p w:rsidR="00712CEC" w:rsidRPr="00712CEC" w:rsidRDefault="00712CEC" w:rsidP="00712CEC">
            <w:pPr>
              <w:keepNext/>
              <w:keepLines/>
              <w:spacing w:after="0"/>
              <w:jc w:val="center"/>
              <w:rPr>
                <w:rFonts w:ascii="Arial" w:hAnsi="Arial"/>
                <w:sz w:val="18"/>
              </w:rPr>
            </w:pPr>
            <w:r w:rsidRPr="00712CEC">
              <w:rPr>
                <w:rFonts w:ascii="Arial" w:hAnsi="Arial"/>
                <w:sz w:val="18"/>
              </w:rPr>
              <w:t>120</w:t>
            </w:r>
          </w:p>
        </w:tc>
        <w:tc>
          <w:tcPr>
            <w:tcW w:w="820" w:type="pct"/>
          </w:tcPr>
          <w:p w:rsidR="00712CEC" w:rsidRPr="00712CEC" w:rsidRDefault="00712CEC" w:rsidP="00712CEC">
            <w:pPr>
              <w:keepNext/>
              <w:keepLines/>
              <w:spacing w:after="0"/>
              <w:jc w:val="center"/>
              <w:rPr>
                <w:rFonts w:ascii="Arial" w:hAnsi="Arial"/>
                <w:sz w:val="18"/>
              </w:rPr>
            </w:pPr>
            <w:r w:rsidRPr="00712CEC">
              <w:rPr>
                <w:rFonts w:ascii="Arial" w:hAnsi="Arial"/>
                <w:sz w:val="18"/>
              </w:rPr>
              <w:t>2.5</w:t>
            </w:r>
            <w:r w:rsidRPr="00712CEC">
              <w:rPr>
                <w:rFonts w:ascii="Arial" w:hAnsi="Arial" w:hint="eastAsia"/>
                <w:sz w:val="18"/>
              </w:rPr>
              <w:t>*64*Tc</w:t>
            </w:r>
          </w:p>
        </w:tc>
      </w:tr>
      <w:tr w:rsidR="00712CEC" w:rsidRPr="00712CEC" w:rsidTr="00AD795C">
        <w:trPr>
          <w:cantSplit/>
          <w:jc w:val="center"/>
        </w:trPr>
        <w:tc>
          <w:tcPr>
            <w:tcW w:w="1023" w:type="pct"/>
            <w:vMerge/>
            <w:vAlign w:val="center"/>
          </w:tcPr>
          <w:p w:rsidR="00712CEC" w:rsidRPr="00712CEC" w:rsidRDefault="00712CEC" w:rsidP="00712CEC">
            <w:pPr>
              <w:keepNext/>
              <w:keepLines/>
              <w:spacing w:after="0"/>
              <w:jc w:val="center"/>
              <w:rPr>
                <w:rFonts w:ascii="Arial" w:hAnsi="Arial"/>
                <w:sz w:val="18"/>
              </w:rPr>
            </w:pPr>
          </w:p>
        </w:tc>
        <w:tc>
          <w:tcPr>
            <w:tcW w:w="1499" w:type="pct"/>
            <w:vMerge w:val="restart"/>
            <w:vAlign w:val="center"/>
          </w:tcPr>
          <w:p w:rsidR="00712CEC" w:rsidRPr="00712CEC" w:rsidRDefault="00712CEC" w:rsidP="00712CEC">
            <w:pPr>
              <w:keepNext/>
              <w:keepLines/>
              <w:spacing w:after="0"/>
              <w:jc w:val="center"/>
              <w:rPr>
                <w:rFonts w:ascii="Arial" w:hAnsi="Arial"/>
                <w:sz w:val="18"/>
              </w:rPr>
            </w:pPr>
            <w:r w:rsidRPr="00712CEC">
              <w:rPr>
                <w:rFonts w:ascii="Arial" w:hAnsi="Arial"/>
                <w:sz w:val="18"/>
              </w:rPr>
              <w:t>240</w:t>
            </w:r>
          </w:p>
        </w:tc>
        <w:tc>
          <w:tcPr>
            <w:tcW w:w="1658" w:type="pct"/>
          </w:tcPr>
          <w:p w:rsidR="00712CEC" w:rsidRPr="00712CEC" w:rsidRDefault="00712CEC" w:rsidP="00712CEC">
            <w:pPr>
              <w:keepNext/>
              <w:keepLines/>
              <w:spacing w:after="0"/>
              <w:jc w:val="center"/>
              <w:rPr>
                <w:rFonts w:ascii="Arial" w:hAnsi="Arial"/>
                <w:sz w:val="18"/>
              </w:rPr>
            </w:pPr>
            <w:r w:rsidRPr="00712CEC">
              <w:rPr>
                <w:rFonts w:ascii="Arial" w:hAnsi="Arial"/>
                <w:sz w:val="18"/>
              </w:rPr>
              <w:t>60</w:t>
            </w:r>
          </w:p>
        </w:tc>
        <w:tc>
          <w:tcPr>
            <w:tcW w:w="820" w:type="pct"/>
          </w:tcPr>
          <w:p w:rsidR="00712CEC" w:rsidRPr="00712CEC" w:rsidRDefault="00712CEC" w:rsidP="00712CEC">
            <w:pPr>
              <w:keepNext/>
              <w:keepLines/>
              <w:spacing w:after="0"/>
              <w:jc w:val="center"/>
              <w:rPr>
                <w:rFonts w:ascii="Arial" w:hAnsi="Arial"/>
                <w:sz w:val="18"/>
              </w:rPr>
            </w:pPr>
            <w:r w:rsidRPr="00712CEC">
              <w:rPr>
                <w:rFonts w:ascii="Arial" w:hAnsi="Arial"/>
                <w:sz w:val="18"/>
              </w:rPr>
              <w:t>3.5</w:t>
            </w:r>
            <w:r w:rsidRPr="00712CEC">
              <w:rPr>
                <w:rFonts w:ascii="Arial" w:hAnsi="Arial" w:hint="eastAsia"/>
                <w:sz w:val="18"/>
              </w:rPr>
              <w:t>*64*Tc</w:t>
            </w:r>
          </w:p>
        </w:tc>
      </w:tr>
      <w:tr w:rsidR="00712CEC" w:rsidRPr="00712CEC" w:rsidTr="00AD795C">
        <w:trPr>
          <w:cantSplit/>
          <w:jc w:val="center"/>
        </w:trPr>
        <w:tc>
          <w:tcPr>
            <w:tcW w:w="1023" w:type="pct"/>
            <w:vMerge/>
          </w:tcPr>
          <w:p w:rsidR="00712CEC" w:rsidRPr="00712CEC" w:rsidRDefault="00712CEC" w:rsidP="00712CEC">
            <w:pPr>
              <w:keepNext/>
              <w:keepLines/>
              <w:spacing w:after="0"/>
              <w:jc w:val="center"/>
              <w:rPr>
                <w:rFonts w:ascii="Arial" w:hAnsi="Arial"/>
                <w:sz w:val="18"/>
              </w:rPr>
            </w:pPr>
          </w:p>
        </w:tc>
        <w:tc>
          <w:tcPr>
            <w:tcW w:w="1499" w:type="pct"/>
            <w:vMerge/>
          </w:tcPr>
          <w:p w:rsidR="00712CEC" w:rsidRPr="00712CEC" w:rsidRDefault="00712CEC" w:rsidP="00712CEC">
            <w:pPr>
              <w:keepNext/>
              <w:keepLines/>
              <w:spacing w:after="0"/>
              <w:jc w:val="center"/>
              <w:rPr>
                <w:rFonts w:ascii="Arial" w:hAnsi="Arial"/>
                <w:sz w:val="18"/>
              </w:rPr>
            </w:pPr>
          </w:p>
        </w:tc>
        <w:tc>
          <w:tcPr>
            <w:tcW w:w="1658" w:type="pct"/>
          </w:tcPr>
          <w:p w:rsidR="00712CEC" w:rsidRPr="00712CEC" w:rsidRDefault="00712CEC" w:rsidP="00712CEC">
            <w:pPr>
              <w:keepNext/>
              <w:keepLines/>
              <w:spacing w:after="0"/>
              <w:jc w:val="center"/>
              <w:rPr>
                <w:rFonts w:ascii="Arial" w:hAnsi="Arial"/>
                <w:sz w:val="18"/>
              </w:rPr>
            </w:pPr>
            <w:r w:rsidRPr="00712CEC">
              <w:rPr>
                <w:rFonts w:ascii="Arial" w:hAnsi="Arial"/>
                <w:sz w:val="18"/>
              </w:rPr>
              <w:t>120</w:t>
            </w:r>
          </w:p>
        </w:tc>
        <w:tc>
          <w:tcPr>
            <w:tcW w:w="820" w:type="pct"/>
          </w:tcPr>
          <w:p w:rsidR="00712CEC" w:rsidRPr="00712CEC" w:rsidRDefault="00712CEC" w:rsidP="00712CEC">
            <w:pPr>
              <w:keepNext/>
              <w:keepLines/>
              <w:spacing w:after="0"/>
              <w:jc w:val="center"/>
              <w:rPr>
                <w:rFonts w:ascii="Arial" w:hAnsi="Arial"/>
                <w:sz w:val="18"/>
              </w:rPr>
            </w:pPr>
            <w:r w:rsidRPr="00712CEC">
              <w:rPr>
                <w:rFonts w:ascii="Arial" w:hAnsi="Arial"/>
                <w:sz w:val="18"/>
              </w:rPr>
              <w:t>2.5</w:t>
            </w:r>
            <w:r w:rsidRPr="00712CEC">
              <w:rPr>
                <w:rFonts w:ascii="Arial" w:hAnsi="Arial" w:hint="eastAsia"/>
                <w:sz w:val="18"/>
              </w:rPr>
              <w:t>*64*Tc</w:t>
            </w:r>
          </w:p>
        </w:tc>
      </w:tr>
    </w:tbl>
    <w:p w:rsidR="00712CEC" w:rsidRPr="00712CEC" w:rsidRDefault="00712CEC" w:rsidP="00712CEC"/>
    <w:p w:rsidR="00712CEC" w:rsidRPr="00712CEC" w:rsidRDefault="00712CEC" w:rsidP="00712CEC">
      <w:pPr>
        <w:rPr>
          <w:u w:val="single"/>
        </w:rPr>
      </w:pPr>
      <w:r w:rsidRPr="00712CEC">
        <w:rPr>
          <w:u w:val="single"/>
        </w:rPr>
        <w:t>Issue 3: Interruption requirement due to one-shot adjustment</w:t>
      </w:r>
    </w:p>
    <w:p w:rsidR="00712CEC" w:rsidRPr="00712CEC" w:rsidRDefault="00712CEC" w:rsidP="006008C7">
      <w:pPr>
        <w:numPr>
          <w:ilvl w:val="0"/>
          <w:numId w:val="21"/>
        </w:numPr>
        <w:overflowPunct/>
        <w:autoSpaceDE/>
        <w:autoSpaceDN/>
        <w:adjustRightInd/>
        <w:spacing w:after="120"/>
        <w:textAlignment w:val="auto"/>
        <w:rPr>
          <w:rFonts w:eastAsia="SimSun"/>
          <w:szCs w:val="24"/>
          <w:lang w:val="en-US" w:eastAsia="zh-CN"/>
        </w:rPr>
      </w:pPr>
      <w:r w:rsidRPr="00712CEC">
        <w:rPr>
          <w:rFonts w:eastAsia="SimSun"/>
          <w:szCs w:val="24"/>
          <w:lang w:val="en-US" w:eastAsia="zh-CN"/>
        </w:rPr>
        <w:t>Option 1: an interruption of up to one symbol is allowed due to one-shot timing adjustment. (Huawei)</w:t>
      </w:r>
    </w:p>
    <w:p w:rsidR="00712CEC" w:rsidRPr="00712CEC" w:rsidRDefault="00712CEC" w:rsidP="006008C7">
      <w:pPr>
        <w:numPr>
          <w:ilvl w:val="0"/>
          <w:numId w:val="21"/>
        </w:numPr>
        <w:overflowPunct/>
        <w:autoSpaceDE/>
        <w:autoSpaceDN/>
        <w:adjustRightInd/>
        <w:spacing w:after="120"/>
        <w:textAlignment w:val="auto"/>
        <w:rPr>
          <w:rFonts w:eastAsia="SimSun"/>
          <w:szCs w:val="24"/>
          <w:lang w:val="en-US" w:eastAsia="zh-CN"/>
        </w:rPr>
      </w:pPr>
      <w:r w:rsidRPr="00712CEC">
        <w:rPr>
          <w:rFonts w:eastAsia="SimSun"/>
          <w:szCs w:val="24"/>
          <w:lang w:val="en-US" w:eastAsia="zh-CN"/>
        </w:rPr>
        <w:t>Option 2: No interruption requirement due to one-shot timing adjustment is specified. (Ericsson, ZTE, MediaTek)</w:t>
      </w:r>
    </w:p>
    <w:p w:rsidR="00712CEC" w:rsidRPr="00712CEC" w:rsidRDefault="00712CEC" w:rsidP="00712CEC"/>
    <w:p w:rsidR="00712CEC" w:rsidRPr="00712CEC" w:rsidRDefault="00712CEC" w:rsidP="00712CEC">
      <w:pPr>
        <w:rPr>
          <w:u w:val="single"/>
        </w:rPr>
      </w:pPr>
      <w:r w:rsidRPr="00712CEC">
        <w:rPr>
          <w:u w:val="single"/>
        </w:rPr>
        <w:t>Issue 4: gNB impact due to one-shot adjustment</w:t>
      </w:r>
    </w:p>
    <w:p w:rsidR="00712CEC" w:rsidRPr="00712CEC" w:rsidRDefault="00712CEC" w:rsidP="006008C7">
      <w:pPr>
        <w:numPr>
          <w:ilvl w:val="0"/>
          <w:numId w:val="21"/>
        </w:numPr>
        <w:overflowPunct/>
        <w:autoSpaceDE/>
        <w:autoSpaceDN/>
        <w:adjustRightInd/>
        <w:spacing w:after="120"/>
        <w:textAlignment w:val="auto"/>
        <w:rPr>
          <w:rFonts w:eastAsia="SimSun"/>
          <w:szCs w:val="24"/>
          <w:lang w:val="en-US" w:eastAsia="zh-CN"/>
        </w:rPr>
      </w:pPr>
      <w:r w:rsidRPr="00712CEC">
        <w:rPr>
          <w:rFonts w:eastAsia="SimSun"/>
          <w:szCs w:val="24"/>
          <w:lang w:val="en-US" w:eastAsia="zh-CN"/>
        </w:rPr>
        <w:t xml:space="preserve">Option 1: Any one-shot UL transmit timing adjustment due to UE autonomous beam change shall be agnostic to the gNB (Nokia). </w:t>
      </w:r>
    </w:p>
    <w:p w:rsidR="00712CEC" w:rsidRPr="00712CEC" w:rsidRDefault="00712CEC" w:rsidP="00712CEC"/>
    <w:p w:rsidR="00712CEC" w:rsidRPr="00712CEC" w:rsidRDefault="00712CEC" w:rsidP="00712CEC">
      <w:pPr>
        <w:rPr>
          <w:u w:val="single"/>
        </w:rPr>
      </w:pPr>
      <w:r w:rsidRPr="00712CEC">
        <w:rPr>
          <w:u w:val="single"/>
        </w:rPr>
        <w:t>Issue 5: Maximum value limitation for one-shot timing adjustment</w:t>
      </w:r>
    </w:p>
    <w:p w:rsidR="00712CEC" w:rsidRPr="00712CEC" w:rsidRDefault="00712CEC" w:rsidP="006008C7">
      <w:pPr>
        <w:numPr>
          <w:ilvl w:val="0"/>
          <w:numId w:val="21"/>
        </w:numPr>
        <w:overflowPunct/>
        <w:autoSpaceDE/>
        <w:autoSpaceDN/>
        <w:adjustRightInd/>
        <w:spacing w:after="120"/>
        <w:textAlignment w:val="auto"/>
        <w:rPr>
          <w:rFonts w:eastAsia="SimSun"/>
          <w:szCs w:val="24"/>
          <w:lang w:val="en-US" w:eastAsia="zh-CN"/>
        </w:rPr>
      </w:pPr>
      <w:r w:rsidRPr="00712CEC">
        <w:rPr>
          <w:rFonts w:eastAsia="SimSun"/>
          <w:szCs w:val="24"/>
          <w:lang w:val="en-US" w:eastAsia="zh-CN"/>
        </w:rPr>
        <w:t xml:space="preserve">Option 1: UE shall adjust its UL timing in one-shot if the value of the correction is less than the maximum value of TA command for that SCS (Qualcomm). </w:t>
      </w:r>
    </w:p>
    <w:p w:rsidR="00712CEC" w:rsidRPr="00712CEC" w:rsidRDefault="00712CEC" w:rsidP="00712CEC">
      <w:pPr>
        <w:rPr>
          <w:lang w:eastAsia="zh-CN"/>
        </w:rPr>
      </w:pPr>
      <w:r w:rsidRPr="00712CEC">
        <w:rPr>
          <w:rFonts w:hint="eastAsia"/>
          <w:lang w:eastAsia="zh-CN"/>
        </w:rPr>
        <w:t>------------------------------------------------------------------------------------------------------</w:t>
      </w:r>
    </w:p>
    <w:p w:rsidR="00712CEC" w:rsidRPr="00712CEC" w:rsidRDefault="00712CEC" w:rsidP="00712CEC">
      <w:pPr>
        <w:rPr>
          <w:i/>
          <w:lang w:val="en-US"/>
        </w:rPr>
      </w:pPr>
      <w:r w:rsidRPr="00712CEC">
        <w:rPr>
          <w:rFonts w:ascii="Arial" w:hAnsi="Arial" w:cs="Arial"/>
          <w:b/>
          <w:color w:val="0000FF"/>
          <w:sz w:val="24"/>
          <w:u w:val="thick"/>
          <w:lang w:val="en-US"/>
        </w:rPr>
        <w:t>R4-1912197</w:t>
      </w:r>
      <w:r w:rsidRPr="00712CEC">
        <w:rPr>
          <w:b/>
          <w:lang w:val="en-US"/>
        </w:rPr>
        <w:tab/>
        <w:t>Further analysis of one shot timing adjustment requirements</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Ericsson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Analysis of threshold (H) values for beam switch and interruption. Based on WF: R4-1907203.</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lastRenderedPageBreak/>
        <w:t>Decision:</w:t>
      </w:r>
      <w:r w:rsidRPr="00712CEC">
        <w:rPr>
          <w:rFonts w:ascii="Arial" w:hAnsi="Arial" w:cs="Arial"/>
          <w:b/>
          <w:lang w:val="en-US"/>
        </w:rPr>
        <w:tab/>
      </w:r>
      <w:r w:rsidRPr="00712CEC">
        <w:rPr>
          <w:rFonts w:ascii="Arial" w:hAnsi="Arial" w:cs="Arial"/>
          <w:b/>
          <w:lang w:val="en-US"/>
        </w:rPr>
        <w:tab/>
        <w:t>Noted</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color w:val="993300"/>
          <w:u w:val="single"/>
          <w:lang w:val="en-US"/>
        </w:rPr>
        <w:br/>
      </w:r>
      <w:r w:rsidRPr="00712CEC">
        <w:rPr>
          <w:color w:val="993300"/>
          <w:u w:val="single"/>
          <w:lang w:val="en-US"/>
        </w:rPr>
        <w:br/>
      </w:r>
      <w:r w:rsidRPr="00712CEC">
        <w:rPr>
          <w:rFonts w:ascii="Arial" w:hAnsi="Arial" w:cs="Arial"/>
          <w:b/>
          <w:color w:val="0000FF"/>
          <w:sz w:val="24"/>
          <w:u w:val="thick"/>
          <w:lang w:val="en-US"/>
        </w:rPr>
        <w:t>R4-1910815</w:t>
      </w:r>
      <w:r w:rsidRPr="00712CEC">
        <w:rPr>
          <w:b/>
          <w:lang w:val="en-US"/>
        </w:rPr>
        <w:tab/>
        <w:t>UE UL timing adjustment due to Rx beam change</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MediaTek inc.</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Noted</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R4-1911554</w:t>
      </w:r>
      <w:r w:rsidRPr="00712CEC">
        <w:rPr>
          <w:b/>
          <w:lang w:val="en-US"/>
        </w:rPr>
        <w:tab/>
        <w:t>Further discussion on one shot timing adjustment requirements</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ZTE</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Noted</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R4-1911630</w:t>
      </w:r>
      <w:r w:rsidRPr="00712CEC">
        <w:rPr>
          <w:b/>
          <w:lang w:val="en-US"/>
        </w:rPr>
        <w:tab/>
        <w:t>One shot timing adjustment threshold for UE UL timing adjustment</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NEC</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The threshold beyond which UE should perform one shot timing advance is provided</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Noted</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R4-1911905</w:t>
      </w:r>
      <w:r w:rsidRPr="00712CEC">
        <w:rPr>
          <w:b/>
          <w:lang w:val="en-US"/>
        </w:rPr>
        <w:tab/>
        <w:t>Discussion on remaining issues on UE one-shot timing adjustment requirements</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r>
      <w:r w:rsidRPr="00712CEC">
        <w:rPr>
          <w:lang w:val="en-US"/>
        </w:rPr>
        <w:tab/>
        <w:t xml:space="preserve">  CR-  rev  Cat:  ()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lastRenderedPageBreak/>
        <w:t>Decision:</w:t>
      </w:r>
      <w:r w:rsidRPr="00712CEC">
        <w:rPr>
          <w:rFonts w:ascii="Arial" w:hAnsi="Arial" w:cs="Arial"/>
          <w:b/>
          <w:lang w:val="en-US"/>
        </w:rPr>
        <w:tab/>
      </w:r>
      <w:r w:rsidRPr="00712CEC">
        <w:rPr>
          <w:rFonts w:ascii="Arial" w:hAnsi="Arial" w:cs="Arial"/>
          <w:b/>
          <w:lang w:val="en-US"/>
        </w:rPr>
        <w:tab/>
        <w:t>Noted</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R4-1912135</w:t>
      </w:r>
      <w:r w:rsidRPr="00712CEC">
        <w:rPr>
          <w:b/>
          <w:lang w:val="en-US"/>
        </w:rPr>
        <w:tab/>
        <w:t>One shot timing adjustment requirement</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Nokia, Nokia Shanghai Bell</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Noted</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R4-1912527</w:t>
      </w:r>
      <w:r w:rsidRPr="00712CEC">
        <w:rPr>
          <w:b/>
          <w:lang w:val="en-US"/>
        </w:rPr>
        <w:tab/>
        <w:t>Discussion on UL one shot timing adjustment</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r>
      <w:r w:rsidRPr="00712CEC">
        <w:rPr>
          <w:lang w:val="en-US"/>
        </w:rPr>
        <w:tab/>
        <w:t xml:space="preserve">  CR-  rev  Cat:  ()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Qualcomm Incorporated</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Noted</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color w:val="993300"/>
          <w:u w:val="single"/>
          <w:lang w:val="en-US"/>
        </w:rPr>
      </w:pPr>
    </w:p>
    <w:p w:rsidR="00712CEC" w:rsidRPr="00712CEC" w:rsidRDefault="00712CEC" w:rsidP="00712CEC">
      <w:pPr>
        <w:textAlignment w:val="auto"/>
        <w:rPr>
          <w:rFonts w:ascii="Arial" w:eastAsia="SimSun" w:hAnsi="Arial" w:cs="Arial"/>
          <w:color w:val="FF0000"/>
          <w:u w:val="single"/>
        </w:rPr>
      </w:pPr>
      <w:r w:rsidRPr="00712CEC">
        <w:rPr>
          <w:rFonts w:ascii="Arial" w:eastAsia="SimSun" w:hAnsi="Arial" w:cs="Arial"/>
          <w:color w:val="FF0000"/>
          <w:u w:val="single"/>
        </w:rPr>
        <w:t>Draft CRs</w:t>
      </w:r>
    </w:p>
    <w:p w:rsidR="00712CEC" w:rsidRPr="00712CEC" w:rsidRDefault="00712CEC" w:rsidP="00712CEC">
      <w:pPr>
        <w:rPr>
          <w:i/>
          <w:lang w:val="en-US"/>
        </w:rPr>
      </w:pPr>
      <w:r w:rsidRPr="00712CEC">
        <w:rPr>
          <w:rFonts w:ascii="Arial" w:hAnsi="Arial" w:cs="Arial"/>
          <w:b/>
          <w:color w:val="0000FF"/>
          <w:sz w:val="24"/>
          <w:u w:val="thick"/>
          <w:lang w:val="en-US"/>
        </w:rPr>
        <w:t>R4-1912198</w:t>
      </w:r>
      <w:r w:rsidRPr="00712CEC">
        <w:rPr>
          <w:b/>
          <w:lang w:val="en-US"/>
        </w:rPr>
        <w:tab/>
        <w:t>Threshold for one shot UE timing adjustment requirements</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Ericsson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The CR specifies threshold (H) values for beam switch and removal of CSI-RS side conditions.</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b/>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006505E4">
        <w:rPr>
          <w:rFonts w:ascii="Arial" w:hAnsi="Arial" w:cs="Arial"/>
          <w:b/>
          <w:lang w:val="en-US"/>
        </w:rPr>
        <w:t>Postponed</w:t>
      </w:r>
      <w:r w:rsidRPr="00712CEC">
        <w:rPr>
          <w:rFonts w:ascii="Arial" w:hAnsi="Arial" w:cs="Arial"/>
          <w:b/>
          <w:lang w:val="en-US"/>
        </w:rPr>
        <w:t xml:space="preserve"> </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R4-1912764</w:t>
      </w:r>
      <w:r w:rsidRPr="00712CEC">
        <w:rPr>
          <w:b/>
          <w:lang w:val="en-US"/>
        </w:rPr>
        <w:tab/>
        <w:t>Threshold for one shot UE timing adjustment requirements</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Ericsson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The CR specifies threshold (H) values for beam switch and removal of CSI-RS side conditions.</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lastRenderedPageBreak/>
        <w:t>Decision:</w:t>
      </w:r>
      <w:r w:rsidRPr="00712CEC">
        <w:rPr>
          <w:rFonts w:ascii="Arial" w:hAnsi="Arial" w:cs="Arial"/>
          <w:b/>
          <w:lang w:val="en-US"/>
        </w:rPr>
        <w:tab/>
      </w:r>
      <w:r w:rsidRPr="00712CEC">
        <w:rPr>
          <w:rFonts w:ascii="Arial" w:hAnsi="Arial" w:cs="Arial"/>
          <w:b/>
          <w:lang w:val="en-US"/>
        </w:rPr>
        <w:tab/>
      </w:r>
      <w:r w:rsidR="006505E4">
        <w:rPr>
          <w:rFonts w:ascii="Arial" w:hAnsi="Arial" w:cs="Arial"/>
          <w:b/>
          <w:lang w:val="en-US"/>
        </w:rPr>
        <w:t>Withdrawn</w:t>
      </w:r>
      <w:r w:rsidRPr="00712CEC">
        <w:rPr>
          <w:rFonts w:ascii="Arial" w:hAnsi="Arial" w:cs="Arial"/>
          <w:b/>
          <w:highlight w:val="yellow"/>
          <w:lang w:val="en-US"/>
        </w:rPr>
        <w:br/>
      </w:r>
      <w:r w:rsidRPr="00712CEC">
        <w:rPr>
          <w:rFonts w:ascii="Arial" w:hAnsi="Arial" w:cs="Arial"/>
          <w:b/>
          <w:highlight w:val="yellow"/>
          <w:lang w:val="en-US"/>
        </w:rPr>
        <w:br/>
      </w:r>
    </w:p>
    <w:p w:rsidR="00712CEC" w:rsidRPr="00712CEC" w:rsidRDefault="00712CEC" w:rsidP="00712CEC">
      <w:pPr>
        <w:rPr>
          <w:color w:val="993300"/>
          <w:u w:val="single"/>
          <w:lang w:val="en-US"/>
        </w:rPr>
      </w:pPr>
    </w:p>
    <w:p w:rsidR="00712CEC" w:rsidRPr="00712CEC" w:rsidRDefault="00712CEC" w:rsidP="00712CEC">
      <w:pPr>
        <w:rPr>
          <w:i/>
          <w:lang w:val="en-US"/>
        </w:rPr>
      </w:pPr>
      <w:r w:rsidRPr="00712CEC">
        <w:rPr>
          <w:rFonts w:ascii="Arial" w:hAnsi="Arial" w:cs="Arial"/>
          <w:b/>
          <w:color w:val="0000FF"/>
          <w:sz w:val="24"/>
          <w:u w:val="thick"/>
          <w:lang w:val="en-US"/>
        </w:rPr>
        <w:t>R4-1910816</w:t>
      </w:r>
      <w:r w:rsidRPr="00712CEC">
        <w:rPr>
          <w:b/>
          <w:lang w:val="en-US"/>
        </w:rPr>
        <w:tab/>
        <w:t>Update requirements for UE UL Tx timing</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MediaTek inc.</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 xml:space="preserve">Decision: </w:t>
      </w:r>
      <w:r w:rsidRPr="00712CEC">
        <w:rPr>
          <w:rFonts w:ascii="Arial" w:hAnsi="Arial" w:cs="Arial"/>
          <w:b/>
          <w:lang w:val="en-US"/>
        </w:rPr>
        <w:tab/>
      </w:r>
      <w:r w:rsidRPr="00712CEC">
        <w:rPr>
          <w:rFonts w:ascii="Arial" w:hAnsi="Arial" w:cs="Arial"/>
          <w:b/>
          <w:lang w:val="en-US"/>
        </w:rPr>
        <w:tab/>
      </w:r>
      <w:r w:rsidRPr="00712CEC">
        <w:rPr>
          <w:b/>
          <w:color w:val="993300"/>
          <w:u w:val="single"/>
          <w:lang w:val="en-US"/>
        </w:rPr>
        <w:t>Not pursued</w:t>
      </w:r>
      <w:r w:rsidRPr="00712CEC">
        <w:rPr>
          <w:color w:val="993300"/>
          <w:u w:val="single"/>
          <w:lang w:val="en-US"/>
        </w:rPr>
        <w:br/>
      </w:r>
      <w:r w:rsidRPr="00712CEC">
        <w:rPr>
          <w:color w:val="993300"/>
          <w:u w:val="single"/>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R4-1911184</w:t>
      </w:r>
      <w:r w:rsidRPr="00712CEC">
        <w:rPr>
          <w:b/>
          <w:lang w:val="en-US"/>
        </w:rPr>
        <w:tab/>
        <w:t>Draft CR Correction to one shot timing adjustment in 38.133</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ZTE Corporation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 xml:space="preserve">Decision: </w:t>
      </w:r>
      <w:r w:rsidRPr="00712CEC">
        <w:rPr>
          <w:rFonts w:ascii="Arial" w:hAnsi="Arial" w:cs="Arial"/>
          <w:b/>
          <w:lang w:val="en-US"/>
        </w:rPr>
        <w:tab/>
      </w:r>
      <w:r w:rsidRPr="00712CEC">
        <w:rPr>
          <w:rFonts w:ascii="Arial" w:hAnsi="Arial" w:cs="Arial"/>
          <w:b/>
          <w:lang w:val="en-US"/>
        </w:rPr>
        <w:tab/>
      </w:r>
      <w:r w:rsidRPr="00712CEC">
        <w:rPr>
          <w:b/>
          <w:color w:val="993300"/>
          <w:u w:val="single"/>
          <w:lang w:val="en-US"/>
        </w:rPr>
        <w:t>Not pursued</w:t>
      </w:r>
      <w:r w:rsidRPr="00712CEC">
        <w:rPr>
          <w:color w:val="993300"/>
          <w:u w:val="single"/>
          <w:lang w:val="en-US"/>
        </w:rPr>
        <w:br/>
      </w:r>
      <w:r w:rsidRPr="00712CEC">
        <w:rPr>
          <w:color w:val="993300"/>
          <w:u w:val="single"/>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R4-1911434</w:t>
      </w:r>
      <w:r w:rsidRPr="00712CEC">
        <w:rPr>
          <w:b/>
          <w:lang w:val="en-US"/>
        </w:rPr>
        <w:tab/>
        <w:t>Draft CR Correction to one shot timing adjustment in 38.133</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ZTE Corporation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 xml:space="preserve">Decision: </w:t>
      </w:r>
      <w:r w:rsidRPr="00712CEC">
        <w:rPr>
          <w:rFonts w:ascii="Arial" w:hAnsi="Arial" w:cs="Arial"/>
          <w:b/>
          <w:lang w:val="en-US"/>
        </w:rPr>
        <w:tab/>
      </w:r>
      <w:r w:rsidRPr="00712CEC">
        <w:rPr>
          <w:rFonts w:ascii="Arial" w:hAnsi="Arial" w:cs="Arial"/>
          <w:b/>
          <w:lang w:val="en-US"/>
        </w:rPr>
        <w:tab/>
      </w:r>
      <w:r w:rsidRPr="00712CEC">
        <w:rPr>
          <w:b/>
          <w:color w:val="993300"/>
          <w:u w:val="single"/>
          <w:lang w:val="en-US"/>
        </w:rPr>
        <w:t>Not pursued</w:t>
      </w:r>
      <w:r w:rsidRPr="00712CEC">
        <w:rPr>
          <w:color w:val="993300"/>
          <w:u w:val="single"/>
          <w:lang w:val="en-US"/>
        </w:rPr>
        <w:br/>
      </w:r>
      <w:r w:rsidRPr="00712CEC">
        <w:rPr>
          <w:color w:val="993300"/>
          <w:u w:val="single"/>
          <w:lang w:val="en-US"/>
        </w:rPr>
        <w:br/>
      </w:r>
    </w:p>
    <w:p w:rsidR="00712CEC" w:rsidRPr="00712CEC" w:rsidRDefault="00712CEC" w:rsidP="00712CEC">
      <w:pPr>
        <w:rPr>
          <w:color w:val="993300"/>
          <w:u w:val="single"/>
          <w:lang w:val="en-US"/>
        </w:rPr>
      </w:pPr>
    </w:p>
    <w:p w:rsidR="00712CEC" w:rsidRPr="00712CEC" w:rsidRDefault="00712CEC" w:rsidP="00712CEC">
      <w:pPr>
        <w:rPr>
          <w:i/>
          <w:lang w:val="en-US"/>
        </w:rPr>
      </w:pPr>
      <w:r w:rsidRPr="00712CEC">
        <w:rPr>
          <w:rFonts w:ascii="Arial" w:hAnsi="Arial" w:cs="Arial"/>
          <w:b/>
          <w:color w:val="0000FF"/>
          <w:sz w:val="24"/>
          <w:u w:val="thick"/>
          <w:lang w:val="en-US"/>
        </w:rPr>
        <w:t>R4-1911555</w:t>
      </w:r>
      <w:r w:rsidRPr="00712CEC">
        <w:rPr>
          <w:b/>
          <w:lang w:val="en-US"/>
        </w:rPr>
        <w:tab/>
        <w:t>Draft CR to 38.133 on one shot timing adjustment requirements</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ZTE</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 xml:space="preserve">Decision: </w:t>
      </w:r>
      <w:r w:rsidRPr="00712CEC">
        <w:rPr>
          <w:rFonts w:ascii="Arial" w:hAnsi="Arial" w:cs="Arial"/>
          <w:b/>
          <w:lang w:val="en-US"/>
        </w:rPr>
        <w:tab/>
      </w:r>
      <w:r w:rsidRPr="00712CEC">
        <w:rPr>
          <w:rFonts w:ascii="Arial" w:hAnsi="Arial" w:cs="Arial"/>
          <w:b/>
          <w:lang w:val="en-US"/>
        </w:rPr>
        <w:tab/>
      </w:r>
      <w:r w:rsidRPr="00712CEC">
        <w:rPr>
          <w:b/>
          <w:color w:val="993300"/>
          <w:u w:val="single"/>
          <w:lang w:val="en-US"/>
        </w:rPr>
        <w:t>Not pursued</w:t>
      </w:r>
      <w:r w:rsidRPr="00712CEC">
        <w:rPr>
          <w:color w:val="993300"/>
          <w:u w:val="single"/>
          <w:lang w:val="en-US"/>
        </w:rPr>
        <w:br/>
      </w:r>
      <w:r w:rsidRPr="00712CEC">
        <w:rPr>
          <w:color w:val="993300"/>
          <w:u w:val="single"/>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R4-1911635</w:t>
      </w:r>
      <w:r w:rsidRPr="00712CEC">
        <w:rPr>
          <w:b/>
          <w:lang w:val="en-US"/>
        </w:rPr>
        <w:tab/>
        <w:t>Draft CR on threshold for UE one shot timing adjustment</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NEC</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Provided values for One shot timing advance threshold</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lastRenderedPageBreak/>
        <w:t xml:space="preserve">Decision: </w:t>
      </w:r>
      <w:r w:rsidRPr="00712CEC">
        <w:rPr>
          <w:rFonts w:ascii="Arial" w:hAnsi="Arial" w:cs="Arial"/>
          <w:b/>
          <w:lang w:val="en-US"/>
        </w:rPr>
        <w:tab/>
      </w:r>
      <w:r w:rsidRPr="00712CEC">
        <w:rPr>
          <w:rFonts w:ascii="Arial" w:hAnsi="Arial" w:cs="Arial"/>
          <w:b/>
          <w:lang w:val="en-US"/>
        </w:rPr>
        <w:tab/>
      </w:r>
      <w:r w:rsidRPr="00712CEC">
        <w:rPr>
          <w:b/>
          <w:color w:val="993300"/>
          <w:u w:val="single"/>
          <w:lang w:val="en-US"/>
        </w:rPr>
        <w:t>Not pursued</w:t>
      </w:r>
      <w:r w:rsidRPr="00712CEC">
        <w:rPr>
          <w:color w:val="993300"/>
          <w:u w:val="single"/>
          <w:lang w:val="en-US"/>
        </w:rPr>
        <w:br/>
      </w:r>
      <w:r w:rsidRPr="00712CEC">
        <w:rPr>
          <w:color w:val="993300"/>
          <w:u w:val="single"/>
          <w:lang w:val="en-US"/>
        </w:rPr>
        <w:br/>
      </w:r>
    </w:p>
    <w:p w:rsidR="00712CEC" w:rsidRPr="00712CEC" w:rsidRDefault="00712CEC" w:rsidP="00712CEC">
      <w:pPr>
        <w:rPr>
          <w:color w:val="993300"/>
          <w:u w:val="single"/>
          <w:lang w:val="en-US"/>
        </w:rPr>
      </w:pPr>
    </w:p>
    <w:p w:rsidR="00712CEC" w:rsidRPr="00712CEC" w:rsidRDefault="00712CEC" w:rsidP="00712CEC">
      <w:pPr>
        <w:rPr>
          <w:i/>
          <w:lang w:val="en-US"/>
        </w:rPr>
      </w:pPr>
      <w:r w:rsidRPr="00712CEC">
        <w:rPr>
          <w:rFonts w:ascii="Arial" w:hAnsi="Arial" w:cs="Arial"/>
          <w:b/>
          <w:color w:val="0000FF"/>
          <w:sz w:val="24"/>
          <w:u w:val="thick"/>
          <w:lang w:val="en-US"/>
        </w:rPr>
        <w:t>R4-1911906</w:t>
      </w:r>
      <w:r w:rsidRPr="00712CEC">
        <w:rPr>
          <w:b/>
          <w:lang w:val="en-US"/>
        </w:rPr>
        <w:tab/>
        <w:t>Draft CR on correcting one-shot timing adjustment requirements in TS38.133 (section 7.1.2.2)</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 xml:space="preserve">Decision: </w:t>
      </w:r>
      <w:r w:rsidRPr="00712CEC">
        <w:rPr>
          <w:rFonts w:ascii="Arial" w:hAnsi="Arial" w:cs="Arial"/>
          <w:b/>
          <w:lang w:val="en-US"/>
        </w:rPr>
        <w:tab/>
      </w:r>
      <w:r w:rsidRPr="00712CEC">
        <w:rPr>
          <w:rFonts w:ascii="Arial" w:hAnsi="Arial" w:cs="Arial"/>
          <w:b/>
          <w:lang w:val="en-US"/>
        </w:rPr>
        <w:tab/>
      </w:r>
      <w:r w:rsidRPr="00712CEC">
        <w:rPr>
          <w:b/>
          <w:color w:val="993300"/>
          <w:u w:val="single"/>
          <w:lang w:val="en-US"/>
        </w:rPr>
        <w:t>Not pursued</w:t>
      </w:r>
      <w:r w:rsidRPr="00712CEC">
        <w:rPr>
          <w:color w:val="993300"/>
          <w:u w:val="single"/>
          <w:lang w:val="en-US"/>
        </w:rPr>
        <w:br/>
      </w:r>
      <w:r w:rsidRPr="00712CEC">
        <w:rPr>
          <w:color w:val="993300"/>
          <w:u w:val="single"/>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R4-1911907</w:t>
      </w:r>
      <w:r w:rsidRPr="00712CEC">
        <w:rPr>
          <w:b/>
          <w:lang w:val="en-US"/>
        </w:rPr>
        <w:tab/>
        <w:t>DraftCR on interruption requirements due to one-shot timing adjustment (section 8.2)</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Postponed</w:t>
      </w:r>
      <w:r w:rsidRPr="00712CEC">
        <w:rPr>
          <w:rFonts w:ascii="Arial" w:hAnsi="Arial" w:cs="Arial"/>
          <w:b/>
          <w:highlight w:val="yellow"/>
          <w:lang w:val="en-US"/>
        </w:rPr>
        <w:br/>
      </w:r>
      <w:r w:rsidRPr="00712CEC">
        <w:rPr>
          <w:rFonts w:ascii="Arial" w:hAnsi="Arial" w:cs="Arial"/>
          <w:b/>
          <w:highlight w:val="yellow"/>
          <w:lang w:val="en-US"/>
        </w:rPr>
        <w:br/>
      </w:r>
    </w:p>
    <w:p w:rsidR="00712CEC" w:rsidRPr="00712CEC" w:rsidRDefault="00712CEC" w:rsidP="00712CEC">
      <w:pPr>
        <w:keepNext/>
        <w:keepLines/>
        <w:spacing w:before="120"/>
        <w:ind w:left="1985" w:hanging="1985"/>
        <w:outlineLvl w:val="5"/>
        <w:rPr>
          <w:rFonts w:ascii="Arial" w:hAnsi="Arial"/>
          <w:lang w:val="en-US"/>
        </w:rPr>
      </w:pPr>
      <w:r w:rsidRPr="00712CEC">
        <w:rPr>
          <w:rFonts w:ascii="Arial" w:hAnsi="Arial"/>
          <w:lang w:val="en-US"/>
        </w:rPr>
        <w:t>6.10.6.1.2</w:t>
      </w:r>
      <w:r w:rsidRPr="00712CEC">
        <w:rPr>
          <w:rFonts w:ascii="Arial" w:hAnsi="Arial"/>
          <w:lang w:val="en-US"/>
        </w:rPr>
        <w:tab/>
        <w:t>Maintenance for UE timing requirements [NR_newRAT-Core]</w:t>
      </w:r>
    </w:p>
    <w:p w:rsidR="00712CEC" w:rsidRPr="00712CEC" w:rsidRDefault="00712CEC" w:rsidP="00712CEC">
      <w:pPr>
        <w:rPr>
          <w:i/>
          <w:lang w:val="en-US"/>
        </w:rPr>
      </w:pPr>
      <w:r w:rsidRPr="00712CEC">
        <w:rPr>
          <w:color w:val="993300"/>
          <w:u w:val="single"/>
          <w:lang w:val="en-US"/>
        </w:rPr>
        <w:br/>
      </w:r>
      <w:r w:rsidRPr="00712CEC">
        <w:rPr>
          <w:rFonts w:ascii="Arial" w:hAnsi="Arial" w:cs="Arial"/>
          <w:b/>
          <w:color w:val="0000FF"/>
          <w:sz w:val="24"/>
          <w:u w:val="thick"/>
          <w:lang w:val="en-US"/>
        </w:rPr>
        <w:t>R4-1911634</w:t>
      </w:r>
      <w:r w:rsidRPr="00712CEC">
        <w:rPr>
          <w:b/>
          <w:lang w:val="en-US"/>
        </w:rPr>
        <w:tab/>
        <w:t>Draft CR on correction of UE transmit timing requirements</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NEC</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Correction to the UE tranmit timing equation and some other editorial corrections are provided</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 xml:space="preserve">Decision: </w:t>
      </w:r>
      <w:r w:rsidRPr="00712CEC">
        <w:rPr>
          <w:rFonts w:ascii="Arial" w:hAnsi="Arial" w:cs="Arial"/>
          <w:b/>
          <w:lang w:val="en-US"/>
        </w:rPr>
        <w:tab/>
      </w:r>
      <w:r w:rsidRPr="00712CEC">
        <w:rPr>
          <w:rFonts w:ascii="Arial" w:hAnsi="Arial" w:cs="Arial"/>
          <w:b/>
          <w:lang w:val="en-US"/>
        </w:rPr>
        <w:tab/>
      </w:r>
      <w:r w:rsidRPr="00712CEC">
        <w:rPr>
          <w:b/>
          <w:color w:val="993300"/>
          <w:u w:val="single"/>
          <w:lang w:val="en-US"/>
        </w:rPr>
        <w:t>Merged (into R4-1912198)</w:t>
      </w:r>
      <w:r w:rsidRPr="00712CEC">
        <w:rPr>
          <w:color w:val="993300"/>
          <w:u w:val="single"/>
          <w:lang w:val="en-US"/>
        </w:rPr>
        <w:br/>
      </w:r>
      <w:r w:rsidRPr="00712CEC">
        <w:rPr>
          <w:color w:val="993300"/>
          <w:u w:val="single"/>
          <w:lang w:val="en-US"/>
        </w:rPr>
        <w:br/>
      </w:r>
    </w:p>
    <w:p w:rsidR="00712CEC" w:rsidRPr="00712CEC" w:rsidRDefault="00712CEC" w:rsidP="00712CEC">
      <w:pPr>
        <w:keepNext/>
        <w:keepLines/>
        <w:spacing w:before="120"/>
        <w:ind w:left="1701" w:hanging="1701"/>
        <w:outlineLvl w:val="4"/>
        <w:rPr>
          <w:rFonts w:ascii="Arial" w:hAnsi="Arial"/>
          <w:sz w:val="22"/>
          <w:lang w:val="en-US"/>
        </w:rPr>
      </w:pPr>
      <w:r w:rsidRPr="00712CEC">
        <w:rPr>
          <w:rFonts w:ascii="Arial" w:hAnsi="Arial"/>
          <w:sz w:val="22"/>
          <w:lang w:val="en-US"/>
        </w:rPr>
        <w:t>6.10.6.2</w:t>
      </w:r>
      <w:r w:rsidRPr="00712CEC">
        <w:rPr>
          <w:rFonts w:ascii="Arial" w:hAnsi="Arial"/>
          <w:sz w:val="22"/>
          <w:lang w:val="en-US"/>
        </w:rPr>
        <w:tab/>
        <w:t>MTTD and MRTD requirements [NR_newRAT-Core]</w:t>
      </w:r>
    </w:p>
    <w:p w:rsidR="00712CEC" w:rsidRPr="00712CEC" w:rsidRDefault="00712CEC" w:rsidP="00712CEC">
      <w:pPr>
        <w:keepNext/>
        <w:textAlignment w:val="auto"/>
        <w:rPr>
          <w:rFonts w:ascii="Arial" w:eastAsia="SimSun" w:hAnsi="Arial" w:cs="Arial"/>
          <w:b/>
          <w:i/>
          <w:color w:val="FF0000"/>
          <w:sz w:val="22"/>
          <w:szCs w:val="22"/>
          <w:u w:val="single"/>
          <w:lang w:val="en-US"/>
        </w:rPr>
      </w:pPr>
      <w:r w:rsidRPr="00712CEC">
        <w:rPr>
          <w:rFonts w:ascii="Arial" w:eastAsia="SimSun" w:hAnsi="Arial" w:cs="Arial"/>
          <w:b/>
          <w:i/>
          <w:color w:val="FF0000"/>
          <w:sz w:val="22"/>
          <w:szCs w:val="22"/>
          <w:u w:val="single"/>
          <w:lang w:val="en-US"/>
        </w:rPr>
        <w:t>Editorial CRs</w:t>
      </w:r>
    </w:p>
    <w:p w:rsidR="00712CEC" w:rsidRPr="00712CEC" w:rsidRDefault="00712CEC" w:rsidP="00712CEC">
      <w:pPr>
        <w:rPr>
          <w:i/>
          <w:lang w:val="en-US"/>
        </w:rPr>
      </w:pPr>
      <w:r w:rsidRPr="00712CEC">
        <w:rPr>
          <w:rFonts w:ascii="Arial" w:hAnsi="Arial" w:cs="Arial"/>
          <w:b/>
          <w:color w:val="0000FF"/>
          <w:sz w:val="24"/>
          <w:u w:val="thick"/>
          <w:lang w:val="en-US"/>
        </w:rPr>
        <w:t>R4-1911348</w:t>
      </w:r>
      <w:r w:rsidRPr="00712CEC">
        <w:rPr>
          <w:b/>
          <w:lang w:val="en-US"/>
        </w:rPr>
        <w:tab/>
        <w:t>Editorial CR on Section 7.5</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D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LG Electronics</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It is draft CR for editorial change for MTTD requirements.</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 xml:space="preserve">Decision: </w:t>
      </w:r>
      <w:r w:rsidRPr="00712CEC">
        <w:rPr>
          <w:rFonts w:ascii="Arial" w:hAnsi="Arial" w:cs="Arial"/>
          <w:b/>
          <w:lang w:val="en-US"/>
        </w:rPr>
        <w:tab/>
      </w:r>
      <w:r w:rsidRPr="00712CEC">
        <w:rPr>
          <w:rFonts w:ascii="Arial" w:hAnsi="Arial" w:cs="Arial"/>
          <w:b/>
          <w:lang w:val="en-US"/>
        </w:rPr>
        <w:tab/>
      </w:r>
      <w:r w:rsidRPr="00712CEC">
        <w:rPr>
          <w:rFonts w:ascii="Arial" w:hAnsi="Arial" w:cs="Arial"/>
          <w:b/>
          <w:color w:val="993300"/>
          <w:u w:val="single"/>
          <w:lang w:val="en-US"/>
        </w:rPr>
        <w:t>Not pursued</w:t>
      </w:r>
      <w:r w:rsidRPr="00712CEC">
        <w:rPr>
          <w:color w:val="993300"/>
          <w:u w:val="single"/>
          <w:lang w:val="en-US"/>
        </w:rPr>
        <w:br/>
      </w:r>
      <w:r w:rsidRPr="00712CEC">
        <w:rPr>
          <w:color w:val="993300"/>
          <w:u w:val="single"/>
          <w:lang w:val="en-US"/>
        </w:rPr>
        <w:br/>
      </w:r>
    </w:p>
    <w:p w:rsidR="00712CEC" w:rsidRPr="00712CEC" w:rsidRDefault="00712CEC" w:rsidP="00712CEC">
      <w:pPr>
        <w:rPr>
          <w:i/>
          <w:lang w:val="en-US"/>
        </w:rPr>
      </w:pPr>
      <w:r w:rsidRPr="00712CEC">
        <w:rPr>
          <w:rFonts w:ascii="Arial" w:hAnsi="Arial" w:cs="Arial"/>
          <w:b/>
          <w:color w:val="0000FF"/>
          <w:sz w:val="24"/>
          <w:u w:val="thick"/>
          <w:lang w:val="en-US"/>
        </w:rPr>
        <w:lastRenderedPageBreak/>
        <w:t>R4-1912180</w:t>
      </w:r>
      <w:r w:rsidRPr="00712CEC">
        <w:rPr>
          <w:b/>
          <w:lang w:val="en-US"/>
        </w:rPr>
        <w:tab/>
        <w:t>Removing editorial notes on MTTD for intra-band EN-DC</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Ericsson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This CR proposes to remove the editors note below the table where MTTD requirements for intra-band EN-DC is defined.</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Postponed</w:t>
      </w:r>
      <w:r w:rsidRPr="00712CEC">
        <w:rPr>
          <w:rFonts w:ascii="Arial" w:hAnsi="Arial" w:cs="Arial"/>
          <w:b/>
          <w:highlight w:val="yellow"/>
          <w:lang w:val="en-US"/>
        </w:rPr>
        <w:br/>
      </w:r>
      <w:r w:rsidRPr="00712CEC">
        <w:rPr>
          <w:rFonts w:ascii="Arial" w:hAnsi="Arial" w:cs="Arial"/>
          <w:b/>
          <w:highlight w:val="yellow"/>
          <w:lang w:val="en-US"/>
        </w:rPr>
        <w:br/>
      </w:r>
    </w:p>
    <w:p w:rsidR="00712CEC" w:rsidRPr="00712CEC" w:rsidRDefault="00712CEC" w:rsidP="00712CEC">
      <w:pPr>
        <w:keepNext/>
        <w:textAlignment w:val="auto"/>
        <w:rPr>
          <w:rFonts w:ascii="Arial" w:eastAsia="SimSun" w:hAnsi="Arial" w:cs="Arial"/>
          <w:b/>
          <w:i/>
          <w:color w:val="FF0000"/>
          <w:sz w:val="22"/>
          <w:szCs w:val="22"/>
          <w:u w:val="single"/>
          <w:lang w:val="en-US"/>
        </w:rPr>
      </w:pPr>
    </w:p>
    <w:p w:rsidR="00712CEC" w:rsidRPr="00712CEC" w:rsidRDefault="00712CEC" w:rsidP="00712CEC">
      <w:pPr>
        <w:keepNext/>
        <w:textAlignment w:val="auto"/>
        <w:rPr>
          <w:rFonts w:ascii="Arial" w:eastAsia="SimSun" w:hAnsi="Arial" w:cs="Arial"/>
          <w:b/>
          <w:i/>
          <w:color w:val="FF0000"/>
          <w:sz w:val="22"/>
          <w:szCs w:val="22"/>
          <w:u w:val="single"/>
          <w:lang w:val="en-US"/>
        </w:rPr>
      </w:pPr>
      <w:r w:rsidRPr="00712CEC">
        <w:rPr>
          <w:rFonts w:ascii="Arial" w:eastAsia="SimSun" w:hAnsi="Arial" w:cs="Arial"/>
          <w:b/>
          <w:i/>
          <w:color w:val="FF0000"/>
          <w:sz w:val="22"/>
          <w:szCs w:val="22"/>
          <w:u w:val="single"/>
          <w:lang w:val="en-US"/>
        </w:rPr>
        <w:t>Inter-band EN-DC and NE-DC</w:t>
      </w:r>
    </w:p>
    <w:p w:rsidR="00712CEC" w:rsidRPr="00712CEC" w:rsidRDefault="00712CEC" w:rsidP="00712CEC">
      <w:pPr>
        <w:rPr>
          <w:lang w:eastAsia="zh-CN"/>
        </w:rPr>
      </w:pPr>
      <w:r w:rsidRPr="00712CEC">
        <w:rPr>
          <w:rFonts w:hint="eastAsia"/>
          <w:lang w:eastAsia="zh-CN"/>
        </w:rPr>
        <w:t>---------------------------------- Topic summary ----------------------------------------------</w:t>
      </w:r>
    </w:p>
    <w:p w:rsidR="00712CEC" w:rsidRPr="00712CEC" w:rsidRDefault="00712CEC" w:rsidP="00712CEC">
      <w:pPr>
        <w:rPr>
          <w:u w:val="single"/>
        </w:rPr>
      </w:pPr>
      <w:r w:rsidRPr="00712CEC">
        <w:rPr>
          <w:u w:val="single"/>
        </w:rPr>
        <w:t>Issue 1: MTTD and MRTD requirements for UE capability of synchronous and asynchronous Scenarios</w:t>
      </w:r>
    </w:p>
    <w:p w:rsidR="00712CEC" w:rsidRPr="00712CEC" w:rsidRDefault="00712CEC" w:rsidP="00712CEC">
      <w:pPr>
        <w:ind w:left="284"/>
      </w:pPr>
      <w:r w:rsidRPr="00712CEC">
        <w:t>Proposal from Nokia: Add Clarification in specification to indicate that for inter-band, UE is mandatory to support async EN-DC and async EN-DC for all cases of FDD-FDD, TDD-TDD and TDD-FDD</w:t>
      </w:r>
    </w:p>
    <w:p w:rsidR="00712CEC" w:rsidRPr="00712CEC" w:rsidRDefault="00712CEC" w:rsidP="00712CEC">
      <w:pPr>
        <w:rPr>
          <w:lang w:eastAsia="zh-CN"/>
        </w:rPr>
      </w:pPr>
      <w:r w:rsidRPr="00712CEC">
        <w:rPr>
          <w:rFonts w:hint="eastAsia"/>
          <w:lang w:eastAsia="zh-CN"/>
        </w:rPr>
        <w:t>------------------------------------------------------------------------------------------------------</w:t>
      </w:r>
    </w:p>
    <w:p w:rsidR="00712CEC" w:rsidRPr="00712CEC" w:rsidRDefault="00712CEC" w:rsidP="002E0A9F">
      <w:pPr>
        <w:rPr>
          <w:rFonts w:eastAsia="SimSun"/>
          <w:lang w:val="en-US"/>
        </w:rPr>
      </w:pPr>
    </w:p>
    <w:p w:rsidR="00712CEC" w:rsidRPr="00712CEC" w:rsidRDefault="00712CEC" w:rsidP="00712CEC">
      <w:pPr>
        <w:rPr>
          <w:i/>
          <w:lang w:val="en-US"/>
        </w:rPr>
      </w:pPr>
      <w:r w:rsidRPr="00712CEC">
        <w:rPr>
          <w:rFonts w:ascii="Arial" w:hAnsi="Arial" w:cs="Arial"/>
          <w:b/>
          <w:color w:val="0000FF"/>
          <w:sz w:val="24"/>
          <w:u w:val="thick"/>
          <w:lang w:val="en-US"/>
        </w:rPr>
        <w:t>R4-1911786</w:t>
      </w:r>
      <w:r w:rsidRPr="00712CEC">
        <w:rPr>
          <w:b/>
          <w:lang w:val="en-US"/>
        </w:rPr>
        <w:tab/>
        <w:t>Clarification on MRTD and MTTD requirement in LTE NR DC</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Nokia, Nokia Shanghai Bell</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Clarification on async-sync inter-band EN-DC and NE-DC in MRTD and MTTD requiremen</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Noted</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R4-1911787</w:t>
      </w:r>
      <w:r w:rsidRPr="00712CEC">
        <w:rPr>
          <w:b/>
          <w:lang w:val="en-US"/>
        </w:rPr>
        <w:tab/>
        <w:t>CR on MRTD and MTTD requirement (7.5, 7.6)</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Nokia, Nokia Shanghai Bell</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CR to clarify async-sync inter-band EN-DC and NE-DC in MRTD and MTTD requirement (7.5, 7.6)</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b/>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 xml:space="preserve">Postponed </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R4-1912765</w:t>
      </w:r>
      <w:r w:rsidRPr="00712CEC">
        <w:rPr>
          <w:b/>
          <w:lang w:val="en-US"/>
        </w:rPr>
        <w:tab/>
        <w:t>CR on MRTD and MTTD requirement (7.5, 7.6)</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Nokia, Nokia Shanghai Bell</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CR to clarify async-sync inter-band EN-DC and NE-DC in MRTD and MTTD requirement (7.5, 7.6)</w:t>
      </w:r>
    </w:p>
    <w:p w:rsidR="00712CEC" w:rsidRPr="00712CEC" w:rsidRDefault="00712CEC" w:rsidP="00712CEC">
      <w:pPr>
        <w:rPr>
          <w:rFonts w:ascii="Arial" w:hAnsi="Arial" w:cs="Arial"/>
          <w:b/>
          <w:lang w:val="en-US"/>
        </w:rPr>
      </w:pPr>
      <w:r w:rsidRPr="00712CEC">
        <w:rPr>
          <w:rFonts w:ascii="Arial" w:hAnsi="Arial" w:cs="Arial"/>
          <w:b/>
          <w:lang w:val="en-US"/>
        </w:rPr>
        <w:lastRenderedPageBreak/>
        <w:t xml:space="preserve">Discussion: </w:t>
      </w: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Withdrawn</w:t>
      </w:r>
      <w:r w:rsidRPr="00712CEC">
        <w:rPr>
          <w:rFonts w:ascii="Arial" w:hAnsi="Arial" w:cs="Arial"/>
          <w:b/>
          <w:lang w:val="en-US"/>
        </w:rPr>
        <w:br/>
      </w:r>
      <w:r w:rsidRPr="00712CEC">
        <w:rPr>
          <w:rFonts w:ascii="Arial" w:hAnsi="Arial" w:cs="Arial"/>
          <w:b/>
          <w:lang w:val="en-US"/>
        </w:rPr>
        <w:br/>
      </w:r>
    </w:p>
    <w:p w:rsidR="00712CEC" w:rsidRPr="00712CEC" w:rsidRDefault="00712CEC" w:rsidP="00712CEC">
      <w:pPr>
        <w:keepNext/>
        <w:textAlignment w:val="auto"/>
        <w:rPr>
          <w:rFonts w:ascii="Arial" w:eastAsia="SimSun" w:hAnsi="Arial" w:cs="Arial"/>
          <w:b/>
          <w:i/>
          <w:color w:val="FF0000"/>
          <w:sz w:val="22"/>
          <w:szCs w:val="22"/>
          <w:u w:val="single"/>
          <w:lang w:val="en-US"/>
        </w:rPr>
      </w:pPr>
      <w:r w:rsidRPr="00712CEC">
        <w:rPr>
          <w:rFonts w:ascii="Arial" w:eastAsia="SimSun" w:hAnsi="Arial" w:cs="Arial"/>
          <w:b/>
          <w:i/>
          <w:color w:val="FF0000"/>
          <w:sz w:val="22"/>
          <w:szCs w:val="22"/>
          <w:u w:val="single"/>
          <w:lang w:val="en-US"/>
        </w:rPr>
        <w:t>NE-DC MTTD requirements</w:t>
      </w:r>
    </w:p>
    <w:p w:rsidR="00712CEC" w:rsidRPr="00712CEC" w:rsidRDefault="00712CEC" w:rsidP="00712CEC">
      <w:pPr>
        <w:rPr>
          <w:i/>
          <w:lang w:val="en-US"/>
        </w:rPr>
      </w:pPr>
      <w:r w:rsidRPr="00712CEC">
        <w:rPr>
          <w:rFonts w:ascii="Arial" w:hAnsi="Arial" w:cs="Arial"/>
          <w:b/>
          <w:color w:val="0000FF"/>
          <w:sz w:val="24"/>
          <w:u w:val="thick"/>
          <w:lang w:val="en-US"/>
        </w:rPr>
        <w:t>R4-1911940</w:t>
      </w:r>
      <w:r w:rsidRPr="00712CEC">
        <w:rPr>
          <w:b/>
          <w:lang w:val="en-US"/>
        </w:rPr>
        <w:tab/>
        <w:t>Correction on scope of MTTD requirements in TS 38.133</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Summary of change:</w:t>
      </w:r>
      <w:r w:rsidRPr="00712CEC">
        <w:rPr>
          <w:lang w:val="en-US"/>
        </w:rPr>
        <w:tab/>
        <w:t>Add the requirements of NE-DC operations in MTTD in 7.5.1</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712CEC">
        <w:rPr>
          <w:rFonts w:ascii="Arial" w:hAnsi="Arial" w:cs="Arial"/>
          <w:b/>
          <w:highlight w:val="green"/>
          <w:lang w:val="en-US"/>
        </w:rPr>
        <w:t>Endorsed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keepNext/>
        <w:keepLines/>
        <w:spacing w:before="120"/>
        <w:ind w:left="1701" w:hanging="1701"/>
        <w:outlineLvl w:val="4"/>
        <w:rPr>
          <w:rFonts w:ascii="Arial" w:hAnsi="Arial"/>
          <w:sz w:val="22"/>
          <w:lang w:val="en-US"/>
        </w:rPr>
      </w:pPr>
      <w:r w:rsidRPr="00712CEC">
        <w:rPr>
          <w:rFonts w:ascii="Arial" w:hAnsi="Arial"/>
          <w:sz w:val="22"/>
          <w:lang w:val="en-US"/>
        </w:rPr>
        <w:t>6.10.6.3</w:t>
      </w:r>
      <w:r w:rsidRPr="00712CEC">
        <w:rPr>
          <w:rFonts w:ascii="Arial" w:hAnsi="Arial"/>
          <w:sz w:val="22"/>
          <w:lang w:val="en-US"/>
        </w:rPr>
        <w:tab/>
        <w:t>Maintenance for other timing requirements [NR_newRAT-Core]</w:t>
      </w:r>
    </w:p>
    <w:p w:rsidR="00712CEC" w:rsidRPr="00712CEC" w:rsidRDefault="00712CEC" w:rsidP="00712CEC">
      <w:pPr>
        <w:rPr>
          <w:lang w:val="en-US"/>
        </w:rPr>
      </w:pPr>
    </w:p>
    <w:p w:rsidR="00712CEC" w:rsidRPr="00712CEC" w:rsidRDefault="00712CEC" w:rsidP="00712CEC">
      <w:pPr>
        <w:keepNext/>
        <w:keepLines/>
        <w:spacing w:before="120"/>
        <w:ind w:left="1418" w:hanging="1418"/>
        <w:outlineLvl w:val="3"/>
        <w:rPr>
          <w:rFonts w:ascii="Arial" w:hAnsi="Arial"/>
          <w:sz w:val="24"/>
          <w:lang w:val="en-US"/>
        </w:rPr>
      </w:pPr>
      <w:r w:rsidRPr="00712CEC">
        <w:rPr>
          <w:rFonts w:ascii="Arial" w:hAnsi="Arial"/>
          <w:sz w:val="24"/>
          <w:lang w:val="en-US"/>
        </w:rPr>
        <w:t>6.10.7</w:t>
      </w:r>
      <w:r w:rsidRPr="00712CEC">
        <w:rPr>
          <w:rFonts w:ascii="Arial" w:hAnsi="Arial"/>
          <w:sz w:val="24"/>
          <w:lang w:val="en-US"/>
        </w:rPr>
        <w:tab/>
        <w:t>Signaling characteristics (38.133/36.133) [NR_newRAT-Core]</w:t>
      </w:r>
    </w:p>
    <w:p w:rsidR="00712CEC" w:rsidRPr="00712CEC" w:rsidRDefault="00712CEC" w:rsidP="00712CEC">
      <w:pPr>
        <w:rPr>
          <w:lang w:eastAsia="zh-CN"/>
        </w:rPr>
      </w:pPr>
      <w:r w:rsidRPr="00712CEC">
        <w:rPr>
          <w:rFonts w:hint="eastAsia"/>
          <w:lang w:eastAsia="zh-CN"/>
        </w:rPr>
        <w:t>---------------------------------- Topic summary ----------------------------------------------</w:t>
      </w:r>
    </w:p>
    <w:p w:rsidR="00712CEC" w:rsidRPr="00712CEC" w:rsidRDefault="00712CEC" w:rsidP="00712CEC">
      <w:pPr>
        <w:rPr>
          <w:u w:val="single"/>
        </w:rPr>
      </w:pPr>
      <w:r w:rsidRPr="00712CEC">
        <w:rPr>
          <w:u w:val="single"/>
        </w:rPr>
        <w:t>Is the following statement agreeable or not?</w:t>
      </w:r>
    </w:p>
    <w:p w:rsidR="00712CEC" w:rsidRPr="00712CEC" w:rsidRDefault="00712CEC" w:rsidP="00712CEC">
      <w:pPr>
        <w:ind w:left="284"/>
        <w:rPr>
          <w:lang w:val="en-CA" w:eastAsia="en-US"/>
        </w:rPr>
      </w:pPr>
      <w:r w:rsidRPr="00712CEC">
        <w:rPr>
          <w:lang w:val="en-CA" w:eastAsia="en-US"/>
        </w:rPr>
        <w:t>RAN4 keeps the current relaxation factor of 1.5 and adds the following text in TS38.133, “UE is not required to monitor CSI-RS for RLM (unless T310 timer is running), BFD, CBD and periodic/semi-persistent L1-RSRP reporting outside C-DRX active time.”</w:t>
      </w:r>
    </w:p>
    <w:p w:rsidR="00712CEC" w:rsidRPr="00712CEC" w:rsidRDefault="00712CEC" w:rsidP="006008C7">
      <w:pPr>
        <w:numPr>
          <w:ilvl w:val="0"/>
          <w:numId w:val="21"/>
        </w:numPr>
        <w:overflowPunct/>
        <w:autoSpaceDE/>
        <w:autoSpaceDN/>
        <w:adjustRightInd/>
        <w:spacing w:after="120"/>
        <w:textAlignment w:val="auto"/>
        <w:rPr>
          <w:rFonts w:eastAsia="SimSun"/>
          <w:szCs w:val="24"/>
          <w:lang w:val="en-US" w:eastAsia="zh-CN"/>
        </w:rPr>
      </w:pPr>
      <w:r w:rsidRPr="00712CEC">
        <w:rPr>
          <w:rFonts w:eastAsia="SimSun"/>
          <w:szCs w:val="24"/>
          <w:lang w:val="en-CA" w:eastAsia="en-US"/>
        </w:rPr>
        <w:t>RAN4 does not send a LS to RAN1/RAN2 to know their opinions regarding CSI-RS measurement outside C-DRX active time.</w:t>
      </w:r>
    </w:p>
    <w:p w:rsidR="00712CEC" w:rsidRPr="00712CEC" w:rsidRDefault="00712CEC" w:rsidP="00712CEC">
      <w:pPr>
        <w:rPr>
          <w:lang w:eastAsia="zh-CN"/>
        </w:rPr>
      </w:pPr>
      <w:r w:rsidRPr="00712CEC">
        <w:rPr>
          <w:rFonts w:hint="eastAsia"/>
          <w:lang w:eastAsia="zh-CN"/>
        </w:rPr>
        <w:t>------------------------------------------------------------------------------------------------------</w:t>
      </w:r>
    </w:p>
    <w:p w:rsidR="00712CEC" w:rsidRPr="00712CEC" w:rsidRDefault="00712CEC" w:rsidP="00712CEC">
      <w:pPr>
        <w:rPr>
          <w:i/>
          <w:lang w:val="en-US"/>
        </w:rPr>
      </w:pPr>
      <w:r w:rsidRPr="00712CEC">
        <w:rPr>
          <w:rFonts w:ascii="Arial" w:hAnsi="Arial" w:cs="Arial"/>
          <w:b/>
          <w:color w:val="0000FF"/>
          <w:sz w:val="24"/>
          <w:u w:val="thick"/>
          <w:lang w:val="en-US"/>
        </w:rPr>
        <w:t>R4-1912554</w:t>
      </w:r>
      <w:r w:rsidRPr="00712CEC">
        <w:rPr>
          <w:b/>
          <w:lang w:val="en-US"/>
        </w:rPr>
        <w:tab/>
        <w:t>CSI-RS measurement outside C-DRX active time</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r>
      <w:r w:rsidRPr="00712CEC">
        <w:rPr>
          <w:lang w:val="en-US"/>
        </w:rPr>
        <w:tab/>
        <w:t xml:space="preserve">  CR-  rev  Cat:  ()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Qualcomm</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ind w:left="284"/>
      </w:pPr>
      <w:r w:rsidRPr="00712CEC">
        <w:rPr>
          <w:b/>
        </w:rPr>
        <w:t>Observation 1</w:t>
      </w:r>
      <w:r w:rsidRPr="00712CEC">
        <w:t xml:space="preserve">: RAN2 spec suggests that UE is not required to monitor and report periodic and semi-persistent CSI-RS outside C-DRX active time. </w:t>
      </w:r>
    </w:p>
    <w:p w:rsidR="00712CEC" w:rsidRPr="00712CEC" w:rsidRDefault="00712CEC" w:rsidP="00772B43">
      <w:pPr>
        <w:numPr>
          <w:ilvl w:val="0"/>
          <w:numId w:val="26"/>
        </w:numPr>
        <w:overflowPunct/>
        <w:autoSpaceDE/>
        <w:autoSpaceDN/>
        <w:adjustRightInd/>
        <w:ind w:left="1004"/>
        <w:contextualSpacing/>
        <w:textAlignment w:val="auto"/>
        <w:rPr>
          <w:rFonts w:eastAsia="SimSun"/>
          <w:szCs w:val="24"/>
          <w:lang w:val="en-US" w:eastAsia="zh-CN"/>
        </w:rPr>
      </w:pPr>
      <w:r w:rsidRPr="00712CEC">
        <w:rPr>
          <w:rFonts w:eastAsia="SimSun"/>
          <w:szCs w:val="24"/>
          <w:lang w:val="en-US" w:eastAsia="zh-CN"/>
        </w:rPr>
        <w:t>However, UE is required to monitor and report aperiodic CSI-RS outside C-DRX active time.</w:t>
      </w:r>
    </w:p>
    <w:p w:rsidR="00712CEC" w:rsidRPr="00712CEC" w:rsidRDefault="00712CEC" w:rsidP="00712CEC">
      <w:pPr>
        <w:ind w:left="284"/>
      </w:pPr>
      <w:r w:rsidRPr="00712CEC">
        <w:rPr>
          <w:b/>
        </w:rPr>
        <w:t>Observation 2</w:t>
      </w:r>
      <w:r w:rsidRPr="00712CEC">
        <w:t>: According to 38.133, when T310 timer starts, UE needs to start monitoring CSI-RS for RLM with the same evaluation period as it would monitor in no-DRX case.</w:t>
      </w:r>
    </w:p>
    <w:p w:rsidR="00712CEC" w:rsidRPr="00712CEC" w:rsidRDefault="00712CEC" w:rsidP="00712CEC">
      <w:pPr>
        <w:ind w:left="284"/>
      </w:pPr>
      <w:r w:rsidRPr="00712CEC">
        <w:rPr>
          <w:b/>
        </w:rPr>
        <w:t>Observation 3</w:t>
      </w:r>
      <w:r w:rsidRPr="00712CEC">
        <w:t>: Based on RAN2 and RAN4 specs, UE is not required to monitor the CSI-RS for RLM (unless T310 timer is running), BFD, CBD and periodic/semi-persistent L1-RSRP reporting outside C-DRX active time.</w:t>
      </w:r>
    </w:p>
    <w:p w:rsidR="00712CEC" w:rsidRPr="00712CEC" w:rsidRDefault="00712CEC" w:rsidP="00712CEC">
      <w:pPr>
        <w:ind w:left="284"/>
        <w:rPr>
          <w:lang w:eastAsia="zh-CN"/>
        </w:rPr>
      </w:pPr>
      <w:r w:rsidRPr="00712CEC">
        <w:rPr>
          <w:lang w:eastAsia="zh-CN"/>
        </w:rPr>
        <w:t>Observation 4: The scaling factor of 1.5 during RLM and BFD allow UE to skip monitoring CSI-RS when they fall outside C-DRX active time and take longer time to monitor CSI-RS only within the C-DRX active time.</w:t>
      </w:r>
    </w:p>
    <w:p w:rsidR="00712CEC" w:rsidRPr="00712CEC" w:rsidRDefault="00712CEC" w:rsidP="00772B43">
      <w:pPr>
        <w:numPr>
          <w:ilvl w:val="0"/>
          <w:numId w:val="26"/>
        </w:numPr>
        <w:overflowPunct/>
        <w:autoSpaceDE/>
        <w:autoSpaceDN/>
        <w:adjustRightInd/>
        <w:ind w:left="1004"/>
        <w:contextualSpacing/>
        <w:textAlignment w:val="auto"/>
        <w:rPr>
          <w:rFonts w:eastAsia="SimSun"/>
          <w:szCs w:val="24"/>
          <w:lang w:val="en-US" w:eastAsia="zh-CN"/>
        </w:rPr>
      </w:pPr>
      <w:r w:rsidRPr="00712CEC">
        <w:rPr>
          <w:rFonts w:eastAsia="SimSun"/>
          <w:szCs w:val="24"/>
          <w:lang w:val="en-US" w:eastAsia="zh-CN"/>
        </w:rPr>
        <w:t>The presence of the scaling factor of 1.5 does not indicate a discrepancy between RAN1 and RAN4 specs.</w:t>
      </w:r>
    </w:p>
    <w:p w:rsidR="00712CEC" w:rsidRPr="00712CEC" w:rsidRDefault="00712CEC" w:rsidP="00712CEC">
      <w:pPr>
        <w:ind w:left="284"/>
        <w:rPr>
          <w:lang w:eastAsia="zh-CN"/>
        </w:rPr>
      </w:pPr>
      <w:r w:rsidRPr="00712CEC">
        <w:rPr>
          <w:b/>
        </w:rPr>
        <w:t>Proposal 1</w:t>
      </w:r>
      <w:r w:rsidRPr="00712CEC">
        <w:t xml:space="preserve">: </w:t>
      </w:r>
      <w:r w:rsidRPr="00712CEC">
        <w:rPr>
          <w:lang w:eastAsia="zh-CN"/>
        </w:rPr>
        <w:t>RAN4 keeps the current relaxation factor of 1.5 and adds the following text in 133, “UE is not required to monitor CSI-RS for RLM (unless T310 timer is running), BFD, CBD and periodic/semi-persistent L1-RSRP reporting outside C-DRX active time.”</w:t>
      </w:r>
    </w:p>
    <w:p w:rsidR="00712CEC" w:rsidRPr="00712CEC" w:rsidRDefault="00712CEC" w:rsidP="00772B43">
      <w:pPr>
        <w:numPr>
          <w:ilvl w:val="0"/>
          <w:numId w:val="26"/>
        </w:numPr>
        <w:overflowPunct/>
        <w:autoSpaceDE/>
        <w:autoSpaceDN/>
        <w:adjustRightInd/>
        <w:ind w:left="1004"/>
        <w:contextualSpacing/>
        <w:textAlignment w:val="auto"/>
        <w:rPr>
          <w:rFonts w:eastAsia="SimSun"/>
          <w:szCs w:val="24"/>
          <w:lang w:val="en-US" w:eastAsia="zh-CN"/>
        </w:rPr>
      </w:pPr>
      <w:r w:rsidRPr="00712CEC">
        <w:rPr>
          <w:rFonts w:eastAsia="SimSun"/>
          <w:szCs w:val="24"/>
          <w:lang w:val="en-US" w:eastAsia="zh-CN"/>
        </w:rPr>
        <w:lastRenderedPageBreak/>
        <w:t>RAN4 does not send a LS to RAN1/RAN2 to know their opinions regarding CSI-RS measurement outside C-DRX active time.</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Noted</w:t>
      </w:r>
      <w:r w:rsidRPr="00712CEC">
        <w:rPr>
          <w:rFonts w:ascii="Arial" w:hAnsi="Arial" w:cs="Arial"/>
          <w:b/>
          <w:lang w:val="en-US"/>
        </w:rPr>
        <w:br/>
      </w:r>
      <w:r w:rsidRPr="00712CEC">
        <w:rPr>
          <w:rFonts w:ascii="Arial" w:hAnsi="Arial" w:cs="Arial"/>
          <w:b/>
          <w:lang w:val="en-US"/>
        </w:rPr>
        <w:br/>
      </w:r>
    </w:p>
    <w:p w:rsidR="00712CEC" w:rsidRPr="00712CEC" w:rsidRDefault="00712CEC" w:rsidP="00712CEC">
      <w:pPr>
        <w:textAlignment w:val="auto"/>
        <w:rPr>
          <w:rFonts w:ascii="Arial" w:eastAsia="SimSun" w:hAnsi="Arial" w:cs="Arial"/>
          <w:color w:val="FF0000"/>
          <w:u w:val="single"/>
          <w:lang w:val="en-US"/>
        </w:rPr>
      </w:pPr>
      <w:r w:rsidRPr="00712CEC">
        <w:rPr>
          <w:rFonts w:ascii="Arial" w:eastAsia="SimSun" w:hAnsi="Arial" w:cs="Arial"/>
          <w:color w:val="FF0000"/>
          <w:u w:val="single"/>
          <w:lang w:val="en-US"/>
        </w:rPr>
        <w:t>Draft CRs</w:t>
      </w:r>
    </w:p>
    <w:p w:rsidR="00712CEC" w:rsidRPr="00712CEC" w:rsidRDefault="00712CEC" w:rsidP="00712CEC">
      <w:pPr>
        <w:rPr>
          <w:i/>
          <w:lang w:val="en-US"/>
        </w:rPr>
      </w:pPr>
      <w:r w:rsidRPr="00712CEC">
        <w:rPr>
          <w:rFonts w:ascii="Arial" w:hAnsi="Arial" w:cs="Arial"/>
          <w:b/>
          <w:color w:val="0000FF"/>
          <w:sz w:val="24"/>
          <w:u w:val="thick"/>
          <w:lang w:val="en-US"/>
        </w:rPr>
        <w:t>R4-1911436</w:t>
      </w:r>
      <w:r w:rsidRPr="00712CEC">
        <w:rPr>
          <w:b/>
          <w:lang w:val="en-US"/>
        </w:rPr>
        <w:tab/>
        <w:t>Draft CR Correction to the units of interruption length in 38.133</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ZTE Corporation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Merged (R4-1912786)</w:t>
      </w:r>
      <w:r w:rsidRPr="00712CEC">
        <w:rPr>
          <w:rFonts w:ascii="Arial" w:hAnsi="Arial" w:cs="Arial"/>
          <w:b/>
          <w:lang w:val="en-US"/>
        </w:rPr>
        <w:br/>
      </w:r>
      <w:r w:rsidRPr="00712CEC">
        <w:rPr>
          <w:rFonts w:ascii="Arial" w:hAnsi="Arial" w:cs="Arial"/>
          <w:b/>
          <w:highlight w:val="yellow"/>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R4-1911883</w:t>
      </w:r>
      <w:r w:rsidRPr="00712CEC">
        <w:rPr>
          <w:b/>
          <w:lang w:val="en-US"/>
        </w:rPr>
        <w:tab/>
        <w:t>Correction of interruption requirements in 36.133 R15</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36.133</w:t>
      </w:r>
      <w:r w:rsidRPr="00712CEC">
        <w:rPr>
          <w:lang w:val="en-US"/>
        </w:rPr>
        <w:tab/>
        <w:t xml:space="preserve">  CR-6656  rev  Cat: F (Rel-15) v15.8.0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color w:val="FF0000"/>
          <w:lang w:val="en-US"/>
        </w:rPr>
      </w:pPr>
      <w:r w:rsidRPr="00712CEC">
        <w:rPr>
          <w:color w:val="FF0000"/>
          <w:lang w:val="en-US"/>
        </w:rPr>
        <w:t>Note: CR</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 xml:space="preserve">Decision: </w:t>
      </w:r>
      <w:r w:rsidRPr="00712CEC">
        <w:rPr>
          <w:rFonts w:ascii="Arial" w:hAnsi="Arial" w:cs="Arial"/>
          <w:b/>
          <w:lang w:val="en-US"/>
        </w:rPr>
        <w:tab/>
      </w:r>
      <w:r w:rsidRPr="00712CEC">
        <w:rPr>
          <w:rFonts w:ascii="Arial" w:hAnsi="Arial" w:cs="Arial"/>
          <w:b/>
          <w:lang w:val="en-US"/>
        </w:rPr>
        <w:tab/>
      </w:r>
      <w:r w:rsidRPr="00712CEC">
        <w:rPr>
          <w:rFonts w:ascii="Arial" w:hAnsi="Arial" w:cs="Arial"/>
          <w:b/>
          <w:color w:val="993300"/>
          <w:highlight w:val="green"/>
          <w:u w:val="single"/>
          <w:lang w:val="en-US"/>
        </w:rPr>
        <w:t>Technically endorsed</w:t>
      </w:r>
      <w:r w:rsidRPr="00712CEC">
        <w:rPr>
          <w:color w:val="993300"/>
          <w:u w:val="single"/>
          <w:lang w:val="en-US"/>
        </w:rPr>
        <w:br/>
      </w:r>
      <w:r w:rsidRPr="00712CEC">
        <w:rPr>
          <w:color w:val="993300"/>
          <w:u w:val="single"/>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R4-1911884</w:t>
      </w:r>
      <w:r w:rsidRPr="00712CEC">
        <w:rPr>
          <w:b/>
          <w:lang w:val="en-US"/>
        </w:rPr>
        <w:tab/>
        <w:t>Correction of interruption requirements in 36.133 R16</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36.133</w:t>
      </w:r>
      <w:r w:rsidRPr="00712CEC">
        <w:rPr>
          <w:lang w:val="en-US"/>
        </w:rPr>
        <w:tab/>
        <w:t xml:space="preserve">  CR-6657  rev  Cat: A (Rel-16) v16.3.0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color w:val="FF0000"/>
          <w:lang w:val="en-US"/>
        </w:rPr>
      </w:pPr>
      <w:r w:rsidRPr="00712CEC">
        <w:rPr>
          <w:color w:val="FF0000"/>
          <w:lang w:val="en-US"/>
        </w:rPr>
        <w:t>Note: CR</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Withdrawn</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R4-1912071</w:t>
      </w:r>
      <w:r w:rsidRPr="00712CEC">
        <w:rPr>
          <w:b/>
          <w:lang w:val="en-US"/>
        </w:rPr>
        <w:tab/>
        <w:t>Correction in interruption requirements (section 8.2)</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Ericsson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Correction in interruption requirements (section 8.2)</w:t>
      </w:r>
    </w:p>
    <w:p w:rsidR="00712CEC" w:rsidRPr="00712CEC" w:rsidRDefault="00712CEC" w:rsidP="00712CEC">
      <w:pPr>
        <w:rPr>
          <w:rFonts w:ascii="Arial" w:hAnsi="Arial" w:cs="Arial"/>
          <w:b/>
          <w:lang w:val="en-US"/>
        </w:rPr>
      </w:pPr>
      <w:r w:rsidRPr="00712CEC">
        <w:rPr>
          <w:rFonts w:ascii="Arial" w:hAnsi="Arial" w:cs="Arial"/>
          <w:b/>
          <w:lang w:val="en-US"/>
        </w:rPr>
        <w:lastRenderedPageBreak/>
        <w:t xml:space="preserve">Discussion: </w:t>
      </w:r>
    </w:p>
    <w:p w:rsidR="00712CEC" w:rsidRPr="00712CEC" w:rsidRDefault="00712CEC" w:rsidP="00712CEC">
      <w:pPr>
        <w:rPr>
          <w:lang w:val="en-US"/>
        </w:rPr>
      </w:pPr>
    </w:p>
    <w:p w:rsidR="00712CEC" w:rsidRPr="00712CEC" w:rsidRDefault="00712CEC" w:rsidP="00712CEC">
      <w:pPr>
        <w:rPr>
          <w:b/>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 xml:space="preserve">Revised to R4-1912786 (from R4-1912071) </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R4-1912786</w:t>
      </w:r>
      <w:r w:rsidRPr="00712CEC">
        <w:rPr>
          <w:b/>
          <w:lang w:val="en-US"/>
        </w:rPr>
        <w:tab/>
        <w:t>Correction in interruption requirements (section 8.2)</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Ericsson, ZTE</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Correction in interruption requirements (section 8.2)</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712CEC">
        <w:rPr>
          <w:rFonts w:ascii="Arial" w:hAnsi="Arial" w:cs="Arial"/>
          <w:b/>
          <w:highlight w:val="green"/>
          <w:lang w:val="en-US"/>
        </w:rPr>
        <w:t>Endorsed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keepNext/>
        <w:keepLines/>
        <w:spacing w:before="120"/>
        <w:ind w:left="1701" w:hanging="1701"/>
        <w:outlineLvl w:val="4"/>
        <w:rPr>
          <w:rFonts w:ascii="Arial" w:hAnsi="Arial"/>
          <w:sz w:val="22"/>
          <w:lang w:val="en-US"/>
        </w:rPr>
      </w:pPr>
      <w:r w:rsidRPr="00712CEC">
        <w:rPr>
          <w:rFonts w:ascii="Arial" w:hAnsi="Arial"/>
          <w:sz w:val="22"/>
          <w:lang w:val="en-US"/>
        </w:rPr>
        <w:t>6.10.7.1</w:t>
      </w:r>
      <w:r w:rsidRPr="00712CEC">
        <w:rPr>
          <w:rFonts w:ascii="Arial" w:hAnsi="Arial"/>
          <w:sz w:val="22"/>
          <w:lang w:val="en-US"/>
        </w:rPr>
        <w:tab/>
        <w:t>RLM [NR_newRAT-Core]</w:t>
      </w:r>
    </w:p>
    <w:p w:rsidR="00712CEC" w:rsidRPr="00712CEC" w:rsidRDefault="00712CEC" w:rsidP="00712CEC">
      <w:pPr>
        <w:rPr>
          <w:lang w:eastAsia="zh-CN"/>
        </w:rPr>
      </w:pPr>
      <w:r w:rsidRPr="00712CEC">
        <w:rPr>
          <w:rFonts w:hint="eastAsia"/>
          <w:lang w:eastAsia="zh-CN"/>
        </w:rPr>
        <w:t>---------------------------------- Topic summary ----------------------------------------------</w:t>
      </w:r>
    </w:p>
    <w:p w:rsidR="00712CEC" w:rsidRPr="00712CEC" w:rsidRDefault="00712CEC" w:rsidP="00712CEC">
      <w:pPr>
        <w:rPr>
          <w:u w:val="single"/>
        </w:rPr>
      </w:pPr>
      <w:r w:rsidRPr="00712CEC">
        <w:rPr>
          <w:u w:val="single"/>
        </w:rPr>
        <w:t>Proposed way forward:</w:t>
      </w:r>
      <w:r w:rsidRPr="00712CEC">
        <w:t xml:space="preserve"> </w:t>
      </w:r>
      <w:r w:rsidRPr="00712CEC">
        <w:rPr>
          <w:rFonts w:cstheme="minorHAnsi"/>
          <w:color w:val="000000" w:themeColor="text1"/>
          <w:lang w:val="en-CA"/>
        </w:rPr>
        <w:t>RLM scheduling restriction occurs when RLM-RS has different subcarrier spacing than PDSCH/PDCCH or is on frequency range 2</w:t>
      </w:r>
    </w:p>
    <w:p w:rsidR="00712CEC" w:rsidRPr="00712CEC" w:rsidRDefault="00712CEC" w:rsidP="00712CEC">
      <w:pPr>
        <w:rPr>
          <w:lang w:eastAsia="zh-CN"/>
        </w:rPr>
      </w:pPr>
      <w:r w:rsidRPr="00712CEC">
        <w:rPr>
          <w:rFonts w:hint="eastAsia"/>
          <w:lang w:eastAsia="zh-CN"/>
        </w:rPr>
        <w:t>------------------------------------------------------------------------------------------------------</w:t>
      </w:r>
    </w:p>
    <w:p w:rsidR="00712CEC" w:rsidRPr="00712CEC" w:rsidRDefault="00712CEC" w:rsidP="00712CEC">
      <w:pPr>
        <w:rPr>
          <w:i/>
          <w:lang w:val="en-US"/>
        </w:rPr>
      </w:pPr>
      <w:r w:rsidRPr="00712CEC">
        <w:rPr>
          <w:rFonts w:ascii="Arial" w:hAnsi="Arial" w:cs="Arial"/>
          <w:b/>
          <w:color w:val="0000FF"/>
          <w:sz w:val="24"/>
          <w:u w:val="thick"/>
          <w:lang w:val="en-US"/>
        </w:rPr>
        <w:t>R4-1911185</w:t>
      </w:r>
      <w:r w:rsidRPr="00712CEC">
        <w:rPr>
          <w:b/>
          <w:lang w:val="en-US"/>
        </w:rPr>
        <w:tab/>
        <w:t>Draft CR to 38.133 R15 Add the missing units to DRX cycle values</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ZTE Corporation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Withdrawn</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R4-1911435</w:t>
      </w:r>
      <w:r w:rsidRPr="00712CEC">
        <w:rPr>
          <w:b/>
          <w:lang w:val="en-US"/>
        </w:rPr>
        <w:tab/>
        <w:t>Draft CR to 38.133 R15 Add the missing units to DRX cycle values</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ZTE Corporation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712CEC">
        <w:rPr>
          <w:rFonts w:ascii="Arial" w:hAnsi="Arial" w:cs="Arial"/>
          <w:b/>
          <w:highlight w:val="green"/>
          <w:lang w:val="en-US"/>
        </w:rPr>
        <w:t>Endorsed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rPr>
          <w:i/>
          <w:lang w:val="en-US"/>
        </w:rPr>
      </w:pPr>
      <w:r w:rsidRPr="00712CEC">
        <w:rPr>
          <w:rFonts w:ascii="Arial" w:hAnsi="Arial" w:cs="Arial"/>
          <w:b/>
          <w:color w:val="0000FF"/>
          <w:sz w:val="24"/>
          <w:u w:val="thick"/>
          <w:lang w:val="en-US"/>
        </w:rPr>
        <w:lastRenderedPageBreak/>
        <w:t>R4-1911948</w:t>
      </w:r>
      <w:r w:rsidRPr="00712CEC">
        <w:rPr>
          <w:b/>
          <w:lang w:val="en-US"/>
        </w:rPr>
        <w:tab/>
        <w:t>CR on RLM scheduling restriction (section 8.1.7)</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712CEC">
        <w:rPr>
          <w:rFonts w:ascii="Arial" w:hAnsi="Arial" w:cs="Arial"/>
          <w:b/>
          <w:highlight w:val="green"/>
          <w:lang w:val="en-US"/>
        </w:rPr>
        <w:t>Endorsed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keepNext/>
        <w:keepLines/>
        <w:spacing w:before="120"/>
        <w:ind w:left="1701" w:hanging="1701"/>
        <w:outlineLvl w:val="4"/>
        <w:rPr>
          <w:rFonts w:ascii="Arial" w:hAnsi="Arial"/>
          <w:sz w:val="22"/>
          <w:lang w:val="en-US"/>
        </w:rPr>
      </w:pPr>
      <w:r w:rsidRPr="00712CEC">
        <w:rPr>
          <w:rFonts w:ascii="Arial" w:hAnsi="Arial"/>
          <w:sz w:val="22"/>
          <w:lang w:val="en-US"/>
        </w:rPr>
        <w:t>6.10.7.2</w:t>
      </w:r>
      <w:r w:rsidRPr="00712CEC">
        <w:rPr>
          <w:rFonts w:ascii="Arial" w:hAnsi="Arial"/>
          <w:sz w:val="22"/>
          <w:lang w:val="en-US"/>
        </w:rPr>
        <w:tab/>
        <w:t>SCell activation delay requirements [NR_newRAT-Core]</w:t>
      </w:r>
    </w:p>
    <w:p w:rsidR="00712CEC" w:rsidRPr="00712CEC" w:rsidRDefault="00712CEC" w:rsidP="00712CEC">
      <w:pPr>
        <w:rPr>
          <w:lang w:eastAsia="zh-CN"/>
        </w:rPr>
      </w:pPr>
      <w:r w:rsidRPr="00712CEC">
        <w:rPr>
          <w:rFonts w:hint="eastAsia"/>
          <w:lang w:eastAsia="zh-CN"/>
        </w:rPr>
        <w:t>---------------------------------- Topic summary ----------------------------------------------</w:t>
      </w:r>
    </w:p>
    <w:p w:rsidR="00712CEC" w:rsidRPr="00712CEC" w:rsidRDefault="00712CEC" w:rsidP="00712CEC">
      <w:pPr>
        <w:rPr>
          <w:lang w:val="en-CA"/>
        </w:rPr>
      </w:pPr>
      <w:r w:rsidRPr="00712CEC">
        <w:rPr>
          <w:lang w:val="en-CA"/>
        </w:rPr>
        <w:t>Issues from R4-1911307:</w:t>
      </w:r>
    </w:p>
    <w:p w:rsidR="00712CEC" w:rsidRPr="00712CEC" w:rsidRDefault="00712CEC" w:rsidP="006008C7">
      <w:pPr>
        <w:numPr>
          <w:ilvl w:val="0"/>
          <w:numId w:val="21"/>
        </w:numPr>
        <w:overflowPunct/>
        <w:autoSpaceDE/>
        <w:autoSpaceDN/>
        <w:adjustRightInd/>
        <w:spacing w:after="120"/>
        <w:textAlignment w:val="auto"/>
        <w:rPr>
          <w:rFonts w:eastAsia="SimSun"/>
          <w:b/>
          <w:szCs w:val="24"/>
          <w:lang w:val="en-US" w:eastAsia="zh-CN"/>
        </w:rPr>
      </w:pPr>
      <w:r w:rsidRPr="00712CEC">
        <w:rPr>
          <w:rFonts w:eastAsia="SimSun"/>
          <w:szCs w:val="24"/>
          <w:lang w:val="en-US" w:eastAsia="zh-CN"/>
        </w:rPr>
        <w:t>Clarification on TCI indication procedure during SCell activation in FR1 is required.</w:t>
      </w:r>
    </w:p>
    <w:p w:rsidR="00712CEC" w:rsidRPr="00712CEC" w:rsidRDefault="00712CEC" w:rsidP="006008C7">
      <w:pPr>
        <w:numPr>
          <w:ilvl w:val="1"/>
          <w:numId w:val="21"/>
        </w:numPr>
        <w:overflowPunct/>
        <w:autoSpaceDE/>
        <w:autoSpaceDN/>
        <w:adjustRightInd/>
        <w:spacing w:after="120"/>
        <w:textAlignment w:val="auto"/>
        <w:rPr>
          <w:rFonts w:eastAsia="SimSun"/>
          <w:b/>
          <w:szCs w:val="24"/>
          <w:lang w:val="en-US" w:eastAsia="zh-CN"/>
        </w:rPr>
      </w:pPr>
      <w:r w:rsidRPr="00712CEC">
        <w:rPr>
          <w:rFonts w:eastAsia="SimSun"/>
          <w:szCs w:val="24"/>
          <w:lang w:val="en-US" w:eastAsia="zh-CN"/>
        </w:rPr>
        <w:t>Agreeable?</w:t>
      </w:r>
    </w:p>
    <w:p w:rsidR="00712CEC" w:rsidRPr="00712CEC" w:rsidRDefault="00712CEC" w:rsidP="00772B43">
      <w:pPr>
        <w:numPr>
          <w:ilvl w:val="0"/>
          <w:numId w:val="25"/>
        </w:numPr>
        <w:overflowPunct/>
        <w:autoSpaceDE/>
        <w:autoSpaceDN/>
        <w:adjustRightInd/>
        <w:spacing w:after="120"/>
        <w:textAlignment w:val="auto"/>
        <w:rPr>
          <w:rFonts w:eastAsia="SimSun"/>
          <w:b/>
          <w:szCs w:val="24"/>
          <w:lang w:val="en-US" w:eastAsia="zh-CN"/>
        </w:rPr>
      </w:pPr>
      <w:r w:rsidRPr="00712CEC">
        <w:rPr>
          <w:rFonts w:eastAsia="SimSun"/>
          <w:szCs w:val="24"/>
          <w:lang w:val="en-US" w:eastAsia="zh-CN"/>
        </w:rPr>
        <w:t>If the 1</w:t>
      </w:r>
      <w:r w:rsidRPr="00712CEC">
        <w:rPr>
          <w:rFonts w:eastAsia="SimSun"/>
          <w:szCs w:val="24"/>
          <w:vertAlign w:val="superscript"/>
          <w:lang w:val="en-US" w:eastAsia="zh-CN"/>
        </w:rPr>
        <w:t>st</w:t>
      </w:r>
      <w:r w:rsidRPr="00712CEC">
        <w:rPr>
          <w:rFonts w:eastAsia="SimSun"/>
          <w:szCs w:val="24"/>
          <w:lang w:val="en-US" w:eastAsia="zh-CN"/>
        </w:rPr>
        <w:t xml:space="preserve"> SCell being activated is known in FR2 and SP CSI-RS is used for CSI reporting: T</w:t>
      </w:r>
      <w:r w:rsidRPr="00712CEC">
        <w:rPr>
          <w:rFonts w:eastAsia="SimSun"/>
          <w:szCs w:val="24"/>
          <w:vertAlign w:val="subscript"/>
          <w:lang w:val="en-US" w:eastAsia="zh-CN"/>
        </w:rPr>
        <w:t>activation_time</w:t>
      </w:r>
      <w:r w:rsidRPr="00712CEC">
        <w:rPr>
          <w:rFonts w:eastAsia="SimSun"/>
          <w:szCs w:val="24"/>
          <w:lang w:val="en-US" w:eastAsia="zh-CN"/>
        </w:rPr>
        <w:t xml:space="preserve"> is T</w:t>
      </w:r>
      <w:r w:rsidRPr="00712CEC">
        <w:rPr>
          <w:rFonts w:eastAsia="SimSun"/>
          <w:szCs w:val="24"/>
          <w:vertAlign w:val="subscript"/>
          <w:lang w:val="en-US" w:eastAsia="zh-CN"/>
        </w:rPr>
        <w:t>uncertainty_MAC</w:t>
      </w:r>
      <w:r w:rsidRPr="00712CEC">
        <w:rPr>
          <w:rFonts w:eastAsia="SimSun"/>
          <w:szCs w:val="24"/>
          <w:lang w:val="en-US" w:eastAsia="zh-CN"/>
        </w:rPr>
        <w:t>+ T</w:t>
      </w:r>
      <w:r w:rsidRPr="00712CEC">
        <w:rPr>
          <w:rFonts w:eastAsia="SimSun"/>
          <w:szCs w:val="24"/>
          <w:vertAlign w:val="subscript"/>
          <w:lang w:val="en-US" w:eastAsia="zh-CN"/>
        </w:rPr>
        <w:t>FirstSSB_multiMAC-CE</w:t>
      </w:r>
      <w:r w:rsidRPr="00712CEC">
        <w:rPr>
          <w:rFonts w:eastAsia="SimSun"/>
          <w:szCs w:val="24"/>
          <w:lang w:val="en-US" w:eastAsia="zh-CN"/>
        </w:rPr>
        <w:t xml:space="preserve"> + 5ms, where T</w:t>
      </w:r>
      <w:r w:rsidRPr="00712CEC">
        <w:rPr>
          <w:rFonts w:eastAsia="SimSun"/>
          <w:szCs w:val="24"/>
          <w:vertAlign w:val="subscript"/>
          <w:lang w:val="en-US" w:eastAsia="zh-CN"/>
        </w:rPr>
        <w:t>uncertainty_MAC</w:t>
      </w:r>
      <w:r w:rsidRPr="00712CEC">
        <w:rPr>
          <w:rFonts w:eastAsia="SimSun"/>
          <w:szCs w:val="24"/>
          <w:lang w:val="en-US" w:eastAsia="zh-CN"/>
        </w:rPr>
        <w:t xml:space="preserve"> =0 if UE receives the SCell activation command, semi-persistent CSI-RS activation command and TCI state activation commands at the same time. T</w:t>
      </w:r>
      <w:r w:rsidRPr="00712CEC">
        <w:rPr>
          <w:rFonts w:eastAsia="SimSun"/>
          <w:szCs w:val="24"/>
          <w:vertAlign w:val="subscript"/>
          <w:lang w:val="en-US" w:eastAsia="zh-CN"/>
        </w:rPr>
        <w:t>FirstSSB_multiMAC-CE</w:t>
      </w:r>
      <w:r w:rsidRPr="00712CEC">
        <w:rPr>
          <w:rFonts w:eastAsia="SimSun"/>
          <w:szCs w:val="24"/>
          <w:lang w:val="en-US" w:eastAsia="zh-CN"/>
        </w:rPr>
        <w:t xml:space="preserve"> is the time to first SSB indicated by the SMTC after n + T</w:t>
      </w:r>
      <w:r w:rsidRPr="00712CEC">
        <w:rPr>
          <w:rFonts w:eastAsia="SimSun"/>
          <w:szCs w:val="24"/>
          <w:vertAlign w:val="subscript"/>
          <w:lang w:val="en-US" w:eastAsia="zh-CN"/>
        </w:rPr>
        <w:t>uncertainty_MAC</w:t>
      </w:r>
      <w:r w:rsidRPr="00712CEC">
        <w:rPr>
          <w:rFonts w:eastAsia="SimSun"/>
          <w:szCs w:val="24"/>
          <w:lang w:val="en-US" w:eastAsia="zh-CN"/>
        </w:rPr>
        <w:t xml:space="preserve"> + T</w:t>
      </w:r>
      <w:r w:rsidRPr="00712CEC">
        <w:rPr>
          <w:rFonts w:eastAsia="SimSun"/>
          <w:szCs w:val="24"/>
          <w:vertAlign w:val="subscript"/>
          <w:lang w:val="en-US" w:eastAsia="zh-CN"/>
        </w:rPr>
        <w:t>HARQ</w:t>
      </w:r>
      <w:r w:rsidRPr="00712CEC">
        <w:rPr>
          <w:rFonts w:eastAsia="SimSun"/>
          <w:szCs w:val="24"/>
          <w:lang w:val="en-US" w:eastAsia="zh-CN"/>
        </w:rPr>
        <w:t>+3ms.</w:t>
      </w:r>
    </w:p>
    <w:p w:rsidR="00712CEC" w:rsidRPr="00712CEC" w:rsidRDefault="00712CEC" w:rsidP="00772B43">
      <w:pPr>
        <w:numPr>
          <w:ilvl w:val="1"/>
          <w:numId w:val="25"/>
        </w:numPr>
        <w:overflowPunct/>
        <w:autoSpaceDE/>
        <w:autoSpaceDN/>
        <w:adjustRightInd/>
        <w:spacing w:after="120"/>
        <w:textAlignment w:val="auto"/>
        <w:rPr>
          <w:rFonts w:eastAsia="SimSun"/>
          <w:b/>
          <w:szCs w:val="24"/>
          <w:lang w:val="en-US" w:eastAsia="zh-CN"/>
        </w:rPr>
      </w:pPr>
      <w:r w:rsidRPr="00712CEC">
        <w:rPr>
          <w:rFonts w:eastAsia="SimSun"/>
          <w:szCs w:val="24"/>
          <w:lang w:val="en-US" w:eastAsia="zh-CN"/>
        </w:rPr>
        <w:t>Agreeable?</w:t>
      </w:r>
    </w:p>
    <w:p w:rsidR="00712CEC" w:rsidRPr="00712CEC" w:rsidRDefault="00712CEC" w:rsidP="00772B43">
      <w:pPr>
        <w:numPr>
          <w:ilvl w:val="0"/>
          <w:numId w:val="27"/>
        </w:numPr>
        <w:overflowPunct/>
        <w:autoSpaceDE/>
        <w:autoSpaceDN/>
        <w:adjustRightInd/>
        <w:spacing w:after="120"/>
        <w:textAlignment w:val="auto"/>
        <w:rPr>
          <w:rFonts w:eastAsia="SimSun"/>
          <w:b/>
          <w:szCs w:val="24"/>
          <w:lang w:val="en-US" w:eastAsia="zh-CN"/>
        </w:rPr>
      </w:pPr>
      <w:r w:rsidRPr="00712CEC">
        <w:rPr>
          <w:rFonts w:eastAsia="SimSun"/>
          <w:szCs w:val="24"/>
          <w:lang w:val="en-US" w:eastAsia="zh-CN"/>
        </w:rPr>
        <w:t>If the 1</w:t>
      </w:r>
      <w:r w:rsidRPr="00712CEC">
        <w:rPr>
          <w:rFonts w:eastAsia="SimSun"/>
          <w:szCs w:val="24"/>
          <w:vertAlign w:val="superscript"/>
          <w:lang w:val="en-US" w:eastAsia="zh-CN"/>
        </w:rPr>
        <w:t>st</w:t>
      </w:r>
      <w:r w:rsidRPr="00712CEC">
        <w:rPr>
          <w:rFonts w:eastAsia="SimSun"/>
          <w:szCs w:val="24"/>
          <w:lang w:val="en-US" w:eastAsia="zh-CN"/>
        </w:rPr>
        <w:t xml:space="preserve"> SCell being activated is known in FR2 and periodic CSI-RS is used for CSI reporting: T</w:t>
      </w:r>
      <w:r w:rsidRPr="00712CEC">
        <w:rPr>
          <w:rFonts w:eastAsia="SimSun"/>
          <w:szCs w:val="24"/>
          <w:vertAlign w:val="subscript"/>
          <w:lang w:val="en-US" w:eastAsia="zh-CN"/>
        </w:rPr>
        <w:t>activation_time</w:t>
      </w:r>
      <w:r w:rsidRPr="00712CEC">
        <w:rPr>
          <w:rFonts w:eastAsia="SimSun"/>
          <w:szCs w:val="24"/>
          <w:lang w:val="en-US" w:eastAsia="zh-CN"/>
        </w:rPr>
        <w:t xml:space="preserve"> is max (T</w:t>
      </w:r>
      <w:r w:rsidRPr="00712CEC">
        <w:rPr>
          <w:rFonts w:eastAsia="SimSun"/>
          <w:szCs w:val="24"/>
          <w:vertAlign w:val="subscript"/>
          <w:lang w:val="en-US" w:eastAsia="zh-CN"/>
        </w:rPr>
        <w:t>uncertainty_MAC</w:t>
      </w:r>
      <w:r w:rsidRPr="00712CEC">
        <w:rPr>
          <w:rFonts w:eastAsia="SimSun"/>
          <w:szCs w:val="24"/>
          <w:lang w:val="en-US" w:eastAsia="zh-CN"/>
        </w:rPr>
        <w:t xml:space="preserve"> + 5ms + T</w:t>
      </w:r>
      <w:r w:rsidRPr="00712CEC">
        <w:rPr>
          <w:rFonts w:eastAsia="SimSun"/>
          <w:szCs w:val="24"/>
          <w:vertAlign w:val="subscript"/>
          <w:lang w:val="en-US" w:eastAsia="zh-CN"/>
        </w:rPr>
        <w:t>FirstSSB_multiMAC-CE</w:t>
      </w:r>
      <w:r w:rsidRPr="00712CEC">
        <w:rPr>
          <w:rFonts w:eastAsia="SimSun"/>
          <w:szCs w:val="24"/>
          <w:lang w:val="en-US" w:eastAsia="zh-CN"/>
        </w:rPr>
        <w:t>, T</w:t>
      </w:r>
      <w:r w:rsidRPr="00712CEC">
        <w:rPr>
          <w:rFonts w:eastAsia="SimSun"/>
          <w:szCs w:val="24"/>
          <w:vertAlign w:val="subscript"/>
          <w:lang w:val="en-US" w:eastAsia="zh-CN"/>
        </w:rPr>
        <w:t>uncertainty_RRC</w:t>
      </w:r>
      <w:r w:rsidRPr="00712CEC">
        <w:rPr>
          <w:rFonts w:eastAsia="SimSun"/>
          <w:szCs w:val="24"/>
          <w:lang w:val="en-US" w:eastAsia="zh-CN"/>
        </w:rPr>
        <w:t xml:space="preserve"> + T</w:t>
      </w:r>
      <w:r w:rsidRPr="00712CEC">
        <w:rPr>
          <w:rFonts w:eastAsia="SimSun"/>
          <w:szCs w:val="24"/>
          <w:vertAlign w:val="subscript"/>
          <w:lang w:val="en-US" w:eastAsia="zh-CN"/>
        </w:rPr>
        <w:t>RRC_delay</w:t>
      </w:r>
      <w:r w:rsidRPr="00712CEC">
        <w:rPr>
          <w:rFonts w:eastAsia="SimSun"/>
          <w:szCs w:val="24"/>
          <w:lang w:val="en-US" w:eastAsia="zh-CN"/>
        </w:rPr>
        <w:t xml:space="preserve"> -T</w:t>
      </w:r>
      <w:r w:rsidRPr="00712CEC">
        <w:rPr>
          <w:rFonts w:eastAsia="SimSun"/>
          <w:szCs w:val="24"/>
          <w:vertAlign w:val="subscript"/>
          <w:lang w:val="en-US" w:eastAsia="zh-CN"/>
        </w:rPr>
        <w:t>HARQ</w:t>
      </w:r>
      <w:r w:rsidRPr="00712CEC">
        <w:rPr>
          <w:rFonts w:eastAsia="SimSun"/>
          <w:szCs w:val="24"/>
          <w:lang w:val="en-US" w:eastAsia="zh-CN"/>
        </w:rPr>
        <w:t>), where T</w:t>
      </w:r>
      <w:r w:rsidRPr="00712CEC">
        <w:rPr>
          <w:rFonts w:eastAsia="SimSun"/>
          <w:szCs w:val="24"/>
          <w:vertAlign w:val="subscript"/>
          <w:lang w:val="en-US" w:eastAsia="zh-CN"/>
        </w:rPr>
        <w:t>uncertainty_MAC</w:t>
      </w:r>
      <w:r w:rsidRPr="00712CEC">
        <w:rPr>
          <w:rFonts w:eastAsia="SimSun"/>
          <w:szCs w:val="24"/>
          <w:lang w:val="en-US" w:eastAsia="zh-CN"/>
        </w:rPr>
        <w:t xml:space="preserve"> =0 if UE receives the SCell activation command and TCI state activation commands at the same time.</w:t>
      </w:r>
    </w:p>
    <w:p w:rsidR="00712CEC" w:rsidRPr="00712CEC" w:rsidRDefault="00712CEC" w:rsidP="00772B43">
      <w:pPr>
        <w:numPr>
          <w:ilvl w:val="1"/>
          <w:numId w:val="27"/>
        </w:numPr>
        <w:overflowPunct/>
        <w:autoSpaceDE/>
        <w:autoSpaceDN/>
        <w:adjustRightInd/>
        <w:spacing w:after="120"/>
        <w:textAlignment w:val="auto"/>
        <w:rPr>
          <w:rFonts w:eastAsia="SimSun"/>
          <w:b/>
          <w:szCs w:val="24"/>
          <w:lang w:val="en-US" w:eastAsia="zh-CN"/>
        </w:rPr>
      </w:pPr>
      <w:r w:rsidRPr="00712CEC">
        <w:rPr>
          <w:rFonts w:eastAsia="SimSun"/>
          <w:szCs w:val="24"/>
          <w:lang w:val="en-US" w:eastAsia="zh-CN"/>
        </w:rPr>
        <w:t>Agreeable?</w:t>
      </w:r>
    </w:p>
    <w:p w:rsidR="00712CEC" w:rsidRPr="00712CEC" w:rsidRDefault="00712CEC" w:rsidP="00772B43">
      <w:pPr>
        <w:numPr>
          <w:ilvl w:val="0"/>
          <w:numId w:val="27"/>
        </w:numPr>
        <w:overflowPunct/>
        <w:autoSpaceDE/>
        <w:autoSpaceDN/>
        <w:adjustRightInd/>
        <w:spacing w:after="120"/>
        <w:textAlignment w:val="auto"/>
        <w:rPr>
          <w:rFonts w:eastAsia="SimSun"/>
          <w:szCs w:val="24"/>
          <w:lang w:eastAsia="zh-CN"/>
        </w:rPr>
      </w:pPr>
      <w:r w:rsidRPr="00712CEC">
        <w:rPr>
          <w:rFonts w:eastAsia="SimSun"/>
          <w:szCs w:val="24"/>
          <w:lang w:val="en-US" w:eastAsia="zh-CN"/>
        </w:rPr>
        <w:t>If the 1</w:t>
      </w:r>
      <w:r w:rsidRPr="00712CEC">
        <w:rPr>
          <w:rFonts w:eastAsia="SimSun"/>
          <w:szCs w:val="24"/>
          <w:vertAlign w:val="superscript"/>
          <w:lang w:val="en-US" w:eastAsia="zh-CN"/>
        </w:rPr>
        <w:t>st</w:t>
      </w:r>
      <w:r w:rsidRPr="00712CEC">
        <w:rPr>
          <w:rFonts w:eastAsia="SimSun"/>
          <w:szCs w:val="24"/>
          <w:lang w:val="en-US" w:eastAsia="zh-CN"/>
        </w:rPr>
        <w:t xml:space="preserve"> SCell being activated is unknown in FR2 and SP CSI-RS is used for CSI reporting: T</w:t>
      </w:r>
      <w:r w:rsidRPr="00712CEC">
        <w:rPr>
          <w:rFonts w:eastAsia="SimSun"/>
          <w:szCs w:val="24"/>
          <w:vertAlign w:val="subscript"/>
          <w:lang w:val="en-US" w:eastAsia="zh-CN"/>
        </w:rPr>
        <w:t>activation_time</w:t>
      </w:r>
      <w:r w:rsidRPr="00712CEC">
        <w:rPr>
          <w:rFonts w:eastAsia="SimSun"/>
          <w:szCs w:val="24"/>
          <w:lang w:val="en-US" w:eastAsia="zh-CN"/>
        </w:rPr>
        <w:t xml:space="preserve"> is 8ms + 25*T</w:t>
      </w:r>
      <w:r w:rsidRPr="00712CEC">
        <w:rPr>
          <w:rFonts w:eastAsia="SimSun"/>
          <w:szCs w:val="24"/>
          <w:vertAlign w:val="subscript"/>
          <w:lang w:val="en-US" w:eastAsia="zh-CN"/>
        </w:rPr>
        <w:t xml:space="preserve">rs  </w:t>
      </w:r>
      <w:r w:rsidRPr="00712CEC">
        <w:rPr>
          <w:rFonts w:eastAsia="SimSun"/>
          <w:szCs w:val="24"/>
          <w:lang w:val="en-US" w:eastAsia="zh-CN"/>
        </w:rPr>
        <w:t>+ T</w:t>
      </w:r>
      <w:r w:rsidRPr="00712CEC">
        <w:rPr>
          <w:rFonts w:eastAsia="SimSun"/>
          <w:szCs w:val="24"/>
          <w:vertAlign w:val="subscript"/>
          <w:lang w:val="en-US" w:eastAsia="zh-CN"/>
        </w:rPr>
        <w:t>L1-RSRP, measure</w:t>
      </w:r>
      <w:r w:rsidRPr="00712CEC">
        <w:rPr>
          <w:rFonts w:eastAsia="SimSun"/>
          <w:szCs w:val="24"/>
          <w:lang w:val="en-US" w:eastAsia="zh-CN"/>
        </w:rPr>
        <w:t xml:space="preserve"> + T</w:t>
      </w:r>
      <w:r w:rsidRPr="00712CEC">
        <w:rPr>
          <w:rFonts w:eastAsia="SimSun"/>
          <w:szCs w:val="24"/>
          <w:vertAlign w:val="subscript"/>
          <w:lang w:val="en-US" w:eastAsia="zh-CN"/>
        </w:rPr>
        <w:t xml:space="preserve">L1-RSRP, report </w:t>
      </w:r>
      <w:r w:rsidRPr="00712CEC">
        <w:rPr>
          <w:rFonts w:eastAsia="SimSun"/>
          <w:szCs w:val="24"/>
          <w:lang w:val="en-US" w:eastAsia="zh-CN"/>
        </w:rPr>
        <w:t>+ T</w:t>
      </w:r>
      <w:r w:rsidRPr="00712CEC">
        <w:rPr>
          <w:rFonts w:eastAsia="SimSun"/>
          <w:szCs w:val="24"/>
          <w:vertAlign w:val="subscript"/>
          <w:lang w:val="en-US" w:eastAsia="zh-CN"/>
        </w:rPr>
        <w:t xml:space="preserve">uncertainty_MAC </w:t>
      </w:r>
      <w:r w:rsidRPr="00712CEC">
        <w:rPr>
          <w:rFonts w:eastAsia="SimSun"/>
          <w:szCs w:val="24"/>
          <w:lang w:val="en-US" w:eastAsia="zh-CN"/>
        </w:rPr>
        <w:t>+ T</w:t>
      </w:r>
      <w:r w:rsidRPr="00712CEC">
        <w:rPr>
          <w:rFonts w:eastAsia="SimSun"/>
          <w:szCs w:val="24"/>
          <w:vertAlign w:val="subscript"/>
          <w:lang w:val="en-US" w:eastAsia="zh-CN"/>
        </w:rPr>
        <w:t>HARQ</w:t>
      </w:r>
    </w:p>
    <w:p w:rsidR="00712CEC" w:rsidRPr="00712CEC" w:rsidRDefault="00712CEC" w:rsidP="00772B43">
      <w:pPr>
        <w:numPr>
          <w:ilvl w:val="1"/>
          <w:numId w:val="27"/>
        </w:numPr>
        <w:overflowPunct/>
        <w:autoSpaceDE/>
        <w:autoSpaceDN/>
        <w:adjustRightInd/>
        <w:spacing w:after="120"/>
        <w:textAlignment w:val="auto"/>
        <w:rPr>
          <w:rFonts w:eastAsia="SimSun"/>
          <w:b/>
          <w:szCs w:val="24"/>
          <w:lang w:val="en-US" w:eastAsia="zh-CN"/>
        </w:rPr>
      </w:pPr>
      <w:r w:rsidRPr="00712CEC">
        <w:rPr>
          <w:rFonts w:eastAsia="SimSun"/>
          <w:szCs w:val="24"/>
          <w:lang w:val="en-US" w:eastAsia="zh-CN"/>
        </w:rPr>
        <w:t>Agreeable?</w:t>
      </w:r>
    </w:p>
    <w:p w:rsidR="00712CEC" w:rsidRPr="00712CEC" w:rsidRDefault="00712CEC" w:rsidP="00772B43">
      <w:pPr>
        <w:numPr>
          <w:ilvl w:val="0"/>
          <w:numId w:val="27"/>
        </w:numPr>
        <w:overflowPunct/>
        <w:autoSpaceDE/>
        <w:autoSpaceDN/>
        <w:adjustRightInd/>
        <w:spacing w:after="120"/>
        <w:textAlignment w:val="auto"/>
        <w:rPr>
          <w:rFonts w:eastAsia="SimSun"/>
          <w:szCs w:val="24"/>
          <w:lang w:val="en-US" w:eastAsia="zh-CN"/>
        </w:rPr>
      </w:pPr>
      <w:r w:rsidRPr="00712CEC">
        <w:rPr>
          <w:rFonts w:eastAsia="SimSun"/>
          <w:szCs w:val="24"/>
          <w:lang w:val="en-US" w:eastAsia="zh-CN"/>
        </w:rPr>
        <w:t>If the 1</w:t>
      </w:r>
      <w:r w:rsidRPr="00712CEC">
        <w:rPr>
          <w:rFonts w:eastAsia="SimSun"/>
          <w:szCs w:val="24"/>
          <w:vertAlign w:val="superscript"/>
          <w:lang w:val="en-US" w:eastAsia="zh-CN"/>
        </w:rPr>
        <w:t>st</w:t>
      </w:r>
      <w:r w:rsidRPr="00712CEC">
        <w:rPr>
          <w:rFonts w:eastAsia="SimSun"/>
          <w:szCs w:val="24"/>
          <w:lang w:val="en-US" w:eastAsia="zh-CN"/>
        </w:rPr>
        <w:t xml:space="preserve"> SCell being activated is unknown in FR2 and periodic CSI-RS is used for CSI reporting: T</w:t>
      </w:r>
      <w:r w:rsidRPr="00712CEC">
        <w:rPr>
          <w:rFonts w:eastAsia="SimSun"/>
          <w:szCs w:val="24"/>
          <w:vertAlign w:val="subscript"/>
          <w:lang w:val="en-US" w:eastAsia="zh-CN"/>
        </w:rPr>
        <w:t>activation_time</w:t>
      </w:r>
      <w:r w:rsidRPr="00712CEC">
        <w:rPr>
          <w:rFonts w:eastAsia="SimSun"/>
          <w:szCs w:val="24"/>
          <w:lang w:val="en-US" w:eastAsia="zh-CN"/>
        </w:rPr>
        <w:t xml:space="preserve"> is 5ms + 25*T</w:t>
      </w:r>
      <w:r w:rsidRPr="00712CEC">
        <w:rPr>
          <w:rFonts w:eastAsia="SimSun"/>
          <w:szCs w:val="24"/>
          <w:vertAlign w:val="subscript"/>
          <w:lang w:val="en-US" w:eastAsia="zh-CN"/>
        </w:rPr>
        <w:t>rs</w:t>
      </w:r>
      <w:r w:rsidRPr="00712CEC">
        <w:rPr>
          <w:rFonts w:eastAsia="Malgun Gothic"/>
          <w:szCs w:val="24"/>
          <w:lang w:val="en-US" w:eastAsia="zh-CN"/>
        </w:rPr>
        <w:t xml:space="preserve"> +</w:t>
      </w:r>
      <w:r w:rsidRPr="00712CEC">
        <w:rPr>
          <w:rFonts w:eastAsia="SimSun"/>
          <w:szCs w:val="24"/>
          <w:lang w:val="en-US" w:eastAsia="zh-CN"/>
        </w:rPr>
        <w:t xml:space="preserve"> T</w:t>
      </w:r>
      <w:r w:rsidRPr="00712CEC">
        <w:rPr>
          <w:rFonts w:eastAsia="SimSun"/>
          <w:szCs w:val="24"/>
          <w:vertAlign w:val="subscript"/>
          <w:lang w:val="en-US" w:eastAsia="zh-CN"/>
        </w:rPr>
        <w:t>L1-RSRP, measure</w:t>
      </w:r>
      <w:r w:rsidRPr="00712CEC">
        <w:rPr>
          <w:rFonts w:eastAsia="Malgun Gothic"/>
          <w:szCs w:val="24"/>
          <w:lang w:val="en-US" w:eastAsia="zh-CN"/>
        </w:rPr>
        <w:t xml:space="preserve"> + </w:t>
      </w:r>
      <w:r w:rsidRPr="00712CEC">
        <w:rPr>
          <w:rFonts w:eastAsia="SimSun"/>
          <w:szCs w:val="24"/>
          <w:lang w:val="en-US" w:eastAsia="zh-CN"/>
        </w:rPr>
        <w:t>T</w:t>
      </w:r>
      <w:r w:rsidRPr="00712CEC">
        <w:rPr>
          <w:rFonts w:eastAsia="SimSun"/>
          <w:szCs w:val="24"/>
          <w:vertAlign w:val="subscript"/>
          <w:lang w:val="en-US" w:eastAsia="zh-CN"/>
        </w:rPr>
        <w:t>L1-RSRP, report</w:t>
      </w:r>
      <w:r w:rsidRPr="00712CEC">
        <w:rPr>
          <w:rFonts w:eastAsia="SimSun"/>
          <w:szCs w:val="24"/>
          <w:lang w:val="en-US" w:eastAsia="zh-CN"/>
        </w:rPr>
        <w:t xml:space="preserve"> + max {(T</w:t>
      </w:r>
      <w:r w:rsidRPr="00712CEC">
        <w:rPr>
          <w:rFonts w:eastAsia="SimSun"/>
          <w:szCs w:val="24"/>
          <w:vertAlign w:val="subscript"/>
          <w:lang w:val="en-US" w:eastAsia="zh-CN"/>
        </w:rPr>
        <w:t>HARQ</w:t>
      </w:r>
      <w:r w:rsidRPr="00712CEC">
        <w:rPr>
          <w:rFonts w:eastAsia="SimSun"/>
          <w:szCs w:val="24"/>
          <w:lang w:val="en-US" w:eastAsia="zh-CN"/>
        </w:rPr>
        <w:t xml:space="preserve"> + T</w:t>
      </w:r>
      <w:r w:rsidRPr="00712CEC">
        <w:rPr>
          <w:rFonts w:eastAsia="SimSun"/>
          <w:szCs w:val="24"/>
          <w:vertAlign w:val="subscript"/>
          <w:lang w:val="en-US" w:eastAsia="zh-CN"/>
        </w:rPr>
        <w:t>uncertainty_MAC</w:t>
      </w:r>
      <w:r w:rsidRPr="00712CEC">
        <w:rPr>
          <w:rFonts w:eastAsia="SimSun"/>
          <w:szCs w:val="24"/>
          <w:lang w:val="en-US" w:eastAsia="zh-CN"/>
        </w:rPr>
        <w:t xml:space="preserve"> + 3ms), (T</w:t>
      </w:r>
      <w:r w:rsidRPr="00712CEC">
        <w:rPr>
          <w:rFonts w:eastAsia="SimSun"/>
          <w:szCs w:val="24"/>
          <w:vertAlign w:val="subscript"/>
          <w:lang w:val="en-US" w:eastAsia="zh-CN"/>
        </w:rPr>
        <w:t>uncertainty_RRC</w:t>
      </w:r>
      <w:r w:rsidRPr="00712CEC">
        <w:rPr>
          <w:rFonts w:eastAsia="SimSun"/>
          <w:szCs w:val="24"/>
          <w:lang w:val="en-US" w:eastAsia="zh-CN"/>
        </w:rPr>
        <w:t xml:space="preserve"> + T</w:t>
      </w:r>
      <w:r w:rsidRPr="00712CEC">
        <w:rPr>
          <w:rFonts w:eastAsia="SimSun"/>
          <w:szCs w:val="24"/>
          <w:vertAlign w:val="subscript"/>
          <w:lang w:val="en-US" w:eastAsia="zh-CN"/>
        </w:rPr>
        <w:t>RRC_delay</w:t>
      </w:r>
      <w:r w:rsidRPr="00712CEC">
        <w:rPr>
          <w:rFonts w:eastAsia="SimSun"/>
          <w:szCs w:val="24"/>
          <w:lang w:val="en-US" w:eastAsia="zh-CN"/>
        </w:rPr>
        <w:t>)}</w:t>
      </w:r>
    </w:p>
    <w:p w:rsidR="00712CEC" w:rsidRPr="00712CEC" w:rsidRDefault="00712CEC" w:rsidP="00772B43">
      <w:pPr>
        <w:numPr>
          <w:ilvl w:val="1"/>
          <w:numId w:val="27"/>
        </w:numPr>
        <w:overflowPunct/>
        <w:autoSpaceDE/>
        <w:autoSpaceDN/>
        <w:adjustRightInd/>
        <w:spacing w:after="120"/>
        <w:textAlignment w:val="auto"/>
        <w:rPr>
          <w:rFonts w:eastAsia="SimSun"/>
          <w:b/>
          <w:szCs w:val="24"/>
          <w:lang w:val="en-US" w:eastAsia="zh-CN"/>
        </w:rPr>
      </w:pPr>
      <w:r w:rsidRPr="00712CEC">
        <w:rPr>
          <w:rFonts w:eastAsia="SimSun"/>
          <w:szCs w:val="24"/>
          <w:lang w:val="en-US" w:eastAsia="zh-CN"/>
        </w:rPr>
        <w:t>Agreeable?</w:t>
      </w:r>
    </w:p>
    <w:p w:rsidR="00712CEC" w:rsidRPr="00712CEC" w:rsidRDefault="00712CEC" w:rsidP="00712CEC">
      <w:pPr>
        <w:rPr>
          <w:lang w:val="en-CA"/>
        </w:rPr>
      </w:pPr>
      <w:r w:rsidRPr="00712CEC">
        <w:rPr>
          <w:lang w:val="en-CA"/>
        </w:rPr>
        <w:t>Issues from R4-1911949:</w:t>
      </w:r>
    </w:p>
    <w:p w:rsidR="00712CEC" w:rsidRPr="00712CEC" w:rsidRDefault="00712CEC" w:rsidP="00772B43">
      <w:pPr>
        <w:numPr>
          <w:ilvl w:val="0"/>
          <w:numId w:val="28"/>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the current SCell activation requirements for the first FR2 SCell:</w:t>
      </w:r>
    </w:p>
    <w:p w:rsidR="00712CEC" w:rsidRPr="00712CEC" w:rsidRDefault="00712CEC" w:rsidP="00772B43">
      <w:pPr>
        <w:numPr>
          <w:ilvl w:val="1"/>
          <w:numId w:val="28"/>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for known case, we need to differentiate if TCI activation and SCell activation command come at the same time. Now it is done for SP-CSI-RS, but not for P-CSI-RS</w:t>
      </w:r>
    </w:p>
    <w:p w:rsidR="00712CEC" w:rsidRPr="00712CEC" w:rsidRDefault="00712CEC" w:rsidP="00772B43">
      <w:pPr>
        <w:numPr>
          <w:ilvl w:val="1"/>
          <w:numId w:val="28"/>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for known case where TCI activation comes after SCell activation, UE does not need to wait 3ms to process the first MAC CE before it can process the next one, so the max (3ms, Tuncertainty) is not needed</w:t>
      </w:r>
    </w:p>
    <w:p w:rsidR="00712CEC" w:rsidRPr="00712CEC" w:rsidRDefault="00712CEC" w:rsidP="00712CEC">
      <w:pPr>
        <w:rPr>
          <w:lang w:eastAsia="zh-CN"/>
        </w:rPr>
      </w:pPr>
      <w:r w:rsidRPr="00712CEC">
        <w:rPr>
          <w:rFonts w:hint="eastAsia"/>
          <w:lang w:eastAsia="zh-CN"/>
        </w:rPr>
        <w:t>------------------------------------------------------------------------------------------------------</w:t>
      </w:r>
    </w:p>
    <w:p w:rsidR="00712CEC" w:rsidRPr="00712CEC" w:rsidRDefault="00712CEC" w:rsidP="00712CEC">
      <w:pPr>
        <w:rPr>
          <w:i/>
          <w:lang w:val="en-US"/>
        </w:rPr>
      </w:pPr>
      <w:r w:rsidRPr="00712CEC">
        <w:rPr>
          <w:rFonts w:ascii="Arial" w:hAnsi="Arial" w:cs="Arial"/>
          <w:b/>
          <w:color w:val="0000FF"/>
          <w:sz w:val="24"/>
          <w:u w:val="thick"/>
          <w:lang w:val="en-US"/>
        </w:rPr>
        <w:t>R4-1911307</w:t>
      </w:r>
      <w:r w:rsidRPr="00712CEC">
        <w:rPr>
          <w:b/>
          <w:lang w:val="en-US"/>
        </w:rPr>
        <w:tab/>
        <w:t>Discussion on NR SCell activation</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MediaTek inc.</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ind w:left="284"/>
      </w:pPr>
      <w:r w:rsidRPr="00712CEC">
        <w:fldChar w:fldCharType="begin"/>
      </w:r>
      <w:r w:rsidRPr="00712CEC">
        <w:instrText xml:space="preserve"> REF _Ref20904816 \h  \* MERGEFORMAT </w:instrText>
      </w:r>
      <w:r w:rsidRPr="00712CEC">
        <w:fldChar w:fldCharType="separate"/>
      </w:r>
      <w:r w:rsidRPr="00712CEC">
        <w:rPr>
          <w:rFonts w:eastAsia="SimSun"/>
          <w:b/>
        </w:rPr>
        <w:t xml:space="preserve">Proposal </w:t>
      </w:r>
      <w:r w:rsidRPr="00712CEC">
        <w:rPr>
          <w:rFonts w:eastAsia="SimSun"/>
          <w:b/>
          <w:noProof/>
        </w:rPr>
        <w:t>1</w:t>
      </w:r>
      <w:r w:rsidRPr="00712CEC">
        <w:rPr>
          <w:rFonts w:eastAsia="SimSun"/>
          <w:b/>
        </w:rPr>
        <w:t>:</w:t>
      </w:r>
      <w:r w:rsidRPr="00712CEC">
        <w:rPr>
          <w:rFonts w:eastAsia="SimSun"/>
        </w:rPr>
        <w:t xml:space="preserve"> Clarification on TCI indication procedure during SCell activation in FR1 is required</w:t>
      </w:r>
      <w:r w:rsidRPr="00712CEC">
        <w:t>.</w:t>
      </w:r>
      <w:r w:rsidRPr="00712CEC">
        <w:fldChar w:fldCharType="end"/>
      </w:r>
    </w:p>
    <w:p w:rsidR="00712CEC" w:rsidRPr="00712CEC" w:rsidRDefault="00712CEC" w:rsidP="00712CEC">
      <w:pPr>
        <w:ind w:left="284"/>
      </w:pPr>
      <w:r w:rsidRPr="00712CEC">
        <w:lastRenderedPageBreak/>
        <w:fldChar w:fldCharType="begin"/>
      </w:r>
      <w:r w:rsidRPr="00712CEC">
        <w:instrText xml:space="preserve"> REF _Ref20839775 \h  \* MERGEFORMAT </w:instrText>
      </w:r>
      <w:r w:rsidRPr="00712CEC">
        <w:fldChar w:fldCharType="separate"/>
      </w:r>
      <w:r w:rsidRPr="00712CEC">
        <w:rPr>
          <w:rFonts w:eastAsia="SimSun"/>
          <w:b/>
        </w:rPr>
        <w:t xml:space="preserve">Proposal </w:t>
      </w:r>
      <w:r w:rsidRPr="00712CEC">
        <w:rPr>
          <w:rFonts w:eastAsia="SimSun"/>
          <w:b/>
          <w:noProof/>
        </w:rPr>
        <w:t>2</w:t>
      </w:r>
      <w:r w:rsidRPr="00712CEC">
        <w:rPr>
          <w:rFonts w:eastAsia="SimSun"/>
          <w:b/>
        </w:rPr>
        <w:t>:</w:t>
      </w:r>
      <w:r w:rsidRPr="00712CEC">
        <w:rPr>
          <w:rFonts w:eastAsia="SimSun"/>
        </w:rPr>
        <w:t xml:space="preserve"> If the 1st SCell being activated is known in FR2 and SP CSI-RS is used for CSI reporting: </w:t>
      </w:r>
      <w:r w:rsidRPr="00712CEC">
        <w:t>Tactivation</w:t>
      </w:r>
      <w:r w:rsidRPr="00712CEC">
        <w:rPr>
          <w:vertAlign w:val="subscript"/>
        </w:rPr>
        <w:t>_time</w:t>
      </w:r>
      <w:r w:rsidRPr="00712CEC">
        <w:t xml:space="preserve"> is Tuncertainty</w:t>
      </w:r>
      <w:r w:rsidRPr="00712CEC">
        <w:rPr>
          <w:vertAlign w:val="subscript"/>
        </w:rPr>
        <w:t>_MAC+</w:t>
      </w:r>
      <w:r w:rsidRPr="00712CEC">
        <w:t xml:space="preserve"> TFirstSSB</w:t>
      </w:r>
      <w:r w:rsidRPr="00712CEC">
        <w:rPr>
          <w:vertAlign w:val="subscript"/>
        </w:rPr>
        <w:t>_multiMAC-CE</w:t>
      </w:r>
      <w:r w:rsidRPr="00712CEC">
        <w:t xml:space="preserve"> + 5ms, where Tuncertainty</w:t>
      </w:r>
      <w:r w:rsidRPr="00712CEC">
        <w:rPr>
          <w:vertAlign w:val="subscript"/>
        </w:rPr>
        <w:t>_MAC</w:t>
      </w:r>
      <w:r w:rsidRPr="00712CEC">
        <w:t xml:space="preserve"> =0 if UE receives the SCell activation command, semi-persistent CSI-RS activation command and TCI state activation commands at the same time. TFirstSSB</w:t>
      </w:r>
      <w:r w:rsidRPr="00712CEC">
        <w:rPr>
          <w:vertAlign w:val="subscript"/>
        </w:rPr>
        <w:t>_multiMAC-CE</w:t>
      </w:r>
      <w:r w:rsidRPr="00712CEC">
        <w:t xml:space="preserve"> is the time to first SSB indicated by the SMTC after n + Tuncertainty</w:t>
      </w:r>
      <w:r w:rsidRPr="00712CEC">
        <w:rPr>
          <w:vertAlign w:val="subscript"/>
        </w:rPr>
        <w:t>_MAC</w:t>
      </w:r>
      <w:r w:rsidRPr="00712CEC">
        <w:t xml:space="preserve"> + THARQ+3ms.</w:t>
      </w:r>
      <w:r w:rsidRPr="00712CEC">
        <w:fldChar w:fldCharType="end"/>
      </w:r>
    </w:p>
    <w:p w:rsidR="00712CEC" w:rsidRPr="00712CEC" w:rsidRDefault="00712CEC" w:rsidP="00712CEC">
      <w:pPr>
        <w:ind w:left="284"/>
      </w:pPr>
      <w:r w:rsidRPr="00712CEC">
        <w:fldChar w:fldCharType="begin"/>
      </w:r>
      <w:r w:rsidRPr="00712CEC">
        <w:instrText xml:space="preserve"> REF _Ref20841613 \h  \* MERGEFORMAT </w:instrText>
      </w:r>
      <w:r w:rsidRPr="00712CEC">
        <w:fldChar w:fldCharType="separate"/>
      </w:r>
      <w:r w:rsidRPr="00712CEC">
        <w:rPr>
          <w:rFonts w:eastAsia="SimSun"/>
          <w:b/>
        </w:rPr>
        <w:t xml:space="preserve">Proposal </w:t>
      </w:r>
      <w:r w:rsidRPr="00712CEC">
        <w:rPr>
          <w:rFonts w:eastAsia="SimSun"/>
          <w:b/>
          <w:noProof/>
        </w:rPr>
        <w:t>3</w:t>
      </w:r>
      <w:r w:rsidRPr="00712CEC">
        <w:rPr>
          <w:rFonts w:eastAsia="SimSun"/>
          <w:b/>
        </w:rPr>
        <w:t>:</w:t>
      </w:r>
      <w:r w:rsidRPr="00712CEC">
        <w:rPr>
          <w:rFonts w:eastAsia="SimSun"/>
        </w:rPr>
        <w:t xml:space="preserve"> If the 1st SCell being activated is known in FR2 and periodic CSI-RS is used for CSI reporting: </w:t>
      </w:r>
      <w:r w:rsidRPr="00712CEC">
        <w:t>Tactivation</w:t>
      </w:r>
      <w:r w:rsidRPr="00712CEC">
        <w:rPr>
          <w:vertAlign w:val="subscript"/>
        </w:rPr>
        <w:t>_time</w:t>
      </w:r>
      <w:r w:rsidRPr="00712CEC">
        <w:t xml:space="preserve"> is max (Tuncertainty</w:t>
      </w:r>
      <w:r w:rsidRPr="00712CEC">
        <w:rPr>
          <w:vertAlign w:val="subscript"/>
        </w:rPr>
        <w:t>_MAC</w:t>
      </w:r>
      <w:r w:rsidRPr="00712CEC">
        <w:t xml:space="preserve"> + 5ms + TFirstSSB</w:t>
      </w:r>
      <w:r w:rsidRPr="00712CEC">
        <w:rPr>
          <w:vertAlign w:val="subscript"/>
        </w:rPr>
        <w:t>_multiMAC-CE</w:t>
      </w:r>
      <w:r w:rsidRPr="00712CEC">
        <w:t>, Tuncertainty</w:t>
      </w:r>
      <w:r w:rsidRPr="00712CEC">
        <w:rPr>
          <w:vertAlign w:val="subscript"/>
        </w:rPr>
        <w:t>_RRC</w:t>
      </w:r>
      <w:r w:rsidRPr="00712CEC">
        <w:t xml:space="preserve"> + TRRC</w:t>
      </w:r>
      <w:r w:rsidRPr="00712CEC">
        <w:rPr>
          <w:vertAlign w:val="subscript"/>
        </w:rPr>
        <w:t>_delay</w:t>
      </w:r>
      <w:r w:rsidRPr="00712CEC">
        <w:t xml:space="preserve"> -THARQ), where Tuncertainty</w:t>
      </w:r>
      <w:r w:rsidRPr="00712CEC">
        <w:rPr>
          <w:vertAlign w:val="subscript"/>
        </w:rPr>
        <w:t>_MAC</w:t>
      </w:r>
      <w:r w:rsidRPr="00712CEC">
        <w:t xml:space="preserve"> =0 if UE receives the SCell activation command and TCI state activation commands at the same time.</w:t>
      </w:r>
      <w:r w:rsidRPr="00712CEC">
        <w:fldChar w:fldCharType="end"/>
      </w:r>
    </w:p>
    <w:p w:rsidR="00712CEC" w:rsidRPr="00712CEC" w:rsidRDefault="00712CEC" w:rsidP="00712CEC">
      <w:pPr>
        <w:ind w:left="284"/>
      </w:pPr>
      <w:r w:rsidRPr="00712CEC">
        <w:fldChar w:fldCharType="begin"/>
      </w:r>
      <w:r w:rsidRPr="00712CEC">
        <w:instrText xml:space="preserve"> REF _Ref20902379 \h  \* MERGEFORMAT </w:instrText>
      </w:r>
      <w:r w:rsidRPr="00712CEC">
        <w:fldChar w:fldCharType="separate"/>
      </w:r>
      <w:r w:rsidRPr="00712CEC">
        <w:rPr>
          <w:rFonts w:eastAsia="SimSun"/>
          <w:b/>
        </w:rPr>
        <w:t xml:space="preserve">Proposal </w:t>
      </w:r>
      <w:r w:rsidRPr="00712CEC">
        <w:rPr>
          <w:rFonts w:eastAsia="SimSun"/>
          <w:b/>
          <w:noProof/>
        </w:rPr>
        <w:t>4</w:t>
      </w:r>
      <w:r w:rsidRPr="00712CEC">
        <w:rPr>
          <w:rFonts w:eastAsia="SimSun"/>
          <w:b/>
        </w:rPr>
        <w:t>:</w:t>
      </w:r>
      <w:r w:rsidRPr="00712CEC">
        <w:rPr>
          <w:rFonts w:eastAsia="SimSun"/>
        </w:rPr>
        <w:t xml:space="preserve"> If the 1</w:t>
      </w:r>
      <w:r w:rsidRPr="00712CEC">
        <w:rPr>
          <w:rFonts w:eastAsia="SimSun"/>
          <w:vertAlign w:val="superscript"/>
        </w:rPr>
        <w:t>st</w:t>
      </w:r>
      <w:r w:rsidRPr="00712CEC">
        <w:rPr>
          <w:rFonts w:eastAsia="SimSun"/>
        </w:rPr>
        <w:t xml:space="preserve"> SCell being activated is unknown in FR2 and SP CSI-RS is used for CSI reporting: </w:t>
      </w:r>
      <w:r w:rsidRPr="00712CEC">
        <w:t>T</w:t>
      </w:r>
      <w:r w:rsidRPr="00712CEC">
        <w:rPr>
          <w:vertAlign w:val="subscript"/>
        </w:rPr>
        <w:t>activation_time</w:t>
      </w:r>
      <w:r w:rsidRPr="00712CEC">
        <w:t xml:space="preserve"> is 8ms + 25*T</w:t>
      </w:r>
      <w:r w:rsidRPr="00712CEC">
        <w:rPr>
          <w:vertAlign w:val="subscript"/>
        </w:rPr>
        <w:t xml:space="preserve">rs  </w:t>
      </w:r>
      <w:r w:rsidRPr="00712CEC">
        <w:t>+ T</w:t>
      </w:r>
      <w:r w:rsidRPr="00712CEC">
        <w:rPr>
          <w:vertAlign w:val="subscript"/>
        </w:rPr>
        <w:t>L1-RSRP, measure</w:t>
      </w:r>
      <w:r w:rsidRPr="00712CEC">
        <w:t xml:space="preserve"> + T</w:t>
      </w:r>
      <w:r w:rsidRPr="00712CEC">
        <w:rPr>
          <w:vertAlign w:val="subscript"/>
        </w:rPr>
        <w:t xml:space="preserve">L1-RSRP, report </w:t>
      </w:r>
      <w:r w:rsidRPr="00712CEC">
        <w:t>+ T</w:t>
      </w:r>
      <w:r w:rsidRPr="00712CEC">
        <w:rPr>
          <w:vertAlign w:val="subscript"/>
        </w:rPr>
        <w:t xml:space="preserve">uncertainty_MAC </w:t>
      </w:r>
      <w:r w:rsidRPr="00712CEC">
        <w:t>+ T</w:t>
      </w:r>
      <w:r w:rsidRPr="00712CEC">
        <w:rPr>
          <w:vertAlign w:val="subscript"/>
        </w:rPr>
        <w:t>HARQ</w:t>
      </w:r>
      <w:r w:rsidRPr="00712CEC">
        <w:fldChar w:fldCharType="end"/>
      </w:r>
    </w:p>
    <w:p w:rsidR="00712CEC" w:rsidRPr="00712CEC" w:rsidRDefault="00712CEC" w:rsidP="00712CEC">
      <w:pPr>
        <w:ind w:left="284"/>
      </w:pPr>
      <w:r w:rsidRPr="00712CEC">
        <w:fldChar w:fldCharType="begin"/>
      </w:r>
      <w:r w:rsidRPr="00712CEC">
        <w:instrText xml:space="preserve"> REF _Ref20902399 \h  \* MERGEFORMAT </w:instrText>
      </w:r>
      <w:r w:rsidRPr="00712CEC">
        <w:fldChar w:fldCharType="separate"/>
      </w:r>
      <w:r w:rsidRPr="00712CEC">
        <w:rPr>
          <w:rFonts w:eastAsia="SimSun"/>
          <w:b/>
        </w:rPr>
        <w:t xml:space="preserve">Proposal </w:t>
      </w:r>
      <w:r w:rsidRPr="00712CEC">
        <w:rPr>
          <w:rFonts w:eastAsia="SimSun"/>
          <w:b/>
          <w:noProof/>
        </w:rPr>
        <w:t>5</w:t>
      </w:r>
      <w:r w:rsidRPr="00712CEC">
        <w:rPr>
          <w:rFonts w:eastAsia="SimSun"/>
          <w:b/>
        </w:rPr>
        <w:t>:</w:t>
      </w:r>
      <w:r w:rsidRPr="00712CEC">
        <w:rPr>
          <w:rFonts w:eastAsia="SimSun"/>
        </w:rPr>
        <w:t xml:space="preserve"> If the 1</w:t>
      </w:r>
      <w:r w:rsidRPr="00712CEC">
        <w:rPr>
          <w:rFonts w:eastAsia="SimSun"/>
          <w:vertAlign w:val="superscript"/>
        </w:rPr>
        <w:t>st</w:t>
      </w:r>
      <w:r w:rsidRPr="00712CEC">
        <w:rPr>
          <w:rFonts w:eastAsia="SimSun"/>
        </w:rPr>
        <w:t xml:space="preserve"> SCell being activated is unknown in FR2 and periodic CSI-RS is used for CSI reporting: </w:t>
      </w:r>
      <w:r w:rsidRPr="00712CEC">
        <w:t>T</w:t>
      </w:r>
      <w:r w:rsidRPr="00712CEC">
        <w:rPr>
          <w:vertAlign w:val="subscript"/>
        </w:rPr>
        <w:t>activation_time</w:t>
      </w:r>
      <w:r w:rsidRPr="00712CEC">
        <w:t xml:space="preserve"> is 5ms + 25*T</w:t>
      </w:r>
      <w:r w:rsidRPr="00712CEC">
        <w:rPr>
          <w:vertAlign w:val="subscript"/>
        </w:rPr>
        <w:t>rs</w:t>
      </w:r>
      <w:r w:rsidRPr="00712CEC">
        <w:rPr>
          <w:rFonts w:eastAsia="Malgun Gothic"/>
        </w:rPr>
        <w:t xml:space="preserve"> +</w:t>
      </w:r>
      <w:r w:rsidRPr="00712CEC">
        <w:t xml:space="preserve"> T</w:t>
      </w:r>
      <w:r w:rsidRPr="00712CEC">
        <w:rPr>
          <w:vertAlign w:val="subscript"/>
        </w:rPr>
        <w:t>L1-RSRP, measure</w:t>
      </w:r>
      <w:r w:rsidRPr="00712CEC">
        <w:rPr>
          <w:rFonts w:eastAsia="Malgun Gothic"/>
        </w:rPr>
        <w:t xml:space="preserve"> + </w:t>
      </w:r>
      <w:r w:rsidRPr="00712CEC">
        <w:t>T</w:t>
      </w:r>
      <w:r w:rsidRPr="00712CEC">
        <w:rPr>
          <w:vertAlign w:val="subscript"/>
        </w:rPr>
        <w:t>L1-RSRP, report</w:t>
      </w:r>
      <w:r w:rsidRPr="00712CEC">
        <w:t xml:space="preserve"> + max {(T</w:t>
      </w:r>
      <w:r w:rsidRPr="00712CEC">
        <w:rPr>
          <w:vertAlign w:val="subscript"/>
        </w:rPr>
        <w:t>HARQ</w:t>
      </w:r>
      <w:r w:rsidRPr="00712CEC">
        <w:t xml:space="preserve"> + T</w:t>
      </w:r>
      <w:r w:rsidRPr="00712CEC">
        <w:rPr>
          <w:vertAlign w:val="subscript"/>
        </w:rPr>
        <w:t>uncertainty_MAC</w:t>
      </w:r>
      <w:r w:rsidRPr="00712CEC">
        <w:t xml:space="preserve"> + 3ms), (T</w:t>
      </w:r>
      <w:r w:rsidRPr="00712CEC">
        <w:rPr>
          <w:vertAlign w:val="subscript"/>
        </w:rPr>
        <w:t>uncertainty_RRC</w:t>
      </w:r>
      <w:r w:rsidRPr="00712CEC">
        <w:t xml:space="preserve"> + T</w:t>
      </w:r>
      <w:r w:rsidRPr="00712CEC">
        <w:rPr>
          <w:vertAlign w:val="subscript"/>
        </w:rPr>
        <w:t>RRC_delay</w:t>
      </w:r>
      <w:r w:rsidRPr="00712CEC">
        <w:t>)}</w:t>
      </w:r>
      <w:r w:rsidRPr="00712CEC">
        <w:fldChar w:fldCharType="end"/>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rFonts w:ascii="Arial" w:hAnsi="Arial" w:cs="Arial"/>
          <w:b/>
          <w:color w:val="0000FF"/>
          <w:sz w:val="24"/>
          <w:u w:val="thick"/>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Noted</w:t>
      </w:r>
      <w:r w:rsidRPr="00712CEC">
        <w:rPr>
          <w:rFonts w:ascii="Arial" w:hAnsi="Arial" w:cs="Arial"/>
          <w:b/>
          <w:lang w:val="en-US"/>
        </w:rPr>
        <w:br/>
      </w:r>
      <w:r w:rsidRPr="00712CEC">
        <w:rPr>
          <w:rFonts w:ascii="Arial" w:hAnsi="Arial" w:cs="Arial"/>
          <w:b/>
          <w:lang w:val="en-US"/>
        </w:rPr>
        <w:br/>
      </w:r>
    </w:p>
    <w:p w:rsidR="00712CEC" w:rsidRPr="00712CEC" w:rsidRDefault="00712CEC" w:rsidP="00712CEC">
      <w:pPr>
        <w:keepNext/>
        <w:textAlignment w:val="auto"/>
        <w:rPr>
          <w:rFonts w:ascii="Arial" w:eastAsia="SimSun" w:hAnsi="Arial" w:cs="Arial"/>
          <w:b/>
          <w:i/>
          <w:color w:val="FF0000"/>
          <w:sz w:val="22"/>
          <w:szCs w:val="22"/>
          <w:u w:val="single"/>
          <w:lang w:val="en-US"/>
        </w:rPr>
      </w:pPr>
      <w:r w:rsidRPr="00712CEC">
        <w:rPr>
          <w:rFonts w:ascii="Arial" w:eastAsia="SimSun" w:hAnsi="Arial" w:cs="Arial"/>
          <w:b/>
          <w:i/>
          <w:color w:val="FF0000"/>
          <w:sz w:val="22"/>
          <w:szCs w:val="22"/>
          <w:u w:val="single"/>
          <w:lang w:val="en-US"/>
        </w:rPr>
        <w:t>Draft CRs</w:t>
      </w:r>
    </w:p>
    <w:p w:rsidR="00712CEC" w:rsidRPr="00712CEC" w:rsidRDefault="00712CEC" w:rsidP="00712CEC">
      <w:pPr>
        <w:rPr>
          <w:i/>
          <w:lang w:val="en-US"/>
        </w:rPr>
      </w:pPr>
      <w:r w:rsidRPr="00712CEC">
        <w:rPr>
          <w:rFonts w:ascii="Arial" w:hAnsi="Arial" w:cs="Arial"/>
          <w:b/>
          <w:color w:val="0000FF"/>
          <w:sz w:val="24"/>
          <w:u w:val="thick"/>
          <w:lang w:val="en-US"/>
        </w:rPr>
        <w:t>R4-1910963</w:t>
      </w:r>
      <w:r w:rsidRPr="00712CEC">
        <w:rPr>
          <w:b/>
          <w:lang w:val="en-US"/>
        </w:rPr>
        <w:tab/>
        <w:t>Editorial correction for SCell activation and deactivation delay</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CATT</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712CEC">
        <w:rPr>
          <w:rFonts w:ascii="Arial" w:hAnsi="Arial" w:cs="Arial"/>
          <w:b/>
          <w:highlight w:val="green"/>
          <w:lang w:val="en-US"/>
        </w:rPr>
        <w:t>Endorsed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R4-1911308</w:t>
      </w:r>
      <w:r w:rsidRPr="00712CEC">
        <w:rPr>
          <w:b/>
          <w:lang w:val="en-US"/>
        </w:rPr>
        <w:tab/>
        <w:t>CR for SCell activation delay in FR2</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MediaTek inc.</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b/>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 xml:space="preserve">Revised to R4-1912844 (from R4-1911308) </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R4-1912844</w:t>
      </w:r>
      <w:r w:rsidRPr="00712CEC">
        <w:rPr>
          <w:b/>
          <w:lang w:val="en-US"/>
        </w:rPr>
        <w:tab/>
        <w:t>CR for SCell activation delay in FR2</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MediaTek inc.</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r w:rsidRPr="00712CEC">
        <w:rPr>
          <w:lang w:val="en-US"/>
        </w:rPr>
        <w:t>Nokia: need to check</w:t>
      </w: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Postponed</w:t>
      </w:r>
      <w:r w:rsidRPr="00712CEC">
        <w:rPr>
          <w:rFonts w:ascii="Arial" w:hAnsi="Arial" w:cs="Arial"/>
          <w:b/>
          <w:lang w:val="en-US"/>
        </w:rPr>
        <w:br/>
      </w:r>
      <w:r w:rsidRPr="00712CEC">
        <w:rPr>
          <w:rFonts w:ascii="Arial" w:hAnsi="Arial" w:cs="Arial"/>
          <w:b/>
          <w:highlight w:val="yellow"/>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R4-1911949</w:t>
      </w:r>
      <w:r w:rsidRPr="00712CEC">
        <w:rPr>
          <w:b/>
          <w:lang w:val="en-US"/>
        </w:rPr>
        <w:tab/>
        <w:t>CR on SCell activation requirements (section 8.3.2)</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Merged (to R4-1912844)</w:t>
      </w:r>
      <w:r w:rsidRPr="00712CEC">
        <w:rPr>
          <w:rFonts w:ascii="Arial" w:hAnsi="Arial" w:cs="Arial"/>
          <w:b/>
          <w:lang w:val="en-US"/>
        </w:rPr>
        <w:br/>
      </w:r>
      <w:r w:rsidRPr="00712CEC">
        <w:rPr>
          <w:rFonts w:ascii="Arial" w:hAnsi="Arial" w:cs="Arial"/>
          <w:b/>
          <w:highlight w:val="yellow"/>
          <w:lang w:val="en-US"/>
        </w:rPr>
        <w:br/>
      </w:r>
    </w:p>
    <w:p w:rsidR="00712CEC" w:rsidRPr="00712CEC" w:rsidRDefault="00712CEC" w:rsidP="00712CEC">
      <w:pPr>
        <w:rPr>
          <w:i/>
          <w:lang w:val="en-US"/>
        </w:rPr>
      </w:pPr>
      <w:r w:rsidRPr="00712CEC">
        <w:rPr>
          <w:rFonts w:ascii="Arial" w:hAnsi="Arial" w:cs="Arial"/>
          <w:b/>
          <w:color w:val="0000FF"/>
          <w:sz w:val="24"/>
          <w:u w:val="thick"/>
          <w:lang w:val="en-US"/>
        </w:rPr>
        <w:t>R4-1912373</w:t>
      </w:r>
      <w:r w:rsidRPr="00712CEC">
        <w:rPr>
          <w:b/>
          <w:lang w:val="en-US"/>
        </w:rPr>
        <w:tab/>
        <w:t>CR 38.133 (8.3.2) Amendment of requirements depending on T_SMTC_MAX</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Ericsson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In previous meetings it was agreed to use T_FirstSSB instead of T_SMTC in SCell activation delay requirements. This CR introduces T_FirstSSB_MAX for remaining requirements that depend on T_SMTC_MAX.</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712CEC">
        <w:rPr>
          <w:rFonts w:ascii="Arial" w:hAnsi="Arial" w:cs="Arial"/>
          <w:b/>
          <w:highlight w:val="green"/>
          <w:lang w:val="en-US"/>
        </w:rPr>
        <w:t>Endorsed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rPr>
          <w:i/>
          <w:lang w:val="en-US"/>
        </w:rPr>
      </w:pPr>
      <w:r w:rsidRPr="00712CEC">
        <w:rPr>
          <w:rFonts w:ascii="Arial" w:hAnsi="Arial" w:cs="Arial"/>
          <w:b/>
          <w:color w:val="0000FF"/>
          <w:sz w:val="24"/>
          <w:u w:val="thick"/>
          <w:lang w:val="en-US"/>
        </w:rPr>
        <w:t>R4-1912374</w:t>
      </w:r>
      <w:r w:rsidRPr="00712CEC">
        <w:rPr>
          <w:b/>
          <w:lang w:val="en-US"/>
        </w:rPr>
        <w:tab/>
        <w:t>CR 38.133 (8.3.3) Correction to SCell deactivation delay</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Ericsson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The SCell deactivation delay requirement is currently a mix of units (slot and msec). In this CR we correct the expressions to slot units.</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712CEC">
        <w:rPr>
          <w:rFonts w:ascii="Arial" w:hAnsi="Arial" w:cs="Arial"/>
          <w:b/>
          <w:highlight w:val="green"/>
          <w:lang w:val="en-US"/>
        </w:rPr>
        <w:t>Endorsed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keepNext/>
        <w:keepLines/>
        <w:spacing w:before="120"/>
        <w:ind w:left="1701" w:hanging="1701"/>
        <w:outlineLvl w:val="4"/>
        <w:rPr>
          <w:rFonts w:ascii="Arial" w:hAnsi="Arial"/>
          <w:sz w:val="22"/>
          <w:lang w:val="en-US"/>
        </w:rPr>
      </w:pPr>
      <w:r w:rsidRPr="00712CEC">
        <w:rPr>
          <w:rFonts w:ascii="Arial" w:hAnsi="Arial"/>
          <w:sz w:val="22"/>
          <w:lang w:val="en-US"/>
        </w:rPr>
        <w:t>6.10.7.3</w:t>
      </w:r>
      <w:r w:rsidRPr="00712CEC">
        <w:rPr>
          <w:rFonts w:ascii="Arial" w:hAnsi="Arial"/>
          <w:sz w:val="22"/>
          <w:lang w:val="en-US"/>
        </w:rPr>
        <w:tab/>
        <w:t>PSCell addition/release requirements (36.133) [NR_newRAT-Core]</w:t>
      </w:r>
    </w:p>
    <w:p w:rsidR="00712CEC" w:rsidRPr="00712CEC" w:rsidRDefault="00712CEC" w:rsidP="00712CEC">
      <w:pPr>
        <w:keepNext/>
        <w:keepLines/>
        <w:spacing w:before="120"/>
        <w:ind w:left="1701" w:hanging="1701"/>
        <w:outlineLvl w:val="4"/>
        <w:rPr>
          <w:rFonts w:ascii="Arial" w:hAnsi="Arial"/>
          <w:sz w:val="22"/>
          <w:lang w:val="en-US"/>
        </w:rPr>
      </w:pPr>
      <w:r w:rsidRPr="00712CEC">
        <w:rPr>
          <w:rFonts w:ascii="Arial" w:hAnsi="Arial"/>
          <w:sz w:val="22"/>
          <w:lang w:val="en-US"/>
        </w:rPr>
        <w:t>6.10.7.4</w:t>
      </w:r>
      <w:r w:rsidRPr="00712CEC">
        <w:rPr>
          <w:rFonts w:ascii="Arial" w:hAnsi="Arial"/>
          <w:sz w:val="22"/>
          <w:lang w:val="en-US"/>
        </w:rPr>
        <w:tab/>
        <w:t>TCI state switching requirements [NR_newRAT-Core]</w:t>
      </w:r>
    </w:p>
    <w:p w:rsidR="00712CEC" w:rsidRPr="00712CEC" w:rsidRDefault="00712CEC" w:rsidP="00712CEC">
      <w:pPr>
        <w:rPr>
          <w:lang w:eastAsia="zh-CN"/>
        </w:rPr>
      </w:pPr>
      <w:r w:rsidRPr="00712CEC">
        <w:rPr>
          <w:rFonts w:hint="eastAsia"/>
          <w:lang w:eastAsia="zh-CN"/>
        </w:rPr>
        <w:t>---------------------------------- Topic summary ----------------------------------------------</w:t>
      </w:r>
    </w:p>
    <w:p w:rsidR="00712CEC" w:rsidRPr="00712CEC" w:rsidRDefault="00712CEC" w:rsidP="00712CEC">
      <w:pPr>
        <w:rPr>
          <w:lang w:val="en-CA"/>
        </w:rPr>
      </w:pPr>
      <w:r w:rsidRPr="00712CEC">
        <w:rPr>
          <w:lang w:val="en-CA"/>
        </w:rPr>
        <w:lastRenderedPageBreak/>
        <w:t>Issues from R4-1910906:</w:t>
      </w:r>
    </w:p>
    <w:p w:rsidR="00712CEC" w:rsidRPr="00712CEC" w:rsidRDefault="00712CEC" w:rsidP="00772B43">
      <w:pPr>
        <w:numPr>
          <w:ilvl w:val="0"/>
          <w:numId w:val="28"/>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Considering the time schedule in RAN4, it’s proposed that RAN4 could delay the discussion on the TCI state switch delay requirement of CSI-RS to Rel-16.</w:t>
      </w:r>
    </w:p>
    <w:p w:rsidR="00712CEC" w:rsidRPr="00712CEC" w:rsidRDefault="00712CEC" w:rsidP="00772B43">
      <w:pPr>
        <w:numPr>
          <w:ilvl w:val="0"/>
          <w:numId w:val="28"/>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The TCI state used in CQI reporting should be in the active TCI list which is used for PDSCH data reception.</w:t>
      </w:r>
    </w:p>
    <w:p w:rsidR="00712CEC" w:rsidRPr="00712CEC" w:rsidRDefault="00712CEC" w:rsidP="00772B43">
      <w:pPr>
        <w:numPr>
          <w:ilvl w:val="0"/>
          <w:numId w:val="28"/>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If the TCI-state for CQI reporting is not within the active TCI state list for PDSCH, UE can report out-of-bound in CQI reporting.</w:t>
      </w:r>
    </w:p>
    <w:p w:rsidR="00712CEC" w:rsidRPr="00712CEC" w:rsidRDefault="00712CEC" w:rsidP="00772B43">
      <w:pPr>
        <w:numPr>
          <w:ilvl w:val="0"/>
          <w:numId w:val="28"/>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Considering the time schedule in RAN4, it’s purposed that RAN4 could delay the discussion on the spatial relation switch requirement for uplink to Rel-16.</w:t>
      </w:r>
    </w:p>
    <w:p w:rsidR="00712CEC" w:rsidRPr="00712CEC" w:rsidRDefault="00712CEC" w:rsidP="00772B43">
      <w:pPr>
        <w:numPr>
          <w:ilvl w:val="0"/>
          <w:numId w:val="28"/>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In the known condition for TCI state, the TCI state shall also remain detectable with the same Spatial Rx parameter during the TCI state switching period. Note that this is only a limitation to channel condition, not a limitation to UE’s behaviour.</w:t>
      </w:r>
    </w:p>
    <w:p w:rsidR="00712CEC" w:rsidRPr="00712CEC" w:rsidRDefault="00712CEC" w:rsidP="00772B43">
      <w:pPr>
        <w:numPr>
          <w:ilvl w:val="0"/>
          <w:numId w:val="28"/>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 xml:space="preserve">There are 3 different definitions of </w:t>
      </w:r>
      <m:oMath>
        <m:sSub>
          <m:sSubPr>
            <m:ctrlPr>
              <w:rPr>
                <w:rFonts w:ascii="Cambria Math" w:eastAsia="SimSun" w:hAnsi="Cambria Math"/>
                <w:szCs w:val="24"/>
                <w:lang w:val="en-CA" w:eastAsia="zh-CN"/>
              </w:rPr>
            </m:ctrlPr>
          </m:sSubPr>
          <m:e>
            <m:r>
              <m:rPr>
                <m:sty m:val="bi"/>
              </m:rPr>
              <w:rPr>
                <w:rFonts w:ascii="Cambria Math" w:eastAsia="SimSun" w:hAnsi="Cambria Math"/>
                <w:szCs w:val="24"/>
                <w:lang w:val="en-CA" w:eastAsia="zh-CN"/>
              </w:rPr>
              <m:t>T</m:t>
            </m:r>
          </m:e>
          <m:sub>
            <m:r>
              <m:rPr>
                <m:sty m:val="bi"/>
              </m:rPr>
              <w:rPr>
                <w:rFonts w:ascii="Cambria Math" w:eastAsia="SimSun" w:hAnsi="Cambria Math"/>
                <w:szCs w:val="24"/>
                <w:lang w:val="en-CA" w:eastAsia="zh-CN"/>
              </w:rPr>
              <m:t>first</m:t>
            </m:r>
            <m:r>
              <m:rPr>
                <m:sty m:val="p"/>
              </m:rPr>
              <w:rPr>
                <w:rFonts w:ascii="Cambria Math" w:eastAsia="SimSun" w:hAnsi="Cambria Math"/>
                <w:szCs w:val="24"/>
                <w:lang w:val="en-CA" w:eastAsia="zh-CN"/>
              </w:rPr>
              <m:t>-</m:t>
            </m:r>
            <m:r>
              <m:rPr>
                <m:sty m:val="bi"/>
              </m:rPr>
              <w:rPr>
                <w:rFonts w:ascii="Cambria Math" w:eastAsia="SimSun" w:hAnsi="Cambria Math"/>
                <w:szCs w:val="24"/>
                <w:lang w:val="en-CA" w:eastAsia="zh-CN"/>
              </w:rPr>
              <m:t>SSB</m:t>
            </m:r>
          </m:sub>
        </m:sSub>
      </m:oMath>
      <w:r w:rsidRPr="00712CEC">
        <w:rPr>
          <w:rFonts w:eastAsia="SimSun"/>
          <w:szCs w:val="24"/>
          <w:lang w:val="en-CA" w:eastAsia="zh-CN"/>
        </w:rPr>
        <w:t xml:space="preserve">.  </w:t>
      </w:r>
      <m:oMath>
        <m:sSub>
          <m:sSubPr>
            <m:ctrlPr>
              <w:rPr>
                <w:rFonts w:ascii="Cambria Math" w:eastAsia="SimSun" w:hAnsi="Cambria Math"/>
                <w:szCs w:val="24"/>
                <w:lang w:val="en-CA" w:eastAsia="zh-CN"/>
              </w:rPr>
            </m:ctrlPr>
          </m:sSubPr>
          <m:e>
            <m:r>
              <m:rPr>
                <m:sty m:val="bi"/>
              </m:rPr>
              <w:rPr>
                <w:rFonts w:ascii="Cambria Math" w:eastAsia="SimSun" w:hAnsi="Cambria Math"/>
                <w:szCs w:val="24"/>
                <w:lang w:val="en-CA" w:eastAsia="zh-CN"/>
              </w:rPr>
              <m:t>T</m:t>
            </m:r>
          </m:e>
          <m:sub>
            <m:r>
              <m:rPr>
                <m:sty m:val="bi"/>
              </m:rPr>
              <w:rPr>
                <w:rFonts w:ascii="Cambria Math" w:eastAsia="SimSun" w:hAnsi="Cambria Math"/>
                <w:szCs w:val="24"/>
                <w:lang w:val="en-CA" w:eastAsia="zh-CN"/>
              </w:rPr>
              <m:t>first</m:t>
            </m:r>
            <m:r>
              <m:rPr>
                <m:sty m:val="p"/>
              </m:rPr>
              <w:rPr>
                <w:rFonts w:ascii="Cambria Math" w:eastAsia="SimSun" w:hAnsi="Cambria Math"/>
                <w:szCs w:val="24"/>
                <w:lang w:val="en-CA" w:eastAsia="zh-CN"/>
              </w:rPr>
              <m:t>-</m:t>
            </m:r>
            <m:r>
              <m:rPr>
                <m:sty m:val="bi"/>
              </m:rPr>
              <w:rPr>
                <w:rFonts w:ascii="Cambria Math" w:eastAsia="SimSun" w:hAnsi="Cambria Math"/>
                <w:szCs w:val="24"/>
                <w:lang w:val="en-CA" w:eastAsia="zh-CN"/>
              </w:rPr>
              <m:t>SSB</m:t>
            </m:r>
          </m:sub>
        </m:sSub>
      </m:oMath>
      <w:r w:rsidRPr="00712CEC">
        <w:rPr>
          <w:rFonts w:eastAsia="SimSun"/>
          <w:szCs w:val="24"/>
          <w:lang w:val="en-CA" w:eastAsia="zh-CN"/>
        </w:rPr>
        <w:t xml:space="preserve"> is time:</w:t>
      </w:r>
    </w:p>
    <w:p w:rsidR="00712CEC" w:rsidRPr="00712CEC" w:rsidRDefault="00712CEC" w:rsidP="00772B43">
      <w:pPr>
        <w:numPr>
          <w:ilvl w:val="1"/>
          <w:numId w:val="28"/>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to first SSB transmission after L1-RSRP measurement by the UE in unknown TCI state switch with QCL Type-D</w:t>
      </w:r>
    </w:p>
    <w:p w:rsidR="00712CEC" w:rsidRPr="00712CEC" w:rsidRDefault="00712CEC" w:rsidP="00772B43">
      <w:pPr>
        <w:numPr>
          <w:ilvl w:val="1"/>
          <w:numId w:val="28"/>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 xml:space="preserve">to first SSB transmission after MAC CE command by the UE in unknown TCI state switch involving with QCL Type-A, B, C only. </w:t>
      </w:r>
    </w:p>
    <w:p w:rsidR="00712CEC" w:rsidRPr="00712CEC" w:rsidRDefault="00712CEC" w:rsidP="00772B43">
      <w:pPr>
        <w:numPr>
          <w:ilvl w:val="1"/>
          <w:numId w:val="28"/>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to first SSB transmission after RRC processing by the UE in RRC based known TCI state switch.</w:t>
      </w:r>
    </w:p>
    <w:p w:rsidR="00712CEC" w:rsidRPr="00712CEC" w:rsidRDefault="00CB3EE2" w:rsidP="00772B43">
      <w:pPr>
        <w:numPr>
          <w:ilvl w:val="0"/>
          <w:numId w:val="28"/>
        </w:numPr>
        <w:overflowPunct/>
        <w:autoSpaceDE/>
        <w:autoSpaceDN/>
        <w:adjustRightInd/>
        <w:spacing w:after="120"/>
        <w:textAlignment w:val="auto"/>
        <w:rPr>
          <w:rFonts w:eastAsia="SimSun"/>
          <w:szCs w:val="24"/>
          <w:lang w:val="en-CA" w:eastAsia="zh-CN"/>
        </w:rPr>
      </w:pPr>
      <m:oMath>
        <m:sSub>
          <m:sSubPr>
            <m:ctrlPr>
              <w:rPr>
                <w:rFonts w:ascii="Cambria Math" w:eastAsia="SimSun" w:hAnsi="Cambria Math"/>
                <w:szCs w:val="24"/>
                <w:lang w:val="en-CA" w:eastAsia="zh-CN"/>
              </w:rPr>
            </m:ctrlPr>
          </m:sSubPr>
          <m:e>
            <m:r>
              <m:rPr>
                <m:sty m:val="bi"/>
              </m:rPr>
              <w:rPr>
                <w:rFonts w:ascii="Cambria Math" w:eastAsia="SimSun" w:hAnsi="Cambria Math"/>
                <w:szCs w:val="24"/>
                <w:lang w:val="en-CA" w:eastAsia="zh-CN"/>
              </w:rPr>
              <m:t>TO</m:t>
            </m:r>
          </m:e>
          <m:sub>
            <m:r>
              <m:rPr>
                <m:sty m:val="bi"/>
              </m:rPr>
              <w:rPr>
                <w:rFonts w:ascii="Cambria Math" w:eastAsia="SimSun" w:hAnsi="Cambria Math"/>
                <w:szCs w:val="24"/>
                <w:lang w:val="en-CA" w:eastAsia="zh-CN"/>
              </w:rPr>
              <m:t>uk</m:t>
            </m:r>
          </m:sub>
        </m:sSub>
        <m:r>
          <m:rPr>
            <m:sty m:val="p"/>
          </m:rPr>
          <w:rPr>
            <w:rFonts w:ascii="Cambria Math" w:eastAsia="SimSun" w:hAnsi="Cambria Math"/>
            <w:szCs w:val="24"/>
            <w:lang w:val="en-CA" w:eastAsia="zh-CN"/>
          </w:rPr>
          <m:t>=</m:t>
        </m:r>
        <m:r>
          <m:rPr>
            <m:sty m:val="b"/>
          </m:rPr>
          <w:rPr>
            <w:rFonts w:ascii="Cambria Math" w:eastAsia="SimSun" w:hAnsi="Cambria Math"/>
            <w:szCs w:val="24"/>
            <w:lang w:val="en-CA" w:eastAsia="zh-CN"/>
          </w:rPr>
          <m:t>1</m:t>
        </m:r>
      </m:oMath>
      <w:r w:rsidR="00712CEC" w:rsidRPr="00712CEC">
        <w:rPr>
          <w:rFonts w:eastAsia="SimSun"/>
          <w:szCs w:val="24"/>
          <w:lang w:val="en-CA" w:eastAsia="zh-CN"/>
        </w:rPr>
        <w:t xml:space="preserve"> when TCI state switching involves QCL-Type A, B, C only for unknown case.</w:t>
      </w:r>
    </w:p>
    <w:p w:rsidR="00712CEC" w:rsidRPr="00712CEC" w:rsidRDefault="00712CEC" w:rsidP="00772B43">
      <w:pPr>
        <w:numPr>
          <w:ilvl w:val="0"/>
          <w:numId w:val="28"/>
        </w:numPr>
        <w:overflowPunct/>
        <w:autoSpaceDE/>
        <w:autoSpaceDN/>
        <w:adjustRightInd/>
        <w:spacing w:after="120"/>
        <w:textAlignment w:val="auto"/>
        <w:rPr>
          <w:rFonts w:ascii="Cambria Math" w:eastAsia="SimSun" w:hAnsi="Cambria Math"/>
          <w:szCs w:val="24"/>
          <w:lang w:val="en-CA" w:eastAsia="zh-CN"/>
        </w:rPr>
      </w:pPr>
      <w:r w:rsidRPr="00712CEC">
        <w:rPr>
          <w:rFonts w:ascii="Cambria Math" w:eastAsia="SimSun" w:hAnsi="Cambria Math"/>
          <w:szCs w:val="24"/>
          <w:lang w:val="en-CA" w:eastAsia="zh-CN"/>
        </w:rPr>
        <w:t>The requirements only apply to the case where the CSI-RS based TCI state is Type-A, B, C QCL-ed with an SSB.</w:t>
      </w:r>
    </w:p>
    <w:p w:rsidR="00712CEC" w:rsidRPr="00712CEC" w:rsidRDefault="00712CEC" w:rsidP="00772B43">
      <w:pPr>
        <w:numPr>
          <w:ilvl w:val="0"/>
          <w:numId w:val="28"/>
        </w:numPr>
        <w:overflowPunct/>
        <w:autoSpaceDE/>
        <w:autoSpaceDN/>
        <w:adjustRightInd/>
        <w:spacing w:after="120"/>
        <w:textAlignment w:val="auto"/>
        <w:rPr>
          <w:rFonts w:ascii="Cambria Math" w:eastAsia="SimSun" w:hAnsi="Cambria Math"/>
          <w:szCs w:val="24"/>
          <w:lang w:val="en-CA" w:eastAsia="zh-CN"/>
        </w:rPr>
      </w:pPr>
      <w:r w:rsidRPr="00712CEC">
        <w:rPr>
          <w:rFonts w:ascii="Cambria Math" w:eastAsia="SimSun" w:hAnsi="Cambria Math"/>
          <w:szCs w:val="24"/>
          <w:lang w:val="en-CA" w:eastAsia="zh-CN"/>
        </w:rPr>
        <w:t>It should clarify only one TCI state configured in TCI state list by RRC reconfiguration in the RRC based TCI state switching delay.</w:t>
      </w:r>
    </w:p>
    <w:p w:rsidR="00712CEC" w:rsidRPr="00712CEC" w:rsidRDefault="00712CEC" w:rsidP="00772B43">
      <w:pPr>
        <w:numPr>
          <w:ilvl w:val="0"/>
          <w:numId w:val="28"/>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During the RRC based TCI state switching, the UE is not required to receive PDCCH/PDSCH or transmit PUCCH/PUSCH during the RRC reconfiguration procedure and on the OFDM symbols occupied by CSI-RS, SSB or SSB and CSI-RS QCL-ed to the target TCI state until the end of switching period.</w:t>
      </w:r>
    </w:p>
    <w:p w:rsidR="00712CEC" w:rsidRPr="00712CEC" w:rsidRDefault="00712CEC" w:rsidP="00712CEC">
      <w:pPr>
        <w:rPr>
          <w:lang w:eastAsia="zh-CN"/>
        </w:rPr>
      </w:pPr>
    </w:p>
    <w:p w:rsidR="00712CEC" w:rsidRPr="00712CEC" w:rsidRDefault="00712CEC" w:rsidP="00712CEC">
      <w:pPr>
        <w:rPr>
          <w:lang w:val="en-CA"/>
        </w:rPr>
      </w:pPr>
      <w:r w:rsidRPr="00712CEC">
        <w:rPr>
          <w:lang w:val="en-CA"/>
        </w:rPr>
        <w:t>Issues from R4-1911629:</w:t>
      </w:r>
    </w:p>
    <w:p w:rsidR="00712CEC" w:rsidRPr="00712CEC" w:rsidRDefault="00712CEC" w:rsidP="00772B43">
      <w:pPr>
        <w:numPr>
          <w:ilvl w:val="0"/>
          <w:numId w:val="29"/>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RAN4 to agree on TCI state known status mismatch problem disclosed in R4-1911629 and provide requirements to handle it</w:t>
      </w:r>
    </w:p>
    <w:p w:rsidR="00712CEC" w:rsidRPr="00712CEC" w:rsidRDefault="00712CEC" w:rsidP="00772B43">
      <w:pPr>
        <w:numPr>
          <w:ilvl w:val="0"/>
          <w:numId w:val="29"/>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If the answer to the above bullet is yes, candidate solution from R4-1911629:</w:t>
      </w:r>
    </w:p>
    <w:p w:rsidR="00712CEC" w:rsidRPr="00712CEC" w:rsidRDefault="00712CEC" w:rsidP="00772B43">
      <w:pPr>
        <w:numPr>
          <w:ilvl w:val="1"/>
          <w:numId w:val="29"/>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When UE receives TCI switch command</w:t>
      </w:r>
    </w:p>
    <w:p w:rsidR="00712CEC" w:rsidRPr="00712CEC" w:rsidRDefault="00712CEC" w:rsidP="00772B43">
      <w:pPr>
        <w:numPr>
          <w:ilvl w:val="2"/>
          <w:numId w:val="29"/>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 xml:space="preserve">If beam measurement for target beam based on which TCI state switch initiated was less than [1280] ms ago </w:t>
      </w:r>
    </w:p>
    <w:p w:rsidR="00712CEC" w:rsidRPr="00712CEC" w:rsidRDefault="00712CEC" w:rsidP="00772B43">
      <w:pPr>
        <w:numPr>
          <w:ilvl w:val="3"/>
          <w:numId w:val="29"/>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If UE can detect and measure TCI state, UE shall send valid CSI report. UE shall follow TCI state switch delay (known)</w:t>
      </w:r>
    </w:p>
    <w:p w:rsidR="00712CEC" w:rsidRPr="00712CEC" w:rsidRDefault="00712CEC" w:rsidP="00772B43">
      <w:pPr>
        <w:numPr>
          <w:ilvl w:val="3"/>
          <w:numId w:val="29"/>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If UE cannot detect and measure TCI state,  UE shall send invalid CSI report and adjust TCI state switch delay to TCI state switch delay (unknown)</w:t>
      </w:r>
    </w:p>
    <w:p w:rsidR="00712CEC" w:rsidRPr="00712CEC" w:rsidRDefault="00712CEC" w:rsidP="00772B43">
      <w:pPr>
        <w:numPr>
          <w:ilvl w:val="2"/>
          <w:numId w:val="29"/>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 xml:space="preserve">If beam measurement for target beam based on which TCI state switch initiated was more than [1280] ms ago </w:t>
      </w:r>
    </w:p>
    <w:p w:rsidR="00712CEC" w:rsidRPr="00712CEC" w:rsidRDefault="00712CEC" w:rsidP="00772B43">
      <w:pPr>
        <w:numPr>
          <w:ilvl w:val="3"/>
          <w:numId w:val="29"/>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 xml:space="preserve">If UE can detect and measure TCI state, UE shall send valid CSI report and adjust TCI state switch delay to TCI state switch delay (known) </w:t>
      </w:r>
    </w:p>
    <w:p w:rsidR="00712CEC" w:rsidRPr="00712CEC" w:rsidRDefault="00712CEC" w:rsidP="00772B43">
      <w:pPr>
        <w:numPr>
          <w:ilvl w:val="3"/>
          <w:numId w:val="29"/>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 xml:space="preserve">If UE cannot detect and measure TCI state, UE shall send invalid CSI report. UE shall follow TCI state switch delay (unknown) </w:t>
      </w:r>
    </w:p>
    <w:p w:rsidR="00712CEC" w:rsidRPr="00712CEC" w:rsidRDefault="00712CEC" w:rsidP="00712CEC">
      <w:pPr>
        <w:rPr>
          <w:lang w:eastAsia="zh-CN"/>
        </w:rPr>
      </w:pPr>
      <w:r w:rsidRPr="00712CEC">
        <w:rPr>
          <w:rFonts w:hint="eastAsia"/>
          <w:lang w:eastAsia="zh-CN"/>
        </w:rPr>
        <w:t>------------------------------------------------------------------------------------------------------</w:t>
      </w:r>
    </w:p>
    <w:p w:rsidR="00712CEC" w:rsidRPr="00712CEC" w:rsidRDefault="00712CEC" w:rsidP="00712CEC">
      <w:pPr>
        <w:rPr>
          <w:lang w:val="en-US"/>
        </w:rPr>
      </w:pPr>
    </w:p>
    <w:p w:rsidR="00712CEC" w:rsidRPr="00712CEC" w:rsidRDefault="00712CEC" w:rsidP="00712CEC">
      <w:pPr>
        <w:rPr>
          <w:i/>
          <w:lang w:val="en-US"/>
        </w:rPr>
      </w:pPr>
      <w:r w:rsidRPr="00712CEC">
        <w:rPr>
          <w:rFonts w:ascii="Arial" w:hAnsi="Arial" w:cs="Arial"/>
          <w:b/>
          <w:color w:val="0000FF"/>
          <w:sz w:val="24"/>
          <w:u w:val="thick"/>
          <w:lang w:val="en-US"/>
        </w:rPr>
        <w:lastRenderedPageBreak/>
        <w:t>R4-1910906</w:t>
      </w:r>
      <w:r w:rsidRPr="00712CEC">
        <w:rPr>
          <w:b/>
          <w:lang w:val="en-US"/>
        </w:rPr>
        <w:tab/>
        <w:t>Discussion on remaining issues in TCI state switch</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MediaTek inc.</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Noted</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R4-1911629</w:t>
      </w:r>
      <w:r w:rsidRPr="00712CEC">
        <w:rPr>
          <w:b/>
          <w:lang w:val="en-US"/>
        </w:rPr>
        <w:tab/>
        <w:t>TCI state known status mismatch handling</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NEC</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We discuss a possible case of TCI state known status mismatch at gNB and UE</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Noted</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color w:val="993300"/>
          <w:u w:val="single"/>
          <w:lang w:val="en-US"/>
        </w:rPr>
      </w:pPr>
    </w:p>
    <w:p w:rsidR="00712CEC" w:rsidRPr="00712CEC" w:rsidRDefault="00712CEC" w:rsidP="00712CEC">
      <w:pPr>
        <w:keepNext/>
        <w:textAlignment w:val="auto"/>
        <w:rPr>
          <w:rFonts w:ascii="Arial" w:eastAsia="SimSun" w:hAnsi="Arial" w:cs="Arial"/>
          <w:b/>
          <w:i/>
          <w:color w:val="FF0000"/>
          <w:sz w:val="22"/>
          <w:szCs w:val="22"/>
          <w:u w:val="single"/>
          <w:lang w:val="en-US"/>
        </w:rPr>
      </w:pPr>
      <w:r w:rsidRPr="00712CEC">
        <w:rPr>
          <w:rFonts w:ascii="Arial" w:eastAsia="SimSun" w:hAnsi="Arial" w:cs="Arial"/>
          <w:b/>
          <w:i/>
          <w:color w:val="FF0000"/>
          <w:sz w:val="22"/>
          <w:szCs w:val="22"/>
          <w:u w:val="single"/>
          <w:lang w:val="en-US"/>
        </w:rPr>
        <w:t>Draft CRs</w:t>
      </w:r>
    </w:p>
    <w:p w:rsidR="00712CEC" w:rsidRPr="00712CEC" w:rsidRDefault="00712CEC" w:rsidP="00712CEC">
      <w:pPr>
        <w:rPr>
          <w:i/>
          <w:lang w:val="en-US"/>
        </w:rPr>
      </w:pPr>
      <w:r w:rsidRPr="00712CEC">
        <w:rPr>
          <w:rFonts w:ascii="Arial" w:hAnsi="Arial" w:cs="Arial"/>
          <w:b/>
          <w:color w:val="0000FF"/>
          <w:sz w:val="24"/>
          <w:u w:val="thick"/>
          <w:lang w:val="en-US"/>
        </w:rPr>
        <w:t>R4-1910907</w:t>
      </w:r>
      <w:r w:rsidRPr="00712CEC">
        <w:rPr>
          <w:b/>
          <w:lang w:val="en-US"/>
        </w:rPr>
        <w:tab/>
        <w:t>DraftCR on TCI state switch</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MediaTek inc.</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 xml:space="preserve">Decision: </w:t>
      </w:r>
      <w:r w:rsidRPr="00712CEC">
        <w:rPr>
          <w:rFonts w:ascii="Arial" w:hAnsi="Arial" w:cs="Arial"/>
          <w:b/>
          <w:lang w:val="en-US"/>
        </w:rPr>
        <w:tab/>
      </w:r>
      <w:r w:rsidRPr="00712CEC">
        <w:rPr>
          <w:rFonts w:ascii="Arial" w:hAnsi="Arial" w:cs="Arial"/>
          <w:b/>
          <w:lang w:val="en-US"/>
        </w:rPr>
        <w:tab/>
      </w:r>
      <w:r w:rsidRPr="00712CEC">
        <w:rPr>
          <w:rFonts w:ascii="Arial" w:hAnsi="Arial" w:cs="Arial"/>
          <w:b/>
          <w:color w:val="993300"/>
          <w:u w:val="single"/>
          <w:lang w:val="en-US"/>
        </w:rPr>
        <w:t>Postponed</w:t>
      </w:r>
      <w:r w:rsidRPr="00712CEC">
        <w:rPr>
          <w:color w:val="993300"/>
          <w:u w:val="single"/>
          <w:lang w:val="en-US"/>
        </w:rPr>
        <w:br/>
      </w:r>
      <w:r w:rsidRPr="00712CEC">
        <w:rPr>
          <w:color w:val="993300"/>
          <w:u w:val="single"/>
          <w:lang w:val="en-US"/>
        </w:rPr>
        <w:br/>
      </w:r>
    </w:p>
    <w:p w:rsidR="00712CEC" w:rsidRPr="00712CEC" w:rsidRDefault="00712CEC" w:rsidP="00712CEC">
      <w:pPr>
        <w:rPr>
          <w:i/>
          <w:lang w:val="en-US" w:eastAsia="zh-CN"/>
        </w:rPr>
      </w:pPr>
      <w:r w:rsidRPr="00712CEC">
        <w:rPr>
          <w:rFonts w:ascii="Arial" w:hAnsi="Arial" w:cs="Arial"/>
          <w:b/>
          <w:color w:val="0000FF"/>
          <w:u w:val="single"/>
          <w:lang w:val="en-US" w:eastAsia="zh-CN"/>
        </w:rPr>
        <w:t>R4-1912766</w:t>
      </w:r>
      <w:r w:rsidRPr="00712CEC">
        <w:rPr>
          <w:b/>
          <w:lang w:val="en-US" w:eastAsia="zh-CN"/>
        </w:rPr>
        <w:tab/>
        <w:t>Way forward on TCI state switching</w:t>
      </w:r>
      <w:r w:rsidRPr="00712CEC">
        <w:rPr>
          <w:b/>
          <w:lang w:val="en-US" w:eastAsia="zh-CN"/>
        </w:rPr>
        <w:br/>
      </w:r>
      <w:r w:rsidRPr="00712CEC">
        <w:rPr>
          <w:lang w:val="en-US" w:eastAsia="zh-CN"/>
        </w:rPr>
        <w:tab/>
      </w:r>
      <w:r w:rsidRPr="00712CEC">
        <w:rPr>
          <w:lang w:val="en-US" w:eastAsia="zh-CN"/>
        </w:rPr>
        <w:tab/>
      </w:r>
      <w:r w:rsidRPr="00712CEC">
        <w:rPr>
          <w:lang w:val="en-US" w:eastAsia="zh-CN"/>
        </w:rPr>
        <w:tab/>
      </w:r>
      <w:r w:rsidRPr="00712CEC">
        <w:rPr>
          <w:lang w:val="en-US" w:eastAsia="zh-CN"/>
        </w:rPr>
        <w:tab/>
      </w:r>
      <w:r w:rsidRPr="00712CEC">
        <w:rPr>
          <w:lang w:val="en-US" w:eastAsia="zh-CN"/>
        </w:rPr>
        <w:tab/>
      </w:r>
      <w:r w:rsidRPr="00712CEC">
        <w:rPr>
          <w:lang w:val="en-US" w:eastAsia="zh-CN"/>
        </w:rPr>
        <w:tab/>
        <w:t xml:space="preserve">  CR-  rev  Cat:  () v</w:t>
      </w:r>
      <w:r w:rsidRPr="00712CEC">
        <w:rPr>
          <w:lang w:val="en-US" w:eastAsia="zh-CN"/>
        </w:rPr>
        <w:br/>
      </w:r>
      <w:r w:rsidRPr="00712CEC">
        <w:rPr>
          <w:i/>
          <w:lang w:val="en-US" w:eastAsia="zh-CN"/>
        </w:rPr>
        <w:tab/>
      </w:r>
      <w:r w:rsidRPr="00712CEC">
        <w:rPr>
          <w:i/>
          <w:lang w:val="en-US" w:eastAsia="zh-CN"/>
        </w:rPr>
        <w:tab/>
      </w:r>
      <w:r w:rsidRPr="00712CEC">
        <w:rPr>
          <w:i/>
          <w:lang w:val="en-US" w:eastAsia="zh-CN"/>
        </w:rPr>
        <w:tab/>
      </w:r>
      <w:r w:rsidRPr="00712CEC">
        <w:rPr>
          <w:i/>
          <w:lang w:val="en-US" w:eastAsia="zh-CN"/>
        </w:rPr>
        <w:tab/>
      </w:r>
      <w:r w:rsidRPr="00712CEC">
        <w:rPr>
          <w:i/>
          <w:lang w:val="en-US" w:eastAsia="zh-CN"/>
        </w:rPr>
        <w:tab/>
        <w:t>Source: MediaTek</w:t>
      </w:r>
    </w:p>
    <w:p w:rsidR="00712CEC" w:rsidRPr="00712CEC" w:rsidRDefault="00712CEC" w:rsidP="00712CEC">
      <w:pPr>
        <w:rPr>
          <w:rFonts w:ascii="Arial" w:hAnsi="Arial" w:cs="Arial"/>
          <w:b/>
          <w:lang w:val="en-US" w:eastAsia="zh-CN"/>
        </w:rPr>
      </w:pPr>
      <w:r w:rsidRPr="00712CEC">
        <w:rPr>
          <w:rFonts w:ascii="Arial" w:hAnsi="Arial" w:cs="Arial"/>
          <w:b/>
          <w:lang w:val="en-US" w:eastAsia="zh-CN"/>
        </w:rPr>
        <w:t xml:space="preserve">Abstract: </w:t>
      </w:r>
    </w:p>
    <w:p w:rsidR="00712CEC" w:rsidRPr="00712CEC" w:rsidRDefault="00712CEC" w:rsidP="00712CEC">
      <w:pPr>
        <w:rPr>
          <w:lang w:val="en-US" w:eastAsia="zh-CN"/>
        </w:rPr>
      </w:pPr>
      <w:r w:rsidRPr="00712CEC">
        <w:rPr>
          <w:lang w:val="en-US" w:eastAsia="zh-CN"/>
        </w:rPr>
        <w:t xml:space="preserve">This contribution provides the way forward on </w:t>
      </w:r>
    </w:p>
    <w:p w:rsidR="00712CEC" w:rsidRPr="00712CEC" w:rsidRDefault="00712CEC" w:rsidP="00712CEC">
      <w:pPr>
        <w:rPr>
          <w:rFonts w:ascii="Arial" w:hAnsi="Arial" w:cs="Arial"/>
          <w:b/>
          <w:lang w:val="en-US" w:eastAsia="zh-CN"/>
        </w:rPr>
      </w:pPr>
      <w:r w:rsidRPr="00712CEC">
        <w:rPr>
          <w:rFonts w:ascii="Arial" w:hAnsi="Arial" w:cs="Arial"/>
          <w:b/>
          <w:lang w:val="en-US" w:eastAsia="zh-CN"/>
        </w:rPr>
        <w:t xml:space="preserve">Discussion: </w:t>
      </w:r>
    </w:p>
    <w:p w:rsidR="00712CEC" w:rsidRPr="00712CEC" w:rsidRDefault="00712CEC" w:rsidP="00712CEC">
      <w:pPr>
        <w:rPr>
          <w:color w:val="993300"/>
          <w:u w:val="single"/>
          <w:lang w:val="en-US"/>
        </w:rPr>
      </w:pPr>
      <w:r w:rsidRPr="00712CEC">
        <w:rPr>
          <w:rFonts w:ascii="Arial" w:hAnsi="Arial" w:cs="Arial"/>
          <w:b/>
          <w:lang w:val="en-US" w:eastAsia="zh-CN"/>
        </w:rPr>
        <w:t>Decision:</w:t>
      </w:r>
      <w:r w:rsidRPr="00712CEC">
        <w:rPr>
          <w:rFonts w:ascii="Arial" w:hAnsi="Arial" w:cs="Arial"/>
          <w:b/>
          <w:lang w:val="en-US" w:eastAsia="zh-CN"/>
        </w:rPr>
        <w:tab/>
      </w:r>
      <w:r w:rsidRPr="00712CEC">
        <w:rPr>
          <w:rFonts w:ascii="Arial" w:hAnsi="Arial" w:cs="Arial"/>
          <w:b/>
          <w:lang w:val="en-US" w:eastAsia="zh-CN"/>
        </w:rPr>
        <w:tab/>
      </w:r>
      <w:r w:rsidRPr="00712CEC">
        <w:rPr>
          <w:rFonts w:ascii="Arial" w:hAnsi="Arial" w:cs="Arial"/>
          <w:b/>
          <w:highlight w:val="green"/>
          <w:lang w:val="en-US" w:eastAsia="zh-CN"/>
        </w:rPr>
        <w:t>Approved</w:t>
      </w:r>
      <w:r w:rsidRPr="00712CEC">
        <w:rPr>
          <w:rFonts w:ascii="Arial" w:hAnsi="Arial" w:cs="Arial"/>
          <w:b/>
          <w:highlight w:val="green"/>
          <w:lang w:val="en-US" w:eastAsia="zh-CN"/>
        </w:rPr>
        <w:br/>
      </w:r>
      <w:r w:rsidRPr="00712CEC">
        <w:rPr>
          <w:rFonts w:ascii="Arial" w:hAnsi="Arial" w:cs="Arial"/>
          <w:b/>
          <w:highlight w:val="green"/>
          <w:lang w:val="en-US" w:eastAsia="zh-CN"/>
        </w:rPr>
        <w:br/>
      </w:r>
    </w:p>
    <w:p w:rsidR="00712CEC" w:rsidRPr="00712CEC" w:rsidRDefault="00712CEC" w:rsidP="00712CEC">
      <w:pPr>
        <w:rPr>
          <w:color w:val="993300"/>
          <w:u w:val="single"/>
          <w:lang w:val="en-US"/>
        </w:rPr>
      </w:pPr>
    </w:p>
    <w:p w:rsidR="00712CEC" w:rsidRPr="00712CEC" w:rsidRDefault="00712CEC" w:rsidP="00712CEC">
      <w:pPr>
        <w:rPr>
          <w:i/>
          <w:lang w:val="en-US"/>
        </w:rPr>
      </w:pPr>
      <w:r w:rsidRPr="00712CEC">
        <w:rPr>
          <w:rFonts w:ascii="Arial" w:hAnsi="Arial" w:cs="Arial"/>
          <w:b/>
          <w:color w:val="0000FF"/>
          <w:sz w:val="24"/>
          <w:u w:val="thick"/>
          <w:lang w:val="en-US"/>
        </w:rPr>
        <w:t>R4-1911633</w:t>
      </w:r>
      <w:r w:rsidRPr="00712CEC">
        <w:rPr>
          <w:b/>
          <w:lang w:val="en-US"/>
        </w:rPr>
        <w:tab/>
        <w:t>Draft CR to 38.133: TCI state known status mismatch handling</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NEC</w:t>
      </w:r>
    </w:p>
    <w:p w:rsidR="00712CEC" w:rsidRPr="00712CEC" w:rsidRDefault="00712CEC" w:rsidP="00712CEC">
      <w:pPr>
        <w:rPr>
          <w:rFonts w:ascii="Arial" w:hAnsi="Arial" w:cs="Arial"/>
          <w:b/>
          <w:lang w:val="en-US"/>
        </w:rPr>
      </w:pPr>
      <w:r w:rsidRPr="00712CEC">
        <w:rPr>
          <w:rFonts w:ascii="Arial" w:hAnsi="Arial" w:cs="Arial"/>
          <w:b/>
          <w:lang w:val="en-US"/>
        </w:rPr>
        <w:lastRenderedPageBreak/>
        <w:t xml:space="preserve">Abstract: </w:t>
      </w:r>
    </w:p>
    <w:p w:rsidR="00712CEC" w:rsidRPr="00712CEC" w:rsidRDefault="00712CEC" w:rsidP="00712CEC">
      <w:pPr>
        <w:rPr>
          <w:lang w:val="en-US"/>
        </w:rPr>
      </w:pPr>
      <w:r w:rsidRPr="00712CEC">
        <w:rPr>
          <w:lang w:val="en-US"/>
        </w:rPr>
        <w:t>Classification of CSI report as Valid CSI report and Invalid CSI report and UE behaviour upon TCI state known status mismatch is provided</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 xml:space="preserve">Decision: </w:t>
      </w:r>
      <w:r w:rsidRPr="00712CEC">
        <w:rPr>
          <w:rFonts w:ascii="Arial" w:hAnsi="Arial" w:cs="Arial"/>
          <w:b/>
          <w:lang w:val="en-US"/>
        </w:rPr>
        <w:tab/>
      </w:r>
      <w:r w:rsidRPr="00712CEC">
        <w:rPr>
          <w:rFonts w:ascii="Arial" w:hAnsi="Arial" w:cs="Arial"/>
          <w:b/>
          <w:lang w:val="en-US"/>
        </w:rPr>
        <w:tab/>
      </w:r>
      <w:r w:rsidRPr="00712CEC">
        <w:rPr>
          <w:rFonts w:ascii="Arial" w:hAnsi="Arial" w:cs="Arial"/>
          <w:b/>
          <w:color w:val="993300"/>
          <w:u w:val="single"/>
          <w:lang w:val="en-US"/>
        </w:rPr>
        <w:t>Not pursued</w:t>
      </w:r>
      <w:r w:rsidRPr="00712CEC">
        <w:rPr>
          <w:color w:val="993300"/>
          <w:u w:val="single"/>
          <w:lang w:val="en-US"/>
        </w:rPr>
        <w:br/>
      </w:r>
      <w:r w:rsidRPr="00712CEC">
        <w:rPr>
          <w:color w:val="993300"/>
          <w:u w:val="single"/>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R4-1911876</w:t>
      </w:r>
      <w:r w:rsidRPr="00712CEC">
        <w:rPr>
          <w:b/>
          <w:lang w:val="en-US"/>
        </w:rPr>
        <w:tab/>
        <w:t>Correction on the TCI state switching (section 8.10)</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b/>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 xml:space="preserve">Revised to R4-1912767 (from R4-1911876) </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R4-1912767</w:t>
      </w:r>
      <w:r w:rsidRPr="00712CEC">
        <w:rPr>
          <w:b/>
          <w:lang w:val="en-US"/>
        </w:rPr>
        <w:tab/>
        <w:t>Correction on the TCI state switching (section 8.10)</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712CEC">
        <w:rPr>
          <w:rFonts w:ascii="Arial" w:hAnsi="Arial" w:cs="Arial"/>
          <w:b/>
          <w:highlight w:val="green"/>
          <w:lang w:val="en-US"/>
        </w:rPr>
        <w:t>Endorsed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rPr>
          <w:i/>
          <w:lang w:val="en-US"/>
        </w:rPr>
      </w:pPr>
      <w:r w:rsidRPr="00712CEC">
        <w:rPr>
          <w:rFonts w:ascii="Arial" w:hAnsi="Arial" w:cs="Arial"/>
          <w:b/>
          <w:color w:val="0000FF"/>
          <w:sz w:val="24"/>
          <w:u w:val="thick"/>
          <w:lang w:val="en-US"/>
        </w:rPr>
        <w:t>R4-1912375</w:t>
      </w:r>
      <w:r w:rsidRPr="00712CEC">
        <w:rPr>
          <w:b/>
          <w:lang w:val="en-US"/>
        </w:rPr>
        <w:tab/>
        <w:t>CR 38.133 (8.10) Correction to TCI state switching delay</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Ericsson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The TCI state switching requirements are currently a mix of units (slot and msec). In this CR we correct the expressions to slot units.</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 xml:space="preserve">Decision: </w:t>
      </w:r>
      <w:r w:rsidRPr="00712CEC">
        <w:rPr>
          <w:rFonts w:ascii="Arial" w:hAnsi="Arial" w:cs="Arial"/>
          <w:b/>
          <w:lang w:val="en-US"/>
        </w:rPr>
        <w:tab/>
      </w:r>
      <w:r w:rsidRPr="00712CEC">
        <w:rPr>
          <w:rFonts w:ascii="Arial" w:hAnsi="Arial" w:cs="Arial"/>
          <w:b/>
          <w:lang w:val="en-US"/>
        </w:rPr>
        <w:tab/>
      </w:r>
      <w:r w:rsidRPr="00712CEC">
        <w:rPr>
          <w:b/>
          <w:color w:val="993300"/>
          <w:u w:val="single"/>
          <w:lang w:val="en-US"/>
        </w:rPr>
        <w:t>Not pursued</w:t>
      </w:r>
      <w:r w:rsidRPr="00712CEC">
        <w:rPr>
          <w:color w:val="993300"/>
          <w:u w:val="single"/>
          <w:lang w:val="en-US"/>
        </w:rPr>
        <w:br/>
      </w:r>
      <w:r w:rsidRPr="00712CEC">
        <w:rPr>
          <w:color w:val="993300"/>
          <w:u w:val="single"/>
          <w:lang w:val="en-US"/>
        </w:rPr>
        <w:br/>
      </w:r>
    </w:p>
    <w:p w:rsidR="00712CEC" w:rsidRPr="00712CEC" w:rsidRDefault="00712CEC" w:rsidP="00712CEC">
      <w:pPr>
        <w:keepNext/>
        <w:keepLines/>
        <w:spacing w:before="120"/>
        <w:ind w:left="1701" w:hanging="1701"/>
        <w:outlineLvl w:val="4"/>
        <w:rPr>
          <w:rFonts w:ascii="Arial" w:hAnsi="Arial"/>
          <w:sz w:val="22"/>
          <w:lang w:val="en-US"/>
        </w:rPr>
      </w:pPr>
      <w:r w:rsidRPr="00712CEC">
        <w:rPr>
          <w:rFonts w:ascii="Arial" w:hAnsi="Arial"/>
          <w:sz w:val="22"/>
          <w:lang w:val="en-US"/>
        </w:rPr>
        <w:t>6.10.7.5</w:t>
      </w:r>
      <w:r w:rsidRPr="00712CEC">
        <w:rPr>
          <w:rFonts w:ascii="Arial" w:hAnsi="Arial"/>
          <w:sz w:val="22"/>
          <w:lang w:val="en-US"/>
        </w:rPr>
        <w:tab/>
        <w:t>BWP switching requirements [NR_newRAT-Core]</w:t>
      </w:r>
    </w:p>
    <w:p w:rsidR="00712CEC" w:rsidRPr="00712CEC" w:rsidRDefault="00712CEC" w:rsidP="00712CEC">
      <w:pPr>
        <w:rPr>
          <w:i/>
          <w:lang w:val="en-US"/>
        </w:rPr>
      </w:pPr>
      <w:r w:rsidRPr="00712CEC">
        <w:rPr>
          <w:rFonts w:ascii="Arial" w:hAnsi="Arial" w:cs="Arial"/>
          <w:b/>
          <w:color w:val="0000FF"/>
          <w:sz w:val="24"/>
          <w:u w:val="thick"/>
          <w:lang w:val="en-US"/>
        </w:rPr>
        <w:t>R4-1910962</w:t>
      </w:r>
      <w:r w:rsidRPr="00712CEC">
        <w:rPr>
          <w:b/>
          <w:lang w:val="en-US"/>
        </w:rPr>
        <w:tab/>
        <w:t>CR on active BWP switch delay</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CATT</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Not pursued</w:t>
      </w:r>
      <w:r w:rsidRPr="00712CEC">
        <w:rPr>
          <w:rFonts w:ascii="Arial" w:hAnsi="Arial" w:cs="Arial"/>
          <w:b/>
          <w:lang w:val="en-US"/>
        </w:rPr>
        <w:br/>
      </w:r>
      <w:r w:rsidRPr="00712CEC">
        <w:rPr>
          <w:rFonts w:ascii="Arial" w:hAnsi="Arial" w:cs="Arial"/>
          <w:b/>
          <w:highlight w:val="yellow"/>
          <w:lang w:val="en-US"/>
        </w:rPr>
        <w:br/>
      </w:r>
    </w:p>
    <w:p w:rsidR="00712CEC" w:rsidRPr="00712CEC" w:rsidRDefault="00712CEC" w:rsidP="00712CEC">
      <w:pPr>
        <w:rPr>
          <w:i/>
          <w:lang w:val="en-US"/>
        </w:rPr>
      </w:pPr>
      <w:r w:rsidRPr="00712CEC">
        <w:rPr>
          <w:rFonts w:ascii="Arial" w:hAnsi="Arial" w:cs="Arial"/>
          <w:b/>
          <w:color w:val="0000FF"/>
          <w:sz w:val="24"/>
          <w:u w:val="thick"/>
          <w:lang w:val="en-US"/>
        </w:rPr>
        <w:lastRenderedPageBreak/>
        <w:t>R4-1911859</w:t>
      </w:r>
      <w:r w:rsidRPr="00712CEC">
        <w:rPr>
          <w:b/>
          <w:lang w:val="en-US"/>
        </w:rPr>
        <w:tab/>
        <w:t>Correction on the BWP switch TCI state before MAC activation (section 8.6)</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b/>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 xml:space="preserve">Postponed </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R4-1912768</w:t>
      </w:r>
      <w:r w:rsidRPr="00712CEC">
        <w:rPr>
          <w:b/>
          <w:lang w:val="en-US"/>
        </w:rPr>
        <w:tab/>
        <w:t>Correction on the BWP switch TCI state before MAC activation (section 8.6)</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Withdrawn</w:t>
      </w:r>
      <w:r w:rsidRPr="00712CEC">
        <w:rPr>
          <w:rFonts w:ascii="Arial" w:hAnsi="Arial" w:cs="Arial"/>
          <w:b/>
          <w:lang w:val="en-US"/>
        </w:rPr>
        <w:br/>
      </w:r>
      <w:r w:rsidRPr="00712CEC">
        <w:rPr>
          <w:rFonts w:ascii="Arial" w:hAnsi="Arial" w:cs="Arial"/>
          <w:b/>
          <w:lang w:val="en-US"/>
        </w:rPr>
        <w:br/>
      </w:r>
    </w:p>
    <w:p w:rsidR="00712CEC" w:rsidRPr="00712CEC" w:rsidRDefault="00712CEC" w:rsidP="00712CEC">
      <w:pPr>
        <w:keepNext/>
        <w:keepLines/>
        <w:spacing w:before="120"/>
        <w:ind w:left="1701" w:hanging="1701"/>
        <w:outlineLvl w:val="4"/>
        <w:rPr>
          <w:rFonts w:ascii="Arial" w:hAnsi="Arial"/>
          <w:sz w:val="22"/>
          <w:lang w:val="en-US"/>
        </w:rPr>
      </w:pPr>
      <w:r w:rsidRPr="00712CEC">
        <w:rPr>
          <w:rFonts w:ascii="Arial" w:hAnsi="Arial"/>
          <w:sz w:val="22"/>
          <w:lang w:val="en-US"/>
        </w:rPr>
        <w:t>6.10.7.6</w:t>
      </w:r>
      <w:r w:rsidRPr="00712CEC">
        <w:rPr>
          <w:rFonts w:ascii="Arial" w:hAnsi="Arial"/>
          <w:sz w:val="22"/>
          <w:lang w:val="en-US"/>
        </w:rPr>
        <w:tab/>
        <w:t>Maintenance for other requirements [NR_newRAT-Core]</w:t>
      </w:r>
    </w:p>
    <w:p w:rsidR="00712CEC" w:rsidRPr="00712CEC" w:rsidRDefault="00712CEC" w:rsidP="00712CEC">
      <w:pPr>
        <w:rPr>
          <w:i/>
          <w:lang w:val="en-US"/>
        </w:rPr>
      </w:pPr>
      <w:r w:rsidRPr="00712CEC">
        <w:rPr>
          <w:rFonts w:ascii="Arial" w:hAnsi="Arial" w:cs="Arial"/>
          <w:b/>
          <w:color w:val="0000FF"/>
          <w:sz w:val="24"/>
          <w:u w:val="thick"/>
          <w:lang w:val="en-US"/>
        </w:rPr>
        <w:t>R4-1911939</w:t>
      </w:r>
      <w:r w:rsidRPr="00712CEC">
        <w:rPr>
          <w:b/>
          <w:lang w:val="en-US"/>
        </w:rPr>
        <w:tab/>
        <w:t>Correction on scope of interruption requirements of EN-DC in TS 38.133</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712CEC">
        <w:rPr>
          <w:rFonts w:ascii="Arial" w:hAnsi="Arial" w:cs="Arial"/>
          <w:b/>
          <w:highlight w:val="green"/>
          <w:lang w:val="en-US"/>
        </w:rPr>
        <w:t>Endorsed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R4-1911944</w:t>
      </w:r>
      <w:r w:rsidRPr="00712CEC">
        <w:rPr>
          <w:b/>
          <w:lang w:val="en-US"/>
        </w:rPr>
        <w:tab/>
        <w:t>Editorial CR on section 8.2</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712CEC">
        <w:rPr>
          <w:rFonts w:ascii="Arial" w:hAnsi="Arial" w:cs="Arial"/>
          <w:b/>
          <w:highlight w:val="green"/>
          <w:lang w:val="en-US"/>
        </w:rPr>
        <w:t>Endorsed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keepNext/>
        <w:keepLines/>
        <w:spacing w:before="120"/>
        <w:ind w:left="1418" w:hanging="1418"/>
        <w:outlineLvl w:val="3"/>
        <w:rPr>
          <w:rFonts w:ascii="Arial" w:hAnsi="Arial"/>
          <w:sz w:val="24"/>
          <w:lang w:val="en-US"/>
        </w:rPr>
      </w:pPr>
      <w:r w:rsidRPr="00712CEC">
        <w:rPr>
          <w:rFonts w:ascii="Arial" w:hAnsi="Arial"/>
          <w:sz w:val="24"/>
          <w:lang w:val="en-US"/>
        </w:rPr>
        <w:t>6.10.8</w:t>
      </w:r>
      <w:r w:rsidRPr="00712CEC">
        <w:rPr>
          <w:rFonts w:ascii="Arial" w:hAnsi="Arial"/>
          <w:sz w:val="24"/>
          <w:lang w:val="en-US"/>
        </w:rPr>
        <w:tab/>
        <w:t>Beam management based on SSB and/or CSI-RS (38.133) [NR_newRAT-Core]</w:t>
      </w:r>
    </w:p>
    <w:p w:rsidR="00712CEC" w:rsidRPr="00712CEC" w:rsidRDefault="00712CEC" w:rsidP="00712CEC">
      <w:pPr>
        <w:keepNext/>
        <w:textAlignment w:val="auto"/>
        <w:rPr>
          <w:rFonts w:ascii="Arial" w:eastAsia="SimSun" w:hAnsi="Arial" w:cs="Arial"/>
          <w:b/>
          <w:i/>
          <w:color w:val="FF0000"/>
          <w:sz w:val="22"/>
          <w:szCs w:val="22"/>
          <w:u w:val="single"/>
          <w:lang w:val="en-US"/>
        </w:rPr>
      </w:pPr>
      <w:r w:rsidRPr="00712CEC">
        <w:rPr>
          <w:rFonts w:ascii="Arial" w:eastAsia="SimSun" w:hAnsi="Arial" w:cs="Arial"/>
          <w:b/>
          <w:i/>
          <w:color w:val="FF0000"/>
          <w:sz w:val="22"/>
          <w:szCs w:val="22"/>
          <w:u w:val="single"/>
          <w:lang w:val="en-US"/>
        </w:rPr>
        <w:t>QCL definition</w:t>
      </w:r>
    </w:p>
    <w:p w:rsidR="00712CEC" w:rsidRPr="00712CEC" w:rsidRDefault="00712CEC" w:rsidP="00712CEC">
      <w:pPr>
        <w:rPr>
          <w:lang w:eastAsia="zh-CN"/>
        </w:rPr>
      </w:pPr>
      <w:r w:rsidRPr="00712CEC">
        <w:rPr>
          <w:rFonts w:hint="eastAsia"/>
          <w:lang w:eastAsia="zh-CN"/>
        </w:rPr>
        <w:t>---------------------------------- Topic summary ----------------------------------------------</w:t>
      </w:r>
    </w:p>
    <w:p w:rsidR="00712CEC" w:rsidRPr="00712CEC" w:rsidRDefault="00712CEC" w:rsidP="00712CEC">
      <w:pPr>
        <w:rPr>
          <w:u w:val="single"/>
          <w:lang w:eastAsia="ja-JP"/>
        </w:rPr>
      </w:pPr>
      <w:r w:rsidRPr="00712CEC">
        <w:rPr>
          <w:u w:val="single"/>
          <w:lang w:eastAsia="ja-JP"/>
        </w:rPr>
        <w:t>Issue#1: QCL relation in requirements</w:t>
      </w:r>
    </w:p>
    <w:p w:rsidR="00712CEC" w:rsidRPr="00712CEC" w:rsidRDefault="00712CEC" w:rsidP="00772B43">
      <w:pPr>
        <w:numPr>
          <w:ilvl w:val="0"/>
          <w:numId w:val="26"/>
        </w:numPr>
        <w:overflowPunct/>
        <w:autoSpaceDE/>
        <w:autoSpaceDN/>
        <w:adjustRightInd/>
        <w:spacing w:after="120"/>
        <w:textAlignment w:val="auto"/>
        <w:rPr>
          <w:rFonts w:eastAsia="SimSun"/>
          <w:szCs w:val="24"/>
          <w:lang w:val="en-US" w:eastAsia="ja-JP"/>
        </w:rPr>
      </w:pPr>
      <w:r w:rsidRPr="00712CEC">
        <w:rPr>
          <w:rFonts w:eastAsia="SimSun"/>
          <w:szCs w:val="24"/>
          <w:lang w:val="en-US" w:eastAsia="ja-JP"/>
        </w:rPr>
        <w:t>Option 1 (Huawei):</w:t>
      </w:r>
    </w:p>
    <w:p w:rsidR="00712CEC" w:rsidRPr="00712CEC" w:rsidRDefault="00712CEC" w:rsidP="00772B43">
      <w:pPr>
        <w:numPr>
          <w:ilvl w:val="1"/>
          <w:numId w:val="26"/>
        </w:numPr>
        <w:overflowPunct/>
        <w:autoSpaceDE/>
        <w:autoSpaceDN/>
        <w:adjustRightInd/>
        <w:spacing w:after="120"/>
        <w:textAlignment w:val="auto"/>
        <w:rPr>
          <w:rFonts w:eastAsia="SimSun"/>
          <w:szCs w:val="24"/>
          <w:lang w:val="en-US" w:eastAsia="ja-JP"/>
        </w:rPr>
      </w:pPr>
      <w:r w:rsidRPr="00712CEC">
        <w:rPr>
          <w:rFonts w:eastAsia="SimSun"/>
          <w:szCs w:val="24"/>
          <w:lang w:val="en-US" w:eastAsia="ja-JP"/>
        </w:rPr>
        <w:t>RAN4 should specify QCL definition as it is needed to determine the applicability of some RRM requirements.</w:t>
      </w:r>
    </w:p>
    <w:p w:rsidR="00712CEC" w:rsidRPr="00712CEC" w:rsidRDefault="00712CEC" w:rsidP="00772B43">
      <w:pPr>
        <w:numPr>
          <w:ilvl w:val="1"/>
          <w:numId w:val="26"/>
        </w:numPr>
        <w:overflowPunct/>
        <w:autoSpaceDE/>
        <w:autoSpaceDN/>
        <w:adjustRightInd/>
        <w:spacing w:after="120"/>
        <w:textAlignment w:val="auto"/>
        <w:rPr>
          <w:rFonts w:eastAsia="SimSun"/>
          <w:szCs w:val="24"/>
          <w:lang w:val="en-US" w:eastAsia="ja-JP"/>
        </w:rPr>
      </w:pPr>
      <w:r w:rsidRPr="00712CEC">
        <w:rPr>
          <w:rFonts w:eastAsia="SimSun"/>
          <w:szCs w:val="24"/>
          <w:lang w:val="en-US" w:eastAsia="ja-JP"/>
        </w:rPr>
        <w:t>The QCL definition should be based on TCI chain.</w:t>
      </w:r>
    </w:p>
    <w:p w:rsidR="00712CEC" w:rsidRPr="00712CEC" w:rsidRDefault="00712CEC" w:rsidP="00772B43">
      <w:pPr>
        <w:numPr>
          <w:ilvl w:val="1"/>
          <w:numId w:val="26"/>
        </w:numPr>
        <w:overflowPunct/>
        <w:autoSpaceDE/>
        <w:autoSpaceDN/>
        <w:adjustRightInd/>
        <w:spacing w:after="120"/>
        <w:textAlignment w:val="auto"/>
        <w:rPr>
          <w:rFonts w:eastAsia="SimSun"/>
          <w:szCs w:val="24"/>
          <w:lang w:val="en-US" w:eastAsia="ja-JP"/>
        </w:rPr>
      </w:pPr>
      <w:r w:rsidRPr="00712CEC">
        <w:rPr>
          <w:rFonts w:eastAsia="SimSun"/>
          <w:szCs w:val="24"/>
          <w:lang w:val="en-US" w:eastAsia="ja-JP"/>
        </w:rPr>
        <w:lastRenderedPageBreak/>
        <w:t>The number of reference signals on the TCI chain should be limited to 4.</w:t>
      </w:r>
    </w:p>
    <w:p w:rsidR="00712CEC" w:rsidRPr="00712CEC" w:rsidRDefault="00712CEC" w:rsidP="00772B43">
      <w:pPr>
        <w:numPr>
          <w:ilvl w:val="0"/>
          <w:numId w:val="26"/>
        </w:numPr>
        <w:overflowPunct/>
        <w:autoSpaceDE/>
        <w:autoSpaceDN/>
        <w:adjustRightInd/>
        <w:spacing w:after="120"/>
        <w:textAlignment w:val="auto"/>
        <w:rPr>
          <w:rFonts w:eastAsia="SimSun"/>
          <w:szCs w:val="24"/>
          <w:lang w:val="en-US" w:eastAsia="ja-JP"/>
        </w:rPr>
      </w:pPr>
      <w:r w:rsidRPr="00712CEC">
        <w:rPr>
          <w:rFonts w:eastAsia="SimSun"/>
          <w:szCs w:val="24"/>
          <w:lang w:val="en-US" w:eastAsia="ja-JP"/>
        </w:rPr>
        <w:t>Option 2 (MTK):</w:t>
      </w:r>
    </w:p>
    <w:p w:rsidR="00712CEC" w:rsidRPr="00712CEC" w:rsidRDefault="00712CEC" w:rsidP="00772B43">
      <w:pPr>
        <w:numPr>
          <w:ilvl w:val="1"/>
          <w:numId w:val="26"/>
        </w:numPr>
        <w:overflowPunct/>
        <w:autoSpaceDE/>
        <w:autoSpaceDN/>
        <w:adjustRightInd/>
        <w:spacing w:after="120"/>
        <w:textAlignment w:val="auto"/>
        <w:rPr>
          <w:rFonts w:eastAsia="SimSun"/>
          <w:szCs w:val="24"/>
          <w:lang w:val="en-US" w:eastAsia="ja-JP"/>
        </w:rPr>
      </w:pPr>
      <w:r w:rsidRPr="00712CEC">
        <w:rPr>
          <w:rFonts w:eastAsia="SimSun"/>
          <w:szCs w:val="24"/>
          <w:lang w:val="en-US" w:eastAsia="ja-JP"/>
        </w:rPr>
        <w:t>Two reference signals QCL-ed to the same SSB or CSI-RS with repetition ON are not considered as mutually QCL-ed for RRM requirements</w:t>
      </w:r>
    </w:p>
    <w:p w:rsidR="00712CEC" w:rsidRPr="00712CEC" w:rsidRDefault="00712CEC" w:rsidP="00772B43">
      <w:pPr>
        <w:numPr>
          <w:ilvl w:val="1"/>
          <w:numId w:val="26"/>
        </w:numPr>
        <w:overflowPunct/>
        <w:autoSpaceDE/>
        <w:autoSpaceDN/>
        <w:adjustRightInd/>
        <w:spacing w:after="120"/>
        <w:textAlignment w:val="auto"/>
        <w:rPr>
          <w:rFonts w:eastAsia="SimSun"/>
          <w:szCs w:val="24"/>
          <w:lang w:val="en-US" w:eastAsia="ja-JP"/>
        </w:rPr>
      </w:pPr>
      <w:r w:rsidRPr="00712CEC">
        <w:rPr>
          <w:rFonts w:eastAsia="SimSun"/>
          <w:szCs w:val="24"/>
          <w:lang w:val="en-US" w:eastAsia="ja-JP"/>
        </w:rPr>
        <w:t>The QCL relation should be directional and transitive</w:t>
      </w:r>
    </w:p>
    <w:p w:rsidR="00712CEC" w:rsidRPr="00712CEC" w:rsidRDefault="00712CEC" w:rsidP="00772B43">
      <w:pPr>
        <w:numPr>
          <w:ilvl w:val="1"/>
          <w:numId w:val="26"/>
        </w:numPr>
        <w:overflowPunct/>
        <w:autoSpaceDE/>
        <w:autoSpaceDN/>
        <w:adjustRightInd/>
        <w:spacing w:after="120"/>
        <w:textAlignment w:val="auto"/>
        <w:rPr>
          <w:rFonts w:eastAsia="SimSun"/>
          <w:szCs w:val="24"/>
          <w:lang w:val="en-US" w:eastAsia="ja-JP"/>
        </w:rPr>
      </w:pPr>
      <w:r w:rsidRPr="00712CEC">
        <w:rPr>
          <w:rFonts w:eastAsia="SimSun"/>
          <w:szCs w:val="24"/>
          <w:lang w:val="en-US" w:eastAsia="ja-JP"/>
        </w:rPr>
        <w:t>The number of links on a QCL relation chain should be bounded, and it should be decided based on use cases and additional margin</w:t>
      </w:r>
      <w:r w:rsidRPr="00712CEC">
        <w:rPr>
          <w:rFonts w:eastAsia="SimSun" w:hint="eastAsia"/>
          <w:szCs w:val="24"/>
          <w:lang w:val="en-US" w:eastAsia="zh-CN"/>
        </w:rPr>
        <w:t>.</w:t>
      </w:r>
    </w:p>
    <w:p w:rsidR="00712CEC" w:rsidRPr="00712CEC" w:rsidRDefault="00712CEC" w:rsidP="00772B43">
      <w:pPr>
        <w:numPr>
          <w:ilvl w:val="0"/>
          <w:numId w:val="26"/>
        </w:numPr>
        <w:overflowPunct/>
        <w:autoSpaceDE/>
        <w:autoSpaceDN/>
        <w:adjustRightInd/>
        <w:spacing w:after="120"/>
        <w:textAlignment w:val="auto"/>
        <w:rPr>
          <w:rFonts w:eastAsia="SimSun"/>
          <w:szCs w:val="24"/>
          <w:lang w:val="en-US" w:eastAsia="ja-JP"/>
        </w:rPr>
      </w:pPr>
      <w:r w:rsidRPr="00712CEC">
        <w:rPr>
          <w:rFonts w:eastAsia="SimSun"/>
          <w:szCs w:val="24"/>
          <w:lang w:val="en-US" w:eastAsia="ja-JP"/>
        </w:rPr>
        <w:t>Option 3 (NTT DOCOMO):</w:t>
      </w:r>
    </w:p>
    <w:p w:rsidR="00712CEC" w:rsidRPr="00712CEC" w:rsidRDefault="00712CEC" w:rsidP="00772B43">
      <w:pPr>
        <w:numPr>
          <w:ilvl w:val="1"/>
          <w:numId w:val="26"/>
        </w:numPr>
        <w:overflowPunct/>
        <w:autoSpaceDE/>
        <w:autoSpaceDN/>
        <w:adjustRightInd/>
        <w:spacing w:after="120"/>
        <w:textAlignment w:val="auto"/>
        <w:rPr>
          <w:rFonts w:eastAsia="SimSun"/>
          <w:szCs w:val="24"/>
          <w:lang w:val="en-US" w:eastAsia="ja-JP"/>
        </w:rPr>
      </w:pPr>
      <w:r w:rsidRPr="00712CEC">
        <w:rPr>
          <w:rFonts w:eastAsia="SimSun"/>
          <w:szCs w:val="24"/>
          <w:lang w:val="en-US" w:eastAsia="ja-JP"/>
        </w:rPr>
        <w:t>In RRM requirements, just specifying indirect QCL-TypeD without any restrictions, i.e., prohibiting multiple hops, would be reasonable in order to make the specification simpler.</w:t>
      </w:r>
    </w:p>
    <w:p w:rsidR="00712CEC" w:rsidRPr="00712CEC" w:rsidRDefault="00712CEC" w:rsidP="00772B43">
      <w:pPr>
        <w:numPr>
          <w:ilvl w:val="0"/>
          <w:numId w:val="26"/>
        </w:numPr>
        <w:overflowPunct/>
        <w:autoSpaceDE/>
        <w:autoSpaceDN/>
        <w:adjustRightInd/>
        <w:spacing w:after="120"/>
        <w:textAlignment w:val="auto"/>
        <w:rPr>
          <w:rFonts w:eastAsia="SimSun"/>
          <w:szCs w:val="24"/>
          <w:lang w:val="en-US" w:eastAsia="zh-CN"/>
        </w:rPr>
      </w:pPr>
      <w:r w:rsidRPr="00712CEC">
        <w:rPr>
          <w:rFonts w:eastAsia="SimSun"/>
          <w:szCs w:val="24"/>
          <w:lang w:val="en-US" w:eastAsia="zh-CN"/>
        </w:rPr>
        <w:t>Option 4 (Intel):</w:t>
      </w:r>
    </w:p>
    <w:p w:rsidR="00712CEC" w:rsidRPr="00712CEC" w:rsidRDefault="00712CEC" w:rsidP="00772B43">
      <w:pPr>
        <w:numPr>
          <w:ilvl w:val="1"/>
          <w:numId w:val="26"/>
        </w:numPr>
        <w:overflowPunct/>
        <w:autoSpaceDE/>
        <w:autoSpaceDN/>
        <w:adjustRightInd/>
        <w:spacing w:after="120"/>
        <w:textAlignment w:val="auto"/>
        <w:rPr>
          <w:rFonts w:eastAsia="SimSun"/>
          <w:szCs w:val="24"/>
          <w:lang w:val="en-US" w:eastAsia="zh-CN"/>
        </w:rPr>
      </w:pPr>
      <w:r w:rsidRPr="00712CEC">
        <w:rPr>
          <w:rFonts w:eastAsia="SimSun"/>
          <w:szCs w:val="24"/>
          <w:lang w:val="en-US" w:eastAsia="zh-CN"/>
        </w:rPr>
        <w:t>The QCL definition for RRM requirements is based on the premise that same Rx spatial filter can be used for the RS as the CSI-RS or SSB its QCLed to.</w:t>
      </w:r>
    </w:p>
    <w:p w:rsidR="00712CEC" w:rsidRPr="00712CEC" w:rsidRDefault="00712CEC" w:rsidP="00772B43">
      <w:pPr>
        <w:numPr>
          <w:ilvl w:val="1"/>
          <w:numId w:val="26"/>
        </w:numPr>
        <w:overflowPunct/>
        <w:autoSpaceDE/>
        <w:autoSpaceDN/>
        <w:adjustRightInd/>
        <w:spacing w:after="120"/>
        <w:textAlignment w:val="auto"/>
        <w:rPr>
          <w:rFonts w:eastAsia="SimSun"/>
          <w:szCs w:val="24"/>
          <w:lang w:val="en-US" w:eastAsia="zh-CN"/>
        </w:rPr>
      </w:pPr>
      <w:r w:rsidRPr="00712CEC">
        <w:rPr>
          <w:rFonts w:eastAsia="SimSun"/>
          <w:szCs w:val="24"/>
          <w:lang w:val="en-US" w:eastAsia="zh-CN"/>
        </w:rPr>
        <w:t>RSs that are QCLed to the same SSB or CSI-RS with repetition ON are not mutually QCLed.</w:t>
      </w:r>
    </w:p>
    <w:p w:rsidR="00712CEC" w:rsidRPr="00712CEC" w:rsidRDefault="00712CEC" w:rsidP="00772B43">
      <w:pPr>
        <w:numPr>
          <w:ilvl w:val="1"/>
          <w:numId w:val="26"/>
        </w:numPr>
        <w:overflowPunct/>
        <w:autoSpaceDE/>
        <w:autoSpaceDN/>
        <w:adjustRightInd/>
        <w:spacing w:after="120"/>
        <w:textAlignment w:val="auto"/>
        <w:rPr>
          <w:rFonts w:eastAsia="SimSun"/>
          <w:szCs w:val="24"/>
          <w:lang w:val="en-US" w:eastAsia="zh-CN"/>
        </w:rPr>
      </w:pPr>
      <w:r w:rsidRPr="00712CEC">
        <w:rPr>
          <w:rFonts w:eastAsia="SimSun"/>
          <w:szCs w:val="24"/>
          <w:lang w:val="en-US" w:eastAsia="zh-CN"/>
        </w:rPr>
        <w:t>The number of hops for QCL definition shall not be limited for a RS for RLM, BFD, and L1-RSRP measurement.</w:t>
      </w:r>
    </w:p>
    <w:p w:rsidR="00712CEC" w:rsidRPr="00712CEC" w:rsidRDefault="00712CEC" w:rsidP="00772B43">
      <w:pPr>
        <w:numPr>
          <w:ilvl w:val="1"/>
          <w:numId w:val="26"/>
        </w:numPr>
        <w:overflowPunct/>
        <w:autoSpaceDE/>
        <w:autoSpaceDN/>
        <w:adjustRightInd/>
        <w:spacing w:after="120"/>
        <w:textAlignment w:val="auto"/>
        <w:rPr>
          <w:rFonts w:eastAsia="SimSun"/>
          <w:szCs w:val="24"/>
          <w:lang w:val="en-US" w:eastAsia="zh-CN"/>
        </w:rPr>
      </w:pPr>
      <w:r w:rsidRPr="00712CEC">
        <w:rPr>
          <w:rFonts w:eastAsia="SimSun"/>
          <w:szCs w:val="24"/>
          <w:lang w:val="en-US" w:eastAsia="zh-CN"/>
        </w:rPr>
        <w:t>For PDCCH DMRS QCL assumption shall be limited to the closest CSI-RS with repetition ON in its chain to avoid ambiguity in deriving Rx beam.</w:t>
      </w:r>
    </w:p>
    <w:p w:rsidR="00712CEC" w:rsidRPr="00712CEC" w:rsidRDefault="00712CEC" w:rsidP="00712CEC">
      <w:pPr>
        <w:rPr>
          <w:lang w:eastAsia="zh-CN"/>
        </w:rPr>
      </w:pPr>
      <w:r w:rsidRPr="00712CEC">
        <w:rPr>
          <w:rFonts w:hint="eastAsia"/>
          <w:lang w:eastAsia="zh-CN"/>
        </w:rPr>
        <w:t>------------------------------------------------------------------------------------------------------</w:t>
      </w:r>
    </w:p>
    <w:p w:rsidR="00712CEC" w:rsidRPr="00712CEC" w:rsidRDefault="00712CEC" w:rsidP="00712CEC">
      <w:pPr>
        <w:rPr>
          <w:i/>
          <w:lang w:val="en-US"/>
        </w:rPr>
      </w:pPr>
      <w:r w:rsidRPr="00712CEC">
        <w:rPr>
          <w:rFonts w:ascii="Arial" w:hAnsi="Arial" w:cs="Arial"/>
          <w:b/>
          <w:color w:val="0000FF"/>
          <w:sz w:val="24"/>
          <w:u w:val="thick"/>
          <w:lang w:val="en-US"/>
        </w:rPr>
        <w:t>R4-1911015</w:t>
      </w:r>
      <w:r w:rsidRPr="00712CEC">
        <w:rPr>
          <w:b/>
          <w:lang w:val="en-US"/>
        </w:rPr>
        <w:tab/>
        <w:t>Discussion on definition of QCL for RRM requirements</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Intel Corporation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Noted</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R4-1911309</w:t>
      </w:r>
      <w:r w:rsidRPr="00712CEC">
        <w:rPr>
          <w:b/>
          <w:lang w:val="en-US"/>
        </w:rPr>
        <w:tab/>
        <w:t>Discussion on QCL relation in requirements</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MediaTek inc.</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Noted</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R4-1911424</w:t>
      </w:r>
      <w:r w:rsidRPr="00712CEC">
        <w:rPr>
          <w:b/>
          <w:lang w:val="en-US"/>
        </w:rPr>
        <w:tab/>
        <w:t>Clarification on QCL assumption for RRM requirements</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NTT DOCOMO, INC.</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Noted</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color w:val="993300"/>
          <w:u w:val="single"/>
          <w:lang w:val="en-US"/>
        </w:rPr>
        <w:br/>
      </w:r>
      <w:r w:rsidRPr="00712CEC">
        <w:rPr>
          <w:color w:val="993300"/>
          <w:u w:val="single"/>
          <w:lang w:val="en-US"/>
        </w:rPr>
        <w:br/>
      </w:r>
      <w:r w:rsidRPr="00712CEC">
        <w:rPr>
          <w:rFonts w:ascii="Arial" w:hAnsi="Arial" w:cs="Arial"/>
          <w:b/>
          <w:color w:val="0000FF"/>
          <w:sz w:val="24"/>
          <w:u w:val="thick"/>
          <w:lang w:val="en-US"/>
        </w:rPr>
        <w:t>R4-1911950</w:t>
      </w:r>
      <w:r w:rsidRPr="00712CEC">
        <w:rPr>
          <w:b/>
          <w:lang w:val="en-US"/>
        </w:rPr>
        <w:tab/>
        <w:t>Discussion on definition of QCL</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Noted</w:t>
      </w:r>
      <w:r w:rsidRPr="00712CEC">
        <w:rPr>
          <w:rFonts w:ascii="Arial" w:hAnsi="Arial" w:cs="Arial"/>
          <w:b/>
          <w:lang w:val="en-US"/>
        </w:rPr>
        <w:br/>
      </w:r>
      <w:r w:rsidRPr="00712CEC">
        <w:rPr>
          <w:rFonts w:ascii="Arial" w:hAnsi="Arial" w:cs="Arial"/>
          <w:b/>
          <w:lang w:val="en-US"/>
        </w:rPr>
        <w:br/>
      </w:r>
    </w:p>
    <w:p w:rsidR="00712CEC" w:rsidRPr="00712CEC" w:rsidRDefault="00712CEC" w:rsidP="00712CEC">
      <w:pPr>
        <w:textAlignment w:val="auto"/>
        <w:rPr>
          <w:rFonts w:ascii="Arial" w:eastAsia="SimSun" w:hAnsi="Arial" w:cs="Arial"/>
          <w:color w:val="FF0000"/>
          <w:u w:val="single"/>
        </w:rPr>
      </w:pPr>
      <w:r w:rsidRPr="00712CEC">
        <w:rPr>
          <w:rFonts w:ascii="Arial" w:eastAsia="SimSun" w:hAnsi="Arial" w:cs="Arial"/>
          <w:color w:val="FF0000"/>
          <w:u w:val="single"/>
        </w:rPr>
        <w:t>Draft CRs</w:t>
      </w:r>
    </w:p>
    <w:p w:rsidR="00712CEC" w:rsidRPr="00712CEC" w:rsidRDefault="00712CEC" w:rsidP="00712CEC">
      <w:pPr>
        <w:rPr>
          <w:i/>
          <w:lang w:val="en-US"/>
        </w:rPr>
      </w:pPr>
      <w:r w:rsidRPr="00712CEC">
        <w:rPr>
          <w:rFonts w:ascii="Arial" w:hAnsi="Arial" w:cs="Arial"/>
          <w:b/>
          <w:color w:val="0000FF"/>
          <w:sz w:val="24"/>
          <w:u w:val="thick"/>
          <w:lang w:val="en-US"/>
        </w:rPr>
        <w:t>R4-1911016</w:t>
      </w:r>
      <w:r w:rsidRPr="00712CEC">
        <w:rPr>
          <w:b/>
          <w:lang w:val="en-US"/>
        </w:rPr>
        <w:tab/>
        <w:t>Draft CR to TS 38.133 on QCL definition</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Intel Corporation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 xml:space="preserve">Decision: </w:t>
      </w:r>
      <w:r w:rsidRPr="00712CEC">
        <w:rPr>
          <w:rFonts w:ascii="Arial" w:hAnsi="Arial" w:cs="Arial"/>
          <w:b/>
          <w:lang w:val="en-US"/>
        </w:rPr>
        <w:tab/>
      </w:r>
      <w:r w:rsidRPr="00712CEC">
        <w:rPr>
          <w:rFonts w:ascii="Arial" w:hAnsi="Arial" w:cs="Arial"/>
          <w:b/>
          <w:lang w:val="en-US"/>
        </w:rPr>
        <w:tab/>
      </w:r>
      <w:r w:rsidRPr="00712CEC">
        <w:rPr>
          <w:rFonts w:ascii="Arial" w:hAnsi="Arial" w:cs="Arial"/>
          <w:b/>
          <w:color w:val="993300"/>
          <w:u w:val="single"/>
          <w:lang w:val="en-US"/>
        </w:rPr>
        <w:t>Not pursued</w:t>
      </w:r>
      <w:r w:rsidRPr="00712CEC">
        <w:rPr>
          <w:color w:val="993300"/>
          <w:u w:val="single"/>
          <w:lang w:val="en-US"/>
        </w:rPr>
        <w:br/>
      </w:r>
      <w:r w:rsidRPr="00712CEC">
        <w:rPr>
          <w:color w:val="993300"/>
          <w:u w:val="single"/>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R4-1911425</w:t>
      </w:r>
      <w:r w:rsidRPr="00712CEC">
        <w:rPr>
          <w:b/>
          <w:lang w:val="en-US"/>
        </w:rPr>
        <w:tab/>
        <w:t>[draft] Clarification CR on applicability for QCL assumption for RRM requirements</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NTT DOCOMO, INC.</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 xml:space="preserve">Decision: </w:t>
      </w:r>
      <w:r w:rsidRPr="00712CEC">
        <w:rPr>
          <w:rFonts w:ascii="Arial" w:hAnsi="Arial" w:cs="Arial"/>
          <w:b/>
          <w:lang w:val="en-US"/>
        </w:rPr>
        <w:tab/>
      </w:r>
      <w:r w:rsidRPr="00712CEC">
        <w:rPr>
          <w:rFonts w:ascii="Arial" w:hAnsi="Arial" w:cs="Arial"/>
          <w:b/>
          <w:lang w:val="en-US"/>
        </w:rPr>
        <w:tab/>
      </w:r>
      <w:r w:rsidRPr="00712CEC">
        <w:rPr>
          <w:rFonts w:ascii="Arial" w:hAnsi="Arial" w:cs="Arial"/>
          <w:b/>
          <w:color w:val="993300"/>
          <w:u w:val="single"/>
          <w:lang w:val="en-US"/>
        </w:rPr>
        <w:t>Not pursued</w:t>
      </w:r>
      <w:r w:rsidRPr="00712CEC">
        <w:rPr>
          <w:color w:val="993300"/>
          <w:u w:val="single"/>
          <w:lang w:val="en-US"/>
        </w:rPr>
        <w:br/>
      </w:r>
      <w:r w:rsidRPr="00712CEC">
        <w:rPr>
          <w:color w:val="993300"/>
          <w:u w:val="single"/>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R4-1911951</w:t>
      </w:r>
      <w:r w:rsidRPr="00712CEC">
        <w:rPr>
          <w:b/>
          <w:lang w:val="en-US"/>
        </w:rPr>
        <w:tab/>
        <w:t>CR to add QCL definition (section 3.6)</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rFonts w:ascii="Arial" w:hAnsi="Arial" w:cs="Arial"/>
          <w:b/>
          <w:lang w:val="en-US"/>
        </w:rPr>
      </w:pPr>
      <w:r w:rsidRPr="00712CEC">
        <w:rPr>
          <w:rFonts w:ascii="Arial" w:hAnsi="Arial" w:cs="Arial"/>
          <w:b/>
          <w:lang w:val="en-US"/>
        </w:rPr>
        <w:lastRenderedPageBreak/>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b/>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 xml:space="preserve">Revised to R4-1912769 (from R4-1911951) </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R4-1912769</w:t>
      </w:r>
      <w:r w:rsidRPr="00712CEC">
        <w:rPr>
          <w:b/>
          <w:lang w:val="en-US"/>
        </w:rPr>
        <w:tab/>
        <w:t>CR to add QCL definition (section 3.6)</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712CEC">
        <w:rPr>
          <w:rFonts w:ascii="Arial" w:hAnsi="Arial" w:cs="Arial"/>
          <w:b/>
          <w:highlight w:val="green"/>
          <w:lang w:val="en-US"/>
        </w:rPr>
        <w:t>Endorsed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keepNext/>
        <w:textAlignment w:val="auto"/>
        <w:rPr>
          <w:rFonts w:ascii="Arial" w:eastAsia="SimSun" w:hAnsi="Arial" w:cs="Arial"/>
          <w:i/>
          <w:color w:val="0000FF"/>
          <w:sz w:val="24"/>
          <w:szCs w:val="22"/>
          <w:u w:val="thick"/>
          <w:lang w:val="en-US"/>
        </w:rPr>
      </w:pPr>
      <w:r w:rsidRPr="00712CEC">
        <w:rPr>
          <w:rFonts w:ascii="Arial" w:eastAsia="SimSun" w:hAnsi="Arial" w:cs="Arial"/>
          <w:b/>
          <w:i/>
          <w:color w:val="FF0000"/>
          <w:sz w:val="22"/>
          <w:szCs w:val="22"/>
          <w:u w:val="single"/>
          <w:lang w:val="en-US"/>
        </w:rPr>
        <w:t>Measurement restriction</w:t>
      </w:r>
    </w:p>
    <w:p w:rsidR="00712CEC" w:rsidRPr="00712CEC" w:rsidRDefault="00712CEC" w:rsidP="00712CEC">
      <w:pPr>
        <w:rPr>
          <w:i/>
          <w:lang w:val="en-US"/>
        </w:rPr>
      </w:pPr>
      <w:r w:rsidRPr="00712CEC">
        <w:rPr>
          <w:rFonts w:ascii="Arial" w:hAnsi="Arial" w:cs="Arial"/>
          <w:b/>
          <w:color w:val="0000FF"/>
          <w:sz w:val="24"/>
          <w:u w:val="thick"/>
          <w:lang w:val="en-US"/>
        </w:rPr>
        <w:t>R4-1911310</w:t>
      </w:r>
      <w:r w:rsidRPr="00712CEC">
        <w:rPr>
          <w:b/>
          <w:lang w:val="en-US"/>
        </w:rPr>
        <w:tab/>
        <w:t>CR for measurement restriction in FR2 across CCs</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MediaTek inc.</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712CEC">
        <w:rPr>
          <w:rFonts w:ascii="Arial" w:hAnsi="Arial" w:cs="Arial"/>
          <w:b/>
          <w:highlight w:val="green"/>
          <w:lang w:val="en-US"/>
        </w:rPr>
        <w:t>Endorsed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keepNext/>
        <w:textAlignment w:val="auto"/>
        <w:rPr>
          <w:rFonts w:ascii="Arial" w:eastAsia="SimSun" w:hAnsi="Arial" w:cs="Arial"/>
          <w:b/>
          <w:i/>
          <w:color w:val="FF0000"/>
          <w:sz w:val="22"/>
          <w:szCs w:val="22"/>
          <w:u w:val="single"/>
          <w:lang w:val="en-US"/>
        </w:rPr>
      </w:pPr>
      <w:r w:rsidRPr="00712CEC">
        <w:rPr>
          <w:rFonts w:ascii="Arial" w:eastAsia="SimSun" w:hAnsi="Arial" w:cs="Arial"/>
          <w:b/>
          <w:i/>
          <w:color w:val="FF0000"/>
          <w:sz w:val="22"/>
          <w:szCs w:val="22"/>
          <w:u w:val="single"/>
          <w:lang w:val="en-US"/>
        </w:rPr>
        <w:t>CSI-RS measurement for beam management in DRX</w:t>
      </w:r>
    </w:p>
    <w:p w:rsidR="00712CEC" w:rsidRPr="00712CEC" w:rsidRDefault="00712CEC" w:rsidP="00712CEC">
      <w:pPr>
        <w:rPr>
          <w:lang w:eastAsia="zh-CN"/>
        </w:rPr>
      </w:pPr>
      <w:r w:rsidRPr="00712CEC">
        <w:rPr>
          <w:rFonts w:hint="eastAsia"/>
          <w:lang w:eastAsia="zh-CN"/>
        </w:rPr>
        <w:t>---------------------------------- Topic summary ----------------------------------------------</w:t>
      </w:r>
    </w:p>
    <w:p w:rsidR="00712CEC" w:rsidRPr="00712CEC" w:rsidRDefault="00712CEC" w:rsidP="00712CEC">
      <w:pPr>
        <w:rPr>
          <w:u w:val="single"/>
          <w:lang w:eastAsia="ja-JP"/>
        </w:rPr>
      </w:pPr>
      <w:r w:rsidRPr="00712CEC">
        <w:rPr>
          <w:u w:val="single"/>
          <w:lang w:eastAsia="ja-JP"/>
        </w:rPr>
        <w:t>Issue#1: CSI-RS measurement for beam management in DRX</w:t>
      </w:r>
    </w:p>
    <w:p w:rsidR="00712CEC" w:rsidRPr="00712CEC" w:rsidRDefault="00712CEC" w:rsidP="006008C7">
      <w:pPr>
        <w:numPr>
          <w:ilvl w:val="0"/>
          <w:numId w:val="26"/>
        </w:numPr>
        <w:overflowPunct/>
        <w:autoSpaceDE/>
        <w:autoSpaceDN/>
        <w:adjustRightInd/>
        <w:spacing w:after="120"/>
        <w:textAlignment w:val="auto"/>
        <w:rPr>
          <w:rFonts w:eastAsia="SimSun"/>
          <w:szCs w:val="24"/>
          <w:lang w:val="en-US" w:eastAsia="ja-JP"/>
        </w:rPr>
      </w:pPr>
      <w:r w:rsidRPr="00712CEC">
        <w:rPr>
          <w:rFonts w:eastAsia="SimSun"/>
          <w:szCs w:val="24"/>
          <w:lang w:val="en-US" w:eastAsia="ja-JP"/>
        </w:rPr>
        <w:t>Proposal from Huawei (R4-1911952):</w:t>
      </w:r>
    </w:p>
    <w:p w:rsidR="00712CEC" w:rsidRPr="00712CEC" w:rsidRDefault="00712CEC" w:rsidP="006008C7">
      <w:pPr>
        <w:numPr>
          <w:ilvl w:val="1"/>
          <w:numId w:val="26"/>
        </w:numPr>
        <w:overflowPunct/>
        <w:autoSpaceDE/>
        <w:autoSpaceDN/>
        <w:adjustRightInd/>
        <w:spacing w:after="120"/>
        <w:textAlignment w:val="auto"/>
        <w:rPr>
          <w:rFonts w:eastAsia="SimSun"/>
          <w:szCs w:val="24"/>
          <w:lang w:val="en-US" w:eastAsia="ja-JP"/>
        </w:rPr>
      </w:pPr>
      <w:r w:rsidRPr="00712CEC">
        <w:rPr>
          <w:rFonts w:eastAsia="SimSun"/>
          <w:szCs w:val="24"/>
          <w:lang w:val="en-US" w:eastAsia="ja-JP"/>
        </w:rPr>
        <w:t>Send LS to ask RAN1 to clarify whether the CSI-RS for Radio Link Monitoring, Beam Failure Recovery and L1-RSRP Computation will be available outside DRX active time, if configured.</w:t>
      </w:r>
    </w:p>
    <w:p w:rsidR="00712CEC" w:rsidRPr="00712CEC" w:rsidRDefault="00712CEC" w:rsidP="00712CEC">
      <w:pPr>
        <w:rPr>
          <w:lang w:eastAsia="zh-CN"/>
        </w:rPr>
      </w:pPr>
      <w:r w:rsidRPr="00712CEC">
        <w:rPr>
          <w:rFonts w:hint="eastAsia"/>
          <w:lang w:eastAsia="zh-CN"/>
        </w:rPr>
        <w:t>------------------------------------------------------------------------------------------------------</w:t>
      </w:r>
    </w:p>
    <w:p w:rsidR="00712CEC" w:rsidRPr="00712CEC" w:rsidRDefault="00712CEC" w:rsidP="00712CEC">
      <w:pPr>
        <w:keepNext/>
        <w:textAlignment w:val="auto"/>
        <w:rPr>
          <w:rFonts w:ascii="Arial" w:eastAsia="SimSun" w:hAnsi="Arial" w:cs="Arial"/>
          <w:b/>
          <w:i/>
          <w:color w:val="FF0000"/>
          <w:sz w:val="22"/>
          <w:szCs w:val="22"/>
          <w:u w:val="single"/>
          <w:lang w:val="en-US"/>
        </w:rPr>
      </w:pPr>
    </w:p>
    <w:p w:rsidR="00712CEC" w:rsidRPr="00712CEC" w:rsidRDefault="00712CEC" w:rsidP="00712CEC">
      <w:pPr>
        <w:rPr>
          <w:i/>
          <w:lang w:val="en-US"/>
        </w:rPr>
      </w:pPr>
      <w:r w:rsidRPr="00712CEC">
        <w:rPr>
          <w:rFonts w:ascii="Arial" w:hAnsi="Arial" w:cs="Arial"/>
          <w:b/>
          <w:color w:val="0000FF"/>
          <w:sz w:val="24"/>
          <w:u w:val="thick"/>
          <w:lang w:val="en-US"/>
        </w:rPr>
        <w:t>R4-1911952</w:t>
      </w:r>
      <w:r w:rsidRPr="00712CEC">
        <w:rPr>
          <w:b/>
          <w:lang w:val="en-US"/>
        </w:rPr>
        <w:tab/>
        <w:t>On CSI-RS measurement for beam management in DRX</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Noted</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R4-1911953</w:t>
      </w:r>
      <w:r w:rsidRPr="00712CEC">
        <w:rPr>
          <w:b/>
          <w:lang w:val="en-US"/>
        </w:rPr>
        <w:tab/>
        <w:t>[draft] LS on CSI-RS measurement outside DRX active time</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b/>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 xml:space="preserve">Revised to R4-1912770 (from R4-1911953) </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R4-1912770</w:t>
      </w:r>
      <w:r w:rsidRPr="00712CEC">
        <w:rPr>
          <w:b/>
          <w:lang w:val="en-US"/>
        </w:rPr>
        <w:tab/>
        <w:t>[draft] LS on CSI-RS measurement outside DRX active time</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511024">
        <w:rPr>
          <w:rFonts w:ascii="Arial" w:hAnsi="Arial" w:cs="Arial"/>
          <w:b/>
          <w:highlight w:val="lightGray"/>
          <w:lang w:val="en-US"/>
        </w:rPr>
        <w:t>Approved</w:t>
      </w:r>
      <w:r w:rsidRPr="00511024">
        <w:rPr>
          <w:rFonts w:ascii="Arial" w:hAnsi="Arial" w:cs="Arial"/>
          <w:b/>
          <w:highlight w:val="lightGray"/>
          <w:lang w:val="en-US"/>
        </w:rPr>
        <w:br/>
      </w:r>
      <w:r w:rsidRPr="00712CEC">
        <w:rPr>
          <w:rFonts w:ascii="Arial" w:hAnsi="Arial" w:cs="Arial"/>
          <w:b/>
          <w:highlight w:val="green"/>
          <w:lang w:val="en-US"/>
        </w:rPr>
        <w:br/>
      </w:r>
    </w:p>
    <w:p w:rsidR="00712CEC" w:rsidRPr="00712CEC" w:rsidRDefault="00712CEC" w:rsidP="00712CEC">
      <w:pPr>
        <w:keepNext/>
        <w:keepLines/>
        <w:spacing w:before="120"/>
        <w:ind w:left="1701" w:hanging="1701"/>
        <w:outlineLvl w:val="4"/>
        <w:rPr>
          <w:rFonts w:ascii="Arial" w:hAnsi="Arial"/>
          <w:sz w:val="22"/>
          <w:lang w:val="en-US"/>
        </w:rPr>
      </w:pPr>
      <w:r w:rsidRPr="00712CEC">
        <w:rPr>
          <w:rFonts w:ascii="Arial" w:hAnsi="Arial"/>
          <w:sz w:val="22"/>
          <w:lang w:val="en-US"/>
        </w:rPr>
        <w:t>6.10.8.1</w:t>
      </w:r>
      <w:r w:rsidRPr="00712CEC">
        <w:rPr>
          <w:rFonts w:ascii="Arial" w:hAnsi="Arial"/>
          <w:sz w:val="22"/>
          <w:lang w:val="en-US"/>
        </w:rPr>
        <w:tab/>
        <w:t>Beam failure detection [NR_newRAT-Core]</w:t>
      </w:r>
    </w:p>
    <w:p w:rsidR="00712CEC" w:rsidRPr="00712CEC" w:rsidRDefault="00712CEC" w:rsidP="00712CEC">
      <w:pPr>
        <w:keepNext/>
        <w:keepLines/>
        <w:spacing w:before="120"/>
        <w:ind w:left="1701" w:hanging="1701"/>
        <w:outlineLvl w:val="4"/>
        <w:rPr>
          <w:rFonts w:ascii="Arial" w:hAnsi="Arial"/>
          <w:sz w:val="22"/>
          <w:lang w:val="en-US"/>
        </w:rPr>
      </w:pPr>
      <w:r w:rsidRPr="00712CEC">
        <w:rPr>
          <w:rFonts w:ascii="Arial" w:hAnsi="Arial"/>
          <w:sz w:val="22"/>
          <w:lang w:val="en-US"/>
        </w:rPr>
        <w:t>6.10.8.2</w:t>
      </w:r>
      <w:r w:rsidRPr="00712CEC">
        <w:rPr>
          <w:rFonts w:ascii="Arial" w:hAnsi="Arial"/>
          <w:sz w:val="22"/>
          <w:lang w:val="en-US"/>
        </w:rPr>
        <w:tab/>
        <w:t>Candidate beam detection [NR_newRAT-Core]</w:t>
      </w:r>
    </w:p>
    <w:p w:rsidR="00712CEC" w:rsidRPr="00712CEC" w:rsidRDefault="00712CEC" w:rsidP="00712CEC">
      <w:pPr>
        <w:rPr>
          <w:i/>
          <w:lang w:val="en-US"/>
        </w:rPr>
      </w:pPr>
      <w:r w:rsidRPr="00712CEC">
        <w:rPr>
          <w:rFonts w:ascii="Arial" w:hAnsi="Arial" w:cs="Arial"/>
          <w:b/>
          <w:color w:val="0000FF"/>
          <w:sz w:val="24"/>
          <w:u w:val="thick"/>
          <w:lang w:val="en-US"/>
        </w:rPr>
        <w:t>R4-1911311</w:t>
      </w:r>
      <w:r w:rsidRPr="00712CEC">
        <w:rPr>
          <w:b/>
          <w:lang w:val="en-US"/>
        </w:rPr>
        <w:tab/>
        <w:t>CR for SSB based candidate beam detection</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MediaTek inc.</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b/>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 xml:space="preserve">Revised to R4-1912771 (from R4-1911311) </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R4-1912771</w:t>
      </w:r>
      <w:r w:rsidRPr="00712CEC">
        <w:rPr>
          <w:b/>
          <w:lang w:val="en-US"/>
        </w:rPr>
        <w:tab/>
        <w:t>CR for SSB based candidate beam detection</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MediaTek inc.</w:t>
      </w:r>
    </w:p>
    <w:p w:rsidR="00712CEC" w:rsidRPr="00712CEC" w:rsidRDefault="00712CEC" w:rsidP="00712CEC">
      <w:pPr>
        <w:rPr>
          <w:rFonts w:ascii="Arial" w:hAnsi="Arial" w:cs="Arial"/>
          <w:b/>
          <w:lang w:val="en-US"/>
        </w:rPr>
      </w:pPr>
      <w:r w:rsidRPr="00712CEC">
        <w:rPr>
          <w:rFonts w:ascii="Arial" w:hAnsi="Arial" w:cs="Arial"/>
          <w:b/>
          <w:lang w:val="en-US"/>
        </w:rPr>
        <w:lastRenderedPageBreak/>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712CEC">
        <w:rPr>
          <w:rFonts w:ascii="Arial" w:hAnsi="Arial" w:cs="Arial"/>
          <w:b/>
          <w:highlight w:val="green"/>
          <w:lang w:val="en-US"/>
        </w:rPr>
        <w:t>Endorsed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keepNext/>
        <w:keepLines/>
        <w:spacing w:before="120"/>
        <w:ind w:left="1701" w:hanging="1701"/>
        <w:outlineLvl w:val="4"/>
        <w:rPr>
          <w:rFonts w:ascii="Arial" w:hAnsi="Arial"/>
          <w:sz w:val="22"/>
          <w:lang w:val="en-US"/>
        </w:rPr>
      </w:pPr>
      <w:r w:rsidRPr="00712CEC">
        <w:rPr>
          <w:rFonts w:ascii="Arial" w:hAnsi="Arial"/>
          <w:sz w:val="22"/>
          <w:lang w:val="en-US"/>
        </w:rPr>
        <w:t>6.10.8.3</w:t>
      </w:r>
      <w:r w:rsidRPr="00712CEC">
        <w:rPr>
          <w:rFonts w:ascii="Arial" w:hAnsi="Arial"/>
          <w:sz w:val="22"/>
          <w:lang w:val="en-US"/>
        </w:rPr>
        <w:tab/>
        <w:t>L1-RSRP for reporting [NR_newRAT-Core]</w:t>
      </w:r>
    </w:p>
    <w:p w:rsidR="00712CEC" w:rsidRPr="00712CEC" w:rsidRDefault="00712CEC" w:rsidP="00712CEC">
      <w:pPr>
        <w:rPr>
          <w:lang w:eastAsia="zh-CN"/>
        </w:rPr>
      </w:pPr>
      <w:r w:rsidRPr="00712CEC">
        <w:rPr>
          <w:rFonts w:hint="eastAsia"/>
          <w:lang w:eastAsia="zh-CN"/>
        </w:rPr>
        <w:t>---------------------------------- Topic summary ----------------------------------------------</w:t>
      </w:r>
    </w:p>
    <w:p w:rsidR="00712CEC" w:rsidRPr="00712CEC" w:rsidRDefault="00712CEC" w:rsidP="00712CEC">
      <w:pPr>
        <w:rPr>
          <w:u w:val="single"/>
          <w:lang w:eastAsia="ja-JP"/>
        </w:rPr>
      </w:pPr>
      <w:r w:rsidRPr="00712CEC">
        <w:rPr>
          <w:u w:val="single"/>
          <w:lang w:eastAsia="ja-JP"/>
        </w:rPr>
        <w:t>Issue#1: scheduling restriction due to L1-RSRP measurement</w:t>
      </w:r>
    </w:p>
    <w:p w:rsidR="00712CEC" w:rsidRPr="00712CEC" w:rsidRDefault="00712CEC" w:rsidP="006008C7">
      <w:pPr>
        <w:numPr>
          <w:ilvl w:val="0"/>
          <w:numId w:val="26"/>
        </w:numPr>
        <w:overflowPunct/>
        <w:autoSpaceDE/>
        <w:autoSpaceDN/>
        <w:adjustRightInd/>
        <w:spacing w:after="120"/>
        <w:textAlignment w:val="auto"/>
        <w:rPr>
          <w:rFonts w:eastAsia="SimSun"/>
          <w:szCs w:val="24"/>
          <w:lang w:val="en-US" w:eastAsia="ja-JP"/>
        </w:rPr>
      </w:pPr>
      <w:r w:rsidRPr="00712CEC">
        <w:rPr>
          <w:rFonts w:eastAsia="SimSun"/>
          <w:szCs w:val="24"/>
          <w:lang w:val="en-US" w:eastAsia="ja-JP"/>
        </w:rPr>
        <w:t>Proposal from MTK (R4-1911312):</w:t>
      </w:r>
    </w:p>
    <w:p w:rsidR="00712CEC" w:rsidRPr="00712CEC" w:rsidRDefault="00712CEC" w:rsidP="006008C7">
      <w:pPr>
        <w:numPr>
          <w:ilvl w:val="1"/>
          <w:numId w:val="26"/>
        </w:numPr>
        <w:overflowPunct/>
        <w:autoSpaceDE/>
        <w:autoSpaceDN/>
        <w:adjustRightInd/>
        <w:spacing w:after="120"/>
        <w:textAlignment w:val="auto"/>
        <w:rPr>
          <w:rFonts w:eastAsia="SimSun"/>
          <w:szCs w:val="24"/>
          <w:lang w:val="en-US" w:eastAsia="ja-JP"/>
        </w:rPr>
      </w:pPr>
      <w:r w:rsidRPr="00712CEC">
        <w:rPr>
          <w:rFonts w:eastAsia="SimSun"/>
          <w:szCs w:val="24"/>
          <w:lang w:val="en-US" w:eastAsia="ja-JP"/>
        </w:rPr>
        <w:t>Scheduling restriction for L1-RSRP measurement should be based measurement resource configured for L1-RSRP measurement, instead of reporting types.</w:t>
      </w:r>
    </w:p>
    <w:p w:rsidR="00712CEC" w:rsidRPr="00712CEC" w:rsidRDefault="00712CEC" w:rsidP="00712CEC">
      <w:pPr>
        <w:rPr>
          <w:lang w:eastAsia="zh-CN"/>
        </w:rPr>
      </w:pPr>
      <w:r w:rsidRPr="00712CEC">
        <w:rPr>
          <w:rFonts w:hint="eastAsia"/>
          <w:lang w:eastAsia="zh-CN"/>
        </w:rPr>
        <w:t>------------------------------------------------------------------------------------------------------</w:t>
      </w:r>
    </w:p>
    <w:p w:rsidR="00712CEC" w:rsidRPr="00712CEC" w:rsidRDefault="00712CEC" w:rsidP="00712CEC">
      <w:pPr>
        <w:rPr>
          <w:lang w:val="en-US"/>
        </w:rPr>
      </w:pPr>
    </w:p>
    <w:p w:rsidR="00712CEC" w:rsidRPr="00712CEC" w:rsidRDefault="00712CEC" w:rsidP="00712CEC">
      <w:pPr>
        <w:rPr>
          <w:i/>
          <w:lang w:val="en-US"/>
        </w:rPr>
      </w:pPr>
      <w:r w:rsidRPr="00712CEC">
        <w:rPr>
          <w:rFonts w:ascii="Arial" w:hAnsi="Arial" w:cs="Arial"/>
          <w:b/>
          <w:color w:val="0000FF"/>
          <w:sz w:val="24"/>
          <w:u w:val="thick"/>
          <w:lang w:val="en-US"/>
        </w:rPr>
        <w:t>R4-1911312</w:t>
      </w:r>
      <w:r w:rsidRPr="00712CEC">
        <w:rPr>
          <w:b/>
          <w:lang w:val="en-US"/>
        </w:rPr>
        <w:tab/>
        <w:t>Discussion on scheduling restriction due to L1-RSRP measurement</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MediaTek inc.</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Noted</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R4-1911313</w:t>
      </w:r>
      <w:r w:rsidRPr="00712CEC">
        <w:rPr>
          <w:b/>
          <w:lang w:val="en-US"/>
        </w:rPr>
        <w:tab/>
        <w:t>CR for scheduling restriction due to L1-RSRP measurement</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MediaTek inc.</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Postponed</w:t>
      </w:r>
      <w:r w:rsidRPr="00712CEC">
        <w:rPr>
          <w:rFonts w:ascii="Arial" w:hAnsi="Arial" w:cs="Arial"/>
          <w:b/>
          <w:highlight w:val="yellow"/>
          <w:lang w:val="en-US"/>
        </w:rPr>
        <w:br/>
      </w:r>
      <w:r w:rsidRPr="00712CEC">
        <w:rPr>
          <w:rFonts w:ascii="Arial" w:hAnsi="Arial" w:cs="Arial"/>
          <w:b/>
          <w:highlight w:val="yellow"/>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R4-1911314</w:t>
      </w:r>
      <w:r w:rsidRPr="00712CEC">
        <w:rPr>
          <w:b/>
          <w:lang w:val="en-US"/>
        </w:rPr>
        <w:tab/>
        <w:t>CR for SSB based L1-RSRP in FR2</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MediaTek inc.</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lastRenderedPageBreak/>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712CEC">
        <w:rPr>
          <w:rFonts w:ascii="Arial" w:hAnsi="Arial" w:cs="Arial"/>
          <w:b/>
          <w:highlight w:val="green"/>
          <w:lang w:val="en-US"/>
        </w:rPr>
        <w:t>Endorsed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keepNext/>
        <w:keepLines/>
        <w:spacing w:before="120"/>
        <w:ind w:left="1418" w:hanging="1418"/>
        <w:outlineLvl w:val="3"/>
        <w:rPr>
          <w:rFonts w:ascii="Arial" w:hAnsi="Arial"/>
          <w:sz w:val="24"/>
          <w:lang w:val="en-US"/>
        </w:rPr>
      </w:pPr>
      <w:r w:rsidRPr="00712CEC">
        <w:rPr>
          <w:rFonts w:ascii="Arial" w:hAnsi="Arial"/>
          <w:sz w:val="24"/>
          <w:lang w:val="en-US"/>
        </w:rPr>
        <w:t>6.10.9</w:t>
      </w:r>
      <w:r w:rsidRPr="00712CEC">
        <w:rPr>
          <w:rFonts w:ascii="Arial" w:hAnsi="Arial"/>
          <w:sz w:val="24"/>
          <w:lang w:val="en-US"/>
        </w:rPr>
        <w:tab/>
        <w:t>Reply LS to other WGs for Rel-15 NR RRM [NR_newRAT-Core]</w:t>
      </w:r>
    </w:p>
    <w:p w:rsidR="00712CEC" w:rsidRPr="00712CEC" w:rsidRDefault="00712CEC" w:rsidP="00712CEC">
      <w:pPr>
        <w:rPr>
          <w:highlight w:val="yellow"/>
          <w:lang w:val="en-US" w:eastAsia="zh-CN"/>
        </w:rPr>
      </w:pPr>
      <w:r w:rsidRPr="00712CEC">
        <w:rPr>
          <w:highlight w:val="yellow"/>
          <w:lang w:val="en-US" w:eastAsia="zh-CN"/>
        </w:rPr>
        <w:t>Chair: assign official offline discussions for</w:t>
      </w:r>
    </w:p>
    <w:p w:rsidR="00712CEC" w:rsidRPr="00712CEC" w:rsidRDefault="00712CEC" w:rsidP="006008C7">
      <w:pPr>
        <w:numPr>
          <w:ilvl w:val="0"/>
          <w:numId w:val="173"/>
        </w:numPr>
        <w:overflowPunct/>
        <w:autoSpaceDE/>
        <w:autoSpaceDN/>
        <w:adjustRightInd/>
        <w:spacing w:after="120"/>
        <w:textAlignment w:val="auto"/>
        <w:rPr>
          <w:rFonts w:eastAsia="SimSun"/>
          <w:szCs w:val="24"/>
          <w:highlight w:val="yellow"/>
          <w:lang w:val="en-US" w:eastAsia="zh-CN"/>
        </w:rPr>
      </w:pPr>
      <w:r w:rsidRPr="00712CEC">
        <w:rPr>
          <w:rFonts w:eastAsia="SimSun"/>
          <w:szCs w:val="24"/>
          <w:highlight w:val="yellow"/>
          <w:lang w:val="en-US" w:eastAsia="zh-CN"/>
        </w:rPr>
        <w:t>LS reply to RAN1 =&gt; Led by Apple. Outcome of discussion to be captured in TBD</w:t>
      </w:r>
    </w:p>
    <w:p w:rsidR="00712CEC" w:rsidRPr="00712CEC" w:rsidRDefault="00712CEC" w:rsidP="00712CEC">
      <w:pPr>
        <w:rPr>
          <w:lang w:val="en-US"/>
        </w:rPr>
      </w:pPr>
    </w:p>
    <w:p w:rsidR="00712CEC" w:rsidRPr="00712CEC" w:rsidRDefault="00712CEC" w:rsidP="00712CEC">
      <w:pPr>
        <w:keepNext/>
        <w:textAlignment w:val="auto"/>
        <w:rPr>
          <w:rFonts w:ascii="Arial" w:eastAsia="SimSun" w:hAnsi="Arial" w:cs="Arial"/>
          <w:b/>
          <w:i/>
          <w:color w:val="FF0000"/>
          <w:sz w:val="22"/>
          <w:szCs w:val="22"/>
          <w:u w:val="single"/>
          <w:lang w:val="en-US"/>
        </w:rPr>
      </w:pPr>
      <w:r w:rsidRPr="00712CEC">
        <w:rPr>
          <w:rFonts w:ascii="Arial" w:eastAsia="SimSun" w:hAnsi="Arial" w:cs="Arial"/>
          <w:b/>
          <w:i/>
          <w:color w:val="FF0000"/>
          <w:sz w:val="22"/>
          <w:szCs w:val="22"/>
          <w:u w:val="single"/>
          <w:lang w:val="en-US"/>
        </w:rPr>
        <w:t>Reply to RAN1 LS R1-1909819</w:t>
      </w:r>
    </w:p>
    <w:p w:rsidR="00712CEC" w:rsidRPr="00712CEC" w:rsidRDefault="00712CEC" w:rsidP="00712CEC">
      <w:pPr>
        <w:rPr>
          <w:lang w:eastAsia="zh-CN"/>
        </w:rPr>
      </w:pPr>
      <w:r w:rsidRPr="00712CEC">
        <w:rPr>
          <w:rFonts w:hint="eastAsia"/>
          <w:lang w:eastAsia="zh-CN"/>
        </w:rPr>
        <w:t>---------------------------------- Topic summary ----------------------------------------------</w:t>
      </w:r>
    </w:p>
    <w:p w:rsidR="00712CEC" w:rsidRPr="00712CEC" w:rsidRDefault="00712CEC" w:rsidP="006008C7">
      <w:pPr>
        <w:numPr>
          <w:ilvl w:val="0"/>
          <w:numId w:val="26"/>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Question 1: For UEs configured with EN-DC, NE-DC and NR-DC, is the target cell of a SFTD measurement an intra-frequency or inter-frequency cell?</w:t>
      </w:r>
    </w:p>
    <w:p w:rsidR="00712CEC" w:rsidRPr="00712CEC" w:rsidRDefault="00712CEC" w:rsidP="00772B43">
      <w:pPr>
        <w:numPr>
          <w:ilvl w:val="1"/>
          <w:numId w:val="30"/>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 xml:space="preserve">Option 1 (Apple): </w:t>
      </w:r>
    </w:p>
    <w:p w:rsidR="00712CEC" w:rsidRPr="00712CEC" w:rsidRDefault="00712CEC" w:rsidP="00772B43">
      <w:pPr>
        <w:numPr>
          <w:ilvl w:val="2"/>
          <w:numId w:val="30"/>
        </w:numPr>
        <w:overflowPunct/>
        <w:autoSpaceDE/>
        <w:autoSpaceDN/>
        <w:adjustRightInd/>
        <w:spacing w:after="120"/>
        <w:textAlignment w:val="auto"/>
        <w:rPr>
          <w:rFonts w:eastAsia="SimSun"/>
          <w:bCs/>
          <w:szCs w:val="24"/>
          <w:lang w:val="en-US" w:eastAsia="zh-CN"/>
        </w:rPr>
      </w:pPr>
      <w:r w:rsidRPr="00712CEC">
        <w:rPr>
          <w:rFonts w:eastAsia="SimSun"/>
          <w:bCs/>
          <w:szCs w:val="24"/>
          <w:lang w:val="en-US" w:eastAsia="zh-CN"/>
        </w:rPr>
        <w:t xml:space="preserve">For UEs configured with EN-DC, NE-DC and NR-DC, if target cell of a SFTD measurement is one of the serving cells other than PCell in NR-DC, EN-DC or NE-DC </w:t>
      </w:r>
    </w:p>
    <w:p w:rsidR="00712CEC" w:rsidRPr="00712CEC" w:rsidRDefault="00712CEC" w:rsidP="00772B43">
      <w:pPr>
        <w:numPr>
          <w:ilvl w:val="3"/>
          <w:numId w:val="30"/>
        </w:numPr>
        <w:overflowPunct/>
        <w:autoSpaceDE/>
        <w:autoSpaceDN/>
        <w:adjustRightInd/>
        <w:spacing w:after="120"/>
        <w:textAlignment w:val="auto"/>
        <w:rPr>
          <w:rFonts w:eastAsia="SimSun"/>
          <w:bCs/>
          <w:szCs w:val="24"/>
          <w:lang w:val="en-US" w:eastAsia="zh-CN"/>
        </w:rPr>
      </w:pPr>
      <w:r w:rsidRPr="00712CEC">
        <w:rPr>
          <w:rFonts w:eastAsia="SimSun"/>
          <w:bCs/>
          <w:szCs w:val="24"/>
          <w:lang w:val="en-US" w:eastAsia="zh-CN"/>
        </w:rPr>
        <w:t xml:space="preserve">it can be defined as intra-frequency cell </w:t>
      </w:r>
    </w:p>
    <w:p w:rsidR="00712CEC" w:rsidRPr="00712CEC" w:rsidRDefault="00712CEC" w:rsidP="00772B43">
      <w:pPr>
        <w:numPr>
          <w:ilvl w:val="2"/>
          <w:numId w:val="30"/>
        </w:numPr>
        <w:overflowPunct/>
        <w:autoSpaceDE/>
        <w:autoSpaceDN/>
        <w:adjustRightInd/>
        <w:spacing w:after="120"/>
        <w:textAlignment w:val="auto"/>
        <w:rPr>
          <w:rFonts w:eastAsia="SimSun"/>
          <w:bCs/>
          <w:szCs w:val="24"/>
          <w:lang w:val="en-US" w:eastAsia="zh-CN"/>
        </w:rPr>
      </w:pPr>
      <w:r w:rsidRPr="00712CEC">
        <w:rPr>
          <w:rFonts w:eastAsia="SimSun"/>
          <w:bCs/>
          <w:szCs w:val="24"/>
          <w:lang w:val="en-US" w:eastAsia="zh-CN"/>
        </w:rPr>
        <w:t>else,</w:t>
      </w:r>
    </w:p>
    <w:p w:rsidR="00712CEC" w:rsidRPr="00712CEC" w:rsidRDefault="00712CEC" w:rsidP="00772B43">
      <w:pPr>
        <w:numPr>
          <w:ilvl w:val="3"/>
          <w:numId w:val="30"/>
        </w:numPr>
        <w:overflowPunct/>
        <w:autoSpaceDE/>
        <w:autoSpaceDN/>
        <w:adjustRightInd/>
        <w:spacing w:after="120"/>
        <w:textAlignment w:val="auto"/>
        <w:rPr>
          <w:rFonts w:eastAsia="SimSun"/>
          <w:bCs/>
          <w:szCs w:val="24"/>
          <w:lang w:val="en-US" w:eastAsia="zh-CN"/>
        </w:rPr>
      </w:pPr>
      <w:r w:rsidRPr="00712CEC">
        <w:rPr>
          <w:rFonts w:eastAsia="SimSun"/>
          <w:bCs/>
          <w:szCs w:val="24"/>
          <w:lang w:val="en-US" w:eastAsia="zh-CN"/>
        </w:rPr>
        <w:t xml:space="preserve">if target cell of a SFTD measurement is NR cell, </w:t>
      </w:r>
    </w:p>
    <w:p w:rsidR="00712CEC" w:rsidRPr="00712CEC" w:rsidRDefault="00712CEC" w:rsidP="00772B43">
      <w:pPr>
        <w:numPr>
          <w:ilvl w:val="4"/>
          <w:numId w:val="30"/>
        </w:numPr>
        <w:overflowPunct/>
        <w:autoSpaceDE/>
        <w:autoSpaceDN/>
        <w:adjustRightInd/>
        <w:spacing w:after="120"/>
        <w:textAlignment w:val="auto"/>
        <w:rPr>
          <w:rFonts w:eastAsia="SimSun"/>
          <w:bCs/>
          <w:szCs w:val="24"/>
          <w:lang w:val="en-US" w:eastAsia="zh-CN"/>
        </w:rPr>
      </w:pPr>
      <w:r w:rsidRPr="00712CEC">
        <w:rPr>
          <w:rFonts w:eastAsia="SimSun"/>
          <w:bCs/>
          <w:szCs w:val="24"/>
          <w:lang w:val="en-US" w:eastAsia="zh-CN"/>
        </w:rPr>
        <w:t>when the centre frequency of target cell SSB and the centre frequency of one NR serving cell SSB are same and the subcarrier spacing of the two SSBs are also the same, it can be defined as intra-frequency cell</w:t>
      </w:r>
    </w:p>
    <w:p w:rsidR="00712CEC" w:rsidRPr="00712CEC" w:rsidRDefault="00712CEC" w:rsidP="00772B43">
      <w:pPr>
        <w:numPr>
          <w:ilvl w:val="4"/>
          <w:numId w:val="30"/>
        </w:numPr>
        <w:overflowPunct/>
        <w:autoSpaceDE/>
        <w:autoSpaceDN/>
        <w:adjustRightInd/>
        <w:spacing w:after="120"/>
        <w:textAlignment w:val="auto"/>
        <w:rPr>
          <w:rFonts w:eastAsia="SimSun"/>
          <w:bCs/>
          <w:szCs w:val="24"/>
          <w:lang w:val="en-US" w:eastAsia="zh-CN"/>
        </w:rPr>
      </w:pPr>
      <w:r w:rsidRPr="00712CEC">
        <w:rPr>
          <w:rFonts w:eastAsia="SimSun"/>
          <w:bCs/>
          <w:szCs w:val="24"/>
          <w:lang w:val="en-US" w:eastAsia="zh-CN"/>
        </w:rPr>
        <w:t>otherwise it’s inter-frequency cell</w:t>
      </w:r>
    </w:p>
    <w:p w:rsidR="00712CEC" w:rsidRPr="00712CEC" w:rsidRDefault="00712CEC" w:rsidP="00772B43">
      <w:pPr>
        <w:numPr>
          <w:ilvl w:val="3"/>
          <w:numId w:val="30"/>
        </w:numPr>
        <w:overflowPunct/>
        <w:autoSpaceDE/>
        <w:autoSpaceDN/>
        <w:adjustRightInd/>
        <w:spacing w:after="120"/>
        <w:textAlignment w:val="auto"/>
        <w:rPr>
          <w:rFonts w:eastAsia="SimSun"/>
          <w:bCs/>
          <w:szCs w:val="24"/>
          <w:lang w:val="en-US" w:eastAsia="zh-CN"/>
        </w:rPr>
      </w:pPr>
      <w:r w:rsidRPr="00712CEC">
        <w:rPr>
          <w:rFonts w:eastAsia="SimSun"/>
          <w:bCs/>
          <w:szCs w:val="24"/>
          <w:lang w:val="en-US" w:eastAsia="zh-CN"/>
        </w:rPr>
        <w:t xml:space="preserve">if target cell of a SFTD measurement is LTE cell, </w:t>
      </w:r>
    </w:p>
    <w:p w:rsidR="00712CEC" w:rsidRPr="00712CEC" w:rsidRDefault="00712CEC" w:rsidP="00772B43">
      <w:pPr>
        <w:numPr>
          <w:ilvl w:val="4"/>
          <w:numId w:val="30"/>
        </w:numPr>
        <w:overflowPunct/>
        <w:autoSpaceDE/>
        <w:autoSpaceDN/>
        <w:adjustRightInd/>
        <w:spacing w:after="120"/>
        <w:textAlignment w:val="auto"/>
        <w:rPr>
          <w:rFonts w:eastAsia="SimSun"/>
          <w:bCs/>
          <w:szCs w:val="24"/>
          <w:lang w:val="en-US" w:eastAsia="zh-CN"/>
        </w:rPr>
      </w:pPr>
      <w:r w:rsidRPr="00712CEC">
        <w:rPr>
          <w:rFonts w:eastAsia="SimSun"/>
          <w:bCs/>
          <w:szCs w:val="24"/>
          <w:lang w:val="en-US" w:eastAsia="zh-CN"/>
        </w:rPr>
        <w:t>when the centre frequency of target cell and the centre frequency of one LTE serving cell are same, it can be defined as intra-frequency cell</w:t>
      </w:r>
    </w:p>
    <w:p w:rsidR="00712CEC" w:rsidRPr="00712CEC" w:rsidRDefault="00712CEC" w:rsidP="00772B43">
      <w:pPr>
        <w:numPr>
          <w:ilvl w:val="4"/>
          <w:numId w:val="30"/>
        </w:numPr>
        <w:overflowPunct/>
        <w:autoSpaceDE/>
        <w:autoSpaceDN/>
        <w:adjustRightInd/>
        <w:spacing w:after="120"/>
        <w:textAlignment w:val="auto"/>
        <w:rPr>
          <w:rFonts w:eastAsia="SimSun"/>
          <w:bCs/>
          <w:szCs w:val="24"/>
          <w:lang w:val="en-US" w:eastAsia="zh-CN"/>
        </w:rPr>
      </w:pPr>
      <w:r w:rsidRPr="00712CEC">
        <w:rPr>
          <w:rFonts w:eastAsia="SimSun"/>
          <w:bCs/>
          <w:szCs w:val="24"/>
          <w:lang w:val="en-US" w:eastAsia="zh-CN"/>
        </w:rPr>
        <w:t>otherwise it’s inter-frequency cell</w:t>
      </w:r>
    </w:p>
    <w:p w:rsidR="00712CEC" w:rsidRPr="00712CEC" w:rsidRDefault="00712CEC" w:rsidP="00772B43">
      <w:pPr>
        <w:numPr>
          <w:ilvl w:val="1"/>
          <w:numId w:val="30"/>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 xml:space="preserve">Option 2 (Intel, Ericsson): </w:t>
      </w:r>
    </w:p>
    <w:p w:rsidR="00712CEC" w:rsidRPr="00712CEC" w:rsidRDefault="00712CEC" w:rsidP="00772B43">
      <w:pPr>
        <w:numPr>
          <w:ilvl w:val="2"/>
          <w:numId w:val="30"/>
        </w:numPr>
        <w:overflowPunct/>
        <w:autoSpaceDE/>
        <w:autoSpaceDN/>
        <w:adjustRightInd/>
        <w:spacing w:after="120"/>
        <w:textAlignment w:val="auto"/>
        <w:rPr>
          <w:rFonts w:eastAsia="SimSun"/>
          <w:bCs/>
          <w:szCs w:val="24"/>
          <w:lang w:val="en-US" w:eastAsia="zh-CN"/>
        </w:rPr>
      </w:pPr>
      <w:r w:rsidRPr="00712CEC">
        <w:rPr>
          <w:rFonts w:eastAsia="SimSun"/>
          <w:bCs/>
          <w:szCs w:val="24"/>
          <w:lang w:val="en-US" w:eastAsia="zh-CN"/>
        </w:rPr>
        <w:t>SFTD measurement between an E-UTRA PCell and an NR PSCell (for EN-DC), or an NR PCell and an E-UTRA PSCell (for NE-DC), or an NR PCell and an NR PSCell (for NR-DC) are all intra-frequency measurements.</w:t>
      </w:r>
    </w:p>
    <w:p w:rsidR="00712CEC" w:rsidRPr="00712CEC" w:rsidRDefault="00712CEC" w:rsidP="00772B43">
      <w:pPr>
        <w:numPr>
          <w:ilvl w:val="1"/>
          <w:numId w:val="30"/>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 xml:space="preserve">Option 3 (Huawei): </w:t>
      </w:r>
    </w:p>
    <w:p w:rsidR="00712CEC" w:rsidRPr="00712CEC" w:rsidRDefault="00712CEC" w:rsidP="00772B43">
      <w:pPr>
        <w:numPr>
          <w:ilvl w:val="2"/>
          <w:numId w:val="30"/>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For UEs configured with EN-DC or NE-DC, SFTD between PCell and PSCell is inter-RAT measurement. For UEs configured NR-DC, SFTD between PCell and PSCell is intra-frequency measurement</w:t>
      </w:r>
    </w:p>
    <w:p w:rsidR="00712CEC" w:rsidRPr="00712CEC" w:rsidRDefault="00712CEC" w:rsidP="00772B43">
      <w:pPr>
        <w:numPr>
          <w:ilvl w:val="0"/>
          <w:numId w:val="30"/>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Question2: For UEs configured with NR PCell but no LTE/NR PSCell, is the target NR cell of a SFTD measurement an intra-frequency or inter-frequency NR cell?</w:t>
      </w:r>
    </w:p>
    <w:p w:rsidR="00712CEC" w:rsidRPr="00712CEC" w:rsidRDefault="00712CEC" w:rsidP="00772B43">
      <w:pPr>
        <w:numPr>
          <w:ilvl w:val="1"/>
          <w:numId w:val="30"/>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 xml:space="preserve">Option 1 (Apple): </w:t>
      </w:r>
    </w:p>
    <w:p w:rsidR="00712CEC" w:rsidRPr="00712CEC" w:rsidRDefault="00712CEC" w:rsidP="00772B43">
      <w:pPr>
        <w:numPr>
          <w:ilvl w:val="2"/>
          <w:numId w:val="30"/>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For UEs configured with NR PCell but no LTE/NR PSCell, if the centre frequency of target NR cell SSB for a SFTD measurement and the centre frequency of one NR serving cell(PCell or SCell) SSB are same and the subcarrier spacing of the two SSBs are also the same, it can be defined as intra-frequency NR cell, otherwise it’s inter-frequency.</w:t>
      </w:r>
    </w:p>
    <w:p w:rsidR="00712CEC" w:rsidRPr="00712CEC" w:rsidRDefault="00712CEC" w:rsidP="00772B43">
      <w:pPr>
        <w:numPr>
          <w:ilvl w:val="1"/>
          <w:numId w:val="30"/>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 xml:space="preserve">Option 2 (Intel): </w:t>
      </w:r>
    </w:p>
    <w:p w:rsidR="00712CEC" w:rsidRPr="00712CEC" w:rsidRDefault="00712CEC" w:rsidP="00772B43">
      <w:pPr>
        <w:numPr>
          <w:ilvl w:val="2"/>
          <w:numId w:val="30"/>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lastRenderedPageBreak/>
        <w:t>If the condition for intra-frequency measurement is satisfied between NR PCell and target NR cell, then it would be an intra-frequency SFTD measurement, otherwise it would be inter-frequency SFTD measurement. Also, in Rel-15 intra-frequency SFTD measurement between NR PCell and target NR cell are not yet defined</w:t>
      </w:r>
    </w:p>
    <w:p w:rsidR="00712CEC" w:rsidRPr="00712CEC" w:rsidRDefault="00712CEC" w:rsidP="00772B43">
      <w:pPr>
        <w:numPr>
          <w:ilvl w:val="1"/>
          <w:numId w:val="30"/>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 xml:space="preserve">Option 3 (Huawei): </w:t>
      </w:r>
    </w:p>
    <w:p w:rsidR="00712CEC" w:rsidRPr="00712CEC" w:rsidRDefault="00712CEC" w:rsidP="00772B43">
      <w:pPr>
        <w:numPr>
          <w:ilvl w:val="2"/>
          <w:numId w:val="30"/>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The definition of SFTD for UEs configured with NR PCell but no LTE/NR PSCell, is depending on whether the neighbour cells are intra-frequency or inter-frequency. RAN4 has defined requirements for SFTD between PCell and inter-frequency NR neighbour cells, and it is under discussion whether to support SFTD between PCell and intra-frequency NR neighbour cells.</w:t>
      </w:r>
    </w:p>
    <w:p w:rsidR="00712CEC" w:rsidRPr="00712CEC" w:rsidRDefault="00712CEC" w:rsidP="00772B43">
      <w:pPr>
        <w:numPr>
          <w:ilvl w:val="1"/>
          <w:numId w:val="30"/>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 xml:space="preserve">Option 4 (Ericsson): </w:t>
      </w:r>
    </w:p>
    <w:p w:rsidR="00712CEC" w:rsidRPr="00712CEC" w:rsidRDefault="00712CEC" w:rsidP="00772B43">
      <w:pPr>
        <w:numPr>
          <w:ilvl w:val="2"/>
          <w:numId w:val="30"/>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When configured with a NR PCell but no PSCell, the target when conducting SFTD measurements towards a NR neighbour cell is an inter-frequency cell. There are currently no requirements in RAN4 specifications on SFTD measurements towards intra-frequency neighbour cells.</w:t>
      </w:r>
    </w:p>
    <w:p w:rsidR="00712CEC" w:rsidRPr="00712CEC" w:rsidRDefault="00712CEC" w:rsidP="00772B43">
      <w:pPr>
        <w:numPr>
          <w:ilvl w:val="0"/>
          <w:numId w:val="30"/>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Question 3: For UEs configured with LTE PCell but no NR PSCell, is the target NR cell of a SFTD measurement an inter-RAT or inter-frequency NR cell?</w:t>
      </w:r>
    </w:p>
    <w:p w:rsidR="00712CEC" w:rsidRPr="00712CEC" w:rsidRDefault="00712CEC" w:rsidP="00772B43">
      <w:pPr>
        <w:numPr>
          <w:ilvl w:val="1"/>
          <w:numId w:val="30"/>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 xml:space="preserve">Option 1 (Apple, Intel, Huawei, Ericsson): </w:t>
      </w:r>
    </w:p>
    <w:p w:rsidR="00712CEC" w:rsidRPr="00712CEC" w:rsidRDefault="00712CEC" w:rsidP="00772B43">
      <w:pPr>
        <w:numPr>
          <w:ilvl w:val="2"/>
          <w:numId w:val="30"/>
        </w:numPr>
        <w:overflowPunct/>
        <w:autoSpaceDE/>
        <w:autoSpaceDN/>
        <w:adjustRightInd/>
        <w:spacing w:after="120"/>
        <w:textAlignment w:val="auto"/>
        <w:rPr>
          <w:rFonts w:eastAsia="SimSun"/>
          <w:szCs w:val="24"/>
          <w:lang w:val="en-CA" w:eastAsia="zh-CN"/>
        </w:rPr>
      </w:pPr>
      <w:r w:rsidRPr="00712CEC">
        <w:rPr>
          <w:rFonts w:eastAsia="SimSun"/>
          <w:bCs/>
          <w:szCs w:val="24"/>
          <w:lang w:val="en-US" w:eastAsia="zh-CN"/>
        </w:rPr>
        <w:t>For UEs configured with LTE PCell but no NR PSCell, the target NR cell of a SFTD measurement can be defined as an inter-RAT NR cell.</w:t>
      </w:r>
    </w:p>
    <w:p w:rsidR="00712CEC" w:rsidRPr="00712CEC" w:rsidRDefault="00712CEC" w:rsidP="00772B43">
      <w:pPr>
        <w:numPr>
          <w:ilvl w:val="0"/>
          <w:numId w:val="30"/>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Question 4: Is there any definition in RAN2 or RAN4 specification that could be a reference in SFTD definition?</w:t>
      </w:r>
    </w:p>
    <w:p w:rsidR="00712CEC" w:rsidRPr="00712CEC" w:rsidRDefault="00712CEC" w:rsidP="00772B43">
      <w:pPr>
        <w:numPr>
          <w:ilvl w:val="1"/>
          <w:numId w:val="30"/>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 xml:space="preserve">Option 1 (Apple): </w:t>
      </w:r>
    </w:p>
    <w:p w:rsidR="00712CEC" w:rsidRPr="00712CEC" w:rsidRDefault="00712CEC" w:rsidP="00772B43">
      <w:pPr>
        <w:numPr>
          <w:ilvl w:val="2"/>
          <w:numId w:val="30"/>
        </w:numPr>
        <w:overflowPunct/>
        <w:autoSpaceDE/>
        <w:autoSpaceDN/>
        <w:adjustRightInd/>
        <w:spacing w:after="120"/>
        <w:textAlignment w:val="auto"/>
        <w:rPr>
          <w:rFonts w:eastAsia="SimSun"/>
          <w:bCs/>
          <w:szCs w:val="24"/>
          <w:lang w:val="en-US" w:eastAsia="zh-CN"/>
        </w:rPr>
      </w:pPr>
      <w:r w:rsidRPr="00712CEC">
        <w:rPr>
          <w:rFonts w:eastAsia="SimSun"/>
          <w:bCs/>
          <w:szCs w:val="24"/>
          <w:lang w:val="en-US" w:eastAsia="zh-CN"/>
        </w:rPr>
        <w:t>NR SA operation mode in RAN4 means operation mode when the UE is configured with at least PCell and not any MR-DC, i.e. NR single carrier, NR-CA or NR-DC. RAN4 has the following measurement metrics in TS38.133,</w:t>
      </w:r>
    </w:p>
    <w:p w:rsidR="00712CEC" w:rsidRPr="00712CEC" w:rsidRDefault="00712CEC" w:rsidP="00772B43">
      <w:pPr>
        <w:numPr>
          <w:ilvl w:val="3"/>
          <w:numId w:val="30"/>
        </w:numPr>
        <w:overflowPunct/>
        <w:autoSpaceDE/>
        <w:autoSpaceDN/>
        <w:adjustRightInd/>
        <w:spacing w:after="120"/>
        <w:textAlignment w:val="auto"/>
        <w:rPr>
          <w:rFonts w:eastAsia="SimSun"/>
          <w:bCs/>
          <w:szCs w:val="24"/>
          <w:lang w:val="en-US" w:eastAsia="zh-CN"/>
        </w:rPr>
      </w:pPr>
      <w:r w:rsidRPr="00712CEC">
        <w:rPr>
          <w:rFonts w:eastAsia="SimSun"/>
          <w:bCs/>
          <w:szCs w:val="24"/>
          <w:lang w:val="en-US" w:eastAsia="zh-CN"/>
        </w:rPr>
        <w:t>inter-frequency SFTD measurement (defined in TS38.133 section 9.3.8)</w:t>
      </w:r>
    </w:p>
    <w:p w:rsidR="00712CEC" w:rsidRPr="00712CEC" w:rsidRDefault="00712CEC" w:rsidP="00772B43">
      <w:pPr>
        <w:numPr>
          <w:ilvl w:val="4"/>
          <w:numId w:val="30"/>
        </w:numPr>
        <w:overflowPunct/>
        <w:autoSpaceDE/>
        <w:autoSpaceDN/>
        <w:adjustRightInd/>
        <w:spacing w:after="120"/>
        <w:textAlignment w:val="auto"/>
        <w:rPr>
          <w:rFonts w:eastAsia="SimSun"/>
          <w:bCs/>
          <w:szCs w:val="24"/>
          <w:lang w:val="en-US" w:eastAsia="zh-CN"/>
        </w:rPr>
      </w:pPr>
      <w:r w:rsidRPr="00712CEC">
        <w:rPr>
          <w:rFonts w:eastAsia="SimSun"/>
          <w:bCs/>
          <w:szCs w:val="24"/>
          <w:lang w:val="en-US" w:eastAsia="zh-CN"/>
        </w:rPr>
        <w:t>applied for NR single carrier, NR-CA and NR-DC</w:t>
      </w:r>
    </w:p>
    <w:p w:rsidR="00712CEC" w:rsidRPr="00712CEC" w:rsidRDefault="00712CEC" w:rsidP="00772B43">
      <w:pPr>
        <w:numPr>
          <w:ilvl w:val="3"/>
          <w:numId w:val="30"/>
        </w:numPr>
        <w:overflowPunct/>
        <w:autoSpaceDE/>
        <w:autoSpaceDN/>
        <w:adjustRightInd/>
        <w:spacing w:after="120"/>
        <w:textAlignment w:val="auto"/>
        <w:rPr>
          <w:rFonts w:eastAsia="SimSun"/>
          <w:bCs/>
          <w:szCs w:val="24"/>
          <w:lang w:val="en-US" w:eastAsia="zh-CN"/>
        </w:rPr>
      </w:pPr>
      <w:r w:rsidRPr="00712CEC">
        <w:rPr>
          <w:rFonts w:eastAsia="SimSun"/>
          <w:bCs/>
          <w:szCs w:val="24"/>
          <w:lang w:val="en-US" w:eastAsia="zh-CN"/>
        </w:rPr>
        <w:t>Intra-frequency SFTD measurement between PCell and PSCell for NR-DC (defined in TS38.133 section 9.2.5.4)</w:t>
      </w:r>
    </w:p>
    <w:p w:rsidR="00712CEC" w:rsidRPr="00712CEC" w:rsidRDefault="00712CEC" w:rsidP="00772B43">
      <w:pPr>
        <w:numPr>
          <w:ilvl w:val="1"/>
          <w:numId w:val="30"/>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 xml:space="preserve">Option 2 (Intel): </w:t>
      </w:r>
    </w:p>
    <w:p w:rsidR="00712CEC" w:rsidRPr="00712CEC" w:rsidRDefault="00712CEC" w:rsidP="00772B43">
      <w:pPr>
        <w:numPr>
          <w:ilvl w:val="2"/>
          <w:numId w:val="30"/>
        </w:numPr>
        <w:overflowPunct/>
        <w:autoSpaceDE/>
        <w:autoSpaceDN/>
        <w:adjustRightInd/>
        <w:spacing w:after="120"/>
        <w:textAlignment w:val="auto"/>
        <w:rPr>
          <w:rFonts w:eastAsia="SimSun"/>
          <w:bCs/>
          <w:szCs w:val="24"/>
          <w:lang w:val="en-US" w:eastAsia="zh-CN"/>
        </w:rPr>
      </w:pPr>
      <w:r w:rsidRPr="00712CEC">
        <w:rPr>
          <w:rFonts w:eastAsia="SimSun"/>
          <w:bCs/>
          <w:szCs w:val="24"/>
          <w:lang w:val="en-US" w:eastAsia="zh-CN"/>
        </w:rPr>
        <w:t>For the definition in TS 38.133, section 3.1 we have the following definition:</w:t>
      </w:r>
    </w:p>
    <w:p w:rsidR="00712CEC" w:rsidRPr="00712CEC" w:rsidRDefault="00712CEC" w:rsidP="00772B43">
      <w:pPr>
        <w:numPr>
          <w:ilvl w:val="3"/>
          <w:numId w:val="30"/>
        </w:numPr>
        <w:overflowPunct/>
        <w:autoSpaceDE/>
        <w:autoSpaceDN/>
        <w:adjustRightInd/>
        <w:spacing w:after="120"/>
        <w:textAlignment w:val="auto"/>
        <w:rPr>
          <w:rFonts w:eastAsia="SimSun"/>
          <w:bCs/>
          <w:szCs w:val="24"/>
          <w:lang w:val="en-US" w:eastAsia="zh-CN"/>
        </w:rPr>
      </w:pPr>
      <w:r w:rsidRPr="00712CEC">
        <w:rPr>
          <w:rFonts w:eastAsia="SimSun"/>
          <w:bCs/>
          <w:szCs w:val="24"/>
          <w:lang w:val="en-US" w:eastAsia="zh-CN"/>
        </w:rPr>
        <w:t>SA operation mode: Operation mode when the UE is configured with at least PCell and not any MR-DC.</w:t>
      </w:r>
    </w:p>
    <w:p w:rsidR="00712CEC" w:rsidRPr="00712CEC" w:rsidRDefault="00712CEC" w:rsidP="00772B43">
      <w:pPr>
        <w:numPr>
          <w:ilvl w:val="2"/>
          <w:numId w:val="30"/>
        </w:numPr>
        <w:overflowPunct/>
        <w:autoSpaceDE/>
        <w:autoSpaceDN/>
        <w:adjustRightInd/>
        <w:spacing w:after="120"/>
        <w:textAlignment w:val="auto"/>
        <w:rPr>
          <w:rFonts w:eastAsia="SimSun"/>
          <w:bCs/>
          <w:szCs w:val="24"/>
          <w:lang w:val="en-US" w:eastAsia="zh-CN"/>
        </w:rPr>
      </w:pPr>
      <w:r w:rsidRPr="00712CEC">
        <w:rPr>
          <w:rFonts w:eastAsia="SimSun"/>
          <w:bCs/>
          <w:szCs w:val="24"/>
          <w:lang w:val="en-US" w:eastAsia="zh-CN"/>
        </w:rPr>
        <w:t>So NR SA include NR single carrier, NR DC and NR CA.</w:t>
      </w:r>
    </w:p>
    <w:p w:rsidR="00712CEC" w:rsidRPr="00712CEC" w:rsidRDefault="00712CEC" w:rsidP="00772B43">
      <w:pPr>
        <w:numPr>
          <w:ilvl w:val="2"/>
          <w:numId w:val="30"/>
        </w:numPr>
        <w:overflowPunct/>
        <w:autoSpaceDE/>
        <w:autoSpaceDN/>
        <w:adjustRightInd/>
        <w:spacing w:after="120"/>
        <w:textAlignment w:val="auto"/>
        <w:rPr>
          <w:rFonts w:eastAsia="SimSun"/>
          <w:bCs/>
          <w:szCs w:val="24"/>
          <w:lang w:val="en-US" w:eastAsia="zh-CN"/>
        </w:rPr>
      </w:pPr>
      <w:r w:rsidRPr="00712CEC">
        <w:rPr>
          <w:rFonts w:eastAsia="SimSun"/>
          <w:bCs/>
          <w:szCs w:val="24"/>
          <w:lang w:val="en-US" w:eastAsia="zh-CN"/>
        </w:rPr>
        <w:t>In TS 38.133, section 3.6 we have the following:</w:t>
      </w:r>
    </w:p>
    <w:p w:rsidR="00712CEC" w:rsidRPr="00712CEC" w:rsidRDefault="00712CEC" w:rsidP="00772B43">
      <w:pPr>
        <w:numPr>
          <w:ilvl w:val="3"/>
          <w:numId w:val="30"/>
        </w:numPr>
        <w:overflowPunct/>
        <w:autoSpaceDE/>
        <w:autoSpaceDN/>
        <w:adjustRightInd/>
        <w:spacing w:after="120"/>
        <w:textAlignment w:val="auto"/>
        <w:rPr>
          <w:rFonts w:eastAsia="SimSun"/>
          <w:bCs/>
          <w:szCs w:val="24"/>
          <w:lang w:val="en-US" w:eastAsia="zh-CN"/>
        </w:rPr>
      </w:pPr>
      <w:r w:rsidRPr="00712CEC">
        <w:rPr>
          <w:rFonts w:eastAsia="SimSun"/>
          <w:bCs/>
          <w:szCs w:val="24"/>
          <w:lang w:val="en-US" w:eastAsia="zh-CN"/>
        </w:rPr>
        <w:t>In this specification,</w:t>
      </w:r>
    </w:p>
    <w:p w:rsidR="00712CEC" w:rsidRPr="00712CEC" w:rsidRDefault="00712CEC" w:rsidP="00772B43">
      <w:pPr>
        <w:numPr>
          <w:ilvl w:val="4"/>
          <w:numId w:val="30"/>
        </w:numPr>
        <w:overflowPunct/>
        <w:autoSpaceDE/>
        <w:autoSpaceDN/>
        <w:adjustRightInd/>
        <w:spacing w:after="120"/>
        <w:textAlignment w:val="auto"/>
        <w:rPr>
          <w:rFonts w:eastAsia="SimSun"/>
          <w:bCs/>
          <w:szCs w:val="24"/>
          <w:lang w:val="en-US" w:eastAsia="zh-CN"/>
        </w:rPr>
      </w:pPr>
      <w:r w:rsidRPr="00712CEC">
        <w:rPr>
          <w:rFonts w:eastAsia="SimSun"/>
          <w:bCs/>
          <w:szCs w:val="24"/>
          <w:lang w:val="en-US" w:eastAsia="zh-CN"/>
        </w:rPr>
        <w:t>‘cell’, ‘PCell’, ‘PSCell’ and ‘SCell’ refer to NR cell, NR PCell, NR PSCell, and NR SCell,</w:t>
      </w:r>
    </w:p>
    <w:p w:rsidR="00712CEC" w:rsidRPr="00712CEC" w:rsidRDefault="00712CEC" w:rsidP="00772B43">
      <w:pPr>
        <w:numPr>
          <w:ilvl w:val="1"/>
          <w:numId w:val="30"/>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 xml:space="preserve">Option 3 (Huawei): </w:t>
      </w:r>
    </w:p>
    <w:p w:rsidR="00712CEC" w:rsidRPr="00712CEC" w:rsidRDefault="00712CEC" w:rsidP="00772B43">
      <w:pPr>
        <w:numPr>
          <w:ilvl w:val="2"/>
          <w:numId w:val="30"/>
        </w:numPr>
        <w:overflowPunct/>
        <w:autoSpaceDE/>
        <w:autoSpaceDN/>
        <w:adjustRightInd/>
        <w:spacing w:after="120"/>
        <w:textAlignment w:val="auto"/>
        <w:rPr>
          <w:rFonts w:eastAsia="SimSun"/>
          <w:szCs w:val="24"/>
          <w:lang w:val="en-US" w:eastAsia="zh-CN"/>
        </w:rPr>
      </w:pPr>
      <w:r w:rsidRPr="00712CEC">
        <w:rPr>
          <w:rFonts w:eastAsia="SimSun"/>
          <w:szCs w:val="24"/>
          <w:lang w:val="en-US" w:eastAsia="zh-CN"/>
        </w:rPr>
        <w:t>There is no definition of “NR SA” in RAN4 specification that could be a reference in SFTD definition, but RAN4 requirements for SFTD between PCell and neighbour cells are defined under the assumption that UE is configured with NR PCell but no LTE or NR PSCell.</w:t>
      </w:r>
    </w:p>
    <w:p w:rsidR="00712CEC" w:rsidRPr="00712CEC" w:rsidRDefault="00712CEC" w:rsidP="00772B43">
      <w:pPr>
        <w:numPr>
          <w:ilvl w:val="1"/>
          <w:numId w:val="30"/>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 xml:space="preserve">Option 4 (Ericsson): </w:t>
      </w:r>
    </w:p>
    <w:p w:rsidR="00712CEC" w:rsidRPr="00712CEC" w:rsidRDefault="00712CEC" w:rsidP="00772B43">
      <w:pPr>
        <w:numPr>
          <w:ilvl w:val="2"/>
          <w:numId w:val="30"/>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The RAN4 specifications TS 36.133 and TS 38.133 are explicit about the supported SFTD cases, following the system outlined above, and might therefor not be good sources for concise definitions of applicability.</w:t>
      </w:r>
    </w:p>
    <w:p w:rsidR="00712CEC" w:rsidRPr="00712CEC" w:rsidRDefault="00712CEC" w:rsidP="00712CEC">
      <w:pPr>
        <w:rPr>
          <w:lang w:eastAsia="ja-JP"/>
        </w:rPr>
      </w:pPr>
    </w:p>
    <w:p w:rsidR="00712CEC" w:rsidRPr="00712CEC" w:rsidRDefault="00712CEC" w:rsidP="00712CEC">
      <w:pPr>
        <w:rPr>
          <w:lang w:eastAsia="zh-CN"/>
        </w:rPr>
      </w:pPr>
      <w:r w:rsidRPr="00712CEC">
        <w:rPr>
          <w:rFonts w:hint="eastAsia"/>
          <w:lang w:eastAsia="zh-CN"/>
        </w:rPr>
        <w:lastRenderedPageBreak/>
        <w:t>------------------------------------------------------------------------------------------------------</w:t>
      </w:r>
    </w:p>
    <w:p w:rsidR="00712CEC" w:rsidRPr="00712CEC" w:rsidRDefault="00712CEC" w:rsidP="00712CEC">
      <w:pPr>
        <w:rPr>
          <w:lang w:val="en-US"/>
        </w:rPr>
      </w:pPr>
    </w:p>
    <w:p w:rsidR="00712CEC" w:rsidRPr="00712CEC" w:rsidRDefault="00712CEC" w:rsidP="00712CEC">
      <w:pPr>
        <w:rPr>
          <w:i/>
          <w:lang w:val="en-US"/>
        </w:rPr>
      </w:pPr>
      <w:r w:rsidRPr="00712CEC">
        <w:rPr>
          <w:rFonts w:ascii="Arial" w:hAnsi="Arial" w:cs="Arial"/>
          <w:b/>
          <w:color w:val="0000FF"/>
          <w:sz w:val="24"/>
          <w:u w:val="thick"/>
          <w:lang w:val="en-US"/>
        </w:rPr>
        <w:t>R4-1911431</w:t>
      </w:r>
      <w:r w:rsidRPr="00712CEC">
        <w:rPr>
          <w:b/>
          <w:lang w:val="en-US"/>
        </w:rPr>
        <w:tab/>
        <w:t>On definition of SFTD measurement</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Apple</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r w:rsidRPr="00712CEC">
        <w:rPr>
          <w:lang w:val="en-US"/>
        </w:rPr>
        <w:t>MTK:  RAN2 is discussing the definition of MO. Should it be in RAN2 scope? We share same view with E/// that feasibility of new intra-freq SFTD is unclear.</w:t>
      </w:r>
    </w:p>
    <w:p w:rsidR="00712CEC" w:rsidRPr="00712CEC" w:rsidRDefault="00712CEC" w:rsidP="00712CEC">
      <w:pPr>
        <w:rPr>
          <w:lang w:val="en-US"/>
        </w:rPr>
      </w:pPr>
      <w:r w:rsidRPr="00712CEC">
        <w:rPr>
          <w:lang w:val="en-US"/>
        </w:rPr>
        <w:tab/>
        <w:t>Apple: Intra/Inter frequency measurement definition is up to RAN4.</w:t>
      </w:r>
    </w:p>
    <w:p w:rsidR="00712CEC" w:rsidRPr="00712CEC" w:rsidRDefault="00712CEC" w:rsidP="00712CEC">
      <w:pPr>
        <w:rPr>
          <w:lang w:val="en-US"/>
        </w:rPr>
      </w:pPr>
      <w:r w:rsidRPr="00712CEC">
        <w:rPr>
          <w:lang w:val="en-US"/>
        </w:rPr>
        <w:tab/>
        <w:t>There may be different implementations between R15/R16 for SFTD measurements</w:t>
      </w:r>
    </w:p>
    <w:p w:rsidR="00712CEC" w:rsidRPr="00712CEC" w:rsidRDefault="00712CEC" w:rsidP="00712CEC">
      <w:pPr>
        <w:rPr>
          <w:lang w:val="en-US"/>
        </w:rPr>
      </w:pPr>
      <w:r w:rsidRPr="00712CEC">
        <w:rPr>
          <w:lang w:val="en-US"/>
        </w:rPr>
        <w:tab/>
        <w:t>NE-DC is out of scope of RAN1 question</w:t>
      </w:r>
    </w:p>
    <w:p w:rsidR="00712CEC" w:rsidRPr="00712CEC" w:rsidRDefault="00712CEC" w:rsidP="00712CEC">
      <w:pPr>
        <w:rPr>
          <w:lang w:val="en-US"/>
        </w:rPr>
      </w:pPr>
      <w:r w:rsidRPr="00712CEC">
        <w:rPr>
          <w:lang w:val="en-US"/>
        </w:rPr>
        <w:t>E///: LS is mostly ok</w:t>
      </w:r>
    </w:p>
    <w:p w:rsidR="00712CEC" w:rsidRPr="00712CEC" w:rsidRDefault="00712CEC" w:rsidP="00712CEC">
      <w:pPr>
        <w:rPr>
          <w:lang w:val="en-US"/>
        </w:rPr>
      </w:pPr>
      <w:r w:rsidRPr="00712CEC">
        <w:rPr>
          <w:lang w:val="en-US"/>
        </w:rPr>
        <w:tab/>
        <w:t>Apple: Need more inputs from NW vendors on intra-freq</w:t>
      </w:r>
    </w:p>
    <w:p w:rsidR="00712CEC" w:rsidRPr="00712CEC" w:rsidRDefault="00712CEC" w:rsidP="00712CEC">
      <w:pPr>
        <w:rPr>
          <w:lang w:val="en-US"/>
        </w:rPr>
      </w:pPr>
      <w:r w:rsidRPr="00712CEC">
        <w:rPr>
          <w:lang w:val="en-US"/>
        </w:rPr>
        <w:t>HW: For Q1 there is some misalignment between SFTD and other measurements (for the same MO some are defined as inter-RAT and some are inter-freq). For Q4 – we suggest to define applicability</w:t>
      </w:r>
    </w:p>
    <w:p w:rsidR="00712CEC" w:rsidRPr="00712CEC" w:rsidRDefault="00712CEC" w:rsidP="00712CEC">
      <w:pPr>
        <w:rPr>
          <w:lang w:val="en-US"/>
        </w:rPr>
      </w:pPr>
      <w:r w:rsidRPr="00712CEC">
        <w:rPr>
          <w:lang w:val="en-US"/>
        </w:rPr>
        <w:tab/>
        <w:t xml:space="preserve">Apple: There is no solution for DRX intra-freq measurements. Intra/Inter frequency measurements </w:t>
      </w:r>
    </w:p>
    <w:p w:rsidR="00712CEC" w:rsidRPr="00712CEC" w:rsidRDefault="00712CEC" w:rsidP="00712CEC">
      <w:pPr>
        <w:rPr>
          <w:lang w:val="en-US"/>
        </w:rPr>
      </w:pPr>
      <w:r w:rsidRPr="00712CEC">
        <w:rPr>
          <w:lang w:val="en-US"/>
        </w:rPr>
        <w:t>Intel: For Q1 share HW comments. For NE-DC case the specification should be aligned with EN-DC case.</w:t>
      </w:r>
    </w:p>
    <w:p w:rsidR="00712CEC" w:rsidRPr="00712CEC" w:rsidRDefault="00712CEC" w:rsidP="00712CEC">
      <w:pPr>
        <w:ind w:left="280"/>
        <w:rPr>
          <w:lang w:val="en-US"/>
        </w:rPr>
      </w:pPr>
      <w:r w:rsidRPr="00712CEC">
        <w:rPr>
          <w:lang w:val="en-US"/>
        </w:rPr>
        <w:t>Apple: For NE-DC – there is some ambiguity between inter-RAT / inter-freq but we need to discuss measurement gaps</w:t>
      </w:r>
    </w:p>
    <w:p w:rsidR="00712CEC" w:rsidRPr="00712CEC" w:rsidRDefault="00712CEC" w:rsidP="00712CEC">
      <w:pPr>
        <w:rPr>
          <w:lang w:val="en-US"/>
        </w:rPr>
      </w:pPr>
      <w:r w:rsidRPr="00712CEC">
        <w:rPr>
          <w:lang w:val="en-US"/>
        </w:rPr>
        <w:t>QC: not clear on the discussion. The questions is on which frequencies we are making the measurements.</w:t>
      </w:r>
    </w:p>
    <w:p w:rsidR="00712CEC" w:rsidRPr="00712CEC" w:rsidRDefault="00712CEC" w:rsidP="00712CEC">
      <w:pPr>
        <w:rPr>
          <w:lang w:val="en-US"/>
        </w:rPr>
      </w:pPr>
      <w:r w:rsidRPr="00712CEC">
        <w:rPr>
          <w:lang w:val="en-US"/>
        </w:rPr>
        <w:tab/>
        <w:t>Apple: 2 LS with different questions</w:t>
      </w:r>
    </w:p>
    <w:p w:rsidR="00712CEC" w:rsidRPr="00712CEC" w:rsidRDefault="00712CEC" w:rsidP="00712CEC">
      <w:pPr>
        <w:ind w:firstLine="284"/>
        <w:rPr>
          <w:lang w:val="en-US"/>
        </w:rPr>
      </w:pPr>
      <w:r w:rsidRPr="00712CEC">
        <w:rPr>
          <w:lang w:val="en-US"/>
        </w:rPr>
        <w:t xml:space="preserve">ZTE: different frequencies but both are serving cell </w:t>
      </w:r>
    </w:p>
    <w:p w:rsidR="00712CEC" w:rsidRPr="00712CEC" w:rsidRDefault="00712CEC" w:rsidP="00712CEC">
      <w:pPr>
        <w:ind w:left="284" w:firstLine="284"/>
        <w:rPr>
          <w:lang w:val="en-US"/>
        </w:rPr>
      </w:pPr>
      <w:r w:rsidRPr="00712CEC">
        <w:rPr>
          <w:lang w:val="en-US"/>
        </w:rPr>
        <w:t>Apple: Intra/Inter-frequency definition for SFTD needs to be defined.</w:t>
      </w:r>
    </w:p>
    <w:p w:rsidR="00712CEC" w:rsidRPr="00712CEC" w:rsidRDefault="00712CEC" w:rsidP="00712CEC">
      <w:pPr>
        <w:rPr>
          <w:lang w:val="en-US"/>
        </w:rPr>
      </w:pPr>
      <w:r w:rsidRPr="00712CEC">
        <w:rPr>
          <w:lang w:val="en-US"/>
        </w:rPr>
        <w:t>ZTE: DRX based SFTD measurement NW configures the resources and UE can do intra-/inter-frequency measurements.</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Noted</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R4-1911990</w:t>
      </w:r>
      <w:r w:rsidRPr="00712CEC">
        <w:rPr>
          <w:b/>
          <w:lang w:val="en-US"/>
        </w:rPr>
        <w:tab/>
        <w:t>Discussion on definition of SFTD measurements</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Noted</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lastRenderedPageBreak/>
        <w:t>R4-1912371</w:t>
      </w:r>
      <w:r w:rsidRPr="00712CEC">
        <w:rPr>
          <w:b/>
          <w:lang w:val="en-US"/>
        </w:rPr>
        <w:tab/>
        <w:t>Clarification on SFTD applicability</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Ericsson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RAN4 has received LSs from RAN1 and RAN2 on applicability of SFTD measurements. In this contribution we propose how to respond.</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Noted</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eastAsia="SimSun" w:hAnsi="Arial" w:cs="Arial"/>
          <w:color w:val="FF0000"/>
          <w:u w:val="single"/>
        </w:rPr>
        <w:t>Draft LS</w:t>
      </w:r>
      <w:r w:rsidRPr="00712CEC">
        <w:rPr>
          <w:rFonts w:ascii="Arial" w:eastAsia="SimSun" w:hAnsi="Arial" w:cs="Arial"/>
          <w:color w:val="FF0000"/>
          <w:u w:val="single"/>
        </w:rPr>
        <w:br/>
      </w:r>
      <w:r w:rsidRPr="00712CEC">
        <w:rPr>
          <w:color w:val="993300"/>
          <w:u w:val="single"/>
          <w:lang w:val="en-US"/>
        </w:rPr>
        <w:br/>
      </w:r>
      <w:r w:rsidRPr="00712CEC">
        <w:rPr>
          <w:rFonts w:ascii="Arial" w:hAnsi="Arial" w:cs="Arial"/>
          <w:b/>
          <w:color w:val="0000FF"/>
          <w:sz w:val="24"/>
          <w:u w:val="thick"/>
          <w:lang w:val="en-US"/>
        </w:rPr>
        <w:t>R4-1911011</w:t>
      </w:r>
      <w:r w:rsidRPr="00712CEC">
        <w:rPr>
          <w:b/>
          <w:lang w:val="en-US"/>
        </w:rPr>
        <w:tab/>
        <w:t>[Draft] Reply LS on SFTD measurements</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Intel Corporation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Noted</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lang w:val="en-US"/>
        </w:rPr>
      </w:pPr>
    </w:p>
    <w:p w:rsidR="00712CEC" w:rsidRPr="00712CEC" w:rsidRDefault="00712CEC" w:rsidP="00712CEC">
      <w:pPr>
        <w:rPr>
          <w:i/>
          <w:lang w:val="en-US"/>
        </w:rPr>
      </w:pPr>
      <w:r w:rsidRPr="00712CEC">
        <w:rPr>
          <w:rFonts w:ascii="Arial" w:hAnsi="Arial" w:cs="Arial"/>
          <w:b/>
          <w:color w:val="0000FF"/>
          <w:sz w:val="24"/>
          <w:u w:val="thick"/>
          <w:lang w:val="en-US"/>
        </w:rPr>
        <w:t>R4-1911432</w:t>
      </w:r>
      <w:r w:rsidRPr="00712CEC">
        <w:rPr>
          <w:b/>
          <w:lang w:val="en-US"/>
        </w:rPr>
        <w:tab/>
        <w:t>Reply LS on definition of SFTD measurement</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Apple</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b/>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 xml:space="preserve">Revised to R4-1912704 (from R4-1911432) </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R4-1912704</w:t>
      </w:r>
      <w:r w:rsidRPr="00712CEC">
        <w:rPr>
          <w:b/>
          <w:lang w:val="en-US"/>
        </w:rPr>
        <w:tab/>
        <w:t>Reply LS on definition of SFTD measurement</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Apple</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r w:rsidRPr="00712CEC">
        <w:rPr>
          <w:lang w:val="en-US"/>
        </w:rPr>
        <w:t>ZTE: need to check</w:t>
      </w:r>
    </w:p>
    <w:p w:rsidR="00712CEC" w:rsidRPr="00712CEC" w:rsidRDefault="00712CEC" w:rsidP="00712CEC">
      <w:pPr>
        <w:rPr>
          <w:lang w:val="en-US"/>
        </w:rPr>
      </w:pPr>
      <w:r w:rsidRPr="00712CEC">
        <w:rPr>
          <w:lang w:val="en-US"/>
        </w:rPr>
        <w:t xml:space="preserve">ZTE: the answer for Q4 does not address actual RAN1 question </w:t>
      </w: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511024">
        <w:rPr>
          <w:rFonts w:ascii="Arial" w:hAnsi="Arial" w:cs="Arial"/>
          <w:b/>
          <w:highlight w:val="lightGray"/>
          <w:lang w:val="en-US"/>
        </w:rPr>
        <w:t>Approved</w:t>
      </w:r>
      <w:r w:rsidRPr="00712CEC">
        <w:rPr>
          <w:rFonts w:ascii="Arial" w:hAnsi="Arial" w:cs="Arial"/>
          <w:b/>
          <w:highlight w:val="green"/>
          <w:lang w:val="en-US"/>
        </w:rPr>
        <w:br/>
      </w:r>
      <w:r w:rsidRPr="00712CEC">
        <w:rPr>
          <w:rFonts w:ascii="Arial" w:hAnsi="Arial" w:cs="Arial"/>
          <w:b/>
          <w:highlight w:val="green"/>
          <w:lang w:val="en-US"/>
        </w:rPr>
        <w:br/>
      </w:r>
    </w:p>
    <w:p w:rsidR="00712CEC" w:rsidRPr="00712CEC" w:rsidRDefault="00712CEC" w:rsidP="00712CEC">
      <w:pPr>
        <w:rPr>
          <w:i/>
          <w:lang w:val="en-US"/>
        </w:rPr>
      </w:pPr>
      <w:r w:rsidRPr="00712CEC">
        <w:rPr>
          <w:rFonts w:ascii="Arial" w:hAnsi="Arial" w:cs="Arial"/>
          <w:b/>
          <w:color w:val="0000FF"/>
          <w:sz w:val="24"/>
          <w:u w:val="thick"/>
          <w:lang w:val="en-US"/>
        </w:rPr>
        <w:lastRenderedPageBreak/>
        <w:t>R4-1911991</w:t>
      </w:r>
      <w:r w:rsidRPr="00712CEC">
        <w:rPr>
          <w:b/>
          <w:lang w:val="en-US"/>
        </w:rPr>
        <w:tab/>
        <w:t>[draft] Reply LS to RAN1 on SFTD measurement</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Noted</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color w:val="993300"/>
          <w:u w:val="single"/>
          <w:lang w:val="en-US"/>
        </w:rPr>
      </w:pPr>
    </w:p>
    <w:p w:rsidR="00712CEC" w:rsidRPr="00712CEC" w:rsidRDefault="00712CEC" w:rsidP="00712CEC">
      <w:pPr>
        <w:rPr>
          <w:color w:val="993300"/>
          <w:u w:val="single"/>
          <w:lang w:val="en-US"/>
        </w:rPr>
      </w:pPr>
      <w:r w:rsidRPr="00712CEC">
        <w:rPr>
          <w:rFonts w:ascii="Arial" w:hAnsi="Arial" w:cs="Arial"/>
          <w:b/>
          <w:color w:val="0000FF"/>
          <w:sz w:val="24"/>
          <w:u w:val="thick"/>
          <w:lang w:val="en-US"/>
        </w:rPr>
        <w:t>R4-1912372</w:t>
      </w:r>
    </w:p>
    <w:p w:rsidR="00712CEC" w:rsidRPr="00712CEC" w:rsidRDefault="00712CEC" w:rsidP="00712CEC">
      <w:pPr>
        <w:rPr>
          <w:i/>
          <w:lang w:val="en-US"/>
        </w:rPr>
      </w:pPr>
      <w:r w:rsidRPr="00712CEC">
        <w:rPr>
          <w:b/>
          <w:lang w:val="en-US"/>
        </w:rPr>
        <w:tab/>
        <w:t>[Draft] Reply LS on SFTD measurement</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Ericsson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Draft Reply LS to RAN1 and RAN2 on applicability of SFTD measurements.</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Noted</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color w:val="993300"/>
          <w:u w:val="single"/>
          <w:lang w:val="en-US"/>
        </w:rPr>
      </w:pPr>
    </w:p>
    <w:p w:rsidR="00712CEC" w:rsidRPr="00712CEC" w:rsidRDefault="00712CEC" w:rsidP="00712CEC">
      <w:pPr>
        <w:keepNext/>
        <w:textAlignment w:val="auto"/>
        <w:rPr>
          <w:rFonts w:ascii="Arial" w:eastAsia="SimSun" w:hAnsi="Arial" w:cs="Arial"/>
          <w:b/>
          <w:i/>
          <w:color w:val="FF0000"/>
          <w:sz w:val="22"/>
          <w:szCs w:val="22"/>
          <w:u w:val="single"/>
          <w:lang w:val="en-US"/>
        </w:rPr>
      </w:pPr>
      <w:r w:rsidRPr="00712CEC">
        <w:rPr>
          <w:rFonts w:ascii="Arial" w:eastAsia="SimSun" w:hAnsi="Arial" w:cs="Arial"/>
          <w:b/>
          <w:i/>
          <w:color w:val="FF0000"/>
          <w:sz w:val="22"/>
          <w:szCs w:val="22"/>
          <w:u w:val="single"/>
          <w:lang w:val="en-US"/>
        </w:rPr>
        <w:t>Reply to RAN2 LS R2-1911700</w:t>
      </w:r>
    </w:p>
    <w:p w:rsidR="00712CEC" w:rsidRPr="00712CEC" w:rsidRDefault="00712CEC" w:rsidP="00712CEC">
      <w:pPr>
        <w:rPr>
          <w:lang w:eastAsia="zh-CN"/>
        </w:rPr>
      </w:pPr>
      <w:r w:rsidRPr="00712CEC">
        <w:rPr>
          <w:rFonts w:hint="eastAsia"/>
          <w:lang w:eastAsia="zh-CN"/>
        </w:rPr>
        <w:t>---------------------------------- Topic summary ----------------------------------------------</w:t>
      </w:r>
    </w:p>
    <w:p w:rsidR="00712CEC" w:rsidRPr="00712CEC" w:rsidRDefault="00712CEC" w:rsidP="00712CEC">
      <w:pPr>
        <w:rPr>
          <w:rFonts w:eastAsia="SimSun"/>
          <w:szCs w:val="24"/>
          <w:lang w:val="en-CA" w:eastAsia="zh-CN"/>
        </w:rPr>
      </w:pPr>
      <w:r w:rsidRPr="00712CEC">
        <w:rPr>
          <w:rFonts w:eastAsia="SimSun"/>
          <w:szCs w:val="24"/>
          <w:lang w:val="en-CA" w:eastAsia="zh-CN"/>
        </w:rPr>
        <w:t>Question: Is it necessary and feasible to introduce SFTD measurement between NR PCell and intra-frequency NR neighbour cells for NR SA in Rel-15?</w:t>
      </w:r>
    </w:p>
    <w:p w:rsidR="00712CEC" w:rsidRPr="00712CEC" w:rsidRDefault="00712CEC" w:rsidP="00772B43">
      <w:pPr>
        <w:numPr>
          <w:ilvl w:val="0"/>
          <w:numId w:val="31"/>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 xml:space="preserve">Option 1 (Apple, Intel): </w:t>
      </w:r>
    </w:p>
    <w:p w:rsidR="00712CEC" w:rsidRPr="00712CEC" w:rsidRDefault="00712CEC" w:rsidP="00772B43">
      <w:pPr>
        <w:numPr>
          <w:ilvl w:val="1"/>
          <w:numId w:val="31"/>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If intra-frequency NR neighbour cell is in FR1 TDD or in FR2, it’s unnecessary to introduce SFTD measurement between NR PCell and intra-frequency NR neighbour cell.</w:t>
      </w:r>
    </w:p>
    <w:p w:rsidR="00712CEC" w:rsidRPr="00712CEC" w:rsidRDefault="00712CEC" w:rsidP="00772B43">
      <w:pPr>
        <w:numPr>
          <w:ilvl w:val="1"/>
          <w:numId w:val="31"/>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If intra-frequency NR neighbour cell is in FR1 FDD, it’s feasible and necessary to introduce SFTD measurement between NR PCell and intra-frequency NR neighbour cell from R16.</w:t>
      </w:r>
    </w:p>
    <w:p w:rsidR="00712CEC" w:rsidRPr="00712CEC" w:rsidRDefault="00712CEC" w:rsidP="00772B43">
      <w:pPr>
        <w:numPr>
          <w:ilvl w:val="0"/>
          <w:numId w:val="31"/>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 xml:space="preserve">Option 2 (Huawei): </w:t>
      </w:r>
    </w:p>
    <w:p w:rsidR="00712CEC" w:rsidRPr="00712CEC" w:rsidRDefault="00712CEC" w:rsidP="00772B43">
      <w:pPr>
        <w:numPr>
          <w:ilvl w:val="1"/>
          <w:numId w:val="31"/>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Yes, RAN4 understands that it is necessary and feasible to introduce SFTD measurement between NR PCell and intra-frequency NR neighbour cells for NR SA in Rel-15, and RAN4 will define corresponding measurement requirements in 38.133.</w:t>
      </w:r>
    </w:p>
    <w:p w:rsidR="00712CEC" w:rsidRPr="00712CEC" w:rsidRDefault="00712CEC" w:rsidP="00772B43">
      <w:pPr>
        <w:numPr>
          <w:ilvl w:val="0"/>
          <w:numId w:val="31"/>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 xml:space="preserve">Option 3 (Ericsson): </w:t>
      </w:r>
    </w:p>
    <w:p w:rsidR="00712CEC" w:rsidRPr="00712CEC" w:rsidRDefault="00712CEC" w:rsidP="00772B43">
      <w:pPr>
        <w:numPr>
          <w:ilvl w:val="1"/>
          <w:numId w:val="31"/>
        </w:numPr>
        <w:overflowPunct/>
        <w:autoSpaceDE/>
        <w:autoSpaceDN/>
        <w:adjustRightInd/>
        <w:spacing w:after="120"/>
        <w:textAlignment w:val="auto"/>
        <w:rPr>
          <w:rFonts w:eastAsia="SimSun"/>
          <w:szCs w:val="24"/>
          <w:lang w:val="en-CA" w:eastAsia="zh-CN"/>
        </w:rPr>
      </w:pPr>
      <w:r w:rsidRPr="00712CEC">
        <w:rPr>
          <w:rFonts w:eastAsia="SimSun"/>
          <w:szCs w:val="24"/>
          <w:lang w:val="en-CA" w:eastAsia="zh-CN"/>
        </w:rPr>
        <w:t>Necessity of SFTD measurements towards intra-frequency NR neighbour cell has not been indicated in any RAN4 discussions with Rel-15 scope. Feasibility may additionally be questioned since it would jeopardize completion of Rel-15.</w:t>
      </w:r>
    </w:p>
    <w:p w:rsidR="00712CEC" w:rsidRDefault="00712CEC" w:rsidP="00712CEC">
      <w:pPr>
        <w:rPr>
          <w:lang w:eastAsia="zh-CN"/>
        </w:rPr>
      </w:pPr>
      <w:r w:rsidRPr="00712CEC">
        <w:rPr>
          <w:rFonts w:hint="eastAsia"/>
          <w:lang w:eastAsia="zh-CN"/>
        </w:rPr>
        <w:t>------------------------------------------------------------------------------------------------------</w:t>
      </w:r>
    </w:p>
    <w:p w:rsidR="002E0A9F" w:rsidRDefault="002E0A9F" w:rsidP="00712CEC">
      <w:pPr>
        <w:rPr>
          <w:lang w:eastAsia="zh-CN"/>
        </w:rPr>
      </w:pPr>
    </w:p>
    <w:p w:rsidR="002E0A9F" w:rsidRPr="00712CEC" w:rsidRDefault="002E0A9F" w:rsidP="00712CEC">
      <w:pPr>
        <w:rPr>
          <w:lang w:eastAsia="zh-CN"/>
        </w:rPr>
      </w:pPr>
    </w:p>
    <w:p w:rsidR="00712CEC" w:rsidRPr="00712CEC" w:rsidRDefault="00712CEC" w:rsidP="00712CEC">
      <w:pPr>
        <w:rPr>
          <w:i/>
          <w:lang w:val="en-US"/>
        </w:rPr>
      </w:pPr>
      <w:r w:rsidRPr="00712CEC">
        <w:rPr>
          <w:rFonts w:ascii="Arial" w:hAnsi="Arial" w:cs="Arial"/>
          <w:b/>
          <w:color w:val="0000FF"/>
          <w:sz w:val="24"/>
          <w:u w:val="thick"/>
          <w:lang w:val="en-US"/>
        </w:rPr>
        <w:t>R4-1911010</w:t>
      </w:r>
      <w:r w:rsidRPr="00712CEC">
        <w:rPr>
          <w:b/>
          <w:lang w:val="en-US"/>
        </w:rPr>
        <w:tab/>
        <w:t>Discussion on SFTD measurements</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Intel Corporation</w:t>
      </w:r>
    </w:p>
    <w:p w:rsidR="00712CEC" w:rsidRPr="00712CEC" w:rsidRDefault="00712CEC" w:rsidP="00712CEC">
      <w:pPr>
        <w:rPr>
          <w:color w:val="FF0000"/>
          <w:lang w:val="en-US"/>
        </w:rPr>
      </w:pPr>
      <w:r w:rsidRPr="00712CEC">
        <w:rPr>
          <w:color w:val="FF0000"/>
          <w:lang w:val="en-US"/>
        </w:rPr>
        <w:t>Note: Moved from AI 6.10.6.1.2 to AI 6.10.9</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r w:rsidRPr="00712CEC">
        <w:rPr>
          <w:lang w:val="en-US"/>
        </w:rPr>
        <w:t>Proposal</w:t>
      </w:r>
    </w:p>
    <w:p w:rsidR="00712CEC" w:rsidRPr="00712CEC" w:rsidRDefault="00712CEC" w:rsidP="00712CEC">
      <w:pPr>
        <w:ind w:left="284"/>
        <w:rPr>
          <w:lang w:val="en-US"/>
        </w:rPr>
      </w:pPr>
      <w:r w:rsidRPr="00712CEC">
        <w:rPr>
          <w:lang w:val="en-US"/>
        </w:rPr>
        <w:t xml:space="preserve">RAN2 understands that current 38.133 only supports inter-frequency SFTD measurement in NR SA. </w:t>
      </w:r>
    </w:p>
    <w:p w:rsidR="00712CEC" w:rsidRPr="00712CEC" w:rsidRDefault="00712CEC" w:rsidP="00712CEC">
      <w:pPr>
        <w:ind w:left="284"/>
        <w:rPr>
          <w:lang w:val="en-US"/>
        </w:rPr>
      </w:pPr>
      <w:r w:rsidRPr="00712CEC">
        <w:rPr>
          <w:lang w:val="en-US"/>
        </w:rPr>
        <w:t>[RAN4] RAN4 would like to clarify that we have intra-frequency SFTD for NR DC: SFTD measurement between PCell and PSCell.</w:t>
      </w:r>
    </w:p>
    <w:p w:rsidR="00712CEC" w:rsidRPr="00712CEC" w:rsidRDefault="00712CEC" w:rsidP="00712CEC">
      <w:pPr>
        <w:ind w:left="284"/>
        <w:rPr>
          <w:lang w:val="en-US"/>
        </w:rPr>
      </w:pPr>
      <w:r w:rsidRPr="00712CEC">
        <w:rPr>
          <w:lang w:val="en-US"/>
        </w:rPr>
        <w:t>Question: Is it necessary and feasible to introduce SFTD measurement between NR PCell and intra-frequency NR neighbour cells for NR SA in Rel-15?</w:t>
      </w:r>
    </w:p>
    <w:p w:rsidR="00712CEC" w:rsidRPr="00712CEC" w:rsidRDefault="00712CEC" w:rsidP="00712CEC">
      <w:pPr>
        <w:ind w:left="284"/>
        <w:rPr>
          <w:lang w:val="en-US"/>
        </w:rPr>
      </w:pPr>
      <w:r w:rsidRPr="00712CEC">
        <w:rPr>
          <w:lang w:val="en-US"/>
        </w:rPr>
        <w:t>[RAN4] deriveSSB-IndexFromCell is always enabled for FR2 and FR1 TDD mode. Hence intra-frequency SFTD measurements in NR single link, NR-DC or NR-CA between NR Pcell and intra-frequency neighbour cells, might not be necessary when deriveSSB-IndexFromCell is enabled. For FR1 FDD mode, it might be feasible to introduce SFTD measurement, but Rel-15 there has been no discussion on such SFTD measurements with measurement gap or interruption. Hence, given the time lines for Rel-15, we prefer to discuss this in Rel-16.</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r w:rsidRPr="00712CEC">
        <w:rPr>
          <w:lang w:val="en-US"/>
        </w:rPr>
        <w:t xml:space="preserve">Apple: share same view. Do not want to mention deriveSSB-IndexFromCell in the LS reply. </w:t>
      </w:r>
    </w:p>
    <w:p w:rsidR="00712CEC" w:rsidRPr="00712CEC" w:rsidRDefault="00712CEC" w:rsidP="00712CEC">
      <w:pPr>
        <w:rPr>
          <w:lang w:val="en-US"/>
        </w:rPr>
      </w:pPr>
      <w:r w:rsidRPr="00712CEC">
        <w:rPr>
          <w:lang w:val="en-US"/>
        </w:rPr>
        <w:t>HW: There are some scenario when the measurements are needed. Optional feature to be supported. Prefer to have at least smth in Rel-15.</w:t>
      </w:r>
    </w:p>
    <w:p w:rsidR="00712CEC" w:rsidRPr="00712CEC" w:rsidRDefault="00712CEC" w:rsidP="00712CEC">
      <w:pPr>
        <w:rPr>
          <w:lang w:val="en-US"/>
        </w:rPr>
      </w:pPr>
      <w:r w:rsidRPr="00712CEC">
        <w:rPr>
          <w:lang w:val="en-US"/>
        </w:rPr>
        <w:t>QC: Very late addition for Rel-15. UE would not be able to do measurements and quasi-sychronous operation is required for the NW.</w:t>
      </w:r>
    </w:p>
    <w:p w:rsidR="00712CEC" w:rsidRPr="00712CEC" w:rsidRDefault="00712CEC" w:rsidP="00712CEC">
      <w:pPr>
        <w:rPr>
          <w:lang w:val="en-US"/>
        </w:rPr>
      </w:pPr>
      <w:r w:rsidRPr="00712CEC">
        <w:rPr>
          <w:lang w:val="en-US"/>
        </w:rPr>
        <w:t xml:space="preserve">Apple: on the timelines we share same view with QC. It is difficult to introduce it in Rel-15. </w:t>
      </w:r>
    </w:p>
    <w:p w:rsidR="00712CEC" w:rsidRPr="00712CEC" w:rsidRDefault="00712CEC" w:rsidP="00712CEC">
      <w:pPr>
        <w:rPr>
          <w:lang w:val="en-US"/>
        </w:rPr>
      </w:pPr>
      <w:r w:rsidRPr="00712CEC">
        <w:rPr>
          <w:lang w:val="en-US"/>
        </w:rPr>
        <w:t>MTK: Share same view with QC for Rel-15. UE cannot do measurement on different SMTC periodicities. RAN4 needs to discuss searcher limitation and recommend to postpone to R16.</w:t>
      </w:r>
    </w:p>
    <w:p w:rsidR="00712CEC" w:rsidRPr="00712CEC" w:rsidRDefault="00712CEC" w:rsidP="00712CEC">
      <w:pPr>
        <w:rPr>
          <w:lang w:val="en-US"/>
        </w:rPr>
      </w:pPr>
      <w:r w:rsidRPr="00712CEC">
        <w:rPr>
          <w:lang w:val="en-US"/>
        </w:rPr>
        <w:t>HW: There are 2 questions – Necessity and Feasibility. Necessity – this is up to NW and we cannot ensure that all deployments have quasi-synch especially FDD. What we need to discuss is feasibility. In our understanding the measurement behavior remains unchanged. We may not define the test cases.</w:t>
      </w:r>
    </w:p>
    <w:p w:rsidR="00712CEC" w:rsidRPr="00712CEC" w:rsidRDefault="00712CEC" w:rsidP="00712CEC">
      <w:pPr>
        <w:ind w:firstLine="284"/>
        <w:rPr>
          <w:lang w:val="en-US"/>
        </w:rPr>
      </w:pPr>
      <w:r w:rsidRPr="00712CEC">
        <w:rPr>
          <w:lang w:val="en-US"/>
        </w:rPr>
        <w:t>QC: How NW will use these measurements?</w:t>
      </w:r>
    </w:p>
    <w:p w:rsidR="00712CEC" w:rsidRPr="00712CEC" w:rsidRDefault="00712CEC" w:rsidP="00712CEC">
      <w:pPr>
        <w:ind w:firstLine="284"/>
        <w:rPr>
          <w:lang w:val="en-US"/>
        </w:rPr>
      </w:pPr>
      <w:r w:rsidRPr="00712CEC">
        <w:rPr>
          <w:lang w:val="en-US"/>
        </w:rPr>
        <w:tab/>
        <w:t xml:space="preserve">HW: NW may adjust SMTC </w:t>
      </w:r>
    </w:p>
    <w:p w:rsidR="00712CEC" w:rsidRPr="00712CEC" w:rsidRDefault="00712CEC" w:rsidP="00712CEC">
      <w:pPr>
        <w:ind w:firstLine="284"/>
        <w:rPr>
          <w:lang w:val="en-US"/>
        </w:rPr>
      </w:pPr>
      <w:r w:rsidRPr="00712CEC">
        <w:rPr>
          <w:lang w:val="en-US"/>
        </w:rPr>
        <w:tab/>
        <w:t>QC: SMTC is signalled in SIB and not expected to change often</w:t>
      </w:r>
    </w:p>
    <w:p w:rsidR="00712CEC" w:rsidRPr="00712CEC" w:rsidRDefault="00712CEC" w:rsidP="00712CEC">
      <w:pPr>
        <w:ind w:firstLine="284"/>
        <w:rPr>
          <w:lang w:val="en-US"/>
        </w:rPr>
      </w:pPr>
      <w:r w:rsidRPr="00712CEC">
        <w:rPr>
          <w:lang w:val="en-US"/>
        </w:rPr>
        <w:tab/>
        <w:t>HW: SMTC is a part of MO configuration. NW controls how often it can adjust it.</w:t>
      </w:r>
    </w:p>
    <w:p w:rsidR="00712CEC" w:rsidRPr="00712CEC" w:rsidRDefault="00712CEC" w:rsidP="00712CEC">
      <w:pPr>
        <w:rPr>
          <w:lang w:val="en-US"/>
        </w:rPr>
      </w:pPr>
      <w:r w:rsidRPr="00712CEC">
        <w:rPr>
          <w:lang w:val="en-US"/>
        </w:rPr>
        <w:t>ZTE: Intra-freq SFTD measurements can be supported by DRX-based SFTD measurements in Rel-15 already.</w:t>
      </w:r>
    </w:p>
    <w:p w:rsidR="00712CEC" w:rsidRPr="00712CEC" w:rsidRDefault="00712CEC" w:rsidP="00712CEC">
      <w:pPr>
        <w:rPr>
          <w:lang w:val="en-US"/>
        </w:rPr>
      </w:pPr>
    </w:p>
    <w:p w:rsidR="00712CEC" w:rsidRPr="00712CEC" w:rsidRDefault="00712CEC" w:rsidP="00712CEC">
      <w:pPr>
        <w:rPr>
          <w:lang w:val="en-US"/>
        </w:rPr>
      </w:pPr>
      <w:r w:rsidRPr="00712CEC">
        <w:rPr>
          <w:lang w:val="en-US"/>
        </w:rPr>
        <w:t>Intel: Suggest to convey status of current discussion to RAN2 – i.e. feasibility is fine but necessity has not been justified in Rel-15.</w:t>
      </w:r>
    </w:p>
    <w:p w:rsidR="00712CEC" w:rsidRPr="00712CEC" w:rsidRDefault="00712CEC" w:rsidP="00712CEC">
      <w:pPr>
        <w:rPr>
          <w:lang w:val="en-US"/>
        </w:rPr>
      </w:pPr>
      <w:r w:rsidRPr="00712CEC">
        <w:rPr>
          <w:lang w:val="en-US"/>
        </w:rPr>
        <w:t>Apple: for the LS reply we are ok with this. Also, need to discuss if anything needed for R16.</w:t>
      </w:r>
    </w:p>
    <w:p w:rsidR="00712CEC" w:rsidRPr="00712CEC" w:rsidRDefault="00712CEC" w:rsidP="00712CEC">
      <w:pPr>
        <w:rPr>
          <w:lang w:val="en-US"/>
        </w:rPr>
      </w:pPr>
      <w:r w:rsidRPr="00712CEC">
        <w:rPr>
          <w:lang w:val="en-US"/>
        </w:rPr>
        <w:t>HW: for LS reply we prefer to confirm necessity and feasibility in Rel-15 based on DRX approach.</w:t>
      </w:r>
    </w:p>
    <w:p w:rsidR="00712CEC" w:rsidRPr="00712CEC" w:rsidRDefault="00712CEC" w:rsidP="00712CEC">
      <w:pPr>
        <w:rPr>
          <w:lang w:val="en-US"/>
        </w:rPr>
      </w:pPr>
      <w:r w:rsidRPr="00712CEC">
        <w:rPr>
          <w:lang w:val="en-US"/>
        </w:rPr>
        <w:t>Apple: Current Rel-15 is not a complete solution and some enhancements are needed.</w:t>
      </w:r>
    </w:p>
    <w:p w:rsidR="00712CEC" w:rsidRPr="00712CEC" w:rsidRDefault="00712CEC" w:rsidP="00712CEC">
      <w:pPr>
        <w:rPr>
          <w:lang w:val="en-US"/>
        </w:rPr>
      </w:pPr>
    </w:p>
    <w:p w:rsidR="00712CEC" w:rsidRPr="00712CEC" w:rsidRDefault="00712CEC" w:rsidP="00712CEC">
      <w:pPr>
        <w:rPr>
          <w:highlight w:val="yellow"/>
          <w:lang w:val="en-US"/>
        </w:rPr>
      </w:pPr>
      <w:r w:rsidRPr="00712CEC">
        <w:rPr>
          <w:highlight w:val="yellow"/>
          <w:lang w:val="en-US"/>
        </w:rPr>
        <w:lastRenderedPageBreak/>
        <w:t>Chair: Suggested approach for LS</w:t>
      </w:r>
    </w:p>
    <w:p w:rsidR="00712CEC" w:rsidRPr="00712CEC" w:rsidRDefault="00712CEC" w:rsidP="00772B43">
      <w:pPr>
        <w:numPr>
          <w:ilvl w:val="0"/>
          <w:numId w:val="183"/>
        </w:numPr>
        <w:overflowPunct/>
        <w:autoSpaceDE/>
        <w:autoSpaceDN/>
        <w:adjustRightInd/>
        <w:spacing w:after="120"/>
        <w:textAlignment w:val="auto"/>
        <w:rPr>
          <w:rFonts w:eastAsia="SimSun"/>
          <w:szCs w:val="24"/>
          <w:highlight w:val="yellow"/>
          <w:lang w:val="en-US" w:eastAsia="zh-CN"/>
        </w:rPr>
      </w:pPr>
      <w:r w:rsidRPr="00712CEC">
        <w:rPr>
          <w:rFonts w:eastAsia="SimSun"/>
          <w:szCs w:val="24"/>
          <w:highlight w:val="yellow"/>
          <w:lang w:val="en-US" w:eastAsia="zh-CN"/>
        </w:rPr>
        <w:t>Inform RAN2 on current status of discussion in RAN4</w:t>
      </w:r>
    </w:p>
    <w:p w:rsidR="00712CEC" w:rsidRPr="00712CEC" w:rsidRDefault="00712CEC" w:rsidP="00772B43">
      <w:pPr>
        <w:numPr>
          <w:ilvl w:val="1"/>
          <w:numId w:val="183"/>
        </w:numPr>
        <w:overflowPunct/>
        <w:autoSpaceDE/>
        <w:autoSpaceDN/>
        <w:adjustRightInd/>
        <w:spacing w:after="120"/>
        <w:textAlignment w:val="auto"/>
        <w:rPr>
          <w:rFonts w:eastAsia="SimSun"/>
          <w:szCs w:val="24"/>
          <w:highlight w:val="yellow"/>
          <w:lang w:val="en-US" w:eastAsia="zh-CN"/>
        </w:rPr>
      </w:pPr>
      <w:r w:rsidRPr="00712CEC">
        <w:rPr>
          <w:rFonts w:eastAsia="SimSun"/>
          <w:szCs w:val="24"/>
          <w:highlight w:val="yellow"/>
          <w:lang w:val="en-US" w:eastAsia="zh-CN"/>
        </w:rPr>
        <w:t>Measurements</w:t>
      </w:r>
    </w:p>
    <w:p w:rsidR="00712CEC" w:rsidRPr="00712CEC" w:rsidRDefault="00712CEC" w:rsidP="00772B43">
      <w:pPr>
        <w:numPr>
          <w:ilvl w:val="2"/>
          <w:numId w:val="183"/>
        </w:numPr>
        <w:overflowPunct/>
        <w:autoSpaceDE/>
        <w:autoSpaceDN/>
        <w:adjustRightInd/>
        <w:spacing w:after="120"/>
        <w:textAlignment w:val="auto"/>
        <w:rPr>
          <w:rFonts w:eastAsia="SimSun"/>
          <w:szCs w:val="24"/>
          <w:highlight w:val="yellow"/>
          <w:lang w:val="en-US" w:eastAsia="zh-CN"/>
        </w:rPr>
      </w:pPr>
      <w:r w:rsidRPr="00712CEC">
        <w:rPr>
          <w:rFonts w:eastAsia="SimSun"/>
          <w:szCs w:val="24"/>
          <w:highlight w:val="yellow"/>
          <w:lang w:val="en-US" w:eastAsia="zh-CN"/>
        </w:rPr>
        <w:t>Measurements are possible in Rel-15 based on DRX-based SFTD measurments approach</w:t>
      </w:r>
    </w:p>
    <w:p w:rsidR="00712CEC" w:rsidRPr="00712CEC" w:rsidRDefault="00712CEC" w:rsidP="00772B43">
      <w:pPr>
        <w:numPr>
          <w:ilvl w:val="3"/>
          <w:numId w:val="183"/>
        </w:numPr>
        <w:overflowPunct/>
        <w:autoSpaceDE/>
        <w:autoSpaceDN/>
        <w:adjustRightInd/>
        <w:spacing w:after="120"/>
        <w:textAlignment w:val="auto"/>
        <w:rPr>
          <w:rFonts w:eastAsia="SimSun"/>
          <w:szCs w:val="24"/>
          <w:highlight w:val="yellow"/>
          <w:lang w:val="en-US" w:eastAsia="zh-CN"/>
        </w:rPr>
      </w:pPr>
      <w:r w:rsidRPr="00712CEC">
        <w:rPr>
          <w:rFonts w:eastAsia="SimSun"/>
          <w:szCs w:val="24"/>
          <w:highlight w:val="yellow"/>
          <w:lang w:val="en-US" w:eastAsia="zh-CN"/>
        </w:rPr>
        <w:t>RAN4 will not introduce requirements in Rel-15</w:t>
      </w:r>
    </w:p>
    <w:p w:rsidR="00712CEC" w:rsidRPr="00712CEC" w:rsidRDefault="00712CEC" w:rsidP="00772B43">
      <w:pPr>
        <w:numPr>
          <w:ilvl w:val="2"/>
          <w:numId w:val="183"/>
        </w:numPr>
        <w:overflowPunct/>
        <w:autoSpaceDE/>
        <w:autoSpaceDN/>
        <w:adjustRightInd/>
        <w:spacing w:after="120"/>
        <w:textAlignment w:val="auto"/>
        <w:rPr>
          <w:rFonts w:eastAsia="SimSun"/>
          <w:szCs w:val="24"/>
          <w:highlight w:val="yellow"/>
          <w:lang w:val="en-US" w:eastAsia="zh-CN"/>
        </w:rPr>
      </w:pPr>
      <w:r w:rsidRPr="00712CEC">
        <w:rPr>
          <w:rFonts w:eastAsia="SimSun"/>
          <w:szCs w:val="24"/>
          <w:highlight w:val="yellow"/>
          <w:lang w:val="en-US" w:eastAsia="zh-CN"/>
        </w:rPr>
        <w:t>Enhancements are possible in Rel-16. No decision whether it will be defined. Subject to further discussion.</w:t>
      </w:r>
    </w:p>
    <w:p w:rsidR="00712CEC" w:rsidRPr="00712CEC" w:rsidRDefault="00712CEC" w:rsidP="00772B43">
      <w:pPr>
        <w:numPr>
          <w:ilvl w:val="1"/>
          <w:numId w:val="183"/>
        </w:numPr>
        <w:overflowPunct/>
        <w:autoSpaceDE/>
        <w:autoSpaceDN/>
        <w:adjustRightInd/>
        <w:spacing w:after="120"/>
        <w:textAlignment w:val="auto"/>
        <w:rPr>
          <w:rFonts w:eastAsia="SimSun"/>
          <w:szCs w:val="24"/>
          <w:highlight w:val="yellow"/>
          <w:lang w:val="en-US" w:eastAsia="zh-CN"/>
        </w:rPr>
      </w:pPr>
      <w:r w:rsidRPr="00712CEC">
        <w:rPr>
          <w:rFonts w:eastAsia="SimSun"/>
          <w:szCs w:val="24"/>
          <w:highlight w:val="yellow"/>
          <w:lang w:val="en-US" w:eastAsia="zh-CN"/>
        </w:rPr>
        <w:t>Scenarios / Use case</w:t>
      </w:r>
    </w:p>
    <w:p w:rsidR="00712CEC" w:rsidRPr="00712CEC" w:rsidRDefault="00712CEC" w:rsidP="00772B43">
      <w:pPr>
        <w:numPr>
          <w:ilvl w:val="2"/>
          <w:numId w:val="183"/>
        </w:numPr>
        <w:overflowPunct/>
        <w:autoSpaceDE/>
        <w:autoSpaceDN/>
        <w:adjustRightInd/>
        <w:spacing w:after="120"/>
        <w:textAlignment w:val="auto"/>
        <w:rPr>
          <w:rFonts w:eastAsia="SimSun"/>
          <w:szCs w:val="24"/>
          <w:highlight w:val="yellow"/>
          <w:lang w:val="en-US" w:eastAsia="zh-CN"/>
        </w:rPr>
      </w:pPr>
      <w:r w:rsidRPr="00712CEC">
        <w:rPr>
          <w:rFonts w:eastAsia="SimSun"/>
          <w:szCs w:val="24"/>
          <w:highlight w:val="yellow"/>
          <w:lang w:val="en-US" w:eastAsia="zh-CN"/>
        </w:rPr>
        <w:t xml:space="preserve">This applies to FR1 FDD. </w:t>
      </w:r>
    </w:p>
    <w:p w:rsidR="00712CEC" w:rsidRPr="00712CEC" w:rsidRDefault="00712CEC" w:rsidP="00772B43">
      <w:pPr>
        <w:numPr>
          <w:ilvl w:val="2"/>
          <w:numId w:val="183"/>
        </w:numPr>
        <w:overflowPunct/>
        <w:autoSpaceDE/>
        <w:autoSpaceDN/>
        <w:adjustRightInd/>
        <w:spacing w:after="120"/>
        <w:textAlignment w:val="auto"/>
        <w:rPr>
          <w:rFonts w:eastAsia="SimSun"/>
          <w:szCs w:val="24"/>
          <w:highlight w:val="yellow"/>
          <w:lang w:val="en-US" w:eastAsia="zh-CN"/>
        </w:rPr>
      </w:pPr>
      <w:r w:rsidRPr="00712CEC">
        <w:rPr>
          <w:rFonts w:eastAsia="SimSun"/>
          <w:szCs w:val="24"/>
          <w:highlight w:val="yellow"/>
          <w:lang w:val="en-US" w:eastAsia="zh-CN"/>
        </w:rPr>
        <w:t>No need in such measurements for other cases</w:t>
      </w:r>
    </w:p>
    <w:p w:rsidR="00712CEC" w:rsidRPr="00712CEC" w:rsidRDefault="00712CEC" w:rsidP="00772B43">
      <w:pPr>
        <w:numPr>
          <w:ilvl w:val="2"/>
          <w:numId w:val="183"/>
        </w:numPr>
        <w:overflowPunct/>
        <w:autoSpaceDE/>
        <w:autoSpaceDN/>
        <w:adjustRightInd/>
        <w:spacing w:after="120"/>
        <w:textAlignment w:val="auto"/>
        <w:rPr>
          <w:rFonts w:eastAsia="SimSun"/>
          <w:szCs w:val="24"/>
          <w:highlight w:val="yellow"/>
          <w:lang w:val="en-US" w:eastAsia="zh-CN"/>
        </w:rPr>
      </w:pPr>
      <w:r w:rsidRPr="00712CEC">
        <w:rPr>
          <w:rFonts w:eastAsia="SimSun"/>
          <w:szCs w:val="24"/>
          <w:highlight w:val="yellow"/>
          <w:lang w:val="en-US" w:eastAsia="zh-CN"/>
        </w:rPr>
        <w:t>Some companies are questioning the use case</w:t>
      </w:r>
    </w:p>
    <w:p w:rsidR="00712CEC" w:rsidRPr="00712CEC" w:rsidRDefault="00712CEC" w:rsidP="00712CEC">
      <w:pPr>
        <w:overflowPunct/>
        <w:autoSpaceDE/>
        <w:autoSpaceDN/>
        <w:adjustRightInd/>
        <w:spacing w:after="120"/>
        <w:ind w:left="2160"/>
        <w:textAlignment w:val="auto"/>
        <w:rPr>
          <w:rFonts w:eastAsia="SimSun"/>
          <w:szCs w:val="24"/>
          <w:highlight w:val="yellow"/>
          <w:lang w:val="en-US" w:eastAsia="zh-CN"/>
        </w:rPr>
      </w:pPr>
    </w:p>
    <w:p w:rsidR="00712CEC" w:rsidRPr="00712CEC" w:rsidRDefault="00712CEC" w:rsidP="00712CEC">
      <w:pPr>
        <w:rPr>
          <w:lang w:val="en-US"/>
        </w:rPr>
      </w:pPr>
    </w:p>
    <w:p w:rsidR="00712CEC" w:rsidRPr="00712CEC" w:rsidRDefault="00712CEC" w:rsidP="00712CEC">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Noted</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R4-1911429</w:t>
      </w:r>
      <w:r w:rsidRPr="00712CEC">
        <w:rPr>
          <w:b/>
          <w:lang w:val="en-US"/>
        </w:rPr>
        <w:tab/>
        <w:t>On SFTD measurement between NR PCell and intra-frequency NR neighbour cells for NR SA</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Apple</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Noted</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R4-1911988</w:t>
      </w:r>
      <w:r w:rsidRPr="00712CEC">
        <w:rPr>
          <w:b/>
          <w:lang w:val="en-US"/>
        </w:rPr>
        <w:tab/>
        <w:t>Discussion on intra-frequency SFTD measurement</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Noted</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color w:val="993300"/>
          <w:u w:val="single"/>
        </w:rPr>
      </w:pPr>
      <w:r w:rsidRPr="00712CEC">
        <w:rPr>
          <w:rFonts w:ascii="Arial" w:eastAsia="SimSun" w:hAnsi="Arial" w:cs="Arial"/>
          <w:color w:val="FF0000"/>
          <w:u w:val="single"/>
        </w:rPr>
        <w:t>Draft LS</w:t>
      </w:r>
      <w:r w:rsidRPr="00712CEC">
        <w:rPr>
          <w:rFonts w:ascii="Arial" w:eastAsia="SimSun" w:hAnsi="Arial" w:cs="Arial"/>
          <w:color w:val="FF0000"/>
          <w:u w:val="single"/>
        </w:rPr>
        <w:br/>
      </w:r>
    </w:p>
    <w:p w:rsidR="00712CEC" w:rsidRPr="00712CEC" w:rsidRDefault="00712CEC" w:rsidP="00712CEC">
      <w:pPr>
        <w:rPr>
          <w:i/>
          <w:lang w:val="en-US"/>
        </w:rPr>
      </w:pPr>
      <w:r w:rsidRPr="00712CEC">
        <w:rPr>
          <w:rFonts w:ascii="Arial" w:hAnsi="Arial" w:cs="Arial"/>
          <w:b/>
          <w:color w:val="0000FF"/>
          <w:sz w:val="24"/>
          <w:u w:val="thick"/>
          <w:lang w:val="en-US"/>
        </w:rPr>
        <w:t>R4-1911012</w:t>
      </w:r>
      <w:r w:rsidRPr="00712CEC">
        <w:rPr>
          <w:b/>
          <w:lang w:val="en-US"/>
        </w:rPr>
        <w:tab/>
        <w:t>[Draft] Reply LS on SFTD measurements</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Intel Corporation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b/>
          <w:lang w:val="en-US"/>
        </w:rPr>
      </w:pPr>
      <w:r w:rsidRPr="00712CEC">
        <w:rPr>
          <w:rFonts w:ascii="Arial" w:hAnsi="Arial" w:cs="Arial"/>
          <w:b/>
          <w:lang w:val="en-US"/>
        </w:rPr>
        <w:lastRenderedPageBreak/>
        <w:t>Decision:</w:t>
      </w:r>
      <w:r w:rsidRPr="00712CEC">
        <w:rPr>
          <w:rFonts w:ascii="Arial" w:hAnsi="Arial" w:cs="Arial"/>
          <w:b/>
          <w:lang w:val="en-US"/>
        </w:rPr>
        <w:tab/>
      </w:r>
      <w:r w:rsidRPr="00712CEC">
        <w:rPr>
          <w:rFonts w:ascii="Arial" w:hAnsi="Arial" w:cs="Arial"/>
          <w:b/>
          <w:lang w:val="en-US"/>
        </w:rPr>
        <w:tab/>
        <w:t xml:space="preserve">Revised to R4-1912705 (from R4-1911012) </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R4-1912705</w:t>
      </w:r>
      <w:r w:rsidRPr="00712CEC">
        <w:rPr>
          <w:b/>
          <w:lang w:val="en-US"/>
        </w:rPr>
        <w:tab/>
        <w:t>[Draft] Reply LS on SFTD measurements</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Intel Corporation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r>
      <w:r w:rsidRPr="00511024">
        <w:rPr>
          <w:rFonts w:ascii="Arial" w:hAnsi="Arial" w:cs="Arial"/>
          <w:b/>
          <w:highlight w:val="lightGray"/>
          <w:lang w:val="en-US"/>
        </w:rPr>
        <w:t>Approved</w:t>
      </w:r>
      <w:r w:rsidRPr="00511024">
        <w:rPr>
          <w:rFonts w:ascii="Arial" w:hAnsi="Arial" w:cs="Arial"/>
          <w:b/>
          <w:highlight w:val="lightGray"/>
          <w:lang w:val="en-US"/>
        </w:rPr>
        <w:br/>
      </w:r>
      <w:r w:rsidRPr="00712CEC">
        <w:rPr>
          <w:rFonts w:ascii="Arial" w:hAnsi="Arial" w:cs="Arial"/>
          <w:b/>
          <w:highlight w:val="green"/>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R4-1911430</w:t>
      </w:r>
      <w:r w:rsidRPr="00712CEC">
        <w:rPr>
          <w:b/>
          <w:lang w:val="en-US"/>
        </w:rPr>
        <w:tab/>
        <w:t>Reply LS on SFTD measurement between NR PCell and intra-frequency NR neighbour cells for NR SA</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Apple</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Noted</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R4-1911989</w:t>
      </w:r>
      <w:r w:rsidRPr="00712CEC">
        <w:rPr>
          <w:b/>
          <w:lang w:val="en-US"/>
        </w:rPr>
        <w:tab/>
        <w:t>[draft] Reply LS to RAN2 on SFTD measurement</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r>
      <w:r w:rsidRPr="00712CEC">
        <w:rPr>
          <w:lang w:val="en-US"/>
        </w:rPr>
        <w:tab/>
        <w:t xml:space="preserve">  CR-  rev  Cat:  (Rel-15) v</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lang w:val="en-US"/>
        </w:rPr>
      </w:pP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Noted</w:t>
      </w:r>
      <w:r w:rsidRPr="00712CEC">
        <w:rPr>
          <w:rFonts w:ascii="Arial" w:hAnsi="Arial" w:cs="Arial"/>
          <w:b/>
          <w:lang w:val="en-US"/>
        </w:rPr>
        <w:br/>
      </w:r>
      <w:r w:rsidRPr="00712CEC">
        <w:rPr>
          <w:rFonts w:ascii="Arial" w:hAnsi="Arial" w:cs="Arial"/>
          <w:b/>
          <w:lang w:val="en-US"/>
        </w:rPr>
        <w:br/>
      </w:r>
    </w:p>
    <w:p w:rsidR="00712CEC" w:rsidRPr="00712CEC" w:rsidRDefault="00712CEC" w:rsidP="00712CEC">
      <w:pPr>
        <w:keepNext/>
        <w:textAlignment w:val="auto"/>
        <w:rPr>
          <w:rFonts w:ascii="Arial" w:eastAsia="SimSun" w:hAnsi="Arial" w:cs="Arial"/>
          <w:b/>
          <w:i/>
          <w:color w:val="FF0000"/>
          <w:sz w:val="22"/>
          <w:szCs w:val="22"/>
          <w:u w:val="single"/>
          <w:lang w:val="en-US"/>
        </w:rPr>
      </w:pPr>
      <w:r w:rsidRPr="00712CEC">
        <w:rPr>
          <w:rFonts w:ascii="Arial" w:eastAsia="SimSun" w:hAnsi="Arial" w:cs="Arial"/>
          <w:b/>
          <w:i/>
          <w:color w:val="FF0000"/>
          <w:sz w:val="22"/>
          <w:szCs w:val="22"/>
          <w:u w:val="single"/>
          <w:lang w:val="en-US"/>
        </w:rPr>
        <w:t>Draft CRs</w:t>
      </w:r>
    </w:p>
    <w:p w:rsidR="00712CEC" w:rsidRPr="00712CEC" w:rsidRDefault="00712CEC" w:rsidP="00712CEC">
      <w:pPr>
        <w:rPr>
          <w:i/>
          <w:lang w:val="en-US"/>
        </w:rPr>
      </w:pPr>
      <w:r w:rsidRPr="00712CEC">
        <w:rPr>
          <w:rFonts w:ascii="Arial" w:hAnsi="Arial" w:cs="Arial"/>
          <w:b/>
          <w:color w:val="0000FF"/>
          <w:sz w:val="24"/>
          <w:u w:val="thick"/>
          <w:lang w:val="en-US"/>
        </w:rPr>
        <w:t>R4-1911553</w:t>
      </w:r>
      <w:r w:rsidRPr="00712CEC">
        <w:rPr>
          <w:b/>
          <w:lang w:val="en-US"/>
        </w:rPr>
        <w:tab/>
        <w:t>Draft CR to 38.133 on inter frequency SFTD measurement accuracy requirements</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ZTE</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 xml:space="preserve">Decision: </w:t>
      </w:r>
      <w:r w:rsidRPr="00712CEC">
        <w:rPr>
          <w:rFonts w:ascii="Arial" w:hAnsi="Arial" w:cs="Arial"/>
          <w:b/>
          <w:lang w:val="en-US"/>
        </w:rPr>
        <w:tab/>
      </w:r>
      <w:r w:rsidRPr="00712CEC">
        <w:rPr>
          <w:rFonts w:ascii="Arial" w:hAnsi="Arial" w:cs="Arial"/>
          <w:b/>
          <w:lang w:val="en-US"/>
        </w:rPr>
        <w:tab/>
      </w:r>
      <w:r w:rsidRPr="00712CEC">
        <w:rPr>
          <w:rFonts w:ascii="Arial" w:hAnsi="Arial" w:cs="Arial"/>
          <w:b/>
          <w:color w:val="993300"/>
          <w:u w:val="single"/>
          <w:lang w:val="en-US"/>
        </w:rPr>
        <w:t>not pursued</w:t>
      </w:r>
      <w:r w:rsidRPr="00712CEC">
        <w:rPr>
          <w:color w:val="993300"/>
          <w:u w:val="single"/>
          <w:lang w:val="en-US"/>
        </w:rPr>
        <w:br/>
      </w:r>
      <w:r w:rsidRPr="00712CEC">
        <w:rPr>
          <w:color w:val="993300"/>
          <w:u w:val="single"/>
          <w:lang w:val="en-US"/>
        </w:rPr>
        <w:br/>
      </w:r>
    </w:p>
    <w:p w:rsidR="00712CEC" w:rsidRPr="00712CEC" w:rsidRDefault="00712CEC" w:rsidP="00712CEC">
      <w:pPr>
        <w:rPr>
          <w:i/>
          <w:lang w:val="en-US"/>
        </w:rPr>
      </w:pPr>
      <w:r w:rsidRPr="00712CEC">
        <w:rPr>
          <w:rFonts w:ascii="Arial" w:hAnsi="Arial" w:cs="Arial"/>
          <w:b/>
          <w:color w:val="0000FF"/>
          <w:sz w:val="24"/>
          <w:u w:val="thick"/>
          <w:lang w:val="en-US"/>
        </w:rPr>
        <w:t>R4-1911992</w:t>
      </w:r>
      <w:r w:rsidRPr="00712CEC">
        <w:rPr>
          <w:b/>
          <w:lang w:val="en-US"/>
        </w:rPr>
        <w:tab/>
        <w:t>CR on definition of intra-freqeuncy measurement</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rFonts w:ascii="Arial" w:hAnsi="Arial" w:cs="Arial"/>
          <w:b/>
          <w:lang w:val="en-US"/>
        </w:rPr>
      </w:pPr>
      <w:r w:rsidRPr="00712CEC">
        <w:rPr>
          <w:rFonts w:ascii="Arial" w:hAnsi="Arial" w:cs="Arial"/>
          <w:b/>
          <w:lang w:val="en-US"/>
        </w:rPr>
        <w:lastRenderedPageBreak/>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lang w:val="en-US"/>
        </w:rPr>
      </w:pPr>
      <w:r w:rsidRPr="00712CEC">
        <w:rPr>
          <w:lang w:val="en-US"/>
        </w:rPr>
        <w:t>Intel: do we need same CR for 36.133</w:t>
      </w:r>
    </w:p>
    <w:p w:rsidR="00712CEC" w:rsidRPr="00712CEC" w:rsidRDefault="00712CEC" w:rsidP="00712CEC">
      <w:pPr>
        <w:rPr>
          <w:lang w:val="en-US"/>
        </w:rPr>
      </w:pPr>
      <w:r w:rsidRPr="00712CEC">
        <w:rPr>
          <w:lang w:val="en-US"/>
        </w:rPr>
        <w:t>HW: No need</w:t>
      </w:r>
    </w:p>
    <w:p w:rsidR="00712CEC" w:rsidRPr="00712CEC" w:rsidRDefault="00712CEC" w:rsidP="00712CEC">
      <w:pPr>
        <w:rPr>
          <w:lang w:val="en-US"/>
        </w:rPr>
      </w:pPr>
      <w:r w:rsidRPr="00712CEC">
        <w:rPr>
          <w:lang w:val="en-US"/>
        </w:rPr>
        <w:t>ZTE: Do not understand the difference vs previous statement</w:t>
      </w:r>
    </w:p>
    <w:p w:rsidR="00712CEC" w:rsidRPr="00712CEC" w:rsidRDefault="00712CEC" w:rsidP="00712CEC">
      <w:pPr>
        <w:rPr>
          <w:lang w:val="en-US"/>
        </w:rPr>
      </w:pPr>
      <w:r w:rsidRPr="00712CEC">
        <w:rPr>
          <w:lang w:val="en-US"/>
        </w:rPr>
        <w:tab/>
        <w:t>HW: the new text is for serving cells</w:t>
      </w:r>
    </w:p>
    <w:p w:rsidR="00712CEC" w:rsidRPr="00712CEC" w:rsidRDefault="00712CEC" w:rsidP="00712CEC">
      <w:pPr>
        <w:rPr>
          <w:lang w:val="en-US"/>
        </w:rPr>
      </w:pPr>
      <w:r w:rsidRPr="00712CEC">
        <w:rPr>
          <w:lang w:val="en-US"/>
        </w:rPr>
        <w:t>SS: intention is clear but wording is not appropriate</w:t>
      </w:r>
    </w:p>
    <w:p w:rsidR="00712CEC" w:rsidRPr="00712CEC" w:rsidRDefault="00712CEC" w:rsidP="00712CEC">
      <w:pPr>
        <w:rPr>
          <w:b/>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 xml:space="preserve">Not pursued </w:t>
      </w:r>
      <w:r w:rsidRPr="00712CEC">
        <w:rPr>
          <w:rFonts w:ascii="Arial" w:hAnsi="Arial" w:cs="Arial"/>
          <w:b/>
          <w:lang w:val="en-US"/>
        </w:rPr>
        <w:br/>
      </w:r>
      <w:r w:rsidRPr="00712CEC">
        <w:rPr>
          <w:rFonts w:ascii="Arial" w:hAnsi="Arial" w:cs="Arial"/>
          <w:b/>
          <w:lang w:val="en-US"/>
        </w:rPr>
        <w:br/>
      </w:r>
    </w:p>
    <w:p w:rsidR="00712CEC" w:rsidRPr="00712CEC" w:rsidRDefault="00712CEC" w:rsidP="00712CEC">
      <w:pPr>
        <w:rPr>
          <w:i/>
          <w:lang w:val="en-US"/>
        </w:rPr>
      </w:pPr>
      <w:r w:rsidRPr="00712CEC">
        <w:rPr>
          <w:rFonts w:ascii="Arial" w:hAnsi="Arial" w:cs="Arial"/>
          <w:b/>
          <w:color w:val="0000FF"/>
          <w:sz w:val="24"/>
          <w:u w:val="thick"/>
          <w:lang w:val="en-US"/>
        </w:rPr>
        <w:t>R4-1912706</w:t>
      </w:r>
      <w:r w:rsidRPr="00712CEC">
        <w:rPr>
          <w:b/>
          <w:lang w:val="en-US"/>
        </w:rPr>
        <w:tab/>
        <w:t>CR on definition of intra-freqeuncy measurement</w:t>
      </w:r>
      <w:r w:rsidRPr="00712CEC">
        <w:rPr>
          <w:b/>
          <w:lang w:val="en-US"/>
        </w:rPr>
        <w:br/>
      </w:r>
      <w:r w:rsidRPr="00712CEC">
        <w:rPr>
          <w:lang w:val="en-US"/>
        </w:rPr>
        <w:tab/>
      </w:r>
      <w:r w:rsidRPr="00712CEC">
        <w:rPr>
          <w:lang w:val="en-US"/>
        </w:rPr>
        <w:tab/>
      </w:r>
      <w:r w:rsidRPr="00712CEC">
        <w:rPr>
          <w:lang w:val="en-US"/>
        </w:rPr>
        <w:tab/>
      </w:r>
      <w:r w:rsidRPr="00712CEC">
        <w:rPr>
          <w:lang w:val="en-US"/>
        </w:rPr>
        <w:tab/>
      </w:r>
      <w:r w:rsidRPr="00712CEC">
        <w:rPr>
          <w:lang w:val="en-US"/>
        </w:rPr>
        <w:tab/>
        <w:t>38.133</w:t>
      </w:r>
      <w:r w:rsidRPr="00712CEC">
        <w:rPr>
          <w:lang w:val="en-US"/>
        </w:rPr>
        <w:tab/>
        <w:t xml:space="preserve">  CR-  rev  Cat: F (Rel-15) v15.7.0</w:t>
      </w:r>
      <w:r w:rsidRPr="00712CEC">
        <w:rPr>
          <w:lang w:val="en-US"/>
        </w:rPr>
        <w:br/>
      </w:r>
      <w:r w:rsidRPr="00712CEC">
        <w:rPr>
          <w:i/>
          <w:lang w:val="en-US"/>
        </w:rPr>
        <w:tab/>
      </w:r>
      <w:r w:rsidRPr="00712CEC">
        <w:rPr>
          <w:i/>
          <w:lang w:val="en-US"/>
        </w:rPr>
        <w:tab/>
      </w:r>
      <w:r w:rsidRPr="00712CEC">
        <w:rPr>
          <w:i/>
          <w:lang w:val="en-US"/>
        </w:rPr>
        <w:tab/>
      </w:r>
      <w:r w:rsidRPr="00712CEC">
        <w:rPr>
          <w:i/>
          <w:lang w:val="en-US"/>
        </w:rPr>
        <w:tab/>
      </w:r>
      <w:r w:rsidRPr="00712CEC">
        <w:rPr>
          <w:i/>
          <w:lang w:val="en-US"/>
        </w:rPr>
        <w:tab/>
        <w:t>Source: Huawei, HiSilicon</w:t>
      </w:r>
    </w:p>
    <w:p w:rsidR="00712CEC" w:rsidRPr="00712CEC" w:rsidRDefault="00712CEC" w:rsidP="00712CEC">
      <w:pPr>
        <w:rPr>
          <w:rFonts w:ascii="Arial" w:hAnsi="Arial" w:cs="Arial"/>
          <w:b/>
          <w:lang w:val="en-US"/>
        </w:rPr>
      </w:pPr>
      <w:r w:rsidRPr="00712CEC">
        <w:rPr>
          <w:rFonts w:ascii="Arial" w:hAnsi="Arial" w:cs="Arial"/>
          <w:b/>
          <w:lang w:val="en-US"/>
        </w:rPr>
        <w:t xml:space="preserve">Abstract: </w:t>
      </w:r>
    </w:p>
    <w:p w:rsidR="00712CEC" w:rsidRPr="00712CEC" w:rsidRDefault="00712CEC" w:rsidP="00712CEC">
      <w:pPr>
        <w:rPr>
          <w:rFonts w:ascii="Arial" w:hAnsi="Arial" w:cs="Arial"/>
          <w:b/>
          <w:lang w:val="en-US"/>
        </w:rPr>
      </w:pPr>
      <w:r w:rsidRPr="00712CEC">
        <w:rPr>
          <w:rFonts w:ascii="Arial" w:hAnsi="Arial" w:cs="Arial"/>
          <w:b/>
          <w:lang w:val="en-US"/>
        </w:rPr>
        <w:t xml:space="preserve">Discussion: </w:t>
      </w:r>
    </w:p>
    <w:p w:rsidR="00712CEC" w:rsidRPr="00712CEC" w:rsidRDefault="00712CEC" w:rsidP="00712CEC">
      <w:pPr>
        <w:rPr>
          <w:color w:val="993300"/>
          <w:u w:val="single"/>
          <w:lang w:val="en-US"/>
        </w:rPr>
      </w:pPr>
      <w:r w:rsidRPr="00712CEC">
        <w:rPr>
          <w:rFonts w:ascii="Arial" w:hAnsi="Arial" w:cs="Arial"/>
          <w:b/>
          <w:lang w:val="en-US"/>
        </w:rPr>
        <w:t>Decision:</w:t>
      </w:r>
      <w:r w:rsidRPr="00712CEC">
        <w:rPr>
          <w:rFonts w:ascii="Arial" w:hAnsi="Arial" w:cs="Arial"/>
          <w:b/>
          <w:lang w:val="en-US"/>
        </w:rPr>
        <w:tab/>
      </w:r>
      <w:r w:rsidRPr="00712CEC">
        <w:rPr>
          <w:rFonts w:ascii="Arial" w:hAnsi="Arial" w:cs="Arial"/>
          <w:b/>
          <w:lang w:val="en-US"/>
        </w:rPr>
        <w:tab/>
        <w:t>Withdrawn</w:t>
      </w:r>
      <w:r w:rsidRPr="00712CEC">
        <w:rPr>
          <w:rFonts w:ascii="Arial" w:hAnsi="Arial" w:cs="Arial"/>
          <w:b/>
          <w:lang w:val="en-US"/>
        </w:rPr>
        <w:br/>
      </w:r>
      <w:r w:rsidRPr="00712CEC">
        <w:rPr>
          <w:rFonts w:ascii="Arial" w:hAnsi="Arial" w:cs="Arial"/>
          <w:b/>
          <w:lang w:val="en-US"/>
        </w:rPr>
        <w:br/>
      </w:r>
    </w:p>
    <w:p w:rsidR="00712CEC" w:rsidRPr="00712CEC" w:rsidRDefault="00712CEC" w:rsidP="00712CEC">
      <w:pPr>
        <w:keepNext/>
        <w:keepLines/>
        <w:spacing w:before="120"/>
        <w:ind w:left="1418" w:hanging="1418"/>
        <w:outlineLvl w:val="3"/>
        <w:rPr>
          <w:rFonts w:ascii="Arial" w:hAnsi="Arial"/>
          <w:sz w:val="24"/>
          <w:lang w:val="en-US"/>
        </w:rPr>
      </w:pPr>
      <w:r w:rsidRPr="00712CEC">
        <w:rPr>
          <w:rFonts w:ascii="Arial" w:hAnsi="Arial"/>
          <w:sz w:val="24"/>
          <w:lang w:val="en-US"/>
        </w:rPr>
        <w:t>6.10.10</w:t>
      </w:r>
      <w:r w:rsidRPr="00712CEC">
        <w:rPr>
          <w:rFonts w:ascii="Arial" w:hAnsi="Arial"/>
          <w:sz w:val="24"/>
          <w:lang w:val="en-US"/>
        </w:rPr>
        <w:tab/>
        <w:t>Other requirements [NR_newRAT-Core]</w:t>
      </w:r>
    </w:p>
    <w:p w:rsidR="00434060" w:rsidRDefault="00434060" w:rsidP="00434060">
      <w:pPr>
        <w:pStyle w:val="Heading4"/>
      </w:pPr>
      <w:bookmarkStart w:id="162" w:name="_Toc24513032"/>
      <w:r>
        <w:t>6.10.10</w:t>
      </w:r>
      <w:r>
        <w:tab/>
        <w:t>Other requirements [NR_newRAT-Core]</w:t>
      </w:r>
      <w:bookmarkEnd w:id="162"/>
    </w:p>
    <w:p w:rsidR="00942136" w:rsidRPr="00942136" w:rsidRDefault="00942136" w:rsidP="00942136">
      <w:pPr>
        <w:keepNext/>
        <w:keepLines/>
        <w:spacing w:before="120"/>
        <w:ind w:left="1134" w:hanging="1134"/>
        <w:outlineLvl w:val="2"/>
        <w:rPr>
          <w:rFonts w:ascii="Arial" w:hAnsi="Arial"/>
          <w:sz w:val="28"/>
          <w:lang w:val="en-US"/>
        </w:rPr>
      </w:pPr>
      <w:r w:rsidRPr="00942136">
        <w:rPr>
          <w:rFonts w:ascii="Arial" w:hAnsi="Arial"/>
          <w:sz w:val="28"/>
          <w:lang w:val="en-US"/>
        </w:rPr>
        <w:t>6.11</w:t>
      </w:r>
      <w:r w:rsidRPr="00942136">
        <w:rPr>
          <w:rFonts w:ascii="Arial" w:hAnsi="Arial"/>
          <w:sz w:val="28"/>
          <w:lang w:val="en-US"/>
        </w:rPr>
        <w:tab/>
        <w:t>RRM perf (38.133/36.133) [NR_newRAT-Perf]</w:t>
      </w:r>
    </w:p>
    <w:p w:rsidR="00942136" w:rsidRPr="00942136" w:rsidRDefault="00942136" w:rsidP="00942136">
      <w:pPr>
        <w:keepNext/>
        <w:keepLines/>
        <w:spacing w:before="120"/>
        <w:ind w:left="1418" w:hanging="1418"/>
        <w:outlineLvl w:val="3"/>
        <w:rPr>
          <w:rFonts w:ascii="Arial" w:hAnsi="Arial"/>
          <w:sz w:val="24"/>
          <w:lang w:val="en-US"/>
        </w:rPr>
      </w:pPr>
      <w:r w:rsidRPr="00942136">
        <w:rPr>
          <w:rFonts w:ascii="Arial" w:hAnsi="Arial"/>
          <w:sz w:val="24"/>
          <w:lang w:val="en-US"/>
        </w:rPr>
        <w:t>6.11.1</w:t>
      </w:r>
      <w:r w:rsidRPr="00942136">
        <w:rPr>
          <w:rFonts w:ascii="Arial" w:hAnsi="Arial"/>
          <w:sz w:val="24"/>
          <w:lang w:val="en-US"/>
        </w:rPr>
        <w:tab/>
        <w:t>General for RRM test cases [NR_newRAT-Perf]</w:t>
      </w:r>
    </w:p>
    <w:p w:rsidR="00942136" w:rsidRPr="00942136" w:rsidRDefault="00942136" w:rsidP="00942136">
      <w:pPr>
        <w:rPr>
          <w:lang w:eastAsia="zh-CN"/>
        </w:rPr>
      </w:pPr>
      <w:r w:rsidRPr="00942136">
        <w:rPr>
          <w:rFonts w:hint="eastAsia"/>
          <w:lang w:eastAsia="zh-CN"/>
        </w:rPr>
        <w:t>---------------------------------- Topic summary ----------------------------------------------</w:t>
      </w:r>
    </w:p>
    <w:p w:rsidR="00942136" w:rsidRPr="00942136" w:rsidRDefault="00942136" w:rsidP="00942136">
      <w:pPr>
        <w:rPr>
          <w:rFonts w:eastAsia="SimSun"/>
          <w:szCs w:val="24"/>
          <w:u w:val="single"/>
          <w:lang w:val="en-CA" w:eastAsia="zh-CN"/>
        </w:rPr>
      </w:pPr>
      <w:r w:rsidRPr="00942136">
        <w:rPr>
          <w:rFonts w:eastAsia="SimSun"/>
          <w:szCs w:val="24"/>
          <w:u w:val="single"/>
          <w:lang w:val="en-CA" w:eastAsia="zh-CN"/>
        </w:rPr>
        <w:t>Issue #1: Relative SS-RSRP accuracy test at high SNR</w:t>
      </w:r>
    </w:p>
    <w:p w:rsidR="00942136" w:rsidRPr="00942136" w:rsidRDefault="00942136" w:rsidP="006008C7">
      <w:pPr>
        <w:numPr>
          <w:ilvl w:val="0"/>
          <w:numId w:val="28"/>
        </w:numPr>
        <w:overflowPunct/>
        <w:autoSpaceDE/>
        <w:autoSpaceDN/>
        <w:adjustRightInd/>
        <w:spacing w:after="120"/>
        <w:textAlignment w:val="auto"/>
        <w:rPr>
          <w:rFonts w:eastAsia="SimSun"/>
          <w:szCs w:val="24"/>
          <w:lang w:val="en-CA" w:eastAsia="zh-CN"/>
        </w:rPr>
      </w:pPr>
      <w:r w:rsidRPr="00942136">
        <w:rPr>
          <w:rFonts w:eastAsia="SimSun"/>
          <w:szCs w:val="24"/>
          <w:lang w:val="en-CA" w:eastAsia="zh-CN"/>
        </w:rPr>
        <w:t>Background: In RAN4#92 it was decided to develop relative SS-RSRP accuracy on the same cell in the same angle of arrival with different input levels. It was FFS whether SNR will be the same or different.</w:t>
      </w:r>
    </w:p>
    <w:p w:rsidR="00942136" w:rsidRPr="00942136" w:rsidRDefault="00942136" w:rsidP="006008C7">
      <w:pPr>
        <w:numPr>
          <w:ilvl w:val="0"/>
          <w:numId w:val="28"/>
        </w:numPr>
        <w:overflowPunct/>
        <w:autoSpaceDE/>
        <w:autoSpaceDN/>
        <w:adjustRightInd/>
        <w:spacing w:after="120"/>
        <w:textAlignment w:val="auto"/>
        <w:rPr>
          <w:rFonts w:eastAsia="SimSun"/>
          <w:szCs w:val="24"/>
          <w:lang w:val="en-CA" w:eastAsia="zh-CN"/>
        </w:rPr>
      </w:pPr>
      <w:r w:rsidRPr="00942136">
        <w:rPr>
          <w:rFonts w:eastAsia="SimSun"/>
          <w:szCs w:val="24"/>
          <w:lang w:val="en-CA" w:eastAsia="zh-CN"/>
        </w:rPr>
        <w:t xml:space="preserve">Proposals: </w:t>
      </w:r>
    </w:p>
    <w:p w:rsidR="00942136" w:rsidRPr="00942136" w:rsidRDefault="00942136" w:rsidP="006008C7">
      <w:pPr>
        <w:numPr>
          <w:ilvl w:val="1"/>
          <w:numId w:val="28"/>
        </w:numPr>
        <w:overflowPunct/>
        <w:autoSpaceDE/>
        <w:autoSpaceDN/>
        <w:adjustRightInd/>
        <w:spacing w:after="120"/>
        <w:textAlignment w:val="auto"/>
        <w:rPr>
          <w:rFonts w:eastAsia="SimSun"/>
          <w:szCs w:val="24"/>
          <w:lang w:val="en-CA" w:eastAsia="zh-CN"/>
        </w:rPr>
      </w:pPr>
      <w:r w:rsidRPr="00942136">
        <w:rPr>
          <w:rFonts w:eastAsia="SimSun"/>
          <w:szCs w:val="24"/>
          <w:lang w:val="en-CA" w:eastAsia="zh-CN"/>
        </w:rPr>
        <w:t>Introduce high SNR in the second sub-test (the sub-test with artificial noise) in inter-frequency RSRP accuracy test cases (Huawei: R4-1911955).</w:t>
      </w:r>
    </w:p>
    <w:p w:rsidR="00942136" w:rsidRPr="00942136" w:rsidRDefault="00942136" w:rsidP="006008C7">
      <w:pPr>
        <w:numPr>
          <w:ilvl w:val="1"/>
          <w:numId w:val="28"/>
        </w:numPr>
        <w:overflowPunct/>
        <w:autoSpaceDE/>
        <w:autoSpaceDN/>
        <w:adjustRightInd/>
        <w:spacing w:after="120"/>
        <w:textAlignment w:val="auto"/>
        <w:rPr>
          <w:rFonts w:eastAsia="SimSun"/>
          <w:szCs w:val="24"/>
          <w:lang w:val="en-CA" w:eastAsia="zh-CN"/>
        </w:rPr>
      </w:pPr>
      <w:r w:rsidRPr="00942136">
        <w:rPr>
          <w:rFonts w:eastAsia="SimSun"/>
          <w:szCs w:val="24"/>
          <w:lang w:val="en-CA" w:eastAsia="zh-CN"/>
        </w:rPr>
        <w:t>No artificial noise is applied in high SNR test, which is based on existing test by modifying the Io to achieve high SNR (Intel: R4-1911021).</w:t>
      </w:r>
    </w:p>
    <w:p w:rsidR="00942136" w:rsidRPr="00942136" w:rsidRDefault="00942136" w:rsidP="006008C7">
      <w:pPr>
        <w:numPr>
          <w:ilvl w:val="1"/>
          <w:numId w:val="28"/>
        </w:numPr>
        <w:overflowPunct/>
        <w:autoSpaceDE/>
        <w:autoSpaceDN/>
        <w:adjustRightInd/>
        <w:spacing w:after="120"/>
        <w:textAlignment w:val="auto"/>
        <w:rPr>
          <w:rFonts w:eastAsia="SimSun"/>
          <w:szCs w:val="24"/>
          <w:lang w:val="en-CA" w:eastAsia="zh-CN"/>
        </w:rPr>
      </w:pPr>
      <w:r w:rsidRPr="00942136">
        <w:rPr>
          <w:rFonts w:eastAsia="SimSun"/>
          <w:szCs w:val="24"/>
          <w:lang w:val="en-CA" w:eastAsia="zh-CN"/>
        </w:rPr>
        <w:t>Test setup similar to the one used for setup 3 (TDM of NR cells) can be used for maximizing the SNR and proposed signal levels (Ericsson: R4-1912034)</w:t>
      </w:r>
    </w:p>
    <w:p w:rsidR="00942136" w:rsidRPr="00942136" w:rsidRDefault="00942136" w:rsidP="006008C7">
      <w:pPr>
        <w:numPr>
          <w:ilvl w:val="1"/>
          <w:numId w:val="28"/>
        </w:numPr>
        <w:overflowPunct/>
        <w:autoSpaceDE/>
        <w:autoSpaceDN/>
        <w:adjustRightInd/>
        <w:spacing w:after="120"/>
        <w:textAlignment w:val="auto"/>
        <w:rPr>
          <w:rFonts w:eastAsia="SimSun"/>
          <w:szCs w:val="24"/>
          <w:lang w:val="en-CA" w:eastAsia="zh-CN"/>
        </w:rPr>
      </w:pPr>
      <w:r w:rsidRPr="00942136">
        <w:rPr>
          <w:rFonts w:eastAsia="SimSun"/>
          <w:szCs w:val="24"/>
          <w:lang w:val="en-CA" w:eastAsia="zh-CN"/>
        </w:rPr>
        <w:t>Add time period T2 with low RSRP level for intra-frequency test, measure relative RSRP between T1 and T2. Use Rx beam peak direction. (Anritsu: R4-1912289/300)</w:t>
      </w:r>
    </w:p>
    <w:p w:rsidR="00942136" w:rsidRPr="00942136" w:rsidRDefault="00942136" w:rsidP="006008C7">
      <w:pPr>
        <w:numPr>
          <w:ilvl w:val="0"/>
          <w:numId w:val="28"/>
        </w:numPr>
        <w:overflowPunct/>
        <w:autoSpaceDE/>
        <w:autoSpaceDN/>
        <w:adjustRightInd/>
        <w:spacing w:after="120"/>
        <w:textAlignment w:val="auto"/>
        <w:rPr>
          <w:rFonts w:eastAsia="SimSun"/>
          <w:szCs w:val="24"/>
          <w:lang w:val="en-CA" w:eastAsia="zh-CN"/>
        </w:rPr>
      </w:pPr>
      <w:r w:rsidRPr="00942136">
        <w:rPr>
          <w:rFonts w:eastAsia="SimSun"/>
          <w:szCs w:val="24"/>
          <w:lang w:val="en-CA" w:eastAsia="zh-CN"/>
        </w:rPr>
        <w:t xml:space="preserve">Recommended WF: </w:t>
      </w:r>
    </w:p>
    <w:p w:rsidR="00942136" w:rsidRPr="00942136" w:rsidRDefault="00942136" w:rsidP="006008C7">
      <w:pPr>
        <w:numPr>
          <w:ilvl w:val="1"/>
          <w:numId w:val="28"/>
        </w:numPr>
        <w:overflowPunct/>
        <w:autoSpaceDE/>
        <w:autoSpaceDN/>
        <w:adjustRightInd/>
        <w:spacing w:after="120"/>
        <w:textAlignment w:val="auto"/>
        <w:rPr>
          <w:rFonts w:eastAsia="SimSun"/>
          <w:szCs w:val="24"/>
          <w:lang w:val="en-CA" w:eastAsia="zh-CN"/>
        </w:rPr>
      </w:pPr>
      <w:r w:rsidRPr="00942136">
        <w:rPr>
          <w:rFonts w:eastAsia="SimSun"/>
          <w:szCs w:val="24"/>
          <w:lang w:val="en-CA" w:eastAsia="zh-CN"/>
        </w:rPr>
        <w:t>Finalize the test but detailed methodology needs further discussion.</w:t>
      </w:r>
    </w:p>
    <w:p w:rsidR="00942136" w:rsidRPr="00942136" w:rsidRDefault="00942136" w:rsidP="006008C7">
      <w:pPr>
        <w:numPr>
          <w:ilvl w:val="1"/>
          <w:numId w:val="28"/>
        </w:numPr>
        <w:overflowPunct/>
        <w:autoSpaceDE/>
        <w:autoSpaceDN/>
        <w:adjustRightInd/>
        <w:spacing w:after="120"/>
        <w:textAlignment w:val="auto"/>
        <w:rPr>
          <w:rFonts w:eastAsia="SimSun"/>
          <w:szCs w:val="24"/>
          <w:lang w:val="en-CA" w:eastAsia="zh-CN"/>
        </w:rPr>
      </w:pPr>
      <w:r w:rsidRPr="00942136">
        <w:rPr>
          <w:rFonts w:eastAsia="SimSun"/>
          <w:szCs w:val="24"/>
          <w:lang w:val="en-CA" w:eastAsia="zh-CN"/>
        </w:rPr>
        <w:t xml:space="preserve">Treat contributions in R4-1911021 and R4-1912034. </w:t>
      </w:r>
    </w:p>
    <w:p w:rsidR="00942136" w:rsidRPr="00942136" w:rsidRDefault="00942136" w:rsidP="00942136">
      <w:pPr>
        <w:rPr>
          <w:rFonts w:eastAsia="SimSun"/>
          <w:szCs w:val="24"/>
          <w:lang w:val="en-CA" w:eastAsia="zh-CN"/>
        </w:rPr>
      </w:pPr>
    </w:p>
    <w:p w:rsidR="00942136" w:rsidRPr="00942136" w:rsidRDefault="00942136" w:rsidP="00942136">
      <w:pPr>
        <w:rPr>
          <w:rFonts w:eastAsia="SimSun"/>
          <w:szCs w:val="24"/>
          <w:u w:val="single"/>
          <w:lang w:val="en-CA" w:eastAsia="zh-CN"/>
        </w:rPr>
      </w:pPr>
      <w:r w:rsidRPr="00942136">
        <w:rPr>
          <w:rFonts w:eastAsia="SimSun"/>
          <w:szCs w:val="24"/>
          <w:u w:val="single"/>
          <w:lang w:val="en-CA" w:eastAsia="zh-CN"/>
        </w:rPr>
        <w:t>Issue #2: Maximum value of antenna range gain in SS-RSRP tests</w:t>
      </w:r>
    </w:p>
    <w:p w:rsidR="00942136" w:rsidRPr="00942136" w:rsidRDefault="00942136" w:rsidP="006008C7">
      <w:pPr>
        <w:numPr>
          <w:ilvl w:val="0"/>
          <w:numId w:val="29"/>
        </w:numPr>
        <w:overflowPunct/>
        <w:autoSpaceDE/>
        <w:autoSpaceDN/>
        <w:adjustRightInd/>
        <w:spacing w:after="120"/>
        <w:textAlignment w:val="auto"/>
        <w:rPr>
          <w:rFonts w:eastAsia="SimSun"/>
          <w:szCs w:val="24"/>
          <w:lang w:val="en-CA" w:eastAsia="zh-CN"/>
        </w:rPr>
      </w:pPr>
      <w:r w:rsidRPr="00942136">
        <w:rPr>
          <w:rFonts w:eastAsia="SimSun"/>
          <w:szCs w:val="24"/>
          <w:lang w:val="en-CA" w:eastAsia="zh-CN"/>
        </w:rPr>
        <w:lastRenderedPageBreak/>
        <w:t>Background: Minimum values in peak and non-beam peak directions were agreed. But the maximum value of antenna range gain for rough beam was FFS in the last meeting.</w:t>
      </w:r>
    </w:p>
    <w:p w:rsidR="00942136" w:rsidRPr="00942136" w:rsidRDefault="00942136" w:rsidP="006008C7">
      <w:pPr>
        <w:numPr>
          <w:ilvl w:val="0"/>
          <w:numId w:val="29"/>
        </w:numPr>
        <w:overflowPunct/>
        <w:autoSpaceDE/>
        <w:autoSpaceDN/>
        <w:adjustRightInd/>
        <w:spacing w:after="120"/>
        <w:textAlignment w:val="auto"/>
        <w:rPr>
          <w:rFonts w:eastAsia="SimSun"/>
          <w:szCs w:val="24"/>
          <w:lang w:val="en-CA" w:eastAsia="zh-CN"/>
        </w:rPr>
      </w:pPr>
      <w:r w:rsidRPr="00942136">
        <w:rPr>
          <w:rFonts w:eastAsia="SimSun"/>
          <w:szCs w:val="24"/>
          <w:lang w:val="en-CA" w:eastAsia="zh-CN"/>
        </w:rPr>
        <w:t xml:space="preserve">Proposals: </w:t>
      </w:r>
    </w:p>
    <w:p w:rsidR="00942136" w:rsidRPr="00942136" w:rsidRDefault="00942136" w:rsidP="006008C7">
      <w:pPr>
        <w:numPr>
          <w:ilvl w:val="1"/>
          <w:numId w:val="29"/>
        </w:numPr>
        <w:overflowPunct/>
        <w:autoSpaceDE/>
        <w:autoSpaceDN/>
        <w:adjustRightInd/>
        <w:spacing w:after="120"/>
        <w:textAlignment w:val="auto"/>
        <w:rPr>
          <w:rFonts w:eastAsia="SimSun"/>
          <w:szCs w:val="24"/>
          <w:lang w:val="en-CA" w:eastAsia="zh-CN"/>
        </w:rPr>
      </w:pPr>
      <w:r w:rsidRPr="00942136">
        <w:rPr>
          <w:rFonts w:eastAsia="SimSun"/>
          <w:szCs w:val="24"/>
          <w:lang w:val="en-CA" w:eastAsia="zh-CN"/>
        </w:rPr>
        <w:t>Maximum antenna gain for PC3 is assumed to be +20dBi (Ericsson: R4-1912035)</w:t>
      </w:r>
    </w:p>
    <w:p w:rsidR="00942136" w:rsidRPr="00942136" w:rsidRDefault="00942136" w:rsidP="006008C7">
      <w:pPr>
        <w:numPr>
          <w:ilvl w:val="1"/>
          <w:numId w:val="29"/>
        </w:numPr>
        <w:overflowPunct/>
        <w:autoSpaceDE/>
        <w:autoSpaceDN/>
        <w:adjustRightInd/>
        <w:spacing w:after="120"/>
        <w:textAlignment w:val="auto"/>
        <w:rPr>
          <w:rFonts w:eastAsia="SimSun"/>
          <w:szCs w:val="24"/>
          <w:lang w:val="en-CA" w:eastAsia="zh-CN"/>
        </w:rPr>
      </w:pPr>
      <w:r w:rsidRPr="00942136">
        <w:rPr>
          <w:rFonts w:eastAsia="SimSun"/>
          <w:szCs w:val="24"/>
          <w:lang w:val="en-CA" w:eastAsia="zh-CN"/>
        </w:rPr>
        <w:t>UE is not assumed to do calibration for the Rx antenna gain range (Huawei: R4-1911955)</w:t>
      </w:r>
    </w:p>
    <w:p w:rsidR="00942136" w:rsidRPr="00942136" w:rsidRDefault="00942136" w:rsidP="006008C7">
      <w:pPr>
        <w:numPr>
          <w:ilvl w:val="0"/>
          <w:numId w:val="29"/>
        </w:numPr>
        <w:overflowPunct/>
        <w:autoSpaceDE/>
        <w:autoSpaceDN/>
        <w:adjustRightInd/>
        <w:spacing w:after="120"/>
        <w:textAlignment w:val="auto"/>
        <w:rPr>
          <w:rFonts w:eastAsia="SimSun"/>
          <w:szCs w:val="24"/>
          <w:lang w:val="en-CA" w:eastAsia="zh-CN"/>
        </w:rPr>
      </w:pPr>
      <w:r w:rsidRPr="00942136">
        <w:rPr>
          <w:rFonts w:eastAsia="SimSun"/>
          <w:szCs w:val="24"/>
          <w:lang w:val="en-CA" w:eastAsia="zh-CN"/>
        </w:rPr>
        <w:t xml:space="preserve">Recommended WF: </w:t>
      </w:r>
    </w:p>
    <w:p w:rsidR="00942136" w:rsidRPr="00942136" w:rsidRDefault="00942136" w:rsidP="006008C7">
      <w:pPr>
        <w:numPr>
          <w:ilvl w:val="1"/>
          <w:numId w:val="29"/>
        </w:numPr>
        <w:overflowPunct/>
        <w:autoSpaceDE/>
        <w:autoSpaceDN/>
        <w:adjustRightInd/>
        <w:spacing w:after="120"/>
        <w:textAlignment w:val="auto"/>
        <w:rPr>
          <w:rFonts w:eastAsia="SimSun"/>
          <w:szCs w:val="24"/>
          <w:lang w:val="en-CA" w:eastAsia="zh-CN"/>
        </w:rPr>
      </w:pPr>
      <w:r w:rsidRPr="00942136">
        <w:rPr>
          <w:rFonts w:eastAsia="SimSun"/>
          <w:szCs w:val="24"/>
          <w:lang w:val="en-CA" w:eastAsia="zh-CN"/>
        </w:rPr>
        <w:t>The maximum antenna range gain needs further discussion.</w:t>
      </w:r>
    </w:p>
    <w:p w:rsidR="00942136" w:rsidRPr="00942136" w:rsidRDefault="00942136" w:rsidP="00942136">
      <w:pPr>
        <w:rPr>
          <w:rFonts w:eastAsia="SimSun"/>
          <w:szCs w:val="24"/>
          <w:lang w:val="en-CA" w:eastAsia="zh-CN"/>
        </w:rPr>
      </w:pPr>
      <w:r w:rsidRPr="00942136">
        <w:rPr>
          <w:rFonts w:eastAsia="SimSun"/>
          <w:szCs w:val="24"/>
          <w:lang w:val="en-CA" w:eastAsia="zh-CN"/>
        </w:rPr>
        <w:t> </w:t>
      </w:r>
    </w:p>
    <w:p w:rsidR="00942136" w:rsidRPr="00942136" w:rsidRDefault="00942136" w:rsidP="00942136">
      <w:pPr>
        <w:rPr>
          <w:rFonts w:eastAsia="SimSun"/>
          <w:szCs w:val="24"/>
          <w:u w:val="single"/>
          <w:lang w:val="en-CA" w:eastAsia="zh-CN"/>
        </w:rPr>
      </w:pPr>
      <w:r w:rsidRPr="00942136">
        <w:rPr>
          <w:rFonts w:eastAsia="SimSun"/>
          <w:szCs w:val="24"/>
          <w:u w:val="single"/>
          <w:lang w:val="en-CA" w:eastAsia="zh-CN"/>
        </w:rPr>
        <w:t>Issue #3: SS-RSRQ and SS-SINR accuracy test setup</w:t>
      </w:r>
    </w:p>
    <w:p w:rsidR="00942136" w:rsidRPr="00942136" w:rsidRDefault="00942136" w:rsidP="006008C7">
      <w:pPr>
        <w:numPr>
          <w:ilvl w:val="0"/>
          <w:numId w:val="30"/>
        </w:numPr>
        <w:overflowPunct/>
        <w:autoSpaceDE/>
        <w:autoSpaceDN/>
        <w:adjustRightInd/>
        <w:spacing w:after="120"/>
        <w:textAlignment w:val="auto"/>
        <w:rPr>
          <w:rFonts w:eastAsia="SimSun"/>
          <w:szCs w:val="24"/>
          <w:lang w:val="en-CA" w:eastAsia="zh-CN"/>
        </w:rPr>
      </w:pPr>
      <w:r w:rsidRPr="00942136">
        <w:rPr>
          <w:rFonts w:eastAsia="SimSun"/>
          <w:szCs w:val="24"/>
          <w:lang w:val="en-CA" w:eastAsia="zh-CN"/>
        </w:rPr>
        <w:t>Background: UE antenna gain does not affect the nominal SS-RSRQ or SS-SINR. SS-RSRQ or SS-SINR test needs to be performed with an external noise source.</w:t>
      </w:r>
    </w:p>
    <w:p w:rsidR="00942136" w:rsidRPr="00942136" w:rsidRDefault="00942136" w:rsidP="006008C7">
      <w:pPr>
        <w:numPr>
          <w:ilvl w:val="0"/>
          <w:numId w:val="30"/>
        </w:numPr>
        <w:overflowPunct/>
        <w:autoSpaceDE/>
        <w:autoSpaceDN/>
        <w:adjustRightInd/>
        <w:spacing w:after="120"/>
        <w:textAlignment w:val="auto"/>
        <w:rPr>
          <w:rFonts w:eastAsia="SimSun"/>
          <w:szCs w:val="24"/>
          <w:lang w:val="en-CA" w:eastAsia="zh-CN"/>
        </w:rPr>
      </w:pPr>
      <w:r w:rsidRPr="00942136">
        <w:rPr>
          <w:rFonts w:eastAsia="SimSun"/>
          <w:szCs w:val="24"/>
          <w:lang w:val="en-CA" w:eastAsia="zh-CN"/>
        </w:rPr>
        <w:t xml:space="preserve">Proposals (Ericsson: R4-1912036): </w:t>
      </w:r>
    </w:p>
    <w:p w:rsidR="00942136" w:rsidRPr="00942136" w:rsidRDefault="00942136" w:rsidP="006008C7">
      <w:pPr>
        <w:numPr>
          <w:ilvl w:val="1"/>
          <w:numId w:val="30"/>
        </w:numPr>
        <w:overflowPunct/>
        <w:autoSpaceDE/>
        <w:autoSpaceDN/>
        <w:adjustRightInd/>
        <w:spacing w:after="120"/>
        <w:textAlignment w:val="auto"/>
        <w:rPr>
          <w:rFonts w:eastAsia="SimSun"/>
          <w:szCs w:val="24"/>
          <w:lang w:val="en-CA" w:eastAsia="zh-CN"/>
        </w:rPr>
      </w:pPr>
      <w:r w:rsidRPr="00942136">
        <w:rPr>
          <w:rFonts w:eastAsia="SimSun"/>
          <w:szCs w:val="24"/>
          <w:lang w:val="en-CA" w:eastAsia="zh-CN"/>
        </w:rPr>
        <w:t>Nominal SS-RSRQ and SS-SINR is evaluated with no additional noise from the UE’s own receiver.</w:t>
      </w:r>
    </w:p>
    <w:p w:rsidR="00942136" w:rsidRPr="00942136" w:rsidRDefault="00942136" w:rsidP="006008C7">
      <w:pPr>
        <w:numPr>
          <w:ilvl w:val="1"/>
          <w:numId w:val="30"/>
        </w:numPr>
        <w:overflowPunct/>
        <w:autoSpaceDE/>
        <w:autoSpaceDN/>
        <w:adjustRightInd/>
        <w:spacing w:after="120"/>
        <w:textAlignment w:val="auto"/>
        <w:rPr>
          <w:rFonts w:eastAsia="SimSun"/>
          <w:szCs w:val="24"/>
          <w:lang w:val="en-CA" w:eastAsia="zh-CN"/>
        </w:rPr>
      </w:pPr>
      <w:r w:rsidRPr="00942136">
        <w:rPr>
          <w:rFonts w:eastAsia="SimSun"/>
          <w:szCs w:val="24"/>
          <w:lang w:val="en-CA" w:eastAsia="zh-CN"/>
        </w:rPr>
        <w:t xml:space="preserve">Absolute accuracy for SS-RSRP and SS-SINR accuracy testing is extended by 1 dB at the lower range compared with the core requirement to account for UE self-noise.  </w:t>
      </w:r>
    </w:p>
    <w:p w:rsidR="00942136" w:rsidRPr="00942136" w:rsidRDefault="00942136" w:rsidP="006008C7">
      <w:pPr>
        <w:numPr>
          <w:ilvl w:val="1"/>
          <w:numId w:val="30"/>
        </w:numPr>
        <w:overflowPunct/>
        <w:autoSpaceDE/>
        <w:autoSpaceDN/>
        <w:adjustRightInd/>
        <w:spacing w:after="120"/>
        <w:textAlignment w:val="auto"/>
        <w:rPr>
          <w:rFonts w:eastAsia="SimSun"/>
          <w:szCs w:val="24"/>
          <w:lang w:val="en-CA" w:eastAsia="zh-CN"/>
        </w:rPr>
      </w:pPr>
      <w:r w:rsidRPr="00942136">
        <w:rPr>
          <w:rFonts w:eastAsia="SimSun"/>
          <w:szCs w:val="24"/>
          <w:lang w:val="en-CA" w:eastAsia="zh-CN"/>
        </w:rPr>
        <w:t>UE measures RSSI over the SMTC duration in the test (default configuration; measurementSlots and endSymbol are not configured).</w:t>
      </w:r>
    </w:p>
    <w:p w:rsidR="00942136" w:rsidRPr="00942136" w:rsidRDefault="00942136" w:rsidP="006008C7">
      <w:pPr>
        <w:numPr>
          <w:ilvl w:val="1"/>
          <w:numId w:val="30"/>
        </w:numPr>
        <w:overflowPunct/>
        <w:autoSpaceDE/>
        <w:autoSpaceDN/>
        <w:adjustRightInd/>
        <w:spacing w:after="120"/>
        <w:textAlignment w:val="auto"/>
        <w:rPr>
          <w:rFonts w:eastAsia="SimSun"/>
          <w:szCs w:val="24"/>
          <w:lang w:val="en-CA" w:eastAsia="zh-CN"/>
        </w:rPr>
      </w:pPr>
      <w:r w:rsidRPr="00942136">
        <w:rPr>
          <w:rFonts w:eastAsia="SimSun"/>
          <w:szCs w:val="24"/>
          <w:lang w:val="en-CA" w:eastAsia="zh-CN"/>
        </w:rPr>
        <w:t>TDM transmission of SSBs is not considered in the SS-RSRQ and SS-SINR accuracy tests</w:t>
      </w:r>
    </w:p>
    <w:p w:rsidR="00942136" w:rsidRPr="00942136" w:rsidRDefault="00942136" w:rsidP="00942136">
      <w:pPr>
        <w:rPr>
          <w:rFonts w:eastAsia="SimSun"/>
          <w:szCs w:val="24"/>
          <w:lang w:val="en-CA" w:eastAsia="zh-CN"/>
        </w:rPr>
      </w:pPr>
    </w:p>
    <w:p w:rsidR="00942136" w:rsidRPr="00942136" w:rsidRDefault="00942136" w:rsidP="006008C7">
      <w:pPr>
        <w:numPr>
          <w:ilvl w:val="0"/>
          <w:numId w:val="30"/>
        </w:numPr>
        <w:overflowPunct/>
        <w:autoSpaceDE/>
        <w:autoSpaceDN/>
        <w:adjustRightInd/>
        <w:spacing w:after="120"/>
        <w:textAlignment w:val="auto"/>
        <w:rPr>
          <w:rFonts w:eastAsia="SimSun"/>
          <w:szCs w:val="24"/>
          <w:lang w:val="en-CA" w:eastAsia="zh-CN"/>
        </w:rPr>
      </w:pPr>
      <w:r w:rsidRPr="00942136">
        <w:rPr>
          <w:rFonts w:eastAsia="SimSun"/>
          <w:szCs w:val="24"/>
          <w:lang w:val="en-CA" w:eastAsia="zh-CN"/>
        </w:rPr>
        <w:t xml:space="preserve">Recommended WF: </w:t>
      </w:r>
    </w:p>
    <w:p w:rsidR="00942136" w:rsidRPr="00942136" w:rsidRDefault="00942136" w:rsidP="006008C7">
      <w:pPr>
        <w:numPr>
          <w:ilvl w:val="1"/>
          <w:numId w:val="30"/>
        </w:numPr>
        <w:overflowPunct/>
        <w:autoSpaceDE/>
        <w:autoSpaceDN/>
        <w:adjustRightInd/>
        <w:spacing w:after="120"/>
        <w:textAlignment w:val="auto"/>
        <w:rPr>
          <w:rFonts w:eastAsia="SimSun"/>
          <w:szCs w:val="24"/>
          <w:lang w:val="en-CA" w:eastAsia="zh-CN"/>
        </w:rPr>
      </w:pPr>
      <w:r w:rsidRPr="00942136">
        <w:rPr>
          <w:rFonts w:eastAsia="SimSun"/>
          <w:szCs w:val="24"/>
          <w:lang w:val="en-CA" w:eastAsia="zh-CN"/>
        </w:rPr>
        <w:t>Agree to the corresponding CRs (R4-1912040/R4-1912041) if there is consensus on the above proposals.</w:t>
      </w:r>
    </w:p>
    <w:p w:rsidR="00942136" w:rsidRPr="00942136" w:rsidRDefault="00942136" w:rsidP="00942136">
      <w:pPr>
        <w:rPr>
          <w:rFonts w:eastAsia="SimSun"/>
          <w:szCs w:val="24"/>
          <w:lang w:val="en-CA" w:eastAsia="zh-CN"/>
        </w:rPr>
      </w:pPr>
    </w:p>
    <w:p w:rsidR="00942136" w:rsidRPr="00942136" w:rsidRDefault="00942136" w:rsidP="00942136">
      <w:pPr>
        <w:rPr>
          <w:rFonts w:eastAsia="SimSun"/>
          <w:szCs w:val="24"/>
          <w:u w:val="single"/>
          <w:lang w:val="en-CA" w:eastAsia="zh-CN"/>
        </w:rPr>
      </w:pPr>
      <w:r w:rsidRPr="00942136">
        <w:rPr>
          <w:rFonts w:eastAsia="SimSun"/>
          <w:szCs w:val="24"/>
          <w:u w:val="single"/>
          <w:lang w:val="en-CA" w:eastAsia="zh-CN"/>
        </w:rPr>
        <w:t>Issue #4: 2 AoA RRM test setup (AI: 10.1.3)</w:t>
      </w:r>
    </w:p>
    <w:p w:rsidR="00942136" w:rsidRPr="00942136" w:rsidRDefault="00942136" w:rsidP="006008C7">
      <w:pPr>
        <w:numPr>
          <w:ilvl w:val="0"/>
          <w:numId w:val="31"/>
        </w:numPr>
        <w:overflowPunct/>
        <w:autoSpaceDE/>
        <w:autoSpaceDN/>
        <w:adjustRightInd/>
        <w:spacing w:after="120"/>
        <w:textAlignment w:val="auto"/>
        <w:rPr>
          <w:rFonts w:eastAsia="SimSun"/>
          <w:szCs w:val="24"/>
          <w:lang w:val="en-CA" w:eastAsia="zh-CN"/>
        </w:rPr>
      </w:pPr>
      <w:r w:rsidRPr="00942136">
        <w:rPr>
          <w:rFonts w:eastAsia="SimSun"/>
          <w:szCs w:val="24"/>
          <w:lang w:val="en-CA" w:eastAsia="zh-CN"/>
        </w:rPr>
        <w:t>IFF TRxP(s) is currently excluded as one (or more) of the TRxPs in 2AoA RRM test setup.</w:t>
      </w:r>
    </w:p>
    <w:p w:rsidR="00942136" w:rsidRPr="00942136" w:rsidRDefault="00942136" w:rsidP="006008C7">
      <w:pPr>
        <w:numPr>
          <w:ilvl w:val="0"/>
          <w:numId w:val="31"/>
        </w:numPr>
        <w:overflowPunct/>
        <w:autoSpaceDE/>
        <w:autoSpaceDN/>
        <w:adjustRightInd/>
        <w:spacing w:after="120"/>
        <w:textAlignment w:val="auto"/>
        <w:rPr>
          <w:rFonts w:eastAsia="SimSun"/>
          <w:szCs w:val="24"/>
          <w:lang w:val="en-CA" w:eastAsia="zh-CN"/>
        </w:rPr>
      </w:pPr>
      <w:r w:rsidRPr="00942136">
        <w:rPr>
          <w:rFonts w:eastAsia="SimSun"/>
          <w:szCs w:val="24"/>
          <w:lang w:val="en-CA" w:eastAsia="zh-CN"/>
        </w:rPr>
        <w:t xml:space="preserve">Proposal: </w:t>
      </w:r>
    </w:p>
    <w:p w:rsidR="00942136" w:rsidRPr="00942136" w:rsidRDefault="00942136" w:rsidP="006008C7">
      <w:pPr>
        <w:numPr>
          <w:ilvl w:val="1"/>
          <w:numId w:val="31"/>
        </w:numPr>
        <w:overflowPunct/>
        <w:autoSpaceDE/>
        <w:autoSpaceDN/>
        <w:adjustRightInd/>
        <w:spacing w:after="120"/>
        <w:textAlignment w:val="auto"/>
        <w:rPr>
          <w:rFonts w:eastAsia="SimSun"/>
          <w:szCs w:val="24"/>
          <w:lang w:val="en-CA" w:eastAsia="zh-CN"/>
        </w:rPr>
      </w:pPr>
      <w:r w:rsidRPr="00942136">
        <w:rPr>
          <w:rFonts w:eastAsia="SimSun"/>
          <w:szCs w:val="24"/>
          <w:lang w:val="en-CA" w:eastAsia="zh-CN"/>
        </w:rPr>
        <w:t>Allow the IFF TRxP(s) as one (or more) of the TRxPs in the RRM test setup for 2 AoA (NMAX_AoAs = 2).</w:t>
      </w:r>
    </w:p>
    <w:p w:rsidR="00942136" w:rsidRPr="00942136" w:rsidRDefault="00942136" w:rsidP="006008C7">
      <w:pPr>
        <w:numPr>
          <w:ilvl w:val="0"/>
          <w:numId w:val="31"/>
        </w:numPr>
        <w:overflowPunct/>
        <w:autoSpaceDE/>
        <w:autoSpaceDN/>
        <w:adjustRightInd/>
        <w:spacing w:after="120"/>
        <w:textAlignment w:val="auto"/>
        <w:rPr>
          <w:rFonts w:eastAsia="SimSun"/>
          <w:szCs w:val="24"/>
          <w:lang w:val="en-CA" w:eastAsia="zh-CN"/>
        </w:rPr>
      </w:pPr>
      <w:r w:rsidRPr="00942136">
        <w:rPr>
          <w:rFonts w:eastAsia="SimSun"/>
          <w:szCs w:val="24"/>
          <w:lang w:val="en-CA" w:eastAsia="zh-CN"/>
        </w:rPr>
        <w:t xml:space="preserve">Recommended WF: </w:t>
      </w:r>
    </w:p>
    <w:p w:rsidR="00942136" w:rsidRPr="00942136" w:rsidRDefault="00942136" w:rsidP="006008C7">
      <w:pPr>
        <w:numPr>
          <w:ilvl w:val="1"/>
          <w:numId w:val="31"/>
        </w:numPr>
        <w:overflowPunct/>
        <w:autoSpaceDE/>
        <w:autoSpaceDN/>
        <w:adjustRightInd/>
        <w:spacing w:after="120"/>
        <w:textAlignment w:val="auto"/>
        <w:rPr>
          <w:rFonts w:eastAsia="SimSun"/>
          <w:szCs w:val="24"/>
          <w:lang w:val="en-CA" w:eastAsia="zh-CN"/>
        </w:rPr>
      </w:pPr>
      <w:r w:rsidRPr="00942136">
        <w:rPr>
          <w:rFonts w:eastAsia="SimSun"/>
          <w:szCs w:val="24"/>
          <w:lang w:val="en-CA" w:eastAsia="zh-CN"/>
        </w:rPr>
        <w:t>Agree on the above proposal which is captured in the CR in R4-1911341.</w:t>
      </w:r>
    </w:p>
    <w:p w:rsidR="00942136" w:rsidRPr="00942136" w:rsidRDefault="00942136" w:rsidP="00942136">
      <w:pPr>
        <w:rPr>
          <w:lang w:eastAsia="zh-CN"/>
        </w:rPr>
      </w:pPr>
      <w:r w:rsidRPr="00942136">
        <w:rPr>
          <w:rFonts w:hint="eastAsia"/>
          <w:lang w:eastAsia="zh-CN"/>
        </w:rPr>
        <w:t>------------------------------------------------------------------------------------------------------</w:t>
      </w:r>
    </w:p>
    <w:p w:rsidR="00942136" w:rsidRPr="00942136" w:rsidRDefault="00942136" w:rsidP="00942136"/>
    <w:p w:rsidR="00942136" w:rsidRPr="00942136" w:rsidRDefault="00942136" w:rsidP="00942136">
      <w:pPr>
        <w:keepNext/>
        <w:keepLines/>
        <w:spacing w:before="120"/>
        <w:ind w:left="1701" w:hanging="1701"/>
        <w:outlineLvl w:val="4"/>
        <w:rPr>
          <w:rFonts w:ascii="Arial" w:hAnsi="Arial"/>
          <w:sz w:val="22"/>
          <w:lang w:val="en-US"/>
        </w:rPr>
      </w:pPr>
      <w:r w:rsidRPr="00942136">
        <w:rPr>
          <w:rFonts w:ascii="Arial" w:hAnsi="Arial"/>
          <w:sz w:val="22"/>
          <w:lang w:val="en-US"/>
        </w:rPr>
        <w:t>6.11.1.1</w:t>
      </w:r>
      <w:r w:rsidRPr="00942136">
        <w:rPr>
          <w:rFonts w:ascii="Arial" w:hAnsi="Arial"/>
          <w:sz w:val="22"/>
          <w:lang w:val="en-US"/>
        </w:rPr>
        <w:tab/>
        <w:t>Finalization of FR2 test setup [NR_newRAT-Perf]</w:t>
      </w:r>
    </w:p>
    <w:p w:rsidR="00942136" w:rsidRPr="00942136" w:rsidRDefault="00942136" w:rsidP="00942136">
      <w:pPr>
        <w:rPr>
          <w:highlight w:val="yellow"/>
          <w:lang w:val="en-US" w:eastAsia="zh-CN"/>
        </w:rPr>
      </w:pPr>
      <w:r w:rsidRPr="00942136">
        <w:rPr>
          <w:highlight w:val="yellow"/>
          <w:lang w:val="en-US" w:eastAsia="zh-CN"/>
        </w:rPr>
        <w:t>Chair: assign official offline discussions for FR2 RSRP accuracy test (Anritsu)</w:t>
      </w:r>
    </w:p>
    <w:p w:rsidR="00942136" w:rsidRPr="00942136" w:rsidRDefault="00942136" w:rsidP="00942136">
      <w:pPr>
        <w:rPr>
          <w:highlight w:val="yellow"/>
        </w:rPr>
      </w:pPr>
      <w:r w:rsidRPr="00942136">
        <w:rPr>
          <w:highlight w:val="yellow"/>
        </w:rPr>
        <w:t xml:space="preserve">Outcome of discussion </w:t>
      </w:r>
    </w:p>
    <w:p w:rsidR="00942136" w:rsidRPr="00942136" w:rsidRDefault="00942136" w:rsidP="00942136">
      <w:pPr>
        <w:rPr>
          <w:i/>
          <w:lang w:val="en-US" w:eastAsia="zh-CN"/>
        </w:rPr>
      </w:pPr>
      <w:r w:rsidRPr="00942136">
        <w:rPr>
          <w:rFonts w:ascii="Arial" w:hAnsi="Arial" w:cs="Arial"/>
          <w:b/>
          <w:color w:val="0000FF"/>
          <w:u w:val="single"/>
          <w:lang w:val="en-US" w:eastAsia="zh-CN"/>
        </w:rPr>
        <w:t>R4-1912736</w:t>
      </w:r>
      <w:r w:rsidRPr="00942136">
        <w:rPr>
          <w:b/>
          <w:lang w:val="en-US" w:eastAsia="zh-CN"/>
        </w:rPr>
        <w:tab/>
        <w:t>NR FR2 RSRP accuracy test case ad hoc meeting notes</w:t>
      </w:r>
      <w:r w:rsidRPr="00942136">
        <w:rPr>
          <w:b/>
          <w:lang w:val="en-US" w:eastAsia="zh-CN"/>
        </w:rPr>
        <w:br/>
      </w:r>
      <w:r w:rsidRPr="00942136">
        <w:rPr>
          <w:lang w:val="en-US" w:eastAsia="zh-CN"/>
        </w:rPr>
        <w:tab/>
      </w:r>
      <w:r w:rsidRPr="00942136">
        <w:rPr>
          <w:lang w:val="en-US" w:eastAsia="zh-CN"/>
        </w:rPr>
        <w:tab/>
      </w:r>
      <w:r w:rsidRPr="00942136">
        <w:rPr>
          <w:lang w:val="en-US" w:eastAsia="zh-CN"/>
        </w:rPr>
        <w:tab/>
      </w:r>
      <w:r w:rsidRPr="00942136">
        <w:rPr>
          <w:lang w:val="en-US" w:eastAsia="zh-CN"/>
        </w:rPr>
        <w:tab/>
      </w:r>
      <w:r w:rsidRPr="00942136">
        <w:rPr>
          <w:lang w:val="en-US" w:eastAsia="zh-CN"/>
        </w:rPr>
        <w:tab/>
      </w:r>
      <w:r w:rsidRPr="00942136">
        <w:rPr>
          <w:lang w:val="en-US" w:eastAsia="zh-CN"/>
        </w:rPr>
        <w:tab/>
        <w:t xml:space="preserve">  CR-  rev  Cat:  () v</w:t>
      </w:r>
      <w:r w:rsidRPr="00942136">
        <w:rPr>
          <w:lang w:val="en-US" w:eastAsia="zh-CN"/>
        </w:rPr>
        <w:br/>
      </w:r>
      <w:r w:rsidRPr="00942136">
        <w:rPr>
          <w:i/>
          <w:lang w:val="en-US" w:eastAsia="zh-CN"/>
        </w:rPr>
        <w:tab/>
      </w:r>
      <w:r w:rsidRPr="00942136">
        <w:rPr>
          <w:i/>
          <w:lang w:val="en-US" w:eastAsia="zh-CN"/>
        </w:rPr>
        <w:tab/>
      </w:r>
      <w:r w:rsidRPr="00942136">
        <w:rPr>
          <w:i/>
          <w:lang w:val="en-US" w:eastAsia="zh-CN"/>
        </w:rPr>
        <w:tab/>
      </w:r>
      <w:r w:rsidRPr="00942136">
        <w:rPr>
          <w:i/>
          <w:lang w:val="en-US" w:eastAsia="zh-CN"/>
        </w:rPr>
        <w:tab/>
      </w:r>
      <w:r w:rsidRPr="00942136">
        <w:rPr>
          <w:i/>
          <w:lang w:val="en-US" w:eastAsia="zh-CN"/>
        </w:rPr>
        <w:tab/>
        <w:t>Source: Anritsu</w:t>
      </w:r>
    </w:p>
    <w:p w:rsidR="00942136" w:rsidRPr="00942136" w:rsidRDefault="00942136" w:rsidP="00942136">
      <w:pPr>
        <w:rPr>
          <w:rFonts w:ascii="Arial" w:hAnsi="Arial" w:cs="Arial"/>
          <w:b/>
          <w:lang w:val="en-US" w:eastAsia="zh-CN"/>
        </w:rPr>
      </w:pPr>
      <w:r w:rsidRPr="00942136">
        <w:rPr>
          <w:rFonts w:ascii="Arial" w:hAnsi="Arial" w:cs="Arial"/>
          <w:b/>
          <w:lang w:val="en-US" w:eastAsia="zh-CN"/>
        </w:rPr>
        <w:t xml:space="preserve">Abstract: </w:t>
      </w:r>
    </w:p>
    <w:p w:rsidR="00942136" w:rsidRPr="00942136" w:rsidRDefault="00942136" w:rsidP="00942136">
      <w:pPr>
        <w:rPr>
          <w:lang w:val="en-US" w:eastAsia="zh-CN"/>
        </w:rPr>
      </w:pPr>
      <w:r w:rsidRPr="00942136">
        <w:rPr>
          <w:lang w:val="en-US" w:eastAsia="zh-CN"/>
        </w:rPr>
        <w:t xml:space="preserve">This contribution provides the way forward on </w:t>
      </w:r>
    </w:p>
    <w:p w:rsidR="00942136" w:rsidRPr="00942136" w:rsidRDefault="00942136" w:rsidP="00942136">
      <w:pPr>
        <w:rPr>
          <w:rFonts w:ascii="Arial" w:hAnsi="Arial" w:cs="Arial"/>
          <w:b/>
          <w:lang w:val="en-US" w:eastAsia="zh-CN"/>
        </w:rPr>
      </w:pPr>
      <w:r w:rsidRPr="00942136">
        <w:rPr>
          <w:rFonts w:ascii="Arial" w:hAnsi="Arial" w:cs="Arial"/>
          <w:b/>
          <w:lang w:val="en-US" w:eastAsia="zh-CN"/>
        </w:rPr>
        <w:t xml:space="preserve">Discussion: </w:t>
      </w:r>
    </w:p>
    <w:p w:rsidR="00942136" w:rsidRPr="00942136" w:rsidRDefault="00942136" w:rsidP="00942136">
      <w:pPr>
        <w:rPr>
          <w:lang w:val="en-US" w:eastAsia="zh-CN"/>
        </w:rPr>
      </w:pPr>
    </w:p>
    <w:p w:rsidR="00942136" w:rsidRPr="00942136" w:rsidRDefault="00942136" w:rsidP="00942136">
      <w:pPr>
        <w:rPr>
          <w:lang w:val="en-US"/>
        </w:rPr>
      </w:pPr>
      <w:r w:rsidRPr="00942136">
        <w:rPr>
          <w:rFonts w:ascii="Arial" w:hAnsi="Arial" w:cs="Arial"/>
          <w:b/>
          <w:lang w:val="en-US" w:eastAsia="zh-CN"/>
        </w:rPr>
        <w:t>Decision:</w:t>
      </w:r>
      <w:r w:rsidRPr="00942136">
        <w:rPr>
          <w:rFonts w:ascii="Arial" w:hAnsi="Arial" w:cs="Arial"/>
          <w:b/>
          <w:lang w:val="en-US" w:eastAsia="zh-CN"/>
        </w:rPr>
        <w:tab/>
      </w:r>
      <w:r w:rsidRPr="00942136">
        <w:rPr>
          <w:rFonts w:ascii="Arial" w:hAnsi="Arial" w:cs="Arial"/>
          <w:b/>
          <w:lang w:val="en-US" w:eastAsia="zh-CN"/>
        </w:rPr>
        <w:tab/>
      </w:r>
      <w:r w:rsidRPr="00942136">
        <w:rPr>
          <w:rFonts w:ascii="Arial" w:hAnsi="Arial" w:cs="Arial"/>
          <w:b/>
          <w:highlight w:val="green"/>
          <w:lang w:val="en-US" w:eastAsia="zh-CN"/>
        </w:rPr>
        <w:t>Approved</w:t>
      </w:r>
      <w:r w:rsidRPr="00942136">
        <w:rPr>
          <w:rFonts w:ascii="Arial" w:hAnsi="Arial" w:cs="Arial"/>
          <w:b/>
          <w:highlight w:val="green"/>
          <w:lang w:val="en-US" w:eastAsia="zh-CN"/>
        </w:rPr>
        <w:br/>
      </w:r>
      <w:r w:rsidRPr="00942136">
        <w:rPr>
          <w:rFonts w:ascii="Arial" w:hAnsi="Arial" w:cs="Arial"/>
          <w:b/>
          <w:highlight w:val="green"/>
          <w:lang w:val="en-US" w:eastAsia="zh-CN"/>
        </w:rPr>
        <w:br/>
      </w:r>
    </w:p>
    <w:p w:rsidR="00942136" w:rsidRPr="00942136" w:rsidRDefault="00942136" w:rsidP="00942136">
      <w:pPr>
        <w:rPr>
          <w:i/>
          <w:lang w:val="en-US"/>
        </w:rPr>
      </w:pPr>
      <w:r w:rsidRPr="00942136">
        <w:rPr>
          <w:rFonts w:ascii="Arial" w:hAnsi="Arial" w:cs="Arial"/>
          <w:b/>
          <w:color w:val="0000FF"/>
          <w:sz w:val="24"/>
          <w:u w:val="thick"/>
          <w:lang w:val="en-US"/>
        </w:rPr>
        <w:t>R4-1911955</w:t>
      </w:r>
      <w:r w:rsidRPr="00942136">
        <w:rPr>
          <w:b/>
          <w:lang w:val="en-US"/>
        </w:rPr>
        <w:tab/>
        <w:t>Discussion on remaining issues in FR2 RRM test setup</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r>
      <w:r w:rsidRPr="00942136">
        <w:rPr>
          <w:lang w:val="en-US"/>
        </w:rPr>
        <w:tab/>
        <w:t xml:space="preserve">  CR-  rev  Cat:  (Rel-15) v</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Noted</w:t>
      </w:r>
      <w:r w:rsidRPr="00942136">
        <w:rPr>
          <w:rFonts w:ascii="Arial" w:hAnsi="Arial" w:cs="Arial"/>
          <w:b/>
          <w:lang w:val="en-US"/>
        </w:rPr>
        <w:br/>
      </w:r>
      <w:r w:rsidRPr="00942136">
        <w:rPr>
          <w:rFonts w:ascii="Arial" w:hAnsi="Arial" w:cs="Arial"/>
          <w:b/>
          <w:lang w:val="en-US"/>
        </w:rPr>
        <w:br/>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6.11.1.1.1</w:t>
      </w:r>
      <w:r w:rsidRPr="00942136">
        <w:rPr>
          <w:rFonts w:ascii="Arial" w:hAnsi="Arial"/>
          <w:lang w:val="en-US"/>
        </w:rPr>
        <w:tab/>
        <w:t>Antenna gain [NR_newRAT-Perf]</w:t>
      </w:r>
    </w:p>
    <w:p w:rsidR="00942136" w:rsidRPr="00942136" w:rsidRDefault="00942136" w:rsidP="00942136">
      <w:pPr>
        <w:rPr>
          <w:i/>
          <w:lang w:val="en-US"/>
        </w:rPr>
      </w:pPr>
      <w:r w:rsidRPr="00942136">
        <w:rPr>
          <w:rFonts w:ascii="Arial" w:hAnsi="Arial" w:cs="Arial"/>
          <w:b/>
          <w:color w:val="0000FF"/>
          <w:sz w:val="24"/>
          <w:u w:val="thick"/>
          <w:lang w:val="en-US"/>
        </w:rPr>
        <w:t>R4-1912035</w:t>
      </w:r>
      <w:r w:rsidRPr="00942136">
        <w:rPr>
          <w:b/>
          <w:lang w:val="en-US"/>
        </w:rPr>
        <w:tab/>
        <w:t>Antenna gain range for NR RRM tests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r>
      <w:r w:rsidRPr="00942136">
        <w:rPr>
          <w:lang w:val="en-US"/>
        </w:rPr>
        <w:tab/>
        <w:t xml:space="preserve">  CR-  rev  Cat:  (Rel-15) v</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Ericsson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Discussion on maximum antenna gain</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Noted</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R4-1912531</w:t>
      </w:r>
      <w:r w:rsidRPr="00942136">
        <w:rPr>
          <w:b/>
          <w:lang w:val="en-US"/>
        </w:rPr>
        <w:tab/>
        <w:t>Use of Y in calculating FR2 antenna gain range</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r>
      <w:r w:rsidRPr="00942136">
        <w:rPr>
          <w:lang w:val="en-US"/>
        </w:rPr>
        <w:tab/>
        <w:t xml:space="preserve">  CR-  rev  Cat:  () v</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ANRITSU LTD</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 xml:space="preserve">RAN4 needs to estimate the range of absolute RSRP reported by a conformant UE in FR2. </w:t>
      </w:r>
    </w:p>
    <w:p w:rsidR="00942136" w:rsidRPr="00942136" w:rsidRDefault="00942136" w:rsidP="00942136">
      <w:pPr>
        <w:rPr>
          <w:lang w:val="en-US"/>
        </w:rPr>
      </w:pPr>
      <w:r w:rsidRPr="00942136">
        <w:rPr>
          <w:lang w:val="en-US"/>
        </w:rPr>
        <w:t>This document asks how the rough beam/fine beam gain difference is used in the calculation.</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Noted</w:t>
      </w:r>
      <w:r w:rsidRPr="00942136">
        <w:rPr>
          <w:rFonts w:ascii="Arial" w:hAnsi="Arial" w:cs="Arial"/>
          <w:b/>
          <w:lang w:val="en-US"/>
        </w:rPr>
        <w:br/>
      </w:r>
      <w:r w:rsidRPr="00942136">
        <w:rPr>
          <w:rFonts w:ascii="Arial" w:hAnsi="Arial" w:cs="Arial"/>
          <w:b/>
          <w:lang w:val="en-US"/>
        </w:rPr>
        <w:br/>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6.11.1.1.2</w:t>
      </w:r>
      <w:r w:rsidRPr="00942136">
        <w:rPr>
          <w:rFonts w:ascii="Arial" w:hAnsi="Arial"/>
          <w:lang w:val="en-US"/>
        </w:rPr>
        <w:tab/>
        <w:t>Relative SS-RSRP accuracy test at high SNR [NR_newRAT-Perf]</w:t>
      </w:r>
    </w:p>
    <w:p w:rsidR="00942136" w:rsidRPr="00942136" w:rsidRDefault="00942136" w:rsidP="00942136">
      <w:pPr>
        <w:rPr>
          <w:i/>
          <w:lang w:val="en-US"/>
        </w:rPr>
      </w:pPr>
      <w:r w:rsidRPr="00942136">
        <w:rPr>
          <w:rFonts w:ascii="Arial" w:hAnsi="Arial" w:cs="Arial"/>
          <w:b/>
          <w:color w:val="0000FF"/>
          <w:sz w:val="24"/>
          <w:u w:val="thick"/>
          <w:lang w:val="en-US"/>
        </w:rPr>
        <w:t>R4-1911021</w:t>
      </w:r>
      <w:r w:rsidRPr="00942136">
        <w:rPr>
          <w:b/>
          <w:lang w:val="en-US"/>
        </w:rPr>
        <w:tab/>
        <w:t>Discussion about RSRP measurement test method in FR2</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r>
      <w:r w:rsidRPr="00942136">
        <w:rPr>
          <w:lang w:val="en-US"/>
        </w:rPr>
        <w:tab/>
        <w:t xml:space="preserve">  CR-  rev  Cat:  (Rel-15) v</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Intel Corporation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lastRenderedPageBreak/>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Noted</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R4-1912034</w:t>
      </w:r>
      <w:r w:rsidRPr="00942136">
        <w:rPr>
          <w:b/>
          <w:lang w:val="en-US"/>
        </w:rPr>
        <w:tab/>
        <w:t>High SINR test in SS-RSRP accuracy testing</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r>
      <w:r w:rsidRPr="00942136">
        <w:rPr>
          <w:lang w:val="en-US"/>
        </w:rPr>
        <w:tab/>
        <w:t xml:space="preserve">  CR-  rev  Cat:  (Rel-15) v</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Ericsson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Discussion about the high SINR test for SS-RSRP</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Noted</w:t>
      </w:r>
      <w:r w:rsidRPr="00942136">
        <w:rPr>
          <w:rFonts w:ascii="Arial" w:hAnsi="Arial" w:cs="Arial"/>
          <w:b/>
          <w:lang w:val="en-US"/>
        </w:rPr>
        <w:br/>
      </w:r>
      <w:r w:rsidRPr="00942136">
        <w:rPr>
          <w:rFonts w:ascii="Arial" w:hAnsi="Arial" w:cs="Arial"/>
          <w:b/>
          <w:lang w:val="en-US"/>
        </w:rPr>
        <w:br/>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6.11.1.1.3</w:t>
      </w:r>
      <w:r w:rsidRPr="00942136">
        <w:rPr>
          <w:rFonts w:ascii="Arial" w:hAnsi="Arial"/>
          <w:lang w:val="en-US"/>
        </w:rPr>
        <w:tab/>
        <w:t>Noc setup and side conditions for FR2 testing [NR_newRAT-Perf]</w:t>
      </w:r>
    </w:p>
    <w:p w:rsidR="00942136" w:rsidRPr="00942136" w:rsidRDefault="00942136" w:rsidP="00942136">
      <w:pPr>
        <w:rPr>
          <w:i/>
          <w:lang w:val="en-US"/>
        </w:rPr>
      </w:pPr>
      <w:r w:rsidRPr="00942136">
        <w:rPr>
          <w:rFonts w:ascii="Arial" w:hAnsi="Arial" w:cs="Arial"/>
          <w:b/>
          <w:color w:val="0000FF"/>
          <w:sz w:val="24"/>
          <w:u w:val="thick"/>
          <w:lang w:val="en-US"/>
        </w:rPr>
        <w:t>R4-1912036</w:t>
      </w:r>
      <w:r w:rsidRPr="00942136">
        <w:rPr>
          <w:b/>
          <w:lang w:val="en-US"/>
        </w:rPr>
        <w:tab/>
        <w:t>OTA test case configuration for SS-RSRQ and SS-SINR accuracy</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r>
      <w:r w:rsidRPr="00942136">
        <w:rPr>
          <w:lang w:val="en-US"/>
        </w:rPr>
        <w:tab/>
        <w:t xml:space="preserve">  CR-  rev  Cat:  (Rel-15) v</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Ericsson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OTA considerations for SS-RSRQ and SS-SINR</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Noted</w:t>
      </w:r>
      <w:r w:rsidRPr="00942136">
        <w:rPr>
          <w:rFonts w:ascii="Arial" w:hAnsi="Arial" w:cs="Arial"/>
          <w:b/>
          <w:lang w:val="en-US"/>
        </w:rPr>
        <w:br/>
      </w:r>
      <w:r w:rsidRPr="00942136">
        <w:rPr>
          <w:rFonts w:ascii="Arial" w:hAnsi="Arial" w:cs="Arial"/>
          <w:b/>
          <w:lang w:val="en-US"/>
        </w:rPr>
        <w:br/>
      </w:r>
    </w:p>
    <w:p w:rsidR="00942136" w:rsidRPr="00942136" w:rsidRDefault="00942136" w:rsidP="00942136">
      <w:pPr>
        <w:keepNext/>
        <w:keepLines/>
        <w:spacing w:before="120"/>
        <w:ind w:left="1701" w:hanging="1701"/>
        <w:outlineLvl w:val="4"/>
        <w:rPr>
          <w:rFonts w:ascii="Arial" w:hAnsi="Arial"/>
          <w:sz w:val="22"/>
          <w:lang w:val="en-US"/>
        </w:rPr>
      </w:pPr>
      <w:r w:rsidRPr="00942136">
        <w:rPr>
          <w:rFonts w:ascii="Arial" w:hAnsi="Arial"/>
          <w:sz w:val="22"/>
          <w:lang w:val="en-US"/>
        </w:rPr>
        <w:t>6.11.1.2</w:t>
      </w:r>
      <w:r w:rsidRPr="00942136">
        <w:rPr>
          <w:rFonts w:ascii="Arial" w:hAnsi="Arial"/>
          <w:sz w:val="22"/>
          <w:lang w:val="en-US"/>
        </w:rPr>
        <w:tab/>
        <w:t>Other common parameters [NR_newRAT-Perf]</w:t>
      </w:r>
    </w:p>
    <w:p w:rsidR="00942136" w:rsidRPr="00942136" w:rsidRDefault="00942136" w:rsidP="00942136">
      <w:pPr>
        <w:rPr>
          <w:i/>
          <w:lang w:val="en-US"/>
        </w:rPr>
      </w:pPr>
      <w:r w:rsidRPr="00942136">
        <w:rPr>
          <w:rFonts w:ascii="Arial" w:hAnsi="Arial" w:cs="Arial"/>
          <w:b/>
          <w:color w:val="0000FF"/>
          <w:sz w:val="24"/>
          <w:u w:val="thick"/>
          <w:lang w:val="en-US"/>
        </w:rPr>
        <w:t>R4-1910909</w:t>
      </w:r>
      <w:r w:rsidRPr="00942136">
        <w:rPr>
          <w:b/>
          <w:lang w:val="en-US"/>
        </w:rPr>
        <w:tab/>
        <w:t>CR on TS38.133 for SSB settings for new gap and SMTC configurations (Section A.3.10)</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MediaTek inc.</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R4-1912813 (from R4-1910909)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R4-1912813</w:t>
      </w:r>
      <w:r w:rsidRPr="00942136">
        <w:rPr>
          <w:b/>
          <w:lang w:val="en-US"/>
        </w:rPr>
        <w:tab/>
        <w:t>CR on TS38.133 for SSB settings for new gap and SMTC configurations (Section A.3.10)</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MediaTek inc.</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keepNext/>
        <w:keepLines/>
        <w:spacing w:before="120"/>
        <w:ind w:left="1701" w:hanging="1701"/>
        <w:outlineLvl w:val="4"/>
        <w:rPr>
          <w:rFonts w:ascii="Arial" w:hAnsi="Arial"/>
          <w:sz w:val="22"/>
          <w:lang w:val="en-US"/>
        </w:rPr>
      </w:pPr>
      <w:r w:rsidRPr="00942136">
        <w:rPr>
          <w:rFonts w:ascii="Arial" w:hAnsi="Arial"/>
          <w:sz w:val="22"/>
          <w:lang w:val="en-US"/>
        </w:rPr>
        <w:t>6.11.1.3</w:t>
      </w:r>
      <w:r w:rsidRPr="00942136">
        <w:rPr>
          <w:rFonts w:ascii="Arial" w:hAnsi="Arial"/>
          <w:sz w:val="22"/>
          <w:lang w:val="en-US"/>
        </w:rPr>
        <w:tab/>
        <w:t>Applicability rules [NR_newRAT-Perf]</w:t>
      </w:r>
    </w:p>
    <w:p w:rsidR="00942136" w:rsidRPr="00942136" w:rsidRDefault="00942136" w:rsidP="00942136">
      <w:pPr>
        <w:keepNext/>
        <w:keepLines/>
        <w:spacing w:before="120"/>
        <w:ind w:left="1418" w:hanging="1418"/>
        <w:outlineLvl w:val="3"/>
        <w:rPr>
          <w:rFonts w:ascii="Arial" w:hAnsi="Arial"/>
          <w:sz w:val="24"/>
          <w:lang w:val="en-US"/>
        </w:rPr>
      </w:pPr>
      <w:r w:rsidRPr="00942136">
        <w:rPr>
          <w:rFonts w:ascii="Arial" w:hAnsi="Arial"/>
          <w:sz w:val="24"/>
          <w:lang w:val="en-US"/>
        </w:rPr>
        <w:t>6.11.2</w:t>
      </w:r>
      <w:r w:rsidRPr="00942136">
        <w:rPr>
          <w:rFonts w:ascii="Arial" w:hAnsi="Arial"/>
          <w:sz w:val="24"/>
          <w:lang w:val="en-US"/>
        </w:rPr>
        <w:tab/>
        <w:t>RSRP/PHR mapping table and band grouping [NR_newRAT-Perf]</w:t>
      </w:r>
    </w:p>
    <w:p w:rsidR="00942136" w:rsidRPr="00942136" w:rsidRDefault="00942136" w:rsidP="00942136">
      <w:pPr>
        <w:keepNext/>
        <w:keepLines/>
        <w:spacing w:before="120"/>
        <w:ind w:left="1418" w:hanging="1418"/>
        <w:outlineLvl w:val="3"/>
        <w:rPr>
          <w:rFonts w:ascii="Arial" w:hAnsi="Arial"/>
          <w:sz w:val="24"/>
          <w:lang w:val="en-US"/>
        </w:rPr>
      </w:pPr>
      <w:r w:rsidRPr="00942136">
        <w:rPr>
          <w:rFonts w:ascii="Arial" w:hAnsi="Arial"/>
          <w:sz w:val="24"/>
          <w:lang w:val="en-US"/>
        </w:rPr>
        <w:t>6.11.3</w:t>
      </w:r>
      <w:r w:rsidRPr="00942136">
        <w:rPr>
          <w:rFonts w:ascii="Arial" w:hAnsi="Arial"/>
          <w:sz w:val="24"/>
          <w:lang w:val="en-US"/>
        </w:rPr>
        <w:tab/>
        <w:t>RRM measurement accuracy [NR_newRAT-Perf]</w:t>
      </w:r>
    </w:p>
    <w:p w:rsidR="00942136" w:rsidRPr="00942136" w:rsidRDefault="00942136" w:rsidP="00942136">
      <w:pPr>
        <w:keepNext/>
        <w:keepLines/>
        <w:spacing w:before="120"/>
        <w:ind w:left="1701" w:hanging="1701"/>
        <w:outlineLvl w:val="4"/>
        <w:rPr>
          <w:rFonts w:ascii="Arial" w:hAnsi="Arial"/>
          <w:sz w:val="22"/>
          <w:lang w:val="en-US"/>
        </w:rPr>
      </w:pPr>
      <w:r w:rsidRPr="00942136">
        <w:rPr>
          <w:rFonts w:ascii="Arial" w:hAnsi="Arial"/>
          <w:sz w:val="22"/>
          <w:lang w:val="en-US"/>
        </w:rPr>
        <w:t>6.11.3.1</w:t>
      </w:r>
      <w:r w:rsidRPr="00942136">
        <w:rPr>
          <w:rFonts w:ascii="Arial" w:hAnsi="Arial"/>
          <w:sz w:val="22"/>
          <w:lang w:val="en-US"/>
        </w:rPr>
        <w:tab/>
        <w:t>Side condition for FR2 [NR_newRAT-Perf]</w:t>
      </w:r>
    </w:p>
    <w:p w:rsidR="00942136" w:rsidRPr="00942136" w:rsidRDefault="00942136" w:rsidP="00942136">
      <w:pPr>
        <w:keepNext/>
        <w:keepLines/>
        <w:spacing w:before="120"/>
        <w:ind w:left="1701" w:hanging="1701"/>
        <w:outlineLvl w:val="4"/>
        <w:rPr>
          <w:rFonts w:ascii="Arial" w:hAnsi="Arial"/>
          <w:sz w:val="22"/>
          <w:lang w:val="en-US"/>
        </w:rPr>
      </w:pPr>
      <w:r w:rsidRPr="00942136">
        <w:rPr>
          <w:rFonts w:ascii="Arial" w:hAnsi="Arial"/>
          <w:sz w:val="22"/>
          <w:lang w:val="en-US"/>
        </w:rPr>
        <w:t>6.11.3.2</w:t>
      </w:r>
      <w:r w:rsidRPr="00942136">
        <w:rPr>
          <w:rFonts w:ascii="Arial" w:hAnsi="Arial"/>
          <w:sz w:val="22"/>
          <w:lang w:val="en-US"/>
        </w:rPr>
        <w:tab/>
        <w:t>Other maintenance for accuracy [NR_newRAT-Perf]</w:t>
      </w:r>
    </w:p>
    <w:p w:rsidR="00942136" w:rsidRPr="00942136" w:rsidRDefault="00942136" w:rsidP="00942136">
      <w:pPr>
        <w:rPr>
          <w:i/>
          <w:lang w:val="en-US"/>
        </w:rPr>
      </w:pPr>
      <w:r w:rsidRPr="00942136">
        <w:rPr>
          <w:rFonts w:ascii="Arial" w:hAnsi="Arial" w:cs="Arial"/>
          <w:b/>
          <w:color w:val="0000FF"/>
          <w:sz w:val="24"/>
          <w:u w:val="thick"/>
          <w:lang w:val="en-US"/>
        </w:rPr>
        <w:t>R4-1911954</w:t>
      </w:r>
      <w:r w:rsidRPr="00942136">
        <w:rPr>
          <w:b/>
          <w:lang w:val="en-US"/>
        </w:rPr>
        <w:tab/>
        <w:t>Maintenance CR for measurement accuracy (section 10.1)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keepNext/>
        <w:keepLines/>
        <w:spacing w:before="120"/>
        <w:ind w:left="1418" w:hanging="1418"/>
        <w:outlineLvl w:val="3"/>
        <w:rPr>
          <w:rFonts w:ascii="Arial" w:hAnsi="Arial"/>
          <w:sz w:val="24"/>
          <w:lang w:val="en-US"/>
        </w:rPr>
      </w:pPr>
      <w:r w:rsidRPr="00942136">
        <w:rPr>
          <w:rFonts w:ascii="Arial" w:hAnsi="Arial"/>
          <w:sz w:val="24"/>
          <w:lang w:val="en-US"/>
        </w:rPr>
        <w:t>6.11.4</w:t>
      </w:r>
      <w:r w:rsidRPr="00942136">
        <w:rPr>
          <w:rFonts w:ascii="Arial" w:hAnsi="Arial"/>
          <w:sz w:val="24"/>
          <w:lang w:val="en-US"/>
        </w:rPr>
        <w:tab/>
        <w:t>RRM test cases [NR_newRAT-Perf]</w:t>
      </w:r>
    </w:p>
    <w:p w:rsidR="00942136" w:rsidRPr="00942136" w:rsidRDefault="00942136" w:rsidP="00942136">
      <w:pPr>
        <w:keepNext/>
        <w:keepLines/>
        <w:spacing w:before="120"/>
        <w:ind w:left="1701" w:hanging="1701"/>
        <w:outlineLvl w:val="4"/>
        <w:rPr>
          <w:rFonts w:ascii="Arial" w:hAnsi="Arial"/>
          <w:sz w:val="22"/>
          <w:lang w:val="en-US"/>
        </w:rPr>
      </w:pPr>
      <w:r w:rsidRPr="00942136">
        <w:rPr>
          <w:rFonts w:ascii="Arial" w:hAnsi="Arial"/>
          <w:sz w:val="22"/>
          <w:lang w:val="en-US"/>
        </w:rPr>
        <w:t>6.11.4.1</w:t>
      </w:r>
      <w:r w:rsidRPr="00942136">
        <w:rPr>
          <w:rFonts w:ascii="Arial" w:hAnsi="Arial"/>
          <w:sz w:val="22"/>
          <w:lang w:val="en-US"/>
        </w:rPr>
        <w:tab/>
        <w:t>RRC_IDLE state mobility test cases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6.11.4.1.1</w:t>
      </w:r>
      <w:r w:rsidRPr="00942136">
        <w:rPr>
          <w:rFonts w:ascii="Arial" w:hAnsi="Arial"/>
          <w:lang w:val="en-US"/>
        </w:rPr>
        <w:tab/>
        <w:t>SA idle/inactive cell reselection [NR_newRAT-Perf]</w:t>
      </w:r>
    </w:p>
    <w:p w:rsidR="00942136" w:rsidRPr="00942136" w:rsidRDefault="00942136" w:rsidP="00942136">
      <w:pPr>
        <w:rPr>
          <w:i/>
          <w:lang w:val="en-US"/>
        </w:rPr>
      </w:pPr>
      <w:r w:rsidRPr="00942136">
        <w:rPr>
          <w:rFonts w:ascii="Arial" w:hAnsi="Arial" w:cs="Arial"/>
          <w:b/>
          <w:color w:val="0000FF"/>
          <w:sz w:val="24"/>
          <w:u w:val="thick"/>
          <w:lang w:val="en-US"/>
        </w:rPr>
        <w:t>R4-1911860</w:t>
      </w:r>
      <w:r w:rsidRPr="00942136">
        <w:rPr>
          <w:b/>
          <w:lang w:val="en-US"/>
        </w:rPr>
        <w:tab/>
        <w:t>CR on cell-reselection test cases for NR SA FR2 (A.7.1.1)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 xml:space="preserve">Decision: </w:t>
      </w:r>
      <w:r w:rsidRPr="00942136">
        <w:rPr>
          <w:rFonts w:ascii="Arial" w:hAnsi="Arial" w:cs="Arial"/>
          <w:b/>
          <w:lang w:val="en-US"/>
        </w:rPr>
        <w:tab/>
      </w:r>
      <w:r w:rsidRPr="00942136">
        <w:rPr>
          <w:rFonts w:ascii="Arial" w:hAnsi="Arial" w:cs="Arial"/>
          <w:b/>
          <w:lang w:val="en-US"/>
        </w:rPr>
        <w:tab/>
      </w:r>
      <w:r w:rsidRPr="00942136">
        <w:rPr>
          <w:rFonts w:ascii="Arial" w:hAnsi="Arial" w:cs="Arial"/>
          <w:b/>
          <w:color w:val="993300"/>
          <w:u w:val="single"/>
          <w:lang w:val="en-US"/>
        </w:rPr>
        <w:t>Postponed</w:t>
      </w:r>
      <w:r w:rsidRPr="00942136">
        <w:rPr>
          <w:color w:val="993300"/>
          <w:u w:val="single"/>
          <w:lang w:val="en-US"/>
        </w:rPr>
        <w:br/>
      </w:r>
      <w:r w:rsidRPr="00942136">
        <w:rPr>
          <w:color w:val="993300"/>
          <w:u w:val="single"/>
          <w:lang w:val="en-US"/>
        </w:rPr>
        <w:br/>
      </w:r>
    </w:p>
    <w:p w:rsidR="00942136" w:rsidRPr="00942136" w:rsidRDefault="00942136" w:rsidP="00942136">
      <w:pPr>
        <w:keepNext/>
        <w:keepLines/>
        <w:spacing w:before="120"/>
        <w:ind w:left="1701" w:hanging="1701"/>
        <w:outlineLvl w:val="4"/>
        <w:rPr>
          <w:rFonts w:ascii="Arial" w:hAnsi="Arial"/>
          <w:sz w:val="22"/>
          <w:lang w:val="en-US"/>
        </w:rPr>
      </w:pPr>
      <w:r w:rsidRPr="00942136">
        <w:rPr>
          <w:rFonts w:ascii="Arial" w:hAnsi="Arial"/>
          <w:sz w:val="22"/>
          <w:lang w:val="en-US"/>
        </w:rPr>
        <w:t>6.11.4.2</w:t>
      </w:r>
      <w:r w:rsidRPr="00942136">
        <w:rPr>
          <w:rFonts w:ascii="Arial" w:hAnsi="Arial"/>
          <w:sz w:val="22"/>
          <w:lang w:val="en-US"/>
        </w:rPr>
        <w:tab/>
        <w:t>RRC_CONNECTED state mobility test cases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6.11.4.2.1</w:t>
      </w:r>
      <w:r w:rsidRPr="00942136">
        <w:rPr>
          <w:rFonts w:ascii="Arial" w:hAnsi="Arial"/>
          <w:lang w:val="en-US"/>
        </w:rPr>
        <w:tab/>
        <w:t>NR-NR Handovers [NR_newRAT-Perf]</w:t>
      </w:r>
    </w:p>
    <w:p w:rsidR="00942136" w:rsidRPr="00942136" w:rsidRDefault="00942136" w:rsidP="00942136">
      <w:pPr>
        <w:rPr>
          <w:i/>
          <w:lang w:val="en-US"/>
        </w:rPr>
      </w:pPr>
      <w:r w:rsidRPr="00942136">
        <w:rPr>
          <w:rFonts w:ascii="Arial" w:hAnsi="Arial" w:cs="Arial"/>
          <w:b/>
          <w:color w:val="0000FF"/>
          <w:sz w:val="24"/>
          <w:u w:val="thick"/>
          <w:lang w:val="en-US"/>
        </w:rPr>
        <w:t>R4-1911046</w:t>
      </w:r>
      <w:r w:rsidRPr="00942136">
        <w:rPr>
          <w:b/>
          <w:lang w:val="en-US"/>
        </w:rPr>
        <w:tab/>
        <w:t>draftCR on test cases for FR2 handover (section A.7.3.1)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Intel Corporation</w:t>
      </w:r>
    </w:p>
    <w:p w:rsidR="00942136" w:rsidRPr="00942136" w:rsidRDefault="00942136" w:rsidP="00942136">
      <w:pPr>
        <w:rPr>
          <w:rFonts w:ascii="Arial" w:hAnsi="Arial" w:cs="Arial"/>
          <w:b/>
          <w:lang w:val="en-US"/>
        </w:rPr>
      </w:pPr>
      <w:r w:rsidRPr="00942136">
        <w:rPr>
          <w:rFonts w:ascii="Arial" w:hAnsi="Arial" w:cs="Arial"/>
          <w:b/>
          <w:lang w:val="en-US"/>
        </w:rPr>
        <w:lastRenderedPageBreak/>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6.11.4.2.2</w:t>
      </w:r>
      <w:r w:rsidRPr="00942136">
        <w:rPr>
          <w:rFonts w:ascii="Arial" w:hAnsi="Arial"/>
          <w:lang w:val="en-US"/>
        </w:rPr>
        <w:tab/>
        <w:t>NR handovers to other RATs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6.11.4.2.3</w:t>
      </w:r>
      <w:r w:rsidRPr="00942136">
        <w:rPr>
          <w:rFonts w:ascii="Arial" w:hAnsi="Arial"/>
          <w:lang w:val="en-US"/>
        </w:rPr>
        <w:tab/>
        <w:t>RRC Re-establishment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6.11.4.2.4</w:t>
      </w:r>
      <w:r w:rsidRPr="00942136">
        <w:rPr>
          <w:rFonts w:ascii="Arial" w:hAnsi="Arial"/>
          <w:lang w:val="en-US"/>
        </w:rPr>
        <w:tab/>
        <w:t>Random access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6.11.4.2.5</w:t>
      </w:r>
      <w:r w:rsidRPr="00942136">
        <w:rPr>
          <w:rFonts w:ascii="Arial" w:hAnsi="Arial"/>
          <w:lang w:val="en-US"/>
        </w:rPr>
        <w:tab/>
        <w:t>RRC Release with redirection to NR/E-UTRAN [NR_newRAT-Perf]</w:t>
      </w:r>
    </w:p>
    <w:p w:rsidR="00942136" w:rsidRPr="00942136" w:rsidRDefault="00942136" w:rsidP="00942136">
      <w:pPr>
        <w:rPr>
          <w:i/>
          <w:lang w:val="en-US"/>
        </w:rPr>
      </w:pPr>
      <w:r w:rsidRPr="00942136">
        <w:rPr>
          <w:rFonts w:ascii="Arial" w:hAnsi="Arial" w:cs="Arial"/>
          <w:b/>
          <w:color w:val="0000FF"/>
          <w:sz w:val="24"/>
          <w:u w:val="thick"/>
          <w:lang w:val="en-US"/>
        </w:rPr>
        <w:t>R4-1911047</w:t>
      </w:r>
      <w:r w:rsidRPr="00942136">
        <w:rPr>
          <w:b/>
          <w:lang w:val="en-US"/>
        </w:rPr>
        <w:tab/>
        <w:t>draftCR on test cases for Redirection from NR in FR2 to NR in FR2 (section A.7.3.2.3)</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Intel Corporation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R4-1912814 (from R4-1911047)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R4-1912814</w:t>
      </w:r>
      <w:r w:rsidRPr="00942136">
        <w:rPr>
          <w:b/>
          <w:lang w:val="en-US"/>
        </w:rPr>
        <w:tab/>
        <w:t>draftCR on test cases for Redirection from NR in FR2 to NR in FR2 (section A.7.3.2.3)</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Intel Corporation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keepNext/>
        <w:keepLines/>
        <w:spacing w:before="120"/>
        <w:ind w:left="1701" w:hanging="1701"/>
        <w:outlineLvl w:val="4"/>
        <w:rPr>
          <w:rFonts w:ascii="Arial" w:hAnsi="Arial"/>
          <w:sz w:val="22"/>
          <w:lang w:val="en-US"/>
        </w:rPr>
      </w:pPr>
      <w:r w:rsidRPr="00942136">
        <w:rPr>
          <w:rFonts w:ascii="Arial" w:hAnsi="Arial"/>
          <w:sz w:val="22"/>
          <w:lang w:val="en-US"/>
        </w:rPr>
        <w:t>6.11.4.3</w:t>
      </w:r>
      <w:r w:rsidRPr="00942136">
        <w:rPr>
          <w:rFonts w:ascii="Arial" w:hAnsi="Arial"/>
          <w:sz w:val="22"/>
          <w:lang w:val="en-US"/>
        </w:rPr>
        <w:tab/>
        <w:t>Timing test cases [NR_newRAT-Perf]</w:t>
      </w:r>
    </w:p>
    <w:p w:rsidR="00942136" w:rsidRPr="00942136" w:rsidRDefault="00942136" w:rsidP="00942136">
      <w:pPr>
        <w:rPr>
          <w:i/>
          <w:lang w:val="en-US"/>
        </w:rPr>
      </w:pPr>
      <w:r w:rsidRPr="00942136">
        <w:rPr>
          <w:rFonts w:ascii="Arial" w:hAnsi="Arial" w:cs="Arial"/>
          <w:b/>
          <w:color w:val="0000FF"/>
          <w:sz w:val="24"/>
          <w:u w:val="thick"/>
          <w:lang w:val="en-US"/>
        </w:rPr>
        <w:t>R4-1911788</w:t>
      </w:r>
      <w:r w:rsidRPr="00942136">
        <w:rPr>
          <w:b/>
          <w:lang w:val="en-US"/>
        </w:rPr>
        <w:tab/>
        <w:t>SRS configuration in UE transmit timing test cases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(Rel-15) v</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Nokia, Nokia Shanghai Bell</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Discuss on the SRS configuration in UE transmit timing test cases</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lastRenderedPageBreak/>
        <w:t>Decision:</w:t>
      </w:r>
      <w:r w:rsidRPr="00942136">
        <w:rPr>
          <w:rFonts w:ascii="Arial" w:hAnsi="Arial" w:cs="Arial"/>
          <w:b/>
          <w:lang w:val="en-US"/>
        </w:rPr>
        <w:tab/>
      </w:r>
      <w:r w:rsidRPr="00942136">
        <w:rPr>
          <w:rFonts w:ascii="Arial" w:hAnsi="Arial" w:cs="Arial"/>
          <w:b/>
          <w:lang w:val="en-US"/>
        </w:rPr>
        <w:tab/>
        <w:t>Noted</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R4-1911789</w:t>
      </w:r>
      <w:r w:rsidRPr="00942136">
        <w:rPr>
          <w:b/>
          <w:lang w:val="en-US"/>
        </w:rPr>
        <w:tab/>
        <w:t>CR on TC of UE transmit timing (A.4.4.1.1, A.5.4.1.1, A.6.4.1.1, A.7.4.1.1)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Nokia, Nokia Shanghai Bell</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CR for update SRS configuration in TCs of UE transmit timing (A.4.4.1.1, A.5.4.1.1, A.6.4.1.1, A.7.4.1.1)</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6.11.4.3.1</w:t>
      </w:r>
      <w:r w:rsidRPr="00942136">
        <w:rPr>
          <w:rFonts w:ascii="Arial" w:hAnsi="Arial"/>
          <w:lang w:val="en-US"/>
        </w:rPr>
        <w:tab/>
        <w:t>EN-DC timing accuracy and adjustment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6.11.4.3.2</w:t>
      </w:r>
      <w:r w:rsidRPr="00942136">
        <w:rPr>
          <w:rFonts w:ascii="Arial" w:hAnsi="Arial"/>
          <w:lang w:val="en-US"/>
        </w:rPr>
        <w:tab/>
        <w:t>SA timing accuracy and adjustment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6.11.4.3.3</w:t>
      </w:r>
      <w:r w:rsidRPr="00942136">
        <w:rPr>
          <w:rFonts w:ascii="Arial" w:hAnsi="Arial"/>
          <w:lang w:val="en-US"/>
        </w:rPr>
        <w:tab/>
        <w:t>EN-DC TA accuracy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6.11.4.3.4</w:t>
      </w:r>
      <w:r w:rsidRPr="00942136">
        <w:rPr>
          <w:rFonts w:ascii="Arial" w:hAnsi="Arial"/>
          <w:lang w:val="en-US"/>
        </w:rPr>
        <w:tab/>
        <w:t>SA TA accuracy [NR_newRAT-Perf]</w:t>
      </w:r>
    </w:p>
    <w:p w:rsidR="00942136" w:rsidRPr="00942136" w:rsidRDefault="00942136" w:rsidP="00942136">
      <w:pPr>
        <w:keepNext/>
        <w:keepLines/>
        <w:spacing w:before="120"/>
        <w:ind w:left="1701" w:hanging="1701"/>
        <w:outlineLvl w:val="4"/>
        <w:rPr>
          <w:rFonts w:ascii="Arial" w:hAnsi="Arial"/>
          <w:sz w:val="22"/>
          <w:lang w:val="en-US"/>
        </w:rPr>
      </w:pPr>
      <w:r w:rsidRPr="00942136">
        <w:rPr>
          <w:rFonts w:ascii="Arial" w:hAnsi="Arial"/>
          <w:sz w:val="22"/>
          <w:lang w:val="en-US"/>
        </w:rPr>
        <w:t>6.11.4.4</w:t>
      </w:r>
      <w:r w:rsidRPr="00942136">
        <w:rPr>
          <w:rFonts w:ascii="Arial" w:hAnsi="Arial"/>
          <w:sz w:val="22"/>
          <w:lang w:val="en-US"/>
        </w:rPr>
        <w:tab/>
        <w:t>RLM test cases [NR_newRAT-Perf]</w:t>
      </w:r>
    </w:p>
    <w:p w:rsidR="00942136" w:rsidRPr="00942136" w:rsidRDefault="00942136" w:rsidP="00942136">
      <w:pPr>
        <w:rPr>
          <w:i/>
          <w:lang w:val="en-US"/>
        </w:rPr>
      </w:pPr>
      <w:r w:rsidRPr="00942136">
        <w:rPr>
          <w:rFonts w:ascii="Arial" w:hAnsi="Arial" w:cs="Arial"/>
          <w:b/>
          <w:color w:val="0000FF"/>
          <w:sz w:val="24"/>
          <w:u w:val="thick"/>
          <w:lang w:val="en-US"/>
        </w:rPr>
        <w:t>R4-1911319</w:t>
      </w:r>
      <w:r w:rsidRPr="00942136">
        <w:rPr>
          <w:b/>
          <w:lang w:val="en-US"/>
        </w:rPr>
        <w:tab/>
        <w:t>Discussion on test case for CSI-RS RLM</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r>
      <w:r w:rsidRPr="00942136">
        <w:rPr>
          <w:lang w:val="en-US"/>
        </w:rPr>
        <w:tab/>
        <w:t xml:space="preserve">  CR-  rev  Cat:  (Rel-15) v</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MediaTek inc.</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Noted</w:t>
      </w:r>
      <w:r w:rsidRPr="00942136">
        <w:rPr>
          <w:rFonts w:ascii="Arial" w:hAnsi="Arial" w:cs="Arial"/>
          <w:b/>
          <w:lang w:val="en-US"/>
        </w:rPr>
        <w:br/>
      </w:r>
      <w:r w:rsidRPr="00942136">
        <w:rPr>
          <w:rFonts w:ascii="Arial" w:hAnsi="Arial" w:cs="Arial"/>
          <w:b/>
          <w:lang w:val="en-US"/>
        </w:rPr>
        <w:br/>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6.11.4.4.1</w:t>
      </w:r>
      <w:r w:rsidRPr="00942136">
        <w:rPr>
          <w:rFonts w:ascii="Arial" w:hAnsi="Arial"/>
          <w:lang w:val="en-US"/>
        </w:rPr>
        <w:tab/>
        <w:t>EN-DC SSB RLM for PSCell IS and OOS [NR_newRAT-Perf]</w:t>
      </w:r>
    </w:p>
    <w:p w:rsidR="00942136" w:rsidRPr="00942136" w:rsidRDefault="00942136" w:rsidP="00942136">
      <w:pPr>
        <w:rPr>
          <w:i/>
          <w:lang w:val="en-US"/>
        </w:rPr>
      </w:pPr>
      <w:r w:rsidRPr="00942136">
        <w:rPr>
          <w:rFonts w:ascii="Arial" w:hAnsi="Arial" w:cs="Arial"/>
          <w:b/>
          <w:color w:val="0000FF"/>
          <w:sz w:val="24"/>
          <w:u w:val="thick"/>
          <w:lang w:val="en-US"/>
        </w:rPr>
        <w:t>R4-1911315</w:t>
      </w:r>
      <w:r w:rsidRPr="00942136">
        <w:rPr>
          <w:b/>
          <w:lang w:val="en-US"/>
        </w:rPr>
        <w:tab/>
        <w:t>CR on SSB based RLM test cases for EN-DC FR1 (Section A.4.5.1)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MediaTek inc.</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lastRenderedPageBreak/>
        <w:t>R4-1911316</w:t>
      </w:r>
      <w:r w:rsidRPr="00942136">
        <w:rPr>
          <w:b/>
          <w:lang w:val="en-US"/>
        </w:rPr>
        <w:tab/>
        <w:t>CR on SSB based RLM test cases for EN-DC FR2 (Section A.5.5.1)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MediaTek inc.</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Postponed</w:t>
      </w:r>
      <w:r w:rsidRPr="00942136">
        <w:rPr>
          <w:rFonts w:ascii="Arial" w:hAnsi="Arial" w:cs="Arial"/>
          <w:b/>
          <w:highlight w:val="yellow"/>
          <w:lang w:val="en-US"/>
        </w:rPr>
        <w:br/>
      </w:r>
      <w:r w:rsidRPr="00942136">
        <w:rPr>
          <w:rFonts w:ascii="Arial" w:hAnsi="Arial" w:cs="Arial"/>
          <w:b/>
          <w:highlight w:val="yellow"/>
          <w:lang w:val="en-US"/>
        </w:rPr>
        <w:br/>
      </w:r>
    </w:p>
    <w:p w:rsidR="00942136" w:rsidRPr="00942136" w:rsidRDefault="00942136" w:rsidP="00942136">
      <w:pPr>
        <w:rPr>
          <w:i/>
          <w:lang w:val="en-US"/>
        </w:rPr>
      </w:pPr>
      <w:r w:rsidRPr="00942136">
        <w:rPr>
          <w:rFonts w:ascii="Arial" w:hAnsi="Arial" w:cs="Arial"/>
          <w:b/>
          <w:color w:val="0000FF"/>
          <w:sz w:val="24"/>
          <w:u w:val="thick"/>
          <w:lang w:val="en-US"/>
        </w:rPr>
        <w:t>R4-1911941</w:t>
      </w:r>
      <w:r w:rsidRPr="00942136">
        <w:rPr>
          <w:b/>
          <w:lang w:val="en-US"/>
        </w:rPr>
        <w:tab/>
        <w:t>Correction on SSB-based RLM test case for EN-DC FR1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6.11.4.4.2</w:t>
      </w:r>
      <w:r w:rsidRPr="00942136">
        <w:rPr>
          <w:rFonts w:ascii="Arial" w:hAnsi="Arial"/>
          <w:lang w:val="en-US"/>
        </w:rPr>
        <w:tab/>
        <w:t>SA SSB RLM for PCell IS and OOS [NR_newRAT-Perf]</w:t>
      </w:r>
    </w:p>
    <w:p w:rsidR="00942136" w:rsidRPr="00942136" w:rsidRDefault="00942136" w:rsidP="00942136">
      <w:pPr>
        <w:rPr>
          <w:i/>
          <w:lang w:val="en-US"/>
        </w:rPr>
      </w:pPr>
      <w:r w:rsidRPr="00942136">
        <w:rPr>
          <w:rFonts w:ascii="Arial" w:hAnsi="Arial" w:cs="Arial"/>
          <w:b/>
          <w:color w:val="0000FF"/>
          <w:sz w:val="24"/>
          <w:u w:val="thick"/>
          <w:lang w:val="en-US"/>
        </w:rPr>
        <w:t>R4-1911317</w:t>
      </w:r>
      <w:r w:rsidRPr="00942136">
        <w:rPr>
          <w:b/>
          <w:lang w:val="en-US"/>
        </w:rPr>
        <w:tab/>
        <w:t>CR on SSB based RLM test cases for SA FR1 (Section A.6.5.1)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MediaTek inc.</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R4-1911318</w:t>
      </w:r>
      <w:r w:rsidRPr="00942136">
        <w:rPr>
          <w:b/>
          <w:lang w:val="en-US"/>
        </w:rPr>
        <w:tab/>
        <w:t>CR on SSB based RLM test cases for SA FR2 (Section A.7.5.1)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MediaTek inc.</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Postponed</w:t>
      </w:r>
      <w:r w:rsidRPr="00942136">
        <w:rPr>
          <w:rFonts w:ascii="Arial" w:hAnsi="Arial" w:cs="Arial"/>
          <w:b/>
          <w:highlight w:val="yellow"/>
          <w:lang w:val="en-US"/>
        </w:rPr>
        <w:br/>
      </w:r>
      <w:r w:rsidRPr="00942136">
        <w:rPr>
          <w:rFonts w:ascii="Arial" w:hAnsi="Arial" w:cs="Arial"/>
          <w:b/>
          <w:highlight w:val="yellow"/>
          <w:lang w:val="en-US"/>
        </w:rPr>
        <w:br/>
      </w:r>
    </w:p>
    <w:p w:rsidR="00942136" w:rsidRPr="00942136" w:rsidRDefault="00942136" w:rsidP="00942136">
      <w:pPr>
        <w:rPr>
          <w:i/>
          <w:lang w:val="en-US"/>
        </w:rPr>
      </w:pPr>
      <w:r w:rsidRPr="00942136">
        <w:rPr>
          <w:rFonts w:ascii="Arial" w:hAnsi="Arial" w:cs="Arial"/>
          <w:b/>
          <w:color w:val="0000FF"/>
          <w:sz w:val="24"/>
          <w:u w:val="thick"/>
          <w:lang w:val="en-US"/>
        </w:rPr>
        <w:lastRenderedPageBreak/>
        <w:t>R4-1911942</w:t>
      </w:r>
      <w:r w:rsidRPr="00942136">
        <w:rPr>
          <w:b/>
          <w:lang w:val="en-US"/>
        </w:rPr>
        <w:tab/>
        <w:t>Correction on SSB-based RLM test case for NR SA FR1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6.11.4.4.3</w:t>
      </w:r>
      <w:r w:rsidRPr="00942136">
        <w:rPr>
          <w:rFonts w:ascii="Arial" w:hAnsi="Arial"/>
          <w:lang w:val="en-US"/>
        </w:rPr>
        <w:tab/>
        <w:t>EN-DC CSI RLM for PSCell [NR_newRAT-Perf]</w:t>
      </w:r>
    </w:p>
    <w:p w:rsidR="00942136" w:rsidRPr="00942136" w:rsidRDefault="00942136" w:rsidP="00942136">
      <w:pPr>
        <w:rPr>
          <w:i/>
          <w:lang w:val="en-US"/>
        </w:rPr>
      </w:pPr>
      <w:r w:rsidRPr="00942136">
        <w:rPr>
          <w:rFonts w:ascii="Arial" w:hAnsi="Arial" w:cs="Arial"/>
          <w:b/>
          <w:color w:val="0000FF"/>
          <w:sz w:val="24"/>
          <w:u w:val="thick"/>
          <w:lang w:val="en-US"/>
        </w:rPr>
        <w:t>R4-1911964</w:t>
      </w:r>
      <w:r w:rsidRPr="00942136">
        <w:rPr>
          <w:b/>
          <w:lang w:val="en-US"/>
        </w:rPr>
        <w:tab/>
        <w:t>FR1 CSI-RS RLM test OOS/IS non-DRX for EN-DC (section A.4.5.1)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R4-1911966</w:t>
      </w:r>
      <w:r w:rsidRPr="00942136">
        <w:rPr>
          <w:b/>
          <w:lang w:val="en-US"/>
        </w:rPr>
        <w:tab/>
        <w:t>FR2 CSI-RS RLM test OOS/IS non-DRX for EN-DC (section A.4.5.1)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6.11.4.4.4</w:t>
      </w:r>
      <w:r w:rsidRPr="00942136">
        <w:rPr>
          <w:rFonts w:ascii="Arial" w:hAnsi="Arial"/>
          <w:lang w:val="en-US"/>
        </w:rPr>
        <w:tab/>
        <w:t>SA CSI RLM for PCell [NR_newRAT-Perf]</w:t>
      </w:r>
    </w:p>
    <w:p w:rsidR="00942136" w:rsidRPr="00942136" w:rsidRDefault="00942136" w:rsidP="00942136">
      <w:pPr>
        <w:rPr>
          <w:i/>
          <w:lang w:val="en-US"/>
        </w:rPr>
      </w:pPr>
      <w:r w:rsidRPr="00942136">
        <w:rPr>
          <w:rFonts w:ascii="Arial" w:hAnsi="Arial" w:cs="Arial"/>
          <w:b/>
          <w:color w:val="0000FF"/>
          <w:sz w:val="24"/>
          <w:u w:val="thick"/>
          <w:lang w:val="en-US"/>
        </w:rPr>
        <w:t>R4-1911965</w:t>
      </w:r>
      <w:r w:rsidRPr="00942136">
        <w:rPr>
          <w:b/>
          <w:lang w:val="en-US"/>
        </w:rPr>
        <w:tab/>
        <w:t>FR1 CSI-RS RLM test OOS/IS non-DRX for SA (section A.6.5.1)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lastRenderedPageBreak/>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R4-1911967</w:t>
      </w:r>
      <w:r w:rsidRPr="00942136">
        <w:rPr>
          <w:b/>
          <w:lang w:val="en-US"/>
        </w:rPr>
        <w:tab/>
        <w:t>FR2 CSI-RS RLM test OOS/IS non-DRX for SA (section A.6.5.1)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6.11.4.4.5</w:t>
      </w:r>
      <w:r w:rsidRPr="00942136">
        <w:rPr>
          <w:rFonts w:ascii="Arial" w:hAnsi="Arial"/>
          <w:lang w:val="en-US"/>
        </w:rPr>
        <w:tab/>
        <w:t>SSB RLM scheduling restriction &amp;impact on mobility [NR_newRAT-Perf]</w:t>
      </w:r>
    </w:p>
    <w:p w:rsidR="00942136" w:rsidRPr="00942136" w:rsidRDefault="00942136" w:rsidP="00942136">
      <w:pPr>
        <w:rPr>
          <w:i/>
          <w:lang w:val="en-US"/>
        </w:rPr>
      </w:pPr>
      <w:r w:rsidRPr="00942136">
        <w:rPr>
          <w:rFonts w:ascii="Arial" w:hAnsi="Arial" w:cs="Arial"/>
          <w:b/>
          <w:color w:val="0000FF"/>
          <w:sz w:val="24"/>
          <w:u w:val="thick"/>
          <w:lang w:val="en-US"/>
        </w:rPr>
        <w:t>R4-1910817</w:t>
      </w:r>
      <w:r w:rsidRPr="00942136">
        <w:rPr>
          <w:b/>
          <w:lang w:val="en-US"/>
        </w:rPr>
        <w:tab/>
        <w:t>TC with monitoring PDCCH not starting from the first OFDM symbol in a slot</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MediaTek inc.</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R4-1911865</w:t>
      </w:r>
      <w:r w:rsidRPr="00942136">
        <w:rPr>
          <w:b/>
          <w:lang w:val="en-US"/>
        </w:rPr>
        <w:tab/>
        <w:t>CR on RLM scheduling restrictions for EN-DC FR2 (A.5.5.1.9)</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R4-1911866</w:t>
      </w:r>
      <w:r w:rsidRPr="00942136">
        <w:rPr>
          <w:b/>
          <w:lang w:val="en-US"/>
        </w:rPr>
        <w:tab/>
        <w:t>CR on RLM scheduling restrictions for NR SA FR2 (A.7.5.1.9)</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lastRenderedPageBreak/>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keepNext/>
        <w:keepLines/>
        <w:spacing w:before="120"/>
        <w:ind w:left="1701" w:hanging="1701"/>
        <w:outlineLvl w:val="4"/>
        <w:rPr>
          <w:rFonts w:ascii="Arial" w:hAnsi="Arial"/>
          <w:sz w:val="22"/>
          <w:lang w:val="en-US"/>
        </w:rPr>
      </w:pPr>
      <w:r w:rsidRPr="00942136">
        <w:rPr>
          <w:rFonts w:ascii="Arial" w:hAnsi="Arial"/>
          <w:sz w:val="22"/>
          <w:lang w:val="en-US"/>
        </w:rPr>
        <w:t>6.11.4.5</w:t>
      </w:r>
      <w:r w:rsidRPr="00942136">
        <w:rPr>
          <w:rFonts w:ascii="Arial" w:hAnsi="Arial"/>
          <w:sz w:val="22"/>
          <w:lang w:val="en-US"/>
        </w:rPr>
        <w:tab/>
        <w:t>Interruption test cases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6.11.4.5.1</w:t>
      </w:r>
      <w:r w:rsidRPr="00942136">
        <w:rPr>
          <w:rFonts w:ascii="Arial" w:hAnsi="Arial"/>
          <w:lang w:val="en-US"/>
        </w:rPr>
        <w:tab/>
        <w:t>EN-DC interruption due to DRX transition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6.11.4.5.2</w:t>
      </w:r>
      <w:r w:rsidRPr="00942136">
        <w:rPr>
          <w:rFonts w:ascii="Arial" w:hAnsi="Arial"/>
          <w:lang w:val="en-US"/>
        </w:rPr>
        <w:tab/>
        <w:t>EN-DC interruption due to deactivated SCell operations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6.11.4.5.3</w:t>
      </w:r>
      <w:r w:rsidRPr="00942136">
        <w:rPr>
          <w:rFonts w:ascii="Arial" w:hAnsi="Arial"/>
          <w:lang w:val="en-US"/>
        </w:rPr>
        <w:tab/>
        <w:t>SA interruptions at SCell addition/release/(de-)activation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6.11.4.5.4</w:t>
      </w:r>
      <w:r w:rsidRPr="00942136">
        <w:rPr>
          <w:rFonts w:ascii="Arial" w:hAnsi="Arial"/>
          <w:lang w:val="en-US"/>
        </w:rPr>
        <w:tab/>
        <w:t>SA interruptions due to measurement on deactivated SCell [NR_newRAT-Perf]</w:t>
      </w:r>
    </w:p>
    <w:p w:rsidR="00942136" w:rsidRPr="00942136" w:rsidRDefault="00942136" w:rsidP="00942136">
      <w:pPr>
        <w:keepNext/>
        <w:keepLines/>
        <w:spacing w:before="120"/>
        <w:ind w:left="1701" w:hanging="1701"/>
        <w:outlineLvl w:val="4"/>
        <w:rPr>
          <w:rFonts w:ascii="Arial" w:hAnsi="Arial"/>
          <w:sz w:val="22"/>
          <w:lang w:val="en-US"/>
        </w:rPr>
      </w:pPr>
      <w:r w:rsidRPr="00942136">
        <w:rPr>
          <w:rFonts w:ascii="Arial" w:hAnsi="Arial"/>
          <w:sz w:val="22"/>
          <w:lang w:val="en-US"/>
        </w:rPr>
        <w:t>6.11.4.6</w:t>
      </w:r>
      <w:r w:rsidRPr="00942136">
        <w:rPr>
          <w:rFonts w:ascii="Arial" w:hAnsi="Arial"/>
          <w:sz w:val="22"/>
          <w:lang w:val="en-US"/>
        </w:rPr>
        <w:tab/>
        <w:t>SCell activation and de-activation test cases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6.11.4.6.1</w:t>
      </w:r>
      <w:r w:rsidRPr="00942136">
        <w:rPr>
          <w:rFonts w:ascii="Arial" w:hAnsi="Arial"/>
          <w:lang w:val="en-US"/>
        </w:rPr>
        <w:tab/>
        <w:t>EN-DC SCell activation/deactivation delay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6.11.4.6.2</w:t>
      </w:r>
      <w:r w:rsidRPr="00942136">
        <w:rPr>
          <w:rFonts w:ascii="Arial" w:hAnsi="Arial"/>
          <w:lang w:val="en-US"/>
        </w:rPr>
        <w:tab/>
        <w:t>SA SCell activation/deactivation [NR_newRAT-Perf]</w:t>
      </w:r>
    </w:p>
    <w:p w:rsidR="00942136" w:rsidRPr="00942136" w:rsidRDefault="00942136" w:rsidP="00942136">
      <w:pPr>
        <w:keepNext/>
        <w:keepLines/>
        <w:spacing w:before="120"/>
        <w:ind w:left="1701" w:hanging="1701"/>
        <w:outlineLvl w:val="4"/>
        <w:rPr>
          <w:rFonts w:ascii="Arial" w:hAnsi="Arial"/>
          <w:sz w:val="22"/>
          <w:lang w:val="en-US"/>
        </w:rPr>
      </w:pPr>
      <w:r w:rsidRPr="00942136">
        <w:rPr>
          <w:rFonts w:ascii="Arial" w:hAnsi="Arial"/>
          <w:sz w:val="22"/>
          <w:lang w:val="en-US"/>
        </w:rPr>
        <w:t>6.11.4.7</w:t>
      </w:r>
      <w:r w:rsidRPr="00942136">
        <w:rPr>
          <w:rFonts w:ascii="Arial" w:hAnsi="Arial"/>
          <w:sz w:val="22"/>
          <w:lang w:val="en-US"/>
        </w:rPr>
        <w:tab/>
        <w:t>UE UL carrier RRC reconfiguration delay test cases [NR_newRAT-Perf]</w:t>
      </w:r>
    </w:p>
    <w:p w:rsidR="00942136" w:rsidRPr="00942136" w:rsidRDefault="00942136" w:rsidP="00942136">
      <w:pPr>
        <w:keepNext/>
        <w:keepLines/>
        <w:spacing w:before="120"/>
        <w:ind w:left="1701" w:hanging="1701"/>
        <w:outlineLvl w:val="4"/>
        <w:rPr>
          <w:rFonts w:ascii="Arial" w:hAnsi="Arial"/>
          <w:sz w:val="22"/>
          <w:lang w:val="en-US"/>
        </w:rPr>
      </w:pPr>
      <w:r w:rsidRPr="00942136">
        <w:rPr>
          <w:rFonts w:ascii="Arial" w:hAnsi="Arial"/>
          <w:sz w:val="22"/>
          <w:lang w:val="en-US"/>
        </w:rPr>
        <w:t>6.11.4.8</w:t>
      </w:r>
      <w:r w:rsidRPr="00942136">
        <w:rPr>
          <w:rFonts w:ascii="Arial" w:hAnsi="Arial"/>
          <w:sz w:val="22"/>
          <w:lang w:val="en-US"/>
        </w:rPr>
        <w:tab/>
        <w:t>Beam failure detection and link recovery procedure test cases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6.11.4.8.1</w:t>
      </w:r>
      <w:r w:rsidRPr="00942136">
        <w:rPr>
          <w:rFonts w:ascii="Arial" w:hAnsi="Arial"/>
          <w:lang w:val="en-US"/>
        </w:rPr>
        <w:tab/>
        <w:t>EN-DC beam failure detection and recovery [NR_newRAT-Perf]</w:t>
      </w:r>
    </w:p>
    <w:p w:rsidR="00942136" w:rsidRPr="00942136" w:rsidRDefault="00942136" w:rsidP="00942136">
      <w:pPr>
        <w:rPr>
          <w:i/>
          <w:lang w:val="en-US"/>
        </w:rPr>
      </w:pPr>
      <w:r w:rsidRPr="00942136">
        <w:rPr>
          <w:rFonts w:ascii="Arial" w:hAnsi="Arial" w:cs="Arial"/>
          <w:b/>
          <w:color w:val="0000FF"/>
          <w:sz w:val="24"/>
          <w:u w:val="thick"/>
          <w:lang w:val="en-US"/>
        </w:rPr>
        <w:t>R4-1911908</w:t>
      </w:r>
      <w:r w:rsidRPr="00942136">
        <w:rPr>
          <w:b/>
          <w:lang w:val="en-US"/>
        </w:rPr>
        <w:tab/>
        <w:t>DraftCR on correcting CSI-RS based BFD and link recovery tests for EN-DC in FR1 (section A.4.5.5.3 and A.4.5.5.4)</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R4-1911909</w:t>
      </w:r>
      <w:r w:rsidRPr="00942136">
        <w:rPr>
          <w:b/>
          <w:lang w:val="en-US"/>
        </w:rPr>
        <w:tab/>
        <w:t>DraftCR on correcting CSI-RS based BFD and link recovery tests for SA in FR1 (section A.6.5.5.3 and A.6.5.5.4)</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6.11.4.8.2</w:t>
      </w:r>
      <w:r w:rsidRPr="00942136">
        <w:rPr>
          <w:rFonts w:ascii="Arial" w:hAnsi="Arial"/>
          <w:lang w:val="en-US"/>
        </w:rPr>
        <w:tab/>
        <w:t>SA beam failure detection and recovery [NR_newRAT-Perf]</w:t>
      </w:r>
    </w:p>
    <w:p w:rsidR="00942136" w:rsidRPr="00942136" w:rsidRDefault="00942136" w:rsidP="00942136">
      <w:pPr>
        <w:rPr>
          <w:i/>
          <w:lang w:val="en-US"/>
        </w:rPr>
      </w:pPr>
      <w:r w:rsidRPr="00942136">
        <w:rPr>
          <w:rFonts w:ascii="Arial" w:hAnsi="Arial" w:cs="Arial"/>
          <w:b/>
          <w:color w:val="0000FF"/>
          <w:sz w:val="24"/>
          <w:u w:val="thick"/>
          <w:lang w:val="en-US"/>
        </w:rPr>
        <w:t>R4-1911910</w:t>
      </w:r>
      <w:r w:rsidRPr="00942136">
        <w:rPr>
          <w:b/>
          <w:lang w:val="en-US"/>
        </w:rPr>
        <w:tab/>
        <w:t>DraftCR on correcting CSI-RS based BFD and link recovery tests for EN-DC in FR2 (section A.5.5.5.3 and A.5.5.5.4)</w:t>
      </w:r>
      <w:r w:rsidRPr="00942136">
        <w:rPr>
          <w:b/>
          <w:lang w:val="en-US"/>
        </w:rPr>
        <w:br/>
      </w:r>
      <w:r w:rsidRPr="00942136">
        <w:rPr>
          <w:lang w:val="en-US"/>
        </w:rPr>
        <w:lastRenderedPageBreak/>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R4-1911911</w:t>
      </w:r>
      <w:r w:rsidRPr="00942136">
        <w:rPr>
          <w:b/>
          <w:lang w:val="en-US"/>
        </w:rPr>
        <w:tab/>
        <w:t>DraftCR on correcting CSI-RS based BFD and link recovery tests for SA in FR2 (section A.7.5.5.3 and A.7.5.5.4)</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6.11.4.8.3</w:t>
      </w:r>
      <w:r w:rsidRPr="00942136">
        <w:rPr>
          <w:rFonts w:ascii="Arial" w:hAnsi="Arial"/>
          <w:lang w:val="en-US"/>
        </w:rPr>
        <w:tab/>
        <w:t>EN-DC/SA scheduling restriction for BFD [NR_newRAT-Perf]</w:t>
      </w:r>
    </w:p>
    <w:p w:rsidR="00942136" w:rsidRPr="00942136" w:rsidRDefault="00942136" w:rsidP="00942136">
      <w:pPr>
        <w:keepNext/>
        <w:keepLines/>
        <w:spacing w:before="120"/>
        <w:ind w:left="1701" w:hanging="1701"/>
        <w:outlineLvl w:val="4"/>
        <w:rPr>
          <w:rFonts w:ascii="Arial" w:hAnsi="Arial"/>
          <w:sz w:val="22"/>
          <w:lang w:val="en-US"/>
        </w:rPr>
      </w:pPr>
      <w:r w:rsidRPr="00942136">
        <w:rPr>
          <w:rFonts w:ascii="Arial" w:hAnsi="Arial"/>
          <w:sz w:val="22"/>
          <w:lang w:val="en-US"/>
        </w:rPr>
        <w:t>6.11.4.9</w:t>
      </w:r>
      <w:r w:rsidRPr="00942136">
        <w:rPr>
          <w:rFonts w:ascii="Arial" w:hAnsi="Arial"/>
          <w:sz w:val="22"/>
          <w:lang w:val="en-US"/>
        </w:rPr>
        <w:tab/>
        <w:t>Active BWP switching test cases [NR_newRAT-Perf]</w:t>
      </w:r>
    </w:p>
    <w:p w:rsidR="00942136" w:rsidRPr="00942136" w:rsidRDefault="00942136" w:rsidP="00942136">
      <w:pPr>
        <w:rPr>
          <w:i/>
          <w:lang w:val="en-US"/>
        </w:rPr>
      </w:pPr>
      <w:r w:rsidRPr="00942136">
        <w:rPr>
          <w:rFonts w:ascii="Arial" w:hAnsi="Arial" w:cs="Arial"/>
          <w:b/>
          <w:color w:val="0000FF"/>
          <w:sz w:val="24"/>
          <w:u w:val="thick"/>
          <w:lang w:val="en-US"/>
        </w:rPr>
        <w:t>R4-1910891</w:t>
      </w:r>
      <w:r w:rsidRPr="00942136">
        <w:rPr>
          <w:b/>
          <w:lang w:val="en-US"/>
        </w:rPr>
        <w:tab/>
        <w:t>DraftCR on the BWP switch test cases EN-DC FR1 (section A.4.5.6)</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MediaTek inc.</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R4-1910892</w:t>
      </w:r>
      <w:r w:rsidRPr="00942136">
        <w:rPr>
          <w:b/>
          <w:lang w:val="en-US"/>
        </w:rPr>
        <w:tab/>
        <w:t>DraftCR on the BWP switch test cases EN-DC FR2 (section A.5.5.6)</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MediaTek inc.</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lastRenderedPageBreak/>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R4-1910893</w:t>
      </w:r>
      <w:r w:rsidRPr="00942136">
        <w:rPr>
          <w:b/>
          <w:lang w:val="en-US"/>
        </w:rPr>
        <w:tab/>
        <w:t>DraftCR on the BWP switch test cases SA FR1 (section A.6.5.6)</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MediaTek inc.</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R4-1910894</w:t>
      </w:r>
      <w:r w:rsidRPr="00942136">
        <w:rPr>
          <w:b/>
          <w:lang w:val="en-US"/>
        </w:rPr>
        <w:tab/>
        <w:t>DraftCR on the BWP switch test cases SA FR2 (section A.7.5.6)</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MediaTek inc.</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keepNext/>
        <w:keepLines/>
        <w:spacing w:before="120"/>
        <w:ind w:left="1701" w:hanging="1701"/>
        <w:outlineLvl w:val="4"/>
        <w:rPr>
          <w:rFonts w:ascii="Arial" w:hAnsi="Arial"/>
          <w:sz w:val="22"/>
          <w:lang w:val="en-US"/>
        </w:rPr>
      </w:pPr>
      <w:r w:rsidRPr="00942136">
        <w:rPr>
          <w:rFonts w:ascii="Arial" w:hAnsi="Arial"/>
          <w:sz w:val="22"/>
          <w:lang w:val="en-US"/>
        </w:rPr>
        <w:t>6.11.4.10</w:t>
      </w:r>
      <w:r w:rsidRPr="00942136">
        <w:rPr>
          <w:rFonts w:ascii="Arial" w:hAnsi="Arial"/>
          <w:sz w:val="22"/>
          <w:lang w:val="en-US"/>
        </w:rPr>
        <w:tab/>
        <w:t>Measurement procedure test cases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6.11.4.10.1</w:t>
      </w:r>
      <w:r w:rsidRPr="00942136">
        <w:rPr>
          <w:rFonts w:ascii="Arial" w:hAnsi="Arial"/>
          <w:lang w:val="en-US"/>
        </w:rPr>
        <w:tab/>
        <w:t>EN-DC cell search and L1 measurement period [NR_newRAT-Perf]</w:t>
      </w:r>
    </w:p>
    <w:p w:rsidR="00942136" w:rsidRPr="00942136" w:rsidRDefault="00942136" w:rsidP="00942136">
      <w:pPr>
        <w:rPr>
          <w:i/>
          <w:lang w:val="en-US"/>
        </w:rPr>
      </w:pPr>
      <w:r w:rsidRPr="00942136">
        <w:rPr>
          <w:rFonts w:ascii="Arial" w:hAnsi="Arial" w:cs="Arial"/>
          <w:b/>
          <w:color w:val="0000FF"/>
          <w:sz w:val="24"/>
          <w:u w:val="thick"/>
          <w:lang w:val="en-US"/>
        </w:rPr>
        <w:t>R4-1911861</w:t>
      </w:r>
      <w:r w:rsidRPr="00942136">
        <w:rPr>
          <w:b/>
          <w:lang w:val="en-US"/>
        </w:rPr>
        <w:tab/>
        <w:t>CR on intra-frequency measurement and reporting for EN-DC FR2 (A.5.6.1)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6.11.4.10.2</w:t>
      </w:r>
      <w:r w:rsidRPr="00942136">
        <w:rPr>
          <w:rFonts w:ascii="Arial" w:hAnsi="Arial"/>
          <w:lang w:val="en-US"/>
        </w:rPr>
        <w:tab/>
        <w:t>SA cell search and L1 measurement period [NR_newRAT-Perf]</w:t>
      </w:r>
    </w:p>
    <w:p w:rsidR="00942136" w:rsidRPr="00942136" w:rsidRDefault="00942136" w:rsidP="00942136">
      <w:pPr>
        <w:rPr>
          <w:i/>
          <w:lang w:val="en-US"/>
        </w:rPr>
      </w:pPr>
      <w:r w:rsidRPr="00942136">
        <w:rPr>
          <w:rFonts w:ascii="Arial" w:hAnsi="Arial" w:cs="Arial"/>
          <w:b/>
          <w:color w:val="0000FF"/>
          <w:sz w:val="24"/>
          <w:u w:val="thick"/>
          <w:lang w:val="en-US"/>
        </w:rPr>
        <w:t>R4-1911862</w:t>
      </w:r>
      <w:r w:rsidRPr="00942136">
        <w:rPr>
          <w:b/>
          <w:lang w:val="en-US"/>
        </w:rPr>
        <w:tab/>
        <w:t>CR on intra-frequency measurement and reporting for NR SA FR2 (A.7.6.1)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lastRenderedPageBreak/>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6.11.4.10.3</w:t>
      </w:r>
      <w:r w:rsidRPr="00942136">
        <w:rPr>
          <w:rFonts w:ascii="Arial" w:hAnsi="Arial"/>
          <w:lang w:val="en-US"/>
        </w:rPr>
        <w:tab/>
        <w:t>Inter-frequency measurement with LTE PCell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6.11.4.10.4</w:t>
      </w:r>
      <w:r w:rsidRPr="00942136">
        <w:rPr>
          <w:rFonts w:ascii="Arial" w:hAnsi="Arial"/>
          <w:lang w:val="en-US"/>
        </w:rPr>
        <w:tab/>
        <w:t>EN-DC NR inter-frequency measurement [NR_newRAT-Perf]</w:t>
      </w:r>
    </w:p>
    <w:p w:rsidR="00942136" w:rsidRPr="00942136" w:rsidRDefault="00942136" w:rsidP="00942136">
      <w:pPr>
        <w:rPr>
          <w:i/>
          <w:lang w:val="en-US"/>
        </w:rPr>
      </w:pPr>
      <w:r w:rsidRPr="00942136">
        <w:rPr>
          <w:rFonts w:ascii="Arial" w:hAnsi="Arial" w:cs="Arial"/>
          <w:b/>
          <w:color w:val="0000FF"/>
          <w:sz w:val="24"/>
          <w:u w:val="thick"/>
          <w:lang w:val="en-US"/>
        </w:rPr>
        <w:t>R4-1911044</w:t>
      </w:r>
      <w:r w:rsidRPr="00942136">
        <w:rPr>
          <w:b/>
          <w:lang w:val="en-US"/>
        </w:rPr>
        <w:tab/>
        <w:t>draftCR on test cases for SA FR2 inter-frequency measurement (section A.5.6.2)</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Intel Corporation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R4-1911863</w:t>
      </w:r>
      <w:r w:rsidRPr="00942136">
        <w:rPr>
          <w:b/>
          <w:lang w:val="en-US"/>
        </w:rPr>
        <w:tab/>
        <w:t>CR on inter-frequency measurement and reporting for EN-DC FR2 (A.5.6.2)</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r w:rsidRPr="00942136">
        <w:rPr>
          <w:lang w:val="en-US"/>
        </w:rPr>
        <w:t>HW: it should be not pursued. Need to revise AH decision</w:t>
      </w: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Not pursued</w:t>
      </w:r>
      <w:r w:rsidRPr="00942136">
        <w:rPr>
          <w:rFonts w:ascii="Arial" w:hAnsi="Arial" w:cs="Arial"/>
          <w:b/>
          <w:lang w:val="en-US"/>
        </w:rPr>
        <w:br/>
      </w:r>
      <w:r w:rsidRPr="00942136">
        <w:rPr>
          <w:rFonts w:ascii="Arial" w:hAnsi="Arial" w:cs="Arial"/>
          <w:b/>
          <w:highlight w:val="green"/>
          <w:lang w:val="en-US"/>
        </w:rPr>
        <w:br/>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6.11.4.10.5</w:t>
      </w:r>
      <w:r w:rsidRPr="00942136">
        <w:rPr>
          <w:rFonts w:ascii="Arial" w:hAnsi="Arial"/>
          <w:lang w:val="en-US"/>
        </w:rPr>
        <w:tab/>
        <w:t>SA NR inter-frequency measurement [NR_newRAT-Perf]</w:t>
      </w:r>
    </w:p>
    <w:p w:rsidR="00942136" w:rsidRPr="00942136" w:rsidRDefault="00942136" w:rsidP="00942136">
      <w:pPr>
        <w:rPr>
          <w:i/>
          <w:lang w:val="en-US"/>
        </w:rPr>
      </w:pPr>
      <w:r w:rsidRPr="00942136">
        <w:rPr>
          <w:rFonts w:ascii="Arial" w:hAnsi="Arial" w:cs="Arial"/>
          <w:b/>
          <w:color w:val="0000FF"/>
          <w:sz w:val="24"/>
          <w:u w:val="thick"/>
          <w:lang w:val="en-US"/>
        </w:rPr>
        <w:t>R4-1911045</w:t>
      </w:r>
      <w:r w:rsidRPr="00942136">
        <w:rPr>
          <w:b/>
          <w:lang w:val="en-US"/>
        </w:rPr>
        <w:tab/>
        <w:t>draftCR on test cases for SA FR2 inter-frequency measurement (section A.7.6.2)</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Intel Corporation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R4-1911864</w:t>
      </w:r>
      <w:r w:rsidRPr="00942136">
        <w:rPr>
          <w:b/>
          <w:lang w:val="en-US"/>
        </w:rPr>
        <w:tab/>
        <w:t>CR on inter-frequency measurement and reporting for NR SA FR2 (A.7.6.2)</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lastRenderedPageBreak/>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Not pursued</w:t>
      </w:r>
      <w:r w:rsidRPr="00942136">
        <w:rPr>
          <w:rFonts w:ascii="Arial" w:hAnsi="Arial" w:cs="Arial"/>
          <w:b/>
          <w:lang w:val="en-US"/>
        </w:rPr>
        <w:br/>
      </w:r>
      <w:r w:rsidRPr="00942136">
        <w:rPr>
          <w:rFonts w:ascii="Arial" w:hAnsi="Arial" w:cs="Arial"/>
          <w:b/>
          <w:lang w:val="en-US"/>
        </w:rPr>
        <w:br/>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6.11.4.10.6</w:t>
      </w:r>
      <w:r w:rsidRPr="00942136">
        <w:rPr>
          <w:rFonts w:ascii="Arial" w:hAnsi="Arial"/>
          <w:lang w:val="en-US"/>
        </w:rPr>
        <w:tab/>
        <w:t>EN-DC SFTD measurement delay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6.11.4.10.7</w:t>
      </w:r>
      <w:r w:rsidRPr="00942136">
        <w:rPr>
          <w:rFonts w:ascii="Arial" w:hAnsi="Arial"/>
          <w:lang w:val="en-US"/>
        </w:rPr>
        <w:tab/>
        <w:t>Inter-RAT E-UTRA measurement (with NR PCell)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6.11.4.10.8</w:t>
      </w:r>
      <w:r w:rsidRPr="00942136">
        <w:rPr>
          <w:rFonts w:ascii="Arial" w:hAnsi="Arial"/>
          <w:lang w:val="en-US"/>
        </w:rPr>
        <w:tab/>
        <w:t>EN-DC L1-RSRP measurement delay [NR_newRAT-Perf]</w:t>
      </w:r>
    </w:p>
    <w:p w:rsidR="00942136" w:rsidRPr="00942136" w:rsidRDefault="00942136" w:rsidP="00942136">
      <w:pPr>
        <w:rPr>
          <w:i/>
          <w:lang w:val="en-US"/>
        </w:rPr>
      </w:pPr>
      <w:r w:rsidRPr="00942136">
        <w:rPr>
          <w:rFonts w:ascii="Arial" w:hAnsi="Arial" w:cs="Arial"/>
          <w:b/>
          <w:color w:val="0000FF"/>
          <w:sz w:val="24"/>
          <w:u w:val="thick"/>
          <w:lang w:val="en-US"/>
        </w:rPr>
        <w:t>R4-1911956</w:t>
      </w:r>
      <w:r w:rsidRPr="00942136">
        <w:rPr>
          <w:b/>
          <w:lang w:val="en-US"/>
        </w:rPr>
        <w:tab/>
        <w:t>L1-RSRP delay test FR1 EN-DC (section A.4.6.3)</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R4-1911958</w:t>
      </w:r>
      <w:r w:rsidRPr="00942136">
        <w:rPr>
          <w:b/>
          <w:lang w:val="en-US"/>
        </w:rPr>
        <w:tab/>
        <w:t>L1-RSRP delay test FR2 EN-DC (section A.5.6.3)</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6.11.4.10.9</w:t>
      </w:r>
      <w:r w:rsidRPr="00942136">
        <w:rPr>
          <w:rFonts w:ascii="Arial" w:hAnsi="Arial"/>
          <w:lang w:val="en-US"/>
        </w:rPr>
        <w:tab/>
        <w:t>SA L1-RSRP measurement delay [NR_newRAT-Perf]</w:t>
      </w:r>
    </w:p>
    <w:p w:rsidR="00942136" w:rsidRPr="00942136" w:rsidRDefault="00942136" w:rsidP="00942136">
      <w:pPr>
        <w:rPr>
          <w:i/>
          <w:lang w:val="en-US"/>
        </w:rPr>
      </w:pPr>
      <w:r w:rsidRPr="00942136">
        <w:rPr>
          <w:rFonts w:ascii="Arial" w:hAnsi="Arial" w:cs="Arial"/>
          <w:b/>
          <w:color w:val="0000FF"/>
          <w:sz w:val="24"/>
          <w:u w:val="thick"/>
          <w:lang w:val="en-US"/>
        </w:rPr>
        <w:t>R4-1911957</w:t>
      </w:r>
      <w:r w:rsidRPr="00942136">
        <w:rPr>
          <w:b/>
          <w:lang w:val="en-US"/>
        </w:rPr>
        <w:tab/>
        <w:t>L1-RSRP delay test FR1 SA (section A.6.6.4)</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lastRenderedPageBreak/>
        <w:t>R4-1911959</w:t>
      </w:r>
      <w:r w:rsidRPr="00942136">
        <w:rPr>
          <w:b/>
          <w:lang w:val="en-US"/>
        </w:rPr>
        <w:tab/>
        <w:t>L1-RSRP delay test FR2 SA  (section A.7.6.3)</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keepNext/>
        <w:keepLines/>
        <w:spacing w:before="120"/>
        <w:ind w:left="1701" w:hanging="1701"/>
        <w:outlineLvl w:val="4"/>
        <w:rPr>
          <w:rFonts w:ascii="Arial" w:hAnsi="Arial"/>
          <w:sz w:val="22"/>
          <w:lang w:val="en-US"/>
        </w:rPr>
      </w:pPr>
      <w:r w:rsidRPr="00942136">
        <w:rPr>
          <w:rFonts w:ascii="Arial" w:hAnsi="Arial"/>
          <w:sz w:val="22"/>
          <w:lang w:val="en-US"/>
        </w:rPr>
        <w:t>6.11.4.11</w:t>
      </w:r>
      <w:r w:rsidRPr="00942136">
        <w:rPr>
          <w:rFonts w:ascii="Arial" w:hAnsi="Arial"/>
          <w:sz w:val="22"/>
          <w:lang w:val="en-US"/>
        </w:rPr>
        <w:tab/>
        <w:t>Measurement performance test cases [NR_newRAT-Perf]</w:t>
      </w:r>
    </w:p>
    <w:p w:rsidR="00942136" w:rsidRPr="00942136" w:rsidRDefault="00942136" w:rsidP="00942136">
      <w:pPr>
        <w:rPr>
          <w:i/>
          <w:lang w:val="en-US"/>
        </w:rPr>
      </w:pPr>
      <w:r w:rsidRPr="00942136">
        <w:rPr>
          <w:rFonts w:ascii="Arial" w:hAnsi="Arial" w:cs="Arial"/>
          <w:b/>
          <w:color w:val="0000FF"/>
          <w:sz w:val="24"/>
          <w:u w:val="thick"/>
          <w:lang w:val="en-US"/>
        </w:rPr>
        <w:t>R4-1912037</w:t>
      </w:r>
      <w:r w:rsidRPr="00942136">
        <w:rPr>
          <w:b/>
          <w:lang w:val="en-US"/>
        </w:rPr>
        <w:tab/>
        <w:t>Editorial corrections to measurement accuracy tests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D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Ericsson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CR for editorial corrections</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R4-1912289</w:t>
      </w:r>
      <w:r w:rsidRPr="00942136">
        <w:rPr>
          <w:b/>
          <w:lang w:val="en-US"/>
        </w:rPr>
        <w:tab/>
        <w:t>FR2 SS-RSRP Accuracy Test cases in 38.133 Annex A</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r>
      <w:r w:rsidRPr="00942136">
        <w:rPr>
          <w:lang w:val="en-US"/>
        </w:rPr>
        <w:tab/>
        <w:t xml:space="preserve">  CR-  rev  Cat:  () v</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ANRITSU LTD</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The FR2 SS-RSRP Accuracy Test cases currently in Annex A of TS 38.133 are incomplete and are missing test coverage of some core requirements. This discussion document looks at the core requirements and test coverage, and proposes test case updates to give</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Noted</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R4-1912305</w:t>
      </w:r>
      <w:r w:rsidRPr="00942136">
        <w:rPr>
          <w:b/>
          <w:lang w:val="en-US"/>
        </w:rPr>
        <w:tab/>
        <w:t>Add RRM Test case setup for 1 AoA in Rx beam peak and 1 in non Rx beam peak</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ANRITSU LTD</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Add a new setup to clause A.3.15 Angle of Arrival (AoA) for FR2 RRM test cases, with 1 AoA in Rx beam peak and 1 in non Rx beam peak.</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b/>
          <w:lang w:val="en-US"/>
        </w:rPr>
      </w:pPr>
      <w:r w:rsidRPr="00942136">
        <w:rPr>
          <w:rFonts w:ascii="Arial" w:hAnsi="Arial" w:cs="Arial"/>
          <w:b/>
          <w:lang w:val="en-US"/>
        </w:rPr>
        <w:lastRenderedPageBreak/>
        <w:t>Decision:</w:t>
      </w:r>
      <w:r w:rsidRPr="00942136">
        <w:rPr>
          <w:rFonts w:ascii="Arial" w:hAnsi="Arial" w:cs="Arial"/>
          <w:b/>
          <w:lang w:val="en-US"/>
        </w:rPr>
        <w:tab/>
      </w:r>
      <w:r w:rsidRPr="00942136">
        <w:rPr>
          <w:rFonts w:ascii="Arial" w:hAnsi="Arial" w:cs="Arial"/>
          <w:b/>
          <w:lang w:val="en-US"/>
        </w:rPr>
        <w:tab/>
        <w:t xml:space="preserve">Revised to R4-1912772 (from R4-1912305)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R4-1912772</w:t>
      </w:r>
      <w:r w:rsidRPr="00942136">
        <w:rPr>
          <w:b/>
          <w:lang w:val="en-US"/>
        </w:rPr>
        <w:tab/>
        <w:t>Add RRM Test case setup for 1 AoA in Rx beam peak and 1 in non Rx beam peak</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ANRITSU LTD</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Add a new setup to clause A.3.15 Angle of Arrival (AoA) for FR2 RRM test cases, with 1 AoA in Rx beam peak and 1 in non Rx beam peak.</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6.11.4.11.1</w:t>
      </w:r>
      <w:r w:rsidRPr="00942136">
        <w:rPr>
          <w:rFonts w:ascii="Arial" w:hAnsi="Arial"/>
          <w:lang w:val="en-US"/>
        </w:rPr>
        <w:tab/>
        <w:t>Intra-frequency RSRP accuracy for FR1 and FR2 [NR_newRAT-Perf]</w:t>
      </w:r>
    </w:p>
    <w:p w:rsidR="00942136" w:rsidRPr="00942136" w:rsidRDefault="00942136" w:rsidP="00942136">
      <w:pPr>
        <w:rPr>
          <w:i/>
          <w:lang w:val="en-US"/>
        </w:rPr>
      </w:pPr>
      <w:r w:rsidRPr="00942136">
        <w:rPr>
          <w:rFonts w:ascii="Arial" w:hAnsi="Arial" w:cs="Arial"/>
          <w:b/>
          <w:color w:val="0000FF"/>
          <w:sz w:val="24"/>
          <w:u w:val="thick"/>
          <w:lang w:val="en-US"/>
        </w:rPr>
        <w:t>R4-1912038</w:t>
      </w:r>
      <w:r w:rsidRPr="00942136">
        <w:rPr>
          <w:b/>
          <w:lang w:val="en-US"/>
        </w:rPr>
        <w:tab/>
        <w:t>Addition of high SNR phase in EN-DC SS-RSRP accuracy tests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Ericsson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CR to add high SNR phase to SS-RSRP OTA test in EN-DC</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 xml:space="preserve">Decision: </w:t>
      </w:r>
      <w:r w:rsidRPr="00942136">
        <w:rPr>
          <w:rFonts w:ascii="Arial" w:hAnsi="Arial" w:cs="Arial"/>
          <w:b/>
          <w:lang w:val="en-US"/>
        </w:rPr>
        <w:tab/>
      </w:r>
      <w:r w:rsidRPr="00942136">
        <w:rPr>
          <w:rFonts w:ascii="Arial" w:hAnsi="Arial" w:cs="Arial"/>
          <w:b/>
          <w:lang w:val="en-US"/>
        </w:rPr>
        <w:tab/>
      </w:r>
      <w:r w:rsidRPr="00942136">
        <w:rPr>
          <w:rFonts w:ascii="Arial" w:hAnsi="Arial" w:cs="Arial"/>
          <w:b/>
          <w:color w:val="993300"/>
          <w:u w:val="single"/>
          <w:lang w:val="en-US"/>
        </w:rPr>
        <w:t>Postponed</w:t>
      </w:r>
      <w:r w:rsidRPr="00942136">
        <w:rPr>
          <w:color w:val="993300"/>
          <w:u w:val="single"/>
          <w:lang w:val="en-US"/>
        </w:rPr>
        <w:br/>
      </w:r>
      <w:r w:rsidRPr="00942136">
        <w:rPr>
          <w:color w:val="993300"/>
          <w:u w:val="single"/>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R4-1912039</w:t>
      </w:r>
      <w:r w:rsidRPr="00942136">
        <w:rPr>
          <w:b/>
          <w:lang w:val="en-US"/>
        </w:rPr>
        <w:tab/>
        <w:t>Addition of high SNR phase in SA SS-RSRP accuracy tests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Ericsson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CR to add high SNR phase to SS-RSRP OTA test in SA</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 xml:space="preserve">Decision: </w:t>
      </w:r>
      <w:r w:rsidRPr="00942136">
        <w:rPr>
          <w:rFonts w:ascii="Arial" w:hAnsi="Arial" w:cs="Arial"/>
          <w:b/>
          <w:lang w:val="en-US"/>
        </w:rPr>
        <w:tab/>
      </w:r>
      <w:r w:rsidRPr="00942136">
        <w:rPr>
          <w:rFonts w:ascii="Arial" w:hAnsi="Arial" w:cs="Arial"/>
          <w:b/>
          <w:lang w:val="en-US"/>
        </w:rPr>
        <w:tab/>
      </w:r>
      <w:r w:rsidRPr="00942136">
        <w:rPr>
          <w:rFonts w:ascii="Arial" w:hAnsi="Arial" w:cs="Arial"/>
          <w:b/>
          <w:color w:val="993300"/>
          <w:u w:val="single"/>
          <w:lang w:val="en-US"/>
        </w:rPr>
        <w:t>Merged</w:t>
      </w:r>
      <w:r w:rsidRPr="00942136">
        <w:rPr>
          <w:color w:val="993300"/>
          <w:u w:val="single"/>
          <w:lang w:val="en-US"/>
        </w:rPr>
        <w:br/>
      </w:r>
      <w:r w:rsidRPr="00942136">
        <w:rPr>
          <w:color w:val="993300"/>
          <w:u w:val="single"/>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R4-1912300</w:t>
      </w:r>
      <w:r w:rsidRPr="00942136">
        <w:rPr>
          <w:b/>
          <w:lang w:val="en-US"/>
        </w:rPr>
        <w:tab/>
        <w:t>Update of Parameters, Test case A.7.7.1.1 FR2 Intra-frequency SS-RSRP accuracy</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ANRITSU LTD</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The current version of Test case A.7.7.1.1 is missing test coverage, for example Relative reporting accuracy, 2 levels on the same cell. Update the test parameters in Test case A.7.7.1.1:</w:t>
      </w:r>
    </w:p>
    <w:p w:rsidR="00942136" w:rsidRPr="00942136" w:rsidRDefault="00942136" w:rsidP="00942136">
      <w:pPr>
        <w:rPr>
          <w:lang w:val="en-US"/>
        </w:rPr>
      </w:pPr>
      <w:r w:rsidRPr="00942136">
        <w:rPr>
          <w:lang w:val="en-US"/>
        </w:rPr>
        <w:t>&gt; Introduce time periods T1 and T2, with only cell 1 active, to tes</w:t>
      </w:r>
    </w:p>
    <w:p w:rsidR="00942136" w:rsidRPr="00942136" w:rsidRDefault="00942136" w:rsidP="00942136">
      <w:pPr>
        <w:rPr>
          <w:rFonts w:ascii="Arial" w:hAnsi="Arial" w:cs="Arial"/>
          <w:b/>
          <w:lang w:val="en-US"/>
        </w:rPr>
      </w:pPr>
      <w:r w:rsidRPr="00942136">
        <w:rPr>
          <w:rFonts w:ascii="Arial" w:hAnsi="Arial" w:cs="Arial"/>
          <w:b/>
          <w:lang w:val="en-US"/>
        </w:rPr>
        <w:lastRenderedPageBreak/>
        <w:t xml:space="preserve">Discussion: </w:t>
      </w:r>
    </w:p>
    <w:p w:rsidR="00942136" w:rsidRPr="00942136" w:rsidRDefault="00942136" w:rsidP="00942136">
      <w:pPr>
        <w:rPr>
          <w:lang w:val="en-US"/>
        </w:rPr>
      </w:pP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R4-1912773 (from R4-1912300)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R4-1912773</w:t>
      </w:r>
      <w:r w:rsidRPr="00942136">
        <w:rPr>
          <w:b/>
          <w:lang w:val="en-US"/>
        </w:rPr>
        <w:tab/>
        <w:t>Update of Parameters, Test case A.7.7.1.1 FR2 Intra-frequency SS-RSRP accuracy</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ANRITSU LTD</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The current version of Test case A.7.7.1.1 is missing test coverage, for example Relative reporting accuracy, 2 levels on the same cell. Update the test parameters in Test case A.7.7.1.1:</w:t>
      </w:r>
    </w:p>
    <w:p w:rsidR="00942136" w:rsidRPr="00942136" w:rsidRDefault="00942136" w:rsidP="00942136">
      <w:pPr>
        <w:rPr>
          <w:lang w:val="en-US"/>
        </w:rPr>
      </w:pPr>
      <w:r w:rsidRPr="00942136">
        <w:rPr>
          <w:lang w:val="en-US"/>
        </w:rPr>
        <w:t>&gt; Introduce time periods T1 and T2, with only cell 1 active, to tes</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R4-1912815</w:t>
      </w:r>
      <w:r w:rsidRPr="00942136">
        <w:rPr>
          <w:b/>
          <w:lang w:val="en-US"/>
        </w:rPr>
        <w:tab/>
        <w:t>Update of Parameters, Test case A.7.7.1.1 FR2 Intra-frequency SS-RSRP accuracy</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ANRITSU LTD</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The current version of Test case A.7.7.1.1 is missing test coverage, for example Relative reporting accuracy, 2 levels on the same cell. Update the test parameters in Test case A.7.7.1.1:</w:t>
      </w:r>
    </w:p>
    <w:p w:rsidR="00942136" w:rsidRPr="00942136" w:rsidRDefault="00942136" w:rsidP="00942136">
      <w:pPr>
        <w:rPr>
          <w:lang w:val="en-US"/>
        </w:rPr>
      </w:pPr>
      <w:r w:rsidRPr="00942136">
        <w:rPr>
          <w:lang w:val="en-US"/>
        </w:rPr>
        <w:t>&gt; Introduce time periods T1 and T2, with only cell 1 active, to tes</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Withdrawn</w:t>
      </w:r>
      <w:r w:rsidRPr="00942136">
        <w:rPr>
          <w:rFonts w:ascii="Arial" w:hAnsi="Arial" w:cs="Arial"/>
          <w:b/>
          <w:lang w:val="en-US"/>
        </w:rPr>
        <w:br/>
      </w:r>
      <w:r w:rsidRPr="00942136">
        <w:rPr>
          <w:rFonts w:ascii="Arial" w:hAnsi="Arial" w:cs="Arial"/>
          <w:b/>
          <w:lang w:val="en-US"/>
        </w:rPr>
        <w:br/>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6.11.4.11.2</w:t>
      </w:r>
      <w:r w:rsidRPr="00942136">
        <w:rPr>
          <w:rFonts w:ascii="Arial" w:hAnsi="Arial"/>
          <w:lang w:val="en-US"/>
        </w:rPr>
        <w:tab/>
        <w:t>Inter-frequency RSRP accuracy for FR1 and FR2 [NR_newRAT-Perf]</w:t>
      </w:r>
    </w:p>
    <w:p w:rsidR="00942136" w:rsidRPr="00942136" w:rsidRDefault="00942136" w:rsidP="00942136">
      <w:pPr>
        <w:rPr>
          <w:i/>
          <w:lang w:val="en-US"/>
        </w:rPr>
      </w:pPr>
      <w:r w:rsidRPr="00942136">
        <w:rPr>
          <w:rFonts w:ascii="Arial" w:hAnsi="Arial" w:cs="Arial"/>
          <w:b/>
          <w:color w:val="0000FF"/>
          <w:sz w:val="24"/>
          <w:u w:val="thick"/>
          <w:lang w:val="en-US"/>
        </w:rPr>
        <w:t>R4-1911962</w:t>
      </w:r>
      <w:r w:rsidRPr="00942136">
        <w:rPr>
          <w:b/>
          <w:lang w:val="en-US"/>
        </w:rPr>
        <w:tab/>
        <w:t>inter-frequency RSRP accuracy test FR2 EN-DC (section A.5.7.1)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 xml:space="preserve">Decision: </w:t>
      </w:r>
      <w:r w:rsidRPr="00942136">
        <w:rPr>
          <w:rFonts w:ascii="Arial" w:hAnsi="Arial" w:cs="Arial"/>
          <w:b/>
          <w:lang w:val="en-US"/>
        </w:rPr>
        <w:tab/>
      </w:r>
      <w:r w:rsidRPr="00942136">
        <w:rPr>
          <w:rFonts w:ascii="Arial" w:hAnsi="Arial" w:cs="Arial"/>
          <w:b/>
          <w:lang w:val="en-US"/>
        </w:rPr>
        <w:tab/>
      </w:r>
      <w:r w:rsidRPr="00942136">
        <w:rPr>
          <w:rFonts w:ascii="Arial" w:hAnsi="Arial" w:cs="Arial"/>
          <w:b/>
          <w:color w:val="993300"/>
          <w:u w:val="single"/>
          <w:lang w:val="en-US"/>
        </w:rPr>
        <w:t>Postponed</w:t>
      </w:r>
      <w:r w:rsidRPr="00942136">
        <w:rPr>
          <w:color w:val="993300"/>
          <w:u w:val="single"/>
          <w:lang w:val="en-US"/>
        </w:rPr>
        <w:br/>
      </w:r>
      <w:r w:rsidRPr="00942136">
        <w:rPr>
          <w:color w:val="993300"/>
          <w:u w:val="single"/>
          <w:lang w:val="en-US"/>
        </w:rPr>
        <w:br/>
      </w:r>
    </w:p>
    <w:p w:rsidR="00942136" w:rsidRPr="00942136" w:rsidRDefault="00942136" w:rsidP="00942136">
      <w:pPr>
        <w:rPr>
          <w:i/>
          <w:lang w:val="en-US"/>
        </w:rPr>
      </w:pPr>
      <w:r w:rsidRPr="00942136">
        <w:rPr>
          <w:rFonts w:ascii="Arial" w:hAnsi="Arial" w:cs="Arial"/>
          <w:b/>
          <w:color w:val="0000FF"/>
          <w:sz w:val="24"/>
          <w:u w:val="thick"/>
          <w:lang w:val="en-US"/>
        </w:rPr>
        <w:lastRenderedPageBreak/>
        <w:t>R4-1911963</w:t>
      </w:r>
      <w:r w:rsidRPr="00942136">
        <w:rPr>
          <w:b/>
          <w:lang w:val="en-US"/>
        </w:rPr>
        <w:tab/>
        <w:t>inter-frequency RSRP accuracy test FR2 SA (section A.7.7.1)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 xml:space="preserve">Decision: </w:t>
      </w:r>
      <w:r w:rsidRPr="00942136">
        <w:rPr>
          <w:rFonts w:ascii="Arial" w:hAnsi="Arial" w:cs="Arial"/>
          <w:b/>
          <w:lang w:val="en-US"/>
        </w:rPr>
        <w:tab/>
      </w:r>
      <w:r w:rsidRPr="00942136">
        <w:rPr>
          <w:rFonts w:ascii="Arial" w:hAnsi="Arial" w:cs="Arial"/>
          <w:b/>
          <w:lang w:val="en-US"/>
        </w:rPr>
        <w:tab/>
      </w:r>
      <w:r w:rsidRPr="00942136">
        <w:rPr>
          <w:rFonts w:ascii="Arial" w:hAnsi="Arial" w:cs="Arial"/>
          <w:b/>
          <w:color w:val="993300"/>
          <w:u w:val="single"/>
          <w:lang w:val="en-US"/>
        </w:rPr>
        <w:t>Merged</w:t>
      </w:r>
      <w:r w:rsidRPr="00942136">
        <w:rPr>
          <w:color w:val="993300"/>
          <w:u w:val="single"/>
          <w:lang w:val="en-US"/>
        </w:rPr>
        <w:br/>
      </w:r>
      <w:r w:rsidRPr="00942136">
        <w:rPr>
          <w:color w:val="993300"/>
          <w:u w:val="single"/>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R4-1912040</w:t>
      </w:r>
      <w:r w:rsidRPr="00942136">
        <w:rPr>
          <w:b/>
          <w:lang w:val="en-US"/>
        </w:rPr>
        <w:tab/>
        <w:t>Corrections to SS-RSRQ and SS-SINR OTA tests with SA</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Ericsson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Corrections related to discussion on OTA testing of SS-SINR and SS-RSRQ for EN-DC</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R4-1912816 (from R4-1912040)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R4-1912816</w:t>
      </w:r>
      <w:r w:rsidRPr="00942136">
        <w:rPr>
          <w:b/>
          <w:lang w:val="en-US"/>
        </w:rPr>
        <w:tab/>
        <w:t>Corrections to SS-RSRQ and SS-SINR OTA tests with SA</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Ericsson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Corrections related to discussion on OTA testing of SS-SINR and SS-RSRQ for EN-DC</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R4-1912041</w:t>
      </w:r>
      <w:r w:rsidRPr="00942136">
        <w:rPr>
          <w:b/>
          <w:lang w:val="en-US"/>
        </w:rPr>
        <w:tab/>
        <w:t>Corrections to SS-RSRQ and SS-SINR OTA tests with EN-DC</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Ericsson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Corrections related to discussion on OTA testing of SS-SINR and SS-RSRQ for SA</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R4-1912817 (from R4-1912041)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lastRenderedPageBreak/>
        <w:t>R4-1912817</w:t>
      </w:r>
      <w:r w:rsidRPr="00942136">
        <w:rPr>
          <w:b/>
          <w:lang w:val="en-US"/>
        </w:rPr>
        <w:tab/>
        <w:t>Corrections to SS-RSRQ and SS-SINR OTA tests with EN-DC</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Ericsson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Corrections related to discussion on OTA testing of SS-SINR and SS-RSRQ for SA</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R4-1912303</w:t>
      </w:r>
      <w:r w:rsidRPr="00942136">
        <w:rPr>
          <w:b/>
          <w:lang w:val="en-US"/>
        </w:rPr>
        <w:tab/>
        <w:t>Update of Parameters, Test case A.7.7.1.2 FR2 Inter-frequency SS-RSRP accuracy</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ANRITSU LTD</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Many of the OTA related test parameters in Test case A.7.7.1.2 FR2 Inter-frequency SS-RSRP accuracy are TBD. The parameters and angles of arrival currently chosen do not allow test coverage of scenarios with large SS-RSRP difference or large Io difference</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R4-1912774 (from R4-1912303)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R4-1912774</w:t>
      </w:r>
      <w:r w:rsidRPr="00942136">
        <w:rPr>
          <w:b/>
          <w:lang w:val="en-US"/>
        </w:rPr>
        <w:tab/>
        <w:t>Update of Parameters, Test case A.7.7.1.2 FR2 Inter-frequency SS-RSRP accuracy</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ANRITSU LTD</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Many of the OTA related test parameters in Test case A.7.7.1.2 FR2 Inter-frequency SS-RSRP accuracy are TBD. The parameters and angles of arrival currently chosen do not allow test coverage of scenarios with large SS-RSRP difference or large Io difference</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6.11.4.11.3</w:t>
      </w:r>
      <w:r w:rsidRPr="00942136">
        <w:rPr>
          <w:rFonts w:ascii="Arial" w:hAnsi="Arial"/>
          <w:lang w:val="en-US"/>
        </w:rPr>
        <w:tab/>
        <w:t>Intra-frequency RSRQ accuracy for FR1 and FR2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6.11.4.11.4</w:t>
      </w:r>
      <w:r w:rsidRPr="00942136">
        <w:rPr>
          <w:rFonts w:ascii="Arial" w:hAnsi="Arial"/>
          <w:lang w:val="en-US"/>
        </w:rPr>
        <w:tab/>
        <w:t>Inter-frequency RSRQ accuracy for FR1 and FR2 [NR_newRAT-Perf]</w:t>
      </w:r>
    </w:p>
    <w:p w:rsidR="00942136" w:rsidRPr="00942136" w:rsidRDefault="00942136" w:rsidP="00942136">
      <w:pPr>
        <w:rPr>
          <w:i/>
          <w:lang w:val="en-US"/>
        </w:rPr>
      </w:pPr>
      <w:r w:rsidRPr="00942136">
        <w:rPr>
          <w:rFonts w:ascii="Arial" w:hAnsi="Arial" w:cs="Arial"/>
          <w:b/>
          <w:color w:val="0000FF"/>
          <w:sz w:val="24"/>
          <w:u w:val="thick"/>
          <w:lang w:val="en-US"/>
        </w:rPr>
        <w:t>R4-1911867</w:t>
      </w:r>
      <w:r w:rsidRPr="00942136">
        <w:rPr>
          <w:b/>
          <w:lang w:val="en-US"/>
        </w:rPr>
        <w:tab/>
        <w:t>CR on test case in A.4.7.2.2</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6.11.4.11.5</w:t>
      </w:r>
      <w:r w:rsidRPr="00942136">
        <w:rPr>
          <w:rFonts w:ascii="Arial" w:hAnsi="Arial"/>
          <w:lang w:val="en-US"/>
        </w:rPr>
        <w:tab/>
        <w:t>SA/EN-DC SS-SINR measurement accuracies [NR_newRAT-Perf]</w:t>
      </w:r>
    </w:p>
    <w:p w:rsidR="00942136" w:rsidRPr="00942136" w:rsidRDefault="00942136" w:rsidP="00942136">
      <w:pPr>
        <w:rPr>
          <w:i/>
          <w:lang w:val="en-US"/>
        </w:rPr>
      </w:pPr>
      <w:r w:rsidRPr="00942136">
        <w:rPr>
          <w:rFonts w:ascii="Arial" w:hAnsi="Arial" w:cs="Arial"/>
          <w:b/>
          <w:color w:val="0000FF"/>
          <w:sz w:val="24"/>
          <w:u w:val="thick"/>
          <w:lang w:val="en-US"/>
        </w:rPr>
        <w:t>R4-1910910</w:t>
      </w:r>
      <w:r w:rsidRPr="00942136">
        <w:rPr>
          <w:b/>
          <w:lang w:val="en-US"/>
        </w:rPr>
        <w:tab/>
        <w:t>CR on TS38.133 for EN-DC SS-SINR tests with PSCell in FR1 (Section A.4.7.3)</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MediaTek inc.</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R4-1910911</w:t>
      </w:r>
      <w:r w:rsidRPr="00942136">
        <w:rPr>
          <w:b/>
          <w:lang w:val="en-US"/>
        </w:rPr>
        <w:tab/>
        <w:t>CR on TS38.133 for EN-DC SS-SINR tests with PSCell in FR2 (Section A.5.7.3)</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MediaTek inc.</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 xml:space="preserve">Decision: </w:t>
      </w:r>
      <w:r w:rsidRPr="00942136">
        <w:rPr>
          <w:rFonts w:ascii="Arial" w:hAnsi="Arial" w:cs="Arial"/>
          <w:b/>
          <w:lang w:val="en-US"/>
        </w:rPr>
        <w:tab/>
      </w:r>
      <w:r w:rsidRPr="00942136">
        <w:rPr>
          <w:rFonts w:ascii="Arial" w:hAnsi="Arial" w:cs="Arial"/>
          <w:b/>
          <w:lang w:val="en-US"/>
        </w:rPr>
        <w:tab/>
      </w:r>
      <w:r w:rsidRPr="00942136">
        <w:rPr>
          <w:rFonts w:ascii="Arial" w:hAnsi="Arial" w:cs="Arial"/>
          <w:b/>
          <w:color w:val="993300"/>
          <w:u w:val="single"/>
          <w:lang w:val="en-US"/>
        </w:rPr>
        <w:t>Postponed</w:t>
      </w:r>
      <w:r w:rsidRPr="00942136">
        <w:rPr>
          <w:color w:val="993300"/>
          <w:u w:val="single"/>
          <w:lang w:val="en-US"/>
        </w:rPr>
        <w:br/>
      </w:r>
      <w:r w:rsidRPr="00942136">
        <w:rPr>
          <w:color w:val="993300"/>
          <w:u w:val="single"/>
          <w:lang w:val="en-US"/>
        </w:rPr>
        <w:br/>
      </w:r>
    </w:p>
    <w:p w:rsidR="00942136" w:rsidRPr="00942136" w:rsidRDefault="00942136" w:rsidP="00942136">
      <w:pPr>
        <w:rPr>
          <w:i/>
          <w:lang w:val="en-US"/>
        </w:rPr>
      </w:pPr>
      <w:r w:rsidRPr="00942136">
        <w:rPr>
          <w:rFonts w:ascii="Arial" w:hAnsi="Arial" w:cs="Arial"/>
          <w:b/>
          <w:color w:val="0000FF"/>
          <w:sz w:val="24"/>
          <w:u w:val="thick"/>
          <w:lang w:val="en-US"/>
        </w:rPr>
        <w:t>R4-1910912</w:t>
      </w:r>
      <w:r w:rsidRPr="00942136">
        <w:rPr>
          <w:b/>
          <w:lang w:val="en-US"/>
        </w:rPr>
        <w:tab/>
        <w:t>CR on TS38.133 for SA SS-SINR tests with PCell in FR1 (Section A.6.7.3)</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MediaTek inc.</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R4-1910913</w:t>
      </w:r>
      <w:r w:rsidRPr="00942136">
        <w:rPr>
          <w:b/>
          <w:lang w:val="en-US"/>
        </w:rPr>
        <w:tab/>
        <w:t>CR on TS38.133 for SA SS-SINR tests with PCell in FR2 (Section A.7.7.3)</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MediaTek inc.</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 xml:space="preserve">Decision: </w:t>
      </w:r>
      <w:r w:rsidRPr="00942136">
        <w:rPr>
          <w:rFonts w:ascii="Arial" w:hAnsi="Arial" w:cs="Arial"/>
          <w:b/>
          <w:lang w:val="en-US"/>
        </w:rPr>
        <w:tab/>
      </w:r>
      <w:r w:rsidRPr="00942136">
        <w:rPr>
          <w:rFonts w:ascii="Arial" w:hAnsi="Arial" w:cs="Arial"/>
          <w:b/>
          <w:lang w:val="en-US"/>
        </w:rPr>
        <w:tab/>
      </w:r>
      <w:r w:rsidRPr="00942136">
        <w:rPr>
          <w:rFonts w:ascii="Arial" w:hAnsi="Arial" w:cs="Arial"/>
          <w:b/>
          <w:color w:val="993300"/>
          <w:u w:val="single"/>
          <w:lang w:val="en-US"/>
        </w:rPr>
        <w:t>Postponed</w:t>
      </w:r>
      <w:r w:rsidRPr="00942136">
        <w:rPr>
          <w:color w:val="993300"/>
          <w:u w:val="single"/>
          <w:lang w:val="en-US"/>
        </w:rPr>
        <w:t>.</w:t>
      </w:r>
      <w:r w:rsidRPr="00942136">
        <w:rPr>
          <w:color w:val="993300"/>
          <w:u w:val="single"/>
          <w:lang w:val="en-US"/>
        </w:rPr>
        <w:br/>
      </w:r>
      <w:r w:rsidRPr="00942136">
        <w:rPr>
          <w:color w:val="993300"/>
          <w:u w:val="single"/>
          <w:lang w:val="en-US"/>
        </w:rPr>
        <w:br/>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6.11.4.11.6</w:t>
      </w:r>
      <w:r w:rsidRPr="00942136">
        <w:rPr>
          <w:rFonts w:ascii="Arial" w:hAnsi="Arial"/>
          <w:lang w:val="en-US"/>
        </w:rPr>
        <w:tab/>
        <w:t>Beam management: L1-RSRP reporting [NR_newRAT-Perf]</w:t>
      </w:r>
    </w:p>
    <w:p w:rsidR="00942136" w:rsidRPr="00942136" w:rsidRDefault="00942136" w:rsidP="00942136">
      <w:pPr>
        <w:rPr>
          <w:i/>
          <w:lang w:val="en-US"/>
        </w:rPr>
      </w:pPr>
      <w:r w:rsidRPr="00942136">
        <w:rPr>
          <w:rFonts w:ascii="Arial" w:hAnsi="Arial" w:cs="Arial"/>
          <w:b/>
          <w:color w:val="0000FF"/>
          <w:sz w:val="24"/>
          <w:u w:val="thick"/>
          <w:lang w:val="en-US"/>
        </w:rPr>
        <w:t>R4-1911960</w:t>
      </w:r>
      <w:r w:rsidRPr="00942136">
        <w:rPr>
          <w:b/>
          <w:lang w:val="en-US"/>
        </w:rPr>
        <w:tab/>
        <w:t>L1-RSRP accuracy test FR2 EN-DC (section A.5.7.4)</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R4-1912818 (from R4-1911960)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R4-1912818</w:t>
      </w:r>
      <w:r w:rsidRPr="00942136">
        <w:rPr>
          <w:b/>
          <w:lang w:val="en-US"/>
        </w:rPr>
        <w:tab/>
        <w:t>L1-RSRP accuracy test FR2 EN-DC (section A.5.7.4)</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R4-1911961</w:t>
      </w:r>
      <w:r w:rsidRPr="00942136">
        <w:rPr>
          <w:b/>
          <w:lang w:val="en-US"/>
        </w:rPr>
        <w:tab/>
        <w:t>L1-RSRP accuracy test FR2 SA  (section A.7.7.4)</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R4-1912819 (from R4-1911961)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R4-1912819</w:t>
      </w:r>
      <w:r w:rsidRPr="00942136">
        <w:rPr>
          <w:b/>
          <w:lang w:val="en-US"/>
        </w:rPr>
        <w:tab/>
        <w:t>L1-RSRP accuracy test FR2 SA  (section A.7.7.4)</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6.11.4.11.7</w:t>
      </w:r>
      <w:r w:rsidRPr="00942136">
        <w:rPr>
          <w:rFonts w:ascii="Arial" w:hAnsi="Arial"/>
          <w:lang w:val="en-US"/>
        </w:rPr>
        <w:tab/>
        <w:t>EN-DC SFTD measurement accuracy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6.11.4.11.8</w:t>
      </w:r>
      <w:r w:rsidRPr="00942136">
        <w:rPr>
          <w:rFonts w:ascii="Arial" w:hAnsi="Arial"/>
          <w:lang w:val="en-US"/>
        </w:rPr>
        <w:tab/>
        <w:t>SA NR inter-RAT E-UTRAN RSRP accuracy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6.11.4.11.9</w:t>
      </w:r>
      <w:r w:rsidRPr="00942136">
        <w:rPr>
          <w:rFonts w:ascii="Arial" w:hAnsi="Arial"/>
          <w:lang w:val="en-US"/>
        </w:rPr>
        <w:tab/>
        <w:t>SA NR inter-RAT E-UTRAN RSRQ accuracy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6.11.4.11.10</w:t>
      </w:r>
      <w:r w:rsidRPr="00942136">
        <w:rPr>
          <w:rFonts w:ascii="Arial" w:hAnsi="Arial"/>
          <w:lang w:val="en-US"/>
        </w:rPr>
        <w:tab/>
        <w:t>SA NR inter-RAT E-UTRAN SINR accuracy [NR_newRAT-Perf]</w:t>
      </w:r>
    </w:p>
    <w:p w:rsidR="00942136" w:rsidRPr="00942136" w:rsidRDefault="00942136" w:rsidP="00942136">
      <w:pPr>
        <w:rPr>
          <w:i/>
          <w:lang w:val="en-US"/>
        </w:rPr>
      </w:pPr>
      <w:r w:rsidRPr="00942136">
        <w:rPr>
          <w:rFonts w:ascii="Arial" w:hAnsi="Arial" w:cs="Arial"/>
          <w:b/>
          <w:color w:val="0000FF"/>
          <w:sz w:val="24"/>
          <w:u w:val="thick"/>
          <w:lang w:val="en-US"/>
        </w:rPr>
        <w:t>R4-1910914</w:t>
      </w:r>
      <w:r w:rsidRPr="00942136">
        <w:rPr>
          <w:b/>
          <w:lang w:val="en-US"/>
        </w:rPr>
        <w:tab/>
        <w:t>CR on TS38.133 for E-UTRAN – NR inter-RAT measurements test case (Section A.8.5.2)</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MediaTek inc.</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Postponed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R4-1912820</w:t>
      </w:r>
      <w:r w:rsidRPr="00942136">
        <w:rPr>
          <w:b/>
          <w:lang w:val="en-US"/>
        </w:rPr>
        <w:tab/>
        <w:t>CR on TS38.133 for E-UTRAN – NR inter-RAT measurements test case (Section A.8.5.2)</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MediaTek inc.</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Withdrawn</w:t>
      </w:r>
      <w:r w:rsidRPr="00942136">
        <w:rPr>
          <w:rFonts w:ascii="Arial" w:hAnsi="Arial" w:cs="Arial"/>
          <w:b/>
          <w:lang w:val="en-US"/>
        </w:rPr>
        <w:br/>
      </w:r>
      <w:r w:rsidRPr="00942136">
        <w:rPr>
          <w:rFonts w:ascii="Arial" w:hAnsi="Arial" w:cs="Arial"/>
          <w:b/>
          <w:lang w:val="en-US"/>
        </w:rPr>
        <w:br/>
      </w:r>
    </w:p>
    <w:p w:rsidR="00942136" w:rsidRPr="00942136" w:rsidRDefault="00942136" w:rsidP="00942136">
      <w:pPr>
        <w:keepNext/>
        <w:keepLines/>
        <w:spacing w:before="120"/>
        <w:ind w:left="1701" w:hanging="1701"/>
        <w:outlineLvl w:val="4"/>
        <w:rPr>
          <w:rFonts w:ascii="Arial" w:hAnsi="Arial"/>
          <w:sz w:val="22"/>
          <w:lang w:val="en-US"/>
        </w:rPr>
      </w:pPr>
      <w:r w:rsidRPr="00942136">
        <w:rPr>
          <w:rFonts w:ascii="Arial" w:hAnsi="Arial"/>
          <w:sz w:val="22"/>
          <w:lang w:val="en-US"/>
        </w:rPr>
        <w:t>6.11.4.12</w:t>
      </w:r>
      <w:r w:rsidRPr="00942136">
        <w:rPr>
          <w:rFonts w:ascii="Arial" w:hAnsi="Arial"/>
          <w:sz w:val="22"/>
          <w:lang w:val="en-US"/>
        </w:rPr>
        <w:tab/>
        <w:t>NR PSCell addition and release in EN-DC [NR_newRAT-Perf]</w:t>
      </w:r>
    </w:p>
    <w:p w:rsidR="00942136" w:rsidRPr="00942136" w:rsidRDefault="00942136" w:rsidP="00942136">
      <w:pPr>
        <w:rPr>
          <w:i/>
          <w:lang w:val="en-US"/>
        </w:rPr>
      </w:pPr>
      <w:r w:rsidRPr="00942136">
        <w:rPr>
          <w:rFonts w:ascii="Arial" w:hAnsi="Arial" w:cs="Arial"/>
          <w:b/>
          <w:color w:val="0000FF"/>
          <w:sz w:val="24"/>
          <w:u w:val="thick"/>
          <w:lang w:val="en-US"/>
        </w:rPr>
        <w:t>R4-1912376</w:t>
      </w:r>
      <w:r w:rsidRPr="00942136">
        <w:rPr>
          <w:b/>
          <w:lang w:val="en-US"/>
        </w:rPr>
        <w:tab/>
        <w:t>CR 38.133 (A.7.5.7) TCs for PSCell addition and release delay in NR-DC</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Ericsson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Test cases for PSCell addition/release delay in NR-DC</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keepNext/>
        <w:keepLines/>
        <w:spacing w:before="120"/>
        <w:ind w:left="1701" w:hanging="1701"/>
        <w:outlineLvl w:val="4"/>
        <w:rPr>
          <w:rFonts w:ascii="Arial" w:hAnsi="Arial"/>
          <w:sz w:val="22"/>
          <w:lang w:val="en-US"/>
        </w:rPr>
      </w:pPr>
      <w:r w:rsidRPr="00942136">
        <w:rPr>
          <w:rFonts w:ascii="Arial" w:hAnsi="Arial"/>
          <w:sz w:val="22"/>
          <w:lang w:val="en-US"/>
        </w:rPr>
        <w:t>6.11.4.13</w:t>
      </w:r>
      <w:r w:rsidRPr="00942136">
        <w:rPr>
          <w:rFonts w:ascii="Arial" w:hAnsi="Arial"/>
          <w:sz w:val="22"/>
          <w:lang w:val="en-US"/>
        </w:rPr>
        <w:tab/>
        <w:t>TCI switching delay [NR_newRAT-Perf]</w:t>
      </w:r>
    </w:p>
    <w:p w:rsidR="00942136" w:rsidRPr="00942136" w:rsidRDefault="00942136" w:rsidP="00942136">
      <w:pPr>
        <w:rPr>
          <w:i/>
          <w:lang w:val="en-US"/>
        </w:rPr>
      </w:pPr>
      <w:r w:rsidRPr="00942136">
        <w:rPr>
          <w:rFonts w:ascii="Arial" w:hAnsi="Arial" w:cs="Arial"/>
          <w:b/>
          <w:color w:val="0000FF"/>
          <w:sz w:val="24"/>
          <w:u w:val="thick"/>
          <w:lang w:val="en-US"/>
        </w:rPr>
        <w:t>R4-1912525</w:t>
      </w:r>
      <w:r w:rsidRPr="00942136">
        <w:rPr>
          <w:b/>
          <w:lang w:val="en-US"/>
        </w:rPr>
        <w:tab/>
        <w:t>Draft CR for MAC-CE based TCI State switch for SA (Section A.7.5.7)</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Qualcomm Incorporated</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lastRenderedPageBreak/>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 xml:space="preserve">Decision: </w:t>
      </w:r>
      <w:r w:rsidRPr="00942136">
        <w:rPr>
          <w:rFonts w:ascii="Arial" w:hAnsi="Arial" w:cs="Arial"/>
          <w:b/>
          <w:lang w:val="en-US"/>
        </w:rPr>
        <w:tab/>
      </w:r>
      <w:r w:rsidRPr="00942136">
        <w:rPr>
          <w:rFonts w:ascii="Arial" w:hAnsi="Arial" w:cs="Arial"/>
          <w:b/>
          <w:lang w:val="en-US"/>
        </w:rPr>
        <w:tab/>
      </w:r>
      <w:r w:rsidRPr="00942136">
        <w:rPr>
          <w:rFonts w:ascii="Arial" w:hAnsi="Arial" w:cs="Arial"/>
          <w:b/>
          <w:color w:val="993300"/>
          <w:u w:val="single"/>
          <w:lang w:val="en-US"/>
        </w:rPr>
        <w:t>Postponed</w:t>
      </w:r>
      <w:r w:rsidRPr="00942136">
        <w:rPr>
          <w:color w:val="993300"/>
          <w:u w:val="single"/>
          <w:lang w:val="en-US"/>
        </w:rPr>
        <w:br/>
      </w:r>
      <w:r w:rsidRPr="00942136">
        <w:rPr>
          <w:color w:val="993300"/>
          <w:u w:val="single"/>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R4-1912526</w:t>
      </w:r>
      <w:r w:rsidRPr="00942136">
        <w:rPr>
          <w:b/>
          <w:lang w:val="en-US"/>
        </w:rPr>
        <w:tab/>
        <w:t>Draft CR for RRC based TCI State switch for SA (Section A.7.5.7)</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38.133</w:t>
      </w:r>
      <w:r w:rsidRPr="00942136">
        <w:rPr>
          <w:lang w:val="en-US"/>
        </w:rPr>
        <w:tab/>
        <w:t xml:space="preserve">  CR-  rev  Cat: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Qualcomm Incorporated</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 xml:space="preserve">Decision: </w:t>
      </w:r>
      <w:r w:rsidRPr="00942136">
        <w:rPr>
          <w:rFonts w:ascii="Arial" w:hAnsi="Arial" w:cs="Arial"/>
          <w:b/>
          <w:lang w:val="en-US"/>
        </w:rPr>
        <w:tab/>
      </w:r>
      <w:r w:rsidRPr="00942136">
        <w:rPr>
          <w:rFonts w:ascii="Arial" w:hAnsi="Arial" w:cs="Arial"/>
          <w:b/>
          <w:lang w:val="en-US"/>
        </w:rPr>
        <w:tab/>
      </w:r>
      <w:r w:rsidRPr="00942136">
        <w:rPr>
          <w:rFonts w:ascii="Arial" w:hAnsi="Arial" w:cs="Arial"/>
          <w:b/>
          <w:color w:val="993300"/>
          <w:u w:val="single"/>
          <w:lang w:val="en-US"/>
        </w:rPr>
        <w:t>Postponed</w:t>
      </w:r>
      <w:r w:rsidRPr="00942136">
        <w:rPr>
          <w:color w:val="993300"/>
          <w:u w:val="single"/>
          <w:lang w:val="en-US"/>
        </w:rPr>
        <w:br/>
      </w:r>
      <w:r w:rsidRPr="00942136">
        <w:rPr>
          <w:color w:val="993300"/>
          <w:u w:val="single"/>
          <w:lang w:val="en-US"/>
        </w:rPr>
        <w:br/>
      </w:r>
    </w:p>
    <w:p w:rsidR="00942136" w:rsidRPr="00942136" w:rsidRDefault="00942136" w:rsidP="00942136">
      <w:pPr>
        <w:keepNext/>
        <w:keepLines/>
        <w:spacing w:before="120"/>
        <w:ind w:left="1701" w:hanging="1701"/>
        <w:outlineLvl w:val="4"/>
        <w:rPr>
          <w:rFonts w:ascii="Arial" w:hAnsi="Arial"/>
          <w:sz w:val="22"/>
          <w:lang w:val="en-US"/>
        </w:rPr>
      </w:pPr>
      <w:r w:rsidRPr="00942136">
        <w:rPr>
          <w:rFonts w:ascii="Arial" w:hAnsi="Arial"/>
          <w:sz w:val="22"/>
          <w:lang w:val="en-US"/>
        </w:rPr>
        <w:t>6.11.4.14</w:t>
      </w:r>
      <w:r w:rsidRPr="00942136">
        <w:rPr>
          <w:rFonts w:ascii="Arial" w:hAnsi="Arial"/>
          <w:sz w:val="22"/>
          <w:lang w:val="en-US"/>
        </w:rPr>
        <w:tab/>
        <w:t>E-UTRAN standalone test for NR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6.11.4.14.1</w:t>
      </w:r>
      <w:r w:rsidRPr="00942136">
        <w:rPr>
          <w:rFonts w:ascii="Arial" w:hAnsi="Arial"/>
          <w:lang w:val="en-US"/>
        </w:rPr>
        <w:tab/>
        <w:t>E-UTRAN cell reselection to NR target cell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6.11.4.14.2</w:t>
      </w:r>
      <w:r w:rsidRPr="00942136">
        <w:rPr>
          <w:rFonts w:ascii="Arial" w:hAnsi="Arial"/>
          <w:lang w:val="en-US"/>
        </w:rPr>
        <w:tab/>
        <w:t>E-UTRAN inter-RAT NR cell search and measurement delay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6.11.4.14.3</w:t>
      </w:r>
      <w:r w:rsidRPr="00942136">
        <w:rPr>
          <w:rFonts w:ascii="Arial" w:hAnsi="Arial"/>
          <w:lang w:val="en-US"/>
        </w:rPr>
        <w:tab/>
        <w:t>E-UTRAN inter-RAT handover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6.11.4.14.4</w:t>
      </w:r>
      <w:r w:rsidRPr="00942136">
        <w:rPr>
          <w:rFonts w:ascii="Arial" w:hAnsi="Arial"/>
          <w:lang w:val="en-US"/>
        </w:rPr>
        <w:tab/>
        <w:t>E-UTRAN inter-RAT NR measurement accuracy [NR_newRAT-Perf]</w:t>
      </w:r>
    </w:p>
    <w:p w:rsidR="00942136" w:rsidRPr="00942136" w:rsidRDefault="00942136" w:rsidP="00942136">
      <w:pPr>
        <w:rPr>
          <w:lang w:val="en-US"/>
        </w:rPr>
      </w:pPr>
    </w:p>
    <w:p w:rsidR="00942136" w:rsidRPr="00942136" w:rsidRDefault="00942136" w:rsidP="00942136">
      <w:pPr>
        <w:keepNext/>
        <w:keepLines/>
        <w:spacing w:before="120"/>
        <w:ind w:left="1134" w:hanging="1134"/>
        <w:outlineLvl w:val="2"/>
        <w:rPr>
          <w:rFonts w:ascii="Arial" w:hAnsi="Arial"/>
          <w:sz w:val="28"/>
          <w:lang w:val="en-US"/>
        </w:rPr>
      </w:pPr>
      <w:r w:rsidRPr="00942136">
        <w:rPr>
          <w:rFonts w:ascii="Arial" w:hAnsi="Arial"/>
          <w:sz w:val="28"/>
          <w:lang w:val="en-US"/>
        </w:rPr>
        <w:t>6.12</w:t>
      </w:r>
      <w:r w:rsidRPr="00942136">
        <w:rPr>
          <w:rFonts w:ascii="Arial" w:hAnsi="Arial"/>
          <w:sz w:val="28"/>
          <w:lang w:val="en-US"/>
        </w:rPr>
        <w:tab/>
        <w:t>Demodulation and CSI maintenance (38.101-4/38.104) [NR_newRAT-Perf]</w:t>
      </w:r>
    </w:p>
    <w:p w:rsidR="00942136" w:rsidRPr="00942136" w:rsidRDefault="00942136" w:rsidP="00942136">
      <w:pPr>
        <w:keepNext/>
        <w:keepLines/>
        <w:spacing w:before="120"/>
        <w:ind w:left="1418" w:hanging="1418"/>
        <w:outlineLvl w:val="3"/>
        <w:rPr>
          <w:rFonts w:ascii="Arial" w:hAnsi="Arial"/>
          <w:sz w:val="24"/>
          <w:lang w:val="en-US"/>
        </w:rPr>
      </w:pPr>
      <w:r w:rsidRPr="00942136">
        <w:rPr>
          <w:rFonts w:ascii="Arial" w:hAnsi="Arial"/>
          <w:sz w:val="24"/>
          <w:lang w:val="en-US"/>
        </w:rPr>
        <w:t>6.12.1</w:t>
      </w:r>
      <w:r w:rsidRPr="00942136">
        <w:rPr>
          <w:rFonts w:ascii="Arial" w:hAnsi="Arial"/>
          <w:sz w:val="24"/>
          <w:lang w:val="en-US"/>
        </w:rPr>
        <w:tab/>
        <w:t>UE demodulation and CSI (38.101-4) [NR_newRAT-Perf]</w:t>
      </w:r>
    </w:p>
    <w:p w:rsidR="00942136" w:rsidRPr="00942136" w:rsidRDefault="00942136" w:rsidP="00942136">
      <w:pPr>
        <w:rPr>
          <w:lang w:val="en-US" w:eastAsia="zh-CN"/>
        </w:rPr>
      </w:pPr>
      <w:r w:rsidRPr="00942136">
        <w:rPr>
          <w:lang w:val="en-US" w:eastAsia="zh-CN"/>
        </w:rPr>
        <w:t>-----------------------------------------------------------------------------------------------------------------------</w:t>
      </w:r>
    </w:p>
    <w:p w:rsidR="00942136" w:rsidRPr="00942136" w:rsidRDefault="00942136" w:rsidP="00942136">
      <w:r w:rsidRPr="00942136">
        <w:rPr>
          <w:lang w:val="en-US" w:eastAsia="zh-CN"/>
        </w:rPr>
        <w:t xml:space="preserve">Chair: assign official offline discussions for </w:t>
      </w:r>
      <w:r w:rsidRPr="00942136">
        <w:rPr>
          <w:rFonts w:hint="eastAsia"/>
        </w:rPr>
        <w:t>Rel-15/Rel-16 NR UE demod and CSI</w:t>
      </w:r>
      <w:r w:rsidRPr="00942136">
        <w:t xml:space="preserve"> (China Telecom)</w:t>
      </w:r>
    </w:p>
    <w:p w:rsidR="00942136" w:rsidRPr="00942136" w:rsidRDefault="00942136" w:rsidP="00942136">
      <w:pPr>
        <w:rPr>
          <w:lang w:val="en-US" w:eastAsia="zh-CN"/>
        </w:rPr>
      </w:pPr>
      <w:r w:rsidRPr="00942136">
        <w:rPr>
          <w:lang w:val="en-US" w:eastAsia="zh-CN"/>
        </w:rPr>
        <w:t>Outcome of offline discussion</w:t>
      </w:r>
    </w:p>
    <w:p w:rsidR="00942136" w:rsidRPr="00942136" w:rsidRDefault="00942136" w:rsidP="00942136">
      <w:pPr>
        <w:keepNext/>
        <w:textAlignment w:val="auto"/>
        <w:rPr>
          <w:rFonts w:ascii="Arial" w:eastAsia="SimSun" w:hAnsi="Arial" w:cs="Arial"/>
          <w:b/>
          <w:i/>
          <w:color w:val="FF0000"/>
          <w:sz w:val="22"/>
          <w:szCs w:val="22"/>
          <w:u w:val="single"/>
          <w:lang w:val="en-US"/>
        </w:rPr>
      </w:pPr>
    </w:p>
    <w:p w:rsidR="00942136" w:rsidRPr="00942136" w:rsidRDefault="00942136" w:rsidP="00942136">
      <w:pPr>
        <w:rPr>
          <w:i/>
          <w:lang w:val="en-US" w:eastAsia="zh-CN"/>
        </w:rPr>
      </w:pPr>
      <w:r w:rsidRPr="00942136">
        <w:rPr>
          <w:rFonts w:ascii="Arial" w:hAnsi="Arial" w:cs="Arial"/>
          <w:b/>
          <w:color w:val="0000FF"/>
          <w:u w:val="single"/>
          <w:lang w:val="en-US" w:eastAsia="zh-CN"/>
        </w:rPr>
        <w:t>R4-1912668</w:t>
      </w:r>
      <w:r w:rsidRPr="00942136">
        <w:rPr>
          <w:b/>
          <w:lang w:val="en-US" w:eastAsia="zh-CN"/>
        </w:rPr>
        <w:tab/>
      </w:r>
      <w:r w:rsidRPr="00942136">
        <w:rPr>
          <w:rFonts w:hint="eastAsia"/>
          <w:b/>
          <w:lang w:eastAsia="zh-CN"/>
        </w:rPr>
        <w:t>Ad hoc minutes for Rel-15/16 NR UE demodulation and CSI requirements</w:t>
      </w:r>
      <w:r w:rsidRPr="00942136">
        <w:rPr>
          <w:b/>
          <w:lang w:val="en-US" w:eastAsia="zh-CN"/>
        </w:rPr>
        <w:br/>
      </w:r>
      <w:r w:rsidRPr="00942136">
        <w:rPr>
          <w:lang w:val="en-US" w:eastAsia="zh-CN"/>
        </w:rPr>
        <w:tab/>
      </w:r>
      <w:r w:rsidRPr="00942136">
        <w:rPr>
          <w:lang w:val="en-US" w:eastAsia="zh-CN"/>
        </w:rPr>
        <w:tab/>
      </w:r>
      <w:r w:rsidRPr="00942136">
        <w:rPr>
          <w:lang w:val="en-US" w:eastAsia="zh-CN"/>
        </w:rPr>
        <w:tab/>
      </w:r>
      <w:r w:rsidRPr="00942136">
        <w:rPr>
          <w:lang w:val="en-US" w:eastAsia="zh-CN"/>
        </w:rPr>
        <w:tab/>
      </w:r>
      <w:r w:rsidRPr="00942136">
        <w:rPr>
          <w:lang w:val="en-US" w:eastAsia="zh-CN"/>
        </w:rPr>
        <w:tab/>
      </w:r>
      <w:r w:rsidRPr="00942136">
        <w:rPr>
          <w:lang w:val="en-US" w:eastAsia="zh-CN"/>
        </w:rPr>
        <w:tab/>
        <w:t xml:space="preserve">  CR-  rev  Cat:  () v</w:t>
      </w:r>
      <w:r w:rsidRPr="00942136">
        <w:rPr>
          <w:lang w:val="en-US" w:eastAsia="zh-CN"/>
        </w:rPr>
        <w:br/>
      </w:r>
      <w:r w:rsidRPr="00942136">
        <w:rPr>
          <w:i/>
          <w:lang w:val="en-US" w:eastAsia="zh-CN"/>
        </w:rPr>
        <w:tab/>
      </w:r>
      <w:r w:rsidRPr="00942136">
        <w:rPr>
          <w:i/>
          <w:lang w:val="en-US" w:eastAsia="zh-CN"/>
        </w:rPr>
        <w:tab/>
      </w:r>
      <w:r w:rsidRPr="00942136">
        <w:rPr>
          <w:i/>
          <w:lang w:val="en-US" w:eastAsia="zh-CN"/>
        </w:rPr>
        <w:tab/>
      </w:r>
      <w:r w:rsidRPr="00942136">
        <w:rPr>
          <w:i/>
          <w:lang w:val="en-US" w:eastAsia="zh-CN"/>
        </w:rPr>
        <w:tab/>
      </w:r>
      <w:r w:rsidRPr="00942136">
        <w:rPr>
          <w:i/>
          <w:lang w:val="en-US" w:eastAsia="zh-CN"/>
        </w:rPr>
        <w:tab/>
        <w:t>Source: China Telecom</w:t>
      </w:r>
    </w:p>
    <w:p w:rsidR="00942136" w:rsidRPr="00942136" w:rsidRDefault="00942136" w:rsidP="00942136">
      <w:pPr>
        <w:rPr>
          <w:rFonts w:ascii="Arial" w:hAnsi="Arial" w:cs="Arial"/>
          <w:b/>
          <w:lang w:val="en-US" w:eastAsia="zh-CN"/>
        </w:rPr>
      </w:pPr>
      <w:r w:rsidRPr="00942136">
        <w:rPr>
          <w:rFonts w:ascii="Arial" w:hAnsi="Arial" w:cs="Arial"/>
          <w:b/>
          <w:lang w:val="en-US" w:eastAsia="zh-CN"/>
        </w:rPr>
        <w:t xml:space="preserve">Abstract: </w:t>
      </w:r>
    </w:p>
    <w:p w:rsidR="00942136" w:rsidRPr="00942136" w:rsidRDefault="00942136" w:rsidP="00942136">
      <w:pPr>
        <w:rPr>
          <w:rFonts w:ascii="Arial" w:hAnsi="Arial" w:cs="Arial"/>
          <w:b/>
          <w:lang w:val="en-US" w:eastAsia="zh-CN"/>
        </w:rPr>
      </w:pPr>
      <w:r w:rsidRPr="00942136">
        <w:rPr>
          <w:rFonts w:ascii="Arial" w:hAnsi="Arial" w:cs="Arial"/>
          <w:b/>
          <w:lang w:val="en-US" w:eastAsia="zh-CN"/>
        </w:rPr>
        <w:t xml:space="preserve">Discussion: </w:t>
      </w:r>
    </w:p>
    <w:p w:rsidR="00942136" w:rsidRPr="00942136" w:rsidRDefault="00942136" w:rsidP="00942136">
      <w:pPr>
        <w:rPr>
          <w:b/>
          <w:lang w:val="en-US" w:eastAsia="zh-CN"/>
        </w:rPr>
      </w:pPr>
      <w:r w:rsidRPr="00942136">
        <w:rPr>
          <w:rFonts w:ascii="Arial" w:hAnsi="Arial" w:cs="Arial"/>
          <w:b/>
          <w:lang w:val="en-US" w:eastAsia="zh-CN"/>
        </w:rPr>
        <w:t>Decision:</w:t>
      </w:r>
      <w:r w:rsidRPr="00942136">
        <w:rPr>
          <w:rFonts w:ascii="Arial" w:hAnsi="Arial" w:cs="Arial"/>
          <w:b/>
          <w:lang w:val="en-US" w:eastAsia="zh-CN"/>
        </w:rPr>
        <w:tab/>
      </w:r>
      <w:r w:rsidRPr="00942136">
        <w:rPr>
          <w:rFonts w:ascii="Arial" w:hAnsi="Arial" w:cs="Arial"/>
          <w:b/>
          <w:lang w:val="en-US" w:eastAsia="zh-CN"/>
        </w:rPr>
        <w:tab/>
        <w:t xml:space="preserve">Revised to R4-1912724 (from R4-1912668) </w:t>
      </w:r>
      <w:r w:rsidRPr="00942136">
        <w:rPr>
          <w:rFonts w:ascii="Arial" w:hAnsi="Arial" w:cs="Arial"/>
          <w:b/>
          <w:lang w:val="en-US" w:eastAsia="zh-CN"/>
        </w:rPr>
        <w:br/>
      </w:r>
      <w:r w:rsidRPr="00942136">
        <w:rPr>
          <w:rFonts w:ascii="Arial" w:hAnsi="Arial" w:cs="Arial"/>
          <w:b/>
          <w:lang w:val="en-US" w:eastAsia="zh-CN"/>
        </w:rPr>
        <w:br/>
      </w:r>
    </w:p>
    <w:p w:rsidR="00942136" w:rsidRPr="00942136" w:rsidRDefault="00942136" w:rsidP="00942136">
      <w:pPr>
        <w:rPr>
          <w:i/>
          <w:lang w:val="en-US" w:eastAsia="zh-CN"/>
        </w:rPr>
      </w:pPr>
      <w:r w:rsidRPr="00942136">
        <w:rPr>
          <w:rFonts w:ascii="Arial" w:hAnsi="Arial" w:cs="Arial"/>
          <w:b/>
          <w:color w:val="0000FF"/>
          <w:u w:val="single"/>
        </w:rPr>
        <w:t>R4-1912724</w:t>
      </w:r>
      <w:r w:rsidRPr="00942136">
        <w:rPr>
          <w:b/>
          <w:lang w:val="en-US" w:eastAsia="zh-CN"/>
        </w:rPr>
        <w:tab/>
      </w:r>
      <w:r w:rsidRPr="00942136">
        <w:rPr>
          <w:rFonts w:hint="eastAsia"/>
          <w:b/>
          <w:lang w:eastAsia="zh-CN"/>
        </w:rPr>
        <w:t>Ad hoc minutes for Rel-15/16 NR UE demodulation and CSI requirements</w:t>
      </w:r>
      <w:r w:rsidRPr="00942136">
        <w:rPr>
          <w:b/>
          <w:lang w:val="en-US" w:eastAsia="zh-CN"/>
        </w:rPr>
        <w:br/>
      </w:r>
      <w:r w:rsidRPr="00942136">
        <w:rPr>
          <w:lang w:val="en-US" w:eastAsia="zh-CN"/>
        </w:rPr>
        <w:tab/>
      </w:r>
      <w:r w:rsidRPr="00942136">
        <w:rPr>
          <w:lang w:val="en-US" w:eastAsia="zh-CN"/>
        </w:rPr>
        <w:tab/>
      </w:r>
      <w:r w:rsidRPr="00942136">
        <w:rPr>
          <w:lang w:val="en-US" w:eastAsia="zh-CN"/>
        </w:rPr>
        <w:tab/>
      </w:r>
      <w:r w:rsidRPr="00942136">
        <w:rPr>
          <w:lang w:val="en-US" w:eastAsia="zh-CN"/>
        </w:rPr>
        <w:tab/>
      </w:r>
      <w:r w:rsidRPr="00942136">
        <w:rPr>
          <w:lang w:val="en-US" w:eastAsia="zh-CN"/>
        </w:rPr>
        <w:tab/>
      </w:r>
      <w:r w:rsidRPr="00942136">
        <w:rPr>
          <w:lang w:val="en-US" w:eastAsia="zh-CN"/>
        </w:rPr>
        <w:tab/>
        <w:t xml:space="preserve">  CR-  rev  Cat:  () v</w:t>
      </w:r>
      <w:r w:rsidRPr="00942136">
        <w:rPr>
          <w:lang w:val="en-US" w:eastAsia="zh-CN"/>
        </w:rPr>
        <w:br/>
      </w:r>
      <w:r w:rsidRPr="00942136">
        <w:rPr>
          <w:i/>
          <w:lang w:val="en-US" w:eastAsia="zh-CN"/>
        </w:rPr>
        <w:tab/>
      </w:r>
      <w:r w:rsidRPr="00942136">
        <w:rPr>
          <w:i/>
          <w:lang w:val="en-US" w:eastAsia="zh-CN"/>
        </w:rPr>
        <w:tab/>
      </w:r>
      <w:r w:rsidRPr="00942136">
        <w:rPr>
          <w:i/>
          <w:lang w:val="en-US" w:eastAsia="zh-CN"/>
        </w:rPr>
        <w:tab/>
      </w:r>
      <w:r w:rsidRPr="00942136">
        <w:rPr>
          <w:i/>
          <w:lang w:val="en-US" w:eastAsia="zh-CN"/>
        </w:rPr>
        <w:tab/>
      </w:r>
      <w:r w:rsidRPr="00942136">
        <w:rPr>
          <w:i/>
          <w:lang w:val="en-US" w:eastAsia="zh-CN"/>
        </w:rPr>
        <w:tab/>
        <w:t>Source: China Telecom</w:t>
      </w:r>
    </w:p>
    <w:p w:rsidR="00942136" w:rsidRPr="00942136" w:rsidRDefault="00942136" w:rsidP="00942136">
      <w:pPr>
        <w:rPr>
          <w:rFonts w:ascii="Arial" w:hAnsi="Arial" w:cs="Arial"/>
          <w:b/>
          <w:lang w:val="en-US" w:eastAsia="zh-CN"/>
        </w:rPr>
      </w:pPr>
      <w:r w:rsidRPr="00942136">
        <w:rPr>
          <w:rFonts w:ascii="Arial" w:hAnsi="Arial" w:cs="Arial"/>
          <w:b/>
          <w:lang w:val="en-US" w:eastAsia="zh-CN"/>
        </w:rPr>
        <w:t xml:space="preserve">Abstract: </w:t>
      </w:r>
    </w:p>
    <w:p w:rsidR="00942136" w:rsidRPr="00942136" w:rsidRDefault="00942136" w:rsidP="00942136">
      <w:pPr>
        <w:rPr>
          <w:rFonts w:ascii="Arial" w:hAnsi="Arial" w:cs="Arial"/>
          <w:b/>
          <w:lang w:val="en-US" w:eastAsia="zh-CN"/>
        </w:rPr>
      </w:pPr>
      <w:r w:rsidRPr="00942136">
        <w:rPr>
          <w:rFonts w:ascii="Arial" w:hAnsi="Arial" w:cs="Arial"/>
          <w:b/>
          <w:lang w:val="en-US" w:eastAsia="zh-CN"/>
        </w:rPr>
        <w:lastRenderedPageBreak/>
        <w:t xml:space="preserve">Discussion: </w:t>
      </w:r>
    </w:p>
    <w:p w:rsidR="00942136" w:rsidRPr="00942136" w:rsidRDefault="00942136" w:rsidP="00942136">
      <w:pPr>
        <w:rPr>
          <w:lang w:val="en-US" w:eastAsia="zh-CN"/>
        </w:rPr>
      </w:pPr>
    </w:p>
    <w:p w:rsidR="00942136" w:rsidRPr="00942136" w:rsidRDefault="00942136" w:rsidP="00942136">
      <w:pPr>
        <w:rPr>
          <w:lang w:val="en-US" w:eastAsia="zh-CN"/>
        </w:rPr>
      </w:pPr>
      <w:r w:rsidRPr="00942136">
        <w:rPr>
          <w:rFonts w:ascii="Arial" w:hAnsi="Arial" w:cs="Arial"/>
          <w:b/>
          <w:lang w:val="en-US" w:eastAsia="zh-CN"/>
        </w:rPr>
        <w:t>Decision:</w:t>
      </w:r>
      <w:r w:rsidRPr="00942136">
        <w:rPr>
          <w:rFonts w:ascii="Arial" w:hAnsi="Arial" w:cs="Arial"/>
          <w:b/>
          <w:lang w:val="en-US" w:eastAsia="zh-CN"/>
        </w:rPr>
        <w:tab/>
      </w:r>
      <w:r w:rsidRPr="00942136">
        <w:rPr>
          <w:rFonts w:ascii="Arial" w:hAnsi="Arial" w:cs="Arial"/>
          <w:b/>
          <w:lang w:val="en-US" w:eastAsia="zh-CN"/>
        </w:rPr>
        <w:tab/>
      </w:r>
      <w:r w:rsidRPr="00942136">
        <w:rPr>
          <w:rFonts w:ascii="Arial" w:hAnsi="Arial" w:cs="Arial"/>
          <w:b/>
          <w:highlight w:val="green"/>
          <w:lang w:val="en-US" w:eastAsia="zh-CN"/>
        </w:rPr>
        <w:t>Approved</w:t>
      </w:r>
      <w:r w:rsidRPr="00942136">
        <w:rPr>
          <w:rFonts w:ascii="Arial" w:hAnsi="Arial" w:cs="Arial"/>
          <w:b/>
          <w:highlight w:val="green"/>
          <w:lang w:val="en-US" w:eastAsia="zh-CN"/>
        </w:rPr>
        <w:br/>
      </w:r>
      <w:r w:rsidRPr="00942136">
        <w:rPr>
          <w:rFonts w:ascii="Arial" w:hAnsi="Arial" w:cs="Arial"/>
          <w:b/>
          <w:highlight w:val="green"/>
          <w:lang w:val="en-US" w:eastAsia="zh-CN"/>
        </w:rPr>
        <w:br/>
      </w:r>
    </w:p>
    <w:p w:rsidR="00942136" w:rsidRPr="00942136" w:rsidRDefault="00942136" w:rsidP="00942136">
      <w:pPr>
        <w:keepNext/>
        <w:keepLines/>
        <w:spacing w:before="120"/>
        <w:ind w:left="1701" w:hanging="1701"/>
        <w:outlineLvl w:val="4"/>
        <w:rPr>
          <w:rFonts w:ascii="Arial" w:hAnsi="Arial"/>
          <w:sz w:val="22"/>
          <w:lang w:val="en-US"/>
        </w:rPr>
      </w:pPr>
      <w:r w:rsidRPr="00942136">
        <w:rPr>
          <w:rFonts w:ascii="Arial" w:hAnsi="Arial"/>
          <w:sz w:val="22"/>
          <w:lang w:val="en-US"/>
        </w:rPr>
        <w:t>6.12.1.1</w:t>
      </w:r>
      <w:r w:rsidRPr="00942136">
        <w:rPr>
          <w:rFonts w:ascii="Arial" w:hAnsi="Arial"/>
          <w:sz w:val="22"/>
          <w:lang w:val="en-US"/>
        </w:rPr>
        <w:tab/>
        <w:t>General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6.12.1.1.1</w:t>
      </w:r>
      <w:r w:rsidRPr="00942136">
        <w:rPr>
          <w:rFonts w:ascii="Arial" w:hAnsi="Arial"/>
          <w:lang w:val="en-US"/>
        </w:rPr>
        <w:tab/>
        <w:t>Common parameters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6.12.1.1.2</w:t>
      </w:r>
      <w:r w:rsidRPr="00942136">
        <w:rPr>
          <w:rFonts w:ascii="Arial" w:hAnsi="Arial"/>
          <w:lang w:val="en-US"/>
        </w:rPr>
        <w:tab/>
        <w:t>Related CR [NR_newRAT-Perf]</w:t>
      </w:r>
    </w:p>
    <w:p w:rsidR="00942136" w:rsidRPr="00942136" w:rsidRDefault="00942136" w:rsidP="00942136">
      <w:pPr>
        <w:rPr>
          <w:i/>
          <w:lang w:val="en-US"/>
        </w:rPr>
      </w:pPr>
      <w:r w:rsidRPr="00942136">
        <w:rPr>
          <w:rFonts w:ascii="Arial" w:hAnsi="Arial" w:cs="Arial"/>
          <w:b/>
          <w:color w:val="0000FF"/>
          <w:sz w:val="24"/>
          <w:u w:val="thick"/>
          <w:lang w:val="en-US"/>
        </w:rPr>
        <w:t>R4-1910995</w:t>
      </w:r>
      <w:r w:rsidRPr="00942136">
        <w:rPr>
          <w:b/>
          <w:lang w:val="en-US"/>
        </w:rPr>
        <w:tab/>
        <w:t>Draft CR to TS 38.101-4: Corrections for Applicability rules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38.101-4</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Intel Corporation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R4-1912750 (from R4-1910995)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R4-1912750</w:t>
      </w:r>
      <w:r w:rsidRPr="00942136">
        <w:rPr>
          <w:b/>
          <w:lang w:val="en-US"/>
        </w:rPr>
        <w:tab/>
        <w:t>Draft CR to TS 38.101-4: Corrections for Applicability rules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38.101-4</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Intel Corporation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R4-1911683</w:t>
      </w:r>
      <w:r w:rsidRPr="00942136">
        <w:rPr>
          <w:b/>
          <w:lang w:val="en-US"/>
        </w:rPr>
        <w:tab/>
        <w:t>Draft CR for TS38.101-4: Angle of arrival for radiated UE demodulation testing</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38.101-4</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Qualcomm Incorporated</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Postponed</w:t>
      </w:r>
      <w:r w:rsidRPr="00942136">
        <w:rPr>
          <w:rFonts w:ascii="Arial" w:hAnsi="Arial" w:cs="Arial"/>
          <w:b/>
          <w:highlight w:val="yellow"/>
          <w:lang w:val="en-US"/>
        </w:rPr>
        <w:br/>
      </w:r>
      <w:r w:rsidRPr="00942136">
        <w:rPr>
          <w:rFonts w:ascii="Arial" w:hAnsi="Arial" w:cs="Arial"/>
          <w:b/>
          <w:highlight w:val="yellow"/>
          <w:lang w:val="en-US"/>
        </w:rPr>
        <w:br/>
      </w:r>
    </w:p>
    <w:p w:rsidR="00942136" w:rsidRPr="00942136" w:rsidRDefault="00942136" w:rsidP="00942136">
      <w:pPr>
        <w:keepNext/>
        <w:keepLines/>
        <w:spacing w:before="120"/>
        <w:ind w:left="1701" w:hanging="1701"/>
        <w:outlineLvl w:val="4"/>
        <w:rPr>
          <w:rFonts w:ascii="Arial" w:hAnsi="Arial"/>
          <w:sz w:val="22"/>
          <w:lang w:val="en-US"/>
        </w:rPr>
      </w:pPr>
      <w:r w:rsidRPr="00942136">
        <w:rPr>
          <w:rFonts w:ascii="Arial" w:hAnsi="Arial"/>
          <w:sz w:val="22"/>
          <w:lang w:val="en-US"/>
        </w:rPr>
        <w:t>6.12.1.2</w:t>
      </w:r>
      <w:r w:rsidRPr="00942136">
        <w:rPr>
          <w:rFonts w:ascii="Arial" w:hAnsi="Arial"/>
          <w:sz w:val="22"/>
          <w:lang w:val="en-US"/>
        </w:rPr>
        <w:tab/>
        <w:t>PDSCH [NR_newRAT-Perf]</w:t>
      </w:r>
    </w:p>
    <w:p w:rsidR="00942136" w:rsidRPr="00942136" w:rsidRDefault="00942136" w:rsidP="00942136">
      <w:pPr>
        <w:rPr>
          <w:i/>
          <w:lang w:val="en-US"/>
        </w:rPr>
      </w:pPr>
      <w:r w:rsidRPr="00942136">
        <w:rPr>
          <w:rFonts w:ascii="Arial" w:hAnsi="Arial" w:cs="Arial"/>
          <w:b/>
          <w:color w:val="0000FF"/>
          <w:sz w:val="24"/>
          <w:u w:val="thick"/>
          <w:lang w:val="en-US"/>
        </w:rPr>
        <w:t>R4-1911762</w:t>
      </w:r>
      <w:r w:rsidRPr="00942136">
        <w:rPr>
          <w:b/>
          <w:lang w:val="en-US"/>
        </w:rPr>
        <w:tab/>
        <w:t>Applicability of FR2 PDSCH demodulation for UE with maximum UL duty cycle</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r>
      <w:r w:rsidRPr="00942136">
        <w:rPr>
          <w:lang w:val="en-US"/>
        </w:rPr>
        <w:tab/>
        <w:t xml:space="preserve">  CR-  rev  Cat:  (Rel-15) v</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Ericsson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This contribution discusses the applicability for UE reporting maxUplinkDutyCylce.</w:t>
      </w:r>
    </w:p>
    <w:p w:rsidR="00942136" w:rsidRPr="00942136" w:rsidRDefault="00942136" w:rsidP="00942136">
      <w:pPr>
        <w:ind w:left="284"/>
        <w:rPr>
          <w:b/>
        </w:rPr>
      </w:pPr>
      <w:r w:rsidRPr="00942136">
        <w:rPr>
          <w:b/>
        </w:rPr>
        <w:t xml:space="preserve">Proposal: </w:t>
      </w:r>
      <w:r w:rsidRPr="00942136">
        <w:t>FR2 UE demodulation and CSI reporting requirements are applicable regardless of UE capability maxUplinkDutyCylec.</w:t>
      </w:r>
      <w:r w:rsidRPr="00942136">
        <w:rPr>
          <w:b/>
        </w:rPr>
        <w:t xml:space="preserve">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color w:val="993300"/>
          <w:u w:val="single"/>
          <w:lang w:val="en-US"/>
        </w:rPr>
      </w:pPr>
      <w:r w:rsidRPr="00942136">
        <w:rPr>
          <w:rFonts w:ascii="Arial" w:hAnsi="Arial" w:cs="Arial"/>
          <w:b/>
          <w:lang w:val="en-US"/>
        </w:rPr>
        <w:lastRenderedPageBreak/>
        <w:t>Decision:</w:t>
      </w:r>
      <w:r w:rsidRPr="00942136">
        <w:rPr>
          <w:rFonts w:ascii="Arial" w:hAnsi="Arial" w:cs="Arial"/>
          <w:b/>
          <w:lang w:val="en-US"/>
        </w:rPr>
        <w:tab/>
      </w:r>
      <w:r w:rsidRPr="00942136">
        <w:rPr>
          <w:rFonts w:ascii="Arial" w:hAnsi="Arial" w:cs="Arial"/>
          <w:b/>
          <w:lang w:val="en-US"/>
        </w:rPr>
        <w:tab/>
        <w:t>Noted</w:t>
      </w:r>
      <w:r w:rsidRPr="00942136">
        <w:rPr>
          <w:rFonts w:ascii="Arial" w:hAnsi="Arial" w:cs="Arial"/>
          <w:b/>
          <w:lang w:val="en-US"/>
        </w:rPr>
        <w:br/>
      </w:r>
      <w:r w:rsidRPr="00942136">
        <w:rPr>
          <w:rFonts w:ascii="Arial" w:hAnsi="Arial" w:cs="Arial"/>
          <w:b/>
          <w:lang w:val="en-US"/>
        </w:rPr>
        <w:br/>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6.12.1.2.1</w:t>
      </w:r>
      <w:r w:rsidRPr="00942136">
        <w:rPr>
          <w:rFonts w:ascii="Arial" w:hAnsi="Arial"/>
          <w:lang w:val="en-US"/>
        </w:rPr>
        <w:tab/>
        <w:t>Performance in fading conditions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6.12.1.2.2</w:t>
      </w:r>
      <w:r w:rsidRPr="00942136">
        <w:rPr>
          <w:rFonts w:ascii="Arial" w:hAnsi="Arial"/>
          <w:lang w:val="en-US"/>
        </w:rPr>
        <w:tab/>
        <w:t>SDR test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6.12.1.2.3</w:t>
      </w:r>
      <w:r w:rsidRPr="00942136">
        <w:rPr>
          <w:rFonts w:ascii="Arial" w:hAnsi="Arial"/>
          <w:lang w:val="en-US"/>
        </w:rPr>
        <w:tab/>
        <w:t>Related CR [NR_newRAT-Perf]</w:t>
      </w:r>
    </w:p>
    <w:p w:rsidR="00942136" w:rsidRPr="00942136" w:rsidRDefault="00942136" w:rsidP="00942136">
      <w:pPr>
        <w:rPr>
          <w:i/>
          <w:lang w:val="en-US"/>
        </w:rPr>
      </w:pPr>
      <w:r w:rsidRPr="00942136">
        <w:rPr>
          <w:rFonts w:ascii="Arial" w:hAnsi="Arial" w:cs="Arial"/>
          <w:b/>
          <w:color w:val="0000FF"/>
          <w:sz w:val="24"/>
          <w:u w:val="thick"/>
          <w:lang w:val="en-US"/>
        </w:rPr>
        <w:t>R4-1910882</w:t>
      </w:r>
      <w:r w:rsidRPr="00942136">
        <w:rPr>
          <w:b/>
          <w:lang w:val="en-US"/>
        </w:rPr>
        <w:tab/>
        <w:t>Draft CR on corrections for PDSCH demodulation performance tests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38.101-4</w:t>
      </w:r>
      <w:r w:rsidRPr="00942136">
        <w:rPr>
          <w:lang w:val="en-US"/>
        </w:rPr>
        <w:tab/>
        <w:t xml:space="preserve">  CR-  rev  Cat: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Qualcomm Incorporated</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R4-1910996</w:t>
      </w:r>
      <w:r w:rsidRPr="00942136">
        <w:rPr>
          <w:b/>
          <w:lang w:val="en-US"/>
        </w:rPr>
        <w:tab/>
        <w:t>Draft CR to TS 38.101-4: Editorial corrections for PDSCH RMC</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38.101-4</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Intel Corporation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R4-1911116</w:t>
      </w:r>
      <w:r w:rsidRPr="00942136">
        <w:rPr>
          <w:b/>
          <w:lang w:val="en-US"/>
        </w:rPr>
        <w:tab/>
        <w:t>CR: Updates for NR EN-DC SDR tests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38.101-4</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Updates to the NR EN-DC SDR tests as per the agreements made in RAN4#92 about the different DRB bear types</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R4-1912751 (from R4-1911116)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R4-1912751</w:t>
      </w:r>
      <w:r w:rsidRPr="00942136">
        <w:rPr>
          <w:b/>
          <w:lang w:val="en-US"/>
        </w:rPr>
        <w:tab/>
        <w:t>CR: Updates for NR EN-DC SDR tests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38.101-4</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Updates to the NR EN-DC SDR tests as per the agreements made in RAN4#92 about the different DRB bear types</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lastRenderedPageBreak/>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R4-1911117</w:t>
      </w:r>
      <w:r w:rsidRPr="00942136">
        <w:rPr>
          <w:b/>
          <w:lang w:val="en-US"/>
        </w:rPr>
        <w:tab/>
        <w:t>CR: Updates for NR RMC</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38.101-4</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Correct some errors for NR RMC</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R4-1912752 (from R4-1911117)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R4-1912752</w:t>
      </w:r>
      <w:r w:rsidRPr="00942136">
        <w:rPr>
          <w:b/>
          <w:lang w:val="en-US"/>
        </w:rPr>
        <w:tab/>
        <w:t>CR: Updates for NR RMC</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38.101-4</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Correct some errors for NR RMC</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R4-1912831 (from R4-1912752)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R4-1912831</w:t>
      </w:r>
      <w:r w:rsidRPr="00942136">
        <w:rPr>
          <w:b/>
          <w:lang w:val="en-US"/>
        </w:rPr>
        <w:tab/>
        <w:t>CR: Updates for NR RMC</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38.101-4</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Correct some errors for NR RMC</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R4-1912502</w:t>
      </w:r>
      <w:r w:rsidRPr="00942136">
        <w:rPr>
          <w:b/>
          <w:lang w:val="en-US"/>
        </w:rPr>
        <w:tab/>
        <w:t>CR on demodulation performance requirements for EN-DC including FR1 and FR2 CCs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38.101-4</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 xml:space="preserve">Specify FR1-FR2 EN-DC demodulation performance requirements following the existing principles to define EN-DC (only verifying the NR CC performance) and FR1-FR2 band combination (only verifying FR2 NR CC performance) performance requirements. In that way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b/>
          <w:lang w:val="en-US"/>
        </w:rPr>
      </w:pPr>
      <w:r w:rsidRPr="00942136">
        <w:rPr>
          <w:rFonts w:ascii="Arial" w:hAnsi="Arial" w:cs="Arial"/>
          <w:b/>
          <w:lang w:val="en-US"/>
        </w:rPr>
        <w:lastRenderedPageBreak/>
        <w:t>Decision:</w:t>
      </w:r>
      <w:r w:rsidRPr="00942136">
        <w:rPr>
          <w:rFonts w:ascii="Arial" w:hAnsi="Arial" w:cs="Arial"/>
          <w:b/>
          <w:lang w:val="en-US"/>
        </w:rPr>
        <w:tab/>
      </w:r>
      <w:r w:rsidRPr="00942136">
        <w:rPr>
          <w:rFonts w:ascii="Arial" w:hAnsi="Arial" w:cs="Arial"/>
          <w:b/>
          <w:lang w:val="en-US"/>
        </w:rPr>
        <w:tab/>
        <w:t xml:space="preserve">Revised to R4-1912753 (from R4-1912502)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R4-1912753</w:t>
      </w:r>
      <w:r w:rsidRPr="00942136">
        <w:rPr>
          <w:b/>
          <w:lang w:val="en-US"/>
        </w:rPr>
        <w:tab/>
        <w:t>CR on demodulation performance requirements for EN-DC including FR1 and FR2 CCs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38.101-4</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 xml:space="preserve">Specify FR1-FR2 EN-DC demodulation performance requirements following the existing principles to define EN-DC (only verifying the NR CC performance) and FR1-FR2 band combination (only verifying FR2 NR CC performance) performance requirements. In that way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keepNext/>
        <w:keepLines/>
        <w:spacing w:before="120"/>
        <w:ind w:left="1701" w:hanging="1701"/>
        <w:outlineLvl w:val="4"/>
        <w:rPr>
          <w:rFonts w:ascii="Arial" w:hAnsi="Arial"/>
          <w:sz w:val="22"/>
          <w:lang w:val="en-US"/>
        </w:rPr>
      </w:pPr>
      <w:r w:rsidRPr="00942136">
        <w:rPr>
          <w:rFonts w:ascii="Arial" w:hAnsi="Arial"/>
          <w:sz w:val="22"/>
          <w:lang w:val="en-US"/>
        </w:rPr>
        <w:t>6.12.1.3</w:t>
      </w:r>
      <w:r w:rsidRPr="00942136">
        <w:rPr>
          <w:rFonts w:ascii="Arial" w:hAnsi="Arial"/>
          <w:sz w:val="22"/>
          <w:lang w:val="en-US"/>
        </w:rPr>
        <w:tab/>
        <w:t>Control channel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6.12.1.3.1</w:t>
      </w:r>
      <w:r w:rsidRPr="00942136">
        <w:rPr>
          <w:rFonts w:ascii="Arial" w:hAnsi="Arial"/>
          <w:lang w:val="en-US"/>
        </w:rPr>
        <w:tab/>
        <w:t>PDCCH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6.12.1.3.2</w:t>
      </w:r>
      <w:r w:rsidRPr="00942136">
        <w:rPr>
          <w:rFonts w:ascii="Arial" w:hAnsi="Arial"/>
          <w:lang w:val="en-US"/>
        </w:rPr>
        <w:tab/>
        <w:t>PBCH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6.12.1.3.3</w:t>
      </w:r>
      <w:r w:rsidRPr="00942136">
        <w:rPr>
          <w:rFonts w:ascii="Arial" w:hAnsi="Arial"/>
          <w:lang w:val="en-US"/>
        </w:rPr>
        <w:tab/>
        <w:t>Related CR [NR_newRAT-Perf]</w:t>
      </w:r>
    </w:p>
    <w:p w:rsidR="00942136" w:rsidRPr="00942136" w:rsidRDefault="00942136" w:rsidP="00942136">
      <w:pPr>
        <w:rPr>
          <w:i/>
          <w:lang w:val="en-US"/>
        </w:rPr>
      </w:pPr>
      <w:r w:rsidRPr="00942136">
        <w:rPr>
          <w:rFonts w:ascii="Arial" w:hAnsi="Arial" w:cs="Arial"/>
          <w:b/>
          <w:color w:val="0000FF"/>
          <w:sz w:val="24"/>
          <w:u w:val="thick"/>
          <w:lang w:val="en-US"/>
        </w:rPr>
        <w:t>R4-1912192</w:t>
      </w:r>
      <w:r w:rsidRPr="00942136">
        <w:rPr>
          <w:b/>
          <w:lang w:val="en-US"/>
        </w:rPr>
        <w:tab/>
        <w:t>Editorial change on reference PDCCH payload size</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38.101-4</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Ericsson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Change to payload size of reference PDCCH channel</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R4-1912504</w:t>
      </w:r>
      <w:r w:rsidRPr="00942136">
        <w:rPr>
          <w:b/>
          <w:lang w:val="en-US"/>
        </w:rPr>
        <w:tab/>
        <w:t>Correction of NR PDCCH demodulation performance requirements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38.101-4</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The reference channel for PDCCH demodulation performance requirements are incorrect and the 1x4 medium A channel used for PDCCH demodulation performance requirements is missing.</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keepNext/>
        <w:keepLines/>
        <w:spacing w:before="120"/>
        <w:ind w:left="1701" w:hanging="1701"/>
        <w:outlineLvl w:val="4"/>
        <w:rPr>
          <w:rFonts w:ascii="Arial" w:hAnsi="Arial"/>
          <w:sz w:val="22"/>
          <w:lang w:val="en-US"/>
        </w:rPr>
      </w:pPr>
      <w:r w:rsidRPr="00942136">
        <w:rPr>
          <w:rFonts w:ascii="Arial" w:hAnsi="Arial"/>
          <w:sz w:val="22"/>
          <w:lang w:val="en-US"/>
        </w:rPr>
        <w:lastRenderedPageBreak/>
        <w:t>6.12.1.4</w:t>
      </w:r>
      <w:r w:rsidRPr="00942136">
        <w:rPr>
          <w:rFonts w:ascii="Arial" w:hAnsi="Arial"/>
          <w:sz w:val="22"/>
          <w:lang w:val="en-US"/>
        </w:rPr>
        <w:tab/>
        <w:t>CSI reporting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6.12.1.4.1</w:t>
      </w:r>
      <w:r w:rsidRPr="00942136">
        <w:rPr>
          <w:rFonts w:ascii="Arial" w:hAnsi="Arial"/>
          <w:lang w:val="en-US"/>
        </w:rPr>
        <w:tab/>
        <w:t>Common parameters and configurations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6.12.1.4.2</w:t>
      </w:r>
      <w:r w:rsidRPr="00942136">
        <w:rPr>
          <w:rFonts w:ascii="Arial" w:hAnsi="Arial"/>
          <w:lang w:val="en-US"/>
        </w:rPr>
        <w:tab/>
        <w:t>CQI test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6.12.1.4.3</w:t>
      </w:r>
      <w:r w:rsidRPr="00942136">
        <w:rPr>
          <w:rFonts w:ascii="Arial" w:hAnsi="Arial"/>
          <w:lang w:val="en-US"/>
        </w:rPr>
        <w:tab/>
        <w:t>PMI test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6.12.1.4.4</w:t>
      </w:r>
      <w:r w:rsidRPr="00942136">
        <w:rPr>
          <w:rFonts w:ascii="Arial" w:hAnsi="Arial"/>
          <w:lang w:val="en-US"/>
        </w:rPr>
        <w:tab/>
        <w:t>RI test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6.12.1.4.5</w:t>
      </w:r>
      <w:r w:rsidRPr="00942136">
        <w:rPr>
          <w:rFonts w:ascii="Arial" w:hAnsi="Arial"/>
          <w:lang w:val="en-US"/>
        </w:rPr>
        <w:tab/>
        <w:t>Related CR [NR_newRAT-Perf]</w:t>
      </w:r>
    </w:p>
    <w:p w:rsidR="00942136" w:rsidRPr="00942136" w:rsidRDefault="00942136" w:rsidP="00942136">
      <w:pPr>
        <w:rPr>
          <w:i/>
          <w:lang w:val="en-US"/>
        </w:rPr>
      </w:pPr>
      <w:r w:rsidRPr="00942136">
        <w:rPr>
          <w:rFonts w:ascii="Arial" w:hAnsi="Arial" w:cs="Arial"/>
          <w:b/>
          <w:color w:val="0000FF"/>
          <w:sz w:val="24"/>
          <w:u w:val="thick"/>
          <w:lang w:val="en-US"/>
        </w:rPr>
        <w:t>R4-1910883</w:t>
      </w:r>
      <w:r w:rsidRPr="00942136">
        <w:rPr>
          <w:b/>
          <w:lang w:val="en-US"/>
        </w:rPr>
        <w:tab/>
        <w:t>Draft CR on corrections for FR1 CSI Reporting performance tests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38.101-4</w:t>
      </w:r>
      <w:r w:rsidRPr="00942136">
        <w:rPr>
          <w:lang w:val="en-US"/>
        </w:rPr>
        <w:tab/>
        <w:t xml:space="preserve">  CR-  rev  Cat: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Qualcomm Incorporated</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R4-1910884</w:t>
      </w:r>
      <w:r w:rsidRPr="00942136">
        <w:rPr>
          <w:b/>
          <w:lang w:val="en-US"/>
        </w:rPr>
        <w:tab/>
        <w:t>Draft CR on corrections for FR2 CSI Reporting performance tests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38.101-4</w:t>
      </w:r>
      <w:r w:rsidRPr="00942136">
        <w:rPr>
          <w:lang w:val="en-US"/>
        </w:rPr>
        <w:tab/>
        <w:t xml:space="preserve">  CR-  rev  Cat: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Qualcomm Incorporated</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R4-1912503</w:t>
      </w:r>
      <w:r w:rsidRPr="00942136">
        <w:rPr>
          <w:b/>
          <w:lang w:val="en-US"/>
        </w:rPr>
        <w:tab/>
        <w:t>CR on CSI reporting requirements for EN-DC including FR1 and FR2 CCs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38.101-4</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Specify FR1-FR2 EN-DC CSI reporting requirements following the existing principles to define EN-DC (only verifying the NR CC performance) and FR1-FR2 band combination (only verifying FR2 NR CC performance) performance requirements. In that way the UE supp</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R4-1912754 (from R4-1912503)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R4-1912754</w:t>
      </w:r>
      <w:r w:rsidRPr="00942136">
        <w:rPr>
          <w:b/>
          <w:lang w:val="en-US"/>
        </w:rPr>
        <w:tab/>
        <w:t>CR on CSI reporting requirements for EN-DC including FR1 and FR2 CCs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38.101-4</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lastRenderedPageBreak/>
        <w:t xml:space="preserve">Abstract: </w:t>
      </w:r>
    </w:p>
    <w:p w:rsidR="00942136" w:rsidRPr="00942136" w:rsidRDefault="00942136" w:rsidP="00942136">
      <w:pPr>
        <w:rPr>
          <w:lang w:val="en-US"/>
        </w:rPr>
      </w:pPr>
      <w:r w:rsidRPr="00942136">
        <w:rPr>
          <w:lang w:val="en-US"/>
        </w:rPr>
        <w:t>Specify FR1-FR2 EN-DC CSI reporting requirements following the existing principles to define EN-DC (only verifying the NR CC performance) and FR1-FR2 band combination (only verifying FR2 NR CC performance) performance requirements. In that way the UE supp</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keepNext/>
        <w:keepLines/>
        <w:spacing w:before="120"/>
        <w:ind w:left="1701" w:hanging="1701"/>
        <w:outlineLvl w:val="4"/>
        <w:rPr>
          <w:rFonts w:ascii="Arial" w:hAnsi="Arial"/>
          <w:sz w:val="22"/>
          <w:lang w:val="en-US"/>
        </w:rPr>
      </w:pPr>
      <w:r w:rsidRPr="00942136">
        <w:rPr>
          <w:rFonts w:ascii="Arial" w:hAnsi="Arial"/>
          <w:sz w:val="22"/>
          <w:lang w:val="en-US"/>
        </w:rPr>
        <w:t>6.12.1.5</w:t>
      </w:r>
      <w:r w:rsidRPr="00942136">
        <w:rPr>
          <w:rFonts w:ascii="Arial" w:hAnsi="Arial"/>
          <w:sz w:val="22"/>
          <w:lang w:val="en-US"/>
        </w:rPr>
        <w:tab/>
        <w:t>Channel model [NR_newRAT-Perf]</w:t>
      </w:r>
    </w:p>
    <w:p w:rsidR="00942136" w:rsidRPr="00942136" w:rsidRDefault="00942136" w:rsidP="00942136">
      <w:pPr>
        <w:rPr>
          <w:i/>
          <w:lang w:val="en-US"/>
        </w:rPr>
      </w:pPr>
      <w:r w:rsidRPr="00942136">
        <w:rPr>
          <w:rFonts w:ascii="Arial" w:hAnsi="Arial" w:cs="Arial"/>
          <w:b/>
          <w:color w:val="0000FF"/>
          <w:sz w:val="24"/>
          <w:u w:val="thick"/>
          <w:lang w:val="en-US"/>
        </w:rPr>
        <w:t>R4-1910885</w:t>
      </w:r>
      <w:r w:rsidRPr="00942136">
        <w:rPr>
          <w:b/>
          <w:lang w:val="en-US"/>
        </w:rPr>
        <w:tab/>
        <w:t>Draft CR on corrections for MIMO Correlation Matrices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38.101-4</w:t>
      </w:r>
      <w:r w:rsidRPr="00942136">
        <w:rPr>
          <w:lang w:val="en-US"/>
        </w:rPr>
        <w:tab/>
        <w:t xml:space="preserve">  CR-  rev  Cat: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Qualcomm Incorporated</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R4-1912749 (from R4-1910885)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R4-1912749</w:t>
      </w:r>
      <w:r w:rsidRPr="00942136">
        <w:rPr>
          <w:b/>
          <w:lang w:val="en-US"/>
        </w:rPr>
        <w:tab/>
        <w:t>Draft CR on corrections for MIMO Correlation Matrices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38.101-4</w:t>
      </w:r>
      <w:r w:rsidRPr="00942136">
        <w:rPr>
          <w:lang w:val="en-US"/>
        </w:rPr>
        <w:tab/>
        <w:t xml:space="preserve">  CR-  rev  Cat: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Qualcomm Incorporated</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keepNext/>
        <w:keepLines/>
        <w:spacing w:before="120"/>
        <w:ind w:left="1418" w:hanging="1418"/>
        <w:outlineLvl w:val="3"/>
        <w:rPr>
          <w:rFonts w:ascii="Arial" w:hAnsi="Arial"/>
          <w:sz w:val="24"/>
          <w:lang w:val="en-US"/>
        </w:rPr>
      </w:pPr>
      <w:r w:rsidRPr="00942136">
        <w:rPr>
          <w:rFonts w:ascii="Arial" w:hAnsi="Arial"/>
          <w:sz w:val="24"/>
          <w:lang w:val="en-US"/>
        </w:rPr>
        <w:t>6.12.2</w:t>
      </w:r>
      <w:r w:rsidRPr="00942136">
        <w:rPr>
          <w:rFonts w:ascii="Arial" w:hAnsi="Arial"/>
          <w:sz w:val="24"/>
          <w:lang w:val="en-US"/>
        </w:rPr>
        <w:tab/>
        <w:t>BS demodulation (38.104) [NR_newRAT-Perf]</w:t>
      </w:r>
    </w:p>
    <w:p w:rsidR="00942136" w:rsidRPr="00942136" w:rsidRDefault="00942136" w:rsidP="00942136">
      <w:pPr>
        <w:rPr>
          <w:lang w:val="en-US" w:eastAsia="zh-CN"/>
        </w:rPr>
      </w:pPr>
      <w:r w:rsidRPr="00942136">
        <w:rPr>
          <w:lang w:val="en-US" w:eastAsia="zh-CN"/>
        </w:rPr>
        <w:t>-----------------------------------------------------------------------------------------------------------------------</w:t>
      </w:r>
    </w:p>
    <w:p w:rsidR="00942136" w:rsidRPr="00942136" w:rsidRDefault="00942136" w:rsidP="00942136">
      <w:r w:rsidRPr="00942136">
        <w:rPr>
          <w:lang w:val="en-US" w:eastAsia="zh-CN"/>
        </w:rPr>
        <w:t xml:space="preserve">Chair: assign official offline discussions for </w:t>
      </w:r>
      <w:r w:rsidRPr="00942136">
        <w:rPr>
          <w:rFonts w:hint="eastAsia"/>
        </w:rPr>
        <w:t xml:space="preserve">Rel-15/Rel-16 NR </w:t>
      </w:r>
      <w:r w:rsidRPr="00942136">
        <w:t>BS</w:t>
      </w:r>
      <w:r w:rsidRPr="00942136">
        <w:rPr>
          <w:rFonts w:hint="eastAsia"/>
        </w:rPr>
        <w:t xml:space="preserve"> demod </w:t>
      </w:r>
      <w:r w:rsidRPr="00942136">
        <w:t>(Huawei)</w:t>
      </w:r>
    </w:p>
    <w:p w:rsidR="00942136" w:rsidRPr="00942136" w:rsidRDefault="00942136" w:rsidP="00942136">
      <w:r w:rsidRPr="00942136">
        <w:t>Outcome of offline discussion</w:t>
      </w:r>
    </w:p>
    <w:p w:rsidR="00942136" w:rsidRPr="00942136" w:rsidRDefault="00942136" w:rsidP="00942136">
      <w:pPr>
        <w:rPr>
          <w:color w:val="FF0000"/>
          <w:lang w:val="en-US"/>
        </w:rPr>
      </w:pPr>
    </w:p>
    <w:p w:rsidR="00942136" w:rsidRPr="00942136" w:rsidRDefault="00942136" w:rsidP="00942136">
      <w:pPr>
        <w:rPr>
          <w:i/>
          <w:lang w:val="en-US" w:eastAsia="zh-CN"/>
        </w:rPr>
      </w:pPr>
      <w:r w:rsidRPr="00942136">
        <w:rPr>
          <w:rFonts w:ascii="Arial" w:hAnsi="Arial" w:cs="Arial"/>
          <w:b/>
          <w:color w:val="0000FF"/>
          <w:u w:val="single"/>
          <w:lang w:val="en-US" w:eastAsia="zh-CN"/>
        </w:rPr>
        <w:t>R4-1912669</w:t>
      </w:r>
      <w:r w:rsidRPr="00942136">
        <w:rPr>
          <w:b/>
          <w:lang w:val="en-US" w:eastAsia="zh-CN"/>
        </w:rPr>
        <w:tab/>
      </w:r>
      <w:r w:rsidRPr="00942136">
        <w:rPr>
          <w:rFonts w:hint="eastAsia"/>
          <w:b/>
          <w:lang w:eastAsia="zh-CN"/>
        </w:rPr>
        <w:t xml:space="preserve">Ad hoc minutes for Rel-15/16 NR </w:t>
      </w:r>
      <w:r w:rsidRPr="00942136">
        <w:rPr>
          <w:b/>
          <w:lang w:eastAsia="zh-CN"/>
        </w:rPr>
        <w:t>BS</w:t>
      </w:r>
      <w:r w:rsidRPr="00942136">
        <w:rPr>
          <w:rFonts w:hint="eastAsia"/>
          <w:b/>
          <w:lang w:eastAsia="zh-CN"/>
        </w:rPr>
        <w:t xml:space="preserve"> demodulation requirements</w:t>
      </w:r>
      <w:r w:rsidRPr="00942136">
        <w:rPr>
          <w:b/>
          <w:lang w:val="en-US" w:eastAsia="zh-CN"/>
        </w:rPr>
        <w:br/>
      </w:r>
      <w:r w:rsidRPr="00942136">
        <w:rPr>
          <w:lang w:val="en-US" w:eastAsia="zh-CN"/>
        </w:rPr>
        <w:tab/>
      </w:r>
      <w:r w:rsidRPr="00942136">
        <w:rPr>
          <w:lang w:val="en-US" w:eastAsia="zh-CN"/>
        </w:rPr>
        <w:tab/>
      </w:r>
      <w:r w:rsidRPr="00942136">
        <w:rPr>
          <w:lang w:val="en-US" w:eastAsia="zh-CN"/>
        </w:rPr>
        <w:tab/>
      </w:r>
      <w:r w:rsidRPr="00942136">
        <w:rPr>
          <w:lang w:val="en-US" w:eastAsia="zh-CN"/>
        </w:rPr>
        <w:tab/>
      </w:r>
      <w:r w:rsidRPr="00942136">
        <w:rPr>
          <w:lang w:val="en-US" w:eastAsia="zh-CN"/>
        </w:rPr>
        <w:tab/>
      </w:r>
      <w:r w:rsidRPr="00942136">
        <w:rPr>
          <w:lang w:val="en-US" w:eastAsia="zh-CN"/>
        </w:rPr>
        <w:tab/>
        <w:t xml:space="preserve">  CR-  rev  Cat:  () v</w:t>
      </w:r>
      <w:r w:rsidRPr="00942136">
        <w:rPr>
          <w:lang w:val="en-US" w:eastAsia="zh-CN"/>
        </w:rPr>
        <w:br/>
      </w:r>
      <w:r w:rsidRPr="00942136">
        <w:rPr>
          <w:i/>
          <w:lang w:val="en-US" w:eastAsia="zh-CN"/>
        </w:rPr>
        <w:tab/>
      </w:r>
      <w:r w:rsidRPr="00942136">
        <w:rPr>
          <w:i/>
          <w:lang w:val="en-US" w:eastAsia="zh-CN"/>
        </w:rPr>
        <w:tab/>
      </w:r>
      <w:r w:rsidRPr="00942136">
        <w:rPr>
          <w:i/>
          <w:lang w:val="en-US" w:eastAsia="zh-CN"/>
        </w:rPr>
        <w:tab/>
      </w:r>
      <w:r w:rsidRPr="00942136">
        <w:rPr>
          <w:i/>
          <w:lang w:val="en-US" w:eastAsia="zh-CN"/>
        </w:rPr>
        <w:tab/>
      </w:r>
      <w:r w:rsidRPr="00942136">
        <w:rPr>
          <w:i/>
          <w:lang w:val="en-US" w:eastAsia="zh-CN"/>
        </w:rPr>
        <w:tab/>
        <w:t>Source: Huawei</w:t>
      </w:r>
    </w:p>
    <w:p w:rsidR="00942136" w:rsidRPr="00942136" w:rsidRDefault="00942136" w:rsidP="00942136">
      <w:pPr>
        <w:rPr>
          <w:rFonts w:ascii="Arial" w:hAnsi="Arial" w:cs="Arial"/>
          <w:b/>
          <w:lang w:val="en-US" w:eastAsia="zh-CN"/>
        </w:rPr>
      </w:pPr>
      <w:r w:rsidRPr="00942136">
        <w:rPr>
          <w:rFonts w:ascii="Arial" w:hAnsi="Arial" w:cs="Arial"/>
          <w:b/>
          <w:lang w:val="en-US" w:eastAsia="zh-CN"/>
        </w:rPr>
        <w:t xml:space="preserve">Abstract: </w:t>
      </w:r>
    </w:p>
    <w:p w:rsidR="00942136" w:rsidRPr="00942136" w:rsidRDefault="00942136" w:rsidP="00942136">
      <w:pPr>
        <w:rPr>
          <w:rFonts w:ascii="Arial" w:hAnsi="Arial" w:cs="Arial"/>
          <w:b/>
          <w:lang w:val="en-US" w:eastAsia="zh-CN"/>
        </w:rPr>
      </w:pPr>
      <w:r w:rsidRPr="00942136">
        <w:rPr>
          <w:rFonts w:ascii="Arial" w:hAnsi="Arial" w:cs="Arial"/>
          <w:b/>
          <w:lang w:val="en-US" w:eastAsia="zh-CN"/>
        </w:rPr>
        <w:t xml:space="preserve">Discussion: </w:t>
      </w:r>
    </w:p>
    <w:p w:rsidR="00942136" w:rsidRPr="00942136" w:rsidRDefault="00942136" w:rsidP="00942136">
      <w:pPr>
        <w:rPr>
          <w:b/>
          <w:lang w:val="en-US" w:eastAsia="zh-CN"/>
        </w:rPr>
      </w:pPr>
      <w:r w:rsidRPr="00942136">
        <w:rPr>
          <w:rFonts w:ascii="Arial" w:hAnsi="Arial" w:cs="Arial"/>
          <w:b/>
          <w:lang w:val="en-US" w:eastAsia="zh-CN"/>
        </w:rPr>
        <w:lastRenderedPageBreak/>
        <w:t>Decision:</w:t>
      </w:r>
      <w:r w:rsidRPr="00942136">
        <w:rPr>
          <w:rFonts w:ascii="Arial" w:hAnsi="Arial" w:cs="Arial"/>
          <w:b/>
          <w:lang w:val="en-US" w:eastAsia="zh-CN"/>
        </w:rPr>
        <w:tab/>
      </w:r>
      <w:r w:rsidRPr="00942136">
        <w:rPr>
          <w:rFonts w:ascii="Arial" w:hAnsi="Arial" w:cs="Arial"/>
          <w:b/>
          <w:lang w:val="en-US" w:eastAsia="zh-CN"/>
        </w:rPr>
        <w:tab/>
        <w:t xml:space="preserve">Revised to R4-1912722 (from R4-1912669) </w:t>
      </w:r>
      <w:r w:rsidRPr="00942136">
        <w:rPr>
          <w:rFonts w:ascii="Arial" w:hAnsi="Arial" w:cs="Arial"/>
          <w:b/>
          <w:lang w:val="en-US" w:eastAsia="zh-CN"/>
        </w:rPr>
        <w:br/>
      </w:r>
      <w:r w:rsidRPr="00942136">
        <w:rPr>
          <w:rFonts w:ascii="Arial" w:hAnsi="Arial" w:cs="Arial"/>
          <w:b/>
          <w:lang w:val="en-US" w:eastAsia="zh-CN"/>
        </w:rPr>
        <w:br/>
      </w:r>
    </w:p>
    <w:p w:rsidR="00942136" w:rsidRPr="00942136" w:rsidRDefault="00942136" w:rsidP="00942136">
      <w:pPr>
        <w:rPr>
          <w:i/>
          <w:lang w:val="en-US" w:eastAsia="zh-CN"/>
        </w:rPr>
      </w:pPr>
      <w:r w:rsidRPr="00942136">
        <w:rPr>
          <w:rFonts w:ascii="Arial" w:hAnsi="Arial" w:cs="Arial"/>
          <w:b/>
          <w:color w:val="0000FF"/>
          <w:u w:val="single"/>
        </w:rPr>
        <w:t>R4-1912722</w:t>
      </w:r>
      <w:r w:rsidRPr="00942136">
        <w:rPr>
          <w:b/>
          <w:lang w:val="en-US" w:eastAsia="zh-CN"/>
        </w:rPr>
        <w:tab/>
      </w:r>
      <w:r w:rsidRPr="00942136">
        <w:rPr>
          <w:rFonts w:hint="eastAsia"/>
          <w:b/>
          <w:lang w:eastAsia="zh-CN"/>
        </w:rPr>
        <w:t xml:space="preserve">Ad hoc minutes for Rel-15/16 NR </w:t>
      </w:r>
      <w:r w:rsidRPr="00942136">
        <w:rPr>
          <w:b/>
          <w:lang w:eastAsia="zh-CN"/>
        </w:rPr>
        <w:t>BS</w:t>
      </w:r>
      <w:r w:rsidRPr="00942136">
        <w:rPr>
          <w:rFonts w:hint="eastAsia"/>
          <w:b/>
          <w:lang w:eastAsia="zh-CN"/>
        </w:rPr>
        <w:t xml:space="preserve"> demodulation requirements</w:t>
      </w:r>
      <w:r w:rsidRPr="00942136">
        <w:rPr>
          <w:b/>
          <w:lang w:val="en-US" w:eastAsia="zh-CN"/>
        </w:rPr>
        <w:br/>
      </w:r>
      <w:r w:rsidRPr="00942136">
        <w:rPr>
          <w:lang w:val="en-US" w:eastAsia="zh-CN"/>
        </w:rPr>
        <w:tab/>
      </w:r>
      <w:r w:rsidRPr="00942136">
        <w:rPr>
          <w:lang w:val="en-US" w:eastAsia="zh-CN"/>
        </w:rPr>
        <w:tab/>
      </w:r>
      <w:r w:rsidRPr="00942136">
        <w:rPr>
          <w:lang w:val="en-US" w:eastAsia="zh-CN"/>
        </w:rPr>
        <w:tab/>
      </w:r>
      <w:r w:rsidRPr="00942136">
        <w:rPr>
          <w:lang w:val="en-US" w:eastAsia="zh-CN"/>
        </w:rPr>
        <w:tab/>
      </w:r>
      <w:r w:rsidRPr="00942136">
        <w:rPr>
          <w:lang w:val="en-US" w:eastAsia="zh-CN"/>
        </w:rPr>
        <w:tab/>
      </w:r>
      <w:r w:rsidRPr="00942136">
        <w:rPr>
          <w:lang w:val="en-US" w:eastAsia="zh-CN"/>
        </w:rPr>
        <w:tab/>
        <w:t xml:space="preserve">  CR-  rev  Cat:  () v</w:t>
      </w:r>
      <w:r w:rsidRPr="00942136">
        <w:rPr>
          <w:lang w:val="en-US" w:eastAsia="zh-CN"/>
        </w:rPr>
        <w:br/>
      </w:r>
      <w:r w:rsidRPr="00942136">
        <w:rPr>
          <w:i/>
          <w:lang w:val="en-US" w:eastAsia="zh-CN"/>
        </w:rPr>
        <w:tab/>
      </w:r>
      <w:r w:rsidRPr="00942136">
        <w:rPr>
          <w:i/>
          <w:lang w:val="en-US" w:eastAsia="zh-CN"/>
        </w:rPr>
        <w:tab/>
      </w:r>
      <w:r w:rsidRPr="00942136">
        <w:rPr>
          <w:i/>
          <w:lang w:val="en-US" w:eastAsia="zh-CN"/>
        </w:rPr>
        <w:tab/>
      </w:r>
      <w:r w:rsidRPr="00942136">
        <w:rPr>
          <w:i/>
          <w:lang w:val="en-US" w:eastAsia="zh-CN"/>
        </w:rPr>
        <w:tab/>
      </w:r>
      <w:r w:rsidRPr="00942136">
        <w:rPr>
          <w:i/>
          <w:lang w:val="en-US" w:eastAsia="zh-CN"/>
        </w:rPr>
        <w:tab/>
        <w:t>Source: Huawei</w:t>
      </w:r>
    </w:p>
    <w:p w:rsidR="00942136" w:rsidRPr="00942136" w:rsidRDefault="00942136" w:rsidP="00942136">
      <w:pPr>
        <w:rPr>
          <w:rFonts w:ascii="Arial" w:hAnsi="Arial" w:cs="Arial"/>
          <w:b/>
          <w:lang w:val="en-US" w:eastAsia="zh-CN"/>
        </w:rPr>
      </w:pPr>
      <w:r w:rsidRPr="00942136">
        <w:rPr>
          <w:rFonts w:ascii="Arial" w:hAnsi="Arial" w:cs="Arial"/>
          <w:b/>
          <w:lang w:val="en-US" w:eastAsia="zh-CN"/>
        </w:rPr>
        <w:t xml:space="preserve">Abstract: </w:t>
      </w:r>
    </w:p>
    <w:p w:rsidR="00942136" w:rsidRPr="00942136" w:rsidRDefault="00942136" w:rsidP="00942136">
      <w:pPr>
        <w:rPr>
          <w:rFonts w:ascii="Arial" w:hAnsi="Arial" w:cs="Arial"/>
          <w:b/>
          <w:lang w:val="en-US" w:eastAsia="zh-CN"/>
        </w:rPr>
      </w:pPr>
      <w:r w:rsidRPr="00942136">
        <w:rPr>
          <w:rFonts w:ascii="Arial" w:hAnsi="Arial" w:cs="Arial"/>
          <w:b/>
          <w:lang w:val="en-US" w:eastAsia="zh-CN"/>
        </w:rPr>
        <w:t xml:space="preserve">Discussion: </w:t>
      </w:r>
    </w:p>
    <w:p w:rsidR="00942136" w:rsidRPr="00942136" w:rsidRDefault="00942136" w:rsidP="00942136">
      <w:pPr>
        <w:rPr>
          <w:lang w:val="en-US"/>
        </w:rPr>
      </w:pPr>
      <w:r w:rsidRPr="00942136">
        <w:rPr>
          <w:rFonts w:ascii="Arial" w:hAnsi="Arial" w:cs="Arial"/>
          <w:b/>
          <w:lang w:val="en-US" w:eastAsia="zh-CN"/>
        </w:rPr>
        <w:t>Decision:</w:t>
      </w:r>
      <w:r w:rsidRPr="00942136">
        <w:rPr>
          <w:rFonts w:ascii="Arial" w:hAnsi="Arial" w:cs="Arial"/>
          <w:b/>
          <w:lang w:val="en-US" w:eastAsia="zh-CN"/>
        </w:rPr>
        <w:tab/>
      </w:r>
      <w:r w:rsidRPr="00942136">
        <w:rPr>
          <w:rFonts w:ascii="Arial" w:hAnsi="Arial" w:cs="Arial"/>
          <w:b/>
          <w:lang w:val="en-US" w:eastAsia="zh-CN"/>
        </w:rPr>
        <w:tab/>
      </w:r>
      <w:r w:rsidRPr="00942136">
        <w:rPr>
          <w:rFonts w:ascii="Arial" w:hAnsi="Arial" w:cs="Arial"/>
          <w:b/>
          <w:highlight w:val="green"/>
          <w:lang w:val="en-US" w:eastAsia="zh-CN"/>
        </w:rPr>
        <w:t>Approved</w:t>
      </w:r>
      <w:r w:rsidRPr="00942136">
        <w:rPr>
          <w:rFonts w:ascii="Arial" w:hAnsi="Arial" w:cs="Arial"/>
          <w:b/>
          <w:highlight w:val="green"/>
          <w:lang w:val="en-US" w:eastAsia="zh-CN"/>
        </w:rPr>
        <w:br/>
      </w:r>
      <w:r w:rsidRPr="00942136">
        <w:rPr>
          <w:rFonts w:ascii="Arial" w:hAnsi="Arial" w:cs="Arial"/>
          <w:b/>
          <w:highlight w:val="green"/>
          <w:lang w:val="en-US" w:eastAsia="zh-CN"/>
        </w:rPr>
        <w:br/>
      </w:r>
    </w:p>
    <w:p w:rsidR="00942136" w:rsidRPr="00942136" w:rsidRDefault="00942136" w:rsidP="00942136">
      <w:pPr>
        <w:rPr>
          <w:lang w:val="en-US"/>
        </w:rPr>
      </w:pPr>
    </w:p>
    <w:p w:rsidR="00942136" w:rsidRPr="00942136" w:rsidRDefault="00942136" w:rsidP="00942136">
      <w:pPr>
        <w:rPr>
          <w:i/>
          <w:lang w:val="en-US" w:eastAsia="zh-CN"/>
        </w:rPr>
      </w:pPr>
      <w:r w:rsidRPr="00942136">
        <w:rPr>
          <w:rFonts w:ascii="Arial" w:hAnsi="Arial" w:cs="Arial"/>
          <w:b/>
          <w:color w:val="0000FF"/>
          <w:u w:val="single"/>
          <w:lang w:val="en-US" w:eastAsia="zh-CN"/>
        </w:rPr>
        <w:t>R4-1912671</w:t>
      </w:r>
      <w:r w:rsidRPr="00942136">
        <w:rPr>
          <w:b/>
          <w:lang w:val="en-US" w:eastAsia="zh-CN"/>
        </w:rPr>
        <w:tab/>
        <w:t>Way forward on NR BS Rel-15 demodulation requirements</w:t>
      </w:r>
      <w:r w:rsidRPr="00942136">
        <w:rPr>
          <w:b/>
          <w:lang w:val="en-US" w:eastAsia="zh-CN"/>
        </w:rPr>
        <w:br/>
      </w:r>
      <w:r w:rsidRPr="00942136">
        <w:rPr>
          <w:lang w:val="en-US" w:eastAsia="zh-CN"/>
        </w:rPr>
        <w:tab/>
      </w:r>
      <w:r w:rsidRPr="00942136">
        <w:rPr>
          <w:lang w:val="en-US" w:eastAsia="zh-CN"/>
        </w:rPr>
        <w:tab/>
      </w:r>
      <w:r w:rsidRPr="00942136">
        <w:rPr>
          <w:lang w:val="en-US" w:eastAsia="zh-CN"/>
        </w:rPr>
        <w:tab/>
      </w:r>
      <w:r w:rsidRPr="00942136">
        <w:rPr>
          <w:lang w:val="en-US" w:eastAsia="zh-CN"/>
        </w:rPr>
        <w:tab/>
      </w:r>
      <w:r w:rsidRPr="00942136">
        <w:rPr>
          <w:lang w:val="en-US" w:eastAsia="zh-CN"/>
        </w:rPr>
        <w:tab/>
      </w:r>
      <w:r w:rsidRPr="00942136">
        <w:rPr>
          <w:lang w:val="en-US" w:eastAsia="zh-CN"/>
        </w:rPr>
        <w:tab/>
        <w:t xml:space="preserve">  CR-  rev  Cat:  () v</w:t>
      </w:r>
      <w:r w:rsidRPr="00942136">
        <w:rPr>
          <w:lang w:val="en-US" w:eastAsia="zh-CN"/>
        </w:rPr>
        <w:br/>
      </w:r>
      <w:r w:rsidRPr="00942136">
        <w:rPr>
          <w:i/>
          <w:lang w:val="en-US" w:eastAsia="zh-CN"/>
        </w:rPr>
        <w:tab/>
      </w:r>
      <w:r w:rsidRPr="00942136">
        <w:rPr>
          <w:i/>
          <w:lang w:val="en-US" w:eastAsia="zh-CN"/>
        </w:rPr>
        <w:tab/>
      </w:r>
      <w:r w:rsidRPr="00942136">
        <w:rPr>
          <w:i/>
          <w:lang w:val="en-US" w:eastAsia="zh-CN"/>
        </w:rPr>
        <w:tab/>
      </w:r>
      <w:r w:rsidRPr="00942136">
        <w:rPr>
          <w:i/>
          <w:lang w:val="en-US" w:eastAsia="zh-CN"/>
        </w:rPr>
        <w:tab/>
      </w:r>
      <w:r w:rsidRPr="00942136">
        <w:rPr>
          <w:i/>
          <w:lang w:val="en-US" w:eastAsia="zh-CN"/>
        </w:rPr>
        <w:tab/>
        <w:t>Source: Huawei, HiSilicon</w:t>
      </w:r>
    </w:p>
    <w:p w:rsidR="00942136" w:rsidRPr="00942136" w:rsidRDefault="00942136" w:rsidP="00942136">
      <w:pPr>
        <w:rPr>
          <w:rFonts w:ascii="Arial" w:hAnsi="Arial" w:cs="Arial"/>
          <w:b/>
          <w:lang w:val="en-US" w:eastAsia="zh-CN"/>
        </w:rPr>
      </w:pPr>
      <w:r w:rsidRPr="00942136">
        <w:rPr>
          <w:rFonts w:ascii="Arial" w:hAnsi="Arial" w:cs="Arial"/>
          <w:b/>
          <w:lang w:val="en-US" w:eastAsia="zh-CN"/>
        </w:rPr>
        <w:t xml:space="preserve">Abstract: </w:t>
      </w:r>
    </w:p>
    <w:p w:rsidR="00942136" w:rsidRPr="00942136" w:rsidRDefault="00942136" w:rsidP="00942136">
      <w:pPr>
        <w:rPr>
          <w:rFonts w:ascii="Arial" w:hAnsi="Arial" w:cs="Arial"/>
          <w:b/>
          <w:lang w:val="en-US" w:eastAsia="zh-CN"/>
        </w:rPr>
      </w:pPr>
      <w:r w:rsidRPr="00942136">
        <w:rPr>
          <w:rFonts w:ascii="Arial" w:hAnsi="Arial" w:cs="Arial"/>
          <w:b/>
          <w:lang w:val="en-US" w:eastAsia="zh-CN"/>
        </w:rPr>
        <w:t xml:space="preserve">Discussion: </w:t>
      </w:r>
    </w:p>
    <w:p w:rsidR="00942136" w:rsidRPr="00942136" w:rsidRDefault="00942136" w:rsidP="00942136">
      <w:pPr>
        <w:rPr>
          <w:highlight w:val="yellow"/>
          <w:lang w:val="en-US" w:eastAsia="zh-CN"/>
        </w:rPr>
      </w:pPr>
      <w:r w:rsidRPr="00942136">
        <w:rPr>
          <w:rFonts w:ascii="Arial" w:hAnsi="Arial" w:cs="Arial"/>
          <w:b/>
          <w:lang w:val="en-US" w:eastAsia="zh-CN"/>
        </w:rPr>
        <w:t>Decision:</w:t>
      </w:r>
      <w:r w:rsidRPr="00942136">
        <w:rPr>
          <w:rFonts w:ascii="Arial" w:hAnsi="Arial" w:cs="Arial"/>
          <w:b/>
          <w:lang w:val="en-US" w:eastAsia="zh-CN"/>
        </w:rPr>
        <w:tab/>
      </w:r>
      <w:r w:rsidRPr="00942136">
        <w:rPr>
          <w:rFonts w:ascii="Arial" w:hAnsi="Arial" w:cs="Arial"/>
          <w:b/>
          <w:lang w:val="en-US" w:eastAsia="zh-CN"/>
        </w:rPr>
        <w:tab/>
      </w:r>
      <w:r w:rsidRPr="00942136">
        <w:rPr>
          <w:rFonts w:ascii="Arial" w:hAnsi="Arial" w:cs="Arial"/>
          <w:b/>
          <w:highlight w:val="green"/>
          <w:lang w:val="en-US" w:eastAsia="zh-CN"/>
        </w:rPr>
        <w:t>Approved</w:t>
      </w:r>
      <w:r w:rsidRPr="00942136">
        <w:rPr>
          <w:rFonts w:ascii="Arial" w:hAnsi="Arial" w:cs="Arial"/>
          <w:b/>
          <w:highlight w:val="green"/>
          <w:lang w:val="en-US" w:eastAsia="zh-CN"/>
        </w:rPr>
        <w:br/>
      </w:r>
      <w:r w:rsidRPr="00942136">
        <w:rPr>
          <w:rFonts w:ascii="Arial" w:hAnsi="Arial" w:cs="Arial"/>
          <w:b/>
          <w:highlight w:val="green"/>
          <w:lang w:val="en-US" w:eastAsia="zh-CN"/>
        </w:rPr>
        <w:br/>
      </w:r>
    </w:p>
    <w:p w:rsidR="00942136" w:rsidRPr="00942136" w:rsidRDefault="00942136" w:rsidP="00942136">
      <w:pPr>
        <w:rPr>
          <w:lang w:val="en-US" w:eastAsia="zh-CN"/>
        </w:rPr>
      </w:pPr>
      <w:r w:rsidRPr="00942136">
        <w:rPr>
          <w:lang w:val="en-US" w:eastAsia="zh-CN"/>
        </w:rPr>
        <w:t>-----------------------------------------------------------------------------------------------------------------------</w:t>
      </w:r>
    </w:p>
    <w:p w:rsidR="00942136" w:rsidRPr="00942136" w:rsidRDefault="00942136" w:rsidP="00942136">
      <w:pPr>
        <w:rPr>
          <w:lang w:val="en-US"/>
        </w:rPr>
      </w:pPr>
    </w:p>
    <w:p w:rsidR="00942136" w:rsidRPr="00942136" w:rsidRDefault="00942136" w:rsidP="00942136">
      <w:pPr>
        <w:keepNext/>
        <w:keepLines/>
        <w:spacing w:before="120"/>
        <w:ind w:left="1701" w:hanging="1701"/>
        <w:outlineLvl w:val="4"/>
        <w:rPr>
          <w:rFonts w:ascii="Arial" w:hAnsi="Arial"/>
          <w:sz w:val="22"/>
          <w:lang w:val="en-US"/>
        </w:rPr>
      </w:pPr>
      <w:r w:rsidRPr="00942136">
        <w:rPr>
          <w:rFonts w:ascii="Arial" w:hAnsi="Arial"/>
          <w:sz w:val="22"/>
          <w:lang w:val="en-US"/>
        </w:rPr>
        <w:t>6.12.2.1</w:t>
      </w:r>
      <w:r w:rsidRPr="00942136">
        <w:rPr>
          <w:rFonts w:ascii="Arial" w:hAnsi="Arial"/>
          <w:sz w:val="22"/>
          <w:lang w:val="en-US"/>
        </w:rPr>
        <w:tab/>
        <w:t>General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6.12.2.1.1</w:t>
      </w:r>
      <w:r w:rsidRPr="00942136">
        <w:rPr>
          <w:rFonts w:ascii="Arial" w:hAnsi="Arial"/>
          <w:lang w:val="en-US"/>
        </w:rPr>
        <w:tab/>
        <w:t>Common parameters [NR_newRAT-Perf]</w:t>
      </w:r>
    </w:p>
    <w:p w:rsidR="00942136" w:rsidRPr="00942136" w:rsidRDefault="00942136" w:rsidP="00942136">
      <w:pPr>
        <w:keepNext/>
        <w:textAlignment w:val="auto"/>
        <w:rPr>
          <w:rFonts w:ascii="Arial" w:eastAsia="SimSun" w:hAnsi="Arial" w:cs="Arial"/>
          <w:b/>
          <w:i/>
          <w:color w:val="FF0000"/>
          <w:sz w:val="22"/>
          <w:szCs w:val="22"/>
          <w:u w:val="single"/>
          <w:lang w:val="en-US"/>
        </w:rPr>
      </w:pPr>
      <w:r w:rsidRPr="00942136">
        <w:rPr>
          <w:rFonts w:ascii="Arial" w:eastAsia="SimSun" w:hAnsi="Arial" w:cs="Arial"/>
          <w:b/>
          <w:i/>
          <w:color w:val="FF0000"/>
          <w:sz w:val="22"/>
          <w:szCs w:val="22"/>
          <w:u w:val="single"/>
          <w:lang w:val="en-US"/>
        </w:rPr>
        <w:t>Simulation results</w:t>
      </w:r>
    </w:p>
    <w:p w:rsidR="00942136" w:rsidRPr="00942136" w:rsidRDefault="00942136" w:rsidP="00942136">
      <w:pPr>
        <w:rPr>
          <w:i/>
          <w:lang w:val="en-US"/>
        </w:rPr>
      </w:pPr>
      <w:r w:rsidRPr="00942136">
        <w:rPr>
          <w:rFonts w:ascii="Arial" w:hAnsi="Arial" w:cs="Arial"/>
          <w:b/>
          <w:color w:val="0000FF"/>
          <w:sz w:val="24"/>
          <w:u w:val="thick"/>
          <w:lang w:val="en-US"/>
        </w:rPr>
        <w:t>R4-1910801</w:t>
      </w:r>
      <w:r w:rsidRPr="00942136">
        <w:rPr>
          <w:b/>
          <w:lang w:val="en-US"/>
        </w:rPr>
        <w:tab/>
        <w:t>Summary of ideal and impairment results for NR BS demodulation requirements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r>
      <w:r w:rsidRPr="00942136">
        <w:rPr>
          <w:lang w:val="en-US"/>
        </w:rPr>
        <w:tab/>
        <w:t xml:space="preserve">  CR-  rev  Cat:  (Rel-15) v</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China Telecom</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R4-1912755 (from R4-1910801)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R4-1912755</w:t>
      </w:r>
      <w:r w:rsidRPr="00942136">
        <w:rPr>
          <w:b/>
          <w:lang w:val="en-US"/>
        </w:rPr>
        <w:tab/>
        <w:t>Summary of ideal and impairment results for NR BS demodulation requirements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r>
      <w:r w:rsidRPr="00942136">
        <w:rPr>
          <w:lang w:val="en-US"/>
        </w:rPr>
        <w:tab/>
        <w:t xml:space="preserve">  CR-  rev  Cat:  (Rel-15) v</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China Telecom</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r w:rsidRPr="00942136">
        <w:rPr>
          <w:lang w:val="en-US"/>
        </w:rPr>
        <w:t>Chair: this is the final set of results collection based on companies consensus. No further results planned (unless companies identify serios problem with their simulations).</w:t>
      </w:r>
    </w:p>
    <w:p w:rsidR="00942136" w:rsidRPr="00942136" w:rsidRDefault="00942136" w:rsidP="00942136">
      <w:pPr>
        <w:rPr>
          <w:color w:val="993300"/>
          <w:u w:val="single"/>
          <w:lang w:val="en-US"/>
        </w:rPr>
      </w:pPr>
      <w:r w:rsidRPr="00942136">
        <w:rPr>
          <w:rFonts w:ascii="Arial" w:hAnsi="Arial" w:cs="Arial"/>
          <w:b/>
          <w:lang w:val="en-US"/>
        </w:rPr>
        <w:lastRenderedPageBreak/>
        <w:t>Decision:</w:t>
      </w:r>
      <w:r w:rsidRPr="00942136">
        <w:rPr>
          <w:rFonts w:ascii="Arial" w:hAnsi="Arial" w:cs="Arial"/>
          <w:b/>
          <w:lang w:val="en-US"/>
        </w:rPr>
        <w:tab/>
      </w:r>
      <w:r w:rsidRPr="00942136">
        <w:rPr>
          <w:rFonts w:ascii="Arial" w:hAnsi="Arial" w:cs="Arial"/>
          <w:b/>
          <w:lang w:val="en-US"/>
        </w:rPr>
        <w:tab/>
        <w:t>Noted</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R4-1911374</w:t>
      </w:r>
      <w:r w:rsidRPr="00942136">
        <w:rPr>
          <w:b/>
          <w:lang w:val="en-US"/>
        </w:rPr>
        <w:tab/>
        <w:t>Updated simulation results for NR BS demodulation performance in Rel-15</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r>
      <w:r w:rsidRPr="00942136">
        <w:rPr>
          <w:lang w:val="en-US"/>
        </w:rPr>
        <w:tab/>
        <w:t xml:space="preserve">  CR-  rev  Cat:  (Rel-15) v</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Samsung</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Noted</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lang w:val="en-US"/>
        </w:rPr>
      </w:pPr>
    </w:p>
    <w:p w:rsidR="00942136" w:rsidRPr="00942136" w:rsidRDefault="00942136" w:rsidP="00942136">
      <w:pPr>
        <w:keepNext/>
        <w:textAlignment w:val="auto"/>
        <w:rPr>
          <w:rFonts w:ascii="Arial" w:eastAsia="SimSun" w:hAnsi="Arial" w:cs="Arial"/>
          <w:b/>
          <w:i/>
          <w:color w:val="FF0000"/>
          <w:sz w:val="22"/>
          <w:szCs w:val="22"/>
          <w:u w:val="single"/>
          <w:lang w:val="en-US"/>
        </w:rPr>
      </w:pPr>
      <w:r w:rsidRPr="00942136">
        <w:rPr>
          <w:rFonts w:ascii="Arial" w:eastAsia="SimSun" w:hAnsi="Arial" w:cs="Arial"/>
          <w:b/>
          <w:i/>
          <w:color w:val="FF0000"/>
          <w:sz w:val="22"/>
          <w:szCs w:val="22"/>
          <w:u w:val="single"/>
          <w:lang w:val="en-US"/>
        </w:rPr>
        <w:t>Remaining open issues</w:t>
      </w:r>
    </w:p>
    <w:p w:rsidR="00942136" w:rsidRPr="00942136" w:rsidRDefault="00942136" w:rsidP="00942136">
      <w:pPr>
        <w:rPr>
          <w:i/>
          <w:lang w:val="en-US"/>
        </w:rPr>
      </w:pPr>
      <w:r w:rsidRPr="00942136">
        <w:rPr>
          <w:rFonts w:ascii="Arial" w:hAnsi="Arial" w:cs="Arial"/>
          <w:b/>
          <w:color w:val="0000FF"/>
          <w:sz w:val="24"/>
          <w:u w:val="thick"/>
          <w:lang w:val="en-US"/>
        </w:rPr>
        <w:t>R4-1911173</w:t>
      </w:r>
      <w:r w:rsidRPr="00942136">
        <w:rPr>
          <w:b/>
          <w:lang w:val="en-US"/>
        </w:rPr>
        <w:tab/>
        <w:t>Handling remaining TBDs in BS performance requirements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r>
      <w:r w:rsidRPr="00942136">
        <w:rPr>
          <w:lang w:val="en-US"/>
        </w:rPr>
        <w:tab/>
        <w:t xml:space="preserve">  CR-  rev  Cat:  () v</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ZTE Wistron Telecom AB</w:t>
      </w:r>
    </w:p>
    <w:p w:rsidR="00942136" w:rsidRPr="00942136" w:rsidRDefault="00942136" w:rsidP="00942136">
      <w:pPr>
        <w:rPr>
          <w:color w:val="FF0000"/>
          <w:lang w:val="en-US"/>
        </w:rPr>
      </w:pPr>
      <w:r w:rsidRPr="00942136">
        <w:rPr>
          <w:color w:val="FF0000"/>
          <w:lang w:val="en-US"/>
        </w:rPr>
        <w:t>Note: Move from AI 6.12.2.1</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In this contribution, we propose to remove the remaining TBDs in the BS performance requirements:</w:t>
      </w:r>
    </w:p>
    <w:p w:rsidR="00942136" w:rsidRPr="00942136" w:rsidRDefault="00942136" w:rsidP="00942136">
      <w:pPr>
        <w:ind w:left="284"/>
        <w:rPr>
          <w:b/>
          <w:lang w:val="en-US"/>
        </w:rPr>
      </w:pPr>
      <w:r w:rsidRPr="00942136">
        <w:rPr>
          <w:b/>
          <w:lang w:val="en-US"/>
        </w:rPr>
        <w:t xml:space="preserve">Proposal 1: </w:t>
      </w:r>
      <w:r w:rsidRPr="00942136">
        <w:rPr>
          <w:lang w:val="en-US"/>
        </w:rPr>
        <w:t>Remove configurations with error code 100 from the performance requirements list.</w:t>
      </w:r>
    </w:p>
    <w:p w:rsidR="00942136" w:rsidRPr="00942136" w:rsidRDefault="00942136" w:rsidP="00942136">
      <w:pPr>
        <w:ind w:left="284"/>
        <w:rPr>
          <w:lang w:val="en-US"/>
        </w:rPr>
      </w:pPr>
      <w:r w:rsidRPr="00942136">
        <w:rPr>
          <w:b/>
          <w:lang w:val="en-US"/>
        </w:rPr>
        <w:t xml:space="preserve">Proposal 2: </w:t>
      </w:r>
      <w:r w:rsidRPr="00942136">
        <w:rPr>
          <w:lang w:val="en-US"/>
        </w:rPr>
        <w:t>Apply a similar outlier removal process on the configurations with error code 102.</w:t>
      </w:r>
    </w:p>
    <w:p w:rsidR="00942136" w:rsidRPr="00942136" w:rsidRDefault="00942136" w:rsidP="00942136">
      <w:pPr>
        <w:ind w:left="284"/>
        <w:rPr>
          <w:lang w:val="en-US"/>
        </w:rPr>
      </w:pPr>
      <w:r w:rsidRPr="00942136">
        <w:rPr>
          <w:b/>
          <w:lang w:val="en-US"/>
        </w:rPr>
        <w:t xml:space="preserve">Proposal 3: </w:t>
      </w:r>
      <w:r w:rsidRPr="00942136">
        <w:rPr>
          <w:lang w:val="en-US"/>
        </w:rPr>
        <w:t>Remove configurations with error code 103 from the performance requirements list.</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Noted</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R4-1911815</w:t>
      </w:r>
      <w:r w:rsidRPr="00942136">
        <w:rPr>
          <w:b/>
          <w:lang w:val="en-US"/>
        </w:rPr>
        <w:tab/>
        <w:t>BS demodulation - remaining open issues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r>
      <w:r w:rsidRPr="00942136">
        <w:rPr>
          <w:lang w:val="en-US"/>
        </w:rPr>
        <w:tab/>
        <w:t xml:space="preserve">  CR-  rev  Cat:  (Rel-15) v</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Ericsson</w:t>
      </w:r>
    </w:p>
    <w:p w:rsidR="00942136" w:rsidRPr="00942136" w:rsidRDefault="00942136" w:rsidP="00942136">
      <w:pPr>
        <w:rPr>
          <w:color w:val="FF0000"/>
          <w:lang w:val="en-US"/>
        </w:rPr>
      </w:pPr>
      <w:r w:rsidRPr="00942136">
        <w:rPr>
          <w:color w:val="FF0000"/>
          <w:lang w:val="en-US"/>
        </w:rPr>
        <w:t>Note: Moved from AI 6.12.2.1 to AI 6.12.2.1.1</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This contribution elaborates on remaining open issues related to BS demodulation</w:t>
      </w:r>
    </w:p>
    <w:p w:rsidR="00942136" w:rsidRPr="00942136" w:rsidRDefault="00942136" w:rsidP="00942136">
      <w:pPr>
        <w:ind w:left="284"/>
        <w:rPr>
          <w:b/>
        </w:rPr>
      </w:pPr>
      <w:r w:rsidRPr="00942136">
        <w:rPr>
          <w:b/>
        </w:rPr>
        <w:t xml:space="preserve">Proposal 1: </w:t>
      </w:r>
      <w:r w:rsidRPr="00942136">
        <w:t>Adopt values proposed in Table 1 for the remaining TBDs.</w:t>
      </w:r>
    </w:p>
    <w:p w:rsidR="00942136" w:rsidRPr="00942136" w:rsidRDefault="00942136" w:rsidP="00942136">
      <w:pPr>
        <w:ind w:left="284"/>
        <w:rPr>
          <w:b/>
        </w:rPr>
      </w:pPr>
      <w:r w:rsidRPr="00942136">
        <w:rPr>
          <w:b/>
        </w:rPr>
        <w:t xml:space="preserve">Proposal 2: </w:t>
      </w:r>
      <w:r w:rsidRPr="00942136">
        <w:t>Add following UL CA declaration for BS demodulation:</w:t>
      </w:r>
    </w:p>
    <w:p w:rsidR="00942136" w:rsidRPr="00942136" w:rsidRDefault="00942136" w:rsidP="00942136">
      <w:pPr>
        <w:ind w:left="284"/>
        <w:rPr>
          <w:b/>
        </w:rPr>
      </w:pPr>
      <w:r w:rsidRPr="00942136">
        <w:rPr>
          <w:b/>
        </w:rPr>
        <w:t xml:space="preserve">Proposal 3: </w:t>
      </w:r>
      <w:r w:rsidRPr="00942136">
        <w:t>Update TS 38.141-1 and TS 38.141-2 BS demodulation “Method of test” sub-sections according to above proposal.</w:t>
      </w:r>
    </w:p>
    <w:p w:rsidR="00942136" w:rsidRPr="00942136" w:rsidRDefault="00942136" w:rsidP="00942136">
      <w:pPr>
        <w:ind w:left="284"/>
      </w:pPr>
      <w:r w:rsidRPr="00942136">
        <w:rPr>
          <w:b/>
        </w:rPr>
        <w:t xml:space="preserve">Proposal 4:  </w:t>
      </w:r>
      <w:r w:rsidRPr="00942136">
        <w:t>For BS demodulation requirements, keep current specified TDD configuration for each SCS. BS TDD demodulation should be tested using those TDD configurations.</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Noted</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lang w:val="en-US"/>
        </w:rPr>
      </w:pPr>
    </w:p>
    <w:p w:rsidR="00942136" w:rsidRPr="00942136" w:rsidRDefault="00942136" w:rsidP="00942136">
      <w:pPr>
        <w:rPr>
          <w:i/>
          <w:lang w:val="en-US"/>
        </w:rPr>
      </w:pPr>
      <w:r w:rsidRPr="00942136">
        <w:rPr>
          <w:rFonts w:ascii="Arial" w:hAnsi="Arial" w:cs="Arial"/>
          <w:b/>
          <w:color w:val="0000FF"/>
          <w:sz w:val="24"/>
          <w:u w:val="thick"/>
          <w:lang w:val="en-US"/>
        </w:rPr>
        <w:t>R4-1910800</w:t>
      </w:r>
      <w:r w:rsidRPr="00942136">
        <w:rPr>
          <w:b/>
          <w:lang w:val="en-US"/>
        </w:rPr>
        <w:tab/>
        <w:t>Remaining general issues for BS demodulation requirements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r>
      <w:r w:rsidRPr="00942136">
        <w:rPr>
          <w:lang w:val="en-US"/>
        </w:rPr>
        <w:tab/>
        <w:t xml:space="preserve">  CR-  rev  Cat:  (Rel-15) v</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China Telecom</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x-none"/>
        </w:rPr>
      </w:pPr>
      <w:r w:rsidRPr="00942136">
        <w:rPr>
          <w:lang w:val="x-none"/>
        </w:rPr>
        <w:t>This contribution discussed the remaining issues for Rel-15 BS demodulation requirements, with the following observations and proposals:</w:t>
      </w:r>
    </w:p>
    <w:p w:rsidR="00942136" w:rsidRPr="00942136" w:rsidRDefault="00942136" w:rsidP="00942136">
      <w:pPr>
        <w:ind w:left="284"/>
        <w:rPr>
          <w:lang w:val="x-none"/>
        </w:rPr>
      </w:pPr>
      <w:r w:rsidRPr="00942136">
        <w:rPr>
          <w:b/>
          <w:lang w:val="x-none"/>
        </w:rPr>
        <w:t xml:space="preserve">Observation 1: </w:t>
      </w:r>
      <w:r w:rsidRPr="00942136">
        <w:rPr>
          <w:lang w:val="x-none"/>
        </w:rPr>
        <w:t>In theory, with shortest slot offset between two HARQ (re)transmissions in FDD, PUSCH performance with FDD is poorer than PUSCH with any TDD pattern.</w:t>
      </w:r>
    </w:p>
    <w:p w:rsidR="00942136" w:rsidRPr="00942136" w:rsidRDefault="00942136" w:rsidP="00942136">
      <w:pPr>
        <w:ind w:left="284"/>
        <w:rPr>
          <w:b/>
          <w:lang w:val="x-none"/>
        </w:rPr>
      </w:pPr>
      <w:r w:rsidRPr="00942136">
        <w:rPr>
          <w:b/>
          <w:lang w:val="x-none"/>
        </w:rPr>
        <w:t xml:space="preserve">Observation 2: </w:t>
      </w:r>
      <w:r w:rsidRPr="00942136">
        <w:rPr>
          <w:lang w:val="x-none"/>
        </w:rPr>
        <w:t>The link-level performance difference at 70% PUSCH throughput is negligible for FDD, TDD 7:1:2 and TDD 3:1:1.</w:t>
      </w:r>
    </w:p>
    <w:p w:rsidR="00942136" w:rsidRPr="00942136" w:rsidRDefault="00942136" w:rsidP="00942136">
      <w:pPr>
        <w:ind w:left="284"/>
        <w:rPr>
          <w:lang w:val="x-none"/>
        </w:rPr>
      </w:pPr>
      <w:r w:rsidRPr="00942136">
        <w:rPr>
          <w:b/>
          <w:lang w:val="x-none"/>
        </w:rPr>
        <w:t xml:space="preserve">Proposal 1: </w:t>
      </w:r>
      <w:r w:rsidRPr="00942136">
        <w:rPr>
          <w:lang w:val="x-none"/>
        </w:rPr>
        <w:t>The PUSCH performance requirements can also be applied to other TDD patterns, and update the PUSCH test parameters as follows.</w:t>
      </w:r>
    </w:p>
    <w:p w:rsidR="00942136" w:rsidRPr="00942136" w:rsidRDefault="00942136" w:rsidP="00942136">
      <w:pPr>
        <w:ind w:left="284"/>
        <w:rPr>
          <w:b/>
          <w:lang w:val="x-none"/>
        </w:rPr>
      </w:pPr>
      <w:r w:rsidRPr="00942136">
        <w:rPr>
          <w:b/>
          <w:lang w:val="x-none"/>
        </w:rPr>
        <w:t xml:space="preserve">Proposal 2: </w:t>
      </w:r>
      <w:r w:rsidRPr="00942136">
        <w:rPr>
          <w:lang w:val="x-none"/>
        </w:rPr>
        <w:t>Align BS FR1 OTA demodulation test direction in AAS specification with TS 38.141-2.</w:t>
      </w:r>
    </w:p>
    <w:p w:rsidR="00942136" w:rsidRPr="00942136" w:rsidRDefault="00942136" w:rsidP="00942136">
      <w:pPr>
        <w:ind w:left="284"/>
        <w:rPr>
          <w:b/>
          <w:lang w:val="x-none"/>
        </w:rPr>
      </w:pPr>
      <w:r w:rsidRPr="00942136">
        <w:rPr>
          <w:b/>
          <w:lang w:val="x-none"/>
        </w:rPr>
        <w:t xml:space="preserve">Proposal 3: </w:t>
      </w:r>
      <w:r w:rsidRPr="00942136">
        <w:rPr>
          <w:lang w:val="x-none"/>
        </w:rPr>
        <w:t>Align the test setup and procedure steps split in 38.141-2 and AAS specification with 38.141-1.</w:t>
      </w:r>
    </w:p>
    <w:p w:rsidR="00942136" w:rsidRPr="00942136" w:rsidRDefault="00942136" w:rsidP="00942136">
      <w:pPr>
        <w:ind w:left="284"/>
        <w:rPr>
          <w:b/>
          <w:lang w:val="x-none"/>
        </w:rPr>
      </w:pPr>
      <w:r w:rsidRPr="00942136">
        <w:rPr>
          <w:b/>
          <w:lang w:val="x-none"/>
        </w:rPr>
        <w:t xml:space="preserve">Observation 2: </w:t>
      </w:r>
      <w:r w:rsidRPr="00942136">
        <w:rPr>
          <w:lang w:val="x-none"/>
        </w:rPr>
        <w:t>In this meeting, decide the tentative requirements with [] for all the cases agreed before the RAN4#90 meeting.</w:t>
      </w:r>
    </w:p>
    <w:p w:rsidR="00942136" w:rsidRPr="00942136" w:rsidRDefault="00942136" w:rsidP="00942136">
      <w:pPr>
        <w:ind w:left="284"/>
        <w:rPr>
          <w:lang w:val="x-none"/>
        </w:rPr>
      </w:pPr>
      <w:r w:rsidRPr="00942136">
        <w:rPr>
          <w:b/>
          <w:lang w:val="x-none"/>
        </w:rPr>
        <w:t xml:space="preserve">Proposal 4: </w:t>
      </w:r>
      <w:r w:rsidRPr="00942136">
        <w:rPr>
          <w:lang w:val="x-none"/>
        </w:rPr>
        <w:t>Discuss the remaining TBDs case by case, by slightly adapting the selection criteria.</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Noted</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R4-1911108</w:t>
      </w:r>
      <w:r w:rsidRPr="00942136">
        <w:rPr>
          <w:b/>
          <w:lang w:val="en-US"/>
        </w:rPr>
        <w:tab/>
        <w:t>Discussion on NR Rel-15 BS demodulation requirements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r>
      <w:r w:rsidRPr="00942136">
        <w:rPr>
          <w:lang w:val="en-US"/>
        </w:rPr>
        <w:tab/>
        <w:t xml:space="preserve">  CR-  rev  Cat:  () v</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As per the approved WF R4-1910063, this contribution shares our views on the left open issues for NR Rel-15 BS performance requirements</w:t>
      </w:r>
    </w:p>
    <w:p w:rsidR="00942136" w:rsidRPr="00942136" w:rsidRDefault="00942136" w:rsidP="00942136">
      <w:pPr>
        <w:ind w:left="284"/>
        <w:rPr>
          <w:lang w:val="en-US"/>
        </w:rPr>
      </w:pPr>
      <w:r w:rsidRPr="00942136">
        <w:rPr>
          <w:b/>
          <w:lang w:val="en-US"/>
        </w:rPr>
        <w:t xml:space="preserve">Observation 1: </w:t>
      </w:r>
      <w:r w:rsidRPr="00942136">
        <w:rPr>
          <w:lang w:val="en-US"/>
        </w:rPr>
        <w:t>The PUSCH performances with the same test configurations but only different TDD UL-DL configurations are very similar.</w:t>
      </w:r>
    </w:p>
    <w:p w:rsidR="00942136" w:rsidRPr="00942136" w:rsidRDefault="00942136" w:rsidP="00942136">
      <w:pPr>
        <w:ind w:left="284"/>
        <w:rPr>
          <w:lang w:val="en-US"/>
        </w:rPr>
      </w:pPr>
      <w:r w:rsidRPr="00942136">
        <w:rPr>
          <w:b/>
          <w:lang w:val="en-US"/>
        </w:rPr>
        <w:t xml:space="preserve">Proposal 1: </w:t>
      </w:r>
      <w:r w:rsidRPr="00942136">
        <w:rPr>
          <w:lang w:val="en-US"/>
        </w:rPr>
        <w:t>Remove the statement about the test facility calibration and measurement uncertainty in the test procedures in section 8 Radiated performance requirements.</w:t>
      </w:r>
    </w:p>
    <w:p w:rsidR="00942136" w:rsidRPr="00942136" w:rsidRDefault="00942136" w:rsidP="00942136">
      <w:pPr>
        <w:ind w:left="284"/>
        <w:rPr>
          <w:lang w:val="en-US"/>
        </w:rPr>
      </w:pPr>
      <w:r w:rsidRPr="00942136">
        <w:rPr>
          <w:b/>
          <w:lang w:val="en-US"/>
        </w:rPr>
        <w:t xml:space="preserve">Proposal 2: </w:t>
      </w:r>
      <w:r w:rsidRPr="00942136">
        <w:rPr>
          <w:lang w:val="en-US"/>
        </w:rPr>
        <w:t>Do not move the original test steps 1 to 4 in the procedure section to the initial conditions section and keep aligned for all tests in the specification TS 38.141-2.</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lastRenderedPageBreak/>
        <w:t>Decision:</w:t>
      </w:r>
      <w:r w:rsidRPr="00942136">
        <w:rPr>
          <w:rFonts w:ascii="Arial" w:hAnsi="Arial" w:cs="Arial"/>
          <w:b/>
          <w:lang w:val="en-US"/>
        </w:rPr>
        <w:tab/>
      </w:r>
      <w:r w:rsidRPr="00942136">
        <w:rPr>
          <w:rFonts w:ascii="Arial" w:hAnsi="Arial" w:cs="Arial"/>
          <w:b/>
          <w:lang w:val="en-US"/>
        </w:rPr>
        <w:tab/>
        <w:t>Noted</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R4-1911188</w:t>
      </w:r>
      <w:r w:rsidRPr="00942136">
        <w:rPr>
          <w:b/>
          <w:lang w:val="en-US"/>
        </w:rPr>
        <w:tab/>
        <w:t>On NR Rel-15 BS demodulation requirements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r>
      <w:r w:rsidRPr="00942136">
        <w:rPr>
          <w:lang w:val="en-US"/>
        </w:rPr>
        <w:tab/>
        <w:t xml:space="preserve">  CR-  rev  Cat:  () v</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Nokia, Nokia Shanghai Bell</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In this contribution we have provided our views on the remaining NR Rel-15 BS demodulation performance open issues (TDD UL-DL pattern performance impact, UL CA manufacturer declaration details, PUCCH F0 single carrier statement, test setup and procedure s</w:t>
      </w:r>
    </w:p>
    <w:p w:rsidR="00942136" w:rsidRPr="00942136" w:rsidRDefault="00942136" w:rsidP="00942136">
      <w:pPr>
        <w:ind w:left="284"/>
        <w:rPr>
          <w:b/>
        </w:rPr>
      </w:pPr>
      <w:r w:rsidRPr="00942136">
        <w:rPr>
          <w:b/>
        </w:rPr>
        <w:t>Performance TDD UL-DL patterns and FDD</w:t>
      </w:r>
    </w:p>
    <w:p w:rsidR="00942136" w:rsidRPr="00942136" w:rsidRDefault="00942136" w:rsidP="00942136">
      <w:pPr>
        <w:ind w:left="284"/>
      </w:pPr>
      <w:r w:rsidRPr="00942136">
        <w:t>Observation 1: Relative TPUT performance differences for different slot patterns are neglectable (below 0.2 dB).</w:t>
      </w:r>
    </w:p>
    <w:p w:rsidR="00942136" w:rsidRPr="00942136" w:rsidRDefault="00942136" w:rsidP="00942136">
      <w:pPr>
        <w:ind w:left="284"/>
      </w:pPr>
      <w:r w:rsidRPr="00942136">
        <w:t>Proposal 1: NR Rel-15 BS demodulation PUSCH minimum performance requirements are applicable to all TDD UL-DL patterns and TDD. The pattern definition can be removed from the specifications or replaced by “N/A”.</w:t>
      </w:r>
    </w:p>
    <w:p w:rsidR="00942136" w:rsidRPr="00942136" w:rsidRDefault="00942136" w:rsidP="00942136">
      <w:pPr>
        <w:ind w:left="284"/>
        <w:rPr>
          <w:b/>
        </w:rPr>
      </w:pPr>
      <w:r w:rsidRPr="00942136">
        <w:rPr>
          <w:b/>
        </w:rPr>
        <w:t>UL CA manufacturer declaration</w:t>
      </w:r>
    </w:p>
    <w:p w:rsidR="00942136" w:rsidRPr="00942136" w:rsidRDefault="00942136" w:rsidP="00942136">
      <w:pPr>
        <w:ind w:left="284"/>
      </w:pPr>
      <w:r w:rsidRPr="00942136">
        <w:t>Proposal 2: The UL baseband CA manufacturer declaration are to contain all carrier combinations that support UL baseband CA for each SCS.</w:t>
      </w:r>
    </w:p>
    <w:p w:rsidR="00942136" w:rsidRPr="00942136" w:rsidRDefault="00942136" w:rsidP="00942136">
      <w:pPr>
        <w:ind w:left="284"/>
        <w:rPr>
          <w:b/>
        </w:rPr>
      </w:pPr>
      <w:r w:rsidRPr="00942136">
        <w:rPr>
          <w:b/>
        </w:rPr>
        <w:t>PUCCH F0 single carrier statement removal</w:t>
      </w:r>
    </w:p>
    <w:p w:rsidR="00942136" w:rsidRPr="00942136" w:rsidRDefault="00942136" w:rsidP="00942136">
      <w:pPr>
        <w:ind w:left="284"/>
      </w:pPr>
      <w:r w:rsidRPr="00942136">
        <w:t>Proposal 3: RAN4 to either remove all “for single carrier (SC)” statements for all PUCCH formats, or to re-introduce this statement for PUCCH F0.</w:t>
      </w:r>
    </w:p>
    <w:p w:rsidR="00942136" w:rsidRPr="00942136" w:rsidRDefault="00942136" w:rsidP="00942136">
      <w:pPr>
        <w:ind w:left="284"/>
        <w:rPr>
          <w:b/>
        </w:rPr>
      </w:pPr>
      <w:r w:rsidRPr="00942136">
        <w:rPr>
          <w:b/>
        </w:rPr>
        <w:t>TS 38.141-1 and TS 38.141-2 test setup and procedure</w:t>
      </w:r>
    </w:p>
    <w:p w:rsidR="00942136" w:rsidRPr="00942136" w:rsidRDefault="00942136" w:rsidP="00942136">
      <w:pPr>
        <w:ind w:left="284"/>
      </w:pPr>
      <w:r w:rsidRPr="00942136">
        <w:t>Proposal 4: In the BS demodulation performance test, method of test chapters of TS 38.141-2, move the procedure steps up to and including connecting the BS tester generating the wanted signal, multipath fading simulators and AWGN generators, to the initial conditions section.</w:t>
      </w:r>
    </w:p>
    <w:p w:rsidR="00942136" w:rsidRPr="00942136" w:rsidRDefault="00942136" w:rsidP="00942136">
      <w:pPr>
        <w:ind w:left="284"/>
        <w:rPr>
          <w:b/>
        </w:rPr>
      </w:pPr>
      <w:r w:rsidRPr="00942136">
        <w:rPr>
          <w:b/>
        </w:rPr>
        <w:t>BS Type 1-O and Type 2-O receiver target reference direction</w:t>
      </w:r>
    </w:p>
    <w:p w:rsidR="00942136" w:rsidRPr="00942136" w:rsidRDefault="00942136" w:rsidP="00942136">
      <w:pPr>
        <w:ind w:left="284"/>
      </w:pPr>
      <w:r w:rsidRPr="00942136">
        <w:t>Proposal 5: List the direction to be tested for both BS Type 1-O and Type 2-O in TS 38.141-2 minimum performance requirements, even if the directions are the same.</w:t>
      </w:r>
    </w:p>
    <w:p w:rsidR="00942136" w:rsidRPr="00942136" w:rsidRDefault="00942136" w:rsidP="00942136">
      <w:pPr>
        <w:ind w:left="284"/>
        <w:rPr>
          <w:b/>
        </w:rPr>
      </w:pPr>
      <w:r w:rsidRPr="00942136">
        <w:rPr>
          <w:b/>
        </w:rPr>
        <w:t>Demodulation branches and polarizations</w:t>
      </w:r>
    </w:p>
    <w:p w:rsidR="00942136" w:rsidRPr="00942136" w:rsidRDefault="00942136" w:rsidP="00942136">
      <w:pPr>
        <w:ind w:left="284"/>
      </w:pPr>
      <w:r w:rsidRPr="00942136">
        <w:t>Observation 2: Demodulation branches to polarization mapping in BS demod OTA test procedure currently not aligned with the method/text in the AAS test specification.</w:t>
      </w:r>
    </w:p>
    <w:p w:rsidR="00942136" w:rsidRPr="00942136" w:rsidRDefault="00942136" w:rsidP="00942136">
      <w:pPr>
        <w:ind w:left="284"/>
      </w:pPr>
      <w:r w:rsidRPr="00942136">
        <w:t>Proposal 6: RAN4 to change OTA test procedure text from “ach of the demodulation branch signals should be transmitted on each polarization” to “each of the demodulation branch signals should be transmitted on one polarization”.</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Noted</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R4-1912441</w:t>
      </w:r>
      <w:r w:rsidRPr="00942136">
        <w:rPr>
          <w:b/>
          <w:lang w:val="en-US"/>
        </w:rPr>
        <w:tab/>
        <w:t>Discussion on applicable TDD configuration for NR BS performance</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r>
      <w:r w:rsidRPr="00942136">
        <w:rPr>
          <w:lang w:val="en-US"/>
        </w:rPr>
        <w:tab/>
        <w:t xml:space="preserve">  CR-  rev  Cat:  (Rel-15) v</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NTT DOCOMO, INC.</w:t>
      </w:r>
    </w:p>
    <w:p w:rsidR="00942136" w:rsidRPr="00942136" w:rsidRDefault="00942136" w:rsidP="00942136">
      <w:pPr>
        <w:rPr>
          <w:color w:val="FF0000"/>
          <w:lang w:val="en-US"/>
        </w:rPr>
      </w:pPr>
      <w:r w:rsidRPr="00942136">
        <w:rPr>
          <w:color w:val="FF0000"/>
          <w:lang w:val="en-US"/>
        </w:rPr>
        <w:t>Note: Move from AI 6.12.2.2.1 to AI 6.12.2.1.1</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ind w:left="284"/>
        <w:jc w:val="both"/>
        <w:rPr>
          <w:lang w:eastAsia="ja-JP"/>
        </w:rPr>
      </w:pPr>
      <w:r w:rsidRPr="00942136">
        <w:rPr>
          <w:b/>
          <w:lang w:eastAsia="ja-JP"/>
        </w:rPr>
        <w:lastRenderedPageBreak/>
        <w:t xml:space="preserve">Proposal 1: </w:t>
      </w:r>
      <w:r w:rsidRPr="00942136">
        <w:rPr>
          <w:lang w:eastAsia="ja-JP"/>
        </w:rPr>
        <w:t>If the performance difference is negligible among different TDD configurations, apply the same performance requirements to all TDD configuration patterns.</w:t>
      </w:r>
    </w:p>
    <w:p w:rsidR="00942136" w:rsidRPr="00942136" w:rsidRDefault="00942136" w:rsidP="00942136">
      <w:pPr>
        <w:ind w:left="284"/>
        <w:jc w:val="both"/>
        <w:rPr>
          <w:b/>
          <w:lang w:eastAsia="ja-JP"/>
        </w:rPr>
      </w:pPr>
      <w:r w:rsidRPr="00942136">
        <w:rPr>
          <w:b/>
          <w:lang w:eastAsia="ja-JP"/>
        </w:rPr>
        <w:t xml:space="preserve">Proposal 2: </w:t>
      </w:r>
      <w:r w:rsidRPr="00942136">
        <w:rPr>
          <w:lang w:eastAsia="ja-JP"/>
        </w:rPr>
        <w:t>If the performance difference is not negligible among different TDD configurations, study the way on how to define the performance requirements for such TDD configurations.</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Noted</w:t>
      </w:r>
      <w:r w:rsidRPr="00942136">
        <w:rPr>
          <w:rFonts w:ascii="Arial" w:hAnsi="Arial" w:cs="Arial"/>
          <w:b/>
          <w:lang w:val="en-US"/>
        </w:rPr>
        <w:br/>
      </w:r>
      <w:r w:rsidRPr="00942136">
        <w:rPr>
          <w:rFonts w:ascii="Arial" w:hAnsi="Arial" w:cs="Arial"/>
          <w:b/>
          <w:lang w:val="en-US"/>
        </w:rPr>
        <w:br/>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6.12.2.1.2</w:t>
      </w:r>
      <w:r w:rsidRPr="00942136">
        <w:rPr>
          <w:rFonts w:ascii="Arial" w:hAnsi="Arial"/>
          <w:lang w:val="en-US"/>
        </w:rPr>
        <w:tab/>
        <w:t>Related CR [NR_newRAT-Perf]</w:t>
      </w:r>
    </w:p>
    <w:p w:rsidR="00942136" w:rsidRPr="00942136" w:rsidRDefault="00942136" w:rsidP="00942136">
      <w:pPr>
        <w:rPr>
          <w:i/>
          <w:lang w:val="en-US"/>
        </w:rPr>
      </w:pPr>
      <w:r w:rsidRPr="00942136">
        <w:rPr>
          <w:rFonts w:ascii="Arial" w:hAnsi="Arial" w:cs="Arial"/>
          <w:b/>
          <w:color w:val="0000FF"/>
          <w:sz w:val="24"/>
          <w:u w:val="thick"/>
          <w:lang w:val="en-US"/>
        </w:rPr>
        <w:t>R4-1910802</w:t>
      </w:r>
      <w:r w:rsidRPr="00942136">
        <w:rPr>
          <w:b/>
          <w:lang w:val="en-US"/>
        </w:rPr>
        <w:tab/>
        <w:t>Draft CR to TS 38.141-1: Further update  of applicability rule for BS conducted demodulation test</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38.141-1</w:t>
      </w:r>
      <w:r w:rsidRPr="00942136">
        <w:rPr>
          <w:lang w:val="en-US"/>
        </w:rPr>
        <w:tab/>
        <w:t xml:space="preserve">  CR-  rev  Cat: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China Telecom</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R4-1912672 (from R4-1910802) </w:t>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R4-1912672</w:t>
      </w:r>
      <w:r w:rsidRPr="00942136">
        <w:rPr>
          <w:b/>
          <w:lang w:val="en-US"/>
        </w:rPr>
        <w:tab/>
        <w:t>Draft CR to TS 38.141-1: Further update of applicability rule for BS conducted demodulation test</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38.141-1</w:t>
      </w:r>
      <w:r w:rsidRPr="00942136">
        <w:rPr>
          <w:lang w:val="en-US"/>
        </w:rPr>
        <w:tab/>
        <w:t xml:space="preserve">  CR-  rev  Cat: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China Telecom</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R4-1910803</w:t>
      </w:r>
      <w:r w:rsidRPr="00942136">
        <w:rPr>
          <w:b/>
          <w:lang w:val="en-US"/>
        </w:rPr>
        <w:tab/>
        <w:t>Draft CR to TS 38.141-2: Further update  of applicability rule for BS radiated demodulation test</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38.141-2</w:t>
      </w:r>
      <w:r w:rsidRPr="00942136">
        <w:rPr>
          <w:lang w:val="en-US"/>
        </w:rPr>
        <w:tab/>
        <w:t xml:space="preserve">  CR-  rev  Cat: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China Telecom</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R4-1912673 (from R4-1910802)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R4-1912673</w:t>
      </w:r>
      <w:r w:rsidRPr="00942136">
        <w:rPr>
          <w:b/>
          <w:lang w:val="en-US"/>
        </w:rPr>
        <w:t xml:space="preserve"> </w:t>
      </w:r>
      <w:r w:rsidRPr="00942136">
        <w:rPr>
          <w:b/>
          <w:lang w:val="en-US"/>
        </w:rPr>
        <w:tab/>
        <w:t>Draft CR to TS 38.141-2: Further update  of applicability rule for BS radiated demodulation test</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38.141-1</w:t>
      </w:r>
      <w:r w:rsidRPr="00942136">
        <w:rPr>
          <w:lang w:val="en-US"/>
        </w:rPr>
        <w:tab/>
        <w:t xml:space="preserve">  CR-  rev  Cat: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China Telecom</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color w:val="993300"/>
          <w:u w:val="single"/>
          <w:lang w:val="en-US"/>
        </w:rPr>
      </w:pPr>
      <w:r w:rsidRPr="00942136">
        <w:rPr>
          <w:rFonts w:ascii="Arial" w:hAnsi="Arial" w:cs="Arial"/>
          <w:b/>
          <w:lang w:val="en-US"/>
        </w:rPr>
        <w:lastRenderedPageBreak/>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R4-1911109</w:t>
      </w:r>
      <w:r w:rsidRPr="00942136">
        <w:rPr>
          <w:b/>
          <w:lang w:val="en-US"/>
        </w:rPr>
        <w:tab/>
        <w:t>draftCR: Updates to manufacture's declarations for demodulation requirements in TS 38.141-1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38.141-1</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draftCR for declaration of support of CA for demodulation requirements test</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R4-1912677 (from R4-1911109)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R4-1912677</w:t>
      </w:r>
      <w:r w:rsidRPr="00942136">
        <w:rPr>
          <w:b/>
          <w:lang w:val="en-US"/>
        </w:rPr>
        <w:tab/>
        <w:t>draftCR: Updates to manufacture's declarations for demodulation requirements in TS 38.141-1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38.141-1</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draftCR for declaration of support of CA for demodulation requirements test</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color w:val="993300"/>
          <w:u w:val="single"/>
          <w:lang w:val="en-US"/>
        </w:rPr>
      </w:pPr>
    </w:p>
    <w:p w:rsidR="00942136" w:rsidRPr="00942136" w:rsidRDefault="00942136" w:rsidP="00942136">
      <w:pPr>
        <w:rPr>
          <w:i/>
          <w:lang w:val="en-US"/>
        </w:rPr>
      </w:pPr>
      <w:r w:rsidRPr="00942136">
        <w:rPr>
          <w:rFonts w:ascii="Arial" w:hAnsi="Arial" w:cs="Arial"/>
          <w:b/>
          <w:color w:val="0000FF"/>
          <w:sz w:val="24"/>
          <w:u w:val="thick"/>
          <w:lang w:val="en-US"/>
        </w:rPr>
        <w:t>R4-1911110</w:t>
      </w:r>
      <w:r w:rsidRPr="00942136">
        <w:rPr>
          <w:b/>
          <w:lang w:val="en-US"/>
        </w:rPr>
        <w:tab/>
        <w:t>draftCR: Updates to manufacture's declarations for demodulation requirements in TS 38.141-2</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38.141-2</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draftCR for declaration of support of CA for demodulation requirements test</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R4-1912678 (from R4-1911110)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R4-1912678</w:t>
      </w:r>
      <w:r w:rsidRPr="00942136">
        <w:rPr>
          <w:b/>
          <w:lang w:val="en-US"/>
        </w:rPr>
        <w:tab/>
        <w:t>draftCR: Updates to manufacture's declarations for demodulation requirements in TS 38.141-2</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38.141-2</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draftCR for declaration of support of CA for demodulation requirements test</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color w:val="993300"/>
          <w:u w:val="single"/>
          <w:lang w:val="en-US"/>
        </w:rPr>
      </w:pPr>
    </w:p>
    <w:p w:rsidR="00942136" w:rsidRPr="00942136" w:rsidRDefault="00942136" w:rsidP="00942136">
      <w:pPr>
        <w:rPr>
          <w:i/>
          <w:lang w:val="en-US"/>
        </w:rPr>
      </w:pPr>
      <w:r w:rsidRPr="00942136">
        <w:rPr>
          <w:rFonts w:ascii="Arial" w:hAnsi="Arial" w:cs="Arial"/>
          <w:b/>
          <w:color w:val="0000FF"/>
          <w:sz w:val="24"/>
          <w:u w:val="thick"/>
          <w:lang w:val="en-US"/>
        </w:rPr>
        <w:lastRenderedPageBreak/>
        <w:t>R4-1911115</w:t>
      </w:r>
      <w:r w:rsidRPr="00942136">
        <w:rPr>
          <w:b/>
          <w:lang w:val="en-US"/>
        </w:rPr>
        <w:tab/>
        <w:t>Remove the square brackets for uncertainty and TT for OTA tests in 38.141-2</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38.141-2</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This draftCR removes the square brackets for FR2 TT and uncertainty as per the approved WF R4-1910063</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keepNext/>
        <w:keepLines/>
        <w:spacing w:before="120"/>
        <w:ind w:left="1701" w:hanging="1701"/>
        <w:outlineLvl w:val="4"/>
        <w:rPr>
          <w:rFonts w:ascii="Arial" w:hAnsi="Arial"/>
          <w:sz w:val="22"/>
          <w:lang w:val="en-US"/>
        </w:rPr>
      </w:pPr>
      <w:r w:rsidRPr="00942136">
        <w:rPr>
          <w:rFonts w:ascii="Arial" w:hAnsi="Arial"/>
          <w:sz w:val="22"/>
          <w:lang w:val="en-US"/>
        </w:rPr>
        <w:t>6.12.2.2</w:t>
      </w:r>
      <w:r w:rsidRPr="00942136">
        <w:rPr>
          <w:rFonts w:ascii="Arial" w:hAnsi="Arial"/>
          <w:sz w:val="22"/>
          <w:lang w:val="en-US"/>
        </w:rPr>
        <w:tab/>
        <w:t>PUSCH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6.12.2.2.1</w:t>
      </w:r>
      <w:r w:rsidRPr="00942136">
        <w:rPr>
          <w:rFonts w:ascii="Arial" w:hAnsi="Arial"/>
          <w:lang w:val="en-US"/>
        </w:rPr>
        <w:tab/>
        <w:t>Performance in fading conditions [NR_newRAT-Perf]</w:t>
      </w:r>
    </w:p>
    <w:p w:rsidR="00942136" w:rsidRPr="00942136" w:rsidRDefault="00942136" w:rsidP="00942136">
      <w:pPr>
        <w:keepNext/>
        <w:textAlignment w:val="auto"/>
        <w:rPr>
          <w:rFonts w:ascii="Arial" w:eastAsia="SimSun" w:hAnsi="Arial" w:cs="Arial"/>
          <w:b/>
          <w:i/>
          <w:color w:val="FF0000"/>
          <w:sz w:val="22"/>
          <w:szCs w:val="22"/>
          <w:u w:val="single"/>
          <w:lang w:val="en-US"/>
        </w:rPr>
      </w:pPr>
      <w:r w:rsidRPr="00942136">
        <w:rPr>
          <w:rFonts w:ascii="Arial" w:eastAsia="SimSun" w:hAnsi="Arial" w:cs="Arial"/>
          <w:b/>
          <w:i/>
          <w:color w:val="FF0000"/>
          <w:sz w:val="22"/>
          <w:szCs w:val="22"/>
          <w:u w:val="single"/>
          <w:lang w:val="en-US"/>
        </w:rPr>
        <w:t>Simulation results</w:t>
      </w:r>
    </w:p>
    <w:p w:rsidR="00942136" w:rsidRPr="00942136" w:rsidRDefault="00942136" w:rsidP="00942136">
      <w:pPr>
        <w:rPr>
          <w:i/>
          <w:lang w:val="en-US"/>
        </w:rPr>
      </w:pPr>
      <w:r w:rsidRPr="00942136">
        <w:rPr>
          <w:rFonts w:ascii="Arial" w:hAnsi="Arial" w:cs="Arial"/>
          <w:b/>
          <w:color w:val="0000FF"/>
          <w:sz w:val="24"/>
          <w:u w:val="thick"/>
          <w:lang w:val="en-US"/>
        </w:rPr>
        <w:t>R4-1911376</w:t>
      </w:r>
      <w:r w:rsidRPr="00942136">
        <w:rPr>
          <w:b/>
          <w:lang w:val="en-US"/>
        </w:rPr>
        <w:tab/>
        <w:t>Summary of ideal and impairment results for UCI on PUSCH</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r>
      <w:r w:rsidRPr="00942136">
        <w:rPr>
          <w:lang w:val="en-US"/>
        </w:rPr>
        <w:tab/>
        <w:t xml:space="preserve">  CR-  rev  Cat:  (Rel-15) v</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Samsung</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Noted</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R4-1911187</w:t>
      </w:r>
      <w:r w:rsidRPr="00942136">
        <w:rPr>
          <w:b/>
          <w:lang w:val="en-US"/>
        </w:rPr>
        <w:tab/>
        <w:t>NR Rel-15 BS demodulation simulations on TDD patterns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r>
      <w:r w:rsidRPr="00942136">
        <w:rPr>
          <w:lang w:val="en-US"/>
        </w:rPr>
        <w:tab/>
        <w:t xml:space="preserve">  CR-  rev  Cat:  () v</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Nokia, Nokia Shanghai Bell</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In this contribution we provided the results of our simulation campaign on the TDD pattern impact on PUSCH minimum performance requirements. These results will be discussed in our companion discussion paper on remaining NR Rel-15 BS demodulation performan</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Noted</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R4-1911375</w:t>
      </w:r>
      <w:r w:rsidRPr="00942136">
        <w:rPr>
          <w:b/>
          <w:lang w:val="en-US"/>
        </w:rPr>
        <w:tab/>
        <w:t>Updated simulation results for NR UCI on PUSCH</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r>
      <w:r w:rsidRPr="00942136">
        <w:rPr>
          <w:lang w:val="en-US"/>
        </w:rPr>
        <w:tab/>
        <w:t xml:space="preserve">  CR-  rev  Cat:  (Rel-15) v</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Samsung</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lastRenderedPageBreak/>
        <w:t>Decision:</w:t>
      </w:r>
      <w:r w:rsidRPr="00942136">
        <w:rPr>
          <w:rFonts w:ascii="Arial" w:hAnsi="Arial" w:cs="Arial"/>
          <w:b/>
          <w:lang w:val="en-US"/>
        </w:rPr>
        <w:tab/>
      </w:r>
      <w:r w:rsidRPr="00942136">
        <w:rPr>
          <w:rFonts w:ascii="Arial" w:hAnsi="Arial" w:cs="Arial"/>
          <w:b/>
          <w:lang w:val="en-US"/>
        </w:rPr>
        <w:tab/>
        <w:t>Noted</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eastAsia="zh-CN"/>
        </w:rPr>
      </w:pPr>
      <w:r w:rsidRPr="00942136">
        <w:rPr>
          <w:rFonts w:ascii="Arial" w:hAnsi="Arial" w:cs="Arial"/>
          <w:b/>
          <w:color w:val="0000FF"/>
          <w:u w:val="single"/>
          <w:lang w:val="en-US" w:eastAsia="zh-CN"/>
        </w:rPr>
        <w:t>R4-1912747</w:t>
      </w:r>
      <w:r w:rsidRPr="00942136">
        <w:rPr>
          <w:b/>
          <w:lang w:val="en-US" w:eastAsia="zh-CN"/>
        </w:rPr>
        <w:tab/>
        <w:t>Updated   simulation results for NR PUSCH FR1</w:t>
      </w:r>
      <w:r w:rsidRPr="00942136">
        <w:rPr>
          <w:b/>
          <w:lang w:val="en-US" w:eastAsia="zh-CN"/>
        </w:rPr>
        <w:br/>
      </w:r>
      <w:r w:rsidRPr="00942136">
        <w:rPr>
          <w:lang w:val="en-US" w:eastAsia="zh-CN"/>
        </w:rPr>
        <w:tab/>
      </w:r>
      <w:r w:rsidRPr="00942136">
        <w:rPr>
          <w:lang w:val="en-US" w:eastAsia="zh-CN"/>
        </w:rPr>
        <w:tab/>
      </w:r>
      <w:r w:rsidRPr="00942136">
        <w:rPr>
          <w:lang w:val="en-US" w:eastAsia="zh-CN"/>
        </w:rPr>
        <w:tab/>
      </w:r>
      <w:r w:rsidRPr="00942136">
        <w:rPr>
          <w:lang w:val="en-US" w:eastAsia="zh-CN"/>
        </w:rPr>
        <w:tab/>
      </w:r>
      <w:r w:rsidRPr="00942136">
        <w:rPr>
          <w:lang w:val="en-US" w:eastAsia="zh-CN"/>
        </w:rPr>
        <w:tab/>
      </w:r>
      <w:r w:rsidRPr="00942136">
        <w:rPr>
          <w:lang w:val="en-US" w:eastAsia="zh-CN"/>
        </w:rPr>
        <w:tab/>
        <w:t xml:space="preserve">  CR-  rev  Cat:  () v</w:t>
      </w:r>
      <w:r w:rsidRPr="00942136">
        <w:rPr>
          <w:lang w:val="en-US" w:eastAsia="zh-CN"/>
        </w:rPr>
        <w:br/>
      </w:r>
      <w:r w:rsidRPr="00942136">
        <w:rPr>
          <w:i/>
          <w:lang w:val="en-US" w:eastAsia="zh-CN"/>
        </w:rPr>
        <w:tab/>
      </w:r>
      <w:r w:rsidRPr="00942136">
        <w:rPr>
          <w:i/>
          <w:lang w:val="en-US" w:eastAsia="zh-CN"/>
        </w:rPr>
        <w:tab/>
      </w:r>
      <w:r w:rsidRPr="00942136">
        <w:rPr>
          <w:i/>
          <w:lang w:val="en-US" w:eastAsia="zh-CN"/>
        </w:rPr>
        <w:tab/>
      </w:r>
      <w:r w:rsidRPr="00942136">
        <w:rPr>
          <w:i/>
          <w:lang w:val="en-US" w:eastAsia="zh-CN"/>
        </w:rPr>
        <w:tab/>
      </w:r>
      <w:r w:rsidRPr="00942136">
        <w:rPr>
          <w:i/>
          <w:lang w:val="en-US" w:eastAsia="zh-CN"/>
        </w:rPr>
        <w:tab/>
        <w:t>Source: ZTE   Wistron Telecom AB</w:t>
      </w:r>
    </w:p>
    <w:p w:rsidR="00942136" w:rsidRPr="00942136" w:rsidRDefault="00942136" w:rsidP="00942136">
      <w:pPr>
        <w:rPr>
          <w:rFonts w:ascii="Arial" w:hAnsi="Arial" w:cs="Arial"/>
          <w:b/>
          <w:lang w:val="en-US" w:eastAsia="zh-CN"/>
        </w:rPr>
      </w:pPr>
      <w:r w:rsidRPr="00942136">
        <w:rPr>
          <w:rFonts w:ascii="Arial" w:hAnsi="Arial" w:cs="Arial"/>
          <w:b/>
          <w:lang w:val="en-US" w:eastAsia="zh-CN"/>
        </w:rPr>
        <w:t xml:space="preserve">Abstract: </w:t>
      </w:r>
    </w:p>
    <w:p w:rsidR="00942136" w:rsidRPr="00942136" w:rsidRDefault="00942136" w:rsidP="00942136">
      <w:pPr>
        <w:rPr>
          <w:rFonts w:ascii="Arial" w:hAnsi="Arial" w:cs="Arial"/>
          <w:b/>
          <w:lang w:val="en-US" w:eastAsia="zh-CN"/>
        </w:rPr>
      </w:pPr>
      <w:r w:rsidRPr="00942136">
        <w:rPr>
          <w:rFonts w:ascii="Arial" w:hAnsi="Arial" w:cs="Arial"/>
          <w:b/>
          <w:lang w:val="en-US" w:eastAsia="zh-CN"/>
        </w:rPr>
        <w:t xml:space="preserve">Discussion: </w:t>
      </w:r>
    </w:p>
    <w:p w:rsidR="00942136" w:rsidRPr="00942136" w:rsidRDefault="00942136" w:rsidP="00942136">
      <w:pPr>
        <w:rPr>
          <w:lang w:val="en-US" w:eastAsia="zh-CN"/>
        </w:rPr>
      </w:pPr>
    </w:p>
    <w:p w:rsidR="00942136" w:rsidRPr="00942136" w:rsidRDefault="00942136" w:rsidP="00942136">
      <w:pPr>
        <w:rPr>
          <w:color w:val="993300"/>
          <w:u w:val="single"/>
          <w:lang w:val="en-US"/>
        </w:rPr>
      </w:pPr>
      <w:r w:rsidRPr="00942136">
        <w:rPr>
          <w:rFonts w:ascii="Arial" w:hAnsi="Arial" w:cs="Arial"/>
          <w:b/>
          <w:lang w:val="en-US" w:eastAsia="zh-CN"/>
        </w:rPr>
        <w:t>Decision:</w:t>
      </w:r>
      <w:r w:rsidRPr="00942136">
        <w:rPr>
          <w:rFonts w:ascii="Arial" w:hAnsi="Arial" w:cs="Arial"/>
          <w:b/>
          <w:lang w:val="en-US" w:eastAsia="zh-CN"/>
        </w:rPr>
        <w:tab/>
      </w:r>
      <w:r w:rsidRPr="00942136">
        <w:rPr>
          <w:rFonts w:ascii="Arial" w:hAnsi="Arial" w:cs="Arial"/>
          <w:b/>
          <w:lang w:val="en-US" w:eastAsia="zh-CN"/>
        </w:rPr>
        <w:tab/>
        <w:t>Noted</w:t>
      </w:r>
      <w:r w:rsidRPr="00942136">
        <w:rPr>
          <w:rFonts w:ascii="Arial" w:hAnsi="Arial" w:cs="Arial"/>
          <w:b/>
          <w:lang w:val="en-US" w:eastAsia="zh-CN"/>
        </w:rPr>
        <w:br/>
      </w:r>
      <w:r w:rsidRPr="00942136">
        <w:rPr>
          <w:rFonts w:ascii="Arial" w:hAnsi="Arial" w:cs="Arial"/>
          <w:b/>
          <w:lang w:val="en-US" w:eastAsia="zh-CN"/>
        </w:rPr>
        <w:br/>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6.12.2.2.2</w:t>
      </w:r>
      <w:r w:rsidRPr="00942136">
        <w:rPr>
          <w:rFonts w:ascii="Arial" w:hAnsi="Arial"/>
          <w:lang w:val="en-US"/>
        </w:rPr>
        <w:tab/>
        <w:t>Related CR [NR_newRAT-Perf]</w:t>
      </w:r>
    </w:p>
    <w:p w:rsidR="00942136" w:rsidRPr="00942136" w:rsidRDefault="00942136" w:rsidP="00942136">
      <w:pPr>
        <w:rPr>
          <w:i/>
          <w:lang w:val="en-US"/>
        </w:rPr>
      </w:pPr>
      <w:r w:rsidRPr="00942136">
        <w:rPr>
          <w:rFonts w:ascii="Arial" w:hAnsi="Arial" w:cs="Arial"/>
          <w:b/>
          <w:color w:val="0000FF"/>
          <w:sz w:val="24"/>
          <w:u w:val="thick"/>
          <w:lang w:val="en-US"/>
        </w:rPr>
        <w:t>R4-1910804</w:t>
      </w:r>
      <w:r w:rsidRPr="00942136">
        <w:rPr>
          <w:b/>
          <w:lang w:val="en-US"/>
        </w:rPr>
        <w:tab/>
        <w:t>Draft CR to TS 38.104: Update of performance requirements for DFT-s-OFDM based PUSCH</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38.104</w:t>
      </w:r>
      <w:r w:rsidRPr="00942136">
        <w:rPr>
          <w:lang w:val="en-US"/>
        </w:rPr>
        <w:tab/>
        <w:t xml:space="preserve">  CR-  rev  Cat: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China Telecom</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R4-1912674 (from R4-1910804)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R4-1912674</w:t>
      </w:r>
      <w:r w:rsidRPr="00942136">
        <w:rPr>
          <w:b/>
          <w:lang w:val="en-US"/>
        </w:rPr>
        <w:tab/>
        <w:t>Draft CR to TS 38.104: Update of performance requirements for DFT-s-OFDM based PUSCH</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38.104</w:t>
      </w:r>
      <w:r w:rsidRPr="00942136">
        <w:rPr>
          <w:lang w:val="en-US"/>
        </w:rPr>
        <w:tab/>
        <w:t xml:space="preserve">  CR-  rev  Cat: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China Telecom</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b/>
          <w:lang w:val="en-US"/>
        </w:rPr>
      </w:pPr>
    </w:p>
    <w:p w:rsidR="00942136" w:rsidRPr="00942136" w:rsidRDefault="00942136" w:rsidP="00942136">
      <w:pPr>
        <w:rPr>
          <w:i/>
          <w:lang w:val="en-US"/>
        </w:rPr>
      </w:pPr>
      <w:r w:rsidRPr="00942136">
        <w:rPr>
          <w:rFonts w:ascii="Arial" w:hAnsi="Arial" w:cs="Arial"/>
          <w:b/>
          <w:color w:val="0000FF"/>
          <w:sz w:val="24"/>
          <w:u w:val="thick"/>
          <w:lang w:val="en-US"/>
        </w:rPr>
        <w:t>R4-1910805</w:t>
      </w:r>
      <w:r w:rsidRPr="00942136">
        <w:rPr>
          <w:b/>
          <w:lang w:val="en-US"/>
        </w:rPr>
        <w:tab/>
        <w:t>Draft CR to TS 38.141-1: Update of conducted test requirements for DFT-s-OFDM based PUSCH</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38.141-1</w:t>
      </w:r>
      <w:r w:rsidRPr="00942136">
        <w:rPr>
          <w:lang w:val="en-US"/>
        </w:rPr>
        <w:tab/>
        <w:t xml:space="preserve">  CR-  rev  Cat: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China Telecom</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R4-1912675 (from R4-1910805)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R4-1912675</w:t>
      </w:r>
      <w:r w:rsidRPr="00942136">
        <w:rPr>
          <w:b/>
          <w:lang w:val="en-US"/>
        </w:rPr>
        <w:tab/>
        <w:t>Draft CR to TS 38.141-1: Update of conducted test requirements for DFT-s-OFDM based PUSCH</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38.141-1</w:t>
      </w:r>
      <w:r w:rsidRPr="00942136">
        <w:rPr>
          <w:lang w:val="en-US"/>
        </w:rPr>
        <w:tab/>
        <w:t xml:space="preserve">  CR-  rev  Cat: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China Telecom</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lastRenderedPageBreak/>
        <w:t xml:space="preserve">Discussion: </w:t>
      </w: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color w:val="993300"/>
          <w:u w:val="single"/>
          <w:lang w:val="en-US"/>
        </w:rPr>
      </w:pPr>
    </w:p>
    <w:p w:rsidR="00942136" w:rsidRPr="00942136" w:rsidRDefault="00942136" w:rsidP="00942136">
      <w:pPr>
        <w:rPr>
          <w:i/>
          <w:lang w:val="en-US"/>
        </w:rPr>
      </w:pPr>
      <w:r w:rsidRPr="00942136">
        <w:rPr>
          <w:rFonts w:ascii="Arial" w:hAnsi="Arial" w:cs="Arial"/>
          <w:b/>
          <w:color w:val="0000FF"/>
          <w:sz w:val="24"/>
          <w:u w:val="thick"/>
          <w:lang w:val="en-US"/>
        </w:rPr>
        <w:t>R4-1910806</w:t>
      </w:r>
      <w:r w:rsidRPr="00942136">
        <w:rPr>
          <w:b/>
          <w:lang w:val="en-US"/>
        </w:rPr>
        <w:tab/>
        <w:t>Draft CR to TS 38.141-2: Update of radiated test requirements for DFT-s-OFDM based PUSCH</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38.141-2</w:t>
      </w:r>
      <w:r w:rsidRPr="00942136">
        <w:rPr>
          <w:lang w:val="en-US"/>
        </w:rPr>
        <w:tab/>
        <w:t xml:space="preserve">  CR-  rev  Cat: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China Telecom</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R4-1912676 (from R4-1910806)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R4-1912676</w:t>
      </w:r>
      <w:r w:rsidRPr="00942136">
        <w:rPr>
          <w:b/>
          <w:lang w:val="en-US"/>
        </w:rPr>
        <w:tab/>
        <w:t>Draft CR to TS 38.141-2: Update of radiated test requirements for DFT-s-OFDM based PUSCH</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38.141-2</w:t>
      </w:r>
      <w:r w:rsidRPr="00942136">
        <w:rPr>
          <w:lang w:val="en-US"/>
        </w:rPr>
        <w:tab/>
        <w:t xml:space="preserve">  CR-  rev  Cat: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China Telecom</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color w:val="993300"/>
          <w:u w:val="single"/>
          <w:lang w:val="en-US"/>
        </w:rPr>
      </w:pPr>
    </w:p>
    <w:p w:rsidR="00942136" w:rsidRPr="00942136" w:rsidRDefault="00942136" w:rsidP="00942136">
      <w:pPr>
        <w:rPr>
          <w:i/>
          <w:lang w:val="en-US"/>
        </w:rPr>
      </w:pPr>
      <w:r w:rsidRPr="00942136">
        <w:rPr>
          <w:rFonts w:ascii="Arial" w:hAnsi="Arial" w:cs="Arial"/>
          <w:b/>
          <w:color w:val="0000FF"/>
          <w:sz w:val="24"/>
          <w:u w:val="thick"/>
          <w:lang w:val="en-US"/>
        </w:rPr>
        <w:t>R4-1911189</w:t>
      </w:r>
      <w:r w:rsidRPr="00942136">
        <w:rPr>
          <w:b/>
          <w:lang w:val="en-US"/>
        </w:rPr>
        <w:tab/>
        <w:t>draftCR for 38.104 on PUSCH requirements with CP-OFDM and FR1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38.104</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Nokia, Nokia Shanghai Bell</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The main reason for the change request is to update the requirements (SNR and new test cases) with the new and updated results delivered by all contributiors at the meeting.</w:t>
      </w:r>
    </w:p>
    <w:p w:rsidR="00942136" w:rsidRPr="00942136" w:rsidRDefault="00942136" w:rsidP="00942136">
      <w:pPr>
        <w:rPr>
          <w:lang w:val="en-US"/>
        </w:rPr>
      </w:pPr>
      <w:r w:rsidRPr="00942136">
        <w:rPr>
          <w:lang w:val="en-US"/>
        </w:rPr>
        <w:t>Furthermore, the test parameter “Uplink downlink allocation” is removed from tabl</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R4-1912688 (from R4-1911189)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R4-1912688</w:t>
      </w:r>
      <w:r w:rsidRPr="00942136">
        <w:rPr>
          <w:b/>
          <w:lang w:val="en-US"/>
        </w:rPr>
        <w:tab/>
        <w:t>draftCR for 38.104 on PUSCH requirements with CP-OFDM and FR1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38.104</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Nokia, Nokia Shanghai Bell</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The main reason for the change request is to update the requirements (SNR and new test cases) with the new and updated results delivered by all contributiors at the meeting.</w:t>
      </w:r>
    </w:p>
    <w:p w:rsidR="00942136" w:rsidRPr="00942136" w:rsidRDefault="00942136" w:rsidP="00942136">
      <w:pPr>
        <w:rPr>
          <w:lang w:val="en-US"/>
        </w:rPr>
      </w:pPr>
      <w:r w:rsidRPr="00942136">
        <w:rPr>
          <w:lang w:val="en-US"/>
        </w:rPr>
        <w:t>Furthermore, the test parameter “Uplink downlink allocation” is removed from tabl</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color w:val="993300"/>
          <w:u w:val="single"/>
          <w:lang w:val="en-US"/>
        </w:rPr>
      </w:pPr>
      <w:r w:rsidRPr="00942136">
        <w:rPr>
          <w:rFonts w:ascii="Arial" w:hAnsi="Arial" w:cs="Arial"/>
          <w:b/>
          <w:lang w:val="en-US"/>
        </w:rPr>
        <w:lastRenderedPageBreak/>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color w:val="993300"/>
          <w:u w:val="single"/>
          <w:lang w:val="en-US"/>
        </w:rPr>
      </w:pPr>
    </w:p>
    <w:p w:rsidR="00942136" w:rsidRPr="00942136" w:rsidRDefault="00942136" w:rsidP="00942136">
      <w:pPr>
        <w:rPr>
          <w:i/>
          <w:lang w:val="en-US"/>
        </w:rPr>
      </w:pPr>
      <w:r w:rsidRPr="00942136">
        <w:rPr>
          <w:rFonts w:ascii="Arial" w:hAnsi="Arial" w:cs="Arial"/>
          <w:b/>
          <w:color w:val="0000FF"/>
          <w:sz w:val="24"/>
          <w:u w:val="thick"/>
          <w:lang w:val="en-US"/>
        </w:rPr>
        <w:t>R4-1911190</w:t>
      </w:r>
      <w:r w:rsidRPr="00942136">
        <w:rPr>
          <w:b/>
          <w:lang w:val="en-US"/>
        </w:rPr>
        <w:tab/>
        <w:t>draftCR for 38.141-1: Conducted test requirements for CP-OFDM based PUSCH in FR1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38.141-1</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Nokia, Nokia Shanghai Bell</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The main reason for the change request is to update the requirements (SNR and new test cases) with the new and updated results delivered by all contributiors at the meeting.</w:t>
      </w:r>
    </w:p>
    <w:p w:rsidR="00942136" w:rsidRPr="00942136" w:rsidRDefault="00942136" w:rsidP="00942136">
      <w:pPr>
        <w:rPr>
          <w:lang w:val="en-US"/>
        </w:rPr>
      </w:pPr>
      <w:r w:rsidRPr="00942136">
        <w:rPr>
          <w:lang w:val="en-US"/>
        </w:rPr>
        <w:t>Furthermore, the test parameter “Uplink downlink allocation” is removed from tabl</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R4-1912689 (from R4-1911190)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R4-1912689</w:t>
      </w:r>
      <w:r w:rsidRPr="00942136">
        <w:rPr>
          <w:b/>
          <w:lang w:val="en-US"/>
        </w:rPr>
        <w:tab/>
        <w:t>draftCR for 38.141-1: Conducted test requirements for CP-OFDM based PUSCH in FR1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38.141-1</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Nokia, Nokia Shanghai Bell</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The main reason for the change request is to update the requirements (SNR and new test cases) with the new and updated results delivered by all contributiors at the meeting.</w:t>
      </w:r>
    </w:p>
    <w:p w:rsidR="00942136" w:rsidRPr="00942136" w:rsidRDefault="00942136" w:rsidP="00942136">
      <w:pPr>
        <w:rPr>
          <w:lang w:val="en-US"/>
        </w:rPr>
      </w:pPr>
      <w:r w:rsidRPr="00942136">
        <w:rPr>
          <w:lang w:val="en-US"/>
        </w:rPr>
        <w:t>Furthermore, the test parameter “Uplink downlink allocation” is removed from tabl</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color w:val="993300"/>
          <w:u w:val="single"/>
          <w:lang w:val="en-US"/>
        </w:rPr>
      </w:pPr>
    </w:p>
    <w:p w:rsidR="00942136" w:rsidRPr="00942136" w:rsidRDefault="00942136" w:rsidP="00942136">
      <w:pPr>
        <w:rPr>
          <w:i/>
          <w:lang w:val="en-US"/>
        </w:rPr>
      </w:pPr>
      <w:r w:rsidRPr="00942136">
        <w:rPr>
          <w:rFonts w:ascii="Arial" w:hAnsi="Arial" w:cs="Arial"/>
          <w:b/>
          <w:color w:val="0000FF"/>
          <w:sz w:val="24"/>
          <w:u w:val="thick"/>
          <w:lang w:val="en-US"/>
        </w:rPr>
        <w:t>R4-1911191</w:t>
      </w:r>
      <w:r w:rsidRPr="00942136">
        <w:rPr>
          <w:b/>
          <w:lang w:val="en-US"/>
        </w:rPr>
        <w:tab/>
        <w:t>draftCR for TS 38.141-2: Radiated test requirements for CP-OFDM based PUSCH in FR1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38.141-2</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Nokia, Nokia Shanghai Bell</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The main reason for the change request is to update the requirements (SNR and new test cases) with the new and updated results delivered by all contributiors at the meeting.</w:t>
      </w:r>
    </w:p>
    <w:p w:rsidR="00942136" w:rsidRPr="00942136" w:rsidRDefault="00942136" w:rsidP="00942136">
      <w:pPr>
        <w:rPr>
          <w:lang w:val="en-US"/>
        </w:rPr>
      </w:pPr>
      <w:r w:rsidRPr="00942136">
        <w:rPr>
          <w:lang w:val="en-US"/>
        </w:rPr>
        <w:t xml:space="preserve">Furthermore, </w:t>
      </w:r>
    </w:p>
    <w:p w:rsidR="00942136" w:rsidRPr="00942136" w:rsidRDefault="00942136" w:rsidP="00942136">
      <w:pPr>
        <w:rPr>
          <w:lang w:val="en-US"/>
        </w:rPr>
      </w:pPr>
      <w:r w:rsidRPr="00942136">
        <w:rPr>
          <w:lang w:val="en-US"/>
        </w:rPr>
        <w:t xml:space="preserve">a) The test parameter “Uplink downlink allocation” is removed from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R4-1912690 (from R4-1911191)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R4-1912690</w:t>
      </w:r>
      <w:r w:rsidRPr="00942136">
        <w:rPr>
          <w:b/>
          <w:lang w:val="en-US"/>
        </w:rPr>
        <w:tab/>
        <w:t>draftCR for TS 38.141-2: Radiated test requirements for CP-OFDM based PUSCH in FR1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38.141-2</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Nokia, Nokia Shanghai Bell</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lastRenderedPageBreak/>
        <w:t>The main reason for the change request is to update the requirements (SNR and new test cases) with the new and updated results delivered by all contributiors at the meeting.</w:t>
      </w:r>
    </w:p>
    <w:p w:rsidR="00942136" w:rsidRPr="00942136" w:rsidRDefault="00942136" w:rsidP="00942136">
      <w:pPr>
        <w:rPr>
          <w:lang w:val="en-US"/>
        </w:rPr>
      </w:pPr>
      <w:r w:rsidRPr="00942136">
        <w:rPr>
          <w:lang w:val="en-US"/>
        </w:rPr>
        <w:t xml:space="preserve">Furthermore, </w:t>
      </w:r>
    </w:p>
    <w:p w:rsidR="00942136" w:rsidRPr="00942136" w:rsidRDefault="00942136" w:rsidP="00942136">
      <w:pPr>
        <w:rPr>
          <w:lang w:val="en-US"/>
        </w:rPr>
      </w:pPr>
      <w:r w:rsidRPr="00942136">
        <w:rPr>
          <w:lang w:val="en-US"/>
        </w:rPr>
        <w:t xml:space="preserve">a) The test parameter “Uplink downlink allocation” is removed from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color w:val="993300"/>
          <w:u w:val="single"/>
          <w:lang w:val="en-US"/>
        </w:rPr>
      </w:pPr>
    </w:p>
    <w:p w:rsidR="00942136" w:rsidRPr="00942136" w:rsidRDefault="00942136" w:rsidP="00942136">
      <w:pPr>
        <w:rPr>
          <w:i/>
          <w:lang w:val="en-US"/>
        </w:rPr>
      </w:pPr>
      <w:r w:rsidRPr="00942136">
        <w:rPr>
          <w:rFonts w:ascii="Arial" w:hAnsi="Arial" w:cs="Arial"/>
          <w:b/>
          <w:color w:val="0000FF"/>
          <w:sz w:val="24"/>
          <w:u w:val="thick"/>
          <w:lang w:val="en-US"/>
        </w:rPr>
        <w:t>R4-1911368</w:t>
      </w:r>
      <w:r w:rsidRPr="00942136">
        <w:rPr>
          <w:b/>
          <w:lang w:val="en-US"/>
        </w:rPr>
        <w:tab/>
        <w:t>Draft CR on NR UCI on PUSCH performance requirements for TS 38.104</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38.104</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Samsung</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R4-1912694 (from R4-1911368)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R4-1912694</w:t>
      </w:r>
      <w:r w:rsidRPr="00942136">
        <w:rPr>
          <w:b/>
          <w:lang w:val="en-US"/>
        </w:rPr>
        <w:tab/>
        <w:t>Draft CR on NR UCI on PUSCH performance requirements for TS 38.104</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38.104</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Samsung</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color w:val="993300"/>
          <w:u w:val="single"/>
          <w:lang w:val="en-US"/>
        </w:rPr>
      </w:pPr>
    </w:p>
    <w:p w:rsidR="00942136" w:rsidRPr="00942136" w:rsidRDefault="00942136" w:rsidP="00942136">
      <w:pPr>
        <w:rPr>
          <w:i/>
          <w:lang w:val="en-US"/>
        </w:rPr>
      </w:pPr>
      <w:r w:rsidRPr="00942136">
        <w:rPr>
          <w:rFonts w:ascii="Arial" w:hAnsi="Arial" w:cs="Arial"/>
          <w:b/>
          <w:color w:val="0000FF"/>
          <w:sz w:val="24"/>
          <w:u w:val="thick"/>
          <w:lang w:val="en-US"/>
        </w:rPr>
        <w:t>R4-1911369</w:t>
      </w:r>
      <w:r w:rsidRPr="00942136">
        <w:rPr>
          <w:b/>
          <w:lang w:val="en-US"/>
        </w:rPr>
        <w:tab/>
        <w:t>Draft CR on NR UCI on PUSCH conducted performance requirements for TS 38.141-1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38.141-1</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Samsung</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R4-1912695 (from R4-1911369)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R4-1912695</w:t>
      </w:r>
      <w:r w:rsidRPr="00942136">
        <w:rPr>
          <w:b/>
          <w:lang w:val="en-US"/>
        </w:rPr>
        <w:tab/>
        <w:t>Draft CR on NR UCI on PUSCH conducted performance requirements for TS 38.141-1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38.141-1</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Samsung</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color w:val="993300"/>
          <w:u w:val="single"/>
          <w:lang w:val="en-US"/>
        </w:rPr>
      </w:pPr>
    </w:p>
    <w:p w:rsidR="00942136" w:rsidRPr="00942136" w:rsidRDefault="00942136" w:rsidP="00942136">
      <w:pPr>
        <w:rPr>
          <w:i/>
          <w:lang w:val="en-US"/>
        </w:rPr>
      </w:pPr>
      <w:r w:rsidRPr="00942136">
        <w:rPr>
          <w:rFonts w:ascii="Arial" w:hAnsi="Arial" w:cs="Arial"/>
          <w:b/>
          <w:color w:val="0000FF"/>
          <w:sz w:val="24"/>
          <w:u w:val="thick"/>
          <w:lang w:val="en-US"/>
        </w:rPr>
        <w:lastRenderedPageBreak/>
        <w:t>R4-1911370</w:t>
      </w:r>
      <w:r w:rsidRPr="00942136">
        <w:rPr>
          <w:b/>
          <w:lang w:val="en-US"/>
        </w:rPr>
        <w:tab/>
        <w:t>Draft CR on NR UCI on PUSCH radiated performance requirements for TS 38.141-2</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38.141-2</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Samsung</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R4-1912696 (from R4-1911370)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R4-1912696</w:t>
      </w:r>
      <w:r w:rsidRPr="00942136">
        <w:rPr>
          <w:b/>
          <w:lang w:val="en-US"/>
        </w:rPr>
        <w:tab/>
        <w:t>Draft CR on NR UCI on PUSCH radiated performance requirements for TS 38.141-2</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38.141-2</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Samsung</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R4-1911371</w:t>
      </w:r>
      <w:r w:rsidRPr="00942136">
        <w:rPr>
          <w:b/>
          <w:lang w:val="en-US"/>
        </w:rPr>
        <w:tab/>
        <w:t>Draft CR on correction on FRC table for FR1 PUSCH performance requirements for TS 38.104</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38.104</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Samsung, China Telecom</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R4-1911372</w:t>
      </w:r>
      <w:r w:rsidRPr="00942136">
        <w:rPr>
          <w:b/>
          <w:lang w:val="en-US"/>
        </w:rPr>
        <w:tab/>
        <w:t>Draft CR on correction on FRC table for FR1 PUSCH conducted performance requirements for TS 38.141-1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38.141-1</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Samsung, China Telecom</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R4-1911373</w:t>
      </w:r>
      <w:r w:rsidRPr="00942136">
        <w:rPr>
          <w:b/>
          <w:lang w:val="en-US"/>
        </w:rPr>
        <w:tab/>
        <w:t>Draft CR on correction on FRC table for FR1 PUSCH radicated performance requirements for TS 38.141-2</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38.141-2</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Samsung, China Telecom</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p>
    <w:p w:rsidR="00942136" w:rsidRPr="00942136" w:rsidRDefault="00942136" w:rsidP="00942136">
      <w:pPr>
        <w:rPr>
          <w:rFonts w:ascii="Arial" w:hAnsi="Arial" w:cs="Arial"/>
          <w:b/>
          <w:lang w:val="en-US"/>
        </w:rPr>
      </w:pPr>
      <w:r w:rsidRPr="00942136">
        <w:rPr>
          <w:rFonts w:ascii="Arial" w:hAnsi="Arial" w:cs="Arial"/>
          <w:b/>
          <w:lang w:val="en-US"/>
        </w:rPr>
        <w:lastRenderedPageBreak/>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color w:val="993300"/>
          <w:u w:val="single"/>
          <w:lang w:val="en-US"/>
        </w:rPr>
      </w:pPr>
    </w:p>
    <w:p w:rsidR="00942136" w:rsidRPr="00942136" w:rsidRDefault="00942136" w:rsidP="00942136">
      <w:pPr>
        <w:rPr>
          <w:i/>
          <w:lang w:val="en-US"/>
        </w:rPr>
      </w:pPr>
      <w:r w:rsidRPr="00942136">
        <w:rPr>
          <w:rFonts w:ascii="Arial" w:hAnsi="Arial" w:cs="Arial"/>
          <w:b/>
          <w:color w:val="0000FF"/>
          <w:sz w:val="24"/>
          <w:u w:val="thick"/>
          <w:lang w:val="en-US"/>
        </w:rPr>
        <w:t>R4-1911813</w:t>
      </w:r>
      <w:r w:rsidRPr="00942136">
        <w:rPr>
          <w:b/>
          <w:lang w:val="en-US"/>
        </w:rPr>
        <w:tab/>
        <w:t>Draft CR to TS 38.104 BS demodulation CP-OFDM PUSCH FR2 requirements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38.104</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Ericsson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This draft CR will capture agreed CP-OFDM PUSCH FR2 requirements' values from companies simulations results  and improve current wording</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R4-1912700 (from R4-1911813)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R4-1912700</w:t>
      </w:r>
      <w:r w:rsidRPr="00942136">
        <w:rPr>
          <w:b/>
          <w:lang w:val="en-US"/>
        </w:rPr>
        <w:tab/>
        <w:t>Draft CR to TS 38.104 BS demodulation CP-OFDM PUSCH FR2 requirements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38.104</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Ericsson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This draft CR will capture agreed CP-OFDM PUSCH FR2 requirements' values from companies simulations results  and improve current wording</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R4-1911814</w:t>
      </w:r>
      <w:r w:rsidRPr="00942136">
        <w:rPr>
          <w:b/>
          <w:lang w:val="en-US"/>
        </w:rPr>
        <w:tab/>
        <w:t>Draft CR to TS 38.141-2 BS demodulation CP-OFDM PUSCH FR2 requirements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38.141-2</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Ericsson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This draft CR will capture agreed CP-OFDM PUSCH FR2 requirements' values from companies simulations results  and improve current wording</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R4-1912701 (from R4-1911814)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R4-1912701</w:t>
      </w:r>
      <w:r w:rsidRPr="00942136">
        <w:rPr>
          <w:b/>
          <w:lang w:val="en-US"/>
        </w:rPr>
        <w:tab/>
        <w:t>Draft CR to TS 38.141-2 BS demodulation CP-OFDM PUSCH FR2 requirements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38.141-2</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Ericsson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This draft CR will capture agreed CP-OFDM PUSCH FR2 requirements' values from companies simulations results  and improve current wording</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color w:val="993300"/>
          <w:u w:val="single"/>
          <w:lang w:val="en-US"/>
        </w:rPr>
      </w:pPr>
      <w:r w:rsidRPr="00942136">
        <w:rPr>
          <w:rFonts w:ascii="Arial" w:hAnsi="Arial" w:cs="Arial"/>
          <w:b/>
          <w:lang w:val="en-US"/>
        </w:rPr>
        <w:lastRenderedPageBreak/>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R4-1912496</w:t>
      </w:r>
      <w:r w:rsidRPr="00942136">
        <w:rPr>
          <w:b/>
          <w:lang w:val="en-US"/>
        </w:rPr>
        <w:tab/>
        <w:t>CR on performance requirements for UCI multiplexed on PUSCH</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38.104</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Add the DTX to UCI (false alarm requirement) requirement to the performance requirement of UCI multiplexed on PUSCH.</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 xml:space="preserve">Decision: </w:t>
      </w:r>
      <w:r w:rsidRPr="00942136">
        <w:rPr>
          <w:rFonts w:ascii="Arial" w:hAnsi="Arial" w:cs="Arial"/>
          <w:b/>
          <w:lang w:val="en-US"/>
        </w:rPr>
        <w:tab/>
      </w:r>
      <w:r w:rsidRPr="00942136">
        <w:rPr>
          <w:rFonts w:ascii="Arial" w:hAnsi="Arial" w:cs="Arial"/>
          <w:b/>
          <w:lang w:val="en-US"/>
        </w:rPr>
        <w:tab/>
      </w:r>
      <w:r w:rsidRPr="00942136">
        <w:rPr>
          <w:rFonts w:ascii="Arial" w:hAnsi="Arial" w:cs="Arial"/>
          <w:b/>
          <w:color w:val="993300"/>
          <w:u w:val="single"/>
          <w:lang w:val="en-US"/>
        </w:rPr>
        <w:t>not pursued</w:t>
      </w:r>
      <w:r w:rsidRPr="00942136">
        <w:rPr>
          <w:color w:val="993300"/>
          <w:u w:val="single"/>
          <w:lang w:val="en-US"/>
        </w:rPr>
        <w:br/>
      </w:r>
      <w:r w:rsidRPr="00942136">
        <w:rPr>
          <w:color w:val="993300"/>
          <w:u w:val="single"/>
          <w:lang w:val="en-US"/>
        </w:rPr>
        <w:br/>
      </w:r>
    </w:p>
    <w:p w:rsidR="00942136" w:rsidRPr="00942136" w:rsidRDefault="00942136" w:rsidP="00942136">
      <w:pPr>
        <w:keepNext/>
        <w:keepLines/>
        <w:spacing w:before="120"/>
        <w:ind w:left="1701" w:hanging="1701"/>
        <w:outlineLvl w:val="4"/>
        <w:rPr>
          <w:rFonts w:ascii="Arial" w:hAnsi="Arial"/>
          <w:sz w:val="22"/>
          <w:lang w:val="en-US"/>
        </w:rPr>
      </w:pPr>
      <w:r w:rsidRPr="00942136">
        <w:rPr>
          <w:rFonts w:ascii="Arial" w:hAnsi="Arial"/>
          <w:sz w:val="22"/>
          <w:lang w:val="en-US"/>
        </w:rPr>
        <w:t>6.12.2.3</w:t>
      </w:r>
      <w:r w:rsidRPr="00942136">
        <w:rPr>
          <w:rFonts w:ascii="Arial" w:hAnsi="Arial"/>
          <w:sz w:val="22"/>
          <w:lang w:val="en-US"/>
        </w:rPr>
        <w:tab/>
        <w:t>PUCCH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6.12.2.3.1</w:t>
      </w:r>
      <w:r w:rsidRPr="00942136">
        <w:rPr>
          <w:rFonts w:ascii="Arial" w:hAnsi="Arial"/>
          <w:lang w:val="en-US"/>
        </w:rPr>
        <w:tab/>
        <w:t>Performance in fading conditions [NR_newRAT-Perf]</w:t>
      </w:r>
    </w:p>
    <w:p w:rsidR="00942136" w:rsidRPr="00942136" w:rsidRDefault="00942136" w:rsidP="00942136">
      <w:pPr>
        <w:keepNext/>
        <w:textAlignment w:val="auto"/>
        <w:rPr>
          <w:rFonts w:ascii="Arial" w:eastAsia="SimSun" w:hAnsi="Arial" w:cs="Arial"/>
          <w:b/>
          <w:i/>
          <w:color w:val="FF0000"/>
          <w:sz w:val="22"/>
          <w:szCs w:val="22"/>
          <w:u w:val="single"/>
          <w:lang w:val="en-US"/>
        </w:rPr>
      </w:pPr>
      <w:r w:rsidRPr="00942136">
        <w:rPr>
          <w:rFonts w:ascii="Arial" w:eastAsia="SimSun" w:hAnsi="Arial" w:cs="Arial"/>
          <w:b/>
          <w:i/>
          <w:color w:val="FF0000"/>
          <w:sz w:val="22"/>
          <w:szCs w:val="22"/>
          <w:u w:val="single"/>
          <w:lang w:val="en-US"/>
        </w:rPr>
        <w:t>Simulation results</w:t>
      </w:r>
    </w:p>
    <w:p w:rsidR="00942136" w:rsidRPr="00942136" w:rsidRDefault="00942136" w:rsidP="00942136">
      <w:pPr>
        <w:rPr>
          <w:i/>
          <w:lang w:val="en-US"/>
        </w:rPr>
      </w:pPr>
      <w:r w:rsidRPr="00942136">
        <w:rPr>
          <w:rFonts w:ascii="Arial" w:hAnsi="Arial" w:cs="Arial"/>
          <w:b/>
          <w:color w:val="0000FF"/>
          <w:sz w:val="24"/>
          <w:u w:val="thick"/>
          <w:lang w:val="en-US"/>
        </w:rPr>
        <w:t>R4-1911180</w:t>
      </w:r>
      <w:r w:rsidRPr="00942136">
        <w:rPr>
          <w:b/>
          <w:lang w:val="en-US"/>
        </w:rPr>
        <w:tab/>
        <w:t>Simulation results collection of multi-slot PUCCH</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r>
      <w:r w:rsidRPr="00942136">
        <w:rPr>
          <w:lang w:val="en-US"/>
        </w:rPr>
        <w:tab/>
        <w:t xml:space="preserve">  CR-  rev  Cat:  () v</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ZTE Wistron Telecom AB</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i/>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R4-1912848 (from R4-1911180) </w:t>
      </w:r>
      <w:r w:rsidRPr="00942136">
        <w:rPr>
          <w:rFonts w:ascii="Arial" w:hAnsi="Arial" w:cs="Arial"/>
          <w:b/>
          <w:lang w:val="en-US"/>
        </w:rPr>
        <w:br/>
      </w:r>
      <w:r w:rsidRPr="00942136">
        <w:rPr>
          <w:rFonts w:ascii="Arial" w:hAnsi="Arial" w:cs="Arial"/>
          <w:b/>
          <w:lang w:val="en-US"/>
        </w:rPr>
        <w:br/>
      </w:r>
      <w:r w:rsidRPr="00942136">
        <w:rPr>
          <w:rFonts w:ascii="Arial" w:hAnsi="Arial" w:cs="Arial"/>
          <w:b/>
          <w:color w:val="0000FF"/>
          <w:sz w:val="24"/>
          <w:u w:val="thick"/>
          <w:lang w:val="en-US"/>
        </w:rPr>
        <w:t>R4-1912848</w:t>
      </w:r>
      <w:r w:rsidRPr="00942136">
        <w:rPr>
          <w:b/>
          <w:lang w:val="en-US"/>
        </w:rPr>
        <w:tab/>
        <w:t>Simulation results collection of multi-slot PUCCH</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r>
      <w:r w:rsidRPr="00942136">
        <w:rPr>
          <w:lang w:val="en-US"/>
        </w:rPr>
        <w:tab/>
        <w:t xml:space="preserve">  CR-  rev  Cat:  () v</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ZTE Wistron Telecom AB</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Noted</w:t>
      </w:r>
      <w:r w:rsidRPr="00942136">
        <w:rPr>
          <w:rFonts w:ascii="Arial" w:hAnsi="Arial" w:cs="Arial"/>
          <w:b/>
          <w:highlight w:val="yellow"/>
          <w:lang w:val="en-US"/>
        </w:rPr>
        <w:br/>
      </w:r>
      <w:r w:rsidRPr="00942136">
        <w:rPr>
          <w:rFonts w:ascii="Arial" w:hAnsi="Arial" w:cs="Arial"/>
          <w:b/>
          <w:highlight w:val="yellow"/>
          <w:lang w:val="en-US"/>
        </w:rPr>
        <w:br/>
      </w:r>
    </w:p>
    <w:p w:rsidR="00942136" w:rsidRPr="00942136" w:rsidRDefault="00942136" w:rsidP="00942136">
      <w:pPr>
        <w:rPr>
          <w:i/>
          <w:lang w:val="en-US"/>
        </w:rPr>
      </w:pPr>
      <w:r w:rsidRPr="00942136">
        <w:rPr>
          <w:rFonts w:ascii="Arial" w:hAnsi="Arial" w:cs="Arial"/>
          <w:b/>
          <w:color w:val="0000FF"/>
          <w:sz w:val="24"/>
          <w:u w:val="thick"/>
          <w:lang w:val="en-US"/>
        </w:rPr>
        <w:t>R4-1911111</w:t>
      </w:r>
      <w:r w:rsidRPr="00942136">
        <w:rPr>
          <w:b/>
          <w:lang w:val="en-US"/>
        </w:rPr>
        <w:tab/>
        <w:t>Simulation results for NR PUCCH multi-slot demodulation requirement</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r>
      <w:r w:rsidRPr="00942136">
        <w:rPr>
          <w:lang w:val="en-US"/>
        </w:rPr>
        <w:tab/>
        <w:t xml:space="preserve">  CR-  rev  Cat:  () v</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This contribution provide our simulation results for multi-slot PUCCH</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Noted</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lastRenderedPageBreak/>
        <w:t>R4-1911181</w:t>
      </w:r>
      <w:r w:rsidRPr="00942136">
        <w:rPr>
          <w:b/>
          <w:lang w:val="en-US"/>
        </w:rPr>
        <w:tab/>
        <w:t>Simulation results on multi-slot PUCCH</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r>
      <w:r w:rsidRPr="00942136">
        <w:rPr>
          <w:lang w:val="en-US"/>
        </w:rPr>
        <w:tab/>
        <w:t xml:space="preserve">  CR-  rev  Cat:  () v</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ZTE Wistron Telecom AB</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Noted</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R4-1911377</w:t>
      </w:r>
      <w:r w:rsidRPr="00942136">
        <w:rPr>
          <w:b/>
          <w:lang w:val="en-US"/>
        </w:rPr>
        <w:tab/>
        <w:t>Ideal and impairment simulation results for NR PUCCH with multi-slot</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r>
      <w:r w:rsidRPr="00942136">
        <w:rPr>
          <w:lang w:val="en-US"/>
        </w:rPr>
        <w:tab/>
        <w:t xml:space="preserve">  CR-  rev  Cat:  (Rel-15) v</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Samsung</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Noted</w:t>
      </w:r>
      <w:r w:rsidRPr="00942136">
        <w:rPr>
          <w:rFonts w:ascii="Arial" w:hAnsi="Arial" w:cs="Arial"/>
          <w:b/>
          <w:lang w:val="en-US"/>
        </w:rPr>
        <w:br/>
      </w:r>
      <w:r w:rsidRPr="00942136">
        <w:rPr>
          <w:rFonts w:ascii="Arial" w:hAnsi="Arial" w:cs="Arial"/>
          <w:b/>
          <w:lang w:val="en-US"/>
        </w:rPr>
        <w:br/>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6.12.2.3.2</w:t>
      </w:r>
      <w:r w:rsidRPr="00942136">
        <w:rPr>
          <w:rFonts w:ascii="Arial" w:hAnsi="Arial"/>
          <w:lang w:val="en-US"/>
        </w:rPr>
        <w:tab/>
        <w:t>Related CR [NR_newRAT-Perf]</w:t>
      </w:r>
    </w:p>
    <w:p w:rsidR="00942136" w:rsidRPr="00942136" w:rsidRDefault="00942136" w:rsidP="00942136">
      <w:pPr>
        <w:rPr>
          <w:i/>
          <w:lang w:val="en-US"/>
        </w:rPr>
      </w:pPr>
      <w:r w:rsidRPr="00942136">
        <w:rPr>
          <w:rFonts w:ascii="Arial" w:hAnsi="Arial" w:cs="Arial"/>
          <w:b/>
          <w:color w:val="0000FF"/>
          <w:sz w:val="24"/>
          <w:u w:val="thick"/>
          <w:lang w:val="en-US"/>
        </w:rPr>
        <w:t>R4-1911112</w:t>
      </w:r>
      <w:r w:rsidRPr="00942136">
        <w:rPr>
          <w:b/>
          <w:lang w:val="en-US"/>
        </w:rPr>
        <w:tab/>
        <w:t>draftCR: Updates for PUCCH formats 3 and 4 performance requirements in TS 38.104</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38.104</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draftCR to update the PF3 and PF4 performance requirements</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R4-1912679 (from R4-1911112)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R4-1912679</w:t>
      </w:r>
      <w:r w:rsidRPr="00942136">
        <w:rPr>
          <w:b/>
          <w:lang w:val="en-US"/>
        </w:rPr>
        <w:tab/>
        <w:t>draftCR: Updates for PUCCH formats 3 and 4 performance requirements in TS 38.104</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38.104</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draftCR to update the PF3 and PF4 performance requirements</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color w:val="993300"/>
          <w:u w:val="single"/>
          <w:lang w:val="en-US"/>
        </w:rPr>
      </w:pPr>
    </w:p>
    <w:p w:rsidR="00942136" w:rsidRPr="00942136" w:rsidRDefault="00942136" w:rsidP="00942136">
      <w:pPr>
        <w:rPr>
          <w:i/>
          <w:lang w:val="en-US"/>
        </w:rPr>
      </w:pPr>
      <w:r w:rsidRPr="00942136">
        <w:rPr>
          <w:rFonts w:ascii="Arial" w:hAnsi="Arial" w:cs="Arial"/>
          <w:b/>
          <w:color w:val="0000FF"/>
          <w:sz w:val="24"/>
          <w:u w:val="thick"/>
          <w:lang w:val="en-US"/>
        </w:rPr>
        <w:t>R4-1911113</w:t>
      </w:r>
      <w:r w:rsidRPr="00942136">
        <w:rPr>
          <w:b/>
          <w:lang w:val="en-US"/>
        </w:rPr>
        <w:tab/>
        <w:t>draftCR: Updates for PUCCH formats 3 and 4 conducted conformance testing in TS 38.141-1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38.141-1</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lastRenderedPageBreak/>
        <w:t>draftCR to update the PF3 and PF4 conducted conformance testing</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R4-1912680 (from R4-1911113)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R4-1912680</w:t>
      </w:r>
      <w:r w:rsidRPr="00942136">
        <w:rPr>
          <w:b/>
          <w:lang w:val="en-US"/>
        </w:rPr>
        <w:tab/>
        <w:t>draftCR: Updates for PUCCH formats 3 and 4 conducted conformance testing in TS 38.141-1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38.141-1</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draftCR to update the PF3 and PF4 conducted conformance testing</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color w:val="993300"/>
          <w:u w:val="single"/>
          <w:lang w:val="en-US"/>
        </w:rPr>
      </w:pPr>
    </w:p>
    <w:p w:rsidR="00942136" w:rsidRPr="00942136" w:rsidRDefault="00942136" w:rsidP="00942136">
      <w:pPr>
        <w:rPr>
          <w:i/>
          <w:lang w:val="en-US"/>
        </w:rPr>
      </w:pPr>
      <w:r w:rsidRPr="00942136">
        <w:rPr>
          <w:rFonts w:ascii="Arial" w:hAnsi="Arial" w:cs="Arial"/>
          <w:b/>
          <w:color w:val="0000FF"/>
          <w:sz w:val="24"/>
          <w:u w:val="thick"/>
          <w:lang w:val="en-US"/>
        </w:rPr>
        <w:t>R4-1911114</w:t>
      </w:r>
      <w:r w:rsidRPr="00942136">
        <w:rPr>
          <w:b/>
          <w:lang w:val="en-US"/>
        </w:rPr>
        <w:tab/>
        <w:t>draftCR: Updates for PUCCH format 3 and 4 radiated conformance testing in TS 38.141-2</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38.141-2</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draftCR to update the PF3 and PF4 radiated conformance testing</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R4-1912681 (from R4-1911114)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R4-1912681</w:t>
      </w:r>
      <w:r w:rsidRPr="00942136">
        <w:rPr>
          <w:b/>
          <w:lang w:val="en-US"/>
        </w:rPr>
        <w:tab/>
        <w:t>draftCR: Updates for PUCCH format 3 and 4 radiated conformance testing in TS 38.141-2</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38.141-2</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Huawei, HiSilicon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draftCR to update the PF3 and PF4 radiated conformance testing</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lang w:val="en-US"/>
        </w:rPr>
      </w:pP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R4-1911174</w:t>
      </w:r>
      <w:r w:rsidRPr="00942136">
        <w:rPr>
          <w:b/>
          <w:lang w:val="en-US"/>
        </w:rPr>
        <w:tab/>
        <w:t>Draft CR for 38.141-1 Conducted test requirements for NR PUCCH format 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38.141-1</w:t>
      </w:r>
      <w:r w:rsidRPr="00942136">
        <w:rPr>
          <w:lang w:val="en-US"/>
        </w:rPr>
        <w:tab/>
        <w:t xml:space="preserve">  CR-  rev  Cat: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ZTE Wistron Telecom AB</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R4-1912682 (from R4-1911174)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lastRenderedPageBreak/>
        <w:t>R4-1912682</w:t>
      </w:r>
      <w:r w:rsidRPr="00942136">
        <w:rPr>
          <w:b/>
          <w:lang w:val="en-US"/>
        </w:rPr>
        <w:tab/>
        <w:t>Draft CR for 38.141-1 Conducted test requirements for NR PUCCH format 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38.141-1</w:t>
      </w:r>
      <w:r w:rsidRPr="00942136">
        <w:rPr>
          <w:lang w:val="en-US"/>
        </w:rPr>
        <w:tab/>
        <w:t xml:space="preserve">  CR-  rev  Cat: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ZTE Wistron Telecom AB</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R4-1911175</w:t>
      </w:r>
      <w:r w:rsidRPr="00942136">
        <w:rPr>
          <w:b/>
          <w:lang w:val="en-US"/>
        </w:rPr>
        <w:tab/>
        <w:t>Draft CR for TS 38.141-2 Radiated test requirements for NR PUCCH format 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38.141-2</w:t>
      </w:r>
      <w:r w:rsidRPr="00942136">
        <w:rPr>
          <w:lang w:val="en-US"/>
        </w:rPr>
        <w:tab/>
        <w:t xml:space="preserve">  CR-  rev  Cat: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ZTE Wistron Telecom AB</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R4-1912683 (from R4-1911175)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R4-1912683</w:t>
      </w:r>
      <w:r w:rsidRPr="00942136">
        <w:rPr>
          <w:b/>
          <w:lang w:val="en-US"/>
        </w:rPr>
        <w:tab/>
        <w:t>Draft CR for TS 38.141-2 Radiated test requirements for NR PUCCH format 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38.141-2</w:t>
      </w:r>
      <w:r w:rsidRPr="00942136">
        <w:rPr>
          <w:lang w:val="en-US"/>
        </w:rPr>
        <w:tab/>
        <w:t xml:space="preserve">  CR-  rev  Cat: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ZTE Wistron Telecom AB</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R4-1911176</w:t>
      </w:r>
      <w:r w:rsidRPr="00942136">
        <w:rPr>
          <w:b/>
          <w:lang w:val="en-US"/>
        </w:rPr>
        <w:tab/>
        <w:t>Draft CR for 38.104: Performance requirements for NR PUCCH format 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38.104</w:t>
      </w:r>
      <w:r w:rsidRPr="00942136">
        <w:rPr>
          <w:lang w:val="en-US"/>
        </w:rPr>
        <w:tab/>
        <w:t xml:space="preserve">  CR-  rev  Cat: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ZTE Wistron Telecom AB</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R4-1912684 (from R4-1911176)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R4-1912684</w:t>
      </w:r>
      <w:r w:rsidRPr="00942136">
        <w:rPr>
          <w:b/>
          <w:lang w:val="en-US"/>
        </w:rPr>
        <w:tab/>
        <w:t>Draft CR for 38.104: Performance requirements for NR PUCCH format 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38.104</w:t>
      </w:r>
      <w:r w:rsidRPr="00942136">
        <w:rPr>
          <w:lang w:val="en-US"/>
        </w:rPr>
        <w:tab/>
        <w:t xml:space="preserve">  CR-  rev  Cat: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ZTE Wistron Telecom AB</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i/>
          <w:lang w:val="en-US"/>
        </w:rPr>
      </w:pPr>
      <w:r w:rsidRPr="00942136">
        <w:rPr>
          <w:rFonts w:ascii="Arial" w:hAnsi="Arial" w:cs="Arial"/>
          <w:b/>
          <w:color w:val="0000FF"/>
          <w:sz w:val="24"/>
          <w:u w:val="thick"/>
          <w:lang w:val="en-US"/>
        </w:rPr>
        <w:t>R4-1911177</w:t>
      </w:r>
      <w:r w:rsidRPr="00942136">
        <w:rPr>
          <w:b/>
          <w:lang w:val="en-US"/>
        </w:rPr>
        <w:tab/>
        <w:t>Draft CR for 38.104: Performance requirements for NR multi-slot PUCCH</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38.104</w:t>
      </w:r>
      <w:r w:rsidRPr="00942136">
        <w:rPr>
          <w:lang w:val="en-US"/>
        </w:rPr>
        <w:tab/>
        <w:t xml:space="preserve">  CR-  rev  Cat: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ZTE Wistron Telecom AB</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lastRenderedPageBreak/>
        <w:t xml:space="preserve">Discussion: </w:t>
      </w: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R4-1912685 (from R4-1911177)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R4-1912685</w:t>
      </w:r>
      <w:r w:rsidRPr="00942136">
        <w:rPr>
          <w:b/>
          <w:lang w:val="en-US"/>
        </w:rPr>
        <w:tab/>
        <w:t>Draft CR for 38.104: Performance requirements for NR multi-slot PUCCH</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38.104</w:t>
      </w:r>
      <w:r w:rsidRPr="00942136">
        <w:rPr>
          <w:lang w:val="en-US"/>
        </w:rPr>
        <w:tab/>
        <w:t xml:space="preserve">  CR-  rev  Cat: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ZTE Wistron Telecom AB</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color w:val="993300"/>
          <w:u w:val="single"/>
          <w:lang w:val="en-US"/>
        </w:rPr>
      </w:pPr>
    </w:p>
    <w:p w:rsidR="00942136" w:rsidRPr="00942136" w:rsidRDefault="00942136" w:rsidP="00942136">
      <w:pPr>
        <w:rPr>
          <w:i/>
          <w:lang w:val="en-US"/>
        </w:rPr>
      </w:pPr>
      <w:r w:rsidRPr="00942136">
        <w:rPr>
          <w:rFonts w:ascii="Arial" w:hAnsi="Arial" w:cs="Arial"/>
          <w:b/>
          <w:color w:val="0000FF"/>
          <w:sz w:val="24"/>
          <w:u w:val="thick"/>
          <w:lang w:val="en-US"/>
        </w:rPr>
        <w:t>R4-1911178</w:t>
      </w:r>
      <w:r w:rsidRPr="00942136">
        <w:rPr>
          <w:b/>
          <w:lang w:val="en-US"/>
        </w:rPr>
        <w:tab/>
        <w:t>Draft CR for 38.141-1 Conducted test requirements for NR multi-slot PUCCH format 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38.141-1</w:t>
      </w:r>
      <w:r w:rsidRPr="00942136">
        <w:rPr>
          <w:lang w:val="en-US"/>
        </w:rPr>
        <w:tab/>
        <w:t xml:space="preserve">  CR-  rev  Cat: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ZTE Wistron Telecom AB</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R4-1912686 (from R4-1911178)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R4-1912686</w:t>
      </w:r>
      <w:r w:rsidRPr="00942136">
        <w:rPr>
          <w:b/>
          <w:lang w:val="en-US"/>
        </w:rPr>
        <w:tab/>
        <w:t>Draft CR for 38.141-1 Conducted test requirements for NR multi-slot PUCCH format 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38.141-1</w:t>
      </w:r>
      <w:r w:rsidRPr="00942136">
        <w:rPr>
          <w:lang w:val="en-US"/>
        </w:rPr>
        <w:tab/>
        <w:t xml:space="preserve">  CR-  rev  Cat: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ZTE Wistron Telecom AB</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color w:val="993300"/>
          <w:u w:val="single"/>
          <w:lang w:val="en-US"/>
        </w:rPr>
      </w:pPr>
    </w:p>
    <w:p w:rsidR="00942136" w:rsidRPr="00942136" w:rsidRDefault="00942136" w:rsidP="00942136">
      <w:pPr>
        <w:rPr>
          <w:i/>
          <w:lang w:val="en-US"/>
        </w:rPr>
      </w:pPr>
      <w:r w:rsidRPr="00942136">
        <w:rPr>
          <w:rFonts w:ascii="Arial" w:hAnsi="Arial" w:cs="Arial"/>
          <w:b/>
          <w:color w:val="0000FF"/>
          <w:sz w:val="24"/>
          <w:u w:val="thick"/>
          <w:lang w:val="en-US"/>
        </w:rPr>
        <w:t>R4-1911179</w:t>
      </w:r>
      <w:r w:rsidRPr="00942136">
        <w:rPr>
          <w:b/>
          <w:lang w:val="en-US"/>
        </w:rPr>
        <w:tab/>
        <w:t>Draft CR for TS 38.141-2 Radiated test requirements for NR multi-slot PUCCH</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38.141-2</w:t>
      </w:r>
      <w:r w:rsidRPr="00942136">
        <w:rPr>
          <w:lang w:val="en-US"/>
        </w:rPr>
        <w:tab/>
        <w:t xml:space="preserve">  CR-  rev  Cat: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ZTE Wistron Telecom AB</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R4-1912687 (from R4-1911179)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R4-1912687</w:t>
      </w:r>
      <w:r w:rsidRPr="00942136">
        <w:rPr>
          <w:b/>
          <w:lang w:val="en-US"/>
        </w:rPr>
        <w:tab/>
        <w:t>Draft CR for TS 38.141-2 Radiated test requirements for NR multi-slot PUCCH</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38.141-2</w:t>
      </w:r>
      <w:r w:rsidRPr="00942136">
        <w:rPr>
          <w:lang w:val="en-US"/>
        </w:rPr>
        <w:tab/>
        <w:t xml:space="preserve">  CR-  rev  Cat: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ZTE Wistron Telecom AB</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color w:val="993300"/>
          <w:u w:val="single"/>
          <w:lang w:val="en-US"/>
        </w:rPr>
      </w:pPr>
      <w:r w:rsidRPr="00942136">
        <w:rPr>
          <w:rFonts w:ascii="Arial" w:hAnsi="Arial" w:cs="Arial"/>
          <w:b/>
          <w:lang w:val="en-US"/>
        </w:rPr>
        <w:lastRenderedPageBreak/>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color w:val="993300"/>
          <w:u w:val="single"/>
          <w:lang w:val="en-US"/>
        </w:rPr>
      </w:pPr>
    </w:p>
    <w:p w:rsidR="00942136" w:rsidRPr="00942136" w:rsidRDefault="00942136" w:rsidP="00942136">
      <w:pPr>
        <w:rPr>
          <w:i/>
          <w:lang w:val="en-US"/>
        </w:rPr>
      </w:pPr>
      <w:r w:rsidRPr="00942136">
        <w:rPr>
          <w:rFonts w:ascii="Arial" w:hAnsi="Arial" w:cs="Arial"/>
          <w:b/>
          <w:color w:val="0000FF"/>
          <w:sz w:val="24"/>
          <w:u w:val="thick"/>
          <w:lang w:val="en-US"/>
        </w:rPr>
        <w:t>R4-1911365</w:t>
      </w:r>
      <w:r w:rsidRPr="00942136">
        <w:rPr>
          <w:b/>
          <w:lang w:val="en-US"/>
        </w:rPr>
        <w:tab/>
        <w:t>Draft CR on NR PUCCH format2 performance requirements for TS 38.104</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38.104</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Samsung</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R4-1912691 (from R4-1911365)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R4-1912691</w:t>
      </w:r>
      <w:r w:rsidRPr="00942136">
        <w:rPr>
          <w:b/>
          <w:lang w:val="en-US"/>
        </w:rPr>
        <w:tab/>
        <w:t>Draft CR on NR PUCCH format2 performance requirements for TS 38.104</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38.104</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Samsung</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color w:val="993300"/>
          <w:u w:val="single"/>
          <w:lang w:val="en-US"/>
        </w:rPr>
      </w:pPr>
    </w:p>
    <w:p w:rsidR="00942136" w:rsidRPr="00942136" w:rsidRDefault="00942136" w:rsidP="00942136">
      <w:pPr>
        <w:rPr>
          <w:i/>
          <w:lang w:val="en-US"/>
        </w:rPr>
      </w:pPr>
      <w:r w:rsidRPr="00942136">
        <w:rPr>
          <w:rFonts w:ascii="Arial" w:hAnsi="Arial" w:cs="Arial"/>
          <w:b/>
          <w:color w:val="0000FF"/>
          <w:sz w:val="24"/>
          <w:u w:val="thick"/>
          <w:lang w:val="en-US"/>
        </w:rPr>
        <w:t>R4-1911366</w:t>
      </w:r>
      <w:r w:rsidRPr="00942136">
        <w:rPr>
          <w:b/>
          <w:lang w:val="en-US"/>
        </w:rPr>
        <w:tab/>
        <w:t>Draft CR on NR PUCCH format2 conducted performance requirements for TS 38.141-1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38.141-1</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Samsung</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R4-1912692 (from R4-1911366)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R4-1912692</w:t>
      </w:r>
      <w:r w:rsidRPr="00942136">
        <w:rPr>
          <w:b/>
          <w:lang w:val="en-US"/>
        </w:rPr>
        <w:tab/>
        <w:t>Draft CR on NR PUCCH format2 conducted performance requirements for TS 38.141-1</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38.141-1</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Samsung</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color w:val="993300"/>
          <w:u w:val="single"/>
          <w:lang w:val="en-US"/>
        </w:rPr>
      </w:pPr>
    </w:p>
    <w:p w:rsidR="00942136" w:rsidRPr="00942136" w:rsidRDefault="00942136" w:rsidP="00942136">
      <w:pPr>
        <w:rPr>
          <w:i/>
          <w:lang w:val="en-US"/>
        </w:rPr>
      </w:pPr>
      <w:r w:rsidRPr="00942136">
        <w:rPr>
          <w:rFonts w:ascii="Arial" w:hAnsi="Arial" w:cs="Arial"/>
          <w:b/>
          <w:color w:val="0000FF"/>
          <w:sz w:val="24"/>
          <w:u w:val="thick"/>
          <w:lang w:val="en-US"/>
        </w:rPr>
        <w:t>R4-1911367</w:t>
      </w:r>
      <w:r w:rsidRPr="00942136">
        <w:rPr>
          <w:b/>
          <w:lang w:val="en-US"/>
        </w:rPr>
        <w:tab/>
        <w:t>Draft CR on NR PUCCH format2 radiated performance requirements for TS 38.141-2</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38.141-2</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Samsung</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b/>
          <w:lang w:val="en-US"/>
        </w:rPr>
      </w:pPr>
      <w:r w:rsidRPr="00942136">
        <w:rPr>
          <w:rFonts w:ascii="Arial" w:hAnsi="Arial" w:cs="Arial"/>
          <w:b/>
          <w:lang w:val="en-US"/>
        </w:rPr>
        <w:lastRenderedPageBreak/>
        <w:t>Decision:</w:t>
      </w:r>
      <w:r w:rsidRPr="00942136">
        <w:rPr>
          <w:rFonts w:ascii="Arial" w:hAnsi="Arial" w:cs="Arial"/>
          <w:b/>
          <w:lang w:val="en-US"/>
        </w:rPr>
        <w:tab/>
      </w:r>
      <w:r w:rsidRPr="00942136">
        <w:rPr>
          <w:rFonts w:ascii="Arial" w:hAnsi="Arial" w:cs="Arial"/>
          <w:b/>
          <w:lang w:val="en-US"/>
        </w:rPr>
        <w:tab/>
        <w:t xml:space="preserve">Revised to R4-1912693 (from R4-1911367)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R4-1912693</w:t>
      </w:r>
      <w:r w:rsidRPr="00942136">
        <w:rPr>
          <w:b/>
          <w:lang w:val="en-US"/>
        </w:rPr>
        <w:tab/>
        <w:t>Draft CR on NR PUCCH format2 radiated performance requirements for TS 38.141-2</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38.141-2</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Samsung</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color w:val="993300"/>
          <w:u w:val="single"/>
          <w:lang w:val="en-US"/>
        </w:rPr>
      </w:pPr>
    </w:p>
    <w:p w:rsidR="00942136" w:rsidRPr="00942136" w:rsidRDefault="00942136" w:rsidP="00942136">
      <w:pPr>
        <w:rPr>
          <w:i/>
          <w:lang w:val="en-US"/>
        </w:rPr>
      </w:pPr>
      <w:r w:rsidRPr="00942136">
        <w:rPr>
          <w:rFonts w:ascii="Arial" w:hAnsi="Arial" w:cs="Arial"/>
          <w:b/>
          <w:color w:val="0000FF"/>
          <w:sz w:val="24"/>
          <w:u w:val="thick"/>
          <w:lang w:val="en-US"/>
        </w:rPr>
        <w:t>R4-1911810</w:t>
      </w:r>
      <w:r w:rsidRPr="00942136">
        <w:rPr>
          <w:b/>
          <w:lang w:val="en-US"/>
        </w:rPr>
        <w:tab/>
        <w:t>Draft CR to TS 38.104 BS demodulation PUCCH format 0 requirements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38.104</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Ericsson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This draft CR will capture agreed PUCCH format 0 requirements' values from companies simulations results and improve current wording</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R4-1912697 (from R4-1911810)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R4-1912697</w:t>
      </w:r>
      <w:r w:rsidRPr="00942136">
        <w:rPr>
          <w:b/>
          <w:lang w:val="en-US"/>
        </w:rPr>
        <w:tab/>
        <w:t>Draft CR to TS 38.104 BS demodulation PUCCH format 0 requirements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38.104</w:t>
      </w:r>
      <w:r w:rsidRPr="00942136">
        <w:rPr>
          <w:lang w:val="en-US"/>
        </w:rPr>
        <w:tab/>
        <w:t xml:space="preserve">  CR-  rev  Cat: F (Rel-15) v15.7.0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Ericsson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This draft CR will capture agreed PUCCH format 0 requirements' values from companies simulations results and improve current wording</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color w:val="993300"/>
          <w:u w:val="single"/>
          <w:lang w:val="en-US"/>
        </w:rPr>
      </w:pPr>
    </w:p>
    <w:p w:rsidR="00942136" w:rsidRPr="00942136" w:rsidRDefault="00942136" w:rsidP="00942136">
      <w:pPr>
        <w:rPr>
          <w:i/>
          <w:lang w:val="en-US"/>
        </w:rPr>
      </w:pPr>
      <w:r w:rsidRPr="00942136">
        <w:rPr>
          <w:rFonts w:ascii="Arial" w:hAnsi="Arial" w:cs="Arial"/>
          <w:b/>
          <w:color w:val="0000FF"/>
          <w:sz w:val="24"/>
          <w:u w:val="thick"/>
          <w:lang w:val="en-US"/>
        </w:rPr>
        <w:t>R4-1911811</w:t>
      </w:r>
      <w:r w:rsidRPr="00942136">
        <w:rPr>
          <w:b/>
          <w:lang w:val="en-US"/>
        </w:rPr>
        <w:tab/>
        <w:t>Draft CR to TS 38.141-1 BS demodulation PUCCH format 0 requirements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38.141-1</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Ericsson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This draft CR will capture agreed PUCCH format 0 requirements' values from companies simulations results  and improve current wording</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R4-1912698 (from R4-1911811)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lastRenderedPageBreak/>
        <w:t>R4-1912698</w:t>
      </w:r>
      <w:r w:rsidRPr="00942136">
        <w:rPr>
          <w:b/>
          <w:lang w:val="en-US"/>
        </w:rPr>
        <w:tab/>
        <w:t>Draft CR to TS 38.141-1 BS demodulation PUCCH format 0 requirements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38.141-1</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Ericsson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This draft CR will capture agreed PUCCH format 0 requirements' values from companies simulations results  and improve current wording</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rPr>
          <w:color w:val="993300"/>
          <w:u w:val="single"/>
          <w:lang w:val="en-US"/>
        </w:rPr>
      </w:pPr>
    </w:p>
    <w:p w:rsidR="00942136" w:rsidRPr="00942136" w:rsidRDefault="00942136" w:rsidP="00942136">
      <w:pPr>
        <w:rPr>
          <w:i/>
          <w:lang w:val="en-US"/>
        </w:rPr>
      </w:pPr>
      <w:r w:rsidRPr="00942136">
        <w:rPr>
          <w:rFonts w:ascii="Arial" w:hAnsi="Arial" w:cs="Arial"/>
          <w:b/>
          <w:color w:val="0000FF"/>
          <w:sz w:val="24"/>
          <w:u w:val="thick"/>
          <w:lang w:val="en-US"/>
        </w:rPr>
        <w:t>R4-1911812</w:t>
      </w:r>
      <w:r w:rsidRPr="00942136">
        <w:rPr>
          <w:b/>
          <w:lang w:val="en-US"/>
        </w:rPr>
        <w:tab/>
        <w:t>Draft CR to TS 38.141-2 BS demodulation PUCCH format 0 requirements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38.141-2</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Ericsson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This draft CR will capture agreed PUCCH format 0 requirements' values from companies simulations results  and improve current wording</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b/>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t xml:space="preserve">Revised to R4-1912699 (from R4-1911812) </w:t>
      </w:r>
      <w:r w:rsidRPr="00942136">
        <w:rPr>
          <w:rFonts w:ascii="Arial" w:hAnsi="Arial" w:cs="Arial"/>
          <w:b/>
          <w:lang w:val="en-US"/>
        </w:rPr>
        <w:br/>
      </w:r>
      <w:r w:rsidRPr="00942136">
        <w:rPr>
          <w:rFonts w:ascii="Arial" w:hAnsi="Arial" w:cs="Arial"/>
          <w:b/>
          <w:lang w:val="en-US"/>
        </w:rPr>
        <w:br/>
      </w:r>
    </w:p>
    <w:p w:rsidR="00942136" w:rsidRPr="00942136" w:rsidRDefault="00942136" w:rsidP="00942136">
      <w:pPr>
        <w:rPr>
          <w:i/>
          <w:lang w:val="en-US"/>
        </w:rPr>
      </w:pPr>
      <w:r w:rsidRPr="00942136">
        <w:rPr>
          <w:rFonts w:ascii="Arial" w:hAnsi="Arial" w:cs="Arial"/>
          <w:b/>
          <w:color w:val="0000FF"/>
          <w:sz w:val="24"/>
          <w:u w:val="thick"/>
          <w:lang w:val="en-US"/>
        </w:rPr>
        <w:t>R4-1912699</w:t>
      </w:r>
      <w:r w:rsidRPr="00942136">
        <w:rPr>
          <w:b/>
          <w:lang w:val="en-US"/>
        </w:rPr>
        <w:tab/>
        <w:t>Draft CR to TS 38.141-2 BS demodulation PUCCH format 0 requirements</w:t>
      </w:r>
      <w:r w:rsidRPr="00942136">
        <w:rPr>
          <w:b/>
          <w:lang w:val="en-US"/>
        </w:rPr>
        <w:br/>
      </w:r>
      <w:r w:rsidRPr="00942136">
        <w:rPr>
          <w:lang w:val="en-US"/>
        </w:rPr>
        <w:tab/>
      </w:r>
      <w:r w:rsidRPr="00942136">
        <w:rPr>
          <w:lang w:val="en-US"/>
        </w:rPr>
        <w:tab/>
      </w:r>
      <w:r w:rsidRPr="00942136">
        <w:rPr>
          <w:lang w:val="en-US"/>
        </w:rPr>
        <w:tab/>
      </w:r>
      <w:r w:rsidRPr="00942136">
        <w:rPr>
          <w:lang w:val="en-US"/>
        </w:rPr>
        <w:tab/>
      </w:r>
      <w:r w:rsidRPr="00942136">
        <w:rPr>
          <w:lang w:val="en-US"/>
        </w:rPr>
        <w:tab/>
        <w:t>38.141-2</w:t>
      </w:r>
      <w:r w:rsidRPr="00942136">
        <w:rPr>
          <w:lang w:val="en-US"/>
        </w:rPr>
        <w:tab/>
        <w:t xml:space="preserve">  CR-  rev  Cat: F (Rel-15) v15.3.0</w:t>
      </w:r>
      <w:r w:rsidRPr="00942136">
        <w:rPr>
          <w:lang w:val="en-US"/>
        </w:rPr>
        <w:br/>
      </w:r>
      <w:r w:rsidRPr="00942136">
        <w:rPr>
          <w:i/>
          <w:lang w:val="en-US"/>
        </w:rPr>
        <w:tab/>
      </w:r>
      <w:r w:rsidRPr="00942136">
        <w:rPr>
          <w:i/>
          <w:lang w:val="en-US"/>
        </w:rPr>
        <w:tab/>
      </w:r>
      <w:r w:rsidRPr="00942136">
        <w:rPr>
          <w:i/>
          <w:lang w:val="en-US"/>
        </w:rPr>
        <w:tab/>
      </w:r>
      <w:r w:rsidRPr="00942136">
        <w:rPr>
          <w:i/>
          <w:lang w:val="en-US"/>
        </w:rPr>
        <w:tab/>
      </w:r>
      <w:r w:rsidRPr="00942136">
        <w:rPr>
          <w:i/>
          <w:lang w:val="en-US"/>
        </w:rPr>
        <w:tab/>
        <w:t>Source: Ericsson</w:t>
      </w:r>
    </w:p>
    <w:p w:rsidR="00942136" w:rsidRPr="00942136" w:rsidRDefault="00942136" w:rsidP="00942136">
      <w:pPr>
        <w:rPr>
          <w:rFonts w:ascii="Arial" w:hAnsi="Arial" w:cs="Arial"/>
          <w:b/>
          <w:lang w:val="en-US"/>
        </w:rPr>
      </w:pPr>
      <w:r w:rsidRPr="00942136">
        <w:rPr>
          <w:rFonts w:ascii="Arial" w:hAnsi="Arial" w:cs="Arial"/>
          <w:b/>
          <w:lang w:val="en-US"/>
        </w:rPr>
        <w:t xml:space="preserve">Abstract: </w:t>
      </w:r>
    </w:p>
    <w:p w:rsidR="00942136" w:rsidRPr="00942136" w:rsidRDefault="00942136" w:rsidP="00942136">
      <w:pPr>
        <w:rPr>
          <w:lang w:val="en-US"/>
        </w:rPr>
      </w:pPr>
      <w:r w:rsidRPr="00942136">
        <w:rPr>
          <w:lang w:val="en-US"/>
        </w:rPr>
        <w:t>This draft CR will capture agreed PUCCH format 0 requirements' values from companies simulations results  and improve current wording</w:t>
      </w:r>
    </w:p>
    <w:p w:rsidR="00942136" w:rsidRPr="00942136" w:rsidRDefault="00942136" w:rsidP="00942136">
      <w:pPr>
        <w:rPr>
          <w:rFonts w:ascii="Arial" w:hAnsi="Arial" w:cs="Arial"/>
          <w:b/>
          <w:lang w:val="en-US"/>
        </w:rPr>
      </w:pPr>
      <w:r w:rsidRPr="00942136">
        <w:rPr>
          <w:rFonts w:ascii="Arial" w:hAnsi="Arial" w:cs="Arial"/>
          <w:b/>
          <w:lang w:val="en-US"/>
        </w:rPr>
        <w:t xml:space="preserve">Discussion: </w:t>
      </w:r>
    </w:p>
    <w:p w:rsidR="00942136" w:rsidRPr="00942136" w:rsidRDefault="00942136" w:rsidP="00942136">
      <w:pPr>
        <w:rPr>
          <w:color w:val="993300"/>
          <w:u w:val="single"/>
          <w:lang w:val="en-US"/>
        </w:rPr>
      </w:pPr>
      <w:r w:rsidRPr="00942136">
        <w:rPr>
          <w:rFonts w:ascii="Arial" w:hAnsi="Arial" w:cs="Arial"/>
          <w:b/>
          <w:lang w:val="en-US"/>
        </w:rPr>
        <w:t>Decision:</w:t>
      </w:r>
      <w:r w:rsidRPr="00942136">
        <w:rPr>
          <w:rFonts w:ascii="Arial" w:hAnsi="Arial" w:cs="Arial"/>
          <w:b/>
          <w:lang w:val="en-US"/>
        </w:rPr>
        <w:tab/>
      </w:r>
      <w:r w:rsidRPr="00942136">
        <w:rPr>
          <w:rFonts w:ascii="Arial" w:hAnsi="Arial" w:cs="Arial"/>
          <w:b/>
          <w:lang w:val="en-US"/>
        </w:rPr>
        <w:tab/>
      </w:r>
      <w:r w:rsidRPr="00942136">
        <w:rPr>
          <w:rFonts w:ascii="Arial" w:hAnsi="Arial" w:cs="Arial"/>
          <w:b/>
          <w:highlight w:val="green"/>
          <w:lang w:val="en-US"/>
        </w:rPr>
        <w:t>Endorsed</w:t>
      </w:r>
      <w:r w:rsidRPr="00942136">
        <w:rPr>
          <w:rFonts w:ascii="Arial" w:hAnsi="Arial" w:cs="Arial"/>
          <w:b/>
          <w:highlight w:val="green"/>
          <w:lang w:val="en-US"/>
        </w:rPr>
        <w:br/>
      </w:r>
      <w:r w:rsidRPr="00942136">
        <w:rPr>
          <w:rFonts w:ascii="Arial" w:hAnsi="Arial" w:cs="Arial"/>
          <w:b/>
          <w:highlight w:val="green"/>
          <w:lang w:val="en-US"/>
        </w:rPr>
        <w:br/>
      </w:r>
    </w:p>
    <w:p w:rsidR="00942136" w:rsidRPr="00942136" w:rsidRDefault="00942136" w:rsidP="00942136">
      <w:pPr>
        <w:keepNext/>
        <w:keepLines/>
        <w:spacing w:before="120"/>
        <w:ind w:left="1701" w:hanging="1701"/>
        <w:outlineLvl w:val="4"/>
        <w:rPr>
          <w:rFonts w:ascii="Arial" w:hAnsi="Arial"/>
          <w:sz w:val="22"/>
          <w:lang w:val="en-US"/>
        </w:rPr>
      </w:pPr>
      <w:r w:rsidRPr="00942136">
        <w:rPr>
          <w:rFonts w:ascii="Arial" w:hAnsi="Arial"/>
          <w:sz w:val="22"/>
          <w:lang w:val="en-US"/>
        </w:rPr>
        <w:t>6.12.2.4</w:t>
      </w:r>
      <w:r w:rsidRPr="00942136">
        <w:rPr>
          <w:rFonts w:ascii="Arial" w:hAnsi="Arial"/>
          <w:sz w:val="22"/>
          <w:lang w:val="en-US"/>
        </w:rPr>
        <w:tab/>
        <w:t>PRACH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6.12.2.4.1</w:t>
      </w:r>
      <w:r w:rsidRPr="00942136">
        <w:rPr>
          <w:rFonts w:ascii="Arial" w:hAnsi="Arial"/>
          <w:lang w:val="en-US"/>
        </w:rPr>
        <w:tab/>
        <w:t>Performance in fading conditions [NR_newRAT-Perf]</w:t>
      </w:r>
    </w:p>
    <w:p w:rsidR="00942136" w:rsidRPr="00942136" w:rsidRDefault="00942136" w:rsidP="00942136">
      <w:pPr>
        <w:keepNext/>
        <w:keepLines/>
        <w:spacing w:before="120"/>
        <w:ind w:left="1985" w:hanging="1985"/>
        <w:outlineLvl w:val="5"/>
        <w:rPr>
          <w:rFonts w:ascii="Arial" w:hAnsi="Arial"/>
          <w:lang w:val="en-US"/>
        </w:rPr>
      </w:pPr>
      <w:r w:rsidRPr="00942136">
        <w:rPr>
          <w:rFonts w:ascii="Arial" w:hAnsi="Arial"/>
          <w:lang w:val="en-US"/>
        </w:rPr>
        <w:t>6.12.2.4.2</w:t>
      </w:r>
      <w:r w:rsidRPr="00942136">
        <w:rPr>
          <w:rFonts w:ascii="Arial" w:hAnsi="Arial"/>
          <w:lang w:val="en-US"/>
        </w:rPr>
        <w:tab/>
        <w:t>Related CR [NR_newRAT-Perf]</w:t>
      </w:r>
    </w:p>
    <w:p w:rsidR="00942136" w:rsidRPr="00942136" w:rsidRDefault="00942136" w:rsidP="00942136">
      <w:pPr>
        <w:rPr>
          <w:i/>
          <w:lang w:val="en-US" w:eastAsia="zh-CN"/>
        </w:rPr>
      </w:pPr>
      <w:r w:rsidRPr="00942136">
        <w:rPr>
          <w:rFonts w:ascii="Arial" w:hAnsi="Arial" w:cs="Arial"/>
          <w:b/>
          <w:color w:val="0000FF"/>
          <w:u w:val="single"/>
          <w:lang w:val="en-US" w:eastAsia="zh-CN"/>
        </w:rPr>
        <w:t>R4-1912702</w:t>
      </w:r>
      <w:r w:rsidRPr="00942136">
        <w:rPr>
          <w:b/>
          <w:lang w:val="en-US" w:eastAsia="zh-CN"/>
        </w:rPr>
        <w:tab/>
        <w:t>draftCR:updates to PRACH conducted performance requirements in TS 38.141-1</w:t>
      </w:r>
      <w:r w:rsidRPr="00942136">
        <w:rPr>
          <w:b/>
          <w:lang w:val="en-US" w:eastAsia="zh-CN"/>
        </w:rPr>
        <w:br/>
      </w:r>
      <w:r w:rsidRPr="00942136">
        <w:rPr>
          <w:lang w:val="en-US" w:eastAsia="zh-CN"/>
        </w:rPr>
        <w:tab/>
      </w:r>
      <w:r w:rsidRPr="00942136">
        <w:rPr>
          <w:lang w:val="en-US" w:eastAsia="zh-CN"/>
        </w:rPr>
        <w:tab/>
      </w:r>
      <w:r w:rsidRPr="00942136">
        <w:rPr>
          <w:lang w:val="en-US" w:eastAsia="zh-CN"/>
        </w:rPr>
        <w:tab/>
      </w:r>
      <w:r w:rsidRPr="00942136">
        <w:rPr>
          <w:lang w:val="en-US" w:eastAsia="zh-CN"/>
        </w:rPr>
        <w:tab/>
      </w:r>
      <w:r w:rsidRPr="00942136">
        <w:rPr>
          <w:lang w:val="en-US" w:eastAsia="zh-CN"/>
        </w:rPr>
        <w:tab/>
      </w:r>
      <w:r w:rsidRPr="00942136">
        <w:rPr>
          <w:lang w:val="en-US" w:eastAsia="zh-CN"/>
        </w:rPr>
        <w:tab/>
        <w:t xml:space="preserve">  CR-  rev  Cat:  () v</w:t>
      </w:r>
      <w:r w:rsidRPr="00942136">
        <w:rPr>
          <w:lang w:val="en-US" w:eastAsia="zh-CN"/>
        </w:rPr>
        <w:br/>
      </w:r>
      <w:r w:rsidRPr="00942136">
        <w:rPr>
          <w:i/>
          <w:lang w:val="en-US" w:eastAsia="zh-CN"/>
        </w:rPr>
        <w:tab/>
      </w:r>
      <w:r w:rsidRPr="00942136">
        <w:rPr>
          <w:i/>
          <w:lang w:val="en-US" w:eastAsia="zh-CN"/>
        </w:rPr>
        <w:tab/>
      </w:r>
      <w:r w:rsidRPr="00942136">
        <w:rPr>
          <w:i/>
          <w:lang w:val="en-US" w:eastAsia="zh-CN"/>
        </w:rPr>
        <w:tab/>
      </w:r>
      <w:r w:rsidRPr="00942136">
        <w:rPr>
          <w:i/>
          <w:lang w:val="en-US" w:eastAsia="zh-CN"/>
        </w:rPr>
        <w:tab/>
      </w:r>
      <w:r w:rsidRPr="00942136">
        <w:rPr>
          <w:i/>
          <w:lang w:val="en-US" w:eastAsia="zh-CN"/>
        </w:rPr>
        <w:tab/>
        <w:t>Source: CATT</w:t>
      </w:r>
    </w:p>
    <w:p w:rsidR="00942136" w:rsidRPr="00942136" w:rsidRDefault="00942136" w:rsidP="00942136">
      <w:pPr>
        <w:rPr>
          <w:rFonts w:ascii="Arial" w:hAnsi="Arial" w:cs="Arial"/>
          <w:b/>
          <w:lang w:val="en-US" w:eastAsia="zh-CN"/>
        </w:rPr>
      </w:pPr>
      <w:r w:rsidRPr="00942136">
        <w:rPr>
          <w:rFonts w:ascii="Arial" w:hAnsi="Arial" w:cs="Arial"/>
          <w:b/>
          <w:lang w:val="en-US" w:eastAsia="zh-CN"/>
        </w:rPr>
        <w:t xml:space="preserve">Abstract: </w:t>
      </w:r>
    </w:p>
    <w:p w:rsidR="00942136" w:rsidRPr="00942136" w:rsidRDefault="00942136" w:rsidP="00942136">
      <w:pPr>
        <w:rPr>
          <w:rFonts w:ascii="Arial" w:hAnsi="Arial" w:cs="Arial"/>
          <w:b/>
          <w:lang w:val="en-US" w:eastAsia="zh-CN"/>
        </w:rPr>
      </w:pPr>
      <w:r w:rsidRPr="00942136">
        <w:rPr>
          <w:rFonts w:ascii="Arial" w:hAnsi="Arial" w:cs="Arial"/>
          <w:b/>
          <w:lang w:val="en-US" w:eastAsia="zh-CN"/>
        </w:rPr>
        <w:t xml:space="preserve">Discussion: </w:t>
      </w:r>
    </w:p>
    <w:p w:rsidR="00942136" w:rsidRPr="00942136" w:rsidRDefault="00942136" w:rsidP="00942136">
      <w:pPr>
        <w:rPr>
          <w:lang w:val="en-US" w:eastAsia="zh-CN"/>
        </w:rPr>
      </w:pPr>
    </w:p>
    <w:p w:rsidR="00942136" w:rsidRPr="00942136" w:rsidRDefault="00942136" w:rsidP="00942136">
      <w:pPr>
        <w:rPr>
          <w:lang w:val="en-US"/>
        </w:rPr>
      </w:pPr>
      <w:r w:rsidRPr="00942136">
        <w:rPr>
          <w:rFonts w:ascii="Arial" w:hAnsi="Arial" w:cs="Arial"/>
          <w:b/>
          <w:lang w:val="en-US" w:eastAsia="zh-CN"/>
        </w:rPr>
        <w:t>Decision:</w:t>
      </w:r>
      <w:r w:rsidRPr="00942136">
        <w:rPr>
          <w:rFonts w:ascii="Arial" w:hAnsi="Arial" w:cs="Arial"/>
          <w:b/>
          <w:lang w:val="en-US" w:eastAsia="zh-CN"/>
        </w:rPr>
        <w:tab/>
      </w:r>
      <w:r w:rsidRPr="00942136">
        <w:rPr>
          <w:rFonts w:ascii="Arial" w:hAnsi="Arial" w:cs="Arial"/>
          <w:b/>
          <w:lang w:val="en-US" w:eastAsia="zh-CN"/>
        </w:rPr>
        <w:tab/>
      </w:r>
      <w:r w:rsidRPr="00942136">
        <w:rPr>
          <w:rFonts w:ascii="Arial" w:hAnsi="Arial" w:cs="Arial"/>
          <w:b/>
          <w:highlight w:val="green"/>
          <w:lang w:val="en-US" w:eastAsia="zh-CN"/>
        </w:rPr>
        <w:t>Endorsed</w:t>
      </w:r>
      <w:r w:rsidRPr="00942136">
        <w:rPr>
          <w:rFonts w:ascii="Arial" w:hAnsi="Arial" w:cs="Arial"/>
          <w:b/>
          <w:highlight w:val="green"/>
          <w:lang w:val="en-US" w:eastAsia="zh-CN"/>
        </w:rPr>
        <w:br/>
      </w:r>
      <w:r w:rsidRPr="00942136">
        <w:rPr>
          <w:rFonts w:ascii="Arial" w:hAnsi="Arial" w:cs="Arial"/>
          <w:b/>
          <w:highlight w:val="green"/>
          <w:lang w:val="en-US" w:eastAsia="zh-CN"/>
        </w:rPr>
        <w:br/>
      </w:r>
    </w:p>
    <w:p w:rsidR="00942136" w:rsidRPr="00942136" w:rsidRDefault="00942136" w:rsidP="00942136">
      <w:pPr>
        <w:rPr>
          <w:lang w:val="en-US"/>
        </w:rPr>
      </w:pPr>
    </w:p>
    <w:p w:rsidR="00942136" w:rsidRPr="00942136" w:rsidRDefault="00942136" w:rsidP="00942136">
      <w:pPr>
        <w:rPr>
          <w:i/>
          <w:lang w:val="en-US" w:eastAsia="zh-CN"/>
        </w:rPr>
      </w:pPr>
      <w:r w:rsidRPr="00942136">
        <w:rPr>
          <w:rFonts w:ascii="Arial" w:hAnsi="Arial" w:cs="Arial"/>
          <w:b/>
          <w:color w:val="0000FF"/>
          <w:u w:val="single"/>
          <w:lang w:val="en-US" w:eastAsia="zh-CN"/>
        </w:rPr>
        <w:t>R4-1912703</w:t>
      </w:r>
      <w:r w:rsidRPr="00942136">
        <w:rPr>
          <w:b/>
          <w:lang w:val="en-US" w:eastAsia="zh-CN"/>
        </w:rPr>
        <w:tab/>
        <w:t>draftCR: updates to PRACH OTA performance requirements in TS 38.141-2</w:t>
      </w:r>
      <w:r w:rsidRPr="00942136">
        <w:rPr>
          <w:b/>
          <w:lang w:val="en-US" w:eastAsia="zh-CN"/>
        </w:rPr>
        <w:br/>
      </w:r>
      <w:r w:rsidRPr="00942136">
        <w:rPr>
          <w:lang w:val="en-US" w:eastAsia="zh-CN"/>
        </w:rPr>
        <w:tab/>
      </w:r>
      <w:r w:rsidRPr="00942136">
        <w:rPr>
          <w:lang w:val="en-US" w:eastAsia="zh-CN"/>
        </w:rPr>
        <w:tab/>
      </w:r>
      <w:r w:rsidRPr="00942136">
        <w:rPr>
          <w:lang w:val="en-US" w:eastAsia="zh-CN"/>
        </w:rPr>
        <w:tab/>
      </w:r>
      <w:r w:rsidRPr="00942136">
        <w:rPr>
          <w:lang w:val="en-US" w:eastAsia="zh-CN"/>
        </w:rPr>
        <w:tab/>
      </w:r>
      <w:r w:rsidRPr="00942136">
        <w:rPr>
          <w:lang w:val="en-US" w:eastAsia="zh-CN"/>
        </w:rPr>
        <w:tab/>
      </w:r>
      <w:r w:rsidRPr="00942136">
        <w:rPr>
          <w:lang w:val="en-US" w:eastAsia="zh-CN"/>
        </w:rPr>
        <w:tab/>
        <w:t xml:space="preserve">  CR-  rev  Cat:  () v</w:t>
      </w:r>
      <w:r w:rsidRPr="00942136">
        <w:rPr>
          <w:lang w:val="en-US" w:eastAsia="zh-CN"/>
        </w:rPr>
        <w:br/>
      </w:r>
      <w:r w:rsidRPr="00942136">
        <w:rPr>
          <w:i/>
          <w:lang w:val="en-US" w:eastAsia="zh-CN"/>
        </w:rPr>
        <w:tab/>
      </w:r>
      <w:r w:rsidRPr="00942136">
        <w:rPr>
          <w:i/>
          <w:lang w:val="en-US" w:eastAsia="zh-CN"/>
        </w:rPr>
        <w:tab/>
      </w:r>
      <w:r w:rsidRPr="00942136">
        <w:rPr>
          <w:i/>
          <w:lang w:val="en-US" w:eastAsia="zh-CN"/>
        </w:rPr>
        <w:tab/>
      </w:r>
      <w:r w:rsidRPr="00942136">
        <w:rPr>
          <w:i/>
          <w:lang w:val="en-US" w:eastAsia="zh-CN"/>
        </w:rPr>
        <w:tab/>
      </w:r>
      <w:r w:rsidRPr="00942136">
        <w:rPr>
          <w:i/>
          <w:lang w:val="en-US" w:eastAsia="zh-CN"/>
        </w:rPr>
        <w:tab/>
        <w:t>Source: CATT</w:t>
      </w:r>
    </w:p>
    <w:p w:rsidR="00942136" w:rsidRPr="00942136" w:rsidRDefault="00942136" w:rsidP="00942136">
      <w:pPr>
        <w:rPr>
          <w:rFonts w:ascii="Arial" w:hAnsi="Arial" w:cs="Arial"/>
          <w:b/>
          <w:lang w:val="en-US" w:eastAsia="zh-CN"/>
        </w:rPr>
      </w:pPr>
      <w:r w:rsidRPr="00942136">
        <w:rPr>
          <w:rFonts w:ascii="Arial" w:hAnsi="Arial" w:cs="Arial"/>
          <w:b/>
          <w:lang w:val="en-US" w:eastAsia="zh-CN"/>
        </w:rPr>
        <w:t xml:space="preserve">Abstract: </w:t>
      </w:r>
    </w:p>
    <w:p w:rsidR="00942136" w:rsidRPr="00942136" w:rsidRDefault="00942136" w:rsidP="00942136">
      <w:pPr>
        <w:rPr>
          <w:lang w:val="en-US" w:eastAsia="zh-CN"/>
        </w:rPr>
      </w:pPr>
      <w:r w:rsidRPr="00942136">
        <w:rPr>
          <w:rFonts w:ascii="Arial" w:hAnsi="Arial" w:cs="Arial"/>
          <w:b/>
          <w:lang w:val="en-US" w:eastAsia="zh-CN"/>
        </w:rPr>
        <w:t xml:space="preserve">Discussion: </w:t>
      </w:r>
    </w:p>
    <w:p w:rsidR="00942136" w:rsidRPr="00942136" w:rsidRDefault="00942136" w:rsidP="00942136">
      <w:pPr>
        <w:rPr>
          <w:lang w:val="en-US"/>
        </w:rPr>
      </w:pPr>
      <w:r w:rsidRPr="00942136">
        <w:rPr>
          <w:rFonts w:ascii="Arial" w:hAnsi="Arial" w:cs="Arial"/>
          <w:b/>
          <w:lang w:val="en-US" w:eastAsia="zh-CN"/>
        </w:rPr>
        <w:t>Decision:</w:t>
      </w:r>
      <w:r w:rsidRPr="00942136">
        <w:rPr>
          <w:rFonts w:ascii="Arial" w:hAnsi="Arial" w:cs="Arial"/>
          <w:b/>
          <w:lang w:val="en-US" w:eastAsia="zh-CN"/>
        </w:rPr>
        <w:tab/>
      </w:r>
      <w:r w:rsidRPr="00942136">
        <w:rPr>
          <w:rFonts w:ascii="Arial" w:hAnsi="Arial" w:cs="Arial"/>
          <w:b/>
          <w:lang w:val="en-US" w:eastAsia="zh-CN"/>
        </w:rPr>
        <w:tab/>
      </w:r>
      <w:r w:rsidRPr="00942136">
        <w:rPr>
          <w:rFonts w:ascii="Arial" w:hAnsi="Arial" w:cs="Arial"/>
          <w:b/>
          <w:highlight w:val="green"/>
          <w:lang w:val="en-US" w:eastAsia="zh-CN"/>
        </w:rPr>
        <w:t>Endorsed</w:t>
      </w:r>
      <w:r w:rsidRPr="00942136">
        <w:rPr>
          <w:rFonts w:ascii="Arial" w:hAnsi="Arial" w:cs="Arial"/>
          <w:b/>
          <w:highlight w:val="green"/>
          <w:lang w:val="en-US" w:eastAsia="zh-CN"/>
        </w:rPr>
        <w:br/>
      </w:r>
      <w:r w:rsidRPr="00942136">
        <w:rPr>
          <w:rFonts w:ascii="Arial" w:hAnsi="Arial" w:cs="Arial"/>
          <w:b/>
          <w:highlight w:val="green"/>
          <w:lang w:val="en-US" w:eastAsia="zh-CN"/>
        </w:rPr>
        <w:br/>
      </w:r>
    </w:p>
    <w:p w:rsidR="00942136" w:rsidRPr="00942136" w:rsidRDefault="00942136" w:rsidP="00942136">
      <w:pPr>
        <w:rPr>
          <w:lang w:val="en-US"/>
        </w:rPr>
      </w:pPr>
    </w:p>
    <w:p w:rsidR="00942136" w:rsidRPr="00942136" w:rsidRDefault="00942136" w:rsidP="00942136">
      <w:pPr>
        <w:overflowPunct/>
        <w:autoSpaceDE/>
        <w:autoSpaceDN/>
        <w:adjustRightInd/>
        <w:spacing w:after="0"/>
        <w:textAlignment w:val="auto"/>
        <w:rPr>
          <w:i/>
          <w:iCs/>
          <w:color w:val="000000"/>
          <w:lang w:eastAsia="en-GB"/>
        </w:rPr>
      </w:pPr>
      <w:r w:rsidRPr="00942136">
        <w:rPr>
          <w:rFonts w:ascii="Arial" w:hAnsi="Arial" w:cs="Arial"/>
          <w:b/>
          <w:color w:val="0000FF"/>
          <w:u w:val="single"/>
          <w:lang w:val="en-US" w:eastAsia="zh-CN"/>
        </w:rPr>
        <w:t>R4-1912723</w:t>
      </w:r>
      <w:r w:rsidRPr="00942136">
        <w:rPr>
          <w:b/>
          <w:lang w:val="en-US" w:eastAsia="zh-CN"/>
        </w:rPr>
        <w:tab/>
        <w:t>draftCR: updates to PRACH performance requirements in TS 38.104</w:t>
      </w:r>
      <w:r w:rsidRPr="00942136">
        <w:rPr>
          <w:b/>
          <w:lang w:val="en-US" w:eastAsia="zh-CN"/>
        </w:rPr>
        <w:br/>
      </w:r>
      <w:r w:rsidRPr="00942136">
        <w:rPr>
          <w:lang w:val="en-US" w:eastAsia="zh-CN"/>
        </w:rPr>
        <w:tab/>
      </w:r>
      <w:r w:rsidRPr="00942136">
        <w:rPr>
          <w:lang w:val="en-US" w:eastAsia="zh-CN"/>
        </w:rPr>
        <w:tab/>
      </w:r>
      <w:r w:rsidRPr="00942136">
        <w:rPr>
          <w:lang w:val="en-US" w:eastAsia="zh-CN"/>
        </w:rPr>
        <w:tab/>
      </w:r>
      <w:r w:rsidRPr="00942136">
        <w:rPr>
          <w:lang w:val="en-US" w:eastAsia="zh-CN"/>
        </w:rPr>
        <w:tab/>
      </w:r>
      <w:r w:rsidRPr="00942136">
        <w:rPr>
          <w:lang w:val="en-US" w:eastAsia="zh-CN"/>
        </w:rPr>
        <w:tab/>
      </w:r>
      <w:r w:rsidRPr="00942136">
        <w:rPr>
          <w:lang w:val="en-US" w:eastAsia="zh-CN"/>
        </w:rPr>
        <w:tab/>
        <w:t xml:space="preserve">  CR-  rev  Cat:  () v</w:t>
      </w:r>
      <w:r w:rsidRPr="00942136">
        <w:rPr>
          <w:lang w:val="en-US" w:eastAsia="zh-CN"/>
        </w:rPr>
        <w:br/>
      </w:r>
      <w:r w:rsidRPr="00942136">
        <w:rPr>
          <w:i/>
          <w:lang w:val="en-US" w:eastAsia="zh-CN"/>
        </w:rPr>
        <w:tab/>
      </w:r>
      <w:r w:rsidRPr="00942136">
        <w:rPr>
          <w:i/>
          <w:lang w:val="en-US" w:eastAsia="zh-CN"/>
        </w:rPr>
        <w:tab/>
      </w:r>
      <w:r w:rsidRPr="00942136">
        <w:rPr>
          <w:i/>
          <w:lang w:val="en-US" w:eastAsia="zh-CN"/>
        </w:rPr>
        <w:tab/>
      </w:r>
      <w:r w:rsidRPr="00942136">
        <w:rPr>
          <w:i/>
          <w:lang w:val="en-US" w:eastAsia="zh-CN"/>
        </w:rPr>
        <w:tab/>
      </w:r>
      <w:r w:rsidRPr="00942136">
        <w:rPr>
          <w:i/>
          <w:lang w:val="en-US" w:eastAsia="zh-CN"/>
        </w:rPr>
        <w:tab/>
        <w:t>Source: CATT</w:t>
      </w:r>
    </w:p>
    <w:p w:rsidR="00942136" w:rsidRPr="00942136" w:rsidRDefault="00942136" w:rsidP="00942136">
      <w:pPr>
        <w:rPr>
          <w:rFonts w:ascii="Arial" w:hAnsi="Arial" w:cs="Arial"/>
          <w:b/>
          <w:lang w:val="en-US" w:eastAsia="zh-CN"/>
        </w:rPr>
      </w:pPr>
      <w:r w:rsidRPr="00942136">
        <w:rPr>
          <w:rFonts w:ascii="Arial" w:hAnsi="Arial" w:cs="Arial"/>
          <w:b/>
          <w:lang w:val="en-US" w:eastAsia="zh-CN"/>
        </w:rPr>
        <w:t xml:space="preserve">Abstract: </w:t>
      </w:r>
    </w:p>
    <w:p w:rsidR="00942136" w:rsidRPr="00942136" w:rsidRDefault="00942136" w:rsidP="00942136">
      <w:pPr>
        <w:rPr>
          <w:lang w:val="en-US" w:eastAsia="zh-CN"/>
        </w:rPr>
      </w:pPr>
      <w:r w:rsidRPr="00942136">
        <w:rPr>
          <w:rFonts w:ascii="Arial" w:hAnsi="Arial" w:cs="Arial"/>
          <w:b/>
          <w:lang w:val="en-US" w:eastAsia="zh-CN"/>
        </w:rPr>
        <w:t xml:space="preserve">Discussion: </w:t>
      </w:r>
    </w:p>
    <w:p w:rsidR="00942136" w:rsidRPr="00942136" w:rsidRDefault="00942136" w:rsidP="00942136">
      <w:pPr>
        <w:rPr>
          <w:lang w:val="en-US"/>
        </w:rPr>
      </w:pPr>
      <w:r w:rsidRPr="00942136">
        <w:rPr>
          <w:rFonts w:ascii="Arial" w:hAnsi="Arial" w:cs="Arial"/>
          <w:b/>
          <w:lang w:val="en-US" w:eastAsia="zh-CN"/>
        </w:rPr>
        <w:t>Decision:</w:t>
      </w:r>
      <w:r w:rsidRPr="00942136">
        <w:rPr>
          <w:rFonts w:ascii="Arial" w:hAnsi="Arial" w:cs="Arial"/>
          <w:b/>
          <w:lang w:val="en-US" w:eastAsia="zh-CN"/>
        </w:rPr>
        <w:tab/>
      </w:r>
      <w:r w:rsidRPr="00942136">
        <w:rPr>
          <w:rFonts w:ascii="Arial" w:hAnsi="Arial" w:cs="Arial"/>
          <w:b/>
          <w:lang w:val="en-US" w:eastAsia="zh-CN"/>
        </w:rPr>
        <w:tab/>
      </w:r>
      <w:r w:rsidRPr="00942136">
        <w:rPr>
          <w:rFonts w:ascii="Arial" w:hAnsi="Arial" w:cs="Arial"/>
          <w:b/>
          <w:highlight w:val="green"/>
          <w:lang w:val="en-US" w:eastAsia="zh-CN"/>
        </w:rPr>
        <w:t>Endorsed</w:t>
      </w:r>
      <w:r w:rsidRPr="00942136">
        <w:rPr>
          <w:rFonts w:ascii="Arial" w:hAnsi="Arial" w:cs="Arial"/>
          <w:b/>
          <w:highlight w:val="green"/>
          <w:lang w:val="en-US" w:eastAsia="zh-CN"/>
        </w:rPr>
        <w:br/>
      </w:r>
      <w:r w:rsidRPr="00942136">
        <w:rPr>
          <w:rFonts w:ascii="Arial" w:hAnsi="Arial" w:cs="Arial"/>
          <w:b/>
          <w:highlight w:val="green"/>
          <w:lang w:val="en-US" w:eastAsia="zh-CN"/>
        </w:rPr>
        <w:br/>
      </w:r>
    </w:p>
    <w:p w:rsidR="00942136" w:rsidRPr="00942136" w:rsidRDefault="00942136" w:rsidP="00942136">
      <w:pPr>
        <w:keepNext/>
        <w:keepLines/>
        <w:spacing w:before="120"/>
        <w:ind w:left="1701" w:hanging="1701"/>
        <w:outlineLvl w:val="4"/>
        <w:rPr>
          <w:rFonts w:ascii="Arial" w:hAnsi="Arial"/>
          <w:sz w:val="22"/>
          <w:lang w:val="en-US"/>
        </w:rPr>
      </w:pPr>
      <w:r w:rsidRPr="00942136">
        <w:rPr>
          <w:rFonts w:ascii="Arial" w:hAnsi="Arial"/>
          <w:sz w:val="22"/>
          <w:lang w:val="en-US"/>
        </w:rPr>
        <w:t>6.12.2.5</w:t>
      </w:r>
      <w:r w:rsidRPr="00942136">
        <w:rPr>
          <w:rFonts w:ascii="Arial" w:hAnsi="Arial"/>
          <w:sz w:val="22"/>
          <w:lang w:val="en-US"/>
        </w:rPr>
        <w:tab/>
        <w:t>Channel model [NR_newRAT-Perf]</w:t>
      </w:r>
    </w:p>
    <w:p w:rsidR="00434060" w:rsidRDefault="00434060" w:rsidP="00434060">
      <w:pPr>
        <w:pStyle w:val="Heading2"/>
      </w:pPr>
      <w:bookmarkStart w:id="163" w:name="_Toc24513033"/>
      <w:r>
        <w:t>7</w:t>
      </w:r>
      <w:r>
        <w:tab/>
        <w:t>Rel-16 Work Items for LTE</w:t>
      </w:r>
      <w:bookmarkEnd w:id="163"/>
    </w:p>
    <w:p w:rsidR="009F6617" w:rsidRDefault="009F6617" w:rsidP="009F6617">
      <w:pPr>
        <w:pStyle w:val="Heading3"/>
      </w:pPr>
      <w:bookmarkStart w:id="164" w:name="_Toc24513034"/>
      <w:r>
        <w:t>7.1</w:t>
      </w:r>
      <w:r>
        <w:tab/>
        <w:t>LTE intra-band Carrier Aggregation for x CC DL/y CC UL including contiguous and non-contiguous spectrum (x&gt;=y) [LTE_CA_R16_intra]</w:t>
      </w:r>
      <w:bookmarkEnd w:id="164"/>
    </w:p>
    <w:p w:rsidR="009F6617" w:rsidRDefault="009F6617" w:rsidP="009F6617">
      <w:pPr>
        <w:pStyle w:val="Heading4"/>
      </w:pPr>
      <w:bookmarkStart w:id="165" w:name="_Toc24513035"/>
      <w:r>
        <w:t>7.1.1</w:t>
      </w:r>
      <w:r>
        <w:tab/>
        <w:t>Rapporteur Input (WID/TR/CR) [LTE_CA_R16_intra-Core/Perf]</w:t>
      </w:r>
      <w:bookmarkEnd w:id="165"/>
    </w:p>
    <w:p w:rsidR="009F6617" w:rsidRDefault="00CB3EE2" w:rsidP="009F6617">
      <w:pPr>
        <w:rPr>
          <w:i/>
        </w:rPr>
      </w:pPr>
      <w:hyperlink r:id="rId396" w:history="1">
        <w:r w:rsidR="009F6617" w:rsidRPr="00C742E0">
          <w:rPr>
            <w:rStyle w:val="Hyperlink"/>
            <w:rFonts w:ascii="Arial" w:hAnsi="Arial" w:cs="Arial"/>
            <w:b/>
            <w:sz w:val="24"/>
          </w:rPr>
          <w:t>R4-1912229</w:t>
        </w:r>
      </w:hyperlink>
      <w:r w:rsidR="009F6617">
        <w:rPr>
          <w:b/>
        </w:rPr>
        <w:tab/>
        <w:t>Revised WID Basket WI for LTE Intra-band CA Rel-16</w:t>
      </w:r>
      <w:r w:rsidR="009F6617">
        <w:rPr>
          <w:b/>
        </w:rPr>
        <w:br/>
      </w:r>
      <w:r w:rsidR="009F6617">
        <w:tab/>
      </w:r>
      <w:r w:rsidR="009F6617">
        <w:tab/>
      </w:r>
      <w:r w:rsidR="009F6617">
        <w:tab/>
      </w:r>
      <w:r w:rsidR="009F6617">
        <w:tab/>
      </w:r>
      <w:r w:rsidR="009F6617">
        <w:tab/>
      </w:r>
      <w:r w:rsidR="009F6617">
        <w:tab/>
        <w:t xml:space="preserve">  CR-  rev  Cat:  (Rel-16) v</w:t>
      </w:r>
      <w:r w:rsidR="009F6617">
        <w:br/>
      </w:r>
      <w:r w:rsidR="009F6617">
        <w:rPr>
          <w:i/>
        </w:rPr>
        <w:tab/>
      </w:r>
      <w:r w:rsidR="009F6617">
        <w:rPr>
          <w:i/>
        </w:rPr>
        <w:tab/>
      </w:r>
      <w:r w:rsidR="009F6617">
        <w:rPr>
          <w:i/>
        </w:rPr>
        <w:tab/>
      </w:r>
      <w:r w:rsidR="009F6617">
        <w:rPr>
          <w:i/>
        </w:rPr>
        <w:tab/>
      </w:r>
      <w:r w:rsidR="009F6617">
        <w:rPr>
          <w:i/>
        </w:rPr>
        <w:tab/>
        <w:t>Source: Ericsson</w:t>
      </w:r>
    </w:p>
    <w:p w:rsidR="009F6617" w:rsidRDefault="009F6617" w:rsidP="009F6617">
      <w:pPr>
        <w:rPr>
          <w:rFonts w:ascii="Arial" w:hAnsi="Arial" w:cs="Arial"/>
          <w:b/>
        </w:rPr>
      </w:pPr>
      <w:r>
        <w:rPr>
          <w:rFonts w:ascii="Arial" w:hAnsi="Arial" w:cs="Arial"/>
          <w:b/>
        </w:rPr>
        <w:t xml:space="preserve">Abstract: </w:t>
      </w:r>
    </w:p>
    <w:p w:rsidR="009F6617" w:rsidRDefault="009F6617" w:rsidP="009F6617">
      <w:r>
        <w:t>Revised WID Basket WI for LTE Intra-band CA Rel-16</w:t>
      </w:r>
    </w:p>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9F661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br/>
      </w:r>
      <w:r>
        <w:rPr>
          <w:color w:val="993300"/>
          <w:u w:val="single"/>
        </w:rPr>
        <w:br/>
      </w:r>
    </w:p>
    <w:p w:rsidR="009F6617" w:rsidRDefault="00CB3EE2" w:rsidP="009F6617">
      <w:pPr>
        <w:rPr>
          <w:i/>
        </w:rPr>
      </w:pPr>
      <w:hyperlink r:id="rId397" w:history="1">
        <w:r w:rsidR="009F6617" w:rsidRPr="00C742E0">
          <w:rPr>
            <w:rStyle w:val="Hyperlink"/>
            <w:rFonts w:ascii="Arial" w:hAnsi="Arial" w:cs="Arial"/>
            <w:b/>
            <w:sz w:val="24"/>
          </w:rPr>
          <w:t>R4-1912233</w:t>
        </w:r>
      </w:hyperlink>
      <w:r w:rsidR="009F6617">
        <w:rPr>
          <w:b/>
        </w:rPr>
        <w:tab/>
        <w:t>TR 36.716-01-01 v0.5.0 Rel-16 LTE Intra-band</w:t>
      </w:r>
      <w:r w:rsidR="009F6617">
        <w:rPr>
          <w:b/>
        </w:rPr>
        <w:br/>
      </w:r>
      <w:r w:rsidR="009F6617">
        <w:tab/>
      </w:r>
      <w:r w:rsidR="009F6617">
        <w:tab/>
      </w:r>
      <w:r w:rsidR="009F6617">
        <w:tab/>
      </w:r>
      <w:r w:rsidR="009F6617">
        <w:tab/>
      </w:r>
      <w:r w:rsidR="009F6617">
        <w:tab/>
        <w:t>36.716-01-01</w:t>
      </w:r>
      <w:r w:rsidR="009F6617">
        <w:tab/>
        <w:t xml:space="preserve">  CR-  rev  Cat:  (Rel-16) v0.6.0</w:t>
      </w:r>
      <w:r w:rsidR="009F6617">
        <w:br/>
      </w:r>
      <w:r w:rsidR="009F6617">
        <w:rPr>
          <w:i/>
        </w:rPr>
        <w:tab/>
      </w:r>
      <w:r w:rsidR="009F6617">
        <w:rPr>
          <w:i/>
        </w:rPr>
        <w:tab/>
      </w:r>
      <w:r w:rsidR="009F6617">
        <w:rPr>
          <w:i/>
        </w:rPr>
        <w:tab/>
      </w:r>
      <w:r w:rsidR="009F6617">
        <w:rPr>
          <w:i/>
        </w:rPr>
        <w:tab/>
      </w:r>
      <w:r w:rsidR="009F6617">
        <w:rPr>
          <w:i/>
        </w:rPr>
        <w:tab/>
        <w:t>Source: Ericsson</w:t>
      </w:r>
    </w:p>
    <w:p w:rsidR="009F6617" w:rsidRDefault="009F6617" w:rsidP="009F6617">
      <w:pPr>
        <w:rPr>
          <w:rFonts w:ascii="Arial" w:hAnsi="Arial" w:cs="Arial"/>
          <w:b/>
        </w:rPr>
      </w:pPr>
      <w:r>
        <w:rPr>
          <w:rFonts w:ascii="Arial" w:hAnsi="Arial" w:cs="Arial"/>
          <w:b/>
        </w:rPr>
        <w:t xml:space="preserve">Abstract: </w:t>
      </w:r>
    </w:p>
    <w:p w:rsidR="009F6617" w:rsidRDefault="009F6617" w:rsidP="009F6617">
      <w:r>
        <w:t>TR 36.716-01-01 v0.5.0 Rel-16 LTE Intra-band</w:t>
      </w:r>
    </w:p>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224F77" w:rsidP="009F661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Pr>
          <w:color w:val="993300"/>
          <w:u w:val="single"/>
        </w:rPr>
        <w:br/>
      </w:r>
      <w:r w:rsidR="009F6617">
        <w:rPr>
          <w:color w:val="993300"/>
          <w:u w:val="single"/>
        </w:rPr>
        <w:br/>
      </w:r>
    </w:p>
    <w:p w:rsidR="009F6617" w:rsidRDefault="00CB3EE2" w:rsidP="009F6617">
      <w:pPr>
        <w:rPr>
          <w:i/>
        </w:rPr>
      </w:pPr>
      <w:hyperlink r:id="rId398" w:history="1">
        <w:r w:rsidR="009F6617" w:rsidRPr="00C742E0">
          <w:rPr>
            <w:rStyle w:val="Hyperlink"/>
            <w:rFonts w:ascii="Arial" w:hAnsi="Arial" w:cs="Arial"/>
            <w:b/>
            <w:sz w:val="24"/>
          </w:rPr>
          <w:t>R4-1912239</w:t>
        </w:r>
      </w:hyperlink>
      <w:r w:rsidR="009F6617">
        <w:rPr>
          <w:b/>
        </w:rPr>
        <w:tab/>
        <w:t>draft CR introduction of Rel-16 LTE Intra-band combinations in 36.101</w:t>
      </w:r>
      <w:r w:rsidR="009F6617">
        <w:rPr>
          <w:b/>
        </w:rPr>
        <w:br/>
      </w:r>
      <w:r w:rsidR="009F6617">
        <w:tab/>
      </w:r>
      <w:r w:rsidR="009F6617">
        <w:tab/>
      </w:r>
      <w:r w:rsidR="009F6617">
        <w:tab/>
      </w:r>
      <w:r w:rsidR="009F6617">
        <w:tab/>
      </w:r>
      <w:r w:rsidR="009F6617">
        <w:tab/>
        <w:t>36.101</w:t>
      </w:r>
      <w:r w:rsidR="009F6617">
        <w:tab/>
        <w:t xml:space="preserve">  CR-  rev  Cat: B (Rel-16) v16.3.0</w:t>
      </w:r>
      <w:r w:rsidR="009F6617">
        <w:br/>
      </w:r>
      <w:r w:rsidR="009F6617">
        <w:rPr>
          <w:i/>
        </w:rPr>
        <w:tab/>
      </w:r>
      <w:r w:rsidR="009F6617">
        <w:rPr>
          <w:i/>
        </w:rPr>
        <w:tab/>
      </w:r>
      <w:r w:rsidR="009F6617">
        <w:rPr>
          <w:i/>
        </w:rPr>
        <w:tab/>
      </w:r>
      <w:r w:rsidR="009F6617">
        <w:rPr>
          <w:i/>
        </w:rPr>
        <w:tab/>
      </w:r>
      <w:r w:rsidR="009F6617">
        <w:rPr>
          <w:i/>
        </w:rPr>
        <w:tab/>
        <w:t>Source: Ericsson</w:t>
      </w:r>
    </w:p>
    <w:p w:rsidR="009F6617" w:rsidRDefault="009F6617" w:rsidP="009F6617">
      <w:pPr>
        <w:rPr>
          <w:rFonts w:ascii="Arial" w:hAnsi="Arial" w:cs="Arial"/>
          <w:b/>
        </w:rPr>
      </w:pPr>
      <w:r>
        <w:rPr>
          <w:rFonts w:ascii="Arial" w:hAnsi="Arial" w:cs="Arial"/>
          <w:b/>
        </w:rPr>
        <w:t xml:space="preserve">Abstract: </w:t>
      </w:r>
    </w:p>
    <w:p w:rsidR="009F6617" w:rsidRDefault="009F6617" w:rsidP="009F6617">
      <w:r>
        <w:t>draft CR introduction of Rel-16 LTE Intra-band combinations in 36.101</w:t>
      </w:r>
    </w:p>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9F661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br/>
      </w:r>
      <w:r>
        <w:rPr>
          <w:color w:val="993300"/>
          <w:u w:val="single"/>
        </w:rPr>
        <w:br/>
      </w:r>
    </w:p>
    <w:p w:rsidR="009F6617" w:rsidRDefault="009F6617" w:rsidP="009F6617">
      <w:pPr>
        <w:pStyle w:val="Heading4"/>
      </w:pPr>
      <w:bookmarkStart w:id="166" w:name="_Toc24513036"/>
      <w:r>
        <w:t>7.1.2</w:t>
      </w:r>
      <w:r>
        <w:tab/>
        <w:t>UE RF [LTE_CA_R16_intra-Core]</w:t>
      </w:r>
      <w:bookmarkEnd w:id="166"/>
    </w:p>
    <w:p w:rsidR="009F6617" w:rsidRDefault="00CB3EE2" w:rsidP="009F6617">
      <w:pPr>
        <w:rPr>
          <w:i/>
        </w:rPr>
      </w:pPr>
      <w:hyperlink r:id="rId399" w:history="1">
        <w:r w:rsidR="009F6617" w:rsidRPr="00C742E0">
          <w:rPr>
            <w:rStyle w:val="Hyperlink"/>
            <w:rFonts w:ascii="Arial" w:hAnsi="Arial" w:cs="Arial"/>
            <w:b/>
            <w:sz w:val="24"/>
          </w:rPr>
          <w:t>R4-1911573</w:t>
        </w:r>
      </w:hyperlink>
      <w:r w:rsidR="009F6617">
        <w:rPr>
          <w:b/>
        </w:rPr>
        <w:tab/>
        <w:t>Remove double entry of CA_41F</w:t>
      </w:r>
      <w:r w:rsidR="009F6617">
        <w:rPr>
          <w:b/>
        </w:rPr>
        <w:br/>
      </w:r>
      <w:r w:rsidR="009F6617">
        <w:tab/>
      </w:r>
      <w:r w:rsidR="009F6617">
        <w:tab/>
      </w:r>
      <w:r w:rsidR="009F6617">
        <w:tab/>
      </w:r>
      <w:r w:rsidR="009F6617">
        <w:tab/>
      </w:r>
      <w:r w:rsidR="009F6617">
        <w:tab/>
        <w:t>36.101</w:t>
      </w:r>
      <w:r w:rsidR="009F6617">
        <w:tab/>
        <w:t xml:space="preserve">  CR-  rev  Cat: D (Rel-16) v16.3.0</w:t>
      </w:r>
      <w:r w:rsidR="009F6617">
        <w:br/>
      </w:r>
      <w:r w:rsidR="009F6617">
        <w:rPr>
          <w:i/>
        </w:rPr>
        <w:tab/>
      </w:r>
      <w:r w:rsidR="009F6617">
        <w:rPr>
          <w:i/>
        </w:rPr>
        <w:tab/>
      </w:r>
      <w:r w:rsidR="009F6617">
        <w:rPr>
          <w:i/>
        </w:rPr>
        <w:tab/>
      </w:r>
      <w:r w:rsidR="009F6617">
        <w:rPr>
          <w:i/>
        </w:rPr>
        <w:tab/>
      </w:r>
      <w:r w:rsidR="009F6617">
        <w:rPr>
          <w:i/>
        </w:rPr>
        <w:tab/>
        <w:t>Source: Nokia, Nokia Shanghai Bell</w:t>
      </w:r>
    </w:p>
    <w:p w:rsidR="009F6617" w:rsidRDefault="009F6617" w:rsidP="009F6617">
      <w:pPr>
        <w:rPr>
          <w:rFonts w:ascii="Arial" w:hAnsi="Arial" w:cs="Arial"/>
          <w:b/>
        </w:rPr>
      </w:pPr>
      <w:r>
        <w:rPr>
          <w:rFonts w:ascii="Arial" w:hAnsi="Arial" w:cs="Arial"/>
          <w:b/>
        </w:rPr>
        <w:t xml:space="preserve">Abstract: </w:t>
      </w:r>
    </w:p>
    <w:p w:rsidR="009F6617" w:rsidRDefault="009F6617" w:rsidP="009F6617">
      <w:r>
        <w:t>remove duplicated entry</w:t>
      </w:r>
    </w:p>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Pr>
          <w:color w:val="993300"/>
          <w:u w:val="single"/>
        </w:rPr>
        <w:br/>
      </w:r>
      <w:r w:rsidR="009F6617">
        <w:rPr>
          <w:color w:val="993300"/>
          <w:u w:val="single"/>
        </w:rPr>
        <w:br/>
      </w:r>
    </w:p>
    <w:p w:rsidR="009F6617" w:rsidRDefault="009F6617" w:rsidP="009F6617">
      <w:pPr>
        <w:pStyle w:val="Heading3"/>
      </w:pPr>
      <w:bookmarkStart w:id="167" w:name="_Toc24513037"/>
      <w:r>
        <w:t>7.2</w:t>
      </w:r>
      <w:r>
        <w:tab/>
        <w:t>LTE inter-band Carrier Aggregation for 2 bands DL with 1 band UL [LTE_CA_R16_2BDL_1BUL]</w:t>
      </w:r>
      <w:bookmarkEnd w:id="167"/>
    </w:p>
    <w:p w:rsidR="009F6617" w:rsidRDefault="009F6617" w:rsidP="009F6617">
      <w:pPr>
        <w:pStyle w:val="Heading4"/>
      </w:pPr>
      <w:bookmarkStart w:id="168" w:name="_Toc24513038"/>
      <w:r>
        <w:t>7.2.1</w:t>
      </w:r>
      <w:r>
        <w:tab/>
        <w:t>Rapporteur Input (WID/TR/CR) [LTE_CA_R16_2BDL_1BUL-Core/Perf]</w:t>
      </w:r>
      <w:bookmarkEnd w:id="168"/>
    </w:p>
    <w:p w:rsidR="009F6617" w:rsidRDefault="00CB3EE2" w:rsidP="009F6617">
      <w:pPr>
        <w:rPr>
          <w:i/>
        </w:rPr>
      </w:pPr>
      <w:hyperlink r:id="rId400" w:history="1">
        <w:r w:rsidR="009F6617" w:rsidRPr="00C742E0">
          <w:rPr>
            <w:rStyle w:val="Hyperlink"/>
            <w:rFonts w:ascii="Arial" w:hAnsi="Arial" w:cs="Arial"/>
            <w:b/>
            <w:sz w:val="24"/>
          </w:rPr>
          <w:t>R4-1911676</w:t>
        </w:r>
      </w:hyperlink>
      <w:r w:rsidR="009F6617">
        <w:rPr>
          <w:b/>
        </w:rPr>
        <w:tab/>
        <w:t>Revised WID: Rel16 LTE inter-band CA for 2 bands DL with 1 band UL</w:t>
      </w:r>
      <w:r w:rsidR="009F6617">
        <w:rPr>
          <w:b/>
        </w:rPr>
        <w:br/>
      </w:r>
      <w:r w:rsidR="009F6617">
        <w:tab/>
      </w:r>
      <w:r w:rsidR="009F6617">
        <w:tab/>
      </w:r>
      <w:r w:rsidR="009F6617">
        <w:tab/>
      </w:r>
      <w:r w:rsidR="009F6617">
        <w:tab/>
      </w:r>
      <w:r w:rsidR="009F6617">
        <w:tab/>
      </w:r>
      <w:r w:rsidR="009F6617">
        <w:tab/>
        <w:t xml:space="preserve">  CR-  rev  Cat:  (Rel-16) v</w:t>
      </w:r>
      <w:r w:rsidR="009F6617">
        <w:br/>
      </w:r>
      <w:r w:rsidR="009F6617">
        <w:rPr>
          <w:i/>
        </w:rPr>
        <w:tab/>
      </w:r>
      <w:r w:rsidR="009F6617">
        <w:rPr>
          <w:i/>
        </w:rPr>
        <w:tab/>
      </w:r>
      <w:r w:rsidR="009F6617">
        <w:rPr>
          <w:i/>
        </w:rPr>
        <w:tab/>
      </w:r>
      <w:r w:rsidR="009F6617">
        <w:rPr>
          <w:i/>
        </w:rPr>
        <w:tab/>
      </w:r>
      <w:r w:rsidR="009F6617">
        <w:rPr>
          <w:i/>
        </w:rPr>
        <w:tab/>
        <w:t>Source: Qualcomm Incorporated</w:t>
      </w:r>
    </w:p>
    <w:p w:rsidR="009F6617" w:rsidRDefault="009F6617" w:rsidP="009F6617">
      <w:pPr>
        <w:rPr>
          <w:rFonts w:ascii="Arial" w:hAnsi="Arial" w:cs="Arial"/>
          <w:b/>
        </w:rPr>
      </w:pPr>
      <w:r>
        <w:rPr>
          <w:rFonts w:ascii="Arial" w:hAnsi="Arial" w:cs="Arial"/>
          <w:b/>
        </w:rPr>
        <w:t xml:space="preserve">Abstract: </w:t>
      </w:r>
    </w:p>
    <w:p w:rsidR="009F6617" w:rsidRDefault="009F6617" w:rsidP="009F6617"/>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9F661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br/>
      </w:r>
      <w:r>
        <w:rPr>
          <w:color w:val="993300"/>
          <w:u w:val="single"/>
        </w:rPr>
        <w:br/>
      </w:r>
    </w:p>
    <w:p w:rsidR="009F6617" w:rsidRDefault="00CB3EE2" w:rsidP="009F6617">
      <w:pPr>
        <w:rPr>
          <w:i/>
        </w:rPr>
      </w:pPr>
      <w:hyperlink r:id="rId401" w:history="1">
        <w:r w:rsidR="009F6617" w:rsidRPr="00C742E0">
          <w:rPr>
            <w:rStyle w:val="Hyperlink"/>
            <w:rFonts w:ascii="Arial" w:hAnsi="Arial" w:cs="Arial"/>
            <w:b/>
            <w:sz w:val="24"/>
          </w:rPr>
          <w:t>R4-1911677</w:t>
        </w:r>
      </w:hyperlink>
      <w:r w:rsidR="009F6617">
        <w:rPr>
          <w:b/>
        </w:rPr>
        <w:tab/>
        <w:t>Introduction of Rel-16 LTE inter-band CA for 2 bands DL with 1 band UL combinations in TS36101</w:t>
      </w:r>
      <w:r w:rsidR="009F6617">
        <w:rPr>
          <w:b/>
        </w:rPr>
        <w:br/>
      </w:r>
      <w:r w:rsidR="009F6617">
        <w:tab/>
      </w:r>
      <w:r w:rsidR="009F6617">
        <w:tab/>
      </w:r>
      <w:r w:rsidR="009F6617">
        <w:tab/>
      </w:r>
      <w:r w:rsidR="009F6617">
        <w:tab/>
      </w:r>
      <w:r w:rsidR="009F6617">
        <w:tab/>
        <w:t>36.101</w:t>
      </w:r>
      <w:r w:rsidR="009F6617">
        <w:tab/>
        <w:t xml:space="preserve">  CR-5544  rev  Cat: B (Rel-16) v16.3.0</w:t>
      </w:r>
      <w:r w:rsidR="009F6617">
        <w:br/>
      </w:r>
      <w:r w:rsidR="009F6617">
        <w:rPr>
          <w:i/>
        </w:rPr>
        <w:tab/>
      </w:r>
      <w:r w:rsidR="009F6617">
        <w:rPr>
          <w:i/>
        </w:rPr>
        <w:tab/>
      </w:r>
      <w:r w:rsidR="009F6617">
        <w:rPr>
          <w:i/>
        </w:rPr>
        <w:tab/>
      </w:r>
      <w:r w:rsidR="009F6617">
        <w:rPr>
          <w:i/>
        </w:rPr>
        <w:tab/>
      </w:r>
      <w:r w:rsidR="009F6617">
        <w:rPr>
          <w:i/>
        </w:rPr>
        <w:tab/>
        <w:t>Source: Qualcomm Incorporated</w:t>
      </w:r>
    </w:p>
    <w:p w:rsidR="009F6617" w:rsidRDefault="009F6617" w:rsidP="009F6617">
      <w:pPr>
        <w:rPr>
          <w:rFonts w:ascii="Arial" w:hAnsi="Arial" w:cs="Arial"/>
          <w:b/>
        </w:rPr>
      </w:pPr>
      <w:r>
        <w:rPr>
          <w:rFonts w:ascii="Arial" w:hAnsi="Arial" w:cs="Arial"/>
          <w:b/>
        </w:rPr>
        <w:t xml:space="preserve">Abstract: </w:t>
      </w:r>
    </w:p>
    <w:p w:rsidR="009F6617" w:rsidRDefault="009F6617" w:rsidP="009F6617"/>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511422" w:rsidRDefault="009F661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Pr="00046914">
        <w:rPr>
          <w:rFonts w:ascii="Arial" w:hAnsi="Arial" w:cs="Arial"/>
          <w:b/>
          <w:color w:val="993300"/>
          <w:highlight w:val="magenta"/>
          <w:u w:val="single"/>
        </w:rPr>
        <w:t>e-mail approval</w:t>
      </w:r>
      <w:r>
        <w:rPr>
          <w:rFonts w:ascii="Arial" w:hAnsi="Arial" w:cs="Arial"/>
          <w:b/>
          <w:color w:val="993300"/>
          <w:u w:val="single"/>
        </w:rPr>
        <w:t xml:space="preserve"> </w:t>
      </w:r>
    </w:p>
    <w:p w:rsidR="009F6617" w:rsidRDefault="00511422" w:rsidP="009F6617">
      <w:pPr>
        <w:rPr>
          <w:color w:val="993300"/>
          <w:u w:val="single"/>
        </w:rPr>
      </w:pPr>
      <w:r w:rsidRPr="00843BC2">
        <w:rPr>
          <w:b/>
        </w:rPr>
        <w:t>Post-meeting note:</w:t>
      </w:r>
      <w:r w:rsidRPr="00843BC2">
        <w:rPr>
          <w:rFonts w:eastAsia="Malgun Gothic" w:hint="eastAsia"/>
          <w:b/>
        </w:rPr>
        <w:t xml:space="preserve"> </w:t>
      </w:r>
      <w:r>
        <w:rPr>
          <w:rFonts w:eastAsia="Malgun Gothic" w:hint="eastAsia"/>
        </w:rPr>
        <w:t>The document was</w:t>
      </w:r>
      <w:r>
        <w:rPr>
          <w:rFonts w:eastAsia="Malgun Gothic"/>
        </w:rPr>
        <w:t xml:space="preserve"> </w:t>
      </w:r>
      <w:r w:rsidRPr="00801CC1">
        <w:rPr>
          <w:rFonts w:eastAsia="Malgun Gothic"/>
        </w:rPr>
        <w:t xml:space="preserve">Technically Endorsed </w:t>
      </w:r>
      <w:r w:rsidRPr="00843BC2">
        <w:rPr>
          <w:rFonts w:eastAsia="Malgun Gothic" w:hint="eastAsia"/>
        </w:rPr>
        <w:t>by e-mail</w:t>
      </w:r>
      <w:r>
        <w:rPr>
          <w:rFonts w:eastAsia="Malgun Gothic"/>
        </w:rPr>
        <w:t>.</w:t>
      </w:r>
      <w:r w:rsidR="009F6617">
        <w:rPr>
          <w:color w:val="993300"/>
          <w:u w:val="single"/>
        </w:rPr>
        <w:br/>
      </w:r>
      <w:r w:rsidR="009F6617">
        <w:rPr>
          <w:color w:val="993300"/>
          <w:u w:val="single"/>
        </w:rPr>
        <w:br/>
      </w:r>
    </w:p>
    <w:p w:rsidR="009F6617" w:rsidRDefault="00CB3EE2" w:rsidP="009F6617">
      <w:pPr>
        <w:rPr>
          <w:i/>
        </w:rPr>
      </w:pPr>
      <w:hyperlink r:id="rId402" w:history="1">
        <w:r w:rsidR="009F6617" w:rsidRPr="00C742E0">
          <w:rPr>
            <w:rStyle w:val="Hyperlink"/>
            <w:rFonts w:ascii="Arial" w:hAnsi="Arial" w:cs="Arial"/>
            <w:b/>
            <w:sz w:val="24"/>
          </w:rPr>
          <w:t>R4-1911678</w:t>
        </w:r>
      </w:hyperlink>
      <w:r w:rsidR="009F6617">
        <w:rPr>
          <w:b/>
        </w:rPr>
        <w:tab/>
        <w:t>TR 36.716-02-01-030 Rel-16 2 Bands DL and 1 Band UL CA</w:t>
      </w:r>
      <w:r w:rsidR="009F6617">
        <w:rPr>
          <w:b/>
        </w:rPr>
        <w:br/>
      </w:r>
      <w:r w:rsidR="009F6617">
        <w:tab/>
      </w:r>
      <w:r w:rsidR="009F6617">
        <w:tab/>
      </w:r>
      <w:r w:rsidR="009F6617">
        <w:tab/>
      </w:r>
      <w:r w:rsidR="009F6617">
        <w:tab/>
      </w:r>
      <w:r w:rsidR="009F6617">
        <w:tab/>
        <w:t>36.716-02-01</w:t>
      </w:r>
      <w:r w:rsidR="009F6617">
        <w:tab/>
        <w:t xml:space="preserve">  CR-  rev  Cat:  (Rel-16) v0.6.0</w:t>
      </w:r>
      <w:r w:rsidR="009F6617">
        <w:br/>
      </w:r>
      <w:r w:rsidR="009F6617">
        <w:rPr>
          <w:i/>
        </w:rPr>
        <w:tab/>
      </w:r>
      <w:r w:rsidR="009F6617">
        <w:rPr>
          <w:i/>
        </w:rPr>
        <w:tab/>
      </w:r>
      <w:r w:rsidR="009F6617">
        <w:rPr>
          <w:i/>
        </w:rPr>
        <w:tab/>
      </w:r>
      <w:r w:rsidR="009F6617">
        <w:rPr>
          <w:i/>
        </w:rPr>
        <w:tab/>
      </w:r>
      <w:r w:rsidR="009F6617">
        <w:rPr>
          <w:i/>
        </w:rPr>
        <w:tab/>
        <w:t>Source: Qualcomm Incorporated</w:t>
      </w:r>
    </w:p>
    <w:p w:rsidR="009F6617" w:rsidRDefault="009F6617" w:rsidP="009F6617">
      <w:pPr>
        <w:rPr>
          <w:rFonts w:ascii="Arial" w:hAnsi="Arial" w:cs="Arial"/>
          <w:b/>
        </w:rPr>
      </w:pPr>
      <w:r>
        <w:rPr>
          <w:rFonts w:ascii="Arial" w:hAnsi="Arial" w:cs="Arial"/>
          <w:b/>
        </w:rPr>
        <w:t xml:space="preserve">Abstract: </w:t>
      </w:r>
    </w:p>
    <w:p w:rsidR="009F6617" w:rsidRDefault="009F6617" w:rsidP="009F6617"/>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Pr>
          <w:color w:val="993300"/>
          <w:u w:val="single"/>
        </w:rPr>
        <w:br/>
      </w:r>
      <w:r w:rsidR="009F6617">
        <w:rPr>
          <w:color w:val="993300"/>
          <w:u w:val="single"/>
        </w:rPr>
        <w:br/>
      </w:r>
    </w:p>
    <w:p w:rsidR="009F6617" w:rsidRDefault="00CB3EE2" w:rsidP="009F6617">
      <w:pPr>
        <w:rPr>
          <w:i/>
        </w:rPr>
      </w:pPr>
      <w:hyperlink r:id="rId403" w:history="1">
        <w:r w:rsidR="009F6617" w:rsidRPr="00C742E0">
          <w:rPr>
            <w:rStyle w:val="Hyperlink"/>
            <w:rFonts w:ascii="Arial" w:hAnsi="Arial" w:cs="Arial"/>
            <w:b/>
            <w:sz w:val="24"/>
          </w:rPr>
          <w:t>R4-1911679</w:t>
        </w:r>
      </w:hyperlink>
      <w:r w:rsidR="009F6617">
        <w:rPr>
          <w:b/>
        </w:rPr>
        <w:tab/>
        <w:t>Update TR scope for LTE inter-band Carrier Aggregation for 2 bands DL with 1 band UL</w:t>
      </w:r>
      <w:r w:rsidR="009F6617">
        <w:rPr>
          <w:b/>
        </w:rPr>
        <w:br/>
      </w:r>
      <w:r w:rsidR="009F6617">
        <w:tab/>
      </w:r>
      <w:r w:rsidR="009F6617">
        <w:tab/>
      </w:r>
      <w:r w:rsidR="009F6617">
        <w:tab/>
      </w:r>
      <w:r w:rsidR="009F6617">
        <w:tab/>
      </w:r>
      <w:r w:rsidR="009F6617">
        <w:tab/>
        <w:t>36.716-02-01</w:t>
      </w:r>
      <w:r w:rsidR="009F6617">
        <w:tab/>
        <w:t xml:space="preserve">  CR-  rev  Cat:  (Rel-16) v0.6.0</w:t>
      </w:r>
      <w:r w:rsidR="009F6617">
        <w:br/>
      </w:r>
      <w:r w:rsidR="009F6617">
        <w:rPr>
          <w:i/>
        </w:rPr>
        <w:tab/>
      </w:r>
      <w:r w:rsidR="009F6617">
        <w:rPr>
          <w:i/>
        </w:rPr>
        <w:tab/>
      </w:r>
      <w:r w:rsidR="009F6617">
        <w:rPr>
          <w:i/>
        </w:rPr>
        <w:tab/>
      </w:r>
      <w:r w:rsidR="009F6617">
        <w:rPr>
          <w:i/>
        </w:rPr>
        <w:tab/>
      </w:r>
      <w:r w:rsidR="009F6617">
        <w:rPr>
          <w:i/>
        </w:rPr>
        <w:tab/>
        <w:t>Source: Qualcomm Incorporated</w:t>
      </w:r>
    </w:p>
    <w:p w:rsidR="009F6617" w:rsidRDefault="009F6617" w:rsidP="009F6617">
      <w:pPr>
        <w:rPr>
          <w:rFonts w:ascii="Arial" w:hAnsi="Arial" w:cs="Arial"/>
          <w:b/>
        </w:rPr>
      </w:pPr>
      <w:r>
        <w:rPr>
          <w:rFonts w:ascii="Arial" w:hAnsi="Arial" w:cs="Arial"/>
          <w:b/>
        </w:rPr>
        <w:t xml:space="preserve">Abstract: </w:t>
      </w:r>
    </w:p>
    <w:p w:rsidR="009F6617" w:rsidRDefault="009F6617" w:rsidP="009F6617"/>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Pr>
          <w:color w:val="993300"/>
          <w:u w:val="single"/>
        </w:rPr>
        <w:br/>
      </w:r>
      <w:r w:rsidR="009F6617">
        <w:rPr>
          <w:color w:val="993300"/>
          <w:u w:val="single"/>
        </w:rPr>
        <w:br/>
      </w:r>
    </w:p>
    <w:p w:rsidR="009F6617" w:rsidRDefault="009F6617" w:rsidP="009F6617">
      <w:pPr>
        <w:pStyle w:val="Heading4"/>
      </w:pPr>
      <w:bookmarkStart w:id="169" w:name="_Toc24513039"/>
      <w:r>
        <w:t>7.2.2</w:t>
      </w:r>
      <w:r>
        <w:tab/>
        <w:t>UE RF with harmonic, close proximity and isolation issues [LTE_CA_R16_2BDL_1BUL-Core]</w:t>
      </w:r>
      <w:bookmarkEnd w:id="169"/>
    </w:p>
    <w:p w:rsidR="009F6617" w:rsidRDefault="009F6617" w:rsidP="009F6617">
      <w:pPr>
        <w:pStyle w:val="Heading4"/>
      </w:pPr>
      <w:bookmarkStart w:id="170" w:name="_Toc24513040"/>
      <w:r>
        <w:t>7.2.3</w:t>
      </w:r>
      <w:r>
        <w:tab/>
        <w:t>UE RF without specific issues [LTE_CA_R16_2BDL_1BUL-Core]</w:t>
      </w:r>
      <w:bookmarkEnd w:id="170"/>
    </w:p>
    <w:p w:rsidR="009F6617" w:rsidRDefault="00CB3EE2" w:rsidP="009F6617">
      <w:pPr>
        <w:rPr>
          <w:i/>
        </w:rPr>
      </w:pPr>
      <w:hyperlink r:id="rId404" w:history="1">
        <w:r w:rsidR="009F6617" w:rsidRPr="00C742E0">
          <w:rPr>
            <w:rStyle w:val="Hyperlink"/>
            <w:rFonts w:ascii="Arial" w:hAnsi="Arial" w:cs="Arial"/>
            <w:b/>
            <w:sz w:val="24"/>
          </w:rPr>
          <w:t>R4-1911462</w:t>
        </w:r>
      </w:hyperlink>
      <w:r w:rsidR="009F6617">
        <w:rPr>
          <w:b/>
        </w:rPr>
        <w:tab/>
        <w:t>draft CR for 36.101: adding BCS2 for CA_2-13</w:t>
      </w:r>
      <w:r w:rsidR="009F6617">
        <w:rPr>
          <w:b/>
        </w:rPr>
        <w:br/>
      </w:r>
      <w:r w:rsidR="009F6617">
        <w:tab/>
      </w:r>
      <w:r w:rsidR="009F6617">
        <w:tab/>
      </w:r>
      <w:r w:rsidR="009F6617">
        <w:tab/>
      </w:r>
      <w:r w:rsidR="009F6617">
        <w:tab/>
      </w:r>
      <w:r w:rsidR="009F6617">
        <w:tab/>
        <w:t>36.101</w:t>
      </w:r>
      <w:r w:rsidR="009F6617">
        <w:tab/>
        <w:t xml:space="preserve">  CR-  rev  Cat:  (Rel-16) v16.3.0</w:t>
      </w:r>
      <w:r w:rsidR="009F6617">
        <w:br/>
      </w:r>
      <w:r w:rsidR="009F6617">
        <w:rPr>
          <w:i/>
        </w:rPr>
        <w:tab/>
      </w:r>
      <w:r w:rsidR="009F6617">
        <w:rPr>
          <w:i/>
        </w:rPr>
        <w:tab/>
      </w:r>
      <w:r w:rsidR="009F6617">
        <w:rPr>
          <w:i/>
        </w:rPr>
        <w:tab/>
      </w:r>
      <w:r w:rsidR="009F6617">
        <w:rPr>
          <w:i/>
        </w:rPr>
        <w:tab/>
      </w:r>
      <w:r w:rsidR="009F6617">
        <w:rPr>
          <w:i/>
        </w:rPr>
        <w:tab/>
        <w:t>Source: Huawei, HiSilicon</w:t>
      </w:r>
    </w:p>
    <w:p w:rsidR="009F6617" w:rsidRDefault="009F6617" w:rsidP="009F6617">
      <w:pPr>
        <w:rPr>
          <w:rFonts w:ascii="Arial" w:hAnsi="Arial" w:cs="Arial"/>
          <w:b/>
        </w:rPr>
      </w:pPr>
      <w:r>
        <w:rPr>
          <w:rFonts w:ascii="Arial" w:hAnsi="Arial" w:cs="Arial"/>
          <w:b/>
        </w:rPr>
        <w:t xml:space="preserve">Abstract: </w:t>
      </w:r>
    </w:p>
    <w:p w:rsidR="009F6617" w:rsidRDefault="009F6617" w:rsidP="009F6617"/>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Pr>
          <w:color w:val="993300"/>
          <w:u w:val="single"/>
        </w:rPr>
        <w:br/>
      </w:r>
      <w:r w:rsidR="009F6617">
        <w:rPr>
          <w:color w:val="993300"/>
          <w:u w:val="single"/>
        </w:rPr>
        <w:br/>
      </w:r>
    </w:p>
    <w:p w:rsidR="009F6617" w:rsidRDefault="00CB3EE2" w:rsidP="009F6617">
      <w:pPr>
        <w:rPr>
          <w:i/>
        </w:rPr>
      </w:pPr>
      <w:hyperlink r:id="rId405" w:history="1">
        <w:r w:rsidR="009F6617" w:rsidRPr="00C742E0">
          <w:rPr>
            <w:rStyle w:val="Hyperlink"/>
            <w:rFonts w:ascii="Arial" w:hAnsi="Arial" w:cs="Arial"/>
            <w:b/>
            <w:sz w:val="24"/>
          </w:rPr>
          <w:t>R4-1911463</w:t>
        </w:r>
      </w:hyperlink>
      <w:r w:rsidR="009F6617">
        <w:rPr>
          <w:b/>
        </w:rPr>
        <w:tab/>
        <w:t>TP for TR 36.716-02-01: CA_7A-13A, CA_7C-13A, CA_7A-7A-13A</w:t>
      </w:r>
      <w:r w:rsidR="009F6617">
        <w:rPr>
          <w:b/>
        </w:rPr>
        <w:br/>
      </w:r>
      <w:r w:rsidR="009F6617">
        <w:tab/>
      </w:r>
      <w:r w:rsidR="009F6617">
        <w:tab/>
      </w:r>
      <w:r w:rsidR="009F6617">
        <w:tab/>
      </w:r>
      <w:r w:rsidR="009F6617">
        <w:tab/>
      </w:r>
      <w:r w:rsidR="009F6617">
        <w:tab/>
        <w:t>36.716-02-01</w:t>
      </w:r>
      <w:r w:rsidR="009F6617">
        <w:tab/>
        <w:t xml:space="preserve">  CR-  rev  Cat:  (Rel-16) v0.5.0</w:t>
      </w:r>
      <w:r w:rsidR="009F6617">
        <w:br/>
      </w:r>
      <w:r w:rsidR="009F6617">
        <w:rPr>
          <w:i/>
        </w:rPr>
        <w:tab/>
      </w:r>
      <w:r w:rsidR="009F6617">
        <w:rPr>
          <w:i/>
        </w:rPr>
        <w:tab/>
      </w:r>
      <w:r w:rsidR="009F6617">
        <w:rPr>
          <w:i/>
        </w:rPr>
        <w:tab/>
      </w:r>
      <w:r w:rsidR="009F6617">
        <w:rPr>
          <w:i/>
        </w:rPr>
        <w:tab/>
      </w:r>
      <w:r w:rsidR="009F6617">
        <w:rPr>
          <w:i/>
        </w:rPr>
        <w:tab/>
        <w:t>Source: Huawei, HiSilicon</w:t>
      </w:r>
    </w:p>
    <w:p w:rsidR="009F6617" w:rsidRDefault="009F6617" w:rsidP="009F6617">
      <w:pPr>
        <w:rPr>
          <w:rFonts w:ascii="Arial" w:hAnsi="Arial" w:cs="Arial"/>
          <w:b/>
        </w:rPr>
      </w:pPr>
      <w:r>
        <w:rPr>
          <w:rFonts w:ascii="Arial" w:hAnsi="Arial" w:cs="Arial"/>
          <w:b/>
        </w:rPr>
        <w:t xml:space="preserve">Abstract: </w:t>
      </w:r>
    </w:p>
    <w:p w:rsidR="009F6617" w:rsidRDefault="009F6617" w:rsidP="009F6617"/>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Pr>
          <w:color w:val="993300"/>
          <w:u w:val="single"/>
        </w:rPr>
        <w:br/>
      </w:r>
      <w:r w:rsidR="009F6617">
        <w:rPr>
          <w:color w:val="993300"/>
          <w:u w:val="single"/>
        </w:rPr>
        <w:br/>
      </w:r>
    </w:p>
    <w:p w:rsidR="009F6617" w:rsidRDefault="00CB3EE2" w:rsidP="009F6617">
      <w:pPr>
        <w:rPr>
          <w:i/>
        </w:rPr>
      </w:pPr>
      <w:hyperlink r:id="rId406" w:history="1">
        <w:r w:rsidR="009F6617" w:rsidRPr="00C742E0">
          <w:rPr>
            <w:rStyle w:val="Hyperlink"/>
            <w:rFonts w:ascii="Arial" w:hAnsi="Arial" w:cs="Arial"/>
            <w:b/>
            <w:sz w:val="24"/>
          </w:rPr>
          <w:t>R4-1911806</w:t>
        </w:r>
      </w:hyperlink>
      <w:r w:rsidR="009F6617">
        <w:rPr>
          <w:b/>
        </w:rPr>
        <w:tab/>
        <w:t xml:space="preserve">TP to TR 36.716-02-01: CA_7-7-20   </w:t>
      </w:r>
      <w:r w:rsidR="009F6617">
        <w:rPr>
          <w:b/>
        </w:rPr>
        <w:br/>
      </w:r>
      <w:r w:rsidR="009F6617">
        <w:tab/>
      </w:r>
      <w:r w:rsidR="009F6617">
        <w:tab/>
      </w:r>
      <w:r w:rsidR="009F6617">
        <w:tab/>
      </w:r>
      <w:r w:rsidR="009F6617">
        <w:tab/>
      </w:r>
      <w:r w:rsidR="009F6617">
        <w:tab/>
        <w:t>36.716-02-01</w:t>
      </w:r>
      <w:r w:rsidR="009F6617">
        <w:tab/>
        <w:t xml:space="preserve">  CR-  rev  Cat:  (Rel-16) v0.5.0</w:t>
      </w:r>
      <w:r w:rsidR="009F6617">
        <w:br/>
      </w:r>
      <w:r w:rsidR="009F6617">
        <w:rPr>
          <w:i/>
        </w:rPr>
        <w:tab/>
      </w:r>
      <w:r w:rsidR="009F6617">
        <w:rPr>
          <w:i/>
        </w:rPr>
        <w:tab/>
      </w:r>
      <w:r w:rsidR="009F6617">
        <w:rPr>
          <w:i/>
        </w:rPr>
        <w:tab/>
      </w:r>
      <w:r w:rsidR="009F6617">
        <w:rPr>
          <w:i/>
        </w:rPr>
        <w:tab/>
      </w:r>
      <w:r w:rsidR="009F6617">
        <w:rPr>
          <w:i/>
        </w:rPr>
        <w:tab/>
        <w:t>Source: Orange</w:t>
      </w:r>
    </w:p>
    <w:p w:rsidR="009F6617" w:rsidRDefault="009F6617" w:rsidP="009F6617">
      <w:pPr>
        <w:rPr>
          <w:rFonts w:ascii="Arial" w:hAnsi="Arial" w:cs="Arial"/>
          <w:b/>
        </w:rPr>
      </w:pPr>
      <w:r>
        <w:rPr>
          <w:rFonts w:ascii="Arial" w:hAnsi="Arial" w:cs="Arial"/>
          <w:b/>
        </w:rPr>
        <w:t xml:space="preserve">Abstract: </w:t>
      </w:r>
    </w:p>
    <w:p w:rsidR="009F6617" w:rsidRDefault="009F6617" w:rsidP="009F6617"/>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Pr>
          <w:color w:val="993300"/>
          <w:u w:val="single"/>
        </w:rPr>
        <w:br/>
      </w:r>
      <w:r w:rsidR="009F6617">
        <w:rPr>
          <w:color w:val="993300"/>
          <w:u w:val="single"/>
        </w:rPr>
        <w:br/>
      </w:r>
    </w:p>
    <w:p w:rsidR="009F6617" w:rsidRDefault="00CB3EE2" w:rsidP="009F6617">
      <w:pPr>
        <w:rPr>
          <w:i/>
        </w:rPr>
      </w:pPr>
      <w:hyperlink r:id="rId407" w:history="1">
        <w:r w:rsidR="009F6617" w:rsidRPr="00C742E0">
          <w:rPr>
            <w:rStyle w:val="Hyperlink"/>
            <w:rFonts w:ascii="Arial" w:hAnsi="Arial" w:cs="Arial"/>
            <w:b/>
            <w:sz w:val="24"/>
          </w:rPr>
          <w:t>R4-1912275</w:t>
        </w:r>
      </w:hyperlink>
      <w:r w:rsidR="009F6617">
        <w:rPr>
          <w:b/>
        </w:rPr>
        <w:tab/>
        <w:t>TP for 36.716-02-01 to include CA configurations for 1-3</w:t>
      </w:r>
      <w:r w:rsidR="009F6617">
        <w:rPr>
          <w:b/>
        </w:rPr>
        <w:br/>
      </w:r>
      <w:r w:rsidR="009F6617">
        <w:tab/>
      </w:r>
      <w:r w:rsidR="009F6617">
        <w:tab/>
      </w:r>
      <w:r w:rsidR="009F6617">
        <w:tab/>
      </w:r>
      <w:r w:rsidR="009F6617">
        <w:tab/>
      </w:r>
      <w:r w:rsidR="009F6617">
        <w:tab/>
        <w:t>36.716-02-01</w:t>
      </w:r>
      <w:r w:rsidR="009F6617">
        <w:tab/>
        <w:t xml:space="preserve">  CR-  rev  Cat:  (Rel-16) v0.6.0</w:t>
      </w:r>
      <w:r w:rsidR="009F6617">
        <w:br/>
      </w:r>
      <w:r w:rsidR="009F6617">
        <w:rPr>
          <w:i/>
        </w:rPr>
        <w:tab/>
      </w:r>
      <w:r w:rsidR="009F6617">
        <w:rPr>
          <w:i/>
        </w:rPr>
        <w:tab/>
      </w:r>
      <w:r w:rsidR="009F6617">
        <w:rPr>
          <w:i/>
        </w:rPr>
        <w:tab/>
      </w:r>
      <w:r w:rsidR="009F6617">
        <w:rPr>
          <w:i/>
        </w:rPr>
        <w:tab/>
      </w:r>
      <w:r w:rsidR="009F6617">
        <w:rPr>
          <w:i/>
        </w:rPr>
        <w:tab/>
        <w:t>Source: Ericsson, Telstra</w:t>
      </w:r>
    </w:p>
    <w:p w:rsidR="009F6617" w:rsidRDefault="009F6617" w:rsidP="009F6617">
      <w:pPr>
        <w:rPr>
          <w:rFonts w:ascii="Arial" w:hAnsi="Arial" w:cs="Arial"/>
          <w:b/>
        </w:rPr>
      </w:pPr>
      <w:r>
        <w:rPr>
          <w:rFonts w:ascii="Arial" w:hAnsi="Arial" w:cs="Arial"/>
          <w:b/>
        </w:rPr>
        <w:t xml:space="preserve">Abstract: </w:t>
      </w:r>
    </w:p>
    <w:p w:rsidR="009F6617" w:rsidRDefault="009F6617" w:rsidP="009F6617">
      <w:r>
        <w:t>TP for 36.716-02-01 to include CA configurations for 1-3</w:t>
      </w:r>
    </w:p>
    <w:p w:rsidR="009F6617" w:rsidRDefault="009F6617" w:rsidP="009F6617">
      <w:r w:rsidRPr="003645EF">
        <w:rPr>
          <w:color w:val="FF0000"/>
        </w:rPr>
        <w:t xml:space="preserve">Flagged by </w:t>
      </w:r>
      <w:r>
        <w:rPr>
          <w:color w:val="FF0000"/>
        </w:rPr>
        <w:t>Nokia and Qualcomm</w:t>
      </w:r>
    </w:p>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224F77" w:rsidRDefault="009F661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408" w:history="1">
        <w:r w:rsidRPr="00C742E0">
          <w:rPr>
            <w:rStyle w:val="Hyperlink"/>
            <w:rFonts w:ascii="Arial" w:hAnsi="Arial" w:cs="Arial"/>
            <w:b/>
          </w:rPr>
          <w:t>R4-1912581</w:t>
        </w:r>
      </w:hyperlink>
      <w:r>
        <w:rPr>
          <w:color w:val="993300"/>
          <w:u w:val="single"/>
        </w:rPr>
        <w:br/>
      </w:r>
    </w:p>
    <w:p w:rsidR="009F6617" w:rsidRDefault="009F6617" w:rsidP="009F6617">
      <w:pPr>
        <w:rPr>
          <w:i/>
        </w:rPr>
      </w:pPr>
      <w:r>
        <w:rPr>
          <w:color w:val="993300"/>
          <w:u w:val="single"/>
        </w:rPr>
        <w:br/>
      </w:r>
      <w:hyperlink r:id="rId409" w:history="1">
        <w:r w:rsidRPr="00C742E0">
          <w:rPr>
            <w:rStyle w:val="Hyperlink"/>
            <w:rFonts w:ascii="Arial" w:hAnsi="Arial" w:cs="Arial"/>
            <w:b/>
            <w:sz w:val="24"/>
          </w:rPr>
          <w:t>R4-1912581</w:t>
        </w:r>
      </w:hyperlink>
      <w:r>
        <w:rPr>
          <w:b/>
        </w:rPr>
        <w:tab/>
        <w:t>TP for 36.716-02-01 to include CA configurations for 1-3</w:t>
      </w:r>
      <w:r>
        <w:rPr>
          <w:b/>
        </w:rPr>
        <w:br/>
      </w:r>
      <w:r>
        <w:tab/>
      </w:r>
      <w:r>
        <w:tab/>
      </w:r>
      <w:r>
        <w:tab/>
      </w:r>
      <w:r>
        <w:tab/>
      </w:r>
      <w:r>
        <w:tab/>
        <w:t>36.716-02-01</w:t>
      </w:r>
      <w:r>
        <w:tab/>
        <w:t xml:space="preserve">  CR-  rev  Cat:  (Rel-16) v0.6.0</w:t>
      </w:r>
      <w:r>
        <w:br/>
      </w:r>
      <w:r>
        <w:rPr>
          <w:i/>
        </w:rPr>
        <w:tab/>
      </w:r>
      <w:r>
        <w:rPr>
          <w:i/>
        </w:rPr>
        <w:tab/>
      </w:r>
      <w:r>
        <w:rPr>
          <w:i/>
        </w:rPr>
        <w:tab/>
      </w:r>
      <w:r>
        <w:rPr>
          <w:i/>
        </w:rPr>
        <w:tab/>
      </w:r>
      <w:r>
        <w:rPr>
          <w:i/>
        </w:rPr>
        <w:tab/>
        <w:t>Source: Ericsson, Telstra</w:t>
      </w:r>
    </w:p>
    <w:p w:rsidR="009F6617" w:rsidRDefault="009F6617" w:rsidP="009F6617">
      <w:pPr>
        <w:rPr>
          <w:rFonts w:ascii="Arial" w:hAnsi="Arial" w:cs="Arial"/>
          <w:b/>
        </w:rPr>
      </w:pPr>
      <w:r>
        <w:rPr>
          <w:rFonts w:ascii="Arial" w:hAnsi="Arial" w:cs="Arial"/>
          <w:b/>
        </w:rPr>
        <w:t xml:space="preserve">Abstract: </w:t>
      </w:r>
    </w:p>
    <w:p w:rsidR="009F6617" w:rsidRDefault="009F6617" w:rsidP="009F6617">
      <w:r>
        <w:t>TP for 36.716-02-01 to include CA configurations for 1-3</w:t>
      </w:r>
    </w:p>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224F77" w:rsidRDefault="00224F77" w:rsidP="009F6617">
      <w:pPr>
        <w:rPr>
          <w:rFonts w:ascii="Arial" w:hAnsi="Arial" w:cs="Arial"/>
          <w:b/>
          <w:color w:val="993300"/>
          <w:u w:val="single"/>
        </w:rPr>
      </w:pPr>
    </w:p>
    <w:p w:rsidR="00224F77" w:rsidRDefault="00224F77" w:rsidP="009F6617">
      <w:pPr>
        <w:rPr>
          <w:color w:val="993300"/>
          <w:u w:val="single"/>
        </w:rPr>
      </w:pPr>
    </w:p>
    <w:p w:rsidR="009F6617" w:rsidRDefault="009F6617" w:rsidP="009F6617">
      <w:pPr>
        <w:pStyle w:val="Heading3"/>
      </w:pPr>
      <w:bookmarkStart w:id="171" w:name="_Toc24513041"/>
      <w:r>
        <w:t>7.3</w:t>
      </w:r>
      <w:r>
        <w:tab/>
        <w:t>LTE inter-band Carrier Aggregation for 3 bands DL with 1 band UL [LTE_CA_R16_3BDL_1BUL]</w:t>
      </w:r>
      <w:bookmarkEnd w:id="171"/>
    </w:p>
    <w:p w:rsidR="009F6617" w:rsidRDefault="009F6617" w:rsidP="009F6617">
      <w:pPr>
        <w:pStyle w:val="Heading4"/>
      </w:pPr>
      <w:bookmarkStart w:id="172" w:name="_Toc24513042"/>
      <w:r>
        <w:t>7.3.1</w:t>
      </w:r>
      <w:r>
        <w:tab/>
        <w:t>Rapporteur Input (WID/TR/CR) [LTE_CA_R16_3BDL_1BUL-Core/Perf]</w:t>
      </w:r>
      <w:bookmarkEnd w:id="172"/>
    </w:p>
    <w:p w:rsidR="009F6617" w:rsidRDefault="00CB3EE2" w:rsidP="009F6617">
      <w:pPr>
        <w:rPr>
          <w:i/>
        </w:rPr>
      </w:pPr>
      <w:hyperlink r:id="rId410" w:history="1">
        <w:r w:rsidR="009F6617" w:rsidRPr="00C742E0">
          <w:rPr>
            <w:rStyle w:val="Hyperlink"/>
            <w:rFonts w:ascii="Arial" w:hAnsi="Arial" w:cs="Arial"/>
            <w:b/>
            <w:sz w:val="24"/>
          </w:rPr>
          <w:t>R4-1912425</w:t>
        </w:r>
      </w:hyperlink>
      <w:r w:rsidR="009F6617">
        <w:rPr>
          <w:b/>
        </w:rPr>
        <w:tab/>
        <w:t>Introduction of completed R16 3DL band combinations to TS 36.101</w:t>
      </w:r>
      <w:r w:rsidR="009F6617">
        <w:rPr>
          <w:b/>
        </w:rPr>
        <w:br/>
      </w:r>
      <w:r w:rsidR="009F6617">
        <w:tab/>
      </w:r>
      <w:r w:rsidR="009F6617">
        <w:tab/>
      </w:r>
      <w:r w:rsidR="009F6617">
        <w:tab/>
      </w:r>
      <w:r w:rsidR="009F6617">
        <w:tab/>
      </w:r>
      <w:r w:rsidR="009F6617">
        <w:tab/>
        <w:t>36.101</w:t>
      </w:r>
      <w:r w:rsidR="009F6617">
        <w:tab/>
        <w:t xml:space="preserve">  CR-5548  rev  Cat: B (Rel-16) v16.3.0</w:t>
      </w:r>
      <w:r w:rsidR="009F6617">
        <w:br/>
      </w:r>
      <w:r w:rsidR="009F6617">
        <w:rPr>
          <w:i/>
        </w:rPr>
        <w:tab/>
      </w:r>
      <w:r w:rsidR="009F6617">
        <w:rPr>
          <w:i/>
        </w:rPr>
        <w:tab/>
      </w:r>
      <w:r w:rsidR="009F6617">
        <w:rPr>
          <w:i/>
        </w:rPr>
        <w:tab/>
      </w:r>
      <w:r w:rsidR="009F6617">
        <w:rPr>
          <w:i/>
        </w:rPr>
        <w:tab/>
      </w:r>
      <w:r w:rsidR="009F6617">
        <w:rPr>
          <w:i/>
        </w:rPr>
        <w:tab/>
        <w:t>Source: Huawei, HiSilicon</w:t>
      </w:r>
    </w:p>
    <w:p w:rsidR="009F6617" w:rsidRDefault="009F6617" w:rsidP="009F6617">
      <w:pPr>
        <w:rPr>
          <w:rFonts w:ascii="Arial" w:hAnsi="Arial" w:cs="Arial"/>
          <w:b/>
        </w:rPr>
      </w:pPr>
      <w:r>
        <w:rPr>
          <w:rFonts w:ascii="Arial" w:hAnsi="Arial" w:cs="Arial"/>
          <w:b/>
        </w:rPr>
        <w:t xml:space="preserve">Abstract: </w:t>
      </w:r>
    </w:p>
    <w:p w:rsidR="009F6617" w:rsidRDefault="009F6617" w:rsidP="009F6617"/>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B27C8E" w:rsidRDefault="009F661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046914" w:rsidRPr="00046914">
        <w:rPr>
          <w:rFonts w:ascii="Arial" w:hAnsi="Arial" w:cs="Arial"/>
          <w:b/>
          <w:color w:val="993300"/>
          <w:highlight w:val="magenta"/>
          <w:u w:val="single"/>
        </w:rPr>
        <w:t>e-mail approval</w:t>
      </w:r>
    </w:p>
    <w:p w:rsidR="005F0B9B" w:rsidRDefault="00B27C8E" w:rsidP="009F6617">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withdrawn</w:t>
      </w:r>
      <w:r w:rsidRPr="00843BC2">
        <w:rPr>
          <w:rFonts w:eastAsia="Malgun Gothic" w:hint="eastAsia"/>
        </w:rPr>
        <w:t>.</w:t>
      </w:r>
      <w:r w:rsidR="009F6617">
        <w:rPr>
          <w:color w:val="993300"/>
          <w:u w:val="single"/>
        </w:rPr>
        <w:br/>
      </w:r>
    </w:p>
    <w:p w:rsidR="009F6617" w:rsidRDefault="009F6617" w:rsidP="009F6617">
      <w:pPr>
        <w:rPr>
          <w:color w:val="993300"/>
          <w:u w:val="single"/>
        </w:rPr>
      </w:pPr>
      <w:r>
        <w:rPr>
          <w:color w:val="993300"/>
          <w:u w:val="single"/>
        </w:rPr>
        <w:br/>
      </w:r>
    </w:p>
    <w:p w:rsidR="009F6617" w:rsidRDefault="009F6617" w:rsidP="009F6617">
      <w:pPr>
        <w:pStyle w:val="Heading4"/>
      </w:pPr>
      <w:bookmarkStart w:id="173" w:name="_Toc24513043"/>
      <w:r>
        <w:t>7.3.2</w:t>
      </w:r>
      <w:r>
        <w:tab/>
        <w:t>UE RF with harmonic, close proximity and isolation issues [LTE_CA_R16_3BDL_1BUL-Core]</w:t>
      </w:r>
      <w:bookmarkEnd w:id="173"/>
    </w:p>
    <w:p w:rsidR="009F6617" w:rsidRDefault="00CB3EE2" w:rsidP="009F6617">
      <w:pPr>
        <w:rPr>
          <w:i/>
        </w:rPr>
      </w:pPr>
      <w:hyperlink r:id="rId411" w:history="1">
        <w:r w:rsidR="009F6617" w:rsidRPr="00C742E0">
          <w:rPr>
            <w:rStyle w:val="Hyperlink"/>
            <w:rFonts w:ascii="Arial" w:hAnsi="Arial" w:cs="Arial"/>
            <w:b/>
            <w:sz w:val="24"/>
          </w:rPr>
          <w:t>R4-1910744</w:t>
        </w:r>
      </w:hyperlink>
      <w:r w:rsidR="009F6617">
        <w:rPr>
          <w:b/>
        </w:rPr>
        <w:tab/>
        <w:t>TP for TR 36.716-03-01: LTE CA_25-25-26-41</w:t>
      </w:r>
      <w:r w:rsidR="009F6617">
        <w:rPr>
          <w:b/>
        </w:rPr>
        <w:br/>
      </w:r>
      <w:r w:rsidR="009F6617">
        <w:tab/>
      </w:r>
      <w:r w:rsidR="009F6617">
        <w:tab/>
      </w:r>
      <w:r w:rsidR="009F6617">
        <w:tab/>
      </w:r>
      <w:r w:rsidR="009F6617">
        <w:tab/>
      </w:r>
      <w:r w:rsidR="009F6617">
        <w:tab/>
        <w:t>36.716-03-01</w:t>
      </w:r>
      <w:r w:rsidR="009F6617">
        <w:tab/>
        <w:t xml:space="preserve">  CR-  rev  Cat:  (Rel-16) v0.3.0</w:t>
      </w:r>
      <w:r w:rsidR="009F6617">
        <w:br/>
      </w:r>
      <w:r w:rsidR="009F6617">
        <w:rPr>
          <w:i/>
        </w:rPr>
        <w:tab/>
      </w:r>
      <w:r w:rsidR="009F6617">
        <w:rPr>
          <w:i/>
        </w:rPr>
        <w:tab/>
      </w:r>
      <w:r w:rsidR="009F6617">
        <w:rPr>
          <w:i/>
        </w:rPr>
        <w:tab/>
      </w:r>
      <w:r w:rsidR="009F6617">
        <w:rPr>
          <w:i/>
        </w:rPr>
        <w:tab/>
      </w:r>
      <w:r w:rsidR="009F6617">
        <w:rPr>
          <w:i/>
        </w:rPr>
        <w:tab/>
        <w:t>Source: SPRINT Corporation</w:t>
      </w:r>
    </w:p>
    <w:p w:rsidR="009F6617" w:rsidRDefault="009F6617" w:rsidP="009F6617">
      <w:pPr>
        <w:rPr>
          <w:rFonts w:ascii="Arial" w:hAnsi="Arial" w:cs="Arial"/>
          <w:b/>
        </w:rPr>
      </w:pPr>
      <w:r>
        <w:rPr>
          <w:rFonts w:ascii="Arial" w:hAnsi="Arial" w:cs="Arial"/>
          <w:b/>
        </w:rPr>
        <w:t xml:space="preserve">Abstract: </w:t>
      </w:r>
    </w:p>
    <w:p w:rsidR="009F6617" w:rsidRDefault="009F6617" w:rsidP="009F6617">
      <w:r>
        <w:t>TP for TR 36.716-03-01: LTE CA_25A-25A-26A-41D/D/F</w:t>
      </w:r>
    </w:p>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Pr>
          <w:color w:val="993300"/>
          <w:u w:val="single"/>
        </w:rPr>
        <w:br/>
      </w:r>
      <w:r w:rsidR="009F6617">
        <w:rPr>
          <w:color w:val="993300"/>
          <w:u w:val="single"/>
        </w:rPr>
        <w:br/>
      </w:r>
    </w:p>
    <w:p w:rsidR="009F6617" w:rsidRDefault="00CB3EE2" w:rsidP="009F6617">
      <w:pPr>
        <w:rPr>
          <w:i/>
        </w:rPr>
      </w:pPr>
      <w:hyperlink r:id="rId412" w:history="1">
        <w:r w:rsidR="009F6617" w:rsidRPr="00C742E0">
          <w:rPr>
            <w:rStyle w:val="Hyperlink"/>
            <w:rFonts w:ascii="Arial" w:hAnsi="Arial" w:cs="Arial"/>
            <w:b/>
            <w:sz w:val="24"/>
          </w:rPr>
          <w:t>R4-1911156</w:t>
        </w:r>
      </w:hyperlink>
      <w:r w:rsidR="009F6617">
        <w:rPr>
          <w:b/>
        </w:rPr>
        <w:tab/>
        <w:t>TP for TR 36.716-03-01: LTE CA_8-11-42</w:t>
      </w:r>
      <w:r w:rsidR="009F6617">
        <w:rPr>
          <w:b/>
        </w:rPr>
        <w:br/>
      </w:r>
      <w:r w:rsidR="009F6617">
        <w:tab/>
      </w:r>
      <w:r w:rsidR="009F6617">
        <w:tab/>
      </w:r>
      <w:r w:rsidR="009F6617">
        <w:tab/>
      </w:r>
      <w:r w:rsidR="009F6617">
        <w:tab/>
      </w:r>
      <w:r w:rsidR="009F6617">
        <w:tab/>
        <w:t>36.716-03-01</w:t>
      </w:r>
      <w:r w:rsidR="009F6617">
        <w:tab/>
        <w:t xml:space="preserve">  CR-  rev  Cat:  (Rel-16) v0.3.0</w:t>
      </w:r>
      <w:r w:rsidR="009F6617">
        <w:br/>
      </w:r>
      <w:r w:rsidR="009F6617">
        <w:rPr>
          <w:i/>
        </w:rPr>
        <w:tab/>
      </w:r>
      <w:r w:rsidR="009F6617">
        <w:rPr>
          <w:i/>
        </w:rPr>
        <w:tab/>
      </w:r>
      <w:r w:rsidR="009F6617">
        <w:rPr>
          <w:i/>
        </w:rPr>
        <w:tab/>
      </w:r>
      <w:r w:rsidR="009F6617">
        <w:rPr>
          <w:i/>
        </w:rPr>
        <w:tab/>
      </w:r>
      <w:r w:rsidR="009F6617">
        <w:rPr>
          <w:i/>
        </w:rPr>
        <w:tab/>
        <w:t>Source: SoftBank Corp.</w:t>
      </w:r>
    </w:p>
    <w:p w:rsidR="009F6617" w:rsidRDefault="009F6617" w:rsidP="009F6617">
      <w:pPr>
        <w:rPr>
          <w:rFonts w:ascii="Arial" w:hAnsi="Arial" w:cs="Arial"/>
          <w:b/>
        </w:rPr>
      </w:pPr>
      <w:r>
        <w:rPr>
          <w:rFonts w:ascii="Arial" w:hAnsi="Arial" w:cs="Arial"/>
          <w:b/>
        </w:rPr>
        <w:t xml:space="preserve">Abstract: </w:t>
      </w:r>
    </w:p>
    <w:p w:rsidR="009F6617" w:rsidRDefault="009F6617" w:rsidP="009F6617"/>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Pr>
          <w:color w:val="993300"/>
          <w:u w:val="single"/>
        </w:rPr>
        <w:br/>
      </w:r>
      <w:r w:rsidR="009F6617">
        <w:rPr>
          <w:color w:val="993300"/>
          <w:u w:val="single"/>
        </w:rPr>
        <w:br/>
      </w:r>
    </w:p>
    <w:p w:rsidR="009F6617" w:rsidRDefault="009F6617" w:rsidP="009F6617">
      <w:pPr>
        <w:pStyle w:val="Heading4"/>
      </w:pPr>
      <w:bookmarkStart w:id="174" w:name="_Toc24513044"/>
      <w:r>
        <w:lastRenderedPageBreak/>
        <w:t>7.3.3</w:t>
      </w:r>
      <w:r>
        <w:tab/>
        <w:t>UE RF without specific issues [LTE_CA_R16_3BDL_1BUL-Core]</w:t>
      </w:r>
      <w:bookmarkEnd w:id="174"/>
    </w:p>
    <w:p w:rsidR="009F6617" w:rsidRDefault="00CB3EE2" w:rsidP="009F6617">
      <w:pPr>
        <w:rPr>
          <w:i/>
        </w:rPr>
      </w:pPr>
      <w:hyperlink r:id="rId413" w:history="1">
        <w:r w:rsidR="009F6617" w:rsidRPr="00C742E0">
          <w:rPr>
            <w:rStyle w:val="Hyperlink"/>
            <w:rFonts w:ascii="Arial" w:hAnsi="Arial" w:cs="Arial"/>
            <w:b/>
            <w:sz w:val="24"/>
          </w:rPr>
          <w:t>R4-1911152</w:t>
        </w:r>
      </w:hyperlink>
      <w:r w:rsidR="009F6617">
        <w:rPr>
          <w:b/>
        </w:rPr>
        <w:tab/>
        <w:t>TP for TR 36.716-03-01: LTE CA_1-11-42</w:t>
      </w:r>
      <w:r w:rsidR="009F6617">
        <w:rPr>
          <w:b/>
        </w:rPr>
        <w:br/>
      </w:r>
      <w:r w:rsidR="009F6617">
        <w:tab/>
      </w:r>
      <w:r w:rsidR="009F6617">
        <w:tab/>
      </w:r>
      <w:r w:rsidR="009F6617">
        <w:tab/>
      </w:r>
      <w:r w:rsidR="009F6617">
        <w:tab/>
      </w:r>
      <w:r w:rsidR="009F6617">
        <w:tab/>
        <w:t>36.716-03-01</w:t>
      </w:r>
      <w:r w:rsidR="009F6617">
        <w:tab/>
        <w:t xml:space="preserve">  CR-  rev  Cat:  (Rel-16) v0.3.0</w:t>
      </w:r>
      <w:r w:rsidR="009F6617">
        <w:br/>
      </w:r>
      <w:r w:rsidR="009F6617">
        <w:rPr>
          <w:i/>
        </w:rPr>
        <w:tab/>
      </w:r>
      <w:r w:rsidR="009F6617">
        <w:rPr>
          <w:i/>
        </w:rPr>
        <w:tab/>
      </w:r>
      <w:r w:rsidR="009F6617">
        <w:rPr>
          <w:i/>
        </w:rPr>
        <w:tab/>
      </w:r>
      <w:r w:rsidR="009F6617">
        <w:rPr>
          <w:i/>
        </w:rPr>
        <w:tab/>
      </w:r>
      <w:r w:rsidR="009F6617">
        <w:rPr>
          <w:i/>
        </w:rPr>
        <w:tab/>
        <w:t>Source: SoftBank Corp.</w:t>
      </w:r>
    </w:p>
    <w:p w:rsidR="009F6617" w:rsidRDefault="009F6617" w:rsidP="009F6617">
      <w:pPr>
        <w:rPr>
          <w:rFonts w:ascii="Arial" w:hAnsi="Arial" w:cs="Arial"/>
          <w:b/>
        </w:rPr>
      </w:pPr>
      <w:r>
        <w:rPr>
          <w:rFonts w:ascii="Arial" w:hAnsi="Arial" w:cs="Arial"/>
          <w:b/>
        </w:rPr>
        <w:t xml:space="preserve">Abstract: </w:t>
      </w:r>
    </w:p>
    <w:p w:rsidR="009F6617" w:rsidRDefault="009F6617" w:rsidP="009F6617"/>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Pr>
          <w:color w:val="993300"/>
          <w:u w:val="single"/>
        </w:rPr>
        <w:br/>
      </w:r>
      <w:r w:rsidR="009F6617">
        <w:rPr>
          <w:color w:val="993300"/>
          <w:u w:val="single"/>
        </w:rPr>
        <w:br/>
      </w:r>
    </w:p>
    <w:p w:rsidR="009F6617" w:rsidRDefault="00CB3EE2" w:rsidP="009F6617">
      <w:pPr>
        <w:rPr>
          <w:i/>
        </w:rPr>
      </w:pPr>
      <w:hyperlink r:id="rId414" w:history="1">
        <w:r w:rsidR="009F6617" w:rsidRPr="00C742E0">
          <w:rPr>
            <w:rStyle w:val="Hyperlink"/>
            <w:rFonts w:ascii="Arial" w:hAnsi="Arial" w:cs="Arial"/>
            <w:b/>
            <w:sz w:val="24"/>
          </w:rPr>
          <w:t>R4-1911464</w:t>
        </w:r>
      </w:hyperlink>
      <w:r w:rsidR="009F6617">
        <w:rPr>
          <w:b/>
        </w:rPr>
        <w:tab/>
        <w:t>TP for TR 36.716-03-01:  CA_2A-7A-13A, CA_2A-7C-13A, CA_2A-7A-7A-13A</w:t>
      </w:r>
      <w:r w:rsidR="009F6617">
        <w:rPr>
          <w:b/>
        </w:rPr>
        <w:br/>
      </w:r>
      <w:r w:rsidR="009F6617">
        <w:tab/>
      </w:r>
      <w:r w:rsidR="009F6617">
        <w:tab/>
      </w:r>
      <w:r w:rsidR="009F6617">
        <w:tab/>
      </w:r>
      <w:r w:rsidR="009F6617">
        <w:tab/>
      </w:r>
      <w:r w:rsidR="009F6617">
        <w:tab/>
        <w:t>36.716-03-01</w:t>
      </w:r>
      <w:r w:rsidR="009F6617">
        <w:tab/>
        <w:t xml:space="preserve">  CR-  rev  Cat:  (Rel-16) v0.3.0</w:t>
      </w:r>
      <w:r w:rsidR="009F6617">
        <w:br/>
      </w:r>
      <w:r w:rsidR="009F6617">
        <w:rPr>
          <w:i/>
        </w:rPr>
        <w:tab/>
      </w:r>
      <w:r w:rsidR="009F6617">
        <w:rPr>
          <w:i/>
        </w:rPr>
        <w:tab/>
      </w:r>
      <w:r w:rsidR="009F6617">
        <w:rPr>
          <w:i/>
        </w:rPr>
        <w:tab/>
      </w:r>
      <w:r w:rsidR="009F6617">
        <w:rPr>
          <w:i/>
        </w:rPr>
        <w:tab/>
      </w:r>
      <w:r w:rsidR="009F6617">
        <w:rPr>
          <w:i/>
        </w:rPr>
        <w:tab/>
        <w:t>Source: Huawei, HiSilicon</w:t>
      </w:r>
    </w:p>
    <w:p w:rsidR="009F6617" w:rsidRDefault="009F6617" w:rsidP="009F6617">
      <w:pPr>
        <w:rPr>
          <w:rFonts w:ascii="Arial" w:hAnsi="Arial" w:cs="Arial"/>
          <w:b/>
        </w:rPr>
      </w:pPr>
      <w:r>
        <w:rPr>
          <w:rFonts w:ascii="Arial" w:hAnsi="Arial" w:cs="Arial"/>
          <w:b/>
        </w:rPr>
        <w:t xml:space="preserve">Abstract: </w:t>
      </w:r>
    </w:p>
    <w:p w:rsidR="009F6617" w:rsidRDefault="009F6617" w:rsidP="009F6617"/>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Pr>
          <w:color w:val="993300"/>
          <w:u w:val="single"/>
        </w:rPr>
        <w:br/>
      </w:r>
      <w:r w:rsidR="009F6617">
        <w:rPr>
          <w:color w:val="993300"/>
          <w:u w:val="single"/>
        </w:rPr>
        <w:br/>
      </w:r>
    </w:p>
    <w:p w:rsidR="009F6617" w:rsidRDefault="00CB3EE2" w:rsidP="009F6617">
      <w:pPr>
        <w:rPr>
          <w:i/>
        </w:rPr>
      </w:pPr>
      <w:hyperlink r:id="rId415" w:history="1">
        <w:r w:rsidR="009F6617" w:rsidRPr="00C742E0">
          <w:rPr>
            <w:rStyle w:val="Hyperlink"/>
            <w:rFonts w:ascii="Arial" w:hAnsi="Arial" w:cs="Arial"/>
            <w:b/>
            <w:sz w:val="24"/>
          </w:rPr>
          <w:t>R4-1911465</w:t>
        </w:r>
      </w:hyperlink>
      <w:r w:rsidR="009F6617">
        <w:rPr>
          <w:b/>
        </w:rPr>
        <w:tab/>
        <w:t>TP for TR 36.716-03-01: CA_7A-13A-66A, CA_7C-13A-66A</w:t>
      </w:r>
      <w:r w:rsidR="009F6617">
        <w:rPr>
          <w:b/>
        </w:rPr>
        <w:br/>
      </w:r>
      <w:r w:rsidR="009F6617">
        <w:tab/>
      </w:r>
      <w:r w:rsidR="009F6617">
        <w:tab/>
      </w:r>
      <w:r w:rsidR="009F6617">
        <w:tab/>
      </w:r>
      <w:r w:rsidR="009F6617">
        <w:tab/>
      </w:r>
      <w:r w:rsidR="009F6617">
        <w:tab/>
        <w:t>36.716-03-01</w:t>
      </w:r>
      <w:r w:rsidR="009F6617">
        <w:tab/>
        <w:t xml:space="preserve">  CR-  rev  Cat:  (Rel-16) v0.3.0</w:t>
      </w:r>
      <w:r w:rsidR="009F6617">
        <w:br/>
      </w:r>
      <w:r w:rsidR="009F6617">
        <w:rPr>
          <w:i/>
        </w:rPr>
        <w:tab/>
      </w:r>
      <w:r w:rsidR="009F6617">
        <w:rPr>
          <w:i/>
        </w:rPr>
        <w:tab/>
      </w:r>
      <w:r w:rsidR="009F6617">
        <w:rPr>
          <w:i/>
        </w:rPr>
        <w:tab/>
      </w:r>
      <w:r w:rsidR="009F6617">
        <w:rPr>
          <w:i/>
        </w:rPr>
        <w:tab/>
      </w:r>
      <w:r w:rsidR="009F6617">
        <w:rPr>
          <w:i/>
        </w:rPr>
        <w:tab/>
        <w:t>Source: Huawei, HiSilicon</w:t>
      </w:r>
    </w:p>
    <w:p w:rsidR="009F6617" w:rsidRDefault="009F6617" w:rsidP="009F6617">
      <w:pPr>
        <w:rPr>
          <w:rFonts w:ascii="Arial" w:hAnsi="Arial" w:cs="Arial"/>
          <w:b/>
        </w:rPr>
      </w:pPr>
      <w:r>
        <w:rPr>
          <w:rFonts w:ascii="Arial" w:hAnsi="Arial" w:cs="Arial"/>
          <w:b/>
        </w:rPr>
        <w:t xml:space="preserve">Abstract: </w:t>
      </w:r>
    </w:p>
    <w:p w:rsidR="009F6617" w:rsidRDefault="009F6617" w:rsidP="009F6617"/>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Pr>
          <w:color w:val="993300"/>
          <w:u w:val="single"/>
        </w:rPr>
        <w:br/>
      </w:r>
      <w:r w:rsidR="009F6617">
        <w:rPr>
          <w:color w:val="993300"/>
          <w:u w:val="single"/>
        </w:rPr>
        <w:br/>
      </w:r>
    </w:p>
    <w:p w:rsidR="009F6617" w:rsidRDefault="00CB3EE2" w:rsidP="009F6617">
      <w:pPr>
        <w:rPr>
          <w:i/>
        </w:rPr>
      </w:pPr>
      <w:hyperlink r:id="rId416" w:history="1">
        <w:r w:rsidR="009F6617" w:rsidRPr="00C742E0">
          <w:rPr>
            <w:rStyle w:val="Hyperlink"/>
            <w:rFonts w:ascii="Arial" w:hAnsi="Arial" w:cs="Arial"/>
            <w:b/>
            <w:sz w:val="24"/>
          </w:rPr>
          <w:t>R4-1911585</w:t>
        </w:r>
      </w:hyperlink>
      <w:r w:rsidR="009F6617">
        <w:rPr>
          <w:b/>
        </w:rPr>
        <w:tab/>
        <w:t>TP to TR 36.716-03-01: CA_1-7-7-20</w:t>
      </w:r>
      <w:r w:rsidR="009F6617">
        <w:rPr>
          <w:b/>
        </w:rPr>
        <w:br/>
      </w:r>
      <w:r w:rsidR="009F6617">
        <w:tab/>
      </w:r>
      <w:r w:rsidR="009F6617">
        <w:tab/>
      </w:r>
      <w:r w:rsidR="009F6617">
        <w:tab/>
      </w:r>
      <w:r w:rsidR="009F6617">
        <w:tab/>
      </w:r>
      <w:r w:rsidR="009F6617">
        <w:tab/>
        <w:t>36.716-03-01</w:t>
      </w:r>
      <w:r w:rsidR="009F6617">
        <w:tab/>
        <w:t xml:space="preserve">  CR-  rev  Cat:  (Rel-16) v0.3.0</w:t>
      </w:r>
      <w:r w:rsidR="009F6617">
        <w:br/>
      </w:r>
      <w:r w:rsidR="009F6617">
        <w:rPr>
          <w:i/>
        </w:rPr>
        <w:tab/>
      </w:r>
      <w:r w:rsidR="009F6617">
        <w:rPr>
          <w:i/>
        </w:rPr>
        <w:tab/>
      </w:r>
      <w:r w:rsidR="009F6617">
        <w:rPr>
          <w:i/>
        </w:rPr>
        <w:tab/>
      </w:r>
      <w:r w:rsidR="009F6617">
        <w:rPr>
          <w:i/>
        </w:rPr>
        <w:tab/>
      </w:r>
      <w:r w:rsidR="009F6617">
        <w:rPr>
          <w:i/>
        </w:rPr>
        <w:tab/>
        <w:t>Source: Nokia, Nokia Shanghai Bell, Orange</w:t>
      </w:r>
    </w:p>
    <w:p w:rsidR="009F6617" w:rsidRDefault="009F6617" w:rsidP="009F6617">
      <w:pPr>
        <w:rPr>
          <w:rFonts w:ascii="Arial" w:hAnsi="Arial" w:cs="Arial"/>
          <w:b/>
        </w:rPr>
      </w:pPr>
      <w:r>
        <w:rPr>
          <w:rFonts w:ascii="Arial" w:hAnsi="Arial" w:cs="Arial"/>
          <w:b/>
        </w:rPr>
        <w:t xml:space="preserve">Abstract: </w:t>
      </w:r>
    </w:p>
    <w:p w:rsidR="009F6617" w:rsidRDefault="009F6617" w:rsidP="009F6617">
      <w:r>
        <w:t>introduce a 3DL CA_1A-7A-7A-20A</w:t>
      </w:r>
    </w:p>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Pr>
          <w:color w:val="993300"/>
          <w:u w:val="single"/>
        </w:rPr>
        <w:br/>
      </w:r>
      <w:r w:rsidR="009F6617">
        <w:rPr>
          <w:color w:val="993300"/>
          <w:u w:val="single"/>
        </w:rPr>
        <w:br/>
      </w:r>
    </w:p>
    <w:p w:rsidR="009F6617" w:rsidRDefault="00CB3EE2" w:rsidP="009F6617">
      <w:pPr>
        <w:rPr>
          <w:i/>
        </w:rPr>
      </w:pPr>
      <w:hyperlink r:id="rId417" w:history="1">
        <w:r w:rsidR="009F6617" w:rsidRPr="00C742E0">
          <w:rPr>
            <w:rStyle w:val="Hyperlink"/>
            <w:rFonts w:ascii="Arial" w:hAnsi="Arial" w:cs="Arial"/>
            <w:b/>
            <w:sz w:val="24"/>
          </w:rPr>
          <w:t>R4-1911586</w:t>
        </w:r>
      </w:hyperlink>
      <w:r w:rsidR="009F6617">
        <w:rPr>
          <w:b/>
        </w:rPr>
        <w:tab/>
        <w:t>TP to TR 36.716-03-01: CA_3-7-7-20</w:t>
      </w:r>
      <w:r w:rsidR="009F6617">
        <w:rPr>
          <w:b/>
        </w:rPr>
        <w:br/>
      </w:r>
      <w:r w:rsidR="009F6617">
        <w:tab/>
      </w:r>
      <w:r w:rsidR="009F6617">
        <w:tab/>
      </w:r>
      <w:r w:rsidR="009F6617">
        <w:tab/>
      </w:r>
      <w:r w:rsidR="009F6617">
        <w:tab/>
      </w:r>
      <w:r w:rsidR="009F6617">
        <w:tab/>
        <w:t>36.716-03-01</w:t>
      </w:r>
      <w:r w:rsidR="009F6617">
        <w:tab/>
        <w:t xml:space="preserve">  CR-  rev  Cat:  (Rel-16) v0.3.0</w:t>
      </w:r>
      <w:r w:rsidR="009F6617">
        <w:br/>
      </w:r>
      <w:r w:rsidR="009F6617">
        <w:rPr>
          <w:i/>
        </w:rPr>
        <w:tab/>
      </w:r>
      <w:r w:rsidR="009F6617">
        <w:rPr>
          <w:i/>
        </w:rPr>
        <w:tab/>
      </w:r>
      <w:r w:rsidR="009F6617">
        <w:rPr>
          <w:i/>
        </w:rPr>
        <w:tab/>
      </w:r>
      <w:r w:rsidR="009F6617">
        <w:rPr>
          <w:i/>
        </w:rPr>
        <w:tab/>
      </w:r>
      <w:r w:rsidR="009F6617">
        <w:rPr>
          <w:i/>
        </w:rPr>
        <w:tab/>
        <w:t>Source: Nokia, Nokia Shanghai Bell, Orange</w:t>
      </w:r>
    </w:p>
    <w:p w:rsidR="009F6617" w:rsidRDefault="009F6617" w:rsidP="009F6617">
      <w:pPr>
        <w:rPr>
          <w:rFonts w:ascii="Arial" w:hAnsi="Arial" w:cs="Arial"/>
          <w:b/>
        </w:rPr>
      </w:pPr>
      <w:r>
        <w:rPr>
          <w:rFonts w:ascii="Arial" w:hAnsi="Arial" w:cs="Arial"/>
          <w:b/>
        </w:rPr>
        <w:t xml:space="preserve">Abstract: </w:t>
      </w:r>
    </w:p>
    <w:p w:rsidR="009F6617" w:rsidRDefault="009F6617" w:rsidP="009F6617">
      <w:r>
        <w:t>introduce a 3DL CA_3A-7A-7A-20A</w:t>
      </w:r>
    </w:p>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Pr>
          <w:color w:val="993300"/>
          <w:u w:val="single"/>
        </w:rPr>
        <w:br/>
      </w:r>
      <w:r w:rsidR="009F6617">
        <w:rPr>
          <w:color w:val="993300"/>
          <w:u w:val="single"/>
        </w:rPr>
        <w:br/>
      </w:r>
    </w:p>
    <w:p w:rsidR="009F6617" w:rsidRDefault="00CB3EE2" w:rsidP="009F6617">
      <w:pPr>
        <w:rPr>
          <w:i/>
        </w:rPr>
      </w:pPr>
      <w:hyperlink r:id="rId418" w:history="1">
        <w:r w:rsidR="009F6617" w:rsidRPr="00C742E0">
          <w:rPr>
            <w:rStyle w:val="Hyperlink"/>
            <w:rFonts w:ascii="Arial" w:hAnsi="Arial" w:cs="Arial"/>
            <w:b/>
            <w:sz w:val="24"/>
          </w:rPr>
          <w:t>R4-1912276</w:t>
        </w:r>
      </w:hyperlink>
      <w:r w:rsidR="009F6617">
        <w:rPr>
          <w:b/>
        </w:rPr>
        <w:tab/>
        <w:t>TP for 36.716-03-01 to include CA configurations for 1-3-28, 1-3-7</w:t>
      </w:r>
      <w:r w:rsidR="009F6617">
        <w:rPr>
          <w:b/>
        </w:rPr>
        <w:br/>
      </w:r>
      <w:r w:rsidR="009F6617">
        <w:tab/>
      </w:r>
      <w:r w:rsidR="009F6617">
        <w:tab/>
      </w:r>
      <w:r w:rsidR="009F6617">
        <w:tab/>
      </w:r>
      <w:r w:rsidR="009F6617">
        <w:tab/>
      </w:r>
      <w:r w:rsidR="009F6617">
        <w:tab/>
        <w:t>36.716-03-01</w:t>
      </w:r>
      <w:r w:rsidR="009F6617">
        <w:tab/>
        <w:t xml:space="preserve">  CR-  rev  Cat:  (Rel-16) v0.6.0</w:t>
      </w:r>
      <w:r w:rsidR="009F6617">
        <w:br/>
      </w:r>
      <w:r w:rsidR="009F6617">
        <w:rPr>
          <w:i/>
        </w:rPr>
        <w:tab/>
      </w:r>
      <w:r w:rsidR="009F6617">
        <w:rPr>
          <w:i/>
        </w:rPr>
        <w:tab/>
      </w:r>
      <w:r w:rsidR="009F6617">
        <w:rPr>
          <w:i/>
        </w:rPr>
        <w:tab/>
      </w:r>
      <w:r w:rsidR="009F6617">
        <w:rPr>
          <w:i/>
        </w:rPr>
        <w:tab/>
      </w:r>
      <w:r w:rsidR="009F6617">
        <w:rPr>
          <w:i/>
        </w:rPr>
        <w:tab/>
        <w:t>Source: Ericsson, Telstra</w:t>
      </w:r>
    </w:p>
    <w:p w:rsidR="009F6617" w:rsidRDefault="009F6617" w:rsidP="009F6617">
      <w:pPr>
        <w:rPr>
          <w:rFonts w:ascii="Arial" w:hAnsi="Arial" w:cs="Arial"/>
          <w:b/>
        </w:rPr>
      </w:pPr>
      <w:r>
        <w:rPr>
          <w:rFonts w:ascii="Arial" w:hAnsi="Arial" w:cs="Arial"/>
          <w:b/>
        </w:rPr>
        <w:t xml:space="preserve">Abstract: </w:t>
      </w:r>
    </w:p>
    <w:p w:rsidR="009F6617" w:rsidRDefault="009F6617" w:rsidP="009F6617">
      <w:r>
        <w:t>TP for 36.716-03-01 to include CA configurations for 1-3-28, 1-3-7</w:t>
      </w:r>
    </w:p>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Pr>
          <w:color w:val="993300"/>
          <w:u w:val="single"/>
        </w:rPr>
        <w:br/>
      </w:r>
      <w:r w:rsidR="009F6617">
        <w:rPr>
          <w:color w:val="993300"/>
          <w:u w:val="single"/>
        </w:rPr>
        <w:br/>
      </w:r>
    </w:p>
    <w:p w:rsidR="009F6617" w:rsidRDefault="009F6617" w:rsidP="009F6617">
      <w:pPr>
        <w:pStyle w:val="Heading3"/>
      </w:pPr>
      <w:bookmarkStart w:id="175" w:name="_Toc24513045"/>
      <w:r>
        <w:t>7.4</w:t>
      </w:r>
      <w:r>
        <w:tab/>
        <w:t>LTE inter-band Carrier Aggregation for x bands DL (x=4, 5) with 1 band UL [LTE_CA_R16_xBDL_1BUL]</w:t>
      </w:r>
      <w:bookmarkEnd w:id="175"/>
    </w:p>
    <w:p w:rsidR="009F6617" w:rsidRDefault="009F6617" w:rsidP="009F6617">
      <w:pPr>
        <w:pStyle w:val="Heading4"/>
      </w:pPr>
      <w:bookmarkStart w:id="176" w:name="_Toc24513046"/>
      <w:r>
        <w:t>7.4.1</w:t>
      </w:r>
      <w:r>
        <w:tab/>
        <w:t>Rapporteur Input (WID/TR/CR) [LTE_CA_R16_xBDL_1BUL-Core]</w:t>
      </w:r>
      <w:bookmarkEnd w:id="176"/>
    </w:p>
    <w:p w:rsidR="009F6617" w:rsidRDefault="00CB3EE2" w:rsidP="009F6617">
      <w:pPr>
        <w:rPr>
          <w:i/>
        </w:rPr>
      </w:pPr>
      <w:hyperlink r:id="rId419" w:history="1">
        <w:r w:rsidR="009F6617" w:rsidRPr="00C742E0">
          <w:rPr>
            <w:rStyle w:val="Hyperlink"/>
            <w:rFonts w:ascii="Arial" w:hAnsi="Arial" w:cs="Arial"/>
            <w:b/>
            <w:sz w:val="24"/>
          </w:rPr>
          <w:t>R4-1911572</w:t>
        </w:r>
      </w:hyperlink>
      <w:r w:rsidR="009F6617">
        <w:rPr>
          <w:b/>
        </w:rPr>
        <w:tab/>
        <w:t>Introduction of LTE inter-band Carrier Aggregation for x bands DL (x=4, 5) with 1 band UL to TS36.101</w:t>
      </w:r>
      <w:r w:rsidR="009F6617">
        <w:rPr>
          <w:b/>
        </w:rPr>
        <w:br/>
      </w:r>
      <w:r w:rsidR="009F6617">
        <w:tab/>
      </w:r>
      <w:r w:rsidR="009F6617">
        <w:tab/>
      </w:r>
      <w:r w:rsidR="009F6617">
        <w:tab/>
      </w:r>
      <w:r w:rsidR="009F6617">
        <w:tab/>
      </w:r>
      <w:r w:rsidR="009F6617">
        <w:tab/>
        <w:t>36.101</w:t>
      </w:r>
      <w:r w:rsidR="009F6617">
        <w:tab/>
        <w:t xml:space="preserve">  CR-5538  rev  Cat: B (Rel-16) v16.3.0</w:t>
      </w:r>
      <w:r w:rsidR="009F6617">
        <w:br/>
      </w:r>
      <w:r w:rsidR="009F6617">
        <w:rPr>
          <w:i/>
        </w:rPr>
        <w:tab/>
      </w:r>
      <w:r w:rsidR="009F6617">
        <w:rPr>
          <w:i/>
        </w:rPr>
        <w:tab/>
      </w:r>
      <w:r w:rsidR="009F6617">
        <w:rPr>
          <w:i/>
        </w:rPr>
        <w:tab/>
      </w:r>
      <w:r w:rsidR="009F6617">
        <w:rPr>
          <w:i/>
        </w:rPr>
        <w:tab/>
      </w:r>
      <w:r w:rsidR="009F6617">
        <w:rPr>
          <w:i/>
        </w:rPr>
        <w:tab/>
        <w:t>Source: Nokia, Nokia Shanghai Bell</w:t>
      </w:r>
    </w:p>
    <w:p w:rsidR="009F6617" w:rsidRDefault="009F6617" w:rsidP="009F6617">
      <w:pPr>
        <w:rPr>
          <w:rFonts w:ascii="Arial" w:hAnsi="Arial" w:cs="Arial"/>
          <w:b/>
        </w:rPr>
      </w:pPr>
      <w:r>
        <w:rPr>
          <w:rFonts w:ascii="Arial" w:hAnsi="Arial" w:cs="Arial"/>
          <w:b/>
        </w:rPr>
        <w:t xml:space="preserve">Abstract: </w:t>
      </w:r>
    </w:p>
    <w:p w:rsidR="009F6617" w:rsidRDefault="009F6617" w:rsidP="009F6617">
      <w:r>
        <w:t>This is a big CR for the bascket work item on LTE CA 4DL/1UL and 5DL/1UL.</w:t>
      </w:r>
    </w:p>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43292" w:rsidRDefault="009F661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046914" w:rsidRPr="00046914">
        <w:rPr>
          <w:rFonts w:ascii="Arial" w:hAnsi="Arial" w:cs="Arial"/>
          <w:b/>
          <w:color w:val="993300"/>
          <w:highlight w:val="magenta"/>
          <w:u w:val="single"/>
        </w:rPr>
        <w:t>e-mail approval</w:t>
      </w:r>
    </w:p>
    <w:p w:rsidR="009F6617" w:rsidRDefault="00943292" w:rsidP="009F6617">
      <w:pPr>
        <w:rPr>
          <w:color w:val="993300"/>
          <w:u w:val="single"/>
        </w:rPr>
      </w:pPr>
      <w:r w:rsidRPr="00843BC2">
        <w:rPr>
          <w:b/>
        </w:rPr>
        <w:t>Post-meeting note:</w:t>
      </w:r>
      <w:r w:rsidRPr="00843BC2">
        <w:rPr>
          <w:rFonts w:eastAsia="Malgun Gothic" w:hint="eastAsia"/>
          <w:b/>
        </w:rPr>
        <w:t xml:space="preserve"> </w:t>
      </w:r>
      <w:r>
        <w:rPr>
          <w:rFonts w:eastAsia="Malgun Gothic" w:hint="eastAsia"/>
        </w:rPr>
        <w:t>The document was</w:t>
      </w:r>
      <w:r>
        <w:rPr>
          <w:rFonts w:eastAsia="Malgun Gothic"/>
        </w:rPr>
        <w:t xml:space="preserve"> </w:t>
      </w:r>
      <w:r w:rsidRPr="00801CC1">
        <w:rPr>
          <w:rFonts w:eastAsia="Malgun Gothic"/>
        </w:rPr>
        <w:t xml:space="preserve">Technically Endorsed </w:t>
      </w:r>
      <w:r w:rsidRPr="00843BC2">
        <w:rPr>
          <w:rFonts w:eastAsia="Malgun Gothic" w:hint="eastAsia"/>
        </w:rPr>
        <w:t>by e-mail</w:t>
      </w:r>
      <w:r>
        <w:rPr>
          <w:rFonts w:eastAsia="Malgun Gothic"/>
        </w:rPr>
        <w:t>.</w:t>
      </w:r>
      <w:r w:rsidR="009F6617">
        <w:rPr>
          <w:color w:val="993300"/>
          <w:u w:val="single"/>
        </w:rPr>
        <w:br/>
      </w:r>
      <w:r w:rsidR="009F6617">
        <w:rPr>
          <w:color w:val="993300"/>
          <w:u w:val="single"/>
        </w:rPr>
        <w:br/>
      </w:r>
    </w:p>
    <w:p w:rsidR="009F6617" w:rsidRDefault="00CB3EE2" w:rsidP="009F6617">
      <w:pPr>
        <w:rPr>
          <w:i/>
        </w:rPr>
      </w:pPr>
      <w:hyperlink r:id="rId420" w:history="1">
        <w:r w:rsidR="009F6617" w:rsidRPr="00C742E0">
          <w:rPr>
            <w:rStyle w:val="Hyperlink"/>
            <w:rFonts w:ascii="Arial" w:hAnsi="Arial" w:cs="Arial"/>
            <w:b/>
            <w:sz w:val="24"/>
          </w:rPr>
          <w:t>R4-1911576</w:t>
        </w:r>
      </w:hyperlink>
      <w:r w:rsidR="009F6617">
        <w:rPr>
          <w:b/>
        </w:rPr>
        <w:tab/>
        <w:t>TP to correct inconsistent fallback BCS for CA_1A-3A-3A-5A-7A</w:t>
      </w:r>
      <w:r w:rsidR="009F6617">
        <w:rPr>
          <w:b/>
        </w:rPr>
        <w:br/>
      </w:r>
      <w:r w:rsidR="009F6617">
        <w:tab/>
      </w:r>
      <w:r w:rsidR="009F6617">
        <w:tab/>
      </w:r>
      <w:r w:rsidR="009F6617">
        <w:tab/>
      </w:r>
      <w:r w:rsidR="009F6617">
        <w:tab/>
      </w:r>
      <w:r w:rsidR="009F6617">
        <w:tab/>
        <w:t>36.716-04-01</w:t>
      </w:r>
      <w:r w:rsidR="009F6617">
        <w:tab/>
        <w:t xml:space="preserve">  CR-  rev  Cat:  (Rel-16) v0.5.0</w:t>
      </w:r>
      <w:r w:rsidR="009F6617">
        <w:br/>
      </w:r>
      <w:r w:rsidR="009F6617">
        <w:rPr>
          <w:i/>
        </w:rPr>
        <w:tab/>
      </w:r>
      <w:r w:rsidR="009F6617">
        <w:rPr>
          <w:i/>
        </w:rPr>
        <w:tab/>
      </w:r>
      <w:r w:rsidR="009F6617">
        <w:rPr>
          <w:i/>
        </w:rPr>
        <w:tab/>
      </w:r>
      <w:r w:rsidR="009F6617">
        <w:rPr>
          <w:i/>
        </w:rPr>
        <w:tab/>
      </w:r>
      <w:r w:rsidR="009F6617">
        <w:rPr>
          <w:i/>
        </w:rPr>
        <w:tab/>
        <w:t>Source: Nokia, Nokia Shanghai Bell</w:t>
      </w:r>
    </w:p>
    <w:p w:rsidR="009F6617" w:rsidRDefault="009F6617" w:rsidP="009F6617">
      <w:pPr>
        <w:rPr>
          <w:rFonts w:ascii="Arial" w:hAnsi="Arial" w:cs="Arial"/>
          <w:b/>
        </w:rPr>
      </w:pPr>
      <w:r>
        <w:rPr>
          <w:rFonts w:ascii="Arial" w:hAnsi="Arial" w:cs="Arial"/>
          <w:b/>
        </w:rPr>
        <w:t xml:space="preserve">Abstract: </w:t>
      </w:r>
    </w:p>
    <w:p w:rsidR="009F6617" w:rsidRDefault="009F6617" w:rsidP="009F6617">
      <w:r>
        <w:t>add a missing fallback BCS to CA_1A-3A-5A-7A</w:t>
      </w:r>
    </w:p>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Pr>
          <w:color w:val="993300"/>
          <w:u w:val="single"/>
        </w:rPr>
        <w:br/>
      </w:r>
      <w:r w:rsidR="009F6617">
        <w:rPr>
          <w:color w:val="993300"/>
          <w:u w:val="single"/>
        </w:rPr>
        <w:br/>
      </w:r>
    </w:p>
    <w:p w:rsidR="009F6617" w:rsidRDefault="00CB3EE2" w:rsidP="009F6617">
      <w:pPr>
        <w:rPr>
          <w:i/>
        </w:rPr>
      </w:pPr>
      <w:hyperlink r:id="rId421" w:history="1">
        <w:r w:rsidR="009F6617" w:rsidRPr="00C742E0">
          <w:rPr>
            <w:rStyle w:val="Hyperlink"/>
            <w:rFonts w:ascii="Arial" w:hAnsi="Arial" w:cs="Arial"/>
            <w:b/>
            <w:sz w:val="24"/>
          </w:rPr>
          <w:t>R4-1912453</w:t>
        </w:r>
      </w:hyperlink>
      <w:r w:rsidR="009F6617">
        <w:rPr>
          <w:b/>
        </w:rPr>
        <w:tab/>
        <w:t>Revised WI: Rel'16 LTE inter-band CA for x bands DL (x=4, 5) with 1 band UL</w:t>
      </w:r>
      <w:r w:rsidR="009F6617">
        <w:rPr>
          <w:b/>
        </w:rPr>
        <w:br/>
      </w:r>
      <w:r w:rsidR="009F6617">
        <w:tab/>
      </w:r>
      <w:r w:rsidR="009F6617">
        <w:tab/>
      </w:r>
      <w:r w:rsidR="009F6617">
        <w:tab/>
      </w:r>
      <w:r w:rsidR="009F6617">
        <w:tab/>
      </w:r>
      <w:r w:rsidR="009F6617">
        <w:tab/>
      </w:r>
      <w:r w:rsidR="009F6617">
        <w:tab/>
        <w:t xml:space="preserve">  CR-  rev  Cat:  (Rel-16) v</w:t>
      </w:r>
      <w:r w:rsidR="009F6617">
        <w:br/>
      </w:r>
      <w:r w:rsidR="009F6617">
        <w:rPr>
          <w:i/>
        </w:rPr>
        <w:tab/>
      </w:r>
      <w:r w:rsidR="009F6617">
        <w:rPr>
          <w:i/>
        </w:rPr>
        <w:tab/>
      </w:r>
      <w:r w:rsidR="009F6617">
        <w:rPr>
          <w:i/>
        </w:rPr>
        <w:tab/>
      </w:r>
      <w:r w:rsidR="009F6617">
        <w:rPr>
          <w:i/>
        </w:rPr>
        <w:tab/>
      </w:r>
      <w:r w:rsidR="009F6617">
        <w:rPr>
          <w:i/>
        </w:rPr>
        <w:tab/>
        <w:t>Source: Nokia, Nokia Shanghai Bell</w:t>
      </w:r>
    </w:p>
    <w:p w:rsidR="009F6617" w:rsidRDefault="009F6617" w:rsidP="009F6617">
      <w:pPr>
        <w:rPr>
          <w:rFonts w:ascii="Arial" w:hAnsi="Arial" w:cs="Arial"/>
          <w:b/>
        </w:rPr>
      </w:pPr>
      <w:r>
        <w:rPr>
          <w:rFonts w:ascii="Arial" w:hAnsi="Arial" w:cs="Arial"/>
          <w:b/>
        </w:rPr>
        <w:t xml:space="preserve">Abstract: </w:t>
      </w:r>
    </w:p>
    <w:p w:rsidR="009F6617" w:rsidRDefault="009F6617" w:rsidP="009F6617"/>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Pr>
          <w:color w:val="993300"/>
          <w:u w:val="single"/>
        </w:rPr>
        <w:br/>
      </w:r>
      <w:r w:rsidR="009F6617">
        <w:rPr>
          <w:color w:val="993300"/>
          <w:u w:val="single"/>
        </w:rPr>
        <w:br/>
      </w:r>
    </w:p>
    <w:p w:rsidR="009F6617" w:rsidRDefault="00CB3EE2" w:rsidP="009F6617">
      <w:pPr>
        <w:rPr>
          <w:i/>
        </w:rPr>
      </w:pPr>
      <w:hyperlink r:id="rId422" w:history="1">
        <w:r w:rsidR="009F6617" w:rsidRPr="00C742E0">
          <w:rPr>
            <w:rStyle w:val="Hyperlink"/>
            <w:rFonts w:ascii="Arial" w:hAnsi="Arial" w:cs="Arial"/>
            <w:b/>
            <w:sz w:val="24"/>
          </w:rPr>
          <w:t>R4-1912454</w:t>
        </w:r>
      </w:hyperlink>
      <w:r w:rsidR="009F6617">
        <w:rPr>
          <w:b/>
        </w:rPr>
        <w:tab/>
        <w:t>TR 36.716-04-01 v0.6.0</w:t>
      </w:r>
      <w:r w:rsidR="009F6617">
        <w:rPr>
          <w:b/>
        </w:rPr>
        <w:br/>
      </w:r>
      <w:r w:rsidR="009F6617">
        <w:tab/>
      </w:r>
      <w:r w:rsidR="009F6617">
        <w:tab/>
      </w:r>
      <w:r w:rsidR="009F6617">
        <w:tab/>
      </w:r>
      <w:r w:rsidR="009F6617">
        <w:tab/>
      </w:r>
      <w:r w:rsidR="009F6617">
        <w:tab/>
        <w:t>36.716-04-01</w:t>
      </w:r>
      <w:r w:rsidR="009F6617">
        <w:tab/>
        <w:t xml:space="preserve">  CR-  rev  Cat:  (Rel-16) v0.6.0</w:t>
      </w:r>
      <w:r w:rsidR="009F6617">
        <w:br/>
      </w:r>
      <w:r w:rsidR="009F6617">
        <w:rPr>
          <w:i/>
        </w:rPr>
        <w:tab/>
      </w:r>
      <w:r w:rsidR="009F6617">
        <w:rPr>
          <w:i/>
        </w:rPr>
        <w:tab/>
      </w:r>
      <w:r w:rsidR="009F6617">
        <w:rPr>
          <w:i/>
        </w:rPr>
        <w:tab/>
      </w:r>
      <w:r w:rsidR="009F6617">
        <w:rPr>
          <w:i/>
        </w:rPr>
        <w:tab/>
      </w:r>
      <w:r w:rsidR="009F6617">
        <w:rPr>
          <w:i/>
        </w:rPr>
        <w:tab/>
        <w:t>Source: Nokia, Nokia Shanghai Bell</w:t>
      </w:r>
    </w:p>
    <w:p w:rsidR="009F6617" w:rsidRDefault="009F6617" w:rsidP="009F6617">
      <w:pPr>
        <w:rPr>
          <w:rFonts w:ascii="Arial" w:hAnsi="Arial" w:cs="Arial"/>
          <w:b/>
        </w:rPr>
      </w:pPr>
      <w:r>
        <w:rPr>
          <w:rFonts w:ascii="Arial" w:hAnsi="Arial" w:cs="Arial"/>
          <w:b/>
        </w:rPr>
        <w:t xml:space="preserve">Abstract: </w:t>
      </w:r>
    </w:p>
    <w:p w:rsidR="009F6617" w:rsidRDefault="009F6617" w:rsidP="009F6617"/>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Pr>
          <w:color w:val="993300"/>
          <w:u w:val="single"/>
        </w:rPr>
        <w:br/>
      </w:r>
      <w:r w:rsidR="009F6617">
        <w:rPr>
          <w:color w:val="993300"/>
          <w:u w:val="single"/>
        </w:rPr>
        <w:br/>
      </w:r>
    </w:p>
    <w:p w:rsidR="009F6617" w:rsidRDefault="00CB3EE2" w:rsidP="009F6617">
      <w:pPr>
        <w:rPr>
          <w:i/>
        </w:rPr>
      </w:pPr>
      <w:hyperlink r:id="rId423" w:history="1">
        <w:r w:rsidR="009F6617" w:rsidRPr="00C742E0">
          <w:rPr>
            <w:rStyle w:val="Hyperlink"/>
            <w:rFonts w:ascii="Arial" w:hAnsi="Arial" w:cs="Arial"/>
            <w:b/>
            <w:sz w:val="24"/>
          </w:rPr>
          <w:t>R4-1912455</w:t>
        </w:r>
      </w:hyperlink>
      <w:r w:rsidR="009F6617">
        <w:rPr>
          <w:b/>
        </w:rPr>
        <w:tab/>
        <w:t>Updated scope of TR: Rel'16 LTE inter-band CA for x bands DL (x=4, 5) with 1 band UL</w:t>
      </w:r>
      <w:r w:rsidR="009F6617">
        <w:rPr>
          <w:b/>
        </w:rPr>
        <w:br/>
      </w:r>
      <w:r w:rsidR="009F6617">
        <w:tab/>
      </w:r>
      <w:r w:rsidR="009F6617">
        <w:tab/>
      </w:r>
      <w:r w:rsidR="009F6617">
        <w:tab/>
      </w:r>
      <w:r w:rsidR="009F6617">
        <w:tab/>
      </w:r>
      <w:r w:rsidR="009F6617">
        <w:tab/>
      </w:r>
      <w:r w:rsidR="009F6617">
        <w:tab/>
        <w:t xml:space="preserve">  CR-  rev  Cat:  () v</w:t>
      </w:r>
      <w:r w:rsidR="009F6617">
        <w:br/>
      </w:r>
      <w:r w:rsidR="009F6617">
        <w:rPr>
          <w:i/>
        </w:rPr>
        <w:tab/>
      </w:r>
      <w:r w:rsidR="009F6617">
        <w:rPr>
          <w:i/>
        </w:rPr>
        <w:tab/>
      </w:r>
      <w:r w:rsidR="009F6617">
        <w:rPr>
          <w:i/>
        </w:rPr>
        <w:tab/>
      </w:r>
      <w:r w:rsidR="009F6617">
        <w:rPr>
          <w:i/>
        </w:rPr>
        <w:tab/>
      </w:r>
      <w:r w:rsidR="009F6617">
        <w:rPr>
          <w:i/>
        </w:rPr>
        <w:tab/>
        <w:t>Source: Nokia, Nokia Shanghai Bell</w:t>
      </w:r>
    </w:p>
    <w:p w:rsidR="009F6617" w:rsidRDefault="009F6617" w:rsidP="009F6617">
      <w:pPr>
        <w:rPr>
          <w:rFonts w:ascii="Arial" w:hAnsi="Arial" w:cs="Arial"/>
          <w:b/>
        </w:rPr>
      </w:pPr>
      <w:r>
        <w:rPr>
          <w:rFonts w:ascii="Arial" w:hAnsi="Arial" w:cs="Arial"/>
          <w:b/>
        </w:rPr>
        <w:t xml:space="preserve">Abstract: </w:t>
      </w:r>
    </w:p>
    <w:p w:rsidR="009F6617" w:rsidRDefault="009F6617" w:rsidP="009F6617"/>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Pr>
          <w:color w:val="993300"/>
          <w:u w:val="single"/>
        </w:rPr>
        <w:br/>
      </w:r>
      <w:r w:rsidR="009F6617">
        <w:rPr>
          <w:color w:val="993300"/>
          <w:u w:val="single"/>
        </w:rPr>
        <w:br/>
      </w:r>
    </w:p>
    <w:p w:rsidR="009F6617" w:rsidRDefault="009F6617" w:rsidP="009F6617">
      <w:pPr>
        <w:pStyle w:val="Heading4"/>
      </w:pPr>
      <w:bookmarkStart w:id="177" w:name="_Toc24513047"/>
      <w:r>
        <w:t>7.4.2</w:t>
      </w:r>
      <w:r>
        <w:tab/>
        <w:t>UE RF with 4 LTE bands CA [LTE_CA_R16_xBDL_1BUL-Core]</w:t>
      </w:r>
      <w:bookmarkEnd w:id="177"/>
    </w:p>
    <w:p w:rsidR="009F6617" w:rsidRDefault="00CB3EE2" w:rsidP="009F6617">
      <w:pPr>
        <w:rPr>
          <w:i/>
        </w:rPr>
      </w:pPr>
      <w:hyperlink r:id="rId424" w:history="1">
        <w:r w:rsidR="009F6617" w:rsidRPr="00C742E0">
          <w:rPr>
            <w:rStyle w:val="Hyperlink"/>
            <w:rFonts w:ascii="Arial" w:hAnsi="Arial" w:cs="Arial"/>
            <w:b/>
            <w:sz w:val="24"/>
          </w:rPr>
          <w:t>R4-1911145</w:t>
        </w:r>
      </w:hyperlink>
      <w:r w:rsidR="009F6617">
        <w:rPr>
          <w:b/>
        </w:rPr>
        <w:tab/>
        <w:t>TP for TR 36.716-04-01: LTE CA_1-3-8-42</w:t>
      </w:r>
      <w:r w:rsidR="009F6617">
        <w:rPr>
          <w:b/>
        </w:rPr>
        <w:br/>
      </w:r>
      <w:r w:rsidR="009F6617">
        <w:tab/>
      </w:r>
      <w:r w:rsidR="009F6617">
        <w:tab/>
      </w:r>
      <w:r w:rsidR="009F6617">
        <w:tab/>
      </w:r>
      <w:r w:rsidR="009F6617">
        <w:tab/>
      </w:r>
      <w:r w:rsidR="009F6617">
        <w:tab/>
        <w:t>36.716-04-01</w:t>
      </w:r>
      <w:r w:rsidR="009F6617">
        <w:tab/>
        <w:t xml:space="preserve">  CR-  rev  Cat:  (Rel-16) v0.5.0</w:t>
      </w:r>
      <w:r w:rsidR="009F6617">
        <w:br/>
      </w:r>
      <w:r w:rsidR="009F6617">
        <w:rPr>
          <w:i/>
        </w:rPr>
        <w:tab/>
      </w:r>
      <w:r w:rsidR="009F6617">
        <w:rPr>
          <w:i/>
        </w:rPr>
        <w:tab/>
      </w:r>
      <w:r w:rsidR="009F6617">
        <w:rPr>
          <w:i/>
        </w:rPr>
        <w:tab/>
      </w:r>
      <w:r w:rsidR="009F6617">
        <w:rPr>
          <w:i/>
        </w:rPr>
        <w:tab/>
      </w:r>
      <w:r w:rsidR="009F6617">
        <w:rPr>
          <w:i/>
        </w:rPr>
        <w:tab/>
        <w:t>Source: SoftBank Corp.</w:t>
      </w:r>
    </w:p>
    <w:p w:rsidR="009F6617" w:rsidRDefault="009F6617" w:rsidP="009F6617">
      <w:pPr>
        <w:rPr>
          <w:rFonts w:ascii="Arial" w:hAnsi="Arial" w:cs="Arial"/>
          <w:b/>
        </w:rPr>
      </w:pPr>
      <w:r>
        <w:rPr>
          <w:rFonts w:ascii="Arial" w:hAnsi="Arial" w:cs="Arial"/>
          <w:b/>
        </w:rPr>
        <w:t xml:space="preserve">Abstract: </w:t>
      </w:r>
    </w:p>
    <w:p w:rsidR="009F6617" w:rsidRPr="00DD7848" w:rsidRDefault="009F6617" w:rsidP="009F6617">
      <w:pPr>
        <w:rPr>
          <w:color w:val="FF0000"/>
        </w:rPr>
      </w:pPr>
      <w:r w:rsidRPr="00A4013A">
        <w:rPr>
          <w:color w:val="FF0000"/>
        </w:rPr>
        <w:t>Flagged by Skyworks</w:t>
      </w:r>
    </w:p>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9F6617" w:rsidP="009F6617">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425" w:history="1">
        <w:r w:rsidRPr="00C742E0">
          <w:rPr>
            <w:rStyle w:val="Hyperlink"/>
            <w:rFonts w:ascii="Arial" w:hAnsi="Arial" w:cs="Arial"/>
            <w:b/>
          </w:rPr>
          <w:t>R4-1912606</w:t>
        </w:r>
      </w:hyperlink>
      <w:r>
        <w:rPr>
          <w:color w:val="993300"/>
          <w:u w:val="single"/>
        </w:rPr>
        <w:br/>
      </w:r>
      <w:r>
        <w:rPr>
          <w:color w:val="993300"/>
          <w:u w:val="single"/>
        </w:rPr>
        <w:br/>
      </w:r>
      <w:hyperlink r:id="rId426" w:history="1">
        <w:r w:rsidRPr="00C742E0">
          <w:rPr>
            <w:rStyle w:val="Hyperlink"/>
            <w:rFonts w:ascii="Arial" w:hAnsi="Arial" w:cs="Arial"/>
            <w:b/>
            <w:sz w:val="24"/>
          </w:rPr>
          <w:t>R4-1912606</w:t>
        </w:r>
      </w:hyperlink>
      <w:r>
        <w:rPr>
          <w:b/>
        </w:rPr>
        <w:tab/>
        <w:t>TP for TR 36.716-04-01: LTE CA_1-3-8-42</w:t>
      </w:r>
      <w:r>
        <w:rPr>
          <w:b/>
        </w:rPr>
        <w:br/>
      </w:r>
      <w:r>
        <w:tab/>
      </w:r>
      <w:r>
        <w:tab/>
      </w:r>
      <w:r>
        <w:tab/>
      </w:r>
      <w:r>
        <w:tab/>
      </w:r>
      <w:r>
        <w:tab/>
        <w:t>36.716-04-01</w:t>
      </w:r>
      <w:r>
        <w:tab/>
        <w:t xml:space="preserve">  CR-  rev  Cat:  (Rel-16) v0.5.0</w:t>
      </w:r>
      <w:r>
        <w:br/>
      </w:r>
      <w:r>
        <w:rPr>
          <w:i/>
        </w:rPr>
        <w:tab/>
      </w:r>
      <w:r>
        <w:rPr>
          <w:i/>
        </w:rPr>
        <w:tab/>
      </w:r>
      <w:r>
        <w:rPr>
          <w:i/>
        </w:rPr>
        <w:tab/>
      </w:r>
      <w:r>
        <w:rPr>
          <w:i/>
        </w:rPr>
        <w:tab/>
      </w:r>
      <w:r>
        <w:rPr>
          <w:i/>
        </w:rPr>
        <w:tab/>
        <w:t>Source: SoftBank Corp.</w:t>
      </w:r>
    </w:p>
    <w:p w:rsidR="009F6617" w:rsidRDefault="009F6617" w:rsidP="009F6617">
      <w:pPr>
        <w:rPr>
          <w:rFonts w:ascii="Arial" w:hAnsi="Arial" w:cs="Arial"/>
          <w:b/>
        </w:rPr>
      </w:pPr>
      <w:r>
        <w:rPr>
          <w:rFonts w:ascii="Arial" w:hAnsi="Arial" w:cs="Arial"/>
          <w:b/>
        </w:rPr>
        <w:t xml:space="preserve">Abstract: </w:t>
      </w:r>
    </w:p>
    <w:p w:rsidR="009F6617" w:rsidRPr="00DD7848" w:rsidRDefault="009F6617" w:rsidP="009F6617">
      <w:pPr>
        <w:rPr>
          <w:color w:val="FF0000"/>
        </w:rPr>
      </w:pPr>
    </w:p>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224F77" w:rsidRDefault="00224F77" w:rsidP="009F6617">
      <w:pPr>
        <w:rPr>
          <w:rFonts w:ascii="Arial" w:hAnsi="Arial" w:cs="Arial"/>
          <w:b/>
          <w:color w:val="993300"/>
          <w:u w:val="single"/>
        </w:rPr>
      </w:pPr>
    </w:p>
    <w:p w:rsidR="00224F77" w:rsidRDefault="00224F77" w:rsidP="009F6617">
      <w:pPr>
        <w:rPr>
          <w:color w:val="993300"/>
          <w:u w:val="single"/>
        </w:rPr>
      </w:pPr>
    </w:p>
    <w:p w:rsidR="009F6617" w:rsidRDefault="00CB3EE2" w:rsidP="009F6617">
      <w:pPr>
        <w:rPr>
          <w:i/>
        </w:rPr>
      </w:pPr>
      <w:hyperlink r:id="rId427" w:history="1">
        <w:r w:rsidR="009F6617" w:rsidRPr="00C742E0">
          <w:rPr>
            <w:rStyle w:val="Hyperlink"/>
            <w:rFonts w:ascii="Arial" w:hAnsi="Arial" w:cs="Arial"/>
            <w:b/>
            <w:sz w:val="24"/>
          </w:rPr>
          <w:t>R4-1911466</w:t>
        </w:r>
      </w:hyperlink>
      <w:r w:rsidR="009F6617">
        <w:rPr>
          <w:b/>
        </w:rPr>
        <w:tab/>
        <w:t>TP for TR 36.716-04-01: CA_2A-7A-13A-66A, CA_2A-7C-13A-66A</w:t>
      </w:r>
      <w:r w:rsidR="009F6617">
        <w:rPr>
          <w:b/>
        </w:rPr>
        <w:br/>
      </w:r>
      <w:r w:rsidR="009F6617">
        <w:tab/>
      </w:r>
      <w:r w:rsidR="009F6617">
        <w:tab/>
      </w:r>
      <w:r w:rsidR="009F6617">
        <w:tab/>
      </w:r>
      <w:r w:rsidR="009F6617">
        <w:tab/>
      </w:r>
      <w:r w:rsidR="009F6617">
        <w:tab/>
        <w:t>36.716-04-01</w:t>
      </w:r>
      <w:r w:rsidR="009F6617">
        <w:tab/>
        <w:t xml:space="preserve">  CR-  rev  Cat:  (Rel-16) v0.5.0</w:t>
      </w:r>
      <w:r w:rsidR="009F6617">
        <w:br/>
      </w:r>
      <w:r w:rsidR="009F6617">
        <w:rPr>
          <w:i/>
        </w:rPr>
        <w:tab/>
      </w:r>
      <w:r w:rsidR="009F6617">
        <w:rPr>
          <w:i/>
        </w:rPr>
        <w:tab/>
      </w:r>
      <w:r w:rsidR="009F6617">
        <w:rPr>
          <w:i/>
        </w:rPr>
        <w:tab/>
      </w:r>
      <w:r w:rsidR="009F6617">
        <w:rPr>
          <w:i/>
        </w:rPr>
        <w:tab/>
      </w:r>
      <w:r w:rsidR="009F6617">
        <w:rPr>
          <w:i/>
        </w:rPr>
        <w:tab/>
        <w:t>Source: Huawei, HiSilicon</w:t>
      </w:r>
    </w:p>
    <w:p w:rsidR="009F6617" w:rsidRDefault="009F6617" w:rsidP="009F6617">
      <w:pPr>
        <w:rPr>
          <w:rFonts w:ascii="Arial" w:hAnsi="Arial" w:cs="Arial"/>
          <w:b/>
        </w:rPr>
      </w:pPr>
      <w:r>
        <w:rPr>
          <w:rFonts w:ascii="Arial" w:hAnsi="Arial" w:cs="Arial"/>
          <w:b/>
        </w:rPr>
        <w:t xml:space="preserve">Abstract: </w:t>
      </w:r>
    </w:p>
    <w:p w:rsidR="009F6617" w:rsidRDefault="009F6617" w:rsidP="009F6617"/>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Pr>
          <w:color w:val="993300"/>
          <w:u w:val="single"/>
        </w:rPr>
        <w:br/>
      </w:r>
      <w:r w:rsidR="009F6617">
        <w:rPr>
          <w:color w:val="993300"/>
          <w:u w:val="single"/>
        </w:rPr>
        <w:br/>
      </w:r>
    </w:p>
    <w:p w:rsidR="009F6617" w:rsidRDefault="00CB3EE2" w:rsidP="009F6617">
      <w:pPr>
        <w:rPr>
          <w:i/>
        </w:rPr>
      </w:pPr>
      <w:hyperlink r:id="rId428" w:history="1">
        <w:r w:rsidR="009F6617" w:rsidRPr="00C742E0">
          <w:rPr>
            <w:rStyle w:val="Hyperlink"/>
            <w:rFonts w:ascii="Arial" w:hAnsi="Arial" w:cs="Arial"/>
            <w:b/>
            <w:sz w:val="24"/>
          </w:rPr>
          <w:t>R4-1911587</w:t>
        </w:r>
      </w:hyperlink>
      <w:r w:rsidR="009F6617">
        <w:rPr>
          <w:b/>
        </w:rPr>
        <w:tab/>
        <w:t>TP to TR 36.716-04-01: CA_1-3-7-7-20</w:t>
      </w:r>
      <w:r w:rsidR="009F6617">
        <w:rPr>
          <w:b/>
        </w:rPr>
        <w:br/>
      </w:r>
      <w:r w:rsidR="009F6617">
        <w:tab/>
      </w:r>
      <w:r w:rsidR="009F6617">
        <w:tab/>
      </w:r>
      <w:r w:rsidR="009F6617">
        <w:tab/>
      </w:r>
      <w:r w:rsidR="009F6617">
        <w:tab/>
      </w:r>
      <w:r w:rsidR="009F6617">
        <w:tab/>
        <w:t>36.716-04-01</w:t>
      </w:r>
      <w:r w:rsidR="009F6617">
        <w:tab/>
        <w:t xml:space="preserve">  CR-  rev  Cat:  (Rel-16) v0.5.0</w:t>
      </w:r>
      <w:r w:rsidR="009F6617">
        <w:br/>
      </w:r>
      <w:r w:rsidR="009F6617">
        <w:rPr>
          <w:i/>
        </w:rPr>
        <w:tab/>
      </w:r>
      <w:r w:rsidR="009F6617">
        <w:rPr>
          <w:i/>
        </w:rPr>
        <w:tab/>
      </w:r>
      <w:r w:rsidR="009F6617">
        <w:rPr>
          <w:i/>
        </w:rPr>
        <w:tab/>
      </w:r>
      <w:r w:rsidR="009F6617">
        <w:rPr>
          <w:i/>
        </w:rPr>
        <w:tab/>
      </w:r>
      <w:r w:rsidR="009F6617">
        <w:rPr>
          <w:i/>
        </w:rPr>
        <w:tab/>
        <w:t>Source: Nokia, Nokia Shanghai Bell, Orange</w:t>
      </w:r>
    </w:p>
    <w:p w:rsidR="009F6617" w:rsidRDefault="009F6617" w:rsidP="009F6617">
      <w:pPr>
        <w:rPr>
          <w:rFonts w:ascii="Arial" w:hAnsi="Arial" w:cs="Arial"/>
          <w:b/>
        </w:rPr>
      </w:pPr>
      <w:r>
        <w:rPr>
          <w:rFonts w:ascii="Arial" w:hAnsi="Arial" w:cs="Arial"/>
          <w:b/>
        </w:rPr>
        <w:t xml:space="preserve">Abstract: </w:t>
      </w:r>
    </w:p>
    <w:p w:rsidR="009F6617" w:rsidRDefault="009F6617" w:rsidP="009F6617">
      <w:r>
        <w:t>introduce a 4DL CA_1A-3A-7A-7A-20A</w:t>
      </w:r>
    </w:p>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Pr>
          <w:color w:val="993300"/>
          <w:u w:val="single"/>
        </w:rPr>
        <w:br/>
      </w:r>
      <w:r w:rsidR="009F6617">
        <w:rPr>
          <w:color w:val="993300"/>
          <w:u w:val="single"/>
        </w:rPr>
        <w:br/>
      </w:r>
    </w:p>
    <w:p w:rsidR="009F6617" w:rsidRDefault="00CB3EE2" w:rsidP="009F6617">
      <w:pPr>
        <w:rPr>
          <w:i/>
        </w:rPr>
      </w:pPr>
      <w:hyperlink r:id="rId429" w:history="1">
        <w:r w:rsidR="009F6617" w:rsidRPr="00C742E0">
          <w:rPr>
            <w:rStyle w:val="Hyperlink"/>
            <w:rFonts w:ascii="Arial" w:hAnsi="Arial" w:cs="Arial"/>
            <w:b/>
            <w:sz w:val="24"/>
          </w:rPr>
          <w:t>R4-1911588</w:t>
        </w:r>
      </w:hyperlink>
      <w:r w:rsidR="009F6617">
        <w:rPr>
          <w:b/>
        </w:rPr>
        <w:tab/>
        <w:t>TP to TR 36.716-04-01: CA_1-3-7-28</w:t>
      </w:r>
      <w:r w:rsidR="009F6617">
        <w:rPr>
          <w:b/>
        </w:rPr>
        <w:br/>
      </w:r>
      <w:r w:rsidR="009F6617">
        <w:tab/>
      </w:r>
      <w:r w:rsidR="009F6617">
        <w:tab/>
      </w:r>
      <w:r w:rsidR="009F6617">
        <w:tab/>
      </w:r>
      <w:r w:rsidR="009F6617">
        <w:tab/>
      </w:r>
      <w:r w:rsidR="009F6617">
        <w:tab/>
        <w:t>36.716-04-01</w:t>
      </w:r>
      <w:r w:rsidR="009F6617">
        <w:tab/>
        <w:t xml:space="preserve">  CR-  rev  Cat:  (Rel-16) v0.5.0</w:t>
      </w:r>
      <w:r w:rsidR="009F6617">
        <w:br/>
      </w:r>
      <w:r w:rsidR="009F6617">
        <w:rPr>
          <w:i/>
        </w:rPr>
        <w:tab/>
      </w:r>
      <w:r w:rsidR="009F6617">
        <w:rPr>
          <w:i/>
        </w:rPr>
        <w:tab/>
      </w:r>
      <w:r w:rsidR="009F6617">
        <w:rPr>
          <w:i/>
        </w:rPr>
        <w:tab/>
      </w:r>
      <w:r w:rsidR="009F6617">
        <w:rPr>
          <w:i/>
        </w:rPr>
        <w:tab/>
      </w:r>
      <w:r w:rsidR="009F6617">
        <w:rPr>
          <w:i/>
        </w:rPr>
        <w:tab/>
        <w:t>Source: Nokia, Nokia Shanghai Bell</w:t>
      </w:r>
    </w:p>
    <w:p w:rsidR="009F6617" w:rsidRDefault="009F6617" w:rsidP="009F6617">
      <w:pPr>
        <w:rPr>
          <w:rFonts w:ascii="Arial" w:hAnsi="Arial" w:cs="Arial"/>
          <w:b/>
        </w:rPr>
      </w:pPr>
      <w:r>
        <w:rPr>
          <w:rFonts w:ascii="Arial" w:hAnsi="Arial" w:cs="Arial"/>
          <w:b/>
        </w:rPr>
        <w:t xml:space="preserve">Abstract: </w:t>
      </w:r>
    </w:p>
    <w:p w:rsidR="009F6617" w:rsidRDefault="009F6617" w:rsidP="009F6617">
      <w:r>
        <w:t xml:space="preserve">This TP introduces a missing fall back CA, CA_1A-1A-3A-7A-28A, for the already approved higher order CAs in </w:t>
      </w:r>
      <w:hyperlink r:id="rId430" w:history="1">
        <w:r w:rsidRPr="00C742E0">
          <w:rPr>
            <w:rStyle w:val="Hyperlink"/>
          </w:rPr>
          <w:t>R4-1909843</w:t>
        </w:r>
      </w:hyperlink>
      <w:r>
        <w:t>.</w:t>
      </w:r>
    </w:p>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224F77" w:rsidP="009F661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Pr>
          <w:color w:val="993300"/>
          <w:u w:val="single"/>
        </w:rPr>
        <w:br/>
      </w:r>
      <w:r w:rsidR="009F6617">
        <w:rPr>
          <w:color w:val="993300"/>
          <w:u w:val="single"/>
        </w:rPr>
        <w:br/>
      </w:r>
    </w:p>
    <w:p w:rsidR="009F6617" w:rsidRDefault="00CB3EE2" w:rsidP="009F6617">
      <w:pPr>
        <w:rPr>
          <w:i/>
        </w:rPr>
      </w:pPr>
      <w:hyperlink r:id="rId431" w:history="1">
        <w:r w:rsidR="009F6617" w:rsidRPr="00C742E0">
          <w:rPr>
            <w:rStyle w:val="Hyperlink"/>
            <w:rFonts w:ascii="Arial" w:hAnsi="Arial" w:cs="Arial"/>
            <w:b/>
            <w:sz w:val="24"/>
          </w:rPr>
          <w:t>R4-1912277</w:t>
        </w:r>
      </w:hyperlink>
      <w:r w:rsidR="009F6617">
        <w:rPr>
          <w:b/>
        </w:rPr>
        <w:tab/>
        <w:t>TP for 36.716-04-01 to include CA configurations for 1-3-7-28</w:t>
      </w:r>
      <w:r w:rsidR="009F6617">
        <w:rPr>
          <w:b/>
        </w:rPr>
        <w:br/>
      </w:r>
      <w:r w:rsidR="009F6617">
        <w:tab/>
      </w:r>
      <w:r w:rsidR="009F6617">
        <w:tab/>
      </w:r>
      <w:r w:rsidR="009F6617">
        <w:tab/>
      </w:r>
      <w:r w:rsidR="009F6617">
        <w:tab/>
      </w:r>
      <w:r w:rsidR="009F6617">
        <w:tab/>
        <w:t>36.716-04-01</w:t>
      </w:r>
      <w:r w:rsidR="009F6617">
        <w:tab/>
        <w:t xml:space="preserve">  CR-  rev  Cat:  (Rel-16) v0.6.0</w:t>
      </w:r>
      <w:r w:rsidR="009F6617">
        <w:br/>
      </w:r>
      <w:r w:rsidR="009F6617">
        <w:rPr>
          <w:i/>
        </w:rPr>
        <w:tab/>
      </w:r>
      <w:r w:rsidR="009F6617">
        <w:rPr>
          <w:i/>
        </w:rPr>
        <w:tab/>
      </w:r>
      <w:r w:rsidR="009F6617">
        <w:rPr>
          <w:i/>
        </w:rPr>
        <w:tab/>
      </w:r>
      <w:r w:rsidR="009F6617">
        <w:rPr>
          <w:i/>
        </w:rPr>
        <w:tab/>
      </w:r>
      <w:r w:rsidR="009F6617">
        <w:rPr>
          <w:i/>
        </w:rPr>
        <w:tab/>
        <w:t>Source: Ericsson, Telstra</w:t>
      </w:r>
    </w:p>
    <w:p w:rsidR="009F6617" w:rsidRDefault="009F6617" w:rsidP="009F6617">
      <w:pPr>
        <w:rPr>
          <w:rFonts w:ascii="Arial" w:hAnsi="Arial" w:cs="Arial"/>
          <w:b/>
        </w:rPr>
      </w:pPr>
      <w:r>
        <w:rPr>
          <w:rFonts w:ascii="Arial" w:hAnsi="Arial" w:cs="Arial"/>
          <w:b/>
        </w:rPr>
        <w:t xml:space="preserve">Abstract: </w:t>
      </w:r>
    </w:p>
    <w:p w:rsidR="009F6617" w:rsidRDefault="009F6617" w:rsidP="009F6617">
      <w:r>
        <w:t>TP for 36.716-04-01 to include CA configurations for 1-3-7-28</w:t>
      </w:r>
    </w:p>
    <w:p w:rsidR="009F6617" w:rsidRDefault="009F6617" w:rsidP="009F6617">
      <w:r w:rsidRPr="003645EF">
        <w:rPr>
          <w:color w:val="FF0000"/>
        </w:rPr>
        <w:t xml:space="preserve">Flagged by </w:t>
      </w:r>
      <w:r>
        <w:rPr>
          <w:color w:val="FF0000"/>
        </w:rPr>
        <w:t>Nokia</w:t>
      </w:r>
    </w:p>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9F6617" w:rsidP="009F6617">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432" w:history="1">
        <w:r w:rsidRPr="00C742E0">
          <w:rPr>
            <w:rStyle w:val="Hyperlink"/>
            <w:rFonts w:ascii="Arial" w:hAnsi="Arial" w:cs="Arial"/>
            <w:b/>
          </w:rPr>
          <w:t>R4-1912582</w:t>
        </w:r>
      </w:hyperlink>
      <w:r>
        <w:rPr>
          <w:color w:val="993300"/>
          <w:u w:val="single"/>
        </w:rPr>
        <w:br/>
      </w:r>
      <w:r>
        <w:rPr>
          <w:color w:val="993300"/>
          <w:u w:val="single"/>
        </w:rPr>
        <w:br/>
      </w:r>
      <w:hyperlink r:id="rId433" w:history="1">
        <w:r w:rsidRPr="00C742E0">
          <w:rPr>
            <w:rStyle w:val="Hyperlink"/>
            <w:rFonts w:ascii="Arial" w:hAnsi="Arial" w:cs="Arial"/>
            <w:b/>
            <w:sz w:val="24"/>
          </w:rPr>
          <w:t>R4-1912582</w:t>
        </w:r>
      </w:hyperlink>
      <w:r>
        <w:rPr>
          <w:b/>
        </w:rPr>
        <w:tab/>
        <w:t>TP for 36.716-04-01 to include CA configurations for 1-3-7-28</w:t>
      </w:r>
      <w:r>
        <w:rPr>
          <w:b/>
        </w:rPr>
        <w:br/>
      </w:r>
      <w:r>
        <w:tab/>
      </w:r>
      <w:r>
        <w:tab/>
      </w:r>
      <w:r>
        <w:tab/>
      </w:r>
      <w:r>
        <w:tab/>
      </w:r>
      <w:r>
        <w:tab/>
        <w:t>36.716-04-01</w:t>
      </w:r>
      <w:r>
        <w:tab/>
        <w:t xml:space="preserve">  CR-  rev  Cat:  (Rel-16) v0.6.0</w:t>
      </w:r>
      <w:r>
        <w:br/>
      </w:r>
      <w:r>
        <w:rPr>
          <w:i/>
        </w:rPr>
        <w:tab/>
      </w:r>
      <w:r>
        <w:rPr>
          <w:i/>
        </w:rPr>
        <w:tab/>
      </w:r>
      <w:r>
        <w:rPr>
          <w:i/>
        </w:rPr>
        <w:tab/>
      </w:r>
      <w:r>
        <w:rPr>
          <w:i/>
        </w:rPr>
        <w:tab/>
      </w:r>
      <w:r>
        <w:rPr>
          <w:i/>
        </w:rPr>
        <w:tab/>
        <w:t>Source: Ericsson, Telstra</w:t>
      </w:r>
    </w:p>
    <w:p w:rsidR="009F6617" w:rsidRDefault="009F6617" w:rsidP="009F6617">
      <w:pPr>
        <w:rPr>
          <w:rFonts w:ascii="Arial" w:hAnsi="Arial" w:cs="Arial"/>
          <w:b/>
        </w:rPr>
      </w:pPr>
      <w:r>
        <w:rPr>
          <w:rFonts w:ascii="Arial" w:hAnsi="Arial" w:cs="Arial"/>
          <w:b/>
        </w:rPr>
        <w:t xml:space="preserve">Abstract: </w:t>
      </w:r>
    </w:p>
    <w:p w:rsidR="009F6617" w:rsidRDefault="009F6617" w:rsidP="009F6617">
      <w:r>
        <w:t>TP for 36.716-04-01 to include CA configurations for 1-3-7-28</w:t>
      </w:r>
    </w:p>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224F77" w:rsidRDefault="00224F77" w:rsidP="009F6617">
      <w:pPr>
        <w:rPr>
          <w:rFonts w:ascii="Arial" w:hAnsi="Arial" w:cs="Arial"/>
          <w:b/>
          <w:color w:val="993300"/>
          <w:u w:val="single"/>
        </w:rPr>
      </w:pPr>
    </w:p>
    <w:p w:rsidR="00224F77" w:rsidRDefault="00224F77" w:rsidP="009F6617">
      <w:pPr>
        <w:rPr>
          <w:color w:val="993300"/>
          <w:u w:val="single"/>
        </w:rPr>
      </w:pPr>
    </w:p>
    <w:p w:rsidR="009F6617" w:rsidRDefault="009F6617" w:rsidP="009F6617">
      <w:pPr>
        <w:pStyle w:val="Heading4"/>
      </w:pPr>
      <w:bookmarkStart w:id="178" w:name="_Toc24513048"/>
      <w:r>
        <w:t>7.4.3</w:t>
      </w:r>
      <w:r>
        <w:tab/>
        <w:t>UE RF with 5 LTE bands CA [LTE_CA_R16_xBDL_1BUL-Core]</w:t>
      </w:r>
      <w:bookmarkEnd w:id="178"/>
    </w:p>
    <w:p w:rsidR="009F6617" w:rsidRDefault="009F6617" w:rsidP="009F6617">
      <w:pPr>
        <w:pStyle w:val="Heading3"/>
      </w:pPr>
      <w:bookmarkStart w:id="179" w:name="_Toc24513049"/>
      <w:r>
        <w:t>7.5</w:t>
      </w:r>
      <w:r>
        <w:tab/>
        <w:t>LTE inter-band Carrier Aggregation for 2 bands DL with 2 band UL [LTE_CA_R16_2BDL_2BUL]</w:t>
      </w:r>
      <w:bookmarkEnd w:id="179"/>
    </w:p>
    <w:p w:rsidR="009F6617" w:rsidRDefault="009F6617" w:rsidP="009F6617">
      <w:pPr>
        <w:pStyle w:val="Heading4"/>
      </w:pPr>
      <w:bookmarkStart w:id="180" w:name="_Toc24513050"/>
      <w:r>
        <w:t>7.5.1</w:t>
      </w:r>
      <w:r>
        <w:tab/>
        <w:t>Rapporteur Input (WID/TR/CR) [LTE_CA_R16_2BDL_2BUL-Core]</w:t>
      </w:r>
      <w:bookmarkEnd w:id="180"/>
    </w:p>
    <w:p w:rsidR="009F6617" w:rsidRDefault="00CB3EE2" w:rsidP="009F6617">
      <w:pPr>
        <w:rPr>
          <w:i/>
        </w:rPr>
      </w:pPr>
      <w:hyperlink r:id="rId434" w:history="1">
        <w:r w:rsidR="009F6617" w:rsidRPr="00C742E0">
          <w:rPr>
            <w:rStyle w:val="Hyperlink"/>
            <w:rFonts w:ascii="Arial" w:hAnsi="Arial" w:cs="Arial"/>
            <w:b/>
            <w:sz w:val="24"/>
          </w:rPr>
          <w:t>R4-1912522</w:t>
        </w:r>
      </w:hyperlink>
      <w:r w:rsidR="009F6617">
        <w:rPr>
          <w:b/>
        </w:rPr>
        <w:tab/>
        <w:t>Introduction of completed LTE CA for  2 bands DL with 2 bands UL into Rel-16 TS 36.101</w:t>
      </w:r>
      <w:r w:rsidR="009F6617">
        <w:rPr>
          <w:b/>
        </w:rPr>
        <w:br/>
      </w:r>
      <w:r w:rsidR="009F6617">
        <w:tab/>
      </w:r>
      <w:r w:rsidR="009F6617">
        <w:tab/>
      </w:r>
      <w:r w:rsidR="009F6617">
        <w:tab/>
      </w:r>
      <w:r w:rsidR="009F6617">
        <w:tab/>
      </w:r>
      <w:r w:rsidR="009F6617">
        <w:tab/>
        <w:t>36.101</w:t>
      </w:r>
      <w:r w:rsidR="009F6617">
        <w:tab/>
        <w:t xml:space="preserve">  CR-5549  rev  Cat: B (Rel-16) v16.3.0</w:t>
      </w:r>
      <w:r w:rsidR="009F6617">
        <w:br/>
      </w:r>
      <w:r w:rsidR="009F6617">
        <w:rPr>
          <w:i/>
        </w:rPr>
        <w:tab/>
      </w:r>
      <w:r w:rsidR="009F6617">
        <w:rPr>
          <w:i/>
        </w:rPr>
        <w:tab/>
      </w:r>
      <w:r w:rsidR="009F6617">
        <w:rPr>
          <w:i/>
        </w:rPr>
        <w:tab/>
      </w:r>
      <w:r w:rsidR="009F6617">
        <w:rPr>
          <w:i/>
        </w:rPr>
        <w:tab/>
      </w:r>
      <w:r w:rsidR="009F6617">
        <w:rPr>
          <w:i/>
        </w:rPr>
        <w:tab/>
        <w:t>Source: Huawei, HiSilicon</w:t>
      </w:r>
    </w:p>
    <w:p w:rsidR="009F6617" w:rsidRDefault="009F6617" w:rsidP="009F6617">
      <w:pPr>
        <w:rPr>
          <w:rFonts w:ascii="Arial" w:hAnsi="Arial" w:cs="Arial"/>
          <w:b/>
        </w:rPr>
      </w:pPr>
      <w:r>
        <w:rPr>
          <w:rFonts w:ascii="Arial" w:hAnsi="Arial" w:cs="Arial"/>
          <w:b/>
        </w:rPr>
        <w:t xml:space="preserve">Abstract: </w:t>
      </w:r>
    </w:p>
    <w:p w:rsidR="009F6617" w:rsidRDefault="009F6617" w:rsidP="009F6617"/>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9F661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br/>
      </w:r>
      <w:r>
        <w:rPr>
          <w:color w:val="993300"/>
          <w:u w:val="single"/>
        </w:rPr>
        <w:br/>
      </w:r>
    </w:p>
    <w:p w:rsidR="009F6617" w:rsidRDefault="009F6617" w:rsidP="009F6617">
      <w:pPr>
        <w:pStyle w:val="Heading4"/>
      </w:pPr>
      <w:bookmarkStart w:id="181" w:name="_Toc24513051"/>
      <w:r>
        <w:lastRenderedPageBreak/>
        <w:t>7.5.2</w:t>
      </w:r>
      <w:r>
        <w:tab/>
        <w:t>UE RF with harmonic, close proximity and isolation issues [LTE_CA_R16_2BDL_2BUL-Core]</w:t>
      </w:r>
      <w:bookmarkEnd w:id="181"/>
    </w:p>
    <w:p w:rsidR="009F6617" w:rsidRDefault="009F6617" w:rsidP="009F6617">
      <w:pPr>
        <w:pStyle w:val="Heading4"/>
      </w:pPr>
      <w:bookmarkStart w:id="182" w:name="_Toc24513052"/>
      <w:r>
        <w:t>7.5.3</w:t>
      </w:r>
      <w:r>
        <w:tab/>
        <w:t>UE RF without specific issues [LTE_CA_R16_2BDL_2BUL-Core]</w:t>
      </w:r>
      <w:bookmarkEnd w:id="182"/>
    </w:p>
    <w:p w:rsidR="009F6617" w:rsidRDefault="009F6617" w:rsidP="009F6617">
      <w:pPr>
        <w:pStyle w:val="Heading3"/>
      </w:pPr>
      <w:bookmarkStart w:id="183" w:name="_Toc24513053"/>
      <w:r>
        <w:t>7.6</w:t>
      </w:r>
      <w:r>
        <w:tab/>
        <w:t>LTE inter-band Carrier Aggregation for x bands DL (x= 3, 4, 5) with 2 band UL [LTE_CA_R16_xBDL_2BUL]</w:t>
      </w:r>
      <w:bookmarkEnd w:id="183"/>
    </w:p>
    <w:p w:rsidR="009F6617" w:rsidRDefault="009F6617" w:rsidP="009F6617">
      <w:pPr>
        <w:pStyle w:val="Heading4"/>
      </w:pPr>
      <w:bookmarkStart w:id="184" w:name="_Toc24513054"/>
      <w:r>
        <w:t>7.6.1</w:t>
      </w:r>
      <w:r>
        <w:tab/>
        <w:t>Rapporteur Input (WID/TR/CR) [LTE_CA_R16_xBDL_2BUL-Core]</w:t>
      </w:r>
      <w:bookmarkEnd w:id="184"/>
    </w:p>
    <w:p w:rsidR="009F6617" w:rsidRDefault="00CB3EE2" w:rsidP="009F6617">
      <w:pPr>
        <w:rPr>
          <w:i/>
        </w:rPr>
      </w:pPr>
      <w:hyperlink r:id="rId435" w:history="1">
        <w:r w:rsidR="009F6617" w:rsidRPr="00C742E0">
          <w:rPr>
            <w:rStyle w:val="Hyperlink"/>
            <w:rFonts w:ascii="Arial" w:hAnsi="Arial" w:cs="Arial"/>
            <w:b/>
            <w:sz w:val="24"/>
          </w:rPr>
          <w:t>R4-1911427</w:t>
        </w:r>
      </w:hyperlink>
      <w:r w:rsidR="009F6617">
        <w:rPr>
          <w:b/>
        </w:rPr>
        <w:tab/>
        <w:t>TR 36.716-03-02 v0.7.0 LTE-A inter-band CA for x bands DL (x=3,4,5) with 2 bands UL in Rel-16</w:t>
      </w:r>
      <w:r w:rsidR="009F6617">
        <w:rPr>
          <w:b/>
        </w:rPr>
        <w:br/>
      </w:r>
      <w:r w:rsidR="009F6617">
        <w:tab/>
      </w:r>
      <w:r w:rsidR="009F6617">
        <w:tab/>
      </w:r>
      <w:r w:rsidR="009F6617">
        <w:tab/>
      </w:r>
      <w:r w:rsidR="009F6617">
        <w:tab/>
      </w:r>
      <w:r w:rsidR="009F6617">
        <w:tab/>
        <w:t>36.716-03-02</w:t>
      </w:r>
      <w:r w:rsidR="009F6617">
        <w:tab/>
        <w:t xml:space="preserve">  CR-  rev  Cat:  (Rel-16) v0.7.0</w:t>
      </w:r>
      <w:r w:rsidR="009F6617">
        <w:br/>
      </w:r>
      <w:r w:rsidR="009F6617">
        <w:rPr>
          <w:i/>
        </w:rPr>
        <w:tab/>
      </w:r>
      <w:r w:rsidR="009F6617">
        <w:rPr>
          <w:i/>
        </w:rPr>
        <w:tab/>
      </w:r>
      <w:r w:rsidR="009F6617">
        <w:rPr>
          <w:i/>
        </w:rPr>
        <w:tab/>
      </w:r>
      <w:r w:rsidR="009F6617">
        <w:rPr>
          <w:i/>
        </w:rPr>
        <w:tab/>
      </w:r>
      <w:r w:rsidR="009F6617">
        <w:rPr>
          <w:i/>
        </w:rPr>
        <w:tab/>
        <w:t>Source: LG Electronics France</w:t>
      </w:r>
    </w:p>
    <w:p w:rsidR="009F6617" w:rsidRDefault="009F6617" w:rsidP="009F6617">
      <w:pPr>
        <w:rPr>
          <w:rFonts w:ascii="Arial" w:hAnsi="Arial" w:cs="Arial"/>
          <w:b/>
        </w:rPr>
      </w:pPr>
      <w:r>
        <w:rPr>
          <w:rFonts w:ascii="Arial" w:hAnsi="Arial" w:cs="Arial"/>
          <w:b/>
        </w:rPr>
        <w:t xml:space="preserve">Abstract: </w:t>
      </w:r>
    </w:p>
    <w:p w:rsidR="009F6617" w:rsidRDefault="009F6617" w:rsidP="009F6617"/>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Pr>
          <w:color w:val="993300"/>
          <w:u w:val="single"/>
        </w:rPr>
        <w:br/>
      </w:r>
      <w:r w:rsidR="009F6617">
        <w:rPr>
          <w:color w:val="993300"/>
          <w:u w:val="single"/>
        </w:rPr>
        <w:br/>
      </w:r>
    </w:p>
    <w:p w:rsidR="009F6617" w:rsidRDefault="00CB3EE2" w:rsidP="009F6617">
      <w:pPr>
        <w:rPr>
          <w:i/>
        </w:rPr>
      </w:pPr>
      <w:hyperlink r:id="rId436" w:history="1">
        <w:r w:rsidR="009F6617" w:rsidRPr="00C742E0">
          <w:rPr>
            <w:rStyle w:val="Hyperlink"/>
            <w:rFonts w:ascii="Arial" w:hAnsi="Arial" w:cs="Arial"/>
            <w:b/>
            <w:sz w:val="24"/>
          </w:rPr>
          <w:t>R4-1911428</w:t>
        </w:r>
      </w:hyperlink>
      <w:r w:rsidR="009F6617">
        <w:rPr>
          <w:b/>
        </w:rPr>
        <w:tab/>
        <w:t>Revised WID on LTE-A inter-band CA for x bands (x=3,4,5) DL with 2 bands UL in Rel-16</w:t>
      </w:r>
      <w:r w:rsidR="009F6617">
        <w:rPr>
          <w:b/>
        </w:rPr>
        <w:br/>
      </w:r>
      <w:r w:rsidR="009F6617">
        <w:tab/>
      </w:r>
      <w:r w:rsidR="009F6617">
        <w:tab/>
      </w:r>
      <w:r w:rsidR="009F6617">
        <w:tab/>
      </w:r>
      <w:r w:rsidR="009F6617">
        <w:tab/>
      </w:r>
      <w:r w:rsidR="009F6617">
        <w:tab/>
      </w:r>
      <w:r w:rsidR="009F6617">
        <w:tab/>
        <w:t xml:space="preserve">  CR-  rev  Cat:  (Rel-16) v</w:t>
      </w:r>
      <w:r w:rsidR="009F6617">
        <w:br/>
      </w:r>
      <w:r w:rsidR="009F6617">
        <w:rPr>
          <w:i/>
        </w:rPr>
        <w:tab/>
      </w:r>
      <w:r w:rsidR="009F6617">
        <w:rPr>
          <w:i/>
        </w:rPr>
        <w:tab/>
      </w:r>
      <w:r w:rsidR="009F6617">
        <w:rPr>
          <w:i/>
        </w:rPr>
        <w:tab/>
      </w:r>
      <w:r w:rsidR="009F6617">
        <w:rPr>
          <w:i/>
        </w:rPr>
        <w:tab/>
      </w:r>
      <w:r w:rsidR="009F6617">
        <w:rPr>
          <w:i/>
        </w:rPr>
        <w:tab/>
        <w:t>Source: LG Electronics France</w:t>
      </w:r>
    </w:p>
    <w:p w:rsidR="009F6617" w:rsidRDefault="009F6617" w:rsidP="009F6617">
      <w:pPr>
        <w:rPr>
          <w:rFonts w:ascii="Arial" w:hAnsi="Arial" w:cs="Arial"/>
          <w:b/>
        </w:rPr>
      </w:pPr>
      <w:r>
        <w:rPr>
          <w:rFonts w:ascii="Arial" w:hAnsi="Arial" w:cs="Arial"/>
          <w:b/>
        </w:rPr>
        <w:t xml:space="preserve">Abstract: </w:t>
      </w:r>
    </w:p>
    <w:p w:rsidR="009F6617" w:rsidRDefault="009F6617" w:rsidP="009F6617"/>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Pr>
          <w:color w:val="993300"/>
          <w:u w:val="single"/>
        </w:rPr>
        <w:br/>
      </w:r>
      <w:r w:rsidR="009F6617">
        <w:rPr>
          <w:color w:val="993300"/>
          <w:u w:val="single"/>
        </w:rPr>
        <w:br/>
      </w:r>
    </w:p>
    <w:p w:rsidR="009F6617" w:rsidRDefault="00CB3EE2" w:rsidP="009F6617">
      <w:pPr>
        <w:rPr>
          <w:i/>
        </w:rPr>
      </w:pPr>
      <w:hyperlink r:id="rId437" w:history="1">
        <w:r w:rsidR="009F6617" w:rsidRPr="00C742E0">
          <w:rPr>
            <w:rStyle w:val="Hyperlink"/>
            <w:rFonts w:ascii="Arial" w:hAnsi="Arial" w:cs="Arial"/>
            <w:b/>
            <w:sz w:val="24"/>
          </w:rPr>
          <w:t>R4-1911438</w:t>
        </w:r>
      </w:hyperlink>
      <w:r w:rsidR="009F6617">
        <w:rPr>
          <w:b/>
        </w:rPr>
        <w:tab/>
        <w:t>Introduction of  LTE-A inter-band CA for new x bands (x=3,4,5) DL with 2 bands UL to TS 36.101 in Rel-16</w:t>
      </w:r>
      <w:r w:rsidR="009F6617">
        <w:rPr>
          <w:b/>
        </w:rPr>
        <w:br/>
      </w:r>
      <w:r w:rsidR="009F6617">
        <w:tab/>
      </w:r>
      <w:r w:rsidR="009F6617">
        <w:tab/>
      </w:r>
      <w:r w:rsidR="009F6617">
        <w:tab/>
      </w:r>
      <w:r w:rsidR="009F6617">
        <w:tab/>
      </w:r>
      <w:r w:rsidR="009F6617">
        <w:tab/>
        <w:t>36.</w:t>
      </w:r>
      <w:r w:rsidR="008E0ED9">
        <w:t>101</w:t>
      </w:r>
      <w:r w:rsidR="009F6617">
        <w:tab/>
        <w:t xml:space="preserve">  CR-  rev  Cat:  (Rel-16) v</w:t>
      </w:r>
      <w:r w:rsidR="008E0ED9">
        <w:t>16</w:t>
      </w:r>
      <w:r w:rsidR="009F6617">
        <w:t>.</w:t>
      </w:r>
      <w:r w:rsidR="008E0ED9">
        <w:t>3</w:t>
      </w:r>
      <w:r w:rsidR="009F6617">
        <w:t>.0</w:t>
      </w:r>
      <w:r w:rsidR="009F6617">
        <w:br/>
      </w:r>
      <w:r w:rsidR="009F6617">
        <w:rPr>
          <w:i/>
        </w:rPr>
        <w:tab/>
      </w:r>
      <w:r w:rsidR="009F6617">
        <w:rPr>
          <w:i/>
        </w:rPr>
        <w:tab/>
      </w:r>
      <w:r w:rsidR="009F6617">
        <w:rPr>
          <w:i/>
        </w:rPr>
        <w:tab/>
      </w:r>
      <w:r w:rsidR="009F6617">
        <w:rPr>
          <w:i/>
        </w:rPr>
        <w:tab/>
      </w:r>
      <w:r w:rsidR="009F6617">
        <w:rPr>
          <w:i/>
        </w:rPr>
        <w:tab/>
        <w:t>Source: LG Electronics France</w:t>
      </w:r>
    </w:p>
    <w:p w:rsidR="009F6617" w:rsidRDefault="009F6617" w:rsidP="009F6617">
      <w:pPr>
        <w:rPr>
          <w:rFonts w:ascii="Arial" w:hAnsi="Arial" w:cs="Arial"/>
          <w:b/>
        </w:rPr>
      </w:pPr>
      <w:r>
        <w:rPr>
          <w:rFonts w:ascii="Arial" w:hAnsi="Arial" w:cs="Arial"/>
          <w:b/>
        </w:rPr>
        <w:t xml:space="preserve">Abstract: </w:t>
      </w:r>
    </w:p>
    <w:p w:rsidR="009F6617" w:rsidRDefault="009F6617" w:rsidP="009F6617"/>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43292" w:rsidRDefault="009F661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046914" w:rsidRPr="00046914">
        <w:rPr>
          <w:rFonts w:ascii="Arial" w:hAnsi="Arial" w:cs="Arial"/>
          <w:b/>
          <w:color w:val="993300"/>
          <w:highlight w:val="magenta"/>
          <w:u w:val="single"/>
        </w:rPr>
        <w:t>e-mail approval</w:t>
      </w:r>
    </w:p>
    <w:p w:rsidR="009F6617" w:rsidRDefault="00943292" w:rsidP="009F6617">
      <w:pPr>
        <w:rPr>
          <w:color w:val="993300"/>
          <w:u w:val="single"/>
        </w:rPr>
      </w:pPr>
      <w:r w:rsidRPr="00843BC2">
        <w:rPr>
          <w:b/>
        </w:rPr>
        <w:t>Post-meeting note:</w:t>
      </w:r>
      <w:r w:rsidRPr="00843BC2">
        <w:rPr>
          <w:rFonts w:eastAsia="Malgun Gothic" w:hint="eastAsia"/>
          <w:b/>
        </w:rPr>
        <w:t xml:space="preserve"> </w:t>
      </w:r>
      <w:r>
        <w:rPr>
          <w:rFonts w:eastAsia="Malgun Gothic" w:hint="eastAsia"/>
        </w:rPr>
        <w:t>The document was</w:t>
      </w:r>
      <w:r>
        <w:rPr>
          <w:rFonts w:eastAsia="Malgun Gothic"/>
        </w:rPr>
        <w:t xml:space="preserve"> </w:t>
      </w:r>
      <w:r w:rsidRPr="00801CC1">
        <w:rPr>
          <w:rFonts w:eastAsia="Malgun Gothic"/>
        </w:rPr>
        <w:t xml:space="preserve">Endorsed </w:t>
      </w:r>
      <w:r w:rsidRPr="00843BC2">
        <w:rPr>
          <w:rFonts w:eastAsia="Malgun Gothic" w:hint="eastAsia"/>
        </w:rPr>
        <w:t>by e-mail</w:t>
      </w:r>
      <w:r>
        <w:rPr>
          <w:rFonts w:eastAsia="Malgun Gothic"/>
        </w:rPr>
        <w:t>.</w:t>
      </w:r>
      <w:r w:rsidR="009F6617">
        <w:rPr>
          <w:color w:val="993300"/>
          <w:u w:val="single"/>
        </w:rPr>
        <w:br/>
      </w:r>
      <w:r w:rsidR="009F6617">
        <w:rPr>
          <w:color w:val="993300"/>
          <w:u w:val="single"/>
        </w:rPr>
        <w:br/>
      </w:r>
    </w:p>
    <w:p w:rsidR="009F6617" w:rsidRDefault="009F6617" w:rsidP="009F6617">
      <w:pPr>
        <w:pStyle w:val="Heading4"/>
      </w:pPr>
      <w:bookmarkStart w:id="185" w:name="_Toc24513055"/>
      <w:r>
        <w:lastRenderedPageBreak/>
        <w:t>7.6.2</w:t>
      </w:r>
      <w:r>
        <w:tab/>
        <w:t>UE RF with MSD [LTE_CA_R16_xBDL_2BUL-Core]</w:t>
      </w:r>
      <w:bookmarkEnd w:id="185"/>
    </w:p>
    <w:p w:rsidR="009F6617" w:rsidRDefault="00CB3EE2" w:rsidP="009F6617">
      <w:pPr>
        <w:rPr>
          <w:i/>
        </w:rPr>
      </w:pPr>
      <w:hyperlink r:id="rId438" w:history="1">
        <w:r w:rsidR="009F6617" w:rsidRPr="00C742E0">
          <w:rPr>
            <w:rStyle w:val="Hyperlink"/>
            <w:rFonts w:ascii="Arial" w:hAnsi="Arial" w:cs="Arial"/>
            <w:b/>
            <w:sz w:val="24"/>
          </w:rPr>
          <w:t>R4-1911289</w:t>
        </w:r>
      </w:hyperlink>
      <w:r w:rsidR="009F6617">
        <w:rPr>
          <w:b/>
        </w:rPr>
        <w:tab/>
        <w:t>TP for TR 36.716-03-02 to include 3 bands DL with 2 bands UL band combinations</w:t>
      </w:r>
      <w:r w:rsidR="009F6617">
        <w:rPr>
          <w:b/>
        </w:rPr>
        <w:br/>
      </w:r>
      <w:r w:rsidR="009F6617">
        <w:tab/>
      </w:r>
      <w:r w:rsidR="009F6617">
        <w:tab/>
      </w:r>
      <w:r w:rsidR="009F6617">
        <w:tab/>
      </w:r>
      <w:r w:rsidR="009F6617">
        <w:tab/>
      </w:r>
      <w:r w:rsidR="009F6617">
        <w:tab/>
        <w:t>36.716-03-02</w:t>
      </w:r>
      <w:r w:rsidR="009F6617">
        <w:tab/>
        <w:t xml:space="preserve">  CR-  rev  Cat:  (Rel-16) v0.7.0</w:t>
      </w:r>
      <w:r w:rsidR="009F6617">
        <w:br/>
      </w:r>
      <w:r w:rsidR="009F6617">
        <w:rPr>
          <w:i/>
        </w:rPr>
        <w:tab/>
      </w:r>
      <w:r w:rsidR="009F6617">
        <w:rPr>
          <w:i/>
        </w:rPr>
        <w:tab/>
      </w:r>
      <w:r w:rsidR="009F6617">
        <w:rPr>
          <w:i/>
        </w:rPr>
        <w:tab/>
      </w:r>
      <w:r w:rsidR="009F6617">
        <w:rPr>
          <w:i/>
        </w:rPr>
        <w:tab/>
      </w:r>
      <w:r w:rsidR="009F6617">
        <w:rPr>
          <w:i/>
        </w:rPr>
        <w:tab/>
        <w:t>Source: LG Electronics Polska</w:t>
      </w:r>
    </w:p>
    <w:p w:rsidR="009F6617" w:rsidRDefault="009F6617" w:rsidP="009F6617">
      <w:pPr>
        <w:rPr>
          <w:rFonts w:ascii="Arial" w:hAnsi="Arial" w:cs="Arial"/>
          <w:b/>
        </w:rPr>
      </w:pPr>
      <w:r>
        <w:rPr>
          <w:rFonts w:ascii="Arial" w:hAnsi="Arial" w:cs="Arial"/>
          <w:b/>
        </w:rPr>
        <w:t xml:space="preserve">Abstract: </w:t>
      </w:r>
    </w:p>
    <w:p w:rsidR="009F6617" w:rsidRDefault="009F6617" w:rsidP="009F6617">
      <w:r w:rsidRPr="003645EF">
        <w:rPr>
          <w:color w:val="FF0000"/>
        </w:rPr>
        <w:t xml:space="preserve">Flagged by </w:t>
      </w:r>
      <w:r>
        <w:rPr>
          <w:color w:val="FF0000"/>
        </w:rPr>
        <w:t>Skyworks – no need to revise after further clarification in e-mail reflector</w:t>
      </w:r>
    </w:p>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Pr>
          <w:color w:val="993300"/>
          <w:u w:val="single"/>
        </w:rPr>
        <w:br/>
      </w:r>
      <w:r w:rsidR="009F6617">
        <w:rPr>
          <w:color w:val="993300"/>
          <w:u w:val="single"/>
        </w:rPr>
        <w:br/>
      </w:r>
    </w:p>
    <w:p w:rsidR="009F6617" w:rsidRDefault="00CB3EE2" w:rsidP="009F6617">
      <w:pPr>
        <w:rPr>
          <w:i/>
        </w:rPr>
      </w:pPr>
      <w:hyperlink r:id="rId439" w:history="1">
        <w:r w:rsidR="009F6617" w:rsidRPr="00C742E0">
          <w:rPr>
            <w:rStyle w:val="Hyperlink"/>
            <w:rFonts w:ascii="Arial" w:hAnsi="Arial" w:cs="Arial"/>
            <w:b/>
            <w:sz w:val="24"/>
          </w:rPr>
          <w:t>R4-1911303</w:t>
        </w:r>
      </w:hyperlink>
      <w:r w:rsidR="009F6617">
        <w:rPr>
          <w:b/>
        </w:rPr>
        <w:tab/>
        <w:t>TP for TR 36.716-03-02 to include 4 bands DL with 2 bands DL band combinations</w:t>
      </w:r>
      <w:r w:rsidR="009F6617">
        <w:rPr>
          <w:b/>
        </w:rPr>
        <w:br/>
      </w:r>
      <w:r w:rsidR="009F6617">
        <w:tab/>
      </w:r>
      <w:r w:rsidR="009F6617">
        <w:tab/>
      </w:r>
      <w:r w:rsidR="009F6617">
        <w:tab/>
      </w:r>
      <w:r w:rsidR="009F6617">
        <w:tab/>
      </w:r>
      <w:r w:rsidR="009F6617">
        <w:tab/>
        <w:t>36.716-03-02</w:t>
      </w:r>
      <w:r w:rsidR="009F6617">
        <w:tab/>
        <w:t xml:space="preserve">  CR-  rev  Cat:  (Rel-16) v0.7.0</w:t>
      </w:r>
      <w:r w:rsidR="009F6617">
        <w:br/>
      </w:r>
      <w:r w:rsidR="009F6617">
        <w:rPr>
          <w:i/>
        </w:rPr>
        <w:tab/>
      </w:r>
      <w:r w:rsidR="009F6617">
        <w:rPr>
          <w:i/>
        </w:rPr>
        <w:tab/>
      </w:r>
      <w:r w:rsidR="009F6617">
        <w:rPr>
          <w:i/>
        </w:rPr>
        <w:tab/>
      </w:r>
      <w:r w:rsidR="009F6617">
        <w:rPr>
          <w:i/>
        </w:rPr>
        <w:tab/>
      </w:r>
      <w:r w:rsidR="009F6617">
        <w:rPr>
          <w:i/>
        </w:rPr>
        <w:tab/>
        <w:t>Source: LG Electronics Polska</w:t>
      </w:r>
    </w:p>
    <w:p w:rsidR="009F6617" w:rsidRDefault="009F6617" w:rsidP="009F6617">
      <w:pPr>
        <w:rPr>
          <w:rFonts w:ascii="Arial" w:hAnsi="Arial" w:cs="Arial"/>
          <w:b/>
        </w:rPr>
      </w:pPr>
      <w:r>
        <w:rPr>
          <w:rFonts w:ascii="Arial" w:hAnsi="Arial" w:cs="Arial"/>
          <w:b/>
        </w:rPr>
        <w:t xml:space="preserve">Abstract: </w:t>
      </w:r>
    </w:p>
    <w:p w:rsidR="009F6617" w:rsidRPr="00A4013A" w:rsidRDefault="009F6617" w:rsidP="009F6617">
      <w:pPr>
        <w:rPr>
          <w:color w:val="FF0000"/>
        </w:rPr>
      </w:pPr>
      <w:r w:rsidRPr="00A4013A">
        <w:rPr>
          <w:color w:val="FF0000"/>
        </w:rPr>
        <w:t>Flagged by Skyworks</w:t>
      </w:r>
    </w:p>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224F77" w:rsidRDefault="009F661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440" w:history="1">
        <w:r w:rsidRPr="00C742E0">
          <w:rPr>
            <w:rStyle w:val="Hyperlink"/>
            <w:rFonts w:ascii="Arial" w:hAnsi="Arial" w:cs="Arial"/>
            <w:b/>
          </w:rPr>
          <w:t>R4-1912585</w:t>
        </w:r>
      </w:hyperlink>
      <w:r>
        <w:rPr>
          <w:color w:val="993300"/>
          <w:u w:val="single"/>
        </w:rPr>
        <w:br/>
      </w:r>
    </w:p>
    <w:p w:rsidR="009F6617" w:rsidRDefault="009F6617" w:rsidP="009F6617">
      <w:pPr>
        <w:rPr>
          <w:i/>
        </w:rPr>
      </w:pPr>
      <w:r>
        <w:rPr>
          <w:color w:val="993300"/>
          <w:u w:val="single"/>
        </w:rPr>
        <w:br/>
      </w:r>
      <w:hyperlink r:id="rId441" w:history="1">
        <w:r w:rsidRPr="00C742E0">
          <w:rPr>
            <w:rStyle w:val="Hyperlink"/>
            <w:rFonts w:ascii="Arial" w:hAnsi="Arial" w:cs="Arial"/>
            <w:b/>
            <w:sz w:val="24"/>
          </w:rPr>
          <w:t>R4-1912585</w:t>
        </w:r>
      </w:hyperlink>
      <w:r>
        <w:rPr>
          <w:b/>
        </w:rPr>
        <w:tab/>
        <w:t>TP for TR 36.716-03-02 to include 4 bands DL with 2 bands DL band combinations</w:t>
      </w:r>
      <w:r>
        <w:rPr>
          <w:b/>
        </w:rPr>
        <w:br/>
      </w:r>
      <w:r>
        <w:tab/>
      </w:r>
      <w:r>
        <w:tab/>
      </w:r>
      <w:r>
        <w:tab/>
      </w:r>
      <w:r>
        <w:tab/>
      </w:r>
      <w:r>
        <w:tab/>
        <w:t>36.716-03-02</w:t>
      </w:r>
      <w:r>
        <w:tab/>
        <w:t xml:space="preserve">  CR-  rev  Cat:  (Rel-16) v0.7.0</w:t>
      </w:r>
      <w:r>
        <w:br/>
      </w:r>
      <w:r>
        <w:rPr>
          <w:i/>
        </w:rPr>
        <w:tab/>
      </w:r>
      <w:r>
        <w:rPr>
          <w:i/>
        </w:rPr>
        <w:tab/>
      </w:r>
      <w:r>
        <w:rPr>
          <w:i/>
        </w:rPr>
        <w:tab/>
      </w:r>
      <w:r>
        <w:rPr>
          <w:i/>
        </w:rPr>
        <w:tab/>
      </w:r>
      <w:r>
        <w:rPr>
          <w:i/>
        </w:rPr>
        <w:tab/>
        <w:t>Source: LG Electronics Polska</w:t>
      </w:r>
    </w:p>
    <w:p w:rsidR="009F6617" w:rsidRDefault="009F6617" w:rsidP="009F6617">
      <w:pPr>
        <w:rPr>
          <w:rFonts w:ascii="Arial" w:hAnsi="Arial" w:cs="Arial"/>
          <w:b/>
        </w:rPr>
      </w:pPr>
      <w:r>
        <w:rPr>
          <w:rFonts w:ascii="Arial" w:hAnsi="Arial" w:cs="Arial"/>
          <w:b/>
        </w:rPr>
        <w:t xml:space="preserve">Abstract: </w:t>
      </w:r>
    </w:p>
    <w:p w:rsidR="009F6617" w:rsidRPr="00A4013A" w:rsidRDefault="009F6617" w:rsidP="009F6617">
      <w:pPr>
        <w:rPr>
          <w:color w:val="FF0000"/>
        </w:rPr>
      </w:pPr>
    </w:p>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224F77" w:rsidRDefault="00224F77" w:rsidP="009F6617">
      <w:pPr>
        <w:rPr>
          <w:rFonts w:ascii="Arial" w:hAnsi="Arial" w:cs="Arial"/>
          <w:b/>
          <w:color w:val="993300"/>
          <w:u w:val="single"/>
        </w:rPr>
      </w:pPr>
    </w:p>
    <w:p w:rsidR="00224F77" w:rsidRDefault="00224F77" w:rsidP="009F6617">
      <w:pPr>
        <w:rPr>
          <w:color w:val="993300"/>
          <w:u w:val="single"/>
        </w:rPr>
      </w:pPr>
    </w:p>
    <w:p w:rsidR="009F6617" w:rsidRDefault="00CB3EE2" w:rsidP="009F6617">
      <w:pPr>
        <w:rPr>
          <w:i/>
        </w:rPr>
      </w:pPr>
      <w:hyperlink r:id="rId442" w:history="1">
        <w:r w:rsidR="009F6617" w:rsidRPr="00C742E0">
          <w:rPr>
            <w:rStyle w:val="Hyperlink"/>
            <w:rFonts w:ascii="Arial" w:hAnsi="Arial" w:cs="Arial"/>
            <w:b/>
            <w:sz w:val="24"/>
          </w:rPr>
          <w:t>R4-1911304</w:t>
        </w:r>
      </w:hyperlink>
      <w:r w:rsidR="009F6617">
        <w:rPr>
          <w:b/>
        </w:rPr>
        <w:tab/>
        <w:t>MSD test results for new x bands (x=3,4,5) DL with 2 bands UL CA</w:t>
      </w:r>
      <w:r w:rsidR="009F6617">
        <w:rPr>
          <w:b/>
        </w:rPr>
        <w:br/>
      </w:r>
      <w:r w:rsidR="009F6617">
        <w:tab/>
      </w:r>
      <w:r w:rsidR="009F6617">
        <w:tab/>
      </w:r>
      <w:r w:rsidR="009F6617">
        <w:tab/>
      </w:r>
      <w:r w:rsidR="009F6617">
        <w:tab/>
      </w:r>
      <w:r w:rsidR="009F6617">
        <w:tab/>
        <w:t>36.716-03-02</w:t>
      </w:r>
      <w:r w:rsidR="009F6617">
        <w:tab/>
        <w:t xml:space="preserve">  CR-  rev  Cat:  (Rel-16) v0.7.0</w:t>
      </w:r>
      <w:r w:rsidR="009F6617">
        <w:br/>
      </w:r>
      <w:r w:rsidR="009F6617">
        <w:rPr>
          <w:i/>
        </w:rPr>
        <w:tab/>
      </w:r>
      <w:r w:rsidR="009F6617">
        <w:rPr>
          <w:i/>
        </w:rPr>
        <w:tab/>
      </w:r>
      <w:r w:rsidR="009F6617">
        <w:rPr>
          <w:i/>
        </w:rPr>
        <w:tab/>
      </w:r>
      <w:r w:rsidR="009F6617">
        <w:rPr>
          <w:i/>
        </w:rPr>
        <w:tab/>
      </w:r>
      <w:r w:rsidR="009F6617">
        <w:rPr>
          <w:i/>
        </w:rPr>
        <w:tab/>
        <w:t>Source: LG Electronics Polska</w:t>
      </w:r>
    </w:p>
    <w:p w:rsidR="009F6617" w:rsidRDefault="009F6617" w:rsidP="009F6617">
      <w:pPr>
        <w:rPr>
          <w:rFonts w:ascii="Arial" w:hAnsi="Arial" w:cs="Arial"/>
          <w:b/>
        </w:rPr>
      </w:pPr>
      <w:r>
        <w:rPr>
          <w:rFonts w:ascii="Arial" w:hAnsi="Arial" w:cs="Arial"/>
          <w:b/>
        </w:rPr>
        <w:t xml:space="preserve">Abstract: </w:t>
      </w:r>
    </w:p>
    <w:p w:rsidR="009F6617" w:rsidRDefault="009F6617" w:rsidP="009F6617"/>
    <w:p w:rsidR="009F6617" w:rsidRDefault="009F6617" w:rsidP="009F6617">
      <w:pPr>
        <w:rPr>
          <w:rFonts w:ascii="Arial" w:hAnsi="Arial" w:cs="Arial"/>
          <w:b/>
        </w:rPr>
      </w:pPr>
      <w:r>
        <w:rPr>
          <w:rFonts w:ascii="Arial" w:hAnsi="Arial" w:cs="Arial"/>
          <w:b/>
        </w:rPr>
        <w:t xml:space="preserve">Discussion: </w:t>
      </w:r>
    </w:p>
    <w:p w:rsidR="009F6617" w:rsidRDefault="009F6617" w:rsidP="009F6617"/>
    <w:p w:rsidR="009F6617" w:rsidRDefault="00224F77" w:rsidP="009F661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Pr>
          <w:color w:val="993300"/>
          <w:u w:val="single"/>
        </w:rPr>
        <w:br/>
      </w:r>
      <w:r w:rsidR="009F6617">
        <w:rPr>
          <w:color w:val="993300"/>
          <w:u w:val="single"/>
        </w:rPr>
        <w:br/>
      </w:r>
    </w:p>
    <w:p w:rsidR="009F6617" w:rsidRDefault="009F6617" w:rsidP="009F6617">
      <w:pPr>
        <w:pStyle w:val="Heading4"/>
      </w:pPr>
      <w:bookmarkStart w:id="186" w:name="_Toc24513056"/>
      <w:r>
        <w:t>7.6.3</w:t>
      </w:r>
      <w:r>
        <w:tab/>
        <w:t>UE RF without MSD [LTE_CA_R16_xBDL_2BUL-Core]</w:t>
      </w:r>
      <w:bookmarkEnd w:id="186"/>
    </w:p>
    <w:p w:rsidR="009F6617" w:rsidRDefault="009F6617" w:rsidP="009F6617">
      <w:pPr>
        <w:pStyle w:val="Heading3"/>
      </w:pPr>
      <w:bookmarkStart w:id="187" w:name="_Toc24513057"/>
      <w:r>
        <w:t>7.7</w:t>
      </w:r>
      <w:r>
        <w:tab/>
        <w:t>RRM for LTE CA basket WI-s [LTE_CA_R16_xxxx]</w:t>
      </w:r>
      <w:bookmarkEnd w:id="187"/>
    </w:p>
    <w:p w:rsidR="009F6617" w:rsidRDefault="009F6617" w:rsidP="009F6617">
      <w:pPr>
        <w:pStyle w:val="Heading4"/>
      </w:pPr>
      <w:bookmarkStart w:id="188" w:name="_Toc24513058"/>
      <w:r>
        <w:t>7.7.1</w:t>
      </w:r>
      <w:r>
        <w:tab/>
        <w:t>RRM Core (36.133) [LTE_CA_R16_xxxx-Core]</w:t>
      </w:r>
      <w:bookmarkEnd w:id="188"/>
    </w:p>
    <w:p w:rsidR="009F6617" w:rsidRDefault="009F6617" w:rsidP="009F6617">
      <w:pPr>
        <w:pStyle w:val="Heading4"/>
      </w:pPr>
      <w:bookmarkStart w:id="189" w:name="_Toc24513059"/>
      <w:r>
        <w:t>7.7.2</w:t>
      </w:r>
      <w:r>
        <w:tab/>
        <w:t>RRM Perf (36.133) [LTE_CA_R16_xxxx-Perf]</w:t>
      </w:r>
      <w:bookmarkEnd w:id="189"/>
    </w:p>
    <w:p w:rsidR="009F6617" w:rsidRDefault="009F6617" w:rsidP="009F6617">
      <w:pPr>
        <w:pStyle w:val="Heading3"/>
      </w:pPr>
      <w:bookmarkStart w:id="190" w:name="_Toc24513060"/>
      <w:r>
        <w:t>7.8</w:t>
      </w:r>
      <w:r>
        <w:tab/>
        <w:t>Additional LTE bands for UE category M1 and/or NB1 in Rel-16 [LTE_bands_R16_M1_NB1]</w:t>
      </w:r>
      <w:bookmarkEnd w:id="190"/>
    </w:p>
    <w:p w:rsidR="009F6617" w:rsidRDefault="009F6617" w:rsidP="009F6617">
      <w:pPr>
        <w:pStyle w:val="Heading4"/>
      </w:pPr>
      <w:bookmarkStart w:id="191" w:name="_Toc24513061"/>
      <w:r>
        <w:t>7.8.1</w:t>
      </w:r>
      <w:r>
        <w:tab/>
        <w:t>RF [LTE_bands_R16_M1_NB1-Core]</w:t>
      </w:r>
      <w:bookmarkEnd w:id="191"/>
    </w:p>
    <w:p w:rsidR="009F6617" w:rsidRDefault="009F6617" w:rsidP="009F6617">
      <w:pPr>
        <w:pStyle w:val="Heading4"/>
      </w:pPr>
      <w:bookmarkStart w:id="192" w:name="_Toc24513062"/>
      <w:r>
        <w:t>7.8.2</w:t>
      </w:r>
      <w:r>
        <w:tab/>
        <w:t>Others [LTE_bands_R16_M1_NB1-Perf]</w:t>
      </w:r>
      <w:bookmarkEnd w:id="192"/>
    </w:p>
    <w:p w:rsidR="009F6617" w:rsidRDefault="009F6617" w:rsidP="009F6617">
      <w:pPr>
        <w:pStyle w:val="Heading3"/>
      </w:pPr>
      <w:bookmarkStart w:id="193" w:name="_Toc24513063"/>
      <w:r>
        <w:t>7.9</w:t>
      </w:r>
      <w:r>
        <w:tab/>
        <w:t>Additional LTE bands for UE category M2 and/or NB2 in in Rel-16 [LTE_bands_R16_M2_NB2]</w:t>
      </w:r>
      <w:bookmarkEnd w:id="193"/>
    </w:p>
    <w:p w:rsidR="009F6617" w:rsidRDefault="009F6617" w:rsidP="009F6617">
      <w:pPr>
        <w:pStyle w:val="Heading4"/>
      </w:pPr>
      <w:bookmarkStart w:id="194" w:name="_Toc24513064"/>
      <w:r>
        <w:t>7.9.1</w:t>
      </w:r>
      <w:r>
        <w:tab/>
        <w:t>RF [LTE_bands_R16_M2_NB2-Core]</w:t>
      </w:r>
      <w:bookmarkEnd w:id="194"/>
    </w:p>
    <w:p w:rsidR="009F6617" w:rsidRDefault="009F6617" w:rsidP="009F6617">
      <w:pPr>
        <w:pStyle w:val="Heading4"/>
      </w:pPr>
      <w:bookmarkStart w:id="195" w:name="_Toc24513065"/>
      <w:r>
        <w:t>7.9.2</w:t>
      </w:r>
      <w:r>
        <w:tab/>
        <w:t>Others [LTE_bands_R15_M2_NB2-Core]</w:t>
      </w:r>
      <w:bookmarkEnd w:id="195"/>
    </w:p>
    <w:p w:rsidR="00434060" w:rsidRDefault="00434060" w:rsidP="00434060">
      <w:pPr>
        <w:pStyle w:val="Heading3"/>
      </w:pPr>
      <w:bookmarkStart w:id="196" w:name="_Toc24513066"/>
      <w:r>
        <w:t>7.10</w:t>
      </w:r>
      <w:r>
        <w:tab/>
        <w:t>Additional MTC enhancements for LTE [LTE_eMTC5]</w:t>
      </w:r>
      <w:bookmarkEnd w:id="196"/>
    </w:p>
    <w:p w:rsidR="00434060" w:rsidRDefault="00434060" w:rsidP="00434060">
      <w:pPr>
        <w:pStyle w:val="Heading4"/>
      </w:pPr>
      <w:bookmarkStart w:id="197" w:name="_Toc24513067"/>
      <w:r>
        <w:t>7.10.1</w:t>
      </w:r>
      <w:r>
        <w:tab/>
        <w:t>General [LTE_eMTC5]</w:t>
      </w:r>
      <w:bookmarkEnd w:id="197"/>
    </w:p>
    <w:p w:rsidR="00434060" w:rsidRDefault="00434060" w:rsidP="00434060">
      <w:pPr>
        <w:pStyle w:val="Heading4"/>
      </w:pPr>
      <w:bookmarkStart w:id="198" w:name="_Toc24513068"/>
      <w:r>
        <w:t>7.10.2</w:t>
      </w:r>
      <w:r>
        <w:tab/>
        <w:t>Coexistence with NR [LTE_eMTC5]</w:t>
      </w:r>
      <w:bookmarkEnd w:id="198"/>
    </w:p>
    <w:p w:rsidR="00584DBC" w:rsidRDefault="00CB3EE2" w:rsidP="00584DBC">
      <w:pPr>
        <w:rPr>
          <w:rFonts w:eastAsia="DengXian"/>
          <w:lang w:eastAsia="zh-CN"/>
        </w:rPr>
      </w:pPr>
      <w:hyperlink r:id="rId443" w:history="1">
        <w:r w:rsidR="00584DBC" w:rsidRPr="006C4708">
          <w:rPr>
            <w:rStyle w:val="Hyperlink"/>
            <w:rFonts w:ascii="Arial" w:hAnsi="Arial" w:cs="Arial" w:hint="eastAsia"/>
            <w:b/>
            <w:sz w:val="24"/>
          </w:rPr>
          <w:t>R</w:t>
        </w:r>
        <w:r w:rsidR="00584DBC" w:rsidRPr="006C4708">
          <w:rPr>
            <w:rStyle w:val="Hyperlink"/>
            <w:rFonts w:ascii="Arial" w:hAnsi="Arial" w:cs="Arial"/>
            <w:b/>
            <w:sz w:val="24"/>
          </w:rPr>
          <w:t>4-1913000</w:t>
        </w:r>
      </w:hyperlink>
      <w:r w:rsidR="00584DBC">
        <w:rPr>
          <w:rFonts w:eastAsia="DengXian"/>
          <w:lang w:eastAsia="zh-CN"/>
        </w:rPr>
        <w:t xml:space="preserve"> </w:t>
      </w:r>
      <w:r w:rsidR="00584DBC" w:rsidRPr="006C4708">
        <w:rPr>
          <w:b/>
        </w:rPr>
        <w:t>Ad-hoc meeting minutes for eMTC</w:t>
      </w:r>
    </w:p>
    <w:p w:rsidR="00584DBC" w:rsidRDefault="00584DBC" w:rsidP="00584DBC">
      <w:pPr>
        <w:rPr>
          <w:i/>
        </w:rPr>
      </w:pPr>
      <w:r>
        <w:rPr>
          <w:i/>
        </w:rPr>
        <w:tab/>
      </w:r>
      <w:r>
        <w:rPr>
          <w:i/>
        </w:rPr>
        <w:tab/>
      </w:r>
      <w:r>
        <w:rPr>
          <w:i/>
        </w:rPr>
        <w:tab/>
      </w:r>
      <w:r>
        <w:rPr>
          <w:i/>
        </w:rPr>
        <w:tab/>
      </w:r>
      <w:r>
        <w:rPr>
          <w:i/>
        </w:rPr>
        <w:tab/>
        <w:t>Source: Ericsson</w:t>
      </w:r>
    </w:p>
    <w:p w:rsidR="00584DBC" w:rsidRDefault="00584DBC" w:rsidP="00584DBC">
      <w:pPr>
        <w:rPr>
          <w:rFonts w:ascii="Arial" w:hAnsi="Arial" w:cs="Arial"/>
          <w:b/>
        </w:rPr>
      </w:pPr>
      <w:r>
        <w:rPr>
          <w:rFonts w:ascii="Arial" w:hAnsi="Arial" w:cs="Arial"/>
          <w:b/>
        </w:rPr>
        <w:t xml:space="preserve">Abstract: </w:t>
      </w:r>
    </w:p>
    <w:p w:rsidR="00584DBC" w:rsidRDefault="00584DBC" w:rsidP="00584DBC">
      <w:pPr>
        <w:rPr>
          <w:rFonts w:ascii="Arial" w:hAnsi="Arial" w:cs="Arial"/>
          <w:b/>
        </w:rPr>
      </w:pPr>
      <w:r>
        <w:rPr>
          <w:rFonts w:ascii="Arial" w:hAnsi="Arial" w:cs="Arial"/>
          <w:b/>
        </w:rPr>
        <w:t xml:space="preserve">Discussion: </w:t>
      </w:r>
    </w:p>
    <w:p w:rsidR="00584DBC" w:rsidRDefault="00584DBC" w:rsidP="00584DBC"/>
    <w:p w:rsidR="00584DBC" w:rsidRDefault="00584DBC" w:rsidP="00584DBC">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00A0B" w:rsidRPr="00900A0B">
        <w:rPr>
          <w:rFonts w:ascii="Arial" w:hAnsi="Arial" w:cs="Arial"/>
          <w:b/>
          <w:color w:val="993300"/>
          <w:highlight w:val="green"/>
          <w:u w:val="single"/>
        </w:rPr>
        <w:t>Approved</w:t>
      </w:r>
    </w:p>
    <w:p w:rsidR="00584DBC" w:rsidRPr="00584DBC" w:rsidRDefault="00584DBC" w:rsidP="00584DBC">
      <w:pPr>
        <w:rPr>
          <w:rFonts w:eastAsia="DengXian"/>
          <w:lang w:eastAsia="zh-CN"/>
        </w:rPr>
      </w:pPr>
    </w:p>
    <w:p w:rsidR="00434060" w:rsidRDefault="00CB3EE2" w:rsidP="00434060">
      <w:pPr>
        <w:rPr>
          <w:i/>
        </w:rPr>
      </w:pPr>
      <w:hyperlink r:id="rId444" w:history="1">
        <w:r w:rsidR="00434060" w:rsidRPr="00C742E0">
          <w:rPr>
            <w:rStyle w:val="Hyperlink"/>
            <w:rFonts w:ascii="Arial" w:hAnsi="Arial" w:cs="Arial"/>
            <w:b/>
            <w:sz w:val="24"/>
          </w:rPr>
          <w:t>R4-1911186</w:t>
        </w:r>
      </w:hyperlink>
      <w:r w:rsidR="00434060">
        <w:rPr>
          <w:b/>
        </w:rPr>
        <w:tab/>
        <w:t>TP to TR 37.823 PRB Alignment</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Huawei Technologies R&amp;D UK</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TP for TR 37.823 on PRB alignment between eMTC and NR.</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C97E16"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7E16">
        <w:rPr>
          <w:rFonts w:ascii="Arial" w:hAnsi="Arial" w:cs="Arial"/>
          <w:b/>
          <w:color w:val="993300"/>
          <w:u w:val="single"/>
        </w:rPr>
        <w:t xml:space="preserve">Revised in </w:t>
      </w:r>
      <w:hyperlink r:id="rId445" w:history="1">
        <w:r w:rsidR="00C97E16" w:rsidRPr="00C742E0">
          <w:rPr>
            <w:rStyle w:val="Hyperlink"/>
            <w:rFonts w:ascii="Arial" w:hAnsi="Arial" w:cs="Arial"/>
            <w:b/>
          </w:rPr>
          <w:t>R4-1913001</w:t>
        </w:r>
      </w:hyperlink>
    </w:p>
    <w:p w:rsidR="00C97E16" w:rsidRDefault="00C97E16" w:rsidP="00434060">
      <w:pPr>
        <w:rPr>
          <w:rFonts w:ascii="Arial" w:hAnsi="Arial" w:cs="Arial"/>
          <w:b/>
          <w:color w:val="993300"/>
          <w:u w:val="single"/>
        </w:rPr>
      </w:pPr>
    </w:p>
    <w:p w:rsidR="00C97E16" w:rsidRDefault="00CB3EE2" w:rsidP="00C97E16">
      <w:pPr>
        <w:rPr>
          <w:i/>
        </w:rPr>
      </w:pPr>
      <w:hyperlink r:id="rId446" w:history="1">
        <w:r w:rsidR="00C97E16" w:rsidRPr="00C742E0">
          <w:rPr>
            <w:rStyle w:val="Hyperlink"/>
            <w:rFonts w:ascii="Arial" w:hAnsi="Arial" w:cs="Arial"/>
            <w:b/>
            <w:sz w:val="24"/>
          </w:rPr>
          <w:t>R4-1913001</w:t>
        </w:r>
      </w:hyperlink>
      <w:r w:rsidR="00C97E16">
        <w:rPr>
          <w:b/>
        </w:rPr>
        <w:tab/>
        <w:t>TP to TR 37.823 PRB Alignment</w:t>
      </w:r>
      <w:r w:rsidR="00C97E16">
        <w:rPr>
          <w:b/>
        </w:rPr>
        <w:br/>
      </w:r>
      <w:r w:rsidR="00C97E16">
        <w:tab/>
      </w:r>
      <w:r w:rsidR="00C97E16">
        <w:tab/>
      </w:r>
      <w:r w:rsidR="00C97E16">
        <w:tab/>
      </w:r>
      <w:r w:rsidR="00C97E16">
        <w:tab/>
      </w:r>
      <w:r w:rsidR="00C97E16">
        <w:tab/>
      </w:r>
      <w:r w:rsidR="00C97E16">
        <w:tab/>
        <w:t xml:space="preserve">  CR-  rev  Cat:  (Rel-16) v</w:t>
      </w:r>
      <w:r w:rsidR="00C97E16">
        <w:br/>
      </w:r>
      <w:r w:rsidR="00C97E16">
        <w:rPr>
          <w:i/>
        </w:rPr>
        <w:tab/>
      </w:r>
      <w:r w:rsidR="00C97E16">
        <w:rPr>
          <w:i/>
        </w:rPr>
        <w:tab/>
      </w:r>
      <w:r w:rsidR="00C97E16">
        <w:rPr>
          <w:i/>
        </w:rPr>
        <w:tab/>
      </w:r>
      <w:r w:rsidR="00C97E16">
        <w:rPr>
          <w:i/>
        </w:rPr>
        <w:tab/>
      </w:r>
      <w:r w:rsidR="00C97E16">
        <w:rPr>
          <w:i/>
        </w:rPr>
        <w:tab/>
        <w:t>Source: Huawei Technologies R&amp;D UK, Nokia</w:t>
      </w:r>
    </w:p>
    <w:p w:rsidR="00C97E16" w:rsidRDefault="00C97E16" w:rsidP="00C97E16">
      <w:pPr>
        <w:rPr>
          <w:rFonts w:ascii="Arial" w:hAnsi="Arial" w:cs="Arial"/>
          <w:b/>
        </w:rPr>
      </w:pPr>
      <w:r>
        <w:rPr>
          <w:rFonts w:ascii="Arial" w:hAnsi="Arial" w:cs="Arial"/>
          <w:b/>
        </w:rPr>
        <w:t xml:space="preserve">Abstract: </w:t>
      </w:r>
    </w:p>
    <w:p w:rsidR="00C97E16" w:rsidRDefault="00C97E16" w:rsidP="00C97E16">
      <w:r>
        <w:t>TP for TR 37.823 on PRB alignment between eMTC and NR.</w:t>
      </w:r>
    </w:p>
    <w:p w:rsidR="00C97E16" w:rsidRDefault="00C97E16" w:rsidP="00C97E16">
      <w:pPr>
        <w:rPr>
          <w:rFonts w:ascii="Arial" w:hAnsi="Arial" w:cs="Arial"/>
          <w:b/>
        </w:rPr>
      </w:pPr>
      <w:r>
        <w:rPr>
          <w:rFonts w:ascii="Arial" w:hAnsi="Arial" w:cs="Arial"/>
          <w:b/>
        </w:rPr>
        <w:t xml:space="preserve">Discussion: </w:t>
      </w:r>
    </w:p>
    <w:p w:rsidR="00C97E16" w:rsidRDefault="00C97E16" w:rsidP="00C97E16"/>
    <w:p w:rsidR="00434060" w:rsidRDefault="00C97E16" w:rsidP="00C97E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7573A" w:rsidRPr="0087573A">
        <w:rPr>
          <w:rFonts w:ascii="Arial" w:hAnsi="Arial" w:cs="Arial"/>
          <w:b/>
          <w:color w:val="993300"/>
          <w:highlight w:val="green"/>
          <w:u w:val="single"/>
        </w:rPr>
        <w:t>Approved</w:t>
      </w:r>
      <w:r w:rsidR="00434060">
        <w:rPr>
          <w:color w:val="993300"/>
          <w:u w:val="single"/>
        </w:rPr>
        <w:br/>
      </w:r>
      <w:r w:rsidR="00434060">
        <w:rPr>
          <w:color w:val="993300"/>
          <w:u w:val="single"/>
        </w:rPr>
        <w:br/>
      </w:r>
    </w:p>
    <w:p w:rsidR="00434060" w:rsidRDefault="00CB3EE2" w:rsidP="00434060">
      <w:pPr>
        <w:rPr>
          <w:i/>
        </w:rPr>
      </w:pPr>
      <w:hyperlink r:id="rId447" w:history="1">
        <w:r w:rsidR="00434060" w:rsidRPr="00C742E0">
          <w:rPr>
            <w:rStyle w:val="Hyperlink"/>
            <w:rFonts w:ascii="Arial" w:hAnsi="Arial" w:cs="Arial"/>
            <w:b/>
            <w:sz w:val="24"/>
          </w:rPr>
          <w:t>R4-1911727</w:t>
        </w:r>
      </w:hyperlink>
      <w:r w:rsidR="00434060">
        <w:rPr>
          <w:b/>
        </w:rPr>
        <w:tab/>
        <w:t>Further discussion on the TAG misalignment between LTE-MTC and NR</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7E16">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448" w:history="1">
        <w:r w:rsidR="00434060" w:rsidRPr="00C742E0">
          <w:rPr>
            <w:rStyle w:val="Hyperlink"/>
            <w:rFonts w:ascii="Arial" w:hAnsi="Arial" w:cs="Arial"/>
            <w:b/>
            <w:sz w:val="24"/>
          </w:rPr>
          <w:t>R4-1911728</w:t>
        </w:r>
      </w:hyperlink>
      <w:r w:rsidR="00434060">
        <w:rPr>
          <w:b/>
        </w:rPr>
        <w:tab/>
        <w:t>TP to the new TR related to MTC: TAG misalignment</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C97E16"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7E16">
        <w:rPr>
          <w:rFonts w:ascii="Arial" w:hAnsi="Arial" w:cs="Arial"/>
          <w:b/>
          <w:color w:val="993300"/>
          <w:u w:val="single"/>
        </w:rPr>
        <w:t xml:space="preserve">Revised in </w:t>
      </w:r>
      <w:hyperlink r:id="rId449" w:history="1">
        <w:r w:rsidR="00C97E16" w:rsidRPr="00C742E0">
          <w:rPr>
            <w:rStyle w:val="Hyperlink"/>
            <w:rFonts w:ascii="Arial" w:hAnsi="Arial" w:cs="Arial"/>
            <w:b/>
          </w:rPr>
          <w:t>R4-1913002</w:t>
        </w:r>
      </w:hyperlink>
    </w:p>
    <w:p w:rsidR="00C97E16" w:rsidRDefault="00C97E16" w:rsidP="00434060">
      <w:pPr>
        <w:rPr>
          <w:rFonts w:ascii="Arial" w:hAnsi="Arial" w:cs="Arial"/>
          <w:b/>
          <w:color w:val="993300"/>
          <w:u w:val="single"/>
        </w:rPr>
      </w:pPr>
    </w:p>
    <w:p w:rsidR="00C97E16" w:rsidRDefault="00CB3EE2" w:rsidP="00C97E16">
      <w:pPr>
        <w:rPr>
          <w:i/>
        </w:rPr>
      </w:pPr>
      <w:hyperlink r:id="rId450" w:history="1">
        <w:r w:rsidR="00C97E16" w:rsidRPr="00C742E0">
          <w:rPr>
            <w:rStyle w:val="Hyperlink"/>
            <w:rFonts w:ascii="Arial" w:hAnsi="Arial" w:cs="Arial"/>
            <w:b/>
            <w:sz w:val="24"/>
          </w:rPr>
          <w:t>R4-1913002</w:t>
        </w:r>
      </w:hyperlink>
      <w:r w:rsidR="00C97E16">
        <w:rPr>
          <w:b/>
        </w:rPr>
        <w:tab/>
        <w:t>TP to the new TR related to MTC: TAG misalignment</w:t>
      </w:r>
      <w:r w:rsidR="00C97E16">
        <w:rPr>
          <w:b/>
        </w:rPr>
        <w:br/>
      </w:r>
      <w:r w:rsidR="00C97E16">
        <w:tab/>
      </w:r>
      <w:r w:rsidR="00C97E16">
        <w:tab/>
      </w:r>
      <w:r w:rsidR="00C97E16">
        <w:tab/>
      </w:r>
      <w:r w:rsidR="00C97E16">
        <w:tab/>
      </w:r>
      <w:r w:rsidR="00C97E16">
        <w:tab/>
      </w:r>
      <w:r w:rsidR="00C97E16">
        <w:tab/>
        <w:t xml:space="preserve">  CR-  rev  Cat:  () v</w:t>
      </w:r>
      <w:r w:rsidR="00C97E16">
        <w:br/>
      </w:r>
      <w:r w:rsidR="00C97E16">
        <w:rPr>
          <w:i/>
        </w:rPr>
        <w:tab/>
      </w:r>
      <w:r w:rsidR="00C97E16">
        <w:rPr>
          <w:i/>
        </w:rPr>
        <w:tab/>
      </w:r>
      <w:r w:rsidR="00C97E16">
        <w:rPr>
          <w:i/>
        </w:rPr>
        <w:tab/>
      </w:r>
      <w:r w:rsidR="00C97E16">
        <w:rPr>
          <w:i/>
        </w:rPr>
        <w:tab/>
      </w:r>
      <w:r w:rsidR="00C97E16">
        <w:rPr>
          <w:i/>
        </w:rPr>
        <w:tab/>
        <w:t>Source: ZTE Corporation</w:t>
      </w:r>
    </w:p>
    <w:p w:rsidR="00C97E16" w:rsidRDefault="00C97E16" w:rsidP="00C97E16">
      <w:pPr>
        <w:rPr>
          <w:rFonts w:ascii="Arial" w:hAnsi="Arial" w:cs="Arial"/>
          <w:b/>
        </w:rPr>
      </w:pPr>
      <w:r>
        <w:rPr>
          <w:rFonts w:ascii="Arial" w:hAnsi="Arial" w:cs="Arial"/>
          <w:b/>
        </w:rPr>
        <w:t xml:space="preserve">Abstract: </w:t>
      </w:r>
    </w:p>
    <w:p w:rsidR="00C97E16" w:rsidRDefault="00C97E16" w:rsidP="00C97E16"/>
    <w:p w:rsidR="00C97E16" w:rsidRDefault="00C97E16" w:rsidP="00C97E16">
      <w:pPr>
        <w:rPr>
          <w:rFonts w:ascii="Arial" w:hAnsi="Arial" w:cs="Arial"/>
          <w:b/>
        </w:rPr>
      </w:pPr>
      <w:r>
        <w:rPr>
          <w:rFonts w:ascii="Arial" w:hAnsi="Arial" w:cs="Arial"/>
          <w:b/>
        </w:rPr>
        <w:t xml:space="preserve">Discussion: </w:t>
      </w:r>
    </w:p>
    <w:p w:rsidR="00C97E16" w:rsidRDefault="00C97E16" w:rsidP="00C97E16"/>
    <w:p w:rsidR="00434060" w:rsidRDefault="00C97E16" w:rsidP="00C97E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7573A" w:rsidRPr="0087573A">
        <w:rPr>
          <w:rFonts w:ascii="Arial" w:hAnsi="Arial" w:cs="Arial"/>
          <w:b/>
          <w:color w:val="993300"/>
          <w:highlight w:val="green"/>
          <w:u w:val="single"/>
        </w:rPr>
        <w:t>Approved</w:t>
      </w:r>
      <w:r w:rsidR="00434060">
        <w:rPr>
          <w:color w:val="993300"/>
          <w:u w:val="single"/>
        </w:rPr>
        <w:br/>
      </w:r>
      <w:r w:rsidR="00434060">
        <w:rPr>
          <w:color w:val="993300"/>
          <w:u w:val="single"/>
        </w:rPr>
        <w:br/>
      </w:r>
    </w:p>
    <w:p w:rsidR="00434060" w:rsidRDefault="00CB3EE2" w:rsidP="00434060">
      <w:pPr>
        <w:rPr>
          <w:i/>
        </w:rPr>
      </w:pPr>
      <w:hyperlink r:id="rId451" w:history="1">
        <w:r w:rsidR="00434060" w:rsidRPr="00C742E0">
          <w:rPr>
            <w:rStyle w:val="Hyperlink"/>
            <w:rFonts w:ascii="Arial" w:hAnsi="Arial" w:cs="Arial"/>
            <w:b/>
            <w:sz w:val="24"/>
          </w:rPr>
          <w:t>R4-1912411</w:t>
        </w:r>
      </w:hyperlink>
      <w:r w:rsidR="00434060">
        <w:rPr>
          <w:b/>
        </w:rPr>
        <w:tab/>
        <w:t>TP for TR 37.823: Addition of n90 frequency band</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Adds n90 frequency band to bands for coexistence with LTE-MTC.</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237059"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37059">
        <w:rPr>
          <w:rFonts w:ascii="Arial" w:hAnsi="Arial" w:cs="Arial"/>
          <w:b/>
          <w:color w:val="993300"/>
          <w:u w:val="single"/>
        </w:rPr>
        <w:t xml:space="preserve">Revised in </w:t>
      </w:r>
      <w:hyperlink r:id="rId452" w:history="1">
        <w:r w:rsidR="00237059" w:rsidRPr="00C742E0">
          <w:rPr>
            <w:rStyle w:val="Hyperlink"/>
            <w:rFonts w:ascii="Arial" w:hAnsi="Arial" w:cs="Arial"/>
            <w:b/>
          </w:rPr>
          <w:t>R4-1912995</w:t>
        </w:r>
      </w:hyperlink>
    </w:p>
    <w:p w:rsidR="00237059" w:rsidRDefault="00237059" w:rsidP="00434060">
      <w:pPr>
        <w:rPr>
          <w:rFonts w:ascii="Arial" w:hAnsi="Arial" w:cs="Arial"/>
          <w:b/>
          <w:color w:val="993300"/>
          <w:u w:val="single"/>
        </w:rPr>
      </w:pPr>
    </w:p>
    <w:p w:rsidR="00237059" w:rsidRDefault="00CB3EE2" w:rsidP="00237059">
      <w:pPr>
        <w:rPr>
          <w:i/>
        </w:rPr>
      </w:pPr>
      <w:hyperlink r:id="rId453" w:history="1">
        <w:r w:rsidR="00237059" w:rsidRPr="00C742E0">
          <w:rPr>
            <w:rStyle w:val="Hyperlink"/>
            <w:rFonts w:ascii="Arial" w:hAnsi="Arial" w:cs="Arial"/>
            <w:b/>
            <w:sz w:val="24"/>
          </w:rPr>
          <w:t>R4-1912995</w:t>
        </w:r>
      </w:hyperlink>
      <w:r w:rsidR="00237059">
        <w:rPr>
          <w:b/>
        </w:rPr>
        <w:tab/>
        <w:t>TP for TR 37.823: Addition of n90 frequency band</w:t>
      </w:r>
      <w:r w:rsidR="00237059">
        <w:rPr>
          <w:b/>
        </w:rPr>
        <w:br/>
      </w:r>
      <w:r w:rsidR="00237059">
        <w:tab/>
      </w:r>
      <w:r w:rsidR="00237059">
        <w:tab/>
      </w:r>
      <w:r w:rsidR="00237059">
        <w:tab/>
      </w:r>
      <w:r w:rsidR="00237059">
        <w:tab/>
      </w:r>
      <w:r w:rsidR="00237059">
        <w:tab/>
      </w:r>
      <w:r w:rsidR="00237059">
        <w:tab/>
        <w:t xml:space="preserve">  CR-  rev  Cat:  (Rel-16) v</w:t>
      </w:r>
      <w:r w:rsidR="00237059">
        <w:br/>
      </w:r>
      <w:r w:rsidR="00237059">
        <w:rPr>
          <w:i/>
        </w:rPr>
        <w:tab/>
      </w:r>
      <w:r w:rsidR="00237059">
        <w:rPr>
          <w:i/>
        </w:rPr>
        <w:tab/>
      </w:r>
      <w:r w:rsidR="00237059">
        <w:rPr>
          <w:i/>
        </w:rPr>
        <w:tab/>
      </w:r>
      <w:r w:rsidR="00237059">
        <w:rPr>
          <w:i/>
        </w:rPr>
        <w:tab/>
      </w:r>
      <w:r w:rsidR="00237059">
        <w:rPr>
          <w:i/>
        </w:rPr>
        <w:tab/>
        <w:t>Source: Nokia, Nokia Shanghai Bell</w:t>
      </w:r>
    </w:p>
    <w:p w:rsidR="00237059" w:rsidRDefault="00237059" w:rsidP="00237059">
      <w:pPr>
        <w:rPr>
          <w:rFonts w:ascii="Arial" w:hAnsi="Arial" w:cs="Arial"/>
          <w:b/>
        </w:rPr>
      </w:pPr>
      <w:r>
        <w:rPr>
          <w:rFonts w:ascii="Arial" w:hAnsi="Arial" w:cs="Arial"/>
          <w:b/>
        </w:rPr>
        <w:t xml:space="preserve">Abstract: </w:t>
      </w:r>
    </w:p>
    <w:p w:rsidR="00237059" w:rsidRDefault="00237059" w:rsidP="00237059">
      <w:r>
        <w:t>Adds n90 frequency band to bands for coexistence with LTE-MTC.</w:t>
      </w:r>
    </w:p>
    <w:p w:rsidR="00237059" w:rsidRDefault="00237059" w:rsidP="00237059">
      <w:pPr>
        <w:rPr>
          <w:rFonts w:ascii="Arial" w:hAnsi="Arial" w:cs="Arial"/>
          <w:b/>
        </w:rPr>
      </w:pPr>
      <w:r>
        <w:rPr>
          <w:rFonts w:ascii="Arial" w:hAnsi="Arial" w:cs="Arial"/>
          <w:b/>
        </w:rPr>
        <w:t xml:space="preserve">Discussion: </w:t>
      </w:r>
    </w:p>
    <w:p w:rsidR="00237059" w:rsidRDefault="00884F87" w:rsidP="00237059">
      <w:pPr>
        <w:rPr>
          <w:lang w:eastAsia="zh-CN"/>
        </w:rPr>
      </w:pPr>
      <w:r>
        <w:rPr>
          <w:rFonts w:hint="eastAsia"/>
          <w:lang w:eastAsia="zh-CN"/>
        </w:rPr>
        <w:t>H</w:t>
      </w:r>
      <w:r>
        <w:rPr>
          <w:lang w:eastAsia="zh-CN"/>
        </w:rPr>
        <w:t xml:space="preserve">uawei: we think it is related to WF on how to handle introducation of bands </w:t>
      </w:r>
    </w:p>
    <w:p w:rsidR="00884F87" w:rsidRDefault="00884F87" w:rsidP="00237059">
      <w:pPr>
        <w:rPr>
          <w:lang w:eastAsia="zh-CN"/>
        </w:rPr>
      </w:pPr>
      <w:r>
        <w:rPr>
          <w:lang w:eastAsia="zh-CN"/>
        </w:rPr>
        <w:t xml:space="preserve">Ericsson: We have two options in the WF. </w:t>
      </w:r>
    </w:p>
    <w:p w:rsidR="00884F87" w:rsidRDefault="00884F87" w:rsidP="00237059">
      <w:pPr>
        <w:rPr>
          <w:lang w:eastAsia="zh-CN"/>
        </w:rPr>
      </w:pPr>
      <w:r>
        <w:rPr>
          <w:lang w:eastAsia="zh-CN"/>
        </w:rPr>
        <w:t xml:space="preserve">Nokia: WF is for specific requirements. For generic requirements, we can introduce in the existing TR. </w:t>
      </w:r>
    </w:p>
    <w:p w:rsidR="00BC0747" w:rsidRDefault="00237059" w:rsidP="00C43E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3559C" w:rsidRPr="0033559C">
        <w:rPr>
          <w:rFonts w:ascii="Arial" w:hAnsi="Arial" w:cs="Arial"/>
          <w:b/>
          <w:color w:val="993300"/>
          <w:highlight w:val="green"/>
          <w:u w:val="single"/>
        </w:rPr>
        <w:t>Approved</w:t>
      </w:r>
      <w:r w:rsidR="00434060">
        <w:rPr>
          <w:color w:val="993300"/>
          <w:u w:val="single"/>
        </w:rPr>
        <w:br/>
      </w:r>
    </w:p>
    <w:p w:rsidR="00C43EC6" w:rsidRDefault="00434060" w:rsidP="00C43EC6">
      <w:pPr>
        <w:rPr>
          <w:i/>
        </w:rPr>
      </w:pPr>
      <w:r>
        <w:rPr>
          <w:color w:val="993300"/>
          <w:u w:val="single"/>
        </w:rPr>
        <w:br/>
      </w:r>
      <w:hyperlink r:id="rId454" w:history="1">
        <w:r w:rsidR="00C43EC6" w:rsidRPr="00C742E0">
          <w:rPr>
            <w:rStyle w:val="Hyperlink"/>
            <w:rFonts w:ascii="Arial" w:hAnsi="Arial" w:cs="Arial"/>
            <w:b/>
            <w:sz w:val="24"/>
          </w:rPr>
          <w:t>R4-1912020</w:t>
        </w:r>
      </w:hyperlink>
      <w:r w:rsidR="00C43EC6">
        <w:rPr>
          <w:b/>
        </w:rPr>
        <w:tab/>
        <w:t>TAG issue for LTE-M coexisting with NR</w:t>
      </w:r>
      <w:r w:rsidR="00C43EC6">
        <w:rPr>
          <w:b/>
        </w:rPr>
        <w:br/>
      </w:r>
      <w:r w:rsidR="00C43EC6">
        <w:tab/>
      </w:r>
      <w:r w:rsidR="00C43EC6">
        <w:tab/>
      </w:r>
      <w:r w:rsidR="00C43EC6">
        <w:tab/>
      </w:r>
      <w:r w:rsidR="00C43EC6">
        <w:tab/>
      </w:r>
      <w:r w:rsidR="00C43EC6">
        <w:tab/>
      </w:r>
      <w:r w:rsidR="00C43EC6">
        <w:tab/>
        <w:t xml:space="preserve">  CR-  rev  Cat:  (Rel-16) v</w:t>
      </w:r>
      <w:r w:rsidR="00C43EC6">
        <w:br/>
      </w:r>
      <w:r w:rsidR="00C43EC6">
        <w:rPr>
          <w:i/>
        </w:rPr>
        <w:tab/>
      </w:r>
      <w:r w:rsidR="00C43EC6">
        <w:rPr>
          <w:i/>
        </w:rPr>
        <w:tab/>
      </w:r>
      <w:r w:rsidR="00C43EC6">
        <w:rPr>
          <w:i/>
        </w:rPr>
        <w:tab/>
      </w:r>
      <w:r w:rsidR="00C43EC6">
        <w:rPr>
          <w:i/>
        </w:rPr>
        <w:tab/>
      </w:r>
      <w:r w:rsidR="00C43EC6">
        <w:rPr>
          <w:i/>
        </w:rPr>
        <w:tab/>
        <w:t>Source: Ericsson</w:t>
      </w:r>
    </w:p>
    <w:p w:rsidR="00C43EC6" w:rsidRDefault="00C43EC6" w:rsidP="00C43EC6">
      <w:pPr>
        <w:rPr>
          <w:rFonts w:ascii="Arial" w:hAnsi="Arial" w:cs="Arial"/>
          <w:b/>
        </w:rPr>
      </w:pPr>
      <w:r>
        <w:rPr>
          <w:rFonts w:ascii="Arial" w:hAnsi="Arial" w:cs="Arial"/>
          <w:b/>
        </w:rPr>
        <w:t xml:space="preserve">Abstract: </w:t>
      </w:r>
    </w:p>
    <w:p w:rsidR="00C43EC6" w:rsidRDefault="00C43EC6" w:rsidP="00C43EC6">
      <w:r>
        <w:t>in this paper, some analysis on synchonization (TAG) issue is investigated</w:t>
      </w:r>
    </w:p>
    <w:p w:rsidR="00C43EC6" w:rsidRDefault="00C43EC6" w:rsidP="00C43EC6">
      <w:pPr>
        <w:rPr>
          <w:rFonts w:ascii="Arial" w:hAnsi="Arial" w:cs="Arial"/>
          <w:b/>
        </w:rPr>
      </w:pPr>
      <w:r>
        <w:rPr>
          <w:rFonts w:ascii="Arial" w:hAnsi="Arial" w:cs="Arial"/>
          <w:b/>
        </w:rPr>
        <w:t xml:space="preserve">Discussion: </w:t>
      </w:r>
    </w:p>
    <w:p w:rsidR="00C43EC6" w:rsidRDefault="00C43EC6" w:rsidP="00C43EC6"/>
    <w:p w:rsidR="00434060" w:rsidRDefault="00C43EC6" w:rsidP="00C43E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7E16">
        <w:rPr>
          <w:rFonts w:ascii="Arial" w:hAnsi="Arial" w:cs="Arial"/>
          <w:b/>
          <w:color w:val="993300"/>
          <w:u w:val="single"/>
        </w:rPr>
        <w:t>Noted</w:t>
      </w:r>
    </w:p>
    <w:p w:rsidR="00C43EC6" w:rsidRDefault="00C43EC6" w:rsidP="00C43EC6">
      <w:pPr>
        <w:rPr>
          <w:color w:val="993300"/>
          <w:u w:val="single"/>
        </w:rPr>
      </w:pPr>
    </w:p>
    <w:p w:rsidR="00C43EC6" w:rsidRDefault="00C43EC6" w:rsidP="00C43EC6">
      <w:pPr>
        <w:rPr>
          <w:color w:val="993300"/>
          <w:u w:val="single"/>
        </w:rPr>
      </w:pPr>
    </w:p>
    <w:p w:rsidR="00C43EC6" w:rsidRDefault="00CB3EE2" w:rsidP="00C43EC6">
      <w:pPr>
        <w:rPr>
          <w:i/>
        </w:rPr>
      </w:pPr>
      <w:hyperlink r:id="rId455" w:history="1">
        <w:r w:rsidR="00C43EC6" w:rsidRPr="00C742E0">
          <w:rPr>
            <w:rStyle w:val="Hyperlink"/>
            <w:rFonts w:ascii="Arial" w:hAnsi="Arial" w:cs="Arial"/>
            <w:b/>
            <w:sz w:val="24"/>
          </w:rPr>
          <w:t>R4-1912021</w:t>
        </w:r>
      </w:hyperlink>
      <w:r w:rsidR="00C43EC6">
        <w:rPr>
          <w:b/>
        </w:rPr>
        <w:tab/>
        <w:t>TR 37.823 LTE-M coexisting with NR v 0.2.0</w:t>
      </w:r>
      <w:r w:rsidR="00C43EC6">
        <w:rPr>
          <w:b/>
        </w:rPr>
        <w:br/>
      </w:r>
      <w:r w:rsidR="00C43EC6">
        <w:tab/>
      </w:r>
      <w:r w:rsidR="00C43EC6">
        <w:tab/>
      </w:r>
      <w:r w:rsidR="00C43EC6">
        <w:tab/>
      </w:r>
      <w:r w:rsidR="00C43EC6">
        <w:tab/>
      </w:r>
      <w:r w:rsidR="00C43EC6">
        <w:tab/>
        <w:t>37.823</w:t>
      </w:r>
      <w:r w:rsidR="00C43EC6">
        <w:tab/>
        <w:t xml:space="preserve">  CR-  rev  Cat:  (Rel-16) v0.1.0</w:t>
      </w:r>
      <w:r w:rsidR="00C43EC6">
        <w:br/>
      </w:r>
      <w:r w:rsidR="00C43EC6">
        <w:rPr>
          <w:i/>
        </w:rPr>
        <w:tab/>
      </w:r>
      <w:r w:rsidR="00C43EC6">
        <w:rPr>
          <w:i/>
        </w:rPr>
        <w:tab/>
      </w:r>
      <w:r w:rsidR="00C43EC6">
        <w:rPr>
          <w:i/>
        </w:rPr>
        <w:tab/>
      </w:r>
      <w:r w:rsidR="00C43EC6">
        <w:rPr>
          <w:i/>
        </w:rPr>
        <w:tab/>
      </w:r>
      <w:r w:rsidR="00C43EC6">
        <w:rPr>
          <w:i/>
        </w:rPr>
        <w:tab/>
        <w:t>Source: Ericsson</w:t>
      </w:r>
    </w:p>
    <w:p w:rsidR="00C43EC6" w:rsidRDefault="00C43EC6" w:rsidP="00C43EC6">
      <w:pPr>
        <w:rPr>
          <w:rFonts w:ascii="Arial" w:hAnsi="Arial" w:cs="Arial"/>
          <w:b/>
        </w:rPr>
      </w:pPr>
      <w:r>
        <w:rPr>
          <w:rFonts w:ascii="Arial" w:hAnsi="Arial" w:cs="Arial"/>
          <w:b/>
        </w:rPr>
        <w:t xml:space="preserve">Abstract: </w:t>
      </w:r>
    </w:p>
    <w:p w:rsidR="00C43EC6" w:rsidRDefault="00C43EC6" w:rsidP="00C43EC6">
      <w:r>
        <w:t>the draft TR 37.832 is provided</w:t>
      </w:r>
    </w:p>
    <w:p w:rsidR="00C43EC6" w:rsidRDefault="00C43EC6" w:rsidP="00C43EC6">
      <w:pPr>
        <w:rPr>
          <w:rFonts w:ascii="Arial" w:hAnsi="Arial" w:cs="Arial"/>
          <w:b/>
        </w:rPr>
      </w:pPr>
      <w:r>
        <w:rPr>
          <w:rFonts w:ascii="Arial" w:hAnsi="Arial" w:cs="Arial"/>
          <w:b/>
        </w:rPr>
        <w:t xml:space="preserve">Discussion: </w:t>
      </w:r>
    </w:p>
    <w:p w:rsidR="00C43EC6" w:rsidRDefault="00C43EC6" w:rsidP="00C43EC6"/>
    <w:p w:rsidR="00C43EC6" w:rsidRDefault="00C43EC6" w:rsidP="00C43EC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7E16" w:rsidRPr="00C97E16">
        <w:rPr>
          <w:rFonts w:ascii="Arial" w:hAnsi="Arial" w:cs="Arial"/>
          <w:b/>
          <w:color w:val="993300"/>
          <w:highlight w:val="green"/>
          <w:u w:val="single"/>
        </w:rPr>
        <w:t>Approved</w:t>
      </w:r>
    </w:p>
    <w:p w:rsidR="00C97E16" w:rsidRDefault="00C97E16" w:rsidP="00BC0747"/>
    <w:p w:rsidR="00BC0747" w:rsidRDefault="00BC0747" w:rsidP="00BC0747"/>
    <w:p w:rsidR="00C97E16" w:rsidRDefault="00CB3EE2" w:rsidP="00C43EC6">
      <w:pPr>
        <w:rPr>
          <w:rFonts w:ascii="Arial" w:hAnsi="Arial" w:cs="Arial"/>
          <w:b/>
          <w:color w:val="993300"/>
          <w:u w:val="single"/>
        </w:rPr>
      </w:pPr>
      <w:hyperlink r:id="rId456" w:history="1">
        <w:r w:rsidR="00C97E16" w:rsidRPr="00BC0747">
          <w:rPr>
            <w:rStyle w:val="Hyperlink"/>
            <w:rFonts w:ascii="Arial" w:hAnsi="Arial" w:cs="Arial"/>
            <w:b/>
            <w:sz w:val="24"/>
          </w:rPr>
          <w:t>R4-1913003</w:t>
        </w:r>
      </w:hyperlink>
      <w:r w:rsidR="00C97E16" w:rsidRPr="00BC0747">
        <w:rPr>
          <w:b/>
        </w:rPr>
        <w:t xml:space="preserve"> WF on TR structure changes</w:t>
      </w:r>
    </w:p>
    <w:p w:rsidR="00C97E16" w:rsidRDefault="00C97E16" w:rsidP="00C97E16">
      <w:pPr>
        <w:rPr>
          <w:i/>
        </w:rPr>
      </w:pPr>
      <w:r>
        <w:rPr>
          <w:i/>
        </w:rPr>
        <w:tab/>
      </w:r>
      <w:r>
        <w:rPr>
          <w:i/>
        </w:rPr>
        <w:tab/>
      </w:r>
      <w:r>
        <w:rPr>
          <w:i/>
        </w:rPr>
        <w:tab/>
      </w:r>
      <w:r>
        <w:rPr>
          <w:i/>
        </w:rPr>
        <w:tab/>
      </w:r>
      <w:r>
        <w:rPr>
          <w:i/>
        </w:rPr>
        <w:tab/>
        <w:t>Source: Ericsson</w:t>
      </w:r>
    </w:p>
    <w:p w:rsidR="00C97E16" w:rsidRDefault="00C97E16" w:rsidP="00C97E16">
      <w:pPr>
        <w:rPr>
          <w:rFonts w:ascii="Arial" w:hAnsi="Arial" w:cs="Arial"/>
          <w:b/>
        </w:rPr>
      </w:pPr>
      <w:r>
        <w:rPr>
          <w:rFonts w:ascii="Arial" w:hAnsi="Arial" w:cs="Arial"/>
          <w:b/>
        </w:rPr>
        <w:t xml:space="preserve">Abstract: </w:t>
      </w:r>
    </w:p>
    <w:p w:rsidR="00C97E16" w:rsidRDefault="00C97E16" w:rsidP="00C97E16">
      <w:pPr>
        <w:rPr>
          <w:rFonts w:ascii="Arial" w:hAnsi="Arial" w:cs="Arial"/>
          <w:b/>
        </w:rPr>
      </w:pPr>
      <w:r>
        <w:rPr>
          <w:rFonts w:ascii="Arial" w:hAnsi="Arial" w:cs="Arial"/>
          <w:b/>
        </w:rPr>
        <w:t xml:space="preserve">Discussion: </w:t>
      </w:r>
    </w:p>
    <w:p w:rsidR="00C97E16" w:rsidRDefault="00C97E16" w:rsidP="00C97E16"/>
    <w:p w:rsidR="00C97E16" w:rsidRDefault="00C97E16" w:rsidP="00C97E1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97CF0" w:rsidRPr="00E97CF0">
        <w:rPr>
          <w:rFonts w:ascii="Arial" w:hAnsi="Arial" w:cs="Arial"/>
          <w:b/>
          <w:color w:val="993300"/>
          <w:u w:val="single"/>
        </w:rPr>
        <w:t xml:space="preserve">Revised in </w:t>
      </w:r>
      <w:hyperlink r:id="rId457" w:history="1">
        <w:r w:rsidR="00E97CF0" w:rsidRPr="00C742E0">
          <w:rPr>
            <w:rStyle w:val="Hyperlink"/>
            <w:rFonts w:ascii="Arial" w:hAnsi="Arial" w:cs="Arial"/>
            <w:b/>
          </w:rPr>
          <w:t>R4-1913019</w:t>
        </w:r>
      </w:hyperlink>
    </w:p>
    <w:p w:rsidR="00E97CF0" w:rsidRDefault="00E97CF0" w:rsidP="00BC0747"/>
    <w:p w:rsidR="00BC0747" w:rsidRDefault="00BC0747" w:rsidP="00BC0747"/>
    <w:p w:rsidR="00E97CF0" w:rsidRDefault="00CB3EE2" w:rsidP="00E97CF0">
      <w:pPr>
        <w:rPr>
          <w:rFonts w:ascii="Arial" w:hAnsi="Arial" w:cs="Arial"/>
          <w:b/>
          <w:color w:val="993300"/>
          <w:u w:val="single"/>
        </w:rPr>
      </w:pPr>
      <w:hyperlink r:id="rId458" w:history="1">
        <w:r w:rsidR="00E97CF0" w:rsidRPr="00BC0747">
          <w:rPr>
            <w:rStyle w:val="Hyperlink"/>
            <w:rFonts w:ascii="Arial" w:hAnsi="Arial" w:cs="Arial"/>
            <w:b/>
            <w:sz w:val="24"/>
          </w:rPr>
          <w:t>R4-1913019</w:t>
        </w:r>
      </w:hyperlink>
      <w:r w:rsidR="00E97CF0" w:rsidRPr="00BC0747">
        <w:rPr>
          <w:b/>
        </w:rPr>
        <w:t xml:space="preserve"> WF on TR structure changes</w:t>
      </w:r>
    </w:p>
    <w:p w:rsidR="00E97CF0" w:rsidRDefault="00E97CF0" w:rsidP="00E97CF0">
      <w:pPr>
        <w:rPr>
          <w:i/>
        </w:rPr>
      </w:pPr>
      <w:r>
        <w:rPr>
          <w:i/>
        </w:rPr>
        <w:tab/>
      </w:r>
      <w:r>
        <w:rPr>
          <w:i/>
        </w:rPr>
        <w:tab/>
      </w:r>
      <w:r>
        <w:rPr>
          <w:i/>
        </w:rPr>
        <w:tab/>
      </w:r>
      <w:r>
        <w:rPr>
          <w:i/>
        </w:rPr>
        <w:tab/>
      </w:r>
      <w:r>
        <w:rPr>
          <w:i/>
        </w:rPr>
        <w:tab/>
        <w:t>Source: Ericsson</w:t>
      </w:r>
    </w:p>
    <w:p w:rsidR="00E97CF0" w:rsidRDefault="00E97CF0" w:rsidP="00E97CF0">
      <w:pPr>
        <w:rPr>
          <w:rFonts w:ascii="Arial" w:hAnsi="Arial" w:cs="Arial"/>
          <w:b/>
        </w:rPr>
      </w:pPr>
      <w:r>
        <w:rPr>
          <w:rFonts w:ascii="Arial" w:hAnsi="Arial" w:cs="Arial"/>
          <w:b/>
        </w:rPr>
        <w:t xml:space="preserve">Abstract: </w:t>
      </w:r>
    </w:p>
    <w:p w:rsidR="00E97CF0" w:rsidRDefault="00E97CF0" w:rsidP="00E97CF0">
      <w:pPr>
        <w:rPr>
          <w:rFonts w:ascii="Arial" w:hAnsi="Arial" w:cs="Arial"/>
          <w:b/>
        </w:rPr>
      </w:pPr>
      <w:r>
        <w:rPr>
          <w:rFonts w:ascii="Arial" w:hAnsi="Arial" w:cs="Arial"/>
          <w:b/>
        </w:rPr>
        <w:t xml:space="preserve">Discussion: </w:t>
      </w:r>
    </w:p>
    <w:p w:rsidR="00E97CF0" w:rsidRDefault="00E97CF0" w:rsidP="00E97CF0"/>
    <w:p w:rsidR="00E97CF0" w:rsidRDefault="00E97CF0" w:rsidP="00E97CF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3559C" w:rsidRPr="0033559C">
        <w:rPr>
          <w:rFonts w:ascii="Arial" w:hAnsi="Arial" w:cs="Arial"/>
          <w:b/>
          <w:color w:val="993300"/>
          <w:highlight w:val="green"/>
          <w:u w:val="single"/>
        </w:rPr>
        <w:t>Approved</w:t>
      </w:r>
    </w:p>
    <w:p w:rsidR="00C97E16" w:rsidRDefault="00C97E16" w:rsidP="00C43EC6">
      <w:pPr>
        <w:rPr>
          <w:color w:val="993300"/>
          <w:u w:val="single"/>
        </w:rPr>
      </w:pPr>
    </w:p>
    <w:p w:rsidR="00BC0747" w:rsidRDefault="00BC0747" w:rsidP="00C43EC6">
      <w:pPr>
        <w:rPr>
          <w:color w:val="993300"/>
          <w:u w:val="single"/>
        </w:rPr>
      </w:pPr>
    </w:p>
    <w:p w:rsidR="00BC0747" w:rsidRPr="00BC0747" w:rsidRDefault="00BC0747" w:rsidP="00BC0747">
      <w:pPr>
        <w:keepNext/>
        <w:keepLines/>
        <w:spacing w:before="120"/>
        <w:ind w:left="1418" w:hanging="1418"/>
        <w:outlineLvl w:val="3"/>
        <w:rPr>
          <w:rFonts w:ascii="Arial" w:hAnsi="Arial"/>
          <w:sz w:val="24"/>
          <w:lang w:val="en-US"/>
        </w:rPr>
      </w:pPr>
      <w:r w:rsidRPr="00BC0747">
        <w:rPr>
          <w:rFonts w:ascii="Arial" w:hAnsi="Arial"/>
          <w:sz w:val="24"/>
          <w:lang w:val="en-US"/>
        </w:rPr>
        <w:t>7.10.3</w:t>
      </w:r>
      <w:r w:rsidRPr="00BC0747">
        <w:rPr>
          <w:rFonts w:ascii="Arial" w:hAnsi="Arial"/>
          <w:sz w:val="24"/>
          <w:lang w:val="en-US"/>
        </w:rPr>
        <w:tab/>
        <w:t>RRM core requirements (36.133) [LTE_eMTC5-Core]</w:t>
      </w:r>
    </w:p>
    <w:p w:rsidR="00BC0747" w:rsidRPr="00BC0747" w:rsidRDefault="00BC0747" w:rsidP="00BC0747">
      <w:pPr>
        <w:rPr>
          <w:lang w:val="en-US" w:eastAsia="zh-CN"/>
        </w:rPr>
      </w:pPr>
      <w:r w:rsidRPr="00BC0747">
        <w:rPr>
          <w:lang w:val="en-US" w:eastAsia="zh-CN"/>
        </w:rPr>
        <w:t>----------------------------------------------------------------------------------------</w:t>
      </w:r>
    </w:p>
    <w:p w:rsidR="00BC0747" w:rsidRPr="00BC0747" w:rsidRDefault="00BC0747" w:rsidP="00BC0747">
      <w:pPr>
        <w:rPr>
          <w:lang w:val="en-US" w:eastAsia="zh-CN"/>
        </w:rPr>
      </w:pPr>
      <w:r w:rsidRPr="00BC0747">
        <w:rPr>
          <w:lang w:val="en-US" w:eastAsia="zh-CN"/>
        </w:rPr>
        <w:t>Chair: assign official offline discussions for MTC RRM requirements</w:t>
      </w:r>
    </w:p>
    <w:p w:rsidR="00BC0747" w:rsidRPr="00BC0747" w:rsidRDefault="00BC0747" w:rsidP="00BC0747">
      <w:r w:rsidRPr="00BC0747">
        <w:t>Outcome of discussion is provided in WF R4-1912735</w:t>
      </w:r>
    </w:p>
    <w:p w:rsidR="00BC0747" w:rsidRPr="00BC0747" w:rsidRDefault="00BC0747" w:rsidP="00BC0747">
      <w:pPr>
        <w:rPr>
          <w:color w:val="993300"/>
          <w:u w:val="single"/>
          <w:lang w:val="en-US"/>
        </w:rPr>
      </w:pPr>
    </w:p>
    <w:p w:rsidR="00BC0747" w:rsidRPr="00BC0747" w:rsidRDefault="00BC0747" w:rsidP="00BC0747">
      <w:pPr>
        <w:rPr>
          <w:i/>
          <w:lang w:val="en-US"/>
        </w:rPr>
      </w:pPr>
      <w:r w:rsidRPr="00BC0747">
        <w:rPr>
          <w:rFonts w:ascii="Arial" w:hAnsi="Arial" w:cs="Arial"/>
          <w:b/>
          <w:color w:val="0000FF"/>
          <w:sz w:val="24"/>
          <w:u w:val="thick"/>
          <w:lang w:val="en-US"/>
        </w:rPr>
        <w:t>R4-1912147</w:t>
      </w:r>
      <w:r w:rsidRPr="00BC0747">
        <w:rPr>
          <w:b/>
          <w:lang w:val="en-US"/>
        </w:rPr>
        <w:tab/>
        <w:t>Way forward on Rel-16 MTC RRM enhancement</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Ericsson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In this WF, we capture the release 16 MTC agreements for approval.</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b/>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 xml:space="preserve">Revised to R4-1912735 (from R4-1912147) </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fi-FI"/>
        </w:rPr>
      </w:pPr>
      <w:r w:rsidRPr="00BC0747">
        <w:rPr>
          <w:rFonts w:ascii="Arial" w:hAnsi="Arial" w:cs="Arial"/>
          <w:b/>
          <w:color w:val="0000FF"/>
          <w:sz w:val="24"/>
          <w:u w:val="thick"/>
          <w:lang w:val="en-US"/>
        </w:rPr>
        <w:t>R4-1912735</w:t>
      </w:r>
      <w:r w:rsidRPr="00BC0747">
        <w:rPr>
          <w:b/>
          <w:lang w:val="en-US"/>
        </w:rPr>
        <w:tab/>
        <w:t>Way forward on Rel-16 MTC RRM enhancement</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Ericsson, Huawei, HiSilicon, Qualcomm Incorporated, Nokia, Nokia Shanghai Bell</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r w:rsidRPr="00BC0747">
        <w:rPr>
          <w:rFonts w:ascii="Arial" w:hAnsi="Arial" w:cs="Arial"/>
          <w:b/>
          <w:lang w:val="en-US"/>
        </w:rPr>
        <w:lastRenderedPageBreak/>
        <w:t>Decision:</w:t>
      </w:r>
      <w:r w:rsidRPr="00BC0747">
        <w:rPr>
          <w:rFonts w:ascii="Arial" w:hAnsi="Arial" w:cs="Arial"/>
          <w:b/>
          <w:lang w:val="en-US"/>
        </w:rPr>
        <w:tab/>
      </w:r>
      <w:r w:rsidRPr="00BC0747">
        <w:rPr>
          <w:rFonts w:ascii="Arial" w:hAnsi="Arial" w:cs="Arial"/>
          <w:b/>
          <w:lang w:val="en-US"/>
        </w:rPr>
        <w:tab/>
      </w:r>
      <w:r w:rsidRPr="00BC0747">
        <w:rPr>
          <w:rFonts w:ascii="Arial" w:hAnsi="Arial" w:cs="Arial"/>
          <w:b/>
          <w:highlight w:val="green"/>
          <w:lang w:val="en-US"/>
        </w:rPr>
        <w:t>Approved</w:t>
      </w:r>
      <w:r w:rsidRPr="00BC0747">
        <w:rPr>
          <w:rFonts w:ascii="Arial" w:hAnsi="Arial" w:cs="Arial"/>
          <w:b/>
          <w:highlight w:val="green"/>
          <w:lang w:val="en-US"/>
        </w:rPr>
        <w:br/>
      </w:r>
      <w:r w:rsidRPr="00BC0747">
        <w:rPr>
          <w:rFonts w:ascii="Arial" w:hAnsi="Arial" w:cs="Arial"/>
          <w:b/>
          <w:highlight w:val="green"/>
          <w:lang w:val="en-US"/>
        </w:rPr>
        <w:br/>
      </w:r>
    </w:p>
    <w:p w:rsidR="00BC0747" w:rsidRPr="00BC0747" w:rsidRDefault="00BC0747" w:rsidP="00BC0747">
      <w:pPr>
        <w:rPr>
          <w:lang w:val="en-US" w:eastAsia="zh-CN"/>
        </w:rPr>
      </w:pPr>
      <w:r w:rsidRPr="00BC0747">
        <w:rPr>
          <w:lang w:val="en-US" w:eastAsia="zh-CN"/>
        </w:rPr>
        <w:t>----------------------------------------------------------------------------------------</w:t>
      </w:r>
    </w:p>
    <w:p w:rsidR="00BC0747" w:rsidRPr="00BC0747" w:rsidRDefault="00BC0747" w:rsidP="00BC0747">
      <w:pPr>
        <w:rPr>
          <w:lang w:val="en-US"/>
        </w:rPr>
      </w:pPr>
    </w:p>
    <w:p w:rsidR="00BC0747" w:rsidRPr="00BC0747" w:rsidRDefault="00BC0747" w:rsidP="00BC0747">
      <w:pPr>
        <w:rPr>
          <w:i/>
          <w:lang w:val="en-US"/>
        </w:rPr>
      </w:pPr>
      <w:r w:rsidRPr="00BC0747">
        <w:rPr>
          <w:rFonts w:ascii="Arial" w:hAnsi="Arial" w:cs="Arial"/>
          <w:b/>
          <w:color w:val="0000FF"/>
          <w:sz w:val="24"/>
          <w:u w:val="thick"/>
          <w:lang w:val="en-US"/>
        </w:rPr>
        <w:t>R4-1912005</w:t>
      </w:r>
      <w:r w:rsidRPr="00BC0747">
        <w:rPr>
          <w:b/>
          <w:lang w:val="en-US"/>
        </w:rPr>
        <w:tab/>
        <w:t>WF on Rel-16 eMTC RRM</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Huawei, HiSilicon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keepNext/>
        <w:keepLines/>
        <w:spacing w:before="120"/>
        <w:ind w:left="1701" w:hanging="1701"/>
        <w:outlineLvl w:val="4"/>
        <w:rPr>
          <w:rFonts w:ascii="Arial" w:hAnsi="Arial"/>
          <w:sz w:val="22"/>
          <w:lang w:val="en-US"/>
        </w:rPr>
      </w:pPr>
      <w:r w:rsidRPr="00BC0747">
        <w:rPr>
          <w:rFonts w:ascii="Arial" w:hAnsi="Arial"/>
          <w:sz w:val="22"/>
          <w:lang w:val="en-US"/>
        </w:rPr>
        <w:t>7.10.3.1</w:t>
      </w:r>
      <w:r w:rsidRPr="00BC0747">
        <w:rPr>
          <w:rFonts w:ascii="Arial" w:hAnsi="Arial"/>
          <w:sz w:val="22"/>
          <w:lang w:val="en-US"/>
        </w:rPr>
        <w:tab/>
        <w:t>DL quality report in MSG3 and connected mode [LTE_eMTC5-Core]</w:t>
      </w:r>
    </w:p>
    <w:p w:rsidR="00BC0747" w:rsidRPr="00BC0747" w:rsidRDefault="00BC0747" w:rsidP="00BC0747">
      <w:pPr>
        <w:rPr>
          <w:lang w:eastAsia="zh-CN"/>
        </w:rPr>
      </w:pPr>
      <w:r w:rsidRPr="00BC0747">
        <w:rPr>
          <w:rFonts w:hint="eastAsia"/>
          <w:lang w:eastAsia="zh-CN"/>
        </w:rPr>
        <w:t>---------------------------------- Topic summary ----------------------------------------------</w:t>
      </w:r>
    </w:p>
    <w:p w:rsidR="00BC0747" w:rsidRPr="00BC0747" w:rsidRDefault="00BC0747" w:rsidP="00BC0747">
      <w:pPr>
        <w:rPr>
          <w:b/>
          <w:u w:val="single"/>
        </w:rPr>
      </w:pPr>
      <w:r w:rsidRPr="00BC0747">
        <w:rPr>
          <w:b/>
          <w:u w:val="single"/>
        </w:rPr>
        <w:t>Issue #1: DL quality report in MSG3</w:t>
      </w:r>
    </w:p>
    <w:p w:rsidR="00BC0747" w:rsidRPr="00BC0747" w:rsidRDefault="00BC0747" w:rsidP="00BC0747">
      <w:pPr>
        <w:rPr>
          <w:u w:val="single"/>
        </w:rPr>
      </w:pPr>
      <w:r w:rsidRPr="00BC0747">
        <w:rPr>
          <w:u w:val="single"/>
        </w:rPr>
        <w:t>Background</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 xml:space="preserve">RAN4 has agreed to reuse MPDCCH parameter for DL quality report in Msg3 from RLM, except maximal repetition level and aggregation level. If the repetition number in DL quality information is larger than 1, the MPDCCH aggregation level is 24. If the repetition number in DL quality information equals to 1, UE reports MPDDCH aggregation level. RAN1 also agreed DL quality report is applicable for CONNECTED mode. </w:t>
      </w:r>
    </w:p>
    <w:p w:rsidR="00BC0747" w:rsidRPr="00BC0747" w:rsidRDefault="00BC0747" w:rsidP="00BC0747">
      <w:pPr>
        <w:rPr>
          <w:u w:val="single"/>
        </w:rPr>
      </w:pPr>
      <w:r w:rsidRPr="00BC0747">
        <w:rPr>
          <w:u w:val="single"/>
        </w:rPr>
        <w:t>Proposals before meeting</w:t>
      </w:r>
    </w:p>
    <w:p w:rsidR="00BC0747" w:rsidRPr="00BC0747" w:rsidRDefault="00BC0747" w:rsidP="00BC0747">
      <w:pPr>
        <w:rPr>
          <w:b/>
          <w:u w:val="single"/>
        </w:rPr>
      </w:pPr>
    </w:p>
    <w:p w:rsidR="00BC0747" w:rsidRPr="00BC0747" w:rsidRDefault="00BC0747" w:rsidP="00BC0747">
      <w:pPr>
        <w:rPr>
          <w:b/>
          <w:u w:val="single"/>
        </w:rPr>
      </w:pPr>
      <w:r w:rsidRPr="00BC0747">
        <w:rPr>
          <w:b/>
          <w:u w:val="single"/>
        </w:rPr>
        <w:t>MPDCCH parameters:</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 xml:space="preserve">Proposal 1 (Huawei): </w:t>
      </w:r>
      <w:r w:rsidRPr="00BC0747">
        <w:rPr>
          <w:rFonts w:eastAsia="SimSun" w:hint="eastAsia"/>
          <w:szCs w:val="24"/>
          <w:lang w:val="en-US" w:eastAsia="zh-CN"/>
        </w:rPr>
        <w:t xml:space="preserve">Define the </w:t>
      </w:r>
      <w:r w:rsidRPr="00BC0747">
        <w:rPr>
          <w:rFonts w:eastAsia="SimSun"/>
          <w:szCs w:val="24"/>
          <w:lang w:val="en-US" w:eastAsia="zh-CN"/>
        </w:rPr>
        <w:t>MPDCCH parameters for DL quality reporting as in Table 1.</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Table 1: M</w:t>
      </w:r>
      <w:r w:rsidRPr="00BC0747">
        <w:rPr>
          <w:rFonts w:eastAsia="SimSun" w:hint="eastAsia"/>
          <w:szCs w:val="24"/>
          <w:lang w:val="en-US" w:eastAsia="zh-CN"/>
        </w:rPr>
        <w:t>PDCCH</w:t>
      </w:r>
      <w:r w:rsidRPr="00BC0747">
        <w:rPr>
          <w:rFonts w:eastAsia="SimSun"/>
          <w:szCs w:val="24"/>
          <w:lang w:val="en-US" w:eastAsia="zh-CN"/>
        </w:rPr>
        <w:t xml:space="preserve"> parameters for DL quality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4"/>
        <w:gridCol w:w="2644"/>
        <w:gridCol w:w="2833"/>
      </w:tblGrid>
      <w:tr w:rsidR="00BC0747" w:rsidRPr="00BC0747" w:rsidTr="00AD795C">
        <w:trPr>
          <w:jc w:val="center"/>
        </w:trPr>
        <w:tc>
          <w:tcPr>
            <w:tcW w:w="0" w:type="auto"/>
            <w:shd w:val="pct5" w:color="auto" w:fill="auto"/>
          </w:tcPr>
          <w:p w:rsidR="00BC0747" w:rsidRPr="00BC0747" w:rsidRDefault="00BC0747" w:rsidP="00BC0747">
            <w:pPr>
              <w:spacing w:after="0"/>
              <w:rPr>
                <w:b/>
                <w:lang w:eastAsia="ja-JP"/>
              </w:rPr>
            </w:pPr>
            <w:r w:rsidRPr="00BC0747">
              <w:rPr>
                <w:b/>
                <w:lang w:eastAsia="ja-JP"/>
              </w:rPr>
              <w:t>Attribute</w:t>
            </w:r>
          </w:p>
        </w:tc>
        <w:tc>
          <w:tcPr>
            <w:tcW w:w="0" w:type="auto"/>
            <w:shd w:val="pct5" w:color="auto" w:fill="auto"/>
          </w:tcPr>
          <w:p w:rsidR="00BC0747" w:rsidRPr="00BC0747" w:rsidRDefault="00BC0747" w:rsidP="00BC0747">
            <w:pPr>
              <w:spacing w:after="0"/>
              <w:rPr>
                <w:b/>
                <w:lang w:eastAsia="ja-JP"/>
              </w:rPr>
            </w:pPr>
            <w:r w:rsidRPr="00BC0747">
              <w:rPr>
                <w:b/>
                <w:lang w:eastAsia="ja-JP"/>
              </w:rPr>
              <w:t>Normal coverage/CEModeA</w:t>
            </w:r>
          </w:p>
        </w:tc>
        <w:tc>
          <w:tcPr>
            <w:tcW w:w="0" w:type="auto"/>
            <w:shd w:val="pct5" w:color="auto" w:fill="auto"/>
          </w:tcPr>
          <w:p w:rsidR="00BC0747" w:rsidRPr="00BC0747" w:rsidRDefault="00BC0747" w:rsidP="00BC0747">
            <w:pPr>
              <w:spacing w:after="0"/>
              <w:rPr>
                <w:b/>
                <w:lang w:eastAsia="ja-JP"/>
              </w:rPr>
            </w:pPr>
            <w:r w:rsidRPr="00BC0747">
              <w:rPr>
                <w:b/>
                <w:lang w:eastAsia="ja-JP"/>
              </w:rPr>
              <w:t>Enhanced coverage/CEModeB</w:t>
            </w:r>
          </w:p>
        </w:tc>
      </w:tr>
      <w:tr w:rsidR="00BC0747" w:rsidRPr="00BC0747" w:rsidTr="00AD795C">
        <w:trPr>
          <w:jc w:val="center"/>
        </w:trPr>
        <w:tc>
          <w:tcPr>
            <w:tcW w:w="0" w:type="auto"/>
            <w:shd w:val="clear" w:color="auto" w:fill="auto"/>
          </w:tcPr>
          <w:p w:rsidR="00BC0747" w:rsidRPr="00BC0747" w:rsidRDefault="00BC0747" w:rsidP="00BC0747">
            <w:pPr>
              <w:spacing w:after="0"/>
              <w:rPr>
                <w:lang w:eastAsia="ja-JP"/>
              </w:rPr>
            </w:pPr>
            <w:r w:rsidRPr="00BC0747">
              <w:rPr>
                <w:lang w:eastAsia="ja-JP"/>
              </w:rPr>
              <w:t>DCI format</w:t>
            </w:r>
          </w:p>
        </w:tc>
        <w:tc>
          <w:tcPr>
            <w:tcW w:w="0" w:type="auto"/>
            <w:shd w:val="clear" w:color="auto" w:fill="auto"/>
          </w:tcPr>
          <w:p w:rsidR="00BC0747" w:rsidRPr="00BC0747" w:rsidRDefault="00BC0747" w:rsidP="00BC0747">
            <w:pPr>
              <w:spacing w:after="0"/>
              <w:rPr>
                <w:lang w:eastAsia="ja-JP"/>
              </w:rPr>
            </w:pPr>
            <w:r w:rsidRPr="00BC0747">
              <w:rPr>
                <w:lang w:eastAsia="ja-JP"/>
              </w:rPr>
              <w:t>6-1A</w:t>
            </w:r>
          </w:p>
        </w:tc>
        <w:tc>
          <w:tcPr>
            <w:tcW w:w="0" w:type="auto"/>
            <w:shd w:val="clear" w:color="auto" w:fill="auto"/>
          </w:tcPr>
          <w:p w:rsidR="00BC0747" w:rsidRPr="00BC0747" w:rsidRDefault="00BC0747" w:rsidP="00BC0747">
            <w:pPr>
              <w:spacing w:after="0"/>
              <w:rPr>
                <w:lang w:eastAsia="ja-JP"/>
              </w:rPr>
            </w:pPr>
            <w:r w:rsidRPr="00BC0747">
              <w:rPr>
                <w:lang w:eastAsia="ja-JP"/>
              </w:rPr>
              <w:t>6-1B</w:t>
            </w:r>
          </w:p>
        </w:tc>
      </w:tr>
      <w:tr w:rsidR="00BC0747" w:rsidRPr="00BC0747" w:rsidTr="00AD795C">
        <w:trPr>
          <w:jc w:val="center"/>
        </w:trPr>
        <w:tc>
          <w:tcPr>
            <w:tcW w:w="0" w:type="auto"/>
            <w:shd w:val="clear" w:color="auto" w:fill="auto"/>
          </w:tcPr>
          <w:p w:rsidR="00BC0747" w:rsidRPr="00BC0747" w:rsidRDefault="00BC0747" w:rsidP="00BC0747">
            <w:pPr>
              <w:spacing w:after="0"/>
              <w:rPr>
                <w:lang w:eastAsia="ja-JP"/>
              </w:rPr>
            </w:pPr>
            <w:r w:rsidRPr="00BC0747">
              <w:rPr>
                <w:lang w:eastAsia="ja-JP"/>
              </w:rPr>
              <w:t>Starting OFDM symbols</w:t>
            </w:r>
          </w:p>
        </w:tc>
        <w:tc>
          <w:tcPr>
            <w:tcW w:w="0" w:type="auto"/>
            <w:gridSpan w:val="2"/>
            <w:shd w:val="clear" w:color="auto" w:fill="auto"/>
          </w:tcPr>
          <w:p w:rsidR="00BC0747" w:rsidRPr="00BC0747" w:rsidRDefault="00BC0747" w:rsidP="00BC0747">
            <w:pPr>
              <w:spacing w:after="0"/>
              <w:rPr>
                <w:lang w:eastAsia="ja-JP"/>
              </w:rPr>
            </w:pPr>
            <w:r w:rsidRPr="00BC0747">
              <w:rPr>
                <w:lang w:eastAsia="ja-JP"/>
              </w:rPr>
              <w:t>2; Bandwidth &gt;= 10MHz</w:t>
            </w:r>
            <w:r w:rsidRPr="00BC0747">
              <w:rPr>
                <w:lang w:eastAsia="ja-JP"/>
              </w:rPr>
              <w:br/>
              <w:t>3; 3MHz &lt;= Bandwidth &lt; 10MHz</w:t>
            </w:r>
            <w:r w:rsidRPr="00BC0747">
              <w:rPr>
                <w:lang w:eastAsia="ja-JP"/>
              </w:rPr>
              <w:br/>
              <w:t>4; Bandwidth = 1.4MHz</w:t>
            </w:r>
          </w:p>
        </w:tc>
      </w:tr>
      <w:tr w:rsidR="00BC0747" w:rsidRPr="00BC0747" w:rsidTr="00AD795C">
        <w:trPr>
          <w:jc w:val="center"/>
        </w:trPr>
        <w:tc>
          <w:tcPr>
            <w:tcW w:w="0" w:type="auto"/>
            <w:shd w:val="clear" w:color="auto" w:fill="auto"/>
          </w:tcPr>
          <w:p w:rsidR="00BC0747" w:rsidRPr="00BC0747" w:rsidRDefault="00BC0747" w:rsidP="00BC0747">
            <w:pPr>
              <w:spacing w:after="0"/>
              <w:rPr>
                <w:lang w:eastAsia="ja-JP"/>
              </w:rPr>
            </w:pPr>
            <w:r w:rsidRPr="00BC0747">
              <w:rPr>
                <w:lang w:eastAsia="ja-JP"/>
              </w:rPr>
              <w:t xml:space="preserve">MPDCCH repetition level </w:t>
            </w:r>
            <w:r w:rsidRPr="00BC0747">
              <w:rPr>
                <w:vertAlign w:val="superscript"/>
                <w:lang w:eastAsia="ja-JP"/>
              </w:rPr>
              <w:t>Note1</w:t>
            </w:r>
          </w:p>
        </w:tc>
        <w:tc>
          <w:tcPr>
            <w:tcW w:w="0" w:type="auto"/>
            <w:shd w:val="clear" w:color="auto" w:fill="auto"/>
          </w:tcPr>
          <w:p w:rsidR="00BC0747" w:rsidRPr="00BC0747" w:rsidRDefault="00BC0747" w:rsidP="00BC0747">
            <w:pPr>
              <w:spacing w:after="0"/>
              <w:rPr>
                <w:lang w:eastAsia="ja-JP"/>
              </w:rPr>
            </w:pPr>
            <w:r w:rsidRPr="00BC0747">
              <w:rPr>
                <w:lang w:eastAsia="ja-JP"/>
              </w:rPr>
              <w:t>1</w:t>
            </w:r>
          </w:p>
        </w:tc>
        <w:tc>
          <w:tcPr>
            <w:tcW w:w="0" w:type="auto"/>
            <w:shd w:val="clear" w:color="auto" w:fill="auto"/>
          </w:tcPr>
          <w:p w:rsidR="00BC0747" w:rsidRPr="00BC0747" w:rsidRDefault="00BC0747" w:rsidP="00BC0747">
            <w:pPr>
              <w:spacing w:after="0"/>
              <w:rPr>
                <w:lang w:eastAsia="ja-JP"/>
              </w:rPr>
            </w:pPr>
            <w:r w:rsidRPr="00BC0747">
              <w:rPr>
                <w:lang w:eastAsia="ja-JP"/>
              </w:rPr>
              <w:t>n.a.</w:t>
            </w:r>
          </w:p>
        </w:tc>
      </w:tr>
      <w:tr w:rsidR="00BC0747" w:rsidRPr="00BC0747" w:rsidTr="00AD795C">
        <w:trPr>
          <w:jc w:val="center"/>
        </w:trPr>
        <w:tc>
          <w:tcPr>
            <w:tcW w:w="0" w:type="auto"/>
            <w:shd w:val="clear" w:color="auto" w:fill="auto"/>
          </w:tcPr>
          <w:p w:rsidR="00BC0747" w:rsidRPr="00BC0747" w:rsidRDefault="00BC0747" w:rsidP="00BC0747">
            <w:pPr>
              <w:spacing w:after="0"/>
              <w:rPr>
                <w:lang w:eastAsia="ja-JP"/>
              </w:rPr>
            </w:pPr>
            <w:r w:rsidRPr="00BC0747">
              <w:rPr>
                <w:lang w:eastAsia="ja-JP"/>
              </w:rPr>
              <w:t>MPDCCH Aggregation level (ECCE)</w:t>
            </w:r>
            <w:r w:rsidRPr="00BC0747">
              <w:rPr>
                <w:vertAlign w:val="superscript"/>
                <w:lang w:eastAsia="ja-JP"/>
              </w:rPr>
              <w:t xml:space="preserve"> Note2</w:t>
            </w:r>
          </w:p>
        </w:tc>
        <w:tc>
          <w:tcPr>
            <w:tcW w:w="0" w:type="auto"/>
            <w:gridSpan w:val="2"/>
            <w:shd w:val="clear" w:color="auto" w:fill="auto"/>
          </w:tcPr>
          <w:p w:rsidR="00BC0747" w:rsidRPr="00BC0747" w:rsidRDefault="00BC0747" w:rsidP="00BC0747">
            <w:pPr>
              <w:spacing w:after="0"/>
              <w:rPr>
                <w:lang w:eastAsia="ja-JP"/>
              </w:rPr>
            </w:pPr>
            <w:r w:rsidRPr="00BC0747">
              <w:rPr>
                <w:rFonts w:eastAsia="?? ??"/>
              </w:rPr>
              <w:t>24</w:t>
            </w:r>
          </w:p>
        </w:tc>
      </w:tr>
      <w:tr w:rsidR="00BC0747" w:rsidRPr="00BC0747" w:rsidTr="00AD795C">
        <w:trPr>
          <w:jc w:val="center"/>
        </w:trPr>
        <w:tc>
          <w:tcPr>
            <w:tcW w:w="0" w:type="auto"/>
            <w:shd w:val="clear" w:color="auto" w:fill="auto"/>
          </w:tcPr>
          <w:p w:rsidR="00BC0747" w:rsidRPr="00BC0747" w:rsidRDefault="00BC0747" w:rsidP="00BC0747">
            <w:pPr>
              <w:spacing w:after="0"/>
              <w:rPr>
                <w:lang w:eastAsia="ja-JP"/>
              </w:rPr>
            </w:pPr>
            <w:r w:rsidRPr="00BC0747">
              <w:rPr>
                <w:lang w:eastAsia="ja-JP"/>
              </w:rPr>
              <w:t>M-PDCCH Transmission type</w:t>
            </w:r>
          </w:p>
        </w:tc>
        <w:tc>
          <w:tcPr>
            <w:tcW w:w="0" w:type="auto"/>
            <w:gridSpan w:val="2"/>
            <w:shd w:val="clear" w:color="auto" w:fill="auto"/>
          </w:tcPr>
          <w:p w:rsidR="00BC0747" w:rsidRPr="00BC0747" w:rsidRDefault="00BC0747" w:rsidP="00BC0747">
            <w:pPr>
              <w:spacing w:after="0"/>
              <w:rPr>
                <w:lang w:eastAsia="ja-JP"/>
              </w:rPr>
            </w:pPr>
            <w:r w:rsidRPr="00BC0747">
              <w:rPr>
                <w:lang w:eastAsia="ja-JP"/>
              </w:rPr>
              <w:t>Distributed</w:t>
            </w:r>
          </w:p>
        </w:tc>
      </w:tr>
      <w:tr w:rsidR="00BC0747" w:rsidRPr="00BC0747" w:rsidTr="00AD795C">
        <w:trPr>
          <w:jc w:val="center"/>
        </w:trPr>
        <w:tc>
          <w:tcPr>
            <w:tcW w:w="0" w:type="auto"/>
            <w:gridSpan w:val="3"/>
            <w:shd w:val="clear" w:color="auto" w:fill="auto"/>
          </w:tcPr>
          <w:p w:rsidR="00BC0747" w:rsidRPr="00BC0747" w:rsidRDefault="00BC0747" w:rsidP="00BC0747">
            <w:pPr>
              <w:spacing w:after="0"/>
              <w:rPr>
                <w:lang w:eastAsia="ja-JP"/>
              </w:rPr>
            </w:pPr>
            <w:r w:rsidRPr="00BC0747">
              <w:rPr>
                <w:lang w:eastAsia="ja-JP"/>
              </w:rPr>
              <w:t>NOTE 1: Not applicable if repetition number in DL quality information is larger than 1.</w:t>
            </w:r>
          </w:p>
          <w:p w:rsidR="00BC0747" w:rsidRPr="00BC0747" w:rsidRDefault="00BC0747" w:rsidP="00BC0747">
            <w:pPr>
              <w:spacing w:after="0"/>
              <w:rPr>
                <w:lang w:eastAsia="ja-JP"/>
              </w:rPr>
            </w:pPr>
            <w:r w:rsidRPr="00BC0747">
              <w:rPr>
                <w:lang w:eastAsia="ja-JP"/>
              </w:rPr>
              <w:t>NOTE 2: Not applicable if repetition number in DL quality information equals to 1.</w:t>
            </w:r>
          </w:p>
        </w:tc>
      </w:tr>
    </w:tbl>
    <w:p w:rsidR="00BC0747" w:rsidRPr="00BC0747" w:rsidRDefault="00BC0747" w:rsidP="00BC0747">
      <w:pPr>
        <w:overflowPunct/>
        <w:autoSpaceDE/>
        <w:autoSpaceDN/>
        <w:adjustRightInd/>
        <w:spacing w:after="120"/>
        <w:ind w:left="720" w:hanging="360"/>
        <w:textAlignment w:val="auto"/>
        <w:rPr>
          <w:rFonts w:eastAsia="SimSun"/>
          <w:b/>
          <w:szCs w:val="24"/>
          <w:u w:val="single"/>
          <w:lang w:val="en-US" w:eastAsia="zh-CN"/>
        </w:rPr>
      </w:pPr>
      <w:r w:rsidRPr="00BC0747">
        <w:rPr>
          <w:rFonts w:eastAsia="SimSun"/>
          <w:szCs w:val="24"/>
          <w:lang w:val="en-US" w:eastAsia="zh-CN"/>
        </w:rPr>
        <w:t xml:space="preserve">Proposal 2 (Qualcomm): For 8-bit DL quality report in MSG3, RAN4 to adopt Tables 1-A and 2-A when </w:t>
      </w:r>
      <w:r w:rsidRPr="00BC0747">
        <w:rPr>
          <w:rFonts w:ascii="Times" w:eastAsia="Batang" w:hAnsi="Times"/>
          <w:szCs w:val="24"/>
          <w:lang w:val="en-US" w:eastAsia="zh-CN"/>
        </w:rPr>
        <w:t>R</w:t>
      </w:r>
      <w:r w:rsidRPr="00BC0747">
        <w:rPr>
          <w:rFonts w:ascii="Times" w:eastAsia="Batang" w:hAnsi="Times"/>
          <w:szCs w:val="24"/>
          <w:vertAlign w:val="subscript"/>
          <w:lang w:val="en-US" w:eastAsia="zh-CN"/>
        </w:rPr>
        <w:t>max</w:t>
      </w:r>
      <w:r w:rsidRPr="00BC0747">
        <w:rPr>
          <w:rFonts w:eastAsia="SimSun"/>
          <w:szCs w:val="24"/>
          <w:lang w:val="en-US" w:eastAsia="zh-CN"/>
        </w:rPr>
        <w:t xml:space="preserve"> &gt; 1 is to be reported and Tables 1-B and 2-B when aggregation level is to be reported with </w:t>
      </w:r>
      <w:r w:rsidRPr="00BC0747">
        <w:rPr>
          <w:rFonts w:ascii="Times" w:eastAsia="Batang" w:hAnsi="Times"/>
          <w:szCs w:val="24"/>
          <w:lang w:val="en-US" w:eastAsia="zh-CN"/>
        </w:rPr>
        <w:t>R</w:t>
      </w:r>
      <w:r w:rsidRPr="00BC0747">
        <w:rPr>
          <w:rFonts w:ascii="Times" w:eastAsia="Batang" w:hAnsi="Times"/>
          <w:szCs w:val="24"/>
          <w:vertAlign w:val="subscript"/>
          <w:lang w:val="en-US" w:eastAsia="zh-CN"/>
        </w:rPr>
        <w:t>max</w:t>
      </w:r>
      <w:r w:rsidRPr="00BC0747">
        <w:rPr>
          <w:rFonts w:eastAsia="SimSun"/>
          <w:szCs w:val="24"/>
          <w:lang w:val="en-US" w:eastAsia="zh-CN"/>
        </w:rPr>
        <w:t xml:space="preserve"> = 1.</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Table 1-A MPDCCH transmission parameters for MSG3 DL quality reporting (CE mode A) when R</w:t>
      </w:r>
      <w:r w:rsidRPr="00BC0747">
        <w:rPr>
          <w:rFonts w:eastAsia="SimSun"/>
          <w:szCs w:val="24"/>
          <w:vertAlign w:val="subscript"/>
          <w:lang w:val="en-US" w:eastAsia="zh-CN"/>
        </w:rPr>
        <w:t>max</w:t>
      </w:r>
      <w:r w:rsidRPr="00BC0747">
        <w:rPr>
          <w:rFonts w:eastAsia="SimSun"/>
          <w:szCs w:val="24"/>
          <w:lang w:val="en-US" w:eastAsia="zh-CN"/>
        </w:rPr>
        <w:t xml:space="preserve"> &gt;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0"/>
        <w:gridCol w:w="2960"/>
      </w:tblGrid>
      <w:tr w:rsidR="00BC0747" w:rsidRPr="00BC0747" w:rsidTr="00AD795C">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rsidR="00BC0747" w:rsidRPr="00BC0747" w:rsidRDefault="00BC0747" w:rsidP="00BC0747">
            <w:pPr>
              <w:spacing w:after="0"/>
              <w:rPr>
                <w:rFonts w:cs="Arial"/>
                <w:lang w:val="en-US" w:eastAsia="ja-JP"/>
              </w:rPr>
            </w:pPr>
            <w:r w:rsidRPr="00BC0747">
              <w:rPr>
                <w:rFonts w:cs="Arial"/>
                <w:lang w:eastAsia="ja-JP"/>
              </w:rPr>
              <w:t>Parameter</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rsidR="00BC0747" w:rsidRPr="00BC0747" w:rsidRDefault="00BC0747" w:rsidP="00BC0747">
            <w:pPr>
              <w:spacing w:after="0"/>
              <w:rPr>
                <w:rFonts w:cs="Arial"/>
                <w:lang w:eastAsia="ja-JP"/>
              </w:rPr>
            </w:pPr>
            <w:r w:rsidRPr="00BC0747">
              <w:rPr>
                <w:rFonts w:cs="Arial"/>
                <w:lang w:eastAsia="ja-JP"/>
              </w:rPr>
              <w:t>Value</w:t>
            </w:r>
          </w:p>
        </w:tc>
      </w:tr>
      <w:tr w:rsidR="00BC0747" w:rsidRPr="00BC0747" w:rsidTr="00AD795C">
        <w:trPr>
          <w:jc w:val="center"/>
        </w:trPr>
        <w:tc>
          <w:tcPr>
            <w:tcW w:w="0" w:type="auto"/>
            <w:tcBorders>
              <w:top w:val="single" w:sz="4" w:space="0" w:color="auto"/>
              <w:left w:val="single" w:sz="4" w:space="0" w:color="auto"/>
              <w:bottom w:val="single" w:sz="4" w:space="0" w:color="auto"/>
              <w:right w:val="single" w:sz="4" w:space="0" w:color="auto"/>
            </w:tcBorders>
            <w:hideMark/>
          </w:tcPr>
          <w:p w:rsidR="00BC0747" w:rsidRPr="00BC0747" w:rsidRDefault="00BC0747" w:rsidP="00BC0747">
            <w:pPr>
              <w:spacing w:after="0"/>
              <w:rPr>
                <w:rFonts w:cs="Arial"/>
                <w:lang w:eastAsia="ja-JP"/>
              </w:rPr>
            </w:pPr>
            <w:r w:rsidRPr="00BC0747">
              <w:rPr>
                <w:rFonts w:cs="Arial"/>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rsidR="00BC0747" w:rsidRPr="00BC0747" w:rsidRDefault="00BC0747" w:rsidP="00BC0747">
            <w:pPr>
              <w:spacing w:after="0"/>
              <w:rPr>
                <w:rFonts w:cs="Arial"/>
                <w:lang w:eastAsia="ja-JP"/>
              </w:rPr>
            </w:pPr>
            <w:r w:rsidRPr="00BC0747">
              <w:rPr>
                <w:rFonts w:cs="Arial"/>
                <w:lang w:eastAsia="ja-JP"/>
              </w:rPr>
              <w:t>6-1A</w:t>
            </w:r>
          </w:p>
        </w:tc>
      </w:tr>
      <w:tr w:rsidR="00BC0747" w:rsidRPr="00BC0747" w:rsidTr="00AD795C">
        <w:trPr>
          <w:jc w:val="center"/>
        </w:trPr>
        <w:tc>
          <w:tcPr>
            <w:tcW w:w="0" w:type="auto"/>
            <w:tcBorders>
              <w:top w:val="single" w:sz="4" w:space="0" w:color="auto"/>
              <w:left w:val="single" w:sz="4" w:space="0" w:color="auto"/>
              <w:bottom w:val="single" w:sz="4" w:space="0" w:color="auto"/>
              <w:right w:val="single" w:sz="4" w:space="0" w:color="auto"/>
            </w:tcBorders>
            <w:hideMark/>
          </w:tcPr>
          <w:p w:rsidR="00BC0747" w:rsidRPr="00BC0747" w:rsidRDefault="00BC0747" w:rsidP="00BC0747">
            <w:pPr>
              <w:spacing w:after="0"/>
              <w:rPr>
                <w:rFonts w:cs="Arial"/>
                <w:lang w:eastAsia="ja-JP"/>
              </w:rPr>
            </w:pPr>
            <w:r w:rsidRPr="00BC0747">
              <w:rPr>
                <w:rFonts w:cs="Arial"/>
                <w:lang w:eastAsia="ja-JP"/>
              </w:rPr>
              <w:t>Starting OFDM symbols</w:t>
            </w:r>
          </w:p>
        </w:tc>
        <w:tc>
          <w:tcPr>
            <w:tcW w:w="0" w:type="auto"/>
            <w:tcBorders>
              <w:top w:val="single" w:sz="4" w:space="0" w:color="auto"/>
              <w:left w:val="single" w:sz="4" w:space="0" w:color="auto"/>
              <w:bottom w:val="single" w:sz="4" w:space="0" w:color="auto"/>
              <w:right w:val="single" w:sz="4" w:space="0" w:color="auto"/>
            </w:tcBorders>
            <w:hideMark/>
          </w:tcPr>
          <w:p w:rsidR="00BC0747" w:rsidRPr="00BC0747" w:rsidRDefault="00BC0747" w:rsidP="00BC0747">
            <w:pPr>
              <w:spacing w:after="0"/>
              <w:rPr>
                <w:rFonts w:cs="Arial"/>
                <w:lang w:eastAsia="ja-JP"/>
              </w:rPr>
            </w:pPr>
            <w:r w:rsidRPr="00BC0747">
              <w:rPr>
                <w:rFonts w:cs="Arial"/>
                <w:lang w:eastAsia="ja-JP"/>
              </w:rPr>
              <w:t>2; Bandwidth &gt;= 10MHz</w:t>
            </w:r>
            <w:r w:rsidRPr="00BC0747">
              <w:rPr>
                <w:rFonts w:cs="Arial"/>
                <w:lang w:eastAsia="ja-JP"/>
              </w:rPr>
              <w:br/>
              <w:t>3; 3MHz &lt;= Bandwidth &lt; 10MHz</w:t>
            </w:r>
            <w:r w:rsidRPr="00BC0747">
              <w:rPr>
                <w:rFonts w:cs="Arial"/>
                <w:lang w:eastAsia="ja-JP"/>
              </w:rPr>
              <w:br/>
              <w:t>4; Bandwidth = 1.4MHz</w:t>
            </w:r>
          </w:p>
        </w:tc>
      </w:tr>
      <w:tr w:rsidR="00BC0747" w:rsidRPr="00BC0747" w:rsidTr="00AD795C">
        <w:trPr>
          <w:jc w:val="center"/>
        </w:trPr>
        <w:tc>
          <w:tcPr>
            <w:tcW w:w="0" w:type="auto"/>
            <w:tcBorders>
              <w:top w:val="single" w:sz="4" w:space="0" w:color="auto"/>
              <w:left w:val="single" w:sz="4" w:space="0" w:color="auto"/>
              <w:bottom w:val="single" w:sz="4" w:space="0" w:color="auto"/>
              <w:right w:val="single" w:sz="4" w:space="0" w:color="auto"/>
            </w:tcBorders>
            <w:hideMark/>
          </w:tcPr>
          <w:p w:rsidR="00BC0747" w:rsidRPr="00BC0747" w:rsidRDefault="00BC0747" w:rsidP="00BC0747">
            <w:pPr>
              <w:spacing w:after="0"/>
              <w:rPr>
                <w:rFonts w:cs="Arial"/>
                <w:lang w:eastAsia="ja-JP"/>
              </w:rPr>
            </w:pPr>
            <w:r w:rsidRPr="00BC0747">
              <w:rPr>
                <w:rFonts w:cs="Arial"/>
                <w:lang w:eastAsia="ja-JP"/>
              </w:rPr>
              <w:t>Aggregation level (ECCE)</w:t>
            </w:r>
          </w:p>
        </w:tc>
        <w:tc>
          <w:tcPr>
            <w:tcW w:w="0" w:type="auto"/>
            <w:tcBorders>
              <w:top w:val="single" w:sz="4" w:space="0" w:color="auto"/>
              <w:left w:val="single" w:sz="4" w:space="0" w:color="auto"/>
              <w:bottom w:val="single" w:sz="4" w:space="0" w:color="auto"/>
              <w:right w:val="single" w:sz="4" w:space="0" w:color="auto"/>
            </w:tcBorders>
            <w:hideMark/>
          </w:tcPr>
          <w:p w:rsidR="00BC0747" w:rsidRPr="00BC0747" w:rsidRDefault="00BC0747" w:rsidP="00BC0747">
            <w:pPr>
              <w:spacing w:after="0"/>
              <w:rPr>
                <w:rFonts w:cs="Arial"/>
                <w:lang w:eastAsia="ja-JP"/>
              </w:rPr>
            </w:pPr>
            <w:r w:rsidRPr="00BC0747">
              <w:rPr>
                <w:rFonts w:eastAsia="?? ??" w:cs="v5.0.0"/>
              </w:rPr>
              <w:t>L’</w:t>
            </w:r>
            <w:r w:rsidRPr="00BC0747">
              <w:rPr>
                <w:rFonts w:eastAsia="?? ??" w:cs="v5.0.0"/>
                <w:vertAlign w:val="subscript"/>
              </w:rPr>
              <w:t xml:space="preserve">max </w:t>
            </w:r>
            <w:r w:rsidRPr="00BC0747">
              <w:rPr>
                <w:rFonts w:eastAsia="?? ??" w:cs="v5.0.0"/>
              </w:rPr>
              <w:t xml:space="preserve">= 24 </w:t>
            </w:r>
          </w:p>
        </w:tc>
      </w:tr>
      <w:tr w:rsidR="00BC0747" w:rsidRPr="00BC0747" w:rsidTr="00AD795C">
        <w:trPr>
          <w:jc w:val="center"/>
        </w:trPr>
        <w:tc>
          <w:tcPr>
            <w:tcW w:w="0" w:type="auto"/>
            <w:tcBorders>
              <w:top w:val="single" w:sz="4" w:space="0" w:color="auto"/>
              <w:left w:val="single" w:sz="4" w:space="0" w:color="auto"/>
              <w:bottom w:val="single" w:sz="4" w:space="0" w:color="auto"/>
              <w:right w:val="single" w:sz="4" w:space="0" w:color="auto"/>
            </w:tcBorders>
            <w:hideMark/>
          </w:tcPr>
          <w:p w:rsidR="00BC0747" w:rsidRPr="00BC0747" w:rsidRDefault="00BC0747" w:rsidP="00BC0747">
            <w:pPr>
              <w:spacing w:after="0"/>
              <w:rPr>
                <w:rFonts w:cs="Arial"/>
                <w:lang w:eastAsia="ja-JP"/>
              </w:rPr>
            </w:pPr>
            <w:r w:rsidRPr="00BC0747">
              <w:rPr>
                <w:rFonts w:cs="Arial"/>
                <w:lang w:eastAsia="ja-JP"/>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rsidR="00BC0747" w:rsidRPr="00BC0747" w:rsidRDefault="00BC0747" w:rsidP="00BC0747">
            <w:pPr>
              <w:spacing w:after="0"/>
              <w:rPr>
                <w:rFonts w:cs="Arial"/>
                <w:lang w:eastAsia="ja-JP"/>
              </w:rPr>
            </w:pPr>
            <w:r w:rsidRPr="00BC0747">
              <w:rPr>
                <w:rFonts w:cs="Arial"/>
                <w:lang w:eastAsia="ja-JP"/>
              </w:rPr>
              <w:t>Distributed</w:t>
            </w:r>
          </w:p>
        </w:tc>
      </w:tr>
    </w:tbl>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lastRenderedPageBreak/>
        <w:t>Table 2-A MPDCCH transmission parameters for MSG3 DL quality reporting (CE mode B) when R</w:t>
      </w:r>
      <w:r w:rsidRPr="00BC0747">
        <w:rPr>
          <w:rFonts w:eastAsia="SimSun"/>
          <w:szCs w:val="24"/>
          <w:vertAlign w:val="subscript"/>
          <w:lang w:val="en-US" w:eastAsia="zh-CN"/>
        </w:rPr>
        <w:t>max</w:t>
      </w:r>
      <w:r w:rsidRPr="00BC0747">
        <w:rPr>
          <w:rFonts w:eastAsia="SimSun"/>
          <w:szCs w:val="24"/>
          <w:lang w:val="en-US" w:eastAsia="zh-CN"/>
        </w:rPr>
        <w:t xml:space="preserve"> &gt;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0"/>
        <w:gridCol w:w="2960"/>
      </w:tblGrid>
      <w:tr w:rsidR="00BC0747" w:rsidRPr="00BC0747" w:rsidTr="00AD795C">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rsidR="00BC0747" w:rsidRPr="00BC0747" w:rsidRDefault="00BC0747" w:rsidP="00BC0747">
            <w:pPr>
              <w:spacing w:after="0"/>
              <w:rPr>
                <w:rFonts w:cs="Arial"/>
                <w:lang w:val="en-US" w:eastAsia="ja-JP"/>
              </w:rPr>
            </w:pPr>
            <w:r w:rsidRPr="00BC0747">
              <w:rPr>
                <w:rFonts w:cs="Arial"/>
                <w:lang w:eastAsia="ja-JP"/>
              </w:rPr>
              <w:t>Parameter</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rsidR="00BC0747" w:rsidRPr="00BC0747" w:rsidRDefault="00BC0747" w:rsidP="00BC0747">
            <w:pPr>
              <w:spacing w:after="0"/>
              <w:rPr>
                <w:rFonts w:cs="Arial"/>
                <w:lang w:eastAsia="ja-JP"/>
              </w:rPr>
            </w:pPr>
            <w:r w:rsidRPr="00BC0747">
              <w:rPr>
                <w:rFonts w:cs="Arial"/>
                <w:lang w:eastAsia="ja-JP"/>
              </w:rPr>
              <w:t>Value</w:t>
            </w:r>
          </w:p>
        </w:tc>
      </w:tr>
      <w:tr w:rsidR="00BC0747" w:rsidRPr="00BC0747" w:rsidTr="00AD795C">
        <w:trPr>
          <w:jc w:val="center"/>
        </w:trPr>
        <w:tc>
          <w:tcPr>
            <w:tcW w:w="0" w:type="auto"/>
            <w:tcBorders>
              <w:top w:val="single" w:sz="4" w:space="0" w:color="auto"/>
              <w:left w:val="single" w:sz="4" w:space="0" w:color="auto"/>
              <w:bottom w:val="single" w:sz="4" w:space="0" w:color="auto"/>
              <w:right w:val="single" w:sz="4" w:space="0" w:color="auto"/>
            </w:tcBorders>
            <w:hideMark/>
          </w:tcPr>
          <w:p w:rsidR="00BC0747" w:rsidRPr="00BC0747" w:rsidRDefault="00BC0747" w:rsidP="00BC0747">
            <w:pPr>
              <w:spacing w:after="0"/>
              <w:rPr>
                <w:rFonts w:cs="Arial"/>
                <w:lang w:eastAsia="ja-JP"/>
              </w:rPr>
            </w:pPr>
            <w:r w:rsidRPr="00BC0747">
              <w:rPr>
                <w:rFonts w:cs="Arial"/>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rsidR="00BC0747" w:rsidRPr="00BC0747" w:rsidRDefault="00BC0747" w:rsidP="00BC0747">
            <w:pPr>
              <w:spacing w:after="0"/>
              <w:rPr>
                <w:rFonts w:cs="Arial"/>
                <w:lang w:eastAsia="ja-JP"/>
              </w:rPr>
            </w:pPr>
            <w:r w:rsidRPr="00BC0747">
              <w:rPr>
                <w:rFonts w:cs="Arial"/>
                <w:lang w:eastAsia="ja-JP"/>
              </w:rPr>
              <w:t>6-1B</w:t>
            </w:r>
          </w:p>
        </w:tc>
      </w:tr>
      <w:tr w:rsidR="00BC0747" w:rsidRPr="00BC0747" w:rsidTr="00AD795C">
        <w:trPr>
          <w:jc w:val="center"/>
        </w:trPr>
        <w:tc>
          <w:tcPr>
            <w:tcW w:w="0" w:type="auto"/>
            <w:tcBorders>
              <w:top w:val="single" w:sz="4" w:space="0" w:color="auto"/>
              <w:left w:val="single" w:sz="4" w:space="0" w:color="auto"/>
              <w:bottom w:val="single" w:sz="4" w:space="0" w:color="auto"/>
              <w:right w:val="single" w:sz="4" w:space="0" w:color="auto"/>
            </w:tcBorders>
            <w:hideMark/>
          </w:tcPr>
          <w:p w:rsidR="00BC0747" w:rsidRPr="00BC0747" w:rsidRDefault="00BC0747" w:rsidP="00BC0747">
            <w:pPr>
              <w:spacing w:after="0"/>
              <w:rPr>
                <w:rFonts w:cs="Arial"/>
                <w:lang w:eastAsia="ja-JP"/>
              </w:rPr>
            </w:pPr>
            <w:r w:rsidRPr="00BC0747">
              <w:rPr>
                <w:rFonts w:cs="Arial"/>
                <w:lang w:eastAsia="ja-JP"/>
              </w:rPr>
              <w:t>Starting OFDM symbols</w:t>
            </w:r>
          </w:p>
        </w:tc>
        <w:tc>
          <w:tcPr>
            <w:tcW w:w="0" w:type="auto"/>
            <w:tcBorders>
              <w:top w:val="single" w:sz="4" w:space="0" w:color="auto"/>
              <w:left w:val="single" w:sz="4" w:space="0" w:color="auto"/>
              <w:bottom w:val="single" w:sz="4" w:space="0" w:color="auto"/>
              <w:right w:val="single" w:sz="4" w:space="0" w:color="auto"/>
            </w:tcBorders>
            <w:hideMark/>
          </w:tcPr>
          <w:p w:rsidR="00BC0747" w:rsidRPr="00BC0747" w:rsidRDefault="00BC0747" w:rsidP="00BC0747">
            <w:pPr>
              <w:spacing w:after="0"/>
              <w:rPr>
                <w:rFonts w:cs="Arial"/>
                <w:lang w:eastAsia="ja-JP"/>
              </w:rPr>
            </w:pPr>
            <w:r w:rsidRPr="00BC0747">
              <w:rPr>
                <w:rFonts w:cs="Arial"/>
                <w:lang w:eastAsia="ja-JP"/>
              </w:rPr>
              <w:t>2; Bandwidth &gt;= 10MHz</w:t>
            </w:r>
            <w:r w:rsidRPr="00BC0747">
              <w:rPr>
                <w:rFonts w:cs="Arial"/>
                <w:lang w:eastAsia="ja-JP"/>
              </w:rPr>
              <w:br/>
              <w:t>3; 3MHz &lt;= Bandwidth &lt; 10MHz</w:t>
            </w:r>
            <w:r w:rsidRPr="00BC0747">
              <w:rPr>
                <w:rFonts w:cs="Arial"/>
                <w:lang w:eastAsia="ja-JP"/>
              </w:rPr>
              <w:br/>
              <w:t>4; Bandwidth = 1.4MHz</w:t>
            </w:r>
          </w:p>
        </w:tc>
      </w:tr>
      <w:tr w:rsidR="00BC0747" w:rsidRPr="00BC0747" w:rsidTr="00AD795C">
        <w:trPr>
          <w:jc w:val="center"/>
        </w:trPr>
        <w:tc>
          <w:tcPr>
            <w:tcW w:w="0" w:type="auto"/>
            <w:tcBorders>
              <w:top w:val="single" w:sz="4" w:space="0" w:color="auto"/>
              <w:left w:val="single" w:sz="4" w:space="0" w:color="auto"/>
              <w:bottom w:val="single" w:sz="4" w:space="0" w:color="auto"/>
              <w:right w:val="single" w:sz="4" w:space="0" w:color="auto"/>
            </w:tcBorders>
            <w:hideMark/>
          </w:tcPr>
          <w:p w:rsidR="00BC0747" w:rsidRPr="00BC0747" w:rsidRDefault="00BC0747" w:rsidP="00BC0747">
            <w:pPr>
              <w:spacing w:after="0"/>
              <w:rPr>
                <w:rFonts w:cs="Arial"/>
                <w:lang w:eastAsia="ja-JP"/>
              </w:rPr>
            </w:pPr>
            <w:r w:rsidRPr="00BC0747">
              <w:rPr>
                <w:rFonts w:cs="Arial"/>
                <w:lang w:eastAsia="ja-JP"/>
              </w:rPr>
              <w:t>Aggregation level (ECCE)</w:t>
            </w:r>
          </w:p>
        </w:tc>
        <w:tc>
          <w:tcPr>
            <w:tcW w:w="0" w:type="auto"/>
            <w:tcBorders>
              <w:top w:val="single" w:sz="4" w:space="0" w:color="auto"/>
              <w:left w:val="single" w:sz="4" w:space="0" w:color="auto"/>
              <w:bottom w:val="single" w:sz="4" w:space="0" w:color="auto"/>
              <w:right w:val="single" w:sz="4" w:space="0" w:color="auto"/>
            </w:tcBorders>
            <w:hideMark/>
          </w:tcPr>
          <w:p w:rsidR="00BC0747" w:rsidRPr="00BC0747" w:rsidRDefault="00BC0747" w:rsidP="00BC0747">
            <w:pPr>
              <w:spacing w:after="0"/>
              <w:rPr>
                <w:rFonts w:cs="Arial"/>
                <w:lang w:eastAsia="ja-JP"/>
              </w:rPr>
            </w:pPr>
            <w:r w:rsidRPr="00BC0747">
              <w:rPr>
                <w:rFonts w:eastAsia="?? ??" w:cs="v5.0.0"/>
              </w:rPr>
              <w:t>L’</w:t>
            </w:r>
            <w:r w:rsidRPr="00BC0747">
              <w:rPr>
                <w:rFonts w:eastAsia="?? ??" w:cs="v5.0.0"/>
                <w:vertAlign w:val="subscript"/>
              </w:rPr>
              <w:t xml:space="preserve">max </w:t>
            </w:r>
            <w:r w:rsidRPr="00BC0747">
              <w:rPr>
                <w:rFonts w:eastAsia="?? ??" w:cs="v5.0.0"/>
              </w:rPr>
              <w:t>= 24</w:t>
            </w:r>
            <w:r w:rsidRPr="00BC0747">
              <w:rPr>
                <w:rFonts w:cs="Arial"/>
                <w:vertAlign w:val="superscript"/>
                <w:lang w:eastAsia="ja-JP"/>
              </w:rPr>
              <w:t xml:space="preserve"> </w:t>
            </w:r>
          </w:p>
        </w:tc>
      </w:tr>
      <w:tr w:rsidR="00BC0747" w:rsidRPr="00BC0747" w:rsidTr="00AD795C">
        <w:trPr>
          <w:jc w:val="center"/>
        </w:trPr>
        <w:tc>
          <w:tcPr>
            <w:tcW w:w="0" w:type="auto"/>
            <w:tcBorders>
              <w:top w:val="single" w:sz="4" w:space="0" w:color="auto"/>
              <w:left w:val="single" w:sz="4" w:space="0" w:color="auto"/>
              <w:bottom w:val="single" w:sz="4" w:space="0" w:color="auto"/>
              <w:right w:val="single" w:sz="4" w:space="0" w:color="auto"/>
            </w:tcBorders>
            <w:hideMark/>
          </w:tcPr>
          <w:p w:rsidR="00BC0747" w:rsidRPr="00BC0747" w:rsidRDefault="00BC0747" w:rsidP="00BC0747">
            <w:pPr>
              <w:spacing w:after="0"/>
              <w:rPr>
                <w:rFonts w:cs="Arial"/>
                <w:lang w:eastAsia="ja-JP"/>
              </w:rPr>
            </w:pPr>
            <w:r w:rsidRPr="00BC0747">
              <w:rPr>
                <w:rFonts w:cs="Arial"/>
                <w:lang w:eastAsia="ja-JP"/>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rsidR="00BC0747" w:rsidRPr="00BC0747" w:rsidRDefault="00BC0747" w:rsidP="00BC0747">
            <w:pPr>
              <w:spacing w:after="0"/>
              <w:rPr>
                <w:rFonts w:cs="Arial"/>
                <w:lang w:eastAsia="ja-JP"/>
              </w:rPr>
            </w:pPr>
            <w:r w:rsidRPr="00BC0747">
              <w:rPr>
                <w:rFonts w:cs="Arial"/>
                <w:lang w:eastAsia="ja-JP"/>
              </w:rPr>
              <w:t>Distributed</w:t>
            </w:r>
          </w:p>
        </w:tc>
      </w:tr>
    </w:tbl>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Table 1-B MPDCCH transmission parameters for MSG3 DL quality reporting (CE mode A) when R</w:t>
      </w:r>
      <w:r w:rsidRPr="00BC0747">
        <w:rPr>
          <w:rFonts w:eastAsia="SimSun"/>
          <w:szCs w:val="24"/>
          <w:vertAlign w:val="subscript"/>
          <w:lang w:val="en-US" w:eastAsia="zh-CN"/>
        </w:rPr>
        <w:t>max</w:t>
      </w:r>
      <w:r w:rsidRPr="00BC0747">
        <w:rPr>
          <w:rFonts w:eastAsia="SimSun"/>
          <w:szCs w:val="24"/>
          <w:lang w:val="en-US" w:eastAsia="zh-CN"/>
        </w:rPr>
        <w:t xml:space="preserve">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6"/>
        <w:gridCol w:w="2960"/>
      </w:tblGrid>
      <w:tr w:rsidR="00BC0747" w:rsidRPr="00BC0747" w:rsidTr="00AD795C">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rsidR="00BC0747" w:rsidRPr="00BC0747" w:rsidRDefault="00BC0747" w:rsidP="00BC0747">
            <w:pPr>
              <w:spacing w:after="0"/>
              <w:rPr>
                <w:rFonts w:cs="Arial"/>
                <w:lang w:val="en-US" w:eastAsia="ja-JP"/>
              </w:rPr>
            </w:pPr>
            <w:r w:rsidRPr="00BC0747">
              <w:rPr>
                <w:rFonts w:cs="Arial"/>
                <w:lang w:eastAsia="ja-JP"/>
              </w:rPr>
              <w:t>Parameter</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rsidR="00BC0747" w:rsidRPr="00BC0747" w:rsidRDefault="00BC0747" w:rsidP="00BC0747">
            <w:pPr>
              <w:spacing w:after="0"/>
              <w:rPr>
                <w:rFonts w:cs="Arial"/>
                <w:lang w:eastAsia="ja-JP"/>
              </w:rPr>
            </w:pPr>
            <w:r w:rsidRPr="00BC0747">
              <w:rPr>
                <w:rFonts w:cs="Arial"/>
                <w:lang w:eastAsia="ja-JP"/>
              </w:rPr>
              <w:t>Value</w:t>
            </w:r>
          </w:p>
        </w:tc>
      </w:tr>
      <w:tr w:rsidR="00BC0747" w:rsidRPr="00BC0747" w:rsidTr="00AD795C">
        <w:trPr>
          <w:jc w:val="center"/>
        </w:trPr>
        <w:tc>
          <w:tcPr>
            <w:tcW w:w="0" w:type="auto"/>
            <w:tcBorders>
              <w:top w:val="single" w:sz="4" w:space="0" w:color="auto"/>
              <w:left w:val="single" w:sz="4" w:space="0" w:color="auto"/>
              <w:bottom w:val="single" w:sz="4" w:space="0" w:color="auto"/>
              <w:right w:val="single" w:sz="4" w:space="0" w:color="auto"/>
            </w:tcBorders>
            <w:hideMark/>
          </w:tcPr>
          <w:p w:rsidR="00BC0747" w:rsidRPr="00BC0747" w:rsidRDefault="00BC0747" w:rsidP="00BC0747">
            <w:pPr>
              <w:spacing w:after="0"/>
              <w:rPr>
                <w:rFonts w:cs="Arial"/>
                <w:lang w:eastAsia="ja-JP"/>
              </w:rPr>
            </w:pPr>
            <w:r w:rsidRPr="00BC0747">
              <w:rPr>
                <w:rFonts w:cs="Arial"/>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rsidR="00BC0747" w:rsidRPr="00BC0747" w:rsidRDefault="00BC0747" w:rsidP="00BC0747">
            <w:pPr>
              <w:spacing w:after="0"/>
              <w:rPr>
                <w:rFonts w:cs="Arial"/>
                <w:lang w:eastAsia="ja-JP"/>
              </w:rPr>
            </w:pPr>
            <w:r w:rsidRPr="00BC0747">
              <w:rPr>
                <w:rFonts w:cs="Arial"/>
                <w:lang w:eastAsia="ja-JP"/>
              </w:rPr>
              <w:t>6-1A</w:t>
            </w:r>
          </w:p>
        </w:tc>
      </w:tr>
      <w:tr w:rsidR="00BC0747" w:rsidRPr="00BC0747" w:rsidTr="00AD795C">
        <w:trPr>
          <w:jc w:val="center"/>
        </w:trPr>
        <w:tc>
          <w:tcPr>
            <w:tcW w:w="0" w:type="auto"/>
            <w:tcBorders>
              <w:top w:val="single" w:sz="4" w:space="0" w:color="auto"/>
              <w:left w:val="single" w:sz="4" w:space="0" w:color="auto"/>
              <w:bottom w:val="single" w:sz="4" w:space="0" w:color="auto"/>
              <w:right w:val="single" w:sz="4" w:space="0" w:color="auto"/>
            </w:tcBorders>
            <w:hideMark/>
          </w:tcPr>
          <w:p w:rsidR="00BC0747" w:rsidRPr="00BC0747" w:rsidRDefault="00BC0747" w:rsidP="00BC0747">
            <w:pPr>
              <w:spacing w:after="0"/>
              <w:rPr>
                <w:rFonts w:cs="Arial"/>
                <w:lang w:eastAsia="ja-JP"/>
              </w:rPr>
            </w:pPr>
            <w:r w:rsidRPr="00BC0747">
              <w:rPr>
                <w:rFonts w:cs="Arial"/>
                <w:lang w:eastAsia="ja-JP"/>
              </w:rPr>
              <w:t>Starting OFDM symbols</w:t>
            </w:r>
          </w:p>
        </w:tc>
        <w:tc>
          <w:tcPr>
            <w:tcW w:w="0" w:type="auto"/>
            <w:tcBorders>
              <w:top w:val="single" w:sz="4" w:space="0" w:color="auto"/>
              <w:left w:val="single" w:sz="4" w:space="0" w:color="auto"/>
              <w:bottom w:val="single" w:sz="4" w:space="0" w:color="auto"/>
              <w:right w:val="single" w:sz="4" w:space="0" w:color="auto"/>
            </w:tcBorders>
            <w:hideMark/>
          </w:tcPr>
          <w:p w:rsidR="00BC0747" w:rsidRPr="00BC0747" w:rsidRDefault="00BC0747" w:rsidP="00BC0747">
            <w:pPr>
              <w:spacing w:after="0"/>
              <w:rPr>
                <w:rFonts w:cs="Arial"/>
                <w:lang w:eastAsia="ja-JP"/>
              </w:rPr>
            </w:pPr>
            <w:r w:rsidRPr="00BC0747">
              <w:rPr>
                <w:rFonts w:cs="Arial"/>
                <w:lang w:eastAsia="ja-JP"/>
              </w:rPr>
              <w:t>2; Bandwidth &gt;= 10MHz</w:t>
            </w:r>
            <w:r w:rsidRPr="00BC0747">
              <w:rPr>
                <w:rFonts w:cs="Arial"/>
                <w:lang w:eastAsia="ja-JP"/>
              </w:rPr>
              <w:br/>
              <w:t>3; 3MHz &lt;= Bandwidth &lt; 10MHz</w:t>
            </w:r>
            <w:r w:rsidRPr="00BC0747">
              <w:rPr>
                <w:rFonts w:cs="Arial"/>
                <w:lang w:eastAsia="ja-JP"/>
              </w:rPr>
              <w:br/>
              <w:t>4; Bandwidth = 1.4MHz</w:t>
            </w:r>
          </w:p>
        </w:tc>
      </w:tr>
      <w:tr w:rsidR="00BC0747" w:rsidRPr="00BC0747" w:rsidTr="00AD795C">
        <w:trPr>
          <w:jc w:val="center"/>
        </w:trPr>
        <w:tc>
          <w:tcPr>
            <w:tcW w:w="0" w:type="auto"/>
            <w:tcBorders>
              <w:top w:val="single" w:sz="4" w:space="0" w:color="auto"/>
              <w:left w:val="single" w:sz="4" w:space="0" w:color="auto"/>
              <w:bottom w:val="single" w:sz="4" w:space="0" w:color="auto"/>
              <w:right w:val="single" w:sz="4" w:space="0" w:color="auto"/>
            </w:tcBorders>
            <w:hideMark/>
          </w:tcPr>
          <w:p w:rsidR="00BC0747" w:rsidRPr="00BC0747" w:rsidRDefault="00BC0747" w:rsidP="00BC0747">
            <w:pPr>
              <w:spacing w:after="0"/>
              <w:rPr>
                <w:rFonts w:cs="Arial"/>
                <w:lang w:eastAsia="ja-JP"/>
              </w:rPr>
            </w:pPr>
            <w:r w:rsidRPr="00BC0747">
              <w:rPr>
                <w:rFonts w:cs="Arial"/>
                <w:lang w:eastAsia="ja-JP"/>
              </w:rPr>
              <w:t>Maximum M-PDCCH repetition level</w:t>
            </w:r>
          </w:p>
        </w:tc>
        <w:tc>
          <w:tcPr>
            <w:tcW w:w="0" w:type="auto"/>
            <w:tcBorders>
              <w:top w:val="single" w:sz="4" w:space="0" w:color="auto"/>
              <w:left w:val="single" w:sz="4" w:space="0" w:color="auto"/>
              <w:bottom w:val="single" w:sz="4" w:space="0" w:color="auto"/>
              <w:right w:val="single" w:sz="4" w:space="0" w:color="auto"/>
            </w:tcBorders>
            <w:hideMark/>
          </w:tcPr>
          <w:p w:rsidR="00BC0747" w:rsidRPr="00BC0747" w:rsidRDefault="00BC0747" w:rsidP="00BC0747">
            <w:pPr>
              <w:spacing w:after="0"/>
              <w:rPr>
                <w:rFonts w:cs="Arial"/>
                <w:lang w:eastAsia="ja-JP"/>
              </w:rPr>
            </w:pPr>
            <w:r w:rsidRPr="00BC0747">
              <w:rPr>
                <w:rFonts w:eastAsia="?? ??" w:cs="v5.0.0"/>
              </w:rPr>
              <w:t>R</w:t>
            </w:r>
            <w:r w:rsidRPr="00BC0747">
              <w:rPr>
                <w:rFonts w:eastAsia="?? ??" w:cs="v5.0.0"/>
                <w:vertAlign w:val="subscript"/>
              </w:rPr>
              <w:t xml:space="preserve">max </w:t>
            </w:r>
            <w:r w:rsidRPr="00BC0747">
              <w:rPr>
                <w:rFonts w:eastAsia="?? ??" w:cs="v5.0.0"/>
              </w:rPr>
              <w:t>= 1</w:t>
            </w:r>
          </w:p>
        </w:tc>
      </w:tr>
      <w:tr w:rsidR="00BC0747" w:rsidRPr="00BC0747" w:rsidTr="00AD795C">
        <w:trPr>
          <w:jc w:val="center"/>
        </w:trPr>
        <w:tc>
          <w:tcPr>
            <w:tcW w:w="0" w:type="auto"/>
            <w:tcBorders>
              <w:top w:val="single" w:sz="4" w:space="0" w:color="auto"/>
              <w:left w:val="single" w:sz="4" w:space="0" w:color="auto"/>
              <w:bottom w:val="single" w:sz="4" w:space="0" w:color="auto"/>
              <w:right w:val="single" w:sz="4" w:space="0" w:color="auto"/>
            </w:tcBorders>
            <w:hideMark/>
          </w:tcPr>
          <w:p w:rsidR="00BC0747" w:rsidRPr="00BC0747" w:rsidRDefault="00BC0747" w:rsidP="00BC0747">
            <w:pPr>
              <w:spacing w:after="0"/>
              <w:rPr>
                <w:rFonts w:cs="Arial"/>
                <w:lang w:eastAsia="ja-JP"/>
              </w:rPr>
            </w:pPr>
            <w:r w:rsidRPr="00BC0747">
              <w:rPr>
                <w:rFonts w:cs="Arial"/>
                <w:lang w:eastAsia="ja-JP"/>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rsidR="00BC0747" w:rsidRPr="00BC0747" w:rsidRDefault="00BC0747" w:rsidP="00BC0747">
            <w:pPr>
              <w:spacing w:after="0"/>
              <w:rPr>
                <w:rFonts w:cs="Arial"/>
                <w:lang w:eastAsia="ja-JP"/>
              </w:rPr>
            </w:pPr>
            <w:r w:rsidRPr="00BC0747">
              <w:rPr>
                <w:rFonts w:cs="Arial"/>
                <w:lang w:eastAsia="ja-JP"/>
              </w:rPr>
              <w:t>Distributed</w:t>
            </w:r>
          </w:p>
        </w:tc>
      </w:tr>
    </w:tbl>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Table 2-B MPDCCH transmission parameters for MSG3 DL quality reporting (CE mode B) when R</w:t>
      </w:r>
      <w:r w:rsidRPr="00BC0747">
        <w:rPr>
          <w:rFonts w:eastAsia="SimSun"/>
          <w:szCs w:val="24"/>
          <w:vertAlign w:val="subscript"/>
          <w:lang w:val="en-US" w:eastAsia="zh-CN"/>
        </w:rPr>
        <w:t>max</w:t>
      </w:r>
      <w:r w:rsidRPr="00BC0747">
        <w:rPr>
          <w:rFonts w:eastAsia="SimSun"/>
          <w:szCs w:val="24"/>
          <w:lang w:val="en-US" w:eastAsia="zh-CN"/>
        </w:rPr>
        <w:t xml:space="preserve">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6"/>
        <w:gridCol w:w="2960"/>
      </w:tblGrid>
      <w:tr w:rsidR="00BC0747" w:rsidRPr="00BC0747" w:rsidTr="00AD795C">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rsidR="00BC0747" w:rsidRPr="00BC0747" w:rsidRDefault="00BC0747" w:rsidP="00BC0747">
            <w:pPr>
              <w:spacing w:after="0"/>
              <w:rPr>
                <w:rFonts w:cs="Arial"/>
                <w:lang w:val="en-US" w:eastAsia="ja-JP"/>
              </w:rPr>
            </w:pPr>
            <w:r w:rsidRPr="00BC0747">
              <w:rPr>
                <w:rFonts w:cs="Arial"/>
                <w:lang w:eastAsia="ja-JP"/>
              </w:rPr>
              <w:t>Parameter</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rsidR="00BC0747" w:rsidRPr="00BC0747" w:rsidRDefault="00BC0747" w:rsidP="00BC0747">
            <w:pPr>
              <w:spacing w:after="0"/>
              <w:rPr>
                <w:rFonts w:cs="Arial"/>
                <w:lang w:eastAsia="ja-JP"/>
              </w:rPr>
            </w:pPr>
            <w:r w:rsidRPr="00BC0747">
              <w:rPr>
                <w:rFonts w:cs="Arial"/>
                <w:lang w:eastAsia="ja-JP"/>
              </w:rPr>
              <w:t>Value</w:t>
            </w:r>
          </w:p>
        </w:tc>
      </w:tr>
      <w:tr w:rsidR="00BC0747" w:rsidRPr="00BC0747" w:rsidTr="00AD795C">
        <w:trPr>
          <w:jc w:val="center"/>
        </w:trPr>
        <w:tc>
          <w:tcPr>
            <w:tcW w:w="0" w:type="auto"/>
            <w:tcBorders>
              <w:top w:val="single" w:sz="4" w:space="0" w:color="auto"/>
              <w:left w:val="single" w:sz="4" w:space="0" w:color="auto"/>
              <w:bottom w:val="single" w:sz="4" w:space="0" w:color="auto"/>
              <w:right w:val="single" w:sz="4" w:space="0" w:color="auto"/>
            </w:tcBorders>
            <w:hideMark/>
          </w:tcPr>
          <w:p w:rsidR="00BC0747" w:rsidRPr="00BC0747" w:rsidRDefault="00BC0747" w:rsidP="00BC0747">
            <w:pPr>
              <w:spacing w:after="0"/>
              <w:rPr>
                <w:rFonts w:cs="Arial"/>
                <w:lang w:eastAsia="ja-JP"/>
              </w:rPr>
            </w:pPr>
            <w:r w:rsidRPr="00BC0747">
              <w:rPr>
                <w:rFonts w:cs="Arial"/>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rsidR="00BC0747" w:rsidRPr="00BC0747" w:rsidRDefault="00BC0747" w:rsidP="00BC0747">
            <w:pPr>
              <w:spacing w:after="0"/>
              <w:rPr>
                <w:rFonts w:cs="Arial"/>
                <w:lang w:eastAsia="ja-JP"/>
              </w:rPr>
            </w:pPr>
            <w:r w:rsidRPr="00BC0747">
              <w:rPr>
                <w:rFonts w:cs="Arial"/>
                <w:lang w:eastAsia="ja-JP"/>
              </w:rPr>
              <w:t>6-1B</w:t>
            </w:r>
          </w:p>
        </w:tc>
      </w:tr>
      <w:tr w:rsidR="00BC0747" w:rsidRPr="00BC0747" w:rsidTr="00AD795C">
        <w:trPr>
          <w:jc w:val="center"/>
        </w:trPr>
        <w:tc>
          <w:tcPr>
            <w:tcW w:w="0" w:type="auto"/>
            <w:tcBorders>
              <w:top w:val="single" w:sz="4" w:space="0" w:color="auto"/>
              <w:left w:val="single" w:sz="4" w:space="0" w:color="auto"/>
              <w:bottom w:val="single" w:sz="4" w:space="0" w:color="auto"/>
              <w:right w:val="single" w:sz="4" w:space="0" w:color="auto"/>
            </w:tcBorders>
            <w:hideMark/>
          </w:tcPr>
          <w:p w:rsidR="00BC0747" w:rsidRPr="00BC0747" w:rsidRDefault="00BC0747" w:rsidP="00BC0747">
            <w:pPr>
              <w:spacing w:after="0"/>
              <w:rPr>
                <w:rFonts w:cs="Arial"/>
                <w:lang w:eastAsia="ja-JP"/>
              </w:rPr>
            </w:pPr>
            <w:r w:rsidRPr="00BC0747">
              <w:rPr>
                <w:rFonts w:cs="Arial"/>
                <w:lang w:eastAsia="ja-JP"/>
              </w:rPr>
              <w:t>Starting OFDM symbols</w:t>
            </w:r>
          </w:p>
        </w:tc>
        <w:tc>
          <w:tcPr>
            <w:tcW w:w="0" w:type="auto"/>
            <w:tcBorders>
              <w:top w:val="single" w:sz="4" w:space="0" w:color="auto"/>
              <w:left w:val="single" w:sz="4" w:space="0" w:color="auto"/>
              <w:bottom w:val="single" w:sz="4" w:space="0" w:color="auto"/>
              <w:right w:val="single" w:sz="4" w:space="0" w:color="auto"/>
            </w:tcBorders>
            <w:hideMark/>
          </w:tcPr>
          <w:p w:rsidR="00BC0747" w:rsidRPr="00BC0747" w:rsidRDefault="00BC0747" w:rsidP="00BC0747">
            <w:pPr>
              <w:spacing w:after="0"/>
              <w:rPr>
                <w:rFonts w:cs="Arial"/>
                <w:lang w:eastAsia="ja-JP"/>
              </w:rPr>
            </w:pPr>
            <w:r w:rsidRPr="00BC0747">
              <w:rPr>
                <w:rFonts w:cs="Arial"/>
                <w:lang w:eastAsia="ja-JP"/>
              </w:rPr>
              <w:t>2; Bandwidth &gt;= 10MHz</w:t>
            </w:r>
            <w:r w:rsidRPr="00BC0747">
              <w:rPr>
                <w:rFonts w:cs="Arial"/>
                <w:lang w:eastAsia="ja-JP"/>
              </w:rPr>
              <w:br/>
              <w:t>3; 3MHz &lt;= Bandwidth &lt; 10MHz</w:t>
            </w:r>
            <w:r w:rsidRPr="00BC0747">
              <w:rPr>
                <w:rFonts w:cs="Arial"/>
                <w:lang w:eastAsia="ja-JP"/>
              </w:rPr>
              <w:br/>
              <w:t>4; Bandwidth = 1.4MHz</w:t>
            </w:r>
          </w:p>
        </w:tc>
      </w:tr>
      <w:tr w:rsidR="00BC0747" w:rsidRPr="00BC0747" w:rsidTr="00AD795C">
        <w:trPr>
          <w:jc w:val="center"/>
        </w:trPr>
        <w:tc>
          <w:tcPr>
            <w:tcW w:w="0" w:type="auto"/>
            <w:tcBorders>
              <w:top w:val="single" w:sz="4" w:space="0" w:color="auto"/>
              <w:left w:val="single" w:sz="4" w:space="0" w:color="auto"/>
              <w:bottom w:val="single" w:sz="4" w:space="0" w:color="auto"/>
              <w:right w:val="single" w:sz="4" w:space="0" w:color="auto"/>
            </w:tcBorders>
            <w:hideMark/>
          </w:tcPr>
          <w:p w:rsidR="00BC0747" w:rsidRPr="00BC0747" w:rsidRDefault="00BC0747" w:rsidP="00BC0747">
            <w:pPr>
              <w:spacing w:after="0"/>
              <w:rPr>
                <w:rFonts w:cs="Arial"/>
                <w:lang w:eastAsia="ja-JP"/>
              </w:rPr>
            </w:pPr>
            <w:r w:rsidRPr="00BC0747">
              <w:rPr>
                <w:rFonts w:cs="Arial"/>
                <w:lang w:eastAsia="ja-JP"/>
              </w:rPr>
              <w:t>Maximum M-PDCCH repetition level</w:t>
            </w:r>
          </w:p>
        </w:tc>
        <w:tc>
          <w:tcPr>
            <w:tcW w:w="0" w:type="auto"/>
            <w:tcBorders>
              <w:top w:val="single" w:sz="4" w:space="0" w:color="auto"/>
              <w:left w:val="single" w:sz="4" w:space="0" w:color="auto"/>
              <w:bottom w:val="single" w:sz="4" w:space="0" w:color="auto"/>
              <w:right w:val="single" w:sz="4" w:space="0" w:color="auto"/>
            </w:tcBorders>
            <w:hideMark/>
          </w:tcPr>
          <w:p w:rsidR="00BC0747" w:rsidRPr="00BC0747" w:rsidRDefault="00BC0747" w:rsidP="00BC0747">
            <w:pPr>
              <w:spacing w:after="0"/>
              <w:rPr>
                <w:rFonts w:cs="Arial"/>
                <w:lang w:eastAsia="ja-JP"/>
              </w:rPr>
            </w:pPr>
            <w:r w:rsidRPr="00BC0747">
              <w:rPr>
                <w:rFonts w:eastAsia="?? ??" w:cs="v5.0.0"/>
              </w:rPr>
              <w:t>R</w:t>
            </w:r>
            <w:r w:rsidRPr="00BC0747">
              <w:rPr>
                <w:rFonts w:eastAsia="?? ??" w:cs="v5.0.0"/>
                <w:vertAlign w:val="subscript"/>
              </w:rPr>
              <w:t xml:space="preserve">max </w:t>
            </w:r>
            <w:r w:rsidRPr="00BC0747">
              <w:rPr>
                <w:rFonts w:eastAsia="?? ??" w:cs="v5.0.0"/>
              </w:rPr>
              <w:t>= 1</w:t>
            </w:r>
          </w:p>
        </w:tc>
      </w:tr>
      <w:tr w:rsidR="00BC0747" w:rsidRPr="00BC0747" w:rsidTr="00AD795C">
        <w:trPr>
          <w:jc w:val="center"/>
        </w:trPr>
        <w:tc>
          <w:tcPr>
            <w:tcW w:w="0" w:type="auto"/>
            <w:tcBorders>
              <w:top w:val="single" w:sz="4" w:space="0" w:color="auto"/>
              <w:left w:val="single" w:sz="4" w:space="0" w:color="auto"/>
              <w:bottom w:val="single" w:sz="4" w:space="0" w:color="auto"/>
              <w:right w:val="single" w:sz="4" w:space="0" w:color="auto"/>
            </w:tcBorders>
            <w:hideMark/>
          </w:tcPr>
          <w:p w:rsidR="00BC0747" w:rsidRPr="00BC0747" w:rsidRDefault="00BC0747" w:rsidP="00BC0747">
            <w:pPr>
              <w:spacing w:after="0"/>
              <w:rPr>
                <w:rFonts w:cs="Arial"/>
                <w:lang w:eastAsia="ja-JP"/>
              </w:rPr>
            </w:pPr>
            <w:r w:rsidRPr="00BC0747">
              <w:rPr>
                <w:rFonts w:cs="Arial"/>
                <w:lang w:eastAsia="ja-JP"/>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rsidR="00BC0747" w:rsidRPr="00BC0747" w:rsidRDefault="00BC0747" w:rsidP="00BC0747">
            <w:pPr>
              <w:spacing w:after="0"/>
              <w:rPr>
                <w:rFonts w:cs="Arial"/>
                <w:lang w:eastAsia="ja-JP"/>
              </w:rPr>
            </w:pPr>
            <w:r w:rsidRPr="00BC0747">
              <w:rPr>
                <w:rFonts w:cs="Arial"/>
                <w:lang w:eastAsia="ja-JP"/>
              </w:rPr>
              <w:t>Distributed</w:t>
            </w:r>
          </w:p>
        </w:tc>
      </w:tr>
    </w:tbl>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 xml:space="preserve">Proposal 3 (Ericsson): </w:t>
      </w:r>
    </w:p>
    <w:tbl>
      <w:tblPr>
        <w:tblW w:w="9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gridCol w:w="2889"/>
      </w:tblGrid>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BC0747" w:rsidRPr="00BC0747" w:rsidRDefault="00BC0747" w:rsidP="00BC0747">
            <w:pPr>
              <w:spacing w:after="0"/>
            </w:pPr>
            <w:r w:rsidRPr="00BC0747">
              <w:t>Parameters</w:t>
            </w:r>
          </w:p>
        </w:tc>
        <w:tc>
          <w:tcPr>
            <w:tcW w:w="5778" w:type="dxa"/>
            <w:gridSpan w:val="2"/>
            <w:tcBorders>
              <w:top w:val="single" w:sz="4" w:space="0" w:color="auto"/>
              <w:left w:val="single" w:sz="4" w:space="0" w:color="auto"/>
              <w:bottom w:val="single" w:sz="4" w:space="0" w:color="auto"/>
              <w:right w:val="single" w:sz="4" w:space="0" w:color="auto"/>
            </w:tcBorders>
            <w:vAlign w:val="center"/>
            <w:hideMark/>
          </w:tcPr>
          <w:p w:rsidR="00BC0747" w:rsidRPr="00BC0747" w:rsidRDefault="00BC0747" w:rsidP="00BC0747">
            <w:pPr>
              <w:spacing w:after="0"/>
            </w:pPr>
            <w:r w:rsidRPr="00BC0747">
              <w:t>Values</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b/>
              </w:rPr>
            </w:pPr>
            <w:r w:rsidRPr="00BC0747">
              <w:t>CE Modes</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b/>
              </w:rPr>
            </w:pPr>
            <w:r w:rsidRPr="00BC0747">
              <w:t>CE Mode A</w:t>
            </w:r>
          </w:p>
        </w:tc>
        <w:tc>
          <w:tcPr>
            <w:tcW w:w="2889" w:type="dxa"/>
            <w:tcBorders>
              <w:top w:val="single" w:sz="4" w:space="0" w:color="auto"/>
              <w:left w:val="single" w:sz="4" w:space="0" w:color="auto"/>
              <w:bottom w:val="single" w:sz="4" w:space="0" w:color="auto"/>
              <w:right w:val="single" w:sz="4" w:space="0" w:color="auto"/>
            </w:tcBorders>
          </w:tcPr>
          <w:p w:rsidR="00BC0747" w:rsidRPr="00BC0747" w:rsidRDefault="00BC0747" w:rsidP="00BC0747">
            <w:pPr>
              <w:spacing w:after="0"/>
              <w:rPr>
                <w:b/>
              </w:rPr>
            </w:pPr>
            <w:r w:rsidRPr="00BC0747">
              <w:t>CE Mode B</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b/>
              </w:rPr>
            </w:pPr>
            <w:r w:rsidRPr="00BC0747">
              <w:t>DCI format</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b/>
              </w:rPr>
            </w:pPr>
            <w:r w:rsidRPr="00BC0747">
              <w:t>6-1A</w:t>
            </w:r>
          </w:p>
        </w:tc>
        <w:tc>
          <w:tcPr>
            <w:tcW w:w="2889" w:type="dxa"/>
            <w:tcBorders>
              <w:top w:val="single" w:sz="4" w:space="0" w:color="auto"/>
              <w:left w:val="single" w:sz="4" w:space="0" w:color="auto"/>
              <w:bottom w:val="single" w:sz="4" w:space="0" w:color="auto"/>
              <w:right w:val="single" w:sz="4" w:space="0" w:color="auto"/>
            </w:tcBorders>
          </w:tcPr>
          <w:p w:rsidR="00BC0747" w:rsidRPr="00BC0747" w:rsidRDefault="00BC0747" w:rsidP="00BC0747">
            <w:pPr>
              <w:spacing w:after="0"/>
              <w:rPr>
                <w:b/>
              </w:rPr>
            </w:pPr>
            <w:r w:rsidRPr="00BC0747">
              <w:t>6-1B</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BC0747" w:rsidRPr="00BC0747" w:rsidRDefault="00BC0747" w:rsidP="00BC0747">
            <w:pPr>
              <w:spacing w:after="0"/>
            </w:pPr>
            <w:r w:rsidRPr="00BC0747">
              <w:t>Starting OFDM symbols</w:t>
            </w:r>
          </w:p>
        </w:tc>
        <w:tc>
          <w:tcPr>
            <w:tcW w:w="2889" w:type="dxa"/>
            <w:tcBorders>
              <w:top w:val="single" w:sz="4" w:space="0" w:color="auto"/>
              <w:left w:val="single" w:sz="4" w:space="0" w:color="auto"/>
              <w:bottom w:val="single" w:sz="4" w:space="0" w:color="auto"/>
              <w:right w:val="single" w:sz="4" w:space="0" w:color="auto"/>
            </w:tcBorders>
            <w:vAlign w:val="center"/>
            <w:hideMark/>
          </w:tcPr>
          <w:p w:rsidR="00BC0747" w:rsidRPr="00BC0747" w:rsidRDefault="00BC0747" w:rsidP="00BC0747">
            <w:pPr>
              <w:spacing w:after="0"/>
            </w:pPr>
            <w:r w:rsidRPr="00BC0747">
              <w:rPr>
                <w:lang w:eastAsia="zh-CN"/>
              </w:rPr>
              <w:t xml:space="preserve">2; Bandwidth </w:t>
            </w:r>
            <w:r w:rsidRPr="00BC0747">
              <w:rPr>
                <w:rFonts w:cs="Arial"/>
                <w:lang w:eastAsia="zh-CN"/>
              </w:rPr>
              <w:t>≥</w:t>
            </w:r>
            <w:r w:rsidRPr="00BC0747">
              <w:rPr>
                <w:lang w:eastAsia="zh-CN"/>
              </w:rPr>
              <w:t xml:space="preserve"> 10MHz</w:t>
            </w:r>
            <w:r w:rsidRPr="00BC0747">
              <w:rPr>
                <w:lang w:eastAsia="zh-CN"/>
              </w:rPr>
              <w:br/>
              <w:t xml:space="preserve">3; 3MHz </w:t>
            </w:r>
            <w:r w:rsidRPr="00BC0747">
              <w:rPr>
                <w:rFonts w:cs="Arial"/>
                <w:lang w:eastAsia="zh-CN"/>
              </w:rPr>
              <w:t>≤</w:t>
            </w:r>
            <w:r w:rsidRPr="00BC0747">
              <w:rPr>
                <w:lang w:eastAsia="zh-CN"/>
              </w:rPr>
              <w:t xml:space="preserve"> Bandwidth &lt; 10MHz</w:t>
            </w:r>
            <w:r w:rsidRPr="00BC0747">
              <w:rPr>
                <w:lang w:eastAsia="zh-CN"/>
              </w:rPr>
              <w:br/>
              <w:t>4; Bandwidth = 1.4MHz</w:t>
            </w:r>
          </w:p>
        </w:tc>
        <w:tc>
          <w:tcPr>
            <w:tcW w:w="2889" w:type="dxa"/>
            <w:tcBorders>
              <w:top w:val="single" w:sz="4" w:space="0" w:color="auto"/>
              <w:left w:val="single" w:sz="4" w:space="0" w:color="auto"/>
              <w:bottom w:val="single" w:sz="4" w:space="0" w:color="auto"/>
              <w:right w:val="single" w:sz="4" w:space="0" w:color="auto"/>
            </w:tcBorders>
          </w:tcPr>
          <w:p w:rsidR="00BC0747" w:rsidRPr="00BC0747" w:rsidRDefault="00BC0747" w:rsidP="00BC0747">
            <w:pPr>
              <w:spacing w:after="0"/>
            </w:pPr>
            <w:r w:rsidRPr="00BC0747">
              <w:rPr>
                <w:lang w:eastAsia="zh-CN"/>
              </w:rPr>
              <w:t xml:space="preserve">2; Bandwidth </w:t>
            </w:r>
            <w:r w:rsidRPr="00BC0747">
              <w:rPr>
                <w:rFonts w:cs="Arial"/>
                <w:lang w:eastAsia="zh-CN"/>
              </w:rPr>
              <w:t>≥</w:t>
            </w:r>
            <w:r w:rsidRPr="00BC0747">
              <w:rPr>
                <w:lang w:eastAsia="zh-CN"/>
              </w:rPr>
              <w:t xml:space="preserve"> 10MHz</w:t>
            </w:r>
            <w:r w:rsidRPr="00BC0747">
              <w:rPr>
                <w:lang w:eastAsia="zh-CN"/>
              </w:rPr>
              <w:br/>
              <w:t xml:space="preserve">3; 3MHz </w:t>
            </w:r>
            <w:r w:rsidRPr="00BC0747">
              <w:rPr>
                <w:rFonts w:cs="Arial"/>
                <w:lang w:eastAsia="zh-CN"/>
              </w:rPr>
              <w:t>≤</w:t>
            </w:r>
            <w:r w:rsidRPr="00BC0747">
              <w:rPr>
                <w:lang w:eastAsia="zh-CN"/>
              </w:rPr>
              <w:t xml:space="preserve"> Bandwidth &lt; 10MHz</w:t>
            </w:r>
            <w:r w:rsidRPr="00BC0747">
              <w:rPr>
                <w:lang w:eastAsia="zh-CN"/>
              </w:rPr>
              <w:br/>
              <w:t>4; Bandwidth = 1.4MHz</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pPr>
            <w:r w:rsidRPr="00BC0747">
              <w:t>MPDCCH transmission type</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pPr>
            <w:r w:rsidRPr="00BC0747">
              <w:t>Distributed</w:t>
            </w:r>
          </w:p>
        </w:tc>
        <w:tc>
          <w:tcPr>
            <w:tcW w:w="2889" w:type="dxa"/>
            <w:tcBorders>
              <w:top w:val="single" w:sz="4" w:space="0" w:color="auto"/>
              <w:left w:val="single" w:sz="4" w:space="0" w:color="auto"/>
              <w:bottom w:val="single" w:sz="4" w:space="0" w:color="auto"/>
              <w:right w:val="single" w:sz="4" w:space="0" w:color="auto"/>
            </w:tcBorders>
          </w:tcPr>
          <w:p w:rsidR="00BC0747" w:rsidRPr="00BC0747" w:rsidRDefault="00BC0747" w:rsidP="00BC0747">
            <w:pPr>
              <w:spacing w:after="0"/>
            </w:pPr>
            <w:r w:rsidRPr="00BC0747">
              <w:t>Distributed</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pPr>
            <w:r w:rsidRPr="00BC0747">
              <w:t>Reference signal</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pPr>
            <w:r w:rsidRPr="00BC0747">
              <w:t>DMRS</w:t>
            </w:r>
          </w:p>
        </w:tc>
        <w:tc>
          <w:tcPr>
            <w:tcW w:w="2889" w:type="dxa"/>
            <w:tcBorders>
              <w:top w:val="single" w:sz="4" w:space="0" w:color="auto"/>
              <w:left w:val="single" w:sz="4" w:space="0" w:color="auto"/>
              <w:bottom w:val="single" w:sz="4" w:space="0" w:color="auto"/>
              <w:right w:val="single" w:sz="4" w:space="0" w:color="auto"/>
            </w:tcBorders>
          </w:tcPr>
          <w:p w:rsidR="00BC0747" w:rsidRPr="00BC0747" w:rsidRDefault="00BC0747" w:rsidP="00BC0747">
            <w:pPr>
              <w:spacing w:after="0"/>
            </w:pPr>
            <w:r w:rsidRPr="00BC0747">
              <w:t>DMRS</w:t>
            </w:r>
          </w:p>
        </w:tc>
      </w:tr>
    </w:tbl>
    <w:p w:rsidR="00BC0747" w:rsidRPr="00BC0747" w:rsidRDefault="00BC0747" w:rsidP="00BC0747">
      <w:pPr>
        <w:rPr>
          <w:highlight w:val="red"/>
        </w:rPr>
      </w:pPr>
    </w:p>
    <w:tbl>
      <w:tblPr>
        <w:tblW w:w="7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3"/>
        <w:gridCol w:w="4980"/>
      </w:tblGrid>
      <w:tr w:rsidR="00BC0747" w:rsidRPr="00BC0747" w:rsidTr="00AD795C">
        <w:trPr>
          <w:jc w:val="center"/>
        </w:trPr>
        <w:tc>
          <w:tcPr>
            <w:tcW w:w="2353" w:type="dxa"/>
            <w:tcBorders>
              <w:top w:val="single" w:sz="4" w:space="0" w:color="auto"/>
              <w:left w:val="single" w:sz="4" w:space="0" w:color="auto"/>
              <w:bottom w:val="single" w:sz="4" w:space="0" w:color="auto"/>
              <w:right w:val="single" w:sz="4" w:space="0" w:color="auto"/>
            </w:tcBorders>
            <w:vAlign w:val="center"/>
            <w:hideMark/>
          </w:tcPr>
          <w:p w:rsidR="00BC0747" w:rsidRPr="00BC0747" w:rsidRDefault="00BC0747" w:rsidP="00BC0747">
            <w:pPr>
              <w:spacing w:after="0"/>
            </w:pPr>
            <w:r w:rsidRPr="00BC0747">
              <w:t xml:space="preserve">CE Mode </w:t>
            </w:r>
          </w:p>
        </w:tc>
        <w:tc>
          <w:tcPr>
            <w:tcW w:w="4980" w:type="dxa"/>
            <w:tcBorders>
              <w:top w:val="single" w:sz="4" w:space="0" w:color="auto"/>
              <w:left w:val="single" w:sz="4" w:space="0" w:color="auto"/>
              <w:bottom w:val="single" w:sz="4" w:space="0" w:color="auto"/>
              <w:right w:val="single" w:sz="4" w:space="0" w:color="auto"/>
            </w:tcBorders>
            <w:vAlign w:val="center"/>
            <w:hideMark/>
          </w:tcPr>
          <w:p w:rsidR="00BC0747" w:rsidRPr="00BC0747" w:rsidRDefault="00BC0747" w:rsidP="00BC0747">
            <w:pPr>
              <w:spacing w:after="0"/>
            </w:pPr>
            <w:r w:rsidRPr="00BC0747">
              <w:t>Values</w:t>
            </w:r>
          </w:p>
        </w:tc>
      </w:tr>
      <w:tr w:rsidR="00BC0747" w:rsidRPr="00BC0747" w:rsidTr="00AD795C">
        <w:trPr>
          <w:jc w:val="center"/>
        </w:trPr>
        <w:tc>
          <w:tcPr>
            <w:tcW w:w="2353"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b/>
              </w:rPr>
            </w:pPr>
            <w:r w:rsidRPr="00BC0747">
              <w:t>CE Mode A</w:t>
            </w:r>
          </w:p>
        </w:tc>
        <w:tc>
          <w:tcPr>
            <w:tcW w:w="4980"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b/>
              </w:rPr>
            </w:pPr>
            <w:r w:rsidRPr="00BC0747">
              <w:t>MPDCCH aggregation level if the minimum repetition number is 1. Otherwise Minimum MPDCCH repetition number with fixed MPDCCH aggregation level 24.</w:t>
            </w:r>
          </w:p>
        </w:tc>
      </w:tr>
      <w:tr w:rsidR="00BC0747" w:rsidRPr="00BC0747" w:rsidTr="00AD795C">
        <w:trPr>
          <w:jc w:val="center"/>
        </w:trPr>
        <w:tc>
          <w:tcPr>
            <w:tcW w:w="2353"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b/>
              </w:rPr>
            </w:pPr>
            <w:r w:rsidRPr="00BC0747">
              <w:t>CE Mode B</w:t>
            </w:r>
          </w:p>
        </w:tc>
        <w:tc>
          <w:tcPr>
            <w:tcW w:w="4980"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b/>
              </w:rPr>
            </w:pPr>
            <w:r w:rsidRPr="00BC0747">
              <w:t xml:space="preserve">Minimum MPDCCH repetition number with fixed MPDCCH aggregation level 24. </w:t>
            </w:r>
          </w:p>
        </w:tc>
      </w:tr>
    </w:tbl>
    <w:p w:rsidR="00BC0747" w:rsidRPr="00BC0747" w:rsidRDefault="00BC0747" w:rsidP="00BC0747">
      <w:pPr>
        <w:rPr>
          <w:b/>
          <w:u w:val="single"/>
        </w:rPr>
      </w:pPr>
    </w:p>
    <w:p w:rsidR="00BC0747" w:rsidRPr="00BC0747" w:rsidRDefault="00BC0747" w:rsidP="00BC0747">
      <w:pPr>
        <w:rPr>
          <w:b/>
          <w:u w:val="single"/>
        </w:rPr>
      </w:pPr>
      <w:r w:rsidRPr="00BC0747">
        <w:rPr>
          <w:b/>
          <w:u w:val="single"/>
        </w:rPr>
        <w:t>Evaluation period:</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Proposal 1 (Huawei): Measurement period for DL quality reporting in idle mode is T2</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 xml:space="preserve">Proposal 2 (Qualcomm): </w:t>
      </w:r>
      <w:r w:rsidRPr="00BC0747">
        <w:rPr>
          <w:rFonts w:eastAsia="Batang" w:cstheme="minorHAnsi"/>
          <w:szCs w:val="24"/>
          <w:lang w:val="en-US" w:eastAsia="zh-CN"/>
        </w:rPr>
        <w:t>For DL quality report in MSG3 for idle mode, only evaluation period T2 should be considered</w:t>
      </w:r>
      <w:r w:rsidRPr="00BC0747">
        <w:rPr>
          <w:rFonts w:eastAsia="SimSun"/>
          <w:szCs w:val="24"/>
          <w:lang w:val="en-US" w:eastAsia="zh-CN"/>
        </w:rPr>
        <w:t xml:space="preserve">. </w:t>
      </w:r>
    </w:p>
    <w:p w:rsidR="00BC0747" w:rsidRPr="00BC0747" w:rsidRDefault="00BC0747" w:rsidP="00BC0747">
      <w:pPr>
        <w:overflowPunct/>
        <w:autoSpaceDE/>
        <w:autoSpaceDN/>
        <w:adjustRightInd/>
        <w:spacing w:after="120"/>
        <w:ind w:left="720"/>
        <w:textAlignment w:val="auto"/>
        <w:rPr>
          <w:rFonts w:eastAsia="SimSun"/>
          <w:szCs w:val="24"/>
          <w:lang w:val="en-US" w:eastAsia="zh-CN"/>
        </w:rPr>
      </w:pPr>
    </w:p>
    <w:p w:rsidR="00BC0747" w:rsidRPr="00BC0747" w:rsidRDefault="00BC0747" w:rsidP="00BC0747">
      <w:pPr>
        <w:rPr>
          <w:highlight w:val="green"/>
        </w:rPr>
      </w:pPr>
      <w:r w:rsidRPr="00BC0747">
        <w:rPr>
          <w:highlight w:val="green"/>
        </w:rPr>
        <w:t xml:space="preserve">Agreement: </w:t>
      </w:r>
    </w:p>
    <w:p w:rsidR="00BC0747" w:rsidRPr="00BC0747" w:rsidRDefault="00BC0747" w:rsidP="00BC0747">
      <w:r w:rsidRPr="00BC0747">
        <w:rPr>
          <w:highlight w:val="green"/>
        </w:rPr>
        <w:t>Measurement period for DL quality reporting in idle mode is T2</w:t>
      </w:r>
    </w:p>
    <w:p w:rsidR="00BC0747" w:rsidRPr="00BC0747" w:rsidRDefault="00BC0747" w:rsidP="00BC0747">
      <w:pPr>
        <w:overflowPunct/>
        <w:autoSpaceDE/>
        <w:autoSpaceDN/>
        <w:adjustRightInd/>
        <w:spacing w:after="120"/>
        <w:ind w:left="720"/>
        <w:textAlignment w:val="auto"/>
        <w:rPr>
          <w:rFonts w:eastAsia="SimSun"/>
          <w:szCs w:val="24"/>
          <w:lang w:eastAsia="zh-CN"/>
        </w:rPr>
      </w:pPr>
    </w:p>
    <w:p w:rsidR="00BC0747" w:rsidRPr="00BC0747" w:rsidRDefault="00BC0747" w:rsidP="00BC0747">
      <w:pPr>
        <w:rPr>
          <w:b/>
          <w:u w:val="single"/>
        </w:rPr>
      </w:pPr>
      <w:r w:rsidRPr="00BC0747">
        <w:rPr>
          <w:b/>
          <w:u w:val="single"/>
        </w:rPr>
        <w:lastRenderedPageBreak/>
        <w:t>Reported values</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Proposal 1 (Huawei): For DL quality reporting with 8-bit in idle mode, the report mapping is defined as in Table 2 and Table 3.</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hint="eastAsia"/>
          <w:szCs w:val="24"/>
          <w:lang w:val="en-US" w:eastAsia="zh-CN"/>
        </w:rPr>
        <w:t xml:space="preserve">Table 2: Report mapping for </w:t>
      </w:r>
      <w:r w:rsidRPr="00BC0747">
        <w:rPr>
          <w:rFonts w:eastAsia="SimSun"/>
          <w:szCs w:val="24"/>
          <w:lang w:val="en-US" w:eastAsia="zh-CN"/>
        </w:rPr>
        <w:t>8-bit in idle mode with reported repetition number larger than 1</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BC0747" w:rsidRPr="00BC0747" w:rsidRDefault="00BC0747" w:rsidP="00BC0747">
            <w:pPr>
              <w:spacing w:after="0"/>
              <w:rPr>
                <w:rFonts w:eastAsia="SimSun"/>
                <w:b/>
              </w:rPr>
            </w:pPr>
            <w:r w:rsidRPr="00BC0747">
              <w:rPr>
                <w:rFonts w:eastAsia="SimSun"/>
                <w:b/>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rsidR="00BC0747" w:rsidRPr="00BC0747" w:rsidRDefault="00BC0747" w:rsidP="00BC0747">
            <w:pPr>
              <w:spacing w:after="0"/>
              <w:rPr>
                <w:rFonts w:eastAsia="SimSun"/>
                <w:b/>
              </w:rPr>
            </w:pPr>
            <w:r w:rsidRPr="00BC0747">
              <w:rPr>
                <w:rFonts w:eastAsia="SimSun"/>
                <w:b/>
              </w:rPr>
              <w:t>MPDCCH repetition level</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rFonts w:eastAsia="SimSun"/>
              </w:rPr>
            </w:pPr>
            <w:r w:rsidRPr="00BC0747">
              <w:rPr>
                <w:rFonts w:eastAsia="SimSun"/>
              </w:rPr>
              <w:t>noMeasurement</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rFonts w:eastAsia="SimSun"/>
              </w:rPr>
            </w:pPr>
            <w:r w:rsidRPr="00BC0747">
              <w:rPr>
                <w:rFonts w:eastAsia="SimSun"/>
              </w:rPr>
              <w:t>No measurement reporting</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BC0747" w:rsidRPr="00BC0747" w:rsidRDefault="00BC0747" w:rsidP="00BC0747">
            <w:pPr>
              <w:spacing w:after="0"/>
              <w:rPr>
                <w:lang w:eastAsia="ja-JP"/>
              </w:rPr>
            </w:pPr>
            <w:r w:rsidRPr="00BC0747">
              <w:rPr>
                <w:lang w:eastAsia="ja-JP"/>
              </w:rPr>
              <w:t>candidateRep-A</w:t>
            </w:r>
          </w:p>
        </w:tc>
        <w:tc>
          <w:tcPr>
            <w:tcW w:w="2889" w:type="dxa"/>
            <w:tcBorders>
              <w:top w:val="single" w:sz="4" w:space="0" w:color="auto"/>
              <w:left w:val="single" w:sz="4" w:space="0" w:color="auto"/>
              <w:bottom w:val="single" w:sz="4" w:space="0" w:color="auto"/>
              <w:right w:val="single" w:sz="4" w:space="0" w:color="auto"/>
            </w:tcBorders>
            <w:vAlign w:val="center"/>
            <w:hideMark/>
          </w:tcPr>
          <w:p w:rsidR="00BC0747" w:rsidRPr="00BC0747" w:rsidRDefault="00BC0747" w:rsidP="00BC0747">
            <w:pPr>
              <w:spacing w:after="0"/>
              <w:rPr>
                <w:lang w:eastAsia="ja-JP"/>
              </w:rPr>
            </w:pPr>
            <w:r w:rsidRPr="00BC0747">
              <w:rPr>
                <w:lang w:eastAsia="ja-JP"/>
              </w:rPr>
              <w:t>1</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candidateRep-B</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2</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candidateRep-C</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4</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candidateRep-D</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8</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candidateRep-E</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16</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candidateRep-F</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32</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candidateRep-G</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64</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candidateRep-H</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128</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candidateRep-I</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256</w:t>
            </w:r>
          </w:p>
        </w:tc>
      </w:tr>
    </w:tbl>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hint="eastAsia"/>
          <w:szCs w:val="24"/>
          <w:lang w:val="en-US" w:eastAsia="zh-CN"/>
        </w:rPr>
        <w:t xml:space="preserve">Table 3: Report mapping for </w:t>
      </w:r>
      <w:r w:rsidRPr="00BC0747">
        <w:rPr>
          <w:rFonts w:eastAsia="SimSun"/>
          <w:szCs w:val="24"/>
          <w:lang w:val="en-US" w:eastAsia="zh-CN"/>
        </w:rPr>
        <w:t>8-bit in idle mode with reported repetition number equal to 1</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BC0747" w:rsidRPr="00BC0747" w:rsidRDefault="00BC0747" w:rsidP="00BC0747">
            <w:pPr>
              <w:spacing w:after="0"/>
              <w:rPr>
                <w:rFonts w:ascii="Arial" w:eastAsia="SimSun" w:hAnsi="Arial"/>
                <w:b/>
                <w:sz w:val="18"/>
              </w:rPr>
            </w:pPr>
            <w:r w:rsidRPr="00BC0747">
              <w:rPr>
                <w:rFonts w:ascii="Arial" w:eastAsia="SimSun" w:hAnsi="Arial"/>
                <w:b/>
                <w:sz w:val="18"/>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rsidR="00BC0747" w:rsidRPr="00BC0747" w:rsidRDefault="00BC0747" w:rsidP="00BC0747">
            <w:pPr>
              <w:spacing w:after="0"/>
              <w:rPr>
                <w:rFonts w:ascii="Arial" w:eastAsia="SimSun" w:hAnsi="Arial"/>
                <w:b/>
                <w:sz w:val="18"/>
              </w:rPr>
            </w:pPr>
            <w:r w:rsidRPr="00BC0747">
              <w:rPr>
                <w:rFonts w:ascii="Arial" w:eastAsia="SimSun" w:hAnsi="Arial"/>
                <w:b/>
                <w:sz w:val="18"/>
              </w:rPr>
              <w:t>MPDCCH aggregation level</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rFonts w:ascii="Arial" w:eastAsia="SimSun" w:hAnsi="Arial"/>
                <w:sz w:val="18"/>
              </w:rPr>
            </w:pPr>
            <w:r w:rsidRPr="00BC0747">
              <w:rPr>
                <w:rFonts w:ascii="Arial" w:eastAsia="SimSun" w:hAnsi="Arial"/>
                <w:sz w:val="18"/>
              </w:rPr>
              <w:t>noMeasurement</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rFonts w:ascii="Arial" w:eastAsia="SimSun" w:hAnsi="Arial"/>
                <w:sz w:val="18"/>
              </w:rPr>
            </w:pPr>
            <w:r w:rsidRPr="00BC0747">
              <w:rPr>
                <w:rFonts w:ascii="Arial" w:eastAsia="SimSun" w:hAnsi="Arial"/>
                <w:sz w:val="18"/>
              </w:rPr>
              <w:t>No measurement reporting</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BC0747" w:rsidRPr="00BC0747" w:rsidRDefault="00BC0747" w:rsidP="00BC0747">
            <w:pPr>
              <w:spacing w:after="0"/>
              <w:rPr>
                <w:rFonts w:ascii="Arial" w:hAnsi="Arial"/>
                <w:sz w:val="18"/>
                <w:lang w:eastAsia="ja-JP"/>
              </w:rPr>
            </w:pPr>
            <w:r w:rsidRPr="00BC0747">
              <w:rPr>
                <w:rFonts w:ascii="Arial" w:hAnsi="Arial"/>
                <w:sz w:val="18"/>
                <w:lang w:eastAsia="ja-JP"/>
              </w:rPr>
              <w:t>candidateRep-A</w:t>
            </w:r>
          </w:p>
        </w:tc>
        <w:tc>
          <w:tcPr>
            <w:tcW w:w="2889" w:type="dxa"/>
            <w:tcBorders>
              <w:top w:val="single" w:sz="4" w:space="0" w:color="auto"/>
              <w:left w:val="single" w:sz="4" w:space="0" w:color="auto"/>
              <w:bottom w:val="single" w:sz="4" w:space="0" w:color="auto"/>
              <w:right w:val="single" w:sz="4" w:space="0" w:color="auto"/>
            </w:tcBorders>
            <w:vAlign w:val="center"/>
            <w:hideMark/>
          </w:tcPr>
          <w:p w:rsidR="00BC0747" w:rsidRPr="00BC0747" w:rsidRDefault="00BC0747" w:rsidP="00BC0747">
            <w:pPr>
              <w:spacing w:after="0"/>
              <w:rPr>
                <w:rFonts w:ascii="Arial" w:hAnsi="Arial"/>
                <w:sz w:val="18"/>
                <w:lang w:eastAsia="ja-JP"/>
              </w:rPr>
            </w:pPr>
            <w:r w:rsidRPr="00BC0747">
              <w:rPr>
                <w:rFonts w:ascii="Arial" w:hAnsi="Arial"/>
                <w:sz w:val="18"/>
                <w:lang w:eastAsia="ja-JP"/>
              </w:rPr>
              <w:t>1</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rFonts w:ascii="Arial" w:hAnsi="Arial"/>
                <w:sz w:val="18"/>
                <w:lang w:eastAsia="ja-JP"/>
              </w:rPr>
            </w:pPr>
            <w:r w:rsidRPr="00BC0747">
              <w:rPr>
                <w:rFonts w:ascii="Arial" w:hAnsi="Arial"/>
                <w:sz w:val="18"/>
                <w:lang w:eastAsia="ja-JP"/>
              </w:rPr>
              <w:t>candidateRep-B</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rFonts w:ascii="Arial" w:hAnsi="Arial"/>
                <w:sz w:val="18"/>
                <w:lang w:eastAsia="ja-JP"/>
              </w:rPr>
            </w:pPr>
            <w:r w:rsidRPr="00BC0747">
              <w:rPr>
                <w:rFonts w:ascii="Arial" w:hAnsi="Arial"/>
                <w:sz w:val="18"/>
                <w:lang w:eastAsia="ja-JP"/>
              </w:rPr>
              <w:t>2</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rFonts w:ascii="Arial" w:hAnsi="Arial"/>
                <w:sz w:val="18"/>
                <w:lang w:eastAsia="ja-JP"/>
              </w:rPr>
            </w:pPr>
            <w:r w:rsidRPr="00BC0747">
              <w:rPr>
                <w:rFonts w:ascii="Arial" w:hAnsi="Arial"/>
                <w:sz w:val="18"/>
                <w:lang w:eastAsia="ja-JP"/>
              </w:rPr>
              <w:t>candidateRep-C</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rFonts w:ascii="Arial" w:hAnsi="Arial"/>
                <w:sz w:val="18"/>
                <w:lang w:eastAsia="ja-JP"/>
              </w:rPr>
            </w:pPr>
            <w:r w:rsidRPr="00BC0747">
              <w:rPr>
                <w:rFonts w:ascii="Arial" w:hAnsi="Arial"/>
                <w:sz w:val="18"/>
                <w:lang w:eastAsia="ja-JP"/>
              </w:rPr>
              <w:t>4</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rFonts w:ascii="Arial" w:hAnsi="Arial"/>
                <w:sz w:val="18"/>
                <w:lang w:eastAsia="ja-JP"/>
              </w:rPr>
            </w:pPr>
            <w:r w:rsidRPr="00BC0747">
              <w:rPr>
                <w:rFonts w:ascii="Arial" w:hAnsi="Arial"/>
                <w:sz w:val="18"/>
                <w:lang w:eastAsia="ja-JP"/>
              </w:rPr>
              <w:t>candidateRep-D</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rFonts w:ascii="Arial" w:hAnsi="Arial"/>
                <w:sz w:val="18"/>
                <w:lang w:eastAsia="ja-JP"/>
              </w:rPr>
            </w:pPr>
            <w:r w:rsidRPr="00BC0747">
              <w:rPr>
                <w:rFonts w:ascii="Arial" w:hAnsi="Arial"/>
                <w:sz w:val="18"/>
                <w:lang w:eastAsia="ja-JP"/>
              </w:rPr>
              <w:t>8</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rFonts w:ascii="Arial" w:hAnsi="Arial"/>
                <w:sz w:val="18"/>
                <w:lang w:eastAsia="ja-JP"/>
              </w:rPr>
            </w:pPr>
            <w:r w:rsidRPr="00BC0747">
              <w:rPr>
                <w:rFonts w:ascii="Arial" w:hAnsi="Arial"/>
                <w:sz w:val="18"/>
                <w:lang w:eastAsia="ja-JP"/>
              </w:rPr>
              <w:t>candidateRep-E</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rFonts w:ascii="Arial" w:hAnsi="Arial"/>
                <w:sz w:val="18"/>
                <w:lang w:eastAsia="ja-JP"/>
              </w:rPr>
            </w:pPr>
            <w:r w:rsidRPr="00BC0747">
              <w:rPr>
                <w:rFonts w:ascii="Arial" w:hAnsi="Arial"/>
                <w:sz w:val="18"/>
                <w:lang w:eastAsia="ja-JP"/>
              </w:rPr>
              <w:t>16</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rFonts w:ascii="Arial" w:hAnsi="Arial"/>
                <w:sz w:val="18"/>
                <w:lang w:eastAsia="ja-JP"/>
              </w:rPr>
            </w:pPr>
            <w:r w:rsidRPr="00BC0747">
              <w:rPr>
                <w:rFonts w:ascii="Arial" w:hAnsi="Arial"/>
                <w:sz w:val="18"/>
                <w:lang w:eastAsia="ja-JP"/>
              </w:rPr>
              <w:t>candidateRep-F</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rFonts w:ascii="Arial" w:hAnsi="Arial"/>
                <w:sz w:val="18"/>
                <w:lang w:eastAsia="ja-JP"/>
              </w:rPr>
            </w:pPr>
            <w:r w:rsidRPr="00BC0747">
              <w:rPr>
                <w:rFonts w:ascii="Arial" w:hAnsi="Arial"/>
                <w:sz w:val="18"/>
                <w:lang w:eastAsia="ja-JP"/>
              </w:rPr>
              <w:t>12</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rFonts w:ascii="Arial" w:hAnsi="Arial"/>
                <w:sz w:val="18"/>
                <w:lang w:eastAsia="ja-JP"/>
              </w:rPr>
            </w:pPr>
            <w:r w:rsidRPr="00BC0747">
              <w:rPr>
                <w:rFonts w:ascii="Arial" w:hAnsi="Arial"/>
                <w:sz w:val="18"/>
                <w:lang w:eastAsia="ja-JP"/>
              </w:rPr>
              <w:t>candidateRep-G</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rFonts w:ascii="Arial" w:hAnsi="Arial"/>
                <w:sz w:val="18"/>
                <w:lang w:eastAsia="ja-JP"/>
              </w:rPr>
            </w:pPr>
            <w:r w:rsidRPr="00BC0747">
              <w:rPr>
                <w:rFonts w:ascii="Arial" w:hAnsi="Arial"/>
                <w:sz w:val="18"/>
                <w:lang w:eastAsia="ja-JP"/>
              </w:rPr>
              <w:t>24</w:t>
            </w:r>
          </w:p>
        </w:tc>
      </w:tr>
    </w:tbl>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Proposal 2 (Qualcomm): RAN4 to adopt Table 3 above for 8-bit MSG3 DL channel quality measurement report mapping.</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Table 3 MSG3 Downlink channel quality measurement report mapping with 8-bit report</w:t>
      </w:r>
    </w:p>
    <w:tbl>
      <w:tblPr>
        <w:tblW w:w="9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gridCol w:w="2889"/>
      </w:tblGrid>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BC0747" w:rsidRPr="00BC0747" w:rsidRDefault="00BC0747" w:rsidP="00BC0747">
            <w:pPr>
              <w:spacing w:after="0"/>
            </w:pPr>
            <w:r w:rsidRPr="00BC0747">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rsidR="00BC0747" w:rsidRPr="00BC0747" w:rsidRDefault="00BC0747" w:rsidP="00BC0747">
            <w:pPr>
              <w:spacing w:after="0"/>
            </w:pPr>
            <w:r w:rsidRPr="00BC0747">
              <w:t>M-PDCCH repetition level</w:t>
            </w:r>
          </w:p>
        </w:tc>
        <w:tc>
          <w:tcPr>
            <w:tcW w:w="2889" w:type="dxa"/>
            <w:tcBorders>
              <w:top w:val="single" w:sz="4" w:space="0" w:color="auto"/>
              <w:left w:val="single" w:sz="4" w:space="0" w:color="auto"/>
              <w:bottom w:val="single" w:sz="4" w:space="0" w:color="auto"/>
              <w:right w:val="single" w:sz="4" w:space="0" w:color="auto"/>
            </w:tcBorders>
          </w:tcPr>
          <w:p w:rsidR="00BC0747" w:rsidRPr="00BC0747" w:rsidRDefault="00BC0747" w:rsidP="00BC0747">
            <w:pPr>
              <w:spacing w:after="0"/>
            </w:pPr>
            <w:r w:rsidRPr="00BC0747">
              <w:t>Aggregation level</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pPr>
            <w:r w:rsidRPr="00BC0747">
              <w:t>noMeasurement</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pPr>
            <w:r w:rsidRPr="00BC0747">
              <w:t>No measurement reporting</w:t>
            </w:r>
          </w:p>
        </w:tc>
        <w:tc>
          <w:tcPr>
            <w:tcW w:w="2889" w:type="dxa"/>
            <w:tcBorders>
              <w:top w:val="single" w:sz="4" w:space="0" w:color="auto"/>
              <w:left w:val="single" w:sz="4" w:space="0" w:color="auto"/>
              <w:bottom w:val="single" w:sz="4" w:space="0" w:color="auto"/>
              <w:right w:val="single" w:sz="4" w:space="0" w:color="auto"/>
            </w:tcBorders>
          </w:tcPr>
          <w:p w:rsidR="00BC0747" w:rsidRPr="00BC0747" w:rsidRDefault="00BC0747" w:rsidP="00BC0747">
            <w:pPr>
              <w:spacing w:after="0"/>
            </w:pPr>
            <w:r w:rsidRPr="00BC0747">
              <w:t>No measurement reporting</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BC0747" w:rsidRPr="00BC0747" w:rsidRDefault="00BC0747" w:rsidP="00BC0747">
            <w:pPr>
              <w:spacing w:after="0"/>
              <w:rPr>
                <w:lang w:eastAsia="ja-JP"/>
              </w:rPr>
            </w:pPr>
            <w:r w:rsidRPr="00BC0747">
              <w:rPr>
                <w:lang w:eastAsia="ja-JP"/>
              </w:rPr>
              <w:t>candidateRep-1</w:t>
            </w:r>
          </w:p>
        </w:tc>
        <w:tc>
          <w:tcPr>
            <w:tcW w:w="2889" w:type="dxa"/>
            <w:tcBorders>
              <w:top w:val="single" w:sz="4" w:space="0" w:color="auto"/>
              <w:left w:val="single" w:sz="4" w:space="0" w:color="auto"/>
              <w:bottom w:val="single" w:sz="4" w:space="0" w:color="auto"/>
              <w:right w:val="single" w:sz="4" w:space="0" w:color="auto"/>
            </w:tcBorders>
            <w:vAlign w:val="center"/>
            <w:hideMark/>
          </w:tcPr>
          <w:p w:rsidR="00BC0747" w:rsidRPr="00BC0747" w:rsidRDefault="00BC0747" w:rsidP="00BC0747">
            <w:pPr>
              <w:spacing w:after="0"/>
              <w:rPr>
                <w:lang w:eastAsia="ja-JP"/>
              </w:rPr>
            </w:pPr>
            <w:r w:rsidRPr="00BC0747">
              <w:rPr>
                <w:lang w:eastAsia="ja-JP"/>
              </w:rPr>
              <w:t>1</w:t>
            </w:r>
          </w:p>
        </w:tc>
        <w:tc>
          <w:tcPr>
            <w:tcW w:w="2889" w:type="dxa"/>
            <w:tcBorders>
              <w:top w:val="single" w:sz="4" w:space="0" w:color="auto"/>
              <w:left w:val="single" w:sz="4" w:space="0" w:color="auto"/>
              <w:bottom w:val="single" w:sz="4" w:space="0" w:color="auto"/>
              <w:right w:val="single" w:sz="4" w:space="0" w:color="auto"/>
            </w:tcBorders>
          </w:tcPr>
          <w:p w:rsidR="00BC0747" w:rsidRPr="00BC0747" w:rsidRDefault="00BC0747" w:rsidP="00BC0747">
            <w:pPr>
              <w:spacing w:after="0"/>
              <w:rPr>
                <w:lang w:eastAsia="ja-JP"/>
              </w:rPr>
            </w:pPr>
            <w:r w:rsidRPr="00BC0747">
              <w:rPr>
                <w:lang w:eastAsia="ja-JP"/>
              </w:rPr>
              <w:t>1</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candidateRep-2</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1</w:t>
            </w:r>
          </w:p>
        </w:tc>
        <w:tc>
          <w:tcPr>
            <w:tcW w:w="2889" w:type="dxa"/>
            <w:tcBorders>
              <w:top w:val="single" w:sz="4" w:space="0" w:color="auto"/>
              <w:left w:val="single" w:sz="4" w:space="0" w:color="auto"/>
              <w:bottom w:val="single" w:sz="4" w:space="0" w:color="auto"/>
              <w:right w:val="single" w:sz="4" w:space="0" w:color="auto"/>
            </w:tcBorders>
          </w:tcPr>
          <w:p w:rsidR="00BC0747" w:rsidRPr="00BC0747" w:rsidRDefault="00BC0747" w:rsidP="00BC0747">
            <w:pPr>
              <w:spacing w:after="0"/>
              <w:rPr>
                <w:lang w:eastAsia="ja-JP"/>
              </w:rPr>
            </w:pPr>
            <w:r w:rsidRPr="00BC0747">
              <w:rPr>
                <w:lang w:eastAsia="ja-JP"/>
              </w:rPr>
              <w:t>2</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candidateRep-3</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1</w:t>
            </w:r>
          </w:p>
        </w:tc>
        <w:tc>
          <w:tcPr>
            <w:tcW w:w="2889" w:type="dxa"/>
            <w:tcBorders>
              <w:top w:val="single" w:sz="4" w:space="0" w:color="auto"/>
              <w:left w:val="single" w:sz="4" w:space="0" w:color="auto"/>
              <w:bottom w:val="single" w:sz="4" w:space="0" w:color="auto"/>
              <w:right w:val="single" w:sz="4" w:space="0" w:color="auto"/>
            </w:tcBorders>
          </w:tcPr>
          <w:p w:rsidR="00BC0747" w:rsidRPr="00BC0747" w:rsidRDefault="00BC0747" w:rsidP="00BC0747">
            <w:pPr>
              <w:spacing w:after="0"/>
              <w:rPr>
                <w:lang w:eastAsia="ja-JP"/>
              </w:rPr>
            </w:pPr>
            <w:r w:rsidRPr="00BC0747">
              <w:rPr>
                <w:lang w:eastAsia="ja-JP"/>
              </w:rPr>
              <w:t>4</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candidateRep-4</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1</w:t>
            </w:r>
          </w:p>
        </w:tc>
        <w:tc>
          <w:tcPr>
            <w:tcW w:w="2889" w:type="dxa"/>
            <w:tcBorders>
              <w:top w:val="single" w:sz="4" w:space="0" w:color="auto"/>
              <w:left w:val="single" w:sz="4" w:space="0" w:color="auto"/>
              <w:bottom w:val="single" w:sz="4" w:space="0" w:color="auto"/>
              <w:right w:val="single" w:sz="4" w:space="0" w:color="auto"/>
            </w:tcBorders>
          </w:tcPr>
          <w:p w:rsidR="00BC0747" w:rsidRPr="00BC0747" w:rsidRDefault="00BC0747" w:rsidP="00BC0747">
            <w:pPr>
              <w:spacing w:after="0"/>
              <w:rPr>
                <w:lang w:eastAsia="ja-JP"/>
              </w:rPr>
            </w:pPr>
            <w:r w:rsidRPr="00BC0747">
              <w:rPr>
                <w:lang w:eastAsia="ja-JP"/>
              </w:rPr>
              <w:t>8</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candidateRep-5</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1</w:t>
            </w:r>
          </w:p>
        </w:tc>
        <w:tc>
          <w:tcPr>
            <w:tcW w:w="2889" w:type="dxa"/>
            <w:tcBorders>
              <w:top w:val="single" w:sz="4" w:space="0" w:color="auto"/>
              <w:left w:val="single" w:sz="4" w:space="0" w:color="auto"/>
              <w:bottom w:val="single" w:sz="4" w:space="0" w:color="auto"/>
              <w:right w:val="single" w:sz="4" w:space="0" w:color="auto"/>
            </w:tcBorders>
          </w:tcPr>
          <w:p w:rsidR="00BC0747" w:rsidRPr="00BC0747" w:rsidRDefault="00BC0747" w:rsidP="00BC0747">
            <w:pPr>
              <w:spacing w:after="0"/>
              <w:rPr>
                <w:lang w:eastAsia="ja-JP"/>
              </w:rPr>
            </w:pPr>
            <w:r w:rsidRPr="00BC0747">
              <w:rPr>
                <w:lang w:eastAsia="ja-JP"/>
              </w:rPr>
              <w:t>12</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candidateRep-6</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1</w:t>
            </w:r>
          </w:p>
        </w:tc>
        <w:tc>
          <w:tcPr>
            <w:tcW w:w="2889" w:type="dxa"/>
            <w:tcBorders>
              <w:top w:val="single" w:sz="4" w:space="0" w:color="auto"/>
              <w:left w:val="single" w:sz="4" w:space="0" w:color="auto"/>
              <w:bottom w:val="single" w:sz="4" w:space="0" w:color="auto"/>
              <w:right w:val="single" w:sz="4" w:space="0" w:color="auto"/>
            </w:tcBorders>
          </w:tcPr>
          <w:p w:rsidR="00BC0747" w:rsidRPr="00BC0747" w:rsidRDefault="00BC0747" w:rsidP="00BC0747">
            <w:pPr>
              <w:spacing w:after="0"/>
              <w:rPr>
                <w:lang w:eastAsia="ja-JP"/>
              </w:rPr>
            </w:pPr>
            <w:r w:rsidRPr="00BC0747">
              <w:rPr>
                <w:lang w:eastAsia="ja-JP"/>
              </w:rPr>
              <w:t>16</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candidateRep-7</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1</w:t>
            </w:r>
          </w:p>
        </w:tc>
        <w:tc>
          <w:tcPr>
            <w:tcW w:w="2889" w:type="dxa"/>
            <w:tcBorders>
              <w:top w:val="single" w:sz="4" w:space="0" w:color="auto"/>
              <w:left w:val="single" w:sz="4" w:space="0" w:color="auto"/>
              <w:bottom w:val="single" w:sz="4" w:space="0" w:color="auto"/>
              <w:right w:val="single" w:sz="4" w:space="0" w:color="auto"/>
            </w:tcBorders>
          </w:tcPr>
          <w:p w:rsidR="00BC0747" w:rsidRPr="00BC0747" w:rsidRDefault="00BC0747" w:rsidP="00BC0747">
            <w:pPr>
              <w:spacing w:after="0"/>
              <w:rPr>
                <w:lang w:eastAsia="ja-JP"/>
              </w:rPr>
            </w:pPr>
            <w:r w:rsidRPr="00BC0747">
              <w:rPr>
                <w:lang w:eastAsia="ja-JP"/>
              </w:rPr>
              <w:t>24</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candidateRep-8</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2</w:t>
            </w:r>
          </w:p>
        </w:tc>
        <w:tc>
          <w:tcPr>
            <w:tcW w:w="2889" w:type="dxa"/>
            <w:tcBorders>
              <w:top w:val="single" w:sz="4" w:space="0" w:color="auto"/>
              <w:left w:val="single" w:sz="4" w:space="0" w:color="auto"/>
              <w:bottom w:val="single" w:sz="4" w:space="0" w:color="auto"/>
              <w:right w:val="single" w:sz="4" w:space="0" w:color="auto"/>
            </w:tcBorders>
          </w:tcPr>
          <w:p w:rsidR="00BC0747" w:rsidRPr="00BC0747" w:rsidRDefault="00BC0747" w:rsidP="00BC0747">
            <w:pPr>
              <w:spacing w:after="0"/>
              <w:rPr>
                <w:lang w:eastAsia="ja-JP"/>
              </w:rPr>
            </w:pPr>
            <w:r w:rsidRPr="00BC0747">
              <w:rPr>
                <w:lang w:eastAsia="ja-JP"/>
              </w:rPr>
              <w:t>24</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candidateRep-9</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4</w:t>
            </w:r>
          </w:p>
        </w:tc>
        <w:tc>
          <w:tcPr>
            <w:tcW w:w="2889" w:type="dxa"/>
            <w:tcBorders>
              <w:top w:val="single" w:sz="4" w:space="0" w:color="auto"/>
              <w:left w:val="single" w:sz="4" w:space="0" w:color="auto"/>
              <w:bottom w:val="single" w:sz="4" w:space="0" w:color="auto"/>
              <w:right w:val="single" w:sz="4" w:space="0" w:color="auto"/>
            </w:tcBorders>
          </w:tcPr>
          <w:p w:rsidR="00BC0747" w:rsidRPr="00BC0747" w:rsidRDefault="00BC0747" w:rsidP="00BC0747">
            <w:pPr>
              <w:spacing w:after="0"/>
              <w:rPr>
                <w:lang w:eastAsia="ja-JP"/>
              </w:rPr>
            </w:pPr>
            <w:r w:rsidRPr="00BC0747">
              <w:rPr>
                <w:lang w:eastAsia="ja-JP"/>
              </w:rPr>
              <w:t>24</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candidateRep-10</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8</w:t>
            </w:r>
          </w:p>
        </w:tc>
        <w:tc>
          <w:tcPr>
            <w:tcW w:w="2889" w:type="dxa"/>
            <w:tcBorders>
              <w:top w:val="single" w:sz="4" w:space="0" w:color="auto"/>
              <w:left w:val="single" w:sz="4" w:space="0" w:color="auto"/>
              <w:bottom w:val="single" w:sz="4" w:space="0" w:color="auto"/>
              <w:right w:val="single" w:sz="4" w:space="0" w:color="auto"/>
            </w:tcBorders>
          </w:tcPr>
          <w:p w:rsidR="00BC0747" w:rsidRPr="00BC0747" w:rsidRDefault="00BC0747" w:rsidP="00BC0747">
            <w:pPr>
              <w:spacing w:after="0"/>
              <w:rPr>
                <w:lang w:eastAsia="ja-JP"/>
              </w:rPr>
            </w:pPr>
            <w:r w:rsidRPr="00BC0747">
              <w:rPr>
                <w:lang w:eastAsia="ja-JP"/>
              </w:rPr>
              <w:t>24</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candidateRep-11</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16</w:t>
            </w:r>
          </w:p>
        </w:tc>
        <w:tc>
          <w:tcPr>
            <w:tcW w:w="2889" w:type="dxa"/>
            <w:tcBorders>
              <w:top w:val="single" w:sz="4" w:space="0" w:color="auto"/>
              <w:left w:val="single" w:sz="4" w:space="0" w:color="auto"/>
              <w:bottom w:val="single" w:sz="4" w:space="0" w:color="auto"/>
              <w:right w:val="single" w:sz="4" w:space="0" w:color="auto"/>
            </w:tcBorders>
          </w:tcPr>
          <w:p w:rsidR="00BC0747" w:rsidRPr="00BC0747" w:rsidRDefault="00BC0747" w:rsidP="00BC0747">
            <w:pPr>
              <w:spacing w:after="0"/>
              <w:rPr>
                <w:lang w:eastAsia="ja-JP"/>
              </w:rPr>
            </w:pPr>
            <w:r w:rsidRPr="00BC0747">
              <w:rPr>
                <w:lang w:eastAsia="ja-JP"/>
              </w:rPr>
              <w:t>24</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candidateRep-12</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32</w:t>
            </w:r>
          </w:p>
        </w:tc>
        <w:tc>
          <w:tcPr>
            <w:tcW w:w="2889" w:type="dxa"/>
            <w:tcBorders>
              <w:top w:val="single" w:sz="4" w:space="0" w:color="auto"/>
              <w:left w:val="single" w:sz="4" w:space="0" w:color="auto"/>
              <w:bottom w:val="single" w:sz="4" w:space="0" w:color="auto"/>
              <w:right w:val="single" w:sz="4" w:space="0" w:color="auto"/>
            </w:tcBorders>
          </w:tcPr>
          <w:p w:rsidR="00BC0747" w:rsidRPr="00BC0747" w:rsidRDefault="00BC0747" w:rsidP="00BC0747">
            <w:pPr>
              <w:spacing w:after="0"/>
              <w:rPr>
                <w:lang w:eastAsia="ja-JP"/>
              </w:rPr>
            </w:pPr>
            <w:r w:rsidRPr="00BC0747">
              <w:rPr>
                <w:lang w:eastAsia="ja-JP"/>
              </w:rPr>
              <w:t>24</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candidateRep-13</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64</w:t>
            </w:r>
          </w:p>
        </w:tc>
        <w:tc>
          <w:tcPr>
            <w:tcW w:w="2889" w:type="dxa"/>
            <w:tcBorders>
              <w:top w:val="single" w:sz="4" w:space="0" w:color="auto"/>
              <w:left w:val="single" w:sz="4" w:space="0" w:color="auto"/>
              <w:bottom w:val="single" w:sz="4" w:space="0" w:color="auto"/>
              <w:right w:val="single" w:sz="4" w:space="0" w:color="auto"/>
            </w:tcBorders>
          </w:tcPr>
          <w:p w:rsidR="00BC0747" w:rsidRPr="00BC0747" w:rsidRDefault="00BC0747" w:rsidP="00BC0747">
            <w:pPr>
              <w:spacing w:after="0"/>
              <w:rPr>
                <w:lang w:eastAsia="ja-JP"/>
              </w:rPr>
            </w:pPr>
            <w:r w:rsidRPr="00BC0747">
              <w:rPr>
                <w:lang w:eastAsia="ja-JP"/>
              </w:rPr>
              <w:t>24</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candidateRep-14</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128</w:t>
            </w:r>
          </w:p>
        </w:tc>
        <w:tc>
          <w:tcPr>
            <w:tcW w:w="2889" w:type="dxa"/>
            <w:tcBorders>
              <w:top w:val="single" w:sz="4" w:space="0" w:color="auto"/>
              <w:left w:val="single" w:sz="4" w:space="0" w:color="auto"/>
              <w:bottom w:val="single" w:sz="4" w:space="0" w:color="auto"/>
              <w:right w:val="single" w:sz="4" w:space="0" w:color="auto"/>
            </w:tcBorders>
          </w:tcPr>
          <w:p w:rsidR="00BC0747" w:rsidRPr="00BC0747" w:rsidRDefault="00BC0747" w:rsidP="00BC0747">
            <w:pPr>
              <w:spacing w:after="0"/>
              <w:rPr>
                <w:lang w:eastAsia="ja-JP"/>
              </w:rPr>
            </w:pPr>
            <w:r w:rsidRPr="00BC0747">
              <w:rPr>
                <w:lang w:eastAsia="ja-JP"/>
              </w:rPr>
              <w:t>24</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candidateRep-15</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lang w:eastAsia="ja-JP"/>
              </w:rPr>
            </w:pPr>
            <w:r w:rsidRPr="00BC0747">
              <w:rPr>
                <w:lang w:eastAsia="ja-JP"/>
              </w:rPr>
              <w:t>256</w:t>
            </w:r>
          </w:p>
        </w:tc>
        <w:tc>
          <w:tcPr>
            <w:tcW w:w="2889" w:type="dxa"/>
            <w:tcBorders>
              <w:top w:val="single" w:sz="4" w:space="0" w:color="auto"/>
              <w:left w:val="single" w:sz="4" w:space="0" w:color="auto"/>
              <w:bottom w:val="single" w:sz="4" w:space="0" w:color="auto"/>
              <w:right w:val="single" w:sz="4" w:space="0" w:color="auto"/>
            </w:tcBorders>
          </w:tcPr>
          <w:p w:rsidR="00BC0747" w:rsidRPr="00BC0747" w:rsidRDefault="00BC0747" w:rsidP="00BC0747">
            <w:pPr>
              <w:spacing w:after="0"/>
              <w:rPr>
                <w:lang w:eastAsia="ja-JP"/>
              </w:rPr>
            </w:pPr>
            <w:r w:rsidRPr="00BC0747">
              <w:rPr>
                <w:lang w:eastAsia="ja-JP"/>
              </w:rPr>
              <w:t>24</w:t>
            </w:r>
          </w:p>
        </w:tc>
      </w:tr>
    </w:tbl>
    <w:p w:rsidR="00BC0747" w:rsidRPr="00BC0747" w:rsidRDefault="00BC0747" w:rsidP="00BC0747"/>
    <w:p w:rsidR="00BC0747" w:rsidRPr="00BC0747" w:rsidRDefault="00BC0747" w:rsidP="00BC0747">
      <w:r w:rsidRPr="00BC0747">
        <w:rPr>
          <w:highlight w:val="yellow"/>
        </w:rPr>
        <w:t>E///: RAN1 made decision and will send LS</w:t>
      </w:r>
    </w:p>
    <w:p w:rsidR="00BC0747" w:rsidRPr="00BC0747" w:rsidRDefault="00BC0747" w:rsidP="00BC0747">
      <w:r w:rsidRPr="00BC0747">
        <w:rPr>
          <w:highlight w:val="green"/>
        </w:rPr>
        <w:t>Conclusion: no further discussion in RAN4 on 8bit table</w:t>
      </w:r>
    </w:p>
    <w:p w:rsidR="00BC0747" w:rsidRPr="00BC0747" w:rsidRDefault="00BC0747" w:rsidP="00BC0747"/>
    <w:p w:rsidR="00BC0747" w:rsidRPr="00BC0747" w:rsidRDefault="00BC0747" w:rsidP="00BC0747">
      <w:pPr>
        <w:rPr>
          <w:b/>
          <w:u w:val="single"/>
        </w:rPr>
      </w:pPr>
      <w:r w:rsidRPr="00BC0747">
        <w:rPr>
          <w:b/>
          <w:u w:val="single"/>
        </w:rPr>
        <w:t>Accuracy:</w:t>
      </w:r>
    </w:p>
    <w:p w:rsidR="00BC0747" w:rsidRPr="00BC0747" w:rsidRDefault="00BC0747" w:rsidP="006C4708">
      <w:pPr>
        <w:numPr>
          <w:ilvl w:val="0"/>
          <w:numId w:val="124"/>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Proposal 1 (Qualcomm): </w:t>
      </w:r>
    </w:p>
    <w:p w:rsidR="00BC0747" w:rsidRPr="00BC0747" w:rsidRDefault="00BC0747" w:rsidP="006C4708">
      <w:pPr>
        <w:numPr>
          <w:ilvl w:val="1"/>
          <w:numId w:val="124"/>
        </w:numPr>
        <w:overflowPunct/>
        <w:autoSpaceDE/>
        <w:autoSpaceDN/>
        <w:adjustRightInd/>
        <w:spacing w:after="120"/>
        <w:textAlignment w:val="auto"/>
        <w:rPr>
          <w:rFonts w:eastAsia="SimSun"/>
          <w:bCs/>
          <w:szCs w:val="24"/>
          <w:lang w:val="en-US" w:eastAsia="zh-CN"/>
        </w:rPr>
      </w:pPr>
      <w:r w:rsidRPr="00BC0747">
        <w:rPr>
          <w:rFonts w:eastAsia="SimSun"/>
          <w:bCs/>
          <w:szCs w:val="24"/>
          <w:lang w:val="en-US" w:eastAsia="zh-CN"/>
        </w:rPr>
        <w:t xml:space="preserve">MSG3 quality reporting in eMTC should have at least the same accuracy requirements as in NB-IoT since the operating region is similar. RAN4 can discuss further whether the above accuracy </w:t>
      </w:r>
      <w:r w:rsidRPr="00BC0747">
        <w:rPr>
          <w:rFonts w:eastAsia="SimSun"/>
          <w:bCs/>
          <w:szCs w:val="24"/>
          <w:lang w:val="en-US" w:eastAsia="zh-CN"/>
        </w:rPr>
        <w:lastRenderedPageBreak/>
        <w:t>requirements can be further tightened for eMTC since it is a wider bandwidth system which benefits from presence of CRS in every subframe.</w:t>
      </w:r>
    </w:p>
    <w:p w:rsidR="00BC0747" w:rsidRPr="00BC0747" w:rsidRDefault="00BC0747" w:rsidP="006C4708">
      <w:pPr>
        <w:numPr>
          <w:ilvl w:val="1"/>
          <w:numId w:val="124"/>
        </w:numPr>
        <w:overflowPunct/>
        <w:autoSpaceDE/>
        <w:autoSpaceDN/>
        <w:adjustRightInd/>
        <w:spacing w:after="120"/>
        <w:textAlignment w:val="auto"/>
        <w:rPr>
          <w:rFonts w:eastAsia="SimSun"/>
          <w:bCs/>
          <w:szCs w:val="24"/>
          <w:lang w:val="en-US" w:eastAsia="zh-CN"/>
        </w:rPr>
      </w:pPr>
      <w:r w:rsidRPr="00BC0747">
        <w:rPr>
          <w:rFonts w:eastAsia="SimSun"/>
          <w:bCs/>
          <w:szCs w:val="24"/>
          <w:lang w:val="en-US" w:eastAsia="zh-CN"/>
        </w:rPr>
        <w:t xml:space="preserve">RAN4 to define the accuracy requirement for the scenario when UE is report aggregation level in CE mode A when </w:t>
      </w:r>
      <w:r w:rsidRPr="00BC0747">
        <w:rPr>
          <w:rFonts w:ascii="Times" w:eastAsia="Batang" w:hAnsi="Times"/>
          <w:bCs/>
          <w:szCs w:val="24"/>
          <w:lang w:val="en-US" w:eastAsia="zh-CN"/>
        </w:rPr>
        <w:t>R</w:t>
      </w:r>
      <w:r w:rsidRPr="00BC0747">
        <w:rPr>
          <w:rFonts w:ascii="Times" w:eastAsia="Batang" w:hAnsi="Times"/>
          <w:bCs/>
          <w:szCs w:val="24"/>
          <w:vertAlign w:val="subscript"/>
          <w:lang w:val="en-US" w:eastAsia="zh-CN"/>
        </w:rPr>
        <w:t>max</w:t>
      </w:r>
      <w:r w:rsidRPr="00BC0747">
        <w:rPr>
          <w:rFonts w:ascii="Times" w:eastAsia="Batang" w:hAnsi="Times"/>
          <w:bCs/>
          <w:szCs w:val="24"/>
          <w:lang w:val="en-US" w:eastAsia="zh-CN"/>
        </w:rPr>
        <w:t xml:space="preserve"> = 1 only in good channel conditions (</w:t>
      </w:r>
      <w:r w:rsidRPr="00BC0747">
        <w:rPr>
          <w:rFonts w:eastAsia="SimSun"/>
          <w:bCs/>
          <w:szCs w:val="24"/>
          <w:lang w:val="en-US" w:eastAsia="zh-CN"/>
        </w:rPr>
        <w:t>e.g., Ês/Iot &gt; -6 dB). RAN4 should further discuss how to specify the accuracy requirement in this region (separation of aggregation level between Pm-Dsg of ≤ 1% and &gt; 1% )</w:t>
      </w:r>
    </w:p>
    <w:p w:rsidR="00BC0747" w:rsidRPr="00BC0747" w:rsidRDefault="00BC0747" w:rsidP="00BC0747">
      <w:pPr>
        <w:rPr>
          <w:bCs/>
        </w:rPr>
      </w:pPr>
    </w:p>
    <w:p w:rsidR="00BC0747" w:rsidRPr="00BC0747" w:rsidRDefault="00BC0747" w:rsidP="00BC0747">
      <w:pPr>
        <w:rPr>
          <w:b/>
          <w:u w:val="single"/>
        </w:rPr>
      </w:pPr>
      <w:r w:rsidRPr="00BC0747">
        <w:rPr>
          <w:b/>
          <w:u w:val="single"/>
        </w:rPr>
        <w:t>Connected mode:</w:t>
      </w:r>
    </w:p>
    <w:p w:rsidR="00BC0747" w:rsidRPr="00BC0747" w:rsidRDefault="00BC0747" w:rsidP="006C4708">
      <w:pPr>
        <w:numPr>
          <w:ilvl w:val="0"/>
          <w:numId w:val="124"/>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Proposal 1 (Ericsson):  RAN4 waits for further RAN1/RAN2 agreements. </w:t>
      </w:r>
    </w:p>
    <w:p w:rsidR="00BC0747" w:rsidRPr="00BC0747" w:rsidRDefault="00BC0747" w:rsidP="00BC0747">
      <w:pPr>
        <w:overflowPunct/>
        <w:autoSpaceDE/>
        <w:autoSpaceDN/>
        <w:adjustRightInd/>
        <w:spacing w:after="120"/>
        <w:ind w:left="720"/>
        <w:textAlignment w:val="auto"/>
        <w:rPr>
          <w:rFonts w:eastAsia="SimSun"/>
          <w:szCs w:val="24"/>
          <w:lang w:val="en-US" w:eastAsia="zh-CN"/>
        </w:rPr>
      </w:pPr>
    </w:p>
    <w:p w:rsidR="00BC0747" w:rsidRPr="00BC0747" w:rsidRDefault="00BC0747" w:rsidP="00BC0747">
      <w:pPr>
        <w:rPr>
          <w:b/>
          <w:u w:val="single"/>
        </w:rPr>
      </w:pPr>
      <w:r w:rsidRPr="00BC0747">
        <w:rPr>
          <w:b/>
          <w:u w:val="single"/>
        </w:rPr>
        <w:t>Draft CR:</w:t>
      </w:r>
    </w:p>
    <w:p w:rsidR="00BC0747" w:rsidRPr="00BC0747" w:rsidRDefault="00BC0747" w:rsidP="006008C7">
      <w:pPr>
        <w:numPr>
          <w:ilvl w:val="0"/>
          <w:numId w:val="124"/>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Huawei, HiSilicon [R4-1912000]</w:t>
      </w:r>
    </w:p>
    <w:p w:rsidR="00BC0747" w:rsidRPr="00BC0747" w:rsidRDefault="00BC0747" w:rsidP="00BC0747">
      <w:pPr>
        <w:rPr>
          <w:highlight w:val="yellow"/>
        </w:rPr>
      </w:pPr>
    </w:p>
    <w:p w:rsidR="00BC0747" w:rsidRPr="00BC0747" w:rsidRDefault="00BC0747" w:rsidP="00BC0747">
      <w:pPr>
        <w:rPr>
          <w:b/>
          <w:u w:val="single"/>
        </w:rPr>
      </w:pPr>
      <w:r w:rsidRPr="00BC0747">
        <w:rPr>
          <w:b/>
          <w:u w:val="single"/>
        </w:rPr>
        <w:t>Possible way forward</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Define the MPDCCH parameters for DL quality reporting</w:t>
      </w:r>
      <w:r w:rsidRPr="00BC0747" w:rsidDel="00031D42">
        <w:rPr>
          <w:rFonts w:eastAsia="SimSun"/>
          <w:szCs w:val="24"/>
          <w:lang w:val="en-US" w:eastAsia="zh-CN"/>
        </w:rPr>
        <w:t xml:space="preserve"> </w:t>
      </w:r>
    </w:p>
    <w:tbl>
      <w:tblPr>
        <w:tblW w:w="9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gridCol w:w="2889"/>
      </w:tblGrid>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BC0747" w:rsidRPr="00BC0747" w:rsidRDefault="00BC0747" w:rsidP="00BC0747">
            <w:pPr>
              <w:spacing w:after="0"/>
            </w:pPr>
            <w:r w:rsidRPr="00BC0747">
              <w:t>Parameters</w:t>
            </w:r>
          </w:p>
        </w:tc>
        <w:tc>
          <w:tcPr>
            <w:tcW w:w="5778" w:type="dxa"/>
            <w:gridSpan w:val="2"/>
            <w:tcBorders>
              <w:top w:val="single" w:sz="4" w:space="0" w:color="auto"/>
              <w:left w:val="single" w:sz="4" w:space="0" w:color="auto"/>
              <w:bottom w:val="single" w:sz="4" w:space="0" w:color="auto"/>
              <w:right w:val="single" w:sz="4" w:space="0" w:color="auto"/>
            </w:tcBorders>
            <w:vAlign w:val="center"/>
            <w:hideMark/>
          </w:tcPr>
          <w:p w:rsidR="00BC0747" w:rsidRPr="00BC0747" w:rsidRDefault="00BC0747" w:rsidP="00BC0747">
            <w:pPr>
              <w:spacing w:after="0"/>
            </w:pPr>
            <w:r w:rsidRPr="00BC0747">
              <w:t>Values</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b/>
              </w:rPr>
            </w:pPr>
            <w:r w:rsidRPr="00BC0747">
              <w:t>CE Modes</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b/>
              </w:rPr>
            </w:pPr>
            <w:r w:rsidRPr="00BC0747">
              <w:t>Normal coverage / CE Mode A</w:t>
            </w:r>
          </w:p>
        </w:tc>
        <w:tc>
          <w:tcPr>
            <w:tcW w:w="2889" w:type="dxa"/>
            <w:tcBorders>
              <w:top w:val="single" w:sz="4" w:space="0" w:color="auto"/>
              <w:left w:val="single" w:sz="4" w:space="0" w:color="auto"/>
              <w:bottom w:val="single" w:sz="4" w:space="0" w:color="auto"/>
              <w:right w:val="single" w:sz="4" w:space="0" w:color="auto"/>
            </w:tcBorders>
          </w:tcPr>
          <w:p w:rsidR="00BC0747" w:rsidRPr="00BC0747" w:rsidRDefault="00BC0747" w:rsidP="00BC0747">
            <w:pPr>
              <w:spacing w:after="0"/>
              <w:rPr>
                <w:b/>
              </w:rPr>
            </w:pPr>
            <w:r w:rsidRPr="00BC0747">
              <w:t>Enhanced coverage / CE Mode B</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b/>
              </w:rPr>
            </w:pPr>
            <w:r w:rsidRPr="00BC0747">
              <w:t>DCI format</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b/>
              </w:rPr>
            </w:pPr>
            <w:r w:rsidRPr="00BC0747">
              <w:t>6-1A</w:t>
            </w:r>
          </w:p>
        </w:tc>
        <w:tc>
          <w:tcPr>
            <w:tcW w:w="2889" w:type="dxa"/>
            <w:tcBorders>
              <w:top w:val="single" w:sz="4" w:space="0" w:color="auto"/>
              <w:left w:val="single" w:sz="4" w:space="0" w:color="auto"/>
              <w:bottom w:val="single" w:sz="4" w:space="0" w:color="auto"/>
              <w:right w:val="single" w:sz="4" w:space="0" w:color="auto"/>
            </w:tcBorders>
          </w:tcPr>
          <w:p w:rsidR="00BC0747" w:rsidRPr="00BC0747" w:rsidRDefault="00BC0747" w:rsidP="00BC0747">
            <w:pPr>
              <w:spacing w:after="0"/>
              <w:rPr>
                <w:b/>
              </w:rPr>
            </w:pPr>
            <w:r w:rsidRPr="00BC0747">
              <w:t>6-1B</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BC0747" w:rsidRPr="00BC0747" w:rsidRDefault="00BC0747" w:rsidP="00BC0747">
            <w:pPr>
              <w:spacing w:after="0"/>
            </w:pPr>
            <w:r w:rsidRPr="00BC0747">
              <w:t>Starting OFDM symbols</w:t>
            </w:r>
          </w:p>
        </w:tc>
        <w:tc>
          <w:tcPr>
            <w:tcW w:w="2889" w:type="dxa"/>
            <w:tcBorders>
              <w:top w:val="single" w:sz="4" w:space="0" w:color="auto"/>
              <w:left w:val="single" w:sz="4" w:space="0" w:color="auto"/>
              <w:bottom w:val="single" w:sz="4" w:space="0" w:color="auto"/>
              <w:right w:val="single" w:sz="4" w:space="0" w:color="auto"/>
            </w:tcBorders>
            <w:vAlign w:val="center"/>
            <w:hideMark/>
          </w:tcPr>
          <w:p w:rsidR="00BC0747" w:rsidRPr="00BC0747" w:rsidRDefault="00BC0747" w:rsidP="00BC0747">
            <w:pPr>
              <w:spacing w:after="0"/>
            </w:pPr>
            <w:r w:rsidRPr="00BC0747">
              <w:rPr>
                <w:lang w:eastAsia="zh-CN"/>
              </w:rPr>
              <w:t xml:space="preserve">2; Bandwidth </w:t>
            </w:r>
            <w:r w:rsidRPr="00BC0747">
              <w:rPr>
                <w:rFonts w:cs="Arial"/>
                <w:lang w:eastAsia="zh-CN"/>
              </w:rPr>
              <w:t>≥</w:t>
            </w:r>
            <w:r w:rsidRPr="00BC0747">
              <w:rPr>
                <w:lang w:eastAsia="zh-CN"/>
              </w:rPr>
              <w:t xml:space="preserve"> 10MHz</w:t>
            </w:r>
            <w:r w:rsidRPr="00BC0747">
              <w:rPr>
                <w:lang w:eastAsia="zh-CN"/>
              </w:rPr>
              <w:br/>
              <w:t xml:space="preserve">3; 3MHz </w:t>
            </w:r>
            <w:r w:rsidRPr="00BC0747">
              <w:rPr>
                <w:rFonts w:cs="Arial"/>
                <w:lang w:eastAsia="zh-CN"/>
              </w:rPr>
              <w:t>≤</w:t>
            </w:r>
            <w:r w:rsidRPr="00BC0747">
              <w:rPr>
                <w:lang w:eastAsia="zh-CN"/>
              </w:rPr>
              <w:t xml:space="preserve"> Bandwidth &lt; 10MHz</w:t>
            </w:r>
            <w:r w:rsidRPr="00BC0747">
              <w:rPr>
                <w:lang w:eastAsia="zh-CN"/>
              </w:rPr>
              <w:br/>
              <w:t>4; Bandwidth = 1.4MHz</w:t>
            </w:r>
          </w:p>
        </w:tc>
        <w:tc>
          <w:tcPr>
            <w:tcW w:w="2889" w:type="dxa"/>
            <w:tcBorders>
              <w:top w:val="single" w:sz="4" w:space="0" w:color="auto"/>
              <w:left w:val="single" w:sz="4" w:space="0" w:color="auto"/>
              <w:bottom w:val="single" w:sz="4" w:space="0" w:color="auto"/>
              <w:right w:val="single" w:sz="4" w:space="0" w:color="auto"/>
            </w:tcBorders>
          </w:tcPr>
          <w:p w:rsidR="00BC0747" w:rsidRPr="00BC0747" w:rsidRDefault="00BC0747" w:rsidP="00BC0747">
            <w:pPr>
              <w:spacing w:after="0"/>
            </w:pPr>
            <w:r w:rsidRPr="00BC0747">
              <w:rPr>
                <w:lang w:eastAsia="zh-CN"/>
              </w:rPr>
              <w:t xml:space="preserve">2; Bandwidth </w:t>
            </w:r>
            <w:r w:rsidRPr="00BC0747">
              <w:rPr>
                <w:rFonts w:cs="Arial"/>
                <w:lang w:eastAsia="zh-CN"/>
              </w:rPr>
              <w:t>≥</w:t>
            </w:r>
            <w:r w:rsidRPr="00BC0747">
              <w:rPr>
                <w:lang w:eastAsia="zh-CN"/>
              </w:rPr>
              <w:t xml:space="preserve"> 10MHz</w:t>
            </w:r>
            <w:r w:rsidRPr="00BC0747">
              <w:rPr>
                <w:lang w:eastAsia="zh-CN"/>
              </w:rPr>
              <w:br/>
              <w:t xml:space="preserve">3; 3MHz </w:t>
            </w:r>
            <w:r w:rsidRPr="00BC0747">
              <w:rPr>
                <w:rFonts w:cs="Arial"/>
                <w:lang w:eastAsia="zh-CN"/>
              </w:rPr>
              <w:t>≤</w:t>
            </w:r>
            <w:r w:rsidRPr="00BC0747">
              <w:rPr>
                <w:lang w:eastAsia="zh-CN"/>
              </w:rPr>
              <w:t xml:space="preserve"> Bandwidth &lt; 10MHz</w:t>
            </w:r>
            <w:r w:rsidRPr="00BC0747">
              <w:rPr>
                <w:lang w:eastAsia="zh-CN"/>
              </w:rPr>
              <w:br/>
              <w:t>4; Bandwidth = 1.4MHz</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pPr>
            <w:r w:rsidRPr="00BC0747">
              <w:t>MPDCCH transmission type</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pPr>
            <w:r w:rsidRPr="00BC0747">
              <w:t>Distributed</w:t>
            </w:r>
          </w:p>
        </w:tc>
        <w:tc>
          <w:tcPr>
            <w:tcW w:w="2889" w:type="dxa"/>
            <w:tcBorders>
              <w:top w:val="single" w:sz="4" w:space="0" w:color="auto"/>
              <w:left w:val="single" w:sz="4" w:space="0" w:color="auto"/>
              <w:bottom w:val="single" w:sz="4" w:space="0" w:color="auto"/>
              <w:right w:val="single" w:sz="4" w:space="0" w:color="auto"/>
            </w:tcBorders>
          </w:tcPr>
          <w:p w:rsidR="00BC0747" w:rsidRPr="00BC0747" w:rsidRDefault="00BC0747" w:rsidP="00BC0747">
            <w:pPr>
              <w:spacing w:after="0"/>
            </w:pPr>
            <w:r w:rsidRPr="00BC0747">
              <w:t>Distributed</w:t>
            </w:r>
          </w:p>
        </w:tc>
      </w:tr>
      <w:tr w:rsidR="00BC0747" w:rsidRPr="00BC0747" w:rsidTr="00AD795C">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pPr>
            <w:r w:rsidRPr="00BC0747">
              <w:t>Reference signal</w:t>
            </w:r>
          </w:p>
        </w:tc>
        <w:tc>
          <w:tcPr>
            <w:tcW w:w="2889"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pPr>
            <w:r w:rsidRPr="00BC0747">
              <w:t>DMRS</w:t>
            </w:r>
          </w:p>
        </w:tc>
        <w:tc>
          <w:tcPr>
            <w:tcW w:w="2889" w:type="dxa"/>
            <w:tcBorders>
              <w:top w:val="single" w:sz="4" w:space="0" w:color="auto"/>
              <w:left w:val="single" w:sz="4" w:space="0" w:color="auto"/>
              <w:bottom w:val="single" w:sz="4" w:space="0" w:color="auto"/>
              <w:right w:val="single" w:sz="4" w:space="0" w:color="auto"/>
            </w:tcBorders>
          </w:tcPr>
          <w:p w:rsidR="00BC0747" w:rsidRPr="00BC0747" w:rsidRDefault="00BC0747" w:rsidP="00BC0747">
            <w:pPr>
              <w:spacing w:after="0"/>
            </w:pPr>
            <w:r w:rsidRPr="00BC0747">
              <w:t>DMRS</w:t>
            </w:r>
          </w:p>
        </w:tc>
      </w:tr>
    </w:tbl>
    <w:p w:rsidR="00BC0747" w:rsidRPr="00BC0747" w:rsidRDefault="00BC0747" w:rsidP="00BC0747">
      <w:pPr>
        <w:rPr>
          <w:highlight w:val="red"/>
        </w:rPr>
      </w:pPr>
    </w:p>
    <w:tbl>
      <w:tblPr>
        <w:tblW w:w="7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3"/>
        <w:gridCol w:w="4980"/>
      </w:tblGrid>
      <w:tr w:rsidR="00BC0747" w:rsidRPr="00BC0747" w:rsidTr="00AD795C">
        <w:trPr>
          <w:jc w:val="center"/>
        </w:trPr>
        <w:tc>
          <w:tcPr>
            <w:tcW w:w="2353" w:type="dxa"/>
            <w:tcBorders>
              <w:top w:val="single" w:sz="4" w:space="0" w:color="auto"/>
              <w:left w:val="single" w:sz="4" w:space="0" w:color="auto"/>
              <w:bottom w:val="single" w:sz="4" w:space="0" w:color="auto"/>
              <w:right w:val="single" w:sz="4" w:space="0" w:color="auto"/>
            </w:tcBorders>
            <w:vAlign w:val="center"/>
            <w:hideMark/>
          </w:tcPr>
          <w:p w:rsidR="00BC0747" w:rsidRPr="00BC0747" w:rsidRDefault="00BC0747" w:rsidP="00BC0747">
            <w:pPr>
              <w:spacing w:after="0"/>
            </w:pPr>
            <w:r w:rsidRPr="00BC0747">
              <w:t xml:space="preserve">CE Mode </w:t>
            </w:r>
          </w:p>
        </w:tc>
        <w:tc>
          <w:tcPr>
            <w:tcW w:w="4980" w:type="dxa"/>
            <w:tcBorders>
              <w:top w:val="single" w:sz="4" w:space="0" w:color="auto"/>
              <w:left w:val="single" w:sz="4" w:space="0" w:color="auto"/>
              <w:bottom w:val="single" w:sz="4" w:space="0" w:color="auto"/>
              <w:right w:val="single" w:sz="4" w:space="0" w:color="auto"/>
            </w:tcBorders>
            <w:vAlign w:val="center"/>
            <w:hideMark/>
          </w:tcPr>
          <w:p w:rsidR="00BC0747" w:rsidRPr="00BC0747" w:rsidRDefault="00BC0747" w:rsidP="00BC0747">
            <w:pPr>
              <w:spacing w:after="0"/>
            </w:pPr>
            <w:r w:rsidRPr="00BC0747">
              <w:t>Values</w:t>
            </w:r>
          </w:p>
        </w:tc>
      </w:tr>
      <w:tr w:rsidR="00BC0747" w:rsidRPr="00BC0747" w:rsidTr="00AD795C">
        <w:trPr>
          <w:jc w:val="center"/>
        </w:trPr>
        <w:tc>
          <w:tcPr>
            <w:tcW w:w="2353"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b/>
              </w:rPr>
            </w:pPr>
            <w:r w:rsidRPr="00BC0747">
              <w:t>CE Mode A</w:t>
            </w:r>
          </w:p>
        </w:tc>
        <w:tc>
          <w:tcPr>
            <w:tcW w:w="4980"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b/>
              </w:rPr>
            </w:pPr>
            <w:r w:rsidRPr="00BC0747">
              <w:t>MPDCCH aggregation level if the minimum repetition number is 1. Otherwise Minimum MPDCCH repetition number with fixed MPDCCH aggregation level 24.</w:t>
            </w:r>
          </w:p>
        </w:tc>
      </w:tr>
      <w:tr w:rsidR="00BC0747" w:rsidRPr="00BC0747" w:rsidTr="00AD795C">
        <w:trPr>
          <w:jc w:val="center"/>
        </w:trPr>
        <w:tc>
          <w:tcPr>
            <w:tcW w:w="2353"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b/>
              </w:rPr>
            </w:pPr>
            <w:r w:rsidRPr="00BC0747">
              <w:t>CE Mode B</w:t>
            </w:r>
          </w:p>
        </w:tc>
        <w:tc>
          <w:tcPr>
            <w:tcW w:w="4980" w:type="dxa"/>
            <w:tcBorders>
              <w:top w:val="single" w:sz="4" w:space="0" w:color="auto"/>
              <w:left w:val="single" w:sz="4" w:space="0" w:color="auto"/>
              <w:bottom w:val="single" w:sz="4" w:space="0" w:color="auto"/>
              <w:right w:val="single" w:sz="4" w:space="0" w:color="auto"/>
            </w:tcBorders>
            <w:vAlign w:val="center"/>
          </w:tcPr>
          <w:p w:rsidR="00BC0747" w:rsidRPr="00BC0747" w:rsidRDefault="00BC0747" w:rsidP="00BC0747">
            <w:pPr>
              <w:spacing w:after="0"/>
              <w:rPr>
                <w:b/>
              </w:rPr>
            </w:pPr>
            <w:r w:rsidRPr="00BC0747">
              <w:t xml:space="preserve">Minimum MPDCCH repetition number with fixed MPDCCH aggregation level 24. </w:t>
            </w:r>
          </w:p>
        </w:tc>
      </w:tr>
    </w:tbl>
    <w:p w:rsidR="00BC0747" w:rsidRPr="00BC0747" w:rsidRDefault="00BC0747" w:rsidP="00BC0747">
      <w:pPr>
        <w:rPr>
          <w:highlight w:val="red"/>
        </w:rPr>
      </w:pP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For DL quality report in MSG3 for idle mode, only evaluation period T2 should be considered.</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FFS for accuracy requirements for channel quality reporting for eMTC</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 xml:space="preserve">FFS for reported value for MSG3-based channel quality report (need to wait for RAN1 agreements) </w:t>
      </w:r>
    </w:p>
    <w:p w:rsidR="00BC0747" w:rsidRPr="00BC0747" w:rsidRDefault="00BC0747" w:rsidP="00BC0747">
      <w:pPr>
        <w:rPr>
          <w:lang w:eastAsia="zh-CN"/>
        </w:rPr>
      </w:pPr>
      <w:r w:rsidRPr="00BC0747">
        <w:rPr>
          <w:rFonts w:hint="eastAsia"/>
          <w:lang w:eastAsia="zh-CN"/>
        </w:rPr>
        <w:t>------------------------------------------------------------------------------------------------------</w:t>
      </w:r>
    </w:p>
    <w:p w:rsidR="00BC0747" w:rsidRPr="00BC0747" w:rsidRDefault="00BC0747" w:rsidP="00BC0747">
      <w:pPr>
        <w:rPr>
          <w:lang w:val="en-US"/>
        </w:rPr>
      </w:pPr>
    </w:p>
    <w:p w:rsidR="00BC0747" w:rsidRPr="00BC0747" w:rsidRDefault="00BC0747" w:rsidP="00BC0747">
      <w:pPr>
        <w:rPr>
          <w:i/>
          <w:lang w:val="en-US"/>
        </w:rPr>
      </w:pPr>
      <w:r w:rsidRPr="00BC0747">
        <w:rPr>
          <w:rFonts w:ascii="Arial" w:hAnsi="Arial" w:cs="Arial"/>
          <w:b/>
          <w:color w:val="0000FF"/>
          <w:sz w:val="24"/>
          <w:u w:val="thick"/>
          <w:lang w:val="en-US"/>
        </w:rPr>
        <w:t>R4-1911772</w:t>
      </w:r>
      <w:r w:rsidRPr="00BC0747">
        <w:rPr>
          <w:b/>
          <w:lang w:val="en-US"/>
        </w:rPr>
        <w:tab/>
        <w:t>Discussion on channel quality reporting for eMTC</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Ericsson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This contribution discusses the channel quality report for eMTC.</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lastRenderedPageBreak/>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R4-1911999</w:t>
      </w:r>
      <w:r w:rsidRPr="00BC0747">
        <w:rPr>
          <w:b/>
          <w:lang w:val="en-US"/>
        </w:rPr>
        <w:tab/>
        <w:t>Discussion on quality reporting in Rel-16 eMTC</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Huawei, HiSilicon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R4-1912351</w:t>
      </w:r>
      <w:r w:rsidRPr="00BC0747">
        <w:rPr>
          <w:b/>
          <w:lang w:val="en-US"/>
        </w:rPr>
        <w:tab/>
        <w:t>On MTC channel quality reporting</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Qualcomm Incorporated</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keepNext/>
        <w:textAlignment w:val="auto"/>
        <w:rPr>
          <w:rFonts w:ascii="Arial" w:eastAsia="SimSun" w:hAnsi="Arial" w:cs="Arial"/>
          <w:b/>
          <w:i/>
          <w:color w:val="FF0000"/>
          <w:sz w:val="22"/>
          <w:szCs w:val="22"/>
          <w:u w:val="single"/>
          <w:lang w:val="en-US"/>
        </w:rPr>
      </w:pPr>
      <w:r w:rsidRPr="00BC0747">
        <w:rPr>
          <w:rFonts w:ascii="Arial" w:eastAsia="SimSun" w:hAnsi="Arial" w:cs="Arial"/>
          <w:b/>
          <w:i/>
          <w:color w:val="FF0000"/>
          <w:sz w:val="22"/>
          <w:szCs w:val="22"/>
          <w:u w:val="single"/>
          <w:lang w:val="en-US"/>
        </w:rPr>
        <w:t>Draft CRs</w:t>
      </w:r>
    </w:p>
    <w:p w:rsidR="00BC0747" w:rsidRPr="00BC0747" w:rsidRDefault="00BC0747" w:rsidP="00BC0747">
      <w:pPr>
        <w:rPr>
          <w:i/>
          <w:lang w:val="en-US"/>
        </w:rPr>
      </w:pPr>
      <w:r w:rsidRPr="00BC0747">
        <w:rPr>
          <w:rFonts w:ascii="Arial" w:hAnsi="Arial" w:cs="Arial"/>
          <w:b/>
          <w:color w:val="0000FF"/>
          <w:sz w:val="24"/>
          <w:u w:val="thick"/>
          <w:lang w:val="en-US"/>
        </w:rPr>
        <w:t>R4-1912000</w:t>
      </w:r>
      <w:r w:rsidRPr="00BC0747">
        <w:rPr>
          <w:b/>
          <w:lang w:val="en-US"/>
        </w:rPr>
        <w:tab/>
        <w:t>CR on quality reporting in Msg3</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36.133</w:t>
      </w:r>
      <w:r w:rsidRPr="00BC0747">
        <w:rPr>
          <w:lang w:val="en-US"/>
        </w:rPr>
        <w:tab/>
        <w:t xml:space="preserve">  CR-  rev  Cat: B (Rel-16) v16.3.0</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Huawei, HiSilicon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r w:rsidRPr="00BC0747">
        <w:rPr>
          <w:lang w:val="en-US"/>
        </w:rPr>
        <w:t>E///: suggest to come back in Nov</w:t>
      </w:r>
    </w:p>
    <w:p w:rsidR="00BC0747" w:rsidRPr="00BC0747" w:rsidRDefault="00BC0747" w:rsidP="00BC0747">
      <w:pPr>
        <w:rPr>
          <w:color w:val="993300"/>
          <w:u w:val="single"/>
          <w:lang w:val="en-US"/>
        </w:rPr>
      </w:pPr>
      <w:r w:rsidRPr="00BC0747">
        <w:rPr>
          <w:rFonts w:ascii="Arial" w:hAnsi="Arial" w:cs="Arial"/>
          <w:b/>
          <w:lang w:val="en-US"/>
        </w:rPr>
        <w:t xml:space="preserve">Decision: </w:t>
      </w:r>
      <w:r w:rsidRPr="00BC0747">
        <w:rPr>
          <w:rFonts w:ascii="Arial" w:hAnsi="Arial" w:cs="Arial"/>
          <w:b/>
          <w:lang w:val="en-US"/>
        </w:rPr>
        <w:tab/>
      </w:r>
      <w:r w:rsidRPr="00BC0747">
        <w:rPr>
          <w:rFonts w:ascii="Arial" w:hAnsi="Arial" w:cs="Arial"/>
          <w:b/>
          <w:lang w:val="en-US"/>
        </w:rPr>
        <w:tab/>
      </w:r>
      <w:r w:rsidRPr="00BC0747">
        <w:rPr>
          <w:rFonts w:ascii="Arial" w:hAnsi="Arial" w:cs="Arial"/>
          <w:b/>
          <w:color w:val="993300"/>
          <w:u w:val="single"/>
          <w:lang w:val="en-US"/>
        </w:rPr>
        <w:t>Postponed</w:t>
      </w:r>
      <w:r w:rsidRPr="00BC0747">
        <w:rPr>
          <w:color w:val="993300"/>
          <w:u w:val="single"/>
          <w:lang w:val="en-US"/>
        </w:rPr>
        <w:br/>
      </w:r>
      <w:r w:rsidRPr="00BC0747">
        <w:rPr>
          <w:color w:val="993300"/>
          <w:u w:val="single"/>
          <w:lang w:val="en-US"/>
        </w:rPr>
        <w:br/>
      </w:r>
    </w:p>
    <w:p w:rsidR="00BC0747" w:rsidRPr="00BC0747" w:rsidRDefault="00BC0747" w:rsidP="00BC0747">
      <w:pPr>
        <w:keepNext/>
        <w:keepLines/>
        <w:spacing w:before="120"/>
        <w:ind w:left="1701" w:hanging="1701"/>
        <w:outlineLvl w:val="4"/>
        <w:rPr>
          <w:rFonts w:ascii="Arial" w:hAnsi="Arial"/>
          <w:sz w:val="22"/>
          <w:lang w:val="en-US"/>
        </w:rPr>
      </w:pPr>
      <w:r w:rsidRPr="00BC0747">
        <w:rPr>
          <w:rFonts w:ascii="Arial" w:hAnsi="Arial"/>
          <w:sz w:val="22"/>
          <w:lang w:val="en-US"/>
        </w:rPr>
        <w:t>7.10.3.2</w:t>
      </w:r>
      <w:r w:rsidRPr="00BC0747">
        <w:rPr>
          <w:rFonts w:ascii="Arial" w:hAnsi="Arial"/>
          <w:sz w:val="22"/>
          <w:lang w:val="en-US"/>
        </w:rPr>
        <w:tab/>
        <w:t>WUS [LTE_eMTC5-Core]</w:t>
      </w:r>
    </w:p>
    <w:p w:rsidR="00BC0747" w:rsidRPr="00BC0747" w:rsidRDefault="00BC0747" w:rsidP="00BC0747">
      <w:pPr>
        <w:rPr>
          <w:lang w:eastAsia="zh-CN"/>
        </w:rPr>
      </w:pPr>
      <w:r w:rsidRPr="00BC0747">
        <w:rPr>
          <w:rFonts w:hint="eastAsia"/>
          <w:lang w:eastAsia="zh-CN"/>
        </w:rPr>
        <w:t>---------------------------------- Topic summary ----------------------------------------------</w:t>
      </w:r>
    </w:p>
    <w:p w:rsidR="00BC0747" w:rsidRPr="00BC0747" w:rsidRDefault="00BC0747" w:rsidP="00BC0747">
      <w:pPr>
        <w:rPr>
          <w:b/>
          <w:u w:val="single"/>
        </w:rPr>
      </w:pPr>
      <w:r w:rsidRPr="00BC0747">
        <w:rPr>
          <w:b/>
          <w:u w:val="single"/>
        </w:rPr>
        <w:t>Issue #2 : Wake-up signal</w:t>
      </w:r>
    </w:p>
    <w:p w:rsidR="00BC0747" w:rsidRPr="00BC0747" w:rsidRDefault="00BC0747" w:rsidP="00BC0747">
      <w:pPr>
        <w:rPr>
          <w:u w:val="single"/>
        </w:rPr>
      </w:pPr>
      <w:r w:rsidRPr="00BC0747">
        <w:rPr>
          <w:u w:val="single"/>
        </w:rPr>
        <w:t>Background</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At previous meeting, following agreements were reached:</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Companies are expected to analyse the WUS detection performance of each WUS sequence assuming UE monitors two sequences based on Rel-15 WUS framework in R4-1816334.</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lastRenderedPageBreak/>
        <w:t>The simulation assumptions will be updated if necessary.</w:t>
      </w:r>
    </w:p>
    <w:p w:rsidR="00BC0747" w:rsidRPr="00BC0747" w:rsidRDefault="00BC0747" w:rsidP="00BC0747">
      <w:pPr>
        <w:rPr>
          <w:u w:val="single"/>
        </w:rPr>
      </w:pPr>
      <w:r w:rsidRPr="00BC0747">
        <w:rPr>
          <w:u w:val="single"/>
        </w:rPr>
        <w:t>Proposals before meeting</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 xml:space="preserve">Huawei, HiSilicon [R4-1912001]: </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Rel-15 WUS reception requirements apply for Rel-16 UE.</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Qualcomm Incorporated [</w:t>
      </w:r>
      <w:r w:rsidRPr="00BC0747">
        <w:rPr>
          <w:rFonts w:eastAsia="SimSun" w:cs="Arial"/>
          <w:color w:val="000000"/>
          <w:sz w:val="24"/>
          <w:szCs w:val="24"/>
          <w:lang w:val="en-US" w:eastAsia="zh-CN"/>
        </w:rPr>
        <w:t>R4-1912363]</w:t>
      </w:r>
      <w:r w:rsidRPr="00BC0747">
        <w:rPr>
          <w:rFonts w:eastAsia="SimSun"/>
          <w:szCs w:val="24"/>
          <w:lang w:val="en-US" w:eastAsia="zh-CN"/>
        </w:rPr>
        <w:t>:</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Required number of repetitions for WUS reception with 1 tx antenna when DRX cycle length is </w:t>
      </w:r>
      <w:r w:rsidRPr="00BC0747">
        <w:rPr>
          <w:rFonts w:eastAsia="SimSun" w:cstheme="minorHAnsi"/>
          <w:szCs w:val="24"/>
          <w:lang w:val="en-US" w:eastAsia="zh-CN"/>
        </w:rPr>
        <w:t>≤</w:t>
      </w:r>
      <w:r w:rsidRPr="00BC0747">
        <w:rPr>
          <w:rFonts w:eastAsia="SimSun"/>
          <w:szCs w:val="24"/>
          <w:lang w:val="en-US" w:eastAsia="zh-CN"/>
        </w:rPr>
        <w:t xml:space="preserve"> 1.28 s is increased from 32 to 64.</w:t>
      </w:r>
    </w:p>
    <w:p w:rsidR="00BC0747" w:rsidRPr="00BC0747" w:rsidRDefault="00BC0747" w:rsidP="00BC0747">
      <w:pPr>
        <w:rPr>
          <w:u w:val="single"/>
        </w:rPr>
      </w:pPr>
      <w:r w:rsidRPr="00BC0747">
        <w:rPr>
          <w:u w:val="single"/>
        </w:rPr>
        <w:t>Possible way forward</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 xml:space="preserve">The impact is minor compared to legacy requirements as expected. Hence, following way forwards are possible: </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Option 1: possible to reach a compromise proposal on the modified number.</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Option 2: run another cycle of simulations and align the results from more companies. </w:t>
      </w:r>
    </w:p>
    <w:p w:rsidR="00BC0747" w:rsidRPr="00BC0747" w:rsidRDefault="00BC0747" w:rsidP="00BC0747">
      <w:pPr>
        <w:rPr>
          <w:lang w:eastAsia="zh-CN"/>
        </w:rPr>
      </w:pPr>
      <w:r w:rsidRPr="00BC0747">
        <w:rPr>
          <w:rFonts w:hint="eastAsia"/>
          <w:lang w:eastAsia="zh-CN"/>
        </w:rPr>
        <w:t>------------------------------------------------------------------------------------------------------</w:t>
      </w:r>
    </w:p>
    <w:p w:rsidR="00BC0747" w:rsidRPr="00BC0747" w:rsidRDefault="00BC0747" w:rsidP="00BC0747">
      <w:pPr>
        <w:rPr>
          <w:lang w:val="en-US"/>
        </w:rPr>
      </w:pPr>
    </w:p>
    <w:p w:rsidR="00BC0747" w:rsidRPr="00BC0747" w:rsidRDefault="00BC0747" w:rsidP="00BC0747">
      <w:pPr>
        <w:rPr>
          <w:i/>
          <w:lang w:val="en-US"/>
        </w:rPr>
      </w:pPr>
      <w:r w:rsidRPr="00BC0747">
        <w:rPr>
          <w:rFonts w:ascii="Arial" w:hAnsi="Arial" w:cs="Arial"/>
          <w:b/>
          <w:color w:val="0000FF"/>
          <w:sz w:val="24"/>
          <w:u w:val="thick"/>
          <w:lang w:val="en-US"/>
        </w:rPr>
        <w:t>R4-1912001</w:t>
      </w:r>
      <w:r w:rsidRPr="00BC0747">
        <w:rPr>
          <w:b/>
          <w:lang w:val="en-US"/>
        </w:rPr>
        <w:tab/>
        <w:t>Discussion on MWUS requirements in Rel-16 eMTC</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Huawei, HiSilicon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R4-1912146</w:t>
      </w:r>
      <w:r w:rsidRPr="00BC0747">
        <w:rPr>
          <w:b/>
          <w:lang w:val="en-US"/>
        </w:rPr>
        <w:tab/>
        <w:t>Discussions on Rel-16 WUS for Rel-16 MTC</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Ericsson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In this contribution we discuss and provide Rel-16 WUS simulation results.</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r>
      <w:r w:rsidR="006008C7">
        <w:rPr>
          <w:rFonts w:ascii="Arial" w:hAnsi="Arial" w:cs="Arial"/>
          <w:b/>
          <w:lang w:val="en-US"/>
        </w:rPr>
        <w:t>Withdrawn</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R4-1912363</w:t>
      </w:r>
      <w:r w:rsidRPr="00BC0747">
        <w:rPr>
          <w:b/>
          <w:lang w:val="en-US"/>
        </w:rPr>
        <w:tab/>
        <w:t>Simulation results for R16 eMTC WUS</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Qualcomm Incorporated</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keepNext/>
        <w:keepLines/>
        <w:spacing w:before="120"/>
        <w:ind w:left="1701" w:hanging="1701"/>
        <w:outlineLvl w:val="4"/>
        <w:rPr>
          <w:rFonts w:ascii="Arial" w:hAnsi="Arial"/>
          <w:sz w:val="22"/>
          <w:lang w:val="en-US"/>
        </w:rPr>
      </w:pPr>
      <w:r w:rsidRPr="00BC0747">
        <w:rPr>
          <w:rFonts w:ascii="Arial" w:hAnsi="Arial"/>
          <w:sz w:val="22"/>
          <w:lang w:val="en-US"/>
        </w:rPr>
        <w:t>7.10.3.3</w:t>
      </w:r>
      <w:r w:rsidRPr="00BC0747">
        <w:rPr>
          <w:rFonts w:ascii="Arial" w:hAnsi="Arial"/>
          <w:sz w:val="22"/>
          <w:lang w:val="en-US"/>
        </w:rPr>
        <w:tab/>
        <w:t>MPDCCH performance improvement [LTE_eMTC5-Core]</w:t>
      </w:r>
    </w:p>
    <w:p w:rsidR="00BC0747" w:rsidRPr="00BC0747" w:rsidRDefault="00BC0747" w:rsidP="00BC0747">
      <w:pPr>
        <w:rPr>
          <w:lang w:eastAsia="zh-CN"/>
        </w:rPr>
      </w:pPr>
      <w:r w:rsidRPr="00BC0747">
        <w:rPr>
          <w:rFonts w:hint="eastAsia"/>
          <w:lang w:eastAsia="zh-CN"/>
        </w:rPr>
        <w:t>---------------------------------- Topic summary ----------------------------------------------</w:t>
      </w:r>
    </w:p>
    <w:p w:rsidR="00BC0747" w:rsidRPr="00BC0747" w:rsidRDefault="00BC0747" w:rsidP="00BC0747">
      <w:pPr>
        <w:rPr>
          <w:b/>
          <w:u w:val="single"/>
        </w:rPr>
      </w:pPr>
      <w:r w:rsidRPr="00BC0747">
        <w:rPr>
          <w:b/>
          <w:u w:val="single"/>
        </w:rPr>
        <w:t>Issue #3: MPDCCH performance improvement</w:t>
      </w:r>
    </w:p>
    <w:p w:rsidR="00BC0747" w:rsidRPr="00BC0747" w:rsidRDefault="00BC0747" w:rsidP="00BC0747">
      <w:pPr>
        <w:rPr>
          <w:u w:val="single"/>
        </w:rPr>
      </w:pPr>
      <w:r w:rsidRPr="00BC0747">
        <w:rPr>
          <w:u w:val="single"/>
        </w:rPr>
        <w:lastRenderedPageBreak/>
        <w:t>Background</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RAN4 has agreed that it is possible to achieve significant MPDCCH BLER performance gain by using DMRS and CRS for MPDCCH demodulation. RAN4 shall evaluate the MPDCCH BLER performance based on RAN1 agreement on precoder options</w:t>
      </w:r>
    </w:p>
    <w:p w:rsidR="00BC0747" w:rsidRPr="00BC0747" w:rsidRDefault="00BC0747" w:rsidP="00BC0747">
      <w:pPr>
        <w:rPr>
          <w:u w:val="single"/>
        </w:rPr>
      </w:pPr>
      <w:r w:rsidRPr="00BC0747">
        <w:rPr>
          <w:u w:val="single"/>
        </w:rPr>
        <w:t>Proposals before meeting</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Ericsson [R4-1911773]</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RAN4 assumes the downlink radio link quality measurement is based on CRS only even if MPDCCH uses DMRS+CRS for demodulation reference signals.</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 ??"/>
          <w:szCs w:val="24"/>
          <w:lang w:val="en-US" w:eastAsia="zh-CN"/>
        </w:rPr>
        <w:t xml:space="preserve">RAN4 sets the same evaluation period as Rel-13 eMTC, e.g., </w:t>
      </w:r>
      <w:r w:rsidRPr="00BC0747">
        <w:rPr>
          <w:rFonts w:eastAsia="SimSun"/>
          <w:szCs w:val="24"/>
          <w:lang w:val="en-US" w:eastAsia="zh-CN"/>
        </w:rPr>
        <w:t>T</w:t>
      </w:r>
      <w:r w:rsidRPr="00BC0747">
        <w:rPr>
          <w:rFonts w:eastAsia="SimSun"/>
          <w:szCs w:val="24"/>
          <w:vertAlign w:val="subscript"/>
          <w:lang w:val="en-US" w:eastAsia="zh-CN"/>
        </w:rPr>
        <w:t>Evaluate_</w:t>
      </w:r>
      <w:r w:rsidRPr="00BC0747">
        <w:rPr>
          <w:rFonts w:eastAsia="SimSun"/>
          <w:szCs w:val="24"/>
          <w:lang w:val="en-US" w:eastAsia="zh-CN"/>
        </w:rPr>
        <w:t>Q</w:t>
      </w:r>
      <w:r w:rsidRPr="00BC0747">
        <w:rPr>
          <w:rFonts w:eastAsia="SimSun"/>
          <w:szCs w:val="24"/>
          <w:vertAlign w:val="subscript"/>
          <w:lang w:val="en-US" w:eastAsia="zh-CN"/>
        </w:rPr>
        <w:t xml:space="preserve">out_CatM1 </w:t>
      </w:r>
      <w:r w:rsidRPr="00BC0747">
        <w:rPr>
          <w:rFonts w:eastAsia="SimSun"/>
          <w:szCs w:val="24"/>
          <w:lang w:val="en-US" w:eastAsia="zh-CN"/>
        </w:rPr>
        <w:t>= 400 ms and T</w:t>
      </w:r>
      <w:r w:rsidRPr="00BC0747">
        <w:rPr>
          <w:rFonts w:eastAsia="SimSun"/>
          <w:szCs w:val="24"/>
          <w:vertAlign w:val="subscript"/>
          <w:lang w:val="en-US" w:eastAsia="zh-CN"/>
        </w:rPr>
        <w:t>Evaluate_</w:t>
      </w:r>
      <w:r w:rsidRPr="00BC0747">
        <w:rPr>
          <w:rFonts w:eastAsia="SimSun"/>
          <w:szCs w:val="24"/>
          <w:lang w:val="en-US" w:eastAsia="zh-CN"/>
        </w:rPr>
        <w:t>Q</w:t>
      </w:r>
      <w:r w:rsidRPr="00BC0747">
        <w:rPr>
          <w:rFonts w:eastAsia="SimSun"/>
          <w:szCs w:val="24"/>
          <w:vertAlign w:val="subscript"/>
          <w:lang w:val="en-US" w:eastAsia="zh-CN"/>
        </w:rPr>
        <w:t xml:space="preserve">in_CatM1 </w:t>
      </w:r>
      <w:r w:rsidRPr="00BC0747">
        <w:rPr>
          <w:rFonts w:eastAsia="SimSun"/>
          <w:szCs w:val="24"/>
          <w:lang w:val="en-US" w:eastAsia="zh-CN"/>
        </w:rPr>
        <w:t>= 200 ms for CE Mode A UE without DRX and T</w:t>
      </w:r>
      <w:r w:rsidRPr="00BC0747">
        <w:rPr>
          <w:rFonts w:eastAsia="SimSun"/>
          <w:szCs w:val="24"/>
          <w:vertAlign w:val="subscript"/>
          <w:lang w:val="en-US" w:eastAsia="zh-CN"/>
        </w:rPr>
        <w:t>Evaluate_</w:t>
      </w:r>
      <w:r w:rsidRPr="00BC0747">
        <w:rPr>
          <w:rFonts w:eastAsia="SimSun"/>
          <w:szCs w:val="24"/>
          <w:lang w:val="en-US" w:eastAsia="zh-CN"/>
        </w:rPr>
        <w:t>Q</w:t>
      </w:r>
      <w:r w:rsidRPr="00BC0747">
        <w:rPr>
          <w:rFonts w:eastAsia="SimSun"/>
          <w:szCs w:val="24"/>
          <w:vertAlign w:val="subscript"/>
          <w:lang w:val="en-US" w:eastAsia="zh-CN"/>
        </w:rPr>
        <w:t xml:space="preserve">out_CatM1 </w:t>
      </w:r>
      <w:r w:rsidRPr="00BC0747">
        <w:rPr>
          <w:rFonts w:eastAsia="SimSun"/>
          <w:szCs w:val="24"/>
          <w:lang w:val="en-US" w:eastAsia="zh-CN"/>
        </w:rPr>
        <w:t>= 4000 ms and T</w:t>
      </w:r>
      <w:r w:rsidRPr="00BC0747">
        <w:rPr>
          <w:rFonts w:eastAsia="SimSun"/>
          <w:szCs w:val="24"/>
          <w:vertAlign w:val="subscript"/>
          <w:lang w:val="en-US" w:eastAsia="zh-CN"/>
        </w:rPr>
        <w:t>Evaluate_</w:t>
      </w:r>
      <w:r w:rsidRPr="00BC0747">
        <w:rPr>
          <w:rFonts w:eastAsia="SimSun"/>
          <w:szCs w:val="24"/>
          <w:lang w:val="en-US" w:eastAsia="zh-CN"/>
        </w:rPr>
        <w:t>Q</w:t>
      </w:r>
      <w:r w:rsidRPr="00BC0747">
        <w:rPr>
          <w:rFonts w:eastAsia="SimSun"/>
          <w:szCs w:val="24"/>
          <w:vertAlign w:val="subscript"/>
          <w:lang w:val="en-US" w:eastAsia="zh-CN"/>
        </w:rPr>
        <w:t xml:space="preserve">in_CatM1 </w:t>
      </w:r>
      <w:r w:rsidRPr="00BC0747">
        <w:rPr>
          <w:rFonts w:eastAsia="SimSun"/>
          <w:szCs w:val="24"/>
          <w:lang w:val="en-US" w:eastAsia="zh-CN"/>
        </w:rPr>
        <w:t>= 2000 m for CE Mode B UE without DRX.</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RAN4 will use the MPDDCH parameters in Table 3 to evaluate MPDCCH BLER for RLM with improved MPDCCH.</w:t>
      </w:r>
    </w:p>
    <w:tbl>
      <w:tblPr>
        <w:tblW w:w="0" w:type="auto"/>
        <w:tblLook w:val="04A0" w:firstRow="1" w:lastRow="0" w:firstColumn="1" w:lastColumn="0" w:noHBand="0" w:noVBand="1"/>
      </w:tblPr>
      <w:tblGrid>
        <w:gridCol w:w="3415"/>
        <w:gridCol w:w="6214"/>
      </w:tblGrid>
      <w:tr w:rsidR="00BC0747" w:rsidRPr="00BC0747" w:rsidTr="00AD795C">
        <w:tc>
          <w:tcPr>
            <w:tcW w:w="3415" w:type="dxa"/>
          </w:tcPr>
          <w:p w:rsidR="00BC0747" w:rsidRPr="00BC0747" w:rsidRDefault="00BC0747" w:rsidP="00BC0747">
            <w:pPr>
              <w:spacing w:after="0"/>
              <w:jc w:val="both"/>
              <w:rPr>
                <w:rFonts w:eastAsia="SimSun"/>
                <w:lang w:eastAsia="en-GB"/>
              </w:rPr>
            </w:pPr>
            <w:r w:rsidRPr="00BC0747">
              <w:rPr>
                <w:rFonts w:eastAsia="SimSun"/>
                <w:lang w:eastAsia="en-GB"/>
              </w:rPr>
              <w:t>Parameters</w:t>
            </w:r>
          </w:p>
        </w:tc>
        <w:tc>
          <w:tcPr>
            <w:tcW w:w="6214" w:type="dxa"/>
          </w:tcPr>
          <w:p w:rsidR="00BC0747" w:rsidRPr="00BC0747" w:rsidRDefault="00BC0747" w:rsidP="00BC0747">
            <w:pPr>
              <w:spacing w:after="0"/>
              <w:jc w:val="both"/>
              <w:rPr>
                <w:rFonts w:eastAsia="SimSun"/>
                <w:lang w:eastAsia="en-GB"/>
              </w:rPr>
            </w:pPr>
            <w:r w:rsidRPr="00BC0747">
              <w:rPr>
                <w:rFonts w:eastAsia="SimSun"/>
                <w:lang w:eastAsia="en-GB"/>
              </w:rPr>
              <w:t>Values</w:t>
            </w:r>
          </w:p>
        </w:tc>
      </w:tr>
      <w:tr w:rsidR="00BC0747" w:rsidRPr="00BC0747" w:rsidTr="00AD795C">
        <w:tc>
          <w:tcPr>
            <w:tcW w:w="3415" w:type="dxa"/>
          </w:tcPr>
          <w:p w:rsidR="00BC0747" w:rsidRPr="00BC0747" w:rsidRDefault="00BC0747" w:rsidP="00BC0747">
            <w:pPr>
              <w:spacing w:after="0"/>
              <w:jc w:val="both"/>
              <w:rPr>
                <w:rFonts w:eastAsia="SimSun"/>
                <w:lang w:eastAsia="en-GB"/>
              </w:rPr>
            </w:pPr>
            <w:r w:rsidRPr="00BC0747">
              <w:rPr>
                <w:rFonts w:eastAsia="SimSun"/>
                <w:lang w:eastAsia="en-GB"/>
              </w:rPr>
              <w:t>DCI format</w:t>
            </w:r>
          </w:p>
        </w:tc>
        <w:tc>
          <w:tcPr>
            <w:tcW w:w="6214" w:type="dxa"/>
          </w:tcPr>
          <w:p w:rsidR="00BC0747" w:rsidRPr="00BC0747" w:rsidRDefault="00BC0747" w:rsidP="00BC0747">
            <w:pPr>
              <w:spacing w:after="0"/>
              <w:jc w:val="both"/>
              <w:rPr>
                <w:rFonts w:eastAsia="SimSun"/>
                <w:lang w:eastAsia="en-GB"/>
              </w:rPr>
            </w:pPr>
            <w:r w:rsidRPr="00BC0747">
              <w:rPr>
                <w:rFonts w:eastAsia="SimSun"/>
                <w:lang w:eastAsia="en-GB"/>
              </w:rPr>
              <w:t>6-1A (CE Mode A)</w:t>
            </w:r>
          </w:p>
          <w:p w:rsidR="00BC0747" w:rsidRPr="00BC0747" w:rsidRDefault="00BC0747" w:rsidP="00BC0747">
            <w:pPr>
              <w:spacing w:after="0"/>
              <w:jc w:val="both"/>
              <w:rPr>
                <w:rFonts w:eastAsia="SimSun"/>
                <w:lang w:eastAsia="en-GB"/>
              </w:rPr>
            </w:pPr>
            <w:r w:rsidRPr="00BC0747">
              <w:rPr>
                <w:rFonts w:eastAsia="SimSun"/>
                <w:lang w:eastAsia="en-GB"/>
              </w:rPr>
              <w:t>6-1B (CE Mode B)</w:t>
            </w:r>
          </w:p>
        </w:tc>
      </w:tr>
      <w:tr w:rsidR="00BC0747" w:rsidRPr="00BC0747" w:rsidTr="00AD795C">
        <w:tc>
          <w:tcPr>
            <w:tcW w:w="3415" w:type="dxa"/>
          </w:tcPr>
          <w:p w:rsidR="00BC0747" w:rsidRPr="00BC0747" w:rsidRDefault="00BC0747" w:rsidP="00BC0747">
            <w:pPr>
              <w:spacing w:after="0"/>
              <w:jc w:val="both"/>
              <w:rPr>
                <w:rFonts w:eastAsia="SimSun"/>
                <w:lang w:eastAsia="en-GB"/>
              </w:rPr>
            </w:pPr>
            <w:r w:rsidRPr="00BC0747">
              <w:rPr>
                <w:rFonts w:eastAsia="SimSun"/>
                <w:lang w:eastAsia="en-GB"/>
              </w:rPr>
              <w:t>System BW</w:t>
            </w:r>
          </w:p>
        </w:tc>
        <w:tc>
          <w:tcPr>
            <w:tcW w:w="6214" w:type="dxa"/>
          </w:tcPr>
          <w:p w:rsidR="00BC0747" w:rsidRPr="00BC0747" w:rsidRDefault="00BC0747" w:rsidP="00BC0747">
            <w:pPr>
              <w:spacing w:after="0"/>
              <w:jc w:val="both"/>
              <w:rPr>
                <w:rFonts w:eastAsia="SimSun"/>
                <w:lang w:eastAsia="en-GB"/>
              </w:rPr>
            </w:pPr>
            <w:r w:rsidRPr="00BC0747">
              <w:rPr>
                <w:rFonts w:eastAsia="SimSun"/>
                <w:lang w:eastAsia="en-GB"/>
              </w:rPr>
              <w:t>10MHz</w:t>
            </w:r>
          </w:p>
        </w:tc>
      </w:tr>
      <w:tr w:rsidR="00BC0747" w:rsidRPr="00BC0747" w:rsidTr="00AD795C">
        <w:tc>
          <w:tcPr>
            <w:tcW w:w="3415" w:type="dxa"/>
          </w:tcPr>
          <w:p w:rsidR="00BC0747" w:rsidRPr="00BC0747" w:rsidRDefault="00BC0747" w:rsidP="00BC0747">
            <w:pPr>
              <w:spacing w:after="0"/>
              <w:jc w:val="both"/>
              <w:rPr>
                <w:rFonts w:eastAsia="SimSun"/>
                <w:lang w:eastAsia="en-GB"/>
              </w:rPr>
            </w:pPr>
            <w:r w:rsidRPr="00BC0747">
              <w:rPr>
                <w:rFonts w:eastAsia="SimSun"/>
                <w:lang w:eastAsia="en-GB"/>
              </w:rPr>
              <w:t>Starting OFDM symbols</w:t>
            </w:r>
          </w:p>
        </w:tc>
        <w:tc>
          <w:tcPr>
            <w:tcW w:w="6214" w:type="dxa"/>
          </w:tcPr>
          <w:p w:rsidR="00BC0747" w:rsidRPr="00BC0747" w:rsidRDefault="00BC0747" w:rsidP="00BC0747">
            <w:pPr>
              <w:spacing w:after="0"/>
              <w:jc w:val="both"/>
              <w:rPr>
                <w:rFonts w:eastAsia="SimSun"/>
                <w:lang w:eastAsia="en-GB"/>
              </w:rPr>
            </w:pPr>
            <w:r w:rsidRPr="00BC0747">
              <w:rPr>
                <w:rFonts w:eastAsia="SimSun"/>
                <w:lang w:eastAsia="en-GB"/>
              </w:rPr>
              <w:t>2</w:t>
            </w:r>
          </w:p>
        </w:tc>
      </w:tr>
      <w:tr w:rsidR="00BC0747" w:rsidRPr="00BC0747" w:rsidTr="00AD795C">
        <w:tc>
          <w:tcPr>
            <w:tcW w:w="3415" w:type="dxa"/>
          </w:tcPr>
          <w:p w:rsidR="00BC0747" w:rsidRPr="00BC0747" w:rsidRDefault="00BC0747" w:rsidP="00BC0747">
            <w:pPr>
              <w:spacing w:after="0"/>
              <w:jc w:val="both"/>
              <w:rPr>
                <w:rFonts w:eastAsia="SimSun"/>
                <w:lang w:eastAsia="en-GB"/>
              </w:rPr>
            </w:pPr>
            <w:r w:rsidRPr="00BC0747">
              <w:rPr>
                <w:rFonts w:eastAsia="SimSun"/>
                <w:lang w:eastAsia="en-GB"/>
              </w:rPr>
              <w:t>(RL, AL)</w:t>
            </w:r>
          </w:p>
        </w:tc>
        <w:tc>
          <w:tcPr>
            <w:tcW w:w="6214" w:type="dxa"/>
          </w:tcPr>
          <w:p w:rsidR="00BC0747" w:rsidRPr="00BC0747" w:rsidRDefault="00BC0747" w:rsidP="00BC0747">
            <w:pPr>
              <w:spacing w:after="0"/>
              <w:jc w:val="both"/>
              <w:rPr>
                <w:rFonts w:eastAsia="SimSun"/>
                <w:lang w:eastAsia="en-GB"/>
              </w:rPr>
            </w:pPr>
            <w:r w:rsidRPr="00BC0747">
              <w:rPr>
                <w:rFonts w:eastAsia="SimSun"/>
                <w:lang w:eastAsia="en-GB"/>
              </w:rPr>
              <w:t>Set 1: (4, 16) for Out-of-synch and (2, 4) for In-synch</w:t>
            </w:r>
          </w:p>
          <w:p w:rsidR="00BC0747" w:rsidRPr="00BC0747" w:rsidRDefault="00BC0747" w:rsidP="00BC0747">
            <w:pPr>
              <w:spacing w:after="0"/>
              <w:jc w:val="both"/>
              <w:rPr>
                <w:rFonts w:eastAsia="SimSun"/>
                <w:lang w:eastAsia="en-GB"/>
              </w:rPr>
            </w:pPr>
            <w:r w:rsidRPr="00BC0747">
              <w:rPr>
                <w:rFonts w:eastAsia="SimSun"/>
                <w:lang w:eastAsia="en-GB"/>
              </w:rPr>
              <w:t>Set 2: (8, 24) for Out-of-synch and (4, 8) for In-synch</w:t>
            </w:r>
          </w:p>
        </w:tc>
      </w:tr>
      <w:tr w:rsidR="00BC0747" w:rsidRPr="00BC0747" w:rsidTr="00AD795C">
        <w:tc>
          <w:tcPr>
            <w:tcW w:w="3415" w:type="dxa"/>
          </w:tcPr>
          <w:p w:rsidR="00BC0747" w:rsidRPr="00BC0747" w:rsidRDefault="00BC0747" w:rsidP="00BC0747">
            <w:pPr>
              <w:spacing w:after="0"/>
              <w:jc w:val="both"/>
              <w:rPr>
                <w:rFonts w:eastAsia="SimSun"/>
                <w:lang w:eastAsia="en-GB"/>
              </w:rPr>
            </w:pPr>
            <w:r w:rsidRPr="00BC0747">
              <w:rPr>
                <w:rFonts w:eastAsia="SimSun"/>
                <w:lang w:eastAsia="en-GB"/>
              </w:rPr>
              <w:t>Transmission type</w:t>
            </w:r>
          </w:p>
        </w:tc>
        <w:tc>
          <w:tcPr>
            <w:tcW w:w="6214" w:type="dxa"/>
          </w:tcPr>
          <w:p w:rsidR="00BC0747" w:rsidRPr="00BC0747" w:rsidRDefault="00BC0747" w:rsidP="00BC0747">
            <w:pPr>
              <w:spacing w:after="0"/>
              <w:jc w:val="both"/>
              <w:rPr>
                <w:rFonts w:eastAsia="SimSun"/>
                <w:lang w:eastAsia="en-GB"/>
              </w:rPr>
            </w:pPr>
            <w:r w:rsidRPr="00BC0747">
              <w:rPr>
                <w:rFonts w:eastAsia="SimSun"/>
                <w:lang w:eastAsia="en-GB"/>
              </w:rPr>
              <w:t>Distributed</w:t>
            </w:r>
          </w:p>
        </w:tc>
      </w:tr>
      <w:tr w:rsidR="00BC0747" w:rsidRPr="00BC0747" w:rsidTr="00AD795C">
        <w:tc>
          <w:tcPr>
            <w:tcW w:w="3415" w:type="dxa"/>
          </w:tcPr>
          <w:p w:rsidR="00BC0747" w:rsidRPr="00BC0747" w:rsidRDefault="00BC0747" w:rsidP="00BC0747">
            <w:pPr>
              <w:spacing w:after="0"/>
              <w:jc w:val="both"/>
              <w:rPr>
                <w:rFonts w:eastAsia="SimSun"/>
                <w:lang w:eastAsia="en-GB"/>
              </w:rPr>
            </w:pPr>
            <w:r w:rsidRPr="00BC0747">
              <w:rPr>
                <w:rFonts w:eastAsia="SimSun"/>
                <w:lang w:eastAsia="en-GB"/>
              </w:rPr>
              <w:t>Channel model</w:t>
            </w:r>
          </w:p>
        </w:tc>
        <w:tc>
          <w:tcPr>
            <w:tcW w:w="6214" w:type="dxa"/>
          </w:tcPr>
          <w:p w:rsidR="00BC0747" w:rsidRPr="00BC0747" w:rsidRDefault="00BC0747" w:rsidP="00BC0747">
            <w:pPr>
              <w:spacing w:after="0"/>
              <w:jc w:val="both"/>
              <w:rPr>
                <w:rFonts w:eastAsia="SimSun"/>
                <w:lang w:eastAsia="en-GB"/>
              </w:rPr>
            </w:pPr>
            <w:r w:rsidRPr="00BC0747">
              <w:rPr>
                <w:rFonts w:eastAsia="SimSun"/>
                <w:lang w:eastAsia="en-GB"/>
              </w:rPr>
              <w:t>AWGN, EPA5, ETU30 for CE Mode A</w:t>
            </w:r>
          </w:p>
          <w:p w:rsidR="00BC0747" w:rsidRPr="00BC0747" w:rsidRDefault="00BC0747" w:rsidP="00BC0747">
            <w:pPr>
              <w:spacing w:after="0"/>
              <w:jc w:val="both"/>
              <w:rPr>
                <w:rFonts w:eastAsia="SimSun"/>
                <w:lang w:eastAsia="en-GB"/>
              </w:rPr>
            </w:pPr>
            <w:r w:rsidRPr="00BC0747">
              <w:rPr>
                <w:rFonts w:eastAsia="SimSun"/>
                <w:lang w:eastAsia="en-GB"/>
              </w:rPr>
              <w:t>AWGN, ETU1, EPA1 for CE Mode B</w:t>
            </w:r>
          </w:p>
        </w:tc>
      </w:tr>
      <w:tr w:rsidR="00BC0747" w:rsidRPr="00BC0747" w:rsidTr="00AD795C">
        <w:tc>
          <w:tcPr>
            <w:tcW w:w="3415" w:type="dxa"/>
          </w:tcPr>
          <w:p w:rsidR="00BC0747" w:rsidRPr="00BC0747" w:rsidRDefault="00BC0747" w:rsidP="00BC0747">
            <w:pPr>
              <w:spacing w:after="0"/>
              <w:jc w:val="both"/>
              <w:rPr>
                <w:rFonts w:eastAsia="SimSun"/>
                <w:lang w:eastAsia="en-GB"/>
              </w:rPr>
            </w:pPr>
            <w:r w:rsidRPr="00BC0747">
              <w:rPr>
                <w:rFonts w:eastAsia="SimSun"/>
                <w:lang w:eastAsia="en-GB"/>
              </w:rPr>
              <w:t>Antenna configuration</w:t>
            </w:r>
          </w:p>
        </w:tc>
        <w:tc>
          <w:tcPr>
            <w:tcW w:w="6214" w:type="dxa"/>
          </w:tcPr>
          <w:p w:rsidR="00BC0747" w:rsidRPr="00BC0747" w:rsidRDefault="00BC0747" w:rsidP="00BC0747">
            <w:pPr>
              <w:spacing w:after="0"/>
              <w:jc w:val="both"/>
              <w:rPr>
                <w:rFonts w:eastAsia="SimSun"/>
                <w:lang w:eastAsia="en-GB"/>
              </w:rPr>
            </w:pPr>
            <w:r w:rsidRPr="00BC0747">
              <w:rPr>
                <w:rFonts w:eastAsia="SimSun"/>
                <w:lang w:eastAsia="en-GB"/>
              </w:rPr>
              <w:t>2x1, 4x1</w:t>
            </w:r>
          </w:p>
        </w:tc>
      </w:tr>
      <w:tr w:rsidR="00BC0747" w:rsidRPr="00BC0747" w:rsidTr="00AD795C">
        <w:tc>
          <w:tcPr>
            <w:tcW w:w="3415" w:type="dxa"/>
          </w:tcPr>
          <w:p w:rsidR="00BC0747" w:rsidRPr="00BC0747" w:rsidRDefault="00BC0747" w:rsidP="00BC0747">
            <w:pPr>
              <w:spacing w:after="0"/>
              <w:jc w:val="both"/>
              <w:rPr>
                <w:rFonts w:eastAsia="SimSun"/>
                <w:lang w:eastAsia="en-GB"/>
              </w:rPr>
            </w:pPr>
            <w:r w:rsidRPr="00BC0747">
              <w:rPr>
                <w:rFonts w:eastAsia="SimSun"/>
                <w:lang w:eastAsia="en-GB"/>
              </w:rPr>
              <w:t>Metric</w:t>
            </w:r>
          </w:p>
        </w:tc>
        <w:tc>
          <w:tcPr>
            <w:tcW w:w="6214" w:type="dxa"/>
          </w:tcPr>
          <w:p w:rsidR="00BC0747" w:rsidRPr="00BC0747" w:rsidRDefault="00BC0747" w:rsidP="00BC0747">
            <w:pPr>
              <w:spacing w:after="0"/>
              <w:jc w:val="both"/>
              <w:rPr>
                <w:rFonts w:eastAsia="SimSun"/>
                <w:lang w:val="sv-SE" w:eastAsia="en-GB"/>
              </w:rPr>
            </w:pPr>
            <w:r w:rsidRPr="00BC0747">
              <w:rPr>
                <w:rFonts w:eastAsia="SimSun"/>
                <w:lang w:val="sv-SE" w:eastAsia="en-GB"/>
              </w:rPr>
              <w:t xml:space="preserve">In-synch: MPDCCH BLER of 2% </w:t>
            </w:r>
          </w:p>
          <w:p w:rsidR="00BC0747" w:rsidRPr="00BC0747" w:rsidRDefault="00BC0747" w:rsidP="00BC0747">
            <w:pPr>
              <w:spacing w:after="0"/>
              <w:jc w:val="both"/>
              <w:rPr>
                <w:rFonts w:eastAsia="SimSun"/>
                <w:lang w:eastAsia="en-GB"/>
              </w:rPr>
            </w:pPr>
            <w:r w:rsidRPr="00BC0747">
              <w:rPr>
                <w:rFonts w:eastAsia="SimSun"/>
                <w:lang w:eastAsia="en-GB"/>
              </w:rPr>
              <w:t>Out-ot-synch: MPDCCH BLER of 10%</w:t>
            </w:r>
          </w:p>
        </w:tc>
      </w:tr>
      <w:tr w:rsidR="00BC0747" w:rsidRPr="00BC0747" w:rsidTr="00AD795C">
        <w:tc>
          <w:tcPr>
            <w:tcW w:w="3415" w:type="dxa"/>
          </w:tcPr>
          <w:p w:rsidR="00BC0747" w:rsidRPr="00BC0747" w:rsidRDefault="00BC0747" w:rsidP="00BC0747">
            <w:pPr>
              <w:spacing w:after="0"/>
              <w:jc w:val="both"/>
              <w:rPr>
                <w:rFonts w:eastAsia="SimSun"/>
                <w:lang w:eastAsia="en-GB"/>
              </w:rPr>
            </w:pPr>
            <w:r w:rsidRPr="00BC0747">
              <w:rPr>
                <w:rFonts w:eastAsia="SimSun"/>
                <w:lang w:eastAsia="en-GB"/>
              </w:rPr>
              <w:t>Frequency hopping</w:t>
            </w:r>
          </w:p>
        </w:tc>
        <w:tc>
          <w:tcPr>
            <w:tcW w:w="6214" w:type="dxa"/>
          </w:tcPr>
          <w:p w:rsidR="00BC0747" w:rsidRPr="00BC0747" w:rsidRDefault="00BC0747" w:rsidP="00BC0747">
            <w:pPr>
              <w:spacing w:after="0"/>
              <w:jc w:val="both"/>
              <w:rPr>
                <w:rFonts w:eastAsia="SimSun"/>
                <w:lang w:eastAsia="en-GB"/>
              </w:rPr>
            </w:pPr>
            <w:r w:rsidRPr="00BC0747">
              <w:rPr>
                <w:rFonts w:eastAsia="SimSun"/>
                <w:lang w:eastAsia="en-GB"/>
              </w:rPr>
              <w:t>ON</w:t>
            </w:r>
          </w:p>
        </w:tc>
      </w:tr>
      <w:tr w:rsidR="00BC0747" w:rsidRPr="00BC0747" w:rsidTr="00AD795C">
        <w:tc>
          <w:tcPr>
            <w:tcW w:w="3415" w:type="dxa"/>
          </w:tcPr>
          <w:p w:rsidR="00BC0747" w:rsidRPr="00BC0747" w:rsidRDefault="00BC0747" w:rsidP="00BC0747">
            <w:pPr>
              <w:spacing w:after="0"/>
              <w:jc w:val="both"/>
              <w:rPr>
                <w:rFonts w:eastAsia="SimSun"/>
                <w:lang w:eastAsia="en-GB"/>
              </w:rPr>
            </w:pPr>
            <w:r w:rsidRPr="00BC0747">
              <w:rPr>
                <w:rFonts w:eastAsia="SimSun"/>
                <w:lang w:eastAsia="en-GB"/>
              </w:rPr>
              <w:t>Reference signal</w:t>
            </w:r>
          </w:p>
        </w:tc>
        <w:tc>
          <w:tcPr>
            <w:tcW w:w="6214" w:type="dxa"/>
          </w:tcPr>
          <w:p w:rsidR="00BC0747" w:rsidRPr="00BC0747" w:rsidRDefault="00BC0747" w:rsidP="00BC0747">
            <w:pPr>
              <w:spacing w:after="0"/>
              <w:jc w:val="both"/>
              <w:rPr>
                <w:rFonts w:eastAsia="SimSun"/>
                <w:lang w:eastAsia="en-GB"/>
              </w:rPr>
            </w:pPr>
            <w:r w:rsidRPr="00BC0747">
              <w:rPr>
                <w:rFonts w:eastAsia="SimSun"/>
                <w:lang w:eastAsia="en-GB"/>
              </w:rPr>
              <w:t>DMRS + CRS</w:t>
            </w:r>
          </w:p>
        </w:tc>
      </w:tr>
      <w:tr w:rsidR="00BC0747" w:rsidRPr="00BC0747" w:rsidTr="00AD795C">
        <w:tc>
          <w:tcPr>
            <w:tcW w:w="3415" w:type="dxa"/>
          </w:tcPr>
          <w:p w:rsidR="00BC0747" w:rsidRPr="00BC0747" w:rsidRDefault="00BC0747" w:rsidP="00BC0747">
            <w:pPr>
              <w:spacing w:after="0"/>
              <w:jc w:val="both"/>
              <w:rPr>
                <w:rFonts w:eastAsia="SimSun"/>
                <w:lang w:eastAsia="en-GB"/>
              </w:rPr>
            </w:pPr>
            <w:r w:rsidRPr="00BC0747">
              <w:rPr>
                <w:rFonts w:eastAsia="SimSun"/>
                <w:lang w:eastAsia="en-GB"/>
              </w:rPr>
              <w:t xml:space="preserve">Power offset between DMRS and CRS </w:t>
            </w:r>
          </w:p>
        </w:tc>
        <w:tc>
          <w:tcPr>
            <w:tcW w:w="6214" w:type="dxa"/>
          </w:tcPr>
          <w:p w:rsidR="00BC0747" w:rsidRPr="00BC0747" w:rsidRDefault="00BC0747" w:rsidP="00BC0747">
            <w:pPr>
              <w:spacing w:after="0"/>
              <w:jc w:val="both"/>
              <w:rPr>
                <w:rFonts w:eastAsia="SimSun"/>
                <w:lang w:eastAsia="en-GB"/>
              </w:rPr>
            </w:pPr>
            <w:r w:rsidRPr="00BC0747">
              <w:rPr>
                <w:rFonts w:eastAsia="SimSun"/>
                <w:lang w:eastAsia="en-GB"/>
              </w:rPr>
              <w:t>0dB</w:t>
            </w:r>
          </w:p>
        </w:tc>
      </w:tr>
      <w:tr w:rsidR="00BC0747" w:rsidRPr="00BC0747" w:rsidTr="00AD795C">
        <w:tc>
          <w:tcPr>
            <w:tcW w:w="3415" w:type="dxa"/>
          </w:tcPr>
          <w:p w:rsidR="00BC0747" w:rsidRPr="00BC0747" w:rsidRDefault="00BC0747" w:rsidP="00BC0747">
            <w:pPr>
              <w:spacing w:after="0"/>
              <w:jc w:val="both"/>
              <w:rPr>
                <w:rFonts w:eastAsia="SimSun"/>
                <w:lang w:eastAsia="en-GB"/>
              </w:rPr>
            </w:pPr>
            <w:r w:rsidRPr="00BC0747">
              <w:rPr>
                <w:rFonts w:eastAsia="SimSun"/>
                <w:lang w:eastAsia="en-GB"/>
              </w:rPr>
              <w:t>DMRS/CRS precoding</w:t>
            </w:r>
          </w:p>
        </w:tc>
        <w:tc>
          <w:tcPr>
            <w:tcW w:w="6214" w:type="dxa"/>
          </w:tcPr>
          <w:p w:rsidR="00BC0747" w:rsidRPr="00BC0747" w:rsidRDefault="00BC0747" w:rsidP="00BC0747">
            <w:pPr>
              <w:spacing w:after="0"/>
              <w:jc w:val="both"/>
              <w:rPr>
                <w:rFonts w:eastAsia="SimSun"/>
                <w:lang w:eastAsia="en-GB"/>
              </w:rPr>
            </w:pPr>
            <w:r w:rsidRPr="00BC0747">
              <w:rPr>
                <w:rFonts w:eastAsia="SimSun"/>
                <w:lang w:eastAsia="en-GB"/>
              </w:rPr>
              <w:t>Cyclic precoder:</w:t>
            </w:r>
          </w:p>
          <w:p w:rsidR="00BC0747" w:rsidRPr="00BC0747" w:rsidRDefault="00BC0747" w:rsidP="00BC0747">
            <w:pPr>
              <w:spacing w:after="0"/>
              <w:jc w:val="both"/>
              <w:rPr>
                <w:rFonts w:eastAsia="SimSun"/>
                <w:lang w:eastAsia="en-GB"/>
              </w:rPr>
            </w:pPr>
            <w:r w:rsidRPr="00BC0747">
              <w:rPr>
                <w:rFonts w:eastAsia="SimSun"/>
                <w:lang w:eastAsia="en-GB"/>
              </w:rPr>
              <w:t>Precoder granularity in frequency domain: 1PRB</w:t>
            </w:r>
          </w:p>
          <w:p w:rsidR="00BC0747" w:rsidRPr="00BC0747" w:rsidRDefault="00BC0747" w:rsidP="00BC0747">
            <w:pPr>
              <w:spacing w:after="0"/>
              <w:jc w:val="both"/>
              <w:rPr>
                <w:rFonts w:eastAsia="SimSun"/>
                <w:lang w:eastAsia="en-GB"/>
              </w:rPr>
            </w:pPr>
            <w:r w:rsidRPr="00BC0747">
              <w:rPr>
                <w:rFonts w:eastAsia="SimSun"/>
                <w:lang w:eastAsia="en-GB"/>
              </w:rPr>
              <w:t>Precoder granularity in time domain: [4] ms</w:t>
            </w:r>
          </w:p>
          <w:p w:rsidR="00BC0747" w:rsidRPr="00BC0747" w:rsidRDefault="00BC0747" w:rsidP="00BC0747">
            <w:pPr>
              <w:spacing w:after="0"/>
              <w:jc w:val="both"/>
              <w:rPr>
                <w:rFonts w:eastAsia="SimSun"/>
                <w:lang w:eastAsia="en-GB"/>
              </w:rPr>
            </w:pPr>
            <w:r w:rsidRPr="00BC0747">
              <w:rPr>
                <w:rFonts w:eastAsia="SimSun"/>
                <w:lang w:eastAsia="en-GB"/>
              </w:rPr>
              <w:t xml:space="preserve">The pattern and order will be determined based on RAN1 agreements. </w:t>
            </w:r>
          </w:p>
          <w:p w:rsidR="00BC0747" w:rsidRPr="00BC0747" w:rsidRDefault="00BC0747" w:rsidP="00BC0747">
            <w:pPr>
              <w:spacing w:after="0"/>
              <w:jc w:val="both"/>
              <w:rPr>
                <w:rFonts w:eastAsia="SimSun"/>
                <w:lang w:eastAsia="en-GB"/>
              </w:rPr>
            </w:pPr>
            <w:r w:rsidRPr="00BC0747">
              <w:rPr>
                <w:rFonts w:eastAsia="SimSun"/>
                <w:lang w:eastAsia="en-GB"/>
              </w:rPr>
              <w:t>Codebook: Rank-1 precoder</w:t>
            </w:r>
          </w:p>
        </w:tc>
      </w:tr>
    </w:tbl>
    <w:p w:rsidR="00BC0747" w:rsidRPr="00BC0747" w:rsidRDefault="00BC0747" w:rsidP="00BC0747"/>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Possible way forward</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Agree with the downlink radio link quality measurement is based on CRS only even if MPDCCH uses DMRS+CRS for demodulation reference signals</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Agree to set </w:t>
      </w:r>
      <w:r w:rsidRPr="00BC0747">
        <w:rPr>
          <w:rFonts w:eastAsia="?? ??"/>
          <w:szCs w:val="24"/>
          <w:lang w:val="en-US" w:eastAsia="zh-CN"/>
        </w:rPr>
        <w:t xml:space="preserve">the same evaluation period as Rel-13 eMTC, e.g., </w:t>
      </w:r>
      <w:r w:rsidRPr="00BC0747">
        <w:rPr>
          <w:rFonts w:eastAsia="SimSun"/>
          <w:szCs w:val="24"/>
          <w:lang w:val="en-US" w:eastAsia="zh-CN"/>
        </w:rPr>
        <w:t>T</w:t>
      </w:r>
      <w:r w:rsidRPr="00BC0747">
        <w:rPr>
          <w:rFonts w:eastAsia="SimSun"/>
          <w:szCs w:val="24"/>
          <w:vertAlign w:val="subscript"/>
          <w:lang w:val="en-US" w:eastAsia="zh-CN"/>
        </w:rPr>
        <w:t>Evaluate_</w:t>
      </w:r>
      <w:r w:rsidRPr="00BC0747">
        <w:rPr>
          <w:rFonts w:eastAsia="SimSun"/>
          <w:szCs w:val="24"/>
          <w:lang w:val="en-US" w:eastAsia="zh-CN"/>
        </w:rPr>
        <w:t>Q</w:t>
      </w:r>
      <w:r w:rsidRPr="00BC0747">
        <w:rPr>
          <w:rFonts w:eastAsia="SimSun"/>
          <w:szCs w:val="24"/>
          <w:vertAlign w:val="subscript"/>
          <w:lang w:val="en-US" w:eastAsia="zh-CN"/>
        </w:rPr>
        <w:t>out_</w:t>
      </w:r>
      <w:r w:rsidRPr="00BC0747">
        <w:rPr>
          <w:rFonts w:eastAsia="SimSun" w:hint="eastAsia"/>
          <w:szCs w:val="24"/>
          <w:vertAlign w:val="subscript"/>
          <w:lang w:val="en-US" w:eastAsia="zh-CN"/>
        </w:rPr>
        <w:t>Cat</w:t>
      </w:r>
      <w:r w:rsidRPr="00BC0747">
        <w:rPr>
          <w:rFonts w:eastAsia="SimSun"/>
          <w:szCs w:val="24"/>
          <w:vertAlign w:val="subscript"/>
          <w:lang w:val="en-US" w:eastAsia="zh-CN"/>
        </w:rPr>
        <w:t xml:space="preserve">M1 </w:t>
      </w:r>
      <w:r w:rsidRPr="00BC0747">
        <w:rPr>
          <w:rFonts w:eastAsia="SimSun"/>
          <w:szCs w:val="24"/>
          <w:lang w:val="en-US" w:eastAsia="zh-CN"/>
        </w:rPr>
        <w:t>= 400 ms and T</w:t>
      </w:r>
      <w:r w:rsidRPr="00BC0747">
        <w:rPr>
          <w:rFonts w:eastAsia="SimSun"/>
          <w:szCs w:val="24"/>
          <w:vertAlign w:val="subscript"/>
          <w:lang w:val="en-US" w:eastAsia="zh-CN"/>
        </w:rPr>
        <w:t>Evaluate_</w:t>
      </w:r>
      <w:r w:rsidRPr="00BC0747">
        <w:rPr>
          <w:rFonts w:eastAsia="SimSun"/>
          <w:szCs w:val="24"/>
          <w:lang w:val="en-US" w:eastAsia="zh-CN"/>
        </w:rPr>
        <w:t>Q</w:t>
      </w:r>
      <w:r w:rsidRPr="00BC0747">
        <w:rPr>
          <w:rFonts w:eastAsia="SimSun"/>
          <w:szCs w:val="24"/>
          <w:vertAlign w:val="subscript"/>
          <w:lang w:val="en-US" w:eastAsia="zh-CN"/>
        </w:rPr>
        <w:t>in_</w:t>
      </w:r>
      <w:r w:rsidRPr="00BC0747">
        <w:rPr>
          <w:rFonts w:eastAsia="SimSun" w:hint="eastAsia"/>
          <w:szCs w:val="24"/>
          <w:vertAlign w:val="subscript"/>
          <w:lang w:val="en-US" w:eastAsia="zh-CN"/>
        </w:rPr>
        <w:t>Cat</w:t>
      </w:r>
      <w:r w:rsidRPr="00BC0747">
        <w:rPr>
          <w:rFonts w:eastAsia="SimSun"/>
          <w:szCs w:val="24"/>
          <w:vertAlign w:val="subscript"/>
          <w:lang w:val="en-US" w:eastAsia="zh-CN"/>
        </w:rPr>
        <w:t xml:space="preserve">M1 </w:t>
      </w:r>
      <w:r w:rsidRPr="00BC0747">
        <w:rPr>
          <w:rFonts w:eastAsia="SimSun"/>
          <w:szCs w:val="24"/>
          <w:lang w:val="en-US" w:eastAsia="zh-CN"/>
        </w:rPr>
        <w:t>= 200 ms for CE Mode A UE without DRX and T</w:t>
      </w:r>
      <w:r w:rsidRPr="00BC0747">
        <w:rPr>
          <w:rFonts w:eastAsia="SimSun"/>
          <w:szCs w:val="24"/>
          <w:vertAlign w:val="subscript"/>
          <w:lang w:val="en-US" w:eastAsia="zh-CN"/>
        </w:rPr>
        <w:t>Evaluate_</w:t>
      </w:r>
      <w:r w:rsidRPr="00BC0747">
        <w:rPr>
          <w:rFonts w:eastAsia="SimSun"/>
          <w:szCs w:val="24"/>
          <w:lang w:val="en-US" w:eastAsia="zh-CN"/>
        </w:rPr>
        <w:t>Q</w:t>
      </w:r>
      <w:r w:rsidRPr="00BC0747">
        <w:rPr>
          <w:rFonts w:eastAsia="SimSun"/>
          <w:szCs w:val="24"/>
          <w:vertAlign w:val="subscript"/>
          <w:lang w:val="en-US" w:eastAsia="zh-CN"/>
        </w:rPr>
        <w:t>out_</w:t>
      </w:r>
      <w:r w:rsidRPr="00BC0747">
        <w:rPr>
          <w:rFonts w:eastAsia="SimSun" w:hint="eastAsia"/>
          <w:szCs w:val="24"/>
          <w:vertAlign w:val="subscript"/>
          <w:lang w:val="en-US" w:eastAsia="zh-CN"/>
        </w:rPr>
        <w:t>Cat</w:t>
      </w:r>
      <w:r w:rsidRPr="00BC0747">
        <w:rPr>
          <w:rFonts w:eastAsia="SimSun"/>
          <w:szCs w:val="24"/>
          <w:vertAlign w:val="subscript"/>
          <w:lang w:val="en-US" w:eastAsia="zh-CN"/>
        </w:rPr>
        <w:t xml:space="preserve">M1 </w:t>
      </w:r>
      <w:r w:rsidRPr="00BC0747">
        <w:rPr>
          <w:rFonts w:eastAsia="SimSun"/>
          <w:szCs w:val="24"/>
          <w:lang w:val="en-US" w:eastAsia="zh-CN"/>
        </w:rPr>
        <w:t>= 4000 ms and T</w:t>
      </w:r>
      <w:r w:rsidRPr="00BC0747">
        <w:rPr>
          <w:rFonts w:eastAsia="SimSun"/>
          <w:szCs w:val="24"/>
          <w:vertAlign w:val="subscript"/>
          <w:lang w:val="en-US" w:eastAsia="zh-CN"/>
        </w:rPr>
        <w:t>Evaluate_</w:t>
      </w:r>
      <w:r w:rsidRPr="00BC0747">
        <w:rPr>
          <w:rFonts w:eastAsia="SimSun"/>
          <w:szCs w:val="24"/>
          <w:lang w:val="en-US" w:eastAsia="zh-CN"/>
        </w:rPr>
        <w:t>Q</w:t>
      </w:r>
      <w:r w:rsidRPr="00BC0747">
        <w:rPr>
          <w:rFonts w:eastAsia="SimSun"/>
          <w:szCs w:val="24"/>
          <w:vertAlign w:val="subscript"/>
          <w:lang w:val="en-US" w:eastAsia="zh-CN"/>
        </w:rPr>
        <w:t>in_</w:t>
      </w:r>
      <w:r w:rsidRPr="00BC0747">
        <w:rPr>
          <w:rFonts w:eastAsia="SimSun" w:hint="eastAsia"/>
          <w:szCs w:val="24"/>
          <w:vertAlign w:val="subscript"/>
          <w:lang w:val="en-US" w:eastAsia="zh-CN"/>
        </w:rPr>
        <w:t>Cat</w:t>
      </w:r>
      <w:r w:rsidRPr="00BC0747">
        <w:rPr>
          <w:rFonts w:eastAsia="SimSun"/>
          <w:szCs w:val="24"/>
          <w:vertAlign w:val="subscript"/>
          <w:lang w:val="en-US" w:eastAsia="zh-CN"/>
        </w:rPr>
        <w:t xml:space="preserve">M1 </w:t>
      </w:r>
      <w:r w:rsidRPr="00BC0747">
        <w:rPr>
          <w:rFonts w:eastAsia="SimSun"/>
          <w:szCs w:val="24"/>
          <w:lang w:val="en-US" w:eastAsia="zh-CN"/>
        </w:rPr>
        <w:t>= 2000 m for CE Mode B UE without DRX.</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RAN4 waits until RAN1 has made decision on the precoder decision, and starts evaluating the MPDDCH BLER performance after that. </w:t>
      </w:r>
    </w:p>
    <w:p w:rsidR="00BC0747" w:rsidRPr="00BC0747" w:rsidRDefault="00BC0747" w:rsidP="00BC0747"/>
    <w:p w:rsidR="00BC0747" w:rsidRPr="00BC0747" w:rsidRDefault="00BC0747" w:rsidP="00BC0747">
      <w:pPr>
        <w:rPr>
          <w:highlight w:val="green"/>
        </w:rPr>
      </w:pPr>
      <w:r w:rsidRPr="00BC0747">
        <w:rPr>
          <w:highlight w:val="green"/>
        </w:rPr>
        <w:t>Agreement</w:t>
      </w:r>
    </w:p>
    <w:p w:rsidR="00BC0747" w:rsidRPr="00BC0747" w:rsidRDefault="00BC0747" w:rsidP="00BC0747">
      <w:r w:rsidRPr="00BC0747">
        <w:rPr>
          <w:highlight w:val="green"/>
        </w:rPr>
        <w:t xml:space="preserve">The evaluation period of DL radio link quality measurement is </w:t>
      </w:r>
      <w:r w:rsidRPr="00BC0747">
        <w:rPr>
          <w:rFonts w:eastAsia="?? ??"/>
          <w:highlight w:val="green"/>
        </w:rPr>
        <w:t>same as evaluation period for Rel-13 eMTC</w:t>
      </w:r>
    </w:p>
    <w:p w:rsidR="00BC0747" w:rsidRPr="00BC0747" w:rsidRDefault="00BC0747" w:rsidP="00BC0747">
      <w:pPr>
        <w:rPr>
          <w:lang w:val="en-US"/>
        </w:rPr>
      </w:pPr>
    </w:p>
    <w:p w:rsidR="00BC0747" w:rsidRPr="00BC0747" w:rsidRDefault="00BC0747" w:rsidP="00BC0747">
      <w:pPr>
        <w:rPr>
          <w:lang w:eastAsia="zh-CN"/>
        </w:rPr>
      </w:pPr>
      <w:r w:rsidRPr="00BC0747">
        <w:rPr>
          <w:rFonts w:hint="eastAsia"/>
          <w:lang w:eastAsia="zh-CN"/>
        </w:rPr>
        <w:t>------------------------------------------------------------------------------------------------------</w:t>
      </w:r>
    </w:p>
    <w:p w:rsidR="00BC0747" w:rsidRPr="00BC0747" w:rsidRDefault="00BC0747" w:rsidP="00BC0747">
      <w:pPr>
        <w:rPr>
          <w:lang w:val="en-US"/>
        </w:rPr>
      </w:pPr>
    </w:p>
    <w:p w:rsidR="00BC0747" w:rsidRPr="00BC0747" w:rsidRDefault="00BC0747" w:rsidP="00BC0747">
      <w:pPr>
        <w:rPr>
          <w:i/>
          <w:lang w:val="en-US"/>
        </w:rPr>
      </w:pPr>
      <w:r w:rsidRPr="00BC0747">
        <w:rPr>
          <w:rFonts w:ascii="Arial" w:hAnsi="Arial" w:cs="Arial"/>
          <w:b/>
          <w:color w:val="0000FF"/>
          <w:sz w:val="24"/>
          <w:u w:val="thick"/>
          <w:lang w:val="en-US"/>
        </w:rPr>
        <w:lastRenderedPageBreak/>
        <w:t>R4-1911773</w:t>
      </w:r>
      <w:r w:rsidRPr="00BC0747">
        <w:rPr>
          <w:b/>
          <w:lang w:val="en-US"/>
        </w:rPr>
        <w:tab/>
        <w:t>RLM with MPDCCH improvement</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Ericsson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This contribution proposes the MPDCCH simulation assumption for RLM.</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keepNext/>
        <w:keepLines/>
        <w:spacing w:before="120"/>
        <w:ind w:left="1701" w:hanging="1701"/>
        <w:outlineLvl w:val="4"/>
        <w:rPr>
          <w:rFonts w:ascii="Arial" w:hAnsi="Arial"/>
          <w:sz w:val="22"/>
          <w:lang w:val="en-US"/>
        </w:rPr>
      </w:pPr>
      <w:r w:rsidRPr="00BC0747">
        <w:rPr>
          <w:rFonts w:ascii="Arial" w:hAnsi="Arial"/>
          <w:sz w:val="22"/>
          <w:lang w:val="en-US"/>
        </w:rPr>
        <w:t>7.10.3.4</w:t>
      </w:r>
      <w:r w:rsidRPr="00BC0747">
        <w:rPr>
          <w:rFonts w:ascii="Arial" w:hAnsi="Arial"/>
          <w:sz w:val="22"/>
          <w:lang w:val="en-US"/>
        </w:rPr>
        <w:tab/>
        <w:t>PUR [LTE_eMTC5-Core]</w:t>
      </w:r>
    </w:p>
    <w:p w:rsidR="00BC0747" w:rsidRPr="00BC0747" w:rsidRDefault="00BC0747" w:rsidP="00BC0747">
      <w:pPr>
        <w:rPr>
          <w:lang w:eastAsia="zh-CN"/>
        </w:rPr>
      </w:pPr>
      <w:r w:rsidRPr="00BC0747">
        <w:rPr>
          <w:rFonts w:hint="eastAsia"/>
          <w:lang w:eastAsia="zh-CN"/>
        </w:rPr>
        <w:t>---------------------------------- Topic summary ----------------------------------------------</w:t>
      </w:r>
    </w:p>
    <w:p w:rsidR="00BC0747" w:rsidRPr="00BC0747" w:rsidRDefault="00BC0747" w:rsidP="00BC0747">
      <w:pPr>
        <w:rPr>
          <w:b/>
          <w:u w:val="single"/>
        </w:rPr>
      </w:pPr>
      <w:r w:rsidRPr="00BC0747">
        <w:rPr>
          <w:b/>
          <w:u w:val="single"/>
        </w:rPr>
        <w:t>Issue #3: PUR</w:t>
      </w:r>
    </w:p>
    <w:p w:rsidR="00BC0747" w:rsidRPr="00BC0747" w:rsidRDefault="00BC0747" w:rsidP="00BC0747">
      <w:pPr>
        <w:rPr>
          <w:u w:val="single"/>
        </w:rPr>
      </w:pPr>
      <w:r w:rsidRPr="00BC0747">
        <w:rPr>
          <w:u w:val="single"/>
        </w:rPr>
        <w:t>Background</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At previous meeting, following agreements were reached:</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if UE is configured with RSRP change for TA validation, the first and second measurements used for validating the TA shall satisfy the following conditions</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The first measurement (RSRP1) shall be performed within following time range: T1 – N ≤ T1’ ≤ T1 + N;</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The second measurement (RSRP2) shall be performed within following time range: T2 – M ≤ T2’&lt;T2;</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The values of M and N were TBD.</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RAN4 sent LS to RAN2 requesting them to introduce the signalling support for having one (K=1) or two (K=2) thresholds for verifying the measurement change, but range and resolutions were TBD [R4-1910176].</w:t>
      </w:r>
    </w:p>
    <w:p w:rsidR="00BC0747" w:rsidRPr="00BC0747" w:rsidRDefault="00BC0747" w:rsidP="00BC0747">
      <w:pPr>
        <w:rPr>
          <w:u w:val="single"/>
        </w:rPr>
      </w:pPr>
      <w:r w:rsidRPr="00BC0747">
        <w:rPr>
          <w:u w:val="single"/>
        </w:rPr>
        <w:t>Proposals before meeting</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Ericsson [R4-1912144]</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Normal DRX:</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When </w:t>
      </w:r>
      <w:r w:rsidRPr="00BC0747">
        <w:rPr>
          <w:rFonts w:eastAsia="SimSun"/>
          <w:szCs w:val="24"/>
          <w:lang w:val="en-US" w:eastAsia="ja-JP"/>
        </w:rPr>
        <w:t xml:space="preserve">DRX cycle </w:t>
      </w:r>
      <w:r w:rsidRPr="00BC0747">
        <w:rPr>
          <w:rFonts w:eastAsia="SimSun" w:cstheme="minorHAnsi"/>
          <w:szCs w:val="24"/>
          <w:lang w:val="en-US" w:eastAsia="ja-JP"/>
        </w:rPr>
        <w:t>≤</w:t>
      </w:r>
      <w:r w:rsidRPr="00BC0747">
        <w:rPr>
          <w:rFonts w:eastAsia="SimSun"/>
          <w:szCs w:val="24"/>
          <w:lang w:val="en-US" w:eastAsia="ja-JP"/>
        </w:rPr>
        <w:t xml:space="preserve">  1.28 seconds: M/N=DRX_cycle_length</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ja-JP"/>
        </w:rPr>
        <w:t xml:space="preserve">When DRX cycle </w:t>
      </w:r>
      <w:r w:rsidRPr="00BC0747">
        <w:rPr>
          <w:rFonts w:eastAsia="SimSun" w:cstheme="minorHAnsi"/>
          <w:szCs w:val="24"/>
          <w:lang w:val="en-US" w:eastAsia="ja-JP"/>
        </w:rPr>
        <w:t>&gt;</w:t>
      </w:r>
      <w:r w:rsidRPr="00BC0747">
        <w:rPr>
          <w:rFonts w:eastAsia="SimSun"/>
          <w:szCs w:val="24"/>
          <w:lang w:val="en-US" w:eastAsia="ja-JP"/>
        </w:rPr>
        <w:t xml:space="preserve"> 1.28 seconds: M/N=DRX_cycle_length/2</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eDRX:</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When RSRP1/RSRP2 are measured within PTW: M/N are same as in normal DRX.</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When RSRP1/RSRP2 are measured outside PTW: M/N=</w:t>
      </w:r>
      <w:r w:rsidRPr="00BC0747">
        <w:rPr>
          <w:rFonts w:eastAsia="SimSun"/>
          <w:szCs w:val="24"/>
          <w:lang w:val="en-US" w:eastAsia="ja-JP"/>
        </w:rPr>
        <w:t xml:space="preserve"> max DRX_cycle_length/2</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Qualcomm [</w:t>
      </w:r>
      <w:r w:rsidRPr="00BC0747">
        <w:rPr>
          <w:rFonts w:eastAsia="SimSun" w:cs="Arial"/>
          <w:color w:val="000000"/>
          <w:szCs w:val="24"/>
          <w:lang w:val="en-US" w:eastAsia="zh-CN"/>
        </w:rPr>
        <w:t>R4-1912357</w:t>
      </w:r>
      <w:r w:rsidRPr="00BC0747">
        <w:rPr>
          <w:rFonts w:eastAsia="SimSun"/>
          <w:szCs w:val="24"/>
          <w:lang w:val="en-US" w:eastAsia="zh-CN"/>
        </w:rPr>
        <w:t>]:</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For RSRP1, </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bCs/>
          <w:szCs w:val="24"/>
          <w:lang w:val="en-US" w:eastAsia="zh-CN"/>
        </w:rPr>
        <w:t>N = 0.5* T</w:t>
      </w:r>
      <w:r w:rsidRPr="00BC0747">
        <w:rPr>
          <w:rFonts w:eastAsia="SimSun"/>
          <w:bCs/>
          <w:szCs w:val="24"/>
          <w:vertAlign w:val="subscript"/>
          <w:lang w:val="en-US" w:eastAsia="zh-CN"/>
        </w:rPr>
        <w:t xml:space="preserve">evaluate_Qin_CatM1 </w:t>
      </w:r>
      <w:r w:rsidRPr="00BC0747">
        <w:rPr>
          <w:rFonts w:eastAsia="SimSun"/>
          <w:bCs/>
          <w:szCs w:val="24"/>
          <w:lang w:val="en-US" w:eastAsia="zh-CN"/>
        </w:rPr>
        <w:t>i</w:t>
      </w:r>
      <w:r w:rsidRPr="00BC0747">
        <w:rPr>
          <w:rFonts w:eastAsia="SimSun"/>
          <w:szCs w:val="24"/>
          <w:lang w:val="en-US" w:eastAsia="zh-CN"/>
        </w:rPr>
        <w:t>n non-DRX mode</w:t>
      </w:r>
    </w:p>
    <w:p w:rsidR="00BC0747" w:rsidRPr="00BC0747" w:rsidRDefault="00BC0747" w:rsidP="006008C7">
      <w:pPr>
        <w:numPr>
          <w:ilvl w:val="2"/>
          <w:numId w:val="15"/>
        </w:numPr>
        <w:overflowPunct/>
        <w:autoSpaceDE/>
        <w:autoSpaceDN/>
        <w:adjustRightInd/>
        <w:spacing w:after="120"/>
        <w:textAlignment w:val="auto"/>
        <w:rPr>
          <w:rFonts w:eastAsia="SimSun"/>
          <w:b/>
          <w:bCs/>
          <w:szCs w:val="24"/>
          <w:lang w:val="en-US" w:eastAsia="zh-CN"/>
        </w:rPr>
      </w:pPr>
      <w:r w:rsidRPr="00BC0747">
        <w:rPr>
          <w:rFonts w:eastAsia="SimSun"/>
          <w:bCs/>
          <w:szCs w:val="24"/>
          <w:lang w:val="en-US" w:eastAsia="zh-CN"/>
        </w:rPr>
        <w:t>N = 0.5* T</w:t>
      </w:r>
      <w:r w:rsidRPr="00BC0747">
        <w:rPr>
          <w:rFonts w:eastAsia="SimSun"/>
          <w:bCs/>
          <w:szCs w:val="24"/>
          <w:vertAlign w:val="subscript"/>
          <w:lang w:val="en-US" w:eastAsia="zh-CN"/>
        </w:rPr>
        <w:t xml:space="preserve">evaluate_Qin_DRX_CatM1 </w:t>
      </w:r>
      <w:r w:rsidRPr="00BC0747">
        <w:rPr>
          <w:rFonts w:eastAsia="SimSun"/>
          <w:bCs/>
          <w:szCs w:val="24"/>
          <w:lang w:val="en-US" w:eastAsia="zh-CN"/>
        </w:rPr>
        <w:t xml:space="preserve">in DRX mode. </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For RSRP2,</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bCs/>
          <w:szCs w:val="24"/>
          <w:lang w:val="en-US" w:eastAsia="zh-CN"/>
        </w:rPr>
        <w:t>M = 0.064 s for CE mode A</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bCs/>
          <w:szCs w:val="24"/>
          <w:lang w:val="en-US" w:eastAsia="zh-CN"/>
        </w:rPr>
        <w:t>M = 0.128 s for CE mode B.</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Huawei, HiSilicon [R4-1912002]:</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For RSRP1, </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bCs/>
          <w:szCs w:val="24"/>
          <w:lang w:val="en-US" w:eastAsia="zh-CN"/>
        </w:rPr>
        <w:lastRenderedPageBreak/>
        <w:t>N = 320 ms</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For RSRP2,</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bCs/>
          <w:szCs w:val="24"/>
          <w:lang w:val="en-US" w:eastAsia="zh-CN"/>
        </w:rPr>
        <w:t>M = 320 ms</w:t>
      </w:r>
    </w:p>
    <w:p w:rsidR="00BC0747" w:rsidRPr="00BC0747" w:rsidRDefault="00BC0747" w:rsidP="00BC0747">
      <w:pPr>
        <w:overflowPunct/>
        <w:autoSpaceDE/>
        <w:autoSpaceDN/>
        <w:adjustRightInd/>
        <w:spacing w:after="120"/>
        <w:ind w:left="720" w:hanging="360"/>
        <w:textAlignment w:val="auto"/>
        <w:rPr>
          <w:rFonts w:eastAsia="SimSun"/>
          <w:szCs w:val="24"/>
          <w:u w:val="single"/>
          <w:lang w:val="en-US" w:eastAsia="zh-CN"/>
        </w:rPr>
      </w:pPr>
      <w:r w:rsidRPr="00BC0747">
        <w:rPr>
          <w:rFonts w:eastAsia="SimSun"/>
          <w:szCs w:val="24"/>
          <w:u w:val="single"/>
          <w:lang w:val="en-US" w:eastAsia="zh-CN"/>
        </w:rPr>
        <w:t>Possible way forward</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Might be possible to agree that:</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M/N depends on DRX cycle length, and whether RSRP1/RSRP2 are performed within or outside PTW.</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M/N depends on CE Mode A and CE Mode B</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Discussions are needed to agree on the exact values. </w:t>
      </w:r>
    </w:p>
    <w:p w:rsidR="00BC0747" w:rsidRPr="00BC0747" w:rsidRDefault="00BC0747" w:rsidP="00BC0747">
      <w:pPr>
        <w:rPr>
          <w:lang w:val="en-US"/>
        </w:rPr>
      </w:pPr>
    </w:p>
    <w:p w:rsidR="00BC0747" w:rsidRPr="00BC0747" w:rsidRDefault="00BC0747" w:rsidP="00BC0747">
      <w:pPr>
        <w:rPr>
          <w:b/>
          <w:u w:val="single"/>
        </w:rPr>
      </w:pPr>
      <w:r w:rsidRPr="00BC0747">
        <w:rPr>
          <w:b/>
          <w:u w:val="single"/>
        </w:rPr>
        <w:t>UE behaviour when measurement conditions are not fulfilled:</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Ericsson [R4-1912144]</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ja-JP"/>
        </w:rPr>
        <w:t xml:space="preserve">If the first- and second measurement conditions are not met, UE shall perform new measurement, or delay the PUR transmission until next PUR transmission opportunity or it may drop PUR and fall back to RACH. </w:t>
      </w:r>
    </w:p>
    <w:p w:rsidR="00BC0747" w:rsidRPr="00BC0747" w:rsidRDefault="00BC0747" w:rsidP="00BC0747">
      <w:pPr>
        <w:overflowPunct/>
        <w:autoSpaceDE/>
        <w:autoSpaceDN/>
        <w:adjustRightInd/>
        <w:spacing w:after="120"/>
        <w:ind w:left="720" w:hanging="360"/>
        <w:textAlignment w:val="auto"/>
        <w:rPr>
          <w:rFonts w:eastAsia="SimSun"/>
          <w:szCs w:val="24"/>
          <w:u w:val="single"/>
          <w:lang w:val="en-US" w:eastAsia="zh-CN"/>
        </w:rPr>
      </w:pPr>
      <w:r w:rsidRPr="00BC0747">
        <w:rPr>
          <w:rFonts w:eastAsia="SimSun"/>
          <w:szCs w:val="24"/>
          <w:u w:val="single"/>
          <w:lang w:val="en-US" w:eastAsia="zh-CN"/>
        </w:rPr>
        <w:t>Possible way forward</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Since there is only one proposal, try to agree on this proposal.</w:t>
      </w:r>
    </w:p>
    <w:p w:rsidR="00BC0747" w:rsidRPr="00BC0747" w:rsidRDefault="00BC0747" w:rsidP="00BC0747">
      <w:pPr>
        <w:rPr>
          <w:lang w:val="en-US"/>
        </w:rPr>
      </w:pPr>
    </w:p>
    <w:p w:rsidR="00BC0747" w:rsidRPr="00BC0747" w:rsidRDefault="00BC0747" w:rsidP="00BC0747">
      <w:pPr>
        <w:rPr>
          <w:b/>
          <w:u w:val="single"/>
        </w:rPr>
      </w:pPr>
      <w:r w:rsidRPr="00BC0747">
        <w:rPr>
          <w:b/>
          <w:u w:val="single"/>
        </w:rPr>
        <w:t>Range and resolution for the signalling measurement thresholds:</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Ericsson [R4-1912144]</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When K=1, range is </w:t>
      </w:r>
      <w:r w:rsidRPr="00BC0747">
        <w:rPr>
          <w:rFonts w:eastAsia="SimSun"/>
          <w:szCs w:val="24"/>
          <w:lang w:val="en-US" w:eastAsia="ja-JP"/>
        </w:rPr>
        <w:t>[2, ….,5 ] dB excluding 0 dB value with a 1 dB resolution</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ja-JP"/>
        </w:rPr>
        <w:t>When K=2, range is [-2, …., 4] dB excluding 0 dB value with a 1 dB resolution</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Huawei, HiSilicon [R4-1912144]</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When K=1, </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range is 34 dB to 10 dB with 4 dB resolution </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range is 10 dB to 2 dB with 2 dB resolution </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When K=2,</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range is -22 dB to - 10 dB with 4 dB resolution</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range is -10 dB to - 2 dB with 2 dB resolution</w:t>
      </w:r>
    </w:p>
    <w:p w:rsidR="00BC0747" w:rsidRPr="00BC0747" w:rsidRDefault="00BC0747" w:rsidP="00BC0747"/>
    <w:p w:rsidR="00BC0747" w:rsidRPr="00BC0747" w:rsidRDefault="00BC0747" w:rsidP="00BC0747">
      <w:pPr>
        <w:rPr>
          <w:b/>
          <w:u w:val="single"/>
        </w:rPr>
      </w:pPr>
      <w:r w:rsidRPr="00BC0747">
        <w:rPr>
          <w:b/>
          <w:u w:val="single"/>
        </w:rPr>
        <w:t>LS out:</w:t>
      </w:r>
    </w:p>
    <w:p w:rsidR="00BC0747" w:rsidRPr="00BC0747" w:rsidRDefault="00BC0747" w:rsidP="00BC0747">
      <w:pPr>
        <w:overflowPunct/>
        <w:autoSpaceDE/>
        <w:autoSpaceDN/>
        <w:adjustRightInd/>
        <w:spacing w:after="120"/>
        <w:ind w:left="720" w:hanging="360"/>
        <w:textAlignment w:val="auto"/>
        <w:rPr>
          <w:rFonts w:asciiTheme="minorHAnsi" w:eastAsia="SimSun" w:hAnsiTheme="minorHAnsi"/>
          <w:b/>
          <w:iCs/>
          <w:szCs w:val="22"/>
          <w:lang w:val="en-US" w:eastAsia="zh-CN"/>
        </w:rPr>
      </w:pPr>
      <w:r w:rsidRPr="00BC0747">
        <w:rPr>
          <w:rFonts w:eastAsia="SimSun"/>
          <w:szCs w:val="24"/>
          <w:lang w:val="en-US" w:eastAsia="zh-CN"/>
        </w:rPr>
        <w:t xml:space="preserve">Ericsson </w:t>
      </w:r>
      <w:r w:rsidRPr="00BC0747">
        <w:rPr>
          <w:rFonts w:asciiTheme="minorHAnsi" w:eastAsia="SimSun" w:hAnsiTheme="minorHAnsi"/>
          <w:szCs w:val="22"/>
          <w:lang w:val="en-US" w:eastAsia="zh-CN"/>
        </w:rPr>
        <w:t>[</w:t>
      </w:r>
      <w:r w:rsidRPr="00BC0747">
        <w:rPr>
          <w:rFonts w:eastAsia="SimSun" w:cs="Arial"/>
          <w:bCs/>
          <w:szCs w:val="24"/>
          <w:lang w:val="en-US" w:eastAsia="zh-CN"/>
        </w:rPr>
        <w:t>R4-1912145</w:t>
      </w:r>
      <w:r w:rsidRPr="00BC0747">
        <w:rPr>
          <w:rFonts w:asciiTheme="minorHAnsi" w:eastAsia="SimSun" w:hAnsiTheme="minorHAnsi"/>
          <w:szCs w:val="22"/>
          <w:lang w:val="en-US" w:eastAsia="zh-CN"/>
        </w:rPr>
        <w:t>]</w:t>
      </w:r>
    </w:p>
    <w:p w:rsidR="00BC0747" w:rsidRPr="00BC0747" w:rsidRDefault="00BC0747" w:rsidP="00BC0747">
      <w:pPr>
        <w:overflowPunct/>
        <w:autoSpaceDE/>
        <w:autoSpaceDN/>
        <w:adjustRightInd/>
        <w:spacing w:after="120"/>
        <w:ind w:left="720" w:hanging="360"/>
        <w:textAlignment w:val="auto"/>
        <w:rPr>
          <w:rFonts w:asciiTheme="minorHAnsi" w:eastAsia="SimSun" w:hAnsiTheme="minorHAnsi"/>
          <w:b/>
          <w:iCs/>
          <w:szCs w:val="22"/>
          <w:lang w:val="en-US" w:eastAsia="zh-CN"/>
        </w:rPr>
      </w:pPr>
      <w:r w:rsidRPr="00BC0747">
        <w:rPr>
          <w:rFonts w:eastAsia="SimSun"/>
          <w:szCs w:val="24"/>
          <w:lang w:val="en-US" w:eastAsia="zh-CN"/>
        </w:rPr>
        <w:t xml:space="preserve">Huawei, HiSilicon </w:t>
      </w:r>
      <w:r w:rsidRPr="00BC0747">
        <w:rPr>
          <w:rFonts w:asciiTheme="minorHAnsi" w:eastAsia="SimSun" w:hAnsiTheme="minorHAnsi"/>
          <w:szCs w:val="22"/>
          <w:lang w:val="en-US" w:eastAsia="zh-CN"/>
        </w:rPr>
        <w:t>[</w:t>
      </w:r>
      <w:r w:rsidRPr="00BC0747">
        <w:rPr>
          <w:rFonts w:eastAsia="SimSun" w:cs="Arial"/>
          <w:bCs/>
          <w:szCs w:val="24"/>
          <w:lang w:val="en-US" w:eastAsia="zh-CN"/>
        </w:rPr>
        <w:t>R4-1912003</w:t>
      </w:r>
      <w:r w:rsidRPr="00BC0747">
        <w:rPr>
          <w:rFonts w:asciiTheme="minorHAnsi" w:eastAsia="SimSun" w:hAnsiTheme="minorHAnsi"/>
          <w:szCs w:val="22"/>
          <w:lang w:val="en-US" w:eastAsia="zh-CN"/>
        </w:rPr>
        <w:t>]</w:t>
      </w:r>
    </w:p>
    <w:p w:rsidR="00BC0747" w:rsidRPr="00BC0747" w:rsidRDefault="00BC0747" w:rsidP="00BC0747">
      <w:pPr>
        <w:overflowPunct/>
        <w:autoSpaceDE/>
        <w:autoSpaceDN/>
        <w:adjustRightInd/>
        <w:spacing w:after="120"/>
        <w:ind w:left="720" w:hanging="360"/>
        <w:textAlignment w:val="auto"/>
        <w:rPr>
          <w:rFonts w:eastAsia="SimSun"/>
          <w:szCs w:val="24"/>
          <w:u w:val="single"/>
          <w:lang w:val="en-US" w:eastAsia="zh-CN"/>
        </w:rPr>
      </w:pPr>
      <w:r w:rsidRPr="00BC0747">
        <w:rPr>
          <w:rFonts w:eastAsia="SimSun"/>
          <w:szCs w:val="24"/>
          <w:u w:val="single"/>
          <w:lang w:val="en-US" w:eastAsia="zh-CN"/>
        </w:rPr>
        <w:t>Possible way forward</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Agree on one set of range and resolution for each configuration of K. </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Agree to send LS to inform about the range and resolution.  </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Discussions are needed to agree on the exact values.</w:t>
      </w:r>
    </w:p>
    <w:p w:rsidR="00BC0747" w:rsidRPr="00BC0747" w:rsidRDefault="00BC0747" w:rsidP="00BC0747">
      <w:pPr>
        <w:rPr>
          <w:lang w:eastAsia="zh-CN"/>
        </w:rPr>
      </w:pPr>
      <w:r w:rsidRPr="00BC0747">
        <w:rPr>
          <w:rFonts w:hint="eastAsia"/>
          <w:lang w:eastAsia="zh-CN"/>
        </w:rPr>
        <w:t>------------------------------------------------------------------------------------------------------</w:t>
      </w:r>
    </w:p>
    <w:p w:rsidR="00BC0747" w:rsidRPr="00BC0747" w:rsidRDefault="00BC0747" w:rsidP="00BC0747">
      <w:pPr>
        <w:rPr>
          <w:i/>
          <w:lang w:val="en-US"/>
        </w:rPr>
      </w:pPr>
      <w:r w:rsidRPr="00BC0747">
        <w:rPr>
          <w:rFonts w:ascii="Arial" w:hAnsi="Arial" w:cs="Arial"/>
          <w:b/>
          <w:color w:val="0000FF"/>
          <w:sz w:val="24"/>
          <w:u w:val="thick"/>
          <w:lang w:val="en-US"/>
        </w:rPr>
        <w:t>R4-1912002</w:t>
      </w:r>
      <w:r w:rsidRPr="00BC0747">
        <w:rPr>
          <w:b/>
          <w:lang w:val="en-US"/>
        </w:rPr>
        <w:tab/>
        <w:t>Discussion on PUR in Rel-16 eMTC</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Huawei, HiSilicon</w:t>
      </w:r>
    </w:p>
    <w:p w:rsidR="00BC0747" w:rsidRPr="00BC0747" w:rsidRDefault="00BC0747" w:rsidP="00BC0747">
      <w:pPr>
        <w:rPr>
          <w:rFonts w:ascii="Arial" w:hAnsi="Arial" w:cs="Arial"/>
          <w:b/>
          <w:lang w:val="en-US"/>
        </w:rPr>
      </w:pPr>
      <w:r w:rsidRPr="00BC0747">
        <w:rPr>
          <w:rFonts w:ascii="Arial" w:hAnsi="Arial" w:cs="Arial"/>
          <w:b/>
          <w:lang w:val="en-US"/>
        </w:rPr>
        <w:lastRenderedPageBreak/>
        <w:t xml:space="preserve">Abstract: </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color w:val="993300"/>
          <w:u w:val="single"/>
          <w:lang w:val="en-US"/>
        </w:rPr>
      </w:pPr>
      <w:r w:rsidRPr="00BC0747">
        <w:rPr>
          <w:color w:val="993300"/>
          <w:u w:val="single"/>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R4-1912144</w:t>
      </w:r>
      <w:r w:rsidRPr="00BC0747">
        <w:rPr>
          <w:b/>
          <w:lang w:val="en-US"/>
        </w:rPr>
        <w:tab/>
        <w:t>Remaining discussions transmission using PUR for MTC</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Ericsson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In this contribution we discuss the remaining open issues of PUR requirements for MTC</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R4-1912357</w:t>
      </w:r>
      <w:r w:rsidRPr="00BC0747">
        <w:rPr>
          <w:b/>
          <w:lang w:val="en-US"/>
        </w:rPr>
        <w:tab/>
        <w:t>On RSRSP measurements for MTC PUR</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Qualcomm Incorporated</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keepNext/>
        <w:textAlignment w:val="auto"/>
        <w:rPr>
          <w:rFonts w:ascii="Arial" w:eastAsia="SimSun" w:hAnsi="Arial" w:cs="Arial"/>
          <w:b/>
          <w:i/>
          <w:color w:val="FF0000"/>
          <w:sz w:val="22"/>
          <w:szCs w:val="22"/>
          <w:u w:val="single"/>
          <w:lang w:val="en-US"/>
        </w:rPr>
      </w:pPr>
      <w:r w:rsidRPr="00BC0747">
        <w:rPr>
          <w:rFonts w:ascii="Arial" w:eastAsia="SimSun" w:hAnsi="Arial" w:cs="Arial"/>
          <w:b/>
          <w:i/>
          <w:color w:val="FF0000"/>
          <w:sz w:val="22"/>
          <w:szCs w:val="22"/>
          <w:u w:val="single"/>
          <w:lang w:val="en-US"/>
        </w:rPr>
        <w:t>Draft LS</w:t>
      </w:r>
    </w:p>
    <w:p w:rsidR="00BC0747" w:rsidRPr="00BC0747" w:rsidRDefault="00BC0747" w:rsidP="00BC0747">
      <w:pPr>
        <w:rPr>
          <w:i/>
          <w:lang w:val="en-US"/>
        </w:rPr>
      </w:pPr>
      <w:r w:rsidRPr="00BC0747">
        <w:rPr>
          <w:rFonts w:ascii="Arial" w:hAnsi="Arial" w:cs="Arial"/>
          <w:b/>
          <w:color w:val="0000FF"/>
          <w:sz w:val="24"/>
          <w:u w:val="thick"/>
          <w:lang w:val="en-US"/>
        </w:rPr>
        <w:t>R4-1912003</w:t>
      </w:r>
      <w:r w:rsidRPr="00BC0747">
        <w:rPr>
          <w:b/>
          <w:lang w:val="en-US"/>
        </w:rPr>
        <w:tab/>
        <w:t>[draft] LS on thresholds for serving cell RSRP change based TA validation in PUR</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Huawei, HiSilicon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b/>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 xml:space="preserve">Revised to R4-1912782 (from R4-1912003) </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R4-1912782</w:t>
      </w:r>
      <w:r w:rsidRPr="00BC0747">
        <w:rPr>
          <w:b/>
          <w:lang w:val="en-US"/>
        </w:rPr>
        <w:tab/>
        <w:t>[draft] LS on thresholds for serving cell RSRP change based TA validation in PUR</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Huawei, HiSilicon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r>
      <w:r w:rsidRPr="00511024">
        <w:rPr>
          <w:rFonts w:ascii="Arial" w:hAnsi="Arial" w:cs="Arial"/>
          <w:b/>
          <w:highlight w:val="lightGray"/>
          <w:lang w:val="en-US"/>
        </w:rPr>
        <w:t>Approved</w:t>
      </w:r>
      <w:r w:rsidRPr="00511024">
        <w:rPr>
          <w:rFonts w:ascii="Arial" w:hAnsi="Arial" w:cs="Arial"/>
          <w:b/>
          <w:highlight w:val="lightGray"/>
          <w:lang w:val="en-US"/>
        </w:rPr>
        <w:br/>
      </w:r>
      <w:r w:rsidRPr="00BC0747">
        <w:rPr>
          <w:rFonts w:ascii="Arial" w:hAnsi="Arial" w:cs="Arial"/>
          <w:b/>
          <w:highlight w:val="green"/>
          <w:lang w:val="en-US"/>
        </w:rPr>
        <w:br/>
      </w:r>
    </w:p>
    <w:p w:rsidR="00BC0747" w:rsidRPr="00BC0747" w:rsidRDefault="00BC0747" w:rsidP="00BC0747">
      <w:pPr>
        <w:rPr>
          <w:i/>
          <w:lang w:val="en-US"/>
        </w:rPr>
      </w:pPr>
      <w:r w:rsidRPr="00BC0747">
        <w:rPr>
          <w:rFonts w:ascii="Arial" w:hAnsi="Arial" w:cs="Arial"/>
          <w:b/>
          <w:color w:val="0000FF"/>
          <w:sz w:val="24"/>
          <w:u w:val="thick"/>
          <w:lang w:val="en-US"/>
        </w:rPr>
        <w:lastRenderedPageBreak/>
        <w:t>R4-1912145</w:t>
      </w:r>
      <w:r w:rsidRPr="00BC0747">
        <w:rPr>
          <w:b/>
          <w:lang w:val="en-US"/>
        </w:rPr>
        <w:tab/>
        <w:t>[Draft] LS about range and resolution of the thresholds for validating the TA for PUR</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Ericsson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Draft LS on PUR and signaling of measurement thresholds.</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keepNext/>
        <w:keepLines/>
        <w:spacing w:before="120"/>
        <w:ind w:left="1701" w:hanging="1701"/>
        <w:outlineLvl w:val="4"/>
        <w:rPr>
          <w:rFonts w:ascii="Arial" w:hAnsi="Arial"/>
          <w:sz w:val="22"/>
          <w:lang w:val="en-US"/>
        </w:rPr>
      </w:pPr>
      <w:r w:rsidRPr="00BC0747">
        <w:rPr>
          <w:rFonts w:ascii="Arial" w:hAnsi="Arial"/>
          <w:sz w:val="22"/>
          <w:lang w:val="en-US"/>
        </w:rPr>
        <w:t>7.10.3.5</w:t>
      </w:r>
      <w:r w:rsidRPr="00BC0747">
        <w:rPr>
          <w:rFonts w:ascii="Arial" w:hAnsi="Arial"/>
          <w:sz w:val="22"/>
          <w:lang w:val="en-US"/>
        </w:rPr>
        <w:tab/>
        <w:t>Mobility enhancement [LTE_eMTC5-Core]</w:t>
      </w:r>
    </w:p>
    <w:p w:rsidR="00BC0747" w:rsidRPr="00BC0747" w:rsidRDefault="00BC0747" w:rsidP="00BC0747">
      <w:pPr>
        <w:rPr>
          <w:lang w:eastAsia="zh-CN"/>
        </w:rPr>
      </w:pPr>
      <w:r w:rsidRPr="00BC0747">
        <w:rPr>
          <w:rFonts w:hint="eastAsia"/>
          <w:lang w:eastAsia="zh-CN"/>
        </w:rPr>
        <w:t>---------------------------------- Topic summary ----------------------------------------------</w:t>
      </w:r>
    </w:p>
    <w:p w:rsidR="00BC0747" w:rsidRPr="00BC0747" w:rsidRDefault="00BC0747" w:rsidP="00BC0747">
      <w:pPr>
        <w:rPr>
          <w:b/>
          <w:u w:val="single"/>
        </w:rPr>
      </w:pPr>
      <w:r w:rsidRPr="00BC0747">
        <w:rPr>
          <w:b/>
          <w:u w:val="single"/>
        </w:rPr>
        <w:t>Issue #5 : Mobility enhancement</w:t>
      </w:r>
    </w:p>
    <w:p w:rsidR="00BC0747" w:rsidRPr="00BC0747" w:rsidRDefault="00BC0747" w:rsidP="00BC0747">
      <w:pPr>
        <w:rPr>
          <w:u w:val="single"/>
        </w:rPr>
      </w:pPr>
      <w:r w:rsidRPr="00BC0747">
        <w:rPr>
          <w:u w:val="single"/>
        </w:rPr>
        <w:t>Background</w:t>
      </w:r>
    </w:p>
    <w:p w:rsidR="00BC0747" w:rsidRPr="00BC0747" w:rsidRDefault="00BC0747" w:rsidP="00BC0747">
      <w:r w:rsidRPr="00BC0747">
        <w:t>At RAN4#91 meeting following agreements were reached:</w:t>
      </w:r>
    </w:p>
    <w:tbl>
      <w:tblPr>
        <w:tblW w:w="0" w:type="auto"/>
        <w:tblLook w:val="04A0" w:firstRow="1" w:lastRow="0" w:firstColumn="1" w:lastColumn="0" w:noHBand="0" w:noVBand="1"/>
      </w:tblPr>
      <w:tblGrid>
        <w:gridCol w:w="9016"/>
      </w:tblGrid>
      <w:tr w:rsidR="00BC0747" w:rsidRPr="00BC0747" w:rsidTr="00AD795C">
        <w:tc>
          <w:tcPr>
            <w:tcW w:w="9016" w:type="dxa"/>
          </w:tcPr>
          <w:p w:rsidR="00BC0747" w:rsidRPr="00BC0747" w:rsidRDefault="00BC0747" w:rsidP="00BC0747">
            <w:pPr>
              <w:spacing w:after="0"/>
              <w:jc w:val="both"/>
              <w:rPr>
                <w:rFonts w:eastAsia="SimSun"/>
                <w:sz w:val="18"/>
                <w:lang w:val="en-US" w:eastAsia="en-GB"/>
              </w:rPr>
            </w:pPr>
            <w:r w:rsidRPr="00BC0747">
              <w:rPr>
                <w:rFonts w:eastAsia="SimSun"/>
                <w:sz w:val="18"/>
                <w:lang w:val="en-US" w:eastAsia="en-GB"/>
              </w:rPr>
              <w:t>RSS based RSRP measurement yields better measurement performance compared to CRS based under certain side conditions</w:t>
            </w:r>
          </w:p>
          <w:p w:rsidR="00BC0747" w:rsidRPr="00BC0747" w:rsidRDefault="00BC0747" w:rsidP="00BC0747">
            <w:pPr>
              <w:spacing w:after="0"/>
              <w:jc w:val="both"/>
              <w:rPr>
                <w:rFonts w:eastAsia="SimSun"/>
                <w:sz w:val="18"/>
                <w:lang w:val="en-US" w:eastAsia="en-GB"/>
              </w:rPr>
            </w:pPr>
            <w:r w:rsidRPr="00BC0747">
              <w:rPr>
                <w:rFonts w:eastAsia="SimSun"/>
                <w:sz w:val="18"/>
                <w:lang w:val="en-US" w:eastAsia="en-GB"/>
              </w:rPr>
              <w:t>The side conditions for the scenarios where RSS is to be used is FFS.</w:t>
            </w:r>
          </w:p>
          <w:p w:rsidR="00BC0747" w:rsidRPr="00BC0747" w:rsidRDefault="00BC0747" w:rsidP="00BC0747">
            <w:pPr>
              <w:spacing w:after="0"/>
              <w:jc w:val="both"/>
              <w:rPr>
                <w:rFonts w:eastAsia="SimSun"/>
                <w:sz w:val="18"/>
                <w:lang w:val="en-US" w:eastAsia="en-GB"/>
              </w:rPr>
            </w:pPr>
            <w:r w:rsidRPr="00BC0747">
              <w:rPr>
                <w:rFonts w:eastAsia="SimSun"/>
                <w:sz w:val="18"/>
                <w:lang w:val="en-US" w:eastAsia="en-GB"/>
              </w:rPr>
              <w:t xml:space="preserve">RSS based RSRP measurement may be used for CE level selection when multiple CE levels are configured in RA. </w:t>
            </w:r>
          </w:p>
          <w:p w:rsidR="00BC0747" w:rsidRPr="00BC0747" w:rsidRDefault="00BC0747" w:rsidP="00BC0747">
            <w:pPr>
              <w:spacing w:after="0"/>
              <w:jc w:val="both"/>
              <w:rPr>
                <w:rFonts w:eastAsia="SimSun"/>
                <w:sz w:val="18"/>
                <w:lang w:val="en-US" w:eastAsia="en-GB"/>
              </w:rPr>
            </w:pPr>
            <w:r w:rsidRPr="00BC0747">
              <w:rPr>
                <w:rFonts w:eastAsia="SimSun"/>
                <w:sz w:val="18"/>
                <w:lang w:val="en-US" w:eastAsia="en-GB"/>
              </w:rPr>
              <w:t>RSS based RSRP measurement for neighbor cells are pending RAN1/RAN2 agreements on RSS configurations.</w:t>
            </w:r>
          </w:p>
          <w:p w:rsidR="00BC0747" w:rsidRPr="00BC0747" w:rsidRDefault="00BC0747" w:rsidP="00BC0747">
            <w:pPr>
              <w:spacing w:after="0"/>
              <w:jc w:val="both"/>
              <w:rPr>
                <w:rFonts w:eastAsia="SimSun"/>
                <w:sz w:val="18"/>
                <w:lang w:val="en-US" w:eastAsia="en-GB"/>
              </w:rPr>
            </w:pPr>
            <w:r w:rsidRPr="00BC0747">
              <w:rPr>
                <w:rFonts w:eastAsia="SimSun"/>
                <w:sz w:val="18"/>
                <w:lang w:val="en-US" w:eastAsia="en-GB"/>
              </w:rPr>
              <w:t>Companies are encouraged to provide simulation results for:</w:t>
            </w:r>
          </w:p>
          <w:p w:rsidR="00BC0747" w:rsidRPr="00BC0747" w:rsidRDefault="00BC0747" w:rsidP="00BC0747">
            <w:pPr>
              <w:spacing w:after="0"/>
              <w:jc w:val="both"/>
              <w:rPr>
                <w:rFonts w:eastAsia="SimSun"/>
                <w:sz w:val="18"/>
                <w:lang w:val="sv-SE" w:eastAsia="en-GB"/>
              </w:rPr>
            </w:pPr>
            <w:r w:rsidRPr="00BC0747">
              <w:rPr>
                <w:rFonts w:eastAsia="SimSun"/>
                <w:sz w:val="18"/>
                <w:lang w:val="en-US" w:eastAsia="en-GB"/>
              </w:rPr>
              <w:t>2 Rx case</w:t>
            </w:r>
          </w:p>
          <w:p w:rsidR="00BC0747" w:rsidRPr="00BC0747" w:rsidRDefault="00BC0747" w:rsidP="00BC0747">
            <w:pPr>
              <w:spacing w:after="0"/>
              <w:jc w:val="both"/>
              <w:rPr>
                <w:rFonts w:eastAsia="SimSun"/>
                <w:lang w:val="en-US" w:eastAsia="en-GB"/>
              </w:rPr>
            </w:pPr>
            <w:r w:rsidRPr="00BC0747">
              <w:rPr>
                <w:rFonts w:eastAsia="SimSun"/>
                <w:sz w:val="18"/>
                <w:lang w:val="en-US" w:eastAsia="en-GB"/>
              </w:rPr>
              <w:t>1, 2 and 3 samples averaging assuming a measurement period of 160, 320 and 480 ms.</w:t>
            </w:r>
          </w:p>
        </w:tc>
      </w:tr>
    </w:tbl>
    <w:p w:rsidR="00BC0747" w:rsidRPr="00BC0747" w:rsidRDefault="00BC0747" w:rsidP="00BC0747">
      <w:pPr>
        <w:rPr>
          <w:lang w:val="en-US"/>
        </w:rPr>
      </w:pPr>
    </w:p>
    <w:p w:rsidR="00BC0747" w:rsidRPr="00BC0747" w:rsidRDefault="00BC0747" w:rsidP="00BC0747">
      <w:pPr>
        <w:rPr>
          <w:lang w:val="en-US"/>
        </w:rPr>
      </w:pPr>
      <w:r w:rsidRPr="00BC0747">
        <w:t xml:space="preserve">Companies were asked to evaluate and present the RSS based RSRP measurement performance additional averaging options. </w:t>
      </w:r>
    </w:p>
    <w:p w:rsidR="00BC0747" w:rsidRPr="00BC0747" w:rsidRDefault="00BC0747" w:rsidP="00BC0747">
      <w:pPr>
        <w:rPr>
          <w:u w:val="single"/>
        </w:rPr>
      </w:pPr>
      <w:r w:rsidRPr="00BC0747">
        <w:rPr>
          <w:u w:val="single"/>
        </w:rPr>
        <w:t>RSS measurement accuracy and measurement period:</w:t>
      </w:r>
    </w:p>
    <w:p w:rsidR="00BC0747" w:rsidRPr="00BC0747" w:rsidRDefault="00BC0747" w:rsidP="00BC0747">
      <w:r w:rsidRPr="00BC0747">
        <w:t>Summary of results for intra-frequency absolute RSRP measurement accuracy for BL UEs</w:t>
      </w:r>
    </w:p>
    <w:tbl>
      <w:tblPr>
        <w:tblW w:w="5000" w:type="pct"/>
        <w:tblLook w:val="04A0" w:firstRow="1" w:lastRow="0" w:firstColumn="1" w:lastColumn="0" w:noHBand="0" w:noVBand="1"/>
      </w:tblPr>
      <w:tblGrid>
        <w:gridCol w:w="2741"/>
        <w:gridCol w:w="3270"/>
        <w:gridCol w:w="1511"/>
        <w:gridCol w:w="2117"/>
      </w:tblGrid>
      <w:tr w:rsidR="00BC0747" w:rsidRPr="00BC0747" w:rsidTr="00AD795C">
        <w:tc>
          <w:tcPr>
            <w:tcW w:w="1422" w:type="pct"/>
          </w:tcPr>
          <w:p w:rsidR="00BC0747" w:rsidRPr="00BC0747" w:rsidRDefault="00BC0747" w:rsidP="00BC0747">
            <w:pPr>
              <w:spacing w:after="0"/>
              <w:jc w:val="both"/>
              <w:rPr>
                <w:rFonts w:eastAsia="Calibri"/>
                <w:b/>
                <w:color w:val="000000" w:themeColor="text1"/>
                <w:lang w:eastAsia="en-GB"/>
              </w:rPr>
            </w:pPr>
            <w:r w:rsidRPr="00BC0747">
              <w:rPr>
                <w:rFonts w:eastAsia="Calibri"/>
                <w:b/>
                <w:color w:val="000000" w:themeColor="text1"/>
                <w:lang w:eastAsia="en-GB"/>
              </w:rPr>
              <w:t>Normal condition</w:t>
            </w:r>
          </w:p>
        </w:tc>
        <w:tc>
          <w:tcPr>
            <w:tcW w:w="1696" w:type="pct"/>
          </w:tcPr>
          <w:p w:rsidR="00BC0747" w:rsidRPr="00BC0747" w:rsidRDefault="00BC0747" w:rsidP="00BC0747">
            <w:pPr>
              <w:spacing w:after="0"/>
              <w:jc w:val="both"/>
              <w:rPr>
                <w:rFonts w:eastAsia="Calibri"/>
                <w:b/>
                <w:color w:val="000000" w:themeColor="text1"/>
                <w:lang w:eastAsia="en-GB"/>
              </w:rPr>
            </w:pPr>
            <w:r w:rsidRPr="00BC0747">
              <w:rPr>
                <w:rFonts w:eastAsia="Calibri"/>
                <w:b/>
                <w:color w:val="000000" w:themeColor="text1"/>
                <w:lang w:eastAsia="en-GB"/>
              </w:rPr>
              <w:t>Ericsson [R4-1912143]</w:t>
            </w:r>
          </w:p>
        </w:tc>
        <w:tc>
          <w:tcPr>
            <w:tcW w:w="784" w:type="pct"/>
          </w:tcPr>
          <w:p w:rsidR="00BC0747" w:rsidRPr="00BC0747" w:rsidRDefault="00BC0747" w:rsidP="00BC0747">
            <w:pPr>
              <w:spacing w:after="0"/>
              <w:jc w:val="both"/>
              <w:rPr>
                <w:rFonts w:eastAsia="Calibri"/>
                <w:b/>
                <w:color w:val="000000" w:themeColor="text1"/>
                <w:lang w:eastAsia="en-GB"/>
              </w:rPr>
            </w:pPr>
            <w:r w:rsidRPr="00BC0747">
              <w:rPr>
                <w:rFonts w:eastAsia="Calibri"/>
                <w:b/>
                <w:color w:val="000000" w:themeColor="text1"/>
                <w:lang w:eastAsia="en-GB"/>
              </w:rPr>
              <w:t>Nokia [R4-1912412]</w:t>
            </w:r>
          </w:p>
        </w:tc>
        <w:tc>
          <w:tcPr>
            <w:tcW w:w="1098" w:type="pct"/>
          </w:tcPr>
          <w:p w:rsidR="00BC0747" w:rsidRPr="00BC0747" w:rsidRDefault="00BC0747" w:rsidP="00BC0747">
            <w:pPr>
              <w:spacing w:after="0"/>
              <w:jc w:val="both"/>
              <w:rPr>
                <w:rFonts w:eastAsia="Calibri"/>
                <w:b/>
                <w:color w:val="000000" w:themeColor="text1"/>
                <w:lang w:eastAsia="en-GB"/>
              </w:rPr>
            </w:pPr>
            <w:r w:rsidRPr="00BC0747">
              <w:rPr>
                <w:rFonts w:eastAsia="Calibri"/>
                <w:b/>
                <w:color w:val="000000" w:themeColor="text1"/>
                <w:lang w:eastAsia="en-GB"/>
              </w:rPr>
              <w:t xml:space="preserve">Huawei, HiSilicon [R4-1912004]: </w:t>
            </w:r>
          </w:p>
        </w:tc>
      </w:tr>
      <w:tr w:rsidR="00BC0747" w:rsidRPr="00BC0747" w:rsidTr="00AD795C">
        <w:tc>
          <w:tcPr>
            <w:tcW w:w="1422" w:type="pct"/>
          </w:tcPr>
          <w:p w:rsidR="00BC0747" w:rsidRPr="00BC0747" w:rsidRDefault="00BC0747" w:rsidP="00BC0747">
            <w:pPr>
              <w:spacing w:after="0"/>
              <w:jc w:val="both"/>
              <w:rPr>
                <w:rFonts w:eastAsia="Calibri"/>
                <w:color w:val="000000" w:themeColor="text1"/>
                <w:lang w:eastAsia="en-GB"/>
              </w:rPr>
            </w:pPr>
            <w:r w:rsidRPr="00BC0747">
              <w:rPr>
                <w:rFonts w:eastAsia="Calibri"/>
                <w:color w:val="000000" w:themeColor="text1"/>
                <w:lang w:eastAsia="en-GB"/>
              </w:rPr>
              <w:t xml:space="preserve">CE mode A, </w:t>
            </w:r>
            <w:r w:rsidRPr="00BC0747">
              <w:rPr>
                <w:rFonts w:eastAsia="SimSun"/>
                <w:color w:val="000000" w:themeColor="text1"/>
                <w:lang w:eastAsia="en-GB"/>
              </w:rPr>
              <w:t xml:space="preserve">Ês/Iot </w:t>
            </w:r>
            <w:r w:rsidRPr="00BC0747">
              <w:rPr>
                <w:rFonts w:eastAsia="SimSun"/>
                <w:color w:val="000000" w:themeColor="text1"/>
                <w:lang w:eastAsia="en-GB"/>
              </w:rPr>
              <w:sym w:font="Symbol" w:char="F0B3"/>
            </w:r>
            <w:r w:rsidRPr="00BC0747">
              <w:rPr>
                <w:rFonts w:eastAsia="SimSun"/>
                <w:color w:val="000000" w:themeColor="text1"/>
                <w:lang w:eastAsia="en-GB"/>
              </w:rPr>
              <w:t>-6 dB</w:t>
            </w:r>
          </w:p>
        </w:tc>
        <w:tc>
          <w:tcPr>
            <w:tcW w:w="1696" w:type="pct"/>
          </w:tcPr>
          <w:p w:rsidR="00BC0747" w:rsidRPr="00BC0747" w:rsidRDefault="00BC0747" w:rsidP="00BC0747">
            <w:pPr>
              <w:spacing w:after="0"/>
              <w:jc w:val="both"/>
              <w:rPr>
                <w:rFonts w:eastAsia="SimSun"/>
                <w:color w:val="000000" w:themeColor="text1"/>
                <w:lang w:eastAsia="zh-CN"/>
              </w:rPr>
            </w:pPr>
            <w:r w:rsidRPr="00BC0747">
              <w:rPr>
                <w:rFonts w:eastAsia="SimSun"/>
                <w:color w:val="000000" w:themeColor="text1"/>
                <w:lang w:eastAsia="en-GB"/>
              </w:rPr>
              <w:sym w:font="Symbol" w:char="F0B1"/>
            </w:r>
            <w:r w:rsidRPr="00BC0747">
              <w:rPr>
                <w:rFonts w:eastAsia="SimSun"/>
                <w:color w:val="000000" w:themeColor="text1"/>
                <w:lang w:eastAsia="en-GB"/>
              </w:rPr>
              <w:t>4</w:t>
            </w:r>
            <w:r w:rsidRPr="00BC0747">
              <w:rPr>
                <w:rFonts w:eastAsia="SimSun"/>
                <w:color w:val="000000" w:themeColor="text1"/>
                <w:lang w:eastAsia="zh-CN"/>
              </w:rPr>
              <w:t xml:space="preserve"> dB (</w:t>
            </w:r>
            <w:r w:rsidRPr="00BC0747">
              <w:rPr>
                <w:rFonts w:eastAsia="SimSun"/>
                <w:color w:val="000000" w:themeColor="text1"/>
                <w:lang w:eastAsia="en-GB"/>
              </w:rPr>
              <w:t>T</w:t>
            </w:r>
            <w:r w:rsidRPr="00BC0747">
              <w:rPr>
                <w:rFonts w:eastAsia="SimSun"/>
                <w:color w:val="000000" w:themeColor="text1"/>
                <w:vertAlign w:val="subscript"/>
                <w:lang w:eastAsia="en-GB"/>
              </w:rPr>
              <w:t xml:space="preserve">measure </w:t>
            </w:r>
            <w:r w:rsidRPr="00BC0747">
              <w:rPr>
                <w:rFonts w:eastAsia="SimSun"/>
                <w:color w:val="000000" w:themeColor="text1"/>
                <w:lang w:eastAsia="en-GB"/>
              </w:rPr>
              <w:t>= 320/640 ms)</w:t>
            </w:r>
          </w:p>
          <w:p w:rsidR="00BC0747" w:rsidRPr="00BC0747" w:rsidRDefault="00BC0747" w:rsidP="00BC0747">
            <w:pPr>
              <w:spacing w:after="0"/>
              <w:jc w:val="both"/>
              <w:rPr>
                <w:rFonts w:eastAsia="SimSun"/>
                <w:color w:val="000000" w:themeColor="text1"/>
                <w:lang w:eastAsia="en-GB"/>
              </w:rPr>
            </w:pPr>
          </w:p>
        </w:tc>
        <w:tc>
          <w:tcPr>
            <w:tcW w:w="784" w:type="pct"/>
          </w:tcPr>
          <w:p w:rsidR="00BC0747" w:rsidRPr="00BC0747" w:rsidRDefault="00BC0747" w:rsidP="00BC0747">
            <w:pPr>
              <w:spacing w:after="0"/>
              <w:jc w:val="both"/>
              <w:rPr>
                <w:rFonts w:eastAsia="SimSun"/>
                <w:color w:val="000000" w:themeColor="text1"/>
                <w:lang w:eastAsia="zh-CN"/>
              </w:rPr>
            </w:pPr>
            <w:r w:rsidRPr="00BC0747">
              <w:rPr>
                <w:rFonts w:eastAsia="SimSun"/>
                <w:color w:val="000000" w:themeColor="text1"/>
                <w:lang w:eastAsia="en-GB"/>
              </w:rPr>
              <w:sym w:font="Symbol" w:char="F0B1"/>
            </w:r>
            <w:r w:rsidRPr="00BC0747">
              <w:rPr>
                <w:rFonts w:eastAsia="SimSun"/>
                <w:color w:val="000000" w:themeColor="text1"/>
                <w:lang w:eastAsia="en-GB"/>
              </w:rPr>
              <w:t>3</w:t>
            </w:r>
            <w:r w:rsidRPr="00BC0747">
              <w:rPr>
                <w:rFonts w:eastAsia="SimSun"/>
                <w:color w:val="000000" w:themeColor="text1"/>
                <w:lang w:eastAsia="zh-CN"/>
              </w:rPr>
              <w:t xml:space="preserve"> dB (</w:t>
            </w:r>
            <w:r w:rsidRPr="00BC0747">
              <w:rPr>
                <w:rFonts w:eastAsia="SimSun"/>
                <w:color w:val="000000" w:themeColor="text1"/>
                <w:lang w:eastAsia="en-GB"/>
              </w:rPr>
              <w:t>T</w:t>
            </w:r>
            <w:r w:rsidRPr="00BC0747">
              <w:rPr>
                <w:rFonts w:eastAsia="SimSun"/>
                <w:color w:val="000000" w:themeColor="text1"/>
                <w:vertAlign w:val="subscript"/>
                <w:lang w:eastAsia="en-GB"/>
              </w:rPr>
              <w:t xml:space="preserve">measure </w:t>
            </w:r>
            <w:r w:rsidRPr="00BC0747">
              <w:rPr>
                <w:rFonts w:eastAsia="SimSun"/>
                <w:color w:val="000000" w:themeColor="text1"/>
                <w:lang w:eastAsia="en-GB"/>
              </w:rPr>
              <w:t>= 800 ms)</w:t>
            </w:r>
          </w:p>
        </w:tc>
        <w:tc>
          <w:tcPr>
            <w:tcW w:w="1098" w:type="pct"/>
          </w:tcPr>
          <w:p w:rsidR="00BC0747" w:rsidRPr="00BC0747" w:rsidRDefault="00BC0747" w:rsidP="00BC0747">
            <w:pPr>
              <w:spacing w:after="0"/>
              <w:jc w:val="both"/>
              <w:rPr>
                <w:rFonts w:eastAsia="SimSun"/>
                <w:color w:val="000000" w:themeColor="text1"/>
                <w:lang w:eastAsia="en-GB"/>
              </w:rPr>
            </w:pPr>
            <w:r w:rsidRPr="00BC0747">
              <w:rPr>
                <w:rFonts w:eastAsia="SimSun"/>
                <w:color w:val="000000" w:themeColor="text1"/>
                <w:lang w:eastAsia="en-GB"/>
              </w:rPr>
              <w:sym w:font="Symbol" w:char="F0B1"/>
            </w:r>
            <w:r w:rsidRPr="00BC0747">
              <w:rPr>
                <w:rFonts w:eastAsia="SimSun"/>
                <w:color w:val="000000" w:themeColor="text1"/>
                <w:lang w:eastAsia="en-GB"/>
              </w:rPr>
              <w:t>5</w:t>
            </w:r>
            <w:r w:rsidRPr="00BC0747">
              <w:rPr>
                <w:rFonts w:eastAsia="Calibri"/>
                <w:color w:val="000000" w:themeColor="text1"/>
                <w:lang w:eastAsia="en-GB"/>
              </w:rPr>
              <w:t xml:space="preserve"> dB </w:t>
            </w:r>
            <w:r w:rsidRPr="00BC0747">
              <w:rPr>
                <w:rFonts w:eastAsia="SimSun"/>
                <w:color w:val="000000" w:themeColor="text1"/>
                <w:lang w:eastAsia="zh-CN"/>
              </w:rPr>
              <w:t>(</w:t>
            </w:r>
            <w:r w:rsidRPr="00BC0747">
              <w:rPr>
                <w:rFonts w:eastAsia="SimSun"/>
                <w:color w:val="000000" w:themeColor="text1"/>
                <w:lang w:eastAsia="en-GB"/>
              </w:rPr>
              <w:t>T</w:t>
            </w:r>
            <w:r w:rsidRPr="00BC0747">
              <w:rPr>
                <w:rFonts w:eastAsia="SimSun"/>
                <w:color w:val="000000" w:themeColor="text1"/>
                <w:vertAlign w:val="subscript"/>
                <w:lang w:eastAsia="en-GB"/>
              </w:rPr>
              <w:t xml:space="preserve">measure </w:t>
            </w:r>
            <w:r w:rsidRPr="00BC0747">
              <w:rPr>
                <w:rFonts w:eastAsia="SimSun"/>
                <w:color w:val="000000" w:themeColor="text1"/>
                <w:lang w:eastAsia="en-GB"/>
              </w:rPr>
              <w:t>= same as legacy)</w:t>
            </w:r>
          </w:p>
        </w:tc>
      </w:tr>
      <w:tr w:rsidR="00BC0747" w:rsidRPr="00BC0747" w:rsidTr="00AD795C">
        <w:tc>
          <w:tcPr>
            <w:tcW w:w="1422" w:type="pct"/>
            <w:tcBorders>
              <w:bottom w:val="single" w:sz="4" w:space="0" w:color="auto"/>
            </w:tcBorders>
          </w:tcPr>
          <w:p w:rsidR="00BC0747" w:rsidRPr="00BC0747" w:rsidRDefault="00BC0747" w:rsidP="00BC0747">
            <w:pPr>
              <w:spacing w:after="0"/>
              <w:jc w:val="both"/>
              <w:rPr>
                <w:rFonts w:eastAsia="Calibri"/>
                <w:color w:val="000000" w:themeColor="text1"/>
                <w:lang w:eastAsia="en-GB"/>
              </w:rPr>
            </w:pPr>
            <w:r w:rsidRPr="00BC0747">
              <w:rPr>
                <w:rFonts w:eastAsia="Calibri"/>
                <w:color w:val="000000" w:themeColor="text1"/>
                <w:lang w:eastAsia="en-GB"/>
              </w:rPr>
              <w:t xml:space="preserve">CE mode B, </w:t>
            </w:r>
            <w:r w:rsidRPr="00BC0747">
              <w:rPr>
                <w:rFonts w:eastAsia="SimSun"/>
                <w:color w:val="000000" w:themeColor="text1"/>
                <w:lang w:eastAsia="en-GB"/>
              </w:rPr>
              <w:t xml:space="preserve">Ês/Iot </w:t>
            </w:r>
            <w:r w:rsidRPr="00BC0747">
              <w:rPr>
                <w:rFonts w:eastAsia="SimSun"/>
                <w:color w:val="000000" w:themeColor="text1"/>
                <w:lang w:eastAsia="en-GB"/>
              </w:rPr>
              <w:sym w:font="Symbol" w:char="F0B3"/>
            </w:r>
            <w:r w:rsidRPr="00BC0747">
              <w:rPr>
                <w:rFonts w:eastAsia="SimSun"/>
                <w:color w:val="000000" w:themeColor="text1"/>
                <w:lang w:eastAsia="en-GB"/>
              </w:rPr>
              <w:t>-12 dB</w:t>
            </w:r>
          </w:p>
        </w:tc>
        <w:tc>
          <w:tcPr>
            <w:tcW w:w="1696" w:type="pct"/>
            <w:tcBorders>
              <w:bottom w:val="single" w:sz="4" w:space="0" w:color="auto"/>
            </w:tcBorders>
          </w:tcPr>
          <w:p w:rsidR="00BC0747" w:rsidRPr="00BC0747" w:rsidRDefault="00BC0747" w:rsidP="00BC0747">
            <w:pPr>
              <w:spacing w:after="0"/>
              <w:jc w:val="both"/>
              <w:rPr>
                <w:rFonts w:eastAsia="SimSun"/>
                <w:color w:val="000000" w:themeColor="text1"/>
                <w:lang w:eastAsia="zh-CN"/>
              </w:rPr>
            </w:pPr>
            <w:r w:rsidRPr="00BC0747">
              <w:rPr>
                <w:rFonts w:eastAsia="SimSun"/>
                <w:color w:val="000000" w:themeColor="text1"/>
                <w:lang w:eastAsia="en-GB"/>
              </w:rPr>
              <w:sym w:font="Symbol" w:char="F0B1"/>
            </w:r>
            <w:r w:rsidRPr="00BC0747">
              <w:rPr>
                <w:rFonts w:eastAsia="SimSun"/>
                <w:color w:val="000000" w:themeColor="text1"/>
                <w:lang w:eastAsia="en-GB"/>
              </w:rPr>
              <w:t>5</w:t>
            </w:r>
            <w:r w:rsidRPr="00BC0747">
              <w:rPr>
                <w:rFonts w:eastAsia="SimSun"/>
                <w:color w:val="000000" w:themeColor="text1"/>
                <w:lang w:eastAsia="zh-CN"/>
              </w:rPr>
              <w:t xml:space="preserve"> dB (</w:t>
            </w:r>
            <w:r w:rsidRPr="00BC0747">
              <w:rPr>
                <w:rFonts w:eastAsia="SimSun"/>
                <w:color w:val="000000" w:themeColor="text1"/>
                <w:lang w:eastAsia="en-GB"/>
              </w:rPr>
              <w:t>T</w:t>
            </w:r>
            <w:r w:rsidRPr="00BC0747">
              <w:rPr>
                <w:rFonts w:eastAsia="SimSun"/>
                <w:color w:val="000000" w:themeColor="text1"/>
                <w:vertAlign w:val="subscript"/>
                <w:lang w:eastAsia="en-GB"/>
              </w:rPr>
              <w:t xml:space="preserve">measure </w:t>
            </w:r>
            <w:r w:rsidRPr="00BC0747">
              <w:rPr>
                <w:rFonts w:eastAsia="SimSun"/>
                <w:color w:val="000000" w:themeColor="text1"/>
                <w:lang w:eastAsia="en-GB"/>
              </w:rPr>
              <w:t>= 320 ms);</w:t>
            </w:r>
          </w:p>
          <w:p w:rsidR="00BC0747" w:rsidRPr="00BC0747" w:rsidRDefault="00BC0747" w:rsidP="00BC0747">
            <w:pPr>
              <w:spacing w:after="0"/>
              <w:jc w:val="both"/>
              <w:rPr>
                <w:rFonts w:eastAsia="SimSun"/>
                <w:color w:val="000000" w:themeColor="text1"/>
                <w:lang w:eastAsia="en-GB"/>
              </w:rPr>
            </w:pPr>
            <w:r w:rsidRPr="00BC0747">
              <w:rPr>
                <w:rFonts w:eastAsia="SimSun"/>
                <w:color w:val="000000" w:themeColor="text1"/>
                <w:lang w:eastAsia="en-GB"/>
              </w:rPr>
              <w:sym w:font="Symbol" w:char="F0B1"/>
            </w:r>
            <w:r w:rsidRPr="00BC0747">
              <w:rPr>
                <w:rFonts w:eastAsia="SimSun"/>
                <w:color w:val="000000" w:themeColor="text1"/>
                <w:lang w:eastAsia="en-GB"/>
              </w:rPr>
              <w:t>4</w:t>
            </w:r>
            <w:r w:rsidRPr="00BC0747">
              <w:rPr>
                <w:rFonts w:eastAsia="SimSun"/>
                <w:color w:val="000000" w:themeColor="text1"/>
                <w:lang w:eastAsia="zh-CN"/>
              </w:rPr>
              <w:t xml:space="preserve"> dB (</w:t>
            </w:r>
            <w:r w:rsidRPr="00BC0747">
              <w:rPr>
                <w:rFonts w:eastAsia="SimSun"/>
                <w:color w:val="000000" w:themeColor="text1"/>
                <w:lang w:eastAsia="en-GB"/>
              </w:rPr>
              <w:t>T</w:t>
            </w:r>
            <w:r w:rsidRPr="00BC0747">
              <w:rPr>
                <w:rFonts w:eastAsia="SimSun"/>
                <w:color w:val="000000" w:themeColor="text1"/>
                <w:vertAlign w:val="subscript"/>
                <w:lang w:eastAsia="en-GB"/>
              </w:rPr>
              <w:t xml:space="preserve">measure </w:t>
            </w:r>
            <w:r w:rsidRPr="00BC0747">
              <w:rPr>
                <w:rFonts w:eastAsia="SimSun"/>
                <w:color w:val="000000" w:themeColor="text1"/>
                <w:lang w:eastAsia="en-GB"/>
              </w:rPr>
              <w:t>= 640 ms)</w:t>
            </w:r>
          </w:p>
        </w:tc>
        <w:tc>
          <w:tcPr>
            <w:tcW w:w="784" w:type="pct"/>
            <w:tcBorders>
              <w:bottom w:val="single" w:sz="4" w:space="0" w:color="auto"/>
            </w:tcBorders>
          </w:tcPr>
          <w:p w:rsidR="00BC0747" w:rsidRPr="00BC0747" w:rsidRDefault="00BC0747" w:rsidP="00BC0747">
            <w:pPr>
              <w:spacing w:after="0"/>
              <w:jc w:val="both"/>
              <w:rPr>
                <w:rFonts w:eastAsia="Calibri"/>
                <w:color w:val="000000" w:themeColor="text1"/>
                <w:lang w:eastAsia="en-GB"/>
              </w:rPr>
            </w:pPr>
            <w:r w:rsidRPr="00BC0747">
              <w:rPr>
                <w:rFonts w:eastAsia="SimSun"/>
                <w:color w:val="000000" w:themeColor="text1"/>
                <w:lang w:eastAsia="en-GB"/>
              </w:rPr>
              <w:sym w:font="Symbol" w:char="F0B1"/>
            </w:r>
            <w:r w:rsidRPr="00BC0747">
              <w:rPr>
                <w:rFonts w:eastAsia="SimSun"/>
                <w:color w:val="000000" w:themeColor="text1"/>
                <w:lang w:eastAsia="en-GB"/>
              </w:rPr>
              <w:t>5</w:t>
            </w:r>
            <w:r w:rsidRPr="00BC0747">
              <w:rPr>
                <w:rFonts w:eastAsia="Calibri"/>
                <w:color w:val="000000" w:themeColor="text1"/>
                <w:lang w:eastAsia="en-GB"/>
              </w:rPr>
              <w:t xml:space="preserve"> dB </w:t>
            </w:r>
            <w:r w:rsidRPr="00BC0747">
              <w:rPr>
                <w:rFonts w:eastAsia="SimSun"/>
                <w:color w:val="000000" w:themeColor="text1"/>
                <w:lang w:eastAsia="zh-CN"/>
              </w:rPr>
              <w:t>(</w:t>
            </w:r>
            <w:r w:rsidRPr="00BC0747">
              <w:rPr>
                <w:rFonts w:eastAsia="SimSun"/>
                <w:color w:val="000000" w:themeColor="text1"/>
                <w:lang w:eastAsia="en-GB"/>
              </w:rPr>
              <w:t>T</w:t>
            </w:r>
            <w:r w:rsidRPr="00BC0747">
              <w:rPr>
                <w:rFonts w:eastAsia="SimSun"/>
                <w:color w:val="000000" w:themeColor="text1"/>
                <w:vertAlign w:val="subscript"/>
                <w:lang w:eastAsia="en-GB"/>
              </w:rPr>
              <w:t xml:space="preserve">measure </w:t>
            </w:r>
            <w:r w:rsidRPr="00BC0747">
              <w:rPr>
                <w:rFonts w:eastAsia="SimSun"/>
                <w:color w:val="000000" w:themeColor="text1"/>
                <w:lang w:eastAsia="en-GB"/>
              </w:rPr>
              <w:t>= 800 ms)</w:t>
            </w:r>
          </w:p>
        </w:tc>
        <w:tc>
          <w:tcPr>
            <w:tcW w:w="1098" w:type="pct"/>
            <w:tcBorders>
              <w:bottom w:val="single" w:sz="4" w:space="0" w:color="auto"/>
            </w:tcBorders>
          </w:tcPr>
          <w:p w:rsidR="00BC0747" w:rsidRPr="00BC0747" w:rsidRDefault="00BC0747" w:rsidP="00BC0747">
            <w:pPr>
              <w:spacing w:after="0"/>
              <w:jc w:val="both"/>
              <w:rPr>
                <w:rFonts w:eastAsia="SimSun"/>
                <w:color w:val="000000" w:themeColor="text1"/>
                <w:lang w:eastAsia="en-GB"/>
              </w:rPr>
            </w:pPr>
            <w:r w:rsidRPr="00BC0747">
              <w:rPr>
                <w:rFonts w:eastAsia="SimSun"/>
                <w:color w:val="000000" w:themeColor="text1"/>
                <w:lang w:eastAsia="en-GB"/>
              </w:rPr>
              <w:sym w:font="Symbol" w:char="F0B1"/>
            </w:r>
            <w:r w:rsidRPr="00BC0747">
              <w:rPr>
                <w:rFonts w:eastAsia="SimSun"/>
                <w:color w:val="000000" w:themeColor="text1"/>
                <w:lang w:eastAsia="en-GB"/>
              </w:rPr>
              <w:t>7</w:t>
            </w:r>
            <w:r w:rsidRPr="00BC0747">
              <w:rPr>
                <w:rFonts w:eastAsia="Calibri"/>
                <w:color w:val="000000" w:themeColor="text1"/>
                <w:lang w:eastAsia="en-GB"/>
              </w:rPr>
              <w:t xml:space="preserve"> dB </w:t>
            </w:r>
            <w:r w:rsidRPr="00BC0747">
              <w:rPr>
                <w:rFonts w:eastAsia="SimSun"/>
                <w:color w:val="000000" w:themeColor="text1"/>
                <w:lang w:eastAsia="zh-CN"/>
              </w:rPr>
              <w:t>(</w:t>
            </w:r>
            <w:r w:rsidRPr="00BC0747">
              <w:rPr>
                <w:rFonts w:eastAsia="SimSun"/>
                <w:color w:val="000000" w:themeColor="text1"/>
                <w:lang w:eastAsia="en-GB"/>
              </w:rPr>
              <w:t>T</w:t>
            </w:r>
            <w:r w:rsidRPr="00BC0747">
              <w:rPr>
                <w:rFonts w:eastAsia="SimSun"/>
                <w:color w:val="000000" w:themeColor="text1"/>
                <w:vertAlign w:val="subscript"/>
                <w:lang w:eastAsia="en-GB"/>
              </w:rPr>
              <w:t xml:space="preserve">measure </w:t>
            </w:r>
            <w:r w:rsidRPr="00BC0747">
              <w:rPr>
                <w:rFonts w:eastAsia="SimSun"/>
                <w:color w:val="000000" w:themeColor="text1"/>
                <w:lang w:eastAsia="en-GB"/>
              </w:rPr>
              <w:t>= same as legacy)</w:t>
            </w:r>
          </w:p>
        </w:tc>
      </w:tr>
      <w:tr w:rsidR="00BC0747" w:rsidRPr="00BC0747" w:rsidTr="00AD795C">
        <w:tc>
          <w:tcPr>
            <w:tcW w:w="1422" w:type="pct"/>
            <w:tcBorders>
              <w:bottom w:val="single" w:sz="4" w:space="0" w:color="auto"/>
            </w:tcBorders>
          </w:tcPr>
          <w:p w:rsidR="00BC0747" w:rsidRPr="00BC0747" w:rsidRDefault="00BC0747" w:rsidP="00BC0747">
            <w:pPr>
              <w:spacing w:after="0"/>
              <w:jc w:val="both"/>
              <w:rPr>
                <w:rFonts w:eastAsia="Calibri"/>
                <w:color w:val="000000" w:themeColor="text1"/>
                <w:lang w:eastAsia="en-GB"/>
              </w:rPr>
            </w:pPr>
            <w:r w:rsidRPr="00BC0747">
              <w:rPr>
                <w:rFonts w:eastAsia="Calibri"/>
                <w:color w:val="000000" w:themeColor="text1"/>
                <w:lang w:eastAsia="en-GB"/>
              </w:rPr>
              <w:t xml:space="preserve">CE mode B, </w:t>
            </w:r>
            <w:r w:rsidRPr="00BC0747">
              <w:rPr>
                <w:rFonts w:eastAsia="SimSun"/>
                <w:color w:val="000000" w:themeColor="text1"/>
                <w:lang w:eastAsia="en-GB"/>
              </w:rPr>
              <w:t xml:space="preserve">Ês/Iot </w:t>
            </w:r>
            <w:r w:rsidRPr="00BC0747">
              <w:rPr>
                <w:rFonts w:eastAsia="SimSun"/>
                <w:color w:val="000000" w:themeColor="text1"/>
                <w:lang w:eastAsia="en-GB"/>
              </w:rPr>
              <w:sym w:font="Symbol" w:char="F0B3"/>
            </w:r>
            <w:r w:rsidRPr="00BC0747">
              <w:rPr>
                <w:rFonts w:eastAsia="SimSun"/>
                <w:color w:val="000000" w:themeColor="text1"/>
                <w:lang w:eastAsia="en-GB"/>
              </w:rPr>
              <w:t>-15 dB</w:t>
            </w:r>
          </w:p>
        </w:tc>
        <w:tc>
          <w:tcPr>
            <w:tcW w:w="1696" w:type="pct"/>
            <w:tcBorders>
              <w:bottom w:val="single" w:sz="4" w:space="0" w:color="auto"/>
            </w:tcBorders>
          </w:tcPr>
          <w:p w:rsidR="00BC0747" w:rsidRPr="00BC0747" w:rsidRDefault="00BC0747" w:rsidP="00BC0747">
            <w:pPr>
              <w:spacing w:after="0"/>
              <w:jc w:val="both"/>
              <w:rPr>
                <w:rFonts w:eastAsia="SimSun"/>
                <w:color w:val="000000" w:themeColor="text1"/>
                <w:lang w:eastAsia="zh-CN"/>
              </w:rPr>
            </w:pPr>
            <w:r w:rsidRPr="00BC0747">
              <w:rPr>
                <w:rFonts w:eastAsia="SimSun"/>
                <w:color w:val="000000" w:themeColor="text1"/>
                <w:lang w:eastAsia="en-GB"/>
              </w:rPr>
              <w:sym w:font="Symbol" w:char="F0B1"/>
            </w:r>
            <w:r w:rsidRPr="00BC0747">
              <w:rPr>
                <w:rFonts w:eastAsia="SimSun"/>
                <w:color w:val="000000" w:themeColor="text1"/>
                <w:lang w:eastAsia="en-GB"/>
              </w:rPr>
              <w:t>6</w:t>
            </w:r>
            <w:r w:rsidRPr="00BC0747">
              <w:rPr>
                <w:rFonts w:eastAsia="SimSun"/>
                <w:color w:val="000000" w:themeColor="text1"/>
                <w:lang w:eastAsia="zh-CN"/>
              </w:rPr>
              <w:t xml:space="preserve"> dB (</w:t>
            </w:r>
            <w:r w:rsidRPr="00BC0747">
              <w:rPr>
                <w:rFonts w:eastAsia="SimSun"/>
                <w:color w:val="000000" w:themeColor="text1"/>
                <w:lang w:eastAsia="en-GB"/>
              </w:rPr>
              <w:t>T</w:t>
            </w:r>
            <w:r w:rsidRPr="00BC0747">
              <w:rPr>
                <w:rFonts w:eastAsia="SimSun"/>
                <w:color w:val="000000" w:themeColor="text1"/>
                <w:vertAlign w:val="subscript"/>
                <w:lang w:eastAsia="en-GB"/>
              </w:rPr>
              <w:t xml:space="preserve">measure </w:t>
            </w:r>
            <w:r w:rsidRPr="00BC0747">
              <w:rPr>
                <w:rFonts w:eastAsia="SimSun"/>
                <w:color w:val="000000" w:themeColor="text1"/>
                <w:lang w:eastAsia="en-GB"/>
              </w:rPr>
              <w:t>= 320 ms);</w:t>
            </w:r>
          </w:p>
          <w:p w:rsidR="00BC0747" w:rsidRPr="00BC0747" w:rsidRDefault="00BC0747" w:rsidP="00BC0747">
            <w:pPr>
              <w:spacing w:after="0"/>
              <w:jc w:val="both"/>
              <w:rPr>
                <w:rFonts w:eastAsia="SimSun"/>
                <w:color w:val="000000" w:themeColor="text1"/>
                <w:lang w:eastAsia="en-GB"/>
              </w:rPr>
            </w:pPr>
            <w:r w:rsidRPr="00BC0747">
              <w:rPr>
                <w:rFonts w:eastAsia="SimSun"/>
                <w:color w:val="000000" w:themeColor="text1"/>
                <w:lang w:eastAsia="en-GB"/>
              </w:rPr>
              <w:sym w:font="Symbol" w:char="F0B1"/>
            </w:r>
            <w:r w:rsidRPr="00BC0747">
              <w:rPr>
                <w:rFonts w:eastAsia="SimSun"/>
                <w:color w:val="000000" w:themeColor="text1"/>
                <w:lang w:eastAsia="en-GB"/>
              </w:rPr>
              <w:t>5</w:t>
            </w:r>
            <w:r w:rsidRPr="00BC0747">
              <w:rPr>
                <w:rFonts w:eastAsia="SimSun"/>
                <w:color w:val="000000" w:themeColor="text1"/>
                <w:lang w:eastAsia="zh-CN"/>
              </w:rPr>
              <w:t xml:space="preserve"> dB (</w:t>
            </w:r>
            <w:r w:rsidRPr="00BC0747">
              <w:rPr>
                <w:rFonts w:eastAsia="SimSun"/>
                <w:color w:val="000000" w:themeColor="text1"/>
                <w:lang w:eastAsia="en-GB"/>
              </w:rPr>
              <w:t>T</w:t>
            </w:r>
            <w:r w:rsidRPr="00BC0747">
              <w:rPr>
                <w:rFonts w:eastAsia="SimSun"/>
                <w:color w:val="000000" w:themeColor="text1"/>
                <w:vertAlign w:val="subscript"/>
                <w:lang w:eastAsia="en-GB"/>
              </w:rPr>
              <w:t xml:space="preserve">measure </w:t>
            </w:r>
            <w:r w:rsidRPr="00BC0747">
              <w:rPr>
                <w:rFonts w:eastAsia="SimSun"/>
                <w:color w:val="000000" w:themeColor="text1"/>
                <w:lang w:eastAsia="en-GB"/>
              </w:rPr>
              <w:t>= 640 ms)</w:t>
            </w:r>
          </w:p>
        </w:tc>
        <w:tc>
          <w:tcPr>
            <w:tcW w:w="784" w:type="pct"/>
            <w:tcBorders>
              <w:bottom w:val="single" w:sz="4" w:space="0" w:color="auto"/>
            </w:tcBorders>
          </w:tcPr>
          <w:p w:rsidR="00BC0747" w:rsidRPr="00BC0747" w:rsidRDefault="00BC0747" w:rsidP="00BC0747">
            <w:pPr>
              <w:spacing w:after="0"/>
              <w:jc w:val="both"/>
              <w:rPr>
                <w:rFonts w:eastAsia="Calibri"/>
                <w:color w:val="000000" w:themeColor="text1"/>
                <w:lang w:eastAsia="en-GB"/>
              </w:rPr>
            </w:pPr>
            <w:r w:rsidRPr="00BC0747">
              <w:rPr>
                <w:rFonts w:eastAsia="SimSun"/>
                <w:color w:val="000000" w:themeColor="text1"/>
                <w:lang w:eastAsia="en-GB"/>
              </w:rPr>
              <w:sym w:font="Symbol" w:char="F0B1"/>
            </w:r>
            <w:r w:rsidRPr="00BC0747">
              <w:rPr>
                <w:rFonts w:eastAsia="SimSun"/>
                <w:color w:val="000000" w:themeColor="text1"/>
                <w:lang w:eastAsia="en-GB"/>
              </w:rPr>
              <w:t>7.5</w:t>
            </w:r>
            <w:r w:rsidRPr="00BC0747">
              <w:rPr>
                <w:rFonts w:eastAsia="Calibri"/>
                <w:color w:val="000000" w:themeColor="text1"/>
                <w:lang w:eastAsia="en-GB"/>
              </w:rPr>
              <w:t xml:space="preserve"> dB </w:t>
            </w:r>
            <w:r w:rsidRPr="00BC0747">
              <w:rPr>
                <w:rFonts w:eastAsia="SimSun"/>
                <w:color w:val="000000" w:themeColor="text1"/>
                <w:lang w:eastAsia="zh-CN"/>
              </w:rPr>
              <w:t>(</w:t>
            </w:r>
            <w:r w:rsidRPr="00BC0747">
              <w:rPr>
                <w:rFonts w:eastAsia="SimSun"/>
                <w:color w:val="000000" w:themeColor="text1"/>
                <w:lang w:eastAsia="en-GB"/>
              </w:rPr>
              <w:t>T</w:t>
            </w:r>
            <w:r w:rsidRPr="00BC0747">
              <w:rPr>
                <w:rFonts w:eastAsia="SimSun"/>
                <w:color w:val="000000" w:themeColor="text1"/>
                <w:vertAlign w:val="subscript"/>
                <w:lang w:eastAsia="en-GB"/>
              </w:rPr>
              <w:t xml:space="preserve">measure </w:t>
            </w:r>
            <w:r w:rsidRPr="00BC0747">
              <w:rPr>
                <w:rFonts w:eastAsia="SimSun"/>
                <w:color w:val="000000" w:themeColor="text1"/>
                <w:lang w:eastAsia="en-GB"/>
              </w:rPr>
              <w:t>= 800 ms)</w:t>
            </w:r>
          </w:p>
        </w:tc>
        <w:tc>
          <w:tcPr>
            <w:tcW w:w="1098" w:type="pct"/>
            <w:tcBorders>
              <w:bottom w:val="single" w:sz="4" w:space="0" w:color="auto"/>
            </w:tcBorders>
          </w:tcPr>
          <w:p w:rsidR="00BC0747" w:rsidRPr="00BC0747" w:rsidRDefault="00BC0747" w:rsidP="00BC0747">
            <w:pPr>
              <w:spacing w:after="0"/>
              <w:jc w:val="both"/>
              <w:rPr>
                <w:rFonts w:eastAsia="SimSun"/>
                <w:color w:val="000000" w:themeColor="text1"/>
                <w:lang w:eastAsia="en-GB"/>
              </w:rPr>
            </w:pPr>
            <w:r w:rsidRPr="00BC0747">
              <w:rPr>
                <w:rFonts w:eastAsia="SimSun"/>
                <w:color w:val="000000" w:themeColor="text1"/>
                <w:lang w:eastAsia="en-GB"/>
              </w:rPr>
              <w:sym w:font="Symbol" w:char="F0B1"/>
            </w:r>
            <w:r w:rsidRPr="00BC0747">
              <w:rPr>
                <w:rFonts w:eastAsia="SimSun"/>
                <w:color w:val="000000" w:themeColor="text1"/>
                <w:lang w:eastAsia="en-GB"/>
              </w:rPr>
              <w:t>9</w:t>
            </w:r>
            <w:r w:rsidRPr="00BC0747">
              <w:rPr>
                <w:rFonts w:eastAsia="Calibri"/>
                <w:color w:val="000000" w:themeColor="text1"/>
                <w:lang w:eastAsia="en-GB"/>
              </w:rPr>
              <w:t xml:space="preserve"> dB </w:t>
            </w:r>
            <w:r w:rsidRPr="00BC0747">
              <w:rPr>
                <w:rFonts w:eastAsia="SimSun"/>
                <w:color w:val="000000" w:themeColor="text1"/>
                <w:lang w:eastAsia="zh-CN"/>
              </w:rPr>
              <w:t>(</w:t>
            </w:r>
            <w:r w:rsidRPr="00BC0747">
              <w:rPr>
                <w:rFonts w:eastAsia="SimSun"/>
                <w:color w:val="000000" w:themeColor="text1"/>
                <w:lang w:eastAsia="en-GB"/>
              </w:rPr>
              <w:t>T</w:t>
            </w:r>
            <w:r w:rsidRPr="00BC0747">
              <w:rPr>
                <w:rFonts w:eastAsia="SimSun"/>
                <w:color w:val="000000" w:themeColor="text1"/>
                <w:vertAlign w:val="subscript"/>
                <w:lang w:eastAsia="en-GB"/>
              </w:rPr>
              <w:t xml:space="preserve">measure </w:t>
            </w:r>
            <w:r w:rsidRPr="00BC0747">
              <w:rPr>
                <w:rFonts w:eastAsia="SimSun"/>
                <w:color w:val="000000" w:themeColor="text1"/>
                <w:lang w:eastAsia="en-GB"/>
              </w:rPr>
              <w:t>= same as legacy)</w:t>
            </w:r>
          </w:p>
        </w:tc>
      </w:tr>
    </w:tbl>
    <w:p w:rsidR="00BC0747" w:rsidRPr="00BC0747" w:rsidRDefault="00BC0747" w:rsidP="00BC0747">
      <w:pPr>
        <w:rPr>
          <w:b/>
          <w:u w:val="single"/>
        </w:rPr>
      </w:pPr>
    </w:p>
    <w:p w:rsidR="00BC0747" w:rsidRPr="00BC0747" w:rsidRDefault="00BC0747" w:rsidP="00BC0747">
      <w:r w:rsidRPr="00BC0747">
        <w:t>Summary of results for intra-frequency absolute RSRP measurement accuracy for non-BL UEs</w:t>
      </w:r>
    </w:p>
    <w:tbl>
      <w:tblPr>
        <w:tblW w:w="5000" w:type="pct"/>
        <w:tblLook w:val="04A0" w:firstRow="1" w:lastRow="0" w:firstColumn="1" w:lastColumn="0" w:noHBand="0" w:noVBand="1"/>
      </w:tblPr>
      <w:tblGrid>
        <w:gridCol w:w="2650"/>
        <w:gridCol w:w="2412"/>
        <w:gridCol w:w="2437"/>
        <w:gridCol w:w="2140"/>
      </w:tblGrid>
      <w:tr w:rsidR="00BC0747" w:rsidRPr="00BC0747" w:rsidTr="00AD795C">
        <w:tc>
          <w:tcPr>
            <w:tcW w:w="1375" w:type="pct"/>
          </w:tcPr>
          <w:p w:rsidR="00BC0747" w:rsidRPr="00BC0747" w:rsidRDefault="00BC0747" w:rsidP="00BC0747">
            <w:pPr>
              <w:spacing w:after="0"/>
              <w:jc w:val="both"/>
              <w:rPr>
                <w:rFonts w:eastAsia="Calibri"/>
                <w:b/>
                <w:color w:val="000000" w:themeColor="text1"/>
                <w:lang w:eastAsia="en-GB"/>
              </w:rPr>
            </w:pPr>
            <w:r w:rsidRPr="00BC0747">
              <w:rPr>
                <w:rFonts w:eastAsia="Calibri"/>
                <w:b/>
                <w:color w:val="000000" w:themeColor="text1"/>
                <w:lang w:eastAsia="en-GB"/>
              </w:rPr>
              <w:t>Normal condition</w:t>
            </w:r>
          </w:p>
        </w:tc>
        <w:tc>
          <w:tcPr>
            <w:tcW w:w="1251" w:type="pct"/>
          </w:tcPr>
          <w:p w:rsidR="00BC0747" w:rsidRPr="00BC0747" w:rsidRDefault="00BC0747" w:rsidP="00BC0747">
            <w:pPr>
              <w:spacing w:after="0"/>
              <w:jc w:val="both"/>
              <w:rPr>
                <w:rFonts w:eastAsia="Calibri"/>
                <w:b/>
                <w:color w:val="000000" w:themeColor="text1"/>
                <w:lang w:eastAsia="en-GB"/>
              </w:rPr>
            </w:pPr>
            <w:r w:rsidRPr="00BC0747">
              <w:rPr>
                <w:rFonts w:eastAsia="Calibri"/>
                <w:b/>
                <w:color w:val="000000" w:themeColor="text1"/>
                <w:lang w:eastAsia="en-GB"/>
              </w:rPr>
              <w:t>Ericsson [R4-1912143]</w:t>
            </w:r>
          </w:p>
        </w:tc>
        <w:tc>
          <w:tcPr>
            <w:tcW w:w="1264" w:type="pct"/>
          </w:tcPr>
          <w:p w:rsidR="00BC0747" w:rsidRPr="00BC0747" w:rsidRDefault="00BC0747" w:rsidP="00BC0747">
            <w:pPr>
              <w:spacing w:after="0"/>
              <w:jc w:val="both"/>
              <w:rPr>
                <w:rFonts w:eastAsia="Calibri"/>
                <w:b/>
                <w:color w:val="000000" w:themeColor="text1"/>
                <w:lang w:eastAsia="en-GB"/>
              </w:rPr>
            </w:pPr>
            <w:r w:rsidRPr="00BC0747">
              <w:rPr>
                <w:rFonts w:eastAsia="Calibri"/>
                <w:b/>
                <w:color w:val="000000" w:themeColor="text1"/>
                <w:lang w:eastAsia="en-GB"/>
              </w:rPr>
              <w:t>Nokia [R4-1912412]</w:t>
            </w:r>
          </w:p>
        </w:tc>
        <w:tc>
          <w:tcPr>
            <w:tcW w:w="1110" w:type="pct"/>
          </w:tcPr>
          <w:p w:rsidR="00BC0747" w:rsidRPr="00BC0747" w:rsidRDefault="00BC0747" w:rsidP="00BC0747">
            <w:pPr>
              <w:spacing w:after="0"/>
              <w:jc w:val="both"/>
              <w:rPr>
                <w:rFonts w:eastAsia="Calibri"/>
                <w:b/>
                <w:color w:val="000000" w:themeColor="text1"/>
                <w:lang w:eastAsia="en-GB"/>
              </w:rPr>
            </w:pPr>
            <w:r w:rsidRPr="00BC0747">
              <w:rPr>
                <w:rFonts w:eastAsia="Calibri"/>
                <w:b/>
                <w:color w:val="000000" w:themeColor="text1"/>
                <w:lang w:eastAsia="en-GB"/>
              </w:rPr>
              <w:t>Intel [</w:t>
            </w:r>
            <w:r w:rsidRPr="00BC0747">
              <w:rPr>
                <w:rFonts w:eastAsia="SimSun"/>
                <w:b/>
                <w:bCs/>
                <w:lang w:eastAsia="en-GB"/>
              </w:rPr>
              <w:t>R4-1911020</w:t>
            </w:r>
            <w:r w:rsidRPr="00BC0747">
              <w:rPr>
                <w:rFonts w:eastAsia="Calibri"/>
                <w:b/>
                <w:color w:val="000000" w:themeColor="text1"/>
                <w:lang w:eastAsia="en-GB"/>
              </w:rPr>
              <w:t>]</w:t>
            </w:r>
          </w:p>
        </w:tc>
      </w:tr>
      <w:tr w:rsidR="00BC0747" w:rsidRPr="00BC0747" w:rsidTr="00AD795C">
        <w:tc>
          <w:tcPr>
            <w:tcW w:w="1375" w:type="pct"/>
          </w:tcPr>
          <w:p w:rsidR="00BC0747" w:rsidRPr="00BC0747" w:rsidRDefault="00BC0747" w:rsidP="00BC0747">
            <w:pPr>
              <w:spacing w:after="0"/>
              <w:jc w:val="both"/>
              <w:rPr>
                <w:rFonts w:eastAsia="Calibri"/>
                <w:color w:val="000000" w:themeColor="text1"/>
                <w:lang w:eastAsia="en-GB"/>
              </w:rPr>
            </w:pPr>
            <w:r w:rsidRPr="00BC0747">
              <w:rPr>
                <w:rFonts w:eastAsia="Calibri"/>
                <w:color w:val="000000" w:themeColor="text1"/>
                <w:lang w:eastAsia="en-GB"/>
              </w:rPr>
              <w:t xml:space="preserve">CE mode A, </w:t>
            </w:r>
            <w:r w:rsidRPr="00BC0747">
              <w:rPr>
                <w:rFonts w:eastAsia="SimSun"/>
                <w:color w:val="000000" w:themeColor="text1"/>
                <w:lang w:eastAsia="en-GB"/>
              </w:rPr>
              <w:t xml:space="preserve">Ês/Iot </w:t>
            </w:r>
            <w:r w:rsidRPr="00BC0747">
              <w:rPr>
                <w:rFonts w:eastAsia="SimSun"/>
                <w:color w:val="000000" w:themeColor="text1"/>
                <w:lang w:eastAsia="en-GB"/>
              </w:rPr>
              <w:sym w:font="Symbol" w:char="F0B3"/>
            </w:r>
            <w:r w:rsidRPr="00BC0747">
              <w:rPr>
                <w:rFonts w:eastAsia="SimSun"/>
                <w:color w:val="000000" w:themeColor="text1"/>
                <w:lang w:eastAsia="en-GB"/>
              </w:rPr>
              <w:t>-6 dB</w:t>
            </w:r>
          </w:p>
        </w:tc>
        <w:tc>
          <w:tcPr>
            <w:tcW w:w="1251" w:type="pct"/>
          </w:tcPr>
          <w:p w:rsidR="00BC0747" w:rsidRPr="00BC0747" w:rsidRDefault="00BC0747" w:rsidP="00BC0747">
            <w:pPr>
              <w:spacing w:after="0"/>
              <w:jc w:val="both"/>
              <w:rPr>
                <w:rFonts w:eastAsia="SimSun"/>
                <w:color w:val="000000" w:themeColor="text1"/>
                <w:lang w:eastAsia="zh-CN"/>
              </w:rPr>
            </w:pPr>
            <w:r w:rsidRPr="00BC0747">
              <w:rPr>
                <w:rFonts w:eastAsia="SimSun"/>
                <w:color w:val="000000" w:themeColor="text1"/>
                <w:lang w:eastAsia="en-GB"/>
              </w:rPr>
              <w:sym w:font="Symbol" w:char="F0B1"/>
            </w:r>
            <w:r w:rsidRPr="00BC0747">
              <w:rPr>
                <w:rFonts w:eastAsia="SimSun"/>
                <w:color w:val="000000" w:themeColor="text1"/>
                <w:lang w:eastAsia="en-GB"/>
              </w:rPr>
              <w:t>4</w:t>
            </w:r>
            <w:r w:rsidRPr="00BC0747">
              <w:rPr>
                <w:rFonts w:eastAsia="SimSun"/>
                <w:color w:val="000000" w:themeColor="text1"/>
                <w:lang w:eastAsia="zh-CN"/>
              </w:rPr>
              <w:t xml:space="preserve">  (</w:t>
            </w:r>
            <w:r w:rsidRPr="00BC0747">
              <w:rPr>
                <w:rFonts w:eastAsia="SimSun"/>
                <w:color w:val="000000" w:themeColor="text1"/>
                <w:lang w:eastAsia="en-GB"/>
              </w:rPr>
              <w:t>T</w:t>
            </w:r>
            <w:r w:rsidRPr="00BC0747">
              <w:rPr>
                <w:rFonts w:eastAsia="SimSun"/>
                <w:color w:val="000000" w:themeColor="text1"/>
                <w:vertAlign w:val="subscript"/>
                <w:lang w:eastAsia="en-GB"/>
              </w:rPr>
              <w:t xml:space="preserve">measure </w:t>
            </w:r>
            <w:r w:rsidRPr="00BC0747">
              <w:rPr>
                <w:rFonts w:eastAsia="SimSun"/>
                <w:color w:val="000000" w:themeColor="text1"/>
                <w:lang w:eastAsia="en-GB"/>
              </w:rPr>
              <w:t>= 320/640 ms)</w:t>
            </w:r>
          </w:p>
          <w:p w:rsidR="00BC0747" w:rsidRPr="00BC0747" w:rsidRDefault="00BC0747" w:rsidP="00BC0747">
            <w:pPr>
              <w:spacing w:after="0"/>
              <w:jc w:val="both"/>
              <w:rPr>
                <w:rFonts w:eastAsia="SimSun"/>
                <w:color w:val="000000" w:themeColor="text1"/>
                <w:lang w:eastAsia="en-GB"/>
              </w:rPr>
            </w:pPr>
          </w:p>
        </w:tc>
        <w:tc>
          <w:tcPr>
            <w:tcW w:w="1264" w:type="pct"/>
          </w:tcPr>
          <w:p w:rsidR="00BC0747" w:rsidRPr="00BC0747" w:rsidRDefault="00BC0747" w:rsidP="00BC0747">
            <w:pPr>
              <w:spacing w:after="0"/>
              <w:jc w:val="both"/>
              <w:rPr>
                <w:rFonts w:eastAsia="SimSun"/>
                <w:color w:val="000000" w:themeColor="text1"/>
                <w:lang w:eastAsia="zh-CN"/>
              </w:rPr>
            </w:pPr>
            <w:r w:rsidRPr="00BC0747">
              <w:rPr>
                <w:rFonts w:eastAsia="SimSun"/>
                <w:color w:val="000000" w:themeColor="text1"/>
                <w:lang w:eastAsia="en-GB"/>
              </w:rPr>
              <w:sym w:font="Symbol" w:char="F0B1"/>
            </w:r>
            <w:r w:rsidRPr="00BC0747">
              <w:rPr>
                <w:rFonts w:eastAsia="SimSun"/>
                <w:color w:val="000000" w:themeColor="text1"/>
                <w:lang w:eastAsia="en-GB"/>
              </w:rPr>
              <w:t>3</w:t>
            </w:r>
            <w:r w:rsidRPr="00BC0747">
              <w:rPr>
                <w:rFonts w:eastAsia="SimSun"/>
                <w:color w:val="000000" w:themeColor="text1"/>
                <w:lang w:eastAsia="zh-CN"/>
              </w:rPr>
              <w:t xml:space="preserve"> dB (</w:t>
            </w:r>
            <w:r w:rsidRPr="00BC0747">
              <w:rPr>
                <w:rFonts w:eastAsia="SimSun"/>
                <w:color w:val="000000" w:themeColor="text1"/>
                <w:lang w:eastAsia="en-GB"/>
              </w:rPr>
              <w:t>T</w:t>
            </w:r>
            <w:r w:rsidRPr="00BC0747">
              <w:rPr>
                <w:rFonts w:eastAsia="SimSun"/>
                <w:color w:val="000000" w:themeColor="text1"/>
                <w:vertAlign w:val="subscript"/>
                <w:lang w:eastAsia="en-GB"/>
              </w:rPr>
              <w:t xml:space="preserve">measure </w:t>
            </w:r>
            <w:r w:rsidRPr="00BC0747">
              <w:rPr>
                <w:rFonts w:eastAsia="SimSun"/>
                <w:color w:val="000000" w:themeColor="text1"/>
                <w:lang w:eastAsia="en-GB"/>
              </w:rPr>
              <w:t>= 800 ms)</w:t>
            </w:r>
          </w:p>
        </w:tc>
        <w:tc>
          <w:tcPr>
            <w:tcW w:w="1110" w:type="pct"/>
          </w:tcPr>
          <w:p w:rsidR="00BC0747" w:rsidRPr="00BC0747" w:rsidRDefault="00BC0747" w:rsidP="00BC0747">
            <w:pPr>
              <w:spacing w:after="0"/>
              <w:jc w:val="both"/>
              <w:rPr>
                <w:rFonts w:eastAsia="Calibri"/>
                <w:color w:val="000000" w:themeColor="text1"/>
                <w:lang w:eastAsia="en-GB"/>
              </w:rPr>
            </w:pPr>
            <w:r w:rsidRPr="00BC0747">
              <w:rPr>
                <w:rFonts w:eastAsia="Calibri"/>
                <w:color w:val="000000" w:themeColor="text1"/>
                <w:lang w:eastAsia="en-GB"/>
              </w:rPr>
              <w:sym w:font="Symbol" w:char="F0B1"/>
            </w:r>
            <w:r w:rsidRPr="00BC0747">
              <w:rPr>
                <w:rFonts w:eastAsia="Calibri"/>
                <w:color w:val="000000" w:themeColor="text1"/>
                <w:lang w:eastAsia="en-GB"/>
              </w:rPr>
              <w:t>4.3 dB (1 sample);</w:t>
            </w:r>
          </w:p>
          <w:p w:rsidR="00BC0747" w:rsidRPr="00BC0747" w:rsidRDefault="00BC0747" w:rsidP="00BC0747">
            <w:pPr>
              <w:spacing w:after="0"/>
              <w:jc w:val="both"/>
              <w:rPr>
                <w:rFonts w:eastAsia="Calibri"/>
                <w:color w:val="000000" w:themeColor="text1"/>
                <w:lang w:eastAsia="en-GB"/>
              </w:rPr>
            </w:pPr>
            <w:r w:rsidRPr="00BC0747">
              <w:rPr>
                <w:rFonts w:eastAsia="Calibri"/>
                <w:color w:val="000000" w:themeColor="text1"/>
                <w:lang w:eastAsia="en-GB"/>
              </w:rPr>
              <w:sym w:font="Symbol" w:char="F0B1"/>
            </w:r>
            <w:r w:rsidRPr="00BC0747">
              <w:rPr>
                <w:rFonts w:eastAsia="Calibri"/>
                <w:color w:val="000000" w:themeColor="text1"/>
                <w:lang w:eastAsia="en-GB"/>
              </w:rPr>
              <w:t>3.5 dB (3 samples)</w:t>
            </w:r>
          </w:p>
          <w:p w:rsidR="00BC0747" w:rsidRPr="00BC0747" w:rsidRDefault="00BC0747" w:rsidP="00BC0747">
            <w:pPr>
              <w:spacing w:after="0"/>
              <w:jc w:val="both"/>
              <w:rPr>
                <w:rFonts w:eastAsia="Calibri"/>
                <w:color w:val="000000" w:themeColor="text1"/>
                <w:lang w:eastAsia="en-GB"/>
              </w:rPr>
            </w:pPr>
            <w:r w:rsidRPr="00BC0747">
              <w:rPr>
                <w:rFonts w:eastAsia="Calibri"/>
                <w:color w:val="000000" w:themeColor="text1"/>
                <w:lang w:eastAsia="en-GB"/>
              </w:rPr>
              <w:sym w:font="Symbol" w:char="F0B1"/>
            </w:r>
            <w:r w:rsidRPr="00BC0747">
              <w:rPr>
                <w:rFonts w:eastAsia="Calibri"/>
                <w:color w:val="000000" w:themeColor="text1"/>
                <w:lang w:eastAsia="en-GB"/>
              </w:rPr>
              <w:t>3.2 dB (5 samples)</w:t>
            </w:r>
          </w:p>
        </w:tc>
      </w:tr>
      <w:tr w:rsidR="00BC0747" w:rsidRPr="00BC0747" w:rsidTr="00AD795C">
        <w:tc>
          <w:tcPr>
            <w:tcW w:w="1375" w:type="pct"/>
            <w:tcBorders>
              <w:bottom w:val="single" w:sz="4" w:space="0" w:color="auto"/>
            </w:tcBorders>
          </w:tcPr>
          <w:p w:rsidR="00BC0747" w:rsidRPr="00BC0747" w:rsidRDefault="00BC0747" w:rsidP="00BC0747">
            <w:pPr>
              <w:spacing w:after="0"/>
              <w:jc w:val="both"/>
              <w:rPr>
                <w:rFonts w:eastAsia="Calibri"/>
                <w:color w:val="000000" w:themeColor="text1"/>
                <w:lang w:eastAsia="en-GB"/>
              </w:rPr>
            </w:pPr>
            <w:r w:rsidRPr="00BC0747">
              <w:rPr>
                <w:rFonts w:eastAsia="Calibri"/>
                <w:color w:val="000000" w:themeColor="text1"/>
                <w:lang w:eastAsia="en-GB"/>
              </w:rPr>
              <w:t xml:space="preserve">CE mode B, </w:t>
            </w:r>
            <w:r w:rsidRPr="00BC0747">
              <w:rPr>
                <w:rFonts w:eastAsia="SimSun"/>
                <w:color w:val="000000" w:themeColor="text1"/>
                <w:lang w:eastAsia="en-GB"/>
              </w:rPr>
              <w:t xml:space="preserve">Ês/Iot </w:t>
            </w:r>
            <w:r w:rsidRPr="00BC0747">
              <w:rPr>
                <w:rFonts w:eastAsia="SimSun"/>
                <w:color w:val="000000" w:themeColor="text1"/>
                <w:lang w:eastAsia="en-GB"/>
              </w:rPr>
              <w:sym w:font="Symbol" w:char="F0B3"/>
            </w:r>
            <w:r w:rsidRPr="00BC0747">
              <w:rPr>
                <w:rFonts w:eastAsia="SimSun"/>
                <w:color w:val="000000" w:themeColor="text1"/>
                <w:lang w:eastAsia="en-GB"/>
              </w:rPr>
              <w:t>-12 dB</w:t>
            </w:r>
          </w:p>
        </w:tc>
        <w:tc>
          <w:tcPr>
            <w:tcW w:w="1251" w:type="pct"/>
            <w:tcBorders>
              <w:bottom w:val="single" w:sz="4" w:space="0" w:color="auto"/>
            </w:tcBorders>
          </w:tcPr>
          <w:p w:rsidR="00BC0747" w:rsidRPr="00BC0747" w:rsidRDefault="00BC0747" w:rsidP="00BC0747">
            <w:pPr>
              <w:spacing w:after="0"/>
              <w:jc w:val="both"/>
              <w:rPr>
                <w:rFonts w:eastAsia="SimSun"/>
                <w:color w:val="000000" w:themeColor="text1"/>
                <w:lang w:eastAsia="zh-CN"/>
              </w:rPr>
            </w:pPr>
            <w:r w:rsidRPr="00BC0747">
              <w:rPr>
                <w:rFonts w:eastAsia="SimSun"/>
                <w:color w:val="000000" w:themeColor="text1"/>
                <w:lang w:eastAsia="en-GB"/>
              </w:rPr>
              <w:sym w:font="Symbol" w:char="F0B1"/>
            </w:r>
            <w:r w:rsidRPr="00BC0747">
              <w:rPr>
                <w:rFonts w:eastAsia="SimSun"/>
                <w:color w:val="000000" w:themeColor="text1"/>
                <w:lang w:eastAsia="en-GB"/>
              </w:rPr>
              <w:t>4</w:t>
            </w:r>
            <w:r w:rsidRPr="00BC0747">
              <w:rPr>
                <w:rFonts w:eastAsia="SimSun"/>
                <w:color w:val="000000" w:themeColor="text1"/>
                <w:lang w:eastAsia="zh-CN"/>
              </w:rPr>
              <w:t xml:space="preserve">  (</w:t>
            </w:r>
            <w:r w:rsidRPr="00BC0747">
              <w:rPr>
                <w:rFonts w:eastAsia="SimSun"/>
                <w:color w:val="000000" w:themeColor="text1"/>
                <w:lang w:eastAsia="en-GB"/>
              </w:rPr>
              <w:t>T</w:t>
            </w:r>
            <w:r w:rsidRPr="00BC0747">
              <w:rPr>
                <w:rFonts w:eastAsia="SimSun"/>
                <w:color w:val="000000" w:themeColor="text1"/>
                <w:vertAlign w:val="subscript"/>
                <w:lang w:eastAsia="en-GB"/>
              </w:rPr>
              <w:t xml:space="preserve">measure </w:t>
            </w:r>
            <w:r w:rsidRPr="00BC0747">
              <w:rPr>
                <w:rFonts w:eastAsia="SimSun"/>
                <w:color w:val="000000" w:themeColor="text1"/>
                <w:lang w:eastAsia="en-GB"/>
              </w:rPr>
              <w:t>= 320/640 ms)</w:t>
            </w:r>
          </w:p>
          <w:p w:rsidR="00BC0747" w:rsidRPr="00BC0747" w:rsidRDefault="00BC0747" w:rsidP="00BC0747">
            <w:pPr>
              <w:spacing w:after="0"/>
              <w:jc w:val="both"/>
              <w:rPr>
                <w:rFonts w:eastAsia="SimSun"/>
                <w:color w:val="000000" w:themeColor="text1"/>
                <w:lang w:eastAsia="en-GB"/>
              </w:rPr>
            </w:pPr>
          </w:p>
        </w:tc>
        <w:tc>
          <w:tcPr>
            <w:tcW w:w="1264" w:type="pct"/>
            <w:tcBorders>
              <w:bottom w:val="single" w:sz="4" w:space="0" w:color="auto"/>
            </w:tcBorders>
          </w:tcPr>
          <w:p w:rsidR="00BC0747" w:rsidRPr="00BC0747" w:rsidRDefault="00BC0747" w:rsidP="00BC0747">
            <w:pPr>
              <w:spacing w:after="0"/>
              <w:jc w:val="both"/>
              <w:rPr>
                <w:rFonts w:eastAsia="Calibri"/>
                <w:color w:val="000000" w:themeColor="text1"/>
                <w:lang w:eastAsia="en-GB"/>
              </w:rPr>
            </w:pPr>
            <w:r w:rsidRPr="00BC0747">
              <w:rPr>
                <w:rFonts w:eastAsia="SimSun"/>
                <w:color w:val="000000" w:themeColor="text1"/>
                <w:lang w:eastAsia="en-GB"/>
              </w:rPr>
              <w:sym w:font="Symbol" w:char="F0B1"/>
            </w:r>
            <w:r w:rsidRPr="00BC0747">
              <w:rPr>
                <w:rFonts w:eastAsia="SimSun"/>
                <w:color w:val="000000" w:themeColor="text1"/>
                <w:lang w:eastAsia="en-GB"/>
              </w:rPr>
              <w:t>5</w:t>
            </w:r>
            <w:r w:rsidRPr="00BC0747">
              <w:rPr>
                <w:rFonts w:eastAsia="Calibri"/>
                <w:color w:val="000000" w:themeColor="text1"/>
                <w:lang w:eastAsia="en-GB"/>
              </w:rPr>
              <w:t xml:space="preserve"> dB </w:t>
            </w:r>
            <w:r w:rsidRPr="00BC0747">
              <w:rPr>
                <w:rFonts w:eastAsia="SimSun"/>
                <w:color w:val="000000" w:themeColor="text1"/>
                <w:lang w:eastAsia="zh-CN"/>
              </w:rPr>
              <w:t>(</w:t>
            </w:r>
            <w:r w:rsidRPr="00BC0747">
              <w:rPr>
                <w:rFonts w:eastAsia="SimSun"/>
                <w:color w:val="000000" w:themeColor="text1"/>
                <w:lang w:eastAsia="en-GB"/>
              </w:rPr>
              <w:t>T</w:t>
            </w:r>
            <w:r w:rsidRPr="00BC0747">
              <w:rPr>
                <w:rFonts w:eastAsia="SimSun"/>
                <w:color w:val="000000" w:themeColor="text1"/>
                <w:vertAlign w:val="subscript"/>
                <w:lang w:eastAsia="en-GB"/>
              </w:rPr>
              <w:t xml:space="preserve">measure </w:t>
            </w:r>
            <w:r w:rsidRPr="00BC0747">
              <w:rPr>
                <w:rFonts w:eastAsia="SimSun"/>
                <w:color w:val="000000" w:themeColor="text1"/>
                <w:lang w:eastAsia="en-GB"/>
              </w:rPr>
              <w:t>= 800 ms)</w:t>
            </w:r>
          </w:p>
        </w:tc>
        <w:tc>
          <w:tcPr>
            <w:tcW w:w="1110" w:type="pct"/>
            <w:tcBorders>
              <w:bottom w:val="single" w:sz="4" w:space="0" w:color="auto"/>
            </w:tcBorders>
          </w:tcPr>
          <w:p w:rsidR="00BC0747" w:rsidRPr="00BC0747" w:rsidRDefault="00BC0747" w:rsidP="00BC0747">
            <w:pPr>
              <w:spacing w:after="0"/>
              <w:jc w:val="both"/>
              <w:rPr>
                <w:rFonts w:eastAsia="Calibri"/>
                <w:color w:val="000000" w:themeColor="text1"/>
                <w:lang w:eastAsia="en-GB"/>
              </w:rPr>
            </w:pPr>
            <w:r w:rsidRPr="00BC0747">
              <w:rPr>
                <w:rFonts w:eastAsia="Calibri"/>
                <w:color w:val="000000" w:themeColor="text1"/>
                <w:lang w:eastAsia="en-GB"/>
              </w:rPr>
              <w:sym w:font="Symbol" w:char="F0B1"/>
            </w:r>
            <w:r w:rsidRPr="00BC0747">
              <w:rPr>
                <w:rFonts w:eastAsia="Calibri"/>
                <w:color w:val="000000" w:themeColor="text1"/>
                <w:lang w:eastAsia="en-GB"/>
              </w:rPr>
              <w:t>8.1 dB (1 sample);</w:t>
            </w:r>
          </w:p>
          <w:p w:rsidR="00BC0747" w:rsidRPr="00BC0747" w:rsidRDefault="00BC0747" w:rsidP="00BC0747">
            <w:pPr>
              <w:spacing w:after="0"/>
              <w:jc w:val="both"/>
              <w:rPr>
                <w:rFonts w:eastAsia="Calibri"/>
                <w:color w:val="000000" w:themeColor="text1"/>
                <w:lang w:eastAsia="en-GB"/>
              </w:rPr>
            </w:pPr>
            <w:r w:rsidRPr="00BC0747">
              <w:rPr>
                <w:rFonts w:eastAsia="Calibri"/>
                <w:color w:val="000000" w:themeColor="text1"/>
                <w:lang w:eastAsia="en-GB"/>
              </w:rPr>
              <w:sym w:font="Symbol" w:char="F0B1"/>
            </w:r>
            <w:r w:rsidRPr="00BC0747">
              <w:rPr>
                <w:rFonts w:eastAsia="Calibri"/>
                <w:color w:val="000000" w:themeColor="text1"/>
                <w:lang w:eastAsia="en-GB"/>
              </w:rPr>
              <w:t>5.1 dB (3 samples)</w:t>
            </w:r>
          </w:p>
          <w:p w:rsidR="00BC0747" w:rsidRPr="00BC0747" w:rsidRDefault="00BC0747" w:rsidP="00BC0747">
            <w:pPr>
              <w:spacing w:after="0"/>
              <w:jc w:val="both"/>
              <w:rPr>
                <w:rFonts w:eastAsia="Calibri"/>
                <w:color w:val="000000" w:themeColor="text1"/>
                <w:lang w:eastAsia="en-GB"/>
              </w:rPr>
            </w:pPr>
            <w:r w:rsidRPr="00BC0747">
              <w:rPr>
                <w:rFonts w:eastAsia="Calibri"/>
                <w:color w:val="000000" w:themeColor="text1"/>
                <w:lang w:eastAsia="en-GB"/>
              </w:rPr>
              <w:sym w:font="Symbol" w:char="F0B1"/>
            </w:r>
            <w:r w:rsidRPr="00BC0747">
              <w:rPr>
                <w:rFonts w:eastAsia="Calibri"/>
                <w:color w:val="000000" w:themeColor="text1"/>
                <w:lang w:eastAsia="en-GB"/>
              </w:rPr>
              <w:t>4.5 dB (5 samples)</w:t>
            </w:r>
          </w:p>
        </w:tc>
      </w:tr>
      <w:tr w:rsidR="00BC0747" w:rsidRPr="00BC0747" w:rsidTr="00AD795C">
        <w:tc>
          <w:tcPr>
            <w:tcW w:w="1375" w:type="pct"/>
            <w:tcBorders>
              <w:bottom w:val="single" w:sz="4" w:space="0" w:color="auto"/>
            </w:tcBorders>
          </w:tcPr>
          <w:p w:rsidR="00BC0747" w:rsidRPr="00BC0747" w:rsidRDefault="00BC0747" w:rsidP="00BC0747">
            <w:pPr>
              <w:spacing w:after="0"/>
              <w:jc w:val="both"/>
              <w:rPr>
                <w:rFonts w:eastAsia="Calibri"/>
                <w:color w:val="000000" w:themeColor="text1"/>
                <w:lang w:eastAsia="en-GB"/>
              </w:rPr>
            </w:pPr>
            <w:r w:rsidRPr="00BC0747">
              <w:rPr>
                <w:rFonts w:eastAsia="Calibri"/>
                <w:color w:val="000000" w:themeColor="text1"/>
                <w:lang w:eastAsia="en-GB"/>
              </w:rPr>
              <w:t xml:space="preserve">CE mode B, </w:t>
            </w:r>
            <w:r w:rsidRPr="00BC0747">
              <w:rPr>
                <w:rFonts w:eastAsia="SimSun"/>
                <w:color w:val="000000" w:themeColor="text1"/>
                <w:lang w:eastAsia="en-GB"/>
              </w:rPr>
              <w:t xml:space="preserve">Ês/Iot </w:t>
            </w:r>
            <w:r w:rsidRPr="00BC0747">
              <w:rPr>
                <w:rFonts w:eastAsia="SimSun"/>
                <w:color w:val="000000" w:themeColor="text1"/>
                <w:lang w:eastAsia="en-GB"/>
              </w:rPr>
              <w:sym w:font="Symbol" w:char="F0B3"/>
            </w:r>
            <w:r w:rsidRPr="00BC0747">
              <w:rPr>
                <w:rFonts w:eastAsia="SimSun"/>
                <w:color w:val="000000" w:themeColor="text1"/>
                <w:lang w:eastAsia="en-GB"/>
              </w:rPr>
              <w:t>-15 dB</w:t>
            </w:r>
          </w:p>
        </w:tc>
        <w:tc>
          <w:tcPr>
            <w:tcW w:w="1251" w:type="pct"/>
            <w:tcBorders>
              <w:bottom w:val="single" w:sz="4" w:space="0" w:color="auto"/>
            </w:tcBorders>
          </w:tcPr>
          <w:p w:rsidR="00BC0747" w:rsidRPr="00BC0747" w:rsidRDefault="00BC0747" w:rsidP="00BC0747">
            <w:pPr>
              <w:spacing w:after="0"/>
              <w:jc w:val="both"/>
              <w:rPr>
                <w:rFonts w:eastAsia="SimSun"/>
                <w:color w:val="000000" w:themeColor="text1"/>
                <w:lang w:eastAsia="zh-CN"/>
              </w:rPr>
            </w:pPr>
            <w:r w:rsidRPr="00BC0747">
              <w:rPr>
                <w:rFonts w:eastAsia="SimSun"/>
                <w:color w:val="000000" w:themeColor="text1"/>
                <w:lang w:eastAsia="en-GB"/>
              </w:rPr>
              <w:sym w:font="Symbol" w:char="F0B1"/>
            </w:r>
            <w:r w:rsidRPr="00BC0747">
              <w:rPr>
                <w:rFonts w:eastAsia="SimSun"/>
                <w:color w:val="000000" w:themeColor="text1"/>
                <w:lang w:eastAsia="en-GB"/>
              </w:rPr>
              <w:t>5</w:t>
            </w:r>
            <w:r w:rsidRPr="00BC0747">
              <w:rPr>
                <w:rFonts w:eastAsia="SimSun"/>
                <w:color w:val="000000" w:themeColor="text1"/>
                <w:lang w:eastAsia="zh-CN"/>
              </w:rPr>
              <w:t xml:space="preserve"> dB (</w:t>
            </w:r>
            <w:r w:rsidRPr="00BC0747">
              <w:rPr>
                <w:rFonts w:eastAsia="SimSun"/>
                <w:color w:val="000000" w:themeColor="text1"/>
                <w:lang w:eastAsia="en-GB"/>
              </w:rPr>
              <w:t>T</w:t>
            </w:r>
            <w:r w:rsidRPr="00BC0747">
              <w:rPr>
                <w:rFonts w:eastAsia="SimSun"/>
                <w:color w:val="000000" w:themeColor="text1"/>
                <w:vertAlign w:val="subscript"/>
                <w:lang w:eastAsia="en-GB"/>
              </w:rPr>
              <w:t xml:space="preserve">measure </w:t>
            </w:r>
            <w:r w:rsidRPr="00BC0747">
              <w:rPr>
                <w:rFonts w:eastAsia="SimSun"/>
                <w:color w:val="000000" w:themeColor="text1"/>
                <w:lang w:eastAsia="en-GB"/>
              </w:rPr>
              <w:t>= 320 ms);</w:t>
            </w:r>
          </w:p>
          <w:p w:rsidR="00BC0747" w:rsidRPr="00BC0747" w:rsidRDefault="00BC0747" w:rsidP="00BC0747">
            <w:pPr>
              <w:spacing w:after="0"/>
              <w:jc w:val="both"/>
              <w:rPr>
                <w:rFonts w:eastAsia="SimSun"/>
                <w:color w:val="000000" w:themeColor="text1"/>
                <w:lang w:eastAsia="en-GB"/>
              </w:rPr>
            </w:pPr>
            <w:r w:rsidRPr="00BC0747">
              <w:rPr>
                <w:rFonts w:eastAsia="SimSun"/>
                <w:color w:val="000000" w:themeColor="text1"/>
                <w:lang w:eastAsia="en-GB"/>
              </w:rPr>
              <w:sym w:font="Symbol" w:char="F0B1"/>
            </w:r>
            <w:r w:rsidRPr="00BC0747">
              <w:rPr>
                <w:rFonts w:eastAsia="SimSun"/>
                <w:color w:val="000000" w:themeColor="text1"/>
                <w:lang w:eastAsia="en-GB"/>
              </w:rPr>
              <w:t>4</w:t>
            </w:r>
            <w:r w:rsidRPr="00BC0747">
              <w:rPr>
                <w:rFonts w:eastAsia="SimSun"/>
                <w:color w:val="000000" w:themeColor="text1"/>
                <w:lang w:eastAsia="zh-CN"/>
              </w:rPr>
              <w:t xml:space="preserve"> dB (</w:t>
            </w:r>
            <w:r w:rsidRPr="00BC0747">
              <w:rPr>
                <w:rFonts w:eastAsia="SimSun"/>
                <w:color w:val="000000" w:themeColor="text1"/>
                <w:lang w:eastAsia="en-GB"/>
              </w:rPr>
              <w:t>T</w:t>
            </w:r>
            <w:r w:rsidRPr="00BC0747">
              <w:rPr>
                <w:rFonts w:eastAsia="SimSun"/>
                <w:color w:val="000000" w:themeColor="text1"/>
                <w:vertAlign w:val="subscript"/>
                <w:lang w:eastAsia="en-GB"/>
              </w:rPr>
              <w:t xml:space="preserve">measure </w:t>
            </w:r>
            <w:r w:rsidRPr="00BC0747">
              <w:rPr>
                <w:rFonts w:eastAsia="SimSun"/>
                <w:color w:val="000000" w:themeColor="text1"/>
                <w:lang w:eastAsia="en-GB"/>
              </w:rPr>
              <w:t>= 640 ms)</w:t>
            </w:r>
          </w:p>
        </w:tc>
        <w:tc>
          <w:tcPr>
            <w:tcW w:w="1264" w:type="pct"/>
            <w:tcBorders>
              <w:bottom w:val="single" w:sz="4" w:space="0" w:color="auto"/>
            </w:tcBorders>
          </w:tcPr>
          <w:p w:rsidR="00BC0747" w:rsidRPr="00BC0747" w:rsidRDefault="00BC0747" w:rsidP="00BC0747">
            <w:pPr>
              <w:spacing w:after="0"/>
              <w:jc w:val="both"/>
              <w:rPr>
                <w:rFonts w:eastAsia="Calibri"/>
                <w:color w:val="000000" w:themeColor="text1"/>
                <w:lang w:eastAsia="en-GB"/>
              </w:rPr>
            </w:pPr>
            <w:r w:rsidRPr="00BC0747">
              <w:rPr>
                <w:rFonts w:eastAsia="SimSun"/>
                <w:color w:val="000000" w:themeColor="text1"/>
                <w:lang w:eastAsia="en-GB"/>
              </w:rPr>
              <w:sym w:font="Symbol" w:char="F0B1"/>
            </w:r>
            <w:r w:rsidRPr="00BC0747">
              <w:rPr>
                <w:rFonts w:eastAsia="SimSun"/>
                <w:color w:val="000000" w:themeColor="text1"/>
                <w:lang w:eastAsia="en-GB"/>
              </w:rPr>
              <w:t>7.5</w:t>
            </w:r>
            <w:r w:rsidRPr="00BC0747">
              <w:rPr>
                <w:rFonts w:eastAsia="Calibri"/>
                <w:color w:val="000000" w:themeColor="text1"/>
                <w:lang w:eastAsia="en-GB"/>
              </w:rPr>
              <w:t xml:space="preserve"> dB </w:t>
            </w:r>
            <w:r w:rsidRPr="00BC0747">
              <w:rPr>
                <w:rFonts w:eastAsia="SimSun"/>
                <w:color w:val="000000" w:themeColor="text1"/>
                <w:lang w:eastAsia="zh-CN"/>
              </w:rPr>
              <w:t>(</w:t>
            </w:r>
            <w:r w:rsidRPr="00BC0747">
              <w:rPr>
                <w:rFonts w:eastAsia="SimSun"/>
                <w:color w:val="000000" w:themeColor="text1"/>
                <w:lang w:eastAsia="en-GB"/>
              </w:rPr>
              <w:t>T</w:t>
            </w:r>
            <w:r w:rsidRPr="00BC0747">
              <w:rPr>
                <w:rFonts w:eastAsia="SimSun"/>
                <w:color w:val="000000" w:themeColor="text1"/>
                <w:vertAlign w:val="subscript"/>
                <w:lang w:eastAsia="en-GB"/>
              </w:rPr>
              <w:t xml:space="preserve">measure </w:t>
            </w:r>
            <w:r w:rsidRPr="00BC0747">
              <w:rPr>
                <w:rFonts w:eastAsia="SimSun"/>
                <w:color w:val="000000" w:themeColor="text1"/>
                <w:lang w:eastAsia="en-GB"/>
              </w:rPr>
              <w:t>= 800 ms)</w:t>
            </w:r>
          </w:p>
        </w:tc>
        <w:tc>
          <w:tcPr>
            <w:tcW w:w="1110" w:type="pct"/>
            <w:tcBorders>
              <w:bottom w:val="single" w:sz="4" w:space="0" w:color="auto"/>
            </w:tcBorders>
          </w:tcPr>
          <w:p w:rsidR="00BC0747" w:rsidRPr="00BC0747" w:rsidRDefault="00BC0747" w:rsidP="00BC0747">
            <w:pPr>
              <w:spacing w:after="0"/>
              <w:jc w:val="both"/>
              <w:rPr>
                <w:rFonts w:eastAsia="Calibri"/>
                <w:color w:val="000000" w:themeColor="text1"/>
                <w:lang w:eastAsia="en-GB"/>
              </w:rPr>
            </w:pPr>
            <w:r w:rsidRPr="00BC0747">
              <w:rPr>
                <w:rFonts w:eastAsia="Calibri"/>
                <w:color w:val="000000" w:themeColor="text1"/>
                <w:lang w:eastAsia="en-GB"/>
              </w:rPr>
              <w:sym w:font="Symbol" w:char="F0B1"/>
            </w:r>
            <w:r w:rsidRPr="00BC0747">
              <w:rPr>
                <w:rFonts w:eastAsia="Calibri"/>
                <w:color w:val="000000" w:themeColor="text1"/>
                <w:lang w:eastAsia="en-GB"/>
              </w:rPr>
              <w:t>10.7 dB (1 sample);</w:t>
            </w:r>
          </w:p>
          <w:p w:rsidR="00BC0747" w:rsidRPr="00BC0747" w:rsidRDefault="00BC0747" w:rsidP="00BC0747">
            <w:pPr>
              <w:spacing w:after="0"/>
              <w:jc w:val="both"/>
              <w:rPr>
                <w:rFonts w:eastAsia="Calibri"/>
                <w:color w:val="000000" w:themeColor="text1"/>
                <w:lang w:eastAsia="en-GB"/>
              </w:rPr>
            </w:pPr>
            <w:r w:rsidRPr="00BC0747">
              <w:rPr>
                <w:rFonts w:eastAsia="Calibri"/>
                <w:color w:val="000000" w:themeColor="text1"/>
                <w:lang w:eastAsia="en-GB"/>
              </w:rPr>
              <w:sym w:font="Symbol" w:char="F0B1"/>
            </w:r>
            <w:r w:rsidRPr="00BC0747">
              <w:rPr>
                <w:rFonts w:eastAsia="Calibri"/>
                <w:color w:val="000000" w:themeColor="text1"/>
                <w:lang w:eastAsia="en-GB"/>
              </w:rPr>
              <w:t>7.6 dB (3 samples)</w:t>
            </w:r>
          </w:p>
          <w:p w:rsidR="00BC0747" w:rsidRPr="00BC0747" w:rsidRDefault="00BC0747" w:rsidP="00BC0747">
            <w:pPr>
              <w:spacing w:after="0"/>
              <w:jc w:val="both"/>
              <w:rPr>
                <w:rFonts w:eastAsia="Calibri"/>
                <w:color w:val="000000" w:themeColor="text1"/>
                <w:lang w:eastAsia="en-GB"/>
              </w:rPr>
            </w:pPr>
            <w:r w:rsidRPr="00BC0747">
              <w:rPr>
                <w:rFonts w:eastAsia="Calibri"/>
                <w:color w:val="000000" w:themeColor="text1"/>
                <w:lang w:eastAsia="en-GB"/>
              </w:rPr>
              <w:sym w:font="Symbol" w:char="F0B1"/>
            </w:r>
            <w:r w:rsidRPr="00BC0747">
              <w:rPr>
                <w:rFonts w:eastAsia="Calibri"/>
                <w:color w:val="000000" w:themeColor="text1"/>
                <w:lang w:eastAsia="en-GB"/>
              </w:rPr>
              <w:t>6.4 dB (5 samples)</w:t>
            </w:r>
          </w:p>
        </w:tc>
      </w:tr>
    </w:tbl>
    <w:p w:rsidR="00BC0747" w:rsidRPr="00BC0747" w:rsidRDefault="00BC0747" w:rsidP="00BC0747">
      <w:pPr>
        <w:rPr>
          <w:b/>
          <w:u w:val="single"/>
        </w:rPr>
      </w:pP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lastRenderedPageBreak/>
        <w:t>Possible way forward</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Possible to agree to define improved accuracy requirements for the RSS based RSRP measurements. </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Exact figures can depend on alignment of results of different companies. </w:t>
      </w:r>
    </w:p>
    <w:p w:rsidR="00BC0747" w:rsidRPr="00BC0747" w:rsidRDefault="00BC0747" w:rsidP="00BC0747">
      <w:pPr>
        <w:rPr>
          <w:b/>
          <w:u w:val="single"/>
        </w:rPr>
      </w:pPr>
    </w:p>
    <w:p w:rsidR="00BC0747" w:rsidRPr="00BC0747" w:rsidRDefault="00BC0747" w:rsidP="00BC0747">
      <w:pPr>
        <w:rPr>
          <w:b/>
          <w:u w:val="single"/>
        </w:rPr>
      </w:pPr>
      <w:r w:rsidRPr="00BC0747">
        <w:rPr>
          <w:b/>
          <w:u w:val="single"/>
        </w:rPr>
        <w:t>Side conditions:</w:t>
      </w:r>
    </w:p>
    <w:p w:rsidR="00BC0747" w:rsidRPr="00BC0747" w:rsidRDefault="00BC0747" w:rsidP="00BC0747">
      <w:pPr>
        <w:overflowPunct/>
        <w:autoSpaceDE/>
        <w:autoSpaceDN/>
        <w:adjustRightInd/>
        <w:spacing w:after="120"/>
        <w:ind w:left="720" w:hanging="360"/>
        <w:textAlignment w:val="auto"/>
        <w:rPr>
          <w:rFonts w:eastAsia="SimSun"/>
          <w:b/>
          <w:iCs/>
          <w:szCs w:val="24"/>
          <w:lang w:val="en-US" w:eastAsia="zh-CN"/>
        </w:rPr>
      </w:pPr>
      <w:r w:rsidRPr="00BC0747">
        <w:rPr>
          <w:rFonts w:eastAsia="SimSun"/>
          <w:szCs w:val="24"/>
          <w:lang w:val="en-US" w:eastAsia="zh-CN"/>
        </w:rPr>
        <w:t xml:space="preserve">Qualcomm [R4-1912358]: </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RAN4 to capture these factors as side conditions if it decides to define new accuracy requirements for RSS-based measurements:</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Number of L1 samples captured to obtain a measurement, N, with RSS periodicity of 160ms. Value of N to be downselected from </w:t>
      </w:r>
      <m:oMath>
        <m:r>
          <m:rPr>
            <m:sty m:val="bi"/>
          </m:rPr>
          <w:rPr>
            <w:rFonts w:ascii="Cambria Math" w:eastAsia="SimSun" w:hAnsi="Cambria Math"/>
            <w:szCs w:val="24"/>
            <w:lang w:val="en-US" w:eastAsia="zh-CN"/>
          </w:rPr>
          <m:t>N</m:t>
        </m:r>
        <m:r>
          <m:rPr>
            <m:sty m:val="p"/>
          </m:rPr>
          <w:rPr>
            <w:rFonts w:ascii="Cambria Math" w:eastAsia="SimSun" w:hAnsi="Cambria Math"/>
            <w:szCs w:val="24"/>
            <w:lang w:val="en-US" w:eastAsia="zh-CN"/>
          </w:rPr>
          <m:t>∈{</m:t>
        </m:r>
        <m:r>
          <m:rPr>
            <m:sty m:val="b"/>
          </m:rPr>
          <w:rPr>
            <w:rFonts w:ascii="Cambria Math" w:eastAsia="SimSun" w:hAnsi="Cambria Math"/>
            <w:szCs w:val="24"/>
            <w:lang w:val="en-US" w:eastAsia="zh-CN"/>
          </w:rPr>
          <m:t>1</m:t>
        </m:r>
        <m:r>
          <m:rPr>
            <m:sty m:val="p"/>
          </m:rPr>
          <w:rPr>
            <w:rFonts w:ascii="Cambria Math" w:eastAsia="SimSun" w:hAnsi="Cambria Math"/>
            <w:szCs w:val="24"/>
            <w:lang w:val="en-US" w:eastAsia="zh-CN"/>
          </w:rPr>
          <m:t>,</m:t>
        </m:r>
        <m:r>
          <m:rPr>
            <m:sty m:val="b"/>
          </m:rPr>
          <w:rPr>
            <w:rFonts w:ascii="Cambria Math" w:eastAsia="SimSun" w:hAnsi="Cambria Math"/>
            <w:szCs w:val="24"/>
            <w:lang w:val="en-US" w:eastAsia="zh-CN"/>
          </w:rPr>
          <m:t>2</m:t>
        </m:r>
        <m:r>
          <m:rPr>
            <m:sty m:val="p"/>
          </m:rPr>
          <w:rPr>
            <w:rFonts w:ascii="Cambria Math" w:eastAsia="SimSun" w:hAnsi="Cambria Math"/>
            <w:szCs w:val="24"/>
            <w:lang w:val="en-US" w:eastAsia="zh-CN"/>
          </w:rPr>
          <m:t>,</m:t>
        </m:r>
        <m:r>
          <m:rPr>
            <m:sty m:val="b"/>
          </m:rPr>
          <w:rPr>
            <w:rFonts w:ascii="Cambria Math" w:eastAsia="SimSun" w:hAnsi="Cambria Math"/>
            <w:szCs w:val="24"/>
            <w:lang w:val="en-US" w:eastAsia="zh-CN"/>
          </w:rPr>
          <m:t>3</m:t>
        </m:r>
        <m:r>
          <m:rPr>
            <m:sty m:val="p"/>
          </m:rPr>
          <w:rPr>
            <w:rFonts w:ascii="Cambria Math" w:eastAsia="SimSun" w:hAnsi="Cambria Math"/>
            <w:szCs w:val="24"/>
            <w:lang w:val="en-US" w:eastAsia="zh-CN"/>
          </w:rPr>
          <m:t>,</m:t>
        </m:r>
        <m:r>
          <m:rPr>
            <m:sty m:val="b"/>
          </m:rPr>
          <w:rPr>
            <w:rFonts w:ascii="Cambria Math" w:eastAsia="SimSun" w:hAnsi="Cambria Math"/>
            <w:szCs w:val="24"/>
            <w:lang w:val="en-US" w:eastAsia="zh-CN"/>
          </w:rPr>
          <m:t>4</m:t>
        </m:r>
        <m:r>
          <m:rPr>
            <m:sty m:val="p"/>
          </m:rPr>
          <w:rPr>
            <w:rFonts w:ascii="Cambria Math" w:eastAsia="SimSun" w:hAnsi="Cambria Math"/>
            <w:szCs w:val="24"/>
            <w:lang w:val="en-US" w:eastAsia="zh-CN"/>
          </w:rPr>
          <m:t>,</m:t>
        </m:r>
        <m:r>
          <m:rPr>
            <m:sty m:val="b"/>
          </m:rPr>
          <w:rPr>
            <w:rFonts w:ascii="Cambria Math" w:eastAsia="SimSun" w:hAnsi="Cambria Math"/>
            <w:szCs w:val="24"/>
            <w:lang w:val="en-US" w:eastAsia="zh-CN"/>
          </w:rPr>
          <m:t>5</m:t>
        </m:r>
        <m:r>
          <m:rPr>
            <m:sty m:val="p"/>
          </m:rPr>
          <w:rPr>
            <w:rFonts w:ascii="Cambria Math" w:eastAsia="SimSun" w:hAnsi="Cambria Math"/>
            <w:szCs w:val="24"/>
            <w:lang w:val="en-US" w:eastAsia="zh-CN"/>
          </w:rPr>
          <m:t>}</m:t>
        </m:r>
      </m:oMath>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RSS power boost with respect to CRS to be [0] dB</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Possible way forward</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Might be possible to agree on at least some parameters by end of week, but more discussions are needed</w:t>
      </w:r>
    </w:p>
    <w:p w:rsidR="00BC0747" w:rsidRPr="00BC0747" w:rsidRDefault="00BC0747" w:rsidP="00BC0747">
      <w:pPr>
        <w:rPr>
          <w:highlight w:val="yellow"/>
          <w:lang w:val="en-US"/>
        </w:rPr>
      </w:pPr>
    </w:p>
    <w:p w:rsidR="00BC0747" w:rsidRPr="00BC0747" w:rsidRDefault="00BC0747" w:rsidP="00BC0747">
      <w:pPr>
        <w:rPr>
          <w:b/>
          <w:u w:val="single"/>
        </w:rPr>
      </w:pPr>
      <w:r w:rsidRPr="00BC0747">
        <w:rPr>
          <w:b/>
          <w:u w:val="single"/>
        </w:rPr>
        <w:t>NW configuration:</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Nokia [</w:t>
      </w:r>
      <w:r w:rsidRPr="00BC0747">
        <w:rPr>
          <w:rFonts w:eastAsia="SimSun" w:hint="eastAsia"/>
          <w:szCs w:val="24"/>
          <w:lang w:val="en-US" w:eastAsia="zh-CN"/>
        </w:rPr>
        <w:t>R</w:t>
      </w:r>
      <w:r w:rsidRPr="00BC0747">
        <w:rPr>
          <w:rFonts w:eastAsia="SimSun"/>
          <w:szCs w:val="24"/>
          <w:lang w:val="en-US" w:eastAsia="zh-CN"/>
        </w:rPr>
        <w:t>4</w:t>
      </w:r>
      <w:r w:rsidRPr="00BC0747">
        <w:rPr>
          <w:rFonts w:eastAsia="SimSun" w:hint="eastAsia"/>
          <w:szCs w:val="24"/>
          <w:lang w:val="en-US" w:eastAsia="zh-CN"/>
        </w:rPr>
        <w:t>-</w:t>
      </w:r>
      <w:r w:rsidRPr="00BC0747">
        <w:rPr>
          <w:rFonts w:eastAsia="SimSun"/>
          <w:szCs w:val="24"/>
          <w:lang w:val="en-US" w:eastAsia="zh-CN"/>
        </w:rPr>
        <w:t xml:space="preserve">1912412]: </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Enable signaling support for the NW to configure different sets of measurement parameters. </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Ericsson [R4-1912143]</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Signalling support is introduced to enable the eNodeB to configure the UE with RSS based RSRP measurement.</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Possible way forward</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Seems possible to agree on such signalling need, thus LS is needed. For the exact content of LS needs more discussions. </w:t>
      </w:r>
    </w:p>
    <w:p w:rsidR="00BC0747" w:rsidRPr="00BC0747" w:rsidRDefault="00BC0747" w:rsidP="00BC0747"/>
    <w:p w:rsidR="00BC0747" w:rsidRPr="00BC0747" w:rsidRDefault="00BC0747" w:rsidP="00BC0747">
      <w:pPr>
        <w:rPr>
          <w:b/>
          <w:u w:val="single"/>
        </w:rPr>
      </w:pPr>
      <w:r w:rsidRPr="00BC0747">
        <w:rPr>
          <w:b/>
          <w:u w:val="single"/>
        </w:rPr>
        <w:t>LS out:</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 xml:space="preserve">Nokia [R4-1912413]: </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RAN4’s conclusion is that RSS based RSRP measurements can be used even when RSS occasions of neighboured cells overlap, which applies both for idle and connected mode. </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Possible way forward</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Simulation results have shown little impact on measurement performance due to collision. LS can be approved based on majority view. </w:t>
      </w:r>
    </w:p>
    <w:p w:rsidR="00BC0747" w:rsidRPr="00BC0747" w:rsidRDefault="00BC0747" w:rsidP="00BC0747">
      <w:pPr>
        <w:overflowPunct/>
        <w:autoSpaceDE/>
        <w:autoSpaceDN/>
        <w:adjustRightInd/>
        <w:spacing w:after="120"/>
        <w:ind w:left="1440"/>
        <w:textAlignment w:val="auto"/>
        <w:rPr>
          <w:rFonts w:eastAsia="SimSun"/>
          <w:szCs w:val="24"/>
          <w:lang w:val="en-US" w:eastAsia="zh-CN"/>
        </w:rPr>
      </w:pPr>
    </w:p>
    <w:p w:rsidR="00BC0747" w:rsidRPr="00BC0747" w:rsidRDefault="00BC0747" w:rsidP="00BC0747">
      <w:pPr>
        <w:rPr>
          <w:b/>
          <w:u w:val="single"/>
        </w:rPr>
      </w:pPr>
      <w:r w:rsidRPr="00BC0747">
        <w:rPr>
          <w:b/>
          <w:u w:val="single"/>
        </w:rPr>
        <w:t>Neighbour cell measurements:</w:t>
      </w:r>
    </w:p>
    <w:p w:rsidR="00BC0747" w:rsidRPr="00BC0747" w:rsidRDefault="00BC0747" w:rsidP="00BC0747">
      <w:pPr>
        <w:overflowPunct/>
        <w:autoSpaceDE/>
        <w:autoSpaceDN/>
        <w:adjustRightInd/>
        <w:spacing w:after="120"/>
        <w:ind w:left="720" w:hanging="360"/>
        <w:textAlignment w:val="auto"/>
        <w:rPr>
          <w:rFonts w:eastAsia="SimSun"/>
          <w:b/>
          <w:iCs/>
          <w:szCs w:val="24"/>
          <w:lang w:val="en-US" w:eastAsia="zh-CN"/>
        </w:rPr>
      </w:pPr>
      <w:r w:rsidRPr="00BC0747">
        <w:rPr>
          <w:rFonts w:eastAsia="SimSun"/>
          <w:szCs w:val="24"/>
          <w:lang w:val="en-US" w:eastAsia="zh-CN"/>
        </w:rPr>
        <w:t>Ericsson [</w:t>
      </w:r>
      <w:r w:rsidRPr="00BC0747">
        <w:rPr>
          <w:rFonts w:eastAsia="SimSun"/>
          <w:bCs/>
          <w:szCs w:val="24"/>
          <w:lang w:val="en-US" w:eastAsia="zh-CN"/>
        </w:rPr>
        <w:t>R4-1912413</w:t>
      </w:r>
      <w:r w:rsidRPr="00BC0747">
        <w:rPr>
          <w:rFonts w:eastAsia="SimSun"/>
          <w:szCs w:val="24"/>
          <w:lang w:val="en-US" w:eastAsia="zh-CN"/>
        </w:rPr>
        <w:t xml:space="preserve">]: </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RSS based RSRP measurements for serving and neighbour cells in RRC_CONNECTED state are discussed based on RAN1/RAN2 agreements about the RSS configurations.</w:t>
      </w:r>
    </w:p>
    <w:p w:rsidR="00BC0747" w:rsidRPr="00BC0747" w:rsidRDefault="00BC0747" w:rsidP="00BC0747">
      <w:pPr>
        <w:overflowPunct/>
        <w:autoSpaceDE/>
        <w:autoSpaceDN/>
        <w:adjustRightInd/>
        <w:spacing w:after="120"/>
        <w:ind w:left="720" w:hanging="360"/>
        <w:textAlignment w:val="auto"/>
        <w:rPr>
          <w:rFonts w:eastAsia="SimSun"/>
          <w:bCs/>
          <w:iCs/>
          <w:szCs w:val="18"/>
          <w:lang w:val="en-US" w:eastAsia="zh-CN"/>
        </w:rPr>
      </w:pPr>
      <w:r w:rsidRPr="00BC0747">
        <w:rPr>
          <w:rFonts w:eastAsia="SimSun"/>
          <w:szCs w:val="24"/>
          <w:lang w:val="en-US" w:eastAsia="zh-CN"/>
        </w:rPr>
        <w:t xml:space="preserve">Huawei, </w:t>
      </w:r>
      <w:r w:rsidRPr="00BC0747">
        <w:rPr>
          <w:rFonts w:eastAsia="SimSun"/>
          <w:bCs/>
          <w:iCs/>
          <w:szCs w:val="18"/>
          <w:lang w:val="en-US" w:eastAsia="zh-CN"/>
        </w:rPr>
        <w:t>HiSilicon [R4-1912004]:</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RAN4 should discuss whether RSS measurement requirements, if defined, are applicable to neighbour cell or not.</w:t>
      </w:r>
    </w:p>
    <w:p w:rsidR="00BC0747" w:rsidRPr="00BC0747" w:rsidRDefault="00BC0747" w:rsidP="00BC0747">
      <w:pPr>
        <w:overflowPunct/>
        <w:autoSpaceDE/>
        <w:autoSpaceDN/>
        <w:adjustRightInd/>
        <w:spacing w:after="120"/>
        <w:ind w:left="720" w:hanging="360"/>
        <w:textAlignment w:val="auto"/>
        <w:rPr>
          <w:rFonts w:eastAsia="SimSun"/>
          <w:szCs w:val="24"/>
          <w:u w:val="single"/>
          <w:lang w:val="en-US" w:eastAsia="zh-CN"/>
        </w:rPr>
      </w:pPr>
      <w:r w:rsidRPr="00BC0747">
        <w:rPr>
          <w:rFonts w:eastAsia="SimSun"/>
          <w:szCs w:val="24"/>
          <w:u w:val="single"/>
          <w:lang w:val="en-US" w:eastAsia="zh-CN"/>
        </w:rPr>
        <w:t>Possible way forward</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Possible to agree that RSS can be used for neighbour cell measurements in CONNECTED mode if necessary configurations are provided pending RAN1/RAN2 agreements. </w:t>
      </w:r>
    </w:p>
    <w:p w:rsidR="00BC0747" w:rsidRPr="00BC0747" w:rsidRDefault="00BC0747" w:rsidP="00BC0747">
      <w:pPr>
        <w:rPr>
          <w:lang w:eastAsia="zh-CN"/>
        </w:rPr>
      </w:pPr>
      <w:r w:rsidRPr="00BC0747">
        <w:rPr>
          <w:rFonts w:hint="eastAsia"/>
          <w:lang w:eastAsia="zh-CN"/>
        </w:rPr>
        <w:lastRenderedPageBreak/>
        <w:t>------------------------------------------------------------------------------------------------------</w:t>
      </w:r>
    </w:p>
    <w:p w:rsidR="00BC0747" w:rsidRPr="00BC0747" w:rsidRDefault="00BC0747" w:rsidP="00BC0747">
      <w:pPr>
        <w:rPr>
          <w:lang w:val="en-US"/>
        </w:rPr>
      </w:pPr>
    </w:p>
    <w:p w:rsidR="00BC0747" w:rsidRPr="00BC0747" w:rsidRDefault="00BC0747" w:rsidP="00BC0747">
      <w:pPr>
        <w:rPr>
          <w:i/>
          <w:lang w:val="en-US"/>
        </w:rPr>
      </w:pPr>
      <w:r w:rsidRPr="00BC0747">
        <w:rPr>
          <w:rFonts w:ascii="Arial" w:hAnsi="Arial" w:cs="Arial"/>
          <w:b/>
          <w:color w:val="0000FF"/>
          <w:sz w:val="24"/>
          <w:u w:val="thick"/>
          <w:lang w:val="en-US"/>
        </w:rPr>
        <w:t>R4-1911020</w:t>
      </w:r>
      <w:r w:rsidRPr="00BC0747">
        <w:rPr>
          <w:b/>
          <w:lang w:val="en-US"/>
        </w:rPr>
        <w:tab/>
        <w:t>Discussion about RSS for Rel-16 additional MTC enhancements for LTE</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Intel Corporation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R4-1912004</w:t>
      </w:r>
      <w:r w:rsidRPr="00BC0747">
        <w:rPr>
          <w:b/>
          <w:lang w:val="en-US"/>
        </w:rPr>
        <w:tab/>
        <w:t>Discussion on RSS measurement in Rel-16 eMTC</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Huawei, HiSilicon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R4-1912143</w:t>
      </w:r>
      <w:r w:rsidRPr="00BC0747">
        <w:rPr>
          <w:b/>
          <w:lang w:val="en-US"/>
        </w:rPr>
        <w:tab/>
        <w:t>RSS based measurement simulation results and discussions</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Ericsson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In this contribution we discuss RSS based RRM measurements for MTC.</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R4-1912358</w:t>
      </w:r>
      <w:r w:rsidRPr="00BC0747">
        <w:rPr>
          <w:b/>
          <w:lang w:val="en-US"/>
        </w:rPr>
        <w:tab/>
        <w:t>On RSS-based measurement accuracy improvement</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Qualcomm Incorporated</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R4-1912412</w:t>
      </w:r>
      <w:r w:rsidRPr="00BC0747">
        <w:rPr>
          <w:b/>
          <w:lang w:val="en-US"/>
        </w:rPr>
        <w:tab/>
        <w:t>Simulation results and specification aspects for RSS based RSRP measurements</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Nokia, Nokia Shanghai Bell</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Contains simulation results and proposed normative work for RSS based RSRP measurements.</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rFonts w:ascii="Arial" w:eastAsia="SimSun" w:hAnsi="Arial" w:cs="Arial"/>
          <w:b/>
          <w:i/>
          <w:color w:val="FF0000"/>
          <w:sz w:val="22"/>
          <w:szCs w:val="22"/>
          <w:u w:val="single"/>
          <w:lang w:val="en-US"/>
        </w:rPr>
      </w:pPr>
      <w:r w:rsidRPr="00BC0747">
        <w:rPr>
          <w:rFonts w:ascii="Arial" w:hAnsi="Arial" w:cs="Arial"/>
          <w:b/>
          <w:lang w:val="en-US"/>
        </w:rPr>
        <w:lastRenderedPageBreak/>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rFonts w:ascii="Arial" w:eastAsia="SimSun" w:hAnsi="Arial" w:cs="Arial"/>
          <w:b/>
          <w:i/>
          <w:color w:val="FF0000"/>
          <w:sz w:val="22"/>
          <w:szCs w:val="22"/>
          <w:u w:val="single"/>
          <w:lang w:val="en-US"/>
        </w:rPr>
      </w:pPr>
      <w:r w:rsidRPr="00BC0747">
        <w:rPr>
          <w:rFonts w:ascii="Arial" w:eastAsia="SimSun" w:hAnsi="Arial" w:cs="Arial"/>
          <w:b/>
          <w:i/>
          <w:color w:val="FF0000"/>
          <w:sz w:val="22"/>
          <w:szCs w:val="22"/>
          <w:u w:val="single"/>
          <w:lang w:val="en-US"/>
        </w:rPr>
        <w:t>Draft LS</w:t>
      </w:r>
    </w:p>
    <w:p w:rsidR="00BC0747" w:rsidRPr="00BC0747" w:rsidRDefault="00BC0747" w:rsidP="00BC0747">
      <w:pPr>
        <w:rPr>
          <w:i/>
          <w:lang w:val="en-US"/>
        </w:rPr>
      </w:pPr>
      <w:r w:rsidRPr="00BC0747">
        <w:rPr>
          <w:rFonts w:ascii="Arial" w:hAnsi="Arial" w:cs="Arial"/>
          <w:b/>
          <w:color w:val="0000FF"/>
          <w:sz w:val="24"/>
          <w:u w:val="thick"/>
          <w:lang w:val="en-US"/>
        </w:rPr>
        <w:t>R4-1912413</w:t>
      </w:r>
      <w:r w:rsidRPr="00BC0747">
        <w:rPr>
          <w:b/>
          <w:lang w:val="en-US"/>
        </w:rPr>
        <w:tab/>
        <w:t>Draft LS on RSS based RSRP measurement performance in collision scenarios</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Nokia</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Proposes to send LS to RAN1 on RSS collision performance.</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keepNext/>
        <w:keepLines/>
        <w:spacing w:before="120"/>
        <w:ind w:left="1701" w:hanging="1701"/>
        <w:outlineLvl w:val="4"/>
        <w:rPr>
          <w:rFonts w:ascii="Arial" w:hAnsi="Arial"/>
          <w:sz w:val="22"/>
          <w:lang w:val="en-US"/>
        </w:rPr>
      </w:pPr>
      <w:r w:rsidRPr="00BC0747">
        <w:rPr>
          <w:rFonts w:ascii="Arial" w:hAnsi="Arial"/>
          <w:sz w:val="22"/>
          <w:lang w:val="en-US"/>
        </w:rPr>
        <w:t>7.10.3.6</w:t>
      </w:r>
      <w:r w:rsidRPr="00BC0747">
        <w:rPr>
          <w:rFonts w:ascii="Arial" w:hAnsi="Arial"/>
          <w:sz w:val="22"/>
          <w:lang w:val="en-US"/>
        </w:rPr>
        <w:tab/>
        <w:t>Others [LTE_eMTC5-Core]</w:t>
      </w:r>
    </w:p>
    <w:p w:rsidR="00434060" w:rsidRDefault="00434060" w:rsidP="00434060">
      <w:pPr>
        <w:pStyle w:val="Heading3"/>
      </w:pPr>
      <w:bookmarkStart w:id="199" w:name="_Toc24513069"/>
      <w:r>
        <w:t>7.11</w:t>
      </w:r>
      <w:r>
        <w:tab/>
        <w:t>Additional enhancements for NB-IoT [NB_IOTenh3]</w:t>
      </w:r>
      <w:bookmarkEnd w:id="199"/>
    </w:p>
    <w:p w:rsidR="00434060" w:rsidRDefault="00434060" w:rsidP="00434060">
      <w:pPr>
        <w:pStyle w:val="Heading4"/>
      </w:pPr>
      <w:bookmarkStart w:id="200" w:name="_Toc24513070"/>
      <w:r>
        <w:t>7.11.1</w:t>
      </w:r>
      <w:r>
        <w:tab/>
        <w:t>General [NB_IOTenh3]</w:t>
      </w:r>
      <w:bookmarkEnd w:id="200"/>
    </w:p>
    <w:p w:rsidR="0080768B" w:rsidRDefault="00CB3EE2" w:rsidP="0080768B">
      <w:pPr>
        <w:rPr>
          <w:rFonts w:eastAsia="DengXian"/>
          <w:lang w:eastAsia="zh-CN"/>
        </w:rPr>
      </w:pPr>
      <w:hyperlink r:id="rId459" w:history="1">
        <w:r w:rsidR="0080768B" w:rsidRPr="00BC0747">
          <w:rPr>
            <w:rStyle w:val="Hyperlink"/>
            <w:rFonts w:ascii="Arial" w:hAnsi="Arial" w:cs="Arial" w:hint="eastAsia"/>
            <w:b/>
            <w:sz w:val="24"/>
          </w:rPr>
          <w:t>R</w:t>
        </w:r>
        <w:r w:rsidR="0080768B" w:rsidRPr="00BC0747">
          <w:rPr>
            <w:rStyle w:val="Hyperlink"/>
            <w:rFonts w:ascii="Arial" w:hAnsi="Arial" w:cs="Arial"/>
            <w:b/>
            <w:sz w:val="24"/>
          </w:rPr>
          <w:t>4-1912994</w:t>
        </w:r>
      </w:hyperlink>
      <w:r w:rsidR="0080768B">
        <w:rPr>
          <w:rFonts w:eastAsia="DengXian"/>
          <w:lang w:eastAsia="zh-CN"/>
        </w:rPr>
        <w:t xml:space="preserve"> </w:t>
      </w:r>
      <w:r w:rsidR="0080768B" w:rsidRPr="00BC0747">
        <w:rPr>
          <w:b/>
        </w:rPr>
        <w:t>Ad-hoc meeting minutes for NB-IoT co-existence</w:t>
      </w:r>
    </w:p>
    <w:p w:rsidR="0080768B" w:rsidRDefault="0080768B" w:rsidP="0080768B">
      <w:pPr>
        <w:rPr>
          <w:i/>
        </w:rPr>
      </w:pPr>
      <w:r>
        <w:rPr>
          <w:i/>
        </w:rPr>
        <w:tab/>
      </w:r>
      <w:r>
        <w:rPr>
          <w:i/>
        </w:rPr>
        <w:tab/>
      </w:r>
      <w:r>
        <w:rPr>
          <w:i/>
        </w:rPr>
        <w:tab/>
      </w:r>
      <w:r>
        <w:rPr>
          <w:i/>
        </w:rPr>
        <w:tab/>
      </w:r>
      <w:r>
        <w:rPr>
          <w:i/>
        </w:rPr>
        <w:tab/>
        <w:t>Source: Huawei, HiSilicon</w:t>
      </w:r>
    </w:p>
    <w:p w:rsidR="0080768B" w:rsidRDefault="0080768B" w:rsidP="0080768B">
      <w:pPr>
        <w:rPr>
          <w:rFonts w:ascii="Arial" w:hAnsi="Arial" w:cs="Arial"/>
          <w:b/>
        </w:rPr>
      </w:pPr>
      <w:r>
        <w:rPr>
          <w:rFonts w:ascii="Arial" w:hAnsi="Arial" w:cs="Arial"/>
          <w:b/>
        </w:rPr>
        <w:t xml:space="preserve">Abstract: </w:t>
      </w:r>
    </w:p>
    <w:p w:rsidR="0080768B" w:rsidRDefault="0080768B" w:rsidP="0080768B"/>
    <w:p w:rsidR="0080768B" w:rsidRDefault="0080768B" w:rsidP="0080768B">
      <w:pPr>
        <w:rPr>
          <w:rFonts w:ascii="Arial" w:hAnsi="Arial" w:cs="Arial"/>
          <w:b/>
        </w:rPr>
      </w:pPr>
      <w:r>
        <w:rPr>
          <w:rFonts w:ascii="Arial" w:hAnsi="Arial" w:cs="Arial"/>
          <w:b/>
        </w:rPr>
        <w:t xml:space="preserve">Discussion: </w:t>
      </w:r>
    </w:p>
    <w:p w:rsidR="0080768B" w:rsidRDefault="0080768B" w:rsidP="0080768B"/>
    <w:p w:rsidR="0080768B" w:rsidRDefault="0080768B" w:rsidP="0080768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C2939" w:rsidRPr="001C2939">
        <w:rPr>
          <w:rFonts w:ascii="Arial" w:hAnsi="Arial" w:cs="Arial"/>
          <w:b/>
          <w:color w:val="993300"/>
          <w:highlight w:val="green"/>
          <w:u w:val="single"/>
        </w:rPr>
        <w:t>Approved</w:t>
      </w:r>
    </w:p>
    <w:p w:rsidR="00BC0747" w:rsidRDefault="00BC0747" w:rsidP="0080768B">
      <w:pPr>
        <w:rPr>
          <w:rFonts w:ascii="Arial" w:hAnsi="Arial" w:cs="Arial"/>
          <w:b/>
          <w:color w:val="993300"/>
          <w:u w:val="single"/>
        </w:rPr>
      </w:pPr>
    </w:p>
    <w:p w:rsidR="00BC0747" w:rsidRPr="0080768B" w:rsidRDefault="00BC0747" w:rsidP="0080768B">
      <w:pPr>
        <w:rPr>
          <w:rFonts w:eastAsia="DengXian"/>
          <w:lang w:eastAsia="zh-CN"/>
        </w:rPr>
      </w:pPr>
    </w:p>
    <w:p w:rsidR="00434060" w:rsidRDefault="00434060" w:rsidP="00434060">
      <w:pPr>
        <w:pStyle w:val="Heading4"/>
      </w:pPr>
      <w:bookmarkStart w:id="201" w:name="_Toc24513071"/>
      <w:r>
        <w:t>7.11.2</w:t>
      </w:r>
      <w:r>
        <w:tab/>
        <w:t>Co-existence with NR [NB_IOTenh3]</w:t>
      </w:r>
      <w:bookmarkEnd w:id="201"/>
    </w:p>
    <w:p w:rsidR="00434060" w:rsidRDefault="00CB3EE2" w:rsidP="00434060">
      <w:pPr>
        <w:rPr>
          <w:i/>
        </w:rPr>
      </w:pPr>
      <w:hyperlink r:id="rId460" w:history="1">
        <w:r w:rsidR="00434060" w:rsidRPr="00C742E0">
          <w:rPr>
            <w:rStyle w:val="Hyperlink"/>
            <w:rFonts w:ascii="Arial" w:hAnsi="Arial" w:cs="Arial"/>
            <w:b/>
            <w:sz w:val="24"/>
          </w:rPr>
          <w:t>R4-1910843</w:t>
        </w:r>
      </w:hyperlink>
      <w:r w:rsidR="00434060">
        <w:rPr>
          <w:b/>
        </w:rPr>
        <w:tab/>
        <w:t>Further consideration on power boosting</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 Chongqing University</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43EC6">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461" w:history="1">
        <w:r w:rsidR="00434060" w:rsidRPr="00C742E0">
          <w:rPr>
            <w:rStyle w:val="Hyperlink"/>
            <w:rFonts w:ascii="Arial" w:hAnsi="Arial" w:cs="Arial"/>
            <w:b/>
            <w:sz w:val="24"/>
          </w:rPr>
          <w:t>R4-1910844</w:t>
        </w:r>
      </w:hyperlink>
      <w:r w:rsidR="00434060">
        <w:rPr>
          <w:b/>
        </w:rPr>
        <w:tab/>
        <w:t>Draft CR on TS 38.104 to support NR NB-IoT</w:t>
      </w:r>
      <w:r w:rsidR="00434060">
        <w:rPr>
          <w:b/>
        </w:rPr>
        <w:br/>
      </w:r>
      <w:r w:rsidR="00434060">
        <w:tab/>
      </w:r>
      <w:r w:rsidR="00434060">
        <w:tab/>
      </w:r>
      <w:r w:rsidR="00434060">
        <w:tab/>
      </w:r>
      <w:r w:rsidR="00434060">
        <w:tab/>
      </w:r>
      <w:r w:rsidR="00434060">
        <w:tab/>
        <w:t>38.104</w:t>
      </w:r>
      <w:r w:rsidR="00434060">
        <w:tab/>
        <w:t xml:space="preserve">  CR-  rev  Cat: B (Rel-16) v16.1.0</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lastRenderedPageBreak/>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43EC6">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462" w:history="1">
        <w:r w:rsidR="00434060" w:rsidRPr="00C742E0">
          <w:rPr>
            <w:rStyle w:val="Hyperlink"/>
            <w:rFonts w:ascii="Arial" w:hAnsi="Arial" w:cs="Arial"/>
            <w:b/>
            <w:sz w:val="24"/>
          </w:rPr>
          <w:t>R4-1910845</w:t>
        </w:r>
      </w:hyperlink>
      <w:r w:rsidR="00434060">
        <w:rPr>
          <w:b/>
        </w:rPr>
        <w:tab/>
        <w:t>Draft CR to TS 37.104: introduction of NB-IoT operation in NR in-band</w:t>
      </w:r>
      <w:r w:rsidR="00434060">
        <w:rPr>
          <w:b/>
        </w:rPr>
        <w:br/>
      </w:r>
      <w:r w:rsidR="00434060">
        <w:tab/>
      </w:r>
      <w:r w:rsidR="00434060">
        <w:tab/>
      </w:r>
      <w:r w:rsidR="00434060">
        <w:tab/>
      </w:r>
      <w:r w:rsidR="00434060">
        <w:tab/>
      </w:r>
      <w:r w:rsidR="00434060">
        <w:tab/>
        <w:t>37.104</w:t>
      </w:r>
      <w:r w:rsidR="00434060">
        <w:tab/>
        <w:t xml:space="preserve">  CR-  rev  Cat: B (Rel-16) v16.3.0</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43EC6">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463" w:history="1">
        <w:r w:rsidR="00434060" w:rsidRPr="00C742E0">
          <w:rPr>
            <w:rStyle w:val="Hyperlink"/>
            <w:rFonts w:ascii="Arial" w:hAnsi="Arial" w:cs="Arial"/>
            <w:b/>
            <w:sz w:val="24"/>
          </w:rPr>
          <w:t>R4-1911221</w:t>
        </w:r>
      </w:hyperlink>
      <w:r w:rsidR="00434060">
        <w:rPr>
          <w:b/>
        </w:rPr>
        <w:tab/>
        <w:t>Proposals on power boosting requirement when NB-IoT is located within NR channel bandwidth</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This contribution provides our proposal to specify the power boosting requirement when NB-IoT is located within NR in-band RBs for &gt;20 MHz channel bandwidth and updates our proposal for =20 MHz channel bandwidth according to the agreed definitions.</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43EC6">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464" w:history="1">
        <w:r w:rsidR="00434060" w:rsidRPr="00C742E0">
          <w:rPr>
            <w:rStyle w:val="Hyperlink"/>
            <w:rFonts w:ascii="Arial" w:hAnsi="Arial" w:cs="Arial"/>
            <w:b/>
            <w:sz w:val="24"/>
          </w:rPr>
          <w:t>R4-1911222</w:t>
        </w:r>
      </w:hyperlink>
      <w:r w:rsidR="00434060">
        <w:rPr>
          <w:b/>
        </w:rPr>
        <w:tab/>
        <w:t>Discussion on TAGs misalignment between NB-IoT and NR</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This contribution provides our views on the topic of TAGs misalignment between NB-IoT and NR to help RAN4 to reach a conclusion</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43EC6">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465" w:history="1">
        <w:r w:rsidR="00434060" w:rsidRPr="00C742E0">
          <w:rPr>
            <w:rStyle w:val="Hyperlink"/>
            <w:rFonts w:ascii="Arial" w:hAnsi="Arial" w:cs="Arial"/>
            <w:b/>
            <w:sz w:val="24"/>
          </w:rPr>
          <w:t>R4-1911723</w:t>
        </w:r>
      </w:hyperlink>
      <w:r w:rsidR="00434060">
        <w:rPr>
          <w:b/>
        </w:rPr>
        <w:tab/>
        <w:t>TP to the new TR related to NB-IoT: TDD configurations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C43EC6"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43EC6">
        <w:rPr>
          <w:rFonts w:ascii="Arial" w:hAnsi="Arial" w:cs="Arial"/>
          <w:b/>
          <w:color w:val="993300"/>
          <w:u w:val="single"/>
        </w:rPr>
        <w:t xml:space="preserve">Revised in </w:t>
      </w:r>
      <w:hyperlink r:id="rId466" w:history="1">
        <w:r w:rsidR="00C43EC6" w:rsidRPr="00C742E0">
          <w:rPr>
            <w:rStyle w:val="Hyperlink"/>
            <w:rFonts w:ascii="Arial" w:hAnsi="Arial" w:cs="Arial"/>
            <w:b/>
          </w:rPr>
          <w:t>R4-1912996</w:t>
        </w:r>
      </w:hyperlink>
    </w:p>
    <w:p w:rsidR="00C43EC6" w:rsidRDefault="00C43EC6" w:rsidP="00434060">
      <w:pPr>
        <w:rPr>
          <w:rFonts w:ascii="Arial" w:hAnsi="Arial" w:cs="Arial"/>
          <w:b/>
          <w:color w:val="993300"/>
          <w:u w:val="single"/>
        </w:rPr>
      </w:pPr>
    </w:p>
    <w:p w:rsidR="00C43EC6" w:rsidRDefault="00CB3EE2" w:rsidP="00C43EC6">
      <w:pPr>
        <w:rPr>
          <w:i/>
        </w:rPr>
      </w:pPr>
      <w:hyperlink r:id="rId467" w:history="1">
        <w:r w:rsidR="00C43EC6" w:rsidRPr="00C742E0">
          <w:rPr>
            <w:rStyle w:val="Hyperlink"/>
            <w:rFonts w:ascii="Arial" w:hAnsi="Arial" w:cs="Arial"/>
            <w:b/>
            <w:sz w:val="24"/>
          </w:rPr>
          <w:t>R4-1912996</w:t>
        </w:r>
      </w:hyperlink>
      <w:r w:rsidR="00C43EC6">
        <w:rPr>
          <w:b/>
        </w:rPr>
        <w:tab/>
        <w:t>TP to the new TR related to NB-IoT: TDD configurations</w:t>
      </w:r>
      <w:r w:rsidR="00C43EC6">
        <w:rPr>
          <w:b/>
        </w:rPr>
        <w:br/>
      </w:r>
      <w:r w:rsidR="00C43EC6">
        <w:tab/>
      </w:r>
      <w:r w:rsidR="00C43EC6">
        <w:tab/>
      </w:r>
      <w:r w:rsidR="00C43EC6">
        <w:tab/>
      </w:r>
      <w:r w:rsidR="00C43EC6">
        <w:tab/>
      </w:r>
      <w:r w:rsidR="00C43EC6">
        <w:tab/>
      </w:r>
      <w:r w:rsidR="00C43EC6">
        <w:tab/>
        <w:t xml:space="preserve">  CR-  rev  Cat:  () v</w:t>
      </w:r>
      <w:r w:rsidR="00C43EC6">
        <w:br/>
      </w:r>
      <w:r w:rsidR="00C43EC6">
        <w:rPr>
          <w:i/>
        </w:rPr>
        <w:tab/>
      </w:r>
      <w:r w:rsidR="00C43EC6">
        <w:rPr>
          <w:i/>
        </w:rPr>
        <w:tab/>
      </w:r>
      <w:r w:rsidR="00C43EC6">
        <w:rPr>
          <w:i/>
        </w:rPr>
        <w:tab/>
      </w:r>
      <w:r w:rsidR="00C43EC6">
        <w:rPr>
          <w:i/>
        </w:rPr>
        <w:tab/>
      </w:r>
      <w:r w:rsidR="00C43EC6">
        <w:rPr>
          <w:i/>
        </w:rPr>
        <w:tab/>
        <w:t>Source: ZTE Corporation</w:t>
      </w:r>
    </w:p>
    <w:p w:rsidR="00C43EC6" w:rsidRDefault="00C43EC6" w:rsidP="00C43EC6">
      <w:pPr>
        <w:rPr>
          <w:rFonts w:ascii="Arial" w:hAnsi="Arial" w:cs="Arial"/>
          <w:b/>
        </w:rPr>
      </w:pPr>
      <w:r>
        <w:rPr>
          <w:rFonts w:ascii="Arial" w:hAnsi="Arial" w:cs="Arial"/>
          <w:b/>
        </w:rPr>
        <w:t xml:space="preserve">Abstract: </w:t>
      </w:r>
    </w:p>
    <w:p w:rsidR="00C43EC6" w:rsidRDefault="00C43EC6" w:rsidP="00C43EC6"/>
    <w:p w:rsidR="00C43EC6" w:rsidRDefault="00C43EC6" w:rsidP="00C43EC6">
      <w:pPr>
        <w:rPr>
          <w:rFonts w:ascii="Arial" w:hAnsi="Arial" w:cs="Arial"/>
          <w:b/>
        </w:rPr>
      </w:pPr>
      <w:r>
        <w:rPr>
          <w:rFonts w:ascii="Arial" w:hAnsi="Arial" w:cs="Arial"/>
          <w:b/>
        </w:rPr>
        <w:t xml:space="preserve">Discussion: </w:t>
      </w:r>
    </w:p>
    <w:p w:rsidR="00C43EC6" w:rsidRDefault="00C43EC6" w:rsidP="00C43EC6"/>
    <w:p w:rsidR="00434060" w:rsidRDefault="00C43EC6" w:rsidP="00C43E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00A0B" w:rsidRPr="00900A0B">
        <w:rPr>
          <w:rFonts w:ascii="Arial" w:hAnsi="Arial" w:cs="Arial"/>
          <w:b/>
          <w:color w:val="993300"/>
          <w:highlight w:val="green"/>
          <w:u w:val="single"/>
        </w:rPr>
        <w:t>Approved</w:t>
      </w:r>
      <w:r w:rsidR="00434060">
        <w:rPr>
          <w:color w:val="993300"/>
          <w:u w:val="single"/>
        </w:rPr>
        <w:br/>
      </w:r>
      <w:r w:rsidR="00434060">
        <w:rPr>
          <w:color w:val="993300"/>
          <w:u w:val="single"/>
        </w:rPr>
        <w:br/>
      </w:r>
    </w:p>
    <w:p w:rsidR="00434060" w:rsidRDefault="00CB3EE2" w:rsidP="00434060">
      <w:pPr>
        <w:rPr>
          <w:i/>
        </w:rPr>
      </w:pPr>
      <w:hyperlink r:id="rId468" w:history="1">
        <w:r w:rsidR="00434060" w:rsidRPr="00C742E0">
          <w:rPr>
            <w:rStyle w:val="Hyperlink"/>
            <w:rFonts w:ascii="Arial" w:hAnsi="Arial" w:cs="Arial"/>
            <w:b/>
            <w:sz w:val="24"/>
          </w:rPr>
          <w:t>R4-1911724</w:t>
        </w:r>
      </w:hyperlink>
      <w:r w:rsidR="00434060">
        <w:rPr>
          <w:b/>
        </w:rPr>
        <w:tab/>
        <w:t>Power boosting for NB-IoT coexisting with NR</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43EC6">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469" w:history="1">
        <w:r w:rsidR="00434060" w:rsidRPr="00C742E0">
          <w:rPr>
            <w:rStyle w:val="Hyperlink"/>
            <w:rFonts w:ascii="Arial" w:hAnsi="Arial" w:cs="Arial"/>
            <w:b/>
            <w:sz w:val="24"/>
          </w:rPr>
          <w:t>R4-1911725</w:t>
        </w:r>
      </w:hyperlink>
      <w:r w:rsidR="00434060">
        <w:rPr>
          <w:b/>
        </w:rPr>
        <w:tab/>
        <w:t>Further discussion on the TAG misalignment between NB-IoT and NR</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43EC6">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470" w:history="1">
        <w:r w:rsidR="00434060" w:rsidRPr="00C742E0">
          <w:rPr>
            <w:rStyle w:val="Hyperlink"/>
            <w:rFonts w:ascii="Arial" w:hAnsi="Arial" w:cs="Arial"/>
            <w:b/>
            <w:sz w:val="24"/>
          </w:rPr>
          <w:t>R4-1911726</w:t>
        </w:r>
      </w:hyperlink>
      <w:r w:rsidR="00434060">
        <w:rPr>
          <w:b/>
        </w:rPr>
        <w:tab/>
        <w:t>TP to the new TR related to NB-IoT: TAG misalignment</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C43EC6"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43EC6">
        <w:rPr>
          <w:rFonts w:ascii="Arial" w:hAnsi="Arial" w:cs="Arial"/>
          <w:b/>
          <w:color w:val="993300"/>
          <w:u w:val="single"/>
        </w:rPr>
        <w:t xml:space="preserve">Revised in </w:t>
      </w:r>
      <w:hyperlink r:id="rId471" w:history="1">
        <w:r w:rsidR="00C43EC6" w:rsidRPr="00C742E0">
          <w:rPr>
            <w:rStyle w:val="Hyperlink"/>
            <w:rFonts w:ascii="Arial" w:hAnsi="Arial" w:cs="Arial"/>
            <w:b/>
          </w:rPr>
          <w:t>R4-1912997</w:t>
        </w:r>
      </w:hyperlink>
    </w:p>
    <w:p w:rsidR="00C43EC6" w:rsidRDefault="00C43EC6" w:rsidP="00434060">
      <w:pPr>
        <w:rPr>
          <w:rFonts w:ascii="Arial" w:hAnsi="Arial" w:cs="Arial"/>
          <w:b/>
          <w:color w:val="993300"/>
          <w:u w:val="single"/>
        </w:rPr>
      </w:pPr>
    </w:p>
    <w:p w:rsidR="00C43EC6" w:rsidRDefault="00CB3EE2" w:rsidP="00C43EC6">
      <w:pPr>
        <w:rPr>
          <w:i/>
        </w:rPr>
      </w:pPr>
      <w:hyperlink r:id="rId472" w:history="1">
        <w:r w:rsidR="00C43EC6" w:rsidRPr="00C742E0">
          <w:rPr>
            <w:rStyle w:val="Hyperlink"/>
            <w:rFonts w:ascii="Arial" w:hAnsi="Arial" w:cs="Arial"/>
            <w:b/>
            <w:sz w:val="24"/>
          </w:rPr>
          <w:t>R4-1912997</w:t>
        </w:r>
      </w:hyperlink>
      <w:r w:rsidR="00C43EC6">
        <w:rPr>
          <w:b/>
        </w:rPr>
        <w:tab/>
        <w:t>TP to the new TR related to NB-IoT: TAG misalignment</w:t>
      </w:r>
      <w:r w:rsidR="00C43EC6">
        <w:rPr>
          <w:b/>
        </w:rPr>
        <w:br/>
      </w:r>
      <w:r w:rsidR="00C43EC6">
        <w:tab/>
      </w:r>
      <w:r w:rsidR="00C43EC6">
        <w:tab/>
      </w:r>
      <w:r w:rsidR="00C43EC6">
        <w:tab/>
      </w:r>
      <w:r w:rsidR="00C43EC6">
        <w:tab/>
      </w:r>
      <w:r w:rsidR="00C43EC6">
        <w:tab/>
      </w:r>
      <w:r w:rsidR="00C43EC6">
        <w:tab/>
        <w:t xml:space="preserve">  CR-  rev  Cat:  () v</w:t>
      </w:r>
      <w:r w:rsidR="00C43EC6">
        <w:br/>
      </w:r>
      <w:r w:rsidR="00C43EC6">
        <w:rPr>
          <w:i/>
        </w:rPr>
        <w:tab/>
      </w:r>
      <w:r w:rsidR="00C43EC6">
        <w:rPr>
          <w:i/>
        </w:rPr>
        <w:tab/>
      </w:r>
      <w:r w:rsidR="00C43EC6">
        <w:rPr>
          <w:i/>
        </w:rPr>
        <w:tab/>
      </w:r>
      <w:r w:rsidR="00C43EC6">
        <w:rPr>
          <w:i/>
        </w:rPr>
        <w:tab/>
      </w:r>
      <w:r w:rsidR="00C43EC6">
        <w:rPr>
          <w:i/>
        </w:rPr>
        <w:tab/>
        <w:t>Source: ZTE Corporation, Nokia</w:t>
      </w:r>
    </w:p>
    <w:p w:rsidR="00C43EC6" w:rsidRDefault="00C43EC6" w:rsidP="00C43EC6">
      <w:pPr>
        <w:rPr>
          <w:rFonts w:ascii="Arial" w:hAnsi="Arial" w:cs="Arial"/>
          <w:b/>
        </w:rPr>
      </w:pPr>
      <w:r>
        <w:rPr>
          <w:rFonts w:ascii="Arial" w:hAnsi="Arial" w:cs="Arial"/>
          <w:b/>
        </w:rPr>
        <w:t xml:space="preserve">Abstract: </w:t>
      </w:r>
    </w:p>
    <w:p w:rsidR="00C43EC6" w:rsidRDefault="00C43EC6" w:rsidP="00C43EC6"/>
    <w:p w:rsidR="00C43EC6" w:rsidRDefault="00C43EC6" w:rsidP="00C43EC6">
      <w:pPr>
        <w:rPr>
          <w:rFonts w:ascii="Arial" w:hAnsi="Arial" w:cs="Arial"/>
          <w:b/>
        </w:rPr>
      </w:pPr>
      <w:r>
        <w:rPr>
          <w:rFonts w:ascii="Arial" w:hAnsi="Arial" w:cs="Arial"/>
          <w:b/>
        </w:rPr>
        <w:t xml:space="preserve">Discussion: </w:t>
      </w:r>
    </w:p>
    <w:p w:rsidR="00C43EC6" w:rsidRDefault="00C43EC6" w:rsidP="00C43EC6"/>
    <w:p w:rsidR="00434060" w:rsidRDefault="00C43EC6" w:rsidP="00C43E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00A0B" w:rsidRPr="00900A0B">
        <w:rPr>
          <w:rFonts w:ascii="Arial" w:hAnsi="Arial" w:cs="Arial"/>
          <w:b/>
          <w:color w:val="993300"/>
          <w:highlight w:val="green"/>
          <w:u w:val="single"/>
        </w:rPr>
        <w:t>Approved</w:t>
      </w:r>
      <w:r w:rsidR="00434060">
        <w:rPr>
          <w:color w:val="993300"/>
          <w:u w:val="single"/>
        </w:rPr>
        <w:br/>
      </w:r>
      <w:r w:rsidR="00434060">
        <w:rPr>
          <w:color w:val="993300"/>
          <w:u w:val="single"/>
        </w:rPr>
        <w:br/>
      </w:r>
    </w:p>
    <w:p w:rsidR="00434060" w:rsidRDefault="00CB3EE2" w:rsidP="00434060">
      <w:pPr>
        <w:rPr>
          <w:i/>
        </w:rPr>
      </w:pPr>
      <w:hyperlink r:id="rId473" w:history="1">
        <w:r w:rsidR="00434060" w:rsidRPr="00C742E0">
          <w:rPr>
            <w:rStyle w:val="Hyperlink"/>
            <w:rFonts w:ascii="Arial" w:hAnsi="Arial" w:cs="Arial"/>
            <w:b/>
            <w:sz w:val="24"/>
          </w:rPr>
          <w:t>R4-1911808</w:t>
        </w:r>
      </w:hyperlink>
      <w:r w:rsidR="00434060">
        <w:rPr>
          <w:b/>
        </w:rPr>
        <w:tab/>
        <w:t>NB-IoT - NR coexistence : Power boosting considerations</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This contributions discusses NB-IoT power boosting support when operating with NR</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43EC6">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474" w:history="1">
        <w:r w:rsidR="00434060" w:rsidRPr="00C742E0">
          <w:rPr>
            <w:rStyle w:val="Hyperlink"/>
            <w:rFonts w:ascii="Arial" w:hAnsi="Arial" w:cs="Arial"/>
            <w:b/>
            <w:sz w:val="24"/>
          </w:rPr>
          <w:t>R4-1911809</w:t>
        </w:r>
      </w:hyperlink>
      <w:r w:rsidR="00434060">
        <w:rPr>
          <w:b/>
        </w:rPr>
        <w:tab/>
        <w:t>Draft CR to TS 38.104 - NB-IoT introduction</w:t>
      </w:r>
      <w:r w:rsidR="00434060">
        <w:rPr>
          <w:b/>
        </w:rPr>
        <w:br/>
      </w:r>
      <w:r w:rsidR="00434060">
        <w:tab/>
      </w:r>
      <w:r w:rsidR="00434060">
        <w:tab/>
      </w:r>
      <w:r w:rsidR="00434060">
        <w:tab/>
      </w:r>
      <w:r w:rsidR="00434060">
        <w:tab/>
      </w:r>
      <w:r w:rsidR="00434060">
        <w:tab/>
        <w:t>38.104</w:t>
      </w:r>
      <w:r w:rsidR="00434060">
        <w:tab/>
        <w:t xml:space="preserve">  CR-  rev  Cat: B (Rel-16) v16.1.0</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This draft CR is introducing NB-IoT support in NR standalone</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43EC6">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475" w:history="1">
        <w:r w:rsidR="00434060" w:rsidRPr="00C742E0">
          <w:rPr>
            <w:rStyle w:val="Hyperlink"/>
            <w:rFonts w:ascii="Arial" w:hAnsi="Arial" w:cs="Arial"/>
            <w:b/>
            <w:sz w:val="24"/>
          </w:rPr>
          <w:t>R4-1912304</w:t>
        </w:r>
      </w:hyperlink>
      <w:r w:rsidR="00434060">
        <w:rPr>
          <w:b/>
        </w:rPr>
        <w:tab/>
        <w:t>Draft TR37.824 v0.2.0  Coexistence between NB-IoT and NR</w:t>
      </w:r>
      <w:r w:rsidR="00434060">
        <w:rPr>
          <w:b/>
        </w:rPr>
        <w:br/>
      </w:r>
      <w:r w:rsidR="00434060">
        <w:tab/>
      </w:r>
      <w:r w:rsidR="00434060">
        <w:tab/>
      </w:r>
      <w:r w:rsidR="00434060">
        <w:tab/>
      </w:r>
      <w:r w:rsidR="00434060">
        <w:tab/>
      </w:r>
      <w:r w:rsidR="00434060">
        <w:tab/>
        <w:t>37.824</w:t>
      </w:r>
      <w:r w:rsidR="00434060">
        <w:tab/>
        <w:t xml:space="preserve">  CR-  rev  Cat:  (Rel-16) v0.2.0</w:t>
      </w:r>
      <w:r w:rsidR="00434060">
        <w:br/>
      </w:r>
      <w:r w:rsidR="00434060">
        <w:rPr>
          <w:i/>
        </w:rPr>
        <w:tab/>
      </w:r>
      <w:r w:rsidR="00434060">
        <w:rPr>
          <w:i/>
        </w:rPr>
        <w:tab/>
      </w:r>
      <w:r w:rsidR="00434060">
        <w:rPr>
          <w:i/>
        </w:rPr>
        <w:tab/>
      </w:r>
      <w:r w:rsidR="00434060">
        <w:rPr>
          <w:i/>
        </w:rPr>
        <w:tab/>
      </w:r>
      <w:r w:rsidR="00434060">
        <w:rPr>
          <w:i/>
        </w:rPr>
        <w:tab/>
        <w:t>Source: Futurewei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C43EC6"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43EC6" w:rsidRPr="00C43EC6">
        <w:rPr>
          <w:rFonts w:ascii="Arial" w:hAnsi="Arial" w:cs="Arial"/>
          <w:b/>
          <w:color w:val="993300"/>
          <w:highlight w:val="green"/>
          <w:u w:val="single"/>
        </w:rPr>
        <w:t>Approved</w:t>
      </w:r>
    </w:p>
    <w:p w:rsidR="00C43EC6" w:rsidRDefault="00C43EC6" w:rsidP="00434060">
      <w:pPr>
        <w:rPr>
          <w:rFonts w:ascii="Arial" w:hAnsi="Arial" w:cs="Arial"/>
          <w:b/>
          <w:color w:val="993300"/>
          <w:u w:val="single"/>
        </w:rPr>
      </w:pPr>
    </w:p>
    <w:p w:rsidR="00CE28A3" w:rsidRDefault="00CB3EE2" w:rsidP="00CE28A3">
      <w:pPr>
        <w:rPr>
          <w:color w:val="000000" w:themeColor="text1"/>
          <w:lang w:eastAsia="zh-CN"/>
        </w:rPr>
      </w:pPr>
      <w:hyperlink r:id="rId476" w:history="1">
        <w:r w:rsidR="00C43EC6" w:rsidRPr="00C742E0">
          <w:rPr>
            <w:rStyle w:val="Hyperlink"/>
            <w:rFonts w:ascii="Arial" w:hAnsi="Arial" w:cs="Arial"/>
            <w:b/>
          </w:rPr>
          <w:t>R4-191</w:t>
        </w:r>
        <w:r w:rsidR="00CE28A3" w:rsidRPr="00C742E0">
          <w:rPr>
            <w:rStyle w:val="Hyperlink"/>
            <w:rFonts w:ascii="Arial" w:hAnsi="Arial" w:cs="Arial"/>
            <w:b/>
          </w:rPr>
          <w:t>2998</w:t>
        </w:r>
      </w:hyperlink>
      <w:r w:rsidR="00CE28A3">
        <w:rPr>
          <w:rFonts w:ascii="Arial" w:hAnsi="Arial" w:cs="Arial"/>
          <w:b/>
          <w:color w:val="993300"/>
          <w:u w:val="single"/>
        </w:rPr>
        <w:t xml:space="preserve"> </w:t>
      </w:r>
      <w:r w:rsidR="00CE28A3" w:rsidRPr="00A91CE6">
        <w:rPr>
          <w:color w:val="000000" w:themeColor="text1"/>
          <w:lang w:eastAsia="zh-CN"/>
        </w:rPr>
        <w:t>WF on power boosting requirement for NB-IoT operation in NR in-band</w:t>
      </w:r>
    </w:p>
    <w:p w:rsidR="00CE28A3" w:rsidRPr="00A91CE6" w:rsidRDefault="00CE28A3" w:rsidP="00CE28A3">
      <w:pPr>
        <w:rPr>
          <w:color w:val="000000" w:themeColor="text1"/>
          <w:lang w:val="en-US"/>
        </w:rPr>
      </w:pPr>
      <w:r>
        <w:rPr>
          <w:color w:val="000000" w:themeColor="text1"/>
          <w:lang w:eastAsia="zh-CN"/>
        </w:rPr>
        <w:t xml:space="preserve"> </w:t>
      </w:r>
      <w:r w:rsidRPr="00294305">
        <w:rPr>
          <w:color w:val="000000" w:themeColor="text1"/>
          <w:lang w:eastAsia="zh-CN"/>
        </w:rPr>
        <w:t>Source:</w:t>
      </w:r>
      <w:r>
        <w:rPr>
          <w:color w:val="000000" w:themeColor="text1"/>
          <w:lang w:eastAsia="zh-CN"/>
        </w:rPr>
        <w:t xml:space="preserve"> </w:t>
      </w:r>
      <w:r w:rsidRPr="00A91CE6">
        <w:rPr>
          <w:color w:val="000000" w:themeColor="text1"/>
          <w:lang w:val="en-US"/>
        </w:rPr>
        <w:t>Nokia, Ericsson, Huawei, ZTE</w:t>
      </w:r>
      <w:r>
        <w:rPr>
          <w:color w:val="000000" w:themeColor="text1"/>
          <w:lang w:val="en-US"/>
        </w:rPr>
        <w:t>, CHTTL</w:t>
      </w:r>
    </w:p>
    <w:p w:rsidR="00CE28A3" w:rsidRDefault="00CE28A3" w:rsidP="00CE28A3">
      <w:pPr>
        <w:rPr>
          <w:rFonts w:ascii="Arial" w:hAnsi="Arial" w:cs="Arial"/>
          <w:b/>
        </w:rPr>
      </w:pPr>
      <w:r>
        <w:rPr>
          <w:rFonts w:ascii="Arial" w:hAnsi="Arial" w:cs="Arial"/>
          <w:b/>
        </w:rPr>
        <w:t xml:space="preserve">Abstract: </w:t>
      </w:r>
    </w:p>
    <w:p w:rsidR="00CE28A3" w:rsidRDefault="00CE28A3" w:rsidP="00CE28A3"/>
    <w:p w:rsidR="00CE28A3" w:rsidRDefault="00CE28A3" w:rsidP="00CE28A3">
      <w:pPr>
        <w:rPr>
          <w:rFonts w:ascii="Arial" w:hAnsi="Arial" w:cs="Arial"/>
          <w:b/>
        </w:rPr>
      </w:pPr>
      <w:r>
        <w:rPr>
          <w:rFonts w:ascii="Arial" w:hAnsi="Arial" w:cs="Arial"/>
          <w:b/>
        </w:rPr>
        <w:t xml:space="preserve">Discussion: </w:t>
      </w:r>
    </w:p>
    <w:p w:rsidR="00CE28A3" w:rsidRDefault="00CE28A3" w:rsidP="00CE28A3"/>
    <w:p w:rsidR="00CE28A3" w:rsidRDefault="00CE28A3" w:rsidP="00CE28A3">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E28A3">
        <w:rPr>
          <w:rFonts w:ascii="Arial" w:hAnsi="Arial" w:cs="Arial"/>
          <w:b/>
          <w:color w:val="993300"/>
          <w:highlight w:val="green"/>
          <w:u w:val="single"/>
        </w:rPr>
        <w:t>Approved</w:t>
      </w:r>
    </w:p>
    <w:p w:rsidR="00434060" w:rsidRDefault="00434060" w:rsidP="00434060">
      <w:pPr>
        <w:rPr>
          <w:color w:val="993300"/>
          <w:u w:val="single"/>
        </w:rPr>
      </w:pPr>
      <w:r>
        <w:rPr>
          <w:color w:val="993300"/>
          <w:u w:val="single"/>
        </w:rPr>
        <w:br/>
      </w:r>
      <w:r>
        <w:rPr>
          <w:color w:val="993300"/>
          <w:u w:val="single"/>
        </w:rPr>
        <w:br/>
      </w:r>
    </w:p>
    <w:p w:rsidR="00BC0747" w:rsidRPr="00BC0747" w:rsidRDefault="00BC0747" w:rsidP="00BC0747">
      <w:pPr>
        <w:keepNext/>
        <w:keepLines/>
        <w:spacing w:before="120"/>
        <w:ind w:left="1418" w:hanging="1418"/>
        <w:outlineLvl w:val="3"/>
        <w:rPr>
          <w:rFonts w:ascii="Arial" w:hAnsi="Arial"/>
          <w:sz w:val="24"/>
          <w:lang w:val="en-US"/>
        </w:rPr>
      </w:pPr>
      <w:r w:rsidRPr="00BC0747">
        <w:rPr>
          <w:rFonts w:ascii="Arial" w:hAnsi="Arial"/>
          <w:sz w:val="24"/>
          <w:lang w:val="en-US"/>
        </w:rPr>
        <w:t>7.11.3</w:t>
      </w:r>
      <w:r w:rsidRPr="00BC0747">
        <w:rPr>
          <w:rFonts w:ascii="Arial" w:hAnsi="Arial"/>
          <w:sz w:val="24"/>
          <w:lang w:val="en-US"/>
        </w:rPr>
        <w:tab/>
        <w:t>RRM core requirements (36.133) [NB_IOTenh3-Core]</w:t>
      </w:r>
    </w:p>
    <w:p w:rsidR="00BC0747" w:rsidRPr="00BC0747" w:rsidRDefault="00BC0747" w:rsidP="00BC0747">
      <w:pPr>
        <w:rPr>
          <w:lang w:val="en-US"/>
        </w:rPr>
      </w:pPr>
    </w:p>
    <w:p w:rsidR="00BC0747" w:rsidRPr="00BC0747" w:rsidRDefault="00BC0747" w:rsidP="00BC0747">
      <w:pPr>
        <w:rPr>
          <w:i/>
          <w:lang w:val="en-US"/>
        </w:rPr>
      </w:pPr>
      <w:r w:rsidRPr="00BC0747">
        <w:rPr>
          <w:rFonts w:ascii="Arial" w:hAnsi="Arial" w:cs="Arial"/>
          <w:b/>
          <w:color w:val="0000FF"/>
          <w:sz w:val="24"/>
          <w:u w:val="thick"/>
          <w:lang w:val="en-US"/>
        </w:rPr>
        <w:t>R4-1911851</w:t>
      </w:r>
      <w:r w:rsidRPr="00BC0747">
        <w:rPr>
          <w:b/>
          <w:lang w:val="en-US"/>
        </w:rPr>
        <w:tab/>
        <w:t>Way forward on RRM requirements of R16 enhancement for NB-IoT</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Huawei, HiSilicon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b/>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 xml:space="preserve">Revised to R4-1912783 (from R4-1911851) </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R4-1912783</w:t>
      </w:r>
      <w:r w:rsidRPr="00BC0747">
        <w:rPr>
          <w:b/>
          <w:lang w:val="en-US"/>
        </w:rPr>
        <w:tab/>
        <w:t>Way forward on RRM requirements of R16 enhancement for NB-IoT</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Huawei, HiSilicon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r>
      <w:r w:rsidRPr="00BC0747">
        <w:rPr>
          <w:rFonts w:ascii="Arial" w:hAnsi="Arial" w:cs="Arial"/>
          <w:b/>
          <w:highlight w:val="green"/>
          <w:lang w:val="en-US"/>
        </w:rPr>
        <w:t>Approved</w:t>
      </w:r>
      <w:r w:rsidRPr="00BC0747">
        <w:rPr>
          <w:rFonts w:ascii="Arial" w:hAnsi="Arial" w:cs="Arial"/>
          <w:b/>
          <w:highlight w:val="green"/>
          <w:lang w:val="en-US"/>
        </w:rPr>
        <w:br/>
      </w:r>
      <w:r w:rsidRPr="00BC0747">
        <w:rPr>
          <w:rFonts w:ascii="Arial" w:hAnsi="Arial" w:cs="Arial"/>
          <w:b/>
          <w:highlight w:val="green"/>
          <w:lang w:val="en-US"/>
        </w:rPr>
        <w:br/>
      </w:r>
    </w:p>
    <w:p w:rsidR="00BC0747" w:rsidRPr="00BC0747" w:rsidRDefault="00BC0747" w:rsidP="00BC0747">
      <w:pPr>
        <w:keepNext/>
        <w:keepLines/>
        <w:spacing w:before="120"/>
        <w:ind w:left="1701" w:hanging="1701"/>
        <w:outlineLvl w:val="4"/>
        <w:rPr>
          <w:rFonts w:ascii="Arial" w:hAnsi="Arial"/>
          <w:sz w:val="22"/>
          <w:lang w:val="en-US"/>
        </w:rPr>
      </w:pPr>
      <w:r w:rsidRPr="00BC0747">
        <w:rPr>
          <w:rFonts w:ascii="Arial" w:hAnsi="Arial"/>
          <w:sz w:val="22"/>
          <w:lang w:val="en-US"/>
        </w:rPr>
        <w:t>7.11.3.1</w:t>
      </w:r>
      <w:r w:rsidRPr="00BC0747">
        <w:rPr>
          <w:rFonts w:ascii="Arial" w:hAnsi="Arial"/>
          <w:sz w:val="22"/>
          <w:lang w:val="en-US"/>
        </w:rPr>
        <w:tab/>
        <w:t>Group WUS [NB_IOTenh3-Core]</w:t>
      </w:r>
    </w:p>
    <w:p w:rsidR="00BC0747" w:rsidRPr="00BC0747" w:rsidRDefault="00BC0747" w:rsidP="00BC0747">
      <w:pPr>
        <w:rPr>
          <w:lang w:eastAsia="zh-CN"/>
        </w:rPr>
      </w:pPr>
      <w:r w:rsidRPr="00BC0747">
        <w:rPr>
          <w:rFonts w:hint="eastAsia"/>
          <w:lang w:eastAsia="zh-CN"/>
        </w:rPr>
        <w:t>---------------------------------- Topic summary ----------------------------------------------</w:t>
      </w:r>
    </w:p>
    <w:p w:rsidR="00BC0747" w:rsidRPr="00BC0747" w:rsidRDefault="00BC0747" w:rsidP="00BC0747">
      <w:pPr>
        <w:rPr>
          <w:b/>
          <w:noProof/>
          <w:u w:val="single"/>
        </w:rPr>
      </w:pPr>
      <w:r w:rsidRPr="00BC0747">
        <w:rPr>
          <w:b/>
          <w:noProof/>
          <w:u w:val="single"/>
        </w:rPr>
        <w:t>Issue: WUS requirements</w:t>
      </w:r>
    </w:p>
    <w:p w:rsidR="00BC0747" w:rsidRPr="00BC0747" w:rsidRDefault="00BC0747" w:rsidP="00BC0747">
      <w:pPr>
        <w:rPr>
          <w:noProof/>
        </w:rPr>
      </w:pPr>
      <w:r w:rsidRPr="00BC0747">
        <w:rPr>
          <w:noProof/>
        </w:rPr>
        <w:lastRenderedPageBreak/>
        <w:t>•</w:t>
      </w:r>
      <w:r w:rsidRPr="00BC0747">
        <w:rPr>
          <w:noProof/>
        </w:rPr>
        <w:tab/>
        <w:t>Rel-15 WUS reception requirements apply for Rel-16 UE. (Huawei)</w:t>
      </w:r>
    </w:p>
    <w:p w:rsidR="00BC0747" w:rsidRPr="00BC0747" w:rsidRDefault="00BC0747" w:rsidP="00BC0747">
      <w:pPr>
        <w:rPr>
          <w:noProof/>
        </w:rPr>
      </w:pPr>
      <w:r w:rsidRPr="00BC0747">
        <w:rPr>
          <w:noProof/>
        </w:rPr>
        <w:t>•</w:t>
      </w:r>
      <w:r w:rsidRPr="00BC0747">
        <w:rPr>
          <w:noProof/>
        </w:rPr>
        <w:tab/>
        <w:t>Define the same requirements for Release 16 NB-IoT WUS as in clause 4.6.2.9 of TS 36.133 (Qualcomm)</w:t>
      </w:r>
    </w:p>
    <w:p w:rsidR="00BC0747" w:rsidRPr="00BC0747" w:rsidRDefault="00BC0747" w:rsidP="00BC0747">
      <w:pPr>
        <w:rPr>
          <w:noProof/>
        </w:rPr>
      </w:pPr>
    </w:p>
    <w:p w:rsidR="00BC0747" w:rsidRPr="00BC0747" w:rsidRDefault="00BC0747" w:rsidP="00BC0747">
      <w:pPr>
        <w:rPr>
          <w:noProof/>
        </w:rPr>
      </w:pPr>
      <w:r w:rsidRPr="00BC0747">
        <w:rPr>
          <w:noProof/>
          <w:highlight w:val="yellow"/>
        </w:rPr>
        <w:t>Conclusion: follow eMTC agreement on WUS</w:t>
      </w:r>
    </w:p>
    <w:p w:rsidR="00BC0747" w:rsidRPr="00BC0747" w:rsidRDefault="00BC0747" w:rsidP="00BC0747">
      <w:pPr>
        <w:rPr>
          <w:lang w:eastAsia="zh-CN"/>
        </w:rPr>
      </w:pPr>
      <w:r w:rsidRPr="00BC0747">
        <w:rPr>
          <w:rFonts w:hint="eastAsia"/>
          <w:lang w:eastAsia="zh-CN"/>
        </w:rPr>
        <w:t>------------------------------------------------------------------------------------------------------</w:t>
      </w:r>
    </w:p>
    <w:p w:rsidR="00BC0747" w:rsidRPr="00BC0747" w:rsidRDefault="00BC0747" w:rsidP="00BC0747">
      <w:pPr>
        <w:rPr>
          <w:i/>
          <w:lang w:val="en-US"/>
        </w:rPr>
      </w:pPr>
      <w:r w:rsidRPr="00BC0747">
        <w:rPr>
          <w:rFonts w:ascii="Arial" w:hAnsi="Arial" w:cs="Arial"/>
          <w:b/>
          <w:color w:val="0000FF"/>
          <w:sz w:val="24"/>
          <w:u w:val="thick"/>
          <w:lang w:val="en-US"/>
        </w:rPr>
        <w:t>R4-1911852</w:t>
      </w:r>
      <w:r w:rsidRPr="00BC0747">
        <w:rPr>
          <w:b/>
          <w:lang w:val="en-US"/>
        </w:rPr>
        <w:tab/>
        <w:t>Discussion on WUS requirements in R16 NB-IoT</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Huawei, HiSilicon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R4-1912150</w:t>
      </w:r>
      <w:r w:rsidRPr="00BC0747">
        <w:rPr>
          <w:b/>
          <w:lang w:val="en-US"/>
        </w:rPr>
        <w:tab/>
        <w:t>Discussions on Rel-16 WUS for Rel-16 NB-IoT</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Ericsson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In this contribution we discuss and provide Rel-16 WUS simulation results.</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r>
      <w:r w:rsidR="006008C7">
        <w:rPr>
          <w:rFonts w:ascii="Arial" w:hAnsi="Arial" w:cs="Arial"/>
          <w:b/>
          <w:lang w:val="en-US"/>
        </w:rPr>
        <w:t>Withdrawn</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R4-1912364</w:t>
      </w:r>
      <w:r w:rsidRPr="00BC0747">
        <w:rPr>
          <w:b/>
          <w:lang w:val="en-US"/>
        </w:rPr>
        <w:tab/>
        <w:t>simulation results for R16 NB-IoT WUS</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Qualcomm Incorporated</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keepNext/>
        <w:keepLines/>
        <w:spacing w:before="120"/>
        <w:ind w:left="1701" w:hanging="1701"/>
        <w:outlineLvl w:val="4"/>
        <w:rPr>
          <w:rFonts w:ascii="Arial" w:hAnsi="Arial"/>
          <w:sz w:val="22"/>
          <w:lang w:val="en-US"/>
        </w:rPr>
      </w:pPr>
      <w:r w:rsidRPr="00BC0747">
        <w:rPr>
          <w:rFonts w:ascii="Arial" w:hAnsi="Arial"/>
          <w:sz w:val="22"/>
          <w:lang w:val="en-US"/>
        </w:rPr>
        <w:t>7.11.3.2</w:t>
      </w:r>
      <w:r w:rsidRPr="00BC0747">
        <w:rPr>
          <w:rFonts w:ascii="Arial" w:hAnsi="Arial"/>
          <w:sz w:val="22"/>
          <w:lang w:val="en-US"/>
        </w:rPr>
        <w:tab/>
        <w:t>PUR [NB_IOTenh3-Core]</w:t>
      </w:r>
    </w:p>
    <w:p w:rsidR="00BC0747" w:rsidRPr="00BC0747" w:rsidRDefault="00BC0747" w:rsidP="00BC0747">
      <w:pPr>
        <w:rPr>
          <w:lang w:eastAsia="zh-CN"/>
        </w:rPr>
      </w:pPr>
      <w:r w:rsidRPr="00BC0747">
        <w:rPr>
          <w:rFonts w:hint="eastAsia"/>
          <w:lang w:eastAsia="zh-CN"/>
        </w:rPr>
        <w:t>---------------------------------- Topic summary ----------------------------------------------</w:t>
      </w:r>
    </w:p>
    <w:p w:rsidR="00BC0747" w:rsidRPr="00BC0747" w:rsidRDefault="00BC0747" w:rsidP="00BC0747">
      <w:pPr>
        <w:rPr>
          <w:b/>
          <w:u w:val="single"/>
        </w:rPr>
      </w:pPr>
      <w:r w:rsidRPr="00BC0747">
        <w:rPr>
          <w:rFonts w:hint="eastAsia"/>
          <w:b/>
          <w:u w:val="single"/>
        </w:rPr>
        <w:t>I</w:t>
      </w:r>
      <w:r w:rsidRPr="00BC0747">
        <w:rPr>
          <w:b/>
          <w:u w:val="single"/>
        </w:rPr>
        <w:t>ssue 1: Time range of the first and second measurement</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UE should perform NRSRP measurement within time range (Huawei)</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[T1-320ms, T1+320ms], where T1 is the time when TA is obtained</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[T2-320ms, T2], where T2 is the time when TA is validated</w:t>
      </w:r>
    </w:p>
    <w:p w:rsidR="00BC0747" w:rsidRPr="00BC0747" w:rsidRDefault="00BC0747" w:rsidP="00BC0747">
      <w:pPr>
        <w:overflowPunct/>
        <w:autoSpaceDE/>
        <w:autoSpaceDN/>
        <w:adjustRightInd/>
        <w:spacing w:after="120"/>
        <w:ind w:left="720" w:hanging="360"/>
        <w:textAlignment w:val="auto"/>
        <w:rPr>
          <w:rFonts w:eastAsia="SimSun"/>
          <w:iCs/>
          <w:szCs w:val="24"/>
          <w:lang w:val="en-US" w:eastAsia="zh-CN"/>
        </w:rPr>
      </w:pPr>
      <w:r w:rsidRPr="00BC0747">
        <w:rPr>
          <w:rFonts w:eastAsia="SimSun"/>
          <w:szCs w:val="24"/>
          <w:lang w:val="en-US" w:eastAsia="ja-JP"/>
        </w:rPr>
        <w:t xml:space="preserve">The value of M and N in the agreed measurement conditions for first measurement (NRSRP1) and second measurement (NRSRP2) are defined as follows: M/N=DRX cycle length when DRX cycle length </w:t>
      </w:r>
      <w:r w:rsidRPr="00BC0747">
        <w:rPr>
          <w:rFonts w:eastAsia="SimSun" w:cstheme="minorHAnsi"/>
          <w:szCs w:val="24"/>
          <w:lang w:val="en-US" w:eastAsia="ja-JP"/>
        </w:rPr>
        <w:t>≤</w:t>
      </w:r>
      <w:r w:rsidRPr="00BC0747">
        <w:rPr>
          <w:rFonts w:eastAsia="SimSun"/>
          <w:szCs w:val="24"/>
          <w:lang w:val="en-US" w:eastAsia="ja-JP"/>
        </w:rPr>
        <w:t xml:space="preserve"> 5.12 </w:t>
      </w:r>
      <w:r w:rsidRPr="00BC0747">
        <w:rPr>
          <w:rFonts w:eastAsia="SimSun"/>
          <w:szCs w:val="24"/>
          <w:lang w:val="en-US" w:eastAsia="ja-JP"/>
        </w:rPr>
        <w:lastRenderedPageBreak/>
        <w:t xml:space="preserve">seconds and M/N=DRX_cycle_length/2 </w:t>
      </w:r>
      <w:r w:rsidRPr="00BC0747">
        <w:rPr>
          <w:rFonts w:eastAsia="SimSun" w:cstheme="minorHAnsi"/>
          <w:szCs w:val="24"/>
          <w:lang w:val="en-US" w:eastAsia="ja-JP"/>
        </w:rPr>
        <w:t xml:space="preserve">&gt; </w:t>
      </w:r>
      <w:r w:rsidRPr="00BC0747">
        <w:rPr>
          <w:rFonts w:eastAsia="SimSun"/>
          <w:szCs w:val="24"/>
          <w:lang w:val="en-US" w:eastAsia="ja-JP"/>
        </w:rPr>
        <w:t>5.12</w:t>
      </w:r>
      <w:r w:rsidRPr="00BC0747">
        <w:rPr>
          <w:rFonts w:eastAsia="SimSun" w:cstheme="minorHAnsi"/>
          <w:szCs w:val="24"/>
          <w:lang w:val="en-US" w:eastAsia="ja-JP"/>
        </w:rPr>
        <w:t xml:space="preserve"> seconds</w:t>
      </w:r>
      <w:r w:rsidRPr="00BC0747">
        <w:rPr>
          <w:rFonts w:eastAsia="SimSun"/>
          <w:szCs w:val="24"/>
          <w:lang w:val="en-US" w:eastAsia="ja-JP"/>
        </w:rPr>
        <w:t>, when measurements are performed within PTW. But when outside PTW, M/N=max DRX_cycle_length/2. (Ericsson)</w:t>
      </w:r>
    </w:p>
    <w:p w:rsidR="00BC0747" w:rsidRPr="00BC0747" w:rsidRDefault="00BC0747" w:rsidP="00BC0747">
      <w:pPr>
        <w:overflowPunct/>
        <w:autoSpaceDE/>
        <w:autoSpaceDN/>
        <w:adjustRightInd/>
        <w:spacing w:after="120"/>
        <w:ind w:left="720" w:hanging="360"/>
        <w:textAlignment w:val="auto"/>
        <w:rPr>
          <w:rFonts w:eastAsia="SimSun"/>
          <w:szCs w:val="24"/>
          <w:lang w:val="en-US" w:eastAsia="ja-JP"/>
        </w:rPr>
      </w:pPr>
      <w:r w:rsidRPr="00BC0747">
        <w:rPr>
          <w:rFonts w:eastAsia="SimSun"/>
          <w:szCs w:val="24"/>
          <w:lang w:val="en-US" w:eastAsia="ja-JP"/>
        </w:rPr>
        <w:t>If the first- and second measurement conditions are not met, UE shall perform new measurement, or delay the PUR transmission until next PUR transmission opportunity or it may drop PUR and fall back to RACH. (Ericsson)</w:t>
      </w:r>
    </w:p>
    <w:p w:rsidR="00BC0747" w:rsidRPr="00BC0747" w:rsidRDefault="00BC0747" w:rsidP="00BC0747">
      <w:pPr>
        <w:overflowPunct/>
        <w:autoSpaceDE/>
        <w:autoSpaceDN/>
        <w:adjustRightInd/>
        <w:spacing w:after="120"/>
        <w:ind w:left="720" w:hanging="360"/>
        <w:textAlignment w:val="auto"/>
        <w:rPr>
          <w:rFonts w:eastAsia="SimSun"/>
          <w:szCs w:val="24"/>
          <w:lang w:val="en-US" w:eastAsia="ja-JP"/>
        </w:rPr>
      </w:pPr>
      <w:r w:rsidRPr="00BC0747">
        <w:rPr>
          <w:rFonts w:eastAsia="SimSun"/>
          <w:szCs w:val="24"/>
          <w:lang w:val="en-US" w:eastAsia="ja-JP"/>
        </w:rPr>
        <w:t>For NRSRP1, define N = 0.5* T</w:t>
      </w:r>
      <w:r w:rsidRPr="00BC0747">
        <w:rPr>
          <w:rFonts w:eastAsia="SimSun"/>
          <w:szCs w:val="24"/>
          <w:vertAlign w:val="subscript"/>
          <w:lang w:val="en-US" w:eastAsia="ja-JP"/>
        </w:rPr>
        <w:t>evaluate_Qin_NB-IoT</w:t>
      </w:r>
      <w:r w:rsidRPr="00BC0747">
        <w:rPr>
          <w:rFonts w:eastAsia="SimSun"/>
          <w:szCs w:val="24"/>
          <w:lang w:val="en-US" w:eastAsia="ja-JP"/>
        </w:rPr>
        <w:t xml:space="preserve"> in non-DRX mode and N = 0.5* T</w:t>
      </w:r>
      <w:r w:rsidRPr="00BC0747">
        <w:rPr>
          <w:rFonts w:eastAsia="SimSun"/>
          <w:szCs w:val="24"/>
          <w:vertAlign w:val="subscript"/>
          <w:lang w:val="en-US" w:eastAsia="ja-JP"/>
        </w:rPr>
        <w:t>evaluate_Qin_DRX_NB-IoT</w:t>
      </w:r>
      <w:r w:rsidRPr="00BC0747">
        <w:rPr>
          <w:rFonts w:eastAsia="SimSun"/>
          <w:szCs w:val="24"/>
          <w:lang w:val="en-US" w:eastAsia="ja-JP"/>
        </w:rPr>
        <w:t xml:space="preserve"> in DRX mode. For NRSRP2, define M = 0.256s. (Qualcomm)</w:t>
      </w:r>
    </w:p>
    <w:p w:rsidR="00BC0747" w:rsidRPr="00BC0747" w:rsidRDefault="00BC0747" w:rsidP="00BC0747">
      <w:pPr>
        <w:rPr>
          <w:lang w:eastAsia="ja-JP"/>
        </w:rPr>
      </w:pPr>
    </w:p>
    <w:p w:rsidR="00BC0747" w:rsidRPr="00BC0747" w:rsidRDefault="00BC0747" w:rsidP="00BC0747">
      <w:pPr>
        <w:rPr>
          <w:b/>
          <w:u w:val="single"/>
        </w:rPr>
      </w:pPr>
      <w:r w:rsidRPr="00BC0747">
        <w:rPr>
          <w:rFonts w:hint="eastAsia"/>
          <w:b/>
          <w:u w:val="single"/>
        </w:rPr>
        <w:t>I</w:t>
      </w:r>
      <w:r w:rsidRPr="00BC0747">
        <w:rPr>
          <w:b/>
          <w:u w:val="single"/>
        </w:rPr>
        <w:t>ssue 2: Reporting range and resolution</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The range and resolution of threshold for NRSRP change is (Huawei)</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From 34dB to 10dB with 4dB resolution, and from 10dB to 2dB with 2dB resolution, for K=1 and the positive threshold for K=2 (for UE moving away from eNB)</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From -22dB to -10dB with 4dB resolution, and from -10dB to -2dB with 2dB resolution, for the negative threshold for K=2 (for UE moving towards eNB)</w:t>
      </w:r>
    </w:p>
    <w:p w:rsidR="00BC0747" w:rsidRPr="00BC0747" w:rsidRDefault="00BC0747" w:rsidP="00BC0747">
      <w:pPr>
        <w:overflowPunct/>
        <w:autoSpaceDE/>
        <w:autoSpaceDN/>
        <w:adjustRightInd/>
        <w:spacing w:after="120"/>
        <w:ind w:left="720" w:hanging="360"/>
        <w:textAlignment w:val="auto"/>
        <w:rPr>
          <w:rFonts w:eastAsia="SimSun"/>
          <w:szCs w:val="24"/>
          <w:lang w:val="en-US" w:eastAsia="ja-JP"/>
        </w:rPr>
      </w:pPr>
      <w:r w:rsidRPr="00BC0747">
        <w:rPr>
          <w:rFonts w:eastAsia="SimSun"/>
          <w:szCs w:val="24"/>
          <w:lang w:val="en-US" w:eastAsia="ja-JP"/>
        </w:rPr>
        <w:t>The range is defined as [-2, …., 4] dB excluding 0 dB value with a 1 dB resolution when K=2. The range is defined as [2, ….,5 ] dB with a resolution of 1 dB when K=1. (Ericsson)</w:t>
      </w:r>
    </w:p>
    <w:p w:rsidR="00BC0747" w:rsidRPr="00BC0747" w:rsidRDefault="00BC0747" w:rsidP="00BC0747">
      <w:pPr>
        <w:rPr>
          <w:lang w:eastAsia="ja-JP"/>
        </w:rPr>
      </w:pPr>
    </w:p>
    <w:p w:rsidR="00BC0747" w:rsidRPr="00BC0747" w:rsidRDefault="00BC0747" w:rsidP="00BC0747">
      <w:pPr>
        <w:rPr>
          <w:lang w:eastAsia="ja-JP"/>
        </w:rPr>
      </w:pPr>
      <w:r w:rsidRPr="00BC0747">
        <w:rPr>
          <w:lang w:eastAsia="ja-JP"/>
        </w:rPr>
        <w:t>E///: shall we use same value for eDRX?</w:t>
      </w:r>
    </w:p>
    <w:p w:rsidR="00BC0747" w:rsidRPr="00BC0747" w:rsidRDefault="00BC0747" w:rsidP="00BC0747">
      <w:pPr>
        <w:rPr>
          <w:lang w:eastAsia="ja-JP"/>
        </w:rPr>
      </w:pPr>
      <w:r w:rsidRPr="00BC0747">
        <w:rPr>
          <w:lang w:eastAsia="ja-JP"/>
        </w:rPr>
        <w:t>QC: same value as for eMTC</w:t>
      </w:r>
    </w:p>
    <w:p w:rsidR="00BC0747" w:rsidRPr="00BC0747" w:rsidRDefault="00BC0747" w:rsidP="00BC0747">
      <w:pPr>
        <w:rPr>
          <w:lang w:eastAsia="ja-JP"/>
        </w:rPr>
      </w:pPr>
    </w:p>
    <w:p w:rsidR="00BC0747" w:rsidRPr="00BC0747" w:rsidRDefault="00BC0747" w:rsidP="00BC0747">
      <w:pPr>
        <w:rPr>
          <w:noProof/>
        </w:rPr>
      </w:pPr>
      <w:r w:rsidRPr="00BC0747">
        <w:rPr>
          <w:noProof/>
          <w:highlight w:val="yellow"/>
        </w:rPr>
        <w:t>Conclusion: follow eMTC agreement on PUR. Check if same value for eDRX and DRX can be used</w:t>
      </w:r>
    </w:p>
    <w:p w:rsidR="00BC0747" w:rsidRPr="00BC0747" w:rsidRDefault="00BC0747" w:rsidP="00BC0747">
      <w:pPr>
        <w:rPr>
          <w:lang w:eastAsia="zh-CN"/>
        </w:rPr>
      </w:pPr>
      <w:r w:rsidRPr="00BC0747">
        <w:rPr>
          <w:rFonts w:hint="eastAsia"/>
          <w:lang w:eastAsia="zh-CN"/>
        </w:rPr>
        <w:t>------------------------------------------------------------------------------------------------------</w:t>
      </w:r>
    </w:p>
    <w:p w:rsidR="00BC0747" w:rsidRPr="00BC0747" w:rsidRDefault="00BC0747" w:rsidP="00BC0747">
      <w:pPr>
        <w:rPr>
          <w:i/>
          <w:lang w:val="en-US"/>
        </w:rPr>
      </w:pPr>
      <w:r w:rsidRPr="00BC0747">
        <w:rPr>
          <w:rFonts w:ascii="Arial" w:hAnsi="Arial" w:cs="Arial"/>
          <w:b/>
          <w:color w:val="0000FF"/>
          <w:sz w:val="24"/>
          <w:u w:val="thick"/>
          <w:lang w:val="en-US"/>
        </w:rPr>
        <w:t>R4-1911853</w:t>
      </w:r>
      <w:r w:rsidRPr="00BC0747">
        <w:rPr>
          <w:b/>
          <w:lang w:val="en-US"/>
        </w:rPr>
        <w:tab/>
        <w:t>Discussion on PUR in R16 NB-IoT</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Huawei, HiSilicon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R4-1912148</w:t>
      </w:r>
      <w:r w:rsidRPr="00BC0747">
        <w:rPr>
          <w:b/>
          <w:lang w:val="en-US"/>
        </w:rPr>
        <w:tab/>
        <w:t>Remaining discussions on RRM requirements for NB-IoT PUR</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Ericsson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In this contribution we discuss the remaining open issues of PUR requirements for NB-IoT</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rFonts w:ascii="Arial" w:eastAsia="SimSun" w:hAnsi="Arial" w:cs="Arial"/>
          <w:b/>
          <w:i/>
          <w:color w:val="FF0000"/>
          <w:sz w:val="22"/>
          <w:szCs w:val="22"/>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color w:val="993300"/>
          <w:u w:val="single"/>
          <w:lang w:val="en-US"/>
        </w:rPr>
      </w:pPr>
      <w:r w:rsidRPr="00BC0747">
        <w:rPr>
          <w:color w:val="993300"/>
          <w:u w:val="single"/>
          <w:lang w:val="en-US"/>
        </w:rPr>
        <w:br/>
      </w:r>
      <w:r w:rsidRPr="00BC0747">
        <w:rPr>
          <w:color w:val="993300"/>
          <w:u w:val="single"/>
          <w:lang w:val="en-US"/>
        </w:rPr>
        <w:br/>
      </w:r>
    </w:p>
    <w:p w:rsidR="00BC0747" w:rsidRPr="00BC0747" w:rsidRDefault="00BC0747" w:rsidP="00BC0747">
      <w:pPr>
        <w:rPr>
          <w:i/>
          <w:lang w:val="en-US"/>
        </w:rPr>
      </w:pPr>
      <w:r w:rsidRPr="00BC0747">
        <w:rPr>
          <w:rFonts w:ascii="Arial" w:hAnsi="Arial" w:cs="Arial"/>
          <w:b/>
          <w:color w:val="0000FF"/>
          <w:sz w:val="24"/>
          <w:u w:val="thick"/>
          <w:lang w:val="en-US"/>
        </w:rPr>
        <w:lastRenderedPageBreak/>
        <w:t>R4-1912354</w:t>
      </w:r>
      <w:r w:rsidRPr="00BC0747">
        <w:rPr>
          <w:b/>
          <w:lang w:val="en-US"/>
        </w:rPr>
        <w:tab/>
        <w:t>On NRSRSP measurements for NB-IoT PUR</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Qualcomm Incorporated</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rFonts w:ascii="Arial" w:eastAsia="SimSun" w:hAnsi="Arial" w:cs="Arial"/>
          <w:b/>
          <w:i/>
          <w:color w:val="FF0000"/>
          <w:sz w:val="22"/>
          <w:szCs w:val="22"/>
          <w:u w:val="single"/>
          <w:lang w:val="en-US"/>
        </w:rPr>
      </w:pPr>
      <w:r w:rsidRPr="00BC0747">
        <w:rPr>
          <w:rFonts w:ascii="Arial" w:eastAsia="SimSun" w:hAnsi="Arial" w:cs="Arial"/>
          <w:b/>
          <w:i/>
          <w:color w:val="FF0000"/>
          <w:sz w:val="22"/>
          <w:szCs w:val="22"/>
          <w:u w:val="single"/>
          <w:lang w:val="en-US"/>
        </w:rPr>
        <w:t>Draft CRs</w:t>
      </w:r>
    </w:p>
    <w:p w:rsidR="00BC0747" w:rsidRPr="00BC0747" w:rsidRDefault="00BC0747" w:rsidP="00BC0747">
      <w:pPr>
        <w:rPr>
          <w:color w:val="993300"/>
          <w:u w:val="single"/>
          <w:lang w:val="en-US"/>
        </w:rPr>
      </w:pPr>
    </w:p>
    <w:p w:rsidR="00BC0747" w:rsidRPr="00BC0747" w:rsidRDefault="00BC0747" w:rsidP="00BC0747">
      <w:pPr>
        <w:rPr>
          <w:i/>
          <w:lang w:val="en-US"/>
        </w:rPr>
      </w:pPr>
      <w:r w:rsidRPr="00BC0747">
        <w:rPr>
          <w:rFonts w:ascii="Arial" w:hAnsi="Arial" w:cs="Arial"/>
          <w:b/>
          <w:color w:val="0000FF"/>
          <w:sz w:val="24"/>
          <w:u w:val="thick"/>
          <w:lang w:val="en-US"/>
        </w:rPr>
        <w:t>R4-1912328</w:t>
      </w:r>
      <w:r w:rsidRPr="00BC0747">
        <w:rPr>
          <w:b/>
          <w:lang w:val="en-US"/>
        </w:rPr>
        <w:tab/>
        <w:t>NB-IoT PUR transmit timing requirements</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36.133</w:t>
      </w:r>
      <w:r w:rsidRPr="00BC0747">
        <w:rPr>
          <w:lang w:val="en-US"/>
        </w:rPr>
        <w:tab/>
        <w:t xml:space="preserve">  CR-6673  rev  Cat: B (Rel-16) v16.3.0</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Qualcomm Incorporated</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This CR introduces UE Tx timing requirements for NB IoT PUR</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color w:val="FF0000"/>
          <w:lang w:val="en-US"/>
        </w:rPr>
      </w:pPr>
      <w:r w:rsidRPr="00BC0747">
        <w:rPr>
          <w:color w:val="FF0000"/>
          <w:lang w:val="en-US"/>
        </w:rPr>
        <w:t>Note: CR. Need to confirm that no changes on changes can happen in Nov.</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r>
      <w:r w:rsidRPr="00BC0747">
        <w:rPr>
          <w:rFonts w:ascii="Arial" w:hAnsi="Arial" w:cs="Arial"/>
          <w:b/>
          <w:highlight w:val="green"/>
          <w:lang w:val="en-US"/>
        </w:rPr>
        <w:t>Technically endorsed</w:t>
      </w:r>
      <w:r w:rsidRPr="00BC0747">
        <w:rPr>
          <w:rFonts w:ascii="Arial" w:hAnsi="Arial" w:cs="Arial"/>
          <w:b/>
          <w:highlight w:val="green"/>
          <w:lang w:val="en-US"/>
        </w:rPr>
        <w:br/>
      </w:r>
      <w:r w:rsidRPr="00BC0747">
        <w:rPr>
          <w:rFonts w:ascii="Arial" w:hAnsi="Arial" w:cs="Arial"/>
          <w:b/>
          <w:highlight w:val="green"/>
          <w:lang w:val="en-US"/>
        </w:rPr>
        <w:br/>
      </w:r>
    </w:p>
    <w:p w:rsidR="00BC0747" w:rsidRPr="00BC0747" w:rsidRDefault="00BC0747" w:rsidP="00BC0747">
      <w:pPr>
        <w:rPr>
          <w:color w:val="993300"/>
          <w:u w:val="single"/>
          <w:lang w:val="en-US"/>
        </w:rPr>
      </w:pPr>
    </w:p>
    <w:p w:rsidR="00BC0747" w:rsidRPr="00BC0747" w:rsidRDefault="00BC0747" w:rsidP="00BC0747">
      <w:pPr>
        <w:keepNext/>
        <w:keepLines/>
        <w:spacing w:before="120"/>
        <w:ind w:left="1701" w:hanging="1701"/>
        <w:outlineLvl w:val="4"/>
        <w:rPr>
          <w:rFonts w:ascii="Arial" w:hAnsi="Arial"/>
          <w:sz w:val="22"/>
          <w:lang w:val="en-US"/>
        </w:rPr>
      </w:pPr>
      <w:r w:rsidRPr="00BC0747">
        <w:rPr>
          <w:rFonts w:ascii="Arial" w:hAnsi="Arial"/>
          <w:sz w:val="22"/>
          <w:lang w:val="en-US"/>
        </w:rPr>
        <w:t>7.11.3.3</w:t>
      </w:r>
      <w:r w:rsidRPr="00BC0747">
        <w:rPr>
          <w:rFonts w:ascii="Arial" w:hAnsi="Arial"/>
          <w:sz w:val="22"/>
          <w:lang w:val="en-US"/>
        </w:rPr>
        <w:tab/>
        <w:t>Multi-carrier operations [NB_IOTenh3-Core]</w:t>
      </w:r>
    </w:p>
    <w:p w:rsidR="00BC0747" w:rsidRPr="00BC0747" w:rsidRDefault="00BC0747" w:rsidP="00BC0747">
      <w:pPr>
        <w:rPr>
          <w:lang w:eastAsia="zh-CN"/>
        </w:rPr>
      </w:pPr>
      <w:r w:rsidRPr="00BC0747">
        <w:rPr>
          <w:rFonts w:hint="eastAsia"/>
          <w:lang w:eastAsia="zh-CN"/>
        </w:rPr>
        <w:t>---------------------------------- Topic summary ----------------------------------------------</w:t>
      </w:r>
    </w:p>
    <w:p w:rsidR="00BC0747" w:rsidRPr="00BC0747" w:rsidRDefault="00BC0747" w:rsidP="00BC0747">
      <w:pPr>
        <w:textAlignment w:val="auto"/>
        <w:rPr>
          <w:rFonts w:ascii="Arial" w:eastAsia="SimSun" w:hAnsi="Arial" w:cs="Arial"/>
          <w:color w:val="FF0000"/>
          <w:u w:val="single"/>
          <w:lang w:val="en-US"/>
        </w:rPr>
      </w:pPr>
      <w:r w:rsidRPr="00BC0747">
        <w:rPr>
          <w:rFonts w:ascii="Arial" w:eastAsia="SimSun" w:hAnsi="Arial" w:cs="Arial"/>
          <w:color w:val="FF0000"/>
          <w:u w:val="single"/>
          <w:lang w:val="en-US"/>
        </w:rPr>
        <w:t>Multi carrier operation non-anchor</w:t>
      </w:r>
    </w:p>
    <w:p w:rsidR="00BC0747" w:rsidRPr="00BC0747" w:rsidRDefault="00BC0747" w:rsidP="00BC0747">
      <w:pPr>
        <w:rPr>
          <w:b/>
          <w:u w:val="single"/>
        </w:rPr>
      </w:pPr>
      <w:r w:rsidRPr="00BC0747">
        <w:rPr>
          <w:b/>
          <w:u w:val="single"/>
        </w:rPr>
        <w:t xml:space="preserve">Issue: </w:t>
      </w:r>
      <w:r w:rsidRPr="00BC0747">
        <w:rPr>
          <w:rFonts w:hint="eastAsia"/>
          <w:b/>
          <w:u w:val="single"/>
        </w:rPr>
        <w:t>M</w:t>
      </w:r>
      <w:r w:rsidRPr="00BC0747">
        <w:rPr>
          <w:b/>
          <w:u w:val="single"/>
        </w:rPr>
        <w:t>easurements samples from different carriers</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RAN4 decides that for the measurement samples from different carriers,</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Option 1: the results are feasible for the UE to use (Huawei)</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the UE is allowed to translate the non-anchor NRSRP sample results by the corresponding RSRP offset value configured by the network </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Filter according to legacy requirements using the translated samples</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skip NRSRQ evaluation</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Option 2: the results are not feasible and only samples from the same carrier is allowed to the filter. (Huawei)</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Any filtered results, either from anchor or non-anchor carrier, can trigger neighbor cell measurement and/or relaxed monitoring abortion (Huawei)</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A threshold should be used so that if the two samples of measured RSRP and/or RSRQ are spaced by a period longer than the threshold the results do not count (Huawei)</w:t>
      </w:r>
    </w:p>
    <w:p w:rsidR="00BC0747" w:rsidRPr="00BC0747" w:rsidRDefault="00BC0747" w:rsidP="00BC0747">
      <w:r w:rsidRPr="00BC0747">
        <w:t xml:space="preserve">QC: no need to combine </w:t>
      </w:r>
    </w:p>
    <w:p w:rsidR="00BC0747" w:rsidRPr="00BC0747" w:rsidRDefault="00BC0747" w:rsidP="00BC0747">
      <w:r w:rsidRPr="00BC0747">
        <w:t>E///: are we sure that we can do it in all cases?</w:t>
      </w:r>
    </w:p>
    <w:p w:rsidR="00BC0747" w:rsidRPr="00BC0747" w:rsidRDefault="00BC0747" w:rsidP="00BC0747">
      <w:r w:rsidRPr="00BC0747">
        <w:rPr>
          <w:highlight w:val="yellow"/>
        </w:rPr>
        <w:lastRenderedPageBreak/>
        <w:t>Conclusion: continue discussion</w:t>
      </w:r>
    </w:p>
    <w:p w:rsidR="00BC0747" w:rsidRPr="00BC0747" w:rsidRDefault="00BC0747" w:rsidP="00BC0747">
      <w:pPr>
        <w:overflowPunct/>
        <w:autoSpaceDE/>
        <w:autoSpaceDN/>
        <w:adjustRightInd/>
        <w:spacing w:after="120"/>
        <w:ind w:left="720"/>
        <w:textAlignment w:val="auto"/>
        <w:rPr>
          <w:rFonts w:eastAsia="SimSun"/>
          <w:szCs w:val="24"/>
          <w:lang w:val="en-US" w:eastAsia="zh-CN"/>
        </w:rPr>
      </w:pPr>
    </w:p>
    <w:p w:rsidR="00BC0747" w:rsidRPr="00BC0747" w:rsidRDefault="00BC0747" w:rsidP="00BC0747">
      <w:pPr>
        <w:rPr>
          <w:b/>
          <w:u w:val="single"/>
        </w:rPr>
      </w:pPr>
      <w:r w:rsidRPr="00BC0747">
        <w:rPr>
          <w:rFonts w:hint="eastAsia"/>
          <w:b/>
          <w:u w:val="single"/>
        </w:rPr>
        <w:t>I</w:t>
      </w:r>
      <w:r w:rsidRPr="00BC0747">
        <w:rPr>
          <w:b/>
          <w:u w:val="single"/>
        </w:rPr>
        <w:t>ssue: NRSRP measurement translation between non-anchor and anchor carriers</w:t>
      </w:r>
    </w:p>
    <w:p w:rsidR="00BC0747" w:rsidRPr="00BC0747" w:rsidRDefault="00BC0747" w:rsidP="00BC0747">
      <w:pPr>
        <w:overflowPunct/>
        <w:autoSpaceDE/>
        <w:autoSpaceDN/>
        <w:adjustRightInd/>
        <w:spacing w:after="120"/>
        <w:ind w:left="720" w:hanging="360"/>
        <w:textAlignment w:val="auto"/>
        <w:rPr>
          <w:rFonts w:eastAsia="SimSun"/>
          <w:szCs w:val="24"/>
          <w:lang w:eastAsia="ja-JP"/>
        </w:rPr>
      </w:pPr>
      <w:r w:rsidRPr="00BC0747">
        <w:rPr>
          <w:rFonts w:eastAsia="SimSun"/>
          <w:szCs w:val="24"/>
          <w:lang w:eastAsia="ja-JP"/>
        </w:rPr>
        <w:t>For NRSRP measurement translation between non-anchor and anchor carriers, existing parameter nrs-PowerOffsetNonAnchor to be used. No new parameter needs to be defined or signalled. (Qualcomm)</w:t>
      </w:r>
    </w:p>
    <w:p w:rsidR="00BC0747" w:rsidRPr="00BC0747" w:rsidRDefault="00BC0747" w:rsidP="00BC0747">
      <w:pPr>
        <w:overflowPunct/>
        <w:autoSpaceDE/>
        <w:autoSpaceDN/>
        <w:adjustRightInd/>
        <w:spacing w:after="120"/>
        <w:ind w:left="720"/>
        <w:textAlignment w:val="auto"/>
        <w:rPr>
          <w:rFonts w:eastAsia="MS Mincho"/>
          <w:szCs w:val="24"/>
          <w:lang w:eastAsia="ja-JP"/>
        </w:rPr>
      </w:pPr>
    </w:p>
    <w:p w:rsidR="00BC0747" w:rsidRPr="00BC0747" w:rsidRDefault="00BC0747" w:rsidP="00BC0747">
      <w:pPr>
        <w:rPr>
          <w:b/>
          <w:u w:val="single"/>
        </w:rPr>
      </w:pPr>
      <w:r w:rsidRPr="00BC0747">
        <w:rPr>
          <w:rFonts w:hint="eastAsia"/>
          <w:b/>
          <w:u w:val="single"/>
        </w:rPr>
        <w:t>I</w:t>
      </w:r>
      <w:r w:rsidRPr="00BC0747">
        <w:rPr>
          <w:b/>
          <w:u w:val="single"/>
        </w:rPr>
        <w:t>ssue: Measurement in non-relaxed/relaxed monitoring state</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With the presence of NRS on the non-anchor carrier even in the absence of paging transmissions in R16, NW to permit NRSRP serving cell measurements on the non-anchor carrier. Serving cell measurements on the non-anchor carrier can be performed in addition to legacy serving cell measurements on the anchor carrier. (Qualcomm)</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 xml:space="preserve">In the non-relaxed monitoring state (default state) </w:t>
      </w:r>
      <w:r w:rsidRPr="00BC0747">
        <w:rPr>
          <w:rFonts w:eastAsia="SimSun" w:hint="eastAsia"/>
          <w:szCs w:val="24"/>
          <w:lang w:val="en-US" w:eastAsia="zh-CN"/>
        </w:rPr>
        <w:t>(</w:t>
      </w:r>
      <w:r w:rsidRPr="00BC0747">
        <w:rPr>
          <w:rFonts w:eastAsia="SimSun"/>
          <w:szCs w:val="24"/>
          <w:lang w:val="en-US" w:eastAsia="zh-CN"/>
        </w:rPr>
        <w:t>Qualcomm)</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UE performs neighbour cell measurements in anchor carrier</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UE performs serving cell measurements in anchor carrier</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UE may perform serving cell NRSRP measurements in non-anchor carrier</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UE translates non-anchor carrier NRSRP measurement to equivalent anchor carrier NRSRP measurement using parameter nrs-PowerOffsetNonAnchor for procedures requiring anchor carrier NRSRP measurement  </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Based on the evaluation of the relaxed monitoring conditions as introduced in Release 14, UE can enter a relaxed monitoring state wherein UE: (Qualcomm)</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Stops monitoring neighbor cells</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May stop performing measurements on anchor carrier</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May continue to perform measurements only on the non-anchor carrier</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May continue to evaluate relaxed monitoring conditions using non-anchor carrier NRSRP measurements and nrs-PowerOffsetNonAnchor for translation to their equivalent NRSRP in anchor carrier</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Exiting this state will be based on NRSRP measurements not fulfilling the relaxed conditions.</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While UE is in relaxed monitoring state and performing measurements on non-anchor carrier, it may occasionally perform search/measurement on anchor carrier (e.g., for frequency synchronization). The rate at which this is done is left to UE implementation. (Qualcomm)</w:t>
      </w:r>
    </w:p>
    <w:p w:rsidR="00BC0747" w:rsidRPr="00BC0747" w:rsidRDefault="00BC0747" w:rsidP="00BC0747">
      <w:pPr>
        <w:rPr>
          <w:u w:val="single"/>
        </w:rPr>
      </w:pPr>
    </w:p>
    <w:p w:rsidR="00BC0747" w:rsidRPr="00BC0747" w:rsidRDefault="00BC0747" w:rsidP="00BC0747">
      <w:pPr>
        <w:rPr>
          <w:b/>
          <w:u w:val="single"/>
        </w:rPr>
      </w:pPr>
      <w:r w:rsidRPr="00BC0747">
        <w:rPr>
          <w:rFonts w:hint="eastAsia"/>
          <w:b/>
          <w:u w:val="single"/>
        </w:rPr>
        <w:t>I</w:t>
      </w:r>
      <w:r w:rsidRPr="00BC0747">
        <w:rPr>
          <w:b/>
          <w:u w:val="single"/>
        </w:rPr>
        <w:t>ssue: Serving cell NRSRP measurement in</w:t>
      </w:r>
      <w:r w:rsidRPr="00BC0747">
        <w:rPr>
          <w:b/>
          <w:u w:val="single"/>
          <w:lang w:eastAsia="ja-JP"/>
        </w:rPr>
        <w:t xml:space="preserve"> non-sparse PO case</w:t>
      </w:r>
    </w:p>
    <w:p w:rsidR="00BC0747" w:rsidRPr="00BC0747" w:rsidRDefault="00BC0747" w:rsidP="00BC0747">
      <w:pPr>
        <w:overflowPunct/>
        <w:autoSpaceDE/>
        <w:autoSpaceDN/>
        <w:adjustRightInd/>
        <w:spacing w:after="120"/>
        <w:ind w:left="720" w:hanging="360"/>
        <w:textAlignment w:val="auto"/>
        <w:rPr>
          <w:rFonts w:eastAsia="SimSun"/>
          <w:szCs w:val="24"/>
          <w:lang w:eastAsia="ja-JP"/>
        </w:rPr>
      </w:pPr>
      <w:r w:rsidRPr="00BC0747">
        <w:rPr>
          <w:rFonts w:eastAsia="SimSun"/>
          <w:szCs w:val="24"/>
          <w:lang w:eastAsia="ja-JP"/>
        </w:rPr>
        <w:t>In the non-sparse PO case, RAN4 shall discuss the feasibility of conducting serving cell NRSRP measurement once further agreement has been reached with regard to N- and M configurations in RAN1. (Ericsson)</w:t>
      </w:r>
    </w:p>
    <w:p w:rsidR="00BC0747" w:rsidRPr="00BC0747" w:rsidRDefault="00BC0747" w:rsidP="00BC0747">
      <w:pPr>
        <w:overflowPunct/>
        <w:autoSpaceDE/>
        <w:autoSpaceDN/>
        <w:adjustRightInd/>
        <w:spacing w:after="120"/>
        <w:ind w:left="720"/>
        <w:textAlignment w:val="auto"/>
        <w:rPr>
          <w:rFonts w:eastAsia="SimSun"/>
          <w:szCs w:val="24"/>
          <w:lang w:eastAsia="zh-CN"/>
        </w:rPr>
      </w:pPr>
    </w:p>
    <w:p w:rsidR="00BC0747" w:rsidRPr="00BC0747" w:rsidRDefault="00BC0747" w:rsidP="00BC0747">
      <w:pPr>
        <w:textAlignment w:val="auto"/>
        <w:rPr>
          <w:rFonts w:ascii="Arial" w:eastAsia="SimSun" w:hAnsi="Arial" w:cs="Arial"/>
          <w:color w:val="FF0000"/>
          <w:u w:val="single"/>
          <w:lang w:val="en-US"/>
        </w:rPr>
      </w:pPr>
      <w:r w:rsidRPr="00BC0747">
        <w:rPr>
          <w:rFonts w:ascii="Arial" w:eastAsia="SimSun" w:hAnsi="Arial" w:cs="Arial"/>
          <w:color w:val="FF0000"/>
          <w:u w:val="single"/>
          <w:lang w:val="en-US"/>
        </w:rPr>
        <w:t>MSG3-based channel quality report</w:t>
      </w:r>
    </w:p>
    <w:p w:rsidR="00BC0747" w:rsidRPr="00BC0747" w:rsidRDefault="00BC0747" w:rsidP="00BC0747">
      <w:pPr>
        <w:rPr>
          <w:rFonts w:ascii="Arial" w:eastAsia="SimSun" w:hAnsi="Arial" w:cs="Arial"/>
          <w:bCs/>
          <w:color w:val="0000FF"/>
          <w:sz w:val="16"/>
          <w:szCs w:val="16"/>
          <w:u w:val="single"/>
        </w:rPr>
      </w:pPr>
      <w:r w:rsidRPr="00BC0747">
        <w:rPr>
          <w:b/>
        </w:rPr>
        <w:t xml:space="preserve">Issue: RRM core requirements for MSG3-based quality report for non-anchor carrier ( </w:t>
      </w:r>
      <w:hyperlink r:id="rId477" w:history="1">
        <w:r w:rsidRPr="00BC0747">
          <w:rPr>
            <w:rFonts w:eastAsia="SimSun"/>
            <w:b/>
          </w:rPr>
          <w:t>R4-1911771</w:t>
        </w:r>
      </w:hyperlink>
      <w:r w:rsidRPr="00BC0747">
        <w:rPr>
          <w:rFonts w:eastAsia="SimSun"/>
          <w:b/>
        </w:rPr>
        <w:t xml:space="preserve">, </w:t>
      </w:r>
      <w:r w:rsidRPr="00BC0747">
        <w:rPr>
          <w:b/>
        </w:rPr>
        <w:t xml:space="preserve"> </w:t>
      </w:r>
      <w:hyperlink r:id="rId478" w:history="1">
        <w:r w:rsidRPr="00BC0747">
          <w:rPr>
            <w:rFonts w:eastAsia="SimSun"/>
            <w:b/>
          </w:rPr>
          <w:t>R4-1911857</w:t>
        </w:r>
      </w:hyperlink>
      <w:r w:rsidRPr="00BC0747">
        <w:rPr>
          <w:rFonts w:eastAsia="SimSun"/>
          <w:b/>
        </w:rPr>
        <w:t>,</w:t>
      </w:r>
      <w:r w:rsidRPr="00BC0747">
        <w:rPr>
          <w:b/>
        </w:rPr>
        <w:t xml:space="preserve"> </w:t>
      </w:r>
      <w:hyperlink r:id="rId479" w:history="1">
        <w:r w:rsidRPr="00BC0747">
          <w:rPr>
            <w:rFonts w:eastAsia="SimSun"/>
            <w:b/>
          </w:rPr>
          <w:t>R4-1912327</w:t>
        </w:r>
      </w:hyperlink>
      <w:r w:rsidRPr="00BC0747">
        <w:rPr>
          <w:rFonts w:ascii="Arial" w:eastAsia="SimSun" w:hAnsi="Arial" w:cs="Arial"/>
          <w:b/>
          <w:bCs/>
          <w:color w:val="0000FF"/>
          <w:sz w:val="16"/>
          <w:szCs w:val="16"/>
          <w:u w:val="single"/>
        </w:rPr>
        <w:t xml:space="preserve"> </w:t>
      </w:r>
      <w:r w:rsidRPr="00BC0747">
        <w:rPr>
          <w:u w:val="single"/>
        </w:rPr>
        <w:t>)</w:t>
      </w:r>
    </w:p>
    <w:p w:rsidR="00BC0747" w:rsidRPr="00BC0747" w:rsidRDefault="00BC0747" w:rsidP="00BC0747">
      <w:pPr>
        <w:overflowPunct/>
        <w:autoSpaceDE/>
        <w:autoSpaceDN/>
        <w:adjustRightInd/>
        <w:spacing w:after="120"/>
        <w:ind w:left="720"/>
        <w:textAlignment w:val="auto"/>
        <w:rPr>
          <w:rFonts w:eastAsia="SimSun"/>
          <w:szCs w:val="24"/>
          <w:lang w:val="en-US" w:eastAsia="zh-CN"/>
        </w:rPr>
      </w:pPr>
    </w:p>
    <w:p w:rsidR="00BC0747" w:rsidRPr="00BC0747" w:rsidRDefault="00BC0747" w:rsidP="00BC0747">
      <w:pPr>
        <w:textAlignment w:val="auto"/>
        <w:rPr>
          <w:rFonts w:ascii="Arial" w:eastAsia="SimSun" w:hAnsi="Arial" w:cs="Arial"/>
          <w:color w:val="FF0000"/>
          <w:u w:val="single"/>
          <w:lang w:val="en-US"/>
        </w:rPr>
      </w:pPr>
      <w:r w:rsidRPr="00BC0747">
        <w:rPr>
          <w:rFonts w:ascii="Arial" w:eastAsia="SimSun" w:hAnsi="Arial" w:cs="Arial"/>
          <w:color w:val="FF0000"/>
          <w:u w:val="single"/>
          <w:lang w:val="en-US"/>
        </w:rPr>
        <w:t>Quality reporting in CONNECTED mode</w:t>
      </w:r>
    </w:p>
    <w:p w:rsidR="00BC0747" w:rsidRPr="00BC0747" w:rsidRDefault="00BC0747" w:rsidP="00BC0747">
      <w:pPr>
        <w:rPr>
          <w:b/>
          <w:u w:val="single"/>
        </w:rPr>
      </w:pPr>
      <w:r w:rsidRPr="00BC0747">
        <w:rPr>
          <w:rFonts w:hint="eastAsia"/>
          <w:b/>
          <w:u w:val="single"/>
        </w:rPr>
        <w:t>I</w:t>
      </w:r>
      <w:r w:rsidRPr="00BC0747">
        <w:rPr>
          <w:b/>
          <w:u w:val="single"/>
        </w:rPr>
        <w:t>ssue: Connected mode quality report requirements</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Define in TS 36.133 for connected channel quality report the hypothetical NPDCCH parameters and the requirements that the channel quality report provides the minimum NPDCCH repetition level to satisfy the BLER of 1% according to the parameters . (Huawei)</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lastRenderedPageBreak/>
        <w:t>For connected channel quality report the reporting accuracy. Reuse the existing downlink channel quality measurement accuracy if possible (Huawei)</w:t>
      </w:r>
    </w:p>
    <w:p w:rsidR="00BC0747" w:rsidRPr="00BC0747" w:rsidRDefault="00BC0747" w:rsidP="00BC0747">
      <w:pPr>
        <w:overflowPunct/>
        <w:autoSpaceDE/>
        <w:autoSpaceDN/>
        <w:adjustRightInd/>
        <w:spacing w:after="120"/>
        <w:ind w:left="720" w:hanging="360"/>
        <w:textAlignment w:val="auto"/>
        <w:rPr>
          <w:rFonts w:eastAsia="SimSun"/>
          <w:szCs w:val="24"/>
          <w:lang w:eastAsia="en-US"/>
        </w:rPr>
      </w:pPr>
      <w:r w:rsidRPr="00BC0747">
        <w:rPr>
          <w:rFonts w:eastAsia="SimSun"/>
          <w:szCs w:val="24"/>
          <w:lang w:val="en-US" w:eastAsia="zh-CN"/>
        </w:rPr>
        <w:t>For DL quality reporting in CONNECTED mode, RAN4 waits for RAN1/RAN2 decision. (Ericsson)</w:t>
      </w:r>
    </w:p>
    <w:p w:rsidR="00BC0747" w:rsidRPr="00BC0747" w:rsidRDefault="00BC0747" w:rsidP="00BC0747">
      <w:pPr>
        <w:overflowPunct/>
        <w:autoSpaceDE/>
        <w:autoSpaceDN/>
        <w:adjustRightInd/>
        <w:spacing w:after="120"/>
        <w:ind w:left="720"/>
        <w:textAlignment w:val="auto"/>
        <w:rPr>
          <w:rFonts w:eastAsia="SimSun"/>
          <w:szCs w:val="24"/>
          <w:lang w:eastAsia="en-US"/>
        </w:rPr>
      </w:pPr>
    </w:p>
    <w:p w:rsidR="00BC0747" w:rsidRPr="00BC0747" w:rsidRDefault="00BC0747" w:rsidP="00BC0747">
      <w:pPr>
        <w:rPr>
          <w:rFonts w:eastAsia="Calibri"/>
          <w:b/>
          <w:color w:val="000000" w:themeColor="text1"/>
          <w:u w:val="single"/>
        </w:rPr>
      </w:pPr>
      <w:r w:rsidRPr="00BC0747">
        <w:rPr>
          <w:b/>
          <w:u w:val="single"/>
        </w:rPr>
        <w:t xml:space="preserve">Issue: Aspects to be assessed for specifying RRM requirements </w:t>
      </w:r>
      <w:r w:rsidRPr="00BC0747">
        <w:rPr>
          <w:rFonts w:eastAsia="Calibri"/>
          <w:b/>
          <w:color w:val="000000" w:themeColor="text1"/>
          <w:u w:val="single"/>
        </w:rPr>
        <w:t>for CQR in RRC connected mode</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Following aspects: (i) minimum required measurement time, (ii) measurement time reduction in enhanced coverage, and (iii) avoidance of outdated CQR, should be further investigated by RAN4 when specifying RRM requirements for CQR in RRC connected mode. (Nokia)</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Following aspect: fallback mechanism for sending CQR at a later time, should be indicated to be investigated by RAN1/RAN2 when specifying RRM requirements for CQR in RRC connected mode. (Nokia)</w:t>
      </w:r>
    </w:p>
    <w:p w:rsidR="00BC0747" w:rsidRPr="00BC0747" w:rsidRDefault="00BC0747" w:rsidP="00BC0747">
      <w:pPr>
        <w:rPr>
          <w:noProof/>
        </w:rPr>
      </w:pPr>
    </w:p>
    <w:p w:rsidR="00BC0747" w:rsidRPr="00BC0747" w:rsidRDefault="00BC0747" w:rsidP="00BC0747">
      <w:pPr>
        <w:rPr>
          <w:lang w:eastAsia="zh-CN"/>
        </w:rPr>
      </w:pPr>
      <w:r w:rsidRPr="00BC0747">
        <w:rPr>
          <w:rFonts w:hint="eastAsia"/>
          <w:lang w:eastAsia="zh-CN"/>
        </w:rPr>
        <w:t>------------------------------------------------------------------------------------------------------</w:t>
      </w:r>
    </w:p>
    <w:p w:rsidR="00BC0747" w:rsidRPr="00BC0747" w:rsidRDefault="00BC0747" w:rsidP="00BC0747">
      <w:pPr>
        <w:rPr>
          <w:i/>
          <w:lang w:val="en-US"/>
        </w:rPr>
      </w:pPr>
      <w:r w:rsidRPr="00BC0747">
        <w:rPr>
          <w:rFonts w:ascii="Arial" w:hAnsi="Arial" w:cs="Arial"/>
          <w:b/>
          <w:color w:val="0000FF"/>
          <w:sz w:val="24"/>
          <w:u w:val="thick"/>
          <w:lang w:val="en-US"/>
        </w:rPr>
        <w:t>R4-1911771</w:t>
      </w:r>
      <w:r w:rsidRPr="00BC0747">
        <w:rPr>
          <w:b/>
          <w:lang w:val="en-US"/>
        </w:rPr>
        <w:tab/>
        <w:t>Discussion on channel quality reporting for NB-IoT</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Ericsson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This contribution discusses the channel quality report for NB-IoT.</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R4-1911854</w:t>
      </w:r>
      <w:r w:rsidRPr="00BC0747">
        <w:rPr>
          <w:b/>
          <w:lang w:val="en-US"/>
        </w:rPr>
        <w:tab/>
        <w:t>Discussion on the non-anchor RRM measurement requirements</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Huawei, HiSilicon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color w:val="993300"/>
          <w:u w:val="single"/>
          <w:lang w:val="en-US"/>
        </w:rPr>
      </w:pPr>
    </w:p>
    <w:p w:rsidR="00BC0747" w:rsidRPr="00BC0747" w:rsidRDefault="00BC0747" w:rsidP="00BC0747">
      <w:pPr>
        <w:rPr>
          <w:i/>
          <w:lang w:val="en-US"/>
        </w:rPr>
      </w:pPr>
      <w:r w:rsidRPr="00BC0747">
        <w:rPr>
          <w:rFonts w:ascii="Arial" w:hAnsi="Arial" w:cs="Arial"/>
          <w:b/>
          <w:color w:val="0000FF"/>
          <w:sz w:val="24"/>
          <w:u w:val="thick"/>
          <w:lang w:val="en-US"/>
        </w:rPr>
        <w:t>R4-1911856</w:t>
      </w:r>
      <w:r w:rsidRPr="00BC0747">
        <w:rPr>
          <w:b/>
          <w:lang w:val="en-US"/>
        </w:rPr>
        <w:tab/>
        <w:t>Discussion on quality reporting on non-anchor carriers</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Huawei, HiSilicon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lastRenderedPageBreak/>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color w:val="993300"/>
          <w:u w:val="single"/>
          <w:lang w:val="en-US"/>
        </w:rPr>
        <w:br/>
      </w:r>
      <w:r w:rsidRPr="00BC0747">
        <w:rPr>
          <w:color w:val="993300"/>
          <w:u w:val="single"/>
          <w:lang w:val="en-US"/>
        </w:rPr>
        <w:br/>
      </w:r>
      <w:r w:rsidRPr="00BC0747">
        <w:rPr>
          <w:rFonts w:ascii="Arial" w:hAnsi="Arial" w:cs="Arial"/>
          <w:b/>
          <w:color w:val="0000FF"/>
          <w:sz w:val="24"/>
          <w:u w:val="thick"/>
          <w:lang w:val="en-US"/>
        </w:rPr>
        <w:t>R4-1912149</w:t>
      </w:r>
      <w:r w:rsidRPr="00BC0747">
        <w:rPr>
          <w:b/>
          <w:lang w:val="en-US"/>
        </w:rPr>
        <w:tab/>
        <w:t>Remaining discussions on non-anchor carrier RRM measurements</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Ericsson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In this contribution we discuss the open issues of non-anchor carrier RRM measurements.</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R4-1912367</w:t>
      </w:r>
      <w:r w:rsidRPr="00BC0747">
        <w:rPr>
          <w:b/>
          <w:lang w:val="en-US"/>
        </w:rPr>
        <w:tab/>
        <w:t>On RRM measurements in non-anchor carrier for NB-IoT</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Qualcomm Incorporated</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R4-1912414</w:t>
      </w:r>
      <w:r w:rsidRPr="00BC0747">
        <w:rPr>
          <w:b/>
          <w:lang w:val="en-US"/>
        </w:rPr>
        <w:tab/>
        <w:t>On channel quality reporting for NB-IoT in RRC connected mode</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Nokia, Nokia Shanghai Bell</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Considers aspects for RRM requirements for DL channel quality reporting in RRC connected mode.</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color w:val="993300"/>
          <w:u w:val="single"/>
          <w:lang w:val="en-US"/>
        </w:rPr>
      </w:pPr>
    </w:p>
    <w:p w:rsidR="00BC0747" w:rsidRPr="00BC0747" w:rsidRDefault="00BC0747" w:rsidP="00BC0747">
      <w:pPr>
        <w:rPr>
          <w:rFonts w:ascii="Arial" w:eastAsia="SimSun" w:hAnsi="Arial" w:cs="Arial"/>
          <w:b/>
          <w:i/>
          <w:color w:val="FF0000"/>
          <w:sz w:val="22"/>
          <w:szCs w:val="22"/>
          <w:u w:val="single"/>
          <w:lang w:val="en-US"/>
        </w:rPr>
      </w:pPr>
      <w:r w:rsidRPr="00BC0747">
        <w:rPr>
          <w:rFonts w:ascii="Arial" w:eastAsia="SimSun" w:hAnsi="Arial" w:cs="Arial"/>
          <w:b/>
          <w:i/>
          <w:color w:val="FF0000"/>
          <w:sz w:val="22"/>
          <w:szCs w:val="22"/>
          <w:u w:val="single"/>
          <w:lang w:val="en-US"/>
        </w:rPr>
        <w:t>CRs and Draft CRs</w:t>
      </w:r>
    </w:p>
    <w:p w:rsidR="00BC0747" w:rsidRPr="00BC0747" w:rsidRDefault="00BC0747" w:rsidP="00BC0747">
      <w:pPr>
        <w:rPr>
          <w:i/>
          <w:lang w:val="en-US"/>
        </w:rPr>
      </w:pPr>
      <w:r w:rsidRPr="00BC0747">
        <w:rPr>
          <w:rFonts w:ascii="Arial" w:hAnsi="Arial" w:cs="Arial"/>
          <w:b/>
          <w:color w:val="0000FF"/>
          <w:sz w:val="24"/>
          <w:u w:val="thick"/>
          <w:lang w:val="en-US"/>
        </w:rPr>
        <w:t>R4-1911857</w:t>
      </w:r>
      <w:r w:rsidRPr="00BC0747">
        <w:rPr>
          <w:b/>
          <w:lang w:val="en-US"/>
        </w:rPr>
        <w:tab/>
        <w:t>CR on requirements for msg3 based quality reporting on non-anchor carriers</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36.133</w:t>
      </w:r>
      <w:r w:rsidRPr="00BC0747">
        <w:rPr>
          <w:lang w:val="en-US"/>
        </w:rPr>
        <w:tab/>
        <w:t xml:space="preserve">  CR-6650  rev  Cat: F (Rel-16) v16.3.0</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Huawei, HiSilicon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p>
    <w:p w:rsidR="00BC0747" w:rsidRPr="00BC0747" w:rsidRDefault="00BC0747" w:rsidP="00BC0747">
      <w:pPr>
        <w:rPr>
          <w:rFonts w:ascii="Arial" w:hAnsi="Arial" w:cs="Arial"/>
          <w:b/>
          <w:lang w:val="en-US"/>
        </w:rPr>
      </w:pPr>
      <w:r w:rsidRPr="00BC0747">
        <w:rPr>
          <w:rFonts w:ascii="Arial" w:hAnsi="Arial" w:cs="Arial"/>
          <w:b/>
          <w:lang w:val="en-US"/>
        </w:rPr>
        <w:lastRenderedPageBreak/>
        <w:t xml:space="preserve">Discussion: </w:t>
      </w:r>
    </w:p>
    <w:p w:rsidR="00BC0747" w:rsidRPr="00BC0747" w:rsidRDefault="00BC0747" w:rsidP="00BC0747">
      <w:pPr>
        <w:rPr>
          <w:color w:val="FF0000"/>
          <w:lang w:val="en-US"/>
        </w:rPr>
      </w:pPr>
      <w:r w:rsidRPr="00BC0747">
        <w:rPr>
          <w:color w:val="FF0000"/>
          <w:lang w:val="en-US"/>
        </w:rPr>
        <w:t>Note: CR. Need to confirm that no changes on changes can happen in Nov.</w:t>
      </w:r>
    </w:p>
    <w:p w:rsidR="00BC0747" w:rsidRPr="00BC0747" w:rsidRDefault="00BC0747" w:rsidP="00BC0747">
      <w:pPr>
        <w:rPr>
          <w:lang w:val="en-US"/>
        </w:rPr>
      </w:pPr>
      <w:r w:rsidRPr="00BC0747">
        <w:rPr>
          <w:lang w:val="en-US"/>
        </w:rPr>
        <w:t>E///: we only consider T2</w:t>
      </w:r>
    </w:p>
    <w:p w:rsidR="00BC0747" w:rsidRPr="00BC0747" w:rsidRDefault="00BC0747" w:rsidP="00BC0747">
      <w:pPr>
        <w:rPr>
          <w:color w:val="993300"/>
          <w:u w:val="single"/>
          <w:lang w:val="en-US"/>
        </w:rPr>
      </w:pPr>
      <w:r w:rsidRPr="00BC0747">
        <w:rPr>
          <w:rFonts w:ascii="Arial" w:hAnsi="Arial" w:cs="Arial"/>
          <w:b/>
          <w:lang w:val="en-US"/>
        </w:rPr>
        <w:t xml:space="preserve">Decision: </w:t>
      </w:r>
      <w:r w:rsidRPr="00BC0747">
        <w:rPr>
          <w:rFonts w:ascii="Arial" w:hAnsi="Arial" w:cs="Arial"/>
          <w:b/>
          <w:lang w:val="en-US"/>
        </w:rPr>
        <w:tab/>
      </w:r>
      <w:r w:rsidRPr="00BC0747">
        <w:rPr>
          <w:rFonts w:ascii="Arial" w:hAnsi="Arial" w:cs="Arial"/>
          <w:b/>
          <w:lang w:val="en-US"/>
        </w:rPr>
        <w:tab/>
      </w:r>
      <w:r w:rsidRPr="00BC0747">
        <w:rPr>
          <w:rFonts w:ascii="Arial" w:hAnsi="Arial" w:cs="Arial"/>
          <w:b/>
          <w:color w:val="993300"/>
          <w:u w:val="single"/>
          <w:lang w:val="en-US"/>
        </w:rPr>
        <w:t>not pursued</w:t>
      </w:r>
      <w:r w:rsidRPr="00BC0747">
        <w:rPr>
          <w:color w:val="993300"/>
          <w:u w:val="single"/>
          <w:lang w:val="en-US"/>
        </w:rPr>
        <w:br/>
      </w:r>
    </w:p>
    <w:p w:rsidR="00BC0747" w:rsidRPr="00BC0747" w:rsidRDefault="00BC0747" w:rsidP="00BC0747">
      <w:pPr>
        <w:rPr>
          <w:i/>
          <w:lang w:val="en-US"/>
        </w:rPr>
      </w:pPr>
      <w:r w:rsidRPr="00BC0747">
        <w:rPr>
          <w:rFonts w:ascii="Arial" w:hAnsi="Arial" w:cs="Arial"/>
          <w:b/>
          <w:color w:val="0000FF"/>
          <w:sz w:val="24"/>
          <w:u w:val="thick"/>
          <w:lang w:val="en-US"/>
        </w:rPr>
        <w:t>R4-1911858</w:t>
      </w:r>
      <w:r w:rsidRPr="00BC0747">
        <w:rPr>
          <w:b/>
          <w:lang w:val="en-US"/>
        </w:rPr>
        <w:tab/>
        <w:t>CR on requirements for connected mode quality reporting</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36.133</w:t>
      </w:r>
      <w:r w:rsidRPr="00BC0747">
        <w:rPr>
          <w:lang w:val="en-US"/>
        </w:rPr>
        <w:tab/>
        <w:t xml:space="preserve">  CR-6651  rev  Cat: F (Rel-16) v16.3.0</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Huawei, HiSilicon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color w:val="FF0000"/>
          <w:lang w:val="en-US"/>
        </w:rPr>
      </w:pPr>
      <w:r w:rsidRPr="00BC0747">
        <w:rPr>
          <w:color w:val="FF0000"/>
          <w:lang w:val="en-US"/>
        </w:rPr>
        <w:t>Note: CR. Need to confirm that no changes on changes can happen in Nov.</w:t>
      </w:r>
    </w:p>
    <w:p w:rsidR="00BC0747" w:rsidRPr="00BC0747" w:rsidRDefault="00BC0747" w:rsidP="00BC0747">
      <w:pPr>
        <w:rPr>
          <w:lang w:val="en-US"/>
        </w:rPr>
      </w:pPr>
      <w:r w:rsidRPr="00BC0747">
        <w:rPr>
          <w:lang w:val="en-US"/>
        </w:rPr>
        <w:t>E///: this is for Connected mode? If so IE can be different and use MAC reporting</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Postponed</w:t>
      </w:r>
      <w:r w:rsidRPr="00BC0747">
        <w:rPr>
          <w:rFonts w:ascii="Arial" w:hAnsi="Arial" w:cs="Arial"/>
          <w:b/>
          <w:highlight w:val="yellow"/>
          <w:lang w:val="en-US"/>
        </w:rPr>
        <w:br/>
      </w:r>
      <w:r w:rsidRPr="00BC0747">
        <w:rPr>
          <w:rFonts w:ascii="Arial" w:hAnsi="Arial" w:cs="Arial"/>
          <w:b/>
          <w:highlight w:val="yellow"/>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R4-1912327</w:t>
      </w:r>
      <w:r w:rsidRPr="00BC0747">
        <w:rPr>
          <w:b/>
          <w:lang w:val="en-US"/>
        </w:rPr>
        <w:tab/>
        <w:t>MSG3-based channel quality report in non-anchor carrier for UE category NB1</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36.133</w:t>
      </w:r>
      <w:r w:rsidRPr="00BC0747">
        <w:rPr>
          <w:lang w:val="en-US"/>
        </w:rPr>
        <w:tab/>
        <w:t xml:space="preserve">  CR-6672  rev  Cat: B (Rel-16) v16.3.0</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Qualcomm Incorporated</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This CR introduces MSG3-based channel quality report in non-anchor carrier</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color w:val="FF0000"/>
          <w:lang w:val="en-US"/>
        </w:rPr>
      </w:pPr>
      <w:r w:rsidRPr="00BC0747">
        <w:rPr>
          <w:color w:val="FF0000"/>
          <w:lang w:val="en-US"/>
        </w:rPr>
        <w:t>Note: CR. Need to confirm that no changes on changes can happen in Nov.</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r>
      <w:r w:rsidRPr="00BC0747">
        <w:rPr>
          <w:rFonts w:ascii="Arial" w:hAnsi="Arial" w:cs="Arial"/>
          <w:b/>
          <w:highlight w:val="green"/>
          <w:lang w:val="en-US"/>
        </w:rPr>
        <w:t>Technically endorsed</w:t>
      </w:r>
      <w:r w:rsidRPr="00BC0747">
        <w:rPr>
          <w:rFonts w:ascii="Arial" w:hAnsi="Arial" w:cs="Arial"/>
          <w:b/>
          <w:highlight w:val="green"/>
          <w:lang w:val="en-US"/>
        </w:rPr>
        <w:br/>
      </w:r>
      <w:r w:rsidRPr="00BC0747">
        <w:rPr>
          <w:rFonts w:ascii="Arial" w:hAnsi="Arial" w:cs="Arial"/>
          <w:b/>
          <w:highlight w:val="green"/>
          <w:lang w:val="en-US"/>
        </w:rPr>
        <w:br/>
      </w:r>
    </w:p>
    <w:p w:rsidR="00BC0747" w:rsidRPr="00BC0747" w:rsidRDefault="00BC0747" w:rsidP="00BC0747">
      <w:pPr>
        <w:rPr>
          <w:color w:val="993300"/>
          <w:u w:val="single"/>
          <w:lang w:val="en-US"/>
        </w:rPr>
      </w:pPr>
    </w:p>
    <w:p w:rsidR="00BC0747" w:rsidRPr="00BC0747" w:rsidRDefault="00BC0747" w:rsidP="00BC0747">
      <w:pPr>
        <w:rPr>
          <w:i/>
          <w:lang w:val="en-US"/>
        </w:rPr>
      </w:pPr>
      <w:r w:rsidRPr="00BC0747">
        <w:rPr>
          <w:rFonts w:ascii="Arial" w:hAnsi="Arial" w:cs="Arial"/>
          <w:b/>
          <w:color w:val="0000FF"/>
          <w:sz w:val="24"/>
          <w:u w:val="thick"/>
          <w:lang w:val="en-US"/>
        </w:rPr>
        <w:t>R4-1911855</w:t>
      </w:r>
      <w:r w:rsidRPr="00BC0747">
        <w:rPr>
          <w:b/>
          <w:lang w:val="en-US"/>
        </w:rPr>
        <w:tab/>
        <w:t>CR on non-anchor RRM measurement requirements</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36.133</w:t>
      </w:r>
      <w:r w:rsidRPr="00BC0747">
        <w:rPr>
          <w:lang w:val="en-US"/>
        </w:rPr>
        <w:tab/>
        <w:t xml:space="preserve">  CR-6649  rev  Cat: F (Rel-16) v16.3.0</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Huawei, HiSilicon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r w:rsidRPr="00BC0747">
        <w:rPr>
          <w:lang w:val="en-US"/>
        </w:rPr>
        <w:t>QC: we cannot agree on this CR. For NRSRQ measurement cannot be performed on non-anchor carrier.</w:t>
      </w:r>
    </w:p>
    <w:p w:rsidR="00BC0747" w:rsidRPr="00BC0747" w:rsidRDefault="00BC0747" w:rsidP="00BC0747">
      <w:pPr>
        <w:rPr>
          <w:color w:val="993300"/>
          <w:u w:val="single"/>
          <w:lang w:val="en-US"/>
        </w:rPr>
      </w:pPr>
      <w:r w:rsidRPr="00BC0747">
        <w:rPr>
          <w:rFonts w:ascii="Arial" w:hAnsi="Arial" w:cs="Arial"/>
          <w:b/>
          <w:lang w:val="en-US"/>
        </w:rPr>
        <w:t xml:space="preserve">Decision: </w:t>
      </w:r>
      <w:r w:rsidRPr="00BC0747">
        <w:rPr>
          <w:rFonts w:ascii="Arial" w:hAnsi="Arial" w:cs="Arial"/>
          <w:b/>
          <w:lang w:val="en-US"/>
        </w:rPr>
        <w:tab/>
      </w:r>
      <w:r w:rsidRPr="00BC0747">
        <w:rPr>
          <w:rFonts w:ascii="Arial" w:hAnsi="Arial" w:cs="Arial"/>
          <w:b/>
          <w:lang w:val="en-US"/>
        </w:rPr>
        <w:tab/>
      </w:r>
      <w:r w:rsidRPr="00BC0747">
        <w:rPr>
          <w:rFonts w:ascii="Arial" w:hAnsi="Arial" w:cs="Arial"/>
          <w:b/>
          <w:color w:val="993300"/>
          <w:u w:val="single"/>
          <w:lang w:val="en-US"/>
        </w:rPr>
        <w:t>postponed</w:t>
      </w:r>
      <w:r w:rsidRPr="00BC0747">
        <w:rPr>
          <w:color w:val="993300"/>
          <w:u w:val="single"/>
          <w:lang w:val="en-US"/>
        </w:rPr>
        <w:br/>
      </w:r>
      <w:r w:rsidRPr="00BC0747">
        <w:rPr>
          <w:color w:val="993300"/>
          <w:u w:val="single"/>
          <w:lang w:val="en-US"/>
        </w:rPr>
        <w:br/>
      </w:r>
    </w:p>
    <w:p w:rsidR="00BC0747" w:rsidRPr="00BC0747" w:rsidRDefault="00BC0747" w:rsidP="00BC0747">
      <w:pPr>
        <w:keepNext/>
        <w:keepLines/>
        <w:spacing w:before="120"/>
        <w:ind w:left="1701" w:hanging="1701"/>
        <w:outlineLvl w:val="4"/>
        <w:rPr>
          <w:rFonts w:ascii="Arial" w:hAnsi="Arial"/>
          <w:sz w:val="22"/>
          <w:lang w:val="en-US"/>
        </w:rPr>
      </w:pPr>
      <w:r w:rsidRPr="00BC0747">
        <w:rPr>
          <w:rFonts w:ascii="Arial" w:hAnsi="Arial"/>
          <w:sz w:val="22"/>
          <w:lang w:val="en-US"/>
        </w:rPr>
        <w:t>7.11.3.4</w:t>
      </w:r>
      <w:r w:rsidRPr="00BC0747">
        <w:rPr>
          <w:rFonts w:ascii="Arial" w:hAnsi="Arial"/>
          <w:sz w:val="22"/>
          <w:lang w:val="en-US"/>
        </w:rPr>
        <w:tab/>
        <w:t>Others [NB_IOTenh3-Core]</w:t>
      </w:r>
    </w:p>
    <w:p w:rsidR="00BC0747" w:rsidRPr="00BC0747" w:rsidRDefault="00BC0747" w:rsidP="00BC0747">
      <w:pPr>
        <w:rPr>
          <w:rFonts w:ascii="Arial" w:eastAsia="SimSun" w:hAnsi="Arial" w:cs="Arial"/>
          <w:b/>
          <w:i/>
          <w:color w:val="FF0000"/>
          <w:sz w:val="22"/>
          <w:szCs w:val="22"/>
          <w:u w:val="single"/>
          <w:lang w:val="en-US"/>
        </w:rPr>
      </w:pPr>
      <w:r w:rsidRPr="00BC0747">
        <w:rPr>
          <w:rFonts w:ascii="Arial" w:eastAsia="SimSun" w:hAnsi="Arial" w:cs="Arial"/>
          <w:b/>
          <w:i/>
          <w:color w:val="FF0000"/>
          <w:sz w:val="22"/>
          <w:szCs w:val="22"/>
          <w:u w:val="single"/>
          <w:lang w:val="en-US"/>
        </w:rPr>
        <w:t>CRs and Draft CRs</w:t>
      </w:r>
    </w:p>
    <w:p w:rsidR="00BC0747" w:rsidRPr="00BC0747" w:rsidRDefault="00BC0747" w:rsidP="00BC0747">
      <w:pPr>
        <w:rPr>
          <w:i/>
          <w:lang w:val="en-US"/>
        </w:rPr>
      </w:pPr>
      <w:r w:rsidRPr="00BC0747">
        <w:rPr>
          <w:rFonts w:ascii="Arial" w:hAnsi="Arial" w:cs="Arial"/>
          <w:b/>
          <w:color w:val="0000FF"/>
          <w:sz w:val="24"/>
          <w:u w:val="thick"/>
          <w:lang w:val="en-US"/>
        </w:rPr>
        <w:lastRenderedPageBreak/>
        <w:t>R4-1912326</w:t>
      </w:r>
      <w:r w:rsidRPr="00BC0747">
        <w:rPr>
          <w:b/>
          <w:lang w:val="en-US"/>
        </w:rPr>
        <w:tab/>
        <w:t>Connected mode channel quality report for UE category NB1</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36.133</w:t>
      </w:r>
      <w:r w:rsidRPr="00BC0747">
        <w:rPr>
          <w:lang w:val="en-US"/>
        </w:rPr>
        <w:tab/>
        <w:t xml:space="preserve">  CR-6671  rev  Cat: B (Rel-16) v16.3.0</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Qualcomm Incorporated</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This CR introduces channel quality reporting for Release 16 NB IoT</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color w:val="FF0000"/>
          <w:lang w:val="en-US"/>
        </w:rPr>
      </w:pPr>
      <w:r w:rsidRPr="00BC0747">
        <w:rPr>
          <w:color w:val="FF0000"/>
          <w:lang w:val="en-US"/>
        </w:rPr>
        <w:t>Note: CR. Need to confirm that no changes on changes can happen in Nov.</w:t>
      </w:r>
    </w:p>
    <w:p w:rsidR="00BC0747" w:rsidRPr="00BC0747" w:rsidRDefault="00BC0747" w:rsidP="00BC0747">
      <w:pPr>
        <w:rPr>
          <w:lang w:val="en-US"/>
        </w:rPr>
      </w:pPr>
      <w:r w:rsidRPr="00BC0747">
        <w:rPr>
          <w:lang w:val="en-US"/>
        </w:rPr>
        <w:t>E///: RAN2 agreed to use MAC for connected mode so need to change IE</w:t>
      </w:r>
    </w:p>
    <w:p w:rsidR="00BC0747" w:rsidRPr="00BC0747" w:rsidRDefault="00BC0747" w:rsidP="00BC0747">
      <w:pPr>
        <w:rPr>
          <w:color w:val="993300"/>
          <w:u w:val="single"/>
          <w:lang w:val="en-US"/>
        </w:rPr>
      </w:pPr>
      <w:r w:rsidRPr="00BC0747">
        <w:rPr>
          <w:rFonts w:ascii="Arial" w:hAnsi="Arial" w:cs="Arial"/>
          <w:b/>
          <w:lang w:val="en-US"/>
        </w:rPr>
        <w:t xml:space="preserve">Decision: </w:t>
      </w:r>
      <w:r w:rsidRPr="00BC0747">
        <w:rPr>
          <w:rFonts w:ascii="Arial" w:hAnsi="Arial" w:cs="Arial"/>
          <w:b/>
          <w:lang w:val="en-US"/>
        </w:rPr>
        <w:tab/>
      </w:r>
      <w:r w:rsidRPr="00BC0747">
        <w:rPr>
          <w:rFonts w:ascii="Arial" w:hAnsi="Arial" w:cs="Arial"/>
          <w:b/>
          <w:lang w:val="en-US"/>
        </w:rPr>
        <w:tab/>
      </w:r>
      <w:r w:rsidRPr="00BC0747">
        <w:rPr>
          <w:rFonts w:ascii="Arial" w:hAnsi="Arial" w:cs="Arial"/>
          <w:b/>
          <w:color w:val="993300"/>
          <w:u w:val="single"/>
          <w:lang w:val="en-US"/>
        </w:rPr>
        <w:t>postponed</w:t>
      </w:r>
      <w:r w:rsidRPr="00BC0747">
        <w:rPr>
          <w:color w:val="993300"/>
          <w:u w:val="single"/>
          <w:lang w:val="en-US"/>
        </w:rPr>
        <w:br/>
      </w:r>
      <w:r w:rsidRPr="00BC0747">
        <w:rPr>
          <w:color w:val="993300"/>
          <w:u w:val="single"/>
          <w:lang w:val="en-US"/>
        </w:rPr>
        <w:br/>
      </w:r>
    </w:p>
    <w:p w:rsidR="00434060" w:rsidRDefault="00434060" w:rsidP="00434060">
      <w:pPr>
        <w:pStyle w:val="Heading3"/>
      </w:pPr>
      <w:bookmarkStart w:id="202" w:name="_Toc24513072"/>
      <w:r>
        <w:t>7.12</w:t>
      </w:r>
      <w:r>
        <w:tab/>
        <w:t>Even further Mobility enhancement in E-UTRAN [LTE_feMob]</w:t>
      </w:r>
      <w:bookmarkEnd w:id="202"/>
    </w:p>
    <w:p w:rsidR="00BC0747" w:rsidRPr="00BC0747" w:rsidRDefault="00BC0747" w:rsidP="00BC0747">
      <w:pPr>
        <w:keepNext/>
        <w:keepLines/>
        <w:spacing w:before="120"/>
        <w:ind w:left="1418" w:hanging="1418"/>
        <w:outlineLvl w:val="3"/>
        <w:rPr>
          <w:rFonts w:ascii="Arial" w:hAnsi="Arial"/>
          <w:sz w:val="24"/>
          <w:lang w:val="en-US"/>
        </w:rPr>
      </w:pPr>
      <w:r w:rsidRPr="00BC0747">
        <w:rPr>
          <w:rFonts w:ascii="Arial" w:hAnsi="Arial"/>
          <w:sz w:val="24"/>
          <w:lang w:val="en-US"/>
        </w:rPr>
        <w:t>7.12.1</w:t>
      </w:r>
      <w:r w:rsidRPr="00BC0747">
        <w:rPr>
          <w:rFonts w:ascii="Arial" w:hAnsi="Arial"/>
          <w:sz w:val="24"/>
          <w:lang w:val="en-US"/>
        </w:rPr>
        <w:tab/>
        <w:t>RRM core requirements (36.133) [LTE_feMob-Core]</w:t>
      </w:r>
    </w:p>
    <w:p w:rsidR="00BC0747" w:rsidRPr="00BC0747" w:rsidRDefault="00BC0747" w:rsidP="00BC0747"/>
    <w:p w:rsidR="00BC0747" w:rsidRPr="00BC0747" w:rsidRDefault="00BC0747" w:rsidP="00BC0747">
      <w:pPr>
        <w:rPr>
          <w:i/>
          <w:lang w:val="en-US"/>
        </w:rPr>
      </w:pPr>
      <w:r w:rsidRPr="00BC0747">
        <w:rPr>
          <w:rFonts w:ascii="Arial" w:hAnsi="Arial" w:cs="Arial"/>
          <w:b/>
          <w:color w:val="0000FF"/>
          <w:sz w:val="24"/>
          <w:u w:val="thick"/>
          <w:lang w:val="en-US"/>
        </w:rPr>
        <w:t>R4-1911902</w:t>
      </w:r>
      <w:r w:rsidRPr="00BC0747">
        <w:rPr>
          <w:b/>
          <w:lang w:val="en-US"/>
        </w:rPr>
        <w:tab/>
        <w:t>Way forward on feMob in LTE R16</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Huawei, HiSilicon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r w:rsidRPr="00BC0747">
        <w:rPr>
          <w:lang w:val="en-US"/>
        </w:rPr>
        <w:t>QC: very similar to NR mobility enhancement</w:t>
      </w:r>
    </w:p>
    <w:p w:rsidR="00BC0747" w:rsidRPr="00BC0747" w:rsidRDefault="00BC0747" w:rsidP="00BC0747">
      <w:pPr>
        <w:rPr>
          <w:lang w:val="en-US"/>
        </w:rPr>
      </w:pPr>
      <w:r w:rsidRPr="00BC0747">
        <w:rPr>
          <w:lang w:val="en-US"/>
        </w:rPr>
        <w:t>Intel: suggest to have 1h ad-hoc discussion on Thu</w:t>
      </w:r>
    </w:p>
    <w:p w:rsidR="00BC0747" w:rsidRPr="00BC0747" w:rsidRDefault="00BC0747" w:rsidP="00BC0747">
      <w:pPr>
        <w:rPr>
          <w:b/>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 xml:space="preserve">Revised to R4-1912784 (from R4-1911902) </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lang w:val="en-US" w:eastAsia="zh-CN"/>
        </w:rPr>
      </w:pPr>
      <w:r w:rsidRPr="00BC0747">
        <w:rPr>
          <w:lang w:val="en-US" w:eastAsia="zh-CN"/>
        </w:rPr>
        <w:t>-----------------------------------------------------------------------------------------------------------------------</w:t>
      </w:r>
    </w:p>
    <w:p w:rsidR="00BC0747" w:rsidRPr="00BC0747" w:rsidRDefault="00BC0747" w:rsidP="00BC0747">
      <w:r w:rsidRPr="00BC0747">
        <w:rPr>
          <w:lang w:val="en-US" w:eastAsia="zh-CN"/>
        </w:rPr>
        <w:t>Chair: assign official offline discussions for r</w:t>
      </w:r>
      <w:r w:rsidRPr="00BC0747">
        <w:t xml:space="preserve">emaining open issues for LTE feMob. </w:t>
      </w:r>
    </w:p>
    <w:p w:rsidR="00BC0747" w:rsidRPr="00BC0747" w:rsidRDefault="00BC0747" w:rsidP="00BC0747">
      <w:r w:rsidRPr="00BC0747">
        <w:t xml:space="preserve">Outcome of discussion </w:t>
      </w:r>
    </w:p>
    <w:p w:rsidR="00BC0747" w:rsidRPr="00BC0747" w:rsidRDefault="00BC0747" w:rsidP="00BC0747">
      <w:pPr>
        <w:rPr>
          <w:b/>
          <w:lang w:val="en-US"/>
        </w:rPr>
      </w:pPr>
    </w:p>
    <w:p w:rsidR="00BC0747" w:rsidRPr="00BC0747" w:rsidRDefault="00BC0747" w:rsidP="00BC0747">
      <w:pPr>
        <w:rPr>
          <w:i/>
          <w:lang w:val="en-US"/>
        </w:rPr>
      </w:pPr>
      <w:r w:rsidRPr="00BC0747">
        <w:rPr>
          <w:rFonts w:ascii="Arial" w:hAnsi="Arial" w:cs="Arial"/>
          <w:b/>
          <w:color w:val="0000FF"/>
          <w:sz w:val="24"/>
          <w:u w:val="thick"/>
          <w:lang w:val="en-US"/>
        </w:rPr>
        <w:t>R4-1912784</w:t>
      </w:r>
      <w:r w:rsidRPr="00BC0747">
        <w:rPr>
          <w:b/>
          <w:lang w:val="en-US"/>
        </w:rPr>
        <w:tab/>
        <w:t>Way forward on feMob in LTE R16</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Huawei, HiSilicon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r>
      <w:r w:rsidRPr="00BC0747">
        <w:rPr>
          <w:rFonts w:ascii="Arial" w:hAnsi="Arial" w:cs="Arial"/>
          <w:b/>
          <w:highlight w:val="green"/>
          <w:lang w:val="en-US"/>
        </w:rPr>
        <w:t>Approved</w:t>
      </w:r>
      <w:r w:rsidRPr="00BC0747">
        <w:rPr>
          <w:rFonts w:ascii="Arial" w:hAnsi="Arial" w:cs="Arial"/>
          <w:b/>
          <w:highlight w:val="green"/>
          <w:lang w:val="en-US"/>
        </w:rPr>
        <w:br/>
      </w:r>
      <w:r w:rsidRPr="00BC0747">
        <w:rPr>
          <w:rFonts w:ascii="Arial" w:hAnsi="Arial" w:cs="Arial"/>
          <w:b/>
          <w:highlight w:val="green"/>
          <w:lang w:val="en-US"/>
        </w:rPr>
        <w:br/>
      </w:r>
    </w:p>
    <w:p w:rsidR="00BC0747" w:rsidRPr="00BC0747" w:rsidRDefault="00BC0747" w:rsidP="00BC0747">
      <w:pPr>
        <w:keepNext/>
        <w:keepLines/>
        <w:spacing w:before="120"/>
        <w:ind w:left="1701" w:hanging="1701"/>
        <w:outlineLvl w:val="4"/>
        <w:rPr>
          <w:rFonts w:ascii="Arial" w:hAnsi="Arial"/>
          <w:sz w:val="22"/>
          <w:lang w:val="en-US"/>
        </w:rPr>
      </w:pPr>
      <w:r w:rsidRPr="00BC0747">
        <w:rPr>
          <w:rFonts w:ascii="Arial" w:hAnsi="Arial"/>
          <w:sz w:val="22"/>
          <w:lang w:val="en-US"/>
        </w:rPr>
        <w:lastRenderedPageBreak/>
        <w:t>7.12.1.1</w:t>
      </w:r>
      <w:r w:rsidRPr="00BC0747">
        <w:rPr>
          <w:rFonts w:ascii="Arial" w:hAnsi="Arial"/>
          <w:sz w:val="22"/>
          <w:lang w:val="en-US"/>
        </w:rPr>
        <w:tab/>
        <w:t>Conditional handover [LTE_feMob-Core]</w:t>
      </w:r>
    </w:p>
    <w:p w:rsidR="00BC0747" w:rsidRPr="00BC0747" w:rsidRDefault="00BC0747" w:rsidP="00BC0747">
      <w:pPr>
        <w:rPr>
          <w:lang w:eastAsia="zh-CN"/>
        </w:rPr>
      </w:pPr>
      <w:r w:rsidRPr="00BC0747">
        <w:rPr>
          <w:rFonts w:hint="eastAsia"/>
          <w:lang w:eastAsia="zh-CN"/>
        </w:rPr>
        <w:t>---------------------------------- Topic summary ----------------------------------------------</w:t>
      </w:r>
    </w:p>
    <w:p w:rsidR="00BC0747" w:rsidRPr="00BC0747" w:rsidRDefault="00BC0747" w:rsidP="00BC0747">
      <w:pPr>
        <w:rPr>
          <w:b/>
          <w:lang w:eastAsia="en-US"/>
        </w:rPr>
      </w:pPr>
      <w:r w:rsidRPr="00BC0747">
        <w:rPr>
          <w:b/>
          <w:lang w:eastAsia="en-US"/>
        </w:rPr>
        <w:t>Issue 1: Conditional handover</w:t>
      </w:r>
    </w:p>
    <w:p w:rsidR="00BC0747" w:rsidRPr="00BC0747" w:rsidRDefault="00BC0747" w:rsidP="00BC0747">
      <w:r w:rsidRPr="00BC0747">
        <w:t>Open issues for discussion:</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starting point of CHO</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ending point of CHO</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CHO condition met</w:t>
      </w:r>
    </w:p>
    <w:p w:rsidR="00BC0747" w:rsidRPr="00BC0747" w:rsidRDefault="00BC0747" w:rsidP="00BC0747">
      <w:r w:rsidRPr="00BC0747">
        <w:t>Suggest for presentation: Nokia / R4-1912119</w:t>
      </w:r>
    </w:p>
    <w:p w:rsidR="00BC0747" w:rsidRPr="00BC0747" w:rsidRDefault="00BC0747" w:rsidP="00BC0747">
      <w:r w:rsidRPr="00BC0747">
        <w:t>Proposals from Companies</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China Telecom (R4-1910807):</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Proposal 1: Use the third option for the interpretation of “handover condition is met”, i.e., the time when UE realizes CHO condition is fulfilled.</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Proposal 2: Define Tsearch = 0ms based on current RAN2 agreement, and recheck the value if other Ax measurement events are introduced in the future.</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Huawei (R4-1911900):</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Proposal 1: Option 3 can be used as the starting point for defining CHO handover delay.</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Proposal 2: If option2 is agreeable then</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D</w:t>
      </w:r>
      <w:r w:rsidRPr="00BC0747">
        <w:rPr>
          <w:rFonts w:eastAsia="SimSun"/>
          <w:szCs w:val="24"/>
          <w:vertAlign w:val="subscript"/>
          <w:lang w:val="en-US" w:eastAsia="zh-CN"/>
        </w:rPr>
        <w:t>CHO</w:t>
      </w:r>
      <w:r w:rsidRPr="00BC0747">
        <w:rPr>
          <w:rFonts w:eastAsia="SimSun"/>
          <w:szCs w:val="24"/>
          <w:lang w:val="en-US" w:eastAsia="zh-CN"/>
        </w:rPr>
        <w:t>= T</w:t>
      </w:r>
      <w:r w:rsidRPr="00BC0747">
        <w:rPr>
          <w:rFonts w:eastAsia="SimSun"/>
          <w:szCs w:val="24"/>
          <w:vertAlign w:val="subscript"/>
          <w:lang w:val="en-US" w:eastAsia="zh-CN"/>
        </w:rPr>
        <w:t>interrupt_CHO</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Where,</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T</w:t>
      </w:r>
      <w:r w:rsidRPr="00BC0747">
        <w:rPr>
          <w:rFonts w:eastAsia="SimSun"/>
          <w:szCs w:val="24"/>
          <w:vertAlign w:val="subscript"/>
          <w:lang w:val="en-US" w:eastAsia="zh-CN"/>
        </w:rPr>
        <w:t>interrupt_CHO</w:t>
      </w:r>
      <w:r w:rsidRPr="00BC0747">
        <w:rPr>
          <w:rFonts w:eastAsia="SimSun"/>
          <w:szCs w:val="24"/>
          <w:lang w:val="en-US" w:eastAsia="zh-CN"/>
        </w:rPr>
        <w:t xml:space="preserve"> =Tprocess_time+ Tiu+ 20</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Tprocess_time: UE processing time, including delay for RF retuning, derive target eNB specific keys, configure security algorithm to be used in target cell.</w:t>
      </w:r>
    </w:p>
    <w:p w:rsidR="00BC0747" w:rsidRPr="00BC0747" w:rsidRDefault="00BC0747" w:rsidP="006008C7">
      <w:pPr>
        <w:numPr>
          <w:ilvl w:val="2"/>
          <w:numId w:val="15"/>
        </w:numPr>
        <w:overflowPunct/>
        <w:autoSpaceDE/>
        <w:autoSpaceDN/>
        <w:adjustRightInd/>
        <w:spacing w:after="120"/>
        <w:textAlignment w:val="auto"/>
        <w:rPr>
          <w:rFonts w:eastAsia="SimSun"/>
          <w:i/>
          <w:szCs w:val="24"/>
          <w:lang w:val="en-US" w:eastAsia="zh-CN"/>
        </w:rPr>
      </w:pPr>
      <w:r w:rsidRPr="00BC0747">
        <w:rPr>
          <w:rFonts w:eastAsia="SimSun"/>
          <w:szCs w:val="24"/>
          <w:lang w:val="en-US" w:eastAsia="zh-CN"/>
        </w:rPr>
        <w:t>T</w:t>
      </w:r>
      <w:r w:rsidRPr="00BC0747">
        <w:rPr>
          <w:rFonts w:eastAsia="SimSun"/>
          <w:szCs w:val="24"/>
          <w:vertAlign w:val="subscript"/>
          <w:lang w:val="en-US" w:eastAsia="zh-CN"/>
        </w:rPr>
        <w:t>IU</w:t>
      </w:r>
      <w:r w:rsidRPr="00BC0747">
        <w:rPr>
          <w:rFonts w:eastAsia="SimSun"/>
          <w:szCs w:val="24"/>
          <w:lang w:val="en-US" w:eastAsia="zh-CN"/>
        </w:rPr>
        <w:t xml:space="preserve"> is the interruption uncertainty in acquiring the first available PRACH occasion in the new cell. TIU can be up to 30 ms.</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Nokia (R4-1912119):</w:t>
      </w:r>
    </w:p>
    <w:p w:rsidR="00BC0747" w:rsidRPr="00BC0747" w:rsidRDefault="00BC0747" w:rsidP="006008C7">
      <w:pPr>
        <w:numPr>
          <w:ilvl w:val="1"/>
          <w:numId w:val="15"/>
        </w:numPr>
        <w:overflowPunct/>
        <w:autoSpaceDE/>
        <w:autoSpaceDN/>
        <w:adjustRightInd/>
        <w:spacing w:after="120"/>
        <w:textAlignment w:val="auto"/>
        <w:rPr>
          <w:rFonts w:eastAsia="Calibri"/>
          <w:iCs/>
          <w:szCs w:val="24"/>
          <w:lang w:val="en-US" w:eastAsia="zh-CN"/>
        </w:rPr>
      </w:pPr>
      <w:r w:rsidRPr="00BC0747">
        <w:rPr>
          <w:rFonts w:eastAsia="Calibri"/>
          <w:iCs/>
          <w:szCs w:val="24"/>
          <w:lang w:val="en-US" w:eastAsia="zh-CN"/>
        </w:rPr>
        <w:t>For LTE CHO the CHO delay is until the UE is ready to start the transmission on the new uplink PRACH channel in the target cell.</w:t>
      </w:r>
    </w:p>
    <w:p w:rsidR="00BC0747" w:rsidRPr="00BC0747" w:rsidRDefault="00BC0747" w:rsidP="006008C7">
      <w:pPr>
        <w:numPr>
          <w:ilvl w:val="1"/>
          <w:numId w:val="15"/>
        </w:numPr>
        <w:overflowPunct/>
        <w:autoSpaceDE/>
        <w:autoSpaceDN/>
        <w:adjustRightInd/>
        <w:spacing w:after="120"/>
        <w:textAlignment w:val="auto"/>
        <w:rPr>
          <w:rFonts w:eastAsia="Calibri"/>
          <w:iCs/>
          <w:szCs w:val="24"/>
          <w:lang w:val="en-US" w:eastAsia="zh-CN"/>
        </w:rPr>
      </w:pPr>
      <w:r w:rsidRPr="00BC0747">
        <w:rPr>
          <w:rFonts w:eastAsia="Calibri"/>
          <w:iCs/>
          <w:szCs w:val="24"/>
          <w:lang w:val="en-US" w:eastAsia="zh-CN"/>
        </w:rPr>
        <w:t>Use similar approach as existing HO delay requirement expression as baseline for developing the CHO delay requirements.</w:t>
      </w:r>
    </w:p>
    <w:p w:rsidR="00BC0747" w:rsidRPr="00BC0747" w:rsidRDefault="00BC0747" w:rsidP="006008C7">
      <w:pPr>
        <w:numPr>
          <w:ilvl w:val="1"/>
          <w:numId w:val="15"/>
        </w:numPr>
        <w:overflowPunct/>
        <w:autoSpaceDE/>
        <w:autoSpaceDN/>
        <w:adjustRightInd/>
        <w:spacing w:after="120"/>
        <w:textAlignment w:val="auto"/>
        <w:rPr>
          <w:rFonts w:eastAsia="Calibri"/>
          <w:iCs/>
          <w:szCs w:val="24"/>
          <w:lang w:val="en-US" w:eastAsia="zh-CN"/>
        </w:rPr>
      </w:pPr>
      <w:r w:rsidRPr="00BC0747">
        <w:rPr>
          <w:rFonts w:eastAsia="Calibri"/>
          <w:iCs/>
          <w:szCs w:val="24"/>
          <w:lang w:val="en-US" w:eastAsia="zh-CN"/>
        </w:rPr>
        <w:t>RAN4 shall define minimum requirements for CHO delay requirements for both known and unknown CHO target cell.</w:t>
      </w:r>
    </w:p>
    <w:p w:rsidR="00BC0747" w:rsidRPr="00BC0747" w:rsidRDefault="00BC0747" w:rsidP="006008C7">
      <w:pPr>
        <w:numPr>
          <w:ilvl w:val="1"/>
          <w:numId w:val="15"/>
        </w:numPr>
        <w:overflowPunct/>
        <w:autoSpaceDE/>
        <w:autoSpaceDN/>
        <w:adjustRightInd/>
        <w:spacing w:after="120"/>
        <w:textAlignment w:val="auto"/>
        <w:rPr>
          <w:rFonts w:eastAsia="Calibri"/>
          <w:iCs/>
          <w:szCs w:val="24"/>
          <w:lang w:val="en-US" w:eastAsia="zh-CN"/>
        </w:rPr>
      </w:pPr>
      <w:r w:rsidRPr="00BC0747">
        <w:rPr>
          <w:rFonts w:eastAsia="Calibri"/>
          <w:iCs/>
          <w:szCs w:val="24"/>
          <w:lang w:val="en-US" w:eastAsia="zh-CN"/>
        </w:rPr>
        <w:t>The starting point of the CHO delay is from the end of the last TTI containing the RRC command carrying the CHO.</w:t>
      </w:r>
    </w:p>
    <w:p w:rsidR="00BC0747" w:rsidRPr="00BC0747" w:rsidRDefault="00BC0747" w:rsidP="006008C7">
      <w:pPr>
        <w:numPr>
          <w:ilvl w:val="1"/>
          <w:numId w:val="15"/>
        </w:numPr>
        <w:overflowPunct/>
        <w:autoSpaceDE/>
        <w:autoSpaceDN/>
        <w:adjustRightInd/>
        <w:spacing w:after="120"/>
        <w:textAlignment w:val="auto"/>
        <w:rPr>
          <w:rFonts w:eastAsia="Calibri"/>
          <w:iCs/>
          <w:szCs w:val="24"/>
          <w:lang w:val="en-US" w:eastAsia="zh-CN"/>
        </w:rPr>
      </w:pPr>
      <w:r w:rsidRPr="00BC0747">
        <w:rPr>
          <w:rFonts w:eastAsia="Calibri"/>
          <w:iCs/>
          <w:szCs w:val="24"/>
          <w:lang w:val="en-US" w:eastAsia="zh-CN"/>
        </w:rPr>
        <w:t>UE is allowed a flexible delay between receiving the RRC command containing the CHO command and until it can execute the CHO.</w:t>
      </w:r>
    </w:p>
    <w:p w:rsidR="00BC0747" w:rsidRPr="00BC0747" w:rsidRDefault="00BC0747" w:rsidP="006008C7">
      <w:pPr>
        <w:numPr>
          <w:ilvl w:val="1"/>
          <w:numId w:val="15"/>
        </w:numPr>
        <w:overflowPunct/>
        <w:autoSpaceDE/>
        <w:autoSpaceDN/>
        <w:adjustRightInd/>
        <w:spacing w:after="120"/>
        <w:textAlignment w:val="auto"/>
        <w:rPr>
          <w:rFonts w:eastAsia="Calibri"/>
          <w:iCs/>
          <w:szCs w:val="24"/>
          <w:lang w:val="en-US" w:eastAsia="zh-CN"/>
        </w:rPr>
      </w:pPr>
      <w:r w:rsidRPr="00BC0747">
        <w:rPr>
          <w:rFonts w:eastAsia="Calibri"/>
          <w:iCs/>
          <w:szCs w:val="24"/>
          <w:lang w:val="en-US" w:eastAsia="zh-CN"/>
        </w:rPr>
        <w:t>Delay 1 contains following latency components: Cell detection, Measurement round, Condition uncertainty time, TTT and L3 Filter.</w:t>
      </w:r>
    </w:p>
    <w:p w:rsidR="00BC0747" w:rsidRPr="00BC0747" w:rsidRDefault="00BC0747" w:rsidP="006008C7">
      <w:pPr>
        <w:numPr>
          <w:ilvl w:val="1"/>
          <w:numId w:val="15"/>
        </w:numPr>
        <w:overflowPunct/>
        <w:autoSpaceDE/>
        <w:autoSpaceDN/>
        <w:adjustRightInd/>
        <w:spacing w:after="120"/>
        <w:textAlignment w:val="auto"/>
        <w:rPr>
          <w:rFonts w:eastAsia="Calibri"/>
          <w:iCs/>
          <w:szCs w:val="24"/>
          <w:lang w:val="en-US" w:eastAsia="zh-CN"/>
        </w:rPr>
      </w:pPr>
      <w:r w:rsidRPr="00BC0747">
        <w:rPr>
          <w:rFonts w:eastAsia="Calibri"/>
          <w:iCs/>
          <w:szCs w:val="24"/>
          <w:lang w:val="en-US" w:eastAsia="zh-CN"/>
        </w:rPr>
        <w:t>For CHO, T</w:t>
      </w:r>
      <w:r w:rsidRPr="00BC0747">
        <w:rPr>
          <w:rFonts w:eastAsia="Calibri"/>
          <w:iCs/>
          <w:szCs w:val="24"/>
          <w:vertAlign w:val="subscript"/>
          <w:lang w:val="en-US" w:eastAsia="zh-CN"/>
        </w:rPr>
        <w:t>search</w:t>
      </w:r>
      <w:r w:rsidRPr="00BC0747">
        <w:rPr>
          <w:rFonts w:eastAsia="Calibri"/>
          <w:iCs/>
          <w:szCs w:val="24"/>
          <w:lang w:val="en-US" w:eastAsia="zh-CN"/>
        </w:rPr>
        <w:t xml:space="preserve"> = 0.</w:t>
      </w:r>
    </w:p>
    <w:p w:rsidR="00BC0747" w:rsidRPr="00BC0747" w:rsidRDefault="00BC0747" w:rsidP="006008C7">
      <w:pPr>
        <w:numPr>
          <w:ilvl w:val="1"/>
          <w:numId w:val="15"/>
        </w:numPr>
        <w:overflowPunct/>
        <w:autoSpaceDE/>
        <w:autoSpaceDN/>
        <w:adjustRightInd/>
        <w:spacing w:after="120"/>
        <w:textAlignment w:val="auto"/>
        <w:rPr>
          <w:rFonts w:eastAsia="Calibri"/>
          <w:iCs/>
          <w:szCs w:val="24"/>
          <w:lang w:val="en-US" w:eastAsia="zh-CN"/>
        </w:rPr>
      </w:pPr>
      <w:r w:rsidRPr="00BC0747">
        <w:rPr>
          <w:rFonts w:eastAsia="Calibri"/>
          <w:iCs/>
          <w:szCs w:val="24"/>
          <w:lang w:val="en-US" w:eastAsia="zh-CN"/>
        </w:rPr>
        <w:t>T</w:t>
      </w:r>
      <w:r w:rsidRPr="00BC0747">
        <w:rPr>
          <w:rFonts w:eastAsia="Calibri"/>
          <w:iCs/>
          <w:szCs w:val="24"/>
          <w:vertAlign w:val="subscript"/>
          <w:lang w:val="en-US" w:eastAsia="zh-CN"/>
        </w:rPr>
        <w:t>IU</w:t>
      </w:r>
      <w:r w:rsidRPr="00BC0747">
        <w:rPr>
          <w:rFonts w:eastAsia="Calibri"/>
          <w:iCs/>
          <w:szCs w:val="24"/>
          <w:lang w:val="en-US" w:eastAsia="zh-CN"/>
        </w:rPr>
        <w:t xml:space="preserve"> is applicable also for CHO.</w:t>
      </w:r>
    </w:p>
    <w:p w:rsidR="00BC0747" w:rsidRPr="00BC0747" w:rsidRDefault="00BC0747" w:rsidP="006008C7">
      <w:pPr>
        <w:numPr>
          <w:ilvl w:val="1"/>
          <w:numId w:val="15"/>
        </w:numPr>
        <w:overflowPunct/>
        <w:autoSpaceDE/>
        <w:autoSpaceDN/>
        <w:adjustRightInd/>
        <w:spacing w:after="120"/>
        <w:textAlignment w:val="auto"/>
        <w:rPr>
          <w:rFonts w:eastAsia="Calibri"/>
          <w:iCs/>
          <w:szCs w:val="24"/>
          <w:lang w:val="en-US" w:eastAsia="zh-CN"/>
        </w:rPr>
      </w:pPr>
      <w:r w:rsidRPr="00BC0747">
        <w:rPr>
          <w:rFonts w:eastAsia="Calibri"/>
          <w:iCs/>
          <w:szCs w:val="24"/>
          <w:lang w:val="en-US" w:eastAsia="zh-CN"/>
        </w:rPr>
        <w:t>RAN4 should discuss conditions for T</w:t>
      </w:r>
      <w:r w:rsidRPr="00BC0747">
        <w:rPr>
          <w:rFonts w:eastAsia="Calibri"/>
          <w:iCs/>
          <w:szCs w:val="24"/>
          <w:vertAlign w:val="subscript"/>
          <w:lang w:val="en-US" w:eastAsia="zh-CN"/>
        </w:rPr>
        <w:t>IU</w:t>
      </w:r>
      <w:r w:rsidRPr="00BC0747">
        <w:rPr>
          <w:rFonts w:eastAsia="Calibri"/>
          <w:iCs/>
          <w:szCs w:val="24"/>
          <w:lang w:val="en-US" w:eastAsia="zh-CN"/>
        </w:rPr>
        <w:t xml:space="preserve"> and how or if it can be removed.</w:t>
      </w:r>
    </w:p>
    <w:p w:rsidR="00BC0747" w:rsidRPr="00BC0747" w:rsidRDefault="00BC0747" w:rsidP="006008C7">
      <w:pPr>
        <w:numPr>
          <w:ilvl w:val="1"/>
          <w:numId w:val="15"/>
        </w:numPr>
        <w:overflowPunct/>
        <w:autoSpaceDE/>
        <w:autoSpaceDN/>
        <w:adjustRightInd/>
        <w:spacing w:after="120"/>
        <w:textAlignment w:val="auto"/>
        <w:rPr>
          <w:rFonts w:eastAsia="Calibri"/>
          <w:iCs/>
          <w:szCs w:val="24"/>
          <w:lang w:val="en-US" w:eastAsia="zh-CN"/>
        </w:rPr>
      </w:pPr>
      <w:r w:rsidRPr="00BC0747">
        <w:rPr>
          <w:rFonts w:eastAsia="Calibri"/>
          <w:iCs/>
          <w:szCs w:val="24"/>
          <w:lang w:val="en-US" w:eastAsia="zh-CN"/>
        </w:rPr>
        <w:t>RAN4 should discuss reduction of the static 20ms delay to e.g. 10ms for CHO.</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Ericsson (R4-1912068):</w:t>
      </w:r>
    </w:p>
    <w:p w:rsidR="00BC0747" w:rsidRPr="00BC0747" w:rsidRDefault="00BC0747" w:rsidP="006008C7">
      <w:pPr>
        <w:numPr>
          <w:ilvl w:val="1"/>
          <w:numId w:val="15"/>
        </w:numPr>
        <w:overflowPunct/>
        <w:autoSpaceDE/>
        <w:autoSpaceDN/>
        <w:adjustRightInd/>
        <w:spacing w:after="120"/>
        <w:textAlignment w:val="auto"/>
        <w:rPr>
          <w:rFonts w:eastAsia="MS Mincho"/>
          <w:szCs w:val="24"/>
          <w:lang w:val="en-US" w:eastAsia="zh-CN"/>
        </w:rPr>
      </w:pPr>
      <w:r w:rsidRPr="00BC0747">
        <w:rPr>
          <w:rFonts w:eastAsia="MS Mincho"/>
          <w:szCs w:val="24"/>
          <w:lang w:val="en-US" w:eastAsia="zh-CN"/>
        </w:rPr>
        <w:t>Proposal 1 : The requirements for conditional HO are split into two parts</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MS Mincho"/>
          <w:szCs w:val="24"/>
          <w:lang w:val="en-US" w:eastAsia="zh-CN"/>
        </w:rPr>
        <w:lastRenderedPageBreak/>
        <w:t>Measurement phase requirements in section 9.x of 38.133 and based on the first segment of UE RRC processing time and additionally following the delay for event triggered reporting, excluding the actual reporting part</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MS Mincho"/>
          <w:szCs w:val="24"/>
          <w:lang w:val="en-US" w:eastAsia="zh-CN"/>
        </w:rPr>
        <w:t>Handover execution phase in section 6.x of 38.133 giving requirements for HO delay and interruption, the delay including second segment of UE RRC processing time and  additionally based on legacy HO requirements less the legacy RRC procedure delay</w:t>
      </w:r>
    </w:p>
    <w:p w:rsidR="00BC0747" w:rsidRPr="00BC0747" w:rsidRDefault="00BC0747" w:rsidP="006008C7">
      <w:pPr>
        <w:numPr>
          <w:ilvl w:val="1"/>
          <w:numId w:val="15"/>
        </w:numPr>
        <w:overflowPunct/>
        <w:autoSpaceDE/>
        <w:autoSpaceDN/>
        <w:adjustRightInd/>
        <w:spacing w:after="120"/>
        <w:textAlignment w:val="auto"/>
        <w:rPr>
          <w:rFonts w:eastAsia="MS Mincho"/>
          <w:szCs w:val="24"/>
          <w:lang w:val="en-US" w:eastAsia="zh-CN"/>
        </w:rPr>
      </w:pPr>
      <w:r w:rsidRPr="00BC0747">
        <w:rPr>
          <w:rFonts w:eastAsia="MS Mincho"/>
          <w:szCs w:val="24"/>
          <w:lang w:val="en-US" w:eastAsia="zh-CN"/>
        </w:rPr>
        <w:t>Proposal 2 : The requirements for conditional HO should support</w:t>
      </w:r>
    </w:p>
    <w:p w:rsidR="00BC0747" w:rsidRPr="00BC0747" w:rsidRDefault="00BC0747" w:rsidP="006008C7">
      <w:pPr>
        <w:numPr>
          <w:ilvl w:val="2"/>
          <w:numId w:val="15"/>
        </w:numPr>
        <w:overflowPunct/>
        <w:autoSpaceDE/>
        <w:autoSpaceDN/>
        <w:adjustRightInd/>
        <w:spacing w:after="120"/>
        <w:textAlignment w:val="auto"/>
        <w:rPr>
          <w:rFonts w:eastAsia="MS Mincho"/>
          <w:szCs w:val="24"/>
          <w:lang w:val="en-US" w:eastAsia="zh-CN"/>
        </w:rPr>
      </w:pPr>
      <w:r w:rsidRPr="00BC0747">
        <w:rPr>
          <w:rFonts w:eastAsia="MS Mincho"/>
          <w:szCs w:val="24"/>
          <w:lang w:val="en-US" w:eastAsia="zh-CN"/>
        </w:rPr>
        <w:t>Trigger of the handover condition by a known or unknown cell in the measurement phase</w:t>
      </w:r>
    </w:p>
    <w:p w:rsidR="00BC0747" w:rsidRPr="00BC0747" w:rsidRDefault="00BC0747" w:rsidP="006008C7">
      <w:pPr>
        <w:numPr>
          <w:ilvl w:val="2"/>
          <w:numId w:val="15"/>
        </w:numPr>
        <w:overflowPunct/>
        <w:autoSpaceDE/>
        <w:autoSpaceDN/>
        <w:adjustRightInd/>
        <w:spacing w:after="120"/>
        <w:textAlignment w:val="auto"/>
        <w:rPr>
          <w:rFonts w:eastAsia="MS Mincho"/>
          <w:szCs w:val="24"/>
          <w:lang w:val="en-US" w:eastAsia="zh-CN"/>
        </w:rPr>
      </w:pPr>
      <w:r w:rsidRPr="00BC0747">
        <w:rPr>
          <w:rFonts w:eastAsia="MS Mincho"/>
          <w:szCs w:val="24"/>
          <w:lang w:val="en-US" w:eastAsia="zh-CN"/>
        </w:rPr>
        <w:t>Assumption that the target cell is always known in the handover execution phase</w:t>
      </w:r>
    </w:p>
    <w:p w:rsidR="00BC0747" w:rsidRPr="00BC0747" w:rsidRDefault="00BC0747" w:rsidP="006008C7">
      <w:pPr>
        <w:numPr>
          <w:ilvl w:val="1"/>
          <w:numId w:val="15"/>
        </w:numPr>
        <w:overflowPunct/>
        <w:autoSpaceDE/>
        <w:autoSpaceDN/>
        <w:adjustRightInd/>
        <w:spacing w:after="120"/>
        <w:textAlignment w:val="auto"/>
        <w:rPr>
          <w:rFonts w:eastAsia="MS Mincho"/>
          <w:szCs w:val="24"/>
          <w:lang w:val="en-US" w:eastAsia="zh-CN"/>
        </w:rPr>
      </w:pPr>
      <w:r w:rsidRPr="00BC0747">
        <w:rPr>
          <w:rFonts w:eastAsia="MS Mincho"/>
          <w:szCs w:val="24"/>
          <w:lang w:val="en-US" w:eastAsia="zh-CN"/>
        </w:rPr>
        <w:t>Proposal 3 : The conditional handover execution phase ends at the first PRACH preamble transmission by the UE.</w:t>
      </w:r>
    </w:p>
    <w:p w:rsidR="00BC0747" w:rsidRPr="00BC0747" w:rsidRDefault="00BC0747" w:rsidP="006008C7">
      <w:pPr>
        <w:numPr>
          <w:ilvl w:val="1"/>
          <w:numId w:val="15"/>
        </w:numPr>
        <w:overflowPunct/>
        <w:autoSpaceDE/>
        <w:autoSpaceDN/>
        <w:adjustRightInd/>
        <w:spacing w:after="120"/>
        <w:textAlignment w:val="auto"/>
        <w:rPr>
          <w:rFonts w:eastAsia="MS Mincho"/>
          <w:szCs w:val="24"/>
          <w:lang w:val="en-US" w:eastAsia="zh-CN"/>
        </w:rPr>
      </w:pPr>
      <w:r w:rsidRPr="00BC0747">
        <w:rPr>
          <w:rFonts w:eastAsia="MS Mincho"/>
          <w:szCs w:val="24"/>
          <w:lang w:val="en-US" w:eastAsia="zh-CN"/>
        </w:rPr>
        <w:t>Observation 1 : Conditional handover requirements are needed for at least conditional handover and PSCell addition/change for standalone NR and standalone LTE. Depending on discussion in RAN2, requirements for interRAT PSCell addition in 36.133 or other requirements may be needed.</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Qualcomm ( R4-1912344):</w:t>
      </w:r>
    </w:p>
    <w:p w:rsidR="00BC0747" w:rsidRPr="00BC0747" w:rsidRDefault="00BC0747" w:rsidP="006008C7">
      <w:pPr>
        <w:numPr>
          <w:ilvl w:val="1"/>
          <w:numId w:val="15"/>
        </w:numPr>
        <w:overflowPunct/>
        <w:autoSpaceDE/>
        <w:autoSpaceDN/>
        <w:adjustRightInd/>
        <w:spacing w:after="120"/>
        <w:textAlignment w:val="auto"/>
        <w:rPr>
          <w:rFonts w:eastAsia="MS Mincho"/>
          <w:bCs/>
          <w:szCs w:val="24"/>
          <w:lang w:val="en-US" w:eastAsia="zh-CN"/>
        </w:rPr>
      </w:pPr>
      <w:r w:rsidRPr="00BC0747">
        <w:rPr>
          <w:rFonts w:eastAsia="MS Mincho"/>
          <w:bCs/>
          <w:szCs w:val="24"/>
          <w:lang w:val="en-US" w:eastAsia="zh-CN"/>
        </w:rPr>
        <w:t>Observation 1. With option 2 (start of CHO delay as the point when UE realizes the condition is met), the time when UE realizes the condition is met can be traced back from the time when UE sends PRACH. The uncertainty within which the CHO delay can be measured is no different than option 1.</w:t>
      </w:r>
    </w:p>
    <w:p w:rsidR="00BC0747" w:rsidRPr="00BC0747" w:rsidRDefault="00BC0747" w:rsidP="006008C7">
      <w:pPr>
        <w:numPr>
          <w:ilvl w:val="1"/>
          <w:numId w:val="15"/>
        </w:numPr>
        <w:overflowPunct/>
        <w:autoSpaceDE/>
        <w:autoSpaceDN/>
        <w:adjustRightInd/>
        <w:spacing w:after="120"/>
        <w:textAlignment w:val="auto"/>
        <w:rPr>
          <w:rFonts w:eastAsia="MS Mincho"/>
          <w:bCs/>
          <w:szCs w:val="24"/>
          <w:lang w:val="en-US" w:eastAsia="zh-CN"/>
        </w:rPr>
      </w:pPr>
      <w:r w:rsidRPr="00BC0747">
        <w:rPr>
          <w:rFonts w:eastAsia="MS Mincho"/>
          <w:bCs/>
          <w:szCs w:val="24"/>
          <w:lang w:val="en-US" w:eastAsia="zh-CN"/>
        </w:rPr>
        <w:t>Proposal 1. In CHO, T</w:t>
      </w:r>
      <w:r w:rsidRPr="00BC0747">
        <w:rPr>
          <w:rFonts w:eastAsia="MS Mincho"/>
          <w:bCs/>
          <w:szCs w:val="24"/>
          <w:vertAlign w:val="subscript"/>
          <w:lang w:val="en-US" w:eastAsia="zh-CN"/>
        </w:rPr>
        <w:t>search</w:t>
      </w:r>
      <w:r w:rsidRPr="00BC0747">
        <w:rPr>
          <w:rFonts w:eastAsia="MS Mincho"/>
          <w:bCs/>
          <w:szCs w:val="24"/>
          <w:lang w:val="en-US" w:eastAsia="zh-CN"/>
        </w:rPr>
        <w:t xml:space="preserve"> = 0 even when CHO is to an unknown target cell. </w:t>
      </w:r>
    </w:p>
    <w:p w:rsidR="00BC0747" w:rsidRPr="00BC0747" w:rsidRDefault="00BC0747" w:rsidP="006008C7">
      <w:pPr>
        <w:numPr>
          <w:ilvl w:val="1"/>
          <w:numId w:val="15"/>
        </w:numPr>
        <w:overflowPunct/>
        <w:autoSpaceDE/>
        <w:autoSpaceDN/>
        <w:adjustRightInd/>
        <w:spacing w:after="120"/>
        <w:textAlignment w:val="auto"/>
        <w:rPr>
          <w:rFonts w:eastAsia="MS Mincho"/>
          <w:szCs w:val="24"/>
          <w:lang w:val="en-US" w:eastAsia="zh-CN"/>
        </w:rPr>
      </w:pPr>
      <w:r w:rsidRPr="00BC0747">
        <w:rPr>
          <w:rFonts w:eastAsia="MS Mincho"/>
          <w:szCs w:val="24"/>
          <w:lang w:val="en-US" w:eastAsia="zh-CN"/>
        </w:rPr>
        <w:t>Observation 2. Many steps in clause 5.3.5.4 of TS 36.331 cannot be executed until the first condition specified in the conditional HO command is met since:</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only in that instance of time the identity of the target cell is known </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UE can prematurely declare RLF if some of the steps are executed as it is possible that the conditions configured in CHO command are never met</w:t>
      </w:r>
    </w:p>
    <w:p w:rsidR="00BC0747" w:rsidRPr="00BC0747" w:rsidRDefault="00BC0747" w:rsidP="006008C7">
      <w:pPr>
        <w:numPr>
          <w:ilvl w:val="1"/>
          <w:numId w:val="15"/>
        </w:numPr>
        <w:overflowPunct/>
        <w:autoSpaceDE/>
        <w:autoSpaceDN/>
        <w:adjustRightInd/>
        <w:spacing w:after="120"/>
        <w:textAlignment w:val="auto"/>
        <w:rPr>
          <w:rFonts w:eastAsia="MS Mincho"/>
          <w:szCs w:val="24"/>
          <w:lang w:val="en-US" w:eastAsia="zh-CN"/>
        </w:rPr>
      </w:pPr>
      <w:r w:rsidRPr="00BC0747">
        <w:rPr>
          <w:rFonts w:eastAsia="MS Mincho"/>
          <w:szCs w:val="24"/>
          <w:lang w:val="en-US" w:eastAsia="zh-CN"/>
        </w:rPr>
        <w:t xml:space="preserve">Proposal 2. Except for few steps such as message validation, queuing target cell candidates for measurements, and handling of some timers, the majority of steps and actions that UE needs to take can only happen when the condition is met as outlined above. Hence, it is proposed to split the RRC processing as </w:t>
      </w:r>
      <w:r w:rsidRPr="00BC0747">
        <w:rPr>
          <w:rFonts w:eastAsia="Batang"/>
          <w:szCs w:val="24"/>
          <w:lang w:val="en-US" w:eastAsia="zh-CN"/>
        </w:rPr>
        <w:t>T</w:t>
      </w:r>
      <w:r w:rsidRPr="00BC0747">
        <w:rPr>
          <w:rFonts w:eastAsia="Batang"/>
          <w:szCs w:val="24"/>
          <w:vertAlign w:val="subscript"/>
          <w:lang w:val="en-US" w:eastAsia="zh-CN"/>
        </w:rPr>
        <w:t>RRC,1</w:t>
      </w:r>
      <w:r w:rsidRPr="00BC0747">
        <w:rPr>
          <w:rFonts w:eastAsia="Batang"/>
          <w:szCs w:val="24"/>
          <w:lang w:val="en-US" w:eastAsia="zh-CN"/>
        </w:rPr>
        <w:t xml:space="preserve">  = [2] ms and T</w:t>
      </w:r>
      <w:r w:rsidRPr="00BC0747">
        <w:rPr>
          <w:rFonts w:eastAsia="Batang"/>
          <w:szCs w:val="24"/>
          <w:vertAlign w:val="subscript"/>
          <w:lang w:val="en-US" w:eastAsia="zh-CN"/>
        </w:rPr>
        <w:t>RRC,2</w:t>
      </w:r>
      <w:r w:rsidRPr="00BC0747">
        <w:rPr>
          <w:rFonts w:eastAsia="Batang"/>
          <w:szCs w:val="24"/>
          <w:lang w:val="en-US" w:eastAsia="zh-CN"/>
        </w:rPr>
        <w:t xml:space="preserve"> = [13] ms. This still leads to a total of 15ms for RRC processing which is identical to legacy HO.</w:t>
      </w:r>
    </w:p>
    <w:p w:rsidR="00BC0747" w:rsidRPr="00BC0747" w:rsidRDefault="00BC0747" w:rsidP="00BC0747">
      <w:pPr>
        <w:overflowPunct/>
        <w:autoSpaceDE/>
        <w:autoSpaceDN/>
        <w:adjustRightInd/>
        <w:spacing w:after="120"/>
        <w:ind w:left="720"/>
        <w:textAlignment w:val="auto"/>
        <w:rPr>
          <w:rFonts w:eastAsia="SimSun"/>
          <w:szCs w:val="24"/>
          <w:lang w:val="en-US" w:eastAsia="zh-CN"/>
        </w:rPr>
      </w:pPr>
    </w:p>
    <w:p w:rsidR="00BC0747" w:rsidRPr="00BC0747" w:rsidRDefault="00BC0747" w:rsidP="00BC0747">
      <w:pPr>
        <w:rPr>
          <w:lang w:val="x-none"/>
        </w:rPr>
      </w:pPr>
      <w:bookmarkStart w:id="203" w:name="_Hlk21817187"/>
      <w:r w:rsidRPr="00BC0747">
        <w:rPr>
          <w:lang w:eastAsia="ja-JP"/>
        </w:rPr>
        <w:t>Topics to discuss and Possible Way Forward</w:t>
      </w:r>
      <w:bookmarkEnd w:id="203"/>
    </w:p>
    <w:p w:rsidR="00BC0747" w:rsidRPr="00BC0747" w:rsidRDefault="00BC0747" w:rsidP="00BC0747">
      <w:pPr>
        <w:overflowPunct/>
        <w:autoSpaceDE/>
        <w:autoSpaceDN/>
        <w:adjustRightInd/>
        <w:spacing w:after="120"/>
        <w:ind w:left="720" w:hanging="360"/>
        <w:textAlignment w:val="auto"/>
        <w:rPr>
          <w:rFonts w:eastAsia="SimSun"/>
          <w:b/>
          <w:szCs w:val="24"/>
          <w:lang w:val="en-US" w:eastAsia="zh-CN"/>
        </w:rPr>
      </w:pPr>
      <w:r w:rsidRPr="00BC0747">
        <w:rPr>
          <w:rFonts w:eastAsia="SimSun"/>
          <w:b/>
          <w:szCs w:val="24"/>
          <w:lang w:val="en-US" w:eastAsia="zh-CN"/>
        </w:rPr>
        <w:t>Issue 1.1: starting point of CHO</w:t>
      </w:r>
    </w:p>
    <w:tbl>
      <w:tblPr>
        <w:tblW w:w="0" w:type="auto"/>
        <w:tblLook w:val="04A0" w:firstRow="1" w:lastRow="0" w:firstColumn="1" w:lastColumn="0" w:noHBand="0" w:noVBand="1"/>
      </w:tblPr>
      <w:tblGrid>
        <w:gridCol w:w="9639"/>
      </w:tblGrid>
      <w:tr w:rsidR="00BC0747" w:rsidRPr="00BC0747" w:rsidTr="00AD795C">
        <w:tc>
          <w:tcPr>
            <w:tcW w:w="9736" w:type="dxa"/>
          </w:tcPr>
          <w:p w:rsidR="00BC0747" w:rsidRPr="00BC0747" w:rsidRDefault="00BC0747" w:rsidP="00BC0747">
            <w:pPr>
              <w:spacing w:after="120"/>
              <w:ind w:left="357"/>
              <w:jc w:val="both"/>
              <w:rPr>
                <w:rFonts w:eastAsia="SimSun"/>
                <w:i/>
                <w:lang w:eastAsia="en-GB"/>
              </w:rPr>
            </w:pPr>
            <w:r w:rsidRPr="00BC0747">
              <w:rPr>
                <w:rFonts w:eastAsia="SimSun"/>
                <w:i/>
                <w:lang w:eastAsia="en-GB"/>
              </w:rPr>
              <w:t>Options given in RAN4#92 agreed WF R4-1910003</w:t>
            </w:r>
          </w:p>
          <w:p w:rsidR="00BC0747" w:rsidRPr="00BC0747" w:rsidRDefault="00BC0747" w:rsidP="00BC0747">
            <w:pPr>
              <w:spacing w:after="120"/>
              <w:ind w:left="357"/>
              <w:jc w:val="both"/>
              <w:rPr>
                <w:rFonts w:eastAsia="SimSun"/>
                <w:i/>
                <w:lang w:eastAsia="en-GB"/>
              </w:rPr>
            </w:pPr>
            <w:r w:rsidRPr="00BC0747">
              <w:rPr>
                <w:rFonts w:eastAsia="SimSun"/>
                <w:i/>
                <w:lang w:eastAsia="en-GB"/>
              </w:rPr>
              <w:t>CHO RRC configuration</w:t>
            </w:r>
          </w:p>
          <w:p w:rsidR="00BC0747" w:rsidRPr="00BC0747" w:rsidRDefault="00BC0747" w:rsidP="00BC0747">
            <w:pPr>
              <w:spacing w:after="120"/>
              <w:ind w:left="357"/>
              <w:jc w:val="both"/>
              <w:rPr>
                <w:rFonts w:eastAsia="SimSun"/>
                <w:i/>
                <w:lang w:eastAsia="en-GB"/>
              </w:rPr>
            </w:pPr>
            <w:bookmarkStart w:id="204" w:name="_Hlk21621118"/>
            <w:r w:rsidRPr="00BC0747">
              <w:rPr>
                <w:rFonts w:eastAsia="SimSun"/>
                <w:i/>
                <w:lang w:eastAsia="en-GB"/>
              </w:rPr>
              <w:t>CHO condition fulfilled (before UE realizes)</w:t>
            </w:r>
            <w:bookmarkEnd w:id="204"/>
          </w:p>
          <w:p w:rsidR="00BC0747" w:rsidRPr="00BC0747" w:rsidRDefault="00BC0747" w:rsidP="00BC0747">
            <w:pPr>
              <w:spacing w:after="120"/>
              <w:ind w:left="357"/>
              <w:jc w:val="both"/>
              <w:rPr>
                <w:rFonts w:eastAsia="SimSun"/>
                <w:i/>
                <w:lang w:eastAsia="en-GB"/>
              </w:rPr>
            </w:pPr>
            <w:r w:rsidRPr="00BC0747">
              <w:rPr>
                <w:rFonts w:eastAsia="SimSun"/>
                <w:i/>
                <w:lang w:eastAsia="en-GB"/>
              </w:rPr>
              <w:t>UE realizes CHO condition is fulfilled</w:t>
            </w:r>
          </w:p>
          <w:p w:rsidR="00BC0747" w:rsidRPr="00BC0747" w:rsidRDefault="00BC0747" w:rsidP="00BC0747">
            <w:pPr>
              <w:spacing w:after="120"/>
              <w:ind w:left="357"/>
              <w:jc w:val="both"/>
              <w:rPr>
                <w:rFonts w:eastAsia="SimSun"/>
                <w:lang w:eastAsia="en-GB"/>
              </w:rPr>
            </w:pPr>
            <w:r w:rsidRPr="00BC0747">
              <w:rPr>
                <w:rFonts w:eastAsia="SimSun"/>
                <w:i/>
                <w:lang w:eastAsia="en-GB"/>
              </w:rPr>
              <w:t>Etc.</w:t>
            </w:r>
          </w:p>
        </w:tc>
      </w:tr>
    </w:tbl>
    <w:p w:rsidR="00BC0747" w:rsidRPr="00BC0747" w:rsidRDefault="00BC0747" w:rsidP="00BC0747">
      <w:pPr>
        <w:overflowPunct/>
        <w:autoSpaceDE/>
        <w:autoSpaceDN/>
        <w:adjustRightInd/>
        <w:spacing w:after="120"/>
        <w:ind w:left="720"/>
        <w:textAlignment w:val="auto"/>
        <w:rPr>
          <w:rFonts w:eastAsia="SimSun"/>
          <w:szCs w:val="24"/>
          <w:lang w:val="en-US" w:eastAsia="zh-CN"/>
        </w:rPr>
      </w:pP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Option 2 CHO condition fulfilled (before UE realizes): Qualcomm / R4-1912344</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Option 3 UE realizes CHO condition is fulfilled: China Telecom (R4-1910807), Huawei (R4-1911900), Nokia (R4-1912119), Qualcomm ( R4-1912344)</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Suggested agreement: The starting point of CHO is the time when UE realizes CHO condition is fulfilled</w:t>
      </w:r>
    </w:p>
    <w:p w:rsidR="00BC0747" w:rsidRPr="00BC0747" w:rsidRDefault="00BC0747" w:rsidP="00BC0747">
      <w:pPr>
        <w:overflowPunct/>
        <w:autoSpaceDE/>
        <w:autoSpaceDN/>
        <w:adjustRightInd/>
        <w:spacing w:after="120"/>
        <w:ind w:left="720"/>
        <w:textAlignment w:val="auto"/>
        <w:rPr>
          <w:rFonts w:eastAsia="SimSun"/>
          <w:szCs w:val="24"/>
          <w:lang w:val="en-US" w:eastAsia="zh-CN"/>
        </w:rPr>
      </w:pPr>
    </w:p>
    <w:p w:rsidR="00BC0747" w:rsidRPr="00BC0747" w:rsidRDefault="00BC0747" w:rsidP="00BC0747">
      <w:pPr>
        <w:overflowPunct/>
        <w:autoSpaceDE/>
        <w:autoSpaceDN/>
        <w:adjustRightInd/>
        <w:spacing w:after="120"/>
        <w:ind w:left="720" w:hanging="360"/>
        <w:textAlignment w:val="auto"/>
        <w:rPr>
          <w:rFonts w:eastAsia="SimSun"/>
          <w:b/>
          <w:szCs w:val="24"/>
          <w:lang w:val="en-US" w:eastAsia="zh-CN"/>
        </w:rPr>
      </w:pPr>
      <w:r w:rsidRPr="00BC0747">
        <w:rPr>
          <w:rFonts w:eastAsia="SimSun"/>
          <w:b/>
          <w:szCs w:val="24"/>
          <w:lang w:val="en-US" w:eastAsia="zh-CN"/>
        </w:rPr>
        <w:t>Issue 1.2: ending point of Conditional handover</w:t>
      </w:r>
    </w:p>
    <w:tbl>
      <w:tblPr>
        <w:tblW w:w="0" w:type="auto"/>
        <w:tblLook w:val="04A0" w:firstRow="1" w:lastRow="0" w:firstColumn="1" w:lastColumn="0" w:noHBand="0" w:noVBand="1"/>
      </w:tblPr>
      <w:tblGrid>
        <w:gridCol w:w="9639"/>
      </w:tblGrid>
      <w:tr w:rsidR="00BC0747" w:rsidRPr="00BC0747" w:rsidTr="00AD795C">
        <w:tc>
          <w:tcPr>
            <w:tcW w:w="9736" w:type="dxa"/>
          </w:tcPr>
          <w:p w:rsidR="00BC0747" w:rsidRPr="00BC0747" w:rsidRDefault="00BC0747" w:rsidP="00BC0747">
            <w:pPr>
              <w:spacing w:before="120" w:after="120" w:line="280" w:lineRule="atLeast"/>
              <w:ind w:left="357"/>
              <w:jc w:val="both"/>
              <w:rPr>
                <w:rFonts w:eastAsia="SimSun"/>
                <w:i/>
                <w:lang w:eastAsia="en-GB"/>
              </w:rPr>
            </w:pPr>
            <w:r w:rsidRPr="00BC0747">
              <w:rPr>
                <w:rFonts w:eastAsia="SimSun"/>
                <w:i/>
                <w:lang w:eastAsia="en-GB"/>
              </w:rPr>
              <w:lastRenderedPageBreak/>
              <w:t>Potential agreement in RAN4#92 agreed WF R4-1910003</w:t>
            </w:r>
          </w:p>
          <w:p w:rsidR="00BC0747" w:rsidRPr="00BC0747" w:rsidRDefault="00BC0747" w:rsidP="00BC0747">
            <w:pPr>
              <w:spacing w:before="120" w:after="120" w:line="280" w:lineRule="atLeast"/>
              <w:ind w:left="357"/>
              <w:jc w:val="both"/>
              <w:rPr>
                <w:rFonts w:eastAsia="SimSun"/>
                <w:i/>
                <w:lang w:eastAsia="en-GB"/>
              </w:rPr>
            </w:pPr>
            <w:r w:rsidRPr="00BC0747">
              <w:rPr>
                <w:rFonts w:eastAsia="SimSun"/>
                <w:i/>
                <w:lang w:eastAsia="en-GB"/>
              </w:rPr>
              <w:t>When PRACH is transmitted in target cell</w:t>
            </w:r>
          </w:p>
        </w:tc>
      </w:tr>
    </w:tbl>
    <w:p w:rsidR="00BC0747" w:rsidRPr="00BC0747" w:rsidRDefault="00BC0747" w:rsidP="00BC0747">
      <w:pPr>
        <w:overflowPunct/>
        <w:autoSpaceDE/>
        <w:autoSpaceDN/>
        <w:adjustRightInd/>
        <w:spacing w:after="120"/>
        <w:ind w:left="720"/>
        <w:textAlignment w:val="auto"/>
        <w:rPr>
          <w:rFonts w:eastAsia="SimSun"/>
          <w:szCs w:val="24"/>
          <w:lang w:val="en-US" w:eastAsia="zh-CN"/>
        </w:rPr>
      </w:pP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Huawei (R4-1911902): the time when the first PRACH preamble is transmitted  </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Ericsson (R4-1912068): the first PRACH preamble transmission by the UE. </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Nokia (R4-1912119):  the UE is ready to start the transmission on the new uplink PRACH channel in the target cell</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Suggested agreement: the end point of CHO is the time when PRACH is transmitted in target cell</w:t>
      </w:r>
    </w:p>
    <w:p w:rsidR="00BC0747" w:rsidRPr="00BC0747" w:rsidRDefault="00BC0747" w:rsidP="00BC0747">
      <w:pPr>
        <w:overflowPunct/>
        <w:autoSpaceDE/>
        <w:autoSpaceDN/>
        <w:adjustRightInd/>
        <w:spacing w:after="120"/>
        <w:ind w:left="720"/>
        <w:textAlignment w:val="auto"/>
        <w:rPr>
          <w:rFonts w:eastAsia="SimSun"/>
          <w:szCs w:val="24"/>
          <w:lang w:val="en-US" w:eastAsia="zh-CN"/>
        </w:rPr>
      </w:pPr>
    </w:p>
    <w:p w:rsidR="00BC0747" w:rsidRPr="00BC0747" w:rsidRDefault="00BC0747" w:rsidP="00BC0747">
      <w:pPr>
        <w:overflowPunct/>
        <w:autoSpaceDE/>
        <w:autoSpaceDN/>
        <w:adjustRightInd/>
        <w:spacing w:after="120"/>
        <w:ind w:left="720" w:hanging="360"/>
        <w:textAlignment w:val="auto"/>
        <w:rPr>
          <w:rFonts w:eastAsia="SimSun"/>
          <w:b/>
          <w:szCs w:val="24"/>
          <w:lang w:val="en-US" w:eastAsia="zh-CN"/>
        </w:rPr>
      </w:pPr>
      <w:r w:rsidRPr="00BC0747">
        <w:rPr>
          <w:rFonts w:eastAsia="SimSun"/>
          <w:b/>
          <w:szCs w:val="24"/>
          <w:lang w:val="en-US" w:eastAsia="zh-CN"/>
        </w:rPr>
        <w:t>Issue 1.3 CHO condition met</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CHO delay requirement</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Suggestion: Need more discussion but suggest using existing handover delay requirement (Dhandover = TRRC_processing_delay + Tinterrupt) as baseline for the discussion and then discuss each delay component and how each company see that different delays for CHO.</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Some proposed values in CHO delay requirement: </w:t>
      </w:r>
    </w:p>
    <w:p w:rsidR="00BC0747" w:rsidRPr="00BC0747" w:rsidRDefault="00BC0747" w:rsidP="006008C7">
      <w:pPr>
        <w:numPr>
          <w:ilvl w:val="3"/>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T</w:t>
      </w:r>
      <w:r w:rsidRPr="00BC0747">
        <w:rPr>
          <w:rFonts w:eastAsia="SimSun"/>
          <w:szCs w:val="24"/>
          <w:vertAlign w:val="subscript"/>
          <w:lang w:val="en-US" w:eastAsia="zh-CN"/>
        </w:rPr>
        <w:t>search</w:t>
      </w:r>
      <w:r w:rsidRPr="00BC0747">
        <w:rPr>
          <w:rFonts w:eastAsia="SimSun"/>
          <w:szCs w:val="24"/>
          <w:lang w:val="en-US" w:eastAsia="zh-CN"/>
        </w:rPr>
        <w:t xml:space="preserve"> = 0ms</w:t>
      </w:r>
    </w:p>
    <w:p w:rsidR="00BC0747" w:rsidRPr="00BC0747" w:rsidRDefault="00BC0747" w:rsidP="006008C7">
      <w:pPr>
        <w:numPr>
          <w:ilvl w:val="4"/>
          <w:numId w:val="15"/>
        </w:numPr>
        <w:overflowPunct/>
        <w:autoSpaceDE/>
        <w:autoSpaceDN/>
        <w:adjustRightInd/>
        <w:spacing w:after="120"/>
        <w:textAlignment w:val="auto"/>
        <w:rPr>
          <w:rFonts w:eastAsia="SimSun"/>
          <w:szCs w:val="24"/>
          <w:lang w:val="en-US" w:eastAsia="zh-CN"/>
        </w:rPr>
      </w:pPr>
      <w:r w:rsidRPr="00BC0747">
        <w:rPr>
          <w:rFonts w:eastAsia="Calibri"/>
          <w:szCs w:val="24"/>
          <w:lang w:val="en-US" w:eastAsia="zh-CN"/>
        </w:rPr>
        <w:t>China Telecom (</w:t>
      </w:r>
      <w:r w:rsidRPr="00BC0747">
        <w:rPr>
          <w:rFonts w:eastAsia="SimSun"/>
          <w:szCs w:val="24"/>
          <w:lang w:val="en-US" w:eastAsia="zh-CN"/>
        </w:rPr>
        <w:t>R4-1910807), Ericsson (R4-1912067), (Nokia (R4-1912119), Qualcomm (R4-1912344)</w:t>
      </w:r>
    </w:p>
    <w:p w:rsidR="00BC0747" w:rsidRPr="00BC0747" w:rsidRDefault="00BC0747" w:rsidP="006008C7">
      <w:pPr>
        <w:numPr>
          <w:ilvl w:val="3"/>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T</w:t>
      </w:r>
      <w:r w:rsidRPr="00BC0747">
        <w:rPr>
          <w:rFonts w:eastAsia="SimSun"/>
          <w:szCs w:val="24"/>
          <w:vertAlign w:val="subscript"/>
          <w:lang w:val="en-US" w:eastAsia="zh-CN"/>
        </w:rPr>
        <w:t>IU</w:t>
      </w:r>
      <w:r w:rsidRPr="00BC0747">
        <w:rPr>
          <w:rFonts w:eastAsia="SimSun"/>
          <w:szCs w:val="24"/>
          <w:lang w:val="en-US" w:eastAsia="zh-CN"/>
        </w:rPr>
        <w:t>: up to 30ms</w:t>
      </w:r>
    </w:p>
    <w:p w:rsidR="00BC0747" w:rsidRPr="00BC0747" w:rsidRDefault="00BC0747" w:rsidP="006008C7">
      <w:pPr>
        <w:numPr>
          <w:ilvl w:val="4"/>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Huawei(R4-1911900), Ericsson (R4-1912067), (Nokia (R4-1912119)</w:t>
      </w:r>
    </w:p>
    <w:p w:rsidR="00BC0747" w:rsidRPr="00BC0747" w:rsidRDefault="00BC0747" w:rsidP="006008C7">
      <w:pPr>
        <w:numPr>
          <w:ilvl w:val="3"/>
          <w:numId w:val="15"/>
        </w:numPr>
        <w:overflowPunct/>
        <w:autoSpaceDE/>
        <w:autoSpaceDN/>
        <w:adjustRightInd/>
        <w:spacing w:after="120"/>
        <w:textAlignment w:val="auto"/>
        <w:rPr>
          <w:rFonts w:eastAsia="SimSun"/>
          <w:szCs w:val="24"/>
          <w:lang w:val="en-US" w:eastAsia="zh-CN"/>
        </w:rPr>
      </w:pPr>
      <w:r w:rsidRPr="00BC0747">
        <w:rPr>
          <w:rFonts w:eastAsia="Calibri"/>
          <w:szCs w:val="24"/>
          <w:lang w:val="en-US" w:eastAsia="zh-CN"/>
        </w:rPr>
        <w:t>T</w:t>
      </w:r>
      <w:r w:rsidRPr="00BC0747">
        <w:rPr>
          <w:rFonts w:eastAsia="Calibri"/>
          <w:szCs w:val="24"/>
          <w:vertAlign w:val="subscript"/>
          <w:lang w:val="en-US" w:eastAsia="zh-CN"/>
        </w:rPr>
        <w:t>RRC,1</w:t>
      </w:r>
      <w:r w:rsidRPr="00BC0747">
        <w:rPr>
          <w:rFonts w:eastAsia="Calibri"/>
          <w:szCs w:val="24"/>
          <w:lang w:val="en-US" w:eastAsia="zh-CN"/>
        </w:rPr>
        <w:t xml:space="preserve"> = [2] ms and T</w:t>
      </w:r>
      <w:r w:rsidRPr="00BC0747">
        <w:rPr>
          <w:rFonts w:eastAsia="Calibri"/>
          <w:szCs w:val="24"/>
          <w:vertAlign w:val="subscript"/>
          <w:lang w:val="en-US" w:eastAsia="zh-CN"/>
        </w:rPr>
        <w:t>RRC,2</w:t>
      </w:r>
      <w:r w:rsidRPr="00BC0747">
        <w:rPr>
          <w:rFonts w:eastAsia="Calibri"/>
          <w:szCs w:val="24"/>
          <w:lang w:val="en-US" w:eastAsia="zh-CN"/>
        </w:rPr>
        <w:t xml:space="preserve"> = [13] ms. </w:t>
      </w:r>
    </w:p>
    <w:p w:rsidR="00BC0747" w:rsidRPr="00BC0747" w:rsidRDefault="00BC0747" w:rsidP="006008C7">
      <w:pPr>
        <w:numPr>
          <w:ilvl w:val="4"/>
          <w:numId w:val="15"/>
        </w:numPr>
        <w:overflowPunct/>
        <w:autoSpaceDE/>
        <w:autoSpaceDN/>
        <w:adjustRightInd/>
        <w:spacing w:after="120"/>
        <w:textAlignment w:val="auto"/>
        <w:rPr>
          <w:rFonts w:eastAsia="SimSun"/>
          <w:szCs w:val="24"/>
          <w:lang w:val="en-US" w:eastAsia="zh-CN"/>
        </w:rPr>
      </w:pPr>
      <w:r w:rsidRPr="00BC0747">
        <w:rPr>
          <w:rFonts w:eastAsia="Calibri"/>
          <w:szCs w:val="24"/>
          <w:lang w:val="en-US" w:eastAsia="zh-CN"/>
        </w:rPr>
        <w:t>Qualcomm (R4-1912344)</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Handover condition evaluation</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Ericsson (R4-1912067): Add handover condition evaluation requirement, TP proposed in this CR.</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Suggestion: Need more discussion</w:t>
      </w:r>
    </w:p>
    <w:p w:rsidR="00BC0747" w:rsidRPr="00BC0747" w:rsidRDefault="00BC0747" w:rsidP="00BC0747">
      <w:pPr>
        <w:rPr>
          <w:lang w:eastAsia="zh-CN"/>
        </w:rPr>
      </w:pPr>
      <w:r w:rsidRPr="00BC0747">
        <w:rPr>
          <w:rFonts w:hint="eastAsia"/>
          <w:lang w:eastAsia="zh-CN"/>
        </w:rPr>
        <w:t>------------------------------------------------------------------------------------------------------</w:t>
      </w:r>
    </w:p>
    <w:p w:rsidR="00BC0747" w:rsidRPr="00BC0747" w:rsidRDefault="00BC0747" w:rsidP="00BC0747">
      <w:pPr>
        <w:rPr>
          <w:color w:val="993300"/>
          <w:u w:val="single"/>
          <w:lang w:val="en-US"/>
        </w:rPr>
      </w:pPr>
    </w:p>
    <w:p w:rsidR="00BC0747" w:rsidRPr="00BC0747" w:rsidRDefault="00BC0747" w:rsidP="00BC0747">
      <w:pPr>
        <w:rPr>
          <w:i/>
          <w:lang w:val="en-US"/>
        </w:rPr>
      </w:pPr>
      <w:r w:rsidRPr="00BC0747">
        <w:rPr>
          <w:rFonts w:ascii="Arial" w:hAnsi="Arial" w:cs="Arial"/>
          <w:b/>
          <w:color w:val="0000FF"/>
          <w:sz w:val="24"/>
          <w:u w:val="thick"/>
          <w:lang w:val="en-US"/>
        </w:rPr>
        <w:t>R4-1912119</w:t>
      </w:r>
      <w:r w:rsidRPr="00BC0747">
        <w:rPr>
          <w:b/>
          <w:lang w:val="en-US"/>
        </w:rPr>
        <w:tab/>
        <w:t>CHO interruption time for LTE</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36.133</w:t>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Nokia, Nokia Shanghai Bell</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lang w:val="en-US"/>
        </w:rPr>
      </w:pPr>
    </w:p>
    <w:p w:rsidR="00BC0747" w:rsidRPr="00BC0747" w:rsidRDefault="00BC0747" w:rsidP="00BC0747">
      <w:pPr>
        <w:rPr>
          <w:i/>
          <w:lang w:val="en-US"/>
        </w:rPr>
      </w:pPr>
      <w:r w:rsidRPr="00BC0747">
        <w:rPr>
          <w:rFonts w:ascii="Arial" w:hAnsi="Arial" w:cs="Arial"/>
          <w:b/>
          <w:color w:val="0000FF"/>
          <w:sz w:val="24"/>
          <w:u w:val="thick"/>
          <w:lang w:val="en-US"/>
        </w:rPr>
        <w:t>R4-1910807</w:t>
      </w:r>
      <w:r w:rsidRPr="00BC0747">
        <w:rPr>
          <w:b/>
          <w:lang w:val="en-US"/>
        </w:rPr>
        <w:tab/>
        <w:t>Further discussion on handover delay for LTE_feMob</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China Telecom</w:t>
      </w:r>
    </w:p>
    <w:p w:rsidR="00BC0747" w:rsidRPr="00BC0747" w:rsidRDefault="00BC0747" w:rsidP="00BC0747">
      <w:pPr>
        <w:rPr>
          <w:color w:val="FF0000"/>
          <w:lang w:val="en-US"/>
        </w:rPr>
      </w:pPr>
      <w:r w:rsidRPr="00BC0747">
        <w:rPr>
          <w:color w:val="FF0000"/>
          <w:lang w:val="en-US"/>
        </w:rPr>
        <w:lastRenderedPageBreak/>
        <w:t>Note: Move from AI 7.12.1 to AI 7.12.1.1</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R4-1911900</w:t>
      </w:r>
      <w:r w:rsidRPr="00BC0747">
        <w:rPr>
          <w:b/>
          <w:lang w:val="en-US"/>
        </w:rPr>
        <w:tab/>
        <w:t>Discussion on handover delay for conditional handover in feMobility</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Huawei, HiSilicon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R4-1912068</w:t>
      </w:r>
      <w:r w:rsidRPr="00BC0747">
        <w:rPr>
          <w:b/>
          <w:lang w:val="en-US"/>
        </w:rPr>
        <w:tab/>
        <w:t>Conditional handover requirement for LTE</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Ericsson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LTE conditional HO discussion</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R4-1912344</w:t>
      </w:r>
      <w:r w:rsidRPr="00BC0747">
        <w:rPr>
          <w:b/>
          <w:lang w:val="en-US"/>
        </w:rPr>
        <w:tab/>
        <w:t>On conditional HO in LTE FeMob</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Qualcomm Incorporated</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tabs>
          <w:tab w:val="left" w:pos="576"/>
        </w:tabs>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tabs>
          <w:tab w:val="left" w:pos="576"/>
        </w:tabs>
        <w:rPr>
          <w:lang w:val="en-US"/>
        </w:rPr>
      </w:pPr>
      <w:r w:rsidRPr="00BC0747">
        <w:rPr>
          <w:lang w:val="en-US"/>
        </w:rPr>
        <w:tab/>
      </w:r>
    </w:p>
    <w:p w:rsidR="00BC0747" w:rsidRPr="00BC0747" w:rsidRDefault="00BC0747" w:rsidP="00BC0747">
      <w:pPr>
        <w:keepNext/>
        <w:textAlignment w:val="auto"/>
        <w:rPr>
          <w:rFonts w:ascii="Arial" w:eastAsia="SimSun" w:hAnsi="Arial" w:cs="Arial"/>
          <w:b/>
          <w:i/>
          <w:color w:val="FF0000"/>
          <w:sz w:val="22"/>
          <w:szCs w:val="22"/>
          <w:u w:val="single"/>
          <w:lang w:val="en-US"/>
        </w:rPr>
      </w:pPr>
      <w:r w:rsidRPr="00BC0747">
        <w:rPr>
          <w:rFonts w:ascii="Arial" w:eastAsia="SimSun" w:hAnsi="Arial" w:cs="Arial"/>
          <w:b/>
          <w:i/>
          <w:color w:val="FF0000"/>
          <w:sz w:val="22"/>
          <w:szCs w:val="22"/>
          <w:u w:val="single"/>
          <w:lang w:val="en-US"/>
        </w:rPr>
        <w:lastRenderedPageBreak/>
        <w:t>Draft CRs</w:t>
      </w:r>
    </w:p>
    <w:p w:rsidR="00BC0747" w:rsidRPr="00BC0747" w:rsidRDefault="00BC0747" w:rsidP="00BC0747">
      <w:pPr>
        <w:rPr>
          <w:i/>
          <w:lang w:val="en-US"/>
        </w:rPr>
      </w:pPr>
      <w:r w:rsidRPr="00BC0747">
        <w:rPr>
          <w:rFonts w:ascii="Arial" w:hAnsi="Arial" w:cs="Arial"/>
          <w:b/>
          <w:color w:val="0000FF"/>
          <w:sz w:val="24"/>
          <w:u w:val="thick"/>
          <w:lang w:val="en-US"/>
        </w:rPr>
        <w:t>R4-1912067</w:t>
      </w:r>
      <w:r w:rsidRPr="00BC0747">
        <w:rPr>
          <w:b/>
          <w:lang w:val="en-US"/>
        </w:rPr>
        <w:tab/>
        <w:t>Requirements for conditional handover in LTE</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36.133</w:t>
      </w:r>
      <w:r w:rsidRPr="00BC0747">
        <w:rPr>
          <w:lang w:val="en-US"/>
        </w:rPr>
        <w:tab/>
        <w:t xml:space="preserve">  CR-  rev  Cat: B (Rel-16) v16.3.0</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Ericsson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CR introducing requirements for LTE conditional handover</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Postponed</w:t>
      </w:r>
      <w:r w:rsidRPr="00BC0747">
        <w:rPr>
          <w:rFonts w:ascii="Arial" w:hAnsi="Arial" w:cs="Arial"/>
          <w:b/>
          <w:lang w:val="en-US"/>
        </w:rPr>
        <w:br/>
      </w:r>
      <w:r w:rsidRPr="00BC0747">
        <w:rPr>
          <w:rFonts w:ascii="Arial" w:hAnsi="Arial" w:cs="Arial"/>
          <w:b/>
          <w:highlight w:val="yellow"/>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R4-1912120</w:t>
      </w:r>
      <w:r w:rsidRPr="00BC0747">
        <w:rPr>
          <w:b/>
          <w:lang w:val="en-US"/>
        </w:rPr>
        <w:tab/>
        <w:t>CR Introduction of handover delay requirements for conditional handover (section 5.1)</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36.133</w:t>
      </w:r>
      <w:r w:rsidRPr="00BC0747">
        <w:rPr>
          <w:lang w:val="en-US"/>
        </w:rPr>
        <w:tab/>
        <w:t xml:space="preserve">  CR-  rev  Cat:  (Rel-16) v16.3.0</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Nokia, Nokia Shanghai Bell</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Postponed</w:t>
      </w:r>
      <w:r w:rsidRPr="00BC0747">
        <w:rPr>
          <w:rFonts w:ascii="Arial" w:hAnsi="Arial" w:cs="Arial"/>
          <w:b/>
          <w:highlight w:val="yellow"/>
          <w:lang w:val="en-US"/>
        </w:rPr>
        <w:br/>
      </w:r>
      <w:r w:rsidRPr="00BC0747">
        <w:rPr>
          <w:rFonts w:ascii="Arial" w:hAnsi="Arial" w:cs="Arial"/>
          <w:b/>
          <w:highlight w:val="yellow"/>
          <w:lang w:val="en-US"/>
        </w:rPr>
        <w:br/>
      </w:r>
    </w:p>
    <w:p w:rsidR="00BC0747" w:rsidRPr="00BC0747" w:rsidRDefault="00BC0747" w:rsidP="00BC0747">
      <w:pPr>
        <w:keepNext/>
        <w:keepLines/>
        <w:spacing w:before="120"/>
        <w:ind w:left="1701" w:hanging="1701"/>
        <w:outlineLvl w:val="4"/>
        <w:rPr>
          <w:rFonts w:ascii="Arial" w:hAnsi="Arial"/>
          <w:sz w:val="22"/>
          <w:lang w:val="en-US"/>
        </w:rPr>
      </w:pPr>
      <w:r w:rsidRPr="00BC0747">
        <w:rPr>
          <w:rFonts w:ascii="Arial" w:hAnsi="Arial"/>
          <w:sz w:val="22"/>
          <w:lang w:val="en-US"/>
        </w:rPr>
        <w:t>7.12.1.2</w:t>
      </w:r>
      <w:r w:rsidRPr="00BC0747">
        <w:rPr>
          <w:rFonts w:ascii="Arial" w:hAnsi="Arial"/>
          <w:sz w:val="22"/>
          <w:lang w:val="en-US"/>
        </w:rPr>
        <w:tab/>
        <w:t>Reduction of user data interruption [LTE_feMob-Core]</w:t>
      </w:r>
    </w:p>
    <w:p w:rsidR="00BC0747" w:rsidRPr="00BC0747" w:rsidRDefault="00BC0747" w:rsidP="00BC0747">
      <w:pPr>
        <w:rPr>
          <w:lang w:eastAsia="zh-CN"/>
        </w:rPr>
      </w:pPr>
      <w:r w:rsidRPr="00BC0747">
        <w:rPr>
          <w:rFonts w:hint="eastAsia"/>
          <w:lang w:eastAsia="zh-CN"/>
        </w:rPr>
        <w:t>---------------------------------- Topic summary ----------------------------------------------</w:t>
      </w:r>
    </w:p>
    <w:p w:rsidR="00BC0747" w:rsidRPr="00BC0747" w:rsidRDefault="00BC0747" w:rsidP="00BC0747">
      <w:pPr>
        <w:rPr>
          <w:b/>
        </w:rPr>
      </w:pPr>
      <w:r w:rsidRPr="00BC0747">
        <w:rPr>
          <w:b/>
        </w:rPr>
        <w:t>Issue 2: Reduction of user data interruption</w:t>
      </w:r>
    </w:p>
    <w:p w:rsidR="00BC0747" w:rsidRPr="00BC0747" w:rsidRDefault="00BC0747" w:rsidP="00BC0747">
      <w:r w:rsidRPr="00BC0747">
        <w:t>Open issues for discussion:</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Ending point of eMBB LTE handover delay</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eMBB LTE handover delay definition</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eMBB LTE handover interruption requirement</w:t>
      </w:r>
    </w:p>
    <w:p w:rsidR="00BC0747" w:rsidRPr="00BC0747" w:rsidRDefault="00BC0747" w:rsidP="00BC0747">
      <w:pPr>
        <w:overflowPunct/>
        <w:autoSpaceDE/>
        <w:autoSpaceDN/>
        <w:adjustRightInd/>
        <w:spacing w:after="120"/>
        <w:ind w:left="720" w:hanging="360"/>
        <w:textAlignment w:val="auto"/>
        <w:rPr>
          <w:rFonts w:eastAsia="SimSun"/>
          <w:szCs w:val="24"/>
          <w:lang w:val="en-US" w:eastAsia="zh-CN"/>
        </w:rPr>
      </w:pPr>
      <w:r w:rsidRPr="00BC0747">
        <w:rPr>
          <w:rFonts w:eastAsia="SimSun"/>
          <w:szCs w:val="24"/>
          <w:lang w:val="en-US" w:eastAsia="zh-CN"/>
        </w:rPr>
        <w:t>definition of “a link has been established”</w:t>
      </w:r>
    </w:p>
    <w:p w:rsidR="00BC0747" w:rsidRPr="00BC0747" w:rsidRDefault="00BC0747" w:rsidP="00BC0747">
      <w:r w:rsidRPr="00BC0747">
        <w:t>Suggest for presentation: Qualcomm / R4-1912348</w:t>
      </w:r>
    </w:p>
    <w:p w:rsidR="00BC0747" w:rsidRPr="00BC0747" w:rsidRDefault="00BC0747" w:rsidP="00BC0747">
      <w:r w:rsidRPr="00BC0747">
        <w:t>Proposals from Companies</w:t>
      </w:r>
    </w:p>
    <w:p w:rsidR="00BC0747" w:rsidRPr="00BC0747" w:rsidRDefault="00BC0747" w:rsidP="006008C7">
      <w:pPr>
        <w:numPr>
          <w:ilvl w:val="1"/>
          <w:numId w:val="15"/>
        </w:numPr>
        <w:overflowPunct/>
        <w:autoSpaceDE/>
        <w:autoSpaceDN/>
        <w:adjustRightInd/>
        <w:spacing w:after="120"/>
        <w:ind w:left="360"/>
        <w:textAlignment w:val="auto"/>
        <w:rPr>
          <w:rFonts w:eastAsia="SimSun"/>
          <w:szCs w:val="24"/>
          <w:lang w:val="en-US" w:eastAsia="zh-CN"/>
        </w:rPr>
      </w:pPr>
      <w:r w:rsidRPr="00BC0747">
        <w:rPr>
          <w:rFonts w:eastAsia="SimSun"/>
          <w:szCs w:val="24"/>
          <w:lang w:val="en-US" w:eastAsia="zh-CN"/>
        </w:rPr>
        <w:t>China Telecom (R4-1910807):</w:t>
      </w:r>
    </w:p>
    <w:p w:rsidR="00BC0747" w:rsidRPr="00BC0747" w:rsidRDefault="00BC0747" w:rsidP="006008C7">
      <w:pPr>
        <w:numPr>
          <w:ilvl w:val="2"/>
          <w:numId w:val="15"/>
        </w:numPr>
        <w:overflowPunct/>
        <w:autoSpaceDE/>
        <w:autoSpaceDN/>
        <w:adjustRightInd/>
        <w:spacing w:after="120"/>
        <w:ind w:left="1080"/>
        <w:textAlignment w:val="auto"/>
        <w:rPr>
          <w:rFonts w:eastAsia="SimSun"/>
          <w:szCs w:val="24"/>
          <w:lang w:val="x-none" w:eastAsia="zh-CN"/>
        </w:rPr>
      </w:pPr>
      <w:r w:rsidRPr="00BC0747">
        <w:rPr>
          <w:rFonts w:eastAsia="SimSun"/>
          <w:szCs w:val="24"/>
          <w:lang w:val="x-none" w:eastAsia="zh-CN"/>
        </w:rPr>
        <w:t xml:space="preserve">Proposal 3: Define the ending point of handover delay as the time </w:t>
      </w:r>
      <w:r w:rsidRPr="00BC0747">
        <w:rPr>
          <w:rFonts w:eastAsia="MS Mincho"/>
          <w:szCs w:val="24"/>
          <w:lang w:val="x-none" w:eastAsia="zh-CN"/>
        </w:rPr>
        <w:t>the UE starts</w:t>
      </w:r>
      <w:r w:rsidRPr="00BC0747">
        <w:rPr>
          <w:rFonts w:eastAsia="SimSun"/>
          <w:szCs w:val="24"/>
          <w:lang w:val="x-none" w:eastAsia="zh-CN"/>
        </w:rPr>
        <w:t xml:space="preserve"> new PUSCH data transmission.</w:t>
      </w:r>
    </w:p>
    <w:p w:rsidR="00BC0747" w:rsidRPr="00BC0747" w:rsidRDefault="00BC0747" w:rsidP="006008C7">
      <w:pPr>
        <w:numPr>
          <w:ilvl w:val="2"/>
          <w:numId w:val="15"/>
        </w:numPr>
        <w:overflowPunct/>
        <w:autoSpaceDE/>
        <w:autoSpaceDN/>
        <w:adjustRightInd/>
        <w:spacing w:after="120"/>
        <w:ind w:left="1080"/>
        <w:textAlignment w:val="auto"/>
        <w:rPr>
          <w:rFonts w:eastAsia="SimSun"/>
          <w:szCs w:val="24"/>
          <w:lang w:val="x-none" w:eastAsia="zh-CN"/>
        </w:rPr>
      </w:pPr>
      <w:r w:rsidRPr="00BC0747">
        <w:rPr>
          <w:rFonts w:eastAsia="SimSun"/>
          <w:szCs w:val="24"/>
          <w:lang w:val="x-none" w:eastAsia="zh-CN"/>
        </w:rPr>
        <w:t>Observation 1: In intra-frequency synchronous scenario, based on the existing RF requirement, it is allowed to allocate non-contiguous PRBs for uplink transmission to source and target cells.</w:t>
      </w:r>
    </w:p>
    <w:p w:rsidR="00BC0747" w:rsidRPr="00BC0747" w:rsidRDefault="00BC0747" w:rsidP="006008C7">
      <w:pPr>
        <w:numPr>
          <w:ilvl w:val="2"/>
          <w:numId w:val="15"/>
        </w:numPr>
        <w:overflowPunct/>
        <w:autoSpaceDE/>
        <w:autoSpaceDN/>
        <w:adjustRightInd/>
        <w:spacing w:after="120"/>
        <w:ind w:left="1080"/>
        <w:textAlignment w:val="auto"/>
        <w:rPr>
          <w:rFonts w:eastAsia="SimSun"/>
          <w:szCs w:val="24"/>
          <w:lang w:val="x-none" w:eastAsia="zh-CN"/>
        </w:rPr>
      </w:pPr>
      <w:r w:rsidRPr="00BC0747">
        <w:rPr>
          <w:rFonts w:eastAsia="SimSun"/>
          <w:szCs w:val="24"/>
          <w:lang w:val="x-none" w:eastAsia="zh-CN"/>
        </w:rPr>
        <w:t>Observation 2: In</w:t>
      </w:r>
      <w:r w:rsidRPr="00BC0747">
        <w:rPr>
          <w:rFonts w:eastAsia="MS Mincho"/>
          <w:szCs w:val="24"/>
          <w:lang w:val="x-none" w:eastAsia="zh-CN"/>
        </w:rPr>
        <w:t xml:space="preserve"> </w:t>
      </w:r>
      <w:r w:rsidRPr="00BC0747">
        <w:rPr>
          <w:rFonts w:eastAsia="SimSun"/>
          <w:szCs w:val="24"/>
          <w:lang w:val="x-none" w:eastAsia="zh-CN"/>
        </w:rPr>
        <w:t>inter-frequency synchronous scenario, interruption time can be 0ms or 1ms</w:t>
      </w:r>
      <w:r w:rsidRPr="00BC0747">
        <w:rPr>
          <w:rFonts w:eastAsia="MS Mincho"/>
          <w:szCs w:val="24"/>
          <w:lang w:val="x-none" w:eastAsia="zh-CN"/>
        </w:rPr>
        <w:t xml:space="preserve"> </w:t>
      </w:r>
      <w:r w:rsidRPr="00BC0747">
        <w:rPr>
          <w:rFonts w:eastAsia="SimSun"/>
          <w:szCs w:val="24"/>
          <w:lang w:val="x-none" w:eastAsia="zh-CN"/>
        </w:rPr>
        <w:t>depending on UE implementation.</w:t>
      </w:r>
    </w:p>
    <w:p w:rsidR="00BC0747" w:rsidRPr="00BC0747" w:rsidRDefault="00BC0747" w:rsidP="006008C7">
      <w:pPr>
        <w:numPr>
          <w:ilvl w:val="2"/>
          <w:numId w:val="15"/>
        </w:numPr>
        <w:overflowPunct/>
        <w:autoSpaceDE/>
        <w:autoSpaceDN/>
        <w:adjustRightInd/>
        <w:spacing w:after="120"/>
        <w:ind w:left="1080"/>
        <w:textAlignment w:val="auto"/>
        <w:rPr>
          <w:rFonts w:eastAsia="SimSun"/>
          <w:szCs w:val="24"/>
          <w:lang w:val="x-none" w:eastAsia="zh-CN"/>
        </w:rPr>
      </w:pPr>
      <w:r w:rsidRPr="00BC0747">
        <w:rPr>
          <w:rFonts w:eastAsia="SimSun"/>
          <w:szCs w:val="24"/>
          <w:lang w:val="x-none" w:eastAsia="zh-CN"/>
        </w:rPr>
        <w:t>Proposal 4: The interruption time can be defined as:</w:t>
      </w:r>
    </w:p>
    <w:p w:rsidR="00BC0747" w:rsidRPr="00BC0747" w:rsidRDefault="00BC0747" w:rsidP="006008C7">
      <w:pPr>
        <w:numPr>
          <w:ilvl w:val="3"/>
          <w:numId w:val="15"/>
        </w:numPr>
        <w:overflowPunct/>
        <w:autoSpaceDE/>
        <w:autoSpaceDN/>
        <w:adjustRightInd/>
        <w:spacing w:after="120"/>
        <w:ind w:left="1800"/>
        <w:textAlignment w:val="auto"/>
        <w:rPr>
          <w:rFonts w:eastAsia="SimSun"/>
          <w:szCs w:val="24"/>
          <w:lang w:val="x-none" w:eastAsia="zh-CN"/>
        </w:rPr>
      </w:pPr>
      <w:r w:rsidRPr="00BC0747">
        <w:rPr>
          <w:rFonts w:eastAsia="SimSun"/>
          <w:szCs w:val="24"/>
          <w:lang w:val="x-none" w:eastAsia="zh-CN"/>
        </w:rPr>
        <w:t>Intra-frequency synchronous scenario:</w:t>
      </w:r>
    </w:p>
    <w:p w:rsidR="00BC0747" w:rsidRPr="00BC0747" w:rsidRDefault="00BC0747" w:rsidP="006008C7">
      <w:pPr>
        <w:numPr>
          <w:ilvl w:val="4"/>
          <w:numId w:val="15"/>
        </w:numPr>
        <w:overflowPunct/>
        <w:autoSpaceDE/>
        <w:autoSpaceDN/>
        <w:adjustRightInd/>
        <w:spacing w:after="120"/>
        <w:ind w:left="2520"/>
        <w:textAlignment w:val="auto"/>
        <w:rPr>
          <w:rFonts w:eastAsia="SimSun"/>
          <w:szCs w:val="24"/>
          <w:lang w:val="x-none" w:eastAsia="zh-CN"/>
        </w:rPr>
      </w:pPr>
      <w:r w:rsidRPr="00BC0747">
        <w:rPr>
          <w:rFonts w:eastAsia="SimSun"/>
          <w:szCs w:val="24"/>
          <w:lang w:val="x-none" w:eastAsia="zh-CN"/>
        </w:rPr>
        <w:t>When the bandwidth of the source cell is not smaller than that of the target cell and the physical resource for the transmission to source/target cells is in the same TTI, the interruption time is 0ms.</w:t>
      </w:r>
    </w:p>
    <w:p w:rsidR="00BC0747" w:rsidRPr="00BC0747" w:rsidRDefault="00BC0747" w:rsidP="006008C7">
      <w:pPr>
        <w:numPr>
          <w:ilvl w:val="4"/>
          <w:numId w:val="15"/>
        </w:numPr>
        <w:overflowPunct/>
        <w:autoSpaceDE/>
        <w:autoSpaceDN/>
        <w:adjustRightInd/>
        <w:spacing w:after="120"/>
        <w:ind w:left="2520"/>
        <w:textAlignment w:val="auto"/>
        <w:rPr>
          <w:rFonts w:eastAsia="SimSun"/>
          <w:szCs w:val="24"/>
          <w:lang w:val="x-none" w:eastAsia="zh-CN"/>
        </w:rPr>
      </w:pPr>
      <w:r w:rsidRPr="00BC0747">
        <w:rPr>
          <w:rFonts w:eastAsia="SimSun"/>
          <w:szCs w:val="24"/>
          <w:lang w:val="x-none" w:eastAsia="zh-CN"/>
        </w:rPr>
        <w:t>When the bandwidth of the source cell is not smaller than that of the target cell and the physical resource for the transmission to source/target cells is in the adjacent TTI, the interruption time is 1ms.</w:t>
      </w:r>
    </w:p>
    <w:p w:rsidR="00BC0747" w:rsidRPr="00BC0747" w:rsidRDefault="00BC0747" w:rsidP="006008C7">
      <w:pPr>
        <w:numPr>
          <w:ilvl w:val="4"/>
          <w:numId w:val="15"/>
        </w:numPr>
        <w:overflowPunct/>
        <w:autoSpaceDE/>
        <w:autoSpaceDN/>
        <w:adjustRightInd/>
        <w:spacing w:after="120"/>
        <w:ind w:left="2520"/>
        <w:textAlignment w:val="auto"/>
        <w:rPr>
          <w:rFonts w:eastAsia="SimSun"/>
          <w:szCs w:val="24"/>
          <w:lang w:val="x-none" w:eastAsia="zh-CN"/>
        </w:rPr>
      </w:pPr>
      <w:r w:rsidRPr="00BC0747">
        <w:rPr>
          <w:rFonts w:eastAsia="SimSun"/>
          <w:szCs w:val="24"/>
          <w:lang w:val="x-none" w:eastAsia="zh-CN"/>
        </w:rPr>
        <w:lastRenderedPageBreak/>
        <w:t>When the bandwidth of the source cell is smaller than that of the target cell: some additional interruption time (e.g., 5ms) is needed for reconfiguring RF bandwidth.</w:t>
      </w:r>
    </w:p>
    <w:p w:rsidR="00BC0747" w:rsidRPr="00BC0747" w:rsidRDefault="00BC0747" w:rsidP="006008C7">
      <w:pPr>
        <w:numPr>
          <w:ilvl w:val="3"/>
          <w:numId w:val="15"/>
        </w:numPr>
        <w:overflowPunct/>
        <w:autoSpaceDE/>
        <w:autoSpaceDN/>
        <w:adjustRightInd/>
        <w:spacing w:after="120"/>
        <w:ind w:left="1800"/>
        <w:textAlignment w:val="auto"/>
        <w:rPr>
          <w:rFonts w:eastAsia="SimSun"/>
          <w:i/>
          <w:szCs w:val="24"/>
          <w:lang w:val="x-none" w:eastAsia="zh-CN"/>
        </w:rPr>
      </w:pPr>
      <w:r w:rsidRPr="00BC0747">
        <w:rPr>
          <w:rFonts w:eastAsia="SimSun"/>
          <w:szCs w:val="24"/>
          <w:lang w:val="x-none" w:eastAsia="zh-CN"/>
        </w:rPr>
        <w:t>Inter-frequency synchronous scenario, the interruption time is [0-1] ms.</w:t>
      </w:r>
    </w:p>
    <w:p w:rsidR="00BC0747" w:rsidRPr="00BC0747" w:rsidRDefault="00BC0747" w:rsidP="006008C7">
      <w:pPr>
        <w:numPr>
          <w:ilvl w:val="1"/>
          <w:numId w:val="15"/>
        </w:numPr>
        <w:overflowPunct/>
        <w:autoSpaceDE/>
        <w:autoSpaceDN/>
        <w:adjustRightInd/>
        <w:spacing w:after="120"/>
        <w:ind w:left="360"/>
        <w:textAlignment w:val="auto"/>
        <w:rPr>
          <w:rFonts w:eastAsia="SimSun"/>
          <w:szCs w:val="24"/>
          <w:lang w:val="en-US" w:eastAsia="zh-CN"/>
        </w:rPr>
      </w:pPr>
      <w:r w:rsidRPr="00BC0747">
        <w:rPr>
          <w:rFonts w:eastAsia="SimSun"/>
          <w:szCs w:val="24"/>
          <w:lang w:val="en-US" w:eastAsia="zh-CN"/>
        </w:rPr>
        <w:t>Huawei (R4-1911901):</w:t>
      </w:r>
    </w:p>
    <w:p w:rsidR="00BC0747" w:rsidRPr="00BC0747" w:rsidRDefault="00BC0747" w:rsidP="006008C7">
      <w:pPr>
        <w:numPr>
          <w:ilvl w:val="2"/>
          <w:numId w:val="15"/>
        </w:numPr>
        <w:overflowPunct/>
        <w:autoSpaceDE/>
        <w:autoSpaceDN/>
        <w:adjustRightInd/>
        <w:spacing w:after="120"/>
        <w:ind w:left="1080"/>
        <w:textAlignment w:val="auto"/>
        <w:rPr>
          <w:rFonts w:eastAsia="SimSun"/>
          <w:szCs w:val="24"/>
          <w:lang w:val="en-US" w:eastAsia="zh-CN"/>
        </w:rPr>
      </w:pPr>
      <w:r w:rsidRPr="00BC0747">
        <w:rPr>
          <w:rFonts w:eastAsia="SimSun"/>
          <w:szCs w:val="24"/>
          <w:lang w:val="en-US" w:eastAsia="zh-CN"/>
        </w:rPr>
        <w:t>Proposal 1: There is no interruption for intra-frequency synchronous deployment when the bandwidth of target and serving cell is the same.</w:t>
      </w:r>
    </w:p>
    <w:p w:rsidR="00BC0747" w:rsidRPr="00BC0747" w:rsidRDefault="00BC0747" w:rsidP="006008C7">
      <w:pPr>
        <w:numPr>
          <w:ilvl w:val="2"/>
          <w:numId w:val="15"/>
        </w:numPr>
        <w:overflowPunct/>
        <w:autoSpaceDE/>
        <w:autoSpaceDN/>
        <w:adjustRightInd/>
        <w:spacing w:after="120"/>
        <w:ind w:left="1080"/>
        <w:textAlignment w:val="auto"/>
        <w:rPr>
          <w:rFonts w:eastAsia="SimSun"/>
          <w:szCs w:val="24"/>
          <w:lang w:val="en-US" w:eastAsia="zh-CN"/>
        </w:rPr>
      </w:pPr>
      <w:r w:rsidRPr="00BC0747">
        <w:rPr>
          <w:rFonts w:eastAsia="SimSun"/>
          <w:szCs w:val="24"/>
          <w:lang w:val="en-US" w:eastAsia="zh-CN"/>
        </w:rPr>
        <w:t>Proposal 2: The interruption is 5ms for intra-frequency synchronous deployment when the bandwidth of target and serving is different.</w:t>
      </w:r>
    </w:p>
    <w:p w:rsidR="00BC0747" w:rsidRPr="00BC0747" w:rsidRDefault="00BC0747" w:rsidP="006008C7">
      <w:pPr>
        <w:numPr>
          <w:ilvl w:val="2"/>
          <w:numId w:val="15"/>
        </w:numPr>
        <w:overflowPunct/>
        <w:autoSpaceDE/>
        <w:autoSpaceDN/>
        <w:adjustRightInd/>
        <w:spacing w:after="120"/>
        <w:ind w:left="1080"/>
        <w:textAlignment w:val="auto"/>
        <w:rPr>
          <w:rFonts w:eastAsia="SimSun"/>
          <w:szCs w:val="24"/>
          <w:lang w:val="en-US" w:eastAsia="zh-CN"/>
        </w:rPr>
      </w:pPr>
      <w:r w:rsidRPr="00BC0747">
        <w:rPr>
          <w:rFonts w:eastAsia="SimSun"/>
          <w:szCs w:val="24"/>
          <w:lang w:val="en-US" w:eastAsia="zh-CN"/>
        </w:rPr>
        <w:t>Proposal 3: There is no interruption for intra-frequency asynchronous deployment when the bandwidth of target and serving cell is the same.</w:t>
      </w:r>
    </w:p>
    <w:p w:rsidR="00BC0747" w:rsidRPr="00BC0747" w:rsidRDefault="00BC0747" w:rsidP="006008C7">
      <w:pPr>
        <w:numPr>
          <w:ilvl w:val="2"/>
          <w:numId w:val="15"/>
        </w:numPr>
        <w:overflowPunct/>
        <w:autoSpaceDE/>
        <w:autoSpaceDN/>
        <w:adjustRightInd/>
        <w:spacing w:after="120"/>
        <w:ind w:left="1080"/>
        <w:textAlignment w:val="auto"/>
        <w:rPr>
          <w:rFonts w:eastAsia="SimSun"/>
          <w:szCs w:val="24"/>
          <w:lang w:val="en-US" w:eastAsia="zh-CN"/>
        </w:rPr>
      </w:pPr>
      <w:r w:rsidRPr="00BC0747">
        <w:rPr>
          <w:rFonts w:eastAsia="SimSun"/>
          <w:szCs w:val="24"/>
          <w:lang w:val="en-US" w:eastAsia="zh-CN"/>
        </w:rPr>
        <w:t>Proposal 4: The interruption is 5ms for intra-frequency asynchronous deployment when the bandwidth of target and serving is different.</w:t>
      </w:r>
    </w:p>
    <w:p w:rsidR="00BC0747" w:rsidRPr="00BC0747" w:rsidRDefault="00BC0747" w:rsidP="006008C7">
      <w:pPr>
        <w:numPr>
          <w:ilvl w:val="2"/>
          <w:numId w:val="15"/>
        </w:numPr>
        <w:overflowPunct/>
        <w:autoSpaceDE/>
        <w:autoSpaceDN/>
        <w:adjustRightInd/>
        <w:spacing w:after="120"/>
        <w:ind w:left="1080"/>
        <w:textAlignment w:val="auto"/>
        <w:rPr>
          <w:rFonts w:eastAsia="SimSun"/>
          <w:szCs w:val="24"/>
          <w:lang w:val="en-US" w:eastAsia="zh-CN"/>
        </w:rPr>
      </w:pPr>
      <w:r w:rsidRPr="00BC0747">
        <w:rPr>
          <w:rFonts w:eastAsia="SimSun"/>
          <w:szCs w:val="24"/>
          <w:lang w:val="en-US" w:eastAsia="zh-CN"/>
        </w:rPr>
        <w:t>Proposal 5: The interruption is 1ms for both synchronous and asynchronous inter-frequency deployment.</w:t>
      </w:r>
    </w:p>
    <w:p w:rsidR="00BC0747" w:rsidRPr="00BC0747" w:rsidRDefault="00BC0747" w:rsidP="006008C7">
      <w:pPr>
        <w:numPr>
          <w:ilvl w:val="2"/>
          <w:numId w:val="15"/>
        </w:numPr>
        <w:overflowPunct/>
        <w:autoSpaceDE/>
        <w:autoSpaceDN/>
        <w:adjustRightInd/>
        <w:spacing w:after="120"/>
        <w:ind w:left="1080"/>
        <w:textAlignment w:val="auto"/>
        <w:rPr>
          <w:rFonts w:eastAsia="SimSun"/>
          <w:szCs w:val="24"/>
          <w:lang w:val="en-US" w:eastAsia="zh-CN"/>
        </w:rPr>
      </w:pPr>
      <w:r w:rsidRPr="00BC0747">
        <w:rPr>
          <w:rFonts w:eastAsia="SimSun"/>
          <w:szCs w:val="24"/>
          <w:lang w:val="en-US" w:eastAsia="zh-CN"/>
        </w:rPr>
        <w:t>Proposal 6: For eMBB handover,</w:t>
      </w:r>
    </w:p>
    <w:p w:rsidR="00BC0747" w:rsidRPr="00BC0747" w:rsidRDefault="00BC0747" w:rsidP="006008C7">
      <w:pPr>
        <w:numPr>
          <w:ilvl w:val="3"/>
          <w:numId w:val="15"/>
        </w:numPr>
        <w:overflowPunct/>
        <w:autoSpaceDE/>
        <w:autoSpaceDN/>
        <w:adjustRightInd/>
        <w:spacing w:after="120"/>
        <w:ind w:left="1800"/>
        <w:textAlignment w:val="auto"/>
        <w:rPr>
          <w:rFonts w:eastAsia="SimSun"/>
          <w:szCs w:val="24"/>
          <w:lang w:val="en-US" w:eastAsia="zh-CN"/>
        </w:rPr>
      </w:pPr>
      <w:r w:rsidRPr="00BC0747">
        <w:rPr>
          <w:rFonts w:eastAsia="SimSun"/>
          <w:szCs w:val="24"/>
          <w:lang w:val="en-US" w:eastAsia="zh-CN"/>
        </w:rPr>
        <w:t>Dhandover= RRC procedure delay+ Tsearch+Tiu+20ms+ Tuncertainty</w:t>
      </w:r>
    </w:p>
    <w:p w:rsidR="00BC0747" w:rsidRPr="00BC0747" w:rsidRDefault="00BC0747" w:rsidP="006008C7">
      <w:pPr>
        <w:numPr>
          <w:ilvl w:val="3"/>
          <w:numId w:val="15"/>
        </w:numPr>
        <w:overflowPunct/>
        <w:autoSpaceDE/>
        <w:autoSpaceDN/>
        <w:adjustRightInd/>
        <w:spacing w:after="120"/>
        <w:ind w:left="1800"/>
        <w:textAlignment w:val="auto"/>
        <w:rPr>
          <w:rFonts w:eastAsia="SimSun"/>
          <w:szCs w:val="24"/>
          <w:lang w:val="en-US" w:eastAsia="zh-CN"/>
        </w:rPr>
      </w:pPr>
      <w:r w:rsidRPr="00BC0747">
        <w:rPr>
          <w:rFonts w:eastAsia="SimSun"/>
          <w:szCs w:val="24"/>
          <w:lang w:val="en-US" w:eastAsia="zh-CN"/>
        </w:rPr>
        <w:t>Where Tuncertainty is the uncertainty time for acquiring the first PUSCH transmission occasion.</w:t>
      </w:r>
    </w:p>
    <w:p w:rsidR="00BC0747" w:rsidRPr="00BC0747" w:rsidRDefault="00BC0747" w:rsidP="006008C7">
      <w:pPr>
        <w:numPr>
          <w:ilvl w:val="2"/>
          <w:numId w:val="15"/>
        </w:numPr>
        <w:overflowPunct/>
        <w:autoSpaceDE/>
        <w:autoSpaceDN/>
        <w:adjustRightInd/>
        <w:spacing w:after="120"/>
        <w:ind w:left="1080"/>
        <w:textAlignment w:val="auto"/>
        <w:rPr>
          <w:rFonts w:eastAsia="SimSun"/>
          <w:szCs w:val="24"/>
          <w:lang w:val="en-US" w:eastAsia="zh-CN"/>
        </w:rPr>
      </w:pPr>
      <w:r w:rsidRPr="00BC0747">
        <w:rPr>
          <w:rFonts w:eastAsia="SimSun"/>
          <w:szCs w:val="24"/>
          <w:lang w:val="en-US" w:eastAsia="zh-CN"/>
        </w:rPr>
        <w:t xml:space="preserve">The following interruption is allowed during the time between end of the last TTI containing the RRC command on the old PDSCH and the UE shall be ready to start the transmission of the new uplink PUSCH channel on the target cell </w:t>
      </w:r>
    </w:p>
    <w:p w:rsidR="00BC0747" w:rsidRPr="00BC0747" w:rsidRDefault="00BC0747" w:rsidP="006008C7">
      <w:pPr>
        <w:numPr>
          <w:ilvl w:val="3"/>
          <w:numId w:val="15"/>
        </w:numPr>
        <w:overflowPunct/>
        <w:autoSpaceDE/>
        <w:autoSpaceDN/>
        <w:adjustRightInd/>
        <w:spacing w:after="120"/>
        <w:ind w:left="1800"/>
        <w:textAlignment w:val="auto"/>
        <w:rPr>
          <w:rFonts w:eastAsia="SimSun"/>
          <w:szCs w:val="24"/>
          <w:lang w:val="en-US" w:eastAsia="zh-CN"/>
        </w:rPr>
      </w:pPr>
      <w:r w:rsidRPr="00BC0747">
        <w:rPr>
          <w:rFonts w:eastAsia="SimSun"/>
          <w:szCs w:val="24"/>
          <w:lang w:val="en-US" w:eastAsia="zh-CN"/>
        </w:rPr>
        <w:t>No interruption is allowed for both intra-frequency synchronous and asynchronous deployment when the bandwidth of target and source cell is the same.</w:t>
      </w:r>
    </w:p>
    <w:p w:rsidR="00BC0747" w:rsidRPr="00BC0747" w:rsidRDefault="00BC0747" w:rsidP="006008C7">
      <w:pPr>
        <w:numPr>
          <w:ilvl w:val="3"/>
          <w:numId w:val="15"/>
        </w:numPr>
        <w:overflowPunct/>
        <w:autoSpaceDE/>
        <w:autoSpaceDN/>
        <w:adjustRightInd/>
        <w:spacing w:after="120"/>
        <w:ind w:left="1800"/>
        <w:textAlignment w:val="auto"/>
        <w:rPr>
          <w:rFonts w:eastAsia="SimSun"/>
          <w:szCs w:val="24"/>
          <w:lang w:val="en-US" w:eastAsia="zh-CN"/>
        </w:rPr>
      </w:pPr>
      <w:r w:rsidRPr="00BC0747">
        <w:rPr>
          <w:rFonts w:eastAsia="SimSun"/>
          <w:szCs w:val="24"/>
          <w:lang w:val="en-US" w:eastAsia="zh-CN"/>
        </w:rPr>
        <w:t>5ms interruption is allowed for both intra-frequency synchronous and asynchronous deployment when the bandwidth of target and source is different.</w:t>
      </w:r>
    </w:p>
    <w:p w:rsidR="00BC0747" w:rsidRPr="00BC0747" w:rsidRDefault="00BC0747" w:rsidP="006008C7">
      <w:pPr>
        <w:numPr>
          <w:ilvl w:val="2"/>
          <w:numId w:val="15"/>
        </w:numPr>
        <w:overflowPunct/>
        <w:autoSpaceDE/>
        <w:autoSpaceDN/>
        <w:adjustRightInd/>
        <w:spacing w:after="120"/>
        <w:ind w:left="1080"/>
        <w:textAlignment w:val="auto"/>
        <w:rPr>
          <w:rFonts w:eastAsia="SimSun"/>
          <w:szCs w:val="24"/>
          <w:lang w:val="en-US" w:eastAsia="zh-CN"/>
        </w:rPr>
      </w:pPr>
      <w:r w:rsidRPr="00BC0747">
        <w:rPr>
          <w:rFonts w:eastAsia="SimSun"/>
          <w:szCs w:val="24"/>
          <w:lang w:val="en-US" w:eastAsia="zh-CN"/>
        </w:rPr>
        <w:t>1ms interruption is allowed for both synchronous and asynchronous inter-frequency deployment.</w:t>
      </w:r>
    </w:p>
    <w:p w:rsidR="00BC0747" w:rsidRPr="00BC0747" w:rsidRDefault="00BC0747" w:rsidP="006008C7">
      <w:pPr>
        <w:numPr>
          <w:ilvl w:val="1"/>
          <w:numId w:val="15"/>
        </w:numPr>
        <w:overflowPunct/>
        <w:autoSpaceDE/>
        <w:autoSpaceDN/>
        <w:adjustRightInd/>
        <w:spacing w:after="120"/>
        <w:ind w:left="360"/>
        <w:textAlignment w:val="auto"/>
        <w:rPr>
          <w:rFonts w:eastAsia="SimSun"/>
          <w:szCs w:val="24"/>
          <w:lang w:val="en-US" w:eastAsia="zh-CN"/>
        </w:rPr>
      </w:pPr>
      <w:r w:rsidRPr="00BC0747">
        <w:rPr>
          <w:rFonts w:eastAsia="SimSun"/>
          <w:szCs w:val="24"/>
          <w:lang w:val="en-US" w:eastAsia="zh-CN"/>
        </w:rPr>
        <w:t>Ericsson (R4-1912069</w:t>
      </w:r>
      <w:r w:rsidRPr="00BC0747">
        <w:rPr>
          <w:rFonts w:eastAsia="MS Mincho"/>
          <w:szCs w:val="24"/>
          <w:lang w:val="en-US" w:eastAsia="zh-CN"/>
        </w:rPr>
        <w:t>):</w:t>
      </w:r>
    </w:p>
    <w:p w:rsidR="00BC0747" w:rsidRPr="00BC0747" w:rsidRDefault="00BC0747" w:rsidP="006008C7">
      <w:pPr>
        <w:numPr>
          <w:ilvl w:val="2"/>
          <w:numId w:val="15"/>
        </w:numPr>
        <w:overflowPunct/>
        <w:autoSpaceDE/>
        <w:autoSpaceDN/>
        <w:adjustRightInd/>
        <w:spacing w:after="120"/>
        <w:ind w:left="1080"/>
        <w:textAlignment w:val="auto"/>
        <w:rPr>
          <w:rFonts w:eastAsia="MS Mincho"/>
          <w:szCs w:val="24"/>
          <w:lang w:val="en-US" w:eastAsia="zh-CN"/>
        </w:rPr>
      </w:pPr>
      <w:r w:rsidRPr="00BC0747">
        <w:rPr>
          <w:rFonts w:eastAsia="MS Mincho"/>
          <w:szCs w:val="24"/>
          <w:lang w:val="en-US" w:eastAsia="zh-CN"/>
        </w:rPr>
        <w:t>Proposal 1: For target cell release, a requirement is needed that the UE does not release source cell until after a link has been established with the target cell. RAN4 should discuss the definition of “a link has been established”</w:t>
      </w:r>
    </w:p>
    <w:p w:rsidR="00BC0747" w:rsidRPr="00BC0747" w:rsidRDefault="00BC0747" w:rsidP="006008C7">
      <w:pPr>
        <w:numPr>
          <w:ilvl w:val="1"/>
          <w:numId w:val="15"/>
        </w:numPr>
        <w:overflowPunct/>
        <w:autoSpaceDE/>
        <w:autoSpaceDN/>
        <w:adjustRightInd/>
        <w:spacing w:after="120"/>
        <w:ind w:left="360"/>
        <w:textAlignment w:val="auto"/>
        <w:rPr>
          <w:rFonts w:eastAsia="SimSun"/>
          <w:szCs w:val="24"/>
          <w:lang w:val="en-US" w:eastAsia="zh-CN"/>
        </w:rPr>
      </w:pPr>
      <w:r w:rsidRPr="00BC0747">
        <w:rPr>
          <w:rFonts w:eastAsia="SimSun"/>
          <w:szCs w:val="24"/>
          <w:lang w:val="en-US" w:eastAsia="zh-CN"/>
        </w:rPr>
        <w:t>Qualcomm (R4-1912348):</w:t>
      </w:r>
    </w:p>
    <w:p w:rsidR="00BC0747" w:rsidRPr="00BC0747" w:rsidRDefault="00BC0747" w:rsidP="006008C7">
      <w:pPr>
        <w:numPr>
          <w:ilvl w:val="2"/>
          <w:numId w:val="15"/>
        </w:numPr>
        <w:overflowPunct/>
        <w:autoSpaceDE/>
        <w:autoSpaceDN/>
        <w:adjustRightInd/>
        <w:spacing w:after="120"/>
        <w:ind w:left="1080"/>
        <w:textAlignment w:val="auto"/>
        <w:rPr>
          <w:rFonts w:eastAsia="MS Mincho"/>
          <w:i/>
          <w:iCs/>
          <w:szCs w:val="24"/>
          <w:lang w:val="en-US" w:eastAsia="zh-CN"/>
        </w:rPr>
      </w:pPr>
      <w:r w:rsidRPr="00BC0747">
        <w:rPr>
          <w:rFonts w:eastAsia="MS Mincho"/>
          <w:i/>
          <w:iCs/>
          <w:szCs w:val="24"/>
          <w:lang w:val="en-US" w:eastAsia="zh-CN"/>
        </w:rPr>
        <w:t>On eMBB HO delay requirements:</w:t>
      </w:r>
    </w:p>
    <w:p w:rsidR="00BC0747" w:rsidRPr="00BC0747" w:rsidRDefault="00BC0747" w:rsidP="006008C7">
      <w:pPr>
        <w:numPr>
          <w:ilvl w:val="3"/>
          <w:numId w:val="15"/>
        </w:numPr>
        <w:overflowPunct/>
        <w:autoSpaceDE/>
        <w:autoSpaceDN/>
        <w:adjustRightInd/>
        <w:spacing w:after="120"/>
        <w:ind w:left="1800"/>
        <w:textAlignment w:val="auto"/>
        <w:rPr>
          <w:rFonts w:eastAsia="MS Mincho"/>
          <w:bCs/>
          <w:szCs w:val="24"/>
          <w:lang w:val="en-US" w:eastAsia="zh-CN"/>
        </w:rPr>
      </w:pPr>
      <w:r w:rsidRPr="00BC0747">
        <w:rPr>
          <w:rFonts w:eastAsia="MS Mincho"/>
          <w:bCs/>
          <w:szCs w:val="24"/>
          <w:lang w:val="en-US" w:eastAsia="zh-CN"/>
        </w:rPr>
        <w:t>Observation 1. In enhanced MBB HO, the end point of delay can no longer be PRACH as it does not show that UE has established simultaneous connectivity (at least in DL) with both source and target cells. MSG3 transmission TTI, however, is a suitable candidate for end point of delay as UE is required to monitor and receive MSG2, random access response (RAR), on target cell while continuing to receive PDSCH on the source cell.</w:t>
      </w:r>
    </w:p>
    <w:p w:rsidR="00BC0747" w:rsidRPr="00BC0747" w:rsidRDefault="00BC0747" w:rsidP="006008C7">
      <w:pPr>
        <w:numPr>
          <w:ilvl w:val="3"/>
          <w:numId w:val="15"/>
        </w:numPr>
        <w:overflowPunct/>
        <w:autoSpaceDE/>
        <w:autoSpaceDN/>
        <w:adjustRightInd/>
        <w:spacing w:after="120"/>
        <w:ind w:left="1800"/>
        <w:textAlignment w:val="auto"/>
        <w:rPr>
          <w:rFonts w:eastAsia="MS Mincho"/>
          <w:bCs/>
          <w:szCs w:val="24"/>
          <w:lang w:val="en-US" w:eastAsia="zh-CN"/>
        </w:rPr>
      </w:pPr>
      <w:r w:rsidRPr="00BC0747">
        <w:rPr>
          <w:rFonts w:eastAsia="MS Mincho"/>
          <w:bCs/>
          <w:szCs w:val="24"/>
          <w:lang w:val="en-US" w:eastAsia="zh-CN"/>
        </w:rPr>
        <w:t xml:space="preserve">Proposal 1. RAN4 to adopt the end point of eMBB HO delay as the start of first PUSCH transmission scheduled by RAR.  </w:t>
      </w:r>
    </w:p>
    <w:p w:rsidR="00BC0747" w:rsidRPr="00BC0747" w:rsidRDefault="00BC0747" w:rsidP="006008C7">
      <w:pPr>
        <w:numPr>
          <w:ilvl w:val="3"/>
          <w:numId w:val="15"/>
        </w:numPr>
        <w:overflowPunct/>
        <w:autoSpaceDE/>
        <w:autoSpaceDN/>
        <w:adjustRightInd/>
        <w:spacing w:after="120"/>
        <w:ind w:left="1800"/>
        <w:textAlignment w:val="auto"/>
        <w:rPr>
          <w:rFonts w:eastAsia="MS Mincho"/>
          <w:bCs/>
          <w:szCs w:val="24"/>
          <w:lang w:val="en-US" w:eastAsia="zh-CN"/>
        </w:rPr>
      </w:pPr>
      <w:r w:rsidRPr="00BC0747">
        <w:rPr>
          <w:rFonts w:eastAsia="MS Mincho"/>
          <w:bCs/>
          <w:szCs w:val="24"/>
          <w:lang w:val="en-US" w:eastAsia="zh-CN"/>
        </w:rPr>
        <w:t xml:space="preserve">Proposal 2. The eMBB HO delay to have two extra terms </w:t>
      </w:r>
      <m:oMath>
        <m:sSub>
          <m:sSubPr>
            <m:ctrlPr>
              <w:rPr>
                <w:rFonts w:ascii="Cambria Math" w:eastAsia="MS Mincho" w:hAnsi="Cambria Math"/>
                <w:bCs/>
                <w:i/>
                <w:szCs w:val="24"/>
                <w:lang w:val="en-US" w:eastAsia="zh-CN"/>
              </w:rPr>
            </m:ctrlPr>
          </m:sSubPr>
          <m:e>
            <m:r>
              <w:rPr>
                <w:rFonts w:ascii="Cambria Math" w:eastAsia="MS Mincho" w:hAnsi="Cambria Math"/>
                <w:szCs w:val="24"/>
                <w:lang w:val="en-US" w:eastAsia="zh-CN"/>
              </w:rPr>
              <m:t>T</m:t>
            </m:r>
          </m:e>
          <m:sub>
            <m:r>
              <w:rPr>
                <w:rFonts w:ascii="Cambria Math" w:eastAsia="MS Mincho" w:hAnsi="Cambria Math"/>
                <w:szCs w:val="24"/>
                <w:lang w:val="en-US" w:eastAsia="zh-CN"/>
              </w:rPr>
              <m:t>MSG2</m:t>
            </m:r>
          </m:sub>
        </m:sSub>
      </m:oMath>
      <w:r w:rsidRPr="00BC0747">
        <w:rPr>
          <w:rFonts w:eastAsia="MS Mincho"/>
          <w:bCs/>
          <w:szCs w:val="24"/>
          <w:lang w:val="en-US" w:eastAsia="zh-CN"/>
        </w:rPr>
        <w:t xml:space="preserve"> and </w:t>
      </w:r>
      <m:oMath>
        <m:sSub>
          <m:sSubPr>
            <m:ctrlPr>
              <w:rPr>
                <w:rFonts w:ascii="Cambria Math" w:eastAsia="MS Mincho" w:hAnsi="Cambria Math"/>
                <w:bCs/>
                <w:i/>
                <w:szCs w:val="24"/>
                <w:lang w:val="en-US" w:eastAsia="zh-CN"/>
              </w:rPr>
            </m:ctrlPr>
          </m:sSubPr>
          <m:e>
            <m:r>
              <w:rPr>
                <w:rFonts w:ascii="Cambria Math" w:eastAsia="MS Mincho" w:hAnsi="Cambria Math"/>
                <w:szCs w:val="24"/>
                <w:lang w:val="en-US" w:eastAsia="zh-CN"/>
              </w:rPr>
              <m:t>T</m:t>
            </m:r>
          </m:e>
          <m:sub>
            <m:r>
              <w:rPr>
                <w:rFonts w:ascii="Cambria Math" w:eastAsia="MS Mincho" w:hAnsi="Cambria Math"/>
                <w:szCs w:val="24"/>
                <w:lang w:val="en-US" w:eastAsia="zh-CN"/>
              </w:rPr>
              <m:t>MSG3</m:t>
            </m:r>
          </m:sub>
        </m:sSub>
      </m:oMath>
      <w:r w:rsidRPr="00BC0747">
        <w:rPr>
          <w:rFonts w:eastAsia="MS Mincho"/>
          <w:bCs/>
          <w:szCs w:val="24"/>
          <w:lang w:val="en-US" w:eastAsia="zh-CN"/>
        </w:rPr>
        <w:t xml:space="preserve"> compared to legacy HO to account for end point being extended to the start of first PUSCH transmission scheduled by RAR: </w:t>
      </w:r>
    </w:p>
    <w:p w:rsidR="00BC0747" w:rsidRPr="00BC0747" w:rsidRDefault="00BC0747" w:rsidP="006008C7">
      <w:pPr>
        <w:numPr>
          <w:ilvl w:val="4"/>
          <w:numId w:val="15"/>
        </w:numPr>
        <w:overflowPunct/>
        <w:autoSpaceDE/>
        <w:autoSpaceDN/>
        <w:adjustRightInd/>
        <w:spacing w:after="120"/>
        <w:ind w:left="2520"/>
        <w:textAlignment w:val="auto"/>
        <w:rPr>
          <w:rFonts w:eastAsia="SimSun"/>
          <w:bCs/>
          <w:szCs w:val="24"/>
          <w:lang w:val="en-US" w:eastAsia="zh-CN"/>
        </w:rPr>
      </w:pPr>
      <w:r w:rsidRPr="00BC0747">
        <w:rPr>
          <w:rFonts w:eastAsia="SimSun"/>
          <w:bCs/>
          <w:szCs w:val="24"/>
          <w:lang w:val="en-US" w:eastAsia="zh-CN"/>
        </w:rPr>
        <w:t>The time from PRACH to MSG2 (T</w:t>
      </w:r>
      <w:r w:rsidRPr="00BC0747">
        <w:rPr>
          <w:rFonts w:eastAsia="SimSun"/>
          <w:bCs/>
          <w:szCs w:val="24"/>
          <w:vertAlign w:val="subscript"/>
          <w:lang w:val="en-US" w:eastAsia="zh-CN"/>
        </w:rPr>
        <w:t>MSG2</w:t>
      </w:r>
      <w:r w:rsidRPr="00BC0747">
        <w:rPr>
          <w:rFonts w:eastAsia="SimSun"/>
          <w:bCs/>
          <w:szCs w:val="24"/>
          <w:lang w:val="en-US" w:eastAsia="zh-CN"/>
        </w:rPr>
        <w:t>) can be formulated as:</w:t>
      </w:r>
    </w:p>
    <w:p w:rsidR="00BC0747" w:rsidRPr="00BC0747" w:rsidRDefault="00CB3EE2" w:rsidP="006008C7">
      <w:pPr>
        <w:numPr>
          <w:ilvl w:val="4"/>
          <w:numId w:val="15"/>
        </w:numPr>
        <w:overflowPunct/>
        <w:autoSpaceDE/>
        <w:autoSpaceDN/>
        <w:adjustRightInd/>
        <w:spacing w:after="120"/>
        <w:ind w:left="2520"/>
        <w:textAlignment w:val="auto"/>
        <w:rPr>
          <w:rFonts w:eastAsia="MS Mincho"/>
          <w:bCs/>
          <w:szCs w:val="24"/>
          <w:lang w:val="en-US" w:eastAsia="zh-CN"/>
        </w:rPr>
      </w:pPr>
      <m:oMath>
        <m:sSub>
          <m:sSubPr>
            <m:ctrlPr>
              <w:rPr>
                <w:rFonts w:ascii="Cambria Math" w:eastAsia="MS Mincho" w:hAnsi="Cambria Math"/>
                <w:bCs/>
                <w:i/>
                <w:szCs w:val="24"/>
                <w:lang w:val="en-US" w:eastAsia="zh-CN"/>
              </w:rPr>
            </m:ctrlPr>
          </m:sSubPr>
          <m:e>
            <m:r>
              <w:rPr>
                <w:rFonts w:ascii="Cambria Math" w:eastAsia="MS Mincho" w:hAnsi="Cambria Math"/>
                <w:szCs w:val="24"/>
                <w:lang w:val="en-US" w:eastAsia="zh-CN"/>
              </w:rPr>
              <m:t>T</m:t>
            </m:r>
          </m:e>
          <m:sub>
            <m:r>
              <w:rPr>
                <w:rFonts w:ascii="Cambria Math" w:eastAsia="MS Mincho" w:hAnsi="Cambria Math"/>
                <w:szCs w:val="24"/>
                <w:lang w:val="en-US" w:eastAsia="zh-CN"/>
              </w:rPr>
              <m:t>MSG2</m:t>
            </m:r>
          </m:sub>
        </m:sSub>
        <m:r>
          <w:rPr>
            <w:rFonts w:ascii="Cambria Math" w:eastAsia="MS Mincho" w:hAnsi="Cambria Math"/>
            <w:szCs w:val="24"/>
            <w:lang w:val="en-US" w:eastAsia="zh-CN"/>
          </w:rPr>
          <m:t>=n</m:t>
        </m:r>
        <m:sSub>
          <m:sSubPr>
            <m:ctrlPr>
              <w:rPr>
                <w:rFonts w:ascii="Cambria Math" w:eastAsia="MS Mincho" w:hAnsi="Cambria Math"/>
                <w:bCs/>
                <w:i/>
                <w:szCs w:val="24"/>
                <w:lang w:val="en-US" w:eastAsia="zh-CN"/>
              </w:rPr>
            </m:ctrlPr>
          </m:sSubPr>
          <m:e>
            <m:r>
              <w:rPr>
                <w:rFonts w:ascii="Cambria Math" w:eastAsia="MS Mincho" w:hAnsi="Cambria Math"/>
                <w:szCs w:val="24"/>
                <w:lang w:val="en-US" w:eastAsia="zh-CN"/>
              </w:rPr>
              <m:t>L</m:t>
            </m:r>
          </m:e>
          <m:sub>
            <m:r>
              <w:rPr>
                <w:rFonts w:ascii="Cambria Math" w:eastAsia="MS Mincho" w:hAnsi="Cambria Math"/>
                <w:szCs w:val="24"/>
                <w:lang w:val="en-US" w:eastAsia="zh-CN"/>
              </w:rPr>
              <m:t>PRACH</m:t>
            </m:r>
          </m:sub>
        </m:sSub>
        <m:r>
          <w:rPr>
            <w:rFonts w:ascii="Cambria Math" w:eastAsia="MS Mincho" w:hAnsi="Cambria Math"/>
            <w:szCs w:val="24"/>
            <w:lang w:val="en-US" w:eastAsia="zh-CN"/>
          </w:rPr>
          <m:t>+</m:t>
        </m:r>
        <m:d>
          <m:dPr>
            <m:ctrlPr>
              <w:rPr>
                <w:rFonts w:ascii="Cambria Math" w:eastAsia="MS Mincho" w:hAnsi="Cambria Math"/>
                <w:bCs/>
                <w:i/>
                <w:szCs w:val="24"/>
                <w:lang w:val="en-US" w:eastAsia="zh-CN"/>
              </w:rPr>
            </m:ctrlPr>
          </m:dPr>
          <m:e>
            <m:r>
              <w:rPr>
                <w:rFonts w:ascii="Cambria Math" w:eastAsia="MS Mincho" w:hAnsi="Cambria Math"/>
                <w:szCs w:val="24"/>
                <w:lang w:val="en-US" w:eastAsia="zh-CN"/>
              </w:rPr>
              <m:t>n-1</m:t>
            </m:r>
          </m:e>
        </m:d>
        <m:sSub>
          <m:sSubPr>
            <m:ctrlPr>
              <w:rPr>
                <w:rFonts w:ascii="Cambria Math" w:eastAsia="MS Mincho" w:hAnsi="Cambria Math"/>
                <w:bCs/>
                <w:i/>
                <w:szCs w:val="24"/>
                <w:lang w:val="en-US" w:eastAsia="zh-CN"/>
              </w:rPr>
            </m:ctrlPr>
          </m:sSubPr>
          <m:e>
            <m:r>
              <w:rPr>
                <w:rFonts w:ascii="Cambria Math" w:eastAsia="MS Mincho" w:hAnsi="Cambria Math"/>
                <w:szCs w:val="24"/>
                <w:lang w:val="en-US" w:eastAsia="zh-CN"/>
              </w:rPr>
              <m:t>T</m:t>
            </m:r>
          </m:e>
          <m:sub>
            <m:r>
              <w:rPr>
                <w:rFonts w:ascii="Cambria Math" w:eastAsia="MS Mincho" w:hAnsi="Cambria Math"/>
                <w:szCs w:val="24"/>
                <w:lang w:val="en-US" w:eastAsia="zh-CN"/>
              </w:rPr>
              <m:t>IU</m:t>
            </m:r>
          </m:sub>
        </m:sSub>
        <m:r>
          <w:rPr>
            <w:rFonts w:ascii="Cambria Math" w:eastAsia="MS Mincho" w:hAnsi="Cambria Math"/>
            <w:szCs w:val="24"/>
            <w:lang w:val="en-US" w:eastAsia="zh-CN"/>
          </w:rPr>
          <m:t>+n</m:t>
        </m:r>
        <m:sSub>
          <m:sSubPr>
            <m:ctrlPr>
              <w:rPr>
                <w:rFonts w:ascii="Cambria Math" w:eastAsia="MS Mincho" w:hAnsi="Cambria Math"/>
                <w:bCs/>
                <w:i/>
                <w:szCs w:val="24"/>
                <w:lang w:val="en-US" w:eastAsia="zh-CN"/>
              </w:rPr>
            </m:ctrlPr>
          </m:sSubPr>
          <m:e>
            <m:r>
              <w:rPr>
                <w:rFonts w:ascii="Cambria Math" w:eastAsia="MS Mincho" w:hAnsi="Cambria Math"/>
                <w:szCs w:val="24"/>
                <w:lang w:val="en-US" w:eastAsia="zh-CN"/>
              </w:rPr>
              <m:t>T</m:t>
            </m:r>
          </m:e>
          <m:sub>
            <m:r>
              <w:rPr>
                <w:rFonts w:ascii="Cambria Math" w:eastAsia="MS Mincho" w:hAnsi="Cambria Math"/>
                <w:szCs w:val="24"/>
                <w:lang w:val="en-US" w:eastAsia="zh-CN"/>
              </w:rPr>
              <m:t>RAR</m:t>
            </m:r>
          </m:sub>
        </m:sSub>
        <m:r>
          <w:rPr>
            <w:rFonts w:ascii="Cambria Math" w:eastAsia="MS Mincho" w:hAnsi="Cambria Math"/>
            <w:szCs w:val="24"/>
            <w:lang w:val="en-US" w:eastAsia="zh-CN"/>
          </w:rPr>
          <m:t>+</m:t>
        </m:r>
        <m:d>
          <m:dPr>
            <m:ctrlPr>
              <w:rPr>
                <w:rFonts w:ascii="Cambria Math" w:eastAsia="MS Mincho" w:hAnsi="Cambria Math"/>
                <w:bCs/>
                <w:i/>
                <w:szCs w:val="24"/>
                <w:lang w:val="en-US" w:eastAsia="zh-CN"/>
              </w:rPr>
            </m:ctrlPr>
          </m:dPr>
          <m:e>
            <m:r>
              <w:rPr>
                <w:rFonts w:ascii="Cambria Math" w:eastAsia="MS Mincho" w:hAnsi="Cambria Math"/>
                <w:szCs w:val="24"/>
                <w:lang w:val="en-US" w:eastAsia="zh-CN"/>
              </w:rPr>
              <m:t>n-1</m:t>
            </m:r>
          </m:e>
        </m:d>
        <m:sSub>
          <m:sSubPr>
            <m:ctrlPr>
              <w:rPr>
                <w:rFonts w:ascii="Cambria Math" w:eastAsia="MS Mincho" w:hAnsi="Cambria Math"/>
                <w:bCs/>
                <w:i/>
                <w:szCs w:val="24"/>
                <w:lang w:val="en-US" w:eastAsia="zh-CN"/>
              </w:rPr>
            </m:ctrlPr>
          </m:sSubPr>
          <m:e>
            <m:r>
              <w:rPr>
                <w:rFonts w:ascii="Cambria Math" w:eastAsia="MS Mincho" w:hAnsi="Cambria Math"/>
                <w:szCs w:val="24"/>
                <w:lang w:val="en-US" w:eastAsia="zh-CN"/>
              </w:rPr>
              <m:t>T</m:t>
            </m:r>
          </m:e>
          <m:sub>
            <m:r>
              <w:rPr>
                <w:rFonts w:ascii="Cambria Math" w:eastAsia="MS Mincho" w:hAnsi="Cambria Math"/>
                <w:szCs w:val="24"/>
                <w:lang w:val="en-US" w:eastAsia="zh-CN"/>
              </w:rPr>
              <m:t>GAP</m:t>
            </m:r>
          </m:sub>
        </m:sSub>
      </m:oMath>
    </w:p>
    <w:p w:rsidR="00BC0747" w:rsidRPr="00BC0747" w:rsidRDefault="00BC0747" w:rsidP="00BC0747">
      <w:pPr>
        <w:ind w:left="1760"/>
        <w:rPr>
          <w:rFonts w:eastAsia="MS Mincho"/>
          <w:bCs/>
        </w:rPr>
      </w:pPr>
      <w:r w:rsidRPr="00BC0747">
        <w:rPr>
          <w:rFonts w:eastAsia="MS Mincho"/>
          <w:bCs/>
        </w:rPr>
        <w:t xml:space="preserve">Where </w:t>
      </w:r>
      <m:oMath>
        <m:r>
          <w:rPr>
            <w:rFonts w:ascii="Cambria Math" w:eastAsia="MS Mincho" w:hAnsi="Cambria Math"/>
          </w:rPr>
          <m:t>n</m:t>
        </m:r>
      </m:oMath>
      <w:r w:rsidRPr="00BC0747">
        <w:rPr>
          <w:rFonts w:eastAsia="MS Mincho"/>
          <w:bCs/>
        </w:rPr>
        <w:t xml:space="preserve"> is the number of RACH attempts, </w:t>
      </w:r>
      <m:oMath>
        <m:sSub>
          <m:sSubPr>
            <m:ctrlPr>
              <w:rPr>
                <w:rFonts w:ascii="Cambria Math" w:eastAsia="MS Mincho" w:hAnsi="Cambria Math"/>
                <w:bCs/>
                <w:i/>
              </w:rPr>
            </m:ctrlPr>
          </m:sSubPr>
          <m:e>
            <m:r>
              <w:rPr>
                <w:rFonts w:ascii="Cambria Math" w:eastAsia="MS Mincho" w:hAnsi="Cambria Math"/>
              </w:rPr>
              <m:t>L</m:t>
            </m:r>
          </m:e>
          <m:sub>
            <m:r>
              <w:rPr>
                <w:rFonts w:ascii="Cambria Math" w:eastAsia="MS Mincho" w:hAnsi="Cambria Math"/>
              </w:rPr>
              <m:t>PRACH</m:t>
            </m:r>
          </m:sub>
        </m:sSub>
      </m:oMath>
      <w:r w:rsidRPr="00BC0747">
        <w:rPr>
          <w:rFonts w:eastAsia="MS Mincho"/>
          <w:bCs/>
        </w:rPr>
        <w:t xml:space="preserve"> is the duration of each RACH attempt, </w:t>
      </w:r>
      <m:oMath>
        <m:sSub>
          <m:sSubPr>
            <m:ctrlPr>
              <w:rPr>
                <w:rFonts w:ascii="Cambria Math" w:eastAsia="MS Mincho" w:hAnsi="Cambria Math"/>
                <w:bCs/>
                <w:i/>
              </w:rPr>
            </m:ctrlPr>
          </m:sSubPr>
          <m:e>
            <m:r>
              <w:rPr>
                <w:rFonts w:ascii="Cambria Math" w:eastAsia="MS Mincho" w:hAnsi="Cambria Math"/>
              </w:rPr>
              <m:t>T</m:t>
            </m:r>
          </m:e>
          <m:sub>
            <m:r>
              <w:rPr>
                <w:rFonts w:ascii="Cambria Math" w:eastAsia="MS Mincho" w:hAnsi="Cambria Math"/>
              </w:rPr>
              <m:t>RAR</m:t>
            </m:r>
          </m:sub>
        </m:sSub>
      </m:oMath>
      <w:r w:rsidRPr="00BC0747">
        <w:rPr>
          <w:rFonts w:eastAsia="MS Mincho"/>
          <w:bCs/>
        </w:rPr>
        <w:t xml:space="preserve"> is the </w:t>
      </w:r>
      <w:r w:rsidRPr="00BC0747">
        <w:rPr>
          <w:rFonts w:eastAsia="MS Mincho"/>
          <w:bCs/>
          <w:i/>
          <w:iCs/>
        </w:rPr>
        <w:t xml:space="preserve">ra-ResponseWindowSize </w:t>
      </w:r>
      <w:r w:rsidRPr="00BC0747">
        <w:rPr>
          <w:rFonts w:eastAsia="MS Mincho"/>
          <w:bCs/>
        </w:rPr>
        <w:t>which is part of RACH configuration</w:t>
      </w:r>
      <w:r w:rsidRPr="00BC0747">
        <w:rPr>
          <w:rFonts w:eastAsia="MS Mincho"/>
          <w:bCs/>
          <w:i/>
          <w:iCs/>
        </w:rPr>
        <w:t xml:space="preserve"> </w:t>
      </w:r>
      <w:r w:rsidRPr="00BC0747">
        <w:rPr>
          <w:rFonts w:eastAsia="MS Mincho"/>
          <w:bCs/>
        </w:rPr>
        <w:t xml:space="preserve">and </w:t>
      </w:r>
      <m:oMath>
        <m:sSub>
          <m:sSubPr>
            <m:ctrlPr>
              <w:rPr>
                <w:rFonts w:ascii="Cambria Math" w:eastAsia="MS Mincho" w:hAnsi="Cambria Math"/>
                <w:bCs/>
                <w:i/>
              </w:rPr>
            </m:ctrlPr>
          </m:sSubPr>
          <m:e>
            <m:r>
              <w:rPr>
                <w:rFonts w:ascii="Cambria Math" w:eastAsia="MS Mincho" w:hAnsi="Cambria Math"/>
              </w:rPr>
              <m:t>T</m:t>
            </m:r>
          </m:e>
          <m:sub>
            <m:r>
              <w:rPr>
                <w:rFonts w:ascii="Cambria Math" w:eastAsia="MS Mincho" w:hAnsi="Cambria Math"/>
              </w:rPr>
              <m:t>GAP</m:t>
            </m:r>
          </m:sub>
        </m:sSub>
      </m:oMath>
      <w:r w:rsidRPr="00BC0747">
        <w:rPr>
          <w:rFonts w:eastAsia="MS Mincho"/>
          <w:bCs/>
        </w:rPr>
        <w:t xml:space="preserve"> is the gap between expiration of RAR window and the next PRACH transmission. This gap is defined in TS 36.213 clause 6.1.1 as 5ms. </w:t>
      </w:r>
    </w:p>
    <w:p w:rsidR="00BC0747" w:rsidRPr="00BC0747" w:rsidRDefault="00BC0747" w:rsidP="006008C7">
      <w:pPr>
        <w:numPr>
          <w:ilvl w:val="4"/>
          <w:numId w:val="15"/>
        </w:numPr>
        <w:overflowPunct/>
        <w:autoSpaceDE/>
        <w:autoSpaceDN/>
        <w:adjustRightInd/>
        <w:spacing w:after="120"/>
        <w:ind w:left="2520"/>
        <w:textAlignment w:val="auto"/>
        <w:rPr>
          <w:rFonts w:eastAsia="SimSun"/>
          <w:bCs/>
          <w:szCs w:val="24"/>
          <w:lang w:val="en-US" w:eastAsia="zh-CN"/>
        </w:rPr>
      </w:pPr>
      <w:r w:rsidRPr="00BC0747">
        <w:rPr>
          <w:rFonts w:eastAsia="SimSun"/>
          <w:bCs/>
          <w:szCs w:val="24"/>
          <w:lang w:val="en-US" w:eastAsia="zh-CN"/>
        </w:rPr>
        <w:t>The time from MSG2 to MSG3 (T</w:t>
      </w:r>
      <w:r w:rsidRPr="00BC0747">
        <w:rPr>
          <w:rFonts w:eastAsia="SimSun"/>
          <w:bCs/>
          <w:szCs w:val="24"/>
          <w:vertAlign w:val="subscript"/>
          <w:lang w:val="en-US" w:eastAsia="zh-CN"/>
        </w:rPr>
        <w:t>MSG3</w:t>
      </w:r>
      <w:r w:rsidRPr="00BC0747">
        <w:rPr>
          <w:rFonts w:eastAsia="SimSun"/>
          <w:bCs/>
          <w:szCs w:val="24"/>
          <w:lang w:val="en-US" w:eastAsia="zh-CN"/>
        </w:rPr>
        <w:t>) is 4ms.</w:t>
      </w:r>
    </w:p>
    <w:p w:rsidR="00BC0747" w:rsidRPr="00BC0747" w:rsidRDefault="00BC0747" w:rsidP="006008C7">
      <w:pPr>
        <w:numPr>
          <w:ilvl w:val="2"/>
          <w:numId w:val="15"/>
        </w:numPr>
        <w:overflowPunct/>
        <w:autoSpaceDE/>
        <w:autoSpaceDN/>
        <w:adjustRightInd/>
        <w:spacing w:after="120"/>
        <w:ind w:left="1080"/>
        <w:textAlignment w:val="auto"/>
        <w:rPr>
          <w:rFonts w:eastAsia="MS Mincho"/>
          <w:i/>
          <w:iCs/>
          <w:szCs w:val="24"/>
          <w:lang w:val="en-US" w:eastAsia="zh-CN"/>
        </w:rPr>
      </w:pPr>
      <w:r w:rsidRPr="00BC0747">
        <w:rPr>
          <w:rFonts w:eastAsia="MS Mincho"/>
          <w:i/>
          <w:iCs/>
          <w:szCs w:val="24"/>
          <w:lang w:val="en-US" w:eastAsia="zh-CN"/>
        </w:rPr>
        <w:lastRenderedPageBreak/>
        <w:t>On eMBB HO interruption requirements:</w:t>
      </w:r>
    </w:p>
    <w:p w:rsidR="00BC0747" w:rsidRPr="00BC0747" w:rsidRDefault="00BC0747" w:rsidP="006008C7">
      <w:pPr>
        <w:numPr>
          <w:ilvl w:val="3"/>
          <w:numId w:val="15"/>
        </w:numPr>
        <w:overflowPunct/>
        <w:autoSpaceDE/>
        <w:autoSpaceDN/>
        <w:adjustRightInd/>
        <w:spacing w:after="120"/>
        <w:ind w:left="1800"/>
        <w:textAlignment w:val="auto"/>
        <w:rPr>
          <w:rFonts w:eastAsia="MS Mincho"/>
          <w:bCs/>
          <w:szCs w:val="24"/>
          <w:lang w:val="en-US" w:eastAsia="zh-CN"/>
        </w:rPr>
      </w:pPr>
      <w:r w:rsidRPr="00BC0747">
        <w:rPr>
          <w:rFonts w:eastAsia="MS Mincho"/>
          <w:bCs/>
          <w:szCs w:val="24"/>
          <w:lang w:val="en-US" w:eastAsia="zh-CN"/>
        </w:rPr>
        <w:t xml:space="preserve">Proposal 3. RAN4 to capture interruption time due to source cell release. RAN4 to discuss whether to devise a test to example interruption at source cell release. </w:t>
      </w:r>
    </w:p>
    <w:p w:rsidR="00BC0747" w:rsidRPr="00BC0747" w:rsidRDefault="00BC0747" w:rsidP="006008C7">
      <w:pPr>
        <w:numPr>
          <w:ilvl w:val="3"/>
          <w:numId w:val="15"/>
        </w:numPr>
        <w:overflowPunct/>
        <w:autoSpaceDE/>
        <w:autoSpaceDN/>
        <w:adjustRightInd/>
        <w:spacing w:after="120"/>
        <w:ind w:left="1800"/>
        <w:textAlignment w:val="auto"/>
        <w:rPr>
          <w:rFonts w:eastAsia="MS Mincho"/>
          <w:bCs/>
          <w:szCs w:val="24"/>
          <w:lang w:val="en-US" w:eastAsia="zh-CN"/>
        </w:rPr>
      </w:pPr>
      <w:r w:rsidRPr="00BC0747">
        <w:rPr>
          <w:rFonts w:eastAsia="MS Mincho"/>
          <w:bCs/>
          <w:szCs w:val="24"/>
          <w:lang w:val="en-US" w:eastAsia="zh-CN"/>
        </w:rPr>
        <w:t xml:space="preserve">Observation 2. Simultaneous UL transmission is not possible for the case of asynchronous intra-frequency and intra-band inter-frequency scenarios even if UEs are equipped with 2Tx. Single Tx UEs will not be able to support simultaneous UL transmission to source and target cells during eMBB HO. </w:t>
      </w:r>
    </w:p>
    <w:p w:rsidR="00BC0747" w:rsidRPr="00BC0747" w:rsidRDefault="00BC0747" w:rsidP="006008C7">
      <w:pPr>
        <w:numPr>
          <w:ilvl w:val="3"/>
          <w:numId w:val="15"/>
        </w:numPr>
        <w:overflowPunct/>
        <w:autoSpaceDE/>
        <w:autoSpaceDN/>
        <w:adjustRightInd/>
        <w:spacing w:after="120"/>
        <w:ind w:left="1800"/>
        <w:textAlignment w:val="auto"/>
        <w:rPr>
          <w:rFonts w:eastAsia="MS Mincho"/>
          <w:bCs/>
          <w:szCs w:val="24"/>
          <w:lang w:val="en-US" w:eastAsia="zh-CN"/>
        </w:rPr>
      </w:pPr>
      <w:r w:rsidRPr="00BC0747">
        <w:rPr>
          <w:rFonts w:eastAsia="MS Mincho"/>
          <w:bCs/>
          <w:szCs w:val="24"/>
          <w:lang w:val="en-US" w:eastAsia="zh-CN"/>
        </w:rPr>
        <w:t>Proposal 4. RAN4 to define requirements for UE’s that use UL TDM for simultaneous UL connectivity pending further progress in other RAN working groups. RAN4 should consider the impact of the following:</w:t>
      </w:r>
    </w:p>
    <w:p w:rsidR="00BC0747" w:rsidRPr="00BC0747" w:rsidRDefault="00BC0747" w:rsidP="006008C7">
      <w:pPr>
        <w:numPr>
          <w:ilvl w:val="4"/>
          <w:numId w:val="15"/>
        </w:numPr>
        <w:overflowPunct/>
        <w:autoSpaceDE/>
        <w:autoSpaceDN/>
        <w:adjustRightInd/>
        <w:spacing w:after="120"/>
        <w:ind w:left="2520"/>
        <w:textAlignment w:val="auto"/>
        <w:rPr>
          <w:rFonts w:eastAsia="SimSun"/>
          <w:bCs/>
          <w:szCs w:val="24"/>
          <w:lang w:val="en-US" w:eastAsia="zh-CN"/>
        </w:rPr>
      </w:pPr>
      <w:r w:rsidRPr="00BC0747">
        <w:rPr>
          <w:rFonts w:eastAsia="SimSun"/>
          <w:bCs/>
          <w:szCs w:val="24"/>
          <w:lang w:val="en-US" w:eastAsia="zh-CN"/>
        </w:rPr>
        <w:t>Large timing advance difference between source and target cell and the outage it can cause</w:t>
      </w:r>
    </w:p>
    <w:p w:rsidR="00BC0747" w:rsidRPr="00BC0747" w:rsidRDefault="00BC0747" w:rsidP="006008C7">
      <w:pPr>
        <w:numPr>
          <w:ilvl w:val="4"/>
          <w:numId w:val="15"/>
        </w:numPr>
        <w:overflowPunct/>
        <w:autoSpaceDE/>
        <w:autoSpaceDN/>
        <w:adjustRightInd/>
        <w:spacing w:after="120"/>
        <w:ind w:left="2520"/>
        <w:textAlignment w:val="auto"/>
        <w:rPr>
          <w:rFonts w:eastAsia="SimSun"/>
          <w:bCs/>
          <w:szCs w:val="24"/>
          <w:lang w:val="en-US" w:eastAsia="zh-CN"/>
        </w:rPr>
      </w:pPr>
      <w:r w:rsidRPr="00BC0747">
        <w:rPr>
          <w:rFonts w:eastAsia="SimSun"/>
          <w:bCs/>
          <w:szCs w:val="24"/>
          <w:lang w:val="en-US" w:eastAsia="zh-CN"/>
        </w:rPr>
        <w:t>Asynchronous timing between source and target cell and how further guard periods are needed to protect DL and UL subframes from interference</w:t>
      </w:r>
    </w:p>
    <w:p w:rsidR="00BC0747" w:rsidRPr="00BC0747" w:rsidRDefault="00BC0747" w:rsidP="006008C7">
      <w:pPr>
        <w:numPr>
          <w:ilvl w:val="4"/>
          <w:numId w:val="15"/>
        </w:numPr>
        <w:overflowPunct/>
        <w:autoSpaceDE/>
        <w:autoSpaceDN/>
        <w:adjustRightInd/>
        <w:spacing w:after="120"/>
        <w:ind w:left="2520"/>
        <w:textAlignment w:val="auto"/>
        <w:rPr>
          <w:rFonts w:eastAsia="SimSun"/>
          <w:bCs/>
          <w:szCs w:val="24"/>
          <w:lang w:val="en-US" w:eastAsia="zh-CN"/>
        </w:rPr>
      </w:pPr>
      <w:r w:rsidRPr="00BC0747">
        <w:rPr>
          <w:rFonts w:eastAsia="SimSun"/>
          <w:bCs/>
          <w:szCs w:val="24"/>
          <w:lang w:val="en-US" w:eastAsia="zh-CN"/>
        </w:rPr>
        <w:t>UE RF switching time in inter-frequency scenarios and how further guard periods are needed between UL subframes. SRS carrier switching time can be used as a baseline for this.</w:t>
      </w:r>
    </w:p>
    <w:p w:rsidR="00BC0747" w:rsidRPr="00BC0747" w:rsidRDefault="00BC0747" w:rsidP="006008C7">
      <w:pPr>
        <w:numPr>
          <w:ilvl w:val="3"/>
          <w:numId w:val="15"/>
        </w:numPr>
        <w:overflowPunct/>
        <w:autoSpaceDE/>
        <w:autoSpaceDN/>
        <w:adjustRightInd/>
        <w:spacing w:after="120"/>
        <w:ind w:left="1800"/>
        <w:textAlignment w:val="auto"/>
        <w:rPr>
          <w:rFonts w:eastAsia="MS Mincho"/>
          <w:bCs/>
          <w:szCs w:val="24"/>
          <w:lang w:val="en-US" w:eastAsia="zh-CN"/>
        </w:rPr>
      </w:pPr>
      <w:r w:rsidRPr="00BC0747">
        <w:rPr>
          <w:rFonts w:eastAsia="MS Mincho"/>
          <w:bCs/>
          <w:szCs w:val="24"/>
          <w:lang w:val="en-US" w:eastAsia="zh-CN"/>
        </w:rPr>
        <w:t xml:space="preserve">Proposal 5. In intra-frequency synchronous scenarios, UL TDM to source or target cell should not count as interruption since UE is transmitting to either source or target cells. RAN4 can discuss how to define interruptions with UL TDM pattern in inter-frequency or asynchronous or large TA difference scenarios since in these cases, there can be lost subframes with no transmission to either source or target cells. </w:t>
      </w:r>
    </w:p>
    <w:p w:rsidR="00BC0747" w:rsidRPr="00BC0747" w:rsidRDefault="00BC0747" w:rsidP="006008C7">
      <w:pPr>
        <w:numPr>
          <w:ilvl w:val="3"/>
          <w:numId w:val="15"/>
        </w:numPr>
        <w:overflowPunct/>
        <w:autoSpaceDE/>
        <w:autoSpaceDN/>
        <w:adjustRightInd/>
        <w:spacing w:after="120"/>
        <w:ind w:left="1800"/>
        <w:textAlignment w:val="auto"/>
        <w:rPr>
          <w:rFonts w:eastAsia="MS Mincho"/>
          <w:bCs/>
          <w:szCs w:val="24"/>
          <w:lang w:val="en-US" w:eastAsia="zh-CN"/>
        </w:rPr>
      </w:pPr>
      <w:r w:rsidRPr="00BC0747">
        <w:rPr>
          <w:rFonts w:eastAsia="MS Mincho"/>
          <w:bCs/>
          <w:szCs w:val="24"/>
          <w:lang w:val="en-US" w:eastAsia="zh-CN"/>
        </w:rPr>
        <w:t xml:space="preserve">Proposal 6. RAN4 to define requirements for eMBB HO interruption assuming that UE: </w:t>
      </w:r>
    </w:p>
    <w:p w:rsidR="00BC0747" w:rsidRPr="00BC0747" w:rsidRDefault="00BC0747" w:rsidP="006008C7">
      <w:pPr>
        <w:numPr>
          <w:ilvl w:val="4"/>
          <w:numId w:val="15"/>
        </w:numPr>
        <w:overflowPunct/>
        <w:autoSpaceDE/>
        <w:autoSpaceDN/>
        <w:adjustRightInd/>
        <w:spacing w:after="120"/>
        <w:ind w:left="2520"/>
        <w:textAlignment w:val="auto"/>
        <w:rPr>
          <w:rFonts w:eastAsia="SimSun"/>
          <w:bCs/>
          <w:szCs w:val="24"/>
          <w:lang w:val="en-US" w:eastAsia="zh-CN"/>
        </w:rPr>
      </w:pPr>
      <w:r w:rsidRPr="00BC0747">
        <w:rPr>
          <w:rFonts w:eastAsia="SimSun"/>
          <w:bCs/>
          <w:szCs w:val="24"/>
          <w:lang w:val="en-US" w:eastAsia="zh-CN"/>
        </w:rPr>
        <w:t>Operates in PCell only mode on both source and target cell (i.e., no CA)</w:t>
      </w:r>
    </w:p>
    <w:p w:rsidR="00BC0747" w:rsidRPr="00BC0747" w:rsidRDefault="00BC0747" w:rsidP="006008C7">
      <w:pPr>
        <w:numPr>
          <w:ilvl w:val="4"/>
          <w:numId w:val="15"/>
        </w:numPr>
        <w:overflowPunct/>
        <w:autoSpaceDE/>
        <w:autoSpaceDN/>
        <w:adjustRightInd/>
        <w:spacing w:after="120"/>
        <w:ind w:left="2520"/>
        <w:textAlignment w:val="auto"/>
        <w:rPr>
          <w:rFonts w:eastAsia="SimSun"/>
          <w:bCs/>
          <w:szCs w:val="24"/>
          <w:lang w:val="en-US" w:eastAsia="zh-CN"/>
        </w:rPr>
      </w:pPr>
      <w:r w:rsidRPr="00BC0747">
        <w:rPr>
          <w:rFonts w:eastAsia="SimSun"/>
          <w:bCs/>
          <w:szCs w:val="24"/>
          <w:lang w:val="en-US" w:eastAsia="zh-CN"/>
        </w:rPr>
        <w:t>Suspends gap-based measurements on source cell</w:t>
      </w:r>
    </w:p>
    <w:p w:rsidR="00BC0747" w:rsidRPr="00BC0747" w:rsidRDefault="00BC0747" w:rsidP="006008C7">
      <w:pPr>
        <w:numPr>
          <w:ilvl w:val="4"/>
          <w:numId w:val="15"/>
        </w:numPr>
        <w:overflowPunct/>
        <w:autoSpaceDE/>
        <w:autoSpaceDN/>
        <w:adjustRightInd/>
        <w:spacing w:after="120"/>
        <w:ind w:left="2520"/>
        <w:textAlignment w:val="auto"/>
        <w:rPr>
          <w:rFonts w:eastAsia="SimSun"/>
          <w:bCs/>
          <w:szCs w:val="24"/>
          <w:lang w:val="en-US" w:eastAsia="zh-CN"/>
        </w:rPr>
      </w:pPr>
      <w:r w:rsidRPr="00BC0747">
        <w:rPr>
          <w:rFonts w:eastAsia="SimSun"/>
          <w:bCs/>
          <w:szCs w:val="24"/>
          <w:lang w:val="en-US" w:eastAsia="zh-CN"/>
        </w:rPr>
        <w:t>Does not require any configuration change (e.g., DL-MIMO, UL-MIMO, number of layers, …) while remaining within the UE capability to sustain simultaneous connectivity to source and target cells</w:t>
      </w:r>
    </w:p>
    <w:p w:rsidR="00BC0747" w:rsidRPr="00BC0747" w:rsidRDefault="00BC0747" w:rsidP="006008C7">
      <w:pPr>
        <w:numPr>
          <w:ilvl w:val="4"/>
          <w:numId w:val="15"/>
        </w:numPr>
        <w:overflowPunct/>
        <w:autoSpaceDE/>
        <w:autoSpaceDN/>
        <w:adjustRightInd/>
        <w:spacing w:after="120"/>
        <w:ind w:left="2520"/>
        <w:textAlignment w:val="auto"/>
        <w:rPr>
          <w:rFonts w:eastAsia="SimSun"/>
          <w:bCs/>
          <w:szCs w:val="24"/>
          <w:lang w:val="en-US" w:eastAsia="zh-CN"/>
        </w:rPr>
      </w:pPr>
      <w:r w:rsidRPr="00BC0747">
        <w:rPr>
          <w:rFonts w:eastAsia="SimSun"/>
          <w:bCs/>
          <w:szCs w:val="24"/>
          <w:lang w:val="en-US" w:eastAsia="zh-CN"/>
        </w:rPr>
        <w:t>Does not receive large Timing Advance (TA) update for target cell that causes additional outage</w:t>
      </w:r>
    </w:p>
    <w:p w:rsidR="00BC0747" w:rsidRPr="00BC0747" w:rsidRDefault="00BC0747" w:rsidP="006008C7">
      <w:pPr>
        <w:numPr>
          <w:ilvl w:val="3"/>
          <w:numId w:val="15"/>
        </w:numPr>
        <w:overflowPunct/>
        <w:autoSpaceDE/>
        <w:autoSpaceDN/>
        <w:adjustRightInd/>
        <w:spacing w:after="120"/>
        <w:ind w:left="1800"/>
        <w:textAlignment w:val="auto"/>
        <w:rPr>
          <w:rFonts w:eastAsia="MS Mincho"/>
          <w:bCs/>
          <w:szCs w:val="24"/>
          <w:lang w:val="en-US" w:eastAsia="zh-CN"/>
        </w:rPr>
      </w:pPr>
      <w:r w:rsidRPr="00BC0747">
        <w:rPr>
          <w:rFonts w:eastAsia="MS Mincho"/>
          <w:bCs/>
          <w:szCs w:val="24"/>
          <w:lang w:val="en-US" w:eastAsia="zh-CN"/>
        </w:rPr>
        <w:t xml:space="preserve">Observation 3. Existing requirements in TS 36.133 for SCell add/release in intra-band and inter-band can be used for inter-frequency HO interruptions. Consistent with interruption requirements in DC, asynchronous interruptions are 1ms more compared to synchronous interruptions.  </w:t>
      </w:r>
    </w:p>
    <w:p w:rsidR="00BC0747" w:rsidRPr="00BC0747" w:rsidRDefault="00BC0747" w:rsidP="006008C7">
      <w:pPr>
        <w:numPr>
          <w:ilvl w:val="3"/>
          <w:numId w:val="15"/>
        </w:numPr>
        <w:overflowPunct/>
        <w:autoSpaceDE/>
        <w:autoSpaceDN/>
        <w:adjustRightInd/>
        <w:spacing w:after="120"/>
        <w:ind w:left="1800"/>
        <w:textAlignment w:val="auto"/>
        <w:rPr>
          <w:rFonts w:eastAsia="MS Mincho"/>
          <w:bCs/>
          <w:szCs w:val="24"/>
          <w:lang w:val="en-US" w:eastAsia="zh-CN"/>
        </w:rPr>
      </w:pPr>
      <w:r w:rsidRPr="00BC0747">
        <w:rPr>
          <w:rFonts w:eastAsia="MS Mincho"/>
          <w:bCs/>
          <w:szCs w:val="24"/>
          <w:lang w:val="en-US" w:eastAsia="zh-CN"/>
        </w:rPr>
        <w:t>Proposal 7. In intra-band inter-frequency synchronous scenario:</w:t>
      </w:r>
    </w:p>
    <w:p w:rsidR="00BC0747" w:rsidRPr="00BC0747" w:rsidRDefault="00BC0747" w:rsidP="006008C7">
      <w:pPr>
        <w:numPr>
          <w:ilvl w:val="4"/>
          <w:numId w:val="15"/>
        </w:numPr>
        <w:overflowPunct/>
        <w:autoSpaceDE/>
        <w:autoSpaceDN/>
        <w:adjustRightInd/>
        <w:spacing w:after="120"/>
        <w:ind w:left="2520"/>
        <w:textAlignment w:val="auto"/>
        <w:rPr>
          <w:rFonts w:eastAsia="SimSun"/>
          <w:bCs/>
          <w:szCs w:val="24"/>
          <w:lang w:val="en-US" w:eastAsia="zh-CN"/>
        </w:rPr>
      </w:pPr>
      <w:r w:rsidRPr="00BC0747">
        <w:rPr>
          <w:rFonts w:eastAsia="SimSun"/>
          <w:bCs/>
          <w:szCs w:val="24"/>
          <w:lang w:val="en-US" w:eastAsia="zh-CN"/>
        </w:rPr>
        <w:t>Source cell experiences an interruption when target cell is added following HO command. The interruption is on both DL and UL and its length is proposed to be 5ms consistent with intra-band SCell add requirements in TS 36.133.</w:t>
      </w:r>
    </w:p>
    <w:p w:rsidR="00BC0747" w:rsidRPr="00BC0747" w:rsidRDefault="00BC0747" w:rsidP="006008C7">
      <w:pPr>
        <w:numPr>
          <w:ilvl w:val="4"/>
          <w:numId w:val="15"/>
        </w:numPr>
        <w:overflowPunct/>
        <w:autoSpaceDE/>
        <w:autoSpaceDN/>
        <w:adjustRightInd/>
        <w:spacing w:after="120"/>
        <w:ind w:left="2520"/>
        <w:textAlignment w:val="auto"/>
        <w:rPr>
          <w:rFonts w:eastAsia="SimSun"/>
          <w:bCs/>
          <w:szCs w:val="24"/>
          <w:lang w:val="en-US" w:eastAsia="zh-CN"/>
        </w:rPr>
      </w:pPr>
      <w:r w:rsidRPr="00BC0747">
        <w:rPr>
          <w:rFonts w:eastAsia="SimSun"/>
          <w:bCs/>
          <w:szCs w:val="24"/>
          <w:lang w:val="en-US" w:eastAsia="zh-CN"/>
        </w:rPr>
        <w:t>Target cell experiences an interruption when source cell is released following HO completion. The interruption is on both DL and UL and its length is proposed to be 5ms consistent with intra-band SCell release requirements in TS 36.133.</w:t>
      </w:r>
    </w:p>
    <w:p w:rsidR="00BC0747" w:rsidRPr="00BC0747" w:rsidRDefault="00BC0747" w:rsidP="006008C7">
      <w:pPr>
        <w:numPr>
          <w:ilvl w:val="3"/>
          <w:numId w:val="15"/>
        </w:numPr>
        <w:overflowPunct/>
        <w:autoSpaceDE/>
        <w:autoSpaceDN/>
        <w:adjustRightInd/>
        <w:spacing w:after="120"/>
        <w:ind w:left="1800"/>
        <w:textAlignment w:val="auto"/>
        <w:rPr>
          <w:rFonts w:eastAsia="MS Mincho"/>
          <w:bCs/>
          <w:szCs w:val="24"/>
          <w:lang w:val="en-US" w:eastAsia="zh-CN"/>
        </w:rPr>
      </w:pPr>
      <w:r w:rsidRPr="00BC0747">
        <w:rPr>
          <w:rFonts w:eastAsia="MS Mincho"/>
          <w:bCs/>
          <w:szCs w:val="24"/>
          <w:lang w:val="en-US" w:eastAsia="zh-CN"/>
        </w:rPr>
        <w:t>Proposal 8. In inter-band inter-frequency scenario:</w:t>
      </w:r>
    </w:p>
    <w:p w:rsidR="00BC0747" w:rsidRPr="00BC0747" w:rsidRDefault="00BC0747" w:rsidP="006008C7">
      <w:pPr>
        <w:numPr>
          <w:ilvl w:val="4"/>
          <w:numId w:val="15"/>
        </w:numPr>
        <w:overflowPunct/>
        <w:autoSpaceDE/>
        <w:autoSpaceDN/>
        <w:adjustRightInd/>
        <w:spacing w:after="120"/>
        <w:ind w:left="2520"/>
        <w:textAlignment w:val="auto"/>
        <w:rPr>
          <w:rFonts w:eastAsia="SimSun"/>
          <w:bCs/>
          <w:szCs w:val="24"/>
          <w:lang w:val="en-US" w:eastAsia="zh-CN"/>
        </w:rPr>
      </w:pPr>
      <w:r w:rsidRPr="00BC0747">
        <w:rPr>
          <w:rFonts w:eastAsia="SimSun"/>
          <w:bCs/>
          <w:szCs w:val="24"/>
          <w:lang w:val="en-US" w:eastAsia="zh-CN"/>
        </w:rPr>
        <w:t>Source cell experiences an interruption when target cell is added following HO command. The interruption is on both DL and UL and its length is proposed to be 1ms for synchronous scenarios and 2ms for asynchronous scenarios consistent with inter-band SCell add requirements in TS 36.133.</w:t>
      </w:r>
    </w:p>
    <w:p w:rsidR="00BC0747" w:rsidRPr="00BC0747" w:rsidRDefault="00BC0747" w:rsidP="006008C7">
      <w:pPr>
        <w:numPr>
          <w:ilvl w:val="4"/>
          <w:numId w:val="15"/>
        </w:numPr>
        <w:overflowPunct/>
        <w:autoSpaceDE/>
        <w:autoSpaceDN/>
        <w:adjustRightInd/>
        <w:spacing w:after="120"/>
        <w:ind w:left="2520"/>
        <w:textAlignment w:val="auto"/>
        <w:rPr>
          <w:rFonts w:eastAsia="SimSun"/>
          <w:bCs/>
          <w:szCs w:val="24"/>
          <w:lang w:val="en-US" w:eastAsia="zh-CN"/>
        </w:rPr>
      </w:pPr>
      <w:r w:rsidRPr="00BC0747">
        <w:rPr>
          <w:rFonts w:eastAsia="SimSun"/>
          <w:bCs/>
          <w:szCs w:val="24"/>
          <w:lang w:val="en-US" w:eastAsia="zh-CN"/>
        </w:rPr>
        <w:t>Target cell experiences an interruption when source cell is released following HO completion. The interruption is on both DL and UL and its length is proposed to be 1ms for synchronous scenarios and 2ms for asynchronous scenarios consistent with inter-band SCell release requirements in TS 36.133.</w:t>
      </w:r>
    </w:p>
    <w:p w:rsidR="00BC0747" w:rsidRPr="00BC0747" w:rsidRDefault="00BC0747" w:rsidP="006008C7">
      <w:pPr>
        <w:numPr>
          <w:ilvl w:val="3"/>
          <w:numId w:val="15"/>
        </w:numPr>
        <w:overflowPunct/>
        <w:autoSpaceDE/>
        <w:autoSpaceDN/>
        <w:adjustRightInd/>
        <w:spacing w:after="120"/>
        <w:ind w:left="1800"/>
        <w:textAlignment w:val="auto"/>
        <w:rPr>
          <w:rFonts w:eastAsia="MS Mincho"/>
          <w:bCs/>
          <w:szCs w:val="24"/>
          <w:lang w:val="en-US" w:eastAsia="zh-CN"/>
        </w:rPr>
      </w:pPr>
      <w:r w:rsidRPr="00BC0747">
        <w:rPr>
          <w:rFonts w:eastAsia="MS Mincho"/>
          <w:bCs/>
          <w:szCs w:val="24"/>
          <w:lang w:val="en-US" w:eastAsia="zh-CN"/>
        </w:rPr>
        <w:t>Proposal 9. In intra-frequency scenarios with equal BW between source and target cells, the interruption time in both DL and UL for a 1-Tx capable UE to be:</w:t>
      </w:r>
    </w:p>
    <w:p w:rsidR="00BC0747" w:rsidRPr="00BC0747" w:rsidRDefault="00BC0747" w:rsidP="006008C7">
      <w:pPr>
        <w:numPr>
          <w:ilvl w:val="4"/>
          <w:numId w:val="15"/>
        </w:numPr>
        <w:overflowPunct/>
        <w:autoSpaceDE/>
        <w:autoSpaceDN/>
        <w:adjustRightInd/>
        <w:spacing w:after="120"/>
        <w:ind w:left="2520"/>
        <w:textAlignment w:val="auto"/>
        <w:rPr>
          <w:rFonts w:eastAsia="SimSun"/>
          <w:bCs/>
          <w:szCs w:val="24"/>
          <w:lang w:val="en-US" w:eastAsia="zh-CN"/>
        </w:rPr>
      </w:pPr>
      <w:r w:rsidRPr="00BC0747">
        <w:rPr>
          <w:rFonts w:eastAsia="SimSun"/>
          <w:bCs/>
          <w:szCs w:val="24"/>
          <w:lang w:val="en-US" w:eastAsia="zh-CN"/>
        </w:rPr>
        <w:lastRenderedPageBreak/>
        <w:t>2ms for synchronous scenarios when UE receives the HO command and adds the target cell</w:t>
      </w:r>
    </w:p>
    <w:p w:rsidR="00BC0747" w:rsidRPr="00BC0747" w:rsidRDefault="00BC0747" w:rsidP="006008C7">
      <w:pPr>
        <w:numPr>
          <w:ilvl w:val="4"/>
          <w:numId w:val="15"/>
        </w:numPr>
        <w:overflowPunct/>
        <w:autoSpaceDE/>
        <w:autoSpaceDN/>
        <w:adjustRightInd/>
        <w:spacing w:after="120"/>
        <w:ind w:left="2520"/>
        <w:textAlignment w:val="auto"/>
        <w:rPr>
          <w:rFonts w:eastAsia="SimSun"/>
          <w:bCs/>
          <w:szCs w:val="24"/>
          <w:lang w:val="en-US" w:eastAsia="zh-CN"/>
        </w:rPr>
      </w:pPr>
      <w:r w:rsidRPr="00BC0747">
        <w:rPr>
          <w:rFonts w:eastAsia="SimSun"/>
          <w:bCs/>
          <w:szCs w:val="24"/>
          <w:lang w:val="en-US" w:eastAsia="zh-CN"/>
        </w:rPr>
        <w:t>2ms for synchronous scenarios when UE completes the HO and releases the source cell</w:t>
      </w:r>
    </w:p>
    <w:p w:rsidR="00BC0747" w:rsidRPr="00BC0747" w:rsidRDefault="00BC0747" w:rsidP="006008C7">
      <w:pPr>
        <w:numPr>
          <w:ilvl w:val="4"/>
          <w:numId w:val="15"/>
        </w:numPr>
        <w:overflowPunct/>
        <w:autoSpaceDE/>
        <w:autoSpaceDN/>
        <w:adjustRightInd/>
        <w:spacing w:after="120"/>
        <w:ind w:left="2520"/>
        <w:textAlignment w:val="auto"/>
        <w:rPr>
          <w:rFonts w:eastAsia="SimSun"/>
          <w:bCs/>
          <w:szCs w:val="24"/>
          <w:lang w:val="en-US" w:eastAsia="zh-CN"/>
        </w:rPr>
      </w:pPr>
      <w:r w:rsidRPr="00BC0747">
        <w:rPr>
          <w:rFonts w:eastAsia="SimSun"/>
          <w:bCs/>
          <w:szCs w:val="24"/>
          <w:lang w:val="en-US" w:eastAsia="zh-CN"/>
        </w:rPr>
        <w:t>3ms for asynchronous scenarios when UE receives the HO command and adds the target cell</w:t>
      </w:r>
    </w:p>
    <w:p w:rsidR="00BC0747" w:rsidRPr="00BC0747" w:rsidRDefault="00BC0747" w:rsidP="006008C7">
      <w:pPr>
        <w:numPr>
          <w:ilvl w:val="4"/>
          <w:numId w:val="15"/>
        </w:numPr>
        <w:overflowPunct/>
        <w:autoSpaceDE/>
        <w:autoSpaceDN/>
        <w:adjustRightInd/>
        <w:spacing w:after="120"/>
        <w:ind w:left="2520"/>
        <w:textAlignment w:val="auto"/>
        <w:rPr>
          <w:rFonts w:eastAsia="SimSun"/>
          <w:bCs/>
          <w:szCs w:val="24"/>
          <w:lang w:val="en-US" w:eastAsia="zh-CN"/>
        </w:rPr>
      </w:pPr>
      <w:r w:rsidRPr="00BC0747">
        <w:rPr>
          <w:rFonts w:eastAsia="SimSun"/>
          <w:bCs/>
          <w:szCs w:val="24"/>
          <w:lang w:val="en-US" w:eastAsia="zh-CN"/>
        </w:rPr>
        <w:t>3ms for asynchronous scenarios when UE completes the HO and releases the source cell</w:t>
      </w:r>
    </w:p>
    <w:p w:rsidR="00BC0747" w:rsidRPr="00BC0747" w:rsidRDefault="00BC0747" w:rsidP="006008C7">
      <w:pPr>
        <w:numPr>
          <w:ilvl w:val="3"/>
          <w:numId w:val="15"/>
        </w:numPr>
        <w:overflowPunct/>
        <w:autoSpaceDE/>
        <w:autoSpaceDN/>
        <w:adjustRightInd/>
        <w:spacing w:after="120"/>
        <w:ind w:left="1800"/>
        <w:textAlignment w:val="auto"/>
        <w:rPr>
          <w:rFonts w:eastAsia="MS Mincho"/>
          <w:bCs/>
          <w:szCs w:val="24"/>
          <w:lang w:val="en-US" w:eastAsia="zh-CN"/>
        </w:rPr>
      </w:pPr>
      <w:r w:rsidRPr="00BC0747">
        <w:rPr>
          <w:rFonts w:eastAsia="MS Mincho"/>
          <w:bCs/>
          <w:szCs w:val="24"/>
          <w:lang w:val="en-US" w:eastAsia="zh-CN"/>
        </w:rPr>
        <w:t>Proposal 10. In intra-frequency scenarios with source cell BW greater than target cell BW, the interruption time in both DL and UL for a 1-Tx capable UE to be:</w:t>
      </w:r>
    </w:p>
    <w:p w:rsidR="00BC0747" w:rsidRPr="00BC0747" w:rsidRDefault="00BC0747" w:rsidP="006008C7">
      <w:pPr>
        <w:numPr>
          <w:ilvl w:val="4"/>
          <w:numId w:val="15"/>
        </w:numPr>
        <w:overflowPunct/>
        <w:autoSpaceDE/>
        <w:autoSpaceDN/>
        <w:adjustRightInd/>
        <w:spacing w:after="120"/>
        <w:ind w:left="2520"/>
        <w:textAlignment w:val="auto"/>
        <w:rPr>
          <w:rFonts w:eastAsia="SimSun"/>
          <w:bCs/>
          <w:szCs w:val="24"/>
          <w:lang w:val="en-US" w:eastAsia="zh-CN"/>
        </w:rPr>
      </w:pPr>
      <w:r w:rsidRPr="00BC0747">
        <w:rPr>
          <w:rFonts w:eastAsia="SimSun"/>
          <w:bCs/>
          <w:szCs w:val="24"/>
          <w:lang w:val="en-US" w:eastAsia="zh-CN"/>
        </w:rPr>
        <w:t>2ms for synchronous scenarios when UE receives the HO command and adds the target cell</w:t>
      </w:r>
    </w:p>
    <w:p w:rsidR="00BC0747" w:rsidRPr="00BC0747" w:rsidRDefault="00BC0747" w:rsidP="006008C7">
      <w:pPr>
        <w:numPr>
          <w:ilvl w:val="4"/>
          <w:numId w:val="15"/>
        </w:numPr>
        <w:overflowPunct/>
        <w:autoSpaceDE/>
        <w:autoSpaceDN/>
        <w:adjustRightInd/>
        <w:spacing w:after="120"/>
        <w:ind w:left="2520"/>
        <w:textAlignment w:val="auto"/>
        <w:rPr>
          <w:rFonts w:eastAsia="SimSun"/>
          <w:bCs/>
          <w:szCs w:val="24"/>
          <w:lang w:val="en-US" w:eastAsia="zh-CN"/>
        </w:rPr>
      </w:pPr>
      <w:r w:rsidRPr="00BC0747">
        <w:rPr>
          <w:rFonts w:eastAsia="SimSun"/>
          <w:bCs/>
          <w:szCs w:val="24"/>
          <w:lang w:val="en-US" w:eastAsia="zh-CN"/>
        </w:rPr>
        <w:t>3ms for synchronous scenarios when UE completes the HO and releases the source cell</w:t>
      </w:r>
    </w:p>
    <w:p w:rsidR="00BC0747" w:rsidRPr="00BC0747" w:rsidRDefault="00BC0747" w:rsidP="006008C7">
      <w:pPr>
        <w:numPr>
          <w:ilvl w:val="4"/>
          <w:numId w:val="15"/>
        </w:numPr>
        <w:overflowPunct/>
        <w:autoSpaceDE/>
        <w:autoSpaceDN/>
        <w:adjustRightInd/>
        <w:spacing w:after="120"/>
        <w:ind w:left="2520"/>
        <w:textAlignment w:val="auto"/>
        <w:rPr>
          <w:rFonts w:eastAsia="SimSun"/>
          <w:bCs/>
          <w:szCs w:val="24"/>
          <w:lang w:val="en-US" w:eastAsia="zh-CN"/>
        </w:rPr>
      </w:pPr>
      <w:r w:rsidRPr="00BC0747">
        <w:rPr>
          <w:rFonts w:eastAsia="SimSun"/>
          <w:bCs/>
          <w:szCs w:val="24"/>
          <w:lang w:val="en-US" w:eastAsia="zh-CN"/>
        </w:rPr>
        <w:t>3ms for asynchronous scenarios when UE receives the HO command and adds the target cell</w:t>
      </w:r>
    </w:p>
    <w:p w:rsidR="00BC0747" w:rsidRPr="00BC0747" w:rsidRDefault="00BC0747" w:rsidP="006008C7">
      <w:pPr>
        <w:numPr>
          <w:ilvl w:val="4"/>
          <w:numId w:val="15"/>
        </w:numPr>
        <w:overflowPunct/>
        <w:autoSpaceDE/>
        <w:autoSpaceDN/>
        <w:adjustRightInd/>
        <w:spacing w:after="120"/>
        <w:ind w:left="2520"/>
        <w:textAlignment w:val="auto"/>
        <w:rPr>
          <w:rFonts w:eastAsia="SimSun"/>
          <w:bCs/>
          <w:szCs w:val="24"/>
          <w:lang w:val="en-US" w:eastAsia="zh-CN"/>
        </w:rPr>
      </w:pPr>
      <w:r w:rsidRPr="00BC0747">
        <w:rPr>
          <w:rFonts w:eastAsia="SimSun"/>
          <w:bCs/>
          <w:szCs w:val="24"/>
          <w:lang w:val="en-US" w:eastAsia="zh-CN"/>
        </w:rPr>
        <w:t>4ms for asynchronous scenarios when UE completes the HO and releases the source cell</w:t>
      </w:r>
    </w:p>
    <w:p w:rsidR="00BC0747" w:rsidRPr="00BC0747" w:rsidRDefault="00BC0747" w:rsidP="006008C7">
      <w:pPr>
        <w:numPr>
          <w:ilvl w:val="3"/>
          <w:numId w:val="15"/>
        </w:numPr>
        <w:overflowPunct/>
        <w:autoSpaceDE/>
        <w:autoSpaceDN/>
        <w:adjustRightInd/>
        <w:spacing w:after="120"/>
        <w:ind w:left="1800"/>
        <w:textAlignment w:val="auto"/>
        <w:rPr>
          <w:rFonts w:eastAsia="MS Mincho"/>
          <w:bCs/>
          <w:szCs w:val="24"/>
          <w:lang w:val="en-US" w:eastAsia="zh-CN"/>
        </w:rPr>
      </w:pPr>
      <w:r w:rsidRPr="00BC0747">
        <w:rPr>
          <w:rFonts w:eastAsia="MS Mincho"/>
          <w:bCs/>
          <w:szCs w:val="24"/>
          <w:lang w:val="en-US" w:eastAsia="zh-CN"/>
        </w:rPr>
        <w:t>Proposal 11. In intra-frequency scenarios with source cell BW smaller than target cell BW, the interruption time in both DL and UL for a 1-Tx capable UE to be:</w:t>
      </w:r>
    </w:p>
    <w:p w:rsidR="00BC0747" w:rsidRPr="00BC0747" w:rsidRDefault="00BC0747" w:rsidP="006008C7">
      <w:pPr>
        <w:numPr>
          <w:ilvl w:val="4"/>
          <w:numId w:val="15"/>
        </w:numPr>
        <w:overflowPunct/>
        <w:autoSpaceDE/>
        <w:autoSpaceDN/>
        <w:adjustRightInd/>
        <w:spacing w:after="120"/>
        <w:ind w:left="2520"/>
        <w:textAlignment w:val="auto"/>
        <w:rPr>
          <w:rFonts w:eastAsia="SimSun"/>
          <w:bCs/>
          <w:szCs w:val="24"/>
          <w:lang w:val="en-US" w:eastAsia="zh-CN"/>
        </w:rPr>
      </w:pPr>
      <w:r w:rsidRPr="00BC0747">
        <w:rPr>
          <w:rFonts w:eastAsia="SimSun"/>
          <w:bCs/>
          <w:szCs w:val="24"/>
          <w:lang w:val="en-US" w:eastAsia="zh-CN"/>
        </w:rPr>
        <w:t>3ms for synchronous scenarios when UE receives the HO command and adds the target cell</w:t>
      </w:r>
    </w:p>
    <w:p w:rsidR="00BC0747" w:rsidRPr="00BC0747" w:rsidRDefault="00BC0747" w:rsidP="006008C7">
      <w:pPr>
        <w:numPr>
          <w:ilvl w:val="4"/>
          <w:numId w:val="15"/>
        </w:numPr>
        <w:overflowPunct/>
        <w:autoSpaceDE/>
        <w:autoSpaceDN/>
        <w:adjustRightInd/>
        <w:spacing w:after="120"/>
        <w:ind w:left="2520"/>
        <w:textAlignment w:val="auto"/>
        <w:rPr>
          <w:rFonts w:eastAsia="SimSun"/>
          <w:bCs/>
          <w:szCs w:val="24"/>
          <w:lang w:val="en-US" w:eastAsia="zh-CN"/>
        </w:rPr>
      </w:pPr>
      <w:r w:rsidRPr="00BC0747">
        <w:rPr>
          <w:rFonts w:eastAsia="SimSun"/>
          <w:bCs/>
          <w:szCs w:val="24"/>
          <w:lang w:val="en-US" w:eastAsia="zh-CN"/>
        </w:rPr>
        <w:t>2ms for synchronous scenarios when UE completes the HO and releases the source cell</w:t>
      </w:r>
    </w:p>
    <w:p w:rsidR="00BC0747" w:rsidRPr="00BC0747" w:rsidRDefault="00BC0747" w:rsidP="006008C7">
      <w:pPr>
        <w:numPr>
          <w:ilvl w:val="4"/>
          <w:numId w:val="15"/>
        </w:numPr>
        <w:overflowPunct/>
        <w:autoSpaceDE/>
        <w:autoSpaceDN/>
        <w:adjustRightInd/>
        <w:spacing w:after="120"/>
        <w:ind w:left="2520"/>
        <w:textAlignment w:val="auto"/>
        <w:rPr>
          <w:rFonts w:eastAsia="SimSun"/>
          <w:bCs/>
          <w:szCs w:val="24"/>
          <w:lang w:val="en-US" w:eastAsia="zh-CN"/>
        </w:rPr>
      </w:pPr>
      <w:r w:rsidRPr="00BC0747">
        <w:rPr>
          <w:rFonts w:eastAsia="SimSun"/>
          <w:bCs/>
          <w:szCs w:val="24"/>
          <w:lang w:val="en-US" w:eastAsia="zh-CN"/>
        </w:rPr>
        <w:t>4ms for asynchronous scenarios when UE receives the HO command and adds the target cell</w:t>
      </w:r>
    </w:p>
    <w:p w:rsidR="00BC0747" w:rsidRPr="00BC0747" w:rsidRDefault="00BC0747" w:rsidP="006008C7">
      <w:pPr>
        <w:numPr>
          <w:ilvl w:val="4"/>
          <w:numId w:val="15"/>
        </w:numPr>
        <w:overflowPunct/>
        <w:autoSpaceDE/>
        <w:autoSpaceDN/>
        <w:adjustRightInd/>
        <w:spacing w:after="120"/>
        <w:ind w:left="2520"/>
        <w:textAlignment w:val="auto"/>
        <w:rPr>
          <w:rFonts w:eastAsia="SimSun"/>
          <w:bCs/>
          <w:szCs w:val="24"/>
          <w:lang w:val="en-US" w:eastAsia="zh-CN"/>
        </w:rPr>
      </w:pPr>
      <w:r w:rsidRPr="00BC0747">
        <w:rPr>
          <w:rFonts w:eastAsia="SimSun"/>
          <w:bCs/>
          <w:szCs w:val="24"/>
          <w:lang w:val="en-US" w:eastAsia="zh-CN"/>
        </w:rPr>
        <w:t>3ms for asynchronous scenarios when UE completes the HO and releases the source cell</w:t>
      </w:r>
    </w:p>
    <w:p w:rsidR="00BC0747" w:rsidRPr="00BC0747" w:rsidRDefault="00BC0747" w:rsidP="00BC0747">
      <w:pPr>
        <w:rPr>
          <w:lang w:val="x-none"/>
        </w:rPr>
      </w:pPr>
      <w:r w:rsidRPr="00BC0747">
        <w:rPr>
          <w:lang w:eastAsia="ja-JP"/>
        </w:rPr>
        <w:t>Topics to discuss and Possible Way Forward</w:t>
      </w:r>
    </w:p>
    <w:p w:rsidR="00BC0747" w:rsidRPr="00BC0747" w:rsidRDefault="00BC0747" w:rsidP="00BC0747">
      <w:pPr>
        <w:overflowPunct/>
        <w:autoSpaceDE/>
        <w:autoSpaceDN/>
        <w:adjustRightInd/>
        <w:spacing w:after="120"/>
        <w:ind w:left="720" w:hanging="360"/>
        <w:textAlignment w:val="auto"/>
        <w:rPr>
          <w:rFonts w:eastAsia="SimSun"/>
          <w:b/>
          <w:szCs w:val="24"/>
          <w:lang w:val="en-US" w:eastAsia="zh-CN"/>
        </w:rPr>
      </w:pPr>
      <w:r w:rsidRPr="00BC0747">
        <w:rPr>
          <w:rFonts w:eastAsia="SimSun"/>
          <w:b/>
          <w:szCs w:val="24"/>
          <w:lang w:val="en-US" w:eastAsia="zh-CN"/>
        </w:rPr>
        <w:t xml:space="preserve">Issue 2.1 ending point of eMBB LTE handover delay </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bookmarkStart w:id="205" w:name="_Hlk21817119"/>
      <w:r w:rsidRPr="00BC0747">
        <w:rPr>
          <w:rFonts w:eastAsia="SimSun"/>
          <w:szCs w:val="24"/>
          <w:lang w:val="en-US" w:eastAsia="zh-CN"/>
        </w:rPr>
        <w:t>China Telecom (R4-1910807</w:t>
      </w:r>
      <w:bookmarkEnd w:id="205"/>
      <w:r w:rsidRPr="00BC0747">
        <w:rPr>
          <w:rFonts w:eastAsia="SimSun"/>
          <w:szCs w:val="24"/>
          <w:lang w:val="en-US" w:eastAsia="zh-CN"/>
        </w:rPr>
        <w:t xml:space="preserve">): the time the UE starts new PUSCH data transmission. </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Huawei (R4-1911901): the transmission of the new uplink PUSCH channel on the target cell. </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Qualcomm (R4-1912348): the start of first PUSCH transmission scheduled by RAR. </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Suggested agreement: ending point of eMBB LTE handover delay is the time when UE starts PUSCH transmission in the target cell.</w:t>
      </w:r>
    </w:p>
    <w:p w:rsidR="00BC0747" w:rsidRPr="00BC0747" w:rsidRDefault="00BC0747" w:rsidP="00BC0747">
      <w:pPr>
        <w:overflowPunct/>
        <w:autoSpaceDE/>
        <w:autoSpaceDN/>
        <w:adjustRightInd/>
        <w:spacing w:after="120"/>
        <w:ind w:left="720" w:hanging="360"/>
        <w:textAlignment w:val="auto"/>
        <w:rPr>
          <w:rFonts w:eastAsia="SimSun"/>
          <w:b/>
          <w:szCs w:val="24"/>
          <w:lang w:val="en-US" w:eastAsia="zh-CN"/>
        </w:rPr>
      </w:pPr>
      <w:r w:rsidRPr="00BC0747">
        <w:rPr>
          <w:rFonts w:eastAsia="SimSun"/>
          <w:b/>
          <w:szCs w:val="24"/>
          <w:lang w:val="en-US" w:eastAsia="zh-CN"/>
        </w:rPr>
        <w:t>Issue 2.2 eMBB LTE handover delay definition</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Suggestion: Need more discussion.  Huawei (R4-1911901), Qualcomm (R4-1912348) have proposals. </w:t>
      </w:r>
    </w:p>
    <w:p w:rsidR="00BC0747" w:rsidRPr="00BC0747" w:rsidRDefault="00BC0747" w:rsidP="00BC0747">
      <w:pPr>
        <w:overflowPunct/>
        <w:autoSpaceDE/>
        <w:autoSpaceDN/>
        <w:adjustRightInd/>
        <w:spacing w:after="120"/>
        <w:ind w:left="720" w:hanging="360"/>
        <w:textAlignment w:val="auto"/>
        <w:rPr>
          <w:rFonts w:eastAsia="SimSun"/>
          <w:b/>
          <w:szCs w:val="24"/>
          <w:lang w:val="en-US" w:eastAsia="zh-CN"/>
        </w:rPr>
      </w:pPr>
      <w:r w:rsidRPr="00BC0747">
        <w:rPr>
          <w:rFonts w:eastAsia="SimSun"/>
          <w:b/>
          <w:szCs w:val="24"/>
          <w:lang w:val="en-US" w:eastAsia="zh-CN"/>
        </w:rPr>
        <w:t>Issue 2.3 interruption</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Suggestion: Need more discussion. China Telecom (R4-1910807), Huawei (R4-1911901), Qualcomm (R4-1912348) have proposals. These proposals include all the scenario cases, we could discussion based on below way:</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Intra-frequency </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Synchronous: </w:t>
      </w:r>
    </w:p>
    <w:p w:rsidR="00BC0747" w:rsidRPr="00BC0747" w:rsidRDefault="00BC0747" w:rsidP="006008C7">
      <w:pPr>
        <w:numPr>
          <w:ilvl w:val="3"/>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the bandwidth of source cell = the bandwidth of target cell: [0ms, 1ms, 2ms]</w:t>
      </w:r>
    </w:p>
    <w:p w:rsidR="00BC0747" w:rsidRPr="00BC0747" w:rsidRDefault="00BC0747" w:rsidP="006008C7">
      <w:pPr>
        <w:numPr>
          <w:ilvl w:val="3"/>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the bandwidth of source cell &gt; the bandwidth of target cell: [0ms, 1ms, 3ms, 5ms]</w:t>
      </w:r>
    </w:p>
    <w:p w:rsidR="00BC0747" w:rsidRPr="00BC0747" w:rsidRDefault="00BC0747" w:rsidP="006008C7">
      <w:pPr>
        <w:numPr>
          <w:ilvl w:val="3"/>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the bandwidth of source cell &lt; the bandwidth of target cell: [3ms, 5ms]</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 xml:space="preserve">Asynchronous: </w:t>
      </w:r>
    </w:p>
    <w:p w:rsidR="00BC0747" w:rsidRPr="00BC0747" w:rsidRDefault="00BC0747" w:rsidP="006008C7">
      <w:pPr>
        <w:numPr>
          <w:ilvl w:val="3"/>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the bandwidth of source cell = the bandwidth of target cell: [0ms, 3ms]</w:t>
      </w:r>
    </w:p>
    <w:p w:rsidR="00BC0747" w:rsidRPr="00BC0747" w:rsidRDefault="00BC0747" w:rsidP="006008C7">
      <w:pPr>
        <w:numPr>
          <w:ilvl w:val="3"/>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the bandwidth of source cell &gt; the bandwidth of target cell: [0ms, 4ms, 5ms]</w:t>
      </w:r>
    </w:p>
    <w:p w:rsidR="00BC0747" w:rsidRPr="00BC0747" w:rsidRDefault="00BC0747" w:rsidP="006008C7">
      <w:pPr>
        <w:numPr>
          <w:ilvl w:val="3"/>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lastRenderedPageBreak/>
        <w:t>the bandwidth of source cell &lt; the bandwidth of target cell: [4ms, 5ms]</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Inter-frequency</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Intra-band inter-frequency synchronous: [5ms]</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synchronous: [0ms, 1ms, 5ms]</w:t>
      </w:r>
    </w:p>
    <w:p w:rsidR="00BC0747" w:rsidRPr="00BC0747" w:rsidRDefault="00BC0747" w:rsidP="006008C7">
      <w:pPr>
        <w:numPr>
          <w:ilvl w:val="2"/>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asynchronous: [1ms, 2ms]</w:t>
      </w:r>
    </w:p>
    <w:p w:rsidR="00BC0747" w:rsidRPr="00BC0747" w:rsidRDefault="00BC0747" w:rsidP="00BC0747">
      <w:pPr>
        <w:overflowPunct/>
        <w:autoSpaceDE/>
        <w:autoSpaceDN/>
        <w:adjustRightInd/>
        <w:spacing w:after="120"/>
        <w:ind w:left="720" w:hanging="360"/>
        <w:textAlignment w:val="auto"/>
        <w:rPr>
          <w:rFonts w:eastAsia="SimSun"/>
          <w:b/>
          <w:szCs w:val="24"/>
          <w:lang w:val="en-US" w:eastAsia="zh-CN"/>
        </w:rPr>
      </w:pPr>
      <w:r w:rsidRPr="00BC0747">
        <w:rPr>
          <w:rFonts w:eastAsia="SimSun"/>
          <w:b/>
          <w:szCs w:val="24"/>
          <w:lang w:val="en-US" w:eastAsia="zh-CN"/>
        </w:rPr>
        <w:t xml:space="preserve">Issue 2.4 </w:t>
      </w:r>
      <w:bookmarkStart w:id="206" w:name="_Hlk21815503"/>
      <w:r w:rsidRPr="00BC0747">
        <w:rPr>
          <w:rFonts w:eastAsia="SimSun"/>
          <w:b/>
          <w:szCs w:val="24"/>
          <w:lang w:val="en-US" w:eastAsia="zh-CN"/>
        </w:rPr>
        <w:t>definition of “a link has been established”</w:t>
      </w:r>
    </w:p>
    <w:bookmarkEnd w:id="206"/>
    <w:p w:rsidR="00BC0747" w:rsidRPr="00BC0747" w:rsidRDefault="00BC0747" w:rsidP="006008C7">
      <w:pPr>
        <w:numPr>
          <w:ilvl w:val="1"/>
          <w:numId w:val="15"/>
        </w:numPr>
        <w:overflowPunct/>
        <w:autoSpaceDE/>
        <w:autoSpaceDN/>
        <w:adjustRightInd/>
        <w:spacing w:after="120"/>
        <w:textAlignment w:val="auto"/>
        <w:rPr>
          <w:rFonts w:eastAsia="MS Mincho"/>
          <w:szCs w:val="24"/>
          <w:lang w:val="en-US" w:eastAsia="zh-CN"/>
        </w:rPr>
      </w:pPr>
      <w:r w:rsidRPr="00BC0747">
        <w:rPr>
          <w:rFonts w:eastAsia="SimSun"/>
          <w:szCs w:val="24"/>
          <w:lang w:val="en-US" w:eastAsia="zh-CN"/>
        </w:rPr>
        <w:t>Ericsson (R4-1912069</w:t>
      </w:r>
      <w:r w:rsidRPr="00BC0747">
        <w:rPr>
          <w:rFonts w:eastAsia="MS Mincho"/>
          <w:szCs w:val="24"/>
          <w:lang w:val="en-US" w:eastAsia="zh-CN"/>
        </w:rPr>
        <w:t>)</w:t>
      </w:r>
      <w:r w:rsidRPr="00BC0747">
        <w:rPr>
          <w:rFonts w:eastAsia="SimSun"/>
          <w:szCs w:val="24"/>
          <w:lang w:val="en-US" w:eastAsia="zh-CN"/>
        </w:rPr>
        <w:t xml:space="preserve">: </w:t>
      </w:r>
      <w:r w:rsidRPr="00BC0747">
        <w:rPr>
          <w:rFonts w:eastAsia="MS Mincho"/>
          <w:szCs w:val="24"/>
          <w:lang w:val="en-US" w:eastAsia="zh-CN"/>
        </w:rPr>
        <w:t xml:space="preserve">For target cell release, a requirement is needed that the UE does not release source cell until after a link has been established with the target cell. RAN4 should discuss the definition of “a link has been established” </w:t>
      </w:r>
    </w:p>
    <w:p w:rsidR="00BC0747" w:rsidRPr="00BC0747" w:rsidRDefault="00BC0747" w:rsidP="006008C7">
      <w:pPr>
        <w:numPr>
          <w:ilvl w:val="1"/>
          <w:numId w:val="15"/>
        </w:numPr>
        <w:overflowPunct/>
        <w:autoSpaceDE/>
        <w:autoSpaceDN/>
        <w:adjustRightInd/>
        <w:spacing w:after="120"/>
        <w:textAlignment w:val="auto"/>
        <w:rPr>
          <w:rFonts w:eastAsia="SimSun"/>
          <w:szCs w:val="24"/>
          <w:lang w:val="en-US" w:eastAsia="zh-CN"/>
        </w:rPr>
      </w:pPr>
      <w:r w:rsidRPr="00BC0747">
        <w:rPr>
          <w:rFonts w:eastAsia="SimSun"/>
          <w:szCs w:val="24"/>
          <w:lang w:val="en-US" w:eastAsia="zh-CN"/>
        </w:rPr>
        <w:t>Suggestion: Need more discussion</w:t>
      </w:r>
    </w:p>
    <w:p w:rsidR="00BC0747" w:rsidRPr="00BC0747" w:rsidRDefault="00BC0747" w:rsidP="00BC0747">
      <w:pPr>
        <w:rPr>
          <w:noProof/>
        </w:rPr>
      </w:pPr>
    </w:p>
    <w:p w:rsidR="00BC0747" w:rsidRPr="00BC0747" w:rsidRDefault="00BC0747" w:rsidP="00BC0747">
      <w:pPr>
        <w:rPr>
          <w:lang w:eastAsia="zh-CN"/>
        </w:rPr>
      </w:pPr>
      <w:r w:rsidRPr="00BC0747">
        <w:rPr>
          <w:rFonts w:hint="eastAsia"/>
          <w:lang w:eastAsia="zh-CN"/>
        </w:rPr>
        <w:t>------------------------------------------------------------------------------------------------------</w:t>
      </w:r>
    </w:p>
    <w:p w:rsidR="00BC0747" w:rsidRPr="00BC0747" w:rsidRDefault="00BC0747" w:rsidP="00BC0747">
      <w:pPr>
        <w:rPr>
          <w:color w:val="993300"/>
          <w:u w:val="single"/>
          <w:lang w:val="en-US"/>
        </w:rPr>
      </w:pPr>
    </w:p>
    <w:p w:rsidR="00BC0747" w:rsidRPr="00BC0747" w:rsidRDefault="00BC0747" w:rsidP="00BC0747">
      <w:pPr>
        <w:rPr>
          <w:i/>
          <w:lang w:val="en-US"/>
        </w:rPr>
      </w:pPr>
      <w:r w:rsidRPr="00BC0747">
        <w:rPr>
          <w:rFonts w:ascii="Arial" w:hAnsi="Arial" w:cs="Arial"/>
          <w:b/>
          <w:color w:val="0000FF"/>
          <w:sz w:val="24"/>
          <w:u w:val="thick"/>
          <w:lang w:val="en-US"/>
        </w:rPr>
        <w:t>R4-1912348</w:t>
      </w:r>
      <w:r w:rsidRPr="00BC0747">
        <w:rPr>
          <w:b/>
          <w:lang w:val="en-US"/>
        </w:rPr>
        <w:tab/>
        <w:t>On LTE enhanced MBB requirements</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Qualcomm Incorporated</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R4-1911901</w:t>
      </w:r>
      <w:r w:rsidRPr="00BC0747">
        <w:rPr>
          <w:b/>
          <w:lang w:val="en-US"/>
        </w:rPr>
        <w:tab/>
        <w:t>Discussion on RRM requirements for reduction of user data interruption in femobility</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Huawei, HiSilicon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R4-1912069</w:t>
      </w:r>
      <w:r w:rsidRPr="00BC0747">
        <w:rPr>
          <w:b/>
          <w:lang w:val="en-US"/>
        </w:rPr>
        <w:tab/>
        <w:t>LTE simultaneous RX/TX in handover</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Ericsson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Discussion on LTE simultaneous RX/TX</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lastRenderedPageBreak/>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434060" w:rsidRDefault="00434060" w:rsidP="00434060">
      <w:pPr>
        <w:pStyle w:val="Heading5"/>
      </w:pPr>
      <w:bookmarkStart w:id="207" w:name="_Toc24513073"/>
      <w:r>
        <w:t>7.12.1.3</w:t>
      </w:r>
      <w:r>
        <w:tab/>
        <w:t>Others [LTE_feMob-Core]</w:t>
      </w:r>
      <w:bookmarkEnd w:id="207"/>
    </w:p>
    <w:p w:rsidR="00BC0747" w:rsidRPr="00BC0747" w:rsidRDefault="00BC0747" w:rsidP="00BC0747">
      <w:pPr>
        <w:keepNext/>
        <w:keepLines/>
        <w:spacing w:before="120"/>
        <w:ind w:left="1134" w:hanging="1134"/>
        <w:outlineLvl w:val="2"/>
        <w:rPr>
          <w:rFonts w:ascii="Arial" w:hAnsi="Arial"/>
          <w:sz w:val="28"/>
          <w:lang w:val="en-US"/>
        </w:rPr>
      </w:pPr>
      <w:r w:rsidRPr="00BC0747">
        <w:rPr>
          <w:rFonts w:ascii="Arial" w:hAnsi="Arial"/>
          <w:sz w:val="28"/>
          <w:lang w:val="en-US"/>
        </w:rPr>
        <w:t>7.13</w:t>
      </w:r>
      <w:r w:rsidRPr="00BC0747">
        <w:rPr>
          <w:rFonts w:ascii="Arial" w:hAnsi="Arial"/>
          <w:sz w:val="28"/>
          <w:lang w:val="en-US"/>
        </w:rPr>
        <w:tab/>
        <w:t>Further performance enhancement for LTE in high speed scenario [LTE_high_speed_enh2]</w:t>
      </w:r>
    </w:p>
    <w:p w:rsidR="00BC0747" w:rsidRPr="00BC0747" w:rsidRDefault="00BC0747" w:rsidP="00BC0747">
      <w:pPr>
        <w:keepNext/>
        <w:keepLines/>
        <w:spacing w:before="120"/>
        <w:ind w:left="1418" w:hanging="1418"/>
        <w:outlineLvl w:val="3"/>
        <w:rPr>
          <w:rFonts w:ascii="Arial" w:hAnsi="Arial"/>
          <w:sz w:val="24"/>
          <w:lang w:val="en-US"/>
        </w:rPr>
      </w:pPr>
      <w:r w:rsidRPr="00BC0747">
        <w:rPr>
          <w:rFonts w:ascii="Arial" w:hAnsi="Arial"/>
          <w:sz w:val="24"/>
          <w:lang w:val="en-US"/>
        </w:rPr>
        <w:t>7.13.1</w:t>
      </w:r>
      <w:r w:rsidRPr="00BC0747">
        <w:rPr>
          <w:rFonts w:ascii="Arial" w:hAnsi="Arial"/>
          <w:sz w:val="24"/>
          <w:lang w:val="en-US"/>
        </w:rPr>
        <w:tab/>
        <w:t>RRM core requirements maintenance (36.133) [LTE_high_speed_enh2-Core]</w:t>
      </w:r>
    </w:p>
    <w:p w:rsidR="00BC0747" w:rsidRPr="00BC0747" w:rsidRDefault="00BC0747" w:rsidP="00BC0747">
      <w:pPr>
        <w:keepNext/>
        <w:textAlignment w:val="auto"/>
        <w:rPr>
          <w:rFonts w:ascii="Arial" w:eastAsia="SimSun" w:hAnsi="Arial" w:cs="Arial"/>
          <w:b/>
          <w:i/>
          <w:color w:val="FF0000"/>
          <w:sz w:val="22"/>
          <w:szCs w:val="22"/>
          <w:u w:val="single"/>
          <w:lang w:val="en-US"/>
        </w:rPr>
      </w:pPr>
      <w:r w:rsidRPr="00BC0747">
        <w:rPr>
          <w:rFonts w:ascii="Arial" w:eastAsia="SimSun" w:hAnsi="Arial" w:cs="Arial"/>
          <w:b/>
          <w:i/>
          <w:color w:val="FF0000"/>
          <w:sz w:val="22"/>
          <w:szCs w:val="22"/>
          <w:u w:val="single"/>
          <w:lang w:val="en-US"/>
        </w:rPr>
        <w:t>RLM</w:t>
      </w:r>
    </w:p>
    <w:p w:rsidR="00BC0747" w:rsidRPr="00BC0747" w:rsidRDefault="00BC0747" w:rsidP="00BC0747">
      <w:pPr>
        <w:rPr>
          <w:i/>
          <w:lang w:val="en-US"/>
        </w:rPr>
      </w:pPr>
      <w:r w:rsidRPr="00BC0747">
        <w:rPr>
          <w:rFonts w:ascii="Arial" w:hAnsi="Arial" w:cs="Arial"/>
          <w:b/>
          <w:color w:val="0000FF"/>
          <w:sz w:val="24"/>
          <w:u w:val="thick"/>
          <w:lang w:val="en-US"/>
        </w:rPr>
        <w:t>R4-1911278</w:t>
      </w:r>
      <w:r w:rsidRPr="00BC0747">
        <w:rPr>
          <w:b/>
          <w:lang w:val="en-US"/>
        </w:rPr>
        <w:tab/>
        <w:t>On HST RRM Requirements</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Qualcomm Incorporated</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LTE HST RRM requirement remaining issues</w:t>
      </w:r>
    </w:p>
    <w:p w:rsidR="00BC0747" w:rsidRPr="00BC0747" w:rsidRDefault="00BC0747" w:rsidP="00BC0747">
      <w:pPr>
        <w:ind w:left="284"/>
        <w:rPr>
          <w:rFonts w:eastAsia="PMingLiU"/>
          <w:lang w:val="en-US" w:eastAsia="zh-TW"/>
        </w:rPr>
      </w:pPr>
      <w:r w:rsidRPr="00BC0747">
        <w:rPr>
          <w:rFonts w:eastAsia="PMingLiU"/>
          <w:b/>
          <w:lang w:val="en-US" w:eastAsia="zh-TW"/>
        </w:rPr>
        <w:t xml:space="preserve">Observation </w:t>
      </w:r>
      <w:r w:rsidRPr="00BC0747">
        <w:rPr>
          <w:rFonts w:eastAsia="PMingLiU" w:hint="eastAsia"/>
          <w:b/>
          <w:lang w:val="en-US" w:eastAsia="zh-TW"/>
        </w:rPr>
        <w:t>1</w:t>
      </w:r>
      <w:r w:rsidRPr="00BC0747">
        <w:rPr>
          <w:rFonts w:eastAsia="PMingLiU"/>
          <w:b/>
          <w:lang w:val="en-US" w:eastAsia="zh-TW"/>
        </w:rPr>
        <w:t xml:space="preserve">: </w:t>
      </w:r>
      <w:r w:rsidRPr="00BC0747">
        <w:rPr>
          <w:rFonts w:eastAsia="PMingLiU"/>
          <w:lang w:val="en-US" w:eastAsia="zh-TW"/>
        </w:rPr>
        <w:t>PDCCH BLER are very close for high speed channels and low speed channels, the differences are within 1dB for BLER&gt;=1%.</w:t>
      </w:r>
    </w:p>
    <w:p w:rsidR="00BC0747" w:rsidRPr="00BC0747" w:rsidRDefault="00BC0747" w:rsidP="00BC0747">
      <w:pPr>
        <w:ind w:left="284"/>
        <w:rPr>
          <w:b/>
          <w:lang w:val="en-US" w:eastAsia="zh-TW"/>
        </w:rPr>
      </w:pPr>
      <w:r w:rsidRPr="00BC0747">
        <w:rPr>
          <w:b/>
          <w:lang w:val="en-US" w:eastAsia="zh-TW"/>
        </w:rPr>
        <w:t xml:space="preserve">Observation 2: </w:t>
      </w:r>
      <w:r w:rsidRPr="00BC0747">
        <w:rPr>
          <w:lang w:val="en-US" w:eastAsia="zh-TW"/>
        </w:rPr>
        <w:t>SNR gaps between in sync and out of sync are sufficiently large for HST channels in RLM test defined in 36.133.</w:t>
      </w:r>
    </w:p>
    <w:p w:rsidR="00BC0747" w:rsidRPr="00BC0747" w:rsidRDefault="00BC0747" w:rsidP="00BC0747">
      <w:pPr>
        <w:ind w:left="284"/>
        <w:rPr>
          <w:b/>
          <w:lang w:val="en-US" w:eastAsia="zh-TW"/>
        </w:rPr>
      </w:pPr>
      <w:r w:rsidRPr="00BC0747">
        <w:rPr>
          <w:b/>
          <w:lang w:val="en-US" w:eastAsia="zh-TW"/>
        </w:rPr>
        <w:t xml:space="preserve">Proposal 1: </w:t>
      </w:r>
      <w:r w:rsidRPr="00BC0747">
        <w:rPr>
          <w:lang w:val="en-US" w:eastAsia="zh-TW"/>
        </w:rPr>
        <w:t>With Doppler shift limit of 972Hz, RLM requirements/signaling remain the same as non-HST case.</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R4-1911774</w:t>
      </w:r>
      <w:r w:rsidRPr="00BC0747">
        <w:rPr>
          <w:b/>
          <w:lang w:val="en-US"/>
        </w:rPr>
        <w:tab/>
        <w:t>RLM for LTE HST</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Ericsson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This contribution provides our PDCCH simulation results for HST scenario.</w:t>
      </w:r>
    </w:p>
    <w:p w:rsidR="00BC0747" w:rsidRPr="00BC0747" w:rsidRDefault="00BC0747" w:rsidP="00BC0747">
      <w:pPr>
        <w:ind w:left="284"/>
        <w:rPr>
          <w:b/>
        </w:rPr>
      </w:pPr>
      <w:r w:rsidRPr="00BC0747">
        <w:rPr>
          <w:b/>
        </w:rPr>
        <w:t xml:space="preserve">Observation: SNR difference between Qin and Qout are separated enough even with the maximum Doppler frequency of 972Hz. </w:t>
      </w:r>
    </w:p>
    <w:p w:rsidR="00BC0747" w:rsidRPr="00BC0747" w:rsidRDefault="00BC0747" w:rsidP="00BC0747">
      <w:pPr>
        <w:ind w:left="284"/>
        <w:rPr>
          <w:b/>
        </w:rPr>
      </w:pPr>
      <w:r w:rsidRPr="00BC0747">
        <w:rPr>
          <w:b/>
        </w:rPr>
        <w:t>Proposal: RAN4 does not need to introduce any RLM enhancement for Rel-16 HST WI.</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r w:rsidRPr="00BC0747">
        <w:rPr>
          <w:highlight w:val="green"/>
          <w:lang w:val="en-US"/>
        </w:rPr>
        <w:t>Agreement: Do not introduce any RLM enhancement for Rel-16 LTE HST WI.</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keepNext/>
        <w:textAlignment w:val="auto"/>
        <w:rPr>
          <w:rFonts w:ascii="Arial" w:eastAsia="SimSun" w:hAnsi="Arial" w:cs="Arial"/>
          <w:b/>
          <w:i/>
          <w:color w:val="FF0000"/>
          <w:sz w:val="22"/>
          <w:szCs w:val="22"/>
          <w:u w:val="single"/>
          <w:lang w:val="en-US"/>
        </w:rPr>
      </w:pPr>
      <w:r w:rsidRPr="00BC0747">
        <w:rPr>
          <w:rFonts w:ascii="Arial" w:eastAsia="SimSun" w:hAnsi="Arial" w:cs="Arial"/>
          <w:b/>
          <w:i/>
          <w:color w:val="FF0000"/>
          <w:sz w:val="22"/>
          <w:szCs w:val="22"/>
          <w:u w:val="single"/>
          <w:lang w:val="en-US"/>
        </w:rPr>
        <w:t>Draft CRs</w:t>
      </w:r>
    </w:p>
    <w:p w:rsidR="00BC0747" w:rsidRPr="00BC0747" w:rsidRDefault="00BC0747" w:rsidP="00BC0747">
      <w:pPr>
        <w:textAlignment w:val="auto"/>
        <w:rPr>
          <w:rFonts w:ascii="Arial" w:eastAsia="SimSun" w:hAnsi="Arial" w:cs="Arial"/>
          <w:color w:val="FF0000"/>
          <w:u w:val="single"/>
        </w:rPr>
      </w:pPr>
      <w:r w:rsidRPr="00BC0747">
        <w:rPr>
          <w:rFonts w:ascii="Arial" w:eastAsia="SimSun" w:hAnsi="Arial" w:cs="Arial"/>
          <w:color w:val="FF0000"/>
          <w:u w:val="single"/>
        </w:rPr>
        <w:t>IE naming</w:t>
      </w:r>
    </w:p>
    <w:p w:rsidR="00BC0747" w:rsidRPr="00BC0747" w:rsidRDefault="00BC0747" w:rsidP="00BC0747">
      <w:r w:rsidRPr="00BC0747">
        <w:t>E///: HW or Nokia CRs can be approved but need to have some revisions</w:t>
      </w:r>
    </w:p>
    <w:p w:rsidR="00BC0747" w:rsidRPr="00BC0747" w:rsidRDefault="00BC0747" w:rsidP="00BC0747">
      <w:r w:rsidRPr="00BC0747">
        <w:lastRenderedPageBreak/>
        <w:t>Nokia: Nokia CR has some additional corrections.</w:t>
      </w:r>
    </w:p>
    <w:p w:rsidR="00BC0747" w:rsidRPr="00BC0747" w:rsidRDefault="00BC0747" w:rsidP="00BC0747">
      <w:r w:rsidRPr="00BC0747">
        <w:t>HW: we need to revision. Can have offline discussion.</w:t>
      </w:r>
    </w:p>
    <w:p w:rsidR="00BC0747" w:rsidRPr="00BC0747" w:rsidRDefault="00BC0747" w:rsidP="00BC0747">
      <w:r w:rsidRPr="00BC0747">
        <w:t>DCM: suggest to use HW CR as baseline</w:t>
      </w:r>
    </w:p>
    <w:p w:rsidR="00BC0747" w:rsidRPr="00BC0747" w:rsidRDefault="00BC0747" w:rsidP="00BC0747">
      <w:r w:rsidRPr="00BC0747">
        <w:t>Nokia: this is ok</w:t>
      </w:r>
    </w:p>
    <w:p w:rsidR="00BC0747" w:rsidRPr="00BC0747" w:rsidRDefault="00BC0747" w:rsidP="00BC0747">
      <w:pPr>
        <w:textAlignment w:val="auto"/>
        <w:rPr>
          <w:rFonts w:ascii="Arial" w:eastAsia="SimSun" w:hAnsi="Arial" w:cs="Arial"/>
          <w:color w:val="FF0000"/>
          <w:u w:val="single"/>
        </w:rPr>
      </w:pPr>
    </w:p>
    <w:p w:rsidR="00BC0747" w:rsidRPr="00BC0747" w:rsidRDefault="00BC0747" w:rsidP="00BC0747">
      <w:pPr>
        <w:rPr>
          <w:i/>
          <w:lang w:val="en-US"/>
        </w:rPr>
      </w:pPr>
      <w:r w:rsidRPr="00BC0747">
        <w:rPr>
          <w:rFonts w:ascii="Arial" w:hAnsi="Arial" w:cs="Arial"/>
          <w:b/>
          <w:color w:val="0000FF"/>
          <w:sz w:val="24"/>
          <w:u w:val="thick"/>
          <w:lang w:val="en-US"/>
        </w:rPr>
        <w:t>R4-1911903</w:t>
      </w:r>
      <w:r w:rsidRPr="00BC0747">
        <w:rPr>
          <w:b/>
          <w:lang w:val="en-US"/>
        </w:rPr>
        <w:tab/>
        <w:t>Adding the IE flag in R16 HST</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36.133</w:t>
      </w:r>
      <w:r w:rsidRPr="00BC0747">
        <w:rPr>
          <w:lang w:val="en-US"/>
        </w:rPr>
        <w:tab/>
        <w:t xml:space="preserve">  CR-  rev  Cat: F (Rel-16) v16.3.0</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Huawei, HiSilicon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Summary of change:</w:t>
      </w:r>
      <w:r w:rsidRPr="00BC0747">
        <w:rPr>
          <w:lang w:val="en-US"/>
        </w:rPr>
        <w:tab/>
        <w:t>This CR is to replace TBD with the defined IE name.</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b/>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 xml:space="preserve">Revised to R4-1912789 (from R4-1911903) </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R4-1912789</w:t>
      </w:r>
      <w:r w:rsidRPr="00BC0747">
        <w:rPr>
          <w:b/>
          <w:lang w:val="en-US"/>
        </w:rPr>
        <w:tab/>
        <w:t>Adding the IE flag in R16 HST</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36.133</w:t>
      </w:r>
      <w:r w:rsidRPr="00BC0747">
        <w:rPr>
          <w:lang w:val="en-US"/>
        </w:rPr>
        <w:tab/>
        <w:t xml:space="preserve">  CR-  rev  Cat: F (Rel-16) v16.3.0</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 xml:space="preserve">Source: </w:t>
      </w:r>
      <w:r w:rsidRPr="00BC0747">
        <w:rPr>
          <w:noProof/>
        </w:rPr>
        <w:fldChar w:fldCharType="begin"/>
      </w:r>
      <w:r w:rsidRPr="00BC0747">
        <w:rPr>
          <w:noProof/>
        </w:rPr>
        <w:instrText xml:space="preserve"> DOCPROPERTY  SourceIfWg  \* MERGEFORMAT </w:instrText>
      </w:r>
      <w:r w:rsidRPr="00BC0747">
        <w:rPr>
          <w:noProof/>
        </w:rPr>
        <w:fldChar w:fldCharType="separate"/>
      </w:r>
      <w:r w:rsidRPr="00BC0747">
        <w:rPr>
          <w:noProof/>
        </w:rPr>
        <w:t>Huawei, HiSilicon</w:t>
      </w:r>
      <w:r w:rsidRPr="00BC0747">
        <w:rPr>
          <w:noProof/>
        </w:rPr>
        <w:fldChar w:fldCharType="end"/>
      </w:r>
      <w:r w:rsidRPr="00BC0747">
        <w:rPr>
          <w:noProof/>
        </w:rPr>
        <w:t>,</w:t>
      </w:r>
      <w:r w:rsidRPr="00BC0747">
        <w:t xml:space="preserve"> </w:t>
      </w:r>
      <w:r w:rsidRPr="00BC0747">
        <w:rPr>
          <w:noProof/>
        </w:rPr>
        <w:t>Nokia, Nokia Shanghai Bell</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Summary of change:</w:t>
      </w:r>
      <w:r w:rsidRPr="00BC0747">
        <w:rPr>
          <w:lang w:val="en-US"/>
        </w:rPr>
        <w:tab/>
        <w:t>This CR is to replace TBD with the defined IE name.</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r>
      <w:r w:rsidRPr="00BC0747">
        <w:rPr>
          <w:rFonts w:ascii="Arial" w:hAnsi="Arial" w:cs="Arial"/>
          <w:b/>
          <w:highlight w:val="green"/>
          <w:lang w:val="en-US"/>
        </w:rPr>
        <w:t>Endorsed</w:t>
      </w:r>
      <w:r w:rsidRPr="00BC0747">
        <w:rPr>
          <w:rFonts w:ascii="Arial" w:hAnsi="Arial" w:cs="Arial"/>
          <w:b/>
          <w:highlight w:val="green"/>
          <w:lang w:val="en-US"/>
        </w:rPr>
        <w:br/>
      </w:r>
      <w:r w:rsidRPr="00BC0747">
        <w:rPr>
          <w:rFonts w:ascii="Arial" w:hAnsi="Arial" w:cs="Arial"/>
          <w:b/>
          <w:highlight w:val="green"/>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R4-1912063</w:t>
      </w:r>
      <w:r w:rsidRPr="00BC0747">
        <w:rPr>
          <w:b/>
          <w:lang w:val="en-US"/>
        </w:rPr>
        <w:tab/>
        <w:t>Correction of TBD in high speed idle PCell requirements</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36.133</w:t>
      </w:r>
      <w:r w:rsidRPr="00BC0747">
        <w:rPr>
          <w:lang w:val="en-US"/>
        </w:rPr>
        <w:tab/>
        <w:t xml:space="preserve">  CR-  rev  Cat: F (Rel-16) v16.3.0</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Ericsson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Correct IE naming in LTE high speed</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 xml:space="preserve">Decision: </w:t>
      </w:r>
      <w:r w:rsidRPr="00BC0747">
        <w:rPr>
          <w:rFonts w:ascii="Arial" w:hAnsi="Arial" w:cs="Arial"/>
          <w:b/>
          <w:lang w:val="en-US"/>
        </w:rPr>
        <w:tab/>
      </w:r>
      <w:r w:rsidRPr="00BC0747">
        <w:rPr>
          <w:rFonts w:ascii="Arial" w:hAnsi="Arial" w:cs="Arial"/>
          <w:b/>
          <w:lang w:val="en-US"/>
        </w:rPr>
        <w:tab/>
      </w:r>
      <w:r w:rsidRPr="00BC0747">
        <w:rPr>
          <w:rFonts w:ascii="Arial" w:hAnsi="Arial" w:cs="Arial"/>
          <w:b/>
          <w:color w:val="993300"/>
          <w:u w:val="single"/>
          <w:lang w:val="en-US"/>
        </w:rPr>
        <w:t>Merged (to R4-1912789)</w:t>
      </w:r>
      <w:r w:rsidRPr="00BC0747">
        <w:rPr>
          <w:color w:val="993300"/>
          <w:u w:val="single"/>
          <w:lang w:val="en-US"/>
        </w:rPr>
        <w:br/>
      </w:r>
      <w:r w:rsidRPr="00BC0747">
        <w:rPr>
          <w:color w:val="993300"/>
          <w:u w:val="single"/>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R4-1912064</w:t>
      </w:r>
      <w:r w:rsidRPr="00BC0747">
        <w:rPr>
          <w:b/>
          <w:lang w:val="en-US"/>
        </w:rPr>
        <w:tab/>
        <w:t>Correction of TBD in PCell further enhanced high speed requirements</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36.133</w:t>
      </w:r>
      <w:r w:rsidRPr="00BC0747">
        <w:rPr>
          <w:lang w:val="en-US"/>
        </w:rPr>
        <w:tab/>
        <w:t xml:space="preserve">  CR-  rev  Cat: F (Rel-16) v16.3.0</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Ericsson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Correct IE naming in LTE high speed</w:t>
      </w:r>
    </w:p>
    <w:p w:rsidR="00BC0747" w:rsidRPr="00BC0747" w:rsidRDefault="00BC0747" w:rsidP="00BC0747">
      <w:pPr>
        <w:rPr>
          <w:rFonts w:ascii="Arial" w:hAnsi="Arial" w:cs="Arial"/>
          <w:b/>
          <w:lang w:val="en-US"/>
        </w:rPr>
      </w:pPr>
      <w:r w:rsidRPr="00BC0747">
        <w:rPr>
          <w:rFonts w:ascii="Arial" w:hAnsi="Arial" w:cs="Arial"/>
          <w:b/>
          <w:lang w:val="en-US"/>
        </w:rPr>
        <w:lastRenderedPageBreak/>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 xml:space="preserve">Decision: </w:t>
      </w:r>
      <w:r w:rsidRPr="00BC0747">
        <w:rPr>
          <w:rFonts w:ascii="Arial" w:hAnsi="Arial" w:cs="Arial"/>
          <w:b/>
          <w:lang w:val="en-US"/>
        </w:rPr>
        <w:tab/>
      </w:r>
      <w:r w:rsidRPr="00BC0747">
        <w:rPr>
          <w:rFonts w:ascii="Arial" w:hAnsi="Arial" w:cs="Arial"/>
          <w:b/>
          <w:lang w:val="en-US"/>
        </w:rPr>
        <w:tab/>
      </w:r>
      <w:r w:rsidRPr="00BC0747">
        <w:rPr>
          <w:rFonts w:ascii="Arial" w:hAnsi="Arial" w:cs="Arial"/>
          <w:b/>
          <w:color w:val="993300"/>
          <w:u w:val="single"/>
          <w:lang w:val="en-US"/>
        </w:rPr>
        <w:t>Merged (to R4-1912789)</w:t>
      </w:r>
      <w:r w:rsidRPr="00BC0747">
        <w:rPr>
          <w:color w:val="993300"/>
          <w:u w:val="single"/>
          <w:lang w:val="en-US"/>
        </w:rPr>
        <w:br/>
      </w:r>
      <w:r w:rsidRPr="00BC0747">
        <w:rPr>
          <w:color w:val="993300"/>
          <w:u w:val="single"/>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R4-1912065</w:t>
      </w:r>
      <w:r w:rsidRPr="00BC0747">
        <w:rPr>
          <w:b/>
          <w:lang w:val="en-US"/>
        </w:rPr>
        <w:tab/>
        <w:t>Correction of TBD in high speed SCell requirements</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36.133</w:t>
      </w:r>
      <w:r w:rsidRPr="00BC0747">
        <w:rPr>
          <w:lang w:val="en-US"/>
        </w:rPr>
        <w:tab/>
        <w:t xml:space="preserve">  CR-  rev  Cat: F (Rel-16) v16.3.0</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Ericsson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Correct IE naming in LTE high speed</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 xml:space="preserve">Decision: </w:t>
      </w:r>
      <w:r w:rsidRPr="00BC0747">
        <w:rPr>
          <w:rFonts w:ascii="Arial" w:hAnsi="Arial" w:cs="Arial"/>
          <w:b/>
          <w:lang w:val="en-US"/>
        </w:rPr>
        <w:tab/>
      </w:r>
      <w:r w:rsidRPr="00BC0747">
        <w:rPr>
          <w:rFonts w:ascii="Arial" w:hAnsi="Arial" w:cs="Arial"/>
          <w:b/>
          <w:lang w:val="en-US"/>
        </w:rPr>
        <w:tab/>
      </w:r>
      <w:r w:rsidRPr="00BC0747">
        <w:rPr>
          <w:rFonts w:ascii="Arial" w:hAnsi="Arial" w:cs="Arial"/>
          <w:b/>
          <w:color w:val="993300"/>
          <w:u w:val="single"/>
          <w:lang w:val="en-US"/>
        </w:rPr>
        <w:t>Merged (to R4-1912789)</w:t>
      </w:r>
      <w:r w:rsidRPr="00BC0747">
        <w:rPr>
          <w:color w:val="993300"/>
          <w:u w:val="single"/>
          <w:lang w:val="en-US"/>
        </w:rPr>
        <w:br/>
      </w:r>
      <w:r w:rsidRPr="00BC0747">
        <w:rPr>
          <w:color w:val="993300"/>
          <w:u w:val="single"/>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R4-1912066</w:t>
      </w:r>
      <w:r w:rsidRPr="00BC0747">
        <w:rPr>
          <w:b/>
          <w:lang w:val="en-US"/>
        </w:rPr>
        <w:tab/>
        <w:t>Correction of TBD in further enhanced high speed accuracy requirements</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36.133</w:t>
      </w:r>
      <w:r w:rsidRPr="00BC0747">
        <w:rPr>
          <w:lang w:val="en-US"/>
        </w:rPr>
        <w:tab/>
        <w:t xml:space="preserve">  CR-  rev  Cat: F (Rel-16) v16.3.0</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Ericsson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Correct IE naming in LTE high speed</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 xml:space="preserve">Decision: </w:t>
      </w:r>
      <w:r w:rsidRPr="00BC0747">
        <w:rPr>
          <w:rFonts w:ascii="Arial" w:hAnsi="Arial" w:cs="Arial"/>
          <w:b/>
          <w:lang w:val="en-US"/>
        </w:rPr>
        <w:tab/>
      </w:r>
      <w:r w:rsidRPr="00BC0747">
        <w:rPr>
          <w:rFonts w:ascii="Arial" w:hAnsi="Arial" w:cs="Arial"/>
          <w:b/>
          <w:lang w:val="en-US"/>
        </w:rPr>
        <w:tab/>
      </w:r>
      <w:r w:rsidRPr="00BC0747">
        <w:rPr>
          <w:rFonts w:ascii="Arial" w:hAnsi="Arial" w:cs="Arial"/>
          <w:b/>
          <w:color w:val="993300"/>
          <w:u w:val="single"/>
          <w:lang w:val="en-US"/>
        </w:rPr>
        <w:t>Merged (to R4-1912789)</w:t>
      </w:r>
      <w:r w:rsidRPr="00BC0747">
        <w:rPr>
          <w:color w:val="993300"/>
          <w:u w:val="single"/>
          <w:lang w:val="en-US"/>
        </w:rPr>
        <w:br/>
      </w:r>
      <w:r w:rsidRPr="00BC0747">
        <w:rPr>
          <w:color w:val="993300"/>
          <w:u w:val="single"/>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R4-1912474</w:t>
      </w:r>
      <w:r w:rsidRPr="00BC0747">
        <w:rPr>
          <w:b/>
          <w:lang w:val="en-US"/>
        </w:rPr>
        <w:tab/>
        <w:t>CR to TS 36.133: updating TBD in subclauses 4.2, 8.1, 8.3, 9.1</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36.133</w:t>
      </w:r>
      <w:r w:rsidRPr="00BC0747">
        <w:rPr>
          <w:lang w:val="en-US"/>
        </w:rPr>
        <w:tab/>
        <w:t xml:space="preserve">  CR-  rev  Cat:  (Rel-16) v16.3.0</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Nokia, Nokia Shanghai Bell</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Updating “[TBD]” in 4.2.2.3, 8.1.2.2, 9.1.2A, 9.1.5A</w:t>
      </w:r>
    </w:p>
    <w:p w:rsidR="00BC0747" w:rsidRPr="00BC0747" w:rsidRDefault="00BC0747" w:rsidP="00BC0747">
      <w:pPr>
        <w:rPr>
          <w:lang w:val="en-US"/>
        </w:rPr>
      </w:pPr>
      <w:r w:rsidRPr="00BC0747">
        <w:rPr>
          <w:lang w:val="en-US"/>
        </w:rPr>
        <w:t>Updating “[TBD]” in 8.3.3</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 xml:space="preserve">Decision: </w:t>
      </w:r>
      <w:r w:rsidRPr="00BC0747">
        <w:rPr>
          <w:rFonts w:ascii="Arial" w:hAnsi="Arial" w:cs="Arial"/>
          <w:b/>
          <w:lang w:val="en-US"/>
        </w:rPr>
        <w:tab/>
      </w:r>
      <w:r w:rsidRPr="00BC0747">
        <w:rPr>
          <w:rFonts w:ascii="Arial" w:hAnsi="Arial" w:cs="Arial"/>
          <w:b/>
          <w:lang w:val="en-US"/>
        </w:rPr>
        <w:tab/>
      </w:r>
      <w:r w:rsidRPr="00BC0747">
        <w:rPr>
          <w:rFonts w:ascii="Arial" w:hAnsi="Arial" w:cs="Arial"/>
          <w:b/>
          <w:color w:val="993300"/>
          <w:u w:val="single"/>
          <w:lang w:val="en-US"/>
        </w:rPr>
        <w:t>Merged (to R4-1912789)</w:t>
      </w:r>
      <w:r w:rsidRPr="00BC0747">
        <w:rPr>
          <w:color w:val="993300"/>
          <w:u w:val="single"/>
          <w:lang w:val="en-US"/>
        </w:rPr>
        <w:br/>
      </w:r>
      <w:r w:rsidRPr="00BC0747">
        <w:rPr>
          <w:color w:val="993300"/>
          <w:u w:val="single"/>
          <w:lang w:val="en-US"/>
        </w:rPr>
        <w:br/>
      </w:r>
    </w:p>
    <w:p w:rsidR="00BC0747" w:rsidRPr="00BC0747" w:rsidRDefault="00BC0747" w:rsidP="00BC0747">
      <w:pPr>
        <w:keepNext/>
        <w:textAlignment w:val="auto"/>
        <w:rPr>
          <w:rFonts w:ascii="Arial" w:eastAsia="SimSun" w:hAnsi="Arial" w:cs="Arial"/>
          <w:b/>
          <w:i/>
          <w:color w:val="FF0000"/>
          <w:sz w:val="22"/>
          <w:szCs w:val="22"/>
          <w:u w:val="single"/>
          <w:lang w:val="en-US"/>
        </w:rPr>
      </w:pPr>
      <w:r w:rsidRPr="00BC0747">
        <w:rPr>
          <w:rFonts w:ascii="Arial" w:eastAsia="SimSun" w:hAnsi="Arial" w:cs="Arial"/>
          <w:b/>
          <w:i/>
          <w:color w:val="FF0000"/>
          <w:sz w:val="22"/>
          <w:szCs w:val="22"/>
          <w:u w:val="single"/>
          <w:lang w:val="en-US"/>
        </w:rPr>
        <w:t>Other</w:t>
      </w:r>
    </w:p>
    <w:p w:rsidR="00BC0747" w:rsidRPr="00BC0747" w:rsidRDefault="00BC0747" w:rsidP="00BC0747">
      <w:pPr>
        <w:keepNext/>
        <w:textAlignment w:val="auto"/>
        <w:rPr>
          <w:rFonts w:ascii="Arial" w:eastAsia="SimSun" w:hAnsi="Arial" w:cs="Arial"/>
          <w:b/>
          <w:i/>
          <w:color w:val="FF0000"/>
          <w:sz w:val="22"/>
          <w:szCs w:val="22"/>
          <w:u w:val="single"/>
          <w:lang w:val="en-US"/>
        </w:rPr>
      </w:pPr>
    </w:p>
    <w:p w:rsidR="00BC0747" w:rsidRPr="00BC0747" w:rsidRDefault="00BC0747" w:rsidP="00BC0747">
      <w:pPr>
        <w:rPr>
          <w:i/>
          <w:lang w:val="en-US"/>
        </w:rPr>
      </w:pPr>
      <w:r w:rsidRPr="00BC0747">
        <w:rPr>
          <w:rFonts w:ascii="Arial" w:hAnsi="Arial" w:cs="Arial"/>
          <w:b/>
          <w:color w:val="0000FF"/>
          <w:sz w:val="24"/>
          <w:u w:val="thick"/>
          <w:lang w:val="en-US"/>
        </w:rPr>
        <w:t>R4-1911229</w:t>
      </w:r>
      <w:r w:rsidRPr="00BC0747">
        <w:rPr>
          <w:b/>
          <w:lang w:val="en-US"/>
        </w:rPr>
        <w:tab/>
        <w:t>On HST RRM Requirements</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Qualcomm Incorporated</w:t>
      </w:r>
    </w:p>
    <w:p w:rsidR="00BC0747" w:rsidRPr="00BC0747" w:rsidRDefault="00BC0747" w:rsidP="00BC0747">
      <w:pPr>
        <w:rPr>
          <w:color w:val="FF0000"/>
          <w:lang w:val="en-US"/>
        </w:rPr>
      </w:pPr>
      <w:r w:rsidRPr="00BC0747">
        <w:rPr>
          <w:color w:val="FF0000"/>
          <w:lang w:val="en-US"/>
        </w:rPr>
        <w:lastRenderedPageBreak/>
        <w:t>Note: Moved from AI 7.14.1 to AI 7.13.1. Withdrawn?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LTE HST RRM requirement remaining issues</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Withdrawn</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R4-1911230</w:t>
      </w:r>
      <w:r w:rsidRPr="00BC0747">
        <w:rPr>
          <w:b/>
          <w:lang w:val="en-US"/>
        </w:rPr>
        <w:tab/>
        <w:t>On HST RRM Test Definition</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Qualcomm Incorporated</w:t>
      </w:r>
    </w:p>
    <w:p w:rsidR="00BC0747" w:rsidRPr="00BC0747" w:rsidRDefault="00BC0747" w:rsidP="00BC0747">
      <w:pPr>
        <w:rPr>
          <w:color w:val="FF0000"/>
          <w:lang w:val="en-US"/>
        </w:rPr>
      </w:pPr>
      <w:r w:rsidRPr="00BC0747">
        <w:rPr>
          <w:color w:val="FF0000"/>
          <w:lang w:val="en-US"/>
        </w:rPr>
        <w:t>Note: Moved from AI 7.14.1 to AI 7.13.1. Withdrawn?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LTE HST RRM test definition</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Withdrawn</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R4-1911231</w:t>
      </w:r>
      <w:r w:rsidRPr="00BC0747">
        <w:rPr>
          <w:b/>
          <w:lang w:val="en-US"/>
        </w:rPr>
        <w:tab/>
        <w:t>CR: RRM test definition for Rel-16 HST</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36.133</w:t>
      </w:r>
      <w:r w:rsidRPr="00BC0747">
        <w:rPr>
          <w:lang w:val="en-US"/>
        </w:rPr>
        <w:tab/>
        <w:t xml:space="preserve">  CR-  rev  Cat:  (Rel-16) v16.3.0</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Qualcomm Incorporated</w:t>
      </w:r>
    </w:p>
    <w:p w:rsidR="00BC0747" w:rsidRPr="00BC0747" w:rsidRDefault="00BC0747" w:rsidP="00BC0747">
      <w:pPr>
        <w:rPr>
          <w:color w:val="FF0000"/>
          <w:lang w:val="en-US"/>
        </w:rPr>
      </w:pPr>
      <w:r w:rsidRPr="00BC0747">
        <w:rPr>
          <w:color w:val="FF0000"/>
          <w:lang w:val="en-US"/>
        </w:rPr>
        <w:t>Note: Moved from AI 7.14.1 to AI 7.13.1. Withdrawn?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Add the RRM tests for Rel-16 HST measurement enhancement</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Withdrawn</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color w:val="993300"/>
          <w:u w:val="single"/>
          <w:lang w:val="en-US"/>
        </w:rPr>
      </w:pPr>
    </w:p>
    <w:p w:rsidR="00BC0747" w:rsidRPr="00BC0747" w:rsidRDefault="00BC0747" w:rsidP="00BC0747">
      <w:pPr>
        <w:keepNext/>
        <w:keepLines/>
        <w:spacing w:before="120"/>
        <w:ind w:left="1418" w:hanging="1418"/>
        <w:outlineLvl w:val="3"/>
        <w:rPr>
          <w:rFonts w:ascii="Arial" w:hAnsi="Arial"/>
          <w:sz w:val="24"/>
          <w:lang w:val="en-US"/>
        </w:rPr>
      </w:pPr>
      <w:r w:rsidRPr="00BC0747">
        <w:rPr>
          <w:rFonts w:ascii="Arial" w:hAnsi="Arial"/>
          <w:sz w:val="24"/>
          <w:lang w:val="en-US"/>
        </w:rPr>
        <w:t>7.13.2</w:t>
      </w:r>
      <w:r w:rsidRPr="00BC0747">
        <w:rPr>
          <w:rFonts w:ascii="Arial" w:hAnsi="Arial"/>
          <w:sz w:val="24"/>
          <w:lang w:val="en-US"/>
        </w:rPr>
        <w:tab/>
        <w:t>RRM performance requirements (36.133) [LTE_high_speed_enh2-Perf]</w:t>
      </w:r>
    </w:p>
    <w:p w:rsidR="00BC0747" w:rsidRPr="00BC0747" w:rsidRDefault="00BC0747" w:rsidP="00BC0747">
      <w:pPr>
        <w:keepNext/>
        <w:textAlignment w:val="auto"/>
        <w:rPr>
          <w:rFonts w:ascii="Arial" w:eastAsia="SimSun" w:hAnsi="Arial" w:cs="Arial"/>
          <w:b/>
          <w:i/>
          <w:color w:val="FF0000"/>
          <w:sz w:val="22"/>
          <w:szCs w:val="22"/>
          <w:u w:val="single"/>
          <w:lang w:val="en-US"/>
        </w:rPr>
      </w:pPr>
      <w:r w:rsidRPr="00BC0747">
        <w:rPr>
          <w:rFonts w:ascii="Arial" w:eastAsia="SimSun" w:hAnsi="Arial" w:cs="Arial"/>
          <w:b/>
          <w:i/>
          <w:color w:val="FF0000"/>
          <w:sz w:val="22"/>
          <w:szCs w:val="22"/>
          <w:u w:val="single"/>
          <w:lang w:val="en-US"/>
        </w:rPr>
        <w:t>Test cases</w:t>
      </w:r>
    </w:p>
    <w:p w:rsidR="00BC0747" w:rsidRPr="00BC0747" w:rsidRDefault="00BC0747" w:rsidP="00BC0747">
      <w:pPr>
        <w:rPr>
          <w:i/>
          <w:lang w:val="en-US"/>
        </w:rPr>
      </w:pPr>
      <w:r w:rsidRPr="00BC0747">
        <w:rPr>
          <w:rFonts w:ascii="Arial" w:hAnsi="Arial" w:cs="Arial"/>
          <w:b/>
          <w:color w:val="0000FF"/>
          <w:sz w:val="24"/>
          <w:u w:val="thick"/>
          <w:lang w:val="en-US"/>
        </w:rPr>
        <w:t>R4-1911279</w:t>
      </w:r>
      <w:r w:rsidRPr="00BC0747">
        <w:rPr>
          <w:b/>
          <w:lang w:val="en-US"/>
        </w:rPr>
        <w:tab/>
        <w:t>On HST RRM Test Definition</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Qualcomm Incorporated</w:t>
      </w:r>
    </w:p>
    <w:p w:rsidR="00BC0747" w:rsidRPr="00BC0747" w:rsidRDefault="00BC0747" w:rsidP="00BC0747">
      <w:pPr>
        <w:rPr>
          <w:color w:val="FF0000"/>
          <w:lang w:val="en-US"/>
        </w:rPr>
      </w:pPr>
      <w:r w:rsidRPr="00BC0747">
        <w:rPr>
          <w:color w:val="FF0000"/>
          <w:lang w:val="en-US"/>
        </w:rPr>
        <w:t>Note: Moved from AI 7.13.1 to AI 7.13.2 (related to Perf part)</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LTE HST RRM test definition</w:t>
      </w:r>
    </w:p>
    <w:p w:rsidR="00BC0747" w:rsidRPr="00BC0747" w:rsidRDefault="00BC0747" w:rsidP="00BC0747">
      <w:pPr>
        <w:rPr>
          <w:lang w:val="en-US"/>
        </w:rPr>
      </w:pPr>
      <w:r w:rsidRPr="00BC0747">
        <w:rPr>
          <w:lang w:val="en-US"/>
        </w:rPr>
        <w:t>Proposal 1: Add RRM tests for Pcell idle and connected mode with 500km/h train speed, and Scell with 350km/h train speed, with parameters and configuration listed in Table 2 1.</w:t>
      </w:r>
    </w:p>
    <w:p w:rsidR="00BC0747" w:rsidRPr="00BC0747" w:rsidRDefault="00BC0747" w:rsidP="00BC0747">
      <w:pPr>
        <w:rPr>
          <w:lang w:val="en-US"/>
        </w:rPr>
      </w:pPr>
      <w:r w:rsidRPr="00BC0747">
        <w:rPr>
          <w:lang w:val="en-US"/>
        </w:rPr>
        <w:lastRenderedPageBreak/>
        <w:t>Observation 1: RSRP accuracy requirement tolerance region is wider under high Doppler condition.</w:t>
      </w:r>
    </w:p>
    <w:p w:rsidR="00BC0747" w:rsidRPr="00BC0747" w:rsidRDefault="00BC0747" w:rsidP="00BC0747">
      <w:pPr>
        <w:rPr>
          <w:lang w:val="en-US"/>
        </w:rPr>
      </w:pPr>
      <w:r w:rsidRPr="00BC0747">
        <w:rPr>
          <w:lang w:val="en-US"/>
        </w:rPr>
        <w:t>Proposal 2: RSRP accuracy requirement needs to be taken into account when designing RSRP levels in measurement tests for HST.</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r w:rsidRPr="00BC0747">
        <w:rPr>
          <w:lang w:val="en-US"/>
        </w:rPr>
        <w:t>HW: for P2 – need some clarifications.</w:t>
      </w:r>
    </w:p>
    <w:p w:rsidR="00BC0747" w:rsidRPr="00BC0747" w:rsidRDefault="00BC0747" w:rsidP="00BC0747">
      <w:pPr>
        <w:rPr>
          <w:lang w:val="en-US"/>
        </w:rPr>
      </w:pPr>
      <w:r w:rsidRPr="00BC0747">
        <w:rPr>
          <w:lang w:val="en-US"/>
        </w:rPr>
        <w:tab/>
        <w:t>QC: no impact on core requirement. This is related to how to set the test case.</w:t>
      </w:r>
    </w:p>
    <w:p w:rsidR="00BC0747" w:rsidRPr="00BC0747" w:rsidRDefault="00BC0747" w:rsidP="00BC0747">
      <w:pPr>
        <w:rPr>
          <w:lang w:val="en-US"/>
        </w:rPr>
      </w:pPr>
      <w:r w:rsidRPr="00BC0747">
        <w:rPr>
          <w:lang w:val="en-US"/>
        </w:rPr>
        <w:t>Nokia: for AWGN you use 1944 Hz. Where does it come from?</w:t>
      </w:r>
    </w:p>
    <w:p w:rsidR="00BC0747" w:rsidRPr="00BC0747" w:rsidRDefault="00BC0747" w:rsidP="00BC0747">
      <w:pPr>
        <w:rPr>
          <w:lang w:val="en-US"/>
        </w:rPr>
      </w:pPr>
      <w:r w:rsidRPr="00BC0747">
        <w:rPr>
          <w:lang w:val="en-US"/>
        </w:rPr>
        <w:tab/>
        <w:t xml:space="preserve">QC: 1944 = 2 x 972Hz and 972Hz is considered in Demod requirements. </w:t>
      </w:r>
    </w:p>
    <w:p w:rsidR="00BC0747" w:rsidRPr="00BC0747" w:rsidRDefault="00BC0747" w:rsidP="00BC0747">
      <w:pPr>
        <w:rPr>
          <w:rFonts w:ascii="Arial" w:hAnsi="Arial" w:cs="Arial"/>
          <w:b/>
          <w:color w:val="0000FF"/>
          <w:sz w:val="24"/>
          <w:u w:val="thick"/>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R4-1911904</w:t>
      </w:r>
      <w:r w:rsidRPr="00BC0747">
        <w:rPr>
          <w:b/>
          <w:lang w:val="en-US"/>
        </w:rPr>
        <w:tab/>
        <w:t>Test case list for R16 HST</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Huawei, HiSilicon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Proposal 1: No additional test case for verifying Tq is introduced for R16 HST.</w:t>
      </w:r>
    </w:p>
    <w:p w:rsidR="00BC0747" w:rsidRPr="00BC0747" w:rsidRDefault="00BC0747" w:rsidP="00BC0747">
      <w:pPr>
        <w:rPr>
          <w:lang w:val="en-US"/>
        </w:rPr>
      </w:pPr>
      <w:r w:rsidRPr="00BC0747">
        <w:rPr>
          <w:lang w:val="en-US"/>
        </w:rPr>
        <w:t>Proposal 2: The following test cases need to be specified for R16 HST:</w:t>
      </w:r>
    </w:p>
    <w:p w:rsidR="00BC0747" w:rsidRPr="00BC0747" w:rsidRDefault="00BC0747" w:rsidP="00BC0747">
      <w:pPr>
        <w:ind w:left="284"/>
        <w:rPr>
          <w:lang w:val="en-US"/>
        </w:rPr>
      </w:pPr>
      <w:r w:rsidRPr="00BC0747">
        <w:rPr>
          <w:lang w:val="en-US"/>
        </w:rPr>
        <w:t>- Idle mode: E-UTRAN FDD – FDD Intra frequency cell reselection for UE configured with highSpeedEnhMeasFlag2-r16</w:t>
      </w:r>
    </w:p>
    <w:p w:rsidR="00BC0747" w:rsidRPr="00BC0747" w:rsidRDefault="00BC0747" w:rsidP="00BC0747">
      <w:pPr>
        <w:ind w:left="284"/>
        <w:rPr>
          <w:lang w:val="en-US"/>
        </w:rPr>
      </w:pPr>
      <w:r w:rsidRPr="00BC0747">
        <w:rPr>
          <w:lang w:val="en-US"/>
        </w:rPr>
        <w:t>- Idle mode: E-UTRAN TDD – TDD Intra frequency cell reselection for UE configured with highSpeedEnhMeasFlag2-r16</w:t>
      </w:r>
    </w:p>
    <w:p w:rsidR="00BC0747" w:rsidRPr="00BC0747" w:rsidRDefault="00BC0747" w:rsidP="00BC0747">
      <w:pPr>
        <w:ind w:left="284"/>
        <w:rPr>
          <w:lang w:val="en-US"/>
        </w:rPr>
      </w:pPr>
      <w:r w:rsidRPr="00BC0747">
        <w:rPr>
          <w:lang w:val="en-US"/>
        </w:rPr>
        <w:t>- Connected mode: E-UTRAN FDD – FDD Intra frequency event trigger reporting for UE configured with highSpeedEnhMeasFlag2-r16 with DRX=1.28s</w:t>
      </w:r>
    </w:p>
    <w:p w:rsidR="00BC0747" w:rsidRPr="00BC0747" w:rsidRDefault="00BC0747" w:rsidP="00BC0747">
      <w:pPr>
        <w:ind w:left="284"/>
        <w:rPr>
          <w:lang w:val="en-US"/>
        </w:rPr>
      </w:pPr>
      <w:r w:rsidRPr="00BC0747">
        <w:rPr>
          <w:lang w:val="en-US"/>
        </w:rPr>
        <w:t>- Connected mode: E-UTRAN TDD – TDD Intra frequency event trigger reporting for UE configured with highSpeedEnhMeasFlag2-r16 with DRX=1.28s</w:t>
      </w:r>
    </w:p>
    <w:p w:rsidR="00BC0747" w:rsidRPr="00BC0747" w:rsidRDefault="00BC0747" w:rsidP="00BC0747">
      <w:pPr>
        <w:ind w:left="284"/>
        <w:rPr>
          <w:highlight w:val="yellow"/>
          <w:lang w:val="en-US"/>
        </w:rPr>
      </w:pPr>
      <w:r w:rsidRPr="00BC0747">
        <w:rPr>
          <w:highlight w:val="yellow"/>
          <w:lang w:val="en-US"/>
        </w:rPr>
        <w:t>- Connected mode: E-UTRAN FDD event triggered reporting under activated SCell in non-DRX for UE configured with highSpeedEnhMeasFlagSCell-r16</w:t>
      </w:r>
    </w:p>
    <w:p w:rsidR="00BC0747" w:rsidRPr="00BC0747" w:rsidRDefault="00BC0747" w:rsidP="00BC0747">
      <w:pPr>
        <w:ind w:left="284"/>
        <w:rPr>
          <w:lang w:val="en-US"/>
        </w:rPr>
      </w:pPr>
      <w:r w:rsidRPr="00BC0747">
        <w:rPr>
          <w:highlight w:val="yellow"/>
          <w:lang w:val="en-US"/>
        </w:rPr>
        <w:t>- Connected mode: E-UTRAN TDD event triggered reporting under activated SCell in non-DRX for UE configured with highSpeedEnhMeasFlagSCell-r16</w:t>
      </w:r>
    </w:p>
    <w:p w:rsidR="00BC0747" w:rsidRPr="00BC0747" w:rsidRDefault="00BC0747" w:rsidP="00BC0747">
      <w:pPr>
        <w:ind w:left="284"/>
        <w:rPr>
          <w:lang w:val="en-US"/>
        </w:rPr>
      </w:pPr>
      <w:r w:rsidRPr="00BC0747">
        <w:rPr>
          <w:lang w:val="en-US"/>
        </w:rPr>
        <w:t>- Connected mode: E-UTRAN FDD event triggered reporting under deactivated SCell in DRX for UE configured with highSpeedEnhMeasFlagSCell-r16</w:t>
      </w:r>
    </w:p>
    <w:p w:rsidR="00BC0747" w:rsidRPr="00BC0747" w:rsidRDefault="00BC0747" w:rsidP="00BC0747">
      <w:pPr>
        <w:ind w:left="284"/>
        <w:rPr>
          <w:lang w:val="en-US"/>
        </w:rPr>
      </w:pPr>
      <w:r w:rsidRPr="00BC0747">
        <w:rPr>
          <w:lang w:val="en-US"/>
        </w:rPr>
        <w:t>- Connected mode: E-UTRAN TDD event triggered reporting under deactivated SCell in DRX for UE configured with highSpeedEnhMeasFlagSCell-r16</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r w:rsidRPr="00BC0747">
        <w:rPr>
          <w:lang w:val="en-US"/>
        </w:rPr>
        <w:t xml:space="preserve">QC: we cover all test cases except </w:t>
      </w:r>
    </w:p>
    <w:p w:rsidR="00BC0747" w:rsidRPr="00BC0747" w:rsidRDefault="00BC0747" w:rsidP="00BC0747">
      <w:pPr>
        <w:rPr>
          <w:highlight w:val="green"/>
          <w:lang w:val="en-US"/>
        </w:rPr>
      </w:pPr>
      <w:r w:rsidRPr="00BC0747">
        <w:rPr>
          <w:highlight w:val="green"/>
          <w:lang w:val="en-US"/>
        </w:rPr>
        <w:t>Agreement</w:t>
      </w:r>
    </w:p>
    <w:p w:rsidR="00BC0747" w:rsidRPr="00BC0747" w:rsidRDefault="00BC0747" w:rsidP="00BC0747">
      <w:pPr>
        <w:rPr>
          <w:highlight w:val="green"/>
          <w:lang w:val="en-US"/>
        </w:rPr>
      </w:pPr>
      <w:r w:rsidRPr="00BC0747">
        <w:rPr>
          <w:highlight w:val="green"/>
          <w:lang w:val="en-US"/>
        </w:rPr>
        <w:t>No additional test case for verifying Tq is introduced for R16 HST.</w:t>
      </w:r>
    </w:p>
    <w:p w:rsidR="00BC0747" w:rsidRPr="00BC0747" w:rsidRDefault="00BC0747" w:rsidP="00BC0747">
      <w:pPr>
        <w:rPr>
          <w:highlight w:val="green"/>
          <w:lang w:val="en-US"/>
        </w:rPr>
      </w:pPr>
      <w:r w:rsidRPr="00BC0747">
        <w:rPr>
          <w:highlight w:val="green"/>
          <w:lang w:val="en-US"/>
        </w:rPr>
        <w:t>Define the following test cases for R16 HST:</w:t>
      </w:r>
    </w:p>
    <w:p w:rsidR="00BC0747" w:rsidRPr="00BC0747" w:rsidRDefault="00BC0747" w:rsidP="00BC0747">
      <w:pPr>
        <w:ind w:left="284"/>
        <w:rPr>
          <w:highlight w:val="green"/>
          <w:lang w:val="en-US"/>
        </w:rPr>
      </w:pPr>
      <w:r w:rsidRPr="00BC0747">
        <w:rPr>
          <w:highlight w:val="green"/>
          <w:lang w:val="en-US"/>
        </w:rPr>
        <w:t>- Idle mode: E-UTRAN FDD – FDD Intra frequency cell reselection for UE configured with highSpeedEnhMeasFlag2-r16</w:t>
      </w:r>
    </w:p>
    <w:p w:rsidR="00BC0747" w:rsidRPr="00BC0747" w:rsidRDefault="00BC0747" w:rsidP="00BC0747">
      <w:pPr>
        <w:ind w:left="284"/>
        <w:rPr>
          <w:highlight w:val="green"/>
          <w:lang w:val="en-US"/>
        </w:rPr>
      </w:pPr>
      <w:r w:rsidRPr="00BC0747">
        <w:rPr>
          <w:highlight w:val="green"/>
          <w:lang w:val="en-US"/>
        </w:rPr>
        <w:lastRenderedPageBreak/>
        <w:t>- Idle mode: E-UTRAN TDD – TDD Intra frequency cell reselection for UE configured with highSpeedEnhMeasFlag2-r16</w:t>
      </w:r>
    </w:p>
    <w:p w:rsidR="00BC0747" w:rsidRPr="00BC0747" w:rsidRDefault="00BC0747" w:rsidP="00BC0747">
      <w:pPr>
        <w:ind w:left="284"/>
        <w:rPr>
          <w:highlight w:val="green"/>
          <w:lang w:val="en-US"/>
        </w:rPr>
      </w:pPr>
      <w:r w:rsidRPr="00BC0747">
        <w:rPr>
          <w:highlight w:val="green"/>
          <w:lang w:val="en-US"/>
        </w:rPr>
        <w:t>- Connected mode: E-UTRAN FDD – FDD Intra frequency event trigger reporting for UE configured with highSpeedEnhMeasFlag2-r16 with DRX=1.28s</w:t>
      </w:r>
    </w:p>
    <w:p w:rsidR="00BC0747" w:rsidRPr="00BC0747" w:rsidRDefault="00BC0747" w:rsidP="00BC0747">
      <w:pPr>
        <w:ind w:left="284"/>
        <w:rPr>
          <w:highlight w:val="green"/>
          <w:lang w:val="en-US"/>
        </w:rPr>
      </w:pPr>
      <w:r w:rsidRPr="00BC0747">
        <w:rPr>
          <w:highlight w:val="green"/>
          <w:lang w:val="en-US"/>
        </w:rPr>
        <w:t>- Connected mode: E-UTRAN TDD – TDD Intra frequency event trigger reporting for UE configured with highSpeedEnhMeasFlag2-r16 with DRX=1.28s</w:t>
      </w:r>
    </w:p>
    <w:p w:rsidR="00BC0747" w:rsidRPr="00BC0747" w:rsidRDefault="00BC0747" w:rsidP="00BC0747">
      <w:pPr>
        <w:ind w:left="284"/>
        <w:rPr>
          <w:highlight w:val="green"/>
          <w:lang w:val="en-US"/>
        </w:rPr>
      </w:pPr>
      <w:r w:rsidRPr="00BC0747">
        <w:rPr>
          <w:highlight w:val="green"/>
          <w:lang w:val="en-US"/>
        </w:rPr>
        <w:t>- Connected mode: E-UTRAN FDD event triggered reporting under deactivated SCell in DRX for UE configured with highSpeedEnhMeasFlagSCell-r16</w:t>
      </w:r>
    </w:p>
    <w:p w:rsidR="00BC0747" w:rsidRPr="00BC0747" w:rsidRDefault="00BC0747" w:rsidP="00BC0747">
      <w:pPr>
        <w:ind w:left="284"/>
        <w:rPr>
          <w:lang w:val="en-US"/>
        </w:rPr>
      </w:pPr>
      <w:r w:rsidRPr="00BC0747">
        <w:rPr>
          <w:highlight w:val="green"/>
          <w:lang w:val="en-US"/>
        </w:rPr>
        <w:t>- Connected mode: E-UTRAN TDD event triggered reporting under deactivated SCell in DRX for UE configured with highSpeedEnhMeasFlagSCell-r16</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keepNext/>
        <w:textAlignment w:val="auto"/>
        <w:rPr>
          <w:rFonts w:ascii="Arial" w:eastAsia="SimSun" w:hAnsi="Arial" w:cs="Arial"/>
          <w:b/>
          <w:i/>
          <w:color w:val="FF0000"/>
          <w:sz w:val="22"/>
          <w:szCs w:val="22"/>
          <w:u w:val="single"/>
          <w:lang w:val="en-US"/>
        </w:rPr>
      </w:pPr>
      <w:r w:rsidRPr="00BC0747">
        <w:rPr>
          <w:rFonts w:ascii="Arial" w:eastAsia="SimSun" w:hAnsi="Arial" w:cs="Arial"/>
          <w:b/>
          <w:i/>
          <w:color w:val="FF0000"/>
          <w:sz w:val="22"/>
          <w:szCs w:val="22"/>
          <w:u w:val="single"/>
          <w:lang w:val="en-US"/>
        </w:rPr>
        <w:t>Draft CRs</w:t>
      </w:r>
    </w:p>
    <w:p w:rsidR="00BC0747" w:rsidRPr="00BC0747" w:rsidRDefault="00BC0747" w:rsidP="00BC0747">
      <w:pPr>
        <w:rPr>
          <w:i/>
          <w:lang w:val="en-US"/>
        </w:rPr>
      </w:pPr>
      <w:r w:rsidRPr="00BC0747">
        <w:rPr>
          <w:rFonts w:ascii="Arial" w:hAnsi="Arial" w:cs="Arial"/>
          <w:b/>
          <w:color w:val="0000FF"/>
          <w:sz w:val="24"/>
          <w:u w:val="thick"/>
          <w:lang w:val="en-US"/>
        </w:rPr>
        <w:t>R4-1911280</w:t>
      </w:r>
      <w:r w:rsidRPr="00BC0747">
        <w:rPr>
          <w:b/>
          <w:lang w:val="en-US"/>
        </w:rPr>
        <w:tab/>
        <w:t>CR: RRM test definition for Rel-16 HST</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36.133</w:t>
      </w:r>
      <w:r w:rsidRPr="00BC0747">
        <w:rPr>
          <w:lang w:val="en-US"/>
        </w:rPr>
        <w:tab/>
        <w:t xml:space="preserve">  CR-  rev  Cat:  (Rel-16) v16.3.0</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Qualcomm Incorporated</w:t>
      </w:r>
    </w:p>
    <w:p w:rsidR="00BC0747" w:rsidRPr="00BC0747" w:rsidRDefault="00BC0747" w:rsidP="00BC0747">
      <w:pPr>
        <w:rPr>
          <w:color w:val="FF0000"/>
          <w:lang w:val="en-US"/>
        </w:rPr>
      </w:pPr>
      <w:r w:rsidRPr="00BC0747">
        <w:rPr>
          <w:color w:val="FF0000"/>
          <w:lang w:val="en-US"/>
        </w:rPr>
        <w:t>Note: Moved from AI 7.13.1 to AI 7.13.2 (related to Perf part)</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Add the RRM tests for Rel-16 HST measurement enhancement</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r>
      <w:r w:rsidRPr="00BC0747">
        <w:rPr>
          <w:rFonts w:ascii="Arial" w:hAnsi="Arial" w:cs="Arial"/>
          <w:b/>
          <w:highlight w:val="green"/>
          <w:lang w:val="en-US"/>
        </w:rPr>
        <w:t>Endorsed</w:t>
      </w:r>
      <w:r w:rsidRPr="00BC0747">
        <w:rPr>
          <w:rFonts w:ascii="Arial" w:hAnsi="Arial" w:cs="Arial"/>
          <w:b/>
          <w:highlight w:val="green"/>
          <w:lang w:val="en-US"/>
        </w:rPr>
        <w:br/>
      </w:r>
      <w:r w:rsidRPr="00BC0747">
        <w:rPr>
          <w:rFonts w:ascii="Arial" w:hAnsi="Arial" w:cs="Arial"/>
          <w:b/>
          <w:highlight w:val="green"/>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R4-1912469</w:t>
      </w:r>
      <w:r w:rsidRPr="00BC0747">
        <w:rPr>
          <w:b/>
          <w:lang w:val="en-US"/>
        </w:rPr>
        <w:tab/>
        <w:t>CR to TS 36.133: adding new test cases for PCell reselection in idle mode and PCell measurements in connected mode for 500 km/h</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36.133</w:t>
      </w:r>
      <w:r w:rsidRPr="00BC0747">
        <w:rPr>
          <w:lang w:val="en-US"/>
        </w:rPr>
        <w:tab/>
        <w:t xml:space="preserve">  CR-  rev  Cat:  (Rel-16) v16.3.0</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Nokia, Nokia Shanghai Bell</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 xml:space="preserve">Adding test cases for enhanced HST scenarios at 500 km/h.   </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 xml:space="preserve">Decision: </w:t>
      </w:r>
      <w:r w:rsidRPr="00BC0747">
        <w:rPr>
          <w:rFonts w:ascii="Arial" w:hAnsi="Arial" w:cs="Arial"/>
          <w:b/>
          <w:lang w:val="en-US"/>
        </w:rPr>
        <w:tab/>
      </w:r>
      <w:r w:rsidRPr="00BC0747">
        <w:rPr>
          <w:rFonts w:ascii="Arial" w:hAnsi="Arial" w:cs="Arial"/>
          <w:b/>
          <w:lang w:val="en-US"/>
        </w:rPr>
        <w:tab/>
      </w:r>
      <w:r w:rsidRPr="00BC0747">
        <w:rPr>
          <w:rFonts w:ascii="Arial" w:hAnsi="Arial" w:cs="Arial"/>
          <w:b/>
          <w:color w:val="993300"/>
          <w:u w:val="single"/>
          <w:lang w:val="en-US"/>
        </w:rPr>
        <w:t>Not pursued</w:t>
      </w:r>
      <w:r w:rsidRPr="00BC0747">
        <w:rPr>
          <w:color w:val="993300"/>
          <w:u w:val="single"/>
          <w:lang w:val="en-US"/>
        </w:rPr>
        <w:br/>
      </w:r>
      <w:r w:rsidRPr="00BC0747">
        <w:rPr>
          <w:color w:val="993300"/>
          <w:u w:val="single"/>
          <w:lang w:val="en-US"/>
        </w:rPr>
        <w:br/>
      </w:r>
    </w:p>
    <w:p w:rsidR="00BC0747" w:rsidRPr="00BC0747" w:rsidRDefault="00BC0747" w:rsidP="00BC0747">
      <w:pPr>
        <w:keepNext/>
        <w:keepLines/>
        <w:spacing w:before="120"/>
        <w:ind w:left="1418" w:hanging="1418"/>
        <w:outlineLvl w:val="3"/>
        <w:rPr>
          <w:rFonts w:ascii="Arial" w:hAnsi="Arial"/>
          <w:sz w:val="24"/>
          <w:lang w:val="en-US"/>
        </w:rPr>
      </w:pPr>
      <w:r w:rsidRPr="00BC0747">
        <w:rPr>
          <w:rFonts w:ascii="Arial" w:hAnsi="Arial"/>
          <w:sz w:val="24"/>
          <w:lang w:val="en-US"/>
        </w:rPr>
        <w:t>7.13.3</w:t>
      </w:r>
      <w:r w:rsidRPr="00BC0747">
        <w:rPr>
          <w:rFonts w:ascii="Arial" w:hAnsi="Arial"/>
          <w:sz w:val="24"/>
          <w:lang w:val="en-US"/>
        </w:rPr>
        <w:tab/>
        <w:t>UE Demodulation and CSI (36.101) [LTE_high_speed_enh2-Perf]</w:t>
      </w:r>
    </w:p>
    <w:p w:rsidR="00BC0747" w:rsidRPr="00BC0747" w:rsidRDefault="00BC0747" w:rsidP="00BC0747">
      <w:pPr>
        <w:keepNext/>
        <w:textAlignment w:val="auto"/>
        <w:rPr>
          <w:rFonts w:ascii="Arial" w:eastAsia="SimSun" w:hAnsi="Arial" w:cs="Arial"/>
          <w:b/>
          <w:i/>
          <w:color w:val="FF0000"/>
          <w:sz w:val="22"/>
          <w:szCs w:val="22"/>
          <w:u w:val="single"/>
          <w:lang w:val="en-US"/>
        </w:rPr>
      </w:pPr>
    </w:p>
    <w:p w:rsidR="00BC0747" w:rsidRPr="00BC0747" w:rsidRDefault="00BC0747" w:rsidP="00BC0747">
      <w:pPr>
        <w:keepNext/>
        <w:textAlignment w:val="auto"/>
        <w:rPr>
          <w:rFonts w:ascii="Arial" w:eastAsia="SimSun" w:hAnsi="Arial" w:cs="Arial"/>
          <w:b/>
          <w:i/>
          <w:color w:val="FF0000"/>
          <w:sz w:val="22"/>
          <w:szCs w:val="22"/>
          <w:u w:val="single"/>
          <w:lang w:val="en-US"/>
        </w:rPr>
      </w:pPr>
      <w:r w:rsidRPr="00BC0747">
        <w:rPr>
          <w:rFonts w:ascii="Arial" w:eastAsia="SimSun" w:hAnsi="Arial" w:cs="Arial"/>
          <w:b/>
          <w:i/>
          <w:color w:val="FF0000"/>
          <w:sz w:val="22"/>
          <w:szCs w:val="22"/>
          <w:u w:val="single"/>
          <w:lang w:val="en-US"/>
        </w:rPr>
        <w:t>Simulation results</w:t>
      </w:r>
    </w:p>
    <w:p w:rsidR="00BC0747" w:rsidRPr="00BC0747" w:rsidRDefault="00BC0747" w:rsidP="00BC0747">
      <w:pPr>
        <w:rPr>
          <w:i/>
          <w:lang w:val="en-US"/>
        </w:rPr>
      </w:pPr>
      <w:r w:rsidRPr="00BC0747">
        <w:rPr>
          <w:rFonts w:ascii="Arial" w:hAnsi="Arial" w:cs="Arial"/>
          <w:b/>
          <w:color w:val="0000FF"/>
          <w:sz w:val="24"/>
          <w:u w:val="thick"/>
          <w:lang w:val="en-US"/>
        </w:rPr>
        <w:t>R4-1911281</w:t>
      </w:r>
      <w:r w:rsidRPr="00BC0747">
        <w:rPr>
          <w:b/>
          <w:lang w:val="en-US"/>
        </w:rPr>
        <w:tab/>
        <w:t>HST UE Demod Simulation and Impairment Results</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Qualcomm Incorporated</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lastRenderedPageBreak/>
        <w:t>HST UE Demod Simulation and Impairment Results</w:t>
      </w:r>
    </w:p>
    <w:p w:rsidR="00BC0747" w:rsidRPr="00BC0747" w:rsidRDefault="00BC0747" w:rsidP="00BC0747">
      <w:pPr>
        <w:ind w:left="284"/>
        <w:rPr>
          <w:b/>
          <w:lang w:val="en-US"/>
        </w:rPr>
      </w:pPr>
      <w:r w:rsidRPr="00BC0747">
        <w:rPr>
          <w:b/>
          <w:lang w:val="en-US"/>
        </w:rPr>
        <w:t>Proposal 1: Single-tap HST demod test 70% throughput SNR point should be set at 10.5dB</w:t>
      </w:r>
    </w:p>
    <w:p w:rsidR="00BC0747" w:rsidRPr="00BC0747" w:rsidRDefault="00BC0747" w:rsidP="00BC0747">
      <w:pPr>
        <w:ind w:left="284"/>
        <w:rPr>
          <w:b/>
          <w:lang w:val="en-US"/>
        </w:rPr>
      </w:pPr>
      <w:r w:rsidRPr="00BC0747">
        <w:rPr>
          <w:b/>
          <w:lang w:val="en-US"/>
        </w:rPr>
        <w:t>Proposal 2: Rel-16 HST-SFN UE demod test requirements should be set according to the simulation results summarized in Table 2 4 and Table 2 5.</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keepNext/>
        <w:textAlignment w:val="auto"/>
        <w:rPr>
          <w:rFonts w:ascii="Arial" w:eastAsia="SimSun" w:hAnsi="Arial" w:cs="Arial"/>
          <w:b/>
          <w:i/>
          <w:color w:val="FF0000"/>
          <w:sz w:val="22"/>
          <w:szCs w:val="22"/>
          <w:u w:val="single"/>
          <w:lang w:val="en-US"/>
        </w:rPr>
      </w:pPr>
      <w:r w:rsidRPr="00BC0747">
        <w:rPr>
          <w:rFonts w:ascii="Arial" w:eastAsia="SimSun" w:hAnsi="Arial" w:cs="Arial"/>
          <w:b/>
          <w:i/>
          <w:color w:val="FF0000"/>
          <w:sz w:val="22"/>
          <w:szCs w:val="22"/>
          <w:u w:val="single"/>
          <w:lang w:val="en-US"/>
        </w:rPr>
        <w:t>Draft CRs</w:t>
      </w:r>
    </w:p>
    <w:p w:rsidR="00BC0747" w:rsidRPr="00BC0747" w:rsidRDefault="00BC0747" w:rsidP="00BC0747">
      <w:pPr>
        <w:rPr>
          <w:i/>
          <w:lang w:val="en-US"/>
        </w:rPr>
      </w:pPr>
      <w:r w:rsidRPr="00BC0747">
        <w:rPr>
          <w:rFonts w:ascii="Arial" w:hAnsi="Arial" w:cs="Arial"/>
          <w:b/>
          <w:color w:val="0000FF"/>
          <w:sz w:val="24"/>
          <w:u w:val="thick"/>
          <w:lang w:val="en-US"/>
        </w:rPr>
        <w:t>R4-1911282</w:t>
      </w:r>
      <w:r w:rsidRPr="00BC0747">
        <w:rPr>
          <w:b/>
          <w:lang w:val="en-US"/>
        </w:rPr>
        <w:tab/>
        <w:t>CR: Editorial correction for Demod test definition for HST in 500km/h speed</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36.101</w:t>
      </w:r>
      <w:r w:rsidRPr="00BC0747">
        <w:rPr>
          <w:lang w:val="en-US"/>
        </w:rPr>
        <w:tab/>
        <w:t xml:space="preserve">  CR-  rev  Cat:  (Rel-16) v16.3.0</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Qualcomm Incorporated</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Correct section and table number</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r w:rsidRPr="00BC0747">
        <w:rPr>
          <w:lang w:val="en-US"/>
        </w:rPr>
        <w:t>Chair: check with secretary if such section numbering is allowed</w:t>
      </w:r>
    </w:p>
    <w:p w:rsidR="00BC0747" w:rsidRPr="00BC0747" w:rsidRDefault="00BC0747" w:rsidP="00BC0747">
      <w:pPr>
        <w:rPr>
          <w:lang w:val="en-US"/>
        </w:rPr>
      </w:pPr>
      <w:r w:rsidRPr="00BC0747">
        <w:rPr>
          <w:lang w:val="en-US"/>
        </w:rPr>
        <w:t>Nokia: there are some typos “</w:t>
      </w:r>
      <w:r w:rsidRPr="00BC0747">
        <w:rPr>
          <w:rFonts w:hint="eastAsia"/>
          <w:lang w:eastAsia="zh-CN"/>
        </w:rPr>
        <w:t>recieved</w:t>
      </w:r>
      <w:r w:rsidRPr="00BC0747">
        <w:rPr>
          <w:lang w:val="en-US"/>
        </w:rPr>
        <w:t>”</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Merged (into R4-1911422)</w:t>
      </w:r>
      <w:r w:rsidRPr="00BC0747">
        <w:rPr>
          <w:rFonts w:ascii="Arial" w:hAnsi="Arial" w:cs="Arial"/>
          <w:b/>
          <w:highlight w:val="yellow"/>
          <w:lang w:val="en-US"/>
        </w:rPr>
        <w:br/>
      </w:r>
      <w:r w:rsidRPr="00BC0747">
        <w:rPr>
          <w:rFonts w:ascii="Arial" w:hAnsi="Arial" w:cs="Arial"/>
          <w:b/>
          <w:highlight w:val="yellow"/>
          <w:lang w:val="en-US"/>
        </w:rPr>
        <w:br/>
      </w:r>
    </w:p>
    <w:p w:rsidR="00BC0747" w:rsidRPr="00BC0747" w:rsidRDefault="00BC0747" w:rsidP="00BC0747">
      <w:pPr>
        <w:keepNext/>
        <w:keepLines/>
        <w:spacing w:before="120"/>
        <w:ind w:left="1701" w:hanging="1701"/>
        <w:outlineLvl w:val="4"/>
        <w:rPr>
          <w:rFonts w:ascii="Arial" w:hAnsi="Arial"/>
          <w:sz w:val="22"/>
          <w:lang w:val="en-US"/>
        </w:rPr>
      </w:pPr>
      <w:r w:rsidRPr="00BC0747">
        <w:rPr>
          <w:rFonts w:ascii="Arial" w:hAnsi="Arial"/>
          <w:sz w:val="22"/>
          <w:lang w:val="en-US"/>
        </w:rPr>
        <w:t>7.13.3.1</w:t>
      </w:r>
      <w:r w:rsidRPr="00BC0747">
        <w:rPr>
          <w:rFonts w:ascii="Arial" w:hAnsi="Arial"/>
          <w:sz w:val="22"/>
          <w:lang w:val="en-US"/>
        </w:rPr>
        <w:tab/>
        <w:t>Extension of demodulation requirements to CA [LTE_high_speed_enh2-Perf]</w:t>
      </w:r>
    </w:p>
    <w:p w:rsidR="00BC0747" w:rsidRPr="00BC0747" w:rsidRDefault="00BC0747" w:rsidP="00BC0747">
      <w:pPr>
        <w:keepNext/>
        <w:textAlignment w:val="auto"/>
        <w:rPr>
          <w:rFonts w:ascii="Arial" w:eastAsia="SimSun" w:hAnsi="Arial" w:cs="Arial"/>
          <w:b/>
          <w:i/>
          <w:color w:val="FF0000"/>
          <w:sz w:val="22"/>
          <w:szCs w:val="22"/>
          <w:u w:val="single"/>
          <w:lang w:val="en-US"/>
        </w:rPr>
      </w:pPr>
      <w:r w:rsidRPr="00BC0747">
        <w:rPr>
          <w:rFonts w:ascii="Arial" w:eastAsia="SimSun" w:hAnsi="Arial" w:cs="Arial"/>
          <w:b/>
          <w:i/>
          <w:color w:val="FF0000"/>
          <w:sz w:val="22"/>
          <w:szCs w:val="22"/>
          <w:u w:val="single"/>
          <w:lang w:val="en-US"/>
        </w:rPr>
        <w:t>Simulation results</w:t>
      </w:r>
    </w:p>
    <w:p w:rsidR="00BC0747" w:rsidRPr="00BC0747" w:rsidRDefault="00BC0747" w:rsidP="00BC0747">
      <w:pPr>
        <w:rPr>
          <w:i/>
          <w:lang w:val="en-US"/>
        </w:rPr>
      </w:pPr>
      <w:r w:rsidRPr="00BC0747">
        <w:rPr>
          <w:rFonts w:ascii="Arial" w:hAnsi="Arial" w:cs="Arial"/>
          <w:b/>
          <w:color w:val="0000FF"/>
          <w:sz w:val="24"/>
          <w:u w:val="thick"/>
          <w:lang w:val="en-US"/>
        </w:rPr>
        <w:t>R4-1911775</w:t>
      </w:r>
      <w:r w:rsidRPr="00BC0747">
        <w:rPr>
          <w:b/>
          <w:lang w:val="en-US"/>
        </w:rPr>
        <w:tab/>
        <w:t>Summary of alignment and impairment results for extending HST-SFN tests to CA with multiple bandwidth</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Ericsson</w:t>
      </w:r>
    </w:p>
    <w:p w:rsidR="00BC0747" w:rsidRPr="00BC0747" w:rsidRDefault="00BC0747" w:rsidP="00BC0747">
      <w:pPr>
        <w:rPr>
          <w:color w:val="FF0000"/>
          <w:lang w:val="en-US"/>
        </w:rPr>
      </w:pPr>
      <w:r w:rsidRPr="00BC0747">
        <w:rPr>
          <w:color w:val="FF0000"/>
          <w:lang w:val="en-US"/>
        </w:rPr>
        <w:t>Note: Moved from AI 7.13.3 to 7.13.3.1. Not available (reservation)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This sheet summarizes the UE demodulation simulation results for Rel-16 HST WI</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r w:rsidRPr="00BC0747">
        <w:rPr>
          <w:lang w:val="en-US"/>
        </w:rPr>
        <w:t>Intel: we’ll update the results</w:t>
      </w:r>
    </w:p>
    <w:p w:rsidR="00BC0747" w:rsidRPr="00BC0747" w:rsidRDefault="00BC0747" w:rsidP="00BC0747">
      <w:pPr>
        <w:rPr>
          <w:b/>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 xml:space="preserve">Revised to R4-1912775 (from R4-1911775) </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R4-1912775</w:t>
      </w:r>
      <w:r w:rsidRPr="00BC0747">
        <w:rPr>
          <w:b/>
          <w:lang w:val="en-US"/>
        </w:rPr>
        <w:tab/>
        <w:t>Summary of alignment and impairment results for extending HST-SFN tests to CA with multiple bandwidth</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Ericsson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This sheet summarizes the UE demodulation simulation results for Rel-16 HST WI</w:t>
      </w:r>
    </w:p>
    <w:p w:rsidR="00BC0747" w:rsidRPr="00BC0747" w:rsidRDefault="00BC0747" w:rsidP="00BC0747">
      <w:pPr>
        <w:rPr>
          <w:rFonts w:ascii="Arial" w:hAnsi="Arial" w:cs="Arial"/>
          <w:b/>
          <w:lang w:val="en-US"/>
        </w:rPr>
      </w:pPr>
      <w:r w:rsidRPr="00BC0747">
        <w:rPr>
          <w:rFonts w:ascii="Arial" w:hAnsi="Arial" w:cs="Arial"/>
          <w:b/>
          <w:lang w:val="en-US"/>
        </w:rPr>
        <w:lastRenderedPageBreak/>
        <w:t xml:space="preserve">Discussion: </w:t>
      </w:r>
    </w:p>
    <w:p w:rsidR="00BC0747" w:rsidRPr="00BC0747" w:rsidRDefault="00BC0747" w:rsidP="00BC0747">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lang w:val="en-US"/>
        </w:rPr>
      </w:pPr>
    </w:p>
    <w:p w:rsidR="00BC0747" w:rsidRPr="00BC0747" w:rsidRDefault="00BC0747" w:rsidP="00BC0747">
      <w:pPr>
        <w:rPr>
          <w:i/>
          <w:lang w:val="en-US"/>
        </w:rPr>
      </w:pPr>
      <w:r w:rsidRPr="00BC0747">
        <w:rPr>
          <w:rFonts w:ascii="Arial" w:hAnsi="Arial" w:cs="Arial"/>
          <w:b/>
          <w:color w:val="0000FF"/>
          <w:sz w:val="24"/>
          <w:u w:val="thick"/>
          <w:lang w:val="en-US"/>
        </w:rPr>
        <w:t>R4-1910936</w:t>
      </w:r>
      <w:r w:rsidRPr="00BC0747">
        <w:rPr>
          <w:b/>
          <w:lang w:val="en-US"/>
        </w:rPr>
        <w:tab/>
        <w:t>Updated simulation results for UE demodulation in CA for high speed scenario</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CMCC</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R4-1911006</w:t>
      </w:r>
      <w:r w:rsidRPr="00BC0747">
        <w:rPr>
          <w:b/>
          <w:lang w:val="en-US"/>
        </w:rPr>
        <w:tab/>
        <w:t>Simulation results for LTE HST bidirectional SFN CA scenario</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Intel Corporation</w:t>
      </w:r>
    </w:p>
    <w:p w:rsidR="00BC0747" w:rsidRPr="00BC0747" w:rsidRDefault="00BC0747" w:rsidP="00BC0747">
      <w:pPr>
        <w:rPr>
          <w:lang w:val="en-US"/>
        </w:rPr>
      </w:pPr>
      <w:r w:rsidRPr="00BC0747">
        <w:rPr>
          <w:rFonts w:ascii="Arial" w:hAnsi="Arial" w:cs="Arial"/>
          <w:b/>
          <w:lang w:val="en-US"/>
        </w:rPr>
        <w:t xml:space="preserve">Abstract: </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R4-1911121</w:t>
      </w:r>
      <w:r w:rsidRPr="00BC0747">
        <w:rPr>
          <w:b/>
          <w:lang w:val="en-US"/>
        </w:rPr>
        <w:tab/>
        <w:t>Simulation results for LTE UE HST-SFN CA demodulation requirements</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Huawei, HiSilicon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This contribution provides our updated simulation results and imparment results</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keepNext/>
        <w:textAlignment w:val="auto"/>
        <w:rPr>
          <w:rFonts w:ascii="Arial" w:eastAsia="SimSun" w:hAnsi="Arial" w:cs="Arial"/>
          <w:b/>
          <w:i/>
          <w:color w:val="993300"/>
          <w:sz w:val="22"/>
          <w:szCs w:val="22"/>
          <w:u w:val="single"/>
          <w:lang w:val="en-US"/>
        </w:rPr>
      </w:pPr>
      <w:r w:rsidRPr="00BC0747">
        <w:rPr>
          <w:rFonts w:ascii="Arial" w:eastAsia="SimSun" w:hAnsi="Arial" w:cs="Arial"/>
          <w:b/>
          <w:i/>
          <w:color w:val="FF0000"/>
          <w:sz w:val="22"/>
          <w:szCs w:val="22"/>
          <w:u w:val="single"/>
          <w:lang w:val="en-US"/>
        </w:rPr>
        <w:t>Test applicability</w:t>
      </w:r>
    </w:p>
    <w:p w:rsidR="00BC0747" w:rsidRPr="00BC0747" w:rsidRDefault="00BC0747" w:rsidP="00BC0747">
      <w:pPr>
        <w:rPr>
          <w:i/>
          <w:lang w:val="en-US"/>
        </w:rPr>
      </w:pPr>
      <w:r w:rsidRPr="00BC0747">
        <w:rPr>
          <w:rFonts w:ascii="Arial" w:hAnsi="Arial" w:cs="Arial"/>
          <w:b/>
          <w:color w:val="0000FF"/>
          <w:sz w:val="24"/>
          <w:u w:val="thick"/>
          <w:lang w:val="en-US"/>
        </w:rPr>
        <w:t>R4-1911122</w:t>
      </w:r>
      <w:r w:rsidRPr="00BC0747">
        <w:rPr>
          <w:b/>
          <w:lang w:val="en-US"/>
        </w:rPr>
        <w:tab/>
        <w:t>Discussion on the test applicability rule for LTE HST-SFN CA tests</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Huawei, HiSilicon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This contribution provides our views about the test applicability for LTE HST-SFN CA tests</w:t>
      </w:r>
    </w:p>
    <w:p w:rsidR="00BC0747" w:rsidRPr="00BC0747" w:rsidRDefault="00BC0747" w:rsidP="00BC0747">
      <w:pPr>
        <w:ind w:left="284"/>
        <w:jc w:val="both"/>
        <w:rPr>
          <w:b/>
          <w:lang w:val="en-US" w:eastAsia="zh-CN"/>
        </w:rPr>
      </w:pPr>
      <w:r w:rsidRPr="00BC0747">
        <w:rPr>
          <w:rFonts w:hint="eastAsia"/>
          <w:b/>
          <w:lang w:val="en-US" w:eastAsia="zh-CN"/>
        </w:rPr>
        <w:t>Proposal</w:t>
      </w:r>
      <w:r w:rsidRPr="00BC0747">
        <w:rPr>
          <w:b/>
          <w:lang w:val="en-US" w:eastAsia="zh-CN"/>
        </w:rPr>
        <w:t xml:space="preserve"> 1</w:t>
      </w:r>
      <w:r w:rsidRPr="00BC0747">
        <w:rPr>
          <w:rFonts w:hint="eastAsia"/>
          <w:b/>
          <w:lang w:val="en-US" w:eastAsia="zh-CN"/>
        </w:rPr>
        <w:t>:</w:t>
      </w:r>
      <w:r w:rsidRPr="00BC0747">
        <w:rPr>
          <w:b/>
          <w:lang w:val="en-US" w:eastAsia="zh-CN"/>
        </w:rPr>
        <w:t xml:space="preserve"> The same test applicability rule as tests 8.2.1.3.1A for FDD and 8.2.2.1.1 for TDD, any one of the supported CA capabilities and any one of the supported CA configurations with the largest aggregated CA bandwidth combination, should be used for LTE HST-SFN CA tests.</w:t>
      </w:r>
    </w:p>
    <w:p w:rsidR="00BC0747" w:rsidRPr="00BC0747" w:rsidRDefault="00BC0747" w:rsidP="00BC0747">
      <w:pPr>
        <w:rPr>
          <w:rFonts w:ascii="Arial" w:hAnsi="Arial" w:cs="Arial"/>
          <w:b/>
          <w:lang w:val="en-US"/>
        </w:rPr>
      </w:pPr>
      <w:r w:rsidRPr="00BC0747">
        <w:rPr>
          <w:rFonts w:ascii="Arial" w:hAnsi="Arial" w:cs="Arial"/>
          <w:b/>
          <w:lang w:val="en-US"/>
        </w:rPr>
        <w:lastRenderedPageBreak/>
        <w:t xml:space="preserve">Discussion: </w:t>
      </w:r>
    </w:p>
    <w:p w:rsidR="00BC0747" w:rsidRPr="00BC0747" w:rsidRDefault="00BC0747" w:rsidP="00BC0747">
      <w:pPr>
        <w:rPr>
          <w:highlight w:val="green"/>
          <w:lang w:val="en-US"/>
        </w:rPr>
      </w:pPr>
      <w:r w:rsidRPr="00BC0747">
        <w:rPr>
          <w:highlight w:val="green"/>
          <w:lang w:val="en-US"/>
        </w:rPr>
        <w:t>Agreement</w:t>
      </w:r>
    </w:p>
    <w:p w:rsidR="00BC0747" w:rsidRPr="00BC0747" w:rsidRDefault="00BC0747" w:rsidP="00BC0747">
      <w:pPr>
        <w:rPr>
          <w:lang w:val="en-US"/>
        </w:rPr>
      </w:pPr>
      <w:r w:rsidRPr="00BC0747">
        <w:rPr>
          <w:highlight w:val="green"/>
          <w:lang w:val="en-US"/>
        </w:rPr>
        <w:t>The same test applicability rule as tests 8.2.1.3.1A for FDD and 8.2.2.1.1 for TDD, any one of the supported CA capabilities and any one of the supported CA configurations with the largest aggregated CA bandwidth combination, should be used for LTE HST-SFN CA tests.</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keepNext/>
        <w:textAlignment w:val="auto"/>
        <w:rPr>
          <w:rFonts w:ascii="Arial" w:eastAsia="SimSun" w:hAnsi="Arial" w:cs="Arial"/>
          <w:b/>
          <w:i/>
          <w:color w:val="993300"/>
          <w:sz w:val="22"/>
          <w:szCs w:val="22"/>
          <w:u w:val="single"/>
          <w:lang w:val="en-US"/>
        </w:rPr>
      </w:pPr>
      <w:r w:rsidRPr="00BC0747">
        <w:rPr>
          <w:rFonts w:ascii="Arial" w:eastAsia="SimSun" w:hAnsi="Arial" w:cs="Arial"/>
          <w:b/>
          <w:i/>
          <w:color w:val="FF0000"/>
          <w:sz w:val="22"/>
          <w:szCs w:val="22"/>
          <w:u w:val="single"/>
          <w:lang w:val="en-US"/>
        </w:rPr>
        <w:t>CRs / Draft CRs</w:t>
      </w:r>
    </w:p>
    <w:p w:rsidR="00BC0747" w:rsidRPr="00BC0747" w:rsidRDefault="00BC0747" w:rsidP="00BC0747">
      <w:pPr>
        <w:rPr>
          <w:color w:val="993300"/>
          <w:u w:val="single"/>
          <w:lang w:val="en-US"/>
        </w:rPr>
      </w:pPr>
    </w:p>
    <w:p w:rsidR="00BC0747" w:rsidRPr="00BC0747" w:rsidRDefault="00BC0747" w:rsidP="00BC0747">
      <w:pPr>
        <w:rPr>
          <w:i/>
          <w:lang w:val="en-US"/>
        </w:rPr>
      </w:pPr>
      <w:r w:rsidRPr="00BC0747">
        <w:rPr>
          <w:rFonts w:ascii="Arial" w:hAnsi="Arial" w:cs="Arial"/>
          <w:b/>
          <w:color w:val="0000FF"/>
          <w:sz w:val="24"/>
          <w:u w:val="thick"/>
          <w:lang w:val="en-US"/>
        </w:rPr>
        <w:t>R4-1911124</w:t>
      </w:r>
      <w:r w:rsidRPr="00BC0747">
        <w:rPr>
          <w:b/>
          <w:lang w:val="en-US"/>
        </w:rPr>
        <w:tab/>
        <w:t>CR: Addition of test applicability rule for LTE HST CA tests (Rel-16)</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36.101</w:t>
      </w:r>
      <w:r w:rsidRPr="00BC0747">
        <w:rPr>
          <w:lang w:val="en-US"/>
        </w:rPr>
        <w:tab/>
        <w:t xml:space="preserve">  CR-5533  rev  Cat: F (Rel-16) v16.3.0</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Huawei, HiSilicon</w:t>
      </w:r>
    </w:p>
    <w:p w:rsidR="00BC0747" w:rsidRPr="00BC0747" w:rsidRDefault="00BC0747" w:rsidP="00BC0747">
      <w:pPr>
        <w:rPr>
          <w:color w:val="FF0000"/>
          <w:lang w:val="en-US"/>
        </w:rPr>
      </w:pPr>
      <w:r w:rsidRPr="00BC0747">
        <w:rPr>
          <w:color w:val="FF0000"/>
          <w:lang w:val="en-US"/>
        </w:rPr>
        <w:t>Note: CR. Need to confirm that no changes on changes can happen in Nov.</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Addition of the test applicability rule for LTE HST CA tests</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r>
      <w:r w:rsidRPr="00BC0747">
        <w:rPr>
          <w:rFonts w:ascii="Arial" w:hAnsi="Arial" w:cs="Arial"/>
          <w:b/>
          <w:highlight w:val="green"/>
          <w:lang w:val="en-US"/>
        </w:rPr>
        <w:t>Technically endorsed</w:t>
      </w:r>
      <w:r w:rsidRPr="00BC0747">
        <w:rPr>
          <w:rFonts w:ascii="Arial" w:hAnsi="Arial" w:cs="Arial"/>
          <w:b/>
          <w:highlight w:val="green"/>
          <w:lang w:val="en-US"/>
        </w:rPr>
        <w:br/>
      </w:r>
      <w:r w:rsidRPr="00BC0747">
        <w:rPr>
          <w:rFonts w:ascii="Arial" w:hAnsi="Arial" w:cs="Arial"/>
          <w:b/>
          <w:highlight w:val="green"/>
          <w:lang w:val="en-US"/>
        </w:rPr>
        <w:br/>
      </w:r>
    </w:p>
    <w:p w:rsidR="00BC0747" w:rsidRPr="00BC0747" w:rsidRDefault="00BC0747" w:rsidP="00BC0747">
      <w:pPr>
        <w:rPr>
          <w:i/>
          <w:lang w:val="en-US"/>
        </w:rPr>
      </w:pPr>
      <w:r w:rsidRPr="00BC0747">
        <w:rPr>
          <w:rFonts w:ascii="Arial" w:hAnsi="Arial" w:cs="Arial"/>
          <w:b/>
          <w:color w:val="0000FF"/>
          <w:sz w:val="24"/>
          <w:u w:val="thick"/>
          <w:lang w:val="en-US"/>
        </w:rPr>
        <w:t>R4-1911777</w:t>
      </w:r>
      <w:r w:rsidRPr="00BC0747">
        <w:rPr>
          <w:b/>
          <w:lang w:val="en-US"/>
        </w:rPr>
        <w:tab/>
        <w:t>Introduction of CA PDSCH demodulation requirements with HST-SFN</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36.101</w:t>
      </w:r>
      <w:r w:rsidRPr="00BC0747">
        <w:rPr>
          <w:lang w:val="en-US"/>
        </w:rPr>
        <w:tab/>
        <w:t xml:space="preserve">  CR-  rev  Cat: B (Rel-16) v16.3.0</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Ericsson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This draft CR introduce new PDSCH demodulation requirements with CA under HST-SFN.</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r>
      <w:r w:rsidRPr="00BC0747">
        <w:rPr>
          <w:rFonts w:ascii="Arial" w:hAnsi="Arial" w:cs="Arial"/>
          <w:b/>
          <w:highlight w:val="green"/>
          <w:lang w:val="en-US"/>
        </w:rPr>
        <w:t>Endorsed</w:t>
      </w:r>
      <w:r w:rsidRPr="00BC0747">
        <w:rPr>
          <w:rFonts w:ascii="Arial" w:hAnsi="Arial" w:cs="Arial"/>
          <w:b/>
          <w:highlight w:val="green"/>
          <w:lang w:val="en-US"/>
        </w:rPr>
        <w:br/>
      </w:r>
      <w:r w:rsidRPr="00BC0747">
        <w:rPr>
          <w:rFonts w:ascii="Arial" w:hAnsi="Arial" w:cs="Arial"/>
          <w:b/>
          <w:highlight w:val="green"/>
          <w:lang w:val="en-US"/>
        </w:rPr>
        <w:br/>
      </w:r>
    </w:p>
    <w:p w:rsidR="00BC0747" w:rsidRPr="00BC0747" w:rsidRDefault="00BC0747" w:rsidP="00BC0747">
      <w:pPr>
        <w:keepNext/>
        <w:keepLines/>
        <w:spacing w:before="120"/>
        <w:ind w:left="1701" w:hanging="1701"/>
        <w:outlineLvl w:val="4"/>
        <w:rPr>
          <w:rFonts w:ascii="Arial" w:hAnsi="Arial"/>
          <w:sz w:val="22"/>
          <w:lang w:val="en-US"/>
        </w:rPr>
      </w:pPr>
      <w:r w:rsidRPr="00BC0747">
        <w:rPr>
          <w:rFonts w:ascii="Arial" w:hAnsi="Arial"/>
          <w:sz w:val="22"/>
          <w:lang w:val="en-US"/>
        </w:rPr>
        <w:t>7.13.3.2</w:t>
      </w:r>
      <w:r w:rsidRPr="00BC0747">
        <w:rPr>
          <w:rFonts w:ascii="Arial" w:hAnsi="Arial"/>
          <w:sz w:val="22"/>
          <w:lang w:val="en-US"/>
        </w:rPr>
        <w:tab/>
        <w:t>HST-SFN PDSCH demodulation requirements [LTE_high_speed_enh2-Perf]</w:t>
      </w:r>
    </w:p>
    <w:p w:rsidR="00BC0747" w:rsidRPr="00BC0747" w:rsidRDefault="00BC0747" w:rsidP="00BC0747">
      <w:pPr>
        <w:rPr>
          <w:lang w:val="en-US"/>
        </w:rPr>
      </w:pPr>
    </w:p>
    <w:p w:rsidR="00BC0747" w:rsidRPr="00BC0747" w:rsidRDefault="00BC0747" w:rsidP="00BC0747">
      <w:pPr>
        <w:keepNext/>
        <w:textAlignment w:val="auto"/>
        <w:rPr>
          <w:rFonts w:ascii="Arial" w:eastAsia="SimSun" w:hAnsi="Arial" w:cs="Arial"/>
          <w:b/>
          <w:i/>
          <w:color w:val="FF0000"/>
          <w:sz w:val="22"/>
          <w:szCs w:val="22"/>
          <w:u w:val="single"/>
          <w:lang w:val="en-US"/>
        </w:rPr>
      </w:pPr>
      <w:r w:rsidRPr="00BC0747">
        <w:rPr>
          <w:rFonts w:ascii="Arial" w:eastAsia="SimSun" w:hAnsi="Arial" w:cs="Arial"/>
          <w:b/>
          <w:i/>
          <w:color w:val="FF0000"/>
          <w:sz w:val="22"/>
          <w:szCs w:val="22"/>
          <w:u w:val="single"/>
          <w:lang w:val="en-US"/>
        </w:rPr>
        <w:t>Simulation results</w:t>
      </w:r>
    </w:p>
    <w:p w:rsidR="00BC0747" w:rsidRPr="00BC0747" w:rsidRDefault="00BC0747" w:rsidP="00BC0747">
      <w:pPr>
        <w:rPr>
          <w:i/>
          <w:lang w:val="en-US"/>
        </w:rPr>
      </w:pPr>
      <w:r w:rsidRPr="00BC0747">
        <w:rPr>
          <w:rFonts w:ascii="Arial" w:hAnsi="Arial" w:cs="Arial"/>
          <w:b/>
          <w:color w:val="0000FF"/>
          <w:sz w:val="24"/>
          <w:u w:val="thick"/>
          <w:lang w:val="en-US"/>
        </w:rPr>
        <w:t>R4-1911007</w:t>
      </w:r>
      <w:r w:rsidRPr="00BC0747">
        <w:rPr>
          <w:b/>
          <w:lang w:val="en-US"/>
        </w:rPr>
        <w:tab/>
        <w:t>Simulation results for LTE HST bidirectional SFN scenario</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Intel Corporation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lastRenderedPageBreak/>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R4-1911120</w:t>
      </w:r>
      <w:r w:rsidRPr="00BC0747">
        <w:rPr>
          <w:b/>
          <w:lang w:val="en-US"/>
        </w:rPr>
        <w:tab/>
        <w:t>Simulation results for LTE UE demodualtion requirements with 4Rx for LTE HST enhancement</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Huawei, HiSilicon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As per the approved WF R4-1910101, this contribution provide our simulation results for HST SFN with the simulation assumptions from the agreed CR R4-1910099</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keepNext/>
        <w:textAlignment w:val="auto"/>
        <w:rPr>
          <w:rFonts w:ascii="Arial" w:eastAsia="SimSun" w:hAnsi="Arial" w:cs="Arial"/>
          <w:b/>
          <w:i/>
          <w:color w:val="FF0000"/>
          <w:sz w:val="22"/>
          <w:szCs w:val="22"/>
          <w:u w:val="single"/>
          <w:lang w:val="en-US"/>
        </w:rPr>
      </w:pPr>
      <w:r w:rsidRPr="00BC0747">
        <w:rPr>
          <w:rFonts w:ascii="Arial" w:eastAsia="SimSun" w:hAnsi="Arial" w:cs="Arial"/>
          <w:b/>
          <w:i/>
          <w:color w:val="FF0000"/>
          <w:sz w:val="22"/>
          <w:szCs w:val="22"/>
          <w:u w:val="single"/>
          <w:lang w:val="en-US"/>
        </w:rPr>
        <w:t>CRs / Draft CRs</w:t>
      </w:r>
    </w:p>
    <w:p w:rsidR="00BC0747" w:rsidRPr="00BC0747" w:rsidRDefault="00BC0747" w:rsidP="00BC0747">
      <w:pPr>
        <w:rPr>
          <w:color w:val="993300"/>
          <w:u w:val="single"/>
          <w:lang w:val="en-US"/>
        </w:rPr>
      </w:pPr>
    </w:p>
    <w:p w:rsidR="00BC0747" w:rsidRPr="00BC0747" w:rsidRDefault="00BC0747" w:rsidP="00BC0747">
      <w:pPr>
        <w:rPr>
          <w:i/>
          <w:lang w:val="en-US"/>
        </w:rPr>
      </w:pPr>
      <w:r w:rsidRPr="00BC0747">
        <w:rPr>
          <w:rFonts w:ascii="Arial" w:hAnsi="Arial" w:cs="Arial"/>
          <w:b/>
          <w:color w:val="0000FF"/>
          <w:sz w:val="24"/>
          <w:u w:val="thick"/>
          <w:lang w:val="en-US"/>
        </w:rPr>
        <w:t>R4-1911123</w:t>
      </w:r>
      <w:r w:rsidRPr="00BC0747">
        <w:rPr>
          <w:b/>
          <w:lang w:val="en-US"/>
        </w:rPr>
        <w:tab/>
        <w:t>CR: Addition of 2x4 static channel for LTE HST-SFN channel model (Rel-16)</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36.101</w:t>
      </w:r>
      <w:r w:rsidRPr="00BC0747">
        <w:rPr>
          <w:lang w:val="en-US"/>
        </w:rPr>
        <w:tab/>
        <w:t xml:space="preserve">  CR-5532  rev  Cat: F (Rel-16) v16.3.0</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Huawei, HiSilicon</w:t>
      </w:r>
    </w:p>
    <w:p w:rsidR="00BC0747" w:rsidRPr="00BC0747" w:rsidRDefault="00BC0747" w:rsidP="00BC0747">
      <w:pPr>
        <w:rPr>
          <w:color w:val="FF0000"/>
          <w:lang w:val="en-US"/>
        </w:rPr>
      </w:pPr>
      <w:r w:rsidRPr="00BC0747">
        <w:rPr>
          <w:color w:val="FF0000"/>
          <w:lang w:val="en-US"/>
        </w:rPr>
        <w:t>Note: CR. Need to confirm that no changes on changes can happen in Nov.</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Addition of the 2x4 channel for LTE HST-SFN with 4Rx</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r w:rsidRPr="00BC0747">
        <w:rPr>
          <w:lang w:val="en-US"/>
        </w:rPr>
        <w:t>DCM: included in our draft CR</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Merged (into R4-1911422)</w:t>
      </w:r>
      <w:r w:rsidRPr="00BC0747">
        <w:rPr>
          <w:rFonts w:ascii="Arial" w:hAnsi="Arial" w:cs="Arial"/>
          <w:b/>
          <w:lang w:val="en-US"/>
        </w:rPr>
        <w:br/>
      </w:r>
      <w:r w:rsidRPr="00BC0747">
        <w:rPr>
          <w:rFonts w:ascii="Arial" w:hAnsi="Arial" w:cs="Arial"/>
          <w:b/>
          <w:lang w:val="en-US"/>
        </w:rPr>
        <w:br/>
      </w:r>
    </w:p>
    <w:p w:rsidR="00BC0747" w:rsidRPr="00BC0747" w:rsidRDefault="00BC0747" w:rsidP="00BC0747">
      <w:pPr>
        <w:keepNext/>
        <w:keepLines/>
        <w:spacing w:before="120"/>
        <w:ind w:left="1701" w:hanging="1701"/>
        <w:outlineLvl w:val="4"/>
        <w:rPr>
          <w:rFonts w:ascii="Arial" w:hAnsi="Arial"/>
          <w:sz w:val="22"/>
          <w:lang w:val="en-US"/>
        </w:rPr>
      </w:pPr>
      <w:r w:rsidRPr="00BC0747">
        <w:rPr>
          <w:rFonts w:ascii="Arial" w:hAnsi="Arial"/>
          <w:sz w:val="22"/>
          <w:lang w:val="en-US"/>
        </w:rPr>
        <w:t>7.13.3.3</w:t>
      </w:r>
      <w:r w:rsidRPr="00BC0747">
        <w:rPr>
          <w:rFonts w:ascii="Arial" w:hAnsi="Arial"/>
          <w:sz w:val="22"/>
          <w:lang w:val="en-US"/>
        </w:rPr>
        <w:tab/>
        <w:t>Single tap HST PDSCH demodulation requirements [LTE_high_speed_enh2-Perf]</w:t>
      </w:r>
    </w:p>
    <w:p w:rsidR="00BC0747" w:rsidRPr="00BC0747" w:rsidRDefault="00BC0747" w:rsidP="00BC0747">
      <w:pPr>
        <w:rPr>
          <w:lang w:val="en-US"/>
        </w:rPr>
      </w:pPr>
      <w:r w:rsidRPr="00BC0747">
        <w:rPr>
          <w:lang w:val="en-US"/>
        </w:rPr>
        <w:t>--------------------------------------------------------------------</w:t>
      </w:r>
    </w:p>
    <w:p w:rsidR="00BC0747" w:rsidRPr="00BC0747" w:rsidRDefault="00BC0747" w:rsidP="00BC0747">
      <w:pPr>
        <w:rPr>
          <w:lang w:val="en-US"/>
        </w:rPr>
      </w:pPr>
    </w:p>
    <w:p w:rsidR="00BC0747" w:rsidRPr="00BC0747" w:rsidRDefault="00BC0747" w:rsidP="00BC0747">
      <w:pPr>
        <w:rPr>
          <w:highlight w:val="green"/>
          <w:lang w:val="en-US"/>
        </w:rPr>
      </w:pPr>
      <w:r w:rsidRPr="00BC0747">
        <w:rPr>
          <w:highlight w:val="green"/>
          <w:lang w:val="en-US"/>
        </w:rPr>
        <w:t>Agreement:</w:t>
      </w:r>
    </w:p>
    <w:p w:rsidR="00BC0747" w:rsidRPr="00BC0747" w:rsidRDefault="00BC0747" w:rsidP="00BC0747">
      <w:pPr>
        <w:rPr>
          <w:lang w:val="en-US"/>
        </w:rPr>
      </w:pPr>
      <w:r w:rsidRPr="00BC0747">
        <w:rPr>
          <w:highlight w:val="green"/>
          <w:lang w:val="en-US"/>
        </w:rPr>
        <w:t>4RX conditions do not apply to single tap HST scenario</w:t>
      </w:r>
    </w:p>
    <w:p w:rsidR="00BC0747" w:rsidRPr="00BC0747" w:rsidRDefault="00BC0747" w:rsidP="00BC0747">
      <w:pPr>
        <w:rPr>
          <w:lang w:val="en-US"/>
        </w:rPr>
      </w:pPr>
      <w:r w:rsidRPr="00BC0747">
        <w:rPr>
          <w:highlight w:val="green"/>
          <w:lang w:val="en-US"/>
        </w:rPr>
        <w:t>Use MCS 17</w:t>
      </w:r>
    </w:p>
    <w:p w:rsidR="00BC0747" w:rsidRPr="00BC0747" w:rsidRDefault="00BC0747" w:rsidP="00BC0747">
      <w:pPr>
        <w:rPr>
          <w:lang w:val="en-US"/>
        </w:rPr>
      </w:pPr>
    </w:p>
    <w:p w:rsidR="00BC0747" w:rsidRPr="00BC0747" w:rsidRDefault="00BC0747" w:rsidP="00BC0747">
      <w:pPr>
        <w:rPr>
          <w:lang w:val="en-US"/>
        </w:rPr>
      </w:pPr>
      <w:r w:rsidRPr="00BC0747">
        <w:rPr>
          <w:lang w:val="en-US"/>
        </w:rPr>
        <w:t>--------------------------------------------------------------------</w:t>
      </w:r>
    </w:p>
    <w:p w:rsidR="00BC0747" w:rsidRPr="00BC0747" w:rsidRDefault="00BC0747" w:rsidP="00BC0747">
      <w:pPr>
        <w:rPr>
          <w:lang w:val="en-US"/>
        </w:rPr>
      </w:pPr>
    </w:p>
    <w:p w:rsidR="00BC0747" w:rsidRPr="00BC0747" w:rsidRDefault="00BC0747" w:rsidP="00BC0747">
      <w:pPr>
        <w:rPr>
          <w:lang w:val="en-US"/>
        </w:rPr>
      </w:pPr>
    </w:p>
    <w:p w:rsidR="00BC0747" w:rsidRPr="00BC0747" w:rsidRDefault="00BC0747" w:rsidP="00BC0747">
      <w:pPr>
        <w:keepNext/>
        <w:textAlignment w:val="auto"/>
        <w:rPr>
          <w:rFonts w:ascii="Arial" w:eastAsia="SimSun" w:hAnsi="Arial" w:cs="Arial"/>
          <w:b/>
          <w:i/>
          <w:color w:val="FF0000"/>
          <w:sz w:val="22"/>
          <w:szCs w:val="22"/>
          <w:u w:val="single"/>
          <w:lang w:val="en-US"/>
        </w:rPr>
      </w:pPr>
      <w:r w:rsidRPr="00BC0747">
        <w:rPr>
          <w:rFonts w:ascii="Arial" w:eastAsia="SimSun" w:hAnsi="Arial" w:cs="Arial"/>
          <w:b/>
          <w:i/>
          <w:color w:val="FF0000"/>
          <w:sz w:val="22"/>
          <w:szCs w:val="22"/>
          <w:u w:val="single"/>
          <w:lang w:val="en-US"/>
        </w:rPr>
        <w:lastRenderedPageBreak/>
        <w:t>Simulation results</w:t>
      </w:r>
    </w:p>
    <w:p w:rsidR="00BC0747" w:rsidRPr="00BC0747" w:rsidRDefault="00BC0747" w:rsidP="00BC0747">
      <w:pPr>
        <w:rPr>
          <w:i/>
          <w:lang w:val="en-US"/>
        </w:rPr>
      </w:pPr>
      <w:r w:rsidRPr="00BC0747">
        <w:rPr>
          <w:rFonts w:ascii="Arial" w:hAnsi="Arial" w:cs="Arial"/>
          <w:b/>
          <w:color w:val="0000FF"/>
          <w:sz w:val="24"/>
          <w:u w:val="thick"/>
          <w:lang w:val="en-US"/>
        </w:rPr>
        <w:t>R4-1911008</w:t>
      </w:r>
      <w:r w:rsidRPr="00BC0747">
        <w:rPr>
          <w:b/>
          <w:lang w:val="en-US"/>
        </w:rPr>
        <w:tab/>
        <w:t>Simulation results for LTE HST Single Tap scenario</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Intel Corporation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R4-1911119</w:t>
      </w:r>
      <w:r w:rsidRPr="00BC0747">
        <w:rPr>
          <w:b/>
          <w:lang w:val="en-US"/>
        </w:rPr>
        <w:tab/>
        <w:t>Discussion and simulation results for LTE UE demodualtion requirements under HST single tap</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Huawei, HiSilicon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As per the approved WF R4-1910101, this contribution provide our simulation results for HST single tap with maximum Doppler shift 972Hz with the simulation assumptions from Rel-14</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r w:rsidRPr="00BC0747">
        <w:rPr>
          <w:lang w:val="en-US"/>
        </w:rPr>
        <w:t>E///: which MCS are you using? Other companies use MCS 17 and you use MCS 13</w:t>
      </w:r>
    </w:p>
    <w:p w:rsidR="00BC0747" w:rsidRPr="00BC0747" w:rsidRDefault="00BC0747" w:rsidP="00BC0747">
      <w:pPr>
        <w:rPr>
          <w:lang w:val="en-US"/>
        </w:rPr>
      </w:pPr>
      <w:r w:rsidRPr="00BC0747">
        <w:rPr>
          <w:lang w:val="en-US"/>
        </w:rPr>
        <w:tab/>
        <w:t>HW: will check</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R4-1911776</w:t>
      </w:r>
      <w:r w:rsidRPr="00BC0747">
        <w:rPr>
          <w:b/>
          <w:lang w:val="en-US"/>
        </w:rPr>
        <w:tab/>
        <w:t>Simulation results of PDSCH for HST single tap</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Ericsson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This contribution provides PDSCH simulation results with HST single tap scenario.</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b/>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 xml:space="preserve">Revised to R4-1912737 (from R4-1911776) </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R4-1912737</w:t>
      </w:r>
      <w:r w:rsidRPr="00BC0747">
        <w:rPr>
          <w:b/>
          <w:lang w:val="en-US"/>
        </w:rPr>
        <w:tab/>
        <w:t>Simulation results of PDSCH for HST single tap</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Ericsson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This contribution provides PDSCH simulation results with HST single tap scenario.</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lastRenderedPageBreak/>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keepNext/>
        <w:textAlignment w:val="auto"/>
        <w:rPr>
          <w:rFonts w:ascii="Arial" w:eastAsia="SimSun" w:hAnsi="Arial" w:cs="Arial"/>
          <w:b/>
          <w:i/>
          <w:color w:val="FF0000"/>
          <w:sz w:val="22"/>
          <w:szCs w:val="22"/>
          <w:u w:val="single"/>
          <w:lang w:val="en-US"/>
        </w:rPr>
      </w:pPr>
      <w:r w:rsidRPr="00BC0747">
        <w:rPr>
          <w:rFonts w:ascii="Arial" w:eastAsia="SimSun" w:hAnsi="Arial" w:cs="Arial"/>
          <w:b/>
          <w:i/>
          <w:color w:val="FF0000"/>
          <w:sz w:val="22"/>
          <w:szCs w:val="22"/>
          <w:u w:val="single"/>
          <w:lang w:val="en-US"/>
        </w:rPr>
        <w:t>CRs / Draft CRs</w:t>
      </w:r>
    </w:p>
    <w:p w:rsidR="00BC0747" w:rsidRPr="00BC0747" w:rsidRDefault="00BC0747" w:rsidP="00BC0747">
      <w:pPr>
        <w:rPr>
          <w:i/>
          <w:lang w:val="en-US"/>
        </w:rPr>
      </w:pPr>
      <w:r w:rsidRPr="00BC0747">
        <w:rPr>
          <w:rFonts w:ascii="Arial" w:hAnsi="Arial" w:cs="Arial"/>
          <w:b/>
          <w:color w:val="0000FF"/>
          <w:sz w:val="24"/>
          <w:u w:val="thick"/>
          <w:lang w:val="en-US"/>
        </w:rPr>
        <w:t>R4-1911422</w:t>
      </w:r>
      <w:r w:rsidRPr="00BC0747">
        <w:rPr>
          <w:b/>
          <w:lang w:val="en-US"/>
        </w:rPr>
        <w:tab/>
        <w:t>[draft] CR on introducing UE demodulation tests for single tap HST with 500km/h</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36.101</w:t>
      </w:r>
      <w:r w:rsidRPr="00BC0747">
        <w:rPr>
          <w:lang w:val="en-US"/>
        </w:rPr>
        <w:tab/>
        <w:t xml:space="preserve">  CR-  rev  Cat:  (Rel-16) v16.3.0</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NTT DOCOMO, INC.</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r w:rsidRPr="00BC0747">
        <w:rPr>
          <w:lang w:val="en-US"/>
        </w:rPr>
        <w:t>DCM: will include additional changes based on comments</w:t>
      </w:r>
    </w:p>
    <w:p w:rsidR="00BC0747" w:rsidRPr="00BC0747" w:rsidRDefault="00BC0747" w:rsidP="00BC0747">
      <w:pPr>
        <w:rPr>
          <w:lang w:val="en-US"/>
        </w:rPr>
      </w:pPr>
      <w:r w:rsidRPr="00BC0747">
        <w:rPr>
          <w:lang w:val="en-US"/>
        </w:rPr>
        <w:t>Chair: use ETSI styles (some fonts are different)</w:t>
      </w:r>
    </w:p>
    <w:p w:rsidR="00BC0747" w:rsidRPr="00BC0747" w:rsidRDefault="00BC0747" w:rsidP="00BC0747">
      <w:pPr>
        <w:rPr>
          <w:lang w:val="en-US"/>
        </w:rPr>
      </w:pPr>
      <w:r w:rsidRPr="00BC0747">
        <w:rPr>
          <w:lang w:val="en-US"/>
        </w:rPr>
        <w:t>QC: based on agreed WF if UE passed SFN test then it does not need to pass single tap. The draft CR is different. 4RX SFN was not agreed. Channel model – if we change the channel model then we’ll need to rerun the results. Need to revise MCS.</w:t>
      </w:r>
    </w:p>
    <w:p w:rsidR="00BC0747" w:rsidRPr="00BC0747" w:rsidRDefault="00BC0747" w:rsidP="00BC0747">
      <w:pPr>
        <w:rPr>
          <w:lang w:val="en-US"/>
        </w:rPr>
      </w:pPr>
      <w:r w:rsidRPr="00BC0747">
        <w:rPr>
          <w:lang w:val="en-US"/>
        </w:rPr>
        <w:t>Intel: For channel model – last meeting the change in channel model was agreed. Our sim assumptions are aligned with DCM draft CR.</w:t>
      </w:r>
    </w:p>
    <w:p w:rsidR="00BC0747" w:rsidRPr="00BC0747" w:rsidRDefault="00BC0747" w:rsidP="00BC0747">
      <w:pPr>
        <w:rPr>
          <w:lang w:val="en-US"/>
        </w:rPr>
      </w:pPr>
      <w:r w:rsidRPr="00BC0747">
        <w:rPr>
          <w:lang w:val="en-US"/>
        </w:rPr>
        <w:t>DCM: for applicability rule – will include. 4RX was agreed. Channel model – same view as Intel.</w:t>
      </w:r>
    </w:p>
    <w:p w:rsidR="00BC0747" w:rsidRPr="00BC0747" w:rsidRDefault="00BC0747" w:rsidP="00BC0747">
      <w:pPr>
        <w:rPr>
          <w:lang w:val="en-US"/>
        </w:rPr>
      </w:pPr>
      <w:r w:rsidRPr="00BC0747">
        <w:rPr>
          <w:lang w:val="en-US"/>
        </w:rPr>
        <w:t>QC: Channel model – ok but our assumptions were different and need to resimulate. For 4RX – last meeting WF has some ambiguity. 4RX applies only to SFN.</w:t>
      </w:r>
    </w:p>
    <w:p w:rsidR="00BC0747" w:rsidRPr="00BC0747" w:rsidRDefault="00BC0747" w:rsidP="00BC0747">
      <w:pPr>
        <w:rPr>
          <w:lang w:val="en-US"/>
        </w:rPr>
      </w:pPr>
      <w:r w:rsidRPr="00BC0747">
        <w:rPr>
          <w:lang w:val="en-US"/>
        </w:rPr>
        <w:t>CMCC: 4RX applies to HST-SFN and single tap</w:t>
      </w:r>
    </w:p>
    <w:p w:rsidR="00BC0747" w:rsidRPr="00BC0747" w:rsidRDefault="00BC0747" w:rsidP="00BC0747">
      <w:pPr>
        <w:rPr>
          <w:lang w:val="en-US"/>
        </w:rPr>
      </w:pPr>
      <w:r w:rsidRPr="00BC0747">
        <w:rPr>
          <w:lang w:val="en-US"/>
        </w:rPr>
        <w:t>HW: similar understanding with QC. 4RX is for SFN only.</w:t>
      </w:r>
    </w:p>
    <w:p w:rsidR="00BC0747" w:rsidRPr="00BC0747" w:rsidRDefault="00BC0747" w:rsidP="00BC0747">
      <w:pPr>
        <w:rPr>
          <w:lang w:val="en-US"/>
        </w:rPr>
      </w:pPr>
      <w:r w:rsidRPr="00BC0747">
        <w:rPr>
          <w:lang w:val="en-US"/>
        </w:rPr>
        <w:t>Intel: same view as HW. 4RX is for SFN only.</w:t>
      </w:r>
    </w:p>
    <w:p w:rsidR="00BC0747" w:rsidRPr="00BC0747" w:rsidRDefault="00BC0747" w:rsidP="00BC0747">
      <w:pPr>
        <w:rPr>
          <w:lang w:val="en-US"/>
        </w:rPr>
      </w:pPr>
    </w:p>
    <w:p w:rsidR="00BC0747" w:rsidRPr="00BC0747" w:rsidRDefault="00BC0747" w:rsidP="00BC0747">
      <w:pPr>
        <w:rPr>
          <w:b/>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 xml:space="preserve">Revised to R4-1912776 (from R4-1911422) </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R4-1912776</w:t>
      </w:r>
      <w:r w:rsidRPr="00BC0747">
        <w:rPr>
          <w:b/>
          <w:lang w:val="en-US"/>
        </w:rPr>
        <w:tab/>
        <w:t>[draft] CR on introducing UE demodulation tests for single tap HST with 500km/h</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36.101</w:t>
      </w:r>
      <w:r w:rsidRPr="00BC0747">
        <w:rPr>
          <w:lang w:val="en-US"/>
        </w:rPr>
        <w:tab/>
        <w:t xml:space="preserve">  CR-  rev  Cat:  (Rel-16) v16.3.0</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NTT DOCOMO, INC.</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r>
      <w:r w:rsidRPr="00BC0747">
        <w:rPr>
          <w:rFonts w:ascii="Arial" w:hAnsi="Arial" w:cs="Arial"/>
          <w:b/>
          <w:highlight w:val="green"/>
          <w:lang w:val="en-US"/>
        </w:rPr>
        <w:t>Endorsed</w:t>
      </w:r>
      <w:r w:rsidRPr="00BC0747">
        <w:rPr>
          <w:rFonts w:ascii="Arial" w:hAnsi="Arial" w:cs="Arial"/>
          <w:b/>
          <w:highlight w:val="green"/>
          <w:lang w:val="en-US"/>
        </w:rPr>
        <w:br/>
      </w:r>
      <w:r w:rsidRPr="00BC0747">
        <w:rPr>
          <w:rFonts w:ascii="Arial" w:hAnsi="Arial" w:cs="Arial"/>
          <w:b/>
          <w:highlight w:val="green"/>
          <w:lang w:val="en-US"/>
        </w:rPr>
        <w:br/>
      </w:r>
    </w:p>
    <w:p w:rsidR="00BC0747" w:rsidRPr="00BC0747" w:rsidRDefault="00BC0747" w:rsidP="00BC0747">
      <w:pPr>
        <w:keepNext/>
        <w:keepLines/>
        <w:spacing w:before="120"/>
        <w:ind w:left="1418" w:hanging="1418"/>
        <w:outlineLvl w:val="3"/>
        <w:rPr>
          <w:rFonts w:ascii="Arial" w:hAnsi="Arial"/>
          <w:sz w:val="24"/>
          <w:lang w:val="en-US"/>
        </w:rPr>
      </w:pPr>
      <w:r w:rsidRPr="00BC0747">
        <w:rPr>
          <w:rFonts w:ascii="Arial" w:hAnsi="Arial"/>
          <w:sz w:val="24"/>
          <w:lang w:val="en-US"/>
        </w:rPr>
        <w:t>7.13.4</w:t>
      </w:r>
      <w:r w:rsidRPr="00BC0747">
        <w:rPr>
          <w:rFonts w:ascii="Arial" w:hAnsi="Arial"/>
          <w:sz w:val="24"/>
          <w:lang w:val="en-US"/>
        </w:rPr>
        <w:tab/>
        <w:t>BS Demodulation (36.104)LTE_high_speed_enh2-Perf]</w:t>
      </w:r>
    </w:p>
    <w:p w:rsidR="00BC0747" w:rsidRPr="00BC0747" w:rsidRDefault="00BC0747" w:rsidP="00BC0747">
      <w:pPr>
        <w:rPr>
          <w:lang w:val="en-US"/>
        </w:rPr>
      </w:pPr>
      <w:r w:rsidRPr="00BC0747">
        <w:rPr>
          <w:lang w:val="en-US"/>
        </w:rPr>
        <w:t>------------------------------------------------------</w:t>
      </w:r>
    </w:p>
    <w:p w:rsidR="00BC0747" w:rsidRPr="00BC0747" w:rsidRDefault="00BC0747" w:rsidP="00BC0747">
      <w:pPr>
        <w:rPr>
          <w:i/>
          <w:lang w:val="en-US" w:eastAsia="zh-CN"/>
        </w:rPr>
      </w:pPr>
      <w:r w:rsidRPr="00BC0747">
        <w:rPr>
          <w:rFonts w:ascii="Arial" w:hAnsi="Arial" w:cs="Arial"/>
          <w:b/>
          <w:color w:val="0000FF"/>
          <w:u w:val="single"/>
          <w:lang w:val="en-US" w:eastAsia="zh-CN"/>
        </w:rPr>
        <w:t>R4-1912777</w:t>
      </w:r>
      <w:r w:rsidRPr="00BC0747">
        <w:rPr>
          <w:b/>
          <w:lang w:val="en-US" w:eastAsia="zh-CN"/>
        </w:rPr>
        <w:tab/>
        <w:t>Way forward on LTE HST BS demodulation requirements</w:t>
      </w:r>
      <w:r w:rsidRPr="00BC0747">
        <w:rPr>
          <w:b/>
          <w:lang w:val="en-US" w:eastAsia="zh-CN"/>
        </w:rPr>
        <w:br/>
      </w:r>
      <w:r w:rsidRPr="00BC0747">
        <w:rPr>
          <w:lang w:val="en-US" w:eastAsia="zh-CN"/>
        </w:rPr>
        <w:tab/>
      </w:r>
      <w:r w:rsidRPr="00BC0747">
        <w:rPr>
          <w:lang w:val="en-US" w:eastAsia="zh-CN"/>
        </w:rPr>
        <w:tab/>
      </w:r>
      <w:r w:rsidRPr="00BC0747">
        <w:rPr>
          <w:lang w:val="en-US" w:eastAsia="zh-CN"/>
        </w:rPr>
        <w:tab/>
      </w:r>
      <w:r w:rsidRPr="00BC0747">
        <w:rPr>
          <w:lang w:val="en-US" w:eastAsia="zh-CN"/>
        </w:rPr>
        <w:tab/>
      </w:r>
      <w:r w:rsidRPr="00BC0747">
        <w:rPr>
          <w:lang w:val="en-US" w:eastAsia="zh-CN"/>
        </w:rPr>
        <w:tab/>
      </w:r>
      <w:r w:rsidRPr="00BC0747">
        <w:rPr>
          <w:lang w:val="en-US" w:eastAsia="zh-CN"/>
        </w:rPr>
        <w:tab/>
        <w:t xml:space="preserve">  CR-  rev  Cat:  () v</w:t>
      </w:r>
      <w:r w:rsidRPr="00BC0747">
        <w:rPr>
          <w:lang w:val="en-US" w:eastAsia="zh-CN"/>
        </w:rPr>
        <w:br/>
      </w:r>
      <w:r w:rsidRPr="00BC0747">
        <w:rPr>
          <w:i/>
          <w:lang w:val="en-US" w:eastAsia="zh-CN"/>
        </w:rPr>
        <w:tab/>
      </w:r>
      <w:r w:rsidRPr="00BC0747">
        <w:rPr>
          <w:i/>
          <w:lang w:val="en-US" w:eastAsia="zh-CN"/>
        </w:rPr>
        <w:tab/>
      </w:r>
      <w:r w:rsidRPr="00BC0747">
        <w:rPr>
          <w:i/>
          <w:lang w:val="en-US" w:eastAsia="zh-CN"/>
        </w:rPr>
        <w:tab/>
      </w:r>
      <w:r w:rsidRPr="00BC0747">
        <w:rPr>
          <w:i/>
          <w:lang w:val="en-US" w:eastAsia="zh-CN"/>
        </w:rPr>
        <w:tab/>
      </w:r>
      <w:r w:rsidRPr="00BC0747">
        <w:rPr>
          <w:i/>
          <w:lang w:val="en-US" w:eastAsia="zh-CN"/>
        </w:rPr>
        <w:tab/>
        <w:t>Source: NTT DoCoMo</w:t>
      </w:r>
    </w:p>
    <w:p w:rsidR="00BC0747" w:rsidRPr="00BC0747" w:rsidRDefault="00BC0747" w:rsidP="00BC0747">
      <w:pPr>
        <w:rPr>
          <w:rFonts w:ascii="Arial" w:hAnsi="Arial" w:cs="Arial"/>
          <w:b/>
          <w:lang w:val="en-US" w:eastAsia="zh-CN"/>
        </w:rPr>
      </w:pPr>
      <w:r w:rsidRPr="00BC0747">
        <w:rPr>
          <w:rFonts w:ascii="Arial" w:hAnsi="Arial" w:cs="Arial"/>
          <w:b/>
          <w:lang w:val="en-US" w:eastAsia="zh-CN"/>
        </w:rPr>
        <w:lastRenderedPageBreak/>
        <w:t xml:space="preserve">Abstract: </w:t>
      </w:r>
    </w:p>
    <w:p w:rsidR="00BC0747" w:rsidRPr="00BC0747" w:rsidRDefault="00BC0747" w:rsidP="00BC0747">
      <w:pPr>
        <w:rPr>
          <w:rFonts w:ascii="Arial" w:hAnsi="Arial" w:cs="Arial"/>
          <w:b/>
          <w:lang w:val="en-US" w:eastAsia="zh-CN"/>
        </w:rPr>
      </w:pPr>
      <w:r w:rsidRPr="00BC0747">
        <w:rPr>
          <w:rFonts w:ascii="Arial" w:hAnsi="Arial" w:cs="Arial"/>
          <w:b/>
          <w:lang w:val="en-US" w:eastAsia="zh-CN"/>
        </w:rPr>
        <w:t xml:space="preserve">Discussion: </w:t>
      </w:r>
    </w:p>
    <w:p w:rsidR="00BC0747" w:rsidRPr="00BC0747" w:rsidRDefault="00BC0747" w:rsidP="00BC0747">
      <w:pPr>
        <w:rPr>
          <w:lang w:val="en-US" w:eastAsia="zh-CN"/>
        </w:rPr>
      </w:pPr>
    </w:p>
    <w:p w:rsidR="00BC0747" w:rsidRPr="00BC0747" w:rsidRDefault="00BC0747" w:rsidP="00BC0747">
      <w:pPr>
        <w:rPr>
          <w:lang w:val="en-US"/>
        </w:rPr>
      </w:pPr>
      <w:r w:rsidRPr="00BC0747">
        <w:rPr>
          <w:rFonts w:ascii="Arial" w:hAnsi="Arial" w:cs="Arial"/>
          <w:b/>
          <w:lang w:val="en-US" w:eastAsia="zh-CN"/>
        </w:rPr>
        <w:t>Decision:</w:t>
      </w:r>
      <w:r w:rsidRPr="00BC0747">
        <w:rPr>
          <w:rFonts w:ascii="Arial" w:hAnsi="Arial" w:cs="Arial"/>
          <w:b/>
          <w:lang w:val="en-US" w:eastAsia="zh-CN"/>
        </w:rPr>
        <w:tab/>
      </w:r>
      <w:r w:rsidRPr="00BC0747">
        <w:rPr>
          <w:rFonts w:ascii="Arial" w:hAnsi="Arial" w:cs="Arial"/>
          <w:b/>
          <w:lang w:val="en-US" w:eastAsia="zh-CN"/>
        </w:rPr>
        <w:tab/>
      </w:r>
      <w:r w:rsidRPr="00BC0747">
        <w:rPr>
          <w:rFonts w:ascii="Arial" w:hAnsi="Arial" w:cs="Arial"/>
          <w:b/>
          <w:highlight w:val="green"/>
          <w:lang w:val="en-US" w:eastAsia="zh-CN"/>
        </w:rPr>
        <w:t>Approved</w:t>
      </w:r>
      <w:r w:rsidRPr="00BC0747">
        <w:rPr>
          <w:rFonts w:ascii="Arial" w:hAnsi="Arial" w:cs="Arial"/>
          <w:b/>
          <w:highlight w:val="green"/>
          <w:lang w:val="en-US" w:eastAsia="zh-CN"/>
        </w:rPr>
        <w:br/>
      </w:r>
      <w:r w:rsidRPr="00BC0747">
        <w:rPr>
          <w:rFonts w:ascii="Arial" w:hAnsi="Arial" w:cs="Arial"/>
          <w:b/>
          <w:highlight w:val="green"/>
          <w:lang w:val="en-US" w:eastAsia="zh-CN"/>
        </w:rPr>
        <w:br/>
      </w:r>
    </w:p>
    <w:p w:rsidR="00BC0747" w:rsidRPr="00BC0747" w:rsidRDefault="00BC0747" w:rsidP="00BC0747">
      <w:pPr>
        <w:rPr>
          <w:lang w:val="en-US"/>
        </w:rPr>
      </w:pPr>
      <w:r w:rsidRPr="00BC0747">
        <w:rPr>
          <w:lang w:val="en-US"/>
        </w:rPr>
        <w:t>------------------------------------------------------</w:t>
      </w:r>
    </w:p>
    <w:p w:rsidR="00BC0747" w:rsidRPr="00BC0747" w:rsidRDefault="00BC0747" w:rsidP="00BC0747">
      <w:pPr>
        <w:rPr>
          <w:lang w:val="en-US"/>
        </w:rPr>
      </w:pPr>
    </w:p>
    <w:p w:rsidR="00BC0747" w:rsidRPr="00BC0747" w:rsidRDefault="00BC0747" w:rsidP="00BC0747">
      <w:pPr>
        <w:rPr>
          <w:i/>
          <w:lang w:val="en-US"/>
        </w:rPr>
      </w:pPr>
      <w:r w:rsidRPr="00BC0747">
        <w:rPr>
          <w:rFonts w:ascii="Arial" w:hAnsi="Arial" w:cs="Arial"/>
          <w:b/>
          <w:color w:val="0000FF"/>
          <w:sz w:val="24"/>
          <w:u w:val="thick"/>
          <w:lang w:val="en-US"/>
        </w:rPr>
        <w:t>R4-1912447</w:t>
      </w:r>
      <w:r w:rsidRPr="00BC0747">
        <w:rPr>
          <w:b/>
          <w:lang w:val="en-US"/>
        </w:rPr>
        <w:tab/>
        <w:t>Views on PUSCH and PRACH for LTE HST enhancement</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NTT DOCOMO, INC.</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r w:rsidRPr="00BC0747">
        <w:t>For PUSCH:</w:t>
      </w:r>
    </w:p>
    <w:p w:rsidR="00BC0747" w:rsidRPr="00BC0747" w:rsidRDefault="00BC0747" w:rsidP="00BC0747">
      <w:pPr>
        <w:ind w:left="284"/>
        <w:rPr>
          <w:b/>
        </w:rPr>
      </w:pPr>
      <w:r w:rsidRPr="00BC0747">
        <w:rPr>
          <w:b/>
        </w:rPr>
        <w:t>Proposal 1: Agree to adopt the maximum Doppler shift 1944Hz for both BS enhanced HST open space and tunnel scenarios.</w:t>
      </w:r>
    </w:p>
    <w:p w:rsidR="00BC0747" w:rsidRPr="00BC0747" w:rsidRDefault="00BC0747" w:rsidP="00BC0747">
      <w:pPr>
        <w:ind w:left="284"/>
        <w:rPr>
          <w:b/>
        </w:rPr>
      </w:pPr>
      <w:r w:rsidRPr="00BC0747">
        <w:rPr>
          <w:b/>
        </w:rPr>
        <w:t>Proposal 2: Define enhanced HST test cases with the same test coverage as Rel.8 LTE HST requirements.</w:t>
      </w:r>
    </w:p>
    <w:p w:rsidR="00BC0747" w:rsidRPr="00BC0747" w:rsidRDefault="00BC0747" w:rsidP="00BC0747">
      <w:pPr>
        <w:ind w:left="284"/>
      </w:pPr>
      <w:r w:rsidRPr="00BC0747">
        <w:rPr>
          <w:b/>
        </w:rPr>
        <w:t xml:space="preserve">Proposal 3: The performance requirements for Rel.16 enhanced HST is optional and do not apply to Local Area BS and Home BS. </w:t>
      </w:r>
    </w:p>
    <w:p w:rsidR="00BC0747" w:rsidRPr="00BC0747" w:rsidRDefault="00BC0747" w:rsidP="00BC0747">
      <w:r w:rsidRPr="00BC0747">
        <w:t>For PRACH:</w:t>
      </w:r>
    </w:p>
    <w:p w:rsidR="00BC0747" w:rsidRPr="00BC0747" w:rsidRDefault="00BC0747" w:rsidP="00BC0747">
      <w:pPr>
        <w:ind w:firstLine="284"/>
        <w:rPr>
          <w:b/>
        </w:rPr>
      </w:pPr>
      <w:r w:rsidRPr="00BC0747">
        <w:rPr>
          <w:b/>
        </w:rPr>
        <w:t>Proposal 4: Introduce new test cases with frequency offset = 1944Hz for PRACH restricted set type B.</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r w:rsidRPr="00BC0747">
        <w:rPr>
          <w:lang w:val="en-US"/>
        </w:rPr>
        <w:t>HW: Cannot support 1944Hz Doppler shift for existing PUCCH format. Propose different PUCCH format 1A for higher speed.</w:t>
      </w:r>
    </w:p>
    <w:p w:rsidR="00BC0747" w:rsidRPr="00BC0747" w:rsidRDefault="00BC0747" w:rsidP="00BC0747">
      <w:pPr>
        <w:rPr>
          <w:lang w:val="en-US"/>
        </w:rPr>
      </w:pPr>
      <w:r w:rsidRPr="00BC0747">
        <w:rPr>
          <w:lang w:val="en-US"/>
        </w:rPr>
        <w:t>CMCC: support proposal 1.</w:t>
      </w:r>
    </w:p>
    <w:p w:rsidR="00BC0747" w:rsidRPr="00BC0747" w:rsidRDefault="00BC0747" w:rsidP="00BC0747">
      <w:pPr>
        <w:rPr>
          <w:lang w:val="en-US"/>
        </w:rPr>
      </w:pPr>
      <w:r w:rsidRPr="00BC0747">
        <w:rPr>
          <w:lang w:val="en-US"/>
        </w:rPr>
        <w:t>Nokia: similar view as HW. Need to check Doppler.</w:t>
      </w:r>
    </w:p>
    <w:p w:rsidR="00BC0747" w:rsidRPr="00BC0747" w:rsidRDefault="00BC0747" w:rsidP="00BC0747">
      <w:pPr>
        <w:rPr>
          <w:lang w:val="en-US"/>
        </w:rPr>
      </w:pPr>
      <w:r w:rsidRPr="00BC0747">
        <w:rPr>
          <w:lang w:val="en-US"/>
        </w:rPr>
        <w:t>E///: Same understanding as HW that another PUCCH is needed (1A or 2). Suggest to have 1944Hz</w:t>
      </w:r>
    </w:p>
    <w:p w:rsidR="00BC0747" w:rsidRPr="00BC0747" w:rsidRDefault="00BC0747" w:rsidP="00BC0747">
      <w:pPr>
        <w:rPr>
          <w:lang w:val="en-US"/>
        </w:rPr>
      </w:pPr>
      <w:r w:rsidRPr="00BC0747">
        <w:rPr>
          <w:lang w:val="en-US"/>
        </w:rPr>
        <w:t>Samsung: We are fine with proposal for 1944Hz. PUCCH format 2 is optional. If we introduce another PUCCH format then it should be optional.</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keepNext/>
        <w:keepLines/>
        <w:spacing w:before="120"/>
        <w:ind w:left="1701" w:hanging="1701"/>
        <w:outlineLvl w:val="4"/>
        <w:rPr>
          <w:rFonts w:ascii="Arial" w:hAnsi="Arial"/>
          <w:sz w:val="22"/>
          <w:lang w:val="en-US"/>
        </w:rPr>
      </w:pPr>
      <w:r w:rsidRPr="00BC0747">
        <w:rPr>
          <w:rFonts w:ascii="Arial" w:hAnsi="Arial"/>
          <w:sz w:val="22"/>
          <w:lang w:val="en-US"/>
        </w:rPr>
        <w:t>7.13.4.1</w:t>
      </w:r>
      <w:r w:rsidRPr="00BC0747">
        <w:rPr>
          <w:rFonts w:ascii="Arial" w:hAnsi="Arial"/>
          <w:sz w:val="22"/>
          <w:lang w:val="en-US"/>
        </w:rPr>
        <w:tab/>
        <w:t>PUSCH demodulation requirements [LTE_high_speed_enh2-Perf]</w:t>
      </w:r>
    </w:p>
    <w:p w:rsidR="00BC0747" w:rsidRPr="00BC0747" w:rsidRDefault="00BC0747" w:rsidP="00BC0747">
      <w:pPr>
        <w:rPr>
          <w:lang w:val="en-US"/>
        </w:rPr>
      </w:pPr>
      <w:r w:rsidRPr="00BC0747">
        <w:rPr>
          <w:lang w:val="en-US"/>
        </w:rPr>
        <w:t>-------------------------------------------------------------</w:t>
      </w:r>
    </w:p>
    <w:p w:rsidR="00BC0747" w:rsidRPr="00BC0747" w:rsidRDefault="00BC0747" w:rsidP="00BC0747">
      <w:pPr>
        <w:rPr>
          <w:highlight w:val="green"/>
          <w:lang w:val="en-US"/>
        </w:rPr>
      </w:pPr>
      <w:r w:rsidRPr="00BC0747">
        <w:rPr>
          <w:highlight w:val="green"/>
          <w:lang w:val="en-US"/>
        </w:rPr>
        <w:t>Agreement</w:t>
      </w:r>
    </w:p>
    <w:p w:rsidR="00BC0747" w:rsidRPr="00BC0747" w:rsidRDefault="00BC0747" w:rsidP="00BC0747">
      <w:pPr>
        <w:ind w:left="284"/>
        <w:rPr>
          <w:highlight w:val="green"/>
        </w:rPr>
      </w:pPr>
      <w:r w:rsidRPr="00BC0747">
        <w:rPr>
          <w:highlight w:val="green"/>
        </w:rPr>
        <w:t>MCS</w:t>
      </w:r>
    </w:p>
    <w:p w:rsidR="00BC0747" w:rsidRPr="00BC0747" w:rsidRDefault="00BC0747" w:rsidP="006008C7">
      <w:pPr>
        <w:numPr>
          <w:ilvl w:val="0"/>
          <w:numId w:val="200"/>
        </w:numPr>
        <w:overflowPunct/>
        <w:autoSpaceDE/>
        <w:autoSpaceDN/>
        <w:adjustRightInd/>
        <w:spacing w:after="120"/>
        <w:ind w:left="1004"/>
        <w:textAlignment w:val="auto"/>
        <w:rPr>
          <w:rFonts w:eastAsia="SimSun"/>
          <w:szCs w:val="24"/>
          <w:highlight w:val="green"/>
          <w:lang w:val="en-US" w:eastAsia="zh-CN"/>
        </w:rPr>
      </w:pPr>
      <w:r w:rsidRPr="00BC0747">
        <w:rPr>
          <w:rFonts w:eastAsia="SimSun"/>
          <w:szCs w:val="24"/>
          <w:highlight w:val="green"/>
          <w:lang w:val="en-US" w:eastAsia="zh-CN"/>
        </w:rPr>
        <w:t>Option 1: QPSK 1/3</w:t>
      </w:r>
    </w:p>
    <w:p w:rsidR="00BC0747" w:rsidRPr="00BC0747" w:rsidRDefault="00BC0747" w:rsidP="00BC0747">
      <w:pPr>
        <w:rPr>
          <w:lang w:val="en-US"/>
        </w:rPr>
      </w:pPr>
      <w:r w:rsidRPr="00BC0747">
        <w:rPr>
          <w:lang w:val="en-US"/>
        </w:rPr>
        <w:t>-------------------------------------------------------------</w:t>
      </w:r>
    </w:p>
    <w:p w:rsidR="00BC0747" w:rsidRPr="00BC0747" w:rsidRDefault="00BC0747" w:rsidP="00BC0747">
      <w:pPr>
        <w:rPr>
          <w:i/>
          <w:lang w:val="en-US"/>
        </w:rPr>
      </w:pPr>
      <w:r w:rsidRPr="00BC0747">
        <w:rPr>
          <w:rFonts w:ascii="Arial" w:hAnsi="Arial" w:cs="Arial"/>
          <w:b/>
          <w:color w:val="0000FF"/>
          <w:sz w:val="24"/>
          <w:u w:val="thick"/>
          <w:lang w:val="en-US"/>
        </w:rPr>
        <w:t>R4-1911125</w:t>
      </w:r>
      <w:r w:rsidRPr="00BC0747">
        <w:rPr>
          <w:b/>
          <w:lang w:val="en-US"/>
        </w:rPr>
        <w:tab/>
        <w:t>Discussion and simulation results for BS demodulation requirements for LTE HST enhancement</w:t>
      </w:r>
      <w:r w:rsidRPr="00BC0747">
        <w:rPr>
          <w:b/>
          <w:lang w:val="en-US"/>
        </w:rPr>
        <w:br/>
      </w:r>
      <w:r w:rsidRPr="00BC0747">
        <w:rPr>
          <w:lang w:val="en-US"/>
        </w:rPr>
        <w:lastRenderedPageBreak/>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Huawei, HiSilicon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Provide our simulation results for  BS demodulation requirement for LTE HST enhancements</w:t>
      </w:r>
    </w:p>
    <w:p w:rsidR="00BC0747" w:rsidRPr="00BC0747" w:rsidRDefault="00BC0747" w:rsidP="00BC0747">
      <w:pPr>
        <w:ind w:left="284"/>
        <w:rPr>
          <w:b/>
          <w:lang w:val="en-US"/>
        </w:rPr>
      </w:pPr>
      <w:r w:rsidRPr="00BC0747">
        <w:rPr>
          <w:b/>
          <w:lang w:val="en-US"/>
        </w:rPr>
        <w:t>Observation 1: Maximum Doppler shift 1944Hz is derived to support velocity 500km/h for Band 1.</w:t>
      </w:r>
    </w:p>
    <w:p w:rsidR="00BC0747" w:rsidRPr="00BC0747" w:rsidRDefault="00BC0747" w:rsidP="00BC0747">
      <w:pPr>
        <w:ind w:left="284"/>
        <w:rPr>
          <w:b/>
          <w:lang w:val="en-US"/>
        </w:rPr>
      </w:pPr>
      <w:r w:rsidRPr="00BC0747">
        <w:rPr>
          <w:b/>
          <w:lang w:val="en-US"/>
        </w:rPr>
        <w:t>Observation 2: Neither PUSCH nor PUSCH+PUCCH (format2) for PUSCH demodulation can be used to support maximum Doppler shift greater than 1752Hz. PUSCH+PUCCH(format1) for PUSCH demodulation can be used to support maximum Doppler shift 1944Hz or higher.</w:t>
      </w:r>
    </w:p>
    <w:p w:rsidR="00BC0747" w:rsidRPr="00BC0747" w:rsidRDefault="00BC0747" w:rsidP="00BC0747">
      <w:pPr>
        <w:ind w:left="284"/>
        <w:rPr>
          <w:b/>
          <w:lang w:val="en-US"/>
        </w:rPr>
      </w:pPr>
      <w:r w:rsidRPr="00BC0747">
        <w:rPr>
          <w:b/>
          <w:lang w:val="en-US"/>
        </w:rPr>
        <w:t>Proposal: To support maximum Doppler greater shift greater than 1750Hz, PUSCH+PUCCH (format 1a) with sub-frames configuration in Figure 2.1-4 can be used for PUSCH demodulation requirements, otherwise the advanced receiver, such as single symbol based frequency tracking receiver, need to be considered. To support maximum Doppler shift less than 1750Hz, PUSCH+PUCCH (format2) can be used for PUSCH demodulation requirements.</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R4-1911382</w:t>
      </w:r>
      <w:r w:rsidRPr="00BC0747">
        <w:rPr>
          <w:b/>
          <w:lang w:val="en-US"/>
        </w:rPr>
        <w:tab/>
        <w:t>Dicussion and simulation results for HST PUSCH in LTE Rel-16</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Samsung</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ind w:left="284"/>
        <w:jc w:val="both"/>
        <w:rPr>
          <w:lang w:eastAsia="zh-CN"/>
        </w:rPr>
      </w:pPr>
      <w:r w:rsidRPr="00BC0747">
        <w:rPr>
          <w:rFonts w:hint="eastAsia"/>
          <w:lang w:eastAsia="zh-CN"/>
        </w:rPr>
        <w:t xml:space="preserve">Proposal 1: The follows should be </w:t>
      </w:r>
      <w:r w:rsidRPr="00BC0747">
        <w:rPr>
          <w:lang w:eastAsia="zh-CN"/>
        </w:rPr>
        <w:t>introduced</w:t>
      </w:r>
      <w:r w:rsidRPr="00BC0747">
        <w:rPr>
          <w:rFonts w:hint="eastAsia"/>
          <w:lang w:eastAsia="zh-CN"/>
        </w:rPr>
        <w:t xml:space="preserve"> for HST PUSCH requirement in Rel-16</w:t>
      </w:r>
    </w:p>
    <w:p w:rsidR="00BC0747" w:rsidRPr="00BC0747" w:rsidRDefault="00BC0747" w:rsidP="00BC0747">
      <w:pPr>
        <w:ind w:left="568"/>
        <w:jc w:val="both"/>
        <w:rPr>
          <w:lang w:eastAsia="zh-CN"/>
        </w:rPr>
      </w:pPr>
      <w:r w:rsidRPr="00BC0747">
        <w:rPr>
          <w:rFonts w:hint="eastAsia"/>
          <w:lang w:eastAsia="zh-CN"/>
        </w:rPr>
        <w:t>Duplex: TDD and FDD</w:t>
      </w:r>
    </w:p>
    <w:p w:rsidR="00BC0747" w:rsidRPr="00BC0747" w:rsidRDefault="00BC0747" w:rsidP="00BC0747">
      <w:pPr>
        <w:ind w:left="568"/>
        <w:jc w:val="both"/>
        <w:rPr>
          <w:lang w:eastAsia="zh-CN"/>
        </w:rPr>
      </w:pPr>
      <w:r w:rsidRPr="00BC0747">
        <w:rPr>
          <w:rFonts w:hint="eastAsia"/>
          <w:lang w:eastAsia="zh-CN"/>
        </w:rPr>
        <w:t>Antenna configuration: 1x2 for open space scenario, 1x1 for tunnel scenario</w:t>
      </w:r>
    </w:p>
    <w:p w:rsidR="00BC0747" w:rsidRPr="00BC0747" w:rsidRDefault="00BC0747" w:rsidP="00BC0747">
      <w:pPr>
        <w:ind w:left="568"/>
        <w:jc w:val="both"/>
        <w:rPr>
          <w:lang w:eastAsia="zh-CN"/>
        </w:rPr>
      </w:pPr>
      <w:r w:rsidRPr="00BC0747">
        <w:rPr>
          <w:rFonts w:hint="eastAsia"/>
          <w:lang w:eastAsia="zh-CN"/>
        </w:rPr>
        <w:t>Measurement channel: PUSCH</w:t>
      </w:r>
      <w:r w:rsidRPr="00BC0747">
        <w:rPr>
          <w:lang w:eastAsia="zh-CN"/>
        </w:rPr>
        <w:t>, the</w:t>
      </w:r>
      <w:r w:rsidRPr="00BC0747">
        <w:rPr>
          <w:rFonts w:hint="eastAsia"/>
          <w:lang w:eastAsia="zh-CN"/>
        </w:rPr>
        <w:t xml:space="preserve"> configuration of PUCCH is optional</w:t>
      </w:r>
    </w:p>
    <w:p w:rsidR="00BC0747" w:rsidRPr="00BC0747" w:rsidRDefault="00BC0747" w:rsidP="00BC0747">
      <w:pPr>
        <w:ind w:left="568"/>
        <w:jc w:val="both"/>
        <w:rPr>
          <w:lang w:eastAsia="zh-CN"/>
        </w:rPr>
      </w:pPr>
      <w:r w:rsidRPr="00BC0747">
        <w:rPr>
          <w:rFonts w:hint="eastAsia"/>
          <w:lang w:eastAsia="zh-CN"/>
        </w:rPr>
        <w:t>BW:  1.4/5/10/15/20 MHz</w:t>
      </w:r>
    </w:p>
    <w:p w:rsidR="00BC0747" w:rsidRPr="00BC0747" w:rsidRDefault="00BC0747" w:rsidP="00BC0747">
      <w:pPr>
        <w:ind w:left="284"/>
        <w:jc w:val="both"/>
        <w:rPr>
          <w:lang w:eastAsia="zh-CN"/>
        </w:rPr>
      </w:pPr>
      <w:r w:rsidRPr="00BC0747">
        <w:rPr>
          <w:rFonts w:hint="eastAsia"/>
          <w:lang w:eastAsia="zh-CN"/>
        </w:rPr>
        <w:t xml:space="preserve">Proposal 2: 1944Hz </w:t>
      </w:r>
      <w:r w:rsidRPr="00BC0747">
        <w:rPr>
          <w:lang w:eastAsia="zh-CN"/>
        </w:rPr>
        <w:t>frequency</w:t>
      </w:r>
      <w:r w:rsidRPr="00BC0747">
        <w:rPr>
          <w:rFonts w:hint="eastAsia"/>
          <w:lang w:eastAsia="zh-CN"/>
        </w:rPr>
        <w:t xml:space="preserve"> offset with QPSK 1/3 can be </w:t>
      </w:r>
      <w:r w:rsidRPr="00BC0747">
        <w:rPr>
          <w:lang w:eastAsia="zh-CN"/>
        </w:rPr>
        <w:t>introduced</w:t>
      </w:r>
      <w:r w:rsidRPr="00BC0747">
        <w:rPr>
          <w:rFonts w:hint="eastAsia"/>
          <w:lang w:eastAsia="zh-CN"/>
        </w:rPr>
        <w:t xml:space="preserve"> for HST PUSCH requirement in Rel-16</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R4-1911778</w:t>
      </w:r>
      <w:r w:rsidRPr="00BC0747">
        <w:rPr>
          <w:b/>
          <w:lang w:val="en-US"/>
        </w:rPr>
        <w:tab/>
        <w:t>Doppler shift evaluation for LTE HST Bidirectional Scenario</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Ericsson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This contribution provides PUSCH simulation results with HST bi-direction scenario.</w:t>
      </w:r>
    </w:p>
    <w:p w:rsidR="00BC0747" w:rsidRPr="00BC0747" w:rsidRDefault="00BC0747" w:rsidP="00BC0747">
      <w:pPr>
        <w:ind w:left="284"/>
        <w:rPr>
          <w:b/>
        </w:rPr>
      </w:pPr>
      <w:r w:rsidRPr="00BC0747">
        <w:rPr>
          <w:b/>
        </w:rPr>
        <w:t>Proposal: For the HST open space and tunnel scenarios under bi-directional model, the maximum Doppler shift could be 1944Hz using QPSK 1/3.</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lastRenderedPageBreak/>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R4-1911779</w:t>
      </w:r>
      <w:r w:rsidRPr="00BC0747">
        <w:rPr>
          <w:b/>
          <w:lang w:val="en-US"/>
        </w:rPr>
        <w:tab/>
        <w:t>Doppler shift evaluation for LTE HST Unidirectional Scenario</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Ericsson</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This contribution provides PUSCH simulation results with HST uni-direction scenario.</w:t>
      </w:r>
    </w:p>
    <w:p w:rsidR="00BC0747" w:rsidRPr="00BC0747" w:rsidRDefault="00BC0747" w:rsidP="00BC0747">
      <w:pPr>
        <w:ind w:left="284"/>
        <w:rPr>
          <w:b/>
        </w:rPr>
      </w:pPr>
      <w:r w:rsidRPr="00BC0747">
        <w:rPr>
          <w:b/>
        </w:rPr>
        <w:t>Proposal: RAN4 introduce the PUSCH demodulation requirements under HST with unidirectional model. For the HST open space and tunnel scenarios under uni-directional model, the maximum Doppler shift is set to 1944Hz.</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i/>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R4-1912478</w:t>
      </w:r>
      <w:r w:rsidRPr="00BC0747">
        <w:rPr>
          <w:b/>
          <w:lang w:val="en-US"/>
        </w:rPr>
        <w:tab/>
        <w:t xml:space="preserve">On PUSCH simulation results for Rel-16 LTE HST    </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36.104</w:t>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Nokia, Nokia Shanghai  Bell</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 xml:space="preserve">This document provides an analysis in view of finding the root cause of the difference in the PUSCH simulation results contributed to the last RAN4 meeting. </w:t>
      </w:r>
    </w:p>
    <w:p w:rsidR="00BC0747" w:rsidRPr="00BC0747" w:rsidRDefault="00BC0747" w:rsidP="00BC0747">
      <w:pPr>
        <w:ind w:left="284"/>
        <w:rPr>
          <w:b/>
          <w:lang w:val="en-US"/>
        </w:rPr>
      </w:pPr>
      <w:r w:rsidRPr="00BC0747">
        <w:rPr>
          <w:b/>
          <w:lang w:val="en-US"/>
        </w:rPr>
        <w:t>Proposal 1: Simulation evaluation of PUSCH performance can assume the DM-RS structure of PUCCH Format 2/2a/2b/3.</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R4-1912479</w:t>
      </w:r>
      <w:r w:rsidRPr="00BC0747">
        <w:rPr>
          <w:b/>
          <w:lang w:val="en-US"/>
        </w:rPr>
        <w:tab/>
        <w:t xml:space="preserve">BS demodulation simulation results of PUSCH for Rel-16 LTE HST    </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36.104</w:t>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Nokia, Nokia Shanghai Bell</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Simulation results for BS demodulation for HST open space and tunnel scenarios under bi-directional model have been presented. As a result, the following observation and proposal can be made:</w:t>
      </w:r>
    </w:p>
    <w:p w:rsidR="00BC0747" w:rsidRPr="00BC0747" w:rsidRDefault="00BC0747" w:rsidP="00BC0747">
      <w:pPr>
        <w:ind w:left="284"/>
        <w:rPr>
          <w:b/>
          <w:lang w:val="en-US"/>
        </w:rPr>
      </w:pPr>
      <w:r w:rsidRPr="00BC0747">
        <w:rPr>
          <w:b/>
          <w:lang w:val="en-US"/>
        </w:rPr>
        <w:t xml:space="preserve">Observation 1: The maximum Doppler shift should take into account the UE frequency error = ±0.1 PPM and other implementation margins.    </w:t>
      </w:r>
    </w:p>
    <w:p w:rsidR="00BC0747" w:rsidRPr="00BC0747" w:rsidRDefault="00BC0747" w:rsidP="00BC0747">
      <w:pPr>
        <w:ind w:left="284"/>
        <w:rPr>
          <w:b/>
          <w:lang w:val="en-US"/>
        </w:rPr>
      </w:pPr>
      <w:r w:rsidRPr="00BC0747">
        <w:rPr>
          <w:b/>
          <w:lang w:val="en-US"/>
        </w:rPr>
        <w:t xml:space="preserve">Proposal 1: For the HST open space scenario, it is proposed to adopt the maximum Doppler shift f_d=1744 Hz for QPSK 1/3 and 500 km/h. </w:t>
      </w:r>
    </w:p>
    <w:p w:rsidR="00BC0747" w:rsidRPr="00BC0747" w:rsidRDefault="00BC0747" w:rsidP="00BC0747">
      <w:pPr>
        <w:ind w:left="284"/>
        <w:rPr>
          <w:b/>
          <w:lang w:val="en-US"/>
        </w:rPr>
      </w:pPr>
      <w:r w:rsidRPr="00BC0747">
        <w:rPr>
          <w:b/>
          <w:lang w:val="en-US"/>
        </w:rPr>
        <w:t xml:space="preserve">Proposal 2: For the HST tunnel scenario, it is proposed to adopt maximum Doppler shift f_d=1694 Hz for QPSK 1/3 and 500 km/h.  </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lastRenderedPageBreak/>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keepNext/>
        <w:textAlignment w:val="auto"/>
        <w:rPr>
          <w:rFonts w:ascii="Arial" w:eastAsia="SimSun" w:hAnsi="Arial" w:cs="Arial"/>
          <w:b/>
          <w:i/>
          <w:color w:val="FF0000"/>
          <w:sz w:val="22"/>
          <w:szCs w:val="22"/>
          <w:u w:val="single"/>
          <w:lang w:val="en-US"/>
        </w:rPr>
      </w:pPr>
      <w:r w:rsidRPr="00BC0747">
        <w:rPr>
          <w:rFonts w:ascii="Arial" w:eastAsia="SimSun" w:hAnsi="Arial" w:cs="Arial"/>
          <w:b/>
          <w:i/>
          <w:color w:val="FF0000"/>
          <w:sz w:val="22"/>
          <w:szCs w:val="22"/>
          <w:u w:val="single"/>
          <w:lang w:val="en-US"/>
        </w:rPr>
        <w:t>Draft CRs</w:t>
      </w:r>
    </w:p>
    <w:p w:rsidR="00BC0747" w:rsidRPr="00BC0747" w:rsidRDefault="00BC0747" w:rsidP="00BC0747">
      <w:pPr>
        <w:rPr>
          <w:i/>
          <w:lang w:val="en-US"/>
        </w:rPr>
      </w:pPr>
      <w:r w:rsidRPr="00BC0747">
        <w:rPr>
          <w:rFonts w:ascii="Arial" w:hAnsi="Arial" w:cs="Arial"/>
          <w:b/>
          <w:color w:val="0000FF"/>
          <w:sz w:val="24"/>
          <w:u w:val="thick"/>
          <w:lang w:val="en-US"/>
        </w:rPr>
        <w:t>R4-1912443</w:t>
      </w:r>
      <w:r w:rsidRPr="00BC0747">
        <w:rPr>
          <w:b/>
          <w:lang w:val="en-US"/>
        </w:rPr>
        <w:tab/>
        <w:t>Draft CR to TS 36.104 Introduction of PUSCH performance requirements for enhanced HST senario</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36.104</w:t>
      </w:r>
      <w:r w:rsidRPr="00BC0747">
        <w:rPr>
          <w:lang w:val="en-US"/>
        </w:rPr>
        <w:tab/>
        <w:t xml:space="preserve">  CR-  rev  Cat: B (Rel-16) v16.3.0</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NTT DOCOMO, INC.</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r w:rsidRPr="00BC0747">
        <w:rPr>
          <w:lang w:val="en-US"/>
        </w:rPr>
        <w:t>Chair: change title in the cover page to “</w:t>
      </w:r>
      <w:r w:rsidRPr="00BC0747">
        <w:t>Draft CR to TS 36.104 Introduction of PUSCH performance requirements for enhanced HST senario</w:t>
      </w:r>
      <w:r w:rsidRPr="00BC0747">
        <w:rPr>
          <w:lang w:val="en-US"/>
        </w:rPr>
        <w:t>”</w:t>
      </w:r>
    </w:p>
    <w:p w:rsidR="00BC0747" w:rsidRPr="00BC0747" w:rsidRDefault="00BC0747" w:rsidP="00BC0747">
      <w:pPr>
        <w:rPr>
          <w:b/>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 xml:space="preserve">Revised to R4-1912778 (from R4-1912443) </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R4-1912778</w:t>
      </w:r>
      <w:r w:rsidRPr="00BC0747">
        <w:rPr>
          <w:b/>
          <w:lang w:val="en-US"/>
        </w:rPr>
        <w:tab/>
        <w:t>Draft CR to TS 36.104 Introduction of PUSCH performance requirements for enhanced HST senario</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36.104</w:t>
      </w:r>
      <w:r w:rsidRPr="00BC0747">
        <w:rPr>
          <w:lang w:val="en-US"/>
        </w:rPr>
        <w:tab/>
        <w:t xml:space="preserve">  CR-  rev  Cat: B (Rel-16) v16.3.0</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NTT DOCOMO, INC.</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r>
      <w:r w:rsidRPr="00BC0747">
        <w:rPr>
          <w:rFonts w:ascii="Arial" w:hAnsi="Arial" w:cs="Arial"/>
          <w:b/>
          <w:highlight w:val="green"/>
          <w:lang w:val="en-US"/>
        </w:rPr>
        <w:t>Endorsed</w:t>
      </w:r>
      <w:r w:rsidRPr="00BC0747">
        <w:rPr>
          <w:rFonts w:ascii="Arial" w:hAnsi="Arial" w:cs="Arial"/>
          <w:b/>
          <w:highlight w:val="green"/>
          <w:lang w:val="en-US"/>
        </w:rPr>
        <w:br/>
      </w:r>
      <w:r w:rsidRPr="00BC0747">
        <w:rPr>
          <w:rFonts w:ascii="Arial" w:hAnsi="Arial" w:cs="Arial"/>
          <w:b/>
          <w:highlight w:val="green"/>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R4-1912444</w:t>
      </w:r>
      <w:r w:rsidRPr="00BC0747">
        <w:rPr>
          <w:b/>
          <w:lang w:val="en-US"/>
        </w:rPr>
        <w:tab/>
        <w:t>Draft CR to TS 36.141 Introduction of PUSCH performance requirements for enhanced HST senario</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36.141</w:t>
      </w:r>
      <w:r w:rsidRPr="00BC0747">
        <w:rPr>
          <w:lang w:val="en-US"/>
        </w:rPr>
        <w:tab/>
        <w:t xml:space="preserve">  CR-  rev  Cat: B (Rel-16) v16.3.0</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NTT DOCOMO, INC.</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r w:rsidRPr="00BC0747">
        <w:rPr>
          <w:lang w:val="en-US"/>
        </w:rPr>
        <w:t>E///: may need to update for PUCCH</w:t>
      </w:r>
    </w:p>
    <w:p w:rsidR="00BC0747" w:rsidRPr="00BC0747" w:rsidRDefault="00BC0747" w:rsidP="00BC0747">
      <w:pPr>
        <w:rPr>
          <w:lang w:val="en-US"/>
        </w:rPr>
      </w:pPr>
      <w:r w:rsidRPr="00BC0747">
        <w:rPr>
          <w:lang w:val="en-US"/>
        </w:rPr>
        <w:t>Samsung: no agreement for Doppler shift</w:t>
      </w:r>
    </w:p>
    <w:p w:rsidR="00BC0747" w:rsidRPr="00BC0747" w:rsidRDefault="00BC0747" w:rsidP="00BC0747">
      <w:pPr>
        <w:rPr>
          <w:b/>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 xml:space="preserve">Revised to R4-1912807 (from R4-1912444) </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R4-1912807</w:t>
      </w:r>
      <w:r w:rsidRPr="00BC0747">
        <w:rPr>
          <w:b/>
          <w:lang w:val="en-US"/>
        </w:rPr>
        <w:tab/>
        <w:t>Draft CR to TS 36.141 Introduction of PUSCH performance requirements for enhanced HST senario</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36.141</w:t>
      </w:r>
      <w:r w:rsidRPr="00BC0747">
        <w:rPr>
          <w:lang w:val="en-US"/>
        </w:rPr>
        <w:tab/>
        <w:t xml:space="preserve">  CR-  rev  Cat: B (Rel-16) v16.3.0</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NTT DOCOMO, INC.</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r>
      <w:r w:rsidRPr="00BC0747">
        <w:rPr>
          <w:rFonts w:ascii="Arial" w:hAnsi="Arial" w:cs="Arial"/>
          <w:b/>
          <w:highlight w:val="green"/>
          <w:lang w:val="en-US"/>
        </w:rPr>
        <w:t>Endorsed</w:t>
      </w:r>
      <w:r w:rsidRPr="00BC0747">
        <w:rPr>
          <w:rFonts w:ascii="Arial" w:hAnsi="Arial" w:cs="Arial"/>
          <w:b/>
          <w:highlight w:val="green"/>
          <w:lang w:val="en-US"/>
        </w:rPr>
        <w:br/>
      </w:r>
      <w:r w:rsidRPr="00BC0747">
        <w:rPr>
          <w:rFonts w:ascii="Arial" w:hAnsi="Arial" w:cs="Arial"/>
          <w:b/>
          <w:highlight w:val="green"/>
          <w:lang w:val="en-US"/>
        </w:rPr>
        <w:br/>
      </w:r>
    </w:p>
    <w:p w:rsidR="00BC0747" w:rsidRPr="00BC0747" w:rsidRDefault="00BC0747" w:rsidP="00BC0747">
      <w:pPr>
        <w:rPr>
          <w:i/>
          <w:lang w:val="en-US"/>
        </w:rPr>
      </w:pPr>
      <w:r w:rsidRPr="00BC0747">
        <w:rPr>
          <w:rFonts w:ascii="Arial" w:hAnsi="Arial" w:cs="Arial"/>
          <w:b/>
          <w:color w:val="0000FF"/>
          <w:sz w:val="24"/>
          <w:u w:val="thick"/>
          <w:lang w:val="en-US"/>
        </w:rPr>
        <w:lastRenderedPageBreak/>
        <w:t>R4-1912475</w:t>
      </w:r>
      <w:r w:rsidRPr="00BC0747">
        <w:rPr>
          <w:b/>
          <w:lang w:val="en-US"/>
        </w:rPr>
        <w:tab/>
        <w:t xml:space="preserve">CR to TS 36.141: capturing agreements for LTE HST scenarios at 500 km/h </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36.141</w:t>
      </w:r>
      <w:r w:rsidRPr="00BC0747">
        <w:rPr>
          <w:lang w:val="en-US"/>
        </w:rPr>
        <w:tab/>
        <w:t xml:space="preserve">  CR-  rev  Cat:  (Rel-16) v16.3.0</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Nokia, Nokia Shanghai Bell</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 xml:space="preserve">The CR captures the agreement on high speed train scenarios at 500 km/h.   </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r w:rsidRPr="00BC0747">
        <w:rPr>
          <w:lang w:val="en-US"/>
        </w:rPr>
        <w:t>Chair: contents combined with DCM CR</w:t>
      </w:r>
    </w:p>
    <w:p w:rsidR="00BC0747" w:rsidRPr="00BC0747" w:rsidRDefault="00BC0747" w:rsidP="00BC0747">
      <w:pPr>
        <w:rPr>
          <w:color w:val="993300"/>
          <w:u w:val="single"/>
          <w:lang w:val="en-US"/>
        </w:rPr>
      </w:pPr>
      <w:r w:rsidRPr="00BC0747">
        <w:rPr>
          <w:rFonts w:ascii="Arial" w:hAnsi="Arial" w:cs="Arial"/>
          <w:b/>
          <w:lang w:val="en-US"/>
        </w:rPr>
        <w:t xml:space="preserve">Decision: </w:t>
      </w:r>
      <w:r w:rsidRPr="00BC0747">
        <w:rPr>
          <w:rFonts w:ascii="Arial" w:hAnsi="Arial" w:cs="Arial"/>
          <w:b/>
          <w:lang w:val="en-US"/>
        </w:rPr>
        <w:tab/>
      </w:r>
      <w:r w:rsidRPr="00BC0747">
        <w:rPr>
          <w:rFonts w:ascii="Arial" w:hAnsi="Arial" w:cs="Arial"/>
          <w:b/>
          <w:lang w:val="en-US"/>
        </w:rPr>
        <w:tab/>
        <w:t>Not pursued</w:t>
      </w:r>
      <w:r w:rsidRPr="00BC0747">
        <w:rPr>
          <w:color w:val="993300"/>
          <w:u w:val="single"/>
          <w:lang w:val="en-US"/>
        </w:rPr>
        <w:br/>
      </w:r>
      <w:r w:rsidRPr="00BC0747">
        <w:rPr>
          <w:color w:val="993300"/>
          <w:u w:val="single"/>
          <w:lang w:val="en-US"/>
        </w:rPr>
        <w:br/>
      </w:r>
    </w:p>
    <w:p w:rsidR="00BC0747" w:rsidRPr="00BC0747" w:rsidRDefault="00BC0747" w:rsidP="00BC0747">
      <w:pPr>
        <w:rPr>
          <w:color w:val="993300"/>
          <w:u w:val="single"/>
          <w:lang w:val="en-US"/>
        </w:rPr>
      </w:pPr>
    </w:p>
    <w:p w:rsidR="00BC0747" w:rsidRPr="00BC0747" w:rsidRDefault="00BC0747" w:rsidP="00BC0747">
      <w:pPr>
        <w:keepNext/>
        <w:keepLines/>
        <w:spacing w:before="120"/>
        <w:ind w:left="1701" w:hanging="1701"/>
        <w:outlineLvl w:val="4"/>
        <w:rPr>
          <w:rFonts w:ascii="Arial" w:hAnsi="Arial"/>
          <w:sz w:val="22"/>
          <w:lang w:val="en-US"/>
        </w:rPr>
      </w:pPr>
      <w:r w:rsidRPr="00BC0747">
        <w:rPr>
          <w:rFonts w:ascii="Arial" w:hAnsi="Arial"/>
          <w:sz w:val="22"/>
          <w:lang w:val="en-US"/>
        </w:rPr>
        <w:t>7.13.4.2</w:t>
      </w:r>
      <w:r w:rsidRPr="00BC0747">
        <w:rPr>
          <w:rFonts w:ascii="Arial" w:hAnsi="Arial"/>
          <w:sz w:val="22"/>
          <w:lang w:val="en-US"/>
        </w:rPr>
        <w:tab/>
        <w:t>PRACH requirements [LTE_high_speed_enh2-Perf]</w:t>
      </w:r>
    </w:p>
    <w:p w:rsidR="00BC0747" w:rsidRPr="00BC0747" w:rsidRDefault="00BC0747" w:rsidP="00BC0747">
      <w:pPr>
        <w:rPr>
          <w:lang w:val="en-US"/>
        </w:rPr>
      </w:pPr>
      <w:r w:rsidRPr="00BC0747">
        <w:rPr>
          <w:lang w:val="en-US"/>
        </w:rPr>
        <w:t>---------------------------------------------</w:t>
      </w:r>
    </w:p>
    <w:p w:rsidR="00BC0747" w:rsidRPr="00BC0747" w:rsidRDefault="00BC0747" w:rsidP="00BC0747">
      <w:pPr>
        <w:rPr>
          <w:lang w:val="en-US"/>
        </w:rPr>
      </w:pPr>
      <w:r w:rsidRPr="00BC0747">
        <w:rPr>
          <w:lang w:val="en-US"/>
        </w:rPr>
        <w:t>Samsung: which PRACH formats?</w:t>
      </w:r>
    </w:p>
    <w:p w:rsidR="00BC0747" w:rsidRPr="00BC0747" w:rsidRDefault="00BC0747" w:rsidP="00BC0747">
      <w:pPr>
        <w:rPr>
          <w:lang w:val="en-US"/>
        </w:rPr>
      </w:pPr>
      <w:r w:rsidRPr="00BC0747">
        <w:rPr>
          <w:lang w:val="en-US"/>
        </w:rPr>
        <w:tab/>
        <w:t>DCM: all existing 4 formats</w:t>
      </w:r>
    </w:p>
    <w:p w:rsidR="00BC0747" w:rsidRPr="00BC0747" w:rsidRDefault="00BC0747" w:rsidP="00BC0747">
      <w:pPr>
        <w:rPr>
          <w:lang w:val="en-US"/>
        </w:rPr>
      </w:pPr>
    </w:p>
    <w:p w:rsidR="00BC0747" w:rsidRPr="00BC0747" w:rsidRDefault="00BC0747" w:rsidP="00BC0747">
      <w:pPr>
        <w:rPr>
          <w:highlight w:val="green"/>
          <w:lang w:val="en-US"/>
        </w:rPr>
      </w:pPr>
      <w:r w:rsidRPr="00BC0747">
        <w:rPr>
          <w:highlight w:val="green"/>
          <w:lang w:val="en-US"/>
        </w:rPr>
        <w:t>Agreement</w:t>
      </w:r>
    </w:p>
    <w:p w:rsidR="00BC0747" w:rsidRPr="00BC0747" w:rsidRDefault="00BC0747" w:rsidP="00BC0747">
      <w:pPr>
        <w:rPr>
          <w:lang w:val="en-US"/>
        </w:rPr>
      </w:pPr>
      <w:r w:rsidRPr="00BC0747">
        <w:rPr>
          <w:highlight w:val="green"/>
        </w:rPr>
        <w:t>Introduce new test cases with frequency offset = 1944Hz for PRACH restricted set type B. Define test cases for PRACH formats 0/1/2/3.</w:t>
      </w:r>
    </w:p>
    <w:p w:rsidR="00BC0747" w:rsidRPr="00BC0747" w:rsidRDefault="00BC0747" w:rsidP="00BC0747">
      <w:pPr>
        <w:rPr>
          <w:lang w:val="en-US"/>
        </w:rPr>
      </w:pPr>
      <w:r w:rsidRPr="00BC0747">
        <w:rPr>
          <w:lang w:val="en-US"/>
        </w:rPr>
        <w:t>---------------------------------------------</w:t>
      </w:r>
    </w:p>
    <w:p w:rsidR="00BC0747" w:rsidRPr="00BC0747" w:rsidRDefault="00BC0747" w:rsidP="00BC0747">
      <w:pPr>
        <w:rPr>
          <w:i/>
          <w:lang w:val="en-US"/>
        </w:rPr>
      </w:pPr>
      <w:r w:rsidRPr="00BC0747">
        <w:rPr>
          <w:rFonts w:ascii="Arial" w:hAnsi="Arial" w:cs="Arial"/>
          <w:b/>
          <w:color w:val="0000FF"/>
          <w:sz w:val="24"/>
          <w:u w:val="thick"/>
          <w:lang w:val="en-US"/>
        </w:rPr>
        <w:t>R4-1911126</w:t>
      </w:r>
      <w:r w:rsidRPr="00BC0747">
        <w:rPr>
          <w:b/>
          <w:lang w:val="en-US"/>
        </w:rPr>
        <w:tab/>
        <w:t>Discussion and simulation results for PRACH restricted set type B</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Huawei, HiSilicon</w:t>
      </w:r>
    </w:p>
    <w:p w:rsidR="00BC0747" w:rsidRPr="00BC0747" w:rsidRDefault="00BC0747" w:rsidP="00BC0747">
      <w:pPr>
        <w:rPr>
          <w:color w:val="FF0000"/>
          <w:lang w:val="en-US"/>
        </w:rPr>
      </w:pPr>
      <w:r w:rsidRPr="00BC0747">
        <w:rPr>
          <w:color w:val="FF0000"/>
          <w:lang w:val="en-US"/>
        </w:rPr>
        <w:t>Note: Moved from AI 7.13.4.1 to  AI 7.13.4.2</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Provide the simulation results for LTE PRACH restricted set Type B</w:t>
      </w:r>
    </w:p>
    <w:p w:rsidR="00BC0747" w:rsidRPr="00BC0747" w:rsidRDefault="00BC0747" w:rsidP="00BC0747">
      <w:pPr>
        <w:ind w:left="284"/>
        <w:rPr>
          <w:b/>
          <w:lang w:val="en-US" w:eastAsia="zh-CN"/>
        </w:rPr>
      </w:pPr>
      <w:r w:rsidRPr="00BC0747">
        <w:rPr>
          <w:b/>
          <w:lang w:val="en-US" w:eastAsia="zh-CN"/>
        </w:rPr>
        <w:t xml:space="preserve">Proposal: we propose to define requirement for restricted set type B on frequency offset 1944Hz since there are few differences between the result of 1944Hz and 1894Hz. </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lang w:val="en-US"/>
        </w:rPr>
      </w:pPr>
    </w:p>
    <w:p w:rsidR="00BC0747" w:rsidRPr="00BC0747" w:rsidRDefault="00BC0747" w:rsidP="00BC0747">
      <w:pPr>
        <w:rPr>
          <w:i/>
          <w:lang w:val="en-US"/>
        </w:rPr>
      </w:pPr>
      <w:r w:rsidRPr="00BC0747">
        <w:rPr>
          <w:rFonts w:ascii="Arial" w:hAnsi="Arial" w:cs="Arial"/>
          <w:b/>
          <w:color w:val="0000FF"/>
          <w:sz w:val="24"/>
          <w:u w:val="thick"/>
          <w:lang w:val="en-US"/>
        </w:rPr>
        <w:t>R4-1911383</w:t>
      </w:r>
      <w:r w:rsidRPr="00BC0747">
        <w:rPr>
          <w:b/>
          <w:lang w:val="en-US"/>
        </w:rPr>
        <w:tab/>
        <w:t>Dicussion and simulation results for HST PRACH in LTE Rel-16</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Samsung</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ind w:left="284"/>
        <w:rPr>
          <w:b/>
          <w:lang w:val="en-US"/>
        </w:rPr>
      </w:pPr>
      <w:r w:rsidRPr="00BC0747">
        <w:rPr>
          <w:b/>
          <w:lang w:val="en-US"/>
        </w:rPr>
        <w:t>Observation 1: there is no signification different with 1944Hz and 1894Hz for restrict set type B.</w:t>
      </w:r>
    </w:p>
    <w:p w:rsidR="00BC0747" w:rsidRPr="00BC0747" w:rsidRDefault="00BC0747" w:rsidP="00BC0747">
      <w:pPr>
        <w:ind w:left="284"/>
        <w:rPr>
          <w:b/>
          <w:lang w:val="en-US"/>
        </w:rPr>
      </w:pPr>
      <w:r w:rsidRPr="00BC0747">
        <w:rPr>
          <w:b/>
          <w:lang w:val="en-US"/>
        </w:rPr>
        <w:t>Proposal 1: The requirement of frequency offset with 1944Hz can be defined for restrict set type B.</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R4-1912476</w:t>
      </w:r>
      <w:r w:rsidRPr="00BC0747">
        <w:rPr>
          <w:b/>
          <w:lang w:val="en-US"/>
        </w:rPr>
        <w:tab/>
        <w:t xml:space="preserve">Simulation results of PRACH preamble restricted set type B for Rel-16 LTE HST    </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36.104</w:t>
      </w:r>
      <w:r w:rsidRPr="00BC0747">
        <w:rPr>
          <w:lang w:val="en-US"/>
        </w:rPr>
        <w:tab/>
        <w:t xml:space="preserve">  CR-  rev  Cat:  (Rel-16) v</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Nokia, Nokia Shanghai Bell</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r w:rsidRPr="00BC0747">
        <w:rPr>
          <w:lang w:val="en-US"/>
        </w:rPr>
        <w:t xml:space="preserve">This document provides simulation results for PRACH preamble restricted set type B. </w:t>
      </w:r>
    </w:p>
    <w:p w:rsidR="00BC0747" w:rsidRPr="00BC0747" w:rsidRDefault="00BC0747" w:rsidP="00BC0747">
      <w:pPr>
        <w:spacing w:after="120"/>
        <w:ind w:left="284"/>
      </w:pPr>
      <w:r w:rsidRPr="00BC0747">
        <w:rPr>
          <w:i/>
        </w:rPr>
        <w:t>Observation 1</w:t>
      </w:r>
      <w:r w:rsidRPr="00BC0747">
        <w:t xml:space="preserve">: The minimum SNR needed to achieve the target PRACH detection probability of 99% is the same for both Doppler shifts </w:t>
      </w:r>
      <m:oMath>
        <m:sSub>
          <m:sSubPr>
            <m:ctrlPr>
              <w:rPr>
                <w:rFonts w:ascii="Cambria Math" w:hAnsi="Cambria Math"/>
                <w:i/>
              </w:rPr>
            </m:ctrlPr>
          </m:sSubPr>
          <m:e>
            <m:r>
              <w:rPr>
                <w:rFonts w:ascii="Cambria Math" w:hAnsi="Cambria Math"/>
              </w:rPr>
              <m:t>f</m:t>
            </m:r>
          </m:e>
          <m:sub>
            <m:r>
              <w:rPr>
                <w:rFonts w:ascii="Cambria Math" w:hAnsi="Cambria Math"/>
              </w:rPr>
              <m:t>d</m:t>
            </m:r>
          </m:sub>
        </m:sSub>
      </m:oMath>
      <w:r w:rsidRPr="00BC0747">
        <w:t xml:space="preserve"> = 1894 Hz and 1944 Hz for each of the different PRACH preamble formats. </w:t>
      </w: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t>Noted</w:t>
      </w:r>
      <w:r w:rsidRPr="00BC0747">
        <w:rPr>
          <w:rFonts w:ascii="Arial" w:hAnsi="Arial" w:cs="Arial"/>
          <w:b/>
          <w:lang w:val="en-US"/>
        </w:rPr>
        <w:br/>
      </w:r>
      <w:r w:rsidRPr="00BC0747">
        <w:rPr>
          <w:rFonts w:ascii="Arial" w:hAnsi="Arial" w:cs="Arial"/>
          <w:b/>
          <w:lang w:val="en-US"/>
        </w:rPr>
        <w:br/>
      </w:r>
    </w:p>
    <w:p w:rsidR="00BC0747" w:rsidRPr="00BC0747" w:rsidRDefault="00BC0747" w:rsidP="00BC0747">
      <w:pPr>
        <w:rPr>
          <w:color w:val="993300"/>
          <w:u w:val="single"/>
          <w:lang w:val="en-US"/>
        </w:rPr>
      </w:pPr>
    </w:p>
    <w:p w:rsidR="00BC0747" w:rsidRPr="00BC0747" w:rsidRDefault="00BC0747" w:rsidP="00BC0747">
      <w:pPr>
        <w:keepNext/>
        <w:textAlignment w:val="auto"/>
        <w:rPr>
          <w:rFonts w:ascii="Arial" w:eastAsia="SimSun" w:hAnsi="Arial" w:cs="Arial"/>
          <w:b/>
          <w:i/>
          <w:color w:val="FF0000"/>
          <w:sz w:val="22"/>
          <w:szCs w:val="22"/>
          <w:u w:val="single"/>
          <w:lang w:val="en-US"/>
        </w:rPr>
      </w:pPr>
      <w:r w:rsidRPr="00BC0747">
        <w:rPr>
          <w:rFonts w:ascii="Arial" w:eastAsia="SimSun" w:hAnsi="Arial" w:cs="Arial"/>
          <w:b/>
          <w:i/>
          <w:color w:val="FF0000"/>
          <w:sz w:val="22"/>
          <w:szCs w:val="22"/>
          <w:u w:val="single"/>
          <w:lang w:val="en-US"/>
        </w:rPr>
        <w:t>Draft CRs</w:t>
      </w:r>
    </w:p>
    <w:p w:rsidR="00BC0747" w:rsidRPr="00BC0747" w:rsidRDefault="00BC0747" w:rsidP="00BC0747">
      <w:pPr>
        <w:rPr>
          <w:i/>
          <w:lang w:val="en-US"/>
        </w:rPr>
      </w:pPr>
      <w:r w:rsidRPr="00BC0747">
        <w:rPr>
          <w:rFonts w:ascii="Arial" w:hAnsi="Arial" w:cs="Arial"/>
          <w:b/>
          <w:color w:val="0000FF"/>
          <w:sz w:val="24"/>
          <w:u w:val="thick"/>
          <w:lang w:val="en-US"/>
        </w:rPr>
        <w:t>R4-1912445</w:t>
      </w:r>
      <w:r w:rsidRPr="00BC0747">
        <w:rPr>
          <w:b/>
          <w:lang w:val="en-US"/>
        </w:rPr>
        <w:tab/>
        <w:t>Draft CR to TS 36.104 Introduction of PRACH performance requirements for enhanced HST senario</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36.104</w:t>
      </w:r>
      <w:r w:rsidRPr="00BC0747">
        <w:rPr>
          <w:lang w:val="en-US"/>
        </w:rPr>
        <w:tab/>
        <w:t xml:space="preserve">  CR-  rev  Cat: B (Rel-16) v16.3.0</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NTT DOCOMO, INC.</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r>
      <w:r w:rsidRPr="00BC0747">
        <w:rPr>
          <w:rFonts w:ascii="Arial" w:hAnsi="Arial" w:cs="Arial"/>
          <w:b/>
          <w:highlight w:val="green"/>
          <w:lang w:val="en-US"/>
        </w:rPr>
        <w:t>Endorsed</w:t>
      </w:r>
      <w:r w:rsidRPr="00BC0747">
        <w:rPr>
          <w:rFonts w:ascii="Arial" w:hAnsi="Arial" w:cs="Arial"/>
          <w:b/>
          <w:highlight w:val="green"/>
          <w:lang w:val="en-US"/>
        </w:rPr>
        <w:br/>
      </w:r>
      <w:r w:rsidRPr="00BC0747">
        <w:rPr>
          <w:rFonts w:ascii="Arial" w:hAnsi="Arial" w:cs="Arial"/>
          <w:b/>
          <w:highlight w:val="green"/>
          <w:lang w:val="en-US"/>
        </w:rPr>
        <w:br/>
      </w:r>
    </w:p>
    <w:p w:rsidR="00BC0747" w:rsidRPr="00BC0747" w:rsidRDefault="00BC0747" w:rsidP="00BC0747">
      <w:pPr>
        <w:rPr>
          <w:i/>
          <w:lang w:val="en-US"/>
        </w:rPr>
      </w:pPr>
      <w:r w:rsidRPr="00BC0747">
        <w:rPr>
          <w:rFonts w:ascii="Arial" w:hAnsi="Arial" w:cs="Arial"/>
          <w:b/>
          <w:color w:val="0000FF"/>
          <w:sz w:val="24"/>
          <w:u w:val="thick"/>
          <w:lang w:val="en-US"/>
        </w:rPr>
        <w:t>R4-1912446</w:t>
      </w:r>
      <w:r w:rsidRPr="00BC0747">
        <w:rPr>
          <w:b/>
          <w:lang w:val="en-US"/>
        </w:rPr>
        <w:tab/>
        <w:t>Draft CR to TS 36.141 Introduction of PRACH performance requirements for enhanced HST senario</w:t>
      </w:r>
      <w:r w:rsidRPr="00BC0747">
        <w:rPr>
          <w:b/>
          <w:lang w:val="en-US"/>
        </w:rPr>
        <w:br/>
      </w:r>
      <w:r w:rsidRPr="00BC0747">
        <w:rPr>
          <w:lang w:val="en-US"/>
        </w:rPr>
        <w:tab/>
      </w:r>
      <w:r w:rsidRPr="00BC0747">
        <w:rPr>
          <w:lang w:val="en-US"/>
        </w:rPr>
        <w:tab/>
      </w:r>
      <w:r w:rsidRPr="00BC0747">
        <w:rPr>
          <w:lang w:val="en-US"/>
        </w:rPr>
        <w:tab/>
      </w:r>
      <w:r w:rsidRPr="00BC0747">
        <w:rPr>
          <w:lang w:val="en-US"/>
        </w:rPr>
        <w:tab/>
      </w:r>
      <w:r w:rsidRPr="00BC0747">
        <w:rPr>
          <w:lang w:val="en-US"/>
        </w:rPr>
        <w:tab/>
        <w:t>36.141</w:t>
      </w:r>
      <w:r w:rsidRPr="00BC0747">
        <w:rPr>
          <w:lang w:val="en-US"/>
        </w:rPr>
        <w:tab/>
        <w:t xml:space="preserve">  CR-  rev  Cat: B (Rel-16) v16.3.0</w:t>
      </w:r>
      <w:r w:rsidRPr="00BC0747">
        <w:rPr>
          <w:lang w:val="en-US"/>
        </w:rPr>
        <w:br/>
      </w:r>
      <w:r w:rsidRPr="00BC0747">
        <w:rPr>
          <w:i/>
          <w:lang w:val="en-US"/>
        </w:rPr>
        <w:tab/>
      </w:r>
      <w:r w:rsidRPr="00BC0747">
        <w:rPr>
          <w:i/>
          <w:lang w:val="en-US"/>
        </w:rPr>
        <w:tab/>
      </w:r>
      <w:r w:rsidRPr="00BC0747">
        <w:rPr>
          <w:i/>
          <w:lang w:val="en-US"/>
        </w:rPr>
        <w:tab/>
      </w:r>
      <w:r w:rsidRPr="00BC0747">
        <w:rPr>
          <w:i/>
          <w:lang w:val="en-US"/>
        </w:rPr>
        <w:tab/>
      </w:r>
      <w:r w:rsidRPr="00BC0747">
        <w:rPr>
          <w:i/>
          <w:lang w:val="en-US"/>
        </w:rPr>
        <w:tab/>
        <w:t>Source: NTT DOCOMO, INC.</w:t>
      </w:r>
    </w:p>
    <w:p w:rsidR="00BC0747" w:rsidRPr="00BC0747" w:rsidRDefault="00BC0747" w:rsidP="00BC0747">
      <w:pPr>
        <w:rPr>
          <w:rFonts w:ascii="Arial" w:hAnsi="Arial" w:cs="Arial"/>
          <w:b/>
          <w:lang w:val="en-US"/>
        </w:rPr>
      </w:pPr>
      <w:r w:rsidRPr="00BC0747">
        <w:rPr>
          <w:rFonts w:ascii="Arial" w:hAnsi="Arial" w:cs="Arial"/>
          <w:b/>
          <w:lang w:val="en-US"/>
        </w:rPr>
        <w:t xml:space="preserve">Abstract: </w:t>
      </w:r>
    </w:p>
    <w:p w:rsidR="00BC0747" w:rsidRPr="00BC0747" w:rsidRDefault="00BC0747" w:rsidP="00BC0747">
      <w:pPr>
        <w:rPr>
          <w:lang w:val="en-US"/>
        </w:rPr>
      </w:pPr>
    </w:p>
    <w:p w:rsidR="00BC0747" w:rsidRPr="00BC0747" w:rsidRDefault="00BC0747" w:rsidP="00BC0747">
      <w:pPr>
        <w:rPr>
          <w:rFonts w:ascii="Arial" w:hAnsi="Arial" w:cs="Arial"/>
          <w:b/>
          <w:lang w:val="en-US"/>
        </w:rPr>
      </w:pPr>
      <w:r w:rsidRPr="00BC0747">
        <w:rPr>
          <w:rFonts w:ascii="Arial" w:hAnsi="Arial" w:cs="Arial"/>
          <w:b/>
          <w:lang w:val="en-US"/>
        </w:rPr>
        <w:t xml:space="preserve">Discussion: </w:t>
      </w:r>
    </w:p>
    <w:p w:rsidR="00BC0747" w:rsidRPr="00BC0747" w:rsidRDefault="00BC0747" w:rsidP="00BC0747">
      <w:pPr>
        <w:rPr>
          <w:lang w:val="en-US"/>
        </w:rPr>
      </w:pPr>
    </w:p>
    <w:p w:rsidR="00BC0747" w:rsidRPr="00BC0747" w:rsidRDefault="00BC0747" w:rsidP="00BC0747">
      <w:pPr>
        <w:rPr>
          <w:color w:val="993300"/>
          <w:u w:val="single"/>
          <w:lang w:val="en-US"/>
        </w:rPr>
      </w:pPr>
      <w:r w:rsidRPr="00BC0747">
        <w:rPr>
          <w:rFonts w:ascii="Arial" w:hAnsi="Arial" w:cs="Arial"/>
          <w:b/>
          <w:lang w:val="en-US"/>
        </w:rPr>
        <w:t>Decision:</w:t>
      </w:r>
      <w:r w:rsidRPr="00BC0747">
        <w:rPr>
          <w:rFonts w:ascii="Arial" w:hAnsi="Arial" w:cs="Arial"/>
          <w:b/>
          <w:lang w:val="en-US"/>
        </w:rPr>
        <w:tab/>
      </w:r>
      <w:r w:rsidRPr="00BC0747">
        <w:rPr>
          <w:rFonts w:ascii="Arial" w:hAnsi="Arial" w:cs="Arial"/>
          <w:b/>
          <w:lang w:val="en-US"/>
        </w:rPr>
        <w:tab/>
      </w:r>
      <w:r w:rsidRPr="00BC0747">
        <w:rPr>
          <w:rFonts w:ascii="Arial" w:hAnsi="Arial" w:cs="Arial"/>
          <w:b/>
          <w:highlight w:val="green"/>
          <w:lang w:val="en-US"/>
        </w:rPr>
        <w:t>Endorsed</w:t>
      </w:r>
      <w:r w:rsidRPr="00BC0747">
        <w:rPr>
          <w:rFonts w:ascii="Arial" w:hAnsi="Arial" w:cs="Arial"/>
          <w:b/>
          <w:highlight w:val="green"/>
          <w:lang w:val="en-US"/>
        </w:rPr>
        <w:br/>
      </w:r>
      <w:r w:rsidRPr="00BC0747">
        <w:rPr>
          <w:rFonts w:ascii="Arial" w:hAnsi="Arial" w:cs="Arial"/>
          <w:b/>
          <w:highlight w:val="green"/>
          <w:lang w:val="en-US"/>
        </w:rPr>
        <w:br/>
      </w:r>
    </w:p>
    <w:p w:rsidR="007F2139" w:rsidRPr="007F2139" w:rsidRDefault="007F2139" w:rsidP="007F2139">
      <w:pPr>
        <w:keepNext/>
        <w:keepLines/>
        <w:spacing w:before="120"/>
        <w:ind w:left="1134" w:hanging="1134"/>
        <w:outlineLvl w:val="2"/>
        <w:rPr>
          <w:rFonts w:ascii="Arial" w:hAnsi="Arial"/>
          <w:sz w:val="28"/>
          <w:lang w:val="en-US"/>
        </w:rPr>
      </w:pPr>
      <w:r w:rsidRPr="007F2139">
        <w:rPr>
          <w:rFonts w:ascii="Arial" w:hAnsi="Arial"/>
          <w:sz w:val="28"/>
          <w:lang w:val="en-US"/>
        </w:rPr>
        <w:lastRenderedPageBreak/>
        <w:t>7.14</w:t>
      </w:r>
      <w:r w:rsidRPr="007F2139">
        <w:rPr>
          <w:rFonts w:ascii="Arial" w:hAnsi="Arial"/>
          <w:sz w:val="28"/>
          <w:lang w:val="en-US"/>
        </w:rPr>
        <w:tab/>
        <w:t>LTE-based 5G terrestrial broadcast [LTE_terr_bcast]</w:t>
      </w:r>
    </w:p>
    <w:p w:rsidR="007F2139" w:rsidRPr="007F2139" w:rsidRDefault="007F2139" w:rsidP="007F2139">
      <w:pPr>
        <w:keepNext/>
        <w:keepLines/>
        <w:spacing w:before="120"/>
        <w:ind w:left="1418" w:hanging="1418"/>
        <w:outlineLvl w:val="3"/>
        <w:rPr>
          <w:rFonts w:ascii="Arial" w:hAnsi="Arial"/>
          <w:sz w:val="24"/>
          <w:lang w:val="en-US"/>
        </w:rPr>
      </w:pPr>
      <w:r w:rsidRPr="007F2139">
        <w:rPr>
          <w:rFonts w:ascii="Arial" w:hAnsi="Arial"/>
          <w:sz w:val="24"/>
          <w:lang w:val="en-US"/>
        </w:rPr>
        <w:t>7.14.1</w:t>
      </w:r>
      <w:r w:rsidRPr="007F2139">
        <w:rPr>
          <w:rFonts w:ascii="Arial" w:hAnsi="Arial"/>
          <w:sz w:val="24"/>
          <w:lang w:val="en-US"/>
        </w:rPr>
        <w:tab/>
        <w:t>RRM core requirements (36.133) [LTE_terr_bcast -Core]</w:t>
      </w:r>
    </w:p>
    <w:p w:rsidR="007F2139" w:rsidRPr="007F2139" w:rsidRDefault="007F2139" w:rsidP="007F2139">
      <w:pPr>
        <w:keepNext/>
        <w:textAlignment w:val="auto"/>
        <w:rPr>
          <w:rFonts w:ascii="Arial" w:eastAsia="SimSun" w:hAnsi="Arial" w:cs="Arial"/>
          <w:b/>
          <w:i/>
          <w:color w:val="993300"/>
          <w:sz w:val="22"/>
          <w:szCs w:val="22"/>
          <w:u w:val="single"/>
          <w:lang w:val="en-US"/>
        </w:rPr>
      </w:pPr>
      <w:r w:rsidRPr="007F2139">
        <w:rPr>
          <w:rFonts w:ascii="Arial" w:eastAsia="SimSun" w:hAnsi="Arial" w:cs="Arial"/>
          <w:b/>
          <w:i/>
          <w:color w:val="FF0000"/>
          <w:sz w:val="22"/>
          <w:szCs w:val="22"/>
          <w:u w:val="single"/>
          <w:lang w:val="en-US"/>
        </w:rPr>
        <w:t>Work plan</w:t>
      </w:r>
    </w:p>
    <w:p w:rsidR="007F2139" w:rsidRPr="007F2139" w:rsidRDefault="007F2139" w:rsidP="007F2139">
      <w:pPr>
        <w:rPr>
          <w:i/>
          <w:lang w:val="en-US"/>
        </w:rPr>
      </w:pPr>
      <w:r w:rsidRPr="007F2139">
        <w:rPr>
          <w:rFonts w:ascii="Arial" w:hAnsi="Arial" w:cs="Arial"/>
          <w:b/>
          <w:color w:val="0000FF"/>
          <w:sz w:val="24"/>
          <w:u w:val="thick"/>
          <w:lang w:val="en-US"/>
        </w:rPr>
        <w:t>R4-1911284</w:t>
      </w:r>
      <w:r w:rsidRPr="007F2139">
        <w:rPr>
          <w:b/>
          <w:lang w:val="en-US"/>
        </w:rPr>
        <w:tab/>
        <w:t>Work plan for LTE-based 5G terrestrial broadcast</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Qualcomm Incorporated</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Work plan for LTE-based 5G terrestrial broadcast</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r w:rsidRPr="007F2139">
        <w:rPr>
          <w:lang w:val="en-US"/>
        </w:rPr>
        <w:t>EBU: on power delay profiles – is this smth we shall discuss?</w:t>
      </w:r>
    </w:p>
    <w:p w:rsidR="007F2139" w:rsidRPr="007F2139" w:rsidRDefault="007F2139" w:rsidP="007F2139">
      <w:pPr>
        <w:rPr>
          <w:lang w:val="en-US"/>
        </w:rPr>
      </w:pPr>
      <w:r w:rsidRPr="007F2139">
        <w:rPr>
          <w:lang w:val="en-US"/>
        </w:rPr>
        <w:tab/>
        <w:t xml:space="preserve">QC: it will be discussed as part of Demod discussion </w:t>
      </w: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r>
      <w:r w:rsidRPr="007F2139">
        <w:rPr>
          <w:rFonts w:ascii="Arial" w:hAnsi="Arial" w:cs="Arial"/>
          <w:b/>
          <w:highlight w:val="green"/>
          <w:lang w:val="en-US"/>
        </w:rPr>
        <w:t>Approved</w:t>
      </w:r>
      <w:r w:rsidRPr="007F2139">
        <w:rPr>
          <w:rFonts w:ascii="Arial" w:hAnsi="Arial" w:cs="Arial"/>
          <w:b/>
          <w:highlight w:val="green"/>
          <w:lang w:val="en-US"/>
        </w:rPr>
        <w:br/>
      </w:r>
      <w:r w:rsidRPr="007F2139">
        <w:rPr>
          <w:rFonts w:ascii="Arial" w:hAnsi="Arial" w:cs="Arial"/>
          <w:b/>
          <w:highlight w:val="green"/>
          <w:lang w:val="en-US"/>
        </w:rPr>
        <w:br/>
      </w:r>
    </w:p>
    <w:p w:rsidR="007F2139" w:rsidRPr="007F2139" w:rsidRDefault="007F2139" w:rsidP="007F2139">
      <w:pPr>
        <w:rPr>
          <w:color w:val="993300"/>
          <w:u w:val="single"/>
          <w:lang w:val="en-US"/>
        </w:rPr>
      </w:pPr>
    </w:p>
    <w:p w:rsidR="007F2139" w:rsidRPr="007F2139" w:rsidRDefault="007F2139" w:rsidP="007F2139">
      <w:pPr>
        <w:keepNext/>
        <w:textAlignment w:val="auto"/>
        <w:rPr>
          <w:rFonts w:ascii="Arial" w:eastAsia="SimSun" w:hAnsi="Arial" w:cs="Arial"/>
          <w:b/>
          <w:i/>
          <w:color w:val="FF0000"/>
          <w:sz w:val="22"/>
          <w:szCs w:val="22"/>
          <w:u w:val="single"/>
          <w:lang w:val="en-US"/>
        </w:rPr>
      </w:pPr>
      <w:r w:rsidRPr="007F2139">
        <w:rPr>
          <w:rFonts w:ascii="Arial" w:eastAsia="SimSun" w:hAnsi="Arial" w:cs="Arial"/>
          <w:b/>
          <w:i/>
          <w:color w:val="FF0000"/>
          <w:sz w:val="22"/>
          <w:szCs w:val="22"/>
          <w:u w:val="single"/>
          <w:lang w:val="en-US"/>
        </w:rPr>
        <w:t>RRM impacts</w:t>
      </w:r>
    </w:p>
    <w:p w:rsidR="007F2139" w:rsidRPr="007F2139" w:rsidRDefault="007F2139" w:rsidP="007F2139"/>
    <w:p w:rsidR="007F2139" w:rsidRPr="007F2139" w:rsidRDefault="007F2139" w:rsidP="007F2139">
      <w:pPr>
        <w:rPr>
          <w:i/>
          <w:lang w:val="en-US" w:eastAsia="zh-CN"/>
        </w:rPr>
      </w:pPr>
      <w:r w:rsidRPr="006C4708">
        <w:rPr>
          <w:rFonts w:ascii="Arial" w:hAnsi="Arial" w:cs="Arial"/>
          <w:b/>
          <w:color w:val="0000FF"/>
          <w:sz w:val="24"/>
          <w:u w:val="thick"/>
          <w:lang w:val="en-US"/>
        </w:rPr>
        <w:t>R4-1912790</w:t>
      </w:r>
      <w:r w:rsidRPr="007F2139">
        <w:rPr>
          <w:b/>
          <w:lang w:val="en-US" w:eastAsia="zh-CN"/>
        </w:rPr>
        <w:tab/>
        <w:t xml:space="preserve">Way forward on RRM requirements for </w:t>
      </w:r>
      <w:r w:rsidRPr="007F2139">
        <w:rPr>
          <w:b/>
          <w:lang w:val="en-US"/>
        </w:rPr>
        <w:t>LTE-based 5G terrestrial broadcast</w:t>
      </w:r>
      <w:r w:rsidRPr="007F2139">
        <w:rPr>
          <w:b/>
          <w:lang w:val="en-US" w:eastAsia="zh-CN"/>
        </w:rPr>
        <w:br/>
      </w:r>
      <w:r w:rsidRPr="007F2139">
        <w:rPr>
          <w:lang w:val="en-US" w:eastAsia="zh-CN"/>
        </w:rPr>
        <w:tab/>
      </w:r>
      <w:r w:rsidRPr="007F2139">
        <w:rPr>
          <w:lang w:val="en-US" w:eastAsia="zh-CN"/>
        </w:rPr>
        <w:tab/>
      </w:r>
      <w:r w:rsidRPr="007F2139">
        <w:rPr>
          <w:lang w:val="en-US" w:eastAsia="zh-CN"/>
        </w:rPr>
        <w:tab/>
      </w:r>
      <w:r w:rsidRPr="007F2139">
        <w:rPr>
          <w:lang w:val="en-US" w:eastAsia="zh-CN"/>
        </w:rPr>
        <w:tab/>
      </w:r>
      <w:r w:rsidRPr="007F2139">
        <w:rPr>
          <w:lang w:val="en-US" w:eastAsia="zh-CN"/>
        </w:rPr>
        <w:tab/>
      </w:r>
      <w:r w:rsidRPr="007F2139">
        <w:rPr>
          <w:lang w:val="en-US" w:eastAsia="zh-CN"/>
        </w:rPr>
        <w:tab/>
        <w:t xml:space="preserve">  CR-  rev  Cat:  () v</w:t>
      </w:r>
      <w:r w:rsidRPr="007F2139">
        <w:rPr>
          <w:lang w:val="en-US" w:eastAsia="zh-CN"/>
        </w:rPr>
        <w:br/>
      </w:r>
      <w:r w:rsidRPr="007F2139">
        <w:rPr>
          <w:i/>
          <w:lang w:val="en-US" w:eastAsia="zh-CN"/>
        </w:rPr>
        <w:tab/>
      </w:r>
      <w:r w:rsidRPr="007F2139">
        <w:rPr>
          <w:i/>
          <w:lang w:val="en-US" w:eastAsia="zh-CN"/>
        </w:rPr>
        <w:tab/>
      </w:r>
      <w:r w:rsidRPr="007F2139">
        <w:rPr>
          <w:i/>
          <w:lang w:val="en-US" w:eastAsia="zh-CN"/>
        </w:rPr>
        <w:tab/>
      </w:r>
      <w:r w:rsidRPr="007F2139">
        <w:rPr>
          <w:i/>
          <w:lang w:val="en-US" w:eastAsia="zh-CN"/>
        </w:rPr>
        <w:tab/>
      </w:r>
      <w:r w:rsidRPr="007F2139">
        <w:rPr>
          <w:i/>
          <w:lang w:val="en-US" w:eastAsia="zh-CN"/>
        </w:rPr>
        <w:tab/>
        <w:t>Source: Qualcomm</w:t>
      </w:r>
    </w:p>
    <w:p w:rsidR="007F2139" w:rsidRPr="007F2139" w:rsidRDefault="007F2139" w:rsidP="007F2139">
      <w:pPr>
        <w:rPr>
          <w:rFonts w:ascii="Arial" w:hAnsi="Arial" w:cs="Arial"/>
          <w:b/>
          <w:lang w:val="en-US" w:eastAsia="zh-CN"/>
        </w:rPr>
      </w:pPr>
      <w:r w:rsidRPr="007F2139">
        <w:rPr>
          <w:rFonts w:ascii="Arial" w:hAnsi="Arial" w:cs="Arial"/>
          <w:b/>
          <w:lang w:val="en-US" w:eastAsia="zh-CN"/>
        </w:rPr>
        <w:t xml:space="preserve">Abstract: </w:t>
      </w:r>
    </w:p>
    <w:p w:rsidR="007F2139" w:rsidRPr="007F2139" w:rsidRDefault="007F2139" w:rsidP="007F2139">
      <w:pPr>
        <w:rPr>
          <w:rFonts w:ascii="Arial" w:hAnsi="Arial" w:cs="Arial"/>
          <w:b/>
          <w:lang w:val="en-US" w:eastAsia="zh-CN"/>
        </w:rPr>
      </w:pPr>
      <w:r w:rsidRPr="007F2139">
        <w:rPr>
          <w:rFonts w:ascii="Arial" w:hAnsi="Arial" w:cs="Arial"/>
          <w:b/>
          <w:lang w:val="en-US" w:eastAsia="zh-CN"/>
        </w:rPr>
        <w:t xml:space="preserve">Discussion: </w:t>
      </w:r>
    </w:p>
    <w:p w:rsidR="007F2139" w:rsidRPr="007F2139" w:rsidRDefault="007F2139" w:rsidP="007F2139">
      <w:pPr>
        <w:rPr>
          <w:lang w:val="en-US" w:eastAsia="zh-CN"/>
        </w:rPr>
      </w:pPr>
    </w:p>
    <w:p w:rsidR="007F2139" w:rsidRPr="007F2139" w:rsidRDefault="007F2139" w:rsidP="007F2139">
      <w:pPr>
        <w:rPr>
          <w:b/>
          <w:lang w:val="en-US" w:eastAsia="zh-CN"/>
        </w:rPr>
      </w:pPr>
      <w:r w:rsidRPr="007F2139">
        <w:rPr>
          <w:rFonts w:ascii="Arial" w:hAnsi="Arial" w:cs="Arial"/>
          <w:b/>
          <w:lang w:val="en-US" w:eastAsia="zh-CN"/>
        </w:rPr>
        <w:t>Decision:</w:t>
      </w:r>
      <w:r w:rsidRPr="007F2139">
        <w:rPr>
          <w:rFonts w:ascii="Arial" w:hAnsi="Arial" w:cs="Arial"/>
          <w:b/>
          <w:lang w:val="en-US" w:eastAsia="zh-CN"/>
        </w:rPr>
        <w:tab/>
      </w:r>
      <w:r w:rsidRPr="007F2139">
        <w:rPr>
          <w:rFonts w:ascii="Arial" w:hAnsi="Arial" w:cs="Arial"/>
          <w:b/>
          <w:lang w:val="en-US" w:eastAsia="zh-CN"/>
        </w:rPr>
        <w:tab/>
        <w:t xml:space="preserve">Revised to R4-1912849 (from R4-1912790) </w:t>
      </w:r>
      <w:r w:rsidRPr="007F2139">
        <w:rPr>
          <w:rFonts w:ascii="Arial" w:hAnsi="Arial" w:cs="Arial"/>
          <w:b/>
          <w:lang w:val="en-US" w:eastAsia="zh-CN"/>
        </w:rPr>
        <w:br/>
      </w:r>
      <w:r w:rsidRPr="007F2139">
        <w:rPr>
          <w:rFonts w:ascii="Arial" w:hAnsi="Arial" w:cs="Arial"/>
          <w:b/>
          <w:lang w:val="en-US" w:eastAsia="zh-CN"/>
        </w:rPr>
        <w:br/>
      </w:r>
    </w:p>
    <w:p w:rsidR="007F2139" w:rsidRPr="007F2139" w:rsidRDefault="007F2139" w:rsidP="007F2139">
      <w:pPr>
        <w:rPr>
          <w:i/>
          <w:lang w:val="en-US" w:eastAsia="zh-CN"/>
        </w:rPr>
      </w:pPr>
      <w:r w:rsidRPr="006C4708">
        <w:rPr>
          <w:rFonts w:ascii="Arial" w:hAnsi="Arial" w:cs="Arial"/>
          <w:b/>
          <w:color w:val="0000FF"/>
          <w:sz w:val="24"/>
          <w:u w:val="thick"/>
          <w:lang w:val="en-US"/>
        </w:rPr>
        <w:t>R4-1912849</w:t>
      </w:r>
      <w:r w:rsidRPr="007F2139">
        <w:rPr>
          <w:b/>
          <w:lang w:val="en-US" w:eastAsia="zh-CN"/>
        </w:rPr>
        <w:tab/>
        <w:t xml:space="preserve">Way forward on RRM requirements for </w:t>
      </w:r>
      <w:r w:rsidRPr="007F2139">
        <w:rPr>
          <w:b/>
          <w:lang w:val="en-US"/>
        </w:rPr>
        <w:t>LTE-based 5G terrestrial broadcast</w:t>
      </w:r>
      <w:r w:rsidRPr="007F2139">
        <w:rPr>
          <w:b/>
          <w:lang w:val="en-US" w:eastAsia="zh-CN"/>
        </w:rPr>
        <w:br/>
      </w:r>
      <w:r w:rsidRPr="007F2139">
        <w:rPr>
          <w:lang w:val="en-US" w:eastAsia="zh-CN"/>
        </w:rPr>
        <w:tab/>
      </w:r>
      <w:r w:rsidRPr="007F2139">
        <w:rPr>
          <w:lang w:val="en-US" w:eastAsia="zh-CN"/>
        </w:rPr>
        <w:tab/>
      </w:r>
      <w:r w:rsidRPr="007F2139">
        <w:rPr>
          <w:lang w:val="en-US" w:eastAsia="zh-CN"/>
        </w:rPr>
        <w:tab/>
      </w:r>
      <w:r w:rsidRPr="007F2139">
        <w:rPr>
          <w:lang w:val="en-US" w:eastAsia="zh-CN"/>
        </w:rPr>
        <w:tab/>
      </w:r>
      <w:r w:rsidRPr="007F2139">
        <w:rPr>
          <w:lang w:val="en-US" w:eastAsia="zh-CN"/>
        </w:rPr>
        <w:tab/>
      </w:r>
      <w:r w:rsidRPr="007F2139">
        <w:rPr>
          <w:lang w:val="en-US" w:eastAsia="zh-CN"/>
        </w:rPr>
        <w:tab/>
        <w:t xml:space="preserve">  CR-  rev  Cat:  () v</w:t>
      </w:r>
      <w:r w:rsidRPr="007F2139">
        <w:rPr>
          <w:lang w:val="en-US" w:eastAsia="zh-CN"/>
        </w:rPr>
        <w:br/>
      </w:r>
      <w:r w:rsidRPr="007F2139">
        <w:rPr>
          <w:i/>
          <w:lang w:val="en-US" w:eastAsia="zh-CN"/>
        </w:rPr>
        <w:tab/>
      </w:r>
      <w:r w:rsidRPr="007F2139">
        <w:rPr>
          <w:i/>
          <w:lang w:val="en-US" w:eastAsia="zh-CN"/>
        </w:rPr>
        <w:tab/>
      </w:r>
      <w:r w:rsidRPr="007F2139">
        <w:rPr>
          <w:i/>
          <w:lang w:val="en-US" w:eastAsia="zh-CN"/>
        </w:rPr>
        <w:tab/>
      </w:r>
      <w:r w:rsidRPr="007F2139">
        <w:rPr>
          <w:i/>
          <w:lang w:val="en-US" w:eastAsia="zh-CN"/>
        </w:rPr>
        <w:tab/>
      </w:r>
      <w:r w:rsidRPr="007F2139">
        <w:rPr>
          <w:i/>
          <w:lang w:val="en-US" w:eastAsia="zh-CN"/>
        </w:rPr>
        <w:tab/>
        <w:t>Source: Qualcomm</w:t>
      </w:r>
    </w:p>
    <w:p w:rsidR="007F2139" w:rsidRPr="007F2139" w:rsidRDefault="007F2139" w:rsidP="007F2139">
      <w:pPr>
        <w:rPr>
          <w:rFonts w:ascii="Arial" w:hAnsi="Arial" w:cs="Arial"/>
          <w:b/>
          <w:lang w:val="en-US" w:eastAsia="zh-CN"/>
        </w:rPr>
      </w:pPr>
      <w:r w:rsidRPr="007F2139">
        <w:rPr>
          <w:rFonts w:ascii="Arial" w:hAnsi="Arial" w:cs="Arial"/>
          <w:b/>
          <w:lang w:val="en-US" w:eastAsia="zh-CN"/>
        </w:rPr>
        <w:t xml:space="preserve">Abstract: </w:t>
      </w:r>
    </w:p>
    <w:p w:rsidR="007F2139" w:rsidRPr="007F2139" w:rsidRDefault="007F2139" w:rsidP="007F2139">
      <w:pPr>
        <w:rPr>
          <w:rFonts w:ascii="Arial" w:hAnsi="Arial" w:cs="Arial"/>
          <w:b/>
          <w:lang w:val="en-US" w:eastAsia="zh-CN"/>
        </w:rPr>
      </w:pPr>
      <w:r w:rsidRPr="007F2139">
        <w:rPr>
          <w:rFonts w:ascii="Arial" w:hAnsi="Arial" w:cs="Arial"/>
          <w:b/>
          <w:lang w:val="en-US" w:eastAsia="zh-CN"/>
        </w:rPr>
        <w:t xml:space="preserve">Discussion: </w:t>
      </w:r>
    </w:p>
    <w:p w:rsidR="007F2139" w:rsidRPr="007F2139" w:rsidRDefault="007F2139" w:rsidP="007F2139">
      <w:pPr>
        <w:rPr>
          <w:lang w:val="en-US" w:eastAsia="zh-CN"/>
        </w:rPr>
      </w:pPr>
    </w:p>
    <w:p w:rsidR="007F2139" w:rsidRPr="007F2139" w:rsidRDefault="007F2139" w:rsidP="007F2139">
      <w:r w:rsidRPr="007F2139">
        <w:rPr>
          <w:rFonts w:ascii="Arial" w:hAnsi="Arial" w:cs="Arial"/>
          <w:b/>
          <w:lang w:val="en-US" w:eastAsia="zh-CN"/>
        </w:rPr>
        <w:t>Decision:</w:t>
      </w:r>
      <w:r w:rsidRPr="007F2139">
        <w:rPr>
          <w:rFonts w:ascii="Arial" w:hAnsi="Arial" w:cs="Arial"/>
          <w:b/>
          <w:lang w:val="en-US" w:eastAsia="zh-CN"/>
        </w:rPr>
        <w:tab/>
      </w:r>
      <w:r w:rsidRPr="007F2139">
        <w:rPr>
          <w:rFonts w:ascii="Arial" w:hAnsi="Arial" w:cs="Arial"/>
          <w:b/>
          <w:lang w:val="en-US" w:eastAsia="zh-CN"/>
        </w:rPr>
        <w:tab/>
      </w:r>
      <w:r w:rsidRPr="007F2139">
        <w:rPr>
          <w:rFonts w:ascii="Arial" w:hAnsi="Arial" w:cs="Arial"/>
          <w:b/>
          <w:highlight w:val="green"/>
          <w:lang w:val="en-US" w:eastAsia="zh-CN"/>
        </w:rPr>
        <w:t>Approved</w:t>
      </w:r>
      <w:r w:rsidRPr="007F2139">
        <w:rPr>
          <w:rFonts w:ascii="Arial" w:hAnsi="Arial" w:cs="Arial"/>
          <w:b/>
          <w:highlight w:val="green"/>
          <w:lang w:val="en-US" w:eastAsia="zh-CN"/>
        </w:rPr>
        <w:br/>
      </w:r>
      <w:r w:rsidRPr="007F2139">
        <w:rPr>
          <w:rFonts w:ascii="Arial" w:hAnsi="Arial" w:cs="Arial"/>
          <w:b/>
          <w:highlight w:val="green"/>
          <w:lang w:val="en-US" w:eastAsia="zh-CN"/>
        </w:rPr>
        <w:br/>
      </w:r>
    </w:p>
    <w:p w:rsidR="007F2139" w:rsidRPr="007F2139" w:rsidRDefault="007F2139" w:rsidP="007F2139"/>
    <w:p w:rsidR="007F2139" w:rsidRPr="007F2139" w:rsidRDefault="007F2139" w:rsidP="007F2139">
      <w:pPr>
        <w:rPr>
          <w:i/>
          <w:lang w:val="en-US"/>
        </w:rPr>
      </w:pPr>
      <w:r w:rsidRPr="007F2139">
        <w:rPr>
          <w:rFonts w:ascii="Arial" w:hAnsi="Arial" w:cs="Arial"/>
          <w:b/>
          <w:color w:val="0000FF"/>
          <w:sz w:val="24"/>
          <w:u w:val="thick"/>
          <w:lang w:val="en-US"/>
        </w:rPr>
        <w:t>R4-1911283</w:t>
      </w:r>
      <w:r w:rsidRPr="007F2139">
        <w:rPr>
          <w:b/>
          <w:lang w:val="en-US"/>
        </w:rPr>
        <w:tab/>
        <w:t>On LTE-based 5G terrestrial broadcast</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Qualcomm Incorporated</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lastRenderedPageBreak/>
        <w:t>Introduction to LTE-based 5G terrestrial broadcast RRM and demod requirement</w:t>
      </w:r>
    </w:p>
    <w:p w:rsidR="007F2139" w:rsidRPr="007F2139" w:rsidRDefault="007F2139" w:rsidP="007F2139">
      <w:pPr>
        <w:ind w:left="284"/>
        <w:rPr>
          <w:lang w:val="en-US"/>
        </w:rPr>
      </w:pPr>
      <w:r w:rsidRPr="007F2139">
        <w:rPr>
          <w:lang w:val="en-US"/>
        </w:rPr>
        <w:t xml:space="preserve">Observation 1: Long numerology symbol length is close to subframe length in legacy eMBMS. </w:t>
      </w:r>
    </w:p>
    <w:p w:rsidR="007F2139" w:rsidRPr="007F2139" w:rsidRDefault="007F2139" w:rsidP="007F2139">
      <w:pPr>
        <w:ind w:left="284"/>
        <w:rPr>
          <w:b/>
          <w:lang w:val="en-US"/>
        </w:rPr>
      </w:pPr>
      <w:r w:rsidRPr="007F2139">
        <w:rPr>
          <w:b/>
          <w:lang w:val="en-US"/>
        </w:rPr>
        <w:t>Proposal 1: Set measurement peiord of MAX(640 ms, period during which the UE decodes 5 symbols containing PMCH transmissions) for long numerology 5G broadcast.</w:t>
      </w:r>
    </w:p>
    <w:p w:rsidR="007F2139" w:rsidRPr="007F2139" w:rsidRDefault="007F2139" w:rsidP="007F2139">
      <w:pPr>
        <w:ind w:left="284"/>
        <w:rPr>
          <w:lang w:val="en-US"/>
        </w:rPr>
      </w:pPr>
      <w:r w:rsidRPr="007F2139">
        <w:rPr>
          <w:lang w:val="en-US"/>
        </w:rPr>
        <w:t xml:space="preserve">Observation 2: Short numerology symbol length is the same as half subframe length in legacy eMBMS. </w:t>
      </w:r>
    </w:p>
    <w:p w:rsidR="007F2139" w:rsidRPr="007F2139" w:rsidRDefault="007F2139" w:rsidP="007F2139">
      <w:pPr>
        <w:ind w:left="284"/>
        <w:rPr>
          <w:b/>
          <w:lang w:val="en-US"/>
        </w:rPr>
      </w:pPr>
      <w:r w:rsidRPr="007F2139">
        <w:rPr>
          <w:b/>
          <w:lang w:val="en-US"/>
        </w:rPr>
        <w:t>Proposal 2: Set measurement peiord of MAX(640 ms, period during which the UE decodes 10 symbols containing PMCH transmissions) for long numerology 5G broadcast.</w:t>
      </w:r>
    </w:p>
    <w:p w:rsidR="007F2139" w:rsidRPr="007F2139" w:rsidRDefault="007F2139" w:rsidP="007F2139">
      <w:pPr>
        <w:ind w:left="284"/>
        <w:rPr>
          <w:lang w:val="en-US"/>
        </w:rPr>
      </w:pPr>
      <w:r w:rsidRPr="007F2139">
        <w:rPr>
          <w:lang w:val="en-US"/>
        </w:rPr>
        <w:t>Observation 3: MCH BLER report period is configurable by higher layers in legacy eMBMS.</w:t>
      </w:r>
    </w:p>
    <w:p w:rsidR="007F2139" w:rsidRPr="007F2139" w:rsidRDefault="007F2139" w:rsidP="007F2139">
      <w:pPr>
        <w:ind w:left="284"/>
        <w:rPr>
          <w:b/>
          <w:lang w:val="en-US"/>
        </w:rPr>
      </w:pPr>
      <w:r w:rsidRPr="007F2139">
        <w:rPr>
          <w:b/>
          <w:lang w:val="en-US"/>
        </w:rPr>
        <w:t>Proposal 3: 5G broadcast MCH BLER report period is given by MBSFN logging interval configured by higher layer, same as legacy eMBMS.</w:t>
      </w:r>
    </w:p>
    <w:p w:rsidR="007F2139" w:rsidRPr="007F2139" w:rsidRDefault="007F2139" w:rsidP="007F2139">
      <w:pPr>
        <w:ind w:left="284"/>
        <w:rPr>
          <w:lang w:val="en-US"/>
        </w:rPr>
      </w:pPr>
      <w:r w:rsidRPr="007F2139">
        <w:rPr>
          <w:lang w:val="en-US"/>
        </w:rPr>
        <w:t>Observation 4: When unicast on Pcell is configured, mobility and RRM can be handled by unicast Pcell.</w:t>
      </w:r>
    </w:p>
    <w:p w:rsidR="007F2139" w:rsidRPr="007F2139" w:rsidRDefault="007F2139" w:rsidP="007F2139">
      <w:pPr>
        <w:ind w:left="284"/>
        <w:rPr>
          <w:lang w:val="en-US"/>
        </w:rPr>
      </w:pPr>
      <w:r w:rsidRPr="007F2139">
        <w:rPr>
          <w:lang w:val="en-US"/>
        </w:rPr>
        <w:t>Observation 5: MBSFN on Pcell is a downlink only mode without UL reporting capability.</w:t>
      </w:r>
    </w:p>
    <w:p w:rsidR="007F2139" w:rsidRPr="007F2139" w:rsidRDefault="007F2139" w:rsidP="007F2139">
      <w:pPr>
        <w:ind w:left="284"/>
        <w:rPr>
          <w:b/>
          <w:lang w:val="en-US"/>
        </w:rPr>
      </w:pPr>
      <w:r w:rsidRPr="007F2139">
        <w:rPr>
          <w:b/>
          <w:lang w:val="en-US"/>
        </w:rPr>
        <w:t xml:space="preserve">Proposal 4: Following legacy eMBMS, no cell identification and detection requirement is needed for 5G broadcast. </w:t>
      </w:r>
    </w:p>
    <w:p w:rsidR="007F2139" w:rsidRPr="007F2139" w:rsidRDefault="007F2139" w:rsidP="007F2139">
      <w:pPr>
        <w:ind w:left="284"/>
        <w:rPr>
          <w:lang w:val="en-US"/>
        </w:rPr>
      </w:pPr>
      <w:r w:rsidRPr="007F2139">
        <w:rPr>
          <w:lang w:val="en-US"/>
        </w:rPr>
        <w:t>Observation 6: Both CP length and ISD are larger in 5G broadcast.</w:t>
      </w:r>
    </w:p>
    <w:p w:rsidR="007F2139" w:rsidRPr="007F2139" w:rsidRDefault="007F2139" w:rsidP="007F2139">
      <w:pPr>
        <w:ind w:left="284"/>
        <w:rPr>
          <w:b/>
          <w:lang w:val="en-US"/>
        </w:rPr>
      </w:pPr>
      <w:r w:rsidRPr="007F2139">
        <w:rPr>
          <w:b/>
          <w:lang w:val="en-US"/>
        </w:rPr>
        <w:t>Proposal 5: Follow legacy eMBMS phase synchronization accuracy requirement, as in Table 2 2.</w:t>
      </w:r>
    </w:p>
    <w:p w:rsidR="007F2139" w:rsidRPr="007F2139" w:rsidRDefault="007F2139" w:rsidP="007F2139">
      <w:pPr>
        <w:ind w:left="284"/>
        <w:rPr>
          <w:lang w:val="en-US"/>
        </w:rPr>
      </w:pPr>
      <w:r w:rsidRPr="007F2139">
        <w:rPr>
          <w:lang w:val="en-US"/>
        </w:rPr>
        <w:t>Observation 7: In 5G broadcast, two different numerologies are dedicated for different application scenarios, switching between numerologies when running applications with seamless connection requirement is rare.</w:t>
      </w:r>
    </w:p>
    <w:p w:rsidR="007F2139" w:rsidRPr="007F2139" w:rsidRDefault="007F2139" w:rsidP="007F2139">
      <w:pPr>
        <w:ind w:left="284"/>
        <w:rPr>
          <w:b/>
          <w:lang w:val="en-US"/>
        </w:rPr>
      </w:pPr>
      <w:r w:rsidRPr="007F2139">
        <w:rPr>
          <w:b/>
          <w:lang w:val="en-US"/>
        </w:rPr>
        <w:t>Proposal 6: The requirement for numerology change interruption is not needed for 5G broadcast.</w:t>
      </w:r>
    </w:p>
    <w:p w:rsidR="007F2139" w:rsidRPr="007F2139" w:rsidRDefault="007F2139" w:rsidP="007F2139">
      <w:pPr>
        <w:ind w:left="284"/>
        <w:rPr>
          <w:lang w:val="en-US"/>
        </w:rPr>
      </w:pPr>
      <w:r w:rsidRPr="007F2139">
        <w:rPr>
          <w:lang w:val="en-US"/>
        </w:rPr>
        <w:t>Observation 8: Number of RS REs in 5G broadcast are larger than eMBMS.</w:t>
      </w:r>
    </w:p>
    <w:p w:rsidR="007F2139" w:rsidRPr="007F2139" w:rsidRDefault="007F2139" w:rsidP="007F2139">
      <w:pPr>
        <w:ind w:left="284"/>
        <w:rPr>
          <w:b/>
          <w:lang w:val="en-US"/>
        </w:rPr>
      </w:pPr>
      <w:r w:rsidRPr="007F2139">
        <w:rPr>
          <w:b/>
          <w:lang w:val="en-US"/>
        </w:rPr>
        <w:t>Proposal 7: The legacy eMBMS RSRP accuracy requirement can be applied to 5G broadcast.</w:t>
      </w:r>
    </w:p>
    <w:p w:rsidR="007F2139" w:rsidRPr="007F2139" w:rsidRDefault="007F2139" w:rsidP="007F2139">
      <w:pPr>
        <w:ind w:left="284"/>
        <w:rPr>
          <w:lang w:val="en-US"/>
        </w:rPr>
      </w:pPr>
      <w:r w:rsidRPr="007F2139">
        <w:rPr>
          <w:lang w:val="en-US"/>
        </w:rPr>
        <w:t>Observation 9: RSRP is per RE based, the measured RSRP value is proportional to SCS.</w:t>
      </w:r>
    </w:p>
    <w:p w:rsidR="007F2139" w:rsidRPr="007F2139" w:rsidRDefault="007F2139" w:rsidP="007F2139">
      <w:pPr>
        <w:ind w:left="284"/>
        <w:rPr>
          <w:b/>
          <w:lang w:val="en-US"/>
        </w:rPr>
      </w:pPr>
      <w:r w:rsidRPr="007F2139">
        <w:rPr>
          <w:b/>
          <w:lang w:val="en-US"/>
        </w:rPr>
        <w:t>Proposal 8: For 5G broadcast RSRP measurement with long and short numerology, RSRQ measurement report mapping table is given by Table 2 4 and Table 2 5, respectively.</w:t>
      </w:r>
    </w:p>
    <w:p w:rsidR="007F2139" w:rsidRPr="007F2139" w:rsidRDefault="007F2139" w:rsidP="007F2139">
      <w:pPr>
        <w:ind w:left="284"/>
        <w:rPr>
          <w:b/>
          <w:lang w:val="en-US"/>
        </w:rPr>
      </w:pPr>
      <w:r w:rsidRPr="007F2139">
        <w:rPr>
          <w:b/>
          <w:lang w:val="en-US"/>
        </w:rPr>
        <w:t>Proposal 9: Same absolute MBSFN RSRQ measurement accuracy requirement in dB defined for 15 kHz numerology continues to apply for 5G broadcast numerologies, provided that the condition of proposal 2 is satisfied</w:t>
      </w:r>
    </w:p>
    <w:p w:rsidR="007F2139" w:rsidRPr="007F2139" w:rsidRDefault="007F2139" w:rsidP="007F2139">
      <w:pPr>
        <w:ind w:left="284"/>
        <w:rPr>
          <w:lang w:val="en-US"/>
        </w:rPr>
      </w:pPr>
      <w:r w:rsidRPr="007F2139">
        <w:rPr>
          <w:lang w:val="en-US"/>
        </w:rPr>
        <w:t>Observation 10: RSRQ report upper/lower bound can be calculated as in Table 2 6.</w:t>
      </w:r>
    </w:p>
    <w:p w:rsidR="007F2139" w:rsidRPr="007F2139" w:rsidRDefault="007F2139" w:rsidP="007F2139">
      <w:pPr>
        <w:ind w:left="284"/>
        <w:rPr>
          <w:b/>
          <w:lang w:val="en-US"/>
        </w:rPr>
      </w:pPr>
      <w:r w:rsidRPr="007F2139">
        <w:rPr>
          <w:b/>
          <w:lang w:val="en-US"/>
        </w:rPr>
        <w:t>Proposal 10: For 5G broadcast RSRQ measurement with long and short numerology, RSRQ measurement report mapping table is given by Table 2 7 and Table 2 8 respectively.</w:t>
      </w:r>
    </w:p>
    <w:p w:rsidR="007F2139" w:rsidRPr="007F2139" w:rsidRDefault="007F2139" w:rsidP="007F2139">
      <w:pPr>
        <w:ind w:left="284"/>
        <w:rPr>
          <w:b/>
          <w:lang w:val="en-US"/>
        </w:rPr>
      </w:pPr>
      <w:r w:rsidRPr="007F2139">
        <w:rPr>
          <w:b/>
          <w:lang w:val="en-US"/>
        </w:rPr>
        <w:t>Proposal 11: Study PMCH decoding and CAS detection performance requirement after RAN1 finalize physical layer design.</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r w:rsidRPr="007F2139">
        <w:rPr>
          <w:lang w:val="en-US"/>
        </w:rPr>
        <w:t>HW: For RSRQ meas reporting – need further discussion.</w:t>
      </w:r>
    </w:p>
    <w:p w:rsidR="007F2139" w:rsidRPr="007F2139" w:rsidRDefault="007F2139" w:rsidP="007F2139">
      <w:pPr>
        <w:rPr>
          <w:lang w:val="en-US"/>
        </w:rPr>
      </w:pPr>
      <w:r w:rsidRPr="007F2139">
        <w:rPr>
          <w:lang w:val="en-US"/>
        </w:rPr>
        <w:t>QC: will further discuss</w:t>
      </w: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R4-1911912</w:t>
      </w:r>
      <w:r w:rsidRPr="007F2139">
        <w:rPr>
          <w:b/>
          <w:lang w:val="en-US"/>
        </w:rPr>
        <w:tab/>
        <w:t>Discussion on RRM impacts for LTE-based 5G Terrestrial Broadcast</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Huawei, HiSilicon</w:t>
      </w:r>
    </w:p>
    <w:p w:rsidR="007F2139" w:rsidRPr="007F2139" w:rsidRDefault="007F2139" w:rsidP="007F2139">
      <w:pPr>
        <w:rPr>
          <w:rFonts w:ascii="Arial" w:hAnsi="Arial" w:cs="Arial"/>
          <w:b/>
          <w:lang w:val="en-US"/>
        </w:rPr>
      </w:pPr>
      <w:r w:rsidRPr="007F2139">
        <w:rPr>
          <w:rFonts w:ascii="Arial" w:hAnsi="Arial" w:cs="Arial"/>
          <w:b/>
          <w:lang w:val="en-US"/>
        </w:rPr>
        <w:lastRenderedPageBreak/>
        <w:t xml:space="preserve">Abstract: </w:t>
      </w:r>
    </w:p>
    <w:p w:rsidR="007F2139" w:rsidRPr="007F2139" w:rsidRDefault="007F2139" w:rsidP="007F2139">
      <w:pPr>
        <w:ind w:left="284"/>
        <w:rPr>
          <w:lang w:val="en-US"/>
        </w:rPr>
      </w:pPr>
      <w:r w:rsidRPr="007F2139">
        <w:rPr>
          <w:lang w:val="en-US"/>
        </w:rPr>
        <w:t>Observation 1: The current numerology switching delay requirements and interruption requirements due to numerology switching in R14 can be reused in R16 for LTE-based 5G terrestrial broadcast.</w:t>
      </w:r>
    </w:p>
    <w:p w:rsidR="007F2139" w:rsidRPr="007F2139" w:rsidRDefault="007F2139" w:rsidP="007F2139">
      <w:pPr>
        <w:ind w:left="284"/>
        <w:rPr>
          <w:lang w:val="en-US"/>
        </w:rPr>
      </w:pPr>
      <w:r w:rsidRPr="007F2139">
        <w:rPr>
          <w:lang w:val="en-US"/>
        </w:rPr>
        <w:t>Observation 2: The current measurement requirements on FeMBMS/Unicast-mixed carrier in R14 can be reused in R16 for LTE-based 5G terrestrial broadcast.</w:t>
      </w:r>
    </w:p>
    <w:p w:rsidR="007F2139" w:rsidRPr="007F2139" w:rsidRDefault="007F2139" w:rsidP="007F2139">
      <w:pPr>
        <w:ind w:left="284"/>
        <w:rPr>
          <w:b/>
          <w:lang w:val="en-US"/>
        </w:rPr>
      </w:pPr>
      <w:r w:rsidRPr="007F2139">
        <w:rPr>
          <w:b/>
          <w:lang w:val="en-US"/>
        </w:rPr>
        <w:t>Proposal 1: The current cell phase synchronization accuracy requirements for MBMS services can be reused for MBSFN subframes with R16 new numerology (i.e. ∆f=2.5kHz and ∆f=0.37kHz).</w:t>
      </w:r>
    </w:p>
    <w:p w:rsidR="007F2139" w:rsidRPr="007F2139" w:rsidRDefault="007F2139" w:rsidP="007F2139">
      <w:pPr>
        <w:ind w:left="284"/>
        <w:rPr>
          <w:lang w:val="en-US"/>
        </w:rPr>
      </w:pPr>
      <w:r w:rsidRPr="007F2139">
        <w:rPr>
          <w:lang w:val="en-US"/>
        </w:rPr>
        <w:t>Observation 3: There is no impact on RLM requirements for R16 eMBMS enhancement.</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434060" w:rsidRDefault="00434060" w:rsidP="00434060">
      <w:pPr>
        <w:pStyle w:val="Heading3"/>
      </w:pPr>
      <w:bookmarkStart w:id="208" w:name="_Toc24513074"/>
      <w:r>
        <w:t>7.15</w:t>
      </w:r>
      <w:r>
        <w:tab/>
        <w:t>Closed Rel-16 LTE WIs</w:t>
      </w:r>
      <w:bookmarkEnd w:id="208"/>
    </w:p>
    <w:p w:rsidR="00434060" w:rsidRDefault="00434060" w:rsidP="00434060">
      <w:pPr>
        <w:pStyle w:val="Heading4"/>
      </w:pPr>
      <w:bookmarkStart w:id="209" w:name="_Toc24513075"/>
      <w:r>
        <w:t>7.15.1</w:t>
      </w:r>
      <w:r>
        <w:tab/>
        <w:t>UE RF [WI code]</w:t>
      </w:r>
      <w:bookmarkEnd w:id="209"/>
    </w:p>
    <w:p w:rsidR="00434060" w:rsidRDefault="00CB3EE2" w:rsidP="00434060">
      <w:pPr>
        <w:rPr>
          <w:i/>
        </w:rPr>
      </w:pPr>
      <w:hyperlink r:id="rId480" w:history="1">
        <w:r w:rsidR="00434060" w:rsidRPr="00C742E0">
          <w:rPr>
            <w:rStyle w:val="Hyperlink"/>
            <w:rFonts w:ascii="Arial" w:hAnsi="Arial" w:cs="Arial"/>
            <w:b/>
            <w:sz w:val="24"/>
          </w:rPr>
          <w:t>R4-1912467</w:t>
        </w:r>
      </w:hyperlink>
      <w:r w:rsidR="00434060">
        <w:rPr>
          <w:b/>
        </w:rPr>
        <w:tab/>
        <w:t>UE capability of requiring no guard period for SRS with frequency hopping and antenna switching</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Qualcomm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E1765D" w:rsidP="00434060">
      <w:pPr>
        <w:rPr>
          <w:lang w:eastAsia="zh-CN"/>
        </w:rPr>
      </w:pPr>
      <w:r>
        <w:rPr>
          <w:rFonts w:hint="eastAsia"/>
          <w:lang w:eastAsia="zh-CN"/>
        </w:rPr>
        <w:t>S</w:t>
      </w:r>
      <w:r>
        <w:rPr>
          <w:lang w:eastAsia="zh-CN"/>
        </w:rPr>
        <w:t xml:space="preserve">kyworks: </w:t>
      </w:r>
      <w:r w:rsidR="00997E95">
        <w:rPr>
          <w:lang w:eastAsia="zh-CN"/>
        </w:rPr>
        <w:t xml:space="preserve">We have some different understanding between RAN1/2 </w:t>
      </w:r>
    </w:p>
    <w:p w:rsidR="00997E95" w:rsidRDefault="002C2FA7" w:rsidP="00434060">
      <w:pPr>
        <w:rPr>
          <w:lang w:eastAsia="zh-CN"/>
        </w:rPr>
      </w:pPr>
      <w:r>
        <w:rPr>
          <w:rFonts w:hint="eastAsia"/>
          <w:lang w:eastAsia="zh-CN"/>
        </w:rPr>
        <w:t>H</w:t>
      </w:r>
      <w:r>
        <w:rPr>
          <w:lang w:eastAsia="zh-CN"/>
        </w:rPr>
        <w:t xml:space="preserve">uawei: As rapporteur, this topic is supposed to be discussed only in Nov meeting in which TU was requested.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C2FA7">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4"/>
      </w:pPr>
      <w:bookmarkStart w:id="210" w:name="_Toc24513076"/>
      <w:r>
        <w:t>7.15.2</w:t>
      </w:r>
      <w:r>
        <w:tab/>
        <w:t>BS RF [WI code]</w:t>
      </w:r>
      <w:bookmarkEnd w:id="210"/>
    </w:p>
    <w:p w:rsidR="00434060" w:rsidRDefault="00434060" w:rsidP="00434060">
      <w:pPr>
        <w:pStyle w:val="Heading4"/>
      </w:pPr>
      <w:bookmarkStart w:id="211" w:name="_Toc24513077"/>
      <w:r>
        <w:t>7.15.3</w:t>
      </w:r>
      <w:r>
        <w:tab/>
        <w:t>RRM [WI code]</w:t>
      </w:r>
      <w:bookmarkEnd w:id="211"/>
    </w:p>
    <w:p w:rsidR="00434060" w:rsidRDefault="00434060" w:rsidP="00434060">
      <w:pPr>
        <w:pStyle w:val="Heading4"/>
      </w:pPr>
      <w:bookmarkStart w:id="212" w:name="_Toc24513078"/>
      <w:r>
        <w:t>7.15.4</w:t>
      </w:r>
      <w:r>
        <w:tab/>
        <w:t>Demodulation and CSI [WI code]</w:t>
      </w:r>
      <w:bookmarkEnd w:id="212"/>
    </w:p>
    <w:p w:rsidR="00434060" w:rsidRDefault="00434060" w:rsidP="00434060">
      <w:pPr>
        <w:pStyle w:val="Heading2"/>
      </w:pPr>
      <w:bookmarkStart w:id="213" w:name="_Toc24513079"/>
      <w:r>
        <w:t>8</w:t>
      </w:r>
      <w:r>
        <w:tab/>
        <w:t>Rel-16 non-spectrum related work items for NR</w:t>
      </w:r>
      <w:bookmarkEnd w:id="213"/>
    </w:p>
    <w:p w:rsidR="00434060" w:rsidRDefault="00434060" w:rsidP="00434060">
      <w:pPr>
        <w:pStyle w:val="Heading3"/>
      </w:pPr>
      <w:bookmarkStart w:id="214" w:name="_Toc24513080"/>
      <w:r>
        <w:t>8.1</w:t>
      </w:r>
      <w:r>
        <w:tab/>
        <w:t>NR-based access to unlicensed spectrum [NR_unlic]</w:t>
      </w:r>
      <w:bookmarkEnd w:id="214"/>
    </w:p>
    <w:p w:rsidR="001A7A4B" w:rsidRDefault="001A7A4B" w:rsidP="001A7A4B">
      <w:pPr>
        <w:rPr>
          <w:rFonts w:eastAsia="DengXian"/>
          <w:lang w:eastAsia="zh-CN"/>
        </w:rPr>
      </w:pPr>
      <w:r>
        <w:rPr>
          <w:rFonts w:eastAsia="DengXian" w:hint="eastAsia"/>
          <w:lang w:eastAsia="zh-CN"/>
        </w:rPr>
        <w:t>R</w:t>
      </w:r>
      <w:r>
        <w:rPr>
          <w:rFonts w:eastAsia="DengXian"/>
          <w:lang w:eastAsia="zh-CN"/>
        </w:rPr>
        <w:t xml:space="preserve">4-1913058 Ad-hoc meeting mitnuesfor NR-U </w:t>
      </w:r>
    </w:p>
    <w:p w:rsidR="001A7A4B" w:rsidRDefault="001A7A4B" w:rsidP="001A7A4B">
      <w:pPr>
        <w:rPr>
          <w:i/>
        </w:rPr>
      </w:pPr>
      <w:r>
        <w:rPr>
          <w:i/>
        </w:rPr>
        <w:tab/>
      </w:r>
      <w:r>
        <w:rPr>
          <w:i/>
        </w:rPr>
        <w:tab/>
      </w:r>
      <w:r>
        <w:rPr>
          <w:i/>
        </w:rPr>
        <w:tab/>
      </w:r>
      <w:r>
        <w:rPr>
          <w:i/>
        </w:rPr>
        <w:tab/>
      </w:r>
      <w:r>
        <w:rPr>
          <w:i/>
        </w:rPr>
        <w:tab/>
        <w:t>Source: Qualcomm</w:t>
      </w:r>
    </w:p>
    <w:p w:rsidR="00123409" w:rsidRDefault="00123409" w:rsidP="001A7A4B">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3409">
        <w:rPr>
          <w:rFonts w:ascii="Arial" w:hAnsi="Arial" w:cs="Arial"/>
          <w:b/>
          <w:color w:val="993300"/>
          <w:highlight w:val="green"/>
          <w:u w:val="single"/>
        </w:rPr>
        <w:t>Approved</w:t>
      </w:r>
    </w:p>
    <w:p w:rsidR="001A7A4B" w:rsidRDefault="001A7A4B" w:rsidP="001A7A4B">
      <w:pPr>
        <w:rPr>
          <w:i/>
        </w:rPr>
      </w:pPr>
    </w:p>
    <w:p w:rsidR="001A7A4B" w:rsidRPr="001A7A4B" w:rsidRDefault="001A7A4B" w:rsidP="001A7A4B">
      <w:pPr>
        <w:rPr>
          <w:rFonts w:eastAsia="DengXian"/>
          <w:lang w:eastAsia="zh-CN"/>
        </w:rPr>
      </w:pPr>
    </w:p>
    <w:p w:rsidR="00434060" w:rsidRDefault="00434060" w:rsidP="00434060">
      <w:pPr>
        <w:pStyle w:val="Heading4"/>
      </w:pPr>
      <w:bookmarkStart w:id="215" w:name="_Toc24513081"/>
      <w:r>
        <w:lastRenderedPageBreak/>
        <w:t>8.1.1</w:t>
      </w:r>
      <w:r>
        <w:tab/>
        <w:t>System Parameters [NR_unlic-Core]</w:t>
      </w:r>
      <w:bookmarkEnd w:id="215"/>
    </w:p>
    <w:p w:rsidR="00434060" w:rsidRDefault="00434060" w:rsidP="00434060">
      <w:pPr>
        <w:pStyle w:val="Heading5"/>
      </w:pPr>
      <w:bookmarkStart w:id="216" w:name="_Toc24513082"/>
      <w:r>
        <w:t>8.1.1.1</w:t>
      </w:r>
      <w:r>
        <w:tab/>
        <w:t>General [NR_unlic-Core ]</w:t>
      </w:r>
      <w:bookmarkEnd w:id="216"/>
    </w:p>
    <w:p w:rsidR="00434060" w:rsidRDefault="00CB3EE2" w:rsidP="00434060">
      <w:pPr>
        <w:rPr>
          <w:i/>
        </w:rPr>
      </w:pPr>
      <w:hyperlink r:id="rId481" w:history="1">
        <w:r w:rsidR="00434060" w:rsidRPr="00C742E0">
          <w:rPr>
            <w:rStyle w:val="Hyperlink"/>
            <w:rFonts w:ascii="Arial" w:hAnsi="Arial" w:cs="Arial"/>
            <w:b/>
            <w:sz w:val="24"/>
          </w:rPr>
          <w:t>R4-1911610</w:t>
        </w:r>
      </w:hyperlink>
      <w:r w:rsidR="00434060">
        <w:rPr>
          <w:b/>
        </w:rPr>
        <w:tab/>
        <w:t>NR-U - Definition of LBT transmission modes</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Nokia, Nokia Shanghai Bell, Skyworks Solutions Inc.</w:t>
      </w:r>
    </w:p>
    <w:p w:rsidR="00434060" w:rsidRDefault="00434060" w:rsidP="00434060">
      <w:pPr>
        <w:rPr>
          <w:rFonts w:ascii="Arial" w:hAnsi="Arial" w:cs="Arial"/>
          <w:b/>
        </w:rPr>
      </w:pPr>
      <w:r>
        <w:rPr>
          <w:rFonts w:ascii="Arial" w:hAnsi="Arial" w:cs="Arial"/>
          <w:b/>
        </w:rPr>
        <w:t xml:space="preserve">Abstract: </w:t>
      </w:r>
    </w:p>
    <w:p w:rsidR="00C57680" w:rsidRPr="00C57680" w:rsidRDefault="00C57680" w:rsidP="00C57680">
      <w:pPr>
        <w:ind w:left="1420" w:hanging="1420"/>
        <w:jc w:val="both"/>
        <w:rPr>
          <w:lang w:val="en-CA"/>
        </w:rPr>
      </w:pPr>
      <w:r w:rsidRPr="00C57680">
        <w:rPr>
          <w:lang w:val="en-CA"/>
        </w:rPr>
        <w:t xml:space="preserve">Observation 1: </w:t>
      </w:r>
      <w:r w:rsidRPr="00C57680">
        <w:rPr>
          <w:lang w:val="en-CA"/>
        </w:rPr>
        <w:tab/>
        <w:t>The RAN prioritization (RP-191581) of Alt 1 (all-or-nothing) is only applicable for UL operation.</w:t>
      </w:r>
    </w:p>
    <w:p w:rsidR="00C57680" w:rsidRPr="00C57680" w:rsidRDefault="00C57680" w:rsidP="00C57680">
      <w:pPr>
        <w:ind w:left="1420" w:hanging="1420"/>
        <w:jc w:val="both"/>
        <w:rPr>
          <w:lang w:val="en-CA"/>
        </w:rPr>
      </w:pPr>
      <w:r w:rsidRPr="00C57680">
        <w:rPr>
          <w:lang w:val="en-CA"/>
        </w:rPr>
        <w:t xml:space="preserve">Observation 2: </w:t>
      </w:r>
      <w:r w:rsidRPr="00C57680">
        <w:rPr>
          <w:lang w:val="en-CA"/>
        </w:rPr>
        <w:tab/>
        <w:t>The three LBT transmission modes defined by RAN4 is applicable for both UL and DL.</w:t>
      </w:r>
    </w:p>
    <w:p w:rsidR="00C57680" w:rsidRPr="00C57680" w:rsidRDefault="00C57680" w:rsidP="00C57680">
      <w:pPr>
        <w:ind w:left="1420" w:hanging="1420"/>
        <w:jc w:val="both"/>
        <w:rPr>
          <w:lang w:val="en-CA"/>
        </w:rPr>
      </w:pPr>
      <w:r w:rsidRPr="00C57680">
        <w:rPr>
          <w:lang w:val="en-CA"/>
        </w:rPr>
        <w:t xml:space="preserve">Observation 3: </w:t>
      </w:r>
      <w:r w:rsidRPr="00C57680">
        <w:rPr>
          <w:lang w:val="en-CA"/>
        </w:rPr>
        <w:tab/>
        <w:t>RAN1 alt. 1 and 2 is not directly comparable to RAN4 Mode 1, 3 or 3.</w:t>
      </w:r>
    </w:p>
    <w:p w:rsidR="00C57680" w:rsidRPr="00C57680" w:rsidRDefault="00C57680" w:rsidP="00C57680">
      <w:pPr>
        <w:ind w:left="1420" w:hanging="1420"/>
        <w:jc w:val="both"/>
        <w:rPr>
          <w:lang w:val="en-CA"/>
        </w:rPr>
      </w:pPr>
      <w:r w:rsidRPr="00C57680">
        <w:rPr>
          <w:lang w:val="en-CA"/>
        </w:rPr>
        <w:t xml:space="preserve">Proposal 1: </w:t>
      </w:r>
      <w:r w:rsidRPr="00C57680">
        <w:rPr>
          <w:lang w:val="en-CA"/>
        </w:rPr>
        <w:tab/>
        <w:t>The RAN4 LBT transmission mode definition for wideband operation is expanded to the following:</w:t>
      </w:r>
    </w:p>
    <w:p w:rsidR="00C57680" w:rsidRDefault="00C57680" w:rsidP="00C57680">
      <w:pPr>
        <w:ind w:left="1420" w:hanging="1420"/>
        <w:jc w:val="both"/>
        <w:rPr>
          <w:b/>
        </w:rPr>
      </w:pPr>
      <w:r>
        <w:rPr>
          <w:noProof/>
          <w:sz w:val="16"/>
          <w:lang w:val="en-US" w:eastAsia="zh-CN"/>
        </w:rPr>
        <mc:AlternateContent>
          <mc:Choice Requires="wps">
            <w:drawing>
              <wp:inline distT="0" distB="0" distL="0" distR="0">
                <wp:extent cx="6141720" cy="4140200"/>
                <wp:effectExtent l="8255" t="12700" r="12700" b="952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720" cy="4140200"/>
                        </a:xfrm>
                        <a:prstGeom prst="rect">
                          <a:avLst/>
                        </a:prstGeom>
                        <a:solidFill>
                          <a:srgbClr val="FFFFFF"/>
                        </a:solidFill>
                        <a:ln w="9525">
                          <a:solidFill>
                            <a:srgbClr val="000000"/>
                          </a:solidFill>
                          <a:miter lim="800000"/>
                          <a:headEnd/>
                          <a:tailEnd/>
                        </a:ln>
                      </wps:spPr>
                      <wps:txbx>
                        <w:txbxContent>
                          <w:p w:rsidR="006008C7" w:rsidRDefault="006008C7" w:rsidP="00C57680">
                            <w:pPr>
                              <w:spacing w:after="60"/>
                              <w:rPr>
                                <w:lang w:val="en-CA"/>
                              </w:rPr>
                            </w:pPr>
                            <w:r w:rsidRPr="007B125D">
                              <w:rPr>
                                <w:b/>
                                <w:lang w:val="en-CA"/>
                              </w:rPr>
                              <w:t>Mode 1:</w:t>
                            </w:r>
                            <w:r>
                              <w:rPr>
                                <w:lang w:val="en-CA"/>
                              </w:rPr>
                              <w:t xml:space="preserve"> </w:t>
                            </w:r>
                            <w:r>
                              <w:rPr>
                                <w:lang w:val="en-CA"/>
                              </w:rPr>
                              <w:tab/>
                              <w:t xml:space="preserve">BS/UE transmits if CCA is successful at BS/UE in all LBT sub-bands within in the single wideband </w:t>
                            </w:r>
                            <w:r>
                              <w:rPr>
                                <w:lang w:val="en-CA"/>
                              </w:rPr>
                              <w:tab/>
                            </w:r>
                            <w:r>
                              <w:rPr>
                                <w:lang w:val="en-CA"/>
                              </w:rPr>
                              <w:tab/>
                            </w:r>
                            <w:r>
                              <w:rPr>
                                <w:lang w:val="en-CA"/>
                              </w:rPr>
                              <w:tab/>
                            </w:r>
                            <w:r>
                              <w:rPr>
                                <w:lang w:val="en-CA"/>
                              </w:rPr>
                              <w:tab/>
                              <w:t>carrier.</w:t>
                            </w:r>
                          </w:p>
                          <w:p w:rsidR="006008C7" w:rsidRDefault="006008C7" w:rsidP="00C57680">
                            <w:pPr>
                              <w:spacing w:after="60"/>
                              <w:rPr>
                                <w:i/>
                                <w:lang w:val="en-CA"/>
                              </w:rPr>
                            </w:pPr>
                            <w:r>
                              <w:rPr>
                                <w:lang w:val="en-CA"/>
                              </w:rPr>
                              <w:tab/>
                            </w:r>
                            <w:r>
                              <w:rPr>
                                <w:lang w:val="en-CA"/>
                              </w:rPr>
                              <w:tab/>
                            </w:r>
                            <w:r>
                              <w:rPr>
                                <w:lang w:val="en-CA"/>
                              </w:rPr>
                              <w:tab/>
                            </w:r>
                            <w:r>
                              <w:rPr>
                                <w:lang w:val="en-CA"/>
                              </w:rPr>
                              <w:tab/>
                            </w:r>
                            <w:r w:rsidRPr="00A063FC">
                              <w:rPr>
                                <w:i/>
                                <w:lang w:val="en-CA"/>
                              </w:rPr>
                              <w:t>No adaptation dependent on CCA as all LBT sub-bands within the wideband carrier</w:t>
                            </w:r>
                            <w:r>
                              <w:rPr>
                                <w:i/>
                                <w:lang w:val="en-CA"/>
                              </w:rPr>
                              <w:t xml:space="preserve"> (BWP)</w:t>
                            </w:r>
                            <w:r w:rsidRPr="00A063FC">
                              <w:rPr>
                                <w:i/>
                                <w:lang w:val="en-CA"/>
                              </w:rPr>
                              <w:t xml:space="preserve"> are </w:t>
                            </w:r>
                            <w:r>
                              <w:rPr>
                                <w:i/>
                                <w:lang w:val="en-CA"/>
                              </w:rPr>
                              <w:tab/>
                            </w:r>
                            <w:r>
                              <w:rPr>
                                <w:i/>
                                <w:lang w:val="en-CA"/>
                              </w:rPr>
                              <w:tab/>
                            </w:r>
                            <w:r>
                              <w:rPr>
                                <w:i/>
                                <w:lang w:val="en-CA"/>
                              </w:rPr>
                              <w:tab/>
                            </w:r>
                            <w:r>
                              <w:rPr>
                                <w:i/>
                                <w:lang w:val="en-CA"/>
                              </w:rPr>
                              <w:tab/>
                            </w:r>
                            <w:r>
                              <w:rPr>
                                <w:i/>
                                <w:lang w:val="en-CA"/>
                              </w:rPr>
                              <w:tab/>
                            </w:r>
                            <w:r w:rsidRPr="00A063FC">
                              <w:rPr>
                                <w:i/>
                                <w:lang w:val="en-CA"/>
                              </w:rPr>
                              <w:t>active.</w:t>
                            </w:r>
                          </w:p>
                          <w:p w:rsidR="006008C7" w:rsidRPr="007B125D" w:rsidRDefault="006008C7" w:rsidP="00C57680">
                            <w:pPr>
                              <w:spacing w:after="0"/>
                              <w:rPr>
                                <w:u w:val="single"/>
                                <w:lang w:val="en-CA"/>
                              </w:rPr>
                            </w:pPr>
                            <w:r w:rsidRPr="008D601E">
                              <w:rPr>
                                <w:lang w:val="en-CA"/>
                              </w:rPr>
                              <w:tab/>
                            </w:r>
                            <w:r w:rsidRPr="008D601E">
                              <w:rPr>
                                <w:lang w:val="en-CA"/>
                              </w:rPr>
                              <w:tab/>
                            </w:r>
                            <w:r w:rsidRPr="008D601E">
                              <w:rPr>
                                <w:lang w:val="en-CA"/>
                              </w:rPr>
                              <w:tab/>
                            </w:r>
                            <w:r w:rsidRPr="007B125D">
                              <w:rPr>
                                <w:u w:val="single"/>
                                <w:lang w:val="en-CA"/>
                              </w:rPr>
                              <w:t xml:space="preserve">Specific for UL: </w:t>
                            </w:r>
                          </w:p>
                          <w:p w:rsidR="006008C7" w:rsidRPr="008D601E" w:rsidRDefault="006008C7" w:rsidP="00C57680">
                            <w:pPr>
                              <w:rPr>
                                <w:u w:val="single"/>
                                <w:lang w:val="en-CA"/>
                              </w:rPr>
                            </w:pPr>
                            <w:r>
                              <w:rPr>
                                <w:lang w:val="en-CA"/>
                              </w:rPr>
                              <w:tab/>
                            </w:r>
                            <w:r>
                              <w:rPr>
                                <w:lang w:val="en-CA"/>
                              </w:rPr>
                              <w:tab/>
                            </w:r>
                            <w:r>
                              <w:rPr>
                                <w:lang w:val="en-CA"/>
                              </w:rPr>
                              <w:tab/>
                            </w:r>
                            <w:r>
                              <w:rPr>
                                <w:lang w:val="en-CA"/>
                              </w:rPr>
                              <w:tab/>
                            </w:r>
                            <w:r w:rsidRPr="008D601E">
                              <w:rPr>
                                <w:lang w:val="en-CA"/>
                              </w:rPr>
                              <w:t xml:space="preserve">Note that only a contiguous subset of the LBT sub-bands can be scheduled by the </w:t>
                            </w:r>
                            <w:r>
                              <w:rPr>
                                <w:lang w:val="en-CA"/>
                              </w:rPr>
                              <w:t>BS</w:t>
                            </w:r>
                            <w:r w:rsidRPr="008D601E">
                              <w:rPr>
                                <w:lang w:val="en-CA"/>
                              </w:rPr>
                              <w:t xml:space="preserve"> in UL. </w:t>
                            </w:r>
                          </w:p>
                          <w:p w:rsidR="006008C7" w:rsidRDefault="006008C7" w:rsidP="00C57680">
                            <w:pPr>
                              <w:spacing w:after="60"/>
                              <w:rPr>
                                <w:lang w:val="en-CA"/>
                              </w:rPr>
                            </w:pPr>
                            <w:r w:rsidRPr="007B125D">
                              <w:rPr>
                                <w:b/>
                                <w:lang w:val="en-CA"/>
                              </w:rPr>
                              <w:t>Mode 2:</w:t>
                            </w:r>
                            <w:r>
                              <w:rPr>
                                <w:lang w:val="en-CA"/>
                              </w:rPr>
                              <w:t xml:space="preserve"> </w:t>
                            </w:r>
                            <w:r>
                              <w:rPr>
                                <w:lang w:val="en-CA"/>
                              </w:rPr>
                              <w:tab/>
                              <w:t xml:space="preserve">BS/UE transmits only in the block of contiguous LBT sub-bands if one or more of the LBT sub-bands </w:t>
                            </w:r>
                            <w:r>
                              <w:rPr>
                                <w:lang w:val="en-CA"/>
                              </w:rPr>
                              <w:tab/>
                            </w:r>
                            <w:r>
                              <w:rPr>
                                <w:lang w:val="en-CA"/>
                              </w:rPr>
                              <w:tab/>
                            </w:r>
                            <w:r>
                              <w:rPr>
                                <w:lang w:val="en-CA"/>
                              </w:rPr>
                              <w:tab/>
                            </w:r>
                            <w:r>
                              <w:rPr>
                                <w:lang w:val="en-CA"/>
                              </w:rPr>
                              <w:tab/>
                              <w:t>within</w:t>
                            </w:r>
                            <w:r>
                              <w:rPr>
                                <w:lang w:val="en-CA"/>
                              </w:rPr>
                              <w:tab/>
                              <w:t>the single wideband carrier fails CCA.</w:t>
                            </w:r>
                          </w:p>
                          <w:p w:rsidR="006008C7" w:rsidRDefault="006008C7" w:rsidP="00C57680">
                            <w:pPr>
                              <w:spacing w:after="60"/>
                              <w:rPr>
                                <w:i/>
                                <w:lang w:val="en-CA"/>
                              </w:rPr>
                            </w:pPr>
                            <w:r>
                              <w:rPr>
                                <w:lang w:val="en-CA"/>
                              </w:rPr>
                              <w:tab/>
                            </w:r>
                            <w:r>
                              <w:rPr>
                                <w:lang w:val="en-CA"/>
                              </w:rPr>
                              <w:tab/>
                            </w:r>
                            <w:r>
                              <w:rPr>
                                <w:lang w:val="en-CA"/>
                              </w:rPr>
                              <w:tab/>
                            </w:r>
                            <w:r>
                              <w:rPr>
                                <w:lang w:val="en-CA"/>
                              </w:rPr>
                              <w:tab/>
                            </w:r>
                            <w:r>
                              <w:rPr>
                                <w:i/>
                                <w:lang w:val="en-CA"/>
                              </w:rPr>
                              <w:t>A</w:t>
                            </w:r>
                            <w:r w:rsidRPr="00A063FC">
                              <w:rPr>
                                <w:i/>
                                <w:lang w:val="en-CA"/>
                              </w:rPr>
                              <w:t>daptation to one LBT sub-block (</w:t>
                            </w:r>
                            <w:r w:rsidRPr="00B35477">
                              <w:rPr>
                                <w:i/>
                                <w:lang w:val="en-CA"/>
                              </w:rPr>
                              <w:t xml:space="preserve">contiguous </w:t>
                            </w:r>
                            <w:r w:rsidRPr="00A063FC">
                              <w:rPr>
                                <w:i/>
                                <w:lang w:val="en-CA"/>
                              </w:rPr>
                              <w:t xml:space="preserve">subset of the LBT sub-bands) within the wideband </w:t>
                            </w:r>
                            <w:r>
                              <w:rPr>
                                <w:i/>
                                <w:lang w:val="en-CA"/>
                              </w:rPr>
                              <w:tab/>
                            </w:r>
                            <w:r>
                              <w:rPr>
                                <w:i/>
                                <w:lang w:val="en-CA"/>
                              </w:rPr>
                              <w:tab/>
                            </w:r>
                            <w:r>
                              <w:rPr>
                                <w:i/>
                                <w:lang w:val="en-CA"/>
                              </w:rPr>
                              <w:tab/>
                            </w:r>
                            <w:r>
                              <w:rPr>
                                <w:i/>
                                <w:lang w:val="en-CA"/>
                              </w:rPr>
                              <w:tab/>
                            </w:r>
                            <w:r>
                              <w:rPr>
                                <w:i/>
                                <w:lang w:val="en-CA"/>
                              </w:rPr>
                              <w:tab/>
                              <w:t>c</w:t>
                            </w:r>
                            <w:r w:rsidRPr="00A063FC">
                              <w:rPr>
                                <w:i/>
                                <w:lang w:val="en-CA"/>
                              </w:rPr>
                              <w:t>arrier</w:t>
                            </w:r>
                            <w:r>
                              <w:rPr>
                                <w:i/>
                                <w:lang w:val="en-CA"/>
                              </w:rPr>
                              <w:tab/>
                            </w:r>
                            <w:r w:rsidRPr="00A063FC">
                              <w:rPr>
                                <w:i/>
                                <w:lang w:val="en-CA"/>
                              </w:rPr>
                              <w:t>(BWP) either</w:t>
                            </w:r>
                            <w:r>
                              <w:rPr>
                                <w:i/>
                                <w:lang w:val="en-CA"/>
                              </w:rPr>
                              <w:tab/>
                            </w:r>
                            <w:r w:rsidRPr="00A063FC">
                              <w:rPr>
                                <w:i/>
                                <w:lang w:val="en-CA"/>
                              </w:rPr>
                              <w:t>dependent on scheduling or CCA outcome.</w:t>
                            </w:r>
                          </w:p>
                          <w:p w:rsidR="006008C7" w:rsidRPr="007B125D" w:rsidRDefault="006008C7" w:rsidP="00C57680">
                            <w:pPr>
                              <w:spacing w:after="60"/>
                              <w:rPr>
                                <w:u w:val="single"/>
                                <w:lang w:val="en-CA"/>
                              </w:rPr>
                            </w:pPr>
                            <w:r>
                              <w:rPr>
                                <w:i/>
                                <w:lang w:val="en-CA"/>
                              </w:rPr>
                              <w:tab/>
                            </w:r>
                            <w:r>
                              <w:rPr>
                                <w:i/>
                                <w:lang w:val="en-CA"/>
                              </w:rPr>
                              <w:tab/>
                            </w:r>
                            <w:r>
                              <w:rPr>
                                <w:i/>
                                <w:lang w:val="en-CA"/>
                              </w:rPr>
                              <w:tab/>
                            </w:r>
                            <w:r w:rsidRPr="007B125D">
                              <w:rPr>
                                <w:u w:val="single"/>
                                <w:lang w:val="en-CA"/>
                              </w:rPr>
                              <w:t xml:space="preserve">Specific for UL: </w:t>
                            </w:r>
                          </w:p>
                          <w:p w:rsidR="006008C7" w:rsidRDefault="006008C7" w:rsidP="00C57680">
                            <w:pPr>
                              <w:spacing w:after="0"/>
                              <w:rPr>
                                <w:lang w:val="en-CA"/>
                              </w:rPr>
                            </w:pPr>
                            <w:r>
                              <w:rPr>
                                <w:lang w:val="en-CA"/>
                              </w:rPr>
                              <w:tab/>
                            </w:r>
                            <w:r>
                              <w:rPr>
                                <w:lang w:val="en-CA"/>
                              </w:rPr>
                              <w:tab/>
                            </w:r>
                            <w:r>
                              <w:rPr>
                                <w:lang w:val="en-CA"/>
                              </w:rPr>
                              <w:tab/>
                            </w:r>
                            <w:r>
                              <w:rPr>
                                <w:lang w:val="en-CA"/>
                              </w:rPr>
                              <w:tab/>
                              <w:t>Alt 1a:</w:t>
                            </w:r>
                            <w:r>
                              <w:tab/>
                            </w:r>
                            <w:r w:rsidRPr="00F850AE">
                              <w:rPr>
                                <w:lang w:val="en-CA"/>
                              </w:rPr>
                              <w:t>UE does not transmit scheduled PUSCH unless all LBT sub-bands</w:t>
                            </w:r>
                            <w:r>
                              <w:rPr>
                                <w:lang w:val="en-CA"/>
                              </w:rPr>
                              <w:t xml:space="preserve"> within a</w:t>
                            </w:r>
                            <w:r w:rsidRPr="00AD75D4">
                              <w:rPr>
                                <w:lang w:val="en-CA"/>
                              </w:rPr>
                              <w:t xml:space="preserve"> </w:t>
                            </w:r>
                            <w:r w:rsidRPr="0011791B">
                              <w:rPr>
                                <w:lang w:val="en-CA"/>
                              </w:rPr>
                              <w:t>contiguous</w:t>
                            </w:r>
                            <w:r>
                              <w:rPr>
                                <w:lang w:val="en-CA"/>
                              </w:rPr>
                              <w:t xml:space="preserve"> LBT </w:t>
                            </w:r>
                            <w:r>
                              <w:rPr>
                                <w:lang w:val="en-CA"/>
                              </w:rPr>
                              <w:tab/>
                            </w:r>
                            <w:r>
                              <w:rPr>
                                <w:lang w:val="en-CA"/>
                              </w:rPr>
                              <w:tab/>
                            </w:r>
                            <w:r>
                              <w:rPr>
                                <w:lang w:val="en-CA"/>
                              </w:rPr>
                              <w:tab/>
                            </w:r>
                            <w:r>
                              <w:rPr>
                                <w:lang w:val="en-CA"/>
                              </w:rPr>
                              <w:tab/>
                            </w:r>
                            <w:r>
                              <w:rPr>
                                <w:lang w:val="en-CA"/>
                              </w:rPr>
                              <w:tab/>
                            </w:r>
                            <w:r>
                              <w:rPr>
                                <w:lang w:val="en-CA"/>
                              </w:rPr>
                              <w:tab/>
                              <w:t>sub-block</w:t>
                            </w:r>
                            <w:r w:rsidRPr="00F850AE">
                              <w:rPr>
                                <w:lang w:val="en-CA"/>
                              </w:rPr>
                              <w:t xml:space="preserve"> of scheduled PUSCH pass</w:t>
                            </w:r>
                            <w:r>
                              <w:rPr>
                                <w:lang w:val="en-CA"/>
                              </w:rPr>
                              <w:t xml:space="preserve"> CCA and are symmetrical around the carrier frequency</w:t>
                            </w:r>
                            <w:r w:rsidRPr="0011791B">
                              <w:rPr>
                                <w:lang w:val="en-CA"/>
                              </w:rPr>
                              <w:t>.</w:t>
                            </w:r>
                          </w:p>
                          <w:p w:rsidR="006008C7" w:rsidRDefault="006008C7" w:rsidP="00C57680">
                            <w:pPr>
                              <w:spacing w:after="0"/>
                              <w:rPr>
                                <w:lang w:val="en-CA"/>
                              </w:rPr>
                            </w:pPr>
                            <w:r>
                              <w:rPr>
                                <w:lang w:val="en-CA"/>
                              </w:rPr>
                              <w:tab/>
                            </w:r>
                            <w:r>
                              <w:rPr>
                                <w:lang w:val="en-CA"/>
                              </w:rPr>
                              <w:tab/>
                            </w:r>
                            <w:r>
                              <w:rPr>
                                <w:lang w:val="en-CA"/>
                              </w:rPr>
                              <w:tab/>
                            </w:r>
                            <w:r>
                              <w:rPr>
                                <w:lang w:val="en-CA"/>
                              </w:rPr>
                              <w:tab/>
                              <w:t>Alt 1b:</w:t>
                            </w:r>
                            <w:r>
                              <w:tab/>
                            </w:r>
                            <w:r w:rsidRPr="00F850AE">
                              <w:rPr>
                                <w:lang w:val="en-CA"/>
                              </w:rPr>
                              <w:t>UE does not transmit scheduled PUSCH unless all LBT sub-bands</w:t>
                            </w:r>
                            <w:r>
                              <w:rPr>
                                <w:lang w:val="en-CA"/>
                              </w:rPr>
                              <w:t xml:space="preserve"> within a </w:t>
                            </w:r>
                            <w:r w:rsidRPr="0011791B">
                              <w:rPr>
                                <w:lang w:val="en-CA"/>
                              </w:rPr>
                              <w:t>contiguous</w:t>
                            </w:r>
                            <w:r>
                              <w:rPr>
                                <w:lang w:val="en-CA"/>
                              </w:rPr>
                              <w:t xml:space="preserve"> LBT </w:t>
                            </w:r>
                            <w:r>
                              <w:rPr>
                                <w:lang w:val="en-CA"/>
                              </w:rPr>
                              <w:tab/>
                            </w:r>
                            <w:r>
                              <w:rPr>
                                <w:lang w:val="en-CA"/>
                              </w:rPr>
                              <w:tab/>
                            </w:r>
                            <w:r>
                              <w:rPr>
                                <w:lang w:val="en-CA"/>
                              </w:rPr>
                              <w:tab/>
                            </w:r>
                            <w:r>
                              <w:rPr>
                                <w:lang w:val="en-CA"/>
                              </w:rPr>
                              <w:tab/>
                            </w:r>
                            <w:r>
                              <w:rPr>
                                <w:lang w:val="en-CA"/>
                              </w:rPr>
                              <w:tab/>
                            </w:r>
                            <w:r>
                              <w:rPr>
                                <w:lang w:val="en-CA"/>
                              </w:rPr>
                              <w:tab/>
                              <w:t>sub-block</w:t>
                            </w:r>
                            <w:r w:rsidRPr="00F850AE">
                              <w:rPr>
                                <w:lang w:val="en-CA"/>
                              </w:rPr>
                              <w:t xml:space="preserve"> of </w:t>
                            </w:r>
                            <w:r>
                              <w:rPr>
                                <w:lang w:val="en-CA"/>
                              </w:rPr>
                              <w:t>s</w:t>
                            </w:r>
                            <w:r w:rsidRPr="00F850AE">
                              <w:rPr>
                                <w:lang w:val="en-CA"/>
                              </w:rPr>
                              <w:t>cheduled PUSCH pass</w:t>
                            </w:r>
                            <w:r>
                              <w:rPr>
                                <w:lang w:val="en-CA"/>
                              </w:rPr>
                              <w:t xml:space="preserve"> CCA and are not symmetrical around the carrier </w:t>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frequency</w:t>
                            </w:r>
                            <w:r w:rsidRPr="0011791B">
                              <w:rPr>
                                <w:lang w:val="en-CA"/>
                              </w:rPr>
                              <w:t>.</w:t>
                            </w:r>
                          </w:p>
                          <w:p w:rsidR="006008C7" w:rsidRDefault="006008C7" w:rsidP="00C57680">
                            <w:pPr>
                              <w:spacing w:after="0"/>
                              <w:rPr>
                                <w:lang w:val="en-CA"/>
                              </w:rPr>
                            </w:pPr>
                            <w:r>
                              <w:rPr>
                                <w:lang w:val="en-CA"/>
                              </w:rPr>
                              <w:tab/>
                            </w:r>
                            <w:r>
                              <w:rPr>
                                <w:lang w:val="en-CA"/>
                              </w:rPr>
                              <w:tab/>
                            </w:r>
                            <w:r>
                              <w:rPr>
                                <w:lang w:val="en-CA"/>
                              </w:rPr>
                              <w:tab/>
                            </w:r>
                            <w:r>
                              <w:rPr>
                                <w:lang w:val="en-CA"/>
                              </w:rPr>
                              <w:tab/>
                              <w:t>Alt 2a:</w:t>
                            </w:r>
                            <w:r>
                              <w:tab/>
                            </w:r>
                            <w:r w:rsidRPr="00F850AE">
                              <w:rPr>
                                <w:lang w:val="en-CA"/>
                              </w:rPr>
                              <w:t xml:space="preserve">UE transmit scheduled PUSCH </w:t>
                            </w:r>
                            <w:r>
                              <w:rPr>
                                <w:lang w:val="en-CA"/>
                              </w:rPr>
                              <w:t>on all</w:t>
                            </w:r>
                            <w:r w:rsidRPr="00F850AE">
                              <w:rPr>
                                <w:lang w:val="en-CA"/>
                              </w:rPr>
                              <w:t xml:space="preserve"> LBT sub-bands </w:t>
                            </w:r>
                            <w:r>
                              <w:rPr>
                                <w:lang w:val="en-CA"/>
                              </w:rPr>
                              <w:t>within the sub-block</w:t>
                            </w:r>
                            <w:r w:rsidRPr="00F850AE">
                              <w:rPr>
                                <w:lang w:val="en-CA"/>
                              </w:rPr>
                              <w:t xml:space="preserve"> of scheduled </w:t>
                            </w:r>
                            <w:r>
                              <w:rPr>
                                <w:lang w:val="en-CA"/>
                              </w:rPr>
                              <w:tab/>
                            </w:r>
                            <w:r>
                              <w:rPr>
                                <w:lang w:val="en-CA"/>
                              </w:rPr>
                              <w:tab/>
                            </w:r>
                            <w:r>
                              <w:rPr>
                                <w:lang w:val="en-CA"/>
                              </w:rPr>
                              <w:tab/>
                            </w:r>
                            <w:r>
                              <w:rPr>
                                <w:lang w:val="en-CA"/>
                              </w:rPr>
                              <w:tab/>
                            </w:r>
                            <w:r>
                              <w:rPr>
                                <w:lang w:val="en-CA"/>
                              </w:rPr>
                              <w:tab/>
                            </w:r>
                            <w:r>
                              <w:rPr>
                                <w:lang w:val="en-CA"/>
                              </w:rPr>
                              <w:tab/>
                            </w:r>
                            <w:r>
                              <w:rPr>
                                <w:lang w:val="en-CA"/>
                              </w:rPr>
                              <w:tab/>
                            </w:r>
                            <w:r w:rsidRPr="00F850AE">
                              <w:rPr>
                                <w:lang w:val="en-CA"/>
                              </w:rPr>
                              <w:t xml:space="preserve">PUSCH </w:t>
                            </w:r>
                            <w:r>
                              <w:rPr>
                                <w:lang w:val="en-CA"/>
                              </w:rPr>
                              <w:t xml:space="preserve">which </w:t>
                            </w:r>
                            <w:r w:rsidRPr="00F850AE">
                              <w:rPr>
                                <w:lang w:val="en-CA"/>
                              </w:rPr>
                              <w:t>pass</w:t>
                            </w:r>
                            <w:r>
                              <w:rPr>
                                <w:lang w:val="en-CA"/>
                              </w:rPr>
                              <w:t>es CCA and are</w:t>
                            </w:r>
                            <w:r w:rsidRPr="0011791B">
                              <w:rPr>
                                <w:lang w:val="en-CA"/>
                              </w:rPr>
                              <w:t xml:space="preserve"> contiguous</w:t>
                            </w:r>
                            <w:r>
                              <w:rPr>
                                <w:lang w:val="en-CA"/>
                              </w:rPr>
                              <w:t xml:space="preserve"> and symmetrical around the carrier frequency.</w:t>
                            </w:r>
                          </w:p>
                          <w:p w:rsidR="006008C7" w:rsidRPr="00F850AE" w:rsidRDefault="006008C7" w:rsidP="00C57680">
                            <w:pPr>
                              <w:rPr>
                                <w:lang w:val="en-CA"/>
                              </w:rPr>
                            </w:pPr>
                            <w:r>
                              <w:rPr>
                                <w:lang w:val="en-CA"/>
                              </w:rPr>
                              <w:tab/>
                            </w:r>
                            <w:r>
                              <w:rPr>
                                <w:lang w:val="en-CA"/>
                              </w:rPr>
                              <w:tab/>
                            </w:r>
                            <w:r>
                              <w:rPr>
                                <w:lang w:val="en-CA"/>
                              </w:rPr>
                              <w:tab/>
                            </w:r>
                            <w:r>
                              <w:rPr>
                                <w:lang w:val="en-CA"/>
                              </w:rPr>
                              <w:tab/>
                              <w:t>Alt 2a:</w:t>
                            </w:r>
                            <w:r>
                              <w:tab/>
                            </w:r>
                            <w:r w:rsidRPr="00F850AE">
                              <w:rPr>
                                <w:lang w:val="en-CA"/>
                              </w:rPr>
                              <w:t xml:space="preserve">UE transmit scheduled PUSCH </w:t>
                            </w:r>
                            <w:r>
                              <w:rPr>
                                <w:lang w:val="en-CA"/>
                              </w:rPr>
                              <w:t>on all</w:t>
                            </w:r>
                            <w:r w:rsidRPr="00F850AE">
                              <w:rPr>
                                <w:lang w:val="en-CA"/>
                              </w:rPr>
                              <w:t xml:space="preserve"> LBT sub-bands </w:t>
                            </w:r>
                            <w:r>
                              <w:rPr>
                                <w:lang w:val="en-CA"/>
                              </w:rPr>
                              <w:t>within the sub-block</w:t>
                            </w:r>
                            <w:r w:rsidRPr="00F850AE">
                              <w:rPr>
                                <w:lang w:val="en-CA"/>
                              </w:rPr>
                              <w:t xml:space="preserve"> of scheduled </w:t>
                            </w:r>
                            <w:r>
                              <w:rPr>
                                <w:lang w:val="en-CA"/>
                              </w:rPr>
                              <w:tab/>
                            </w:r>
                            <w:r>
                              <w:rPr>
                                <w:lang w:val="en-CA"/>
                              </w:rPr>
                              <w:tab/>
                            </w:r>
                            <w:r>
                              <w:rPr>
                                <w:lang w:val="en-CA"/>
                              </w:rPr>
                              <w:tab/>
                            </w:r>
                            <w:r>
                              <w:rPr>
                                <w:lang w:val="en-CA"/>
                              </w:rPr>
                              <w:tab/>
                            </w:r>
                            <w:r>
                              <w:rPr>
                                <w:lang w:val="en-CA"/>
                              </w:rPr>
                              <w:tab/>
                            </w:r>
                            <w:r>
                              <w:rPr>
                                <w:lang w:val="en-CA"/>
                              </w:rPr>
                              <w:tab/>
                            </w:r>
                            <w:r>
                              <w:rPr>
                                <w:lang w:val="en-CA"/>
                              </w:rPr>
                              <w:tab/>
                            </w:r>
                            <w:r w:rsidRPr="00F850AE">
                              <w:rPr>
                                <w:lang w:val="en-CA"/>
                              </w:rPr>
                              <w:t xml:space="preserve">PUSCH </w:t>
                            </w:r>
                            <w:r>
                              <w:rPr>
                                <w:lang w:val="en-CA"/>
                              </w:rPr>
                              <w:t xml:space="preserve">which </w:t>
                            </w:r>
                            <w:r w:rsidRPr="00F850AE">
                              <w:rPr>
                                <w:lang w:val="en-CA"/>
                              </w:rPr>
                              <w:t>pass</w:t>
                            </w:r>
                            <w:r>
                              <w:rPr>
                                <w:lang w:val="en-CA"/>
                              </w:rPr>
                              <w:t>es CCA</w:t>
                            </w:r>
                            <w:r w:rsidRPr="00602F5F">
                              <w:rPr>
                                <w:lang w:val="en-CA"/>
                              </w:rPr>
                              <w:t xml:space="preserve"> </w:t>
                            </w:r>
                            <w:r>
                              <w:rPr>
                                <w:lang w:val="en-CA"/>
                              </w:rPr>
                              <w:t>and are</w:t>
                            </w:r>
                            <w:r w:rsidRPr="0011791B">
                              <w:rPr>
                                <w:lang w:val="en-CA"/>
                              </w:rPr>
                              <w:t xml:space="preserve"> contiguous</w:t>
                            </w:r>
                            <w:r>
                              <w:rPr>
                                <w:lang w:val="en-CA"/>
                              </w:rPr>
                              <w:t xml:space="preserve"> but not symmetrical around carrier frequency. </w:t>
                            </w:r>
                          </w:p>
                          <w:p w:rsidR="006008C7" w:rsidRDefault="006008C7" w:rsidP="00C57680">
                            <w:pPr>
                              <w:spacing w:after="60"/>
                              <w:rPr>
                                <w:lang w:val="en-CA"/>
                              </w:rPr>
                            </w:pPr>
                            <w:r w:rsidRPr="007B125D">
                              <w:rPr>
                                <w:b/>
                                <w:lang w:val="en-CA"/>
                              </w:rPr>
                              <w:t>Mode 3:</w:t>
                            </w:r>
                            <w:r>
                              <w:rPr>
                                <w:lang w:val="en-CA"/>
                              </w:rPr>
                              <w:t xml:space="preserve"> </w:t>
                            </w:r>
                            <w:r>
                              <w:rPr>
                                <w:lang w:val="en-CA"/>
                              </w:rPr>
                              <w:tab/>
                              <w:t xml:space="preserve">BS/UE transmits in all of the successful LBT sub-bands, even if one or more of the LBT sub-bands within </w:t>
                            </w:r>
                            <w:r>
                              <w:rPr>
                                <w:lang w:val="en-CA"/>
                              </w:rPr>
                              <w:tab/>
                            </w:r>
                            <w:r>
                              <w:rPr>
                                <w:lang w:val="en-CA"/>
                              </w:rPr>
                              <w:tab/>
                            </w:r>
                            <w:r>
                              <w:rPr>
                                <w:lang w:val="en-CA"/>
                              </w:rPr>
                              <w:tab/>
                              <w:t xml:space="preserve">the single wideband carrier or scheduled </w:t>
                            </w:r>
                            <w:r w:rsidRPr="00F850AE">
                              <w:rPr>
                                <w:lang w:val="en-CA"/>
                              </w:rPr>
                              <w:t>PUSCH</w:t>
                            </w:r>
                            <w:r>
                              <w:rPr>
                                <w:lang w:val="en-CA"/>
                              </w:rPr>
                              <w:t xml:space="preserve"> fails CCA.</w:t>
                            </w:r>
                          </w:p>
                          <w:p w:rsidR="006008C7" w:rsidRDefault="006008C7" w:rsidP="00C57680">
                            <w:pPr>
                              <w:rPr>
                                <w:lang w:val="en-CA"/>
                              </w:rPr>
                            </w:pPr>
                            <w:r>
                              <w:rPr>
                                <w:lang w:val="en-CA"/>
                              </w:rPr>
                              <w:tab/>
                            </w:r>
                            <w:r>
                              <w:rPr>
                                <w:lang w:val="en-CA"/>
                              </w:rPr>
                              <w:tab/>
                            </w:r>
                            <w:r>
                              <w:rPr>
                                <w:lang w:val="en-CA"/>
                              </w:rPr>
                              <w:tab/>
                            </w:r>
                            <w:r>
                              <w:rPr>
                                <w:lang w:val="en-CA"/>
                              </w:rPr>
                              <w:tab/>
                            </w:r>
                            <w:r w:rsidRPr="00A063FC">
                              <w:rPr>
                                <w:i/>
                                <w:lang w:val="en-CA"/>
                              </w:rPr>
                              <w:t xml:space="preserve">Adaptation to multiple active LBT sub-bands/blocks within the wideband carrier (BWP) either </w:t>
                            </w:r>
                            <w:r>
                              <w:rPr>
                                <w:i/>
                                <w:lang w:val="en-CA"/>
                              </w:rPr>
                              <w:tab/>
                            </w:r>
                            <w:r>
                              <w:rPr>
                                <w:i/>
                                <w:lang w:val="en-CA"/>
                              </w:rPr>
                              <w:tab/>
                            </w:r>
                            <w:r>
                              <w:rPr>
                                <w:i/>
                                <w:lang w:val="en-CA"/>
                              </w:rPr>
                              <w:tab/>
                            </w:r>
                            <w:r>
                              <w:rPr>
                                <w:i/>
                                <w:lang w:val="en-CA"/>
                              </w:rPr>
                              <w:tab/>
                            </w:r>
                            <w:r>
                              <w:rPr>
                                <w:i/>
                                <w:lang w:val="en-CA"/>
                              </w:rPr>
                              <w:tab/>
                            </w:r>
                            <w:r>
                              <w:rPr>
                                <w:i/>
                                <w:lang w:val="en-CA"/>
                              </w:rPr>
                              <w:tab/>
                            </w:r>
                            <w:r w:rsidRPr="00A063FC">
                              <w:rPr>
                                <w:i/>
                                <w:lang w:val="en-CA"/>
                              </w:rPr>
                              <w:t xml:space="preserve">dependent on </w:t>
                            </w:r>
                            <w:r>
                              <w:rPr>
                                <w:i/>
                                <w:lang w:val="en-CA"/>
                              </w:rPr>
                              <w:tab/>
                            </w:r>
                            <w:r w:rsidRPr="00A063FC">
                              <w:rPr>
                                <w:i/>
                                <w:lang w:val="en-CA"/>
                              </w:rPr>
                              <w:t>scheduling or CCA outcome.</w:t>
                            </w:r>
                          </w:p>
                          <w:p w:rsidR="006008C7" w:rsidRPr="007B125D" w:rsidRDefault="006008C7" w:rsidP="00C57680">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83.6pt;height:3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">
                <v:textbox>
                  <w:txbxContent>
                    <w:p w:rsidR="006008C7" w:rsidRDefault="006008C7" w:rsidP="00C57680">
                      <w:pPr>
                        <w:spacing w:after="60"/>
                        <w:rPr>
                          <w:lang w:val="en-CA"/>
                        </w:rPr>
                      </w:pPr>
                      <w:r w:rsidRPr="007B125D">
                        <w:rPr>
                          <w:b/>
                          <w:lang w:val="en-CA"/>
                        </w:rPr>
                        <w:t>Mode 1:</w:t>
                      </w:r>
                      <w:r>
                        <w:rPr>
                          <w:lang w:val="en-CA"/>
                        </w:rPr>
                        <w:t xml:space="preserve"> </w:t>
                      </w:r>
                      <w:r>
                        <w:rPr>
                          <w:lang w:val="en-CA"/>
                        </w:rPr>
                        <w:tab/>
                        <w:t xml:space="preserve">BS/UE transmits if CCA is successful at BS/UE in all LBT sub-bands within in the single wideband </w:t>
                      </w:r>
                      <w:r>
                        <w:rPr>
                          <w:lang w:val="en-CA"/>
                        </w:rPr>
                        <w:tab/>
                      </w:r>
                      <w:r>
                        <w:rPr>
                          <w:lang w:val="en-CA"/>
                        </w:rPr>
                        <w:tab/>
                      </w:r>
                      <w:r>
                        <w:rPr>
                          <w:lang w:val="en-CA"/>
                        </w:rPr>
                        <w:tab/>
                      </w:r>
                      <w:r>
                        <w:rPr>
                          <w:lang w:val="en-CA"/>
                        </w:rPr>
                        <w:tab/>
                        <w:t>carrier.</w:t>
                      </w:r>
                    </w:p>
                    <w:p w:rsidR="006008C7" w:rsidRDefault="006008C7" w:rsidP="00C57680">
                      <w:pPr>
                        <w:spacing w:after="60"/>
                        <w:rPr>
                          <w:i/>
                          <w:lang w:val="en-CA"/>
                        </w:rPr>
                      </w:pPr>
                      <w:r>
                        <w:rPr>
                          <w:lang w:val="en-CA"/>
                        </w:rPr>
                        <w:tab/>
                      </w:r>
                      <w:r>
                        <w:rPr>
                          <w:lang w:val="en-CA"/>
                        </w:rPr>
                        <w:tab/>
                      </w:r>
                      <w:r>
                        <w:rPr>
                          <w:lang w:val="en-CA"/>
                        </w:rPr>
                        <w:tab/>
                      </w:r>
                      <w:r>
                        <w:rPr>
                          <w:lang w:val="en-CA"/>
                        </w:rPr>
                        <w:tab/>
                      </w:r>
                      <w:r w:rsidRPr="00A063FC">
                        <w:rPr>
                          <w:i/>
                          <w:lang w:val="en-CA"/>
                        </w:rPr>
                        <w:t>No adaptation dependent on CCA as all LBT sub-bands within the wideband carrier</w:t>
                      </w:r>
                      <w:r>
                        <w:rPr>
                          <w:i/>
                          <w:lang w:val="en-CA"/>
                        </w:rPr>
                        <w:t xml:space="preserve"> (BWP)</w:t>
                      </w:r>
                      <w:r w:rsidRPr="00A063FC">
                        <w:rPr>
                          <w:i/>
                          <w:lang w:val="en-CA"/>
                        </w:rPr>
                        <w:t xml:space="preserve"> are </w:t>
                      </w:r>
                      <w:r>
                        <w:rPr>
                          <w:i/>
                          <w:lang w:val="en-CA"/>
                        </w:rPr>
                        <w:tab/>
                      </w:r>
                      <w:r>
                        <w:rPr>
                          <w:i/>
                          <w:lang w:val="en-CA"/>
                        </w:rPr>
                        <w:tab/>
                      </w:r>
                      <w:r>
                        <w:rPr>
                          <w:i/>
                          <w:lang w:val="en-CA"/>
                        </w:rPr>
                        <w:tab/>
                      </w:r>
                      <w:r>
                        <w:rPr>
                          <w:i/>
                          <w:lang w:val="en-CA"/>
                        </w:rPr>
                        <w:tab/>
                      </w:r>
                      <w:r>
                        <w:rPr>
                          <w:i/>
                          <w:lang w:val="en-CA"/>
                        </w:rPr>
                        <w:tab/>
                      </w:r>
                      <w:r w:rsidRPr="00A063FC">
                        <w:rPr>
                          <w:i/>
                          <w:lang w:val="en-CA"/>
                        </w:rPr>
                        <w:t>active.</w:t>
                      </w:r>
                    </w:p>
                    <w:p w:rsidR="006008C7" w:rsidRPr="007B125D" w:rsidRDefault="006008C7" w:rsidP="00C57680">
                      <w:pPr>
                        <w:spacing w:after="0"/>
                        <w:rPr>
                          <w:u w:val="single"/>
                          <w:lang w:val="en-CA"/>
                        </w:rPr>
                      </w:pPr>
                      <w:r w:rsidRPr="008D601E">
                        <w:rPr>
                          <w:lang w:val="en-CA"/>
                        </w:rPr>
                        <w:tab/>
                      </w:r>
                      <w:r w:rsidRPr="008D601E">
                        <w:rPr>
                          <w:lang w:val="en-CA"/>
                        </w:rPr>
                        <w:tab/>
                      </w:r>
                      <w:r w:rsidRPr="008D601E">
                        <w:rPr>
                          <w:lang w:val="en-CA"/>
                        </w:rPr>
                        <w:tab/>
                      </w:r>
                      <w:r w:rsidRPr="007B125D">
                        <w:rPr>
                          <w:u w:val="single"/>
                          <w:lang w:val="en-CA"/>
                        </w:rPr>
                        <w:t xml:space="preserve">Specific for UL: </w:t>
                      </w:r>
                    </w:p>
                    <w:p w:rsidR="006008C7" w:rsidRPr="008D601E" w:rsidRDefault="006008C7" w:rsidP="00C57680">
                      <w:pPr>
                        <w:rPr>
                          <w:u w:val="single"/>
                          <w:lang w:val="en-CA"/>
                        </w:rPr>
                      </w:pPr>
                      <w:r>
                        <w:rPr>
                          <w:lang w:val="en-CA"/>
                        </w:rPr>
                        <w:tab/>
                      </w:r>
                      <w:r>
                        <w:rPr>
                          <w:lang w:val="en-CA"/>
                        </w:rPr>
                        <w:tab/>
                      </w:r>
                      <w:r>
                        <w:rPr>
                          <w:lang w:val="en-CA"/>
                        </w:rPr>
                        <w:tab/>
                      </w:r>
                      <w:r>
                        <w:rPr>
                          <w:lang w:val="en-CA"/>
                        </w:rPr>
                        <w:tab/>
                      </w:r>
                      <w:r w:rsidRPr="008D601E">
                        <w:rPr>
                          <w:lang w:val="en-CA"/>
                        </w:rPr>
                        <w:t xml:space="preserve">Note that only a contiguous subset of the LBT sub-bands can be scheduled by the </w:t>
                      </w:r>
                      <w:r>
                        <w:rPr>
                          <w:lang w:val="en-CA"/>
                        </w:rPr>
                        <w:t>BS</w:t>
                      </w:r>
                      <w:r w:rsidRPr="008D601E">
                        <w:rPr>
                          <w:lang w:val="en-CA"/>
                        </w:rPr>
                        <w:t xml:space="preserve"> in UL. </w:t>
                      </w:r>
                    </w:p>
                    <w:p w:rsidR="006008C7" w:rsidRDefault="006008C7" w:rsidP="00C57680">
                      <w:pPr>
                        <w:spacing w:after="60"/>
                        <w:rPr>
                          <w:lang w:val="en-CA"/>
                        </w:rPr>
                      </w:pPr>
                      <w:r w:rsidRPr="007B125D">
                        <w:rPr>
                          <w:b/>
                          <w:lang w:val="en-CA"/>
                        </w:rPr>
                        <w:t>Mode 2:</w:t>
                      </w:r>
                      <w:r>
                        <w:rPr>
                          <w:lang w:val="en-CA"/>
                        </w:rPr>
                        <w:t xml:space="preserve"> </w:t>
                      </w:r>
                      <w:r>
                        <w:rPr>
                          <w:lang w:val="en-CA"/>
                        </w:rPr>
                        <w:tab/>
                        <w:t xml:space="preserve">BS/UE transmits only in the block of contiguous LBT sub-bands if one or more of the LBT sub-bands </w:t>
                      </w:r>
                      <w:r>
                        <w:rPr>
                          <w:lang w:val="en-CA"/>
                        </w:rPr>
                        <w:tab/>
                      </w:r>
                      <w:r>
                        <w:rPr>
                          <w:lang w:val="en-CA"/>
                        </w:rPr>
                        <w:tab/>
                      </w:r>
                      <w:r>
                        <w:rPr>
                          <w:lang w:val="en-CA"/>
                        </w:rPr>
                        <w:tab/>
                      </w:r>
                      <w:r>
                        <w:rPr>
                          <w:lang w:val="en-CA"/>
                        </w:rPr>
                        <w:tab/>
                        <w:t>within</w:t>
                      </w:r>
                      <w:r>
                        <w:rPr>
                          <w:lang w:val="en-CA"/>
                        </w:rPr>
                        <w:tab/>
                        <w:t>the single wideband carrier fails CCA.</w:t>
                      </w:r>
                    </w:p>
                    <w:p w:rsidR="006008C7" w:rsidRDefault="006008C7" w:rsidP="00C57680">
                      <w:pPr>
                        <w:spacing w:after="60"/>
                        <w:rPr>
                          <w:i/>
                          <w:lang w:val="en-CA"/>
                        </w:rPr>
                      </w:pPr>
                      <w:r>
                        <w:rPr>
                          <w:lang w:val="en-CA"/>
                        </w:rPr>
                        <w:tab/>
                      </w:r>
                      <w:r>
                        <w:rPr>
                          <w:lang w:val="en-CA"/>
                        </w:rPr>
                        <w:tab/>
                      </w:r>
                      <w:r>
                        <w:rPr>
                          <w:lang w:val="en-CA"/>
                        </w:rPr>
                        <w:tab/>
                      </w:r>
                      <w:r>
                        <w:rPr>
                          <w:lang w:val="en-CA"/>
                        </w:rPr>
                        <w:tab/>
                      </w:r>
                      <w:r>
                        <w:rPr>
                          <w:i/>
                          <w:lang w:val="en-CA"/>
                        </w:rPr>
                        <w:t>A</w:t>
                      </w:r>
                      <w:r w:rsidRPr="00A063FC">
                        <w:rPr>
                          <w:i/>
                          <w:lang w:val="en-CA"/>
                        </w:rPr>
                        <w:t>daptation to one LBT sub-block (</w:t>
                      </w:r>
                      <w:r w:rsidRPr="00B35477">
                        <w:rPr>
                          <w:i/>
                          <w:lang w:val="en-CA"/>
                        </w:rPr>
                        <w:t xml:space="preserve">contiguous </w:t>
                      </w:r>
                      <w:r w:rsidRPr="00A063FC">
                        <w:rPr>
                          <w:i/>
                          <w:lang w:val="en-CA"/>
                        </w:rPr>
                        <w:t xml:space="preserve">subset of the LBT sub-bands) within the wideband </w:t>
                      </w:r>
                      <w:r>
                        <w:rPr>
                          <w:i/>
                          <w:lang w:val="en-CA"/>
                        </w:rPr>
                        <w:tab/>
                      </w:r>
                      <w:r>
                        <w:rPr>
                          <w:i/>
                          <w:lang w:val="en-CA"/>
                        </w:rPr>
                        <w:tab/>
                      </w:r>
                      <w:r>
                        <w:rPr>
                          <w:i/>
                          <w:lang w:val="en-CA"/>
                        </w:rPr>
                        <w:tab/>
                      </w:r>
                      <w:r>
                        <w:rPr>
                          <w:i/>
                          <w:lang w:val="en-CA"/>
                        </w:rPr>
                        <w:tab/>
                      </w:r>
                      <w:r>
                        <w:rPr>
                          <w:i/>
                          <w:lang w:val="en-CA"/>
                        </w:rPr>
                        <w:tab/>
                        <w:t>c</w:t>
                      </w:r>
                      <w:r w:rsidRPr="00A063FC">
                        <w:rPr>
                          <w:i/>
                          <w:lang w:val="en-CA"/>
                        </w:rPr>
                        <w:t>arrier</w:t>
                      </w:r>
                      <w:r>
                        <w:rPr>
                          <w:i/>
                          <w:lang w:val="en-CA"/>
                        </w:rPr>
                        <w:tab/>
                      </w:r>
                      <w:r w:rsidRPr="00A063FC">
                        <w:rPr>
                          <w:i/>
                          <w:lang w:val="en-CA"/>
                        </w:rPr>
                        <w:t>(BWP) either</w:t>
                      </w:r>
                      <w:r>
                        <w:rPr>
                          <w:i/>
                          <w:lang w:val="en-CA"/>
                        </w:rPr>
                        <w:tab/>
                      </w:r>
                      <w:r w:rsidRPr="00A063FC">
                        <w:rPr>
                          <w:i/>
                          <w:lang w:val="en-CA"/>
                        </w:rPr>
                        <w:t>dependent on scheduling or CCA outcome.</w:t>
                      </w:r>
                    </w:p>
                    <w:p w:rsidR="006008C7" w:rsidRPr="007B125D" w:rsidRDefault="006008C7" w:rsidP="00C57680">
                      <w:pPr>
                        <w:spacing w:after="60"/>
                        <w:rPr>
                          <w:u w:val="single"/>
                          <w:lang w:val="en-CA"/>
                        </w:rPr>
                      </w:pPr>
                      <w:r>
                        <w:rPr>
                          <w:i/>
                          <w:lang w:val="en-CA"/>
                        </w:rPr>
                        <w:tab/>
                      </w:r>
                      <w:r>
                        <w:rPr>
                          <w:i/>
                          <w:lang w:val="en-CA"/>
                        </w:rPr>
                        <w:tab/>
                      </w:r>
                      <w:r>
                        <w:rPr>
                          <w:i/>
                          <w:lang w:val="en-CA"/>
                        </w:rPr>
                        <w:tab/>
                      </w:r>
                      <w:r w:rsidRPr="007B125D">
                        <w:rPr>
                          <w:u w:val="single"/>
                          <w:lang w:val="en-CA"/>
                        </w:rPr>
                        <w:t xml:space="preserve">Specific for UL: </w:t>
                      </w:r>
                    </w:p>
                    <w:p w:rsidR="006008C7" w:rsidRDefault="006008C7" w:rsidP="00C57680">
                      <w:pPr>
                        <w:spacing w:after="0"/>
                        <w:rPr>
                          <w:lang w:val="en-CA"/>
                        </w:rPr>
                      </w:pPr>
                      <w:r>
                        <w:rPr>
                          <w:lang w:val="en-CA"/>
                        </w:rPr>
                        <w:tab/>
                      </w:r>
                      <w:r>
                        <w:rPr>
                          <w:lang w:val="en-CA"/>
                        </w:rPr>
                        <w:tab/>
                      </w:r>
                      <w:r>
                        <w:rPr>
                          <w:lang w:val="en-CA"/>
                        </w:rPr>
                        <w:tab/>
                      </w:r>
                      <w:r>
                        <w:rPr>
                          <w:lang w:val="en-CA"/>
                        </w:rPr>
                        <w:tab/>
                        <w:t>Alt 1a:</w:t>
                      </w:r>
                      <w:r>
                        <w:tab/>
                      </w:r>
                      <w:r w:rsidRPr="00F850AE">
                        <w:rPr>
                          <w:lang w:val="en-CA"/>
                        </w:rPr>
                        <w:t>UE does not transmit scheduled PUSCH unless all LBT sub-bands</w:t>
                      </w:r>
                      <w:r>
                        <w:rPr>
                          <w:lang w:val="en-CA"/>
                        </w:rPr>
                        <w:t xml:space="preserve"> within a</w:t>
                      </w:r>
                      <w:r w:rsidRPr="00AD75D4">
                        <w:rPr>
                          <w:lang w:val="en-CA"/>
                        </w:rPr>
                        <w:t xml:space="preserve"> </w:t>
                      </w:r>
                      <w:r w:rsidRPr="0011791B">
                        <w:rPr>
                          <w:lang w:val="en-CA"/>
                        </w:rPr>
                        <w:t>contiguous</w:t>
                      </w:r>
                      <w:r>
                        <w:rPr>
                          <w:lang w:val="en-CA"/>
                        </w:rPr>
                        <w:t xml:space="preserve"> LBT </w:t>
                      </w:r>
                      <w:r>
                        <w:rPr>
                          <w:lang w:val="en-CA"/>
                        </w:rPr>
                        <w:tab/>
                      </w:r>
                      <w:r>
                        <w:rPr>
                          <w:lang w:val="en-CA"/>
                        </w:rPr>
                        <w:tab/>
                      </w:r>
                      <w:r>
                        <w:rPr>
                          <w:lang w:val="en-CA"/>
                        </w:rPr>
                        <w:tab/>
                      </w:r>
                      <w:r>
                        <w:rPr>
                          <w:lang w:val="en-CA"/>
                        </w:rPr>
                        <w:tab/>
                      </w:r>
                      <w:r>
                        <w:rPr>
                          <w:lang w:val="en-CA"/>
                        </w:rPr>
                        <w:tab/>
                      </w:r>
                      <w:r>
                        <w:rPr>
                          <w:lang w:val="en-CA"/>
                        </w:rPr>
                        <w:tab/>
                        <w:t>sub-block</w:t>
                      </w:r>
                      <w:r w:rsidRPr="00F850AE">
                        <w:rPr>
                          <w:lang w:val="en-CA"/>
                        </w:rPr>
                        <w:t xml:space="preserve"> of scheduled PUSCH pass</w:t>
                      </w:r>
                      <w:r>
                        <w:rPr>
                          <w:lang w:val="en-CA"/>
                        </w:rPr>
                        <w:t xml:space="preserve"> CCA and are symmetrical around the carrier frequency</w:t>
                      </w:r>
                      <w:r w:rsidRPr="0011791B">
                        <w:rPr>
                          <w:lang w:val="en-CA"/>
                        </w:rPr>
                        <w:t>.</w:t>
                      </w:r>
                    </w:p>
                    <w:p w:rsidR="006008C7" w:rsidRDefault="006008C7" w:rsidP="00C57680">
                      <w:pPr>
                        <w:spacing w:after="0"/>
                        <w:rPr>
                          <w:lang w:val="en-CA"/>
                        </w:rPr>
                      </w:pPr>
                      <w:r>
                        <w:rPr>
                          <w:lang w:val="en-CA"/>
                        </w:rPr>
                        <w:tab/>
                      </w:r>
                      <w:r>
                        <w:rPr>
                          <w:lang w:val="en-CA"/>
                        </w:rPr>
                        <w:tab/>
                      </w:r>
                      <w:r>
                        <w:rPr>
                          <w:lang w:val="en-CA"/>
                        </w:rPr>
                        <w:tab/>
                      </w:r>
                      <w:r>
                        <w:rPr>
                          <w:lang w:val="en-CA"/>
                        </w:rPr>
                        <w:tab/>
                        <w:t>Alt 1b:</w:t>
                      </w:r>
                      <w:r>
                        <w:tab/>
                      </w:r>
                      <w:r w:rsidRPr="00F850AE">
                        <w:rPr>
                          <w:lang w:val="en-CA"/>
                        </w:rPr>
                        <w:t>UE does not transmit scheduled PUSCH unless all LBT sub-bands</w:t>
                      </w:r>
                      <w:r>
                        <w:rPr>
                          <w:lang w:val="en-CA"/>
                        </w:rPr>
                        <w:t xml:space="preserve"> within a </w:t>
                      </w:r>
                      <w:r w:rsidRPr="0011791B">
                        <w:rPr>
                          <w:lang w:val="en-CA"/>
                        </w:rPr>
                        <w:t>contiguous</w:t>
                      </w:r>
                      <w:r>
                        <w:rPr>
                          <w:lang w:val="en-CA"/>
                        </w:rPr>
                        <w:t xml:space="preserve"> LBT </w:t>
                      </w:r>
                      <w:r>
                        <w:rPr>
                          <w:lang w:val="en-CA"/>
                        </w:rPr>
                        <w:tab/>
                      </w:r>
                      <w:r>
                        <w:rPr>
                          <w:lang w:val="en-CA"/>
                        </w:rPr>
                        <w:tab/>
                      </w:r>
                      <w:r>
                        <w:rPr>
                          <w:lang w:val="en-CA"/>
                        </w:rPr>
                        <w:tab/>
                      </w:r>
                      <w:r>
                        <w:rPr>
                          <w:lang w:val="en-CA"/>
                        </w:rPr>
                        <w:tab/>
                      </w:r>
                      <w:r>
                        <w:rPr>
                          <w:lang w:val="en-CA"/>
                        </w:rPr>
                        <w:tab/>
                      </w:r>
                      <w:r>
                        <w:rPr>
                          <w:lang w:val="en-CA"/>
                        </w:rPr>
                        <w:tab/>
                        <w:t>sub-block</w:t>
                      </w:r>
                      <w:r w:rsidRPr="00F850AE">
                        <w:rPr>
                          <w:lang w:val="en-CA"/>
                        </w:rPr>
                        <w:t xml:space="preserve"> of </w:t>
                      </w:r>
                      <w:r>
                        <w:rPr>
                          <w:lang w:val="en-CA"/>
                        </w:rPr>
                        <w:t>s</w:t>
                      </w:r>
                      <w:r w:rsidRPr="00F850AE">
                        <w:rPr>
                          <w:lang w:val="en-CA"/>
                        </w:rPr>
                        <w:t>cheduled PUSCH pass</w:t>
                      </w:r>
                      <w:r>
                        <w:rPr>
                          <w:lang w:val="en-CA"/>
                        </w:rPr>
                        <w:t xml:space="preserve"> CCA and are not symmetrical around the carrier </w:t>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frequency</w:t>
                      </w:r>
                      <w:r w:rsidRPr="0011791B">
                        <w:rPr>
                          <w:lang w:val="en-CA"/>
                        </w:rPr>
                        <w:t>.</w:t>
                      </w:r>
                    </w:p>
                    <w:p w:rsidR="006008C7" w:rsidRDefault="006008C7" w:rsidP="00C57680">
                      <w:pPr>
                        <w:spacing w:after="0"/>
                        <w:rPr>
                          <w:lang w:val="en-CA"/>
                        </w:rPr>
                      </w:pPr>
                      <w:r>
                        <w:rPr>
                          <w:lang w:val="en-CA"/>
                        </w:rPr>
                        <w:tab/>
                      </w:r>
                      <w:r>
                        <w:rPr>
                          <w:lang w:val="en-CA"/>
                        </w:rPr>
                        <w:tab/>
                      </w:r>
                      <w:r>
                        <w:rPr>
                          <w:lang w:val="en-CA"/>
                        </w:rPr>
                        <w:tab/>
                      </w:r>
                      <w:r>
                        <w:rPr>
                          <w:lang w:val="en-CA"/>
                        </w:rPr>
                        <w:tab/>
                        <w:t>Alt 2a:</w:t>
                      </w:r>
                      <w:r>
                        <w:tab/>
                      </w:r>
                      <w:r w:rsidRPr="00F850AE">
                        <w:rPr>
                          <w:lang w:val="en-CA"/>
                        </w:rPr>
                        <w:t xml:space="preserve">UE transmit scheduled PUSCH </w:t>
                      </w:r>
                      <w:r>
                        <w:rPr>
                          <w:lang w:val="en-CA"/>
                        </w:rPr>
                        <w:t>on all</w:t>
                      </w:r>
                      <w:r w:rsidRPr="00F850AE">
                        <w:rPr>
                          <w:lang w:val="en-CA"/>
                        </w:rPr>
                        <w:t xml:space="preserve"> LBT sub-bands </w:t>
                      </w:r>
                      <w:r>
                        <w:rPr>
                          <w:lang w:val="en-CA"/>
                        </w:rPr>
                        <w:t>within the sub-block</w:t>
                      </w:r>
                      <w:r w:rsidRPr="00F850AE">
                        <w:rPr>
                          <w:lang w:val="en-CA"/>
                        </w:rPr>
                        <w:t xml:space="preserve"> of scheduled </w:t>
                      </w:r>
                      <w:r>
                        <w:rPr>
                          <w:lang w:val="en-CA"/>
                        </w:rPr>
                        <w:tab/>
                      </w:r>
                      <w:r>
                        <w:rPr>
                          <w:lang w:val="en-CA"/>
                        </w:rPr>
                        <w:tab/>
                      </w:r>
                      <w:r>
                        <w:rPr>
                          <w:lang w:val="en-CA"/>
                        </w:rPr>
                        <w:tab/>
                      </w:r>
                      <w:r>
                        <w:rPr>
                          <w:lang w:val="en-CA"/>
                        </w:rPr>
                        <w:tab/>
                      </w:r>
                      <w:r>
                        <w:rPr>
                          <w:lang w:val="en-CA"/>
                        </w:rPr>
                        <w:tab/>
                      </w:r>
                      <w:r>
                        <w:rPr>
                          <w:lang w:val="en-CA"/>
                        </w:rPr>
                        <w:tab/>
                      </w:r>
                      <w:r>
                        <w:rPr>
                          <w:lang w:val="en-CA"/>
                        </w:rPr>
                        <w:tab/>
                      </w:r>
                      <w:r w:rsidRPr="00F850AE">
                        <w:rPr>
                          <w:lang w:val="en-CA"/>
                        </w:rPr>
                        <w:t xml:space="preserve">PUSCH </w:t>
                      </w:r>
                      <w:r>
                        <w:rPr>
                          <w:lang w:val="en-CA"/>
                        </w:rPr>
                        <w:t xml:space="preserve">which </w:t>
                      </w:r>
                      <w:r w:rsidRPr="00F850AE">
                        <w:rPr>
                          <w:lang w:val="en-CA"/>
                        </w:rPr>
                        <w:t>pass</w:t>
                      </w:r>
                      <w:r>
                        <w:rPr>
                          <w:lang w:val="en-CA"/>
                        </w:rPr>
                        <w:t>es CCA and are</w:t>
                      </w:r>
                      <w:r w:rsidRPr="0011791B">
                        <w:rPr>
                          <w:lang w:val="en-CA"/>
                        </w:rPr>
                        <w:t xml:space="preserve"> contiguous</w:t>
                      </w:r>
                      <w:r>
                        <w:rPr>
                          <w:lang w:val="en-CA"/>
                        </w:rPr>
                        <w:t xml:space="preserve"> and symmetrical around the carrier frequency.</w:t>
                      </w:r>
                    </w:p>
                    <w:p w:rsidR="006008C7" w:rsidRPr="00F850AE" w:rsidRDefault="006008C7" w:rsidP="00C57680">
                      <w:pPr>
                        <w:rPr>
                          <w:lang w:val="en-CA"/>
                        </w:rPr>
                      </w:pPr>
                      <w:r>
                        <w:rPr>
                          <w:lang w:val="en-CA"/>
                        </w:rPr>
                        <w:tab/>
                      </w:r>
                      <w:r>
                        <w:rPr>
                          <w:lang w:val="en-CA"/>
                        </w:rPr>
                        <w:tab/>
                      </w:r>
                      <w:r>
                        <w:rPr>
                          <w:lang w:val="en-CA"/>
                        </w:rPr>
                        <w:tab/>
                      </w:r>
                      <w:r>
                        <w:rPr>
                          <w:lang w:val="en-CA"/>
                        </w:rPr>
                        <w:tab/>
                        <w:t>Alt 2a:</w:t>
                      </w:r>
                      <w:r>
                        <w:tab/>
                      </w:r>
                      <w:r w:rsidRPr="00F850AE">
                        <w:rPr>
                          <w:lang w:val="en-CA"/>
                        </w:rPr>
                        <w:t xml:space="preserve">UE transmit scheduled PUSCH </w:t>
                      </w:r>
                      <w:r>
                        <w:rPr>
                          <w:lang w:val="en-CA"/>
                        </w:rPr>
                        <w:t>on all</w:t>
                      </w:r>
                      <w:r w:rsidRPr="00F850AE">
                        <w:rPr>
                          <w:lang w:val="en-CA"/>
                        </w:rPr>
                        <w:t xml:space="preserve"> LBT sub-bands </w:t>
                      </w:r>
                      <w:r>
                        <w:rPr>
                          <w:lang w:val="en-CA"/>
                        </w:rPr>
                        <w:t>within the sub-block</w:t>
                      </w:r>
                      <w:r w:rsidRPr="00F850AE">
                        <w:rPr>
                          <w:lang w:val="en-CA"/>
                        </w:rPr>
                        <w:t xml:space="preserve"> of scheduled </w:t>
                      </w:r>
                      <w:r>
                        <w:rPr>
                          <w:lang w:val="en-CA"/>
                        </w:rPr>
                        <w:tab/>
                      </w:r>
                      <w:r>
                        <w:rPr>
                          <w:lang w:val="en-CA"/>
                        </w:rPr>
                        <w:tab/>
                      </w:r>
                      <w:r>
                        <w:rPr>
                          <w:lang w:val="en-CA"/>
                        </w:rPr>
                        <w:tab/>
                      </w:r>
                      <w:r>
                        <w:rPr>
                          <w:lang w:val="en-CA"/>
                        </w:rPr>
                        <w:tab/>
                      </w:r>
                      <w:r>
                        <w:rPr>
                          <w:lang w:val="en-CA"/>
                        </w:rPr>
                        <w:tab/>
                      </w:r>
                      <w:r>
                        <w:rPr>
                          <w:lang w:val="en-CA"/>
                        </w:rPr>
                        <w:tab/>
                      </w:r>
                      <w:r>
                        <w:rPr>
                          <w:lang w:val="en-CA"/>
                        </w:rPr>
                        <w:tab/>
                      </w:r>
                      <w:r w:rsidRPr="00F850AE">
                        <w:rPr>
                          <w:lang w:val="en-CA"/>
                        </w:rPr>
                        <w:t xml:space="preserve">PUSCH </w:t>
                      </w:r>
                      <w:r>
                        <w:rPr>
                          <w:lang w:val="en-CA"/>
                        </w:rPr>
                        <w:t xml:space="preserve">which </w:t>
                      </w:r>
                      <w:r w:rsidRPr="00F850AE">
                        <w:rPr>
                          <w:lang w:val="en-CA"/>
                        </w:rPr>
                        <w:t>pass</w:t>
                      </w:r>
                      <w:r>
                        <w:rPr>
                          <w:lang w:val="en-CA"/>
                        </w:rPr>
                        <w:t>es CCA</w:t>
                      </w:r>
                      <w:r w:rsidRPr="00602F5F">
                        <w:rPr>
                          <w:lang w:val="en-CA"/>
                        </w:rPr>
                        <w:t xml:space="preserve"> </w:t>
                      </w:r>
                      <w:r>
                        <w:rPr>
                          <w:lang w:val="en-CA"/>
                        </w:rPr>
                        <w:t>and are</w:t>
                      </w:r>
                      <w:r w:rsidRPr="0011791B">
                        <w:rPr>
                          <w:lang w:val="en-CA"/>
                        </w:rPr>
                        <w:t xml:space="preserve"> contiguous</w:t>
                      </w:r>
                      <w:r>
                        <w:rPr>
                          <w:lang w:val="en-CA"/>
                        </w:rPr>
                        <w:t xml:space="preserve"> but not symmetrical around carrier frequency. </w:t>
                      </w:r>
                    </w:p>
                    <w:p w:rsidR="006008C7" w:rsidRDefault="006008C7" w:rsidP="00C57680">
                      <w:pPr>
                        <w:spacing w:after="60"/>
                        <w:rPr>
                          <w:lang w:val="en-CA"/>
                        </w:rPr>
                      </w:pPr>
                      <w:r w:rsidRPr="007B125D">
                        <w:rPr>
                          <w:b/>
                          <w:lang w:val="en-CA"/>
                        </w:rPr>
                        <w:t>Mode 3:</w:t>
                      </w:r>
                      <w:r>
                        <w:rPr>
                          <w:lang w:val="en-CA"/>
                        </w:rPr>
                        <w:t xml:space="preserve"> </w:t>
                      </w:r>
                      <w:r>
                        <w:rPr>
                          <w:lang w:val="en-CA"/>
                        </w:rPr>
                        <w:tab/>
                        <w:t xml:space="preserve">BS/UE transmits in all of the successful LBT sub-bands, even if one or more of the LBT sub-bands within </w:t>
                      </w:r>
                      <w:r>
                        <w:rPr>
                          <w:lang w:val="en-CA"/>
                        </w:rPr>
                        <w:tab/>
                      </w:r>
                      <w:r>
                        <w:rPr>
                          <w:lang w:val="en-CA"/>
                        </w:rPr>
                        <w:tab/>
                      </w:r>
                      <w:r>
                        <w:rPr>
                          <w:lang w:val="en-CA"/>
                        </w:rPr>
                        <w:tab/>
                        <w:t xml:space="preserve">the single wideband carrier or scheduled </w:t>
                      </w:r>
                      <w:r w:rsidRPr="00F850AE">
                        <w:rPr>
                          <w:lang w:val="en-CA"/>
                        </w:rPr>
                        <w:t>PUSCH</w:t>
                      </w:r>
                      <w:r>
                        <w:rPr>
                          <w:lang w:val="en-CA"/>
                        </w:rPr>
                        <w:t xml:space="preserve"> fails CCA.</w:t>
                      </w:r>
                    </w:p>
                    <w:p w:rsidR="006008C7" w:rsidRDefault="006008C7" w:rsidP="00C57680">
                      <w:pPr>
                        <w:rPr>
                          <w:lang w:val="en-CA"/>
                        </w:rPr>
                      </w:pPr>
                      <w:r>
                        <w:rPr>
                          <w:lang w:val="en-CA"/>
                        </w:rPr>
                        <w:tab/>
                      </w:r>
                      <w:r>
                        <w:rPr>
                          <w:lang w:val="en-CA"/>
                        </w:rPr>
                        <w:tab/>
                      </w:r>
                      <w:r>
                        <w:rPr>
                          <w:lang w:val="en-CA"/>
                        </w:rPr>
                        <w:tab/>
                      </w:r>
                      <w:r>
                        <w:rPr>
                          <w:lang w:val="en-CA"/>
                        </w:rPr>
                        <w:tab/>
                      </w:r>
                      <w:r w:rsidRPr="00A063FC">
                        <w:rPr>
                          <w:i/>
                          <w:lang w:val="en-CA"/>
                        </w:rPr>
                        <w:t xml:space="preserve">Adaptation to multiple active LBT sub-bands/blocks within the wideband carrier (BWP) either </w:t>
                      </w:r>
                      <w:r>
                        <w:rPr>
                          <w:i/>
                          <w:lang w:val="en-CA"/>
                        </w:rPr>
                        <w:tab/>
                      </w:r>
                      <w:r>
                        <w:rPr>
                          <w:i/>
                          <w:lang w:val="en-CA"/>
                        </w:rPr>
                        <w:tab/>
                      </w:r>
                      <w:r>
                        <w:rPr>
                          <w:i/>
                          <w:lang w:val="en-CA"/>
                        </w:rPr>
                        <w:tab/>
                      </w:r>
                      <w:r>
                        <w:rPr>
                          <w:i/>
                          <w:lang w:val="en-CA"/>
                        </w:rPr>
                        <w:tab/>
                      </w:r>
                      <w:r>
                        <w:rPr>
                          <w:i/>
                          <w:lang w:val="en-CA"/>
                        </w:rPr>
                        <w:tab/>
                      </w:r>
                      <w:r>
                        <w:rPr>
                          <w:i/>
                          <w:lang w:val="en-CA"/>
                        </w:rPr>
                        <w:tab/>
                      </w:r>
                      <w:r w:rsidRPr="00A063FC">
                        <w:rPr>
                          <w:i/>
                          <w:lang w:val="en-CA"/>
                        </w:rPr>
                        <w:t xml:space="preserve">dependent on </w:t>
                      </w:r>
                      <w:r>
                        <w:rPr>
                          <w:i/>
                          <w:lang w:val="en-CA"/>
                        </w:rPr>
                        <w:tab/>
                      </w:r>
                      <w:r w:rsidRPr="00A063FC">
                        <w:rPr>
                          <w:i/>
                          <w:lang w:val="en-CA"/>
                        </w:rPr>
                        <w:t>scheduling or CCA outcome.</w:t>
                      </w:r>
                    </w:p>
                    <w:p w:rsidR="006008C7" w:rsidRPr="007B125D" w:rsidRDefault="006008C7" w:rsidP="00C57680">
                      <w:pPr>
                        <w:spacing w:after="0"/>
                        <w:rPr>
                          <w:lang w:val="en-CA" w:eastAsia="x-none"/>
                        </w:rPr>
                      </w:pPr>
                    </w:p>
                  </w:txbxContent>
                </v:textbox>
                <w10:anchorlock/>
              </v:shape>
            </w:pict>
          </mc:Fallback>
        </mc:AlternateContent>
      </w:r>
    </w:p>
    <w:p w:rsidR="00C57680" w:rsidRPr="00C57680" w:rsidRDefault="00C57680" w:rsidP="00C57680">
      <w:pPr>
        <w:ind w:left="1420" w:hanging="1420"/>
        <w:jc w:val="both"/>
        <w:rPr>
          <w:lang w:val="en-CA"/>
        </w:rPr>
      </w:pPr>
      <w:r w:rsidRPr="00C57680">
        <w:rPr>
          <w:lang w:val="en-CA"/>
        </w:rPr>
        <w:t xml:space="preserve">Observation 4: </w:t>
      </w:r>
      <w:r w:rsidRPr="00C57680">
        <w:rPr>
          <w:lang w:val="en-CA"/>
        </w:rPr>
        <w:tab/>
        <w:t>There is no intention from RAN1 to schedule non-contiguously located LBT sub-bands for UL with alt. 1.</w:t>
      </w:r>
    </w:p>
    <w:p w:rsidR="00434060" w:rsidRPr="00C5768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862B3">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482" w:history="1">
        <w:r w:rsidR="00434060" w:rsidRPr="00C742E0">
          <w:rPr>
            <w:rStyle w:val="Hyperlink"/>
            <w:rFonts w:ascii="Arial" w:hAnsi="Arial" w:cs="Arial"/>
            <w:b/>
            <w:sz w:val="24"/>
          </w:rPr>
          <w:t>R4-1912176</w:t>
        </w:r>
      </w:hyperlink>
      <w:r w:rsidR="00434060">
        <w:rPr>
          <w:b/>
        </w:rPr>
        <w:tab/>
        <w:t>Number of bands and CCs to be considered in Rel-16 NR-U WI</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lastRenderedPageBreak/>
        <w:t xml:space="preserve">Abstract: </w:t>
      </w:r>
    </w:p>
    <w:p w:rsidR="00434060" w:rsidRDefault="00434060" w:rsidP="00434060">
      <w:r>
        <w:t xml:space="preserve">A number of scenarios have been defined under Rel-16 NR-U. With the intention to defining band combinations for all scenario within the timeframe of Rel-16 work item, we need to prioritize the band combinations as well. </w:t>
      </w:r>
    </w:p>
    <w:p w:rsidR="00434060" w:rsidRDefault="00434060" w:rsidP="00434060">
      <w:r>
        <w:t xml:space="preserve">In this contribution, we proposed </w:t>
      </w:r>
    </w:p>
    <w:p w:rsidR="00C57680" w:rsidRPr="00C57680" w:rsidRDefault="00C57680" w:rsidP="00C57680">
      <w:r w:rsidRPr="00C57680">
        <w:t>Proposal-1: Consider maximum two bands in NR-U combinations in Rel-16 for scenario A and scenario B.</w:t>
      </w:r>
    </w:p>
    <w:p w:rsidR="00C57680" w:rsidRPr="00C57680" w:rsidRDefault="00C57680" w:rsidP="00C57680">
      <w:r w:rsidRPr="00C57680">
        <w:t xml:space="preserve">Proposal-2: RAN4 to focus on the following in Rel-16 work: </w:t>
      </w:r>
    </w:p>
    <w:tbl>
      <w:tblPr>
        <w:tblStyle w:val="TableGrid"/>
        <w:tblW w:w="6237" w:type="dxa"/>
        <w:tblInd w:w="1271" w:type="dxa"/>
        <w:tblLook w:val="04A0" w:firstRow="1" w:lastRow="0" w:firstColumn="1" w:lastColumn="0" w:noHBand="0" w:noVBand="1"/>
      </w:tblPr>
      <w:tblGrid>
        <w:gridCol w:w="1418"/>
        <w:gridCol w:w="4819"/>
      </w:tblGrid>
      <w:tr w:rsidR="00C57680" w:rsidRPr="00AF4B8B" w:rsidTr="00E024EB">
        <w:tc>
          <w:tcPr>
            <w:tcW w:w="1418" w:type="dxa"/>
          </w:tcPr>
          <w:p w:rsidR="00C57680" w:rsidRPr="00C57680" w:rsidRDefault="00C57680" w:rsidP="00C57680">
            <w:pPr>
              <w:spacing w:before="0" w:line="240" w:lineRule="auto"/>
              <w:jc w:val="left"/>
              <w:rPr>
                <w:lang w:eastAsia="ko-KR"/>
              </w:rPr>
            </w:pPr>
            <w:r w:rsidRPr="00C57680">
              <w:rPr>
                <w:lang w:eastAsia="ko-KR"/>
              </w:rPr>
              <w:t>Scenario A</w:t>
            </w:r>
          </w:p>
        </w:tc>
        <w:tc>
          <w:tcPr>
            <w:tcW w:w="4819" w:type="dxa"/>
          </w:tcPr>
          <w:p w:rsidR="00C57680" w:rsidRPr="00C57680" w:rsidRDefault="00C57680" w:rsidP="00C57680">
            <w:pPr>
              <w:spacing w:before="0" w:line="240" w:lineRule="auto"/>
              <w:jc w:val="left"/>
              <w:rPr>
                <w:lang w:eastAsia="ko-KR"/>
              </w:rPr>
            </w:pPr>
            <w:r w:rsidRPr="00C57680">
              <w:rPr>
                <w:lang w:eastAsia="ko-KR"/>
              </w:rPr>
              <w:t>PCell in NR + 5 DL SCell in NR-U</w:t>
            </w:r>
          </w:p>
        </w:tc>
      </w:tr>
      <w:tr w:rsidR="00C57680" w:rsidRPr="00DE1A18" w:rsidTr="00E024EB">
        <w:tc>
          <w:tcPr>
            <w:tcW w:w="1418" w:type="dxa"/>
          </w:tcPr>
          <w:p w:rsidR="00C57680" w:rsidRPr="00C57680" w:rsidRDefault="00C57680" w:rsidP="00C57680">
            <w:pPr>
              <w:spacing w:before="0" w:line="240" w:lineRule="auto"/>
              <w:jc w:val="left"/>
              <w:rPr>
                <w:lang w:eastAsia="ko-KR"/>
              </w:rPr>
            </w:pPr>
            <w:r w:rsidRPr="00C57680">
              <w:rPr>
                <w:lang w:eastAsia="ko-KR"/>
              </w:rPr>
              <w:t>Scenario B</w:t>
            </w:r>
          </w:p>
        </w:tc>
        <w:tc>
          <w:tcPr>
            <w:tcW w:w="4819" w:type="dxa"/>
          </w:tcPr>
          <w:p w:rsidR="00C57680" w:rsidRPr="00C57680" w:rsidRDefault="00C57680" w:rsidP="00C57680">
            <w:pPr>
              <w:spacing w:before="0" w:line="240" w:lineRule="auto"/>
              <w:jc w:val="left"/>
              <w:rPr>
                <w:lang w:eastAsia="ko-KR"/>
              </w:rPr>
            </w:pPr>
            <w:r w:rsidRPr="00C57680">
              <w:rPr>
                <w:lang w:eastAsia="ko-KR"/>
              </w:rPr>
              <w:t>PCell in LTE + PSCell in NR-U + 4 DL SCell in NR-U</w:t>
            </w:r>
          </w:p>
        </w:tc>
      </w:tr>
      <w:tr w:rsidR="00C57680" w:rsidRPr="00DE1A18" w:rsidTr="00E024EB">
        <w:tc>
          <w:tcPr>
            <w:tcW w:w="1418" w:type="dxa"/>
          </w:tcPr>
          <w:p w:rsidR="00C57680" w:rsidRPr="00C57680" w:rsidRDefault="00C57680" w:rsidP="00C57680">
            <w:pPr>
              <w:spacing w:before="0" w:line="240" w:lineRule="auto"/>
              <w:jc w:val="left"/>
              <w:rPr>
                <w:lang w:eastAsia="ko-KR"/>
              </w:rPr>
            </w:pPr>
            <w:r w:rsidRPr="00C57680">
              <w:rPr>
                <w:lang w:eastAsia="ko-KR"/>
              </w:rPr>
              <w:t>Scenario C</w:t>
            </w:r>
          </w:p>
        </w:tc>
        <w:tc>
          <w:tcPr>
            <w:tcW w:w="4819" w:type="dxa"/>
          </w:tcPr>
          <w:p w:rsidR="00C57680" w:rsidRPr="00C57680" w:rsidRDefault="00C57680" w:rsidP="00C57680">
            <w:pPr>
              <w:spacing w:before="0" w:line="240" w:lineRule="auto"/>
              <w:jc w:val="left"/>
              <w:rPr>
                <w:lang w:eastAsia="ko-KR"/>
              </w:rPr>
            </w:pPr>
            <w:r w:rsidRPr="00C57680">
              <w:rPr>
                <w:lang w:eastAsia="ko-KR"/>
              </w:rPr>
              <w:t>PCell in NR-U + 4 DL Scell in NR-U</w:t>
            </w:r>
          </w:p>
        </w:tc>
      </w:tr>
      <w:tr w:rsidR="00C57680" w:rsidRPr="00AF4B8B" w:rsidTr="00E024EB">
        <w:tc>
          <w:tcPr>
            <w:tcW w:w="6237" w:type="dxa"/>
            <w:gridSpan w:val="2"/>
          </w:tcPr>
          <w:p w:rsidR="00C57680" w:rsidRPr="00C57680" w:rsidRDefault="00C57680" w:rsidP="00C57680">
            <w:pPr>
              <w:spacing w:before="0" w:line="240" w:lineRule="auto"/>
              <w:jc w:val="left"/>
              <w:rPr>
                <w:lang w:eastAsia="ko-KR"/>
              </w:rPr>
            </w:pPr>
            <w:r w:rsidRPr="00C57680">
              <w:rPr>
                <w:lang w:eastAsia="ko-KR"/>
              </w:rPr>
              <w:t>Note 1: PCell and PSCell have both DL and UL</w:t>
            </w:r>
          </w:p>
          <w:p w:rsidR="00C57680" w:rsidRPr="00C57680" w:rsidDel="00937CC6" w:rsidRDefault="00C57680" w:rsidP="00C57680">
            <w:pPr>
              <w:spacing w:before="0" w:line="240" w:lineRule="auto"/>
              <w:jc w:val="left"/>
              <w:rPr>
                <w:lang w:eastAsia="ko-KR"/>
              </w:rPr>
            </w:pPr>
            <w:r w:rsidRPr="00C57680">
              <w:rPr>
                <w:lang w:eastAsia="ko-KR"/>
              </w:rPr>
              <w:t>Note 2: All NR-U serving cells are contiguous</w:t>
            </w:r>
          </w:p>
        </w:tc>
      </w:tr>
    </w:tbl>
    <w:p w:rsidR="00C57680" w:rsidRPr="00C57680" w:rsidRDefault="00C57680" w:rsidP="00C57680">
      <w:r w:rsidRPr="00C57680">
        <w:t>Proposal-3: Any future band combination consisting of more than two bands or more than 4CCs can be introduced later but will be release independent from Rel-16.</w:t>
      </w:r>
    </w:p>
    <w:p w:rsidR="00C57680" w:rsidRPr="00C57680" w:rsidRDefault="00C57680" w:rsidP="00434060">
      <w:pPr>
        <w:rPr>
          <w:lang w:val="en-US"/>
        </w:rPr>
      </w:pPr>
    </w:p>
    <w:p w:rsidR="00434060" w:rsidRDefault="00434060" w:rsidP="00434060">
      <w:pPr>
        <w:rPr>
          <w:rFonts w:ascii="Arial" w:hAnsi="Arial" w:cs="Arial"/>
          <w:b/>
        </w:rPr>
      </w:pPr>
      <w:r>
        <w:rPr>
          <w:rFonts w:ascii="Arial" w:hAnsi="Arial" w:cs="Arial"/>
          <w:b/>
        </w:rPr>
        <w:t xml:space="preserve">Discussion: </w:t>
      </w:r>
    </w:p>
    <w:p w:rsidR="00434060" w:rsidRDefault="00E024EB" w:rsidP="00434060">
      <w:pPr>
        <w:rPr>
          <w:lang w:eastAsia="zh-CN"/>
        </w:rPr>
      </w:pPr>
      <w:r>
        <w:rPr>
          <w:rFonts w:hint="eastAsia"/>
          <w:lang w:eastAsia="zh-CN"/>
        </w:rPr>
        <w:t>QC</w:t>
      </w:r>
      <w:r>
        <w:rPr>
          <w:lang w:eastAsia="zh-CN"/>
        </w:rPr>
        <w:t xml:space="preserve">/Apple/Charter: Do we need 5 Scell? </w:t>
      </w:r>
    </w:p>
    <w:p w:rsidR="00DB3829" w:rsidRDefault="00DB3829" w:rsidP="00434060">
      <w:pPr>
        <w:rPr>
          <w:lang w:eastAsia="zh-CN"/>
        </w:rPr>
      </w:pPr>
      <w:r>
        <w:rPr>
          <w:lang w:eastAsia="zh-CN"/>
        </w:rPr>
        <w:tab/>
        <w:t xml:space="preserve">Ericsson: We need to consider both mode 1 and 2 for wideband operations. </w:t>
      </w:r>
    </w:p>
    <w:p w:rsidR="00E024EB" w:rsidRDefault="00E024EB" w:rsidP="00434060">
      <w:pPr>
        <w:rPr>
          <w:lang w:eastAsia="zh-CN"/>
        </w:rPr>
      </w:pPr>
      <w:r>
        <w:rPr>
          <w:lang w:eastAsia="zh-CN"/>
        </w:rPr>
        <w:t xml:space="preserve">Samsung: We only focus on the standalone operation. Is there any band combination requirements for NR-U. </w:t>
      </w:r>
    </w:p>
    <w:p w:rsidR="00E024EB" w:rsidRDefault="00E024EB" w:rsidP="00434060">
      <w:pPr>
        <w:rPr>
          <w:lang w:eastAsia="zh-CN"/>
        </w:rPr>
      </w:pPr>
      <w:r>
        <w:rPr>
          <w:lang w:eastAsia="zh-CN"/>
        </w:rPr>
        <w:t xml:space="preserve">Ericsson: We do not know the current situation. </w:t>
      </w:r>
    </w:p>
    <w:p w:rsidR="00E024EB" w:rsidRDefault="00E862B3" w:rsidP="00434060">
      <w:pPr>
        <w:rPr>
          <w:lang w:eastAsia="zh-CN"/>
        </w:rPr>
      </w:pPr>
      <w:r>
        <w:rPr>
          <w:lang w:eastAsia="zh-CN"/>
        </w:rPr>
        <w:t xml:space="preserve">Nokia: We do not have such band combinations in the WID. Is the intension to only consider the continuous case? </w:t>
      </w:r>
    </w:p>
    <w:p w:rsidR="003F38AB" w:rsidRDefault="003F38AB" w:rsidP="00434060">
      <w:pPr>
        <w:rPr>
          <w:lang w:eastAsia="zh-CN"/>
        </w:rPr>
      </w:pPr>
      <w:r>
        <w:rPr>
          <w:lang w:eastAsia="zh-CN"/>
        </w:rPr>
        <w:t xml:space="preserve">=&gt; Companies will continue disucss on the proposal 2 in this week.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23409" w:rsidRPr="00032C9B">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5"/>
      </w:pPr>
      <w:bookmarkStart w:id="217" w:name="_Toc24513083"/>
      <w:r>
        <w:t>8.1.1.2</w:t>
      </w:r>
      <w:r>
        <w:tab/>
        <w:t>Wideband operations (UE and BS) [NR_unlic-Core]</w:t>
      </w:r>
      <w:bookmarkEnd w:id="217"/>
    </w:p>
    <w:p w:rsidR="00B85B9B" w:rsidRDefault="00CB3EE2" w:rsidP="00B85B9B">
      <w:pPr>
        <w:rPr>
          <w:i/>
        </w:rPr>
      </w:pPr>
      <w:hyperlink r:id="rId483" w:history="1">
        <w:r w:rsidR="00B85B9B" w:rsidRPr="00C742E0">
          <w:rPr>
            <w:rStyle w:val="Hyperlink"/>
            <w:rFonts w:ascii="Arial" w:hAnsi="Arial" w:cs="Arial"/>
            <w:b/>
            <w:sz w:val="24"/>
          </w:rPr>
          <w:t>R4-1912488</w:t>
        </w:r>
      </w:hyperlink>
      <w:r w:rsidR="00B85B9B">
        <w:rPr>
          <w:b/>
        </w:rPr>
        <w:tab/>
        <w:t>Uplink sub-bands for wideband operation</w:t>
      </w:r>
      <w:r w:rsidR="00B85B9B">
        <w:rPr>
          <w:b/>
        </w:rPr>
        <w:br/>
      </w:r>
      <w:r w:rsidR="00B85B9B">
        <w:tab/>
      </w:r>
      <w:r w:rsidR="00B85B9B">
        <w:tab/>
      </w:r>
      <w:r w:rsidR="00B85B9B">
        <w:tab/>
      </w:r>
      <w:r w:rsidR="00B85B9B">
        <w:tab/>
      </w:r>
      <w:r w:rsidR="00B85B9B">
        <w:tab/>
      </w:r>
      <w:r w:rsidR="00B85B9B">
        <w:tab/>
        <w:t xml:space="preserve">  CR-  rev  Cat:  () v</w:t>
      </w:r>
      <w:r w:rsidR="00B85B9B">
        <w:br/>
      </w:r>
      <w:r w:rsidR="00B85B9B">
        <w:rPr>
          <w:i/>
        </w:rPr>
        <w:tab/>
      </w:r>
      <w:r w:rsidR="00B85B9B">
        <w:rPr>
          <w:i/>
        </w:rPr>
        <w:tab/>
      </w:r>
      <w:r w:rsidR="00B85B9B">
        <w:rPr>
          <w:i/>
        </w:rPr>
        <w:tab/>
      </w:r>
      <w:r w:rsidR="00B85B9B">
        <w:rPr>
          <w:i/>
        </w:rPr>
        <w:tab/>
      </w:r>
      <w:r w:rsidR="00B85B9B">
        <w:rPr>
          <w:i/>
        </w:rPr>
        <w:tab/>
        <w:t>Source: Qualcomm Incorporated</w:t>
      </w:r>
    </w:p>
    <w:p w:rsidR="00B85B9B" w:rsidRDefault="00B85B9B" w:rsidP="00B85B9B">
      <w:pPr>
        <w:rPr>
          <w:rFonts w:ascii="Arial" w:hAnsi="Arial" w:cs="Arial"/>
          <w:b/>
        </w:rPr>
      </w:pPr>
      <w:r>
        <w:rPr>
          <w:rFonts w:ascii="Arial" w:hAnsi="Arial" w:cs="Arial"/>
          <w:b/>
        </w:rPr>
        <w:t xml:space="preserve">Abstract: </w:t>
      </w:r>
    </w:p>
    <w:p w:rsidR="00B85B9B" w:rsidRDefault="00B85B9B" w:rsidP="00B85B9B"/>
    <w:p w:rsidR="00B85B9B" w:rsidRDefault="00B85B9B" w:rsidP="00B85B9B">
      <w:pPr>
        <w:rPr>
          <w:rFonts w:ascii="Arial" w:hAnsi="Arial" w:cs="Arial"/>
          <w:b/>
        </w:rPr>
      </w:pPr>
      <w:r>
        <w:rPr>
          <w:rFonts w:ascii="Arial" w:hAnsi="Arial" w:cs="Arial"/>
          <w:b/>
        </w:rPr>
        <w:t xml:space="preserve">Discussion: </w:t>
      </w:r>
    </w:p>
    <w:p w:rsidR="00B85B9B" w:rsidRDefault="00493854" w:rsidP="00B85B9B">
      <w:pPr>
        <w:rPr>
          <w:lang w:eastAsia="zh-CN"/>
        </w:rPr>
      </w:pPr>
      <w:r>
        <w:rPr>
          <w:rFonts w:hint="eastAsia"/>
          <w:lang w:eastAsia="zh-CN"/>
        </w:rPr>
        <w:t>S</w:t>
      </w:r>
      <w:r>
        <w:rPr>
          <w:lang w:eastAsia="zh-CN"/>
        </w:rPr>
        <w:t xml:space="preserve">kyworks: In general, we support the proposal that UE baseline shall be continuous case. We may also consider the additional UE capability of support non-continous case. </w:t>
      </w:r>
    </w:p>
    <w:p w:rsidR="00493854" w:rsidRDefault="00493854" w:rsidP="00B85B9B">
      <w:pPr>
        <w:rPr>
          <w:lang w:eastAsia="zh-CN"/>
        </w:rPr>
      </w:pPr>
      <w:r>
        <w:rPr>
          <w:lang w:eastAsia="zh-CN"/>
        </w:rPr>
        <w:t xml:space="preserve">Huawei: For the first observation, RAN1 agreed the resource can be schedule across LBT sub-bands. </w:t>
      </w:r>
      <w:r w:rsidR="00E03887">
        <w:rPr>
          <w:lang w:eastAsia="zh-CN"/>
        </w:rPr>
        <w:t xml:space="preserve">There are no resction of schedule. </w:t>
      </w:r>
    </w:p>
    <w:p w:rsidR="00E03887" w:rsidRDefault="00E03887" w:rsidP="00B85B9B">
      <w:pPr>
        <w:rPr>
          <w:lang w:eastAsia="zh-CN"/>
        </w:rPr>
      </w:pPr>
      <w:r>
        <w:rPr>
          <w:lang w:eastAsia="zh-CN"/>
        </w:rPr>
        <w:t xml:space="preserve">Ericsson: To Huawei, there is difference between RAN1 alt 1 and alt 2. RAN1 is looking for the guideline for such scheduling restrctions. </w:t>
      </w:r>
    </w:p>
    <w:p w:rsidR="00E03887" w:rsidRDefault="00E03887" w:rsidP="00B85B9B">
      <w:pPr>
        <w:rPr>
          <w:lang w:eastAsia="zh-CN"/>
        </w:rPr>
      </w:pPr>
      <w:r>
        <w:rPr>
          <w:lang w:eastAsia="zh-CN"/>
        </w:rPr>
        <w:t xml:space="preserve">Nokia: We agreed there is difference between alt 1 and 2. </w:t>
      </w:r>
    </w:p>
    <w:p w:rsidR="001269E9" w:rsidRDefault="001269E9" w:rsidP="00B85B9B">
      <w:pPr>
        <w:rPr>
          <w:lang w:eastAsia="zh-CN"/>
        </w:rPr>
      </w:pPr>
      <w:r>
        <w:rPr>
          <w:lang w:eastAsia="zh-CN"/>
        </w:rPr>
        <w:lastRenderedPageBreak/>
        <w:t xml:space="preserve">Charter: We support Skyworks on introducing UE cabaplity of non-continous case. </w:t>
      </w:r>
    </w:p>
    <w:p w:rsidR="001269E9" w:rsidRPr="00E03887" w:rsidRDefault="001269E9" w:rsidP="00B85B9B">
      <w:pPr>
        <w:rPr>
          <w:lang w:eastAsia="zh-CN"/>
        </w:rPr>
      </w:pPr>
      <w:r>
        <w:rPr>
          <w:lang w:eastAsia="zh-CN"/>
        </w:rPr>
        <w:t xml:space="preserve">LG: </w:t>
      </w:r>
      <w:r w:rsidR="006400CB">
        <w:rPr>
          <w:lang w:eastAsia="zh-CN"/>
        </w:rPr>
        <w:t xml:space="preserve">Whether we can narrow down the scope is somehow depending the detailed requirements. </w:t>
      </w:r>
    </w:p>
    <w:p w:rsidR="00B85B9B" w:rsidRDefault="00B85B9B" w:rsidP="00B85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B0D9C">
        <w:rPr>
          <w:rFonts w:ascii="Arial" w:hAnsi="Arial" w:cs="Arial"/>
          <w:b/>
          <w:color w:val="993300"/>
          <w:u w:val="single"/>
        </w:rPr>
        <w:t>Noted</w:t>
      </w:r>
      <w:r>
        <w:rPr>
          <w:color w:val="993300"/>
          <w:u w:val="single"/>
        </w:rPr>
        <w:br/>
      </w:r>
      <w:r>
        <w:rPr>
          <w:color w:val="993300"/>
          <w:u w:val="single"/>
        </w:rPr>
        <w:br/>
      </w:r>
    </w:p>
    <w:p w:rsidR="00B85B9B" w:rsidRDefault="00CB3EE2" w:rsidP="00B85B9B">
      <w:pPr>
        <w:rPr>
          <w:i/>
        </w:rPr>
      </w:pPr>
      <w:hyperlink r:id="rId484" w:history="1">
        <w:r w:rsidR="00B85B9B" w:rsidRPr="00C742E0">
          <w:rPr>
            <w:rStyle w:val="Hyperlink"/>
            <w:rFonts w:ascii="Arial" w:hAnsi="Arial" w:cs="Arial"/>
            <w:b/>
            <w:sz w:val="24"/>
          </w:rPr>
          <w:t>R4-1912491</w:t>
        </w:r>
      </w:hyperlink>
      <w:r w:rsidR="00B85B9B">
        <w:rPr>
          <w:b/>
        </w:rPr>
        <w:tab/>
        <w:t>[Draft] LS on UL wideband operation for NR-U</w:t>
      </w:r>
      <w:r w:rsidR="00B85B9B">
        <w:rPr>
          <w:b/>
        </w:rPr>
        <w:br/>
      </w:r>
      <w:r w:rsidR="00B85B9B">
        <w:tab/>
      </w:r>
      <w:r w:rsidR="00B85B9B">
        <w:tab/>
      </w:r>
      <w:r w:rsidR="00B85B9B">
        <w:tab/>
      </w:r>
      <w:r w:rsidR="00B85B9B">
        <w:tab/>
      </w:r>
      <w:r w:rsidR="00B85B9B">
        <w:tab/>
      </w:r>
      <w:r w:rsidR="00B85B9B">
        <w:tab/>
        <w:t xml:space="preserve">  CR-  rev  Cat:  () v</w:t>
      </w:r>
      <w:r w:rsidR="00B85B9B">
        <w:br/>
      </w:r>
      <w:r w:rsidR="00B85B9B">
        <w:rPr>
          <w:i/>
        </w:rPr>
        <w:tab/>
      </w:r>
      <w:r w:rsidR="00B85B9B">
        <w:rPr>
          <w:i/>
        </w:rPr>
        <w:tab/>
      </w:r>
      <w:r w:rsidR="00B85B9B">
        <w:rPr>
          <w:i/>
        </w:rPr>
        <w:tab/>
      </w:r>
      <w:r w:rsidR="00B85B9B">
        <w:rPr>
          <w:i/>
        </w:rPr>
        <w:tab/>
      </w:r>
      <w:r w:rsidR="00B85B9B">
        <w:rPr>
          <w:i/>
        </w:rPr>
        <w:tab/>
        <w:t>Source: Qualcomm Incorporated</w:t>
      </w:r>
    </w:p>
    <w:p w:rsidR="00B85B9B" w:rsidRDefault="00B85B9B" w:rsidP="00B85B9B">
      <w:pPr>
        <w:rPr>
          <w:rFonts w:ascii="Arial" w:hAnsi="Arial" w:cs="Arial"/>
          <w:b/>
        </w:rPr>
      </w:pPr>
      <w:r>
        <w:rPr>
          <w:rFonts w:ascii="Arial" w:hAnsi="Arial" w:cs="Arial"/>
          <w:b/>
        </w:rPr>
        <w:t xml:space="preserve">Abstract: </w:t>
      </w:r>
    </w:p>
    <w:p w:rsidR="00B85B9B" w:rsidRDefault="00B85B9B" w:rsidP="00B85B9B"/>
    <w:p w:rsidR="00B85B9B" w:rsidRDefault="00B85B9B" w:rsidP="00B85B9B">
      <w:pPr>
        <w:rPr>
          <w:rFonts w:ascii="Arial" w:hAnsi="Arial" w:cs="Arial"/>
          <w:b/>
        </w:rPr>
      </w:pPr>
      <w:r>
        <w:rPr>
          <w:rFonts w:ascii="Arial" w:hAnsi="Arial" w:cs="Arial"/>
          <w:b/>
        </w:rPr>
        <w:t xml:space="preserve">Discussion: </w:t>
      </w:r>
    </w:p>
    <w:p w:rsidR="00B85B9B" w:rsidRDefault="00B85B9B" w:rsidP="00B85B9B"/>
    <w:p w:rsidR="00B85B9B" w:rsidRDefault="00B85B9B" w:rsidP="00B85B9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B0D9C">
        <w:rPr>
          <w:rFonts w:ascii="Arial" w:hAnsi="Arial" w:cs="Arial"/>
          <w:b/>
          <w:color w:val="993300"/>
          <w:u w:val="single"/>
        </w:rPr>
        <w:t xml:space="preserve">Revised in </w:t>
      </w:r>
      <w:hyperlink r:id="rId485" w:history="1">
        <w:r w:rsidR="008B0D9C" w:rsidRPr="00C742E0">
          <w:rPr>
            <w:rStyle w:val="Hyperlink"/>
            <w:rFonts w:ascii="Arial" w:hAnsi="Arial" w:cs="Arial"/>
            <w:b/>
          </w:rPr>
          <w:t>R4-1912866</w:t>
        </w:r>
      </w:hyperlink>
    </w:p>
    <w:p w:rsidR="008B0D9C" w:rsidRDefault="008B0D9C" w:rsidP="00B85B9B">
      <w:pPr>
        <w:rPr>
          <w:rFonts w:ascii="Arial" w:hAnsi="Arial" w:cs="Arial"/>
          <w:b/>
          <w:color w:val="993300"/>
          <w:u w:val="single"/>
        </w:rPr>
      </w:pPr>
    </w:p>
    <w:p w:rsidR="008B0D9C" w:rsidRDefault="00CB3EE2" w:rsidP="008B0D9C">
      <w:pPr>
        <w:rPr>
          <w:i/>
        </w:rPr>
      </w:pPr>
      <w:hyperlink r:id="rId486" w:history="1">
        <w:r w:rsidR="008B0D9C" w:rsidRPr="00C742E0">
          <w:rPr>
            <w:rStyle w:val="Hyperlink"/>
            <w:rFonts w:ascii="Arial" w:hAnsi="Arial" w:cs="Arial"/>
            <w:b/>
            <w:sz w:val="24"/>
          </w:rPr>
          <w:t>R4-1912866</w:t>
        </w:r>
      </w:hyperlink>
      <w:r w:rsidR="008B0D9C">
        <w:rPr>
          <w:b/>
        </w:rPr>
        <w:tab/>
        <w:t>[Draft] LS on UL wideband operation for NR-U</w:t>
      </w:r>
      <w:r w:rsidR="008B0D9C">
        <w:rPr>
          <w:b/>
        </w:rPr>
        <w:br/>
      </w:r>
      <w:r w:rsidR="008B0D9C">
        <w:tab/>
      </w:r>
      <w:r w:rsidR="008B0D9C">
        <w:tab/>
      </w:r>
      <w:r w:rsidR="008B0D9C">
        <w:tab/>
      </w:r>
      <w:r w:rsidR="008B0D9C">
        <w:tab/>
      </w:r>
      <w:r w:rsidR="008B0D9C">
        <w:tab/>
      </w:r>
      <w:r w:rsidR="008B0D9C">
        <w:tab/>
        <w:t xml:space="preserve">  CR-  rev  Cat:  () v</w:t>
      </w:r>
      <w:r w:rsidR="008B0D9C">
        <w:br/>
      </w:r>
      <w:r w:rsidR="008B0D9C">
        <w:rPr>
          <w:i/>
        </w:rPr>
        <w:tab/>
      </w:r>
      <w:r w:rsidR="008B0D9C">
        <w:rPr>
          <w:i/>
        </w:rPr>
        <w:tab/>
      </w:r>
      <w:r w:rsidR="008B0D9C">
        <w:rPr>
          <w:i/>
        </w:rPr>
        <w:tab/>
      </w:r>
      <w:r w:rsidR="008B0D9C">
        <w:rPr>
          <w:i/>
        </w:rPr>
        <w:tab/>
      </w:r>
      <w:r w:rsidR="008B0D9C">
        <w:rPr>
          <w:i/>
        </w:rPr>
        <w:tab/>
        <w:t>Source: Qualcomm Incorporated</w:t>
      </w:r>
    </w:p>
    <w:p w:rsidR="008B0D9C" w:rsidRDefault="008B0D9C" w:rsidP="008B0D9C">
      <w:pPr>
        <w:rPr>
          <w:rFonts w:ascii="Arial" w:hAnsi="Arial" w:cs="Arial"/>
          <w:b/>
        </w:rPr>
      </w:pPr>
      <w:r>
        <w:rPr>
          <w:rFonts w:ascii="Arial" w:hAnsi="Arial" w:cs="Arial"/>
          <w:b/>
        </w:rPr>
        <w:t xml:space="preserve">Abstract: </w:t>
      </w:r>
    </w:p>
    <w:p w:rsidR="008B0D9C" w:rsidRDefault="008B0D9C" w:rsidP="008B0D9C"/>
    <w:p w:rsidR="008B0D9C" w:rsidRDefault="008B0D9C" w:rsidP="008B0D9C">
      <w:pPr>
        <w:rPr>
          <w:rFonts w:ascii="Arial" w:hAnsi="Arial" w:cs="Arial"/>
          <w:b/>
        </w:rPr>
      </w:pPr>
      <w:r>
        <w:rPr>
          <w:rFonts w:ascii="Arial" w:hAnsi="Arial" w:cs="Arial"/>
          <w:b/>
        </w:rPr>
        <w:t xml:space="preserve">Discussion: </w:t>
      </w:r>
    </w:p>
    <w:p w:rsidR="008B0D9C" w:rsidRDefault="008B0D9C" w:rsidP="008B0D9C"/>
    <w:p w:rsidR="008B0D9C" w:rsidRDefault="008B0D9C" w:rsidP="008B0D9C">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360C1" w:rsidRPr="00511024">
        <w:rPr>
          <w:rFonts w:ascii="Arial" w:hAnsi="Arial" w:cs="Arial"/>
          <w:b/>
          <w:color w:val="993300"/>
          <w:highlight w:val="lightGray"/>
          <w:u w:val="single"/>
        </w:rPr>
        <w:t>Approved</w:t>
      </w:r>
    </w:p>
    <w:p w:rsidR="00511024" w:rsidRDefault="00511024" w:rsidP="008B0D9C">
      <w:pPr>
        <w:rPr>
          <w:rFonts w:ascii="Arial" w:hAnsi="Arial" w:cs="Arial"/>
          <w:b/>
          <w:color w:val="993300"/>
          <w:u w:val="single"/>
        </w:rPr>
      </w:pPr>
    </w:p>
    <w:p w:rsidR="00511024" w:rsidRDefault="00511024" w:rsidP="008B0D9C">
      <w:pPr>
        <w:rPr>
          <w:color w:val="993300"/>
          <w:u w:val="single"/>
        </w:rPr>
      </w:pPr>
    </w:p>
    <w:p w:rsidR="00434060" w:rsidRDefault="00CB3EE2" w:rsidP="00434060">
      <w:pPr>
        <w:rPr>
          <w:i/>
        </w:rPr>
      </w:pPr>
      <w:hyperlink r:id="rId487" w:history="1">
        <w:r w:rsidR="00434060" w:rsidRPr="00C742E0">
          <w:rPr>
            <w:rStyle w:val="Hyperlink"/>
            <w:rFonts w:ascii="Arial" w:hAnsi="Arial" w:cs="Arial"/>
            <w:b/>
            <w:sz w:val="24"/>
          </w:rPr>
          <w:t>R4-1911609</w:t>
        </w:r>
      </w:hyperlink>
      <w:r w:rsidR="00434060">
        <w:rPr>
          <w:b/>
        </w:rPr>
        <w:tab/>
        <w:t>NR-U - Baseline Spectral Emission Mask</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D172C9" w:rsidP="00434060">
      <w:pPr>
        <w:rPr>
          <w:lang w:eastAsia="zh-CN"/>
        </w:rPr>
      </w:pPr>
      <w:r>
        <w:rPr>
          <w:rFonts w:hint="eastAsia"/>
          <w:lang w:eastAsia="zh-CN"/>
        </w:rPr>
        <w:t>E</w:t>
      </w:r>
      <w:r>
        <w:rPr>
          <w:lang w:eastAsia="zh-CN"/>
        </w:rPr>
        <w:t xml:space="preserve">ricsson: </w:t>
      </w:r>
      <w:r w:rsidR="00FC7B83">
        <w:rPr>
          <w:lang w:eastAsia="zh-CN"/>
        </w:rPr>
        <w:t xml:space="preserve">For the decoupling of out-of-band emission and in-band emission, </w:t>
      </w:r>
      <w:r w:rsidR="00CB64B9">
        <w:rPr>
          <w:lang w:eastAsia="zh-CN"/>
        </w:rPr>
        <w:t xml:space="preserve">what is the justifications for keeping the out-of-band emission for wideband since the RF is not going to reconfigured </w:t>
      </w:r>
    </w:p>
    <w:p w:rsidR="00CB64B9" w:rsidRDefault="00CB64B9" w:rsidP="00434060">
      <w:pPr>
        <w:rPr>
          <w:lang w:eastAsia="zh-CN"/>
        </w:rPr>
      </w:pPr>
      <w:r>
        <w:rPr>
          <w:rFonts w:hint="eastAsia"/>
          <w:lang w:eastAsia="zh-CN"/>
        </w:rPr>
        <w:t>Q</w:t>
      </w:r>
      <w:r>
        <w:rPr>
          <w:lang w:eastAsia="zh-CN"/>
        </w:rPr>
        <w:t xml:space="preserve">C: We have different proposal on the emission mask. We suggest to use the genral mask as baseline mask and introduce NS value for regional mask. </w:t>
      </w:r>
    </w:p>
    <w:p w:rsidR="00CB64B9" w:rsidRDefault="00CB64B9" w:rsidP="00434060">
      <w:pPr>
        <w:rPr>
          <w:lang w:eastAsia="zh-CN"/>
        </w:rPr>
      </w:pPr>
      <w:r>
        <w:rPr>
          <w:lang w:eastAsia="zh-CN"/>
        </w:rPr>
        <w:t xml:space="preserve">Skyworks: We have papers on the emission mask. We propose to use the </w:t>
      </w:r>
      <w:r w:rsidR="00D75678">
        <w:rPr>
          <w:lang w:eastAsia="zh-CN"/>
        </w:rPr>
        <w:t xml:space="preserve">figure 1 </w:t>
      </w:r>
      <w:r>
        <w:rPr>
          <w:lang w:eastAsia="zh-CN"/>
        </w:rPr>
        <w:t xml:space="preserve">as baseline mask. </w:t>
      </w:r>
      <w:r w:rsidR="00AF1ED2">
        <w:rPr>
          <w:lang w:eastAsia="zh-CN"/>
        </w:rPr>
        <w:t xml:space="preserve">For keeping the general wideband mask, even though RFis not reconfigured but we still need to consider the baseband performance. </w:t>
      </w:r>
    </w:p>
    <w:p w:rsidR="00AF1ED2" w:rsidRDefault="00AF1ED2" w:rsidP="00434060">
      <w:pPr>
        <w:rPr>
          <w:lang w:eastAsia="zh-CN"/>
        </w:rPr>
      </w:pPr>
      <w:r>
        <w:rPr>
          <w:lang w:eastAsia="zh-CN"/>
        </w:rPr>
        <w:t xml:space="preserve">Huawei: In BRAN meeting, the discussion is still ongoing. What is the relationship between these two masks. </w:t>
      </w:r>
    </w:p>
    <w:p w:rsidR="00AF1ED2" w:rsidRDefault="00AF1ED2" w:rsidP="00434060">
      <w:pPr>
        <w:rPr>
          <w:lang w:eastAsia="zh-CN"/>
        </w:rPr>
      </w:pPr>
      <w:r>
        <w:rPr>
          <w:lang w:eastAsia="zh-CN"/>
        </w:rPr>
        <w:t xml:space="preserve">Intel: We share the same view as QC that regional requiremetns shall be introduced in NS approach. </w:t>
      </w:r>
    </w:p>
    <w:p w:rsidR="00AF1ED2" w:rsidRDefault="00AF1ED2" w:rsidP="00434060">
      <w:pPr>
        <w:rPr>
          <w:lang w:eastAsia="zh-CN"/>
        </w:rPr>
      </w:pPr>
      <w:r>
        <w:rPr>
          <w:lang w:eastAsia="zh-CN"/>
        </w:rPr>
        <w:t xml:space="preserve">Charter: We also have to support use general mask as baseline mask. </w:t>
      </w:r>
      <w:r w:rsidR="00E60ABF">
        <w:rPr>
          <w:lang w:eastAsia="zh-CN"/>
        </w:rPr>
        <w:t xml:space="preserve">We can still address BRAN requirements by introducing additional mask requiremetns. </w:t>
      </w:r>
    </w:p>
    <w:p w:rsidR="00E60ABF" w:rsidRDefault="00E60ABF" w:rsidP="00434060">
      <w:pPr>
        <w:rPr>
          <w:lang w:eastAsia="zh-CN"/>
        </w:rPr>
      </w:pPr>
      <w:r>
        <w:rPr>
          <w:lang w:eastAsia="zh-CN"/>
        </w:rPr>
        <w:lastRenderedPageBreak/>
        <w:t xml:space="preserve">Nokia: For decoupling, we share the view from Skyworks. We may have different mask requirements in 3GPP and BRAN. </w:t>
      </w:r>
    </w:p>
    <w:p w:rsidR="00BF2423" w:rsidRDefault="00BF2423" w:rsidP="00434060">
      <w:pPr>
        <w:rPr>
          <w:lang w:eastAsia="zh-CN"/>
        </w:rPr>
      </w:pPr>
      <w:r>
        <w:rPr>
          <w:lang w:eastAsia="zh-CN"/>
        </w:rPr>
        <w:t xml:space="preserve">=&gt; WF: </w:t>
      </w:r>
    </w:p>
    <w:p w:rsidR="00BF2423" w:rsidRDefault="00BF2423" w:rsidP="00434060">
      <w:pPr>
        <w:rPr>
          <w:lang w:eastAsia="zh-CN"/>
        </w:rPr>
      </w:pPr>
      <w:r>
        <w:rPr>
          <w:lang w:eastAsia="zh-CN"/>
        </w:rPr>
        <w:tab/>
        <w:t xml:space="preserve">- Adapting emission mask in figure 1 as starting point for emission mask </w:t>
      </w:r>
    </w:p>
    <w:p w:rsidR="00BF2423" w:rsidRDefault="00BF2423" w:rsidP="00434060">
      <w:pPr>
        <w:rPr>
          <w:lang w:eastAsia="zh-CN"/>
        </w:rPr>
      </w:pPr>
      <w:r>
        <w:rPr>
          <w:lang w:eastAsia="zh-CN"/>
        </w:rPr>
        <w:tab/>
        <w:t xml:space="preserve">- Revisiting the mask in figure 1 if any issue was idenfied when we discussed the output power and ACLR.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4F78">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488" w:history="1">
        <w:r w:rsidR="00434060" w:rsidRPr="00C742E0">
          <w:rPr>
            <w:rStyle w:val="Hyperlink"/>
            <w:rFonts w:ascii="Arial" w:hAnsi="Arial" w:cs="Arial"/>
            <w:b/>
            <w:sz w:val="24"/>
          </w:rPr>
          <w:t>R4-1911850</w:t>
        </w:r>
      </w:hyperlink>
      <w:r w:rsidR="00434060">
        <w:rPr>
          <w:b/>
        </w:rPr>
        <w:tab/>
        <w:t>Further discussions on Emission Mask Considerations for NR-U DL single wideband carrier operation modes</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Charter Communications,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A26309" w:rsidP="00434060">
      <w:pPr>
        <w:rPr>
          <w:lang w:eastAsia="zh-CN"/>
        </w:rPr>
      </w:pPr>
      <w:r>
        <w:rPr>
          <w:rFonts w:hint="eastAsia"/>
          <w:lang w:eastAsia="zh-CN"/>
        </w:rPr>
        <w:t>N</w:t>
      </w:r>
      <w:r>
        <w:rPr>
          <w:lang w:eastAsia="zh-CN"/>
        </w:rPr>
        <w:t xml:space="preserve">okia: For punctured channel mask, we need further discussed the case that punctured channels are at the edge </w:t>
      </w:r>
    </w:p>
    <w:p w:rsidR="00A26309" w:rsidRDefault="00A26309" w:rsidP="00434060">
      <w:pPr>
        <w:rPr>
          <w:lang w:eastAsia="zh-CN"/>
        </w:rPr>
      </w:pPr>
      <w:r>
        <w:rPr>
          <w:lang w:eastAsia="zh-CN"/>
        </w:rPr>
        <w:t xml:space="preserve">Skyworks: We support the proposal in general. </w:t>
      </w:r>
      <w:r w:rsidR="008D5A82">
        <w:rPr>
          <w:lang w:eastAsia="zh-CN"/>
        </w:rPr>
        <w:t xml:space="preserve">We need to cover LO lekage exceptions for defining the mask </w:t>
      </w:r>
    </w:p>
    <w:p w:rsidR="008D5A82" w:rsidRDefault="008D5A82" w:rsidP="00434060">
      <w:pPr>
        <w:rPr>
          <w:lang w:eastAsia="zh-CN"/>
        </w:rPr>
      </w:pPr>
      <w:r>
        <w:rPr>
          <w:lang w:eastAsia="zh-CN"/>
        </w:rPr>
        <w:t xml:space="preserve">LG: We have same comments for skyworks that emission mask shall follow the wideband operation mode. </w:t>
      </w:r>
    </w:p>
    <w:p w:rsidR="008D5A82" w:rsidRDefault="008D5A82" w:rsidP="00434060">
      <w:pPr>
        <w:rPr>
          <w:lang w:eastAsia="zh-CN"/>
        </w:rPr>
      </w:pPr>
      <w:r>
        <w:rPr>
          <w:lang w:eastAsia="zh-CN"/>
        </w:rPr>
        <w:t xml:space="preserve">Ericsson: For the punctured channels at edge, we shall use the same mask as the channel in the middle. </w:t>
      </w:r>
    </w:p>
    <w:p w:rsidR="008D5A82" w:rsidRDefault="008D5A82" w:rsidP="00434060">
      <w:pPr>
        <w:rPr>
          <w:lang w:eastAsia="zh-CN"/>
        </w:rPr>
      </w:pPr>
      <w:r>
        <w:rPr>
          <w:lang w:eastAsia="zh-CN"/>
        </w:rPr>
        <w:t xml:space="preserve">QC: We have concerns on different requirements for punctured channel defined in ETSI and 3GPP. </w:t>
      </w:r>
      <w:r w:rsidR="00DA30D0">
        <w:rPr>
          <w:lang w:eastAsia="zh-CN"/>
        </w:rPr>
        <w:t xml:space="preserve">We send LS to RAN1 on the feasibility assuming different mask requirements for punctured channel comparing with this proposal. </w:t>
      </w:r>
    </w:p>
    <w:p w:rsidR="00DA30D0" w:rsidRDefault="00DA30D0" w:rsidP="00434060">
      <w:pPr>
        <w:rPr>
          <w:lang w:eastAsia="zh-CN"/>
        </w:rPr>
      </w:pPr>
      <w:r>
        <w:rPr>
          <w:rFonts w:hint="eastAsia"/>
          <w:lang w:eastAsia="zh-CN"/>
        </w:rPr>
        <w:t>H</w:t>
      </w:r>
      <w:r>
        <w:rPr>
          <w:lang w:eastAsia="zh-CN"/>
        </w:rPr>
        <w:t xml:space="preserve">uawei: We share the same concerns as QC. </w:t>
      </w:r>
    </w:p>
    <w:p w:rsidR="00AF3C83" w:rsidRDefault="00AF3C83" w:rsidP="00434060">
      <w:pPr>
        <w:rPr>
          <w:lang w:eastAsia="zh-CN"/>
        </w:rPr>
      </w:pPr>
      <w:r>
        <w:rPr>
          <w:lang w:eastAsia="zh-CN"/>
        </w:rPr>
        <w:t xml:space="preserve">Skyworks: We may have different mask for UE and BS. </w:t>
      </w:r>
    </w:p>
    <w:p w:rsidR="00AF3C83" w:rsidRDefault="00AF3C83" w:rsidP="00434060">
      <w:pPr>
        <w:rPr>
          <w:lang w:eastAsia="zh-CN"/>
        </w:rPr>
      </w:pPr>
      <w:r>
        <w:rPr>
          <w:lang w:eastAsia="zh-CN"/>
        </w:rPr>
        <w:t xml:space="preserve">Ericsson: </w:t>
      </w:r>
      <w:r w:rsidR="00417FF1">
        <w:rPr>
          <w:lang w:eastAsia="zh-CN"/>
        </w:rPr>
        <w:t xml:space="preserve">the punctured channel mask defined in IEEE can be still applied in the continuous allocation case. </w:t>
      </w:r>
    </w:p>
    <w:p w:rsidR="009C68D4" w:rsidRDefault="009C68D4" w:rsidP="00434060">
      <w:pPr>
        <w:rPr>
          <w:lang w:eastAsia="zh-CN"/>
        </w:rPr>
      </w:pPr>
      <w:r>
        <w:rPr>
          <w:lang w:eastAsia="zh-CN"/>
        </w:rPr>
        <w:t xml:space="preserve">Charter: We need to address the punctured channel emission mask considering the co-existence scenarios. We can futher discuss the limits. </w:t>
      </w:r>
      <w:r w:rsidR="006A3247">
        <w:rPr>
          <w:lang w:eastAsia="zh-CN"/>
        </w:rPr>
        <w:t xml:space="preserve">We agree with LG and Skyworks comments. </w:t>
      </w:r>
    </w:p>
    <w:p w:rsidR="009C68D4" w:rsidRDefault="009C68D4" w:rsidP="00434060">
      <w:pPr>
        <w:rPr>
          <w:lang w:eastAsia="zh-CN"/>
        </w:rPr>
      </w:pPr>
      <w:r>
        <w:rPr>
          <w:lang w:eastAsia="zh-CN"/>
        </w:rPr>
        <w:t xml:space="preserve">=&gt; WF: RAN4 will define the punctured channel emission mask based on the assumption as captured in the LS to RAN1 on the feasibility of wideband operations. Detailed level can be further </w:t>
      </w:r>
    </w:p>
    <w:p w:rsidR="001C2B12"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C2B12">
        <w:rPr>
          <w:rFonts w:ascii="Arial" w:hAnsi="Arial" w:cs="Arial"/>
          <w:b/>
          <w:color w:val="993300"/>
          <w:u w:val="single"/>
        </w:rPr>
        <w:t xml:space="preserve">Revised in </w:t>
      </w:r>
      <w:hyperlink r:id="rId489" w:history="1">
        <w:r w:rsidR="001C2B12" w:rsidRPr="00C742E0">
          <w:rPr>
            <w:rStyle w:val="Hyperlink"/>
            <w:rFonts w:ascii="Arial" w:hAnsi="Arial" w:cs="Arial"/>
            <w:b/>
          </w:rPr>
          <w:t>R4-1912922</w:t>
        </w:r>
      </w:hyperlink>
    </w:p>
    <w:p w:rsidR="001C2B12" w:rsidRDefault="001C2B12" w:rsidP="00434060">
      <w:pPr>
        <w:rPr>
          <w:rFonts w:ascii="Arial" w:hAnsi="Arial" w:cs="Arial"/>
          <w:b/>
          <w:color w:val="993300"/>
          <w:u w:val="single"/>
        </w:rPr>
      </w:pPr>
    </w:p>
    <w:p w:rsidR="001C2B12" w:rsidRDefault="00CB3EE2" w:rsidP="001C2B12">
      <w:pPr>
        <w:rPr>
          <w:i/>
        </w:rPr>
      </w:pPr>
      <w:hyperlink r:id="rId490" w:history="1">
        <w:r w:rsidR="001C2B12" w:rsidRPr="00C742E0">
          <w:rPr>
            <w:rStyle w:val="Hyperlink"/>
            <w:rFonts w:ascii="Arial" w:hAnsi="Arial" w:cs="Arial"/>
            <w:b/>
            <w:sz w:val="24"/>
          </w:rPr>
          <w:t>R4-1912922</w:t>
        </w:r>
      </w:hyperlink>
      <w:r w:rsidR="001C2B12">
        <w:rPr>
          <w:b/>
        </w:rPr>
        <w:tab/>
        <w:t>Further discussions on Emission Mask Considerations for NR-U DL single wideband carrier operation modes</w:t>
      </w:r>
      <w:r w:rsidR="001C2B12">
        <w:rPr>
          <w:b/>
        </w:rPr>
        <w:br/>
      </w:r>
      <w:r w:rsidR="001C2B12">
        <w:tab/>
      </w:r>
      <w:r w:rsidR="001C2B12">
        <w:tab/>
      </w:r>
      <w:r w:rsidR="001C2B12">
        <w:tab/>
      </w:r>
      <w:r w:rsidR="001C2B12">
        <w:tab/>
      </w:r>
      <w:r w:rsidR="001C2B12">
        <w:tab/>
      </w:r>
      <w:r w:rsidR="001C2B12">
        <w:tab/>
        <w:t xml:space="preserve">  CR-  rev  Cat:  (Rel-16) v</w:t>
      </w:r>
      <w:r w:rsidR="001C2B12">
        <w:br/>
      </w:r>
      <w:r w:rsidR="001C2B12">
        <w:rPr>
          <w:i/>
        </w:rPr>
        <w:tab/>
      </w:r>
      <w:r w:rsidR="001C2B12">
        <w:rPr>
          <w:i/>
        </w:rPr>
        <w:tab/>
      </w:r>
      <w:r w:rsidR="001C2B12">
        <w:rPr>
          <w:i/>
        </w:rPr>
        <w:tab/>
      </w:r>
      <w:r w:rsidR="001C2B12">
        <w:rPr>
          <w:i/>
        </w:rPr>
        <w:tab/>
      </w:r>
      <w:r w:rsidR="001C2B12">
        <w:rPr>
          <w:i/>
        </w:rPr>
        <w:tab/>
        <w:t>Source: Charter Communications, Inc</w:t>
      </w:r>
    </w:p>
    <w:p w:rsidR="001C2B12" w:rsidRDefault="001C2B12" w:rsidP="001C2B12">
      <w:pPr>
        <w:rPr>
          <w:rFonts w:ascii="Arial" w:hAnsi="Arial" w:cs="Arial"/>
          <w:b/>
        </w:rPr>
      </w:pPr>
      <w:r>
        <w:rPr>
          <w:rFonts w:ascii="Arial" w:hAnsi="Arial" w:cs="Arial"/>
          <w:b/>
        </w:rPr>
        <w:t xml:space="preserve">Abstract: </w:t>
      </w:r>
    </w:p>
    <w:p w:rsidR="001C2B12" w:rsidRDefault="001C2B12" w:rsidP="001C2B12"/>
    <w:p w:rsidR="001C2B12" w:rsidRDefault="001C2B12" w:rsidP="001C2B12">
      <w:pPr>
        <w:rPr>
          <w:rFonts w:ascii="Arial" w:hAnsi="Arial" w:cs="Arial"/>
          <w:b/>
        </w:rPr>
      </w:pPr>
      <w:r>
        <w:rPr>
          <w:rFonts w:ascii="Arial" w:hAnsi="Arial" w:cs="Arial"/>
          <w:b/>
        </w:rPr>
        <w:t xml:space="preserve">Discussion: </w:t>
      </w:r>
    </w:p>
    <w:p w:rsidR="00434060" w:rsidRDefault="001C2B12" w:rsidP="001C2B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434060">
        <w:rPr>
          <w:color w:val="993300"/>
          <w:u w:val="single"/>
        </w:rPr>
        <w:br/>
      </w:r>
      <w:r w:rsidR="00434060">
        <w:rPr>
          <w:color w:val="993300"/>
          <w:u w:val="single"/>
        </w:rPr>
        <w:br/>
      </w:r>
    </w:p>
    <w:p w:rsidR="00B85B9B" w:rsidRDefault="00CB3EE2" w:rsidP="00B85B9B">
      <w:pPr>
        <w:rPr>
          <w:i/>
        </w:rPr>
      </w:pPr>
      <w:hyperlink r:id="rId491" w:history="1">
        <w:r w:rsidR="00B85B9B" w:rsidRPr="00C742E0">
          <w:rPr>
            <w:rStyle w:val="Hyperlink"/>
            <w:rFonts w:ascii="Arial" w:hAnsi="Arial" w:cs="Arial"/>
            <w:b/>
            <w:sz w:val="24"/>
          </w:rPr>
          <w:t>R4-1912489</w:t>
        </w:r>
      </w:hyperlink>
      <w:r w:rsidR="00B85B9B">
        <w:rPr>
          <w:b/>
        </w:rPr>
        <w:tab/>
        <w:t>NR-U wideband operation</w:t>
      </w:r>
      <w:r w:rsidR="00B85B9B">
        <w:rPr>
          <w:b/>
        </w:rPr>
        <w:br/>
      </w:r>
      <w:r w:rsidR="00B85B9B">
        <w:tab/>
      </w:r>
      <w:r w:rsidR="00B85B9B">
        <w:tab/>
      </w:r>
      <w:r w:rsidR="00B85B9B">
        <w:tab/>
      </w:r>
      <w:r w:rsidR="00B85B9B">
        <w:tab/>
      </w:r>
      <w:r w:rsidR="00B85B9B">
        <w:tab/>
      </w:r>
      <w:r w:rsidR="00B85B9B">
        <w:tab/>
        <w:t xml:space="preserve">  CR-  rev  Cat:  () v</w:t>
      </w:r>
      <w:r w:rsidR="00B85B9B">
        <w:br/>
      </w:r>
      <w:r w:rsidR="00B85B9B">
        <w:rPr>
          <w:i/>
        </w:rPr>
        <w:tab/>
      </w:r>
      <w:r w:rsidR="00B85B9B">
        <w:rPr>
          <w:i/>
        </w:rPr>
        <w:tab/>
      </w:r>
      <w:r w:rsidR="00B85B9B">
        <w:rPr>
          <w:i/>
        </w:rPr>
        <w:tab/>
      </w:r>
      <w:r w:rsidR="00B85B9B">
        <w:rPr>
          <w:i/>
        </w:rPr>
        <w:tab/>
      </w:r>
      <w:r w:rsidR="00B85B9B">
        <w:rPr>
          <w:i/>
        </w:rPr>
        <w:tab/>
        <w:t>Source: Qualcomm Incorporated</w:t>
      </w:r>
    </w:p>
    <w:p w:rsidR="00B85B9B" w:rsidRDefault="00B85B9B" w:rsidP="00B85B9B">
      <w:pPr>
        <w:rPr>
          <w:rFonts w:ascii="Arial" w:hAnsi="Arial" w:cs="Arial"/>
          <w:b/>
        </w:rPr>
      </w:pPr>
      <w:r>
        <w:rPr>
          <w:rFonts w:ascii="Arial" w:hAnsi="Arial" w:cs="Arial"/>
          <w:b/>
        </w:rPr>
        <w:t xml:space="preserve">Abstract: </w:t>
      </w:r>
    </w:p>
    <w:p w:rsidR="00B85B9B" w:rsidRDefault="00B85B9B" w:rsidP="00B85B9B"/>
    <w:p w:rsidR="00B85B9B" w:rsidRDefault="00B85B9B" w:rsidP="00B85B9B">
      <w:pPr>
        <w:rPr>
          <w:rFonts w:ascii="Arial" w:hAnsi="Arial" w:cs="Arial"/>
          <w:b/>
        </w:rPr>
      </w:pPr>
      <w:r>
        <w:rPr>
          <w:rFonts w:ascii="Arial" w:hAnsi="Arial" w:cs="Arial"/>
          <w:b/>
        </w:rPr>
        <w:t xml:space="preserve">Discussion: </w:t>
      </w:r>
    </w:p>
    <w:p w:rsidR="00B85B9B" w:rsidRDefault="008316E4" w:rsidP="00B85B9B">
      <w:pPr>
        <w:rPr>
          <w:lang w:eastAsia="zh-CN"/>
        </w:rPr>
      </w:pPr>
      <w:r>
        <w:rPr>
          <w:rFonts w:hint="eastAsia"/>
          <w:lang w:eastAsia="zh-CN"/>
        </w:rPr>
        <w:t>N</w:t>
      </w:r>
      <w:r>
        <w:rPr>
          <w:lang w:eastAsia="zh-CN"/>
        </w:rPr>
        <w:t xml:space="preserve">okia: We agree with proposal 0/1/2/3 but have concerns on proposal 4. </w:t>
      </w:r>
    </w:p>
    <w:p w:rsidR="008316E4" w:rsidRDefault="008316E4" w:rsidP="00B85B9B">
      <w:pPr>
        <w:rPr>
          <w:lang w:eastAsia="zh-CN"/>
        </w:rPr>
      </w:pPr>
      <w:r>
        <w:rPr>
          <w:lang w:eastAsia="zh-CN"/>
        </w:rPr>
        <w:t xml:space="preserve">Ericsson: On proposal 1 and 2, we do not agree that all guard-bands will be defined as units of PRBs. For intra-bands, we may need more disucssions. </w:t>
      </w:r>
    </w:p>
    <w:p w:rsidR="00F21A99" w:rsidRDefault="00F21A99" w:rsidP="00B85B9B">
      <w:pPr>
        <w:rPr>
          <w:lang w:eastAsia="zh-CN"/>
        </w:rPr>
      </w:pPr>
      <w:r>
        <w:rPr>
          <w:lang w:eastAsia="zh-CN"/>
        </w:rPr>
        <w:t>ZTE: For intra-band guard-bands, we may need to consider subcarrier based guard-band</w:t>
      </w:r>
    </w:p>
    <w:p w:rsidR="00F21A99" w:rsidRDefault="00F21A99" w:rsidP="00B85B9B">
      <w:pPr>
        <w:rPr>
          <w:lang w:eastAsia="zh-CN"/>
        </w:rPr>
      </w:pPr>
      <w:r>
        <w:rPr>
          <w:lang w:eastAsia="zh-CN"/>
        </w:rPr>
        <w:t xml:space="preserve">Skyworks: We may need to define the guard-band based on the bandwidth. </w:t>
      </w:r>
    </w:p>
    <w:p w:rsidR="00F21A99" w:rsidRDefault="00F21A99" w:rsidP="00B85B9B">
      <w:pPr>
        <w:rPr>
          <w:lang w:eastAsia="zh-CN"/>
        </w:rPr>
      </w:pPr>
      <w:r>
        <w:rPr>
          <w:lang w:eastAsia="zh-CN"/>
        </w:rPr>
        <w:t xml:space="preserve">QC: </w:t>
      </w:r>
      <w:r w:rsidR="00F42509">
        <w:rPr>
          <w:lang w:eastAsia="zh-CN"/>
        </w:rPr>
        <w:t xml:space="preserve">We are aligned with Ericsson. To ZTE, we do not agree. To Skyworks, guard-band shall be defined based on the bandwidth instead of sum of bandwidth including adjacent channel. </w:t>
      </w:r>
    </w:p>
    <w:p w:rsidR="00E44E7F" w:rsidRDefault="00E44E7F" w:rsidP="00B85B9B">
      <w:pPr>
        <w:rPr>
          <w:lang w:eastAsia="zh-CN"/>
        </w:rPr>
      </w:pPr>
      <w:r>
        <w:rPr>
          <w:lang w:eastAsia="zh-CN"/>
        </w:rPr>
        <w:t xml:space="preserve">=&gt; In general, resource allocation shall not be restricted by guard-band defined in RAN4. Companies will continue disucss the side condition of autonomous dropping UL grant. </w:t>
      </w:r>
    </w:p>
    <w:p w:rsidR="00E44E7F" w:rsidRDefault="00E44E7F" w:rsidP="00B85B9B">
      <w:pPr>
        <w:rPr>
          <w:lang w:eastAsia="zh-CN"/>
        </w:rPr>
      </w:pPr>
    </w:p>
    <w:p w:rsidR="00B85B9B" w:rsidRDefault="00B85B9B" w:rsidP="00B85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867F5">
        <w:rPr>
          <w:rFonts w:ascii="Arial" w:hAnsi="Arial" w:cs="Arial"/>
          <w:b/>
          <w:color w:val="993300"/>
          <w:u w:val="single"/>
        </w:rPr>
        <w:t>Noted</w:t>
      </w:r>
    </w:p>
    <w:p w:rsidR="00B85B9B" w:rsidRDefault="00B85B9B" w:rsidP="00B85B9B">
      <w:pPr>
        <w:rPr>
          <w:color w:val="993300"/>
          <w:u w:val="single"/>
        </w:rPr>
      </w:pPr>
    </w:p>
    <w:p w:rsidR="00A9614A" w:rsidRDefault="00CB3EE2" w:rsidP="00A9614A">
      <w:pPr>
        <w:rPr>
          <w:i/>
        </w:rPr>
      </w:pPr>
      <w:hyperlink r:id="rId492" w:history="1">
        <w:r w:rsidR="00A9614A" w:rsidRPr="00C742E0">
          <w:rPr>
            <w:rStyle w:val="Hyperlink"/>
            <w:rFonts w:ascii="Arial" w:hAnsi="Arial" w:cs="Arial"/>
            <w:b/>
            <w:sz w:val="24"/>
          </w:rPr>
          <w:t>R4-1910852</w:t>
        </w:r>
      </w:hyperlink>
      <w:r w:rsidR="00A9614A">
        <w:rPr>
          <w:b/>
        </w:rPr>
        <w:tab/>
        <w:t>Guard band on wideband operation</w:t>
      </w:r>
      <w:r w:rsidR="00A9614A">
        <w:rPr>
          <w:b/>
        </w:rPr>
        <w:br/>
      </w:r>
      <w:r w:rsidR="00A9614A">
        <w:tab/>
      </w:r>
      <w:r w:rsidR="00A9614A">
        <w:tab/>
      </w:r>
      <w:r w:rsidR="00A9614A">
        <w:tab/>
      </w:r>
      <w:r w:rsidR="00A9614A">
        <w:tab/>
      </w:r>
      <w:r w:rsidR="00A9614A">
        <w:tab/>
      </w:r>
      <w:r w:rsidR="00A9614A">
        <w:tab/>
        <w:t xml:space="preserve">  CR-  rev  Cat:  () v</w:t>
      </w:r>
      <w:r w:rsidR="00A9614A">
        <w:br/>
      </w:r>
      <w:r w:rsidR="00A9614A">
        <w:rPr>
          <w:i/>
        </w:rPr>
        <w:tab/>
      </w:r>
      <w:r w:rsidR="00A9614A">
        <w:rPr>
          <w:i/>
        </w:rPr>
        <w:tab/>
      </w:r>
      <w:r w:rsidR="00A9614A">
        <w:rPr>
          <w:i/>
        </w:rPr>
        <w:tab/>
      </w:r>
      <w:r w:rsidR="00A9614A">
        <w:rPr>
          <w:i/>
        </w:rPr>
        <w:tab/>
      </w:r>
      <w:r w:rsidR="00A9614A">
        <w:rPr>
          <w:i/>
        </w:rPr>
        <w:tab/>
        <w:t>Source: Huawei, HiSilicon</w:t>
      </w:r>
    </w:p>
    <w:p w:rsidR="00A9614A" w:rsidRDefault="00A9614A" w:rsidP="00A9614A">
      <w:pPr>
        <w:rPr>
          <w:rFonts w:ascii="Arial" w:hAnsi="Arial" w:cs="Arial"/>
          <w:b/>
        </w:rPr>
      </w:pPr>
      <w:r>
        <w:rPr>
          <w:rFonts w:ascii="Arial" w:hAnsi="Arial" w:cs="Arial"/>
          <w:b/>
        </w:rPr>
        <w:t xml:space="preserve">Abstract: </w:t>
      </w:r>
    </w:p>
    <w:p w:rsidR="00A9614A" w:rsidRDefault="00A9614A" w:rsidP="00A9614A"/>
    <w:p w:rsidR="00A9614A" w:rsidRDefault="00A9614A" w:rsidP="00A9614A">
      <w:pPr>
        <w:rPr>
          <w:rFonts w:ascii="Arial" w:hAnsi="Arial" w:cs="Arial"/>
          <w:b/>
        </w:rPr>
      </w:pPr>
      <w:r>
        <w:rPr>
          <w:rFonts w:ascii="Arial" w:hAnsi="Arial" w:cs="Arial"/>
          <w:b/>
        </w:rPr>
        <w:t xml:space="preserve">Discussion: </w:t>
      </w:r>
    </w:p>
    <w:p w:rsidR="00A9614A" w:rsidRDefault="00A9614A" w:rsidP="00A9614A"/>
    <w:p w:rsidR="00A9614A" w:rsidRDefault="00A9614A" w:rsidP="00A961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464A">
        <w:rPr>
          <w:rFonts w:ascii="Arial" w:hAnsi="Arial" w:cs="Arial"/>
          <w:b/>
          <w:color w:val="993300"/>
          <w:u w:val="single"/>
        </w:rPr>
        <w:t>Noted</w:t>
      </w:r>
      <w:r>
        <w:rPr>
          <w:color w:val="993300"/>
          <w:u w:val="single"/>
        </w:rPr>
        <w:br/>
      </w:r>
      <w:r>
        <w:rPr>
          <w:color w:val="993300"/>
          <w:u w:val="single"/>
        </w:rPr>
        <w:br/>
      </w:r>
    </w:p>
    <w:p w:rsidR="00A9614A" w:rsidRDefault="00CB3EE2" w:rsidP="00A9614A">
      <w:pPr>
        <w:rPr>
          <w:i/>
        </w:rPr>
      </w:pPr>
      <w:hyperlink r:id="rId493" w:history="1">
        <w:r w:rsidR="00A9614A" w:rsidRPr="00C742E0">
          <w:rPr>
            <w:rStyle w:val="Hyperlink"/>
            <w:rFonts w:ascii="Arial" w:hAnsi="Arial" w:cs="Arial"/>
            <w:b/>
            <w:sz w:val="24"/>
          </w:rPr>
          <w:t>R4-1911611</w:t>
        </w:r>
      </w:hyperlink>
      <w:r w:rsidR="00A9614A">
        <w:rPr>
          <w:b/>
        </w:rPr>
        <w:tab/>
        <w:t>NR-U - Scheduling of guard PRBs</w:t>
      </w:r>
      <w:r w:rsidR="00A9614A">
        <w:rPr>
          <w:b/>
        </w:rPr>
        <w:br/>
      </w:r>
      <w:r w:rsidR="00A9614A">
        <w:tab/>
      </w:r>
      <w:r w:rsidR="00A9614A">
        <w:tab/>
      </w:r>
      <w:r w:rsidR="00A9614A">
        <w:tab/>
      </w:r>
      <w:r w:rsidR="00A9614A">
        <w:tab/>
      </w:r>
      <w:r w:rsidR="00A9614A">
        <w:tab/>
      </w:r>
      <w:r w:rsidR="00A9614A">
        <w:tab/>
        <w:t xml:space="preserve">  CR-  rev  Cat:  (Rel-16) v</w:t>
      </w:r>
      <w:r w:rsidR="00A9614A">
        <w:br/>
      </w:r>
      <w:r w:rsidR="00A9614A">
        <w:rPr>
          <w:i/>
        </w:rPr>
        <w:tab/>
      </w:r>
      <w:r w:rsidR="00A9614A">
        <w:rPr>
          <w:i/>
        </w:rPr>
        <w:tab/>
      </w:r>
      <w:r w:rsidR="00A9614A">
        <w:rPr>
          <w:i/>
        </w:rPr>
        <w:tab/>
      </w:r>
      <w:r w:rsidR="00A9614A">
        <w:rPr>
          <w:i/>
        </w:rPr>
        <w:tab/>
      </w:r>
      <w:r w:rsidR="00A9614A">
        <w:rPr>
          <w:i/>
        </w:rPr>
        <w:tab/>
        <w:t>Source: Nokia, Nokia Shanghai Bell</w:t>
      </w:r>
    </w:p>
    <w:p w:rsidR="00A9614A" w:rsidRDefault="00A9614A" w:rsidP="00A9614A">
      <w:pPr>
        <w:rPr>
          <w:rFonts w:ascii="Arial" w:hAnsi="Arial" w:cs="Arial"/>
          <w:b/>
        </w:rPr>
      </w:pPr>
      <w:r>
        <w:rPr>
          <w:rFonts w:ascii="Arial" w:hAnsi="Arial" w:cs="Arial"/>
          <w:b/>
        </w:rPr>
        <w:t xml:space="preserve">Abstract: </w:t>
      </w:r>
    </w:p>
    <w:p w:rsidR="00A9614A" w:rsidRDefault="00A9614A" w:rsidP="00A9614A"/>
    <w:p w:rsidR="00A9614A" w:rsidRDefault="00A9614A" w:rsidP="00A9614A">
      <w:pPr>
        <w:rPr>
          <w:rFonts w:ascii="Arial" w:hAnsi="Arial" w:cs="Arial"/>
          <w:b/>
        </w:rPr>
      </w:pPr>
      <w:r>
        <w:rPr>
          <w:rFonts w:ascii="Arial" w:hAnsi="Arial" w:cs="Arial"/>
          <w:b/>
        </w:rPr>
        <w:t xml:space="preserve">Discussion: </w:t>
      </w:r>
    </w:p>
    <w:p w:rsidR="00A9614A" w:rsidRDefault="002A464A" w:rsidP="00A9614A">
      <w:pPr>
        <w:rPr>
          <w:lang w:eastAsia="zh-CN"/>
        </w:rPr>
      </w:pPr>
      <w:r>
        <w:rPr>
          <w:rFonts w:hint="eastAsia"/>
          <w:lang w:eastAsia="zh-CN"/>
        </w:rPr>
        <w:t>S</w:t>
      </w:r>
      <w:r>
        <w:rPr>
          <w:lang w:eastAsia="zh-CN"/>
        </w:rPr>
        <w:t xml:space="preserve">kyworks: Intra guard-band shall be based on bandwidth part. </w:t>
      </w:r>
    </w:p>
    <w:p w:rsidR="00A9614A" w:rsidRDefault="00A9614A" w:rsidP="00A961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815D6">
        <w:rPr>
          <w:rFonts w:ascii="Arial" w:hAnsi="Arial" w:cs="Arial"/>
          <w:b/>
          <w:color w:val="993300"/>
          <w:u w:val="single"/>
        </w:rPr>
        <w:t>Noted</w:t>
      </w:r>
    </w:p>
    <w:p w:rsidR="00A9614A" w:rsidRDefault="00A9614A" w:rsidP="00434060">
      <w:pPr>
        <w:rPr>
          <w:color w:val="993300"/>
          <w:u w:val="single"/>
        </w:rPr>
      </w:pPr>
    </w:p>
    <w:p w:rsidR="009F646C" w:rsidRDefault="00CB3EE2" w:rsidP="009F646C">
      <w:pPr>
        <w:rPr>
          <w:i/>
        </w:rPr>
      </w:pPr>
      <w:hyperlink r:id="rId494" w:history="1">
        <w:r w:rsidR="009F646C" w:rsidRPr="00C742E0">
          <w:rPr>
            <w:rStyle w:val="Hyperlink"/>
            <w:rFonts w:ascii="Arial" w:hAnsi="Arial" w:cs="Arial"/>
            <w:b/>
            <w:sz w:val="24"/>
          </w:rPr>
          <w:t>R4-1912382</w:t>
        </w:r>
      </w:hyperlink>
      <w:r w:rsidR="009F646C">
        <w:rPr>
          <w:b/>
        </w:rPr>
        <w:tab/>
        <w:t>On channel raster, SSB raster and wide-band operation for NR-U</w:t>
      </w:r>
      <w:r w:rsidR="009F646C">
        <w:rPr>
          <w:b/>
        </w:rPr>
        <w:br/>
      </w:r>
      <w:r w:rsidR="009F646C">
        <w:tab/>
      </w:r>
      <w:r w:rsidR="009F646C">
        <w:tab/>
      </w:r>
      <w:r w:rsidR="009F646C">
        <w:tab/>
      </w:r>
      <w:r w:rsidR="009F646C">
        <w:tab/>
      </w:r>
      <w:r w:rsidR="009F646C">
        <w:tab/>
      </w:r>
      <w:r w:rsidR="009F646C">
        <w:tab/>
        <w:t xml:space="preserve">  CR-  rev  Cat:  () v</w:t>
      </w:r>
      <w:r w:rsidR="009F646C">
        <w:br/>
      </w:r>
      <w:r w:rsidR="009F646C">
        <w:rPr>
          <w:i/>
        </w:rPr>
        <w:tab/>
      </w:r>
      <w:r w:rsidR="009F646C">
        <w:rPr>
          <w:i/>
        </w:rPr>
        <w:tab/>
      </w:r>
      <w:r w:rsidR="009F646C">
        <w:rPr>
          <w:i/>
        </w:rPr>
        <w:tab/>
      </w:r>
      <w:r w:rsidR="009F646C">
        <w:rPr>
          <w:i/>
        </w:rPr>
        <w:tab/>
      </w:r>
      <w:r w:rsidR="009F646C">
        <w:rPr>
          <w:i/>
        </w:rPr>
        <w:tab/>
        <w:t>Source: LG Electronics Finland</w:t>
      </w:r>
    </w:p>
    <w:p w:rsidR="009F646C" w:rsidRDefault="009F646C" w:rsidP="009F646C">
      <w:pPr>
        <w:rPr>
          <w:rFonts w:ascii="Arial" w:hAnsi="Arial" w:cs="Arial"/>
          <w:b/>
        </w:rPr>
      </w:pPr>
      <w:r>
        <w:rPr>
          <w:rFonts w:ascii="Arial" w:hAnsi="Arial" w:cs="Arial"/>
          <w:b/>
        </w:rPr>
        <w:lastRenderedPageBreak/>
        <w:t xml:space="preserve">Abstract: </w:t>
      </w:r>
    </w:p>
    <w:p w:rsidR="009F646C" w:rsidRDefault="009F646C" w:rsidP="009F646C">
      <w:r>
        <w:t>RAN4 has been discussing on the channel raster, SSB raster, spectrum emissions and guard-bands needed for wide-band operation. This contribution addresses all those aspects for 5GHz NR-U band as these topics are related to one another.</w:t>
      </w:r>
    </w:p>
    <w:p w:rsidR="009F646C" w:rsidRDefault="009F646C" w:rsidP="009F646C">
      <w:pPr>
        <w:rPr>
          <w:rFonts w:ascii="Arial" w:hAnsi="Arial" w:cs="Arial"/>
          <w:b/>
        </w:rPr>
      </w:pPr>
      <w:r>
        <w:rPr>
          <w:rFonts w:ascii="Arial" w:hAnsi="Arial" w:cs="Arial"/>
          <w:b/>
        </w:rPr>
        <w:t xml:space="preserve">Discussion: </w:t>
      </w:r>
    </w:p>
    <w:p w:rsidR="009F646C" w:rsidRDefault="00F24E9B" w:rsidP="009F646C">
      <w:pPr>
        <w:rPr>
          <w:lang w:eastAsia="zh-CN"/>
        </w:rPr>
      </w:pPr>
      <w:r>
        <w:rPr>
          <w:rFonts w:hint="eastAsia"/>
          <w:lang w:eastAsia="zh-CN"/>
        </w:rPr>
        <w:t>E</w:t>
      </w:r>
      <w:r>
        <w:rPr>
          <w:lang w:eastAsia="zh-CN"/>
        </w:rPr>
        <w:t xml:space="preserve">ricsson: For guard-band for different channel bandwidth, they shall be aligned to make sure different channel bandwidth deployed will not cause the interference. For emission, which wideband operation mode is assumed. </w:t>
      </w:r>
      <w:r w:rsidR="006D5074">
        <w:rPr>
          <w:lang w:eastAsia="zh-CN"/>
        </w:rPr>
        <w:t xml:space="preserve">The emission performance could be different according to the number of successful LBT sub-bands. </w:t>
      </w:r>
    </w:p>
    <w:p w:rsidR="006D5074" w:rsidRDefault="006D5074" w:rsidP="009F646C">
      <w:pPr>
        <w:rPr>
          <w:lang w:eastAsia="zh-CN"/>
        </w:rPr>
      </w:pPr>
      <w:r>
        <w:rPr>
          <w:lang w:eastAsia="zh-CN"/>
        </w:rPr>
        <w:t xml:space="preserve">LG: For guard-band, we can discuss the detailed guard-band in offline. For emission, we only focus on the scenarios as mentioned. </w:t>
      </w:r>
    </w:p>
    <w:p w:rsidR="006D5074" w:rsidRDefault="006D5074" w:rsidP="009F646C">
      <w:pPr>
        <w:rPr>
          <w:lang w:eastAsia="zh-CN"/>
        </w:rPr>
      </w:pPr>
    </w:p>
    <w:p w:rsidR="00A9614A" w:rsidRPr="00A9614A" w:rsidRDefault="009F646C" w:rsidP="009F64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D5074">
        <w:rPr>
          <w:rFonts w:ascii="Arial" w:hAnsi="Arial" w:cs="Arial"/>
          <w:b/>
          <w:color w:val="993300"/>
          <w:u w:val="single"/>
        </w:rPr>
        <w:t>Noted</w:t>
      </w:r>
    </w:p>
    <w:p w:rsidR="006D5074" w:rsidRDefault="006D5074" w:rsidP="00434060">
      <w:pPr>
        <w:rPr>
          <w:rFonts w:eastAsiaTheme="minorEastAsia"/>
          <w:color w:val="993300"/>
          <w:u w:val="single"/>
        </w:rPr>
      </w:pPr>
    </w:p>
    <w:p w:rsidR="00F306A9" w:rsidRDefault="00CB3EE2" w:rsidP="00434060">
      <w:pPr>
        <w:rPr>
          <w:rFonts w:eastAsia="DengXian"/>
          <w:color w:val="993300"/>
          <w:u w:val="single"/>
          <w:lang w:eastAsia="zh-CN"/>
        </w:rPr>
      </w:pPr>
      <w:hyperlink r:id="rId495" w:history="1">
        <w:r w:rsidR="00F306A9" w:rsidRPr="00C742E0">
          <w:rPr>
            <w:rStyle w:val="Hyperlink"/>
            <w:rFonts w:ascii="Arial" w:hAnsi="Arial" w:cs="Arial" w:hint="eastAsia"/>
            <w:b/>
            <w:sz w:val="24"/>
          </w:rPr>
          <w:t>R</w:t>
        </w:r>
        <w:r w:rsidR="00F306A9" w:rsidRPr="00C742E0">
          <w:rPr>
            <w:rStyle w:val="Hyperlink"/>
            <w:rFonts w:ascii="Arial" w:hAnsi="Arial" w:cs="Arial"/>
            <w:b/>
            <w:sz w:val="24"/>
          </w:rPr>
          <w:t>4-1912868</w:t>
        </w:r>
      </w:hyperlink>
      <w:r w:rsidR="00F306A9">
        <w:rPr>
          <w:rFonts w:eastAsia="DengXian"/>
          <w:color w:val="993300"/>
          <w:u w:val="single"/>
          <w:lang w:eastAsia="zh-CN"/>
        </w:rPr>
        <w:t xml:space="preserve"> </w:t>
      </w:r>
      <w:r w:rsidR="00F306A9" w:rsidRPr="003B1E1D">
        <w:rPr>
          <w:b/>
        </w:rPr>
        <w:t>WF on the punctured channel emission requirements</w:t>
      </w:r>
    </w:p>
    <w:p w:rsidR="00C702AD" w:rsidRDefault="00C702AD" w:rsidP="00C702AD">
      <w:pPr>
        <w:rPr>
          <w:i/>
        </w:rPr>
      </w:pPr>
      <w:r>
        <w:rPr>
          <w:i/>
        </w:rPr>
        <w:tab/>
      </w:r>
      <w:r>
        <w:rPr>
          <w:i/>
        </w:rPr>
        <w:tab/>
      </w:r>
      <w:r>
        <w:rPr>
          <w:i/>
        </w:rPr>
        <w:tab/>
      </w:r>
      <w:r>
        <w:rPr>
          <w:i/>
        </w:rPr>
        <w:tab/>
      </w:r>
      <w:r>
        <w:rPr>
          <w:i/>
        </w:rPr>
        <w:tab/>
        <w:t xml:space="preserve">Source: Charter </w:t>
      </w:r>
    </w:p>
    <w:p w:rsidR="00C702AD" w:rsidRDefault="00C702AD" w:rsidP="00C702AD">
      <w:pPr>
        <w:rPr>
          <w:rFonts w:ascii="Arial" w:hAnsi="Arial" w:cs="Arial"/>
          <w:b/>
        </w:rPr>
      </w:pPr>
      <w:r>
        <w:rPr>
          <w:rFonts w:ascii="Arial" w:hAnsi="Arial" w:cs="Arial"/>
          <w:b/>
        </w:rPr>
        <w:t xml:space="preserve">Abstract: </w:t>
      </w:r>
    </w:p>
    <w:p w:rsidR="00C702AD" w:rsidRDefault="00C702AD" w:rsidP="00C702AD">
      <w:pPr>
        <w:rPr>
          <w:rFonts w:ascii="Arial" w:hAnsi="Arial" w:cs="Arial"/>
          <w:b/>
        </w:rPr>
      </w:pPr>
      <w:r>
        <w:rPr>
          <w:rFonts w:ascii="Arial" w:hAnsi="Arial" w:cs="Arial"/>
          <w:b/>
        </w:rPr>
        <w:t xml:space="preserve">Discussion: </w:t>
      </w:r>
    </w:p>
    <w:p w:rsidR="00C702AD" w:rsidRDefault="00C702AD" w:rsidP="00C702AD">
      <w:pPr>
        <w:rPr>
          <w:lang w:eastAsia="zh-CN"/>
        </w:rPr>
      </w:pPr>
    </w:p>
    <w:p w:rsidR="00C702AD" w:rsidRDefault="00C702AD" w:rsidP="00C702AD">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360C1" w:rsidRPr="009360C1">
        <w:rPr>
          <w:rFonts w:ascii="Arial" w:hAnsi="Arial" w:cs="Arial"/>
          <w:b/>
          <w:color w:val="993300"/>
          <w:u w:val="single"/>
        </w:rPr>
        <w:t>Revised in R4-1913</w:t>
      </w:r>
      <w:r w:rsidR="009360C1">
        <w:rPr>
          <w:rFonts w:ascii="Arial" w:hAnsi="Arial" w:cs="Arial"/>
          <w:b/>
          <w:color w:val="993300"/>
          <w:u w:val="single"/>
        </w:rPr>
        <w:t>059</w:t>
      </w:r>
    </w:p>
    <w:p w:rsidR="009360C1" w:rsidRDefault="009360C1" w:rsidP="00C702AD">
      <w:pPr>
        <w:rPr>
          <w:rFonts w:ascii="Arial" w:hAnsi="Arial" w:cs="Arial"/>
          <w:b/>
          <w:color w:val="993300"/>
          <w:u w:val="single"/>
        </w:rPr>
      </w:pPr>
    </w:p>
    <w:p w:rsidR="009360C1" w:rsidRDefault="00CB3EE2" w:rsidP="009360C1">
      <w:pPr>
        <w:rPr>
          <w:rFonts w:eastAsia="DengXian"/>
          <w:color w:val="993300"/>
          <w:u w:val="single"/>
          <w:lang w:eastAsia="zh-CN"/>
        </w:rPr>
      </w:pPr>
      <w:hyperlink r:id="rId496" w:history="1">
        <w:r w:rsidR="009360C1" w:rsidRPr="00446EC0">
          <w:rPr>
            <w:rStyle w:val="Hyperlink"/>
            <w:rFonts w:ascii="Arial" w:hAnsi="Arial" w:cs="Arial" w:hint="eastAsia"/>
            <w:b/>
            <w:sz w:val="24"/>
          </w:rPr>
          <w:t>R</w:t>
        </w:r>
        <w:r w:rsidR="009360C1" w:rsidRPr="00446EC0">
          <w:rPr>
            <w:rStyle w:val="Hyperlink"/>
            <w:rFonts w:ascii="Arial" w:hAnsi="Arial" w:cs="Arial"/>
            <w:b/>
            <w:sz w:val="24"/>
          </w:rPr>
          <w:t>4-1913059</w:t>
        </w:r>
      </w:hyperlink>
      <w:r w:rsidR="009360C1">
        <w:rPr>
          <w:rFonts w:eastAsia="DengXian"/>
          <w:color w:val="993300"/>
          <w:u w:val="single"/>
          <w:lang w:eastAsia="zh-CN"/>
        </w:rPr>
        <w:t xml:space="preserve"> </w:t>
      </w:r>
      <w:r w:rsidR="009360C1" w:rsidRPr="003B1E1D">
        <w:rPr>
          <w:b/>
        </w:rPr>
        <w:t>WF on the punctured channel emission requirements</w:t>
      </w:r>
    </w:p>
    <w:p w:rsidR="009360C1" w:rsidRDefault="009360C1" w:rsidP="009360C1">
      <w:pPr>
        <w:rPr>
          <w:i/>
        </w:rPr>
      </w:pPr>
      <w:r>
        <w:rPr>
          <w:i/>
        </w:rPr>
        <w:tab/>
      </w:r>
      <w:r>
        <w:rPr>
          <w:i/>
        </w:rPr>
        <w:tab/>
      </w:r>
      <w:r>
        <w:rPr>
          <w:i/>
        </w:rPr>
        <w:tab/>
      </w:r>
      <w:r>
        <w:rPr>
          <w:i/>
        </w:rPr>
        <w:tab/>
      </w:r>
      <w:r>
        <w:rPr>
          <w:i/>
        </w:rPr>
        <w:tab/>
        <w:t xml:space="preserve">Source: Charter </w:t>
      </w:r>
    </w:p>
    <w:p w:rsidR="009360C1" w:rsidRDefault="009360C1" w:rsidP="009360C1">
      <w:pPr>
        <w:rPr>
          <w:rFonts w:ascii="Arial" w:hAnsi="Arial" w:cs="Arial"/>
          <w:b/>
        </w:rPr>
      </w:pPr>
      <w:r>
        <w:rPr>
          <w:rFonts w:ascii="Arial" w:hAnsi="Arial" w:cs="Arial"/>
          <w:b/>
        </w:rPr>
        <w:t xml:space="preserve">Abstract: </w:t>
      </w:r>
    </w:p>
    <w:p w:rsidR="009360C1" w:rsidRDefault="009360C1" w:rsidP="009360C1">
      <w:pPr>
        <w:rPr>
          <w:rFonts w:ascii="Arial" w:hAnsi="Arial" w:cs="Arial"/>
          <w:b/>
        </w:rPr>
      </w:pPr>
      <w:r>
        <w:rPr>
          <w:rFonts w:ascii="Arial" w:hAnsi="Arial" w:cs="Arial"/>
          <w:b/>
        </w:rPr>
        <w:t xml:space="preserve">Discussion: </w:t>
      </w:r>
    </w:p>
    <w:p w:rsidR="009360C1" w:rsidRDefault="009360C1" w:rsidP="009360C1">
      <w:pPr>
        <w:rPr>
          <w:lang w:eastAsia="zh-CN"/>
        </w:rPr>
      </w:pPr>
    </w:p>
    <w:p w:rsidR="009360C1" w:rsidRPr="00A9614A" w:rsidRDefault="009360C1" w:rsidP="009360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46EC0" w:rsidRPr="00446EC0">
        <w:rPr>
          <w:rFonts w:ascii="Arial" w:hAnsi="Arial" w:cs="Arial"/>
          <w:b/>
          <w:color w:val="993300"/>
          <w:highlight w:val="green"/>
          <w:u w:val="single"/>
        </w:rPr>
        <w:t>Approved</w:t>
      </w:r>
    </w:p>
    <w:p w:rsidR="00C702AD" w:rsidRPr="009360C1" w:rsidRDefault="00C702AD" w:rsidP="00434060">
      <w:pPr>
        <w:rPr>
          <w:rFonts w:eastAsia="DengXian"/>
          <w:color w:val="993300"/>
          <w:u w:val="single"/>
          <w:lang w:eastAsia="zh-CN"/>
        </w:rPr>
      </w:pPr>
    </w:p>
    <w:p w:rsidR="00BB480F" w:rsidRDefault="00CB3EE2" w:rsidP="00BB480F">
      <w:pPr>
        <w:rPr>
          <w:rFonts w:eastAsia="DengXian"/>
          <w:color w:val="993300"/>
          <w:u w:val="single"/>
          <w:lang w:eastAsia="zh-CN"/>
        </w:rPr>
      </w:pPr>
      <w:hyperlink r:id="rId497" w:history="1">
        <w:r w:rsidR="00BB480F" w:rsidRPr="00C742E0">
          <w:rPr>
            <w:rStyle w:val="Hyperlink"/>
            <w:rFonts w:ascii="Arial" w:hAnsi="Arial" w:cs="Arial" w:hint="eastAsia"/>
            <w:b/>
            <w:sz w:val="24"/>
          </w:rPr>
          <w:t>R</w:t>
        </w:r>
        <w:r w:rsidR="00BB480F" w:rsidRPr="00C742E0">
          <w:rPr>
            <w:rStyle w:val="Hyperlink"/>
            <w:rFonts w:ascii="Arial" w:hAnsi="Arial" w:cs="Arial"/>
            <w:b/>
            <w:sz w:val="24"/>
          </w:rPr>
          <w:t>4-1912869</w:t>
        </w:r>
      </w:hyperlink>
      <w:r w:rsidR="00BB480F">
        <w:rPr>
          <w:rFonts w:eastAsia="DengXian"/>
          <w:color w:val="993300"/>
          <w:u w:val="single"/>
          <w:lang w:eastAsia="zh-CN"/>
        </w:rPr>
        <w:t xml:space="preserve"> </w:t>
      </w:r>
      <w:r w:rsidR="00BB480F" w:rsidRPr="003B1E1D">
        <w:rPr>
          <w:b/>
        </w:rPr>
        <w:t>WF on the guard band for NR-U</w:t>
      </w:r>
    </w:p>
    <w:p w:rsidR="00BB480F" w:rsidRDefault="00BB480F" w:rsidP="00BB480F">
      <w:pPr>
        <w:rPr>
          <w:i/>
        </w:rPr>
      </w:pPr>
      <w:r>
        <w:rPr>
          <w:i/>
        </w:rPr>
        <w:tab/>
      </w:r>
      <w:r>
        <w:rPr>
          <w:i/>
        </w:rPr>
        <w:tab/>
      </w:r>
      <w:r>
        <w:rPr>
          <w:i/>
        </w:rPr>
        <w:tab/>
      </w:r>
      <w:r>
        <w:rPr>
          <w:i/>
        </w:rPr>
        <w:tab/>
      </w:r>
      <w:r>
        <w:rPr>
          <w:i/>
        </w:rPr>
        <w:tab/>
        <w:t>Source: Nokia</w:t>
      </w:r>
    </w:p>
    <w:p w:rsidR="00BB480F" w:rsidRDefault="00BB480F" w:rsidP="00BB480F">
      <w:pPr>
        <w:rPr>
          <w:rFonts w:ascii="Arial" w:hAnsi="Arial" w:cs="Arial"/>
          <w:b/>
        </w:rPr>
      </w:pPr>
      <w:r>
        <w:rPr>
          <w:rFonts w:ascii="Arial" w:hAnsi="Arial" w:cs="Arial"/>
          <w:b/>
        </w:rPr>
        <w:t xml:space="preserve">Abstract: </w:t>
      </w:r>
    </w:p>
    <w:p w:rsidR="00BB480F" w:rsidRDefault="00BB480F" w:rsidP="00BB480F">
      <w:pPr>
        <w:rPr>
          <w:rFonts w:ascii="Arial" w:hAnsi="Arial" w:cs="Arial"/>
          <w:b/>
        </w:rPr>
      </w:pPr>
      <w:r>
        <w:rPr>
          <w:rFonts w:ascii="Arial" w:hAnsi="Arial" w:cs="Arial"/>
          <w:b/>
        </w:rPr>
        <w:t xml:space="preserve">Discussion: </w:t>
      </w:r>
    </w:p>
    <w:p w:rsidR="00BB480F" w:rsidRDefault="00BB480F" w:rsidP="00BB480F">
      <w:pPr>
        <w:rPr>
          <w:lang w:eastAsia="zh-CN"/>
        </w:rPr>
      </w:pPr>
    </w:p>
    <w:p w:rsidR="00BB480F" w:rsidRDefault="00BB480F" w:rsidP="00BB480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360C1" w:rsidRPr="009360C1">
        <w:rPr>
          <w:rFonts w:ascii="Arial" w:hAnsi="Arial" w:cs="Arial"/>
          <w:b/>
          <w:color w:val="993300"/>
          <w:u w:val="single"/>
        </w:rPr>
        <w:t>Revised in R4-1913</w:t>
      </w:r>
      <w:r w:rsidR="009360C1">
        <w:rPr>
          <w:rFonts w:ascii="Arial" w:hAnsi="Arial" w:cs="Arial"/>
          <w:b/>
          <w:color w:val="993300"/>
          <w:u w:val="single"/>
        </w:rPr>
        <w:t>060</w:t>
      </w:r>
    </w:p>
    <w:p w:rsidR="009360C1" w:rsidRDefault="009360C1" w:rsidP="00BB480F">
      <w:pPr>
        <w:rPr>
          <w:rFonts w:ascii="Arial" w:hAnsi="Arial" w:cs="Arial"/>
          <w:b/>
          <w:color w:val="993300"/>
          <w:u w:val="single"/>
        </w:rPr>
      </w:pPr>
    </w:p>
    <w:p w:rsidR="009360C1" w:rsidRDefault="00CB3EE2" w:rsidP="009360C1">
      <w:pPr>
        <w:rPr>
          <w:rFonts w:eastAsia="DengXian"/>
          <w:color w:val="993300"/>
          <w:u w:val="single"/>
          <w:lang w:eastAsia="zh-CN"/>
        </w:rPr>
      </w:pPr>
      <w:hyperlink r:id="rId498" w:history="1">
        <w:r w:rsidR="009360C1" w:rsidRPr="00875F36">
          <w:rPr>
            <w:rStyle w:val="Hyperlink"/>
            <w:rFonts w:ascii="Arial" w:hAnsi="Arial" w:cs="Arial" w:hint="eastAsia"/>
            <w:b/>
            <w:sz w:val="24"/>
          </w:rPr>
          <w:t>R</w:t>
        </w:r>
        <w:r w:rsidR="009360C1" w:rsidRPr="00875F36">
          <w:rPr>
            <w:rStyle w:val="Hyperlink"/>
            <w:rFonts w:ascii="Arial" w:hAnsi="Arial" w:cs="Arial"/>
            <w:b/>
            <w:sz w:val="24"/>
          </w:rPr>
          <w:t>4-1913060</w:t>
        </w:r>
      </w:hyperlink>
      <w:r w:rsidR="009360C1">
        <w:rPr>
          <w:rFonts w:eastAsia="DengXian"/>
          <w:color w:val="993300"/>
          <w:u w:val="single"/>
          <w:lang w:eastAsia="zh-CN"/>
        </w:rPr>
        <w:t xml:space="preserve"> </w:t>
      </w:r>
      <w:r w:rsidR="009360C1" w:rsidRPr="003B1E1D">
        <w:rPr>
          <w:b/>
        </w:rPr>
        <w:t>WF on the guard band for NR-U</w:t>
      </w:r>
    </w:p>
    <w:p w:rsidR="009360C1" w:rsidRDefault="009360C1" w:rsidP="009360C1">
      <w:pPr>
        <w:rPr>
          <w:i/>
        </w:rPr>
      </w:pPr>
      <w:r>
        <w:rPr>
          <w:i/>
        </w:rPr>
        <w:tab/>
      </w:r>
      <w:r>
        <w:rPr>
          <w:i/>
        </w:rPr>
        <w:tab/>
      </w:r>
      <w:r>
        <w:rPr>
          <w:i/>
        </w:rPr>
        <w:tab/>
      </w:r>
      <w:r>
        <w:rPr>
          <w:i/>
        </w:rPr>
        <w:tab/>
      </w:r>
      <w:r>
        <w:rPr>
          <w:i/>
        </w:rPr>
        <w:tab/>
        <w:t>Source: Nokia</w:t>
      </w:r>
    </w:p>
    <w:p w:rsidR="009360C1" w:rsidRDefault="009360C1" w:rsidP="009360C1">
      <w:pPr>
        <w:rPr>
          <w:rFonts w:ascii="Arial" w:hAnsi="Arial" w:cs="Arial"/>
          <w:b/>
        </w:rPr>
      </w:pPr>
      <w:r>
        <w:rPr>
          <w:rFonts w:ascii="Arial" w:hAnsi="Arial" w:cs="Arial"/>
          <w:b/>
        </w:rPr>
        <w:t xml:space="preserve">Abstract: </w:t>
      </w:r>
    </w:p>
    <w:p w:rsidR="009360C1" w:rsidRDefault="009360C1" w:rsidP="009360C1">
      <w:pPr>
        <w:rPr>
          <w:rFonts w:ascii="Arial" w:hAnsi="Arial" w:cs="Arial"/>
          <w:b/>
        </w:rPr>
      </w:pPr>
      <w:r>
        <w:rPr>
          <w:rFonts w:ascii="Arial" w:hAnsi="Arial" w:cs="Arial"/>
          <w:b/>
        </w:rPr>
        <w:lastRenderedPageBreak/>
        <w:t xml:space="preserve">Discussion: </w:t>
      </w:r>
    </w:p>
    <w:p w:rsidR="009360C1" w:rsidRDefault="009360C1" w:rsidP="009360C1">
      <w:pPr>
        <w:rPr>
          <w:lang w:eastAsia="zh-CN"/>
        </w:rPr>
      </w:pPr>
    </w:p>
    <w:p w:rsidR="009360C1" w:rsidRPr="00A9614A" w:rsidRDefault="009360C1" w:rsidP="009360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75F36" w:rsidRPr="00875F36">
        <w:rPr>
          <w:rFonts w:ascii="Arial" w:hAnsi="Arial" w:cs="Arial"/>
          <w:b/>
          <w:color w:val="993300"/>
          <w:highlight w:val="green"/>
          <w:u w:val="single"/>
        </w:rPr>
        <w:t>Approved</w:t>
      </w:r>
    </w:p>
    <w:p w:rsidR="00434060" w:rsidRDefault="00434060" w:rsidP="00434060">
      <w:pPr>
        <w:rPr>
          <w:color w:val="993300"/>
          <w:u w:val="single"/>
        </w:rPr>
      </w:pPr>
    </w:p>
    <w:p w:rsidR="00434060" w:rsidRDefault="00434060" w:rsidP="00434060">
      <w:pPr>
        <w:pStyle w:val="Heading5"/>
      </w:pPr>
      <w:bookmarkStart w:id="218" w:name="_Toc24513084"/>
      <w:r>
        <w:t>8.1.1.3</w:t>
      </w:r>
      <w:r>
        <w:tab/>
        <w:t>Channel raster [NR_unlic-Core ]</w:t>
      </w:r>
      <w:bookmarkEnd w:id="218"/>
    </w:p>
    <w:p w:rsidR="007D31F6" w:rsidRDefault="00CB3EE2" w:rsidP="007D31F6">
      <w:pPr>
        <w:rPr>
          <w:i/>
        </w:rPr>
      </w:pPr>
      <w:hyperlink r:id="rId499" w:history="1">
        <w:r w:rsidR="007D31F6" w:rsidRPr="00C742E0">
          <w:rPr>
            <w:rStyle w:val="Hyperlink"/>
            <w:rFonts w:ascii="Arial" w:hAnsi="Arial" w:cs="Arial"/>
            <w:b/>
            <w:sz w:val="24"/>
          </w:rPr>
          <w:t>R4-1912016</w:t>
        </w:r>
      </w:hyperlink>
      <w:r w:rsidR="007D31F6">
        <w:rPr>
          <w:b/>
        </w:rPr>
        <w:tab/>
        <w:t>channel raster design of Rel-16 NR-U for 5GHz band</w:t>
      </w:r>
      <w:r w:rsidR="007D31F6">
        <w:rPr>
          <w:b/>
        </w:rPr>
        <w:br/>
      </w:r>
      <w:r w:rsidR="007D31F6">
        <w:tab/>
      </w:r>
      <w:r w:rsidR="007D31F6">
        <w:tab/>
      </w:r>
      <w:r w:rsidR="007D31F6">
        <w:tab/>
      </w:r>
      <w:r w:rsidR="007D31F6">
        <w:tab/>
      </w:r>
      <w:r w:rsidR="007D31F6">
        <w:tab/>
      </w:r>
      <w:r w:rsidR="007D31F6">
        <w:tab/>
        <w:t xml:space="preserve">  CR-  rev  Cat:  (Rel-16) v</w:t>
      </w:r>
      <w:r w:rsidR="007D31F6">
        <w:br/>
      </w:r>
      <w:r w:rsidR="007D31F6">
        <w:rPr>
          <w:i/>
        </w:rPr>
        <w:tab/>
      </w:r>
      <w:r w:rsidR="007D31F6">
        <w:rPr>
          <w:i/>
        </w:rPr>
        <w:tab/>
      </w:r>
      <w:r w:rsidR="007D31F6">
        <w:rPr>
          <w:i/>
        </w:rPr>
        <w:tab/>
      </w:r>
      <w:r w:rsidR="007D31F6">
        <w:rPr>
          <w:i/>
        </w:rPr>
        <w:tab/>
      </w:r>
      <w:r w:rsidR="007D31F6">
        <w:rPr>
          <w:i/>
        </w:rPr>
        <w:tab/>
        <w:t>Source: Ericsson</w:t>
      </w:r>
    </w:p>
    <w:p w:rsidR="007D31F6" w:rsidRDefault="007D31F6" w:rsidP="007D31F6">
      <w:pPr>
        <w:rPr>
          <w:rFonts w:ascii="Arial" w:hAnsi="Arial" w:cs="Arial"/>
          <w:b/>
        </w:rPr>
      </w:pPr>
      <w:r>
        <w:rPr>
          <w:rFonts w:ascii="Arial" w:hAnsi="Arial" w:cs="Arial"/>
          <w:b/>
        </w:rPr>
        <w:t xml:space="preserve">Abstract: </w:t>
      </w:r>
    </w:p>
    <w:p w:rsidR="007D31F6" w:rsidRDefault="007D31F6" w:rsidP="007D31F6">
      <w:r>
        <w:t>In this paper, we present our view on the channle raster of NR-U with the additional consideration of wideband  (&gt;20MHz) operation and with consideration of</w:t>
      </w:r>
    </w:p>
    <w:p w:rsidR="007D31F6" w:rsidRDefault="007D31F6" w:rsidP="007D31F6">
      <w:pPr>
        <w:rPr>
          <w:rFonts w:ascii="Arial" w:hAnsi="Arial" w:cs="Arial"/>
          <w:b/>
        </w:rPr>
      </w:pPr>
      <w:r>
        <w:rPr>
          <w:rFonts w:ascii="Arial" w:hAnsi="Arial" w:cs="Arial"/>
          <w:b/>
        </w:rPr>
        <w:t xml:space="preserve">Discussion: </w:t>
      </w:r>
    </w:p>
    <w:p w:rsidR="007D31F6" w:rsidRDefault="00200F01" w:rsidP="007D31F6">
      <w:pPr>
        <w:rPr>
          <w:lang w:eastAsia="zh-CN"/>
        </w:rPr>
      </w:pPr>
      <w:r>
        <w:rPr>
          <w:lang w:eastAsia="zh-CN"/>
        </w:rPr>
        <w:t xml:space="preserve">vivo: We agree with Proposal 1 that we shall not define different channel for different scenarios. For proposal 2, we suggest same the channel raster for different SCS shall be defined. For proposal 3, besides the SCS restritction, shall we also consider the restriction of channel bandwidth. </w:t>
      </w:r>
    </w:p>
    <w:p w:rsidR="00200F01" w:rsidRDefault="00200F01" w:rsidP="007D31F6">
      <w:pPr>
        <w:rPr>
          <w:lang w:eastAsia="zh-CN"/>
        </w:rPr>
      </w:pPr>
      <w:r>
        <w:rPr>
          <w:lang w:eastAsia="zh-CN"/>
        </w:rPr>
        <w:t xml:space="preserve">ZTE: For proposal 1, we also agreed. For proposal 2, why we need to priorititize these two SCS? </w:t>
      </w:r>
      <w:r w:rsidR="00E5392F">
        <w:rPr>
          <w:lang w:eastAsia="zh-CN"/>
        </w:rPr>
        <w:t xml:space="preserve">The reason of priotitization is not correct since we allow different SCS in different CCs. For observation 1, misalignment between 10MHZ and WiFi is not a problem. For CA case, we may need to consider the shift of channel raster like LAA. </w:t>
      </w:r>
    </w:p>
    <w:p w:rsidR="00E5392F" w:rsidRDefault="00E5392F" w:rsidP="007D31F6">
      <w:pPr>
        <w:rPr>
          <w:lang w:eastAsia="zh-CN"/>
        </w:rPr>
      </w:pPr>
      <w:r>
        <w:rPr>
          <w:lang w:eastAsia="zh-CN"/>
        </w:rPr>
        <w:t xml:space="preserve">Intel: We can agree with proposal 1 and 2. </w:t>
      </w:r>
      <w:r w:rsidR="00DD3B6F">
        <w:rPr>
          <w:lang w:eastAsia="zh-CN"/>
        </w:rPr>
        <w:t xml:space="preserve">We do not agree with proposal 3. </w:t>
      </w:r>
      <w:r w:rsidR="00866273">
        <w:rPr>
          <w:lang w:eastAsia="zh-CN"/>
        </w:rPr>
        <w:t xml:space="preserve">We provide some aspects like spectrum efficiency and co-existence performance for defining the channel raster. </w:t>
      </w:r>
    </w:p>
    <w:p w:rsidR="00866273" w:rsidRDefault="00866273" w:rsidP="007D31F6">
      <w:pPr>
        <w:rPr>
          <w:lang w:eastAsia="zh-CN"/>
        </w:rPr>
      </w:pPr>
      <w:r>
        <w:rPr>
          <w:lang w:eastAsia="zh-CN"/>
        </w:rPr>
        <w:t xml:space="preserve">Huawei: We are ok with proposal 1. 60KHz SCS shall not be precluded. For proposal 5, same comments as ZTE that shift shall not be problem. </w:t>
      </w:r>
      <w:r w:rsidR="00243732">
        <w:rPr>
          <w:lang w:eastAsia="zh-CN"/>
        </w:rPr>
        <w:t xml:space="preserve">For channel raster, we need to consider other aspects, e.g, 60KHz SCS SSB alignment. We can also consider the same channel raster for different SCSs. </w:t>
      </w:r>
    </w:p>
    <w:p w:rsidR="00243732" w:rsidRDefault="00243732" w:rsidP="007D31F6">
      <w:pPr>
        <w:rPr>
          <w:lang w:eastAsia="zh-CN"/>
        </w:rPr>
      </w:pPr>
      <w:r>
        <w:rPr>
          <w:lang w:eastAsia="zh-CN"/>
        </w:rPr>
        <w:t xml:space="preserve">Skyworks: Same comments as Huawei on co-existence with WiFi </w:t>
      </w:r>
    </w:p>
    <w:p w:rsidR="00243732" w:rsidRDefault="00243732" w:rsidP="007D31F6">
      <w:pPr>
        <w:rPr>
          <w:lang w:eastAsia="zh-CN"/>
        </w:rPr>
      </w:pPr>
      <w:r>
        <w:rPr>
          <w:lang w:eastAsia="zh-CN"/>
        </w:rPr>
        <w:t xml:space="preserve">LG: </w:t>
      </w:r>
      <w:r w:rsidR="00256782">
        <w:rPr>
          <w:lang w:eastAsia="zh-CN"/>
        </w:rPr>
        <w:t xml:space="preserve">We can use the 60KHz as baseline </w:t>
      </w:r>
    </w:p>
    <w:p w:rsidR="00256782" w:rsidRDefault="00256782" w:rsidP="007D31F6">
      <w:pPr>
        <w:rPr>
          <w:lang w:eastAsia="zh-CN"/>
        </w:rPr>
      </w:pPr>
      <w:r>
        <w:rPr>
          <w:rFonts w:hint="eastAsia"/>
          <w:lang w:eastAsia="zh-CN"/>
        </w:rPr>
        <w:t>Q</w:t>
      </w:r>
      <w:r>
        <w:rPr>
          <w:lang w:eastAsia="zh-CN"/>
        </w:rPr>
        <w:t xml:space="preserve">C: In general, we agreed with Ericsson. We may only need to consider to define the channel raster based on the highest SCS. We are ok with one channel raster for all the scenarios. </w:t>
      </w:r>
    </w:p>
    <w:p w:rsidR="00256782" w:rsidRDefault="00256782" w:rsidP="007D31F6">
      <w:pPr>
        <w:rPr>
          <w:lang w:eastAsia="zh-CN"/>
        </w:rPr>
      </w:pPr>
      <w:r>
        <w:rPr>
          <w:lang w:eastAsia="zh-CN"/>
        </w:rPr>
        <w:t xml:space="preserve">Nokia: </w:t>
      </w:r>
      <w:r w:rsidR="00876245">
        <w:rPr>
          <w:rFonts w:hint="eastAsia"/>
          <w:lang w:eastAsia="zh-CN"/>
        </w:rPr>
        <w:t>W</w:t>
      </w:r>
      <w:r w:rsidR="00876245">
        <w:rPr>
          <w:lang w:eastAsia="zh-CN"/>
        </w:rPr>
        <w:t xml:space="preserve">e aslo agree with proposal 1. On proposal 2, we agree with QC/LG comments that channel raster can be define based on 60KHz SCS. For proposal 5, we agreed. </w:t>
      </w:r>
    </w:p>
    <w:p w:rsidR="00876245" w:rsidRDefault="00876245" w:rsidP="007D31F6">
      <w:pPr>
        <w:rPr>
          <w:lang w:eastAsia="zh-CN"/>
        </w:rPr>
      </w:pPr>
      <w:r>
        <w:rPr>
          <w:lang w:eastAsia="zh-CN"/>
        </w:rPr>
        <w:t xml:space="preserve">Apple: For 60KHz SCS, it is optional SCS even though we agree to define requrirements for 60KHz, e.g., SU. </w:t>
      </w:r>
    </w:p>
    <w:p w:rsidR="00C610CA" w:rsidRDefault="00C610CA" w:rsidP="007D31F6">
      <w:pPr>
        <w:rPr>
          <w:lang w:eastAsia="zh-CN"/>
        </w:rPr>
      </w:pPr>
      <w:r>
        <w:rPr>
          <w:lang w:eastAsia="zh-CN"/>
        </w:rPr>
        <w:t xml:space="preserve">Ericsson: We can further disucss how to define channel raster, either based on highest SCS or per SCS basis. If channel raster is defined based on 60KHz but some further discussions are need to check the requirements. For different SCS, we referred to the WID. </w:t>
      </w:r>
      <w:r w:rsidR="001800D1">
        <w:rPr>
          <w:lang w:eastAsia="zh-CN"/>
        </w:rPr>
        <w:t xml:space="preserve">We can align the understanding based on WID. </w:t>
      </w:r>
    </w:p>
    <w:p w:rsidR="001800D1" w:rsidRDefault="001800D1" w:rsidP="007D31F6">
      <w:pPr>
        <w:rPr>
          <w:lang w:eastAsia="zh-CN"/>
        </w:rPr>
      </w:pPr>
    </w:p>
    <w:p w:rsidR="001800D1" w:rsidRPr="001800D1" w:rsidRDefault="001800D1" w:rsidP="007D31F6">
      <w:pPr>
        <w:rPr>
          <w:highlight w:val="green"/>
          <w:lang w:eastAsia="zh-CN"/>
        </w:rPr>
      </w:pPr>
      <w:r w:rsidRPr="001800D1">
        <w:rPr>
          <w:rFonts w:hint="eastAsia"/>
          <w:highlight w:val="green"/>
          <w:lang w:eastAsia="zh-CN"/>
        </w:rPr>
        <w:t>A</w:t>
      </w:r>
      <w:r w:rsidRPr="001800D1">
        <w:rPr>
          <w:highlight w:val="green"/>
          <w:lang w:eastAsia="zh-CN"/>
        </w:rPr>
        <w:t>greement:</w:t>
      </w:r>
    </w:p>
    <w:p w:rsidR="001800D1" w:rsidRDefault="001800D1" w:rsidP="007D31F6">
      <w:pPr>
        <w:rPr>
          <w:lang w:eastAsia="zh-CN"/>
        </w:rPr>
      </w:pPr>
      <w:r>
        <w:rPr>
          <w:highlight w:val="green"/>
          <w:lang w:eastAsia="zh-CN"/>
        </w:rPr>
        <w:t>S</w:t>
      </w:r>
      <w:r w:rsidRPr="001800D1">
        <w:rPr>
          <w:highlight w:val="green"/>
          <w:lang w:eastAsia="zh-CN"/>
        </w:rPr>
        <w:t>ame channel raster design for co-existing and non co-existing with WIFI scenario at R16.</w:t>
      </w:r>
    </w:p>
    <w:p w:rsidR="007D31F6" w:rsidRDefault="007D31F6" w:rsidP="007D31F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800D1">
        <w:rPr>
          <w:rFonts w:ascii="Arial" w:hAnsi="Arial" w:cs="Arial"/>
          <w:b/>
          <w:color w:val="993300"/>
          <w:u w:val="single"/>
        </w:rPr>
        <w:t>Noted</w:t>
      </w:r>
    </w:p>
    <w:p w:rsidR="001800D1" w:rsidRDefault="001800D1" w:rsidP="007D31F6">
      <w:pPr>
        <w:rPr>
          <w:rFonts w:ascii="Arial" w:hAnsi="Arial" w:cs="Arial"/>
          <w:b/>
          <w:color w:val="993300"/>
          <w:u w:val="single"/>
        </w:rPr>
      </w:pPr>
    </w:p>
    <w:p w:rsidR="001800D1" w:rsidRDefault="00CB3EE2" w:rsidP="007D31F6">
      <w:pPr>
        <w:rPr>
          <w:rFonts w:ascii="Arial" w:hAnsi="Arial" w:cs="Arial"/>
          <w:b/>
          <w:color w:val="993300"/>
          <w:u w:val="single"/>
        </w:rPr>
      </w:pPr>
      <w:hyperlink r:id="rId500" w:history="1">
        <w:r w:rsidR="00DE1AE0" w:rsidRPr="006C4708">
          <w:rPr>
            <w:rStyle w:val="Hyperlink"/>
            <w:rFonts w:ascii="Arial" w:hAnsi="Arial" w:cs="Arial"/>
            <w:b/>
            <w:sz w:val="24"/>
          </w:rPr>
          <w:t>R4-1912870</w:t>
        </w:r>
      </w:hyperlink>
      <w:r w:rsidR="00DE1AE0">
        <w:rPr>
          <w:rFonts w:ascii="Arial" w:hAnsi="Arial" w:cs="Arial"/>
          <w:b/>
          <w:color w:val="993300"/>
          <w:u w:val="single"/>
        </w:rPr>
        <w:t xml:space="preserve"> </w:t>
      </w:r>
      <w:r w:rsidR="00DE1AE0" w:rsidRPr="003B1E1D">
        <w:rPr>
          <w:b/>
        </w:rPr>
        <w:t>WF on channel raster for NR-U</w:t>
      </w:r>
    </w:p>
    <w:p w:rsidR="00DE1AE0" w:rsidRDefault="00DE1AE0" w:rsidP="00DE1AE0">
      <w:pPr>
        <w:rPr>
          <w:i/>
        </w:rPr>
      </w:pPr>
      <w:r>
        <w:rPr>
          <w:i/>
        </w:rPr>
        <w:tab/>
      </w:r>
      <w:r>
        <w:rPr>
          <w:i/>
        </w:rPr>
        <w:tab/>
      </w:r>
      <w:r>
        <w:rPr>
          <w:i/>
        </w:rPr>
        <w:tab/>
      </w:r>
      <w:r>
        <w:rPr>
          <w:i/>
        </w:rPr>
        <w:tab/>
      </w:r>
      <w:r>
        <w:rPr>
          <w:i/>
        </w:rPr>
        <w:tab/>
        <w:t>Source: Ericsson</w:t>
      </w:r>
    </w:p>
    <w:p w:rsidR="00DE1AE0" w:rsidRDefault="00DE1AE0" w:rsidP="00DE1AE0">
      <w:pPr>
        <w:rPr>
          <w:rFonts w:ascii="Arial" w:hAnsi="Arial" w:cs="Arial"/>
          <w:b/>
        </w:rPr>
      </w:pPr>
      <w:r>
        <w:rPr>
          <w:rFonts w:ascii="Arial" w:hAnsi="Arial" w:cs="Arial"/>
          <w:b/>
        </w:rPr>
        <w:t xml:space="preserve">Abstract: </w:t>
      </w:r>
    </w:p>
    <w:p w:rsidR="00DE1AE0" w:rsidRDefault="00DE1AE0" w:rsidP="00DE1AE0"/>
    <w:p w:rsidR="00DE1AE0" w:rsidRDefault="00DE1AE0" w:rsidP="00DE1AE0">
      <w:pPr>
        <w:rPr>
          <w:rFonts w:ascii="Arial" w:hAnsi="Arial" w:cs="Arial"/>
          <w:b/>
        </w:rPr>
      </w:pPr>
      <w:r>
        <w:rPr>
          <w:rFonts w:ascii="Arial" w:hAnsi="Arial" w:cs="Arial"/>
          <w:b/>
        </w:rPr>
        <w:t xml:space="preserve">Discussion: </w:t>
      </w:r>
    </w:p>
    <w:p w:rsidR="00DE1AE0" w:rsidRDefault="00446EC0" w:rsidP="00DE1AE0">
      <w:pPr>
        <w:rPr>
          <w:lang w:eastAsia="zh-CN"/>
        </w:rPr>
      </w:pPr>
      <w:r>
        <w:rPr>
          <w:rFonts w:hint="eastAsia"/>
          <w:lang w:eastAsia="zh-CN"/>
        </w:rPr>
        <w:t>N</w:t>
      </w:r>
      <w:r>
        <w:rPr>
          <w:lang w:eastAsia="zh-CN"/>
        </w:rPr>
        <w:t xml:space="preserve">okia: In our understanding, all the points shall be available. We can further discuss it in the next meeting </w:t>
      </w:r>
    </w:p>
    <w:p w:rsidR="00DE1AE0" w:rsidRDefault="00DE1AE0" w:rsidP="00DE1AE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46EC0" w:rsidRPr="00446EC0">
        <w:rPr>
          <w:rFonts w:ascii="Arial" w:hAnsi="Arial" w:cs="Arial"/>
          <w:b/>
          <w:color w:val="993300"/>
          <w:highlight w:val="green"/>
          <w:u w:val="single"/>
        </w:rPr>
        <w:t>Approved</w:t>
      </w:r>
    </w:p>
    <w:p w:rsidR="006C4708" w:rsidRDefault="006C4708" w:rsidP="00DE1AE0">
      <w:pPr>
        <w:rPr>
          <w:rFonts w:ascii="Arial" w:hAnsi="Arial" w:cs="Arial"/>
          <w:b/>
          <w:color w:val="993300"/>
          <w:u w:val="single"/>
        </w:rPr>
      </w:pPr>
    </w:p>
    <w:p w:rsidR="006C4708" w:rsidRDefault="006C4708" w:rsidP="00DE1AE0">
      <w:pPr>
        <w:rPr>
          <w:color w:val="993300"/>
          <w:u w:val="single"/>
        </w:rPr>
      </w:pPr>
    </w:p>
    <w:p w:rsidR="007D31F6" w:rsidRDefault="00CB3EE2" w:rsidP="007D31F6">
      <w:pPr>
        <w:rPr>
          <w:i/>
        </w:rPr>
      </w:pPr>
      <w:hyperlink r:id="rId501" w:history="1">
        <w:r w:rsidR="007D31F6" w:rsidRPr="00C742E0">
          <w:rPr>
            <w:rStyle w:val="Hyperlink"/>
            <w:rFonts w:ascii="Arial" w:hAnsi="Arial" w:cs="Arial"/>
            <w:b/>
            <w:sz w:val="24"/>
          </w:rPr>
          <w:t>R4-1911025</w:t>
        </w:r>
      </w:hyperlink>
      <w:r w:rsidR="007D31F6">
        <w:rPr>
          <w:b/>
        </w:rPr>
        <w:tab/>
        <w:t>On NR-U channel raster</w:t>
      </w:r>
      <w:r w:rsidR="007D31F6">
        <w:rPr>
          <w:b/>
        </w:rPr>
        <w:br/>
      </w:r>
      <w:r w:rsidR="007D31F6">
        <w:tab/>
      </w:r>
      <w:r w:rsidR="007D31F6">
        <w:tab/>
      </w:r>
      <w:r w:rsidR="007D31F6">
        <w:tab/>
      </w:r>
      <w:r w:rsidR="007D31F6">
        <w:tab/>
      </w:r>
      <w:r w:rsidR="007D31F6">
        <w:tab/>
      </w:r>
      <w:r w:rsidR="007D31F6">
        <w:tab/>
        <w:t xml:space="preserve">  CR-  rev  Cat:  (Rel-16) v</w:t>
      </w:r>
      <w:r w:rsidR="007D31F6">
        <w:br/>
      </w:r>
      <w:r w:rsidR="007D31F6">
        <w:rPr>
          <w:i/>
        </w:rPr>
        <w:tab/>
      </w:r>
      <w:r w:rsidR="007D31F6">
        <w:rPr>
          <w:i/>
        </w:rPr>
        <w:tab/>
      </w:r>
      <w:r w:rsidR="007D31F6">
        <w:rPr>
          <w:i/>
        </w:rPr>
        <w:tab/>
      </w:r>
      <w:r w:rsidR="007D31F6">
        <w:rPr>
          <w:i/>
        </w:rPr>
        <w:tab/>
      </w:r>
      <w:r w:rsidR="007D31F6">
        <w:rPr>
          <w:i/>
        </w:rPr>
        <w:tab/>
        <w:t>Source: Intel Corporation</w:t>
      </w:r>
    </w:p>
    <w:p w:rsidR="007D31F6" w:rsidRDefault="007D31F6" w:rsidP="007D31F6">
      <w:pPr>
        <w:rPr>
          <w:rFonts w:ascii="Arial" w:hAnsi="Arial" w:cs="Arial"/>
          <w:b/>
        </w:rPr>
      </w:pPr>
      <w:r>
        <w:rPr>
          <w:rFonts w:ascii="Arial" w:hAnsi="Arial" w:cs="Arial"/>
          <w:b/>
        </w:rPr>
        <w:t xml:space="preserve">Abstract: </w:t>
      </w:r>
    </w:p>
    <w:p w:rsidR="007D31F6" w:rsidRDefault="007D31F6" w:rsidP="007D31F6"/>
    <w:p w:rsidR="007D31F6" w:rsidRDefault="007D31F6" w:rsidP="007D31F6">
      <w:pPr>
        <w:rPr>
          <w:rFonts w:ascii="Arial" w:hAnsi="Arial" w:cs="Arial"/>
          <w:b/>
        </w:rPr>
      </w:pPr>
      <w:r>
        <w:rPr>
          <w:rFonts w:ascii="Arial" w:hAnsi="Arial" w:cs="Arial"/>
          <w:b/>
        </w:rPr>
        <w:t xml:space="preserve">Discussion: </w:t>
      </w:r>
    </w:p>
    <w:p w:rsidR="007D31F6" w:rsidRDefault="00F635E7" w:rsidP="007D31F6">
      <w:pPr>
        <w:rPr>
          <w:lang w:eastAsia="zh-CN"/>
        </w:rPr>
      </w:pPr>
      <w:r>
        <w:rPr>
          <w:rFonts w:hint="eastAsia"/>
          <w:lang w:eastAsia="zh-CN"/>
        </w:rPr>
        <w:t>E</w:t>
      </w:r>
      <w:r>
        <w:rPr>
          <w:lang w:eastAsia="zh-CN"/>
        </w:rPr>
        <w:t xml:space="preserve">ricsson: On co-exsitecne issue, any simulation to show any performance degradation. In WiFi, we do not have such co-existence performance degradation. </w:t>
      </w:r>
    </w:p>
    <w:p w:rsidR="00F635E7" w:rsidRDefault="00F635E7" w:rsidP="007D31F6">
      <w:pPr>
        <w:rPr>
          <w:lang w:eastAsia="zh-CN"/>
        </w:rPr>
      </w:pPr>
      <w:r>
        <w:rPr>
          <w:lang w:eastAsia="zh-CN"/>
        </w:rPr>
        <w:t xml:space="preserve">Intel: No, but we show co-existence issue in figure 1 </w:t>
      </w:r>
    </w:p>
    <w:p w:rsidR="007D31F6" w:rsidRDefault="007D31F6" w:rsidP="007D31F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05F58">
        <w:rPr>
          <w:rFonts w:ascii="Arial" w:hAnsi="Arial" w:cs="Arial"/>
          <w:b/>
          <w:color w:val="993300"/>
          <w:u w:val="single"/>
        </w:rPr>
        <w:t>Noted</w:t>
      </w:r>
    </w:p>
    <w:p w:rsidR="006C4708" w:rsidRDefault="006C4708" w:rsidP="007D31F6">
      <w:pPr>
        <w:rPr>
          <w:rFonts w:ascii="Arial" w:hAnsi="Arial" w:cs="Arial"/>
          <w:b/>
          <w:color w:val="993300"/>
          <w:u w:val="single"/>
        </w:rPr>
      </w:pPr>
    </w:p>
    <w:p w:rsidR="006C4708" w:rsidRDefault="006C4708" w:rsidP="007D31F6">
      <w:pPr>
        <w:rPr>
          <w:color w:val="993300"/>
          <w:u w:val="single"/>
        </w:rPr>
      </w:pPr>
    </w:p>
    <w:p w:rsidR="00434060" w:rsidRDefault="00CB3EE2" w:rsidP="00434060">
      <w:pPr>
        <w:rPr>
          <w:i/>
        </w:rPr>
      </w:pPr>
      <w:hyperlink r:id="rId502" w:history="1">
        <w:r w:rsidR="00434060" w:rsidRPr="00C742E0">
          <w:rPr>
            <w:rStyle w:val="Hyperlink"/>
            <w:rFonts w:ascii="Arial" w:hAnsi="Arial" w:cs="Arial"/>
            <w:b/>
            <w:sz w:val="24"/>
          </w:rPr>
          <w:t>R4-1910850</w:t>
        </w:r>
      </w:hyperlink>
      <w:r w:rsidR="00434060">
        <w:rPr>
          <w:b/>
        </w:rPr>
        <w:tab/>
        <w:t>Channel arrangement for NR-U</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45022">
        <w:rPr>
          <w:rFonts w:ascii="Arial" w:hAnsi="Arial" w:cs="Arial"/>
          <w:b/>
          <w:color w:val="993300"/>
          <w:u w:val="single"/>
        </w:rPr>
        <w:t>Noted</w:t>
      </w:r>
      <w:r>
        <w:rPr>
          <w:color w:val="993300"/>
          <w:u w:val="single"/>
        </w:rPr>
        <w:br/>
      </w:r>
      <w:r>
        <w:rPr>
          <w:color w:val="993300"/>
          <w:u w:val="single"/>
        </w:rPr>
        <w:br/>
      </w:r>
    </w:p>
    <w:p w:rsidR="009C1E95" w:rsidRDefault="00CB3EE2" w:rsidP="009C1E95">
      <w:pPr>
        <w:rPr>
          <w:i/>
        </w:rPr>
      </w:pPr>
      <w:hyperlink r:id="rId503" w:history="1">
        <w:r w:rsidR="009C1E95" w:rsidRPr="00C742E0">
          <w:rPr>
            <w:rStyle w:val="Hyperlink"/>
            <w:rFonts w:ascii="Arial" w:hAnsi="Arial" w:cs="Arial"/>
            <w:b/>
            <w:sz w:val="24"/>
          </w:rPr>
          <w:t>R4-1911729</w:t>
        </w:r>
      </w:hyperlink>
      <w:r w:rsidR="009C1E95">
        <w:rPr>
          <w:b/>
        </w:rPr>
        <w:tab/>
        <w:t>Discussion on channel raster for NR-U</w:t>
      </w:r>
      <w:r w:rsidR="009C1E95">
        <w:rPr>
          <w:b/>
        </w:rPr>
        <w:br/>
      </w:r>
      <w:r w:rsidR="009C1E95">
        <w:tab/>
      </w:r>
      <w:r w:rsidR="009C1E95">
        <w:tab/>
      </w:r>
      <w:r w:rsidR="009C1E95">
        <w:tab/>
      </w:r>
      <w:r w:rsidR="009C1E95">
        <w:tab/>
      </w:r>
      <w:r w:rsidR="009C1E95">
        <w:tab/>
      </w:r>
      <w:r w:rsidR="009C1E95">
        <w:tab/>
        <w:t xml:space="preserve">  CR-  rev  Cat:  () v</w:t>
      </w:r>
      <w:r w:rsidR="009C1E95">
        <w:br/>
      </w:r>
      <w:r w:rsidR="009C1E95">
        <w:rPr>
          <w:i/>
        </w:rPr>
        <w:tab/>
      </w:r>
      <w:r w:rsidR="009C1E95">
        <w:rPr>
          <w:i/>
        </w:rPr>
        <w:tab/>
      </w:r>
      <w:r w:rsidR="009C1E95">
        <w:rPr>
          <w:i/>
        </w:rPr>
        <w:tab/>
      </w:r>
      <w:r w:rsidR="009C1E95">
        <w:rPr>
          <w:i/>
        </w:rPr>
        <w:tab/>
      </w:r>
      <w:r w:rsidR="009C1E95">
        <w:rPr>
          <w:i/>
        </w:rPr>
        <w:tab/>
        <w:t>Source: ZTE Corporation</w:t>
      </w:r>
    </w:p>
    <w:p w:rsidR="009C1E95" w:rsidRDefault="009C1E95" w:rsidP="009C1E95">
      <w:pPr>
        <w:rPr>
          <w:rFonts w:ascii="Arial" w:hAnsi="Arial" w:cs="Arial"/>
          <w:b/>
        </w:rPr>
      </w:pPr>
      <w:r>
        <w:rPr>
          <w:rFonts w:ascii="Arial" w:hAnsi="Arial" w:cs="Arial"/>
          <w:b/>
        </w:rPr>
        <w:t xml:space="preserve">Abstract: </w:t>
      </w:r>
    </w:p>
    <w:p w:rsidR="009C1E95" w:rsidRDefault="009C1E95" w:rsidP="009C1E95"/>
    <w:p w:rsidR="009C1E95" w:rsidRDefault="009C1E95" w:rsidP="009C1E95">
      <w:pPr>
        <w:rPr>
          <w:rFonts w:ascii="Arial" w:hAnsi="Arial" w:cs="Arial"/>
          <w:b/>
        </w:rPr>
      </w:pPr>
      <w:r>
        <w:rPr>
          <w:rFonts w:ascii="Arial" w:hAnsi="Arial" w:cs="Arial"/>
          <w:b/>
        </w:rPr>
        <w:t xml:space="preserve">Discussion: </w:t>
      </w:r>
    </w:p>
    <w:p w:rsidR="009C1E95" w:rsidRDefault="009C1E95" w:rsidP="009C1E95"/>
    <w:p w:rsidR="009C1E95" w:rsidRDefault="009C1E95" w:rsidP="009C1E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45022">
        <w:rPr>
          <w:rFonts w:ascii="Arial" w:hAnsi="Arial" w:cs="Arial"/>
          <w:b/>
          <w:color w:val="993300"/>
          <w:u w:val="single"/>
        </w:rPr>
        <w:t>Noted</w:t>
      </w:r>
    </w:p>
    <w:p w:rsidR="009C1E95" w:rsidRDefault="009C1E95" w:rsidP="009C1E95">
      <w:pPr>
        <w:rPr>
          <w:rFonts w:eastAsiaTheme="minorEastAsia"/>
          <w:color w:val="993300"/>
          <w:u w:val="single"/>
        </w:rPr>
      </w:pPr>
    </w:p>
    <w:p w:rsidR="009C1E95" w:rsidRDefault="00CB3EE2" w:rsidP="009C1E95">
      <w:pPr>
        <w:rPr>
          <w:i/>
        </w:rPr>
      </w:pPr>
      <w:hyperlink r:id="rId504" w:history="1">
        <w:r w:rsidR="009C1E95" w:rsidRPr="00C742E0">
          <w:rPr>
            <w:rStyle w:val="Hyperlink"/>
            <w:rFonts w:ascii="Arial" w:hAnsi="Arial" w:cs="Arial"/>
            <w:b/>
            <w:sz w:val="24"/>
          </w:rPr>
          <w:t>R4-1912311</w:t>
        </w:r>
      </w:hyperlink>
      <w:r w:rsidR="009C1E95">
        <w:rPr>
          <w:b/>
        </w:rPr>
        <w:tab/>
        <w:t>Channel raster in NR-U</w:t>
      </w:r>
      <w:r w:rsidR="009C1E95">
        <w:rPr>
          <w:b/>
        </w:rPr>
        <w:br/>
      </w:r>
      <w:r w:rsidR="009C1E95">
        <w:tab/>
      </w:r>
      <w:r w:rsidR="009C1E95">
        <w:tab/>
      </w:r>
      <w:r w:rsidR="009C1E95">
        <w:tab/>
      </w:r>
      <w:r w:rsidR="009C1E95">
        <w:tab/>
      </w:r>
      <w:r w:rsidR="009C1E95">
        <w:tab/>
      </w:r>
      <w:r w:rsidR="009C1E95">
        <w:tab/>
        <w:t xml:space="preserve">  CR-  rev  Cat:  () v</w:t>
      </w:r>
      <w:r w:rsidR="009C1E95">
        <w:br/>
      </w:r>
      <w:r w:rsidR="009C1E95">
        <w:rPr>
          <w:i/>
        </w:rPr>
        <w:tab/>
      </w:r>
      <w:r w:rsidR="009C1E95">
        <w:rPr>
          <w:i/>
        </w:rPr>
        <w:tab/>
      </w:r>
      <w:r w:rsidR="009C1E95">
        <w:rPr>
          <w:i/>
        </w:rPr>
        <w:tab/>
      </w:r>
      <w:r w:rsidR="009C1E95">
        <w:rPr>
          <w:i/>
        </w:rPr>
        <w:tab/>
      </w:r>
      <w:r w:rsidR="009C1E95">
        <w:rPr>
          <w:i/>
        </w:rPr>
        <w:tab/>
        <w:t>Source: Qualcomm Incorporated</w:t>
      </w:r>
    </w:p>
    <w:p w:rsidR="009C1E95" w:rsidRDefault="009C1E95" w:rsidP="009C1E95">
      <w:pPr>
        <w:rPr>
          <w:rFonts w:ascii="Arial" w:hAnsi="Arial" w:cs="Arial"/>
          <w:b/>
        </w:rPr>
      </w:pPr>
      <w:r>
        <w:rPr>
          <w:rFonts w:ascii="Arial" w:hAnsi="Arial" w:cs="Arial"/>
          <w:b/>
        </w:rPr>
        <w:t xml:space="preserve">Abstract: </w:t>
      </w:r>
    </w:p>
    <w:p w:rsidR="009C1E95" w:rsidRDefault="009C1E95" w:rsidP="009C1E95">
      <w:r>
        <w:t>In this paper we make a proposal for the channel raster in NR-U</w:t>
      </w:r>
    </w:p>
    <w:p w:rsidR="009C1E95" w:rsidRDefault="009C1E95" w:rsidP="009C1E95">
      <w:pPr>
        <w:rPr>
          <w:rFonts w:ascii="Arial" w:hAnsi="Arial" w:cs="Arial"/>
          <w:b/>
        </w:rPr>
      </w:pPr>
      <w:r>
        <w:rPr>
          <w:rFonts w:ascii="Arial" w:hAnsi="Arial" w:cs="Arial"/>
          <w:b/>
        </w:rPr>
        <w:t xml:space="preserve">Discussion: </w:t>
      </w:r>
    </w:p>
    <w:p w:rsidR="009C1E95" w:rsidRDefault="00B53233" w:rsidP="009C1E95">
      <w:pPr>
        <w:rPr>
          <w:lang w:eastAsia="zh-CN"/>
        </w:rPr>
      </w:pPr>
      <w:r>
        <w:rPr>
          <w:rFonts w:hint="eastAsia"/>
          <w:lang w:eastAsia="zh-CN"/>
        </w:rPr>
        <w:t>Z</w:t>
      </w:r>
      <w:r>
        <w:rPr>
          <w:lang w:eastAsia="zh-CN"/>
        </w:rPr>
        <w:t xml:space="preserve">TE: We are fine with 20MHz but we have different proposal for 40MHz and other BW. </w:t>
      </w:r>
    </w:p>
    <w:p w:rsidR="009C1E95" w:rsidRDefault="009C1E95" w:rsidP="009C1E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96E07">
        <w:rPr>
          <w:rFonts w:ascii="Arial" w:hAnsi="Arial" w:cs="Arial"/>
          <w:b/>
          <w:color w:val="993300"/>
          <w:u w:val="single"/>
        </w:rPr>
        <w:t>Noted</w:t>
      </w:r>
      <w:r>
        <w:rPr>
          <w:color w:val="993300"/>
          <w:u w:val="single"/>
        </w:rPr>
        <w:br/>
      </w:r>
      <w:r>
        <w:rPr>
          <w:color w:val="993300"/>
          <w:u w:val="single"/>
        </w:rPr>
        <w:br/>
      </w:r>
    </w:p>
    <w:p w:rsidR="009C1E95" w:rsidRDefault="00CB3EE2" w:rsidP="009C1E95">
      <w:pPr>
        <w:rPr>
          <w:i/>
        </w:rPr>
      </w:pPr>
      <w:hyperlink r:id="rId505" w:history="1">
        <w:r w:rsidR="009C1E95" w:rsidRPr="00C742E0">
          <w:rPr>
            <w:rStyle w:val="Hyperlink"/>
            <w:rFonts w:ascii="Arial" w:hAnsi="Arial" w:cs="Arial"/>
            <w:b/>
            <w:sz w:val="24"/>
          </w:rPr>
          <w:t>R4-1912335</w:t>
        </w:r>
      </w:hyperlink>
      <w:r w:rsidR="009C1E95">
        <w:rPr>
          <w:b/>
        </w:rPr>
        <w:tab/>
        <w:t>Channel raster for 5GHz NR-U band n46</w:t>
      </w:r>
      <w:r w:rsidR="009C1E95">
        <w:rPr>
          <w:b/>
        </w:rPr>
        <w:br/>
      </w:r>
      <w:r w:rsidR="009C1E95">
        <w:tab/>
      </w:r>
      <w:r w:rsidR="009C1E95">
        <w:tab/>
      </w:r>
      <w:r w:rsidR="009C1E95">
        <w:tab/>
      </w:r>
      <w:r w:rsidR="009C1E95">
        <w:tab/>
      </w:r>
      <w:r w:rsidR="009C1E95">
        <w:tab/>
      </w:r>
      <w:r w:rsidR="009C1E95">
        <w:tab/>
        <w:t xml:space="preserve">  CR-  rev  Cat:  (Rel-16) v</w:t>
      </w:r>
      <w:r w:rsidR="009C1E95">
        <w:br/>
      </w:r>
      <w:r w:rsidR="009C1E95">
        <w:rPr>
          <w:i/>
        </w:rPr>
        <w:tab/>
      </w:r>
      <w:r w:rsidR="009C1E95">
        <w:rPr>
          <w:i/>
        </w:rPr>
        <w:tab/>
      </w:r>
      <w:r w:rsidR="009C1E95">
        <w:rPr>
          <w:i/>
        </w:rPr>
        <w:tab/>
      </w:r>
      <w:r w:rsidR="009C1E95">
        <w:rPr>
          <w:i/>
        </w:rPr>
        <w:tab/>
      </w:r>
      <w:r w:rsidR="009C1E95">
        <w:rPr>
          <w:i/>
        </w:rPr>
        <w:tab/>
        <w:t>Source: Nokia, Nokia Shanghai Bell</w:t>
      </w:r>
    </w:p>
    <w:p w:rsidR="009C1E95" w:rsidRDefault="009C1E95" w:rsidP="009C1E95">
      <w:pPr>
        <w:rPr>
          <w:rFonts w:ascii="Arial" w:hAnsi="Arial" w:cs="Arial"/>
          <w:b/>
        </w:rPr>
      </w:pPr>
      <w:r>
        <w:rPr>
          <w:rFonts w:ascii="Arial" w:hAnsi="Arial" w:cs="Arial"/>
          <w:b/>
        </w:rPr>
        <w:t xml:space="preserve">Abstract: </w:t>
      </w:r>
    </w:p>
    <w:p w:rsidR="009C1E95" w:rsidRDefault="009C1E95" w:rsidP="009C1E95"/>
    <w:p w:rsidR="009C1E95" w:rsidRDefault="009C1E95" w:rsidP="009C1E95">
      <w:pPr>
        <w:rPr>
          <w:rFonts w:ascii="Arial" w:hAnsi="Arial" w:cs="Arial"/>
          <w:b/>
        </w:rPr>
      </w:pPr>
      <w:r>
        <w:rPr>
          <w:rFonts w:ascii="Arial" w:hAnsi="Arial" w:cs="Arial"/>
          <w:b/>
        </w:rPr>
        <w:t xml:space="preserve">Discussion: </w:t>
      </w:r>
    </w:p>
    <w:p w:rsidR="009C1E95" w:rsidRDefault="009C1E95" w:rsidP="009C1E95"/>
    <w:p w:rsidR="009C1E95" w:rsidRDefault="009C1E95" w:rsidP="009C1E95">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96E07">
        <w:rPr>
          <w:rFonts w:ascii="Arial" w:hAnsi="Arial" w:cs="Arial"/>
          <w:b/>
          <w:color w:val="993300"/>
          <w:u w:val="single"/>
        </w:rPr>
        <w:t>Noted</w:t>
      </w:r>
      <w:r>
        <w:rPr>
          <w:color w:val="993300"/>
          <w:u w:val="single"/>
        </w:rPr>
        <w:br/>
      </w:r>
    </w:p>
    <w:p w:rsidR="002E30F0" w:rsidRDefault="002E30F0" w:rsidP="002E30F0">
      <w:pPr>
        <w:rPr>
          <w:color w:val="993300"/>
          <w:u w:val="single"/>
        </w:rPr>
      </w:pPr>
    </w:p>
    <w:p w:rsidR="002E30F0" w:rsidRDefault="00CB3EE2" w:rsidP="002E30F0">
      <w:pPr>
        <w:rPr>
          <w:i/>
        </w:rPr>
      </w:pPr>
      <w:hyperlink r:id="rId506" w:history="1">
        <w:r w:rsidR="002E30F0" w:rsidRPr="00C742E0">
          <w:rPr>
            <w:rStyle w:val="Hyperlink"/>
            <w:rFonts w:ascii="Arial" w:hAnsi="Arial" w:cs="Arial"/>
            <w:b/>
            <w:sz w:val="24"/>
          </w:rPr>
          <w:t>R4-1912342</w:t>
        </w:r>
      </w:hyperlink>
      <w:r w:rsidR="002E30F0">
        <w:rPr>
          <w:b/>
        </w:rPr>
        <w:tab/>
        <w:t>Channel Raster for 60 MHz channels</w:t>
      </w:r>
      <w:r w:rsidR="002E30F0">
        <w:rPr>
          <w:b/>
        </w:rPr>
        <w:br/>
      </w:r>
      <w:r w:rsidR="002E30F0">
        <w:tab/>
      </w:r>
      <w:r w:rsidR="002E30F0">
        <w:tab/>
      </w:r>
      <w:r w:rsidR="002E30F0">
        <w:tab/>
      </w:r>
      <w:r w:rsidR="002E30F0">
        <w:tab/>
      </w:r>
      <w:r w:rsidR="002E30F0">
        <w:tab/>
      </w:r>
      <w:r w:rsidR="002E30F0">
        <w:tab/>
        <w:t xml:space="preserve">  CR-  rev  Cat:  (Rel-16) v</w:t>
      </w:r>
      <w:r w:rsidR="002E30F0">
        <w:br/>
      </w:r>
      <w:r w:rsidR="002E30F0">
        <w:rPr>
          <w:i/>
        </w:rPr>
        <w:tab/>
      </w:r>
      <w:r w:rsidR="002E30F0">
        <w:rPr>
          <w:i/>
        </w:rPr>
        <w:tab/>
      </w:r>
      <w:r w:rsidR="002E30F0">
        <w:rPr>
          <w:i/>
        </w:rPr>
        <w:tab/>
      </w:r>
      <w:r w:rsidR="002E30F0">
        <w:rPr>
          <w:i/>
        </w:rPr>
        <w:tab/>
      </w:r>
      <w:r w:rsidR="002E30F0">
        <w:rPr>
          <w:i/>
        </w:rPr>
        <w:tab/>
        <w:t>Source: Nokia, Nokia Shanghai Bell</w:t>
      </w:r>
    </w:p>
    <w:p w:rsidR="002E30F0" w:rsidRDefault="002E30F0" w:rsidP="002E30F0">
      <w:pPr>
        <w:rPr>
          <w:rFonts w:ascii="Arial" w:hAnsi="Arial" w:cs="Arial"/>
          <w:b/>
        </w:rPr>
      </w:pPr>
      <w:r>
        <w:rPr>
          <w:rFonts w:ascii="Arial" w:hAnsi="Arial" w:cs="Arial"/>
          <w:b/>
        </w:rPr>
        <w:t xml:space="preserve">Abstract: </w:t>
      </w:r>
    </w:p>
    <w:p w:rsidR="002E30F0" w:rsidRDefault="002E30F0" w:rsidP="002E30F0"/>
    <w:p w:rsidR="002E30F0" w:rsidRDefault="002E30F0" w:rsidP="002E30F0">
      <w:pPr>
        <w:rPr>
          <w:rFonts w:ascii="Arial" w:hAnsi="Arial" w:cs="Arial"/>
          <w:b/>
        </w:rPr>
      </w:pPr>
      <w:r>
        <w:rPr>
          <w:rFonts w:ascii="Arial" w:hAnsi="Arial" w:cs="Arial"/>
          <w:b/>
        </w:rPr>
        <w:t xml:space="preserve">Discussion: </w:t>
      </w:r>
    </w:p>
    <w:p w:rsidR="002E30F0" w:rsidRDefault="00CD7352" w:rsidP="002E30F0">
      <w:pPr>
        <w:rPr>
          <w:lang w:eastAsia="zh-CN"/>
        </w:rPr>
      </w:pPr>
      <w:r>
        <w:rPr>
          <w:rFonts w:hint="eastAsia"/>
          <w:lang w:eastAsia="zh-CN"/>
        </w:rPr>
        <w:t>C</w:t>
      </w:r>
      <w:r>
        <w:rPr>
          <w:lang w:eastAsia="zh-CN"/>
        </w:rPr>
        <w:t xml:space="preserve">harter: For clarification, in the case of 60MHZ channel bandwidth, how can we guarantee co-existence ? </w:t>
      </w:r>
    </w:p>
    <w:p w:rsidR="00CD7352" w:rsidRDefault="00CD7352" w:rsidP="002E30F0">
      <w:pPr>
        <w:rPr>
          <w:lang w:eastAsia="zh-CN"/>
        </w:rPr>
      </w:pPr>
      <w:r>
        <w:rPr>
          <w:lang w:eastAsia="zh-CN"/>
        </w:rPr>
        <w:tab/>
        <w:t xml:space="preserve">Nokia: We also have type A access shceme in LAA. </w:t>
      </w:r>
    </w:p>
    <w:p w:rsidR="00CD7352" w:rsidRDefault="00CD7352" w:rsidP="002E30F0">
      <w:pPr>
        <w:rPr>
          <w:lang w:eastAsia="zh-CN"/>
        </w:rPr>
      </w:pPr>
      <w:r>
        <w:rPr>
          <w:lang w:eastAsia="zh-CN"/>
        </w:rPr>
        <w:tab/>
        <w:t xml:space="preserve">Charter: The type </w:t>
      </w:r>
      <w:r w:rsidR="000E3419">
        <w:rPr>
          <w:lang w:eastAsia="zh-CN"/>
        </w:rPr>
        <w:t>B</w:t>
      </w:r>
      <w:r>
        <w:rPr>
          <w:lang w:eastAsia="zh-CN"/>
        </w:rPr>
        <w:t xml:space="preserve"> access scheme in LAA is kind of compromise considering the available devices in the market but this is not the case for NR-U. </w:t>
      </w:r>
    </w:p>
    <w:p w:rsidR="00311C65" w:rsidRDefault="00311C65" w:rsidP="002E30F0">
      <w:pPr>
        <w:rPr>
          <w:lang w:eastAsia="zh-CN"/>
        </w:rPr>
      </w:pPr>
      <w:r>
        <w:rPr>
          <w:lang w:eastAsia="zh-CN"/>
        </w:rPr>
        <w:t xml:space="preserve">Ericcsson: Do we need to have type A in NR-U. </w:t>
      </w:r>
    </w:p>
    <w:p w:rsidR="00311C65" w:rsidRDefault="00311C65" w:rsidP="002E30F0">
      <w:pPr>
        <w:rPr>
          <w:lang w:eastAsia="zh-CN"/>
        </w:rPr>
      </w:pPr>
      <w:r>
        <w:rPr>
          <w:lang w:eastAsia="zh-CN"/>
        </w:rPr>
        <w:tab/>
        <w:t xml:space="preserve">Nokia: We shall have type A to allow some flexibility </w:t>
      </w:r>
    </w:p>
    <w:p w:rsidR="000E3419" w:rsidRDefault="000E3419" w:rsidP="002E30F0">
      <w:pPr>
        <w:rPr>
          <w:lang w:eastAsia="zh-CN"/>
        </w:rPr>
      </w:pPr>
      <w:r>
        <w:rPr>
          <w:lang w:eastAsia="zh-CN"/>
        </w:rPr>
        <w:t xml:space="preserve">=&gt; </w:t>
      </w:r>
      <w:r w:rsidR="000E3B44">
        <w:rPr>
          <w:lang w:eastAsia="zh-CN"/>
        </w:rPr>
        <w:t xml:space="preserve">Potential WF: </w:t>
      </w:r>
      <w:r>
        <w:rPr>
          <w:lang w:eastAsia="zh-CN"/>
        </w:rPr>
        <w:t>P</w:t>
      </w:r>
      <w:r>
        <w:rPr>
          <w:rFonts w:hint="eastAsia"/>
          <w:lang w:eastAsia="zh-CN"/>
        </w:rPr>
        <w:t>r</w:t>
      </w:r>
      <w:r>
        <w:rPr>
          <w:lang w:eastAsia="zh-CN"/>
        </w:rPr>
        <w:t xml:space="preserve">iotize the the requirements for 20MHz, 40MHz and 80MHz channel bandwidth. Requirements for 60MHz and 100MHZ channel bandwidth will be discussed after the finalization of requirements of 20MHZ, 40MHz and 80MHz. </w:t>
      </w:r>
    </w:p>
    <w:p w:rsidR="009C1E95" w:rsidRDefault="002E30F0" w:rsidP="002E3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E3B44">
        <w:rPr>
          <w:rFonts w:ascii="Arial" w:hAnsi="Arial" w:cs="Arial"/>
          <w:b/>
          <w:color w:val="993300"/>
          <w:u w:val="single"/>
        </w:rPr>
        <w:t>Noted</w:t>
      </w:r>
    </w:p>
    <w:p w:rsidR="002E30F0" w:rsidRDefault="002E30F0" w:rsidP="002E30F0">
      <w:pPr>
        <w:rPr>
          <w:rFonts w:eastAsiaTheme="minorEastAsia"/>
          <w:color w:val="993300"/>
          <w:u w:val="single"/>
        </w:rPr>
      </w:pPr>
    </w:p>
    <w:p w:rsidR="00EC19D6" w:rsidRDefault="00CB3EE2" w:rsidP="00EC19D6">
      <w:pPr>
        <w:rPr>
          <w:i/>
        </w:rPr>
      </w:pPr>
      <w:hyperlink r:id="rId507" w:history="1">
        <w:r w:rsidR="00EC19D6" w:rsidRPr="00C742E0">
          <w:rPr>
            <w:rStyle w:val="Hyperlink"/>
            <w:rFonts w:ascii="Arial" w:hAnsi="Arial" w:cs="Arial"/>
            <w:b/>
            <w:sz w:val="24"/>
          </w:rPr>
          <w:t>R4-1911169</w:t>
        </w:r>
      </w:hyperlink>
      <w:r w:rsidR="00EC19D6">
        <w:rPr>
          <w:b/>
        </w:rPr>
        <w:tab/>
        <w:t>Discussion on channel raster for NR-U band n46</w:t>
      </w:r>
      <w:r w:rsidR="00EC19D6">
        <w:rPr>
          <w:b/>
        </w:rPr>
        <w:br/>
      </w:r>
      <w:r w:rsidR="00EC19D6">
        <w:tab/>
      </w:r>
      <w:r w:rsidR="00EC19D6">
        <w:tab/>
      </w:r>
      <w:r w:rsidR="00EC19D6">
        <w:tab/>
      </w:r>
      <w:r w:rsidR="00EC19D6">
        <w:tab/>
      </w:r>
      <w:r w:rsidR="00EC19D6">
        <w:tab/>
      </w:r>
      <w:r w:rsidR="00EC19D6">
        <w:tab/>
        <w:t xml:space="preserve">  CR-  rev  Cat:  () v</w:t>
      </w:r>
      <w:r w:rsidR="00EC19D6">
        <w:br/>
      </w:r>
      <w:r w:rsidR="00EC19D6">
        <w:rPr>
          <w:i/>
        </w:rPr>
        <w:tab/>
      </w:r>
      <w:r w:rsidR="00EC19D6">
        <w:rPr>
          <w:i/>
        </w:rPr>
        <w:tab/>
      </w:r>
      <w:r w:rsidR="00EC19D6">
        <w:rPr>
          <w:i/>
        </w:rPr>
        <w:tab/>
      </w:r>
      <w:r w:rsidR="00EC19D6">
        <w:rPr>
          <w:i/>
        </w:rPr>
        <w:tab/>
      </w:r>
      <w:r w:rsidR="00EC19D6">
        <w:rPr>
          <w:i/>
        </w:rPr>
        <w:tab/>
        <w:t>Source: vivo</w:t>
      </w:r>
    </w:p>
    <w:p w:rsidR="00EC19D6" w:rsidRDefault="00EC19D6" w:rsidP="00EC19D6">
      <w:pPr>
        <w:rPr>
          <w:rFonts w:ascii="Arial" w:hAnsi="Arial" w:cs="Arial"/>
          <w:b/>
        </w:rPr>
      </w:pPr>
      <w:r>
        <w:rPr>
          <w:rFonts w:ascii="Arial" w:hAnsi="Arial" w:cs="Arial"/>
          <w:b/>
        </w:rPr>
        <w:lastRenderedPageBreak/>
        <w:t xml:space="preserve">Abstract: </w:t>
      </w:r>
    </w:p>
    <w:p w:rsidR="00EC19D6" w:rsidRDefault="00EC19D6" w:rsidP="00EC19D6"/>
    <w:p w:rsidR="00EC19D6" w:rsidRDefault="00EC19D6" w:rsidP="00EC19D6">
      <w:pPr>
        <w:rPr>
          <w:rFonts w:ascii="Arial" w:hAnsi="Arial" w:cs="Arial"/>
          <w:b/>
        </w:rPr>
      </w:pPr>
      <w:r>
        <w:rPr>
          <w:rFonts w:ascii="Arial" w:hAnsi="Arial" w:cs="Arial"/>
          <w:b/>
        </w:rPr>
        <w:t xml:space="preserve">Discussion: </w:t>
      </w:r>
    </w:p>
    <w:p w:rsidR="00EC19D6" w:rsidRDefault="00EC19D6" w:rsidP="00EC19D6"/>
    <w:p w:rsidR="00EC19D6" w:rsidRPr="009C1E95" w:rsidRDefault="00EC19D6" w:rsidP="00EC19D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D0CA6">
        <w:rPr>
          <w:rFonts w:ascii="Arial" w:hAnsi="Arial" w:cs="Arial"/>
          <w:b/>
          <w:color w:val="993300"/>
          <w:u w:val="single"/>
        </w:rPr>
        <w:t>Noted</w:t>
      </w:r>
    </w:p>
    <w:p w:rsidR="00434060" w:rsidRDefault="00434060" w:rsidP="00434060">
      <w:pPr>
        <w:rPr>
          <w:i/>
        </w:rPr>
      </w:pPr>
      <w:r>
        <w:rPr>
          <w:color w:val="993300"/>
          <w:u w:val="single"/>
        </w:rPr>
        <w:br/>
      </w:r>
      <w:hyperlink r:id="rId508" w:history="1">
        <w:r w:rsidRPr="00C742E0">
          <w:rPr>
            <w:rStyle w:val="Hyperlink"/>
            <w:rFonts w:ascii="Arial" w:hAnsi="Arial" w:cs="Arial"/>
            <w:b/>
            <w:sz w:val="24"/>
          </w:rPr>
          <w:t>R4-1912018</w:t>
        </w:r>
      </w:hyperlink>
      <w:r>
        <w:rPr>
          <w:b/>
        </w:rPr>
        <w:tab/>
        <w:t>WF on SSB raster and channel raster</w:t>
      </w:r>
      <w:r>
        <w:rPr>
          <w:b/>
        </w:rPr>
        <w:br/>
      </w:r>
      <w:r>
        <w:tab/>
      </w:r>
      <w:r>
        <w:tab/>
      </w:r>
      <w:r>
        <w:tab/>
      </w:r>
      <w:r>
        <w:tab/>
      </w:r>
      <w:r>
        <w:tab/>
      </w:r>
      <w:r>
        <w:tab/>
        <w:t xml:space="preserve">  CR-  rev  Cat:  (Rel-16) v</w:t>
      </w:r>
      <w:r>
        <w:br/>
      </w:r>
      <w:r>
        <w:rPr>
          <w:i/>
        </w:rPr>
        <w:tab/>
      </w:r>
      <w:r>
        <w:rPr>
          <w:i/>
        </w:rPr>
        <w:tab/>
      </w:r>
      <w:r>
        <w:rPr>
          <w:i/>
        </w:rPr>
        <w:tab/>
      </w:r>
      <w:r>
        <w:rPr>
          <w:i/>
        </w:rPr>
        <w:tab/>
      </w:r>
      <w:r>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the WF for SSB and channel raster</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D0CA6" w:rsidRPr="00D27040">
        <w:rPr>
          <w:rFonts w:ascii="Arial" w:hAnsi="Arial" w:cs="Arial"/>
          <w:b/>
          <w:color w:val="993300"/>
          <w:u w:val="single"/>
        </w:rPr>
        <w:t>Withdrawn</w:t>
      </w:r>
      <w:r>
        <w:rPr>
          <w:color w:val="993300"/>
          <w:u w:val="single"/>
        </w:rPr>
        <w:br/>
      </w:r>
      <w:r>
        <w:rPr>
          <w:color w:val="993300"/>
          <w:u w:val="single"/>
        </w:rPr>
        <w:br/>
      </w:r>
    </w:p>
    <w:p w:rsidR="00434060" w:rsidRDefault="00CB3EE2" w:rsidP="00434060">
      <w:pPr>
        <w:rPr>
          <w:i/>
        </w:rPr>
      </w:pPr>
      <w:hyperlink r:id="rId509" w:history="1">
        <w:r w:rsidR="00434060" w:rsidRPr="00C742E0">
          <w:rPr>
            <w:rStyle w:val="Hyperlink"/>
            <w:rFonts w:ascii="Arial" w:hAnsi="Arial" w:cs="Arial"/>
            <w:b/>
            <w:sz w:val="24"/>
          </w:rPr>
          <w:t>R4-1912337</w:t>
        </w:r>
      </w:hyperlink>
      <w:r w:rsidR="00434060">
        <w:rPr>
          <w:b/>
        </w:rPr>
        <w:tab/>
        <w:t>On NR-U 6 GHz band details</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217E">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5"/>
      </w:pPr>
      <w:bookmarkStart w:id="219" w:name="_Toc24513085"/>
      <w:r>
        <w:t>8.1.1.4</w:t>
      </w:r>
      <w:r>
        <w:tab/>
        <w:t>Spectrum utilizations [NR_unlic-Core]</w:t>
      </w:r>
      <w:bookmarkEnd w:id="219"/>
    </w:p>
    <w:p w:rsidR="00434060" w:rsidRDefault="00CB3EE2" w:rsidP="00434060">
      <w:pPr>
        <w:rPr>
          <w:i/>
        </w:rPr>
      </w:pPr>
      <w:hyperlink r:id="rId510" w:history="1">
        <w:r w:rsidR="00434060" w:rsidRPr="00C742E0">
          <w:rPr>
            <w:rStyle w:val="Hyperlink"/>
            <w:rFonts w:ascii="Arial" w:hAnsi="Arial" w:cs="Arial"/>
            <w:b/>
            <w:sz w:val="24"/>
          </w:rPr>
          <w:t>R4-1911731</w:t>
        </w:r>
      </w:hyperlink>
      <w:r w:rsidR="00434060">
        <w:rPr>
          <w:b/>
        </w:rPr>
        <w:tab/>
        <w:t>Discussion on SU for NR-U</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1D4072" w:rsidP="00434060">
      <w:pPr>
        <w:rPr>
          <w:lang w:eastAsia="zh-CN"/>
        </w:rPr>
      </w:pPr>
      <w:r>
        <w:rPr>
          <w:rFonts w:hint="eastAsia"/>
          <w:lang w:eastAsia="zh-CN"/>
        </w:rPr>
        <w:t>N</w:t>
      </w:r>
      <w:r>
        <w:rPr>
          <w:lang w:eastAsia="zh-CN"/>
        </w:rPr>
        <w:t>okia: 10MHz is only for specific region</w:t>
      </w:r>
    </w:p>
    <w:p w:rsidR="001D4072" w:rsidRDefault="001D4072" w:rsidP="00434060">
      <w:pPr>
        <w:rPr>
          <w:lang w:eastAsia="zh-CN"/>
        </w:rPr>
      </w:pPr>
      <w:r>
        <w:rPr>
          <w:lang w:eastAsia="zh-CN"/>
        </w:rPr>
        <w:t xml:space="preserve">Ericsson: Similar concerns as Nokia. </w:t>
      </w:r>
    </w:p>
    <w:p w:rsidR="001D4072" w:rsidRDefault="001D4072" w:rsidP="00434060">
      <w:pPr>
        <w:rPr>
          <w:lang w:eastAsia="zh-CN"/>
        </w:rPr>
      </w:pPr>
      <w:r>
        <w:rPr>
          <w:lang w:eastAsia="zh-CN"/>
        </w:rPr>
        <w:t>Apple: Same comments as Nokia/Ericsson</w:t>
      </w:r>
    </w:p>
    <w:p w:rsidR="001D4072" w:rsidRDefault="001D4072" w:rsidP="00434060">
      <w:pPr>
        <w:rPr>
          <w:lang w:eastAsia="zh-CN"/>
        </w:rPr>
      </w:pP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50637">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5"/>
      </w:pPr>
      <w:bookmarkStart w:id="220" w:name="_Toc24513086"/>
      <w:r>
        <w:lastRenderedPageBreak/>
        <w:t>8.1.1.5</w:t>
      </w:r>
      <w:r>
        <w:tab/>
        <w:t>Sync raster [NR_unlic-Core]</w:t>
      </w:r>
      <w:bookmarkEnd w:id="220"/>
    </w:p>
    <w:p w:rsidR="003950F2" w:rsidRDefault="00CB3EE2" w:rsidP="003950F2">
      <w:pPr>
        <w:rPr>
          <w:i/>
        </w:rPr>
      </w:pPr>
      <w:hyperlink r:id="rId511" w:history="1">
        <w:r w:rsidR="003950F2" w:rsidRPr="00C742E0">
          <w:rPr>
            <w:rStyle w:val="Hyperlink"/>
            <w:rFonts w:ascii="Arial" w:hAnsi="Arial" w:cs="Arial"/>
            <w:b/>
            <w:sz w:val="24"/>
          </w:rPr>
          <w:t>R4-1912017</w:t>
        </w:r>
      </w:hyperlink>
      <w:r w:rsidR="003950F2">
        <w:rPr>
          <w:b/>
        </w:rPr>
        <w:tab/>
        <w:t>SSB raster design of Rel-16 NR-U for 5GHz band</w:t>
      </w:r>
      <w:r w:rsidR="003950F2">
        <w:rPr>
          <w:b/>
        </w:rPr>
        <w:br/>
      </w:r>
      <w:r w:rsidR="003950F2">
        <w:tab/>
      </w:r>
      <w:r w:rsidR="003950F2">
        <w:tab/>
      </w:r>
      <w:r w:rsidR="003950F2">
        <w:tab/>
      </w:r>
      <w:r w:rsidR="003950F2">
        <w:tab/>
      </w:r>
      <w:r w:rsidR="003950F2">
        <w:tab/>
      </w:r>
      <w:r w:rsidR="003950F2">
        <w:tab/>
        <w:t xml:space="preserve">  CR-  rev  Cat:  (Rel-16) v</w:t>
      </w:r>
      <w:r w:rsidR="003950F2">
        <w:br/>
      </w:r>
      <w:r w:rsidR="003950F2">
        <w:rPr>
          <w:i/>
        </w:rPr>
        <w:tab/>
      </w:r>
      <w:r w:rsidR="003950F2">
        <w:rPr>
          <w:i/>
        </w:rPr>
        <w:tab/>
      </w:r>
      <w:r w:rsidR="003950F2">
        <w:rPr>
          <w:i/>
        </w:rPr>
        <w:tab/>
      </w:r>
      <w:r w:rsidR="003950F2">
        <w:rPr>
          <w:i/>
        </w:rPr>
        <w:tab/>
      </w:r>
      <w:r w:rsidR="003950F2">
        <w:rPr>
          <w:i/>
        </w:rPr>
        <w:tab/>
        <w:t>Source: Ericsson</w:t>
      </w:r>
    </w:p>
    <w:p w:rsidR="003950F2" w:rsidRDefault="003950F2" w:rsidP="003950F2">
      <w:pPr>
        <w:rPr>
          <w:rFonts w:ascii="Arial" w:hAnsi="Arial" w:cs="Arial"/>
          <w:b/>
        </w:rPr>
      </w:pPr>
      <w:r>
        <w:rPr>
          <w:rFonts w:ascii="Arial" w:hAnsi="Arial" w:cs="Arial"/>
          <w:b/>
        </w:rPr>
        <w:t xml:space="preserve">Abstract: </w:t>
      </w:r>
    </w:p>
    <w:p w:rsidR="003950F2" w:rsidRDefault="003950F2" w:rsidP="003950F2">
      <w:r>
        <w:t>In this paper, we present our view on the SSB raster of NR-U with the additional consideration of wideband  (&gt;20MHz) operation for 5GHz band</w:t>
      </w:r>
    </w:p>
    <w:p w:rsidR="003950F2" w:rsidRDefault="003950F2" w:rsidP="003950F2">
      <w:pPr>
        <w:rPr>
          <w:rFonts w:ascii="Arial" w:hAnsi="Arial" w:cs="Arial"/>
          <w:b/>
        </w:rPr>
      </w:pPr>
      <w:r>
        <w:rPr>
          <w:rFonts w:ascii="Arial" w:hAnsi="Arial" w:cs="Arial"/>
          <w:b/>
        </w:rPr>
        <w:t xml:space="preserve">Discussion: </w:t>
      </w:r>
    </w:p>
    <w:p w:rsidR="003950F2" w:rsidRDefault="005C6264" w:rsidP="003950F2">
      <w:pPr>
        <w:rPr>
          <w:lang w:eastAsia="zh-CN"/>
        </w:rPr>
      </w:pPr>
      <w:r>
        <w:rPr>
          <w:rFonts w:hint="eastAsia"/>
          <w:lang w:eastAsia="zh-CN"/>
        </w:rPr>
        <w:t>Q</w:t>
      </w:r>
      <w:r>
        <w:rPr>
          <w:lang w:eastAsia="zh-CN"/>
        </w:rPr>
        <w:t xml:space="preserve">C: We agreed with Ericsson proposal on Sync raster. We may not need to define sync raster per channel bandwidth. We have different GSCN proposal to cover all the cases. </w:t>
      </w:r>
    </w:p>
    <w:p w:rsidR="005C6264" w:rsidRDefault="005C6264" w:rsidP="003950F2">
      <w:pPr>
        <w:rPr>
          <w:lang w:eastAsia="zh-CN"/>
        </w:rPr>
      </w:pPr>
      <w:r>
        <w:rPr>
          <w:lang w:eastAsia="zh-CN"/>
        </w:rPr>
        <w:t xml:space="preserve">OPPO: </w:t>
      </w:r>
      <w:r w:rsidR="008350B0">
        <w:rPr>
          <w:lang w:eastAsia="zh-CN"/>
        </w:rPr>
        <w:t xml:space="preserve">We have similar proposal as QC </w:t>
      </w:r>
    </w:p>
    <w:p w:rsidR="008350B0" w:rsidRDefault="008350B0" w:rsidP="003950F2">
      <w:pPr>
        <w:rPr>
          <w:lang w:eastAsia="zh-CN"/>
        </w:rPr>
      </w:pPr>
      <w:r>
        <w:rPr>
          <w:lang w:eastAsia="zh-CN"/>
        </w:rPr>
        <w:t xml:space="preserve">Ericsson: We are ok to reuse the 20MHz case for other channel bandwidth. To decide the value of GSCN, we may need to wait the decision of channel raster. We need to align the sync raster design with channel raster design </w:t>
      </w:r>
    </w:p>
    <w:p w:rsidR="003950F2" w:rsidRDefault="003950F2" w:rsidP="003950F2">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350B0">
        <w:rPr>
          <w:rFonts w:ascii="Arial" w:hAnsi="Arial" w:cs="Arial"/>
          <w:b/>
          <w:color w:val="993300"/>
          <w:u w:val="single"/>
        </w:rPr>
        <w:t>Noted</w:t>
      </w:r>
    </w:p>
    <w:p w:rsidR="006C4708" w:rsidRDefault="006C4708" w:rsidP="003950F2">
      <w:pPr>
        <w:rPr>
          <w:rFonts w:ascii="Arial" w:hAnsi="Arial" w:cs="Arial"/>
          <w:b/>
          <w:color w:val="993300"/>
          <w:u w:val="single"/>
        </w:rPr>
      </w:pPr>
    </w:p>
    <w:p w:rsidR="006C4708" w:rsidRDefault="006C4708" w:rsidP="003950F2">
      <w:pPr>
        <w:rPr>
          <w:color w:val="993300"/>
          <w:u w:val="single"/>
        </w:rPr>
      </w:pPr>
    </w:p>
    <w:p w:rsidR="00316570" w:rsidRDefault="00CB3EE2" w:rsidP="00316570">
      <w:pPr>
        <w:rPr>
          <w:i/>
        </w:rPr>
      </w:pPr>
      <w:hyperlink r:id="rId512" w:history="1">
        <w:r w:rsidR="00316570" w:rsidRPr="00C742E0">
          <w:rPr>
            <w:rStyle w:val="Hyperlink"/>
            <w:rFonts w:ascii="Arial" w:hAnsi="Arial" w:cs="Arial"/>
            <w:b/>
            <w:sz w:val="24"/>
          </w:rPr>
          <w:t>R4-1912310</w:t>
        </w:r>
      </w:hyperlink>
      <w:r w:rsidR="00316570">
        <w:rPr>
          <w:b/>
        </w:rPr>
        <w:tab/>
        <w:t>Synchronization raster in NR-U</w:t>
      </w:r>
      <w:r w:rsidR="00316570">
        <w:rPr>
          <w:b/>
        </w:rPr>
        <w:br/>
      </w:r>
      <w:r w:rsidR="00316570">
        <w:tab/>
      </w:r>
      <w:r w:rsidR="00316570">
        <w:tab/>
      </w:r>
      <w:r w:rsidR="00316570">
        <w:tab/>
      </w:r>
      <w:r w:rsidR="00316570">
        <w:tab/>
      </w:r>
      <w:r w:rsidR="00316570">
        <w:tab/>
      </w:r>
      <w:r w:rsidR="00316570">
        <w:tab/>
        <w:t xml:space="preserve">  CR-  rev  Cat:  () v</w:t>
      </w:r>
      <w:r w:rsidR="00316570">
        <w:br/>
      </w:r>
      <w:r w:rsidR="00316570">
        <w:rPr>
          <w:i/>
        </w:rPr>
        <w:tab/>
      </w:r>
      <w:r w:rsidR="00316570">
        <w:rPr>
          <w:i/>
        </w:rPr>
        <w:tab/>
      </w:r>
      <w:r w:rsidR="00316570">
        <w:rPr>
          <w:i/>
        </w:rPr>
        <w:tab/>
      </w:r>
      <w:r w:rsidR="00316570">
        <w:rPr>
          <w:i/>
        </w:rPr>
        <w:tab/>
      </w:r>
      <w:r w:rsidR="00316570">
        <w:rPr>
          <w:i/>
        </w:rPr>
        <w:tab/>
        <w:t>Source: Qualcomm Incorporated</w:t>
      </w:r>
    </w:p>
    <w:p w:rsidR="00316570" w:rsidRDefault="00316570" w:rsidP="00316570">
      <w:pPr>
        <w:rPr>
          <w:rFonts w:ascii="Arial" w:hAnsi="Arial" w:cs="Arial"/>
          <w:b/>
        </w:rPr>
      </w:pPr>
      <w:r>
        <w:rPr>
          <w:rFonts w:ascii="Arial" w:hAnsi="Arial" w:cs="Arial"/>
          <w:b/>
        </w:rPr>
        <w:t xml:space="preserve">Abstract: </w:t>
      </w:r>
    </w:p>
    <w:p w:rsidR="00316570" w:rsidRDefault="00316570" w:rsidP="00316570">
      <w:r>
        <w:t>In this paper we make a proposal for the synchronization raster in NR-U</w:t>
      </w:r>
    </w:p>
    <w:p w:rsidR="00316570" w:rsidRDefault="00316570" w:rsidP="00316570">
      <w:pPr>
        <w:rPr>
          <w:rFonts w:ascii="Arial" w:hAnsi="Arial" w:cs="Arial"/>
          <w:b/>
        </w:rPr>
      </w:pPr>
      <w:r>
        <w:rPr>
          <w:rFonts w:ascii="Arial" w:hAnsi="Arial" w:cs="Arial"/>
          <w:b/>
        </w:rPr>
        <w:t xml:space="preserve">Discussion: </w:t>
      </w:r>
    </w:p>
    <w:p w:rsidR="00316570" w:rsidRDefault="008C71CB" w:rsidP="00316570">
      <w:pPr>
        <w:rPr>
          <w:lang w:eastAsia="zh-CN"/>
        </w:rPr>
      </w:pPr>
      <w:r>
        <w:rPr>
          <w:rFonts w:hint="eastAsia"/>
          <w:lang w:eastAsia="zh-CN"/>
        </w:rPr>
        <w:t>L</w:t>
      </w:r>
      <w:r>
        <w:rPr>
          <w:lang w:eastAsia="zh-CN"/>
        </w:rPr>
        <w:t xml:space="preserve">G: We have similar proposals. </w:t>
      </w:r>
    </w:p>
    <w:p w:rsidR="008C71CB" w:rsidRDefault="008C71CB" w:rsidP="00316570">
      <w:pPr>
        <w:rPr>
          <w:lang w:eastAsia="zh-CN"/>
        </w:rPr>
      </w:pPr>
      <w:r>
        <w:rPr>
          <w:lang w:eastAsia="zh-CN"/>
        </w:rPr>
        <w:t xml:space="preserve">Huawei: </w:t>
      </w:r>
      <w:r w:rsidR="00D52687">
        <w:rPr>
          <w:lang w:eastAsia="zh-CN"/>
        </w:rPr>
        <w:t xml:space="preserve">We have not define the SCS pattern for SSB yet </w:t>
      </w:r>
    </w:p>
    <w:p w:rsidR="00316570" w:rsidRDefault="00316570" w:rsidP="0031657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52687">
        <w:rPr>
          <w:rFonts w:ascii="Arial" w:hAnsi="Arial" w:cs="Arial"/>
          <w:b/>
          <w:color w:val="993300"/>
          <w:u w:val="single"/>
        </w:rPr>
        <w:t>Noted</w:t>
      </w:r>
    </w:p>
    <w:p w:rsidR="006C4708" w:rsidRDefault="006C4708" w:rsidP="006C4708"/>
    <w:p w:rsidR="006C4708" w:rsidRDefault="006C4708" w:rsidP="006C4708"/>
    <w:p w:rsidR="006C4708" w:rsidRDefault="00CB3EE2" w:rsidP="00343DEB">
      <w:pPr>
        <w:rPr>
          <w:b/>
        </w:rPr>
      </w:pPr>
      <w:hyperlink r:id="rId513" w:history="1">
        <w:r w:rsidR="00343DEB" w:rsidRPr="00C742E0">
          <w:rPr>
            <w:rStyle w:val="Hyperlink"/>
            <w:rFonts w:ascii="Arial" w:eastAsia="DengXian" w:hAnsi="Arial" w:cs="Arial" w:hint="eastAsia"/>
            <w:b/>
            <w:sz w:val="24"/>
            <w:lang w:eastAsia="zh-CN"/>
          </w:rPr>
          <w:t>R</w:t>
        </w:r>
        <w:r w:rsidR="00343DEB" w:rsidRPr="00C742E0">
          <w:rPr>
            <w:rStyle w:val="Hyperlink"/>
            <w:rFonts w:ascii="Arial" w:eastAsia="DengXian" w:hAnsi="Arial" w:cs="Arial"/>
            <w:b/>
            <w:sz w:val="24"/>
            <w:lang w:eastAsia="zh-CN"/>
          </w:rPr>
          <w:t>4-1912871</w:t>
        </w:r>
      </w:hyperlink>
      <w:r w:rsidR="00343DEB">
        <w:rPr>
          <w:rStyle w:val="Hyperlink"/>
          <w:rFonts w:ascii="Arial" w:eastAsia="DengXian" w:hAnsi="Arial" w:cs="Arial"/>
          <w:b/>
          <w:sz w:val="24"/>
          <w:lang w:eastAsia="zh-CN"/>
        </w:rPr>
        <w:t xml:space="preserve"> </w:t>
      </w:r>
      <w:r w:rsidR="00343DEB" w:rsidRPr="00DB5064">
        <w:rPr>
          <w:b/>
        </w:rPr>
        <w:t>WF for sync raster for NR-U</w:t>
      </w:r>
    </w:p>
    <w:p w:rsidR="00343DEB" w:rsidRDefault="00343DEB" w:rsidP="00343DEB">
      <w:pPr>
        <w:rPr>
          <w:i/>
        </w:rPr>
      </w:pPr>
      <w:r>
        <w:rPr>
          <w:i/>
        </w:rPr>
        <w:tab/>
      </w:r>
      <w:r>
        <w:rPr>
          <w:i/>
        </w:rPr>
        <w:tab/>
      </w:r>
      <w:r>
        <w:rPr>
          <w:i/>
        </w:rPr>
        <w:tab/>
      </w:r>
      <w:r>
        <w:rPr>
          <w:i/>
        </w:rPr>
        <w:tab/>
      </w:r>
      <w:r>
        <w:rPr>
          <w:i/>
        </w:rPr>
        <w:tab/>
        <w:t>Source: Qualcomm</w:t>
      </w:r>
    </w:p>
    <w:p w:rsidR="00343DEB" w:rsidRDefault="00343DEB" w:rsidP="00343DEB">
      <w:pPr>
        <w:rPr>
          <w:rFonts w:ascii="Arial" w:hAnsi="Arial" w:cs="Arial"/>
          <w:b/>
        </w:rPr>
      </w:pPr>
      <w:r>
        <w:rPr>
          <w:rFonts w:ascii="Arial" w:hAnsi="Arial" w:cs="Arial"/>
          <w:b/>
        </w:rPr>
        <w:t xml:space="preserve">Discussion: </w:t>
      </w:r>
    </w:p>
    <w:p w:rsidR="00343DEB" w:rsidRDefault="00343DEB" w:rsidP="00343DEB"/>
    <w:p w:rsidR="00DB5064" w:rsidRDefault="00343DEB" w:rsidP="00343DE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B5064" w:rsidRPr="00DB5064">
        <w:rPr>
          <w:rFonts w:ascii="Arial" w:hAnsi="Arial" w:cs="Arial"/>
          <w:b/>
          <w:color w:val="993300"/>
          <w:u w:val="single"/>
        </w:rPr>
        <w:t xml:space="preserve">Revised in </w:t>
      </w:r>
      <w:hyperlink r:id="rId514" w:history="1">
        <w:r w:rsidR="00DB5064" w:rsidRPr="00C742E0">
          <w:rPr>
            <w:rStyle w:val="Hyperlink"/>
            <w:rFonts w:ascii="Arial" w:hAnsi="Arial" w:cs="Arial"/>
            <w:b/>
          </w:rPr>
          <w:t>R4-1912982</w:t>
        </w:r>
      </w:hyperlink>
    </w:p>
    <w:p w:rsidR="00DB5064" w:rsidRDefault="00DB5064" w:rsidP="006C4708"/>
    <w:p w:rsidR="006C4708" w:rsidRDefault="00CB3EE2" w:rsidP="00DB5064">
      <w:pPr>
        <w:rPr>
          <w:b/>
        </w:rPr>
      </w:pPr>
      <w:hyperlink r:id="rId515" w:history="1">
        <w:r w:rsidR="00DB5064" w:rsidRPr="00C742E0">
          <w:rPr>
            <w:rStyle w:val="Hyperlink"/>
            <w:rFonts w:ascii="Arial" w:eastAsia="DengXian" w:hAnsi="Arial" w:cs="Arial" w:hint="eastAsia"/>
            <w:b/>
            <w:sz w:val="24"/>
            <w:lang w:eastAsia="zh-CN"/>
          </w:rPr>
          <w:t>R</w:t>
        </w:r>
        <w:r w:rsidR="00DB5064" w:rsidRPr="00C742E0">
          <w:rPr>
            <w:rStyle w:val="Hyperlink"/>
            <w:rFonts w:ascii="Arial" w:eastAsia="DengXian" w:hAnsi="Arial" w:cs="Arial"/>
            <w:b/>
            <w:sz w:val="24"/>
            <w:lang w:eastAsia="zh-CN"/>
          </w:rPr>
          <w:t>4-1912982</w:t>
        </w:r>
      </w:hyperlink>
      <w:r w:rsidR="00DB5064">
        <w:rPr>
          <w:rStyle w:val="Hyperlink"/>
          <w:rFonts w:ascii="Arial" w:eastAsia="DengXian" w:hAnsi="Arial" w:cs="Arial"/>
          <w:b/>
          <w:sz w:val="24"/>
          <w:lang w:eastAsia="zh-CN"/>
        </w:rPr>
        <w:t xml:space="preserve"> </w:t>
      </w:r>
      <w:r w:rsidR="00DB5064" w:rsidRPr="00DB5064">
        <w:rPr>
          <w:b/>
        </w:rPr>
        <w:t xml:space="preserve">WF for sync raster for NR-U </w:t>
      </w:r>
    </w:p>
    <w:p w:rsidR="00DB5064" w:rsidRDefault="00DB5064" w:rsidP="00DB5064">
      <w:pPr>
        <w:rPr>
          <w:i/>
        </w:rPr>
      </w:pPr>
      <w:r>
        <w:rPr>
          <w:i/>
        </w:rPr>
        <w:tab/>
      </w:r>
      <w:r>
        <w:rPr>
          <w:i/>
        </w:rPr>
        <w:tab/>
      </w:r>
      <w:r>
        <w:rPr>
          <w:i/>
        </w:rPr>
        <w:tab/>
      </w:r>
      <w:r>
        <w:rPr>
          <w:i/>
        </w:rPr>
        <w:tab/>
      </w:r>
      <w:r>
        <w:rPr>
          <w:i/>
        </w:rPr>
        <w:tab/>
        <w:t>Source: Qualcomm</w:t>
      </w:r>
    </w:p>
    <w:p w:rsidR="00DB5064" w:rsidRDefault="00DB5064" w:rsidP="00DB5064">
      <w:pPr>
        <w:rPr>
          <w:rFonts w:ascii="Arial" w:hAnsi="Arial" w:cs="Arial"/>
          <w:b/>
        </w:rPr>
      </w:pPr>
      <w:r>
        <w:rPr>
          <w:rFonts w:ascii="Arial" w:hAnsi="Arial" w:cs="Arial"/>
          <w:b/>
        </w:rPr>
        <w:t xml:space="preserve">Discussion: </w:t>
      </w:r>
    </w:p>
    <w:p w:rsidR="00DB5064" w:rsidRDefault="00DB5064" w:rsidP="00DB5064"/>
    <w:p w:rsidR="006C4708" w:rsidRDefault="00DB5064" w:rsidP="009C1E95">
      <w:pPr>
        <w:rPr>
          <w:rFonts w:ascii="Arial" w:hAnsi="Arial" w:cs="Arial"/>
          <w:b/>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875F36" w:rsidRPr="00875F36">
        <w:rPr>
          <w:rFonts w:ascii="Arial" w:hAnsi="Arial" w:cs="Arial"/>
          <w:b/>
          <w:color w:val="993300"/>
          <w:highlight w:val="green"/>
          <w:u w:val="single"/>
        </w:rPr>
        <w:t>Approved</w:t>
      </w:r>
    </w:p>
    <w:p w:rsidR="006C4708" w:rsidRDefault="006C4708" w:rsidP="006C4708"/>
    <w:p w:rsidR="009C1E95" w:rsidRDefault="00343DEB" w:rsidP="009C1E95">
      <w:pPr>
        <w:rPr>
          <w:i/>
        </w:rPr>
      </w:pPr>
      <w:r>
        <w:rPr>
          <w:color w:val="993300"/>
          <w:u w:val="single"/>
        </w:rPr>
        <w:br/>
      </w:r>
      <w:hyperlink r:id="rId516" w:history="1">
        <w:r w:rsidR="009C1E95" w:rsidRPr="00C742E0">
          <w:rPr>
            <w:rStyle w:val="Hyperlink"/>
            <w:rFonts w:ascii="Arial" w:hAnsi="Arial" w:cs="Arial"/>
            <w:b/>
            <w:sz w:val="24"/>
          </w:rPr>
          <w:t>R4-1911168</w:t>
        </w:r>
      </w:hyperlink>
      <w:r w:rsidR="009C1E95">
        <w:rPr>
          <w:b/>
        </w:rPr>
        <w:tab/>
        <w:t>Discussion on sync raster calculation for NR-U band n46</w:t>
      </w:r>
      <w:r w:rsidR="009C1E95">
        <w:rPr>
          <w:b/>
        </w:rPr>
        <w:br/>
      </w:r>
      <w:r w:rsidR="009C1E95">
        <w:tab/>
      </w:r>
      <w:r w:rsidR="009C1E95">
        <w:tab/>
      </w:r>
      <w:r w:rsidR="009C1E95">
        <w:tab/>
      </w:r>
      <w:r w:rsidR="009C1E95">
        <w:tab/>
      </w:r>
      <w:r w:rsidR="009C1E95">
        <w:tab/>
      </w:r>
      <w:r w:rsidR="009C1E95">
        <w:tab/>
        <w:t xml:space="preserve">  CR-  rev  Cat:  () v</w:t>
      </w:r>
      <w:r w:rsidR="009C1E95">
        <w:br/>
      </w:r>
      <w:r w:rsidR="009C1E95">
        <w:rPr>
          <w:i/>
        </w:rPr>
        <w:tab/>
      </w:r>
      <w:r w:rsidR="009C1E95">
        <w:rPr>
          <w:i/>
        </w:rPr>
        <w:tab/>
      </w:r>
      <w:r w:rsidR="009C1E95">
        <w:rPr>
          <w:i/>
        </w:rPr>
        <w:tab/>
      </w:r>
      <w:r w:rsidR="009C1E95">
        <w:rPr>
          <w:i/>
        </w:rPr>
        <w:tab/>
      </w:r>
      <w:r w:rsidR="009C1E95">
        <w:rPr>
          <w:i/>
        </w:rPr>
        <w:tab/>
        <w:t>Source: vivo</w:t>
      </w:r>
    </w:p>
    <w:p w:rsidR="009C1E95" w:rsidRDefault="009C1E95" w:rsidP="009C1E95">
      <w:pPr>
        <w:rPr>
          <w:rFonts w:ascii="Arial" w:hAnsi="Arial" w:cs="Arial"/>
          <w:b/>
        </w:rPr>
      </w:pPr>
      <w:r>
        <w:rPr>
          <w:rFonts w:ascii="Arial" w:hAnsi="Arial" w:cs="Arial"/>
          <w:b/>
        </w:rPr>
        <w:t xml:space="preserve">Abstract: </w:t>
      </w:r>
    </w:p>
    <w:p w:rsidR="009C1E95" w:rsidRDefault="009C1E95" w:rsidP="009C1E95"/>
    <w:p w:rsidR="009C1E95" w:rsidRDefault="009C1E95" w:rsidP="009C1E95">
      <w:pPr>
        <w:rPr>
          <w:rFonts w:ascii="Arial" w:hAnsi="Arial" w:cs="Arial"/>
          <w:b/>
        </w:rPr>
      </w:pPr>
      <w:r>
        <w:rPr>
          <w:rFonts w:ascii="Arial" w:hAnsi="Arial" w:cs="Arial"/>
          <w:b/>
        </w:rPr>
        <w:t xml:space="preserve">Discussion: </w:t>
      </w:r>
    </w:p>
    <w:p w:rsidR="009C1E95" w:rsidRDefault="009C1E95" w:rsidP="009C1E95"/>
    <w:p w:rsidR="006C4708" w:rsidRDefault="009C1E95"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43DEB">
        <w:rPr>
          <w:rFonts w:ascii="Arial" w:hAnsi="Arial" w:cs="Arial"/>
          <w:b/>
          <w:color w:val="993300"/>
          <w:u w:val="single"/>
        </w:rPr>
        <w:t>Noted</w:t>
      </w:r>
      <w:r>
        <w:rPr>
          <w:color w:val="993300"/>
          <w:u w:val="single"/>
        </w:rPr>
        <w:br/>
      </w:r>
    </w:p>
    <w:p w:rsidR="00434060" w:rsidRDefault="009C1E95" w:rsidP="00434060">
      <w:pPr>
        <w:rPr>
          <w:i/>
        </w:rPr>
      </w:pPr>
      <w:r>
        <w:rPr>
          <w:color w:val="993300"/>
          <w:u w:val="single"/>
        </w:rPr>
        <w:br/>
      </w:r>
      <w:hyperlink r:id="rId517" w:history="1">
        <w:r w:rsidR="00434060" w:rsidRPr="00C742E0">
          <w:rPr>
            <w:rStyle w:val="Hyperlink"/>
            <w:rFonts w:ascii="Arial" w:hAnsi="Arial" w:cs="Arial"/>
            <w:b/>
            <w:sz w:val="24"/>
          </w:rPr>
          <w:t>R4-1910851</w:t>
        </w:r>
      </w:hyperlink>
      <w:r w:rsidR="00434060">
        <w:rPr>
          <w:b/>
        </w:rPr>
        <w:tab/>
        <w:t>Synchronization raster for NR-U</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857B4">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518" w:history="1">
        <w:r w:rsidR="00434060" w:rsidRPr="00C742E0">
          <w:rPr>
            <w:rStyle w:val="Hyperlink"/>
            <w:rFonts w:ascii="Arial" w:hAnsi="Arial" w:cs="Arial"/>
            <w:b/>
            <w:sz w:val="24"/>
          </w:rPr>
          <w:t>R4-1910938</w:t>
        </w:r>
      </w:hyperlink>
      <w:r w:rsidR="00434060">
        <w:rPr>
          <w:b/>
        </w:rPr>
        <w:tab/>
        <w:t>Discussion on SSB raster of NR-U 5GHz band</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OPPO</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857B4">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519" w:history="1">
        <w:r w:rsidR="00434060" w:rsidRPr="00C742E0">
          <w:rPr>
            <w:rStyle w:val="Hyperlink"/>
            <w:rFonts w:ascii="Arial" w:hAnsi="Arial" w:cs="Arial"/>
            <w:b/>
            <w:sz w:val="24"/>
          </w:rPr>
          <w:t>R4-1911730</w:t>
        </w:r>
      </w:hyperlink>
      <w:r w:rsidR="00434060">
        <w:rPr>
          <w:b/>
        </w:rPr>
        <w:tab/>
        <w:t>Discussion on sync raster for NR-U</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EC19D6" w:rsidRDefault="00434060" w:rsidP="00EC19D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8857B4">
        <w:rPr>
          <w:rFonts w:ascii="Arial" w:hAnsi="Arial" w:cs="Arial"/>
          <w:b/>
          <w:color w:val="993300"/>
          <w:u w:val="single"/>
        </w:rPr>
        <w:t>Noted</w:t>
      </w:r>
      <w:r>
        <w:rPr>
          <w:color w:val="993300"/>
          <w:u w:val="single"/>
        </w:rPr>
        <w:br/>
      </w:r>
      <w:r>
        <w:rPr>
          <w:color w:val="993300"/>
          <w:u w:val="single"/>
        </w:rPr>
        <w:br/>
      </w:r>
    </w:p>
    <w:p w:rsidR="00EC19D6" w:rsidRDefault="00CB3EE2" w:rsidP="00EC19D6">
      <w:pPr>
        <w:rPr>
          <w:i/>
        </w:rPr>
      </w:pPr>
      <w:hyperlink r:id="rId520" w:history="1">
        <w:r w:rsidR="00EC19D6" w:rsidRPr="00C742E0">
          <w:rPr>
            <w:rStyle w:val="Hyperlink"/>
            <w:rFonts w:ascii="Arial" w:hAnsi="Arial" w:cs="Arial"/>
            <w:b/>
            <w:sz w:val="24"/>
          </w:rPr>
          <w:t>R4-1912336</w:t>
        </w:r>
      </w:hyperlink>
      <w:r w:rsidR="00EC19D6">
        <w:rPr>
          <w:b/>
        </w:rPr>
        <w:tab/>
        <w:t>Synchronization raster for NR-U in 5GHz band</w:t>
      </w:r>
      <w:r w:rsidR="00EC19D6">
        <w:rPr>
          <w:b/>
        </w:rPr>
        <w:br/>
      </w:r>
      <w:r w:rsidR="00EC19D6">
        <w:tab/>
      </w:r>
      <w:r w:rsidR="00EC19D6">
        <w:tab/>
      </w:r>
      <w:r w:rsidR="00EC19D6">
        <w:tab/>
      </w:r>
      <w:r w:rsidR="00EC19D6">
        <w:tab/>
      </w:r>
      <w:r w:rsidR="00EC19D6">
        <w:tab/>
      </w:r>
      <w:r w:rsidR="00EC19D6">
        <w:tab/>
        <w:t xml:space="preserve">  CR-  rev  Cat:  (Rel-16) v</w:t>
      </w:r>
      <w:r w:rsidR="00EC19D6">
        <w:br/>
      </w:r>
      <w:r w:rsidR="00EC19D6">
        <w:rPr>
          <w:i/>
        </w:rPr>
        <w:tab/>
      </w:r>
      <w:r w:rsidR="00EC19D6">
        <w:rPr>
          <w:i/>
        </w:rPr>
        <w:tab/>
      </w:r>
      <w:r w:rsidR="00EC19D6">
        <w:rPr>
          <w:i/>
        </w:rPr>
        <w:tab/>
      </w:r>
      <w:r w:rsidR="00EC19D6">
        <w:rPr>
          <w:i/>
        </w:rPr>
        <w:tab/>
      </w:r>
      <w:r w:rsidR="00EC19D6">
        <w:rPr>
          <w:i/>
        </w:rPr>
        <w:tab/>
        <w:t>Source: Nokia, Nokia Shanghai Bell</w:t>
      </w:r>
    </w:p>
    <w:p w:rsidR="00EC19D6" w:rsidRDefault="00EC19D6" w:rsidP="00EC19D6">
      <w:pPr>
        <w:rPr>
          <w:rFonts w:ascii="Arial" w:hAnsi="Arial" w:cs="Arial"/>
          <w:b/>
        </w:rPr>
      </w:pPr>
      <w:r>
        <w:rPr>
          <w:rFonts w:ascii="Arial" w:hAnsi="Arial" w:cs="Arial"/>
          <w:b/>
        </w:rPr>
        <w:t xml:space="preserve">Abstract: </w:t>
      </w:r>
    </w:p>
    <w:p w:rsidR="00EC19D6" w:rsidRDefault="00EC19D6" w:rsidP="00EC19D6"/>
    <w:p w:rsidR="00EC19D6" w:rsidRDefault="00EC19D6" w:rsidP="00EC19D6">
      <w:pPr>
        <w:rPr>
          <w:rFonts w:ascii="Arial" w:hAnsi="Arial" w:cs="Arial"/>
          <w:b/>
        </w:rPr>
      </w:pPr>
      <w:r>
        <w:rPr>
          <w:rFonts w:ascii="Arial" w:hAnsi="Arial" w:cs="Arial"/>
          <w:b/>
        </w:rPr>
        <w:t xml:space="preserve">Discussion: </w:t>
      </w:r>
    </w:p>
    <w:p w:rsidR="00EC19D6" w:rsidRDefault="00EC19D6" w:rsidP="00EC19D6"/>
    <w:p w:rsidR="00EC19D6" w:rsidRDefault="00EC19D6" w:rsidP="00EC19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38D0">
        <w:rPr>
          <w:rFonts w:ascii="Arial" w:hAnsi="Arial" w:cs="Arial"/>
          <w:b/>
          <w:color w:val="993300"/>
          <w:u w:val="single"/>
        </w:rPr>
        <w:t>Noted</w:t>
      </w:r>
    </w:p>
    <w:p w:rsidR="00EC19D6" w:rsidRDefault="00EC19D6" w:rsidP="00EC19D6">
      <w:pPr>
        <w:rPr>
          <w:color w:val="993300"/>
          <w:u w:val="single"/>
        </w:rPr>
      </w:pPr>
    </w:p>
    <w:p w:rsidR="00434060" w:rsidRDefault="00CB3EE2" w:rsidP="00434060">
      <w:pPr>
        <w:rPr>
          <w:i/>
        </w:rPr>
      </w:pPr>
      <w:hyperlink r:id="rId521" w:history="1">
        <w:r w:rsidR="00434060" w:rsidRPr="00C742E0">
          <w:rPr>
            <w:rStyle w:val="Hyperlink"/>
            <w:rFonts w:ascii="Arial" w:hAnsi="Arial" w:cs="Arial"/>
            <w:b/>
            <w:sz w:val="24"/>
          </w:rPr>
          <w:t>R4-1912019</w:t>
        </w:r>
      </w:hyperlink>
      <w:r w:rsidR="00434060">
        <w:rPr>
          <w:b/>
        </w:rPr>
        <w:tab/>
        <w:t>LS to RAN1 regarding the SSB raster on channel edge</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 the LS, the further action needed for RAN1 is discussed</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75F36" w:rsidRPr="00032C9B">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4"/>
      </w:pPr>
      <w:bookmarkStart w:id="221" w:name="_Toc24513087"/>
      <w:r>
        <w:t>8.1.2</w:t>
      </w:r>
      <w:r>
        <w:tab/>
        <w:t>UE RF requirements [NR_unlic-Core]</w:t>
      </w:r>
      <w:bookmarkEnd w:id="221"/>
    </w:p>
    <w:p w:rsidR="00434060" w:rsidRDefault="00434060" w:rsidP="00434060">
      <w:pPr>
        <w:pStyle w:val="Heading5"/>
      </w:pPr>
      <w:bookmarkStart w:id="222" w:name="_Toc24513088"/>
      <w:r>
        <w:t>8.1.2.1</w:t>
      </w:r>
      <w:r>
        <w:tab/>
        <w:t>Transmitter characteristics [NR_unlic-Core]</w:t>
      </w:r>
      <w:bookmarkEnd w:id="222"/>
    </w:p>
    <w:p w:rsidR="00434060" w:rsidRDefault="00CB3EE2" w:rsidP="00434060">
      <w:pPr>
        <w:rPr>
          <w:i/>
        </w:rPr>
      </w:pPr>
      <w:hyperlink r:id="rId522" w:history="1">
        <w:r w:rsidR="00434060" w:rsidRPr="00C742E0">
          <w:rPr>
            <w:rStyle w:val="Hyperlink"/>
            <w:rFonts w:ascii="Arial" w:hAnsi="Arial" w:cs="Arial"/>
            <w:b/>
            <w:sz w:val="24"/>
          </w:rPr>
          <w:t>R4-1910853</w:t>
        </w:r>
      </w:hyperlink>
      <w:r w:rsidR="00434060">
        <w:rPr>
          <w:b/>
        </w:rPr>
        <w:tab/>
        <w:t>NR-U UE ACLR requirement</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4554B">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523" w:history="1">
        <w:r w:rsidR="00434060" w:rsidRPr="00C742E0">
          <w:rPr>
            <w:rStyle w:val="Hyperlink"/>
            <w:rFonts w:ascii="Arial" w:hAnsi="Arial" w:cs="Arial"/>
            <w:b/>
            <w:sz w:val="24"/>
          </w:rPr>
          <w:t>R4-1911030</w:t>
        </w:r>
      </w:hyperlink>
      <w:r w:rsidR="00434060">
        <w:rPr>
          <w:b/>
        </w:rPr>
        <w:tab/>
        <w:t>NR-U UE emission mask and ACLR requirements</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Intel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C5515">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524" w:history="1">
        <w:r w:rsidR="00434060" w:rsidRPr="00C742E0">
          <w:rPr>
            <w:rStyle w:val="Hyperlink"/>
            <w:rFonts w:ascii="Arial" w:hAnsi="Arial" w:cs="Arial"/>
            <w:b/>
            <w:sz w:val="24"/>
          </w:rPr>
          <w:t>R4-1911545</w:t>
        </w:r>
      </w:hyperlink>
      <w:r w:rsidR="00434060">
        <w:rPr>
          <w:b/>
        </w:rPr>
        <w:tab/>
        <w:t>Power class, SEM and ACLR for 5 GHz NR-U</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Power class, SEM and ACLR are proposed for NR-U (single-carrier in n46)</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C5515">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525" w:history="1">
        <w:r w:rsidR="00434060" w:rsidRPr="00C742E0">
          <w:rPr>
            <w:rStyle w:val="Hyperlink"/>
            <w:rFonts w:ascii="Arial" w:hAnsi="Arial" w:cs="Arial"/>
            <w:b/>
            <w:sz w:val="24"/>
          </w:rPr>
          <w:t>R4-1911547</w:t>
        </w:r>
      </w:hyperlink>
      <w:r w:rsidR="00434060">
        <w:rPr>
          <w:b/>
        </w:rPr>
        <w:tab/>
        <w:t>Channel raster design and intra-carrier GB for wideband (WB2) operation</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A channel raster design and intra-band GB are proposed with a view to minimise interference between adjacent RLAN systems</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52354">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526" w:history="1">
        <w:r w:rsidR="00434060" w:rsidRPr="00C742E0">
          <w:rPr>
            <w:rStyle w:val="Hyperlink"/>
            <w:rFonts w:ascii="Arial" w:hAnsi="Arial" w:cs="Arial"/>
            <w:b/>
            <w:sz w:val="24"/>
          </w:rPr>
          <w:t>R4-1911548</w:t>
        </w:r>
      </w:hyperlink>
      <w:r w:rsidR="00434060">
        <w:rPr>
          <w:b/>
        </w:rPr>
        <w:tab/>
        <w:t>SEM for multi-channel NR-U operation at 5 GHz</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A SEM for multi-channel operation is proposed</w:t>
      </w:r>
    </w:p>
    <w:p w:rsidR="00434060" w:rsidRDefault="00434060" w:rsidP="00434060">
      <w:pPr>
        <w:rPr>
          <w:rFonts w:ascii="Arial" w:hAnsi="Arial" w:cs="Arial"/>
          <w:b/>
        </w:rPr>
      </w:pPr>
      <w:r>
        <w:rPr>
          <w:rFonts w:ascii="Arial" w:hAnsi="Arial" w:cs="Arial"/>
          <w:b/>
        </w:rPr>
        <w:t xml:space="preserve">Discussion: </w:t>
      </w:r>
    </w:p>
    <w:p w:rsidR="00434060" w:rsidRDefault="00703F4D" w:rsidP="00434060">
      <w:pPr>
        <w:rPr>
          <w:lang w:eastAsia="zh-CN"/>
        </w:rPr>
      </w:pPr>
      <w:r>
        <w:rPr>
          <w:rFonts w:hint="eastAsia"/>
          <w:lang w:eastAsia="zh-CN"/>
        </w:rPr>
        <w:t>Q</w:t>
      </w:r>
      <w:r>
        <w:rPr>
          <w:lang w:eastAsia="zh-CN"/>
        </w:rPr>
        <w:t xml:space="preserve">C: what the impact to MPR requirements based on the simulation results. </w:t>
      </w:r>
    </w:p>
    <w:p w:rsidR="00703F4D" w:rsidRDefault="00703F4D" w:rsidP="00434060">
      <w:pPr>
        <w:rPr>
          <w:lang w:eastAsia="zh-CN"/>
        </w:rPr>
      </w:pPr>
      <w:r>
        <w:rPr>
          <w:lang w:eastAsia="zh-CN"/>
        </w:rPr>
        <w:tab/>
        <w:t xml:space="preserve">Ericsson: MPR shall be defined based on both out-of-band and in-band emission requirements </w:t>
      </w:r>
    </w:p>
    <w:p w:rsidR="00703F4D" w:rsidRDefault="00703F4D" w:rsidP="00434060">
      <w:pPr>
        <w:rPr>
          <w:lang w:eastAsia="zh-CN"/>
        </w:rPr>
      </w:pPr>
      <w:r>
        <w:rPr>
          <w:lang w:eastAsia="zh-CN"/>
        </w:rPr>
        <w:t xml:space="preserve">QC: No power back-off is required for NR general mask requirements. </w:t>
      </w:r>
    </w:p>
    <w:p w:rsidR="00703F4D" w:rsidRDefault="00703F4D" w:rsidP="00434060">
      <w:pPr>
        <w:rPr>
          <w:lang w:eastAsia="zh-CN"/>
        </w:rPr>
      </w:pPr>
      <w:r>
        <w:rPr>
          <w:lang w:eastAsia="zh-CN"/>
        </w:rPr>
        <w:t>L</w:t>
      </w:r>
      <w:r w:rsidR="004951BD">
        <w:rPr>
          <w:lang w:eastAsia="zh-CN"/>
        </w:rPr>
        <w:t>G: This paper</w:t>
      </w:r>
      <w:r>
        <w:rPr>
          <w:lang w:eastAsia="zh-CN"/>
        </w:rPr>
        <w:t xml:space="preserve"> show</w:t>
      </w:r>
      <w:r w:rsidR="004951BD">
        <w:rPr>
          <w:lang w:eastAsia="zh-CN"/>
        </w:rPr>
        <w:t>s</w:t>
      </w:r>
      <w:r>
        <w:rPr>
          <w:lang w:eastAsia="zh-CN"/>
        </w:rPr>
        <w:t xml:space="preserve"> the necessarity of wideband mask requirements. </w:t>
      </w:r>
    </w:p>
    <w:p w:rsidR="004951BD" w:rsidRDefault="004951BD" w:rsidP="00434060">
      <w:pPr>
        <w:rPr>
          <w:lang w:eastAsia="zh-CN"/>
        </w:rPr>
      </w:pPr>
      <w:r>
        <w:rPr>
          <w:lang w:eastAsia="zh-CN"/>
        </w:rPr>
        <w:t xml:space="preserve">Ericsson: We agreed MPR may be needed for non-continuous case.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951BD">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527" w:history="1">
        <w:r w:rsidR="00434060" w:rsidRPr="00C742E0">
          <w:rPr>
            <w:rStyle w:val="Hyperlink"/>
            <w:rFonts w:ascii="Arial" w:hAnsi="Arial" w:cs="Arial"/>
            <w:b/>
            <w:sz w:val="24"/>
          </w:rPr>
          <w:t>R4-1911612</w:t>
        </w:r>
      </w:hyperlink>
      <w:r w:rsidR="00434060">
        <w:rPr>
          <w:b/>
        </w:rPr>
        <w:tab/>
        <w:t>NR-U -UE ACLR for PC3 and PC5</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lastRenderedPageBreak/>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BA16EA" w:rsidRDefault="00434060" w:rsidP="00BA16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951BD">
        <w:rPr>
          <w:rFonts w:ascii="Arial" w:hAnsi="Arial" w:cs="Arial"/>
          <w:b/>
          <w:color w:val="993300"/>
          <w:u w:val="single"/>
        </w:rPr>
        <w:t>Noted</w:t>
      </w:r>
      <w:r>
        <w:rPr>
          <w:color w:val="993300"/>
          <w:u w:val="single"/>
        </w:rPr>
        <w:br/>
      </w:r>
      <w:r>
        <w:rPr>
          <w:color w:val="993300"/>
          <w:u w:val="single"/>
        </w:rPr>
        <w:br/>
      </w:r>
    </w:p>
    <w:p w:rsidR="00BA16EA" w:rsidRDefault="00CB3EE2" w:rsidP="00BA16EA">
      <w:pPr>
        <w:rPr>
          <w:i/>
        </w:rPr>
      </w:pPr>
      <w:hyperlink r:id="rId528" w:history="1">
        <w:r w:rsidR="00BA16EA" w:rsidRPr="00C742E0">
          <w:rPr>
            <w:rStyle w:val="Hyperlink"/>
            <w:rFonts w:ascii="Arial" w:hAnsi="Arial" w:cs="Arial"/>
            <w:b/>
            <w:sz w:val="24"/>
          </w:rPr>
          <w:t>R4-1911616</w:t>
        </w:r>
      </w:hyperlink>
      <w:r w:rsidR="00BA16EA">
        <w:rPr>
          <w:b/>
        </w:rPr>
        <w:tab/>
        <w:t>[NR-U] UE Spectral Mask and ACLR Requirements</w:t>
      </w:r>
      <w:r w:rsidR="00BA16EA">
        <w:rPr>
          <w:b/>
        </w:rPr>
        <w:br/>
      </w:r>
      <w:r w:rsidR="00BA16EA">
        <w:tab/>
      </w:r>
      <w:r w:rsidR="00BA16EA">
        <w:tab/>
      </w:r>
      <w:r w:rsidR="00BA16EA">
        <w:tab/>
      </w:r>
      <w:r w:rsidR="00BA16EA">
        <w:tab/>
      </w:r>
      <w:r w:rsidR="00BA16EA">
        <w:tab/>
        <w:t>38.101</w:t>
      </w:r>
      <w:r w:rsidR="00BA16EA">
        <w:tab/>
        <w:t xml:space="preserve">  CR-  rev  Cat:  (Rel-16) v</w:t>
      </w:r>
      <w:r w:rsidR="00BA16EA">
        <w:br/>
      </w:r>
      <w:r w:rsidR="00BA16EA">
        <w:rPr>
          <w:i/>
        </w:rPr>
        <w:tab/>
      </w:r>
      <w:r w:rsidR="00BA16EA">
        <w:rPr>
          <w:i/>
        </w:rPr>
        <w:tab/>
      </w:r>
      <w:r w:rsidR="00BA16EA">
        <w:rPr>
          <w:i/>
        </w:rPr>
        <w:tab/>
      </w:r>
      <w:r w:rsidR="00BA16EA">
        <w:rPr>
          <w:i/>
        </w:rPr>
        <w:tab/>
      </w:r>
      <w:r w:rsidR="00BA16EA">
        <w:rPr>
          <w:i/>
        </w:rPr>
        <w:tab/>
        <w:t>Source: Skyworks Solutions Inc.</w:t>
      </w:r>
    </w:p>
    <w:p w:rsidR="00BA16EA" w:rsidRDefault="00BA16EA" w:rsidP="00BA16EA">
      <w:pPr>
        <w:rPr>
          <w:rFonts w:ascii="Arial" w:hAnsi="Arial" w:cs="Arial"/>
          <w:b/>
        </w:rPr>
      </w:pPr>
      <w:r>
        <w:rPr>
          <w:rFonts w:ascii="Arial" w:hAnsi="Arial" w:cs="Arial"/>
          <w:b/>
        </w:rPr>
        <w:t xml:space="preserve">Abstract: </w:t>
      </w:r>
    </w:p>
    <w:p w:rsidR="00BA16EA" w:rsidRDefault="00BA16EA" w:rsidP="00BA16EA">
      <w:r>
        <w:t>In this contribution we discuss the different proposed alternatives from a UE capability prospective and make proposals for emission mask and ACLR selection.</w:t>
      </w:r>
    </w:p>
    <w:p w:rsidR="00BA16EA" w:rsidRDefault="00BA16EA" w:rsidP="00BA16EA">
      <w:pPr>
        <w:rPr>
          <w:rFonts w:ascii="Arial" w:hAnsi="Arial" w:cs="Arial"/>
          <w:b/>
        </w:rPr>
      </w:pPr>
      <w:r>
        <w:rPr>
          <w:rFonts w:ascii="Arial" w:hAnsi="Arial" w:cs="Arial"/>
          <w:b/>
        </w:rPr>
        <w:t xml:space="preserve">Discussion: </w:t>
      </w:r>
    </w:p>
    <w:p w:rsidR="00BA16EA" w:rsidRDefault="00BA16EA" w:rsidP="00BA16EA"/>
    <w:p w:rsidR="00BA16EA" w:rsidRDefault="00BA16EA" w:rsidP="00BA16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3E1D">
        <w:rPr>
          <w:rFonts w:ascii="Arial" w:hAnsi="Arial" w:cs="Arial"/>
          <w:b/>
          <w:color w:val="993300"/>
          <w:u w:val="single"/>
        </w:rPr>
        <w:t>Noted</w:t>
      </w:r>
    </w:p>
    <w:p w:rsidR="00BA16EA" w:rsidRDefault="00BA16EA" w:rsidP="00BA16EA">
      <w:pPr>
        <w:rPr>
          <w:rFonts w:eastAsiaTheme="minorEastAsia"/>
          <w:color w:val="993300"/>
          <w:u w:val="single"/>
        </w:rPr>
      </w:pPr>
    </w:p>
    <w:p w:rsidR="00390301" w:rsidRDefault="00CB3EE2" w:rsidP="00390301">
      <w:pPr>
        <w:rPr>
          <w:i/>
        </w:rPr>
      </w:pPr>
      <w:hyperlink r:id="rId529" w:history="1">
        <w:r w:rsidR="00390301" w:rsidRPr="00C742E0">
          <w:rPr>
            <w:rStyle w:val="Hyperlink"/>
            <w:rFonts w:ascii="Arial" w:hAnsi="Arial" w:cs="Arial"/>
            <w:b/>
            <w:sz w:val="24"/>
          </w:rPr>
          <w:t>R4-1911617</w:t>
        </w:r>
      </w:hyperlink>
      <w:r w:rsidR="00390301">
        <w:rPr>
          <w:b/>
        </w:rPr>
        <w:tab/>
        <w:t>[NR-U] UE Behavior in Different Wideband Operation Modes</w:t>
      </w:r>
      <w:r w:rsidR="00390301">
        <w:rPr>
          <w:b/>
        </w:rPr>
        <w:br/>
      </w:r>
      <w:r w:rsidR="00390301">
        <w:tab/>
      </w:r>
      <w:r w:rsidR="00390301">
        <w:tab/>
      </w:r>
      <w:r w:rsidR="00390301">
        <w:tab/>
      </w:r>
      <w:r w:rsidR="00390301">
        <w:tab/>
      </w:r>
      <w:r w:rsidR="00390301">
        <w:tab/>
        <w:t>38.101-1</w:t>
      </w:r>
      <w:r w:rsidR="00390301">
        <w:tab/>
        <w:t xml:space="preserve">  CR-  rev  Cat:  (Rel-16) v</w:t>
      </w:r>
      <w:r w:rsidR="00390301">
        <w:br/>
      </w:r>
      <w:r w:rsidR="00390301">
        <w:rPr>
          <w:i/>
        </w:rPr>
        <w:tab/>
      </w:r>
      <w:r w:rsidR="00390301">
        <w:rPr>
          <w:i/>
        </w:rPr>
        <w:tab/>
      </w:r>
      <w:r w:rsidR="00390301">
        <w:rPr>
          <w:i/>
        </w:rPr>
        <w:tab/>
      </w:r>
      <w:r w:rsidR="00390301">
        <w:rPr>
          <w:i/>
        </w:rPr>
        <w:tab/>
      </w:r>
      <w:r w:rsidR="00390301">
        <w:rPr>
          <w:i/>
        </w:rPr>
        <w:tab/>
        <w:t>Source: Skyworks Solutions Inc.</w:t>
      </w:r>
    </w:p>
    <w:p w:rsidR="00390301" w:rsidRDefault="00390301" w:rsidP="00390301">
      <w:pPr>
        <w:rPr>
          <w:rFonts w:ascii="Arial" w:hAnsi="Arial" w:cs="Arial"/>
          <w:b/>
        </w:rPr>
      </w:pPr>
      <w:r>
        <w:rPr>
          <w:rFonts w:ascii="Arial" w:hAnsi="Arial" w:cs="Arial"/>
          <w:b/>
        </w:rPr>
        <w:t xml:space="preserve">Abstract: </w:t>
      </w:r>
    </w:p>
    <w:p w:rsidR="00390301" w:rsidRDefault="00390301" w:rsidP="00390301">
      <w:r>
        <w:t>In this contribution we map the different wideband operation cases to the actual UE capability and make proposals for UE minimum requirement and optional capabilities.</w:t>
      </w:r>
    </w:p>
    <w:p w:rsidR="00390301" w:rsidRDefault="00390301" w:rsidP="00390301">
      <w:pPr>
        <w:rPr>
          <w:rFonts w:ascii="Arial" w:hAnsi="Arial" w:cs="Arial"/>
          <w:b/>
        </w:rPr>
      </w:pPr>
      <w:r>
        <w:rPr>
          <w:rFonts w:ascii="Arial" w:hAnsi="Arial" w:cs="Arial"/>
          <w:b/>
        </w:rPr>
        <w:t xml:space="preserve">Discussion: </w:t>
      </w:r>
    </w:p>
    <w:p w:rsidR="00390301" w:rsidRDefault="00390301" w:rsidP="00390301"/>
    <w:p w:rsidR="00390301" w:rsidRDefault="00390301" w:rsidP="00390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55485">
        <w:rPr>
          <w:rFonts w:ascii="Arial" w:hAnsi="Arial" w:cs="Arial"/>
          <w:b/>
          <w:color w:val="993300"/>
          <w:u w:val="single"/>
        </w:rPr>
        <w:t>Noted</w:t>
      </w:r>
    </w:p>
    <w:p w:rsidR="00390301" w:rsidRDefault="00390301" w:rsidP="00390301">
      <w:pPr>
        <w:rPr>
          <w:color w:val="993300"/>
          <w:u w:val="single"/>
        </w:rPr>
      </w:pPr>
    </w:p>
    <w:p w:rsidR="00390301" w:rsidRDefault="00CB3EE2" w:rsidP="00390301">
      <w:pPr>
        <w:rPr>
          <w:i/>
        </w:rPr>
      </w:pPr>
      <w:hyperlink r:id="rId530" w:history="1">
        <w:r w:rsidR="00390301" w:rsidRPr="00C742E0">
          <w:rPr>
            <w:rStyle w:val="Hyperlink"/>
            <w:rFonts w:ascii="Arial" w:hAnsi="Arial" w:cs="Arial"/>
            <w:b/>
            <w:sz w:val="24"/>
          </w:rPr>
          <w:t>R4-1912487</w:t>
        </w:r>
      </w:hyperlink>
      <w:r w:rsidR="00390301">
        <w:rPr>
          <w:b/>
        </w:rPr>
        <w:tab/>
        <w:t>NR-U general emission requirements</w:t>
      </w:r>
      <w:r w:rsidR="00390301">
        <w:rPr>
          <w:b/>
        </w:rPr>
        <w:br/>
      </w:r>
      <w:r w:rsidR="00390301">
        <w:tab/>
      </w:r>
      <w:r w:rsidR="00390301">
        <w:tab/>
      </w:r>
      <w:r w:rsidR="00390301">
        <w:tab/>
      </w:r>
      <w:r w:rsidR="00390301">
        <w:tab/>
      </w:r>
      <w:r w:rsidR="00390301">
        <w:tab/>
      </w:r>
      <w:r w:rsidR="00390301">
        <w:tab/>
        <w:t xml:space="preserve">  CR-  rev  Cat:  () v</w:t>
      </w:r>
      <w:r w:rsidR="00390301">
        <w:br/>
      </w:r>
      <w:r w:rsidR="00390301">
        <w:rPr>
          <w:i/>
        </w:rPr>
        <w:tab/>
      </w:r>
      <w:r w:rsidR="00390301">
        <w:rPr>
          <w:i/>
        </w:rPr>
        <w:tab/>
      </w:r>
      <w:r w:rsidR="00390301">
        <w:rPr>
          <w:i/>
        </w:rPr>
        <w:tab/>
      </w:r>
      <w:r w:rsidR="00390301">
        <w:rPr>
          <w:i/>
        </w:rPr>
        <w:tab/>
      </w:r>
      <w:r w:rsidR="00390301">
        <w:rPr>
          <w:i/>
        </w:rPr>
        <w:tab/>
        <w:t>Source: Qualcomm Incorporated</w:t>
      </w:r>
    </w:p>
    <w:p w:rsidR="00390301" w:rsidRDefault="00390301" w:rsidP="00390301">
      <w:pPr>
        <w:rPr>
          <w:rFonts w:ascii="Arial" w:hAnsi="Arial" w:cs="Arial"/>
          <w:b/>
        </w:rPr>
      </w:pPr>
      <w:r>
        <w:rPr>
          <w:rFonts w:ascii="Arial" w:hAnsi="Arial" w:cs="Arial"/>
          <w:b/>
        </w:rPr>
        <w:t xml:space="preserve">Abstract: </w:t>
      </w:r>
    </w:p>
    <w:p w:rsidR="00390301" w:rsidRDefault="00390301" w:rsidP="00390301"/>
    <w:p w:rsidR="00390301" w:rsidRDefault="00390301" w:rsidP="00390301">
      <w:pPr>
        <w:rPr>
          <w:rFonts w:ascii="Arial" w:hAnsi="Arial" w:cs="Arial"/>
          <w:b/>
        </w:rPr>
      </w:pPr>
      <w:r>
        <w:rPr>
          <w:rFonts w:ascii="Arial" w:hAnsi="Arial" w:cs="Arial"/>
          <w:b/>
        </w:rPr>
        <w:t xml:space="preserve">Discussion: </w:t>
      </w:r>
    </w:p>
    <w:p w:rsidR="00390301" w:rsidRDefault="00390301" w:rsidP="00390301"/>
    <w:p w:rsidR="00390301" w:rsidRDefault="00390301" w:rsidP="00390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75F36">
        <w:rPr>
          <w:rFonts w:ascii="Arial" w:hAnsi="Arial" w:cs="Arial"/>
          <w:b/>
          <w:color w:val="993300"/>
          <w:u w:val="single"/>
        </w:rPr>
        <w:t>Noted</w:t>
      </w:r>
    </w:p>
    <w:p w:rsidR="00390301" w:rsidRDefault="00390301" w:rsidP="00390301">
      <w:pPr>
        <w:rPr>
          <w:color w:val="993300"/>
          <w:u w:val="single"/>
        </w:rPr>
      </w:pPr>
    </w:p>
    <w:p w:rsidR="00390301" w:rsidRDefault="00CB3EE2" w:rsidP="00390301">
      <w:pPr>
        <w:rPr>
          <w:i/>
        </w:rPr>
      </w:pPr>
      <w:hyperlink r:id="rId531" w:history="1">
        <w:r w:rsidR="00390301" w:rsidRPr="00C742E0">
          <w:rPr>
            <w:rStyle w:val="Hyperlink"/>
            <w:rFonts w:ascii="Arial" w:hAnsi="Arial" w:cs="Arial"/>
            <w:b/>
            <w:sz w:val="24"/>
          </w:rPr>
          <w:t>R4-1912492</w:t>
        </w:r>
      </w:hyperlink>
      <w:r w:rsidR="00390301">
        <w:rPr>
          <w:b/>
        </w:rPr>
        <w:tab/>
        <w:t>NR-U single carrier interlaced waveform and emissions</w:t>
      </w:r>
      <w:r w:rsidR="00390301">
        <w:rPr>
          <w:b/>
        </w:rPr>
        <w:br/>
      </w:r>
      <w:r w:rsidR="00390301">
        <w:tab/>
      </w:r>
      <w:r w:rsidR="00390301">
        <w:tab/>
      </w:r>
      <w:r w:rsidR="00390301">
        <w:tab/>
      </w:r>
      <w:r w:rsidR="00390301">
        <w:tab/>
      </w:r>
      <w:r w:rsidR="00390301">
        <w:tab/>
      </w:r>
      <w:r w:rsidR="00390301">
        <w:tab/>
        <w:t xml:space="preserve">  CR-  rev  Cat:  () v</w:t>
      </w:r>
      <w:r w:rsidR="00390301">
        <w:br/>
      </w:r>
      <w:r w:rsidR="00390301">
        <w:rPr>
          <w:i/>
        </w:rPr>
        <w:tab/>
      </w:r>
      <w:r w:rsidR="00390301">
        <w:rPr>
          <w:i/>
        </w:rPr>
        <w:tab/>
      </w:r>
      <w:r w:rsidR="00390301">
        <w:rPr>
          <w:i/>
        </w:rPr>
        <w:tab/>
      </w:r>
      <w:r w:rsidR="00390301">
        <w:rPr>
          <w:i/>
        </w:rPr>
        <w:tab/>
      </w:r>
      <w:r w:rsidR="00390301">
        <w:rPr>
          <w:i/>
        </w:rPr>
        <w:tab/>
        <w:t>Source: Qualcomm Incorporated</w:t>
      </w:r>
    </w:p>
    <w:p w:rsidR="00390301" w:rsidRDefault="00390301" w:rsidP="00390301">
      <w:pPr>
        <w:rPr>
          <w:rFonts w:ascii="Arial" w:hAnsi="Arial" w:cs="Arial"/>
          <w:b/>
        </w:rPr>
      </w:pPr>
      <w:r>
        <w:rPr>
          <w:rFonts w:ascii="Arial" w:hAnsi="Arial" w:cs="Arial"/>
          <w:b/>
        </w:rPr>
        <w:t xml:space="preserve">Abstract: </w:t>
      </w:r>
    </w:p>
    <w:p w:rsidR="00390301" w:rsidRDefault="00390301" w:rsidP="00390301"/>
    <w:p w:rsidR="00390301" w:rsidRDefault="00390301" w:rsidP="00390301">
      <w:pPr>
        <w:rPr>
          <w:rFonts w:ascii="Arial" w:hAnsi="Arial" w:cs="Arial"/>
          <w:b/>
        </w:rPr>
      </w:pPr>
      <w:r>
        <w:rPr>
          <w:rFonts w:ascii="Arial" w:hAnsi="Arial" w:cs="Arial"/>
          <w:b/>
        </w:rPr>
        <w:t xml:space="preserve">Discussion: </w:t>
      </w:r>
    </w:p>
    <w:p w:rsidR="00390301" w:rsidRDefault="00390301" w:rsidP="00390301"/>
    <w:p w:rsidR="00390301" w:rsidRDefault="00390301" w:rsidP="00390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75F36">
        <w:rPr>
          <w:rFonts w:ascii="Arial" w:hAnsi="Arial" w:cs="Arial"/>
          <w:b/>
          <w:color w:val="993300"/>
          <w:u w:val="single"/>
        </w:rPr>
        <w:t>Noted</w:t>
      </w:r>
    </w:p>
    <w:p w:rsidR="00390301" w:rsidRPr="00390301" w:rsidRDefault="00390301" w:rsidP="00390301">
      <w:pPr>
        <w:rPr>
          <w:rFonts w:eastAsiaTheme="minorEastAsia"/>
          <w:color w:val="993300"/>
          <w:u w:val="single"/>
        </w:rPr>
      </w:pPr>
    </w:p>
    <w:p w:rsidR="00434060" w:rsidRDefault="00CB3EE2" w:rsidP="00434060">
      <w:pPr>
        <w:rPr>
          <w:i/>
        </w:rPr>
      </w:pPr>
      <w:hyperlink r:id="rId532" w:history="1">
        <w:r w:rsidR="00434060" w:rsidRPr="00C742E0">
          <w:rPr>
            <w:rStyle w:val="Hyperlink"/>
            <w:rFonts w:ascii="Arial" w:hAnsi="Arial" w:cs="Arial"/>
            <w:b/>
            <w:sz w:val="24"/>
          </w:rPr>
          <w:t>R4-1912109</w:t>
        </w:r>
      </w:hyperlink>
      <w:r w:rsidR="00434060">
        <w:rPr>
          <w:b/>
        </w:rPr>
        <w:tab/>
        <w:t>Transmitter Characteristics of UE</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NXP Semiconductors Netherlands</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01095">
        <w:rPr>
          <w:rFonts w:ascii="Arial" w:hAnsi="Arial" w:cs="Arial"/>
          <w:b/>
          <w:color w:val="993300"/>
          <w:u w:val="single"/>
        </w:rPr>
        <w:t>Noted</w:t>
      </w:r>
      <w:r>
        <w:rPr>
          <w:color w:val="993300"/>
          <w:u w:val="single"/>
        </w:rPr>
        <w:br/>
      </w:r>
      <w:r>
        <w:rPr>
          <w:color w:val="993300"/>
          <w:u w:val="single"/>
        </w:rPr>
        <w:br/>
      </w:r>
    </w:p>
    <w:p w:rsidR="00390301" w:rsidRDefault="00CB3EE2" w:rsidP="00390301">
      <w:pPr>
        <w:rPr>
          <w:i/>
        </w:rPr>
      </w:pPr>
      <w:hyperlink r:id="rId533" w:history="1">
        <w:r w:rsidR="00390301" w:rsidRPr="00C742E0">
          <w:rPr>
            <w:rStyle w:val="Hyperlink"/>
            <w:rFonts w:ascii="Arial" w:hAnsi="Arial" w:cs="Arial"/>
            <w:b/>
            <w:sz w:val="24"/>
          </w:rPr>
          <w:t>R4-1911614</w:t>
        </w:r>
      </w:hyperlink>
      <w:r w:rsidR="00390301">
        <w:rPr>
          <w:b/>
        </w:rPr>
        <w:tab/>
        <w:t>[NR-U] UE Power Class Definitions</w:t>
      </w:r>
      <w:r w:rsidR="00390301">
        <w:rPr>
          <w:b/>
        </w:rPr>
        <w:br/>
      </w:r>
      <w:r w:rsidR="00390301">
        <w:tab/>
      </w:r>
      <w:r w:rsidR="00390301">
        <w:tab/>
      </w:r>
      <w:r w:rsidR="00390301">
        <w:tab/>
      </w:r>
      <w:r w:rsidR="00390301">
        <w:tab/>
      </w:r>
      <w:r w:rsidR="00390301">
        <w:tab/>
        <w:t>38.101-1</w:t>
      </w:r>
      <w:r w:rsidR="00390301">
        <w:tab/>
        <w:t xml:space="preserve">  CR-  rev  Cat:  (Rel-16) v</w:t>
      </w:r>
      <w:r w:rsidR="00390301">
        <w:br/>
      </w:r>
      <w:r w:rsidR="00390301">
        <w:rPr>
          <w:i/>
        </w:rPr>
        <w:tab/>
      </w:r>
      <w:r w:rsidR="00390301">
        <w:rPr>
          <w:i/>
        </w:rPr>
        <w:tab/>
      </w:r>
      <w:r w:rsidR="00390301">
        <w:rPr>
          <w:i/>
        </w:rPr>
        <w:tab/>
      </w:r>
      <w:r w:rsidR="00390301">
        <w:rPr>
          <w:i/>
        </w:rPr>
        <w:tab/>
      </w:r>
      <w:r w:rsidR="00390301">
        <w:rPr>
          <w:i/>
        </w:rPr>
        <w:tab/>
        <w:t>Source: Skyworks Solutions Inc.</w:t>
      </w:r>
    </w:p>
    <w:p w:rsidR="00390301" w:rsidRDefault="00390301" w:rsidP="00390301">
      <w:pPr>
        <w:rPr>
          <w:rFonts w:ascii="Arial" w:hAnsi="Arial" w:cs="Arial"/>
          <w:b/>
        </w:rPr>
      </w:pPr>
      <w:r>
        <w:rPr>
          <w:rFonts w:ascii="Arial" w:hAnsi="Arial" w:cs="Arial"/>
          <w:b/>
        </w:rPr>
        <w:t xml:space="preserve">Abstract: </w:t>
      </w:r>
    </w:p>
    <w:p w:rsidR="00390301" w:rsidRDefault="00390301" w:rsidP="00390301">
      <w:r>
        <w:t>In this contribution we provide the NR-U UE PC3 and PC5 definitions and discuss implementation options for PC3.</w:t>
      </w:r>
    </w:p>
    <w:p w:rsidR="00390301" w:rsidRDefault="00390301" w:rsidP="00390301">
      <w:pPr>
        <w:rPr>
          <w:rFonts w:ascii="Arial" w:hAnsi="Arial" w:cs="Arial"/>
          <w:b/>
        </w:rPr>
      </w:pPr>
      <w:r>
        <w:rPr>
          <w:rFonts w:ascii="Arial" w:hAnsi="Arial" w:cs="Arial"/>
          <w:b/>
        </w:rPr>
        <w:t xml:space="preserve">Discussion: </w:t>
      </w:r>
    </w:p>
    <w:p w:rsidR="00390301" w:rsidRDefault="00390301" w:rsidP="00390301"/>
    <w:p w:rsidR="00390301" w:rsidRDefault="00390301" w:rsidP="00390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90301" w:rsidRDefault="00390301" w:rsidP="00390301">
      <w:pPr>
        <w:rPr>
          <w:color w:val="993300"/>
          <w:u w:val="single"/>
        </w:rPr>
      </w:pPr>
    </w:p>
    <w:p w:rsidR="00434060" w:rsidRDefault="00CB3EE2" w:rsidP="00434060">
      <w:pPr>
        <w:rPr>
          <w:i/>
        </w:rPr>
      </w:pPr>
      <w:hyperlink r:id="rId534" w:history="1">
        <w:r w:rsidR="00434060" w:rsidRPr="00C742E0">
          <w:rPr>
            <w:rStyle w:val="Hyperlink"/>
            <w:rFonts w:ascii="Arial" w:hAnsi="Arial" w:cs="Arial"/>
            <w:b/>
            <w:sz w:val="24"/>
          </w:rPr>
          <w:t>R4-1912317</w:t>
        </w:r>
      </w:hyperlink>
      <w:r w:rsidR="00434060">
        <w:rPr>
          <w:b/>
        </w:rPr>
        <w:tab/>
        <w:t xml:space="preserve">NR-U UE power class </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Sony</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6C4708"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rsidR="00434060" w:rsidRDefault="00434060" w:rsidP="00434060">
      <w:pPr>
        <w:rPr>
          <w:i/>
        </w:rPr>
      </w:pPr>
      <w:r>
        <w:rPr>
          <w:color w:val="993300"/>
          <w:u w:val="single"/>
        </w:rPr>
        <w:br/>
      </w:r>
      <w:hyperlink r:id="rId535" w:history="1">
        <w:r w:rsidRPr="00C742E0">
          <w:rPr>
            <w:rStyle w:val="Hyperlink"/>
            <w:rFonts w:ascii="Arial" w:hAnsi="Arial" w:cs="Arial"/>
            <w:b/>
            <w:sz w:val="24"/>
          </w:rPr>
          <w:t>R4-1912490</w:t>
        </w:r>
      </w:hyperlink>
      <w:r>
        <w:rPr>
          <w:b/>
        </w:rPr>
        <w:tab/>
        <w:t>Power class 3 for NR-U</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34060" w:rsidRDefault="00434060" w:rsidP="00434060">
      <w:pPr>
        <w:pStyle w:val="Heading5"/>
      </w:pPr>
      <w:bookmarkStart w:id="223" w:name="_Toc24513089"/>
      <w:r>
        <w:t>8.1.2.2</w:t>
      </w:r>
      <w:r>
        <w:tab/>
        <w:t>Receiver characteristics [NR_unlic-Core]</w:t>
      </w:r>
      <w:bookmarkEnd w:id="223"/>
    </w:p>
    <w:p w:rsidR="00434060" w:rsidRDefault="00CB3EE2" w:rsidP="00434060">
      <w:pPr>
        <w:rPr>
          <w:i/>
        </w:rPr>
      </w:pPr>
      <w:hyperlink r:id="rId536" w:history="1">
        <w:r w:rsidR="00434060" w:rsidRPr="00C742E0">
          <w:rPr>
            <w:rStyle w:val="Hyperlink"/>
            <w:rFonts w:ascii="Arial" w:hAnsi="Arial" w:cs="Arial"/>
            <w:b/>
            <w:sz w:val="24"/>
          </w:rPr>
          <w:t>R4-1911546</w:t>
        </w:r>
      </w:hyperlink>
      <w:r w:rsidR="00434060">
        <w:rPr>
          <w:b/>
        </w:rPr>
        <w:tab/>
        <w:t>Selectivity and blocking for 5 GHz NR-U</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Selectivity and blocking requirements are proposed for NR-U in n46 (including CA)</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Pr>
        <w:rPr>
          <w:lang w:eastAsia="zh-CN"/>
        </w:rPr>
      </w:pP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B5DAB" w:rsidRPr="00D27040">
        <w:rPr>
          <w:rFonts w:ascii="Arial" w:hAnsi="Arial" w:cs="Arial"/>
          <w:b/>
          <w:color w:val="993300"/>
          <w:u w:val="single"/>
        </w:rPr>
        <w:t>Withdrawn</w:t>
      </w:r>
      <w:r>
        <w:rPr>
          <w:color w:val="993300"/>
          <w:u w:val="single"/>
        </w:rPr>
        <w:br/>
      </w:r>
      <w:r>
        <w:rPr>
          <w:color w:val="993300"/>
          <w:u w:val="single"/>
        </w:rPr>
        <w:br/>
      </w:r>
    </w:p>
    <w:p w:rsidR="00434060" w:rsidRDefault="00434060" w:rsidP="00434060">
      <w:pPr>
        <w:pStyle w:val="Heading4"/>
      </w:pPr>
      <w:bookmarkStart w:id="224" w:name="_Toc24513090"/>
      <w:r>
        <w:t>8.1.3</w:t>
      </w:r>
      <w:r>
        <w:tab/>
        <w:t>BS RF requirements [NR_unlic-Core]</w:t>
      </w:r>
      <w:bookmarkEnd w:id="224"/>
    </w:p>
    <w:p w:rsidR="00434060" w:rsidRDefault="00CB3EE2" w:rsidP="00434060">
      <w:pPr>
        <w:rPr>
          <w:i/>
        </w:rPr>
      </w:pPr>
      <w:hyperlink r:id="rId537" w:history="1">
        <w:r w:rsidR="00434060" w:rsidRPr="00C742E0">
          <w:rPr>
            <w:rStyle w:val="Hyperlink"/>
            <w:rFonts w:ascii="Arial" w:hAnsi="Arial" w:cs="Arial"/>
            <w:b/>
            <w:sz w:val="24"/>
          </w:rPr>
          <w:t>R4-1912331</w:t>
        </w:r>
      </w:hyperlink>
      <w:r w:rsidR="00434060">
        <w:rPr>
          <w:b/>
        </w:rPr>
        <w:tab/>
        <w:t>Draft CR to TS 38.104: Introduction of NR-U in BS core specification</w:t>
      </w:r>
      <w:r w:rsidR="00434060">
        <w:rPr>
          <w:b/>
        </w:rPr>
        <w:br/>
      </w:r>
      <w:r w:rsidR="00434060">
        <w:tab/>
      </w:r>
      <w:r w:rsidR="00434060">
        <w:tab/>
      </w:r>
      <w:r w:rsidR="00434060">
        <w:tab/>
      </w:r>
      <w:r w:rsidR="00434060">
        <w:tab/>
      </w:r>
      <w:r w:rsidR="00434060">
        <w:tab/>
        <w:t>38.104</w:t>
      </w:r>
      <w:r w:rsidR="00434060">
        <w:tab/>
        <w:t xml:space="preserve">  CR-  rev  Cat:  (Rel-16) v16.1.0</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This is draft CR to 38.104 with implementation of NR-U, that shows required changes in spec.</w:t>
      </w:r>
    </w:p>
    <w:p w:rsidR="00434060" w:rsidRDefault="00434060" w:rsidP="00434060">
      <w:pPr>
        <w:rPr>
          <w:rFonts w:ascii="Arial" w:hAnsi="Arial" w:cs="Arial"/>
          <w:b/>
        </w:rPr>
      </w:pPr>
      <w:r>
        <w:rPr>
          <w:rFonts w:ascii="Arial" w:hAnsi="Arial" w:cs="Arial"/>
          <w:b/>
        </w:rPr>
        <w:t xml:space="preserve">Discussion: </w:t>
      </w:r>
    </w:p>
    <w:p w:rsidR="00434060" w:rsidRDefault="0012723B" w:rsidP="00434060">
      <w:pPr>
        <w:rPr>
          <w:lang w:eastAsia="zh-CN"/>
        </w:rPr>
      </w:pPr>
      <w:r>
        <w:rPr>
          <w:lang w:eastAsia="zh-CN"/>
        </w:rPr>
        <w:t>Nokia: Some requirements are supposed to be captured on top of this draft CR</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2723B">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5"/>
      </w:pPr>
      <w:bookmarkStart w:id="225" w:name="_Toc24513091"/>
      <w:r>
        <w:t>8.1.3.1</w:t>
      </w:r>
      <w:r>
        <w:tab/>
        <w:t>Transmitter characteristics [NR_unlic-Core]</w:t>
      </w:r>
      <w:bookmarkEnd w:id="225"/>
    </w:p>
    <w:p w:rsidR="00434060" w:rsidRDefault="00434060" w:rsidP="00434060">
      <w:pPr>
        <w:pStyle w:val="Heading5"/>
      </w:pPr>
      <w:bookmarkStart w:id="226" w:name="_Toc24513092"/>
      <w:r>
        <w:t>8.1.3.2</w:t>
      </w:r>
      <w:r>
        <w:tab/>
        <w:t>Receiver characteristics [NR_unlic-Core]</w:t>
      </w:r>
      <w:bookmarkEnd w:id="226"/>
    </w:p>
    <w:p w:rsidR="006B5DAB" w:rsidRDefault="00CB3EE2" w:rsidP="006B5DAB">
      <w:pPr>
        <w:rPr>
          <w:i/>
        </w:rPr>
      </w:pPr>
      <w:hyperlink r:id="rId538" w:history="1">
        <w:r w:rsidR="006B5DAB" w:rsidRPr="00C742E0">
          <w:rPr>
            <w:rStyle w:val="Hyperlink"/>
            <w:rFonts w:ascii="Arial" w:hAnsi="Arial" w:cs="Arial"/>
            <w:b/>
            <w:sz w:val="24"/>
          </w:rPr>
          <w:t>R4-1912338</w:t>
        </w:r>
      </w:hyperlink>
      <w:r w:rsidR="006B5DAB">
        <w:rPr>
          <w:b/>
        </w:rPr>
        <w:tab/>
        <w:t>Discussion on NR-U BS Rx requirements</w:t>
      </w:r>
      <w:r w:rsidR="006B5DAB">
        <w:rPr>
          <w:b/>
        </w:rPr>
        <w:br/>
      </w:r>
      <w:r w:rsidR="006B5DAB">
        <w:tab/>
      </w:r>
      <w:r w:rsidR="006B5DAB">
        <w:tab/>
      </w:r>
      <w:r w:rsidR="006B5DAB">
        <w:tab/>
      </w:r>
      <w:r w:rsidR="006B5DAB">
        <w:tab/>
      </w:r>
      <w:r w:rsidR="006B5DAB">
        <w:tab/>
      </w:r>
      <w:r w:rsidR="006B5DAB">
        <w:tab/>
        <w:t xml:space="preserve">  CR-  rev  Cat:  (Rel-16) v</w:t>
      </w:r>
      <w:r w:rsidR="006B5DAB">
        <w:br/>
      </w:r>
      <w:r w:rsidR="006B5DAB">
        <w:rPr>
          <w:i/>
        </w:rPr>
        <w:tab/>
      </w:r>
      <w:r w:rsidR="006B5DAB">
        <w:rPr>
          <w:i/>
        </w:rPr>
        <w:tab/>
      </w:r>
      <w:r w:rsidR="006B5DAB">
        <w:rPr>
          <w:i/>
        </w:rPr>
        <w:tab/>
      </w:r>
      <w:r w:rsidR="006B5DAB">
        <w:rPr>
          <w:i/>
        </w:rPr>
        <w:tab/>
      </w:r>
      <w:r w:rsidR="006B5DAB">
        <w:rPr>
          <w:i/>
        </w:rPr>
        <w:tab/>
        <w:t>Source: Nokia, Nokia Shanghai Bell</w:t>
      </w:r>
    </w:p>
    <w:p w:rsidR="006B5DAB" w:rsidRDefault="006B5DAB" w:rsidP="006B5DAB">
      <w:pPr>
        <w:rPr>
          <w:rFonts w:ascii="Arial" w:hAnsi="Arial" w:cs="Arial"/>
          <w:b/>
        </w:rPr>
      </w:pPr>
      <w:r>
        <w:rPr>
          <w:rFonts w:ascii="Arial" w:hAnsi="Arial" w:cs="Arial"/>
          <w:b/>
        </w:rPr>
        <w:t xml:space="preserve">Abstract: </w:t>
      </w:r>
    </w:p>
    <w:p w:rsidR="006B5DAB" w:rsidRDefault="006B5DAB" w:rsidP="006B5DAB"/>
    <w:p w:rsidR="006B5DAB" w:rsidRDefault="006B5DAB" w:rsidP="006B5DAB">
      <w:pPr>
        <w:rPr>
          <w:rFonts w:ascii="Arial" w:hAnsi="Arial" w:cs="Arial"/>
          <w:b/>
        </w:rPr>
      </w:pPr>
      <w:r>
        <w:rPr>
          <w:rFonts w:ascii="Arial" w:hAnsi="Arial" w:cs="Arial"/>
          <w:b/>
        </w:rPr>
        <w:t xml:space="preserve">Discussion: </w:t>
      </w:r>
    </w:p>
    <w:p w:rsidR="006B5DAB" w:rsidRDefault="0012723B" w:rsidP="006B5DAB">
      <w:pPr>
        <w:rPr>
          <w:lang w:eastAsia="zh-CN"/>
        </w:rPr>
      </w:pPr>
      <w:r>
        <w:rPr>
          <w:lang w:eastAsia="zh-CN"/>
        </w:rPr>
        <w:t xml:space="preserve">ZTE: we prefer to have dedicated section for FRC. We have proposals on Rx requirements. </w:t>
      </w:r>
    </w:p>
    <w:p w:rsidR="0012723B" w:rsidRDefault="0012723B" w:rsidP="006B5DAB">
      <w:pPr>
        <w:rPr>
          <w:lang w:eastAsia="zh-CN"/>
        </w:rPr>
      </w:pPr>
      <w:r>
        <w:rPr>
          <w:lang w:eastAsia="zh-CN"/>
        </w:rPr>
        <w:t xml:space="preserve">Nokia: We agreed to have separated sections for additional FRCs. </w:t>
      </w:r>
    </w:p>
    <w:p w:rsidR="006B5DAB" w:rsidRDefault="006B5DAB" w:rsidP="006B5DA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2723B">
        <w:rPr>
          <w:rFonts w:ascii="Arial" w:hAnsi="Arial" w:cs="Arial"/>
          <w:b/>
          <w:color w:val="993300"/>
          <w:u w:val="single"/>
        </w:rPr>
        <w:t>Noted</w:t>
      </w:r>
    </w:p>
    <w:p w:rsidR="006C4708" w:rsidRDefault="006C4708" w:rsidP="006B5DAB">
      <w:pPr>
        <w:rPr>
          <w:rFonts w:ascii="Arial" w:hAnsi="Arial" w:cs="Arial"/>
          <w:b/>
          <w:color w:val="993300"/>
          <w:u w:val="single"/>
        </w:rPr>
      </w:pPr>
    </w:p>
    <w:p w:rsidR="006C4708" w:rsidRDefault="006C4708" w:rsidP="006B5DAB">
      <w:pPr>
        <w:rPr>
          <w:color w:val="993300"/>
          <w:u w:val="single"/>
        </w:rPr>
      </w:pPr>
    </w:p>
    <w:p w:rsidR="00434060" w:rsidRDefault="00CB3EE2" w:rsidP="00434060">
      <w:pPr>
        <w:rPr>
          <w:i/>
        </w:rPr>
      </w:pPr>
      <w:hyperlink r:id="rId539" w:history="1">
        <w:r w:rsidR="00434060" w:rsidRPr="00C742E0">
          <w:rPr>
            <w:rStyle w:val="Hyperlink"/>
            <w:rFonts w:ascii="Arial" w:hAnsi="Arial" w:cs="Arial"/>
            <w:b/>
            <w:sz w:val="24"/>
          </w:rPr>
          <w:t>R4-1911732</w:t>
        </w:r>
      </w:hyperlink>
      <w:r w:rsidR="00434060">
        <w:rPr>
          <w:b/>
        </w:rPr>
        <w:tab/>
        <w:t>Further discussion on NR-U BS RX RF requirement</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2723B">
        <w:rPr>
          <w:rFonts w:ascii="Arial" w:hAnsi="Arial" w:cs="Arial"/>
          <w:b/>
          <w:color w:val="993300"/>
          <w:u w:val="single"/>
        </w:rPr>
        <w:t>Noted</w:t>
      </w:r>
      <w:r>
        <w:rPr>
          <w:color w:val="993300"/>
          <w:u w:val="single"/>
        </w:rPr>
        <w:br/>
      </w:r>
      <w:r>
        <w:rPr>
          <w:color w:val="993300"/>
          <w:u w:val="single"/>
        </w:rPr>
        <w:br/>
      </w:r>
      <w:hyperlink r:id="rId540" w:history="1">
        <w:r w:rsidR="0012723B" w:rsidRPr="006C4708">
          <w:rPr>
            <w:rStyle w:val="Hyperlink"/>
            <w:rFonts w:ascii="Arial" w:hAnsi="Arial" w:cs="Arial"/>
            <w:b/>
            <w:sz w:val="24"/>
          </w:rPr>
          <w:t>R4-1912872</w:t>
        </w:r>
      </w:hyperlink>
      <w:r w:rsidR="0012723B" w:rsidRPr="006C4708">
        <w:rPr>
          <w:b/>
        </w:rPr>
        <w:t xml:space="preserve"> WF on NR-U BS Rx FRC</w:t>
      </w:r>
    </w:p>
    <w:p w:rsidR="0012723B" w:rsidRDefault="0012723B" w:rsidP="0012723B">
      <w:pPr>
        <w:rPr>
          <w:i/>
        </w:rPr>
      </w:pPr>
      <w:r>
        <w:rPr>
          <w:i/>
        </w:rPr>
        <w:tab/>
      </w:r>
      <w:r>
        <w:rPr>
          <w:i/>
        </w:rPr>
        <w:tab/>
      </w:r>
      <w:r>
        <w:rPr>
          <w:i/>
        </w:rPr>
        <w:tab/>
      </w:r>
      <w:r>
        <w:rPr>
          <w:i/>
        </w:rPr>
        <w:tab/>
      </w:r>
      <w:r>
        <w:rPr>
          <w:i/>
        </w:rPr>
        <w:tab/>
        <w:t>Source: ZTE Corporation</w:t>
      </w:r>
    </w:p>
    <w:p w:rsidR="0012723B" w:rsidRDefault="0012723B" w:rsidP="0012723B">
      <w:pPr>
        <w:rPr>
          <w:rFonts w:ascii="Arial" w:hAnsi="Arial" w:cs="Arial"/>
          <w:b/>
        </w:rPr>
      </w:pPr>
      <w:r>
        <w:rPr>
          <w:rFonts w:ascii="Arial" w:hAnsi="Arial" w:cs="Arial"/>
          <w:b/>
        </w:rPr>
        <w:t xml:space="preserve">Abstract: </w:t>
      </w:r>
    </w:p>
    <w:p w:rsidR="0012723B" w:rsidRDefault="0012723B" w:rsidP="0012723B"/>
    <w:p w:rsidR="0012723B" w:rsidRDefault="0012723B" w:rsidP="0012723B">
      <w:pPr>
        <w:rPr>
          <w:rFonts w:ascii="Arial" w:hAnsi="Arial" w:cs="Arial"/>
          <w:b/>
        </w:rPr>
      </w:pPr>
      <w:r>
        <w:rPr>
          <w:rFonts w:ascii="Arial" w:hAnsi="Arial" w:cs="Arial"/>
          <w:b/>
        </w:rPr>
        <w:t xml:space="preserve">Discussion: </w:t>
      </w:r>
    </w:p>
    <w:p w:rsidR="0012723B" w:rsidRDefault="0012723B" w:rsidP="0012723B"/>
    <w:p w:rsidR="0012723B" w:rsidRDefault="0012723B" w:rsidP="0012723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01095" w:rsidRPr="00D01095">
        <w:rPr>
          <w:rFonts w:ascii="Arial" w:hAnsi="Arial" w:cs="Arial"/>
          <w:b/>
          <w:color w:val="993300"/>
          <w:highlight w:val="green"/>
          <w:u w:val="single"/>
        </w:rPr>
        <w:t>Approved</w:t>
      </w:r>
    </w:p>
    <w:p w:rsidR="006C4708" w:rsidRDefault="006C4708" w:rsidP="0012723B">
      <w:pPr>
        <w:rPr>
          <w:rFonts w:ascii="Arial" w:hAnsi="Arial" w:cs="Arial"/>
          <w:b/>
          <w:color w:val="993300"/>
          <w:u w:val="single"/>
        </w:rPr>
      </w:pPr>
    </w:p>
    <w:p w:rsidR="006C4708" w:rsidRDefault="006C4708" w:rsidP="0012723B">
      <w:pPr>
        <w:rPr>
          <w:color w:val="993300"/>
          <w:u w:val="single"/>
        </w:rPr>
      </w:pPr>
    </w:p>
    <w:p w:rsidR="007F2139" w:rsidRPr="007F2139" w:rsidRDefault="007F2139" w:rsidP="007F2139">
      <w:pPr>
        <w:keepNext/>
        <w:keepLines/>
        <w:spacing w:before="120"/>
        <w:ind w:left="1418" w:hanging="1418"/>
        <w:outlineLvl w:val="3"/>
        <w:rPr>
          <w:rFonts w:ascii="Arial" w:hAnsi="Arial"/>
          <w:sz w:val="24"/>
          <w:lang w:val="en-US"/>
        </w:rPr>
      </w:pPr>
      <w:r w:rsidRPr="007F2139">
        <w:rPr>
          <w:rFonts w:ascii="Arial" w:hAnsi="Arial"/>
          <w:sz w:val="24"/>
          <w:lang w:val="en-US"/>
        </w:rPr>
        <w:t>8.1.4</w:t>
      </w:r>
      <w:r w:rsidRPr="007F2139">
        <w:rPr>
          <w:rFonts w:ascii="Arial" w:hAnsi="Arial"/>
          <w:sz w:val="24"/>
          <w:lang w:val="en-US"/>
        </w:rPr>
        <w:tab/>
        <w:t>RRM core requirements (38.133) [NR_unlic-Core]</w:t>
      </w:r>
    </w:p>
    <w:p w:rsidR="007F2139" w:rsidRPr="007F2139" w:rsidRDefault="007F2139" w:rsidP="007F2139">
      <w:pPr>
        <w:rPr>
          <w:lang w:eastAsia="zh-CN"/>
        </w:rPr>
      </w:pPr>
      <w:r w:rsidRPr="007F2139">
        <w:rPr>
          <w:rFonts w:hint="eastAsia"/>
          <w:lang w:eastAsia="zh-CN"/>
        </w:rPr>
        <w:t>---------------------------------- Topic summary ----------------------------------------------</w:t>
      </w:r>
    </w:p>
    <w:p w:rsidR="007F2139" w:rsidRPr="007F2139" w:rsidRDefault="007F2139" w:rsidP="007F2139">
      <w:pPr>
        <w:rPr>
          <w:rFonts w:eastAsia="SimSun"/>
          <w:b/>
          <w:sz w:val="22"/>
          <w:szCs w:val="22"/>
          <w:u w:val="single"/>
          <w:lang w:eastAsia="zh-CN"/>
        </w:rPr>
      </w:pPr>
      <w:r w:rsidRPr="007F2139">
        <w:rPr>
          <w:rFonts w:eastAsia="SimSun"/>
          <w:b/>
          <w:sz w:val="22"/>
          <w:szCs w:val="22"/>
          <w:u w:val="single"/>
          <w:lang w:eastAsia="zh-CN"/>
        </w:rPr>
        <w:t>Issue # 1: Scenario naming</w:t>
      </w:r>
    </w:p>
    <w:p w:rsidR="007F2139" w:rsidRPr="007F2139" w:rsidRDefault="007F2139" w:rsidP="006008C7">
      <w:pPr>
        <w:numPr>
          <w:ilvl w:val="0"/>
          <w:numId w:val="125"/>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The following naming is used for NR-UE scenarios:</w:t>
      </w:r>
    </w:p>
    <w:p w:rsidR="007F2139" w:rsidRPr="007F2139" w:rsidRDefault="007F2139" w:rsidP="006008C7">
      <w:pPr>
        <w:numPr>
          <w:ilvl w:val="1"/>
          <w:numId w:val="125"/>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view 1</w:t>
      </w:r>
      <w:r w:rsidRPr="007F2139">
        <w:rPr>
          <w:rFonts w:eastAsia="SimSun"/>
          <w:szCs w:val="24"/>
          <w:lang w:val="en-US" w:eastAsia="zh-CN"/>
        </w:rPr>
        <w:t xml:space="preserve"> (R4-1911073):</w:t>
      </w:r>
    </w:p>
    <w:p w:rsidR="007F2139" w:rsidRPr="007F2139" w:rsidRDefault="007F2139" w:rsidP="006008C7">
      <w:pPr>
        <w:numPr>
          <w:ilvl w:val="2"/>
          <w:numId w:val="125"/>
        </w:numPr>
        <w:overflowPunct/>
        <w:autoSpaceDE/>
        <w:autoSpaceDN/>
        <w:adjustRightInd/>
        <w:spacing w:after="120"/>
        <w:textAlignment w:val="auto"/>
        <w:rPr>
          <w:rFonts w:eastAsia="SimSun"/>
          <w:bCs/>
          <w:szCs w:val="24"/>
          <w:lang w:val="en-US" w:eastAsia="zh-CN"/>
        </w:rPr>
      </w:pPr>
      <w:r w:rsidRPr="007F2139">
        <w:rPr>
          <w:rFonts w:eastAsia="SimSun"/>
          <w:bCs/>
          <w:szCs w:val="24"/>
          <w:lang w:val="en-US" w:eastAsia="zh-CN"/>
        </w:rPr>
        <w:t>Carrier aggregation between NR PCell in licensed band and SCell in unlicensed band</w:t>
      </w:r>
    </w:p>
    <w:p w:rsidR="007F2139" w:rsidRPr="007F2139" w:rsidRDefault="007F2139" w:rsidP="006008C7">
      <w:pPr>
        <w:numPr>
          <w:ilvl w:val="2"/>
          <w:numId w:val="125"/>
        </w:numPr>
        <w:overflowPunct/>
        <w:autoSpaceDE/>
        <w:autoSpaceDN/>
        <w:adjustRightInd/>
        <w:spacing w:after="120"/>
        <w:textAlignment w:val="auto"/>
        <w:rPr>
          <w:rFonts w:eastAsia="SimSun"/>
          <w:bCs/>
          <w:szCs w:val="24"/>
          <w:lang w:val="en-US" w:eastAsia="zh-CN"/>
        </w:rPr>
      </w:pPr>
      <w:r w:rsidRPr="007F2139">
        <w:rPr>
          <w:rFonts w:eastAsia="SimSun"/>
          <w:bCs/>
          <w:szCs w:val="24"/>
          <w:lang w:val="en-US" w:eastAsia="zh-CN"/>
        </w:rPr>
        <w:t xml:space="preserve">Dual connectivity between </w:t>
      </w:r>
      <w:r w:rsidRPr="007F2139">
        <w:rPr>
          <w:rFonts w:eastAsia="SimSun" w:hint="eastAsia"/>
          <w:bCs/>
          <w:szCs w:val="24"/>
          <w:lang w:val="en-US" w:eastAsia="zh-CN"/>
        </w:rPr>
        <w:t>MeNB</w:t>
      </w:r>
      <w:r w:rsidRPr="007F2139">
        <w:rPr>
          <w:rFonts w:eastAsia="SimSun"/>
          <w:bCs/>
          <w:szCs w:val="24"/>
          <w:lang w:val="en-US" w:eastAsia="zh-CN"/>
        </w:rPr>
        <w:t xml:space="preserve"> in licensed band and </w:t>
      </w:r>
      <w:r w:rsidRPr="007F2139">
        <w:rPr>
          <w:rFonts w:eastAsia="SimSun" w:hint="eastAsia"/>
          <w:bCs/>
          <w:szCs w:val="24"/>
          <w:lang w:val="en-US" w:eastAsia="zh-CN"/>
        </w:rPr>
        <w:t>SgNB in unlicensed band</w:t>
      </w:r>
    </w:p>
    <w:p w:rsidR="007F2139" w:rsidRPr="007F2139" w:rsidRDefault="007F2139" w:rsidP="006008C7">
      <w:pPr>
        <w:numPr>
          <w:ilvl w:val="2"/>
          <w:numId w:val="125"/>
        </w:numPr>
        <w:overflowPunct/>
        <w:autoSpaceDE/>
        <w:autoSpaceDN/>
        <w:adjustRightInd/>
        <w:spacing w:after="120"/>
        <w:textAlignment w:val="auto"/>
        <w:rPr>
          <w:rFonts w:eastAsia="SimSun"/>
          <w:bCs/>
          <w:szCs w:val="24"/>
          <w:lang w:val="en-US" w:eastAsia="zh-CN"/>
        </w:rPr>
      </w:pPr>
      <w:r w:rsidRPr="007F2139">
        <w:rPr>
          <w:rFonts w:eastAsia="SimSun"/>
          <w:bCs/>
          <w:szCs w:val="24"/>
          <w:lang w:val="en-US" w:eastAsia="zh-CN"/>
        </w:rPr>
        <w:t>NR</w:t>
      </w:r>
      <w:r w:rsidRPr="007F2139">
        <w:rPr>
          <w:rFonts w:eastAsia="SimSun" w:hint="eastAsia"/>
          <w:bCs/>
          <w:szCs w:val="24"/>
          <w:lang w:val="en-US" w:eastAsia="zh-CN"/>
        </w:rPr>
        <w:t xml:space="preserve"> stand-alone</w:t>
      </w:r>
      <w:r w:rsidRPr="007F2139">
        <w:rPr>
          <w:rFonts w:eastAsia="SimSun"/>
          <w:bCs/>
          <w:szCs w:val="24"/>
          <w:lang w:val="en-US" w:eastAsia="zh-CN"/>
        </w:rPr>
        <w:t xml:space="preserve"> in unlicensed band</w:t>
      </w:r>
    </w:p>
    <w:p w:rsidR="007F2139" w:rsidRPr="007F2139" w:rsidRDefault="007F2139" w:rsidP="006008C7">
      <w:pPr>
        <w:numPr>
          <w:ilvl w:val="2"/>
          <w:numId w:val="125"/>
        </w:numPr>
        <w:overflowPunct/>
        <w:autoSpaceDE/>
        <w:autoSpaceDN/>
        <w:adjustRightInd/>
        <w:spacing w:after="120"/>
        <w:textAlignment w:val="auto"/>
        <w:rPr>
          <w:rFonts w:eastAsia="SimSun"/>
          <w:szCs w:val="24"/>
          <w:lang w:val="en-US" w:eastAsia="zh-CN"/>
        </w:rPr>
      </w:pPr>
      <w:r w:rsidRPr="007F2139">
        <w:rPr>
          <w:rFonts w:eastAsia="SimSun" w:hint="eastAsia"/>
          <w:bCs/>
          <w:szCs w:val="24"/>
          <w:lang w:val="en-US" w:eastAsia="zh-CN"/>
        </w:rPr>
        <w:t>NR stand-alone</w:t>
      </w:r>
      <w:r w:rsidRPr="007F2139">
        <w:rPr>
          <w:rFonts w:eastAsia="SimSun"/>
          <w:bCs/>
          <w:szCs w:val="24"/>
          <w:lang w:val="en-US" w:eastAsia="zh-CN"/>
        </w:rPr>
        <w:t xml:space="preserve"> in unlicensed band</w:t>
      </w:r>
      <w:r w:rsidRPr="007F2139">
        <w:rPr>
          <w:rFonts w:eastAsia="SimSun" w:hint="eastAsia"/>
          <w:bCs/>
          <w:szCs w:val="24"/>
          <w:lang w:val="en-US" w:eastAsia="zh-CN"/>
        </w:rPr>
        <w:t xml:space="preserve"> with uplink in licensed band</w:t>
      </w:r>
    </w:p>
    <w:p w:rsidR="007F2139" w:rsidRPr="007F2139" w:rsidRDefault="007F2139" w:rsidP="006008C7">
      <w:pPr>
        <w:numPr>
          <w:ilvl w:val="2"/>
          <w:numId w:val="125"/>
        </w:numPr>
        <w:overflowPunct/>
        <w:autoSpaceDE/>
        <w:autoSpaceDN/>
        <w:adjustRightInd/>
        <w:spacing w:after="120"/>
        <w:textAlignment w:val="auto"/>
        <w:rPr>
          <w:rFonts w:eastAsia="SimSun"/>
          <w:szCs w:val="24"/>
          <w:lang w:val="en-US" w:eastAsia="zh-CN"/>
        </w:rPr>
      </w:pPr>
      <w:r w:rsidRPr="007F2139">
        <w:rPr>
          <w:rFonts w:eastAsia="SimSun"/>
          <w:bCs/>
          <w:szCs w:val="24"/>
          <w:lang w:val="en-US" w:eastAsia="zh-CN"/>
        </w:rPr>
        <w:t xml:space="preserve">Dual connectivity between </w:t>
      </w:r>
      <w:r w:rsidRPr="007F2139">
        <w:rPr>
          <w:rFonts w:eastAsia="SimSun" w:hint="eastAsia"/>
          <w:bCs/>
          <w:szCs w:val="24"/>
          <w:lang w:val="en-US" w:eastAsia="zh-CN"/>
        </w:rPr>
        <w:t>MgNB</w:t>
      </w:r>
      <w:r w:rsidRPr="007F2139">
        <w:rPr>
          <w:rFonts w:eastAsia="SimSun"/>
          <w:bCs/>
          <w:szCs w:val="24"/>
          <w:lang w:val="en-US" w:eastAsia="zh-CN"/>
        </w:rPr>
        <w:t xml:space="preserve"> in licensed band and </w:t>
      </w:r>
      <w:r w:rsidRPr="007F2139">
        <w:rPr>
          <w:rFonts w:eastAsia="SimSun" w:hint="eastAsia"/>
          <w:bCs/>
          <w:szCs w:val="24"/>
          <w:lang w:val="en-US" w:eastAsia="zh-CN"/>
        </w:rPr>
        <w:t>SgNB</w:t>
      </w:r>
      <w:r w:rsidRPr="007F2139">
        <w:rPr>
          <w:rFonts w:eastAsia="SimSun"/>
          <w:bCs/>
          <w:szCs w:val="24"/>
          <w:lang w:val="en-US" w:eastAsia="zh-CN"/>
        </w:rPr>
        <w:t xml:space="preserve"> in unlicensed band</w:t>
      </w:r>
    </w:p>
    <w:p w:rsidR="007F2139" w:rsidRPr="007F2139" w:rsidRDefault="007F2139" w:rsidP="006008C7">
      <w:pPr>
        <w:numPr>
          <w:ilvl w:val="1"/>
          <w:numId w:val="125"/>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view 2</w:t>
      </w:r>
      <w:r w:rsidRPr="007F2139">
        <w:rPr>
          <w:rFonts w:eastAsia="SimSun"/>
          <w:szCs w:val="24"/>
          <w:lang w:val="en-US" w:eastAsia="zh-CN"/>
        </w:rPr>
        <w:t xml:space="preserve"> (R4-1912050, R4-1912047): </w:t>
      </w:r>
    </w:p>
    <w:p w:rsidR="007F2139" w:rsidRPr="007F2139" w:rsidRDefault="007F2139" w:rsidP="006008C7">
      <w:pPr>
        <w:numPr>
          <w:ilvl w:val="2"/>
          <w:numId w:val="125"/>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Scenario A: SA carrier aggregation with downlink [and uplink] CCA on SCells</w:t>
      </w:r>
    </w:p>
    <w:p w:rsidR="007F2139" w:rsidRPr="007F2139" w:rsidRDefault="007F2139" w:rsidP="006008C7">
      <w:pPr>
        <w:numPr>
          <w:ilvl w:val="2"/>
          <w:numId w:val="125"/>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Scenario B: EN-DC with downlink and uplink CCA on the PSCell</w:t>
      </w:r>
    </w:p>
    <w:p w:rsidR="007F2139" w:rsidRPr="007F2139" w:rsidRDefault="007F2139" w:rsidP="006008C7">
      <w:pPr>
        <w:numPr>
          <w:ilvl w:val="2"/>
          <w:numId w:val="125"/>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Scenario C: SA NR with CCA on PCell [and Scell(s)]</w:t>
      </w:r>
    </w:p>
    <w:p w:rsidR="007F2139" w:rsidRPr="007F2139" w:rsidRDefault="007F2139" w:rsidP="006008C7">
      <w:pPr>
        <w:numPr>
          <w:ilvl w:val="0"/>
          <w:numId w:val="125"/>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Proposal</w:t>
      </w:r>
      <w:r w:rsidRPr="007F2139">
        <w:rPr>
          <w:rFonts w:eastAsia="SimSun"/>
          <w:szCs w:val="24"/>
          <w:lang w:val="en-US" w:eastAsia="zh-CN"/>
        </w:rPr>
        <w:t xml:space="preserve"> (R4-1912050, R4-1912047): </w:t>
      </w:r>
    </w:p>
    <w:p w:rsidR="007F2139" w:rsidRPr="007F2139" w:rsidRDefault="007F2139" w:rsidP="006008C7">
      <w:pPr>
        <w:numPr>
          <w:ilvl w:val="1"/>
          <w:numId w:val="125"/>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As much as possible, explicit reference to scenarios is avoided in 36.133 and 38.133 and instead generic additional requirements are added such as</w:t>
      </w:r>
    </w:p>
    <w:p w:rsidR="007F2139" w:rsidRPr="007F2139" w:rsidRDefault="007F2139" w:rsidP="006008C7">
      <w:pPr>
        <w:numPr>
          <w:ilvl w:val="1"/>
          <w:numId w:val="125"/>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Downlink requirements conditional on the serving cell and/or neighbor cell being on a carrier frequency with CCA,</w:t>
      </w:r>
    </w:p>
    <w:p w:rsidR="007F2139" w:rsidRPr="007F2139" w:rsidRDefault="007F2139" w:rsidP="006008C7">
      <w:pPr>
        <w:numPr>
          <w:ilvl w:val="1"/>
          <w:numId w:val="125"/>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UE uplink TX requirements conditional on UE performing CCA.</w:t>
      </w:r>
    </w:p>
    <w:p w:rsidR="007F2139" w:rsidRPr="007F2139" w:rsidRDefault="007F2139" w:rsidP="006008C7">
      <w:pPr>
        <w:numPr>
          <w:ilvl w:val="0"/>
          <w:numId w:val="125"/>
        </w:numPr>
        <w:overflowPunct/>
        <w:autoSpaceDE/>
        <w:autoSpaceDN/>
        <w:adjustRightInd/>
        <w:spacing w:after="120"/>
        <w:textAlignment w:val="auto"/>
        <w:rPr>
          <w:rFonts w:eastAsia="SimSun"/>
          <w:b/>
          <w:szCs w:val="24"/>
          <w:lang w:val="en-US" w:eastAsia="zh-CN"/>
        </w:rPr>
      </w:pPr>
      <w:r w:rsidRPr="007F2139">
        <w:rPr>
          <w:rFonts w:eastAsia="SimSun"/>
          <w:b/>
          <w:szCs w:val="24"/>
          <w:lang w:val="en-US" w:eastAsia="zh-CN"/>
        </w:rPr>
        <w:t>Possible way forward</w:t>
      </w:r>
      <w:r w:rsidRPr="007F2139">
        <w:rPr>
          <w:rFonts w:eastAsia="SimSun"/>
          <w:szCs w:val="24"/>
          <w:lang w:val="en-US" w:eastAsia="zh-CN"/>
        </w:rPr>
        <w:t>: try to agree on the scenario names and their usage rules, capture all agreements in R4-1912051.</w:t>
      </w:r>
    </w:p>
    <w:p w:rsidR="007F2139" w:rsidRPr="007F2139" w:rsidRDefault="007F2139" w:rsidP="007F2139">
      <w:pPr>
        <w:rPr>
          <w:rFonts w:eastAsia="SimSun"/>
          <w:b/>
        </w:rPr>
      </w:pPr>
    </w:p>
    <w:p w:rsidR="007F2139" w:rsidRPr="007F2139" w:rsidRDefault="007F2139" w:rsidP="007F2139">
      <w:pPr>
        <w:rPr>
          <w:rFonts w:eastAsia="SimSun"/>
          <w:u w:val="single"/>
          <w:lang w:eastAsia="zh-CN"/>
        </w:rPr>
      </w:pPr>
      <w:r w:rsidRPr="007F2139">
        <w:rPr>
          <w:rFonts w:eastAsia="SimSun"/>
          <w:b/>
          <w:u w:val="single"/>
          <w:lang w:eastAsia="zh-CN"/>
        </w:rPr>
        <w:t>Issue #2: CR work split</w:t>
      </w:r>
      <w:r w:rsidRPr="007F2139">
        <w:rPr>
          <w:rFonts w:eastAsia="SimSun"/>
          <w:u w:val="single"/>
          <w:lang w:eastAsia="zh-CN"/>
        </w:rPr>
        <w:t xml:space="preserve"> (R4-1911934, R4-1912047)</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Revise R4-1911934 to capture all agreements on the work split for future CRs, for both TS 38.133 and TS 36.133.</w:t>
      </w:r>
    </w:p>
    <w:p w:rsidR="007F2139" w:rsidRPr="007F2139" w:rsidRDefault="007F2139" w:rsidP="007F2139">
      <w:pPr>
        <w:rPr>
          <w:rFonts w:eastAsia="SimSun"/>
          <w:b/>
          <w:u w:val="single"/>
          <w:lang w:eastAsia="zh-CN"/>
        </w:rPr>
      </w:pPr>
    </w:p>
    <w:p w:rsidR="007F2139" w:rsidRPr="007F2139" w:rsidRDefault="007F2139" w:rsidP="007F2139">
      <w:pPr>
        <w:rPr>
          <w:rFonts w:eastAsia="SimSun"/>
          <w:b/>
          <w:u w:val="single"/>
          <w:lang w:eastAsia="zh-CN"/>
        </w:rPr>
      </w:pPr>
      <w:r w:rsidRPr="007F2139">
        <w:rPr>
          <w:rFonts w:eastAsia="SimSun"/>
          <w:b/>
          <w:u w:val="single"/>
          <w:lang w:eastAsia="zh-CN"/>
        </w:rPr>
        <w:t>Issue #3: Specification structure (outline, section numbering and section naming)</w:t>
      </w:r>
    </w:p>
    <w:p w:rsidR="007F2139" w:rsidRPr="007F2139" w:rsidRDefault="007F2139" w:rsidP="007F2139">
      <w:pPr>
        <w:rPr>
          <w:rFonts w:eastAsia="SimSun"/>
          <w:b/>
          <w:u w:val="single"/>
          <w:lang w:eastAsia="zh-CN"/>
        </w:rPr>
      </w:pPr>
      <w:r w:rsidRPr="007F2139">
        <w:rPr>
          <w:rFonts w:eastAsia="SimSun"/>
          <w:b/>
          <w:lang w:eastAsia="zh-CN"/>
        </w:rPr>
        <w:t>Possible way forward</w:t>
      </w:r>
      <w:r w:rsidRPr="007F2139">
        <w:rPr>
          <w:rFonts w:eastAsia="SimSun"/>
          <w:lang w:eastAsia="zh-CN"/>
        </w:rPr>
        <w:t>: discuss R4-1912050/R4-1912051; revise and try to agree on R4-1912051.</w:t>
      </w:r>
    </w:p>
    <w:p w:rsidR="007F2139" w:rsidRPr="007F2139" w:rsidRDefault="007F2139" w:rsidP="007F2139"/>
    <w:p w:rsidR="007F2139" w:rsidRPr="007F2139" w:rsidRDefault="007F2139" w:rsidP="007F2139">
      <w:pPr>
        <w:rPr>
          <w:lang w:eastAsia="zh-CN"/>
        </w:rPr>
      </w:pPr>
      <w:r w:rsidRPr="007F2139">
        <w:rPr>
          <w:rFonts w:hint="eastAsia"/>
          <w:lang w:eastAsia="zh-CN"/>
        </w:rPr>
        <w:t>------------------------------------------------------------------------------------------------------</w:t>
      </w:r>
    </w:p>
    <w:p w:rsidR="007F2139" w:rsidRPr="007F2139" w:rsidRDefault="007F2139" w:rsidP="007F2139">
      <w:pPr>
        <w:rPr>
          <w:lang w:val="en-US" w:eastAsia="zh-CN"/>
        </w:rPr>
      </w:pPr>
      <w:r w:rsidRPr="007F2139">
        <w:rPr>
          <w:lang w:val="en-US" w:eastAsia="zh-CN"/>
        </w:rPr>
        <w:t>Chair: assign official offline discussions for</w:t>
      </w:r>
    </w:p>
    <w:p w:rsidR="007F2139" w:rsidRPr="007F2139" w:rsidRDefault="007F2139" w:rsidP="006008C7">
      <w:pPr>
        <w:numPr>
          <w:ilvl w:val="0"/>
          <w:numId w:val="173"/>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Spec structure for NR-U (E///) Outcome of discussion to be captured in WF R4-1912662, R4-1912788</w:t>
      </w:r>
    </w:p>
    <w:p w:rsidR="007F2139" w:rsidRPr="007F2139" w:rsidRDefault="007F2139" w:rsidP="006008C7">
      <w:pPr>
        <w:numPr>
          <w:ilvl w:val="0"/>
          <w:numId w:val="173"/>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Work split for NR-U (HW). Outcome of discussion to be captured in WF R4-1912663</w:t>
      </w:r>
    </w:p>
    <w:p w:rsidR="007F2139" w:rsidRPr="007F2139" w:rsidRDefault="007F2139" w:rsidP="007F2139">
      <w:pPr>
        <w:rPr>
          <w:highlight w:val="yellow"/>
        </w:rPr>
      </w:pPr>
    </w:p>
    <w:p w:rsidR="007F2139" w:rsidRPr="007F2139" w:rsidRDefault="007F2139" w:rsidP="007F2139">
      <w:pPr>
        <w:rPr>
          <w:lang w:val="en-US" w:eastAsia="zh-CN"/>
        </w:rPr>
      </w:pPr>
      <w:r w:rsidRPr="007F2139">
        <w:rPr>
          <w:lang w:val="en-US" w:eastAsia="zh-CN"/>
        </w:rPr>
        <w:t>-----------------------------------------------------------------------------------------------------------------------</w:t>
      </w:r>
    </w:p>
    <w:p w:rsidR="007F2139" w:rsidRPr="007F2139" w:rsidRDefault="007F2139" w:rsidP="007F2139">
      <w:r w:rsidRPr="007F2139">
        <w:rPr>
          <w:lang w:val="en-US" w:eastAsia="zh-CN"/>
        </w:rPr>
        <w:t xml:space="preserve">Chair: assign official offline discussions for </w:t>
      </w:r>
      <w:r w:rsidRPr="007F2139">
        <w:t xml:space="preserve">NR-U RRM requirements (E///). </w:t>
      </w:r>
    </w:p>
    <w:p w:rsidR="007F2139" w:rsidRPr="007F2139" w:rsidRDefault="007F2139" w:rsidP="007F2139">
      <w:r w:rsidRPr="007F2139">
        <w:t xml:space="preserve">Outcome of discussion </w:t>
      </w:r>
    </w:p>
    <w:p w:rsidR="007F2139" w:rsidRPr="007F2139" w:rsidRDefault="007F2139" w:rsidP="007F2139">
      <w:pPr>
        <w:rPr>
          <w:lang w:val="en-US"/>
        </w:rPr>
      </w:pPr>
    </w:p>
    <w:p w:rsidR="007F2139" w:rsidRPr="007F2139" w:rsidRDefault="007F2139" w:rsidP="007F2139">
      <w:pPr>
        <w:rPr>
          <w:i/>
          <w:lang w:val="en-US" w:eastAsia="zh-CN"/>
        </w:rPr>
      </w:pPr>
      <w:r w:rsidRPr="007F2139">
        <w:rPr>
          <w:rFonts w:ascii="Arial" w:hAnsi="Arial" w:cs="Arial"/>
          <w:b/>
          <w:color w:val="0000FF"/>
          <w:u w:val="single"/>
          <w:lang w:val="en-US" w:eastAsia="zh-CN"/>
        </w:rPr>
        <w:t>R4-1912712</w:t>
      </w:r>
      <w:r w:rsidRPr="007F2139">
        <w:rPr>
          <w:b/>
          <w:lang w:val="en-US" w:eastAsia="zh-CN"/>
        </w:rPr>
        <w:tab/>
        <w:t>Ad hoc minutes for NR-U RRM requirements (part 1)</w:t>
      </w:r>
      <w:r w:rsidRPr="007F2139">
        <w:rPr>
          <w:b/>
          <w:lang w:val="en-US" w:eastAsia="zh-CN"/>
        </w:rPr>
        <w:br/>
      </w:r>
      <w:r w:rsidRPr="007F2139">
        <w:rPr>
          <w:lang w:val="en-US" w:eastAsia="zh-CN"/>
        </w:rPr>
        <w:tab/>
      </w:r>
      <w:r w:rsidRPr="007F2139">
        <w:rPr>
          <w:lang w:val="en-US" w:eastAsia="zh-CN"/>
        </w:rPr>
        <w:tab/>
      </w:r>
      <w:r w:rsidRPr="007F2139">
        <w:rPr>
          <w:lang w:val="en-US" w:eastAsia="zh-CN"/>
        </w:rPr>
        <w:tab/>
      </w:r>
      <w:r w:rsidRPr="007F2139">
        <w:rPr>
          <w:lang w:val="en-US" w:eastAsia="zh-CN"/>
        </w:rPr>
        <w:tab/>
      </w:r>
      <w:r w:rsidRPr="007F2139">
        <w:rPr>
          <w:lang w:val="en-US" w:eastAsia="zh-CN"/>
        </w:rPr>
        <w:tab/>
      </w:r>
      <w:r w:rsidRPr="007F2139">
        <w:rPr>
          <w:lang w:val="en-US" w:eastAsia="zh-CN"/>
        </w:rPr>
        <w:tab/>
        <w:t xml:space="preserve">  CR-  rev  Cat:  () v</w:t>
      </w:r>
      <w:r w:rsidRPr="007F2139">
        <w:rPr>
          <w:lang w:val="en-US" w:eastAsia="zh-CN"/>
        </w:rPr>
        <w:br/>
      </w:r>
      <w:r w:rsidRPr="007F2139">
        <w:rPr>
          <w:i/>
          <w:lang w:val="en-US" w:eastAsia="zh-CN"/>
        </w:rPr>
        <w:tab/>
      </w:r>
      <w:r w:rsidRPr="007F2139">
        <w:rPr>
          <w:i/>
          <w:lang w:val="en-US" w:eastAsia="zh-CN"/>
        </w:rPr>
        <w:tab/>
      </w:r>
      <w:r w:rsidRPr="007F2139">
        <w:rPr>
          <w:i/>
          <w:lang w:val="en-US" w:eastAsia="zh-CN"/>
        </w:rPr>
        <w:tab/>
      </w:r>
      <w:r w:rsidRPr="007F2139">
        <w:rPr>
          <w:i/>
          <w:lang w:val="en-US" w:eastAsia="zh-CN"/>
        </w:rPr>
        <w:tab/>
      </w:r>
      <w:r w:rsidRPr="007F2139">
        <w:rPr>
          <w:i/>
          <w:lang w:val="en-US" w:eastAsia="zh-CN"/>
        </w:rPr>
        <w:tab/>
        <w:t>Source: Ericsson</w:t>
      </w:r>
    </w:p>
    <w:p w:rsidR="007F2139" w:rsidRPr="007F2139" w:rsidRDefault="007F2139" w:rsidP="007F2139">
      <w:pPr>
        <w:rPr>
          <w:rFonts w:ascii="Arial" w:hAnsi="Arial" w:cs="Arial"/>
          <w:b/>
          <w:lang w:val="en-US" w:eastAsia="zh-CN"/>
        </w:rPr>
      </w:pPr>
      <w:r w:rsidRPr="007F2139">
        <w:rPr>
          <w:rFonts w:ascii="Arial" w:hAnsi="Arial" w:cs="Arial"/>
          <w:b/>
          <w:lang w:val="en-US" w:eastAsia="zh-CN"/>
        </w:rPr>
        <w:t xml:space="preserve">Abstract: </w:t>
      </w:r>
    </w:p>
    <w:p w:rsidR="007F2139" w:rsidRPr="007F2139" w:rsidRDefault="007F2139" w:rsidP="007F2139">
      <w:pPr>
        <w:rPr>
          <w:rFonts w:ascii="Arial" w:hAnsi="Arial" w:cs="Arial"/>
          <w:b/>
          <w:lang w:val="en-US" w:eastAsia="zh-CN"/>
        </w:rPr>
      </w:pPr>
      <w:r w:rsidRPr="007F2139">
        <w:rPr>
          <w:rFonts w:ascii="Arial" w:hAnsi="Arial" w:cs="Arial"/>
          <w:b/>
          <w:lang w:val="en-US" w:eastAsia="zh-CN"/>
        </w:rPr>
        <w:t xml:space="preserve">Discussion: </w:t>
      </w:r>
    </w:p>
    <w:p w:rsidR="007F2139" w:rsidRPr="007F2139" w:rsidRDefault="007F2139" w:rsidP="007F2139">
      <w:pPr>
        <w:rPr>
          <w:lang w:val="en-US"/>
        </w:rPr>
      </w:pPr>
      <w:r w:rsidRPr="007F2139">
        <w:rPr>
          <w:rFonts w:ascii="Arial" w:hAnsi="Arial" w:cs="Arial"/>
          <w:b/>
          <w:lang w:val="en-US" w:eastAsia="zh-CN"/>
        </w:rPr>
        <w:t>Decision:</w:t>
      </w:r>
      <w:r w:rsidRPr="007F2139">
        <w:rPr>
          <w:rFonts w:ascii="Arial" w:hAnsi="Arial" w:cs="Arial"/>
          <w:b/>
          <w:lang w:val="en-US" w:eastAsia="zh-CN"/>
        </w:rPr>
        <w:tab/>
      </w:r>
      <w:r w:rsidRPr="007F2139">
        <w:rPr>
          <w:rFonts w:ascii="Arial" w:hAnsi="Arial" w:cs="Arial"/>
          <w:b/>
          <w:lang w:val="en-US" w:eastAsia="zh-CN"/>
        </w:rPr>
        <w:tab/>
      </w:r>
      <w:r w:rsidRPr="007F2139">
        <w:rPr>
          <w:rFonts w:ascii="Arial" w:hAnsi="Arial" w:cs="Arial"/>
          <w:b/>
          <w:highlight w:val="green"/>
          <w:lang w:val="en-US" w:eastAsia="zh-CN"/>
        </w:rPr>
        <w:t>Approved</w:t>
      </w:r>
      <w:r w:rsidRPr="007F2139">
        <w:rPr>
          <w:rFonts w:ascii="Arial" w:hAnsi="Arial" w:cs="Arial"/>
          <w:b/>
          <w:highlight w:val="green"/>
          <w:lang w:val="en-US" w:eastAsia="zh-CN"/>
        </w:rPr>
        <w:br/>
      </w:r>
      <w:r w:rsidRPr="007F2139">
        <w:rPr>
          <w:rFonts w:ascii="Arial" w:hAnsi="Arial" w:cs="Arial"/>
          <w:b/>
          <w:highlight w:val="green"/>
          <w:lang w:val="en-US" w:eastAsia="zh-CN"/>
        </w:rPr>
        <w:br/>
      </w:r>
    </w:p>
    <w:p w:rsidR="007F2139" w:rsidRPr="007F2139" w:rsidRDefault="007F2139" w:rsidP="007F2139">
      <w:pPr>
        <w:rPr>
          <w:i/>
          <w:lang w:val="en-US" w:eastAsia="zh-CN"/>
        </w:rPr>
      </w:pPr>
      <w:r w:rsidRPr="007F2139">
        <w:rPr>
          <w:rFonts w:ascii="Arial" w:hAnsi="Arial" w:cs="Arial"/>
          <w:b/>
          <w:color w:val="0000FF"/>
          <w:u w:val="single"/>
          <w:lang w:val="en-US" w:eastAsia="zh-CN"/>
        </w:rPr>
        <w:t>R4-1912787</w:t>
      </w:r>
      <w:r w:rsidRPr="007F2139">
        <w:rPr>
          <w:b/>
          <w:lang w:val="en-US" w:eastAsia="zh-CN"/>
        </w:rPr>
        <w:tab/>
        <w:t>Ad hoc minutes for NR-U RRM requirements (part 2)</w:t>
      </w:r>
      <w:r w:rsidRPr="007F2139">
        <w:rPr>
          <w:b/>
          <w:lang w:val="en-US" w:eastAsia="zh-CN"/>
        </w:rPr>
        <w:br/>
      </w:r>
      <w:r w:rsidRPr="007F2139">
        <w:rPr>
          <w:lang w:val="en-US" w:eastAsia="zh-CN"/>
        </w:rPr>
        <w:tab/>
      </w:r>
      <w:r w:rsidRPr="007F2139">
        <w:rPr>
          <w:lang w:val="en-US" w:eastAsia="zh-CN"/>
        </w:rPr>
        <w:tab/>
      </w:r>
      <w:r w:rsidRPr="007F2139">
        <w:rPr>
          <w:lang w:val="en-US" w:eastAsia="zh-CN"/>
        </w:rPr>
        <w:tab/>
      </w:r>
      <w:r w:rsidRPr="007F2139">
        <w:rPr>
          <w:lang w:val="en-US" w:eastAsia="zh-CN"/>
        </w:rPr>
        <w:tab/>
      </w:r>
      <w:r w:rsidRPr="007F2139">
        <w:rPr>
          <w:lang w:val="en-US" w:eastAsia="zh-CN"/>
        </w:rPr>
        <w:tab/>
      </w:r>
      <w:r w:rsidRPr="007F2139">
        <w:rPr>
          <w:lang w:val="en-US" w:eastAsia="zh-CN"/>
        </w:rPr>
        <w:tab/>
        <w:t xml:space="preserve">  CR-  rev  Cat:  () v</w:t>
      </w:r>
      <w:r w:rsidRPr="007F2139">
        <w:rPr>
          <w:lang w:val="en-US" w:eastAsia="zh-CN"/>
        </w:rPr>
        <w:br/>
      </w:r>
      <w:r w:rsidRPr="007F2139">
        <w:rPr>
          <w:i/>
          <w:lang w:val="en-US" w:eastAsia="zh-CN"/>
        </w:rPr>
        <w:tab/>
      </w:r>
      <w:r w:rsidRPr="007F2139">
        <w:rPr>
          <w:i/>
          <w:lang w:val="en-US" w:eastAsia="zh-CN"/>
        </w:rPr>
        <w:tab/>
      </w:r>
      <w:r w:rsidRPr="007F2139">
        <w:rPr>
          <w:i/>
          <w:lang w:val="en-US" w:eastAsia="zh-CN"/>
        </w:rPr>
        <w:tab/>
      </w:r>
      <w:r w:rsidRPr="007F2139">
        <w:rPr>
          <w:i/>
          <w:lang w:val="en-US" w:eastAsia="zh-CN"/>
        </w:rPr>
        <w:tab/>
      </w:r>
      <w:r w:rsidRPr="007F2139">
        <w:rPr>
          <w:i/>
          <w:lang w:val="en-US" w:eastAsia="zh-CN"/>
        </w:rPr>
        <w:tab/>
        <w:t>Source: Ericsson</w:t>
      </w:r>
    </w:p>
    <w:p w:rsidR="007F2139" w:rsidRPr="007F2139" w:rsidRDefault="007F2139" w:rsidP="007F2139">
      <w:pPr>
        <w:rPr>
          <w:rFonts w:ascii="Arial" w:hAnsi="Arial" w:cs="Arial"/>
          <w:b/>
          <w:lang w:val="en-US" w:eastAsia="zh-CN"/>
        </w:rPr>
      </w:pPr>
      <w:r w:rsidRPr="007F2139">
        <w:rPr>
          <w:rFonts w:ascii="Arial" w:hAnsi="Arial" w:cs="Arial"/>
          <w:b/>
          <w:lang w:val="en-US" w:eastAsia="zh-CN"/>
        </w:rPr>
        <w:t xml:space="preserve">Abstract: </w:t>
      </w:r>
    </w:p>
    <w:p w:rsidR="007F2139" w:rsidRPr="007F2139" w:rsidRDefault="007F2139" w:rsidP="007F2139">
      <w:pPr>
        <w:rPr>
          <w:rFonts w:ascii="Arial" w:hAnsi="Arial" w:cs="Arial"/>
          <w:b/>
          <w:lang w:val="en-US" w:eastAsia="zh-CN"/>
        </w:rPr>
      </w:pPr>
      <w:r w:rsidRPr="007F2139">
        <w:rPr>
          <w:rFonts w:ascii="Arial" w:hAnsi="Arial" w:cs="Arial"/>
          <w:b/>
          <w:lang w:val="en-US" w:eastAsia="zh-CN"/>
        </w:rPr>
        <w:t xml:space="preserve">Discussion: </w:t>
      </w:r>
    </w:p>
    <w:p w:rsidR="007F2139" w:rsidRPr="007F2139" w:rsidRDefault="007F2139" w:rsidP="007F2139">
      <w:pPr>
        <w:rPr>
          <w:lang w:val="en-US" w:eastAsia="zh-CN"/>
        </w:rPr>
      </w:pPr>
    </w:p>
    <w:p w:rsidR="007F2139" w:rsidRPr="007F2139" w:rsidRDefault="007F2139" w:rsidP="007F2139">
      <w:pPr>
        <w:rPr>
          <w:i/>
          <w:lang w:val="en-US"/>
        </w:rPr>
      </w:pPr>
      <w:r w:rsidRPr="007F2139">
        <w:rPr>
          <w:rFonts w:ascii="Arial" w:hAnsi="Arial" w:cs="Arial"/>
          <w:b/>
          <w:lang w:val="en-US" w:eastAsia="zh-CN"/>
        </w:rPr>
        <w:t>Decision:</w:t>
      </w:r>
      <w:r w:rsidRPr="007F2139">
        <w:rPr>
          <w:rFonts w:ascii="Arial" w:hAnsi="Arial" w:cs="Arial"/>
          <w:b/>
          <w:lang w:val="en-US" w:eastAsia="zh-CN"/>
        </w:rPr>
        <w:tab/>
      </w:r>
      <w:r w:rsidRPr="007F2139">
        <w:rPr>
          <w:rFonts w:ascii="Arial" w:hAnsi="Arial" w:cs="Arial"/>
          <w:b/>
          <w:lang w:val="en-US" w:eastAsia="zh-CN"/>
        </w:rPr>
        <w:tab/>
      </w:r>
      <w:r w:rsidRPr="007F2139">
        <w:rPr>
          <w:rFonts w:ascii="Arial" w:hAnsi="Arial" w:cs="Arial"/>
          <w:b/>
          <w:highlight w:val="green"/>
          <w:lang w:val="en-US" w:eastAsia="zh-CN"/>
        </w:rPr>
        <w:t>Approved</w:t>
      </w:r>
      <w:r w:rsidRPr="007F2139">
        <w:rPr>
          <w:rFonts w:ascii="Arial" w:hAnsi="Arial" w:cs="Arial"/>
          <w:b/>
          <w:highlight w:val="green"/>
          <w:lang w:val="en-US" w:eastAsia="zh-CN"/>
        </w:rPr>
        <w:br/>
      </w:r>
      <w:r w:rsidRPr="007F2139">
        <w:rPr>
          <w:rFonts w:ascii="Arial" w:hAnsi="Arial" w:cs="Arial"/>
          <w:b/>
          <w:highlight w:val="green"/>
          <w:lang w:val="en-US" w:eastAsia="zh-CN"/>
        </w:rPr>
        <w:br/>
      </w:r>
      <w:r w:rsidRPr="007F2139">
        <w:rPr>
          <w:color w:val="993300"/>
          <w:u w:val="single"/>
          <w:lang w:val="en-US"/>
        </w:rPr>
        <w:br/>
      </w:r>
      <w:r w:rsidRPr="007F2139">
        <w:rPr>
          <w:rFonts w:ascii="Arial" w:hAnsi="Arial" w:cs="Arial"/>
          <w:b/>
          <w:color w:val="0000FF"/>
          <w:sz w:val="24"/>
          <w:u w:val="thick"/>
          <w:lang w:val="en-US"/>
        </w:rPr>
        <w:t>R4-1912082</w:t>
      </w:r>
      <w:r w:rsidRPr="007F2139">
        <w:rPr>
          <w:b/>
          <w:lang w:val="en-US"/>
        </w:rPr>
        <w:tab/>
        <w:t>WF on RRM requirements for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Ericsson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WF on RRM requirements for NR-U</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b/>
          <w:lang w:val="en-US"/>
        </w:rPr>
      </w:pPr>
      <w:r w:rsidRPr="007F2139">
        <w:rPr>
          <w:rFonts w:ascii="Arial" w:hAnsi="Arial" w:cs="Arial"/>
          <w:b/>
          <w:lang w:val="en-US"/>
        </w:rPr>
        <w:lastRenderedPageBreak/>
        <w:t>Decision:</w:t>
      </w:r>
      <w:r w:rsidRPr="007F2139">
        <w:rPr>
          <w:rFonts w:ascii="Arial" w:hAnsi="Arial" w:cs="Arial"/>
          <w:b/>
          <w:lang w:val="en-US"/>
        </w:rPr>
        <w:tab/>
      </w:r>
      <w:r w:rsidRPr="007F2139">
        <w:rPr>
          <w:rFonts w:ascii="Arial" w:hAnsi="Arial" w:cs="Arial"/>
          <w:b/>
          <w:lang w:val="en-US"/>
        </w:rPr>
        <w:tab/>
        <w:t xml:space="preserve">Revised to R4-1912664 (from R4-1912082) </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R4-1912664</w:t>
      </w:r>
      <w:r w:rsidRPr="007F2139">
        <w:rPr>
          <w:b/>
          <w:lang w:val="en-US"/>
        </w:rPr>
        <w:tab/>
        <w:t>WF on RRM requirements for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Ericsson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b/>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 xml:space="preserve">Revised to R4-1912846 (from R4-1912664) </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R4-1912846</w:t>
      </w:r>
      <w:r w:rsidRPr="007F2139">
        <w:rPr>
          <w:b/>
          <w:lang w:val="en-US"/>
        </w:rPr>
        <w:tab/>
        <w:t>WF on RRM requirements for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Ericsson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r w:rsidRPr="007F2139">
        <w:rPr>
          <w:lang w:val="en-US"/>
        </w:rPr>
        <w:t xml:space="preserve">Intel/HW/MTK: page 35 “RAN4 to discuss how the UE determines that an SSB is not available at the UE when SINR&lt;-6 dB” – we think that a different SINR can be used (e.g. -13dB). </w:t>
      </w:r>
    </w:p>
    <w:p w:rsidR="007F2139" w:rsidRPr="007F2139" w:rsidRDefault="007F2139" w:rsidP="007F2139">
      <w:pPr>
        <w:tabs>
          <w:tab w:val="num" w:pos="720"/>
        </w:tabs>
      </w:pPr>
      <w:r w:rsidRPr="007F2139">
        <w:rPr>
          <w:lang w:val="en-US"/>
        </w:rPr>
        <w:t>Chair: Remove slide 35</w:t>
      </w:r>
    </w:p>
    <w:p w:rsidR="007F2139" w:rsidRPr="007F2139" w:rsidRDefault="007F2139" w:rsidP="007F2139">
      <w:pPr>
        <w:rPr>
          <w:b/>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 xml:space="preserve">Revised to R4-1912851 (from R4-1912846) </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R4-1912851</w:t>
      </w:r>
      <w:r w:rsidRPr="007F2139">
        <w:rPr>
          <w:b/>
          <w:lang w:val="en-US"/>
        </w:rPr>
        <w:tab/>
        <w:t>WF on RRM requirements for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Ericsson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r>
      <w:r w:rsidRPr="007F2139">
        <w:rPr>
          <w:rFonts w:ascii="Arial" w:hAnsi="Arial" w:cs="Arial"/>
          <w:b/>
          <w:highlight w:val="green"/>
          <w:lang w:val="en-US"/>
        </w:rPr>
        <w:t>Approved</w:t>
      </w:r>
      <w:r w:rsidRPr="007F2139">
        <w:rPr>
          <w:rFonts w:ascii="Arial" w:hAnsi="Arial" w:cs="Arial"/>
          <w:b/>
          <w:highlight w:val="green"/>
          <w:lang w:val="en-US"/>
        </w:rPr>
        <w:br/>
      </w:r>
      <w:r w:rsidRPr="007F2139">
        <w:rPr>
          <w:rFonts w:ascii="Arial" w:hAnsi="Arial" w:cs="Arial"/>
          <w:b/>
          <w:highlight w:val="green"/>
          <w:lang w:val="en-US"/>
        </w:rPr>
        <w:br/>
      </w:r>
    </w:p>
    <w:p w:rsidR="007F2139" w:rsidRPr="007F2139" w:rsidRDefault="007F2139" w:rsidP="007F2139">
      <w:pPr>
        <w:rPr>
          <w:lang w:val="en-US" w:eastAsia="zh-CN"/>
        </w:rPr>
      </w:pPr>
      <w:r w:rsidRPr="007F2139">
        <w:rPr>
          <w:lang w:val="en-US" w:eastAsia="zh-CN"/>
        </w:rPr>
        <w:t>-----------------------------------------------------------------------------------------------------------------------</w:t>
      </w:r>
    </w:p>
    <w:p w:rsidR="007F2139" w:rsidRPr="007F2139" w:rsidRDefault="007F2139" w:rsidP="007F2139">
      <w:pPr>
        <w:rPr>
          <w:lang w:val="en-US"/>
        </w:rPr>
      </w:pPr>
    </w:p>
    <w:p w:rsidR="007F2139" w:rsidRPr="007F2139" w:rsidRDefault="007F2139" w:rsidP="007F2139">
      <w:pPr>
        <w:keepNext/>
        <w:textAlignment w:val="auto"/>
        <w:rPr>
          <w:rFonts w:ascii="Arial" w:eastAsia="SimSun" w:hAnsi="Arial" w:cs="Arial"/>
          <w:b/>
          <w:i/>
          <w:color w:val="FF0000"/>
          <w:sz w:val="22"/>
          <w:szCs w:val="22"/>
          <w:u w:val="single"/>
          <w:lang w:val="en-US"/>
        </w:rPr>
      </w:pPr>
      <w:r w:rsidRPr="007F2139">
        <w:rPr>
          <w:rFonts w:ascii="Arial" w:eastAsia="SimSun" w:hAnsi="Arial" w:cs="Arial"/>
          <w:b/>
          <w:i/>
          <w:color w:val="FF0000"/>
          <w:sz w:val="22"/>
          <w:szCs w:val="22"/>
          <w:u w:val="single"/>
          <w:lang w:val="en-US"/>
        </w:rPr>
        <w:t>Others</w:t>
      </w:r>
    </w:p>
    <w:p w:rsidR="007F2139" w:rsidRPr="007F2139" w:rsidRDefault="007F2139" w:rsidP="007F2139">
      <w:pPr>
        <w:rPr>
          <w:lang w:val="en-US"/>
        </w:rPr>
      </w:pPr>
    </w:p>
    <w:p w:rsidR="007F2139" w:rsidRPr="007F2139" w:rsidRDefault="007F2139" w:rsidP="007F2139">
      <w:pPr>
        <w:rPr>
          <w:i/>
          <w:lang w:val="en-US"/>
        </w:rPr>
      </w:pPr>
      <w:r w:rsidRPr="007F2139">
        <w:rPr>
          <w:rFonts w:ascii="Arial" w:hAnsi="Arial" w:cs="Arial"/>
          <w:b/>
          <w:color w:val="0000FF"/>
          <w:sz w:val="24"/>
          <w:u w:val="thick"/>
          <w:lang w:val="en-US"/>
        </w:rPr>
        <w:t>R4-1911073</w:t>
      </w:r>
      <w:r w:rsidRPr="007F2139">
        <w:rPr>
          <w:b/>
          <w:lang w:val="en-US"/>
        </w:rPr>
        <w:tab/>
        <w:t>Discussion on scenario names in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ZTE Corporation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Observation 1: The description on Scenario B and E in TR-38.889 [1] is not aligned with the definition of dual connectivity in TS 37.340 [5].</w:t>
      </w:r>
    </w:p>
    <w:p w:rsidR="007F2139" w:rsidRPr="007F2139" w:rsidRDefault="007F2139" w:rsidP="007F2139">
      <w:pPr>
        <w:rPr>
          <w:lang w:val="en-US"/>
        </w:rPr>
      </w:pPr>
      <w:r w:rsidRPr="007F2139">
        <w:rPr>
          <w:lang w:val="en-US"/>
        </w:rPr>
        <w:t>Proposal 2: The formal naming of the five NR-U scenarios is proposed as follows:</w:t>
      </w:r>
    </w:p>
    <w:p w:rsidR="007F2139" w:rsidRPr="007F2139" w:rsidRDefault="007F2139" w:rsidP="007F2139">
      <w:pPr>
        <w:rPr>
          <w:lang w:val="en-US"/>
        </w:rPr>
      </w:pPr>
      <w:r w:rsidRPr="007F2139">
        <w:rPr>
          <w:lang w:val="en-US"/>
        </w:rPr>
        <w:t>-</w:t>
      </w:r>
      <w:r w:rsidRPr="007F2139">
        <w:rPr>
          <w:lang w:val="en-US"/>
        </w:rPr>
        <w:tab/>
        <w:t>Carrier aggregation between NR PCell in licensed band and SCell in unlicensed band</w:t>
      </w:r>
    </w:p>
    <w:p w:rsidR="007F2139" w:rsidRPr="007F2139" w:rsidRDefault="007F2139" w:rsidP="007F2139">
      <w:pPr>
        <w:rPr>
          <w:lang w:val="en-US"/>
        </w:rPr>
      </w:pPr>
      <w:r w:rsidRPr="007F2139">
        <w:rPr>
          <w:lang w:val="en-US"/>
        </w:rPr>
        <w:lastRenderedPageBreak/>
        <w:t>-</w:t>
      </w:r>
      <w:r w:rsidRPr="007F2139">
        <w:rPr>
          <w:lang w:val="en-US"/>
        </w:rPr>
        <w:tab/>
        <w:t>Dual connectivity between MeNB in licensed band and SgNB in unlicensed band</w:t>
      </w:r>
    </w:p>
    <w:p w:rsidR="007F2139" w:rsidRPr="007F2139" w:rsidRDefault="007F2139" w:rsidP="007F2139">
      <w:pPr>
        <w:rPr>
          <w:lang w:val="en-US"/>
        </w:rPr>
      </w:pPr>
      <w:r w:rsidRPr="007F2139">
        <w:rPr>
          <w:lang w:val="en-US"/>
        </w:rPr>
        <w:t>-</w:t>
      </w:r>
      <w:r w:rsidRPr="007F2139">
        <w:rPr>
          <w:lang w:val="en-US"/>
        </w:rPr>
        <w:tab/>
        <w:t>NR stand-alone in unlicensed band</w:t>
      </w:r>
    </w:p>
    <w:p w:rsidR="007F2139" w:rsidRPr="007F2139" w:rsidRDefault="007F2139" w:rsidP="007F2139">
      <w:pPr>
        <w:rPr>
          <w:lang w:val="en-US"/>
        </w:rPr>
      </w:pPr>
      <w:r w:rsidRPr="007F2139">
        <w:rPr>
          <w:lang w:val="en-US"/>
        </w:rPr>
        <w:t>-</w:t>
      </w:r>
      <w:r w:rsidRPr="007F2139">
        <w:rPr>
          <w:lang w:val="en-US"/>
        </w:rPr>
        <w:tab/>
        <w:t>NR stand-alone in unlicensed band with uplink in licensed band</w:t>
      </w:r>
    </w:p>
    <w:p w:rsidR="007F2139" w:rsidRPr="007F2139" w:rsidRDefault="007F2139" w:rsidP="007F2139">
      <w:pPr>
        <w:rPr>
          <w:lang w:val="en-US"/>
        </w:rPr>
      </w:pPr>
      <w:r w:rsidRPr="007F2139">
        <w:rPr>
          <w:lang w:val="en-US"/>
        </w:rPr>
        <w:t>-</w:t>
      </w:r>
      <w:r w:rsidRPr="007F2139">
        <w:rPr>
          <w:lang w:val="en-US"/>
        </w:rPr>
        <w:tab/>
        <w:t>Dual connectivity between MgNB in licensed band and SgNB in unlicensed band</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R4-1912050</w:t>
      </w:r>
      <w:r w:rsidRPr="007F2139">
        <w:rPr>
          <w:b/>
          <w:lang w:val="en-US"/>
        </w:rPr>
        <w:tab/>
        <w:t>Specification structure for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Ericsson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Discussion on Specification structure for NR-U</w:t>
      </w:r>
    </w:p>
    <w:p w:rsidR="007F2139" w:rsidRPr="007F2139" w:rsidRDefault="007F2139" w:rsidP="007F2139">
      <w:pPr>
        <w:ind w:left="284"/>
        <w:rPr>
          <w:b/>
          <w:lang w:val="en-US" w:eastAsia="zh-CN"/>
        </w:rPr>
      </w:pPr>
      <w:r w:rsidRPr="007F2139">
        <w:rPr>
          <w:b/>
          <w:lang w:val="en-US" w:eastAsia="zh-CN"/>
        </w:rPr>
        <w:t>Proposal 1: Following naming is discussed for NR-U scenarios</w:t>
      </w:r>
    </w:p>
    <w:p w:rsidR="007F2139" w:rsidRPr="007F2139" w:rsidRDefault="007F2139" w:rsidP="006008C7">
      <w:pPr>
        <w:numPr>
          <w:ilvl w:val="0"/>
          <w:numId w:val="43"/>
        </w:numPr>
        <w:spacing w:after="0" w:line="256" w:lineRule="auto"/>
        <w:ind w:left="1004"/>
        <w:rPr>
          <w:bCs/>
          <w:sz w:val="22"/>
          <w:szCs w:val="22"/>
        </w:rPr>
      </w:pPr>
      <w:r w:rsidRPr="007F2139">
        <w:rPr>
          <w:b/>
          <w:bCs/>
          <w:sz w:val="22"/>
          <w:szCs w:val="22"/>
        </w:rPr>
        <w:t>Scenario A</w:t>
      </w:r>
      <w:r w:rsidRPr="007F2139">
        <w:rPr>
          <w:bCs/>
          <w:sz w:val="22"/>
          <w:szCs w:val="22"/>
        </w:rPr>
        <w:t>: SA carrier aggregation with downlink [and uplink] CCA on SCells</w:t>
      </w:r>
    </w:p>
    <w:p w:rsidR="007F2139" w:rsidRPr="007F2139" w:rsidRDefault="007F2139" w:rsidP="006008C7">
      <w:pPr>
        <w:numPr>
          <w:ilvl w:val="0"/>
          <w:numId w:val="43"/>
        </w:numPr>
        <w:spacing w:after="0" w:line="256" w:lineRule="auto"/>
        <w:ind w:left="1004"/>
        <w:rPr>
          <w:bCs/>
          <w:sz w:val="22"/>
          <w:szCs w:val="22"/>
        </w:rPr>
      </w:pPr>
      <w:r w:rsidRPr="007F2139">
        <w:rPr>
          <w:b/>
          <w:bCs/>
          <w:sz w:val="22"/>
          <w:szCs w:val="22"/>
        </w:rPr>
        <w:t>Scenario B</w:t>
      </w:r>
      <w:r w:rsidRPr="007F2139">
        <w:rPr>
          <w:bCs/>
          <w:sz w:val="22"/>
          <w:szCs w:val="22"/>
        </w:rPr>
        <w:t>: EN-DC with downlink and uplink CCA on the PSCell</w:t>
      </w:r>
    </w:p>
    <w:p w:rsidR="007F2139" w:rsidRPr="007F2139" w:rsidRDefault="007F2139" w:rsidP="006008C7">
      <w:pPr>
        <w:numPr>
          <w:ilvl w:val="0"/>
          <w:numId w:val="43"/>
        </w:numPr>
        <w:spacing w:after="0" w:line="256" w:lineRule="auto"/>
        <w:ind w:left="1004"/>
        <w:rPr>
          <w:bCs/>
          <w:sz w:val="22"/>
          <w:szCs w:val="22"/>
        </w:rPr>
      </w:pPr>
      <w:r w:rsidRPr="007F2139">
        <w:rPr>
          <w:b/>
          <w:bCs/>
          <w:sz w:val="22"/>
          <w:szCs w:val="22"/>
        </w:rPr>
        <w:t>Scenario C</w:t>
      </w:r>
      <w:r w:rsidRPr="007F2139">
        <w:rPr>
          <w:bCs/>
          <w:sz w:val="22"/>
          <w:szCs w:val="22"/>
        </w:rPr>
        <w:t>: SA NR with CCA on PCell [and Scell(s)]</w:t>
      </w:r>
    </w:p>
    <w:p w:rsidR="007F2139" w:rsidRPr="007F2139" w:rsidRDefault="007F2139" w:rsidP="007F2139">
      <w:pPr>
        <w:ind w:left="284"/>
        <w:rPr>
          <w:lang w:val="en-US" w:eastAsia="zh-CN"/>
        </w:rPr>
      </w:pPr>
    </w:p>
    <w:p w:rsidR="007F2139" w:rsidRPr="007F2139" w:rsidRDefault="007F2139" w:rsidP="007F2139">
      <w:pPr>
        <w:ind w:left="284"/>
        <w:rPr>
          <w:b/>
          <w:lang w:val="en-US" w:eastAsia="zh-CN"/>
        </w:rPr>
      </w:pPr>
      <w:r w:rsidRPr="007F2139">
        <w:rPr>
          <w:b/>
          <w:lang w:val="en-US" w:eastAsia="zh-CN"/>
        </w:rPr>
        <w:t>Proposal 2: As much as possible, explicit reference to scenarios is avoided in 36.133 and 38.133 and instead generic additional requirements are added such as</w:t>
      </w:r>
    </w:p>
    <w:p w:rsidR="007F2139" w:rsidRPr="007F2139" w:rsidRDefault="007F2139" w:rsidP="006008C7">
      <w:pPr>
        <w:numPr>
          <w:ilvl w:val="0"/>
          <w:numId w:val="172"/>
        </w:numPr>
        <w:overflowPunct/>
        <w:autoSpaceDE/>
        <w:autoSpaceDN/>
        <w:adjustRightInd/>
        <w:ind w:left="1004"/>
        <w:textAlignment w:val="auto"/>
        <w:rPr>
          <w:b/>
          <w:lang w:val="en-US" w:eastAsia="zh-CN"/>
        </w:rPr>
      </w:pPr>
      <w:r w:rsidRPr="007F2139">
        <w:rPr>
          <w:b/>
          <w:lang w:val="en-US" w:eastAsia="zh-CN"/>
        </w:rPr>
        <w:t>Downlink requirements conditional on the serving cell and/or neighbor cell being on a carrier frequency with CCA,</w:t>
      </w:r>
    </w:p>
    <w:p w:rsidR="007F2139" w:rsidRPr="007F2139" w:rsidRDefault="007F2139" w:rsidP="006008C7">
      <w:pPr>
        <w:numPr>
          <w:ilvl w:val="0"/>
          <w:numId w:val="172"/>
        </w:numPr>
        <w:overflowPunct/>
        <w:autoSpaceDE/>
        <w:autoSpaceDN/>
        <w:adjustRightInd/>
        <w:ind w:left="1004"/>
        <w:textAlignment w:val="auto"/>
        <w:rPr>
          <w:b/>
          <w:lang w:val="en-US" w:eastAsia="zh-CN"/>
        </w:rPr>
      </w:pPr>
      <w:r w:rsidRPr="007F2139">
        <w:rPr>
          <w:b/>
          <w:lang w:val="en-US" w:eastAsia="zh-CN"/>
        </w:rPr>
        <w:t>UE uplink TX requirements conditional on UE performing CCA.</w:t>
      </w:r>
    </w:p>
    <w:p w:rsidR="007F2139" w:rsidRPr="007F2139" w:rsidRDefault="007F2139" w:rsidP="007F2139">
      <w:pPr>
        <w:ind w:left="284"/>
        <w:rPr>
          <w:b/>
          <w:lang w:val="en-US" w:eastAsia="zh-CN"/>
        </w:rPr>
      </w:pPr>
      <w:r w:rsidRPr="007F2139">
        <w:rPr>
          <w:b/>
          <w:lang w:val="en-US" w:eastAsia="zh-CN"/>
        </w:rPr>
        <w:t>Proposal 3: EN-DC applicable sections in 36.133 are extended to cover requirements when CCA is used</w:t>
      </w:r>
    </w:p>
    <w:p w:rsidR="007F2139" w:rsidRPr="007F2139" w:rsidRDefault="007F2139" w:rsidP="007F2139">
      <w:pPr>
        <w:ind w:left="284"/>
        <w:rPr>
          <w:b/>
          <w:lang w:val="en-US" w:eastAsia="zh-CN"/>
        </w:rPr>
      </w:pPr>
      <w:r w:rsidRPr="007F2139">
        <w:rPr>
          <w:b/>
          <w:lang w:val="en-US" w:eastAsia="zh-CN"/>
        </w:rPr>
        <w:t>Proposal 4 : To avoid extensive clarifications of the existing requirements in 36.133 it is proposed to update section 3 (applicability) such that requirements apply to non CCA operation by default.</w:t>
      </w:r>
    </w:p>
    <w:p w:rsidR="007F2139" w:rsidRPr="007F2139" w:rsidRDefault="007F2139" w:rsidP="007F2139">
      <w:pPr>
        <w:ind w:left="284"/>
        <w:rPr>
          <w:b/>
          <w:lang w:val="en-US" w:eastAsia="zh-CN"/>
        </w:rPr>
      </w:pPr>
      <w:r w:rsidRPr="007F2139">
        <w:rPr>
          <w:b/>
          <w:lang w:val="en-US" w:eastAsia="zh-CN"/>
        </w:rPr>
        <w:t>Proposal 5 : Where new requirements are introduced for frequencies/cells/uplink using CCA in 36.133, they are introduced in a new section directly after the non CCA section.</w:t>
      </w:r>
    </w:p>
    <w:p w:rsidR="007F2139" w:rsidRPr="007F2139" w:rsidRDefault="007F2139" w:rsidP="007F2139">
      <w:pPr>
        <w:ind w:left="284"/>
        <w:rPr>
          <w:b/>
          <w:lang w:val="en-US" w:eastAsia="zh-CN"/>
        </w:rPr>
      </w:pPr>
      <w:r w:rsidRPr="007F2139">
        <w:rPr>
          <w:b/>
          <w:lang w:val="en-US" w:eastAsia="zh-CN"/>
        </w:rPr>
        <w:t>Proposal 6: All sections in 38.133 are reviewed to see if they need to be extended to cover requirements when CCA is used</w:t>
      </w:r>
    </w:p>
    <w:p w:rsidR="007F2139" w:rsidRPr="007F2139" w:rsidRDefault="007F2139" w:rsidP="007F2139">
      <w:pPr>
        <w:ind w:left="284"/>
        <w:rPr>
          <w:b/>
          <w:lang w:val="en-US" w:eastAsia="zh-CN"/>
        </w:rPr>
      </w:pPr>
      <w:r w:rsidRPr="007F2139">
        <w:rPr>
          <w:b/>
          <w:lang w:val="en-US" w:eastAsia="zh-CN"/>
        </w:rPr>
        <w:t>Proposal 7 : To avoid extensive clarifications of the existing requirements in 38.133 it is proposed to update section 3 (applicability) such that requirements apply to non CCA operation by default.</w:t>
      </w:r>
    </w:p>
    <w:p w:rsidR="007F2139" w:rsidRPr="007F2139" w:rsidRDefault="007F2139" w:rsidP="007F2139">
      <w:pPr>
        <w:ind w:left="284"/>
        <w:rPr>
          <w:b/>
          <w:lang w:val="en-US" w:eastAsia="zh-CN"/>
        </w:rPr>
      </w:pPr>
      <w:r w:rsidRPr="007F2139">
        <w:rPr>
          <w:b/>
          <w:lang w:val="en-US" w:eastAsia="zh-CN"/>
        </w:rPr>
        <w:t>Proposal 8 : Where new requirements are introduced for frequencies/cells/uplink using CCA in 38.133, they are introduced in a new section directly after the non CCA section.</w:t>
      </w:r>
    </w:p>
    <w:p w:rsidR="007F2139" w:rsidRPr="007F2139" w:rsidRDefault="007F2139" w:rsidP="007F2139">
      <w:pPr>
        <w:ind w:left="284"/>
        <w:rPr>
          <w:b/>
          <w:lang w:val="en-US" w:eastAsia="zh-CN"/>
        </w:rPr>
      </w:pPr>
      <w:r w:rsidRPr="007F2139">
        <w:rPr>
          <w:b/>
          <w:lang w:val="en-US" w:eastAsia="zh-CN"/>
        </w:rPr>
        <w:t xml:space="preserve">Proposal 9 : Responsible companies plan  a suitable structure for their sections before RAN4#93. The preliminary CRs in RAN4#93  shall include at least section headings showing where new requirements sections will be added, as well as any technical issues which can be addressed. </w:t>
      </w:r>
    </w:p>
    <w:p w:rsidR="007F2139" w:rsidRPr="007F2139" w:rsidRDefault="007F2139" w:rsidP="007F2139">
      <w:pPr>
        <w:ind w:left="284"/>
        <w:rPr>
          <w:b/>
          <w:lang w:val="en-US" w:eastAsia="zh-CN"/>
        </w:rPr>
      </w:pPr>
      <w:r w:rsidRPr="007F2139">
        <w:rPr>
          <w:b/>
          <w:lang w:val="en-US" w:eastAsia="zh-CN"/>
        </w:rPr>
        <w:t>Proposal 10 : Companies responsible for NR-U updates in each section are agreed by completing table 2</w:t>
      </w:r>
    </w:p>
    <w:p w:rsidR="007F2139" w:rsidRPr="007F2139" w:rsidRDefault="007F2139" w:rsidP="007F2139">
      <w:pPr>
        <w:rPr>
          <w:lang w:val="en-US"/>
        </w:rPr>
      </w:pP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r w:rsidRPr="007F2139">
        <w:rPr>
          <w:lang w:val="en-US"/>
        </w:rPr>
        <w:lastRenderedPageBreak/>
        <w:t xml:space="preserve">Intel: For P1 we need not to add SA into title. For P5 need clarifications on how the the changes will be made. </w:t>
      </w:r>
    </w:p>
    <w:p w:rsidR="007F2139" w:rsidRPr="007F2139" w:rsidRDefault="007F2139" w:rsidP="007F2139">
      <w:pPr>
        <w:ind w:left="280"/>
        <w:rPr>
          <w:lang w:val="en-US"/>
        </w:rPr>
      </w:pPr>
      <w:r w:rsidRPr="007F2139">
        <w:rPr>
          <w:lang w:val="en-US"/>
        </w:rPr>
        <w:t>E///: For P1 it is OK to further discuss. For P5 the idea was to add NR-U requirements sub-sections for some requirements, for other requirements we need to merge into existing sections. Encourage companies inputs.</w:t>
      </w:r>
    </w:p>
    <w:p w:rsidR="007F2139" w:rsidRPr="007F2139" w:rsidRDefault="007F2139" w:rsidP="007F2139">
      <w:pPr>
        <w:rPr>
          <w:lang w:val="en-US"/>
        </w:rPr>
      </w:pPr>
      <w:r w:rsidRPr="007F2139">
        <w:rPr>
          <w:lang w:val="en-US"/>
        </w:rPr>
        <w:t>Huawei: The proposal makes the spec work now simple, but it may cause some issues in the future during maintenance. Need further discussion.</w:t>
      </w:r>
    </w:p>
    <w:p w:rsidR="007F2139" w:rsidRPr="007F2139" w:rsidRDefault="007F2139" w:rsidP="007F2139">
      <w:pPr>
        <w:rPr>
          <w:lang w:val="en-US"/>
        </w:rPr>
      </w:pPr>
      <w:r w:rsidRPr="007F2139">
        <w:rPr>
          <w:lang w:val="en-US"/>
        </w:rPr>
        <w:tab/>
        <w:t xml:space="preserve">E///: Current R15 NR RRM spec is already not simple. </w:t>
      </w:r>
    </w:p>
    <w:p w:rsidR="007F2139" w:rsidRPr="007F2139" w:rsidRDefault="007F2139" w:rsidP="007F2139">
      <w:pPr>
        <w:rPr>
          <w:lang w:val="en-US"/>
        </w:rPr>
      </w:pPr>
      <w:r w:rsidRPr="007F2139">
        <w:rPr>
          <w:lang w:val="en-US"/>
        </w:rPr>
        <w:t>Apple: We need to decide in which level we need to introduce NR-U specific functions (level 3,4,5?). Need to have a consistent way and can refer to 38.101-1</w:t>
      </w: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color w:val="993300"/>
          <w:u w:val="single"/>
          <w:lang w:val="en-US"/>
        </w:rPr>
        <w:br/>
      </w:r>
      <w:r w:rsidRPr="007F2139">
        <w:rPr>
          <w:rFonts w:ascii="Arial" w:hAnsi="Arial" w:cs="Arial"/>
          <w:b/>
          <w:color w:val="0000FF"/>
          <w:sz w:val="24"/>
          <w:u w:val="thick"/>
          <w:lang w:val="en-US"/>
        </w:rPr>
        <w:t>R4-1912051</w:t>
      </w:r>
      <w:r w:rsidRPr="007F2139">
        <w:rPr>
          <w:b/>
          <w:lang w:val="en-US"/>
        </w:rPr>
        <w:tab/>
        <w:t>Outline specification structure for 36.133 and 38.133 NR-U requirements</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Ericsson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Approval paper with skeleton 38.133 and 36.133 added sections for NR-U</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r w:rsidRPr="007F2139">
        <w:rPr>
          <w:lang w:val="en-US"/>
        </w:rPr>
        <w:t>Chair: Revise the paper taking into account the work split. Also take into account comments from companies.</w:t>
      </w:r>
    </w:p>
    <w:p w:rsidR="007F2139" w:rsidRPr="007F2139" w:rsidRDefault="007F2139" w:rsidP="007F2139">
      <w:pPr>
        <w:rPr>
          <w:b/>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 xml:space="preserve">Revised to R4-1912662 (from R4-1912051) </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R4-1912662</w:t>
      </w:r>
      <w:r w:rsidRPr="007F2139">
        <w:rPr>
          <w:b/>
          <w:lang w:val="en-US"/>
        </w:rPr>
        <w:tab/>
        <w:t>Outline specification structure for 36.133 and 38.133 NR-U requirements</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Ericsson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Approval paper with skeleton 38.133 and 36.133 added sections for NR-U</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r>
      <w:r w:rsidRPr="007F2139">
        <w:rPr>
          <w:rFonts w:ascii="Arial" w:hAnsi="Arial" w:cs="Arial"/>
          <w:b/>
          <w:highlight w:val="green"/>
          <w:lang w:val="en-US"/>
        </w:rPr>
        <w:t>Approved</w:t>
      </w:r>
      <w:r w:rsidRPr="007F2139">
        <w:rPr>
          <w:rFonts w:ascii="Arial" w:hAnsi="Arial" w:cs="Arial"/>
          <w:b/>
          <w:highlight w:val="green"/>
          <w:lang w:val="en-US"/>
        </w:rPr>
        <w:br/>
      </w:r>
      <w:r w:rsidRPr="007F2139">
        <w:rPr>
          <w:rFonts w:ascii="Arial" w:hAnsi="Arial" w:cs="Arial"/>
          <w:b/>
          <w:highlight w:val="green"/>
          <w:lang w:val="en-US"/>
        </w:rPr>
        <w:br/>
      </w:r>
    </w:p>
    <w:p w:rsidR="007F2139" w:rsidRPr="007F2139" w:rsidRDefault="007F2139" w:rsidP="007F2139">
      <w:pPr>
        <w:rPr>
          <w:i/>
          <w:lang w:val="en-US" w:eastAsia="zh-CN"/>
        </w:rPr>
      </w:pPr>
      <w:r w:rsidRPr="007F2139">
        <w:rPr>
          <w:rFonts w:ascii="Arial" w:hAnsi="Arial" w:cs="Arial"/>
          <w:b/>
          <w:color w:val="0000FF"/>
          <w:sz w:val="22"/>
          <w:u w:val="single"/>
          <w:lang w:val="en-US" w:eastAsia="zh-CN"/>
        </w:rPr>
        <w:t>R4-1912788</w:t>
      </w:r>
      <w:r w:rsidRPr="007F2139">
        <w:rPr>
          <w:b/>
          <w:lang w:val="en-US" w:eastAsia="zh-CN"/>
        </w:rPr>
        <w:tab/>
        <w:t>Summary of offline discussion on NR-U specification structure</w:t>
      </w:r>
      <w:r w:rsidRPr="007F2139">
        <w:rPr>
          <w:b/>
          <w:lang w:val="en-US" w:eastAsia="zh-CN"/>
        </w:rPr>
        <w:br/>
      </w:r>
      <w:r w:rsidRPr="007F2139">
        <w:rPr>
          <w:lang w:val="en-US" w:eastAsia="zh-CN"/>
        </w:rPr>
        <w:tab/>
      </w:r>
      <w:r w:rsidRPr="007F2139">
        <w:rPr>
          <w:lang w:val="en-US" w:eastAsia="zh-CN"/>
        </w:rPr>
        <w:tab/>
      </w:r>
      <w:r w:rsidRPr="007F2139">
        <w:rPr>
          <w:lang w:val="en-US" w:eastAsia="zh-CN"/>
        </w:rPr>
        <w:tab/>
      </w:r>
      <w:r w:rsidRPr="007F2139">
        <w:rPr>
          <w:lang w:val="en-US" w:eastAsia="zh-CN"/>
        </w:rPr>
        <w:tab/>
      </w:r>
      <w:r w:rsidRPr="007F2139">
        <w:rPr>
          <w:lang w:val="en-US" w:eastAsia="zh-CN"/>
        </w:rPr>
        <w:tab/>
      </w:r>
      <w:r w:rsidRPr="007F2139">
        <w:rPr>
          <w:lang w:val="en-US" w:eastAsia="zh-CN"/>
        </w:rPr>
        <w:tab/>
        <w:t xml:space="preserve">  CR-  rev  Cat:  () v</w:t>
      </w:r>
      <w:r w:rsidRPr="007F2139">
        <w:rPr>
          <w:lang w:val="en-US" w:eastAsia="zh-CN"/>
        </w:rPr>
        <w:br/>
      </w:r>
      <w:r w:rsidRPr="007F2139">
        <w:rPr>
          <w:i/>
          <w:lang w:val="en-US" w:eastAsia="zh-CN"/>
        </w:rPr>
        <w:tab/>
      </w:r>
      <w:r w:rsidRPr="007F2139">
        <w:rPr>
          <w:i/>
          <w:lang w:val="en-US" w:eastAsia="zh-CN"/>
        </w:rPr>
        <w:tab/>
      </w:r>
      <w:r w:rsidRPr="007F2139">
        <w:rPr>
          <w:i/>
          <w:lang w:val="en-US" w:eastAsia="zh-CN"/>
        </w:rPr>
        <w:tab/>
      </w:r>
      <w:r w:rsidRPr="007F2139">
        <w:rPr>
          <w:i/>
          <w:lang w:val="en-US" w:eastAsia="zh-CN"/>
        </w:rPr>
        <w:tab/>
      </w:r>
      <w:r w:rsidRPr="007F2139">
        <w:rPr>
          <w:i/>
          <w:lang w:val="en-US" w:eastAsia="zh-CN"/>
        </w:rPr>
        <w:tab/>
        <w:t>Source: Ericsson</w:t>
      </w:r>
    </w:p>
    <w:p w:rsidR="007F2139" w:rsidRPr="007F2139" w:rsidRDefault="007F2139" w:rsidP="007F2139">
      <w:pPr>
        <w:rPr>
          <w:rFonts w:ascii="Arial" w:hAnsi="Arial" w:cs="Arial"/>
          <w:b/>
          <w:lang w:val="en-US" w:eastAsia="zh-CN"/>
        </w:rPr>
      </w:pPr>
      <w:r w:rsidRPr="007F2139">
        <w:rPr>
          <w:rFonts w:ascii="Arial" w:hAnsi="Arial" w:cs="Arial"/>
          <w:b/>
          <w:lang w:val="en-US" w:eastAsia="zh-CN"/>
        </w:rPr>
        <w:t xml:space="preserve">Abstract: </w:t>
      </w:r>
    </w:p>
    <w:p w:rsidR="007F2139" w:rsidRPr="007F2139" w:rsidRDefault="007F2139" w:rsidP="007F2139">
      <w:pPr>
        <w:rPr>
          <w:rFonts w:ascii="Arial" w:hAnsi="Arial" w:cs="Arial"/>
          <w:b/>
          <w:lang w:val="en-US" w:eastAsia="zh-CN"/>
        </w:rPr>
      </w:pPr>
      <w:r w:rsidRPr="007F2139">
        <w:rPr>
          <w:rFonts w:ascii="Arial" w:hAnsi="Arial" w:cs="Arial"/>
          <w:b/>
          <w:lang w:val="en-US" w:eastAsia="zh-CN"/>
        </w:rPr>
        <w:t xml:space="preserve">Discussion: </w:t>
      </w:r>
    </w:p>
    <w:p w:rsidR="007F2139" w:rsidRPr="007F2139" w:rsidRDefault="007F2139" w:rsidP="007F2139">
      <w:pPr>
        <w:rPr>
          <w:lang w:val="en-US" w:eastAsia="zh-CN"/>
        </w:rPr>
      </w:pPr>
    </w:p>
    <w:p w:rsidR="007F2139" w:rsidRPr="007F2139" w:rsidRDefault="007F2139" w:rsidP="007F2139">
      <w:pPr>
        <w:rPr>
          <w:color w:val="993300"/>
          <w:u w:val="single"/>
          <w:lang w:val="en-US"/>
        </w:rPr>
      </w:pPr>
      <w:r w:rsidRPr="007F2139">
        <w:rPr>
          <w:rFonts w:ascii="Arial" w:hAnsi="Arial" w:cs="Arial"/>
          <w:b/>
          <w:lang w:val="en-US" w:eastAsia="zh-CN"/>
        </w:rPr>
        <w:t>Decision:</w:t>
      </w:r>
      <w:r w:rsidRPr="007F2139">
        <w:rPr>
          <w:rFonts w:ascii="Arial" w:hAnsi="Arial" w:cs="Arial"/>
          <w:b/>
          <w:lang w:val="en-US" w:eastAsia="zh-CN"/>
        </w:rPr>
        <w:tab/>
      </w:r>
      <w:r w:rsidRPr="007F2139">
        <w:rPr>
          <w:rFonts w:ascii="Arial" w:hAnsi="Arial" w:cs="Arial"/>
          <w:b/>
          <w:lang w:val="en-US" w:eastAsia="zh-CN"/>
        </w:rPr>
        <w:tab/>
        <w:t>Noted</w:t>
      </w:r>
      <w:r w:rsidRPr="007F2139">
        <w:rPr>
          <w:rFonts w:ascii="Arial" w:hAnsi="Arial" w:cs="Arial"/>
          <w:b/>
          <w:lang w:val="en-US" w:eastAsia="zh-CN"/>
        </w:rPr>
        <w:br/>
      </w:r>
      <w:r w:rsidRPr="007F2139">
        <w:rPr>
          <w:rFonts w:ascii="Arial" w:hAnsi="Arial" w:cs="Arial"/>
          <w:b/>
          <w:lang w:val="en-US" w:eastAsia="zh-CN"/>
        </w:rPr>
        <w:br/>
      </w:r>
    </w:p>
    <w:p w:rsidR="007F2139" w:rsidRPr="007F2139" w:rsidRDefault="007F2139" w:rsidP="007F2139">
      <w:pPr>
        <w:rPr>
          <w:i/>
          <w:lang w:val="en-US"/>
        </w:rPr>
      </w:pPr>
      <w:r w:rsidRPr="007F2139">
        <w:rPr>
          <w:rFonts w:ascii="Arial" w:hAnsi="Arial" w:cs="Arial"/>
          <w:b/>
          <w:color w:val="0000FF"/>
          <w:sz w:val="24"/>
          <w:u w:val="thick"/>
          <w:lang w:val="en-US"/>
        </w:rPr>
        <w:t>R4-1911934</w:t>
      </w:r>
      <w:r w:rsidRPr="007F2139">
        <w:rPr>
          <w:b/>
          <w:lang w:val="en-US"/>
        </w:rPr>
        <w:tab/>
        <w:t>Way forward on RRM requirements for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Huawei, HiSilicon</w:t>
      </w:r>
    </w:p>
    <w:p w:rsidR="007F2139" w:rsidRPr="007F2139" w:rsidRDefault="007F2139" w:rsidP="007F2139">
      <w:pPr>
        <w:rPr>
          <w:rFonts w:ascii="Arial" w:hAnsi="Arial" w:cs="Arial"/>
          <w:b/>
          <w:lang w:val="en-US"/>
        </w:rPr>
      </w:pPr>
      <w:r w:rsidRPr="007F2139">
        <w:rPr>
          <w:rFonts w:ascii="Arial" w:hAnsi="Arial" w:cs="Arial"/>
          <w:b/>
          <w:lang w:val="en-US"/>
        </w:rPr>
        <w:lastRenderedPageBreak/>
        <w:t xml:space="preserve">Abstract: </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r w:rsidRPr="007F2139">
        <w:rPr>
          <w:lang w:val="en-US"/>
        </w:rPr>
        <w:t>Apple: need to agree on the high-level split first before agree on work split</w:t>
      </w:r>
    </w:p>
    <w:p w:rsidR="007F2139" w:rsidRPr="007F2139" w:rsidRDefault="007F2139" w:rsidP="007F2139">
      <w:pPr>
        <w:rPr>
          <w:lang w:val="en-US"/>
        </w:rPr>
      </w:pPr>
      <w:r w:rsidRPr="007F2139">
        <w:rPr>
          <w:lang w:val="en-US"/>
        </w:rPr>
        <w:t>HW: Current split proposal is based on requirements but we can adjust</w:t>
      </w:r>
    </w:p>
    <w:p w:rsidR="007F2139" w:rsidRPr="007F2139" w:rsidRDefault="007F2139" w:rsidP="007F2139">
      <w:pPr>
        <w:rPr>
          <w:lang w:val="en-US"/>
        </w:rPr>
      </w:pPr>
      <w:r w:rsidRPr="007F2139">
        <w:rPr>
          <w:lang w:val="en-US"/>
        </w:rPr>
        <w:t>E///: We need to agree this week so that we can have draft CRs in the next meeting</w:t>
      </w:r>
    </w:p>
    <w:p w:rsidR="007F2139" w:rsidRPr="007F2139" w:rsidRDefault="007F2139" w:rsidP="007F2139">
      <w:pPr>
        <w:rPr>
          <w:lang w:val="en-US"/>
        </w:rPr>
      </w:pPr>
      <w:r w:rsidRPr="007F2139">
        <w:rPr>
          <w:lang w:val="en-US"/>
        </w:rPr>
        <w:t>Chair: revise the WF to capture agreements on the work split and capture the status of discussion in the WF</w:t>
      </w:r>
    </w:p>
    <w:p w:rsidR="007F2139" w:rsidRPr="007F2139" w:rsidRDefault="007F2139" w:rsidP="007F2139">
      <w:pPr>
        <w:rPr>
          <w:b/>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 xml:space="preserve">Revised to R4-1912663 (from R4-1911934) </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R4-1912663</w:t>
      </w:r>
      <w:r w:rsidRPr="007F2139">
        <w:rPr>
          <w:b/>
          <w:lang w:val="en-US"/>
        </w:rPr>
        <w:tab/>
        <w:t>Way forward on NR-U RRM work split</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Huawei, HiSilicon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r>
      <w:r w:rsidRPr="007F2139">
        <w:rPr>
          <w:rFonts w:ascii="Arial" w:hAnsi="Arial" w:cs="Arial"/>
          <w:b/>
          <w:highlight w:val="green"/>
          <w:lang w:val="en-US"/>
        </w:rPr>
        <w:t>Approved</w:t>
      </w:r>
      <w:r w:rsidRPr="007F2139">
        <w:rPr>
          <w:rFonts w:ascii="Arial" w:hAnsi="Arial" w:cs="Arial"/>
          <w:b/>
          <w:highlight w:val="green"/>
          <w:lang w:val="en-US"/>
        </w:rPr>
        <w:br/>
      </w:r>
      <w:r w:rsidRPr="007F2139">
        <w:rPr>
          <w:rFonts w:ascii="Arial" w:hAnsi="Arial" w:cs="Arial"/>
          <w:b/>
          <w:highlight w:val="green"/>
          <w:lang w:val="en-US"/>
        </w:rPr>
        <w:br/>
      </w:r>
    </w:p>
    <w:p w:rsidR="007F2139" w:rsidRPr="007F2139" w:rsidRDefault="007F2139" w:rsidP="007F2139">
      <w:pPr>
        <w:rPr>
          <w:i/>
          <w:lang w:val="en-US"/>
        </w:rPr>
      </w:pPr>
      <w:r w:rsidRPr="007F2139">
        <w:rPr>
          <w:rFonts w:ascii="Arial" w:hAnsi="Arial" w:cs="Arial"/>
          <w:b/>
          <w:color w:val="0000FF"/>
          <w:sz w:val="24"/>
          <w:u w:val="thick"/>
          <w:lang w:val="en-US"/>
        </w:rPr>
        <w:t>R4-1912047</w:t>
      </w:r>
      <w:r w:rsidRPr="007F2139">
        <w:rPr>
          <w:b/>
          <w:lang w:val="en-US"/>
        </w:rPr>
        <w:tab/>
        <w:t>Way forward on RRM specifications for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Ericsson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Way forward on RRM specifications for NR-U</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highlight w:val="yellow"/>
          <w:lang w:val="en-US"/>
        </w:rPr>
        <w:br/>
      </w:r>
    </w:p>
    <w:p w:rsidR="007F2139" w:rsidRPr="007F2139" w:rsidRDefault="007F2139" w:rsidP="007F2139">
      <w:pPr>
        <w:keepNext/>
        <w:keepLines/>
        <w:spacing w:before="120"/>
        <w:ind w:left="1701" w:hanging="1701"/>
        <w:outlineLvl w:val="4"/>
        <w:rPr>
          <w:rFonts w:ascii="Arial" w:hAnsi="Arial"/>
          <w:sz w:val="22"/>
          <w:lang w:val="en-US"/>
        </w:rPr>
      </w:pPr>
      <w:r w:rsidRPr="007F2139">
        <w:rPr>
          <w:rFonts w:ascii="Arial" w:hAnsi="Arial"/>
          <w:sz w:val="22"/>
          <w:lang w:val="en-US"/>
        </w:rPr>
        <w:t>8.1.4.1</w:t>
      </w:r>
      <w:r w:rsidRPr="007F2139">
        <w:rPr>
          <w:rFonts w:ascii="Arial" w:hAnsi="Arial"/>
          <w:sz w:val="22"/>
          <w:lang w:val="en-US"/>
        </w:rPr>
        <w:tab/>
        <w:t>Cell re-selection [NR_unlic-Core]</w:t>
      </w:r>
    </w:p>
    <w:p w:rsidR="007F2139" w:rsidRPr="007F2139" w:rsidRDefault="007F2139" w:rsidP="007F2139">
      <w:pPr>
        <w:rPr>
          <w:lang w:eastAsia="zh-CN"/>
        </w:rPr>
      </w:pPr>
      <w:r w:rsidRPr="007F2139">
        <w:rPr>
          <w:rFonts w:hint="eastAsia"/>
          <w:lang w:eastAsia="zh-CN"/>
        </w:rPr>
        <w:t>---------------------------------- Topic summary ----------------------------------------------</w:t>
      </w:r>
    </w:p>
    <w:p w:rsidR="007F2139" w:rsidRPr="007F2139" w:rsidRDefault="007F2139" w:rsidP="007F2139">
      <w:pPr>
        <w:rPr>
          <w:rFonts w:eastAsia="SimSun"/>
          <w:b/>
          <w:u w:val="single"/>
          <w:lang w:eastAsia="zh-CN"/>
        </w:rPr>
      </w:pPr>
      <w:r w:rsidRPr="007F2139">
        <w:rPr>
          <w:rFonts w:eastAsia="SimSun"/>
          <w:b/>
          <w:u w:val="single"/>
          <w:lang w:eastAsia="zh-CN"/>
        </w:rPr>
        <w:t>Issue #4: SI reading in cell reselection</w:t>
      </w:r>
    </w:p>
    <w:p w:rsidR="007F2139" w:rsidRPr="007F2139" w:rsidRDefault="007F2139" w:rsidP="006008C7">
      <w:pPr>
        <w:numPr>
          <w:ilvl w:val="0"/>
          <w:numId w:val="126"/>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Proposal 1</w:t>
      </w:r>
      <w:r w:rsidRPr="007F2139">
        <w:rPr>
          <w:rFonts w:eastAsia="SimSun"/>
          <w:szCs w:val="24"/>
          <w:lang w:val="en-US" w:eastAsia="zh-CN"/>
        </w:rPr>
        <w:t xml:space="preserve"> (R4-1911032 Intel): The requirement for cell reselection NR-U RRC_Idle in TS38.133 shall be revisited or clarify the quote to include SIB reading.</w:t>
      </w:r>
    </w:p>
    <w:p w:rsidR="007F2139" w:rsidRPr="007F2139" w:rsidRDefault="007F2139" w:rsidP="007F2139">
      <w:pPr>
        <w:rPr>
          <w:rFonts w:eastAsia="SimSun"/>
          <w:b/>
          <w:u w:val="single"/>
          <w:lang w:eastAsia="zh-CN"/>
        </w:rPr>
      </w:pPr>
      <w:r w:rsidRPr="007F2139">
        <w:rPr>
          <w:rFonts w:eastAsia="SimSun"/>
          <w:b/>
          <w:lang w:eastAsia="zh-CN"/>
        </w:rPr>
        <w:t>Possible way forward</w:t>
      </w:r>
      <w:r w:rsidRPr="007F2139">
        <w:rPr>
          <w:rFonts w:eastAsia="SimSun"/>
          <w:lang w:eastAsia="zh-CN"/>
        </w:rPr>
        <w:t>: discussion is needed</w:t>
      </w:r>
    </w:p>
    <w:p w:rsidR="007F2139" w:rsidRPr="007F2139" w:rsidRDefault="007F2139" w:rsidP="007F2139">
      <w:pPr>
        <w:rPr>
          <w:rFonts w:eastAsia="SimSun"/>
          <w:lang w:eastAsia="zh-CN"/>
        </w:rPr>
      </w:pPr>
      <w:r w:rsidRPr="007F2139">
        <w:rPr>
          <w:rFonts w:eastAsia="SimSun"/>
          <w:lang w:eastAsia="zh-CN"/>
        </w:rPr>
        <w:tab/>
        <w:t>Chair: E///, Nokia and QC raised technical concerns during tdoc presentation</w:t>
      </w:r>
      <w:r w:rsidRPr="007F2139">
        <w:rPr>
          <w:rFonts w:eastAsia="SimSun"/>
          <w:lang w:eastAsia="zh-CN"/>
        </w:rPr>
        <w:tab/>
      </w:r>
    </w:p>
    <w:p w:rsidR="007F2139" w:rsidRPr="007F2139" w:rsidRDefault="007F2139" w:rsidP="007F2139">
      <w:pPr>
        <w:rPr>
          <w:rFonts w:eastAsia="SimSun"/>
          <w:lang w:eastAsia="zh-CN"/>
        </w:rPr>
      </w:pPr>
      <w:r w:rsidRPr="007F2139">
        <w:rPr>
          <w:rFonts w:eastAsia="SimSun"/>
          <w:lang w:eastAsia="zh-CN"/>
        </w:rPr>
        <w:tab/>
        <w:t>Intel: we can keep offline discussion and come back in the 2</w:t>
      </w:r>
      <w:r w:rsidRPr="007F2139">
        <w:rPr>
          <w:rFonts w:eastAsia="SimSun"/>
          <w:vertAlign w:val="superscript"/>
          <w:lang w:eastAsia="zh-CN"/>
        </w:rPr>
        <w:t>nd</w:t>
      </w:r>
      <w:r w:rsidRPr="007F2139">
        <w:rPr>
          <w:rFonts w:eastAsia="SimSun"/>
          <w:lang w:eastAsia="zh-CN"/>
        </w:rPr>
        <w:t xml:space="preserve"> round</w:t>
      </w:r>
    </w:p>
    <w:p w:rsidR="007F2139" w:rsidRPr="007F2139" w:rsidRDefault="007F2139" w:rsidP="007F2139">
      <w:pPr>
        <w:rPr>
          <w:rFonts w:eastAsia="SimSun"/>
          <w:lang w:eastAsia="zh-CN"/>
        </w:rPr>
      </w:pPr>
    </w:p>
    <w:p w:rsidR="007F2139" w:rsidRPr="007F2139" w:rsidRDefault="007F2139" w:rsidP="007F2139">
      <w:pPr>
        <w:rPr>
          <w:rFonts w:eastAsia="SimSun"/>
          <w:b/>
          <w:u w:val="single"/>
          <w:lang w:eastAsia="zh-CN"/>
        </w:rPr>
      </w:pPr>
      <w:r w:rsidRPr="007F2139">
        <w:rPr>
          <w:rFonts w:eastAsia="SimSun"/>
          <w:b/>
          <w:u w:val="single"/>
          <w:lang w:eastAsia="zh-CN"/>
        </w:rPr>
        <w:t>Issue #5: Serving cell evaluation (definition of M1)</w:t>
      </w:r>
    </w:p>
    <w:p w:rsidR="007F2139" w:rsidRPr="007F2139" w:rsidRDefault="007F2139" w:rsidP="006008C7">
      <w:pPr>
        <w:numPr>
          <w:ilvl w:val="0"/>
          <w:numId w:val="126"/>
        </w:numPr>
        <w:overflowPunct/>
        <w:autoSpaceDE/>
        <w:autoSpaceDN/>
        <w:adjustRightInd/>
        <w:spacing w:after="120"/>
        <w:textAlignment w:val="auto"/>
        <w:rPr>
          <w:rFonts w:eastAsia="SimSun"/>
          <w:szCs w:val="24"/>
          <w:lang w:val="en-US" w:eastAsia="zh-CN"/>
        </w:rPr>
      </w:pPr>
      <w:r w:rsidRPr="007F2139">
        <w:rPr>
          <w:b/>
          <w:szCs w:val="24"/>
          <w:lang w:val="en-US" w:eastAsia="sv-SE"/>
        </w:rPr>
        <w:t>Proposal 2</w:t>
      </w:r>
      <w:r w:rsidRPr="007F2139">
        <w:rPr>
          <w:szCs w:val="24"/>
          <w:lang w:val="en-US" w:eastAsia="sv-SE"/>
        </w:rPr>
        <w:t xml:space="preserve"> (R4-1912140 E///)</w:t>
      </w:r>
      <w:r w:rsidRPr="007F2139">
        <w:rPr>
          <w:rFonts w:eastAsia="SimSun"/>
          <w:szCs w:val="24"/>
          <w:lang w:val="en-US" w:eastAsia="zh-CN"/>
        </w:rPr>
        <w:t>: M1=2 if SMTC periodicity (T</w:t>
      </w:r>
      <w:r w:rsidRPr="007F2139">
        <w:rPr>
          <w:rFonts w:eastAsia="SimSun"/>
          <w:szCs w:val="24"/>
          <w:vertAlign w:val="subscript"/>
          <w:lang w:val="en-US" w:eastAsia="zh-CN"/>
        </w:rPr>
        <w:t>SMTC</w:t>
      </w:r>
      <w:r w:rsidRPr="007F2139">
        <w:rPr>
          <w:rFonts w:eastAsia="SimSun"/>
          <w:szCs w:val="24"/>
          <w:lang w:val="en-US" w:eastAsia="zh-CN"/>
        </w:rPr>
        <w:t>) &gt; 20 ms and DRX cycle ≤ 0.64 second, otherwise M1=1.</w:t>
      </w:r>
    </w:p>
    <w:p w:rsidR="007F2139" w:rsidRPr="007F2139" w:rsidRDefault="007F2139" w:rsidP="007F2139">
      <w:pPr>
        <w:rPr>
          <w:rFonts w:eastAsia="SimSun"/>
          <w:b/>
          <w:u w:val="single"/>
          <w:lang w:eastAsia="zh-CN"/>
        </w:rPr>
      </w:pPr>
      <w:r w:rsidRPr="007F2139">
        <w:rPr>
          <w:rFonts w:eastAsia="SimSun"/>
          <w:b/>
          <w:lang w:eastAsia="zh-CN"/>
        </w:rPr>
        <w:t>Possible way forward</w:t>
      </w:r>
      <w:r w:rsidRPr="007F2139">
        <w:rPr>
          <w:rFonts w:eastAsia="SimSun"/>
          <w:lang w:eastAsia="zh-CN"/>
        </w:rPr>
        <w:t>: try to agree on the above.</w:t>
      </w:r>
    </w:p>
    <w:p w:rsidR="007F2139" w:rsidRPr="007F2139" w:rsidRDefault="007F2139" w:rsidP="007F2139">
      <w:pPr>
        <w:rPr>
          <w:rFonts w:eastAsia="SimSun"/>
          <w:b/>
          <w:lang w:eastAsia="zh-CN"/>
        </w:rPr>
      </w:pPr>
    </w:p>
    <w:p w:rsidR="007F2139" w:rsidRPr="007F2139" w:rsidRDefault="007F2139" w:rsidP="007F2139">
      <w:pPr>
        <w:rPr>
          <w:rFonts w:eastAsia="SimSun"/>
          <w:lang w:eastAsia="zh-CN"/>
        </w:rPr>
      </w:pPr>
      <w:r w:rsidRPr="007F2139">
        <w:rPr>
          <w:rFonts w:eastAsia="SimSun"/>
          <w:lang w:eastAsia="zh-CN"/>
        </w:rPr>
        <w:t>Intel: we can replace SMTC with DMTC</w:t>
      </w:r>
    </w:p>
    <w:p w:rsidR="007F2139" w:rsidRPr="007F2139" w:rsidRDefault="007F2139" w:rsidP="007F2139">
      <w:pPr>
        <w:rPr>
          <w:rFonts w:eastAsia="SimSun"/>
          <w:lang w:eastAsia="zh-CN"/>
        </w:rPr>
      </w:pPr>
      <w:r w:rsidRPr="007F2139">
        <w:rPr>
          <w:rFonts w:eastAsia="SimSun"/>
          <w:lang w:eastAsia="zh-CN"/>
        </w:rPr>
        <w:t>E///: RAN1 is not going to define any DMTC and will likely define SMTC</w:t>
      </w:r>
    </w:p>
    <w:p w:rsidR="007F2139" w:rsidRPr="007F2139" w:rsidRDefault="007F2139" w:rsidP="007F2139">
      <w:pPr>
        <w:rPr>
          <w:rFonts w:eastAsia="SimSun"/>
          <w:lang w:eastAsia="zh-CN"/>
        </w:rPr>
      </w:pPr>
      <w:r w:rsidRPr="007F2139">
        <w:rPr>
          <w:rFonts w:eastAsia="SimSun"/>
          <w:lang w:eastAsia="zh-CN"/>
        </w:rPr>
        <w:t>Nokia: Keeping SMTC is ok. LBT failure impacts shall be clarified</w:t>
      </w:r>
    </w:p>
    <w:p w:rsidR="007F2139" w:rsidRPr="007F2139" w:rsidRDefault="007F2139" w:rsidP="007F2139">
      <w:pPr>
        <w:rPr>
          <w:rFonts w:eastAsia="SimSun"/>
          <w:lang w:eastAsia="zh-CN"/>
        </w:rPr>
      </w:pPr>
      <w:r w:rsidRPr="007F2139">
        <w:rPr>
          <w:rFonts w:eastAsia="SimSun"/>
          <w:lang w:eastAsia="zh-CN"/>
        </w:rPr>
        <w:t>Intel: Need to check RAN1 progress</w:t>
      </w:r>
    </w:p>
    <w:p w:rsidR="007F2139" w:rsidRPr="007F2139" w:rsidRDefault="007F2139" w:rsidP="007F2139">
      <w:pPr>
        <w:rPr>
          <w:rFonts w:eastAsia="SimSun"/>
          <w:lang w:eastAsia="zh-CN"/>
        </w:rPr>
      </w:pPr>
      <w:r w:rsidRPr="007F2139">
        <w:rPr>
          <w:rFonts w:eastAsia="SimSun"/>
          <w:lang w:eastAsia="zh-CN"/>
        </w:rPr>
        <w:t xml:space="preserve">Possible agreement: </w:t>
      </w:r>
    </w:p>
    <w:p w:rsidR="007F2139" w:rsidRPr="007F2139" w:rsidRDefault="007F2139" w:rsidP="006008C7">
      <w:pPr>
        <w:numPr>
          <w:ilvl w:val="0"/>
          <w:numId w:val="12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Option 1: M1=2 if SMTC periodicity (T</w:t>
      </w:r>
      <w:r w:rsidRPr="007F2139">
        <w:rPr>
          <w:rFonts w:eastAsia="SimSun"/>
          <w:szCs w:val="24"/>
          <w:vertAlign w:val="subscript"/>
          <w:lang w:val="en-US" w:eastAsia="zh-CN"/>
        </w:rPr>
        <w:t>SMTC</w:t>
      </w:r>
      <w:r w:rsidRPr="007F2139">
        <w:rPr>
          <w:rFonts w:eastAsia="SimSun"/>
          <w:szCs w:val="24"/>
          <w:lang w:val="en-US" w:eastAsia="zh-CN"/>
        </w:rPr>
        <w:t>) &gt; 20 ms and DRX cycle ≤ 0.64 second, otherwise M1=1.</w:t>
      </w:r>
    </w:p>
    <w:p w:rsidR="007F2139" w:rsidRPr="007F2139" w:rsidRDefault="007F2139" w:rsidP="006008C7">
      <w:pPr>
        <w:numPr>
          <w:ilvl w:val="0"/>
          <w:numId w:val="12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Option 2: M1=2 if DMTC periodicity (T</w:t>
      </w:r>
      <w:r w:rsidRPr="007F2139">
        <w:rPr>
          <w:rFonts w:eastAsia="SimSun"/>
          <w:szCs w:val="24"/>
          <w:vertAlign w:val="subscript"/>
          <w:lang w:val="en-US" w:eastAsia="zh-CN"/>
        </w:rPr>
        <w:t>DMTC</w:t>
      </w:r>
      <w:r w:rsidRPr="007F2139">
        <w:rPr>
          <w:rFonts w:eastAsia="SimSun"/>
          <w:szCs w:val="24"/>
          <w:lang w:val="en-US" w:eastAsia="zh-CN"/>
        </w:rPr>
        <w:t>) &gt; 20 ms and DRX cycle ≤ 0.64 second, otherwise M1=1.</w:t>
      </w:r>
    </w:p>
    <w:p w:rsidR="007F2139" w:rsidRPr="007F2139" w:rsidRDefault="007F2139" w:rsidP="007F2139">
      <w:pPr>
        <w:overflowPunct/>
        <w:autoSpaceDE/>
        <w:autoSpaceDN/>
        <w:adjustRightInd/>
        <w:spacing w:after="120"/>
        <w:ind w:left="720"/>
        <w:textAlignment w:val="auto"/>
        <w:rPr>
          <w:rFonts w:eastAsia="SimSun"/>
          <w:szCs w:val="24"/>
          <w:highlight w:val="yellow"/>
          <w:lang w:val="en-US" w:eastAsia="zh-CN"/>
        </w:rPr>
      </w:pPr>
    </w:p>
    <w:p w:rsidR="007F2139" w:rsidRPr="007F2139" w:rsidRDefault="007F2139" w:rsidP="007F2139">
      <w:pPr>
        <w:rPr>
          <w:highlight w:val="green"/>
        </w:rPr>
      </w:pPr>
      <w:r w:rsidRPr="007F2139">
        <w:rPr>
          <w:highlight w:val="green"/>
        </w:rPr>
        <w:t xml:space="preserve">Agreement </w:t>
      </w:r>
    </w:p>
    <w:p w:rsidR="007F2139" w:rsidRPr="007F2139" w:rsidRDefault="007F2139" w:rsidP="007F2139">
      <w:pPr>
        <w:rPr>
          <w:highlight w:val="green"/>
        </w:rPr>
      </w:pPr>
      <w:r w:rsidRPr="007F2139">
        <w:rPr>
          <w:highlight w:val="green"/>
        </w:rPr>
        <w:t>M1=2 if [SMTC or DMTC] periodicity (T</w:t>
      </w:r>
      <w:r w:rsidRPr="007F2139">
        <w:rPr>
          <w:highlight w:val="green"/>
          <w:vertAlign w:val="subscript"/>
        </w:rPr>
        <w:t>[SMTC or DMTC]</w:t>
      </w:r>
      <w:r w:rsidRPr="007F2139">
        <w:rPr>
          <w:highlight w:val="green"/>
        </w:rPr>
        <w:t>) &gt; 20 ms and DRX cycle ≤ 0.64 second, otherwise M1=1. Further decide if SMTC or DMTC shall be used subject to RAN1 progress on DMTC definition.</w:t>
      </w:r>
    </w:p>
    <w:p w:rsidR="007F2139" w:rsidRPr="007F2139" w:rsidRDefault="007F2139" w:rsidP="007F2139">
      <w:pPr>
        <w:rPr>
          <w:rFonts w:eastAsia="SimSun"/>
          <w:b/>
          <w:lang w:eastAsia="zh-CN"/>
        </w:rPr>
      </w:pPr>
    </w:p>
    <w:p w:rsidR="007F2139" w:rsidRPr="007F2139" w:rsidRDefault="007F2139" w:rsidP="007F2139">
      <w:pPr>
        <w:rPr>
          <w:rFonts w:eastAsia="SimSun"/>
          <w:lang w:eastAsia="zh-CN"/>
        </w:rPr>
      </w:pPr>
      <w:r w:rsidRPr="007F2139">
        <w:rPr>
          <w:rFonts w:eastAsia="SimSun"/>
          <w:b/>
          <w:u w:val="single"/>
          <w:lang w:eastAsia="zh-CN"/>
        </w:rPr>
        <w:t>Issue #6: Serving cell evaluation (Mp, Mq)</w:t>
      </w:r>
    </w:p>
    <w:p w:rsidR="007F2139" w:rsidRPr="007F2139" w:rsidRDefault="007F2139" w:rsidP="006008C7">
      <w:pPr>
        <w:numPr>
          <w:ilvl w:val="0"/>
          <w:numId w:val="126"/>
        </w:numPr>
        <w:overflowPunct/>
        <w:autoSpaceDE/>
        <w:autoSpaceDN/>
        <w:adjustRightInd/>
        <w:spacing w:after="120"/>
        <w:textAlignment w:val="auto"/>
        <w:rPr>
          <w:rFonts w:eastAsia="SimSun"/>
          <w:szCs w:val="24"/>
          <w:lang w:val="en-US" w:eastAsia="zh-CN"/>
        </w:rPr>
      </w:pPr>
      <w:r w:rsidRPr="007F2139">
        <w:rPr>
          <w:rFonts w:eastAsia="SimSun"/>
          <w:b/>
          <w:szCs w:val="24"/>
          <w:lang w:val="en-US" w:eastAsia="sv-SE"/>
        </w:rPr>
        <w:t>Proposal 4</w:t>
      </w:r>
      <w:r w:rsidRPr="007F2139">
        <w:rPr>
          <w:rFonts w:eastAsia="SimSun"/>
          <w:szCs w:val="24"/>
          <w:lang w:val="en-US" w:eastAsia="sv-SE"/>
        </w:rPr>
        <w:t xml:space="preserve"> (R4-1912140 E///):</w:t>
      </w:r>
      <w:r w:rsidRPr="007F2139">
        <w:rPr>
          <w:rFonts w:eastAsia="SimSun"/>
          <w:szCs w:val="24"/>
          <w:lang w:val="en-US" w:eastAsia="zh-CN"/>
        </w:rPr>
        <w:t xml:space="preserve"> Mp=4 and Mq=8.</w:t>
      </w:r>
    </w:p>
    <w:p w:rsidR="007F2139" w:rsidRPr="007F2139" w:rsidRDefault="007F2139" w:rsidP="007F2139">
      <w:pPr>
        <w:rPr>
          <w:rFonts w:eastAsia="SimSun"/>
          <w:b/>
          <w:u w:val="single"/>
          <w:lang w:eastAsia="zh-CN"/>
        </w:rPr>
      </w:pPr>
      <w:r w:rsidRPr="007F2139">
        <w:rPr>
          <w:rFonts w:eastAsia="SimSun"/>
          <w:b/>
          <w:lang w:eastAsia="zh-CN"/>
        </w:rPr>
        <w:t>Possible way forward</w:t>
      </w:r>
      <w:r w:rsidRPr="007F2139">
        <w:rPr>
          <w:rFonts w:eastAsia="SimSun"/>
          <w:lang w:eastAsia="zh-CN"/>
        </w:rPr>
        <w:t>: try to agree on the above.</w:t>
      </w:r>
    </w:p>
    <w:p w:rsidR="007F2139" w:rsidRPr="007F2139" w:rsidRDefault="007F2139" w:rsidP="007F2139">
      <w:pPr>
        <w:rPr>
          <w:rFonts w:eastAsia="SimSun"/>
          <w:b/>
          <w:u w:val="single"/>
          <w:lang w:eastAsia="zh-CN"/>
        </w:rPr>
      </w:pPr>
    </w:p>
    <w:p w:rsidR="007F2139" w:rsidRPr="007F2139" w:rsidRDefault="007F2139" w:rsidP="007F2139">
      <w:pPr>
        <w:rPr>
          <w:rFonts w:eastAsia="SimSun"/>
          <w:lang w:eastAsia="zh-CN"/>
        </w:rPr>
      </w:pPr>
      <w:r w:rsidRPr="007F2139">
        <w:rPr>
          <w:rFonts w:eastAsia="SimSun"/>
          <w:lang w:eastAsia="zh-CN"/>
        </w:rPr>
        <w:t>E///: suggest to come back in AH</w:t>
      </w:r>
    </w:p>
    <w:p w:rsidR="007F2139" w:rsidRPr="007F2139" w:rsidRDefault="007F2139" w:rsidP="007F2139">
      <w:pPr>
        <w:rPr>
          <w:rFonts w:eastAsia="SimSun"/>
          <w:b/>
          <w:u w:val="single"/>
          <w:lang w:eastAsia="zh-CN"/>
        </w:rPr>
      </w:pPr>
    </w:p>
    <w:p w:rsidR="007F2139" w:rsidRPr="007F2139" w:rsidRDefault="007F2139" w:rsidP="007F2139">
      <w:pPr>
        <w:rPr>
          <w:rFonts w:eastAsia="SimSun"/>
          <w:b/>
          <w:u w:val="single"/>
          <w:lang w:eastAsia="zh-CN"/>
        </w:rPr>
      </w:pPr>
      <w:r w:rsidRPr="007F2139">
        <w:rPr>
          <w:rFonts w:eastAsia="SimSun"/>
          <w:b/>
          <w:u w:val="single"/>
          <w:lang w:eastAsia="zh-CN"/>
        </w:rPr>
        <w:t>Issue #7: Serving cell evaluation (maximum value of Ms)</w:t>
      </w:r>
    </w:p>
    <w:p w:rsidR="007F2139" w:rsidRPr="007F2139" w:rsidRDefault="007F2139" w:rsidP="006008C7">
      <w:pPr>
        <w:numPr>
          <w:ilvl w:val="0"/>
          <w:numId w:val="126"/>
        </w:numPr>
        <w:overflowPunct/>
        <w:autoSpaceDE/>
        <w:autoSpaceDN/>
        <w:adjustRightInd/>
        <w:spacing w:after="120"/>
        <w:textAlignment w:val="auto"/>
        <w:rPr>
          <w:rFonts w:eastAsia="SimSun"/>
          <w:szCs w:val="24"/>
          <w:lang w:val="en-US" w:eastAsia="zh-CN"/>
        </w:rPr>
      </w:pPr>
      <w:r w:rsidRPr="007F2139">
        <w:rPr>
          <w:b/>
          <w:szCs w:val="24"/>
          <w:lang w:val="en-US" w:eastAsia="sv-SE"/>
        </w:rPr>
        <w:t>Proposal</w:t>
      </w:r>
      <w:r w:rsidRPr="007F2139">
        <w:rPr>
          <w:szCs w:val="24"/>
          <w:lang w:val="en-US" w:eastAsia="sv-SE"/>
        </w:rPr>
        <w:t xml:space="preserve"> (R4-1911033 Intel, R4-1912140 Ericsson):</w:t>
      </w:r>
      <w:r w:rsidRPr="007F2139">
        <w:rPr>
          <w:rFonts w:eastAsia="SimSun"/>
          <w:szCs w:val="24"/>
          <w:lang w:val="en-US" w:eastAsia="zh-CN"/>
        </w:rPr>
        <w:t xml:space="preserve"> maximum value of Ms: 8 for DRX cycle length &lt; 1.28 seconds, 4 for DRX cycle length ≥ 1.28 seconds.  </w:t>
      </w:r>
    </w:p>
    <w:p w:rsidR="007F2139" w:rsidRPr="007F2139" w:rsidRDefault="007F2139" w:rsidP="006008C7">
      <w:pPr>
        <w:numPr>
          <w:ilvl w:val="0"/>
          <w:numId w:val="126"/>
        </w:numPr>
        <w:overflowPunct/>
        <w:autoSpaceDE/>
        <w:autoSpaceDN/>
        <w:adjustRightInd/>
        <w:spacing w:after="120"/>
        <w:textAlignment w:val="auto"/>
        <w:rPr>
          <w:rFonts w:eastAsia="SimSun"/>
          <w:szCs w:val="24"/>
          <w:lang w:val="en-US" w:eastAsia="zh-CN"/>
        </w:rPr>
      </w:pPr>
      <w:r w:rsidRPr="007F2139">
        <w:rPr>
          <w:rFonts w:eastAsia="SimSun"/>
          <w:b/>
          <w:szCs w:val="24"/>
          <w:lang w:val="en-US" w:eastAsia="sv-SE"/>
        </w:rPr>
        <w:t>Proposal</w:t>
      </w:r>
      <w:r w:rsidRPr="007F2139">
        <w:rPr>
          <w:rFonts w:eastAsia="SimSun"/>
          <w:szCs w:val="24"/>
          <w:lang w:val="en-US" w:eastAsia="sv-SE"/>
        </w:rPr>
        <w:t xml:space="preserve"> (R4-1911033 </w:t>
      </w:r>
      <w:r w:rsidRPr="007F2139">
        <w:rPr>
          <w:rFonts w:eastAsia="SimSun"/>
          <w:szCs w:val="24"/>
          <w:lang w:val="en-US" w:eastAsia="zh-CN"/>
        </w:rPr>
        <w:t>Intel</w:t>
      </w:r>
      <w:r w:rsidRPr="007F2139">
        <w:rPr>
          <w:rFonts w:eastAsia="SimSun"/>
          <w:szCs w:val="24"/>
          <w:lang w:val="en-US" w:eastAsia="sv-SE"/>
        </w:rPr>
        <w:t xml:space="preserve">): Evaluation at least once every (1 + </w:t>
      </w:r>
      <w:r w:rsidRPr="007F2139">
        <w:rPr>
          <w:rFonts w:eastAsia="SimSun"/>
          <w:b/>
          <w:szCs w:val="24"/>
          <w:lang w:val="en-US" w:eastAsia="sv-SE"/>
        </w:rPr>
        <w:t>max(Ms)</w:t>
      </w:r>
      <w:r w:rsidRPr="007F2139">
        <w:rPr>
          <w:rFonts w:eastAsia="SimSun"/>
          <w:szCs w:val="24"/>
          <w:lang w:val="en-US" w:eastAsia="sv-SE"/>
        </w:rPr>
        <w:t xml:space="preserve"> )*M1 DRX cycles</w:t>
      </w:r>
    </w:p>
    <w:p w:rsidR="007F2139" w:rsidRPr="007F2139" w:rsidRDefault="007F2139" w:rsidP="006008C7">
      <w:pPr>
        <w:numPr>
          <w:ilvl w:val="0"/>
          <w:numId w:val="12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 xml:space="preserve">(agreement from RAN4#92: </w:t>
      </w:r>
      <w:r w:rsidRPr="007F2139">
        <w:rPr>
          <w:rFonts w:eastAsia="SimSun"/>
          <w:i/>
          <w:szCs w:val="24"/>
          <w:lang w:val="en-US" w:eastAsia="zh-CN"/>
        </w:rPr>
        <w:t>The NR-U standalone UE shall measure and evaluate the cell selection criterion S for the serving cell at least once every (1+</w:t>
      </w:r>
      <w:r w:rsidRPr="007F2139">
        <w:rPr>
          <w:rFonts w:eastAsia="SimSun"/>
          <w:b/>
          <w:i/>
          <w:szCs w:val="24"/>
          <w:lang w:val="en-US" w:eastAsia="zh-CN"/>
        </w:rPr>
        <w:t>Ms</w:t>
      </w:r>
      <w:r w:rsidRPr="007F2139">
        <w:rPr>
          <w:rFonts w:eastAsia="SimSun"/>
          <w:i/>
          <w:szCs w:val="24"/>
          <w:lang w:val="en-US" w:eastAsia="zh-CN"/>
        </w:rPr>
        <w:t>)*M1 DRX cycles in N</w:t>
      </w:r>
      <w:r w:rsidRPr="007F2139">
        <w:rPr>
          <w:rFonts w:eastAsia="SimSun"/>
          <w:i/>
          <w:szCs w:val="24"/>
          <w:vertAlign w:val="subscript"/>
          <w:lang w:val="en-US" w:eastAsia="zh-CN"/>
        </w:rPr>
        <w:t>serv</w:t>
      </w:r>
      <w:r w:rsidRPr="007F2139">
        <w:rPr>
          <w:rFonts w:eastAsia="SimSun"/>
          <w:i/>
          <w:szCs w:val="24"/>
          <w:lang w:val="en-US" w:eastAsia="zh-CN"/>
        </w:rPr>
        <w:t xml:space="preserve"> consecutive DRX</w:t>
      </w:r>
      <w:r w:rsidRPr="007F2139">
        <w:rPr>
          <w:rFonts w:eastAsia="SimSun"/>
          <w:szCs w:val="24"/>
          <w:lang w:val="en-US" w:eastAsia="zh-CN"/>
        </w:rPr>
        <w:t>)</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try to agree on the above.</w:t>
      </w:r>
    </w:p>
    <w:p w:rsidR="007F2139" w:rsidRPr="007F2139" w:rsidRDefault="007F2139" w:rsidP="007F2139">
      <w:pPr>
        <w:rPr>
          <w:rFonts w:eastAsia="SimSun"/>
          <w:lang w:eastAsia="zh-CN"/>
        </w:rPr>
      </w:pPr>
      <w:r w:rsidRPr="007F2139">
        <w:rPr>
          <w:rFonts w:eastAsia="SimSun"/>
          <w:lang w:eastAsia="zh-CN"/>
        </w:rPr>
        <w:t>Intel: In the last meting Ms was agreed “</w:t>
      </w:r>
      <w:r w:rsidRPr="007F2139">
        <w:t>The NR-U standalone UE shall measure and evaluate the cell selection criterion S for the serving cell at least once every (1+Ms)*M1 DRX cycles in N</w:t>
      </w:r>
      <w:r w:rsidRPr="007F2139">
        <w:rPr>
          <w:sz w:val="18"/>
        </w:rPr>
        <w:t xml:space="preserve">serv </w:t>
      </w:r>
      <w:r w:rsidRPr="007F2139">
        <w:t>consecutive DRX</w:t>
      </w:r>
      <w:r w:rsidRPr="007F2139">
        <w:rPr>
          <w:rFonts w:eastAsia="SimSun"/>
          <w:lang w:eastAsia="zh-CN"/>
        </w:rPr>
        <w:t>” We need to define Nserv table now</w:t>
      </w:r>
    </w:p>
    <w:p w:rsidR="007F2139" w:rsidRPr="007F2139" w:rsidRDefault="007F2139" w:rsidP="007F2139">
      <w:pPr>
        <w:rPr>
          <w:rFonts w:eastAsia="SimSun"/>
          <w:lang w:eastAsia="zh-CN"/>
        </w:rPr>
      </w:pPr>
      <w:r w:rsidRPr="007F2139">
        <w:rPr>
          <w:rFonts w:eastAsia="SimSun"/>
          <w:lang w:eastAsia="zh-CN"/>
        </w:rPr>
        <w:t>E///: In our understanding Ms ≤ Ms_max</w:t>
      </w:r>
    </w:p>
    <w:p w:rsidR="007F2139" w:rsidRPr="007F2139" w:rsidRDefault="007F2139" w:rsidP="007F2139">
      <w:pPr>
        <w:rPr>
          <w:rFonts w:eastAsia="SimSun"/>
          <w:lang w:eastAsia="zh-CN"/>
        </w:rPr>
      </w:pPr>
      <w:r w:rsidRPr="007F2139">
        <w:rPr>
          <w:rFonts w:eastAsia="SimSun"/>
          <w:lang w:eastAsia="zh-CN"/>
        </w:rPr>
        <w:t>HW: Alternative proposal is Ms is only defined for Nserv.</w:t>
      </w:r>
    </w:p>
    <w:p w:rsidR="007F2139" w:rsidRPr="007F2139" w:rsidRDefault="007F2139" w:rsidP="007F2139">
      <w:pPr>
        <w:rPr>
          <w:rFonts w:eastAsia="SimSun"/>
          <w:lang w:eastAsia="zh-CN"/>
        </w:rPr>
      </w:pPr>
      <w:r w:rsidRPr="007F2139">
        <w:rPr>
          <w:rFonts w:eastAsia="SimSun"/>
          <w:lang w:eastAsia="zh-CN"/>
        </w:rPr>
        <w:t xml:space="preserve">Apple: (1+Ms) is the worst case. Corresponds to the longest measurement duration. </w:t>
      </w:r>
    </w:p>
    <w:p w:rsidR="007F2139" w:rsidRPr="007F2139" w:rsidRDefault="007F2139" w:rsidP="007F2139">
      <w:pPr>
        <w:rPr>
          <w:rFonts w:eastAsia="SimSun"/>
          <w:lang w:eastAsia="zh-CN"/>
        </w:rPr>
      </w:pPr>
      <w:r w:rsidRPr="007F2139">
        <w:rPr>
          <w:rFonts w:eastAsia="SimSun"/>
          <w:highlight w:val="yellow"/>
          <w:lang w:eastAsia="zh-CN"/>
        </w:rPr>
        <w:t>Conclusion: further discuss Ms definition in AH</w:t>
      </w:r>
    </w:p>
    <w:p w:rsidR="007F2139" w:rsidRPr="007F2139" w:rsidRDefault="007F2139" w:rsidP="007F2139">
      <w:pPr>
        <w:rPr>
          <w:rFonts w:eastAsia="SimSun"/>
          <w:lang w:eastAsia="zh-CN"/>
        </w:rPr>
      </w:pPr>
    </w:p>
    <w:p w:rsidR="007F2139" w:rsidRPr="007F2139" w:rsidRDefault="007F2139" w:rsidP="007F2139">
      <w:pPr>
        <w:rPr>
          <w:rFonts w:eastAsia="SimSun"/>
          <w:u w:val="single"/>
          <w:lang w:eastAsia="zh-CN"/>
        </w:rPr>
      </w:pPr>
      <w:r w:rsidRPr="007F2139">
        <w:rPr>
          <w:rFonts w:eastAsia="SimSun"/>
          <w:b/>
          <w:u w:val="single"/>
          <w:lang w:eastAsia="zh-CN"/>
        </w:rPr>
        <w:t>Issue #8: Serving cell evaluation (other)</w:t>
      </w:r>
      <w:r w:rsidRPr="007F2139">
        <w:rPr>
          <w:rFonts w:eastAsia="SimSun"/>
          <w:u w:val="single"/>
          <w:lang w:eastAsia="zh-CN"/>
        </w:rPr>
        <w:t xml:space="preserve"> - R4-1911933 HW</w:t>
      </w:r>
    </w:p>
    <w:p w:rsidR="007F2139" w:rsidRPr="007F2139" w:rsidRDefault="007F2139" w:rsidP="006008C7">
      <w:pPr>
        <w:numPr>
          <w:ilvl w:val="0"/>
          <w:numId w:val="127"/>
        </w:numPr>
        <w:overflowPunct/>
        <w:autoSpaceDE/>
        <w:autoSpaceDN/>
        <w:adjustRightInd/>
        <w:spacing w:after="120"/>
        <w:textAlignment w:val="auto"/>
        <w:rPr>
          <w:rFonts w:eastAsia="SimSun"/>
          <w:bCs/>
          <w:szCs w:val="24"/>
          <w:lang w:val="en-US" w:eastAsia="zh-CN"/>
        </w:rPr>
      </w:pPr>
      <w:r w:rsidRPr="007F2139">
        <w:rPr>
          <w:rFonts w:eastAsia="SimSun"/>
          <w:b/>
          <w:bCs/>
          <w:szCs w:val="24"/>
          <w:lang w:val="en-US" w:eastAsia="zh-CN"/>
        </w:rPr>
        <w:t>Proposal 1</w:t>
      </w:r>
      <w:r w:rsidRPr="007F2139">
        <w:rPr>
          <w:rFonts w:eastAsia="SimSun"/>
          <w:bCs/>
          <w:szCs w:val="24"/>
          <w:lang w:val="en-US" w:eastAsia="zh-CN"/>
        </w:rPr>
        <w:t>: The measurement results prior to Mx DRX cycles should not be used for filtering when evaluating the serving cell according to the cell selection S criteria.</w:t>
      </w:r>
    </w:p>
    <w:p w:rsidR="007F2139" w:rsidRPr="007F2139" w:rsidRDefault="007F2139" w:rsidP="006008C7">
      <w:pPr>
        <w:numPr>
          <w:ilvl w:val="0"/>
          <w:numId w:val="127"/>
        </w:numPr>
        <w:overflowPunct/>
        <w:autoSpaceDE/>
        <w:autoSpaceDN/>
        <w:adjustRightInd/>
        <w:spacing w:after="120"/>
        <w:textAlignment w:val="auto"/>
        <w:rPr>
          <w:rFonts w:eastAsia="SimSun"/>
          <w:bCs/>
          <w:szCs w:val="24"/>
          <w:lang w:val="en-US" w:eastAsia="zh-CN"/>
        </w:rPr>
      </w:pPr>
      <w:r w:rsidRPr="007F2139">
        <w:rPr>
          <w:rFonts w:eastAsia="SimSun"/>
          <w:b/>
          <w:bCs/>
          <w:szCs w:val="24"/>
          <w:lang w:val="en-US" w:eastAsia="zh-CN"/>
        </w:rPr>
        <w:lastRenderedPageBreak/>
        <w:t>Proposal 2</w:t>
      </w:r>
      <w:r w:rsidRPr="007F2139">
        <w:rPr>
          <w:rFonts w:eastAsia="SimSun"/>
          <w:bCs/>
          <w:szCs w:val="24"/>
          <w:lang w:val="en-US" w:eastAsia="zh-CN"/>
        </w:rPr>
        <w:t>: UE should initiate the measurements of all neighbor cell if it is unable to measure on the serving cell for at least Mk consecutive number of DRX cycles not available at the UE even the number of consecutive DRX cycles that the serving cell does not fulfil the cell selection criterion S has not reached Nserv.</w:t>
      </w:r>
    </w:p>
    <w:p w:rsidR="007F2139" w:rsidRPr="007F2139" w:rsidRDefault="007F2139" w:rsidP="006008C7">
      <w:pPr>
        <w:numPr>
          <w:ilvl w:val="0"/>
          <w:numId w:val="127"/>
        </w:numPr>
        <w:overflowPunct/>
        <w:autoSpaceDE/>
        <w:autoSpaceDN/>
        <w:adjustRightInd/>
        <w:spacing w:after="120"/>
        <w:textAlignment w:val="auto"/>
        <w:rPr>
          <w:rFonts w:eastAsiaTheme="minorEastAsia" w:cs="v4.2.0"/>
          <w:szCs w:val="24"/>
          <w:lang w:val="en-US" w:eastAsia="zh-CN"/>
        </w:rPr>
      </w:pPr>
      <w:r w:rsidRPr="007F2139">
        <w:rPr>
          <w:rFonts w:eastAsiaTheme="minorEastAsia" w:cs="v4.2.0"/>
          <w:b/>
          <w:szCs w:val="24"/>
          <w:lang w:val="en-US" w:eastAsia="zh-CN"/>
        </w:rPr>
        <w:t>Proposal 3</w:t>
      </w:r>
      <w:r w:rsidRPr="007F2139">
        <w:rPr>
          <w:rFonts w:eastAsiaTheme="minorEastAsia" w:cs="v4.2.0"/>
          <w:szCs w:val="24"/>
          <w:lang w:val="en-US" w:eastAsia="zh-CN"/>
        </w:rPr>
        <w:t>: The UE behaviour of evaluating the criterion S within N</w:t>
      </w:r>
      <w:r w:rsidRPr="007F2139">
        <w:rPr>
          <w:rFonts w:eastAsiaTheme="minorEastAsia" w:cs="v4.2.0"/>
          <w:szCs w:val="24"/>
          <w:vertAlign w:val="subscript"/>
          <w:lang w:val="en-US" w:eastAsia="zh-CN"/>
        </w:rPr>
        <w:t>serv</w:t>
      </w:r>
      <w:r w:rsidRPr="007F2139">
        <w:rPr>
          <w:rFonts w:eastAsiaTheme="minorEastAsia" w:cs="v4.2.0"/>
          <w:szCs w:val="24"/>
          <w:lang w:val="en-US" w:eastAsia="zh-CN"/>
        </w:rPr>
        <w:t xml:space="preserve"> need to be clarified from the following 2 options:</w:t>
      </w:r>
    </w:p>
    <w:p w:rsidR="007F2139" w:rsidRPr="007F2139" w:rsidRDefault="007F2139" w:rsidP="006008C7">
      <w:pPr>
        <w:numPr>
          <w:ilvl w:val="1"/>
          <w:numId w:val="127"/>
        </w:numPr>
        <w:overflowPunct/>
        <w:autoSpaceDE/>
        <w:autoSpaceDN/>
        <w:adjustRightInd/>
        <w:spacing w:after="120"/>
        <w:textAlignment w:val="auto"/>
        <w:rPr>
          <w:rFonts w:eastAsia="MS Mincho" w:cs="v4.2.0"/>
          <w:szCs w:val="24"/>
          <w:lang w:val="en-US" w:eastAsia="zh-CN"/>
        </w:rPr>
      </w:pPr>
      <w:r w:rsidRPr="007F2139">
        <w:rPr>
          <w:rFonts w:eastAsia="MS Mincho" w:cs="v4.2.0"/>
          <w:szCs w:val="24"/>
          <w:lang w:val="en-US" w:eastAsia="zh-CN"/>
        </w:rPr>
        <w:t xml:space="preserve">Option 1: UE shall evaluate every DRX cycles within Nserv. Only if all the DRX cycles not fulfilling the cell selection criterion S will initiate the neighbor cell measurement, where the unavailable occasions are also considered. </w:t>
      </w:r>
    </w:p>
    <w:p w:rsidR="007F2139" w:rsidRPr="007F2139" w:rsidRDefault="007F2139" w:rsidP="006008C7">
      <w:pPr>
        <w:numPr>
          <w:ilvl w:val="1"/>
          <w:numId w:val="127"/>
        </w:numPr>
        <w:overflowPunct/>
        <w:autoSpaceDE/>
        <w:autoSpaceDN/>
        <w:adjustRightInd/>
        <w:spacing w:after="120"/>
        <w:textAlignment w:val="auto"/>
        <w:rPr>
          <w:rFonts w:eastAsia="MS Mincho" w:cs="v4.2.0"/>
          <w:szCs w:val="24"/>
          <w:lang w:val="en-US" w:eastAsia="zh-CN"/>
        </w:rPr>
      </w:pPr>
      <w:r w:rsidRPr="007F2139">
        <w:rPr>
          <w:rFonts w:eastAsia="MS Mincho" w:cs="v4.2.0"/>
          <w:szCs w:val="24"/>
          <w:lang w:val="en-US" w:eastAsia="zh-CN"/>
        </w:rPr>
        <w:t xml:space="preserve">Option 2: UE shall only evaluate valid DRX cycles whether the cell selection criteria S is met. </w:t>
      </w:r>
    </w:p>
    <w:p w:rsidR="007F2139" w:rsidRPr="007F2139" w:rsidRDefault="007F2139" w:rsidP="006008C7">
      <w:pPr>
        <w:numPr>
          <w:ilvl w:val="0"/>
          <w:numId w:val="127"/>
        </w:numPr>
        <w:overflowPunct/>
        <w:autoSpaceDE/>
        <w:autoSpaceDN/>
        <w:adjustRightInd/>
        <w:spacing w:after="120"/>
        <w:textAlignment w:val="auto"/>
        <w:rPr>
          <w:rFonts w:eastAsia="SimSun"/>
          <w:bCs/>
          <w:szCs w:val="24"/>
          <w:lang w:val="en-US" w:eastAsia="zh-CN"/>
        </w:rPr>
      </w:pPr>
      <w:r w:rsidRPr="007F2139">
        <w:rPr>
          <w:rFonts w:eastAsia="SimSun"/>
          <w:b/>
          <w:bCs/>
          <w:szCs w:val="24"/>
          <w:lang w:val="en-US" w:eastAsia="zh-CN"/>
        </w:rPr>
        <w:t>Proposal 4</w:t>
      </w:r>
      <w:r w:rsidRPr="007F2139">
        <w:rPr>
          <w:rFonts w:eastAsia="SimSun"/>
          <w:bCs/>
          <w:szCs w:val="24"/>
          <w:lang w:val="en-US" w:eastAsia="zh-CN"/>
        </w:rPr>
        <w:t>: It is up to UE’s ability and implementation to identify whether the DRS occasions is available or not, and the measurement and evaluation are conducted based on the available occasions.</w:t>
      </w:r>
    </w:p>
    <w:p w:rsidR="007F2139" w:rsidRPr="007F2139" w:rsidRDefault="007F2139" w:rsidP="006008C7">
      <w:pPr>
        <w:numPr>
          <w:ilvl w:val="0"/>
          <w:numId w:val="127"/>
        </w:numPr>
        <w:overflowPunct/>
        <w:autoSpaceDE/>
        <w:autoSpaceDN/>
        <w:adjustRightInd/>
        <w:spacing w:after="120"/>
        <w:textAlignment w:val="auto"/>
        <w:rPr>
          <w:rFonts w:eastAsia="SimSun"/>
          <w:bCs/>
          <w:szCs w:val="24"/>
          <w:lang w:val="en-US" w:eastAsia="zh-CN"/>
        </w:rPr>
      </w:pPr>
      <w:r w:rsidRPr="007F2139">
        <w:rPr>
          <w:rFonts w:eastAsia="SimSun"/>
          <w:b/>
          <w:bCs/>
          <w:szCs w:val="24"/>
          <w:lang w:val="en-US" w:eastAsia="zh-CN"/>
        </w:rPr>
        <w:t>Proposal 5</w:t>
      </w:r>
      <w:r w:rsidRPr="007F2139">
        <w:rPr>
          <w:rFonts w:eastAsia="SimSun"/>
          <w:bCs/>
          <w:szCs w:val="24"/>
          <w:lang w:val="en-US" w:eastAsia="zh-CN"/>
        </w:rPr>
        <w:t>: The value of Mx and Mk should be independent of Ms and the value of Mx and Mk should be further discussed.</w:t>
      </w:r>
    </w:p>
    <w:p w:rsidR="007F2139" w:rsidRPr="007F2139" w:rsidRDefault="007F2139" w:rsidP="007F2139">
      <w:pPr>
        <w:rPr>
          <w:rFonts w:eastAsia="SimSun"/>
          <w:b/>
          <w:u w:val="single"/>
          <w:lang w:eastAsia="zh-CN"/>
        </w:rPr>
      </w:pPr>
      <w:r w:rsidRPr="007F2139">
        <w:rPr>
          <w:rFonts w:eastAsia="SimSun"/>
          <w:b/>
          <w:lang w:eastAsia="zh-CN"/>
        </w:rPr>
        <w:t>Possible way forward</w:t>
      </w:r>
      <w:r w:rsidRPr="007F2139">
        <w:rPr>
          <w:rFonts w:eastAsia="SimSun"/>
          <w:lang w:eastAsia="zh-CN"/>
        </w:rPr>
        <w:t>: discussion is needed.</w:t>
      </w:r>
    </w:p>
    <w:p w:rsidR="007F2139" w:rsidRPr="007F2139" w:rsidRDefault="007F2139" w:rsidP="007F2139">
      <w:pPr>
        <w:ind w:left="284"/>
        <w:rPr>
          <w:lang w:eastAsia="zh-CN"/>
        </w:rPr>
      </w:pPr>
      <w:r w:rsidRPr="007F2139">
        <w:rPr>
          <w:lang w:eastAsia="zh-CN"/>
        </w:rPr>
        <w:t>HW: We should clarify UE behaviour after restarting measurements</w:t>
      </w:r>
    </w:p>
    <w:p w:rsidR="007F2139" w:rsidRPr="007F2139" w:rsidRDefault="007F2139" w:rsidP="007F2139">
      <w:pPr>
        <w:ind w:left="284"/>
        <w:rPr>
          <w:lang w:eastAsia="zh-CN"/>
        </w:rPr>
      </w:pPr>
      <w:r w:rsidRPr="007F2139">
        <w:rPr>
          <w:lang w:eastAsia="zh-CN"/>
        </w:rPr>
        <w:t xml:space="preserve">E///: This was discussed in the last meeting and agreed. Agreement on when UE shall restart measurement was already made. Mx is not needed. </w:t>
      </w:r>
    </w:p>
    <w:p w:rsidR="007F2139" w:rsidRPr="007F2139" w:rsidRDefault="007F2139" w:rsidP="007F2139">
      <w:pPr>
        <w:ind w:left="284"/>
        <w:rPr>
          <w:lang w:eastAsia="zh-CN"/>
        </w:rPr>
      </w:pPr>
      <w:r w:rsidRPr="007F2139">
        <w:rPr>
          <w:lang w:eastAsia="zh-CN"/>
        </w:rPr>
        <w:t>HW: Previous meetings have ambiguity on the correct UE behaviour.</w:t>
      </w:r>
    </w:p>
    <w:p w:rsidR="007F2139" w:rsidRPr="007F2139" w:rsidRDefault="007F2139" w:rsidP="007F2139">
      <w:pPr>
        <w:ind w:left="284"/>
        <w:rPr>
          <w:lang w:eastAsia="zh-CN"/>
        </w:rPr>
      </w:pPr>
      <w:r w:rsidRPr="007F2139">
        <w:rPr>
          <w:lang w:eastAsia="zh-CN"/>
        </w:rPr>
        <w:t>MTK: On the issue when UE needs to stop neighbour cell measurement, we need to involve RAN2 (at least they should know)</w:t>
      </w:r>
    </w:p>
    <w:p w:rsidR="007F2139" w:rsidRPr="007F2139" w:rsidRDefault="007F2139" w:rsidP="007F2139">
      <w:pPr>
        <w:ind w:left="284"/>
        <w:rPr>
          <w:lang w:eastAsia="zh-CN"/>
        </w:rPr>
      </w:pPr>
      <w:r w:rsidRPr="007F2139">
        <w:rPr>
          <w:lang w:eastAsia="zh-CN"/>
        </w:rPr>
        <w:t>Apple: How P1 is related to the recent discussion on Ms. If we agree on P1 then we need to revisit previous meeting agreement</w:t>
      </w:r>
    </w:p>
    <w:p w:rsidR="007F2139" w:rsidRPr="007F2139" w:rsidRDefault="007F2139" w:rsidP="007F2139">
      <w:pPr>
        <w:ind w:left="284"/>
        <w:rPr>
          <w:lang w:eastAsia="zh-CN"/>
        </w:rPr>
      </w:pPr>
      <w:r w:rsidRPr="007F2139">
        <w:rPr>
          <w:lang w:eastAsia="zh-CN"/>
        </w:rPr>
        <w:t>HW: Our intention of P1 is to clarify UE ehavior on restart of measurements</w:t>
      </w:r>
    </w:p>
    <w:p w:rsidR="007F2139" w:rsidRPr="007F2139" w:rsidRDefault="007F2139" w:rsidP="007F2139">
      <w:pPr>
        <w:rPr>
          <w:rFonts w:eastAsia="SimSun"/>
          <w:lang w:eastAsia="zh-CN"/>
        </w:rPr>
      </w:pPr>
      <w:r w:rsidRPr="007F2139">
        <w:rPr>
          <w:rFonts w:eastAsia="SimSun"/>
          <w:highlight w:val="yellow"/>
          <w:lang w:eastAsia="zh-CN"/>
        </w:rPr>
        <w:t>Conclusion: continue discussion</w:t>
      </w:r>
    </w:p>
    <w:p w:rsidR="007F2139" w:rsidRPr="007F2139" w:rsidRDefault="007F2139" w:rsidP="007F2139">
      <w:pPr>
        <w:rPr>
          <w:lang w:eastAsia="zh-CN"/>
        </w:rPr>
      </w:pPr>
    </w:p>
    <w:p w:rsidR="007F2139" w:rsidRPr="007F2139" w:rsidRDefault="007F2139" w:rsidP="007F2139">
      <w:pPr>
        <w:rPr>
          <w:rFonts w:eastAsia="SimSun"/>
          <w:b/>
          <w:u w:val="single"/>
          <w:lang w:eastAsia="zh-CN"/>
        </w:rPr>
      </w:pPr>
      <w:r w:rsidRPr="007F2139">
        <w:rPr>
          <w:rFonts w:eastAsia="SimSun"/>
          <w:b/>
          <w:u w:val="single"/>
          <w:lang w:eastAsia="zh-CN"/>
        </w:rPr>
        <w:t>Issue #9: Cell reselection (Maximum values for: Md, Mm, Me)</w:t>
      </w:r>
    </w:p>
    <w:p w:rsidR="007F2139" w:rsidRPr="007F2139" w:rsidRDefault="007F2139" w:rsidP="006008C7">
      <w:pPr>
        <w:numPr>
          <w:ilvl w:val="0"/>
          <w:numId w:val="128"/>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Maximum value of Mm</w:t>
      </w:r>
      <w:r w:rsidRPr="007F2139">
        <w:rPr>
          <w:rFonts w:eastAsia="SimSun"/>
          <w:b/>
          <w:szCs w:val="24"/>
          <w:lang w:val="en-US" w:eastAsia="zh-CN"/>
        </w:rPr>
        <w:t>:</w:t>
      </w:r>
    </w:p>
    <w:p w:rsidR="007F2139" w:rsidRPr="007F2139" w:rsidRDefault="007F2139" w:rsidP="006008C7">
      <w:pPr>
        <w:numPr>
          <w:ilvl w:val="1"/>
          <w:numId w:val="128"/>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Proposal</w:t>
      </w:r>
      <w:r w:rsidRPr="007F2139">
        <w:rPr>
          <w:rFonts w:eastAsia="SimSun"/>
          <w:szCs w:val="24"/>
          <w:lang w:val="en-US" w:eastAsia="zh-CN"/>
        </w:rPr>
        <w:t xml:space="preserve"> (R4-1912139 Ericsson):  8 for DRX cycle length&lt;1.28, and 4 for DRX cycle length ≥ 1.28,</w:t>
      </w:r>
    </w:p>
    <w:p w:rsidR="007F2139" w:rsidRPr="007F2139" w:rsidRDefault="007F2139" w:rsidP="006008C7">
      <w:pPr>
        <w:numPr>
          <w:ilvl w:val="0"/>
          <w:numId w:val="128"/>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Maximum value of Md:</w:t>
      </w:r>
    </w:p>
    <w:p w:rsidR="007F2139" w:rsidRPr="007F2139" w:rsidRDefault="007F2139" w:rsidP="006008C7">
      <w:pPr>
        <w:numPr>
          <w:ilvl w:val="1"/>
          <w:numId w:val="128"/>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 xml:space="preserve">view 1 </w:t>
      </w:r>
      <w:r w:rsidRPr="007F2139">
        <w:rPr>
          <w:rFonts w:eastAsia="SimSun"/>
          <w:szCs w:val="24"/>
          <w:lang w:val="en-US" w:eastAsia="zh-CN"/>
        </w:rPr>
        <w:t>(R4-1912139 Ericsson): 4 * maximum value of Mm = 2 * maximum value of Me</w:t>
      </w:r>
    </w:p>
    <w:p w:rsidR="007F2139" w:rsidRPr="007F2139" w:rsidRDefault="007F2139" w:rsidP="006008C7">
      <w:pPr>
        <w:numPr>
          <w:ilvl w:val="1"/>
          <w:numId w:val="128"/>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view 2</w:t>
      </w:r>
      <w:r w:rsidRPr="007F2139">
        <w:rPr>
          <w:rFonts w:eastAsia="SimSun"/>
          <w:szCs w:val="24"/>
          <w:lang w:val="en-US" w:eastAsia="zh-CN"/>
        </w:rPr>
        <w:t xml:space="preserve"> (</w:t>
      </w:r>
      <w:r w:rsidRPr="007F2139">
        <w:rPr>
          <w:szCs w:val="24"/>
          <w:lang w:val="en-US" w:eastAsia="sv-SE"/>
        </w:rPr>
        <w:t>R4-1911925 Huawei</w:t>
      </w:r>
      <w:r w:rsidRPr="007F2139">
        <w:rPr>
          <w:rFonts w:eastAsia="SimSun"/>
          <w:szCs w:val="24"/>
          <w:lang w:val="en-US" w:eastAsia="zh-CN"/>
        </w:rPr>
        <w:t>): 9/14/25/23 * maximum value of Mm for 0.32/0.64/1.28/2.56 DRX cycles</w:t>
      </w:r>
    </w:p>
    <w:p w:rsidR="007F2139" w:rsidRPr="007F2139" w:rsidRDefault="007F2139" w:rsidP="006008C7">
      <w:pPr>
        <w:numPr>
          <w:ilvl w:val="0"/>
          <w:numId w:val="128"/>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Maximum value of Me:</w:t>
      </w:r>
    </w:p>
    <w:p w:rsidR="007F2139" w:rsidRPr="007F2139" w:rsidRDefault="007F2139" w:rsidP="006008C7">
      <w:pPr>
        <w:numPr>
          <w:ilvl w:val="1"/>
          <w:numId w:val="128"/>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 xml:space="preserve">view 1 </w:t>
      </w:r>
      <w:r w:rsidRPr="007F2139">
        <w:rPr>
          <w:rFonts w:eastAsia="SimSun"/>
          <w:szCs w:val="24"/>
          <w:lang w:val="en-US" w:eastAsia="zh-CN"/>
        </w:rPr>
        <w:t>(R4-1912139 Ericsson): 2 * maximum value of Mm</w:t>
      </w:r>
    </w:p>
    <w:p w:rsidR="007F2139" w:rsidRPr="007F2139" w:rsidRDefault="007F2139" w:rsidP="006008C7">
      <w:pPr>
        <w:numPr>
          <w:ilvl w:val="1"/>
          <w:numId w:val="128"/>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view 2</w:t>
      </w:r>
      <w:r w:rsidRPr="007F2139">
        <w:rPr>
          <w:rFonts w:eastAsia="SimSun"/>
          <w:szCs w:val="24"/>
          <w:lang w:val="en-US" w:eastAsia="zh-CN"/>
        </w:rPr>
        <w:t xml:space="preserve"> (</w:t>
      </w:r>
      <w:r w:rsidRPr="007F2139">
        <w:rPr>
          <w:szCs w:val="24"/>
          <w:lang w:val="en-US" w:eastAsia="sv-SE"/>
        </w:rPr>
        <w:t>R4-1911925 Huawei</w:t>
      </w:r>
      <w:r w:rsidRPr="007F2139">
        <w:rPr>
          <w:rFonts w:eastAsia="SimSun"/>
          <w:szCs w:val="24"/>
          <w:lang w:val="en-US" w:eastAsia="zh-CN"/>
        </w:rPr>
        <w:t>): 4/4/5/3 * maximum value of Mm for 0.32/0.64/1.28/2.56 DRX cycles</w:t>
      </w:r>
    </w:p>
    <w:p w:rsidR="007F2139" w:rsidRPr="007F2139" w:rsidRDefault="007F2139" w:rsidP="007F2139">
      <w:pPr>
        <w:rPr>
          <w:rFonts w:eastAsia="SimSun"/>
          <w:b/>
          <w:u w:val="single"/>
          <w:lang w:eastAsia="zh-CN"/>
        </w:rPr>
      </w:pPr>
      <w:r w:rsidRPr="007F2139">
        <w:rPr>
          <w:rFonts w:eastAsia="SimSun"/>
          <w:b/>
          <w:lang w:eastAsia="zh-CN"/>
        </w:rPr>
        <w:t>Possible way forward</w:t>
      </w:r>
      <w:r w:rsidRPr="007F2139">
        <w:rPr>
          <w:rFonts w:eastAsia="SimSun"/>
          <w:lang w:eastAsia="zh-CN"/>
        </w:rPr>
        <w:t>: try to agree on the proposal for max. value of Mm, discuss and down select between options for maximum values of Md and Me.</w:t>
      </w:r>
    </w:p>
    <w:p w:rsidR="007F2139" w:rsidRPr="007F2139" w:rsidRDefault="007F2139" w:rsidP="007F2139">
      <w:pPr>
        <w:ind w:left="284"/>
        <w:rPr>
          <w:rFonts w:eastAsia="SimSun"/>
          <w:lang w:eastAsia="zh-CN"/>
        </w:rPr>
      </w:pPr>
      <w:r w:rsidRPr="007F2139">
        <w:rPr>
          <w:rFonts w:eastAsia="SimSun"/>
          <w:lang w:eastAsia="zh-CN"/>
        </w:rPr>
        <w:t>Intel: Is the proposal for DRX cycle length of 2.56? Maybe we should use smaller DRX cycle and limit the duration of UE measurements</w:t>
      </w:r>
    </w:p>
    <w:p w:rsidR="007F2139" w:rsidRPr="007F2139" w:rsidRDefault="007F2139" w:rsidP="007F2139">
      <w:pPr>
        <w:ind w:left="284"/>
        <w:rPr>
          <w:rFonts w:eastAsia="SimSun"/>
          <w:lang w:eastAsia="zh-CN"/>
        </w:rPr>
      </w:pPr>
      <w:r w:rsidRPr="007F2139">
        <w:rPr>
          <w:rFonts w:eastAsia="SimSun"/>
          <w:lang w:eastAsia="zh-CN"/>
        </w:rPr>
        <w:t>E///: we can reduce the value</w:t>
      </w:r>
    </w:p>
    <w:p w:rsidR="007F2139" w:rsidRPr="007F2139" w:rsidRDefault="007F2139" w:rsidP="007F2139">
      <w:pPr>
        <w:ind w:left="284"/>
        <w:rPr>
          <w:rFonts w:eastAsia="SimSun"/>
          <w:lang w:eastAsia="zh-CN"/>
        </w:rPr>
      </w:pPr>
      <w:r w:rsidRPr="007F2139">
        <w:rPr>
          <w:rFonts w:eastAsia="SimSun"/>
          <w:lang w:eastAsia="zh-CN"/>
        </w:rPr>
        <w:t>Intel: this does not address our concern</w:t>
      </w:r>
    </w:p>
    <w:p w:rsidR="007F2139" w:rsidRPr="007F2139" w:rsidRDefault="007F2139" w:rsidP="007F2139">
      <w:pPr>
        <w:ind w:left="284"/>
        <w:rPr>
          <w:rFonts w:eastAsia="SimSun"/>
          <w:lang w:eastAsia="zh-CN"/>
        </w:rPr>
      </w:pPr>
      <w:r w:rsidRPr="007F2139">
        <w:rPr>
          <w:rFonts w:eastAsia="SimSun"/>
          <w:lang w:eastAsia="zh-CN"/>
        </w:rPr>
        <w:t>QC: add separate value for each DRX cycle</w:t>
      </w:r>
    </w:p>
    <w:p w:rsidR="007F2139" w:rsidRPr="007F2139" w:rsidRDefault="007F2139" w:rsidP="007F2139">
      <w:pPr>
        <w:ind w:left="284"/>
        <w:rPr>
          <w:rFonts w:eastAsia="SimSun"/>
          <w:lang w:eastAsia="zh-CN"/>
        </w:rPr>
      </w:pPr>
      <w:r w:rsidRPr="007F2139">
        <w:rPr>
          <w:rFonts w:eastAsia="SimSun"/>
          <w:lang w:eastAsia="zh-CN"/>
        </w:rPr>
        <w:lastRenderedPageBreak/>
        <w:t>Apple: SMTC periodicy is always smaller thatn DRX cycle length then we don’t need max here</w:t>
      </w:r>
    </w:p>
    <w:p w:rsidR="007F2139" w:rsidRPr="007F2139" w:rsidRDefault="007F2139" w:rsidP="007F2139">
      <w:pPr>
        <w:rPr>
          <w:rFonts w:eastAsia="SimSun"/>
          <w:lang w:eastAsia="zh-CN"/>
        </w:rPr>
      </w:pPr>
    </w:p>
    <w:p w:rsidR="007F2139" w:rsidRPr="007F2139" w:rsidRDefault="007F2139" w:rsidP="007F2139">
      <w:pPr>
        <w:rPr>
          <w:highlight w:val="green"/>
        </w:rPr>
      </w:pPr>
      <w:r w:rsidRPr="007F2139">
        <w:rPr>
          <w:rFonts w:eastAsia="SimSun"/>
          <w:highlight w:val="green"/>
          <w:lang w:eastAsia="zh-CN"/>
        </w:rPr>
        <w:t>Agreement</w:t>
      </w:r>
      <w:r w:rsidRPr="007F2139">
        <w:rPr>
          <w:highlight w:val="green"/>
        </w:rPr>
        <w:t xml:space="preserve"> </w:t>
      </w:r>
    </w:p>
    <w:p w:rsidR="007F2139" w:rsidRPr="007F2139" w:rsidRDefault="007F2139" w:rsidP="007F2139">
      <w:pPr>
        <w:rPr>
          <w:highlight w:val="green"/>
        </w:rPr>
      </w:pPr>
      <w:r w:rsidRPr="007F2139">
        <w:rPr>
          <w:highlight w:val="green"/>
        </w:rPr>
        <w:t xml:space="preserve">Maximum value of Mm </w:t>
      </w:r>
    </w:p>
    <w:p w:rsidR="007F2139" w:rsidRPr="007F2139" w:rsidRDefault="007F2139" w:rsidP="006008C7">
      <w:pPr>
        <w:numPr>
          <w:ilvl w:val="0"/>
          <w:numId w:val="174"/>
        </w:numPr>
        <w:overflowPunct/>
        <w:autoSpaceDE/>
        <w:autoSpaceDN/>
        <w:adjustRightInd/>
        <w:spacing w:after="120"/>
        <w:textAlignment w:val="auto"/>
        <w:rPr>
          <w:rFonts w:eastAsia="SimSun"/>
          <w:highlight w:val="green"/>
          <w:lang w:val="en-US" w:eastAsia="zh-CN"/>
        </w:rPr>
      </w:pPr>
      <w:r w:rsidRPr="007F2139">
        <w:rPr>
          <w:rFonts w:eastAsia="SimSun"/>
          <w:highlight w:val="green"/>
          <w:lang w:val="en-US" w:eastAsia="zh-CN"/>
        </w:rPr>
        <w:t>TBD for 0.32 DRX cycle length</w:t>
      </w:r>
    </w:p>
    <w:p w:rsidR="007F2139" w:rsidRPr="007F2139" w:rsidRDefault="007F2139" w:rsidP="006008C7">
      <w:pPr>
        <w:numPr>
          <w:ilvl w:val="0"/>
          <w:numId w:val="174"/>
        </w:numPr>
        <w:overflowPunct/>
        <w:autoSpaceDE/>
        <w:autoSpaceDN/>
        <w:adjustRightInd/>
        <w:spacing w:after="120"/>
        <w:textAlignment w:val="auto"/>
        <w:rPr>
          <w:rFonts w:eastAsia="SimSun"/>
          <w:highlight w:val="green"/>
          <w:lang w:val="en-US" w:eastAsia="zh-CN"/>
        </w:rPr>
      </w:pPr>
      <w:r w:rsidRPr="007F2139">
        <w:rPr>
          <w:rFonts w:eastAsia="SimSun"/>
          <w:highlight w:val="green"/>
          <w:lang w:val="en-US" w:eastAsia="zh-CN"/>
        </w:rPr>
        <w:t>[8] for 0.64 DRX cycle length</w:t>
      </w:r>
    </w:p>
    <w:p w:rsidR="007F2139" w:rsidRPr="007F2139" w:rsidRDefault="007F2139" w:rsidP="006008C7">
      <w:pPr>
        <w:numPr>
          <w:ilvl w:val="0"/>
          <w:numId w:val="174"/>
        </w:numPr>
        <w:overflowPunct/>
        <w:autoSpaceDE/>
        <w:autoSpaceDN/>
        <w:adjustRightInd/>
        <w:spacing w:after="120"/>
        <w:textAlignment w:val="auto"/>
        <w:rPr>
          <w:rFonts w:eastAsia="SimSun"/>
          <w:highlight w:val="green"/>
          <w:lang w:val="en-US" w:eastAsia="zh-CN"/>
        </w:rPr>
      </w:pPr>
      <w:r w:rsidRPr="007F2139">
        <w:rPr>
          <w:rFonts w:eastAsia="SimSun"/>
          <w:highlight w:val="green"/>
          <w:lang w:val="en-US" w:eastAsia="zh-CN"/>
        </w:rPr>
        <w:t>[4] for 1.28 DRX cycle length</w:t>
      </w:r>
    </w:p>
    <w:p w:rsidR="007F2139" w:rsidRPr="007F2139" w:rsidRDefault="007F2139" w:rsidP="006008C7">
      <w:pPr>
        <w:numPr>
          <w:ilvl w:val="0"/>
          <w:numId w:val="174"/>
        </w:numPr>
        <w:overflowPunct/>
        <w:autoSpaceDE/>
        <w:autoSpaceDN/>
        <w:adjustRightInd/>
        <w:spacing w:after="120"/>
        <w:textAlignment w:val="auto"/>
        <w:rPr>
          <w:rFonts w:eastAsia="SimSun"/>
          <w:highlight w:val="green"/>
          <w:lang w:val="en-US" w:eastAsia="zh-CN"/>
        </w:rPr>
      </w:pPr>
      <w:r w:rsidRPr="007F2139">
        <w:rPr>
          <w:rFonts w:eastAsia="SimSun"/>
          <w:highlight w:val="green"/>
          <w:lang w:val="en-US" w:eastAsia="zh-CN"/>
        </w:rPr>
        <w:t>TBD for 2.56 DRX cycle length</w:t>
      </w:r>
    </w:p>
    <w:p w:rsidR="007F2139" w:rsidRPr="007F2139" w:rsidRDefault="007F2139" w:rsidP="007F2139">
      <w:pPr>
        <w:rPr>
          <w:rFonts w:eastAsia="SimSun"/>
          <w:lang w:eastAsia="zh-CN"/>
        </w:rPr>
      </w:pPr>
    </w:p>
    <w:p w:rsidR="007F2139" w:rsidRPr="007F2139" w:rsidRDefault="007F2139" w:rsidP="007F2139">
      <w:pPr>
        <w:rPr>
          <w:rFonts w:eastAsia="SimSun"/>
          <w:lang w:eastAsia="zh-CN"/>
        </w:rPr>
      </w:pPr>
      <w:r w:rsidRPr="007F2139">
        <w:rPr>
          <w:rFonts w:eastAsia="SimSun"/>
          <w:highlight w:val="yellow"/>
          <w:lang w:eastAsia="zh-CN"/>
        </w:rPr>
        <w:t>Conclusion: continue discussion for Md, Me</w:t>
      </w:r>
    </w:p>
    <w:p w:rsidR="007F2139" w:rsidRPr="007F2139" w:rsidRDefault="007F2139" w:rsidP="007F2139">
      <w:pPr>
        <w:rPr>
          <w:rFonts w:eastAsia="SimSun"/>
          <w:lang w:eastAsia="zh-CN"/>
        </w:rPr>
      </w:pPr>
    </w:p>
    <w:p w:rsidR="007F2139" w:rsidRPr="007F2139" w:rsidRDefault="007F2139" w:rsidP="007F2139">
      <w:pPr>
        <w:rPr>
          <w:rFonts w:eastAsia="SimSun"/>
          <w:lang w:eastAsia="zh-CN"/>
        </w:rPr>
      </w:pPr>
      <w:r w:rsidRPr="007F2139">
        <w:rPr>
          <w:rFonts w:eastAsia="SimSun"/>
          <w:b/>
          <w:u w:val="single"/>
          <w:lang w:eastAsia="zh-CN"/>
        </w:rPr>
        <w:t>Issue #10: Cell reselection (Mn)</w:t>
      </w:r>
    </w:p>
    <w:p w:rsidR="007F2139" w:rsidRPr="007F2139" w:rsidRDefault="007F2139" w:rsidP="006008C7">
      <w:pPr>
        <w:numPr>
          <w:ilvl w:val="0"/>
          <w:numId w:val="129"/>
        </w:numPr>
        <w:overflowPunct/>
        <w:autoSpaceDE/>
        <w:autoSpaceDN/>
        <w:adjustRightInd/>
        <w:spacing w:after="120"/>
        <w:textAlignment w:val="auto"/>
        <w:rPr>
          <w:rFonts w:eastAsia="SimSun"/>
          <w:i/>
          <w:szCs w:val="24"/>
          <w:lang w:val="en-US" w:eastAsia="zh-CN"/>
        </w:rPr>
      </w:pPr>
      <w:r w:rsidRPr="007F2139">
        <w:rPr>
          <w:rFonts w:eastAsia="SimSun"/>
          <w:i/>
          <w:szCs w:val="24"/>
          <w:lang w:val="en-US" w:eastAsia="zh-CN"/>
        </w:rPr>
        <w:t xml:space="preserve">Agreement from RAN4#92: The UE shall filter the measurement (e.g. SS-RSRP/SS-RSRQ) using at least 2 measurements which are separated in time by at least DRX/2 but not separated in time by more than </w:t>
      </w:r>
      <w:r w:rsidRPr="007F2139">
        <w:rPr>
          <w:rFonts w:eastAsia="SimSun"/>
          <w:b/>
          <w:i/>
          <w:szCs w:val="24"/>
          <w:lang w:val="en-US" w:eastAsia="zh-CN"/>
        </w:rPr>
        <w:t>Mn</w:t>
      </w:r>
      <w:r w:rsidRPr="007F2139">
        <w:rPr>
          <w:rFonts w:eastAsia="SimSun"/>
          <w:i/>
          <w:szCs w:val="24"/>
          <w:lang w:val="en-US" w:eastAsia="zh-CN"/>
        </w:rPr>
        <w:t xml:space="preserve">. </w:t>
      </w:r>
      <w:r w:rsidRPr="007F2139">
        <w:rPr>
          <w:rFonts w:eastAsia="SimSun"/>
          <w:b/>
          <w:i/>
          <w:szCs w:val="24"/>
          <w:lang w:val="en-US" w:eastAsia="zh-CN"/>
        </w:rPr>
        <w:t>Mn</w:t>
      </w:r>
      <w:r w:rsidRPr="007F2139">
        <w:rPr>
          <w:rFonts w:eastAsia="SimSun"/>
          <w:i/>
          <w:szCs w:val="24"/>
          <w:lang w:val="en-US" w:eastAsia="zh-CN"/>
        </w:rPr>
        <w:t xml:space="preserve"> is number of DRX cycles not available at the UE. FFS whether Mn depends on DRX cycle length.</w:t>
      </w:r>
    </w:p>
    <w:p w:rsidR="007F2139" w:rsidRPr="007F2139" w:rsidRDefault="007F2139" w:rsidP="006008C7">
      <w:pPr>
        <w:numPr>
          <w:ilvl w:val="0"/>
          <w:numId w:val="129"/>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Proposal</w:t>
      </w:r>
      <w:r w:rsidRPr="007F2139">
        <w:rPr>
          <w:rFonts w:eastAsia="SimSun"/>
          <w:szCs w:val="24"/>
          <w:lang w:val="en-US" w:eastAsia="zh-CN"/>
        </w:rPr>
        <w:t xml:space="preserve"> (R4-1912139 Ericsson): Mn=2.</w:t>
      </w:r>
    </w:p>
    <w:p w:rsidR="007F2139" w:rsidRPr="007F2139" w:rsidRDefault="007F2139" w:rsidP="007F2139">
      <w:pPr>
        <w:rPr>
          <w:rFonts w:eastAsia="SimSun"/>
          <w:b/>
          <w:u w:val="single"/>
          <w:lang w:eastAsia="zh-CN"/>
        </w:rPr>
      </w:pPr>
      <w:r w:rsidRPr="007F2139">
        <w:rPr>
          <w:rFonts w:eastAsia="SimSun"/>
          <w:b/>
          <w:lang w:eastAsia="zh-CN"/>
        </w:rPr>
        <w:t>Possible way forward</w:t>
      </w:r>
      <w:r w:rsidRPr="007F2139">
        <w:rPr>
          <w:rFonts w:eastAsia="SimSun"/>
          <w:lang w:eastAsia="zh-CN"/>
        </w:rPr>
        <w:t>: try to agree on the above.</w:t>
      </w:r>
    </w:p>
    <w:p w:rsidR="007F2139" w:rsidRPr="007F2139" w:rsidRDefault="007F2139" w:rsidP="007F2139">
      <w:pPr>
        <w:rPr>
          <w:rFonts w:eastAsia="SimSun"/>
          <w:lang w:eastAsia="zh-CN"/>
        </w:rPr>
      </w:pPr>
    </w:p>
    <w:p w:rsidR="007F2139" w:rsidRPr="007F2139" w:rsidRDefault="007F2139" w:rsidP="007F2139">
      <w:pPr>
        <w:rPr>
          <w:rFonts w:eastAsia="SimSun"/>
          <w:lang w:eastAsia="zh-CN"/>
        </w:rPr>
      </w:pPr>
      <w:r w:rsidRPr="007F2139">
        <w:rPr>
          <w:rFonts w:eastAsia="SimSun"/>
          <w:lang w:eastAsia="zh-CN"/>
        </w:rPr>
        <w:t>Apple: why we cannot make Mn = Mm?</w:t>
      </w:r>
    </w:p>
    <w:p w:rsidR="007F2139" w:rsidRPr="007F2139" w:rsidRDefault="007F2139" w:rsidP="007F2139">
      <w:pPr>
        <w:rPr>
          <w:rFonts w:eastAsia="SimSun"/>
          <w:lang w:eastAsia="zh-CN"/>
        </w:rPr>
      </w:pPr>
      <w:r w:rsidRPr="007F2139">
        <w:rPr>
          <w:rFonts w:eastAsia="SimSun"/>
          <w:lang w:eastAsia="zh-CN"/>
        </w:rPr>
        <w:t>E///: Mm is measurement rate. Mn is the max separation. These are different things.</w:t>
      </w:r>
    </w:p>
    <w:p w:rsidR="007F2139" w:rsidRPr="007F2139" w:rsidRDefault="007F2139" w:rsidP="007F2139">
      <w:pPr>
        <w:rPr>
          <w:rFonts w:eastAsia="SimSun"/>
          <w:lang w:eastAsia="zh-CN"/>
        </w:rPr>
      </w:pPr>
      <w:r w:rsidRPr="007F2139">
        <w:rPr>
          <w:rFonts w:eastAsia="SimSun"/>
          <w:lang w:eastAsia="zh-CN"/>
        </w:rPr>
        <w:t>Apple: Mm is the number of missed occasions. For the worst case Mn=Mm</w:t>
      </w:r>
    </w:p>
    <w:p w:rsidR="007F2139" w:rsidRPr="007F2139" w:rsidRDefault="007F2139" w:rsidP="007F2139">
      <w:pPr>
        <w:rPr>
          <w:rFonts w:eastAsia="SimSun"/>
          <w:lang w:eastAsia="zh-CN"/>
        </w:rPr>
      </w:pPr>
    </w:p>
    <w:p w:rsidR="007F2139" w:rsidRPr="007F2139" w:rsidRDefault="007F2139" w:rsidP="007F2139">
      <w:pPr>
        <w:rPr>
          <w:rFonts w:eastAsia="SimSun"/>
          <w:lang w:eastAsia="zh-CN"/>
        </w:rPr>
      </w:pPr>
      <w:r w:rsidRPr="007F2139">
        <w:rPr>
          <w:rFonts w:eastAsia="SimSun"/>
          <w:lang w:eastAsia="zh-CN"/>
        </w:rPr>
        <w:t xml:space="preserve">Possible agreement: </w:t>
      </w:r>
    </w:p>
    <w:p w:rsidR="007F2139" w:rsidRPr="007F2139" w:rsidRDefault="007F2139" w:rsidP="007F2139">
      <w:pPr>
        <w:rPr>
          <w:rFonts w:eastAsia="SimSun"/>
          <w:lang w:eastAsia="zh-CN"/>
        </w:rPr>
      </w:pPr>
      <w:r w:rsidRPr="007F2139">
        <w:rPr>
          <w:rFonts w:eastAsia="SimSun"/>
          <w:lang w:eastAsia="zh-CN"/>
        </w:rPr>
        <w:t>Mn value</w:t>
      </w:r>
    </w:p>
    <w:p w:rsidR="007F2139" w:rsidRPr="007F2139" w:rsidRDefault="007F2139" w:rsidP="006008C7">
      <w:pPr>
        <w:numPr>
          <w:ilvl w:val="0"/>
          <w:numId w:val="175"/>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Option 1: Mn=2</w:t>
      </w:r>
    </w:p>
    <w:p w:rsidR="007F2139" w:rsidRPr="007F2139" w:rsidRDefault="007F2139" w:rsidP="006008C7">
      <w:pPr>
        <w:numPr>
          <w:ilvl w:val="0"/>
          <w:numId w:val="175"/>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Option 2: Mn = Mm</w:t>
      </w:r>
    </w:p>
    <w:p w:rsidR="007F2139" w:rsidRPr="007F2139" w:rsidRDefault="007F2139" w:rsidP="007F2139">
      <w:pPr>
        <w:rPr>
          <w:rFonts w:eastAsia="SimSun"/>
          <w:highlight w:val="yellow"/>
          <w:lang w:eastAsia="zh-CN"/>
        </w:rPr>
      </w:pPr>
    </w:p>
    <w:p w:rsidR="007F2139" w:rsidRPr="007F2139" w:rsidRDefault="007F2139" w:rsidP="007F2139">
      <w:pPr>
        <w:rPr>
          <w:rFonts w:eastAsia="SimSun"/>
          <w:lang w:eastAsia="zh-CN"/>
        </w:rPr>
      </w:pPr>
      <w:r w:rsidRPr="007F2139">
        <w:rPr>
          <w:rFonts w:eastAsia="SimSun"/>
          <w:highlight w:val="yellow"/>
          <w:lang w:eastAsia="zh-CN"/>
        </w:rPr>
        <w:t>Conclusion: continue discussion in the AH</w:t>
      </w:r>
    </w:p>
    <w:p w:rsidR="007F2139" w:rsidRPr="007F2139" w:rsidRDefault="007F2139" w:rsidP="007F2139">
      <w:pPr>
        <w:rPr>
          <w:rFonts w:eastAsia="SimSun"/>
          <w:lang w:eastAsia="zh-CN"/>
        </w:rPr>
      </w:pPr>
    </w:p>
    <w:p w:rsidR="007F2139" w:rsidRPr="007F2139" w:rsidRDefault="007F2139" w:rsidP="007F2139">
      <w:pPr>
        <w:rPr>
          <w:rFonts w:eastAsia="SimSun"/>
          <w:lang w:eastAsia="zh-CN"/>
        </w:rPr>
      </w:pPr>
      <w:r w:rsidRPr="007F2139">
        <w:rPr>
          <w:rFonts w:eastAsia="SimSun"/>
          <w:b/>
          <w:u w:val="single"/>
          <w:lang w:eastAsia="zh-CN"/>
        </w:rPr>
        <w:t>Issue #11: Cell reselection (other)</w:t>
      </w:r>
    </w:p>
    <w:p w:rsidR="007F2139" w:rsidRPr="007F2139" w:rsidRDefault="007F2139" w:rsidP="006008C7">
      <w:pPr>
        <w:numPr>
          <w:ilvl w:val="0"/>
          <w:numId w:val="130"/>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Proposal</w:t>
      </w:r>
      <w:r w:rsidRPr="007F2139">
        <w:rPr>
          <w:rFonts w:eastAsia="SimSun"/>
          <w:szCs w:val="24"/>
          <w:lang w:val="en-US" w:eastAsia="zh-CN"/>
        </w:rPr>
        <w:t xml:space="preserve"> (</w:t>
      </w:r>
      <w:r w:rsidRPr="007F2139">
        <w:rPr>
          <w:szCs w:val="24"/>
          <w:lang w:val="en-US" w:eastAsia="sv-SE"/>
        </w:rPr>
        <w:t xml:space="preserve">R4-1911925 </w:t>
      </w:r>
      <w:r w:rsidRPr="007F2139">
        <w:rPr>
          <w:rFonts w:eastAsia="SimSun"/>
          <w:szCs w:val="24"/>
          <w:lang w:val="en-US" w:eastAsia="zh-CN"/>
        </w:rPr>
        <w:t>Huawei): The measurement results prior to Mn DRX cycles should not be used for filtering when evaluating the target cell and the measurements shall be spaced by at least T</w:t>
      </w:r>
      <w:r w:rsidRPr="007F2139">
        <w:rPr>
          <w:rFonts w:eastAsia="SimSun"/>
          <w:szCs w:val="24"/>
          <w:vertAlign w:val="subscript"/>
          <w:lang w:val="en-US" w:eastAsia="zh-CN"/>
        </w:rPr>
        <w:t>measure,NR_Intra</w:t>
      </w:r>
      <w:r w:rsidRPr="007F2139">
        <w:rPr>
          <w:rFonts w:eastAsia="SimSun"/>
          <w:szCs w:val="24"/>
          <w:lang w:val="en-US" w:eastAsia="zh-CN"/>
        </w:rPr>
        <w:t>/2 for intra-frequency measurement and T</w:t>
      </w:r>
      <w:r w:rsidRPr="007F2139">
        <w:rPr>
          <w:rFonts w:eastAsia="SimSun"/>
          <w:szCs w:val="24"/>
          <w:vertAlign w:val="subscript"/>
          <w:lang w:val="en-US" w:eastAsia="zh-CN"/>
        </w:rPr>
        <w:t>measure,NR_Inter</w:t>
      </w:r>
      <w:r w:rsidRPr="007F2139">
        <w:rPr>
          <w:rFonts w:eastAsia="SimSun"/>
          <w:szCs w:val="24"/>
          <w:lang w:val="en-US" w:eastAsia="zh-CN"/>
        </w:rPr>
        <w:t>/2 for inter-frequency measurement.</w:t>
      </w:r>
    </w:p>
    <w:p w:rsidR="007F2139" w:rsidRPr="007F2139" w:rsidRDefault="007F2139" w:rsidP="007F2139">
      <w:pPr>
        <w:rPr>
          <w:rFonts w:eastAsia="SimSun"/>
          <w:b/>
          <w:u w:val="single"/>
          <w:lang w:eastAsia="zh-CN"/>
        </w:rPr>
      </w:pPr>
      <w:r w:rsidRPr="007F2139">
        <w:rPr>
          <w:rFonts w:eastAsia="SimSun"/>
          <w:b/>
          <w:lang w:eastAsia="zh-CN"/>
        </w:rPr>
        <w:t>Possible way forward</w:t>
      </w:r>
      <w:r w:rsidRPr="007F2139">
        <w:rPr>
          <w:rFonts w:eastAsia="SimSun"/>
          <w:lang w:eastAsia="zh-CN"/>
        </w:rPr>
        <w:t>: discussion is needed.</w:t>
      </w:r>
    </w:p>
    <w:p w:rsidR="007F2139" w:rsidRPr="007F2139" w:rsidRDefault="007F2139" w:rsidP="007F2139">
      <w:pPr>
        <w:rPr>
          <w:rFonts w:eastAsia="SimSun"/>
          <w:lang w:eastAsia="zh-CN"/>
        </w:rPr>
      </w:pPr>
      <w:r w:rsidRPr="007F2139">
        <w:rPr>
          <w:rFonts w:eastAsia="SimSun"/>
          <w:highlight w:val="yellow"/>
          <w:lang w:eastAsia="zh-CN"/>
        </w:rPr>
        <w:t xml:space="preserve">Conclusion: continue discussion </w:t>
      </w:r>
    </w:p>
    <w:p w:rsidR="007F2139" w:rsidRPr="007F2139" w:rsidRDefault="007F2139" w:rsidP="007F2139">
      <w:pPr>
        <w:rPr>
          <w:rFonts w:eastAsia="SimSun"/>
          <w:lang w:eastAsia="zh-CN"/>
        </w:rPr>
      </w:pPr>
    </w:p>
    <w:p w:rsidR="007F2139" w:rsidRPr="007F2139" w:rsidRDefault="007F2139" w:rsidP="007F2139">
      <w:pPr>
        <w:rPr>
          <w:rFonts w:eastAsia="SimSun"/>
          <w:sz w:val="18"/>
          <w:lang w:eastAsia="zh-CN"/>
        </w:rPr>
      </w:pPr>
      <w:r w:rsidRPr="007F2139">
        <w:rPr>
          <w:rFonts w:eastAsia="SimSun"/>
          <w:b/>
          <w:szCs w:val="22"/>
          <w:u w:val="single"/>
          <w:lang w:eastAsia="zh-CN"/>
        </w:rPr>
        <w:t>Issue #12: Paging interruption delay requirements in NR-U in RRC_IDLE/RRC_INACTIVE</w:t>
      </w:r>
    </w:p>
    <w:p w:rsidR="007F2139" w:rsidRPr="007F2139" w:rsidRDefault="007F2139" w:rsidP="006008C7">
      <w:pPr>
        <w:numPr>
          <w:ilvl w:val="0"/>
          <w:numId w:val="130"/>
        </w:numPr>
        <w:overflowPunct/>
        <w:autoSpaceDE/>
        <w:autoSpaceDN/>
        <w:adjustRightInd/>
        <w:spacing w:after="120"/>
        <w:textAlignment w:val="auto"/>
        <w:rPr>
          <w:rFonts w:eastAsia="SimSun"/>
          <w:lang w:val="en-US" w:eastAsia="zh-CN"/>
        </w:rPr>
      </w:pPr>
      <w:r w:rsidRPr="007F2139">
        <w:rPr>
          <w:rFonts w:eastAsia="SimSun"/>
          <w:b/>
          <w:lang w:val="en-US" w:eastAsia="zh-CN"/>
        </w:rPr>
        <w:lastRenderedPageBreak/>
        <w:t>Proposal</w:t>
      </w:r>
      <w:r w:rsidRPr="007F2139">
        <w:rPr>
          <w:rFonts w:eastAsia="SimSun"/>
          <w:lang w:val="en-US" w:eastAsia="zh-CN"/>
        </w:rPr>
        <w:t xml:space="preserve"> (</w:t>
      </w:r>
      <w:r w:rsidRPr="007F2139">
        <w:rPr>
          <w:lang w:val="en-US" w:eastAsia="sv-SE"/>
        </w:rPr>
        <w:t>R4-1912142</w:t>
      </w:r>
      <w:r w:rsidRPr="007F2139">
        <w:rPr>
          <w:rFonts w:eastAsia="SimSun"/>
          <w:lang w:val="en-US" w:eastAsia="zh-CN"/>
        </w:rPr>
        <w:t>): Paging interruption delay requirements are defined for NR-U UEs in IDLE/INACTIVE state by taking into account the extended time needed to acquire the MIB and SIB1 due to LBT failure based on the simulation study.</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try to agree on the above.</w:t>
      </w:r>
    </w:p>
    <w:p w:rsidR="007F2139" w:rsidRPr="007F2139" w:rsidRDefault="007F2139" w:rsidP="007F2139">
      <w:pPr>
        <w:rPr>
          <w:rFonts w:eastAsia="SimSun"/>
          <w:lang w:eastAsia="zh-CN"/>
        </w:rPr>
      </w:pPr>
      <w:r w:rsidRPr="007F2139">
        <w:rPr>
          <w:rFonts w:eastAsia="SimSun"/>
          <w:lang w:eastAsia="zh-CN"/>
        </w:rPr>
        <w:t xml:space="preserve">QC: do you suggest to define the exact MIB/SIB1 acquisition time requirement? </w:t>
      </w:r>
    </w:p>
    <w:p w:rsidR="007F2139" w:rsidRPr="007F2139" w:rsidRDefault="007F2139" w:rsidP="007F2139">
      <w:pPr>
        <w:rPr>
          <w:rFonts w:eastAsia="SimSun"/>
          <w:lang w:eastAsia="zh-CN"/>
        </w:rPr>
      </w:pPr>
      <w:r w:rsidRPr="007F2139">
        <w:rPr>
          <w:rFonts w:eastAsia="SimSun"/>
          <w:lang w:eastAsia="zh-CN"/>
        </w:rPr>
        <w:t>E///: need further discussion</w:t>
      </w:r>
    </w:p>
    <w:p w:rsidR="007F2139" w:rsidRPr="007F2139" w:rsidRDefault="007F2139" w:rsidP="007F2139">
      <w:pPr>
        <w:rPr>
          <w:rFonts w:eastAsia="SimSun"/>
          <w:lang w:eastAsia="zh-CN"/>
        </w:rPr>
      </w:pPr>
      <w:r w:rsidRPr="007F2139">
        <w:rPr>
          <w:rFonts w:eastAsia="SimSun"/>
          <w:highlight w:val="yellow"/>
          <w:lang w:eastAsia="zh-CN"/>
        </w:rPr>
        <w:t xml:space="preserve">Conclusion: continue discussion </w:t>
      </w:r>
    </w:p>
    <w:p w:rsidR="007F2139" w:rsidRPr="007F2139" w:rsidRDefault="007F2139" w:rsidP="007F2139">
      <w:pPr>
        <w:rPr>
          <w:rFonts w:eastAsia="SimSun"/>
          <w:b/>
          <w:u w:val="single"/>
          <w:lang w:eastAsia="zh-CN"/>
        </w:rPr>
      </w:pPr>
    </w:p>
    <w:p w:rsidR="007F2139" w:rsidRPr="007F2139" w:rsidRDefault="007F2139" w:rsidP="007F2139">
      <w:pPr>
        <w:rPr>
          <w:lang w:eastAsia="zh-CN"/>
        </w:rPr>
      </w:pPr>
      <w:r w:rsidRPr="007F2139">
        <w:rPr>
          <w:rFonts w:hint="eastAsia"/>
          <w:lang w:eastAsia="zh-CN"/>
        </w:rPr>
        <w:t>------------------------------------------------------------------------------------------------------</w:t>
      </w:r>
    </w:p>
    <w:p w:rsidR="007F2139" w:rsidRPr="007F2139" w:rsidRDefault="007F2139" w:rsidP="007F2139">
      <w:pPr>
        <w:rPr>
          <w:i/>
          <w:lang w:val="en-US"/>
        </w:rPr>
      </w:pPr>
      <w:r w:rsidRPr="007F2139">
        <w:rPr>
          <w:rFonts w:ascii="Arial" w:hAnsi="Arial" w:cs="Arial"/>
          <w:b/>
          <w:color w:val="0000FF"/>
          <w:sz w:val="24"/>
          <w:u w:val="thick"/>
          <w:lang w:val="en-US"/>
        </w:rPr>
        <w:t>R4-1912140</w:t>
      </w:r>
      <w:r w:rsidRPr="007F2139">
        <w:rPr>
          <w:b/>
          <w:lang w:val="en-US"/>
        </w:rPr>
        <w:tab/>
        <w:t>Discussions on serving cell requirements for NR-U standalone</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Ericsson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In this contribution, we discuss the serving cell requirements for standalone, and more specifically how (if) they are affected by the LBT.</w:t>
      </w:r>
    </w:p>
    <w:p w:rsidR="007F2139" w:rsidRPr="007F2139" w:rsidRDefault="007F2139" w:rsidP="007F2139">
      <w:pPr>
        <w:rPr>
          <w:lang w:val="en-US"/>
        </w:rPr>
      </w:pPr>
      <w:r w:rsidRPr="007F2139">
        <w:rPr>
          <w:lang w:val="en-US"/>
        </w:rPr>
        <w:t>•</w:t>
      </w:r>
      <w:r w:rsidRPr="007F2139">
        <w:rPr>
          <w:lang w:val="en-US"/>
        </w:rPr>
        <w:tab/>
        <w:t>Proposal #1: Ms is the number of DRX cycles where SMTC occasions are not available at the UE for measurement.</w:t>
      </w:r>
    </w:p>
    <w:p w:rsidR="007F2139" w:rsidRPr="007F2139" w:rsidRDefault="007F2139" w:rsidP="007F2139">
      <w:pPr>
        <w:rPr>
          <w:lang w:val="en-US"/>
        </w:rPr>
      </w:pPr>
      <w:r w:rsidRPr="007F2139">
        <w:rPr>
          <w:lang w:val="en-US"/>
        </w:rPr>
        <w:t>•</w:t>
      </w:r>
      <w:r w:rsidRPr="007F2139">
        <w:rPr>
          <w:lang w:val="en-US"/>
        </w:rPr>
        <w:tab/>
        <w:t>Proposal #2: M1=2 if SMTC periodicity (TSMTC) &gt; 20 ms and DRX cycle ≤ 0.64 second, otherwise M1=1</w:t>
      </w:r>
    </w:p>
    <w:p w:rsidR="007F2139" w:rsidRPr="007F2139" w:rsidRDefault="007F2139" w:rsidP="007F2139">
      <w:pPr>
        <w:rPr>
          <w:lang w:val="en-US"/>
        </w:rPr>
      </w:pPr>
      <w:r w:rsidRPr="007F2139">
        <w:rPr>
          <w:lang w:val="en-US"/>
        </w:rPr>
        <w:t>•</w:t>
      </w:r>
      <w:r w:rsidRPr="007F2139">
        <w:rPr>
          <w:lang w:val="en-US"/>
        </w:rPr>
        <w:tab/>
        <w:t xml:space="preserve">Proposal #3: Ms=8 when DRX cycle length &lt; 1.28 seconds, and Ms=4 when DRX cycle length ≥ 1.28 seconds.  </w:t>
      </w:r>
    </w:p>
    <w:p w:rsidR="007F2139" w:rsidRPr="007F2139" w:rsidRDefault="007F2139" w:rsidP="007F2139">
      <w:pPr>
        <w:rPr>
          <w:lang w:val="en-US"/>
        </w:rPr>
      </w:pPr>
      <w:r w:rsidRPr="007F2139">
        <w:rPr>
          <w:lang w:val="en-US"/>
        </w:rPr>
        <w:t>•</w:t>
      </w:r>
      <w:r w:rsidRPr="007F2139">
        <w:rPr>
          <w:lang w:val="en-US"/>
        </w:rPr>
        <w:tab/>
        <w:t>Proposal #4: RAN4 agrees to set Mp=4 and Mq=8.</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ind w:left="284"/>
        <w:rPr>
          <w:lang w:val="en-US"/>
        </w:rPr>
      </w:pPr>
      <w:r w:rsidRPr="007F2139">
        <w:rPr>
          <w:lang w:val="en-US"/>
        </w:rPr>
        <w:t xml:space="preserve">Intel: For P1 definition Ms is unclear. What is the intention to do measurements outside SMTC.  For P3 we agree.  </w:t>
      </w:r>
    </w:p>
    <w:p w:rsidR="007F2139" w:rsidRPr="007F2139" w:rsidRDefault="007F2139" w:rsidP="007F2139">
      <w:pPr>
        <w:ind w:left="284" w:firstLine="284"/>
        <w:rPr>
          <w:lang w:val="en-US"/>
        </w:rPr>
      </w:pPr>
      <w:r w:rsidRPr="007F2139">
        <w:rPr>
          <w:lang w:val="en-US"/>
        </w:rPr>
        <w:t xml:space="preserve">E///: For P1 – the proposal is that Ms is the max value.  </w:t>
      </w:r>
    </w:p>
    <w:p w:rsidR="007F2139" w:rsidRPr="007F2139" w:rsidRDefault="007F2139" w:rsidP="007F2139">
      <w:pPr>
        <w:ind w:left="284"/>
        <w:rPr>
          <w:lang w:val="en-US"/>
        </w:rPr>
      </w:pPr>
      <w:r w:rsidRPr="007F2139">
        <w:rPr>
          <w:lang w:val="en-US"/>
        </w:rPr>
        <w:t xml:space="preserve">QC: For P1 DMTC occasion needs clarification taking into account LBT. What happens if LBT affects only a part of occasion. For P2 – need to wait for RAN1 decision on min DMTC periodicity.  For P4 – why there is no differentiation for different DRX cycles similar to P3. </w:t>
      </w:r>
    </w:p>
    <w:p w:rsidR="007F2139" w:rsidRPr="007F2139" w:rsidRDefault="007F2139" w:rsidP="007F2139">
      <w:pPr>
        <w:ind w:left="284" w:firstLine="284"/>
        <w:rPr>
          <w:lang w:val="en-US"/>
        </w:rPr>
      </w:pPr>
      <w:r w:rsidRPr="007F2139">
        <w:rPr>
          <w:lang w:val="en-US"/>
        </w:rPr>
        <w:t xml:space="preserve">E///: For P4 – we can modify the proposal similar to P3.  </w:t>
      </w:r>
    </w:p>
    <w:p w:rsidR="007F2139" w:rsidRPr="007F2139" w:rsidRDefault="007F2139" w:rsidP="007F2139">
      <w:pPr>
        <w:ind w:left="284" w:firstLine="284"/>
        <w:rPr>
          <w:lang w:val="en-US"/>
        </w:rPr>
      </w:pPr>
      <w:r w:rsidRPr="007F2139">
        <w:rPr>
          <w:lang w:val="en-US"/>
        </w:rPr>
        <w:t>E///: For P2 – in our understanding this is already supported and no need to wait for RAN1</w:t>
      </w:r>
    </w:p>
    <w:p w:rsidR="007F2139" w:rsidRPr="007F2139" w:rsidRDefault="007F2139" w:rsidP="007F2139">
      <w:pPr>
        <w:ind w:left="284"/>
        <w:rPr>
          <w:lang w:val="en-US"/>
        </w:rPr>
      </w:pPr>
      <w:r w:rsidRPr="007F2139">
        <w:rPr>
          <w:lang w:val="en-US"/>
        </w:rPr>
        <w:t>MTK: For P1 – same concerns as Intel and QC.  Need to have further discussion how to define Ms.</w:t>
      </w:r>
    </w:p>
    <w:p w:rsidR="007F2139" w:rsidRPr="007F2139" w:rsidRDefault="007F2139" w:rsidP="007F2139">
      <w:pPr>
        <w:ind w:left="284"/>
        <w:rPr>
          <w:lang w:val="en-US"/>
        </w:rPr>
      </w:pPr>
      <w:r w:rsidRPr="007F2139">
        <w:rPr>
          <w:lang w:val="en-US"/>
        </w:rPr>
        <w:t>Nokia: Agree with E/// approach for P3. For P2 – agree with QC comment and need to wait for RAN1 decision</w:t>
      </w:r>
    </w:p>
    <w:p w:rsidR="007F2139" w:rsidRPr="007F2139" w:rsidRDefault="007F2139" w:rsidP="007F2139">
      <w:pPr>
        <w:ind w:left="284"/>
        <w:rPr>
          <w:lang w:val="en-US"/>
        </w:rPr>
      </w:pPr>
      <w:r w:rsidRPr="007F2139">
        <w:rPr>
          <w:lang w:val="en-US"/>
        </w:rPr>
        <w:t>Apple: For P1 – same comments as Intel/QC/MTK for Ms.</w:t>
      </w:r>
    </w:p>
    <w:p w:rsidR="007F2139" w:rsidRPr="007F2139" w:rsidRDefault="007F2139" w:rsidP="007F2139">
      <w:pPr>
        <w:ind w:left="284"/>
        <w:rPr>
          <w:lang w:val="en-US"/>
        </w:rPr>
      </w:pPr>
      <w:r w:rsidRPr="007F2139">
        <w:rPr>
          <w:lang w:val="en-US"/>
        </w:rPr>
        <w:t xml:space="preserve">HW: We have another concern on Ms. </w:t>
      </w:r>
    </w:p>
    <w:p w:rsidR="007F2139" w:rsidRPr="007F2139" w:rsidRDefault="007F2139" w:rsidP="007F2139">
      <w:pPr>
        <w:ind w:left="284"/>
        <w:rPr>
          <w:lang w:val="en-US"/>
        </w:rPr>
      </w:pPr>
      <w:r w:rsidRPr="007F2139">
        <w:rPr>
          <w:lang w:val="en-US"/>
        </w:rPr>
        <w:t>Intel: We need to clarify the Ms definition first and then proceed with requirements</w:t>
      </w:r>
    </w:p>
    <w:p w:rsidR="007F2139" w:rsidRPr="007F2139" w:rsidRDefault="007F2139" w:rsidP="007F2139">
      <w:pPr>
        <w:ind w:left="284"/>
        <w:rPr>
          <w:lang w:val="en-US"/>
        </w:rPr>
      </w:pPr>
      <w:r w:rsidRPr="007F2139">
        <w:rPr>
          <w:lang w:val="en-US"/>
        </w:rPr>
        <w:tab/>
        <w:t>E///: Ms is the max value based on our understanding</w:t>
      </w:r>
    </w:p>
    <w:p w:rsidR="007F2139" w:rsidRPr="007F2139" w:rsidRDefault="007F2139" w:rsidP="007F2139">
      <w:pPr>
        <w:ind w:left="284"/>
        <w:rPr>
          <w:lang w:val="en-US"/>
        </w:rPr>
      </w:pPr>
      <w:r w:rsidRPr="007F2139">
        <w:rPr>
          <w:lang w:val="en-US"/>
        </w:rPr>
        <w:t xml:space="preserve">Apple: For P3 – do we mean that when UE restart evaluation it will trigger neighor cell measurement?  </w:t>
      </w:r>
    </w:p>
    <w:p w:rsidR="007F2139" w:rsidRPr="007F2139" w:rsidRDefault="007F2139" w:rsidP="007F2139">
      <w:pPr>
        <w:ind w:left="284"/>
        <w:rPr>
          <w:lang w:val="en-US"/>
        </w:rPr>
      </w:pPr>
      <w:r w:rsidRPr="007F2139">
        <w:rPr>
          <w:lang w:val="en-US"/>
        </w:rPr>
        <w:tab/>
        <w:t>E///: we already have proposals</w:t>
      </w: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lastRenderedPageBreak/>
        <w:t>R4-1911032</w:t>
      </w:r>
      <w:r w:rsidRPr="007F2139">
        <w:rPr>
          <w:b/>
          <w:lang w:val="en-US"/>
        </w:rPr>
        <w:tab/>
        <w:t>Discussion on SIB reading impacts on cell reselection requirements of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Intel Corporation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ind w:left="284"/>
      </w:pPr>
      <w:r w:rsidRPr="007F2139">
        <w:t>Observation 1: In LTE and NR with the licensed carrier deployments, UE needs NOT to read the system information of the target cells in order to obtain their global ID (e.g. PLMN, CGI).</w:t>
      </w:r>
    </w:p>
    <w:p w:rsidR="007F2139" w:rsidRPr="007F2139" w:rsidRDefault="007F2139" w:rsidP="007F2139">
      <w:pPr>
        <w:ind w:left="284"/>
      </w:pPr>
      <w:r w:rsidRPr="007F2139">
        <w:t>Observation 2: In LTE and NR with the licensed carrier deployments, it is possible to make UE know the priority of the neighbor cell via either the predefined message according to the deployed bands or by X1 signaling.Observation 3: In NR-U UE still needs to read MIB/SIB1 of cells in “whitelist” if PCI collision happened between different operators.</w:t>
      </w:r>
    </w:p>
    <w:p w:rsidR="007F2139" w:rsidRPr="007F2139" w:rsidRDefault="007F2139" w:rsidP="007F2139">
      <w:pPr>
        <w:ind w:left="284"/>
      </w:pPr>
      <w:r w:rsidRPr="007F2139">
        <w:t xml:space="preserve">Observation 4: In Rel15 LTE and NR RRM requirements for cell reselection (e.g . Tdetect,EUTRAN_Intra ) did NOT include the time to detect the target cell’s SIB. </w:t>
      </w:r>
    </w:p>
    <w:p w:rsidR="007F2139" w:rsidRPr="007F2139" w:rsidRDefault="007F2139" w:rsidP="007F2139">
      <w:pPr>
        <w:ind w:left="284"/>
      </w:pPr>
      <w:r w:rsidRPr="007F2139">
        <w:t xml:space="preserve">Observation 5: The start and ending points for cell reselection procedure in NR-U can be same as these of NR. </w:t>
      </w:r>
    </w:p>
    <w:p w:rsidR="007F2139" w:rsidRPr="007F2139" w:rsidRDefault="007F2139" w:rsidP="007F2139">
      <w:pPr>
        <w:ind w:left="284"/>
      </w:pPr>
      <w:r w:rsidRPr="007F2139">
        <w:t>Observation 6: While camping on an unlicensed carrier, a completed cell reselection shall include UE decoding on the target cell’s SIB.</w:t>
      </w:r>
    </w:p>
    <w:p w:rsidR="007F2139" w:rsidRPr="007F2139" w:rsidRDefault="007F2139" w:rsidP="007F2139">
      <w:pPr>
        <w:ind w:left="284"/>
      </w:pPr>
      <w:r w:rsidRPr="007F2139">
        <w:t>Proposal 1: The requirement for cell reselection NR-U RRC_Idle in TS38.133 shall be revisited or clarify the quote to include SIB reading.</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ind w:left="284"/>
        <w:rPr>
          <w:lang w:val="en-US"/>
        </w:rPr>
      </w:pPr>
      <w:r w:rsidRPr="007F2139">
        <w:rPr>
          <w:lang w:val="en-US"/>
        </w:rPr>
        <w:t>E///: We already provided feedback last time. Every time UE makes cell reselection UE has time to read SI. This is sufficient and we do not need to do anything else.</w:t>
      </w:r>
    </w:p>
    <w:p w:rsidR="007F2139" w:rsidRPr="007F2139" w:rsidRDefault="007F2139" w:rsidP="007F2139">
      <w:pPr>
        <w:ind w:left="568"/>
        <w:rPr>
          <w:lang w:val="en-US"/>
        </w:rPr>
      </w:pPr>
      <w:r w:rsidRPr="007F2139">
        <w:rPr>
          <w:lang w:val="en-US"/>
        </w:rPr>
        <w:t>Intel: We would like to add some additional time for cell detection which shall include SIB reading. There will be impact on requirements and current requirements are not sufficient.</w:t>
      </w:r>
    </w:p>
    <w:p w:rsidR="007F2139" w:rsidRPr="007F2139" w:rsidRDefault="007F2139" w:rsidP="007F2139">
      <w:pPr>
        <w:ind w:left="284"/>
        <w:rPr>
          <w:lang w:val="en-US"/>
        </w:rPr>
      </w:pPr>
      <w:r w:rsidRPr="007F2139">
        <w:rPr>
          <w:lang w:val="en-US"/>
        </w:rPr>
        <w:t>Nokia: No changes needed</w:t>
      </w:r>
    </w:p>
    <w:p w:rsidR="007F2139" w:rsidRPr="007F2139" w:rsidRDefault="007F2139" w:rsidP="007F2139">
      <w:pPr>
        <w:ind w:left="284"/>
        <w:rPr>
          <w:lang w:val="en-US"/>
        </w:rPr>
      </w:pPr>
      <w:r w:rsidRPr="007F2139">
        <w:rPr>
          <w:lang w:val="en-US"/>
        </w:rPr>
        <w:t>QC: Share same view with E/// and Nokia. Existing requirements are sufficient.</w:t>
      </w:r>
    </w:p>
    <w:p w:rsidR="007F2139" w:rsidRPr="007F2139" w:rsidRDefault="007F2139" w:rsidP="007F2139">
      <w:pPr>
        <w:ind w:left="568"/>
        <w:rPr>
          <w:lang w:val="en-US"/>
        </w:rPr>
      </w:pPr>
      <w:r w:rsidRPr="007F2139">
        <w:rPr>
          <w:lang w:val="en-US"/>
        </w:rPr>
        <w:t>Intel: Even we have such mechanism for some cases but there are some use cases when SIB reading is needed. The problem aslos applies to HO but we bring it at least for cell re-selection since it affect UE in IDLE state.</w:t>
      </w:r>
    </w:p>
    <w:p w:rsidR="007F2139" w:rsidRPr="007F2139" w:rsidRDefault="007F2139" w:rsidP="007F2139">
      <w:pPr>
        <w:ind w:firstLine="284"/>
        <w:rPr>
          <w:lang w:val="en-US"/>
        </w:rPr>
      </w:pPr>
      <w:r w:rsidRPr="007F2139">
        <w:rPr>
          <w:lang w:val="en-US"/>
        </w:rPr>
        <w:t>QC: We don’t think we need to include SIB reading</w:t>
      </w: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color w:val="993300"/>
          <w:u w:val="single"/>
          <w:lang w:val="en-US"/>
        </w:rPr>
        <w:br/>
      </w:r>
      <w:r w:rsidRPr="007F2139">
        <w:rPr>
          <w:rFonts w:ascii="Arial" w:hAnsi="Arial" w:cs="Arial"/>
          <w:b/>
          <w:color w:val="0000FF"/>
          <w:sz w:val="24"/>
          <w:u w:val="thick"/>
          <w:lang w:val="en-US"/>
        </w:rPr>
        <w:t>R4-1911925</w:t>
      </w:r>
      <w:r w:rsidRPr="007F2139">
        <w:rPr>
          <w:b/>
          <w:lang w:val="en-US"/>
        </w:rPr>
        <w:tab/>
        <w:t>Cell re-selection requirements in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Huawei, HiSilicon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jc w:val="both"/>
        <w:rPr>
          <w:rFonts w:eastAsiaTheme="minorEastAsia"/>
          <w:lang w:eastAsia="zh-CN"/>
        </w:rPr>
      </w:pPr>
      <w:r w:rsidRPr="007F2139">
        <w:rPr>
          <w:rFonts w:eastAsiaTheme="minorEastAsia"/>
          <w:lang w:eastAsia="zh-CN"/>
        </w:rPr>
        <w:t xml:space="preserve">Proposal 1: </w:t>
      </w:r>
      <w:r w:rsidRPr="007F2139">
        <w:rPr>
          <w:rFonts w:eastAsiaTheme="minorEastAsia" w:hint="eastAsia"/>
          <w:lang w:eastAsia="zh-CN"/>
        </w:rPr>
        <w:t>T</w:t>
      </w:r>
      <w:r w:rsidRPr="007F2139">
        <w:rPr>
          <w:rFonts w:eastAsiaTheme="minorEastAsia"/>
          <w:lang w:eastAsia="zh-CN"/>
        </w:rPr>
        <w:t>he value of maximum Md and Me should be defined based on Mm and the scale of extended time period of T</w:t>
      </w:r>
      <w:r w:rsidRPr="007F2139">
        <w:rPr>
          <w:rFonts w:eastAsiaTheme="minorEastAsia"/>
          <w:vertAlign w:val="subscript"/>
          <w:lang w:eastAsia="zh-CN"/>
        </w:rPr>
        <w:t>detect</w:t>
      </w:r>
      <w:r w:rsidRPr="007F2139">
        <w:rPr>
          <w:rFonts w:eastAsiaTheme="minorEastAsia"/>
          <w:lang w:eastAsia="zh-CN"/>
        </w:rPr>
        <w:t>, T</w:t>
      </w:r>
      <w:r w:rsidRPr="007F2139">
        <w:rPr>
          <w:rFonts w:eastAsiaTheme="minorEastAsia"/>
          <w:vertAlign w:val="subscript"/>
          <w:lang w:eastAsia="zh-CN"/>
        </w:rPr>
        <w:t>measure</w:t>
      </w:r>
      <w:r w:rsidRPr="007F2139">
        <w:rPr>
          <w:rFonts w:eastAsiaTheme="minorEastAsia"/>
          <w:lang w:eastAsia="zh-CN"/>
        </w:rPr>
        <w:t xml:space="preserve"> and T</w:t>
      </w:r>
      <w:r w:rsidRPr="007F2139">
        <w:rPr>
          <w:rFonts w:eastAsiaTheme="minorEastAsia"/>
          <w:vertAlign w:val="subscript"/>
          <w:lang w:eastAsia="zh-CN"/>
        </w:rPr>
        <w:t xml:space="preserve">evaluated </w:t>
      </w:r>
      <w:r w:rsidRPr="007F2139">
        <w:rPr>
          <w:rFonts w:eastAsiaTheme="minorEastAsia"/>
          <w:lang w:eastAsia="zh-CN"/>
        </w:rPr>
        <w:t>should be same as the requirements in licensed scenarios as shown in the following table:</w:t>
      </w:r>
    </w:p>
    <w:tbl>
      <w:tblPr>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2646"/>
        <w:gridCol w:w="2486"/>
        <w:gridCol w:w="2465"/>
      </w:tblGrid>
      <w:tr w:rsidR="007F2139" w:rsidRPr="007F2139" w:rsidTr="00AD795C">
        <w:trPr>
          <w:cantSplit/>
          <w:trHeight w:val="408"/>
          <w:jc w:val="center"/>
        </w:trPr>
        <w:tc>
          <w:tcPr>
            <w:tcW w:w="1205" w:type="dxa"/>
            <w:vMerge w:val="restart"/>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keepNext/>
              <w:keepLines/>
              <w:spacing w:after="0"/>
              <w:jc w:val="center"/>
            </w:pPr>
            <w:r w:rsidRPr="007F2139">
              <w:rPr>
                <w:sz w:val="18"/>
              </w:rPr>
              <w:t>DRX cycle length [s]</w:t>
            </w:r>
          </w:p>
        </w:tc>
        <w:tc>
          <w:tcPr>
            <w:tcW w:w="2646" w:type="dxa"/>
            <w:vMerge w:val="restart"/>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keepNext/>
              <w:keepLines/>
              <w:spacing w:after="0"/>
              <w:jc w:val="center"/>
              <w:rPr>
                <w:sz w:val="18"/>
              </w:rPr>
            </w:pPr>
            <w:r w:rsidRPr="007F2139">
              <w:rPr>
                <w:sz w:val="18"/>
              </w:rPr>
              <w:t>T</w:t>
            </w:r>
            <w:r w:rsidRPr="007F2139">
              <w:rPr>
                <w:sz w:val="18"/>
                <w:vertAlign w:val="subscript"/>
              </w:rPr>
              <w:t>detect,NR_Intra</w:t>
            </w:r>
            <w:r w:rsidRPr="007F2139">
              <w:rPr>
                <w:sz w:val="18"/>
              </w:rPr>
              <w:t xml:space="preserve"> , T</w:t>
            </w:r>
            <w:r w:rsidRPr="007F2139">
              <w:rPr>
                <w:sz w:val="18"/>
                <w:vertAlign w:val="subscript"/>
              </w:rPr>
              <w:t>detect,NR_Inter</w:t>
            </w:r>
            <w:r w:rsidRPr="007F2139">
              <w:rPr>
                <w:sz w:val="18"/>
              </w:rPr>
              <w:t xml:space="preserve"> [s] </w:t>
            </w:r>
          </w:p>
          <w:p w:rsidR="007F2139" w:rsidRPr="007F2139" w:rsidRDefault="007F2139" w:rsidP="007F2139">
            <w:pPr>
              <w:keepNext/>
              <w:keepLines/>
              <w:spacing w:after="0"/>
              <w:jc w:val="center"/>
              <w:rPr>
                <w:sz w:val="22"/>
              </w:rPr>
            </w:pPr>
            <w:r w:rsidRPr="007F2139">
              <w:rPr>
                <w:sz w:val="18"/>
              </w:rPr>
              <w:t>{number of DRX cycles}</w:t>
            </w:r>
          </w:p>
        </w:tc>
        <w:tc>
          <w:tcPr>
            <w:tcW w:w="2486" w:type="dxa"/>
            <w:vMerge w:val="restart"/>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keepNext/>
              <w:keepLines/>
              <w:spacing w:after="0"/>
              <w:jc w:val="center"/>
              <w:rPr>
                <w:sz w:val="18"/>
              </w:rPr>
            </w:pPr>
            <w:r w:rsidRPr="007F2139">
              <w:rPr>
                <w:sz w:val="18"/>
              </w:rPr>
              <w:t>T</w:t>
            </w:r>
            <w:r w:rsidRPr="007F2139">
              <w:rPr>
                <w:sz w:val="18"/>
                <w:vertAlign w:val="subscript"/>
              </w:rPr>
              <w:t>measure,NR_Intra</w:t>
            </w:r>
            <w:r w:rsidRPr="007F2139">
              <w:rPr>
                <w:sz w:val="18"/>
              </w:rPr>
              <w:t>, T</w:t>
            </w:r>
            <w:r w:rsidRPr="007F2139">
              <w:rPr>
                <w:sz w:val="18"/>
                <w:vertAlign w:val="subscript"/>
              </w:rPr>
              <w:t>measure,NR_Inter</w:t>
            </w:r>
            <w:r w:rsidRPr="007F2139">
              <w:rPr>
                <w:sz w:val="18"/>
              </w:rPr>
              <w:t xml:space="preserve"> [s] </w:t>
            </w:r>
          </w:p>
          <w:p w:rsidR="007F2139" w:rsidRPr="007F2139" w:rsidRDefault="007F2139" w:rsidP="007F2139">
            <w:pPr>
              <w:keepNext/>
              <w:keepLines/>
              <w:spacing w:after="0"/>
              <w:jc w:val="center"/>
              <w:rPr>
                <w:sz w:val="18"/>
              </w:rPr>
            </w:pPr>
            <w:r w:rsidRPr="007F2139">
              <w:rPr>
                <w:sz w:val="18"/>
              </w:rPr>
              <w:t>{number of DRX cycles}</w:t>
            </w:r>
          </w:p>
        </w:tc>
        <w:tc>
          <w:tcPr>
            <w:tcW w:w="2465" w:type="dxa"/>
            <w:vMerge w:val="restart"/>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keepNext/>
              <w:keepLines/>
              <w:spacing w:after="0"/>
              <w:jc w:val="center"/>
              <w:rPr>
                <w:sz w:val="22"/>
                <w:vertAlign w:val="subscript"/>
              </w:rPr>
            </w:pPr>
            <w:r w:rsidRPr="007F2139">
              <w:rPr>
                <w:sz w:val="18"/>
              </w:rPr>
              <w:t>T</w:t>
            </w:r>
            <w:r w:rsidRPr="007F2139">
              <w:rPr>
                <w:sz w:val="18"/>
                <w:vertAlign w:val="subscript"/>
              </w:rPr>
              <w:t>evaluate,NR_</w:t>
            </w:r>
            <w:r w:rsidRPr="007F2139">
              <w:rPr>
                <w:rFonts w:cs="v4.2.0"/>
                <w:sz w:val="18"/>
                <w:vertAlign w:val="subscript"/>
              </w:rPr>
              <w:t>Intra</w:t>
            </w:r>
            <w:r w:rsidRPr="007F2139">
              <w:rPr>
                <w:sz w:val="18"/>
              </w:rPr>
              <w:t>, T</w:t>
            </w:r>
            <w:r w:rsidRPr="007F2139">
              <w:rPr>
                <w:sz w:val="18"/>
                <w:vertAlign w:val="subscript"/>
              </w:rPr>
              <w:t>evaluate,NR_</w:t>
            </w:r>
            <w:r w:rsidRPr="007F2139">
              <w:rPr>
                <w:rFonts w:cs="v4.2.0"/>
                <w:sz w:val="18"/>
                <w:vertAlign w:val="subscript"/>
              </w:rPr>
              <w:t>Intra</w:t>
            </w:r>
            <w:r w:rsidRPr="007F2139">
              <w:rPr>
                <w:sz w:val="18"/>
              </w:rPr>
              <w:t xml:space="preserve"> [s] </w:t>
            </w:r>
          </w:p>
          <w:p w:rsidR="007F2139" w:rsidRPr="007F2139" w:rsidRDefault="007F2139" w:rsidP="007F2139">
            <w:pPr>
              <w:keepNext/>
              <w:keepLines/>
              <w:spacing w:after="0"/>
              <w:jc w:val="center"/>
            </w:pPr>
            <w:r w:rsidRPr="007F2139">
              <w:rPr>
                <w:sz w:val="18"/>
              </w:rPr>
              <w:t>{number of DRX cycles}</w:t>
            </w:r>
          </w:p>
        </w:tc>
      </w:tr>
      <w:tr w:rsidR="007F2139" w:rsidRPr="007F2139" w:rsidTr="00AD795C">
        <w:trPr>
          <w:cantSplit/>
          <w:trHeight w:val="408"/>
          <w:jc w:val="center"/>
        </w:trPr>
        <w:tc>
          <w:tcPr>
            <w:tcW w:w="1205" w:type="dxa"/>
            <w:vMerge/>
            <w:tcBorders>
              <w:top w:val="single" w:sz="4" w:space="0" w:color="auto"/>
              <w:left w:val="single" w:sz="4" w:space="0" w:color="auto"/>
              <w:bottom w:val="single" w:sz="4" w:space="0" w:color="auto"/>
              <w:right w:val="single" w:sz="4" w:space="0" w:color="auto"/>
            </w:tcBorders>
            <w:vAlign w:val="center"/>
            <w:hideMark/>
          </w:tcPr>
          <w:p w:rsidR="007F2139" w:rsidRPr="007F2139" w:rsidRDefault="007F2139" w:rsidP="007F2139">
            <w:pPr>
              <w:spacing w:after="0"/>
            </w:pPr>
          </w:p>
        </w:tc>
        <w:tc>
          <w:tcPr>
            <w:tcW w:w="2646" w:type="dxa"/>
            <w:vMerge/>
            <w:tcBorders>
              <w:top w:val="single" w:sz="4" w:space="0" w:color="auto"/>
              <w:left w:val="single" w:sz="4" w:space="0" w:color="auto"/>
              <w:bottom w:val="single" w:sz="4" w:space="0" w:color="auto"/>
              <w:right w:val="single" w:sz="4" w:space="0" w:color="auto"/>
            </w:tcBorders>
            <w:vAlign w:val="center"/>
            <w:hideMark/>
          </w:tcPr>
          <w:p w:rsidR="007F2139" w:rsidRPr="007F2139" w:rsidRDefault="007F2139" w:rsidP="007F2139">
            <w:pPr>
              <w:spacing w:after="0"/>
              <w:rPr>
                <w:sz w:val="22"/>
              </w:rPr>
            </w:pPr>
          </w:p>
        </w:tc>
        <w:tc>
          <w:tcPr>
            <w:tcW w:w="2486" w:type="dxa"/>
            <w:vMerge/>
            <w:tcBorders>
              <w:top w:val="single" w:sz="4" w:space="0" w:color="auto"/>
              <w:left w:val="single" w:sz="4" w:space="0" w:color="auto"/>
              <w:bottom w:val="single" w:sz="4" w:space="0" w:color="auto"/>
              <w:right w:val="single" w:sz="4" w:space="0" w:color="auto"/>
            </w:tcBorders>
            <w:vAlign w:val="center"/>
            <w:hideMark/>
          </w:tcPr>
          <w:p w:rsidR="007F2139" w:rsidRPr="007F2139" w:rsidRDefault="007F2139" w:rsidP="007F2139">
            <w:pPr>
              <w:spacing w:after="0"/>
              <w:rPr>
                <w:sz w:val="18"/>
              </w:rPr>
            </w:pPr>
          </w:p>
        </w:tc>
        <w:tc>
          <w:tcPr>
            <w:tcW w:w="2465" w:type="dxa"/>
            <w:vMerge/>
            <w:tcBorders>
              <w:top w:val="single" w:sz="4" w:space="0" w:color="auto"/>
              <w:left w:val="single" w:sz="4" w:space="0" w:color="auto"/>
              <w:bottom w:val="single" w:sz="4" w:space="0" w:color="auto"/>
              <w:right w:val="single" w:sz="4" w:space="0" w:color="auto"/>
            </w:tcBorders>
            <w:vAlign w:val="center"/>
            <w:hideMark/>
          </w:tcPr>
          <w:p w:rsidR="007F2139" w:rsidRPr="007F2139" w:rsidRDefault="007F2139" w:rsidP="007F2139">
            <w:pPr>
              <w:spacing w:after="0"/>
            </w:pPr>
          </w:p>
        </w:tc>
      </w:tr>
      <w:tr w:rsidR="007F2139" w:rsidRPr="007F2139" w:rsidTr="00AD795C">
        <w:trPr>
          <w:cantSplit/>
          <w:jc w:val="center"/>
        </w:trPr>
        <w:tc>
          <w:tcPr>
            <w:tcW w:w="1205"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keepNext/>
              <w:keepLines/>
              <w:spacing w:after="0"/>
              <w:jc w:val="center"/>
              <w:rPr>
                <w:sz w:val="22"/>
              </w:rPr>
            </w:pPr>
            <w:r w:rsidRPr="007F2139">
              <w:rPr>
                <w:sz w:val="18"/>
              </w:rPr>
              <w:lastRenderedPageBreak/>
              <w:t>0.32</w:t>
            </w:r>
          </w:p>
        </w:tc>
        <w:tc>
          <w:tcPr>
            <w:tcW w:w="2646"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keepNext/>
              <w:keepLines/>
              <w:spacing w:after="0"/>
              <w:jc w:val="center"/>
              <w:rPr>
                <w:sz w:val="22"/>
              </w:rPr>
            </w:pPr>
            <w:r w:rsidRPr="007F2139">
              <w:rPr>
                <w:rFonts w:cs="Arial"/>
                <w:sz w:val="18"/>
                <w:lang w:eastAsia="zh-CN"/>
              </w:rPr>
              <w:t xml:space="preserve"> 0.32x</w:t>
            </w:r>
            <w:r w:rsidRPr="007F2139">
              <w:rPr>
                <w:sz w:val="18"/>
              </w:rPr>
              <w:t>([36]+9Mm)</w:t>
            </w:r>
            <w:r w:rsidRPr="007F2139">
              <w:rPr>
                <w:rFonts w:cs="Arial"/>
                <w:sz w:val="18"/>
                <w:lang w:eastAsia="zh-CN"/>
              </w:rPr>
              <w:t>xM2 {([36]+9Mm)xM2}</w:t>
            </w:r>
          </w:p>
        </w:tc>
        <w:tc>
          <w:tcPr>
            <w:tcW w:w="2486"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keepNext/>
              <w:keepLines/>
              <w:spacing w:after="0"/>
              <w:jc w:val="center"/>
              <w:rPr>
                <w:rFonts w:cs="Arial"/>
                <w:sz w:val="18"/>
                <w:lang w:eastAsia="zh-CN"/>
              </w:rPr>
            </w:pPr>
            <w:r w:rsidRPr="007F2139">
              <w:rPr>
                <w:sz w:val="18"/>
              </w:rPr>
              <w:t xml:space="preserve">0.32x([4]+Mm) </w:t>
            </w:r>
            <w:r w:rsidRPr="007F2139">
              <w:rPr>
                <w:rFonts w:cs="Arial"/>
                <w:sz w:val="18"/>
                <w:lang w:eastAsia="zh-CN"/>
              </w:rPr>
              <w:t>xM2</w:t>
            </w:r>
          </w:p>
          <w:p w:rsidR="007F2139" w:rsidRPr="007F2139" w:rsidRDefault="007F2139" w:rsidP="007F2139">
            <w:pPr>
              <w:keepNext/>
              <w:keepLines/>
              <w:spacing w:after="0"/>
              <w:jc w:val="center"/>
              <w:rPr>
                <w:rFonts w:cs="Arial"/>
                <w:sz w:val="18"/>
                <w:lang w:eastAsia="zh-CN"/>
              </w:rPr>
            </w:pPr>
            <w:r w:rsidRPr="007F2139">
              <w:rPr>
                <w:rFonts w:cs="Arial"/>
                <w:sz w:val="18"/>
                <w:lang w:eastAsia="zh-CN"/>
              </w:rPr>
              <w:t>{</w:t>
            </w:r>
            <w:r w:rsidRPr="007F2139">
              <w:rPr>
                <w:sz w:val="18"/>
              </w:rPr>
              <w:t>([4]+Mm)</w:t>
            </w:r>
            <w:r w:rsidRPr="007F2139">
              <w:rPr>
                <w:rFonts w:cs="Arial"/>
                <w:sz w:val="18"/>
                <w:lang w:eastAsia="zh-CN"/>
              </w:rPr>
              <w:t>xM2}</w:t>
            </w:r>
          </w:p>
        </w:tc>
        <w:tc>
          <w:tcPr>
            <w:tcW w:w="2465"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keepNext/>
              <w:keepLines/>
              <w:spacing w:after="0"/>
              <w:jc w:val="center"/>
              <w:rPr>
                <w:rFonts w:cs="Arial"/>
                <w:sz w:val="18"/>
                <w:lang w:eastAsia="zh-CN"/>
              </w:rPr>
            </w:pPr>
            <w:r w:rsidRPr="007F2139">
              <w:rPr>
                <w:sz w:val="18"/>
              </w:rPr>
              <w:t>0.32x([16]+4Mm)</w:t>
            </w:r>
            <w:r w:rsidRPr="007F2139">
              <w:rPr>
                <w:rFonts w:cs="Arial"/>
                <w:sz w:val="18"/>
                <w:lang w:eastAsia="zh-CN"/>
              </w:rPr>
              <w:t xml:space="preserve"> x M2</w:t>
            </w:r>
          </w:p>
          <w:p w:rsidR="007F2139" w:rsidRPr="007F2139" w:rsidRDefault="007F2139" w:rsidP="007F2139">
            <w:pPr>
              <w:keepNext/>
              <w:keepLines/>
              <w:spacing w:after="0"/>
              <w:jc w:val="center"/>
              <w:rPr>
                <w:rFonts w:cs="Arial"/>
                <w:sz w:val="18"/>
                <w:lang w:eastAsia="zh-CN"/>
              </w:rPr>
            </w:pPr>
            <w:r w:rsidRPr="007F2139">
              <w:rPr>
                <w:rFonts w:cs="Arial"/>
                <w:sz w:val="18"/>
                <w:lang w:eastAsia="zh-CN"/>
              </w:rPr>
              <w:t>{</w:t>
            </w:r>
            <w:r w:rsidRPr="007F2139">
              <w:rPr>
                <w:sz w:val="18"/>
              </w:rPr>
              <w:t>([16]+4Mm)</w:t>
            </w:r>
            <w:r w:rsidRPr="007F2139">
              <w:rPr>
                <w:rFonts w:cs="Arial"/>
                <w:sz w:val="18"/>
                <w:lang w:eastAsia="zh-CN"/>
              </w:rPr>
              <w:t>xM2}</w:t>
            </w:r>
          </w:p>
        </w:tc>
      </w:tr>
      <w:tr w:rsidR="007F2139" w:rsidRPr="007F2139" w:rsidTr="00AD795C">
        <w:trPr>
          <w:cantSplit/>
          <w:jc w:val="center"/>
        </w:trPr>
        <w:tc>
          <w:tcPr>
            <w:tcW w:w="1205"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keepNext/>
              <w:keepLines/>
              <w:spacing w:after="0"/>
              <w:jc w:val="center"/>
              <w:rPr>
                <w:sz w:val="22"/>
              </w:rPr>
            </w:pPr>
            <w:r w:rsidRPr="007F2139">
              <w:rPr>
                <w:sz w:val="18"/>
              </w:rPr>
              <w:t>0.64</w:t>
            </w:r>
          </w:p>
        </w:tc>
        <w:tc>
          <w:tcPr>
            <w:tcW w:w="2646"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keepNext/>
              <w:keepLines/>
              <w:spacing w:after="0"/>
              <w:jc w:val="center"/>
              <w:rPr>
                <w:sz w:val="18"/>
              </w:rPr>
            </w:pPr>
            <w:r w:rsidRPr="007F2139">
              <w:rPr>
                <w:sz w:val="18"/>
              </w:rPr>
              <w:t xml:space="preserve"> </w:t>
            </w:r>
            <w:r w:rsidRPr="007F2139">
              <w:rPr>
                <w:rFonts w:cs="Arial"/>
                <w:sz w:val="18"/>
                <w:lang w:eastAsia="zh-CN"/>
              </w:rPr>
              <w:t>0.64x</w:t>
            </w:r>
            <w:r w:rsidRPr="007F2139">
              <w:rPr>
                <w:sz w:val="18"/>
              </w:rPr>
              <w:t xml:space="preserve">([28]+14Mm)  </w:t>
            </w:r>
          </w:p>
          <w:p w:rsidR="007F2139" w:rsidRPr="007F2139" w:rsidRDefault="007F2139" w:rsidP="007F2139">
            <w:pPr>
              <w:keepNext/>
              <w:keepLines/>
              <w:spacing w:after="0"/>
              <w:jc w:val="center"/>
              <w:rPr>
                <w:sz w:val="22"/>
              </w:rPr>
            </w:pPr>
            <w:r w:rsidRPr="007F2139">
              <w:rPr>
                <w:rFonts w:cs="Arial"/>
                <w:sz w:val="18"/>
                <w:lang w:eastAsia="zh-CN"/>
              </w:rPr>
              <w:t>{[28]+14Mm}</w:t>
            </w:r>
          </w:p>
        </w:tc>
        <w:tc>
          <w:tcPr>
            <w:tcW w:w="2486"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keepNext/>
              <w:keepLines/>
              <w:spacing w:after="0"/>
              <w:jc w:val="center"/>
              <w:rPr>
                <w:sz w:val="18"/>
              </w:rPr>
            </w:pPr>
            <w:r w:rsidRPr="007F2139">
              <w:rPr>
                <w:sz w:val="18"/>
                <w:lang w:val="sv-SE"/>
              </w:rPr>
              <w:t>0.64x(</w:t>
            </w:r>
            <w:r w:rsidRPr="007F2139">
              <w:rPr>
                <w:sz w:val="18"/>
              </w:rPr>
              <w:t>[</w:t>
            </w:r>
            <w:r w:rsidRPr="007F2139">
              <w:rPr>
                <w:sz w:val="18"/>
                <w:lang w:val="sv-SE"/>
              </w:rPr>
              <w:t>2</w:t>
            </w:r>
            <w:r w:rsidRPr="007F2139">
              <w:rPr>
                <w:sz w:val="18"/>
              </w:rPr>
              <w:t>]</w:t>
            </w:r>
            <w:r w:rsidRPr="007F2139">
              <w:rPr>
                <w:sz w:val="18"/>
                <w:lang w:val="sv-SE"/>
              </w:rPr>
              <w:t xml:space="preserve">+Mm) </w:t>
            </w:r>
          </w:p>
          <w:p w:rsidR="007F2139" w:rsidRPr="007F2139" w:rsidRDefault="007F2139" w:rsidP="007F2139">
            <w:pPr>
              <w:keepNext/>
              <w:keepLines/>
              <w:spacing w:after="0"/>
              <w:jc w:val="center"/>
              <w:rPr>
                <w:rFonts w:cs="Arial"/>
                <w:sz w:val="18"/>
                <w:lang w:eastAsia="zh-CN"/>
              </w:rPr>
            </w:pPr>
            <w:r w:rsidRPr="007F2139">
              <w:rPr>
                <w:rFonts w:cs="Arial"/>
                <w:sz w:val="18"/>
                <w:lang w:eastAsia="zh-CN"/>
              </w:rPr>
              <w:t>{</w:t>
            </w:r>
            <w:r w:rsidRPr="007F2139">
              <w:rPr>
                <w:sz w:val="18"/>
              </w:rPr>
              <w:t>[2]+Mm</w:t>
            </w:r>
            <w:r w:rsidRPr="007F2139">
              <w:rPr>
                <w:rFonts w:cs="Arial"/>
                <w:sz w:val="18"/>
                <w:lang w:eastAsia="zh-CN"/>
              </w:rPr>
              <w:t>}</w:t>
            </w:r>
          </w:p>
        </w:tc>
        <w:tc>
          <w:tcPr>
            <w:tcW w:w="2465"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keepNext/>
              <w:keepLines/>
              <w:spacing w:after="0"/>
              <w:jc w:val="center"/>
              <w:rPr>
                <w:sz w:val="18"/>
              </w:rPr>
            </w:pPr>
            <w:r w:rsidRPr="007F2139">
              <w:rPr>
                <w:rFonts w:cs="Arial"/>
                <w:sz w:val="18"/>
                <w:lang w:eastAsia="zh-CN"/>
              </w:rPr>
              <w:t>0.64x</w:t>
            </w:r>
            <w:r w:rsidRPr="007F2139">
              <w:rPr>
                <w:sz w:val="18"/>
              </w:rPr>
              <w:t xml:space="preserve">([8]+4Mm) </w:t>
            </w:r>
          </w:p>
          <w:p w:rsidR="007F2139" w:rsidRPr="007F2139" w:rsidRDefault="007F2139" w:rsidP="007F2139">
            <w:pPr>
              <w:keepNext/>
              <w:keepLines/>
              <w:spacing w:after="0"/>
              <w:jc w:val="center"/>
              <w:rPr>
                <w:sz w:val="22"/>
              </w:rPr>
            </w:pPr>
            <w:r w:rsidRPr="007F2139">
              <w:rPr>
                <w:rFonts w:cs="Arial"/>
                <w:sz w:val="18"/>
                <w:lang w:eastAsia="zh-CN"/>
              </w:rPr>
              <w:t>{</w:t>
            </w:r>
            <w:r w:rsidRPr="007F2139">
              <w:rPr>
                <w:sz w:val="18"/>
              </w:rPr>
              <w:t>[8]+4Mm</w:t>
            </w:r>
            <w:r w:rsidRPr="007F2139">
              <w:rPr>
                <w:rFonts w:cs="Arial"/>
                <w:sz w:val="18"/>
                <w:lang w:eastAsia="zh-CN"/>
              </w:rPr>
              <w:t>}</w:t>
            </w:r>
          </w:p>
        </w:tc>
      </w:tr>
      <w:tr w:rsidR="007F2139" w:rsidRPr="007F2139" w:rsidTr="00AD795C">
        <w:trPr>
          <w:cantSplit/>
          <w:jc w:val="center"/>
        </w:trPr>
        <w:tc>
          <w:tcPr>
            <w:tcW w:w="1205"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keepNext/>
              <w:keepLines/>
              <w:spacing w:after="0"/>
              <w:jc w:val="center"/>
            </w:pPr>
            <w:r w:rsidRPr="007F2139">
              <w:rPr>
                <w:sz w:val="18"/>
              </w:rPr>
              <w:t>1.28</w:t>
            </w:r>
          </w:p>
        </w:tc>
        <w:tc>
          <w:tcPr>
            <w:tcW w:w="2646"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keepNext/>
              <w:keepLines/>
              <w:spacing w:after="0"/>
              <w:jc w:val="center"/>
              <w:rPr>
                <w:sz w:val="18"/>
              </w:rPr>
            </w:pPr>
            <w:r w:rsidRPr="007F2139">
              <w:rPr>
                <w:sz w:val="18"/>
              </w:rPr>
              <w:t xml:space="preserve"> 1</w:t>
            </w:r>
            <w:r w:rsidRPr="007F2139">
              <w:rPr>
                <w:rFonts w:cs="Arial"/>
                <w:sz w:val="18"/>
                <w:lang w:eastAsia="zh-CN"/>
              </w:rPr>
              <w:t>.28x</w:t>
            </w:r>
            <w:r w:rsidRPr="007F2139">
              <w:rPr>
                <w:sz w:val="18"/>
              </w:rPr>
              <w:t>([25]+25Mm)</w:t>
            </w:r>
          </w:p>
          <w:p w:rsidR="007F2139" w:rsidRPr="007F2139" w:rsidRDefault="007F2139" w:rsidP="007F2139">
            <w:pPr>
              <w:keepNext/>
              <w:keepLines/>
              <w:spacing w:after="0"/>
              <w:jc w:val="center"/>
              <w:rPr>
                <w:sz w:val="22"/>
              </w:rPr>
            </w:pPr>
            <w:r w:rsidRPr="007F2139">
              <w:rPr>
                <w:rFonts w:cs="Arial"/>
                <w:sz w:val="18"/>
                <w:lang w:eastAsia="zh-CN"/>
              </w:rPr>
              <w:t>{[25]+25Mm}</w:t>
            </w:r>
          </w:p>
        </w:tc>
        <w:tc>
          <w:tcPr>
            <w:tcW w:w="2486"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keepNext/>
              <w:keepLines/>
              <w:spacing w:after="0"/>
              <w:jc w:val="center"/>
              <w:rPr>
                <w:sz w:val="18"/>
              </w:rPr>
            </w:pPr>
            <w:r w:rsidRPr="007F2139">
              <w:rPr>
                <w:sz w:val="18"/>
                <w:lang w:val="sv-SE"/>
              </w:rPr>
              <w:t>1.28x(</w:t>
            </w:r>
            <w:r w:rsidRPr="007F2139">
              <w:rPr>
                <w:sz w:val="18"/>
              </w:rPr>
              <w:t>[</w:t>
            </w:r>
            <w:r w:rsidRPr="007F2139">
              <w:rPr>
                <w:sz w:val="18"/>
                <w:lang w:val="sv-SE"/>
              </w:rPr>
              <w:t>1</w:t>
            </w:r>
            <w:r w:rsidRPr="007F2139">
              <w:rPr>
                <w:sz w:val="18"/>
              </w:rPr>
              <w:t>]</w:t>
            </w:r>
            <w:r w:rsidRPr="007F2139">
              <w:rPr>
                <w:sz w:val="18"/>
                <w:lang w:val="sv-SE"/>
              </w:rPr>
              <w:t>+Mm)</w:t>
            </w:r>
          </w:p>
          <w:p w:rsidR="007F2139" w:rsidRPr="007F2139" w:rsidRDefault="007F2139" w:rsidP="007F2139">
            <w:pPr>
              <w:keepNext/>
              <w:keepLines/>
              <w:spacing w:after="0"/>
              <w:jc w:val="center"/>
              <w:rPr>
                <w:sz w:val="18"/>
              </w:rPr>
            </w:pPr>
            <w:r w:rsidRPr="007F2139">
              <w:rPr>
                <w:rFonts w:cs="Arial"/>
                <w:sz w:val="18"/>
                <w:lang w:eastAsia="zh-CN"/>
              </w:rPr>
              <w:t>{</w:t>
            </w:r>
            <w:r w:rsidRPr="007F2139">
              <w:rPr>
                <w:sz w:val="18"/>
              </w:rPr>
              <w:t>[1]+Mm</w:t>
            </w:r>
            <w:r w:rsidRPr="007F2139">
              <w:rPr>
                <w:rFonts w:cs="Arial"/>
                <w:sz w:val="18"/>
                <w:lang w:eastAsia="zh-CN"/>
              </w:rPr>
              <w:t>}</w:t>
            </w:r>
          </w:p>
        </w:tc>
        <w:tc>
          <w:tcPr>
            <w:tcW w:w="2465"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keepNext/>
              <w:keepLines/>
              <w:spacing w:after="0"/>
              <w:jc w:val="center"/>
              <w:rPr>
                <w:sz w:val="18"/>
              </w:rPr>
            </w:pPr>
            <w:r w:rsidRPr="007F2139">
              <w:rPr>
                <w:sz w:val="18"/>
              </w:rPr>
              <w:t>1</w:t>
            </w:r>
            <w:r w:rsidRPr="007F2139">
              <w:rPr>
                <w:rFonts w:cs="Arial"/>
                <w:sz w:val="18"/>
                <w:lang w:eastAsia="zh-CN"/>
              </w:rPr>
              <w:t>.28x</w:t>
            </w:r>
            <w:r w:rsidRPr="007F2139">
              <w:rPr>
                <w:sz w:val="18"/>
              </w:rPr>
              <w:t xml:space="preserve">([5]+5Mm) </w:t>
            </w:r>
          </w:p>
          <w:p w:rsidR="007F2139" w:rsidRPr="007F2139" w:rsidRDefault="007F2139" w:rsidP="007F2139">
            <w:pPr>
              <w:keepNext/>
              <w:keepLines/>
              <w:spacing w:after="0"/>
              <w:jc w:val="center"/>
              <w:rPr>
                <w:sz w:val="22"/>
              </w:rPr>
            </w:pPr>
            <w:r w:rsidRPr="007F2139">
              <w:rPr>
                <w:rFonts w:cs="Arial"/>
                <w:sz w:val="18"/>
                <w:lang w:eastAsia="zh-CN"/>
              </w:rPr>
              <w:t>{</w:t>
            </w:r>
            <w:r w:rsidRPr="007F2139">
              <w:rPr>
                <w:sz w:val="18"/>
              </w:rPr>
              <w:t>[5]+5Mm</w:t>
            </w:r>
            <w:r w:rsidRPr="007F2139">
              <w:rPr>
                <w:rFonts w:cs="Arial"/>
                <w:sz w:val="18"/>
                <w:lang w:eastAsia="zh-CN"/>
              </w:rPr>
              <w:t>}</w:t>
            </w:r>
          </w:p>
        </w:tc>
      </w:tr>
      <w:tr w:rsidR="007F2139" w:rsidRPr="007F2139" w:rsidTr="00AD795C">
        <w:trPr>
          <w:cantSplit/>
          <w:jc w:val="center"/>
        </w:trPr>
        <w:tc>
          <w:tcPr>
            <w:tcW w:w="1205"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keepNext/>
              <w:keepLines/>
              <w:spacing w:after="0"/>
              <w:jc w:val="center"/>
            </w:pPr>
            <w:r w:rsidRPr="007F2139">
              <w:rPr>
                <w:sz w:val="18"/>
              </w:rPr>
              <w:t>2.56</w:t>
            </w:r>
          </w:p>
        </w:tc>
        <w:tc>
          <w:tcPr>
            <w:tcW w:w="2646"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keepNext/>
              <w:keepLines/>
              <w:spacing w:after="0"/>
              <w:jc w:val="center"/>
              <w:rPr>
                <w:sz w:val="18"/>
              </w:rPr>
            </w:pPr>
            <w:r w:rsidRPr="007F2139">
              <w:rPr>
                <w:rFonts w:cs="Arial"/>
                <w:sz w:val="18"/>
                <w:lang w:eastAsia="zh-CN"/>
              </w:rPr>
              <w:t>2.56x</w:t>
            </w:r>
            <w:r w:rsidRPr="007F2139">
              <w:rPr>
                <w:sz w:val="18"/>
              </w:rPr>
              <w:t>([23]+23Mm)</w:t>
            </w:r>
          </w:p>
          <w:p w:rsidR="007F2139" w:rsidRPr="007F2139" w:rsidRDefault="007F2139" w:rsidP="007F2139">
            <w:pPr>
              <w:keepNext/>
              <w:keepLines/>
              <w:spacing w:after="0"/>
              <w:jc w:val="center"/>
              <w:rPr>
                <w:sz w:val="22"/>
              </w:rPr>
            </w:pPr>
            <w:r w:rsidRPr="007F2139">
              <w:rPr>
                <w:rFonts w:cs="Arial"/>
                <w:sz w:val="18"/>
                <w:lang w:eastAsia="zh-CN"/>
              </w:rPr>
              <w:t>{</w:t>
            </w:r>
            <w:r w:rsidRPr="007F2139">
              <w:rPr>
                <w:sz w:val="18"/>
              </w:rPr>
              <w:t>[</w:t>
            </w:r>
            <w:r w:rsidRPr="007F2139">
              <w:rPr>
                <w:rFonts w:cs="Arial"/>
                <w:sz w:val="18"/>
                <w:lang w:eastAsia="zh-CN"/>
              </w:rPr>
              <w:t>23</w:t>
            </w:r>
            <w:r w:rsidRPr="007F2139">
              <w:rPr>
                <w:sz w:val="18"/>
              </w:rPr>
              <w:t>]</w:t>
            </w:r>
            <w:r w:rsidRPr="007F2139">
              <w:rPr>
                <w:rFonts w:cs="Arial"/>
                <w:sz w:val="18"/>
                <w:lang w:eastAsia="zh-CN"/>
              </w:rPr>
              <w:t>+23Mm}</w:t>
            </w:r>
          </w:p>
        </w:tc>
        <w:tc>
          <w:tcPr>
            <w:tcW w:w="2486"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keepNext/>
              <w:keepLines/>
              <w:spacing w:after="0"/>
              <w:jc w:val="center"/>
              <w:rPr>
                <w:sz w:val="18"/>
              </w:rPr>
            </w:pPr>
            <w:r w:rsidRPr="007F2139">
              <w:rPr>
                <w:sz w:val="18"/>
                <w:lang w:val="sv-SE"/>
              </w:rPr>
              <w:t>2.56x(</w:t>
            </w:r>
            <w:r w:rsidRPr="007F2139">
              <w:rPr>
                <w:sz w:val="18"/>
              </w:rPr>
              <w:t>[</w:t>
            </w:r>
            <w:r w:rsidRPr="007F2139">
              <w:rPr>
                <w:sz w:val="18"/>
                <w:lang w:val="sv-SE"/>
              </w:rPr>
              <w:t>1</w:t>
            </w:r>
            <w:r w:rsidRPr="007F2139">
              <w:rPr>
                <w:sz w:val="18"/>
              </w:rPr>
              <w:t>]</w:t>
            </w:r>
            <w:r w:rsidRPr="007F2139">
              <w:rPr>
                <w:sz w:val="18"/>
                <w:lang w:val="sv-SE"/>
              </w:rPr>
              <w:t>+Mm)</w:t>
            </w:r>
          </w:p>
          <w:p w:rsidR="007F2139" w:rsidRPr="007F2139" w:rsidRDefault="007F2139" w:rsidP="007F2139">
            <w:pPr>
              <w:keepNext/>
              <w:keepLines/>
              <w:spacing w:after="0"/>
              <w:jc w:val="center"/>
              <w:rPr>
                <w:sz w:val="18"/>
              </w:rPr>
            </w:pPr>
            <w:r w:rsidRPr="007F2139">
              <w:rPr>
                <w:rFonts w:cs="Arial"/>
                <w:sz w:val="18"/>
                <w:lang w:eastAsia="zh-CN"/>
              </w:rPr>
              <w:t>{</w:t>
            </w:r>
            <w:r w:rsidRPr="007F2139">
              <w:rPr>
                <w:sz w:val="18"/>
              </w:rPr>
              <w:t>[1]+Mm</w:t>
            </w:r>
            <w:r w:rsidRPr="007F2139">
              <w:rPr>
                <w:rFonts w:cs="Arial"/>
                <w:sz w:val="18"/>
                <w:lang w:eastAsia="zh-CN"/>
              </w:rPr>
              <w:t>}</w:t>
            </w:r>
          </w:p>
        </w:tc>
        <w:tc>
          <w:tcPr>
            <w:tcW w:w="2465"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keepNext/>
              <w:keepLines/>
              <w:spacing w:after="0"/>
              <w:jc w:val="center"/>
              <w:rPr>
                <w:sz w:val="18"/>
              </w:rPr>
            </w:pPr>
            <w:r w:rsidRPr="007F2139">
              <w:rPr>
                <w:rFonts w:cs="Arial"/>
                <w:sz w:val="18"/>
                <w:lang w:eastAsia="zh-CN"/>
              </w:rPr>
              <w:t>2.56x</w:t>
            </w:r>
            <w:r w:rsidRPr="007F2139">
              <w:rPr>
                <w:sz w:val="18"/>
              </w:rPr>
              <w:t xml:space="preserve">([3]+3Mm) </w:t>
            </w:r>
          </w:p>
          <w:p w:rsidR="007F2139" w:rsidRPr="007F2139" w:rsidRDefault="007F2139" w:rsidP="007F2139">
            <w:pPr>
              <w:keepNext/>
              <w:keepLines/>
              <w:spacing w:after="0"/>
              <w:jc w:val="center"/>
              <w:rPr>
                <w:sz w:val="22"/>
              </w:rPr>
            </w:pPr>
            <w:r w:rsidRPr="007F2139">
              <w:rPr>
                <w:rFonts w:cs="Arial"/>
                <w:sz w:val="18"/>
                <w:lang w:eastAsia="zh-CN"/>
              </w:rPr>
              <w:t>{</w:t>
            </w:r>
            <w:r w:rsidRPr="007F2139">
              <w:rPr>
                <w:sz w:val="18"/>
              </w:rPr>
              <w:t>[3]+3Mm</w:t>
            </w:r>
            <w:r w:rsidRPr="007F2139">
              <w:rPr>
                <w:rFonts w:cs="Arial"/>
                <w:sz w:val="18"/>
                <w:lang w:eastAsia="zh-CN"/>
              </w:rPr>
              <w:t>}</w:t>
            </w:r>
          </w:p>
        </w:tc>
      </w:tr>
    </w:tbl>
    <w:p w:rsidR="007F2139" w:rsidRPr="007F2139" w:rsidRDefault="007F2139" w:rsidP="007F2139">
      <w:pPr>
        <w:rPr>
          <w:rFonts w:cs="v4.2.0"/>
          <w:lang w:eastAsia="zh-CN"/>
        </w:rPr>
      </w:pPr>
    </w:p>
    <w:p w:rsidR="007F2139" w:rsidRPr="007F2139" w:rsidRDefault="007F2139" w:rsidP="007F2139">
      <w:pPr>
        <w:rPr>
          <w:rFonts w:cs="v4.2.0"/>
          <w:lang w:val="en-US"/>
        </w:rPr>
      </w:pPr>
      <w:r w:rsidRPr="007F2139">
        <w:rPr>
          <w:rFonts w:cs="v4.2.0"/>
          <w:lang w:eastAsia="zh-CN"/>
        </w:rPr>
        <w:t xml:space="preserve">Observation 1: </w:t>
      </w:r>
      <w:r w:rsidRPr="007F2139">
        <w:rPr>
          <w:rFonts w:cs="v4.2.0"/>
          <w:lang w:val="en-US"/>
        </w:rPr>
        <w:t>The outdated measurement results should be avoided when filtering the measurement from difference DRS occasions.</w:t>
      </w:r>
    </w:p>
    <w:p w:rsidR="007F2139" w:rsidRPr="007F2139" w:rsidRDefault="007F2139" w:rsidP="007F2139">
      <w:pPr>
        <w:rPr>
          <w:rFonts w:eastAsiaTheme="minorEastAsia" w:cs="v4.2.0"/>
          <w:lang w:val="en-US" w:eastAsia="zh-CN"/>
        </w:rPr>
      </w:pPr>
      <w:r w:rsidRPr="007F2139">
        <w:rPr>
          <w:rFonts w:cs="v4.2.0"/>
          <w:lang w:eastAsia="zh-CN"/>
        </w:rPr>
        <w:t xml:space="preserve">Proposal 2: </w:t>
      </w:r>
      <w:r w:rsidRPr="007F2139">
        <w:rPr>
          <w:rFonts w:cs="v4.2.0"/>
          <w:lang w:val="en-US"/>
        </w:rPr>
        <w:t xml:space="preserve">The measurement results prior to Mn DRX cycles should not be used for filtering when evaluating the target cell and the </w:t>
      </w:r>
      <w:r w:rsidRPr="007F2139">
        <w:rPr>
          <w:rFonts w:cs="v4.2.0"/>
        </w:rPr>
        <w:t>measurements shall be spaced by at least T</w:t>
      </w:r>
      <w:r w:rsidRPr="007F2139">
        <w:rPr>
          <w:rFonts w:cs="v4.2.0"/>
          <w:vertAlign w:val="subscript"/>
        </w:rPr>
        <w:t>measure,NR_Intra</w:t>
      </w:r>
      <w:r w:rsidRPr="007F2139">
        <w:rPr>
          <w:rFonts w:cs="v4.2.0"/>
        </w:rPr>
        <w:t>/2 for intra-frequency measurement and</w:t>
      </w:r>
      <w:r w:rsidRPr="007F2139">
        <w:rPr>
          <w:rFonts w:cs="v4.2.0"/>
          <w:lang w:eastAsia="zh-CN"/>
        </w:rPr>
        <w:t xml:space="preserve"> </w:t>
      </w:r>
      <w:r w:rsidRPr="007F2139">
        <w:rPr>
          <w:rFonts w:cs="v4.2.0"/>
        </w:rPr>
        <w:t>T</w:t>
      </w:r>
      <w:r w:rsidRPr="007F2139">
        <w:rPr>
          <w:rFonts w:cs="v4.2.0"/>
          <w:vertAlign w:val="subscript"/>
        </w:rPr>
        <w:t>measure,NR_Int</w:t>
      </w:r>
      <w:r w:rsidRPr="007F2139">
        <w:rPr>
          <w:rFonts w:cs="v4.2.0"/>
          <w:vertAlign w:val="subscript"/>
          <w:lang w:eastAsia="zh-CN"/>
        </w:rPr>
        <w:t>er</w:t>
      </w:r>
      <w:r w:rsidRPr="007F2139">
        <w:rPr>
          <w:rFonts w:cs="v4.2.0"/>
        </w:rPr>
        <w:t>/2</w:t>
      </w:r>
      <w:r w:rsidRPr="007F2139">
        <w:rPr>
          <w:rFonts w:cs="v4.2.0"/>
          <w:lang w:eastAsia="zh-CN"/>
        </w:rPr>
        <w:t xml:space="preserve"> for inter-frequency measurement.</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ind w:left="284"/>
        <w:rPr>
          <w:lang w:val="en-US"/>
        </w:rPr>
      </w:pPr>
      <w:r w:rsidRPr="007F2139">
        <w:rPr>
          <w:lang w:val="en-US"/>
        </w:rPr>
        <w:t>E///: P1 is not aligned with past agreements. For P2 we already agreed on max separation between the measurements.</w:t>
      </w:r>
    </w:p>
    <w:p w:rsidR="007F2139" w:rsidRPr="007F2139" w:rsidRDefault="007F2139" w:rsidP="007F2139">
      <w:pPr>
        <w:ind w:left="284"/>
        <w:rPr>
          <w:lang w:val="en-US"/>
        </w:rPr>
      </w:pPr>
      <w:r w:rsidRPr="007F2139">
        <w:rPr>
          <w:lang w:val="en-US"/>
        </w:rPr>
        <w:tab/>
        <w:t>HW: This is not a new definition. We just focus on the relationships between the measurements.</w:t>
      </w:r>
    </w:p>
    <w:p w:rsidR="007F2139" w:rsidRPr="007F2139" w:rsidRDefault="007F2139" w:rsidP="007F2139">
      <w:pPr>
        <w:ind w:left="284"/>
        <w:rPr>
          <w:lang w:val="en-US"/>
        </w:rPr>
      </w:pPr>
      <w:r w:rsidRPr="007F2139">
        <w:rPr>
          <w:lang w:val="en-US"/>
        </w:rPr>
        <w:t>Intel: why we need so many parameters if there is some relationship b/w them. We can reduce the #</w:t>
      </w:r>
    </w:p>
    <w:p w:rsidR="007F2139" w:rsidRPr="007F2139" w:rsidRDefault="007F2139" w:rsidP="007F2139">
      <w:pPr>
        <w:ind w:left="284"/>
        <w:rPr>
          <w:lang w:val="en-US"/>
        </w:rPr>
      </w:pPr>
      <w:r w:rsidRPr="007F2139">
        <w:rPr>
          <w:lang w:val="en-US"/>
        </w:rPr>
        <w:tab/>
        <w:t>HW: Yes this is our intention</w:t>
      </w: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R4-1912139</w:t>
      </w:r>
      <w:r w:rsidRPr="007F2139">
        <w:rPr>
          <w:b/>
          <w:lang w:val="en-US"/>
        </w:rPr>
        <w:tab/>
        <w:t>Discussions on IDLE mode cell re-selection requirements for NR-U standalone</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Ericsson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In this contribution, we discuss the cell re-selection requirements for standalone, and more specifically how (if) they are affected by the LBT by taking into account the above agreements.</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R4-1911033</w:t>
      </w:r>
      <w:r w:rsidRPr="007F2139">
        <w:rPr>
          <w:b/>
          <w:lang w:val="en-US"/>
        </w:rPr>
        <w:tab/>
        <w:t>Further discussion on of NR-U RRC_Idle requirements</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Intel Corporation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lastRenderedPageBreak/>
        <w:t>R4-1911933</w:t>
      </w:r>
      <w:r w:rsidRPr="007F2139">
        <w:rPr>
          <w:b/>
          <w:lang w:val="en-US"/>
        </w:rPr>
        <w:tab/>
        <w:t>Serving Cell Measurement Requirements in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Huawei, HiSilicon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R4-1912142</w:t>
      </w:r>
      <w:r w:rsidRPr="007F2139">
        <w:rPr>
          <w:b/>
          <w:lang w:val="en-US"/>
        </w:rPr>
        <w:tab/>
        <w:t>Discussions on paging interruptions for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Ericsson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In this contribution, we discuss the handover requirements for NR-U.</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keepNext/>
        <w:keepLines/>
        <w:spacing w:before="120"/>
        <w:ind w:left="1701" w:hanging="1701"/>
        <w:outlineLvl w:val="4"/>
        <w:rPr>
          <w:rFonts w:ascii="Arial" w:hAnsi="Arial"/>
          <w:sz w:val="22"/>
          <w:lang w:val="en-US"/>
        </w:rPr>
      </w:pPr>
      <w:r w:rsidRPr="007F2139">
        <w:rPr>
          <w:rFonts w:ascii="Arial" w:hAnsi="Arial"/>
          <w:sz w:val="22"/>
          <w:lang w:val="en-US"/>
        </w:rPr>
        <w:t>8.1.4.2</w:t>
      </w:r>
      <w:r w:rsidRPr="007F2139">
        <w:rPr>
          <w:rFonts w:ascii="Arial" w:hAnsi="Arial"/>
          <w:sz w:val="22"/>
          <w:lang w:val="en-US"/>
        </w:rPr>
        <w:tab/>
        <w:t>Handover [NR_unlic-Core]</w:t>
      </w:r>
    </w:p>
    <w:p w:rsidR="007F2139" w:rsidRPr="007F2139" w:rsidRDefault="007F2139" w:rsidP="007F2139">
      <w:pPr>
        <w:rPr>
          <w:lang w:eastAsia="zh-CN"/>
        </w:rPr>
      </w:pPr>
      <w:r w:rsidRPr="007F2139">
        <w:rPr>
          <w:rFonts w:hint="eastAsia"/>
          <w:lang w:eastAsia="zh-CN"/>
        </w:rPr>
        <w:t>---------------------------------- Topic summary ----------------------------------------------</w:t>
      </w:r>
    </w:p>
    <w:p w:rsidR="007F2139" w:rsidRPr="007F2139" w:rsidRDefault="007F2139" w:rsidP="007F2139">
      <w:pPr>
        <w:rPr>
          <w:rFonts w:eastAsia="SimSun"/>
          <w:b/>
          <w:u w:val="single"/>
          <w:lang w:eastAsia="zh-CN"/>
        </w:rPr>
      </w:pPr>
      <w:r w:rsidRPr="007F2139">
        <w:rPr>
          <w:rFonts w:eastAsia="SimSun"/>
          <w:b/>
          <w:u w:val="single"/>
          <w:lang w:eastAsia="zh-CN"/>
        </w:rPr>
        <w:t>Issue #13: Handover: maximum numbers of missing DRS occasions</w:t>
      </w:r>
    </w:p>
    <w:p w:rsidR="007F2139" w:rsidRPr="007F2139" w:rsidRDefault="007F2139" w:rsidP="007F2139">
      <w:pPr>
        <w:rPr>
          <w:rFonts w:eastAsia="+mn-ea"/>
          <w:i/>
          <w:color w:val="000000"/>
          <w:kern w:val="24"/>
          <w:lang w:eastAsia="sv-SE"/>
        </w:rPr>
      </w:pPr>
      <w:r w:rsidRPr="007F2139">
        <w:rPr>
          <w:rFonts w:eastAsia="SimSun"/>
          <w:i/>
          <w:lang w:eastAsia="zh-CN"/>
        </w:rPr>
        <w:t xml:space="preserve">Agreement from RAN4#92: </w:t>
      </w:r>
      <w:r w:rsidRPr="007F2139">
        <w:rPr>
          <w:rFonts w:eastAsia="+mn-ea"/>
          <w:i/>
          <w:color w:val="000000"/>
          <w:kern w:val="24"/>
          <w:lang w:eastAsia="sv-SE"/>
        </w:rPr>
        <w:t>L</w:t>
      </w:r>
      <w:r w:rsidRPr="007F2139">
        <w:rPr>
          <w:rFonts w:eastAsia="+mn-ea"/>
          <w:i/>
          <w:color w:val="000000"/>
          <w:kern w:val="24"/>
          <w:position w:val="-6"/>
          <w:vertAlign w:val="subscript"/>
          <w:lang w:eastAsia="sv-SE"/>
        </w:rPr>
        <w:t>1</w:t>
      </w:r>
      <w:r w:rsidRPr="007F2139">
        <w:rPr>
          <w:rFonts w:eastAsia="+mn-ea"/>
          <w:i/>
          <w:color w:val="000000"/>
          <w:kern w:val="24"/>
          <w:lang w:eastAsia="sv-SE"/>
        </w:rPr>
        <w:t>≤ L</w:t>
      </w:r>
      <w:r w:rsidRPr="007F2139">
        <w:rPr>
          <w:rFonts w:eastAsia="+mn-ea"/>
          <w:i/>
          <w:color w:val="000000"/>
          <w:kern w:val="24"/>
          <w:position w:val="-6"/>
          <w:vertAlign w:val="subscript"/>
          <w:lang w:eastAsia="sv-SE"/>
        </w:rPr>
        <w:t>1,max</w:t>
      </w:r>
      <w:r w:rsidRPr="007F2139">
        <w:rPr>
          <w:rFonts w:eastAsia="+mn-ea"/>
          <w:i/>
          <w:color w:val="000000"/>
          <w:kern w:val="24"/>
          <w:lang w:eastAsia="sv-SE"/>
        </w:rPr>
        <w:t>, L´</w:t>
      </w:r>
      <w:r w:rsidRPr="007F2139">
        <w:rPr>
          <w:rFonts w:eastAsia="+mn-ea"/>
          <w:i/>
          <w:color w:val="000000"/>
          <w:kern w:val="24"/>
          <w:position w:val="-6"/>
          <w:vertAlign w:val="subscript"/>
          <w:lang w:eastAsia="sv-SE"/>
        </w:rPr>
        <w:t>1</w:t>
      </w:r>
      <w:r w:rsidRPr="007F2139">
        <w:rPr>
          <w:rFonts w:eastAsia="+mn-ea"/>
          <w:i/>
          <w:color w:val="000000"/>
          <w:kern w:val="24"/>
          <w:lang w:eastAsia="sv-SE"/>
        </w:rPr>
        <w:t>≤ L´</w:t>
      </w:r>
      <w:r w:rsidRPr="007F2139">
        <w:rPr>
          <w:rFonts w:eastAsia="+mn-ea"/>
          <w:i/>
          <w:color w:val="000000"/>
          <w:kern w:val="24"/>
          <w:position w:val="-6"/>
          <w:vertAlign w:val="subscript"/>
          <w:lang w:eastAsia="sv-SE"/>
        </w:rPr>
        <w:t>1,max</w:t>
      </w:r>
      <w:r w:rsidRPr="007F2139">
        <w:rPr>
          <w:rFonts w:eastAsia="+mn-ea"/>
          <w:i/>
          <w:color w:val="000000"/>
          <w:kern w:val="24"/>
          <w:lang w:eastAsia="sv-SE"/>
        </w:rPr>
        <w:t>, L</w:t>
      </w:r>
      <w:r w:rsidRPr="007F2139">
        <w:rPr>
          <w:rFonts w:eastAsia="+mn-ea"/>
          <w:i/>
          <w:color w:val="000000"/>
          <w:kern w:val="24"/>
          <w:position w:val="-6"/>
          <w:vertAlign w:val="subscript"/>
          <w:lang w:eastAsia="sv-SE"/>
        </w:rPr>
        <w:t>2</w:t>
      </w:r>
      <w:r w:rsidRPr="007F2139">
        <w:rPr>
          <w:rFonts w:eastAsia="+mn-ea"/>
          <w:i/>
          <w:color w:val="000000"/>
          <w:kern w:val="24"/>
          <w:lang w:eastAsia="sv-SE"/>
        </w:rPr>
        <w:t>≤ L</w:t>
      </w:r>
      <w:r w:rsidRPr="007F2139">
        <w:rPr>
          <w:rFonts w:eastAsia="+mn-ea"/>
          <w:i/>
          <w:color w:val="000000"/>
          <w:kern w:val="24"/>
          <w:position w:val="-6"/>
          <w:vertAlign w:val="subscript"/>
          <w:lang w:eastAsia="sv-SE"/>
        </w:rPr>
        <w:t>2,max</w:t>
      </w:r>
      <w:r w:rsidRPr="007F2139">
        <w:rPr>
          <w:rFonts w:eastAsia="+mn-ea"/>
          <w:i/>
          <w:color w:val="000000"/>
          <w:kern w:val="24"/>
          <w:lang w:eastAsia="sv-SE"/>
        </w:rPr>
        <w:t>, L</w:t>
      </w:r>
      <w:r w:rsidRPr="007F2139">
        <w:rPr>
          <w:rFonts w:eastAsia="+mn-ea"/>
          <w:i/>
          <w:color w:val="000000"/>
          <w:kern w:val="24"/>
          <w:position w:val="-6"/>
          <w:vertAlign w:val="subscript"/>
          <w:lang w:eastAsia="sv-SE"/>
        </w:rPr>
        <w:t>3</w:t>
      </w:r>
      <w:r w:rsidRPr="007F2139">
        <w:rPr>
          <w:rFonts w:eastAsia="+mn-ea"/>
          <w:i/>
          <w:color w:val="000000"/>
          <w:kern w:val="24"/>
          <w:lang w:eastAsia="sv-SE"/>
        </w:rPr>
        <w:t>≤ L</w:t>
      </w:r>
      <w:r w:rsidRPr="007F2139">
        <w:rPr>
          <w:rFonts w:eastAsia="+mn-ea"/>
          <w:i/>
          <w:color w:val="000000"/>
          <w:kern w:val="24"/>
          <w:position w:val="-6"/>
          <w:vertAlign w:val="subscript"/>
          <w:lang w:eastAsia="sv-SE"/>
        </w:rPr>
        <w:t>3,max</w:t>
      </w:r>
      <w:r w:rsidRPr="007F2139">
        <w:rPr>
          <w:rFonts w:eastAsia="+mn-ea"/>
          <w:i/>
          <w:color w:val="000000"/>
          <w:kern w:val="24"/>
          <w:lang w:eastAsia="sv-SE"/>
        </w:rPr>
        <w:t>, and the maximum values L</w:t>
      </w:r>
      <w:r w:rsidRPr="007F2139">
        <w:rPr>
          <w:rFonts w:eastAsia="+mn-ea"/>
          <w:i/>
          <w:color w:val="000000"/>
          <w:kern w:val="24"/>
          <w:position w:val="-6"/>
          <w:vertAlign w:val="subscript"/>
          <w:lang w:eastAsia="sv-SE"/>
        </w:rPr>
        <w:t>i,max</w:t>
      </w:r>
      <w:r w:rsidRPr="007F2139">
        <w:rPr>
          <w:rFonts w:eastAsia="+mn-ea"/>
          <w:i/>
          <w:color w:val="000000"/>
          <w:kern w:val="24"/>
          <w:lang w:eastAsia="sv-SE"/>
        </w:rPr>
        <w:t xml:space="preserve"> are TBD.</w:t>
      </w:r>
    </w:p>
    <w:p w:rsidR="007F2139" w:rsidRPr="007F2139" w:rsidRDefault="007F2139" w:rsidP="006008C7">
      <w:pPr>
        <w:numPr>
          <w:ilvl w:val="0"/>
          <w:numId w:val="130"/>
        </w:numPr>
        <w:overflowPunct/>
        <w:autoSpaceDE/>
        <w:autoSpaceDN/>
        <w:adjustRightInd/>
        <w:spacing w:after="120"/>
        <w:textAlignment w:val="auto"/>
        <w:rPr>
          <w:rFonts w:eastAsia="SimSun"/>
          <w:lang w:val="en-US" w:eastAsia="zh-CN"/>
        </w:rPr>
      </w:pPr>
      <w:r w:rsidRPr="007F2139">
        <w:rPr>
          <w:rFonts w:eastAsia="SimSun"/>
          <w:b/>
          <w:lang w:val="en-US" w:eastAsia="zh-CN"/>
        </w:rPr>
        <w:t>Proposal</w:t>
      </w:r>
      <w:r w:rsidRPr="007F2139">
        <w:rPr>
          <w:rFonts w:eastAsia="SimSun"/>
          <w:lang w:val="en-US" w:eastAsia="zh-CN"/>
        </w:rPr>
        <w:t xml:space="preserve"> (</w:t>
      </w:r>
      <w:r w:rsidRPr="007F2139">
        <w:rPr>
          <w:lang w:val="sv-SE" w:eastAsia="sv-SE"/>
        </w:rPr>
        <w:t xml:space="preserve">R4-1912141 </w:t>
      </w:r>
      <w:r w:rsidRPr="007F2139">
        <w:rPr>
          <w:rFonts w:eastAsia="SimSun"/>
          <w:lang w:val="en-US" w:eastAsia="zh-CN"/>
        </w:rPr>
        <w:t>Ericsson):</w:t>
      </w:r>
    </w:p>
    <w:p w:rsidR="007F2139" w:rsidRPr="007F2139" w:rsidRDefault="007F2139" w:rsidP="006008C7">
      <w:pPr>
        <w:numPr>
          <w:ilvl w:val="1"/>
          <w:numId w:val="130"/>
        </w:numPr>
        <w:overflowPunct/>
        <w:autoSpaceDE/>
        <w:autoSpaceDN/>
        <w:adjustRightInd/>
        <w:spacing w:after="120"/>
        <w:textAlignment w:val="auto"/>
        <w:rPr>
          <w:rFonts w:eastAsia="SimSun"/>
          <w:lang w:val="en-US" w:eastAsia="zh-CN"/>
        </w:rPr>
      </w:pPr>
      <w:r w:rsidRPr="007F2139">
        <w:rPr>
          <w:rFonts w:eastAsia="SimSun"/>
          <w:lang w:val="en-US" w:eastAsia="zh-CN"/>
        </w:rPr>
        <w:t>L</w:t>
      </w:r>
      <w:r w:rsidRPr="007F2139">
        <w:rPr>
          <w:rFonts w:eastAsia="SimSun"/>
          <w:vertAlign w:val="subscript"/>
          <w:lang w:val="en-US" w:eastAsia="zh-CN"/>
        </w:rPr>
        <w:t>1,max</w:t>
      </w:r>
      <w:r w:rsidRPr="007F2139">
        <w:rPr>
          <w:rFonts w:eastAsia="+mn-ea"/>
          <w:color w:val="000000"/>
          <w:kern w:val="24"/>
          <w:position w:val="-6"/>
          <w:vertAlign w:val="subscript"/>
          <w:lang w:val="en-US" w:eastAsia="sv-SE"/>
        </w:rPr>
        <w:t xml:space="preserve"> </w:t>
      </w:r>
      <w:r w:rsidRPr="007F2139">
        <w:rPr>
          <w:rFonts w:eastAsia="SimSun"/>
          <w:lang w:val="en-US" w:eastAsia="zh-CN"/>
        </w:rPr>
        <w:t>=</w:t>
      </w:r>
      <w:r w:rsidRPr="007F2139">
        <w:rPr>
          <w:rFonts w:eastAsia="+mn-ea"/>
          <w:color w:val="000000"/>
          <w:kern w:val="24"/>
          <w:lang w:val="en-US" w:eastAsia="sv-SE"/>
        </w:rPr>
        <w:t>L’</w:t>
      </w:r>
      <w:r w:rsidRPr="007F2139">
        <w:rPr>
          <w:rFonts w:eastAsia="+mn-ea"/>
          <w:color w:val="000000"/>
          <w:kern w:val="24"/>
          <w:position w:val="-6"/>
          <w:vertAlign w:val="subscript"/>
          <w:lang w:val="en-US" w:eastAsia="sv-SE"/>
        </w:rPr>
        <w:t>1,max</w:t>
      </w:r>
      <w:r w:rsidRPr="007F2139">
        <w:rPr>
          <w:rFonts w:eastAsia="SimSun"/>
          <w:lang w:val="en-US" w:eastAsia="zh-CN"/>
        </w:rPr>
        <w:t>=4 when T</w:t>
      </w:r>
      <w:r w:rsidRPr="007F2139">
        <w:rPr>
          <w:rFonts w:eastAsia="SimSun"/>
          <w:vertAlign w:val="subscript"/>
          <w:lang w:val="en-US" w:eastAsia="zh-CN"/>
        </w:rPr>
        <w:t>SMTC</w:t>
      </w:r>
      <w:r w:rsidRPr="007F2139">
        <w:rPr>
          <w:rFonts w:eastAsia="SimSun"/>
          <w:lang w:val="en-US" w:eastAsia="zh-CN"/>
        </w:rPr>
        <w:t xml:space="preserve"> &gt; 40 ms,  and L</w:t>
      </w:r>
      <w:r w:rsidRPr="007F2139">
        <w:rPr>
          <w:rFonts w:eastAsia="SimSun"/>
          <w:vertAlign w:val="subscript"/>
          <w:lang w:val="en-US" w:eastAsia="zh-CN"/>
        </w:rPr>
        <w:t>1,max</w:t>
      </w:r>
      <w:r w:rsidRPr="007F2139">
        <w:rPr>
          <w:rFonts w:eastAsia="+mn-ea"/>
          <w:color w:val="000000"/>
          <w:kern w:val="24"/>
          <w:position w:val="-6"/>
          <w:vertAlign w:val="subscript"/>
          <w:lang w:val="en-US" w:eastAsia="sv-SE"/>
        </w:rPr>
        <w:t xml:space="preserve"> </w:t>
      </w:r>
      <w:r w:rsidRPr="007F2139">
        <w:rPr>
          <w:rFonts w:eastAsia="SimSun"/>
          <w:lang w:val="en-US" w:eastAsia="zh-CN"/>
        </w:rPr>
        <w:t>=</w:t>
      </w:r>
      <w:r w:rsidRPr="007F2139">
        <w:rPr>
          <w:rFonts w:eastAsia="+mn-ea"/>
          <w:color w:val="000000"/>
          <w:kern w:val="24"/>
          <w:lang w:val="en-US" w:eastAsia="sv-SE"/>
        </w:rPr>
        <w:t>L’</w:t>
      </w:r>
      <w:r w:rsidRPr="007F2139">
        <w:rPr>
          <w:rFonts w:eastAsia="+mn-ea"/>
          <w:color w:val="000000"/>
          <w:kern w:val="24"/>
          <w:position w:val="-6"/>
          <w:vertAlign w:val="subscript"/>
          <w:lang w:val="en-US" w:eastAsia="sv-SE"/>
        </w:rPr>
        <w:t>1,max</w:t>
      </w:r>
      <w:r w:rsidRPr="007F2139">
        <w:rPr>
          <w:rFonts w:eastAsia="SimSun"/>
          <w:lang w:val="en-US" w:eastAsia="zh-CN"/>
        </w:rPr>
        <w:t>=8 when T</w:t>
      </w:r>
      <w:r w:rsidRPr="007F2139">
        <w:rPr>
          <w:rFonts w:eastAsia="SimSun"/>
          <w:vertAlign w:val="subscript"/>
          <w:lang w:val="en-US" w:eastAsia="zh-CN"/>
        </w:rPr>
        <w:t>SMTC</w:t>
      </w:r>
      <w:r w:rsidRPr="007F2139">
        <w:rPr>
          <w:rFonts w:eastAsia="SimSun"/>
          <w:lang w:val="en-US" w:eastAsia="zh-CN"/>
        </w:rPr>
        <w:t>≤ 40 ms.</w:t>
      </w:r>
    </w:p>
    <w:p w:rsidR="007F2139" w:rsidRPr="007F2139" w:rsidRDefault="007F2139" w:rsidP="006008C7">
      <w:pPr>
        <w:numPr>
          <w:ilvl w:val="1"/>
          <w:numId w:val="130"/>
        </w:numPr>
        <w:overflowPunct/>
        <w:autoSpaceDE/>
        <w:autoSpaceDN/>
        <w:adjustRightInd/>
        <w:spacing w:after="120"/>
        <w:textAlignment w:val="auto"/>
        <w:rPr>
          <w:rFonts w:eastAsia="SimSun"/>
          <w:lang w:val="en-US" w:eastAsia="zh-CN"/>
        </w:rPr>
      </w:pPr>
      <w:r w:rsidRPr="007F2139">
        <w:rPr>
          <w:rFonts w:eastAsia="SimSun"/>
          <w:lang w:val="en-US" w:eastAsia="zh-CN"/>
        </w:rPr>
        <w:t>L</w:t>
      </w:r>
      <w:r w:rsidRPr="007F2139">
        <w:rPr>
          <w:rFonts w:eastAsia="SimSun"/>
          <w:vertAlign w:val="subscript"/>
          <w:lang w:val="en-US" w:eastAsia="zh-CN"/>
        </w:rPr>
        <w:t>3,max</w:t>
      </w:r>
      <w:r w:rsidRPr="007F2139">
        <w:rPr>
          <w:rFonts w:eastAsia="SimSun"/>
          <w:lang w:val="en-US" w:eastAsia="zh-CN"/>
        </w:rPr>
        <w:t>=2 when T</w:t>
      </w:r>
      <w:r w:rsidRPr="007F2139">
        <w:rPr>
          <w:rFonts w:eastAsia="SimSun"/>
          <w:vertAlign w:val="subscript"/>
          <w:lang w:val="en-US" w:eastAsia="zh-CN"/>
        </w:rPr>
        <w:t>RA</w:t>
      </w:r>
      <w:r w:rsidRPr="007F2139">
        <w:rPr>
          <w:rFonts w:eastAsia="SimSun"/>
          <w:lang w:val="en-US" w:eastAsia="zh-CN"/>
        </w:rPr>
        <w:t xml:space="preserve"> &gt; 40 ms, and L</w:t>
      </w:r>
      <w:r w:rsidRPr="007F2139">
        <w:rPr>
          <w:rFonts w:eastAsia="SimSun"/>
          <w:vertAlign w:val="subscript"/>
          <w:lang w:val="en-US" w:eastAsia="zh-CN"/>
        </w:rPr>
        <w:t>3,max</w:t>
      </w:r>
      <w:r w:rsidRPr="007F2139">
        <w:rPr>
          <w:rFonts w:eastAsia="SimSun"/>
          <w:lang w:val="en-US" w:eastAsia="zh-CN"/>
        </w:rPr>
        <w:t>=4 when T</w:t>
      </w:r>
      <w:r w:rsidRPr="007F2139">
        <w:rPr>
          <w:rFonts w:eastAsia="SimSun"/>
          <w:vertAlign w:val="subscript"/>
          <w:lang w:val="en-US" w:eastAsia="zh-CN"/>
        </w:rPr>
        <w:t>RA</w:t>
      </w:r>
      <w:r w:rsidRPr="007F2139">
        <w:rPr>
          <w:rFonts w:eastAsia="SimSun"/>
          <w:lang w:val="en-US" w:eastAsia="zh-CN"/>
        </w:rPr>
        <w:t xml:space="preserve"> ≤ 40 ms.</w:t>
      </w:r>
    </w:p>
    <w:p w:rsidR="007F2139" w:rsidRPr="007F2139" w:rsidRDefault="007F2139" w:rsidP="006008C7">
      <w:pPr>
        <w:numPr>
          <w:ilvl w:val="1"/>
          <w:numId w:val="130"/>
        </w:numPr>
        <w:overflowPunct/>
        <w:autoSpaceDE/>
        <w:autoSpaceDN/>
        <w:adjustRightInd/>
        <w:spacing w:after="120"/>
        <w:textAlignment w:val="auto"/>
        <w:rPr>
          <w:rFonts w:eastAsia="SimSun"/>
          <w:lang w:val="en-US" w:eastAsia="zh-CN"/>
        </w:rPr>
      </w:pPr>
      <w:r w:rsidRPr="007F2139">
        <w:rPr>
          <w:rFonts w:eastAsia="SimSun"/>
          <w:lang w:val="en-US" w:eastAsia="zh-CN"/>
        </w:rPr>
        <w:t>L</w:t>
      </w:r>
      <w:r w:rsidRPr="007F2139">
        <w:rPr>
          <w:rFonts w:eastAsia="SimSun"/>
          <w:vertAlign w:val="subscript"/>
          <w:lang w:val="en-US" w:eastAsia="zh-CN"/>
        </w:rPr>
        <w:t>2,max</w:t>
      </w:r>
      <w:r w:rsidRPr="007F2139">
        <w:rPr>
          <w:rFonts w:eastAsia="SimSun"/>
          <w:lang w:val="en-US" w:eastAsia="zh-CN"/>
        </w:rPr>
        <w:t>=8 when DRX cycle length &lt; 1.28 seconds, and L</w:t>
      </w:r>
      <w:r w:rsidRPr="007F2139">
        <w:rPr>
          <w:rFonts w:eastAsia="SimSun"/>
          <w:vertAlign w:val="subscript"/>
          <w:lang w:val="en-US" w:eastAsia="zh-CN"/>
        </w:rPr>
        <w:t>2,max</w:t>
      </w:r>
      <w:r w:rsidRPr="007F2139">
        <w:rPr>
          <w:rFonts w:eastAsia="SimSun"/>
          <w:lang w:val="en-US" w:eastAsia="zh-CN"/>
        </w:rPr>
        <w:t xml:space="preserve">=4 when DRX cycle length ≥ 1.28 seconds.  </w:t>
      </w:r>
    </w:p>
    <w:p w:rsidR="007F2139" w:rsidRPr="007F2139" w:rsidRDefault="007F2139" w:rsidP="006008C7">
      <w:pPr>
        <w:numPr>
          <w:ilvl w:val="1"/>
          <w:numId w:val="130"/>
        </w:numPr>
        <w:overflowPunct/>
        <w:autoSpaceDE/>
        <w:autoSpaceDN/>
        <w:adjustRightInd/>
        <w:spacing w:after="120"/>
        <w:textAlignment w:val="auto"/>
        <w:rPr>
          <w:rFonts w:eastAsia="SimSun"/>
          <w:lang w:val="en-US" w:eastAsia="zh-CN"/>
        </w:rPr>
      </w:pPr>
      <w:r w:rsidRPr="007F2139">
        <w:rPr>
          <w:rFonts w:eastAsia="SimSun"/>
          <w:lang w:val="en-US" w:eastAsia="zh-CN"/>
        </w:rPr>
        <w:t xml:space="preserve">The UE stops the handover procedure if it fails to fulfil any of the following conditions: </w:t>
      </w:r>
      <w:r w:rsidRPr="007F2139">
        <w:rPr>
          <w:rFonts w:eastAsia="+mn-ea"/>
          <w:color w:val="000000"/>
          <w:kern w:val="24"/>
          <w:lang w:val="en-US" w:eastAsia="sv-SE"/>
        </w:rPr>
        <w:t>L</w:t>
      </w:r>
      <w:r w:rsidRPr="007F2139">
        <w:rPr>
          <w:rFonts w:eastAsia="+mn-ea"/>
          <w:color w:val="000000"/>
          <w:kern w:val="24"/>
          <w:position w:val="-6"/>
          <w:vertAlign w:val="subscript"/>
          <w:lang w:val="en-US" w:eastAsia="sv-SE"/>
        </w:rPr>
        <w:t>1</w:t>
      </w:r>
      <w:r w:rsidRPr="007F2139">
        <w:rPr>
          <w:rFonts w:eastAsia="+mn-ea"/>
          <w:color w:val="000000"/>
          <w:kern w:val="24"/>
          <w:lang w:val="en-US" w:eastAsia="sv-SE"/>
        </w:rPr>
        <w:t xml:space="preserve"> &gt; L</w:t>
      </w:r>
      <w:r w:rsidRPr="007F2139">
        <w:rPr>
          <w:rFonts w:eastAsia="+mn-ea"/>
          <w:color w:val="000000"/>
          <w:kern w:val="24"/>
          <w:position w:val="-6"/>
          <w:vertAlign w:val="subscript"/>
          <w:lang w:val="en-US" w:eastAsia="sv-SE"/>
        </w:rPr>
        <w:t>1,max</w:t>
      </w:r>
      <w:r w:rsidRPr="007F2139">
        <w:rPr>
          <w:rFonts w:eastAsia="+mn-ea"/>
          <w:color w:val="000000"/>
          <w:kern w:val="24"/>
          <w:lang w:val="en-US" w:eastAsia="sv-SE"/>
        </w:rPr>
        <w:t>, L´</w:t>
      </w:r>
      <w:r w:rsidRPr="007F2139">
        <w:rPr>
          <w:rFonts w:eastAsia="+mn-ea"/>
          <w:color w:val="000000"/>
          <w:kern w:val="24"/>
          <w:position w:val="-6"/>
          <w:vertAlign w:val="subscript"/>
          <w:lang w:val="en-US" w:eastAsia="sv-SE"/>
        </w:rPr>
        <w:t>1</w:t>
      </w:r>
      <w:r w:rsidRPr="007F2139">
        <w:rPr>
          <w:rFonts w:eastAsia="+mn-ea"/>
          <w:color w:val="000000"/>
          <w:kern w:val="24"/>
          <w:lang w:val="en-US" w:eastAsia="sv-SE"/>
        </w:rPr>
        <w:t xml:space="preserve"> &gt; L´</w:t>
      </w:r>
      <w:r w:rsidRPr="007F2139">
        <w:rPr>
          <w:rFonts w:eastAsia="+mn-ea"/>
          <w:color w:val="000000"/>
          <w:kern w:val="24"/>
          <w:position w:val="-6"/>
          <w:vertAlign w:val="subscript"/>
          <w:lang w:val="en-US" w:eastAsia="sv-SE"/>
        </w:rPr>
        <w:t>1,max</w:t>
      </w:r>
      <w:r w:rsidRPr="007F2139">
        <w:rPr>
          <w:rFonts w:eastAsia="+mn-ea"/>
          <w:color w:val="000000"/>
          <w:kern w:val="24"/>
          <w:lang w:val="en-US" w:eastAsia="sv-SE"/>
        </w:rPr>
        <w:t>, L</w:t>
      </w:r>
      <w:r w:rsidRPr="007F2139">
        <w:rPr>
          <w:rFonts w:eastAsia="+mn-ea"/>
          <w:color w:val="000000"/>
          <w:kern w:val="24"/>
          <w:position w:val="-6"/>
          <w:vertAlign w:val="subscript"/>
          <w:lang w:val="en-US" w:eastAsia="sv-SE"/>
        </w:rPr>
        <w:t>2</w:t>
      </w:r>
      <w:r w:rsidRPr="007F2139">
        <w:rPr>
          <w:rFonts w:eastAsia="+mn-ea"/>
          <w:color w:val="000000"/>
          <w:kern w:val="24"/>
          <w:lang w:val="en-US" w:eastAsia="sv-SE"/>
        </w:rPr>
        <w:t>&gt; L</w:t>
      </w:r>
      <w:r w:rsidRPr="007F2139">
        <w:rPr>
          <w:rFonts w:eastAsia="+mn-ea"/>
          <w:color w:val="000000"/>
          <w:kern w:val="24"/>
          <w:position w:val="-6"/>
          <w:vertAlign w:val="subscript"/>
          <w:lang w:val="en-US" w:eastAsia="sv-SE"/>
        </w:rPr>
        <w:t>2,max</w:t>
      </w:r>
      <w:r w:rsidRPr="007F2139">
        <w:rPr>
          <w:rFonts w:eastAsia="+mn-ea"/>
          <w:color w:val="000000"/>
          <w:kern w:val="24"/>
          <w:lang w:val="en-US" w:eastAsia="sv-SE"/>
        </w:rPr>
        <w:t>, or L</w:t>
      </w:r>
      <w:r w:rsidRPr="007F2139">
        <w:rPr>
          <w:rFonts w:eastAsia="+mn-ea"/>
          <w:color w:val="000000"/>
          <w:kern w:val="24"/>
          <w:position w:val="-6"/>
          <w:vertAlign w:val="subscript"/>
          <w:lang w:val="en-US" w:eastAsia="sv-SE"/>
        </w:rPr>
        <w:t>3</w:t>
      </w:r>
      <w:r w:rsidRPr="007F2139">
        <w:rPr>
          <w:rFonts w:eastAsia="+mn-ea"/>
          <w:color w:val="000000"/>
          <w:kern w:val="24"/>
          <w:lang w:val="en-US" w:eastAsia="sv-SE"/>
        </w:rPr>
        <w:t>&gt; L</w:t>
      </w:r>
      <w:r w:rsidRPr="007F2139">
        <w:rPr>
          <w:rFonts w:eastAsia="+mn-ea"/>
          <w:color w:val="000000"/>
          <w:kern w:val="24"/>
          <w:position w:val="-6"/>
          <w:vertAlign w:val="subscript"/>
          <w:lang w:val="en-US" w:eastAsia="sv-SE"/>
        </w:rPr>
        <w:t>3,max.</w:t>
      </w:r>
    </w:p>
    <w:p w:rsidR="007F2139" w:rsidRPr="007F2139" w:rsidRDefault="007F2139" w:rsidP="006008C7">
      <w:pPr>
        <w:numPr>
          <w:ilvl w:val="0"/>
          <w:numId w:val="130"/>
        </w:numPr>
        <w:overflowPunct/>
        <w:autoSpaceDE/>
        <w:autoSpaceDN/>
        <w:adjustRightInd/>
        <w:spacing w:after="120"/>
        <w:textAlignment w:val="auto"/>
        <w:rPr>
          <w:rFonts w:eastAsia="SimSun"/>
          <w:lang w:val="en-US" w:eastAsia="zh-CN"/>
        </w:rPr>
      </w:pPr>
      <w:r w:rsidRPr="007F2139">
        <w:rPr>
          <w:rFonts w:eastAsia="SimSun"/>
          <w:b/>
          <w:lang w:val="en-US" w:eastAsia="zh-CN"/>
        </w:rPr>
        <w:t>Proposal</w:t>
      </w:r>
      <w:r w:rsidRPr="007F2139">
        <w:rPr>
          <w:rFonts w:eastAsia="SimSun"/>
          <w:lang w:val="en-US" w:eastAsia="zh-CN"/>
        </w:rPr>
        <w:t xml:space="preserve"> (R4-1911320 MediaTek): Not to specify maximum values for missing DRS occasions, if it makes no difference on UE behavior.</w:t>
      </w:r>
    </w:p>
    <w:p w:rsidR="007F2139" w:rsidRPr="007F2139" w:rsidRDefault="007F2139" w:rsidP="006008C7">
      <w:pPr>
        <w:numPr>
          <w:ilvl w:val="1"/>
          <w:numId w:val="130"/>
        </w:numPr>
        <w:overflowPunct/>
        <w:autoSpaceDE/>
        <w:autoSpaceDN/>
        <w:adjustRightInd/>
        <w:spacing w:after="120"/>
        <w:textAlignment w:val="auto"/>
        <w:rPr>
          <w:rFonts w:eastAsia="SimSun"/>
          <w:lang w:val="en-US" w:eastAsia="zh-CN"/>
        </w:rPr>
      </w:pPr>
      <w:r w:rsidRPr="007F2139">
        <w:rPr>
          <w:rFonts w:eastAsia="SimSun"/>
          <w:b/>
          <w:lang w:val="en-US" w:eastAsia="zh-CN"/>
        </w:rPr>
        <w:t>Observation 1</w:t>
      </w:r>
      <w:r w:rsidRPr="007F2139">
        <w:rPr>
          <w:rFonts w:eastAsia="SimSun"/>
          <w:lang w:val="en-US" w:eastAsia="zh-CN"/>
        </w:rPr>
        <w:t>: When the number of missing DRS occasion exceeds the maximum values of a certain stage, UE would still stay on the same stage and continue to perform the failed action on the next DRS occasion.</w:t>
      </w:r>
    </w:p>
    <w:p w:rsidR="007F2139" w:rsidRPr="007F2139" w:rsidRDefault="007F2139" w:rsidP="006008C7">
      <w:pPr>
        <w:numPr>
          <w:ilvl w:val="1"/>
          <w:numId w:val="130"/>
        </w:numPr>
        <w:overflowPunct/>
        <w:autoSpaceDE/>
        <w:autoSpaceDN/>
        <w:adjustRightInd/>
        <w:spacing w:after="120"/>
        <w:textAlignment w:val="auto"/>
        <w:rPr>
          <w:rFonts w:eastAsia="SimSun"/>
          <w:lang w:val="en-US" w:eastAsia="zh-CN"/>
        </w:rPr>
      </w:pPr>
      <w:r w:rsidRPr="007F2139">
        <w:rPr>
          <w:rFonts w:eastAsia="SimSun"/>
          <w:b/>
          <w:lang w:val="en-US" w:eastAsia="zh-CN"/>
        </w:rPr>
        <w:t>Observation 2</w:t>
      </w:r>
      <w:r w:rsidRPr="007F2139">
        <w:rPr>
          <w:rFonts w:eastAsia="SimSun"/>
          <w:lang w:val="en-US" w:eastAsia="zh-CN"/>
        </w:rPr>
        <w:t>: The maximum handover delay has been already governed by T304, and UE will also keep performing handover until the expiry of T304.</w:t>
      </w:r>
    </w:p>
    <w:p w:rsidR="007F2139" w:rsidRPr="007F2139" w:rsidRDefault="007F2139" w:rsidP="006008C7">
      <w:pPr>
        <w:numPr>
          <w:ilvl w:val="0"/>
          <w:numId w:val="130"/>
        </w:numPr>
        <w:overflowPunct/>
        <w:autoSpaceDE/>
        <w:autoSpaceDN/>
        <w:adjustRightInd/>
        <w:spacing w:after="120"/>
        <w:textAlignment w:val="auto"/>
        <w:rPr>
          <w:rFonts w:eastAsiaTheme="minorEastAsia"/>
          <w:lang w:val="en-US" w:eastAsia="zh-CN"/>
        </w:rPr>
      </w:pPr>
      <w:r w:rsidRPr="007F2139">
        <w:rPr>
          <w:rFonts w:eastAsia="SimSun"/>
          <w:b/>
          <w:lang w:val="en-US" w:eastAsia="zh-CN"/>
        </w:rPr>
        <w:t>Proposal</w:t>
      </w:r>
      <w:r w:rsidRPr="007F2139">
        <w:rPr>
          <w:rFonts w:eastAsia="SimSun"/>
          <w:lang w:val="en-US" w:eastAsia="zh-CN"/>
        </w:rPr>
        <w:t xml:space="preserve"> (R4-1911927 Huawei): </w:t>
      </w:r>
      <w:r w:rsidRPr="007F2139">
        <w:rPr>
          <w:rFonts w:eastAsiaTheme="minorEastAsia"/>
          <w:lang w:val="en-US" w:eastAsia="zh-CN"/>
        </w:rPr>
        <w:t>The description of interruption uncertainty of the handover procedure in NR-U should be clarified as: “</w:t>
      </w:r>
      <w:r w:rsidRPr="007F2139">
        <w:rPr>
          <w:rFonts w:eastAsia="SimSun"/>
          <w:lang w:val="en-US" w:eastAsia="zh-CN"/>
        </w:rPr>
        <w:t>T</w:t>
      </w:r>
      <w:r w:rsidRPr="007F2139">
        <w:rPr>
          <w:rFonts w:eastAsia="SimSun"/>
          <w:vertAlign w:val="subscript"/>
          <w:lang w:val="en-US" w:eastAsia="zh-CN"/>
        </w:rPr>
        <w:t>IU</w:t>
      </w:r>
      <w:r w:rsidRPr="007F2139">
        <w:rPr>
          <w:rFonts w:eastAsia="SimSun"/>
          <w:lang w:val="en-US" w:eastAsia="zh-CN"/>
        </w:rPr>
        <w:t xml:space="preserve"> is the interruption uncertainty due to the random access procedure when sending PRACH to the new cell.</w:t>
      </w:r>
      <w:r w:rsidRPr="007F2139">
        <w:rPr>
          <w:rFonts w:eastAsiaTheme="minorEastAsia"/>
          <w:lang w:val="en-US" w:eastAsia="zh-CN"/>
        </w:rPr>
        <w:t>”</w:t>
      </w:r>
    </w:p>
    <w:p w:rsidR="007F2139" w:rsidRPr="007F2139" w:rsidRDefault="007F2139" w:rsidP="006008C7">
      <w:pPr>
        <w:numPr>
          <w:ilvl w:val="1"/>
          <w:numId w:val="130"/>
        </w:numPr>
        <w:overflowPunct/>
        <w:autoSpaceDE/>
        <w:autoSpaceDN/>
        <w:adjustRightInd/>
        <w:spacing w:after="120"/>
        <w:textAlignment w:val="auto"/>
        <w:rPr>
          <w:rFonts w:eastAsia="SimSun"/>
          <w:lang w:val="en-US" w:eastAsia="zh-CN"/>
        </w:rPr>
      </w:pPr>
      <w:r w:rsidRPr="007F2139">
        <w:rPr>
          <w:rFonts w:eastAsiaTheme="minorEastAsia"/>
          <w:lang w:val="en-US" w:eastAsia="zh-CN"/>
        </w:rPr>
        <w:t>wait for RAN2 decision on the UL LBT failure mechanism before making the requirements for T</w:t>
      </w:r>
      <w:r w:rsidRPr="007F2139">
        <w:rPr>
          <w:rFonts w:eastAsiaTheme="minorEastAsia"/>
          <w:vertAlign w:val="subscript"/>
          <w:lang w:val="en-US" w:eastAsia="zh-CN"/>
        </w:rPr>
        <w:t xml:space="preserve">IU </w:t>
      </w:r>
      <w:r w:rsidRPr="007F2139">
        <w:rPr>
          <w:rFonts w:eastAsiaTheme="minorEastAsia"/>
          <w:lang w:val="en-US" w:eastAsia="zh-CN"/>
        </w:rPr>
        <w:t>of the handover procedures in NR-U.</w:t>
      </w:r>
    </w:p>
    <w:p w:rsidR="007F2139" w:rsidRPr="007F2139" w:rsidRDefault="007F2139" w:rsidP="007F2139">
      <w:pPr>
        <w:rPr>
          <w:rFonts w:eastAsia="SimSun"/>
          <w:b/>
          <w:u w:val="single"/>
          <w:lang w:eastAsia="zh-CN"/>
        </w:rPr>
      </w:pPr>
      <w:r w:rsidRPr="007F2139">
        <w:rPr>
          <w:rFonts w:eastAsia="SimSun"/>
          <w:b/>
          <w:lang w:eastAsia="zh-CN"/>
        </w:rPr>
        <w:lastRenderedPageBreak/>
        <w:t>Possible way forward</w:t>
      </w:r>
      <w:r w:rsidRPr="007F2139">
        <w:rPr>
          <w:rFonts w:eastAsia="SimSun"/>
          <w:lang w:eastAsia="zh-CN"/>
        </w:rPr>
        <w:t>: discussion is needed</w:t>
      </w:r>
    </w:p>
    <w:p w:rsidR="007F2139" w:rsidRPr="007F2139" w:rsidRDefault="007F2139" w:rsidP="007F2139">
      <w:pPr>
        <w:rPr>
          <w:rFonts w:eastAsia="SimSun"/>
          <w:lang w:eastAsia="zh-CN"/>
        </w:rPr>
      </w:pPr>
    </w:p>
    <w:p w:rsidR="007F2139" w:rsidRPr="007F2139" w:rsidRDefault="007F2139" w:rsidP="007F2139">
      <w:pPr>
        <w:rPr>
          <w:rFonts w:eastAsia="SimSun"/>
          <w:u w:val="single"/>
          <w:lang w:eastAsia="zh-CN"/>
        </w:rPr>
      </w:pPr>
      <w:r w:rsidRPr="007F2139">
        <w:rPr>
          <w:rFonts w:eastAsia="SimSun"/>
          <w:u w:val="single"/>
          <w:lang w:eastAsia="zh-CN"/>
        </w:rPr>
        <w:t xml:space="preserve">Comments for E/// proposal </w:t>
      </w:r>
      <w:r w:rsidRPr="007F2139">
        <w:rPr>
          <w:u w:val="single"/>
        </w:rPr>
        <w:t>(</w:t>
      </w:r>
      <w:r w:rsidRPr="007F2139">
        <w:rPr>
          <w:u w:val="single"/>
          <w:lang w:val="sv-SE" w:eastAsia="sv-SE"/>
        </w:rPr>
        <w:t>R4-1912141</w:t>
      </w:r>
      <w:r w:rsidRPr="007F2139">
        <w:rPr>
          <w:u w:val="single"/>
        </w:rPr>
        <w:t>):</w:t>
      </w:r>
    </w:p>
    <w:p w:rsidR="007F2139" w:rsidRPr="007F2139" w:rsidRDefault="007F2139" w:rsidP="007F2139">
      <w:pPr>
        <w:ind w:left="852"/>
      </w:pPr>
      <w:r w:rsidRPr="007F2139">
        <w:t>MTK: last bullet is not clear</w:t>
      </w:r>
    </w:p>
    <w:p w:rsidR="007F2139" w:rsidRPr="007F2139" w:rsidRDefault="007F2139" w:rsidP="007F2139">
      <w:pPr>
        <w:ind w:left="852"/>
      </w:pPr>
      <w:r w:rsidRPr="007F2139">
        <w:tab/>
        <w:t>E///: last bullet clarifies UE behavior</w:t>
      </w:r>
    </w:p>
    <w:p w:rsidR="007F2139" w:rsidRPr="007F2139" w:rsidRDefault="007F2139" w:rsidP="007F2139">
      <w:pPr>
        <w:ind w:left="852"/>
      </w:pPr>
      <w:r w:rsidRPr="007F2139">
        <w:t>HW: same view as MTK. Need to tak into account T304 timer.</w:t>
      </w:r>
    </w:p>
    <w:p w:rsidR="007F2139" w:rsidRPr="007F2139" w:rsidRDefault="007F2139" w:rsidP="007F2139">
      <w:pPr>
        <w:ind w:left="852"/>
      </w:pPr>
      <w:r w:rsidRPr="007F2139">
        <w:tab/>
        <w:t>E///: we follow last meeting agreement</w:t>
      </w:r>
    </w:p>
    <w:p w:rsidR="007F2139" w:rsidRPr="007F2139" w:rsidRDefault="007F2139" w:rsidP="007F2139">
      <w:pPr>
        <w:ind w:left="852"/>
      </w:pPr>
      <w:r w:rsidRPr="007F2139">
        <w:t>QC: Similar to previous discussion suggest to define Lmax for each DRX cycle length</w:t>
      </w:r>
    </w:p>
    <w:p w:rsidR="007F2139" w:rsidRPr="007F2139" w:rsidRDefault="007F2139" w:rsidP="007F2139">
      <w:r w:rsidRPr="007F2139">
        <w:tab/>
      </w:r>
      <w:r w:rsidRPr="007F2139">
        <w:tab/>
      </w:r>
      <w:r w:rsidRPr="007F2139">
        <w:tab/>
      </w:r>
      <w:r w:rsidRPr="007F2139">
        <w:tab/>
        <w:t>E///: ok</w:t>
      </w:r>
    </w:p>
    <w:p w:rsidR="007F2139" w:rsidRPr="007F2139" w:rsidRDefault="007F2139" w:rsidP="007F2139">
      <w:r w:rsidRPr="007F2139">
        <w:tab/>
      </w:r>
      <w:r w:rsidRPr="007F2139">
        <w:tab/>
      </w:r>
      <w:r w:rsidRPr="007F2139">
        <w:tab/>
      </w:r>
      <w:r w:rsidRPr="007F2139">
        <w:tab/>
        <w:t>Nokia: do not aree with QC</w:t>
      </w:r>
    </w:p>
    <w:p w:rsidR="007F2139" w:rsidRPr="007F2139" w:rsidRDefault="007F2139" w:rsidP="007F2139">
      <w:pPr>
        <w:ind w:left="284"/>
        <w:rPr>
          <w:rFonts w:eastAsia="SimSun"/>
          <w:highlight w:val="yellow"/>
          <w:lang w:eastAsia="zh-CN"/>
        </w:rPr>
      </w:pPr>
      <w:r w:rsidRPr="007F2139">
        <w:rPr>
          <w:rFonts w:eastAsia="SimSun"/>
          <w:highlight w:val="yellow"/>
          <w:lang w:eastAsia="zh-CN"/>
        </w:rPr>
        <w:t xml:space="preserve">Conclusion: further continue discussion. </w:t>
      </w:r>
    </w:p>
    <w:p w:rsidR="007F2139" w:rsidRPr="007F2139" w:rsidRDefault="007F2139" w:rsidP="007F2139">
      <w:pPr>
        <w:ind w:left="284"/>
        <w:rPr>
          <w:highlight w:val="yellow"/>
        </w:rPr>
      </w:pPr>
      <w:r w:rsidRPr="007F2139">
        <w:rPr>
          <w:rFonts w:eastAsia="SimSun"/>
          <w:highlight w:val="yellow"/>
          <w:lang w:eastAsia="zh-CN"/>
        </w:rPr>
        <w:t xml:space="preserve">1) </w:t>
      </w:r>
      <w:r w:rsidRPr="007F2139">
        <w:rPr>
          <w:highlight w:val="yellow"/>
        </w:rPr>
        <w:t xml:space="preserve">define Lmax </w:t>
      </w:r>
    </w:p>
    <w:p w:rsidR="007F2139" w:rsidRPr="007F2139" w:rsidRDefault="007F2139" w:rsidP="007F2139">
      <w:pPr>
        <w:ind w:left="284"/>
      </w:pPr>
      <w:r w:rsidRPr="007F2139">
        <w:rPr>
          <w:highlight w:val="yellow"/>
        </w:rPr>
        <w:t>2) address MTK/HW comments on T304 timer</w:t>
      </w:r>
    </w:p>
    <w:p w:rsidR="007F2139" w:rsidRPr="007F2139" w:rsidRDefault="007F2139" w:rsidP="007F2139">
      <w:pPr>
        <w:rPr>
          <w:rFonts w:eastAsia="SimSun"/>
          <w:u w:val="single"/>
          <w:lang w:eastAsia="zh-CN"/>
        </w:rPr>
      </w:pPr>
      <w:r w:rsidRPr="007F2139">
        <w:rPr>
          <w:rFonts w:eastAsia="SimSun"/>
          <w:u w:val="single"/>
          <w:lang w:eastAsia="zh-CN"/>
        </w:rPr>
        <w:t xml:space="preserve">Comments for HW proposal </w:t>
      </w:r>
      <w:r w:rsidRPr="007F2139">
        <w:rPr>
          <w:u w:val="single"/>
        </w:rPr>
        <w:t>(</w:t>
      </w:r>
      <w:r w:rsidRPr="007F2139">
        <w:rPr>
          <w:u w:val="single"/>
          <w:lang w:val="sv-SE" w:eastAsia="sv-SE"/>
        </w:rPr>
        <w:t>R4-1911927</w:t>
      </w:r>
      <w:r w:rsidRPr="007F2139">
        <w:rPr>
          <w:u w:val="single"/>
        </w:rPr>
        <w:t>):</w:t>
      </w:r>
    </w:p>
    <w:p w:rsidR="007F2139" w:rsidRPr="007F2139" w:rsidRDefault="007F2139" w:rsidP="007F2139">
      <w:pPr>
        <w:ind w:left="852"/>
      </w:pPr>
      <w:r w:rsidRPr="007F2139">
        <w:t>QC: we have max # of RACH attempts configured. Do we want to define anything else?</w:t>
      </w:r>
    </w:p>
    <w:p w:rsidR="007F2139" w:rsidRPr="007F2139" w:rsidRDefault="007F2139" w:rsidP="007F2139">
      <w:pPr>
        <w:rPr>
          <w:rFonts w:eastAsia="SimSun"/>
          <w:highlight w:val="green"/>
          <w:lang w:eastAsia="zh-CN"/>
        </w:rPr>
      </w:pPr>
      <w:r w:rsidRPr="007F2139">
        <w:rPr>
          <w:rFonts w:eastAsia="SimSun"/>
          <w:highlight w:val="green"/>
          <w:lang w:eastAsia="zh-CN"/>
        </w:rPr>
        <w:t>Agreement</w:t>
      </w:r>
    </w:p>
    <w:p w:rsidR="007F2139" w:rsidRPr="007F2139" w:rsidRDefault="007F2139" w:rsidP="006008C7">
      <w:pPr>
        <w:numPr>
          <w:ilvl w:val="0"/>
          <w:numId w:val="130"/>
        </w:numPr>
        <w:overflowPunct/>
        <w:autoSpaceDE/>
        <w:autoSpaceDN/>
        <w:adjustRightInd/>
        <w:spacing w:after="120"/>
        <w:textAlignment w:val="auto"/>
        <w:rPr>
          <w:rFonts w:eastAsiaTheme="minorEastAsia"/>
          <w:highlight w:val="green"/>
          <w:lang w:val="en-US" w:eastAsia="zh-CN"/>
        </w:rPr>
      </w:pPr>
      <w:r w:rsidRPr="007F2139">
        <w:rPr>
          <w:rFonts w:eastAsiaTheme="minorEastAsia"/>
          <w:highlight w:val="green"/>
          <w:lang w:val="en-US" w:eastAsia="zh-CN"/>
        </w:rPr>
        <w:t>The description of interruption uncertainty of the handover procedure in NR-U should be clarified as: “</w:t>
      </w:r>
      <w:r w:rsidRPr="007F2139">
        <w:rPr>
          <w:rFonts w:eastAsia="SimSun"/>
          <w:highlight w:val="green"/>
          <w:lang w:val="en-US" w:eastAsia="zh-CN"/>
        </w:rPr>
        <w:t>T</w:t>
      </w:r>
      <w:r w:rsidRPr="007F2139">
        <w:rPr>
          <w:rFonts w:eastAsia="SimSun"/>
          <w:highlight w:val="green"/>
          <w:vertAlign w:val="subscript"/>
          <w:lang w:val="en-US" w:eastAsia="zh-CN"/>
        </w:rPr>
        <w:t>IU</w:t>
      </w:r>
      <w:r w:rsidRPr="007F2139">
        <w:rPr>
          <w:rFonts w:eastAsia="SimSun"/>
          <w:highlight w:val="green"/>
          <w:lang w:val="en-US" w:eastAsia="zh-CN"/>
        </w:rPr>
        <w:t xml:space="preserve"> is the interruption uncertainty due to the random access procedure when sending PRACH to the new cell.</w:t>
      </w:r>
      <w:r w:rsidRPr="007F2139">
        <w:rPr>
          <w:rFonts w:eastAsiaTheme="minorEastAsia"/>
          <w:highlight w:val="green"/>
          <w:lang w:val="en-US" w:eastAsia="zh-CN"/>
        </w:rPr>
        <w:t>”</w:t>
      </w:r>
    </w:p>
    <w:p w:rsidR="007F2139" w:rsidRPr="007F2139" w:rsidRDefault="007F2139" w:rsidP="006008C7">
      <w:pPr>
        <w:numPr>
          <w:ilvl w:val="1"/>
          <w:numId w:val="130"/>
        </w:numPr>
        <w:overflowPunct/>
        <w:autoSpaceDE/>
        <w:autoSpaceDN/>
        <w:adjustRightInd/>
        <w:spacing w:after="120"/>
        <w:textAlignment w:val="auto"/>
        <w:rPr>
          <w:rFonts w:eastAsia="SimSun"/>
          <w:highlight w:val="green"/>
          <w:lang w:val="en-US" w:eastAsia="zh-CN"/>
        </w:rPr>
      </w:pPr>
      <w:r w:rsidRPr="007F2139">
        <w:rPr>
          <w:rFonts w:eastAsiaTheme="minorEastAsia"/>
          <w:highlight w:val="green"/>
          <w:lang w:val="en-US" w:eastAsia="zh-CN"/>
        </w:rPr>
        <w:t>wait for RAN2 decision on the UL LBT failure mechanism before making the requirements for T</w:t>
      </w:r>
      <w:r w:rsidRPr="007F2139">
        <w:rPr>
          <w:rFonts w:eastAsiaTheme="minorEastAsia"/>
          <w:highlight w:val="green"/>
          <w:vertAlign w:val="subscript"/>
          <w:lang w:val="en-US" w:eastAsia="zh-CN"/>
        </w:rPr>
        <w:t xml:space="preserve">IU </w:t>
      </w:r>
      <w:r w:rsidRPr="007F2139">
        <w:rPr>
          <w:rFonts w:eastAsiaTheme="minorEastAsia"/>
          <w:highlight w:val="green"/>
          <w:lang w:val="en-US" w:eastAsia="zh-CN"/>
        </w:rPr>
        <w:t>of the handover procedures in NR-U.</w:t>
      </w:r>
    </w:p>
    <w:p w:rsidR="007F2139" w:rsidRPr="007F2139" w:rsidRDefault="007F2139" w:rsidP="007F2139">
      <w:pPr>
        <w:rPr>
          <w:rFonts w:eastAsia="SimSun"/>
          <w:lang w:val="en-US" w:eastAsia="zh-CN"/>
        </w:rPr>
      </w:pPr>
    </w:p>
    <w:p w:rsidR="007F2139" w:rsidRPr="007F2139" w:rsidRDefault="007F2139" w:rsidP="007F2139">
      <w:pPr>
        <w:rPr>
          <w:rFonts w:eastAsia="SimSun"/>
          <w:b/>
          <w:u w:val="single"/>
          <w:lang w:eastAsia="zh-CN"/>
        </w:rPr>
      </w:pPr>
      <w:r w:rsidRPr="007F2139">
        <w:rPr>
          <w:rFonts w:eastAsia="SimSun"/>
          <w:b/>
          <w:u w:val="single"/>
          <w:lang w:eastAsia="zh-CN"/>
        </w:rPr>
        <w:t>Issue #14: SI reading during HO</w:t>
      </w:r>
    </w:p>
    <w:p w:rsidR="007F2139" w:rsidRPr="007F2139" w:rsidRDefault="007F2139" w:rsidP="006008C7">
      <w:pPr>
        <w:numPr>
          <w:ilvl w:val="0"/>
          <w:numId w:val="131"/>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Proposal</w:t>
      </w:r>
      <w:r w:rsidRPr="007F2139">
        <w:rPr>
          <w:rFonts w:eastAsia="SimSun"/>
          <w:szCs w:val="24"/>
          <w:lang w:val="en-US" w:eastAsia="zh-CN"/>
        </w:rPr>
        <w:t xml:space="preserve"> (R4-1912550 Qualcomm): Network ensures that UE does not need to read SIB during blind handover in NR-U networks.</w:t>
      </w:r>
    </w:p>
    <w:p w:rsidR="007F2139" w:rsidRPr="007F2139" w:rsidRDefault="007F2139" w:rsidP="006008C7">
      <w:pPr>
        <w:numPr>
          <w:ilvl w:val="1"/>
          <w:numId w:val="131"/>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RAN4 does not need to include additional time for SI reading during blind HO procedure.</w:t>
      </w:r>
    </w:p>
    <w:p w:rsidR="007F2139" w:rsidRPr="007F2139" w:rsidRDefault="007F2139" w:rsidP="007F2139">
      <w:pPr>
        <w:rPr>
          <w:rFonts w:eastAsia="SimSun"/>
          <w:b/>
          <w:u w:val="single"/>
          <w:lang w:eastAsia="zh-CN"/>
        </w:rPr>
      </w:pPr>
      <w:r w:rsidRPr="007F2139">
        <w:rPr>
          <w:rFonts w:eastAsia="SimSun"/>
          <w:b/>
          <w:lang w:eastAsia="zh-CN"/>
        </w:rPr>
        <w:t>Possible way forward</w:t>
      </w:r>
      <w:r w:rsidRPr="007F2139">
        <w:rPr>
          <w:rFonts w:eastAsia="SimSun"/>
          <w:lang w:eastAsia="zh-CN"/>
        </w:rPr>
        <w:t>: discussion is needed</w:t>
      </w:r>
    </w:p>
    <w:p w:rsidR="007F2139" w:rsidRPr="007F2139" w:rsidRDefault="007F2139" w:rsidP="007F2139">
      <w:pPr>
        <w:rPr>
          <w:lang w:val="en-US"/>
        </w:rPr>
      </w:pPr>
    </w:p>
    <w:p w:rsidR="007F2139" w:rsidRPr="007F2139" w:rsidRDefault="007F2139" w:rsidP="007F2139">
      <w:pPr>
        <w:rPr>
          <w:highlight w:val="yellow"/>
          <w:lang w:val="en-US"/>
        </w:rPr>
      </w:pPr>
      <w:r w:rsidRPr="007F2139">
        <w:rPr>
          <w:highlight w:val="yellow"/>
          <w:lang w:val="en-US"/>
        </w:rPr>
        <w:t>Possible agreements:</w:t>
      </w:r>
    </w:p>
    <w:p w:rsidR="007F2139" w:rsidRPr="007F2139" w:rsidRDefault="007F2139" w:rsidP="006008C7">
      <w:pPr>
        <w:numPr>
          <w:ilvl w:val="0"/>
          <w:numId w:val="131"/>
        </w:numPr>
        <w:overflowPunct/>
        <w:autoSpaceDE/>
        <w:autoSpaceDN/>
        <w:adjustRightInd/>
        <w:spacing w:after="120"/>
        <w:textAlignment w:val="auto"/>
        <w:rPr>
          <w:rFonts w:eastAsia="SimSun"/>
          <w:szCs w:val="24"/>
          <w:highlight w:val="yellow"/>
          <w:lang w:val="en-US" w:eastAsia="zh-CN"/>
        </w:rPr>
      </w:pPr>
      <w:r w:rsidRPr="007F2139">
        <w:rPr>
          <w:rFonts w:eastAsia="SimSun"/>
          <w:szCs w:val="24"/>
          <w:highlight w:val="yellow"/>
          <w:lang w:val="en-US" w:eastAsia="zh-CN"/>
        </w:rPr>
        <w:t>Option 1: RAN4 does not need to include additional time for SI reading during blind HO procedure (MTK, QC, E///, Nokia)</w:t>
      </w:r>
    </w:p>
    <w:p w:rsidR="007F2139" w:rsidRPr="007F2139" w:rsidRDefault="007F2139" w:rsidP="006008C7">
      <w:pPr>
        <w:numPr>
          <w:ilvl w:val="0"/>
          <w:numId w:val="131"/>
        </w:numPr>
        <w:overflowPunct/>
        <w:autoSpaceDE/>
        <w:autoSpaceDN/>
        <w:adjustRightInd/>
        <w:spacing w:after="120"/>
        <w:textAlignment w:val="auto"/>
        <w:rPr>
          <w:rFonts w:eastAsia="SimSun"/>
          <w:szCs w:val="24"/>
          <w:highlight w:val="yellow"/>
          <w:lang w:val="en-US" w:eastAsia="zh-CN"/>
        </w:rPr>
      </w:pPr>
      <w:r w:rsidRPr="007F2139">
        <w:rPr>
          <w:rFonts w:eastAsia="SimSun"/>
          <w:szCs w:val="24"/>
          <w:highlight w:val="yellow"/>
          <w:lang w:val="en-US" w:eastAsia="zh-CN"/>
        </w:rPr>
        <w:t>Option 2: RAN4 needs to include additional time for SI reading during blind HO procedure (Intel)</w:t>
      </w:r>
    </w:p>
    <w:p w:rsidR="007F2139" w:rsidRPr="007F2139" w:rsidRDefault="007F2139" w:rsidP="007F2139">
      <w:pPr>
        <w:rPr>
          <w:lang w:val="en-US"/>
        </w:rPr>
      </w:pPr>
      <w:r w:rsidRPr="007F2139">
        <w:rPr>
          <w:highlight w:val="yellow"/>
          <w:lang w:val="en-US"/>
        </w:rPr>
        <w:t>Conclusion: continue discussion</w:t>
      </w:r>
    </w:p>
    <w:p w:rsidR="007F2139" w:rsidRPr="007F2139" w:rsidRDefault="007F2139" w:rsidP="007F2139"/>
    <w:p w:rsidR="007F2139" w:rsidRPr="007F2139" w:rsidRDefault="007F2139" w:rsidP="007F2139">
      <w:pPr>
        <w:rPr>
          <w:lang w:eastAsia="zh-CN"/>
        </w:rPr>
      </w:pPr>
      <w:r w:rsidRPr="007F2139">
        <w:rPr>
          <w:rFonts w:hint="eastAsia"/>
          <w:lang w:eastAsia="zh-CN"/>
        </w:rPr>
        <w:t>------------------------------------------------------------------------------------------------------</w:t>
      </w:r>
    </w:p>
    <w:p w:rsidR="007F2139" w:rsidRPr="007F2139" w:rsidRDefault="007F2139" w:rsidP="007F2139"/>
    <w:p w:rsidR="007F2139" w:rsidRPr="007F2139" w:rsidRDefault="007F2139" w:rsidP="007F2139">
      <w:pPr>
        <w:rPr>
          <w:i/>
          <w:lang w:val="en-US"/>
        </w:rPr>
      </w:pPr>
      <w:r w:rsidRPr="007F2139">
        <w:rPr>
          <w:rFonts w:ascii="Arial" w:hAnsi="Arial" w:cs="Arial"/>
          <w:b/>
          <w:color w:val="0000FF"/>
          <w:sz w:val="24"/>
          <w:u w:val="thick"/>
          <w:lang w:val="en-US"/>
        </w:rPr>
        <w:t>R4-1911320</w:t>
      </w:r>
      <w:r w:rsidRPr="007F2139">
        <w:rPr>
          <w:b/>
          <w:lang w:val="en-US"/>
        </w:rPr>
        <w:tab/>
        <w:t>Discussion on handover requirement for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MediaTek inc.</w:t>
      </w:r>
    </w:p>
    <w:p w:rsidR="007F2139" w:rsidRPr="007F2139" w:rsidRDefault="007F2139" w:rsidP="007F2139">
      <w:pPr>
        <w:rPr>
          <w:rFonts w:ascii="Arial" w:hAnsi="Arial" w:cs="Arial"/>
          <w:b/>
          <w:lang w:val="en-US"/>
        </w:rPr>
      </w:pPr>
      <w:r w:rsidRPr="007F2139">
        <w:rPr>
          <w:rFonts w:ascii="Arial" w:hAnsi="Arial" w:cs="Arial"/>
          <w:b/>
          <w:lang w:val="en-US"/>
        </w:rPr>
        <w:lastRenderedPageBreak/>
        <w:t xml:space="preserve">Abstract: </w:t>
      </w:r>
    </w:p>
    <w:p w:rsidR="007F2139" w:rsidRPr="007F2139" w:rsidRDefault="007F2139" w:rsidP="007F2139">
      <w:r w:rsidRPr="007F2139">
        <w:t>Observation 1: When the number of missing DRS occasion exceeds the maximum values of a certain stage, UE would still stay on the same stage and continue to perform the failed action on the next DRS occasion.</w:t>
      </w:r>
    </w:p>
    <w:p w:rsidR="007F2139" w:rsidRPr="007F2139" w:rsidRDefault="007F2139" w:rsidP="007F2139">
      <w:r w:rsidRPr="007F2139">
        <w:t>Observation 2: The maximum handover delay has been already governed by T304, and UE will also keep performing handover until the expiry of T304.</w:t>
      </w:r>
    </w:p>
    <w:p w:rsidR="007F2139" w:rsidRPr="007F2139" w:rsidRDefault="007F2139" w:rsidP="007F2139">
      <w:pPr>
        <w:rPr>
          <w:b/>
        </w:rPr>
      </w:pPr>
      <w:r w:rsidRPr="007F2139">
        <w:rPr>
          <w:b/>
        </w:rPr>
        <w:t>Proposal 1: Not to specify maximum values for missing DRS occasions, if it makes no difference on UE behavior.</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ind w:left="284"/>
        <w:rPr>
          <w:lang w:val="en-US"/>
        </w:rPr>
      </w:pPr>
      <w:r w:rsidRPr="007F2139">
        <w:rPr>
          <w:lang w:val="en-US"/>
        </w:rPr>
        <w:t>QC: what is the significance of keep performing HO until expiry of T304. What is the physical meanining of HO delay? Is it important for NW vendors?</w:t>
      </w:r>
    </w:p>
    <w:p w:rsidR="007F2139" w:rsidRPr="007F2139" w:rsidRDefault="007F2139" w:rsidP="007F2139">
      <w:pPr>
        <w:ind w:left="284"/>
        <w:rPr>
          <w:lang w:val="en-US"/>
        </w:rPr>
      </w:pPr>
      <w:r w:rsidRPr="007F2139">
        <w:rPr>
          <w:lang w:val="en-US"/>
        </w:rPr>
        <w:tab/>
        <w:t>E///: Latency is important. We disagree with MTK.</w:t>
      </w:r>
    </w:p>
    <w:p w:rsidR="007F2139" w:rsidRPr="007F2139" w:rsidRDefault="007F2139" w:rsidP="007F2139">
      <w:pPr>
        <w:ind w:left="284"/>
        <w:rPr>
          <w:lang w:val="en-US"/>
        </w:rPr>
      </w:pPr>
      <w:r w:rsidRPr="007F2139">
        <w:rPr>
          <w:lang w:val="en-US"/>
        </w:rPr>
        <w:t>MTK: We need to clarify UE behavior</w:t>
      </w:r>
    </w:p>
    <w:p w:rsidR="007F2139" w:rsidRPr="007F2139" w:rsidRDefault="007F2139" w:rsidP="007F2139">
      <w:pPr>
        <w:ind w:left="284"/>
        <w:rPr>
          <w:lang w:val="en-US"/>
        </w:rPr>
      </w:pPr>
      <w:r w:rsidRPr="007F2139">
        <w:rPr>
          <w:lang w:val="en-US"/>
        </w:rPr>
        <w:t>Nokia: agree with E///</w:t>
      </w: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R4-1912550</w:t>
      </w:r>
      <w:r w:rsidRPr="007F2139">
        <w:rPr>
          <w:b/>
          <w:lang w:val="en-US"/>
        </w:rPr>
        <w:tab/>
        <w:t>Discussion regarding inclusion of SI reading during handover</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Qualcomm</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ind w:left="284"/>
      </w:pPr>
      <w:r w:rsidRPr="007F2139">
        <w:t>Observation 1: RAN2 has agreed to support “whitelist” option where network can restrict evaluations to cells that belong to “allowed” PLMNs.</w:t>
      </w:r>
    </w:p>
    <w:p w:rsidR="007F2139" w:rsidRPr="007F2139" w:rsidRDefault="007F2139" w:rsidP="006008C7">
      <w:pPr>
        <w:numPr>
          <w:ilvl w:val="0"/>
          <w:numId w:val="176"/>
        </w:numPr>
        <w:overflowPunct/>
        <w:autoSpaceDE/>
        <w:autoSpaceDN/>
        <w:adjustRightInd/>
        <w:ind w:left="1004"/>
        <w:contextualSpacing/>
        <w:textAlignment w:val="auto"/>
        <w:rPr>
          <w:rFonts w:eastAsia="SimSun"/>
          <w:szCs w:val="24"/>
          <w:lang w:val="en-US" w:eastAsia="zh-CN"/>
        </w:rPr>
      </w:pPr>
      <w:r w:rsidRPr="007F2139">
        <w:rPr>
          <w:rFonts w:eastAsia="SimSun"/>
          <w:szCs w:val="24"/>
          <w:lang w:val="en-US" w:eastAsia="zh-CN"/>
        </w:rPr>
        <w:t>UEs won’t have to frequently decode SIB of cells to check if their PLMNs belong to UE’s registered/equivalent PLMNs.</w:t>
      </w:r>
    </w:p>
    <w:p w:rsidR="007F2139" w:rsidRPr="007F2139" w:rsidRDefault="007F2139" w:rsidP="007F2139">
      <w:pPr>
        <w:ind w:left="284"/>
      </w:pPr>
      <w:r w:rsidRPr="007F2139">
        <w:t>Observation 2: Network can use automatic neighbour relations (e.g. network listen and earlier cell global identity reporting) to determine neighbour cell identities and avoid the need for reading SIB during blind handover through one of the following two options:</w:t>
      </w:r>
    </w:p>
    <w:p w:rsidR="007F2139" w:rsidRPr="007F2139" w:rsidRDefault="007F2139" w:rsidP="006008C7">
      <w:pPr>
        <w:numPr>
          <w:ilvl w:val="0"/>
          <w:numId w:val="176"/>
        </w:numPr>
        <w:overflowPunct/>
        <w:autoSpaceDE/>
        <w:autoSpaceDN/>
        <w:adjustRightInd/>
        <w:ind w:left="1004"/>
        <w:contextualSpacing/>
        <w:textAlignment w:val="auto"/>
        <w:rPr>
          <w:rFonts w:eastAsia="SimSun"/>
          <w:szCs w:val="24"/>
          <w:lang w:val="en-US" w:eastAsia="zh-CN"/>
        </w:rPr>
      </w:pPr>
      <w:r w:rsidRPr="007F2139">
        <w:rPr>
          <w:rFonts w:eastAsia="SimSun"/>
          <w:szCs w:val="24"/>
          <w:lang w:val="en-US" w:eastAsia="zh-CN"/>
        </w:rPr>
        <w:t>By blacklisting a set of cells to UEs that are found to be not suitable due to belonging to a PLMN which is not indicated as being equivalent to the registered PLMN.</w:t>
      </w:r>
    </w:p>
    <w:p w:rsidR="007F2139" w:rsidRPr="007F2139" w:rsidRDefault="007F2139" w:rsidP="006008C7">
      <w:pPr>
        <w:numPr>
          <w:ilvl w:val="0"/>
          <w:numId w:val="176"/>
        </w:numPr>
        <w:overflowPunct/>
        <w:autoSpaceDE/>
        <w:autoSpaceDN/>
        <w:adjustRightInd/>
        <w:ind w:left="1004"/>
        <w:contextualSpacing/>
        <w:textAlignment w:val="auto"/>
        <w:rPr>
          <w:rFonts w:eastAsia="SimSun"/>
          <w:szCs w:val="24"/>
          <w:lang w:val="en-US" w:eastAsia="zh-CN"/>
        </w:rPr>
      </w:pPr>
      <w:r w:rsidRPr="007F2139">
        <w:rPr>
          <w:rFonts w:eastAsia="SimSun"/>
          <w:szCs w:val="24"/>
          <w:lang w:val="en-US" w:eastAsia="zh-CN"/>
        </w:rPr>
        <w:t xml:space="preserve">By de-prioritizing a frequency that has been found as not suitable due to belonging to a PLMN which is not indicated as being equivalent to the registered PLMN. </w:t>
      </w:r>
    </w:p>
    <w:p w:rsidR="007F2139" w:rsidRPr="007F2139" w:rsidRDefault="007F2139" w:rsidP="007F2139">
      <w:pPr>
        <w:ind w:left="284"/>
        <w:rPr>
          <w:b/>
        </w:rPr>
      </w:pPr>
      <w:r w:rsidRPr="007F2139">
        <w:rPr>
          <w:b/>
        </w:rPr>
        <w:t>Proposal 1: Network ensures that UE does not need to read SIB during blind handover in NR-U networks.</w:t>
      </w:r>
    </w:p>
    <w:p w:rsidR="007F2139" w:rsidRPr="007F2139" w:rsidRDefault="007F2139" w:rsidP="006008C7">
      <w:pPr>
        <w:numPr>
          <w:ilvl w:val="0"/>
          <w:numId w:val="177"/>
        </w:numPr>
        <w:overflowPunct/>
        <w:autoSpaceDE/>
        <w:autoSpaceDN/>
        <w:adjustRightInd/>
        <w:ind w:left="1004"/>
        <w:contextualSpacing/>
        <w:textAlignment w:val="auto"/>
        <w:rPr>
          <w:rFonts w:eastAsia="SimSun"/>
          <w:b/>
          <w:szCs w:val="24"/>
          <w:lang w:val="en-US" w:eastAsia="zh-CN"/>
        </w:rPr>
      </w:pPr>
      <w:r w:rsidRPr="007F2139">
        <w:rPr>
          <w:rFonts w:eastAsia="SimSun"/>
          <w:b/>
          <w:szCs w:val="24"/>
          <w:lang w:val="en-US" w:eastAsia="zh-CN"/>
        </w:rPr>
        <w:t>RAN4 does not need to include additional time for SI reading during blind HO procedure.</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ind w:left="284"/>
        <w:rPr>
          <w:lang w:val="en-US"/>
        </w:rPr>
      </w:pPr>
      <w:r w:rsidRPr="007F2139">
        <w:rPr>
          <w:lang w:val="en-US"/>
        </w:rPr>
        <w:t>Intel: This is similar to cell-reselection discussion. RAN2 has many mechanisms but they do not cover all scenarios. Sometimes UE needs to read SIB.</w:t>
      </w:r>
    </w:p>
    <w:p w:rsidR="007F2139" w:rsidRPr="007F2139" w:rsidRDefault="007F2139" w:rsidP="007F2139">
      <w:pPr>
        <w:ind w:left="284"/>
        <w:rPr>
          <w:lang w:val="en-US"/>
        </w:rPr>
      </w:pPr>
      <w:r w:rsidRPr="007F2139">
        <w:rPr>
          <w:lang w:val="en-US"/>
        </w:rPr>
        <w:t>E///: 3GPP specs have sufficient set of solutions and NW can select those. Agree with QC that we don’t need to include additional time for SI reading.</w:t>
      </w:r>
    </w:p>
    <w:p w:rsidR="007F2139" w:rsidRPr="007F2139" w:rsidRDefault="007F2139" w:rsidP="007F2139">
      <w:pPr>
        <w:ind w:left="284"/>
        <w:rPr>
          <w:lang w:val="en-US"/>
        </w:rPr>
      </w:pPr>
      <w:r w:rsidRPr="007F2139">
        <w:rPr>
          <w:lang w:val="en-US"/>
        </w:rPr>
        <w:t>MTK:  Agree with QC.</w:t>
      </w:r>
    </w:p>
    <w:p w:rsidR="007F2139" w:rsidRPr="007F2139" w:rsidRDefault="007F2139" w:rsidP="007F2139">
      <w:pPr>
        <w:ind w:left="284"/>
        <w:rPr>
          <w:lang w:val="en-US"/>
        </w:rPr>
      </w:pPr>
      <w:r w:rsidRPr="007F2139">
        <w:rPr>
          <w:lang w:val="en-US"/>
        </w:rPr>
        <w:t>Nokia: Agree with E///.</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lastRenderedPageBreak/>
        <w:t>R4-1911927</w:t>
      </w:r>
      <w:r w:rsidRPr="007F2139">
        <w:rPr>
          <w:b/>
          <w:lang w:val="en-US"/>
        </w:rPr>
        <w:tab/>
        <w:t>Discussion HO requirements in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Huawei, HiSilicon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R4-1912141</w:t>
      </w:r>
      <w:r w:rsidRPr="007F2139">
        <w:rPr>
          <w:b/>
          <w:lang w:val="en-US"/>
        </w:rPr>
        <w:tab/>
        <w:t>Discussions on handover requirements for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Ericsson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In this contribution, we discuss the handover requirements for NR-U.</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keepNext/>
        <w:keepLines/>
        <w:spacing w:before="120"/>
        <w:ind w:left="1701" w:hanging="1701"/>
        <w:outlineLvl w:val="4"/>
        <w:rPr>
          <w:rFonts w:ascii="Arial" w:hAnsi="Arial"/>
          <w:sz w:val="22"/>
          <w:lang w:val="en-US"/>
        </w:rPr>
      </w:pPr>
      <w:r w:rsidRPr="007F2139">
        <w:rPr>
          <w:rFonts w:ascii="Arial" w:hAnsi="Arial"/>
          <w:sz w:val="22"/>
          <w:lang w:val="en-US"/>
        </w:rPr>
        <w:t>8.1.4.3</w:t>
      </w:r>
      <w:r w:rsidRPr="007F2139">
        <w:rPr>
          <w:rFonts w:ascii="Arial" w:hAnsi="Arial"/>
          <w:sz w:val="22"/>
          <w:lang w:val="en-US"/>
        </w:rPr>
        <w:tab/>
        <w:t>RRC connection mobility control [NR_unlic-Core]</w:t>
      </w:r>
    </w:p>
    <w:p w:rsidR="007F2139" w:rsidRPr="007F2139" w:rsidRDefault="007F2139" w:rsidP="007F2139">
      <w:pPr>
        <w:rPr>
          <w:lang w:eastAsia="zh-CN"/>
        </w:rPr>
      </w:pPr>
      <w:r w:rsidRPr="007F2139">
        <w:rPr>
          <w:rFonts w:hint="eastAsia"/>
          <w:lang w:eastAsia="zh-CN"/>
        </w:rPr>
        <w:t>---------------------------------- Topic summary ----------------------------------------------</w:t>
      </w:r>
    </w:p>
    <w:p w:rsidR="007F2139" w:rsidRPr="007F2139" w:rsidRDefault="007F2139" w:rsidP="007F2139">
      <w:pPr>
        <w:rPr>
          <w:rFonts w:eastAsia="SimSun"/>
          <w:b/>
          <w:u w:val="single"/>
          <w:lang w:eastAsia="zh-CN"/>
        </w:rPr>
      </w:pPr>
      <w:r w:rsidRPr="007F2139">
        <w:rPr>
          <w:rFonts w:eastAsia="SimSun"/>
          <w:b/>
          <w:u w:val="single"/>
          <w:lang w:eastAsia="zh-CN"/>
        </w:rPr>
        <w:t>Issue #15: RRC re-establishment: maximum numbers of missed DL receptions/UL transmissions</w:t>
      </w:r>
    </w:p>
    <w:p w:rsidR="007F2139" w:rsidRPr="007F2139" w:rsidRDefault="007F2139" w:rsidP="006008C7">
      <w:pPr>
        <w:numPr>
          <w:ilvl w:val="0"/>
          <w:numId w:val="131"/>
        </w:numPr>
        <w:overflowPunct/>
        <w:autoSpaceDE/>
        <w:autoSpaceDN/>
        <w:adjustRightInd/>
        <w:spacing w:after="120"/>
        <w:textAlignment w:val="auto"/>
        <w:rPr>
          <w:rFonts w:eastAsia="SimSun"/>
          <w:szCs w:val="24"/>
          <w:u w:val="single"/>
          <w:lang w:val="en-US" w:eastAsia="zh-CN"/>
        </w:rPr>
      </w:pPr>
      <w:r w:rsidRPr="007F2139">
        <w:rPr>
          <w:rFonts w:eastAsia="SimSun"/>
          <w:b/>
          <w:szCs w:val="24"/>
          <w:lang w:val="en-US" w:eastAsia="zh-CN"/>
        </w:rPr>
        <w:t>Proposal</w:t>
      </w:r>
      <w:r w:rsidRPr="007F2139">
        <w:rPr>
          <w:rFonts w:eastAsia="SimSun"/>
          <w:szCs w:val="24"/>
          <w:lang w:val="en-US" w:eastAsia="zh-CN"/>
        </w:rPr>
        <w:t xml:space="preserve"> (R4-1912202 Ericsson):</w:t>
      </w:r>
    </w:p>
    <w:p w:rsidR="007F2139" w:rsidRPr="007F2139" w:rsidRDefault="007F2139" w:rsidP="006008C7">
      <w:pPr>
        <w:numPr>
          <w:ilvl w:val="1"/>
          <w:numId w:val="131"/>
        </w:numPr>
        <w:overflowPunct/>
        <w:autoSpaceDE/>
        <w:autoSpaceDN/>
        <w:adjustRightInd/>
        <w:spacing w:after="120"/>
        <w:textAlignment w:val="auto"/>
        <w:rPr>
          <w:rFonts w:eastAsia="SimSun"/>
          <w:szCs w:val="24"/>
          <w:u w:val="single"/>
          <w:lang w:val="en-US" w:eastAsia="zh-CN"/>
        </w:rPr>
      </w:pPr>
      <w:r w:rsidRPr="007F2139">
        <w:rPr>
          <w:rFonts w:eastAsia="SimSun"/>
          <w:szCs w:val="24"/>
          <w:lang w:val="en-US" w:eastAsia="zh-CN"/>
        </w:rPr>
        <w:t>(during intra-frequency cell search) K</w:t>
      </w:r>
      <w:r w:rsidRPr="007F2139">
        <w:rPr>
          <w:rFonts w:eastAsia="SimSun"/>
          <w:szCs w:val="24"/>
          <w:vertAlign w:val="subscript"/>
          <w:lang w:val="en-US" w:eastAsia="zh-CN"/>
        </w:rPr>
        <w:t>1,max</w:t>
      </w:r>
      <w:r w:rsidRPr="007F2139">
        <w:rPr>
          <w:rFonts w:eastAsia="SimSun"/>
          <w:szCs w:val="24"/>
          <w:lang w:val="en-US" w:eastAsia="zh-CN"/>
        </w:rPr>
        <w:t>=12 when T</w:t>
      </w:r>
      <w:r w:rsidRPr="007F2139">
        <w:rPr>
          <w:rFonts w:eastAsia="SimSun"/>
          <w:szCs w:val="24"/>
          <w:vertAlign w:val="subscript"/>
          <w:lang w:val="en-US" w:eastAsia="zh-CN"/>
        </w:rPr>
        <w:t>SMTC</w:t>
      </w:r>
      <w:r w:rsidRPr="007F2139">
        <w:rPr>
          <w:rFonts w:eastAsia="SimSun"/>
          <w:szCs w:val="24"/>
          <w:lang w:val="en-US" w:eastAsia="zh-CN"/>
        </w:rPr>
        <w:t xml:space="preserve"> ≤ 40 ms, and K</w:t>
      </w:r>
      <w:r w:rsidRPr="007F2139">
        <w:rPr>
          <w:rFonts w:eastAsia="SimSun"/>
          <w:szCs w:val="24"/>
          <w:vertAlign w:val="subscript"/>
          <w:lang w:val="en-US" w:eastAsia="zh-CN"/>
        </w:rPr>
        <w:t>1,max</w:t>
      </w:r>
      <w:r w:rsidRPr="007F2139">
        <w:rPr>
          <w:rFonts w:eastAsia="SimSun"/>
          <w:szCs w:val="24"/>
          <w:lang w:val="en-US" w:eastAsia="zh-CN"/>
        </w:rPr>
        <w:t>=8 when T</w:t>
      </w:r>
      <w:r w:rsidRPr="007F2139">
        <w:rPr>
          <w:rFonts w:eastAsia="SimSun"/>
          <w:szCs w:val="24"/>
          <w:vertAlign w:val="subscript"/>
          <w:lang w:val="en-US" w:eastAsia="zh-CN"/>
        </w:rPr>
        <w:t>SMTC</w:t>
      </w:r>
      <w:r w:rsidRPr="007F2139">
        <w:rPr>
          <w:rFonts w:eastAsia="SimSun"/>
          <w:szCs w:val="24"/>
          <w:lang w:val="en-US" w:eastAsia="zh-CN"/>
        </w:rPr>
        <w:t xml:space="preserve"> &gt; 40 ms.</w:t>
      </w:r>
    </w:p>
    <w:p w:rsidR="007F2139" w:rsidRPr="007F2139" w:rsidRDefault="007F2139" w:rsidP="006008C7">
      <w:pPr>
        <w:numPr>
          <w:ilvl w:val="1"/>
          <w:numId w:val="131"/>
        </w:numPr>
        <w:overflowPunct/>
        <w:autoSpaceDE/>
        <w:autoSpaceDN/>
        <w:adjustRightInd/>
        <w:spacing w:after="120"/>
        <w:textAlignment w:val="auto"/>
        <w:rPr>
          <w:rFonts w:eastAsia="SimSun"/>
          <w:szCs w:val="24"/>
          <w:u w:val="single"/>
          <w:lang w:val="en-US" w:eastAsia="zh-CN"/>
        </w:rPr>
      </w:pPr>
      <w:r w:rsidRPr="007F2139">
        <w:rPr>
          <w:rFonts w:eastAsia="SimSun"/>
          <w:szCs w:val="24"/>
          <w:lang w:val="en-US" w:eastAsia="zh-CN"/>
        </w:rPr>
        <w:t>(during inter-frequency cell search) K</w:t>
      </w:r>
      <w:r w:rsidRPr="007F2139">
        <w:rPr>
          <w:rFonts w:eastAsia="SimSun"/>
          <w:szCs w:val="24"/>
          <w:vertAlign w:val="subscript"/>
          <w:lang w:val="en-US" w:eastAsia="zh-CN"/>
        </w:rPr>
        <w:t>2.i,max</w:t>
      </w:r>
      <w:r w:rsidRPr="007F2139">
        <w:rPr>
          <w:rFonts w:eastAsia="SimSun"/>
          <w:szCs w:val="24"/>
          <w:lang w:val="en-US" w:eastAsia="zh-CN"/>
        </w:rPr>
        <w:t xml:space="preserve"> =10 when T</w:t>
      </w:r>
      <w:r w:rsidRPr="007F2139">
        <w:rPr>
          <w:rFonts w:eastAsia="SimSun"/>
          <w:szCs w:val="24"/>
          <w:vertAlign w:val="subscript"/>
          <w:lang w:val="en-US" w:eastAsia="zh-CN"/>
        </w:rPr>
        <w:t>SMTC,i</w:t>
      </w:r>
      <w:r w:rsidRPr="007F2139">
        <w:rPr>
          <w:rFonts w:eastAsia="SimSun"/>
          <w:szCs w:val="24"/>
          <w:lang w:val="en-US" w:eastAsia="zh-CN"/>
        </w:rPr>
        <w:t xml:space="preserve"> ≤ 40 ms, and K</w:t>
      </w:r>
      <w:r w:rsidRPr="007F2139">
        <w:rPr>
          <w:rFonts w:eastAsia="SimSun"/>
          <w:szCs w:val="24"/>
          <w:vertAlign w:val="subscript"/>
          <w:lang w:val="en-US" w:eastAsia="zh-CN"/>
        </w:rPr>
        <w:t>1,max</w:t>
      </w:r>
      <w:r w:rsidRPr="007F2139">
        <w:rPr>
          <w:rFonts w:eastAsia="SimSun"/>
          <w:szCs w:val="24"/>
          <w:lang w:val="en-US" w:eastAsia="zh-CN"/>
        </w:rPr>
        <w:t>=6 when T</w:t>
      </w:r>
      <w:r w:rsidRPr="007F2139">
        <w:rPr>
          <w:rFonts w:eastAsia="SimSun"/>
          <w:szCs w:val="24"/>
          <w:vertAlign w:val="subscript"/>
          <w:lang w:val="en-US" w:eastAsia="zh-CN"/>
        </w:rPr>
        <w:t>SMTC,i</w:t>
      </w:r>
      <w:r w:rsidRPr="007F2139">
        <w:rPr>
          <w:rFonts w:eastAsia="SimSun"/>
          <w:szCs w:val="24"/>
          <w:lang w:val="en-US" w:eastAsia="zh-CN"/>
        </w:rPr>
        <w:t xml:space="preserve"> &gt; 40 ms.</w:t>
      </w:r>
    </w:p>
    <w:p w:rsidR="007F2139" w:rsidRPr="007F2139" w:rsidRDefault="007F2139" w:rsidP="006008C7">
      <w:pPr>
        <w:numPr>
          <w:ilvl w:val="1"/>
          <w:numId w:val="131"/>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(during RA) K</w:t>
      </w:r>
      <w:r w:rsidRPr="007F2139">
        <w:rPr>
          <w:rFonts w:eastAsia="SimSun"/>
          <w:szCs w:val="24"/>
          <w:vertAlign w:val="subscript"/>
          <w:lang w:val="en-US" w:eastAsia="zh-CN"/>
        </w:rPr>
        <w:t>3, max</w:t>
      </w:r>
      <w:r w:rsidRPr="007F2139">
        <w:rPr>
          <w:rFonts w:eastAsia="SimSun"/>
          <w:szCs w:val="24"/>
          <w:lang w:val="en-US" w:eastAsia="zh-CN"/>
        </w:rPr>
        <w:t>=8 when T</w:t>
      </w:r>
      <w:r w:rsidRPr="007F2139">
        <w:rPr>
          <w:rFonts w:eastAsia="SimSun"/>
          <w:szCs w:val="24"/>
          <w:vertAlign w:val="subscript"/>
          <w:lang w:val="en-US" w:eastAsia="zh-CN"/>
        </w:rPr>
        <w:t>config</w:t>
      </w:r>
      <w:r w:rsidRPr="007F2139">
        <w:rPr>
          <w:rFonts w:eastAsia="SimSun"/>
          <w:szCs w:val="24"/>
          <w:lang w:val="en-US" w:eastAsia="zh-CN"/>
        </w:rPr>
        <w:t xml:space="preserve"> ≤ 40 ms, and K</w:t>
      </w:r>
      <w:r w:rsidRPr="007F2139">
        <w:rPr>
          <w:rFonts w:eastAsia="SimSun"/>
          <w:szCs w:val="24"/>
          <w:vertAlign w:val="subscript"/>
          <w:lang w:val="en-US" w:eastAsia="zh-CN"/>
        </w:rPr>
        <w:t>3, max</w:t>
      </w:r>
      <w:r w:rsidRPr="007F2139">
        <w:rPr>
          <w:rFonts w:eastAsia="SimSun"/>
          <w:szCs w:val="24"/>
          <w:lang w:val="en-US" w:eastAsia="zh-CN"/>
        </w:rPr>
        <w:t>=4 when T</w:t>
      </w:r>
      <w:r w:rsidRPr="007F2139">
        <w:rPr>
          <w:rFonts w:eastAsia="SimSun"/>
          <w:szCs w:val="24"/>
          <w:vertAlign w:val="subscript"/>
          <w:lang w:val="en-US" w:eastAsia="zh-CN"/>
        </w:rPr>
        <w:t>config</w:t>
      </w:r>
      <w:r w:rsidRPr="007F2139">
        <w:rPr>
          <w:rFonts w:eastAsia="SimSun"/>
          <w:szCs w:val="24"/>
          <w:lang w:val="en-US" w:eastAsia="zh-CN"/>
        </w:rPr>
        <w:t xml:space="preserve"> &gt; 40 ms.</w:t>
      </w:r>
    </w:p>
    <w:p w:rsidR="007F2139" w:rsidRPr="007F2139" w:rsidRDefault="007F2139" w:rsidP="006008C7">
      <w:pPr>
        <w:numPr>
          <w:ilvl w:val="0"/>
          <w:numId w:val="131"/>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Proposal</w:t>
      </w:r>
      <w:r w:rsidRPr="007F2139">
        <w:rPr>
          <w:rFonts w:eastAsia="SimSun"/>
          <w:szCs w:val="24"/>
          <w:lang w:val="en-US" w:eastAsia="zh-CN"/>
        </w:rPr>
        <w:t xml:space="preserve"> (R4-1911931 Huawei):</w:t>
      </w:r>
    </w:p>
    <w:p w:rsidR="007F2139" w:rsidRPr="007F2139" w:rsidRDefault="007F2139" w:rsidP="006008C7">
      <w:pPr>
        <w:numPr>
          <w:ilvl w:val="1"/>
          <w:numId w:val="131"/>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there is no need to define additional UE behaviours when exceeding the maximum duration of cell identification and T</w:t>
      </w:r>
      <w:r w:rsidRPr="007F2139">
        <w:rPr>
          <w:rFonts w:eastAsia="SimSun"/>
          <w:szCs w:val="24"/>
          <w:vertAlign w:val="subscript"/>
          <w:lang w:val="en-US" w:eastAsia="zh-CN"/>
        </w:rPr>
        <w:t xml:space="preserve">SI_NR </w:t>
      </w:r>
      <w:r w:rsidRPr="007F2139">
        <w:rPr>
          <w:rFonts w:eastAsia="SimSun"/>
          <w:szCs w:val="24"/>
          <w:lang w:val="en-US" w:eastAsia="zh-CN"/>
        </w:rPr>
        <w:t>in RRC connection re-establish procedure with the presence of T311.</w:t>
      </w:r>
    </w:p>
    <w:p w:rsidR="007F2139" w:rsidRPr="007F2139" w:rsidRDefault="007F2139" w:rsidP="006008C7">
      <w:pPr>
        <w:numPr>
          <w:ilvl w:val="1"/>
          <w:numId w:val="131"/>
        </w:numPr>
        <w:overflowPunct/>
        <w:autoSpaceDE/>
        <w:autoSpaceDN/>
        <w:adjustRightInd/>
        <w:spacing w:after="120"/>
        <w:textAlignment w:val="auto"/>
        <w:rPr>
          <w:rFonts w:eastAsiaTheme="minorEastAsia"/>
          <w:szCs w:val="24"/>
          <w:lang w:val="en-US" w:eastAsia="zh-CN"/>
        </w:rPr>
      </w:pPr>
      <w:r w:rsidRPr="007F2139">
        <w:rPr>
          <w:rFonts w:eastAsiaTheme="minorEastAsia"/>
          <w:szCs w:val="24"/>
          <w:lang w:val="en-US" w:eastAsia="zh-CN"/>
        </w:rPr>
        <w:t>RAN4 should wait for RAN2 decision on the UL LBT failure mechanism before making the requirements for T</w:t>
      </w:r>
      <w:r w:rsidRPr="007F2139">
        <w:rPr>
          <w:rFonts w:eastAsiaTheme="minorEastAsia"/>
          <w:szCs w:val="24"/>
          <w:vertAlign w:val="subscript"/>
          <w:lang w:val="en-US" w:eastAsia="zh-CN"/>
        </w:rPr>
        <w:t>PRACH</w:t>
      </w:r>
      <w:r w:rsidRPr="007F2139">
        <w:rPr>
          <w:rFonts w:eastAsiaTheme="minorEastAsia"/>
          <w:szCs w:val="24"/>
          <w:lang w:val="en-US" w:eastAsia="zh-CN"/>
        </w:rPr>
        <w:t xml:space="preserve"> in NR-U.</w:t>
      </w:r>
    </w:p>
    <w:p w:rsidR="007F2139" w:rsidRPr="007F2139" w:rsidRDefault="007F2139" w:rsidP="006008C7">
      <w:pPr>
        <w:numPr>
          <w:ilvl w:val="2"/>
          <w:numId w:val="131"/>
        </w:numPr>
        <w:overflowPunct/>
        <w:autoSpaceDE/>
        <w:autoSpaceDN/>
        <w:adjustRightInd/>
        <w:spacing w:after="120"/>
        <w:textAlignment w:val="auto"/>
        <w:rPr>
          <w:rFonts w:eastAsiaTheme="minorEastAsia"/>
          <w:szCs w:val="24"/>
          <w:lang w:val="en-US" w:eastAsia="zh-CN"/>
        </w:rPr>
      </w:pPr>
      <w:r w:rsidRPr="007F2139">
        <w:rPr>
          <w:rFonts w:eastAsiaTheme="minorEastAsia" w:hint="eastAsia"/>
          <w:szCs w:val="24"/>
          <w:lang w:val="en-US" w:eastAsia="zh-CN"/>
        </w:rPr>
        <w:t>O</w:t>
      </w:r>
      <w:r w:rsidRPr="007F2139">
        <w:rPr>
          <w:rFonts w:eastAsiaTheme="minorEastAsia"/>
          <w:szCs w:val="24"/>
          <w:lang w:val="en-US" w:eastAsia="zh-CN"/>
        </w:rPr>
        <w:t>bservation 2: A UL LBT failure mechanism is under discussion in RAN2, which will UE behaviour of PRACH transmission attempts in the RRC connection re-establishment procedure for NR-U.</w:t>
      </w:r>
    </w:p>
    <w:p w:rsidR="007F2139" w:rsidRPr="007F2139" w:rsidRDefault="007F2139" w:rsidP="007F2139">
      <w:pPr>
        <w:rPr>
          <w:rFonts w:eastAsia="SimSun"/>
          <w:b/>
          <w:u w:val="single"/>
          <w:lang w:eastAsia="zh-CN"/>
        </w:rPr>
      </w:pPr>
      <w:r w:rsidRPr="007F2139">
        <w:rPr>
          <w:rFonts w:eastAsia="SimSun"/>
          <w:b/>
          <w:lang w:eastAsia="zh-CN"/>
        </w:rPr>
        <w:t>Possible way forward</w:t>
      </w:r>
      <w:r w:rsidRPr="007F2139">
        <w:rPr>
          <w:rFonts w:eastAsia="SimSun"/>
          <w:lang w:eastAsia="zh-CN"/>
        </w:rPr>
        <w:t>: discussion is needed</w:t>
      </w:r>
    </w:p>
    <w:p w:rsidR="007F2139" w:rsidRPr="007F2139" w:rsidRDefault="007F2139" w:rsidP="007F2139">
      <w:pPr>
        <w:rPr>
          <w:rFonts w:eastAsia="SimSun"/>
          <w:lang w:eastAsia="zh-CN"/>
        </w:rPr>
      </w:pPr>
    </w:p>
    <w:p w:rsidR="007F2139" w:rsidRPr="007F2139" w:rsidRDefault="007F2139" w:rsidP="007F2139">
      <w:pPr>
        <w:rPr>
          <w:rFonts w:eastAsia="SimSun"/>
          <w:highlight w:val="green"/>
          <w:lang w:eastAsia="zh-CN"/>
        </w:rPr>
      </w:pPr>
      <w:r w:rsidRPr="007F2139">
        <w:rPr>
          <w:rFonts w:eastAsia="SimSun"/>
          <w:highlight w:val="green"/>
          <w:lang w:eastAsia="zh-CN"/>
        </w:rPr>
        <w:t>Agreement:</w:t>
      </w:r>
    </w:p>
    <w:p w:rsidR="007F2139" w:rsidRPr="007F2139" w:rsidRDefault="007F2139" w:rsidP="006008C7">
      <w:pPr>
        <w:numPr>
          <w:ilvl w:val="0"/>
          <w:numId w:val="131"/>
        </w:numPr>
        <w:overflowPunct/>
        <w:autoSpaceDE/>
        <w:autoSpaceDN/>
        <w:adjustRightInd/>
        <w:spacing w:after="120"/>
        <w:textAlignment w:val="auto"/>
        <w:rPr>
          <w:rFonts w:eastAsia="SimSun"/>
          <w:szCs w:val="24"/>
          <w:highlight w:val="green"/>
          <w:lang w:val="en-US" w:eastAsia="zh-CN"/>
        </w:rPr>
      </w:pPr>
      <w:r w:rsidRPr="007F2139">
        <w:rPr>
          <w:rFonts w:eastAsia="SimSun"/>
          <w:szCs w:val="24"/>
          <w:highlight w:val="green"/>
          <w:lang w:val="en-US" w:eastAsia="zh-CN"/>
        </w:rPr>
        <w:t>For known cell case</w:t>
      </w:r>
    </w:p>
    <w:p w:rsidR="007F2139" w:rsidRPr="007F2139" w:rsidRDefault="007F2139" w:rsidP="006008C7">
      <w:pPr>
        <w:numPr>
          <w:ilvl w:val="1"/>
          <w:numId w:val="131"/>
        </w:numPr>
        <w:overflowPunct/>
        <w:autoSpaceDE/>
        <w:autoSpaceDN/>
        <w:adjustRightInd/>
        <w:spacing w:after="120"/>
        <w:textAlignment w:val="auto"/>
        <w:rPr>
          <w:rFonts w:eastAsia="SimSun"/>
          <w:szCs w:val="24"/>
          <w:highlight w:val="green"/>
          <w:u w:val="single"/>
          <w:lang w:val="en-US" w:eastAsia="zh-CN"/>
        </w:rPr>
      </w:pPr>
      <w:r w:rsidRPr="007F2139">
        <w:rPr>
          <w:rFonts w:eastAsia="SimSun"/>
          <w:szCs w:val="24"/>
          <w:highlight w:val="green"/>
          <w:lang w:val="en-US" w:eastAsia="zh-CN"/>
        </w:rPr>
        <w:lastRenderedPageBreak/>
        <w:t>(during intra-frequency cell search) K</w:t>
      </w:r>
      <w:r w:rsidRPr="007F2139">
        <w:rPr>
          <w:rFonts w:eastAsia="SimSun"/>
          <w:szCs w:val="24"/>
          <w:highlight w:val="green"/>
          <w:vertAlign w:val="subscript"/>
          <w:lang w:val="en-US" w:eastAsia="zh-CN"/>
        </w:rPr>
        <w:t>1,max</w:t>
      </w:r>
      <w:r w:rsidRPr="007F2139">
        <w:rPr>
          <w:rFonts w:eastAsia="SimSun"/>
          <w:szCs w:val="24"/>
          <w:highlight w:val="green"/>
          <w:lang w:val="en-US" w:eastAsia="zh-CN"/>
        </w:rPr>
        <w:t>=[12] when T</w:t>
      </w:r>
      <w:r w:rsidRPr="007F2139">
        <w:rPr>
          <w:rFonts w:eastAsia="SimSun"/>
          <w:szCs w:val="24"/>
          <w:highlight w:val="green"/>
          <w:vertAlign w:val="subscript"/>
          <w:lang w:val="en-US" w:eastAsia="zh-CN"/>
        </w:rPr>
        <w:t>SMTC</w:t>
      </w:r>
      <w:r w:rsidRPr="007F2139">
        <w:rPr>
          <w:rFonts w:eastAsia="SimSun"/>
          <w:szCs w:val="24"/>
          <w:highlight w:val="green"/>
          <w:lang w:val="en-US" w:eastAsia="zh-CN"/>
        </w:rPr>
        <w:t xml:space="preserve"> ≤ 40 ms, and K</w:t>
      </w:r>
      <w:r w:rsidRPr="007F2139">
        <w:rPr>
          <w:rFonts w:eastAsia="SimSun"/>
          <w:szCs w:val="24"/>
          <w:highlight w:val="green"/>
          <w:vertAlign w:val="subscript"/>
          <w:lang w:val="en-US" w:eastAsia="zh-CN"/>
        </w:rPr>
        <w:t>1,max</w:t>
      </w:r>
      <w:r w:rsidRPr="007F2139">
        <w:rPr>
          <w:rFonts w:eastAsia="SimSun"/>
          <w:szCs w:val="24"/>
          <w:highlight w:val="green"/>
          <w:lang w:val="en-US" w:eastAsia="zh-CN"/>
        </w:rPr>
        <w:t>=[8] when T</w:t>
      </w:r>
      <w:r w:rsidRPr="007F2139">
        <w:rPr>
          <w:rFonts w:eastAsia="SimSun"/>
          <w:szCs w:val="24"/>
          <w:highlight w:val="green"/>
          <w:vertAlign w:val="subscript"/>
          <w:lang w:val="en-US" w:eastAsia="zh-CN"/>
        </w:rPr>
        <w:t>SMTC</w:t>
      </w:r>
      <w:r w:rsidRPr="007F2139">
        <w:rPr>
          <w:rFonts w:eastAsia="SimSun"/>
          <w:szCs w:val="24"/>
          <w:highlight w:val="green"/>
          <w:lang w:val="en-US" w:eastAsia="zh-CN"/>
        </w:rPr>
        <w:t xml:space="preserve"> &gt; 40 ms.</w:t>
      </w:r>
    </w:p>
    <w:p w:rsidR="007F2139" w:rsidRPr="007F2139" w:rsidRDefault="007F2139" w:rsidP="006008C7">
      <w:pPr>
        <w:numPr>
          <w:ilvl w:val="1"/>
          <w:numId w:val="131"/>
        </w:numPr>
        <w:overflowPunct/>
        <w:autoSpaceDE/>
        <w:autoSpaceDN/>
        <w:adjustRightInd/>
        <w:spacing w:after="120"/>
        <w:textAlignment w:val="auto"/>
        <w:rPr>
          <w:rFonts w:eastAsia="SimSun"/>
          <w:szCs w:val="24"/>
          <w:highlight w:val="green"/>
          <w:u w:val="single"/>
          <w:lang w:val="en-US" w:eastAsia="zh-CN"/>
        </w:rPr>
      </w:pPr>
      <w:r w:rsidRPr="007F2139">
        <w:rPr>
          <w:rFonts w:eastAsia="SimSun"/>
          <w:szCs w:val="24"/>
          <w:highlight w:val="green"/>
          <w:lang w:val="en-US" w:eastAsia="zh-CN"/>
        </w:rPr>
        <w:t>(during inter-frequency cell search) K</w:t>
      </w:r>
      <w:r w:rsidRPr="007F2139">
        <w:rPr>
          <w:rFonts w:eastAsia="SimSun"/>
          <w:szCs w:val="24"/>
          <w:highlight w:val="green"/>
          <w:vertAlign w:val="subscript"/>
          <w:lang w:val="en-US" w:eastAsia="zh-CN"/>
        </w:rPr>
        <w:t>2.i,max</w:t>
      </w:r>
      <w:r w:rsidRPr="007F2139">
        <w:rPr>
          <w:rFonts w:eastAsia="SimSun"/>
          <w:szCs w:val="24"/>
          <w:highlight w:val="green"/>
          <w:lang w:val="en-US" w:eastAsia="zh-CN"/>
        </w:rPr>
        <w:t xml:space="preserve"> =[10] when T</w:t>
      </w:r>
      <w:r w:rsidRPr="007F2139">
        <w:rPr>
          <w:rFonts w:eastAsia="SimSun"/>
          <w:szCs w:val="24"/>
          <w:highlight w:val="green"/>
          <w:vertAlign w:val="subscript"/>
          <w:lang w:val="en-US" w:eastAsia="zh-CN"/>
        </w:rPr>
        <w:t>SMTC,i</w:t>
      </w:r>
      <w:r w:rsidRPr="007F2139">
        <w:rPr>
          <w:rFonts w:eastAsia="SimSun"/>
          <w:szCs w:val="24"/>
          <w:highlight w:val="green"/>
          <w:lang w:val="en-US" w:eastAsia="zh-CN"/>
        </w:rPr>
        <w:t xml:space="preserve"> ≤ 40 ms, and K</w:t>
      </w:r>
      <w:r w:rsidRPr="007F2139">
        <w:rPr>
          <w:rFonts w:eastAsia="SimSun"/>
          <w:szCs w:val="24"/>
          <w:highlight w:val="green"/>
          <w:vertAlign w:val="subscript"/>
          <w:lang w:val="en-US" w:eastAsia="zh-CN"/>
        </w:rPr>
        <w:t>1,max</w:t>
      </w:r>
      <w:r w:rsidRPr="007F2139">
        <w:rPr>
          <w:rFonts w:eastAsia="SimSun"/>
          <w:szCs w:val="24"/>
          <w:highlight w:val="green"/>
          <w:lang w:val="en-US" w:eastAsia="zh-CN"/>
        </w:rPr>
        <w:t>=[6] when T</w:t>
      </w:r>
      <w:r w:rsidRPr="007F2139">
        <w:rPr>
          <w:rFonts w:eastAsia="SimSun"/>
          <w:szCs w:val="24"/>
          <w:highlight w:val="green"/>
          <w:vertAlign w:val="subscript"/>
          <w:lang w:val="en-US" w:eastAsia="zh-CN"/>
        </w:rPr>
        <w:t>SMTC,i</w:t>
      </w:r>
      <w:r w:rsidRPr="007F2139">
        <w:rPr>
          <w:rFonts w:eastAsia="SimSun"/>
          <w:szCs w:val="24"/>
          <w:highlight w:val="green"/>
          <w:lang w:val="en-US" w:eastAsia="zh-CN"/>
        </w:rPr>
        <w:t xml:space="preserve"> &gt; 40 ms.</w:t>
      </w:r>
    </w:p>
    <w:p w:rsidR="007F2139" w:rsidRPr="007F2139" w:rsidRDefault="007F2139" w:rsidP="006008C7">
      <w:pPr>
        <w:numPr>
          <w:ilvl w:val="1"/>
          <w:numId w:val="131"/>
        </w:numPr>
        <w:overflowPunct/>
        <w:autoSpaceDE/>
        <w:autoSpaceDN/>
        <w:adjustRightInd/>
        <w:spacing w:after="120"/>
        <w:textAlignment w:val="auto"/>
        <w:rPr>
          <w:rFonts w:eastAsia="SimSun"/>
          <w:szCs w:val="24"/>
          <w:highlight w:val="green"/>
          <w:lang w:val="en-US" w:eastAsia="zh-CN"/>
        </w:rPr>
      </w:pPr>
      <w:r w:rsidRPr="007F2139">
        <w:rPr>
          <w:rFonts w:eastAsia="SimSun"/>
          <w:szCs w:val="24"/>
          <w:highlight w:val="green"/>
          <w:lang w:val="en-US" w:eastAsia="zh-CN"/>
        </w:rPr>
        <w:t>(during RA) K</w:t>
      </w:r>
      <w:r w:rsidRPr="007F2139">
        <w:rPr>
          <w:rFonts w:eastAsia="SimSun"/>
          <w:szCs w:val="24"/>
          <w:highlight w:val="green"/>
          <w:vertAlign w:val="subscript"/>
          <w:lang w:val="en-US" w:eastAsia="zh-CN"/>
        </w:rPr>
        <w:t>3, max</w:t>
      </w:r>
      <w:r w:rsidRPr="007F2139">
        <w:rPr>
          <w:rFonts w:eastAsia="SimSun"/>
          <w:szCs w:val="24"/>
          <w:highlight w:val="green"/>
          <w:lang w:val="en-US" w:eastAsia="zh-CN"/>
        </w:rPr>
        <w:t>=[8] when T</w:t>
      </w:r>
      <w:r w:rsidRPr="007F2139">
        <w:rPr>
          <w:rFonts w:eastAsia="SimSun"/>
          <w:szCs w:val="24"/>
          <w:highlight w:val="green"/>
          <w:vertAlign w:val="subscript"/>
          <w:lang w:val="en-US" w:eastAsia="zh-CN"/>
        </w:rPr>
        <w:t>config</w:t>
      </w:r>
      <w:r w:rsidRPr="007F2139">
        <w:rPr>
          <w:rFonts w:eastAsia="SimSun"/>
          <w:szCs w:val="24"/>
          <w:highlight w:val="green"/>
          <w:lang w:val="en-US" w:eastAsia="zh-CN"/>
        </w:rPr>
        <w:t xml:space="preserve"> ≤ 40 ms, and K</w:t>
      </w:r>
      <w:r w:rsidRPr="007F2139">
        <w:rPr>
          <w:rFonts w:eastAsia="SimSun"/>
          <w:szCs w:val="24"/>
          <w:highlight w:val="green"/>
          <w:vertAlign w:val="subscript"/>
          <w:lang w:val="en-US" w:eastAsia="zh-CN"/>
        </w:rPr>
        <w:t>3, max</w:t>
      </w:r>
      <w:r w:rsidRPr="007F2139">
        <w:rPr>
          <w:rFonts w:eastAsia="SimSun"/>
          <w:szCs w:val="24"/>
          <w:highlight w:val="green"/>
          <w:lang w:val="en-US" w:eastAsia="zh-CN"/>
        </w:rPr>
        <w:t>=[4] when T</w:t>
      </w:r>
      <w:r w:rsidRPr="007F2139">
        <w:rPr>
          <w:rFonts w:eastAsia="SimSun"/>
          <w:szCs w:val="24"/>
          <w:highlight w:val="green"/>
          <w:vertAlign w:val="subscript"/>
          <w:lang w:val="en-US" w:eastAsia="zh-CN"/>
        </w:rPr>
        <w:t>config</w:t>
      </w:r>
      <w:r w:rsidRPr="007F2139">
        <w:rPr>
          <w:rFonts w:eastAsia="SimSun"/>
          <w:szCs w:val="24"/>
          <w:highlight w:val="green"/>
          <w:lang w:val="en-US" w:eastAsia="zh-CN"/>
        </w:rPr>
        <w:t xml:space="preserve"> &gt; 40 ms.</w:t>
      </w:r>
    </w:p>
    <w:p w:rsidR="007F2139" w:rsidRPr="007F2139" w:rsidRDefault="007F2139" w:rsidP="006008C7">
      <w:pPr>
        <w:numPr>
          <w:ilvl w:val="0"/>
          <w:numId w:val="131"/>
        </w:numPr>
        <w:overflowPunct/>
        <w:autoSpaceDE/>
        <w:autoSpaceDN/>
        <w:adjustRightInd/>
        <w:spacing w:after="120"/>
        <w:textAlignment w:val="auto"/>
        <w:rPr>
          <w:rFonts w:eastAsia="SimSun"/>
          <w:szCs w:val="24"/>
          <w:highlight w:val="green"/>
          <w:lang w:val="en-US" w:eastAsia="zh-CN"/>
        </w:rPr>
      </w:pPr>
      <w:r w:rsidRPr="007F2139">
        <w:rPr>
          <w:rFonts w:eastAsia="SimSun"/>
          <w:szCs w:val="24"/>
          <w:highlight w:val="green"/>
          <w:lang w:val="en-US" w:eastAsia="zh-CN"/>
        </w:rPr>
        <w:t>FFS for unknown cell case</w:t>
      </w:r>
    </w:p>
    <w:p w:rsidR="007F2139" w:rsidRPr="007F2139" w:rsidRDefault="007F2139" w:rsidP="007F2139">
      <w:r w:rsidRPr="007F2139">
        <w:rPr>
          <w:highlight w:val="yellow"/>
        </w:rPr>
        <w:t>Conclusion: continue discussion for unknown cell case</w:t>
      </w:r>
    </w:p>
    <w:p w:rsidR="007F2139" w:rsidRPr="007F2139" w:rsidRDefault="007F2139" w:rsidP="007F2139">
      <w:pPr>
        <w:rPr>
          <w:rFonts w:eastAsia="SimSun"/>
          <w:lang w:eastAsia="zh-CN"/>
        </w:rPr>
      </w:pPr>
    </w:p>
    <w:p w:rsidR="007F2139" w:rsidRPr="007F2139" w:rsidRDefault="007F2139" w:rsidP="007F2139">
      <w:pPr>
        <w:rPr>
          <w:rFonts w:eastAsia="SimSun"/>
          <w:highlight w:val="green"/>
          <w:lang w:eastAsia="zh-CN"/>
        </w:rPr>
      </w:pPr>
      <w:r w:rsidRPr="007F2139">
        <w:rPr>
          <w:rFonts w:eastAsia="SimSun"/>
          <w:highlight w:val="green"/>
          <w:lang w:eastAsia="zh-CN"/>
        </w:rPr>
        <w:t>Agreement</w:t>
      </w:r>
    </w:p>
    <w:p w:rsidR="007F2139" w:rsidRPr="007F2139" w:rsidRDefault="007F2139" w:rsidP="006008C7">
      <w:pPr>
        <w:numPr>
          <w:ilvl w:val="0"/>
          <w:numId w:val="131"/>
        </w:numPr>
        <w:overflowPunct/>
        <w:autoSpaceDE/>
        <w:autoSpaceDN/>
        <w:adjustRightInd/>
        <w:spacing w:after="120"/>
        <w:textAlignment w:val="auto"/>
        <w:rPr>
          <w:rFonts w:eastAsiaTheme="minorEastAsia"/>
          <w:szCs w:val="24"/>
          <w:highlight w:val="green"/>
          <w:lang w:val="en-US" w:eastAsia="zh-CN"/>
        </w:rPr>
      </w:pPr>
      <w:r w:rsidRPr="007F2139">
        <w:rPr>
          <w:rFonts w:eastAsiaTheme="minorEastAsia"/>
          <w:szCs w:val="24"/>
          <w:highlight w:val="green"/>
          <w:lang w:val="en-US" w:eastAsia="zh-CN"/>
        </w:rPr>
        <w:t>Wait for RAN2 decision on the UL LBT failure mechanism before making the requirements for T</w:t>
      </w:r>
      <w:r w:rsidRPr="007F2139">
        <w:rPr>
          <w:rFonts w:eastAsiaTheme="minorEastAsia"/>
          <w:szCs w:val="24"/>
          <w:highlight w:val="green"/>
          <w:vertAlign w:val="subscript"/>
          <w:lang w:val="en-US" w:eastAsia="zh-CN"/>
        </w:rPr>
        <w:t>PRACH</w:t>
      </w:r>
      <w:r w:rsidRPr="007F2139">
        <w:rPr>
          <w:rFonts w:eastAsiaTheme="minorEastAsia"/>
          <w:szCs w:val="24"/>
          <w:highlight w:val="green"/>
          <w:lang w:val="en-US" w:eastAsia="zh-CN"/>
        </w:rPr>
        <w:t xml:space="preserve"> in NR-U.</w:t>
      </w:r>
    </w:p>
    <w:p w:rsidR="007F2139" w:rsidRPr="007F2139" w:rsidRDefault="007F2139" w:rsidP="007F2139">
      <w:pPr>
        <w:rPr>
          <w:rFonts w:eastAsia="SimSun"/>
          <w:lang w:val="en-US" w:eastAsia="zh-CN"/>
        </w:rPr>
      </w:pPr>
      <w:r w:rsidRPr="007F2139">
        <w:rPr>
          <w:rFonts w:eastAsia="SimSun"/>
          <w:highlight w:val="yellow"/>
          <w:lang w:val="en-US" w:eastAsia="zh-CN"/>
        </w:rPr>
        <w:t>Continue discussion for “UE behaviours when exceeding the maximum duration of cell identification and TSI_NR in RRC connection re-establish procedure with the presence of T311.”</w:t>
      </w:r>
    </w:p>
    <w:p w:rsidR="007F2139" w:rsidRPr="007F2139" w:rsidRDefault="007F2139" w:rsidP="007F2139">
      <w:pPr>
        <w:rPr>
          <w:rFonts w:eastAsia="SimSun"/>
          <w:lang w:eastAsia="zh-CN"/>
        </w:rPr>
      </w:pPr>
    </w:p>
    <w:p w:rsidR="007F2139" w:rsidRPr="007F2139" w:rsidRDefault="007F2139" w:rsidP="007F2139">
      <w:pPr>
        <w:rPr>
          <w:rFonts w:eastAsia="SimSun"/>
          <w:b/>
          <w:u w:val="single"/>
          <w:lang w:eastAsia="zh-CN"/>
        </w:rPr>
      </w:pPr>
      <w:r w:rsidRPr="007F2139">
        <w:rPr>
          <w:rFonts w:eastAsia="SimSun"/>
          <w:b/>
          <w:u w:val="single"/>
          <w:lang w:eastAsia="zh-CN"/>
        </w:rPr>
        <w:t>Issue #16: RRC re-establishment (other)</w:t>
      </w:r>
      <w:r w:rsidRPr="007F2139">
        <w:rPr>
          <w:rFonts w:eastAsia="SimSun"/>
          <w:u w:val="single"/>
          <w:lang w:eastAsia="zh-CN"/>
        </w:rPr>
        <w:t xml:space="preserve"> - R4-1911321</w:t>
      </w:r>
      <w:r w:rsidRPr="007F2139">
        <w:rPr>
          <w:rFonts w:eastAsia="SimSun"/>
          <w:b/>
          <w:u w:val="single"/>
          <w:lang w:eastAsia="zh-CN"/>
        </w:rPr>
        <w:t xml:space="preserve"> </w:t>
      </w:r>
    </w:p>
    <w:p w:rsidR="007F2139" w:rsidRPr="007F2139" w:rsidRDefault="007F2139" w:rsidP="007F2139">
      <w:pPr>
        <w:rPr>
          <w:rFonts w:eastAsia="SimSun"/>
          <w:lang w:eastAsia="zh-CN"/>
        </w:rPr>
      </w:pPr>
      <w:r w:rsidRPr="007F2139">
        <w:rPr>
          <w:b/>
        </w:rPr>
        <w:t>Proposal</w:t>
      </w:r>
      <w:r w:rsidRPr="007F2139">
        <w:t>: When the re-establishment delay is within the upper limit, it is up to UE to select which cell to camp on.</w:t>
      </w:r>
    </w:p>
    <w:p w:rsidR="007F2139" w:rsidRPr="007F2139" w:rsidRDefault="007F2139" w:rsidP="007F2139">
      <w:pPr>
        <w:rPr>
          <w:rFonts w:eastAsia="SimSun"/>
          <w:b/>
          <w:u w:val="single"/>
          <w:lang w:eastAsia="zh-CN"/>
        </w:rPr>
      </w:pPr>
      <w:r w:rsidRPr="007F2139">
        <w:rPr>
          <w:rFonts w:eastAsia="SimSun"/>
          <w:b/>
          <w:lang w:eastAsia="zh-CN"/>
        </w:rPr>
        <w:t>Possible way forward</w:t>
      </w:r>
      <w:r w:rsidRPr="007F2139">
        <w:rPr>
          <w:rFonts w:eastAsia="SimSun"/>
          <w:lang w:eastAsia="zh-CN"/>
        </w:rPr>
        <w:t>: discussion is needed</w:t>
      </w:r>
    </w:p>
    <w:p w:rsidR="007F2139" w:rsidRPr="007F2139" w:rsidRDefault="007F2139" w:rsidP="007F2139">
      <w:pPr>
        <w:ind w:left="284"/>
        <w:rPr>
          <w:rFonts w:eastAsia="SimSun"/>
          <w:lang w:eastAsia="zh-CN"/>
        </w:rPr>
      </w:pPr>
      <w:r w:rsidRPr="007F2139">
        <w:rPr>
          <w:rFonts w:eastAsia="SimSun"/>
          <w:lang w:eastAsia="zh-CN"/>
        </w:rPr>
        <w:t>E///: it is up to UE anyway which cell is to apply. Spec impact is unclear.</w:t>
      </w:r>
    </w:p>
    <w:p w:rsidR="007F2139" w:rsidRPr="007F2139" w:rsidRDefault="007F2139" w:rsidP="007F2139">
      <w:pPr>
        <w:ind w:left="284"/>
        <w:rPr>
          <w:rFonts w:eastAsia="SimSun"/>
          <w:lang w:eastAsia="zh-CN"/>
        </w:rPr>
      </w:pPr>
      <w:r w:rsidRPr="007F2139">
        <w:rPr>
          <w:rFonts w:eastAsia="SimSun"/>
          <w:lang w:eastAsia="zh-CN"/>
        </w:rPr>
        <w:t>Nokia: What this agreement means?</w:t>
      </w:r>
    </w:p>
    <w:p w:rsidR="007F2139" w:rsidRPr="007F2139" w:rsidRDefault="007F2139" w:rsidP="007F2139">
      <w:pPr>
        <w:ind w:left="284" w:firstLine="284"/>
        <w:rPr>
          <w:rFonts w:eastAsia="SimSun"/>
          <w:lang w:eastAsia="zh-CN"/>
        </w:rPr>
      </w:pPr>
      <w:r w:rsidRPr="007F2139">
        <w:rPr>
          <w:rFonts w:eastAsia="SimSun"/>
          <w:lang w:eastAsia="zh-CN"/>
        </w:rPr>
        <w:t>MTK: want to keep existing principle</w:t>
      </w:r>
      <w:r w:rsidRPr="007F2139">
        <w:rPr>
          <w:rFonts w:eastAsia="SimSun"/>
          <w:lang w:eastAsia="zh-CN"/>
        </w:rPr>
        <w:tab/>
      </w:r>
    </w:p>
    <w:p w:rsidR="007F2139" w:rsidRPr="007F2139" w:rsidRDefault="007F2139" w:rsidP="007F2139">
      <w:pPr>
        <w:rPr>
          <w:rFonts w:eastAsia="SimSun"/>
          <w:lang w:eastAsia="zh-CN"/>
        </w:rPr>
      </w:pPr>
      <w:r w:rsidRPr="007F2139">
        <w:rPr>
          <w:rFonts w:eastAsia="SimSun"/>
          <w:highlight w:val="green"/>
          <w:lang w:eastAsia="zh-CN"/>
        </w:rPr>
        <w:t xml:space="preserve">Agreement: </w:t>
      </w:r>
      <w:r w:rsidRPr="007F2139">
        <w:rPr>
          <w:highlight w:val="green"/>
        </w:rPr>
        <w:t>When the re-establishment delay is within the upper limit, it is up to UE to select which cell to camp on. No specific requirements will be defined.</w:t>
      </w:r>
    </w:p>
    <w:p w:rsidR="007F2139" w:rsidRPr="007F2139" w:rsidRDefault="007F2139" w:rsidP="007F2139">
      <w:pPr>
        <w:rPr>
          <w:rFonts w:eastAsia="SimSun"/>
          <w:lang w:eastAsia="zh-CN"/>
        </w:rPr>
      </w:pPr>
    </w:p>
    <w:p w:rsidR="007F2139" w:rsidRPr="007F2139" w:rsidRDefault="007F2139" w:rsidP="007F2139">
      <w:pPr>
        <w:rPr>
          <w:rFonts w:eastAsia="SimSun"/>
          <w:b/>
          <w:u w:val="single"/>
          <w:lang w:eastAsia="zh-CN"/>
        </w:rPr>
      </w:pPr>
      <w:r w:rsidRPr="007F2139">
        <w:rPr>
          <w:rFonts w:eastAsia="SimSun"/>
          <w:b/>
          <w:u w:val="single"/>
          <w:lang w:eastAsia="zh-CN"/>
        </w:rPr>
        <w:t>Issue #17: RRC release with redirection: maximum numbers of missed DL receptions/UL transmissions</w:t>
      </w:r>
    </w:p>
    <w:p w:rsidR="007F2139" w:rsidRPr="007F2139" w:rsidRDefault="007F2139" w:rsidP="006008C7">
      <w:pPr>
        <w:numPr>
          <w:ilvl w:val="0"/>
          <w:numId w:val="132"/>
        </w:numPr>
        <w:overflowPunct/>
        <w:autoSpaceDE/>
        <w:autoSpaceDN/>
        <w:adjustRightInd/>
        <w:spacing w:after="120"/>
        <w:textAlignment w:val="auto"/>
        <w:rPr>
          <w:rFonts w:eastAsia="SimSun"/>
          <w:szCs w:val="24"/>
          <w:u w:val="single"/>
          <w:lang w:val="en-US" w:eastAsia="zh-CN"/>
        </w:rPr>
      </w:pPr>
      <w:r w:rsidRPr="007F2139">
        <w:rPr>
          <w:rFonts w:eastAsia="SimSun"/>
          <w:b/>
          <w:szCs w:val="24"/>
          <w:lang w:val="en-US" w:eastAsia="zh-CN"/>
        </w:rPr>
        <w:t>Proposal</w:t>
      </w:r>
      <w:r w:rsidRPr="007F2139">
        <w:rPr>
          <w:rFonts w:eastAsia="SimSun"/>
          <w:szCs w:val="24"/>
          <w:lang w:val="en-US" w:eastAsia="zh-CN"/>
        </w:rPr>
        <w:t xml:space="preserve"> (R4-1912203 Ericsson):</w:t>
      </w:r>
    </w:p>
    <w:p w:rsidR="007F2139" w:rsidRPr="007F2139" w:rsidRDefault="007F2139" w:rsidP="006008C7">
      <w:pPr>
        <w:numPr>
          <w:ilvl w:val="1"/>
          <w:numId w:val="132"/>
        </w:numPr>
        <w:overflowPunct/>
        <w:autoSpaceDE/>
        <w:autoSpaceDN/>
        <w:adjustRightInd/>
        <w:spacing w:after="120"/>
        <w:textAlignment w:val="auto"/>
        <w:rPr>
          <w:rFonts w:eastAsia="SimSun"/>
          <w:szCs w:val="24"/>
          <w:u w:val="single"/>
          <w:lang w:val="en-US" w:eastAsia="zh-CN"/>
        </w:rPr>
      </w:pPr>
      <w:r w:rsidRPr="007F2139">
        <w:rPr>
          <w:rFonts w:eastAsia="SimSun"/>
          <w:szCs w:val="24"/>
          <w:lang w:val="en-US" w:eastAsia="zh-CN"/>
        </w:rPr>
        <w:t>(during cell search) L</w:t>
      </w:r>
      <w:r w:rsidRPr="007F2139">
        <w:rPr>
          <w:rFonts w:eastAsia="SimSun"/>
          <w:szCs w:val="24"/>
          <w:vertAlign w:val="subscript"/>
          <w:lang w:val="en-US" w:eastAsia="zh-CN"/>
        </w:rPr>
        <w:t>1,max</w:t>
      </w:r>
      <w:r w:rsidRPr="007F2139">
        <w:rPr>
          <w:rFonts w:eastAsia="SimSun"/>
          <w:szCs w:val="24"/>
          <w:lang w:val="en-US" w:eastAsia="zh-CN"/>
        </w:rPr>
        <w:t>=8 when T</w:t>
      </w:r>
      <w:r w:rsidRPr="007F2139">
        <w:rPr>
          <w:rFonts w:eastAsia="SimSun"/>
          <w:szCs w:val="24"/>
          <w:vertAlign w:val="subscript"/>
          <w:lang w:val="en-US" w:eastAsia="zh-CN"/>
        </w:rPr>
        <w:t>SMTC</w:t>
      </w:r>
      <w:r w:rsidRPr="007F2139">
        <w:rPr>
          <w:rFonts w:eastAsia="SimSun"/>
          <w:szCs w:val="24"/>
          <w:lang w:val="en-US" w:eastAsia="zh-CN"/>
        </w:rPr>
        <w:t xml:space="preserve"> ≤ 40 ms, and L</w:t>
      </w:r>
      <w:r w:rsidRPr="007F2139">
        <w:rPr>
          <w:rFonts w:eastAsia="SimSun"/>
          <w:szCs w:val="24"/>
          <w:vertAlign w:val="subscript"/>
          <w:lang w:val="en-US" w:eastAsia="zh-CN"/>
        </w:rPr>
        <w:t>1,max</w:t>
      </w:r>
      <w:r w:rsidRPr="007F2139">
        <w:rPr>
          <w:rFonts w:eastAsia="SimSun"/>
          <w:szCs w:val="24"/>
          <w:lang w:val="en-US" w:eastAsia="zh-CN"/>
        </w:rPr>
        <w:t>=4 when T</w:t>
      </w:r>
      <w:r w:rsidRPr="007F2139">
        <w:rPr>
          <w:rFonts w:eastAsia="SimSun"/>
          <w:szCs w:val="24"/>
          <w:vertAlign w:val="subscript"/>
          <w:lang w:val="en-US" w:eastAsia="zh-CN"/>
        </w:rPr>
        <w:t>SMTC</w:t>
      </w:r>
      <w:r w:rsidRPr="007F2139">
        <w:rPr>
          <w:rFonts w:eastAsia="SimSun"/>
          <w:szCs w:val="24"/>
          <w:lang w:val="en-US" w:eastAsia="zh-CN"/>
        </w:rPr>
        <w:t xml:space="preserve"> &gt; 40 ms.</w:t>
      </w:r>
    </w:p>
    <w:p w:rsidR="007F2139" w:rsidRPr="007F2139" w:rsidRDefault="007F2139" w:rsidP="006008C7">
      <w:pPr>
        <w:numPr>
          <w:ilvl w:val="1"/>
          <w:numId w:val="132"/>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(during RA) L</w:t>
      </w:r>
      <w:r w:rsidRPr="007F2139">
        <w:rPr>
          <w:rFonts w:eastAsia="SimSun"/>
          <w:szCs w:val="24"/>
          <w:vertAlign w:val="subscript"/>
          <w:lang w:val="en-US" w:eastAsia="zh-CN"/>
        </w:rPr>
        <w:t>2, max</w:t>
      </w:r>
      <w:r w:rsidRPr="007F2139">
        <w:rPr>
          <w:rFonts w:eastAsia="SimSun"/>
          <w:szCs w:val="24"/>
          <w:lang w:val="en-US" w:eastAsia="zh-CN"/>
        </w:rPr>
        <w:t>=4 when T</w:t>
      </w:r>
      <w:r w:rsidRPr="007F2139">
        <w:rPr>
          <w:rFonts w:eastAsia="SimSun"/>
          <w:szCs w:val="24"/>
          <w:vertAlign w:val="subscript"/>
          <w:lang w:val="en-US" w:eastAsia="zh-CN"/>
        </w:rPr>
        <w:t>config</w:t>
      </w:r>
      <w:r w:rsidRPr="007F2139">
        <w:rPr>
          <w:rFonts w:eastAsia="SimSun"/>
          <w:szCs w:val="24"/>
          <w:lang w:val="en-US" w:eastAsia="zh-CN"/>
        </w:rPr>
        <w:t xml:space="preserve"> ≤ 40 ms, and L</w:t>
      </w:r>
      <w:r w:rsidRPr="007F2139">
        <w:rPr>
          <w:rFonts w:eastAsia="SimSun"/>
          <w:szCs w:val="24"/>
          <w:vertAlign w:val="subscript"/>
          <w:lang w:val="en-US" w:eastAsia="zh-CN"/>
        </w:rPr>
        <w:t>2, max</w:t>
      </w:r>
      <w:r w:rsidRPr="007F2139">
        <w:rPr>
          <w:rFonts w:eastAsia="SimSun"/>
          <w:szCs w:val="24"/>
          <w:lang w:val="en-US" w:eastAsia="zh-CN"/>
        </w:rPr>
        <w:t>=2 when T</w:t>
      </w:r>
      <w:r w:rsidRPr="007F2139">
        <w:rPr>
          <w:rFonts w:eastAsia="SimSun"/>
          <w:szCs w:val="24"/>
          <w:vertAlign w:val="subscript"/>
          <w:lang w:val="en-US" w:eastAsia="zh-CN"/>
        </w:rPr>
        <w:t>config</w:t>
      </w:r>
      <w:r w:rsidRPr="007F2139">
        <w:rPr>
          <w:rFonts w:eastAsia="SimSun"/>
          <w:szCs w:val="24"/>
          <w:lang w:val="en-US" w:eastAsia="zh-CN"/>
        </w:rPr>
        <w:t xml:space="preserve"> &gt; 40 ms.</w:t>
      </w:r>
    </w:p>
    <w:p w:rsidR="007F2139" w:rsidRPr="007F2139" w:rsidRDefault="007F2139" w:rsidP="006008C7">
      <w:pPr>
        <w:numPr>
          <w:ilvl w:val="0"/>
          <w:numId w:val="132"/>
        </w:numPr>
        <w:overflowPunct/>
        <w:autoSpaceDE/>
        <w:autoSpaceDN/>
        <w:adjustRightInd/>
        <w:spacing w:after="120"/>
        <w:textAlignment w:val="auto"/>
        <w:rPr>
          <w:rFonts w:eastAsiaTheme="minorEastAsia"/>
          <w:szCs w:val="24"/>
          <w:lang w:val="en-US" w:eastAsia="zh-CN"/>
        </w:rPr>
      </w:pPr>
      <w:r w:rsidRPr="007F2139">
        <w:rPr>
          <w:rFonts w:eastAsiaTheme="minorEastAsia"/>
          <w:b/>
          <w:szCs w:val="24"/>
          <w:lang w:val="en-US" w:eastAsia="zh-CN"/>
        </w:rPr>
        <w:t>Proposal</w:t>
      </w:r>
      <w:r w:rsidRPr="007F2139">
        <w:rPr>
          <w:rFonts w:eastAsiaTheme="minorEastAsia"/>
          <w:szCs w:val="24"/>
          <w:lang w:val="en-US" w:eastAsia="zh-CN"/>
        </w:rPr>
        <w:t xml:space="preserve"> (R4-1911932 Huawei): RAN4 should wait for RAN2 decision on the UL LBT failure mechanism before making the requirements for TRACH in NR-U.</w:t>
      </w:r>
    </w:p>
    <w:p w:rsidR="007F2139" w:rsidRPr="007F2139" w:rsidRDefault="007F2139" w:rsidP="007F2139">
      <w:pPr>
        <w:rPr>
          <w:rFonts w:eastAsia="SimSun"/>
          <w:b/>
          <w:u w:val="single"/>
          <w:lang w:eastAsia="zh-CN"/>
        </w:rPr>
      </w:pPr>
      <w:r w:rsidRPr="007F2139">
        <w:rPr>
          <w:rFonts w:eastAsia="SimSun"/>
          <w:b/>
          <w:lang w:eastAsia="zh-CN"/>
        </w:rPr>
        <w:t>Possible way forward</w:t>
      </w:r>
      <w:r w:rsidRPr="007F2139">
        <w:rPr>
          <w:rFonts w:eastAsia="SimSun"/>
          <w:lang w:eastAsia="zh-CN"/>
        </w:rPr>
        <w:t>: discussion is needed</w:t>
      </w:r>
    </w:p>
    <w:p w:rsidR="007F2139" w:rsidRPr="007F2139" w:rsidRDefault="007F2139" w:rsidP="007F2139">
      <w:pPr>
        <w:rPr>
          <w:rFonts w:eastAsia="SimSun"/>
          <w:lang w:eastAsia="zh-CN"/>
        </w:rPr>
      </w:pPr>
    </w:p>
    <w:p w:rsidR="007F2139" w:rsidRPr="007F2139" w:rsidRDefault="007F2139" w:rsidP="007F2139">
      <w:pPr>
        <w:rPr>
          <w:rFonts w:eastAsia="SimSun"/>
          <w:lang w:eastAsia="zh-CN"/>
        </w:rPr>
      </w:pPr>
      <w:r w:rsidRPr="007F2139">
        <w:rPr>
          <w:rFonts w:eastAsia="SimSun"/>
          <w:highlight w:val="green"/>
          <w:lang w:eastAsia="zh-CN"/>
        </w:rPr>
        <w:t>Agreements</w:t>
      </w:r>
    </w:p>
    <w:p w:rsidR="007F2139" w:rsidRPr="007F2139" w:rsidRDefault="007F2139" w:rsidP="006008C7">
      <w:pPr>
        <w:numPr>
          <w:ilvl w:val="0"/>
          <w:numId w:val="132"/>
        </w:numPr>
        <w:overflowPunct/>
        <w:autoSpaceDE/>
        <w:autoSpaceDN/>
        <w:adjustRightInd/>
        <w:spacing w:after="120"/>
        <w:textAlignment w:val="auto"/>
        <w:rPr>
          <w:rFonts w:eastAsia="SimSun"/>
          <w:szCs w:val="24"/>
          <w:highlight w:val="green"/>
          <w:u w:val="single"/>
          <w:lang w:val="en-US" w:eastAsia="zh-CN"/>
        </w:rPr>
      </w:pPr>
      <w:r w:rsidRPr="007F2139">
        <w:rPr>
          <w:rFonts w:eastAsia="SimSun"/>
          <w:szCs w:val="24"/>
          <w:highlight w:val="green"/>
          <w:lang w:val="en-US" w:eastAsia="zh-CN"/>
        </w:rPr>
        <w:t xml:space="preserve">(during cell search) </w:t>
      </w:r>
    </w:p>
    <w:p w:rsidR="007F2139" w:rsidRPr="007F2139" w:rsidRDefault="007F2139" w:rsidP="006008C7">
      <w:pPr>
        <w:numPr>
          <w:ilvl w:val="1"/>
          <w:numId w:val="132"/>
        </w:numPr>
        <w:overflowPunct/>
        <w:autoSpaceDE/>
        <w:autoSpaceDN/>
        <w:adjustRightInd/>
        <w:spacing w:after="120"/>
        <w:textAlignment w:val="auto"/>
        <w:rPr>
          <w:rFonts w:eastAsia="SimSun"/>
          <w:szCs w:val="24"/>
          <w:highlight w:val="green"/>
          <w:u w:val="single"/>
          <w:lang w:val="en-US" w:eastAsia="zh-CN"/>
        </w:rPr>
      </w:pPr>
      <w:r w:rsidRPr="007F2139">
        <w:rPr>
          <w:rFonts w:eastAsia="SimSun"/>
          <w:szCs w:val="24"/>
          <w:highlight w:val="green"/>
          <w:lang w:val="en-US" w:eastAsia="zh-CN"/>
        </w:rPr>
        <w:t>L</w:t>
      </w:r>
      <w:r w:rsidRPr="007F2139">
        <w:rPr>
          <w:rFonts w:eastAsia="SimSun"/>
          <w:szCs w:val="24"/>
          <w:highlight w:val="green"/>
          <w:vertAlign w:val="subscript"/>
          <w:lang w:val="en-US" w:eastAsia="zh-CN"/>
        </w:rPr>
        <w:t>1,max</w:t>
      </w:r>
      <w:r w:rsidRPr="007F2139">
        <w:rPr>
          <w:rFonts w:eastAsia="SimSun"/>
          <w:szCs w:val="24"/>
          <w:highlight w:val="green"/>
          <w:lang w:val="en-US" w:eastAsia="zh-CN"/>
        </w:rPr>
        <w:t>=[8] when T</w:t>
      </w:r>
      <w:r w:rsidRPr="007F2139">
        <w:rPr>
          <w:rFonts w:eastAsia="SimSun"/>
          <w:szCs w:val="24"/>
          <w:highlight w:val="green"/>
          <w:vertAlign w:val="subscript"/>
          <w:lang w:val="en-US" w:eastAsia="zh-CN"/>
        </w:rPr>
        <w:t>SMTC</w:t>
      </w:r>
      <w:r w:rsidRPr="007F2139">
        <w:rPr>
          <w:rFonts w:eastAsia="SimSun"/>
          <w:szCs w:val="24"/>
          <w:highlight w:val="green"/>
          <w:lang w:val="en-US" w:eastAsia="zh-CN"/>
        </w:rPr>
        <w:t xml:space="preserve"> ≤ 40 ms</w:t>
      </w:r>
    </w:p>
    <w:p w:rsidR="007F2139" w:rsidRPr="007F2139" w:rsidRDefault="007F2139" w:rsidP="006008C7">
      <w:pPr>
        <w:numPr>
          <w:ilvl w:val="1"/>
          <w:numId w:val="132"/>
        </w:numPr>
        <w:overflowPunct/>
        <w:autoSpaceDE/>
        <w:autoSpaceDN/>
        <w:adjustRightInd/>
        <w:spacing w:after="120"/>
        <w:textAlignment w:val="auto"/>
        <w:rPr>
          <w:rFonts w:eastAsia="SimSun"/>
          <w:szCs w:val="24"/>
          <w:highlight w:val="green"/>
          <w:u w:val="single"/>
          <w:lang w:val="en-US" w:eastAsia="zh-CN"/>
        </w:rPr>
      </w:pPr>
      <w:r w:rsidRPr="007F2139">
        <w:rPr>
          <w:rFonts w:eastAsia="SimSun"/>
          <w:szCs w:val="24"/>
          <w:highlight w:val="green"/>
          <w:lang w:val="en-US" w:eastAsia="zh-CN"/>
        </w:rPr>
        <w:t>L</w:t>
      </w:r>
      <w:r w:rsidRPr="007F2139">
        <w:rPr>
          <w:rFonts w:eastAsia="SimSun"/>
          <w:szCs w:val="24"/>
          <w:highlight w:val="green"/>
          <w:vertAlign w:val="subscript"/>
          <w:lang w:val="en-US" w:eastAsia="zh-CN"/>
        </w:rPr>
        <w:t>1,max</w:t>
      </w:r>
      <w:r w:rsidRPr="007F2139">
        <w:rPr>
          <w:rFonts w:eastAsia="SimSun"/>
          <w:szCs w:val="24"/>
          <w:highlight w:val="green"/>
          <w:lang w:val="en-US" w:eastAsia="zh-CN"/>
        </w:rPr>
        <w:t>=[4] when T</w:t>
      </w:r>
      <w:r w:rsidRPr="007F2139">
        <w:rPr>
          <w:rFonts w:eastAsia="SimSun"/>
          <w:szCs w:val="24"/>
          <w:highlight w:val="green"/>
          <w:vertAlign w:val="subscript"/>
          <w:lang w:val="en-US" w:eastAsia="zh-CN"/>
        </w:rPr>
        <w:t>SMTC</w:t>
      </w:r>
      <w:r w:rsidRPr="007F2139">
        <w:rPr>
          <w:rFonts w:eastAsia="SimSun"/>
          <w:szCs w:val="24"/>
          <w:highlight w:val="green"/>
          <w:lang w:val="en-US" w:eastAsia="zh-CN"/>
        </w:rPr>
        <w:t xml:space="preserve"> &gt; 40 ms.</w:t>
      </w:r>
    </w:p>
    <w:p w:rsidR="007F2139" w:rsidRPr="007F2139" w:rsidRDefault="007F2139" w:rsidP="006008C7">
      <w:pPr>
        <w:numPr>
          <w:ilvl w:val="0"/>
          <w:numId w:val="132"/>
        </w:numPr>
        <w:overflowPunct/>
        <w:autoSpaceDE/>
        <w:autoSpaceDN/>
        <w:adjustRightInd/>
        <w:spacing w:after="120"/>
        <w:textAlignment w:val="auto"/>
        <w:rPr>
          <w:rFonts w:eastAsia="SimSun"/>
          <w:szCs w:val="24"/>
          <w:highlight w:val="green"/>
          <w:lang w:val="en-US" w:eastAsia="zh-CN"/>
        </w:rPr>
      </w:pPr>
      <w:r w:rsidRPr="007F2139">
        <w:rPr>
          <w:rFonts w:eastAsia="SimSun"/>
          <w:szCs w:val="24"/>
          <w:highlight w:val="green"/>
          <w:lang w:val="en-US" w:eastAsia="zh-CN"/>
        </w:rPr>
        <w:t xml:space="preserve">(during RA) </w:t>
      </w:r>
    </w:p>
    <w:p w:rsidR="007F2139" w:rsidRPr="007F2139" w:rsidRDefault="007F2139" w:rsidP="006008C7">
      <w:pPr>
        <w:numPr>
          <w:ilvl w:val="1"/>
          <w:numId w:val="132"/>
        </w:numPr>
        <w:overflowPunct/>
        <w:autoSpaceDE/>
        <w:autoSpaceDN/>
        <w:adjustRightInd/>
        <w:spacing w:after="120"/>
        <w:textAlignment w:val="auto"/>
        <w:rPr>
          <w:rFonts w:eastAsia="SimSun"/>
          <w:szCs w:val="24"/>
          <w:highlight w:val="green"/>
          <w:lang w:val="en-US" w:eastAsia="zh-CN"/>
        </w:rPr>
      </w:pPr>
      <w:r w:rsidRPr="007F2139">
        <w:rPr>
          <w:rFonts w:eastAsia="SimSun"/>
          <w:szCs w:val="24"/>
          <w:highlight w:val="green"/>
          <w:lang w:val="en-US" w:eastAsia="zh-CN"/>
        </w:rPr>
        <w:t>L</w:t>
      </w:r>
      <w:r w:rsidRPr="007F2139">
        <w:rPr>
          <w:rFonts w:eastAsia="SimSun"/>
          <w:szCs w:val="24"/>
          <w:highlight w:val="green"/>
          <w:vertAlign w:val="subscript"/>
          <w:lang w:val="en-US" w:eastAsia="zh-CN"/>
        </w:rPr>
        <w:t>2, max</w:t>
      </w:r>
      <w:r w:rsidRPr="007F2139">
        <w:rPr>
          <w:rFonts w:eastAsia="SimSun"/>
          <w:szCs w:val="24"/>
          <w:highlight w:val="green"/>
          <w:lang w:val="en-US" w:eastAsia="zh-CN"/>
        </w:rPr>
        <w:t>=[4] when T</w:t>
      </w:r>
      <w:r w:rsidRPr="007F2139">
        <w:rPr>
          <w:rFonts w:eastAsia="SimSun"/>
          <w:szCs w:val="24"/>
          <w:highlight w:val="green"/>
          <w:vertAlign w:val="subscript"/>
          <w:lang w:val="en-US" w:eastAsia="zh-CN"/>
        </w:rPr>
        <w:t>config</w:t>
      </w:r>
      <w:r w:rsidRPr="007F2139">
        <w:rPr>
          <w:rFonts w:eastAsia="SimSun"/>
          <w:szCs w:val="24"/>
          <w:highlight w:val="green"/>
          <w:lang w:val="en-US" w:eastAsia="zh-CN"/>
        </w:rPr>
        <w:t xml:space="preserve"> ≤ 40 ms</w:t>
      </w:r>
    </w:p>
    <w:p w:rsidR="007F2139" w:rsidRPr="007F2139" w:rsidRDefault="007F2139" w:rsidP="006008C7">
      <w:pPr>
        <w:numPr>
          <w:ilvl w:val="1"/>
          <w:numId w:val="132"/>
        </w:numPr>
        <w:overflowPunct/>
        <w:autoSpaceDE/>
        <w:autoSpaceDN/>
        <w:adjustRightInd/>
        <w:spacing w:after="120"/>
        <w:textAlignment w:val="auto"/>
        <w:rPr>
          <w:rFonts w:eastAsia="SimSun"/>
          <w:szCs w:val="24"/>
          <w:highlight w:val="green"/>
          <w:lang w:val="en-US" w:eastAsia="zh-CN"/>
        </w:rPr>
      </w:pPr>
      <w:r w:rsidRPr="007F2139">
        <w:rPr>
          <w:rFonts w:eastAsia="SimSun"/>
          <w:szCs w:val="24"/>
          <w:highlight w:val="green"/>
          <w:lang w:val="en-US" w:eastAsia="zh-CN"/>
        </w:rPr>
        <w:t>L</w:t>
      </w:r>
      <w:r w:rsidRPr="007F2139">
        <w:rPr>
          <w:rFonts w:eastAsia="SimSun"/>
          <w:szCs w:val="24"/>
          <w:highlight w:val="green"/>
          <w:vertAlign w:val="subscript"/>
          <w:lang w:val="en-US" w:eastAsia="zh-CN"/>
        </w:rPr>
        <w:t>2, max</w:t>
      </w:r>
      <w:r w:rsidRPr="007F2139">
        <w:rPr>
          <w:rFonts w:eastAsia="SimSun"/>
          <w:szCs w:val="24"/>
          <w:highlight w:val="green"/>
          <w:lang w:val="en-US" w:eastAsia="zh-CN"/>
        </w:rPr>
        <w:t>=[2] when T</w:t>
      </w:r>
      <w:r w:rsidRPr="007F2139">
        <w:rPr>
          <w:rFonts w:eastAsia="SimSun"/>
          <w:szCs w:val="24"/>
          <w:highlight w:val="green"/>
          <w:vertAlign w:val="subscript"/>
          <w:lang w:val="en-US" w:eastAsia="zh-CN"/>
        </w:rPr>
        <w:t>config</w:t>
      </w:r>
      <w:r w:rsidRPr="007F2139">
        <w:rPr>
          <w:rFonts w:eastAsia="SimSun"/>
          <w:szCs w:val="24"/>
          <w:highlight w:val="green"/>
          <w:lang w:val="en-US" w:eastAsia="zh-CN"/>
        </w:rPr>
        <w:t xml:space="preserve"> &gt; 40 ms.</w:t>
      </w:r>
    </w:p>
    <w:p w:rsidR="007F2139" w:rsidRPr="007F2139" w:rsidRDefault="007F2139" w:rsidP="007F2139">
      <w:pPr>
        <w:rPr>
          <w:rFonts w:eastAsia="SimSun"/>
          <w:highlight w:val="green"/>
        </w:rPr>
      </w:pPr>
    </w:p>
    <w:p w:rsidR="007F2139" w:rsidRPr="007F2139" w:rsidRDefault="007F2139" w:rsidP="007F2139">
      <w:pPr>
        <w:rPr>
          <w:rFonts w:eastAsia="SimSun"/>
        </w:rPr>
      </w:pPr>
      <w:r w:rsidRPr="007F2139">
        <w:rPr>
          <w:rFonts w:eastAsia="SimSun"/>
          <w:highlight w:val="green"/>
        </w:rPr>
        <w:lastRenderedPageBreak/>
        <w:t>Agreements</w:t>
      </w:r>
    </w:p>
    <w:p w:rsidR="007F2139" w:rsidRPr="007F2139" w:rsidRDefault="007F2139" w:rsidP="006008C7">
      <w:pPr>
        <w:numPr>
          <w:ilvl w:val="0"/>
          <w:numId w:val="132"/>
        </w:numPr>
        <w:overflowPunct/>
        <w:autoSpaceDE/>
        <w:autoSpaceDN/>
        <w:adjustRightInd/>
        <w:spacing w:after="120"/>
        <w:textAlignment w:val="auto"/>
        <w:rPr>
          <w:rFonts w:eastAsia="SimSun"/>
          <w:szCs w:val="24"/>
          <w:highlight w:val="green"/>
          <w:lang w:val="en-US" w:eastAsia="zh-CN"/>
        </w:rPr>
      </w:pPr>
      <w:r w:rsidRPr="007F2139">
        <w:rPr>
          <w:rFonts w:eastAsiaTheme="minorEastAsia"/>
          <w:szCs w:val="24"/>
          <w:highlight w:val="green"/>
          <w:lang w:val="en-US" w:eastAsia="zh-CN"/>
        </w:rPr>
        <w:t>RAN4 should wait for RAN2 decision on the UL LBT failure mechanism before making the requirements for TRACH in NR-U.</w:t>
      </w:r>
    </w:p>
    <w:p w:rsidR="007F2139" w:rsidRPr="007F2139" w:rsidRDefault="007F2139" w:rsidP="007F2139">
      <w:pPr>
        <w:rPr>
          <w:lang w:eastAsia="zh-CN"/>
        </w:rPr>
      </w:pPr>
      <w:r w:rsidRPr="007F2139">
        <w:rPr>
          <w:rFonts w:hint="eastAsia"/>
          <w:lang w:eastAsia="zh-CN"/>
        </w:rPr>
        <w:t>-----------------------------------------------------------------------------------------------------</w:t>
      </w:r>
    </w:p>
    <w:p w:rsidR="007F2139" w:rsidRPr="007F2139" w:rsidRDefault="007F2139" w:rsidP="007F2139">
      <w:pPr>
        <w:rPr>
          <w:color w:val="993300"/>
          <w:u w:val="single"/>
          <w:lang w:val="en-US"/>
        </w:rPr>
      </w:pPr>
    </w:p>
    <w:p w:rsidR="007F2139" w:rsidRPr="007F2139" w:rsidRDefault="007F2139" w:rsidP="007F2139">
      <w:pPr>
        <w:rPr>
          <w:i/>
          <w:lang w:val="en-US"/>
        </w:rPr>
      </w:pPr>
      <w:r w:rsidRPr="007F2139">
        <w:rPr>
          <w:rFonts w:ascii="Arial" w:hAnsi="Arial" w:cs="Arial"/>
          <w:b/>
          <w:color w:val="0000FF"/>
          <w:sz w:val="24"/>
          <w:u w:val="thick"/>
          <w:lang w:val="en-US"/>
        </w:rPr>
        <w:t>R4-1912202</w:t>
      </w:r>
      <w:r w:rsidRPr="007F2139">
        <w:rPr>
          <w:b/>
          <w:lang w:val="en-US"/>
        </w:rPr>
        <w:tab/>
        <w:t>Maximum CCA failures in RRC re-establishment requirements for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Ericsson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This paper provides further analysis of remaining issues related to requirements for RRC re-estabishment in NR-U</w:t>
      </w:r>
    </w:p>
    <w:p w:rsidR="007F2139" w:rsidRPr="007F2139" w:rsidRDefault="007F2139" w:rsidP="007F2139">
      <w:pPr>
        <w:spacing w:after="0"/>
        <w:contextualSpacing/>
        <w:rPr>
          <w:b/>
        </w:rPr>
      </w:pPr>
      <w:r w:rsidRPr="007F2139">
        <w:rPr>
          <w:b/>
        </w:rPr>
        <w:t>Proposal # 1: Maximum allowed number of missed SMTC cycles for intra-frequency cell seach in table 1:</w:t>
      </w:r>
    </w:p>
    <w:p w:rsidR="007F2139" w:rsidRPr="007F2139" w:rsidRDefault="007F2139" w:rsidP="007F2139">
      <w:pPr>
        <w:spacing w:after="0"/>
        <w:rPr>
          <w:rFonts w:eastAsia="SimSun"/>
        </w:rPr>
      </w:pPr>
      <w:r w:rsidRPr="007F2139">
        <w:rPr>
          <w:rFonts w:eastAsia="SimSun"/>
        </w:rPr>
        <w:t>Table 1: Maximum allowed number of missed SMTC cycles for intra-frequency cell seach</w:t>
      </w:r>
    </w:p>
    <w:tbl>
      <w:tblPr>
        <w:tblW w:w="0" w:type="auto"/>
        <w:tblLook w:val="04A0" w:firstRow="1" w:lastRow="0" w:firstColumn="1" w:lastColumn="0" w:noHBand="0" w:noVBand="1"/>
      </w:tblPr>
      <w:tblGrid>
        <w:gridCol w:w="2972"/>
        <w:gridCol w:w="6095"/>
      </w:tblGrid>
      <w:tr w:rsidR="007F2139" w:rsidRPr="007F2139" w:rsidTr="00AD795C">
        <w:tc>
          <w:tcPr>
            <w:tcW w:w="2972" w:type="dxa"/>
          </w:tcPr>
          <w:p w:rsidR="007F2139" w:rsidRPr="007F2139" w:rsidRDefault="007F2139" w:rsidP="007F2139">
            <w:pPr>
              <w:spacing w:after="0"/>
              <w:jc w:val="both"/>
              <w:rPr>
                <w:rFonts w:eastAsia="SimSun"/>
              </w:rPr>
            </w:pPr>
            <w:r w:rsidRPr="007F2139">
              <w:rPr>
                <w:rFonts w:eastAsia="SimSun"/>
              </w:rPr>
              <w:t>SMTC period (T</w:t>
            </w:r>
            <w:r w:rsidRPr="007F2139">
              <w:rPr>
                <w:rFonts w:eastAsia="SimSun"/>
                <w:vertAlign w:val="subscript"/>
              </w:rPr>
              <w:t>SMTC</w:t>
            </w:r>
            <w:r w:rsidRPr="007F2139">
              <w:rPr>
                <w:rFonts w:eastAsia="SimSun"/>
              </w:rPr>
              <w:t>)</w:t>
            </w:r>
          </w:p>
        </w:tc>
        <w:tc>
          <w:tcPr>
            <w:tcW w:w="6095" w:type="dxa"/>
          </w:tcPr>
          <w:p w:rsidR="007F2139" w:rsidRPr="007F2139" w:rsidRDefault="007F2139" w:rsidP="007F2139">
            <w:pPr>
              <w:spacing w:after="0"/>
              <w:jc w:val="both"/>
              <w:rPr>
                <w:rFonts w:eastAsia="SimSun"/>
              </w:rPr>
            </w:pPr>
            <w:r w:rsidRPr="007F2139">
              <w:rPr>
                <w:rFonts w:eastAsia="SimSun"/>
              </w:rPr>
              <w:t>Maximum allowed number of missed SMTC cycles (K</w:t>
            </w:r>
            <w:r w:rsidRPr="007F2139">
              <w:rPr>
                <w:rFonts w:eastAsia="SimSun"/>
                <w:vertAlign w:val="subscript"/>
              </w:rPr>
              <w:t>1,max</w:t>
            </w:r>
            <w:r w:rsidRPr="007F2139">
              <w:rPr>
                <w:rFonts w:eastAsia="SimSun"/>
              </w:rPr>
              <w:t>)</w:t>
            </w:r>
          </w:p>
        </w:tc>
      </w:tr>
      <w:tr w:rsidR="007F2139" w:rsidRPr="007F2139" w:rsidTr="00AD795C">
        <w:tc>
          <w:tcPr>
            <w:tcW w:w="2972" w:type="dxa"/>
          </w:tcPr>
          <w:p w:rsidR="007F2139" w:rsidRPr="007F2139" w:rsidRDefault="007F2139" w:rsidP="007F2139">
            <w:pPr>
              <w:spacing w:after="0"/>
              <w:jc w:val="both"/>
              <w:rPr>
                <w:rFonts w:eastAsia="SimSun"/>
              </w:rPr>
            </w:pPr>
            <w:r w:rsidRPr="007F2139">
              <w:rPr>
                <w:rFonts w:eastAsia="SimSun"/>
              </w:rPr>
              <w:t>T</w:t>
            </w:r>
            <w:r w:rsidRPr="007F2139">
              <w:rPr>
                <w:rFonts w:eastAsia="SimSun"/>
                <w:vertAlign w:val="subscript"/>
              </w:rPr>
              <w:t>SMTC</w:t>
            </w:r>
            <w:r w:rsidRPr="007F2139">
              <w:rPr>
                <w:rFonts w:eastAsia="SimSun"/>
              </w:rPr>
              <w:t xml:space="preserve"> ≤ 40 ms</w:t>
            </w:r>
          </w:p>
        </w:tc>
        <w:tc>
          <w:tcPr>
            <w:tcW w:w="6095" w:type="dxa"/>
          </w:tcPr>
          <w:p w:rsidR="007F2139" w:rsidRPr="007F2139" w:rsidRDefault="007F2139" w:rsidP="007F2139">
            <w:pPr>
              <w:spacing w:after="0"/>
              <w:jc w:val="both"/>
              <w:rPr>
                <w:rFonts w:eastAsia="SimSun"/>
              </w:rPr>
            </w:pPr>
            <w:r w:rsidRPr="007F2139">
              <w:rPr>
                <w:rFonts w:eastAsia="SimSun"/>
              </w:rPr>
              <w:t>12</w:t>
            </w:r>
          </w:p>
        </w:tc>
      </w:tr>
      <w:tr w:rsidR="007F2139" w:rsidRPr="007F2139" w:rsidTr="00AD795C">
        <w:tc>
          <w:tcPr>
            <w:tcW w:w="2972" w:type="dxa"/>
          </w:tcPr>
          <w:p w:rsidR="007F2139" w:rsidRPr="007F2139" w:rsidRDefault="007F2139" w:rsidP="007F2139">
            <w:pPr>
              <w:spacing w:after="0"/>
              <w:jc w:val="both"/>
              <w:rPr>
                <w:rFonts w:eastAsia="SimSun"/>
              </w:rPr>
            </w:pPr>
            <w:r w:rsidRPr="007F2139">
              <w:rPr>
                <w:rFonts w:eastAsia="SimSun"/>
              </w:rPr>
              <w:t>T</w:t>
            </w:r>
            <w:r w:rsidRPr="007F2139">
              <w:rPr>
                <w:rFonts w:eastAsia="SimSun"/>
                <w:vertAlign w:val="subscript"/>
              </w:rPr>
              <w:t>SMTC</w:t>
            </w:r>
            <w:r w:rsidRPr="007F2139">
              <w:rPr>
                <w:rFonts w:eastAsia="SimSun"/>
              </w:rPr>
              <w:t xml:space="preserve"> &gt; 40 ms</w:t>
            </w:r>
          </w:p>
        </w:tc>
        <w:tc>
          <w:tcPr>
            <w:tcW w:w="6095" w:type="dxa"/>
          </w:tcPr>
          <w:p w:rsidR="007F2139" w:rsidRPr="007F2139" w:rsidRDefault="007F2139" w:rsidP="007F2139">
            <w:pPr>
              <w:spacing w:after="0"/>
              <w:jc w:val="both"/>
              <w:rPr>
                <w:rFonts w:eastAsia="SimSun"/>
              </w:rPr>
            </w:pPr>
            <w:r w:rsidRPr="007F2139">
              <w:rPr>
                <w:rFonts w:eastAsia="SimSun"/>
              </w:rPr>
              <w:t>8</w:t>
            </w:r>
          </w:p>
        </w:tc>
      </w:tr>
    </w:tbl>
    <w:p w:rsidR="007F2139" w:rsidRPr="007F2139" w:rsidRDefault="007F2139" w:rsidP="007F2139">
      <w:pPr>
        <w:spacing w:after="0"/>
        <w:rPr>
          <w:rFonts w:eastAsia="SimSun"/>
        </w:rPr>
      </w:pPr>
    </w:p>
    <w:p w:rsidR="007F2139" w:rsidRPr="007F2139" w:rsidRDefault="007F2139" w:rsidP="007F2139">
      <w:pPr>
        <w:spacing w:after="0"/>
        <w:contextualSpacing/>
        <w:rPr>
          <w:b/>
        </w:rPr>
      </w:pPr>
      <w:r w:rsidRPr="007F2139">
        <w:rPr>
          <w:b/>
        </w:rPr>
        <w:t>Proposal # 2: Maximum allowed number of missed SMTC cycles for inter-frequency cell seach in table 2:</w:t>
      </w:r>
    </w:p>
    <w:p w:rsidR="007F2139" w:rsidRPr="007F2139" w:rsidRDefault="007F2139" w:rsidP="007F2139">
      <w:pPr>
        <w:spacing w:after="0"/>
        <w:rPr>
          <w:rFonts w:eastAsia="SimSun"/>
        </w:rPr>
      </w:pPr>
      <w:r w:rsidRPr="007F2139">
        <w:rPr>
          <w:rFonts w:eastAsia="SimSun"/>
        </w:rPr>
        <w:t>Table 2: Maximum allowed number of missed SMTC cycles for inter-frequency cell seach</w:t>
      </w:r>
    </w:p>
    <w:tbl>
      <w:tblPr>
        <w:tblW w:w="0" w:type="auto"/>
        <w:tblLook w:val="04A0" w:firstRow="1" w:lastRow="0" w:firstColumn="1" w:lastColumn="0" w:noHBand="0" w:noVBand="1"/>
      </w:tblPr>
      <w:tblGrid>
        <w:gridCol w:w="2972"/>
        <w:gridCol w:w="6095"/>
      </w:tblGrid>
      <w:tr w:rsidR="007F2139" w:rsidRPr="007F2139" w:rsidTr="00AD795C">
        <w:tc>
          <w:tcPr>
            <w:tcW w:w="2972" w:type="dxa"/>
          </w:tcPr>
          <w:p w:rsidR="007F2139" w:rsidRPr="007F2139" w:rsidRDefault="007F2139" w:rsidP="007F2139">
            <w:pPr>
              <w:spacing w:after="0"/>
              <w:jc w:val="both"/>
              <w:rPr>
                <w:rFonts w:eastAsia="SimSun"/>
              </w:rPr>
            </w:pPr>
            <w:r w:rsidRPr="007F2139">
              <w:rPr>
                <w:rFonts w:eastAsia="SimSun"/>
              </w:rPr>
              <w:t>SMTC period (T</w:t>
            </w:r>
            <w:r w:rsidRPr="007F2139">
              <w:rPr>
                <w:rFonts w:eastAsia="SimSun"/>
                <w:vertAlign w:val="subscript"/>
              </w:rPr>
              <w:t>SMTC, i</w:t>
            </w:r>
            <w:r w:rsidRPr="007F2139">
              <w:rPr>
                <w:rFonts w:eastAsia="SimSun"/>
              </w:rPr>
              <w:t>)</w:t>
            </w:r>
          </w:p>
        </w:tc>
        <w:tc>
          <w:tcPr>
            <w:tcW w:w="6095" w:type="dxa"/>
          </w:tcPr>
          <w:p w:rsidR="007F2139" w:rsidRPr="007F2139" w:rsidRDefault="007F2139" w:rsidP="007F2139">
            <w:pPr>
              <w:spacing w:after="0"/>
              <w:jc w:val="both"/>
              <w:rPr>
                <w:rFonts w:eastAsia="SimSun"/>
              </w:rPr>
            </w:pPr>
            <w:r w:rsidRPr="007F2139">
              <w:rPr>
                <w:rFonts w:eastAsia="SimSun"/>
              </w:rPr>
              <w:t>Maximum allowed number of missed SMTC cycles (K</w:t>
            </w:r>
            <w:r w:rsidRPr="007F2139">
              <w:rPr>
                <w:rFonts w:eastAsia="SimSun"/>
                <w:vertAlign w:val="subscript"/>
              </w:rPr>
              <w:t>2.i,max</w:t>
            </w:r>
            <w:r w:rsidRPr="007F2139">
              <w:rPr>
                <w:rFonts w:eastAsia="SimSun"/>
              </w:rPr>
              <w:t>)</w:t>
            </w:r>
          </w:p>
        </w:tc>
      </w:tr>
      <w:tr w:rsidR="007F2139" w:rsidRPr="007F2139" w:rsidTr="00AD795C">
        <w:tc>
          <w:tcPr>
            <w:tcW w:w="2972" w:type="dxa"/>
          </w:tcPr>
          <w:p w:rsidR="007F2139" w:rsidRPr="007F2139" w:rsidRDefault="007F2139" w:rsidP="007F2139">
            <w:pPr>
              <w:spacing w:after="0"/>
              <w:jc w:val="both"/>
              <w:rPr>
                <w:rFonts w:eastAsia="SimSun"/>
              </w:rPr>
            </w:pPr>
            <w:r w:rsidRPr="007F2139">
              <w:rPr>
                <w:rFonts w:eastAsia="SimSun"/>
              </w:rPr>
              <w:t>T</w:t>
            </w:r>
            <w:r w:rsidRPr="007F2139">
              <w:rPr>
                <w:rFonts w:eastAsia="SimSun"/>
                <w:vertAlign w:val="subscript"/>
              </w:rPr>
              <w:t>SMTC, i</w:t>
            </w:r>
            <w:r w:rsidRPr="007F2139">
              <w:rPr>
                <w:rFonts w:eastAsia="SimSun"/>
              </w:rPr>
              <w:t xml:space="preserve"> ≤ 40 ms</w:t>
            </w:r>
          </w:p>
        </w:tc>
        <w:tc>
          <w:tcPr>
            <w:tcW w:w="6095" w:type="dxa"/>
          </w:tcPr>
          <w:p w:rsidR="007F2139" w:rsidRPr="007F2139" w:rsidRDefault="007F2139" w:rsidP="007F2139">
            <w:pPr>
              <w:spacing w:after="0"/>
              <w:jc w:val="both"/>
              <w:rPr>
                <w:rFonts w:eastAsia="SimSun"/>
              </w:rPr>
            </w:pPr>
            <w:r w:rsidRPr="007F2139">
              <w:rPr>
                <w:rFonts w:eastAsia="SimSun"/>
              </w:rPr>
              <w:t>10</w:t>
            </w:r>
          </w:p>
        </w:tc>
      </w:tr>
      <w:tr w:rsidR="007F2139" w:rsidRPr="007F2139" w:rsidTr="00AD795C">
        <w:tc>
          <w:tcPr>
            <w:tcW w:w="2972" w:type="dxa"/>
          </w:tcPr>
          <w:p w:rsidR="007F2139" w:rsidRPr="007F2139" w:rsidRDefault="007F2139" w:rsidP="007F2139">
            <w:pPr>
              <w:spacing w:after="0"/>
              <w:jc w:val="both"/>
              <w:rPr>
                <w:rFonts w:eastAsia="SimSun"/>
              </w:rPr>
            </w:pPr>
            <w:r w:rsidRPr="007F2139">
              <w:rPr>
                <w:rFonts w:eastAsia="SimSun"/>
              </w:rPr>
              <w:t>T</w:t>
            </w:r>
            <w:r w:rsidRPr="007F2139">
              <w:rPr>
                <w:rFonts w:eastAsia="SimSun"/>
                <w:vertAlign w:val="subscript"/>
              </w:rPr>
              <w:t>SMTC, i</w:t>
            </w:r>
            <w:r w:rsidRPr="007F2139">
              <w:rPr>
                <w:rFonts w:eastAsia="SimSun"/>
              </w:rPr>
              <w:t xml:space="preserve"> &gt; 40 ms</w:t>
            </w:r>
          </w:p>
        </w:tc>
        <w:tc>
          <w:tcPr>
            <w:tcW w:w="6095" w:type="dxa"/>
          </w:tcPr>
          <w:p w:rsidR="007F2139" w:rsidRPr="007F2139" w:rsidRDefault="007F2139" w:rsidP="007F2139">
            <w:pPr>
              <w:spacing w:after="0"/>
              <w:jc w:val="both"/>
              <w:rPr>
                <w:rFonts w:eastAsia="SimSun"/>
              </w:rPr>
            </w:pPr>
            <w:r w:rsidRPr="007F2139">
              <w:rPr>
                <w:rFonts w:eastAsia="SimSun"/>
              </w:rPr>
              <w:t>6</w:t>
            </w:r>
          </w:p>
        </w:tc>
      </w:tr>
    </w:tbl>
    <w:p w:rsidR="007F2139" w:rsidRPr="007F2139" w:rsidRDefault="007F2139" w:rsidP="007F2139">
      <w:pPr>
        <w:spacing w:after="0"/>
        <w:rPr>
          <w:rFonts w:eastAsia="SimSun"/>
        </w:rPr>
      </w:pPr>
    </w:p>
    <w:p w:rsidR="007F2139" w:rsidRPr="007F2139" w:rsidRDefault="007F2139" w:rsidP="007F2139">
      <w:pPr>
        <w:spacing w:after="0"/>
        <w:contextualSpacing/>
        <w:rPr>
          <w:b/>
        </w:rPr>
      </w:pPr>
      <w:r w:rsidRPr="007F2139">
        <w:rPr>
          <w:b/>
        </w:rPr>
        <w:t>Proposal # 3: Maximum allowed number of missed PRACH occasions in table 3:</w:t>
      </w:r>
    </w:p>
    <w:p w:rsidR="007F2139" w:rsidRPr="007F2139" w:rsidRDefault="007F2139" w:rsidP="007F2139">
      <w:pPr>
        <w:spacing w:after="0"/>
        <w:rPr>
          <w:rFonts w:eastAsia="SimSun"/>
        </w:rPr>
      </w:pPr>
      <w:r w:rsidRPr="007F2139">
        <w:rPr>
          <w:rFonts w:eastAsia="SimSun"/>
        </w:rPr>
        <w:t>Table 3: Maximum allowed number of missed PRACH occasions in RRC re-establishment</w:t>
      </w:r>
    </w:p>
    <w:tbl>
      <w:tblPr>
        <w:tblW w:w="0" w:type="auto"/>
        <w:tblLook w:val="04A0" w:firstRow="1" w:lastRow="0" w:firstColumn="1" w:lastColumn="0" w:noHBand="0" w:noVBand="1"/>
      </w:tblPr>
      <w:tblGrid>
        <w:gridCol w:w="4957"/>
        <w:gridCol w:w="4677"/>
      </w:tblGrid>
      <w:tr w:rsidR="007F2139" w:rsidRPr="007F2139" w:rsidTr="00AD795C">
        <w:tc>
          <w:tcPr>
            <w:tcW w:w="4957" w:type="dxa"/>
          </w:tcPr>
          <w:p w:rsidR="007F2139" w:rsidRPr="007F2139" w:rsidRDefault="007F2139" w:rsidP="007F2139">
            <w:pPr>
              <w:spacing w:after="0"/>
              <w:jc w:val="both"/>
              <w:rPr>
                <w:rFonts w:eastAsia="SimSun"/>
              </w:rPr>
            </w:pPr>
            <w:r w:rsidRPr="007F2139">
              <w:rPr>
                <w:rFonts w:eastAsia="SimSun"/>
              </w:rPr>
              <w:t>PRACH configuration period (T</w:t>
            </w:r>
            <w:r w:rsidRPr="007F2139">
              <w:rPr>
                <w:rFonts w:eastAsia="SimSun"/>
                <w:vertAlign w:val="subscript"/>
              </w:rPr>
              <w:t>config</w:t>
            </w:r>
            <w:r w:rsidRPr="007F2139">
              <w:rPr>
                <w:rFonts w:eastAsia="SimSun"/>
              </w:rPr>
              <w:t>)</w:t>
            </w:r>
          </w:p>
        </w:tc>
        <w:tc>
          <w:tcPr>
            <w:tcW w:w="4677" w:type="dxa"/>
          </w:tcPr>
          <w:p w:rsidR="007F2139" w:rsidRPr="007F2139" w:rsidRDefault="007F2139" w:rsidP="007F2139">
            <w:pPr>
              <w:spacing w:after="0"/>
              <w:jc w:val="both"/>
              <w:rPr>
                <w:rFonts w:eastAsia="SimSun"/>
              </w:rPr>
            </w:pPr>
            <w:r w:rsidRPr="007F2139">
              <w:rPr>
                <w:rFonts w:eastAsia="SimSun"/>
              </w:rPr>
              <w:t>Maximum allowed number of missed PRACH occasions (K</w:t>
            </w:r>
            <w:r w:rsidRPr="007F2139">
              <w:rPr>
                <w:rFonts w:eastAsia="SimSun"/>
                <w:vertAlign w:val="subscript"/>
              </w:rPr>
              <w:t>3, max</w:t>
            </w:r>
            <w:r w:rsidRPr="007F2139">
              <w:rPr>
                <w:rFonts w:eastAsia="SimSun"/>
              </w:rPr>
              <w:t>)</w:t>
            </w:r>
          </w:p>
        </w:tc>
      </w:tr>
      <w:tr w:rsidR="007F2139" w:rsidRPr="007F2139" w:rsidTr="00AD795C">
        <w:tc>
          <w:tcPr>
            <w:tcW w:w="4957" w:type="dxa"/>
          </w:tcPr>
          <w:p w:rsidR="007F2139" w:rsidRPr="007F2139" w:rsidRDefault="007F2139" w:rsidP="007F2139">
            <w:pPr>
              <w:spacing w:after="0"/>
              <w:jc w:val="both"/>
              <w:rPr>
                <w:rFonts w:eastAsia="SimSun"/>
              </w:rPr>
            </w:pPr>
            <w:r w:rsidRPr="007F2139">
              <w:rPr>
                <w:rFonts w:eastAsia="SimSun"/>
              </w:rPr>
              <w:t>T</w:t>
            </w:r>
            <w:r w:rsidRPr="007F2139">
              <w:rPr>
                <w:rFonts w:eastAsia="SimSun"/>
                <w:vertAlign w:val="subscript"/>
              </w:rPr>
              <w:t>config</w:t>
            </w:r>
            <w:r w:rsidRPr="007F2139">
              <w:rPr>
                <w:rFonts w:eastAsia="SimSun"/>
              </w:rPr>
              <w:t xml:space="preserve"> ≤ 40 ms</w:t>
            </w:r>
          </w:p>
        </w:tc>
        <w:tc>
          <w:tcPr>
            <w:tcW w:w="4677" w:type="dxa"/>
          </w:tcPr>
          <w:p w:rsidR="007F2139" w:rsidRPr="007F2139" w:rsidRDefault="007F2139" w:rsidP="007F2139">
            <w:pPr>
              <w:spacing w:after="0"/>
              <w:jc w:val="both"/>
              <w:rPr>
                <w:rFonts w:eastAsia="SimSun"/>
              </w:rPr>
            </w:pPr>
            <w:r w:rsidRPr="007F2139">
              <w:rPr>
                <w:rFonts w:eastAsia="SimSun"/>
              </w:rPr>
              <w:t>8</w:t>
            </w:r>
          </w:p>
        </w:tc>
      </w:tr>
      <w:tr w:rsidR="007F2139" w:rsidRPr="007F2139" w:rsidTr="00AD795C">
        <w:tc>
          <w:tcPr>
            <w:tcW w:w="4957" w:type="dxa"/>
          </w:tcPr>
          <w:p w:rsidR="007F2139" w:rsidRPr="007F2139" w:rsidRDefault="007F2139" w:rsidP="007F2139">
            <w:pPr>
              <w:spacing w:after="0"/>
              <w:jc w:val="both"/>
              <w:rPr>
                <w:rFonts w:eastAsia="SimSun"/>
              </w:rPr>
            </w:pPr>
            <w:r w:rsidRPr="007F2139">
              <w:rPr>
                <w:rFonts w:eastAsia="SimSun"/>
              </w:rPr>
              <w:t>T</w:t>
            </w:r>
            <w:r w:rsidRPr="007F2139">
              <w:rPr>
                <w:rFonts w:eastAsia="SimSun"/>
                <w:vertAlign w:val="subscript"/>
              </w:rPr>
              <w:t>config</w:t>
            </w:r>
            <w:r w:rsidRPr="007F2139">
              <w:rPr>
                <w:rFonts w:eastAsia="SimSun"/>
              </w:rPr>
              <w:t xml:space="preserve"> &gt; 40 ms</w:t>
            </w:r>
          </w:p>
        </w:tc>
        <w:tc>
          <w:tcPr>
            <w:tcW w:w="4677" w:type="dxa"/>
          </w:tcPr>
          <w:p w:rsidR="007F2139" w:rsidRPr="007F2139" w:rsidRDefault="007F2139" w:rsidP="007F2139">
            <w:pPr>
              <w:spacing w:after="0"/>
              <w:jc w:val="both"/>
              <w:rPr>
                <w:rFonts w:eastAsia="SimSun"/>
              </w:rPr>
            </w:pPr>
            <w:r w:rsidRPr="007F2139">
              <w:rPr>
                <w:rFonts w:eastAsia="SimSun"/>
              </w:rPr>
              <w:t>4</w:t>
            </w:r>
          </w:p>
        </w:tc>
      </w:tr>
    </w:tbl>
    <w:p w:rsidR="007F2139" w:rsidRPr="007F2139" w:rsidRDefault="007F2139" w:rsidP="007F2139">
      <w:pPr>
        <w:spacing w:after="0"/>
        <w:rPr>
          <w:lang w:val="en-US"/>
        </w:rPr>
      </w:pP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r w:rsidRPr="007F2139">
        <w:rPr>
          <w:lang w:val="en-US"/>
        </w:rPr>
        <w:t>QC: What was the principle to derive the values? Shall we define same set of value for known/unknown cell cases?</w:t>
      </w:r>
    </w:p>
    <w:p w:rsidR="007F2139" w:rsidRPr="007F2139" w:rsidRDefault="007F2139" w:rsidP="007F2139">
      <w:pPr>
        <w:ind w:left="280"/>
        <w:rPr>
          <w:lang w:val="en-US"/>
        </w:rPr>
      </w:pPr>
      <w:r w:rsidRPr="007F2139">
        <w:rPr>
          <w:lang w:val="en-US"/>
        </w:rPr>
        <w:t>E///: Principle – based on total # of attempts to be used and another criteria is delay. Same number for known/unknown.</w:t>
      </w:r>
    </w:p>
    <w:p w:rsidR="007F2139" w:rsidRPr="007F2139" w:rsidRDefault="007F2139" w:rsidP="007F2139">
      <w:pPr>
        <w:ind w:left="280"/>
        <w:rPr>
          <w:lang w:val="en-US"/>
        </w:rPr>
      </w:pPr>
      <w:r w:rsidRPr="007F2139">
        <w:rPr>
          <w:lang w:val="en-US"/>
        </w:rPr>
        <w:t xml:space="preserve">QC: For current requirements we have different number of samples for known/unknown (5/10). So if we use upper bound then LBT % will be different. </w:t>
      </w:r>
    </w:p>
    <w:p w:rsidR="007F2139" w:rsidRPr="007F2139" w:rsidRDefault="007F2139" w:rsidP="007F2139">
      <w:pPr>
        <w:ind w:left="280"/>
        <w:rPr>
          <w:lang w:val="en-US"/>
        </w:rPr>
      </w:pPr>
      <w:r w:rsidRPr="007F2139">
        <w:rPr>
          <w:lang w:val="en-US"/>
        </w:rPr>
        <w:t>E///: it should be ok to take longer time for unknown cell case</w:t>
      </w:r>
    </w:p>
    <w:p w:rsidR="007F2139" w:rsidRPr="007F2139" w:rsidRDefault="007F2139" w:rsidP="007F2139">
      <w:pPr>
        <w:ind w:left="280"/>
        <w:rPr>
          <w:lang w:val="en-US"/>
        </w:rPr>
      </w:pPr>
      <w:r w:rsidRPr="007F2139">
        <w:rPr>
          <w:lang w:val="en-US"/>
        </w:rPr>
        <w:tab/>
        <w:t>Nokia: keep value in []</w:t>
      </w:r>
    </w:p>
    <w:p w:rsidR="007F2139" w:rsidRPr="007F2139" w:rsidRDefault="007F2139" w:rsidP="007F2139">
      <w:pPr>
        <w:ind w:left="280"/>
        <w:rPr>
          <w:lang w:val="en-US"/>
        </w:rPr>
      </w:pPr>
      <w:r w:rsidRPr="007F2139">
        <w:rPr>
          <w:lang w:val="en-US"/>
        </w:rPr>
        <w:t>Apple: LBT failure % is smaller for longer requirements?</w:t>
      </w:r>
    </w:p>
    <w:p w:rsidR="007F2139" w:rsidRPr="007F2139" w:rsidRDefault="007F2139" w:rsidP="007F2139">
      <w:pPr>
        <w:ind w:left="280"/>
        <w:rPr>
          <w:lang w:val="en-US"/>
        </w:rPr>
      </w:pPr>
      <w:r w:rsidRPr="007F2139">
        <w:rPr>
          <w:lang w:val="en-US"/>
        </w:rPr>
        <w:tab/>
        <w:t>E///: it will become too long otherwise</w:t>
      </w:r>
    </w:p>
    <w:p w:rsidR="007F2139" w:rsidRPr="007F2139" w:rsidRDefault="007F2139" w:rsidP="007F2139">
      <w:pPr>
        <w:ind w:left="280"/>
        <w:rPr>
          <w:lang w:val="en-US"/>
        </w:rPr>
      </w:pPr>
      <w:r w:rsidRPr="007F2139">
        <w:rPr>
          <w:lang w:val="en-US"/>
        </w:rPr>
        <w:t xml:space="preserve"> </w:t>
      </w: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R4-1911321</w:t>
      </w:r>
      <w:r w:rsidRPr="007F2139">
        <w:rPr>
          <w:b/>
          <w:lang w:val="en-US"/>
        </w:rPr>
        <w:tab/>
        <w:t>Discussion on RRC re-establishment requirement for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MediaTek inc.</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R4-1911931</w:t>
      </w:r>
      <w:r w:rsidRPr="007F2139">
        <w:rPr>
          <w:b/>
          <w:lang w:val="en-US"/>
        </w:rPr>
        <w:tab/>
        <w:t>Discussion on RRC Re-establishment in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Huawei, HiSilicon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color w:val="993300"/>
          <w:u w:val="single"/>
          <w:lang w:val="en-US"/>
        </w:rPr>
      </w:pPr>
    </w:p>
    <w:p w:rsidR="007F2139" w:rsidRPr="007F2139" w:rsidRDefault="007F2139" w:rsidP="007F2139">
      <w:pPr>
        <w:rPr>
          <w:i/>
          <w:lang w:val="en-US"/>
        </w:rPr>
      </w:pPr>
      <w:r w:rsidRPr="007F2139">
        <w:rPr>
          <w:rFonts w:ascii="Arial" w:hAnsi="Arial" w:cs="Arial"/>
          <w:b/>
          <w:color w:val="0000FF"/>
          <w:sz w:val="24"/>
          <w:u w:val="thick"/>
          <w:lang w:val="en-US"/>
        </w:rPr>
        <w:t>R4-1912203</w:t>
      </w:r>
      <w:r w:rsidRPr="007F2139">
        <w:rPr>
          <w:b/>
          <w:lang w:val="en-US"/>
        </w:rPr>
        <w:tab/>
        <w:t>Maximum CCA failures in RRC redirection requirements for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Ericsson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This paper provides further analysis of remaining issues related to RRC connection release with redirection in NR-U</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R4-1911932</w:t>
      </w:r>
      <w:r w:rsidRPr="007F2139">
        <w:rPr>
          <w:b/>
          <w:lang w:val="en-US"/>
        </w:rPr>
        <w:tab/>
        <w:t>Discussion on RRC Release with Redirection in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Huawei, HiSilicon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keepNext/>
        <w:keepLines/>
        <w:spacing w:before="120"/>
        <w:ind w:left="1701" w:hanging="1701"/>
        <w:outlineLvl w:val="4"/>
        <w:rPr>
          <w:rFonts w:ascii="Arial" w:hAnsi="Arial"/>
          <w:sz w:val="22"/>
          <w:lang w:val="en-US"/>
        </w:rPr>
      </w:pPr>
      <w:r w:rsidRPr="007F2139">
        <w:rPr>
          <w:rFonts w:ascii="Arial" w:hAnsi="Arial"/>
          <w:sz w:val="22"/>
          <w:lang w:val="en-US"/>
        </w:rPr>
        <w:t>8.1.4.4</w:t>
      </w:r>
      <w:r w:rsidRPr="007F2139">
        <w:rPr>
          <w:rFonts w:ascii="Arial" w:hAnsi="Arial"/>
          <w:sz w:val="22"/>
          <w:lang w:val="en-US"/>
        </w:rPr>
        <w:tab/>
        <w:t>SCell activation/deactivation (delay and interruption) [NR_unlic-Core]</w:t>
      </w:r>
    </w:p>
    <w:p w:rsidR="007F2139" w:rsidRPr="007F2139" w:rsidRDefault="007F2139" w:rsidP="007F2139">
      <w:pPr>
        <w:rPr>
          <w:lang w:eastAsia="zh-CN"/>
        </w:rPr>
      </w:pPr>
      <w:r w:rsidRPr="007F2139">
        <w:rPr>
          <w:rFonts w:hint="eastAsia"/>
          <w:lang w:eastAsia="zh-CN"/>
        </w:rPr>
        <w:t>---------------------------------- Topic summary ----------------------------------------------</w:t>
      </w:r>
    </w:p>
    <w:p w:rsidR="007F2139" w:rsidRPr="007F2139" w:rsidRDefault="007F2139" w:rsidP="007F2139">
      <w:pPr>
        <w:rPr>
          <w:rFonts w:eastAsia="SimSun"/>
          <w:b/>
          <w:u w:val="single"/>
          <w:lang w:eastAsia="zh-CN"/>
        </w:rPr>
      </w:pPr>
      <w:r w:rsidRPr="007F2139">
        <w:rPr>
          <w:rFonts w:eastAsia="SimSun"/>
          <w:b/>
          <w:u w:val="single"/>
          <w:lang w:eastAsia="zh-CN"/>
        </w:rPr>
        <w:t>Issue #18: SCell activation: known/unknown SCell definition</w:t>
      </w:r>
    </w:p>
    <w:p w:rsidR="007F2139" w:rsidRPr="007F2139" w:rsidRDefault="007F2139" w:rsidP="006008C7">
      <w:pPr>
        <w:numPr>
          <w:ilvl w:val="0"/>
          <w:numId w:val="133"/>
        </w:numPr>
        <w:overflowPunct/>
        <w:autoSpaceDE/>
        <w:autoSpaceDN/>
        <w:adjustRightInd/>
        <w:spacing w:after="120"/>
        <w:textAlignment w:val="auto"/>
        <w:rPr>
          <w:rFonts w:eastAsia="SimSun"/>
          <w:szCs w:val="24"/>
          <w:lang w:val="en-US" w:eastAsia="x-none"/>
        </w:rPr>
      </w:pPr>
      <w:r w:rsidRPr="007F2139">
        <w:rPr>
          <w:rFonts w:eastAsia="SimSun"/>
          <w:b/>
          <w:szCs w:val="24"/>
          <w:lang w:val="en-US" w:eastAsia="x-none"/>
        </w:rPr>
        <w:lastRenderedPageBreak/>
        <w:t>Proposal 3</w:t>
      </w:r>
      <w:r w:rsidRPr="007F2139">
        <w:rPr>
          <w:rFonts w:eastAsia="SimSun"/>
          <w:szCs w:val="24"/>
          <w:lang w:val="en-US" w:eastAsia="x-none"/>
        </w:rPr>
        <w:t xml:space="preserve"> (</w:t>
      </w:r>
      <w:r w:rsidRPr="007F2139">
        <w:rPr>
          <w:szCs w:val="24"/>
          <w:lang w:val="en-US" w:eastAsia="sv-SE"/>
        </w:rPr>
        <w:t>R4-1912085 Ericsson</w:t>
      </w:r>
      <w:r w:rsidRPr="007F2139">
        <w:rPr>
          <w:rFonts w:eastAsia="SimSun"/>
          <w:szCs w:val="24"/>
          <w:lang w:val="en-US" w:eastAsia="x-none"/>
        </w:rPr>
        <w:t>): SSB remains detectable according to the cell identification conditions in clause 9.2 and 9.3 in the occasions where the SSB is available at the UE.</w:t>
      </w:r>
    </w:p>
    <w:p w:rsidR="007F2139" w:rsidRPr="007F2139" w:rsidRDefault="007F2139" w:rsidP="006008C7">
      <w:pPr>
        <w:numPr>
          <w:ilvl w:val="0"/>
          <w:numId w:val="133"/>
        </w:numPr>
        <w:overflowPunct/>
        <w:autoSpaceDE/>
        <w:autoSpaceDN/>
        <w:adjustRightInd/>
        <w:spacing w:after="120"/>
        <w:textAlignment w:val="auto"/>
        <w:rPr>
          <w:rFonts w:eastAsia="SimSun"/>
          <w:szCs w:val="24"/>
          <w:lang w:val="en-US" w:eastAsia="x-none"/>
        </w:rPr>
      </w:pPr>
      <w:r w:rsidRPr="007F2139">
        <w:rPr>
          <w:rFonts w:eastAsia="SimSun"/>
          <w:szCs w:val="24"/>
          <w:lang w:val="en-US" w:eastAsia="x-none"/>
        </w:rPr>
        <w:t>The period before the reception of the SCell activation command</w:t>
      </w:r>
      <w:r w:rsidRPr="007F2139">
        <w:rPr>
          <w:rFonts w:eastAsia="SimSun"/>
          <w:b/>
          <w:szCs w:val="24"/>
          <w:lang w:val="en-US" w:eastAsia="x-none"/>
        </w:rPr>
        <w:t>:</w:t>
      </w:r>
    </w:p>
    <w:p w:rsidR="007F2139" w:rsidRPr="007F2139" w:rsidRDefault="007F2139" w:rsidP="006008C7">
      <w:pPr>
        <w:numPr>
          <w:ilvl w:val="1"/>
          <w:numId w:val="133"/>
        </w:numPr>
        <w:overflowPunct/>
        <w:autoSpaceDE/>
        <w:autoSpaceDN/>
        <w:adjustRightInd/>
        <w:spacing w:after="120"/>
        <w:textAlignment w:val="auto"/>
        <w:rPr>
          <w:rFonts w:eastAsia="SimSun"/>
          <w:szCs w:val="24"/>
          <w:lang w:val="en-US" w:eastAsia="x-none"/>
        </w:rPr>
      </w:pPr>
      <w:r w:rsidRPr="007F2139">
        <w:rPr>
          <w:rFonts w:eastAsia="SimSun"/>
          <w:b/>
          <w:szCs w:val="24"/>
          <w:lang w:val="en-US" w:eastAsia="x-none"/>
        </w:rPr>
        <w:t>view 1</w:t>
      </w:r>
      <w:r w:rsidRPr="007F2139">
        <w:rPr>
          <w:rFonts w:eastAsia="SimSun"/>
          <w:szCs w:val="24"/>
          <w:lang w:val="en-US" w:eastAsia="x-none"/>
        </w:rPr>
        <w:t xml:space="preserve"> (</w:t>
      </w:r>
      <w:r w:rsidRPr="007F2139">
        <w:rPr>
          <w:szCs w:val="24"/>
          <w:lang w:val="en-US" w:eastAsia="sv-SE"/>
        </w:rPr>
        <w:t>R4-1912085 Ericsson</w:t>
      </w:r>
      <w:r w:rsidRPr="007F2139">
        <w:rPr>
          <w:rFonts w:eastAsia="SimSun"/>
          <w:szCs w:val="24"/>
          <w:lang w:val="en-US" w:eastAsia="x-none"/>
        </w:rPr>
        <w:t xml:space="preserve">): The period is extended, e.g., to </w:t>
      </w:r>
    </w:p>
    <w:p w:rsidR="007F2139" w:rsidRPr="007F2139" w:rsidRDefault="007F2139" w:rsidP="006008C7">
      <w:pPr>
        <w:numPr>
          <w:ilvl w:val="2"/>
          <w:numId w:val="133"/>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(5+L</w:t>
      </w:r>
      <w:r w:rsidRPr="007F2139">
        <w:rPr>
          <w:rFonts w:eastAsia="SimSun"/>
          <w:szCs w:val="24"/>
          <w:vertAlign w:val="subscript"/>
          <w:lang w:val="en-US" w:eastAsia="zh-CN"/>
        </w:rPr>
        <w:t>DL</w:t>
      </w:r>
      <w:r w:rsidRPr="007F2139">
        <w:rPr>
          <w:rFonts w:eastAsia="SimSun"/>
          <w:szCs w:val="24"/>
          <w:lang w:val="en-US" w:eastAsia="zh-CN"/>
        </w:rPr>
        <w:t xml:space="preserve">) measCycleSCell + </w:t>
      </w:r>
      <w:r w:rsidRPr="007F2139">
        <w:rPr>
          <w:rFonts w:eastAsia="SimSun"/>
          <w:szCs w:val="24"/>
          <w:lang w:val="en-US" w:eastAsia="zh-CN"/>
        </w:rPr>
        <w:sym w:font="Symbol" w:char="F044"/>
      </w:r>
      <w:r w:rsidRPr="007F2139">
        <w:rPr>
          <w:rFonts w:eastAsia="SimSun"/>
          <w:szCs w:val="24"/>
          <w:vertAlign w:val="subscript"/>
          <w:lang w:val="en-US" w:eastAsia="zh-CN"/>
        </w:rPr>
        <w:t>UL</w:t>
      </w:r>
      <w:r w:rsidRPr="007F2139">
        <w:rPr>
          <w:rFonts w:eastAsia="SimSun"/>
          <w:szCs w:val="24"/>
          <w:lang w:val="en-US" w:eastAsia="zh-CN"/>
        </w:rPr>
        <w:t xml:space="preserve"> </w:t>
      </w:r>
      <w:r w:rsidRPr="007F2139">
        <w:rPr>
          <w:rFonts w:eastAsia="SimSun"/>
          <w:szCs w:val="24"/>
          <w:lang w:val="en-US" w:eastAsia="zh-CN"/>
        </w:rPr>
        <w:tab/>
      </w:r>
      <w:r w:rsidRPr="007F2139">
        <w:rPr>
          <w:rFonts w:eastAsia="SimSun"/>
          <w:szCs w:val="24"/>
          <w:lang w:val="en-US" w:eastAsia="zh-CN"/>
        </w:rPr>
        <w:tab/>
        <w:t>when DRX is not configured, and</w:t>
      </w:r>
    </w:p>
    <w:p w:rsidR="007F2139" w:rsidRPr="007F2139" w:rsidRDefault="007F2139" w:rsidP="006008C7">
      <w:pPr>
        <w:numPr>
          <w:ilvl w:val="2"/>
          <w:numId w:val="133"/>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max((5+L</w:t>
      </w:r>
      <w:r w:rsidRPr="007F2139">
        <w:rPr>
          <w:rFonts w:eastAsia="SimSun"/>
          <w:szCs w:val="24"/>
          <w:vertAlign w:val="subscript"/>
          <w:lang w:val="en-US" w:eastAsia="zh-CN"/>
        </w:rPr>
        <w:t>DL</w:t>
      </w:r>
      <w:r w:rsidRPr="007F2139">
        <w:rPr>
          <w:rFonts w:eastAsia="SimSun"/>
          <w:szCs w:val="24"/>
          <w:lang w:val="en-US" w:eastAsia="zh-CN"/>
        </w:rPr>
        <w:t>) measCycleSCell, (5+ L</w:t>
      </w:r>
      <w:r w:rsidRPr="007F2139">
        <w:rPr>
          <w:rFonts w:eastAsia="SimSun"/>
          <w:szCs w:val="24"/>
          <w:vertAlign w:val="subscript"/>
          <w:lang w:val="en-US" w:eastAsia="zh-CN"/>
        </w:rPr>
        <w:t>DL</w:t>
      </w:r>
      <w:r w:rsidRPr="007F2139">
        <w:rPr>
          <w:rFonts w:eastAsia="SimSun"/>
          <w:szCs w:val="24"/>
          <w:lang w:val="en-US" w:eastAsia="zh-CN"/>
        </w:rPr>
        <w:t xml:space="preserve">) DRX cycles) + </w:t>
      </w:r>
      <w:r w:rsidRPr="007F2139">
        <w:rPr>
          <w:rFonts w:eastAsia="SimSun"/>
          <w:szCs w:val="24"/>
          <w:lang w:val="en-US" w:eastAsia="zh-CN"/>
        </w:rPr>
        <w:sym w:font="Symbol" w:char="F044"/>
      </w:r>
      <w:r w:rsidRPr="007F2139">
        <w:rPr>
          <w:rFonts w:eastAsia="SimSun"/>
          <w:szCs w:val="24"/>
          <w:vertAlign w:val="subscript"/>
          <w:lang w:val="en-US" w:eastAsia="zh-CN"/>
        </w:rPr>
        <w:t>UL</w:t>
      </w:r>
      <w:r w:rsidRPr="007F2139">
        <w:rPr>
          <w:rFonts w:eastAsia="SimSun"/>
          <w:szCs w:val="24"/>
          <w:lang w:val="en-US" w:eastAsia="zh-CN"/>
        </w:rPr>
        <w:tab/>
        <w:t xml:space="preserve">when DRX is configured, </w:t>
      </w:r>
    </w:p>
    <w:p w:rsidR="007F2139" w:rsidRPr="007F2139" w:rsidRDefault="007F2139" w:rsidP="006008C7">
      <w:pPr>
        <w:numPr>
          <w:ilvl w:val="2"/>
          <w:numId w:val="133"/>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 xml:space="preserve">where </w:t>
      </w:r>
    </w:p>
    <w:p w:rsidR="007F2139" w:rsidRPr="007F2139" w:rsidRDefault="007F2139" w:rsidP="006008C7">
      <w:pPr>
        <w:numPr>
          <w:ilvl w:val="2"/>
          <w:numId w:val="133"/>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L</w:t>
      </w:r>
      <w:r w:rsidRPr="007F2139">
        <w:rPr>
          <w:rFonts w:eastAsia="SimSun"/>
          <w:szCs w:val="24"/>
          <w:vertAlign w:val="subscript"/>
          <w:lang w:val="en-US" w:eastAsia="zh-CN"/>
        </w:rPr>
        <w:t>DL</w:t>
      </w:r>
      <w:r w:rsidRPr="007F2139">
        <w:rPr>
          <w:rFonts w:eastAsia="SimSun"/>
          <w:szCs w:val="24"/>
          <w:lang w:val="en-US" w:eastAsia="zh-CN"/>
        </w:rPr>
        <w:t>≤ L</w:t>
      </w:r>
      <w:r w:rsidRPr="007F2139">
        <w:rPr>
          <w:rFonts w:eastAsia="SimSun"/>
          <w:szCs w:val="24"/>
          <w:vertAlign w:val="subscript"/>
          <w:lang w:val="en-US" w:eastAsia="zh-CN"/>
        </w:rPr>
        <w:t>DL,max</w:t>
      </w:r>
      <w:r w:rsidRPr="007F2139">
        <w:rPr>
          <w:rFonts w:eastAsia="SimSun"/>
          <w:szCs w:val="24"/>
          <w:lang w:val="en-US" w:eastAsia="zh-CN"/>
        </w:rPr>
        <w:t xml:space="preserve"> is the number of measurement occasions with SSBs not available at the UE due to CCA, </w:t>
      </w:r>
    </w:p>
    <w:p w:rsidR="007F2139" w:rsidRPr="007F2139" w:rsidRDefault="007F2139" w:rsidP="006008C7">
      <w:pPr>
        <w:numPr>
          <w:ilvl w:val="2"/>
          <w:numId w:val="133"/>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sym w:font="Symbol" w:char="F044"/>
      </w:r>
      <w:r w:rsidRPr="007F2139">
        <w:rPr>
          <w:rFonts w:eastAsia="SimSun"/>
          <w:szCs w:val="24"/>
          <w:vertAlign w:val="subscript"/>
          <w:lang w:val="en-US" w:eastAsia="zh-CN"/>
        </w:rPr>
        <w:t>UL</w:t>
      </w:r>
      <w:r w:rsidRPr="007F2139">
        <w:rPr>
          <w:rFonts w:eastAsia="SimSun"/>
          <w:szCs w:val="24"/>
          <w:lang w:val="en-US" w:eastAsia="zh-CN"/>
        </w:rPr>
        <w:t>≤</w:t>
      </w:r>
      <w:r w:rsidRPr="007F2139">
        <w:rPr>
          <w:rFonts w:eastAsia="SimSun"/>
          <w:szCs w:val="24"/>
          <w:lang w:val="en-US" w:eastAsia="zh-CN"/>
        </w:rPr>
        <w:sym w:font="Symbol" w:char="F044"/>
      </w:r>
      <w:r w:rsidRPr="007F2139">
        <w:rPr>
          <w:rFonts w:eastAsia="SimSun"/>
          <w:szCs w:val="24"/>
          <w:vertAlign w:val="subscript"/>
          <w:lang w:val="en-US" w:eastAsia="zh-CN"/>
        </w:rPr>
        <w:t>UL,max</w:t>
      </w:r>
      <w:r w:rsidRPr="007F2139">
        <w:rPr>
          <w:rFonts w:eastAsia="SimSun"/>
          <w:szCs w:val="24"/>
          <w:lang w:val="en-US" w:eastAsia="zh-CN"/>
        </w:rPr>
        <w:t xml:space="preserve"> is the additional delay due to UE inability to send a valid measurement report on a carrier frequency with CCA (</w:t>
      </w:r>
      <w:r w:rsidRPr="007F2139">
        <w:rPr>
          <w:rFonts w:eastAsia="SimSun"/>
          <w:szCs w:val="24"/>
          <w:lang w:val="en-US" w:eastAsia="zh-CN"/>
        </w:rPr>
        <w:sym w:font="Symbol" w:char="F044"/>
      </w:r>
      <w:r w:rsidRPr="007F2139">
        <w:rPr>
          <w:rFonts w:eastAsia="SimSun"/>
          <w:szCs w:val="24"/>
          <w:vertAlign w:val="subscript"/>
          <w:lang w:val="en-US" w:eastAsia="zh-CN"/>
        </w:rPr>
        <w:t>UL</w:t>
      </w:r>
      <w:r w:rsidRPr="007F2139">
        <w:rPr>
          <w:rFonts w:eastAsia="SimSun"/>
          <w:szCs w:val="24"/>
          <w:lang w:val="en-US" w:eastAsia="zh-CN"/>
        </w:rPr>
        <w:t>=0 for UL channel access category 1),</w:t>
      </w:r>
    </w:p>
    <w:p w:rsidR="007F2139" w:rsidRPr="007F2139" w:rsidRDefault="007F2139" w:rsidP="006008C7">
      <w:pPr>
        <w:numPr>
          <w:ilvl w:val="2"/>
          <w:numId w:val="133"/>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L</w:t>
      </w:r>
      <w:r w:rsidRPr="007F2139">
        <w:rPr>
          <w:rFonts w:eastAsia="SimSun"/>
          <w:szCs w:val="24"/>
          <w:vertAlign w:val="subscript"/>
          <w:lang w:val="en-US" w:eastAsia="zh-CN"/>
        </w:rPr>
        <w:t>DL,max</w:t>
      </w:r>
      <w:r w:rsidRPr="007F2139">
        <w:rPr>
          <w:rFonts w:eastAsia="SimSun"/>
          <w:szCs w:val="24"/>
          <w:lang w:val="en-US" w:eastAsia="zh-CN"/>
        </w:rPr>
        <w:t xml:space="preserve">=TBD and </w:t>
      </w:r>
      <w:r w:rsidRPr="007F2139">
        <w:rPr>
          <w:rFonts w:eastAsia="SimSun"/>
          <w:szCs w:val="24"/>
          <w:lang w:val="en-US" w:eastAsia="zh-CN"/>
        </w:rPr>
        <w:sym w:font="Symbol" w:char="F044"/>
      </w:r>
      <w:r w:rsidRPr="007F2139">
        <w:rPr>
          <w:rFonts w:eastAsia="SimSun"/>
          <w:szCs w:val="24"/>
          <w:vertAlign w:val="subscript"/>
          <w:lang w:val="en-US" w:eastAsia="zh-CN"/>
        </w:rPr>
        <w:t>UL,max</w:t>
      </w:r>
      <w:r w:rsidRPr="007F2139">
        <w:rPr>
          <w:rFonts w:eastAsia="SimSun"/>
          <w:szCs w:val="24"/>
          <w:lang w:val="en-US" w:eastAsia="zh-CN"/>
        </w:rPr>
        <w:t>=TBD, upon exceeding any of which the SCell can be considered unknown.</w:t>
      </w:r>
    </w:p>
    <w:p w:rsidR="007F2139" w:rsidRPr="007F2139" w:rsidRDefault="007F2139" w:rsidP="006008C7">
      <w:pPr>
        <w:numPr>
          <w:ilvl w:val="1"/>
          <w:numId w:val="133"/>
        </w:numPr>
        <w:overflowPunct/>
        <w:autoSpaceDE/>
        <w:autoSpaceDN/>
        <w:adjustRightInd/>
        <w:spacing w:after="120"/>
        <w:textAlignment w:val="auto"/>
        <w:rPr>
          <w:rFonts w:eastAsia="SimSun"/>
          <w:szCs w:val="24"/>
          <w:lang w:val="en-US" w:eastAsia="x-none"/>
        </w:rPr>
      </w:pPr>
      <w:r w:rsidRPr="007F2139">
        <w:rPr>
          <w:rFonts w:eastAsia="SimSun"/>
          <w:b/>
          <w:szCs w:val="24"/>
          <w:lang w:val="en-US" w:eastAsia="x-none"/>
        </w:rPr>
        <w:t>view 2</w:t>
      </w:r>
      <w:r w:rsidRPr="007F2139">
        <w:rPr>
          <w:rFonts w:eastAsia="SimSun"/>
          <w:szCs w:val="24"/>
          <w:lang w:val="en-US" w:eastAsia="x-none"/>
        </w:rPr>
        <w:t xml:space="preserve"> (</w:t>
      </w:r>
      <w:r w:rsidRPr="007F2139">
        <w:rPr>
          <w:szCs w:val="24"/>
          <w:lang w:val="en-US" w:eastAsia="sv-SE"/>
        </w:rPr>
        <w:t>R4-1912286 Nokia</w:t>
      </w:r>
      <w:r w:rsidRPr="007F2139">
        <w:rPr>
          <w:rFonts w:eastAsia="SimSun"/>
          <w:szCs w:val="24"/>
          <w:lang w:val="en-US" w:eastAsia="x-none"/>
        </w:rPr>
        <w:t xml:space="preserve">): The period is extended </w:t>
      </w:r>
      <w:r w:rsidRPr="007F2139">
        <w:rPr>
          <w:rFonts w:eastAsia="SimSun"/>
          <w:szCs w:val="24"/>
          <w:lang w:val="en-US" w:eastAsia="zh-CN"/>
        </w:rPr>
        <w:t>to max([5+5] measCycleSCell,  [5+5] DRX cycles) for non-DRX or DRX cycle≤ 320ms, or extended to   max([5+2] measCycleSCell,  [5+2] DRX cycles) for longer DRX.</w:t>
      </w:r>
    </w:p>
    <w:p w:rsidR="007F2139" w:rsidRPr="007F2139" w:rsidRDefault="007F2139" w:rsidP="006008C7">
      <w:pPr>
        <w:numPr>
          <w:ilvl w:val="1"/>
          <w:numId w:val="133"/>
        </w:numPr>
        <w:overflowPunct/>
        <w:autoSpaceDE/>
        <w:autoSpaceDN/>
        <w:adjustRightInd/>
        <w:spacing w:after="120"/>
        <w:textAlignment w:val="auto"/>
        <w:rPr>
          <w:rFonts w:eastAsia="SimSun"/>
          <w:szCs w:val="24"/>
          <w:lang w:val="en-US" w:eastAsia="x-none"/>
        </w:rPr>
      </w:pPr>
      <w:r w:rsidRPr="007F2139">
        <w:rPr>
          <w:rFonts w:eastAsia="SimSun"/>
          <w:b/>
          <w:szCs w:val="24"/>
          <w:lang w:val="en-US" w:eastAsia="x-none"/>
        </w:rPr>
        <w:t>view 3</w:t>
      </w:r>
      <w:r w:rsidRPr="007F2139">
        <w:rPr>
          <w:rFonts w:eastAsia="SimSun"/>
          <w:szCs w:val="24"/>
          <w:lang w:val="en-US" w:eastAsia="x-none"/>
        </w:rPr>
        <w:t xml:space="preserve"> (</w:t>
      </w:r>
      <w:r w:rsidRPr="007F2139">
        <w:rPr>
          <w:szCs w:val="24"/>
          <w:lang w:val="en-US" w:eastAsia="sv-SE"/>
        </w:rPr>
        <w:t>R4-1911322 MediaTek, R4-1912360 Qualcomm</w:t>
      </w:r>
      <w:r w:rsidRPr="007F2139">
        <w:rPr>
          <w:rFonts w:eastAsia="SimSun"/>
          <w:szCs w:val="24"/>
          <w:lang w:val="en-US" w:eastAsia="x-none"/>
        </w:rPr>
        <w:t>): Do not extend the period between the reception of the SCell activation command and a valid a measurement report.</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try to agree on Proposal 3 (R4-1912085), try to down select between the options.</w:t>
      </w:r>
    </w:p>
    <w:p w:rsidR="007F2139" w:rsidRPr="007F2139" w:rsidRDefault="007F2139" w:rsidP="007F2139">
      <w:pPr>
        <w:rPr>
          <w:rFonts w:eastAsia="SimSun"/>
          <w:b/>
          <w:u w:val="single"/>
          <w:lang w:eastAsia="zh-CN"/>
        </w:rPr>
      </w:pPr>
    </w:p>
    <w:p w:rsidR="007F2139" w:rsidRPr="007F2139" w:rsidRDefault="007F2139" w:rsidP="007F2139">
      <w:pPr>
        <w:rPr>
          <w:rFonts w:eastAsia="SimSun"/>
          <w:b/>
          <w:u w:val="single"/>
          <w:lang w:eastAsia="zh-CN"/>
        </w:rPr>
      </w:pPr>
      <w:r w:rsidRPr="007F2139">
        <w:rPr>
          <w:rFonts w:eastAsia="SimSun"/>
          <w:b/>
          <w:u w:val="single"/>
          <w:lang w:eastAsia="zh-CN"/>
        </w:rPr>
        <w:t>Issue #19: SCell activation: interruption window</w:t>
      </w:r>
    </w:p>
    <w:p w:rsidR="007F2139" w:rsidRPr="007F2139" w:rsidRDefault="007F2139" w:rsidP="006008C7">
      <w:pPr>
        <w:numPr>
          <w:ilvl w:val="0"/>
          <w:numId w:val="134"/>
        </w:numPr>
        <w:overflowPunct/>
        <w:autoSpaceDE/>
        <w:autoSpaceDN/>
        <w:adjustRightInd/>
        <w:spacing w:after="120"/>
        <w:textAlignment w:val="auto"/>
        <w:rPr>
          <w:rFonts w:eastAsia="SimSun"/>
          <w:szCs w:val="24"/>
          <w:lang w:val="en-US" w:eastAsia="x-none"/>
        </w:rPr>
      </w:pPr>
      <w:r w:rsidRPr="007F2139">
        <w:rPr>
          <w:rFonts w:eastAsia="SimSun"/>
          <w:b/>
          <w:szCs w:val="24"/>
          <w:lang w:val="en-US" w:eastAsia="x-none"/>
        </w:rPr>
        <w:t xml:space="preserve">view 1 </w:t>
      </w:r>
      <w:r w:rsidRPr="007F2139">
        <w:rPr>
          <w:rFonts w:eastAsia="SimSun"/>
          <w:szCs w:val="24"/>
          <w:lang w:val="en-US" w:eastAsia="x-none"/>
        </w:rPr>
        <w:t>(</w:t>
      </w:r>
      <w:r w:rsidRPr="007F2139">
        <w:rPr>
          <w:szCs w:val="24"/>
          <w:lang w:val="en-US" w:eastAsia="sv-SE"/>
        </w:rPr>
        <w:t>R4-1912085 Ericsson</w:t>
      </w:r>
      <w:r w:rsidRPr="007F2139">
        <w:rPr>
          <w:rFonts w:eastAsia="SimSun"/>
          <w:szCs w:val="24"/>
          <w:lang w:val="en-US" w:eastAsia="x-none"/>
        </w:rPr>
        <w:t xml:space="preserve">): </w:t>
      </w:r>
      <w:r w:rsidRPr="007F2139">
        <w:rPr>
          <w:rFonts w:eastAsia="SimSun"/>
          <w:szCs w:val="24"/>
          <w:lang w:val="en-US" w:eastAsia="zh-CN"/>
        </w:rPr>
        <w:t xml:space="preserve">The timing of the interruption window for SCell activation in NR-U is defined so that </w:t>
      </w:r>
      <w:r w:rsidRPr="007F2139">
        <w:rPr>
          <w:rFonts w:eastAsia="SimSun"/>
          <w:szCs w:val="24"/>
          <w:lang w:val="en-US" w:eastAsia="x-none"/>
        </w:rPr>
        <w:t>the corresponding interruptions shall not occur before slot n+1+(</w:t>
      </w:r>
      <w:r w:rsidRPr="007F2139">
        <w:rPr>
          <w:rFonts w:eastAsia="SimSun"/>
          <w:szCs w:val="24"/>
          <w:lang w:val="en-US" w:eastAsia="zh-CN"/>
        </w:rPr>
        <w:t>T</w:t>
      </w:r>
      <w:r w:rsidRPr="007F2139">
        <w:rPr>
          <w:rFonts w:eastAsia="SimSun"/>
          <w:szCs w:val="24"/>
          <w:vertAlign w:val="subscript"/>
          <w:lang w:val="en-US" w:eastAsia="zh-CN"/>
        </w:rPr>
        <w:t>HARQ</w:t>
      </w:r>
      <w:r w:rsidRPr="007F2139">
        <w:rPr>
          <w:rFonts w:eastAsia="SimSun"/>
          <w:szCs w:val="24"/>
          <w:lang w:val="en-US" w:eastAsia="zh-CN"/>
        </w:rPr>
        <w:t>+</w:t>
      </w:r>
      <w:r w:rsidRPr="007F2139">
        <w:rPr>
          <w:rFonts w:eastAsia="SimSun"/>
          <w:szCs w:val="24"/>
          <w:lang w:val="en-US" w:eastAsia="zh-CN"/>
        </w:rPr>
        <w:sym w:font="Symbol" w:char="F044"/>
      </w:r>
      <w:r w:rsidRPr="007F2139">
        <w:rPr>
          <w:rFonts w:eastAsia="SimSun"/>
          <w:szCs w:val="24"/>
          <w:vertAlign w:val="subscript"/>
          <w:lang w:val="en-US" w:eastAsia="zh-CN"/>
        </w:rPr>
        <w:t>HARQ,L</w:t>
      </w:r>
      <w:r w:rsidRPr="007F2139">
        <w:rPr>
          <w:rFonts w:eastAsia="SimSun"/>
          <w:szCs w:val="24"/>
          <w:lang w:val="en-US" w:eastAsia="zh-CN"/>
        </w:rPr>
        <w:t>)/slot_length</w:t>
      </w:r>
      <w:r w:rsidRPr="007F2139">
        <w:rPr>
          <w:rFonts w:eastAsia="SimSun"/>
          <w:szCs w:val="24"/>
          <w:lang w:val="en-US" w:eastAsia="x-none"/>
        </w:rPr>
        <w:t xml:space="preserve"> and shall not occur after </w:t>
      </w:r>
      <w:r w:rsidRPr="007F2139">
        <w:rPr>
          <w:rFonts w:eastAsia="SimSun"/>
          <w:szCs w:val="24"/>
          <w:lang w:val="en-US" w:eastAsia="zh-CN"/>
        </w:rPr>
        <w:t>slot n+1+(</w:t>
      </w:r>
      <w:r w:rsidRPr="007F2139">
        <w:rPr>
          <w:rFonts w:eastAsia="SimSun"/>
          <w:szCs w:val="24"/>
          <w:lang w:val="en-US" w:eastAsia="x-none"/>
        </w:rPr>
        <w:t>(</w:t>
      </w:r>
      <w:r w:rsidRPr="007F2139">
        <w:rPr>
          <w:rFonts w:eastAsia="SimSun"/>
          <w:szCs w:val="24"/>
          <w:lang w:val="en-US" w:eastAsia="zh-CN"/>
        </w:rPr>
        <w:t>T</w:t>
      </w:r>
      <w:r w:rsidRPr="007F2139">
        <w:rPr>
          <w:rFonts w:eastAsia="SimSun"/>
          <w:szCs w:val="24"/>
          <w:vertAlign w:val="subscript"/>
          <w:lang w:val="en-US" w:eastAsia="zh-CN"/>
        </w:rPr>
        <w:t>HARQ</w:t>
      </w:r>
      <w:r w:rsidRPr="007F2139">
        <w:rPr>
          <w:rFonts w:eastAsia="SimSun"/>
          <w:szCs w:val="24"/>
          <w:lang w:val="en-US" w:eastAsia="zh-CN"/>
        </w:rPr>
        <w:t>+</w:t>
      </w:r>
      <w:r w:rsidRPr="007F2139">
        <w:rPr>
          <w:rFonts w:eastAsia="SimSun"/>
          <w:szCs w:val="24"/>
          <w:lang w:val="en-US" w:eastAsia="zh-CN"/>
        </w:rPr>
        <w:sym w:font="Symbol" w:char="F044"/>
      </w:r>
      <w:r w:rsidRPr="007F2139">
        <w:rPr>
          <w:rFonts w:eastAsia="SimSun"/>
          <w:szCs w:val="24"/>
          <w:vertAlign w:val="subscript"/>
          <w:lang w:val="en-US" w:eastAsia="zh-CN"/>
        </w:rPr>
        <w:t>HARQ,L</w:t>
      </w:r>
      <w:r w:rsidRPr="007F2139">
        <w:rPr>
          <w:rFonts w:eastAsia="SimSun"/>
          <w:szCs w:val="24"/>
          <w:lang w:val="en-US" w:eastAsia="zh-CN"/>
        </w:rPr>
        <w:t>) +3ms + T</w:t>
      </w:r>
      <w:r w:rsidRPr="007F2139">
        <w:rPr>
          <w:rFonts w:eastAsia="SimSun"/>
          <w:szCs w:val="24"/>
          <w:vertAlign w:val="subscript"/>
          <w:lang w:val="en-US" w:eastAsia="zh-CN"/>
        </w:rPr>
        <w:t>SMTC_MAX</w:t>
      </w:r>
      <w:r w:rsidRPr="007F2139">
        <w:rPr>
          <w:rFonts w:eastAsia="SimSun"/>
          <w:szCs w:val="24"/>
          <w:lang w:val="en-US" w:eastAsia="x-none"/>
        </w:rPr>
        <w:t xml:space="preserve"> + </w:t>
      </w:r>
      <w:r w:rsidRPr="007F2139">
        <w:rPr>
          <w:rFonts w:eastAsia="SimSun"/>
          <w:szCs w:val="24"/>
          <w:lang w:val="en-US" w:eastAsia="zh-CN"/>
        </w:rPr>
        <w:t>T</w:t>
      </w:r>
      <w:r w:rsidRPr="007F2139">
        <w:rPr>
          <w:rFonts w:eastAsia="SimSun"/>
          <w:szCs w:val="24"/>
          <w:vertAlign w:val="subscript"/>
          <w:lang w:val="en-US" w:eastAsia="zh-CN"/>
        </w:rPr>
        <w:t>SMTC_duration</w:t>
      </w:r>
      <w:r w:rsidRPr="007F2139">
        <w:rPr>
          <w:rFonts w:eastAsia="SimSun"/>
          <w:szCs w:val="24"/>
          <w:lang w:val="en-US" w:eastAsia="zh-CN"/>
        </w:rPr>
        <w:t>)/slot_length, where L is the number of UE failures to access the channel to transmit HARQ feedback.</w:t>
      </w:r>
    </w:p>
    <w:p w:rsidR="007F2139" w:rsidRPr="007F2139" w:rsidRDefault="007F2139" w:rsidP="006008C7">
      <w:pPr>
        <w:numPr>
          <w:ilvl w:val="0"/>
          <w:numId w:val="134"/>
        </w:numPr>
        <w:overflowPunct/>
        <w:autoSpaceDE/>
        <w:autoSpaceDN/>
        <w:adjustRightInd/>
        <w:spacing w:after="120"/>
        <w:textAlignment w:val="auto"/>
        <w:rPr>
          <w:rFonts w:eastAsia="SimSun"/>
          <w:szCs w:val="24"/>
          <w:lang w:val="en-US" w:eastAsia="x-none"/>
        </w:rPr>
      </w:pPr>
      <w:r w:rsidRPr="007F2139">
        <w:rPr>
          <w:rFonts w:eastAsia="SimSun"/>
          <w:b/>
          <w:szCs w:val="24"/>
          <w:lang w:val="en-US" w:eastAsia="x-none"/>
        </w:rPr>
        <w:t>view 2</w:t>
      </w:r>
      <w:r w:rsidRPr="007F2139">
        <w:rPr>
          <w:rFonts w:eastAsia="SimSun"/>
          <w:szCs w:val="24"/>
          <w:lang w:val="en-US" w:eastAsia="x-none"/>
        </w:rPr>
        <w:t xml:space="preserve"> (</w:t>
      </w:r>
      <w:r w:rsidRPr="007F2139">
        <w:rPr>
          <w:szCs w:val="24"/>
          <w:lang w:val="en-US" w:eastAsia="sv-SE"/>
        </w:rPr>
        <w:t xml:space="preserve">R4-1912360 </w:t>
      </w:r>
      <w:r w:rsidRPr="007F2139">
        <w:rPr>
          <w:rFonts w:eastAsia="SimSun"/>
          <w:szCs w:val="24"/>
          <w:lang w:val="en-US" w:eastAsia="x-none"/>
        </w:rPr>
        <w:t xml:space="preserve">Qualcomm): </w:t>
      </w:r>
      <w:r w:rsidRPr="007F2139">
        <w:rPr>
          <w:rFonts w:eastAsia="SimSun"/>
          <w:bCs/>
          <w:szCs w:val="24"/>
          <w:lang w:val="en-US" w:eastAsia="zh-CN"/>
        </w:rPr>
        <w:t>Activation interruption on PSCell (Scenario B) or PCell (Scenario A or C) or any activated Scell shall not occur before slot n+1+[T</w:t>
      </w:r>
      <w:r w:rsidRPr="007F2139">
        <w:rPr>
          <w:rFonts w:eastAsia="SimSun"/>
          <w:bCs/>
          <w:szCs w:val="24"/>
          <w:vertAlign w:val="subscript"/>
          <w:lang w:val="en-US" w:eastAsia="zh-CN"/>
        </w:rPr>
        <w:t>HARQ</w:t>
      </w:r>
      <w:r w:rsidRPr="007F2139">
        <w:rPr>
          <w:rFonts w:eastAsia="SimSun"/>
          <w:bCs/>
          <w:szCs w:val="24"/>
          <w:lang w:val="en-US" w:eastAsia="zh-CN"/>
        </w:rPr>
        <w:t>] and not occur after slot n+1</w:t>
      </w:r>
      <w:r w:rsidRPr="007F2139">
        <w:rPr>
          <w:rFonts w:eastAsia="SimSun"/>
          <w:bCs/>
          <w:i/>
          <w:szCs w:val="24"/>
          <w:lang w:val="en-US" w:eastAsia="zh-CN"/>
        </w:rPr>
        <w:t>+</w:t>
      </w:r>
      <w:r w:rsidRPr="007F2139">
        <w:rPr>
          <w:rFonts w:eastAsia="SimSun"/>
          <w:bCs/>
          <w:szCs w:val="24"/>
          <w:lang w:val="en-US" w:eastAsia="zh-CN"/>
        </w:rPr>
        <w:t>[T</w:t>
      </w:r>
      <w:r w:rsidRPr="007F2139">
        <w:rPr>
          <w:rFonts w:eastAsia="SimSun"/>
          <w:bCs/>
          <w:szCs w:val="24"/>
          <w:vertAlign w:val="subscript"/>
          <w:lang w:val="en-US" w:eastAsia="zh-CN"/>
        </w:rPr>
        <w:t>HARQ</w:t>
      </w:r>
      <w:r w:rsidRPr="007F2139">
        <w:rPr>
          <w:rFonts w:eastAsia="SimSun"/>
          <w:bCs/>
          <w:szCs w:val="24"/>
          <w:lang w:val="en-US" w:eastAsia="zh-CN"/>
        </w:rPr>
        <w:t xml:space="preserve"> +3ms + T</w:t>
      </w:r>
      <w:r w:rsidRPr="007F2139">
        <w:rPr>
          <w:rFonts w:eastAsia="SimSun"/>
          <w:bCs/>
          <w:szCs w:val="24"/>
          <w:vertAlign w:val="subscript"/>
          <w:lang w:val="en-US" w:eastAsia="zh-CN"/>
        </w:rPr>
        <w:t>DMTC_MAX</w:t>
      </w:r>
      <w:r w:rsidRPr="007F2139">
        <w:rPr>
          <w:rFonts w:eastAsia="SimSun"/>
          <w:bCs/>
          <w:szCs w:val="24"/>
          <w:lang w:val="en-US" w:eastAsia="x-none"/>
        </w:rPr>
        <w:t xml:space="preserve"> + </w:t>
      </w:r>
      <w:r w:rsidRPr="007F2139">
        <w:rPr>
          <w:rFonts w:eastAsia="SimSun"/>
          <w:bCs/>
          <w:szCs w:val="24"/>
          <w:lang w:val="en-US" w:eastAsia="zh-CN"/>
        </w:rPr>
        <w:t>T</w:t>
      </w:r>
      <w:r w:rsidRPr="007F2139">
        <w:rPr>
          <w:rFonts w:eastAsia="SimSun"/>
          <w:bCs/>
          <w:szCs w:val="24"/>
          <w:vertAlign w:val="subscript"/>
          <w:lang w:val="en-US" w:eastAsia="zh-CN"/>
        </w:rPr>
        <w:t>DMTC_duration</w:t>
      </w:r>
      <w:r w:rsidRPr="007F2139" w:rsidDel="00CD65D5">
        <w:rPr>
          <w:rFonts w:eastAsia="SimSun"/>
          <w:bCs/>
          <w:szCs w:val="24"/>
          <w:lang w:val="en-US" w:eastAsia="zh-CN"/>
        </w:rPr>
        <w:t xml:space="preserve"> </w:t>
      </w:r>
      <w:r w:rsidRPr="007F2139">
        <w:rPr>
          <w:rFonts w:eastAsia="SimSun"/>
          <w:bCs/>
          <w:szCs w:val="24"/>
          <w:lang w:val="en-US" w:eastAsia="zh-CN"/>
        </w:rPr>
        <w:t>]. Details of T</w:t>
      </w:r>
      <w:r w:rsidRPr="007F2139">
        <w:rPr>
          <w:rFonts w:eastAsia="SimSun"/>
          <w:bCs/>
          <w:szCs w:val="24"/>
          <w:vertAlign w:val="subscript"/>
          <w:lang w:val="en-US" w:eastAsia="zh-CN"/>
        </w:rPr>
        <w:t xml:space="preserve">HARQ </w:t>
      </w:r>
      <w:r w:rsidRPr="007F2139">
        <w:rPr>
          <w:rFonts w:eastAsia="SimSun"/>
          <w:bCs/>
          <w:szCs w:val="24"/>
          <w:lang w:val="en-US" w:eastAsia="zh-CN"/>
        </w:rPr>
        <w:t>are FFS. The deactivation interruption on PCell or PSCell or any activated SCell shall not occur before slot n+1+[T</w:t>
      </w:r>
      <w:r w:rsidRPr="007F2139">
        <w:rPr>
          <w:rFonts w:eastAsia="SimSun"/>
          <w:bCs/>
          <w:szCs w:val="24"/>
          <w:vertAlign w:val="subscript"/>
          <w:lang w:val="en-US" w:eastAsia="zh-CN"/>
        </w:rPr>
        <w:t>HARQ</w:t>
      </w:r>
      <w:r w:rsidRPr="007F2139">
        <w:rPr>
          <w:rFonts w:eastAsia="SimSun"/>
          <w:bCs/>
          <w:szCs w:val="24"/>
          <w:lang w:val="en-US" w:eastAsia="zh-CN"/>
        </w:rPr>
        <w:t>] and not occur after slot n+1+[T</w:t>
      </w:r>
      <w:r w:rsidRPr="007F2139">
        <w:rPr>
          <w:rFonts w:eastAsia="SimSun"/>
          <w:bCs/>
          <w:szCs w:val="24"/>
          <w:vertAlign w:val="subscript"/>
          <w:lang w:val="en-US" w:eastAsia="zh-CN"/>
        </w:rPr>
        <w:t>HARQ</w:t>
      </w:r>
      <w:r w:rsidRPr="007F2139">
        <w:rPr>
          <w:rFonts w:eastAsia="SimSun"/>
          <w:bCs/>
          <w:szCs w:val="24"/>
          <w:lang w:val="en-US" w:eastAsia="zh-CN"/>
        </w:rPr>
        <w:t xml:space="preserve"> +3ms]. Details of T</w:t>
      </w:r>
      <w:r w:rsidRPr="007F2139">
        <w:rPr>
          <w:rFonts w:eastAsia="SimSun"/>
          <w:bCs/>
          <w:szCs w:val="24"/>
          <w:vertAlign w:val="subscript"/>
          <w:lang w:val="en-US" w:eastAsia="zh-CN"/>
        </w:rPr>
        <w:t xml:space="preserve">HARQ </w:t>
      </w:r>
      <w:r w:rsidRPr="007F2139">
        <w:rPr>
          <w:rFonts w:eastAsia="SimSun"/>
          <w:bCs/>
          <w:szCs w:val="24"/>
          <w:lang w:val="en-US" w:eastAsia="zh-CN"/>
        </w:rPr>
        <w:t>are FFS.</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xml:space="preserve">: </w:t>
      </w:r>
    </w:p>
    <w:p w:rsidR="007F2139" w:rsidRPr="007F2139" w:rsidRDefault="007F2139" w:rsidP="006008C7">
      <w:pPr>
        <w:numPr>
          <w:ilvl w:val="0"/>
          <w:numId w:val="135"/>
        </w:numPr>
        <w:overflowPunct/>
        <w:autoSpaceDE/>
        <w:autoSpaceDN/>
        <w:adjustRightInd/>
        <w:spacing w:after="120"/>
        <w:textAlignment w:val="auto"/>
        <w:rPr>
          <w:rFonts w:eastAsia="SimSun"/>
          <w:b/>
          <w:szCs w:val="24"/>
          <w:u w:val="single"/>
          <w:lang w:val="en-US" w:eastAsia="zh-CN"/>
        </w:rPr>
      </w:pPr>
      <w:r w:rsidRPr="007F2139">
        <w:rPr>
          <w:rFonts w:eastAsia="SimSun"/>
          <w:b/>
          <w:szCs w:val="24"/>
          <w:lang w:val="en-US" w:eastAsia="zh-CN"/>
        </w:rPr>
        <w:t>Possible agreement</w:t>
      </w:r>
      <w:r w:rsidRPr="007F2139">
        <w:rPr>
          <w:rFonts w:eastAsia="SimSun"/>
          <w:szCs w:val="24"/>
          <w:lang w:val="en-US" w:eastAsia="zh-CN"/>
        </w:rPr>
        <w:t>: for the time of the SCell activation/deactivation interruption window, it is FFS whether T</w:t>
      </w:r>
      <w:r w:rsidRPr="007F2139">
        <w:rPr>
          <w:rFonts w:eastAsia="SimSun"/>
          <w:szCs w:val="24"/>
          <w:vertAlign w:val="subscript"/>
          <w:lang w:val="en-US" w:eastAsia="zh-CN"/>
        </w:rPr>
        <w:t>HARQ</w:t>
      </w:r>
      <w:r w:rsidRPr="007F2139">
        <w:rPr>
          <w:rFonts w:eastAsia="SimSun"/>
          <w:szCs w:val="24"/>
          <w:lang w:val="en-US" w:eastAsia="zh-CN"/>
        </w:rPr>
        <w:t xml:space="preserve"> is extended with </w:t>
      </w:r>
      <w:r w:rsidRPr="007F2139">
        <w:rPr>
          <w:rFonts w:eastAsia="SimSun"/>
          <w:szCs w:val="24"/>
          <w:lang w:val="en-US" w:eastAsia="zh-CN"/>
        </w:rPr>
        <w:sym w:font="Symbol" w:char="F044"/>
      </w:r>
      <w:r w:rsidRPr="007F2139">
        <w:rPr>
          <w:rFonts w:eastAsia="SimSun"/>
          <w:szCs w:val="24"/>
          <w:vertAlign w:val="subscript"/>
          <w:lang w:val="en-US" w:eastAsia="zh-CN"/>
        </w:rPr>
        <w:t>HARQ</w:t>
      </w:r>
      <w:r w:rsidRPr="007F2139">
        <w:rPr>
          <w:rFonts w:eastAsia="SimSun"/>
          <w:szCs w:val="24"/>
          <w:lang w:val="en-US" w:eastAsia="zh-CN"/>
        </w:rPr>
        <w:t xml:space="preserve"> to account for UL LBT failures, also depending on RAN2. </w:t>
      </w:r>
      <w:r w:rsidRPr="007F2139">
        <w:rPr>
          <w:rFonts w:eastAsia="SimSun"/>
          <w:szCs w:val="24"/>
          <w:lang w:val="en-US" w:eastAsia="zh-CN"/>
        </w:rPr>
        <w:sym w:font="Symbol" w:char="F044"/>
      </w:r>
      <w:r w:rsidRPr="007F2139">
        <w:rPr>
          <w:rFonts w:eastAsia="SimSun"/>
          <w:szCs w:val="24"/>
          <w:vertAlign w:val="subscript"/>
          <w:lang w:val="en-US" w:eastAsia="x-none"/>
        </w:rPr>
        <w:t>HARQ</w:t>
      </w:r>
      <w:r w:rsidRPr="007F2139">
        <w:rPr>
          <w:rFonts w:eastAsia="SimSun"/>
          <w:szCs w:val="24"/>
          <w:lang w:val="en-US" w:eastAsia="x-none"/>
        </w:rPr>
        <w:t xml:space="preserve"> =0 for channel access category 1</w:t>
      </w:r>
      <w:r w:rsidRPr="007F2139">
        <w:rPr>
          <w:rFonts w:eastAsia="SimSun"/>
          <w:szCs w:val="24"/>
          <w:lang w:val="en-US" w:eastAsia="zh-CN"/>
        </w:rPr>
        <w:t>.</w:t>
      </w:r>
    </w:p>
    <w:p w:rsidR="007F2139" w:rsidRPr="007F2139" w:rsidRDefault="007F2139" w:rsidP="007F2139">
      <w:pPr>
        <w:rPr>
          <w:rFonts w:eastAsia="SimSun"/>
          <w:b/>
          <w:highlight w:val="yellow"/>
          <w:lang w:eastAsia="zh-CN"/>
        </w:rPr>
      </w:pPr>
    </w:p>
    <w:p w:rsidR="007F2139" w:rsidRPr="007F2139" w:rsidRDefault="007F2139" w:rsidP="007F2139">
      <w:pPr>
        <w:rPr>
          <w:rFonts w:eastAsia="SimSun"/>
          <w:b/>
          <w:u w:val="single"/>
          <w:lang w:eastAsia="zh-CN"/>
        </w:rPr>
      </w:pPr>
      <w:r w:rsidRPr="007F2139">
        <w:rPr>
          <w:rFonts w:eastAsia="SimSun"/>
          <w:b/>
          <w:u w:val="single"/>
          <w:lang w:eastAsia="zh-CN"/>
        </w:rPr>
        <w:t>Issue #20: SCell deactivation delay</w:t>
      </w:r>
    </w:p>
    <w:p w:rsidR="007F2139" w:rsidRPr="007F2139" w:rsidRDefault="007F2139" w:rsidP="006008C7">
      <w:pPr>
        <w:numPr>
          <w:ilvl w:val="0"/>
          <w:numId w:val="135"/>
        </w:numPr>
        <w:overflowPunct/>
        <w:autoSpaceDE/>
        <w:autoSpaceDN/>
        <w:adjustRightInd/>
        <w:spacing w:after="120"/>
        <w:textAlignment w:val="auto"/>
        <w:rPr>
          <w:rFonts w:eastAsia="SimSun"/>
          <w:b/>
          <w:szCs w:val="24"/>
          <w:lang w:val="en-US" w:eastAsia="zh-CN"/>
        </w:rPr>
      </w:pPr>
      <w:r w:rsidRPr="007F2139">
        <w:rPr>
          <w:rFonts w:eastAsia="SimSun"/>
          <w:szCs w:val="24"/>
          <w:lang w:val="en-US" w:eastAsia="zh-CN"/>
        </w:rPr>
        <w:t>Proposal 4 (</w:t>
      </w:r>
      <w:r w:rsidRPr="007F2139">
        <w:rPr>
          <w:szCs w:val="24"/>
          <w:lang w:val="en-US" w:eastAsia="sv-SE"/>
        </w:rPr>
        <w:t>R4-1912286 Nokia)</w:t>
      </w:r>
      <w:r w:rsidRPr="007F2139">
        <w:rPr>
          <w:rFonts w:eastAsia="SimSun"/>
          <w:szCs w:val="24"/>
          <w:lang w:val="en-US" w:eastAsia="zh-CN"/>
        </w:rPr>
        <w:t>: The SCell deactivation delay requirements from Rel-15 NR are reused for NR-U Rel 16.</w:t>
      </w:r>
    </w:p>
    <w:p w:rsidR="007F2139" w:rsidRPr="007F2139" w:rsidRDefault="007F2139" w:rsidP="006008C7">
      <w:pPr>
        <w:numPr>
          <w:ilvl w:val="0"/>
          <w:numId w:val="135"/>
        </w:numPr>
        <w:overflowPunct/>
        <w:autoSpaceDE/>
        <w:autoSpaceDN/>
        <w:adjustRightInd/>
        <w:spacing w:after="120"/>
        <w:textAlignment w:val="auto"/>
        <w:rPr>
          <w:rFonts w:eastAsia="SimSun"/>
          <w:szCs w:val="24"/>
          <w:lang w:val="en-US" w:eastAsia="zh-CN"/>
        </w:rPr>
      </w:pPr>
      <w:bookmarkStart w:id="227" w:name="_Ref20992764"/>
      <w:r w:rsidRPr="007F2139">
        <w:rPr>
          <w:rFonts w:eastAsia="SimSun"/>
          <w:b/>
          <w:bCs/>
          <w:szCs w:val="24"/>
          <w:lang w:val="en-US" w:eastAsia="zh-CN"/>
        </w:rPr>
        <w:t xml:space="preserve">Proposal </w:t>
      </w:r>
      <w:r w:rsidRPr="007F2139">
        <w:rPr>
          <w:rFonts w:eastAsia="SimSun"/>
          <w:b/>
          <w:bCs/>
          <w:szCs w:val="24"/>
          <w:lang w:val="en-US" w:eastAsia="zh-CN"/>
        </w:rPr>
        <w:fldChar w:fldCharType="begin"/>
      </w:r>
      <w:r w:rsidRPr="007F2139">
        <w:rPr>
          <w:rFonts w:eastAsia="SimSun"/>
          <w:b/>
          <w:bCs/>
          <w:szCs w:val="24"/>
          <w:lang w:val="en-US" w:eastAsia="zh-CN"/>
        </w:rPr>
        <w:instrText xml:space="preserve"> SEQ Proposal \* ARABIC </w:instrText>
      </w:r>
      <w:r w:rsidRPr="007F2139">
        <w:rPr>
          <w:rFonts w:eastAsia="SimSun"/>
          <w:b/>
          <w:bCs/>
          <w:szCs w:val="24"/>
          <w:lang w:val="en-US" w:eastAsia="zh-CN"/>
        </w:rPr>
        <w:fldChar w:fldCharType="separate"/>
      </w:r>
      <w:r w:rsidRPr="007F2139">
        <w:rPr>
          <w:rFonts w:eastAsia="SimSun"/>
          <w:b/>
          <w:bCs/>
          <w:noProof/>
          <w:szCs w:val="24"/>
          <w:lang w:val="en-US" w:eastAsia="zh-CN"/>
        </w:rPr>
        <w:t>2</w:t>
      </w:r>
      <w:r w:rsidRPr="007F2139">
        <w:rPr>
          <w:rFonts w:eastAsia="SimSun"/>
          <w:b/>
          <w:bCs/>
          <w:szCs w:val="24"/>
          <w:lang w:val="en-US" w:eastAsia="zh-CN"/>
        </w:rPr>
        <w:fldChar w:fldCharType="end"/>
      </w:r>
      <w:r w:rsidRPr="007F2139">
        <w:rPr>
          <w:rFonts w:eastAsia="SimSun"/>
          <w:bCs/>
          <w:szCs w:val="24"/>
          <w:lang w:val="en-US" w:eastAsia="zh-CN"/>
        </w:rPr>
        <w:t xml:space="preserve"> (</w:t>
      </w:r>
      <w:r w:rsidRPr="007F2139">
        <w:rPr>
          <w:szCs w:val="24"/>
          <w:lang w:val="en-US" w:eastAsia="sv-SE"/>
        </w:rPr>
        <w:t>R4-1911322 MediaTek</w:t>
      </w:r>
      <w:r w:rsidRPr="007F2139">
        <w:rPr>
          <w:rFonts w:eastAsia="SimSun"/>
          <w:bCs/>
          <w:szCs w:val="24"/>
          <w:lang w:val="en-US" w:eastAsia="zh-CN"/>
        </w:rPr>
        <w:t xml:space="preserve">): </w:t>
      </w:r>
      <w:r w:rsidRPr="007F2139">
        <w:rPr>
          <w:rFonts w:eastAsia="SimSun"/>
          <w:szCs w:val="24"/>
          <w:lang w:val="en-US" w:eastAsia="zh-CN"/>
        </w:rPr>
        <w:t>FFS the impact on SCell deactivation delay and interruption when the ACK transmission is delayed by UL LBT failures.</w:t>
      </w:r>
      <w:bookmarkEnd w:id="227"/>
      <w:r w:rsidRPr="007F2139">
        <w:rPr>
          <w:rFonts w:eastAsia="SimSun"/>
          <w:szCs w:val="24"/>
          <w:lang w:val="en-US" w:eastAsia="zh-CN"/>
        </w:rPr>
        <w:t xml:space="preserve"> </w:t>
      </w:r>
    </w:p>
    <w:p w:rsidR="007F2139" w:rsidRPr="007F2139" w:rsidRDefault="007F2139" w:rsidP="006008C7">
      <w:pPr>
        <w:numPr>
          <w:ilvl w:val="0"/>
          <w:numId w:val="135"/>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Observation: For SCell deactivation requirements, the ACK transmission may also be delayed due to UL LBT, and it should FFS the impact of the delayed ACK transmission.</w:t>
      </w:r>
    </w:p>
    <w:p w:rsidR="007F2139" w:rsidRPr="007F2139" w:rsidRDefault="007F2139" w:rsidP="006008C7">
      <w:pPr>
        <w:numPr>
          <w:ilvl w:val="0"/>
          <w:numId w:val="135"/>
        </w:numPr>
        <w:overflowPunct/>
        <w:autoSpaceDE/>
        <w:autoSpaceDN/>
        <w:adjustRightInd/>
        <w:spacing w:after="120"/>
        <w:textAlignment w:val="auto"/>
        <w:rPr>
          <w:rFonts w:eastAsia="SimSun"/>
          <w:szCs w:val="24"/>
          <w:lang w:val="en-US" w:eastAsia="zh-CN"/>
        </w:rPr>
      </w:pPr>
      <w:r w:rsidRPr="007F2139">
        <w:rPr>
          <w:rFonts w:eastAsia="SimSun"/>
          <w:b/>
          <w:bCs/>
          <w:szCs w:val="24"/>
          <w:lang w:val="en-US" w:eastAsia="zh-CN"/>
        </w:rPr>
        <w:t xml:space="preserve">Proposal 5 </w:t>
      </w:r>
      <w:r w:rsidRPr="007F2139">
        <w:rPr>
          <w:rFonts w:eastAsia="SimSun"/>
          <w:bCs/>
          <w:szCs w:val="24"/>
          <w:lang w:val="en-US" w:eastAsia="zh-CN"/>
        </w:rPr>
        <w:t>(</w:t>
      </w:r>
      <w:r w:rsidRPr="007F2139">
        <w:rPr>
          <w:szCs w:val="24"/>
          <w:lang w:val="en-US" w:eastAsia="sv-SE"/>
        </w:rPr>
        <w:t>R4-1912360 Qualcomm</w:t>
      </w:r>
      <w:r w:rsidRPr="007F2139">
        <w:rPr>
          <w:rFonts w:eastAsia="SimSun"/>
          <w:bCs/>
          <w:szCs w:val="24"/>
          <w:lang w:val="en-US" w:eastAsia="zh-CN"/>
        </w:rPr>
        <w:t xml:space="preserve">): Upon receiving SCell deactivation command or upon expiry of the </w:t>
      </w:r>
      <w:r w:rsidRPr="007F2139">
        <w:rPr>
          <w:rFonts w:eastAsia="SimSun"/>
          <w:bCs/>
          <w:i/>
          <w:iCs/>
          <w:szCs w:val="24"/>
          <w:lang w:val="en-US" w:eastAsia="zh-CN"/>
        </w:rPr>
        <w:t xml:space="preserve">sCellDeactivationTimer </w:t>
      </w:r>
      <w:r w:rsidRPr="007F2139">
        <w:rPr>
          <w:rFonts w:eastAsia="SimSun"/>
          <w:bCs/>
          <w:szCs w:val="24"/>
          <w:lang w:val="en-US" w:eastAsia="zh-CN"/>
        </w:rPr>
        <w:t xml:space="preserve">in slot </w:t>
      </w:r>
      <w:r w:rsidRPr="007F2139">
        <w:rPr>
          <w:rFonts w:eastAsia="SimSun"/>
          <w:bCs/>
          <w:i/>
          <w:iCs/>
          <w:szCs w:val="24"/>
          <w:lang w:val="en-US" w:eastAsia="zh-CN"/>
        </w:rPr>
        <w:t>n</w:t>
      </w:r>
      <w:r w:rsidRPr="007F2139">
        <w:rPr>
          <w:rFonts w:eastAsia="SimSun"/>
          <w:bCs/>
          <w:szCs w:val="24"/>
          <w:lang w:val="en-US" w:eastAsia="zh-CN"/>
        </w:rPr>
        <w:t xml:space="preserve">, the UE shall accomplish the deactivation actions for the SCell being deactivated no later than in slot </w:t>
      </w:r>
      <w:r w:rsidRPr="007F2139">
        <w:rPr>
          <w:rFonts w:eastAsia="SimSun"/>
          <w:bCs/>
          <w:i/>
          <w:iCs/>
          <w:szCs w:val="24"/>
          <w:lang w:val="en-US" w:eastAsia="zh-CN"/>
        </w:rPr>
        <w:t>n+</w:t>
      </w:r>
      <w:r w:rsidRPr="007F2139">
        <w:rPr>
          <w:rFonts w:eastAsia="SimSun"/>
          <w:bCs/>
          <w:szCs w:val="24"/>
          <w:lang w:val="en-US" w:eastAsia="zh-CN"/>
        </w:rPr>
        <w:t>[THARQ +3ms ]. Details of T</w:t>
      </w:r>
      <w:r w:rsidRPr="007F2139">
        <w:rPr>
          <w:rFonts w:eastAsia="SimSun"/>
          <w:bCs/>
          <w:szCs w:val="24"/>
          <w:vertAlign w:val="subscript"/>
          <w:lang w:val="en-US" w:eastAsia="zh-CN"/>
        </w:rPr>
        <w:t xml:space="preserve">HARQ </w:t>
      </w:r>
      <w:r w:rsidRPr="007F2139">
        <w:rPr>
          <w:rFonts w:eastAsia="SimSun"/>
          <w:bCs/>
          <w:szCs w:val="24"/>
          <w:lang w:val="en-US" w:eastAsia="zh-CN"/>
        </w:rPr>
        <w:t xml:space="preserve">are FFS. </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w:t>
      </w:r>
    </w:p>
    <w:p w:rsidR="007F2139" w:rsidRPr="007F2139" w:rsidRDefault="007F2139" w:rsidP="006008C7">
      <w:pPr>
        <w:numPr>
          <w:ilvl w:val="0"/>
          <w:numId w:val="136"/>
        </w:numPr>
        <w:overflowPunct/>
        <w:autoSpaceDE/>
        <w:autoSpaceDN/>
        <w:adjustRightInd/>
        <w:spacing w:after="120"/>
        <w:textAlignment w:val="auto"/>
        <w:rPr>
          <w:rFonts w:eastAsia="SimSun"/>
          <w:b/>
          <w:szCs w:val="24"/>
          <w:u w:val="single"/>
          <w:lang w:val="en-US" w:eastAsia="zh-CN"/>
        </w:rPr>
      </w:pPr>
      <w:r w:rsidRPr="007F2139">
        <w:rPr>
          <w:rFonts w:eastAsia="SimSun"/>
          <w:b/>
          <w:szCs w:val="24"/>
          <w:lang w:val="en-US" w:eastAsia="zh-CN"/>
        </w:rPr>
        <w:lastRenderedPageBreak/>
        <w:t>Possible agreement</w:t>
      </w:r>
      <w:r w:rsidRPr="007F2139">
        <w:rPr>
          <w:rFonts w:eastAsia="SimSun"/>
          <w:szCs w:val="24"/>
          <w:lang w:val="en-US" w:eastAsia="zh-CN"/>
        </w:rPr>
        <w:t>: for SCell deactivation delay, FFS whether T</w:t>
      </w:r>
      <w:r w:rsidRPr="007F2139">
        <w:rPr>
          <w:rFonts w:eastAsia="SimSun"/>
          <w:szCs w:val="24"/>
          <w:vertAlign w:val="subscript"/>
          <w:lang w:val="en-US" w:eastAsia="zh-CN"/>
        </w:rPr>
        <w:t>HARQ</w:t>
      </w:r>
      <w:r w:rsidRPr="007F2139">
        <w:rPr>
          <w:rFonts w:eastAsia="SimSun"/>
          <w:szCs w:val="24"/>
          <w:lang w:val="en-US" w:eastAsia="zh-CN"/>
        </w:rPr>
        <w:t xml:space="preserve"> is extended with </w:t>
      </w:r>
      <w:r w:rsidRPr="007F2139">
        <w:rPr>
          <w:rFonts w:eastAsia="SimSun"/>
          <w:szCs w:val="24"/>
          <w:lang w:val="en-US" w:eastAsia="zh-CN"/>
        </w:rPr>
        <w:sym w:font="Symbol" w:char="F044"/>
      </w:r>
      <w:r w:rsidRPr="007F2139">
        <w:rPr>
          <w:rFonts w:eastAsia="SimSun"/>
          <w:szCs w:val="24"/>
          <w:vertAlign w:val="subscript"/>
          <w:lang w:val="en-US" w:eastAsia="zh-CN"/>
        </w:rPr>
        <w:t>HARQ</w:t>
      </w:r>
      <w:r w:rsidRPr="007F2139">
        <w:rPr>
          <w:rFonts w:eastAsia="SimSun"/>
          <w:szCs w:val="24"/>
          <w:lang w:val="en-US" w:eastAsia="zh-CN"/>
        </w:rPr>
        <w:t xml:space="preserve"> to account for UL LBT failures, also depending on RAN2. </w:t>
      </w:r>
      <w:r w:rsidRPr="007F2139">
        <w:rPr>
          <w:rFonts w:eastAsia="SimSun"/>
          <w:szCs w:val="24"/>
          <w:lang w:val="en-US" w:eastAsia="zh-CN"/>
        </w:rPr>
        <w:sym w:font="Symbol" w:char="F044"/>
      </w:r>
      <w:r w:rsidRPr="007F2139">
        <w:rPr>
          <w:rFonts w:eastAsia="SimSun"/>
          <w:szCs w:val="24"/>
          <w:vertAlign w:val="subscript"/>
          <w:lang w:val="en-US" w:eastAsia="x-none"/>
        </w:rPr>
        <w:t>HARQ</w:t>
      </w:r>
      <w:r w:rsidRPr="007F2139">
        <w:rPr>
          <w:rFonts w:eastAsia="SimSun"/>
          <w:szCs w:val="24"/>
          <w:lang w:val="en-US" w:eastAsia="x-none"/>
        </w:rPr>
        <w:t xml:space="preserve"> =0 for channel access category 1</w:t>
      </w:r>
      <w:r w:rsidRPr="007F2139">
        <w:rPr>
          <w:rFonts w:eastAsia="SimSun"/>
          <w:szCs w:val="24"/>
          <w:lang w:val="en-US" w:eastAsia="zh-CN"/>
        </w:rPr>
        <w:t>.</w:t>
      </w:r>
    </w:p>
    <w:p w:rsidR="007F2139" w:rsidRPr="007F2139" w:rsidRDefault="007F2139" w:rsidP="007F2139">
      <w:pPr>
        <w:rPr>
          <w:rFonts w:eastAsia="SimSun"/>
          <w:b/>
          <w:highlight w:val="yellow"/>
          <w:lang w:eastAsia="zh-CN"/>
        </w:rPr>
      </w:pPr>
    </w:p>
    <w:p w:rsidR="007F2139" w:rsidRPr="007F2139" w:rsidRDefault="007F2139" w:rsidP="007F2139">
      <w:pPr>
        <w:rPr>
          <w:rFonts w:eastAsia="SimSun"/>
          <w:b/>
          <w:u w:val="single"/>
          <w:lang w:eastAsia="zh-CN"/>
        </w:rPr>
      </w:pPr>
      <w:r w:rsidRPr="007F2139">
        <w:rPr>
          <w:rFonts w:eastAsia="SimSun"/>
          <w:b/>
          <w:u w:val="single"/>
          <w:lang w:eastAsia="zh-CN"/>
        </w:rPr>
        <w:t>Issue #21: SCell activation delay</w:t>
      </w:r>
    </w:p>
    <w:p w:rsidR="007F2139" w:rsidRPr="007F2139" w:rsidRDefault="007F2139" w:rsidP="006008C7">
      <w:pPr>
        <w:numPr>
          <w:ilvl w:val="0"/>
          <w:numId w:val="136"/>
        </w:numPr>
        <w:overflowPunct/>
        <w:autoSpaceDE/>
        <w:autoSpaceDN/>
        <w:adjustRightInd/>
        <w:spacing w:after="120"/>
        <w:textAlignment w:val="auto"/>
        <w:rPr>
          <w:rFonts w:eastAsia="SimSun"/>
          <w:szCs w:val="24"/>
          <w:lang w:val="en-US" w:eastAsia="zh-CN"/>
        </w:rPr>
      </w:pPr>
      <w:r w:rsidRPr="007F2139">
        <w:rPr>
          <w:rFonts w:eastAsia="SimSun"/>
          <w:bCs/>
          <w:szCs w:val="24"/>
          <w:lang w:val="en-US" w:eastAsia="zh-CN"/>
        </w:rPr>
        <w:t>T</w:t>
      </w:r>
      <w:r w:rsidRPr="007F2139">
        <w:rPr>
          <w:rFonts w:eastAsia="SimSun"/>
          <w:bCs/>
          <w:szCs w:val="24"/>
          <w:vertAlign w:val="subscript"/>
          <w:lang w:val="en-US" w:eastAsia="zh-CN"/>
        </w:rPr>
        <w:t>HARQ</w:t>
      </w:r>
      <w:r w:rsidRPr="007F2139">
        <w:rPr>
          <w:rFonts w:eastAsia="SimSun"/>
          <w:bCs/>
          <w:szCs w:val="24"/>
          <w:lang w:val="en-US" w:eastAsia="zh-CN"/>
        </w:rPr>
        <w:t>:</w:t>
      </w:r>
    </w:p>
    <w:p w:rsidR="007F2139" w:rsidRPr="007F2139" w:rsidRDefault="007F2139" w:rsidP="006008C7">
      <w:pPr>
        <w:numPr>
          <w:ilvl w:val="1"/>
          <w:numId w:val="136"/>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Proposals 4-5</w:t>
      </w:r>
      <w:r w:rsidRPr="007F2139">
        <w:rPr>
          <w:rFonts w:eastAsia="SimSun"/>
          <w:szCs w:val="24"/>
          <w:lang w:val="en-US" w:eastAsia="zh-CN"/>
        </w:rPr>
        <w:t xml:space="preserve"> (R4-1912085 Ericsson) and </w:t>
      </w:r>
      <w:r w:rsidRPr="007F2139">
        <w:rPr>
          <w:rFonts w:eastAsia="SimSun"/>
          <w:b/>
          <w:szCs w:val="24"/>
          <w:lang w:val="en-US" w:eastAsia="zh-CN"/>
        </w:rPr>
        <w:t>Proposal 2</w:t>
      </w:r>
      <w:r w:rsidRPr="007F2139">
        <w:rPr>
          <w:rFonts w:eastAsia="SimSun"/>
          <w:szCs w:val="24"/>
          <w:lang w:val="en-US" w:eastAsia="zh-CN"/>
        </w:rPr>
        <w:t xml:space="preserve"> (R4-1912049 Ericsson): </w:t>
      </w:r>
      <w:r w:rsidRPr="007F2139">
        <w:rPr>
          <w:rFonts w:eastAsia="SimSun"/>
          <w:szCs w:val="24"/>
          <w:lang w:val="en-US" w:eastAsia="x-none"/>
        </w:rPr>
        <w:t>T</w:t>
      </w:r>
      <w:r w:rsidRPr="007F2139">
        <w:rPr>
          <w:rFonts w:eastAsia="SimSun"/>
          <w:szCs w:val="24"/>
          <w:vertAlign w:val="subscript"/>
          <w:lang w:val="en-US" w:eastAsia="x-none"/>
        </w:rPr>
        <w:t>HARQ</w:t>
      </w:r>
      <w:r w:rsidRPr="007F2139">
        <w:rPr>
          <w:rFonts w:eastAsia="SimSun"/>
          <w:szCs w:val="24"/>
          <w:lang w:val="en-US" w:eastAsia="x-none"/>
        </w:rPr>
        <w:t xml:space="preserve"> = T</w:t>
      </w:r>
      <w:r w:rsidRPr="007F2139">
        <w:rPr>
          <w:rFonts w:eastAsia="SimSun"/>
          <w:szCs w:val="24"/>
          <w:vertAlign w:val="subscript"/>
          <w:lang w:val="en-US" w:eastAsia="x-none"/>
        </w:rPr>
        <w:t>HARQ,ref</w:t>
      </w:r>
      <w:r w:rsidRPr="007F2139">
        <w:rPr>
          <w:rFonts w:eastAsia="SimSun"/>
          <w:szCs w:val="24"/>
          <w:lang w:val="en-US" w:eastAsia="x-none"/>
        </w:rPr>
        <w:t>+</w:t>
      </w:r>
      <w:r w:rsidRPr="007F2139">
        <w:rPr>
          <w:rFonts w:eastAsia="SimSun"/>
          <w:szCs w:val="24"/>
          <w:lang w:val="en-US" w:eastAsia="zh-CN"/>
        </w:rPr>
        <w:sym w:font="Symbol" w:char="F044"/>
      </w:r>
      <w:r w:rsidRPr="007F2139">
        <w:rPr>
          <w:rFonts w:eastAsia="SimSun"/>
          <w:szCs w:val="24"/>
          <w:vertAlign w:val="subscript"/>
          <w:lang w:val="en-US" w:eastAsia="x-none"/>
        </w:rPr>
        <w:t>HARQ</w:t>
      </w:r>
      <w:r w:rsidRPr="007F2139">
        <w:rPr>
          <w:rFonts w:eastAsia="SimSun"/>
          <w:szCs w:val="24"/>
          <w:lang w:val="en-US" w:eastAsia="x-none"/>
        </w:rPr>
        <w:t xml:space="preserve"> , where T</w:t>
      </w:r>
      <w:r w:rsidRPr="007F2139">
        <w:rPr>
          <w:rFonts w:eastAsia="SimSun"/>
          <w:szCs w:val="24"/>
          <w:vertAlign w:val="subscript"/>
          <w:lang w:val="en-US" w:eastAsia="x-none"/>
        </w:rPr>
        <w:t>HARQ,ref</w:t>
      </w:r>
      <w:r w:rsidRPr="007F2139">
        <w:rPr>
          <w:rFonts w:eastAsia="SimSun"/>
          <w:szCs w:val="24"/>
          <w:lang w:val="en-US" w:eastAsia="x-none"/>
        </w:rPr>
        <w:t xml:space="preserve"> is the timing between DL data transmission and acknowledgement as specified in TS 38.213 [3], and </w:t>
      </w:r>
      <w:r w:rsidRPr="007F2139">
        <w:rPr>
          <w:rFonts w:eastAsia="SimSun"/>
          <w:szCs w:val="24"/>
          <w:lang w:val="en-US" w:eastAsia="zh-CN"/>
        </w:rPr>
        <w:sym w:font="Symbol" w:char="F044"/>
      </w:r>
      <w:r w:rsidRPr="007F2139">
        <w:rPr>
          <w:rFonts w:eastAsia="SimSun"/>
          <w:szCs w:val="24"/>
          <w:vertAlign w:val="subscript"/>
          <w:lang w:val="en-US" w:eastAsia="x-none"/>
        </w:rPr>
        <w:t>HARQ</w:t>
      </w:r>
      <w:r w:rsidRPr="007F2139">
        <w:rPr>
          <w:rFonts w:eastAsia="SimSun"/>
          <w:szCs w:val="24"/>
          <w:lang w:val="en-US" w:eastAsia="x-none"/>
        </w:rPr>
        <w:t>≤</w:t>
      </w:r>
      <w:r w:rsidRPr="007F2139">
        <w:rPr>
          <w:rFonts w:eastAsia="SimSun"/>
          <w:szCs w:val="24"/>
          <w:lang w:val="en-US" w:eastAsia="zh-CN"/>
        </w:rPr>
        <w:sym w:font="Symbol" w:char="F044"/>
      </w:r>
      <w:r w:rsidRPr="007F2139">
        <w:rPr>
          <w:rFonts w:eastAsia="SimSun"/>
          <w:szCs w:val="24"/>
          <w:vertAlign w:val="subscript"/>
          <w:lang w:val="en-US" w:eastAsia="x-none"/>
        </w:rPr>
        <w:t>HARQ,max</w:t>
      </w:r>
      <w:r w:rsidRPr="007F2139">
        <w:rPr>
          <w:rFonts w:eastAsia="SimSun"/>
          <w:szCs w:val="24"/>
          <w:lang w:val="en-US" w:eastAsia="x-none"/>
        </w:rPr>
        <w:t xml:space="preserve"> is the delay in HARQ feedback due to UL LBT failure and UE N-th reattempt (which became successful) to transmit HARQ feedback provided the resources are configured for the UE </w:t>
      </w:r>
      <w:bookmarkStart w:id="228" w:name="_Hlk21865681"/>
      <w:r w:rsidRPr="007F2139">
        <w:rPr>
          <w:rFonts w:eastAsia="SimSun"/>
          <w:szCs w:val="24"/>
          <w:lang w:val="en-US" w:eastAsia="x-none"/>
        </w:rPr>
        <w:t>(</w:t>
      </w:r>
      <w:r w:rsidRPr="007F2139">
        <w:rPr>
          <w:rFonts w:eastAsia="SimSun"/>
          <w:szCs w:val="24"/>
          <w:lang w:val="en-US" w:eastAsia="zh-CN"/>
        </w:rPr>
        <w:sym w:font="Symbol" w:char="F044"/>
      </w:r>
      <w:r w:rsidRPr="007F2139">
        <w:rPr>
          <w:rFonts w:eastAsia="SimSun"/>
          <w:szCs w:val="24"/>
          <w:vertAlign w:val="subscript"/>
          <w:lang w:val="en-US" w:eastAsia="x-none"/>
        </w:rPr>
        <w:t>HARQ</w:t>
      </w:r>
      <w:r w:rsidRPr="007F2139">
        <w:rPr>
          <w:rFonts w:eastAsia="SimSun"/>
          <w:szCs w:val="24"/>
          <w:lang w:val="en-US" w:eastAsia="x-none"/>
        </w:rPr>
        <w:t xml:space="preserve"> =0 for channel access category 1)</w:t>
      </w:r>
      <w:bookmarkEnd w:id="228"/>
      <w:r w:rsidRPr="007F2139">
        <w:rPr>
          <w:rFonts w:eastAsia="SimSun"/>
          <w:szCs w:val="24"/>
          <w:lang w:val="en-US" w:eastAsia="x-none"/>
        </w:rPr>
        <w:t xml:space="preserve">. </w:t>
      </w:r>
      <w:r w:rsidRPr="007F2139">
        <w:rPr>
          <w:rFonts w:eastAsia="SimSun"/>
          <w:szCs w:val="24"/>
          <w:lang w:val="en-US" w:eastAsia="zh-CN"/>
        </w:rPr>
        <w:sym w:font="Symbol" w:char="F044"/>
      </w:r>
      <w:r w:rsidRPr="007F2139">
        <w:rPr>
          <w:rFonts w:eastAsia="SimSun"/>
          <w:szCs w:val="24"/>
          <w:vertAlign w:val="subscript"/>
          <w:lang w:val="en-US" w:eastAsia="x-none"/>
        </w:rPr>
        <w:t>HARQ,max</w:t>
      </w:r>
      <w:r w:rsidRPr="007F2139">
        <w:rPr>
          <w:rFonts w:eastAsia="SimSun"/>
          <w:szCs w:val="24"/>
          <w:lang w:val="en-US" w:eastAsia="x-none"/>
        </w:rPr>
        <w:t>=TBD, upon exceeding which the UE can stop attempting to transmit HARQ feedback and can abandon the SCell activation procedure.</w:t>
      </w:r>
    </w:p>
    <w:p w:rsidR="007F2139" w:rsidRPr="007F2139" w:rsidRDefault="007F2139" w:rsidP="006008C7">
      <w:pPr>
        <w:numPr>
          <w:ilvl w:val="1"/>
          <w:numId w:val="136"/>
        </w:numPr>
        <w:overflowPunct/>
        <w:autoSpaceDE/>
        <w:autoSpaceDN/>
        <w:adjustRightInd/>
        <w:spacing w:after="120"/>
        <w:textAlignment w:val="auto"/>
        <w:rPr>
          <w:rFonts w:eastAsia="SimSun"/>
          <w:szCs w:val="24"/>
          <w:lang w:val="en-US" w:eastAsia="zh-CN"/>
        </w:rPr>
      </w:pPr>
      <w:r w:rsidRPr="007F2139">
        <w:rPr>
          <w:rFonts w:eastAsia="SimSun"/>
          <w:b/>
          <w:bCs/>
          <w:szCs w:val="24"/>
          <w:lang w:val="en-US" w:eastAsia="zh-CN"/>
        </w:rPr>
        <w:t xml:space="preserve">Proposal </w:t>
      </w:r>
      <w:r w:rsidRPr="007F2139">
        <w:rPr>
          <w:rFonts w:eastAsia="SimSun"/>
          <w:b/>
          <w:bCs/>
          <w:szCs w:val="24"/>
          <w:lang w:val="en-US" w:eastAsia="zh-CN"/>
        </w:rPr>
        <w:fldChar w:fldCharType="begin"/>
      </w:r>
      <w:r w:rsidRPr="007F2139">
        <w:rPr>
          <w:rFonts w:eastAsia="SimSun"/>
          <w:b/>
          <w:bCs/>
          <w:szCs w:val="24"/>
          <w:lang w:val="en-US" w:eastAsia="zh-CN"/>
        </w:rPr>
        <w:instrText xml:space="preserve"> SEQ Proposal \* ARABIC </w:instrText>
      </w:r>
      <w:r w:rsidRPr="007F2139">
        <w:rPr>
          <w:rFonts w:eastAsia="SimSun"/>
          <w:b/>
          <w:bCs/>
          <w:szCs w:val="24"/>
          <w:lang w:val="en-US" w:eastAsia="zh-CN"/>
        </w:rPr>
        <w:fldChar w:fldCharType="separate"/>
      </w:r>
      <w:r w:rsidRPr="007F2139">
        <w:rPr>
          <w:rFonts w:eastAsia="SimSun"/>
          <w:b/>
          <w:bCs/>
          <w:noProof/>
          <w:szCs w:val="24"/>
          <w:lang w:val="en-US" w:eastAsia="zh-CN"/>
        </w:rPr>
        <w:t>1</w:t>
      </w:r>
      <w:r w:rsidRPr="007F2139">
        <w:rPr>
          <w:rFonts w:eastAsia="SimSun"/>
          <w:b/>
          <w:bCs/>
          <w:szCs w:val="24"/>
          <w:lang w:val="en-US" w:eastAsia="zh-CN"/>
        </w:rPr>
        <w:fldChar w:fldCharType="end"/>
      </w:r>
      <w:r w:rsidRPr="007F2139">
        <w:rPr>
          <w:rFonts w:eastAsia="SimSun"/>
          <w:bCs/>
          <w:szCs w:val="24"/>
          <w:lang w:val="en-US" w:eastAsia="zh-CN"/>
        </w:rPr>
        <w:t xml:space="preserve"> (</w:t>
      </w:r>
      <w:r w:rsidRPr="007F2139">
        <w:rPr>
          <w:szCs w:val="24"/>
          <w:lang w:val="en-US" w:eastAsia="sv-SE"/>
        </w:rPr>
        <w:t xml:space="preserve">R4-1911322 MediaTek): </w:t>
      </w:r>
      <w:bookmarkStart w:id="229" w:name="_Ref20992761"/>
      <w:r w:rsidRPr="007F2139">
        <w:rPr>
          <w:rFonts w:eastAsia="SimSun"/>
          <w:szCs w:val="24"/>
          <w:lang w:val="en-US" w:eastAsia="zh-CN"/>
        </w:rPr>
        <w:t>If ACK transmission is delayed by UL LBT failures, then the SCell activation delay requirement should be extended, and the corresponding starting time of interruptions should also be delayed.</w:t>
      </w:r>
      <w:bookmarkEnd w:id="229"/>
    </w:p>
    <w:p w:rsidR="007F2139" w:rsidRPr="007F2139" w:rsidRDefault="007F2139" w:rsidP="006008C7">
      <w:pPr>
        <w:numPr>
          <w:ilvl w:val="1"/>
          <w:numId w:val="136"/>
        </w:numPr>
        <w:overflowPunct/>
        <w:autoSpaceDE/>
        <w:autoSpaceDN/>
        <w:adjustRightInd/>
        <w:spacing w:after="120"/>
        <w:textAlignment w:val="auto"/>
        <w:rPr>
          <w:rFonts w:eastAsia="SimSun"/>
          <w:szCs w:val="24"/>
          <w:lang w:val="en-US" w:eastAsia="zh-CN"/>
        </w:rPr>
      </w:pPr>
      <w:r w:rsidRPr="007F2139">
        <w:rPr>
          <w:rFonts w:eastAsia="SimSun"/>
          <w:b/>
          <w:bCs/>
          <w:szCs w:val="24"/>
          <w:lang w:val="en-US" w:eastAsia="zh-CN"/>
        </w:rPr>
        <w:t>Proposal 3</w:t>
      </w:r>
      <w:r w:rsidRPr="007F2139">
        <w:rPr>
          <w:rFonts w:eastAsia="SimSun"/>
          <w:bCs/>
          <w:szCs w:val="24"/>
          <w:lang w:val="en-US" w:eastAsia="zh-CN"/>
        </w:rPr>
        <w:t xml:space="preserve"> (</w:t>
      </w:r>
      <w:r w:rsidRPr="007F2139">
        <w:rPr>
          <w:szCs w:val="24"/>
          <w:lang w:val="en-US" w:eastAsia="sv-SE"/>
        </w:rPr>
        <w:t>R4-1912286 Nokia</w:t>
      </w:r>
      <w:r w:rsidRPr="007F2139">
        <w:rPr>
          <w:rFonts w:eastAsia="SimSun"/>
          <w:bCs/>
          <w:szCs w:val="24"/>
          <w:lang w:val="en-US" w:eastAsia="zh-CN"/>
        </w:rPr>
        <w:t xml:space="preserve">): </w:t>
      </w:r>
      <w:r w:rsidRPr="007F2139">
        <w:rPr>
          <w:rFonts w:eastAsia="SimSun"/>
          <w:szCs w:val="24"/>
          <w:lang w:val="en-US" w:eastAsia="zh-CN"/>
        </w:rPr>
        <w:t>RAN4 to wait for the finalization of the discussions about HARQ enhancements in NR-U before changing the T</w:t>
      </w:r>
      <w:r w:rsidRPr="007F2139">
        <w:rPr>
          <w:rFonts w:eastAsia="SimSun"/>
          <w:szCs w:val="24"/>
          <w:vertAlign w:val="subscript"/>
          <w:lang w:val="en-US" w:eastAsia="zh-CN"/>
        </w:rPr>
        <w:t xml:space="preserve">HARQ </w:t>
      </w:r>
      <w:r w:rsidRPr="007F2139">
        <w:rPr>
          <w:rFonts w:eastAsia="SimSun"/>
          <w:szCs w:val="24"/>
          <w:lang w:val="en-US" w:eastAsia="zh-CN"/>
        </w:rPr>
        <w:t>definition.</w:t>
      </w:r>
    </w:p>
    <w:p w:rsidR="007F2139" w:rsidRPr="007F2139" w:rsidRDefault="007F2139" w:rsidP="006008C7">
      <w:pPr>
        <w:numPr>
          <w:ilvl w:val="0"/>
          <w:numId w:val="136"/>
        </w:numPr>
        <w:overflowPunct/>
        <w:autoSpaceDE/>
        <w:autoSpaceDN/>
        <w:adjustRightInd/>
        <w:spacing w:after="120"/>
        <w:textAlignment w:val="auto"/>
        <w:rPr>
          <w:rFonts w:eastAsia="SimSun"/>
          <w:szCs w:val="24"/>
          <w:lang w:val="en-US" w:eastAsia="zh-CN"/>
        </w:rPr>
      </w:pPr>
      <w:r w:rsidRPr="007F2139">
        <w:rPr>
          <w:rFonts w:eastAsia="SimSun"/>
          <w:bCs/>
          <w:szCs w:val="24"/>
          <w:lang w:val="en-US" w:eastAsia="zh-CN"/>
        </w:rPr>
        <w:t>T</w:t>
      </w:r>
      <w:r w:rsidRPr="007F2139">
        <w:rPr>
          <w:rFonts w:eastAsia="SimSun"/>
          <w:bCs/>
          <w:szCs w:val="24"/>
          <w:vertAlign w:val="subscript"/>
          <w:lang w:val="en-US" w:eastAsia="zh-CN"/>
        </w:rPr>
        <w:t>activation_time</w:t>
      </w:r>
      <w:r w:rsidRPr="007F2139">
        <w:rPr>
          <w:rFonts w:eastAsia="SimSun"/>
          <w:bCs/>
          <w:szCs w:val="24"/>
          <w:lang w:val="en-US" w:eastAsia="zh-CN"/>
        </w:rPr>
        <w:t>:</w:t>
      </w:r>
    </w:p>
    <w:p w:rsidR="007F2139" w:rsidRPr="007F2139" w:rsidRDefault="007F2139" w:rsidP="006008C7">
      <w:pPr>
        <w:numPr>
          <w:ilvl w:val="1"/>
          <w:numId w:val="136"/>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Proposal 1</w:t>
      </w:r>
      <w:r w:rsidRPr="007F2139">
        <w:rPr>
          <w:rFonts w:eastAsia="SimSun"/>
          <w:szCs w:val="24"/>
          <w:lang w:val="en-US" w:eastAsia="zh-CN"/>
        </w:rPr>
        <w:t xml:space="preserve"> (</w:t>
      </w:r>
      <w:r w:rsidRPr="007F2139">
        <w:rPr>
          <w:szCs w:val="24"/>
          <w:lang w:val="sv-SE" w:eastAsia="sv-SE"/>
        </w:rPr>
        <w:t xml:space="preserve">R4-1912286 </w:t>
      </w:r>
      <w:r w:rsidRPr="007F2139">
        <w:rPr>
          <w:rFonts w:eastAsia="SimSun"/>
          <w:szCs w:val="24"/>
          <w:lang w:eastAsia="zh-CN"/>
        </w:rPr>
        <w:t>Nokia</w:t>
      </w:r>
      <w:r w:rsidRPr="007F2139">
        <w:rPr>
          <w:rFonts w:eastAsia="SimSun"/>
          <w:szCs w:val="24"/>
          <w:lang w:val="en-US" w:eastAsia="zh-CN"/>
        </w:rPr>
        <w:t xml:space="preserve">): </w:t>
      </w:r>
    </w:p>
    <w:p w:rsidR="007F2139" w:rsidRPr="007F2139" w:rsidRDefault="007F2139" w:rsidP="006008C7">
      <w:pPr>
        <w:numPr>
          <w:ilvl w:val="2"/>
          <w:numId w:val="13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If the SCell is known and belongs to FR1, T</w:t>
      </w:r>
      <w:r w:rsidRPr="007F2139">
        <w:rPr>
          <w:rFonts w:eastAsia="SimSun"/>
          <w:szCs w:val="24"/>
          <w:vertAlign w:val="subscript"/>
          <w:lang w:val="en-US" w:eastAsia="zh-CN"/>
        </w:rPr>
        <w:t>activation_time</w:t>
      </w:r>
      <w:r w:rsidRPr="007F2139">
        <w:rPr>
          <w:rFonts w:eastAsia="SimSun"/>
          <w:szCs w:val="24"/>
          <w:lang w:val="en-US" w:eastAsia="zh-CN"/>
        </w:rPr>
        <w:t xml:space="preserve"> is:</w:t>
      </w:r>
    </w:p>
    <w:p w:rsidR="007F2139" w:rsidRPr="007F2139" w:rsidRDefault="007F2139" w:rsidP="006008C7">
      <w:pPr>
        <w:numPr>
          <w:ilvl w:val="3"/>
          <w:numId w:val="13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-[5ms + T</w:t>
      </w:r>
      <w:r w:rsidRPr="007F2139">
        <w:rPr>
          <w:rFonts w:eastAsia="SimSun"/>
          <w:szCs w:val="24"/>
          <w:vertAlign w:val="subscript"/>
          <w:lang w:val="en-US" w:eastAsia="zh-CN"/>
        </w:rPr>
        <w:t>DMTC_duration_SCell</w:t>
      </w:r>
      <w:r w:rsidRPr="007F2139">
        <w:rPr>
          <w:rFonts w:eastAsia="SimSun"/>
          <w:szCs w:val="24"/>
          <w:lang w:val="en-US" w:eastAsia="zh-CN"/>
        </w:rPr>
        <w:t xml:space="preserve"> + (1+L)*T</w:t>
      </w:r>
      <w:r w:rsidRPr="007F2139">
        <w:rPr>
          <w:rFonts w:eastAsia="SimSun"/>
          <w:szCs w:val="24"/>
          <w:vertAlign w:val="subscript"/>
          <w:lang w:val="en-US" w:eastAsia="zh-CN"/>
        </w:rPr>
        <w:t>DMTC_SCell</w:t>
      </w:r>
      <w:r w:rsidRPr="007F2139">
        <w:rPr>
          <w:rFonts w:eastAsia="SimSun"/>
          <w:szCs w:val="24"/>
          <w:lang w:val="en-US" w:eastAsia="zh-CN"/>
        </w:rPr>
        <w:t>, when SCell measurement cycle ≤ [160ms].</w:t>
      </w:r>
    </w:p>
    <w:p w:rsidR="007F2139" w:rsidRPr="007F2139" w:rsidRDefault="007F2139" w:rsidP="006008C7">
      <w:pPr>
        <w:numPr>
          <w:ilvl w:val="3"/>
          <w:numId w:val="13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-[T</w:t>
      </w:r>
      <w:r w:rsidRPr="007F2139">
        <w:rPr>
          <w:rFonts w:eastAsia="SimSun"/>
          <w:szCs w:val="24"/>
          <w:vertAlign w:val="subscript"/>
          <w:lang w:val="en-US" w:eastAsia="zh-CN"/>
        </w:rPr>
        <w:t>DMTC_MAX</w:t>
      </w:r>
      <w:r w:rsidRPr="007F2139">
        <w:rPr>
          <w:rFonts w:eastAsia="SimSun"/>
          <w:szCs w:val="24"/>
          <w:lang w:val="en-US" w:eastAsia="zh-CN"/>
        </w:rPr>
        <w:t>+(1+L)*T</w:t>
      </w:r>
      <w:r w:rsidRPr="007F2139">
        <w:rPr>
          <w:rFonts w:eastAsia="SimSun"/>
          <w:szCs w:val="24"/>
          <w:vertAlign w:val="subscript"/>
          <w:lang w:val="en-US" w:eastAsia="zh-CN"/>
        </w:rPr>
        <w:t>DMTC_SCell</w:t>
      </w:r>
      <w:r w:rsidRPr="007F2139">
        <w:rPr>
          <w:rFonts w:eastAsia="SimSun"/>
          <w:szCs w:val="24"/>
          <w:lang w:val="en-US" w:eastAsia="zh-CN"/>
        </w:rPr>
        <w:t>+5ms+T</w:t>
      </w:r>
      <w:r w:rsidRPr="007F2139">
        <w:rPr>
          <w:rFonts w:eastAsia="SimSun"/>
          <w:szCs w:val="24"/>
          <w:vertAlign w:val="subscript"/>
          <w:lang w:val="en-US" w:eastAsia="zh-CN"/>
        </w:rPr>
        <w:t>DMTC_duration_SCell</w:t>
      </w:r>
      <w:r w:rsidRPr="007F2139">
        <w:rPr>
          <w:rFonts w:eastAsia="SimSun"/>
          <w:szCs w:val="24"/>
          <w:lang w:val="en-US" w:eastAsia="zh-CN"/>
        </w:rPr>
        <w:t>], otherwise</w:t>
      </w:r>
    </w:p>
    <w:p w:rsidR="007F2139" w:rsidRPr="007F2139" w:rsidRDefault="007F2139" w:rsidP="006008C7">
      <w:pPr>
        <w:numPr>
          <w:ilvl w:val="2"/>
          <w:numId w:val="13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If the SCell is unknown and belongs to FR1, T</w:t>
      </w:r>
      <w:r w:rsidRPr="007F2139">
        <w:rPr>
          <w:rFonts w:eastAsia="SimSun"/>
          <w:szCs w:val="24"/>
          <w:vertAlign w:val="subscript"/>
          <w:lang w:val="en-US" w:eastAsia="zh-CN"/>
        </w:rPr>
        <w:t>activation_time_NR-U</w:t>
      </w:r>
      <w:r w:rsidRPr="007F2139">
        <w:rPr>
          <w:rFonts w:eastAsia="SimSun"/>
          <w:szCs w:val="24"/>
          <w:lang w:val="en-US" w:eastAsia="zh-CN"/>
        </w:rPr>
        <w:t xml:space="preserve"> is:</w:t>
      </w:r>
    </w:p>
    <w:p w:rsidR="007F2139" w:rsidRPr="007F2139" w:rsidRDefault="007F2139" w:rsidP="006008C7">
      <w:pPr>
        <w:numPr>
          <w:ilvl w:val="3"/>
          <w:numId w:val="13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-[T</w:t>
      </w:r>
      <w:r w:rsidRPr="007F2139">
        <w:rPr>
          <w:rFonts w:eastAsia="SimSun"/>
          <w:szCs w:val="24"/>
          <w:vertAlign w:val="subscript"/>
          <w:lang w:val="en-US" w:eastAsia="zh-CN"/>
        </w:rPr>
        <w:t>DMTC_MAX</w:t>
      </w:r>
      <w:r w:rsidRPr="007F2139">
        <w:rPr>
          <w:rFonts w:eastAsia="SimSun"/>
          <w:szCs w:val="24"/>
          <w:lang w:val="en-US" w:eastAsia="zh-CN"/>
        </w:rPr>
        <w:t>+ 5ms + T</w:t>
      </w:r>
      <w:r w:rsidRPr="007F2139">
        <w:rPr>
          <w:rFonts w:eastAsia="SimSun"/>
          <w:szCs w:val="24"/>
          <w:vertAlign w:val="subscript"/>
          <w:lang w:val="en-US" w:eastAsia="zh-CN"/>
        </w:rPr>
        <w:t>DMTC_duration_SCell</w:t>
      </w:r>
      <w:r w:rsidRPr="007F2139">
        <w:rPr>
          <w:rFonts w:eastAsia="SimSun"/>
          <w:szCs w:val="24"/>
          <w:lang w:val="en-US" w:eastAsia="zh-CN"/>
        </w:rPr>
        <w:t xml:space="preserve"> + (1+L)*T</w:t>
      </w:r>
      <w:r w:rsidRPr="007F2139">
        <w:rPr>
          <w:rFonts w:eastAsia="SimSun"/>
          <w:szCs w:val="24"/>
          <w:vertAlign w:val="subscript"/>
          <w:lang w:val="en-US" w:eastAsia="zh-CN"/>
        </w:rPr>
        <w:t>DMTC_SCell</w:t>
      </w:r>
      <w:r w:rsidRPr="007F2139">
        <w:rPr>
          <w:rFonts w:eastAsia="SimSun"/>
          <w:szCs w:val="24"/>
          <w:lang w:val="en-US" w:eastAsia="zh-CN"/>
        </w:rPr>
        <w:t xml:space="preserve">] provided the SCell can be successfully detected on the first attempt </w:t>
      </w:r>
    </w:p>
    <w:p w:rsidR="007F2139" w:rsidRPr="007F2139" w:rsidRDefault="007F2139" w:rsidP="006008C7">
      <w:pPr>
        <w:numPr>
          <w:ilvl w:val="2"/>
          <w:numId w:val="13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If the SCell is unknown and belongs to FR1, T</w:t>
      </w:r>
      <w:r w:rsidRPr="007F2139">
        <w:rPr>
          <w:rFonts w:eastAsia="SimSun"/>
          <w:szCs w:val="24"/>
          <w:vertAlign w:val="subscript"/>
          <w:lang w:val="en-US" w:eastAsia="zh-CN"/>
        </w:rPr>
        <w:t>activation_time</w:t>
      </w:r>
      <w:r w:rsidRPr="007F2139">
        <w:rPr>
          <w:rFonts w:eastAsia="SimSun"/>
          <w:szCs w:val="24"/>
          <w:lang w:val="en-US" w:eastAsia="zh-CN"/>
        </w:rPr>
        <w:t xml:space="preserve"> is:</w:t>
      </w:r>
    </w:p>
    <w:p w:rsidR="007F2139" w:rsidRPr="007F2139" w:rsidRDefault="007F2139" w:rsidP="006008C7">
      <w:pPr>
        <w:numPr>
          <w:ilvl w:val="3"/>
          <w:numId w:val="136"/>
        </w:numPr>
        <w:overflowPunct/>
        <w:autoSpaceDE/>
        <w:autoSpaceDN/>
        <w:adjustRightInd/>
        <w:spacing w:after="120"/>
        <w:textAlignment w:val="auto"/>
        <w:rPr>
          <w:szCs w:val="24"/>
          <w:lang w:val="en-US"/>
        </w:rPr>
      </w:pPr>
      <w:r w:rsidRPr="007F2139">
        <w:rPr>
          <w:rFonts w:eastAsia="SimSun"/>
          <w:szCs w:val="24"/>
          <w:lang w:val="en-US" w:eastAsia="zh-CN"/>
        </w:rPr>
        <w:t>-[2*T</w:t>
      </w:r>
      <w:r w:rsidRPr="007F2139">
        <w:rPr>
          <w:rFonts w:eastAsia="SimSun"/>
          <w:szCs w:val="24"/>
          <w:vertAlign w:val="subscript"/>
          <w:lang w:val="en-US" w:eastAsia="zh-CN"/>
        </w:rPr>
        <w:t xml:space="preserve">DMTC_MAX </w:t>
      </w:r>
      <w:r w:rsidRPr="007F2139">
        <w:rPr>
          <w:rFonts w:eastAsia="SimSun"/>
          <w:szCs w:val="24"/>
          <w:lang w:val="en-US" w:eastAsia="zh-CN"/>
        </w:rPr>
        <w:t>+ (2+L)*T</w:t>
      </w:r>
      <w:r w:rsidRPr="007F2139">
        <w:rPr>
          <w:rFonts w:eastAsia="SimSun"/>
          <w:szCs w:val="24"/>
          <w:vertAlign w:val="subscript"/>
          <w:lang w:val="en-US" w:eastAsia="zh-CN"/>
        </w:rPr>
        <w:t>DMTC_SCell</w:t>
      </w:r>
      <w:r w:rsidRPr="007F2139" w:rsidDel="000B0D6A">
        <w:rPr>
          <w:szCs w:val="24"/>
          <w:lang w:val="en-US" w:eastAsia="zh-CN"/>
        </w:rPr>
        <w:t xml:space="preserve"> </w:t>
      </w:r>
      <w:r w:rsidRPr="007F2139">
        <w:rPr>
          <w:szCs w:val="24"/>
          <w:lang w:val="en-US" w:eastAsia="zh-CN"/>
        </w:rPr>
        <w:t xml:space="preserve">+ </w:t>
      </w:r>
      <w:r w:rsidRPr="007F2139">
        <w:rPr>
          <w:rFonts w:eastAsia="SimSun"/>
          <w:szCs w:val="24"/>
          <w:lang w:val="en-US" w:eastAsia="zh-CN"/>
        </w:rPr>
        <w:t>5ms + T</w:t>
      </w:r>
      <w:r w:rsidRPr="007F2139">
        <w:rPr>
          <w:rFonts w:eastAsia="SimSun"/>
          <w:szCs w:val="24"/>
          <w:vertAlign w:val="subscript"/>
          <w:lang w:val="en-US" w:eastAsia="zh-CN"/>
        </w:rPr>
        <w:t>DMTC_duration_SCell</w:t>
      </w:r>
      <w:r w:rsidRPr="007F2139">
        <w:rPr>
          <w:rFonts w:eastAsia="SimSun"/>
          <w:szCs w:val="24"/>
          <w:lang w:val="en-US" w:eastAsia="zh-CN"/>
        </w:rPr>
        <w:t>] provided the SCell can be successfully detected on the first attempt.</w:t>
      </w:r>
    </w:p>
    <w:p w:rsidR="007F2139" w:rsidRPr="007F2139" w:rsidRDefault="007F2139" w:rsidP="006008C7">
      <w:pPr>
        <w:numPr>
          <w:ilvl w:val="2"/>
          <w:numId w:val="13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where</w:t>
      </w:r>
    </w:p>
    <w:p w:rsidR="007F2139" w:rsidRPr="007F2139" w:rsidRDefault="007F2139" w:rsidP="006008C7">
      <w:pPr>
        <w:numPr>
          <w:ilvl w:val="3"/>
          <w:numId w:val="13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T</w:t>
      </w:r>
      <w:r w:rsidRPr="007F2139">
        <w:rPr>
          <w:rFonts w:eastAsia="SimSun"/>
          <w:szCs w:val="24"/>
          <w:vertAlign w:val="subscript"/>
          <w:lang w:val="en-US" w:eastAsia="zh-CN"/>
        </w:rPr>
        <w:t>DMTC_MAX_</w:t>
      </w:r>
      <w:r w:rsidRPr="007F2139">
        <w:rPr>
          <w:rFonts w:eastAsia="SimSun"/>
          <w:szCs w:val="24"/>
          <w:lang w:val="en-US" w:eastAsia="zh-CN"/>
        </w:rPr>
        <w:t>: In FR1, in case of intra-band SCell activation, T</w:t>
      </w:r>
      <w:r w:rsidRPr="007F2139">
        <w:rPr>
          <w:rFonts w:eastAsia="SimSun"/>
          <w:szCs w:val="24"/>
          <w:vertAlign w:val="subscript"/>
          <w:lang w:val="en-US" w:eastAsia="zh-CN"/>
        </w:rPr>
        <w:t>DMTC_MAX</w:t>
      </w:r>
      <w:r w:rsidRPr="007F2139">
        <w:rPr>
          <w:rFonts w:eastAsia="SimSun"/>
          <w:szCs w:val="24"/>
          <w:lang w:val="en-US" w:eastAsia="zh-CN"/>
        </w:rPr>
        <w:t xml:space="preserve"> is the longer DMTC periodicity between active serving cells and SCell being activated </w:t>
      </w:r>
      <w:r w:rsidRPr="007F2139">
        <w:rPr>
          <w:rFonts w:eastAsia="MS Mincho"/>
          <w:szCs w:val="24"/>
          <w:lang w:val="en-US" w:eastAsia="zh-CN"/>
        </w:rPr>
        <w:t xml:space="preserve">provided </w:t>
      </w:r>
      <w:r w:rsidRPr="007F2139">
        <w:rPr>
          <w:rFonts w:eastAsia="SimSun"/>
          <w:szCs w:val="24"/>
          <w:lang w:val="en-US" w:eastAsia="zh-CN"/>
        </w:rPr>
        <w:t>the cell specific reference signals from the active serving cells and the SCells being activated or released are available in the same slot; in case of inter-band SCell activation, T</w:t>
      </w:r>
      <w:r w:rsidRPr="007F2139">
        <w:rPr>
          <w:rFonts w:eastAsia="SimSun"/>
          <w:szCs w:val="24"/>
          <w:vertAlign w:val="subscript"/>
          <w:lang w:val="en-US" w:eastAsia="zh-CN"/>
        </w:rPr>
        <w:t>DMTC_MAX</w:t>
      </w:r>
      <w:r w:rsidRPr="007F2139">
        <w:rPr>
          <w:rFonts w:eastAsia="SimSun"/>
          <w:szCs w:val="24"/>
          <w:lang w:val="en-US" w:eastAsia="zh-CN"/>
        </w:rPr>
        <w:t xml:space="preserve"> is the DMTC periodicity of SCell being activated.</w:t>
      </w:r>
    </w:p>
    <w:p w:rsidR="007F2139" w:rsidRPr="007F2139" w:rsidRDefault="007F2139" w:rsidP="006008C7">
      <w:pPr>
        <w:numPr>
          <w:ilvl w:val="3"/>
          <w:numId w:val="13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T</w:t>
      </w:r>
      <w:r w:rsidRPr="007F2139">
        <w:rPr>
          <w:rFonts w:eastAsia="SimSun"/>
          <w:szCs w:val="24"/>
          <w:vertAlign w:val="subscript"/>
          <w:lang w:val="en-US" w:eastAsia="zh-CN"/>
        </w:rPr>
        <w:t>DMTC_SCell</w:t>
      </w:r>
      <w:r w:rsidRPr="007F2139">
        <w:rPr>
          <w:rFonts w:eastAsia="SimSun"/>
          <w:szCs w:val="24"/>
          <w:lang w:val="en-US" w:eastAsia="zh-CN"/>
        </w:rPr>
        <w:t>: DMTC periodicity of NR-U SCell being activated.</w:t>
      </w:r>
    </w:p>
    <w:p w:rsidR="007F2139" w:rsidRPr="007F2139" w:rsidRDefault="007F2139" w:rsidP="006008C7">
      <w:pPr>
        <w:numPr>
          <w:ilvl w:val="3"/>
          <w:numId w:val="13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T</w:t>
      </w:r>
      <w:r w:rsidRPr="007F2139">
        <w:rPr>
          <w:rFonts w:eastAsia="SimSun"/>
          <w:szCs w:val="24"/>
          <w:vertAlign w:val="subscript"/>
          <w:lang w:val="en-US" w:eastAsia="zh-CN"/>
        </w:rPr>
        <w:t xml:space="preserve">DMTC_duration_SCell: </w:t>
      </w:r>
      <w:r w:rsidRPr="007F2139">
        <w:rPr>
          <w:rFonts w:eastAsia="SimSun"/>
          <w:szCs w:val="24"/>
          <w:lang w:val="en-US" w:eastAsia="zh-CN"/>
        </w:rPr>
        <w:t xml:space="preserve"> DMTC duration of NR-U SCell being activated</w:t>
      </w:r>
    </w:p>
    <w:p w:rsidR="007F2139" w:rsidRPr="007F2139" w:rsidRDefault="007F2139" w:rsidP="006008C7">
      <w:pPr>
        <w:numPr>
          <w:ilvl w:val="3"/>
          <w:numId w:val="13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L: the number of CCA failures before the SCell can be detected on the first attempt</w:t>
      </w:r>
    </w:p>
    <w:p w:rsidR="007F2139" w:rsidRPr="007F2139" w:rsidRDefault="007F2139" w:rsidP="006008C7">
      <w:pPr>
        <w:numPr>
          <w:ilvl w:val="1"/>
          <w:numId w:val="136"/>
        </w:numPr>
        <w:overflowPunct/>
        <w:autoSpaceDE/>
        <w:autoSpaceDN/>
        <w:adjustRightInd/>
        <w:spacing w:after="120"/>
        <w:textAlignment w:val="auto"/>
        <w:rPr>
          <w:rFonts w:eastAsia="SimSun"/>
          <w:szCs w:val="24"/>
          <w:lang w:val="en-US" w:eastAsia="zh-CN"/>
        </w:rPr>
      </w:pPr>
      <w:r w:rsidRPr="007F2139">
        <w:rPr>
          <w:rFonts w:eastAsia="SimSun"/>
          <w:b/>
          <w:szCs w:val="24"/>
          <w:u w:val="single"/>
          <w:lang w:val="en-US" w:eastAsia="x-none"/>
        </w:rPr>
        <w:t>Proposals 6-7</w:t>
      </w:r>
      <w:r w:rsidRPr="007F2139">
        <w:rPr>
          <w:rFonts w:eastAsia="SimSun"/>
          <w:szCs w:val="24"/>
          <w:lang w:val="en-US" w:eastAsia="x-none"/>
        </w:rPr>
        <w:t xml:space="preserve"> (</w:t>
      </w:r>
      <w:r w:rsidRPr="007F2139">
        <w:rPr>
          <w:szCs w:val="24"/>
          <w:lang w:val="en-US" w:eastAsia="sv-SE"/>
        </w:rPr>
        <w:t xml:space="preserve">R4-1912085 </w:t>
      </w:r>
      <w:r w:rsidRPr="007F2139">
        <w:rPr>
          <w:rFonts w:eastAsia="SimSun"/>
          <w:szCs w:val="24"/>
          <w:lang w:val="en-US" w:eastAsia="zh-CN"/>
        </w:rPr>
        <w:t>Ericsson</w:t>
      </w:r>
      <w:r w:rsidRPr="007F2139">
        <w:rPr>
          <w:rFonts w:eastAsia="SimSun"/>
          <w:szCs w:val="24"/>
          <w:lang w:val="en-US" w:eastAsia="x-none"/>
        </w:rPr>
        <w:t xml:space="preserve">): </w:t>
      </w:r>
      <w:r w:rsidRPr="007F2139">
        <w:rPr>
          <w:rFonts w:eastAsia="SimSun"/>
          <w:szCs w:val="24"/>
          <w:lang w:val="en-US" w:eastAsia="zh-CN"/>
        </w:rPr>
        <w:t>T</w:t>
      </w:r>
      <w:r w:rsidRPr="007F2139">
        <w:rPr>
          <w:rFonts w:eastAsia="SimSun"/>
          <w:szCs w:val="24"/>
          <w:vertAlign w:val="subscript"/>
          <w:lang w:val="en-US" w:eastAsia="zh-CN"/>
        </w:rPr>
        <w:t>activation_time</w:t>
      </w:r>
      <w:r w:rsidRPr="007F2139">
        <w:rPr>
          <w:rFonts w:eastAsia="SimSun"/>
          <w:szCs w:val="24"/>
          <w:lang w:val="en-US" w:eastAsia="x-none"/>
        </w:rPr>
        <w:t xml:space="preserve"> is defined as follows (where </w:t>
      </w:r>
      <w:r w:rsidRPr="007F2139">
        <w:rPr>
          <w:rFonts w:eastAsia="SimSun"/>
          <w:szCs w:val="24"/>
          <w:lang w:val="en-US" w:eastAsia="zh-CN"/>
        </w:rPr>
        <w:t>L1≤L1</w:t>
      </w:r>
      <w:r w:rsidRPr="007F2139">
        <w:rPr>
          <w:rFonts w:eastAsia="SimSun"/>
          <w:szCs w:val="24"/>
          <w:vertAlign w:val="subscript"/>
          <w:lang w:val="en-US" w:eastAsia="zh-CN"/>
        </w:rPr>
        <w:t>max</w:t>
      </w:r>
      <w:r w:rsidRPr="007F2139">
        <w:rPr>
          <w:rFonts w:eastAsia="SimSun"/>
          <w:szCs w:val="24"/>
          <w:lang w:val="en-US" w:eastAsia="x-none"/>
        </w:rPr>
        <w:t xml:space="preserve">, </w:t>
      </w:r>
      <w:r w:rsidRPr="007F2139">
        <w:rPr>
          <w:rFonts w:eastAsia="SimSun"/>
          <w:szCs w:val="24"/>
          <w:lang w:val="en-US" w:eastAsia="zh-CN"/>
        </w:rPr>
        <w:t>L2≤L2</w:t>
      </w:r>
      <w:r w:rsidRPr="007F2139">
        <w:rPr>
          <w:rFonts w:eastAsia="SimSun"/>
          <w:szCs w:val="24"/>
          <w:vertAlign w:val="subscript"/>
          <w:lang w:val="en-US" w:eastAsia="zh-CN"/>
        </w:rPr>
        <w:t>max</w:t>
      </w:r>
      <w:r w:rsidRPr="007F2139">
        <w:rPr>
          <w:rFonts w:eastAsia="SimSun"/>
          <w:szCs w:val="24"/>
          <w:lang w:val="en-US" w:eastAsia="x-none"/>
        </w:rPr>
        <w:t xml:space="preserve">, and </w:t>
      </w:r>
      <w:r w:rsidRPr="007F2139">
        <w:rPr>
          <w:rFonts w:eastAsia="SimSun"/>
          <w:szCs w:val="24"/>
          <w:lang w:val="en-US" w:eastAsia="zh-CN"/>
        </w:rPr>
        <w:t>L3≤L3</w:t>
      </w:r>
      <w:r w:rsidRPr="007F2139">
        <w:rPr>
          <w:rFonts w:eastAsia="SimSun"/>
          <w:szCs w:val="24"/>
          <w:vertAlign w:val="subscript"/>
          <w:lang w:val="en-US" w:eastAsia="zh-CN"/>
        </w:rPr>
        <w:t>max</w:t>
      </w:r>
      <w:r w:rsidRPr="007F2139">
        <w:rPr>
          <w:rFonts w:eastAsia="SimSun"/>
          <w:szCs w:val="24"/>
          <w:lang w:val="en-US" w:eastAsia="x-none"/>
        </w:rPr>
        <w:t xml:space="preserve"> are the corresponding numbers of SSB occasions not available at the UE due to CCA failure):</w:t>
      </w:r>
    </w:p>
    <w:p w:rsidR="007F2139" w:rsidRPr="007F2139" w:rsidRDefault="007F2139" w:rsidP="006008C7">
      <w:pPr>
        <w:numPr>
          <w:ilvl w:val="2"/>
          <w:numId w:val="136"/>
        </w:numPr>
        <w:overflowPunct/>
        <w:autoSpaceDE/>
        <w:autoSpaceDN/>
        <w:adjustRightInd/>
        <w:spacing w:after="120"/>
        <w:textAlignment w:val="auto"/>
        <w:rPr>
          <w:rFonts w:eastAsia="SimSun"/>
          <w:szCs w:val="24"/>
          <w:lang w:val="en-US" w:eastAsia="x-none"/>
        </w:rPr>
      </w:pPr>
      <w:r w:rsidRPr="007F2139">
        <w:rPr>
          <w:rFonts w:eastAsia="SimSun"/>
          <w:szCs w:val="24"/>
          <w:lang w:val="en-US" w:eastAsia="x-none"/>
        </w:rPr>
        <w:t>For a known SCell:</w:t>
      </w:r>
    </w:p>
    <w:p w:rsidR="007F2139" w:rsidRPr="007F2139" w:rsidRDefault="007F2139" w:rsidP="006008C7">
      <w:pPr>
        <w:numPr>
          <w:ilvl w:val="3"/>
          <w:numId w:val="13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-T</w:t>
      </w:r>
      <w:r w:rsidRPr="007F2139">
        <w:rPr>
          <w:rFonts w:eastAsia="SimSun"/>
          <w:szCs w:val="24"/>
          <w:vertAlign w:val="subscript"/>
          <w:lang w:val="en-US" w:eastAsia="zh-CN"/>
        </w:rPr>
        <w:t>FirstSSB</w:t>
      </w:r>
      <w:r w:rsidRPr="007F2139">
        <w:rPr>
          <w:rFonts w:eastAsia="SimSun"/>
          <w:szCs w:val="24"/>
          <w:lang w:val="en-US" w:eastAsia="zh-CN"/>
        </w:rPr>
        <w:t>+ T</w:t>
      </w:r>
      <w:r w:rsidRPr="007F2139">
        <w:rPr>
          <w:rFonts w:eastAsia="SimSun"/>
          <w:szCs w:val="24"/>
          <w:vertAlign w:val="subscript"/>
          <w:lang w:val="en-US" w:eastAsia="zh-CN"/>
        </w:rPr>
        <w:t>rs</w:t>
      </w:r>
      <w:r w:rsidRPr="007F2139">
        <w:rPr>
          <w:rFonts w:eastAsia="SimSun"/>
          <w:szCs w:val="24"/>
          <w:lang w:val="en-US" w:eastAsia="zh-CN"/>
        </w:rPr>
        <w:t xml:space="preserve"> *L1+ 5ms, if the SCell measurement cycle is equal to or smaller than 160ms.</w:t>
      </w:r>
    </w:p>
    <w:p w:rsidR="007F2139" w:rsidRPr="007F2139" w:rsidRDefault="007F2139" w:rsidP="006008C7">
      <w:pPr>
        <w:numPr>
          <w:ilvl w:val="3"/>
          <w:numId w:val="13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-(T</w:t>
      </w:r>
      <w:r w:rsidRPr="007F2139">
        <w:rPr>
          <w:rFonts w:eastAsia="SimSun"/>
          <w:szCs w:val="24"/>
          <w:vertAlign w:val="subscript"/>
          <w:lang w:val="en-US" w:eastAsia="zh-CN"/>
        </w:rPr>
        <w:t>SMTC_MAX</w:t>
      </w:r>
      <w:r w:rsidRPr="007F2139">
        <w:rPr>
          <w:rFonts w:eastAsia="SimSun"/>
          <w:szCs w:val="24"/>
          <w:lang w:val="en-US" w:eastAsia="zh-CN"/>
        </w:rPr>
        <w:t xml:space="preserve"> + T</w:t>
      </w:r>
      <w:r w:rsidRPr="007F2139">
        <w:rPr>
          <w:rFonts w:eastAsia="SimSun"/>
          <w:szCs w:val="24"/>
          <w:vertAlign w:val="subscript"/>
          <w:lang w:val="en-US" w:eastAsia="zh-CN"/>
        </w:rPr>
        <w:t>rs</w:t>
      </w:r>
      <w:r w:rsidRPr="007F2139" w:rsidDel="000B0D6A">
        <w:rPr>
          <w:rFonts w:eastAsia="SimSun"/>
          <w:szCs w:val="24"/>
          <w:lang w:val="en-US" w:eastAsia="zh-CN"/>
        </w:rPr>
        <w:t xml:space="preserve"> </w:t>
      </w:r>
      <w:r w:rsidRPr="007F2139">
        <w:rPr>
          <w:rFonts w:eastAsia="SimSun"/>
          <w:szCs w:val="24"/>
          <w:lang w:val="en-US" w:eastAsia="zh-CN"/>
        </w:rPr>
        <w:t>)*(1+L2)+ 5ms, if the SCell measurement cycle is larger than 160ms.</w:t>
      </w:r>
    </w:p>
    <w:p w:rsidR="007F2139" w:rsidRPr="007F2139" w:rsidRDefault="007F2139" w:rsidP="006008C7">
      <w:pPr>
        <w:numPr>
          <w:ilvl w:val="2"/>
          <w:numId w:val="136"/>
        </w:numPr>
        <w:overflowPunct/>
        <w:autoSpaceDE/>
        <w:autoSpaceDN/>
        <w:adjustRightInd/>
        <w:spacing w:after="120"/>
        <w:textAlignment w:val="auto"/>
        <w:rPr>
          <w:rFonts w:eastAsia="SimSun"/>
          <w:szCs w:val="24"/>
          <w:lang w:val="en-US" w:eastAsia="x-none"/>
        </w:rPr>
      </w:pPr>
      <w:r w:rsidRPr="007F2139">
        <w:rPr>
          <w:rFonts w:eastAsia="SimSun"/>
          <w:szCs w:val="24"/>
          <w:lang w:val="en-US" w:eastAsia="x-none"/>
        </w:rPr>
        <w:t>For an unknown SCell:</w:t>
      </w:r>
    </w:p>
    <w:p w:rsidR="007F2139" w:rsidRPr="007F2139" w:rsidRDefault="007F2139" w:rsidP="006008C7">
      <w:pPr>
        <w:numPr>
          <w:ilvl w:val="3"/>
          <w:numId w:val="13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lastRenderedPageBreak/>
        <w:t>-(T</w:t>
      </w:r>
      <w:r w:rsidRPr="007F2139">
        <w:rPr>
          <w:rFonts w:eastAsia="SimSun"/>
          <w:szCs w:val="24"/>
          <w:vertAlign w:val="subscript"/>
          <w:lang w:val="en-US" w:eastAsia="zh-CN"/>
        </w:rPr>
        <w:t xml:space="preserve">SMTC_MAX </w:t>
      </w:r>
      <w:r w:rsidRPr="007F2139">
        <w:rPr>
          <w:rFonts w:eastAsia="SimSun"/>
          <w:szCs w:val="24"/>
          <w:lang w:val="en-US" w:eastAsia="zh-CN"/>
        </w:rPr>
        <w:t>+ T</w:t>
      </w:r>
      <w:r w:rsidRPr="007F2139">
        <w:rPr>
          <w:rFonts w:eastAsia="SimSun"/>
          <w:szCs w:val="24"/>
          <w:vertAlign w:val="subscript"/>
          <w:lang w:val="en-US" w:eastAsia="zh-CN"/>
        </w:rPr>
        <w:t>rs</w:t>
      </w:r>
      <w:r w:rsidRPr="007F2139" w:rsidDel="000B0D6A">
        <w:rPr>
          <w:rFonts w:eastAsia="SimSun"/>
          <w:szCs w:val="24"/>
          <w:lang w:val="en-US" w:eastAsia="zh-CN"/>
        </w:rPr>
        <w:t xml:space="preserve"> </w:t>
      </w:r>
      <w:r w:rsidRPr="007F2139">
        <w:rPr>
          <w:rFonts w:eastAsia="SimSun"/>
          <w:szCs w:val="24"/>
          <w:lang w:val="en-US" w:eastAsia="zh-CN"/>
        </w:rPr>
        <w:t>)*(2+L3)+ 5ms, provided the SCell can be successfully detected in one attempt.</w:t>
      </w:r>
    </w:p>
    <w:p w:rsidR="007F2139" w:rsidRPr="007F2139" w:rsidRDefault="007F2139" w:rsidP="006008C7">
      <w:pPr>
        <w:numPr>
          <w:ilvl w:val="2"/>
          <w:numId w:val="136"/>
        </w:numPr>
        <w:overflowPunct/>
        <w:autoSpaceDE/>
        <w:autoSpaceDN/>
        <w:adjustRightInd/>
        <w:spacing w:after="120"/>
        <w:textAlignment w:val="auto"/>
        <w:rPr>
          <w:rFonts w:eastAsia="SimSun"/>
          <w:szCs w:val="24"/>
          <w:lang w:val="en-US" w:eastAsia="zh-CN"/>
        </w:rPr>
      </w:pPr>
      <w:r w:rsidRPr="007F2139">
        <w:rPr>
          <w:rFonts w:eastAsia="SimSun"/>
          <w:szCs w:val="24"/>
          <w:lang w:val="en-US" w:eastAsia="x-none"/>
        </w:rPr>
        <w:t xml:space="preserve">where </w:t>
      </w:r>
      <w:r w:rsidRPr="007F2139">
        <w:rPr>
          <w:rFonts w:eastAsia="SimSun"/>
          <w:szCs w:val="24"/>
          <w:lang w:val="en-US" w:eastAsia="zh-CN"/>
        </w:rPr>
        <w:t>L1</w:t>
      </w:r>
      <w:r w:rsidRPr="007F2139">
        <w:rPr>
          <w:rFonts w:eastAsia="SimSun"/>
          <w:szCs w:val="24"/>
          <w:vertAlign w:val="subscript"/>
          <w:lang w:val="en-US" w:eastAsia="zh-CN"/>
        </w:rPr>
        <w:t>max</w:t>
      </w:r>
      <w:r w:rsidRPr="007F2139">
        <w:rPr>
          <w:rFonts w:eastAsia="SimSun"/>
          <w:szCs w:val="24"/>
          <w:lang w:val="en-US" w:eastAsia="zh-CN"/>
        </w:rPr>
        <w:t>, L2</w:t>
      </w:r>
      <w:r w:rsidRPr="007F2139">
        <w:rPr>
          <w:rFonts w:eastAsia="SimSun"/>
          <w:szCs w:val="24"/>
          <w:vertAlign w:val="subscript"/>
          <w:lang w:val="en-US" w:eastAsia="zh-CN"/>
        </w:rPr>
        <w:t>max</w:t>
      </w:r>
      <w:r w:rsidRPr="007F2139">
        <w:rPr>
          <w:rFonts w:eastAsia="SimSun"/>
          <w:szCs w:val="24"/>
          <w:lang w:val="en-US" w:eastAsia="zh-CN"/>
        </w:rPr>
        <w:t>, and L3</w:t>
      </w:r>
      <w:r w:rsidRPr="007F2139">
        <w:rPr>
          <w:rFonts w:eastAsia="SimSun"/>
          <w:szCs w:val="24"/>
          <w:vertAlign w:val="subscript"/>
          <w:lang w:val="en-US" w:eastAsia="zh-CN"/>
        </w:rPr>
        <w:t>max</w:t>
      </w:r>
      <w:r w:rsidRPr="007F2139">
        <w:rPr>
          <w:rFonts w:eastAsia="SimSun"/>
          <w:szCs w:val="24"/>
          <w:lang w:val="en-US" w:eastAsia="zh-CN"/>
        </w:rPr>
        <w:t xml:space="preserve"> are TBD, upon exceeding which the UE can stop activating the SCell </w:t>
      </w:r>
      <w:r w:rsidRPr="007F2139">
        <w:rPr>
          <w:rFonts w:eastAsia="SimSun"/>
          <w:szCs w:val="24"/>
          <w:lang w:val="en-US" w:eastAsia="x-none"/>
        </w:rPr>
        <w:t>and can abandon the SCell activation procedure</w:t>
      </w:r>
      <w:r w:rsidRPr="007F2139">
        <w:rPr>
          <w:rFonts w:eastAsia="SimSun"/>
          <w:szCs w:val="24"/>
          <w:lang w:val="en-US" w:eastAsia="zh-CN"/>
        </w:rPr>
        <w:t>.</w:t>
      </w:r>
    </w:p>
    <w:p w:rsidR="007F2139" w:rsidRPr="007F2139" w:rsidRDefault="007F2139" w:rsidP="006008C7">
      <w:pPr>
        <w:numPr>
          <w:ilvl w:val="1"/>
          <w:numId w:val="136"/>
        </w:numPr>
        <w:overflowPunct/>
        <w:autoSpaceDE/>
        <w:autoSpaceDN/>
        <w:adjustRightInd/>
        <w:spacing w:after="120"/>
        <w:textAlignment w:val="auto"/>
        <w:rPr>
          <w:rFonts w:eastAsia="SimSun"/>
          <w:bCs/>
          <w:szCs w:val="24"/>
          <w:lang w:val="en-US" w:eastAsia="zh-CN"/>
        </w:rPr>
      </w:pPr>
      <w:r w:rsidRPr="007F2139">
        <w:rPr>
          <w:rFonts w:eastAsia="SimSun"/>
          <w:b/>
          <w:bCs/>
          <w:szCs w:val="24"/>
          <w:lang w:val="en-US" w:eastAsia="zh-CN"/>
        </w:rPr>
        <w:t>Proposal 4</w:t>
      </w:r>
      <w:r w:rsidRPr="007F2139">
        <w:rPr>
          <w:rFonts w:eastAsia="SimSun"/>
          <w:bCs/>
          <w:szCs w:val="24"/>
          <w:lang w:val="en-US" w:eastAsia="zh-CN"/>
        </w:rPr>
        <w:t xml:space="preserve"> (</w:t>
      </w:r>
      <w:r w:rsidRPr="007F2139">
        <w:rPr>
          <w:szCs w:val="24"/>
          <w:lang w:val="en-US" w:eastAsia="sv-SE"/>
        </w:rPr>
        <w:t xml:space="preserve">R4-1912360, </w:t>
      </w:r>
      <w:r w:rsidRPr="007F2139">
        <w:rPr>
          <w:rFonts w:eastAsia="SimSun"/>
          <w:szCs w:val="24"/>
          <w:u w:val="single"/>
          <w:lang w:val="en-US" w:eastAsia="zh-CN"/>
        </w:rPr>
        <w:t>Q</w:t>
      </w:r>
      <w:r w:rsidRPr="007F2139">
        <w:rPr>
          <w:rFonts w:eastAsia="SimSun"/>
          <w:bCs/>
          <w:szCs w:val="24"/>
          <w:lang w:val="en-US" w:eastAsia="zh-CN"/>
        </w:rPr>
        <w:t xml:space="preserve">): </w:t>
      </w:r>
    </w:p>
    <w:p w:rsidR="007F2139" w:rsidRPr="007F2139" w:rsidRDefault="007F2139" w:rsidP="006008C7">
      <w:pPr>
        <w:numPr>
          <w:ilvl w:val="2"/>
          <w:numId w:val="136"/>
        </w:numPr>
        <w:overflowPunct/>
        <w:autoSpaceDE/>
        <w:autoSpaceDN/>
        <w:adjustRightInd/>
        <w:spacing w:after="120"/>
        <w:textAlignment w:val="auto"/>
        <w:rPr>
          <w:rFonts w:eastAsia="SimSun"/>
          <w:bCs/>
          <w:szCs w:val="24"/>
          <w:lang w:val="en-US" w:eastAsia="zh-CN"/>
        </w:rPr>
      </w:pPr>
      <w:r w:rsidRPr="007F2139">
        <w:rPr>
          <w:rFonts w:eastAsia="SimSun"/>
          <w:bCs/>
          <w:szCs w:val="24"/>
          <w:lang w:val="en-US" w:eastAsia="zh-CN"/>
        </w:rPr>
        <w:t>If the NR-U SCell is known, T</w:t>
      </w:r>
      <w:r w:rsidRPr="007F2139">
        <w:rPr>
          <w:rFonts w:eastAsia="SimSun"/>
          <w:bCs/>
          <w:szCs w:val="24"/>
          <w:vertAlign w:val="subscript"/>
          <w:lang w:val="en-US" w:eastAsia="zh-CN"/>
        </w:rPr>
        <w:t>activation_time_NR-U</w:t>
      </w:r>
      <w:r w:rsidRPr="007F2139">
        <w:rPr>
          <w:rFonts w:eastAsia="SimSun"/>
          <w:bCs/>
          <w:szCs w:val="24"/>
          <w:lang w:val="en-US" w:eastAsia="zh-CN"/>
        </w:rPr>
        <w:t xml:space="preserve"> is:</w:t>
      </w:r>
    </w:p>
    <w:p w:rsidR="007F2139" w:rsidRPr="007F2139" w:rsidRDefault="007F2139" w:rsidP="006008C7">
      <w:pPr>
        <w:numPr>
          <w:ilvl w:val="3"/>
          <w:numId w:val="136"/>
        </w:numPr>
        <w:overflowPunct/>
        <w:autoSpaceDE/>
        <w:autoSpaceDN/>
        <w:adjustRightInd/>
        <w:spacing w:after="120"/>
        <w:textAlignment w:val="auto"/>
        <w:rPr>
          <w:rFonts w:eastAsia="SimSun"/>
          <w:bCs/>
          <w:szCs w:val="24"/>
          <w:lang w:val="en-US" w:eastAsia="zh-CN"/>
        </w:rPr>
      </w:pPr>
      <w:r w:rsidRPr="007F2139">
        <w:rPr>
          <w:rFonts w:eastAsia="SimSun"/>
          <w:bCs/>
          <w:szCs w:val="24"/>
          <w:lang w:val="en-US" w:eastAsia="zh-CN"/>
        </w:rPr>
        <w:t>-[T</w:t>
      </w:r>
      <w:r w:rsidRPr="007F2139">
        <w:rPr>
          <w:rFonts w:eastAsia="SimSun"/>
          <w:bCs/>
          <w:szCs w:val="24"/>
          <w:vertAlign w:val="subscript"/>
          <w:lang w:val="en-US" w:eastAsia="zh-CN"/>
        </w:rPr>
        <w:t>DMTC_SCell</w:t>
      </w:r>
      <w:r w:rsidRPr="007F2139" w:rsidDel="00C32A38">
        <w:rPr>
          <w:rFonts w:eastAsia="SimSun"/>
          <w:bCs/>
          <w:szCs w:val="24"/>
          <w:lang w:val="en-US" w:eastAsia="zh-CN"/>
        </w:rPr>
        <w:t xml:space="preserve"> </w:t>
      </w:r>
      <w:r w:rsidRPr="007F2139">
        <w:rPr>
          <w:rFonts w:eastAsia="SimSun"/>
          <w:bCs/>
          <w:szCs w:val="24"/>
          <w:lang w:val="en-US" w:eastAsia="zh-CN"/>
        </w:rPr>
        <w:t>+ 5ms + T</w:t>
      </w:r>
      <w:r w:rsidRPr="007F2139">
        <w:rPr>
          <w:rFonts w:eastAsia="SimSun"/>
          <w:bCs/>
          <w:szCs w:val="24"/>
          <w:vertAlign w:val="subscript"/>
          <w:lang w:val="en-US" w:eastAsia="zh-CN"/>
        </w:rPr>
        <w:t xml:space="preserve">DMTC_duration </w:t>
      </w:r>
      <w:r w:rsidRPr="007F2139">
        <w:rPr>
          <w:rFonts w:eastAsia="SimSun"/>
          <w:bCs/>
          <w:szCs w:val="24"/>
          <w:lang w:val="en-US" w:eastAsia="zh-CN"/>
        </w:rPr>
        <w:t xml:space="preserve"> + L], if the SCell measurement cycle ≤ [160ms].</w:t>
      </w:r>
    </w:p>
    <w:p w:rsidR="007F2139" w:rsidRPr="007F2139" w:rsidRDefault="007F2139" w:rsidP="006008C7">
      <w:pPr>
        <w:numPr>
          <w:ilvl w:val="3"/>
          <w:numId w:val="136"/>
        </w:numPr>
        <w:overflowPunct/>
        <w:autoSpaceDE/>
        <w:autoSpaceDN/>
        <w:adjustRightInd/>
        <w:spacing w:after="120"/>
        <w:textAlignment w:val="auto"/>
        <w:rPr>
          <w:rFonts w:eastAsia="SimSun"/>
          <w:bCs/>
          <w:szCs w:val="24"/>
          <w:lang w:val="en-US" w:eastAsia="zh-CN"/>
        </w:rPr>
      </w:pPr>
      <w:r w:rsidRPr="007F2139">
        <w:rPr>
          <w:rFonts w:eastAsia="SimSun"/>
          <w:bCs/>
          <w:szCs w:val="24"/>
          <w:lang w:val="en-US" w:eastAsia="zh-CN"/>
        </w:rPr>
        <w:t>-[T</w:t>
      </w:r>
      <w:r w:rsidRPr="007F2139">
        <w:rPr>
          <w:rFonts w:eastAsia="SimSun"/>
          <w:bCs/>
          <w:szCs w:val="24"/>
          <w:vertAlign w:val="subscript"/>
          <w:lang w:val="en-US" w:eastAsia="zh-CN"/>
        </w:rPr>
        <w:t>DMTC_MAX</w:t>
      </w:r>
      <w:r w:rsidRPr="007F2139">
        <w:rPr>
          <w:rFonts w:eastAsia="SimSun"/>
          <w:bCs/>
          <w:szCs w:val="24"/>
          <w:lang w:val="en-US" w:eastAsia="zh-CN"/>
        </w:rPr>
        <w:t xml:space="preserve"> + T</w:t>
      </w:r>
      <w:r w:rsidRPr="007F2139">
        <w:rPr>
          <w:rFonts w:eastAsia="SimSun"/>
          <w:bCs/>
          <w:szCs w:val="24"/>
          <w:vertAlign w:val="subscript"/>
          <w:lang w:val="en-US" w:eastAsia="zh-CN"/>
        </w:rPr>
        <w:t>DMTC_SCell</w:t>
      </w:r>
      <w:r w:rsidRPr="007F2139" w:rsidDel="000B0D6A">
        <w:rPr>
          <w:rFonts w:eastAsia="SimSun"/>
          <w:bCs/>
          <w:szCs w:val="24"/>
          <w:lang w:val="en-US" w:eastAsia="zh-CN"/>
        </w:rPr>
        <w:t xml:space="preserve"> </w:t>
      </w:r>
      <w:r w:rsidRPr="007F2139">
        <w:rPr>
          <w:rFonts w:eastAsia="SimSun"/>
          <w:bCs/>
          <w:szCs w:val="24"/>
          <w:lang w:val="en-US" w:eastAsia="zh-CN"/>
        </w:rPr>
        <w:t>+ 5ms + T</w:t>
      </w:r>
      <w:r w:rsidRPr="007F2139">
        <w:rPr>
          <w:rFonts w:eastAsia="SimSun"/>
          <w:bCs/>
          <w:szCs w:val="24"/>
          <w:vertAlign w:val="subscript"/>
          <w:lang w:val="en-US" w:eastAsia="zh-CN"/>
        </w:rPr>
        <w:t xml:space="preserve">DMTC_duration </w:t>
      </w:r>
      <w:r w:rsidRPr="007F2139">
        <w:rPr>
          <w:rFonts w:eastAsia="SimSun"/>
          <w:bCs/>
          <w:szCs w:val="24"/>
          <w:lang w:val="en-US" w:eastAsia="zh-CN"/>
        </w:rPr>
        <w:t>+ L], otherwise.</w:t>
      </w:r>
    </w:p>
    <w:p w:rsidR="007F2139" w:rsidRPr="007F2139" w:rsidRDefault="007F2139" w:rsidP="006008C7">
      <w:pPr>
        <w:numPr>
          <w:ilvl w:val="2"/>
          <w:numId w:val="136"/>
        </w:numPr>
        <w:overflowPunct/>
        <w:autoSpaceDE/>
        <w:autoSpaceDN/>
        <w:adjustRightInd/>
        <w:spacing w:after="120"/>
        <w:textAlignment w:val="auto"/>
        <w:rPr>
          <w:rFonts w:eastAsia="SimSun"/>
          <w:bCs/>
          <w:szCs w:val="24"/>
          <w:lang w:val="en-US" w:eastAsia="zh-CN"/>
        </w:rPr>
      </w:pPr>
      <w:r w:rsidRPr="007F2139">
        <w:rPr>
          <w:rFonts w:eastAsia="SimSun"/>
          <w:bCs/>
          <w:szCs w:val="24"/>
          <w:lang w:val="en-US" w:eastAsia="zh-CN"/>
        </w:rPr>
        <w:t>If the SCell is unknown, T</w:t>
      </w:r>
      <w:r w:rsidRPr="007F2139">
        <w:rPr>
          <w:rFonts w:eastAsia="SimSun"/>
          <w:bCs/>
          <w:szCs w:val="24"/>
          <w:vertAlign w:val="subscript"/>
          <w:lang w:val="en-US" w:eastAsia="zh-CN"/>
        </w:rPr>
        <w:t>activation_time_NR-U</w:t>
      </w:r>
      <w:r w:rsidRPr="007F2139">
        <w:rPr>
          <w:rFonts w:eastAsia="SimSun"/>
          <w:bCs/>
          <w:szCs w:val="24"/>
          <w:lang w:val="en-US" w:eastAsia="zh-CN"/>
        </w:rPr>
        <w:t xml:space="preserve"> is:</w:t>
      </w:r>
    </w:p>
    <w:p w:rsidR="007F2139" w:rsidRPr="007F2139" w:rsidRDefault="007F2139" w:rsidP="006008C7">
      <w:pPr>
        <w:numPr>
          <w:ilvl w:val="3"/>
          <w:numId w:val="136"/>
        </w:numPr>
        <w:overflowPunct/>
        <w:autoSpaceDE/>
        <w:autoSpaceDN/>
        <w:adjustRightInd/>
        <w:spacing w:after="120"/>
        <w:textAlignment w:val="auto"/>
        <w:rPr>
          <w:bCs/>
          <w:szCs w:val="24"/>
          <w:lang w:val="en-US"/>
        </w:rPr>
      </w:pPr>
      <w:r w:rsidRPr="007F2139">
        <w:rPr>
          <w:rFonts w:eastAsia="SimSun"/>
          <w:bCs/>
          <w:szCs w:val="24"/>
          <w:lang w:val="en-US" w:eastAsia="zh-CN"/>
        </w:rPr>
        <w:t>-[2*T</w:t>
      </w:r>
      <w:r w:rsidRPr="007F2139">
        <w:rPr>
          <w:rFonts w:eastAsia="SimSun"/>
          <w:bCs/>
          <w:szCs w:val="24"/>
          <w:vertAlign w:val="subscript"/>
          <w:lang w:val="en-US" w:eastAsia="zh-CN"/>
        </w:rPr>
        <w:t xml:space="preserve">DMTC_MAX </w:t>
      </w:r>
      <w:r w:rsidRPr="007F2139">
        <w:rPr>
          <w:rFonts w:eastAsia="SimSun"/>
          <w:bCs/>
          <w:szCs w:val="24"/>
          <w:lang w:val="en-US" w:eastAsia="zh-CN"/>
        </w:rPr>
        <w:t>+ 2*T</w:t>
      </w:r>
      <w:r w:rsidRPr="007F2139">
        <w:rPr>
          <w:rFonts w:eastAsia="SimSun"/>
          <w:bCs/>
          <w:szCs w:val="24"/>
          <w:vertAlign w:val="subscript"/>
          <w:lang w:val="en-US" w:eastAsia="zh-CN"/>
        </w:rPr>
        <w:t>DMTC_SCell</w:t>
      </w:r>
      <w:r w:rsidRPr="007F2139" w:rsidDel="000B0D6A">
        <w:rPr>
          <w:bCs/>
          <w:szCs w:val="24"/>
          <w:lang w:val="en-US" w:eastAsia="zh-CN"/>
        </w:rPr>
        <w:t xml:space="preserve"> </w:t>
      </w:r>
      <w:r w:rsidRPr="007F2139">
        <w:rPr>
          <w:bCs/>
          <w:szCs w:val="24"/>
          <w:lang w:val="en-US" w:eastAsia="zh-CN"/>
        </w:rPr>
        <w:t xml:space="preserve">+ </w:t>
      </w:r>
      <w:r w:rsidRPr="007F2139">
        <w:rPr>
          <w:rFonts w:eastAsia="SimSun"/>
          <w:bCs/>
          <w:szCs w:val="24"/>
          <w:lang w:val="en-US" w:eastAsia="zh-CN"/>
        </w:rPr>
        <w:t>5ms + T</w:t>
      </w:r>
      <w:r w:rsidRPr="007F2139">
        <w:rPr>
          <w:rFonts w:eastAsia="SimSun"/>
          <w:bCs/>
          <w:szCs w:val="24"/>
          <w:vertAlign w:val="subscript"/>
          <w:lang w:val="en-US" w:eastAsia="zh-CN"/>
        </w:rPr>
        <w:t xml:space="preserve">DMTC_duration </w:t>
      </w:r>
      <w:r w:rsidRPr="007F2139">
        <w:rPr>
          <w:rFonts w:eastAsia="SimSun"/>
          <w:bCs/>
          <w:szCs w:val="24"/>
          <w:lang w:val="en-US" w:eastAsia="zh-CN"/>
        </w:rPr>
        <w:t>+ L] provided the SCell can be successfully detected on the first attempt.</w:t>
      </w:r>
    </w:p>
    <w:p w:rsidR="007F2139" w:rsidRPr="007F2139" w:rsidRDefault="007F2139" w:rsidP="006008C7">
      <w:pPr>
        <w:numPr>
          <w:ilvl w:val="2"/>
          <w:numId w:val="136"/>
        </w:numPr>
        <w:overflowPunct/>
        <w:autoSpaceDE/>
        <w:autoSpaceDN/>
        <w:adjustRightInd/>
        <w:spacing w:after="120"/>
        <w:textAlignment w:val="auto"/>
        <w:rPr>
          <w:rFonts w:eastAsia="SimSun"/>
          <w:bCs/>
          <w:szCs w:val="24"/>
          <w:lang w:val="en-US" w:eastAsia="zh-CN"/>
        </w:rPr>
      </w:pPr>
      <w:r w:rsidRPr="007F2139">
        <w:rPr>
          <w:rFonts w:eastAsia="SimSun"/>
          <w:bCs/>
          <w:szCs w:val="24"/>
          <w:lang w:val="en-US" w:eastAsia="zh-CN"/>
        </w:rPr>
        <w:t xml:space="preserve">Where </w:t>
      </w:r>
    </w:p>
    <w:p w:rsidR="007F2139" w:rsidRPr="007F2139" w:rsidRDefault="007F2139" w:rsidP="006008C7">
      <w:pPr>
        <w:numPr>
          <w:ilvl w:val="3"/>
          <w:numId w:val="136"/>
        </w:numPr>
        <w:overflowPunct/>
        <w:autoSpaceDE/>
        <w:autoSpaceDN/>
        <w:adjustRightInd/>
        <w:spacing w:after="120"/>
        <w:textAlignment w:val="auto"/>
        <w:rPr>
          <w:rFonts w:eastAsia="SimSun"/>
          <w:bCs/>
          <w:szCs w:val="24"/>
          <w:lang w:val="en-US" w:eastAsia="zh-CN"/>
        </w:rPr>
      </w:pPr>
      <w:r w:rsidRPr="007F2139">
        <w:rPr>
          <w:rFonts w:eastAsia="SimSun"/>
          <w:bCs/>
          <w:szCs w:val="24"/>
          <w:lang w:val="en-US" w:eastAsia="zh-CN"/>
        </w:rPr>
        <w:t>L : number of SSBs not available in DL</w:t>
      </w:r>
    </w:p>
    <w:p w:rsidR="007F2139" w:rsidRPr="007F2139" w:rsidRDefault="007F2139" w:rsidP="006008C7">
      <w:pPr>
        <w:numPr>
          <w:ilvl w:val="3"/>
          <w:numId w:val="136"/>
        </w:numPr>
        <w:overflowPunct/>
        <w:autoSpaceDE/>
        <w:autoSpaceDN/>
        <w:adjustRightInd/>
        <w:spacing w:after="120"/>
        <w:textAlignment w:val="auto"/>
        <w:rPr>
          <w:rFonts w:eastAsia="SimSun"/>
          <w:bCs/>
          <w:szCs w:val="24"/>
          <w:lang w:val="en-US" w:eastAsia="zh-CN"/>
        </w:rPr>
      </w:pPr>
      <w:r w:rsidRPr="007F2139">
        <w:rPr>
          <w:rFonts w:eastAsia="SimSun"/>
          <w:bCs/>
          <w:szCs w:val="24"/>
          <w:lang w:val="en-US" w:eastAsia="zh-CN"/>
        </w:rPr>
        <w:t>T</w:t>
      </w:r>
      <w:r w:rsidRPr="007F2139">
        <w:rPr>
          <w:rFonts w:eastAsia="SimSun"/>
          <w:bCs/>
          <w:szCs w:val="24"/>
          <w:vertAlign w:val="subscript"/>
          <w:lang w:val="en-US" w:eastAsia="zh-CN"/>
        </w:rPr>
        <w:t>DMTC_MAX</w:t>
      </w:r>
      <w:r w:rsidRPr="007F2139">
        <w:rPr>
          <w:rFonts w:eastAsia="SimSun"/>
          <w:bCs/>
          <w:szCs w:val="24"/>
          <w:lang w:val="en-US" w:eastAsia="zh-CN"/>
        </w:rPr>
        <w:t>: In case of intra-band NR-U SCell activation, T</w:t>
      </w:r>
      <w:r w:rsidRPr="007F2139">
        <w:rPr>
          <w:rFonts w:eastAsia="SimSun"/>
          <w:bCs/>
          <w:szCs w:val="24"/>
          <w:vertAlign w:val="subscript"/>
          <w:lang w:val="en-US" w:eastAsia="zh-CN"/>
        </w:rPr>
        <w:t>DMTC_MAX</w:t>
      </w:r>
      <w:r w:rsidRPr="007F2139">
        <w:rPr>
          <w:rFonts w:eastAsia="SimSun"/>
          <w:bCs/>
          <w:szCs w:val="24"/>
          <w:lang w:val="en-US" w:eastAsia="zh-CN"/>
        </w:rPr>
        <w:t xml:space="preserve"> is the longer DMTC periodicity between active serving cells and NR-U SCell being activated provided the cell specific reference signals from the active serving cells and the SCells being activated or released are available in the same slot; in case of inter-band SCell activation, T</w:t>
      </w:r>
      <w:r w:rsidRPr="007F2139">
        <w:rPr>
          <w:rFonts w:eastAsia="SimSun"/>
          <w:bCs/>
          <w:szCs w:val="24"/>
          <w:vertAlign w:val="subscript"/>
          <w:lang w:val="en-US" w:eastAsia="zh-CN"/>
        </w:rPr>
        <w:t xml:space="preserve">DMTC_MAX </w:t>
      </w:r>
      <w:r w:rsidRPr="007F2139">
        <w:rPr>
          <w:rFonts w:eastAsia="SimSun"/>
          <w:bCs/>
          <w:szCs w:val="24"/>
          <w:lang w:val="en-US" w:eastAsia="zh-CN"/>
        </w:rPr>
        <w:t>is the DMTC periodicity of NR-U SCell being activated.</w:t>
      </w:r>
    </w:p>
    <w:p w:rsidR="007F2139" w:rsidRPr="007F2139" w:rsidRDefault="007F2139" w:rsidP="006008C7">
      <w:pPr>
        <w:numPr>
          <w:ilvl w:val="3"/>
          <w:numId w:val="136"/>
        </w:numPr>
        <w:overflowPunct/>
        <w:autoSpaceDE/>
        <w:autoSpaceDN/>
        <w:adjustRightInd/>
        <w:spacing w:after="120"/>
        <w:textAlignment w:val="auto"/>
        <w:rPr>
          <w:rFonts w:eastAsiaTheme="minorEastAsia"/>
          <w:bCs/>
          <w:szCs w:val="24"/>
          <w:lang w:val="en-US" w:eastAsia="zh-CN"/>
        </w:rPr>
      </w:pPr>
      <w:r w:rsidRPr="007F2139">
        <w:rPr>
          <w:rFonts w:eastAsia="SimSun"/>
          <w:bCs/>
          <w:szCs w:val="24"/>
          <w:lang w:val="en-US" w:eastAsia="zh-CN"/>
        </w:rPr>
        <w:t>T</w:t>
      </w:r>
      <w:r w:rsidRPr="007F2139">
        <w:rPr>
          <w:rFonts w:eastAsia="SimSun"/>
          <w:bCs/>
          <w:szCs w:val="24"/>
          <w:vertAlign w:val="subscript"/>
          <w:lang w:val="en-US" w:eastAsia="zh-CN"/>
        </w:rPr>
        <w:t>DMTC_SCell</w:t>
      </w:r>
      <w:r w:rsidRPr="007F2139">
        <w:rPr>
          <w:rFonts w:eastAsia="SimSun"/>
          <w:bCs/>
          <w:szCs w:val="24"/>
          <w:lang w:val="en-US" w:eastAsia="zh-CN"/>
        </w:rPr>
        <w:t>: DMTC periodicity of NR-U SCell being activated.</w:t>
      </w:r>
    </w:p>
    <w:p w:rsidR="007F2139" w:rsidRPr="007F2139" w:rsidRDefault="007F2139" w:rsidP="006008C7">
      <w:pPr>
        <w:numPr>
          <w:ilvl w:val="0"/>
          <w:numId w:val="136"/>
        </w:numPr>
        <w:overflowPunct/>
        <w:autoSpaceDE/>
        <w:autoSpaceDN/>
        <w:adjustRightInd/>
        <w:spacing w:after="120"/>
        <w:textAlignment w:val="auto"/>
        <w:rPr>
          <w:rFonts w:eastAsia="SimSun"/>
          <w:szCs w:val="24"/>
          <w:lang w:val="en-US" w:eastAsia="zh-CN"/>
        </w:rPr>
      </w:pPr>
      <w:r w:rsidRPr="007F2139">
        <w:rPr>
          <w:rFonts w:eastAsia="SimSun"/>
          <w:bCs/>
          <w:szCs w:val="24"/>
          <w:lang w:val="en-US" w:eastAsia="zh-CN"/>
        </w:rPr>
        <w:t>T</w:t>
      </w:r>
      <w:r w:rsidRPr="007F2139">
        <w:rPr>
          <w:rFonts w:eastAsia="SimSun"/>
          <w:bCs/>
          <w:szCs w:val="24"/>
          <w:vertAlign w:val="subscript"/>
          <w:lang w:val="en-US" w:eastAsia="zh-CN"/>
        </w:rPr>
        <w:t>CSI_reporting</w:t>
      </w:r>
      <w:r w:rsidRPr="007F2139">
        <w:rPr>
          <w:rFonts w:eastAsia="SimSun"/>
          <w:bCs/>
          <w:szCs w:val="24"/>
          <w:lang w:val="en-US" w:eastAsia="zh-CN"/>
        </w:rPr>
        <w:t>:</w:t>
      </w:r>
    </w:p>
    <w:p w:rsidR="007F2139" w:rsidRPr="007F2139" w:rsidRDefault="007F2139" w:rsidP="006008C7">
      <w:pPr>
        <w:numPr>
          <w:ilvl w:val="1"/>
          <w:numId w:val="136"/>
        </w:numPr>
        <w:overflowPunct/>
        <w:autoSpaceDE/>
        <w:autoSpaceDN/>
        <w:adjustRightInd/>
        <w:spacing w:after="120"/>
        <w:textAlignment w:val="auto"/>
        <w:rPr>
          <w:rFonts w:eastAsia="SimSun"/>
          <w:i/>
          <w:szCs w:val="24"/>
          <w:lang w:val="en-US" w:eastAsia="x-none"/>
        </w:rPr>
      </w:pPr>
      <w:r w:rsidRPr="007F2139">
        <w:rPr>
          <w:rFonts w:eastAsia="SimSun"/>
          <w:b/>
          <w:szCs w:val="24"/>
          <w:lang w:val="en-US" w:eastAsia="zh-CN"/>
        </w:rPr>
        <w:t>Proposal 1</w:t>
      </w:r>
      <w:r w:rsidRPr="007F2139">
        <w:rPr>
          <w:rFonts w:eastAsia="SimSun"/>
          <w:szCs w:val="24"/>
          <w:lang w:val="en-US" w:eastAsia="zh-CN"/>
        </w:rPr>
        <w:t xml:space="preserve"> (</w:t>
      </w:r>
      <w:r w:rsidRPr="007F2139">
        <w:rPr>
          <w:szCs w:val="24"/>
          <w:lang w:val="en-US" w:eastAsia="sv-SE"/>
        </w:rPr>
        <w:t xml:space="preserve">R4-1912286 </w:t>
      </w:r>
      <w:r w:rsidRPr="007F2139">
        <w:rPr>
          <w:rFonts w:eastAsia="SimSun"/>
          <w:szCs w:val="24"/>
          <w:lang w:eastAsia="zh-CN"/>
        </w:rPr>
        <w:t>Nokia</w:t>
      </w:r>
      <w:r w:rsidRPr="007F2139">
        <w:rPr>
          <w:rFonts w:eastAsia="SimSun"/>
          <w:szCs w:val="24"/>
          <w:lang w:val="en-US" w:eastAsia="zh-CN"/>
        </w:rPr>
        <w:t>): T</w:t>
      </w:r>
      <w:r w:rsidRPr="007F2139">
        <w:rPr>
          <w:rFonts w:eastAsia="SimSun"/>
          <w:szCs w:val="24"/>
          <w:vertAlign w:val="subscript"/>
          <w:lang w:val="en-US" w:eastAsia="zh-CN"/>
        </w:rPr>
        <w:t>CSI_reporting</w:t>
      </w:r>
      <w:r w:rsidRPr="007F2139">
        <w:rPr>
          <w:rFonts w:eastAsia="SimSun"/>
          <w:szCs w:val="24"/>
          <w:lang w:val="en-US" w:eastAsia="zh-CN"/>
        </w:rPr>
        <w:t xml:space="preserve"> is the delay </w:t>
      </w:r>
      <w:r w:rsidRPr="007F2139">
        <w:rPr>
          <w:rFonts w:eastAsiaTheme="minorEastAsia"/>
          <w:szCs w:val="24"/>
          <w:lang w:val="en-US" w:eastAsia="zh-CN"/>
        </w:rPr>
        <w:t xml:space="preserve">including </w:t>
      </w:r>
      <w:r w:rsidRPr="007F2139">
        <w:rPr>
          <w:rFonts w:eastAsia="SimSun"/>
          <w:szCs w:val="24"/>
          <w:lang w:val="en-US" w:eastAsia="zh-CN"/>
        </w:rPr>
        <w:t>uncertainty in acquiring the first available downlink CSI reference resource</w:t>
      </w:r>
      <w:r w:rsidRPr="007F2139">
        <w:rPr>
          <w:rFonts w:eastAsiaTheme="minorEastAsia"/>
          <w:szCs w:val="24"/>
          <w:lang w:val="en-US" w:eastAsia="zh-CN"/>
        </w:rPr>
        <w:t xml:space="preserve">, including the uncertainty due to DL LBT failure, the UE processing time for CSI reporting and </w:t>
      </w:r>
      <w:r w:rsidRPr="007F2139">
        <w:rPr>
          <w:rFonts w:eastAsia="SimSun"/>
          <w:szCs w:val="24"/>
          <w:lang w:val="en-US" w:eastAsia="zh-CN"/>
        </w:rPr>
        <w:t>uncertainty in acquiring the first available CSI reporting resources as specified in TS 38.331.</w:t>
      </w:r>
    </w:p>
    <w:p w:rsidR="007F2139" w:rsidRPr="007F2139" w:rsidRDefault="007F2139" w:rsidP="006008C7">
      <w:pPr>
        <w:numPr>
          <w:ilvl w:val="1"/>
          <w:numId w:val="136"/>
        </w:numPr>
        <w:overflowPunct/>
        <w:autoSpaceDE/>
        <w:autoSpaceDN/>
        <w:adjustRightInd/>
        <w:spacing w:after="120"/>
        <w:textAlignment w:val="auto"/>
        <w:rPr>
          <w:rFonts w:eastAsia="SimSun"/>
          <w:szCs w:val="24"/>
          <w:lang w:val="en-US" w:eastAsia="x-none"/>
        </w:rPr>
      </w:pPr>
      <w:r w:rsidRPr="007F2139">
        <w:rPr>
          <w:rFonts w:eastAsia="SimSun"/>
          <w:b/>
          <w:szCs w:val="24"/>
          <w:lang w:val="en-US" w:eastAsia="x-none"/>
        </w:rPr>
        <w:t>Proposal 8 (</w:t>
      </w:r>
      <w:r w:rsidRPr="007F2139">
        <w:rPr>
          <w:rFonts w:eastAsia="SimSun"/>
          <w:szCs w:val="24"/>
          <w:lang w:val="en-US" w:eastAsia="zh-CN"/>
        </w:rPr>
        <w:t>R4-1912085 Ericsson</w:t>
      </w:r>
      <w:r w:rsidRPr="007F2139">
        <w:rPr>
          <w:rFonts w:eastAsia="SimSun"/>
          <w:b/>
          <w:szCs w:val="24"/>
          <w:lang w:val="en-US" w:eastAsia="x-none"/>
        </w:rPr>
        <w:t>):</w:t>
      </w:r>
      <w:r w:rsidRPr="007F2139">
        <w:rPr>
          <w:rFonts w:eastAsia="SimSun"/>
          <w:szCs w:val="24"/>
          <w:lang w:val="en-US" w:eastAsia="x-none"/>
        </w:rPr>
        <w:t xml:space="preserve"> </w:t>
      </w:r>
      <w:r w:rsidRPr="007F2139">
        <w:rPr>
          <w:rFonts w:eastAsia="SimSun"/>
          <w:szCs w:val="24"/>
          <w:lang w:val="en-US" w:eastAsia="zh-CN"/>
        </w:rPr>
        <w:t>T</w:t>
      </w:r>
      <w:r w:rsidRPr="007F2139">
        <w:rPr>
          <w:rFonts w:eastAsia="SimSun"/>
          <w:szCs w:val="24"/>
          <w:vertAlign w:val="subscript"/>
          <w:lang w:val="en-US" w:eastAsia="zh-CN"/>
        </w:rPr>
        <w:t>CSI_reporting</w:t>
      </w:r>
      <w:r w:rsidRPr="007F2139">
        <w:rPr>
          <w:rFonts w:eastAsia="SimSun"/>
          <w:szCs w:val="24"/>
          <w:lang w:val="en-US" w:eastAsia="x-none"/>
        </w:rPr>
        <w:t xml:space="preserve"> =</w:t>
      </w:r>
      <w:r w:rsidRPr="007F2139">
        <w:rPr>
          <w:rFonts w:eastAsia="SimSun"/>
          <w:szCs w:val="24"/>
          <w:lang w:val="en-US" w:eastAsia="zh-CN"/>
        </w:rPr>
        <w:t xml:space="preserve"> T</w:t>
      </w:r>
      <w:r w:rsidRPr="007F2139">
        <w:rPr>
          <w:rFonts w:eastAsia="SimSun"/>
          <w:szCs w:val="24"/>
          <w:vertAlign w:val="subscript"/>
          <w:lang w:val="en-US" w:eastAsia="zh-CN"/>
        </w:rPr>
        <w:t>CSI_reporting,ref</w:t>
      </w:r>
      <w:r w:rsidRPr="007F2139">
        <w:rPr>
          <w:rFonts w:eastAsia="SimSun"/>
          <w:szCs w:val="24"/>
          <w:lang w:val="en-US" w:eastAsia="x-none"/>
        </w:rPr>
        <w:t xml:space="preserve"> +</w:t>
      </w:r>
      <w:r w:rsidRPr="007F2139">
        <w:rPr>
          <w:rFonts w:eastAsia="SimSun"/>
          <w:szCs w:val="24"/>
          <w:lang w:val="en-US" w:eastAsia="zh-CN"/>
        </w:rPr>
        <w:sym w:font="Symbol" w:char="F044"/>
      </w:r>
      <w:r w:rsidRPr="007F2139">
        <w:rPr>
          <w:rFonts w:eastAsia="SimSun"/>
          <w:szCs w:val="24"/>
          <w:vertAlign w:val="subscript"/>
          <w:lang w:val="en-US" w:eastAsia="x-none"/>
        </w:rPr>
        <w:t>CSI</w:t>
      </w:r>
      <w:r w:rsidRPr="007F2139">
        <w:rPr>
          <w:rFonts w:eastAsia="SimSun"/>
          <w:szCs w:val="24"/>
          <w:lang w:val="en-US" w:eastAsia="x-none"/>
        </w:rPr>
        <w:t xml:space="preserve">, where </w:t>
      </w:r>
      <w:r w:rsidRPr="007F2139">
        <w:rPr>
          <w:rFonts w:eastAsia="SimSun"/>
          <w:szCs w:val="24"/>
          <w:lang w:val="en-US" w:eastAsia="zh-CN"/>
        </w:rPr>
        <w:t>T</w:t>
      </w:r>
      <w:r w:rsidRPr="007F2139">
        <w:rPr>
          <w:rFonts w:eastAsia="SimSun"/>
          <w:szCs w:val="24"/>
          <w:vertAlign w:val="subscript"/>
          <w:lang w:val="en-US" w:eastAsia="zh-CN"/>
        </w:rPr>
        <w:t>CSI_reporting,ref</w:t>
      </w:r>
      <w:r w:rsidRPr="007F2139">
        <w:rPr>
          <w:rFonts w:eastAsia="SimSun"/>
          <w:szCs w:val="24"/>
          <w:lang w:val="en-US" w:eastAsia="x-none"/>
        </w:rPr>
        <w:t xml:space="preserve"> is the delay (in ms) including uncertainty in acquiring the first available downlink CSI reference resource, UE processing time for CSI reporting and uncertainty in acquiring the first available CSI reporting resources as specified in TS 38.331 [2], and </w:t>
      </w:r>
      <w:r w:rsidRPr="007F2139">
        <w:rPr>
          <w:rFonts w:eastAsia="SimSun"/>
          <w:szCs w:val="24"/>
          <w:lang w:val="en-US" w:eastAsia="zh-CN"/>
        </w:rPr>
        <w:sym w:font="Symbol" w:char="F044"/>
      </w:r>
      <w:r w:rsidRPr="007F2139">
        <w:rPr>
          <w:rFonts w:eastAsia="SimSun"/>
          <w:szCs w:val="24"/>
          <w:vertAlign w:val="subscript"/>
          <w:lang w:val="en-US" w:eastAsia="x-none"/>
        </w:rPr>
        <w:t>CSI</w:t>
      </w:r>
      <w:r w:rsidRPr="007F2139">
        <w:rPr>
          <w:rFonts w:eastAsia="SimSun"/>
          <w:szCs w:val="24"/>
          <w:lang w:val="en-US" w:eastAsia="x-none"/>
        </w:rPr>
        <w:t>≤</w:t>
      </w:r>
      <w:r w:rsidRPr="007F2139">
        <w:rPr>
          <w:rFonts w:eastAsia="SimSun"/>
          <w:szCs w:val="24"/>
          <w:lang w:val="en-US" w:eastAsia="zh-CN"/>
        </w:rPr>
        <w:sym w:font="Symbol" w:char="F044"/>
      </w:r>
      <w:r w:rsidRPr="007F2139">
        <w:rPr>
          <w:rFonts w:eastAsia="SimSun"/>
          <w:szCs w:val="24"/>
          <w:vertAlign w:val="subscript"/>
          <w:lang w:val="en-US" w:eastAsia="x-none"/>
        </w:rPr>
        <w:t>CSI,max</w:t>
      </w:r>
      <w:r w:rsidRPr="007F2139">
        <w:rPr>
          <w:rFonts w:eastAsia="SimSun"/>
          <w:szCs w:val="24"/>
          <w:lang w:val="en-US" w:eastAsia="x-none"/>
        </w:rPr>
        <w:t xml:space="preserve"> is the additional delay due to UL LBT failure and UE reattempt to transmit CSI report provided the resources are configured for the UE (</w:t>
      </w:r>
      <w:r w:rsidRPr="007F2139">
        <w:rPr>
          <w:rFonts w:eastAsia="SimSun"/>
          <w:szCs w:val="24"/>
          <w:lang w:val="en-US" w:eastAsia="zh-CN"/>
        </w:rPr>
        <w:sym w:font="Symbol" w:char="F044"/>
      </w:r>
      <w:r w:rsidRPr="007F2139">
        <w:rPr>
          <w:rFonts w:eastAsia="SimSun"/>
          <w:szCs w:val="24"/>
          <w:vertAlign w:val="subscript"/>
          <w:lang w:val="en-US" w:eastAsia="x-none"/>
        </w:rPr>
        <w:t>CSI</w:t>
      </w:r>
      <w:r w:rsidRPr="007F2139">
        <w:rPr>
          <w:rFonts w:eastAsia="SimSun"/>
          <w:szCs w:val="24"/>
          <w:lang w:val="en-US" w:eastAsia="x-none"/>
        </w:rPr>
        <w:t xml:space="preserve"> =0 for channel access category 1). </w:t>
      </w:r>
      <w:r w:rsidRPr="007F2139">
        <w:rPr>
          <w:rFonts w:eastAsia="SimSun"/>
          <w:szCs w:val="24"/>
          <w:lang w:val="en-US" w:eastAsia="zh-CN"/>
        </w:rPr>
        <w:sym w:font="Symbol" w:char="F044"/>
      </w:r>
      <w:r w:rsidRPr="007F2139">
        <w:rPr>
          <w:rFonts w:eastAsia="SimSun"/>
          <w:szCs w:val="24"/>
          <w:vertAlign w:val="subscript"/>
          <w:lang w:val="en-US" w:eastAsia="x-none"/>
        </w:rPr>
        <w:t>CSI,max</w:t>
      </w:r>
      <w:r w:rsidRPr="007F2139">
        <w:rPr>
          <w:rFonts w:eastAsia="SimSun"/>
          <w:szCs w:val="24"/>
          <w:lang w:val="en-US" w:eastAsia="x-none"/>
        </w:rPr>
        <w:t>=TBD, upon exceeding which the UE can stop attempting to transmit CSI report and can abandon the SCell activation procedure.</w:t>
      </w:r>
    </w:p>
    <w:p w:rsidR="007F2139" w:rsidRPr="007F2139" w:rsidRDefault="007F2139" w:rsidP="006008C7">
      <w:pPr>
        <w:numPr>
          <w:ilvl w:val="1"/>
          <w:numId w:val="136"/>
        </w:numPr>
        <w:overflowPunct/>
        <w:autoSpaceDE/>
        <w:autoSpaceDN/>
        <w:adjustRightInd/>
        <w:spacing w:after="120"/>
        <w:textAlignment w:val="auto"/>
        <w:rPr>
          <w:rFonts w:eastAsia="SimSun"/>
          <w:bCs/>
          <w:szCs w:val="24"/>
          <w:lang w:val="en-US" w:eastAsia="zh-CN"/>
        </w:rPr>
      </w:pPr>
      <w:r w:rsidRPr="007F2139">
        <w:rPr>
          <w:b/>
          <w:szCs w:val="24"/>
          <w:lang w:val="en-US" w:eastAsia="sv-SE"/>
        </w:rPr>
        <w:t>Proposal 4</w:t>
      </w:r>
      <w:r w:rsidRPr="007F2139">
        <w:rPr>
          <w:szCs w:val="24"/>
          <w:lang w:val="en-US" w:eastAsia="sv-SE"/>
        </w:rPr>
        <w:t xml:space="preserve"> (R4-1912360, </w:t>
      </w:r>
      <w:r w:rsidRPr="007F2139">
        <w:rPr>
          <w:rFonts w:eastAsia="SimSun"/>
          <w:szCs w:val="24"/>
          <w:lang w:val="en-US" w:eastAsia="zh-CN"/>
        </w:rPr>
        <w:t xml:space="preserve">Q): </w:t>
      </w:r>
      <w:r w:rsidRPr="007F2139">
        <w:rPr>
          <w:rFonts w:eastAsia="SimSun"/>
          <w:bCs/>
          <w:szCs w:val="24"/>
          <w:lang w:val="en-US" w:eastAsia="zh-CN"/>
        </w:rPr>
        <w:t>T</w:t>
      </w:r>
      <w:r w:rsidRPr="007F2139">
        <w:rPr>
          <w:rFonts w:eastAsia="SimSun"/>
          <w:bCs/>
          <w:szCs w:val="24"/>
          <w:vertAlign w:val="subscript"/>
          <w:lang w:val="en-US" w:eastAsia="zh-CN"/>
        </w:rPr>
        <w:t>CSI_reporting</w:t>
      </w:r>
      <w:r w:rsidRPr="007F2139">
        <w:rPr>
          <w:rFonts w:eastAsia="SimSun"/>
          <w:bCs/>
          <w:szCs w:val="24"/>
          <w:lang w:val="en-US" w:eastAsia="zh-CN"/>
        </w:rPr>
        <w:t xml:space="preserve"> is the delay </w:t>
      </w:r>
      <w:r w:rsidRPr="007F2139">
        <w:rPr>
          <w:rFonts w:eastAsiaTheme="minorEastAsia"/>
          <w:bCs/>
          <w:szCs w:val="24"/>
          <w:lang w:val="en-US" w:eastAsia="zh-CN"/>
        </w:rPr>
        <w:t xml:space="preserve">including </w:t>
      </w:r>
      <w:r w:rsidRPr="007F2139">
        <w:rPr>
          <w:rFonts w:eastAsia="SimSun"/>
          <w:bCs/>
          <w:szCs w:val="24"/>
          <w:lang w:val="en-US" w:eastAsia="zh-CN"/>
        </w:rPr>
        <w:t>uncertainty in acquiring the first available downlink CSI reference resource including the delay due to LBT</w:t>
      </w:r>
      <w:r w:rsidRPr="007F2139">
        <w:rPr>
          <w:rFonts w:eastAsiaTheme="minorEastAsia"/>
          <w:bCs/>
          <w:szCs w:val="24"/>
          <w:lang w:val="en-US" w:eastAsia="zh-CN"/>
        </w:rPr>
        <w:t xml:space="preserve">, UE processing time for CSI reporting and </w:t>
      </w:r>
      <w:r w:rsidRPr="007F2139">
        <w:rPr>
          <w:rFonts w:eastAsia="SimSun"/>
          <w:bCs/>
          <w:szCs w:val="24"/>
          <w:lang w:val="en-US" w:eastAsia="zh-CN"/>
        </w:rPr>
        <w:t>uncertainty in acquiring the first available CSI reporting resources as specified in TS 38.331.</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xml:space="preserve">: </w:t>
      </w:r>
    </w:p>
    <w:p w:rsidR="007F2139" w:rsidRPr="007F2139" w:rsidRDefault="007F2139" w:rsidP="006008C7">
      <w:pPr>
        <w:numPr>
          <w:ilvl w:val="0"/>
          <w:numId w:val="137"/>
        </w:numPr>
        <w:overflowPunct/>
        <w:autoSpaceDE/>
        <w:autoSpaceDN/>
        <w:adjustRightInd/>
        <w:spacing w:after="120"/>
        <w:textAlignment w:val="auto"/>
        <w:rPr>
          <w:rFonts w:eastAsia="SimSun"/>
          <w:b/>
          <w:szCs w:val="24"/>
          <w:lang w:val="en-US" w:eastAsia="zh-CN"/>
        </w:rPr>
      </w:pPr>
      <w:r w:rsidRPr="007F2139">
        <w:rPr>
          <w:rFonts w:eastAsia="SimSun"/>
          <w:b/>
          <w:szCs w:val="24"/>
          <w:lang w:val="en-US" w:eastAsia="zh-CN"/>
        </w:rPr>
        <w:t>Possible agreement</w:t>
      </w:r>
      <w:r w:rsidRPr="007F2139">
        <w:rPr>
          <w:rFonts w:eastAsia="SimSun"/>
          <w:szCs w:val="24"/>
          <w:lang w:val="en-US" w:eastAsia="zh-CN"/>
        </w:rPr>
        <w:t>: T</w:t>
      </w:r>
      <w:r w:rsidRPr="007F2139">
        <w:rPr>
          <w:rFonts w:eastAsia="SimSun"/>
          <w:szCs w:val="24"/>
          <w:vertAlign w:val="subscript"/>
          <w:lang w:val="en-US" w:eastAsia="zh-CN"/>
        </w:rPr>
        <w:t>CSI_reporting</w:t>
      </w:r>
      <w:r w:rsidRPr="007F2139">
        <w:rPr>
          <w:rFonts w:eastAsia="SimSun"/>
          <w:szCs w:val="24"/>
          <w:lang w:val="en-US" w:eastAsia="x-none"/>
        </w:rPr>
        <w:t xml:space="preserve"> =</w:t>
      </w:r>
      <w:r w:rsidRPr="007F2139">
        <w:rPr>
          <w:rFonts w:eastAsia="SimSun"/>
          <w:szCs w:val="24"/>
          <w:lang w:val="en-US" w:eastAsia="zh-CN"/>
        </w:rPr>
        <w:t xml:space="preserve"> T</w:t>
      </w:r>
      <w:r w:rsidRPr="007F2139">
        <w:rPr>
          <w:rFonts w:eastAsia="SimSun"/>
          <w:szCs w:val="24"/>
          <w:vertAlign w:val="subscript"/>
          <w:lang w:val="en-US" w:eastAsia="zh-CN"/>
        </w:rPr>
        <w:t>CSI_reporting,ref</w:t>
      </w:r>
      <w:r w:rsidRPr="007F2139">
        <w:rPr>
          <w:rFonts w:eastAsia="SimSun"/>
          <w:szCs w:val="24"/>
          <w:lang w:val="en-US" w:eastAsia="x-none"/>
        </w:rPr>
        <w:t xml:space="preserve"> +</w:t>
      </w:r>
      <w:r w:rsidRPr="007F2139">
        <w:rPr>
          <w:rFonts w:eastAsia="SimSun"/>
          <w:szCs w:val="24"/>
          <w:lang w:val="en-US" w:eastAsia="zh-CN"/>
        </w:rPr>
        <w:sym w:font="Symbol" w:char="F044"/>
      </w:r>
      <w:r w:rsidRPr="007F2139">
        <w:rPr>
          <w:rFonts w:eastAsia="SimSun"/>
          <w:szCs w:val="24"/>
          <w:vertAlign w:val="subscript"/>
          <w:lang w:val="en-US" w:eastAsia="x-none"/>
        </w:rPr>
        <w:t>CSI</w:t>
      </w:r>
      <w:r w:rsidRPr="007F2139">
        <w:rPr>
          <w:rFonts w:eastAsia="SimSun"/>
          <w:szCs w:val="24"/>
          <w:lang w:val="en-US" w:eastAsia="x-none"/>
        </w:rPr>
        <w:t xml:space="preserve">, where </w:t>
      </w:r>
      <w:r w:rsidRPr="007F2139">
        <w:rPr>
          <w:rFonts w:eastAsia="SimSun"/>
          <w:szCs w:val="24"/>
          <w:lang w:val="en-US" w:eastAsia="zh-CN"/>
        </w:rPr>
        <w:t>T</w:t>
      </w:r>
      <w:r w:rsidRPr="007F2139">
        <w:rPr>
          <w:rFonts w:eastAsia="SimSun"/>
          <w:szCs w:val="24"/>
          <w:vertAlign w:val="subscript"/>
          <w:lang w:val="en-US" w:eastAsia="zh-CN"/>
        </w:rPr>
        <w:t>CSI_reporting,ref</w:t>
      </w:r>
      <w:r w:rsidRPr="007F2139">
        <w:rPr>
          <w:rFonts w:eastAsia="SimSun"/>
          <w:szCs w:val="24"/>
          <w:lang w:val="en-US" w:eastAsia="x-none"/>
        </w:rPr>
        <w:t xml:space="preserve"> is the delay (in ms) including uncertainty in acquiring the first available downlink CSI reference resource, UE processing time for CSI reporting and uncertainty in acquiring the first available CSI reporting resources as specified in TS 38.331 [2], and </w:t>
      </w:r>
      <w:r w:rsidRPr="007F2139">
        <w:rPr>
          <w:rFonts w:eastAsia="SimSun"/>
          <w:szCs w:val="24"/>
          <w:lang w:val="en-US" w:eastAsia="zh-CN"/>
        </w:rPr>
        <w:sym w:font="Symbol" w:char="F044"/>
      </w:r>
      <w:r w:rsidRPr="007F2139">
        <w:rPr>
          <w:rFonts w:eastAsia="SimSun"/>
          <w:szCs w:val="24"/>
          <w:vertAlign w:val="subscript"/>
          <w:lang w:val="en-US" w:eastAsia="x-none"/>
        </w:rPr>
        <w:t>CSI</w:t>
      </w:r>
      <w:r w:rsidRPr="007F2139">
        <w:rPr>
          <w:rFonts w:eastAsia="SimSun"/>
          <w:szCs w:val="24"/>
          <w:lang w:val="en-US" w:eastAsia="x-none"/>
        </w:rPr>
        <w:t>≤</w:t>
      </w:r>
      <w:r w:rsidRPr="007F2139">
        <w:rPr>
          <w:rFonts w:eastAsia="SimSun"/>
          <w:szCs w:val="24"/>
          <w:lang w:val="en-US" w:eastAsia="zh-CN"/>
        </w:rPr>
        <w:sym w:font="Symbol" w:char="F044"/>
      </w:r>
      <w:r w:rsidRPr="007F2139">
        <w:rPr>
          <w:rFonts w:eastAsia="SimSun"/>
          <w:szCs w:val="24"/>
          <w:vertAlign w:val="subscript"/>
          <w:lang w:val="en-US" w:eastAsia="x-none"/>
        </w:rPr>
        <w:t>CSI,max</w:t>
      </w:r>
      <w:r w:rsidRPr="007F2139">
        <w:rPr>
          <w:rFonts w:eastAsia="SimSun"/>
          <w:szCs w:val="24"/>
          <w:lang w:val="en-US" w:eastAsia="x-none"/>
        </w:rPr>
        <w:t xml:space="preserve"> is the additional delay due to UL LBT failure and UE reattempt to transmit CSI report provided the resources are configured for the UE (</w:t>
      </w:r>
      <w:r w:rsidRPr="007F2139">
        <w:rPr>
          <w:rFonts w:eastAsia="SimSun"/>
          <w:szCs w:val="24"/>
          <w:lang w:val="en-US" w:eastAsia="zh-CN"/>
        </w:rPr>
        <w:sym w:font="Symbol" w:char="F044"/>
      </w:r>
      <w:r w:rsidRPr="007F2139">
        <w:rPr>
          <w:rFonts w:eastAsia="SimSun"/>
          <w:szCs w:val="24"/>
          <w:vertAlign w:val="subscript"/>
          <w:lang w:val="en-US" w:eastAsia="x-none"/>
        </w:rPr>
        <w:t>CSI</w:t>
      </w:r>
      <w:r w:rsidRPr="007F2139">
        <w:rPr>
          <w:rFonts w:eastAsia="SimSun"/>
          <w:szCs w:val="24"/>
          <w:lang w:val="en-US" w:eastAsia="x-none"/>
        </w:rPr>
        <w:t xml:space="preserve"> =0 for channel access category 1). </w:t>
      </w:r>
      <w:r w:rsidRPr="007F2139">
        <w:rPr>
          <w:rFonts w:eastAsia="SimSun"/>
          <w:szCs w:val="24"/>
          <w:lang w:val="en-US" w:eastAsia="zh-CN"/>
        </w:rPr>
        <w:sym w:font="Symbol" w:char="F044"/>
      </w:r>
      <w:r w:rsidRPr="007F2139">
        <w:rPr>
          <w:rFonts w:eastAsia="SimSun"/>
          <w:szCs w:val="24"/>
          <w:vertAlign w:val="subscript"/>
          <w:lang w:val="en-US" w:eastAsia="x-none"/>
        </w:rPr>
        <w:t>CSI,max</w:t>
      </w:r>
      <w:r w:rsidRPr="007F2139">
        <w:rPr>
          <w:rFonts w:eastAsia="SimSun"/>
          <w:szCs w:val="24"/>
          <w:lang w:val="en-US" w:eastAsia="x-none"/>
        </w:rPr>
        <w:t>=TBD, upon exceeding which the UE can stop attempting to transmit CSI report and can abandon the SCell activation procedure.</w:t>
      </w:r>
    </w:p>
    <w:p w:rsidR="007F2139" w:rsidRPr="007F2139" w:rsidRDefault="007F2139" w:rsidP="006008C7">
      <w:pPr>
        <w:numPr>
          <w:ilvl w:val="0"/>
          <w:numId w:val="137"/>
        </w:numPr>
        <w:overflowPunct/>
        <w:autoSpaceDE/>
        <w:autoSpaceDN/>
        <w:adjustRightInd/>
        <w:spacing w:after="120"/>
        <w:textAlignment w:val="auto"/>
        <w:rPr>
          <w:rFonts w:eastAsia="SimSun"/>
          <w:b/>
          <w:szCs w:val="24"/>
          <w:lang w:val="en-US" w:eastAsia="zh-CN"/>
        </w:rPr>
      </w:pPr>
      <w:r w:rsidRPr="007F2139">
        <w:rPr>
          <w:rFonts w:eastAsia="SimSun"/>
          <w:b/>
          <w:szCs w:val="24"/>
          <w:lang w:val="en-US" w:eastAsia="zh-CN"/>
        </w:rPr>
        <w:t>Possible agreement</w:t>
      </w:r>
      <w:r w:rsidRPr="007F2139">
        <w:rPr>
          <w:rFonts w:eastAsia="SimSun"/>
          <w:szCs w:val="24"/>
          <w:lang w:val="en-US" w:eastAsia="zh-CN"/>
        </w:rPr>
        <w:t>: for SCell activation delay, FFS whether T</w:t>
      </w:r>
      <w:r w:rsidRPr="007F2139">
        <w:rPr>
          <w:rFonts w:eastAsia="SimSun"/>
          <w:szCs w:val="24"/>
          <w:vertAlign w:val="subscript"/>
          <w:lang w:val="en-US" w:eastAsia="zh-CN"/>
        </w:rPr>
        <w:t>HARQ</w:t>
      </w:r>
      <w:r w:rsidRPr="007F2139">
        <w:rPr>
          <w:rFonts w:eastAsia="SimSun"/>
          <w:szCs w:val="24"/>
          <w:lang w:val="en-US" w:eastAsia="zh-CN"/>
        </w:rPr>
        <w:t xml:space="preserve"> is extended with </w:t>
      </w:r>
      <w:r w:rsidRPr="007F2139">
        <w:rPr>
          <w:rFonts w:eastAsia="SimSun"/>
          <w:szCs w:val="24"/>
          <w:lang w:val="en-US" w:eastAsia="zh-CN"/>
        </w:rPr>
        <w:sym w:font="Symbol" w:char="F044"/>
      </w:r>
      <w:r w:rsidRPr="007F2139">
        <w:rPr>
          <w:rFonts w:eastAsia="SimSun"/>
          <w:szCs w:val="24"/>
          <w:vertAlign w:val="subscript"/>
          <w:lang w:val="en-US" w:eastAsia="zh-CN"/>
        </w:rPr>
        <w:t>HARQ</w:t>
      </w:r>
      <w:r w:rsidRPr="007F2139">
        <w:rPr>
          <w:rFonts w:eastAsia="SimSun"/>
          <w:szCs w:val="24"/>
          <w:lang w:val="en-US" w:eastAsia="zh-CN"/>
        </w:rPr>
        <w:t xml:space="preserve"> to account for UL LBT failures, also depending on RAN2, in SCell activation delay. </w:t>
      </w:r>
      <w:r w:rsidRPr="007F2139">
        <w:rPr>
          <w:rFonts w:eastAsia="SimSun"/>
          <w:szCs w:val="24"/>
          <w:lang w:val="en-US" w:eastAsia="zh-CN"/>
        </w:rPr>
        <w:sym w:font="Symbol" w:char="F044"/>
      </w:r>
      <w:r w:rsidRPr="007F2139">
        <w:rPr>
          <w:rFonts w:eastAsia="SimSun"/>
          <w:szCs w:val="24"/>
          <w:vertAlign w:val="subscript"/>
          <w:lang w:val="en-US" w:eastAsia="x-none"/>
        </w:rPr>
        <w:t>HARQ</w:t>
      </w:r>
      <w:r w:rsidRPr="007F2139">
        <w:rPr>
          <w:rFonts w:eastAsia="SimSun"/>
          <w:szCs w:val="24"/>
          <w:lang w:val="en-US" w:eastAsia="x-none"/>
        </w:rPr>
        <w:t xml:space="preserve"> =0 for channel access category 1</w:t>
      </w:r>
      <w:r w:rsidRPr="007F2139">
        <w:rPr>
          <w:rFonts w:eastAsia="SimSun"/>
          <w:szCs w:val="24"/>
          <w:lang w:val="en-US" w:eastAsia="zh-CN"/>
        </w:rPr>
        <w:t>.</w:t>
      </w:r>
    </w:p>
    <w:p w:rsidR="007F2139" w:rsidRPr="007F2139" w:rsidRDefault="007F2139" w:rsidP="006008C7">
      <w:pPr>
        <w:numPr>
          <w:ilvl w:val="0"/>
          <w:numId w:val="137"/>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How to extend T</w:t>
      </w:r>
      <w:r w:rsidRPr="007F2139">
        <w:rPr>
          <w:rFonts w:eastAsia="SimSun"/>
          <w:szCs w:val="24"/>
          <w:vertAlign w:val="subscript"/>
          <w:lang w:val="en-US" w:eastAsia="zh-CN"/>
        </w:rPr>
        <w:t>activation_time</w:t>
      </w:r>
      <w:r w:rsidRPr="007F2139">
        <w:rPr>
          <w:rFonts w:eastAsia="SimSun"/>
          <w:szCs w:val="24"/>
          <w:lang w:val="en-US" w:eastAsia="zh-CN"/>
        </w:rPr>
        <w:t xml:space="preserve"> needs further discussion</w:t>
      </w:r>
    </w:p>
    <w:p w:rsidR="007F2139" w:rsidRPr="007F2139" w:rsidRDefault="007F2139" w:rsidP="007F2139"/>
    <w:p w:rsidR="007F2139" w:rsidRPr="007F2139" w:rsidRDefault="007F2139" w:rsidP="007F2139"/>
    <w:p w:rsidR="007F2139" w:rsidRPr="007F2139" w:rsidRDefault="007F2139" w:rsidP="007F2139">
      <w:pPr>
        <w:rPr>
          <w:rFonts w:eastAsia="SimSun"/>
          <w:b/>
          <w:u w:val="single"/>
          <w:lang w:eastAsia="zh-CN"/>
        </w:rPr>
      </w:pPr>
      <w:r w:rsidRPr="007F2139">
        <w:rPr>
          <w:rFonts w:eastAsia="SimSun"/>
          <w:b/>
          <w:u w:val="single"/>
          <w:lang w:eastAsia="zh-CN"/>
        </w:rPr>
        <w:t>Issue #22: Active TCI state switching: known/unknown TCI state</w:t>
      </w:r>
    </w:p>
    <w:p w:rsidR="007F2139" w:rsidRPr="007F2139" w:rsidRDefault="007F2139" w:rsidP="006008C7">
      <w:pPr>
        <w:numPr>
          <w:ilvl w:val="0"/>
          <w:numId w:val="138"/>
        </w:numPr>
        <w:overflowPunct/>
        <w:autoSpaceDE/>
        <w:autoSpaceDN/>
        <w:adjustRightInd/>
        <w:spacing w:after="120"/>
        <w:textAlignment w:val="auto"/>
        <w:rPr>
          <w:rFonts w:eastAsia="SimSun"/>
          <w:szCs w:val="24"/>
          <w:lang w:val="en-US" w:eastAsia="zh-CN"/>
        </w:rPr>
      </w:pPr>
      <w:r w:rsidRPr="007F2139">
        <w:rPr>
          <w:rFonts w:eastAsia="SimSun"/>
          <w:b/>
          <w:szCs w:val="24"/>
          <w:lang w:val="en-US" w:eastAsia="x-none"/>
        </w:rPr>
        <w:t>Proposal 1 (</w:t>
      </w:r>
      <w:r w:rsidRPr="007F2139">
        <w:rPr>
          <w:szCs w:val="24"/>
          <w:lang w:val="en-US" w:eastAsia="sv-SE"/>
        </w:rPr>
        <w:t>R4-1912084 Ericsson</w:t>
      </w:r>
      <w:r w:rsidRPr="007F2139">
        <w:rPr>
          <w:rFonts w:eastAsia="SimSun"/>
          <w:b/>
          <w:szCs w:val="24"/>
          <w:lang w:val="en-US" w:eastAsia="x-none"/>
        </w:rPr>
        <w:t>)</w:t>
      </w:r>
      <w:r w:rsidRPr="007F2139">
        <w:rPr>
          <w:rFonts w:eastAsia="SimSun"/>
          <w:szCs w:val="24"/>
          <w:lang w:val="en-US" w:eastAsia="x-none"/>
        </w:rPr>
        <w:t xml:space="preserve">: TCI state remains detectable during the TCI switching period meeting the </w:t>
      </w:r>
      <w:r w:rsidRPr="007F2139">
        <w:rPr>
          <w:rFonts w:eastAsia="SimSun"/>
          <w:szCs w:val="24"/>
          <w:lang w:val="en-US" w:eastAsia="zh-CN"/>
        </w:rPr>
        <w:t xml:space="preserve">SNR of the TCI state condition, which is </w:t>
      </w:r>
      <w:r w:rsidRPr="007F2139">
        <w:rPr>
          <w:rFonts w:eastAsia="Calibri"/>
          <w:szCs w:val="24"/>
          <w:lang w:val="en-US" w:eastAsia="zh-CN"/>
        </w:rPr>
        <w:t>≥</w:t>
      </w:r>
      <w:r w:rsidRPr="007F2139">
        <w:rPr>
          <w:rFonts w:eastAsia="SimSun"/>
          <w:szCs w:val="24"/>
          <w:lang w:val="en-US" w:eastAsia="zh-CN"/>
        </w:rPr>
        <w:t xml:space="preserve"> -3dB</w:t>
      </w:r>
      <w:r w:rsidRPr="007F2139">
        <w:rPr>
          <w:rFonts w:eastAsia="SimSun"/>
          <w:szCs w:val="24"/>
          <w:lang w:val="en-US" w:eastAsia="x-none"/>
        </w:rPr>
        <w:t>, in the occasions where the SSB is available at the UE.</w:t>
      </w:r>
    </w:p>
    <w:p w:rsidR="007F2139" w:rsidRPr="007F2139" w:rsidRDefault="007F2139" w:rsidP="006008C7">
      <w:pPr>
        <w:numPr>
          <w:ilvl w:val="0"/>
          <w:numId w:val="138"/>
        </w:numPr>
        <w:overflowPunct/>
        <w:autoSpaceDE/>
        <w:autoSpaceDN/>
        <w:adjustRightInd/>
        <w:spacing w:after="120"/>
        <w:textAlignment w:val="auto"/>
        <w:rPr>
          <w:rFonts w:eastAsia="SimSun"/>
          <w:szCs w:val="24"/>
          <w:lang w:val="en-US" w:eastAsia="zh-CN"/>
        </w:rPr>
      </w:pPr>
      <w:r w:rsidRPr="007F2139">
        <w:rPr>
          <w:rFonts w:eastAsia="SimSun"/>
          <w:b/>
          <w:szCs w:val="24"/>
          <w:lang w:val="en-US" w:eastAsia="x-none"/>
        </w:rPr>
        <w:t>Proposal 2 (</w:t>
      </w:r>
      <w:r w:rsidRPr="007F2139">
        <w:rPr>
          <w:szCs w:val="24"/>
          <w:lang w:val="en-US" w:eastAsia="sv-SE"/>
        </w:rPr>
        <w:t>R4-1912084 Ericsson</w:t>
      </w:r>
      <w:r w:rsidRPr="007F2139">
        <w:rPr>
          <w:rFonts w:eastAsia="SimSun"/>
          <w:b/>
          <w:szCs w:val="24"/>
          <w:lang w:val="en-US" w:eastAsia="x-none"/>
        </w:rPr>
        <w:t>)</w:t>
      </w:r>
      <w:r w:rsidRPr="007F2139">
        <w:rPr>
          <w:rFonts w:eastAsia="SimSun"/>
          <w:szCs w:val="24"/>
          <w:lang w:val="en-US" w:eastAsia="x-none"/>
        </w:rPr>
        <w:t xml:space="preserve">: The maximum time between receiving of the TCI state switching command and the last transmission of the RS resource for beam reporting or measurement for the target TCI state is extended, e.g., </w:t>
      </w:r>
      <w:r w:rsidRPr="007F2139">
        <w:rPr>
          <w:rFonts w:eastAsia="SimSun"/>
          <w:szCs w:val="24"/>
          <w:lang w:val="en-US" w:eastAsia="zh-CN"/>
        </w:rPr>
        <w:t>[1280]+ L*T</w:t>
      </w:r>
      <w:r w:rsidRPr="007F2139">
        <w:rPr>
          <w:rFonts w:eastAsia="SimSun"/>
          <w:szCs w:val="24"/>
          <w:vertAlign w:val="subscript"/>
          <w:lang w:val="en-US" w:eastAsia="zh-CN"/>
        </w:rPr>
        <w:t>SSB</w:t>
      </w:r>
      <w:r w:rsidRPr="007F2139">
        <w:rPr>
          <w:rFonts w:eastAsia="SimSun"/>
          <w:szCs w:val="24"/>
          <w:lang w:val="en-US" w:eastAsia="zh-CN"/>
        </w:rPr>
        <w:t xml:space="preserve"> ms+</w:t>
      </w:r>
      <w:r w:rsidRPr="007F2139">
        <w:rPr>
          <w:rFonts w:eastAsia="SimSun"/>
          <w:szCs w:val="24"/>
          <w:lang w:val="en-US" w:eastAsia="zh-CN"/>
        </w:rPr>
        <w:sym w:font="Symbol" w:char="F044"/>
      </w:r>
      <w:r w:rsidRPr="007F2139">
        <w:rPr>
          <w:rFonts w:eastAsia="SimSun"/>
          <w:szCs w:val="24"/>
          <w:lang w:val="en-US" w:eastAsia="zh-CN"/>
        </w:rPr>
        <w:t xml:space="preserve">, where L is the number of measurement occasions with SSBs not available at the UE due to CCA, and </w:t>
      </w:r>
      <w:r w:rsidRPr="007F2139">
        <w:rPr>
          <w:rFonts w:eastAsia="SimSun"/>
          <w:szCs w:val="24"/>
          <w:lang w:val="en-US" w:eastAsia="zh-CN"/>
        </w:rPr>
        <w:sym w:font="Symbol" w:char="F044"/>
      </w:r>
      <w:r w:rsidRPr="007F2139">
        <w:rPr>
          <w:rFonts w:eastAsia="SimSun"/>
          <w:szCs w:val="24"/>
          <w:lang w:val="en-US" w:eastAsia="zh-CN"/>
        </w:rPr>
        <w:t xml:space="preserve"> is the reporting delay due to UL LBT failure and UE reattempt to report at least 1 measurement for the target TCI state provided the UL resources are configured for the UE (</w:t>
      </w:r>
      <w:r w:rsidRPr="007F2139">
        <w:rPr>
          <w:rFonts w:eastAsia="SimSun"/>
          <w:szCs w:val="24"/>
          <w:lang w:val="en-US" w:eastAsia="zh-CN"/>
        </w:rPr>
        <w:sym w:font="Symbol" w:char="F044"/>
      </w:r>
      <w:r w:rsidRPr="007F2139">
        <w:rPr>
          <w:rFonts w:eastAsia="SimSun"/>
          <w:szCs w:val="24"/>
          <w:lang w:val="en-US" w:eastAsia="zh-CN"/>
        </w:rPr>
        <w:t>=0 for channel access category 1).</w:t>
      </w:r>
    </w:p>
    <w:p w:rsidR="007F2139" w:rsidRPr="007F2139" w:rsidRDefault="007F2139" w:rsidP="006008C7">
      <w:pPr>
        <w:numPr>
          <w:ilvl w:val="0"/>
          <w:numId w:val="138"/>
        </w:numPr>
        <w:overflowPunct/>
        <w:autoSpaceDE/>
        <w:autoSpaceDN/>
        <w:adjustRightInd/>
        <w:spacing w:after="120"/>
        <w:textAlignment w:val="auto"/>
        <w:rPr>
          <w:rFonts w:eastAsia="SimSun"/>
          <w:szCs w:val="24"/>
          <w:lang w:val="en-US" w:eastAsia="zh-CN"/>
        </w:rPr>
      </w:pPr>
      <w:r w:rsidRPr="007F2139">
        <w:rPr>
          <w:rFonts w:eastAsia="SimSun"/>
          <w:b/>
          <w:szCs w:val="24"/>
          <w:lang w:val="en-US" w:eastAsia="x-none"/>
        </w:rPr>
        <w:t>Proposal 3a (</w:t>
      </w:r>
      <w:r w:rsidRPr="007F2139">
        <w:rPr>
          <w:szCs w:val="24"/>
          <w:lang w:val="en-US" w:eastAsia="sv-SE"/>
        </w:rPr>
        <w:t>R4-1912084 Ericsson</w:t>
      </w:r>
      <w:r w:rsidRPr="007F2139">
        <w:rPr>
          <w:rFonts w:eastAsia="SimSun"/>
          <w:b/>
          <w:szCs w:val="24"/>
          <w:lang w:val="en-US" w:eastAsia="x-none"/>
        </w:rPr>
        <w:t>)</w:t>
      </w:r>
      <w:r w:rsidRPr="007F2139">
        <w:rPr>
          <w:rFonts w:eastAsia="SimSun"/>
          <w:szCs w:val="24"/>
          <w:lang w:val="en-US" w:eastAsia="zh-CN"/>
        </w:rPr>
        <w:t>: The maximum value of L is TBD, upon exceeding which the UE shall assume the TCI state is unknown.</w:t>
      </w:r>
    </w:p>
    <w:p w:rsidR="007F2139" w:rsidRPr="007F2139" w:rsidRDefault="007F2139" w:rsidP="006008C7">
      <w:pPr>
        <w:numPr>
          <w:ilvl w:val="0"/>
          <w:numId w:val="138"/>
        </w:numPr>
        <w:overflowPunct/>
        <w:autoSpaceDE/>
        <w:autoSpaceDN/>
        <w:adjustRightInd/>
        <w:spacing w:after="120"/>
        <w:textAlignment w:val="auto"/>
        <w:rPr>
          <w:rFonts w:eastAsia="SimSun"/>
          <w:szCs w:val="24"/>
          <w:lang w:val="en-US" w:eastAsia="zh-CN"/>
        </w:rPr>
      </w:pPr>
      <w:r w:rsidRPr="007F2139">
        <w:rPr>
          <w:rFonts w:eastAsia="SimSun"/>
          <w:b/>
          <w:szCs w:val="24"/>
          <w:lang w:val="en-US" w:eastAsia="x-none"/>
        </w:rPr>
        <w:t xml:space="preserve">Proposal 3b </w:t>
      </w:r>
      <w:r w:rsidRPr="007F2139">
        <w:rPr>
          <w:rFonts w:eastAsia="SimSun"/>
          <w:szCs w:val="24"/>
          <w:lang w:val="en-US" w:eastAsia="x-none"/>
        </w:rPr>
        <w:t>(</w:t>
      </w:r>
      <w:r w:rsidRPr="007F2139">
        <w:rPr>
          <w:szCs w:val="24"/>
          <w:lang w:val="en-US" w:eastAsia="sv-SE"/>
        </w:rPr>
        <w:t>R4-1912084 Ericsson</w:t>
      </w:r>
      <w:r w:rsidRPr="007F2139">
        <w:rPr>
          <w:rFonts w:eastAsia="SimSun"/>
          <w:szCs w:val="24"/>
          <w:lang w:val="en-US" w:eastAsia="x-none"/>
        </w:rPr>
        <w:t>)</w:t>
      </w:r>
      <w:r w:rsidRPr="007F2139">
        <w:rPr>
          <w:rFonts w:eastAsia="SimSun"/>
          <w:szCs w:val="24"/>
          <w:lang w:val="en-US" w:eastAsia="zh-CN"/>
        </w:rPr>
        <w:t xml:space="preserve">: The maximum value of </w:t>
      </w:r>
      <w:r w:rsidRPr="007F2139">
        <w:rPr>
          <w:rFonts w:eastAsia="SimSun"/>
          <w:szCs w:val="24"/>
          <w:lang w:val="en-US" w:eastAsia="zh-CN"/>
        </w:rPr>
        <w:sym w:font="Symbol" w:char="F044"/>
      </w:r>
      <w:r w:rsidRPr="007F2139">
        <w:rPr>
          <w:rFonts w:eastAsia="SimSun"/>
          <w:szCs w:val="24"/>
          <w:lang w:val="en-US" w:eastAsia="zh-CN"/>
        </w:rPr>
        <w:t xml:space="preserve"> is TBD, upon exceeding which the UE shall assume the TCI state is unknown.</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Try to agree on the proposals above.</w:t>
      </w:r>
    </w:p>
    <w:p w:rsidR="007F2139" w:rsidRPr="007F2139" w:rsidRDefault="007F2139" w:rsidP="007F2139">
      <w:pPr>
        <w:rPr>
          <w:rFonts w:eastAsia="SimSun"/>
          <w:b/>
          <w:u w:val="single"/>
          <w:lang w:eastAsia="zh-CN"/>
        </w:rPr>
      </w:pPr>
    </w:p>
    <w:p w:rsidR="007F2139" w:rsidRPr="007F2139" w:rsidRDefault="007F2139" w:rsidP="007F2139">
      <w:pPr>
        <w:rPr>
          <w:rFonts w:eastAsia="SimSun"/>
          <w:b/>
          <w:u w:val="single"/>
          <w:lang w:eastAsia="zh-CN"/>
        </w:rPr>
      </w:pPr>
      <w:r w:rsidRPr="007F2139">
        <w:rPr>
          <w:rFonts w:eastAsia="SimSun"/>
          <w:b/>
          <w:u w:val="single"/>
          <w:lang w:eastAsia="zh-CN"/>
        </w:rPr>
        <w:t>Issue #23: Active TCI state switching delay: MAC-CE based, known</w:t>
      </w:r>
    </w:p>
    <w:p w:rsidR="007F2139" w:rsidRPr="007F2139" w:rsidRDefault="007F2139" w:rsidP="006008C7">
      <w:pPr>
        <w:numPr>
          <w:ilvl w:val="0"/>
          <w:numId w:val="139"/>
        </w:numPr>
        <w:overflowPunct/>
        <w:autoSpaceDE/>
        <w:autoSpaceDN/>
        <w:adjustRightInd/>
        <w:spacing w:after="120"/>
        <w:textAlignment w:val="auto"/>
        <w:rPr>
          <w:rFonts w:eastAsia="SimSun" w:cs="Arial"/>
          <w:szCs w:val="24"/>
          <w:lang w:val="en-US" w:eastAsia="zh-CN"/>
        </w:rPr>
      </w:pPr>
      <w:r w:rsidRPr="007F2139">
        <w:rPr>
          <w:rFonts w:eastAsia="SimSun"/>
          <w:b/>
          <w:szCs w:val="24"/>
          <w:lang w:val="en-US" w:eastAsia="zh-CN"/>
        </w:rPr>
        <w:t xml:space="preserve">Proposal 4 </w:t>
      </w:r>
      <w:r w:rsidRPr="007F2139">
        <w:rPr>
          <w:rFonts w:eastAsia="SimSun"/>
          <w:szCs w:val="24"/>
          <w:lang w:val="en-US" w:eastAsia="x-none"/>
        </w:rPr>
        <w:t>(</w:t>
      </w:r>
      <w:r w:rsidRPr="007F2139">
        <w:rPr>
          <w:szCs w:val="24"/>
          <w:lang w:val="en-US" w:eastAsia="sv-SE"/>
        </w:rPr>
        <w:t>R4-1912084 Ericsson</w:t>
      </w:r>
      <w:r w:rsidRPr="007F2139">
        <w:rPr>
          <w:rFonts w:eastAsia="SimSun"/>
          <w:szCs w:val="24"/>
          <w:lang w:val="en-US" w:eastAsia="x-none"/>
        </w:rPr>
        <w:t>)</w:t>
      </w:r>
      <w:r w:rsidRPr="007F2139">
        <w:rPr>
          <w:rFonts w:eastAsia="SimSun"/>
          <w:szCs w:val="24"/>
          <w:lang w:val="en-US" w:eastAsia="zh-CN"/>
        </w:rPr>
        <w:t xml:space="preserve">: For </w:t>
      </w:r>
      <w:r w:rsidRPr="007F2139">
        <w:rPr>
          <w:rFonts w:eastAsia="SimSun" w:cs="Arial"/>
          <w:szCs w:val="24"/>
          <w:lang w:val="en-US" w:eastAsia="zh-CN"/>
        </w:rPr>
        <w:t xml:space="preserve">MAC-CE based TCI state switching, the UE is required to receive PDCCH using the new TCI state (after switching or the active TCI state list update) in </w:t>
      </w:r>
    </w:p>
    <w:p w:rsidR="007F2139" w:rsidRPr="007F2139" w:rsidRDefault="007F2139" w:rsidP="006008C7">
      <w:pPr>
        <w:numPr>
          <w:ilvl w:val="1"/>
          <w:numId w:val="139"/>
        </w:numPr>
        <w:overflowPunct/>
        <w:autoSpaceDE/>
        <w:autoSpaceDN/>
        <w:adjustRightInd/>
        <w:spacing w:after="120"/>
        <w:textAlignment w:val="auto"/>
        <w:rPr>
          <w:rFonts w:eastAsia="SimSun" w:cs="Arial"/>
          <w:szCs w:val="24"/>
          <w:lang w:val="en-US" w:eastAsia="zh-CN"/>
        </w:rPr>
      </w:pPr>
      <w:r w:rsidRPr="007F2139">
        <w:rPr>
          <w:rFonts w:eastAsia="SimSun" w:cs="Arial"/>
          <w:szCs w:val="24"/>
          <w:lang w:val="en-US" w:eastAsia="zh-CN"/>
        </w:rPr>
        <w:t>slot n +</w:t>
      </w:r>
      <w:r w:rsidRPr="007F2139">
        <w:rPr>
          <w:rFonts w:eastAsia="Malgun Gothic" w:cs="Arial"/>
          <w:szCs w:val="24"/>
          <w:lang w:val="en-US" w:eastAsia="zh-CN"/>
        </w:rPr>
        <w:t xml:space="preserve"> (</w:t>
      </w:r>
      <w:r w:rsidRPr="007F2139">
        <w:rPr>
          <w:rFonts w:eastAsia="SimSun"/>
          <w:szCs w:val="24"/>
          <w:lang w:val="en-US" w:eastAsia="zh-CN"/>
        </w:rPr>
        <w:t>T</w:t>
      </w:r>
      <w:r w:rsidRPr="007F2139">
        <w:rPr>
          <w:rFonts w:eastAsia="SimSun"/>
          <w:szCs w:val="24"/>
          <w:vertAlign w:val="subscript"/>
          <w:lang w:val="en-US" w:eastAsia="zh-CN"/>
        </w:rPr>
        <w:t>HARQ,ref</w:t>
      </w:r>
      <w:r w:rsidRPr="007F2139">
        <w:rPr>
          <w:rFonts w:eastAsia="SimSun"/>
          <w:szCs w:val="24"/>
          <w:lang w:val="en-US" w:eastAsia="zh-CN"/>
        </w:rPr>
        <w:t>+</w:t>
      </w:r>
      <w:r w:rsidRPr="007F2139">
        <w:rPr>
          <w:rFonts w:eastAsia="SimSun"/>
          <w:szCs w:val="24"/>
          <w:lang w:val="en-US" w:eastAsia="zh-CN"/>
        </w:rPr>
        <w:sym w:font="Symbol" w:char="F044"/>
      </w:r>
      <w:r w:rsidRPr="007F2139">
        <w:rPr>
          <w:rFonts w:eastAsia="SimSun"/>
          <w:szCs w:val="24"/>
          <w:vertAlign w:val="subscript"/>
          <w:lang w:val="en-US" w:eastAsia="zh-CN"/>
        </w:rPr>
        <w:t>HARQ</w:t>
      </w:r>
      <w:r w:rsidRPr="007F2139">
        <w:rPr>
          <w:rFonts w:eastAsia="Malgun Gothic" w:cs="Arial"/>
          <w:szCs w:val="24"/>
          <w:lang w:val="en-US" w:eastAsia="zh-CN"/>
        </w:rPr>
        <w:t>) + 3 ms + TO</w:t>
      </w:r>
      <w:r w:rsidRPr="007F2139">
        <w:rPr>
          <w:rFonts w:eastAsia="Malgun Gothic" w:cs="Arial"/>
          <w:szCs w:val="24"/>
          <w:vertAlign w:val="subscript"/>
          <w:lang w:val="en-US" w:eastAsia="zh-CN"/>
        </w:rPr>
        <w:t>k</w:t>
      </w:r>
      <w:r w:rsidRPr="007F2139">
        <w:rPr>
          <w:rFonts w:eastAsia="Malgun Gothic" w:cs="Arial"/>
          <w:szCs w:val="24"/>
          <w:lang w:val="en-US" w:eastAsia="zh-CN"/>
        </w:rPr>
        <w:t>*(T</w:t>
      </w:r>
      <w:r w:rsidRPr="007F2139">
        <w:rPr>
          <w:rFonts w:eastAsia="Malgun Gothic" w:cs="Arial"/>
          <w:szCs w:val="24"/>
          <w:vertAlign w:val="subscript"/>
          <w:lang w:val="en-US" w:eastAsia="zh-CN"/>
        </w:rPr>
        <w:t>first-SSB</w:t>
      </w:r>
      <w:r w:rsidRPr="007F2139">
        <w:rPr>
          <w:rFonts w:eastAsia="Malgun Gothic" w:cs="Arial"/>
          <w:szCs w:val="24"/>
          <w:lang w:val="en-US" w:eastAsia="zh-CN"/>
        </w:rPr>
        <w:t>+T</w:t>
      </w:r>
      <w:r w:rsidRPr="007F2139">
        <w:rPr>
          <w:rFonts w:eastAsia="Malgun Gothic" w:cs="Arial"/>
          <w:szCs w:val="24"/>
          <w:vertAlign w:val="subscript"/>
          <w:lang w:val="en-US" w:eastAsia="zh-CN"/>
        </w:rPr>
        <w:t>SSB-proc</w:t>
      </w:r>
      <w:r w:rsidRPr="007F2139">
        <w:rPr>
          <w:rFonts w:eastAsia="Malgun Gothic" w:cs="Arial"/>
          <w:szCs w:val="24"/>
          <w:lang w:val="en-US" w:eastAsia="zh-CN"/>
        </w:rPr>
        <w:t>+T</w:t>
      </w:r>
      <w:r w:rsidRPr="007F2139">
        <w:rPr>
          <w:rFonts w:eastAsia="Malgun Gothic" w:cs="Arial"/>
          <w:szCs w:val="24"/>
          <w:vertAlign w:val="subscript"/>
          <w:lang w:val="en-US" w:eastAsia="zh-CN"/>
        </w:rPr>
        <w:t>SSB</w:t>
      </w:r>
      <w:r w:rsidRPr="007F2139">
        <w:rPr>
          <w:rFonts w:eastAsia="Malgun Gothic" w:cs="Arial"/>
          <w:szCs w:val="24"/>
          <w:lang w:val="en-US" w:eastAsia="zh-CN"/>
        </w:rPr>
        <w:t>*</w:t>
      </w:r>
      <w:r w:rsidRPr="007F2139">
        <w:rPr>
          <w:rFonts w:eastAsia="SimSun"/>
          <w:szCs w:val="24"/>
          <w:lang w:val="en-US" w:eastAsia="zh-CN"/>
        </w:rPr>
        <w:t>L</w:t>
      </w:r>
      <w:r w:rsidRPr="007F2139">
        <w:rPr>
          <w:rFonts w:eastAsia="SimSun"/>
          <w:szCs w:val="24"/>
          <w:vertAlign w:val="subscript"/>
          <w:lang w:val="en-US" w:eastAsia="zh-CN"/>
        </w:rPr>
        <w:t>MAC,known</w:t>
      </w:r>
      <w:r w:rsidRPr="007F2139">
        <w:rPr>
          <w:rFonts w:eastAsia="Malgun Gothic" w:cs="Arial"/>
          <w:szCs w:val="24"/>
          <w:lang w:val="en-US" w:eastAsia="zh-CN"/>
        </w:rPr>
        <w:t>)</w:t>
      </w:r>
      <w:r w:rsidRPr="007F2139">
        <w:rPr>
          <w:rFonts w:eastAsia="SimSun" w:cs="Arial"/>
          <w:szCs w:val="24"/>
          <w:lang w:val="en-US" w:eastAsia="zh-CN"/>
        </w:rPr>
        <w:t>,</w:t>
      </w:r>
    </w:p>
    <w:p w:rsidR="007F2139" w:rsidRPr="007F2139" w:rsidRDefault="007F2139" w:rsidP="006008C7">
      <w:pPr>
        <w:numPr>
          <w:ilvl w:val="1"/>
          <w:numId w:val="139"/>
        </w:numPr>
        <w:overflowPunct/>
        <w:autoSpaceDE/>
        <w:autoSpaceDN/>
        <w:adjustRightInd/>
        <w:spacing w:after="120"/>
        <w:textAlignment w:val="auto"/>
        <w:rPr>
          <w:rFonts w:eastAsia="SimSun" w:cs="Arial"/>
          <w:szCs w:val="24"/>
          <w:lang w:val="en-US" w:eastAsia="zh-CN"/>
        </w:rPr>
      </w:pPr>
      <w:r w:rsidRPr="007F2139">
        <w:rPr>
          <w:rFonts w:eastAsia="SimSun" w:cs="Arial"/>
          <w:szCs w:val="24"/>
          <w:lang w:val="en-US" w:eastAsia="zh-CN"/>
        </w:rPr>
        <w:t xml:space="preserve">and receive PDCCH using the old TCI state until </w:t>
      </w:r>
    </w:p>
    <w:p w:rsidR="007F2139" w:rsidRPr="007F2139" w:rsidRDefault="007F2139" w:rsidP="006008C7">
      <w:pPr>
        <w:numPr>
          <w:ilvl w:val="1"/>
          <w:numId w:val="139"/>
        </w:numPr>
        <w:overflowPunct/>
        <w:autoSpaceDE/>
        <w:autoSpaceDN/>
        <w:adjustRightInd/>
        <w:spacing w:after="120"/>
        <w:textAlignment w:val="auto"/>
        <w:rPr>
          <w:rFonts w:eastAsia="SimSun" w:cs="Arial"/>
          <w:szCs w:val="24"/>
          <w:lang w:val="en-US" w:eastAsia="zh-CN"/>
        </w:rPr>
      </w:pPr>
      <w:r w:rsidRPr="007F2139">
        <w:rPr>
          <w:rFonts w:eastAsia="SimSun" w:cs="Arial"/>
          <w:szCs w:val="24"/>
          <w:lang w:val="en-US" w:eastAsia="zh-CN"/>
        </w:rPr>
        <w:t>slot n +</w:t>
      </w:r>
      <w:r w:rsidRPr="007F2139">
        <w:rPr>
          <w:rFonts w:eastAsia="Malgun Gothic" w:cs="Arial"/>
          <w:szCs w:val="24"/>
          <w:lang w:val="en-US" w:eastAsia="zh-CN"/>
        </w:rPr>
        <w:t xml:space="preserve"> (</w:t>
      </w:r>
      <w:r w:rsidRPr="007F2139">
        <w:rPr>
          <w:rFonts w:eastAsia="SimSun"/>
          <w:szCs w:val="24"/>
          <w:lang w:val="en-US" w:eastAsia="zh-CN"/>
        </w:rPr>
        <w:t>T</w:t>
      </w:r>
      <w:r w:rsidRPr="007F2139">
        <w:rPr>
          <w:rFonts w:eastAsia="SimSun"/>
          <w:szCs w:val="24"/>
          <w:vertAlign w:val="subscript"/>
          <w:lang w:val="en-US" w:eastAsia="zh-CN"/>
        </w:rPr>
        <w:t>HARQ,ref</w:t>
      </w:r>
      <w:r w:rsidRPr="007F2139">
        <w:rPr>
          <w:rFonts w:eastAsia="SimSun"/>
          <w:szCs w:val="24"/>
          <w:lang w:val="en-US" w:eastAsia="zh-CN"/>
        </w:rPr>
        <w:t>+</w:t>
      </w:r>
      <w:r w:rsidRPr="007F2139">
        <w:rPr>
          <w:rFonts w:eastAsia="SimSun"/>
          <w:szCs w:val="24"/>
          <w:lang w:val="en-US" w:eastAsia="zh-CN"/>
        </w:rPr>
        <w:sym w:font="Symbol" w:char="F044"/>
      </w:r>
      <w:r w:rsidRPr="007F2139">
        <w:rPr>
          <w:rFonts w:eastAsia="SimSun"/>
          <w:szCs w:val="24"/>
          <w:vertAlign w:val="subscript"/>
          <w:lang w:val="en-US" w:eastAsia="zh-CN"/>
        </w:rPr>
        <w:t>HARQ</w:t>
      </w:r>
      <w:r w:rsidRPr="007F2139">
        <w:rPr>
          <w:rFonts w:eastAsia="Malgun Gothic" w:cs="Arial"/>
          <w:szCs w:val="24"/>
          <w:lang w:val="en-US" w:eastAsia="zh-CN"/>
        </w:rPr>
        <w:t>) + 3 ms + TO</w:t>
      </w:r>
      <w:r w:rsidRPr="007F2139">
        <w:rPr>
          <w:rFonts w:eastAsia="Malgun Gothic" w:cs="Arial"/>
          <w:szCs w:val="24"/>
          <w:vertAlign w:val="subscript"/>
          <w:lang w:val="en-US" w:eastAsia="zh-CN"/>
        </w:rPr>
        <w:t>k</w:t>
      </w:r>
      <w:r w:rsidRPr="007F2139">
        <w:rPr>
          <w:rFonts w:eastAsia="Malgun Gothic" w:cs="Arial"/>
          <w:szCs w:val="24"/>
          <w:lang w:val="en-US" w:eastAsia="zh-CN"/>
        </w:rPr>
        <w:t>*(T</w:t>
      </w:r>
      <w:r w:rsidRPr="007F2139">
        <w:rPr>
          <w:rFonts w:eastAsia="Malgun Gothic" w:cs="Arial"/>
          <w:szCs w:val="24"/>
          <w:vertAlign w:val="subscript"/>
          <w:lang w:val="en-US" w:eastAsia="zh-CN"/>
        </w:rPr>
        <w:t>first-SSB</w:t>
      </w:r>
      <w:r w:rsidRPr="007F2139">
        <w:rPr>
          <w:rFonts w:eastAsia="Malgun Gothic" w:cs="Arial"/>
          <w:szCs w:val="24"/>
          <w:lang w:val="en-US" w:eastAsia="zh-CN"/>
        </w:rPr>
        <w:t>+T</w:t>
      </w:r>
      <w:r w:rsidRPr="007F2139">
        <w:rPr>
          <w:rFonts w:eastAsia="Malgun Gothic" w:cs="Arial"/>
          <w:szCs w:val="24"/>
          <w:vertAlign w:val="subscript"/>
          <w:lang w:val="en-US" w:eastAsia="zh-CN"/>
        </w:rPr>
        <w:t>SSB</w:t>
      </w:r>
      <w:r w:rsidRPr="007F2139">
        <w:rPr>
          <w:rFonts w:eastAsia="Malgun Gothic" w:cs="Arial"/>
          <w:szCs w:val="24"/>
          <w:lang w:val="en-US" w:eastAsia="zh-CN"/>
        </w:rPr>
        <w:t>*</w:t>
      </w:r>
      <w:r w:rsidRPr="007F2139">
        <w:rPr>
          <w:rFonts w:eastAsia="SimSun"/>
          <w:szCs w:val="24"/>
          <w:lang w:val="en-US" w:eastAsia="zh-CN"/>
        </w:rPr>
        <w:t>L</w:t>
      </w:r>
      <w:r w:rsidRPr="007F2139">
        <w:rPr>
          <w:rFonts w:eastAsia="SimSun"/>
          <w:szCs w:val="24"/>
          <w:vertAlign w:val="subscript"/>
          <w:lang w:val="en-US" w:eastAsia="zh-CN"/>
        </w:rPr>
        <w:t>MAC,known</w:t>
      </w:r>
      <w:r w:rsidRPr="007F2139">
        <w:rPr>
          <w:rFonts w:eastAsia="SimSun" w:cs="Arial"/>
          <w:szCs w:val="24"/>
          <w:lang w:val="en-US" w:eastAsia="zh-CN"/>
        </w:rPr>
        <w:t>),</w:t>
      </w:r>
    </w:p>
    <w:p w:rsidR="007F2139" w:rsidRPr="007F2139" w:rsidRDefault="007F2139" w:rsidP="006008C7">
      <w:pPr>
        <w:numPr>
          <w:ilvl w:val="1"/>
          <w:numId w:val="139"/>
        </w:numPr>
        <w:overflowPunct/>
        <w:autoSpaceDE/>
        <w:autoSpaceDN/>
        <w:adjustRightInd/>
        <w:spacing w:after="120"/>
        <w:textAlignment w:val="auto"/>
        <w:rPr>
          <w:rFonts w:eastAsia="SimSun" w:cs="Arial"/>
          <w:szCs w:val="24"/>
          <w:lang w:val="en-US" w:eastAsia="zh-CN"/>
        </w:rPr>
      </w:pPr>
      <w:r w:rsidRPr="007F2139">
        <w:rPr>
          <w:rFonts w:eastAsia="SimSun" w:cs="Arial"/>
          <w:szCs w:val="24"/>
          <w:lang w:val="en-US" w:eastAsia="zh-CN"/>
        </w:rPr>
        <w:t>where the parameters are as defined above.</w:t>
      </w:r>
    </w:p>
    <w:p w:rsidR="007F2139" w:rsidRPr="007F2139" w:rsidRDefault="007F2139" w:rsidP="006008C7">
      <w:pPr>
        <w:numPr>
          <w:ilvl w:val="0"/>
          <w:numId w:val="139"/>
        </w:numPr>
        <w:overflowPunct/>
        <w:autoSpaceDE/>
        <w:autoSpaceDN/>
        <w:adjustRightInd/>
        <w:spacing w:after="120"/>
        <w:textAlignment w:val="auto"/>
        <w:rPr>
          <w:rFonts w:eastAsia="SimSun"/>
          <w:szCs w:val="24"/>
          <w:lang w:val="en-US" w:eastAsia="zh-CN"/>
        </w:rPr>
      </w:pPr>
      <w:r w:rsidRPr="007F2139">
        <w:rPr>
          <w:rFonts w:eastAsia="SimSun"/>
          <w:b/>
          <w:szCs w:val="24"/>
          <w:lang w:val="en-US" w:eastAsia="x-none"/>
        </w:rPr>
        <w:t xml:space="preserve">Proposal 6 </w:t>
      </w:r>
      <w:r w:rsidRPr="007F2139">
        <w:rPr>
          <w:rFonts w:eastAsia="SimSun"/>
          <w:szCs w:val="24"/>
          <w:lang w:val="en-US" w:eastAsia="x-none"/>
        </w:rPr>
        <w:t>(</w:t>
      </w:r>
      <w:r w:rsidRPr="007F2139">
        <w:rPr>
          <w:szCs w:val="24"/>
          <w:lang w:val="en-US" w:eastAsia="sv-SE"/>
        </w:rPr>
        <w:t>R4-1912084 Ericsson</w:t>
      </w:r>
      <w:r w:rsidRPr="007F2139">
        <w:rPr>
          <w:rFonts w:eastAsia="SimSun"/>
          <w:szCs w:val="24"/>
          <w:lang w:val="en-US" w:eastAsia="x-none"/>
        </w:rPr>
        <w:t>)</w:t>
      </w:r>
      <w:r w:rsidRPr="007F2139">
        <w:rPr>
          <w:rFonts w:eastAsia="SimSun"/>
          <w:b/>
          <w:szCs w:val="24"/>
          <w:lang w:val="en-US" w:eastAsia="x-none"/>
        </w:rPr>
        <w:t>:</w:t>
      </w:r>
      <w:r w:rsidRPr="007F2139">
        <w:rPr>
          <w:rFonts w:eastAsia="SimSun"/>
          <w:szCs w:val="24"/>
          <w:lang w:val="en-US" w:eastAsia="x-none"/>
        </w:rPr>
        <w:t xml:space="preserve"> The maximum value of </w:t>
      </w:r>
      <w:r w:rsidRPr="007F2139">
        <w:rPr>
          <w:rFonts w:eastAsia="SimSun"/>
          <w:szCs w:val="24"/>
          <w:lang w:val="en-US" w:eastAsia="zh-CN"/>
        </w:rPr>
        <w:t>L</w:t>
      </w:r>
      <w:r w:rsidRPr="007F2139">
        <w:rPr>
          <w:rFonts w:eastAsia="SimSun"/>
          <w:szCs w:val="24"/>
          <w:vertAlign w:val="subscript"/>
          <w:lang w:val="en-US" w:eastAsia="zh-CN"/>
        </w:rPr>
        <w:t>MAC,known</w:t>
      </w:r>
      <w:r w:rsidRPr="007F2139">
        <w:rPr>
          <w:rFonts w:eastAsia="SimSun"/>
          <w:szCs w:val="24"/>
          <w:lang w:val="en-US" w:eastAsia="x-none"/>
        </w:rPr>
        <w:t xml:space="preserve"> </w:t>
      </w:r>
      <w:r w:rsidRPr="007F2139">
        <w:rPr>
          <w:rFonts w:eastAsia="SimSun"/>
          <w:szCs w:val="24"/>
          <w:lang w:val="en-US" w:eastAsia="zh-CN"/>
        </w:rPr>
        <w:t>is TBD and may depend on</w:t>
      </w:r>
      <w:r w:rsidRPr="007F2139">
        <w:rPr>
          <w:rFonts w:eastAsia="Malgun Gothic" w:cs="Arial"/>
          <w:szCs w:val="24"/>
          <w:lang w:val="en-US" w:eastAsia="zh-CN"/>
        </w:rPr>
        <w:t xml:space="preserve"> T</w:t>
      </w:r>
      <w:r w:rsidRPr="007F2139">
        <w:rPr>
          <w:rFonts w:eastAsia="Malgun Gothic" w:cs="Arial"/>
          <w:szCs w:val="24"/>
          <w:vertAlign w:val="subscript"/>
          <w:lang w:val="en-US" w:eastAsia="zh-CN"/>
        </w:rPr>
        <w:t>SSB</w:t>
      </w:r>
      <w:r w:rsidRPr="007F2139">
        <w:rPr>
          <w:rFonts w:eastAsia="SimSun"/>
          <w:szCs w:val="24"/>
          <w:lang w:val="en-US" w:eastAsia="zh-CN"/>
        </w:rPr>
        <w:t xml:space="preserve">, upon exceeding which the UE may stop the switching </w:t>
      </w:r>
      <w:r w:rsidRPr="007F2139">
        <w:rPr>
          <w:rFonts w:eastAsia="SimSun"/>
          <w:szCs w:val="24"/>
          <w:lang w:val="en-US" w:eastAsia="x-none"/>
        </w:rPr>
        <w:t>and abandon the active TCI state switching procedure</w:t>
      </w:r>
      <w:r w:rsidRPr="007F2139">
        <w:rPr>
          <w:rFonts w:eastAsia="SimSun"/>
          <w:szCs w:val="24"/>
          <w:lang w:val="en-US" w:eastAsia="zh-CN"/>
        </w:rPr>
        <w:t>.</w:t>
      </w:r>
    </w:p>
    <w:p w:rsidR="007F2139" w:rsidRPr="007F2139" w:rsidRDefault="007F2139" w:rsidP="006008C7">
      <w:pPr>
        <w:numPr>
          <w:ilvl w:val="0"/>
          <w:numId w:val="139"/>
        </w:numPr>
        <w:overflowPunct/>
        <w:autoSpaceDE/>
        <w:autoSpaceDN/>
        <w:adjustRightInd/>
        <w:spacing w:after="120"/>
        <w:textAlignment w:val="auto"/>
        <w:rPr>
          <w:rFonts w:eastAsia="SimSun"/>
          <w:szCs w:val="24"/>
          <w:lang w:val="en-US" w:eastAsia="x-none"/>
        </w:rPr>
      </w:pPr>
      <w:r w:rsidRPr="007F2139">
        <w:rPr>
          <w:rFonts w:eastAsia="SimSun"/>
          <w:b/>
          <w:szCs w:val="24"/>
          <w:lang w:val="en-US" w:eastAsia="x-none"/>
        </w:rPr>
        <w:t xml:space="preserve">Proposal 5 </w:t>
      </w:r>
      <w:r w:rsidRPr="007F2139">
        <w:rPr>
          <w:rFonts w:eastAsia="SimSun"/>
          <w:szCs w:val="24"/>
          <w:lang w:val="en-US" w:eastAsia="x-none"/>
        </w:rPr>
        <w:t>(</w:t>
      </w:r>
      <w:r w:rsidRPr="007F2139">
        <w:rPr>
          <w:szCs w:val="24"/>
          <w:lang w:val="en-US" w:eastAsia="sv-SE"/>
        </w:rPr>
        <w:t>R4-1912084 Ericsson</w:t>
      </w:r>
      <w:r w:rsidRPr="007F2139">
        <w:rPr>
          <w:rFonts w:eastAsia="SimSun"/>
          <w:szCs w:val="24"/>
          <w:lang w:val="en-US" w:eastAsia="x-none"/>
        </w:rPr>
        <w:t xml:space="preserve">): The maximum value of </w:t>
      </w:r>
      <w:r w:rsidRPr="007F2139">
        <w:rPr>
          <w:rFonts w:eastAsia="SimSun"/>
          <w:szCs w:val="24"/>
          <w:lang w:val="en-US" w:eastAsia="zh-CN"/>
        </w:rPr>
        <w:sym w:font="Symbol" w:char="F044"/>
      </w:r>
      <w:r w:rsidRPr="007F2139">
        <w:rPr>
          <w:rFonts w:eastAsia="SimSun"/>
          <w:szCs w:val="24"/>
          <w:vertAlign w:val="subscript"/>
          <w:lang w:val="en-US" w:eastAsia="x-none"/>
        </w:rPr>
        <w:t>HARQ</w:t>
      </w:r>
      <w:r w:rsidRPr="007F2139">
        <w:rPr>
          <w:rFonts w:eastAsia="SimSun"/>
          <w:szCs w:val="24"/>
          <w:lang w:val="en-US" w:eastAsia="x-none"/>
        </w:rPr>
        <w:t xml:space="preserve"> is TBD, upon exceeding which the UE may stop attempting to transmit HARQ feedback and may abandon the active TCI state switching procedure.</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Try to agree on the proposals above.</w:t>
      </w:r>
    </w:p>
    <w:p w:rsidR="007F2139" w:rsidRPr="007F2139" w:rsidRDefault="007F2139" w:rsidP="007F2139">
      <w:pPr>
        <w:rPr>
          <w:i/>
        </w:rPr>
      </w:pPr>
    </w:p>
    <w:p w:rsidR="007F2139" w:rsidRPr="007F2139" w:rsidRDefault="007F2139" w:rsidP="007F2139">
      <w:pPr>
        <w:rPr>
          <w:rFonts w:eastAsia="SimSun"/>
          <w:b/>
          <w:u w:val="single"/>
          <w:lang w:eastAsia="zh-CN"/>
        </w:rPr>
      </w:pPr>
      <w:r w:rsidRPr="007F2139">
        <w:rPr>
          <w:rFonts w:eastAsia="SimSun"/>
          <w:b/>
          <w:u w:val="single"/>
          <w:lang w:eastAsia="zh-CN"/>
        </w:rPr>
        <w:t>Issue #24: Active TCI state switching delay: RRC based, known</w:t>
      </w:r>
    </w:p>
    <w:p w:rsidR="007F2139" w:rsidRPr="007F2139" w:rsidRDefault="007F2139" w:rsidP="006008C7">
      <w:pPr>
        <w:numPr>
          <w:ilvl w:val="0"/>
          <w:numId w:val="140"/>
        </w:numPr>
        <w:overflowPunct/>
        <w:autoSpaceDE/>
        <w:autoSpaceDN/>
        <w:adjustRightInd/>
        <w:spacing w:after="120"/>
        <w:textAlignment w:val="auto"/>
        <w:rPr>
          <w:rFonts w:eastAsia="SimSun" w:cs="Arial"/>
          <w:szCs w:val="24"/>
          <w:lang w:val="en-US" w:eastAsia="zh-CN"/>
        </w:rPr>
      </w:pPr>
      <w:r w:rsidRPr="007F2139">
        <w:rPr>
          <w:rFonts w:eastAsia="SimSun"/>
          <w:b/>
          <w:szCs w:val="24"/>
          <w:lang w:val="en-US" w:eastAsia="zh-CN"/>
        </w:rPr>
        <w:t xml:space="preserve">Proposal 7 </w:t>
      </w:r>
      <w:r w:rsidRPr="007F2139">
        <w:rPr>
          <w:rFonts w:eastAsia="SimSun"/>
          <w:szCs w:val="24"/>
          <w:lang w:val="en-US" w:eastAsia="x-none"/>
        </w:rPr>
        <w:t>(</w:t>
      </w:r>
      <w:r w:rsidRPr="007F2139">
        <w:rPr>
          <w:szCs w:val="24"/>
          <w:lang w:val="en-US" w:eastAsia="sv-SE"/>
        </w:rPr>
        <w:t>R4-1912084 Ericsson</w:t>
      </w:r>
      <w:r w:rsidRPr="007F2139">
        <w:rPr>
          <w:rFonts w:eastAsia="SimSun"/>
          <w:szCs w:val="24"/>
          <w:lang w:val="en-US" w:eastAsia="x-none"/>
        </w:rPr>
        <w:t>)</w:t>
      </w:r>
      <w:r w:rsidRPr="007F2139">
        <w:rPr>
          <w:rFonts w:eastAsia="SimSun"/>
          <w:szCs w:val="24"/>
          <w:lang w:val="en-US" w:eastAsia="zh-CN"/>
        </w:rPr>
        <w:t xml:space="preserve">: For </w:t>
      </w:r>
      <w:r w:rsidRPr="007F2139">
        <w:rPr>
          <w:rFonts w:eastAsia="SimSun" w:cs="Arial"/>
          <w:szCs w:val="24"/>
          <w:lang w:val="en-US" w:eastAsia="zh-CN"/>
        </w:rPr>
        <w:t>RRC based TCI state switching, the UE is required to receive PDCCH using the new TCI state in</w:t>
      </w:r>
    </w:p>
    <w:p w:rsidR="007F2139" w:rsidRPr="007F2139" w:rsidRDefault="007F2139" w:rsidP="006008C7">
      <w:pPr>
        <w:numPr>
          <w:ilvl w:val="1"/>
          <w:numId w:val="140"/>
        </w:numPr>
        <w:overflowPunct/>
        <w:autoSpaceDE/>
        <w:autoSpaceDN/>
        <w:adjustRightInd/>
        <w:spacing w:after="120"/>
        <w:textAlignment w:val="auto"/>
        <w:rPr>
          <w:rFonts w:eastAsia="Malgun Gothic" w:cs="Arial"/>
          <w:szCs w:val="24"/>
          <w:lang w:val="en-US" w:eastAsia="zh-CN"/>
        </w:rPr>
      </w:pPr>
      <w:r w:rsidRPr="007F2139">
        <w:rPr>
          <w:rFonts w:eastAsia="SimSun" w:cs="Arial"/>
          <w:szCs w:val="24"/>
          <w:lang w:val="en-US" w:eastAsia="zh-CN"/>
        </w:rPr>
        <w:t>slot n +</w:t>
      </w:r>
      <w:r w:rsidRPr="007F2139">
        <w:rPr>
          <w:rFonts w:eastAsia="Malgun Gothic" w:cs="Arial"/>
          <w:szCs w:val="24"/>
          <w:lang w:val="en-US" w:eastAsia="zh-CN"/>
        </w:rPr>
        <w:t xml:space="preserve"> T</w:t>
      </w:r>
      <w:r w:rsidRPr="007F2139">
        <w:rPr>
          <w:rFonts w:eastAsia="Malgun Gothic" w:cs="Arial"/>
          <w:szCs w:val="24"/>
          <w:vertAlign w:val="subscript"/>
          <w:lang w:val="en-US" w:eastAsia="zh-CN"/>
        </w:rPr>
        <w:t xml:space="preserve">RRC_processing </w:t>
      </w:r>
      <w:r w:rsidRPr="007F2139">
        <w:rPr>
          <w:rFonts w:eastAsia="Malgun Gothic" w:cs="Arial"/>
          <w:szCs w:val="24"/>
          <w:lang w:val="en-US" w:eastAsia="zh-CN"/>
        </w:rPr>
        <w:t xml:space="preserve"> + TO</w:t>
      </w:r>
      <w:r w:rsidRPr="007F2139">
        <w:rPr>
          <w:rFonts w:eastAsia="Malgun Gothic" w:cs="Arial"/>
          <w:szCs w:val="24"/>
          <w:vertAlign w:val="subscript"/>
          <w:lang w:val="en-US" w:eastAsia="zh-CN"/>
        </w:rPr>
        <w:t>k</w:t>
      </w:r>
      <w:r w:rsidRPr="007F2139">
        <w:rPr>
          <w:rFonts w:eastAsia="Malgun Gothic" w:cs="Arial"/>
          <w:szCs w:val="24"/>
          <w:lang w:val="en-US" w:eastAsia="zh-CN"/>
        </w:rPr>
        <w:t>*(T</w:t>
      </w:r>
      <w:r w:rsidRPr="007F2139">
        <w:rPr>
          <w:rFonts w:eastAsia="Malgun Gothic" w:cs="Arial"/>
          <w:szCs w:val="24"/>
          <w:vertAlign w:val="subscript"/>
          <w:lang w:val="en-US" w:eastAsia="zh-CN"/>
        </w:rPr>
        <w:t xml:space="preserve">first-SSB </w:t>
      </w:r>
      <w:r w:rsidRPr="007F2139">
        <w:rPr>
          <w:rFonts w:eastAsia="Malgun Gothic" w:cs="Arial"/>
          <w:szCs w:val="24"/>
          <w:lang w:val="en-US" w:eastAsia="zh-CN"/>
        </w:rPr>
        <w:t>+ T</w:t>
      </w:r>
      <w:r w:rsidRPr="007F2139">
        <w:rPr>
          <w:rFonts w:eastAsia="Malgun Gothic" w:cs="Arial"/>
          <w:szCs w:val="24"/>
          <w:vertAlign w:val="subscript"/>
          <w:lang w:val="en-US" w:eastAsia="zh-CN"/>
        </w:rPr>
        <w:t>SSB-proc</w:t>
      </w:r>
      <w:r w:rsidRPr="007F2139">
        <w:rPr>
          <w:rFonts w:eastAsia="Malgun Gothic" w:cs="Arial"/>
          <w:szCs w:val="24"/>
          <w:lang w:val="en-US" w:eastAsia="zh-CN"/>
        </w:rPr>
        <w:t>+T</w:t>
      </w:r>
      <w:r w:rsidRPr="007F2139">
        <w:rPr>
          <w:rFonts w:eastAsia="Malgun Gothic" w:cs="Arial"/>
          <w:szCs w:val="24"/>
          <w:vertAlign w:val="subscript"/>
          <w:lang w:val="en-US" w:eastAsia="zh-CN"/>
        </w:rPr>
        <w:t>SSB</w:t>
      </w:r>
      <w:r w:rsidRPr="007F2139">
        <w:rPr>
          <w:rFonts w:eastAsia="Malgun Gothic" w:cs="Arial"/>
          <w:szCs w:val="24"/>
          <w:lang w:val="en-US" w:eastAsia="zh-CN"/>
        </w:rPr>
        <w:t>*</w:t>
      </w:r>
      <w:r w:rsidRPr="007F2139">
        <w:rPr>
          <w:rFonts w:eastAsia="SimSun"/>
          <w:szCs w:val="24"/>
          <w:lang w:val="en-US" w:eastAsia="zh-CN"/>
        </w:rPr>
        <w:t xml:space="preserve"> L</w:t>
      </w:r>
      <w:r w:rsidRPr="007F2139">
        <w:rPr>
          <w:rFonts w:eastAsia="SimSun"/>
          <w:szCs w:val="24"/>
          <w:vertAlign w:val="subscript"/>
          <w:lang w:val="en-US" w:eastAsia="zh-CN"/>
        </w:rPr>
        <w:t>RRC,known</w:t>
      </w:r>
      <w:r w:rsidRPr="007F2139">
        <w:rPr>
          <w:rFonts w:eastAsia="Malgun Gothic" w:cs="Arial"/>
          <w:szCs w:val="24"/>
          <w:lang w:val="en-US" w:eastAsia="zh-CN"/>
        </w:rPr>
        <w:t>),</w:t>
      </w:r>
    </w:p>
    <w:p w:rsidR="007F2139" w:rsidRPr="007F2139" w:rsidRDefault="007F2139" w:rsidP="006008C7">
      <w:pPr>
        <w:numPr>
          <w:ilvl w:val="1"/>
          <w:numId w:val="140"/>
        </w:numPr>
        <w:overflowPunct/>
        <w:autoSpaceDE/>
        <w:autoSpaceDN/>
        <w:adjustRightInd/>
        <w:spacing w:after="120"/>
        <w:textAlignment w:val="auto"/>
        <w:rPr>
          <w:rFonts w:eastAsia="SimSun"/>
          <w:szCs w:val="24"/>
          <w:lang w:val="en-US" w:eastAsia="zh-CN"/>
        </w:rPr>
      </w:pPr>
      <w:r w:rsidRPr="007F2139">
        <w:rPr>
          <w:rFonts w:eastAsia="SimSun" w:cs="Arial"/>
          <w:szCs w:val="24"/>
          <w:lang w:val="en-US" w:eastAsia="zh-CN"/>
        </w:rPr>
        <w:t>where the parameters are as defined above.</w:t>
      </w:r>
    </w:p>
    <w:p w:rsidR="007F2139" w:rsidRPr="007F2139" w:rsidRDefault="007F2139" w:rsidP="006008C7">
      <w:pPr>
        <w:numPr>
          <w:ilvl w:val="0"/>
          <w:numId w:val="140"/>
        </w:numPr>
        <w:overflowPunct/>
        <w:autoSpaceDE/>
        <w:autoSpaceDN/>
        <w:adjustRightInd/>
        <w:spacing w:after="120"/>
        <w:textAlignment w:val="auto"/>
        <w:rPr>
          <w:rFonts w:eastAsia="SimSun"/>
          <w:szCs w:val="24"/>
          <w:lang w:val="en-US" w:eastAsia="zh-CN"/>
        </w:rPr>
      </w:pPr>
      <w:r w:rsidRPr="007F2139">
        <w:rPr>
          <w:rFonts w:eastAsia="SimSun"/>
          <w:b/>
          <w:szCs w:val="24"/>
          <w:lang w:val="en-US" w:eastAsia="x-none"/>
        </w:rPr>
        <w:t xml:space="preserve">Proposal 8 </w:t>
      </w:r>
      <w:r w:rsidRPr="007F2139">
        <w:rPr>
          <w:rFonts w:eastAsia="SimSun"/>
          <w:szCs w:val="24"/>
          <w:lang w:val="en-US" w:eastAsia="x-none"/>
        </w:rPr>
        <w:t>(</w:t>
      </w:r>
      <w:r w:rsidRPr="007F2139">
        <w:rPr>
          <w:szCs w:val="24"/>
          <w:lang w:val="en-US" w:eastAsia="sv-SE"/>
        </w:rPr>
        <w:t>R4-1912084 Ericsson</w:t>
      </w:r>
      <w:r w:rsidRPr="007F2139">
        <w:rPr>
          <w:rFonts w:eastAsia="SimSun"/>
          <w:szCs w:val="24"/>
          <w:lang w:val="en-US" w:eastAsia="x-none"/>
        </w:rPr>
        <w:t>)</w:t>
      </w:r>
      <w:r w:rsidRPr="007F2139">
        <w:rPr>
          <w:rFonts w:eastAsia="SimSun"/>
          <w:b/>
          <w:szCs w:val="24"/>
          <w:lang w:val="en-US" w:eastAsia="x-none"/>
        </w:rPr>
        <w:t>:</w:t>
      </w:r>
      <w:r w:rsidRPr="007F2139">
        <w:rPr>
          <w:rFonts w:eastAsia="SimSun"/>
          <w:szCs w:val="24"/>
          <w:lang w:val="en-US" w:eastAsia="x-none"/>
        </w:rPr>
        <w:t xml:space="preserve"> The maximum value of </w:t>
      </w:r>
      <w:r w:rsidRPr="007F2139">
        <w:rPr>
          <w:rFonts w:eastAsia="SimSun"/>
          <w:szCs w:val="24"/>
          <w:lang w:val="en-US" w:eastAsia="zh-CN"/>
        </w:rPr>
        <w:t>L</w:t>
      </w:r>
      <w:r w:rsidRPr="007F2139">
        <w:rPr>
          <w:rFonts w:eastAsia="SimSun"/>
          <w:szCs w:val="24"/>
          <w:vertAlign w:val="subscript"/>
          <w:lang w:val="en-US" w:eastAsia="zh-CN"/>
        </w:rPr>
        <w:t>RRC,known</w:t>
      </w:r>
      <w:r w:rsidRPr="007F2139">
        <w:rPr>
          <w:rFonts w:eastAsia="SimSun"/>
          <w:szCs w:val="24"/>
          <w:lang w:val="en-US" w:eastAsia="x-none"/>
        </w:rPr>
        <w:t xml:space="preserve"> </w:t>
      </w:r>
      <w:r w:rsidRPr="007F2139">
        <w:rPr>
          <w:rFonts w:eastAsia="SimSun"/>
          <w:szCs w:val="24"/>
          <w:lang w:val="en-US" w:eastAsia="zh-CN"/>
        </w:rPr>
        <w:t>is TBD and may depend on</w:t>
      </w:r>
      <w:r w:rsidRPr="007F2139">
        <w:rPr>
          <w:rFonts w:eastAsia="Malgun Gothic" w:cs="Arial"/>
          <w:szCs w:val="24"/>
          <w:lang w:val="en-US" w:eastAsia="zh-CN"/>
        </w:rPr>
        <w:t xml:space="preserve"> T</w:t>
      </w:r>
      <w:r w:rsidRPr="007F2139">
        <w:rPr>
          <w:rFonts w:eastAsia="Malgun Gothic" w:cs="Arial"/>
          <w:szCs w:val="24"/>
          <w:vertAlign w:val="subscript"/>
          <w:lang w:val="en-US" w:eastAsia="zh-CN"/>
        </w:rPr>
        <w:t>SSB</w:t>
      </w:r>
      <w:r w:rsidRPr="007F2139">
        <w:rPr>
          <w:rFonts w:eastAsia="SimSun"/>
          <w:szCs w:val="24"/>
          <w:lang w:val="en-US" w:eastAsia="zh-CN"/>
        </w:rPr>
        <w:t xml:space="preserve">, upon exceeding which the UE may stop the switching </w:t>
      </w:r>
      <w:r w:rsidRPr="007F2139">
        <w:rPr>
          <w:rFonts w:eastAsia="SimSun"/>
          <w:szCs w:val="24"/>
          <w:lang w:val="en-US" w:eastAsia="x-none"/>
        </w:rPr>
        <w:t>and abandon the active TCI state switching procedure</w:t>
      </w:r>
      <w:r w:rsidRPr="007F2139">
        <w:rPr>
          <w:rFonts w:eastAsia="SimSun"/>
          <w:szCs w:val="24"/>
          <w:lang w:val="en-US" w:eastAsia="zh-CN"/>
        </w:rPr>
        <w:t>.</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Try to agree on the proposals above.</w:t>
      </w:r>
    </w:p>
    <w:p w:rsidR="007F2139" w:rsidRPr="007F2139" w:rsidRDefault="007F2139" w:rsidP="007F2139">
      <w:pPr>
        <w:rPr>
          <w:rFonts w:eastAsia="SimSun"/>
          <w:b/>
          <w:u w:val="single"/>
          <w:lang w:eastAsia="zh-CN"/>
        </w:rPr>
      </w:pPr>
    </w:p>
    <w:p w:rsidR="007F2139" w:rsidRPr="007F2139" w:rsidRDefault="007F2139" w:rsidP="007F2139">
      <w:pPr>
        <w:rPr>
          <w:rFonts w:eastAsia="SimSun"/>
          <w:b/>
          <w:u w:val="single"/>
          <w:lang w:eastAsia="zh-CN"/>
        </w:rPr>
      </w:pPr>
      <w:r w:rsidRPr="007F2139">
        <w:rPr>
          <w:rFonts w:eastAsia="SimSun"/>
          <w:b/>
          <w:u w:val="single"/>
          <w:lang w:eastAsia="zh-CN"/>
        </w:rPr>
        <w:t>Issue #25: Active TCI state switching delay: MAC-CE based, unknown</w:t>
      </w:r>
    </w:p>
    <w:p w:rsidR="007F2139" w:rsidRPr="007F2139" w:rsidRDefault="007F2139" w:rsidP="006008C7">
      <w:pPr>
        <w:numPr>
          <w:ilvl w:val="0"/>
          <w:numId w:val="141"/>
        </w:numPr>
        <w:overflowPunct/>
        <w:autoSpaceDE/>
        <w:autoSpaceDN/>
        <w:adjustRightInd/>
        <w:spacing w:after="120"/>
        <w:textAlignment w:val="auto"/>
        <w:rPr>
          <w:rFonts w:eastAsia="Malgun Gothic" w:cs="Arial"/>
          <w:szCs w:val="24"/>
          <w:lang w:val="en-US" w:eastAsia="zh-CN"/>
        </w:rPr>
      </w:pPr>
      <w:r w:rsidRPr="007F2139">
        <w:rPr>
          <w:rFonts w:eastAsia="SimSun"/>
          <w:b/>
          <w:szCs w:val="24"/>
          <w:lang w:val="en-US" w:eastAsia="zh-CN"/>
        </w:rPr>
        <w:t xml:space="preserve">Proposal 9 </w:t>
      </w:r>
      <w:r w:rsidRPr="007F2139">
        <w:rPr>
          <w:rFonts w:eastAsia="SimSun"/>
          <w:szCs w:val="24"/>
          <w:lang w:val="en-US" w:eastAsia="x-none"/>
        </w:rPr>
        <w:t>(</w:t>
      </w:r>
      <w:r w:rsidRPr="007F2139">
        <w:rPr>
          <w:szCs w:val="24"/>
          <w:lang w:val="en-US" w:eastAsia="sv-SE"/>
        </w:rPr>
        <w:t>R4-1912084 Ericsson</w:t>
      </w:r>
      <w:r w:rsidRPr="007F2139">
        <w:rPr>
          <w:rFonts w:eastAsia="SimSun"/>
          <w:szCs w:val="24"/>
          <w:lang w:val="en-US" w:eastAsia="x-none"/>
        </w:rPr>
        <w:t>)</w:t>
      </w:r>
      <w:r w:rsidRPr="007F2139">
        <w:rPr>
          <w:rFonts w:eastAsia="SimSun"/>
          <w:szCs w:val="24"/>
          <w:lang w:val="en-US" w:eastAsia="zh-CN"/>
        </w:rPr>
        <w:t xml:space="preserve">: For </w:t>
      </w:r>
      <w:r w:rsidRPr="007F2139">
        <w:rPr>
          <w:rFonts w:eastAsia="Malgun Gothic" w:cs="Arial"/>
          <w:szCs w:val="24"/>
          <w:lang w:val="en-US" w:eastAsia="zh-CN"/>
        </w:rPr>
        <w:t>MAC-CE based switching, UE is required to receive PDCCH using the new TCI state in</w:t>
      </w:r>
    </w:p>
    <w:p w:rsidR="007F2139" w:rsidRPr="007F2139" w:rsidRDefault="007F2139" w:rsidP="006008C7">
      <w:pPr>
        <w:numPr>
          <w:ilvl w:val="1"/>
          <w:numId w:val="141"/>
        </w:numPr>
        <w:overflowPunct/>
        <w:autoSpaceDE/>
        <w:autoSpaceDN/>
        <w:adjustRightInd/>
        <w:spacing w:after="120"/>
        <w:textAlignment w:val="auto"/>
        <w:rPr>
          <w:rFonts w:eastAsia="Malgun Gothic" w:cs="Arial"/>
          <w:szCs w:val="24"/>
          <w:lang w:val="en-US" w:eastAsia="zh-CN"/>
        </w:rPr>
      </w:pPr>
      <w:r w:rsidRPr="007F2139">
        <w:rPr>
          <w:rFonts w:eastAsia="SimSun" w:cs="Arial"/>
          <w:szCs w:val="24"/>
          <w:lang w:val="en-US" w:eastAsia="zh-CN"/>
        </w:rPr>
        <w:t>slot n+</w:t>
      </w:r>
      <w:r w:rsidRPr="007F2139">
        <w:rPr>
          <w:rFonts w:eastAsia="Malgun Gothic" w:cs="Arial"/>
          <w:szCs w:val="24"/>
          <w:lang w:val="en-US" w:eastAsia="zh-CN"/>
        </w:rPr>
        <w:t>(</w:t>
      </w:r>
      <w:r w:rsidRPr="007F2139">
        <w:rPr>
          <w:rFonts w:eastAsia="SimSun"/>
          <w:szCs w:val="24"/>
          <w:lang w:val="en-US" w:eastAsia="zh-CN"/>
        </w:rPr>
        <w:t>T</w:t>
      </w:r>
      <w:r w:rsidRPr="007F2139">
        <w:rPr>
          <w:rFonts w:eastAsia="SimSun"/>
          <w:szCs w:val="24"/>
          <w:vertAlign w:val="subscript"/>
          <w:lang w:val="en-US" w:eastAsia="zh-CN"/>
        </w:rPr>
        <w:t>HARQ,ref</w:t>
      </w:r>
      <w:r w:rsidRPr="007F2139">
        <w:rPr>
          <w:rFonts w:eastAsia="SimSun"/>
          <w:szCs w:val="24"/>
          <w:lang w:val="en-US" w:eastAsia="zh-CN"/>
        </w:rPr>
        <w:t>+</w:t>
      </w:r>
      <w:r w:rsidRPr="007F2139">
        <w:rPr>
          <w:rFonts w:eastAsia="SimSun"/>
          <w:szCs w:val="24"/>
          <w:lang w:val="en-US" w:eastAsia="zh-CN"/>
        </w:rPr>
        <w:sym w:font="Symbol" w:char="F044"/>
      </w:r>
      <w:r w:rsidRPr="007F2139">
        <w:rPr>
          <w:rFonts w:eastAsia="SimSun"/>
          <w:szCs w:val="24"/>
          <w:vertAlign w:val="subscript"/>
          <w:lang w:val="en-US" w:eastAsia="zh-CN"/>
        </w:rPr>
        <w:t>HARQ</w:t>
      </w:r>
      <w:r w:rsidRPr="007F2139">
        <w:rPr>
          <w:rFonts w:eastAsia="Malgun Gothic" w:cs="Arial"/>
          <w:szCs w:val="24"/>
          <w:lang w:val="en-US" w:eastAsia="zh-CN"/>
        </w:rPr>
        <w:t>)+3 ms+(</w:t>
      </w:r>
      <w:r w:rsidRPr="007F2139">
        <w:rPr>
          <w:rFonts w:eastAsia="SimSun" w:cs="Arial"/>
          <w:szCs w:val="24"/>
          <w:lang w:val="en-US" w:eastAsia="en-GB"/>
        </w:rPr>
        <w:t>T</w:t>
      </w:r>
      <w:r w:rsidRPr="007F2139">
        <w:rPr>
          <w:rFonts w:eastAsia="SimSun" w:cs="Arial"/>
          <w:szCs w:val="24"/>
          <w:vertAlign w:val="subscript"/>
          <w:lang w:val="en-US" w:eastAsia="en-GB"/>
        </w:rPr>
        <w:t>L1-RSRP</w:t>
      </w:r>
      <w:r w:rsidRPr="007F2139">
        <w:rPr>
          <w:rFonts w:eastAsia="Malgun Gothic" w:cs="Arial"/>
          <w:szCs w:val="24"/>
          <w:lang w:val="en-US" w:eastAsia="zh-CN"/>
        </w:rPr>
        <w:t>+T</w:t>
      </w:r>
      <w:r w:rsidRPr="007F2139">
        <w:rPr>
          <w:rFonts w:eastAsia="Malgun Gothic" w:cs="Arial"/>
          <w:szCs w:val="24"/>
          <w:vertAlign w:val="subscript"/>
          <w:lang w:val="en-US" w:eastAsia="zh-CN"/>
        </w:rPr>
        <w:t>CSI-RS/SSB</w:t>
      </w:r>
      <w:r w:rsidRPr="007F2139">
        <w:rPr>
          <w:rFonts w:eastAsia="SimSun"/>
          <w:szCs w:val="24"/>
          <w:lang w:val="en-US" w:eastAsia="zh-CN"/>
        </w:rPr>
        <w:t>*L1</w:t>
      </w:r>
      <w:r w:rsidRPr="007F2139">
        <w:rPr>
          <w:rFonts w:eastAsia="SimSun"/>
          <w:szCs w:val="24"/>
          <w:vertAlign w:val="subscript"/>
          <w:lang w:val="en-US" w:eastAsia="zh-CN"/>
        </w:rPr>
        <w:t>MAC,unknown</w:t>
      </w:r>
      <w:r w:rsidRPr="007F2139">
        <w:rPr>
          <w:rFonts w:eastAsia="Malgun Gothic" w:cs="Arial"/>
          <w:szCs w:val="24"/>
          <w:lang w:val="en-US" w:eastAsia="zh-CN"/>
        </w:rPr>
        <w:t>)+TO</w:t>
      </w:r>
      <w:r w:rsidRPr="007F2139">
        <w:rPr>
          <w:rFonts w:eastAsia="Malgun Gothic" w:cs="Arial"/>
          <w:szCs w:val="24"/>
          <w:vertAlign w:val="subscript"/>
          <w:lang w:val="en-US" w:eastAsia="zh-CN"/>
        </w:rPr>
        <w:t>uk</w:t>
      </w:r>
      <w:r w:rsidRPr="007F2139">
        <w:rPr>
          <w:rFonts w:eastAsia="Malgun Gothic" w:cs="Arial"/>
          <w:szCs w:val="24"/>
          <w:lang w:val="en-US" w:eastAsia="zh-CN"/>
        </w:rPr>
        <w:t>*(T</w:t>
      </w:r>
      <w:r w:rsidRPr="007F2139">
        <w:rPr>
          <w:rFonts w:eastAsia="Malgun Gothic" w:cs="Arial"/>
          <w:szCs w:val="24"/>
          <w:vertAlign w:val="subscript"/>
          <w:lang w:val="en-US" w:eastAsia="zh-CN"/>
        </w:rPr>
        <w:t>first-SSB</w:t>
      </w:r>
      <w:r w:rsidRPr="007F2139">
        <w:rPr>
          <w:rFonts w:eastAsia="Malgun Gothic" w:cs="Arial"/>
          <w:szCs w:val="24"/>
          <w:lang w:val="en-US" w:eastAsia="zh-CN"/>
        </w:rPr>
        <w:t>+T</w:t>
      </w:r>
      <w:r w:rsidRPr="007F2139">
        <w:rPr>
          <w:rFonts w:eastAsia="Malgun Gothic" w:cs="Arial"/>
          <w:szCs w:val="24"/>
          <w:vertAlign w:val="subscript"/>
          <w:lang w:val="en-US" w:eastAsia="zh-CN"/>
        </w:rPr>
        <w:t>SSB-proc</w:t>
      </w:r>
      <w:r w:rsidRPr="007F2139">
        <w:rPr>
          <w:rFonts w:eastAsia="Malgun Gothic" w:cs="Arial"/>
          <w:szCs w:val="24"/>
          <w:lang w:val="en-US" w:eastAsia="zh-CN"/>
        </w:rPr>
        <w:t>+T</w:t>
      </w:r>
      <w:r w:rsidRPr="007F2139">
        <w:rPr>
          <w:rFonts w:eastAsia="Malgun Gothic" w:cs="Arial"/>
          <w:szCs w:val="24"/>
          <w:vertAlign w:val="subscript"/>
          <w:lang w:val="en-US" w:eastAsia="zh-CN"/>
        </w:rPr>
        <w:t>SSB</w:t>
      </w:r>
      <w:r w:rsidRPr="007F2139">
        <w:rPr>
          <w:rFonts w:eastAsia="Malgun Gothic" w:cs="Arial"/>
          <w:szCs w:val="24"/>
          <w:lang w:val="en-US" w:eastAsia="zh-CN"/>
        </w:rPr>
        <w:t>*</w:t>
      </w:r>
      <w:r w:rsidRPr="007F2139">
        <w:rPr>
          <w:rFonts w:eastAsia="SimSun"/>
          <w:szCs w:val="24"/>
          <w:lang w:val="en-US" w:eastAsia="zh-CN"/>
        </w:rPr>
        <w:t>L2</w:t>
      </w:r>
      <w:r w:rsidRPr="007F2139">
        <w:rPr>
          <w:rFonts w:eastAsia="SimSun"/>
          <w:szCs w:val="24"/>
          <w:vertAlign w:val="subscript"/>
          <w:lang w:val="en-US" w:eastAsia="zh-CN"/>
        </w:rPr>
        <w:t>MAC,unknown</w:t>
      </w:r>
      <w:r w:rsidRPr="007F2139">
        <w:rPr>
          <w:rFonts w:eastAsia="Malgun Gothic" w:cs="Arial"/>
          <w:szCs w:val="24"/>
          <w:lang w:val="en-US" w:eastAsia="zh-CN"/>
        </w:rPr>
        <w:t>),</w:t>
      </w:r>
    </w:p>
    <w:p w:rsidR="007F2139" w:rsidRPr="007F2139" w:rsidRDefault="007F2139" w:rsidP="006008C7">
      <w:pPr>
        <w:numPr>
          <w:ilvl w:val="1"/>
          <w:numId w:val="141"/>
        </w:numPr>
        <w:overflowPunct/>
        <w:autoSpaceDE/>
        <w:autoSpaceDN/>
        <w:adjustRightInd/>
        <w:spacing w:after="120"/>
        <w:textAlignment w:val="auto"/>
        <w:rPr>
          <w:rFonts w:eastAsia="Malgun Gothic" w:cs="Arial"/>
          <w:szCs w:val="24"/>
          <w:lang w:val="en-US" w:eastAsia="zh-CN"/>
        </w:rPr>
      </w:pPr>
      <w:r w:rsidRPr="007F2139">
        <w:rPr>
          <w:rFonts w:eastAsia="Malgun Gothic" w:cs="Arial"/>
          <w:szCs w:val="24"/>
          <w:lang w:val="en-US" w:eastAsia="zh-CN"/>
        </w:rPr>
        <w:lastRenderedPageBreak/>
        <w:t xml:space="preserve">and receive PDCCH using the old TCI state until </w:t>
      </w:r>
    </w:p>
    <w:p w:rsidR="007F2139" w:rsidRPr="007F2139" w:rsidRDefault="007F2139" w:rsidP="006008C7">
      <w:pPr>
        <w:numPr>
          <w:ilvl w:val="1"/>
          <w:numId w:val="141"/>
        </w:numPr>
        <w:overflowPunct/>
        <w:autoSpaceDE/>
        <w:autoSpaceDN/>
        <w:adjustRightInd/>
        <w:spacing w:after="120"/>
        <w:textAlignment w:val="auto"/>
        <w:rPr>
          <w:rFonts w:eastAsia="SimSun" w:cs="Arial"/>
          <w:szCs w:val="24"/>
          <w:lang w:val="en-US" w:eastAsia="zh-CN"/>
        </w:rPr>
      </w:pPr>
      <w:r w:rsidRPr="007F2139">
        <w:rPr>
          <w:rFonts w:eastAsia="SimSun" w:cs="Arial"/>
          <w:szCs w:val="24"/>
          <w:lang w:val="en-US" w:eastAsia="zh-CN"/>
        </w:rPr>
        <w:t>slot n+</w:t>
      </w:r>
      <w:r w:rsidRPr="007F2139">
        <w:rPr>
          <w:rFonts w:eastAsia="Malgun Gothic" w:cs="Arial"/>
          <w:szCs w:val="24"/>
          <w:lang w:val="en-US" w:eastAsia="zh-CN"/>
        </w:rPr>
        <w:t>(</w:t>
      </w:r>
      <w:r w:rsidRPr="007F2139">
        <w:rPr>
          <w:rFonts w:eastAsia="SimSun"/>
          <w:szCs w:val="24"/>
          <w:lang w:val="en-US" w:eastAsia="zh-CN"/>
        </w:rPr>
        <w:t>T</w:t>
      </w:r>
      <w:r w:rsidRPr="007F2139">
        <w:rPr>
          <w:rFonts w:eastAsia="SimSun"/>
          <w:szCs w:val="24"/>
          <w:vertAlign w:val="subscript"/>
          <w:lang w:val="en-US" w:eastAsia="zh-CN"/>
        </w:rPr>
        <w:t>HARQ,ref</w:t>
      </w:r>
      <w:r w:rsidRPr="007F2139">
        <w:rPr>
          <w:rFonts w:eastAsia="SimSun"/>
          <w:szCs w:val="24"/>
          <w:lang w:val="en-US" w:eastAsia="zh-CN"/>
        </w:rPr>
        <w:t>+</w:t>
      </w:r>
      <w:r w:rsidRPr="007F2139">
        <w:rPr>
          <w:rFonts w:eastAsia="SimSun"/>
          <w:szCs w:val="24"/>
          <w:lang w:val="en-US" w:eastAsia="zh-CN"/>
        </w:rPr>
        <w:sym w:font="Symbol" w:char="F044"/>
      </w:r>
      <w:r w:rsidRPr="007F2139">
        <w:rPr>
          <w:rFonts w:eastAsia="SimSun"/>
          <w:szCs w:val="24"/>
          <w:vertAlign w:val="subscript"/>
          <w:lang w:val="en-US" w:eastAsia="zh-CN"/>
        </w:rPr>
        <w:t>HARQ</w:t>
      </w:r>
      <w:r w:rsidRPr="007F2139">
        <w:rPr>
          <w:rFonts w:eastAsia="Malgun Gothic" w:cs="Arial"/>
          <w:szCs w:val="24"/>
          <w:lang w:val="en-US" w:eastAsia="zh-CN"/>
        </w:rPr>
        <w:t>)+3 ms+(</w:t>
      </w:r>
      <w:r w:rsidRPr="007F2139">
        <w:rPr>
          <w:rFonts w:eastAsia="SimSun" w:cs="Arial"/>
          <w:szCs w:val="24"/>
          <w:lang w:val="en-US" w:eastAsia="en-GB"/>
        </w:rPr>
        <w:t>T</w:t>
      </w:r>
      <w:r w:rsidRPr="007F2139">
        <w:rPr>
          <w:rFonts w:eastAsia="SimSun" w:cs="Arial"/>
          <w:szCs w:val="24"/>
          <w:vertAlign w:val="subscript"/>
          <w:lang w:val="en-US" w:eastAsia="en-GB"/>
        </w:rPr>
        <w:t>L1-RSRP</w:t>
      </w:r>
      <w:r w:rsidRPr="007F2139">
        <w:rPr>
          <w:rFonts w:eastAsia="Malgun Gothic" w:cs="Arial"/>
          <w:szCs w:val="24"/>
          <w:lang w:val="en-US" w:eastAsia="zh-CN"/>
        </w:rPr>
        <w:t>+T</w:t>
      </w:r>
      <w:r w:rsidRPr="007F2139">
        <w:rPr>
          <w:rFonts w:eastAsia="Malgun Gothic" w:cs="Arial"/>
          <w:szCs w:val="24"/>
          <w:vertAlign w:val="subscript"/>
          <w:lang w:val="en-US" w:eastAsia="zh-CN"/>
        </w:rPr>
        <w:t>CSI-RS/SSB</w:t>
      </w:r>
      <w:r w:rsidRPr="007F2139">
        <w:rPr>
          <w:rFonts w:eastAsia="SimSun"/>
          <w:szCs w:val="24"/>
          <w:lang w:val="en-US" w:eastAsia="zh-CN"/>
        </w:rPr>
        <w:t>*L1</w:t>
      </w:r>
      <w:r w:rsidRPr="007F2139">
        <w:rPr>
          <w:rFonts w:eastAsia="SimSun"/>
          <w:szCs w:val="24"/>
          <w:vertAlign w:val="subscript"/>
          <w:lang w:val="en-US" w:eastAsia="zh-CN"/>
        </w:rPr>
        <w:t>MAC,unknown</w:t>
      </w:r>
      <w:r w:rsidRPr="007F2139">
        <w:rPr>
          <w:rFonts w:eastAsia="Malgun Gothic" w:cs="Arial"/>
          <w:szCs w:val="24"/>
          <w:lang w:val="en-US" w:eastAsia="zh-CN"/>
        </w:rPr>
        <w:t>)+TO</w:t>
      </w:r>
      <w:r w:rsidRPr="007F2139">
        <w:rPr>
          <w:rFonts w:eastAsia="Malgun Gothic" w:cs="Arial"/>
          <w:szCs w:val="24"/>
          <w:vertAlign w:val="subscript"/>
          <w:lang w:val="en-US" w:eastAsia="zh-CN"/>
        </w:rPr>
        <w:t>uk</w:t>
      </w:r>
      <w:r w:rsidRPr="007F2139">
        <w:rPr>
          <w:rFonts w:eastAsia="Malgun Gothic" w:cs="Arial"/>
          <w:szCs w:val="24"/>
          <w:lang w:val="en-US" w:eastAsia="zh-CN"/>
        </w:rPr>
        <w:t>*(T</w:t>
      </w:r>
      <w:r w:rsidRPr="007F2139">
        <w:rPr>
          <w:rFonts w:eastAsia="Malgun Gothic" w:cs="Arial"/>
          <w:szCs w:val="24"/>
          <w:vertAlign w:val="subscript"/>
          <w:lang w:val="en-US" w:eastAsia="zh-CN"/>
        </w:rPr>
        <w:t>first-SSB</w:t>
      </w:r>
      <w:r w:rsidRPr="007F2139">
        <w:rPr>
          <w:rFonts w:eastAsia="Malgun Gothic" w:cs="Arial"/>
          <w:szCs w:val="24"/>
          <w:lang w:val="en-US" w:eastAsia="zh-CN"/>
        </w:rPr>
        <w:t>+T</w:t>
      </w:r>
      <w:r w:rsidRPr="007F2139">
        <w:rPr>
          <w:rFonts w:eastAsia="Malgun Gothic" w:cs="Arial"/>
          <w:szCs w:val="24"/>
          <w:vertAlign w:val="subscript"/>
          <w:lang w:val="en-US" w:eastAsia="zh-CN"/>
        </w:rPr>
        <w:t>SSB</w:t>
      </w:r>
      <w:r w:rsidRPr="007F2139">
        <w:rPr>
          <w:rFonts w:eastAsia="Malgun Gothic" w:cs="Arial"/>
          <w:szCs w:val="24"/>
          <w:lang w:val="en-US" w:eastAsia="zh-CN"/>
        </w:rPr>
        <w:t>*</w:t>
      </w:r>
      <w:r w:rsidRPr="007F2139">
        <w:rPr>
          <w:rFonts w:eastAsia="SimSun"/>
          <w:szCs w:val="24"/>
          <w:lang w:val="en-US" w:eastAsia="zh-CN"/>
        </w:rPr>
        <w:t>L2</w:t>
      </w:r>
      <w:r w:rsidRPr="007F2139">
        <w:rPr>
          <w:rFonts w:eastAsia="SimSun"/>
          <w:szCs w:val="24"/>
          <w:vertAlign w:val="subscript"/>
          <w:lang w:val="en-US" w:eastAsia="zh-CN"/>
        </w:rPr>
        <w:t>MAC,unknown</w:t>
      </w:r>
      <w:r w:rsidRPr="007F2139">
        <w:rPr>
          <w:rFonts w:eastAsia="SimSun" w:cs="Arial"/>
          <w:szCs w:val="24"/>
          <w:lang w:val="en-US" w:eastAsia="zh-CN"/>
        </w:rPr>
        <w:t>),</w:t>
      </w:r>
    </w:p>
    <w:p w:rsidR="007F2139" w:rsidRPr="007F2139" w:rsidRDefault="007F2139" w:rsidP="006008C7">
      <w:pPr>
        <w:numPr>
          <w:ilvl w:val="1"/>
          <w:numId w:val="141"/>
        </w:numPr>
        <w:overflowPunct/>
        <w:autoSpaceDE/>
        <w:autoSpaceDN/>
        <w:adjustRightInd/>
        <w:spacing w:after="120"/>
        <w:textAlignment w:val="auto"/>
        <w:rPr>
          <w:rFonts w:eastAsia="SimSun"/>
          <w:szCs w:val="24"/>
          <w:lang w:val="en-US" w:eastAsia="zh-CN"/>
        </w:rPr>
      </w:pPr>
      <w:r w:rsidRPr="007F2139">
        <w:rPr>
          <w:rFonts w:eastAsia="SimSun" w:cs="Arial"/>
          <w:szCs w:val="24"/>
          <w:lang w:val="en-US" w:eastAsia="zh-CN"/>
        </w:rPr>
        <w:t>where the parameters are as defined above.</w:t>
      </w:r>
    </w:p>
    <w:p w:rsidR="007F2139" w:rsidRPr="007F2139" w:rsidRDefault="007F2139" w:rsidP="006008C7">
      <w:pPr>
        <w:numPr>
          <w:ilvl w:val="0"/>
          <w:numId w:val="141"/>
        </w:numPr>
        <w:overflowPunct/>
        <w:autoSpaceDE/>
        <w:autoSpaceDN/>
        <w:adjustRightInd/>
        <w:spacing w:after="120"/>
        <w:textAlignment w:val="auto"/>
        <w:rPr>
          <w:rFonts w:eastAsia="SimSun"/>
          <w:szCs w:val="24"/>
          <w:lang w:val="en-US" w:eastAsia="x-none"/>
        </w:rPr>
      </w:pPr>
      <w:r w:rsidRPr="007F2139">
        <w:rPr>
          <w:rFonts w:eastAsia="SimSun"/>
          <w:b/>
          <w:szCs w:val="24"/>
          <w:lang w:val="en-US" w:eastAsia="x-none"/>
        </w:rPr>
        <w:t xml:space="preserve">Proposal 10 </w:t>
      </w:r>
      <w:r w:rsidRPr="007F2139">
        <w:rPr>
          <w:rFonts w:eastAsia="SimSun"/>
          <w:szCs w:val="24"/>
          <w:lang w:val="en-US" w:eastAsia="x-none"/>
        </w:rPr>
        <w:t>(</w:t>
      </w:r>
      <w:r w:rsidRPr="007F2139">
        <w:rPr>
          <w:szCs w:val="24"/>
          <w:lang w:val="en-US" w:eastAsia="sv-SE"/>
        </w:rPr>
        <w:t>R4-1912084 Ericsson</w:t>
      </w:r>
      <w:r w:rsidRPr="007F2139">
        <w:rPr>
          <w:rFonts w:eastAsia="SimSun"/>
          <w:szCs w:val="24"/>
          <w:lang w:val="en-US" w:eastAsia="x-none"/>
        </w:rPr>
        <w:t xml:space="preserve">): The maximum value of </w:t>
      </w:r>
      <w:r w:rsidRPr="007F2139">
        <w:rPr>
          <w:rFonts w:eastAsia="SimSun"/>
          <w:szCs w:val="24"/>
          <w:lang w:val="en-US" w:eastAsia="zh-CN"/>
        </w:rPr>
        <w:sym w:font="Symbol" w:char="F044"/>
      </w:r>
      <w:r w:rsidRPr="007F2139">
        <w:rPr>
          <w:rFonts w:eastAsia="SimSun"/>
          <w:szCs w:val="24"/>
          <w:vertAlign w:val="subscript"/>
          <w:lang w:val="en-US" w:eastAsia="x-none"/>
        </w:rPr>
        <w:t>HARQ</w:t>
      </w:r>
      <w:r w:rsidRPr="007F2139">
        <w:rPr>
          <w:rFonts w:eastAsia="SimSun"/>
          <w:szCs w:val="24"/>
          <w:lang w:val="en-US" w:eastAsia="x-none"/>
        </w:rPr>
        <w:t xml:space="preserve"> is TBD, upon exceeding which the UE may stop attempting to transmit HARQ feedback and may abandon the active TCI state switching procedure.</w:t>
      </w:r>
    </w:p>
    <w:p w:rsidR="007F2139" w:rsidRPr="007F2139" w:rsidRDefault="007F2139" w:rsidP="006008C7">
      <w:pPr>
        <w:numPr>
          <w:ilvl w:val="0"/>
          <w:numId w:val="141"/>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 xml:space="preserve">Proposal 11 </w:t>
      </w:r>
      <w:r w:rsidRPr="007F2139">
        <w:rPr>
          <w:rFonts w:eastAsia="SimSun"/>
          <w:szCs w:val="24"/>
          <w:lang w:val="en-US" w:eastAsia="x-none"/>
        </w:rPr>
        <w:t>(</w:t>
      </w:r>
      <w:r w:rsidRPr="007F2139">
        <w:rPr>
          <w:szCs w:val="24"/>
          <w:lang w:val="en-US" w:eastAsia="sv-SE"/>
        </w:rPr>
        <w:t>R4-1912084 Ericsson</w:t>
      </w:r>
      <w:r w:rsidRPr="007F2139">
        <w:rPr>
          <w:rFonts w:eastAsia="SimSun"/>
          <w:szCs w:val="24"/>
          <w:lang w:val="en-US" w:eastAsia="x-none"/>
        </w:rPr>
        <w:t>)</w:t>
      </w:r>
      <w:r w:rsidRPr="007F2139">
        <w:rPr>
          <w:rFonts w:eastAsia="SimSun"/>
          <w:szCs w:val="24"/>
          <w:lang w:val="en-US" w:eastAsia="zh-CN"/>
        </w:rPr>
        <w:t>: The maximum value of L1</w:t>
      </w:r>
      <w:r w:rsidRPr="007F2139">
        <w:rPr>
          <w:rFonts w:eastAsia="SimSun"/>
          <w:szCs w:val="24"/>
          <w:vertAlign w:val="subscript"/>
          <w:lang w:val="en-US" w:eastAsia="zh-CN"/>
        </w:rPr>
        <w:t>MAC,unknown</w:t>
      </w:r>
      <w:r w:rsidRPr="007F2139">
        <w:rPr>
          <w:rFonts w:eastAsia="SimSun"/>
          <w:szCs w:val="24"/>
          <w:lang w:val="en-US" w:eastAsia="zh-CN"/>
        </w:rPr>
        <w:t xml:space="preserve"> is TBD and may depend on</w:t>
      </w:r>
      <w:r w:rsidRPr="007F2139">
        <w:rPr>
          <w:rFonts w:eastAsia="Malgun Gothic" w:cs="Arial"/>
          <w:szCs w:val="24"/>
          <w:lang w:val="en-US" w:eastAsia="zh-CN"/>
        </w:rPr>
        <w:t xml:space="preserve"> T</w:t>
      </w:r>
      <w:r w:rsidRPr="007F2139">
        <w:rPr>
          <w:rFonts w:eastAsia="Malgun Gothic" w:cs="Arial"/>
          <w:szCs w:val="24"/>
          <w:vertAlign w:val="subscript"/>
          <w:lang w:val="en-US" w:eastAsia="zh-CN"/>
        </w:rPr>
        <w:t>CSI-RS,SSB</w:t>
      </w:r>
      <w:r w:rsidRPr="007F2139">
        <w:rPr>
          <w:rFonts w:eastAsia="SimSun"/>
          <w:szCs w:val="24"/>
          <w:lang w:val="en-US" w:eastAsia="zh-CN"/>
        </w:rPr>
        <w:t>, upon exceeding which the UE may restart the L1-RSRP measurement, but the UE may abandon the active TCI state switching procedure after N unsuccessful attempts to complete the L1-RSRP measurement.</w:t>
      </w:r>
    </w:p>
    <w:p w:rsidR="007F2139" w:rsidRPr="007F2139" w:rsidRDefault="007F2139" w:rsidP="006008C7">
      <w:pPr>
        <w:numPr>
          <w:ilvl w:val="0"/>
          <w:numId w:val="141"/>
        </w:numPr>
        <w:overflowPunct/>
        <w:autoSpaceDE/>
        <w:autoSpaceDN/>
        <w:adjustRightInd/>
        <w:spacing w:after="120"/>
        <w:textAlignment w:val="auto"/>
        <w:rPr>
          <w:rFonts w:eastAsia="SimSun"/>
          <w:szCs w:val="24"/>
          <w:lang w:val="en-US" w:eastAsia="zh-CN"/>
        </w:rPr>
      </w:pPr>
      <w:r w:rsidRPr="007F2139">
        <w:rPr>
          <w:rFonts w:eastAsia="SimSun"/>
          <w:b/>
          <w:szCs w:val="24"/>
          <w:lang w:val="en-US" w:eastAsia="x-none"/>
        </w:rPr>
        <w:t xml:space="preserve">Proposal 12 </w:t>
      </w:r>
      <w:r w:rsidRPr="007F2139">
        <w:rPr>
          <w:rFonts w:eastAsia="SimSun"/>
          <w:szCs w:val="24"/>
          <w:lang w:val="en-US" w:eastAsia="x-none"/>
        </w:rPr>
        <w:t>(</w:t>
      </w:r>
      <w:r w:rsidRPr="007F2139">
        <w:rPr>
          <w:szCs w:val="24"/>
          <w:lang w:val="en-US" w:eastAsia="sv-SE"/>
        </w:rPr>
        <w:t>R4-1912084 Ericsson</w:t>
      </w:r>
      <w:r w:rsidRPr="007F2139">
        <w:rPr>
          <w:rFonts w:eastAsia="SimSun"/>
          <w:szCs w:val="24"/>
          <w:lang w:val="en-US" w:eastAsia="x-none"/>
        </w:rPr>
        <w:t>)</w:t>
      </w:r>
      <w:r w:rsidRPr="007F2139">
        <w:rPr>
          <w:rFonts w:eastAsia="SimSun"/>
          <w:b/>
          <w:szCs w:val="24"/>
          <w:lang w:val="en-US" w:eastAsia="x-none"/>
        </w:rPr>
        <w:t>:</w:t>
      </w:r>
      <w:r w:rsidRPr="007F2139">
        <w:rPr>
          <w:rFonts w:eastAsia="SimSun"/>
          <w:szCs w:val="24"/>
          <w:lang w:val="en-US" w:eastAsia="x-none"/>
        </w:rPr>
        <w:t xml:space="preserve"> The maximum value of </w:t>
      </w:r>
      <w:r w:rsidRPr="007F2139">
        <w:rPr>
          <w:rFonts w:eastAsia="SimSun"/>
          <w:szCs w:val="24"/>
          <w:lang w:val="en-US" w:eastAsia="zh-CN"/>
        </w:rPr>
        <w:t>L2</w:t>
      </w:r>
      <w:r w:rsidRPr="007F2139">
        <w:rPr>
          <w:rFonts w:eastAsia="SimSun"/>
          <w:szCs w:val="24"/>
          <w:vertAlign w:val="subscript"/>
          <w:lang w:val="en-US" w:eastAsia="zh-CN"/>
        </w:rPr>
        <w:t>MAC,unknown</w:t>
      </w:r>
      <w:r w:rsidRPr="007F2139">
        <w:rPr>
          <w:rFonts w:eastAsia="SimSun"/>
          <w:szCs w:val="24"/>
          <w:lang w:val="en-US" w:eastAsia="x-none"/>
        </w:rPr>
        <w:t xml:space="preserve"> </w:t>
      </w:r>
      <w:r w:rsidRPr="007F2139">
        <w:rPr>
          <w:rFonts w:eastAsia="SimSun"/>
          <w:szCs w:val="24"/>
          <w:lang w:val="en-US" w:eastAsia="zh-CN"/>
        </w:rPr>
        <w:t>is TBD and may depend on</w:t>
      </w:r>
      <w:r w:rsidRPr="007F2139">
        <w:rPr>
          <w:rFonts w:eastAsia="Malgun Gothic" w:cs="Arial"/>
          <w:szCs w:val="24"/>
          <w:lang w:val="en-US" w:eastAsia="zh-CN"/>
        </w:rPr>
        <w:t xml:space="preserve"> T</w:t>
      </w:r>
      <w:r w:rsidRPr="007F2139">
        <w:rPr>
          <w:rFonts w:eastAsia="Malgun Gothic" w:cs="Arial"/>
          <w:szCs w:val="24"/>
          <w:vertAlign w:val="subscript"/>
          <w:lang w:val="en-US" w:eastAsia="zh-CN"/>
        </w:rPr>
        <w:t>SSB</w:t>
      </w:r>
      <w:r w:rsidRPr="007F2139">
        <w:rPr>
          <w:rFonts w:eastAsia="SimSun"/>
          <w:szCs w:val="24"/>
          <w:lang w:val="en-US" w:eastAsia="zh-CN"/>
        </w:rPr>
        <w:t xml:space="preserve">, upon exceeding which the UE may stop the switching </w:t>
      </w:r>
      <w:r w:rsidRPr="007F2139">
        <w:rPr>
          <w:rFonts w:eastAsia="SimSun"/>
          <w:szCs w:val="24"/>
          <w:lang w:val="en-US" w:eastAsia="x-none"/>
        </w:rPr>
        <w:t>and abandon the active TCI state switching procedure</w:t>
      </w:r>
      <w:r w:rsidRPr="007F2139">
        <w:rPr>
          <w:rFonts w:eastAsia="SimSun"/>
          <w:szCs w:val="24"/>
          <w:lang w:val="en-US" w:eastAsia="zh-CN"/>
        </w:rPr>
        <w:t>.</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Try to agree on the proposals above.</w:t>
      </w:r>
    </w:p>
    <w:p w:rsidR="007F2139" w:rsidRPr="007F2139" w:rsidRDefault="007F2139" w:rsidP="007F2139">
      <w:pPr>
        <w:rPr>
          <w:i/>
        </w:rPr>
      </w:pPr>
    </w:p>
    <w:p w:rsidR="007F2139" w:rsidRPr="007F2139" w:rsidRDefault="007F2139" w:rsidP="007F2139">
      <w:pPr>
        <w:rPr>
          <w:rFonts w:eastAsia="SimSun"/>
          <w:b/>
          <w:u w:val="single"/>
          <w:lang w:eastAsia="zh-CN"/>
        </w:rPr>
      </w:pPr>
      <w:r w:rsidRPr="007F2139">
        <w:rPr>
          <w:rFonts w:eastAsia="SimSun"/>
          <w:b/>
          <w:u w:val="single"/>
          <w:lang w:eastAsia="zh-CN"/>
        </w:rPr>
        <w:t>Issue #26: Active TCI state switching delay: RRC based, unknown</w:t>
      </w:r>
    </w:p>
    <w:p w:rsidR="007F2139" w:rsidRPr="007F2139" w:rsidRDefault="007F2139" w:rsidP="006008C7">
      <w:pPr>
        <w:numPr>
          <w:ilvl w:val="0"/>
          <w:numId w:val="142"/>
        </w:numPr>
        <w:overflowPunct/>
        <w:autoSpaceDE/>
        <w:autoSpaceDN/>
        <w:adjustRightInd/>
        <w:spacing w:after="120"/>
        <w:textAlignment w:val="auto"/>
        <w:rPr>
          <w:rFonts w:eastAsia="SimSun" w:cs="Arial"/>
          <w:szCs w:val="24"/>
          <w:lang w:val="en-US" w:eastAsia="zh-CN"/>
        </w:rPr>
      </w:pPr>
      <w:r w:rsidRPr="007F2139">
        <w:rPr>
          <w:rFonts w:eastAsia="SimSun"/>
          <w:b/>
          <w:szCs w:val="24"/>
          <w:lang w:val="en-US" w:eastAsia="zh-CN"/>
        </w:rPr>
        <w:t xml:space="preserve">Proposal 13 </w:t>
      </w:r>
      <w:r w:rsidRPr="007F2139">
        <w:rPr>
          <w:rFonts w:eastAsia="SimSun"/>
          <w:szCs w:val="24"/>
          <w:lang w:val="en-US" w:eastAsia="x-none"/>
        </w:rPr>
        <w:t>(</w:t>
      </w:r>
      <w:r w:rsidRPr="007F2139">
        <w:rPr>
          <w:szCs w:val="24"/>
          <w:lang w:val="en-US" w:eastAsia="sv-SE"/>
        </w:rPr>
        <w:t>R4-1912084 Ericsson</w:t>
      </w:r>
      <w:r w:rsidRPr="007F2139">
        <w:rPr>
          <w:rFonts w:eastAsia="SimSun"/>
          <w:szCs w:val="24"/>
          <w:lang w:val="en-US" w:eastAsia="x-none"/>
        </w:rPr>
        <w:t>)</w:t>
      </w:r>
      <w:r w:rsidRPr="007F2139">
        <w:rPr>
          <w:rFonts w:eastAsia="SimSun"/>
          <w:szCs w:val="24"/>
          <w:lang w:val="en-US" w:eastAsia="zh-CN"/>
        </w:rPr>
        <w:t>: For RRC-based switching, t</w:t>
      </w:r>
      <w:r w:rsidRPr="007F2139">
        <w:rPr>
          <w:rFonts w:eastAsia="SimSun" w:cs="Arial"/>
          <w:szCs w:val="24"/>
          <w:lang w:val="en-US" w:eastAsia="zh-CN"/>
        </w:rPr>
        <w:t xml:space="preserve">he UE is required to receive PDCCH using the new TCI state in </w:t>
      </w:r>
    </w:p>
    <w:p w:rsidR="007F2139" w:rsidRPr="007F2139" w:rsidRDefault="007F2139" w:rsidP="006008C7">
      <w:pPr>
        <w:numPr>
          <w:ilvl w:val="1"/>
          <w:numId w:val="142"/>
        </w:numPr>
        <w:overflowPunct/>
        <w:autoSpaceDE/>
        <w:autoSpaceDN/>
        <w:adjustRightInd/>
        <w:spacing w:after="120"/>
        <w:textAlignment w:val="auto"/>
        <w:rPr>
          <w:rFonts w:eastAsia="Malgun Gothic" w:cs="Arial"/>
          <w:szCs w:val="24"/>
          <w:lang w:val="en-US" w:eastAsia="zh-CN"/>
        </w:rPr>
      </w:pPr>
      <w:r w:rsidRPr="007F2139">
        <w:rPr>
          <w:rFonts w:eastAsia="SimSun" w:cs="Arial"/>
          <w:szCs w:val="24"/>
          <w:lang w:val="en-US" w:eastAsia="zh-CN"/>
        </w:rPr>
        <w:t>slot n +</w:t>
      </w:r>
      <w:r w:rsidRPr="007F2139">
        <w:rPr>
          <w:rFonts w:eastAsia="Malgun Gothic" w:cs="Arial"/>
          <w:szCs w:val="24"/>
          <w:lang w:val="en-US" w:eastAsia="zh-CN"/>
        </w:rPr>
        <w:t xml:space="preserve"> T</w:t>
      </w:r>
      <w:r w:rsidRPr="007F2139">
        <w:rPr>
          <w:rFonts w:eastAsia="Malgun Gothic" w:cs="Arial"/>
          <w:szCs w:val="24"/>
          <w:vertAlign w:val="subscript"/>
          <w:lang w:val="en-US" w:eastAsia="zh-CN"/>
        </w:rPr>
        <w:t xml:space="preserve">RRC_processing </w:t>
      </w:r>
      <w:r w:rsidRPr="007F2139">
        <w:rPr>
          <w:rFonts w:eastAsia="Malgun Gothic" w:cs="Arial"/>
          <w:szCs w:val="24"/>
          <w:lang w:val="en-US" w:eastAsia="zh-CN"/>
        </w:rPr>
        <w:t xml:space="preserve"> + (</w:t>
      </w:r>
      <w:r w:rsidRPr="007F2139">
        <w:rPr>
          <w:rFonts w:eastAsia="SimSun" w:cs="Arial"/>
          <w:szCs w:val="24"/>
          <w:lang w:val="en-US" w:eastAsia="en-GB"/>
        </w:rPr>
        <w:t>T</w:t>
      </w:r>
      <w:r w:rsidRPr="007F2139">
        <w:rPr>
          <w:rFonts w:eastAsia="SimSun" w:cs="Arial"/>
          <w:szCs w:val="24"/>
          <w:vertAlign w:val="subscript"/>
          <w:lang w:val="en-US" w:eastAsia="en-GB"/>
        </w:rPr>
        <w:t xml:space="preserve">L1-RSRP </w:t>
      </w:r>
      <w:r w:rsidRPr="007F2139">
        <w:rPr>
          <w:rFonts w:eastAsia="Malgun Gothic" w:cs="Arial"/>
          <w:szCs w:val="24"/>
          <w:lang w:val="en-US" w:eastAsia="zh-CN"/>
        </w:rPr>
        <w:t>+</w:t>
      </w:r>
      <w:r w:rsidRPr="007F2139">
        <w:rPr>
          <w:rFonts w:eastAsia="SimSun"/>
          <w:szCs w:val="24"/>
          <w:lang w:val="en-US" w:eastAsia="zh-CN"/>
        </w:rPr>
        <w:t xml:space="preserve"> </w:t>
      </w:r>
      <w:r w:rsidRPr="007F2139">
        <w:rPr>
          <w:rFonts w:eastAsia="Malgun Gothic" w:cs="Arial"/>
          <w:szCs w:val="24"/>
          <w:lang w:val="en-US" w:eastAsia="zh-CN"/>
        </w:rPr>
        <w:t>T</w:t>
      </w:r>
      <w:r w:rsidRPr="007F2139">
        <w:rPr>
          <w:rFonts w:eastAsia="Malgun Gothic" w:cs="Arial"/>
          <w:szCs w:val="24"/>
          <w:vertAlign w:val="subscript"/>
          <w:lang w:val="en-US" w:eastAsia="zh-CN"/>
        </w:rPr>
        <w:t>CSI-RS/SSB</w:t>
      </w:r>
      <w:r w:rsidRPr="007F2139">
        <w:rPr>
          <w:rFonts w:eastAsia="SimSun"/>
          <w:szCs w:val="24"/>
          <w:lang w:val="en-US" w:eastAsia="zh-CN"/>
        </w:rPr>
        <w:t>*L1</w:t>
      </w:r>
      <w:r w:rsidRPr="007F2139">
        <w:rPr>
          <w:rFonts w:eastAsia="SimSun"/>
          <w:szCs w:val="24"/>
          <w:vertAlign w:val="subscript"/>
          <w:lang w:val="en-US" w:eastAsia="zh-CN"/>
        </w:rPr>
        <w:t>RRC,unknown</w:t>
      </w:r>
      <w:r w:rsidRPr="007F2139">
        <w:rPr>
          <w:rFonts w:eastAsia="Malgun Gothic" w:cs="Arial"/>
          <w:szCs w:val="24"/>
          <w:lang w:val="en-US" w:eastAsia="zh-CN"/>
        </w:rPr>
        <w:t>) + TO</w:t>
      </w:r>
      <w:r w:rsidRPr="007F2139">
        <w:rPr>
          <w:rFonts w:eastAsia="Malgun Gothic" w:cs="Arial"/>
          <w:szCs w:val="24"/>
          <w:vertAlign w:val="subscript"/>
          <w:lang w:val="en-US" w:eastAsia="zh-CN"/>
        </w:rPr>
        <w:t>uk</w:t>
      </w:r>
      <w:r w:rsidRPr="007F2139">
        <w:rPr>
          <w:rFonts w:eastAsia="Malgun Gothic" w:cs="Arial"/>
          <w:szCs w:val="24"/>
          <w:lang w:val="en-US" w:eastAsia="zh-CN"/>
        </w:rPr>
        <w:t>*(T</w:t>
      </w:r>
      <w:r w:rsidRPr="007F2139">
        <w:rPr>
          <w:rFonts w:eastAsia="Malgun Gothic" w:cs="Arial"/>
          <w:szCs w:val="24"/>
          <w:vertAlign w:val="subscript"/>
          <w:lang w:val="en-US" w:eastAsia="zh-CN"/>
        </w:rPr>
        <w:t xml:space="preserve">first-SSB </w:t>
      </w:r>
      <w:r w:rsidRPr="007F2139">
        <w:rPr>
          <w:rFonts w:eastAsia="Malgun Gothic" w:cs="Arial"/>
          <w:szCs w:val="24"/>
          <w:lang w:val="en-US" w:eastAsia="zh-CN"/>
        </w:rPr>
        <w:t>+ T</w:t>
      </w:r>
      <w:r w:rsidRPr="007F2139">
        <w:rPr>
          <w:rFonts w:eastAsia="Malgun Gothic" w:cs="Arial"/>
          <w:szCs w:val="24"/>
          <w:vertAlign w:val="subscript"/>
          <w:lang w:val="en-US" w:eastAsia="zh-CN"/>
        </w:rPr>
        <w:t>SSB-proc</w:t>
      </w:r>
      <w:r w:rsidRPr="007F2139">
        <w:rPr>
          <w:rFonts w:eastAsia="Malgun Gothic" w:cs="Arial"/>
          <w:szCs w:val="24"/>
          <w:lang w:val="en-US" w:eastAsia="zh-CN"/>
        </w:rPr>
        <w:t>+T</w:t>
      </w:r>
      <w:r w:rsidRPr="007F2139">
        <w:rPr>
          <w:rFonts w:eastAsia="Malgun Gothic" w:cs="Arial"/>
          <w:szCs w:val="24"/>
          <w:vertAlign w:val="subscript"/>
          <w:lang w:val="en-US" w:eastAsia="zh-CN"/>
        </w:rPr>
        <w:t>SSB</w:t>
      </w:r>
      <w:r w:rsidRPr="007F2139">
        <w:rPr>
          <w:rFonts w:eastAsia="Malgun Gothic" w:cs="Arial"/>
          <w:szCs w:val="24"/>
          <w:lang w:val="en-US" w:eastAsia="zh-CN"/>
        </w:rPr>
        <w:t>*</w:t>
      </w:r>
      <w:r w:rsidRPr="007F2139">
        <w:rPr>
          <w:rFonts w:eastAsia="SimSun"/>
          <w:szCs w:val="24"/>
          <w:lang w:val="en-US" w:eastAsia="zh-CN"/>
        </w:rPr>
        <w:t xml:space="preserve"> L2</w:t>
      </w:r>
      <w:r w:rsidRPr="007F2139">
        <w:rPr>
          <w:rFonts w:eastAsia="SimSun"/>
          <w:szCs w:val="24"/>
          <w:vertAlign w:val="subscript"/>
          <w:lang w:val="en-US" w:eastAsia="zh-CN"/>
        </w:rPr>
        <w:t>RRC,unknown</w:t>
      </w:r>
      <w:r w:rsidRPr="007F2139">
        <w:rPr>
          <w:rFonts w:eastAsia="Malgun Gothic" w:cs="Arial"/>
          <w:szCs w:val="24"/>
          <w:lang w:val="en-US" w:eastAsia="zh-CN"/>
        </w:rPr>
        <w:t>)</w:t>
      </w:r>
      <w:r w:rsidRPr="007F2139">
        <w:rPr>
          <w:rFonts w:eastAsia="SimSun" w:cs="Arial"/>
          <w:szCs w:val="24"/>
          <w:lang w:val="en-US" w:eastAsia="zh-CN"/>
        </w:rPr>
        <w:t>,</w:t>
      </w:r>
    </w:p>
    <w:p w:rsidR="007F2139" w:rsidRPr="007F2139" w:rsidRDefault="007F2139" w:rsidP="006008C7">
      <w:pPr>
        <w:numPr>
          <w:ilvl w:val="1"/>
          <w:numId w:val="142"/>
        </w:numPr>
        <w:overflowPunct/>
        <w:autoSpaceDE/>
        <w:autoSpaceDN/>
        <w:adjustRightInd/>
        <w:spacing w:after="120"/>
        <w:textAlignment w:val="auto"/>
        <w:rPr>
          <w:rFonts w:eastAsia="SimSun"/>
          <w:szCs w:val="24"/>
          <w:lang w:val="en-US" w:eastAsia="zh-CN"/>
        </w:rPr>
      </w:pPr>
      <w:r w:rsidRPr="007F2139">
        <w:rPr>
          <w:rFonts w:eastAsia="SimSun" w:cs="Arial"/>
          <w:szCs w:val="24"/>
          <w:lang w:val="en-US" w:eastAsia="zh-CN"/>
        </w:rPr>
        <w:t>where the parameters are as defined above.</w:t>
      </w:r>
    </w:p>
    <w:p w:rsidR="007F2139" w:rsidRPr="007F2139" w:rsidRDefault="007F2139" w:rsidP="006008C7">
      <w:pPr>
        <w:numPr>
          <w:ilvl w:val="0"/>
          <w:numId w:val="142"/>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 xml:space="preserve">Proposal 14 </w:t>
      </w:r>
      <w:r w:rsidRPr="007F2139">
        <w:rPr>
          <w:rFonts w:eastAsia="SimSun"/>
          <w:szCs w:val="24"/>
          <w:lang w:val="en-US" w:eastAsia="x-none"/>
        </w:rPr>
        <w:t>(</w:t>
      </w:r>
      <w:r w:rsidRPr="007F2139">
        <w:rPr>
          <w:szCs w:val="24"/>
          <w:lang w:val="en-US" w:eastAsia="sv-SE"/>
        </w:rPr>
        <w:t>R4-1912084 Ericsson</w:t>
      </w:r>
      <w:r w:rsidRPr="007F2139">
        <w:rPr>
          <w:rFonts w:eastAsia="SimSun"/>
          <w:szCs w:val="24"/>
          <w:lang w:val="en-US" w:eastAsia="x-none"/>
        </w:rPr>
        <w:t>)</w:t>
      </w:r>
      <w:r w:rsidRPr="007F2139">
        <w:rPr>
          <w:rFonts w:eastAsia="SimSun"/>
          <w:szCs w:val="24"/>
          <w:lang w:val="en-US" w:eastAsia="zh-CN"/>
        </w:rPr>
        <w:t>: The maximum value of L1</w:t>
      </w:r>
      <w:r w:rsidRPr="007F2139">
        <w:rPr>
          <w:rFonts w:eastAsia="SimSun"/>
          <w:szCs w:val="24"/>
          <w:vertAlign w:val="subscript"/>
          <w:lang w:val="en-US" w:eastAsia="zh-CN"/>
        </w:rPr>
        <w:t>RRC,unknown</w:t>
      </w:r>
      <w:r w:rsidRPr="007F2139">
        <w:rPr>
          <w:rFonts w:eastAsia="SimSun"/>
          <w:szCs w:val="24"/>
          <w:lang w:val="en-US" w:eastAsia="zh-CN"/>
        </w:rPr>
        <w:t xml:space="preserve"> is TBD and may depend on</w:t>
      </w:r>
      <w:r w:rsidRPr="007F2139">
        <w:rPr>
          <w:rFonts w:eastAsia="Malgun Gothic" w:cs="Arial"/>
          <w:szCs w:val="24"/>
          <w:lang w:val="en-US" w:eastAsia="zh-CN"/>
        </w:rPr>
        <w:t xml:space="preserve"> T</w:t>
      </w:r>
      <w:r w:rsidRPr="007F2139">
        <w:rPr>
          <w:rFonts w:eastAsia="Malgun Gothic" w:cs="Arial"/>
          <w:szCs w:val="24"/>
          <w:vertAlign w:val="subscript"/>
          <w:lang w:val="en-US" w:eastAsia="zh-CN"/>
        </w:rPr>
        <w:t>CSI-RS,SSB</w:t>
      </w:r>
      <w:r w:rsidRPr="007F2139">
        <w:rPr>
          <w:rFonts w:eastAsia="SimSun"/>
          <w:szCs w:val="24"/>
          <w:lang w:val="en-US" w:eastAsia="zh-CN"/>
        </w:rPr>
        <w:t>, upon exceeding which the UE may restart the L1-RSRP measurement, but the UE may abandon the active TCI state switching procedure after N unsuccessful attempts to complete the L1-RSRP measurement.</w:t>
      </w:r>
    </w:p>
    <w:p w:rsidR="007F2139" w:rsidRPr="007F2139" w:rsidRDefault="007F2139" w:rsidP="006008C7">
      <w:pPr>
        <w:numPr>
          <w:ilvl w:val="0"/>
          <w:numId w:val="142"/>
        </w:numPr>
        <w:overflowPunct/>
        <w:autoSpaceDE/>
        <w:autoSpaceDN/>
        <w:adjustRightInd/>
        <w:spacing w:after="120"/>
        <w:textAlignment w:val="auto"/>
        <w:rPr>
          <w:rFonts w:eastAsia="SimSun"/>
          <w:szCs w:val="24"/>
          <w:lang w:val="en-US" w:eastAsia="zh-CN"/>
        </w:rPr>
      </w:pPr>
      <w:r w:rsidRPr="007F2139">
        <w:rPr>
          <w:rFonts w:eastAsia="SimSun"/>
          <w:b/>
          <w:szCs w:val="24"/>
          <w:lang w:val="en-US" w:eastAsia="x-none"/>
        </w:rPr>
        <w:t xml:space="preserve">Proposal 15 </w:t>
      </w:r>
      <w:r w:rsidRPr="007F2139">
        <w:rPr>
          <w:rFonts w:eastAsia="SimSun"/>
          <w:szCs w:val="24"/>
          <w:lang w:val="en-US" w:eastAsia="x-none"/>
        </w:rPr>
        <w:t>(</w:t>
      </w:r>
      <w:r w:rsidRPr="007F2139">
        <w:rPr>
          <w:szCs w:val="24"/>
          <w:lang w:val="en-US" w:eastAsia="sv-SE"/>
        </w:rPr>
        <w:t>R4-1912084 Ericsson</w:t>
      </w:r>
      <w:r w:rsidRPr="007F2139">
        <w:rPr>
          <w:rFonts w:eastAsia="SimSun"/>
          <w:szCs w:val="24"/>
          <w:lang w:val="en-US" w:eastAsia="x-none"/>
        </w:rPr>
        <w:t>)</w:t>
      </w:r>
      <w:r w:rsidRPr="007F2139">
        <w:rPr>
          <w:rFonts w:eastAsia="SimSun"/>
          <w:b/>
          <w:szCs w:val="24"/>
          <w:lang w:val="en-US" w:eastAsia="x-none"/>
        </w:rPr>
        <w:t>:</w:t>
      </w:r>
      <w:r w:rsidRPr="007F2139">
        <w:rPr>
          <w:rFonts w:eastAsia="SimSun"/>
          <w:szCs w:val="24"/>
          <w:lang w:val="en-US" w:eastAsia="x-none"/>
        </w:rPr>
        <w:t xml:space="preserve"> The maximum value of </w:t>
      </w:r>
      <w:r w:rsidRPr="007F2139">
        <w:rPr>
          <w:rFonts w:eastAsia="SimSun"/>
          <w:szCs w:val="24"/>
          <w:lang w:val="en-US" w:eastAsia="zh-CN"/>
        </w:rPr>
        <w:t>L2</w:t>
      </w:r>
      <w:r w:rsidRPr="007F2139">
        <w:rPr>
          <w:rFonts w:eastAsia="SimSun"/>
          <w:szCs w:val="24"/>
          <w:vertAlign w:val="subscript"/>
          <w:lang w:val="en-US" w:eastAsia="zh-CN"/>
        </w:rPr>
        <w:t>RRC,unknown</w:t>
      </w:r>
      <w:r w:rsidRPr="007F2139">
        <w:rPr>
          <w:rFonts w:eastAsia="SimSun"/>
          <w:szCs w:val="24"/>
          <w:lang w:val="en-US" w:eastAsia="x-none"/>
        </w:rPr>
        <w:t xml:space="preserve"> </w:t>
      </w:r>
      <w:r w:rsidRPr="007F2139">
        <w:rPr>
          <w:rFonts w:eastAsia="SimSun"/>
          <w:szCs w:val="24"/>
          <w:lang w:val="en-US" w:eastAsia="zh-CN"/>
        </w:rPr>
        <w:t>is TBD and may depend on</w:t>
      </w:r>
      <w:r w:rsidRPr="007F2139">
        <w:rPr>
          <w:rFonts w:eastAsia="Malgun Gothic" w:cs="Arial"/>
          <w:szCs w:val="24"/>
          <w:lang w:val="en-US" w:eastAsia="zh-CN"/>
        </w:rPr>
        <w:t xml:space="preserve"> T</w:t>
      </w:r>
      <w:r w:rsidRPr="007F2139">
        <w:rPr>
          <w:rFonts w:eastAsia="Malgun Gothic" w:cs="Arial"/>
          <w:szCs w:val="24"/>
          <w:vertAlign w:val="subscript"/>
          <w:lang w:val="en-US" w:eastAsia="zh-CN"/>
        </w:rPr>
        <w:t>SSB</w:t>
      </w:r>
      <w:r w:rsidRPr="007F2139">
        <w:rPr>
          <w:rFonts w:eastAsia="SimSun"/>
          <w:szCs w:val="24"/>
          <w:lang w:val="en-US" w:eastAsia="zh-CN"/>
        </w:rPr>
        <w:t xml:space="preserve">, upon exceeding which the UE may stop the switching </w:t>
      </w:r>
      <w:r w:rsidRPr="007F2139">
        <w:rPr>
          <w:rFonts w:eastAsia="SimSun"/>
          <w:szCs w:val="24"/>
          <w:lang w:val="en-US" w:eastAsia="x-none"/>
        </w:rPr>
        <w:t>and abandon the active TCI state switching procedure</w:t>
      </w:r>
      <w:r w:rsidRPr="007F2139">
        <w:rPr>
          <w:rFonts w:eastAsia="SimSun"/>
          <w:szCs w:val="24"/>
          <w:lang w:val="en-US" w:eastAsia="zh-CN"/>
        </w:rPr>
        <w:t>.</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Try to agree on the proposals above.</w:t>
      </w:r>
    </w:p>
    <w:p w:rsidR="007F2139" w:rsidRPr="007F2139" w:rsidRDefault="007F2139" w:rsidP="007F2139"/>
    <w:p w:rsidR="007F2139" w:rsidRPr="007F2139" w:rsidRDefault="007F2139" w:rsidP="007F2139">
      <w:pPr>
        <w:rPr>
          <w:lang w:eastAsia="zh-CN"/>
        </w:rPr>
      </w:pPr>
      <w:r w:rsidRPr="007F2139">
        <w:rPr>
          <w:rFonts w:hint="eastAsia"/>
          <w:lang w:eastAsia="zh-CN"/>
        </w:rPr>
        <w:t>------------------------------------------------------------------------------------------------------</w:t>
      </w:r>
    </w:p>
    <w:p w:rsidR="007F2139" w:rsidRPr="007F2139" w:rsidRDefault="007F2139" w:rsidP="007F2139">
      <w:pPr>
        <w:rPr>
          <w:color w:val="993300"/>
          <w:u w:val="single"/>
          <w:lang w:val="en-US"/>
        </w:rPr>
      </w:pPr>
    </w:p>
    <w:p w:rsidR="007F2139" w:rsidRPr="007F2139" w:rsidRDefault="007F2139" w:rsidP="007F2139">
      <w:pPr>
        <w:rPr>
          <w:i/>
          <w:lang w:val="en-US"/>
        </w:rPr>
      </w:pPr>
      <w:r w:rsidRPr="007F2139">
        <w:rPr>
          <w:rFonts w:ascii="Arial" w:hAnsi="Arial" w:cs="Arial"/>
          <w:b/>
          <w:color w:val="0000FF"/>
          <w:sz w:val="24"/>
          <w:u w:val="thick"/>
          <w:lang w:val="en-US"/>
        </w:rPr>
        <w:t>R4-1912286</w:t>
      </w:r>
      <w:r w:rsidRPr="007F2139">
        <w:rPr>
          <w:b/>
          <w:lang w:val="en-US"/>
        </w:rPr>
        <w:tab/>
        <w:t>SCell activation and deactivation requirements in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Nokia, Nokia Shanghai Bell</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In this document, the delay and interruption due to Scell activation and deactivation in unlicensed bands are discussed.</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R4-1911322</w:t>
      </w:r>
      <w:r w:rsidRPr="007F2139">
        <w:rPr>
          <w:b/>
          <w:lang w:val="en-US"/>
        </w:rPr>
        <w:tab/>
        <w:t>Discussion on SCell activation and deactivation requirement for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MediaTek inc.</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p>
    <w:p w:rsidR="007F2139" w:rsidRPr="007F2139" w:rsidRDefault="007F2139" w:rsidP="007F2139">
      <w:pPr>
        <w:rPr>
          <w:rFonts w:ascii="Arial" w:hAnsi="Arial" w:cs="Arial"/>
          <w:b/>
          <w:lang w:val="en-US"/>
        </w:rPr>
      </w:pPr>
      <w:r w:rsidRPr="007F2139">
        <w:rPr>
          <w:rFonts w:ascii="Arial" w:hAnsi="Arial" w:cs="Arial"/>
          <w:b/>
          <w:lang w:val="en-US"/>
        </w:rPr>
        <w:lastRenderedPageBreak/>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R4-1912085</w:t>
      </w:r>
      <w:r w:rsidRPr="007F2139">
        <w:rPr>
          <w:b/>
          <w:lang w:val="en-US"/>
        </w:rPr>
        <w:tab/>
        <w:t>On SCell activation delay in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Ericsson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On SCell activation delay in NR-U</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R4-1912084</w:t>
      </w:r>
      <w:r w:rsidRPr="007F2139">
        <w:rPr>
          <w:b/>
          <w:lang w:val="en-US"/>
        </w:rPr>
        <w:tab/>
        <w:t>On active TCI state switching in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Ericsson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On active TCI state switching in NR-U</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R4-1912360</w:t>
      </w:r>
      <w:r w:rsidRPr="007F2139">
        <w:rPr>
          <w:b/>
          <w:lang w:val="en-US"/>
        </w:rPr>
        <w:tab/>
        <w:t>On SCell activation deactivation in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Qualcomm Incorporated</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keepNext/>
        <w:keepLines/>
        <w:spacing w:before="120"/>
        <w:ind w:left="1701" w:hanging="1701"/>
        <w:outlineLvl w:val="4"/>
        <w:rPr>
          <w:rFonts w:ascii="Arial" w:hAnsi="Arial"/>
          <w:sz w:val="22"/>
          <w:lang w:val="en-US"/>
        </w:rPr>
      </w:pPr>
      <w:r w:rsidRPr="007F2139">
        <w:rPr>
          <w:rFonts w:ascii="Arial" w:hAnsi="Arial"/>
          <w:sz w:val="22"/>
          <w:lang w:val="en-US"/>
        </w:rPr>
        <w:t>8.1.4.5</w:t>
      </w:r>
      <w:r w:rsidRPr="007F2139">
        <w:rPr>
          <w:rFonts w:ascii="Arial" w:hAnsi="Arial"/>
          <w:sz w:val="22"/>
          <w:lang w:val="en-US"/>
        </w:rPr>
        <w:tab/>
        <w:t>PSCell addition/release (delay and interruption) [NR_unlic-Core]</w:t>
      </w:r>
    </w:p>
    <w:p w:rsidR="007F2139" w:rsidRPr="007F2139" w:rsidRDefault="007F2139" w:rsidP="007F2139">
      <w:pPr>
        <w:rPr>
          <w:lang w:eastAsia="zh-CN"/>
        </w:rPr>
      </w:pPr>
      <w:r w:rsidRPr="007F2139">
        <w:rPr>
          <w:rFonts w:hint="eastAsia"/>
          <w:lang w:eastAsia="zh-CN"/>
        </w:rPr>
        <w:t>---------------------------------- Topic summary ----------------------------------------------</w:t>
      </w:r>
    </w:p>
    <w:p w:rsidR="007F2139" w:rsidRPr="007F2139" w:rsidRDefault="007F2139" w:rsidP="007F2139">
      <w:pPr>
        <w:rPr>
          <w:rFonts w:eastAsia="SimSun"/>
          <w:b/>
          <w:u w:val="single"/>
          <w:lang w:eastAsia="zh-CN"/>
        </w:rPr>
      </w:pPr>
      <w:r w:rsidRPr="007F2139">
        <w:rPr>
          <w:rFonts w:eastAsia="SimSun"/>
          <w:b/>
          <w:u w:val="single"/>
          <w:lang w:eastAsia="zh-CN"/>
        </w:rPr>
        <w:t>Issue #27: PSCell addition: known target cell definition</w:t>
      </w:r>
    </w:p>
    <w:p w:rsidR="007F2139" w:rsidRPr="007F2139" w:rsidRDefault="007F2139" w:rsidP="006008C7">
      <w:pPr>
        <w:numPr>
          <w:ilvl w:val="0"/>
          <w:numId w:val="143"/>
        </w:numPr>
        <w:overflowPunct/>
        <w:autoSpaceDE/>
        <w:autoSpaceDN/>
        <w:adjustRightInd/>
        <w:spacing w:after="120"/>
        <w:textAlignment w:val="auto"/>
        <w:rPr>
          <w:rFonts w:eastAsia="SimSun"/>
          <w:szCs w:val="24"/>
          <w:lang w:val="en-US" w:eastAsia="zh-CN"/>
        </w:rPr>
      </w:pPr>
      <w:r w:rsidRPr="007F2139">
        <w:rPr>
          <w:rFonts w:eastAsiaTheme="minorEastAsia"/>
          <w:b/>
          <w:szCs w:val="24"/>
          <w:lang w:val="en-US" w:eastAsia="zh-CN"/>
        </w:rPr>
        <w:t>Proposals 1</w:t>
      </w:r>
      <w:r w:rsidRPr="007F2139">
        <w:rPr>
          <w:rFonts w:eastAsiaTheme="minorEastAsia"/>
          <w:szCs w:val="24"/>
          <w:lang w:val="en-US" w:eastAsia="zh-CN"/>
        </w:rPr>
        <w:t xml:space="preserve"> (</w:t>
      </w:r>
      <w:r w:rsidRPr="007F2139">
        <w:rPr>
          <w:szCs w:val="24"/>
          <w:lang w:val="en-US" w:eastAsia="sv-SE"/>
        </w:rPr>
        <w:t xml:space="preserve">R4-1912086 </w:t>
      </w:r>
      <w:r w:rsidRPr="007F2139">
        <w:rPr>
          <w:rFonts w:eastAsiaTheme="minorEastAsia"/>
          <w:szCs w:val="24"/>
          <w:lang w:val="en-US" w:eastAsia="zh-CN"/>
        </w:rPr>
        <w:t xml:space="preserve">Ericsson): </w:t>
      </w:r>
      <w:r w:rsidRPr="007F2139">
        <w:rPr>
          <w:rFonts w:eastAsia="SimSun"/>
          <w:szCs w:val="24"/>
          <w:lang w:val="x-none" w:eastAsia="zh-CN"/>
        </w:rPr>
        <w:t xml:space="preserve">The known </w:t>
      </w:r>
      <w:r w:rsidRPr="007F2139">
        <w:rPr>
          <w:rFonts w:eastAsia="SimSun"/>
          <w:szCs w:val="24"/>
          <w:lang w:val="en-US" w:eastAsia="zh-CN"/>
        </w:rPr>
        <w:t>P</w:t>
      </w:r>
      <w:r w:rsidRPr="007F2139">
        <w:rPr>
          <w:rFonts w:eastAsia="SimSun"/>
          <w:szCs w:val="24"/>
          <w:lang w:val="x-none" w:eastAsia="zh-CN"/>
        </w:rPr>
        <w:t>SCell definition needs to be updated for NR-U</w:t>
      </w:r>
    </w:p>
    <w:p w:rsidR="007F2139" w:rsidRPr="007F2139" w:rsidRDefault="007F2139" w:rsidP="006008C7">
      <w:pPr>
        <w:numPr>
          <w:ilvl w:val="0"/>
          <w:numId w:val="143"/>
        </w:numPr>
        <w:overflowPunct/>
        <w:autoSpaceDE/>
        <w:autoSpaceDN/>
        <w:adjustRightInd/>
        <w:spacing w:after="120"/>
        <w:textAlignment w:val="auto"/>
        <w:rPr>
          <w:rFonts w:eastAsia="SimSun"/>
          <w:szCs w:val="24"/>
          <w:lang w:val="en-US" w:eastAsia="zh-CN"/>
        </w:rPr>
      </w:pPr>
      <w:r w:rsidRPr="007F2139">
        <w:rPr>
          <w:rFonts w:eastAsia="SimSun"/>
          <w:b/>
          <w:szCs w:val="24"/>
          <w:lang w:val="en-US" w:eastAsia="x-none"/>
        </w:rPr>
        <w:t>Proposal 2</w:t>
      </w:r>
      <w:r w:rsidRPr="007F2139">
        <w:rPr>
          <w:rFonts w:eastAsiaTheme="minorEastAsia"/>
          <w:szCs w:val="24"/>
          <w:lang w:val="en-US" w:eastAsia="zh-CN"/>
        </w:rPr>
        <w:t xml:space="preserve"> (</w:t>
      </w:r>
      <w:r w:rsidRPr="007F2139">
        <w:rPr>
          <w:szCs w:val="24"/>
          <w:lang w:val="en-US" w:eastAsia="sv-SE"/>
        </w:rPr>
        <w:t xml:space="preserve">R4-1912086 </w:t>
      </w:r>
      <w:r w:rsidRPr="007F2139">
        <w:rPr>
          <w:rFonts w:eastAsiaTheme="minorEastAsia"/>
          <w:szCs w:val="24"/>
          <w:lang w:val="en-US" w:eastAsia="zh-CN"/>
        </w:rPr>
        <w:t>Ericsson)</w:t>
      </w:r>
      <w:r w:rsidRPr="007F2139">
        <w:rPr>
          <w:rFonts w:eastAsia="SimSun"/>
          <w:szCs w:val="24"/>
          <w:lang w:val="en-US" w:eastAsia="x-none"/>
        </w:rPr>
        <w:t>: Measured SSB remains detectable according to the cell identification conditions in the occasions where the SSB is available at the UE.</w:t>
      </w:r>
    </w:p>
    <w:p w:rsidR="007F2139" w:rsidRPr="007F2139" w:rsidRDefault="007F2139" w:rsidP="006008C7">
      <w:pPr>
        <w:numPr>
          <w:ilvl w:val="0"/>
          <w:numId w:val="143"/>
        </w:numPr>
        <w:overflowPunct/>
        <w:autoSpaceDE/>
        <w:autoSpaceDN/>
        <w:adjustRightInd/>
        <w:spacing w:after="120"/>
        <w:textAlignment w:val="auto"/>
        <w:rPr>
          <w:rFonts w:eastAsia="SimSun"/>
          <w:szCs w:val="24"/>
          <w:lang w:val="en-US" w:eastAsia="zh-CN"/>
        </w:rPr>
      </w:pPr>
      <w:r w:rsidRPr="007F2139">
        <w:rPr>
          <w:rFonts w:eastAsia="SimSun"/>
          <w:b/>
          <w:szCs w:val="24"/>
          <w:lang w:val="en-US" w:eastAsia="x-none"/>
        </w:rPr>
        <w:lastRenderedPageBreak/>
        <w:t>Proposal 3</w:t>
      </w:r>
      <w:r w:rsidRPr="007F2139">
        <w:rPr>
          <w:rFonts w:eastAsia="SimSun"/>
          <w:szCs w:val="24"/>
          <w:lang w:val="en-US" w:eastAsia="x-none"/>
        </w:rPr>
        <w:t xml:space="preserve"> </w:t>
      </w:r>
      <w:r w:rsidRPr="007F2139">
        <w:rPr>
          <w:rFonts w:eastAsiaTheme="minorEastAsia"/>
          <w:szCs w:val="24"/>
          <w:lang w:val="en-US" w:eastAsia="zh-CN"/>
        </w:rPr>
        <w:t>(</w:t>
      </w:r>
      <w:r w:rsidRPr="007F2139">
        <w:rPr>
          <w:szCs w:val="24"/>
          <w:lang w:val="en-US" w:eastAsia="sv-SE"/>
        </w:rPr>
        <w:t xml:space="preserve">R4-1912086 </w:t>
      </w:r>
      <w:r w:rsidRPr="007F2139">
        <w:rPr>
          <w:rFonts w:eastAsiaTheme="minorEastAsia"/>
          <w:szCs w:val="24"/>
          <w:lang w:val="en-US" w:eastAsia="zh-CN"/>
        </w:rPr>
        <w:t>Ericsson)</w:t>
      </w:r>
      <w:r w:rsidRPr="007F2139">
        <w:rPr>
          <w:rFonts w:eastAsia="SimSun"/>
          <w:szCs w:val="24"/>
          <w:lang w:val="en-US" w:eastAsia="x-none"/>
        </w:rPr>
        <w:t xml:space="preserve">: The time before the reception of the PSCell configuration command is extended to account for DL LBT, e.g., to </w:t>
      </w:r>
      <w:r w:rsidRPr="007F2139">
        <w:rPr>
          <w:rFonts w:eastAsia="SimSun"/>
          <w:szCs w:val="24"/>
          <w:lang w:val="en-US" w:eastAsia="zh-CN"/>
        </w:rPr>
        <w:t>[5] seconds+ L*T</w:t>
      </w:r>
      <w:r w:rsidRPr="007F2139">
        <w:rPr>
          <w:rFonts w:eastAsia="SimSun"/>
          <w:szCs w:val="24"/>
          <w:vertAlign w:val="subscript"/>
          <w:lang w:val="en-US" w:eastAsia="zh-CN"/>
        </w:rPr>
        <w:t>RS</w:t>
      </w:r>
      <w:r w:rsidRPr="007F2139">
        <w:rPr>
          <w:rFonts w:eastAsia="SimSun"/>
          <w:szCs w:val="24"/>
          <w:lang w:val="en-US" w:eastAsia="zh-CN"/>
        </w:rPr>
        <w:t xml:space="preserve"> +</w:t>
      </w:r>
      <w:r w:rsidRPr="007F2139">
        <w:rPr>
          <w:rFonts w:eastAsia="SimSun"/>
          <w:szCs w:val="24"/>
          <w:lang w:val="en-US" w:eastAsia="zh-CN"/>
        </w:rPr>
        <w:sym w:font="Symbol" w:char="F044"/>
      </w:r>
      <w:r w:rsidRPr="007F2139">
        <w:rPr>
          <w:rFonts w:eastAsia="SimSun"/>
          <w:szCs w:val="24"/>
          <w:lang w:val="en-US" w:eastAsia="zh-CN"/>
        </w:rPr>
        <w:t xml:space="preserve">, where L is the number of SMTC occasions not available at the UE due to CCA, and </w:t>
      </w:r>
      <w:r w:rsidRPr="007F2139">
        <w:rPr>
          <w:rFonts w:eastAsia="SimSun"/>
          <w:szCs w:val="24"/>
          <w:lang w:val="en-US" w:eastAsia="zh-CN"/>
        </w:rPr>
        <w:sym w:font="Symbol" w:char="F044"/>
      </w:r>
      <w:r w:rsidRPr="007F2139">
        <w:rPr>
          <w:rFonts w:eastAsia="SimSun"/>
          <w:szCs w:val="24"/>
          <w:lang w:val="en-US" w:eastAsia="zh-CN"/>
        </w:rPr>
        <w:t xml:space="preserve"> is the reporting delay due to UL LBT failure and UE reattempt(s) to report at least 1 measurement for the PSCell being configured provided the UL resources are configured for the UE (</w:t>
      </w:r>
      <w:r w:rsidRPr="007F2139">
        <w:rPr>
          <w:rFonts w:eastAsia="SimSun"/>
          <w:szCs w:val="24"/>
          <w:lang w:val="en-US" w:eastAsia="zh-CN"/>
        </w:rPr>
        <w:sym w:font="Symbol" w:char="F044"/>
      </w:r>
      <w:r w:rsidRPr="007F2139">
        <w:rPr>
          <w:rFonts w:eastAsia="SimSun"/>
          <w:szCs w:val="24"/>
          <w:lang w:val="en-US" w:eastAsia="zh-CN"/>
        </w:rPr>
        <w:t xml:space="preserve">=0 for channel access category 1). The maximum values of L and </w:t>
      </w:r>
      <w:r w:rsidRPr="007F2139">
        <w:rPr>
          <w:rFonts w:eastAsia="SimSun"/>
          <w:szCs w:val="24"/>
          <w:lang w:val="en-US" w:eastAsia="zh-CN"/>
        </w:rPr>
        <w:sym w:font="Symbol" w:char="F044"/>
      </w:r>
      <w:r w:rsidRPr="007F2139">
        <w:rPr>
          <w:rFonts w:eastAsia="SimSun"/>
          <w:szCs w:val="24"/>
          <w:lang w:val="en-US" w:eastAsia="zh-CN"/>
        </w:rPr>
        <w:t xml:space="preserve"> are TBD, upon exceeding which the UE shall assume the PSCell is unknown.</w:t>
      </w:r>
    </w:p>
    <w:p w:rsidR="007F2139" w:rsidRPr="007F2139" w:rsidRDefault="007F2139" w:rsidP="006008C7">
      <w:pPr>
        <w:numPr>
          <w:ilvl w:val="0"/>
          <w:numId w:val="143"/>
        </w:numPr>
        <w:overflowPunct/>
        <w:autoSpaceDE/>
        <w:autoSpaceDN/>
        <w:adjustRightInd/>
        <w:spacing w:after="120"/>
        <w:textAlignment w:val="auto"/>
        <w:rPr>
          <w:rFonts w:eastAsiaTheme="minorEastAsia"/>
          <w:szCs w:val="24"/>
          <w:lang w:val="en-US" w:eastAsia="zh-CN"/>
        </w:rPr>
      </w:pPr>
      <w:r w:rsidRPr="007F2139">
        <w:rPr>
          <w:rFonts w:eastAsiaTheme="minorEastAsia"/>
          <w:b/>
          <w:szCs w:val="24"/>
          <w:lang w:val="en-US" w:eastAsia="zh-CN"/>
        </w:rPr>
        <w:t>Proposal 4</w:t>
      </w:r>
      <w:r w:rsidRPr="007F2139">
        <w:rPr>
          <w:rFonts w:eastAsiaTheme="minorEastAsia"/>
          <w:szCs w:val="24"/>
          <w:lang w:val="en-US" w:eastAsia="zh-CN"/>
        </w:rPr>
        <w:t xml:space="preserve"> (R4-1911929 Huawei): The known conditions of the target cell shall be further considered in terms of the following aspects:</w:t>
      </w:r>
    </w:p>
    <w:p w:rsidR="007F2139" w:rsidRPr="007F2139" w:rsidRDefault="007F2139" w:rsidP="006008C7">
      <w:pPr>
        <w:numPr>
          <w:ilvl w:val="1"/>
          <w:numId w:val="143"/>
        </w:numPr>
        <w:overflowPunct/>
        <w:autoSpaceDE/>
        <w:autoSpaceDN/>
        <w:adjustRightInd/>
        <w:spacing w:after="120"/>
        <w:textAlignment w:val="auto"/>
        <w:rPr>
          <w:rFonts w:eastAsiaTheme="minorEastAsia"/>
          <w:szCs w:val="24"/>
          <w:lang w:val="en-US" w:eastAsia="zh-CN"/>
        </w:rPr>
      </w:pPr>
      <w:r w:rsidRPr="007F2139">
        <w:rPr>
          <w:rFonts w:eastAsiaTheme="minorEastAsia"/>
          <w:szCs w:val="24"/>
          <w:lang w:val="en-US" w:eastAsia="zh-CN"/>
        </w:rPr>
        <w:t>Whether the time duration to decide the target cell’s status (known or unknown) before the reception of the PSCell configuration command should be extended considering the LBT mechanism.</w:t>
      </w:r>
    </w:p>
    <w:p w:rsidR="007F2139" w:rsidRPr="007F2139" w:rsidRDefault="007F2139" w:rsidP="006008C7">
      <w:pPr>
        <w:numPr>
          <w:ilvl w:val="1"/>
          <w:numId w:val="143"/>
        </w:numPr>
        <w:overflowPunct/>
        <w:autoSpaceDE/>
        <w:autoSpaceDN/>
        <w:adjustRightInd/>
        <w:spacing w:after="120"/>
        <w:textAlignment w:val="auto"/>
        <w:rPr>
          <w:rFonts w:eastAsiaTheme="minorEastAsia"/>
          <w:szCs w:val="24"/>
          <w:lang w:val="en-US" w:eastAsia="zh-CN"/>
        </w:rPr>
      </w:pPr>
      <w:r w:rsidRPr="007F2139">
        <w:rPr>
          <w:rFonts w:eastAsiaTheme="minorEastAsia"/>
          <w:szCs w:val="24"/>
          <w:lang w:val="en-US" w:eastAsia="zh-CN"/>
        </w:rPr>
        <w:t xml:space="preserve">Shall the target cell be regarded as a known cell if the measurement report is dropped due to LBT failure within the time duration to decide whether the cell is known or unknown. </w:t>
      </w:r>
    </w:p>
    <w:p w:rsidR="007F2139" w:rsidRPr="007F2139" w:rsidRDefault="007F2139" w:rsidP="006008C7">
      <w:pPr>
        <w:numPr>
          <w:ilvl w:val="1"/>
          <w:numId w:val="143"/>
        </w:numPr>
        <w:overflowPunct/>
        <w:autoSpaceDE/>
        <w:autoSpaceDN/>
        <w:adjustRightInd/>
        <w:spacing w:after="120"/>
        <w:textAlignment w:val="auto"/>
        <w:rPr>
          <w:rFonts w:eastAsiaTheme="minorEastAsia"/>
          <w:szCs w:val="24"/>
          <w:lang w:val="en-US" w:eastAsia="zh-CN"/>
        </w:rPr>
      </w:pPr>
      <w:r w:rsidRPr="007F2139">
        <w:rPr>
          <w:rFonts w:eastAsiaTheme="minorEastAsia"/>
          <w:szCs w:val="24"/>
          <w:lang w:val="en-US" w:eastAsia="zh-CN"/>
        </w:rPr>
        <w:t>Shall the detectable requirements apply only to the available occasions.</w:t>
      </w:r>
    </w:p>
    <w:p w:rsidR="007F2139" w:rsidRPr="007F2139" w:rsidRDefault="007F2139" w:rsidP="006008C7">
      <w:pPr>
        <w:numPr>
          <w:ilvl w:val="0"/>
          <w:numId w:val="143"/>
        </w:numPr>
        <w:overflowPunct/>
        <w:autoSpaceDE/>
        <w:autoSpaceDN/>
        <w:adjustRightInd/>
        <w:spacing w:after="120"/>
        <w:textAlignment w:val="auto"/>
        <w:rPr>
          <w:rFonts w:eastAsia="SimSun"/>
          <w:bCs/>
          <w:color w:val="000000"/>
          <w:szCs w:val="24"/>
          <w:lang w:val="en-US" w:eastAsia="zh-CN"/>
        </w:rPr>
      </w:pPr>
      <w:r w:rsidRPr="007F2139">
        <w:rPr>
          <w:rFonts w:eastAsia="SimSun"/>
          <w:b/>
          <w:bCs/>
          <w:szCs w:val="24"/>
          <w:lang w:val="en-US" w:eastAsia="zh-CN"/>
        </w:rPr>
        <w:t xml:space="preserve">Proposal 3 </w:t>
      </w:r>
      <w:r w:rsidRPr="007F2139">
        <w:rPr>
          <w:rFonts w:eastAsia="SimSun"/>
          <w:bCs/>
          <w:szCs w:val="24"/>
          <w:lang w:val="en-US" w:eastAsia="zh-CN"/>
        </w:rPr>
        <w:t>(</w:t>
      </w:r>
      <w:r w:rsidRPr="007F2139">
        <w:rPr>
          <w:szCs w:val="24"/>
          <w:lang w:val="en-US" w:eastAsia="sv-SE"/>
        </w:rPr>
        <w:t>R4-1912355 Qualcomm</w:t>
      </w:r>
      <w:r w:rsidRPr="007F2139">
        <w:rPr>
          <w:rFonts w:eastAsia="SimSun"/>
          <w:bCs/>
          <w:szCs w:val="24"/>
          <w:lang w:val="en-US" w:eastAsia="zh-CN"/>
        </w:rPr>
        <w:t xml:space="preserve">). </w:t>
      </w:r>
      <w:r w:rsidRPr="007F2139">
        <w:rPr>
          <w:rFonts w:eastAsia="SimSun"/>
          <w:bCs/>
          <w:color w:val="000000"/>
          <w:szCs w:val="24"/>
          <w:lang w:val="en-US" w:eastAsia="zh-CN"/>
        </w:rPr>
        <w:t xml:space="preserve">NR-U PSCell is known if it has been meeting the following conditions: During the last [5] seconds before the reception of the NR-U PSCell configuration command: </w:t>
      </w:r>
    </w:p>
    <w:p w:rsidR="007F2139" w:rsidRPr="007F2139" w:rsidRDefault="007F2139" w:rsidP="006008C7">
      <w:pPr>
        <w:numPr>
          <w:ilvl w:val="1"/>
          <w:numId w:val="143"/>
        </w:numPr>
        <w:overflowPunct/>
        <w:autoSpaceDE/>
        <w:autoSpaceDN/>
        <w:adjustRightInd/>
        <w:spacing w:after="120"/>
        <w:textAlignment w:val="auto"/>
        <w:rPr>
          <w:rFonts w:eastAsia="SimSun"/>
          <w:bCs/>
          <w:color w:val="000000"/>
          <w:szCs w:val="24"/>
          <w:lang w:val="en-US" w:eastAsia="zh-CN"/>
        </w:rPr>
      </w:pPr>
      <w:r w:rsidRPr="007F2139">
        <w:rPr>
          <w:rFonts w:eastAsia="SimSun"/>
          <w:bCs/>
          <w:color w:val="000000"/>
          <w:szCs w:val="24"/>
          <w:lang w:val="en-US" w:eastAsia="zh-CN"/>
        </w:rPr>
        <w:t xml:space="preserve">the UE has sent a valid measurement report for the NR-U PSCell being configured and </w:t>
      </w:r>
    </w:p>
    <w:p w:rsidR="007F2139" w:rsidRPr="007F2139" w:rsidRDefault="007F2139" w:rsidP="006008C7">
      <w:pPr>
        <w:numPr>
          <w:ilvl w:val="1"/>
          <w:numId w:val="143"/>
        </w:numPr>
        <w:overflowPunct/>
        <w:autoSpaceDE/>
        <w:autoSpaceDN/>
        <w:adjustRightInd/>
        <w:spacing w:after="120"/>
        <w:textAlignment w:val="auto"/>
        <w:rPr>
          <w:rFonts w:eastAsia="SimSun"/>
          <w:bCs/>
          <w:szCs w:val="24"/>
          <w:lang w:val="en-US" w:eastAsia="zh-CN"/>
        </w:rPr>
      </w:pPr>
      <w:r w:rsidRPr="007F2139">
        <w:rPr>
          <w:rFonts w:eastAsia="SimSun"/>
          <w:bCs/>
          <w:color w:val="000000"/>
          <w:szCs w:val="24"/>
          <w:lang w:val="en-US" w:eastAsia="zh-CN"/>
        </w:rPr>
        <w:t xml:space="preserve">One of the SSBs measured from the NR-U PSCell being configured remains detectable according to the cell identification conditions specified in section </w:t>
      </w:r>
      <w:r w:rsidRPr="007F2139">
        <w:rPr>
          <w:rFonts w:eastAsia="SimSun"/>
          <w:b/>
          <w:bCs/>
          <w:color w:val="000000"/>
          <w:szCs w:val="24"/>
          <w:lang w:val="en-US" w:eastAsia="zh-CN"/>
        </w:rPr>
        <w:t>X</w:t>
      </w:r>
      <w:r w:rsidRPr="007F2139">
        <w:rPr>
          <w:rFonts w:eastAsia="SimSun"/>
          <w:bCs/>
          <w:color w:val="000000"/>
          <w:szCs w:val="24"/>
          <w:lang w:val="en-US" w:eastAsia="zh-CN"/>
        </w:rPr>
        <w:t xml:space="preserve"> of TS 38.133 (inter-frequency accuracy measurements in NR-U)</w:t>
      </w:r>
    </w:p>
    <w:p w:rsidR="007F2139" w:rsidRPr="007F2139" w:rsidRDefault="007F2139" w:rsidP="006008C7">
      <w:pPr>
        <w:numPr>
          <w:ilvl w:val="1"/>
          <w:numId w:val="143"/>
        </w:numPr>
        <w:overflowPunct/>
        <w:autoSpaceDE/>
        <w:autoSpaceDN/>
        <w:adjustRightInd/>
        <w:spacing w:after="120"/>
        <w:textAlignment w:val="auto"/>
        <w:rPr>
          <w:rFonts w:eastAsia="SimSun"/>
          <w:bCs/>
          <w:szCs w:val="24"/>
          <w:lang w:val="en-US" w:eastAsia="zh-CN"/>
        </w:rPr>
      </w:pPr>
      <w:r w:rsidRPr="007F2139">
        <w:rPr>
          <w:rFonts w:eastAsia="SimSun"/>
          <w:bCs/>
          <w:szCs w:val="24"/>
          <w:lang w:val="en-US" w:eastAsia="zh-CN"/>
        </w:rPr>
        <w:t>One of the SSBs measured from NR-U PSCell being configured also remains detectable during the NR-U PSCell configuration delay according to the cell identification conditions specified in section X of TS 38.133 (inter-frequency accuracy measurements in NR-U)</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Proposals 1 and 2 can be agreeable. Proposal 3 in R4-1912086, Proposal 3 in R4-1912355, and related aspects of Proposal 4 may need discussion.</w:t>
      </w:r>
    </w:p>
    <w:p w:rsidR="007F2139" w:rsidRPr="007F2139" w:rsidRDefault="007F2139" w:rsidP="007F2139">
      <w:pPr>
        <w:rPr>
          <w:rFonts w:eastAsia="SimSun"/>
          <w:lang w:eastAsia="zh-CN"/>
        </w:rPr>
      </w:pPr>
    </w:p>
    <w:p w:rsidR="007F2139" w:rsidRPr="007F2139" w:rsidRDefault="007F2139" w:rsidP="007F2139">
      <w:pPr>
        <w:rPr>
          <w:rFonts w:eastAsiaTheme="minorEastAsia"/>
          <w:b/>
          <w:highlight w:val="yellow"/>
          <w:lang w:eastAsia="zh-CN"/>
        </w:rPr>
      </w:pPr>
    </w:p>
    <w:p w:rsidR="007F2139" w:rsidRPr="007F2139" w:rsidRDefault="007F2139" w:rsidP="007F2139">
      <w:pPr>
        <w:rPr>
          <w:rFonts w:eastAsia="SimSun"/>
          <w:b/>
          <w:u w:val="single"/>
          <w:lang w:eastAsia="zh-CN"/>
        </w:rPr>
      </w:pPr>
      <w:r w:rsidRPr="007F2139">
        <w:rPr>
          <w:rFonts w:eastAsia="SimSun"/>
          <w:b/>
          <w:u w:val="single"/>
          <w:lang w:eastAsia="zh-CN"/>
        </w:rPr>
        <w:t>Issue #28: PSCell addition delay</w:t>
      </w:r>
    </w:p>
    <w:p w:rsidR="007F2139" w:rsidRPr="007F2139" w:rsidRDefault="007F2139" w:rsidP="006008C7">
      <w:pPr>
        <w:numPr>
          <w:ilvl w:val="0"/>
          <w:numId w:val="144"/>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view 1</w:t>
      </w:r>
      <w:r w:rsidRPr="007F2139">
        <w:rPr>
          <w:rFonts w:eastAsia="SimSun"/>
          <w:szCs w:val="24"/>
          <w:lang w:val="en-US" w:eastAsia="zh-CN"/>
        </w:rPr>
        <w:t xml:space="preserve"> (</w:t>
      </w:r>
      <w:r w:rsidRPr="007F2139">
        <w:rPr>
          <w:rFonts w:eastAsia="SimSun"/>
          <w:szCs w:val="24"/>
          <w:lang w:val="en-US" w:eastAsia="sv-SE"/>
        </w:rPr>
        <w:t>R4-1911929 Huawei</w:t>
      </w:r>
      <w:r w:rsidRPr="007F2139">
        <w:rPr>
          <w:rFonts w:eastAsia="SimSun"/>
          <w:szCs w:val="24"/>
          <w:lang w:val="en-US" w:eastAsia="zh-CN"/>
        </w:rPr>
        <w:t>):</w:t>
      </w:r>
    </w:p>
    <w:p w:rsidR="007F2139" w:rsidRPr="007F2139" w:rsidRDefault="007F2139" w:rsidP="006008C7">
      <w:pPr>
        <w:numPr>
          <w:ilvl w:val="1"/>
          <w:numId w:val="144"/>
        </w:numPr>
        <w:overflowPunct/>
        <w:autoSpaceDE/>
        <w:autoSpaceDN/>
        <w:adjustRightInd/>
        <w:spacing w:after="120"/>
        <w:textAlignment w:val="auto"/>
        <w:rPr>
          <w:rFonts w:eastAsiaTheme="minorEastAsia"/>
          <w:szCs w:val="24"/>
          <w:lang w:val="en-US" w:eastAsia="zh-CN"/>
        </w:rPr>
      </w:pPr>
      <w:r w:rsidRPr="007F2139">
        <w:rPr>
          <w:rFonts w:eastAsiaTheme="minorEastAsia"/>
          <w:b/>
          <w:szCs w:val="24"/>
          <w:lang w:val="en-US" w:eastAsia="zh-CN"/>
        </w:rPr>
        <w:t>Proposal 1</w:t>
      </w:r>
      <w:r w:rsidRPr="007F2139">
        <w:rPr>
          <w:rFonts w:eastAsiaTheme="minorEastAsia"/>
          <w:szCs w:val="24"/>
          <w:lang w:val="en-US" w:eastAsia="zh-CN"/>
        </w:rPr>
        <w:t>: The PSCell delay requirement shall be the time between receiving the PSCell addition and the successful PRACH preamble transmission.</w:t>
      </w:r>
    </w:p>
    <w:p w:rsidR="007F2139" w:rsidRPr="007F2139" w:rsidRDefault="007F2139" w:rsidP="006008C7">
      <w:pPr>
        <w:numPr>
          <w:ilvl w:val="1"/>
          <w:numId w:val="144"/>
        </w:numPr>
        <w:overflowPunct/>
        <w:autoSpaceDE/>
        <w:autoSpaceDN/>
        <w:adjustRightInd/>
        <w:spacing w:after="120"/>
        <w:textAlignment w:val="auto"/>
        <w:rPr>
          <w:rFonts w:eastAsia="SimSun"/>
          <w:szCs w:val="24"/>
          <w:lang w:val="en-US" w:eastAsia="ja-JP"/>
        </w:rPr>
      </w:pPr>
      <w:r w:rsidRPr="007F2139">
        <w:rPr>
          <w:rFonts w:eastAsia="SimSun"/>
          <w:b/>
          <w:szCs w:val="24"/>
          <w:lang w:val="en-US" w:eastAsia="zh-CN"/>
        </w:rPr>
        <w:t>Proposal 2</w:t>
      </w:r>
      <w:r w:rsidRPr="007F2139">
        <w:rPr>
          <w:rFonts w:eastAsia="SimSun"/>
          <w:szCs w:val="24"/>
          <w:lang w:val="en-US" w:eastAsia="zh-CN"/>
        </w:rPr>
        <w:t xml:space="preserve">: </w:t>
      </w:r>
      <w:r w:rsidRPr="007F2139">
        <w:rPr>
          <w:rFonts w:eastAsiaTheme="minorEastAsia"/>
          <w:szCs w:val="24"/>
          <w:lang w:val="en-US" w:eastAsia="zh-CN"/>
        </w:rPr>
        <w:t>PRACH uncertainty</w:t>
      </w:r>
      <w:r w:rsidRPr="007F2139">
        <w:rPr>
          <w:rFonts w:eastAsia="SimSun"/>
          <w:szCs w:val="24"/>
          <w:lang w:val="en-US" w:eastAsia="zh-CN"/>
        </w:rPr>
        <w:t xml:space="preserve"> T</w:t>
      </w:r>
      <w:r w:rsidRPr="007F2139">
        <w:rPr>
          <w:rFonts w:eastAsia="SimSun"/>
          <w:szCs w:val="24"/>
          <w:vertAlign w:val="subscript"/>
          <w:lang w:val="en-US" w:eastAsia="zh-CN"/>
        </w:rPr>
        <w:t xml:space="preserve">PSCell_ DU </w:t>
      </w:r>
      <w:r w:rsidRPr="007F2139">
        <w:rPr>
          <w:rFonts w:eastAsia="SimSun"/>
          <w:szCs w:val="24"/>
          <w:lang w:val="en-US" w:eastAsia="zh-CN"/>
        </w:rPr>
        <w:t>should be defined as the uncertainty of PRACH Preamble transmission in the PSCell.</w:t>
      </w:r>
    </w:p>
    <w:p w:rsidR="007F2139" w:rsidRPr="007F2139" w:rsidRDefault="007F2139" w:rsidP="006008C7">
      <w:pPr>
        <w:numPr>
          <w:ilvl w:val="1"/>
          <w:numId w:val="144"/>
        </w:numPr>
        <w:overflowPunct/>
        <w:autoSpaceDE/>
        <w:autoSpaceDN/>
        <w:adjustRightInd/>
        <w:spacing w:after="120"/>
        <w:textAlignment w:val="auto"/>
        <w:rPr>
          <w:rFonts w:eastAsiaTheme="minorEastAsia"/>
          <w:szCs w:val="24"/>
          <w:lang w:val="en-US" w:eastAsia="zh-CN"/>
        </w:rPr>
      </w:pPr>
      <w:r w:rsidRPr="007F2139">
        <w:rPr>
          <w:rFonts w:eastAsiaTheme="minorEastAsia"/>
          <w:b/>
          <w:szCs w:val="24"/>
          <w:lang w:val="en-US" w:eastAsia="zh-CN"/>
        </w:rPr>
        <w:t>Proposal 3</w:t>
      </w:r>
      <w:r w:rsidRPr="007F2139">
        <w:rPr>
          <w:rFonts w:eastAsiaTheme="minorEastAsia"/>
          <w:szCs w:val="24"/>
          <w:lang w:val="en-US" w:eastAsia="zh-CN"/>
        </w:rPr>
        <w:t xml:space="preserve">: RAN4 should wait for RAN2 decision on the UL LBT failure mechanism before making the requirements for </w:t>
      </w:r>
      <w:r w:rsidRPr="007F2139">
        <w:rPr>
          <w:rFonts w:eastAsia="SimSun"/>
          <w:szCs w:val="24"/>
          <w:lang w:val="en-US" w:eastAsia="zh-CN"/>
        </w:rPr>
        <w:t>T</w:t>
      </w:r>
      <w:r w:rsidRPr="007F2139">
        <w:rPr>
          <w:rFonts w:eastAsia="SimSun"/>
          <w:szCs w:val="24"/>
          <w:vertAlign w:val="subscript"/>
          <w:lang w:val="en-US" w:eastAsia="zh-CN"/>
        </w:rPr>
        <w:t>PSCell_ DU</w:t>
      </w:r>
      <w:r w:rsidRPr="007F2139">
        <w:rPr>
          <w:rFonts w:eastAsiaTheme="minorEastAsia"/>
          <w:szCs w:val="24"/>
          <w:lang w:val="en-US" w:eastAsia="zh-CN"/>
        </w:rPr>
        <w:t xml:space="preserve"> in NR-U.</w:t>
      </w:r>
    </w:p>
    <w:p w:rsidR="007F2139" w:rsidRPr="007F2139" w:rsidRDefault="007F2139" w:rsidP="006008C7">
      <w:pPr>
        <w:numPr>
          <w:ilvl w:val="0"/>
          <w:numId w:val="144"/>
        </w:numPr>
        <w:overflowPunct/>
        <w:autoSpaceDE/>
        <w:autoSpaceDN/>
        <w:adjustRightInd/>
        <w:spacing w:after="120"/>
        <w:textAlignment w:val="auto"/>
        <w:rPr>
          <w:rFonts w:eastAsia="SimSun"/>
          <w:b/>
          <w:szCs w:val="24"/>
          <w:lang w:val="en-US" w:eastAsia="zh-CN"/>
        </w:rPr>
      </w:pPr>
      <w:r w:rsidRPr="007F2139">
        <w:rPr>
          <w:rFonts w:eastAsia="SimSun"/>
          <w:b/>
          <w:szCs w:val="24"/>
          <w:lang w:val="en-US" w:eastAsia="zh-CN"/>
        </w:rPr>
        <w:t>view 2 (</w:t>
      </w:r>
      <w:r w:rsidRPr="007F2139">
        <w:rPr>
          <w:rFonts w:eastAsia="SimSun"/>
          <w:szCs w:val="24"/>
          <w:lang w:val="sv-SE" w:eastAsia="sv-SE"/>
        </w:rPr>
        <w:t>R4-1912086, Ericsson</w:t>
      </w:r>
      <w:r w:rsidRPr="007F2139">
        <w:rPr>
          <w:rFonts w:eastAsia="SimSun"/>
          <w:b/>
          <w:szCs w:val="24"/>
          <w:lang w:val="en-US" w:eastAsia="zh-CN"/>
        </w:rPr>
        <w:t>):</w:t>
      </w:r>
    </w:p>
    <w:p w:rsidR="007F2139" w:rsidRPr="007F2139" w:rsidRDefault="007F2139" w:rsidP="006008C7">
      <w:pPr>
        <w:numPr>
          <w:ilvl w:val="1"/>
          <w:numId w:val="144"/>
        </w:numPr>
        <w:overflowPunct/>
        <w:autoSpaceDE/>
        <w:autoSpaceDN/>
        <w:adjustRightInd/>
        <w:spacing w:after="120"/>
        <w:textAlignment w:val="auto"/>
        <w:rPr>
          <w:rFonts w:eastAsia="SimSun"/>
          <w:szCs w:val="24"/>
          <w:lang w:val="en-US" w:eastAsia="x-none"/>
        </w:rPr>
      </w:pPr>
      <w:r w:rsidRPr="007F2139">
        <w:rPr>
          <w:rFonts w:eastAsia="SimSun"/>
          <w:b/>
          <w:szCs w:val="24"/>
          <w:lang w:val="en-US" w:eastAsia="x-none"/>
        </w:rPr>
        <w:t>Proposal 5</w:t>
      </w:r>
      <w:r w:rsidRPr="007F2139">
        <w:rPr>
          <w:rFonts w:eastAsia="SimSun"/>
          <w:szCs w:val="24"/>
          <w:lang w:val="en-US" w:eastAsia="x-none"/>
        </w:rPr>
        <w:t xml:space="preserve">: To account for DL and UL LBT, </w:t>
      </w:r>
      <w:r w:rsidRPr="007F2139">
        <w:rPr>
          <w:rFonts w:eastAsia="SimSun"/>
          <w:szCs w:val="24"/>
          <w:lang w:val="en-US" w:eastAsia="ja-JP"/>
        </w:rPr>
        <w:t>T</w:t>
      </w:r>
      <w:r w:rsidRPr="007F2139">
        <w:rPr>
          <w:rFonts w:eastAsia="SimSun"/>
          <w:szCs w:val="24"/>
          <w:vertAlign w:val="subscript"/>
          <w:lang w:val="en-US" w:eastAsia="ja-JP"/>
        </w:rPr>
        <w:t>config PSCell</w:t>
      </w:r>
      <w:r w:rsidRPr="007F2139">
        <w:rPr>
          <w:rFonts w:eastAsia="SimSun"/>
          <w:szCs w:val="24"/>
          <w:lang w:val="en-US" w:eastAsia="x-none"/>
        </w:rPr>
        <w:t xml:space="preserve"> is extended, to be specified in TS 36.133.</w:t>
      </w:r>
    </w:p>
    <w:p w:rsidR="007F2139" w:rsidRPr="007F2139" w:rsidRDefault="007F2139" w:rsidP="006008C7">
      <w:pPr>
        <w:numPr>
          <w:ilvl w:val="1"/>
          <w:numId w:val="144"/>
        </w:numPr>
        <w:overflowPunct/>
        <w:autoSpaceDE/>
        <w:autoSpaceDN/>
        <w:adjustRightInd/>
        <w:spacing w:after="120"/>
        <w:textAlignment w:val="auto"/>
        <w:rPr>
          <w:rFonts w:eastAsia="SimSun"/>
          <w:szCs w:val="24"/>
          <w:lang w:val="en-US" w:eastAsia="zh-CN"/>
        </w:rPr>
      </w:pPr>
      <w:r w:rsidRPr="007F2139">
        <w:rPr>
          <w:rFonts w:eastAsia="SimSun"/>
          <w:b/>
          <w:szCs w:val="24"/>
          <w:lang w:val="en-US"/>
        </w:rPr>
        <w:t>Proposal 6</w:t>
      </w:r>
      <w:r w:rsidRPr="007F2139">
        <w:rPr>
          <w:rFonts w:eastAsia="SimSun"/>
          <w:szCs w:val="24"/>
          <w:lang w:val="en-US"/>
        </w:rPr>
        <w:t xml:space="preserve">: </w:t>
      </w:r>
      <w:r w:rsidRPr="007F2139">
        <w:rPr>
          <w:rFonts w:eastAsia="SimSun"/>
          <w:szCs w:val="24"/>
          <w:lang w:val="en-US" w:eastAsia="zh-CN"/>
        </w:rPr>
        <w:t>T</w:t>
      </w:r>
      <w:r w:rsidRPr="007F2139">
        <w:rPr>
          <w:rFonts w:eastAsia="SimSun"/>
          <w:szCs w:val="24"/>
          <w:vertAlign w:val="subscript"/>
          <w:lang w:val="en-US" w:eastAsia="zh-CN"/>
        </w:rPr>
        <w:t>config_PSCell</w:t>
      </w:r>
      <w:r w:rsidRPr="007F2139">
        <w:rPr>
          <w:rFonts w:eastAsia="SimSun"/>
          <w:szCs w:val="24"/>
          <w:lang w:val="en-US" w:eastAsia="zh-CN"/>
        </w:rPr>
        <w:t xml:space="preserve"> = T</w:t>
      </w:r>
      <w:r w:rsidRPr="007F2139">
        <w:rPr>
          <w:rFonts w:eastAsia="SimSun"/>
          <w:szCs w:val="24"/>
          <w:vertAlign w:val="subscript"/>
          <w:lang w:val="en-US" w:eastAsia="zh-CN"/>
        </w:rPr>
        <w:t>RRC_delay</w:t>
      </w:r>
      <w:r w:rsidRPr="007F2139">
        <w:rPr>
          <w:rFonts w:eastAsia="SimSun"/>
          <w:szCs w:val="24"/>
          <w:lang w:val="en-US" w:eastAsia="zh-CN"/>
        </w:rPr>
        <w:t xml:space="preserve"> + T</w:t>
      </w:r>
      <w:r w:rsidRPr="007F2139">
        <w:rPr>
          <w:rFonts w:eastAsia="SimSun"/>
          <w:szCs w:val="24"/>
          <w:vertAlign w:val="subscript"/>
          <w:lang w:val="en-US" w:eastAsia="zh-CN"/>
        </w:rPr>
        <w:t>processing</w:t>
      </w:r>
      <w:r w:rsidRPr="007F2139">
        <w:rPr>
          <w:rFonts w:eastAsia="SimSun"/>
          <w:szCs w:val="24"/>
          <w:lang w:val="en-US" w:eastAsia="zh-CN"/>
        </w:rPr>
        <w:t xml:space="preserve"> + </w:t>
      </w:r>
      <w:r w:rsidRPr="007F2139">
        <w:rPr>
          <w:rFonts w:eastAsia="Calibri"/>
          <w:szCs w:val="24"/>
          <w:lang w:val="en-US" w:eastAsia="zh-CN"/>
        </w:rPr>
        <w:t>T</w:t>
      </w:r>
      <w:r w:rsidRPr="007F2139">
        <w:rPr>
          <w:rFonts w:eastAsia="Calibri"/>
          <w:szCs w:val="24"/>
          <w:vertAlign w:val="subscript"/>
          <w:lang w:val="en-US" w:eastAsia="zh-CN"/>
        </w:rPr>
        <w:t>search</w:t>
      </w:r>
      <w:r w:rsidRPr="007F2139">
        <w:rPr>
          <w:rFonts w:eastAsia="SimSun"/>
          <w:szCs w:val="24"/>
          <w:lang w:val="en-US" w:eastAsia="zh-CN"/>
        </w:rPr>
        <w:t xml:space="preserve"> +T</w:t>
      </w:r>
      <w:r w:rsidRPr="007F2139">
        <w:rPr>
          <w:rFonts w:eastAsia="SimSun"/>
          <w:szCs w:val="24"/>
          <w:vertAlign w:val="subscript"/>
          <w:lang w:val="en-US" w:eastAsia="zh-CN"/>
        </w:rPr>
        <w:t>∆</w:t>
      </w:r>
      <w:r w:rsidRPr="007F2139">
        <w:rPr>
          <w:rFonts w:eastAsia="SimSun"/>
          <w:szCs w:val="24"/>
          <w:lang w:val="en-US" w:eastAsia="zh-CN"/>
        </w:rPr>
        <w:t xml:space="preserve"> + (T</w:t>
      </w:r>
      <w:r w:rsidRPr="007F2139">
        <w:rPr>
          <w:rFonts w:eastAsia="SimSun"/>
          <w:szCs w:val="24"/>
          <w:vertAlign w:val="subscript"/>
          <w:lang w:val="en-US" w:eastAsia="zh-CN"/>
        </w:rPr>
        <w:t>PSCell_ DU,ref</w:t>
      </w:r>
      <w:r w:rsidRPr="007F2139">
        <w:rPr>
          <w:rFonts w:eastAsia="SimSun"/>
          <w:szCs w:val="24"/>
          <w:lang w:val="en-US" w:eastAsia="zh-CN"/>
        </w:rPr>
        <w:t>+</w:t>
      </w:r>
      <w:r w:rsidRPr="007F2139">
        <w:rPr>
          <w:rFonts w:eastAsia="SimSun"/>
          <w:szCs w:val="24"/>
          <w:lang w:val="en-US" w:eastAsia="zh-CN"/>
        </w:rPr>
        <w:sym w:font="Symbol" w:char="F044"/>
      </w:r>
      <w:r w:rsidRPr="007F2139">
        <w:rPr>
          <w:rFonts w:eastAsia="SimSun"/>
          <w:szCs w:val="24"/>
          <w:vertAlign w:val="subscript"/>
          <w:lang w:val="en-US" w:eastAsia="zh-CN"/>
        </w:rPr>
        <w:t>PRACH</w:t>
      </w:r>
      <w:r w:rsidRPr="007F2139">
        <w:rPr>
          <w:rFonts w:eastAsia="SimSun"/>
          <w:szCs w:val="24"/>
          <w:lang w:val="en-US" w:eastAsia="zh-CN"/>
        </w:rPr>
        <w:t>)+ 2 ms , with</w:t>
      </w:r>
      <w:r w:rsidRPr="007F2139">
        <w:rPr>
          <w:rFonts w:eastAsia="Calibri"/>
          <w:szCs w:val="24"/>
          <w:lang w:val="en-US" w:eastAsia="zh-CN"/>
        </w:rPr>
        <w:t xml:space="preserve"> T</w:t>
      </w:r>
      <w:r w:rsidRPr="007F2139">
        <w:rPr>
          <w:rFonts w:eastAsia="Calibri"/>
          <w:szCs w:val="24"/>
          <w:vertAlign w:val="subscript"/>
          <w:lang w:val="en-US" w:eastAsia="zh-CN"/>
        </w:rPr>
        <w:t>search</w:t>
      </w:r>
      <w:r w:rsidRPr="007F2139">
        <w:rPr>
          <w:rFonts w:eastAsia="SimSun"/>
          <w:szCs w:val="24"/>
          <w:lang w:val="en-US" w:eastAsia="zh-CN"/>
        </w:rPr>
        <w:t xml:space="preserve">=0 for the known PSCell and </w:t>
      </w:r>
      <w:r w:rsidRPr="007F2139">
        <w:rPr>
          <w:rFonts w:eastAsia="Calibri"/>
          <w:szCs w:val="24"/>
          <w:lang w:val="en-US" w:eastAsia="zh-CN"/>
        </w:rPr>
        <w:t>T</w:t>
      </w:r>
      <w:r w:rsidRPr="007F2139">
        <w:rPr>
          <w:rFonts w:eastAsia="Calibri"/>
          <w:szCs w:val="24"/>
          <w:vertAlign w:val="subscript"/>
          <w:lang w:val="en-US" w:eastAsia="zh-CN"/>
        </w:rPr>
        <w:t>search</w:t>
      </w:r>
      <w:r w:rsidRPr="007F2139">
        <w:rPr>
          <w:rFonts w:eastAsia="SimSun"/>
          <w:szCs w:val="24"/>
          <w:lang w:val="en-US" w:eastAsia="zh-CN"/>
        </w:rPr>
        <w:t>=(3+L1)</w:t>
      </w:r>
      <w:r w:rsidRPr="007F2139">
        <w:rPr>
          <w:rFonts w:eastAsia="SimSun"/>
          <w:szCs w:val="24"/>
          <w:lang w:val="en-US"/>
        </w:rPr>
        <w:t>*</w:t>
      </w:r>
      <w:r w:rsidRPr="007F2139">
        <w:rPr>
          <w:rFonts w:eastAsia="SimSun"/>
          <w:szCs w:val="24"/>
          <w:lang w:val="en-US" w:eastAsia="zh-CN"/>
        </w:rPr>
        <w:t xml:space="preserve"> Trs for unknown PSCell, T</w:t>
      </w:r>
      <w:r w:rsidRPr="007F2139">
        <w:rPr>
          <w:rFonts w:eastAsia="SimSun"/>
          <w:szCs w:val="24"/>
          <w:vertAlign w:val="subscript"/>
          <w:lang w:val="en-US" w:eastAsia="zh-CN"/>
        </w:rPr>
        <w:t>∆</w:t>
      </w:r>
      <w:r w:rsidRPr="007F2139">
        <w:rPr>
          <w:rFonts w:eastAsia="SimSun"/>
          <w:szCs w:val="24"/>
          <w:lang w:val="en-US" w:eastAsia="zh-CN"/>
        </w:rPr>
        <w:t>=Trs*(1+L2), and where the other parameters are defined as above.</w:t>
      </w:r>
    </w:p>
    <w:p w:rsidR="007F2139" w:rsidRPr="007F2139" w:rsidRDefault="007F2139" w:rsidP="006008C7">
      <w:pPr>
        <w:numPr>
          <w:ilvl w:val="1"/>
          <w:numId w:val="144"/>
        </w:numPr>
        <w:overflowPunct/>
        <w:autoSpaceDE/>
        <w:autoSpaceDN/>
        <w:adjustRightInd/>
        <w:spacing w:after="120"/>
        <w:textAlignment w:val="auto"/>
        <w:rPr>
          <w:rFonts w:eastAsia="SimSun"/>
          <w:szCs w:val="24"/>
          <w:lang w:val="en-US" w:eastAsia="x-none"/>
        </w:rPr>
      </w:pPr>
      <w:r w:rsidRPr="007F2139">
        <w:rPr>
          <w:rFonts w:eastAsia="SimSun"/>
          <w:b/>
          <w:szCs w:val="24"/>
          <w:lang w:val="en-US" w:eastAsia="x-none"/>
        </w:rPr>
        <w:t>Proposal 7</w:t>
      </w:r>
      <w:r w:rsidRPr="007F2139">
        <w:rPr>
          <w:rFonts w:eastAsia="SimSun"/>
          <w:szCs w:val="24"/>
          <w:lang w:val="en-US" w:eastAsia="x-none"/>
        </w:rPr>
        <w:t xml:space="preserve">: The maximum value of </w:t>
      </w:r>
      <w:r w:rsidRPr="007F2139">
        <w:rPr>
          <w:rFonts w:eastAsia="SimSun"/>
          <w:szCs w:val="24"/>
          <w:lang w:val="en-US" w:eastAsia="zh-CN"/>
        </w:rPr>
        <w:sym w:font="Symbol" w:char="F044"/>
      </w:r>
      <w:r w:rsidRPr="007F2139">
        <w:rPr>
          <w:rFonts w:eastAsia="SimSun"/>
          <w:szCs w:val="24"/>
          <w:vertAlign w:val="subscript"/>
          <w:lang w:val="en-US" w:eastAsia="x-none"/>
        </w:rPr>
        <w:t>PRACH</w:t>
      </w:r>
      <w:r w:rsidRPr="007F2139">
        <w:rPr>
          <w:rFonts w:eastAsia="SimSun"/>
          <w:szCs w:val="24"/>
          <w:lang w:val="en-US" w:eastAsia="x-none"/>
        </w:rPr>
        <w:t xml:space="preserve"> (</w:t>
      </w:r>
      <w:r w:rsidRPr="007F2139">
        <w:rPr>
          <w:rFonts w:eastAsia="SimSun"/>
          <w:szCs w:val="24"/>
          <w:lang w:val="en-US" w:eastAsia="zh-CN"/>
        </w:rPr>
        <w:sym w:font="Symbol" w:char="F044"/>
      </w:r>
      <w:r w:rsidRPr="007F2139">
        <w:rPr>
          <w:rFonts w:eastAsia="SimSun"/>
          <w:szCs w:val="24"/>
          <w:vertAlign w:val="subscript"/>
          <w:lang w:val="en-US" w:eastAsia="zh-CN"/>
        </w:rPr>
        <w:t>PRACH,max</w:t>
      </w:r>
      <w:r w:rsidRPr="007F2139">
        <w:rPr>
          <w:rFonts w:eastAsia="SimSun"/>
          <w:szCs w:val="24"/>
          <w:lang w:val="en-US" w:eastAsia="x-none"/>
        </w:rPr>
        <w:t>) is TBD, upon exceeding which the UE can stop attempting to transmit PRACH and can abandon the PSCell addition procedure.</w:t>
      </w:r>
    </w:p>
    <w:p w:rsidR="007F2139" w:rsidRPr="007F2139" w:rsidRDefault="007F2139" w:rsidP="006008C7">
      <w:pPr>
        <w:numPr>
          <w:ilvl w:val="1"/>
          <w:numId w:val="144"/>
        </w:numPr>
        <w:overflowPunct/>
        <w:autoSpaceDE/>
        <w:autoSpaceDN/>
        <w:adjustRightInd/>
        <w:spacing w:after="120"/>
        <w:textAlignment w:val="auto"/>
        <w:rPr>
          <w:rFonts w:eastAsia="SimSun"/>
          <w:szCs w:val="24"/>
          <w:lang w:val="en-US" w:eastAsia="zh-CN"/>
        </w:rPr>
      </w:pPr>
      <w:r w:rsidRPr="007F2139">
        <w:rPr>
          <w:rFonts w:eastAsia="SimSun"/>
          <w:b/>
          <w:szCs w:val="24"/>
          <w:lang w:val="en-US" w:eastAsia="x-none"/>
        </w:rPr>
        <w:t>Proposal 8:</w:t>
      </w:r>
      <w:r w:rsidRPr="007F2139">
        <w:rPr>
          <w:rFonts w:eastAsia="SimSun"/>
          <w:szCs w:val="24"/>
          <w:lang w:val="en-US" w:eastAsia="x-none"/>
        </w:rPr>
        <w:t xml:space="preserve"> The maximum values of </w:t>
      </w:r>
      <w:r w:rsidRPr="007F2139">
        <w:rPr>
          <w:rFonts w:eastAsia="SimSun"/>
          <w:szCs w:val="24"/>
          <w:lang w:val="en-US" w:eastAsia="zh-CN"/>
        </w:rPr>
        <w:t>L1 and L2 are TBD and may depend on</w:t>
      </w:r>
      <w:r w:rsidRPr="007F2139">
        <w:rPr>
          <w:rFonts w:eastAsia="Malgun Gothic"/>
          <w:szCs w:val="24"/>
          <w:lang w:val="en-US" w:eastAsia="zh-CN"/>
        </w:rPr>
        <w:t xml:space="preserve"> T</w:t>
      </w:r>
      <w:r w:rsidRPr="007F2139">
        <w:rPr>
          <w:rFonts w:eastAsia="Malgun Gothic"/>
          <w:szCs w:val="24"/>
          <w:vertAlign w:val="subscript"/>
          <w:lang w:val="en-US" w:eastAsia="zh-CN"/>
        </w:rPr>
        <w:t>RS</w:t>
      </w:r>
      <w:r w:rsidRPr="007F2139">
        <w:rPr>
          <w:rFonts w:eastAsia="SimSun"/>
          <w:szCs w:val="24"/>
          <w:lang w:val="en-US" w:eastAsia="zh-CN"/>
        </w:rPr>
        <w:t>, upon exceeding which the UE can restart the search and timing acquisition procedures, but the UE can abandon the PSCell addition after N unsuccessful attempts to complete the search and the timing acquisition procedures.</w:t>
      </w:r>
    </w:p>
    <w:p w:rsidR="007F2139" w:rsidRPr="007F2139" w:rsidRDefault="007F2139" w:rsidP="006008C7">
      <w:pPr>
        <w:numPr>
          <w:ilvl w:val="0"/>
          <w:numId w:val="144"/>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view 3</w:t>
      </w:r>
      <w:r w:rsidRPr="007F2139">
        <w:rPr>
          <w:rFonts w:eastAsia="SimSun"/>
          <w:szCs w:val="24"/>
          <w:lang w:val="en-US" w:eastAsia="zh-CN"/>
        </w:rPr>
        <w:t xml:space="preserve"> (R4-1912355 Qualcomm):</w:t>
      </w:r>
    </w:p>
    <w:p w:rsidR="007F2139" w:rsidRPr="007F2139" w:rsidRDefault="007F2139" w:rsidP="006008C7">
      <w:pPr>
        <w:numPr>
          <w:ilvl w:val="0"/>
          <w:numId w:val="144"/>
        </w:numPr>
        <w:overflowPunct/>
        <w:autoSpaceDE/>
        <w:autoSpaceDN/>
        <w:adjustRightInd/>
        <w:spacing w:after="120"/>
        <w:ind w:left="928"/>
        <w:textAlignment w:val="auto"/>
        <w:rPr>
          <w:rFonts w:eastAsia="SimSun"/>
          <w:bCs/>
          <w:szCs w:val="24"/>
          <w:lang w:val="en-US" w:eastAsia="ja-JP"/>
        </w:rPr>
      </w:pPr>
      <w:r w:rsidRPr="007F2139">
        <w:rPr>
          <w:rFonts w:eastAsia="SimSun"/>
          <w:b/>
          <w:bCs/>
          <w:szCs w:val="24"/>
          <w:lang w:val="en-US" w:eastAsia="zh-CN"/>
        </w:rPr>
        <w:lastRenderedPageBreak/>
        <w:t>Proposal 1</w:t>
      </w:r>
      <w:r w:rsidRPr="007F2139">
        <w:rPr>
          <w:rFonts w:eastAsia="SimSun"/>
          <w:bCs/>
          <w:szCs w:val="24"/>
          <w:lang w:val="en-US" w:eastAsia="zh-CN"/>
        </w:rPr>
        <w:t xml:space="preserve">. For PSCell addition delay in Scenario B of NR-U, RAN4 to adopt the following: Upon receiving NR-U PSCell </w:t>
      </w:r>
      <w:r w:rsidRPr="007F2139">
        <w:rPr>
          <w:rFonts w:eastAsia="SimSun"/>
          <w:bCs/>
          <w:szCs w:val="24"/>
          <w:lang w:val="en-US" w:eastAsia="ja-JP"/>
        </w:rPr>
        <w:t xml:space="preserve">addition </w:t>
      </w:r>
      <w:r w:rsidRPr="007F2139">
        <w:rPr>
          <w:rFonts w:eastAsia="SimSun"/>
          <w:bCs/>
          <w:szCs w:val="24"/>
          <w:lang w:val="en-US" w:eastAsia="zh-CN"/>
        </w:rPr>
        <w:t xml:space="preserve">in subframe </w:t>
      </w:r>
      <w:r w:rsidRPr="007F2139">
        <w:rPr>
          <w:rFonts w:eastAsia="SimSun"/>
          <w:bCs/>
          <w:i/>
          <w:szCs w:val="24"/>
          <w:lang w:val="en-US" w:eastAsia="zh-CN"/>
        </w:rPr>
        <w:t>n</w:t>
      </w:r>
      <w:r w:rsidRPr="007F2139">
        <w:rPr>
          <w:rFonts w:eastAsia="SimSun"/>
          <w:bCs/>
          <w:szCs w:val="24"/>
          <w:lang w:val="en-US" w:eastAsia="zh-CN"/>
        </w:rPr>
        <w:t xml:space="preserve">, the UE shall be capable to transmit </w:t>
      </w:r>
      <w:r w:rsidRPr="007F2139">
        <w:rPr>
          <w:rFonts w:eastAsia="SimSun"/>
          <w:bCs/>
          <w:szCs w:val="24"/>
          <w:lang w:val="en-US" w:eastAsia="ja-JP"/>
        </w:rPr>
        <w:t>P</w:t>
      </w:r>
      <w:r w:rsidRPr="007F2139">
        <w:rPr>
          <w:rFonts w:eastAsia="SimSun"/>
          <w:bCs/>
          <w:szCs w:val="24"/>
          <w:lang w:val="en-US" w:eastAsia="zh-CN"/>
        </w:rPr>
        <w:t xml:space="preserve">RACH </w:t>
      </w:r>
      <w:r w:rsidRPr="007F2139">
        <w:rPr>
          <w:rFonts w:eastAsia="SimSun"/>
          <w:bCs/>
          <w:szCs w:val="24"/>
          <w:lang w:val="en-US" w:eastAsia="ja-JP"/>
        </w:rPr>
        <w:t xml:space="preserve">preamble </w:t>
      </w:r>
      <w:r w:rsidRPr="007F2139">
        <w:rPr>
          <w:rFonts w:eastAsia="SimSun"/>
          <w:bCs/>
          <w:szCs w:val="24"/>
          <w:lang w:val="en-US" w:eastAsia="zh-CN"/>
        </w:rPr>
        <w:t xml:space="preserve">towards NR-U PSCell no later than in subframe </w:t>
      </w:r>
      <w:r w:rsidRPr="007F2139">
        <w:rPr>
          <w:rFonts w:eastAsia="SimSun"/>
          <w:bCs/>
          <w:i/>
          <w:szCs w:val="24"/>
          <w:lang w:val="en-US" w:eastAsia="zh-CN"/>
        </w:rPr>
        <w:t xml:space="preserve">n </w:t>
      </w:r>
      <w:r w:rsidRPr="007F2139">
        <w:rPr>
          <w:rFonts w:eastAsia="SimSun"/>
          <w:bCs/>
          <w:szCs w:val="24"/>
          <w:lang w:val="en-US" w:eastAsia="zh-CN"/>
        </w:rPr>
        <w:t>+</w:t>
      </w:r>
      <w:r w:rsidRPr="007F2139">
        <w:rPr>
          <w:rFonts w:eastAsia="SimSun"/>
          <w:bCs/>
          <w:szCs w:val="24"/>
          <w:lang w:val="en-US" w:eastAsia="ja-JP"/>
        </w:rPr>
        <w:t xml:space="preserve"> T</w:t>
      </w:r>
      <w:r w:rsidRPr="007F2139">
        <w:rPr>
          <w:rFonts w:eastAsia="SimSun"/>
          <w:bCs/>
          <w:szCs w:val="24"/>
          <w:vertAlign w:val="subscript"/>
          <w:lang w:val="en-US" w:eastAsia="ja-JP"/>
        </w:rPr>
        <w:t>config PSCell</w:t>
      </w:r>
      <w:r w:rsidRPr="007F2139">
        <w:rPr>
          <w:rFonts w:eastAsia="SimSun"/>
          <w:bCs/>
          <w:szCs w:val="24"/>
          <w:lang w:val="en-US" w:eastAsia="ja-JP"/>
        </w:rPr>
        <w:t>:</w:t>
      </w:r>
    </w:p>
    <w:p w:rsidR="007F2139" w:rsidRPr="007F2139" w:rsidRDefault="007F2139" w:rsidP="006008C7">
      <w:pPr>
        <w:numPr>
          <w:ilvl w:val="0"/>
          <w:numId w:val="144"/>
        </w:numPr>
        <w:overflowPunct/>
        <w:autoSpaceDE/>
        <w:autoSpaceDN/>
        <w:adjustRightInd/>
        <w:spacing w:after="120"/>
        <w:ind w:left="1212"/>
        <w:textAlignment w:val="auto"/>
        <w:rPr>
          <w:rFonts w:eastAsia="SimSun"/>
          <w:bCs/>
          <w:szCs w:val="24"/>
          <w:lang w:val="en-US" w:eastAsia="zh-CN"/>
        </w:rPr>
      </w:pPr>
      <w:r w:rsidRPr="007F2139">
        <w:rPr>
          <w:rFonts w:eastAsia="SimSun"/>
          <w:bCs/>
          <w:szCs w:val="24"/>
          <w:lang w:val="en-US" w:eastAsia="zh-CN"/>
        </w:rPr>
        <w:t>Where:</w:t>
      </w:r>
    </w:p>
    <w:p w:rsidR="007F2139" w:rsidRPr="007F2139" w:rsidRDefault="007F2139" w:rsidP="006008C7">
      <w:pPr>
        <w:numPr>
          <w:ilvl w:val="0"/>
          <w:numId w:val="144"/>
        </w:numPr>
        <w:overflowPunct/>
        <w:autoSpaceDE/>
        <w:autoSpaceDN/>
        <w:adjustRightInd/>
        <w:spacing w:after="120"/>
        <w:ind w:left="1496"/>
        <w:textAlignment w:val="auto"/>
        <w:rPr>
          <w:rFonts w:eastAsia="SimSun"/>
          <w:bCs/>
          <w:szCs w:val="24"/>
          <w:vertAlign w:val="subscript"/>
          <w:lang w:val="en-US" w:eastAsia="zh-CN"/>
        </w:rPr>
      </w:pPr>
      <w:r w:rsidRPr="007F2139">
        <w:rPr>
          <w:rFonts w:eastAsia="SimSun"/>
          <w:bCs/>
          <w:szCs w:val="24"/>
          <w:lang w:val="en-US" w:eastAsia="zh-CN"/>
        </w:rPr>
        <w:t>T</w:t>
      </w:r>
      <w:r w:rsidRPr="007F2139">
        <w:rPr>
          <w:rFonts w:eastAsia="SimSun"/>
          <w:bCs/>
          <w:szCs w:val="24"/>
          <w:vertAlign w:val="subscript"/>
          <w:lang w:val="en-US" w:eastAsia="zh-CN"/>
        </w:rPr>
        <w:t>config_PSCell</w:t>
      </w:r>
      <w:r w:rsidRPr="007F2139">
        <w:rPr>
          <w:rFonts w:eastAsia="SimSun"/>
          <w:bCs/>
          <w:szCs w:val="24"/>
          <w:lang w:val="en-US" w:eastAsia="zh-CN"/>
        </w:rPr>
        <w:t xml:space="preserve"> = T</w:t>
      </w:r>
      <w:r w:rsidRPr="007F2139">
        <w:rPr>
          <w:rFonts w:eastAsia="SimSun"/>
          <w:bCs/>
          <w:szCs w:val="24"/>
          <w:vertAlign w:val="subscript"/>
          <w:lang w:val="en-US" w:eastAsia="zh-CN"/>
        </w:rPr>
        <w:t>RRC_delay</w:t>
      </w:r>
      <w:r w:rsidRPr="007F2139">
        <w:rPr>
          <w:rFonts w:eastAsia="SimSun"/>
          <w:bCs/>
          <w:szCs w:val="24"/>
          <w:lang w:val="en-US" w:eastAsia="zh-CN"/>
        </w:rPr>
        <w:t xml:space="preserve"> + T</w:t>
      </w:r>
      <w:r w:rsidRPr="007F2139">
        <w:rPr>
          <w:rFonts w:eastAsia="SimSun"/>
          <w:bCs/>
          <w:szCs w:val="24"/>
          <w:vertAlign w:val="subscript"/>
          <w:lang w:val="en-US" w:eastAsia="zh-CN"/>
        </w:rPr>
        <w:t>processing</w:t>
      </w:r>
      <w:r w:rsidRPr="007F2139">
        <w:rPr>
          <w:rFonts w:eastAsia="SimSun"/>
          <w:bCs/>
          <w:szCs w:val="24"/>
          <w:lang w:val="en-US" w:eastAsia="zh-CN"/>
        </w:rPr>
        <w:t xml:space="preserve"> + T</w:t>
      </w:r>
      <w:r w:rsidRPr="007F2139">
        <w:rPr>
          <w:rFonts w:eastAsia="SimSun"/>
          <w:bCs/>
          <w:szCs w:val="24"/>
          <w:vertAlign w:val="subscript"/>
          <w:lang w:val="en-US" w:eastAsia="zh-CN"/>
        </w:rPr>
        <w:t>search</w:t>
      </w:r>
      <w:r w:rsidRPr="007F2139">
        <w:rPr>
          <w:rFonts w:eastAsia="SimSun"/>
          <w:bCs/>
          <w:szCs w:val="24"/>
          <w:lang w:val="en-US" w:eastAsia="zh-CN"/>
        </w:rPr>
        <w:t xml:space="preserve"> + T</w:t>
      </w:r>
      <w:r w:rsidRPr="007F2139">
        <w:rPr>
          <w:rFonts w:eastAsia="SimSun"/>
          <w:bCs/>
          <w:szCs w:val="24"/>
          <w:vertAlign w:val="subscript"/>
          <w:lang w:val="en-US" w:eastAsia="zh-CN"/>
        </w:rPr>
        <w:t>∆</w:t>
      </w:r>
      <w:r w:rsidRPr="007F2139">
        <w:rPr>
          <w:rFonts w:eastAsia="SimSun"/>
          <w:bCs/>
          <w:szCs w:val="24"/>
          <w:lang w:val="en-US" w:eastAsia="zh-CN"/>
        </w:rPr>
        <w:t xml:space="preserve"> + T</w:t>
      </w:r>
      <w:r w:rsidRPr="007F2139">
        <w:rPr>
          <w:rFonts w:eastAsia="SimSun"/>
          <w:bCs/>
          <w:szCs w:val="24"/>
          <w:vertAlign w:val="subscript"/>
          <w:lang w:val="en-US" w:eastAsia="zh-CN"/>
        </w:rPr>
        <w:t>PSCell_ DU</w:t>
      </w:r>
      <w:r w:rsidRPr="007F2139">
        <w:rPr>
          <w:rFonts w:eastAsia="SimSun"/>
          <w:bCs/>
          <w:szCs w:val="24"/>
          <w:lang w:val="en-US" w:eastAsia="zh-CN"/>
        </w:rPr>
        <w:t xml:space="preserve"> + 2 ms</w:t>
      </w:r>
    </w:p>
    <w:p w:rsidR="007F2139" w:rsidRPr="007F2139" w:rsidRDefault="007F2139" w:rsidP="006008C7">
      <w:pPr>
        <w:numPr>
          <w:ilvl w:val="0"/>
          <w:numId w:val="144"/>
        </w:numPr>
        <w:overflowPunct/>
        <w:autoSpaceDE/>
        <w:autoSpaceDN/>
        <w:adjustRightInd/>
        <w:spacing w:after="120"/>
        <w:ind w:left="1496"/>
        <w:textAlignment w:val="auto"/>
        <w:rPr>
          <w:rFonts w:eastAsia="SimSun"/>
          <w:bCs/>
          <w:szCs w:val="24"/>
          <w:lang w:val="en-US" w:eastAsia="zh-CN"/>
        </w:rPr>
      </w:pPr>
      <w:r w:rsidRPr="007F2139">
        <w:rPr>
          <w:rFonts w:eastAsia="SimSun"/>
          <w:bCs/>
          <w:szCs w:val="24"/>
          <w:lang w:val="en-US" w:eastAsia="zh-CN"/>
        </w:rPr>
        <w:t>T</w:t>
      </w:r>
      <w:r w:rsidRPr="007F2139">
        <w:rPr>
          <w:rFonts w:eastAsia="SimSun"/>
          <w:bCs/>
          <w:szCs w:val="24"/>
          <w:vertAlign w:val="subscript"/>
          <w:lang w:val="en-US" w:eastAsia="zh-CN"/>
        </w:rPr>
        <w:t>RRC_delay</w:t>
      </w:r>
      <w:r w:rsidRPr="007F2139">
        <w:rPr>
          <w:rFonts w:eastAsia="SimSun"/>
          <w:bCs/>
          <w:szCs w:val="24"/>
          <w:lang w:val="en-US" w:eastAsia="zh-CN"/>
        </w:rPr>
        <w:t xml:space="preserve"> is the RRC procedure delay as specified in TS 36.331.</w:t>
      </w:r>
    </w:p>
    <w:p w:rsidR="007F2139" w:rsidRPr="007F2139" w:rsidRDefault="007F2139" w:rsidP="006008C7">
      <w:pPr>
        <w:numPr>
          <w:ilvl w:val="0"/>
          <w:numId w:val="144"/>
        </w:numPr>
        <w:overflowPunct/>
        <w:autoSpaceDE/>
        <w:autoSpaceDN/>
        <w:adjustRightInd/>
        <w:spacing w:after="120"/>
        <w:ind w:left="1496"/>
        <w:textAlignment w:val="auto"/>
        <w:rPr>
          <w:rFonts w:eastAsia="SimSun"/>
          <w:bCs/>
          <w:szCs w:val="24"/>
          <w:lang w:val="en-US" w:eastAsia="zh-CN"/>
        </w:rPr>
      </w:pPr>
      <w:r w:rsidRPr="007F2139">
        <w:rPr>
          <w:rFonts w:eastAsia="SimSun"/>
          <w:bCs/>
          <w:szCs w:val="24"/>
          <w:lang w:val="en-US" w:eastAsia="zh-CN"/>
        </w:rPr>
        <w:t>T</w:t>
      </w:r>
      <w:r w:rsidRPr="007F2139">
        <w:rPr>
          <w:rFonts w:eastAsia="SimSun"/>
          <w:bCs/>
          <w:szCs w:val="24"/>
          <w:vertAlign w:val="subscript"/>
          <w:lang w:val="en-US" w:eastAsia="zh-CN"/>
        </w:rPr>
        <w:t>processing</w:t>
      </w:r>
      <w:r w:rsidRPr="007F2139">
        <w:rPr>
          <w:rFonts w:eastAsia="SimSun"/>
          <w:bCs/>
          <w:szCs w:val="24"/>
          <w:lang w:val="en-US" w:eastAsia="zh-CN"/>
        </w:rPr>
        <w:t xml:space="preserve"> is the SW processing time needed by UE, including RF warm up period. T</w:t>
      </w:r>
      <w:r w:rsidRPr="007F2139">
        <w:rPr>
          <w:rFonts w:eastAsia="SimSun"/>
          <w:bCs/>
          <w:szCs w:val="24"/>
          <w:vertAlign w:val="subscript"/>
          <w:lang w:val="en-US" w:eastAsia="zh-CN"/>
        </w:rPr>
        <w:t>processing</w:t>
      </w:r>
      <w:r w:rsidRPr="007F2139">
        <w:rPr>
          <w:rFonts w:eastAsia="SimSun"/>
          <w:bCs/>
          <w:szCs w:val="24"/>
          <w:lang w:val="en-US" w:eastAsia="zh-CN"/>
        </w:rPr>
        <w:t xml:space="preserve"> = 20 ms for NR-U PSCell.</w:t>
      </w:r>
    </w:p>
    <w:p w:rsidR="007F2139" w:rsidRPr="007F2139" w:rsidRDefault="007F2139" w:rsidP="006008C7">
      <w:pPr>
        <w:numPr>
          <w:ilvl w:val="0"/>
          <w:numId w:val="144"/>
        </w:numPr>
        <w:overflowPunct/>
        <w:autoSpaceDE/>
        <w:autoSpaceDN/>
        <w:adjustRightInd/>
        <w:spacing w:after="120"/>
        <w:ind w:left="1496"/>
        <w:textAlignment w:val="auto"/>
        <w:rPr>
          <w:rFonts w:eastAsia="SimSun"/>
          <w:bCs/>
          <w:szCs w:val="24"/>
          <w:lang w:val="en-US" w:eastAsia="zh-CN"/>
        </w:rPr>
      </w:pPr>
      <w:r w:rsidRPr="007F2139">
        <w:rPr>
          <w:rFonts w:eastAsia="SimSun"/>
          <w:bCs/>
          <w:szCs w:val="24"/>
          <w:lang w:val="en-US" w:eastAsia="zh-CN"/>
        </w:rPr>
        <w:t>T</w:t>
      </w:r>
      <w:r w:rsidRPr="007F2139">
        <w:rPr>
          <w:rFonts w:eastAsia="SimSun"/>
          <w:bCs/>
          <w:szCs w:val="24"/>
          <w:vertAlign w:val="subscript"/>
          <w:lang w:val="en-US" w:eastAsia="zh-CN"/>
        </w:rPr>
        <w:t>search</w:t>
      </w:r>
      <w:r w:rsidRPr="007F2139">
        <w:rPr>
          <w:rFonts w:eastAsia="SimSun"/>
          <w:bCs/>
          <w:szCs w:val="24"/>
          <w:lang w:val="en-US" w:eastAsia="zh-CN"/>
        </w:rPr>
        <w:t xml:space="preserve"> is the time for AGC settling and PSS/SSS detection and is T</w:t>
      </w:r>
      <w:r w:rsidRPr="007F2139">
        <w:rPr>
          <w:rFonts w:eastAsia="SimSun"/>
          <w:bCs/>
          <w:szCs w:val="24"/>
          <w:vertAlign w:val="subscript"/>
          <w:lang w:val="en-US" w:eastAsia="zh-CN"/>
        </w:rPr>
        <w:t>search</w:t>
      </w:r>
      <w:r w:rsidRPr="007F2139">
        <w:rPr>
          <w:rFonts w:eastAsia="SimSun"/>
          <w:bCs/>
          <w:szCs w:val="24"/>
          <w:lang w:val="en-US" w:eastAsia="zh-CN"/>
        </w:rPr>
        <w:t xml:space="preserve"> = 0 ms for known target cell.</w:t>
      </w:r>
      <w:r w:rsidRPr="007F2139">
        <w:rPr>
          <w:rFonts w:eastAsia="SimSun"/>
          <w:bCs/>
          <w:szCs w:val="24"/>
          <w:lang w:val="en-US" w:eastAsia="fr-FR"/>
        </w:rPr>
        <w:t xml:space="preserve"> </w:t>
      </w:r>
      <w:r w:rsidRPr="007F2139">
        <w:rPr>
          <w:rFonts w:eastAsia="SimSun"/>
          <w:bCs/>
          <w:szCs w:val="24"/>
          <w:lang w:val="en-US" w:eastAsia="zh-CN"/>
        </w:rPr>
        <w:t>If the target cell is an unknown cell and the target cell Es/Iot ≥ [-2] dB, then T</w:t>
      </w:r>
      <w:r w:rsidRPr="007F2139">
        <w:rPr>
          <w:rFonts w:eastAsia="SimSun"/>
          <w:bCs/>
          <w:szCs w:val="24"/>
          <w:vertAlign w:val="subscript"/>
          <w:lang w:val="en-US" w:eastAsia="zh-CN"/>
        </w:rPr>
        <w:t>search</w:t>
      </w:r>
      <w:r w:rsidRPr="007F2139">
        <w:rPr>
          <w:rFonts w:eastAsia="SimSun"/>
          <w:bCs/>
          <w:szCs w:val="24"/>
          <w:lang w:val="en-US" w:eastAsia="zh-CN"/>
        </w:rPr>
        <w:t xml:space="preserve"> = (3 + </w:t>
      </w:r>
      <w:r w:rsidRPr="007F2139">
        <w:rPr>
          <w:rFonts w:eastAsia="Batang"/>
          <w:bCs/>
          <w:szCs w:val="24"/>
          <w:lang w:val="en-US" w:eastAsia="zh-CN"/>
        </w:rPr>
        <w:t>L</w:t>
      </w:r>
      <w:r w:rsidRPr="007F2139">
        <w:rPr>
          <w:rFonts w:eastAsia="Batang"/>
          <w:bCs/>
          <w:szCs w:val="24"/>
          <w:vertAlign w:val="subscript"/>
          <w:lang w:val="en-US" w:eastAsia="zh-CN"/>
        </w:rPr>
        <w:t>1</w:t>
      </w:r>
      <w:r w:rsidRPr="007F2139">
        <w:rPr>
          <w:rFonts w:eastAsia="Batang"/>
          <w:szCs w:val="24"/>
          <w:lang w:val="en-US" w:eastAsia="zh-CN"/>
        </w:rPr>
        <w:t>´</w:t>
      </w:r>
      <w:r w:rsidRPr="007F2139">
        <w:rPr>
          <w:rFonts w:eastAsia="SimSun"/>
          <w:bCs/>
          <w:szCs w:val="24"/>
          <w:lang w:val="en-US" w:eastAsia="zh-CN"/>
        </w:rPr>
        <w:t>)* Trs ms;</w:t>
      </w:r>
    </w:p>
    <w:p w:rsidR="007F2139" w:rsidRPr="007F2139" w:rsidRDefault="007F2139" w:rsidP="006008C7">
      <w:pPr>
        <w:numPr>
          <w:ilvl w:val="2"/>
          <w:numId w:val="26"/>
        </w:numPr>
        <w:overflowPunct/>
        <w:autoSpaceDE/>
        <w:autoSpaceDN/>
        <w:adjustRightInd/>
        <w:spacing w:after="120"/>
        <w:ind w:left="2936"/>
        <w:textAlignment w:val="auto"/>
        <w:rPr>
          <w:rFonts w:eastAsia="SimSun"/>
          <w:bCs/>
          <w:szCs w:val="24"/>
          <w:lang w:val="en-US" w:eastAsia="zh-CN"/>
        </w:rPr>
      </w:pPr>
      <w:r w:rsidRPr="007F2139">
        <w:rPr>
          <w:rFonts w:eastAsia="Batang"/>
          <w:bCs/>
          <w:szCs w:val="24"/>
          <w:lang w:val="en-US" w:eastAsia="zh-CN"/>
        </w:rPr>
        <w:t>L</w:t>
      </w:r>
      <w:r w:rsidRPr="007F2139">
        <w:rPr>
          <w:rFonts w:eastAsia="Batang"/>
          <w:bCs/>
          <w:szCs w:val="24"/>
          <w:vertAlign w:val="subscript"/>
          <w:lang w:val="en-US" w:eastAsia="zh-CN"/>
        </w:rPr>
        <w:t>1</w:t>
      </w:r>
      <w:r w:rsidRPr="007F2139">
        <w:rPr>
          <w:rFonts w:eastAsia="Batang"/>
          <w:szCs w:val="24"/>
          <w:lang w:val="en-US" w:eastAsia="zh-CN"/>
        </w:rPr>
        <w:t>´</w:t>
      </w:r>
      <w:r w:rsidRPr="007F2139">
        <w:rPr>
          <w:rFonts w:eastAsia="SimSun"/>
          <w:bCs/>
          <w:szCs w:val="24"/>
          <w:lang w:val="en-US" w:eastAsia="zh-CN"/>
        </w:rPr>
        <w:t xml:space="preserve"> is the number of occasions during settling time that reference signal is not available due to LBT;</w:t>
      </w:r>
    </w:p>
    <w:p w:rsidR="007F2139" w:rsidRPr="007F2139" w:rsidRDefault="007F2139" w:rsidP="006008C7">
      <w:pPr>
        <w:numPr>
          <w:ilvl w:val="0"/>
          <w:numId w:val="144"/>
        </w:numPr>
        <w:overflowPunct/>
        <w:autoSpaceDE/>
        <w:autoSpaceDN/>
        <w:adjustRightInd/>
        <w:spacing w:after="120"/>
        <w:ind w:left="1496"/>
        <w:textAlignment w:val="auto"/>
        <w:rPr>
          <w:rFonts w:eastAsia="SimSun"/>
          <w:bCs/>
          <w:szCs w:val="24"/>
          <w:lang w:val="en-US" w:eastAsia="zh-CN"/>
        </w:rPr>
      </w:pPr>
      <w:r w:rsidRPr="007F2139">
        <w:rPr>
          <w:rFonts w:eastAsia="SimSun"/>
          <w:bCs/>
          <w:szCs w:val="24"/>
          <w:lang w:val="en-US" w:eastAsia="zh-CN"/>
        </w:rPr>
        <w:t>T</w:t>
      </w:r>
      <w:r w:rsidRPr="007F2139">
        <w:rPr>
          <w:rFonts w:eastAsia="SimSun"/>
          <w:bCs/>
          <w:szCs w:val="24"/>
          <w:vertAlign w:val="subscript"/>
          <w:lang w:val="en-US" w:eastAsia="zh-CN"/>
        </w:rPr>
        <w:t>∆</w:t>
      </w:r>
      <w:r w:rsidRPr="007F2139">
        <w:rPr>
          <w:rFonts w:eastAsia="SimSun"/>
          <w:bCs/>
          <w:szCs w:val="24"/>
          <w:lang w:val="en-US" w:eastAsia="zh-CN"/>
        </w:rPr>
        <w:t xml:space="preserve"> is time for fine time tracking and acquiring full timing information of the target cell. T</w:t>
      </w:r>
      <w:r w:rsidRPr="007F2139">
        <w:rPr>
          <w:rFonts w:eastAsia="SimSun"/>
          <w:bCs/>
          <w:szCs w:val="24"/>
          <w:vertAlign w:val="subscript"/>
          <w:lang w:val="en-US" w:eastAsia="zh-CN"/>
        </w:rPr>
        <w:t>∆</w:t>
      </w:r>
      <w:r w:rsidRPr="007F2139">
        <w:rPr>
          <w:rFonts w:eastAsia="SimSun"/>
          <w:bCs/>
          <w:szCs w:val="24"/>
          <w:lang w:val="en-US" w:eastAsia="zh-CN"/>
        </w:rPr>
        <w:t xml:space="preserve"> = (1 + </w:t>
      </w:r>
      <w:r w:rsidRPr="007F2139">
        <w:rPr>
          <w:rFonts w:eastAsia="Batang"/>
          <w:bCs/>
          <w:szCs w:val="24"/>
          <w:lang w:val="en-US" w:eastAsia="zh-CN"/>
        </w:rPr>
        <w:t>L</w:t>
      </w:r>
      <w:r w:rsidRPr="007F2139">
        <w:rPr>
          <w:rFonts w:eastAsia="Batang"/>
          <w:bCs/>
          <w:szCs w:val="24"/>
          <w:vertAlign w:val="subscript"/>
          <w:lang w:val="en-US" w:eastAsia="zh-CN"/>
        </w:rPr>
        <w:t>2</w:t>
      </w:r>
      <w:r w:rsidRPr="007F2139">
        <w:rPr>
          <w:rFonts w:eastAsia="SimSun"/>
          <w:bCs/>
          <w:szCs w:val="24"/>
          <w:lang w:val="en-US" w:eastAsia="zh-CN"/>
        </w:rPr>
        <w:t>)</w:t>
      </w:r>
      <w:r w:rsidRPr="007F2139">
        <w:rPr>
          <w:rFonts w:eastAsia="SimSun"/>
          <w:bCs/>
          <w:szCs w:val="24"/>
          <w:lang w:val="en-US" w:eastAsia="fr-FR"/>
        </w:rPr>
        <w:t>*</w:t>
      </w:r>
      <w:r w:rsidRPr="007F2139">
        <w:rPr>
          <w:rFonts w:eastAsia="SimSun"/>
          <w:bCs/>
          <w:szCs w:val="24"/>
          <w:lang w:val="en-US" w:eastAsia="zh-CN"/>
        </w:rPr>
        <w:t>Trs ms</w:t>
      </w:r>
      <w:r w:rsidRPr="007F2139">
        <w:rPr>
          <w:rFonts w:eastAsia="Calibri"/>
          <w:bCs/>
          <w:szCs w:val="24"/>
          <w:lang w:val="en-US" w:eastAsia="zh-CN"/>
        </w:rPr>
        <w:t xml:space="preserve"> for a known and for an unknown PSCell</w:t>
      </w:r>
      <w:r w:rsidRPr="007F2139">
        <w:rPr>
          <w:rFonts w:eastAsia="SimSun"/>
          <w:bCs/>
          <w:szCs w:val="24"/>
          <w:lang w:val="en-US" w:eastAsia="zh-CN"/>
        </w:rPr>
        <w:t>.</w:t>
      </w:r>
    </w:p>
    <w:p w:rsidR="007F2139" w:rsidRPr="007F2139" w:rsidRDefault="007F2139" w:rsidP="006008C7">
      <w:pPr>
        <w:numPr>
          <w:ilvl w:val="2"/>
          <w:numId w:val="26"/>
        </w:numPr>
        <w:overflowPunct/>
        <w:autoSpaceDE/>
        <w:autoSpaceDN/>
        <w:adjustRightInd/>
        <w:spacing w:after="120"/>
        <w:ind w:left="2936"/>
        <w:textAlignment w:val="auto"/>
        <w:rPr>
          <w:rFonts w:eastAsia="SimSun"/>
          <w:bCs/>
          <w:szCs w:val="24"/>
          <w:lang w:val="en-US" w:eastAsia="zh-CN"/>
        </w:rPr>
      </w:pPr>
      <w:r w:rsidRPr="007F2139">
        <w:rPr>
          <w:rFonts w:eastAsia="Batang"/>
          <w:bCs/>
          <w:szCs w:val="24"/>
          <w:lang w:val="en-US" w:eastAsia="zh-CN"/>
        </w:rPr>
        <w:t>L</w:t>
      </w:r>
      <w:r w:rsidRPr="007F2139">
        <w:rPr>
          <w:rFonts w:eastAsia="Batang"/>
          <w:bCs/>
          <w:szCs w:val="24"/>
          <w:vertAlign w:val="subscript"/>
          <w:lang w:val="en-US" w:eastAsia="zh-CN"/>
        </w:rPr>
        <w:t>2</w:t>
      </w:r>
      <w:r w:rsidRPr="007F2139">
        <w:rPr>
          <w:rFonts w:eastAsia="SimSun"/>
          <w:bCs/>
          <w:szCs w:val="24"/>
          <w:lang w:val="en-US" w:eastAsia="zh-CN"/>
        </w:rPr>
        <w:t xml:space="preserve"> is the number of occasions during fine time tracking period that the reference signal is not available due to LBT;</w:t>
      </w:r>
    </w:p>
    <w:p w:rsidR="007F2139" w:rsidRPr="007F2139" w:rsidRDefault="007F2139" w:rsidP="006008C7">
      <w:pPr>
        <w:numPr>
          <w:ilvl w:val="0"/>
          <w:numId w:val="144"/>
        </w:numPr>
        <w:overflowPunct/>
        <w:autoSpaceDE/>
        <w:autoSpaceDN/>
        <w:adjustRightInd/>
        <w:spacing w:after="120"/>
        <w:ind w:left="1496"/>
        <w:textAlignment w:val="auto"/>
        <w:rPr>
          <w:rFonts w:eastAsia="Batang"/>
          <w:szCs w:val="24"/>
          <w:lang w:val="en-US" w:eastAsia="zh-CN"/>
        </w:rPr>
      </w:pPr>
      <w:r w:rsidRPr="007F2139">
        <w:rPr>
          <w:rFonts w:eastAsia="SimSun"/>
          <w:bCs/>
          <w:szCs w:val="24"/>
          <w:lang w:val="en-US" w:eastAsia="zh-CN"/>
        </w:rPr>
        <w:t>T</w:t>
      </w:r>
      <w:r w:rsidRPr="007F2139">
        <w:rPr>
          <w:rFonts w:eastAsia="SimSun"/>
          <w:bCs/>
          <w:szCs w:val="24"/>
          <w:vertAlign w:val="subscript"/>
          <w:lang w:val="en-US" w:eastAsia="zh-CN"/>
        </w:rPr>
        <w:t>PSCell_ DU</w:t>
      </w:r>
      <w:r w:rsidRPr="007F2139">
        <w:rPr>
          <w:rFonts w:eastAsia="SimSun"/>
          <w:bCs/>
          <w:szCs w:val="24"/>
          <w:lang w:val="en-US" w:eastAsia="zh-CN"/>
        </w:rPr>
        <w:t xml:space="preserve"> is </w:t>
      </w:r>
      <w:r w:rsidRPr="007F2139">
        <w:rPr>
          <w:rFonts w:eastAsia="Batang"/>
          <w:szCs w:val="24"/>
          <w:lang w:val="en-US" w:eastAsia="zh-CN"/>
        </w:rPr>
        <w:t xml:space="preserve">uncertainty in acquiring the first available PRACH occasion in the new cell and can be up to:       (1 + </w:t>
      </w:r>
      <w:r w:rsidRPr="007F2139">
        <w:rPr>
          <w:rFonts w:eastAsia="Batang"/>
          <w:bCs/>
          <w:szCs w:val="24"/>
          <w:lang w:val="en-US" w:eastAsia="zh-CN"/>
        </w:rPr>
        <w:t>L</w:t>
      </w:r>
      <w:r w:rsidRPr="007F2139">
        <w:rPr>
          <w:rFonts w:eastAsia="Batang"/>
          <w:bCs/>
          <w:szCs w:val="24"/>
          <w:vertAlign w:val="subscript"/>
          <w:lang w:val="en-US" w:eastAsia="zh-CN"/>
        </w:rPr>
        <w:t>3</w:t>
      </w:r>
      <w:r w:rsidRPr="007F2139">
        <w:rPr>
          <w:rFonts w:eastAsia="Batang"/>
          <w:szCs w:val="24"/>
          <w:lang w:val="en-US" w:eastAsia="zh-CN"/>
        </w:rPr>
        <w:t>) * T</w:t>
      </w:r>
      <w:r w:rsidRPr="007F2139">
        <w:rPr>
          <w:rFonts w:eastAsia="Batang"/>
          <w:szCs w:val="24"/>
          <w:vertAlign w:val="subscript"/>
          <w:lang w:val="en-US" w:eastAsia="zh-CN"/>
        </w:rPr>
        <w:t>SSB,RO</w:t>
      </w:r>
      <w:r w:rsidRPr="007F2139">
        <w:rPr>
          <w:rFonts w:eastAsia="Batang"/>
          <w:szCs w:val="24"/>
          <w:lang w:val="en-US" w:eastAsia="zh-CN"/>
        </w:rPr>
        <w:t xml:space="preserve"> + 10 ms where T</w:t>
      </w:r>
      <w:r w:rsidRPr="007F2139">
        <w:rPr>
          <w:rFonts w:eastAsia="Batang"/>
          <w:szCs w:val="24"/>
          <w:vertAlign w:val="subscript"/>
          <w:lang w:val="en-US" w:eastAsia="zh-CN"/>
        </w:rPr>
        <w:t xml:space="preserve">SSB,RO </w:t>
      </w:r>
      <w:r w:rsidRPr="007F2139">
        <w:rPr>
          <w:rFonts w:eastAsia="Batang"/>
          <w:szCs w:val="24"/>
          <w:lang w:val="en-US" w:eastAsia="zh-CN"/>
        </w:rPr>
        <w:t>is the SSB to PRACH occasion association period in TS 38.213 and L</w:t>
      </w:r>
      <w:r w:rsidRPr="007F2139">
        <w:rPr>
          <w:rFonts w:eastAsia="Batang"/>
          <w:szCs w:val="24"/>
          <w:vertAlign w:val="subscript"/>
          <w:lang w:val="en-US" w:eastAsia="zh-CN"/>
        </w:rPr>
        <w:t>3</w:t>
      </w:r>
      <w:r w:rsidRPr="007F2139">
        <w:rPr>
          <w:rFonts w:eastAsia="Batang"/>
          <w:szCs w:val="24"/>
          <w:lang w:val="en-US" w:eastAsia="zh-CN"/>
        </w:rPr>
        <w:t xml:space="preserve"> is the number of PRACH occasions that are unavailable for PRACH transmission due to LBT failure.</w:t>
      </w:r>
    </w:p>
    <w:p w:rsidR="007F2139" w:rsidRPr="007F2139" w:rsidRDefault="007F2139" w:rsidP="006008C7">
      <w:pPr>
        <w:numPr>
          <w:ilvl w:val="0"/>
          <w:numId w:val="144"/>
        </w:numPr>
        <w:overflowPunct/>
        <w:autoSpaceDE/>
        <w:autoSpaceDN/>
        <w:adjustRightInd/>
        <w:spacing w:after="120"/>
        <w:ind w:left="1496"/>
        <w:textAlignment w:val="auto"/>
        <w:rPr>
          <w:rFonts w:eastAsia="SimSun"/>
          <w:bCs/>
          <w:szCs w:val="24"/>
          <w:lang w:val="en-US" w:eastAsia="zh-CN"/>
        </w:rPr>
      </w:pPr>
      <w:r w:rsidRPr="007F2139">
        <w:rPr>
          <w:rFonts w:eastAsia="SimSun"/>
          <w:bCs/>
          <w:szCs w:val="24"/>
          <w:lang w:val="en-US" w:eastAsia="zh-CN"/>
        </w:rPr>
        <w:t>Trs is the DMTC periodicity of the target NR-U cell if the UE has been provided with an DMTC configuration for the target cell in PSCell addition message, otherwise Trs is the DMTC configured in the measObjectNR having the same SSB frequency and subcarrier spacing. If the UE is not provided DMTC configuration or measurement object on this frequency, the requirement in this section is applied with a default TBD periodicity for DMTC. RAN4 to further discuss the default value after further progress in RAN1/2 groups.</w:t>
      </w:r>
    </w:p>
    <w:p w:rsidR="007F2139" w:rsidRPr="007F2139" w:rsidRDefault="007F2139" w:rsidP="006008C7">
      <w:pPr>
        <w:numPr>
          <w:ilvl w:val="0"/>
          <w:numId w:val="144"/>
        </w:numPr>
        <w:overflowPunct/>
        <w:autoSpaceDE/>
        <w:autoSpaceDN/>
        <w:adjustRightInd/>
        <w:spacing w:after="120"/>
        <w:ind w:left="1496"/>
        <w:textAlignment w:val="auto"/>
        <w:rPr>
          <w:rFonts w:eastAsia="SimSun"/>
          <w:bCs/>
          <w:szCs w:val="24"/>
          <w:lang w:val="en-US" w:eastAsia="zh-CN"/>
        </w:rPr>
      </w:pPr>
      <w:r w:rsidRPr="007F2139">
        <w:rPr>
          <w:rFonts w:eastAsia="SimSun"/>
          <w:bCs/>
          <w:szCs w:val="24"/>
          <w:lang w:val="en-US" w:eastAsia="zh-CN"/>
        </w:rPr>
        <w:t xml:space="preserve">The terms </w:t>
      </w:r>
      <w:r w:rsidRPr="007F2139">
        <w:rPr>
          <w:rFonts w:eastAsia="Batang"/>
          <w:bCs/>
          <w:szCs w:val="24"/>
          <w:lang w:val="en-US" w:eastAsia="zh-CN"/>
        </w:rPr>
        <w:t>L</w:t>
      </w:r>
      <w:r w:rsidRPr="007F2139">
        <w:rPr>
          <w:rFonts w:eastAsia="Batang"/>
          <w:bCs/>
          <w:szCs w:val="24"/>
          <w:vertAlign w:val="subscript"/>
          <w:lang w:val="en-US" w:eastAsia="zh-CN"/>
        </w:rPr>
        <w:t>1</w:t>
      </w:r>
      <w:r w:rsidRPr="007F2139">
        <w:rPr>
          <w:rFonts w:eastAsia="Batang"/>
          <w:bCs/>
          <w:szCs w:val="24"/>
          <w:lang w:val="en-US" w:eastAsia="zh-CN"/>
        </w:rPr>
        <w:t>´, L</w:t>
      </w:r>
      <w:r w:rsidRPr="007F2139">
        <w:rPr>
          <w:rFonts w:eastAsia="Batang"/>
          <w:bCs/>
          <w:szCs w:val="24"/>
          <w:vertAlign w:val="subscript"/>
          <w:lang w:val="en-US" w:eastAsia="zh-CN"/>
        </w:rPr>
        <w:t>2</w:t>
      </w:r>
      <w:r w:rsidRPr="007F2139">
        <w:rPr>
          <w:rFonts w:eastAsia="Batang"/>
          <w:bCs/>
          <w:szCs w:val="24"/>
          <w:lang w:val="en-US" w:eastAsia="zh-CN"/>
        </w:rPr>
        <w:t>, and L</w:t>
      </w:r>
      <w:r w:rsidRPr="007F2139">
        <w:rPr>
          <w:rFonts w:eastAsia="Batang"/>
          <w:bCs/>
          <w:szCs w:val="24"/>
          <w:vertAlign w:val="subscript"/>
          <w:lang w:val="en-US" w:eastAsia="zh-CN"/>
        </w:rPr>
        <w:t xml:space="preserve">3 </w:t>
      </w:r>
      <w:r w:rsidRPr="007F2139">
        <w:rPr>
          <w:rFonts w:eastAsia="Batang"/>
          <w:bCs/>
          <w:szCs w:val="24"/>
          <w:lang w:val="en-US" w:eastAsia="zh-CN"/>
        </w:rPr>
        <w:t>and their corresponding max values L</w:t>
      </w:r>
      <w:r w:rsidRPr="007F2139">
        <w:rPr>
          <w:rFonts w:eastAsia="Batang"/>
          <w:bCs/>
          <w:szCs w:val="24"/>
          <w:vertAlign w:val="subscript"/>
          <w:lang w:val="en-US" w:eastAsia="zh-CN"/>
        </w:rPr>
        <w:t>1,max</w:t>
      </w:r>
      <w:r w:rsidRPr="007F2139">
        <w:rPr>
          <w:rFonts w:eastAsia="Batang"/>
          <w:bCs/>
          <w:szCs w:val="24"/>
          <w:lang w:val="en-US" w:eastAsia="zh-CN"/>
        </w:rPr>
        <w:t>´, L</w:t>
      </w:r>
      <w:r w:rsidRPr="007F2139">
        <w:rPr>
          <w:rFonts w:eastAsia="Batang"/>
          <w:bCs/>
          <w:szCs w:val="24"/>
          <w:vertAlign w:val="subscript"/>
          <w:lang w:val="en-US" w:eastAsia="zh-CN"/>
        </w:rPr>
        <w:t xml:space="preserve">2,max </w:t>
      </w:r>
      <w:r w:rsidRPr="007F2139">
        <w:rPr>
          <w:rFonts w:eastAsia="Batang"/>
          <w:bCs/>
          <w:szCs w:val="24"/>
          <w:lang w:val="en-US" w:eastAsia="zh-CN"/>
        </w:rPr>
        <w:t>, and L</w:t>
      </w:r>
      <w:r w:rsidRPr="007F2139">
        <w:rPr>
          <w:rFonts w:eastAsia="Batang"/>
          <w:bCs/>
          <w:szCs w:val="24"/>
          <w:vertAlign w:val="subscript"/>
          <w:lang w:val="en-US" w:eastAsia="zh-CN"/>
        </w:rPr>
        <w:t xml:space="preserve">3,max </w:t>
      </w:r>
      <w:r w:rsidRPr="007F2139">
        <w:rPr>
          <w:rFonts w:eastAsia="Batang"/>
          <w:bCs/>
          <w:szCs w:val="24"/>
          <w:lang w:val="en-US" w:eastAsia="zh-CN"/>
        </w:rPr>
        <w:t xml:space="preserve">are the same as those in the HO definition. </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w:t>
      </w:r>
    </w:p>
    <w:p w:rsidR="007F2139" w:rsidRPr="007F2139" w:rsidRDefault="007F2139" w:rsidP="006008C7">
      <w:pPr>
        <w:numPr>
          <w:ilvl w:val="0"/>
          <w:numId w:val="145"/>
        </w:numPr>
        <w:overflowPunct/>
        <w:autoSpaceDE/>
        <w:autoSpaceDN/>
        <w:adjustRightInd/>
        <w:spacing w:after="120"/>
        <w:textAlignment w:val="auto"/>
        <w:rPr>
          <w:rFonts w:eastAsia="SimSun"/>
          <w:bCs/>
          <w:szCs w:val="24"/>
          <w:lang w:val="en-US" w:eastAsia="zh-CN"/>
        </w:rPr>
      </w:pPr>
      <w:r w:rsidRPr="007F2139">
        <w:rPr>
          <w:rFonts w:eastAsia="SimSun"/>
          <w:b/>
          <w:bCs/>
          <w:szCs w:val="24"/>
          <w:lang w:val="en-US" w:eastAsia="zh-CN"/>
        </w:rPr>
        <w:t>Possible agreement</w:t>
      </w:r>
      <w:r w:rsidRPr="007F2139">
        <w:rPr>
          <w:rFonts w:eastAsia="SimSun"/>
          <w:bCs/>
          <w:szCs w:val="24"/>
          <w:lang w:val="en-US" w:eastAsia="zh-CN"/>
        </w:rPr>
        <w:t>: T</w:t>
      </w:r>
      <w:r w:rsidRPr="007F2139">
        <w:rPr>
          <w:rFonts w:eastAsia="SimSun"/>
          <w:bCs/>
          <w:szCs w:val="24"/>
          <w:vertAlign w:val="subscript"/>
          <w:lang w:val="en-US" w:eastAsia="zh-CN"/>
        </w:rPr>
        <w:t>RRC_delay</w:t>
      </w:r>
      <w:r w:rsidRPr="007F2139">
        <w:rPr>
          <w:rFonts w:eastAsia="SimSun"/>
          <w:bCs/>
          <w:szCs w:val="24"/>
          <w:lang w:val="en-US" w:eastAsia="zh-CN"/>
        </w:rPr>
        <w:t xml:space="preserve"> and T</w:t>
      </w:r>
      <w:r w:rsidRPr="007F2139">
        <w:rPr>
          <w:rFonts w:eastAsia="SimSun"/>
          <w:bCs/>
          <w:szCs w:val="24"/>
          <w:vertAlign w:val="subscript"/>
          <w:lang w:val="en-US" w:eastAsia="zh-CN"/>
        </w:rPr>
        <w:t>processing</w:t>
      </w:r>
      <w:r w:rsidRPr="007F2139">
        <w:rPr>
          <w:rFonts w:eastAsia="SimSun"/>
          <w:bCs/>
          <w:szCs w:val="24"/>
          <w:lang w:val="en-US" w:eastAsia="zh-CN"/>
        </w:rPr>
        <w:t xml:space="preserve"> are the same as in Rel-15 NR.</w:t>
      </w:r>
    </w:p>
    <w:p w:rsidR="007F2139" w:rsidRPr="007F2139" w:rsidRDefault="007F2139" w:rsidP="006008C7">
      <w:pPr>
        <w:numPr>
          <w:ilvl w:val="0"/>
          <w:numId w:val="145"/>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Possible agreement</w:t>
      </w:r>
      <w:r w:rsidRPr="007F2139">
        <w:rPr>
          <w:rFonts w:eastAsia="SimSun"/>
          <w:szCs w:val="24"/>
          <w:lang w:val="en-US" w:eastAsia="zh-CN"/>
        </w:rPr>
        <w:t xml:space="preserve">: </w:t>
      </w:r>
      <w:r w:rsidRPr="007F2139">
        <w:rPr>
          <w:rFonts w:eastAsia="SimSun"/>
          <w:bCs/>
          <w:szCs w:val="24"/>
          <w:lang w:val="en-US" w:eastAsia="zh-CN"/>
        </w:rPr>
        <w:t>T</w:t>
      </w:r>
      <w:r w:rsidRPr="007F2139">
        <w:rPr>
          <w:rFonts w:eastAsia="SimSun"/>
          <w:bCs/>
          <w:szCs w:val="24"/>
          <w:vertAlign w:val="subscript"/>
          <w:lang w:val="en-US" w:eastAsia="zh-CN"/>
        </w:rPr>
        <w:t>search</w:t>
      </w:r>
      <w:r w:rsidRPr="007F2139">
        <w:rPr>
          <w:rFonts w:eastAsia="SimSun"/>
          <w:bCs/>
          <w:szCs w:val="24"/>
          <w:lang w:val="en-US" w:eastAsia="zh-CN"/>
        </w:rPr>
        <w:t xml:space="preserve"> is extended by L1*Trs to account for DL LBT failures</w:t>
      </w:r>
    </w:p>
    <w:p w:rsidR="007F2139" w:rsidRPr="007F2139" w:rsidRDefault="007F2139" w:rsidP="006008C7">
      <w:pPr>
        <w:numPr>
          <w:ilvl w:val="0"/>
          <w:numId w:val="145"/>
        </w:numPr>
        <w:overflowPunct/>
        <w:autoSpaceDE/>
        <w:autoSpaceDN/>
        <w:adjustRightInd/>
        <w:spacing w:after="120"/>
        <w:textAlignment w:val="auto"/>
        <w:rPr>
          <w:rFonts w:eastAsia="SimSun"/>
          <w:szCs w:val="24"/>
          <w:lang w:val="en-US" w:eastAsia="zh-CN"/>
        </w:rPr>
      </w:pPr>
      <w:r w:rsidRPr="007F2139">
        <w:rPr>
          <w:rFonts w:eastAsia="SimSun"/>
          <w:b/>
          <w:bCs/>
          <w:szCs w:val="24"/>
          <w:lang w:val="en-US" w:eastAsia="zh-CN"/>
        </w:rPr>
        <w:t>Possible agreement</w:t>
      </w:r>
      <w:r w:rsidRPr="007F2139">
        <w:rPr>
          <w:rFonts w:eastAsia="SimSun"/>
          <w:bCs/>
          <w:szCs w:val="24"/>
          <w:lang w:val="en-US" w:eastAsia="zh-CN"/>
        </w:rPr>
        <w:t xml:space="preserve">: </w:t>
      </w:r>
      <w:r w:rsidRPr="007F2139">
        <w:rPr>
          <w:rFonts w:eastAsia="SimSun"/>
          <w:szCs w:val="24"/>
          <w:lang w:val="en-US" w:eastAsia="zh-CN"/>
        </w:rPr>
        <w:t>T</w:t>
      </w:r>
      <w:r w:rsidRPr="007F2139">
        <w:rPr>
          <w:rFonts w:eastAsia="SimSun"/>
          <w:szCs w:val="24"/>
          <w:vertAlign w:val="subscript"/>
          <w:lang w:val="en-US" w:eastAsia="zh-CN"/>
        </w:rPr>
        <w:t>∆</w:t>
      </w:r>
      <w:r w:rsidRPr="007F2139">
        <w:rPr>
          <w:rFonts w:eastAsia="SimSun"/>
          <w:szCs w:val="24"/>
          <w:lang w:val="en-US" w:eastAsia="zh-CN"/>
        </w:rPr>
        <w:t xml:space="preserve"> </w:t>
      </w:r>
      <w:r w:rsidRPr="007F2139">
        <w:rPr>
          <w:rFonts w:eastAsia="SimSun"/>
          <w:bCs/>
          <w:szCs w:val="24"/>
          <w:lang w:val="en-US" w:eastAsia="zh-CN"/>
        </w:rPr>
        <w:t>is extended by L2* Trs to account for DL LBT failures</w:t>
      </w:r>
    </w:p>
    <w:p w:rsidR="007F2139" w:rsidRPr="007F2139" w:rsidRDefault="007F2139" w:rsidP="006008C7">
      <w:pPr>
        <w:numPr>
          <w:ilvl w:val="0"/>
          <w:numId w:val="145"/>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Possible agreement</w:t>
      </w:r>
      <w:r w:rsidRPr="007F2139">
        <w:rPr>
          <w:rFonts w:eastAsia="SimSun"/>
          <w:szCs w:val="24"/>
          <w:lang w:val="en-US" w:eastAsia="zh-CN"/>
        </w:rPr>
        <w:t>: T</w:t>
      </w:r>
      <w:r w:rsidRPr="007F2139">
        <w:rPr>
          <w:rFonts w:eastAsia="SimSun"/>
          <w:szCs w:val="24"/>
          <w:vertAlign w:val="subscript"/>
          <w:lang w:val="en-US" w:eastAsia="zh-CN"/>
        </w:rPr>
        <w:t>PSCell_ DU</w:t>
      </w:r>
      <w:r w:rsidRPr="007F2139">
        <w:rPr>
          <w:rFonts w:eastAsia="SimSun"/>
          <w:szCs w:val="24"/>
          <w:lang w:val="en-US" w:eastAsia="zh-CN"/>
        </w:rPr>
        <w:t xml:space="preserve"> is extended by </w:t>
      </w:r>
      <w:r w:rsidRPr="007F2139">
        <w:rPr>
          <w:rFonts w:eastAsia="SimSun"/>
          <w:szCs w:val="24"/>
          <w:lang w:val="en-US" w:eastAsia="zh-CN"/>
        </w:rPr>
        <w:sym w:font="Symbol" w:char="F044"/>
      </w:r>
      <w:r w:rsidRPr="007F2139">
        <w:rPr>
          <w:rFonts w:eastAsia="SimSun"/>
          <w:szCs w:val="24"/>
          <w:vertAlign w:val="subscript"/>
          <w:lang w:val="en-US" w:eastAsia="zh-CN"/>
        </w:rPr>
        <w:t>PRACH</w:t>
      </w:r>
      <w:r w:rsidRPr="007F2139">
        <w:rPr>
          <w:rFonts w:eastAsia="SimSun"/>
          <w:szCs w:val="24"/>
          <w:lang w:val="en-US" w:eastAsia="zh-CN"/>
        </w:rPr>
        <w:t xml:space="preserve"> to account for UL LBT failures (</w:t>
      </w:r>
      <w:r w:rsidRPr="007F2139">
        <w:rPr>
          <w:rFonts w:eastAsia="SimSun"/>
          <w:szCs w:val="24"/>
          <w:lang w:val="en-US" w:eastAsia="zh-CN"/>
        </w:rPr>
        <w:sym w:font="Symbol" w:char="F044"/>
      </w:r>
      <w:r w:rsidRPr="007F2139">
        <w:rPr>
          <w:rFonts w:eastAsia="SimSun"/>
          <w:szCs w:val="24"/>
          <w:vertAlign w:val="subscript"/>
          <w:lang w:val="en-US" w:eastAsia="zh-CN"/>
        </w:rPr>
        <w:t>PRACH</w:t>
      </w:r>
      <w:r w:rsidRPr="007F2139">
        <w:rPr>
          <w:rFonts w:eastAsia="SimSun"/>
          <w:szCs w:val="24"/>
          <w:lang w:val="en-US" w:eastAsia="zh-CN"/>
        </w:rPr>
        <w:t xml:space="preserve">=0 for channel access category 1). </w:t>
      </w:r>
      <w:r w:rsidRPr="007F2139">
        <w:rPr>
          <w:rFonts w:eastAsia="SimSun"/>
          <w:szCs w:val="24"/>
          <w:lang w:val="en-US" w:eastAsia="x-none"/>
        </w:rPr>
        <w:t xml:space="preserve">The maximum value of </w:t>
      </w:r>
      <w:r w:rsidRPr="007F2139">
        <w:rPr>
          <w:rFonts w:eastAsia="SimSun"/>
          <w:szCs w:val="24"/>
          <w:lang w:val="en-US" w:eastAsia="x-none"/>
        </w:rPr>
        <w:sym w:font="Symbol" w:char="F044"/>
      </w:r>
      <w:r w:rsidRPr="007F2139">
        <w:rPr>
          <w:rFonts w:eastAsia="SimSun"/>
          <w:szCs w:val="24"/>
          <w:vertAlign w:val="subscript"/>
          <w:lang w:val="en-US" w:eastAsia="x-none"/>
        </w:rPr>
        <w:t>PRACH</w:t>
      </w:r>
      <w:r w:rsidRPr="007F2139">
        <w:rPr>
          <w:rFonts w:eastAsia="SimSun"/>
          <w:szCs w:val="24"/>
          <w:lang w:val="en-US" w:eastAsia="x-none"/>
        </w:rPr>
        <w:t xml:space="preserve"> (</w:t>
      </w:r>
      <w:r w:rsidRPr="007F2139">
        <w:rPr>
          <w:rFonts w:eastAsia="SimSun"/>
          <w:szCs w:val="24"/>
          <w:lang w:val="en-US" w:eastAsia="zh-CN"/>
        </w:rPr>
        <w:sym w:font="Symbol" w:char="F044"/>
      </w:r>
      <w:r w:rsidRPr="007F2139">
        <w:rPr>
          <w:rFonts w:eastAsia="SimSun"/>
          <w:szCs w:val="24"/>
          <w:vertAlign w:val="subscript"/>
          <w:lang w:val="en-US" w:eastAsia="zh-CN"/>
        </w:rPr>
        <w:t>PRACH,max</w:t>
      </w:r>
      <w:r w:rsidRPr="007F2139">
        <w:rPr>
          <w:rFonts w:eastAsia="SimSun"/>
          <w:szCs w:val="24"/>
          <w:lang w:val="en-US" w:eastAsia="x-none"/>
        </w:rPr>
        <w:t>) is TBD, upon exceeding which the UE can stop attempting to transmit PRACH and can abandon the PSCell addition procedure.</w:t>
      </w:r>
    </w:p>
    <w:p w:rsidR="007F2139" w:rsidRPr="007F2139" w:rsidRDefault="007F2139" w:rsidP="006008C7">
      <w:pPr>
        <w:numPr>
          <w:ilvl w:val="0"/>
          <w:numId w:val="145"/>
        </w:numPr>
        <w:overflowPunct/>
        <w:autoSpaceDE/>
        <w:autoSpaceDN/>
        <w:adjustRightInd/>
        <w:spacing w:after="120"/>
        <w:textAlignment w:val="auto"/>
        <w:rPr>
          <w:rFonts w:eastAsia="SimSun"/>
          <w:szCs w:val="24"/>
          <w:lang w:val="en-US" w:eastAsia="zh-CN"/>
        </w:rPr>
      </w:pPr>
      <w:r w:rsidRPr="007F2139">
        <w:rPr>
          <w:rFonts w:eastAsia="SimSun"/>
          <w:b/>
          <w:szCs w:val="24"/>
          <w:lang w:val="en-US" w:eastAsia="x-none"/>
        </w:rPr>
        <w:t xml:space="preserve">Possible agreement: </w:t>
      </w:r>
      <w:r w:rsidRPr="007F2139">
        <w:rPr>
          <w:rFonts w:eastAsia="SimSun"/>
          <w:szCs w:val="24"/>
          <w:lang w:val="en-US" w:eastAsia="x-none"/>
        </w:rPr>
        <w:t xml:space="preserve">The maximum values of </w:t>
      </w:r>
      <w:r w:rsidRPr="007F2139">
        <w:rPr>
          <w:rFonts w:eastAsia="SimSun"/>
          <w:szCs w:val="24"/>
          <w:lang w:val="en-US" w:eastAsia="zh-CN"/>
        </w:rPr>
        <w:t>L1 and L2 are TBD and may depend on</w:t>
      </w:r>
      <w:r w:rsidRPr="007F2139">
        <w:rPr>
          <w:rFonts w:eastAsia="Malgun Gothic"/>
          <w:szCs w:val="24"/>
          <w:lang w:val="en-US" w:eastAsia="zh-CN"/>
        </w:rPr>
        <w:t xml:space="preserve"> T</w:t>
      </w:r>
      <w:r w:rsidRPr="007F2139">
        <w:rPr>
          <w:rFonts w:eastAsia="Malgun Gothic"/>
          <w:szCs w:val="24"/>
          <w:vertAlign w:val="subscript"/>
          <w:lang w:val="en-US" w:eastAsia="zh-CN"/>
        </w:rPr>
        <w:t>RS</w:t>
      </w:r>
      <w:r w:rsidRPr="007F2139">
        <w:rPr>
          <w:rFonts w:eastAsia="SimSun"/>
          <w:szCs w:val="24"/>
          <w:lang w:val="en-US" w:eastAsia="zh-CN"/>
        </w:rPr>
        <w:t>, upon exceeding which the UE can restart the search and timing acquisition procedures, but the UE can abandon the PSCell addition after N unsuccessful attempts to complete the search and the timing acquisition procedures.</w:t>
      </w:r>
    </w:p>
    <w:p w:rsidR="007F2139" w:rsidRPr="007F2139" w:rsidRDefault="007F2139" w:rsidP="007F2139"/>
    <w:p w:rsidR="007F2139" w:rsidRPr="007F2139" w:rsidRDefault="007F2139" w:rsidP="007F2139">
      <w:pPr>
        <w:rPr>
          <w:lang w:eastAsia="zh-CN"/>
        </w:rPr>
      </w:pPr>
      <w:r w:rsidRPr="007F2139">
        <w:rPr>
          <w:rFonts w:hint="eastAsia"/>
          <w:lang w:eastAsia="zh-CN"/>
        </w:rPr>
        <w:t>------------------------------------------------------------------------------------------------------</w:t>
      </w:r>
    </w:p>
    <w:p w:rsidR="007F2139" w:rsidRPr="007F2139" w:rsidRDefault="007F2139" w:rsidP="007F2139"/>
    <w:p w:rsidR="007F2139" w:rsidRPr="007F2139" w:rsidRDefault="007F2139" w:rsidP="007F2139">
      <w:pPr>
        <w:rPr>
          <w:i/>
          <w:lang w:val="en-US"/>
        </w:rPr>
      </w:pPr>
      <w:r w:rsidRPr="007F2139">
        <w:rPr>
          <w:rFonts w:ascii="Arial" w:hAnsi="Arial" w:cs="Arial"/>
          <w:b/>
          <w:color w:val="0000FF"/>
          <w:sz w:val="24"/>
          <w:u w:val="thick"/>
          <w:lang w:val="en-US"/>
        </w:rPr>
        <w:t>R4-1911929</w:t>
      </w:r>
      <w:r w:rsidRPr="007F2139">
        <w:rPr>
          <w:b/>
          <w:lang w:val="en-US"/>
        </w:rPr>
        <w:tab/>
        <w:t>Discussion on PSCell Addition in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Huawei, HiSilicon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p>
    <w:p w:rsidR="007F2139" w:rsidRPr="007F2139" w:rsidRDefault="007F2139" w:rsidP="007F2139">
      <w:pPr>
        <w:rPr>
          <w:rFonts w:ascii="Arial" w:hAnsi="Arial" w:cs="Arial"/>
          <w:b/>
          <w:lang w:val="en-US"/>
        </w:rPr>
      </w:pPr>
      <w:r w:rsidRPr="007F2139">
        <w:rPr>
          <w:rFonts w:ascii="Arial" w:hAnsi="Arial" w:cs="Arial"/>
          <w:b/>
          <w:lang w:val="en-US"/>
        </w:rPr>
        <w:lastRenderedPageBreak/>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R4-1912086</w:t>
      </w:r>
      <w:r w:rsidRPr="007F2139">
        <w:rPr>
          <w:b/>
          <w:lang w:val="en-US"/>
        </w:rPr>
        <w:tab/>
        <w:t>On PSCell addition delay in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Ericsson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On PSCell addition delay in NR-U</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R4-1912355</w:t>
      </w:r>
      <w:r w:rsidRPr="007F2139">
        <w:rPr>
          <w:b/>
          <w:lang w:val="en-US"/>
        </w:rPr>
        <w:tab/>
        <w:t>On PSCell addition release delay and interruptions in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Qualcomm Incorporated</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keepNext/>
        <w:keepLines/>
        <w:spacing w:before="120"/>
        <w:ind w:left="1701" w:hanging="1701"/>
        <w:outlineLvl w:val="4"/>
        <w:rPr>
          <w:rFonts w:ascii="Arial" w:hAnsi="Arial"/>
          <w:sz w:val="22"/>
          <w:lang w:val="en-US"/>
        </w:rPr>
      </w:pPr>
      <w:r w:rsidRPr="007F2139">
        <w:rPr>
          <w:rFonts w:ascii="Arial" w:hAnsi="Arial"/>
          <w:sz w:val="22"/>
          <w:lang w:val="en-US"/>
        </w:rPr>
        <w:t>8.1.4.6</w:t>
      </w:r>
      <w:r w:rsidRPr="007F2139">
        <w:rPr>
          <w:rFonts w:ascii="Arial" w:hAnsi="Arial"/>
          <w:sz w:val="22"/>
          <w:lang w:val="en-US"/>
        </w:rPr>
        <w:tab/>
        <w:t>Interruptions due to operation in non-NR-U serving cells [NR_unlic-Core]</w:t>
      </w:r>
    </w:p>
    <w:p w:rsidR="007F2139" w:rsidRPr="007F2139" w:rsidRDefault="007F2139" w:rsidP="007F2139">
      <w:pPr>
        <w:rPr>
          <w:lang w:eastAsia="zh-CN"/>
        </w:rPr>
      </w:pPr>
      <w:r w:rsidRPr="007F2139">
        <w:rPr>
          <w:rFonts w:hint="eastAsia"/>
          <w:lang w:eastAsia="zh-CN"/>
        </w:rPr>
        <w:t>---------------------------------- Topic summary ----------------------------------------------</w:t>
      </w:r>
    </w:p>
    <w:p w:rsidR="007F2139" w:rsidRPr="007F2139" w:rsidRDefault="007F2139" w:rsidP="007F2139">
      <w:pPr>
        <w:rPr>
          <w:rFonts w:eastAsia="SimSun"/>
          <w:b/>
          <w:u w:val="single"/>
          <w:lang w:eastAsia="zh-CN"/>
        </w:rPr>
      </w:pPr>
      <w:r w:rsidRPr="007F2139">
        <w:rPr>
          <w:rFonts w:eastAsia="SimSun"/>
          <w:b/>
          <w:u w:val="single"/>
          <w:lang w:eastAsia="zh-CN"/>
        </w:rPr>
        <w:t>Issue #29: Interruptions at PCell addition/release</w:t>
      </w:r>
    </w:p>
    <w:p w:rsidR="007F2139" w:rsidRPr="007F2139" w:rsidRDefault="007F2139" w:rsidP="006008C7">
      <w:pPr>
        <w:numPr>
          <w:ilvl w:val="0"/>
          <w:numId w:val="146"/>
        </w:numPr>
        <w:overflowPunct/>
        <w:autoSpaceDE/>
        <w:autoSpaceDN/>
        <w:adjustRightInd/>
        <w:spacing w:after="120"/>
        <w:textAlignment w:val="auto"/>
        <w:rPr>
          <w:rFonts w:eastAsia="SimSun"/>
          <w:bCs/>
          <w:szCs w:val="24"/>
          <w:lang w:val="en-US" w:eastAsia="zh-CN"/>
        </w:rPr>
      </w:pPr>
      <w:r w:rsidRPr="007F2139">
        <w:rPr>
          <w:rFonts w:eastAsia="SimSun"/>
          <w:b/>
          <w:bCs/>
          <w:szCs w:val="24"/>
          <w:lang w:val="en-US" w:eastAsia="zh-CN"/>
        </w:rPr>
        <w:t xml:space="preserve">Proposal 2 </w:t>
      </w:r>
      <w:r w:rsidRPr="007F2139">
        <w:rPr>
          <w:rFonts w:eastAsia="SimSun"/>
          <w:bCs/>
          <w:szCs w:val="24"/>
          <w:lang w:val="en-US" w:eastAsia="zh-CN"/>
        </w:rPr>
        <w:t>(</w:t>
      </w:r>
      <w:r w:rsidRPr="007F2139">
        <w:rPr>
          <w:rFonts w:eastAsia="SimSun"/>
          <w:szCs w:val="24"/>
          <w:lang w:val="en-US" w:eastAsia="zh-CN"/>
        </w:rPr>
        <w:t>R4-1912355 Qualcomm</w:t>
      </w:r>
      <w:r w:rsidRPr="007F2139">
        <w:rPr>
          <w:rFonts w:eastAsia="SimSun"/>
          <w:bCs/>
          <w:szCs w:val="24"/>
          <w:lang w:val="en-US" w:eastAsia="zh-CN"/>
        </w:rPr>
        <w:t xml:space="preserve">): For PSCell addition/release interruptions in Scenario B of NR-U, UE is allowed of up to 1 subframe in synchronous EN-DC or 2 subframes in asynchronous EN-DC on PCell and activated SCells in MCG if configured during the RRC reconfiguration procedure. This interruption is for both uplink and downlink of PCell. </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Discussion may be needed.</w:t>
      </w:r>
    </w:p>
    <w:p w:rsidR="007F2139" w:rsidRPr="007F2139" w:rsidRDefault="007F2139" w:rsidP="007F2139">
      <w:pPr>
        <w:rPr>
          <w:rFonts w:eastAsia="SimSun"/>
          <w:lang w:eastAsia="zh-CN"/>
        </w:rPr>
      </w:pPr>
    </w:p>
    <w:p w:rsidR="007F2139" w:rsidRPr="007F2139" w:rsidRDefault="007F2139" w:rsidP="007F2139">
      <w:pPr>
        <w:rPr>
          <w:rFonts w:eastAsia="SimSun"/>
          <w:b/>
          <w:u w:val="single"/>
          <w:lang w:eastAsia="zh-CN"/>
        </w:rPr>
      </w:pPr>
      <w:r w:rsidRPr="007F2139">
        <w:rPr>
          <w:rFonts w:eastAsia="SimSun"/>
          <w:b/>
          <w:u w:val="single"/>
          <w:lang w:eastAsia="zh-CN"/>
        </w:rPr>
        <w:t>Issue #30: Interruptions due to measurements on deactivated SCell</w:t>
      </w:r>
    </w:p>
    <w:p w:rsidR="007F2139" w:rsidRPr="007F2139" w:rsidRDefault="007F2139" w:rsidP="006008C7">
      <w:pPr>
        <w:numPr>
          <w:ilvl w:val="0"/>
          <w:numId w:val="146"/>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Proposal 1</w:t>
      </w:r>
      <w:r w:rsidRPr="007F2139">
        <w:rPr>
          <w:rFonts w:eastAsia="SimSun"/>
          <w:szCs w:val="24"/>
          <w:lang w:val="en-US" w:eastAsia="zh-CN"/>
        </w:rPr>
        <w:t xml:space="preserve"> (R4-1912049 Ericsson): The interruption due to deactivated Scell measurements applies in all scenarios A-C:</w:t>
      </w:r>
    </w:p>
    <w:p w:rsidR="007F2139" w:rsidRPr="007F2139" w:rsidRDefault="007F2139" w:rsidP="006008C7">
      <w:pPr>
        <w:numPr>
          <w:ilvl w:val="1"/>
          <w:numId w:val="14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The interruption due to deactivated Scell measurements for an NR-U aggressor cell can reuse the requirements for release 15 NR deactivated Scell measurements</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Try to agree on the proposals above.</w:t>
      </w:r>
    </w:p>
    <w:p w:rsidR="007F2139" w:rsidRPr="007F2139" w:rsidRDefault="007F2139" w:rsidP="007F2139"/>
    <w:p w:rsidR="007F2139" w:rsidRPr="007F2139" w:rsidRDefault="007F2139" w:rsidP="007F2139">
      <w:pPr>
        <w:rPr>
          <w:lang w:eastAsia="zh-CN"/>
        </w:rPr>
      </w:pPr>
      <w:r w:rsidRPr="007F2139">
        <w:rPr>
          <w:rFonts w:hint="eastAsia"/>
          <w:lang w:eastAsia="zh-CN"/>
        </w:rPr>
        <w:t>------------------------------------------------------------------------------------------------------</w:t>
      </w:r>
    </w:p>
    <w:p w:rsidR="007F2139" w:rsidRPr="007F2139" w:rsidRDefault="007F2139" w:rsidP="007F2139"/>
    <w:p w:rsidR="007F2139" w:rsidRPr="007F2139" w:rsidRDefault="007F2139" w:rsidP="007F2139">
      <w:pPr>
        <w:rPr>
          <w:i/>
          <w:lang w:val="en-US"/>
        </w:rPr>
      </w:pPr>
      <w:r w:rsidRPr="007F2139">
        <w:rPr>
          <w:rFonts w:ascii="Arial" w:hAnsi="Arial" w:cs="Arial"/>
          <w:b/>
          <w:color w:val="0000FF"/>
          <w:sz w:val="24"/>
          <w:u w:val="thick"/>
          <w:lang w:val="en-US"/>
        </w:rPr>
        <w:t>R4-1912049</w:t>
      </w:r>
      <w:r w:rsidRPr="007F2139">
        <w:rPr>
          <w:b/>
          <w:lang w:val="en-US"/>
        </w:rPr>
        <w:tab/>
        <w:t>Interruption requirements for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Ericsson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Discussion on Interruption requirements for NR-U</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keepNext/>
        <w:keepLines/>
        <w:spacing w:before="120"/>
        <w:ind w:left="1701" w:hanging="1701"/>
        <w:outlineLvl w:val="4"/>
        <w:rPr>
          <w:rFonts w:ascii="Arial" w:hAnsi="Arial"/>
          <w:sz w:val="22"/>
          <w:lang w:val="en-US"/>
        </w:rPr>
      </w:pPr>
      <w:r w:rsidRPr="007F2139">
        <w:rPr>
          <w:rFonts w:ascii="Arial" w:hAnsi="Arial"/>
          <w:sz w:val="22"/>
          <w:lang w:val="en-US"/>
        </w:rPr>
        <w:t>8.1.4.7</w:t>
      </w:r>
      <w:r w:rsidRPr="007F2139">
        <w:rPr>
          <w:rFonts w:ascii="Arial" w:hAnsi="Arial"/>
          <w:sz w:val="22"/>
          <w:lang w:val="en-US"/>
        </w:rPr>
        <w:tab/>
        <w:t>Active BWP switching [NR_unlic-Core]</w:t>
      </w:r>
    </w:p>
    <w:p w:rsidR="007F2139" w:rsidRPr="007F2139" w:rsidRDefault="007F2139" w:rsidP="007F2139">
      <w:pPr>
        <w:rPr>
          <w:lang w:eastAsia="zh-CN"/>
        </w:rPr>
      </w:pPr>
      <w:r w:rsidRPr="007F2139">
        <w:rPr>
          <w:rFonts w:hint="eastAsia"/>
          <w:lang w:eastAsia="zh-CN"/>
        </w:rPr>
        <w:t>---------------------------------- Topic summary ----------------------------------------------</w:t>
      </w:r>
    </w:p>
    <w:p w:rsidR="007F2139" w:rsidRPr="007F2139" w:rsidRDefault="007F2139" w:rsidP="007F2139">
      <w:pPr>
        <w:rPr>
          <w:rFonts w:eastAsia="SimSun"/>
          <w:b/>
          <w:u w:val="single"/>
          <w:lang w:eastAsia="zh-CN"/>
        </w:rPr>
      </w:pPr>
      <w:r w:rsidRPr="007F2139">
        <w:rPr>
          <w:rFonts w:eastAsia="SimSun"/>
          <w:b/>
          <w:u w:val="single"/>
          <w:lang w:eastAsia="zh-CN"/>
        </w:rPr>
        <w:t>Issue #31: Active BWP switching</w:t>
      </w:r>
    </w:p>
    <w:p w:rsidR="007F2139" w:rsidRPr="007F2139" w:rsidRDefault="007F2139" w:rsidP="006008C7">
      <w:pPr>
        <w:numPr>
          <w:ilvl w:val="0"/>
          <w:numId w:val="146"/>
        </w:numPr>
        <w:overflowPunct/>
        <w:autoSpaceDE/>
        <w:autoSpaceDN/>
        <w:adjustRightInd/>
        <w:spacing w:after="120"/>
        <w:textAlignment w:val="auto"/>
        <w:rPr>
          <w:rFonts w:eastAsia="SimSun"/>
          <w:szCs w:val="24"/>
          <w:lang w:val="en-US" w:eastAsia="zh-CN"/>
        </w:rPr>
      </w:pPr>
      <w:r w:rsidRPr="007F2139">
        <w:rPr>
          <w:rFonts w:eastAsia="SimSun"/>
          <w:b/>
          <w:szCs w:val="24"/>
          <w:lang w:val="sv-SE" w:eastAsia="sv-SE"/>
        </w:rPr>
        <w:t>View 1</w:t>
      </w:r>
      <w:r w:rsidRPr="007F2139">
        <w:rPr>
          <w:rFonts w:eastAsia="SimSun"/>
          <w:szCs w:val="24"/>
          <w:lang w:val="sv-SE" w:eastAsia="sv-SE"/>
        </w:rPr>
        <w:t xml:space="preserve"> (R4-1912204 </w:t>
      </w:r>
      <w:r w:rsidRPr="007F2139">
        <w:rPr>
          <w:rFonts w:eastAsia="SimSun"/>
          <w:szCs w:val="24"/>
          <w:lang w:val="en-US" w:eastAsia="zh-CN"/>
        </w:rPr>
        <w:t>Ericsson):</w:t>
      </w:r>
    </w:p>
    <w:p w:rsidR="007F2139" w:rsidRPr="007F2139" w:rsidRDefault="007F2139" w:rsidP="006008C7">
      <w:pPr>
        <w:numPr>
          <w:ilvl w:val="1"/>
          <w:numId w:val="14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 xml:space="preserve">If the delay due to the DL LBT failure becomes too long then the UE may not have a valid scheduling grant for transmitting in UL there may be additional delay to receive the grant for transmitting PUSCH. </w:t>
      </w:r>
    </w:p>
    <w:p w:rsidR="007F2139" w:rsidRPr="007F2139" w:rsidRDefault="007F2139" w:rsidP="006008C7">
      <w:pPr>
        <w:numPr>
          <w:ilvl w:val="1"/>
          <w:numId w:val="14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If the delay due to DL LBT failure becomes too long then UE might need to perform AGC setting.</w:t>
      </w:r>
    </w:p>
    <w:p w:rsidR="007F2139" w:rsidRPr="007F2139" w:rsidRDefault="007F2139" w:rsidP="006008C7">
      <w:pPr>
        <w:numPr>
          <w:ilvl w:val="1"/>
          <w:numId w:val="14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 xml:space="preserve">The total time period over which </w:t>
      </w:r>
      <w:r w:rsidRPr="007F2139">
        <w:rPr>
          <w:rFonts w:eastAsia="SimSun"/>
          <w:szCs w:val="24"/>
          <w:u w:val="single"/>
          <w:lang w:val="en-US" w:eastAsia="zh-CN"/>
        </w:rPr>
        <w:t>DCI-based DL BWP</w:t>
      </w:r>
      <w:r w:rsidRPr="007F2139">
        <w:rPr>
          <w:rFonts w:eastAsia="SimSun"/>
          <w:szCs w:val="24"/>
          <w:lang w:val="en-US" w:eastAsia="zh-CN"/>
        </w:rPr>
        <w:t xml:space="preserve"> switching occurs shall be:</w:t>
      </w:r>
    </w:p>
    <w:p w:rsidR="007F2139" w:rsidRPr="007F2139" w:rsidRDefault="007F2139" w:rsidP="007F2139">
      <w:pPr>
        <w:overflowPunct/>
        <w:autoSpaceDE/>
        <w:autoSpaceDN/>
        <w:adjustRightInd/>
        <w:spacing w:after="120"/>
        <w:ind w:left="2160"/>
        <w:textAlignment w:val="auto"/>
        <w:rPr>
          <w:rFonts w:eastAsia="SimSun"/>
          <w:szCs w:val="24"/>
          <w:lang w:val="en-US" w:eastAsia="zh-CN"/>
        </w:rPr>
      </w:pPr>
      <w:r w:rsidRPr="007F2139">
        <w:rPr>
          <w:rFonts w:eastAsia="SimSun"/>
          <w:szCs w:val="24"/>
          <w:lang w:val="en-US" w:eastAsia="zh-CN"/>
        </w:rPr>
        <w:t>n+ T</w:t>
      </w:r>
      <w:r w:rsidRPr="007F2139">
        <w:rPr>
          <w:rFonts w:eastAsia="SimSun"/>
          <w:szCs w:val="24"/>
          <w:vertAlign w:val="subscript"/>
          <w:lang w:val="en-US" w:eastAsia="zh-CN"/>
        </w:rPr>
        <w:t>BWPswitchDelay</w:t>
      </w:r>
      <w:r w:rsidRPr="007F2139">
        <w:rPr>
          <w:rFonts w:eastAsia="SimSun"/>
          <w:szCs w:val="24"/>
          <w:lang w:val="en-US" w:eastAsia="zh-CN"/>
        </w:rPr>
        <w:t xml:space="preserve"> + T</w:t>
      </w:r>
      <w:r w:rsidRPr="007F2139">
        <w:rPr>
          <w:rFonts w:eastAsia="SimSun"/>
          <w:szCs w:val="24"/>
          <w:vertAlign w:val="subscript"/>
          <w:lang w:val="en-US" w:eastAsia="zh-CN"/>
        </w:rPr>
        <w:t>DCI_DL</w:t>
      </w:r>
      <w:r w:rsidRPr="007F2139">
        <w:rPr>
          <w:rFonts w:eastAsia="SimSun"/>
          <w:szCs w:val="24"/>
          <w:lang w:val="en-US" w:eastAsia="zh-CN"/>
        </w:rPr>
        <w:t>, slots</w:t>
      </w:r>
    </w:p>
    <w:p w:rsidR="007F2139" w:rsidRPr="007F2139" w:rsidRDefault="007F2139" w:rsidP="006008C7">
      <w:pPr>
        <w:numPr>
          <w:ilvl w:val="2"/>
          <w:numId w:val="14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T</w:t>
      </w:r>
      <w:r w:rsidRPr="007F2139">
        <w:rPr>
          <w:rFonts w:eastAsia="SimSun"/>
          <w:szCs w:val="24"/>
          <w:vertAlign w:val="subscript"/>
          <w:lang w:val="en-US" w:eastAsia="zh-CN"/>
        </w:rPr>
        <w:t>DCI_DL</w:t>
      </w:r>
      <w:r w:rsidRPr="007F2139">
        <w:rPr>
          <w:rFonts w:eastAsia="SimSun"/>
          <w:szCs w:val="24"/>
          <w:lang w:val="en-US" w:eastAsia="zh-CN"/>
        </w:rPr>
        <w:t xml:space="preserve"> is the time period starting from slot n+ T</w:t>
      </w:r>
      <w:r w:rsidRPr="007F2139">
        <w:rPr>
          <w:rFonts w:eastAsia="SimSun"/>
          <w:szCs w:val="24"/>
          <w:vertAlign w:val="subscript"/>
          <w:lang w:val="en-US" w:eastAsia="zh-CN"/>
        </w:rPr>
        <w:t>BWPswitchDelay</w:t>
      </w:r>
      <w:r w:rsidRPr="007F2139">
        <w:rPr>
          <w:rFonts w:eastAsia="SimSun"/>
          <w:szCs w:val="24"/>
          <w:lang w:val="en-US" w:eastAsia="zh-CN"/>
        </w:rPr>
        <w:t xml:space="preserve"> and over which DL slot is unavailable at the UE due to DL CCA failures in the serving cell. It is expressed in slots.</w:t>
      </w:r>
    </w:p>
    <w:p w:rsidR="007F2139" w:rsidRPr="007F2139" w:rsidRDefault="007F2139" w:rsidP="006008C7">
      <w:pPr>
        <w:numPr>
          <w:ilvl w:val="2"/>
          <w:numId w:val="14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When T</w:t>
      </w:r>
      <w:r w:rsidRPr="007F2139">
        <w:rPr>
          <w:rFonts w:eastAsia="SimSun"/>
          <w:szCs w:val="24"/>
          <w:vertAlign w:val="subscript"/>
          <w:lang w:val="en-US" w:eastAsia="zh-CN"/>
        </w:rPr>
        <w:t>DCI_DL</w:t>
      </w:r>
      <w:r w:rsidRPr="007F2139">
        <w:rPr>
          <w:rFonts w:eastAsia="SimSun"/>
          <w:szCs w:val="24"/>
          <w:lang w:val="en-US" w:eastAsia="zh-CN"/>
        </w:rPr>
        <w:t xml:space="preserve"> &gt; T</w:t>
      </w:r>
      <w:r w:rsidRPr="007F2139">
        <w:rPr>
          <w:rFonts w:eastAsia="SimSun"/>
          <w:szCs w:val="24"/>
          <w:vertAlign w:val="subscript"/>
          <w:lang w:val="en-US" w:eastAsia="zh-CN"/>
        </w:rPr>
        <w:t>max</w:t>
      </w:r>
      <w:r w:rsidRPr="007F2139">
        <w:rPr>
          <w:rFonts w:eastAsia="SimSun"/>
          <w:szCs w:val="24"/>
          <w:lang w:val="en-US" w:eastAsia="zh-CN"/>
        </w:rPr>
        <w:t xml:space="preserve"> then the UE is not expected to receive the PDSCH on the new BWP. Where T</w:t>
      </w:r>
      <w:r w:rsidRPr="007F2139">
        <w:rPr>
          <w:rFonts w:eastAsia="SimSun"/>
          <w:szCs w:val="24"/>
          <w:vertAlign w:val="subscript"/>
          <w:lang w:val="en-US" w:eastAsia="zh-CN"/>
        </w:rPr>
        <w:t>max</w:t>
      </w:r>
      <w:r w:rsidRPr="007F2139">
        <w:rPr>
          <w:rFonts w:eastAsia="SimSun"/>
          <w:szCs w:val="24"/>
          <w:lang w:val="en-US" w:eastAsia="zh-CN"/>
        </w:rPr>
        <w:t xml:space="preserve"> = TBD. </w:t>
      </w:r>
    </w:p>
    <w:p w:rsidR="007F2139" w:rsidRPr="007F2139" w:rsidRDefault="007F2139" w:rsidP="006008C7">
      <w:pPr>
        <w:numPr>
          <w:ilvl w:val="1"/>
          <w:numId w:val="14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 xml:space="preserve">The total time period over which </w:t>
      </w:r>
      <w:r w:rsidRPr="007F2139">
        <w:rPr>
          <w:rFonts w:eastAsia="SimSun"/>
          <w:szCs w:val="24"/>
          <w:u w:val="single"/>
          <w:lang w:val="en-US" w:eastAsia="zh-CN"/>
        </w:rPr>
        <w:t>DCI-based UL BWP</w:t>
      </w:r>
      <w:r w:rsidRPr="007F2139">
        <w:rPr>
          <w:rFonts w:eastAsia="SimSun"/>
          <w:szCs w:val="24"/>
          <w:lang w:val="en-US" w:eastAsia="zh-CN"/>
        </w:rPr>
        <w:t xml:space="preserve"> switching occurs shall be:</w:t>
      </w:r>
    </w:p>
    <w:p w:rsidR="007F2139" w:rsidRPr="007F2139" w:rsidRDefault="007F2139" w:rsidP="007F2139">
      <w:pPr>
        <w:ind w:left="1800" w:firstLine="188"/>
        <w:rPr>
          <w:vertAlign w:val="subscript"/>
        </w:rPr>
      </w:pPr>
      <w:r w:rsidRPr="007F2139">
        <w:t>n+ T</w:t>
      </w:r>
      <w:r w:rsidRPr="007F2139">
        <w:rPr>
          <w:vertAlign w:val="subscript"/>
        </w:rPr>
        <w:t>BWPswitchDelay</w:t>
      </w:r>
      <w:r w:rsidRPr="007F2139">
        <w:t xml:space="preserve"> + T</w:t>
      </w:r>
      <w:r w:rsidRPr="007F2139">
        <w:rPr>
          <w:vertAlign w:val="subscript"/>
        </w:rPr>
        <w:t xml:space="preserve">DCI_UL, </w:t>
      </w:r>
      <w:r w:rsidRPr="007F2139">
        <w:t>(slots)</w:t>
      </w:r>
    </w:p>
    <w:p w:rsidR="007F2139" w:rsidRPr="007F2139" w:rsidRDefault="007F2139" w:rsidP="006008C7">
      <w:pPr>
        <w:numPr>
          <w:ilvl w:val="2"/>
          <w:numId w:val="14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T</w:t>
      </w:r>
      <w:r w:rsidRPr="007F2139">
        <w:rPr>
          <w:rFonts w:eastAsia="SimSun"/>
          <w:szCs w:val="24"/>
          <w:vertAlign w:val="subscript"/>
          <w:lang w:val="en-US" w:eastAsia="zh-CN"/>
        </w:rPr>
        <w:t>DCI_UL</w:t>
      </w:r>
      <w:r w:rsidRPr="007F2139">
        <w:rPr>
          <w:rFonts w:eastAsia="SimSun"/>
          <w:szCs w:val="24"/>
          <w:lang w:val="en-US" w:eastAsia="zh-CN"/>
        </w:rPr>
        <w:t xml:space="preserve"> is the time period staring from slot n+ T</w:t>
      </w:r>
      <w:r w:rsidRPr="007F2139">
        <w:rPr>
          <w:rFonts w:eastAsia="SimSun"/>
          <w:szCs w:val="24"/>
          <w:vertAlign w:val="subscript"/>
          <w:lang w:val="en-US" w:eastAsia="zh-CN"/>
        </w:rPr>
        <w:t>BWPswitchDelay</w:t>
      </w:r>
      <w:r w:rsidRPr="007F2139">
        <w:rPr>
          <w:rFonts w:eastAsia="SimSun"/>
          <w:szCs w:val="24"/>
          <w:lang w:val="en-US" w:eastAsia="zh-CN"/>
        </w:rPr>
        <w:t xml:space="preserve"> and over which UL slot is unavailable at the UE due to UL CCA failures in the serving cell. It is expressed in slots.</w:t>
      </w:r>
    </w:p>
    <w:p w:rsidR="007F2139" w:rsidRPr="007F2139" w:rsidRDefault="007F2139" w:rsidP="006008C7">
      <w:pPr>
        <w:numPr>
          <w:ilvl w:val="2"/>
          <w:numId w:val="14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When T</w:t>
      </w:r>
      <w:r w:rsidRPr="007F2139">
        <w:rPr>
          <w:rFonts w:eastAsia="SimSun"/>
          <w:szCs w:val="24"/>
          <w:vertAlign w:val="subscript"/>
          <w:lang w:val="en-US" w:eastAsia="zh-CN"/>
        </w:rPr>
        <w:t>DCI_UL</w:t>
      </w:r>
      <w:r w:rsidRPr="007F2139">
        <w:rPr>
          <w:rFonts w:eastAsia="SimSun"/>
          <w:szCs w:val="24"/>
          <w:lang w:val="en-US" w:eastAsia="zh-CN"/>
        </w:rPr>
        <w:t xml:space="preserve"> &gt; T</w:t>
      </w:r>
      <w:r w:rsidRPr="007F2139">
        <w:rPr>
          <w:rFonts w:eastAsia="SimSun"/>
          <w:szCs w:val="24"/>
          <w:vertAlign w:val="subscript"/>
          <w:lang w:val="en-US" w:eastAsia="zh-CN"/>
        </w:rPr>
        <w:t>max</w:t>
      </w:r>
      <w:r w:rsidRPr="007F2139">
        <w:rPr>
          <w:rFonts w:eastAsia="SimSun"/>
          <w:szCs w:val="24"/>
          <w:lang w:val="en-US" w:eastAsia="zh-CN"/>
        </w:rPr>
        <w:t xml:space="preserve"> then the UE is not expected to transmit the PUSCH on the new BWP. </w:t>
      </w:r>
    </w:p>
    <w:p w:rsidR="007F2139" w:rsidRPr="007F2139" w:rsidRDefault="007F2139" w:rsidP="006008C7">
      <w:pPr>
        <w:numPr>
          <w:ilvl w:val="1"/>
          <w:numId w:val="14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 xml:space="preserve">The total time period over which </w:t>
      </w:r>
      <w:r w:rsidRPr="007F2139">
        <w:rPr>
          <w:rFonts w:eastAsia="SimSun"/>
          <w:szCs w:val="24"/>
          <w:u w:val="single"/>
          <w:lang w:val="en-US" w:eastAsia="zh-CN"/>
        </w:rPr>
        <w:t>timer-based DL BWP</w:t>
      </w:r>
      <w:r w:rsidRPr="007F2139">
        <w:rPr>
          <w:rFonts w:eastAsia="SimSun"/>
          <w:szCs w:val="24"/>
          <w:lang w:val="en-US" w:eastAsia="zh-CN"/>
        </w:rPr>
        <w:t xml:space="preserve"> switching occurs shall be:</w:t>
      </w:r>
    </w:p>
    <w:p w:rsidR="007F2139" w:rsidRPr="007F2139" w:rsidRDefault="007F2139" w:rsidP="007F2139">
      <w:pPr>
        <w:ind w:left="1800" w:firstLine="188"/>
        <w:rPr>
          <w:vertAlign w:val="subscript"/>
        </w:rPr>
      </w:pPr>
      <w:r w:rsidRPr="007F2139">
        <w:t>n+ T</w:t>
      </w:r>
      <w:r w:rsidRPr="007F2139">
        <w:rPr>
          <w:vertAlign w:val="subscript"/>
        </w:rPr>
        <w:t>BWPswitchDelay</w:t>
      </w:r>
      <w:r w:rsidRPr="007F2139">
        <w:t xml:space="preserve"> + T</w:t>
      </w:r>
      <w:r w:rsidRPr="007F2139">
        <w:rPr>
          <w:vertAlign w:val="subscript"/>
        </w:rPr>
        <w:t xml:space="preserve">Timer_DL, </w:t>
      </w:r>
      <w:r w:rsidRPr="007F2139">
        <w:t>(slots)</w:t>
      </w:r>
    </w:p>
    <w:p w:rsidR="007F2139" w:rsidRPr="007F2139" w:rsidRDefault="007F2139" w:rsidP="006008C7">
      <w:pPr>
        <w:numPr>
          <w:ilvl w:val="2"/>
          <w:numId w:val="14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T</w:t>
      </w:r>
      <w:r w:rsidRPr="007F2139">
        <w:rPr>
          <w:rFonts w:eastAsia="SimSun"/>
          <w:szCs w:val="24"/>
          <w:vertAlign w:val="subscript"/>
          <w:lang w:val="en-US" w:eastAsia="zh-CN"/>
        </w:rPr>
        <w:t>Timer_DL</w:t>
      </w:r>
      <w:r w:rsidRPr="007F2139">
        <w:rPr>
          <w:rFonts w:eastAsia="SimSun"/>
          <w:szCs w:val="24"/>
          <w:lang w:val="en-US" w:eastAsia="zh-CN"/>
        </w:rPr>
        <w:t xml:space="preserve"> is the time period starting from slot n+ T</w:t>
      </w:r>
      <w:r w:rsidRPr="007F2139">
        <w:rPr>
          <w:rFonts w:eastAsia="SimSun"/>
          <w:szCs w:val="24"/>
          <w:vertAlign w:val="subscript"/>
          <w:lang w:val="en-US" w:eastAsia="zh-CN"/>
        </w:rPr>
        <w:t>BWPswitchDelay</w:t>
      </w:r>
      <w:r w:rsidRPr="007F2139">
        <w:rPr>
          <w:rFonts w:eastAsia="SimSun"/>
          <w:szCs w:val="24"/>
          <w:lang w:val="en-US" w:eastAsia="zh-CN"/>
        </w:rPr>
        <w:t xml:space="preserve"> and over which DL slot is unavailable at the UE due to DL CCA failures in the serving cell. It is expressed in slots.</w:t>
      </w:r>
    </w:p>
    <w:p w:rsidR="007F2139" w:rsidRPr="007F2139" w:rsidRDefault="007F2139" w:rsidP="006008C7">
      <w:pPr>
        <w:numPr>
          <w:ilvl w:val="2"/>
          <w:numId w:val="14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When T</w:t>
      </w:r>
      <w:r w:rsidRPr="007F2139">
        <w:rPr>
          <w:rFonts w:eastAsia="SimSun"/>
          <w:szCs w:val="24"/>
          <w:vertAlign w:val="subscript"/>
          <w:lang w:val="en-US" w:eastAsia="zh-CN"/>
        </w:rPr>
        <w:t>Timer_DL</w:t>
      </w:r>
      <w:r w:rsidRPr="007F2139">
        <w:rPr>
          <w:rFonts w:eastAsia="SimSun"/>
          <w:szCs w:val="24"/>
          <w:lang w:val="en-US" w:eastAsia="zh-CN"/>
        </w:rPr>
        <w:t xml:space="preserve"> &gt; T</w:t>
      </w:r>
      <w:r w:rsidRPr="007F2139">
        <w:rPr>
          <w:rFonts w:eastAsia="SimSun"/>
          <w:szCs w:val="24"/>
          <w:vertAlign w:val="subscript"/>
          <w:lang w:val="en-US" w:eastAsia="zh-CN"/>
        </w:rPr>
        <w:t>max</w:t>
      </w:r>
      <w:r w:rsidRPr="007F2139">
        <w:rPr>
          <w:rFonts w:eastAsia="SimSun"/>
          <w:szCs w:val="24"/>
          <w:lang w:val="en-US" w:eastAsia="zh-CN"/>
        </w:rPr>
        <w:t xml:space="preserve"> then the UE is not expected to receive the PDSCH on the new BWP. Where T</w:t>
      </w:r>
      <w:r w:rsidRPr="007F2139">
        <w:rPr>
          <w:rFonts w:eastAsia="SimSun"/>
          <w:szCs w:val="24"/>
          <w:vertAlign w:val="subscript"/>
          <w:lang w:val="en-US" w:eastAsia="zh-CN"/>
        </w:rPr>
        <w:t>max</w:t>
      </w:r>
      <w:r w:rsidRPr="007F2139">
        <w:rPr>
          <w:rFonts w:eastAsia="SimSun"/>
          <w:szCs w:val="24"/>
          <w:lang w:val="en-US" w:eastAsia="zh-CN"/>
        </w:rPr>
        <w:t xml:space="preserve"> = TBD.</w:t>
      </w:r>
    </w:p>
    <w:p w:rsidR="007F2139" w:rsidRPr="007F2139" w:rsidRDefault="007F2139" w:rsidP="006008C7">
      <w:pPr>
        <w:numPr>
          <w:ilvl w:val="1"/>
          <w:numId w:val="14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 xml:space="preserve">The total time period over which </w:t>
      </w:r>
      <w:r w:rsidRPr="007F2139">
        <w:rPr>
          <w:rFonts w:eastAsia="SimSun"/>
          <w:szCs w:val="24"/>
          <w:u w:val="single"/>
          <w:lang w:val="en-US" w:eastAsia="zh-CN"/>
        </w:rPr>
        <w:t>time-based UL BWP</w:t>
      </w:r>
      <w:r w:rsidRPr="007F2139">
        <w:rPr>
          <w:rFonts w:eastAsia="SimSun"/>
          <w:szCs w:val="24"/>
          <w:lang w:val="en-US" w:eastAsia="zh-CN"/>
        </w:rPr>
        <w:t xml:space="preserve"> switching occurs shall be:</w:t>
      </w:r>
    </w:p>
    <w:p w:rsidR="007F2139" w:rsidRPr="007F2139" w:rsidRDefault="007F2139" w:rsidP="007F2139">
      <w:pPr>
        <w:overflowPunct/>
        <w:autoSpaceDE/>
        <w:autoSpaceDN/>
        <w:adjustRightInd/>
        <w:spacing w:after="120"/>
        <w:ind w:left="1800" w:firstLine="188"/>
        <w:textAlignment w:val="auto"/>
        <w:rPr>
          <w:rFonts w:eastAsia="SimSun"/>
          <w:szCs w:val="24"/>
          <w:vertAlign w:val="subscript"/>
          <w:lang w:val="en-US" w:eastAsia="zh-CN"/>
        </w:rPr>
      </w:pPr>
      <w:r w:rsidRPr="007F2139">
        <w:rPr>
          <w:rFonts w:eastAsia="SimSun"/>
          <w:szCs w:val="24"/>
          <w:lang w:val="en-US" w:eastAsia="zh-CN"/>
        </w:rPr>
        <w:t>n+ T</w:t>
      </w:r>
      <w:r w:rsidRPr="007F2139">
        <w:rPr>
          <w:rFonts w:eastAsia="SimSun"/>
          <w:szCs w:val="24"/>
          <w:vertAlign w:val="subscript"/>
          <w:lang w:val="en-US" w:eastAsia="zh-CN"/>
        </w:rPr>
        <w:t>BWPswitchDelay</w:t>
      </w:r>
      <w:r w:rsidRPr="007F2139">
        <w:rPr>
          <w:rFonts w:eastAsia="SimSun"/>
          <w:szCs w:val="24"/>
          <w:lang w:val="en-US" w:eastAsia="zh-CN"/>
        </w:rPr>
        <w:t xml:space="preserve"> + T</w:t>
      </w:r>
      <w:r w:rsidRPr="007F2139">
        <w:rPr>
          <w:rFonts w:eastAsia="SimSun"/>
          <w:szCs w:val="24"/>
          <w:vertAlign w:val="subscript"/>
          <w:lang w:val="en-US" w:eastAsia="zh-CN"/>
        </w:rPr>
        <w:t xml:space="preserve">Timer_UL, </w:t>
      </w:r>
      <w:r w:rsidRPr="007F2139">
        <w:rPr>
          <w:rFonts w:eastAsia="SimSun"/>
          <w:szCs w:val="24"/>
          <w:lang w:val="en-US" w:eastAsia="zh-CN"/>
        </w:rPr>
        <w:t>(slots)</w:t>
      </w:r>
    </w:p>
    <w:p w:rsidR="007F2139" w:rsidRPr="007F2139" w:rsidRDefault="007F2139" w:rsidP="006008C7">
      <w:pPr>
        <w:numPr>
          <w:ilvl w:val="2"/>
          <w:numId w:val="14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T</w:t>
      </w:r>
      <w:r w:rsidRPr="007F2139">
        <w:rPr>
          <w:rFonts w:eastAsia="SimSun"/>
          <w:szCs w:val="24"/>
          <w:vertAlign w:val="subscript"/>
          <w:lang w:val="en-US" w:eastAsia="zh-CN"/>
        </w:rPr>
        <w:t>Timer_UL</w:t>
      </w:r>
      <w:r w:rsidRPr="007F2139">
        <w:rPr>
          <w:rFonts w:eastAsia="SimSun"/>
          <w:szCs w:val="24"/>
          <w:lang w:val="en-US" w:eastAsia="zh-CN"/>
        </w:rPr>
        <w:t xml:space="preserve"> is the time period starting from slot n+ T</w:t>
      </w:r>
      <w:r w:rsidRPr="007F2139">
        <w:rPr>
          <w:rFonts w:eastAsia="SimSun"/>
          <w:szCs w:val="24"/>
          <w:vertAlign w:val="subscript"/>
          <w:lang w:val="en-US" w:eastAsia="zh-CN"/>
        </w:rPr>
        <w:t>BWPswitchDelay</w:t>
      </w:r>
      <w:r w:rsidRPr="007F2139">
        <w:rPr>
          <w:rFonts w:eastAsia="SimSun"/>
          <w:szCs w:val="24"/>
          <w:lang w:val="en-US" w:eastAsia="zh-CN"/>
        </w:rPr>
        <w:t xml:space="preserve"> and over which UL slot is unavailable at the UE due to UL CCA failures in the serving cell. It is expressed in slots.</w:t>
      </w:r>
    </w:p>
    <w:p w:rsidR="007F2139" w:rsidRPr="007F2139" w:rsidRDefault="007F2139" w:rsidP="006008C7">
      <w:pPr>
        <w:numPr>
          <w:ilvl w:val="2"/>
          <w:numId w:val="14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When T</w:t>
      </w:r>
      <w:r w:rsidRPr="007F2139">
        <w:rPr>
          <w:rFonts w:eastAsia="SimSun"/>
          <w:szCs w:val="24"/>
          <w:vertAlign w:val="subscript"/>
          <w:lang w:val="en-US" w:eastAsia="zh-CN"/>
        </w:rPr>
        <w:t>Timer_UL</w:t>
      </w:r>
      <w:r w:rsidRPr="007F2139">
        <w:rPr>
          <w:rFonts w:eastAsia="SimSun"/>
          <w:szCs w:val="24"/>
          <w:lang w:val="en-US" w:eastAsia="zh-CN"/>
        </w:rPr>
        <w:t xml:space="preserve"> &gt; T</w:t>
      </w:r>
      <w:r w:rsidRPr="007F2139">
        <w:rPr>
          <w:rFonts w:eastAsia="SimSun"/>
          <w:szCs w:val="24"/>
          <w:vertAlign w:val="subscript"/>
          <w:lang w:val="en-US" w:eastAsia="zh-CN"/>
        </w:rPr>
        <w:t>max</w:t>
      </w:r>
      <w:r w:rsidRPr="007F2139">
        <w:rPr>
          <w:rFonts w:eastAsia="SimSun"/>
          <w:szCs w:val="24"/>
          <w:lang w:val="en-US" w:eastAsia="zh-CN"/>
        </w:rPr>
        <w:t xml:space="preserve"> then the UE is not expected to transmit the PUSCH on the new BWP. Where T</w:t>
      </w:r>
      <w:r w:rsidRPr="007F2139">
        <w:rPr>
          <w:rFonts w:eastAsia="SimSun"/>
          <w:szCs w:val="24"/>
          <w:vertAlign w:val="subscript"/>
          <w:lang w:val="en-US" w:eastAsia="zh-CN"/>
        </w:rPr>
        <w:t>max</w:t>
      </w:r>
      <w:r w:rsidRPr="007F2139">
        <w:rPr>
          <w:rFonts w:eastAsia="SimSun"/>
          <w:szCs w:val="24"/>
          <w:lang w:val="en-US" w:eastAsia="zh-CN"/>
        </w:rPr>
        <w:t xml:space="preserve"> = TBD.</w:t>
      </w:r>
    </w:p>
    <w:p w:rsidR="007F2139" w:rsidRPr="007F2139" w:rsidRDefault="007F2139" w:rsidP="006008C7">
      <w:pPr>
        <w:numPr>
          <w:ilvl w:val="1"/>
          <w:numId w:val="14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 xml:space="preserve">The total time period over which </w:t>
      </w:r>
      <w:r w:rsidRPr="007F2139">
        <w:rPr>
          <w:rFonts w:eastAsia="SimSun"/>
          <w:szCs w:val="24"/>
          <w:u w:val="single"/>
          <w:lang w:val="en-US" w:eastAsia="zh-CN"/>
        </w:rPr>
        <w:t>RRC-based DL BWP</w:t>
      </w:r>
      <w:r w:rsidRPr="007F2139">
        <w:rPr>
          <w:rFonts w:eastAsia="SimSun"/>
          <w:szCs w:val="24"/>
          <w:lang w:val="en-US" w:eastAsia="zh-CN"/>
        </w:rPr>
        <w:t xml:space="preserve"> switching occurs shall be:</w:t>
      </w:r>
    </w:p>
    <w:p w:rsidR="007F2139" w:rsidRPr="007F2139" w:rsidRDefault="007F2139" w:rsidP="007F2139">
      <w:pPr>
        <w:overflowPunct/>
        <w:autoSpaceDE/>
        <w:autoSpaceDN/>
        <w:adjustRightInd/>
        <w:spacing w:after="120"/>
        <w:ind w:left="1800" w:firstLine="188"/>
        <w:textAlignment w:val="auto"/>
        <w:rPr>
          <w:rFonts w:eastAsia="SimSun"/>
          <w:szCs w:val="24"/>
          <w:lang w:val="en-US" w:eastAsia="zh-CN"/>
        </w:rPr>
      </w:pPr>
      <m:oMath>
        <m:r>
          <m:rPr>
            <m:sty m:val="p"/>
          </m:rPr>
          <w:rPr>
            <w:rFonts w:ascii="Cambria Math" w:eastAsia="SimSun" w:hAnsi="Cambria Math"/>
            <w:szCs w:val="24"/>
            <w:lang w:val="en-US" w:eastAsia="zh-CN"/>
          </w:rPr>
          <w:lastRenderedPageBreak/>
          <m:t>n+</m:t>
        </m:r>
        <m:f>
          <m:fPr>
            <m:ctrlPr>
              <w:rPr>
                <w:rFonts w:ascii="Cambria Math" w:eastAsia="SimSun" w:hAnsi="Cambria Math"/>
                <w:i/>
                <w:szCs w:val="24"/>
                <w:lang w:val="en-US" w:eastAsia="zh-CN"/>
              </w:rPr>
            </m:ctrlPr>
          </m:fPr>
          <m:num>
            <m:sSub>
              <m:sSubPr>
                <m:ctrlPr>
                  <w:rPr>
                    <w:rFonts w:ascii="Cambria Math" w:eastAsia="SimSun" w:hAnsi="Cambria Math"/>
                    <w:i/>
                    <w:szCs w:val="24"/>
                    <w:lang w:val="en-US" w:eastAsia="zh-CN"/>
                  </w:rPr>
                </m:ctrlPr>
              </m:sSubPr>
              <m:e>
                <m:sSub>
                  <m:sSubPr>
                    <m:ctrlPr>
                      <w:rPr>
                        <w:rFonts w:ascii="Cambria Math" w:eastAsia="SimSun" w:hAnsi="Cambria Math"/>
                        <w:i/>
                        <w:szCs w:val="24"/>
                        <w:lang w:val="en-US" w:eastAsia="zh-CN"/>
                      </w:rPr>
                    </m:ctrlPr>
                  </m:sSubPr>
                  <m:e>
                    <m:r>
                      <w:rPr>
                        <w:rFonts w:ascii="Cambria Math" w:eastAsia="SimSun" w:hAnsi="Cambria Math"/>
                        <w:szCs w:val="24"/>
                        <w:lang w:val="en-US" w:eastAsia="zh-CN"/>
                      </w:rPr>
                      <m:t>T</m:t>
                    </m:r>
                  </m:e>
                  <m:sub>
                    <m:r>
                      <w:rPr>
                        <w:rFonts w:ascii="Cambria Math" w:eastAsia="SimSun" w:hAnsi="Cambria Math"/>
                        <w:szCs w:val="24"/>
                        <w:lang w:val="en-US" w:eastAsia="zh-CN"/>
                      </w:rPr>
                      <m:t>RRCprocessingDelay</m:t>
                    </m:r>
                  </m:sub>
                </m:sSub>
                <m:r>
                  <w:rPr>
                    <w:rFonts w:ascii="Cambria Math" w:eastAsia="SimSun" w:hAnsi="Cambria Math"/>
                    <w:szCs w:val="24"/>
                    <w:lang w:val="en-US" w:eastAsia="zh-CN"/>
                  </w:rPr>
                  <m:t>+T</m:t>
                </m:r>
              </m:e>
              <m:sub>
                <m:r>
                  <w:rPr>
                    <w:rFonts w:ascii="Cambria Math" w:eastAsia="SimSun" w:hAnsi="Cambria Math"/>
                    <w:szCs w:val="24"/>
                    <w:lang w:val="en-US" w:eastAsia="zh-CN"/>
                  </w:rPr>
                  <m:t>BWPswitchDelayRRC</m:t>
                </m:r>
              </m:sub>
            </m:sSub>
          </m:num>
          <m:den>
            <m:r>
              <w:rPr>
                <w:rFonts w:ascii="Cambria Math" w:eastAsia="SimSun" w:hAnsi="Cambria Math"/>
                <w:szCs w:val="24"/>
                <w:lang w:val="en-US" w:eastAsia="zh-CN"/>
              </w:rPr>
              <m:t>NR Slot length</m:t>
            </m:r>
          </m:den>
        </m:f>
      </m:oMath>
      <w:r w:rsidRPr="007F2139">
        <w:rPr>
          <w:rFonts w:eastAsia="SimSun"/>
          <w:szCs w:val="24"/>
          <w:lang w:val="en-US" w:eastAsia="zh-CN"/>
        </w:rPr>
        <w:t xml:space="preserve"> + T</w:t>
      </w:r>
      <w:r w:rsidRPr="007F2139">
        <w:rPr>
          <w:rFonts w:eastAsia="SimSun"/>
          <w:szCs w:val="24"/>
          <w:vertAlign w:val="subscript"/>
          <w:lang w:val="en-US" w:eastAsia="zh-CN"/>
        </w:rPr>
        <w:t>RRC_DL</w:t>
      </w:r>
      <w:r w:rsidRPr="007F2139">
        <w:rPr>
          <w:rFonts w:eastAsia="SimSun"/>
          <w:szCs w:val="24"/>
          <w:lang w:val="en-US" w:eastAsia="zh-CN"/>
        </w:rPr>
        <w:t>, (slots)</w:t>
      </w:r>
    </w:p>
    <w:p w:rsidR="007F2139" w:rsidRPr="007F2139" w:rsidRDefault="007F2139" w:rsidP="006008C7">
      <w:pPr>
        <w:numPr>
          <w:ilvl w:val="2"/>
          <w:numId w:val="14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T</w:t>
      </w:r>
      <w:r w:rsidRPr="007F2139">
        <w:rPr>
          <w:rFonts w:eastAsia="SimSun"/>
          <w:szCs w:val="24"/>
          <w:vertAlign w:val="subscript"/>
          <w:lang w:val="en-US" w:eastAsia="zh-CN"/>
        </w:rPr>
        <w:t>RRC_DL</w:t>
      </w:r>
      <w:r w:rsidRPr="007F2139">
        <w:rPr>
          <w:rFonts w:eastAsia="SimSun"/>
          <w:szCs w:val="24"/>
          <w:lang w:val="en-US" w:eastAsia="zh-CN"/>
        </w:rPr>
        <w:t xml:space="preserve"> is the time period starting from slot </w:t>
      </w:r>
      <m:oMath>
        <m:r>
          <m:rPr>
            <m:sty m:val="p"/>
          </m:rPr>
          <w:rPr>
            <w:rFonts w:ascii="Cambria Math" w:eastAsia="SimSun" w:hAnsi="Cambria Math"/>
            <w:szCs w:val="24"/>
            <w:lang w:val="en-US" w:eastAsia="zh-CN"/>
          </w:rPr>
          <m:t>n+</m:t>
        </m:r>
        <m:f>
          <m:fPr>
            <m:ctrlPr>
              <w:rPr>
                <w:rFonts w:ascii="Cambria Math" w:eastAsia="SimSun" w:hAnsi="Cambria Math"/>
                <w:i/>
                <w:szCs w:val="24"/>
                <w:lang w:val="en-US" w:eastAsia="zh-CN"/>
              </w:rPr>
            </m:ctrlPr>
          </m:fPr>
          <m:num>
            <m:sSub>
              <m:sSubPr>
                <m:ctrlPr>
                  <w:rPr>
                    <w:rFonts w:ascii="Cambria Math" w:eastAsia="SimSun" w:hAnsi="Cambria Math"/>
                    <w:i/>
                    <w:szCs w:val="24"/>
                    <w:lang w:val="en-US" w:eastAsia="zh-CN"/>
                  </w:rPr>
                </m:ctrlPr>
              </m:sSubPr>
              <m:e>
                <m:sSub>
                  <m:sSubPr>
                    <m:ctrlPr>
                      <w:rPr>
                        <w:rFonts w:ascii="Cambria Math" w:eastAsia="SimSun" w:hAnsi="Cambria Math"/>
                        <w:i/>
                        <w:szCs w:val="24"/>
                        <w:lang w:val="en-US" w:eastAsia="zh-CN"/>
                      </w:rPr>
                    </m:ctrlPr>
                  </m:sSubPr>
                  <m:e>
                    <m:r>
                      <w:rPr>
                        <w:rFonts w:ascii="Cambria Math" w:eastAsia="SimSun" w:hAnsi="Cambria Math"/>
                        <w:szCs w:val="24"/>
                        <w:lang w:val="en-US" w:eastAsia="zh-CN"/>
                      </w:rPr>
                      <m:t>T</m:t>
                    </m:r>
                  </m:e>
                  <m:sub>
                    <m:r>
                      <w:rPr>
                        <w:rFonts w:ascii="Cambria Math" w:eastAsia="SimSun" w:hAnsi="Cambria Math"/>
                        <w:szCs w:val="24"/>
                        <w:lang w:val="en-US" w:eastAsia="zh-CN"/>
                      </w:rPr>
                      <m:t>RRCprocessingDelay</m:t>
                    </m:r>
                  </m:sub>
                </m:sSub>
                <m:r>
                  <w:rPr>
                    <w:rFonts w:ascii="Cambria Math" w:eastAsia="SimSun" w:hAnsi="Cambria Math"/>
                    <w:szCs w:val="24"/>
                    <w:lang w:val="en-US" w:eastAsia="zh-CN"/>
                  </w:rPr>
                  <m:t>+T</m:t>
                </m:r>
              </m:e>
              <m:sub>
                <m:r>
                  <w:rPr>
                    <w:rFonts w:ascii="Cambria Math" w:eastAsia="SimSun" w:hAnsi="Cambria Math"/>
                    <w:szCs w:val="24"/>
                    <w:lang w:val="en-US" w:eastAsia="zh-CN"/>
                  </w:rPr>
                  <m:t>BWPswitchDelayRRC</m:t>
                </m:r>
              </m:sub>
            </m:sSub>
          </m:num>
          <m:den>
            <m:r>
              <w:rPr>
                <w:rFonts w:ascii="Cambria Math" w:eastAsia="SimSun" w:hAnsi="Cambria Math"/>
                <w:szCs w:val="24"/>
                <w:lang w:val="en-US" w:eastAsia="zh-CN"/>
              </w:rPr>
              <m:t>NR Slot length</m:t>
            </m:r>
          </m:den>
        </m:f>
        <m:r>
          <w:rPr>
            <w:rFonts w:ascii="Cambria Math" w:eastAsia="SimSun" w:hAnsi="Cambria Math"/>
            <w:szCs w:val="24"/>
            <w:lang w:val="en-US" w:eastAsia="zh-CN"/>
          </w:rPr>
          <m:t xml:space="preserve"> </m:t>
        </m:r>
      </m:oMath>
      <w:r w:rsidRPr="007F2139">
        <w:rPr>
          <w:rFonts w:eastAsia="SimSun"/>
          <w:szCs w:val="24"/>
          <w:lang w:val="en-US" w:eastAsia="zh-CN"/>
        </w:rPr>
        <w:t>and over which the DL slot is unavailable at the UE due to CCA failures in the serving cell. It is expressed in slots.</w:t>
      </w:r>
    </w:p>
    <w:p w:rsidR="007F2139" w:rsidRPr="007F2139" w:rsidRDefault="007F2139" w:rsidP="006008C7">
      <w:pPr>
        <w:numPr>
          <w:ilvl w:val="2"/>
          <w:numId w:val="14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When T</w:t>
      </w:r>
      <w:r w:rsidRPr="007F2139">
        <w:rPr>
          <w:rFonts w:eastAsia="SimSun"/>
          <w:szCs w:val="24"/>
          <w:vertAlign w:val="subscript"/>
          <w:lang w:val="en-US" w:eastAsia="zh-CN"/>
        </w:rPr>
        <w:t>RRC_DL</w:t>
      </w:r>
      <w:r w:rsidRPr="007F2139">
        <w:rPr>
          <w:rFonts w:eastAsia="SimSun"/>
          <w:szCs w:val="24"/>
          <w:lang w:val="en-US" w:eastAsia="zh-CN"/>
        </w:rPr>
        <w:t xml:space="preserve"> &gt; T</w:t>
      </w:r>
      <w:r w:rsidRPr="007F2139">
        <w:rPr>
          <w:rFonts w:eastAsia="SimSun"/>
          <w:szCs w:val="24"/>
          <w:vertAlign w:val="subscript"/>
          <w:lang w:val="en-US" w:eastAsia="zh-CN"/>
        </w:rPr>
        <w:t>max</w:t>
      </w:r>
      <w:r w:rsidRPr="007F2139">
        <w:rPr>
          <w:rFonts w:eastAsia="SimSun"/>
          <w:szCs w:val="24"/>
          <w:lang w:val="en-US" w:eastAsia="zh-CN"/>
        </w:rPr>
        <w:t xml:space="preserve"> then the UE is not expected to receive the PDSCH on the new BWP. </w:t>
      </w:r>
    </w:p>
    <w:p w:rsidR="007F2139" w:rsidRPr="007F2139" w:rsidRDefault="007F2139" w:rsidP="006008C7">
      <w:pPr>
        <w:numPr>
          <w:ilvl w:val="1"/>
          <w:numId w:val="14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 xml:space="preserve">The total time period over which </w:t>
      </w:r>
      <w:r w:rsidRPr="007F2139">
        <w:rPr>
          <w:rFonts w:eastAsia="SimSun"/>
          <w:szCs w:val="24"/>
          <w:u w:val="single"/>
          <w:lang w:val="en-US" w:eastAsia="zh-CN"/>
        </w:rPr>
        <w:t>RRC-based UL BWP</w:t>
      </w:r>
      <w:r w:rsidRPr="007F2139">
        <w:rPr>
          <w:rFonts w:eastAsia="SimSun"/>
          <w:szCs w:val="24"/>
          <w:lang w:val="en-US" w:eastAsia="zh-CN"/>
        </w:rPr>
        <w:t xml:space="preserve"> switching occurs shall be:</w:t>
      </w:r>
    </w:p>
    <w:p w:rsidR="007F2139" w:rsidRPr="007F2139" w:rsidRDefault="007F2139" w:rsidP="007F2139">
      <w:pPr>
        <w:overflowPunct/>
        <w:autoSpaceDE/>
        <w:autoSpaceDN/>
        <w:adjustRightInd/>
        <w:spacing w:after="120"/>
        <w:ind w:left="1516" w:firstLine="188"/>
        <w:textAlignment w:val="auto"/>
        <w:rPr>
          <w:rFonts w:eastAsia="SimSun"/>
          <w:szCs w:val="24"/>
          <w:lang w:val="en-US" w:eastAsia="zh-CN"/>
        </w:rPr>
      </w:pPr>
      <m:oMath>
        <m:r>
          <m:rPr>
            <m:sty m:val="p"/>
          </m:rPr>
          <w:rPr>
            <w:rFonts w:ascii="Cambria Math" w:eastAsia="SimSun" w:hAnsi="Cambria Math"/>
            <w:szCs w:val="24"/>
            <w:lang w:val="en-US" w:eastAsia="zh-CN"/>
          </w:rPr>
          <m:t>n+</m:t>
        </m:r>
        <m:f>
          <m:fPr>
            <m:ctrlPr>
              <w:rPr>
                <w:rFonts w:ascii="Cambria Math" w:eastAsia="SimSun" w:hAnsi="Cambria Math"/>
                <w:i/>
                <w:szCs w:val="24"/>
                <w:lang w:val="en-US" w:eastAsia="zh-CN"/>
              </w:rPr>
            </m:ctrlPr>
          </m:fPr>
          <m:num>
            <m:sSub>
              <m:sSubPr>
                <m:ctrlPr>
                  <w:rPr>
                    <w:rFonts w:ascii="Cambria Math" w:eastAsia="SimSun" w:hAnsi="Cambria Math"/>
                    <w:i/>
                    <w:szCs w:val="24"/>
                    <w:lang w:val="en-US" w:eastAsia="zh-CN"/>
                  </w:rPr>
                </m:ctrlPr>
              </m:sSubPr>
              <m:e>
                <m:sSub>
                  <m:sSubPr>
                    <m:ctrlPr>
                      <w:rPr>
                        <w:rFonts w:ascii="Cambria Math" w:eastAsia="SimSun" w:hAnsi="Cambria Math"/>
                        <w:i/>
                        <w:szCs w:val="24"/>
                        <w:lang w:val="en-US" w:eastAsia="zh-CN"/>
                      </w:rPr>
                    </m:ctrlPr>
                  </m:sSubPr>
                  <m:e>
                    <m:r>
                      <w:rPr>
                        <w:rFonts w:ascii="Cambria Math" w:eastAsia="SimSun" w:hAnsi="Cambria Math"/>
                        <w:szCs w:val="24"/>
                        <w:lang w:val="en-US" w:eastAsia="zh-CN"/>
                      </w:rPr>
                      <m:t>T</m:t>
                    </m:r>
                  </m:e>
                  <m:sub>
                    <m:r>
                      <w:rPr>
                        <w:rFonts w:ascii="Cambria Math" w:eastAsia="SimSun" w:hAnsi="Cambria Math"/>
                        <w:szCs w:val="24"/>
                        <w:lang w:val="en-US" w:eastAsia="zh-CN"/>
                      </w:rPr>
                      <m:t>RRCprocessingDelay</m:t>
                    </m:r>
                  </m:sub>
                </m:sSub>
                <m:r>
                  <w:rPr>
                    <w:rFonts w:ascii="Cambria Math" w:eastAsia="SimSun" w:hAnsi="Cambria Math"/>
                    <w:szCs w:val="24"/>
                    <w:lang w:val="en-US" w:eastAsia="zh-CN"/>
                  </w:rPr>
                  <m:t>+T</m:t>
                </m:r>
              </m:e>
              <m:sub>
                <m:r>
                  <w:rPr>
                    <w:rFonts w:ascii="Cambria Math" w:eastAsia="SimSun" w:hAnsi="Cambria Math"/>
                    <w:szCs w:val="24"/>
                    <w:lang w:val="en-US" w:eastAsia="zh-CN"/>
                  </w:rPr>
                  <m:t>BWPswitchDelayRRC</m:t>
                </m:r>
              </m:sub>
            </m:sSub>
          </m:num>
          <m:den>
            <m:r>
              <w:rPr>
                <w:rFonts w:ascii="Cambria Math" w:eastAsia="SimSun" w:hAnsi="Cambria Math"/>
                <w:szCs w:val="24"/>
                <w:lang w:val="en-US" w:eastAsia="zh-CN"/>
              </w:rPr>
              <m:t>NR Slot length</m:t>
            </m:r>
          </m:den>
        </m:f>
      </m:oMath>
      <w:r w:rsidRPr="007F2139">
        <w:rPr>
          <w:rFonts w:eastAsia="SimSun"/>
          <w:szCs w:val="24"/>
          <w:lang w:val="en-US" w:eastAsia="zh-CN"/>
        </w:rPr>
        <w:t xml:space="preserve"> + T</w:t>
      </w:r>
      <w:r w:rsidRPr="007F2139">
        <w:rPr>
          <w:rFonts w:eastAsia="SimSun"/>
          <w:szCs w:val="24"/>
          <w:vertAlign w:val="subscript"/>
          <w:lang w:val="en-US" w:eastAsia="zh-CN"/>
        </w:rPr>
        <w:t>RRC_DL</w:t>
      </w:r>
      <w:r w:rsidRPr="007F2139">
        <w:rPr>
          <w:rFonts w:eastAsia="SimSun"/>
          <w:szCs w:val="24"/>
          <w:lang w:val="en-US" w:eastAsia="zh-CN"/>
        </w:rPr>
        <w:t>, (slots)</w:t>
      </w:r>
    </w:p>
    <w:p w:rsidR="007F2139" w:rsidRPr="007F2139" w:rsidRDefault="007F2139" w:rsidP="006008C7">
      <w:pPr>
        <w:numPr>
          <w:ilvl w:val="2"/>
          <w:numId w:val="14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T</w:t>
      </w:r>
      <w:r w:rsidRPr="007F2139">
        <w:rPr>
          <w:rFonts w:eastAsia="SimSun"/>
          <w:szCs w:val="24"/>
          <w:vertAlign w:val="subscript"/>
          <w:lang w:val="en-US" w:eastAsia="zh-CN"/>
        </w:rPr>
        <w:t>RRC_DL</w:t>
      </w:r>
      <w:r w:rsidRPr="007F2139">
        <w:rPr>
          <w:rFonts w:eastAsia="SimSun"/>
          <w:szCs w:val="24"/>
          <w:lang w:val="en-US" w:eastAsia="zh-CN"/>
        </w:rPr>
        <w:t xml:space="preserve"> is the time period starting from slot </w:t>
      </w:r>
      <m:oMath>
        <m:r>
          <m:rPr>
            <m:sty m:val="p"/>
          </m:rPr>
          <w:rPr>
            <w:rFonts w:ascii="Cambria Math" w:eastAsia="SimSun" w:hAnsi="Cambria Math"/>
            <w:szCs w:val="24"/>
            <w:lang w:val="en-US" w:eastAsia="zh-CN"/>
          </w:rPr>
          <m:t>n+</m:t>
        </m:r>
        <m:f>
          <m:fPr>
            <m:ctrlPr>
              <w:rPr>
                <w:rFonts w:ascii="Cambria Math" w:eastAsia="SimSun" w:hAnsi="Cambria Math"/>
                <w:i/>
                <w:szCs w:val="24"/>
                <w:lang w:val="en-US" w:eastAsia="zh-CN"/>
              </w:rPr>
            </m:ctrlPr>
          </m:fPr>
          <m:num>
            <m:sSub>
              <m:sSubPr>
                <m:ctrlPr>
                  <w:rPr>
                    <w:rFonts w:ascii="Cambria Math" w:eastAsia="SimSun" w:hAnsi="Cambria Math"/>
                    <w:i/>
                    <w:szCs w:val="24"/>
                    <w:lang w:val="en-US" w:eastAsia="zh-CN"/>
                  </w:rPr>
                </m:ctrlPr>
              </m:sSubPr>
              <m:e>
                <m:sSub>
                  <m:sSubPr>
                    <m:ctrlPr>
                      <w:rPr>
                        <w:rFonts w:ascii="Cambria Math" w:eastAsia="SimSun" w:hAnsi="Cambria Math"/>
                        <w:i/>
                        <w:szCs w:val="24"/>
                        <w:lang w:val="en-US" w:eastAsia="zh-CN"/>
                      </w:rPr>
                    </m:ctrlPr>
                  </m:sSubPr>
                  <m:e>
                    <m:r>
                      <w:rPr>
                        <w:rFonts w:ascii="Cambria Math" w:eastAsia="SimSun" w:hAnsi="Cambria Math"/>
                        <w:szCs w:val="24"/>
                        <w:lang w:val="en-US" w:eastAsia="zh-CN"/>
                      </w:rPr>
                      <m:t>T</m:t>
                    </m:r>
                  </m:e>
                  <m:sub>
                    <m:r>
                      <w:rPr>
                        <w:rFonts w:ascii="Cambria Math" w:eastAsia="SimSun" w:hAnsi="Cambria Math"/>
                        <w:szCs w:val="24"/>
                        <w:lang w:val="en-US" w:eastAsia="zh-CN"/>
                      </w:rPr>
                      <m:t>RRCprocessingDelay</m:t>
                    </m:r>
                  </m:sub>
                </m:sSub>
                <m:r>
                  <w:rPr>
                    <w:rFonts w:ascii="Cambria Math" w:eastAsia="SimSun" w:hAnsi="Cambria Math"/>
                    <w:szCs w:val="24"/>
                    <w:lang w:val="en-US" w:eastAsia="zh-CN"/>
                  </w:rPr>
                  <m:t>+T</m:t>
                </m:r>
              </m:e>
              <m:sub>
                <m:r>
                  <w:rPr>
                    <w:rFonts w:ascii="Cambria Math" w:eastAsia="SimSun" w:hAnsi="Cambria Math"/>
                    <w:szCs w:val="24"/>
                    <w:lang w:val="en-US" w:eastAsia="zh-CN"/>
                  </w:rPr>
                  <m:t>BWPswitchDelayRRC</m:t>
                </m:r>
              </m:sub>
            </m:sSub>
          </m:num>
          <m:den>
            <m:r>
              <w:rPr>
                <w:rFonts w:ascii="Cambria Math" w:eastAsia="SimSun" w:hAnsi="Cambria Math"/>
                <w:szCs w:val="24"/>
                <w:lang w:val="en-US" w:eastAsia="zh-CN"/>
              </w:rPr>
              <m:t>NR Slot length</m:t>
            </m:r>
          </m:den>
        </m:f>
        <m:r>
          <w:rPr>
            <w:rFonts w:ascii="Cambria Math" w:eastAsia="SimSun" w:hAnsi="Cambria Math"/>
            <w:szCs w:val="24"/>
            <w:lang w:val="en-US" w:eastAsia="zh-CN"/>
          </w:rPr>
          <m:t xml:space="preserve"> </m:t>
        </m:r>
      </m:oMath>
      <w:r w:rsidRPr="007F2139">
        <w:rPr>
          <w:rFonts w:eastAsia="SimSun"/>
          <w:szCs w:val="24"/>
          <w:lang w:val="en-US" w:eastAsia="zh-CN"/>
        </w:rPr>
        <w:t>and over which the DL slot is unavailable at the UE due to CCA failures in the serving cell. It is expressed in slots.</w:t>
      </w:r>
    </w:p>
    <w:p w:rsidR="007F2139" w:rsidRPr="007F2139" w:rsidRDefault="007F2139" w:rsidP="006008C7">
      <w:pPr>
        <w:numPr>
          <w:ilvl w:val="2"/>
          <w:numId w:val="14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when T</w:t>
      </w:r>
      <w:r w:rsidRPr="007F2139">
        <w:rPr>
          <w:rFonts w:eastAsia="SimSun"/>
          <w:szCs w:val="24"/>
          <w:vertAlign w:val="subscript"/>
          <w:lang w:val="en-US" w:eastAsia="zh-CN"/>
        </w:rPr>
        <w:t>RRC_DL</w:t>
      </w:r>
      <w:r w:rsidRPr="007F2139">
        <w:rPr>
          <w:rFonts w:eastAsia="SimSun"/>
          <w:szCs w:val="24"/>
          <w:lang w:val="en-US" w:eastAsia="zh-CN"/>
        </w:rPr>
        <w:t xml:space="preserve"> &gt; T</w:t>
      </w:r>
      <w:r w:rsidRPr="007F2139">
        <w:rPr>
          <w:rFonts w:eastAsia="SimSun"/>
          <w:szCs w:val="24"/>
          <w:vertAlign w:val="subscript"/>
          <w:lang w:val="en-US" w:eastAsia="zh-CN"/>
        </w:rPr>
        <w:t>max</w:t>
      </w:r>
      <w:r w:rsidRPr="007F2139">
        <w:rPr>
          <w:rFonts w:eastAsia="SimSun"/>
          <w:szCs w:val="24"/>
          <w:lang w:val="en-US" w:eastAsia="zh-CN"/>
        </w:rPr>
        <w:t xml:space="preserve"> then the UE is not expected to receive the PDSCH on the new BWP. </w:t>
      </w:r>
    </w:p>
    <w:p w:rsidR="007F2139" w:rsidRPr="007F2139" w:rsidRDefault="007F2139" w:rsidP="006008C7">
      <w:pPr>
        <w:numPr>
          <w:ilvl w:val="0"/>
          <w:numId w:val="146"/>
        </w:numPr>
        <w:overflowPunct/>
        <w:autoSpaceDE/>
        <w:autoSpaceDN/>
        <w:adjustRightInd/>
        <w:spacing w:after="120"/>
        <w:textAlignment w:val="auto"/>
        <w:rPr>
          <w:rFonts w:eastAsia="SimSun"/>
          <w:szCs w:val="24"/>
          <w:lang w:val="en-US" w:eastAsia="zh-CN"/>
        </w:rPr>
      </w:pPr>
      <w:r w:rsidRPr="007F2139">
        <w:rPr>
          <w:b/>
          <w:szCs w:val="24"/>
          <w:lang w:val="en-US" w:eastAsia="sv-SE"/>
        </w:rPr>
        <w:t>View 2</w:t>
      </w:r>
      <w:r w:rsidRPr="007F2139">
        <w:rPr>
          <w:szCs w:val="24"/>
          <w:lang w:val="en-US" w:eastAsia="sv-SE"/>
        </w:rPr>
        <w:t xml:space="preserve"> (R4-1911323 </w:t>
      </w:r>
      <w:r w:rsidRPr="007F2139">
        <w:rPr>
          <w:rFonts w:eastAsia="SimSun"/>
          <w:szCs w:val="24"/>
          <w:lang w:val="en-US" w:eastAsia="zh-CN"/>
        </w:rPr>
        <w:t xml:space="preserve">MediaTek): </w:t>
      </w:r>
      <w:r w:rsidRPr="007F2139">
        <w:rPr>
          <w:rFonts w:eastAsia="SimSun"/>
          <w:szCs w:val="24"/>
          <w:lang w:val="en-US" w:eastAsia="zh-CN"/>
        </w:rPr>
        <w:fldChar w:fldCharType="begin"/>
      </w:r>
      <w:r w:rsidRPr="007F2139">
        <w:rPr>
          <w:rFonts w:eastAsia="SimSun"/>
          <w:szCs w:val="24"/>
          <w:lang w:val="en-US" w:eastAsia="zh-CN"/>
        </w:rPr>
        <w:instrText xml:space="preserve"> REF _Ref21027895 \h  \* MERGEFORMAT </w:instrText>
      </w:r>
      <w:r w:rsidRPr="007F2139">
        <w:rPr>
          <w:rFonts w:eastAsia="SimSun"/>
          <w:szCs w:val="24"/>
          <w:lang w:val="en-US" w:eastAsia="zh-CN"/>
        </w:rPr>
      </w:r>
      <w:r w:rsidRPr="007F2139">
        <w:rPr>
          <w:rFonts w:eastAsia="SimSun"/>
          <w:szCs w:val="24"/>
          <w:lang w:val="en-US" w:eastAsia="zh-CN"/>
        </w:rPr>
        <w:fldChar w:fldCharType="separate"/>
      </w:r>
      <w:r w:rsidRPr="007F2139">
        <w:rPr>
          <w:rFonts w:eastAsia="SimSun"/>
          <w:bCs/>
          <w:szCs w:val="24"/>
          <w:lang w:val="en-US" w:eastAsia="zh-CN"/>
        </w:rPr>
        <w:t>Capture the delayed ACK transmission due to UL LBT in BWP test cases, if the test cases are introduced.</w:t>
      </w:r>
      <w:r w:rsidRPr="007F2139">
        <w:rPr>
          <w:rFonts w:eastAsia="SimSun"/>
          <w:szCs w:val="24"/>
          <w:lang w:val="en-US" w:eastAsia="zh-CN"/>
        </w:rPr>
        <w:fldChar w:fldCharType="end"/>
      </w:r>
    </w:p>
    <w:p w:rsidR="007F2139" w:rsidRPr="007F2139" w:rsidRDefault="007F2139" w:rsidP="006008C7">
      <w:pPr>
        <w:numPr>
          <w:ilvl w:val="1"/>
          <w:numId w:val="14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fldChar w:fldCharType="begin"/>
      </w:r>
      <w:r w:rsidRPr="007F2139">
        <w:rPr>
          <w:rFonts w:eastAsia="SimSun"/>
          <w:szCs w:val="24"/>
          <w:lang w:val="en-US" w:eastAsia="zh-CN"/>
        </w:rPr>
        <w:instrText xml:space="preserve"> REF _Ref21027883 \h  \* MERGEFORMAT </w:instrText>
      </w:r>
      <w:r w:rsidRPr="007F2139">
        <w:rPr>
          <w:rFonts w:eastAsia="SimSun"/>
          <w:szCs w:val="24"/>
          <w:lang w:val="en-US" w:eastAsia="zh-CN"/>
        </w:rPr>
      </w:r>
      <w:r w:rsidRPr="007F2139">
        <w:rPr>
          <w:rFonts w:eastAsia="SimSun"/>
          <w:szCs w:val="24"/>
          <w:lang w:val="en-US" w:eastAsia="zh-CN"/>
        </w:rPr>
        <w:fldChar w:fldCharType="separate"/>
      </w:r>
      <w:r w:rsidRPr="007F2139">
        <w:rPr>
          <w:rFonts w:eastAsia="SimSun"/>
          <w:bCs/>
          <w:szCs w:val="24"/>
          <w:lang w:val="en-US" w:eastAsia="zh-CN"/>
        </w:rPr>
        <w:t xml:space="preserve">Observation </w:t>
      </w:r>
      <w:r w:rsidRPr="007F2139">
        <w:rPr>
          <w:rFonts w:eastAsia="SimSun"/>
          <w:bCs/>
          <w:noProof/>
          <w:szCs w:val="24"/>
          <w:lang w:val="en-US" w:eastAsia="zh-CN"/>
        </w:rPr>
        <w:t>1</w:t>
      </w:r>
      <w:r w:rsidRPr="007F2139">
        <w:rPr>
          <w:rFonts w:eastAsia="SimSun"/>
          <w:bCs/>
          <w:szCs w:val="24"/>
          <w:lang w:val="en-US" w:eastAsia="zh-CN"/>
        </w:rPr>
        <w:t>: The current active BWP switch delay is defined as the time when UE is ready, instead of when the channel is available.</w:t>
      </w:r>
      <w:r w:rsidRPr="007F2139">
        <w:rPr>
          <w:rFonts w:eastAsia="SimSun"/>
          <w:szCs w:val="24"/>
          <w:lang w:val="en-US" w:eastAsia="zh-CN"/>
        </w:rPr>
        <w:fldChar w:fldCharType="end"/>
      </w:r>
    </w:p>
    <w:p w:rsidR="007F2139" w:rsidRPr="007F2139" w:rsidRDefault="007F2139" w:rsidP="006008C7">
      <w:pPr>
        <w:numPr>
          <w:ilvl w:val="1"/>
          <w:numId w:val="14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fldChar w:fldCharType="begin"/>
      </w:r>
      <w:r w:rsidRPr="007F2139">
        <w:rPr>
          <w:rFonts w:eastAsia="SimSun"/>
          <w:szCs w:val="24"/>
          <w:lang w:val="en-US" w:eastAsia="zh-CN"/>
        </w:rPr>
        <w:instrText xml:space="preserve"> REF _Ref21027888 \h  \* MERGEFORMAT </w:instrText>
      </w:r>
      <w:r w:rsidRPr="007F2139">
        <w:rPr>
          <w:rFonts w:eastAsia="SimSun"/>
          <w:szCs w:val="24"/>
          <w:lang w:val="en-US" w:eastAsia="zh-CN"/>
        </w:rPr>
      </w:r>
      <w:r w:rsidRPr="007F2139">
        <w:rPr>
          <w:rFonts w:eastAsia="SimSun"/>
          <w:szCs w:val="24"/>
          <w:lang w:val="en-US" w:eastAsia="zh-CN"/>
        </w:rPr>
        <w:fldChar w:fldCharType="separate"/>
      </w:r>
      <w:r w:rsidRPr="007F2139">
        <w:rPr>
          <w:rFonts w:eastAsia="SimSun"/>
          <w:bCs/>
          <w:szCs w:val="24"/>
          <w:lang w:val="en-US" w:eastAsia="zh-CN"/>
        </w:rPr>
        <w:t xml:space="preserve">Observation </w:t>
      </w:r>
      <w:r w:rsidRPr="007F2139">
        <w:rPr>
          <w:rFonts w:eastAsia="SimSun"/>
          <w:bCs/>
          <w:noProof/>
          <w:szCs w:val="24"/>
          <w:lang w:val="en-US" w:eastAsia="zh-CN"/>
        </w:rPr>
        <w:t>2</w:t>
      </w:r>
      <w:r w:rsidRPr="007F2139">
        <w:rPr>
          <w:rFonts w:eastAsia="SimSun"/>
          <w:bCs/>
          <w:szCs w:val="24"/>
          <w:lang w:val="en-US" w:eastAsia="zh-CN"/>
        </w:rPr>
        <w:t>: The LBT failure would not have impact on the core requirement of active BWP switch delay for NR-U.</w:t>
      </w:r>
      <w:r w:rsidRPr="007F2139">
        <w:rPr>
          <w:rFonts w:eastAsia="SimSun"/>
          <w:szCs w:val="24"/>
          <w:lang w:val="en-US" w:eastAsia="zh-CN"/>
        </w:rPr>
        <w:fldChar w:fldCharType="end"/>
      </w:r>
    </w:p>
    <w:p w:rsidR="007F2139" w:rsidRPr="007F2139" w:rsidRDefault="007F2139" w:rsidP="006008C7">
      <w:pPr>
        <w:numPr>
          <w:ilvl w:val="0"/>
          <w:numId w:val="146"/>
        </w:numPr>
        <w:overflowPunct/>
        <w:autoSpaceDE/>
        <w:autoSpaceDN/>
        <w:adjustRightInd/>
        <w:spacing w:after="120"/>
        <w:textAlignment w:val="auto"/>
        <w:rPr>
          <w:rFonts w:eastAsia="SimSun"/>
          <w:szCs w:val="24"/>
          <w:lang w:val="en-US" w:eastAsia="zh-CN"/>
        </w:rPr>
      </w:pPr>
      <w:r w:rsidRPr="007F2139">
        <w:rPr>
          <w:rFonts w:eastAsia="SimSun"/>
          <w:b/>
          <w:bCs/>
          <w:szCs w:val="24"/>
          <w:lang w:val="en-US" w:eastAsia="zh-CN"/>
        </w:rPr>
        <w:t>View 3</w:t>
      </w:r>
      <w:r w:rsidRPr="007F2139">
        <w:rPr>
          <w:rFonts w:eastAsia="SimSun"/>
          <w:bCs/>
          <w:szCs w:val="24"/>
          <w:lang w:val="en-US" w:eastAsia="zh-CN"/>
        </w:rPr>
        <w:t xml:space="preserve"> (</w:t>
      </w:r>
      <w:r w:rsidRPr="007F2139">
        <w:rPr>
          <w:szCs w:val="24"/>
          <w:lang w:val="en-US" w:eastAsia="sv-SE"/>
        </w:rPr>
        <w:t>R4-1911926 Huawei</w:t>
      </w:r>
      <w:r w:rsidRPr="007F2139">
        <w:rPr>
          <w:rFonts w:eastAsia="SimSun"/>
          <w:bCs/>
          <w:szCs w:val="24"/>
          <w:lang w:val="en-US" w:eastAsia="zh-CN"/>
        </w:rPr>
        <w:t>): There is need to extend the corresponding delay requirement of active BWP switching in NR-U scenarios.</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Discuss the views above.</w:t>
      </w:r>
    </w:p>
    <w:p w:rsidR="007F2139" w:rsidRPr="007F2139" w:rsidRDefault="007F2139" w:rsidP="007F2139"/>
    <w:p w:rsidR="007F2139" w:rsidRPr="007F2139" w:rsidRDefault="007F2139" w:rsidP="007F2139">
      <w:pPr>
        <w:rPr>
          <w:lang w:eastAsia="zh-CN"/>
        </w:rPr>
      </w:pPr>
      <w:r w:rsidRPr="007F2139">
        <w:rPr>
          <w:rFonts w:hint="eastAsia"/>
          <w:lang w:eastAsia="zh-CN"/>
        </w:rPr>
        <w:t>------------------------------------------------------------------------------------------------------</w:t>
      </w:r>
    </w:p>
    <w:p w:rsidR="007F2139" w:rsidRPr="007F2139" w:rsidRDefault="007F2139" w:rsidP="007F2139">
      <w:pPr>
        <w:rPr>
          <w:lang w:val="en-US"/>
        </w:rPr>
      </w:pPr>
    </w:p>
    <w:p w:rsidR="007F2139" w:rsidRPr="007F2139" w:rsidRDefault="007F2139" w:rsidP="007F2139">
      <w:pPr>
        <w:rPr>
          <w:i/>
          <w:lang w:val="en-US"/>
        </w:rPr>
      </w:pPr>
      <w:r w:rsidRPr="007F2139">
        <w:rPr>
          <w:rFonts w:ascii="Arial" w:hAnsi="Arial" w:cs="Arial"/>
          <w:b/>
          <w:color w:val="0000FF"/>
          <w:sz w:val="24"/>
          <w:u w:val="thick"/>
          <w:lang w:val="en-US"/>
        </w:rPr>
        <w:t>R4-1911323</w:t>
      </w:r>
      <w:r w:rsidRPr="007F2139">
        <w:rPr>
          <w:b/>
          <w:lang w:val="en-US"/>
        </w:rPr>
        <w:tab/>
        <w:t>Discussion on active BWP switching requirement for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MediaTek inc.</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R4-1911926</w:t>
      </w:r>
      <w:r w:rsidRPr="007F2139">
        <w:rPr>
          <w:b/>
          <w:lang w:val="en-US"/>
        </w:rPr>
        <w:tab/>
        <w:t>Discussion on Active BWP switching requirements in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Huawei, HiSilicon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lastRenderedPageBreak/>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R4-1912204</w:t>
      </w:r>
      <w:r w:rsidRPr="007F2139">
        <w:rPr>
          <w:b/>
          <w:lang w:val="en-US"/>
        </w:rPr>
        <w:tab/>
        <w:t>Further analysis of active BWP switching in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Ericsson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This paper provides further analysis of requirements for BWP switching in NR-U</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keepNext/>
        <w:keepLines/>
        <w:spacing w:before="120"/>
        <w:ind w:left="1701" w:hanging="1701"/>
        <w:outlineLvl w:val="4"/>
        <w:rPr>
          <w:rFonts w:ascii="Arial" w:hAnsi="Arial"/>
          <w:sz w:val="22"/>
          <w:lang w:val="en-US"/>
        </w:rPr>
      </w:pPr>
      <w:r w:rsidRPr="007F2139">
        <w:rPr>
          <w:rFonts w:ascii="Arial" w:hAnsi="Arial"/>
          <w:sz w:val="22"/>
          <w:lang w:val="en-US"/>
        </w:rPr>
        <w:t>8.1.4.8</w:t>
      </w:r>
      <w:r w:rsidRPr="007F2139">
        <w:rPr>
          <w:rFonts w:ascii="Arial" w:hAnsi="Arial"/>
          <w:sz w:val="22"/>
          <w:lang w:val="en-US"/>
        </w:rPr>
        <w:tab/>
        <w:t>RLM and link recovery procedures [NR_unlic-Core]</w:t>
      </w:r>
    </w:p>
    <w:p w:rsidR="007F2139" w:rsidRPr="007F2139" w:rsidRDefault="007F2139" w:rsidP="007F2139">
      <w:pPr>
        <w:rPr>
          <w:lang w:eastAsia="zh-CN"/>
        </w:rPr>
      </w:pPr>
      <w:r w:rsidRPr="007F2139">
        <w:rPr>
          <w:rFonts w:hint="eastAsia"/>
          <w:lang w:eastAsia="zh-CN"/>
        </w:rPr>
        <w:t>---------------------------------- Topic summary ----------------------------------------------</w:t>
      </w:r>
    </w:p>
    <w:p w:rsidR="007F2139" w:rsidRPr="007F2139" w:rsidRDefault="007F2139" w:rsidP="007F2139">
      <w:pPr>
        <w:rPr>
          <w:rFonts w:eastAsia="SimSun"/>
          <w:u w:val="single"/>
          <w:lang w:eastAsia="zh-CN"/>
        </w:rPr>
      </w:pPr>
      <w:r w:rsidRPr="007F2139">
        <w:rPr>
          <w:rFonts w:eastAsia="SimSun"/>
          <w:b/>
          <w:u w:val="single"/>
          <w:lang w:eastAsia="zh-CN"/>
        </w:rPr>
        <w:t>Issue #32: RLM in-sync</w:t>
      </w:r>
    </w:p>
    <w:p w:rsidR="007F2139" w:rsidRPr="007F2139" w:rsidRDefault="007F2139" w:rsidP="006008C7">
      <w:pPr>
        <w:numPr>
          <w:ilvl w:val="0"/>
          <w:numId w:val="147"/>
        </w:numPr>
        <w:overflowPunct/>
        <w:autoSpaceDE/>
        <w:autoSpaceDN/>
        <w:adjustRightInd/>
        <w:spacing w:after="120"/>
        <w:textAlignment w:val="auto"/>
        <w:rPr>
          <w:rFonts w:eastAsia="SimSun"/>
          <w:szCs w:val="24"/>
          <w:lang w:val="en-US" w:eastAsia="sv-SE"/>
        </w:rPr>
      </w:pPr>
      <w:r w:rsidRPr="007F2139">
        <w:rPr>
          <w:rFonts w:eastAsia="SimSun"/>
          <w:b/>
          <w:szCs w:val="24"/>
          <w:lang w:val="en-US" w:eastAsia="sv-SE"/>
        </w:rPr>
        <w:t>View 1</w:t>
      </w:r>
      <w:r w:rsidRPr="007F2139">
        <w:rPr>
          <w:rFonts w:eastAsia="SimSun"/>
          <w:szCs w:val="24"/>
          <w:lang w:val="en-US" w:eastAsia="sv-SE"/>
        </w:rPr>
        <w:t xml:space="preserve"> (R4-1912087 Ericsson)</w:t>
      </w:r>
    </w:p>
    <w:p w:rsidR="007F2139" w:rsidRPr="007F2139" w:rsidRDefault="007F2139" w:rsidP="006008C7">
      <w:pPr>
        <w:numPr>
          <w:ilvl w:val="1"/>
          <w:numId w:val="147"/>
        </w:numPr>
        <w:overflowPunct/>
        <w:autoSpaceDE/>
        <w:autoSpaceDN/>
        <w:adjustRightInd/>
        <w:spacing w:after="120"/>
        <w:textAlignment w:val="auto"/>
        <w:rPr>
          <w:rFonts w:eastAsia="SimSun"/>
          <w:szCs w:val="24"/>
          <w:lang w:val="en-US" w:eastAsia="x-none"/>
        </w:rPr>
      </w:pPr>
      <w:r w:rsidRPr="007F2139">
        <w:rPr>
          <w:rFonts w:eastAsia="SimSun"/>
          <w:b/>
          <w:szCs w:val="24"/>
          <w:lang w:val="en-US" w:eastAsia="x-none"/>
        </w:rPr>
        <w:t>Proposal 1</w:t>
      </w:r>
      <w:r w:rsidRPr="007F2139">
        <w:rPr>
          <w:rFonts w:eastAsia="SimSun"/>
          <w:szCs w:val="24"/>
          <w:lang w:val="en-US" w:eastAsia="x-non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6569"/>
      </w:tblGrid>
      <w:tr w:rsidR="007F2139" w:rsidRPr="007F2139" w:rsidTr="00AD795C">
        <w:trPr>
          <w:jc w:val="center"/>
        </w:trPr>
        <w:tc>
          <w:tcPr>
            <w:tcW w:w="2035" w:type="dxa"/>
            <w:shd w:val="clear" w:color="auto" w:fill="auto"/>
          </w:tcPr>
          <w:p w:rsidR="007F2139" w:rsidRPr="007F2139" w:rsidRDefault="007F2139" w:rsidP="007F2139">
            <w:pPr>
              <w:rPr>
                <w:b/>
              </w:rPr>
            </w:pPr>
            <w:r w:rsidRPr="007F2139">
              <w:rPr>
                <w:b/>
              </w:rPr>
              <w:t>Configuration</w:t>
            </w:r>
          </w:p>
        </w:tc>
        <w:tc>
          <w:tcPr>
            <w:tcW w:w="6569" w:type="dxa"/>
            <w:shd w:val="clear" w:color="auto" w:fill="auto"/>
          </w:tcPr>
          <w:p w:rsidR="007F2139" w:rsidRPr="007F2139" w:rsidRDefault="007F2139" w:rsidP="007F2139">
            <w:pPr>
              <w:rPr>
                <w:b/>
              </w:rPr>
            </w:pPr>
            <w:r w:rsidRPr="007F2139">
              <w:rPr>
                <w:b/>
              </w:rPr>
              <w:t>T</w:t>
            </w:r>
            <w:r w:rsidRPr="007F2139">
              <w:rPr>
                <w:b/>
                <w:vertAlign w:val="subscript"/>
              </w:rPr>
              <w:t>Evaluate_in_SSB</w:t>
            </w:r>
            <w:r w:rsidRPr="007F2139">
              <w:rPr>
                <w:b/>
              </w:rPr>
              <w:t xml:space="preserve"> (ms) </w:t>
            </w:r>
          </w:p>
        </w:tc>
      </w:tr>
      <w:tr w:rsidR="007F2139" w:rsidRPr="007F2139" w:rsidTr="00AD795C">
        <w:trPr>
          <w:jc w:val="center"/>
        </w:trPr>
        <w:tc>
          <w:tcPr>
            <w:tcW w:w="2035" w:type="dxa"/>
            <w:shd w:val="clear" w:color="auto" w:fill="auto"/>
          </w:tcPr>
          <w:p w:rsidR="007F2139" w:rsidRPr="007F2139" w:rsidRDefault="007F2139" w:rsidP="007F2139">
            <w:r w:rsidRPr="007F2139">
              <w:t>no DRX</w:t>
            </w:r>
          </w:p>
        </w:tc>
        <w:tc>
          <w:tcPr>
            <w:tcW w:w="6569" w:type="dxa"/>
            <w:shd w:val="clear" w:color="auto" w:fill="auto"/>
          </w:tcPr>
          <w:p w:rsidR="007F2139" w:rsidRPr="007F2139" w:rsidRDefault="007F2139" w:rsidP="007F2139">
            <w:r w:rsidRPr="007F2139">
              <w:t>Max(100, Ceil((5 +</w:t>
            </w:r>
            <w:r w:rsidRPr="007F2139">
              <w:rPr>
                <w:rFonts w:eastAsia="MS Mincho"/>
                <w:lang w:eastAsia="en-GB"/>
              </w:rPr>
              <w:t xml:space="preserve"> </w:t>
            </w:r>
            <w:r w:rsidRPr="007F2139">
              <w:t>L</w:t>
            </w:r>
            <w:r w:rsidRPr="007F2139">
              <w:rPr>
                <w:vertAlign w:val="subscript"/>
              </w:rPr>
              <w:t>in)</w:t>
            </w:r>
            <w:r w:rsidRPr="007F2139">
              <w:t>*P)*T</w:t>
            </w:r>
            <w:r w:rsidRPr="007F2139">
              <w:rPr>
                <w:vertAlign w:val="subscript"/>
              </w:rPr>
              <w:t>SSB</w:t>
            </w:r>
            <w:r w:rsidRPr="007F2139">
              <w:t>)</w:t>
            </w:r>
          </w:p>
        </w:tc>
      </w:tr>
      <w:tr w:rsidR="007F2139" w:rsidRPr="007F2139" w:rsidTr="00AD795C">
        <w:trPr>
          <w:jc w:val="center"/>
        </w:trPr>
        <w:tc>
          <w:tcPr>
            <w:tcW w:w="2035" w:type="dxa"/>
            <w:shd w:val="clear" w:color="auto" w:fill="auto"/>
          </w:tcPr>
          <w:p w:rsidR="007F2139" w:rsidRPr="007F2139" w:rsidRDefault="007F2139" w:rsidP="007F2139">
            <w:r w:rsidRPr="007F2139">
              <w:t>DRX cycle≤320</w:t>
            </w:r>
          </w:p>
        </w:tc>
        <w:tc>
          <w:tcPr>
            <w:tcW w:w="6569" w:type="dxa"/>
            <w:shd w:val="clear" w:color="auto" w:fill="auto"/>
          </w:tcPr>
          <w:p w:rsidR="007F2139" w:rsidRPr="007F2139" w:rsidRDefault="007F2139" w:rsidP="007F2139">
            <w:r w:rsidRPr="007F2139">
              <w:t>Max(100, Ceil(1.5*(5 +</w:t>
            </w:r>
            <w:r w:rsidRPr="007F2139">
              <w:rPr>
                <w:rFonts w:eastAsia="MS Mincho"/>
                <w:lang w:eastAsia="en-GB"/>
              </w:rPr>
              <w:t xml:space="preserve"> </w:t>
            </w:r>
            <w:r w:rsidRPr="007F2139">
              <w:t>L</w:t>
            </w:r>
            <w:r w:rsidRPr="007F2139">
              <w:rPr>
                <w:vertAlign w:val="subscript"/>
              </w:rPr>
              <w:t>in</w:t>
            </w:r>
            <w:r w:rsidRPr="007F2139">
              <w:t>)*P)*Max(T</w:t>
            </w:r>
            <w:r w:rsidRPr="007F2139">
              <w:rPr>
                <w:vertAlign w:val="subscript"/>
              </w:rPr>
              <w:t>DRX</w:t>
            </w:r>
            <w:r w:rsidRPr="007F2139">
              <w:t>,T</w:t>
            </w:r>
            <w:r w:rsidRPr="007F2139">
              <w:rPr>
                <w:vertAlign w:val="subscript"/>
              </w:rPr>
              <w:t>SSB</w:t>
            </w:r>
            <w:r w:rsidRPr="007F2139">
              <w:t>))</w:t>
            </w:r>
          </w:p>
        </w:tc>
      </w:tr>
      <w:tr w:rsidR="007F2139" w:rsidRPr="007F2139" w:rsidTr="00AD795C">
        <w:trPr>
          <w:jc w:val="center"/>
        </w:trPr>
        <w:tc>
          <w:tcPr>
            <w:tcW w:w="2035" w:type="dxa"/>
            <w:shd w:val="clear" w:color="auto" w:fill="auto"/>
          </w:tcPr>
          <w:p w:rsidR="007F2139" w:rsidRPr="007F2139" w:rsidRDefault="007F2139" w:rsidP="007F2139">
            <w:r w:rsidRPr="007F2139">
              <w:t>DRX cycle&gt;320</w:t>
            </w:r>
          </w:p>
        </w:tc>
        <w:tc>
          <w:tcPr>
            <w:tcW w:w="6569" w:type="dxa"/>
            <w:shd w:val="clear" w:color="auto" w:fill="auto"/>
          </w:tcPr>
          <w:p w:rsidR="007F2139" w:rsidRPr="007F2139" w:rsidRDefault="007F2139" w:rsidP="007F2139">
            <w:r w:rsidRPr="007F2139">
              <w:t>Ceil((5 +</w:t>
            </w:r>
            <w:r w:rsidRPr="007F2139">
              <w:rPr>
                <w:rFonts w:eastAsia="MS Mincho"/>
                <w:lang w:eastAsia="en-GB"/>
              </w:rPr>
              <w:t xml:space="preserve"> </w:t>
            </w:r>
            <w:r w:rsidRPr="007F2139">
              <w:t>L</w:t>
            </w:r>
            <w:r w:rsidRPr="007F2139">
              <w:rPr>
                <w:vertAlign w:val="subscript"/>
              </w:rPr>
              <w:t>in</w:t>
            </w:r>
            <w:r w:rsidRPr="007F2139">
              <w:t>)*P)*T</w:t>
            </w:r>
            <w:r w:rsidRPr="007F2139">
              <w:rPr>
                <w:vertAlign w:val="subscript"/>
              </w:rPr>
              <w:t>DRX</w:t>
            </w:r>
          </w:p>
        </w:tc>
      </w:tr>
      <w:tr w:rsidR="007F2139" w:rsidRPr="007F2139" w:rsidTr="00AD795C">
        <w:trPr>
          <w:jc w:val="center"/>
        </w:trPr>
        <w:tc>
          <w:tcPr>
            <w:tcW w:w="8604" w:type="dxa"/>
            <w:gridSpan w:val="2"/>
            <w:shd w:val="clear" w:color="auto" w:fill="auto"/>
          </w:tcPr>
          <w:p w:rsidR="007F2139" w:rsidRPr="007F2139" w:rsidRDefault="007F2139" w:rsidP="007F2139">
            <w:r w:rsidRPr="007F2139">
              <w:t>N</w:t>
            </w:r>
            <w:r w:rsidRPr="007F2139">
              <w:rPr>
                <w:rFonts w:eastAsia="Malgun Gothic"/>
              </w:rPr>
              <w:t>OTE 1</w:t>
            </w:r>
            <w:r w:rsidRPr="007F2139">
              <w:t>:</w:t>
            </w:r>
            <w:r w:rsidRPr="007F2139">
              <w:tab/>
              <w:t>T</w:t>
            </w:r>
            <w:r w:rsidRPr="007F2139">
              <w:rPr>
                <w:vertAlign w:val="subscript"/>
              </w:rPr>
              <w:t>SSB</w:t>
            </w:r>
            <w:r w:rsidRPr="007F2139">
              <w:t xml:space="preserve"> is the periodicity of the SSB configured for RLM. T</w:t>
            </w:r>
            <w:r w:rsidRPr="007F2139">
              <w:rPr>
                <w:vertAlign w:val="subscript"/>
              </w:rPr>
              <w:t>DRX</w:t>
            </w:r>
            <w:r w:rsidRPr="007F2139">
              <w:t xml:space="preserve"> is the DRX cycle length.</w:t>
            </w:r>
          </w:p>
          <w:p w:rsidR="007F2139" w:rsidRPr="007F2139" w:rsidRDefault="007F2139" w:rsidP="007F2139">
            <w:pPr>
              <w:rPr>
                <w:vertAlign w:val="subscript"/>
              </w:rPr>
            </w:pPr>
            <w:r w:rsidRPr="007F2139">
              <w:t>NOTE 2:   L</w:t>
            </w:r>
            <w:r w:rsidRPr="007F2139">
              <w:rPr>
                <w:vertAlign w:val="subscript"/>
              </w:rPr>
              <w:t>in</w:t>
            </w:r>
            <w:r w:rsidRPr="007F2139">
              <w:t xml:space="preserve"> is the number of SSBs not available at the UE during </w:t>
            </w:r>
            <w:r w:rsidRPr="007F2139">
              <w:rPr>
                <w:bCs/>
              </w:rPr>
              <w:t>T</w:t>
            </w:r>
            <w:r w:rsidRPr="007F2139">
              <w:rPr>
                <w:bCs/>
                <w:vertAlign w:val="subscript"/>
              </w:rPr>
              <w:t>Evaluate_in_SSB,</w:t>
            </w:r>
            <w:r w:rsidRPr="007F2139">
              <w:t xml:space="preserve"> where L</w:t>
            </w:r>
            <w:r w:rsidRPr="007F2139">
              <w:rPr>
                <w:vertAlign w:val="subscript"/>
              </w:rPr>
              <w:t xml:space="preserve">in </w:t>
            </w:r>
            <w:r w:rsidRPr="007F2139">
              <w:t>≤ L</w:t>
            </w:r>
            <w:r w:rsidRPr="007F2139">
              <w:rPr>
                <w:vertAlign w:val="subscript"/>
              </w:rPr>
              <w:t>in,max</w:t>
            </w:r>
            <w:r w:rsidRPr="007F2139">
              <w:t>.</w:t>
            </w:r>
          </w:p>
          <w:p w:rsidR="007F2139" w:rsidRPr="007F2139" w:rsidRDefault="007F2139" w:rsidP="007F2139">
            <w:r w:rsidRPr="007F2139">
              <w:t>NOTE 3:   L</w:t>
            </w:r>
            <w:r w:rsidRPr="007F2139">
              <w:rPr>
                <w:vertAlign w:val="subscript"/>
              </w:rPr>
              <w:t>in,max</w:t>
            </w:r>
            <w:r w:rsidRPr="007F2139">
              <w:t>=20 for Max(T</w:t>
            </w:r>
            <w:r w:rsidRPr="007F2139">
              <w:rPr>
                <w:vertAlign w:val="subscript"/>
              </w:rPr>
              <w:t>DRX</w:t>
            </w:r>
            <w:r w:rsidRPr="007F2139">
              <w:t>,T</w:t>
            </w:r>
            <w:r w:rsidRPr="007F2139">
              <w:rPr>
                <w:vertAlign w:val="subscript"/>
              </w:rPr>
              <w:t>SSB</w:t>
            </w:r>
            <w:r w:rsidRPr="007F2139">
              <w:t>)≤40 where T</w:t>
            </w:r>
            <w:r w:rsidRPr="007F2139">
              <w:rPr>
                <w:vertAlign w:val="subscript"/>
              </w:rPr>
              <w:t>DRX</w:t>
            </w:r>
            <w:r w:rsidRPr="007F2139">
              <w:t>=0 for non-DRX, L</w:t>
            </w:r>
            <w:r w:rsidRPr="007F2139">
              <w:rPr>
                <w:vertAlign w:val="subscript"/>
              </w:rPr>
              <w:t>in,max</w:t>
            </w:r>
            <w:r w:rsidRPr="007F2139">
              <w:t>=10 for 40&lt;Max(T</w:t>
            </w:r>
            <w:r w:rsidRPr="007F2139">
              <w:rPr>
                <w:vertAlign w:val="subscript"/>
              </w:rPr>
              <w:t>DRX</w:t>
            </w:r>
            <w:r w:rsidRPr="007F2139">
              <w:t>,T</w:t>
            </w:r>
            <w:r w:rsidRPr="007F2139">
              <w:rPr>
                <w:vertAlign w:val="subscript"/>
              </w:rPr>
              <w:t>SSB</w:t>
            </w:r>
            <w:r w:rsidRPr="007F2139">
              <w:t>)≤320, L</w:t>
            </w:r>
            <w:r w:rsidRPr="007F2139">
              <w:rPr>
                <w:vertAlign w:val="subscript"/>
              </w:rPr>
              <w:t>in.max</w:t>
            </w:r>
            <w:r w:rsidRPr="007F2139">
              <w:t>=5 for T</w:t>
            </w:r>
            <w:r w:rsidRPr="007F2139">
              <w:rPr>
                <w:vertAlign w:val="subscript"/>
              </w:rPr>
              <w:t>DRX</w:t>
            </w:r>
            <w:r w:rsidRPr="007F2139">
              <w:t>&gt;320.</w:t>
            </w:r>
          </w:p>
        </w:tc>
      </w:tr>
    </w:tbl>
    <w:p w:rsidR="007F2139" w:rsidRPr="007F2139" w:rsidRDefault="007F2139" w:rsidP="007F2139">
      <w:pPr>
        <w:rPr>
          <w:lang w:eastAsia="x-none"/>
        </w:rPr>
      </w:pPr>
    </w:p>
    <w:p w:rsidR="007F2139" w:rsidRPr="007F2139" w:rsidRDefault="007F2139" w:rsidP="006008C7">
      <w:pPr>
        <w:numPr>
          <w:ilvl w:val="1"/>
          <w:numId w:val="147"/>
        </w:numPr>
        <w:overflowPunct/>
        <w:autoSpaceDE/>
        <w:autoSpaceDN/>
        <w:adjustRightInd/>
        <w:spacing w:after="120"/>
        <w:textAlignment w:val="auto"/>
        <w:rPr>
          <w:rFonts w:eastAsia="SimSun"/>
          <w:szCs w:val="24"/>
          <w:lang w:val="en-US" w:eastAsia="x-none"/>
        </w:rPr>
      </w:pPr>
      <w:r w:rsidRPr="007F2139">
        <w:rPr>
          <w:rFonts w:eastAsia="SimSun"/>
          <w:b/>
          <w:szCs w:val="24"/>
          <w:lang w:val="en-US" w:eastAsia="x-none"/>
        </w:rPr>
        <w:t>Proposal 2</w:t>
      </w:r>
      <w:r w:rsidRPr="007F2139">
        <w:rPr>
          <w:rFonts w:eastAsia="SimSun"/>
          <w:szCs w:val="24"/>
          <w:lang w:val="en-US" w:eastAsia="x-none"/>
        </w:rPr>
        <w:t xml:space="preserve">: When is </w:t>
      </w:r>
      <w:r w:rsidRPr="007F2139">
        <w:rPr>
          <w:rFonts w:eastAsia="SimSun"/>
          <w:szCs w:val="24"/>
          <w:lang w:val="en-US" w:eastAsia="zh-CN"/>
        </w:rPr>
        <w:t>L</w:t>
      </w:r>
      <w:r w:rsidRPr="007F2139">
        <w:rPr>
          <w:rFonts w:eastAsia="SimSun"/>
          <w:szCs w:val="24"/>
          <w:vertAlign w:val="subscript"/>
          <w:lang w:val="en-US" w:eastAsia="zh-CN"/>
        </w:rPr>
        <w:t>in</w:t>
      </w:r>
      <w:r w:rsidRPr="007F2139">
        <w:rPr>
          <w:rFonts w:eastAsia="SimSun"/>
          <w:szCs w:val="24"/>
          <w:lang w:val="en-US" w:eastAsia="x-none"/>
        </w:rPr>
        <w:t xml:space="preserve"> is exceeded, UE layer 1 shall not send any indication to higher layers and shall try to complete the next in-sync evaluation period.</w:t>
      </w:r>
    </w:p>
    <w:p w:rsidR="007F2139" w:rsidRPr="007F2139" w:rsidRDefault="007F2139" w:rsidP="006008C7">
      <w:pPr>
        <w:numPr>
          <w:ilvl w:val="0"/>
          <w:numId w:val="147"/>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View 2</w:t>
      </w:r>
      <w:r w:rsidRPr="007F2139">
        <w:rPr>
          <w:rFonts w:eastAsia="SimSun"/>
          <w:szCs w:val="24"/>
          <w:lang w:val="en-US" w:eastAsia="zh-CN"/>
        </w:rPr>
        <w:t xml:space="preserve"> (R4-1912283 Nokia)</w:t>
      </w:r>
    </w:p>
    <w:p w:rsidR="007F2139" w:rsidRPr="007F2139" w:rsidRDefault="007F2139" w:rsidP="006008C7">
      <w:pPr>
        <w:numPr>
          <w:ilvl w:val="1"/>
          <w:numId w:val="147"/>
        </w:numPr>
        <w:overflowPunct/>
        <w:autoSpaceDE/>
        <w:autoSpaceDN/>
        <w:adjustRightInd/>
        <w:spacing w:after="120"/>
        <w:textAlignment w:val="auto"/>
        <w:rPr>
          <w:rFonts w:eastAsia="SimSun"/>
          <w:b/>
          <w:szCs w:val="24"/>
          <w:lang w:val="en-US" w:eastAsia="zh-CN"/>
        </w:rPr>
      </w:pPr>
      <w:r w:rsidRPr="007F2139">
        <w:rPr>
          <w:rFonts w:eastAsia="SimSun"/>
          <w:szCs w:val="24"/>
          <w:lang w:val="en-US" w:eastAsia="zh-CN"/>
        </w:rPr>
        <w:t>Proposal 1</w:t>
      </w:r>
      <w:r w:rsidRPr="007F2139">
        <w:rPr>
          <w:rFonts w:eastAsia="SimSun"/>
          <w:b/>
          <w:szCs w:val="24"/>
          <w:lang w:val="en-US" w:eastAsia="zh-CN"/>
        </w:rPr>
        <w:t>: Update the agreement for in-sync evaluation period from RAN4#92, defining the evaluation period in terms of the periodicity of the DRS configured for RLM (T</w:t>
      </w:r>
      <w:r w:rsidRPr="007F2139">
        <w:rPr>
          <w:rFonts w:eastAsia="SimSun"/>
          <w:b/>
          <w:szCs w:val="24"/>
          <w:vertAlign w:val="subscript"/>
          <w:lang w:val="en-US" w:eastAsia="zh-CN"/>
        </w:rPr>
        <w:t>DRS</w:t>
      </w:r>
      <w:r w:rsidRPr="007F2139">
        <w:rPr>
          <w:rFonts w:eastAsia="SimSun"/>
          <w:b/>
          <w:szCs w:val="24"/>
          <w:lang w:val="en-US" w:eastAsia="zh-CN"/>
        </w:rPr>
        <w:t>), and apply the scaling factor considering the extended period.</w:t>
      </w:r>
    </w:p>
    <w:p w:rsidR="007F2139" w:rsidRPr="007F2139" w:rsidRDefault="007F2139" w:rsidP="006008C7">
      <w:pPr>
        <w:numPr>
          <w:ilvl w:val="1"/>
          <w:numId w:val="147"/>
        </w:numPr>
        <w:overflowPunct/>
        <w:autoSpaceDE/>
        <w:autoSpaceDN/>
        <w:adjustRightInd/>
        <w:spacing w:after="120"/>
        <w:textAlignment w:val="auto"/>
        <w:rPr>
          <w:rFonts w:eastAsia="SimSun"/>
          <w:b/>
          <w:szCs w:val="24"/>
          <w:lang w:val="en-US" w:eastAsia="zh-CN"/>
        </w:rPr>
      </w:pPr>
      <w:r w:rsidRPr="007F2139">
        <w:rPr>
          <w:rFonts w:eastAsia="SimSun"/>
          <w:szCs w:val="24"/>
          <w:lang w:val="en-US" w:eastAsia="zh-CN"/>
        </w:rPr>
        <w:t>Proposal 2:</w:t>
      </w:r>
      <w:r w:rsidRPr="007F2139">
        <w:rPr>
          <w:rFonts w:eastAsia="SimSun"/>
          <w:b/>
          <w:szCs w:val="24"/>
          <w:lang w:val="en-US" w:eastAsia="zh-CN"/>
        </w:rPr>
        <w:t xml:space="preserve"> Define distinct maximum values of Lin</w:t>
      </w:r>
      <w:r w:rsidRPr="007F2139">
        <w:rPr>
          <w:b/>
          <w:szCs w:val="24"/>
          <w:vertAlign w:val="subscript"/>
          <w:lang w:val="en-US" w:eastAsia="da-DK"/>
        </w:rPr>
        <w:t xml:space="preserve">, </w:t>
      </w:r>
      <w:r w:rsidRPr="007F2139">
        <w:rPr>
          <w:rFonts w:eastAsia="SimSun"/>
          <w:b/>
          <w:szCs w:val="24"/>
          <w:lang w:val="en-US" w:eastAsia="zh-CN"/>
        </w:rPr>
        <w:t xml:space="preserve">considering the different combinations of DRX cycle and DRS periodicity. </w:t>
      </w:r>
    </w:p>
    <w:p w:rsidR="007F2139" w:rsidRPr="007F2139" w:rsidRDefault="007F2139" w:rsidP="006008C7">
      <w:pPr>
        <w:numPr>
          <w:ilvl w:val="1"/>
          <w:numId w:val="147"/>
        </w:numPr>
        <w:overflowPunct/>
        <w:autoSpaceDE/>
        <w:autoSpaceDN/>
        <w:adjustRightInd/>
        <w:spacing w:after="120"/>
        <w:textAlignment w:val="auto"/>
        <w:rPr>
          <w:rFonts w:eastAsia="SimSun"/>
          <w:b/>
          <w:szCs w:val="24"/>
          <w:lang w:val="en-US" w:eastAsia="zh-CN"/>
        </w:rPr>
      </w:pPr>
      <w:r w:rsidRPr="007F2139">
        <w:rPr>
          <w:rFonts w:eastAsia="SimSun"/>
          <w:szCs w:val="24"/>
          <w:lang w:val="en-US" w:eastAsia="zh-CN"/>
        </w:rPr>
        <w:t xml:space="preserve">Proposal 3: </w:t>
      </w:r>
      <w:r w:rsidRPr="007F2139">
        <w:rPr>
          <w:rFonts w:eastAsia="SimSun"/>
          <w:b/>
          <w:szCs w:val="24"/>
          <w:lang w:val="en-US" w:eastAsia="zh-CN"/>
        </w:rPr>
        <w:t>To avoid too long evaluation periods, define more strict extensions for longer DRX cycles or DRS periodicities.</w:t>
      </w:r>
    </w:p>
    <w:p w:rsidR="007F2139" w:rsidRPr="007F2139" w:rsidRDefault="007F2139" w:rsidP="006008C7">
      <w:pPr>
        <w:numPr>
          <w:ilvl w:val="1"/>
          <w:numId w:val="147"/>
        </w:numPr>
        <w:overflowPunct/>
        <w:autoSpaceDE/>
        <w:autoSpaceDN/>
        <w:adjustRightInd/>
        <w:spacing w:after="120"/>
        <w:textAlignment w:val="auto"/>
        <w:rPr>
          <w:rFonts w:eastAsia="SimSun"/>
          <w:b/>
          <w:szCs w:val="24"/>
          <w:lang w:val="en-US" w:eastAsia="zh-CN"/>
        </w:rPr>
      </w:pPr>
      <w:r w:rsidRPr="007F2139">
        <w:rPr>
          <w:rFonts w:eastAsia="SimSun"/>
          <w:szCs w:val="24"/>
          <w:lang w:val="en-US" w:eastAsia="zh-CN"/>
        </w:rPr>
        <w:t>Proposal 4:</w:t>
      </w:r>
      <w:r w:rsidRPr="007F2139">
        <w:rPr>
          <w:rFonts w:eastAsia="SimSun"/>
          <w:b/>
          <w:szCs w:val="24"/>
          <w:lang w:val="en-US" w:eastAsia="zh-CN"/>
        </w:rPr>
        <w:t xml:space="preserve"> Define the In-sync evaluation period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39"/>
      </w:tblGrid>
      <w:tr w:rsidR="007F2139" w:rsidRPr="007F2139" w:rsidTr="00AD795C">
        <w:trPr>
          <w:trHeight w:val="321"/>
          <w:jc w:val="center"/>
        </w:trPr>
        <w:tc>
          <w:tcPr>
            <w:tcW w:w="2093" w:type="dxa"/>
            <w:shd w:val="clear" w:color="auto" w:fill="auto"/>
          </w:tcPr>
          <w:p w:rsidR="007F2139" w:rsidRPr="007F2139" w:rsidRDefault="007F2139" w:rsidP="007F2139">
            <w:pPr>
              <w:rPr>
                <w:rFonts w:eastAsia="SimSun"/>
              </w:rPr>
            </w:pPr>
            <w:r w:rsidRPr="007F2139">
              <w:rPr>
                <w:rFonts w:eastAsia="SimSun"/>
              </w:rPr>
              <w:t>Configuration</w:t>
            </w:r>
          </w:p>
        </w:tc>
        <w:tc>
          <w:tcPr>
            <w:tcW w:w="3629" w:type="dxa"/>
            <w:shd w:val="clear" w:color="auto" w:fill="auto"/>
          </w:tcPr>
          <w:p w:rsidR="007F2139" w:rsidRPr="007F2139" w:rsidRDefault="007F2139" w:rsidP="007F2139">
            <w:pPr>
              <w:rPr>
                <w:rFonts w:eastAsia="SimSun"/>
              </w:rPr>
            </w:pPr>
            <w:r w:rsidRPr="007F2139">
              <w:rPr>
                <w:rFonts w:eastAsia="SimSun"/>
              </w:rPr>
              <w:t>T</w:t>
            </w:r>
            <w:r w:rsidRPr="007F2139">
              <w:rPr>
                <w:rFonts w:eastAsia="SimSun"/>
                <w:vertAlign w:val="subscript"/>
              </w:rPr>
              <w:t>Evaluate_in_SSB</w:t>
            </w:r>
            <w:r w:rsidRPr="007F2139">
              <w:rPr>
                <w:rFonts w:eastAsia="SimSun"/>
              </w:rPr>
              <w:t xml:space="preserve"> (ms) </w:t>
            </w:r>
          </w:p>
        </w:tc>
      </w:tr>
      <w:tr w:rsidR="007F2139" w:rsidRPr="007F2139" w:rsidTr="00AD795C">
        <w:trPr>
          <w:trHeight w:val="345"/>
          <w:jc w:val="center"/>
        </w:trPr>
        <w:tc>
          <w:tcPr>
            <w:tcW w:w="2093" w:type="dxa"/>
            <w:shd w:val="clear" w:color="auto" w:fill="auto"/>
          </w:tcPr>
          <w:p w:rsidR="007F2139" w:rsidRPr="007F2139" w:rsidRDefault="007F2139" w:rsidP="007F2139">
            <w:pPr>
              <w:rPr>
                <w:rFonts w:eastAsia="SimSun"/>
              </w:rPr>
            </w:pPr>
            <w:r w:rsidRPr="007F2139">
              <w:rPr>
                <w:rFonts w:eastAsia="SimSun"/>
              </w:rPr>
              <w:t>no DRX</w:t>
            </w:r>
          </w:p>
        </w:tc>
        <w:tc>
          <w:tcPr>
            <w:tcW w:w="3629" w:type="dxa"/>
            <w:shd w:val="clear" w:color="auto" w:fill="auto"/>
          </w:tcPr>
          <w:p w:rsidR="007F2139" w:rsidRPr="007F2139" w:rsidRDefault="007F2139" w:rsidP="007F2139">
            <w:pPr>
              <w:rPr>
                <w:rFonts w:eastAsia="SimSun"/>
              </w:rPr>
            </w:pPr>
            <w:r w:rsidRPr="007F2139">
              <w:rPr>
                <w:rFonts w:eastAsia="SimSun"/>
              </w:rPr>
              <w:t>max(100,ceil((5+</w:t>
            </w:r>
            <w:r w:rsidRPr="007F2139">
              <w:rPr>
                <w:lang w:eastAsia="x-none"/>
              </w:rPr>
              <w:t xml:space="preserve"> L</w:t>
            </w:r>
            <w:r w:rsidRPr="007F2139">
              <w:rPr>
                <w:vertAlign w:val="subscript"/>
                <w:lang w:eastAsia="x-none"/>
              </w:rPr>
              <w:t>in</w:t>
            </w:r>
            <w:r w:rsidRPr="007F2139">
              <w:rPr>
                <w:vertAlign w:val="superscript"/>
                <w:lang w:eastAsia="x-none"/>
              </w:rPr>
              <w:t>(2)</w:t>
            </w:r>
            <w:r w:rsidRPr="007F2139">
              <w:rPr>
                <w:rFonts w:eastAsia="SimSun"/>
              </w:rPr>
              <w:t>)*P)*T</w:t>
            </w:r>
            <w:r w:rsidRPr="007F2139">
              <w:rPr>
                <w:rFonts w:eastAsia="SimSun"/>
                <w:vertAlign w:val="subscript"/>
              </w:rPr>
              <w:t>DRS</w:t>
            </w:r>
            <w:r w:rsidRPr="007F2139">
              <w:rPr>
                <w:rFonts w:eastAsia="SimSun"/>
              </w:rPr>
              <w:t>)</w:t>
            </w:r>
          </w:p>
        </w:tc>
      </w:tr>
      <w:tr w:rsidR="007F2139" w:rsidRPr="007F2139" w:rsidTr="00AD795C">
        <w:trPr>
          <w:trHeight w:val="370"/>
          <w:jc w:val="center"/>
        </w:trPr>
        <w:tc>
          <w:tcPr>
            <w:tcW w:w="2093" w:type="dxa"/>
            <w:shd w:val="clear" w:color="auto" w:fill="auto"/>
          </w:tcPr>
          <w:p w:rsidR="007F2139" w:rsidRPr="007F2139" w:rsidRDefault="007F2139" w:rsidP="007F2139">
            <w:pPr>
              <w:rPr>
                <w:rFonts w:eastAsia="SimSun"/>
              </w:rPr>
            </w:pPr>
            <w:r w:rsidRPr="007F2139">
              <w:rPr>
                <w:rFonts w:eastAsia="SimSun"/>
              </w:rPr>
              <w:lastRenderedPageBreak/>
              <w:t>DRX cycle≤320</w:t>
            </w:r>
          </w:p>
        </w:tc>
        <w:tc>
          <w:tcPr>
            <w:tcW w:w="3629" w:type="dxa"/>
            <w:shd w:val="clear" w:color="auto" w:fill="auto"/>
          </w:tcPr>
          <w:p w:rsidR="007F2139" w:rsidRPr="007F2139" w:rsidRDefault="007F2139" w:rsidP="007F2139">
            <w:pPr>
              <w:rPr>
                <w:rFonts w:eastAsia="SimSun"/>
              </w:rPr>
            </w:pPr>
            <w:r w:rsidRPr="007F2139">
              <w:rPr>
                <w:rFonts w:eastAsia="SimSun"/>
              </w:rPr>
              <w:t>max(100,ceil(1.5*(5+L</w:t>
            </w:r>
            <w:r w:rsidRPr="007F2139">
              <w:rPr>
                <w:rFonts w:eastAsia="SimSun"/>
                <w:vertAlign w:val="subscript"/>
              </w:rPr>
              <w:t>in</w:t>
            </w:r>
            <w:r w:rsidRPr="007F2139">
              <w:rPr>
                <w:vertAlign w:val="superscript"/>
                <w:lang w:eastAsia="x-none"/>
              </w:rPr>
              <w:t>(3)</w:t>
            </w:r>
            <w:r w:rsidRPr="007F2139">
              <w:rPr>
                <w:rFonts w:eastAsia="SimSun"/>
              </w:rPr>
              <w:t>)*P)*max(T</w:t>
            </w:r>
            <w:r w:rsidRPr="007F2139">
              <w:rPr>
                <w:rFonts w:eastAsia="SimSun"/>
                <w:vertAlign w:val="subscript"/>
              </w:rPr>
              <w:t>DRX</w:t>
            </w:r>
            <w:r w:rsidRPr="007F2139">
              <w:rPr>
                <w:rFonts w:eastAsia="SimSun"/>
              </w:rPr>
              <w:t>,</w:t>
            </w:r>
            <w:r w:rsidRPr="007F2139">
              <w:rPr>
                <w:rFonts w:eastAsia="SimSun"/>
                <w:color w:val="FF0000"/>
              </w:rPr>
              <w:t xml:space="preserve"> </w:t>
            </w:r>
            <w:r w:rsidRPr="007F2139">
              <w:rPr>
                <w:rFonts w:eastAsia="SimSun"/>
              </w:rPr>
              <w:t>T</w:t>
            </w:r>
            <w:r w:rsidRPr="007F2139">
              <w:rPr>
                <w:rFonts w:eastAsia="SimSun"/>
                <w:vertAlign w:val="subscript"/>
              </w:rPr>
              <w:t>DRS</w:t>
            </w:r>
            <w:r w:rsidRPr="007F2139">
              <w:rPr>
                <w:rFonts w:eastAsia="SimSun"/>
              </w:rPr>
              <w:t>))</w:t>
            </w:r>
          </w:p>
        </w:tc>
      </w:tr>
      <w:tr w:rsidR="007F2139" w:rsidRPr="007F2139" w:rsidTr="00AD795C">
        <w:trPr>
          <w:trHeight w:val="345"/>
          <w:jc w:val="center"/>
        </w:trPr>
        <w:tc>
          <w:tcPr>
            <w:tcW w:w="2093" w:type="dxa"/>
            <w:shd w:val="clear" w:color="auto" w:fill="auto"/>
          </w:tcPr>
          <w:p w:rsidR="007F2139" w:rsidRPr="007F2139" w:rsidRDefault="007F2139" w:rsidP="007F2139">
            <w:pPr>
              <w:rPr>
                <w:rFonts w:eastAsia="SimSun"/>
              </w:rPr>
            </w:pPr>
            <w:r w:rsidRPr="007F2139">
              <w:rPr>
                <w:rFonts w:eastAsia="SimSun"/>
              </w:rPr>
              <w:t>DRX cycle&gt;320</w:t>
            </w:r>
          </w:p>
        </w:tc>
        <w:tc>
          <w:tcPr>
            <w:tcW w:w="3629" w:type="dxa"/>
            <w:shd w:val="clear" w:color="auto" w:fill="auto"/>
          </w:tcPr>
          <w:p w:rsidR="007F2139" w:rsidRPr="007F2139" w:rsidRDefault="007F2139" w:rsidP="007F2139">
            <w:pPr>
              <w:rPr>
                <w:rFonts w:eastAsia="SimSun"/>
                <w:vertAlign w:val="subscript"/>
              </w:rPr>
            </w:pPr>
            <w:r w:rsidRPr="007F2139">
              <w:rPr>
                <w:rFonts w:eastAsia="SimSun"/>
              </w:rPr>
              <w:t xml:space="preserve"> ceil((5+</w:t>
            </w:r>
            <w:r w:rsidRPr="007F2139">
              <w:rPr>
                <w:lang w:eastAsia="x-none"/>
              </w:rPr>
              <w:t xml:space="preserve"> L</w:t>
            </w:r>
            <w:r w:rsidRPr="007F2139">
              <w:rPr>
                <w:vertAlign w:val="subscript"/>
                <w:lang w:eastAsia="x-none"/>
              </w:rPr>
              <w:t>in</w:t>
            </w:r>
            <w:r w:rsidRPr="007F2139">
              <w:rPr>
                <w:vertAlign w:val="superscript"/>
                <w:lang w:eastAsia="x-none"/>
              </w:rPr>
              <w:t>(4)</w:t>
            </w:r>
            <w:r w:rsidRPr="007F2139">
              <w:rPr>
                <w:rFonts w:eastAsia="SimSun"/>
              </w:rPr>
              <w:t>)*P)* T</w:t>
            </w:r>
            <w:r w:rsidRPr="007F2139">
              <w:rPr>
                <w:rFonts w:eastAsia="SimSun"/>
                <w:vertAlign w:val="subscript"/>
              </w:rPr>
              <w:t>DRX</w:t>
            </w:r>
          </w:p>
        </w:tc>
      </w:tr>
      <w:tr w:rsidR="007F2139" w:rsidRPr="007F2139" w:rsidTr="00AD795C">
        <w:trPr>
          <w:trHeight w:val="345"/>
          <w:jc w:val="center"/>
        </w:trPr>
        <w:tc>
          <w:tcPr>
            <w:tcW w:w="5722" w:type="dxa"/>
            <w:gridSpan w:val="2"/>
            <w:shd w:val="clear" w:color="auto" w:fill="auto"/>
          </w:tcPr>
          <w:p w:rsidR="007F2139" w:rsidRPr="007F2139" w:rsidRDefault="007F2139" w:rsidP="007F2139">
            <w:pPr>
              <w:rPr>
                <w:rFonts w:eastAsia="SimSun"/>
              </w:rPr>
            </w:pPr>
            <w:r w:rsidRPr="007F2139">
              <w:rPr>
                <w:rFonts w:eastAsia="SimSun"/>
              </w:rPr>
              <w:t>NOTE</w:t>
            </w:r>
            <w:r w:rsidRPr="007F2139">
              <w:rPr>
                <w:rFonts w:eastAsia="Malgun Gothic"/>
              </w:rPr>
              <w:t xml:space="preserve"> 1</w:t>
            </w:r>
            <w:r w:rsidRPr="007F2139">
              <w:rPr>
                <w:rFonts w:eastAsia="SimSun"/>
              </w:rPr>
              <w:t>:</w:t>
            </w:r>
            <w:r w:rsidRPr="007F2139">
              <w:rPr>
                <w:rFonts w:eastAsia="SimSun"/>
              </w:rPr>
              <w:tab/>
            </w:r>
            <w:r w:rsidRPr="007F2139">
              <w:rPr>
                <w:rFonts w:eastAsia="SimSun"/>
                <w:strike/>
              </w:rPr>
              <w:t>T</w:t>
            </w:r>
            <w:r w:rsidRPr="007F2139">
              <w:rPr>
                <w:rFonts w:eastAsia="SimSun"/>
                <w:strike/>
                <w:vertAlign w:val="subscript"/>
              </w:rPr>
              <w:t>SSB</w:t>
            </w:r>
            <w:r w:rsidRPr="007F2139">
              <w:rPr>
                <w:rFonts w:eastAsia="SimSun"/>
                <w:strike/>
              </w:rPr>
              <w:t xml:space="preserve"> </w:t>
            </w:r>
            <w:r w:rsidRPr="007F2139">
              <w:rPr>
                <w:rFonts w:eastAsia="SimSun"/>
              </w:rPr>
              <w:t>T</w:t>
            </w:r>
            <w:r w:rsidRPr="007F2139">
              <w:rPr>
                <w:rFonts w:eastAsia="SimSun"/>
                <w:vertAlign w:val="subscript"/>
              </w:rPr>
              <w:t>DRS</w:t>
            </w:r>
            <w:r w:rsidRPr="007F2139">
              <w:rPr>
                <w:rFonts w:eastAsia="SimSun"/>
              </w:rPr>
              <w:t xml:space="preserve"> is the periodicity of DRS configured for RLM. T</w:t>
            </w:r>
            <w:r w:rsidRPr="007F2139">
              <w:rPr>
                <w:rFonts w:eastAsia="SimSun"/>
                <w:vertAlign w:val="subscript"/>
              </w:rPr>
              <w:t>DRX</w:t>
            </w:r>
            <w:r w:rsidRPr="007F2139">
              <w:rPr>
                <w:rFonts w:eastAsia="SimSun"/>
              </w:rPr>
              <w:t xml:space="preserve"> is the DRX cycle length.</w:t>
            </w:r>
          </w:p>
          <w:p w:rsidR="007F2139" w:rsidRPr="007F2139" w:rsidRDefault="007F2139" w:rsidP="007F2139">
            <w:r w:rsidRPr="007F2139">
              <w:t xml:space="preserve">Note 2: The requirements apply provided that the evaluation time does not exceed </w:t>
            </w:r>
            <w:r w:rsidRPr="007F2139">
              <w:rPr>
                <w:rFonts w:eastAsia="SimSun"/>
              </w:rPr>
              <w:t>max(100,ceil(([10])*P)*T</w:t>
            </w:r>
            <w:r w:rsidRPr="007F2139">
              <w:rPr>
                <w:rFonts w:eastAsia="SimSun"/>
                <w:vertAlign w:val="subscript"/>
              </w:rPr>
              <w:t>DRS</w:t>
            </w:r>
            <w:r w:rsidRPr="007F2139">
              <w:rPr>
                <w:rFonts w:eastAsia="SimSun"/>
              </w:rPr>
              <w:t>), for T</w:t>
            </w:r>
            <w:r w:rsidRPr="007F2139">
              <w:rPr>
                <w:rFonts w:eastAsia="SimSun"/>
                <w:vertAlign w:val="subscript"/>
              </w:rPr>
              <w:t>DRS</w:t>
            </w:r>
            <w:r w:rsidRPr="007F2139">
              <w:rPr>
                <w:rFonts w:eastAsia="SimSun"/>
              </w:rPr>
              <w:t>≤40ms, and max(100,ceil(([7])*P)*T</w:t>
            </w:r>
            <w:r w:rsidRPr="007F2139">
              <w:rPr>
                <w:rFonts w:eastAsia="SimSun"/>
                <w:vertAlign w:val="subscript"/>
              </w:rPr>
              <w:t>DRS</w:t>
            </w:r>
            <w:r w:rsidRPr="007F2139">
              <w:rPr>
                <w:rFonts w:eastAsia="SimSun"/>
              </w:rPr>
              <w:t>), otherwise.</w:t>
            </w:r>
          </w:p>
          <w:p w:rsidR="007F2139" w:rsidRPr="007F2139" w:rsidRDefault="007F2139" w:rsidP="007F2139">
            <w:pPr>
              <w:rPr>
                <w:rFonts w:eastAsia="SimSun"/>
              </w:rPr>
            </w:pPr>
            <w:r w:rsidRPr="007F2139">
              <w:t xml:space="preserve">Note 3: The requirements apply provided that the cell identification time does not exceed </w:t>
            </w:r>
            <w:r w:rsidRPr="007F2139">
              <w:rPr>
                <w:rFonts w:eastAsia="SimSun"/>
              </w:rPr>
              <w:t>max(100,ceil(1.5* [10]*P)*max(T</w:t>
            </w:r>
            <w:r w:rsidRPr="007F2139">
              <w:rPr>
                <w:rFonts w:eastAsia="SimSun"/>
                <w:vertAlign w:val="subscript"/>
              </w:rPr>
              <w:t>DRX,</w:t>
            </w:r>
            <w:r w:rsidRPr="007F2139">
              <w:rPr>
                <w:rFonts w:eastAsia="SimSun"/>
                <w:color w:val="FF0000"/>
              </w:rPr>
              <w:t xml:space="preserve"> </w:t>
            </w:r>
            <w:r w:rsidRPr="007F2139">
              <w:rPr>
                <w:rFonts w:eastAsia="SimSun"/>
              </w:rPr>
              <w:t>T</w:t>
            </w:r>
            <w:r w:rsidRPr="007F2139">
              <w:rPr>
                <w:rFonts w:eastAsia="SimSun"/>
                <w:vertAlign w:val="subscript"/>
              </w:rPr>
              <w:t>DRS</w:t>
            </w:r>
            <w:r w:rsidRPr="007F2139">
              <w:rPr>
                <w:rFonts w:eastAsia="SimSun"/>
              </w:rPr>
              <w:t>))</w:t>
            </w:r>
          </w:p>
          <w:p w:rsidR="007F2139" w:rsidRPr="007F2139" w:rsidRDefault="007F2139" w:rsidP="007F2139">
            <w:pPr>
              <w:rPr>
                <w:rFonts w:eastAsia="SimSun"/>
              </w:rPr>
            </w:pPr>
            <w:r w:rsidRPr="007F2139">
              <w:t xml:space="preserve">Note 4: The requirements apply provided that the cell identification time does not exceed </w:t>
            </w:r>
            <w:r w:rsidRPr="007F2139">
              <w:rPr>
                <w:rFonts w:eastAsia="SimSun"/>
              </w:rPr>
              <w:t>ceil(([7])*P)*T</w:t>
            </w:r>
            <w:r w:rsidRPr="007F2139">
              <w:rPr>
                <w:rFonts w:eastAsia="SimSun"/>
                <w:vertAlign w:val="subscript"/>
              </w:rPr>
              <w:t>DRX</w:t>
            </w:r>
          </w:p>
        </w:tc>
      </w:tr>
    </w:tbl>
    <w:p w:rsidR="007F2139" w:rsidRPr="007F2139" w:rsidRDefault="007F2139" w:rsidP="007F2139">
      <w:pPr>
        <w:rPr>
          <w:lang w:eastAsia="zh-CN"/>
        </w:rPr>
      </w:pPr>
    </w:p>
    <w:p w:rsidR="007F2139" w:rsidRPr="007F2139" w:rsidRDefault="007F2139" w:rsidP="006008C7">
      <w:pPr>
        <w:numPr>
          <w:ilvl w:val="0"/>
          <w:numId w:val="148"/>
        </w:numPr>
        <w:overflowPunct/>
        <w:autoSpaceDE/>
        <w:autoSpaceDN/>
        <w:adjustRightInd/>
        <w:spacing w:after="120"/>
        <w:textAlignment w:val="auto"/>
        <w:rPr>
          <w:rFonts w:eastAsia="SimSun"/>
          <w:szCs w:val="24"/>
          <w:lang w:eastAsia="zh-CN"/>
        </w:rPr>
      </w:pPr>
      <w:r w:rsidRPr="007F2139">
        <w:rPr>
          <w:rFonts w:eastAsia="SimSun"/>
          <w:b/>
          <w:szCs w:val="24"/>
          <w:lang w:val="sv-SE" w:eastAsia="sv-SE"/>
        </w:rPr>
        <w:t>View 3</w:t>
      </w:r>
      <w:r w:rsidRPr="007F2139">
        <w:rPr>
          <w:rFonts w:eastAsia="SimSun"/>
          <w:szCs w:val="24"/>
          <w:lang w:val="sv-SE" w:eastAsia="sv-SE"/>
        </w:rPr>
        <w:t xml:space="preserve"> (R4-1911324 </w:t>
      </w:r>
      <w:r w:rsidRPr="007F2139">
        <w:rPr>
          <w:rFonts w:eastAsia="SimSun"/>
          <w:szCs w:val="24"/>
          <w:lang w:eastAsia="zh-CN"/>
        </w:rPr>
        <w:t>MediaTek)</w:t>
      </w:r>
    </w:p>
    <w:p w:rsidR="007F2139" w:rsidRPr="007F2139" w:rsidRDefault="007F2139" w:rsidP="006008C7">
      <w:pPr>
        <w:numPr>
          <w:ilvl w:val="1"/>
          <w:numId w:val="148"/>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fldChar w:fldCharType="begin"/>
      </w:r>
      <w:r w:rsidRPr="007F2139">
        <w:rPr>
          <w:rFonts w:eastAsia="SimSun"/>
          <w:szCs w:val="24"/>
          <w:lang w:val="en-US" w:eastAsia="zh-CN"/>
        </w:rPr>
        <w:instrText xml:space="preserve"> REF _Ref21077817 \h  \* MERGEFORMAT </w:instrText>
      </w:r>
      <w:r w:rsidRPr="007F2139">
        <w:rPr>
          <w:rFonts w:eastAsia="SimSun"/>
          <w:szCs w:val="24"/>
          <w:lang w:val="en-US" w:eastAsia="zh-CN"/>
        </w:rPr>
      </w:r>
      <w:r w:rsidRPr="007F2139">
        <w:rPr>
          <w:rFonts w:eastAsia="SimSun"/>
          <w:szCs w:val="24"/>
          <w:lang w:val="en-US" w:eastAsia="zh-CN"/>
        </w:rPr>
        <w:fldChar w:fldCharType="separate"/>
      </w:r>
      <w:r w:rsidRPr="007F2139">
        <w:rPr>
          <w:rFonts w:eastAsia="SimSun"/>
          <w:b/>
          <w:bCs/>
          <w:szCs w:val="24"/>
          <w:lang w:val="en-US" w:eastAsia="zh-CN"/>
        </w:rPr>
        <w:t xml:space="preserve">Proposal </w:t>
      </w:r>
      <w:r w:rsidRPr="007F2139">
        <w:rPr>
          <w:rFonts w:eastAsia="SimSun"/>
          <w:b/>
          <w:bCs/>
          <w:noProof/>
          <w:szCs w:val="24"/>
          <w:lang w:val="en-US" w:eastAsia="zh-CN"/>
        </w:rPr>
        <w:t>1</w:t>
      </w:r>
      <w:r w:rsidRPr="007F2139">
        <w:rPr>
          <w:rFonts w:eastAsia="SimSun"/>
          <w:bCs/>
          <w:szCs w:val="24"/>
          <w:lang w:val="en-US" w:eastAsia="zh-CN"/>
        </w:rPr>
        <w:t>:</w:t>
      </w:r>
      <w:r w:rsidRPr="007F2139">
        <w:rPr>
          <w:rFonts w:eastAsia="SimSun"/>
          <w:szCs w:val="24"/>
          <w:lang w:val="en-US" w:eastAsia="zh-CN"/>
        </w:rPr>
        <w:t xml:space="preserve"> Not to extend the indication period of out-of-sync and in-sync due to the missing DRS occasions.</w:t>
      </w:r>
      <w:r w:rsidRPr="007F2139">
        <w:rPr>
          <w:rFonts w:eastAsia="SimSun"/>
          <w:szCs w:val="24"/>
          <w:lang w:val="en-US" w:eastAsia="zh-CN"/>
        </w:rPr>
        <w:fldChar w:fldCharType="end"/>
      </w:r>
    </w:p>
    <w:p w:rsidR="007F2139" w:rsidRPr="007F2139" w:rsidRDefault="007F2139" w:rsidP="006008C7">
      <w:pPr>
        <w:numPr>
          <w:ilvl w:val="1"/>
          <w:numId w:val="148"/>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fldChar w:fldCharType="begin"/>
      </w:r>
      <w:r w:rsidRPr="007F2139">
        <w:rPr>
          <w:rFonts w:eastAsia="SimSun"/>
          <w:szCs w:val="24"/>
          <w:lang w:val="en-US" w:eastAsia="zh-CN"/>
        </w:rPr>
        <w:instrText xml:space="preserve"> REF _Ref21077804 \h  \* MERGEFORMAT </w:instrText>
      </w:r>
      <w:r w:rsidRPr="007F2139">
        <w:rPr>
          <w:rFonts w:eastAsia="SimSun"/>
          <w:szCs w:val="24"/>
          <w:lang w:val="en-US" w:eastAsia="zh-CN"/>
        </w:rPr>
      </w:r>
      <w:r w:rsidRPr="007F2139">
        <w:rPr>
          <w:rFonts w:eastAsia="SimSun"/>
          <w:szCs w:val="24"/>
          <w:lang w:val="en-US" w:eastAsia="zh-CN"/>
        </w:rPr>
        <w:fldChar w:fldCharType="separate"/>
      </w:r>
      <w:r w:rsidRPr="007F2139">
        <w:rPr>
          <w:rFonts w:eastAsia="SimSun"/>
          <w:b/>
          <w:bCs/>
          <w:szCs w:val="24"/>
          <w:lang w:val="en-US" w:eastAsia="zh-CN"/>
        </w:rPr>
        <w:t xml:space="preserve">Observation </w:t>
      </w:r>
      <w:r w:rsidRPr="007F2139">
        <w:rPr>
          <w:rFonts w:eastAsia="SimSun"/>
          <w:b/>
          <w:bCs/>
          <w:noProof/>
          <w:szCs w:val="24"/>
          <w:lang w:val="en-US" w:eastAsia="zh-CN"/>
        </w:rPr>
        <w:t>1</w:t>
      </w:r>
      <w:r w:rsidRPr="007F2139">
        <w:rPr>
          <w:rFonts w:eastAsia="SimSun"/>
          <w:bCs/>
          <w:szCs w:val="24"/>
          <w:lang w:val="en-US" w:eastAsia="zh-CN"/>
        </w:rPr>
        <w:t xml:space="preserve">: </w:t>
      </w:r>
      <w:r w:rsidRPr="007F2139">
        <w:rPr>
          <w:rFonts w:eastAsia="SimSun"/>
          <w:szCs w:val="24"/>
          <w:lang w:val="en-US" w:eastAsia="zh-CN"/>
        </w:rPr>
        <w:t xml:space="preserve">UE may not be able to differentiate the missed </w:t>
      </w:r>
      <w:r w:rsidRPr="007F2139">
        <w:rPr>
          <w:rFonts w:eastAsia="SimSun"/>
          <w:szCs w:val="24"/>
          <w:lang w:eastAsia="zh-CN"/>
        </w:rPr>
        <w:t xml:space="preserve">DRS </w:t>
      </w:r>
      <w:r w:rsidRPr="007F2139">
        <w:rPr>
          <w:rFonts w:eastAsia="SimSun"/>
          <w:szCs w:val="24"/>
          <w:lang w:val="en-US" w:eastAsia="zh-CN"/>
        </w:rPr>
        <w:t xml:space="preserve">occasions </w:t>
      </w:r>
      <w:r w:rsidRPr="007F2139">
        <w:rPr>
          <w:rFonts w:eastAsia="SimSun"/>
          <w:szCs w:val="24"/>
          <w:lang w:eastAsia="zh-CN"/>
        </w:rPr>
        <w:t>due to LBT or due to low SNR side conditions at UE</w:t>
      </w:r>
      <w:r w:rsidRPr="007F2139">
        <w:rPr>
          <w:rFonts w:eastAsia="SimSun"/>
          <w:bCs/>
          <w:szCs w:val="24"/>
          <w:lang w:val="en-US" w:eastAsia="zh-CN"/>
        </w:rPr>
        <w:t>.</w:t>
      </w:r>
      <w:r w:rsidRPr="007F2139">
        <w:rPr>
          <w:rFonts w:eastAsia="SimSun"/>
          <w:szCs w:val="24"/>
          <w:lang w:val="en-US" w:eastAsia="zh-CN"/>
        </w:rPr>
        <w:fldChar w:fldCharType="end"/>
      </w:r>
    </w:p>
    <w:p w:rsidR="007F2139" w:rsidRPr="007F2139" w:rsidRDefault="007F2139" w:rsidP="006008C7">
      <w:pPr>
        <w:numPr>
          <w:ilvl w:val="1"/>
          <w:numId w:val="148"/>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fldChar w:fldCharType="begin"/>
      </w:r>
      <w:r w:rsidRPr="007F2139">
        <w:rPr>
          <w:rFonts w:eastAsia="SimSun"/>
          <w:szCs w:val="24"/>
          <w:lang w:val="en-US" w:eastAsia="zh-CN"/>
        </w:rPr>
        <w:instrText xml:space="preserve"> REF _Ref21094780 \h  \* MERGEFORMAT </w:instrText>
      </w:r>
      <w:r w:rsidRPr="007F2139">
        <w:rPr>
          <w:rFonts w:eastAsia="SimSun"/>
          <w:szCs w:val="24"/>
          <w:lang w:val="en-US" w:eastAsia="zh-CN"/>
        </w:rPr>
      </w:r>
      <w:r w:rsidRPr="007F2139">
        <w:rPr>
          <w:rFonts w:eastAsia="SimSun"/>
          <w:szCs w:val="24"/>
          <w:lang w:val="en-US" w:eastAsia="zh-CN"/>
        </w:rPr>
        <w:fldChar w:fldCharType="separate"/>
      </w:r>
      <w:r w:rsidRPr="007F2139">
        <w:rPr>
          <w:rFonts w:eastAsia="SimSun"/>
          <w:b/>
          <w:bCs/>
          <w:szCs w:val="24"/>
          <w:lang w:val="en-US" w:eastAsia="zh-CN"/>
        </w:rPr>
        <w:t xml:space="preserve">Observation </w:t>
      </w:r>
      <w:r w:rsidRPr="007F2139">
        <w:rPr>
          <w:rFonts w:eastAsia="SimSun"/>
          <w:b/>
          <w:bCs/>
          <w:noProof/>
          <w:szCs w:val="24"/>
          <w:lang w:val="en-US" w:eastAsia="zh-CN"/>
        </w:rPr>
        <w:t>2</w:t>
      </w:r>
      <w:r w:rsidRPr="007F2139">
        <w:rPr>
          <w:rFonts w:eastAsia="SimSun"/>
          <w:bCs/>
          <w:szCs w:val="24"/>
          <w:lang w:val="en-US" w:eastAsia="zh-CN"/>
        </w:rPr>
        <w:t xml:space="preserve">: </w:t>
      </w:r>
      <w:r w:rsidRPr="007F2139">
        <w:rPr>
          <w:rFonts w:eastAsia="SimSun"/>
          <w:szCs w:val="24"/>
          <w:lang w:val="en-US" w:eastAsia="zh-CN"/>
        </w:rPr>
        <w:t>UE would keep indicating INS, if the total number of missed DRS or transmitted DRS under low SNR is not larger than L</w:t>
      </w:r>
      <w:r w:rsidRPr="007F2139">
        <w:rPr>
          <w:rFonts w:eastAsia="SimSun"/>
          <w:szCs w:val="24"/>
          <w:vertAlign w:val="subscript"/>
          <w:lang w:val="en-US" w:eastAsia="zh-CN"/>
        </w:rPr>
        <w:t>in,max</w:t>
      </w:r>
      <w:r w:rsidRPr="007F2139">
        <w:rPr>
          <w:rFonts w:eastAsia="SimSun"/>
          <w:szCs w:val="24"/>
          <w:lang w:val="en-US" w:eastAsia="zh-CN"/>
        </w:rPr>
        <w:t>.</w:t>
      </w:r>
      <w:r w:rsidRPr="007F2139">
        <w:rPr>
          <w:rFonts w:eastAsia="SimSun"/>
          <w:szCs w:val="24"/>
          <w:lang w:val="en-US" w:eastAsia="zh-CN"/>
        </w:rPr>
        <w:fldChar w:fldCharType="end"/>
      </w:r>
    </w:p>
    <w:p w:rsidR="007F2139" w:rsidRPr="007F2139" w:rsidRDefault="007F2139" w:rsidP="006008C7">
      <w:pPr>
        <w:numPr>
          <w:ilvl w:val="1"/>
          <w:numId w:val="148"/>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fldChar w:fldCharType="begin"/>
      </w:r>
      <w:r w:rsidRPr="007F2139">
        <w:rPr>
          <w:rFonts w:eastAsia="SimSun"/>
          <w:szCs w:val="24"/>
          <w:lang w:val="en-US" w:eastAsia="zh-CN"/>
        </w:rPr>
        <w:instrText xml:space="preserve"> REF _Ref21077807 \h  \* MERGEFORMAT </w:instrText>
      </w:r>
      <w:r w:rsidRPr="007F2139">
        <w:rPr>
          <w:rFonts w:eastAsia="SimSun"/>
          <w:szCs w:val="24"/>
          <w:lang w:val="en-US" w:eastAsia="zh-CN"/>
        </w:rPr>
      </w:r>
      <w:r w:rsidRPr="007F2139">
        <w:rPr>
          <w:rFonts w:eastAsia="SimSun"/>
          <w:szCs w:val="24"/>
          <w:lang w:val="en-US" w:eastAsia="zh-CN"/>
        </w:rPr>
        <w:fldChar w:fldCharType="separate"/>
      </w:r>
      <w:r w:rsidRPr="007F2139">
        <w:rPr>
          <w:rFonts w:eastAsia="SimSun"/>
          <w:b/>
          <w:bCs/>
          <w:szCs w:val="24"/>
          <w:lang w:val="en-US" w:eastAsia="zh-CN"/>
        </w:rPr>
        <w:t xml:space="preserve">Observation </w:t>
      </w:r>
      <w:r w:rsidRPr="007F2139">
        <w:rPr>
          <w:rFonts w:eastAsia="SimSun"/>
          <w:b/>
          <w:bCs/>
          <w:noProof/>
          <w:szCs w:val="24"/>
          <w:lang w:val="en-US" w:eastAsia="zh-CN"/>
        </w:rPr>
        <w:t>3</w:t>
      </w:r>
      <w:r w:rsidRPr="007F2139">
        <w:rPr>
          <w:rFonts w:eastAsia="SimSun"/>
          <w:bCs/>
          <w:szCs w:val="24"/>
          <w:lang w:val="en-US" w:eastAsia="zh-CN"/>
        </w:rPr>
        <w:t xml:space="preserve">: </w:t>
      </w:r>
      <w:r w:rsidRPr="007F2139">
        <w:rPr>
          <w:rFonts w:eastAsia="SimSun"/>
          <w:szCs w:val="24"/>
          <w:lang w:val="en-US" w:eastAsia="zh-CN"/>
        </w:rPr>
        <w:t>UE could sent out INS and OOS indications simultaneously, if the OOS evaluation period is shorter that the upper limit of INS evaluation period.</w:t>
      </w:r>
      <w:r w:rsidRPr="007F2139">
        <w:rPr>
          <w:rFonts w:eastAsia="SimSun"/>
          <w:szCs w:val="24"/>
          <w:lang w:val="en-US" w:eastAsia="zh-CN"/>
        </w:rPr>
        <w:fldChar w:fldCharType="end"/>
      </w:r>
    </w:p>
    <w:p w:rsidR="007F2139" w:rsidRPr="007F2139" w:rsidRDefault="007F2139" w:rsidP="006008C7">
      <w:pPr>
        <w:numPr>
          <w:ilvl w:val="0"/>
          <w:numId w:val="148"/>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View 4</w:t>
      </w:r>
      <w:r w:rsidRPr="007F2139">
        <w:rPr>
          <w:rFonts w:eastAsia="SimSun"/>
          <w:szCs w:val="24"/>
          <w:lang w:val="en-US" w:eastAsia="zh-CN"/>
        </w:rPr>
        <w:t xml:space="preserve"> (R4-1911930 Huawei)</w:t>
      </w:r>
    </w:p>
    <w:p w:rsidR="007F2139" w:rsidRPr="007F2139" w:rsidRDefault="007F2139" w:rsidP="006008C7">
      <w:pPr>
        <w:numPr>
          <w:ilvl w:val="1"/>
          <w:numId w:val="148"/>
        </w:numPr>
        <w:overflowPunct/>
        <w:autoSpaceDE/>
        <w:autoSpaceDN/>
        <w:adjustRightInd/>
        <w:spacing w:after="120"/>
        <w:textAlignment w:val="auto"/>
        <w:rPr>
          <w:rFonts w:eastAsiaTheme="minorEastAsia"/>
          <w:szCs w:val="24"/>
          <w:lang w:val="en-US" w:eastAsia="zh-CN"/>
        </w:rPr>
      </w:pPr>
      <w:r w:rsidRPr="007F2139">
        <w:rPr>
          <w:rFonts w:eastAsiaTheme="minorEastAsia"/>
          <w:b/>
          <w:szCs w:val="24"/>
          <w:lang w:val="en-US" w:eastAsia="zh-CN"/>
        </w:rPr>
        <w:t>Proposal 1</w:t>
      </w:r>
      <w:r w:rsidRPr="007F2139">
        <w:rPr>
          <w:rFonts w:eastAsiaTheme="minorEastAsia"/>
          <w:szCs w:val="24"/>
          <w:lang w:val="en-US" w:eastAsia="zh-CN"/>
        </w:rPr>
        <w:t>: The RLM requirements in RAN4 is highly dependent on the final conclusion in RAN1 of the UE’s ability to distinguish the invalid RLM-RS. Therefore, we should wait for RAN1 consensus before working on the RLM requirements in NR-U.</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Discussion is needed.</w:t>
      </w:r>
    </w:p>
    <w:p w:rsidR="007F2139" w:rsidRPr="007F2139" w:rsidRDefault="007F2139" w:rsidP="007F2139">
      <w:pPr>
        <w:rPr>
          <w:rFonts w:eastAsia="SimSun"/>
          <w:lang w:eastAsia="zh-CN"/>
        </w:rPr>
      </w:pPr>
    </w:p>
    <w:p w:rsidR="007F2139" w:rsidRPr="007F2139" w:rsidRDefault="007F2139" w:rsidP="007F2139">
      <w:pPr>
        <w:rPr>
          <w:rFonts w:eastAsia="SimSun"/>
          <w:lang w:eastAsia="zh-CN"/>
        </w:rPr>
      </w:pPr>
      <w:r w:rsidRPr="007F2139">
        <w:rPr>
          <w:rFonts w:eastAsia="SimSun"/>
          <w:lang w:eastAsia="zh-CN"/>
        </w:rPr>
        <w:t>E///: MTK O1 is not relevant to in-sync and applicable to out-of-sync</w:t>
      </w:r>
    </w:p>
    <w:p w:rsidR="007F2139" w:rsidRPr="007F2139" w:rsidRDefault="007F2139" w:rsidP="007F2139">
      <w:pPr>
        <w:rPr>
          <w:rFonts w:eastAsia="SimSun"/>
          <w:lang w:eastAsia="zh-CN"/>
        </w:rPr>
      </w:pPr>
      <w:r w:rsidRPr="007F2139">
        <w:rPr>
          <w:rFonts w:eastAsia="SimSun"/>
          <w:lang w:eastAsia="zh-CN"/>
        </w:rPr>
        <w:tab/>
        <w:t>MTK: SNR is low for in-sync as well</w:t>
      </w:r>
    </w:p>
    <w:p w:rsidR="007F2139" w:rsidRPr="007F2139" w:rsidRDefault="007F2139" w:rsidP="007F2139">
      <w:pPr>
        <w:rPr>
          <w:rFonts w:eastAsia="SimSun"/>
          <w:lang w:eastAsia="zh-CN"/>
        </w:rPr>
      </w:pPr>
      <w:r w:rsidRPr="007F2139">
        <w:rPr>
          <w:rFonts w:eastAsia="SimSun"/>
          <w:lang w:eastAsia="zh-CN"/>
        </w:rPr>
        <w:tab/>
        <w:t>E///: No problem for in-sync</w:t>
      </w:r>
    </w:p>
    <w:p w:rsidR="007F2139" w:rsidRPr="007F2139" w:rsidRDefault="007F2139" w:rsidP="007F2139">
      <w:pPr>
        <w:rPr>
          <w:rFonts w:eastAsia="SimSun"/>
          <w:lang w:eastAsia="zh-CN"/>
        </w:rPr>
      </w:pPr>
    </w:p>
    <w:p w:rsidR="007F2139" w:rsidRPr="007F2139" w:rsidRDefault="007F2139" w:rsidP="007F2139">
      <w:pPr>
        <w:rPr>
          <w:rFonts w:eastAsia="SimSun"/>
          <w:b/>
          <w:u w:val="single"/>
          <w:lang w:eastAsia="zh-CN"/>
        </w:rPr>
      </w:pPr>
      <w:r w:rsidRPr="007F2139">
        <w:rPr>
          <w:rFonts w:eastAsia="SimSun"/>
          <w:b/>
          <w:u w:val="single"/>
          <w:lang w:eastAsia="zh-CN"/>
        </w:rPr>
        <w:t>Agreement</w:t>
      </w:r>
    </w:p>
    <w:p w:rsidR="007F2139" w:rsidRPr="007F2139" w:rsidRDefault="007F2139" w:rsidP="007F2139">
      <w:pPr>
        <w:rPr>
          <w:rFonts w:eastAsia="SimSun"/>
          <w:szCs w:val="24"/>
          <w:highlight w:val="green"/>
          <w:lang w:val="en-US" w:eastAsia="zh-CN"/>
        </w:rPr>
      </w:pPr>
      <w:r w:rsidRPr="007F2139">
        <w:rPr>
          <w:rFonts w:eastAsia="SimSun"/>
          <w:szCs w:val="24"/>
          <w:highlight w:val="green"/>
          <w:lang w:val="en-US" w:eastAsia="zh-CN"/>
        </w:rPr>
        <w:t>Lin is the number of SSBs not available at the UE during TEvaluate_in_SSB, where Lin ≤ Lin,max.</w:t>
      </w:r>
    </w:p>
    <w:p w:rsidR="007F2139" w:rsidRPr="007F2139" w:rsidRDefault="007F2139" w:rsidP="006008C7">
      <w:pPr>
        <w:numPr>
          <w:ilvl w:val="0"/>
          <w:numId w:val="178"/>
        </w:numPr>
        <w:overflowPunct/>
        <w:autoSpaceDE/>
        <w:autoSpaceDN/>
        <w:adjustRightInd/>
        <w:spacing w:after="120"/>
        <w:textAlignment w:val="auto"/>
        <w:rPr>
          <w:rFonts w:eastAsia="SimSun"/>
          <w:szCs w:val="24"/>
          <w:highlight w:val="green"/>
          <w:lang w:val="en-US" w:eastAsia="zh-CN"/>
        </w:rPr>
      </w:pPr>
      <w:r w:rsidRPr="007F2139">
        <w:rPr>
          <w:rFonts w:eastAsia="SimSun"/>
          <w:szCs w:val="24"/>
          <w:highlight w:val="green"/>
          <w:lang w:val="en-US" w:eastAsia="zh-CN"/>
        </w:rPr>
        <w:t>Lin,max = TBD for Max(T</w:t>
      </w:r>
      <w:r w:rsidRPr="007F2139">
        <w:rPr>
          <w:rFonts w:eastAsia="SimSun"/>
          <w:szCs w:val="24"/>
          <w:highlight w:val="green"/>
          <w:vertAlign w:val="subscript"/>
          <w:lang w:val="en-US" w:eastAsia="zh-CN"/>
        </w:rPr>
        <w:t>DRX</w:t>
      </w:r>
      <w:r w:rsidRPr="007F2139">
        <w:rPr>
          <w:rFonts w:eastAsia="SimSun"/>
          <w:szCs w:val="24"/>
          <w:highlight w:val="green"/>
          <w:lang w:val="en-US" w:eastAsia="zh-CN"/>
        </w:rPr>
        <w:t>,T</w:t>
      </w:r>
      <w:r w:rsidRPr="007F2139">
        <w:rPr>
          <w:rFonts w:eastAsia="SimSun"/>
          <w:szCs w:val="24"/>
          <w:highlight w:val="green"/>
          <w:vertAlign w:val="subscript"/>
          <w:lang w:val="en-US" w:eastAsia="zh-CN"/>
        </w:rPr>
        <w:t>SSB</w:t>
      </w:r>
      <w:r w:rsidRPr="007F2139">
        <w:rPr>
          <w:rFonts w:eastAsia="SimSun"/>
          <w:szCs w:val="24"/>
          <w:highlight w:val="green"/>
          <w:lang w:val="en-US" w:eastAsia="zh-CN"/>
        </w:rPr>
        <w:t>)≤40 where T</w:t>
      </w:r>
      <w:r w:rsidRPr="007F2139">
        <w:rPr>
          <w:rFonts w:eastAsia="SimSun"/>
          <w:szCs w:val="24"/>
          <w:highlight w:val="green"/>
          <w:vertAlign w:val="subscript"/>
          <w:lang w:val="en-US" w:eastAsia="zh-CN"/>
        </w:rPr>
        <w:t>DRX</w:t>
      </w:r>
      <w:r w:rsidRPr="007F2139">
        <w:rPr>
          <w:rFonts w:eastAsia="SimSun"/>
          <w:szCs w:val="24"/>
          <w:highlight w:val="green"/>
          <w:lang w:val="en-US" w:eastAsia="zh-CN"/>
        </w:rPr>
        <w:t>=0 for non-DRX</w:t>
      </w:r>
    </w:p>
    <w:p w:rsidR="007F2139" w:rsidRPr="007F2139" w:rsidRDefault="007F2139" w:rsidP="006008C7">
      <w:pPr>
        <w:numPr>
          <w:ilvl w:val="0"/>
          <w:numId w:val="178"/>
        </w:numPr>
        <w:overflowPunct/>
        <w:autoSpaceDE/>
        <w:autoSpaceDN/>
        <w:adjustRightInd/>
        <w:spacing w:after="120"/>
        <w:textAlignment w:val="auto"/>
        <w:rPr>
          <w:rFonts w:eastAsia="SimSun"/>
          <w:szCs w:val="24"/>
          <w:highlight w:val="green"/>
          <w:lang w:val="en-US" w:eastAsia="zh-CN"/>
        </w:rPr>
      </w:pPr>
      <w:r w:rsidRPr="007F2139">
        <w:rPr>
          <w:rFonts w:eastAsia="SimSun"/>
          <w:szCs w:val="24"/>
          <w:highlight w:val="green"/>
          <w:lang w:val="en-US" w:eastAsia="zh-CN"/>
        </w:rPr>
        <w:t>Lin,max = TBD for 40&lt;Max(T</w:t>
      </w:r>
      <w:r w:rsidRPr="007F2139">
        <w:rPr>
          <w:rFonts w:eastAsia="SimSun"/>
          <w:szCs w:val="24"/>
          <w:highlight w:val="green"/>
          <w:vertAlign w:val="subscript"/>
          <w:lang w:val="en-US" w:eastAsia="zh-CN"/>
        </w:rPr>
        <w:t>DRX</w:t>
      </w:r>
      <w:r w:rsidRPr="007F2139">
        <w:rPr>
          <w:rFonts w:eastAsia="SimSun"/>
          <w:szCs w:val="24"/>
          <w:highlight w:val="green"/>
          <w:lang w:val="en-US" w:eastAsia="zh-CN"/>
        </w:rPr>
        <w:t>,T</w:t>
      </w:r>
      <w:r w:rsidRPr="007F2139">
        <w:rPr>
          <w:rFonts w:eastAsia="SimSun"/>
          <w:szCs w:val="24"/>
          <w:highlight w:val="green"/>
          <w:vertAlign w:val="subscript"/>
          <w:lang w:val="en-US" w:eastAsia="zh-CN"/>
        </w:rPr>
        <w:t>SSB</w:t>
      </w:r>
      <w:r w:rsidRPr="007F2139">
        <w:rPr>
          <w:rFonts w:eastAsia="SimSun"/>
          <w:szCs w:val="24"/>
          <w:highlight w:val="green"/>
          <w:lang w:val="en-US" w:eastAsia="zh-CN"/>
        </w:rPr>
        <w:t>)≤320</w:t>
      </w:r>
    </w:p>
    <w:p w:rsidR="007F2139" w:rsidRPr="007F2139" w:rsidRDefault="007F2139" w:rsidP="006008C7">
      <w:pPr>
        <w:numPr>
          <w:ilvl w:val="0"/>
          <w:numId w:val="178"/>
        </w:numPr>
        <w:overflowPunct/>
        <w:autoSpaceDE/>
        <w:autoSpaceDN/>
        <w:adjustRightInd/>
        <w:spacing w:after="120"/>
        <w:textAlignment w:val="auto"/>
        <w:rPr>
          <w:rFonts w:eastAsia="SimSun"/>
          <w:szCs w:val="24"/>
          <w:highlight w:val="green"/>
          <w:lang w:val="en-US" w:eastAsia="zh-CN"/>
        </w:rPr>
      </w:pPr>
      <w:r w:rsidRPr="007F2139">
        <w:rPr>
          <w:rFonts w:eastAsia="SimSun"/>
          <w:szCs w:val="24"/>
          <w:highlight w:val="green"/>
          <w:lang w:val="en-US" w:eastAsia="zh-CN"/>
        </w:rPr>
        <w:t>Lin,max = TBD for T</w:t>
      </w:r>
      <w:r w:rsidRPr="007F2139">
        <w:rPr>
          <w:rFonts w:eastAsia="SimSun"/>
          <w:szCs w:val="24"/>
          <w:highlight w:val="green"/>
          <w:vertAlign w:val="subscript"/>
          <w:lang w:val="en-US" w:eastAsia="zh-CN"/>
        </w:rPr>
        <w:t>DRX</w:t>
      </w:r>
      <w:r w:rsidRPr="007F2139">
        <w:rPr>
          <w:rFonts w:eastAsia="SimSun"/>
          <w:szCs w:val="24"/>
          <w:highlight w:val="green"/>
          <w:lang w:val="en-US" w:eastAsia="zh-CN"/>
        </w:rPr>
        <w:t>&gt;320.</w:t>
      </w:r>
    </w:p>
    <w:p w:rsidR="007F2139" w:rsidRPr="007F2139" w:rsidRDefault="007F2139" w:rsidP="007F2139">
      <w:pPr>
        <w:rPr>
          <w:rFonts w:eastAsia="SimSun"/>
          <w:szCs w:val="24"/>
          <w:highlight w:val="yellow"/>
          <w:lang w:val="en-US" w:eastAsia="zh-CN"/>
        </w:rPr>
      </w:pPr>
      <w:r w:rsidRPr="007F2139">
        <w:rPr>
          <w:rFonts w:eastAsia="SimSun"/>
          <w:szCs w:val="24"/>
          <w:highlight w:val="yellow"/>
          <w:lang w:val="en-US" w:eastAsia="zh-CN"/>
        </w:rPr>
        <w:t>Continue discussion on</w:t>
      </w:r>
    </w:p>
    <w:p w:rsidR="007F2139" w:rsidRPr="007F2139" w:rsidRDefault="007F2139" w:rsidP="006008C7">
      <w:pPr>
        <w:numPr>
          <w:ilvl w:val="0"/>
          <w:numId w:val="180"/>
        </w:numPr>
        <w:overflowPunct/>
        <w:autoSpaceDE/>
        <w:autoSpaceDN/>
        <w:adjustRightInd/>
        <w:spacing w:after="120"/>
        <w:textAlignment w:val="auto"/>
        <w:rPr>
          <w:rFonts w:eastAsia="SimSun"/>
          <w:szCs w:val="24"/>
          <w:highlight w:val="yellow"/>
          <w:lang w:val="en-US" w:eastAsia="zh-CN"/>
        </w:rPr>
      </w:pPr>
      <w:r w:rsidRPr="007F2139">
        <w:rPr>
          <w:rFonts w:eastAsia="SimSun"/>
          <w:szCs w:val="24"/>
          <w:highlight w:val="yellow"/>
          <w:lang w:val="en-US" w:eastAsia="zh-CN"/>
        </w:rPr>
        <w:t xml:space="preserve">UE behavior when Lin &gt; Lin,max </w:t>
      </w:r>
    </w:p>
    <w:p w:rsidR="007F2139" w:rsidRPr="007F2139" w:rsidRDefault="007F2139" w:rsidP="006008C7">
      <w:pPr>
        <w:numPr>
          <w:ilvl w:val="0"/>
          <w:numId w:val="179"/>
        </w:numPr>
        <w:overflowPunct/>
        <w:autoSpaceDE/>
        <w:autoSpaceDN/>
        <w:adjustRightInd/>
        <w:spacing w:after="120"/>
        <w:textAlignment w:val="auto"/>
        <w:rPr>
          <w:rFonts w:eastAsia="SimSun"/>
          <w:szCs w:val="24"/>
          <w:highlight w:val="yellow"/>
          <w:lang w:val="en-US" w:eastAsia="zh-CN"/>
        </w:rPr>
      </w:pPr>
      <w:r w:rsidRPr="007F2139">
        <w:rPr>
          <w:rFonts w:eastAsia="SimSun"/>
          <w:szCs w:val="24"/>
          <w:highlight w:val="yellow"/>
          <w:lang w:val="en-US" w:eastAsia="zh-CN"/>
        </w:rPr>
        <w:t>Option 1: UE layer 1 shall not send any indication to higher layers while completing the current evaluation period and shall try to complete the next in-sync evaluation period.</w:t>
      </w:r>
    </w:p>
    <w:p w:rsidR="007F2139" w:rsidRPr="007F2139" w:rsidRDefault="007F2139" w:rsidP="006008C7">
      <w:pPr>
        <w:numPr>
          <w:ilvl w:val="0"/>
          <w:numId w:val="180"/>
        </w:numPr>
        <w:overflowPunct/>
        <w:autoSpaceDE/>
        <w:autoSpaceDN/>
        <w:adjustRightInd/>
        <w:spacing w:after="120"/>
        <w:textAlignment w:val="auto"/>
        <w:rPr>
          <w:rFonts w:eastAsia="SimSun"/>
          <w:szCs w:val="24"/>
          <w:highlight w:val="yellow"/>
          <w:lang w:val="en-US" w:eastAsia="zh-CN"/>
        </w:rPr>
      </w:pPr>
      <w:r w:rsidRPr="007F2139">
        <w:rPr>
          <w:rFonts w:eastAsia="SimSun"/>
          <w:szCs w:val="24"/>
          <w:highlight w:val="yellow"/>
          <w:lang w:val="en-US" w:eastAsia="zh-CN"/>
        </w:rPr>
        <w:t xml:space="preserve">Definition of current and next in-sync evaluation period </w:t>
      </w:r>
    </w:p>
    <w:p w:rsidR="007F2139" w:rsidRPr="007F2139" w:rsidRDefault="007F2139" w:rsidP="006008C7">
      <w:pPr>
        <w:numPr>
          <w:ilvl w:val="1"/>
          <w:numId w:val="180"/>
        </w:numPr>
        <w:overflowPunct/>
        <w:autoSpaceDE/>
        <w:autoSpaceDN/>
        <w:adjustRightInd/>
        <w:spacing w:after="120"/>
        <w:textAlignment w:val="auto"/>
        <w:rPr>
          <w:rFonts w:eastAsia="SimSun"/>
          <w:szCs w:val="24"/>
          <w:highlight w:val="yellow"/>
          <w:lang w:val="en-US" w:eastAsia="zh-CN"/>
        </w:rPr>
      </w:pPr>
      <w:r w:rsidRPr="007F2139">
        <w:rPr>
          <w:rFonts w:eastAsia="SimSun"/>
          <w:szCs w:val="24"/>
          <w:highlight w:val="yellow"/>
          <w:lang w:val="en-US" w:eastAsia="zh-CN"/>
        </w:rPr>
        <w:lastRenderedPageBreak/>
        <w:t>Option 1: the starting point of the next in-sync evaluation period is max(T</w:t>
      </w:r>
      <w:r w:rsidRPr="007F2139">
        <w:rPr>
          <w:rFonts w:eastAsia="SimSun"/>
          <w:szCs w:val="24"/>
          <w:highlight w:val="yellow"/>
          <w:vertAlign w:val="subscript"/>
          <w:lang w:val="en-US" w:eastAsia="zh-CN"/>
        </w:rPr>
        <w:t>DRX</w:t>
      </w:r>
      <w:r w:rsidRPr="007F2139">
        <w:rPr>
          <w:rFonts w:eastAsia="SimSun"/>
          <w:szCs w:val="24"/>
          <w:highlight w:val="yellow"/>
          <w:lang w:val="en-US" w:eastAsia="zh-CN"/>
        </w:rPr>
        <w:t>,T</w:t>
      </w:r>
      <w:r w:rsidRPr="007F2139">
        <w:rPr>
          <w:rFonts w:eastAsia="SimSun"/>
          <w:szCs w:val="24"/>
          <w:highlight w:val="yellow"/>
          <w:vertAlign w:val="subscript"/>
          <w:lang w:val="en-US" w:eastAsia="zh-CN"/>
        </w:rPr>
        <w:t>SSB</w:t>
      </w:r>
      <w:r w:rsidRPr="007F2139">
        <w:rPr>
          <w:rFonts w:eastAsia="SimSun"/>
          <w:szCs w:val="24"/>
          <w:highlight w:val="yellow"/>
          <w:lang w:val="en-US" w:eastAsia="zh-CN"/>
        </w:rPr>
        <w:t>) later than the starting point of the current in-sync evaluation period</w:t>
      </w:r>
    </w:p>
    <w:p w:rsidR="007F2139" w:rsidRPr="007F2139" w:rsidRDefault="007F2139" w:rsidP="007F2139">
      <w:pPr>
        <w:rPr>
          <w:rFonts w:eastAsia="SimSun"/>
          <w:lang w:eastAsia="zh-CN"/>
        </w:rPr>
      </w:pPr>
    </w:p>
    <w:p w:rsidR="007F2139" w:rsidRPr="007F2139" w:rsidRDefault="007F2139" w:rsidP="007F2139">
      <w:pPr>
        <w:rPr>
          <w:rFonts w:eastAsia="SimSun"/>
          <w:u w:val="single"/>
          <w:lang w:eastAsia="zh-CN"/>
        </w:rPr>
      </w:pPr>
      <w:r w:rsidRPr="007F2139">
        <w:rPr>
          <w:rFonts w:eastAsia="SimSun"/>
          <w:b/>
          <w:u w:val="single"/>
          <w:lang w:eastAsia="zh-CN"/>
        </w:rPr>
        <w:t>Issue #33: RLM out-of-sync</w:t>
      </w:r>
    </w:p>
    <w:p w:rsidR="007F2139" w:rsidRPr="007F2139" w:rsidRDefault="007F2139" w:rsidP="006008C7">
      <w:pPr>
        <w:numPr>
          <w:ilvl w:val="0"/>
          <w:numId w:val="149"/>
        </w:numPr>
        <w:overflowPunct/>
        <w:autoSpaceDE/>
        <w:autoSpaceDN/>
        <w:adjustRightInd/>
        <w:spacing w:after="120"/>
        <w:textAlignment w:val="auto"/>
        <w:rPr>
          <w:rFonts w:eastAsia="SimSun"/>
          <w:szCs w:val="24"/>
          <w:lang w:val="en-US" w:eastAsia="sv-SE"/>
        </w:rPr>
      </w:pPr>
      <w:r w:rsidRPr="007F2139">
        <w:rPr>
          <w:rFonts w:eastAsia="SimSun"/>
          <w:szCs w:val="24"/>
          <w:lang w:val="en-US" w:eastAsia="sv-SE"/>
        </w:rPr>
        <w:t>View 1 (R4-1912087 Ericsson)</w:t>
      </w:r>
    </w:p>
    <w:p w:rsidR="007F2139" w:rsidRPr="007F2139" w:rsidRDefault="007F2139" w:rsidP="006008C7">
      <w:pPr>
        <w:numPr>
          <w:ilvl w:val="1"/>
          <w:numId w:val="149"/>
        </w:numPr>
        <w:overflowPunct/>
        <w:autoSpaceDE/>
        <w:autoSpaceDN/>
        <w:adjustRightInd/>
        <w:spacing w:after="120"/>
        <w:textAlignment w:val="auto"/>
        <w:rPr>
          <w:rFonts w:eastAsia="SimSun"/>
          <w:szCs w:val="24"/>
          <w:lang w:val="en-US" w:eastAsia="x-none"/>
        </w:rPr>
      </w:pPr>
      <w:r w:rsidRPr="007F2139">
        <w:rPr>
          <w:rFonts w:eastAsia="SimSun"/>
          <w:szCs w:val="24"/>
          <w:lang w:val="en-US" w:eastAsia="x-none"/>
        </w:rPr>
        <w:t>Proposal 3: For out-of-sync, define evaluation period based on L</w:t>
      </w:r>
      <w:r w:rsidRPr="007F2139">
        <w:rPr>
          <w:rFonts w:eastAsia="SimSun"/>
          <w:szCs w:val="24"/>
          <w:vertAlign w:val="subscript"/>
          <w:lang w:val="en-US" w:eastAsia="x-none"/>
        </w:rPr>
        <w:t>out</w:t>
      </w:r>
      <w:r w:rsidRPr="007F2139">
        <w:rPr>
          <w:rFonts w:eastAsia="SimSun"/>
          <w:szCs w:val="24"/>
          <w:lang w:val="en-US" w:eastAsia="x-none"/>
        </w:rPr>
        <w:t xml:space="preserve"> and multiple (e.g., 2) samples for detecting the presence of RLM-RS.</w:t>
      </w:r>
    </w:p>
    <w:p w:rsidR="007F2139" w:rsidRPr="007F2139" w:rsidRDefault="007F2139" w:rsidP="006008C7">
      <w:pPr>
        <w:numPr>
          <w:ilvl w:val="1"/>
          <w:numId w:val="149"/>
        </w:numPr>
        <w:overflowPunct/>
        <w:autoSpaceDE/>
        <w:autoSpaceDN/>
        <w:adjustRightInd/>
        <w:spacing w:after="120"/>
        <w:textAlignment w:val="auto"/>
        <w:rPr>
          <w:rFonts w:eastAsia="SimSun"/>
          <w:szCs w:val="24"/>
          <w:lang w:val="en-US" w:eastAsia="x-none"/>
        </w:rPr>
      </w:pPr>
      <w:r w:rsidRPr="007F2139">
        <w:rPr>
          <w:rFonts w:eastAsia="SimSun"/>
          <w:szCs w:val="24"/>
          <w:lang w:val="en-US" w:eastAsia="x-none"/>
        </w:rPr>
        <w:t>Proposal 4: More specifically, the out-of-sync evaluation period can be defined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6972"/>
      </w:tblGrid>
      <w:tr w:rsidR="007F2139" w:rsidRPr="007F2139" w:rsidTr="00AD795C">
        <w:trPr>
          <w:jc w:val="center"/>
        </w:trPr>
        <w:tc>
          <w:tcPr>
            <w:tcW w:w="2035" w:type="dxa"/>
            <w:shd w:val="clear" w:color="auto" w:fill="auto"/>
          </w:tcPr>
          <w:p w:rsidR="007F2139" w:rsidRPr="007F2139" w:rsidRDefault="007F2139" w:rsidP="007F2139">
            <w:pPr>
              <w:rPr>
                <w:b/>
              </w:rPr>
            </w:pPr>
            <w:r w:rsidRPr="007F2139">
              <w:rPr>
                <w:b/>
              </w:rPr>
              <w:t>Configuration</w:t>
            </w:r>
          </w:p>
        </w:tc>
        <w:tc>
          <w:tcPr>
            <w:tcW w:w="6972" w:type="dxa"/>
            <w:shd w:val="clear" w:color="auto" w:fill="auto"/>
          </w:tcPr>
          <w:p w:rsidR="007F2139" w:rsidRPr="007F2139" w:rsidRDefault="007F2139" w:rsidP="007F2139">
            <w:pPr>
              <w:rPr>
                <w:b/>
              </w:rPr>
            </w:pPr>
            <w:r w:rsidRPr="007F2139">
              <w:rPr>
                <w:b/>
              </w:rPr>
              <w:t>T</w:t>
            </w:r>
            <w:r w:rsidRPr="007F2139">
              <w:rPr>
                <w:b/>
                <w:vertAlign w:val="subscript"/>
              </w:rPr>
              <w:t>Evaluate_out_SSB</w:t>
            </w:r>
            <w:r w:rsidRPr="007F2139">
              <w:rPr>
                <w:b/>
              </w:rPr>
              <w:t xml:space="preserve"> (ms) </w:t>
            </w:r>
          </w:p>
        </w:tc>
      </w:tr>
      <w:tr w:rsidR="007F2139" w:rsidRPr="007F2139" w:rsidTr="00AD795C">
        <w:trPr>
          <w:jc w:val="center"/>
        </w:trPr>
        <w:tc>
          <w:tcPr>
            <w:tcW w:w="2035" w:type="dxa"/>
            <w:shd w:val="clear" w:color="auto" w:fill="auto"/>
          </w:tcPr>
          <w:p w:rsidR="007F2139" w:rsidRPr="007F2139" w:rsidRDefault="007F2139" w:rsidP="007F2139">
            <w:r w:rsidRPr="007F2139">
              <w:t>no DRX</w:t>
            </w:r>
          </w:p>
        </w:tc>
        <w:tc>
          <w:tcPr>
            <w:tcW w:w="6972" w:type="dxa"/>
            <w:shd w:val="clear" w:color="auto" w:fill="auto"/>
          </w:tcPr>
          <w:p w:rsidR="007F2139" w:rsidRPr="007F2139" w:rsidRDefault="007F2139" w:rsidP="007F2139">
            <w:r w:rsidRPr="007F2139">
              <w:t>Max(100, Ceil((10 + X + L</w:t>
            </w:r>
            <w:r w:rsidRPr="007F2139">
              <w:rPr>
                <w:vertAlign w:val="subscript"/>
              </w:rPr>
              <w:t>out)</w:t>
            </w:r>
            <w:r w:rsidRPr="007F2139">
              <w:t>*P)*T</w:t>
            </w:r>
            <w:r w:rsidRPr="007F2139">
              <w:rPr>
                <w:vertAlign w:val="subscript"/>
              </w:rPr>
              <w:t>SSB</w:t>
            </w:r>
            <w:r w:rsidRPr="007F2139">
              <w:t>)</w:t>
            </w:r>
          </w:p>
        </w:tc>
      </w:tr>
      <w:tr w:rsidR="007F2139" w:rsidRPr="007F2139" w:rsidTr="00AD795C">
        <w:trPr>
          <w:jc w:val="center"/>
        </w:trPr>
        <w:tc>
          <w:tcPr>
            <w:tcW w:w="2035" w:type="dxa"/>
            <w:shd w:val="clear" w:color="auto" w:fill="auto"/>
          </w:tcPr>
          <w:p w:rsidR="007F2139" w:rsidRPr="007F2139" w:rsidRDefault="007F2139" w:rsidP="007F2139">
            <w:r w:rsidRPr="007F2139">
              <w:t>DRX cycle≤320</w:t>
            </w:r>
          </w:p>
        </w:tc>
        <w:tc>
          <w:tcPr>
            <w:tcW w:w="6972" w:type="dxa"/>
            <w:shd w:val="clear" w:color="auto" w:fill="auto"/>
          </w:tcPr>
          <w:p w:rsidR="007F2139" w:rsidRPr="007F2139" w:rsidRDefault="007F2139" w:rsidP="007F2139">
            <w:r w:rsidRPr="007F2139">
              <w:t>Max(100, Ceil((15 + X + L</w:t>
            </w:r>
            <w:r w:rsidRPr="007F2139">
              <w:rPr>
                <w:vertAlign w:val="subscript"/>
              </w:rPr>
              <w:t>out</w:t>
            </w:r>
            <w:r w:rsidRPr="007F2139">
              <w:t>)*P)*Max(T</w:t>
            </w:r>
            <w:r w:rsidRPr="007F2139">
              <w:rPr>
                <w:vertAlign w:val="subscript"/>
              </w:rPr>
              <w:t>DRX</w:t>
            </w:r>
            <w:r w:rsidRPr="007F2139">
              <w:t>,T</w:t>
            </w:r>
            <w:r w:rsidRPr="007F2139">
              <w:rPr>
                <w:vertAlign w:val="subscript"/>
              </w:rPr>
              <w:t>SSB</w:t>
            </w:r>
            <w:r w:rsidRPr="007F2139">
              <w:t>))</w:t>
            </w:r>
          </w:p>
        </w:tc>
      </w:tr>
      <w:tr w:rsidR="007F2139" w:rsidRPr="007F2139" w:rsidTr="00AD795C">
        <w:trPr>
          <w:jc w:val="center"/>
        </w:trPr>
        <w:tc>
          <w:tcPr>
            <w:tcW w:w="2035" w:type="dxa"/>
            <w:shd w:val="clear" w:color="auto" w:fill="auto"/>
          </w:tcPr>
          <w:p w:rsidR="007F2139" w:rsidRPr="007F2139" w:rsidRDefault="007F2139" w:rsidP="007F2139">
            <w:r w:rsidRPr="007F2139">
              <w:t>DRX cycle&gt;320</w:t>
            </w:r>
          </w:p>
        </w:tc>
        <w:tc>
          <w:tcPr>
            <w:tcW w:w="6972" w:type="dxa"/>
            <w:shd w:val="clear" w:color="auto" w:fill="auto"/>
          </w:tcPr>
          <w:p w:rsidR="007F2139" w:rsidRPr="007F2139" w:rsidRDefault="007F2139" w:rsidP="007F2139">
            <w:r w:rsidRPr="007F2139">
              <w:t>Ceil((10 + X + L</w:t>
            </w:r>
            <w:r w:rsidRPr="007F2139">
              <w:rPr>
                <w:vertAlign w:val="subscript"/>
              </w:rPr>
              <w:t>out</w:t>
            </w:r>
            <w:r w:rsidRPr="007F2139">
              <w:t>)*P)*T</w:t>
            </w:r>
            <w:r w:rsidRPr="007F2139">
              <w:rPr>
                <w:vertAlign w:val="subscript"/>
              </w:rPr>
              <w:t>DRX</w:t>
            </w:r>
          </w:p>
        </w:tc>
      </w:tr>
      <w:tr w:rsidR="007F2139" w:rsidRPr="007F2139" w:rsidTr="00AD795C">
        <w:trPr>
          <w:jc w:val="center"/>
        </w:trPr>
        <w:tc>
          <w:tcPr>
            <w:tcW w:w="9007" w:type="dxa"/>
            <w:gridSpan w:val="2"/>
            <w:shd w:val="clear" w:color="auto" w:fill="auto"/>
          </w:tcPr>
          <w:p w:rsidR="007F2139" w:rsidRPr="007F2139" w:rsidRDefault="007F2139" w:rsidP="007F2139">
            <w:r w:rsidRPr="007F2139">
              <w:t>N</w:t>
            </w:r>
            <w:r w:rsidRPr="007F2139">
              <w:rPr>
                <w:rFonts w:eastAsia="Malgun Gothic"/>
              </w:rPr>
              <w:t>OTE 1</w:t>
            </w:r>
            <w:r w:rsidRPr="007F2139">
              <w:t>:</w:t>
            </w:r>
            <w:r w:rsidRPr="007F2139">
              <w:tab/>
              <w:t>T</w:t>
            </w:r>
            <w:r w:rsidRPr="007F2139">
              <w:rPr>
                <w:vertAlign w:val="subscript"/>
              </w:rPr>
              <w:t>SSB</w:t>
            </w:r>
            <w:r w:rsidRPr="007F2139">
              <w:t xml:space="preserve"> is the periodicity of the SSB configured for RLM. T</w:t>
            </w:r>
            <w:r w:rsidRPr="007F2139">
              <w:rPr>
                <w:vertAlign w:val="subscript"/>
              </w:rPr>
              <w:t>DRX</w:t>
            </w:r>
            <w:r w:rsidRPr="007F2139">
              <w:t xml:space="preserve"> is the DRX cycle length.</w:t>
            </w:r>
          </w:p>
          <w:p w:rsidR="007F2139" w:rsidRPr="007F2139" w:rsidRDefault="007F2139" w:rsidP="007F2139">
            <w:pPr>
              <w:rPr>
                <w:vertAlign w:val="subscript"/>
              </w:rPr>
            </w:pPr>
            <w:r w:rsidRPr="007F2139">
              <w:t>NOTE 2:   L</w:t>
            </w:r>
            <w:r w:rsidRPr="007F2139">
              <w:rPr>
                <w:vertAlign w:val="subscript"/>
              </w:rPr>
              <w:t>out</w:t>
            </w:r>
            <w:r w:rsidRPr="007F2139">
              <w:t xml:space="preserve"> is the number of SSBs not available at the UE during </w:t>
            </w:r>
            <w:r w:rsidRPr="007F2139">
              <w:rPr>
                <w:bCs/>
              </w:rPr>
              <w:t>T</w:t>
            </w:r>
            <w:r w:rsidRPr="007F2139">
              <w:rPr>
                <w:bCs/>
                <w:vertAlign w:val="subscript"/>
              </w:rPr>
              <w:t>Evaluate_out_SSB,</w:t>
            </w:r>
            <w:r w:rsidRPr="007F2139">
              <w:t xml:space="preserve"> where L</w:t>
            </w:r>
            <w:r w:rsidRPr="007F2139">
              <w:rPr>
                <w:vertAlign w:val="subscript"/>
              </w:rPr>
              <w:t xml:space="preserve">out </w:t>
            </w:r>
            <w:r w:rsidRPr="007F2139">
              <w:t>≤ L</w:t>
            </w:r>
            <w:r w:rsidRPr="007F2139">
              <w:rPr>
                <w:vertAlign w:val="subscript"/>
              </w:rPr>
              <w:t>out,max</w:t>
            </w:r>
            <w:r w:rsidRPr="007F2139">
              <w:t>.</w:t>
            </w:r>
          </w:p>
          <w:p w:rsidR="007F2139" w:rsidRPr="007F2139" w:rsidRDefault="007F2139" w:rsidP="007F2139">
            <w:r w:rsidRPr="007F2139">
              <w:t>NOTE 3:   L</w:t>
            </w:r>
            <w:r w:rsidRPr="007F2139">
              <w:rPr>
                <w:vertAlign w:val="subscript"/>
              </w:rPr>
              <w:t>out,max</w:t>
            </w:r>
            <w:r w:rsidRPr="007F2139">
              <w:t>=40+X for Max(T</w:t>
            </w:r>
            <w:r w:rsidRPr="007F2139">
              <w:rPr>
                <w:vertAlign w:val="subscript"/>
              </w:rPr>
              <w:t>DRX</w:t>
            </w:r>
            <w:r w:rsidRPr="007F2139">
              <w:t>,T</w:t>
            </w:r>
            <w:r w:rsidRPr="007F2139">
              <w:rPr>
                <w:vertAlign w:val="subscript"/>
              </w:rPr>
              <w:t>SSB</w:t>
            </w:r>
            <w:r w:rsidRPr="007F2139">
              <w:t>)≤40 where T</w:t>
            </w:r>
            <w:r w:rsidRPr="007F2139">
              <w:rPr>
                <w:vertAlign w:val="subscript"/>
              </w:rPr>
              <w:t>DRX</w:t>
            </w:r>
            <w:r w:rsidRPr="007F2139">
              <w:t>=0 for non-DRX, L</w:t>
            </w:r>
            <w:r w:rsidRPr="007F2139">
              <w:rPr>
                <w:vertAlign w:val="subscript"/>
              </w:rPr>
              <w:t>out,max</w:t>
            </w:r>
            <w:r w:rsidRPr="007F2139">
              <w:t>=20+X for 40&lt;Max(T</w:t>
            </w:r>
            <w:r w:rsidRPr="007F2139">
              <w:rPr>
                <w:vertAlign w:val="subscript"/>
              </w:rPr>
              <w:t>DRX</w:t>
            </w:r>
            <w:r w:rsidRPr="007F2139">
              <w:t>,T</w:t>
            </w:r>
            <w:r w:rsidRPr="007F2139">
              <w:rPr>
                <w:vertAlign w:val="subscript"/>
              </w:rPr>
              <w:t>SSB</w:t>
            </w:r>
            <w:r w:rsidRPr="007F2139">
              <w:t>)≤320, L</w:t>
            </w:r>
            <w:r w:rsidRPr="007F2139">
              <w:rPr>
                <w:vertAlign w:val="subscript"/>
              </w:rPr>
              <w:t>out,max</w:t>
            </w:r>
            <w:r w:rsidRPr="007F2139">
              <w:t>=10+X for T</w:t>
            </w:r>
            <w:r w:rsidRPr="007F2139">
              <w:rPr>
                <w:vertAlign w:val="subscript"/>
              </w:rPr>
              <w:t>DRX</w:t>
            </w:r>
            <w:r w:rsidRPr="007F2139">
              <w:t>&gt;320.</w:t>
            </w:r>
          </w:p>
          <w:p w:rsidR="007F2139" w:rsidRPr="007F2139" w:rsidRDefault="007F2139" w:rsidP="007F2139">
            <w:r w:rsidRPr="007F2139">
              <w:t>NOTE 4: X is for additional delay depending on the number N</w:t>
            </w:r>
            <w:r w:rsidRPr="007F2139">
              <w:rPr>
                <w:vertAlign w:val="subscript"/>
              </w:rPr>
              <w:t>det</w:t>
            </w:r>
            <w:r w:rsidRPr="007F2139">
              <w:t xml:space="preserve"> of samples needed to determine the presence of SSB by UE. X=0 and N</w:t>
            </w:r>
            <w:r w:rsidRPr="007F2139">
              <w:rPr>
                <w:vertAlign w:val="subscript"/>
              </w:rPr>
              <w:t>det</w:t>
            </w:r>
            <w:r w:rsidRPr="007F2139">
              <w:t>=1 for SINR≥[-6] dB, X=TBD and N</w:t>
            </w:r>
            <w:r w:rsidRPr="007F2139">
              <w:rPr>
                <w:vertAlign w:val="subscript"/>
              </w:rPr>
              <w:t>det</w:t>
            </w:r>
            <w:r w:rsidRPr="007F2139">
              <w:t>=2 for SINR&lt;[-6] dB.</w:t>
            </w:r>
          </w:p>
        </w:tc>
      </w:tr>
    </w:tbl>
    <w:p w:rsidR="007F2139" w:rsidRPr="007F2139" w:rsidRDefault="007F2139" w:rsidP="007F2139">
      <w:pPr>
        <w:rPr>
          <w:i/>
          <w:highlight w:val="yellow"/>
          <w:lang w:eastAsia="x-none"/>
        </w:rPr>
      </w:pPr>
    </w:p>
    <w:p w:rsidR="007F2139" w:rsidRPr="007F2139" w:rsidRDefault="007F2139" w:rsidP="006008C7">
      <w:pPr>
        <w:numPr>
          <w:ilvl w:val="1"/>
          <w:numId w:val="149"/>
        </w:numPr>
        <w:overflowPunct/>
        <w:autoSpaceDE/>
        <w:autoSpaceDN/>
        <w:adjustRightInd/>
        <w:spacing w:after="120"/>
        <w:textAlignment w:val="auto"/>
        <w:rPr>
          <w:rFonts w:eastAsia="SimSun"/>
          <w:szCs w:val="24"/>
          <w:lang w:val="en-US" w:eastAsia="x-none"/>
        </w:rPr>
      </w:pPr>
      <w:r w:rsidRPr="007F2139">
        <w:rPr>
          <w:rFonts w:eastAsia="SimSun"/>
          <w:szCs w:val="24"/>
          <w:lang w:val="en-US" w:eastAsia="x-none"/>
        </w:rPr>
        <w:t xml:space="preserve">Proposal 5: </w:t>
      </w:r>
      <w:r w:rsidRPr="007F2139">
        <w:rPr>
          <w:rFonts w:eastAsia="SimSun"/>
          <w:szCs w:val="24"/>
          <w:lang w:val="en-US" w:eastAsia="zh-CN"/>
        </w:rPr>
        <w:t>X=N</w:t>
      </w:r>
      <w:r w:rsidRPr="007F2139">
        <w:rPr>
          <w:rFonts w:eastAsia="SimSun"/>
          <w:szCs w:val="24"/>
          <w:vertAlign w:val="subscript"/>
          <w:lang w:val="en-US" w:eastAsia="zh-CN"/>
        </w:rPr>
        <w:t>det</w:t>
      </w:r>
      <w:r w:rsidRPr="007F2139">
        <w:rPr>
          <w:rFonts w:eastAsia="SimSun"/>
          <w:szCs w:val="24"/>
          <w:lang w:val="en-US" w:eastAsia="zh-CN"/>
        </w:rPr>
        <w:t>-1</w:t>
      </w:r>
      <w:r w:rsidRPr="007F2139">
        <w:rPr>
          <w:rFonts w:eastAsia="SimSun"/>
          <w:szCs w:val="24"/>
          <w:lang w:val="en-US" w:eastAsia="x-none"/>
        </w:rPr>
        <w:t>.</w:t>
      </w:r>
    </w:p>
    <w:p w:rsidR="007F2139" w:rsidRPr="007F2139" w:rsidRDefault="007F2139" w:rsidP="006008C7">
      <w:pPr>
        <w:numPr>
          <w:ilvl w:val="1"/>
          <w:numId w:val="149"/>
        </w:numPr>
        <w:overflowPunct/>
        <w:autoSpaceDE/>
        <w:autoSpaceDN/>
        <w:adjustRightInd/>
        <w:spacing w:after="120"/>
        <w:textAlignment w:val="auto"/>
        <w:rPr>
          <w:rFonts w:eastAsia="SimSun"/>
          <w:szCs w:val="24"/>
          <w:lang w:val="en-US" w:eastAsia="x-none"/>
        </w:rPr>
      </w:pPr>
      <w:r w:rsidRPr="007F2139">
        <w:rPr>
          <w:rFonts w:eastAsia="SimSun"/>
          <w:szCs w:val="24"/>
          <w:lang w:val="en-US" w:eastAsia="x-none"/>
        </w:rPr>
        <w:t>Proposal 6: Upon out-of-sync evaluation failure for an RLM-RS resource the UE behavior is the same as if the radio link quality were below Q</w:t>
      </w:r>
      <w:r w:rsidRPr="007F2139">
        <w:rPr>
          <w:rFonts w:eastAsia="SimSun"/>
          <w:szCs w:val="24"/>
          <w:vertAlign w:val="subscript"/>
          <w:lang w:val="en-US" w:eastAsia="x-none"/>
        </w:rPr>
        <w:t>out</w:t>
      </w:r>
      <w:r w:rsidRPr="007F2139">
        <w:rPr>
          <w:rFonts w:eastAsia="SimSun"/>
          <w:szCs w:val="24"/>
          <w:lang w:val="en-US" w:eastAsia="x-none"/>
        </w:rPr>
        <w:t xml:space="preserve"> for this RLM-RS resource. Furthermore, the UE shall try to complete the next out-of-sync evaluation period.</w:t>
      </w:r>
    </w:p>
    <w:p w:rsidR="007F2139" w:rsidRPr="007F2139" w:rsidRDefault="007F2139" w:rsidP="006008C7">
      <w:pPr>
        <w:numPr>
          <w:ilvl w:val="0"/>
          <w:numId w:val="149"/>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View 2</w:t>
      </w:r>
      <w:r w:rsidRPr="007F2139">
        <w:rPr>
          <w:rFonts w:eastAsia="SimSun"/>
          <w:szCs w:val="24"/>
          <w:lang w:val="en-US" w:eastAsia="zh-CN"/>
        </w:rPr>
        <w:t xml:space="preserve"> (R4-1912283 Nokia)</w:t>
      </w:r>
    </w:p>
    <w:p w:rsidR="007F2139" w:rsidRPr="007F2139" w:rsidRDefault="007F2139" w:rsidP="006008C7">
      <w:pPr>
        <w:numPr>
          <w:ilvl w:val="1"/>
          <w:numId w:val="149"/>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Proposal 5: Detected and missed RLM-RS samples within the DRS transmission window are taken into account for out-of-sync evaluations, for SSB based RLM.</w:t>
      </w:r>
    </w:p>
    <w:p w:rsidR="007F2139" w:rsidRPr="007F2139" w:rsidRDefault="007F2139" w:rsidP="006008C7">
      <w:pPr>
        <w:numPr>
          <w:ilvl w:val="1"/>
          <w:numId w:val="149"/>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 xml:space="preserve">Proposal 6: For SSB based RLM, extend the evaluation period as proposed for in-sync evaluations.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29"/>
      </w:tblGrid>
      <w:tr w:rsidR="007F2139" w:rsidRPr="007F2139" w:rsidTr="00AD795C">
        <w:trPr>
          <w:trHeight w:val="321"/>
          <w:jc w:val="center"/>
        </w:trPr>
        <w:tc>
          <w:tcPr>
            <w:tcW w:w="2093" w:type="dxa"/>
            <w:shd w:val="clear" w:color="auto" w:fill="auto"/>
          </w:tcPr>
          <w:p w:rsidR="007F2139" w:rsidRPr="007F2139" w:rsidRDefault="007F2139" w:rsidP="007F2139">
            <w:pPr>
              <w:rPr>
                <w:rFonts w:eastAsia="SimSun"/>
              </w:rPr>
            </w:pPr>
            <w:r w:rsidRPr="007F2139">
              <w:rPr>
                <w:rFonts w:eastAsia="SimSun"/>
              </w:rPr>
              <w:t>Configuration</w:t>
            </w:r>
          </w:p>
        </w:tc>
        <w:tc>
          <w:tcPr>
            <w:tcW w:w="3629" w:type="dxa"/>
            <w:shd w:val="clear" w:color="auto" w:fill="auto"/>
          </w:tcPr>
          <w:p w:rsidR="007F2139" w:rsidRPr="007F2139" w:rsidRDefault="007F2139" w:rsidP="007F2139">
            <w:pPr>
              <w:rPr>
                <w:rFonts w:eastAsia="SimSun"/>
              </w:rPr>
            </w:pPr>
            <w:r w:rsidRPr="007F2139">
              <w:rPr>
                <w:rFonts w:eastAsia="SimSun"/>
              </w:rPr>
              <w:t>T</w:t>
            </w:r>
            <w:r w:rsidRPr="007F2139">
              <w:rPr>
                <w:rFonts w:eastAsia="SimSun"/>
                <w:vertAlign w:val="subscript"/>
              </w:rPr>
              <w:t>Evaluate_out_SSB</w:t>
            </w:r>
            <w:r w:rsidRPr="007F2139">
              <w:rPr>
                <w:rFonts w:eastAsia="SimSun"/>
              </w:rPr>
              <w:t xml:space="preserve"> (ms) </w:t>
            </w:r>
          </w:p>
        </w:tc>
      </w:tr>
      <w:tr w:rsidR="007F2139" w:rsidRPr="007F2139" w:rsidTr="00AD795C">
        <w:trPr>
          <w:trHeight w:val="345"/>
          <w:jc w:val="center"/>
        </w:trPr>
        <w:tc>
          <w:tcPr>
            <w:tcW w:w="2093" w:type="dxa"/>
            <w:shd w:val="clear" w:color="auto" w:fill="auto"/>
          </w:tcPr>
          <w:p w:rsidR="007F2139" w:rsidRPr="007F2139" w:rsidRDefault="007F2139" w:rsidP="007F2139">
            <w:pPr>
              <w:rPr>
                <w:rFonts w:eastAsia="SimSun"/>
              </w:rPr>
            </w:pPr>
            <w:r w:rsidRPr="007F2139">
              <w:rPr>
                <w:rFonts w:eastAsia="SimSun"/>
              </w:rPr>
              <w:t>no DRX</w:t>
            </w:r>
          </w:p>
        </w:tc>
        <w:tc>
          <w:tcPr>
            <w:tcW w:w="3629" w:type="dxa"/>
            <w:shd w:val="clear" w:color="auto" w:fill="auto"/>
          </w:tcPr>
          <w:p w:rsidR="007F2139" w:rsidRPr="007F2139" w:rsidRDefault="007F2139" w:rsidP="007F2139">
            <w:pPr>
              <w:rPr>
                <w:rFonts w:eastAsia="SimSun"/>
              </w:rPr>
            </w:pPr>
            <w:r w:rsidRPr="007F2139">
              <w:rPr>
                <w:rFonts w:eastAsia="SimSun"/>
              </w:rPr>
              <w:t>max(200,ceil((10+</w:t>
            </w:r>
            <w:r w:rsidRPr="007F2139">
              <w:rPr>
                <w:lang w:eastAsia="x-none"/>
              </w:rPr>
              <w:t xml:space="preserve"> L</w:t>
            </w:r>
            <w:r w:rsidRPr="007F2139">
              <w:rPr>
                <w:vertAlign w:val="subscript"/>
                <w:lang w:eastAsia="x-none"/>
              </w:rPr>
              <w:t>out</w:t>
            </w:r>
            <w:r w:rsidRPr="007F2139">
              <w:rPr>
                <w:rFonts w:eastAsia="SimSun"/>
              </w:rPr>
              <w:t>)*P*N)*T</w:t>
            </w:r>
            <w:r w:rsidRPr="007F2139">
              <w:rPr>
                <w:rFonts w:eastAsia="SimSun"/>
                <w:vertAlign w:val="subscript"/>
              </w:rPr>
              <w:t>DRS</w:t>
            </w:r>
            <w:r w:rsidRPr="007F2139">
              <w:rPr>
                <w:rFonts w:eastAsia="SimSun"/>
              </w:rPr>
              <w:t>)</w:t>
            </w:r>
          </w:p>
        </w:tc>
      </w:tr>
      <w:tr w:rsidR="007F2139" w:rsidRPr="007F2139" w:rsidTr="00AD795C">
        <w:trPr>
          <w:trHeight w:val="370"/>
          <w:jc w:val="center"/>
        </w:trPr>
        <w:tc>
          <w:tcPr>
            <w:tcW w:w="2093" w:type="dxa"/>
            <w:shd w:val="clear" w:color="auto" w:fill="auto"/>
          </w:tcPr>
          <w:p w:rsidR="007F2139" w:rsidRPr="007F2139" w:rsidRDefault="007F2139" w:rsidP="007F2139">
            <w:pPr>
              <w:rPr>
                <w:rFonts w:eastAsia="SimSun"/>
              </w:rPr>
            </w:pPr>
            <w:r w:rsidRPr="007F2139">
              <w:rPr>
                <w:rFonts w:eastAsia="SimSun"/>
              </w:rPr>
              <w:t>DRX cycle≤320</w:t>
            </w:r>
          </w:p>
        </w:tc>
        <w:tc>
          <w:tcPr>
            <w:tcW w:w="3629" w:type="dxa"/>
            <w:shd w:val="clear" w:color="auto" w:fill="auto"/>
          </w:tcPr>
          <w:p w:rsidR="007F2139" w:rsidRPr="007F2139" w:rsidRDefault="007F2139" w:rsidP="007F2139">
            <w:pPr>
              <w:rPr>
                <w:rFonts w:eastAsia="SimSun"/>
              </w:rPr>
            </w:pPr>
            <w:r w:rsidRPr="007F2139">
              <w:rPr>
                <w:rFonts w:eastAsia="SimSun"/>
              </w:rPr>
              <w:t>max(200,ceil(1.5* (10+</w:t>
            </w:r>
            <w:r w:rsidRPr="007F2139">
              <w:rPr>
                <w:lang w:eastAsia="x-none"/>
              </w:rPr>
              <w:t>L</w:t>
            </w:r>
            <w:r w:rsidRPr="007F2139">
              <w:rPr>
                <w:vertAlign w:val="subscript"/>
                <w:lang w:eastAsia="x-none"/>
              </w:rPr>
              <w:t>out</w:t>
            </w:r>
            <w:r w:rsidRPr="007F2139">
              <w:rPr>
                <w:rFonts w:eastAsia="SimSun"/>
              </w:rPr>
              <w:t>)*P*N)*max(T</w:t>
            </w:r>
            <w:r w:rsidRPr="007F2139">
              <w:rPr>
                <w:rFonts w:eastAsia="SimSun"/>
                <w:vertAlign w:val="subscript"/>
              </w:rPr>
              <w:t>DRX</w:t>
            </w:r>
            <w:r w:rsidRPr="007F2139">
              <w:rPr>
                <w:rFonts w:eastAsia="SimSun"/>
              </w:rPr>
              <w:t>,T</w:t>
            </w:r>
            <w:r w:rsidRPr="007F2139">
              <w:rPr>
                <w:rFonts w:eastAsia="SimSun"/>
                <w:vertAlign w:val="subscript"/>
              </w:rPr>
              <w:t>DRS</w:t>
            </w:r>
            <w:r w:rsidRPr="007F2139">
              <w:rPr>
                <w:rFonts w:eastAsia="SimSun"/>
              </w:rPr>
              <w:t>))</w:t>
            </w:r>
          </w:p>
        </w:tc>
      </w:tr>
      <w:tr w:rsidR="007F2139" w:rsidRPr="007F2139" w:rsidTr="00AD795C">
        <w:trPr>
          <w:trHeight w:val="345"/>
          <w:jc w:val="center"/>
        </w:trPr>
        <w:tc>
          <w:tcPr>
            <w:tcW w:w="2093" w:type="dxa"/>
            <w:shd w:val="clear" w:color="auto" w:fill="auto"/>
          </w:tcPr>
          <w:p w:rsidR="007F2139" w:rsidRPr="007F2139" w:rsidRDefault="007F2139" w:rsidP="007F2139">
            <w:pPr>
              <w:rPr>
                <w:rFonts w:eastAsia="SimSun"/>
              </w:rPr>
            </w:pPr>
            <w:r w:rsidRPr="007F2139">
              <w:rPr>
                <w:rFonts w:eastAsia="SimSun"/>
              </w:rPr>
              <w:t>DRX cycle&gt;320</w:t>
            </w:r>
          </w:p>
        </w:tc>
        <w:tc>
          <w:tcPr>
            <w:tcW w:w="3629" w:type="dxa"/>
            <w:shd w:val="clear" w:color="auto" w:fill="auto"/>
          </w:tcPr>
          <w:p w:rsidR="007F2139" w:rsidRPr="007F2139" w:rsidRDefault="007F2139" w:rsidP="007F2139">
            <w:pPr>
              <w:rPr>
                <w:rFonts w:eastAsia="SimSun"/>
                <w:vertAlign w:val="subscript"/>
                <w:lang w:val="pt-BR"/>
              </w:rPr>
            </w:pPr>
            <w:r w:rsidRPr="007F2139">
              <w:rPr>
                <w:rFonts w:eastAsia="SimSun"/>
                <w:lang w:val="pt-BR"/>
              </w:rPr>
              <w:t xml:space="preserve"> ceil((10+</w:t>
            </w:r>
            <w:r w:rsidRPr="007F2139">
              <w:rPr>
                <w:lang w:val="pt-BR" w:eastAsia="x-none"/>
              </w:rPr>
              <w:t xml:space="preserve"> L</w:t>
            </w:r>
            <w:r w:rsidRPr="007F2139">
              <w:rPr>
                <w:vertAlign w:val="subscript"/>
                <w:lang w:val="pt-BR" w:eastAsia="x-none"/>
              </w:rPr>
              <w:t>out</w:t>
            </w:r>
            <w:r w:rsidRPr="007F2139">
              <w:rPr>
                <w:rFonts w:eastAsia="SimSun"/>
                <w:lang w:val="pt-BR"/>
              </w:rPr>
              <w:t>)*P*N)* T</w:t>
            </w:r>
            <w:r w:rsidRPr="007F2139">
              <w:rPr>
                <w:rFonts w:eastAsia="SimSun"/>
                <w:vertAlign w:val="subscript"/>
                <w:lang w:val="pt-BR"/>
              </w:rPr>
              <w:t>DRX</w:t>
            </w:r>
          </w:p>
        </w:tc>
      </w:tr>
      <w:tr w:rsidR="007F2139" w:rsidRPr="007F2139" w:rsidTr="00AD795C">
        <w:trPr>
          <w:trHeight w:val="345"/>
          <w:jc w:val="center"/>
        </w:trPr>
        <w:tc>
          <w:tcPr>
            <w:tcW w:w="5722" w:type="dxa"/>
            <w:gridSpan w:val="2"/>
            <w:shd w:val="clear" w:color="auto" w:fill="auto"/>
          </w:tcPr>
          <w:p w:rsidR="007F2139" w:rsidRPr="007F2139" w:rsidRDefault="007F2139" w:rsidP="007F2139">
            <w:pPr>
              <w:rPr>
                <w:rFonts w:eastAsia="SimSun"/>
              </w:rPr>
            </w:pPr>
            <w:r w:rsidRPr="007F2139">
              <w:rPr>
                <w:rFonts w:eastAsia="SimSun"/>
              </w:rPr>
              <w:t>NOTE</w:t>
            </w:r>
            <w:r w:rsidRPr="007F2139">
              <w:rPr>
                <w:rFonts w:eastAsia="Malgun Gothic"/>
              </w:rPr>
              <w:t xml:space="preserve"> 1</w:t>
            </w:r>
            <w:r w:rsidRPr="007F2139">
              <w:rPr>
                <w:rFonts w:eastAsia="SimSun"/>
              </w:rPr>
              <w:t>:</w:t>
            </w:r>
            <w:r w:rsidRPr="007F2139">
              <w:rPr>
                <w:rFonts w:eastAsia="SimSun"/>
              </w:rPr>
              <w:tab/>
              <w:t xml:space="preserve"> T</w:t>
            </w:r>
            <w:r w:rsidRPr="007F2139">
              <w:rPr>
                <w:rFonts w:eastAsia="SimSun"/>
                <w:vertAlign w:val="subscript"/>
              </w:rPr>
              <w:t>DRS</w:t>
            </w:r>
            <w:r w:rsidRPr="007F2139">
              <w:rPr>
                <w:rFonts w:eastAsia="SimSun"/>
              </w:rPr>
              <w:t xml:space="preserve"> is the periodicity of DRS configured for RLM. T</w:t>
            </w:r>
            <w:r w:rsidRPr="007F2139">
              <w:rPr>
                <w:rFonts w:eastAsia="SimSun"/>
                <w:vertAlign w:val="subscript"/>
              </w:rPr>
              <w:t>DRX</w:t>
            </w:r>
            <w:r w:rsidRPr="007F2139">
              <w:rPr>
                <w:rFonts w:eastAsia="SimSun"/>
              </w:rPr>
              <w:t xml:space="preserve"> is the DRX cycle length.</w:t>
            </w:r>
          </w:p>
          <w:p w:rsidR="007F2139" w:rsidRPr="007F2139" w:rsidRDefault="007F2139" w:rsidP="007F2139">
            <w:pPr>
              <w:rPr>
                <w:rFonts w:eastAsia="SimSun"/>
              </w:rPr>
            </w:pPr>
          </w:p>
        </w:tc>
      </w:tr>
    </w:tbl>
    <w:p w:rsidR="007F2139" w:rsidRPr="007F2139" w:rsidRDefault="007F2139" w:rsidP="006008C7">
      <w:pPr>
        <w:numPr>
          <w:ilvl w:val="1"/>
          <w:numId w:val="149"/>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Proposal 7: Define the maximum extension of the evaluation period, LOut, for out-of-sync evaluations in a similar manner as proposed to the in-sync evaluation periods,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29"/>
      </w:tblGrid>
      <w:tr w:rsidR="007F2139" w:rsidRPr="007F2139" w:rsidTr="00AD795C">
        <w:trPr>
          <w:trHeight w:val="321"/>
          <w:jc w:val="center"/>
        </w:trPr>
        <w:tc>
          <w:tcPr>
            <w:tcW w:w="2093" w:type="dxa"/>
            <w:shd w:val="clear" w:color="auto" w:fill="auto"/>
          </w:tcPr>
          <w:p w:rsidR="007F2139" w:rsidRPr="007F2139" w:rsidRDefault="007F2139" w:rsidP="007F2139">
            <w:pPr>
              <w:rPr>
                <w:rFonts w:eastAsia="SimSun"/>
              </w:rPr>
            </w:pPr>
            <w:r w:rsidRPr="007F2139">
              <w:rPr>
                <w:rFonts w:eastAsia="SimSun"/>
              </w:rPr>
              <w:t>Configuration</w:t>
            </w:r>
          </w:p>
        </w:tc>
        <w:tc>
          <w:tcPr>
            <w:tcW w:w="3629" w:type="dxa"/>
            <w:shd w:val="clear" w:color="auto" w:fill="auto"/>
          </w:tcPr>
          <w:p w:rsidR="007F2139" w:rsidRPr="007F2139" w:rsidRDefault="007F2139" w:rsidP="007F2139">
            <w:pPr>
              <w:rPr>
                <w:rFonts w:eastAsia="SimSun"/>
              </w:rPr>
            </w:pPr>
            <w:r w:rsidRPr="007F2139">
              <w:rPr>
                <w:rFonts w:eastAsia="SimSun"/>
              </w:rPr>
              <w:t>T</w:t>
            </w:r>
            <w:r w:rsidRPr="007F2139">
              <w:rPr>
                <w:rFonts w:eastAsia="SimSun"/>
                <w:vertAlign w:val="subscript"/>
              </w:rPr>
              <w:t>Evaluate_out_SSB</w:t>
            </w:r>
            <w:r w:rsidRPr="007F2139">
              <w:rPr>
                <w:rFonts w:eastAsia="SimSun"/>
              </w:rPr>
              <w:t xml:space="preserve"> (ms) </w:t>
            </w:r>
          </w:p>
        </w:tc>
      </w:tr>
      <w:tr w:rsidR="007F2139" w:rsidRPr="007F2139" w:rsidTr="00AD795C">
        <w:trPr>
          <w:trHeight w:val="345"/>
          <w:jc w:val="center"/>
        </w:trPr>
        <w:tc>
          <w:tcPr>
            <w:tcW w:w="2093" w:type="dxa"/>
            <w:shd w:val="clear" w:color="auto" w:fill="auto"/>
          </w:tcPr>
          <w:p w:rsidR="007F2139" w:rsidRPr="007F2139" w:rsidRDefault="007F2139" w:rsidP="007F2139">
            <w:pPr>
              <w:rPr>
                <w:rFonts w:eastAsia="SimSun"/>
              </w:rPr>
            </w:pPr>
            <w:r w:rsidRPr="007F2139">
              <w:rPr>
                <w:rFonts w:eastAsia="SimSun"/>
              </w:rPr>
              <w:t>no DRX</w:t>
            </w:r>
          </w:p>
        </w:tc>
        <w:tc>
          <w:tcPr>
            <w:tcW w:w="3629" w:type="dxa"/>
            <w:shd w:val="clear" w:color="auto" w:fill="auto"/>
          </w:tcPr>
          <w:p w:rsidR="007F2139" w:rsidRPr="007F2139" w:rsidRDefault="007F2139" w:rsidP="007F2139">
            <w:pPr>
              <w:rPr>
                <w:rFonts w:eastAsia="SimSun"/>
              </w:rPr>
            </w:pPr>
            <w:r w:rsidRPr="007F2139">
              <w:rPr>
                <w:rFonts w:eastAsia="SimSun"/>
              </w:rPr>
              <w:t>max(200,ceil((10+</w:t>
            </w:r>
            <w:r w:rsidRPr="007F2139">
              <w:rPr>
                <w:lang w:eastAsia="x-none"/>
              </w:rPr>
              <w:t xml:space="preserve"> L</w:t>
            </w:r>
            <w:r w:rsidRPr="007F2139">
              <w:rPr>
                <w:vertAlign w:val="subscript"/>
                <w:lang w:eastAsia="x-none"/>
              </w:rPr>
              <w:t>out</w:t>
            </w:r>
            <w:r w:rsidRPr="007F2139">
              <w:rPr>
                <w:vertAlign w:val="superscript"/>
                <w:lang w:eastAsia="x-none"/>
              </w:rPr>
              <w:t>(2)</w:t>
            </w:r>
            <w:r w:rsidRPr="007F2139">
              <w:rPr>
                <w:rFonts w:eastAsia="SimSun"/>
              </w:rPr>
              <w:t>)*P*N)*T</w:t>
            </w:r>
            <w:r w:rsidRPr="007F2139">
              <w:rPr>
                <w:rFonts w:eastAsia="SimSun"/>
                <w:vertAlign w:val="subscript"/>
              </w:rPr>
              <w:t>DRS</w:t>
            </w:r>
            <w:r w:rsidRPr="007F2139">
              <w:rPr>
                <w:rFonts w:eastAsia="SimSun"/>
              </w:rPr>
              <w:t>)</w:t>
            </w:r>
          </w:p>
        </w:tc>
      </w:tr>
      <w:tr w:rsidR="007F2139" w:rsidRPr="007F2139" w:rsidTr="00AD795C">
        <w:trPr>
          <w:trHeight w:val="370"/>
          <w:jc w:val="center"/>
        </w:trPr>
        <w:tc>
          <w:tcPr>
            <w:tcW w:w="2093" w:type="dxa"/>
            <w:shd w:val="clear" w:color="auto" w:fill="auto"/>
          </w:tcPr>
          <w:p w:rsidR="007F2139" w:rsidRPr="007F2139" w:rsidRDefault="007F2139" w:rsidP="007F2139">
            <w:pPr>
              <w:rPr>
                <w:rFonts w:eastAsia="SimSun"/>
              </w:rPr>
            </w:pPr>
            <w:r w:rsidRPr="007F2139">
              <w:rPr>
                <w:rFonts w:eastAsia="SimSun"/>
              </w:rPr>
              <w:lastRenderedPageBreak/>
              <w:t>DRX cycle≤320</w:t>
            </w:r>
          </w:p>
        </w:tc>
        <w:tc>
          <w:tcPr>
            <w:tcW w:w="3629" w:type="dxa"/>
            <w:shd w:val="clear" w:color="auto" w:fill="auto"/>
          </w:tcPr>
          <w:p w:rsidR="007F2139" w:rsidRPr="007F2139" w:rsidRDefault="007F2139" w:rsidP="007F2139">
            <w:pPr>
              <w:rPr>
                <w:rFonts w:eastAsia="SimSun"/>
              </w:rPr>
            </w:pPr>
            <w:r w:rsidRPr="007F2139">
              <w:rPr>
                <w:rFonts w:eastAsia="SimSun"/>
              </w:rPr>
              <w:t>max(200,ceil(1.5* (10+</w:t>
            </w:r>
            <w:r w:rsidRPr="007F2139">
              <w:rPr>
                <w:lang w:eastAsia="x-none"/>
              </w:rPr>
              <w:t>L</w:t>
            </w:r>
            <w:r w:rsidRPr="007F2139">
              <w:rPr>
                <w:vertAlign w:val="subscript"/>
                <w:lang w:eastAsia="x-none"/>
              </w:rPr>
              <w:t>out</w:t>
            </w:r>
            <w:r w:rsidRPr="007F2139">
              <w:rPr>
                <w:vertAlign w:val="superscript"/>
                <w:lang w:eastAsia="x-none"/>
              </w:rPr>
              <w:t>(3)</w:t>
            </w:r>
            <w:r w:rsidRPr="007F2139">
              <w:rPr>
                <w:rFonts w:eastAsia="SimSun"/>
              </w:rPr>
              <w:t>)*P*N)*max(T</w:t>
            </w:r>
            <w:r w:rsidRPr="007F2139">
              <w:rPr>
                <w:rFonts w:eastAsia="SimSun"/>
                <w:vertAlign w:val="subscript"/>
              </w:rPr>
              <w:t>DRX</w:t>
            </w:r>
            <w:r w:rsidRPr="007F2139">
              <w:rPr>
                <w:rFonts w:eastAsia="SimSun"/>
              </w:rPr>
              <w:t>,T</w:t>
            </w:r>
            <w:r w:rsidRPr="007F2139">
              <w:rPr>
                <w:rFonts w:eastAsia="SimSun"/>
                <w:vertAlign w:val="subscript"/>
              </w:rPr>
              <w:t>DRS</w:t>
            </w:r>
            <w:r w:rsidRPr="007F2139">
              <w:rPr>
                <w:rFonts w:eastAsia="SimSun"/>
              </w:rPr>
              <w:t>))</w:t>
            </w:r>
          </w:p>
        </w:tc>
      </w:tr>
      <w:tr w:rsidR="007F2139" w:rsidRPr="007F2139" w:rsidTr="00AD795C">
        <w:trPr>
          <w:trHeight w:val="345"/>
          <w:jc w:val="center"/>
        </w:trPr>
        <w:tc>
          <w:tcPr>
            <w:tcW w:w="2093" w:type="dxa"/>
            <w:shd w:val="clear" w:color="auto" w:fill="auto"/>
          </w:tcPr>
          <w:p w:rsidR="007F2139" w:rsidRPr="007F2139" w:rsidRDefault="007F2139" w:rsidP="007F2139">
            <w:pPr>
              <w:rPr>
                <w:rFonts w:eastAsia="SimSun"/>
              </w:rPr>
            </w:pPr>
            <w:r w:rsidRPr="007F2139">
              <w:rPr>
                <w:rFonts w:eastAsia="SimSun"/>
              </w:rPr>
              <w:t>DRX cycle&gt;320</w:t>
            </w:r>
          </w:p>
        </w:tc>
        <w:tc>
          <w:tcPr>
            <w:tcW w:w="3629" w:type="dxa"/>
            <w:shd w:val="clear" w:color="auto" w:fill="auto"/>
          </w:tcPr>
          <w:p w:rsidR="007F2139" w:rsidRPr="007F2139" w:rsidRDefault="007F2139" w:rsidP="007F2139">
            <w:pPr>
              <w:rPr>
                <w:rFonts w:eastAsia="SimSun"/>
                <w:vertAlign w:val="subscript"/>
                <w:lang w:val="pt-BR"/>
              </w:rPr>
            </w:pPr>
            <w:r w:rsidRPr="007F2139">
              <w:rPr>
                <w:rFonts w:eastAsia="SimSun"/>
                <w:lang w:val="pt-BR"/>
              </w:rPr>
              <w:t xml:space="preserve"> ceil((10+</w:t>
            </w:r>
            <w:r w:rsidRPr="007F2139">
              <w:rPr>
                <w:lang w:val="pt-BR" w:eastAsia="x-none"/>
              </w:rPr>
              <w:t xml:space="preserve"> L</w:t>
            </w:r>
            <w:r w:rsidRPr="007F2139">
              <w:rPr>
                <w:vertAlign w:val="subscript"/>
                <w:lang w:val="pt-BR" w:eastAsia="x-none"/>
              </w:rPr>
              <w:t>out</w:t>
            </w:r>
            <w:r w:rsidRPr="007F2139">
              <w:rPr>
                <w:vertAlign w:val="superscript"/>
                <w:lang w:eastAsia="x-none"/>
              </w:rPr>
              <w:t>(4)</w:t>
            </w:r>
            <w:r w:rsidRPr="007F2139">
              <w:rPr>
                <w:rFonts w:eastAsia="SimSun"/>
                <w:lang w:val="pt-BR"/>
              </w:rPr>
              <w:t>)*P*N)* T</w:t>
            </w:r>
            <w:r w:rsidRPr="007F2139">
              <w:rPr>
                <w:rFonts w:eastAsia="SimSun"/>
                <w:vertAlign w:val="subscript"/>
                <w:lang w:val="pt-BR"/>
              </w:rPr>
              <w:t>DRX</w:t>
            </w:r>
          </w:p>
        </w:tc>
      </w:tr>
      <w:tr w:rsidR="007F2139" w:rsidRPr="007F2139" w:rsidTr="00AD795C">
        <w:trPr>
          <w:trHeight w:val="345"/>
          <w:jc w:val="center"/>
        </w:trPr>
        <w:tc>
          <w:tcPr>
            <w:tcW w:w="5722" w:type="dxa"/>
            <w:gridSpan w:val="2"/>
            <w:shd w:val="clear" w:color="auto" w:fill="auto"/>
          </w:tcPr>
          <w:p w:rsidR="007F2139" w:rsidRPr="007F2139" w:rsidRDefault="007F2139" w:rsidP="007F2139">
            <w:pPr>
              <w:rPr>
                <w:rFonts w:eastAsia="SimSun"/>
              </w:rPr>
            </w:pPr>
            <w:r w:rsidRPr="007F2139">
              <w:rPr>
                <w:rFonts w:eastAsia="SimSun"/>
              </w:rPr>
              <w:t>NOTE</w:t>
            </w:r>
            <w:r w:rsidRPr="007F2139">
              <w:rPr>
                <w:rFonts w:eastAsia="Malgun Gothic"/>
              </w:rPr>
              <w:t xml:space="preserve"> 1</w:t>
            </w:r>
            <w:r w:rsidRPr="007F2139">
              <w:rPr>
                <w:rFonts w:eastAsia="SimSun"/>
              </w:rPr>
              <w:t>:</w:t>
            </w:r>
            <w:r w:rsidRPr="007F2139">
              <w:rPr>
                <w:rFonts w:eastAsia="SimSun"/>
              </w:rPr>
              <w:tab/>
              <w:t xml:space="preserve"> T</w:t>
            </w:r>
            <w:r w:rsidRPr="007F2139">
              <w:rPr>
                <w:rFonts w:eastAsia="SimSun"/>
                <w:vertAlign w:val="subscript"/>
              </w:rPr>
              <w:t>DRS</w:t>
            </w:r>
            <w:r w:rsidRPr="007F2139">
              <w:rPr>
                <w:rFonts w:eastAsia="SimSun"/>
              </w:rPr>
              <w:t xml:space="preserve"> is the periodicity of DRS configured for RLM. T</w:t>
            </w:r>
            <w:r w:rsidRPr="007F2139">
              <w:rPr>
                <w:rFonts w:eastAsia="SimSun"/>
                <w:vertAlign w:val="subscript"/>
              </w:rPr>
              <w:t>DRX</w:t>
            </w:r>
            <w:r w:rsidRPr="007F2139">
              <w:rPr>
                <w:rFonts w:eastAsia="SimSun"/>
              </w:rPr>
              <w:t xml:space="preserve"> is the DRX cycle length.</w:t>
            </w:r>
          </w:p>
          <w:p w:rsidR="007F2139" w:rsidRPr="007F2139" w:rsidRDefault="007F2139" w:rsidP="007F2139">
            <w:r w:rsidRPr="007F2139">
              <w:t xml:space="preserve">Note 2: The requirements apply provided that the evaluation time does not exceed </w:t>
            </w:r>
            <w:r w:rsidRPr="007F2139">
              <w:rPr>
                <w:rFonts w:eastAsia="SimSun"/>
              </w:rPr>
              <w:t>max(200,ceil(([20])*P*N)*T</w:t>
            </w:r>
            <w:r w:rsidRPr="007F2139">
              <w:rPr>
                <w:rFonts w:eastAsia="SimSun"/>
                <w:vertAlign w:val="subscript"/>
              </w:rPr>
              <w:t>DRS</w:t>
            </w:r>
            <w:r w:rsidRPr="007F2139">
              <w:rPr>
                <w:rFonts w:eastAsia="SimSun"/>
              </w:rPr>
              <w:t>), for T</w:t>
            </w:r>
            <w:r w:rsidRPr="007F2139">
              <w:rPr>
                <w:rFonts w:eastAsia="SimSun"/>
                <w:vertAlign w:val="subscript"/>
              </w:rPr>
              <w:t>DRS</w:t>
            </w:r>
            <w:r w:rsidRPr="007F2139">
              <w:rPr>
                <w:rFonts w:eastAsia="SimSun"/>
              </w:rPr>
              <w:t>≤80ms, and max(200,ceil(([14])*P)*T</w:t>
            </w:r>
            <w:r w:rsidRPr="007F2139">
              <w:rPr>
                <w:rFonts w:eastAsia="SimSun"/>
                <w:vertAlign w:val="subscript"/>
              </w:rPr>
              <w:t>DRS</w:t>
            </w:r>
            <w:r w:rsidRPr="007F2139">
              <w:rPr>
                <w:rFonts w:eastAsia="SimSun"/>
              </w:rPr>
              <w:t>), otherwise.</w:t>
            </w:r>
          </w:p>
          <w:p w:rsidR="007F2139" w:rsidRPr="007F2139" w:rsidRDefault="007F2139" w:rsidP="007F2139">
            <w:pPr>
              <w:rPr>
                <w:rFonts w:eastAsia="SimSun"/>
              </w:rPr>
            </w:pPr>
            <w:r w:rsidRPr="007F2139">
              <w:t xml:space="preserve">Note 3: The requirements apply provided that the cell identification time does not exceed </w:t>
            </w:r>
            <w:r w:rsidRPr="007F2139">
              <w:rPr>
                <w:rFonts w:eastAsia="SimSun"/>
              </w:rPr>
              <w:t>max(100,ceil(1.5* [14]*P*N)*max(T</w:t>
            </w:r>
            <w:r w:rsidRPr="007F2139">
              <w:rPr>
                <w:rFonts w:eastAsia="SimSun"/>
                <w:vertAlign w:val="subscript"/>
              </w:rPr>
              <w:t>DRX,</w:t>
            </w:r>
            <w:r w:rsidRPr="007F2139">
              <w:rPr>
                <w:rFonts w:eastAsia="SimSun"/>
                <w:color w:val="FF0000"/>
              </w:rPr>
              <w:t xml:space="preserve"> </w:t>
            </w:r>
            <w:r w:rsidRPr="007F2139">
              <w:rPr>
                <w:rFonts w:eastAsia="SimSun"/>
              </w:rPr>
              <w:t>T</w:t>
            </w:r>
            <w:r w:rsidRPr="007F2139">
              <w:rPr>
                <w:rFonts w:eastAsia="SimSun"/>
                <w:vertAlign w:val="subscript"/>
              </w:rPr>
              <w:t>DRS</w:t>
            </w:r>
            <w:r w:rsidRPr="007F2139">
              <w:rPr>
                <w:rFonts w:eastAsia="SimSun"/>
              </w:rPr>
              <w:t>))</w:t>
            </w:r>
          </w:p>
          <w:p w:rsidR="007F2139" w:rsidRPr="007F2139" w:rsidRDefault="007F2139" w:rsidP="007F2139">
            <w:pPr>
              <w:rPr>
                <w:rFonts w:eastAsia="SimSun"/>
              </w:rPr>
            </w:pPr>
            <w:r w:rsidRPr="007F2139">
              <w:t xml:space="preserve">Note 4: The requirements apply provided that the cell identification time does not exceed </w:t>
            </w:r>
            <w:r w:rsidRPr="007F2139">
              <w:rPr>
                <w:rFonts w:eastAsia="SimSun"/>
              </w:rPr>
              <w:t>ceil(([12])*P*N)*T</w:t>
            </w:r>
            <w:r w:rsidRPr="007F2139">
              <w:rPr>
                <w:rFonts w:eastAsia="SimSun"/>
                <w:vertAlign w:val="subscript"/>
              </w:rPr>
              <w:t>DRX</w:t>
            </w:r>
          </w:p>
          <w:p w:rsidR="007F2139" w:rsidRPr="007F2139" w:rsidRDefault="007F2139" w:rsidP="007F2139">
            <w:pPr>
              <w:rPr>
                <w:rFonts w:eastAsia="SimSun"/>
              </w:rPr>
            </w:pPr>
          </w:p>
        </w:tc>
      </w:tr>
    </w:tbl>
    <w:p w:rsidR="007F2139" w:rsidRPr="007F2139" w:rsidRDefault="007F2139" w:rsidP="007F2139">
      <w:pPr>
        <w:rPr>
          <w:lang w:eastAsia="zh-CN"/>
        </w:rPr>
      </w:pPr>
    </w:p>
    <w:p w:rsidR="007F2139" w:rsidRPr="007F2139" w:rsidRDefault="007F2139" w:rsidP="006008C7">
      <w:pPr>
        <w:numPr>
          <w:ilvl w:val="0"/>
          <w:numId w:val="150"/>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View 3</w:t>
      </w:r>
      <w:r w:rsidRPr="007F2139">
        <w:rPr>
          <w:rFonts w:eastAsia="SimSun"/>
          <w:szCs w:val="24"/>
          <w:lang w:val="en-US" w:eastAsia="zh-CN"/>
        </w:rPr>
        <w:t xml:space="preserve"> (R4-1911034 Intel)</w:t>
      </w:r>
    </w:p>
    <w:p w:rsidR="007F2139" w:rsidRPr="007F2139" w:rsidRDefault="007F2139" w:rsidP="006008C7">
      <w:pPr>
        <w:numPr>
          <w:ilvl w:val="1"/>
          <w:numId w:val="150"/>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Observation 1</w:t>
      </w:r>
      <w:r w:rsidRPr="007F2139">
        <w:rPr>
          <w:rFonts w:eastAsia="SimSun"/>
          <w:szCs w:val="24"/>
          <w:lang w:val="en-US" w:eastAsia="zh-CN"/>
        </w:rPr>
        <w:t xml:space="preserve">:  For NR-U SSB based RLM an evaluation interval can be a SMTC period (denoted as ” Tsmtc” ) in non-DRX.  </w:t>
      </w:r>
    </w:p>
    <w:p w:rsidR="007F2139" w:rsidRPr="007F2139" w:rsidRDefault="007F2139" w:rsidP="006008C7">
      <w:pPr>
        <w:numPr>
          <w:ilvl w:val="1"/>
          <w:numId w:val="150"/>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Observation 2</w:t>
      </w:r>
      <w:r w:rsidRPr="007F2139">
        <w:rPr>
          <w:rFonts w:eastAsia="SimSun"/>
          <w:szCs w:val="24"/>
          <w:lang w:val="en-US" w:eastAsia="zh-CN"/>
        </w:rPr>
        <w:t>:  The missed DRS occasion duration NR-U SSB based OOS RLM evaluation can be feasibly counted as OOS because of low SINR.</w:t>
      </w:r>
    </w:p>
    <w:p w:rsidR="007F2139" w:rsidRPr="007F2139" w:rsidRDefault="007F2139" w:rsidP="006008C7">
      <w:pPr>
        <w:numPr>
          <w:ilvl w:val="1"/>
          <w:numId w:val="150"/>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Proposal 1</w:t>
      </w:r>
      <w:r w:rsidRPr="007F2139">
        <w:rPr>
          <w:rFonts w:eastAsia="SimSun"/>
          <w:szCs w:val="24"/>
          <w:lang w:val="en-US" w:eastAsia="zh-CN"/>
        </w:rPr>
        <w:t xml:space="preserve">: The evaluation period for NR-U OOS RLM can be defined as  </w:t>
      </w:r>
    </w:p>
    <w:p w:rsidR="007F2139" w:rsidRPr="007F2139" w:rsidRDefault="007F2139" w:rsidP="007F2139">
      <w:pPr>
        <w:overflowPunct/>
        <w:autoSpaceDE/>
        <w:autoSpaceDN/>
        <w:adjustRightInd/>
        <w:spacing w:after="120"/>
        <w:ind w:left="1440"/>
        <w:textAlignment w:val="auto"/>
        <w:rPr>
          <w:rFonts w:eastAsia="SimSun"/>
          <w:b/>
          <w:szCs w:val="24"/>
          <w:lang w:val="en-US" w:eastAsia="zh-CN"/>
        </w:rPr>
      </w:pPr>
      <w:r w:rsidRPr="007F2139">
        <w:rPr>
          <w:rFonts w:eastAsia="SimSun"/>
          <w:b/>
          <w:szCs w:val="24"/>
          <w:lang w:val="en-US" w:eastAsia="zh-CN"/>
        </w:rPr>
        <w:t>Table 8.1.2.2-1: Evaluation period T</w:t>
      </w:r>
      <w:r w:rsidRPr="007F2139">
        <w:rPr>
          <w:rFonts w:eastAsia="SimSun"/>
          <w:b/>
          <w:szCs w:val="24"/>
          <w:vertAlign w:val="subscript"/>
          <w:lang w:val="en-US" w:eastAsia="zh-CN"/>
        </w:rPr>
        <w:t>Evaluate_out</w:t>
      </w:r>
      <w:r w:rsidRPr="007F2139">
        <w:rPr>
          <w:rFonts w:eastAsia="SimSun"/>
          <w:b/>
          <w:szCs w:val="24"/>
          <w:lang w:val="en-US"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969"/>
      </w:tblGrid>
      <w:tr w:rsidR="007F2139" w:rsidRPr="007F2139" w:rsidTr="00AD795C">
        <w:trPr>
          <w:jc w:val="center"/>
        </w:trPr>
        <w:tc>
          <w:tcPr>
            <w:tcW w:w="2035" w:type="dxa"/>
            <w:shd w:val="clear" w:color="auto" w:fill="auto"/>
          </w:tcPr>
          <w:p w:rsidR="007F2139" w:rsidRPr="007F2139" w:rsidRDefault="007F2139" w:rsidP="007F2139">
            <w:pPr>
              <w:rPr>
                <w:b/>
              </w:rPr>
            </w:pPr>
            <w:r w:rsidRPr="007F2139">
              <w:rPr>
                <w:b/>
              </w:rPr>
              <w:t>Configuration</w:t>
            </w:r>
          </w:p>
        </w:tc>
        <w:tc>
          <w:tcPr>
            <w:tcW w:w="3969" w:type="dxa"/>
            <w:shd w:val="clear" w:color="auto" w:fill="auto"/>
          </w:tcPr>
          <w:p w:rsidR="007F2139" w:rsidRPr="007F2139" w:rsidRDefault="007F2139" w:rsidP="007F2139">
            <w:pPr>
              <w:rPr>
                <w:b/>
              </w:rPr>
            </w:pPr>
            <w:r w:rsidRPr="007F2139">
              <w:rPr>
                <w:b/>
              </w:rPr>
              <w:t>T</w:t>
            </w:r>
            <w:r w:rsidRPr="007F2139">
              <w:rPr>
                <w:b/>
                <w:vertAlign w:val="subscript"/>
              </w:rPr>
              <w:t>Evaluate_out</w:t>
            </w:r>
            <w:r w:rsidRPr="007F2139">
              <w:rPr>
                <w:b/>
              </w:rPr>
              <w:t xml:space="preserve"> (ms) </w:t>
            </w:r>
          </w:p>
        </w:tc>
      </w:tr>
      <w:tr w:rsidR="007F2139" w:rsidRPr="007F2139" w:rsidTr="00AD795C">
        <w:trPr>
          <w:jc w:val="center"/>
        </w:trPr>
        <w:tc>
          <w:tcPr>
            <w:tcW w:w="2035" w:type="dxa"/>
            <w:shd w:val="clear" w:color="auto" w:fill="auto"/>
          </w:tcPr>
          <w:p w:rsidR="007F2139" w:rsidRPr="007F2139" w:rsidRDefault="007F2139" w:rsidP="007F2139">
            <w:r w:rsidRPr="007F2139">
              <w:t>no DRX</w:t>
            </w:r>
          </w:p>
        </w:tc>
        <w:tc>
          <w:tcPr>
            <w:tcW w:w="3969" w:type="dxa"/>
            <w:shd w:val="clear" w:color="auto" w:fill="auto"/>
          </w:tcPr>
          <w:p w:rsidR="007F2139" w:rsidRPr="007F2139" w:rsidRDefault="007F2139" w:rsidP="007F2139">
            <w:r w:rsidRPr="007F2139">
              <w:t>[Sf] * max(200,ceil(10*P)*</w:t>
            </w:r>
            <w:r w:rsidRPr="007F2139">
              <w:rPr>
                <w:b/>
              </w:rPr>
              <w:t xml:space="preserve"> Tsmtc</w:t>
            </w:r>
            <w:r w:rsidRPr="007F2139">
              <w:t>)</w:t>
            </w:r>
          </w:p>
        </w:tc>
      </w:tr>
      <w:tr w:rsidR="007F2139" w:rsidRPr="007F2139" w:rsidTr="00AD795C">
        <w:trPr>
          <w:jc w:val="center"/>
        </w:trPr>
        <w:tc>
          <w:tcPr>
            <w:tcW w:w="2035" w:type="dxa"/>
            <w:shd w:val="clear" w:color="auto" w:fill="auto"/>
          </w:tcPr>
          <w:p w:rsidR="007F2139" w:rsidRPr="007F2139" w:rsidRDefault="007F2139" w:rsidP="007F2139">
            <w:r w:rsidRPr="007F2139">
              <w:t>DRX cycle≤320</w:t>
            </w:r>
          </w:p>
        </w:tc>
        <w:tc>
          <w:tcPr>
            <w:tcW w:w="3969" w:type="dxa"/>
            <w:shd w:val="clear" w:color="auto" w:fill="auto"/>
          </w:tcPr>
          <w:p w:rsidR="007F2139" w:rsidRPr="007F2139" w:rsidRDefault="007F2139" w:rsidP="007F2139">
            <w:r w:rsidRPr="007F2139">
              <w:t>[Sf] *max(200,ceil(15*P)*max(T</w:t>
            </w:r>
            <w:r w:rsidRPr="007F2139">
              <w:rPr>
                <w:vertAlign w:val="subscript"/>
              </w:rPr>
              <w:t>DRX</w:t>
            </w:r>
            <w:r w:rsidRPr="007F2139">
              <w:t>,</w:t>
            </w:r>
            <w:r w:rsidRPr="007F2139">
              <w:rPr>
                <w:b/>
              </w:rPr>
              <w:t xml:space="preserve"> Tsmtc</w:t>
            </w:r>
            <w:r w:rsidRPr="007F2139">
              <w:t>)</w:t>
            </w:r>
          </w:p>
        </w:tc>
      </w:tr>
      <w:tr w:rsidR="007F2139" w:rsidRPr="007F2139" w:rsidTr="00AD795C">
        <w:trPr>
          <w:jc w:val="center"/>
        </w:trPr>
        <w:tc>
          <w:tcPr>
            <w:tcW w:w="2035" w:type="dxa"/>
            <w:shd w:val="clear" w:color="auto" w:fill="auto"/>
          </w:tcPr>
          <w:p w:rsidR="007F2139" w:rsidRPr="007F2139" w:rsidRDefault="007F2139" w:rsidP="007F2139">
            <w:r w:rsidRPr="007F2139">
              <w:t>DRX cycle&gt;320</w:t>
            </w:r>
          </w:p>
        </w:tc>
        <w:tc>
          <w:tcPr>
            <w:tcW w:w="3969" w:type="dxa"/>
            <w:shd w:val="clear" w:color="auto" w:fill="auto"/>
          </w:tcPr>
          <w:p w:rsidR="007F2139" w:rsidRPr="007F2139" w:rsidRDefault="007F2139" w:rsidP="007F2139">
            <w:r w:rsidRPr="007F2139">
              <w:t>ceil(10*P)*T</w:t>
            </w:r>
            <w:r w:rsidRPr="007F2139">
              <w:rPr>
                <w:vertAlign w:val="subscript"/>
              </w:rPr>
              <w:t>DRX</w:t>
            </w:r>
          </w:p>
        </w:tc>
      </w:tr>
      <w:tr w:rsidR="007F2139" w:rsidRPr="007F2139" w:rsidTr="00AD795C">
        <w:trPr>
          <w:jc w:val="center"/>
        </w:trPr>
        <w:tc>
          <w:tcPr>
            <w:tcW w:w="6004" w:type="dxa"/>
            <w:gridSpan w:val="2"/>
            <w:shd w:val="clear" w:color="auto" w:fill="auto"/>
          </w:tcPr>
          <w:p w:rsidR="007F2139" w:rsidRPr="007F2139" w:rsidRDefault="007F2139" w:rsidP="007F2139">
            <w:r w:rsidRPr="007F2139">
              <w:t>N</w:t>
            </w:r>
            <w:r w:rsidRPr="007F2139">
              <w:rPr>
                <w:rFonts w:eastAsia="Malgun Gothic"/>
              </w:rPr>
              <w:t>OTE</w:t>
            </w:r>
            <w:r w:rsidRPr="007F2139">
              <w:t>:</w:t>
            </w:r>
            <w:r w:rsidRPr="007F2139">
              <w:tab/>
              <w:t>T</w:t>
            </w:r>
            <w:r w:rsidRPr="007F2139">
              <w:rPr>
                <w:vertAlign w:val="subscript"/>
              </w:rPr>
              <w:t>SSB</w:t>
            </w:r>
            <w:r w:rsidRPr="007F2139">
              <w:t xml:space="preserve"> is the periodicity of SSB configured for RLM. T</w:t>
            </w:r>
            <w:r w:rsidRPr="007F2139">
              <w:rPr>
                <w:vertAlign w:val="subscript"/>
              </w:rPr>
              <w:t>DRX</w:t>
            </w:r>
            <w:r w:rsidRPr="007F2139">
              <w:t xml:space="preserve"> is the DRX cycle length.</w:t>
            </w:r>
          </w:p>
        </w:tc>
      </w:tr>
    </w:tbl>
    <w:p w:rsidR="007F2139" w:rsidRPr="007F2139" w:rsidRDefault="007F2139" w:rsidP="007F2139">
      <w:pPr>
        <w:rPr>
          <w:lang w:eastAsia="zh-CN"/>
        </w:rPr>
      </w:pPr>
    </w:p>
    <w:p w:rsidR="007F2139" w:rsidRPr="007F2139" w:rsidRDefault="007F2139" w:rsidP="006008C7">
      <w:pPr>
        <w:numPr>
          <w:ilvl w:val="0"/>
          <w:numId w:val="150"/>
        </w:numPr>
        <w:overflowPunct/>
        <w:autoSpaceDE/>
        <w:autoSpaceDN/>
        <w:adjustRightInd/>
        <w:spacing w:after="120"/>
        <w:textAlignment w:val="auto"/>
        <w:rPr>
          <w:rFonts w:eastAsia="SimSun"/>
          <w:b/>
          <w:szCs w:val="24"/>
          <w:lang w:val="en-US" w:eastAsia="zh-CN"/>
        </w:rPr>
      </w:pPr>
      <w:r w:rsidRPr="007F2139">
        <w:rPr>
          <w:rFonts w:eastAsia="SimSun"/>
          <w:b/>
          <w:szCs w:val="24"/>
          <w:lang w:val="en-US" w:eastAsia="zh-CN"/>
        </w:rPr>
        <w:t>View 4</w:t>
      </w:r>
      <w:r w:rsidRPr="007F2139">
        <w:rPr>
          <w:rFonts w:eastAsia="SimSun"/>
          <w:szCs w:val="24"/>
          <w:lang w:val="en-US" w:eastAsia="zh-CN"/>
        </w:rPr>
        <w:t xml:space="preserve"> (R4-1912551 Qualcomm)</w:t>
      </w:r>
    </w:p>
    <w:p w:rsidR="007F2139" w:rsidRPr="007F2139" w:rsidRDefault="007F2139" w:rsidP="006008C7">
      <w:pPr>
        <w:numPr>
          <w:ilvl w:val="1"/>
          <w:numId w:val="150"/>
        </w:numPr>
        <w:overflowPunct/>
        <w:autoSpaceDE/>
        <w:autoSpaceDN/>
        <w:adjustRightInd/>
        <w:spacing w:after="120"/>
        <w:textAlignment w:val="auto"/>
        <w:rPr>
          <w:rFonts w:eastAsia="?? ??"/>
          <w:szCs w:val="24"/>
          <w:lang w:val="en-US" w:eastAsia="zh-CN"/>
        </w:rPr>
      </w:pPr>
      <w:r w:rsidRPr="007F2139">
        <w:rPr>
          <w:rFonts w:eastAsia="SimSun"/>
          <w:b/>
          <w:szCs w:val="24"/>
          <w:lang w:val="en-US" w:eastAsia="zh-CN"/>
        </w:rPr>
        <w:t>Proposal 2</w:t>
      </w:r>
      <w:r w:rsidRPr="007F2139">
        <w:rPr>
          <w:rFonts w:eastAsia="SimSun"/>
          <w:szCs w:val="24"/>
          <w:lang w:val="en-US" w:eastAsia="zh-CN"/>
        </w:rPr>
        <w:t>: The OOS evaluation periods for RLM, i.e. T</w:t>
      </w:r>
      <w:r w:rsidRPr="007F2139">
        <w:rPr>
          <w:rFonts w:eastAsia="SimSun"/>
          <w:szCs w:val="24"/>
          <w:vertAlign w:val="subscript"/>
          <w:lang w:val="en-US" w:eastAsia="zh-CN"/>
        </w:rPr>
        <w:t>Evaluate_out_DRS</w:t>
      </w:r>
      <w:r w:rsidRPr="007F2139">
        <w:rPr>
          <w:rFonts w:eastAsia="SimSun"/>
          <w:szCs w:val="24"/>
          <w:lang w:val="en-US" w:eastAsia="zh-CN"/>
        </w:rPr>
        <w:t>,</w:t>
      </w:r>
      <w:r w:rsidRPr="007F2139">
        <w:rPr>
          <w:rFonts w:eastAsia="?? ??"/>
          <w:szCs w:val="24"/>
          <w:lang w:val="en-US" w:eastAsia="zh-CN"/>
        </w:rPr>
        <w:t xml:space="preserve"> is defined in Table 1 for NR-U in FR1. In this table, L is the number of DMTC periods during </w:t>
      </w:r>
      <w:r w:rsidRPr="007F2139">
        <w:rPr>
          <w:rFonts w:eastAsia="SimSun"/>
          <w:szCs w:val="24"/>
          <w:lang w:val="en-US" w:eastAsia="zh-CN"/>
        </w:rPr>
        <w:t xml:space="preserve">the evaluation period </w:t>
      </w:r>
      <w:r w:rsidRPr="007F2139">
        <w:rPr>
          <w:rFonts w:eastAsia="?? ??"/>
          <w:szCs w:val="24"/>
          <w:lang w:val="en-US" w:eastAsia="zh-CN"/>
        </w:rPr>
        <w:t xml:space="preserve">where the corresponding DRS is unavailable. The maximum value of L is TBD. The value of P, i.e. the sharing factor for RLM is defined similarly to those of SSB based RLM evaluation periods in Rel-15.  </w:t>
      </w:r>
    </w:p>
    <w:p w:rsidR="007F2139" w:rsidRPr="007F2139" w:rsidRDefault="007F2139" w:rsidP="006008C7">
      <w:pPr>
        <w:numPr>
          <w:ilvl w:val="1"/>
          <w:numId w:val="150"/>
        </w:numPr>
        <w:overflowPunct/>
        <w:autoSpaceDE/>
        <w:autoSpaceDN/>
        <w:adjustRightInd/>
        <w:spacing w:after="120"/>
        <w:textAlignment w:val="auto"/>
        <w:rPr>
          <w:rFonts w:eastAsia="SimSun"/>
          <w:b/>
          <w:szCs w:val="24"/>
          <w:lang w:val="en-US" w:eastAsia="zh-CN"/>
        </w:rPr>
      </w:pPr>
      <w:r w:rsidRPr="007F2139">
        <w:rPr>
          <w:rFonts w:eastAsia="SimSun"/>
          <w:b/>
          <w:szCs w:val="24"/>
          <w:lang w:val="en-US" w:eastAsia="zh-CN"/>
        </w:rPr>
        <w:t>Table 1: Evaluation period T</w:t>
      </w:r>
      <w:r w:rsidRPr="007F2139">
        <w:rPr>
          <w:rFonts w:eastAsia="SimSun"/>
          <w:b/>
          <w:szCs w:val="24"/>
          <w:vertAlign w:val="subscript"/>
          <w:lang w:val="en-US" w:eastAsia="zh-CN"/>
        </w:rPr>
        <w:t>Evaluate_out_DRS</w:t>
      </w:r>
      <w:r w:rsidRPr="007F2139">
        <w:rPr>
          <w:rFonts w:eastAsia="SimSun"/>
          <w:b/>
          <w:szCs w:val="24"/>
          <w:lang w:val="en-US" w:eastAsia="zh-CN"/>
        </w:rPr>
        <w:t xml:space="preserve"> for NR-U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45"/>
      </w:tblGrid>
      <w:tr w:rsidR="007F2139" w:rsidRPr="007F2139" w:rsidTr="00AD795C">
        <w:trPr>
          <w:trHeight w:val="321"/>
          <w:jc w:val="center"/>
        </w:trPr>
        <w:tc>
          <w:tcPr>
            <w:tcW w:w="2093" w:type="dxa"/>
            <w:shd w:val="clear" w:color="auto" w:fill="auto"/>
          </w:tcPr>
          <w:p w:rsidR="007F2139" w:rsidRPr="007F2139" w:rsidRDefault="007F2139" w:rsidP="007F2139">
            <w:pPr>
              <w:rPr>
                <w:b/>
              </w:rPr>
            </w:pPr>
            <w:r w:rsidRPr="007F2139">
              <w:rPr>
                <w:b/>
              </w:rPr>
              <w:t>Configuration</w:t>
            </w:r>
          </w:p>
        </w:tc>
        <w:tc>
          <w:tcPr>
            <w:tcW w:w="3572" w:type="dxa"/>
            <w:shd w:val="clear" w:color="auto" w:fill="auto"/>
          </w:tcPr>
          <w:p w:rsidR="007F2139" w:rsidRPr="007F2139" w:rsidRDefault="007F2139" w:rsidP="007F2139">
            <w:pPr>
              <w:rPr>
                <w:b/>
              </w:rPr>
            </w:pPr>
            <w:r w:rsidRPr="007F2139">
              <w:rPr>
                <w:b/>
              </w:rPr>
              <w:t>T</w:t>
            </w:r>
            <w:r w:rsidRPr="007F2139">
              <w:rPr>
                <w:b/>
                <w:vertAlign w:val="subscript"/>
              </w:rPr>
              <w:t>Evaluate_out_SSB</w:t>
            </w:r>
            <w:r w:rsidRPr="007F2139">
              <w:rPr>
                <w:b/>
              </w:rPr>
              <w:t xml:space="preserve"> (ms) </w:t>
            </w:r>
          </w:p>
        </w:tc>
      </w:tr>
      <w:tr w:rsidR="007F2139" w:rsidRPr="007F2139" w:rsidTr="00AD795C">
        <w:trPr>
          <w:trHeight w:val="345"/>
          <w:jc w:val="center"/>
        </w:trPr>
        <w:tc>
          <w:tcPr>
            <w:tcW w:w="2093" w:type="dxa"/>
            <w:shd w:val="clear" w:color="auto" w:fill="auto"/>
          </w:tcPr>
          <w:p w:rsidR="007F2139" w:rsidRPr="007F2139" w:rsidRDefault="007F2139" w:rsidP="007F2139">
            <w:r w:rsidRPr="007F2139">
              <w:t>no DRX</w:t>
            </w:r>
          </w:p>
        </w:tc>
        <w:tc>
          <w:tcPr>
            <w:tcW w:w="3572" w:type="dxa"/>
            <w:shd w:val="clear" w:color="auto" w:fill="auto"/>
          </w:tcPr>
          <w:p w:rsidR="007F2139" w:rsidRPr="007F2139" w:rsidRDefault="007F2139" w:rsidP="007F2139">
            <w:r w:rsidRPr="007F2139">
              <w:t>max(200,ceil((10+L)*P)*T</w:t>
            </w:r>
            <w:r w:rsidRPr="007F2139">
              <w:rPr>
                <w:vertAlign w:val="subscript"/>
              </w:rPr>
              <w:t>DRS</w:t>
            </w:r>
            <w:r w:rsidRPr="007F2139">
              <w:t>)</w:t>
            </w:r>
          </w:p>
        </w:tc>
      </w:tr>
      <w:tr w:rsidR="007F2139" w:rsidRPr="007F2139" w:rsidTr="00AD795C">
        <w:trPr>
          <w:trHeight w:val="370"/>
          <w:jc w:val="center"/>
        </w:trPr>
        <w:tc>
          <w:tcPr>
            <w:tcW w:w="2093" w:type="dxa"/>
            <w:shd w:val="clear" w:color="auto" w:fill="auto"/>
          </w:tcPr>
          <w:p w:rsidR="007F2139" w:rsidRPr="007F2139" w:rsidRDefault="007F2139" w:rsidP="007F2139">
            <w:r w:rsidRPr="007F2139">
              <w:t>DRX cycle≤320</w:t>
            </w:r>
          </w:p>
        </w:tc>
        <w:tc>
          <w:tcPr>
            <w:tcW w:w="3572" w:type="dxa"/>
            <w:shd w:val="clear" w:color="auto" w:fill="auto"/>
          </w:tcPr>
          <w:p w:rsidR="007F2139" w:rsidRPr="007F2139" w:rsidRDefault="007F2139" w:rsidP="007F2139">
            <w:r w:rsidRPr="007F2139">
              <w:t>max(200,ceil((15+L)*P)*max(T</w:t>
            </w:r>
            <w:r w:rsidRPr="007F2139">
              <w:rPr>
                <w:vertAlign w:val="subscript"/>
              </w:rPr>
              <w:t>DRX</w:t>
            </w:r>
            <w:r w:rsidRPr="007F2139">
              <w:t>,T</w:t>
            </w:r>
            <w:r w:rsidRPr="007F2139">
              <w:rPr>
                <w:vertAlign w:val="subscript"/>
              </w:rPr>
              <w:t>DRS</w:t>
            </w:r>
            <w:r w:rsidRPr="007F2139">
              <w:t>))</w:t>
            </w:r>
          </w:p>
        </w:tc>
      </w:tr>
      <w:tr w:rsidR="007F2139" w:rsidRPr="007F2139" w:rsidTr="00AD795C">
        <w:trPr>
          <w:trHeight w:val="345"/>
          <w:jc w:val="center"/>
        </w:trPr>
        <w:tc>
          <w:tcPr>
            <w:tcW w:w="2093" w:type="dxa"/>
            <w:shd w:val="clear" w:color="auto" w:fill="auto"/>
          </w:tcPr>
          <w:p w:rsidR="007F2139" w:rsidRPr="007F2139" w:rsidRDefault="007F2139" w:rsidP="007F2139">
            <w:r w:rsidRPr="007F2139">
              <w:t>DRX cycle&gt;320</w:t>
            </w:r>
          </w:p>
        </w:tc>
        <w:tc>
          <w:tcPr>
            <w:tcW w:w="3572" w:type="dxa"/>
            <w:shd w:val="clear" w:color="auto" w:fill="auto"/>
          </w:tcPr>
          <w:p w:rsidR="007F2139" w:rsidRPr="007F2139" w:rsidRDefault="007F2139" w:rsidP="007F2139">
            <w:r w:rsidRPr="007F2139">
              <w:t>ceil((10+L)*P)*T</w:t>
            </w:r>
            <w:r w:rsidRPr="007F2139">
              <w:rPr>
                <w:vertAlign w:val="subscript"/>
              </w:rPr>
              <w:t>DRX</w:t>
            </w:r>
          </w:p>
        </w:tc>
      </w:tr>
      <w:tr w:rsidR="007F2139" w:rsidRPr="007F2139" w:rsidTr="00AD795C">
        <w:trPr>
          <w:trHeight w:val="345"/>
          <w:jc w:val="center"/>
        </w:trPr>
        <w:tc>
          <w:tcPr>
            <w:tcW w:w="5665" w:type="dxa"/>
            <w:gridSpan w:val="2"/>
            <w:shd w:val="clear" w:color="auto" w:fill="auto"/>
          </w:tcPr>
          <w:p w:rsidR="007F2139" w:rsidRPr="007F2139" w:rsidRDefault="007F2139" w:rsidP="007F2139">
            <w:r w:rsidRPr="007F2139">
              <w:t>Note</w:t>
            </w:r>
            <w:r w:rsidRPr="007F2139">
              <w:rPr>
                <w:rFonts w:eastAsia="Malgun Gothic"/>
              </w:rPr>
              <w:t xml:space="preserve"> 1</w:t>
            </w:r>
            <w:r w:rsidRPr="007F2139">
              <w:t>:</w:t>
            </w:r>
            <w:r w:rsidRPr="007F2139">
              <w:tab/>
              <w:t>T</w:t>
            </w:r>
            <w:r w:rsidRPr="007F2139">
              <w:rPr>
                <w:vertAlign w:val="subscript"/>
              </w:rPr>
              <w:t>DRS</w:t>
            </w:r>
            <w:r w:rsidRPr="007F2139">
              <w:t xml:space="preserve"> is the periodicity of DRS configured for RLM. T</w:t>
            </w:r>
            <w:r w:rsidRPr="007F2139">
              <w:rPr>
                <w:vertAlign w:val="subscript"/>
              </w:rPr>
              <w:t>DRX</w:t>
            </w:r>
            <w:r w:rsidRPr="007F2139">
              <w:t xml:space="preserve"> is the DRX cycle length.</w:t>
            </w:r>
          </w:p>
          <w:p w:rsidR="007F2139" w:rsidRPr="007F2139" w:rsidRDefault="007F2139" w:rsidP="007F2139">
            <w:r w:rsidRPr="007F2139">
              <w:lastRenderedPageBreak/>
              <w:t>Note 2:  L is total the number of DMTC or DRX periods where reference signal is not available due to LBT.</w:t>
            </w:r>
          </w:p>
          <w:p w:rsidR="007F2139" w:rsidRPr="007F2139" w:rsidRDefault="007F2139" w:rsidP="007F2139"/>
        </w:tc>
      </w:tr>
    </w:tbl>
    <w:p w:rsidR="007F2139" w:rsidRPr="007F2139" w:rsidRDefault="007F2139" w:rsidP="007F2139">
      <w:pPr>
        <w:rPr>
          <w:b/>
        </w:rPr>
      </w:pPr>
    </w:p>
    <w:p w:rsidR="007F2139" w:rsidRPr="007F2139" w:rsidRDefault="007F2139" w:rsidP="006008C7">
      <w:pPr>
        <w:numPr>
          <w:ilvl w:val="0"/>
          <w:numId w:val="150"/>
        </w:numPr>
        <w:overflowPunct/>
        <w:autoSpaceDE/>
        <w:autoSpaceDN/>
        <w:adjustRightInd/>
        <w:spacing w:after="120"/>
        <w:textAlignment w:val="auto"/>
        <w:rPr>
          <w:rFonts w:eastAsiaTheme="minorEastAsia"/>
          <w:b/>
          <w:szCs w:val="24"/>
          <w:lang w:val="en-US" w:eastAsia="zh-CN"/>
        </w:rPr>
      </w:pPr>
      <w:r w:rsidRPr="007F2139">
        <w:rPr>
          <w:rFonts w:eastAsiaTheme="minorEastAsia"/>
          <w:b/>
          <w:szCs w:val="24"/>
          <w:lang w:val="en-US" w:eastAsia="zh-CN"/>
        </w:rPr>
        <w:t>View 5</w:t>
      </w:r>
      <w:r w:rsidRPr="007F2139">
        <w:rPr>
          <w:rFonts w:eastAsiaTheme="minorEastAsia"/>
          <w:szCs w:val="24"/>
          <w:lang w:val="en-US" w:eastAsia="zh-CN"/>
        </w:rPr>
        <w:t xml:space="preserve"> (R4-1911930 Huawei)</w:t>
      </w:r>
    </w:p>
    <w:p w:rsidR="007F2139" w:rsidRPr="007F2139" w:rsidRDefault="007F2139" w:rsidP="006008C7">
      <w:pPr>
        <w:numPr>
          <w:ilvl w:val="1"/>
          <w:numId w:val="150"/>
        </w:numPr>
        <w:overflowPunct/>
        <w:autoSpaceDE/>
        <w:autoSpaceDN/>
        <w:adjustRightInd/>
        <w:spacing w:after="120"/>
        <w:textAlignment w:val="auto"/>
        <w:rPr>
          <w:rFonts w:eastAsiaTheme="minorEastAsia"/>
          <w:szCs w:val="24"/>
          <w:lang w:val="en-US" w:eastAsia="zh-CN"/>
        </w:rPr>
      </w:pPr>
      <w:r w:rsidRPr="007F2139">
        <w:rPr>
          <w:rFonts w:eastAsiaTheme="minorEastAsia"/>
          <w:b/>
          <w:szCs w:val="24"/>
          <w:lang w:val="en-US" w:eastAsia="zh-CN"/>
        </w:rPr>
        <w:t>Proposal 1</w:t>
      </w:r>
      <w:r w:rsidRPr="007F2139">
        <w:rPr>
          <w:rFonts w:eastAsiaTheme="minorEastAsia"/>
          <w:szCs w:val="24"/>
          <w:lang w:val="en-US" w:eastAsia="zh-CN"/>
        </w:rPr>
        <w:t>: The RLM requirements in RAN4 is highly dependent on the final conclusion in RAN1 of the UE’s ability to distinguish the invalid RLM-RS. Therefore, we should wait for RAN1 consensus before working on the RLM requirements in NR-U.</w:t>
      </w:r>
    </w:p>
    <w:p w:rsidR="007F2139" w:rsidRPr="007F2139" w:rsidRDefault="007F2139" w:rsidP="006008C7">
      <w:pPr>
        <w:numPr>
          <w:ilvl w:val="1"/>
          <w:numId w:val="150"/>
        </w:numPr>
        <w:overflowPunct/>
        <w:autoSpaceDE/>
        <w:autoSpaceDN/>
        <w:adjustRightInd/>
        <w:spacing w:after="120"/>
        <w:textAlignment w:val="auto"/>
        <w:rPr>
          <w:rFonts w:eastAsiaTheme="minorEastAsia"/>
          <w:szCs w:val="24"/>
          <w:lang w:val="en-US" w:eastAsia="zh-CN"/>
        </w:rPr>
      </w:pPr>
      <w:r w:rsidRPr="007F2139">
        <w:rPr>
          <w:rFonts w:eastAsiaTheme="minorEastAsia"/>
          <w:b/>
          <w:szCs w:val="24"/>
          <w:lang w:val="en-US" w:eastAsia="zh-CN"/>
        </w:rPr>
        <w:t>Proposal 2</w:t>
      </w:r>
      <w:r w:rsidRPr="007F2139">
        <w:rPr>
          <w:rFonts w:eastAsiaTheme="minorEastAsia"/>
          <w:szCs w:val="24"/>
          <w:lang w:val="en-US" w:eastAsia="zh-CN"/>
        </w:rPr>
        <w:t>: Whether the missing RLM-RS should be treated as equivalent to OOS when the UE is or is not able to distinguish the invalid RLM-RS should be further discussed from RAN4 perspective.</w:t>
      </w:r>
    </w:p>
    <w:p w:rsidR="007F2139" w:rsidRPr="007F2139" w:rsidRDefault="007F2139" w:rsidP="006008C7">
      <w:pPr>
        <w:numPr>
          <w:ilvl w:val="1"/>
          <w:numId w:val="150"/>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Observation 3</w:t>
      </w:r>
      <w:r w:rsidRPr="007F2139">
        <w:rPr>
          <w:rFonts w:eastAsia="SimSun"/>
          <w:szCs w:val="24"/>
          <w:lang w:val="en-US" w:eastAsia="zh-CN"/>
        </w:rPr>
        <w:t>: Extending the evaluation period of RLM when the UE is unable to differentiate the missing RLM-RS from OOS won’t bring significant enhancement of RLM OOS evaluation in NR-U.</w:t>
      </w:r>
    </w:p>
    <w:p w:rsidR="007F2139" w:rsidRPr="007F2139" w:rsidRDefault="007F2139" w:rsidP="006008C7">
      <w:pPr>
        <w:numPr>
          <w:ilvl w:val="0"/>
          <w:numId w:val="150"/>
        </w:numPr>
        <w:overflowPunct/>
        <w:autoSpaceDE/>
        <w:autoSpaceDN/>
        <w:adjustRightInd/>
        <w:spacing w:after="120"/>
        <w:textAlignment w:val="auto"/>
        <w:rPr>
          <w:rFonts w:eastAsia="SimSun"/>
          <w:b/>
          <w:szCs w:val="24"/>
          <w:lang w:val="en-US" w:eastAsia="zh-CN"/>
        </w:rPr>
      </w:pPr>
      <w:r w:rsidRPr="007F2139">
        <w:rPr>
          <w:rFonts w:eastAsia="SimSun"/>
          <w:b/>
          <w:szCs w:val="24"/>
          <w:lang w:val="en-US" w:eastAsia="zh-CN"/>
        </w:rPr>
        <w:t>View 6</w:t>
      </w:r>
      <w:r w:rsidRPr="007F2139">
        <w:rPr>
          <w:rFonts w:eastAsia="SimSun"/>
          <w:szCs w:val="24"/>
          <w:lang w:val="en-US" w:eastAsia="zh-CN"/>
        </w:rPr>
        <w:t xml:space="preserve"> (R4-1911324 MediaTek)</w:t>
      </w:r>
    </w:p>
    <w:p w:rsidR="007F2139" w:rsidRPr="007F2139" w:rsidRDefault="007F2139" w:rsidP="006008C7">
      <w:pPr>
        <w:numPr>
          <w:ilvl w:val="1"/>
          <w:numId w:val="150"/>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fldChar w:fldCharType="begin"/>
      </w:r>
      <w:r w:rsidRPr="007F2139">
        <w:rPr>
          <w:rFonts w:eastAsia="SimSun"/>
          <w:szCs w:val="24"/>
          <w:lang w:val="en-US" w:eastAsia="zh-CN"/>
        </w:rPr>
        <w:instrText xml:space="preserve"> REF _Ref21077817 \h  \* MERGEFORMAT </w:instrText>
      </w:r>
      <w:r w:rsidRPr="007F2139">
        <w:rPr>
          <w:rFonts w:eastAsia="SimSun"/>
          <w:szCs w:val="24"/>
          <w:lang w:val="en-US" w:eastAsia="zh-CN"/>
        </w:rPr>
      </w:r>
      <w:r w:rsidRPr="007F2139">
        <w:rPr>
          <w:rFonts w:eastAsia="SimSun"/>
          <w:szCs w:val="24"/>
          <w:lang w:val="en-US" w:eastAsia="zh-CN"/>
        </w:rPr>
        <w:fldChar w:fldCharType="separate"/>
      </w:r>
      <w:r w:rsidRPr="007F2139">
        <w:rPr>
          <w:rFonts w:eastAsia="SimSun"/>
          <w:b/>
          <w:bCs/>
          <w:szCs w:val="24"/>
          <w:lang w:val="en-US" w:eastAsia="zh-CN"/>
        </w:rPr>
        <w:t xml:space="preserve">Proposal </w:t>
      </w:r>
      <w:r w:rsidRPr="007F2139">
        <w:rPr>
          <w:rFonts w:eastAsia="SimSun"/>
          <w:b/>
          <w:bCs/>
          <w:noProof/>
          <w:szCs w:val="24"/>
          <w:lang w:val="en-US" w:eastAsia="zh-CN"/>
        </w:rPr>
        <w:t>1</w:t>
      </w:r>
      <w:r w:rsidRPr="007F2139">
        <w:rPr>
          <w:rFonts w:eastAsia="SimSun"/>
          <w:bCs/>
          <w:szCs w:val="24"/>
          <w:lang w:val="en-US" w:eastAsia="zh-CN"/>
        </w:rPr>
        <w:t>:</w:t>
      </w:r>
      <w:r w:rsidRPr="007F2139">
        <w:rPr>
          <w:rFonts w:eastAsia="SimSun"/>
          <w:szCs w:val="24"/>
          <w:lang w:val="en-US" w:eastAsia="zh-CN"/>
        </w:rPr>
        <w:t xml:space="preserve"> Not to extend the indication period of out-of-sync and in-sync due to the missing DRS occasions.</w:t>
      </w:r>
      <w:r w:rsidRPr="007F2139">
        <w:rPr>
          <w:rFonts w:eastAsia="SimSun"/>
          <w:szCs w:val="24"/>
          <w:lang w:val="en-US" w:eastAsia="zh-CN"/>
        </w:rPr>
        <w:fldChar w:fldCharType="end"/>
      </w:r>
    </w:p>
    <w:p w:rsidR="007F2139" w:rsidRPr="007F2139" w:rsidRDefault="007F2139" w:rsidP="006008C7">
      <w:pPr>
        <w:numPr>
          <w:ilvl w:val="1"/>
          <w:numId w:val="150"/>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fldChar w:fldCharType="begin"/>
      </w:r>
      <w:r w:rsidRPr="007F2139">
        <w:rPr>
          <w:rFonts w:eastAsia="SimSun"/>
          <w:szCs w:val="24"/>
          <w:lang w:val="en-US" w:eastAsia="zh-CN"/>
        </w:rPr>
        <w:instrText xml:space="preserve"> REF _Ref21077804 \h  \* MERGEFORMAT </w:instrText>
      </w:r>
      <w:r w:rsidRPr="007F2139">
        <w:rPr>
          <w:rFonts w:eastAsia="SimSun"/>
          <w:szCs w:val="24"/>
          <w:lang w:val="en-US" w:eastAsia="zh-CN"/>
        </w:rPr>
      </w:r>
      <w:r w:rsidRPr="007F2139">
        <w:rPr>
          <w:rFonts w:eastAsia="SimSun"/>
          <w:szCs w:val="24"/>
          <w:lang w:val="en-US" w:eastAsia="zh-CN"/>
        </w:rPr>
        <w:fldChar w:fldCharType="separate"/>
      </w:r>
      <w:r w:rsidRPr="007F2139">
        <w:rPr>
          <w:rFonts w:eastAsia="SimSun"/>
          <w:b/>
          <w:bCs/>
          <w:szCs w:val="24"/>
          <w:lang w:val="en-US" w:eastAsia="zh-CN"/>
        </w:rPr>
        <w:t xml:space="preserve">Observation </w:t>
      </w:r>
      <w:r w:rsidRPr="007F2139">
        <w:rPr>
          <w:rFonts w:eastAsia="SimSun"/>
          <w:b/>
          <w:bCs/>
          <w:noProof/>
          <w:szCs w:val="24"/>
          <w:lang w:val="en-US" w:eastAsia="zh-CN"/>
        </w:rPr>
        <w:t>1</w:t>
      </w:r>
      <w:r w:rsidRPr="007F2139">
        <w:rPr>
          <w:rFonts w:eastAsia="SimSun"/>
          <w:bCs/>
          <w:szCs w:val="24"/>
          <w:lang w:val="en-US" w:eastAsia="zh-CN"/>
        </w:rPr>
        <w:t xml:space="preserve">: </w:t>
      </w:r>
      <w:r w:rsidRPr="007F2139">
        <w:rPr>
          <w:rFonts w:eastAsia="SimSun"/>
          <w:szCs w:val="24"/>
          <w:lang w:val="en-US" w:eastAsia="zh-CN"/>
        </w:rPr>
        <w:t xml:space="preserve">UE may not be able to differentiate the missed </w:t>
      </w:r>
      <w:r w:rsidRPr="007F2139">
        <w:rPr>
          <w:rFonts w:eastAsia="SimSun"/>
          <w:szCs w:val="24"/>
          <w:lang w:eastAsia="zh-CN"/>
        </w:rPr>
        <w:t xml:space="preserve">DRS </w:t>
      </w:r>
      <w:r w:rsidRPr="007F2139">
        <w:rPr>
          <w:rFonts w:eastAsia="SimSun"/>
          <w:szCs w:val="24"/>
          <w:lang w:val="en-US" w:eastAsia="zh-CN"/>
        </w:rPr>
        <w:t xml:space="preserve">occasions </w:t>
      </w:r>
      <w:r w:rsidRPr="007F2139">
        <w:rPr>
          <w:rFonts w:eastAsia="SimSun"/>
          <w:szCs w:val="24"/>
          <w:lang w:eastAsia="zh-CN"/>
        </w:rPr>
        <w:t>due to LBT or due to low SNR side conditions at UE</w:t>
      </w:r>
      <w:r w:rsidRPr="007F2139">
        <w:rPr>
          <w:rFonts w:eastAsia="SimSun"/>
          <w:bCs/>
          <w:szCs w:val="24"/>
          <w:lang w:val="en-US" w:eastAsia="zh-CN"/>
        </w:rPr>
        <w:t>.</w:t>
      </w:r>
      <w:r w:rsidRPr="007F2139">
        <w:rPr>
          <w:rFonts w:eastAsia="SimSun"/>
          <w:szCs w:val="24"/>
          <w:lang w:val="en-US" w:eastAsia="zh-CN"/>
        </w:rPr>
        <w:fldChar w:fldCharType="end"/>
      </w:r>
    </w:p>
    <w:p w:rsidR="007F2139" w:rsidRPr="007F2139" w:rsidRDefault="007F2139" w:rsidP="006008C7">
      <w:pPr>
        <w:numPr>
          <w:ilvl w:val="1"/>
          <w:numId w:val="150"/>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fldChar w:fldCharType="begin"/>
      </w:r>
      <w:r w:rsidRPr="007F2139">
        <w:rPr>
          <w:rFonts w:eastAsia="SimSun"/>
          <w:szCs w:val="24"/>
          <w:lang w:val="en-US" w:eastAsia="zh-CN"/>
        </w:rPr>
        <w:instrText xml:space="preserve"> REF _Ref21077807 \h  \* MERGEFORMAT </w:instrText>
      </w:r>
      <w:r w:rsidRPr="007F2139">
        <w:rPr>
          <w:rFonts w:eastAsia="SimSun"/>
          <w:szCs w:val="24"/>
          <w:lang w:val="en-US" w:eastAsia="zh-CN"/>
        </w:rPr>
      </w:r>
      <w:r w:rsidRPr="007F2139">
        <w:rPr>
          <w:rFonts w:eastAsia="SimSun"/>
          <w:szCs w:val="24"/>
          <w:lang w:val="en-US" w:eastAsia="zh-CN"/>
        </w:rPr>
        <w:fldChar w:fldCharType="separate"/>
      </w:r>
      <w:r w:rsidRPr="007F2139">
        <w:rPr>
          <w:rFonts w:eastAsia="SimSun"/>
          <w:b/>
          <w:bCs/>
          <w:szCs w:val="24"/>
          <w:lang w:val="en-US" w:eastAsia="zh-CN"/>
        </w:rPr>
        <w:t xml:space="preserve">Observation </w:t>
      </w:r>
      <w:r w:rsidRPr="007F2139">
        <w:rPr>
          <w:rFonts w:eastAsia="SimSun"/>
          <w:b/>
          <w:bCs/>
          <w:noProof/>
          <w:szCs w:val="24"/>
          <w:lang w:val="en-US" w:eastAsia="zh-CN"/>
        </w:rPr>
        <w:t>3</w:t>
      </w:r>
      <w:r w:rsidRPr="007F2139">
        <w:rPr>
          <w:rFonts w:eastAsia="SimSun"/>
          <w:bCs/>
          <w:szCs w:val="24"/>
          <w:lang w:val="en-US" w:eastAsia="zh-CN"/>
        </w:rPr>
        <w:t xml:space="preserve">: </w:t>
      </w:r>
      <w:r w:rsidRPr="007F2139">
        <w:rPr>
          <w:rFonts w:eastAsia="SimSun"/>
          <w:szCs w:val="24"/>
          <w:lang w:val="en-US" w:eastAsia="zh-CN"/>
        </w:rPr>
        <w:t>UE could sent out INS and OOS indications simultaneously, if the OOS evaluation period is shorter that the upper limit of INS evaluation period.</w:t>
      </w:r>
      <w:r w:rsidRPr="007F2139">
        <w:rPr>
          <w:rFonts w:eastAsia="SimSun"/>
          <w:szCs w:val="24"/>
          <w:lang w:val="en-US" w:eastAsia="zh-CN"/>
        </w:rPr>
        <w:fldChar w:fldCharType="end"/>
      </w:r>
    </w:p>
    <w:p w:rsidR="007F2139" w:rsidRPr="007F2139" w:rsidRDefault="007F2139" w:rsidP="006008C7">
      <w:pPr>
        <w:numPr>
          <w:ilvl w:val="1"/>
          <w:numId w:val="150"/>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fldChar w:fldCharType="begin"/>
      </w:r>
      <w:r w:rsidRPr="007F2139">
        <w:rPr>
          <w:rFonts w:eastAsia="SimSun"/>
          <w:szCs w:val="24"/>
          <w:lang w:val="en-US" w:eastAsia="zh-CN"/>
        </w:rPr>
        <w:instrText xml:space="preserve"> REF _Ref21077823 \h  \* MERGEFORMAT </w:instrText>
      </w:r>
      <w:r w:rsidRPr="007F2139">
        <w:rPr>
          <w:rFonts w:eastAsia="SimSun"/>
          <w:szCs w:val="24"/>
          <w:lang w:val="en-US" w:eastAsia="zh-CN"/>
        </w:rPr>
      </w:r>
      <w:r w:rsidRPr="007F2139">
        <w:rPr>
          <w:rFonts w:eastAsia="SimSun"/>
          <w:szCs w:val="24"/>
          <w:lang w:val="en-US" w:eastAsia="zh-CN"/>
        </w:rPr>
        <w:fldChar w:fldCharType="separate"/>
      </w:r>
      <w:r w:rsidRPr="007F2139">
        <w:rPr>
          <w:rFonts w:eastAsia="SimSun"/>
          <w:b/>
          <w:bCs/>
          <w:szCs w:val="24"/>
          <w:lang w:val="en-US" w:eastAsia="zh-CN"/>
        </w:rPr>
        <w:t xml:space="preserve">Proposal </w:t>
      </w:r>
      <w:r w:rsidRPr="007F2139">
        <w:rPr>
          <w:rFonts w:eastAsia="SimSun"/>
          <w:b/>
          <w:bCs/>
          <w:noProof/>
          <w:szCs w:val="24"/>
          <w:lang w:val="en-US" w:eastAsia="zh-CN"/>
        </w:rPr>
        <w:t>3</w:t>
      </w:r>
      <w:r w:rsidRPr="007F2139">
        <w:rPr>
          <w:rFonts w:eastAsia="SimSun"/>
          <w:bCs/>
          <w:szCs w:val="24"/>
          <w:lang w:val="en-US" w:eastAsia="zh-CN"/>
        </w:rPr>
        <w:t>:</w:t>
      </w:r>
      <w:r w:rsidRPr="007F2139">
        <w:rPr>
          <w:rFonts w:eastAsia="SimSun"/>
          <w:szCs w:val="24"/>
          <w:lang w:eastAsia="zh-CN"/>
        </w:rPr>
        <w:t xml:space="preserve"> </w:t>
      </w:r>
      <w:r w:rsidRPr="007F2139">
        <w:rPr>
          <w:rFonts w:eastAsia="SimSun"/>
          <w:szCs w:val="24"/>
          <w:lang w:val="en-US" w:eastAsia="zh-CN"/>
        </w:rPr>
        <w:t>The amount of extension on OOS evaluation period should consider the maximum amount of extension on INS evaluation period.</w:t>
      </w:r>
      <w:r w:rsidRPr="007F2139">
        <w:rPr>
          <w:rFonts w:eastAsia="SimSun"/>
          <w:szCs w:val="24"/>
          <w:lang w:val="en-US" w:eastAsia="zh-CN"/>
        </w:rPr>
        <w:fldChar w:fldCharType="end"/>
      </w:r>
    </w:p>
    <w:p w:rsidR="007F2139" w:rsidRPr="007F2139" w:rsidRDefault="007F2139" w:rsidP="006008C7">
      <w:pPr>
        <w:numPr>
          <w:ilvl w:val="1"/>
          <w:numId w:val="150"/>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fldChar w:fldCharType="begin"/>
      </w:r>
      <w:r w:rsidRPr="007F2139">
        <w:rPr>
          <w:rFonts w:eastAsia="SimSun"/>
          <w:szCs w:val="24"/>
          <w:lang w:val="en-US" w:eastAsia="zh-CN"/>
        </w:rPr>
        <w:instrText xml:space="preserve"> REF _Ref21077809 \h  \* MERGEFORMAT </w:instrText>
      </w:r>
      <w:r w:rsidRPr="007F2139">
        <w:rPr>
          <w:rFonts w:eastAsia="SimSun"/>
          <w:szCs w:val="24"/>
          <w:lang w:val="en-US" w:eastAsia="zh-CN"/>
        </w:rPr>
      </w:r>
      <w:r w:rsidRPr="007F2139">
        <w:rPr>
          <w:rFonts w:eastAsia="SimSun"/>
          <w:szCs w:val="24"/>
          <w:lang w:val="en-US" w:eastAsia="zh-CN"/>
        </w:rPr>
        <w:fldChar w:fldCharType="separate"/>
      </w:r>
      <w:r w:rsidRPr="007F2139">
        <w:rPr>
          <w:rFonts w:eastAsia="SimSun"/>
          <w:b/>
          <w:bCs/>
          <w:szCs w:val="24"/>
          <w:lang w:val="en-US" w:eastAsia="zh-CN"/>
        </w:rPr>
        <w:t xml:space="preserve">Observation </w:t>
      </w:r>
      <w:r w:rsidRPr="007F2139">
        <w:rPr>
          <w:rFonts w:eastAsia="SimSun"/>
          <w:b/>
          <w:bCs/>
          <w:noProof/>
          <w:szCs w:val="24"/>
          <w:lang w:val="en-US" w:eastAsia="zh-CN"/>
        </w:rPr>
        <w:t>4</w:t>
      </w:r>
      <w:r w:rsidRPr="007F2139">
        <w:rPr>
          <w:rFonts w:eastAsia="SimSun"/>
          <w:bCs/>
          <w:szCs w:val="24"/>
          <w:lang w:val="en-US" w:eastAsia="zh-CN"/>
        </w:rPr>
        <w:t xml:space="preserve">: </w:t>
      </w:r>
      <w:r w:rsidRPr="007F2139">
        <w:rPr>
          <w:rFonts w:eastAsia="SimSun"/>
          <w:szCs w:val="24"/>
          <w:lang w:val="en-US" w:eastAsia="zh-CN"/>
        </w:rPr>
        <w:t>At low SNR condition, the OOS evaluation will be extended to its upper limit, if the extension is based on the number of DRS occasions not available at the UE.</w:t>
      </w:r>
      <w:r w:rsidRPr="007F2139">
        <w:rPr>
          <w:rFonts w:eastAsia="SimSun"/>
          <w:szCs w:val="24"/>
          <w:lang w:val="en-US" w:eastAsia="zh-CN"/>
        </w:rPr>
        <w:fldChar w:fldCharType="end"/>
      </w:r>
    </w:p>
    <w:p w:rsidR="007F2139" w:rsidRPr="007F2139" w:rsidRDefault="007F2139" w:rsidP="006008C7">
      <w:pPr>
        <w:numPr>
          <w:ilvl w:val="1"/>
          <w:numId w:val="150"/>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fldChar w:fldCharType="begin"/>
      </w:r>
      <w:r w:rsidRPr="007F2139">
        <w:rPr>
          <w:rFonts w:eastAsia="SimSun"/>
          <w:szCs w:val="24"/>
          <w:lang w:val="en-US" w:eastAsia="zh-CN"/>
        </w:rPr>
        <w:instrText xml:space="preserve"> REF _Ref21077829 \h  \* MERGEFORMAT </w:instrText>
      </w:r>
      <w:r w:rsidRPr="007F2139">
        <w:rPr>
          <w:rFonts w:eastAsia="SimSun"/>
          <w:szCs w:val="24"/>
          <w:lang w:val="en-US" w:eastAsia="zh-CN"/>
        </w:rPr>
      </w:r>
      <w:r w:rsidRPr="007F2139">
        <w:rPr>
          <w:rFonts w:eastAsia="SimSun"/>
          <w:szCs w:val="24"/>
          <w:lang w:val="en-US" w:eastAsia="zh-CN"/>
        </w:rPr>
        <w:fldChar w:fldCharType="separate"/>
      </w:r>
      <w:r w:rsidRPr="007F2139">
        <w:rPr>
          <w:rFonts w:eastAsia="SimSun"/>
          <w:b/>
          <w:bCs/>
          <w:szCs w:val="24"/>
          <w:lang w:val="en-US" w:eastAsia="zh-CN"/>
        </w:rPr>
        <w:t xml:space="preserve">Proposal </w:t>
      </w:r>
      <w:r w:rsidRPr="007F2139">
        <w:rPr>
          <w:rFonts w:eastAsia="SimSun"/>
          <w:b/>
          <w:bCs/>
          <w:noProof/>
          <w:szCs w:val="24"/>
          <w:lang w:val="en-US" w:eastAsia="zh-CN"/>
        </w:rPr>
        <w:t>4</w:t>
      </w:r>
      <w:r w:rsidRPr="007F2139">
        <w:rPr>
          <w:rFonts w:eastAsia="SimSun"/>
          <w:bCs/>
          <w:szCs w:val="24"/>
          <w:lang w:val="en-US" w:eastAsia="zh-CN"/>
        </w:rPr>
        <w:t>:</w:t>
      </w:r>
      <w:r w:rsidRPr="007F2139">
        <w:rPr>
          <w:rFonts w:eastAsia="SimSun"/>
          <w:szCs w:val="24"/>
          <w:lang w:eastAsia="zh-CN"/>
        </w:rPr>
        <w:t xml:space="preserve"> </w:t>
      </w:r>
      <w:r w:rsidRPr="007F2139">
        <w:rPr>
          <w:rFonts w:eastAsia="SimSun"/>
          <w:szCs w:val="24"/>
          <w:lang w:val="en-US" w:eastAsia="zh-CN"/>
        </w:rPr>
        <w:t>The OOS evaluation period should be based on a fixed value. It should not be extended according to the number of DRS occasions not available at the UE.</w:t>
      </w:r>
      <w:r w:rsidRPr="007F2139">
        <w:rPr>
          <w:rFonts w:eastAsia="SimSun"/>
          <w:szCs w:val="24"/>
          <w:lang w:val="en-US" w:eastAsia="zh-CN"/>
        </w:rPr>
        <w:fldChar w:fldCharType="end"/>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Discussion is needed.</w:t>
      </w:r>
    </w:p>
    <w:p w:rsidR="007F2139" w:rsidRPr="007F2139" w:rsidRDefault="007F2139" w:rsidP="007F2139">
      <w:pPr>
        <w:rPr>
          <w:rFonts w:eastAsia="SimSun"/>
          <w:b/>
          <w:u w:val="single"/>
          <w:lang w:eastAsia="zh-CN"/>
        </w:rPr>
      </w:pPr>
    </w:p>
    <w:p w:rsidR="007F2139" w:rsidRPr="007F2139" w:rsidRDefault="007F2139" w:rsidP="007F2139">
      <w:pPr>
        <w:rPr>
          <w:rFonts w:eastAsia="SimSun"/>
          <w:u w:val="single"/>
          <w:lang w:eastAsia="zh-CN"/>
        </w:rPr>
      </w:pPr>
      <w:r w:rsidRPr="007F2139">
        <w:rPr>
          <w:rFonts w:eastAsia="SimSun"/>
          <w:b/>
          <w:u w:val="single"/>
          <w:lang w:eastAsia="zh-CN"/>
        </w:rPr>
        <w:t>Issue #34: RLM evaluation based on QCL-ed SSBs – R4-1912551</w:t>
      </w:r>
    </w:p>
    <w:p w:rsidR="007F2139" w:rsidRPr="007F2139" w:rsidRDefault="007F2139" w:rsidP="006008C7">
      <w:pPr>
        <w:numPr>
          <w:ilvl w:val="0"/>
          <w:numId w:val="151"/>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Observation 1</w:t>
      </w:r>
      <w:r w:rsidRPr="007F2139">
        <w:rPr>
          <w:rFonts w:eastAsia="SimSun"/>
          <w:szCs w:val="24"/>
          <w:lang w:val="en-US" w:eastAsia="zh-CN"/>
        </w:rPr>
        <w:t>: In NR-U, 3GPP has supported the transmission of multiple SSBs within the same DMTC window that are QCLed with each other.</w:t>
      </w:r>
    </w:p>
    <w:p w:rsidR="007F2139" w:rsidRPr="007F2139" w:rsidRDefault="007F2139" w:rsidP="006008C7">
      <w:pPr>
        <w:numPr>
          <w:ilvl w:val="0"/>
          <w:numId w:val="151"/>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Observation 2</w:t>
      </w:r>
      <w:r w:rsidRPr="007F2139">
        <w:rPr>
          <w:rFonts w:eastAsia="SimSun"/>
          <w:szCs w:val="24"/>
          <w:lang w:val="en-US" w:eastAsia="zh-CN"/>
        </w:rPr>
        <w:t>: UE’s processing time may not be fast enough to determine if the network has transmitted the configured SSB during the time span between two QCLed SSBs.</w:t>
      </w:r>
    </w:p>
    <w:p w:rsidR="007F2139" w:rsidRPr="007F2139" w:rsidRDefault="007F2139" w:rsidP="006008C7">
      <w:pPr>
        <w:numPr>
          <w:ilvl w:val="0"/>
          <w:numId w:val="151"/>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Observation 3</w:t>
      </w:r>
      <w:r w:rsidRPr="007F2139">
        <w:rPr>
          <w:rFonts w:eastAsia="SimSun"/>
          <w:szCs w:val="24"/>
          <w:lang w:val="en-US" w:eastAsia="zh-CN"/>
        </w:rPr>
        <w:t xml:space="preserve">: If UE is forced to monitor the QCLed SSBs within DMTC window as long as one SSB does not exceed the threshold, UE will simply be forced to monitor all SSBs within the DMTC period that are QCLed to the current SSB. </w:t>
      </w:r>
    </w:p>
    <w:p w:rsidR="007F2139" w:rsidRPr="007F2139" w:rsidRDefault="007F2139" w:rsidP="006008C7">
      <w:pPr>
        <w:numPr>
          <w:ilvl w:val="0"/>
          <w:numId w:val="151"/>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Observation 4</w:t>
      </w:r>
      <w:r w:rsidRPr="007F2139">
        <w:rPr>
          <w:rFonts w:eastAsia="SimSun"/>
          <w:szCs w:val="24"/>
          <w:lang w:val="en-US" w:eastAsia="zh-CN"/>
        </w:rPr>
        <w:t>: The evaluation periods of RLM  need to be extended in NR-U by accounting for the number of missed occasions due to LBT.</w:t>
      </w:r>
    </w:p>
    <w:p w:rsidR="007F2139" w:rsidRPr="007F2139" w:rsidRDefault="007F2139" w:rsidP="006008C7">
      <w:pPr>
        <w:numPr>
          <w:ilvl w:val="0"/>
          <w:numId w:val="151"/>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Proposal 1</w:t>
      </w:r>
      <w:r w:rsidRPr="007F2139">
        <w:rPr>
          <w:rFonts w:eastAsia="SimSun"/>
          <w:szCs w:val="24"/>
          <w:lang w:val="en-US" w:eastAsia="zh-CN"/>
        </w:rPr>
        <w:t xml:space="preserve">: For IS/OOS/BFD/CBD evaluation of an SSB beam, UE may monitor one or more SSB positions within a DRS transmission window which are QCLed with the SSB beam. </w:t>
      </w:r>
    </w:p>
    <w:p w:rsidR="007F2139" w:rsidRPr="007F2139" w:rsidRDefault="007F2139" w:rsidP="006008C7">
      <w:pPr>
        <w:numPr>
          <w:ilvl w:val="0"/>
          <w:numId w:val="151"/>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Monitoring multiple QCLed SSBs within the DRS transmission window should be left to UE implementation.</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Discussion is needed.</w:t>
      </w:r>
    </w:p>
    <w:p w:rsidR="007F2139" w:rsidRPr="007F2139" w:rsidRDefault="007F2139" w:rsidP="007F2139"/>
    <w:p w:rsidR="007F2139" w:rsidRPr="007F2139" w:rsidRDefault="007F2139" w:rsidP="007F2139">
      <w:pPr>
        <w:rPr>
          <w:rFonts w:eastAsia="SimSun"/>
          <w:u w:val="single"/>
          <w:lang w:eastAsia="zh-CN"/>
        </w:rPr>
      </w:pPr>
      <w:r w:rsidRPr="007F2139">
        <w:rPr>
          <w:rFonts w:eastAsia="SimSun"/>
          <w:b/>
          <w:u w:val="single"/>
          <w:lang w:eastAsia="zh-CN"/>
        </w:rPr>
        <w:t>Issue #35: Beam management: BFD</w:t>
      </w:r>
      <w:r w:rsidRPr="007F2139">
        <w:rPr>
          <w:rFonts w:eastAsia="SimSun"/>
          <w:u w:val="single"/>
          <w:lang w:eastAsia="zh-CN"/>
        </w:rPr>
        <w:t xml:space="preserve"> - R4-1911766</w:t>
      </w:r>
    </w:p>
    <w:p w:rsidR="007F2139" w:rsidRPr="007F2139" w:rsidRDefault="007F2139" w:rsidP="006008C7">
      <w:pPr>
        <w:numPr>
          <w:ilvl w:val="0"/>
          <w:numId w:val="152"/>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Proposal 1</w:t>
      </w:r>
      <w:r w:rsidRPr="007F2139">
        <w:rPr>
          <w:rFonts w:eastAsia="SimSun"/>
          <w:szCs w:val="24"/>
          <w:lang w:val="en-US" w:eastAsia="zh-CN"/>
        </w:rPr>
        <w:t xml:space="preserve"> (R4-1911766 Ericsson): RAN4 prioritizes the SSB based beam failure detection and candidate beam detection for NR-U. RAN4 will revisit CSI-RS based BFD/CBD when RAN1 decided the CSI-RS configuration for BFD-RS/CBD-RS.</w:t>
      </w:r>
    </w:p>
    <w:p w:rsidR="007F2139" w:rsidRPr="007F2139" w:rsidRDefault="007F2139" w:rsidP="006008C7">
      <w:pPr>
        <w:numPr>
          <w:ilvl w:val="0"/>
          <w:numId w:val="152"/>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lastRenderedPageBreak/>
        <w:t xml:space="preserve">Proposal 2 </w:t>
      </w:r>
      <w:r w:rsidRPr="007F2139">
        <w:rPr>
          <w:rFonts w:eastAsia="SimSun"/>
          <w:szCs w:val="24"/>
          <w:lang w:val="en-US" w:eastAsia="zh-CN"/>
        </w:rPr>
        <w:t xml:space="preserve">(R4-1911766 Ericsson): Set the SSB based BFD evaluation period for NR-U 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6330"/>
      </w:tblGrid>
      <w:tr w:rsidR="007F2139" w:rsidRPr="007F2139" w:rsidTr="00AD795C">
        <w:trPr>
          <w:jc w:val="center"/>
        </w:trPr>
        <w:tc>
          <w:tcPr>
            <w:tcW w:w="2035"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rPr>
                <w:b/>
              </w:rPr>
              <w:t>Configuration</w:t>
            </w:r>
          </w:p>
        </w:tc>
        <w:tc>
          <w:tcPr>
            <w:tcW w:w="633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rPr>
                <w:b/>
              </w:rPr>
              <w:t>T</w:t>
            </w:r>
            <w:r w:rsidRPr="007F2139">
              <w:rPr>
                <w:b/>
                <w:vertAlign w:val="subscript"/>
              </w:rPr>
              <w:t>Evaluate_BFD_SSB</w:t>
            </w:r>
            <w:r w:rsidRPr="007F2139">
              <w:rPr>
                <w:b/>
              </w:rPr>
              <w:t xml:space="preserve"> (ms) </w:t>
            </w:r>
          </w:p>
        </w:tc>
      </w:tr>
      <w:tr w:rsidR="007F2139" w:rsidRPr="007F2139" w:rsidTr="00AD795C">
        <w:trPr>
          <w:jc w:val="center"/>
        </w:trPr>
        <w:tc>
          <w:tcPr>
            <w:tcW w:w="2035"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no DRX</w:t>
            </w:r>
          </w:p>
        </w:tc>
        <w:tc>
          <w:tcPr>
            <w:tcW w:w="633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lang w:val="en-US"/>
              </w:rPr>
            </w:pPr>
            <w:r w:rsidRPr="007F2139">
              <w:rPr>
                <w:lang w:val="en-US"/>
              </w:rPr>
              <w:t>max([50], ceil((5+L</w:t>
            </w:r>
            <w:r w:rsidRPr="007F2139">
              <w:rPr>
                <w:vertAlign w:val="subscript"/>
                <w:lang w:val="en-US"/>
              </w:rPr>
              <w:t>BFD</w:t>
            </w:r>
            <w:r w:rsidRPr="007F2139">
              <w:rPr>
                <w:lang w:val="en-US"/>
              </w:rPr>
              <w:t>)*P)*T</w:t>
            </w:r>
            <w:r w:rsidRPr="007F2139">
              <w:rPr>
                <w:vertAlign w:val="subscript"/>
                <w:lang w:val="en-US"/>
              </w:rPr>
              <w:t>SSB</w:t>
            </w:r>
            <w:r w:rsidRPr="007F2139">
              <w:rPr>
                <w:lang w:val="en-US"/>
              </w:rPr>
              <w:t>)</w:t>
            </w:r>
          </w:p>
        </w:tc>
      </w:tr>
      <w:tr w:rsidR="007F2139" w:rsidRPr="007F2139" w:rsidTr="00AD795C">
        <w:trPr>
          <w:jc w:val="center"/>
        </w:trPr>
        <w:tc>
          <w:tcPr>
            <w:tcW w:w="2035"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DRX cycle ≤ 320ms</w:t>
            </w:r>
          </w:p>
        </w:tc>
        <w:tc>
          <w:tcPr>
            <w:tcW w:w="633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max([50], ceil(</w:t>
            </w:r>
            <w:r w:rsidRPr="007F2139">
              <w:rPr>
                <w:b/>
              </w:rPr>
              <w:t>1.5*(5+L</w:t>
            </w:r>
            <w:r w:rsidRPr="007F2139">
              <w:rPr>
                <w:b/>
                <w:vertAlign w:val="subscript"/>
              </w:rPr>
              <w:t>BFD</w:t>
            </w:r>
            <w:r w:rsidRPr="007F2139">
              <w:rPr>
                <w:b/>
              </w:rPr>
              <w:t>)</w:t>
            </w:r>
            <w:r w:rsidRPr="007F2139">
              <w:t>*P)*max(T</w:t>
            </w:r>
            <w:r w:rsidRPr="007F2139">
              <w:rPr>
                <w:vertAlign w:val="subscript"/>
              </w:rPr>
              <w:t>DRX</w:t>
            </w:r>
            <w:r w:rsidRPr="007F2139">
              <w:t>,T</w:t>
            </w:r>
            <w:r w:rsidRPr="007F2139">
              <w:rPr>
                <w:vertAlign w:val="subscript"/>
              </w:rPr>
              <w:t>SSB</w:t>
            </w:r>
            <w:r w:rsidRPr="007F2139">
              <w:t>))</w:t>
            </w:r>
          </w:p>
        </w:tc>
      </w:tr>
      <w:tr w:rsidR="007F2139" w:rsidRPr="007F2139" w:rsidTr="00AD795C">
        <w:trPr>
          <w:jc w:val="center"/>
        </w:trPr>
        <w:tc>
          <w:tcPr>
            <w:tcW w:w="2035"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DRX cycle &gt; 320ms</w:t>
            </w:r>
          </w:p>
        </w:tc>
        <w:tc>
          <w:tcPr>
            <w:tcW w:w="633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ceil((5+L</w:t>
            </w:r>
            <w:r w:rsidRPr="007F2139">
              <w:rPr>
                <w:vertAlign w:val="subscript"/>
              </w:rPr>
              <w:t>BFD</w:t>
            </w:r>
            <w:r w:rsidRPr="007F2139">
              <w:t>)*P)*T</w:t>
            </w:r>
            <w:r w:rsidRPr="007F2139">
              <w:rPr>
                <w:vertAlign w:val="subscript"/>
              </w:rPr>
              <w:t>DRX</w:t>
            </w:r>
          </w:p>
        </w:tc>
      </w:tr>
      <w:tr w:rsidR="007F2139" w:rsidRPr="007F2139" w:rsidTr="00AD795C">
        <w:trPr>
          <w:jc w:val="center"/>
        </w:trPr>
        <w:tc>
          <w:tcPr>
            <w:tcW w:w="8365" w:type="dxa"/>
            <w:gridSpan w:val="2"/>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Note 1: T</w:t>
            </w:r>
            <w:r w:rsidRPr="007F2139">
              <w:rPr>
                <w:vertAlign w:val="subscript"/>
              </w:rPr>
              <w:t>SSB</w:t>
            </w:r>
            <w:r w:rsidRPr="007F2139">
              <w:t xml:space="preserve"> is the periodicity of SSB in the set </w:t>
            </w:r>
            <w:r w:rsidRPr="007F2139">
              <w:rPr>
                <w:iCs/>
                <w:noProof/>
                <w:position w:val="-10"/>
                <w:lang w:eastAsia="en-GB"/>
              </w:rPr>
              <w:drawing>
                <wp:inline distT="0" distB="0" distL="0" distR="0" wp14:anchorId="05B7C963" wp14:editId="76B58E23">
                  <wp:extent cx="152400" cy="198120"/>
                  <wp:effectExtent l="0" t="0" r="0" b="0"/>
                  <wp:docPr id="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F2139">
              <w:t>. T</w:t>
            </w:r>
            <w:r w:rsidRPr="007F2139">
              <w:rPr>
                <w:vertAlign w:val="subscript"/>
              </w:rPr>
              <w:t>DRX</w:t>
            </w:r>
            <w:r w:rsidRPr="007F2139">
              <w:t xml:space="preserve"> is the DRX cycle length.</w:t>
            </w:r>
          </w:p>
          <w:p w:rsidR="007F2139" w:rsidRPr="007F2139" w:rsidRDefault="007F2139" w:rsidP="007F2139">
            <w:pPr>
              <w:rPr>
                <w:b/>
              </w:rPr>
            </w:pPr>
            <w:r w:rsidRPr="007F2139">
              <w:rPr>
                <w:b/>
              </w:rPr>
              <w:t>Note 2: L</w:t>
            </w:r>
            <w:r w:rsidRPr="007F2139">
              <w:rPr>
                <w:b/>
                <w:vertAlign w:val="subscript"/>
              </w:rPr>
              <w:t>BFD</w:t>
            </w:r>
            <w:r w:rsidRPr="007F2139">
              <w:rPr>
                <w:b/>
              </w:rPr>
              <w:t xml:space="preserve"> is the number of SSBs not available at the UE during T</w:t>
            </w:r>
            <w:r w:rsidRPr="007F2139">
              <w:rPr>
                <w:b/>
                <w:vertAlign w:val="subscript"/>
              </w:rPr>
              <w:t>Evaluate_BFD_SSB</w:t>
            </w:r>
            <w:r w:rsidRPr="007F2139">
              <w:rPr>
                <w:b/>
              </w:rPr>
              <w:t xml:space="preserve"> where L</w:t>
            </w:r>
            <w:r w:rsidRPr="007F2139">
              <w:rPr>
                <w:b/>
                <w:vertAlign w:val="subscript"/>
              </w:rPr>
              <w:t>BFD</w:t>
            </w:r>
            <w:r w:rsidRPr="007F2139">
              <w:rPr>
                <w:b/>
              </w:rPr>
              <w:t xml:space="preserve"> ≤ L</w:t>
            </w:r>
            <w:r w:rsidRPr="007F2139">
              <w:rPr>
                <w:b/>
                <w:vertAlign w:val="subscript"/>
              </w:rPr>
              <w:t>BFD_max</w:t>
            </w:r>
            <w:r w:rsidRPr="007F2139">
              <w:rPr>
                <w:b/>
              </w:rPr>
              <w:t>.</w:t>
            </w:r>
          </w:p>
          <w:p w:rsidR="007F2139" w:rsidRPr="007F2139" w:rsidRDefault="007F2139" w:rsidP="007F2139">
            <w:pPr>
              <w:rPr>
                <w:lang w:val="en-US"/>
              </w:rPr>
            </w:pPr>
            <w:r w:rsidRPr="007F2139">
              <w:rPr>
                <w:b/>
              </w:rPr>
              <w:t>Note 3: L</w:t>
            </w:r>
            <w:r w:rsidRPr="007F2139">
              <w:rPr>
                <w:b/>
                <w:vertAlign w:val="subscript"/>
              </w:rPr>
              <w:t>BFD_max</w:t>
            </w:r>
            <w:r w:rsidRPr="007F2139">
              <w:rPr>
                <w:b/>
              </w:rPr>
              <w:t>=20 for Max(T</w:t>
            </w:r>
            <w:r w:rsidRPr="007F2139">
              <w:rPr>
                <w:b/>
                <w:vertAlign w:val="subscript"/>
              </w:rPr>
              <w:t>DRX</w:t>
            </w:r>
            <w:r w:rsidRPr="007F2139">
              <w:rPr>
                <w:b/>
              </w:rPr>
              <w:t>, T</w:t>
            </w:r>
            <w:r w:rsidRPr="007F2139">
              <w:rPr>
                <w:b/>
                <w:vertAlign w:val="subscript"/>
              </w:rPr>
              <w:t>SSB</w:t>
            </w:r>
            <w:r w:rsidRPr="007F2139">
              <w:rPr>
                <w:b/>
              </w:rPr>
              <w:t>) ≤ 40 where T</w:t>
            </w:r>
            <w:r w:rsidRPr="007F2139">
              <w:rPr>
                <w:b/>
                <w:vertAlign w:val="subscript"/>
              </w:rPr>
              <w:t>DRX</w:t>
            </w:r>
            <w:r w:rsidRPr="007F2139">
              <w:rPr>
                <w:b/>
              </w:rPr>
              <w:t>=0 for no DRX, L</w:t>
            </w:r>
            <w:r w:rsidRPr="007F2139">
              <w:rPr>
                <w:b/>
                <w:vertAlign w:val="subscript"/>
              </w:rPr>
              <w:t>BFD_max</w:t>
            </w:r>
            <w:r w:rsidRPr="007F2139">
              <w:rPr>
                <w:b/>
              </w:rPr>
              <w:t>=10 for 40 &lt; Max(T</w:t>
            </w:r>
            <w:r w:rsidRPr="007F2139">
              <w:rPr>
                <w:b/>
                <w:vertAlign w:val="subscript"/>
              </w:rPr>
              <w:t>DRX</w:t>
            </w:r>
            <w:r w:rsidRPr="007F2139">
              <w:rPr>
                <w:b/>
              </w:rPr>
              <w:t>, T</w:t>
            </w:r>
            <w:r w:rsidRPr="007F2139">
              <w:rPr>
                <w:b/>
                <w:vertAlign w:val="subscript"/>
              </w:rPr>
              <w:t>SSB</w:t>
            </w:r>
            <w:r w:rsidRPr="007F2139">
              <w:rPr>
                <w:b/>
              </w:rPr>
              <w:t>) ≤ 320, and L</w:t>
            </w:r>
            <w:r w:rsidRPr="007F2139">
              <w:rPr>
                <w:b/>
                <w:vertAlign w:val="subscript"/>
              </w:rPr>
              <w:t>BFD_max</w:t>
            </w:r>
            <w:r w:rsidRPr="007F2139">
              <w:rPr>
                <w:b/>
              </w:rPr>
              <w:t xml:space="preserve"> =5 for T</w:t>
            </w:r>
            <w:r w:rsidRPr="007F2139">
              <w:rPr>
                <w:b/>
                <w:vertAlign w:val="subscript"/>
              </w:rPr>
              <w:t>DRX</w:t>
            </w:r>
            <w:r w:rsidRPr="007F2139">
              <w:rPr>
                <w:b/>
              </w:rPr>
              <w:t xml:space="preserve"> &gt; 320.</w:t>
            </w:r>
          </w:p>
        </w:tc>
      </w:tr>
    </w:tbl>
    <w:p w:rsidR="007F2139" w:rsidRPr="007F2139" w:rsidRDefault="007F2139" w:rsidP="007F2139">
      <w:pPr>
        <w:rPr>
          <w:b/>
        </w:rPr>
      </w:pPr>
    </w:p>
    <w:p w:rsidR="007F2139" w:rsidRPr="007F2139" w:rsidRDefault="007F2139" w:rsidP="006008C7">
      <w:pPr>
        <w:numPr>
          <w:ilvl w:val="0"/>
          <w:numId w:val="153"/>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 xml:space="preserve">Proposal 3 </w:t>
      </w:r>
      <w:r w:rsidRPr="007F2139">
        <w:rPr>
          <w:rFonts w:eastAsia="SimSun"/>
          <w:szCs w:val="24"/>
          <w:lang w:val="en-US" w:eastAsia="zh-CN"/>
        </w:rPr>
        <w:t>(R4-1911766 Ericsson): In the case of BFD evaluation failure, i.e., L</w:t>
      </w:r>
      <w:r w:rsidRPr="007F2139">
        <w:rPr>
          <w:rFonts w:eastAsia="SimSun"/>
          <w:szCs w:val="24"/>
          <w:vertAlign w:val="subscript"/>
          <w:lang w:val="en-US" w:eastAsia="zh-CN"/>
        </w:rPr>
        <w:t>BFD</w:t>
      </w:r>
      <w:r w:rsidRPr="007F2139">
        <w:rPr>
          <w:rFonts w:eastAsia="SimSun"/>
          <w:szCs w:val="24"/>
          <w:lang w:val="en-US" w:eastAsia="zh-CN"/>
        </w:rPr>
        <w:t xml:space="preserve"> exceeds L</w:t>
      </w:r>
      <w:r w:rsidRPr="007F2139">
        <w:rPr>
          <w:rFonts w:eastAsia="SimSun"/>
          <w:szCs w:val="24"/>
          <w:vertAlign w:val="subscript"/>
          <w:lang w:val="en-US" w:eastAsia="zh-CN"/>
        </w:rPr>
        <w:t>BFD_max</w:t>
      </w:r>
      <w:r w:rsidRPr="007F2139">
        <w:rPr>
          <w:rFonts w:eastAsia="SimSun"/>
          <w:szCs w:val="24"/>
          <w:lang w:val="en-US" w:eastAsia="zh-CN"/>
        </w:rPr>
        <w:t>, UE behaviour is the same as if the radio link quality were below Q</w:t>
      </w:r>
      <w:r w:rsidRPr="007F2139">
        <w:rPr>
          <w:rFonts w:eastAsia="SimSun"/>
          <w:szCs w:val="24"/>
          <w:vertAlign w:val="subscript"/>
          <w:lang w:val="en-US" w:eastAsia="zh-CN"/>
        </w:rPr>
        <w:t>out_LR</w:t>
      </w:r>
      <w:r w:rsidRPr="007F2139">
        <w:rPr>
          <w:rFonts w:eastAsia="SimSun"/>
          <w:szCs w:val="24"/>
          <w:lang w:val="en-US" w:eastAsia="zh-CN"/>
        </w:rPr>
        <w:t xml:space="preserve"> for this BFD-RS resource. </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xml:space="preserve">: Try to agree on the proposals. </w:t>
      </w:r>
    </w:p>
    <w:p w:rsidR="007F2139" w:rsidRPr="007F2139" w:rsidRDefault="007F2139" w:rsidP="007F2139">
      <w:pPr>
        <w:rPr>
          <w:rFonts w:eastAsia="SimSun"/>
          <w:b/>
          <w:u w:val="single"/>
          <w:lang w:eastAsia="zh-CN"/>
        </w:rPr>
      </w:pPr>
    </w:p>
    <w:p w:rsidR="007F2139" w:rsidRPr="007F2139" w:rsidRDefault="007F2139" w:rsidP="007F2139">
      <w:pPr>
        <w:rPr>
          <w:rFonts w:eastAsia="SimSun"/>
          <w:u w:val="single"/>
          <w:lang w:eastAsia="zh-CN"/>
        </w:rPr>
      </w:pPr>
      <w:r w:rsidRPr="007F2139">
        <w:rPr>
          <w:rFonts w:eastAsia="SimSun"/>
          <w:b/>
          <w:u w:val="single"/>
          <w:lang w:eastAsia="zh-CN"/>
        </w:rPr>
        <w:t>Issue #36: Beam management: CFD</w:t>
      </w:r>
      <w:r w:rsidRPr="007F2139">
        <w:rPr>
          <w:rFonts w:eastAsia="SimSun"/>
          <w:u w:val="single"/>
          <w:lang w:eastAsia="zh-CN"/>
        </w:rPr>
        <w:t xml:space="preserve"> - R4-1911766</w:t>
      </w:r>
    </w:p>
    <w:p w:rsidR="007F2139" w:rsidRPr="007F2139" w:rsidRDefault="007F2139" w:rsidP="006008C7">
      <w:pPr>
        <w:numPr>
          <w:ilvl w:val="0"/>
          <w:numId w:val="153"/>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 xml:space="preserve">Proposal 4 </w:t>
      </w:r>
      <w:r w:rsidRPr="007F2139">
        <w:rPr>
          <w:rFonts w:eastAsia="SimSun"/>
          <w:szCs w:val="24"/>
          <w:lang w:eastAsia="zh-CN"/>
        </w:rPr>
        <w:t>(R4-1911766 Ericsson):</w:t>
      </w:r>
      <w:r w:rsidRPr="007F2139">
        <w:rPr>
          <w:rFonts w:eastAsia="SimSun"/>
          <w:szCs w:val="24"/>
          <w:lang w:val="en-US" w:eastAsia="zh-CN"/>
        </w:rPr>
        <w:t xml:space="preserve"> Set the SSB based CBD evaluation period for NR-U 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610"/>
      </w:tblGrid>
      <w:tr w:rsidR="007F2139" w:rsidRPr="007F2139" w:rsidTr="00AD795C">
        <w:trPr>
          <w:jc w:val="center"/>
        </w:trPr>
        <w:tc>
          <w:tcPr>
            <w:tcW w:w="2035" w:type="dxa"/>
            <w:shd w:val="clear" w:color="auto" w:fill="auto"/>
          </w:tcPr>
          <w:p w:rsidR="007F2139" w:rsidRPr="007F2139" w:rsidRDefault="007F2139" w:rsidP="007F2139">
            <w:pPr>
              <w:rPr>
                <w:b/>
              </w:rPr>
            </w:pPr>
            <w:r w:rsidRPr="007F2139">
              <w:rPr>
                <w:b/>
              </w:rPr>
              <w:t>Configuration</w:t>
            </w:r>
          </w:p>
        </w:tc>
        <w:tc>
          <w:tcPr>
            <w:tcW w:w="5610" w:type="dxa"/>
            <w:shd w:val="clear" w:color="auto" w:fill="auto"/>
          </w:tcPr>
          <w:p w:rsidR="007F2139" w:rsidRPr="007F2139" w:rsidRDefault="007F2139" w:rsidP="007F2139">
            <w:pPr>
              <w:rPr>
                <w:b/>
              </w:rPr>
            </w:pPr>
            <w:r w:rsidRPr="007F2139">
              <w:rPr>
                <w:b/>
              </w:rPr>
              <w:t>T</w:t>
            </w:r>
            <w:r w:rsidRPr="007F2139">
              <w:rPr>
                <w:b/>
                <w:vertAlign w:val="subscript"/>
              </w:rPr>
              <w:t>Evaluate_CBD_CBD</w:t>
            </w:r>
            <w:r w:rsidRPr="007F2139">
              <w:rPr>
                <w:b/>
              </w:rPr>
              <w:t xml:space="preserve"> (ms) </w:t>
            </w:r>
          </w:p>
        </w:tc>
      </w:tr>
      <w:tr w:rsidR="007F2139" w:rsidRPr="007F2139" w:rsidTr="00AD795C">
        <w:trPr>
          <w:jc w:val="center"/>
        </w:trPr>
        <w:tc>
          <w:tcPr>
            <w:tcW w:w="2035" w:type="dxa"/>
            <w:shd w:val="clear" w:color="auto" w:fill="auto"/>
          </w:tcPr>
          <w:p w:rsidR="007F2139" w:rsidRPr="007F2139" w:rsidRDefault="007F2139" w:rsidP="007F2139">
            <w:r w:rsidRPr="007F2139">
              <w:t>non-DRX, DRX cycle ≤ 320ms</w:t>
            </w:r>
          </w:p>
        </w:tc>
        <w:tc>
          <w:tcPr>
            <w:tcW w:w="5610" w:type="dxa"/>
            <w:shd w:val="clear" w:color="auto" w:fill="auto"/>
          </w:tcPr>
          <w:p w:rsidR="007F2139" w:rsidRPr="007F2139" w:rsidRDefault="007F2139" w:rsidP="007F2139">
            <w:r w:rsidRPr="007F2139">
              <w:t>ceil((3+L</w:t>
            </w:r>
            <w:r w:rsidRPr="007F2139">
              <w:rPr>
                <w:vertAlign w:val="subscript"/>
              </w:rPr>
              <w:t>CBD</w:t>
            </w:r>
            <w:r w:rsidRPr="007F2139">
              <w:t>)*P) * T</w:t>
            </w:r>
            <w:r w:rsidRPr="007F2139">
              <w:rPr>
                <w:vertAlign w:val="subscript"/>
              </w:rPr>
              <w:t>SSB</w:t>
            </w:r>
          </w:p>
        </w:tc>
      </w:tr>
      <w:tr w:rsidR="007F2139" w:rsidRPr="007F2139" w:rsidTr="00AD795C">
        <w:trPr>
          <w:jc w:val="center"/>
        </w:trPr>
        <w:tc>
          <w:tcPr>
            <w:tcW w:w="2035" w:type="dxa"/>
            <w:shd w:val="clear" w:color="auto" w:fill="auto"/>
          </w:tcPr>
          <w:p w:rsidR="007F2139" w:rsidRPr="007F2139" w:rsidRDefault="007F2139" w:rsidP="007F2139">
            <w:r w:rsidRPr="007F2139">
              <w:t>DRX cycle &gt; 320ms</w:t>
            </w:r>
          </w:p>
        </w:tc>
        <w:tc>
          <w:tcPr>
            <w:tcW w:w="5610" w:type="dxa"/>
            <w:shd w:val="clear" w:color="auto" w:fill="auto"/>
          </w:tcPr>
          <w:p w:rsidR="007F2139" w:rsidRPr="007F2139" w:rsidRDefault="007F2139" w:rsidP="007F2139">
            <w:pPr>
              <w:rPr>
                <w:vertAlign w:val="subscript"/>
              </w:rPr>
            </w:pPr>
            <w:r w:rsidRPr="007F2139">
              <w:t>ceil((3+L</w:t>
            </w:r>
            <w:r w:rsidRPr="007F2139">
              <w:rPr>
                <w:vertAlign w:val="subscript"/>
              </w:rPr>
              <w:t>CBD</w:t>
            </w:r>
            <w:r w:rsidRPr="007F2139">
              <w:t>) *P) * T</w:t>
            </w:r>
            <w:r w:rsidRPr="007F2139">
              <w:rPr>
                <w:vertAlign w:val="subscript"/>
              </w:rPr>
              <w:t>DRX</w:t>
            </w:r>
          </w:p>
        </w:tc>
      </w:tr>
      <w:tr w:rsidR="007F2139" w:rsidRPr="007F2139" w:rsidTr="00AD795C">
        <w:trPr>
          <w:jc w:val="center"/>
        </w:trPr>
        <w:tc>
          <w:tcPr>
            <w:tcW w:w="7645" w:type="dxa"/>
            <w:gridSpan w:val="2"/>
            <w:shd w:val="clear" w:color="auto" w:fill="auto"/>
          </w:tcPr>
          <w:p w:rsidR="007F2139" w:rsidRPr="007F2139" w:rsidRDefault="007F2139" w:rsidP="007F2139">
            <w:r w:rsidRPr="007F2139">
              <w:t>Note 1: T</w:t>
            </w:r>
            <w:r w:rsidRPr="007F2139">
              <w:rPr>
                <w:vertAlign w:val="subscript"/>
              </w:rPr>
              <w:t>DRS</w:t>
            </w:r>
            <w:r w:rsidRPr="007F2139">
              <w:t xml:space="preserve"> is the periodicity of DRS in the set </w:t>
            </w:r>
            <w:r w:rsidRPr="007F2139">
              <w:rPr>
                <w:noProof/>
                <w:position w:val="-10"/>
                <w:lang w:eastAsia="en-GB"/>
              </w:rPr>
              <w:drawing>
                <wp:inline distT="0" distB="0" distL="0" distR="0" wp14:anchorId="2E1AD73E" wp14:editId="56C0292F">
                  <wp:extent cx="133350" cy="200025"/>
                  <wp:effectExtent l="19050" t="0" r="0" b="0"/>
                  <wp:docPr id="3"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4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F2139">
              <w:t>. T</w:t>
            </w:r>
            <w:r w:rsidRPr="007F2139">
              <w:rPr>
                <w:vertAlign w:val="subscript"/>
              </w:rPr>
              <w:t>DRX</w:t>
            </w:r>
            <w:r w:rsidRPr="007F2139">
              <w:t xml:space="preserve"> is the DRX cycle length.</w:t>
            </w:r>
          </w:p>
          <w:p w:rsidR="007F2139" w:rsidRPr="007F2139" w:rsidRDefault="007F2139" w:rsidP="007F2139">
            <w:pPr>
              <w:rPr>
                <w:b/>
              </w:rPr>
            </w:pPr>
            <w:r w:rsidRPr="007F2139">
              <w:rPr>
                <w:b/>
              </w:rPr>
              <w:t>Note 2: L</w:t>
            </w:r>
            <w:r w:rsidRPr="007F2139">
              <w:rPr>
                <w:b/>
                <w:vertAlign w:val="subscript"/>
              </w:rPr>
              <w:t>CBD</w:t>
            </w:r>
            <w:r w:rsidRPr="007F2139">
              <w:rPr>
                <w:b/>
              </w:rPr>
              <w:t xml:space="preserve"> is the number of SSBs not available at the UE during T</w:t>
            </w:r>
            <w:r w:rsidRPr="007F2139">
              <w:rPr>
                <w:b/>
                <w:vertAlign w:val="subscript"/>
              </w:rPr>
              <w:t>Evaluate_CBD_SSB</w:t>
            </w:r>
            <w:r w:rsidRPr="007F2139">
              <w:rPr>
                <w:b/>
              </w:rPr>
              <w:t xml:space="preserve"> where L</w:t>
            </w:r>
            <w:r w:rsidRPr="007F2139">
              <w:rPr>
                <w:b/>
                <w:vertAlign w:val="subscript"/>
              </w:rPr>
              <w:t>CBD</w:t>
            </w:r>
            <w:r w:rsidRPr="007F2139">
              <w:rPr>
                <w:b/>
              </w:rPr>
              <w:t xml:space="preserve"> ≤ L</w:t>
            </w:r>
            <w:r w:rsidRPr="007F2139">
              <w:rPr>
                <w:b/>
                <w:vertAlign w:val="subscript"/>
              </w:rPr>
              <w:t>CBD_max</w:t>
            </w:r>
            <w:r w:rsidRPr="007F2139">
              <w:rPr>
                <w:b/>
              </w:rPr>
              <w:t>.</w:t>
            </w:r>
          </w:p>
          <w:p w:rsidR="007F2139" w:rsidRPr="007F2139" w:rsidRDefault="007F2139" w:rsidP="007F2139">
            <w:pPr>
              <w:rPr>
                <w:b/>
                <w:lang w:val="en-US"/>
              </w:rPr>
            </w:pPr>
            <w:r w:rsidRPr="007F2139">
              <w:rPr>
                <w:b/>
              </w:rPr>
              <w:t>Note 3: L</w:t>
            </w:r>
            <w:r w:rsidRPr="007F2139">
              <w:rPr>
                <w:b/>
                <w:vertAlign w:val="subscript"/>
              </w:rPr>
              <w:t>CBD</w:t>
            </w:r>
            <w:r w:rsidRPr="007F2139">
              <w:rPr>
                <w:b/>
              </w:rPr>
              <w:t>=12 for Max(T</w:t>
            </w:r>
            <w:r w:rsidRPr="007F2139">
              <w:rPr>
                <w:b/>
                <w:vertAlign w:val="subscript"/>
              </w:rPr>
              <w:t>DRX</w:t>
            </w:r>
            <w:r w:rsidRPr="007F2139">
              <w:rPr>
                <w:b/>
              </w:rPr>
              <w:t>,T</w:t>
            </w:r>
            <w:r w:rsidRPr="007F2139">
              <w:rPr>
                <w:b/>
                <w:vertAlign w:val="subscript"/>
              </w:rPr>
              <w:t>SSB</w:t>
            </w:r>
            <w:r w:rsidRPr="007F2139">
              <w:rPr>
                <w:b/>
              </w:rPr>
              <w:t>) ≤ 40 where T</w:t>
            </w:r>
            <w:r w:rsidRPr="007F2139">
              <w:rPr>
                <w:b/>
                <w:vertAlign w:val="subscript"/>
              </w:rPr>
              <w:t>DRX</w:t>
            </w:r>
            <w:r w:rsidRPr="007F2139">
              <w:rPr>
                <w:b/>
              </w:rPr>
              <w:t>=0 for non-DRX, L</w:t>
            </w:r>
            <w:r w:rsidRPr="007F2139">
              <w:rPr>
                <w:b/>
                <w:vertAlign w:val="subscript"/>
              </w:rPr>
              <w:t>CBD_max</w:t>
            </w:r>
            <w:r w:rsidRPr="007F2139">
              <w:rPr>
                <w:b/>
              </w:rPr>
              <w:t>=6 for 40 &lt; Max(T</w:t>
            </w:r>
            <w:r w:rsidRPr="007F2139">
              <w:rPr>
                <w:b/>
                <w:vertAlign w:val="subscript"/>
              </w:rPr>
              <w:t>DRX</w:t>
            </w:r>
            <w:r w:rsidRPr="007F2139">
              <w:rPr>
                <w:b/>
              </w:rPr>
              <w:t>, T</w:t>
            </w:r>
            <w:r w:rsidRPr="007F2139">
              <w:rPr>
                <w:b/>
                <w:vertAlign w:val="subscript"/>
              </w:rPr>
              <w:t>SSB</w:t>
            </w:r>
            <w:r w:rsidRPr="007F2139">
              <w:rPr>
                <w:b/>
              </w:rPr>
              <w:t>) ≤ 320, and L</w:t>
            </w:r>
            <w:r w:rsidRPr="007F2139">
              <w:rPr>
                <w:b/>
                <w:vertAlign w:val="subscript"/>
              </w:rPr>
              <w:t>CBD_max</w:t>
            </w:r>
            <w:r w:rsidRPr="007F2139">
              <w:rPr>
                <w:b/>
              </w:rPr>
              <w:t>=3 for T</w:t>
            </w:r>
            <w:r w:rsidRPr="007F2139">
              <w:rPr>
                <w:b/>
                <w:vertAlign w:val="subscript"/>
              </w:rPr>
              <w:t>DRX</w:t>
            </w:r>
            <w:r w:rsidRPr="007F2139">
              <w:rPr>
                <w:b/>
              </w:rPr>
              <w:t xml:space="preserve"> &gt; 320.</w:t>
            </w:r>
          </w:p>
        </w:tc>
      </w:tr>
    </w:tbl>
    <w:p w:rsidR="007F2139" w:rsidRPr="007F2139" w:rsidRDefault="007F2139" w:rsidP="007F2139">
      <w:pPr>
        <w:rPr>
          <w:b/>
        </w:rPr>
      </w:pPr>
    </w:p>
    <w:p w:rsidR="007F2139" w:rsidRPr="007F2139" w:rsidRDefault="007F2139" w:rsidP="006008C7">
      <w:pPr>
        <w:numPr>
          <w:ilvl w:val="0"/>
          <w:numId w:val="153"/>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 xml:space="preserve">Proposal 5 </w:t>
      </w:r>
      <w:r w:rsidRPr="007F2139">
        <w:rPr>
          <w:rFonts w:eastAsia="SimSun"/>
          <w:szCs w:val="24"/>
          <w:lang w:val="en-US" w:eastAsia="zh-CN"/>
        </w:rPr>
        <w:t>(R4-1911766 Ericsson): In the case of CBD evaluation failure, i.e., L</w:t>
      </w:r>
      <w:r w:rsidRPr="007F2139">
        <w:rPr>
          <w:rFonts w:eastAsia="SimSun"/>
          <w:szCs w:val="24"/>
          <w:vertAlign w:val="subscript"/>
          <w:lang w:val="en-US" w:eastAsia="zh-CN"/>
        </w:rPr>
        <w:t>CBD</w:t>
      </w:r>
      <w:r w:rsidRPr="007F2139">
        <w:rPr>
          <w:rFonts w:eastAsia="SimSun"/>
          <w:szCs w:val="24"/>
          <w:lang w:val="en-US" w:eastAsia="zh-CN"/>
        </w:rPr>
        <w:t xml:space="preserve"> exceeds L</w:t>
      </w:r>
      <w:r w:rsidRPr="007F2139">
        <w:rPr>
          <w:rFonts w:eastAsia="SimSun"/>
          <w:szCs w:val="24"/>
          <w:vertAlign w:val="subscript"/>
          <w:lang w:val="en-US" w:eastAsia="zh-CN"/>
        </w:rPr>
        <w:t>CBD_max</w:t>
      </w:r>
      <w:r w:rsidRPr="007F2139">
        <w:rPr>
          <w:rFonts w:eastAsia="SimSun"/>
          <w:szCs w:val="24"/>
          <w:lang w:val="en-US" w:eastAsia="zh-CN"/>
        </w:rPr>
        <w:t xml:space="preserve">, UE should skip the new beam selection process. </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Try to agree on the proposals.</w:t>
      </w:r>
    </w:p>
    <w:p w:rsidR="007F2139" w:rsidRPr="007F2139" w:rsidRDefault="007F2139" w:rsidP="007F2139"/>
    <w:p w:rsidR="007F2139" w:rsidRPr="007F2139" w:rsidRDefault="007F2139" w:rsidP="007F2139">
      <w:pPr>
        <w:rPr>
          <w:lang w:eastAsia="zh-CN"/>
        </w:rPr>
      </w:pPr>
      <w:r w:rsidRPr="007F2139">
        <w:rPr>
          <w:rFonts w:hint="eastAsia"/>
          <w:lang w:eastAsia="zh-CN"/>
        </w:rPr>
        <w:t>------------------------------------------------------------------------------------------------------</w:t>
      </w:r>
    </w:p>
    <w:p w:rsidR="007F2139" w:rsidRPr="007F2139" w:rsidRDefault="007F2139" w:rsidP="007F2139">
      <w:pPr>
        <w:rPr>
          <w:lang w:val="en-US"/>
        </w:rPr>
      </w:pPr>
    </w:p>
    <w:p w:rsidR="007F2139" w:rsidRPr="007F2139" w:rsidRDefault="007F2139" w:rsidP="007F2139">
      <w:pPr>
        <w:rPr>
          <w:i/>
          <w:lang w:val="en-US"/>
        </w:rPr>
      </w:pPr>
      <w:r w:rsidRPr="007F2139">
        <w:rPr>
          <w:rFonts w:ascii="Arial" w:hAnsi="Arial" w:cs="Arial"/>
          <w:b/>
          <w:color w:val="0000FF"/>
          <w:sz w:val="24"/>
          <w:u w:val="thick"/>
          <w:lang w:val="en-US"/>
        </w:rPr>
        <w:t>R4-1911034</w:t>
      </w:r>
      <w:r w:rsidRPr="007F2139">
        <w:rPr>
          <w:b/>
          <w:lang w:val="en-US"/>
        </w:rPr>
        <w:tab/>
        <w:t>Discussion on NR-U RLM requirements</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Intel Corporation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R4-1912283</w:t>
      </w:r>
      <w:r w:rsidRPr="007F2139">
        <w:rPr>
          <w:b/>
          <w:lang w:val="en-US"/>
        </w:rPr>
        <w:tab/>
        <w:t>Requirements for SSB based RLM in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Nokia, Nokia Shanghai Bell</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In this document, the extension of the evaluation periods for in-sync and out-of-sync evaluations in NR-U are discussed.</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r w:rsidRPr="007F2139">
        <w:rPr>
          <w:lang w:val="en-US"/>
        </w:rPr>
        <w:t>Intel: For P5 – for OOS it is difficult to know if this is available DRS or LBT failure</w:t>
      </w:r>
    </w:p>
    <w:p w:rsidR="007F2139" w:rsidRPr="007F2139" w:rsidRDefault="007F2139" w:rsidP="007F2139">
      <w:pPr>
        <w:rPr>
          <w:lang w:val="en-US"/>
        </w:rPr>
      </w:pPr>
      <w:r w:rsidRPr="007F2139">
        <w:rPr>
          <w:lang w:val="en-US"/>
        </w:rPr>
        <w:t>MTK: UE may not differentiate very low SNR DRS and LBT failure. OOS should not be dynamically changed but should be fixed.</w:t>
      </w:r>
    </w:p>
    <w:p w:rsidR="007F2139" w:rsidRPr="007F2139" w:rsidRDefault="007F2139" w:rsidP="007F2139">
      <w:pPr>
        <w:rPr>
          <w:lang w:val="en-US"/>
        </w:rPr>
      </w:pPr>
      <w:r w:rsidRPr="007F2139">
        <w:rPr>
          <w:lang w:val="en-US"/>
        </w:rPr>
        <w:t>E///: We prefer to define the max values in the table. Nokia suggestion is a bit different from previous meeting agreement. Suggest to focus on in sync</w:t>
      </w:r>
    </w:p>
    <w:p w:rsidR="007F2139" w:rsidRPr="007F2139" w:rsidRDefault="007F2139" w:rsidP="007F2139">
      <w:pPr>
        <w:rPr>
          <w:lang w:val="en-US"/>
        </w:rPr>
      </w:pPr>
      <w:r w:rsidRPr="007F2139">
        <w:rPr>
          <w:lang w:val="en-US"/>
        </w:rPr>
        <w:t>MTK: Max value for in-sync shall not be too big</w:t>
      </w: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R4-1911766</w:t>
      </w:r>
      <w:r w:rsidRPr="007F2139">
        <w:rPr>
          <w:b/>
          <w:lang w:val="en-US"/>
        </w:rPr>
        <w:tab/>
        <w:t>Beam management in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Ericsson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This contribution discusses the impact to beam management requirements due to LBT.</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color w:val="993300"/>
          <w:u w:val="single"/>
          <w:lang w:val="en-US"/>
        </w:rPr>
      </w:pPr>
    </w:p>
    <w:p w:rsidR="007F2139" w:rsidRPr="007F2139" w:rsidRDefault="007F2139" w:rsidP="007F2139">
      <w:pPr>
        <w:rPr>
          <w:i/>
          <w:lang w:val="en-US"/>
        </w:rPr>
      </w:pPr>
      <w:r w:rsidRPr="007F2139">
        <w:rPr>
          <w:rFonts w:ascii="Arial" w:hAnsi="Arial" w:cs="Arial"/>
          <w:b/>
          <w:color w:val="0000FF"/>
          <w:sz w:val="24"/>
          <w:u w:val="thick"/>
          <w:lang w:val="en-US"/>
        </w:rPr>
        <w:t>R4-1911324</w:t>
      </w:r>
      <w:r w:rsidRPr="007F2139">
        <w:rPr>
          <w:b/>
          <w:lang w:val="en-US"/>
        </w:rPr>
        <w:tab/>
        <w:t>Discussion on RLM requirement for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MediaTek inc.</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lastRenderedPageBreak/>
        <w:t>R4-1911930</w:t>
      </w:r>
      <w:r w:rsidRPr="007F2139">
        <w:rPr>
          <w:b/>
          <w:lang w:val="en-US"/>
        </w:rPr>
        <w:tab/>
        <w:t>Discussion on RLM in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Huawei, HiSilicon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R4-1912087</w:t>
      </w:r>
      <w:r w:rsidRPr="007F2139">
        <w:rPr>
          <w:b/>
          <w:lang w:val="en-US"/>
        </w:rPr>
        <w:tab/>
        <w:t>On RLM in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Ericsson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On RLM in NR-U</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color w:val="993300"/>
          <w:u w:val="single"/>
          <w:lang w:val="en-US"/>
        </w:rPr>
      </w:pPr>
    </w:p>
    <w:p w:rsidR="007F2139" w:rsidRPr="007F2139" w:rsidRDefault="007F2139" w:rsidP="007F2139">
      <w:pPr>
        <w:rPr>
          <w:i/>
          <w:lang w:val="en-US"/>
        </w:rPr>
      </w:pPr>
      <w:r w:rsidRPr="007F2139">
        <w:rPr>
          <w:rFonts w:ascii="Arial" w:hAnsi="Arial" w:cs="Arial"/>
          <w:b/>
          <w:color w:val="0000FF"/>
          <w:sz w:val="24"/>
          <w:u w:val="thick"/>
          <w:lang w:val="en-US"/>
        </w:rPr>
        <w:t>R4-1912551</w:t>
      </w:r>
      <w:r w:rsidRPr="007F2139">
        <w:rPr>
          <w:b/>
          <w:lang w:val="en-US"/>
        </w:rPr>
        <w:tab/>
        <w:t>Evaluation Periods for RLM in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Qualcomm</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keepNext/>
        <w:keepLines/>
        <w:spacing w:before="120"/>
        <w:ind w:left="1701" w:hanging="1701"/>
        <w:outlineLvl w:val="4"/>
        <w:rPr>
          <w:rFonts w:ascii="Arial" w:hAnsi="Arial"/>
          <w:sz w:val="22"/>
          <w:lang w:val="en-US"/>
        </w:rPr>
      </w:pPr>
      <w:r w:rsidRPr="007F2139">
        <w:rPr>
          <w:rFonts w:ascii="Arial" w:hAnsi="Arial"/>
          <w:sz w:val="22"/>
          <w:lang w:val="en-US"/>
        </w:rPr>
        <w:t>8.1.4.9</w:t>
      </w:r>
      <w:r w:rsidRPr="007F2139">
        <w:rPr>
          <w:rFonts w:ascii="Arial" w:hAnsi="Arial"/>
          <w:sz w:val="22"/>
          <w:lang w:val="en-US"/>
        </w:rPr>
        <w:tab/>
        <w:t>Measurement requirements [NR_unlic-Core]</w:t>
      </w:r>
    </w:p>
    <w:p w:rsidR="007F2139" w:rsidRPr="007F2139" w:rsidRDefault="007F2139" w:rsidP="007F2139">
      <w:pPr>
        <w:rPr>
          <w:lang w:eastAsia="zh-CN"/>
        </w:rPr>
      </w:pPr>
      <w:r w:rsidRPr="007F2139">
        <w:rPr>
          <w:rFonts w:hint="eastAsia"/>
          <w:lang w:eastAsia="zh-CN"/>
        </w:rPr>
        <w:t>---------------------------------- Topic summary ----------------------------------------------</w:t>
      </w:r>
    </w:p>
    <w:p w:rsidR="007F2139" w:rsidRPr="007F2139" w:rsidRDefault="007F2139" w:rsidP="007F2139">
      <w:pPr>
        <w:rPr>
          <w:rFonts w:eastAsia="SimSun"/>
          <w:b/>
          <w:u w:val="single"/>
          <w:lang w:eastAsia="zh-CN"/>
        </w:rPr>
      </w:pPr>
      <w:r w:rsidRPr="007F2139">
        <w:rPr>
          <w:rFonts w:eastAsia="SimSun"/>
          <w:b/>
          <w:u w:val="single"/>
          <w:lang w:eastAsia="zh-CN"/>
        </w:rPr>
        <w:t>Issue #37: L1-RSRP measurements</w:t>
      </w:r>
      <w:r w:rsidRPr="007F2139">
        <w:rPr>
          <w:rFonts w:eastAsia="SimSun"/>
          <w:u w:val="single"/>
          <w:lang w:eastAsia="zh-CN"/>
        </w:rPr>
        <w:t xml:space="preserve"> - R4-1911767</w:t>
      </w:r>
    </w:p>
    <w:p w:rsidR="007F2139" w:rsidRPr="007F2139" w:rsidRDefault="007F2139" w:rsidP="006008C7">
      <w:pPr>
        <w:numPr>
          <w:ilvl w:val="0"/>
          <w:numId w:val="153"/>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Proposal 1</w:t>
      </w:r>
      <w:r w:rsidRPr="007F2139">
        <w:rPr>
          <w:rFonts w:eastAsia="SimSun"/>
          <w:szCs w:val="24"/>
          <w:lang w:val="en-US" w:eastAsia="zh-CN"/>
        </w:rPr>
        <w:t xml:space="preserve"> (R4-1911767 Ericsson): RAN4 prioritizes the SSB based L1-RSRP measurements for reporting for NR-U. RAN4 will revisit CSI-RS based L1-RSRP measurements when RAN1 decided the CSI-RS configuration for L1-RSRP measurements. </w:t>
      </w:r>
    </w:p>
    <w:p w:rsidR="007F2139" w:rsidRPr="007F2139" w:rsidRDefault="007F2139" w:rsidP="006008C7">
      <w:pPr>
        <w:numPr>
          <w:ilvl w:val="0"/>
          <w:numId w:val="153"/>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 xml:space="preserve">Proposal 2 </w:t>
      </w:r>
      <w:r w:rsidRPr="007F2139">
        <w:rPr>
          <w:rFonts w:eastAsia="SimSun"/>
          <w:szCs w:val="24"/>
          <w:lang w:val="en-US" w:eastAsia="zh-CN"/>
        </w:rPr>
        <w:t xml:space="preserve">(R4-1911767 Ericsson): Set the SSB based L1-RSRP evaluation period for NR-U 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7140"/>
      </w:tblGrid>
      <w:tr w:rsidR="007F2139" w:rsidRPr="007F2139" w:rsidTr="00AD795C">
        <w:trPr>
          <w:jc w:val="center"/>
        </w:trPr>
        <w:tc>
          <w:tcPr>
            <w:tcW w:w="2035"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rPr>
                <w:b/>
              </w:rPr>
              <w:t>Configuration</w:t>
            </w:r>
          </w:p>
        </w:tc>
        <w:tc>
          <w:tcPr>
            <w:tcW w:w="714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rPr>
                <w:b/>
              </w:rPr>
              <w:t>T</w:t>
            </w:r>
            <w:r w:rsidRPr="007F2139">
              <w:rPr>
                <w:b/>
                <w:vertAlign w:val="subscript"/>
              </w:rPr>
              <w:t>L1-RSRP_Measurement_Period_SSB</w:t>
            </w:r>
            <w:r w:rsidRPr="007F2139">
              <w:rPr>
                <w:b/>
              </w:rPr>
              <w:t xml:space="preserve"> (ms) </w:t>
            </w:r>
          </w:p>
        </w:tc>
      </w:tr>
      <w:tr w:rsidR="007F2139" w:rsidRPr="007F2139" w:rsidTr="00AD795C">
        <w:trPr>
          <w:jc w:val="center"/>
        </w:trPr>
        <w:tc>
          <w:tcPr>
            <w:tcW w:w="2035"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non-DRX</w:t>
            </w:r>
          </w:p>
        </w:tc>
        <w:tc>
          <w:tcPr>
            <w:tcW w:w="714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max(T</w:t>
            </w:r>
            <w:r w:rsidRPr="007F2139">
              <w:rPr>
                <w:vertAlign w:val="subscript"/>
              </w:rPr>
              <w:t>Report</w:t>
            </w:r>
            <w:r w:rsidRPr="007F2139">
              <w:t>, ceil((M+L1)*P)*T</w:t>
            </w:r>
            <w:r w:rsidRPr="007F2139">
              <w:rPr>
                <w:vertAlign w:val="subscript"/>
              </w:rPr>
              <w:t>SSB</w:t>
            </w:r>
            <w:r w:rsidRPr="007F2139">
              <w:t>)</w:t>
            </w:r>
          </w:p>
        </w:tc>
      </w:tr>
      <w:tr w:rsidR="007F2139" w:rsidRPr="007F2139" w:rsidTr="00AD795C">
        <w:trPr>
          <w:jc w:val="center"/>
        </w:trPr>
        <w:tc>
          <w:tcPr>
            <w:tcW w:w="2035"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lastRenderedPageBreak/>
              <w:t>DRX cycle ≤ 320ms</w:t>
            </w:r>
          </w:p>
        </w:tc>
        <w:tc>
          <w:tcPr>
            <w:tcW w:w="714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max(T</w:t>
            </w:r>
            <w:r w:rsidRPr="007F2139">
              <w:rPr>
                <w:vertAlign w:val="subscript"/>
              </w:rPr>
              <w:t>Report</w:t>
            </w:r>
            <w:r w:rsidRPr="007F2139">
              <w:t>, ceil(1.5*(M+L1)*P)*max(T</w:t>
            </w:r>
            <w:r w:rsidRPr="007F2139">
              <w:rPr>
                <w:vertAlign w:val="subscript"/>
              </w:rPr>
              <w:t>DRX</w:t>
            </w:r>
            <w:r w:rsidRPr="007F2139">
              <w:t>,T</w:t>
            </w:r>
            <w:r w:rsidRPr="007F2139">
              <w:rPr>
                <w:vertAlign w:val="subscript"/>
              </w:rPr>
              <w:t>SSB</w:t>
            </w:r>
            <w:r w:rsidRPr="007F2139">
              <w:t>))</w:t>
            </w:r>
          </w:p>
        </w:tc>
      </w:tr>
      <w:tr w:rsidR="007F2139" w:rsidRPr="007F2139" w:rsidTr="00AD795C">
        <w:trPr>
          <w:jc w:val="center"/>
        </w:trPr>
        <w:tc>
          <w:tcPr>
            <w:tcW w:w="2035"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DRX cycle &gt; 320ms</w:t>
            </w:r>
          </w:p>
        </w:tc>
        <w:tc>
          <w:tcPr>
            <w:tcW w:w="714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ceil((M+L1)*P)*T</w:t>
            </w:r>
            <w:r w:rsidRPr="007F2139">
              <w:rPr>
                <w:vertAlign w:val="subscript"/>
              </w:rPr>
              <w:t>DRX</w:t>
            </w:r>
          </w:p>
        </w:tc>
      </w:tr>
      <w:tr w:rsidR="007F2139" w:rsidRPr="007F2139" w:rsidTr="00AD795C">
        <w:trPr>
          <w:jc w:val="center"/>
        </w:trPr>
        <w:tc>
          <w:tcPr>
            <w:tcW w:w="9175" w:type="dxa"/>
            <w:gridSpan w:val="2"/>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Note 1:</w:t>
            </w:r>
            <w:r w:rsidRPr="007F2139">
              <w:tab/>
              <w:t>T</w:t>
            </w:r>
            <w:r w:rsidRPr="007F2139">
              <w:rPr>
                <w:vertAlign w:val="subscript"/>
              </w:rPr>
              <w:t>SSB</w:t>
            </w:r>
            <w:r w:rsidRPr="007F2139">
              <w:t xml:space="preserve"> is the periodicity of the SSB-Index configured for L1-RSRP measurement. T</w:t>
            </w:r>
            <w:r w:rsidRPr="007F2139">
              <w:rPr>
                <w:vertAlign w:val="subscript"/>
              </w:rPr>
              <w:t>DRX</w:t>
            </w:r>
            <w:r w:rsidRPr="007F2139">
              <w:t xml:space="preserve"> is the DRX cycle length. T</w:t>
            </w:r>
            <w:r w:rsidRPr="007F2139">
              <w:rPr>
                <w:vertAlign w:val="subscript"/>
              </w:rPr>
              <w:t>Report</w:t>
            </w:r>
            <w:r w:rsidRPr="007F2139">
              <w:t xml:space="preserve"> is configured periodicity for reporting.</w:t>
            </w:r>
          </w:p>
          <w:p w:rsidR="007F2139" w:rsidRPr="007F2139" w:rsidRDefault="007F2139" w:rsidP="007F2139">
            <w:pPr>
              <w:rPr>
                <w:b/>
              </w:rPr>
            </w:pPr>
            <w:r w:rsidRPr="007F2139">
              <w:rPr>
                <w:b/>
              </w:rPr>
              <w:t>Note 2:</w:t>
            </w:r>
            <w:r w:rsidRPr="007F2139">
              <w:rPr>
                <w:b/>
              </w:rPr>
              <w:tab/>
              <w:t>L1=0 if higher layer parameter timeRestrictionForChannelMeasurement is configured. Otherwise L1 is the number of SSBs not available at the UE during T</w:t>
            </w:r>
            <w:r w:rsidRPr="007F2139">
              <w:rPr>
                <w:b/>
                <w:vertAlign w:val="subscript"/>
              </w:rPr>
              <w:t>L1-RSRP_Measurement_Period_SSB</w:t>
            </w:r>
            <w:r w:rsidRPr="007F2139">
              <w:rPr>
                <w:b/>
              </w:rPr>
              <w:t xml:space="preserve"> where L1 ≤ L1max. </w:t>
            </w:r>
          </w:p>
          <w:p w:rsidR="007F2139" w:rsidRPr="007F2139" w:rsidRDefault="007F2139" w:rsidP="007F2139">
            <w:pPr>
              <w:rPr>
                <w:b/>
              </w:rPr>
            </w:pPr>
            <w:r w:rsidRPr="007F2139">
              <w:rPr>
                <w:b/>
              </w:rPr>
              <w:t xml:space="preserve">Note 3: </w:t>
            </w:r>
            <w:r w:rsidRPr="007F2139">
              <w:rPr>
                <w:b/>
              </w:rPr>
              <w:tab/>
              <w:t>L1max for Max(T</w:t>
            </w:r>
            <w:r w:rsidRPr="007F2139">
              <w:rPr>
                <w:b/>
                <w:vertAlign w:val="subscript"/>
              </w:rPr>
              <w:t>DRX</w:t>
            </w:r>
            <w:r w:rsidRPr="007F2139">
              <w:rPr>
                <w:b/>
              </w:rPr>
              <w:t>,T</w:t>
            </w:r>
            <w:r w:rsidRPr="007F2139">
              <w:rPr>
                <w:b/>
                <w:vertAlign w:val="subscript"/>
              </w:rPr>
              <w:t>SSB</w:t>
            </w:r>
            <w:r w:rsidRPr="007F2139">
              <w:rPr>
                <w:b/>
              </w:rPr>
              <w:t>) ≤ 12 where T</w:t>
            </w:r>
            <w:r w:rsidRPr="007F2139">
              <w:rPr>
                <w:b/>
                <w:vertAlign w:val="subscript"/>
              </w:rPr>
              <w:t>DRX</w:t>
            </w:r>
            <w:r w:rsidRPr="007F2139">
              <w:rPr>
                <w:b/>
              </w:rPr>
              <w:t>=0 for non-DRX, L1max=6 for 40 &lt; Max(T</w:t>
            </w:r>
            <w:r w:rsidRPr="007F2139">
              <w:rPr>
                <w:b/>
                <w:vertAlign w:val="subscript"/>
              </w:rPr>
              <w:t>DRX</w:t>
            </w:r>
            <w:r w:rsidRPr="007F2139">
              <w:rPr>
                <w:b/>
              </w:rPr>
              <w:t>, T</w:t>
            </w:r>
            <w:r w:rsidRPr="007F2139">
              <w:rPr>
                <w:b/>
                <w:vertAlign w:val="subscript"/>
              </w:rPr>
              <w:t>SSB</w:t>
            </w:r>
            <w:r w:rsidRPr="007F2139">
              <w:rPr>
                <w:b/>
              </w:rPr>
              <w:t>) ≤ 320, and L1max=3 for T</w:t>
            </w:r>
            <w:r w:rsidRPr="007F2139">
              <w:rPr>
                <w:b/>
                <w:vertAlign w:val="subscript"/>
              </w:rPr>
              <w:t>DRX</w:t>
            </w:r>
            <w:r w:rsidRPr="007F2139">
              <w:rPr>
                <w:b/>
              </w:rPr>
              <w:t xml:space="preserve"> &gt; 320.</w:t>
            </w:r>
          </w:p>
        </w:tc>
      </w:tr>
    </w:tbl>
    <w:p w:rsidR="007F2139" w:rsidRPr="007F2139" w:rsidRDefault="007F2139" w:rsidP="007F2139"/>
    <w:p w:rsidR="007F2139" w:rsidRPr="007F2139" w:rsidRDefault="007F2139" w:rsidP="006008C7">
      <w:pPr>
        <w:numPr>
          <w:ilvl w:val="0"/>
          <w:numId w:val="154"/>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 xml:space="preserve">Proposal 3 </w:t>
      </w:r>
      <w:r w:rsidRPr="007F2139">
        <w:rPr>
          <w:rFonts w:eastAsia="SimSun"/>
          <w:szCs w:val="24"/>
          <w:lang w:val="en-US" w:eastAsia="zh-CN"/>
        </w:rPr>
        <w:t xml:space="preserve">(R4-1911767 Ericsson): UE report ‘not valid’ to the network in the case of L1-RSRP measurement failure, i.e., L1 exceeds L1max. </w:t>
      </w:r>
    </w:p>
    <w:p w:rsidR="007F2139" w:rsidRPr="007F2139" w:rsidRDefault="007F2139" w:rsidP="006008C7">
      <w:pPr>
        <w:numPr>
          <w:ilvl w:val="0"/>
          <w:numId w:val="154"/>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 xml:space="preserve">Proposal 4 </w:t>
      </w:r>
      <w:r w:rsidRPr="007F2139">
        <w:rPr>
          <w:rFonts w:eastAsia="SimSun"/>
          <w:szCs w:val="24"/>
          <w:lang w:eastAsia="zh-CN"/>
        </w:rPr>
        <w:t>(R4-1911767 Ericsson):</w:t>
      </w:r>
      <w:r w:rsidRPr="007F2139">
        <w:rPr>
          <w:rFonts w:eastAsia="SimSun"/>
          <w:szCs w:val="24"/>
          <w:lang w:val="en-US" w:eastAsia="zh-CN"/>
        </w:rPr>
        <w:t xml:space="preserve"> Use RSRP_0 to indicate ‘not valid’.</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Try to agree on the proposals.</w:t>
      </w:r>
    </w:p>
    <w:p w:rsidR="007F2139" w:rsidRPr="007F2139" w:rsidRDefault="007F2139" w:rsidP="007F2139">
      <w:pPr>
        <w:rPr>
          <w:rFonts w:eastAsia="SimSun"/>
          <w:b/>
          <w:u w:val="single"/>
          <w:lang w:eastAsia="zh-CN"/>
        </w:rPr>
      </w:pPr>
    </w:p>
    <w:p w:rsidR="007F2139" w:rsidRPr="007F2139" w:rsidRDefault="007F2139" w:rsidP="007F2139">
      <w:pPr>
        <w:rPr>
          <w:rFonts w:eastAsia="SimSun"/>
          <w:b/>
          <w:u w:val="single"/>
          <w:lang w:eastAsia="zh-CN"/>
        </w:rPr>
      </w:pPr>
      <w:r w:rsidRPr="007F2139">
        <w:rPr>
          <w:rFonts w:eastAsia="SimSun"/>
          <w:b/>
          <w:u w:val="single"/>
          <w:lang w:eastAsia="zh-CN"/>
        </w:rPr>
        <w:t>Issue #38: Impact of UL LBT on UE reporting</w:t>
      </w:r>
      <w:r w:rsidRPr="007F2139">
        <w:rPr>
          <w:rFonts w:eastAsia="SimSun"/>
          <w:u w:val="single"/>
          <w:lang w:eastAsia="zh-CN"/>
        </w:rPr>
        <w:t xml:space="preserve"> - R4-1912088</w:t>
      </w:r>
    </w:p>
    <w:p w:rsidR="007F2139" w:rsidRPr="007F2139" w:rsidRDefault="007F2139" w:rsidP="006008C7">
      <w:pPr>
        <w:numPr>
          <w:ilvl w:val="0"/>
          <w:numId w:val="155"/>
        </w:numPr>
        <w:overflowPunct/>
        <w:autoSpaceDE/>
        <w:autoSpaceDN/>
        <w:adjustRightInd/>
        <w:spacing w:after="120"/>
        <w:textAlignment w:val="auto"/>
        <w:rPr>
          <w:rFonts w:eastAsia="SimSun"/>
          <w:szCs w:val="24"/>
          <w:lang w:val="en-US" w:eastAsia="x-none"/>
        </w:rPr>
      </w:pPr>
      <w:r w:rsidRPr="007F2139">
        <w:rPr>
          <w:rFonts w:eastAsia="SimSun"/>
          <w:b/>
          <w:szCs w:val="24"/>
          <w:lang w:val="en-US" w:eastAsia="x-none"/>
        </w:rPr>
        <w:t>Proposal 1</w:t>
      </w:r>
      <w:r w:rsidRPr="007F2139">
        <w:rPr>
          <w:rFonts w:eastAsia="SimSun"/>
          <w:szCs w:val="24"/>
          <w:lang w:val="en-US" w:eastAsia="x-none"/>
        </w:rPr>
        <w:t>: The UL LBT failure impact on UE measurement reporting is specified in TS 38.133 for UL channel access categories other than the channel access category 1.</w:t>
      </w:r>
    </w:p>
    <w:p w:rsidR="007F2139" w:rsidRPr="007F2139" w:rsidRDefault="007F2139" w:rsidP="006008C7">
      <w:pPr>
        <w:numPr>
          <w:ilvl w:val="0"/>
          <w:numId w:val="155"/>
        </w:numPr>
        <w:overflowPunct/>
        <w:autoSpaceDE/>
        <w:autoSpaceDN/>
        <w:adjustRightInd/>
        <w:spacing w:after="120"/>
        <w:textAlignment w:val="auto"/>
        <w:rPr>
          <w:rFonts w:eastAsia="SimSun"/>
          <w:szCs w:val="24"/>
          <w:lang w:val="en-US" w:eastAsia="x-none"/>
        </w:rPr>
      </w:pPr>
      <w:r w:rsidRPr="007F2139">
        <w:rPr>
          <w:rFonts w:eastAsia="SimSun"/>
          <w:szCs w:val="24"/>
          <w:lang w:val="en-US" w:eastAsia="x-none"/>
        </w:rPr>
        <w:t>Existing reporting requirements apply for the reporting based on the UL channel access category 1.</w:t>
      </w:r>
    </w:p>
    <w:p w:rsidR="007F2139" w:rsidRPr="007F2139" w:rsidRDefault="007F2139" w:rsidP="006008C7">
      <w:pPr>
        <w:numPr>
          <w:ilvl w:val="0"/>
          <w:numId w:val="155"/>
        </w:numPr>
        <w:overflowPunct/>
        <w:autoSpaceDE/>
        <w:autoSpaceDN/>
        <w:adjustRightInd/>
        <w:spacing w:after="120"/>
        <w:textAlignment w:val="auto"/>
        <w:rPr>
          <w:rFonts w:eastAsia="SimSun"/>
          <w:szCs w:val="24"/>
          <w:lang w:val="en-US" w:eastAsia="x-none"/>
        </w:rPr>
      </w:pPr>
      <w:r w:rsidRPr="007F2139">
        <w:rPr>
          <w:rFonts w:eastAsia="SimSun"/>
          <w:b/>
          <w:szCs w:val="24"/>
          <w:lang w:val="en-US" w:eastAsia="x-none"/>
        </w:rPr>
        <w:t>Proposal 3</w:t>
      </w:r>
      <w:r w:rsidRPr="007F2139">
        <w:rPr>
          <w:rFonts w:eastAsia="SimSun"/>
          <w:szCs w:val="24"/>
          <w:lang w:val="en-US" w:eastAsia="x-none"/>
        </w:rPr>
        <w:t>: For periodic reporting, no need to resend the old measurement report which was not sent due to UL LBT failure.</w:t>
      </w:r>
    </w:p>
    <w:p w:rsidR="007F2139" w:rsidRPr="007F2139" w:rsidRDefault="007F2139" w:rsidP="006008C7">
      <w:pPr>
        <w:numPr>
          <w:ilvl w:val="0"/>
          <w:numId w:val="155"/>
        </w:numPr>
        <w:overflowPunct/>
        <w:autoSpaceDE/>
        <w:autoSpaceDN/>
        <w:adjustRightInd/>
        <w:spacing w:after="120"/>
        <w:textAlignment w:val="auto"/>
        <w:rPr>
          <w:rFonts w:eastAsia="SimSun"/>
          <w:szCs w:val="24"/>
          <w:lang w:val="en-US" w:eastAsia="x-none"/>
        </w:rPr>
      </w:pPr>
      <w:r w:rsidRPr="007F2139">
        <w:rPr>
          <w:rFonts w:eastAsia="SimSun"/>
          <w:b/>
          <w:szCs w:val="24"/>
          <w:lang w:val="en-US" w:eastAsia="x-none"/>
        </w:rPr>
        <w:t>Proposal 4</w:t>
      </w:r>
      <w:r w:rsidRPr="007F2139">
        <w:rPr>
          <w:rFonts w:eastAsia="SimSun"/>
          <w:szCs w:val="24"/>
          <w:lang w:val="en-US" w:eastAsia="x-none"/>
        </w:rPr>
        <w:t>: For aperiodic reporting, upon an UL LBT failure, the UE may reattempt one or more times to access the channel and send the report, provided the UE is configured with the necessary UL resources. When the reporting delay exceeds a limit or the number of acceptable unsuccessful reporting attempts due to UL LBT failures is above a limit, the UE shall abandon the reporting procedure.</w:t>
      </w:r>
    </w:p>
    <w:p w:rsidR="007F2139" w:rsidRPr="007F2139" w:rsidRDefault="007F2139" w:rsidP="006008C7">
      <w:pPr>
        <w:numPr>
          <w:ilvl w:val="0"/>
          <w:numId w:val="155"/>
        </w:numPr>
        <w:overflowPunct/>
        <w:autoSpaceDE/>
        <w:autoSpaceDN/>
        <w:adjustRightInd/>
        <w:spacing w:after="120"/>
        <w:textAlignment w:val="auto"/>
        <w:rPr>
          <w:rFonts w:eastAsia="SimSun"/>
          <w:szCs w:val="24"/>
          <w:lang w:val="en-US" w:eastAsia="x-none"/>
        </w:rPr>
      </w:pPr>
      <w:r w:rsidRPr="007F2139">
        <w:rPr>
          <w:rFonts w:eastAsia="SimSun"/>
          <w:b/>
          <w:szCs w:val="24"/>
          <w:lang w:val="en-US" w:eastAsia="x-none"/>
        </w:rPr>
        <w:t>Proposal 5</w:t>
      </w:r>
      <w:r w:rsidRPr="007F2139">
        <w:rPr>
          <w:rFonts w:eastAsia="SimSun"/>
          <w:szCs w:val="24"/>
          <w:lang w:val="en-US" w:eastAsia="x-none"/>
        </w:rPr>
        <w:t>: For aperiodic reporting, the measurement reporting delay on a carrier frequency with CCA shall not exceed the intra-frequency cell identification time period (</w:t>
      </w:r>
      <w:r w:rsidRPr="007F2139">
        <w:rPr>
          <w:rFonts w:eastAsia="SimSun"/>
          <w:szCs w:val="24"/>
          <w:lang w:val="en-US" w:eastAsia="zh-CN"/>
        </w:rPr>
        <w:t xml:space="preserve">T </w:t>
      </w:r>
      <w:r w:rsidRPr="007F2139">
        <w:rPr>
          <w:rFonts w:eastAsia="SimSun"/>
          <w:szCs w:val="24"/>
          <w:vertAlign w:val="subscript"/>
          <w:lang w:val="en-US" w:eastAsia="zh-CN"/>
        </w:rPr>
        <w:t>identify intra without index</w:t>
      </w:r>
      <w:r w:rsidRPr="007F2139">
        <w:rPr>
          <w:rFonts w:eastAsia="SimSun"/>
          <w:szCs w:val="24"/>
          <w:lang w:val="en-US" w:eastAsia="x-none"/>
        </w:rPr>
        <w:t xml:space="preserve"> or </w:t>
      </w:r>
      <w:r w:rsidRPr="007F2139">
        <w:rPr>
          <w:rFonts w:eastAsia="SimSun"/>
          <w:szCs w:val="24"/>
          <w:lang w:val="en-US" w:eastAsia="zh-CN"/>
        </w:rPr>
        <w:t xml:space="preserve">T </w:t>
      </w:r>
      <w:r w:rsidRPr="007F2139">
        <w:rPr>
          <w:rFonts w:eastAsia="SimSun"/>
          <w:szCs w:val="24"/>
          <w:vertAlign w:val="subscript"/>
          <w:lang w:val="en-US" w:eastAsia="zh-CN"/>
        </w:rPr>
        <w:t>identify intra with index</w:t>
      </w:r>
      <w:r w:rsidRPr="007F2139">
        <w:rPr>
          <w:rFonts w:eastAsia="SimSun"/>
          <w:szCs w:val="24"/>
          <w:lang w:val="en-US" w:eastAsia="x-none"/>
        </w:rPr>
        <w:t>) plus an additional delay (</w:t>
      </w:r>
      <w:r w:rsidRPr="007F2139">
        <w:rPr>
          <w:rFonts w:eastAsia="SimSun"/>
          <w:szCs w:val="24"/>
          <w:lang w:val="en-US" w:eastAsia="zh-CN"/>
        </w:rPr>
        <w:sym w:font="Symbol" w:char="F044"/>
      </w:r>
      <w:r w:rsidRPr="007F2139">
        <w:rPr>
          <w:rFonts w:eastAsia="SimSun"/>
          <w:szCs w:val="24"/>
          <w:vertAlign w:val="subscript"/>
          <w:lang w:val="en-US" w:eastAsia="x-none"/>
        </w:rPr>
        <w:t>UL</w:t>
      </w:r>
      <w:r w:rsidRPr="007F2139">
        <w:rPr>
          <w:rFonts w:eastAsia="SimSun"/>
          <w:szCs w:val="24"/>
          <w:lang w:val="en-US" w:eastAsia="x-none"/>
        </w:rPr>
        <w:t>) due to UL LBT failures, where</w:t>
      </w:r>
    </w:p>
    <w:p w:rsidR="007F2139" w:rsidRPr="007F2139" w:rsidRDefault="007F2139" w:rsidP="006008C7">
      <w:pPr>
        <w:numPr>
          <w:ilvl w:val="1"/>
          <w:numId w:val="155"/>
        </w:numPr>
        <w:overflowPunct/>
        <w:autoSpaceDE/>
        <w:autoSpaceDN/>
        <w:adjustRightInd/>
        <w:spacing w:after="120"/>
        <w:textAlignment w:val="auto"/>
        <w:rPr>
          <w:rFonts w:eastAsia="SimSun"/>
          <w:szCs w:val="24"/>
          <w:lang w:val="en-US" w:eastAsia="x-none"/>
        </w:rPr>
      </w:pPr>
      <w:r w:rsidRPr="007F2139">
        <w:rPr>
          <w:rFonts w:eastAsia="SimSun"/>
          <w:szCs w:val="24"/>
          <w:lang w:val="en-US" w:eastAsia="x-none"/>
        </w:rPr>
        <w:t>If the (DL) measurement is also on a carrier frequency with CCA, then the intra-frequency cell identification period for NR-U shall be used to determine the reporting delay, otherwise the NR intra-frequency cell identification period shall be used.</w:t>
      </w:r>
    </w:p>
    <w:p w:rsidR="007F2139" w:rsidRPr="007F2139" w:rsidRDefault="007F2139" w:rsidP="006008C7">
      <w:pPr>
        <w:numPr>
          <w:ilvl w:val="1"/>
          <w:numId w:val="155"/>
        </w:numPr>
        <w:overflowPunct/>
        <w:autoSpaceDE/>
        <w:autoSpaceDN/>
        <w:adjustRightInd/>
        <w:spacing w:after="120"/>
        <w:textAlignment w:val="auto"/>
        <w:rPr>
          <w:rFonts w:eastAsia="SimSun"/>
          <w:szCs w:val="24"/>
          <w:lang w:val="en-US" w:eastAsia="x-none"/>
        </w:rPr>
      </w:pPr>
      <w:r w:rsidRPr="007F2139">
        <w:rPr>
          <w:rFonts w:eastAsia="SimSun"/>
          <w:szCs w:val="24"/>
          <w:lang w:val="en-US" w:eastAsia="zh-CN"/>
        </w:rPr>
        <w:sym w:font="Symbol" w:char="F044"/>
      </w:r>
      <w:r w:rsidRPr="007F2139">
        <w:rPr>
          <w:rFonts w:eastAsia="SimSun"/>
          <w:szCs w:val="24"/>
          <w:vertAlign w:val="subscript"/>
          <w:lang w:val="en-US" w:eastAsia="x-none"/>
        </w:rPr>
        <w:t>UL</w:t>
      </w:r>
      <w:r w:rsidRPr="007F2139">
        <w:rPr>
          <w:rFonts w:eastAsia="SimSun"/>
          <w:szCs w:val="24"/>
          <w:lang w:val="en-US" w:eastAsia="x-none"/>
        </w:rPr>
        <w:t xml:space="preserve"> depends on the number of UL LBT failures.</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try to agree on the above proposals.</w:t>
      </w:r>
    </w:p>
    <w:p w:rsidR="007F2139" w:rsidRPr="007F2139" w:rsidRDefault="007F2139" w:rsidP="007F2139">
      <w:pPr>
        <w:rPr>
          <w:rFonts w:eastAsia="SimSun"/>
          <w:b/>
          <w:u w:val="single"/>
          <w:lang w:eastAsia="zh-CN"/>
        </w:rPr>
      </w:pPr>
    </w:p>
    <w:p w:rsidR="007F2139" w:rsidRPr="007F2139" w:rsidRDefault="007F2139" w:rsidP="007F2139">
      <w:pPr>
        <w:rPr>
          <w:rFonts w:eastAsia="SimSun"/>
          <w:b/>
          <w:u w:val="single"/>
          <w:lang w:eastAsia="zh-CN"/>
        </w:rPr>
      </w:pPr>
      <w:r w:rsidRPr="007F2139">
        <w:rPr>
          <w:rFonts w:eastAsia="SimSun"/>
          <w:b/>
          <w:u w:val="single"/>
          <w:lang w:eastAsia="zh-CN"/>
        </w:rPr>
        <w:t>Issue #39: UE behaviour upon exceeding the maximum L in measurement requirements</w:t>
      </w:r>
    </w:p>
    <w:p w:rsidR="007F2139" w:rsidRPr="007F2139" w:rsidRDefault="007F2139" w:rsidP="006008C7">
      <w:pPr>
        <w:numPr>
          <w:ilvl w:val="0"/>
          <w:numId w:val="156"/>
        </w:numPr>
        <w:overflowPunct/>
        <w:autoSpaceDE/>
        <w:autoSpaceDN/>
        <w:adjustRightInd/>
        <w:spacing w:after="120"/>
        <w:textAlignment w:val="auto"/>
        <w:rPr>
          <w:rFonts w:eastAsia="SimSun"/>
          <w:i/>
          <w:szCs w:val="24"/>
          <w:lang w:val="en-US" w:eastAsia="x-none"/>
        </w:rPr>
      </w:pPr>
      <w:r w:rsidRPr="007F2139">
        <w:rPr>
          <w:rFonts w:eastAsia="SimSun"/>
          <w:b/>
          <w:szCs w:val="24"/>
          <w:lang w:val="en-US" w:eastAsia="zh-CN"/>
        </w:rPr>
        <w:t>View 1</w:t>
      </w:r>
      <w:r w:rsidRPr="007F2139">
        <w:rPr>
          <w:rFonts w:eastAsia="SimSun"/>
          <w:szCs w:val="24"/>
          <w:lang w:val="en-US" w:eastAsia="zh-CN"/>
        </w:rPr>
        <w:t xml:space="preserve"> (R4-1912089 Ericsson): </w:t>
      </w:r>
    </w:p>
    <w:p w:rsidR="007F2139" w:rsidRPr="007F2139" w:rsidRDefault="007F2139" w:rsidP="006008C7">
      <w:pPr>
        <w:numPr>
          <w:ilvl w:val="1"/>
          <w:numId w:val="156"/>
        </w:numPr>
        <w:overflowPunct/>
        <w:autoSpaceDE/>
        <w:autoSpaceDN/>
        <w:adjustRightInd/>
        <w:spacing w:after="120"/>
        <w:textAlignment w:val="auto"/>
        <w:rPr>
          <w:rFonts w:eastAsia="SimSun"/>
          <w:szCs w:val="24"/>
          <w:lang w:val="en-US" w:eastAsia="x-none"/>
        </w:rPr>
      </w:pPr>
      <w:r w:rsidRPr="007F2139">
        <w:rPr>
          <w:rFonts w:eastAsia="SimSun"/>
          <w:szCs w:val="24"/>
          <w:lang w:val="en-US" w:eastAsia="x-none"/>
        </w:rPr>
        <w:t xml:space="preserve">Upon exceeding the maximum acceptable number of DL LBT failures, the UE has to restart the corresponding procedure, e.g., PSS/SSS detection, time index detection, or measurements. </w:t>
      </w:r>
    </w:p>
    <w:p w:rsidR="007F2139" w:rsidRPr="007F2139" w:rsidRDefault="007F2139" w:rsidP="006008C7">
      <w:pPr>
        <w:numPr>
          <w:ilvl w:val="1"/>
          <w:numId w:val="156"/>
        </w:numPr>
        <w:overflowPunct/>
        <w:autoSpaceDE/>
        <w:autoSpaceDN/>
        <w:adjustRightInd/>
        <w:spacing w:after="120"/>
        <w:textAlignment w:val="auto"/>
        <w:rPr>
          <w:rFonts w:eastAsia="SimSun"/>
          <w:szCs w:val="24"/>
          <w:lang w:val="en-US" w:eastAsia="x-none"/>
        </w:rPr>
      </w:pPr>
      <w:r w:rsidRPr="007F2139">
        <w:rPr>
          <w:rFonts w:eastAsia="SimSun"/>
          <w:szCs w:val="24"/>
          <w:lang w:val="en-US" w:eastAsia="x-none"/>
        </w:rPr>
        <w:t>At least for aperiodic measurements, the number of restarts due to exceeding the corresponding maximum number of DL LBT failures can be limited, after which the measurement procedure can be abandoned.</w:t>
      </w:r>
    </w:p>
    <w:p w:rsidR="007F2139" w:rsidRPr="007F2139" w:rsidRDefault="007F2139" w:rsidP="006008C7">
      <w:pPr>
        <w:numPr>
          <w:ilvl w:val="0"/>
          <w:numId w:val="156"/>
        </w:numPr>
        <w:overflowPunct/>
        <w:autoSpaceDE/>
        <w:autoSpaceDN/>
        <w:adjustRightInd/>
        <w:spacing w:after="120"/>
        <w:textAlignment w:val="auto"/>
        <w:rPr>
          <w:rFonts w:eastAsia="SimSun"/>
          <w:b/>
          <w:szCs w:val="24"/>
          <w:lang w:val="en-US" w:eastAsia="zh-CN"/>
        </w:rPr>
      </w:pPr>
      <w:r w:rsidRPr="007F2139">
        <w:rPr>
          <w:rFonts w:eastAsia="SimSun"/>
          <w:szCs w:val="24"/>
          <w:lang w:val="en-US" w:eastAsia="zh-CN"/>
        </w:rPr>
        <w:t>View 2</w:t>
      </w:r>
      <w:r w:rsidRPr="007F2139">
        <w:rPr>
          <w:rFonts w:eastAsia="SimSun"/>
          <w:b/>
          <w:szCs w:val="24"/>
          <w:lang w:val="en-US" w:eastAsia="zh-CN"/>
        </w:rPr>
        <w:t xml:space="preserve"> (R4-1912350 Qualcomm) – similar to view 1:</w:t>
      </w:r>
    </w:p>
    <w:p w:rsidR="007F2139" w:rsidRPr="007F2139" w:rsidRDefault="007F2139" w:rsidP="006008C7">
      <w:pPr>
        <w:numPr>
          <w:ilvl w:val="1"/>
          <w:numId w:val="156"/>
        </w:numPr>
        <w:overflowPunct/>
        <w:autoSpaceDE/>
        <w:autoSpaceDN/>
        <w:adjustRightInd/>
        <w:spacing w:after="120"/>
        <w:textAlignment w:val="auto"/>
        <w:rPr>
          <w:rFonts w:eastAsia="SimSun"/>
          <w:b/>
          <w:szCs w:val="24"/>
          <w:lang w:val="en-US" w:eastAsia="zh-CN"/>
        </w:rPr>
      </w:pPr>
      <w:r w:rsidRPr="007F2139">
        <w:rPr>
          <w:rFonts w:eastAsia="SimSun"/>
          <w:b/>
          <w:szCs w:val="24"/>
          <w:lang w:val="en-US" w:eastAsia="zh-CN"/>
        </w:rPr>
        <w:t xml:space="preserve">Proposal 4. For intra-frequency and inter-frequency RSRP/RSRQ/SINR/L1-RSRP measurements, if the required number of samples is not received by the time the maximum </w:t>
      </w:r>
      <w:r w:rsidRPr="007F2139">
        <w:rPr>
          <w:rFonts w:eastAsia="SimSun"/>
          <w:b/>
          <w:szCs w:val="24"/>
          <w:lang w:val="en-US" w:eastAsia="zh-CN"/>
        </w:rPr>
        <w:lastRenderedPageBreak/>
        <w:t>number of missing reference signal occasions allowed is crossed, UE should restart the measurement and the measurement timer should reset.</w:t>
      </w:r>
    </w:p>
    <w:p w:rsidR="007F2139" w:rsidRPr="007F2139" w:rsidRDefault="007F2139" w:rsidP="006008C7">
      <w:pPr>
        <w:numPr>
          <w:ilvl w:val="0"/>
          <w:numId w:val="156"/>
        </w:numPr>
        <w:overflowPunct/>
        <w:autoSpaceDE/>
        <w:autoSpaceDN/>
        <w:adjustRightInd/>
        <w:spacing w:after="120"/>
        <w:textAlignment w:val="auto"/>
        <w:rPr>
          <w:rFonts w:eastAsiaTheme="minorEastAsia"/>
          <w:szCs w:val="24"/>
          <w:lang w:val="en-US" w:eastAsia="zh-CN"/>
        </w:rPr>
      </w:pPr>
      <w:r w:rsidRPr="007F2139">
        <w:rPr>
          <w:b/>
          <w:szCs w:val="24"/>
          <w:lang w:val="en-US" w:eastAsia="sv-SE"/>
        </w:rPr>
        <w:t>View 3</w:t>
      </w:r>
      <w:r w:rsidRPr="007F2139">
        <w:rPr>
          <w:szCs w:val="24"/>
          <w:lang w:val="en-US" w:eastAsia="sv-SE"/>
        </w:rPr>
        <w:t xml:space="preserve"> (R4-1911928, Huawei): </w:t>
      </w:r>
      <w:r w:rsidRPr="007F2139">
        <w:rPr>
          <w:rFonts w:eastAsiaTheme="minorEastAsia"/>
          <w:szCs w:val="24"/>
          <w:lang w:val="en-US" w:eastAsia="zh-CN"/>
        </w:rPr>
        <w:t>When the number of the identified invalid samples exceed the maximum value (e.g., for L</w:t>
      </w:r>
      <w:r w:rsidRPr="007F2139">
        <w:rPr>
          <w:rFonts w:eastAsiaTheme="minorEastAsia"/>
          <w:szCs w:val="24"/>
          <w:vertAlign w:val="subscript"/>
          <w:lang w:val="en-US" w:eastAsia="zh-CN"/>
        </w:rPr>
        <w:t>PSS/SSS</w:t>
      </w:r>
      <w:r w:rsidRPr="007F2139">
        <w:rPr>
          <w:rFonts w:eastAsiaTheme="minorEastAsia"/>
          <w:szCs w:val="24"/>
          <w:lang w:val="en-US" w:eastAsia="zh-CN"/>
        </w:rPr>
        <w:t xml:space="preserve"> or L</w:t>
      </w:r>
      <w:r w:rsidRPr="007F2139">
        <w:rPr>
          <w:rFonts w:eastAsiaTheme="minorEastAsia"/>
          <w:szCs w:val="24"/>
          <w:vertAlign w:val="subscript"/>
          <w:lang w:val="en-US" w:eastAsia="zh-CN"/>
        </w:rPr>
        <w:t>meas</w:t>
      </w:r>
      <w:r w:rsidRPr="007F2139">
        <w:rPr>
          <w:rFonts w:eastAsiaTheme="minorEastAsia"/>
          <w:szCs w:val="24"/>
          <w:lang w:val="en-US" w:eastAsia="zh-CN"/>
        </w:rPr>
        <w:t>), the potential options of UE behaviour are as follows:</w:t>
      </w:r>
    </w:p>
    <w:p w:rsidR="007F2139" w:rsidRPr="007F2139" w:rsidRDefault="007F2139" w:rsidP="006008C7">
      <w:pPr>
        <w:numPr>
          <w:ilvl w:val="1"/>
          <w:numId w:val="156"/>
        </w:numPr>
        <w:overflowPunct/>
        <w:autoSpaceDE/>
        <w:autoSpaceDN/>
        <w:adjustRightInd/>
        <w:spacing w:after="120"/>
        <w:textAlignment w:val="auto"/>
        <w:rPr>
          <w:rFonts w:eastAsiaTheme="minorEastAsia"/>
          <w:szCs w:val="24"/>
          <w:lang w:val="en-US" w:eastAsia="zh-CN"/>
        </w:rPr>
      </w:pPr>
      <w:r w:rsidRPr="007F2139">
        <w:rPr>
          <w:rFonts w:eastAsiaTheme="minorEastAsia"/>
          <w:szCs w:val="24"/>
          <w:lang w:val="en-US" w:eastAsia="zh-CN"/>
        </w:rPr>
        <w:t>Option 1: When the invalid SSB samples exceed the maximum value, there is no requirements for the UE under the circumstance.</w:t>
      </w:r>
    </w:p>
    <w:p w:rsidR="007F2139" w:rsidRPr="007F2139" w:rsidRDefault="007F2139" w:rsidP="006008C7">
      <w:pPr>
        <w:numPr>
          <w:ilvl w:val="1"/>
          <w:numId w:val="156"/>
        </w:numPr>
        <w:overflowPunct/>
        <w:autoSpaceDE/>
        <w:autoSpaceDN/>
        <w:adjustRightInd/>
        <w:spacing w:after="120"/>
        <w:textAlignment w:val="auto"/>
        <w:rPr>
          <w:rFonts w:eastAsiaTheme="minorEastAsia"/>
          <w:szCs w:val="24"/>
          <w:lang w:val="en-US" w:eastAsia="zh-CN"/>
        </w:rPr>
      </w:pPr>
      <w:r w:rsidRPr="007F2139">
        <w:rPr>
          <w:rFonts w:eastAsiaTheme="minorEastAsia"/>
          <w:szCs w:val="24"/>
          <w:lang w:val="en-US" w:eastAsia="zh-CN"/>
        </w:rPr>
        <w:t>Option 2: When the invalid SSB samples exceed the maximum value, and “invalid” indicator is reported.</w:t>
      </w:r>
    </w:p>
    <w:p w:rsidR="007F2139" w:rsidRPr="007F2139" w:rsidRDefault="007F2139" w:rsidP="006008C7">
      <w:pPr>
        <w:numPr>
          <w:ilvl w:val="1"/>
          <w:numId w:val="156"/>
        </w:numPr>
        <w:overflowPunct/>
        <w:autoSpaceDE/>
        <w:autoSpaceDN/>
        <w:adjustRightInd/>
        <w:spacing w:after="120"/>
        <w:textAlignment w:val="auto"/>
        <w:rPr>
          <w:rFonts w:eastAsiaTheme="minorEastAsia"/>
          <w:szCs w:val="24"/>
          <w:lang w:val="en-US" w:eastAsia="zh-CN"/>
        </w:rPr>
      </w:pPr>
      <w:r w:rsidRPr="007F2139">
        <w:rPr>
          <w:rFonts w:eastAsiaTheme="minorEastAsia"/>
          <w:szCs w:val="24"/>
          <w:lang w:val="en-US" w:eastAsia="zh-CN"/>
        </w:rPr>
        <w:t>The mechanism to report the “invalid ” indicator is FFS</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discussion is needed</w:t>
      </w:r>
    </w:p>
    <w:p w:rsidR="007F2139" w:rsidRPr="007F2139" w:rsidRDefault="007F2139" w:rsidP="007F2139">
      <w:pPr>
        <w:rPr>
          <w:rFonts w:eastAsia="SimSun"/>
          <w:b/>
          <w:u w:val="single"/>
          <w:lang w:eastAsia="zh-CN"/>
        </w:rPr>
      </w:pPr>
    </w:p>
    <w:p w:rsidR="007F2139" w:rsidRPr="007F2139" w:rsidRDefault="007F2139" w:rsidP="007F2139">
      <w:pPr>
        <w:rPr>
          <w:rFonts w:eastAsia="SimSun"/>
          <w:b/>
          <w:u w:val="single"/>
          <w:lang w:eastAsia="zh-CN"/>
        </w:rPr>
      </w:pPr>
      <w:r w:rsidRPr="007F2139">
        <w:rPr>
          <w:rFonts w:eastAsia="SimSun"/>
          <w:b/>
          <w:u w:val="single"/>
          <w:lang w:eastAsia="zh-CN"/>
        </w:rPr>
        <w:t>Issue #40: Intra-frequency measurement requirements: maximum L-values</w:t>
      </w:r>
    </w:p>
    <w:p w:rsidR="007F2139" w:rsidRPr="007F2139" w:rsidRDefault="007F2139" w:rsidP="006008C7">
      <w:pPr>
        <w:numPr>
          <w:ilvl w:val="0"/>
          <w:numId w:val="157"/>
        </w:numPr>
        <w:overflowPunct/>
        <w:autoSpaceDE/>
        <w:autoSpaceDN/>
        <w:adjustRightInd/>
        <w:spacing w:after="120"/>
        <w:textAlignment w:val="auto"/>
        <w:rPr>
          <w:rFonts w:eastAsia="SimSun"/>
          <w:b/>
          <w:szCs w:val="24"/>
          <w:u w:val="single"/>
          <w:lang w:val="en-US" w:eastAsia="zh-CN"/>
        </w:rPr>
      </w:pPr>
      <w:r w:rsidRPr="007F2139">
        <w:rPr>
          <w:rFonts w:eastAsia="SimSun"/>
          <w:b/>
          <w:szCs w:val="24"/>
          <w:lang w:val="en-US" w:eastAsia="x-none"/>
        </w:rPr>
        <w:t xml:space="preserve">Proposal </w:t>
      </w:r>
      <w:r w:rsidRPr="007F2139">
        <w:rPr>
          <w:szCs w:val="24"/>
          <w:lang w:val="en-US" w:eastAsia="sv-SE"/>
        </w:rPr>
        <w:t>(R4-1912089 Ericsson)</w:t>
      </w:r>
      <w:r w:rsidRPr="007F2139">
        <w:rPr>
          <w:rFonts w:eastAsia="SimSun"/>
          <w:szCs w:val="24"/>
          <w:lang w:val="en-US" w:eastAsia="x-none"/>
        </w:rPr>
        <w:t>: Maximum numbers of DL LBT failures for different intra-frequency procedures are defined as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946"/>
        <w:gridCol w:w="1484"/>
        <w:gridCol w:w="1561"/>
        <w:gridCol w:w="3839"/>
      </w:tblGrid>
      <w:tr w:rsidR="007F2139" w:rsidRPr="007F2139" w:rsidTr="00AD795C">
        <w:trPr>
          <w:trHeight w:val="488"/>
        </w:trPr>
        <w:tc>
          <w:tcPr>
            <w:tcW w:w="1908" w:type="dxa"/>
            <w:vMerge w:val="restart"/>
            <w:tcBorders>
              <w:top w:val="single" w:sz="12" w:space="0" w:color="auto"/>
              <w:left w:val="single" w:sz="12" w:space="0" w:color="auto"/>
            </w:tcBorders>
            <w:shd w:val="clear" w:color="auto" w:fill="auto"/>
            <w:vAlign w:val="center"/>
          </w:tcPr>
          <w:p w:rsidR="007F2139" w:rsidRPr="007F2139" w:rsidRDefault="007F2139" w:rsidP="007F2139">
            <w:pPr>
              <w:rPr>
                <w:b/>
                <w:lang w:eastAsia="x-none"/>
              </w:rPr>
            </w:pPr>
            <w:r w:rsidRPr="007F2139">
              <w:rPr>
                <w:b/>
                <w:lang w:eastAsia="x-none"/>
              </w:rPr>
              <w:t>Procedure</w:t>
            </w:r>
          </w:p>
        </w:tc>
        <w:tc>
          <w:tcPr>
            <w:tcW w:w="962" w:type="dxa"/>
            <w:vMerge w:val="restart"/>
            <w:tcBorders>
              <w:top w:val="single" w:sz="12" w:space="0" w:color="auto"/>
            </w:tcBorders>
            <w:shd w:val="clear" w:color="auto" w:fill="auto"/>
            <w:vAlign w:val="center"/>
          </w:tcPr>
          <w:p w:rsidR="007F2139" w:rsidRPr="007F2139" w:rsidRDefault="007F2139" w:rsidP="007F2139">
            <w:pPr>
              <w:rPr>
                <w:b/>
                <w:lang w:eastAsia="x-none"/>
              </w:rPr>
            </w:pPr>
            <w:r w:rsidRPr="007F2139">
              <w:rPr>
                <w:b/>
                <w:lang w:eastAsia="x-none"/>
              </w:rPr>
              <w:t>Rel-15 samples</w:t>
            </w:r>
          </w:p>
        </w:tc>
        <w:tc>
          <w:tcPr>
            <w:tcW w:w="7498" w:type="dxa"/>
            <w:gridSpan w:val="3"/>
            <w:tcBorders>
              <w:top w:val="single" w:sz="12" w:space="0" w:color="auto"/>
              <w:right w:val="single" w:sz="12" w:space="0" w:color="auto"/>
            </w:tcBorders>
            <w:shd w:val="clear" w:color="auto" w:fill="auto"/>
            <w:vAlign w:val="center"/>
          </w:tcPr>
          <w:p w:rsidR="007F2139" w:rsidRPr="007F2139" w:rsidRDefault="007F2139" w:rsidP="007F2139">
            <w:pPr>
              <w:rPr>
                <w:b/>
                <w:lang w:eastAsia="x-none"/>
              </w:rPr>
            </w:pPr>
            <w:r w:rsidRPr="007F2139">
              <w:rPr>
                <w:b/>
              </w:rPr>
              <w:t>Maximum number of DL LBT failures</w:t>
            </w:r>
          </w:p>
        </w:tc>
      </w:tr>
      <w:tr w:rsidR="007F2139" w:rsidRPr="007F2139" w:rsidTr="00AD795C">
        <w:trPr>
          <w:trHeight w:val="487"/>
        </w:trPr>
        <w:tc>
          <w:tcPr>
            <w:tcW w:w="1908" w:type="dxa"/>
            <w:vMerge/>
            <w:tcBorders>
              <w:left w:val="single" w:sz="12" w:space="0" w:color="auto"/>
              <w:bottom w:val="single" w:sz="12" w:space="0" w:color="auto"/>
            </w:tcBorders>
            <w:shd w:val="clear" w:color="auto" w:fill="auto"/>
            <w:vAlign w:val="center"/>
          </w:tcPr>
          <w:p w:rsidR="007F2139" w:rsidRPr="007F2139" w:rsidRDefault="007F2139" w:rsidP="007F2139">
            <w:pPr>
              <w:rPr>
                <w:b/>
                <w:lang w:eastAsia="x-none"/>
              </w:rPr>
            </w:pPr>
          </w:p>
        </w:tc>
        <w:tc>
          <w:tcPr>
            <w:tcW w:w="962" w:type="dxa"/>
            <w:vMerge/>
            <w:tcBorders>
              <w:bottom w:val="single" w:sz="12" w:space="0" w:color="auto"/>
            </w:tcBorders>
            <w:shd w:val="clear" w:color="auto" w:fill="auto"/>
            <w:vAlign w:val="center"/>
          </w:tcPr>
          <w:p w:rsidR="007F2139" w:rsidRPr="007F2139" w:rsidRDefault="007F2139" w:rsidP="007F2139">
            <w:pPr>
              <w:rPr>
                <w:b/>
                <w:lang w:eastAsia="x-none"/>
              </w:rPr>
            </w:pPr>
          </w:p>
        </w:tc>
        <w:tc>
          <w:tcPr>
            <w:tcW w:w="1518" w:type="dxa"/>
            <w:tcBorders>
              <w:bottom w:val="single" w:sz="12" w:space="0" w:color="auto"/>
            </w:tcBorders>
            <w:shd w:val="clear" w:color="auto" w:fill="auto"/>
            <w:vAlign w:val="center"/>
          </w:tcPr>
          <w:p w:rsidR="007F2139" w:rsidRPr="007F2139" w:rsidRDefault="007F2139" w:rsidP="007F2139">
            <w:pPr>
              <w:rPr>
                <w:b/>
                <w:lang w:eastAsia="x-none"/>
              </w:rPr>
            </w:pPr>
            <w:r w:rsidRPr="007F2139">
              <w:rPr>
                <w:b/>
              </w:rPr>
              <w:t>Parameter name</w:t>
            </w:r>
          </w:p>
        </w:tc>
        <w:tc>
          <w:tcPr>
            <w:tcW w:w="1693" w:type="dxa"/>
            <w:tcBorders>
              <w:bottom w:val="single" w:sz="12" w:space="0" w:color="auto"/>
            </w:tcBorders>
            <w:shd w:val="clear" w:color="auto" w:fill="auto"/>
            <w:vAlign w:val="center"/>
          </w:tcPr>
          <w:p w:rsidR="007F2139" w:rsidRPr="007F2139" w:rsidRDefault="007F2139" w:rsidP="007F2139">
            <w:pPr>
              <w:rPr>
                <w:b/>
                <w:lang w:eastAsia="x-none"/>
              </w:rPr>
            </w:pPr>
            <w:r w:rsidRPr="007F2139">
              <w:rPr>
                <w:b/>
                <w:lang w:eastAsia="x-none"/>
              </w:rPr>
              <w:t>Parameter value</w:t>
            </w:r>
          </w:p>
        </w:tc>
        <w:tc>
          <w:tcPr>
            <w:tcW w:w="4287" w:type="dxa"/>
            <w:tcBorders>
              <w:bottom w:val="single" w:sz="12" w:space="0" w:color="auto"/>
              <w:right w:val="single" w:sz="12" w:space="0" w:color="auto"/>
            </w:tcBorders>
            <w:shd w:val="clear" w:color="auto" w:fill="auto"/>
            <w:vAlign w:val="center"/>
          </w:tcPr>
          <w:p w:rsidR="007F2139" w:rsidRPr="007F2139" w:rsidRDefault="007F2139" w:rsidP="007F2139">
            <w:pPr>
              <w:rPr>
                <w:b/>
                <w:lang w:eastAsia="x-none"/>
              </w:rPr>
            </w:pPr>
            <w:r w:rsidRPr="007F2139">
              <w:rPr>
                <w:b/>
                <w:lang w:eastAsia="x-none"/>
              </w:rPr>
              <w:t>Condition</w:t>
            </w:r>
          </w:p>
        </w:tc>
      </w:tr>
      <w:tr w:rsidR="007F2139" w:rsidRPr="007F2139" w:rsidTr="00AD795C">
        <w:trPr>
          <w:trHeight w:val="160"/>
        </w:trPr>
        <w:tc>
          <w:tcPr>
            <w:tcW w:w="1908" w:type="dxa"/>
            <w:vMerge w:val="restart"/>
            <w:tcBorders>
              <w:top w:val="single" w:sz="12" w:space="0" w:color="auto"/>
              <w:left w:val="single" w:sz="12" w:space="0" w:color="auto"/>
              <w:bottom w:val="single" w:sz="8" w:space="0" w:color="auto"/>
              <w:right w:val="single" w:sz="8" w:space="0" w:color="auto"/>
            </w:tcBorders>
            <w:shd w:val="clear" w:color="auto" w:fill="auto"/>
            <w:vAlign w:val="center"/>
          </w:tcPr>
          <w:p w:rsidR="007F2139" w:rsidRPr="007F2139" w:rsidRDefault="007F2139" w:rsidP="007F2139">
            <w:pPr>
              <w:rPr>
                <w:lang w:eastAsia="x-none"/>
              </w:rPr>
            </w:pPr>
            <w:r w:rsidRPr="007F2139">
              <w:rPr>
                <w:lang w:eastAsia="x-none"/>
              </w:rPr>
              <w:t>PSS/SSS detection, no gaps</w:t>
            </w:r>
          </w:p>
        </w:tc>
        <w:tc>
          <w:tcPr>
            <w:tcW w:w="962" w:type="dxa"/>
            <w:vMerge w:val="restart"/>
            <w:tcBorders>
              <w:top w:val="single" w:sz="12" w:space="0" w:color="auto"/>
              <w:left w:val="single" w:sz="8" w:space="0" w:color="auto"/>
              <w:bottom w:val="single" w:sz="8" w:space="0" w:color="auto"/>
              <w:right w:val="single" w:sz="8" w:space="0" w:color="auto"/>
            </w:tcBorders>
            <w:shd w:val="clear" w:color="auto" w:fill="auto"/>
            <w:vAlign w:val="center"/>
          </w:tcPr>
          <w:p w:rsidR="007F2139" w:rsidRPr="007F2139" w:rsidRDefault="007F2139" w:rsidP="007F2139">
            <w:pPr>
              <w:rPr>
                <w:lang w:eastAsia="x-none"/>
              </w:rPr>
            </w:pPr>
            <w:r w:rsidRPr="007F2139">
              <w:rPr>
                <w:lang w:eastAsia="x-none"/>
              </w:rPr>
              <w:t>5</w:t>
            </w:r>
          </w:p>
        </w:tc>
        <w:tc>
          <w:tcPr>
            <w:tcW w:w="1518" w:type="dxa"/>
            <w:vMerge w:val="restart"/>
            <w:tcBorders>
              <w:top w:val="single" w:sz="12" w:space="0" w:color="auto"/>
              <w:left w:val="single" w:sz="8" w:space="0" w:color="auto"/>
              <w:bottom w:val="single" w:sz="8" w:space="0" w:color="auto"/>
              <w:right w:val="single" w:sz="8" w:space="0" w:color="auto"/>
            </w:tcBorders>
            <w:shd w:val="clear" w:color="auto" w:fill="auto"/>
            <w:vAlign w:val="center"/>
          </w:tcPr>
          <w:p w:rsidR="007F2139" w:rsidRPr="007F2139" w:rsidRDefault="007F2139" w:rsidP="007F2139">
            <w:pPr>
              <w:rPr>
                <w:lang w:eastAsia="x-none"/>
              </w:rPr>
            </w:pPr>
            <w:r w:rsidRPr="007F2139">
              <w:t>L</w:t>
            </w:r>
            <w:r w:rsidRPr="007F2139">
              <w:rPr>
                <w:vertAlign w:val="subscript"/>
              </w:rPr>
              <w:t>PSS/SSS,max</w:t>
            </w:r>
          </w:p>
        </w:tc>
        <w:tc>
          <w:tcPr>
            <w:tcW w:w="1693" w:type="dxa"/>
            <w:tcBorders>
              <w:top w:val="single" w:sz="12" w:space="0" w:color="auto"/>
              <w:left w:val="single" w:sz="8" w:space="0" w:color="auto"/>
              <w:bottom w:val="single" w:sz="8" w:space="0" w:color="auto"/>
              <w:right w:val="single" w:sz="8" w:space="0" w:color="auto"/>
            </w:tcBorders>
            <w:shd w:val="clear" w:color="auto" w:fill="auto"/>
            <w:vAlign w:val="center"/>
          </w:tcPr>
          <w:p w:rsidR="007F2139" w:rsidRPr="007F2139" w:rsidRDefault="007F2139" w:rsidP="007F2139">
            <w:pPr>
              <w:rPr>
                <w:lang w:eastAsia="x-none"/>
              </w:rPr>
            </w:pPr>
            <w:r w:rsidRPr="007F2139">
              <w:rPr>
                <w:lang w:eastAsia="x-none"/>
              </w:rPr>
              <w:t>20</w:t>
            </w:r>
          </w:p>
        </w:tc>
        <w:tc>
          <w:tcPr>
            <w:tcW w:w="4287" w:type="dxa"/>
            <w:tcBorders>
              <w:top w:val="single" w:sz="12" w:space="0" w:color="auto"/>
              <w:left w:val="single" w:sz="8" w:space="0" w:color="auto"/>
              <w:bottom w:val="single" w:sz="8" w:space="0" w:color="auto"/>
              <w:right w:val="single" w:sz="12" w:space="0" w:color="auto"/>
            </w:tcBorders>
            <w:shd w:val="clear" w:color="auto" w:fill="auto"/>
            <w:vAlign w:val="center"/>
          </w:tcPr>
          <w:p w:rsidR="007F2139" w:rsidRPr="007F2139" w:rsidRDefault="007F2139" w:rsidP="007F2139">
            <w:pPr>
              <w:rPr>
                <w:lang w:eastAsia="x-none"/>
              </w:rPr>
            </w:pPr>
            <w:r w:rsidRPr="007F2139">
              <w:t>Max(T</w:t>
            </w:r>
            <w:r w:rsidRPr="007F2139">
              <w:rPr>
                <w:vertAlign w:val="subscript"/>
              </w:rPr>
              <w:t>DRX</w:t>
            </w:r>
            <w:r w:rsidRPr="007F2139">
              <w:t>,T</w:t>
            </w:r>
            <w:r w:rsidRPr="007F2139">
              <w:rPr>
                <w:vertAlign w:val="subscript"/>
              </w:rPr>
              <w:t>SMTC</w:t>
            </w:r>
            <w:r w:rsidRPr="007F2139">
              <w:t>)≤40</w:t>
            </w:r>
          </w:p>
        </w:tc>
      </w:tr>
      <w:tr w:rsidR="007F2139" w:rsidRPr="007F2139" w:rsidTr="00AD795C">
        <w:trPr>
          <w:trHeight w:val="158"/>
        </w:trPr>
        <w:tc>
          <w:tcPr>
            <w:tcW w:w="1908" w:type="dxa"/>
            <w:vMerge/>
            <w:tcBorders>
              <w:top w:val="single" w:sz="8" w:space="0" w:color="auto"/>
              <w:left w:val="single" w:sz="12" w:space="0" w:color="auto"/>
              <w:bottom w:val="single" w:sz="8" w:space="0" w:color="auto"/>
              <w:right w:val="single" w:sz="8" w:space="0" w:color="auto"/>
            </w:tcBorders>
            <w:shd w:val="clear" w:color="auto" w:fill="auto"/>
            <w:vAlign w:val="center"/>
          </w:tcPr>
          <w:p w:rsidR="007F2139" w:rsidRPr="007F2139" w:rsidRDefault="007F2139" w:rsidP="007F2139">
            <w:pPr>
              <w:rPr>
                <w:lang w:eastAsia="x-none"/>
              </w:rPr>
            </w:pPr>
          </w:p>
        </w:tc>
        <w:tc>
          <w:tcPr>
            <w:tcW w:w="962" w:type="dxa"/>
            <w:vMerge/>
            <w:tcBorders>
              <w:top w:val="single" w:sz="8" w:space="0" w:color="auto"/>
              <w:left w:val="single" w:sz="8" w:space="0" w:color="auto"/>
              <w:bottom w:val="single" w:sz="8" w:space="0" w:color="auto"/>
              <w:right w:val="single" w:sz="8" w:space="0" w:color="auto"/>
            </w:tcBorders>
            <w:shd w:val="clear" w:color="auto" w:fill="auto"/>
            <w:vAlign w:val="center"/>
          </w:tcPr>
          <w:p w:rsidR="007F2139" w:rsidRPr="007F2139" w:rsidRDefault="007F2139" w:rsidP="007F2139">
            <w:pPr>
              <w:rPr>
                <w:lang w:eastAsia="x-none"/>
              </w:rPr>
            </w:pPr>
          </w:p>
        </w:tc>
        <w:tc>
          <w:tcPr>
            <w:tcW w:w="1518" w:type="dxa"/>
            <w:vMerge/>
            <w:tcBorders>
              <w:top w:val="single" w:sz="8" w:space="0" w:color="auto"/>
              <w:left w:val="single" w:sz="8" w:space="0" w:color="auto"/>
              <w:bottom w:val="single" w:sz="8" w:space="0" w:color="auto"/>
              <w:right w:val="single" w:sz="8" w:space="0" w:color="auto"/>
            </w:tcBorders>
            <w:shd w:val="clear" w:color="auto" w:fill="auto"/>
            <w:vAlign w:val="center"/>
          </w:tcPr>
          <w:p w:rsidR="007F2139" w:rsidRPr="007F2139" w:rsidRDefault="007F2139" w:rsidP="007F2139"/>
        </w:tc>
        <w:tc>
          <w:tcPr>
            <w:tcW w:w="1693" w:type="dxa"/>
            <w:tcBorders>
              <w:top w:val="single" w:sz="8" w:space="0" w:color="auto"/>
              <w:left w:val="single" w:sz="8" w:space="0" w:color="auto"/>
              <w:bottom w:val="single" w:sz="8" w:space="0" w:color="auto"/>
              <w:right w:val="single" w:sz="8" w:space="0" w:color="auto"/>
            </w:tcBorders>
            <w:shd w:val="clear" w:color="auto" w:fill="auto"/>
            <w:vAlign w:val="center"/>
          </w:tcPr>
          <w:p w:rsidR="007F2139" w:rsidRPr="007F2139" w:rsidRDefault="007F2139" w:rsidP="007F2139">
            <w:pPr>
              <w:rPr>
                <w:lang w:eastAsia="x-none"/>
              </w:rPr>
            </w:pPr>
            <w:r w:rsidRPr="007F2139">
              <w:rPr>
                <w:lang w:eastAsia="x-none"/>
              </w:rPr>
              <w:t>10</w:t>
            </w:r>
          </w:p>
        </w:tc>
        <w:tc>
          <w:tcPr>
            <w:tcW w:w="4287" w:type="dxa"/>
            <w:tcBorders>
              <w:top w:val="single" w:sz="8" w:space="0" w:color="auto"/>
              <w:left w:val="single" w:sz="8" w:space="0" w:color="auto"/>
              <w:bottom w:val="single" w:sz="8" w:space="0" w:color="auto"/>
              <w:right w:val="single" w:sz="12" w:space="0" w:color="auto"/>
            </w:tcBorders>
            <w:shd w:val="clear" w:color="auto" w:fill="auto"/>
            <w:vAlign w:val="center"/>
          </w:tcPr>
          <w:p w:rsidR="007F2139" w:rsidRPr="007F2139" w:rsidRDefault="007F2139" w:rsidP="007F2139">
            <w:pPr>
              <w:rPr>
                <w:lang w:eastAsia="x-none"/>
              </w:rPr>
            </w:pPr>
            <w:r w:rsidRPr="007F2139">
              <w:t>40&lt;Max(T</w:t>
            </w:r>
            <w:r w:rsidRPr="007F2139">
              <w:rPr>
                <w:vertAlign w:val="subscript"/>
              </w:rPr>
              <w:t>DRX</w:t>
            </w:r>
            <w:r w:rsidRPr="007F2139">
              <w:t>,T</w:t>
            </w:r>
            <w:r w:rsidRPr="007F2139">
              <w:rPr>
                <w:vertAlign w:val="subscript"/>
              </w:rPr>
              <w:t>SMTC</w:t>
            </w:r>
            <w:r w:rsidRPr="007F2139">
              <w:t>)≤320</w:t>
            </w:r>
          </w:p>
        </w:tc>
      </w:tr>
      <w:tr w:rsidR="007F2139" w:rsidRPr="007F2139" w:rsidTr="00AD795C">
        <w:trPr>
          <w:trHeight w:val="158"/>
        </w:trPr>
        <w:tc>
          <w:tcPr>
            <w:tcW w:w="1908" w:type="dxa"/>
            <w:vMerge/>
            <w:tcBorders>
              <w:top w:val="single" w:sz="8" w:space="0" w:color="auto"/>
              <w:left w:val="single" w:sz="12" w:space="0" w:color="auto"/>
              <w:bottom w:val="single" w:sz="12" w:space="0" w:color="auto"/>
              <w:right w:val="single" w:sz="8" w:space="0" w:color="auto"/>
            </w:tcBorders>
            <w:shd w:val="clear" w:color="auto" w:fill="auto"/>
            <w:vAlign w:val="center"/>
          </w:tcPr>
          <w:p w:rsidR="007F2139" w:rsidRPr="007F2139" w:rsidRDefault="007F2139" w:rsidP="007F2139">
            <w:pPr>
              <w:rPr>
                <w:lang w:eastAsia="x-none"/>
              </w:rPr>
            </w:pPr>
          </w:p>
        </w:tc>
        <w:tc>
          <w:tcPr>
            <w:tcW w:w="962" w:type="dxa"/>
            <w:vMerge/>
            <w:tcBorders>
              <w:top w:val="single" w:sz="8" w:space="0" w:color="auto"/>
              <w:left w:val="single" w:sz="8" w:space="0" w:color="auto"/>
              <w:bottom w:val="single" w:sz="12" w:space="0" w:color="auto"/>
              <w:right w:val="single" w:sz="8" w:space="0" w:color="auto"/>
            </w:tcBorders>
            <w:shd w:val="clear" w:color="auto" w:fill="auto"/>
            <w:vAlign w:val="center"/>
          </w:tcPr>
          <w:p w:rsidR="007F2139" w:rsidRPr="007F2139" w:rsidRDefault="007F2139" w:rsidP="007F2139">
            <w:pPr>
              <w:rPr>
                <w:lang w:eastAsia="x-none"/>
              </w:rPr>
            </w:pPr>
          </w:p>
        </w:tc>
        <w:tc>
          <w:tcPr>
            <w:tcW w:w="1518" w:type="dxa"/>
            <w:vMerge/>
            <w:tcBorders>
              <w:top w:val="single" w:sz="8" w:space="0" w:color="auto"/>
              <w:left w:val="single" w:sz="8" w:space="0" w:color="auto"/>
              <w:bottom w:val="single" w:sz="12" w:space="0" w:color="auto"/>
              <w:right w:val="single" w:sz="8" w:space="0" w:color="auto"/>
            </w:tcBorders>
            <w:shd w:val="clear" w:color="auto" w:fill="auto"/>
            <w:vAlign w:val="center"/>
          </w:tcPr>
          <w:p w:rsidR="007F2139" w:rsidRPr="007F2139" w:rsidRDefault="007F2139" w:rsidP="007F2139"/>
        </w:tc>
        <w:tc>
          <w:tcPr>
            <w:tcW w:w="1693" w:type="dxa"/>
            <w:tcBorders>
              <w:top w:val="single" w:sz="8" w:space="0" w:color="auto"/>
              <w:left w:val="single" w:sz="8" w:space="0" w:color="auto"/>
              <w:bottom w:val="single" w:sz="12" w:space="0" w:color="auto"/>
              <w:right w:val="single" w:sz="8" w:space="0" w:color="auto"/>
            </w:tcBorders>
            <w:shd w:val="clear" w:color="auto" w:fill="auto"/>
            <w:vAlign w:val="center"/>
          </w:tcPr>
          <w:p w:rsidR="007F2139" w:rsidRPr="007F2139" w:rsidRDefault="007F2139" w:rsidP="007F2139">
            <w:pPr>
              <w:rPr>
                <w:lang w:eastAsia="x-none"/>
              </w:rPr>
            </w:pPr>
            <w:r w:rsidRPr="007F2139">
              <w:rPr>
                <w:lang w:eastAsia="x-none"/>
              </w:rPr>
              <w:t>5</w:t>
            </w:r>
          </w:p>
        </w:tc>
        <w:tc>
          <w:tcPr>
            <w:tcW w:w="4287" w:type="dxa"/>
            <w:tcBorders>
              <w:top w:val="single" w:sz="8" w:space="0" w:color="auto"/>
              <w:left w:val="single" w:sz="8" w:space="0" w:color="auto"/>
              <w:bottom w:val="single" w:sz="12" w:space="0" w:color="auto"/>
              <w:right w:val="single" w:sz="12" w:space="0" w:color="auto"/>
            </w:tcBorders>
            <w:shd w:val="clear" w:color="auto" w:fill="auto"/>
            <w:vAlign w:val="center"/>
          </w:tcPr>
          <w:p w:rsidR="007F2139" w:rsidRPr="007F2139" w:rsidRDefault="007F2139" w:rsidP="007F2139">
            <w:pPr>
              <w:rPr>
                <w:lang w:eastAsia="x-none"/>
              </w:rPr>
            </w:pPr>
            <w:r w:rsidRPr="007F2139">
              <w:t>T</w:t>
            </w:r>
            <w:r w:rsidRPr="007F2139">
              <w:rPr>
                <w:vertAlign w:val="subscript"/>
              </w:rPr>
              <w:t>DRX</w:t>
            </w:r>
            <w:r w:rsidRPr="007F2139">
              <w:t>&gt;320</w:t>
            </w:r>
          </w:p>
        </w:tc>
      </w:tr>
      <w:tr w:rsidR="007F2139" w:rsidRPr="007F2139" w:rsidTr="00AD795C">
        <w:trPr>
          <w:trHeight w:val="158"/>
        </w:trPr>
        <w:tc>
          <w:tcPr>
            <w:tcW w:w="1908" w:type="dxa"/>
            <w:vMerge w:val="restart"/>
            <w:tcBorders>
              <w:top w:val="single" w:sz="12" w:space="0" w:color="auto"/>
              <w:left w:val="single" w:sz="12" w:space="0" w:color="auto"/>
            </w:tcBorders>
            <w:shd w:val="clear" w:color="auto" w:fill="auto"/>
            <w:vAlign w:val="center"/>
          </w:tcPr>
          <w:p w:rsidR="007F2139" w:rsidRPr="007F2139" w:rsidRDefault="007F2139" w:rsidP="007F2139">
            <w:pPr>
              <w:rPr>
                <w:lang w:eastAsia="x-none"/>
              </w:rPr>
            </w:pPr>
            <w:r w:rsidRPr="007F2139">
              <w:rPr>
                <w:lang w:eastAsia="x-none"/>
              </w:rPr>
              <w:t>PSS/SSS detection for deactivated SCell, no gaps</w:t>
            </w:r>
          </w:p>
        </w:tc>
        <w:tc>
          <w:tcPr>
            <w:tcW w:w="962" w:type="dxa"/>
            <w:vMerge w:val="restart"/>
            <w:tcBorders>
              <w:top w:val="single" w:sz="12" w:space="0" w:color="auto"/>
            </w:tcBorders>
            <w:shd w:val="clear" w:color="auto" w:fill="auto"/>
            <w:vAlign w:val="center"/>
          </w:tcPr>
          <w:p w:rsidR="007F2139" w:rsidRPr="007F2139" w:rsidRDefault="007F2139" w:rsidP="007F2139">
            <w:pPr>
              <w:rPr>
                <w:lang w:eastAsia="x-none"/>
              </w:rPr>
            </w:pPr>
            <w:r w:rsidRPr="007F2139">
              <w:rPr>
                <w:lang w:eastAsia="x-none"/>
              </w:rPr>
              <w:t>5</w:t>
            </w:r>
          </w:p>
        </w:tc>
        <w:tc>
          <w:tcPr>
            <w:tcW w:w="1518" w:type="dxa"/>
            <w:vMerge w:val="restart"/>
            <w:tcBorders>
              <w:top w:val="single" w:sz="12" w:space="0" w:color="auto"/>
            </w:tcBorders>
            <w:shd w:val="clear" w:color="auto" w:fill="auto"/>
            <w:vAlign w:val="center"/>
          </w:tcPr>
          <w:p w:rsidR="007F2139" w:rsidRPr="007F2139" w:rsidRDefault="007F2139" w:rsidP="007F2139">
            <w:pPr>
              <w:rPr>
                <w:lang w:eastAsia="x-none"/>
              </w:rPr>
            </w:pPr>
            <w:r w:rsidRPr="007F2139">
              <w:t>L</w:t>
            </w:r>
            <w:r w:rsidRPr="007F2139">
              <w:rPr>
                <w:vertAlign w:val="subscript"/>
              </w:rPr>
              <w:t>PSS/SSS,deact,max</w:t>
            </w:r>
          </w:p>
        </w:tc>
        <w:tc>
          <w:tcPr>
            <w:tcW w:w="1693" w:type="dxa"/>
            <w:tcBorders>
              <w:top w:val="single" w:sz="12" w:space="0" w:color="auto"/>
            </w:tcBorders>
            <w:shd w:val="clear" w:color="auto" w:fill="auto"/>
            <w:vAlign w:val="center"/>
          </w:tcPr>
          <w:p w:rsidR="007F2139" w:rsidRPr="007F2139" w:rsidRDefault="007F2139" w:rsidP="007F2139">
            <w:pPr>
              <w:rPr>
                <w:lang w:eastAsia="x-none"/>
              </w:rPr>
            </w:pPr>
            <w:r w:rsidRPr="007F2139">
              <w:rPr>
                <w:lang w:eastAsia="x-none"/>
              </w:rPr>
              <w:t>20</w:t>
            </w:r>
          </w:p>
        </w:tc>
        <w:tc>
          <w:tcPr>
            <w:tcW w:w="4287" w:type="dxa"/>
            <w:tcBorders>
              <w:top w:val="single" w:sz="12" w:space="0" w:color="auto"/>
              <w:right w:val="single" w:sz="12" w:space="0" w:color="auto"/>
            </w:tcBorders>
            <w:shd w:val="clear" w:color="auto" w:fill="auto"/>
            <w:vAlign w:val="center"/>
          </w:tcPr>
          <w:p w:rsidR="007F2139" w:rsidRPr="007F2139" w:rsidRDefault="007F2139" w:rsidP="007F2139">
            <w:pPr>
              <w:rPr>
                <w:lang w:eastAsia="x-none"/>
              </w:rPr>
            </w:pPr>
            <w:r w:rsidRPr="007F2139">
              <w:t>Max(T</w:t>
            </w:r>
            <w:r w:rsidRPr="007F2139">
              <w:rPr>
                <w:vertAlign w:val="subscript"/>
              </w:rPr>
              <w:t>DRX</w:t>
            </w:r>
            <w:r w:rsidRPr="007F2139">
              <w:t>, measCycleSCell)≤40</w:t>
            </w:r>
          </w:p>
        </w:tc>
      </w:tr>
      <w:tr w:rsidR="007F2139" w:rsidRPr="007F2139" w:rsidTr="00AD795C">
        <w:trPr>
          <w:trHeight w:val="158"/>
        </w:trPr>
        <w:tc>
          <w:tcPr>
            <w:tcW w:w="1908" w:type="dxa"/>
            <w:vMerge/>
            <w:tcBorders>
              <w:left w:val="single" w:sz="12" w:space="0" w:color="auto"/>
            </w:tcBorders>
            <w:shd w:val="clear" w:color="auto" w:fill="auto"/>
            <w:vAlign w:val="center"/>
          </w:tcPr>
          <w:p w:rsidR="007F2139" w:rsidRPr="007F2139" w:rsidRDefault="007F2139" w:rsidP="007F2139">
            <w:pPr>
              <w:rPr>
                <w:lang w:eastAsia="x-none"/>
              </w:rPr>
            </w:pPr>
          </w:p>
        </w:tc>
        <w:tc>
          <w:tcPr>
            <w:tcW w:w="962" w:type="dxa"/>
            <w:vMerge/>
            <w:shd w:val="clear" w:color="auto" w:fill="auto"/>
            <w:vAlign w:val="center"/>
          </w:tcPr>
          <w:p w:rsidR="007F2139" w:rsidRPr="007F2139" w:rsidRDefault="007F2139" w:rsidP="007F2139">
            <w:pPr>
              <w:rPr>
                <w:lang w:eastAsia="x-none"/>
              </w:rPr>
            </w:pPr>
          </w:p>
        </w:tc>
        <w:tc>
          <w:tcPr>
            <w:tcW w:w="1518" w:type="dxa"/>
            <w:vMerge/>
            <w:shd w:val="clear" w:color="auto" w:fill="auto"/>
            <w:vAlign w:val="center"/>
          </w:tcPr>
          <w:p w:rsidR="007F2139" w:rsidRPr="007F2139" w:rsidRDefault="007F2139" w:rsidP="007F2139"/>
        </w:tc>
        <w:tc>
          <w:tcPr>
            <w:tcW w:w="1693" w:type="dxa"/>
            <w:shd w:val="clear" w:color="auto" w:fill="auto"/>
            <w:vAlign w:val="center"/>
          </w:tcPr>
          <w:p w:rsidR="007F2139" w:rsidRPr="007F2139" w:rsidRDefault="007F2139" w:rsidP="007F2139">
            <w:pPr>
              <w:rPr>
                <w:lang w:eastAsia="x-none"/>
              </w:rPr>
            </w:pPr>
            <w:r w:rsidRPr="007F2139">
              <w:rPr>
                <w:lang w:eastAsia="x-none"/>
              </w:rPr>
              <w:t>10</w:t>
            </w:r>
          </w:p>
        </w:tc>
        <w:tc>
          <w:tcPr>
            <w:tcW w:w="4287" w:type="dxa"/>
            <w:tcBorders>
              <w:right w:val="single" w:sz="12" w:space="0" w:color="auto"/>
            </w:tcBorders>
            <w:shd w:val="clear" w:color="auto" w:fill="auto"/>
            <w:vAlign w:val="center"/>
          </w:tcPr>
          <w:p w:rsidR="007F2139" w:rsidRPr="007F2139" w:rsidRDefault="007F2139" w:rsidP="007F2139">
            <w:pPr>
              <w:rPr>
                <w:lang w:eastAsia="x-none"/>
              </w:rPr>
            </w:pPr>
            <w:r w:rsidRPr="007F2139">
              <w:t>40&lt; Max(T</w:t>
            </w:r>
            <w:r w:rsidRPr="007F2139">
              <w:rPr>
                <w:vertAlign w:val="subscript"/>
              </w:rPr>
              <w:t>DRX</w:t>
            </w:r>
            <w:r w:rsidRPr="007F2139">
              <w:t>, measCycleSCell)≤320</w:t>
            </w:r>
          </w:p>
        </w:tc>
      </w:tr>
      <w:tr w:rsidR="007F2139" w:rsidRPr="007F2139" w:rsidTr="00AD795C">
        <w:trPr>
          <w:trHeight w:val="158"/>
        </w:trPr>
        <w:tc>
          <w:tcPr>
            <w:tcW w:w="1908" w:type="dxa"/>
            <w:vMerge/>
            <w:tcBorders>
              <w:left w:val="single" w:sz="12" w:space="0" w:color="auto"/>
              <w:bottom w:val="single" w:sz="12" w:space="0" w:color="auto"/>
            </w:tcBorders>
            <w:shd w:val="clear" w:color="auto" w:fill="auto"/>
            <w:vAlign w:val="center"/>
          </w:tcPr>
          <w:p w:rsidR="007F2139" w:rsidRPr="007F2139" w:rsidRDefault="007F2139" w:rsidP="007F2139">
            <w:pPr>
              <w:rPr>
                <w:lang w:eastAsia="x-none"/>
              </w:rPr>
            </w:pPr>
          </w:p>
        </w:tc>
        <w:tc>
          <w:tcPr>
            <w:tcW w:w="962" w:type="dxa"/>
            <w:vMerge/>
            <w:tcBorders>
              <w:bottom w:val="single" w:sz="12" w:space="0" w:color="auto"/>
            </w:tcBorders>
            <w:shd w:val="clear" w:color="auto" w:fill="auto"/>
            <w:vAlign w:val="center"/>
          </w:tcPr>
          <w:p w:rsidR="007F2139" w:rsidRPr="007F2139" w:rsidRDefault="007F2139" w:rsidP="007F2139">
            <w:pPr>
              <w:rPr>
                <w:lang w:eastAsia="x-none"/>
              </w:rPr>
            </w:pPr>
          </w:p>
        </w:tc>
        <w:tc>
          <w:tcPr>
            <w:tcW w:w="1518" w:type="dxa"/>
            <w:vMerge/>
            <w:tcBorders>
              <w:bottom w:val="single" w:sz="12" w:space="0" w:color="auto"/>
            </w:tcBorders>
            <w:shd w:val="clear" w:color="auto" w:fill="auto"/>
            <w:vAlign w:val="center"/>
          </w:tcPr>
          <w:p w:rsidR="007F2139" w:rsidRPr="007F2139" w:rsidRDefault="007F2139" w:rsidP="007F2139"/>
        </w:tc>
        <w:tc>
          <w:tcPr>
            <w:tcW w:w="1693" w:type="dxa"/>
            <w:tcBorders>
              <w:bottom w:val="single" w:sz="12" w:space="0" w:color="auto"/>
            </w:tcBorders>
            <w:shd w:val="clear" w:color="auto" w:fill="auto"/>
            <w:vAlign w:val="center"/>
          </w:tcPr>
          <w:p w:rsidR="007F2139" w:rsidRPr="007F2139" w:rsidRDefault="007F2139" w:rsidP="007F2139">
            <w:pPr>
              <w:rPr>
                <w:lang w:eastAsia="x-none"/>
              </w:rPr>
            </w:pPr>
            <w:r w:rsidRPr="007F2139">
              <w:rPr>
                <w:lang w:eastAsia="x-none"/>
              </w:rPr>
              <w:t>5</w:t>
            </w:r>
          </w:p>
        </w:tc>
        <w:tc>
          <w:tcPr>
            <w:tcW w:w="4287" w:type="dxa"/>
            <w:tcBorders>
              <w:bottom w:val="single" w:sz="12" w:space="0" w:color="auto"/>
              <w:right w:val="single" w:sz="12" w:space="0" w:color="auto"/>
            </w:tcBorders>
            <w:shd w:val="clear" w:color="auto" w:fill="auto"/>
            <w:vAlign w:val="center"/>
          </w:tcPr>
          <w:p w:rsidR="007F2139" w:rsidRPr="007F2139" w:rsidRDefault="007F2139" w:rsidP="007F2139">
            <w:pPr>
              <w:rPr>
                <w:lang w:eastAsia="x-none"/>
              </w:rPr>
            </w:pPr>
            <w:r w:rsidRPr="007F2139">
              <w:t>T</w:t>
            </w:r>
            <w:r w:rsidRPr="007F2139">
              <w:rPr>
                <w:vertAlign w:val="subscript"/>
              </w:rPr>
              <w:t>DRX</w:t>
            </w:r>
            <w:r w:rsidRPr="007F2139">
              <w:t>&gt;320</w:t>
            </w:r>
          </w:p>
        </w:tc>
      </w:tr>
      <w:tr w:rsidR="007F2139" w:rsidRPr="007F2139" w:rsidTr="00AD795C">
        <w:trPr>
          <w:trHeight w:val="158"/>
        </w:trPr>
        <w:tc>
          <w:tcPr>
            <w:tcW w:w="1908" w:type="dxa"/>
            <w:vMerge w:val="restart"/>
            <w:tcBorders>
              <w:top w:val="single" w:sz="12" w:space="0" w:color="auto"/>
              <w:left w:val="single" w:sz="12" w:space="0" w:color="auto"/>
            </w:tcBorders>
            <w:shd w:val="clear" w:color="auto" w:fill="auto"/>
            <w:vAlign w:val="center"/>
          </w:tcPr>
          <w:p w:rsidR="007F2139" w:rsidRPr="007F2139" w:rsidRDefault="007F2139" w:rsidP="007F2139">
            <w:pPr>
              <w:rPr>
                <w:lang w:eastAsia="x-none"/>
              </w:rPr>
            </w:pPr>
            <w:r w:rsidRPr="007F2139">
              <w:rPr>
                <w:lang w:eastAsia="x-none"/>
              </w:rPr>
              <w:t>Time index detection, no gaps</w:t>
            </w:r>
          </w:p>
        </w:tc>
        <w:tc>
          <w:tcPr>
            <w:tcW w:w="962" w:type="dxa"/>
            <w:vMerge w:val="restart"/>
            <w:tcBorders>
              <w:top w:val="single" w:sz="12" w:space="0" w:color="auto"/>
            </w:tcBorders>
            <w:shd w:val="clear" w:color="auto" w:fill="auto"/>
            <w:vAlign w:val="center"/>
          </w:tcPr>
          <w:p w:rsidR="007F2139" w:rsidRPr="007F2139" w:rsidRDefault="007F2139" w:rsidP="007F2139">
            <w:pPr>
              <w:rPr>
                <w:lang w:eastAsia="x-none"/>
              </w:rPr>
            </w:pPr>
            <w:r w:rsidRPr="007F2139">
              <w:rPr>
                <w:lang w:eastAsia="x-none"/>
              </w:rPr>
              <w:t>3</w:t>
            </w:r>
          </w:p>
        </w:tc>
        <w:tc>
          <w:tcPr>
            <w:tcW w:w="1518" w:type="dxa"/>
            <w:vMerge w:val="restart"/>
            <w:tcBorders>
              <w:top w:val="single" w:sz="12" w:space="0" w:color="auto"/>
            </w:tcBorders>
            <w:shd w:val="clear" w:color="auto" w:fill="auto"/>
            <w:vAlign w:val="center"/>
          </w:tcPr>
          <w:p w:rsidR="007F2139" w:rsidRPr="007F2139" w:rsidRDefault="007F2139" w:rsidP="007F2139">
            <w:pPr>
              <w:rPr>
                <w:lang w:eastAsia="x-none"/>
              </w:rPr>
            </w:pPr>
            <w:r w:rsidRPr="007F2139">
              <w:t>L</w:t>
            </w:r>
            <w:r w:rsidRPr="007F2139">
              <w:rPr>
                <w:vertAlign w:val="subscript"/>
              </w:rPr>
              <w:t>ind,max</w:t>
            </w:r>
          </w:p>
        </w:tc>
        <w:tc>
          <w:tcPr>
            <w:tcW w:w="1693" w:type="dxa"/>
            <w:tcBorders>
              <w:top w:val="single" w:sz="12" w:space="0" w:color="auto"/>
            </w:tcBorders>
            <w:shd w:val="clear" w:color="auto" w:fill="auto"/>
            <w:vAlign w:val="center"/>
          </w:tcPr>
          <w:p w:rsidR="007F2139" w:rsidRPr="007F2139" w:rsidRDefault="007F2139" w:rsidP="007F2139">
            <w:pPr>
              <w:rPr>
                <w:lang w:eastAsia="x-none"/>
              </w:rPr>
            </w:pPr>
            <w:r w:rsidRPr="007F2139">
              <w:rPr>
                <w:lang w:eastAsia="x-none"/>
              </w:rPr>
              <w:t>12</w:t>
            </w:r>
          </w:p>
        </w:tc>
        <w:tc>
          <w:tcPr>
            <w:tcW w:w="4287" w:type="dxa"/>
            <w:tcBorders>
              <w:top w:val="single" w:sz="12" w:space="0" w:color="auto"/>
              <w:right w:val="single" w:sz="12" w:space="0" w:color="auto"/>
            </w:tcBorders>
            <w:shd w:val="clear" w:color="auto" w:fill="auto"/>
            <w:vAlign w:val="center"/>
          </w:tcPr>
          <w:p w:rsidR="007F2139" w:rsidRPr="007F2139" w:rsidRDefault="007F2139" w:rsidP="007F2139">
            <w:pPr>
              <w:rPr>
                <w:lang w:eastAsia="x-none"/>
              </w:rPr>
            </w:pPr>
            <w:r w:rsidRPr="007F2139">
              <w:t>Max(T</w:t>
            </w:r>
            <w:r w:rsidRPr="007F2139">
              <w:rPr>
                <w:vertAlign w:val="subscript"/>
              </w:rPr>
              <w:t>DRX</w:t>
            </w:r>
            <w:r w:rsidRPr="007F2139">
              <w:t>, T</w:t>
            </w:r>
            <w:r w:rsidRPr="007F2139">
              <w:rPr>
                <w:vertAlign w:val="subscript"/>
              </w:rPr>
              <w:t>SMTC</w:t>
            </w:r>
            <w:r w:rsidRPr="007F2139">
              <w:t>)≤40</w:t>
            </w:r>
          </w:p>
        </w:tc>
      </w:tr>
      <w:tr w:rsidR="007F2139" w:rsidRPr="007F2139" w:rsidTr="00AD795C">
        <w:trPr>
          <w:trHeight w:val="158"/>
        </w:trPr>
        <w:tc>
          <w:tcPr>
            <w:tcW w:w="1908" w:type="dxa"/>
            <w:vMerge/>
            <w:tcBorders>
              <w:left w:val="single" w:sz="12" w:space="0" w:color="auto"/>
            </w:tcBorders>
            <w:shd w:val="clear" w:color="auto" w:fill="auto"/>
            <w:vAlign w:val="center"/>
          </w:tcPr>
          <w:p w:rsidR="007F2139" w:rsidRPr="007F2139" w:rsidRDefault="007F2139" w:rsidP="007F2139">
            <w:pPr>
              <w:rPr>
                <w:lang w:eastAsia="x-none"/>
              </w:rPr>
            </w:pPr>
          </w:p>
        </w:tc>
        <w:tc>
          <w:tcPr>
            <w:tcW w:w="962" w:type="dxa"/>
            <w:vMerge/>
            <w:shd w:val="clear" w:color="auto" w:fill="auto"/>
            <w:vAlign w:val="center"/>
          </w:tcPr>
          <w:p w:rsidR="007F2139" w:rsidRPr="007F2139" w:rsidRDefault="007F2139" w:rsidP="007F2139">
            <w:pPr>
              <w:rPr>
                <w:lang w:eastAsia="x-none"/>
              </w:rPr>
            </w:pPr>
          </w:p>
        </w:tc>
        <w:tc>
          <w:tcPr>
            <w:tcW w:w="1518" w:type="dxa"/>
            <w:vMerge/>
            <w:shd w:val="clear" w:color="auto" w:fill="auto"/>
            <w:vAlign w:val="center"/>
          </w:tcPr>
          <w:p w:rsidR="007F2139" w:rsidRPr="007F2139" w:rsidRDefault="007F2139" w:rsidP="007F2139"/>
        </w:tc>
        <w:tc>
          <w:tcPr>
            <w:tcW w:w="1693" w:type="dxa"/>
            <w:shd w:val="clear" w:color="auto" w:fill="auto"/>
            <w:vAlign w:val="center"/>
          </w:tcPr>
          <w:p w:rsidR="007F2139" w:rsidRPr="007F2139" w:rsidRDefault="007F2139" w:rsidP="007F2139">
            <w:pPr>
              <w:rPr>
                <w:lang w:eastAsia="x-none"/>
              </w:rPr>
            </w:pPr>
            <w:r w:rsidRPr="007F2139">
              <w:rPr>
                <w:lang w:eastAsia="x-none"/>
              </w:rPr>
              <w:t>6</w:t>
            </w:r>
          </w:p>
        </w:tc>
        <w:tc>
          <w:tcPr>
            <w:tcW w:w="4287" w:type="dxa"/>
            <w:tcBorders>
              <w:right w:val="single" w:sz="12" w:space="0" w:color="auto"/>
            </w:tcBorders>
            <w:shd w:val="clear" w:color="auto" w:fill="auto"/>
            <w:vAlign w:val="center"/>
          </w:tcPr>
          <w:p w:rsidR="007F2139" w:rsidRPr="007F2139" w:rsidRDefault="007F2139" w:rsidP="007F2139">
            <w:pPr>
              <w:rPr>
                <w:lang w:eastAsia="x-none"/>
              </w:rPr>
            </w:pPr>
            <w:r w:rsidRPr="007F2139">
              <w:t>40&lt; Max(T</w:t>
            </w:r>
            <w:r w:rsidRPr="007F2139">
              <w:rPr>
                <w:vertAlign w:val="subscript"/>
              </w:rPr>
              <w:t>DRX</w:t>
            </w:r>
            <w:r w:rsidRPr="007F2139">
              <w:t>, T</w:t>
            </w:r>
            <w:r w:rsidRPr="007F2139">
              <w:rPr>
                <w:vertAlign w:val="subscript"/>
              </w:rPr>
              <w:t>SMTC</w:t>
            </w:r>
            <w:r w:rsidRPr="007F2139">
              <w:t>)≤320</w:t>
            </w:r>
          </w:p>
        </w:tc>
      </w:tr>
      <w:tr w:rsidR="007F2139" w:rsidRPr="007F2139" w:rsidTr="00AD795C">
        <w:trPr>
          <w:trHeight w:val="158"/>
        </w:trPr>
        <w:tc>
          <w:tcPr>
            <w:tcW w:w="1908" w:type="dxa"/>
            <w:vMerge/>
            <w:tcBorders>
              <w:left w:val="single" w:sz="12" w:space="0" w:color="auto"/>
              <w:bottom w:val="single" w:sz="12" w:space="0" w:color="auto"/>
            </w:tcBorders>
            <w:shd w:val="clear" w:color="auto" w:fill="auto"/>
            <w:vAlign w:val="center"/>
          </w:tcPr>
          <w:p w:rsidR="007F2139" w:rsidRPr="007F2139" w:rsidRDefault="007F2139" w:rsidP="007F2139">
            <w:pPr>
              <w:rPr>
                <w:lang w:eastAsia="x-none"/>
              </w:rPr>
            </w:pPr>
          </w:p>
        </w:tc>
        <w:tc>
          <w:tcPr>
            <w:tcW w:w="962" w:type="dxa"/>
            <w:vMerge/>
            <w:tcBorders>
              <w:bottom w:val="single" w:sz="12" w:space="0" w:color="auto"/>
            </w:tcBorders>
            <w:shd w:val="clear" w:color="auto" w:fill="auto"/>
            <w:vAlign w:val="center"/>
          </w:tcPr>
          <w:p w:rsidR="007F2139" w:rsidRPr="007F2139" w:rsidRDefault="007F2139" w:rsidP="007F2139">
            <w:pPr>
              <w:rPr>
                <w:lang w:eastAsia="x-none"/>
              </w:rPr>
            </w:pPr>
          </w:p>
        </w:tc>
        <w:tc>
          <w:tcPr>
            <w:tcW w:w="1518" w:type="dxa"/>
            <w:vMerge/>
            <w:tcBorders>
              <w:bottom w:val="single" w:sz="12" w:space="0" w:color="auto"/>
            </w:tcBorders>
            <w:shd w:val="clear" w:color="auto" w:fill="auto"/>
            <w:vAlign w:val="center"/>
          </w:tcPr>
          <w:p w:rsidR="007F2139" w:rsidRPr="007F2139" w:rsidRDefault="007F2139" w:rsidP="007F2139"/>
        </w:tc>
        <w:tc>
          <w:tcPr>
            <w:tcW w:w="1693" w:type="dxa"/>
            <w:tcBorders>
              <w:bottom w:val="single" w:sz="12" w:space="0" w:color="auto"/>
            </w:tcBorders>
            <w:shd w:val="clear" w:color="auto" w:fill="auto"/>
            <w:vAlign w:val="center"/>
          </w:tcPr>
          <w:p w:rsidR="007F2139" w:rsidRPr="007F2139" w:rsidRDefault="007F2139" w:rsidP="007F2139">
            <w:pPr>
              <w:rPr>
                <w:lang w:eastAsia="x-none"/>
              </w:rPr>
            </w:pPr>
            <w:r w:rsidRPr="007F2139">
              <w:rPr>
                <w:lang w:eastAsia="x-none"/>
              </w:rPr>
              <w:t>3</w:t>
            </w:r>
          </w:p>
        </w:tc>
        <w:tc>
          <w:tcPr>
            <w:tcW w:w="4287" w:type="dxa"/>
            <w:tcBorders>
              <w:bottom w:val="single" w:sz="12" w:space="0" w:color="auto"/>
              <w:right w:val="single" w:sz="12" w:space="0" w:color="auto"/>
            </w:tcBorders>
            <w:shd w:val="clear" w:color="auto" w:fill="auto"/>
            <w:vAlign w:val="center"/>
          </w:tcPr>
          <w:p w:rsidR="007F2139" w:rsidRPr="007F2139" w:rsidRDefault="007F2139" w:rsidP="007F2139">
            <w:pPr>
              <w:rPr>
                <w:lang w:eastAsia="x-none"/>
              </w:rPr>
            </w:pPr>
            <w:r w:rsidRPr="007F2139">
              <w:t>T</w:t>
            </w:r>
            <w:r w:rsidRPr="007F2139">
              <w:rPr>
                <w:vertAlign w:val="subscript"/>
              </w:rPr>
              <w:t>DRX</w:t>
            </w:r>
            <w:r w:rsidRPr="007F2139">
              <w:t>&gt;320</w:t>
            </w:r>
          </w:p>
        </w:tc>
      </w:tr>
      <w:tr w:rsidR="007F2139" w:rsidRPr="007F2139" w:rsidTr="00AD795C">
        <w:trPr>
          <w:trHeight w:val="158"/>
        </w:trPr>
        <w:tc>
          <w:tcPr>
            <w:tcW w:w="1908" w:type="dxa"/>
            <w:vMerge w:val="restart"/>
            <w:tcBorders>
              <w:top w:val="single" w:sz="12" w:space="0" w:color="auto"/>
              <w:left w:val="single" w:sz="12" w:space="0" w:color="auto"/>
            </w:tcBorders>
            <w:shd w:val="clear" w:color="auto" w:fill="auto"/>
            <w:vAlign w:val="center"/>
          </w:tcPr>
          <w:p w:rsidR="007F2139" w:rsidRPr="007F2139" w:rsidRDefault="007F2139" w:rsidP="007F2139">
            <w:pPr>
              <w:rPr>
                <w:lang w:eastAsia="x-none"/>
              </w:rPr>
            </w:pPr>
            <w:r w:rsidRPr="007F2139">
              <w:rPr>
                <w:lang w:eastAsia="x-none"/>
              </w:rPr>
              <w:t>Time index detection for deactivated SCell, no gaps</w:t>
            </w:r>
          </w:p>
        </w:tc>
        <w:tc>
          <w:tcPr>
            <w:tcW w:w="962" w:type="dxa"/>
            <w:vMerge w:val="restart"/>
            <w:tcBorders>
              <w:top w:val="single" w:sz="12" w:space="0" w:color="auto"/>
            </w:tcBorders>
            <w:shd w:val="clear" w:color="auto" w:fill="auto"/>
            <w:vAlign w:val="center"/>
          </w:tcPr>
          <w:p w:rsidR="007F2139" w:rsidRPr="007F2139" w:rsidRDefault="007F2139" w:rsidP="007F2139">
            <w:pPr>
              <w:rPr>
                <w:lang w:eastAsia="x-none"/>
              </w:rPr>
            </w:pPr>
            <w:r w:rsidRPr="007F2139">
              <w:rPr>
                <w:lang w:eastAsia="x-none"/>
              </w:rPr>
              <w:t>3</w:t>
            </w:r>
          </w:p>
        </w:tc>
        <w:tc>
          <w:tcPr>
            <w:tcW w:w="1518" w:type="dxa"/>
            <w:vMerge w:val="restart"/>
            <w:tcBorders>
              <w:top w:val="single" w:sz="12" w:space="0" w:color="auto"/>
            </w:tcBorders>
            <w:shd w:val="clear" w:color="auto" w:fill="auto"/>
            <w:vAlign w:val="center"/>
          </w:tcPr>
          <w:p w:rsidR="007F2139" w:rsidRPr="007F2139" w:rsidRDefault="007F2139" w:rsidP="007F2139">
            <w:pPr>
              <w:rPr>
                <w:lang w:eastAsia="x-none"/>
              </w:rPr>
            </w:pPr>
            <w:r w:rsidRPr="007F2139">
              <w:t>L</w:t>
            </w:r>
            <w:r w:rsidRPr="007F2139">
              <w:rPr>
                <w:vertAlign w:val="subscript"/>
              </w:rPr>
              <w:t>ind,deact,max</w:t>
            </w:r>
          </w:p>
        </w:tc>
        <w:tc>
          <w:tcPr>
            <w:tcW w:w="1693" w:type="dxa"/>
            <w:tcBorders>
              <w:top w:val="single" w:sz="12" w:space="0" w:color="auto"/>
              <w:bottom w:val="single" w:sz="4" w:space="0" w:color="auto"/>
            </w:tcBorders>
            <w:shd w:val="clear" w:color="auto" w:fill="auto"/>
            <w:vAlign w:val="center"/>
          </w:tcPr>
          <w:p w:rsidR="007F2139" w:rsidRPr="007F2139" w:rsidRDefault="007F2139" w:rsidP="007F2139">
            <w:pPr>
              <w:rPr>
                <w:lang w:eastAsia="x-none"/>
              </w:rPr>
            </w:pPr>
            <w:r w:rsidRPr="007F2139">
              <w:rPr>
                <w:lang w:eastAsia="x-none"/>
              </w:rPr>
              <w:t>12</w:t>
            </w:r>
          </w:p>
        </w:tc>
        <w:tc>
          <w:tcPr>
            <w:tcW w:w="4287" w:type="dxa"/>
            <w:tcBorders>
              <w:top w:val="single" w:sz="12" w:space="0" w:color="auto"/>
              <w:bottom w:val="single" w:sz="4" w:space="0" w:color="auto"/>
              <w:right w:val="single" w:sz="12" w:space="0" w:color="auto"/>
            </w:tcBorders>
            <w:shd w:val="clear" w:color="auto" w:fill="auto"/>
            <w:vAlign w:val="center"/>
          </w:tcPr>
          <w:p w:rsidR="007F2139" w:rsidRPr="007F2139" w:rsidRDefault="007F2139" w:rsidP="007F2139">
            <w:pPr>
              <w:rPr>
                <w:lang w:eastAsia="x-none"/>
              </w:rPr>
            </w:pPr>
            <w:r w:rsidRPr="007F2139">
              <w:t>Max(T</w:t>
            </w:r>
            <w:r w:rsidRPr="007F2139">
              <w:rPr>
                <w:vertAlign w:val="subscript"/>
              </w:rPr>
              <w:t>DRX</w:t>
            </w:r>
            <w:r w:rsidRPr="007F2139">
              <w:t>, measCycleSCell)≤40</w:t>
            </w:r>
          </w:p>
        </w:tc>
      </w:tr>
      <w:tr w:rsidR="007F2139" w:rsidRPr="007F2139" w:rsidTr="00AD795C">
        <w:trPr>
          <w:trHeight w:val="158"/>
        </w:trPr>
        <w:tc>
          <w:tcPr>
            <w:tcW w:w="1908" w:type="dxa"/>
            <w:vMerge/>
            <w:tcBorders>
              <w:left w:val="single" w:sz="12" w:space="0" w:color="auto"/>
            </w:tcBorders>
            <w:shd w:val="clear" w:color="auto" w:fill="auto"/>
            <w:vAlign w:val="center"/>
          </w:tcPr>
          <w:p w:rsidR="007F2139" w:rsidRPr="007F2139" w:rsidRDefault="007F2139" w:rsidP="007F2139">
            <w:pPr>
              <w:rPr>
                <w:lang w:eastAsia="x-none"/>
              </w:rPr>
            </w:pPr>
          </w:p>
        </w:tc>
        <w:tc>
          <w:tcPr>
            <w:tcW w:w="962" w:type="dxa"/>
            <w:vMerge/>
            <w:shd w:val="clear" w:color="auto" w:fill="auto"/>
            <w:vAlign w:val="center"/>
          </w:tcPr>
          <w:p w:rsidR="007F2139" w:rsidRPr="007F2139" w:rsidRDefault="007F2139" w:rsidP="007F2139">
            <w:pPr>
              <w:rPr>
                <w:lang w:eastAsia="x-none"/>
              </w:rPr>
            </w:pPr>
          </w:p>
        </w:tc>
        <w:tc>
          <w:tcPr>
            <w:tcW w:w="1518" w:type="dxa"/>
            <w:vMerge/>
            <w:shd w:val="clear" w:color="auto" w:fill="auto"/>
            <w:vAlign w:val="center"/>
          </w:tcPr>
          <w:p w:rsidR="007F2139" w:rsidRPr="007F2139" w:rsidRDefault="007F2139" w:rsidP="007F2139"/>
        </w:tc>
        <w:tc>
          <w:tcPr>
            <w:tcW w:w="1693" w:type="dxa"/>
            <w:tcBorders>
              <w:top w:val="single" w:sz="4" w:space="0" w:color="auto"/>
              <w:bottom w:val="single" w:sz="4" w:space="0" w:color="auto"/>
            </w:tcBorders>
            <w:shd w:val="clear" w:color="auto" w:fill="auto"/>
            <w:vAlign w:val="center"/>
          </w:tcPr>
          <w:p w:rsidR="007F2139" w:rsidRPr="007F2139" w:rsidRDefault="007F2139" w:rsidP="007F2139">
            <w:pPr>
              <w:rPr>
                <w:lang w:eastAsia="x-none"/>
              </w:rPr>
            </w:pPr>
            <w:r w:rsidRPr="007F2139">
              <w:rPr>
                <w:lang w:eastAsia="x-none"/>
              </w:rPr>
              <w:t>6</w:t>
            </w:r>
          </w:p>
        </w:tc>
        <w:tc>
          <w:tcPr>
            <w:tcW w:w="4287" w:type="dxa"/>
            <w:tcBorders>
              <w:top w:val="single" w:sz="4" w:space="0" w:color="auto"/>
              <w:bottom w:val="single" w:sz="4" w:space="0" w:color="auto"/>
              <w:right w:val="single" w:sz="12" w:space="0" w:color="auto"/>
            </w:tcBorders>
            <w:shd w:val="clear" w:color="auto" w:fill="auto"/>
            <w:vAlign w:val="center"/>
          </w:tcPr>
          <w:p w:rsidR="007F2139" w:rsidRPr="007F2139" w:rsidRDefault="007F2139" w:rsidP="007F2139">
            <w:pPr>
              <w:rPr>
                <w:lang w:eastAsia="x-none"/>
              </w:rPr>
            </w:pPr>
            <w:r w:rsidRPr="007F2139">
              <w:t>40&lt; Max(T</w:t>
            </w:r>
            <w:r w:rsidRPr="007F2139">
              <w:rPr>
                <w:vertAlign w:val="subscript"/>
              </w:rPr>
              <w:t>DRX</w:t>
            </w:r>
            <w:r w:rsidRPr="007F2139">
              <w:t>, measCycleSCell)≤320</w:t>
            </w:r>
          </w:p>
        </w:tc>
      </w:tr>
      <w:tr w:rsidR="007F2139" w:rsidRPr="007F2139" w:rsidTr="00AD795C">
        <w:trPr>
          <w:trHeight w:val="158"/>
        </w:trPr>
        <w:tc>
          <w:tcPr>
            <w:tcW w:w="1908" w:type="dxa"/>
            <w:vMerge/>
            <w:tcBorders>
              <w:left w:val="single" w:sz="12" w:space="0" w:color="auto"/>
              <w:bottom w:val="single" w:sz="12" w:space="0" w:color="auto"/>
            </w:tcBorders>
            <w:shd w:val="clear" w:color="auto" w:fill="auto"/>
            <w:vAlign w:val="center"/>
          </w:tcPr>
          <w:p w:rsidR="007F2139" w:rsidRPr="007F2139" w:rsidRDefault="007F2139" w:rsidP="007F2139">
            <w:pPr>
              <w:rPr>
                <w:lang w:eastAsia="x-none"/>
              </w:rPr>
            </w:pPr>
          </w:p>
        </w:tc>
        <w:tc>
          <w:tcPr>
            <w:tcW w:w="962" w:type="dxa"/>
            <w:vMerge/>
            <w:tcBorders>
              <w:bottom w:val="single" w:sz="12" w:space="0" w:color="auto"/>
            </w:tcBorders>
            <w:shd w:val="clear" w:color="auto" w:fill="auto"/>
            <w:vAlign w:val="center"/>
          </w:tcPr>
          <w:p w:rsidR="007F2139" w:rsidRPr="007F2139" w:rsidRDefault="007F2139" w:rsidP="007F2139">
            <w:pPr>
              <w:rPr>
                <w:lang w:eastAsia="x-none"/>
              </w:rPr>
            </w:pPr>
          </w:p>
        </w:tc>
        <w:tc>
          <w:tcPr>
            <w:tcW w:w="1518" w:type="dxa"/>
            <w:vMerge/>
            <w:tcBorders>
              <w:bottom w:val="single" w:sz="12" w:space="0" w:color="auto"/>
            </w:tcBorders>
            <w:shd w:val="clear" w:color="auto" w:fill="auto"/>
            <w:vAlign w:val="center"/>
          </w:tcPr>
          <w:p w:rsidR="007F2139" w:rsidRPr="007F2139" w:rsidRDefault="007F2139" w:rsidP="007F2139"/>
        </w:tc>
        <w:tc>
          <w:tcPr>
            <w:tcW w:w="1693" w:type="dxa"/>
            <w:tcBorders>
              <w:top w:val="single" w:sz="4" w:space="0" w:color="auto"/>
              <w:bottom w:val="single" w:sz="12" w:space="0" w:color="auto"/>
            </w:tcBorders>
            <w:shd w:val="clear" w:color="auto" w:fill="auto"/>
            <w:vAlign w:val="center"/>
          </w:tcPr>
          <w:p w:rsidR="007F2139" w:rsidRPr="007F2139" w:rsidRDefault="007F2139" w:rsidP="007F2139">
            <w:pPr>
              <w:rPr>
                <w:lang w:eastAsia="x-none"/>
              </w:rPr>
            </w:pPr>
            <w:r w:rsidRPr="007F2139">
              <w:rPr>
                <w:lang w:eastAsia="x-none"/>
              </w:rPr>
              <w:t>3</w:t>
            </w:r>
          </w:p>
        </w:tc>
        <w:tc>
          <w:tcPr>
            <w:tcW w:w="4287" w:type="dxa"/>
            <w:tcBorders>
              <w:top w:val="single" w:sz="4" w:space="0" w:color="auto"/>
              <w:bottom w:val="single" w:sz="12" w:space="0" w:color="auto"/>
              <w:right w:val="single" w:sz="12" w:space="0" w:color="auto"/>
            </w:tcBorders>
            <w:shd w:val="clear" w:color="auto" w:fill="auto"/>
            <w:vAlign w:val="center"/>
          </w:tcPr>
          <w:p w:rsidR="007F2139" w:rsidRPr="007F2139" w:rsidRDefault="007F2139" w:rsidP="007F2139">
            <w:pPr>
              <w:rPr>
                <w:lang w:eastAsia="x-none"/>
              </w:rPr>
            </w:pPr>
            <w:r w:rsidRPr="007F2139">
              <w:t>T</w:t>
            </w:r>
            <w:r w:rsidRPr="007F2139">
              <w:rPr>
                <w:vertAlign w:val="subscript"/>
              </w:rPr>
              <w:t>DRX</w:t>
            </w:r>
            <w:r w:rsidRPr="007F2139">
              <w:t>&gt;320</w:t>
            </w:r>
          </w:p>
        </w:tc>
      </w:tr>
      <w:tr w:rsidR="007F2139" w:rsidRPr="007F2139" w:rsidTr="00AD795C">
        <w:trPr>
          <w:trHeight w:val="158"/>
        </w:trPr>
        <w:tc>
          <w:tcPr>
            <w:tcW w:w="1908" w:type="dxa"/>
            <w:vMerge w:val="restart"/>
            <w:tcBorders>
              <w:top w:val="single" w:sz="12" w:space="0" w:color="auto"/>
              <w:left w:val="single" w:sz="12" w:space="0" w:color="auto"/>
            </w:tcBorders>
            <w:shd w:val="clear" w:color="auto" w:fill="auto"/>
            <w:vAlign w:val="center"/>
          </w:tcPr>
          <w:p w:rsidR="007F2139" w:rsidRPr="007F2139" w:rsidRDefault="007F2139" w:rsidP="007F2139">
            <w:pPr>
              <w:rPr>
                <w:lang w:eastAsia="x-none"/>
              </w:rPr>
            </w:pPr>
            <w:r w:rsidRPr="007F2139">
              <w:rPr>
                <w:lang w:eastAsia="x-none"/>
              </w:rPr>
              <w:t>Measurement, no gaps</w:t>
            </w:r>
          </w:p>
        </w:tc>
        <w:tc>
          <w:tcPr>
            <w:tcW w:w="962" w:type="dxa"/>
            <w:vMerge w:val="restart"/>
            <w:tcBorders>
              <w:top w:val="single" w:sz="12" w:space="0" w:color="auto"/>
            </w:tcBorders>
            <w:shd w:val="clear" w:color="auto" w:fill="auto"/>
            <w:vAlign w:val="center"/>
          </w:tcPr>
          <w:p w:rsidR="007F2139" w:rsidRPr="007F2139" w:rsidRDefault="007F2139" w:rsidP="007F2139">
            <w:pPr>
              <w:rPr>
                <w:lang w:eastAsia="x-none"/>
              </w:rPr>
            </w:pPr>
            <w:r w:rsidRPr="007F2139">
              <w:rPr>
                <w:lang w:eastAsia="x-none"/>
              </w:rPr>
              <w:t>5</w:t>
            </w:r>
          </w:p>
        </w:tc>
        <w:tc>
          <w:tcPr>
            <w:tcW w:w="1518" w:type="dxa"/>
            <w:vMerge w:val="restart"/>
            <w:tcBorders>
              <w:top w:val="single" w:sz="12" w:space="0" w:color="auto"/>
            </w:tcBorders>
            <w:shd w:val="clear" w:color="auto" w:fill="auto"/>
            <w:vAlign w:val="center"/>
          </w:tcPr>
          <w:p w:rsidR="007F2139" w:rsidRPr="007F2139" w:rsidRDefault="007F2139" w:rsidP="007F2139">
            <w:pPr>
              <w:rPr>
                <w:lang w:eastAsia="x-none"/>
              </w:rPr>
            </w:pPr>
            <w:r w:rsidRPr="007F2139">
              <w:t>L</w:t>
            </w:r>
            <w:r w:rsidRPr="007F2139">
              <w:rPr>
                <w:vertAlign w:val="subscript"/>
              </w:rPr>
              <w:t>meas,max</w:t>
            </w:r>
          </w:p>
        </w:tc>
        <w:tc>
          <w:tcPr>
            <w:tcW w:w="1693" w:type="dxa"/>
            <w:tcBorders>
              <w:top w:val="single" w:sz="12" w:space="0" w:color="auto"/>
            </w:tcBorders>
            <w:shd w:val="clear" w:color="auto" w:fill="auto"/>
            <w:vAlign w:val="center"/>
          </w:tcPr>
          <w:p w:rsidR="007F2139" w:rsidRPr="007F2139" w:rsidRDefault="007F2139" w:rsidP="007F2139">
            <w:pPr>
              <w:rPr>
                <w:lang w:eastAsia="x-none"/>
              </w:rPr>
            </w:pPr>
            <w:r w:rsidRPr="007F2139">
              <w:rPr>
                <w:lang w:eastAsia="x-none"/>
              </w:rPr>
              <w:t>20</w:t>
            </w:r>
          </w:p>
        </w:tc>
        <w:tc>
          <w:tcPr>
            <w:tcW w:w="4287" w:type="dxa"/>
            <w:tcBorders>
              <w:top w:val="single" w:sz="12" w:space="0" w:color="auto"/>
              <w:right w:val="single" w:sz="12" w:space="0" w:color="auto"/>
            </w:tcBorders>
            <w:shd w:val="clear" w:color="auto" w:fill="auto"/>
            <w:vAlign w:val="center"/>
          </w:tcPr>
          <w:p w:rsidR="007F2139" w:rsidRPr="007F2139" w:rsidRDefault="007F2139" w:rsidP="007F2139">
            <w:pPr>
              <w:rPr>
                <w:lang w:eastAsia="x-none"/>
              </w:rPr>
            </w:pPr>
            <w:r w:rsidRPr="007F2139">
              <w:t>Max(T</w:t>
            </w:r>
            <w:r w:rsidRPr="007F2139">
              <w:rPr>
                <w:vertAlign w:val="subscript"/>
              </w:rPr>
              <w:t>DRX</w:t>
            </w:r>
            <w:r w:rsidRPr="007F2139">
              <w:t>, T</w:t>
            </w:r>
            <w:r w:rsidRPr="007F2139">
              <w:rPr>
                <w:vertAlign w:val="subscript"/>
              </w:rPr>
              <w:t>SMTC</w:t>
            </w:r>
            <w:r w:rsidRPr="007F2139">
              <w:t>)≤40</w:t>
            </w:r>
          </w:p>
        </w:tc>
      </w:tr>
      <w:tr w:rsidR="007F2139" w:rsidRPr="007F2139" w:rsidTr="00AD795C">
        <w:trPr>
          <w:trHeight w:val="158"/>
        </w:trPr>
        <w:tc>
          <w:tcPr>
            <w:tcW w:w="1908" w:type="dxa"/>
            <w:vMerge/>
            <w:tcBorders>
              <w:left w:val="single" w:sz="12" w:space="0" w:color="auto"/>
            </w:tcBorders>
            <w:shd w:val="clear" w:color="auto" w:fill="auto"/>
            <w:vAlign w:val="center"/>
          </w:tcPr>
          <w:p w:rsidR="007F2139" w:rsidRPr="007F2139" w:rsidRDefault="007F2139" w:rsidP="007F2139">
            <w:pPr>
              <w:rPr>
                <w:lang w:eastAsia="x-none"/>
              </w:rPr>
            </w:pPr>
          </w:p>
        </w:tc>
        <w:tc>
          <w:tcPr>
            <w:tcW w:w="962" w:type="dxa"/>
            <w:vMerge/>
            <w:shd w:val="clear" w:color="auto" w:fill="auto"/>
            <w:vAlign w:val="center"/>
          </w:tcPr>
          <w:p w:rsidR="007F2139" w:rsidRPr="007F2139" w:rsidRDefault="007F2139" w:rsidP="007F2139">
            <w:pPr>
              <w:rPr>
                <w:lang w:eastAsia="x-none"/>
              </w:rPr>
            </w:pPr>
          </w:p>
        </w:tc>
        <w:tc>
          <w:tcPr>
            <w:tcW w:w="1518" w:type="dxa"/>
            <w:vMerge/>
            <w:shd w:val="clear" w:color="auto" w:fill="auto"/>
            <w:vAlign w:val="center"/>
          </w:tcPr>
          <w:p w:rsidR="007F2139" w:rsidRPr="007F2139" w:rsidRDefault="007F2139" w:rsidP="007F2139"/>
        </w:tc>
        <w:tc>
          <w:tcPr>
            <w:tcW w:w="1693" w:type="dxa"/>
            <w:shd w:val="clear" w:color="auto" w:fill="auto"/>
            <w:vAlign w:val="center"/>
          </w:tcPr>
          <w:p w:rsidR="007F2139" w:rsidRPr="007F2139" w:rsidRDefault="007F2139" w:rsidP="007F2139">
            <w:pPr>
              <w:rPr>
                <w:lang w:eastAsia="x-none"/>
              </w:rPr>
            </w:pPr>
            <w:r w:rsidRPr="007F2139">
              <w:rPr>
                <w:lang w:eastAsia="x-none"/>
              </w:rPr>
              <w:t>10</w:t>
            </w:r>
          </w:p>
        </w:tc>
        <w:tc>
          <w:tcPr>
            <w:tcW w:w="4287" w:type="dxa"/>
            <w:tcBorders>
              <w:right w:val="single" w:sz="12" w:space="0" w:color="auto"/>
            </w:tcBorders>
            <w:shd w:val="clear" w:color="auto" w:fill="auto"/>
            <w:vAlign w:val="center"/>
          </w:tcPr>
          <w:p w:rsidR="007F2139" w:rsidRPr="007F2139" w:rsidRDefault="007F2139" w:rsidP="007F2139">
            <w:pPr>
              <w:rPr>
                <w:lang w:eastAsia="x-none"/>
              </w:rPr>
            </w:pPr>
            <w:r w:rsidRPr="007F2139">
              <w:t>40&lt; Max(T</w:t>
            </w:r>
            <w:r w:rsidRPr="007F2139">
              <w:rPr>
                <w:vertAlign w:val="subscript"/>
              </w:rPr>
              <w:t>DRX</w:t>
            </w:r>
            <w:r w:rsidRPr="007F2139">
              <w:t>, T</w:t>
            </w:r>
            <w:r w:rsidRPr="007F2139">
              <w:rPr>
                <w:vertAlign w:val="subscript"/>
              </w:rPr>
              <w:t>SMTC</w:t>
            </w:r>
            <w:r w:rsidRPr="007F2139">
              <w:t>)≤320</w:t>
            </w:r>
          </w:p>
        </w:tc>
      </w:tr>
      <w:tr w:rsidR="007F2139" w:rsidRPr="007F2139" w:rsidTr="00AD795C">
        <w:trPr>
          <w:trHeight w:val="158"/>
        </w:trPr>
        <w:tc>
          <w:tcPr>
            <w:tcW w:w="1908" w:type="dxa"/>
            <w:vMerge/>
            <w:tcBorders>
              <w:left w:val="single" w:sz="12" w:space="0" w:color="auto"/>
              <w:bottom w:val="single" w:sz="12" w:space="0" w:color="auto"/>
            </w:tcBorders>
            <w:shd w:val="clear" w:color="auto" w:fill="auto"/>
            <w:vAlign w:val="center"/>
          </w:tcPr>
          <w:p w:rsidR="007F2139" w:rsidRPr="007F2139" w:rsidRDefault="007F2139" w:rsidP="007F2139">
            <w:pPr>
              <w:rPr>
                <w:lang w:eastAsia="x-none"/>
              </w:rPr>
            </w:pPr>
          </w:p>
        </w:tc>
        <w:tc>
          <w:tcPr>
            <w:tcW w:w="962" w:type="dxa"/>
            <w:vMerge/>
            <w:tcBorders>
              <w:bottom w:val="single" w:sz="12" w:space="0" w:color="auto"/>
            </w:tcBorders>
            <w:shd w:val="clear" w:color="auto" w:fill="auto"/>
            <w:vAlign w:val="center"/>
          </w:tcPr>
          <w:p w:rsidR="007F2139" w:rsidRPr="007F2139" w:rsidRDefault="007F2139" w:rsidP="007F2139">
            <w:pPr>
              <w:rPr>
                <w:lang w:eastAsia="x-none"/>
              </w:rPr>
            </w:pPr>
          </w:p>
        </w:tc>
        <w:tc>
          <w:tcPr>
            <w:tcW w:w="1518" w:type="dxa"/>
            <w:vMerge/>
            <w:tcBorders>
              <w:bottom w:val="single" w:sz="12" w:space="0" w:color="auto"/>
            </w:tcBorders>
            <w:shd w:val="clear" w:color="auto" w:fill="auto"/>
            <w:vAlign w:val="center"/>
          </w:tcPr>
          <w:p w:rsidR="007F2139" w:rsidRPr="007F2139" w:rsidRDefault="007F2139" w:rsidP="007F2139"/>
        </w:tc>
        <w:tc>
          <w:tcPr>
            <w:tcW w:w="1693" w:type="dxa"/>
            <w:tcBorders>
              <w:bottom w:val="single" w:sz="12" w:space="0" w:color="auto"/>
            </w:tcBorders>
            <w:shd w:val="clear" w:color="auto" w:fill="auto"/>
            <w:vAlign w:val="center"/>
          </w:tcPr>
          <w:p w:rsidR="007F2139" w:rsidRPr="007F2139" w:rsidRDefault="007F2139" w:rsidP="007F2139">
            <w:pPr>
              <w:rPr>
                <w:lang w:eastAsia="x-none"/>
              </w:rPr>
            </w:pPr>
            <w:r w:rsidRPr="007F2139">
              <w:rPr>
                <w:lang w:eastAsia="x-none"/>
              </w:rPr>
              <w:t>5</w:t>
            </w:r>
          </w:p>
        </w:tc>
        <w:tc>
          <w:tcPr>
            <w:tcW w:w="4287" w:type="dxa"/>
            <w:tcBorders>
              <w:bottom w:val="single" w:sz="12" w:space="0" w:color="auto"/>
              <w:right w:val="single" w:sz="12" w:space="0" w:color="auto"/>
            </w:tcBorders>
            <w:shd w:val="clear" w:color="auto" w:fill="auto"/>
            <w:vAlign w:val="center"/>
          </w:tcPr>
          <w:p w:rsidR="007F2139" w:rsidRPr="007F2139" w:rsidRDefault="007F2139" w:rsidP="007F2139">
            <w:pPr>
              <w:rPr>
                <w:lang w:eastAsia="x-none"/>
              </w:rPr>
            </w:pPr>
            <w:r w:rsidRPr="007F2139">
              <w:t>T</w:t>
            </w:r>
            <w:r w:rsidRPr="007F2139">
              <w:rPr>
                <w:vertAlign w:val="subscript"/>
              </w:rPr>
              <w:t>DRX</w:t>
            </w:r>
            <w:r w:rsidRPr="007F2139">
              <w:t>&gt;320</w:t>
            </w:r>
          </w:p>
        </w:tc>
      </w:tr>
      <w:tr w:rsidR="007F2139" w:rsidRPr="007F2139" w:rsidTr="00AD795C">
        <w:trPr>
          <w:trHeight w:val="158"/>
        </w:trPr>
        <w:tc>
          <w:tcPr>
            <w:tcW w:w="1908" w:type="dxa"/>
            <w:vMerge w:val="restart"/>
            <w:tcBorders>
              <w:top w:val="single" w:sz="12" w:space="0" w:color="auto"/>
              <w:left w:val="single" w:sz="12" w:space="0" w:color="auto"/>
            </w:tcBorders>
            <w:shd w:val="clear" w:color="auto" w:fill="auto"/>
            <w:vAlign w:val="center"/>
          </w:tcPr>
          <w:p w:rsidR="007F2139" w:rsidRPr="007F2139" w:rsidRDefault="007F2139" w:rsidP="007F2139">
            <w:pPr>
              <w:rPr>
                <w:lang w:eastAsia="x-none"/>
              </w:rPr>
            </w:pPr>
            <w:r w:rsidRPr="007F2139">
              <w:rPr>
                <w:lang w:eastAsia="x-none"/>
              </w:rPr>
              <w:t>Measurement on deactivated SCell, no gaps</w:t>
            </w:r>
          </w:p>
        </w:tc>
        <w:tc>
          <w:tcPr>
            <w:tcW w:w="962" w:type="dxa"/>
            <w:vMerge w:val="restart"/>
            <w:tcBorders>
              <w:top w:val="single" w:sz="12" w:space="0" w:color="auto"/>
            </w:tcBorders>
            <w:shd w:val="clear" w:color="auto" w:fill="auto"/>
            <w:vAlign w:val="center"/>
          </w:tcPr>
          <w:p w:rsidR="007F2139" w:rsidRPr="007F2139" w:rsidRDefault="007F2139" w:rsidP="007F2139">
            <w:pPr>
              <w:rPr>
                <w:lang w:eastAsia="x-none"/>
              </w:rPr>
            </w:pPr>
            <w:r w:rsidRPr="007F2139">
              <w:rPr>
                <w:lang w:eastAsia="x-none"/>
              </w:rPr>
              <w:t>5</w:t>
            </w:r>
          </w:p>
        </w:tc>
        <w:tc>
          <w:tcPr>
            <w:tcW w:w="1518" w:type="dxa"/>
            <w:vMerge w:val="restart"/>
            <w:tcBorders>
              <w:top w:val="single" w:sz="12" w:space="0" w:color="auto"/>
            </w:tcBorders>
            <w:shd w:val="clear" w:color="auto" w:fill="auto"/>
            <w:vAlign w:val="center"/>
          </w:tcPr>
          <w:p w:rsidR="007F2139" w:rsidRPr="007F2139" w:rsidRDefault="007F2139" w:rsidP="007F2139">
            <w:pPr>
              <w:rPr>
                <w:lang w:eastAsia="x-none"/>
              </w:rPr>
            </w:pPr>
            <w:r w:rsidRPr="007F2139">
              <w:t>L</w:t>
            </w:r>
            <w:r w:rsidRPr="007F2139">
              <w:rPr>
                <w:vertAlign w:val="subscript"/>
              </w:rPr>
              <w:t>meas,deact,max</w:t>
            </w:r>
          </w:p>
        </w:tc>
        <w:tc>
          <w:tcPr>
            <w:tcW w:w="1693" w:type="dxa"/>
            <w:tcBorders>
              <w:top w:val="single" w:sz="12" w:space="0" w:color="auto"/>
            </w:tcBorders>
            <w:shd w:val="clear" w:color="auto" w:fill="auto"/>
            <w:vAlign w:val="center"/>
          </w:tcPr>
          <w:p w:rsidR="007F2139" w:rsidRPr="007F2139" w:rsidRDefault="007F2139" w:rsidP="007F2139">
            <w:pPr>
              <w:rPr>
                <w:lang w:eastAsia="x-none"/>
              </w:rPr>
            </w:pPr>
            <w:r w:rsidRPr="007F2139">
              <w:rPr>
                <w:lang w:eastAsia="x-none"/>
              </w:rPr>
              <w:t>20</w:t>
            </w:r>
          </w:p>
        </w:tc>
        <w:tc>
          <w:tcPr>
            <w:tcW w:w="4287" w:type="dxa"/>
            <w:tcBorders>
              <w:top w:val="single" w:sz="12" w:space="0" w:color="auto"/>
              <w:right w:val="single" w:sz="12" w:space="0" w:color="auto"/>
            </w:tcBorders>
            <w:shd w:val="clear" w:color="auto" w:fill="auto"/>
            <w:vAlign w:val="center"/>
          </w:tcPr>
          <w:p w:rsidR="007F2139" w:rsidRPr="007F2139" w:rsidRDefault="007F2139" w:rsidP="007F2139">
            <w:pPr>
              <w:rPr>
                <w:lang w:eastAsia="x-none"/>
              </w:rPr>
            </w:pPr>
            <w:r w:rsidRPr="007F2139">
              <w:t>Max(T</w:t>
            </w:r>
            <w:r w:rsidRPr="007F2139">
              <w:rPr>
                <w:vertAlign w:val="subscript"/>
              </w:rPr>
              <w:t>DRX</w:t>
            </w:r>
            <w:r w:rsidRPr="007F2139">
              <w:t>, measCycleSCell)≤40</w:t>
            </w:r>
          </w:p>
        </w:tc>
      </w:tr>
      <w:tr w:rsidR="007F2139" w:rsidRPr="007F2139" w:rsidTr="00AD795C">
        <w:trPr>
          <w:trHeight w:val="158"/>
        </w:trPr>
        <w:tc>
          <w:tcPr>
            <w:tcW w:w="1908" w:type="dxa"/>
            <w:vMerge/>
            <w:tcBorders>
              <w:left w:val="single" w:sz="12" w:space="0" w:color="auto"/>
            </w:tcBorders>
            <w:shd w:val="clear" w:color="auto" w:fill="auto"/>
            <w:vAlign w:val="center"/>
          </w:tcPr>
          <w:p w:rsidR="007F2139" w:rsidRPr="007F2139" w:rsidRDefault="007F2139" w:rsidP="007F2139">
            <w:pPr>
              <w:rPr>
                <w:lang w:eastAsia="x-none"/>
              </w:rPr>
            </w:pPr>
          </w:p>
        </w:tc>
        <w:tc>
          <w:tcPr>
            <w:tcW w:w="962" w:type="dxa"/>
            <w:vMerge/>
            <w:shd w:val="clear" w:color="auto" w:fill="auto"/>
            <w:vAlign w:val="center"/>
          </w:tcPr>
          <w:p w:rsidR="007F2139" w:rsidRPr="007F2139" w:rsidRDefault="007F2139" w:rsidP="007F2139">
            <w:pPr>
              <w:rPr>
                <w:lang w:eastAsia="x-none"/>
              </w:rPr>
            </w:pPr>
          </w:p>
        </w:tc>
        <w:tc>
          <w:tcPr>
            <w:tcW w:w="1518" w:type="dxa"/>
            <w:vMerge/>
            <w:shd w:val="clear" w:color="auto" w:fill="auto"/>
            <w:vAlign w:val="center"/>
          </w:tcPr>
          <w:p w:rsidR="007F2139" w:rsidRPr="007F2139" w:rsidRDefault="007F2139" w:rsidP="007F2139"/>
        </w:tc>
        <w:tc>
          <w:tcPr>
            <w:tcW w:w="1693" w:type="dxa"/>
            <w:shd w:val="clear" w:color="auto" w:fill="auto"/>
            <w:vAlign w:val="center"/>
          </w:tcPr>
          <w:p w:rsidR="007F2139" w:rsidRPr="007F2139" w:rsidRDefault="007F2139" w:rsidP="007F2139">
            <w:pPr>
              <w:rPr>
                <w:lang w:eastAsia="x-none"/>
              </w:rPr>
            </w:pPr>
            <w:r w:rsidRPr="007F2139">
              <w:rPr>
                <w:lang w:eastAsia="x-none"/>
              </w:rPr>
              <w:t>10</w:t>
            </w:r>
          </w:p>
        </w:tc>
        <w:tc>
          <w:tcPr>
            <w:tcW w:w="4287" w:type="dxa"/>
            <w:tcBorders>
              <w:right w:val="single" w:sz="12" w:space="0" w:color="auto"/>
            </w:tcBorders>
            <w:shd w:val="clear" w:color="auto" w:fill="auto"/>
            <w:vAlign w:val="center"/>
          </w:tcPr>
          <w:p w:rsidR="007F2139" w:rsidRPr="007F2139" w:rsidRDefault="007F2139" w:rsidP="007F2139">
            <w:pPr>
              <w:rPr>
                <w:lang w:eastAsia="x-none"/>
              </w:rPr>
            </w:pPr>
            <w:r w:rsidRPr="007F2139">
              <w:t>40&lt; Max(T</w:t>
            </w:r>
            <w:r w:rsidRPr="007F2139">
              <w:rPr>
                <w:vertAlign w:val="subscript"/>
              </w:rPr>
              <w:t>DRX</w:t>
            </w:r>
            <w:r w:rsidRPr="007F2139">
              <w:t>, measCycleSCell)≤320</w:t>
            </w:r>
          </w:p>
        </w:tc>
      </w:tr>
      <w:tr w:rsidR="007F2139" w:rsidRPr="007F2139" w:rsidTr="00AD795C">
        <w:trPr>
          <w:trHeight w:val="158"/>
        </w:trPr>
        <w:tc>
          <w:tcPr>
            <w:tcW w:w="1908" w:type="dxa"/>
            <w:vMerge/>
            <w:tcBorders>
              <w:left w:val="single" w:sz="12" w:space="0" w:color="auto"/>
              <w:bottom w:val="single" w:sz="12" w:space="0" w:color="auto"/>
            </w:tcBorders>
            <w:shd w:val="clear" w:color="auto" w:fill="auto"/>
            <w:vAlign w:val="center"/>
          </w:tcPr>
          <w:p w:rsidR="007F2139" w:rsidRPr="007F2139" w:rsidRDefault="007F2139" w:rsidP="007F2139">
            <w:pPr>
              <w:rPr>
                <w:lang w:eastAsia="x-none"/>
              </w:rPr>
            </w:pPr>
          </w:p>
        </w:tc>
        <w:tc>
          <w:tcPr>
            <w:tcW w:w="962" w:type="dxa"/>
            <w:vMerge/>
            <w:tcBorders>
              <w:bottom w:val="single" w:sz="12" w:space="0" w:color="auto"/>
            </w:tcBorders>
            <w:shd w:val="clear" w:color="auto" w:fill="auto"/>
            <w:vAlign w:val="center"/>
          </w:tcPr>
          <w:p w:rsidR="007F2139" w:rsidRPr="007F2139" w:rsidRDefault="007F2139" w:rsidP="007F2139">
            <w:pPr>
              <w:rPr>
                <w:lang w:eastAsia="x-none"/>
              </w:rPr>
            </w:pPr>
          </w:p>
        </w:tc>
        <w:tc>
          <w:tcPr>
            <w:tcW w:w="1518" w:type="dxa"/>
            <w:vMerge/>
            <w:tcBorders>
              <w:bottom w:val="single" w:sz="12" w:space="0" w:color="auto"/>
            </w:tcBorders>
            <w:shd w:val="clear" w:color="auto" w:fill="auto"/>
            <w:vAlign w:val="center"/>
          </w:tcPr>
          <w:p w:rsidR="007F2139" w:rsidRPr="007F2139" w:rsidRDefault="007F2139" w:rsidP="007F2139"/>
        </w:tc>
        <w:tc>
          <w:tcPr>
            <w:tcW w:w="1693" w:type="dxa"/>
            <w:tcBorders>
              <w:bottom w:val="single" w:sz="12" w:space="0" w:color="auto"/>
            </w:tcBorders>
            <w:shd w:val="clear" w:color="auto" w:fill="auto"/>
            <w:vAlign w:val="center"/>
          </w:tcPr>
          <w:p w:rsidR="007F2139" w:rsidRPr="007F2139" w:rsidRDefault="007F2139" w:rsidP="007F2139">
            <w:pPr>
              <w:rPr>
                <w:lang w:eastAsia="x-none"/>
              </w:rPr>
            </w:pPr>
            <w:r w:rsidRPr="007F2139">
              <w:rPr>
                <w:lang w:eastAsia="x-none"/>
              </w:rPr>
              <w:t>5</w:t>
            </w:r>
          </w:p>
        </w:tc>
        <w:tc>
          <w:tcPr>
            <w:tcW w:w="4287" w:type="dxa"/>
            <w:tcBorders>
              <w:bottom w:val="single" w:sz="12" w:space="0" w:color="auto"/>
              <w:right w:val="single" w:sz="12" w:space="0" w:color="auto"/>
            </w:tcBorders>
            <w:shd w:val="clear" w:color="auto" w:fill="auto"/>
            <w:vAlign w:val="center"/>
          </w:tcPr>
          <w:p w:rsidR="007F2139" w:rsidRPr="007F2139" w:rsidRDefault="007F2139" w:rsidP="007F2139">
            <w:pPr>
              <w:rPr>
                <w:lang w:eastAsia="x-none"/>
              </w:rPr>
            </w:pPr>
            <w:r w:rsidRPr="007F2139">
              <w:t>T</w:t>
            </w:r>
            <w:r w:rsidRPr="007F2139">
              <w:rPr>
                <w:vertAlign w:val="subscript"/>
              </w:rPr>
              <w:t>DRX</w:t>
            </w:r>
            <w:r w:rsidRPr="007F2139">
              <w:t>&gt;320</w:t>
            </w:r>
          </w:p>
        </w:tc>
      </w:tr>
      <w:tr w:rsidR="007F2139" w:rsidRPr="007F2139" w:rsidTr="00AD795C">
        <w:trPr>
          <w:trHeight w:val="158"/>
        </w:trPr>
        <w:tc>
          <w:tcPr>
            <w:tcW w:w="1908" w:type="dxa"/>
            <w:vMerge w:val="restart"/>
            <w:tcBorders>
              <w:top w:val="single" w:sz="12" w:space="0" w:color="auto"/>
              <w:left w:val="single" w:sz="12" w:space="0" w:color="auto"/>
            </w:tcBorders>
            <w:shd w:val="clear" w:color="auto" w:fill="auto"/>
            <w:vAlign w:val="center"/>
          </w:tcPr>
          <w:p w:rsidR="007F2139" w:rsidRPr="007F2139" w:rsidRDefault="007F2139" w:rsidP="007F2139">
            <w:pPr>
              <w:rPr>
                <w:lang w:eastAsia="x-none"/>
              </w:rPr>
            </w:pPr>
            <w:r w:rsidRPr="007F2139">
              <w:rPr>
                <w:lang w:eastAsia="x-none"/>
              </w:rPr>
              <w:t>PSS/SSS detection, with gaps</w:t>
            </w:r>
          </w:p>
        </w:tc>
        <w:tc>
          <w:tcPr>
            <w:tcW w:w="962" w:type="dxa"/>
            <w:vMerge w:val="restart"/>
            <w:tcBorders>
              <w:top w:val="single" w:sz="12" w:space="0" w:color="auto"/>
            </w:tcBorders>
            <w:shd w:val="clear" w:color="auto" w:fill="auto"/>
            <w:vAlign w:val="center"/>
          </w:tcPr>
          <w:p w:rsidR="007F2139" w:rsidRPr="007F2139" w:rsidRDefault="007F2139" w:rsidP="007F2139">
            <w:pPr>
              <w:rPr>
                <w:lang w:eastAsia="x-none"/>
              </w:rPr>
            </w:pPr>
            <w:r w:rsidRPr="007F2139">
              <w:rPr>
                <w:lang w:eastAsia="x-none"/>
              </w:rPr>
              <w:t>5</w:t>
            </w:r>
          </w:p>
        </w:tc>
        <w:tc>
          <w:tcPr>
            <w:tcW w:w="1518" w:type="dxa"/>
            <w:vMerge w:val="restart"/>
            <w:tcBorders>
              <w:top w:val="single" w:sz="12" w:space="0" w:color="auto"/>
            </w:tcBorders>
            <w:shd w:val="clear" w:color="auto" w:fill="auto"/>
            <w:vAlign w:val="center"/>
          </w:tcPr>
          <w:p w:rsidR="007F2139" w:rsidRPr="007F2139" w:rsidRDefault="007F2139" w:rsidP="007F2139">
            <w:pPr>
              <w:rPr>
                <w:lang w:eastAsia="x-none"/>
              </w:rPr>
            </w:pPr>
            <w:r w:rsidRPr="007F2139">
              <w:t>L</w:t>
            </w:r>
            <w:r w:rsidRPr="007F2139">
              <w:rPr>
                <w:vertAlign w:val="subscript"/>
              </w:rPr>
              <w:t>PSS/SSS,gaps,max</w:t>
            </w:r>
          </w:p>
        </w:tc>
        <w:tc>
          <w:tcPr>
            <w:tcW w:w="1693" w:type="dxa"/>
            <w:tcBorders>
              <w:top w:val="single" w:sz="12" w:space="0" w:color="auto"/>
              <w:bottom w:val="single" w:sz="4" w:space="0" w:color="auto"/>
            </w:tcBorders>
            <w:shd w:val="clear" w:color="auto" w:fill="auto"/>
            <w:vAlign w:val="center"/>
          </w:tcPr>
          <w:p w:rsidR="007F2139" w:rsidRPr="007F2139" w:rsidRDefault="007F2139" w:rsidP="007F2139">
            <w:pPr>
              <w:rPr>
                <w:lang w:eastAsia="x-none"/>
              </w:rPr>
            </w:pPr>
            <w:r w:rsidRPr="007F2139">
              <w:rPr>
                <w:lang w:eastAsia="x-none"/>
              </w:rPr>
              <w:t>20</w:t>
            </w:r>
          </w:p>
        </w:tc>
        <w:tc>
          <w:tcPr>
            <w:tcW w:w="4287" w:type="dxa"/>
            <w:tcBorders>
              <w:top w:val="single" w:sz="12" w:space="0" w:color="auto"/>
              <w:bottom w:val="single" w:sz="4" w:space="0" w:color="auto"/>
              <w:right w:val="single" w:sz="12" w:space="0" w:color="auto"/>
            </w:tcBorders>
            <w:shd w:val="clear" w:color="auto" w:fill="auto"/>
            <w:vAlign w:val="center"/>
          </w:tcPr>
          <w:p w:rsidR="007F2139" w:rsidRPr="007F2139" w:rsidRDefault="007F2139" w:rsidP="007F2139">
            <w:pPr>
              <w:rPr>
                <w:lang w:eastAsia="x-none"/>
              </w:rPr>
            </w:pPr>
            <w:r w:rsidRPr="007F2139">
              <w:t>Max(T</w:t>
            </w:r>
            <w:r w:rsidRPr="007F2139">
              <w:rPr>
                <w:vertAlign w:val="subscript"/>
              </w:rPr>
              <w:t>DRX</w:t>
            </w:r>
            <w:r w:rsidRPr="007F2139">
              <w:t>,T</w:t>
            </w:r>
            <w:r w:rsidRPr="007F2139">
              <w:rPr>
                <w:vertAlign w:val="subscript"/>
              </w:rPr>
              <w:t>SMTC</w:t>
            </w:r>
            <w:r w:rsidRPr="007F2139">
              <w:t>, MGRP)≤40</w:t>
            </w:r>
          </w:p>
        </w:tc>
      </w:tr>
      <w:tr w:rsidR="007F2139" w:rsidRPr="007F2139" w:rsidTr="00AD795C">
        <w:trPr>
          <w:trHeight w:val="158"/>
        </w:trPr>
        <w:tc>
          <w:tcPr>
            <w:tcW w:w="1908" w:type="dxa"/>
            <w:vMerge/>
            <w:tcBorders>
              <w:left w:val="single" w:sz="12" w:space="0" w:color="auto"/>
            </w:tcBorders>
            <w:shd w:val="clear" w:color="auto" w:fill="auto"/>
            <w:vAlign w:val="center"/>
          </w:tcPr>
          <w:p w:rsidR="007F2139" w:rsidRPr="007F2139" w:rsidRDefault="007F2139" w:rsidP="007F2139">
            <w:pPr>
              <w:rPr>
                <w:lang w:eastAsia="x-none"/>
              </w:rPr>
            </w:pPr>
          </w:p>
        </w:tc>
        <w:tc>
          <w:tcPr>
            <w:tcW w:w="962" w:type="dxa"/>
            <w:vMerge/>
            <w:shd w:val="clear" w:color="auto" w:fill="auto"/>
            <w:vAlign w:val="center"/>
          </w:tcPr>
          <w:p w:rsidR="007F2139" w:rsidRPr="007F2139" w:rsidRDefault="007F2139" w:rsidP="007F2139">
            <w:pPr>
              <w:rPr>
                <w:lang w:eastAsia="x-none"/>
              </w:rPr>
            </w:pPr>
          </w:p>
        </w:tc>
        <w:tc>
          <w:tcPr>
            <w:tcW w:w="1518" w:type="dxa"/>
            <w:vMerge/>
            <w:shd w:val="clear" w:color="auto" w:fill="auto"/>
            <w:vAlign w:val="center"/>
          </w:tcPr>
          <w:p w:rsidR="007F2139" w:rsidRPr="007F2139" w:rsidRDefault="007F2139" w:rsidP="007F2139"/>
        </w:tc>
        <w:tc>
          <w:tcPr>
            <w:tcW w:w="1693" w:type="dxa"/>
            <w:tcBorders>
              <w:top w:val="single" w:sz="4" w:space="0" w:color="auto"/>
              <w:bottom w:val="single" w:sz="4" w:space="0" w:color="auto"/>
            </w:tcBorders>
            <w:shd w:val="clear" w:color="auto" w:fill="auto"/>
            <w:vAlign w:val="center"/>
          </w:tcPr>
          <w:p w:rsidR="007F2139" w:rsidRPr="007F2139" w:rsidRDefault="007F2139" w:rsidP="007F2139">
            <w:pPr>
              <w:rPr>
                <w:lang w:eastAsia="x-none"/>
              </w:rPr>
            </w:pPr>
            <w:r w:rsidRPr="007F2139">
              <w:rPr>
                <w:lang w:eastAsia="x-none"/>
              </w:rPr>
              <w:t>10</w:t>
            </w:r>
          </w:p>
        </w:tc>
        <w:tc>
          <w:tcPr>
            <w:tcW w:w="4287" w:type="dxa"/>
            <w:tcBorders>
              <w:top w:val="single" w:sz="4" w:space="0" w:color="auto"/>
              <w:bottom w:val="single" w:sz="4" w:space="0" w:color="auto"/>
              <w:right w:val="single" w:sz="12" w:space="0" w:color="auto"/>
            </w:tcBorders>
            <w:shd w:val="clear" w:color="auto" w:fill="auto"/>
            <w:vAlign w:val="center"/>
          </w:tcPr>
          <w:p w:rsidR="007F2139" w:rsidRPr="007F2139" w:rsidRDefault="007F2139" w:rsidP="007F2139">
            <w:pPr>
              <w:rPr>
                <w:lang w:eastAsia="x-none"/>
              </w:rPr>
            </w:pPr>
            <w:r w:rsidRPr="007F2139">
              <w:t>40&lt;Max(T</w:t>
            </w:r>
            <w:r w:rsidRPr="007F2139">
              <w:rPr>
                <w:vertAlign w:val="subscript"/>
              </w:rPr>
              <w:t>DRX</w:t>
            </w:r>
            <w:r w:rsidRPr="007F2139">
              <w:t>,T</w:t>
            </w:r>
            <w:r w:rsidRPr="007F2139">
              <w:rPr>
                <w:vertAlign w:val="subscript"/>
              </w:rPr>
              <w:t>SMTC</w:t>
            </w:r>
            <w:r w:rsidRPr="007F2139">
              <w:t>, MGRP)≤320</w:t>
            </w:r>
          </w:p>
        </w:tc>
      </w:tr>
      <w:tr w:rsidR="007F2139" w:rsidRPr="007F2139" w:rsidTr="00AD795C">
        <w:trPr>
          <w:trHeight w:val="158"/>
        </w:trPr>
        <w:tc>
          <w:tcPr>
            <w:tcW w:w="1908" w:type="dxa"/>
            <w:vMerge/>
            <w:tcBorders>
              <w:left w:val="single" w:sz="12" w:space="0" w:color="auto"/>
              <w:bottom w:val="single" w:sz="12" w:space="0" w:color="auto"/>
            </w:tcBorders>
            <w:shd w:val="clear" w:color="auto" w:fill="auto"/>
            <w:vAlign w:val="center"/>
          </w:tcPr>
          <w:p w:rsidR="007F2139" w:rsidRPr="007F2139" w:rsidRDefault="007F2139" w:rsidP="007F2139">
            <w:pPr>
              <w:rPr>
                <w:lang w:eastAsia="x-none"/>
              </w:rPr>
            </w:pPr>
          </w:p>
        </w:tc>
        <w:tc>
          <w:tcPr>
            <w:tcW w:w="962" w:type="dxa"/>
            <w:vMerge/>
            <w:tcBorders>
              <w:bottom w:val="single" w:sz="12" w:space="0" w:color="auto"/>
            </w:tcBorders>
            <w:shd w:val="clear" w:color="auto" w:fill="auto"/>
            <w:vAlign w:val="center"/>
          </w:tcPr>
          <w:p w:rsidR="007F2139" w:rsidRPr="007F2139" w:rsidRDefault="007F2139" w:rsidP="007F2139">
            <w:pPr>
              <w:rPr>
                <w:lang w:eastAsia="x-none"/>
              </w:rPr>
            </w:pPr>
          </w:p>
        </w:tc>
        <w:tc>
          <w:tcPr>
            <w:tcW w:w="1518" w:type="dxa"/>
            <w:vMerge/>
            <w:tcBorders>
              <w:bottom w:val="single" w:sz="12" w:space="0" w:color="auto"/>
            </w:tcBorders>
            <w:shd w:val="clear" w:color="auto" w:fill="auto"/>
            <w:vAlign w:val="center"/>
          </w:tcPr>
          <w:p w:rsidR="007F2139" w:rsidRPr="007F2139" w:rsidRDefault="007F2139" w:rsidP="007F2139"/>
        </w:tc>
        <w:tc>
          <w:tcPr>
            <w:tcW w:w="1693" w:type="dxa"/>
            <w:tcBorders>
              <w:top w:val="single" w:sz="4" w:space="0" w:color="auto"/>
              <w:bottom w:val="single" w:sz="12" w:space="0" w:color="auto"/>
            </w:tcBorders>
            <w:shd w:val="clear" w:color="auto" w:fill="auto"/>
            <w:vAlign w:val="center"/>
          </w:tcPr>
          <w:p w:rsidR="007F2139" w:rsidRPr="007F2139" w:rsidRDefault="007F2139" w:rsidP="007F2139">
            <w:pPr>
              <w:rPr>
                <w:lang w:eastAsia="x-none"/>
              </w:rPr>
            </w:pPr>
            <w:r w:rsidRPr="007F2139">
              <w:rPr>
                <w:lang w:eastAsia="x-none"/>
              </w:rPr>
              <w:t>5</w:t>
            </w:r>
          </w:p>
        </w:tc>
        <w:tc>
          <w:tcPr>
            <w:tcW w:w="4287" w:type="dxa"/>
            <w:tcBorders>
              <w:top w:val="single" w:sz="4" w:space="0" w:color="auto"/>
              <w:bottom w:val="single" w:sz="12" w:space="0" w:color="auto"/>
              <w:right w:val="single" w:sz="12" w:space="0" w:color="auto"/>
            </w:tcBorders>
            <w:shd w:val="clear" w:color="auto" w:fill="auto"/>
            <w:vAlign w:val="center"/>
          </w:tcPr>
          <w:p w:rsidR="007F2139" w:rsidRPr="007F2139" w:rsidRDefault="007F2139" w:rsidP="007F2139">
            <w:pPr>
              <w:rPr>
                <w:lang w:eastAsia="x-none"/>
              </w:rPr>
            </w:pPr>
            <w:r w:rsidRPr="007F2139">
              <w:t>T</w:t>
            </w:r>
            <w:r w:rsidRPr="007F2139">
              <w:rPr>
                <w:vertAlign w:val="subscript"/>
              </w:rPr>
              <w:t>DRX</w:t>
            </w:r>
            <w:r w:rsidRPr="007F2139">
              <w:t>&gt;320</w:t>
            </w:r>
          </w:p>
        </w:tc>
      </w:tr>
      <w:tr w:rsidR="007F2139" w:rsidRPr="007F2139" w:rsidTr="00AD795C">
        <w:trPr>
          <w:trHeight w:val="158"/>
        </w:trPr>
        <w:tc>
          <w:tcPr>
            <w:tcW w:w="1908" w:type="dxa"/>
            <w:vMerge w:val="restart"/>
            <w:tcBorders>
              <w:top w:val="single" w:sz="12" w:space="0" w:color="auto"/>
              <w:left w:val="single" w:sz="12" w:space="0" w:color="auto"/>
            </w:tcBorders>
            <w:shd w:val="clear" w:color="auto" w:fill="auto"/>
            <w:vAlign w:val="center"/>
          </w:tcPr>
          <w:p w:rsidR="007F2139" w:rsidRPr="007F2139" w:rsidRDefault="007F2139" w:rsidP="007F2139">
            <w:pPr>
              <w:rPr>
                <w:lang w:eastAsia="x-none"/>
              </w:rPr>
            </w:pPr>
            <w:r w:rsidRPr="007F2139">
              <w:rPr>
                <w:lang w:eastAsia="x-none"/>
              </w:rPr>
              <w:t>Time index detection, with gaps</w:t>
            </w:r>
          </w:p>
        </w:tc>
        <w:tc>
          <w:tcPr>
            <w:tcW w:w="962" w:type="dxa"/>
            <w:vMerge w:val="restart"/>
            <w:tcBorders>
              <w:top w:val="single" w:sz="12" w:space="0" w:color="auto"/>
            </w:tcBorders>
            <w:shd w:val="clear" w:color="auto" w:fill="auto"/>
            <w:vAlign w:val="center"/>
          </w:tcPr>
          <w:p w:rsidR="007F2139" w:rsidRPr="007F2139" w:rsidRDefault="007F2139" w:rsidP="007F2139">
            <w:pPr>
              <w:rPr>
                <w:lang w:eastAsia="x-none"/>
              </w:rPr>
            </w:pPr>
            <w:r w:rsidRPr="007F2139">
              <w:rPr>
                <w:lang w:eastAsia="x-none"/>
              </w:rPr>
              <w:t>3</w:t>
            </w:r>
          </w:p>
        </w:tc>
        <w:tc>
          <w:tcPr>
            <w:tcW w:w="1518" w:type="dxa"/>
            <w:vMerge w:val="restart"/>
            <w:tcBorders>
              <w:top w:val="single" w:sz="12" w:space="0" w:color="auto"/>
            </w:tcBorders>
            <w:shd w:val="clear" w:color="auto" w:fill="auto"/>
            <w:vAlign w:val="center"/>
          </w:tcPr>
          <w:p w:rsidR="007F2139" w:rsidRPr="007F2139" w:rsidRDefault="007F2139" w:rsidP="007F2139">
            <w:pPr>
              <w:rPr>
                <w:lang w:eastAsia="x-none"/>
              </w:rPr>
            </w:pPr>
            <w:r w:rsidRPr="007F2139">
              <w:t>L</w:t>
            </w:r>
            <w:r w:rsidRPr="007F2139">
              <w:rPr>
                <w:vertAlign w:val="subscript"/>
              </w:rPr>
              <w:t>ind,gaps,max</w:t>
            </w:r>
          </w:p>
        </w:tc>
        <w:tc>
          <w:tcPr>
            <w:tcW w:w="1693" w:type="dxa"/>
            <w:tcBorders>
              <w:top w:val="single" w:sz="12" w:space="0" w:color="auto"/>
              <w:bottom w:val="single" w:sz="4" w:space="0" w:color="auto"/>
            </w:tcBorders>
            <w:shd w:val="clear" w:color="auto" w:fill="auto"/>
            <w:vAlign w:val="center"/>
          </w:tcPr>
          <w:p w:rsidR="007F2139" w:rsidRPr="007F2139" w:rsidRDefault="007F2139" w:rsidP="007F2139">
            <w:pPr>
              <w:rPr>
                <w:lang w:eastAsia="x-none"/>
              </w:rPr>
            </w:pPr>
            <w:r w:rsidRPr="007F2139">
              <w:rPr>
                <w:lang w:eastAsia="x-none"/>
              </w:rPr>
              <w:t>12</w:t>
            </w:r>
          </w:p>
        </w:tc>
        <w:tc>
          <w:tcPr>
            <w:tcW w:w="4287" w:type="dxa"/>
            <w:tcBorders>
              <w:top w:val="single" w:sz="12" w:space="0" w:color="auto"/>
              <w:bottom w:val="single" w:sz="4" w:space="0" w:color="auto"/>
              <w:right w:val="single" w:sz="12" w:space="0" w:color="auto"/>
            </w:tcBorders>
            <w:shd w:val="clear" w:color="auto" w:fill="auto"/>
            <w:vAlign w:val="center"/>
          </w:tcPr>
          <w:p w:rsidR="007F2139" w:rsidRPr="007F2139" w:rsidRDefault="007F2139" w:rsidP="007F2139">
            <w:pPr>
              <w:rPr>
                <w:lang w:eastAsia="x-none"/>
              </w:rPr>
            </w:pPr>
            <w:r w:rsidRPr="007F2139">
              <w:t>Max(T</w:t>
            </w:r>
            <w:r w:rsidRPr="007F2139">
              <w:rPr>
                <w:vertAlign w:val="subscript"/>
              </w:rPr>
              <w:t>DRX</w:t>
            </w:r>
            <w:r w:rsidRPr="007F2139">
              <w:t>, T</w:t>
            </w:r>
            <w:r w:rsidRPr="007F2139">
              <w:rPr>
                <w:vertAlign w:val="subscript"/>
              </w:rPr>
              <w:t>SMTC</w:t>
            </w:r>
            <w:r w:rsidRPr="007F2139">
              <w:t>, MGRP)≤40</w:t>
            </w:r>
          </w:p>
        </w:tc>
      </w:tr>
      <w:tr w:rsidR="007F2139" w:rsidRPr="007F2139" w:rsidTr="00AD795C">
        <w:trPr>
          <w:trHeight w:val="158"/>
        </w:trPr>
        <w:tc>
          <w:tcPr>
            <w:tcW w:w="1908" w:type="dxa"/>
            <w:vMerge/>
            <w:tcBorders>
              <w:left w:val="single" w:sz="12" w:space="0" w:color="auto"/>
            </w:tcBorders>
            <w:shd w:val="clear" w:color="auto" w:fill="auto"/>
            <w:vAlign w:val="center"/>
          </w:tcPr>
          <w:p w:rsidR="007F2139" w:rsidRPr="007F2139" w:rsidRDefault="007F2139" w:rsidP="007F2139">
            <w:pPr>
              <w:rPr>
                <w:lang w:eastAsia="x-none"/>
              </w:rPr>
            </w:pPr>
          </w:p>
        </w:tc>
        <w:tc>
          <w:tcPr>
            <w:tcW w:w="962" w:type="dxa"/>
            <w:vMerge/>
            <w:shd w:val="clear" w:color="auto" w:fill="auto"/>
            <w:vAlign w:val="center"/>
          </w:tcPr>
          <w:p w:rsidR="007F2139" w:rsidRPr="007F2139" w:rsidRDefault="007F2139" w:rsidP="007F2139">
            <w:pPr>
              <w:rPr>
                <w:lang w:eastAsia="x-none"/>
              </w:rPr>
            </w:pPr>
          </w:p>
        </w:tc>
        <w:tc>
          <w:tcPr>
            <w:tcW w:w="1518" w:type="dxa"/>
            <w:vMerge/>
            <w:shd w:val="clear" w:color="auto" w:fill="auto"/>
            <w:vAlign w:val="center"/>
          </w:tcPr>
          <w:p w:rsidR="007F2139" w:rsidRPr="007F2139" w:rsidRDefault="007F2139" w:rsidP="007F2139"/>
        </w:tc>
        <w:tc>
          <w:tcPr>
            <w:tcW w:w="1693" w:type="dxa"/>
            <w:tcBorders>
              <w:top w:val="single" w:sz="4" w:space="0" w:color="auto"/>
              <w:bottom w:val="single" w:sz="4" w:space="0" w:color="auto"/>
            </w:tcBorders>
            <w:shd w:val="clear" w:color="auto" w:fill="auto"/>
            <w:vAlign w:val="center"/>
          </w:tcPr>
          <w:p w:rsidR="007F2139" w:rsidRPr="007F2139" w:rsidRDefault="007F2139" w:rsidP="007F2139">
            <w:pPr>
              <w:rPr>
                <w:lang w:eastAsia="x-none"/>
              </w:rPr>
            </w:pPr>
            <w:r w:rsidRPr="007F2139">
              <w:rPr>
                <w:lang w:eastAsia="x-none"/>
              </w:rPr>
              <w:t>6</w:t>
            </w:r>
          </w:p>
        </w:tc>
        <w:tc>
          <w:tcPr>
            <w:tcW w:w="4287" w:type="dxa"/>
            <w:tcBorders>
              <w:top w:val="single" w:sz="4" w:space="0" w:color="auto"/>
              <w:bottom w:val="single" w:sz="4" w:space="0" w:color="auto"/>
              <w:right w:val="single" w:sz="12" w:space="0" w:color="auto"/>
            </w:tcBorders>
            <w:shd w:val="clear" w:color="auto" w:fill="auto"/>
            <w:vAlign w:val="center"/>
          </w:tcPr>
          <w:p w:rsidR="007F2139" w:rsidRPr="007F2139" w:rsidRDefault="007F2139" w:rsidP="007F2139">
            <w:pPr>
              <w:rPr>
                <w:lang w:eastAsia="x-none"/>
              </w:rPr>
            </w:pPr>
            <w:r w:rsidRPr="007F2139">
              <w:t>40&lt; Max(T</w:t>
            </w:r>
            <w:r w:rsidRPr="007F2139">
              <w:rPr>
                <w:vertAlign w:val="subscript"/>
              </w:rPr>
              <w:t>DRX</w:t>
            </w:r>
            <w:r w:rsidRPr="007F2139">
              <w:t>, T</w:t>
            </w:r>
            <w:r w:rsidRPr="007F2139">
              <w:rPr>
                <w:vertAlign w:val="subscript"/>
              </w:rPr>
              <w:t>SMTC</w:t>
            </w:r>
            <w:r w:rsidRPr="007F2139">
              <w:t>, MGRP)≤320</w:t>
            </w:r>
          </w:p>
        </w:tc>
      </w:tr>
      <w:tr w:rsidR="007F2139" w:rsidRPr="007F2139" w:rsidTr="00AD795C">
        <w:trPr>
          <w:trHeight w:val="158"/>
        </w:trPr>
        <w:tc>
          <w:tcPr>
            <w:tcW w:w="1908" w:type="dxa"/>
            <w:vMerge/>
            <w:tcBorders>
              <w:left w:val="single" w:sz="12" w:space="0" w:color="auto"/>
              <w:bottom w:val="single" w:sz="12" w:space="0" w:color="auto"/>
            </w:tcBorders>
            <w:shd w:val="clear" w:color="auto" w:fill="auto"/>
            <w:vAlign w:val="center"/>
          </w:tcPr>
          <w:p w:rsidR="007F2139" w:rsidRPr="007F2139" w:rsidRDefault="007F2139" w:rsidP="007F2139">
            <w:pPr>
              <w:rPr>
                <w:lang w:eastAsia="x-none"/>
              </w:rPr>
            </w:pPr>
          </w:p>
        </w:tc>
        <w:tc>
          <w:tcPr>
            <w:tcW w:w="962" w:type="dxa"/>
            <w:vMerge/>
            <w:tcBorders>
              <w:bottom w:val="single" w:sz="12" w:space="0" w:color="auto"/>
            </w:tcBorders>
            <w:shd w:val="clear" w:color="auto" w:fill="auto"/>
            <w:vAlign w:val="center"/>
          </w:tcPr>
          <w:p w:rsidR="007F2139" w:rsidRPr="007F2139" w:rsidRDefault="007F2139" w:rsidP="007F2139">
            <w:pPr>
              <w:rPr>
                <w:lang w:eastAsia="x-none"/>
              </w:rPr>
            </w:pPr>
          </w:p>
        </w:tc>
        <w:tc>
          <w:tcPr>
            <w:tcW w:w="1518" w:type="dxa"/>
            <w:vMerge/>
            <w:tcBorders>
              <w:bottom w:val="single" w:sz="12" w:space="0" w:color="auto"/>
            </w:tcBorders>
            <w:shd w:val="clear" w:color="auto" w:fill="auto"/>
            <w:vAlign w:val="center"/>
          </w:tcPr>
          <w:p w:rsidR="007F2139" w:rsidRPr="007F2139" w:rsidRDefault="007F2139" w:rsidP="007F2139"/>
        </w:tc>
        <w:tc>
          <w:tcPr>
            <w:tcW w:w="1693" w:type="dxa"/>
            <w:tcBorders>
              <w:top w:val="single" w:sz="4" w:space="0" w:color="auto"/>
              <w:bottom w:val="single" w:sz="12" w:space="0" w:color="auto"/>
            </w:tcBorders>
            <w:shd w:val="clear" w:color="auto" w:fill="auto"/>
            <w:vAlign w:val="center"/>
          </w:tcPr>
          <w:p w:rsidR="007F2139" w:rsidRPr="007F2139" w:rsidRDefault="007F2139" w:rsidP="007F2139">
            <w:pPr>
              <w:rPr>
                <w:lang w:eastAsia="x-none"/>
              </w:rPr>
            </w:pPr>
            <w:r w:rsidRPr="007F2139">
              <w:rPr>
                <w:lang w:eastAsia="x-none"/>
              </w:rPr>
              <w:t>3</w:t>
            </w:r>
          </w:p>
        </w:tc>
        <w:tc>
          <w:tcPr>
            <w:tcW w:w="4287" w:type="dxa"/>
            <w:tcBorders>
              <w:top w:val="single" w:sz="4" w:space="0" w:color="auto"/>
              <w:bottom w:val="single" w:sz="12" w:space="0" w:color="auto"/>
              <w:right w:val="single" w:sz="12" w:space="0" w:color="auto"/>
            </w:tcBorders>
            <w:shd w:val="clear" w:color="auto" w:fill="auto"/>
            <w:vAlign w:val="center"/>
          </w:tcPr>
          <w:p w:rsidR="007F2139" w:rsidRPr="007F2139" w:rsidRDefault="007F2139" w:rsidP="007F2139">
            <w:pPr>
              <w:rPr>
                <w:lang w:eastAsia="x-none"/>
              </w:rPr>
            </w:pPr>
            <w:r w:rsidRPr="007F2139">
              <w:t>T</w:t>
            </w:r>
            <w:r w:rsidRPr="007F2139">
              <w:rPr>
                <w:vertAlign w:val="subscript"/>
              </w:rPr>
              <w:t>DRX</w:t>
            </w:r>
            <w:r w:rsidRPr="007F2139">
              <w:t>&gt;320</w:t>
            </w:r>
          </w:p>
        </w:tc>
      </w:tr>
      <w:tr w:rsidR="007F2139" w:rsidRPr="007F2139" w:rsidTr="00AD795C">
        <w:trPr>
          <w:trHeight w:val="158"/>
        </w:trPr>
        <w:tc>
          <w:tcPr>
            <w:tcW w:w="1908" w:type="dxa"/>
            <w:vMerge w:val="restart"/>
            <w:tcBorders>
              <w:top w:val="single" w:sz="12" w:space="0" w:color="auto"/>
              <w:left w:val="single" w:sz="12" w:space="0" w:color="auto"/>
            </w:tcBorders>
            <w:shd w:val="clear" w:color="auto" w:fill="auto"/>
            <w:vAlign w:val="center"/>
          </w:tcPr>
          <w:p w:rsidR="007F2139" w:rsidRPr="007F2139" w:rsidRDefault="007F2139" w:rsidP="007F2139">
            <w:pPr>
              <w:rPr>
                <w:lang w:eastAsia="x-none"/>
              </w:rPr>
            </w:pPr>
            <w:r w:rsidRPr="007F2139">
              <w:rPr>
                <w:lang w:eastAsia="x-none"/>
              </w:rPr>
              <w:t>Measurement, with gaps</w:t>
            </w:r>
          </w:p>
        </w:tc>
        <w:tc>
          <w:tcPr>
            <w:tcW w:w="962" w:type="dxa"/>
            <w:vMerge w:val="restart"/>
            <w:tcBorders>
              <w:top w:val="single" w:sz="12" w:space="0" w:color="auto"/>
            </w:tcBorders>
            <w:shd w:val="clear" w:color="auto" w:fill="auto"/>
            <w:vAlign w:val="center"/>
          </w:tcPr>
          <w:p w:rsidR="007F2139" w:rsidRPr="007F2139" w:rsidRDefault="007F2139" w:rsidP="007F2139">
            <w:pPr>
              <w:rPr>
                <w:lang w:eastAsia="x-none"/>
              </w:rPr>
            </w:pPr>
            <w:r w:rsidRPr="007F2139">
              <w:rPr>
                <w:lang w:eastAsia="x-none"/>
              </w:rPr>
              <w:t>5</w:t>
            </w:r>
          </w:p>
        </w:tc>
        <w:tc>
          <w:tcPr>
            <w:tcW w:w="1518" w:type="dxa"/>
            <w:vMerge w:val="restart"/>
            <w:tcBorders>
              <w:top w:val="single" w:sz="12" w:space="0" w:color="auto"/>
            </w:tcBorders>
            <w:shd w:val="clear" w:color="auto" w:fill="auto"/>
            <w:vAlign w:val="center"/>
          </w:tcPr>
          <w:p w:rsidR="007F2139" w:rsidRPr="007F2139" w:rsidRDefault="007F2139" w:rsidP="007F2139">
            <w:pPr>
              <w:rPr>
                <w:lang w:eastAsia="x-none"/>
              </w:rPr>
            </w:pPr>
            <w:r w:rsidRPr="007F2139">
              <w:t>L</w:t>
            </w:r>
            <w:r w:rsidRPr="007F2139">
              <w:rPr>
                <w:vertAlign w:val="subscript"/>
              </w:rPr>
              <w:t>meas,gaps,max</w:t>
            </w:r>
          </w:p>
        </w:tc>
        <w:tc>
          <w:tcPr>
            <w:tcW w:w="1693" w:type="dxa"/>
            <w:tcBorders>
              <w:top w:val="single" w:sz="12" w:space="0" w:color="auto"/>
              <w:bottom w:val="single" w:sz="4" w:space="0" w:color="auto"/>
            </w:tcBorders>
            <w:shd w:val="clear" w:color="auto" w:fill="auto"/>
            <w:vAlign w:val="center"/>
          </w:tcPr>
          <w:p w:rsidR="007F2139" w:rsidRPr="007F2139" w:rsidRDefault="007F2139" w:rsidP="007F2139">
            <w:pPr>
              <w:rPr>
                <w:lang w:eastAsia="x-none"/>
              </w:rPr>
            </w:pPr>
            <w:r w:rsidRPr="007F2139">
              <w:rPr>
                <w:lang w:eastAsia="x-none"/>
              </w:rPr>
              <w:t>20</w:t>
            </w:r>
          </w:p>
        </w:tc>
        <w:tc>
          <w:tcPr>
            <w:tcW w:w="4287" w:type="dxa"/>
            <w:tcBorders>
              <w:top w:val="single" w:sz="12" w:space="0" w:color="auto"/>
              <w:bottom w:val="single" w:sz="4" w:space="0" w:color="auto"/>
              <w:right w:val="single" w:sz="12" w:space="0" w:color="auto"/>
            </w:tcBorders>
            <w:shd w:val="clear" w:color="auto" w:fill="auto"/>
            <w:vAlign w:val="center"/>
          </w:tcPr>
          <w:p w:rsidR="007F2139" w:rsidRPr="007F2139" w:rsidRDefault="007F2139" w:rsidP="007F2139">
            <w:pPr>
              <w:rPr>
                <w:lang w:eastAsia="x-none"/>
              </w:rPr>
            </w:pPr>
            <w:r w:rsidRPr="007F2139">
              <w:t>Max(T</w:t>
            </w:r>
            <w:r w:rsidRPr="007F2139">
              <w:rPr>
                <w:vertAlign w:val="subscript"/>
              </w:rPr>
              <w:t>DRX</w:t>
            </w:r>
            <w:r w:rsidRPr="007F2139">
              <w:t>, T</w:t>
            </w:r>
            <w:r w:rsidRPr="007F2139">
              <w:rPr>
                <w:vertAlign w:val="subscript"/>
              </w:rPr>
              <w:t>SMTC</w:t>
            </w:r>
            <w:r w:rsidRPr="007F2139">
              <w:t>, MGRP)≤40</w:t>
            </w:r>
          </w:p>
        </w:tc>
      </w:tr>
      <w:tr w:rsidR="007F2139" w:rsidRPr="007F2139" w:rsidTr="00AD795C">
        <w:trPr>
          <w:trHeight w:val="158"/>
        </w:trPr>
        <w:tc>
          <w:tcPr>
            <w:tcW w:w="1908" w:type="dxa"/>
            <w:vMerge/>
            <w:tcBorders>
              <w:left w:val="single" w:sz="12" w:space="0" w:color="auto"/>
            </w:tcBorders>
            <w:shd w:val="clear" w:color="auto" w:fill="auto"/>
            <w:vAlign w:val="center"/>
          </w:tcPr>
          <w:p w:rsidR="007F2139" w:rsidRPr="007F2139" w:rsidRDefault="007F2139" w:rsidP="007F2139">
            <w:pPr>
              <w:rPr>
                <w:lang w:eastAsia="x-none"/>
              </w:rPr>
            </w:pPr>
          </w:p>
        </w:tc>
        <w:tc>
          <w:tcPr>
            <w:tcW w:w="962" w:type="dxa"/>
            <w:vMerge/>
            <w:shd w:val="clear" w:color="auto" w:fill="auto"/>
            <w:vAlign w:val="center"/>
          </w:tcPr>
          <w:p w:rsidR="007F2139" w:rsidRPr="007F2139" w:rsidRDefault="007F2139" w:rsidP="007F2139">
            <w:pPr>
              <w:rPr>
                <w:lang w:eastAsia="x-none"/>
              </w:rPr>
            </w:pPr>
          </w:p>
        </w:tc>
        <w:tc>
          <w:tcPr>
            <w:tcW w:w="1518" w:type="dxa"/>
            <w:vMerge/>
            <w:shd w:val="clear" w:color="auto" w:fill="auto"/>
            <w:vAlign w:val="center"/>
          </w:tcPr>
          <w:p w:rsidR="007F2139" w:rsidRPr="007F2139" w:rsidRDefault="007F2139" w:rsidP="007F2139"/>
        </w:tc>
        <w:tc>
          <w:tcPr>
            <w:tcW w:w="1693" w:type="dxa"/>
            <w:tcBorders>
              <w:top w:val="single" w:sz="4" w:space="0" w:color="auto"/>
              <w:bottom w:val="single" w:sz="4" w:space="0" w:color="auto"/>
            </w:tcBorders>
            <w:shd w:val="clear" w:color="auto" w:fill="auto"/>
            <w:vAlign w:val="center"/>
          </w:tcPr>
          <w:p w:rsidR="007F2139" w:rsidRPr="007F2139" w:rsidRDefault="007F2139" w:rsidP="007F2139">
            <w:pPr>
              <w:rPr>
                <w:lang w:eastAsia="x-none"/>
              </w:rPr>
            </w:pPr>
            <w:r w:rsidRPr="007F2139">
              <w:rPr>
                <w:lang w:eastAsia="x-none"/>
              </w:rPr>
              <w:t>10</w:t>
            </w:r>
          </w:p>
        </w:tc>
        <w:tc>
          <w:tcPr>
            <w:tcW w:w="4287" w:type="dxa"/>
            <w:tcBorders>
              <w:top w:val="single" w:sz="4" w:space="0" w:color="auto"/>
              <w:bottom w:val="single" w:sz="4" w:space="0" w:color="auto"/>
              <w:right w:val="single" w:sz="12" w:space="0" w:color="auto"/>
            </w:tcBorders>
            <w:shd w:val="clear" w:color="auto" w:fill="auto"/>
            <w:vAlign w:val="center"/>
          </w:tcPr>
          <w:p w:rsidR="007F2139" w:rsidRPr="007F2139" w:rsidRDefault="007F2139" w:rsidP="007F2139">
            <w:pPr>
              <w:rPr>
                <w:lang w:eastAsia="x-none"/>
              </w:rPr>
            </w:pPr>
            <w:r w:rsidRPr="007F2139">
              <w:t>40&lt; Max(T</w:t>
            </w:r>
            <w:r w:rsidRPr="007F2139">
              <w:rPr>
                <w:vertAlign w:val="subscript"/>
              </w:rPr>
              <w:t>DRX</w:t>
            </w:r>
            <w:r w:rsidRPr="007F2139">
              <w:t>, T</w:t>
            </w:r>
            <w:r w:rsidRPr="007F2139">
              <w:rPr>
                <w:vertAlign w:val="subscript"/>
              </w:rPr>
              <w:t>SMTC</w:t>
            </w:r>
            <w:r w:rsidRPr="007F2139">
              <w:t>, MGRP)≤320</w:t>
            </w:r>
          </w:p>
        </w:tc>
      </w:tr>
      <w:tr w:rsidR="007F2139" w:rsidRPr="007F2139" w:rsidTr="00AD795C">
        <w:trPr>
          <w:trHeight w:val="158"/>
        </w:trPr>
        <w:tc>
          <w:tcPr>
            <w:tcW w:w="1908" w:type="dxa"/>
            <w:vMerge/>
            <w:tcBorders>
              <w:left w:val="single" w:sz="12" w:space="0" w:color="auto"/>
              <w:bottom w:val="single" w:sz="12" w:space="0" w:color="auto"/>
            </w:tcBorders>
            <w:shd w:val="clear" w:color="auto" w:fill="auto"/>
            <w:vAlign w:val="center"/>
          </w:tcPr>
          <w:p w:rsidR="007F2139" w:rsidRPr="007F2139" w:rsidRDefault="007F2139" w:rsidP="007F2139">
            <w:pPr>
              <w:rPr>
                <w:lang w:eastAsia="x-none"/>
              </w:rPr>
            </w:pPr>
          </w:p>
        </w:tc>
        <w:tc>
          <w:tcPr>
            <w:tcW w:w="962" w:type="dxa"/>
            <w:vMerge/>
            <w:tcBorders>
              <w:bottom w:val="single" w:sz="12" w:space="0" w:color="auto"/>
            </w:tcBorders>
            <w:shd w:val="clear" w:color="auto" w:fill="auto"/>
            <w:vAlign w:val="center"/>
          </w:tcPr>
          <w:p w:rsidR="007F2139" w:rsidRPr="007F2139" w:rsidRDefault="007F2139" w:rsidP="007F2139">
            <w:pPr>
              <w:rPr>
                <w:lang w:eastAsia="x-none"/>
              </w:rPr>
            </w:pPr>
          </w:p>
        </w:tc>
        <w:tc>
          <w:tcPr>
            <w:tcW w:w="1518" w:type="dxa"/>
            <w:vMerge/>
            <w:tcBorders>
              <w:bottom w:val="single" w:sz="12" w:space="0" w:color="auto"/>
            </w:tcBorders>
            <w:shd w:val="clear" w:color="auto" w:fill="auto"/>
            <w:vAlign w:val="center"/>
          </w:tcPr>
          <w:p w:rsidR="007F2139" w:rsidRPr="007F2139" w:rsidRDefault="007F2139" w:rsidP="007F2139"/>
        </w:tc>
        <w:tc>
          <w:tcPr>
            <w:tcW w:w="1693" w:type="dxa"/>
            <w:tcBorders>
              <w:top w:val="single" w:sz="4" w:space="0" w:color="auto"/>
              <w:bottom w:val="single" w:sz="12" w:space="0" w:color="auto"/>
            </w:tcBorders>
            <w:shd w:val="clear" w:color="auto" w:fill="auto"/>
            <w:vAlign w:val="center"/>
          </w:tcPr>
          <w:p w:rsidR="007F2139" w:rsidRPr="007F2139" w:rsidRDefault="007F2139" w:rsidP="007F2139">
            <w:pPr>
              <w:rPr>
                <w:lang w:eastAsia="x-none"/>
              </w:rPr>
            </w:pPr>
            <w:r w:rsidRPr="007F2139">
              <w:rPr>
                <w:lang w:eastAsia="x-none"/>
              </w:rPr>
              <w:t>5</w:t>
            </w:r>
          </w:p>
        </w:tc>
        <w:tc>
          <w:tcPr>
            <w:tcW w:w="4287" w:type="dxa"/>
            <w:tcBorders>
              <w:top w:val="single" w:sz="4" w:space="0" w:color="auto"/>
              <w:bottom w:val="single" w:sz="12" w:space="0" w:color="auto"/>
              <w:right w:val="single" w:sz="12" w:space="0" w:color="auto"/>
            </w:tcBorders>
            <w:shd w:val="clear" w:color="auto" w:fill="auto"/>
            <w:vAlign w:val="center"/>
          </w:tcPr>
          <w:p w:rsidR="007F2139" w:rsidRPr="007F2139" w:rsidRDefault="007F2139" w:rsidP="007F2139">
            <w:pPr>
              <w:rPr>
                <w:lang w:eastAsia="x-none"/>
              </w:rPr>
            </w:pPr>
            <w:r w:rsidRPr="007F2139">
              <w:t>T</w:t>
            </w:r>
            <w:r w:rsidRPr="007F2139">
              <w:rPr>
                <w:vertAlign w:val="subscript"/>
              </w:rPr>
              <w:t>DRX</w:t>
            </w:r>
            <w:r w:rsidRPr="007F2139">
              <w:t>&gt;320</w:t>
            </w:r>
          </w:p>
        </w:tc>
      </w:tr>
    </w:tbl>
    <w:p w:rsidR="007F2139" w:rsidRPr="007F2139" w:rsidRDefault="007F2139" w:rsidP="007F2139">
      <w:pPr>
        <w:rPr>
          <w:lang w:eastAsia="x-none"/>
        </w:rPr>
      </w:pPr>
    </w:p>
    <w:p w:rsidR="007F2139" w:rsidRPr="007F2139" w:rsidRDefault="007F2139" w:rsidP="006008C7">
      <w:pPr>
        <w:numPr>
          <w:ilvl w:val="0"/>
          <w:numId w:val="157"/>
        </w:numPr>
        <w:overflowPunct/>
        <w:autoSpaceDE/>
        <w:autoSpaceDN/>
        <w:adjustRightInd/>
        <w:spacing w:after="120"/>
        <w:textAlignment w:val="auto"/>
        <w:rPr>
          <w:rFonts w:eastAsia="SimSun"/>
          <w:szCs w:val="24"/>
          <w:lang w:val="en-US" w:eastAsia="zh-CN"/>
        </w:rPr>
      </w:pPr>
      <w:r w:rsidRPr="007F2139">
        <w:rPr>
          <w:rFonts w:eastAsia="SimSun"/>
          <w:b/>
          <w:szCs w:val="24"/>
          <w:lang w:val="en-US" w:eastAsia="sv-SE"/>
        </w:rPr>
        <w:t xml:space="preserve">Proposal </w:t>
      </w:r>
      <w:r w:rsidRPr="007F2139">
        <w:rPr>
          <w:rFonts w:eastAsia="SimSun"/>
          <w:szCs w:val="24"/>
          <w:lang w:val="en-US" w:eastAsia="sv-SE"/>
        </w:rPr>
        <w:t>(</w:t>
      </w:r>
      <w:r w:rsidRPr="007F2139">
        <w:rPr>
          <w:rFonts w:eastAsia="SimSun"/>
          <w:szCs w:val="24"/>
          <w:lang w:val="sv-SE" w:eastAsia="sv-SE"/>
        </w:rPr>
        <w:t xml:space="preserve">R4-1912284, </w:t>
      </w:r>
      <w:r w:rsidRPr="007F2139">
        <w:rPr>
          <w:rFonts w:eastAsia="SimSun"/>
          <w:szCs w:val="24"/>
          <w:lang w:val="en-US" w:eastAsia="zh-CN"/>
        </w:rPr>
        <w:t>Nokia):</w:t>
      </w:r>
    </w:p>
    <w:p w:rsidR="007F2139" w:rsidRPr="007F2139" w:rsidRDefault="007F2139" w:rsidP="006008C7">
      <w:pPr>
        <w:numPr>
          <w:ilvl w:val="1"/>
          <w:numId w:val="157"/>
        </w:numPr>
        <w:overflowPunct/>
        <w:autoSpaceDE/>
        <w:autoSpaceDN/>
        <w:adjustRightInd/>
        <w:spacing w:after="120"/>
        <w:textAlignment w:val="auto"/>
        <w:rPr>
          <w:rFonts w:eastAsia="SimSun"/>
          <w:b/>
          <w:szCs w:val="24"/>
          <w:lang w:val="en-US" w:eastAsia="zh-CN"/>
        </w:rPr>
      </w:pPr>
      <w:r w:rsidRPr="007F2139">
        <w:rPr>
          <w:rFonts w:eastAsia="SimSun"/>
          <w:b/>
          <w:szCs w:val="24"/>
          <w:lang w:val="en-US" w:eastAsia="zh-CN"/>
        </w:rPr>
        <w:t>Define distinct maximum values of L</w:t>
      </w:r>
      <w:r w:rsidRPr="007F2139">
        <w:rPr>
          <w:rFonts w:eastAsia="SimSun"/>
          <w:b/>
          <w:szCs w:val="24"/>
          <w:vertAlign w:val="subscript"/>
          <w:lang w:val="en-US" w:eastAsia="zh-CN"/>
        </w:rPr>
        <w:t xml:space="preserve">PSS/SSS </w:t>
      </w:r>
      <w:r w:rsidRPr="007F2139">
        <w:rPr>
          <w:rFonts w:eastAsia="SimSun"/>
          <w:b/>
          <w:szCs w:val="24"/>
          <w:lang w:val="en-US" w:eastAsia="zh-CN"/>
        </w:rPr>
        <w:t xml:space="preserve">and </w:t>
      </w:r>
      <w:r w:rsidRPr="007F2139">
        <w:rPr>
          <w:b/>
          <w:szCs w:val="24"/>
          <w:lang w:val="en-US" w:eastAsia="da-DK"/>
        </w:rPr>
        <w:t>L</w:t>
      </w:r>
      <w:r w:rsidRPr="007F2139">
        <w:rPr>
          <w:b/>
          <w:szCs w:val="24"/>
          <w:vertAlign w:val="subscript"/>
          <w:lang w:val="en-US" w:eastAsia="da-DK"/>
        </w:rPr>
        <w:t xml:space="preserve">meas, </w:t>
      </w:r>
      <w:r w:rsidRPr="007F2139">
        <w:rPr>
          <w:rFonts w:eastAsia="SimSun"/>
          <w:b/>
          <w:szCs w:val="24"/>
          <w:lang w:val="en-US" w:eastAsia="zh-CN"/>
        </w:rPr>
        <w:t>considering the different combinations of DRX cycle and DRS periodicity.</w:t>
      </w:r>
    </w:p>
    <w:p w:rsidR="007F2139" w:rsidRPr="007F2139" w:rsidRDefault="007F2139" w:rsidP="006008C7">
      <w:pPr>
        <w:numPr>
          <w:ilvl w:val="1"/>
          <w:numId w:val="157"/>
        </w:numPr>
        <w:overflowPunct/>
        <w:autoSpaceDE/>
        <w:autoSpaceDN/>
        <w:adjustRightInd/>
        <w:spacing w:after="120"/>
        <w:textAlignment w:val="auto"/>
        <w:rPr>
          <w:rFonts w:eastAsia="SimSun"/>
          <w:b/>
          <w:szCs w:val="24"/>
          <w:lang w:val="en-US" w:eastAsia="zh-CN"/>
        </w:rPr>
      </w:pPr>
      <w:r w:rsidRPr="007F2139">
        <w:rPr>
          <w:rFonts w:eastAsia="SimSun"/>
          <w:b/>
          <w:szCs w:val="24"/>
          <w:lang w:val="en-US" w:eastAsia="zh-CN"/>
        </w:rPr>
        <w:t>To avoid a long interval between valid samples, define more strict extensions for longer DRX cycles.</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discussion is needed; agree on the table (update if needed).</w:t>
      </w:r>
    </w:p>
    <w:p w:rsidR="007F2139" w:rsidRPr="007F2139" w:rsidRDefault="007F2139" w:rsidP="007F2139">
      <w:pPr>
        <w:rPr>
          <w:rFonts w:eastAsia="SimSun"/>
          <w:b/>
          <w:u w:val="single"/>
          <w:lang w:eastAsia="zh-CN"/>
        </w:rPr>
      </w:pPr>
    </w:p>
    <w:p w:rsidR="007F2139" w:rsidRPr="007F2139" w:rsidRDefault="007F2139" w:rsidP="007F2139">
      <w:pPr>
        <w:rPr>
          <w:rFonts w:eastAsia="SimSun"/>
          <w:b/>
          <w:u w:val="single"/>
          <w:lang w:eastAsia="zh-CN"/>
        </w:rPr>
      </w:pPr>
      <w:r w:rsidRPr="007F2139">
        <w:rPr>
          <w:rFonts w:eastAsia="SimSun"/>
          <w:b/>
          <w:u w:val="single"/>
          <w:lang w:eastAsia="zh-CN"/>
        </w:rPr>
        <w:t>Issue #41: Intra-frequency measurement requirements: tables</w:t>
      </w:r>
    </w:p>
    <w:p w:rsidR="007F2139" w:rsidRPr="007F2139" w:rsidRDefault="007F2139" w:rsidP="006008C7">
      <w:pPr>
        <w:numPr>
          <w:ilvl w:val="0"/>
          <w:numId w:val="157"/>
        </w:numPr>
        <w:overflowPunct/>
        <w:autoSpaceDE/>
        <w:autoSpaceDN/>
        <w:adjustRightInd/>
        <w:spacing w:after="120"/>
        <w:textAlignment w:val="auto"/>
        <w:rPr>
          <w:rFonts w:eastAsia="SimSun"/>
          <w:szCs w:val="24"/>
          <w:lang w:val="en-US" w:eastAsia="x-none"/>
        </w:rPr>
      </w:pPr>
      <w:r w:rsidRPr="007F2139">
        <w:rPr>
          <w:rFonts w:eastAsia="SimSun"/>
          <w:b/>
          <w:szCs w:val="24"/>
          <w:lang w:val="en-US" w:eastAsia="x-none"/>
        </w:rPr>
        <w:t xml:space="preserve">Proposal 4 </w:t>
      </w:r>
      <w:r w:rsidRPr="007F2139">
        <w:rPr>
          <w:szCs w:val="24"/>
          <w:lang w:val="en-US" w:eastAsia="sv-SE"/>
        </w:rPr>
        <w:t>(R4-1912089 Ericsson)</w:t>
      </w:r>
      <w:r w:rsidRPr="007F2139">
        <w:rPr>
          <w:rFonts w:eastAsia="SimSun"/>
          <w:szCs w:val="24"/>
          <w:lang w:val="en-US" w:eastAsia="x-none"/>
        </w:rPr>
        <w:t>: Agree on further details for intra-frequency measurement requirements as shown in the tables below:</w:t>
      </w:r>
    </w:p>
    <w:p w:rsidR="007F2139" w:rsidRPr="007F2139" w:rsidRDefault="007F2139" w:rsidP="006008C7">
      <w:pPr>
        <w:numPr>
          <w:ilvl w:val="1"/>
          <w:numId w:val="157"/>
        </w:numPr>
        <w:overflowPunct/>
        <w:autoSpaceDE/>
        <w:autoSpaceDN/>
        <w:adjustRightInd/>
        <w:spacing w:after="120"/>
        <w:textAlignment w:val="auto"/>
        <w:rPr>
          <w:rFonts w:eastAsia="SimSun"/>
          <w:szCs w:val="24"/>
          <w:lang w:val="en-US" w:eastAsia="x-none"/>
        </w:rPr>
      </w:pPr>
      <w:r w:rsidRPr="007F2139">
        <w:rPr>
          <w:rFonts w:eastAsia="SimSun"/>
          <w:szCs w:val="24"/>
          <w:lang w:val="en-US" w:eastAsia="x-none"/>
        </w:rPr>
        <w:t>PSS/SSS detection, no measurement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rPr>
                <w:b/>
              </w:rPr>
              <w:t>DRX cycle</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rPr>
                <w:b/>
              </w:rPr>
              <w:t>T</w:t>
            </w:r>
            <w:r w:rsidRPr="007F2139">
              <w:rPr>
                <w:b/>
                <w:vertAlign w:val="subscript"/>
              </w:rPr>
              <w:t>PSS/SSS_sync_intra</w:t>
            </w:r>
          </w:p>
        </w:tc>
      </w:tr>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No DRX</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max( 600ms, ceil( (5+L</w:t>
            </w:r>
            <w:r w:rsidRPr="007F2139">
              <w:rPr>
                <w:vertAlign w:val="subscript"/>
              </w:rPr>
              <w:t>PSS/SSS</w:t>
            </w:r>
            <w:r w:rsidRPr="007F2139">
              <w:t>) x K</w:t>
            </w:r>
            <w:r w:rsidRPr="007F2139">
              <w:rPr>
                <w:vertAlign w:val="subscript"/>
              </w:rPr>
              <w:t>p</w:t>
            </w:r>
            <w:r w:rsidRPr="007F2139">
              <w:t>) x SMTC period )</w:t>
            </w:r>
            <w:r w:rsidRPr="007F2139">
              <w:rPr>
                <w:vertAlign w:val="superscript"/>
              </w:rPr>
              <w:t>Note 1</w:t>
            </w:r>
            <w:r w:rsidRPr="007F2139">
              <w:t xml:space="preserve"> x CSSF</w:t>
            </w:r>
            <w:r w:rsidRPr="007F2139">
              <w:rPr>
                <w:vertAlign w:val="subscript"/>
              </w:rPr>
              <w:t>intra</w:t>
            </w:r>
          </w:p>
        </w:tc>
      </w:tr>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DRX cycle≤ 320ms</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t>max( 600ms, ceil(1.5x (5+L</w:t>
            </w:r>
            <w:r w:rsidRPr="007F2139">
              <w:rPr>
                <w:vertAlign w:val="subscript"/>
              </w:rPr>
              <w:t>PSS/SSS</w:t>
            </w:r>
            <w:r w:rsidRPr="007F2139">
              <w:t>) x K</w:t>
            </w:r>
            <w:r w:rsidRPr="007F2139">
              <w:rPr>
                <w:vertAlign w:val="subscript"/>
              </w:rPr>
              <w:t>p</w:t>
            </w:r>
            <w:r w:rsidRPr="007F2139">
              <w:t>) x max(SMTC period,DRX cycle)) x CSSF</w:t>
            </w:r>
            <w:r w:rsidRPr="007F2139">
              <w:rPr>
                <w:vertAlign w:val="subscript"/>
              </w:rPr>
              <w:t>intra</w:t>
            </w:r>
          </w:p>
        </w:tc>
      </w:tr>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DRX cycle&gt;320ms</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t>ceil((5+L</w:t>
            </w:r>
            <w:r w:rsidRPr="007F2139">
              <w:rPr>
                <w:vertAlign w:val="subscript"/>
              </w:rPr>
              <w:t>PSS/SSS</w:t>
            </w:r>
            <w:r w:rsidRPr="007F2139">
              <w:t>) x K</w:t>
            </w:r>
            <w:r w:rsidRPr="007F2139">
              <w:rPr>
                <w:vertAlign w:val="subscript"/>
              </w:rPr>
              <w:t>p</w:t>
            </w:r>
            <w:r w:rsidRPr="007F2139">
              <w:t>) x DRX cycle x CSSF</w:t>
            </w:r>
            <w:r w:rsidRPr="007F2139">
              <w:rPr>
                <w:vertAlign w:val="subscript"/>
              </w:rPr>
              <w:t>intra</w:t>
            </w:r>
          </w:p>
        </w:tc>
      </w:tr>
      <w:tr w:rsidR="007F2139" w:rsidRPr="007F2139" w:rsidTr="00AD795C">
        <w:tc>
          <w:tcPr>
            <w:tcW w:w="9241" w:type="dxa"/>
            <w:gridSpan w:val="2"/>
            <w:tcBorders>
              <w:top w:val="single" w:sz="4" w:space="0" w:color="auto"/>
              <w:left w:val="single" w:sz="4" w:space="0" w:color="auto"/>
              <w:bottom w:val="single" w:sz="4" w:space="0" w:color="auto"/>
              <w:right w:val="single" w:sz="4" w:space="0" w:color="auto"/>
            </w:tcBorders>
          </w:tcPr>
          <w:p w:rsidR="007F2139" w:rsidRPr="007F2139" w:rsidRDefault="007F2139" w:rsidP="007F2139">
            <w:r w:rsidRPr="007F2139">
              <w:t>NOTE 1:</w:t>
            </w:r>
            <w:r w:rsidRPr="007F2139">
              <w:tab/>
              <w:t>If different SMTC periodicities are configured for different cells, the SMTC period in the requirement is the one used by the cell being identified.</w:t>
            </w:r>
          </w:p>
          <w:p w:rsidR="007F2139" w:rsidRPr="007F2139" w:rsidRDefault="007F2139" w:rsidP="007F2139">
            <w:r w:rsidRPr="007F2139">
              <w:t>NOTE 2:   L</w:t>
            </w:r>
            <w:r w:rsidRPr="007F2139">
              <w:rPr>
                <w:vertAlign w:val="subscript"/>
              </w:rPr>
              <w:t>PSS/SSS</w:t>
            </w:r>
            <w:r w:rsidRPr="007F2139">
              <w:t xml:space="preserve"> is the number of SMTC periods not available at the UE during T</w:t>
            </w:r>
            <w:r w:rsidRPr="007F2139">
              <w:rPr>
                <w:vertAlign w:val="subscript"/>
              </w:rPr>
              <w:t>PSS/SSS_sync_intra</w:t>
            </w:r>
            <w:r w:rsidRPr="007F2139">
              <w:t>, where L</w:t>
            </w:r>
            <w:r w:rsidRPr="007F2139">
              <w:rPr>
                <w:vertAlign w:val="subscript"/>
              </w:rPr>
              <w:t xml:space="preserve">PSS/SSS </w:t>
            </w:r>
            <w:r w:rsidRPr="007F2139">
              <w:t>≤ L</w:t>
            </w:r>
            <w:r w:rsidRPr="007F2139">
              <w:rPr>
                <w:vertAlign w:val="subscript"/>
              </w:rPr>
              <w:t>PSS/SSS,max.</w:t>
            </w:r>
          </w:p>
          <w:p w:rsidR="007F2139" w:rsidRPr="007F2139" w:rsidRDefault="007F2139" w:rsidP="007F2139">
            <w:r w:rsidRPr="007F2139">
              <w:t>NOTE 3:   L</w:t>
            </w:r>
            <w:r w:rsidRPr="007F2139">
              <w:rPr>
                <w:vertAlign w:val="subscript"/>
              </w:rPr>
              <w:t>PSS/SSS,max</w:t>
            </w:r>
            <w:r w:rsidRPr="007F2139">
              <w:t xml:space="preserve"> =20 for Max(DRX cycle,SMTC period)≤40 where DRX cycle is 0 for non-DRX, L</w:t>
            </w:r>
            <w:r w:rsidRPr="007F2139">
              <w:rPr>
                <w:vertAlign w:val="subscript"/>
              </w:rPr>
              <w:t>PSS/SSS,max</w:t>
            </w:r>
            <w:r w:rsidRPr="007F2139">
              <w:t xml:space="preserve"> =10 for 40&lt;Max(DRX cycle,SMTC period)≤320, L</w:t>
            </w:r>
            <w:r w:rsidRPr="007F2139">
              <w:rPr>
                <w:vertAlign w:val="subscript"/>
              </w:rPr>
              <w:t>PSS/SSS,max</w:t>
            </w:r>
            <w:r w:rsidRPr="007F2139">
              <w:t xml:space="preserve"> =5 for DRX cycle&gt;320.</w:t>
            </w:r>
          </w:p>
        </w:tc>
      </w:tr>
    </w:tbl>
    <w:p w:rsidR="007F2139" w:rsidRPr="007F2139" w:rsidRDefault="007F2139" w:rsidP="007F2139">
      <w:pPr>
        <w:rPr>
          <w:lang w:eastAsia="x-none"/>
        </w:rPr>
      </w:pPr>
    </w:p>
    <w:p w:rsidR="007F2139" w:rsidRPr="007F2139" w:rsidRDefault="007F2139" w:rsidP="006008C7">
      <w:pPr>
        <w:numPr>
          <w:ilvl w:val="0"/>
          <w:numId w:val="157"/>
        </w:numPr>
        <w:overflowPunct/>
        <w:autoSpaceDE/>
        <w:autoSpaceDN/>
        <w:adjustRightInd/>
        <w:spacing w:after="120"/>
        <w:textAlignment w:val="auto"/>
        <w:rPr>
          <w:rFonts w:eastAsia="SimSun"/>
          <w:szCs w:val="24"/>
          <w:lang w:val="en-US" w:eastAsia="x-none"/>
        </w:rPr>
      </w:pPr>
      <w:r w:rsidRPr="007F2139">
        <w:rPr>
          <w:rFonts w:eastAsia="SimSun"/>
          <w:szCs w:val="24"/>
          <w:lang w:val="en-US" w:eastAsia="x-none"/>
        </w:rPr>
        <w:t>PSS/SSS detection for deactivated SCell, no measurement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rPr>
                <w:b/>
              </w:rPr>
              <w:t>DRX cycle</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rPr>
                <w:b/>
              </w:rPr>
              <w:t>T</w:t>
            </w:r>
            <w:r w:rsidRPr="007F2139">
              <w:rPr>
                <w:b/>
                <w:vertAlign w:val="subscript"/>
              </w:rPr>
              <w:t>PSS/SSS_sync</w:t>
            </w:r>
            <w:r w:rsidRPr="007F2139">
              <w:rPr>
                <w:vertAlign w:val="subscript"/>
              </w:rPr>
              <w:t>_</w:t>
            </w:r>
            <w:r w:rsidRPr="007F2139">
              <w:rPr>
                <w:b/>
                <w:vertAlign w:val="subscript"/>
              </w:rPr>
              <w:t>intra</w:t>
            </w:r>
          </w:p>
        </w:tc>
      </w:tr>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No DRX</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(5+ L</w:t>
            </w:r>
            <w:r w:rsidRPr="007F2139">
              <w:rPr>
                <w:vertAlign w:val="subscript"/>
              </w:rPr>
              <w:t>PSS/SSS</w:t>
            </w:r>
            <w:r w:rsidRPr="007F2139">
              <w:t>) x measCycleSCell x CSSF</w:t>
            </w:r>
            <w:r w:rsidRPr="007F2139">
              <w:rPr>
                <w:vertAlign w:val="subscript"/>
              </w:rPr>
              <w:t>intra</w:t>
            </w:r>
          </w:p>
        </w:tc>
      </w:tr>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DRX cycle≤ 320ms</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t>(5+ L</w:t>
            </w:r>
            <w:r w:rsidRPr="007F2139">
              <w:rPr>
                <w:vertAlign w:val="subscript"/>
              </w:rPr>
              <w:t>PSS/SSS</w:t>
            </w:r>
            <w:r w:rsidRPr="007F2139">
              <w:t>) x max(measCycleSCell, 1.5xDRX cycle) x CSSF</w:t>
            </w:r>
            <w:r w:rsidRPr="007F2139">
              <w:rPr>
                <w:vertAlign w:val="subscript"/>
              </w:rPr>
              <w:t>intra</w:t>
            </w:r>
          </w:p>
        </w:tc>
      </w:tr>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DRX cycle&gt; 320ms</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(5+ L</w:t>
            </w:r>
            <w:r w:rsidRPr="007F2139">
              <w:rPr>
                <w:vertAlign w:val="subscript"/>
              </w:rPr>
              <w:t>PSS/SSS</w:t>
            </w:r>
            <w:r w:rsidRPr="007F2139">
              <w:t>) x max(measCycleSCell, DRX cycle) x CSSF</w:t>
            </w:r>
            <w:r w:rsidRPr="007F2139">
              <w:rPr>
                <w:vertAlign w:val="subscript"/>
              </w:rPr>
              <w:t>intra</w:t>
            </w:r>
          </w:p>
        </w:tc>
      </w:tr>
      <w:tr w:rsidR="007F2139" w:rsidRPr="007F2139" w:rsidTr="00AD795C">
        <w:tc>
          <w:tcPr>
            <w:tcW w:w="9241" w:type="dxa"/>
            <w:gridSpan w:val="2"/>
            <w:tcBorders>
              <w:top w:val="single" w:sz="4" w:space="0" w:color="auto"/>
              <w:left w:val="single" w:sz="4" w:space="0" w:color="auto"/>
              <w:bottom w:val="single" w:sz="4" w:space="0" w:color="auto"/>
              <w:right w:val="single" w:sz="4" w:space="0" w:color="auto"/>
            </w:tcBorders>
          </w:tcPr>
          <w:p w:rsidR="007F2139" w:rsidRPr="007F2139" w:rsidRDefault="007F2139" w:rsidP="007F2139">
            <w:r w:rsidRPr="007F2139">
              <w:lastRenderedPageBreak/>
              <w:t>NOTE 1:   L</w:t>
            </w:r>
            <w:r w:rsidRPr="007F2139">
              <w:rPr>
                <w:vertAlign w:val="subscript"/>
              </w:rPr>
              <w:t>PSS/SSS</w:t>
            </w:r>
            <w:r w:rsidRPr="007F2139">
              <w:t xml:space="preserve"> is the number of SMTC periods not available at the UE during T</w:t>
            </w:r>
            <w:r w:rsidRPr="007F2139">
              <w:rPr>
                <w:vertAlign w:val="subscript"/>
              </w:rPr>
              <w:t>PSS/SSS_sync_intra</w:t>
            </w:r>
            <w:r w:rsidRPr="007F2139">
              <w:t>, where L</w:t>
            </w:r>
            <w:r w:rsidRPr="007F2139">
              <w:rPr>
                <w:vertAlign w:val="subscript"/>
              </w:rPr>
              <w:t xml:space="preserve">PSS/SSS </w:t>
            </w:r>
            <w:r w:rsidRPr="007F2139">
              <w:t>≤ L</w:t>
            </w:r>
            <w:r w:rsidRPr="007F2139">
              <w:rPr>
                <w:vertAlign w:val="subscript"/>
              </w:rPr>
              <w:t>PSS/SSS,deact,max.</w:t>
            </w:r>
          </w:p>
          <w:p w:rsidR="007F2139" w:rsidRPr="007F2139" w:rsidRDefault="007F2139" w:rsidP="007F2139">
            <w:r w:rsidRPr="007F2139">
              <w:t>NOTE 2:   L</w:t>
            </w:r>
            <w:r w:rsidRPr="007F2139">
              <w:rPr>
                <w:vertAlign w:val="subscript"/>
              </w:rPr>
              <w:t>PSS/SSS, deact,max</w:t>
            </w:r>
            <w:r w:rsidRPr="007F2139">
              <w:t xml:space="preserve"> =20 for Max(DRX cycle, measCycleSCell)≤40 where DRX cycle is 0 for non-DRX, L</w:t>
            </w:r>
            <w:r w:rsidRPr="007F2139">
              <w:rPr>
                <w:vertAlign w:val="subscript"/>
              </w:rPr>
              <w:t>PSS/SSS, deact,max</w:t>
            </w:r>
            <w:r w:rsidRPr="007F2139">
              <w:t xml:space="preserve"> =10 for 40&lt;Max(DRX cycle, measCycleSCell)≤320, L</w:t>
            </w:r>
            <w:r w:rsidRPr="007F2139">
              <w:rPr>
                <w:vertAlign w:val="subscript"/>
              </w:rPr>
              <w:t>PSS/SSS, deact,max</w:t>
            </w:r>
            <w:r w:rsidRPr="007F2139">
              <w:t xml:space="preserve"> =5 for DRX cycle&gt;320.</w:t>
            </w:r>
          </w:p>
        </w:tc>
      </w:tr>
    </w:tbl>
    <w:p w:rsidR="007F2139" w:rsidRPr="007F2139" w:rsidRDefault="007F2139" w:rsidP="007F2139">
      <w:pPr>
        <w:rPr>
          <w:lang w:eastAsia="x-none"/>
        </w:rPr>
      </w:pPr>
    </w:p>
    <w:p w:rsidR="007F2139" w:rsidRPr="007F2139" w:rsidRDefault="007F2139" w:rsidP="006008C7">
      <w:pPr>
        <w:numPr>
          <w:ilvl w:val="0"/>
          <w:numId w:val="157"/>
        </w:numPr>
        <w:overflowPunct/>
        <w:autoSpaceDE/>
        <w:autoSpaceDN/>
        <w:adjustRightInd/>
        <w:spacing w:after="120"/>
        <w:textAlignment w:val="auto"/>
        <w:rPr>
          <w:rFonts w:eastAsia="SimSun"/>
          <w:szCs w:val="24"/>
          <w:lang w:val="en-US" w:eastAsia="x-none"/>
        </w:rPr>
      </w:pPr>
      <w:r w:rsidRPr="007F2139">
        <w:rPr>
          <w:rFonts w:eastAsia="SimSun"/>
          <w:szCs w:val="24"/>
          <w:lang w:val="en-US" w:eastAsia="x-none"/>
        </w:rPr>
        <w:t>Time index detection, no measurement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rPr>
                <w:b/>
              </w:rPr>
              <w:t>DRX cycle</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rPr>
                <w:b/>
              </w:rPr>
              <w:t>T</w:t>
            </w:r>
            <w:r w:rsidRPr="007F2139">
              <w:rPr>
                <w:b/>
                <w:vertAlign w:val="subscript"/>
              </w:rPr>
              <w:t>SSB_time_index_intra</w:t>
            </w:r>
          </w:p>
        </w:tc>
      </w:tr>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No DRX</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max(120ms, ceil( (3+L</w:t>
            </w:r>
            <w:r w:rsidRPr="007F2139">
              <w:rPr>
                <w:vertAlign w:val="subscript"/>
              </w:rPr>
              <w:t>ind</w:t>
            </w:r>
            <w:r w:rsidRPr="007F2139">
              <w:t>) x K</w:t>
            </w:r>
            <w:r w:rsidRPr="007F2139">
              <w:rPr>
                <w:vertAlign w:val="subscript"/>
              </w:rPr>
              <w:t xml:space="preserve">p </w:t>
            </w:r>
            <w:r w:rsidRPr="007F2139">
              <w:t>)</w:t>
            </w:r>
            <w:r w:rsidRPr="007F2139">
              <w:rPr>
                <w:vertAlign w:val="subscript"/>
              </w:rPr>
              <w:t xml:space="preserve"> </w:t>
            </w:r>
            <w:r w:rsidRPr="007F2139">
              <w:t>x SMTC period)</w:t>
            </w:r>
            <w:r w:rsidRPr="007F2139">
              <w:rPr>
                <w:vertAlign w:val="superscript"/>
              </w:rPr>
              <w:t>Note 1</w:t>
            </w:r>
            <w:r w:rsidRPr="007F2139">
              <w:t xml:space="preserve"> x CSSF</w:t>
            </w:r>
            <w:r w:rsidRPr="007F2139">
              <w:rPr>
                <w:vertAlign w:val="subscript"/>
              </w:rPr>
              <w:t>intra</w:t>
            </w:r>
          </w:p>
        </w:tc>
      </w:tr>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DRX cycle≤ 320ms</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t>max(120ms, ceil (1.5 x (3+L</w:t>
            </w:r>
            <w:r w:rsidRPr="007F2139">
              <w:rPr>
                <w:vertAlign w:val="subscript"/>
              </w:rPr>
              <w:t>ind</w:t>
            </w:r>
            <w:r w:rsidRPr="007F2139">
              <w:t>) x K</w:t>
            </w:r>
            <w:r w:rsidRPr="007F2139">
              <w:rPr>
                <w:vertAlign w:val="subscript"/>
              </w:rPr>
              <w:t>p</w:t>
            </w:r>
            <w:r w:rsidRPr="007F2139">
              <w:t>) x max(SMTC period,DRX cycle)) x CSSF</w:t>
            </w:r>
            <w:r w:rsidRPr="007F2139">
              <w:rPr>
                <w:vertAlign w:val="subscript"/>
              </w:rPr>
              <w:t>intra</w:t>
            </w:r>
          </w:p>
        </w:tc>
      </w:tr>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t>DRX cycle&gt;320ms</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t>Ceil((3+L</w:t>
            </w:r>
            <w:r w:rsidRPr="007F2139">
              <w:rPr>
                <w:vertAlign w:val="subscript"/>
              </w:rPr>
              <w:t>ind</w:t>
            </w:r>
            <w:r w:rsidRPr="007F2139">
              <w:t>) x K</w:t>
            </w:r>
            <w:r w:rsidRPr="007F2139">
              <w:rPr>
                <w:vertAlign w:val="subscript"/>
              </w:rPr>
              <w:t>p</w:t>
            </w:r>
            <w:r w:rsidRPr="007F2139">
              <w:t>) x DRX cycle x CSSF</w:t>
            </w:r>
            <w:r w:rsidRPr="007F2139">
              <w:rPr>
                <w:vertAlign w:val="subscript"/>
              </w:rPr>
              <w:t>intra</w:t>
            </w:r>
          </w:p>
        </w:tc>
      </w:tr>
      <w:tr w:rsidR="007F2139" w:rsidRPr="007F2139" w:rsidTr="00AD795C">
        <w:tc>
          <w:tcPr>
            <w:tcW w:w="9241" w:type="dxa"/>
            <w:gridSpan w:val="2"/>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NOTE 1:</w:t>
            </w:r>
            <w:r w:rsidRPr="007F2139">
              <w:tab/>
              <w:t>If different SMTC periodicities are configured for different cells, the SMTC period in the requirement is the one used by the cell being identified.</w:t>
            </w:r>
          </w:p>
          <w:p w:rsidR="007F2139" w:rsidRPr="007F2139" w:rsidRDefault="007F2139" w:rsidP="007F2139">
            <w:r w:rsidRPr="007F2139">
              <w:t>NOTE 2:   L</w:t>
            </w:r>
            <w:r w:rsidRPr="007F2139">
              <w:rPr>
                <w:vertAlign w:val="subscript"/>
              </w:rPr>
              <w:t>ind</w:t>
            </w:r>
            <w:r w:rsidRPr="007F2139">
              <w:t xml:space="preserve"> is the number of SMTC periods not available at the UE during T</w:t>
            </w:r>
            <w:r w:rsidRPr="007F2139">
              <w:rPr>
                <w:vertAlign w:val="subscript"/>
              </w:rPr>
              <w:t>SSB_time_index_intra</w:t>
            </w:r>
            <w:r w:rsidRPr="007F2139">
              <w:t>, where L</w:t>
            </w:r>
            <w:r w:rsidRPr="007F2139">
              <w:rPr>
                <w:vertAlign w:val="subscript"/>
              </w:rPr>
              <w:t xml:space="preserve">ind </w:t>
            </w:r>
            <w:r w:rsidRPr="007F2139">
              <w:t>≤ L</w:t>
            </w:r>
            <w:r w:rsidRPr="007F2139">
              <w:rPr>
                <w:vertAlign w:val="subscript"/>
              </w:rPr>
              <w:t>ind,max</w:t>
            </w:r>
            <w:r w:rsidRPr="007F2139">
              <w:t>.</w:t>
            </w:r>
          </w:p>
          <w:p w:rsidR="007F2139" w:rsidRPr="007F2139" w:rsidRDefault="007F2139" w:rsidP="007F2139">
            <w:r w:rsidRPr="007F2139">
              <w:t>NOTE 3:   L</w:t>
            </w:r>
            <w:r w:rsidRPr="007F2139">
              <w:rPr>
                <w:vertAlign w:val="subscript"/>
              </w:rPr>
              <w:t>ind,max</w:t>
            </w:r>
            <w:r w:rsidRPr="007F2139">
              <w:t xml:space="preserve"> =12 for Max(DRX cycle,SMTC period)≤40 where DRX cycle is 0 for non-DRX, L</w:t>
            </w:r>
            <w:r w:rsidRPr="007F2139">
              <w:rPr>
                <w:vertAlign w:val="subscript"/>
              </w:rPr>
              <w:t>ind,max</w:t>
            </w:r>
            <w:r w:rsidRPr="007F2139">
              <w:t xml:space="preserve"> =6 for 40&lt;Max(DRX cycle,SMTC period)≤320, L</w:t>
            </w:r>
            <w:r w:rsidRPr="007F2139">
              <w:rPr>
                <w:vertAlign w:val="subscript"/>
              </w:rPr>
              <w:t>ind,max</w:t>
            </w:r>
            <w:r w:rsidRPr="007F2139">
              <w:t xml:space="preserve"> =3 for DRX cycle&gt;320.</w:t>
            </w:r>
          </w:p>
        </w:tc>
      </w:tr>
    </w:tbl>
    <w:p w:rsidR="007F2139" w:rsidRPr="007F2139" w:rsidRDefault="007F2139" w:rsidP="007F2139">
      <w:pPr>
        <w:rPr>
          <w:lang w:eastAsia="x-none"/>
        </w:rPr>
      </w:pPr>
    </w:p>
    <w:p w:rsidR="007F2139" w:rsidRPr="007F2139" w:rsidRDefault="007F2139" w:rsidP="006008C7">
      <w:pPr>
        <w:numPr>
          <w:ilvl w:val="0"/>
          <w:numId w:val="157"/>
        </w:numPr>
        <w:overflowPunct/>
        <w:autoSpaceDE/>
        <w:autoSpaceDN/>
        <w:adjustRightInd/>
        <w:spacing w:after="120"/>
        <w:textAlignment w:val="auto"/>
        <w:rPr>
          <w:rFonts w:eastAsia="SimSun"/>
          <w:szCs w:val="24"/>
          <w:lang w:val="en-US" w:eastAsia="x-none"/>
        </w:rPr>
      </w:pPr>
      <w:r w:rsidRPr="007F2139">
        <w:rPr>
          <w:rFonts w:eastAsia="SimSun"/>
          <w:szCs w:val="24"/>
          <w:lang w:val="en-US" w:eastAsia="x-none"/>
        </w:rPr>
        <w:t>Time index detection for deactivated SCell, no measurement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rPr>
                <w:b/>
              </w:rPr>
              <w:t>DRX cycle</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rPr>
                <w:b/>
              </w:rPr>
              <w:t>T</w:t>
            </w:r>
            <w:r w:rsidRPr="007F2139">
              <w:rPr>
                <w:b/>
                <w:vertAlign w:val="subscript"/>
              </w:rPr>
              <w:t>SSB_time_index_intra</w:t>
            </w:r>
          </w:p>
        </w:tc>
      </w:tr>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No DRX</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(3+L</w:t>
            </w:r>
            <w:r w:rsidRPr="007F2139">
              <w:rPr>
                <w:vertAlign w:val="subscript"/>
              </w:rPr>
              <w:t>ind</w:t>
            </w:r>
            <w:r w:rsidRPr="007F2139">
              <w:t>) x measCycleSCell x CSSF</w:t>
            </w:r>
            <w:r w:rsidRPr="007F2139">
              <w:rPr>
                <w:vertAlign w:val="subscript"/>
              </w:rPr>
              <w:t>intra</w:t>
            </w:r>
          </w:p>
        </w:tc>
      </w:tr>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DRX cycle≤ 320ms</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t xml:space="preserve"> (3+L</w:t>
            </w:r>
            <w:r w:rsidRPr="007F2139">
              <w:rPr>
                <w:vertAlign w:val="subscript"/>
              </w:rPr>
              <w:t>ind</w:t>
            </w:r>
            <w:r w:rsidRPr="007F2139">
              <w:t>) x max(measCycleSCell, 1.5xDRX cycle) x CSSF</w:t>
            </w:r>
            <w:r w:rsidRPr="007F2139">
              <w:rPr>
                <w:vertAlign w:val="subscript"/>
              </w:rPr>
              <w:t>intra</w:t>
            </w:r>
          </w:p>
        </w:tc>
      </w:tr>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DRX cycle&gt; 320ms</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(3+L</w:t>
            </w:r>
            <w:r w:rsidRPr="007F2139">
              <w:rPr>
                <w:vertAlign w:val="subscript"/>
              </w:rPr>
              <w:t>ind</w:t>
            </w:r>
            <w:r w:rsidRPr="007F2139">
              <w:t>) x max(measCycleSCell, DRX cycle) x CSSF</w:t>
            </w:r>
            <w:r w:rsidRPr="007F2139">
              <w:rPr>
                <w:vertAlign w:val="subscript"/>
              </w:rPr>
              <w:t>intra</w:t>
            </w:r>
          </w:p>
        </w:tc>
      </w:tr>
      <w:tr w:rsidR="007F2139" w:rsidRPr="007F2139" w:rsidTr="00AD795C">
        <w:tc>
          <w:tcPr>
            <w:tcW w:w="9241" w:type="dxa"/>
            <w:gridSpan w:val="2"/>
            <w:tcBorders>
              <w:top w:val="single" w:sz="4" w:space="0" w:color="auto"/>
              <w:left w:val="single" w:sz="4" w:space="0" w:color="auto"/>
              <w:bottom w:val="single" w:sz="4" w:space="0" w:color="auto"/>
              <w:right w:val="single" w:sz="4" w:space="0" w:color="auto"/>
            </w:tcBorders>
          </w:tcPr>
          <w:p w:rsidR="007F2139" w:rsidRPr="007F2139" w:rsidRDefault="007F2139" w:rsidP="007F2139">
            <w:r w:rsidRPr="007F2139">
              <w:t>NOTE 1:   L</w:t>
            </w:r>
            <w:r w:rsidRPr="007F2139">
              <w:rPr>
                <w:vertAlign w:val="subscript"/>
              </w:rPr>
              <w:t>ind</w:t>
            </w:r>
            <w:r w:rsidRPr="007F2139">
              <w:t xml:space="preserve"> is the number of SMTC periods not available at the UE during T</w:t>
            </w:r>
            <w:r w:rsidRPr="007F2139">
              <w:rPr>
                <w:vertAlign w:val="subscript"/>
              </w:rPr>
              <w:t>SSB_time_index_intra</w:t>
            </w:r>
            <w:r w:rsidRPr="007F2139">
              <w:t>, where L</w:t>
            </w:r>
            <w:r w:rsidRPr="007F2139">
              <w:rPr>
                <w:vertAlign w:val="subscript"/>
              </w:rPr>
              <w:t xml:space="preserve">ind </w:t>
            </w:r>
            <w:r w:rsidRPr="007F2139">
              <w:t>≤ L</w:t>
            </w:r>
            <w:r w:rsidRPr="007F2139">
              <w:rPr>
                <w:vertAlign w:val="subscript"/>
              </w:rPr>
              <w:t>ind,deact,max.</w:t>
            </w:r>
          </w:p>
          <w:p w:rsidR="007F2139" w:rsidRPr="007F2139" w:rsidRDefault="007F2139" w:rsidP="007F2139">
            <w:r w:rsidRPr="007F2139">
              <w:t>NOTE 2:   L</w:t>
            </w:r>
            <w:r w:rsidRPr="007F2139">
              <w:rPr>
                <w:vertAlign w:val="subscript"/>
              </w:rPr>
              <w:t>ind,deact,max</w:t>
            </w:r>
            <w:r w:rsidRPr="007F2139">
              <w:t xml:space="preserve"> =12 for Max(DRX cycle, measCycleSCell)≤40 where DRX cycle is 0 for non-DRX, L</w:t>
            </w:r>
            <w:r w:rsidRPr="007F2139">
              <w:rPr>
                <w:vertAlign w:val="subscript"/>
              </w:rPr>
              <w:t>ind,deact,max</w:t>
            </w:r>
            <w:r w:rsidRPr="007F2139">
              <w:t xml:space="preserve"> =6 for 40&lt;Max(DRX cycle, measCycleSCell)≤320, L</w:t>
            </w:r>
            <w:r w:rsidRPr="007F2139">
              <w:rPr>
                <w:vertAlign w:val="subscript"/>
              </w:rPr>
              <w:t>ind, deact,max</w:t>
            </w:r>
            <w:r w:rsidRPr="007F2139">
              <w:t xml:space="preserve"> =3 for DRX cycle&gt;320.</w:t>
            </w:r>
          </w:p>
        </w:tc>
      </w:tr>
    </w:tbl>
    <w:p w:rsidR="007F2139" w:rsidRPr="007F2139" w:rsidRDefault="007F2139" w:rsidP="007F2139">
      <w:pPr>
        <w:rPr>
          <w:lang w:eastAsia="x-none"/>
        </w:rPr>
      </w:pPr>
    </w:p>
    <w:p w:rsidR="007F2139" w:rsidRPr="007F2139" w:rsidRDefault="007F2139" w:rsidP="006008C7">
      <w:pPr>
        <w:numPr>
          <w:ilvl w:val="0"/>
          <w:numId w:val="157"/>
        </w:numPr>
        <w:overflowPunct/>
        <w:autoSpaceDE/>
        <w:autoSpaceDN/>
        <w:adjustRightInd/>
        <w:spacing w:after="120"/>
        <w:textAlignment w:val="auto"/>
        <w:rPr>
          <w:rFonts w:eastAsia="SimSun"/>
          <w:szCs w:val="24"/>
          <w:lang w:val="en-US" w:eastAsia="x-none"/>
        </w:rPr>
      </w:pPr>
      <w:r w:rsidRPr="007F2139">
        <w:rPr>
          <w:rFonts w:eastAsia="SimSun"/>
          <w:szCs w:val="24"/>
          <w:lang w:val="en-US" w:eastAsia="x-none"/>
        </w:rPr>
        <w:t>Measurements, no measurement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rPr>
                <w:b/>
              </w:rPr>
              <w:t>DRX cycle</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rPr>
                <w:b/>
              </w:rPr>
              <w:t>T</w:t>
            </w:r>
            <w:r w:rsidRPr="007F2139">
              <w:rPr>
                <w:b/>
                <w:vertAlign w:val="subscript"/>
              </w:rPr>
              <w:t xml:space="preserve"> SSB_measurement_period_intra</w:t>
            </w:r>
            <w:r w:rsidRPr="007F2139">
              <w:rPr>
                <w:b/>
              </w:rPr>
              <w:t xml:space="preserve">  </w:t>
            </w:r>
          </w:p>
        </w:tc>
      </w:tr>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No DRX</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max(200ms, ceil( (5+ L</w:t>
            </w:r>
            <w:r w:rsidRPr="007F2139">
              <w:rPr>
                <w:vertAlign w:val="subscript"/>
              </w:rPr>
              <w:t>meas</w:t>
            </w:r>
            <w:r w:rsidRPr="007F2139">
              <w:t>) x K</w:t>
            </w:r>
            <w:r w:rsidRPr="007F2139">
              <w:rPr>
                <w:vertAlign w:val="subscript"/>
              </w:rPr>
              <w:t>p</w:t>
            </w:r>
            <w:r w:rsidRPr="007F2139">
              <w:t>) x SMTC period)</w:t>
            </w:r>
            <w:r w:rsidRPr="007F2139">
              <w:rPr>
                <w:vertAlign w:val="superscript"/>
              </w:rPr>
              <w:t>Note 1</w:t>
            </w:r>
            <w:r w:rsidRPr="007F2139">
              <w:t xml:space="preserve"> x CSSF</w:t>
            </w:r>
            <w:r w:rsidRPr="007F2139">
              <w:rPr>
                <w:vertAlign w:val="subscript"/>
              </w:rPr>
              <w:t>intra</w:t>
            </w:r>
          </w:p>
        </w:tc>
      </w:tr>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DRX cycle≤ 320ms</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t>max(200ms, ceil(1.5x (5+ L</w:t>
            </w:r>
            <w:r w:rsidRPr="007F2139">
              <w:rPr>
                <w:vertAlign w:val="subscript"/>
              </w:rPr>
              <w:t>meas</w:t>
            </w:r>
            <w:r w:rsidRPr="007F2139">
              <w:t>) x K</w:t>
            </w:r>
            <w:r w:rsidRPr="007F2139">
              <w:rPr>
                <w:vertAlign w:val="subscript"/>
              </w:rPr>
              <w:t>p</w:t>
            </w:r>
            <w:r w:rsidRPr="007F2139">
              <w:t>) x max(SMTC period,DRX cycle)) x CSSF</w:t>
            </w:r>
            <w:r w:rsidRPr="007F2139">
              <w:rPr>
                <w:vertAlign w:val="subscript"/>
              </w:rPr>
              <w:t>intra</w:t>
            </w:r>
          </w:p>
        </w:tc>
      </w:tr>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t>DRX cycle&gt;320ms</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t>ceil((5+ L</w:t>
            </w:r>
            <w:r w:rsidRPr="007F2139">
              <w:rPr>
                <w:vertAlign w:val="subscript"/>
              </w:rPr>
              <w:t>meas</w:t>
            </w:r>
            <w:r w:rsidRPr="007F2139">
              <w:t>) x K</w:t>
            </w:r>
            <w:r w:rsidRPr="007F2139">
              <w:rPr>
                <w:vertAlign w:val="subscript"/>
              </w:rPr>
              <w:t xml:space="preserve">p </w:t>
            </w:r>
            <w:r w:rsidRPr="007F2139">
              <w:t>) x DRX cycle x CSSF</w:t>
            </w:r>
            <w:r w:rsidRPr="007F2139">
              <w:rPr>
                <w:vertAlign w:val="subscript"/>
              </w:rPr>
              <w:t>intra</w:t>
            </w:r>
          </w:p>
        </w:tc>
      </w:tr>
      <w:tr w:rsidR="007F2139" w:rsidRPr="007F2139" w:rsidTr="00AD795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NOTE 1:</w:t>
            </w:r>
            <w:r w:rsidRPr="007F2139">
              <w:tab/>
              <w:t>If different SMTC periodicities are configured for different cells, the SMTC period in the requirement is the one used by the cell being identified</w:t>
            </w:r>
          </w:p>
          <w:p w:rsidR="007F2139" w:rsidRPr="007F2139" w:rsidRDefault="007F2139" w:rsidP="007F2139">
            <w:r w:rsidRPr="007F2139">
              <w:lastRenderedPageBreak/>
              <w:t>NOTE 2:   L</w:t>
            </w:r>
            <w:r w:rsidRPr="007F2139">
              <w:rPr>
                <w:vertAlign w:val="subscript"/>
              </w:rPr>
              <w:t>meas</w:t>
            </w:r>
            <w:r w:rsidRPr="007F2139">
              <w:t xml:space="preserve"> is the number of SMTC periods not available at the UE during T</w:t>
            </w:r>
            <w:r w:rsidRPr="007F2139">
              <w:rPr>
                <w:vertAlign w:val="subscript"/>
              </w:rPr>
              <w:t xml:space="preserve"> SSB_measurement_period_intra</w:t>
            </w:r>
            <w:r w:rsidRPr="007F2139">
              <w:t>, where L</w:t>
            </w:r>
            <w:r w:rsidRPr="007F2139">
              <w:rPr>
                <w:vertAlign w:val="subscript"/>
              </w:rPr>
              <w:t xml:space="preserve">meas </w:t>
            </w:r>
            <w:r w:rsidRPr="007F2139">
              <w:t>≤ L</w:t>
            </w:r>
            <w:r w:rsidRPr="007F2139">
              <w:rPr>
                <w:vertAlign w:val="subscript"/>
              </w:rPr>
              <w:t>meas,max.</w:t>
            </w:r>
          </w:p>
          <w:p w:rsidR="007F2139" w:rsidRPr="007F2139" w:rsidRDefault="007F2139" w:rsidP="007F2139">
            <w:r w:rsidRPr="007F2139">
              <w:t>NOTE 3:   L</w:t>
            </w:r>
            <w:r w:rsidRPr="007F2139">
              <w:rPr>
                <w:vertAlign w:val="subscript"/>
              </w:rPr>
              <w:t>meas,max</w:t>
            </w:r>
            <w:r w:rsidRPr="007F2139">
              <w:t xml:space="preserve"> =20 for Max(DRX cycle,SMTC period)≤40 where DRX cycle is 0 for non-DRX, L</w:t>
            </w:r>
            <w:r w:rsidRPr="007F2139">
              <w:rPr>
                <w:vertAlign w:val="subscript"/>
              </w:rPr>
              <w:t>meas,max</w:t>
            </w:r>
            <w:r w:rsidRPr="007F2139">
              <w:t xml:space="preserve"> =10 for 40&lt;Max(DRX cycle,SMTC period)≤320, L</w:t>
            </w:r>
            <w:r w:rsidRPr="007F2139">
              <w:rPr>
                <w:vertAlign w:val="subscript"/>
              </w:rPr>
              <w:t>meas,max</w:t>
            </w:r>
            <w:r w:rsidRPr="007F2139">
              <w:t xml:space="preserve"> =5 for DRX cycle&gt;320.</w:t>
            </w:r>
          </w:p>
        </w:tc>
      </w:tr>
    </w:tbl>
    <w:p w:rsidR="007F2139" w:rsidRPr="007F2139" w:rsidRDefault="007F2139" w:rsidP="007F2139">
      <w:pPr>
        <w:rPr>
          <w:lang w:eastAsia="x-none"/>
        </w:rPr>
      </w:pPr>
    </w:p>
    <w:p w:rsidR="007F2139" w:rsidRPr="007F2139" w:rsidRDefault="007F2139" w:rsidP="006008C7">
      <w:pPr>
        <w:numPr>
          <w:ilvl w:val="0"/>
          <w:numId w:val="157"/>
        </w:numPr>
        <w:overflowPunct/>
        <w:autoSpaceDE/>
        <w:autoSpaceDN/>
        <w:adjustRightInd/>
        <w:spacing w:after="120"/>
        <w:textAlignment w:val="auto"/>
        <w:rPr>
          <w:rFonts w:eastAsia="SimSun"/>
          <w:szCs w:val="24"/>
          <w:lang w:val="en-US" w:eastAsia="x-none"/>
        </w:rPr>
      </w:pPr>
      <w:r w:rsidRPr="007F2139">
        <w:rPr>
          <w:rFonts w:eastAsia="SimSun"/>
          <w:szCs w:val="24"/>
          <w:lang w:val="en-US" w:eastAsia="x-none"/>
        </w:rPr>
        <w:t>Measurements for deactivated SCell, no measurement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rPr>
                <w:b/>
              </w:rPr>
              <w:t>DRX cycle</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rPr>
                <w:b/>
              </w:rPr>
              <w:t>T</w:t>
            </w:r>
            <w:r w:rsidRPr="007F2139">
              <w:rPr>
                <w:b/>
                <w:vertAlign w:val="subscript"/>
              </w:rPr>
              <w:t xml:space="preserve"> SSB_measurement_period_intra</w:t>
            </w:r>
            <w:r w:rsidRPr="007F2139">
              <w:rPr>
                <w:b/>
              </w:rPr>
              <w:t xml:space="preserve">  </w:t>
            </w:r>
          </w:p>
        </w:tc>
      </w:tr>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No DRX</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(5+ L</w:t>
            </w:r>
            <w:r w:rsidRPr="007F2139">
              <w:rPr>
                <w:vertAlign w:val="subscript"/>
              </w:rPr>
              <w:t>meas</w:t>
            </w:r>
            <w:r w:rsidRPr="007F2139">
              <w:t>) x measCycleSCell x CSSF</w:t>
            </w:r>
            <w:r w:rsidRPr="007F2139">
              <w:rPr>
                <w:vertAlign w:val="subscript"/>
              </w:rPr>
              <w:t>intra</w:t>
            </w:r>
          </w:p>
        </w:tc>
      </w:tr>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DRX cycle≤ 320ms</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t>(5+ L</w:t>
            </w:r>
            <w:r w:rsidRPr="007F2139">
              <w:rPr>
                <w:vertAlign w:val="subscript"/>
              </w:rPr>
              <w:t>meas</w:t>
            </w:r>
            <w:r w:rsidRPr="007F2139">
              <w:t>) x max(measCycleSCell, 1.5xDRX cycle) x CSSF</w:t>
            </w:r>
            <w:r w:rsidRPr="007F2139">
              <w:rPr>
                <w:vertAlign w:val="subscript"/>
              </w:rPr>
              <w:t>intra</w:t>
            </w:r>
          </w:p>
        </w:tc>
      </w:tr>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DRX cycle&gt; 320ms</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(5+ L</w:t>
            </w:r>
            <w:r w:rsidRPr="007F2139">
              <w:rPr>
                <w:vertAlign w:val="subscript"/>
              </w:rPr>
              <w:t>meas</w:t>
            </w:r>
            <w:r w:rsidRPr="007F2139">
              <w:t>) x max(measCycleSCell, DRX cycle) x CSSF</w:t>
            </w:r>
            <w:r w:rsidRPr="007F2139">
              <w:rPr>
                <w:vertAlign w:val="subscript"/>
              </w:rPr>
              <w:t>intra</w:t>
            </w:r>
          </w:p>
        </w:tc>
      </w:tr>
      <w:tr w:rsidR="007F2139" w:rsidRPr="007F2139" w:rsidTr="00AD795C">
        <w:tc>
          <w:tcPr>
            <w:tcW w:w="9241" w:type="dxa"/>
            <w:gridSpan w:val="2"/>
            <w:tcBorders>
              <w:top w:val="single" w:sz="4" w:space="0" w:color="auto"/>
              <w:left w:val="single" w:sz="4" w:space="0" w:color="auto"/>
              <w:bottom w:val="single" w:sz="4" w:space="0" w:color="auto"/>
              <w:right w:val="single" w:sz="4" w:space="0" w:color="auto"/>
            </w:tcBorders>
          </w:tcPr>
          <w:p w:rsidR="007F2139" w:rsidRPr="007F2139" w:rsidRDefault="007F2139" w:rsidP="007F2139">
            <w:r w:rsidRPr="007F2139">
              <w:t>NOTE 1:   L</w:t>
            </w:r>
            <w:r w:rsidRPr="007F2139">
              <w:rPr>
                <w:vertAlign w:val="subscript"/>
              </w:rPr>
              <w:t>meas</w:t>
            </w:r>
            <w:r w:rsidRPr="007F2139">
              <w:t xml:space="preserve"> is the number of SMTC periods not available at the UE during T</w:t>
            </w:r>
            <w:r w:rsidRPr="007F2139">
              <w:rPr>
                <w:vertAlign w:val="subscript"/>
              </w:rPr>
              <w:t xml:space="preserve"> SSB_measurement_period_intra</w:t>
            </w:r>
            <w:r w:rsidRPr="007F2139">
              <w:t>, where L</w:t>
            </w:r>
            <w:r w:rsidRPr="007F2139">
              <w:rPr>
                <w:vertAlign w:val="subscript"/>
              </w:rPr>
              <w:t xml:space="preserve">meas </w:t>
            </w:r>
            <w:r w:rsidRPr="007F2139">
              <w:t>≤ L</w:t>
            </w:r>
            <w:r w:rsidRPr="007F2139">
              <w:rPr>
                <w:vertAlign w:val="subscript"/>
              </w:rPr>
              <w:t>meas,deact,max.</w:t>
            </w:r>
          </w:p>
          <w:p w:rsidR="007F2139" w:rsidRPr="007F2139" w:rsidRDefault="007F2139" w:rsidP="007F2139">
            <w:r w:rsidRPr="007F2139">
              <w:t>NOTE 2:   L</w:t>
            </w:r>
            <w:r w:rsidRPr="007F2139">
              <w:rPr>
                <w:vertAlign w:val="subscript"/>
              </w:rPr>
              <w:t>meas,deact,max</w:t>
            </w:r>
            <w:r w:rsidRPr="007F2139">
              <w:t xml:space="preserve"> =20 for Max(DRX cycle, measCycleSCell)≤40 where DRX cycle is 0 for non-DRX, L</w:t>
            </w:r>
            <w:r w:rsidRPr="007F2139">
              <w:rPr>
                <w:vertAlign w:val="subscript"/>
              </w:rPr>
              <w:t>meas,deact,max</w:t>
            </w:r>
            <w:r w:rsidRPr="007F2139">
              <w:t xml:space="preserve"> =10 for 40&lt;Max(DRX cycle, measCycleSCell)≤320, L</w:t>
            </w:r>
            <w:r w:rsidRPr="007F2139">
              <w:rPr>
                <w:vertAlign w:val="subscript"/>
              </w:rPr>
              <w:t>meas,deact,max</w:t>
            </w:r>
            <w:r w:rsidRPr="007F2139">
              <w:t xml:space="preserve"> =5 for DRX cycle&gt;320.</w:t>
            </w:r>
          </w:p>
        </w:tc>
      </w:tr>
    </w:tbl>
    <w:p w:rsidR="007F2139" w:rsidRPr="007F2139" w:rsidRDefault="007F2139" w:rsidP="007F2139">
      <w:pPr>
        <w:rPr>
          <w:lang w:eastAsia="x-none"/>
        </w:rPr>
      </w:pPr>
    </w:p>
    <w:p w:rsidR="007F2139" w:rsidRPr="007F2139" w:rsidRDefault="007F2139" w:rsidP="006008C7">
      <w:pPr>
        <w:numPr>
          <w:ilvl w:val="0"/>
          <w:numId w:val="157"/>
        </w:numPr>
        <w:overflowPunct/>
        <w:autoSpaceDE/>
        <w:autoSpaceDN/>
        <w:adjustRightInd/>
        <w:spacing w:after="120"/>
        <w:textAlignment w:val="auto"/>
        <w:rPr>
          <w:rFonts w:eastAsia="SimSun"/>
          <w:szCs w:val="24"/>
          <w:lang w:val="en-US" w:eastAsia="x-none"/>
        </w:rPr>
      </w:pPr>
      <w:r w:rsidRPr="007F2139">
        <w:rPr>
          <w:rFonts w:eastAsia="SimSun"/>
          <w:szCs w:val="24"/>
          <w:lang w:val="en-US" w:eastAsia="x-none"/>
        </w:rPr>
        <w:t>PSS/SSS detection, with measurement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rPr>
                <w:b/>
              </w:rPr>
              <w:t>DRX cycle</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rPr>
                <w:b/>
              </w:rPr>
              <w:t>T</w:t>
            </w:r>
            <w:r w:rsidRPr="007F2139">
              <w:rPr>
                <w:b/>
                <w:vertAlign w:val="subscript"/>
              </w:rPr>
              <w:t>PSS/SSS_sync_intra</w:t>
            </w:r>
          </w:p>
        </w:tc>
      </w:tr>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No DRX</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max(600ms, (5+L</w:t>
            </w:r>
            <w:r w:rsidRPr="007F2139">
              <w:rPr>
                <w:vertAlign w:val="subscript"/>
              </w:rPr>
              <w:t>PSS/SSS</w:t>
            </w:r>
            <w:r w:rsidRPr="007F2139">
              <w:t>) x max(MGRP, SMTC period)) x CSSF</w:t>
            </w:r>
            <w:r w:rsidRPr="007F2139">
              <w:rPr>
                <w:vertAlign w:val="subscript"/>
              </w:rPr>
              <w:t>intra</w:t>
            </w:r>
          </w:p>
        </w:tc>
      </w:tr>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DRX cycle≤ 320ms</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t>max(600ms, ceil(1.5x (5+L</w:t>
            </w:r>
            <w:r w:rsidRPr="007F2139">
              <w:rPr>
                <w:vertAlign w:val="subscript"/>
              </w:rPr>
              <w:t>PSS/SSS</w:t>
            </w:r>
            <w:r w:rsidRPr="007F2139">
              <w:t>)) x max(MGRP, SMTC period,DRX cycle)) x CSSF</w:t>
            </w:r>
            <w:r w:rsidRPr="007F2139">
              <w:rPr>
                <w:vertAlign w:val="subscript"/>
              </w:rPr>
              <w:t>intra</w:t>
            </w:r>
            <w:r w:rsidRPr="007F2139">
              <w:rPr>
                <w:vertAlign w:val="superscript"/>
              </w:rPr>
              <w:t xml:space="preserve"> </w:t>
            </w:r>
          </w:p>
        </w:tc>
      </w:tr>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t>DRX cycle&gt;320ms</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t>(5+L</w:t>
            </w:r>
            <w:r w:rsidRPr="007F2139">
              <w:rPr>
                <w:vertAlign w:val="subscript"/>
              </w:rPr>
              <w:t>PSS/SSS</w:t>
            </w:r>
            <w:r w:rsidRPr="007F2139">
              <w:t>) x max(MGRP, DRX cycle) x CSSF</w:t>
            </w:r>
            <w:r w:rsidRPr="007F2139">
              <w:rPr>
                <w:vertAlign w:val="subscript"/>
              </w:rPr>
              <w:t>intra</w:t>
            </w:r>
          </w:p>
        </w:tc>
      </w:tr>
      <w:tr w:rsidR="007F2139" w:rsidRPr="007F2139" w:rsidTr="00AD795C">
        <w:tc>
          <w:tcPr>
            <w:tcW w:w="9241" w:type="dxa"/>
            <w:gridSpan w:val="2"/>
            <w:tcBorders>
              <w:top w:val="single" w:sz="4" w:space="0" w:color="auto"/>
              <w:left w:val="single" w:sz="4" w:space="0" w:color="auto"/>
              <w:bottom w:val="single" w:sz="4" w:space="0" w:color="auto"/>
              <w:right w:val="single" w:sz="4" w:space="0" w:color="auto"/>
            </w:tcBorders>
          </w:tcPr>
          <w:p w:rsidR="007F2139" w:rsidRPr="007F2139" w:rsidRDefault="007F2139" w:rsidP="007F2139">
            <w:r w:rsidRPr="007F2139">
              <w:t>NOTE 1:   L</w:t>
            </w:r>
            <w:r w:rsidRPr="007F2139">
              <w:rPr>
                <w:vertAlign w:val="subscript"/>
              </w:rPr>
              <w:t>PSS/SSS</w:t>
            </w:r>
            <w:r w:rsidRPr="007F2139">
              <w:t xml:space="preserve"> is the number of SMTC periods not available at the UE during T</w:t>
            </w:r>
            <w:r w:rsidRPr="007F2139">
              <w:rPr>
                <w:vertAlign w:val="subscript"/>
              </w:rPr>
              <w:t>PSS/SSS_sync_intra</w:t>
            </w:r>
            <w:r w:rsidRPr="007F2139">
              <w:t>, where L</w:t>
            </w:r>
            <w:r w:rsidRPr="007F2139">
              <w:rPr>
                <w:vertAlign w:val="subscript"/>
              </w:rPr>
              <w:t xml:space="preserve">PSS/SSS </w:t>
            </w:r>
            <w:r w:rsidRPr="007F2139">
              <w:t>≤ L</w:t>
            </w:r>
            <w:r w:rsidRPr="007F2139">
              <w:rPr>
                <w:vertAlign w:val="subscript"/>
              </w:rPr>
              <w:t>PSS/SSS,gaps,max.</w:t>
            </w:r>
          </w:p>
          <w:p w:rsidR="007F2139" w:rsidRPr="007F2139" w:rsidRDefault="007F2139" w:rsidP="007F2139">
            <w:r w:rsidRPr="007F2139">
              <w:t>NOTE 2:   L</w:t>
            </w:r>
            <w:r w:rsidRPr="007F2139">
              <w:rPr>
                <w:vertAlign w:val="subscript"/>
              </w:rPr>
              <w:t>PSS/SSS,gaps,max</w:t>
            </w:r>
            <w:r w:rsidRPr="007F2139">
              <w:t xml:space="preserve"> =20 for Max(DRX cycle,SMTC period,MGRP)≤40 where DRX cycle is 0 for non-DRX, L</w:t>
            </w:r>
            <w:r w:rsidRPr="007F2139">
              <w:rPr>
                <w:vertAlign w:val="subscript"/>
              </w:rPr>
              <w:t>PSS/SSS,gaps,max</w:t>
            </w:r>
            <w:r w:rsidRPr="007F2139">
              <w:t xml:space="preserve"> =10 for 40&lt;Max(DRX cycle,SMTC period,MGRP)≤320, L</w:t>
            </w:r>
            <w:r w:rsidRPr="007F2139">
              <w:rPr>
                <w:vertAlign w:val="subscript"/>
              </w:rPr>
              <w:t>PSS/SSS,gaps,max</w:t>
            </w:r>
            <w:r w:rsidRPr="007F2139">
              <w:t xml:space="preserve"> =5 for DRX cycle&gt;320.</w:t>
            </w:r>
          </w:p>
        </w:tc>
      </w:tr>
    </w:tbl>
    <w:p w:rsidR="007F2139" w:rsidRPr="007F2139" w:rsidRDefault="007F2139" w:rsidP="007F2139">
      <w:pPr>
        <w:rPr>
          <w:lang w:eastAsia="x-none"/>
        </w:rPr>
      </w:pPr>
    </w:p>
    <w:p w:rsidR="007F2139" w:rsidRPr="007F2139" w:rsidRDefault="007F2139" w:rsidP="006008C7">
      <w:pPr>
        <w:numPr>
          <w:ilvl w:val="0"/>
          <w:numId w:val="157"/>
        </w:numPr>
        <w:overflowPunct/>
        <w:autoSpaceDE/>
        <w:autoSpaceDN/>
        <w:adjustRightInd/>
        <w:spacing w:after="120"/>
        <w:textAlignment w:val="auto"/>
        <w:rPr>
          <w:rFonts w:eastAsia="SimSun"/>
          <w:szCs w:val="24"/>
          <w:lang w:val="en-US" w:eastAsia="x-none"/>
        </w:rPr>
      </w:pPr>
      <w:r w:rsidRPr="007F2139">
        <w:rPr>
          <w:rFonts w:eastAsia="SimSun"/>
          <w:szCs w:val="24"/>
          <w:lang w:val="en-US" w:eastAsia="x-none"/>
        </w:rPr>
        <w:t>Time index detection, with measurement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rPr>
                <w:b/>
              </w:rPr>
              <w:t>DRX cycle</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rPr>
                <w:b/>
              </w:rPr>
              <w:t>T</w:t>
            </w:r>
            <w:r w:rsidRPr="007F2139">
              <w:rPr>
                <w:b/>
                <w:vertAlign w:val="subscript"/>
              </w:rPr>
              <w:t>SSB_time_index_intra</w:t>
            </w:r>
          </w:p>
        </w:tc>
      </w:tr>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No DRX</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max(120ms, (3+L</w:t>
            </w:r>
            <w:r w:rsidRPr="007F2139">
              <w:rPr>
                <w:vertAlign w:val="subscript"/>
              </w:rPr>
              <w:t>ind</w:t>
            </w:r>
            <w:r w:rsidRPr="007F2139">
              <w:t>) x max(MGRP, SMTC period)) x CSSF</w:t>
            </w:r>
            <w:r w:rsidRPr="007F2139">
              <w:rPr>
                <w:vertAlign w:val="subscript"/>
              </w:rPr>
              <w:t>intra</w:t>
            </w:r>
          </w:p>
        </w:tc>
      </w:tr>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DRX cycle≤ 320ms</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t>max(120ms, ceil(1.5x (3+L</w:t>
            </w:r>
            <w:r w:rsidRPr="007F2139">
              <w:rPr>
                <w:vertAlign w:val="subscript"/>
              </w:rPr>
              <w:t>ind</w:t>
            </w:r>
            <w:r w:rsidRPr="007F2139">
              <w:t>)) x max(MGRP, SMTC period,DRX cycle) x CSSF</w:t>
            </w:r>
            <w:r w:rsidRPr="007F2139">
              <w:rPr>
                <w:vertAlign w:val="subscript"/>
              </w:rPr>
              <w:t>intra</w:t>
            </w:r>
            <w:r w:rsidRPr="007F2139">
              <w:t>)</w:t>
            </w:r>
            <w:r w:rsidRPr="007F2139">
              <w:rPr>
                <w:vertAlign w:val="superscript"/>
              </w:rPr>
              <w:t xml:space="preserve"> </w:t>
            </w:r>
          </w:p>
        </w:tc>
      </w:tr>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t>DRX cycle&gt;320ms</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t>(3+L</w:t>
            </w:r>
            <w:r w:rsidRPr="007F2139">
              <w:rPr>
                <w:vertAlign w:val="subscript"/>
              </w:rPr>
              <w:t>ind</w:t>
            </w:r>
            <w:r w:rsidRPr="007F2139">
              <w:t>) x max(MGRP, DRX cycle) x CSSF</w:t>
            </w:r>
            <w:r w:rsidRPr="007F2139">
              <w:rPr>
                <w:vertAlign w:val="subscript"/>
              </w:rPr>
              <w:t>intra</w:t>
            </w:r>
          </w:p>
        </w:tc>
      </w:tr>
      <w:tr w:rsidR="007F2139" w:rsidRPr="007F2139" w:rsidTr="00AD795C">
        <w:tc>
          <w:tcPr>
            <w:tcW w:w="9241" w:type="dxa"/>
            <w:gridSpan w:val="2"/>
            <w:tcBorders>
              <w:top w:val="single" w:sz="4" w:space="0" w:color="auto"/>
              <w:left w:val="single" w:sz="4" w:space="0" w:color="auto"/>
              <w:bottom w:val="single" w:sz="4" w:space="0" w:color="auto"/>
              <w:right w:val="single" w:sz="4" w:space="0" w:color="auto"/>
            </w:tcBorders>
          </w:tcPr>
          <w:p w:rsidR="007F2139" w:rsidRPr="007F2139" w:rsidRDefault="007F2139" w:rsidP="007F2139">
            <w:r w:rsidRPr="007F2139">
              <w:t>NOTE 1:   L</w:t>
            </w:r>
            <w:r w:rsidRPr="007F2139">
              <w:rPr>
                <w:vertAlign w:val="subscript"/>
              </w:rPr>
              <w:t>ind</w:t>
            </w:r>
            <w:r w:rsidRPr="007F2139">
              <w:t xml:space="preserve"> is the number of SMTC periods not available at the UE during T</w:t>
            </w:r>
            <w:r w:rsidRPr="007F2139">
              <w:rPr>
                <w:vertAlign w:val="subscript"/>
              </w:rPr>
              <w:t>SSB_time_index_intra</w:t>
            </w:r>
            <w:r w:rsidRPr="007F2139">
              <w:t>, where L</w:t>
            </w:r>
            <w:r w:rsidRPr="007F2139">
              <w:rPr>
                <w:vertAlign w:val="subscript"/>
              </w:rPr>
              <w:t xml:space="preserve">ind </w:t>
            </w:r>
            <w:r w:rsidRPr="007F2139">
              <w:t>≤ L</w:t>
            </w:r>
            <w:r w:rsidRPr="007F2139">
              <w:rPr>
                <w:vertAlign w:val="subscript"/>
              </w:rPr>
              <w:t>ind,gaps,max</w:t>
            </w:r>
            <w:r w:rsidRPr="007F2139">
              <w:t>.</w:t>
            </w:r>
          </w:p>
          <w:p w:rsidR="007F2139" w:rsidRPr="007F2139" w:rsidRDefault="007F2139" w:rsidP="007F2139">
            <w:r w:rsidRPr="007F2139">
              <w:t>NOTE 2:   L</w:t>
            </w:r>
            <w:r w:rsidRPr="007F2139">
              <w:rPr>
                <w:vertAlign w:val="subscript"/>
              </w:rPr>
              <w:t>ind,gaps,max</w:t>
            </w:r>
            <w:r w:rsidRPr="007F2139">
              <w:t xml:space="preserve"> =12 for Max(DRX cycle,SMTC period)≤40 where DRX cycle is 0 for non-DRX, L</w:t>
            </w:r>
            <w:r w:rsidRPr="007F2139">
              <w:rPr>
                <w:vertAlign w:val="subscript"/>
              </w:rPr>
              <w:t>ind,gaps,max</w:t>
            </w:r>
            <w:r w:rsidRPr="007F2139">
              <w:t>=6 for 40&lt;Max(DRX cycle,SMTC period)≤320, L</w:t>
            </w:r>
            <w:r w:rsidRPr="007F2139">
              <w:rPr>
                <w:vertAlign w:val="subscript"/>
              </w:rPr>
              <w:t>ind,gaps,max</w:t>
            </w:r>
            <w:r w:rsidRPr="007F2139">
              <w:t xml:space="preserve"> =3 for DRX cycle&gt;320.</w:t>
            </w:r>
          </w:p>
        </w:tc>
      </w:tr>
    </w:tbl>
    <w:p w:rsidR="007F2139" w:rsidRPr="007F2139" w:rsidRDefault="007F2139" w:rsidP="007F2139">
      <w:pPr>
        <w:rPr>
          <w:lang w:eastAsia="x-none"/>
        </w:rPr>
      </w:pPr>
    </w:p>
    <w:p w:rsidR="007F2139" w:rsidRPr="007F2139" w:rsidRDefault="007F2139" w:rsidP="006008C7">
      <w:pPr>
        <w:numPr>
          <w:ilvl w:val="0"/>
          <w:numId w:val="157"/>
        </w:numPr>
        <w:overflowPunct/>
        <w:autoSpaceDE/>
        <w:autoSpaceDN/>
        <w:adjustRightInd/>
        <w:spacing w:after="120"/>
        <w:textAlignment w:val="auto"/>
        <w:rPr>
          <w:rFonts w:eastAsia="SimSun"/>
          <w:szCs w:val="24"/>
          <w:lang w:val="en-US" w:eastAsia="x-none"/>
        </w:rPr>
      </w:pPr>
      <w:r w:rsidRPr="007F2139">
        <w:rPr>
          <w:rFonts w:eastAsia="SimSun"/>
          <w:szCs w:val="24"/>
          <w:lang w:val="en-US" w:eastAsia="x-none"/>
        </w:rPr>
        <w:t>Measurements, with measurement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rPr>
                <w:b/>
              </w:rPr>
              <w:t>DRX cycle</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rPr>
                <w:b/>
              </w:rPr>
              <w:t>T</w:t>
            </w:r>
            <w:r w:rsidRPr="007F2139">
              <w:rPr>
                <w:b/>
                <w:vertAlign w:val="subscript"/>
              </w:rPr>
              <w:t xml:space="preserve"> SSB_measurement_period_intra</w:t>
            </w:r>
            <w:r w:rsidRPr="007F2139">
              <w:rPr>
                <w:b/>
              </w:rPr>
              <w:t xml:space="preserve">  </w:t>
            </w:r>
          </w:p>
        </w:tc>
      </w:tr>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No DRX</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max(200ms, (5+L</w:t>
            </w:r>
            <w:r w:rsidRPr="007F2139">
              <w:rPr>
                <w:vertAlign w:val="subscript"/>
              </w:rPr>
              <w:t>meas</w:t>
            </w:r>
            <w:r w:rsidRPr="007F2139">
              <w:t>) x max(MGRP, SMTC period)) x CSSF</w:t>
            </w:r>
            <w:r w:rsidRPr="007F2139">
              <w:rPr>
                <w:vertAlign w:val="subscript"/>
              </w:rPr>
              <w:t>intra</w:t>
            </w:r>
          </w:p>
        </w:tc>
      </w:tr>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r w:rsidRPr="007F2139">
              <w:t>DRX cycle≤ 320ms</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t>max(200ms, ceil(1.5x (5+L</w:t>
            </w:r>
            <w:r w:rsidRPr="007F2139">
              <w:rPr>
                <w:vertAlign w:val="subscript"/>
              </w:rPr>
              <w:t>meas</w:t>
            </w:r>
            <w:r w:rsidRPr="007F2139">
              <w:t>)) x max(MGRP, SMTC period,DRX cycle))</w:t>
            </w:r>
            <w:r w:rsidRPr="007F2139">
              <w:rPr>
                <w:vertAlign w:val="superscript"/>
              </w:rPr>
              <w:t xml:space="preserve"> </w:t>
            </w:r>
            <w:r w:rsidRPr="007F2139">
              <w:t>x CSSF</w:t>
            </w:r>
            <w:r w:rsidRPr="007F2139">
              <w:rPr>
                <w:vertAlign w:val="subscript"/>
              </w:rPr>
              <w:t>intra</w:t>
            </w:r>
          </w:p>
        </w:tc>
      </w:tr>
      <w:tr w:rsidR="007F2139" w:rsidRPr="007F2139" w:rsidTr="00AD795C">
        <w:tc>
          <w:tcPr>
            <w:tcW w:w="4620"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t>DRX cycle&gt;320ms</w:t>
            </w:r>
          </w:p>
        </w:tc>
        <w:tc>
          <w:tcPr>
            <w:tcW w:w="4621" w:type="dxa"/>
            <w:tcBorders>
              <w:top w:val="single" w:sz="4" w:space="0" w:color="auto"/>
              <w:left w:val="single" w:sz="4" w:space="0" w:color="auto"/>
              <w:bottom w:val="single" w:sz="4" w:space="0" w:color="auto"/>
              <w:right w:val="single" w:sz="4" w:space="0" w:color="auto"/>
            </w:tcBorders>
            <w:hideMark/>
          </w:tcPr>
          <w:p w:rsidR="007F2139" w:rsidRPr="007F2139" w:rsidRDefault="007F2139" w:rsidP="007F2139">
            <w:pPr>
              <w:rPr>
                <w:b/>
              </w:rPr>
            </w:pPr>
            <w:r w:rsidRPr="007F2139">
              <w:t>(5+L</w:t>
            </w:r>
            <w:r w:rsidRPr="007F2139">
              <w:rPr>
                <w:vertAlign w:val="subscript"/>
              </w:rPr>
              <w:t>meas</w:t>
            </w:r>
            <w:r w:rsidRPr="007F2139">
              <w:t>) x max(MGRP, DRX cycle) x CSSF</w:t>
            </w:r>
            <w:r w:rsidRPr="007F2139">
              <w:rPr>
                <w:vertAlign w:val="subscript"/>
              </w:rPr>
              <w:t>intra</w:t>
            </w:r>
          </w:p>
        </w:tc>
      </w:tr>
      <w:tr w:rsidR="007F2139" w:rsidRPr="007F2139" w:rsidTr="00AD795C">
        <w:tc>
          <w:tcPr>
            <w:tcW w:w="9241" w:type="dxa"/>
            <w:gridSpan w:val="2"/>
            <w:tcBorders>
              <w:top w:val="single" w:sz="4" w:space="0" w:color="auto"/>
              <w:left w:val="single" w:sz="4" w:space="0" w:color="auto"/>
              <w:bottom w:val="single" w:sz="4" w:space="0" w:color="auto"/>
              <w:right w:val="single" w:sz="4" w:space="0" w:color="auto"/>
            </w:tcBorders>
          </w:tcPr>
          <w:p w:rsidR="007F2139" w:rsidRPr="007F2139" w:rsidRDefault="007F2139" w:rsidP="007F2139">
            <w:r w:rsidRPr="007F2139">
              <w:t>NOTE 1:   L</w:t>
            </w:r>
            <w:r w:rsidRPr="007F2139">
              <w:rPr>
                <w:vertAlign w:val="subscript"/>
              </w:rPr>
              <w:t>meas</w:t>
            </w:r>
            <w:r w:rsidRPr="007F2139">
              <w:t xml:space="preserve"> is the number of SMTC periods not available at the UE during T</w:t>
            </w:r>
            <w:r w:rsidRPr="007F2139">
              <w:rPr>
                <w:vertAlign w:val="subscript"/>
              </w:rPr>
              <w:t xml:space="preserve"> SSB_measurement_period_intra</w:t>
            </w:r>
            <w:r w:rsidRPr="007F2139">
              <w:t>, where L</w:t>
            </w:r>
            <w:r w:rsidRPr="007F2139">
              <w:rPr>
                <w:vertAlign w:val="subscript"/>
              </w:rPr>
              <w:t xml:space="preserve">meas </w:t>
            </w:r>
            <w:r w:rsidRPr="007F2139">
              <w:t>≤ L</w:t>
            </w:r>
            <w:r w:rsidRPr="007F2139">
              <w:rPr>
                <w:vertAlign w:val="subscript"/>
              </w:rPr>
              <w:t>meas,gaps,max.</w:t>
            </w:r>
          </w:p>
          <w:p w:rsidR="007F2139" w:rsidRPr="007F2139" w:rsidRDefault="007F2139" w:rsidP="007F2139">
            <w:r w:rsidRPr="007F2139">
              <w:t>NOTE 2:   L</w:t>
            </w:r>
            <w:r w:rsidRPr="007F2139">
              <w:rPr>
                <w:vertAlign w:val="subscript"/>
              </w:rPr>
              <w:t>meas,gaps,max</w:t>
            </w:r>
            <w:r w:rsidRPr="007F2139">
              <w:t xml:space="preserve"> =20 for Max(DRX cycle,SMTC period,MGRP)≤40 where DRX cycle is 0 for non-DRX, L</w:t>
            </w:r>
            <w:r w:rsidRPr="007F2139">
              <w:rPr>
                <w:vertAlign w:val="subscript"/>
              </w:rPr>
              <w:t>meas,gaps,max</w:t>
            </w:r>
            <w:r w:rsidRPr="007F2139">
              <w:t xml:space="preserve"> =10 for 40&lt;Max(DRX cycle,SMTC period,MGRP)≤320, L</w:t>
            </w:r>
            <w:r w:rsidRPr="007F2139">
              <w:rPr>
                <w:vertAlign w:val="subscript"/>
              </w:rPr>
              <w:t>meas,gaps,max</w:t>
            </w:r>
            <w:r w:rsidRPr="007F2139">
              <w:t xml:space="preserve"> =5 for DRX cycle&gt;320.</w:t>
            </w:r>
          </w:p>
        </w:tc>
      </w:tr>
    </w:tbl>
    <w:p w:rsidR="007F2139" w:rsidRPr="007F2139" w:rsidRDefault="007F2139" w:rsidP="007F2139">
      <w:pPr>
        <w:rPr>
          <w:lang w:eastAsia="x-none"/>
        </w:rPr>
      </w:pPr>
    </w:p>
    <w:p w:rsidR="007F2139" w:rsidRPr="007F2139" w:rsidRDefault="007F2139" w:rsidP="006008C7">
      <w:pPr>
        <w:numPr>
          <w:ilvl w:val="0"/>
          <w:numId w:val="158"/>
        </w:numPr>
        <w:overflowPunct/>
        <w:autoSpaceDE/>
        <w:autoSpaceDN/>
        <w:adjustRightInd/>
        <w:spacing w:after="120"/>
        <w:textAlignment w:val="auto"/>
        <w:rPr>
          <w:rFonts w:eastAsia="SimSun"/>
          <w:szCs w:val="24"/>
          <w:lang w:val="en-US" w:eastAsia="zh-CN"/>
        </w:rPr>
      </w:pPr>
      <w:r w:rsidRPr="007F2139">
        <w:rPr>
          <w:rFonts w:eastAsia="SimSun"/>
          <w:b/>
          <w:szCs w:val="24"/>
          <w:lang w:val="en-US" w:eastAsia="sv-SE"/>
        </w:rPr>
        <w:t>Proposal</w:t>
      </w:r>
      <w:r w:rsidRPr="007F2139">
        <w:rPr>
          <w:rFonts w:eastAsia="SimSun"/>
          <w:szCs w:val="24"/>
          <w:lang w:val="en-US" w:eastAsia="sv-SE"/>
        </w:rPr>
        <w:t xml:space="preserve"> (</w:t>
      </w:r>
      <w:r w:rsidRPr="007F2139">
        <w:rPr>
          <w:rFonts w:eastAsia="SimSun"/>
          <w:szCs w:val="24"/>
          <w:lang w:val="sv-SE" w:eastAsia="sv-SE"/>
        </w:rPr>
        <w:t xml:space="preserve">R4-1912284, </w:t>
      </w:r>
      <w:r w:rsidRPr="007F2139">
        <w:rPr>
          <w:rFonts w:eastAsia="SimSun"/>
          <w:szCs w:val="24"/>
          <w:lang w:val="en-US" w:eastAsia="zh-CN"/>
        </w:rPr>
        <w:t>Nokia)</w:t>
      </w:r>
    </w:p>
    <w:p w:rsidR="007F2139" w:rsidRPr="007F2139" w:rsidRDefault="007F2139" w:rsidP="006008C7">
      <w:pPr>
        <w:numPr>
          <w:ilvl w:val="1"/>
          <w:numId w:val="158"/>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cell identification period, without gaps</w:t>
      </w:r>
    </w:p>
    <w:tbl>
      <w:tblPr>
        <w:tblW w:w="0" w:type="auto"/>
        <w:tblInd w:w="-1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22"/>
        <w:gridCol w:w="7295"/>
      </w:tblGrid>
      <w:tr w:rsidR="007F2139" w:rsidRPr="007F2139" w:rsidTr="00AD795C">
        <w:tc>
          <w:tcPr>
            <w:tcW w:w="2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F2139" w:rsidRPr="007F2139" w:rsidRDefault="007F2139" w:rsidP="007F2139">
            <w:pPr>
              <w:rPr>
                <w:lang w:eastAsia="da-DK"/>
              </w:rPr>
            </w:pPr>
            <w:r w:rsidRPr="007F2139">
              <w:rPr>
                <w:b/>
                <w:bCs/>
                <w:lang w:eastAsia="da-DK"/>
              </w:rPr>
              <w:t>DRX cycle</w:t>
            </w:r>
          </w:p>
        </w:tc>
        <w:tc>
          <w:tcPr>
            <w:tcW w:w="72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F2139" w:rsidRPr="007F2139" w:rsidRDefault="007F2139" w:rsidP="007F2139">
            <w:pPr>
              <w:rPr>
                <w:lang w:val="sv-SE" w:eastAsia="da-DK"/>
              </w:rPr>
            </w:pPr>
            <w:r w:rsidRPr="007F2139">
              <w:rPr>
                <w:b/>
                <w:bCs/>
                <w:lang w:val="sv-SE" w:eastAsia="da-DK"/>
              </w:rPr>
              <w:t>T</w:t>
            </w:r>
            <w:r w:rsidRPr="007F2139">
              <w:rPr>
                <w:b/>
                <w:bCs/>
                <w:vertAlign w:val="subscript"/>
                <w:lang w:val="sv-SE" w:eastAsia="da-DK"/>
              </w:rPr>
              <w:t>PSS/SSS_sync_intra_NR_U</w:t>
            </w:r>
          </w:p>
        </w:tc>
      </w:tr>
      <w:tr w:rsidR="007F2139" w:rsidRPr="007F2139" w:rsidTr="00AD795C">
        <w:tc>
          <w:tcPr>
            <w:tcW w:w="2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F2139" w:rsidRPr="007F2139" w:rsidRDefault="007F2139" w:rsidP="007F2139">
            <w:pPr>
              <w:rPr>
                <w:lang w:val="da-DK" w:eastAsia="da-DK"/>
              </w:rPr>
            </w:pPr>
            <w:r w:rsidRPr="007F2139">
              <w:rPr>
                <w:lang w:val="da-DK" w:eastAsia="da-DK"/>
              </w:rPr>
              <w:t>No DRX</w:t>
            </w:r>
          </w:p>
        </w:tc>
        <w:tc>
          <w:tcPr>
            <w:tcW w:w="72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F2139" w:rsidRPr="007F2139" w:rsidRDefault="007F2139" w:rsidP="007F2139">
            <w:pPr>
              <w:rPr>
                <w:lang w:eastAsia="da-DK"/>
              </w:rPr>
            </w:pPr>
            <w:r w:rsidRPr="007F2139">
              <w:rPr>
                <w:lang w:eastAsia="da-DK"/>
              </w:rPr>
              <w:t>max( 600ms, ceil((5+L</w:t>
            </w:r>
            <w:r w:rsidRPr="007F2139">
              <w:rPr>
                <w:vertAlign w:val="subscript"/>
                <w:lang w:eastAsia="da-DK"/>
              </w:rPr>
              <w:t>PSS/SSS</w:t>
            </w:r>
            <w:r w:rsidRPr="007F2139">
              <w:rPr>
                <w:vertAlign w:val="superscript"/>
                <w:lang w:eastAsia="da-DK"/>
              </w:rPr>
              <w:t>(1)</w:t>
            </w:r>
            <w:r w:rsidRPr="007F2139">
              <w:rPr>
                <w:lang w:eastAsia="da-DK"/>
              </w:rPr>
              <w:t>) x K</w:t>
            </w:r>
            <w:r w:rsidRPr="007F2139">
              <w:rPr>
                <w:vertAlign w:val="subscript"/>
                <w:lang w:eastAsia="da-DK"/>
              </w:rPr>
              <w:t>p</w:t>
            </w:r>
            <w:r w:rsidRPr="007F2139">
              <w:rPr>
                <w:lang w:eastAsia="da-DK"/>
              </w:rPr>
              <w:t>) x DMTC period )</w:t>
            </w:r>
            <w:r w:rsidRPr="007F2139">
              <w:rPr>
                <w:vertAlign w:val="superscript"/>
                <w:lang w:eastAsia="da-DK"/>
              </w:rPr>
              <w:t>Note 1</w:t>
            </w:r>
            <w:r w:rsidRPr="007F2139">
              <w:rPr>
                <w:lang w:eastAsia="da-DK"/>
              </w:rPr>
              <w:t xml:space="preserve"> x CSSF</w:t>
            </w:r>
            <w:r w:rsidRPr="007F2139">
              <w:rPr>
                <w:vertAlign w:val="subscript"/>
                <w:lang w:eastAsia="da-DK"/>
              </w:rPr>
              <w:t>intra</w:t>
            </w:r>
          </w:p>
        </w:tc>
      </w:tr>
      <w:tr w:rsidR="007F2139" w:rsidRPr="007F2139" w:rsidTr="00AD795C">
        <w:tc>
          <w:tcPr>
            <w:tcW w:w="2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F2139" w:rsidRPr="007F2139" w:rsidRDefault="007F2139" w:rsidP="007F2139">
            <w:pPr>
              <w:rPr>
                <w:lang w:val="da-DK" w:eastAsia="da-DK"/>
              </w:rPr>
            </w:pPr>
            <w:r w:rsidRPr="007F2139">
              <w:rPr>
                <w:lang w:val="da-DK" w:eastAsia="da-DK"/>
              </w:rPr>
              <w:t>DRX cycle</w:t>
            </w:r>
            <w:r w:rsidRPr="007F2139">
              <w:t xml:space="preserve">≤ </w:t>
            </w:r>
            <w:r w:rsidRPr="007F2139">
              <w:rPr>
                <w:lang w:val="da-DK" w:eastAsia="da-DK"/>
              </w:rPr>
              <w:t xml:space="preserve"> 320ms</w:t>
            </w:r>
          </w:p>
        </w:tc>
        <w:tc>
          <w:tcPr>
            <w:tcW w:w="72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F2139" w:rsidRPr="007F2139" w:rsidRDefault="007F2139" w:rsidP="007F2139">
            <w:pPr>
              <w:rPr>
                <w:lang w:val="da-DK" w:eastAsia="da-DK"/>
              </w:rPr>
            </w:pPr>
            <w:r w:rsidRPr="007F2139">
              <w:rPr>
                <w:lang w:val="da-DK" w:eastAsia="da-DK"/>
              </w:rPr>
              <w:t>max( 600ms, ceil(1.5x (5+L</w:t>
            </w:r>
            <w:r w:rsidRPr="007F2139">
              <w:rPr>
                <w:vertAlign w:val="subscript"/>
                <w:lang w:val="da-DK" w:eastAsia="da-DK"/>
              </w:rPr>
              <w:t>PSS/SSS</w:t>
            </w:r>
            <w:r w:rsidRPr="007F2139">
              <w:rPr>
                <w:vertAlign w:val="superscript"/>
                <w:lang w:val="da-DK" w:eastAsia="da-DK"/>
              </w:rPr>
              <w:t>(2)</w:t>
            </w:r>
            <w:r w:rsidRPr="007F2139">
              <w:rPr>
                <w:lang w:val="da-DK" w:eastAsia="da-DK"/>
              </w:rPr>
              <w:t>) x K</w:t>
            </w:r>
            <w:r w:rsidRPr="007F2139">
              <w:rPr>
                <w:vertAlign w:val="subscript"/>
                <w:lang w:val="da-DK" w:eastAsia="da-DK"/>
              </w:rPr>
              <w:t>p</w:t>
            </w:r>
            <w:r w:rsidRPr="007F2139">
              <w:rPr>
                <w:lang w:val="da-DK" w:eastAsia="da-DK"/>
              </w:rPr>
              <w:t>) x max(DMTC period, DRX cycle)) x CSSF</w:t>
            </w:r>
            <w:r w:rsidRPr="007F2139">
              <w:rPr>
                <w:vertAlign w:val="subscript"/>
                <w:lang w:val="da-DK" w:eastAsia="da-DK"/>
              </w:rPr>
              <w:t>intra</w:t>
            </w:r>
          </w:p>
        </w:tc>
      </w:tr>
      <w:tr w:rsidR="007F2139" w:rsidRPr="007F2139" w:rsidTr="00AD795C">
        <w:tc>
          <w:tcPr>
            <w:tcW w:w="2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F2139" w:rsidRPr="007F2139" w:rsidRDefault="007F2139" w:rsidP="007F2139">
            <w:pPr>
              <w:rPr>
                <w:lang w:val="da-DK" w:eastAsia="da-DK"/>
              </w:rPr>
            </w:pPr>
            <w:r w:rsidRPr="007F2139">
              <w:rPr>
                <w:lang w:val="da-DK" w:eastAsia="da-DK"/>
              </w:rPr>
              <w:t>DRX cycle&gt;320ms</w:t>
            </w:r>
          </w:p>
        </w:tc>
        <w:tc>
          <w:tcPr>
            <w:tcW w:w="72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F2139" w:rsidRPr="007F2139" w:rsidRDefault="007F2139" w:rsidP="007F2139">
            <w:pPr>
              <w:rPr>
                <w:lang w:eastAsia="da-DK"/>
              </w:rPr>
            </w:pPr>
            <w:r w:rsidRPr="007F2139">
              <w:rPr>
                <w:lang w:eastAsia="da-DK"/>
              </w:rPr>
              <w:t>ceil((5+L</w:t>
            </w:r>
            <w:r w:rsidRPr="007F2139">
              <w:rPr>
                <w:vertAlign w:val="subscript"/>
                <w:lang w:eastAsia="da-DK"/>
              </w:rPr>
              <w:t>PSS/SSS</w:t>
            </w:r>
            <w:r w:rsidRPr="007F2139">
              <w:rPr>
                <w:vertAlign w:val="superscript"/>
                <w:lang w:eastAsia="da-DK"/>
              </w:rPr>
              <w:t>(3)</w:t>
            </w:r>
            <w:r w:rsidRPr="007F2139">
              <w:rPr>
                <w:lang w:eastAsia="da-DK"/>
              </w:rPr>
              <w:t>) x K</w:t>
            </w:r>
            <w:r w:rsidRPr="007F2139">
              <w:rPr>
                <w:vertAlign w:val="subscript"/>
                <w:lang w:eastAsia="da-DK"/>
              </w:rPr>
              <w:t>p</w:t>
            </w:r>
            <w:r w:rsidRPr="007F2139">
              <w:rPr>
                <w:lang w:eastAsia="da-DK"/>
              </w:rPr>
              <w:t>) x DRX cycle x CSSF</w:t>
            </w:r>
            <w:r w:rsidRPr="007F2139">
              <w:rPr>
                <w:vertAlign w:val="subscript"/>
                <w:lang w:eastAsia="da-DK"/>
              </w:rPr>
              <w:t>intra</w:t>
            </w:r>
          </w:p>
        </w:tc>
      </w:tr>
      <w:tr w:rsidR="007F2139" w:rsidRPr="007F2139" w:rsidTr="00AD795C">
        <w:tc>
          <w:tcPr>
            <w:tcW w:w="2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7F2139" w:rsidRPr="007F2139" w:rsidRDefault="007F2139" w:rsidP="007F2139">
            <w:pPr>
              <w:rPr>
                <w:lang w:eastAsia="da-DK"/>
              </w:rPr>
            </w:pPr>
          </w:p>
        </w:tc>
        <w:tc>
          <w:tcPr>
            <w:tcW w:w="72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7F2139" w:rsidRPr="007F2139" w:rsidRDefault="007F2139" w:rsidP="007F2139">
            <w:r w:rsidRPr="007F2139">
              <w:t>Note 1: The requirements apply provided that the cell identification time does not exceed max(600,</w:t>
            </w:r>
            <w:r w:rsidRPr="007F2139">
              <w:rPr>
                <w:lang w:eastAsia="da-DK"/>
              </w:rPr>
              <w:t>ceil( [20]x K</w:t>
            </w:r>
            <w:r w:rsidRPr="007F2139">
              <w:rPr>
                <w:vertAlign w:val="subscript"/>
                <w:lang w:eastAsia="da-DK"/>
              </w:rPr>
              <w:t>p</w:t>
            </w:r>
            <w:r w:rsidRPr="007F2139">
              <w:rPr>
                <w:lang w:eastAsia="da-DK"/>
              </w:rPr>
              <w:t>) x DMTC period x CSSF</w:t>
            </w:r>
            <w:r w:rsidRPr="007F2139">
              <w:rPr>
                <w:vertAlign w:val="subscript"/>
                <w:lang w:eastAsia="da-DK"/>
              </w:rPr>
              <w:t>intra</w:t>
            </w:r>
            <w:r w:rsidRPr="007F2139">
              <w:rPr>
                <w:lang w:eastAsia="da-DK"/>
              </w:rPr>
              <w:t xml:space="preserve">) </w:t>
            </w:r>
            <w:r w:rsidRPr="007F2139">
              <w:rPr>
                <w:vertAlign w:val="subscript"/>
              </w:rPr>
              <w:t xml:space="preserve"> </w:t>
            </w:r>
            <w:r w:rsidRPr="007F2139">
              <w:t>for DRS periodicities ≤ 40 ms, max(600,ceil( [17]x Kp) x DMTC period x CSSFintra)  for DRS periodicities ≤ 80 ms, max(600,ceil( [7]x Kp) x DMTC period x CSSFintra)  otherwise.</w:t>
            </w:r>
          </w:p>
          <w:p w:rsidR="007F2139" w:rsidRPr="007F2139" w:rsidRDefault="007F2139" w:rsidP="007F2139">
            <w:r w:rsidRPr="007F2139">
              <w:t xml:space="preserve">Note 2: The requirements apply provided that the cell identification time does not exceed max(600, </w:t>
            </w:r>
            <w:r w:rsidRPr="007F2139">
              <w:rPr>
                <w:lang w:eastAsia="da-DK"/>
              </w:rPr>
              <w:t>ceil(1.5x[10]x K</w:t>
            </w:r>
            <w:r w:rsidRPr="007F2139">
              <w:rPr>
                <w:vertAlign w:val="subscript"/>
                <w:lang w:eastAsia="da-DK"/>
              </w:rPr>
              <w:t>p</w:t>
            </w:r>
            <w:r w:rsidRPr="007F2139">
              <w:rPr>
                <w:lang w:eastAsia="da-DK"/>
              </w:rPr>
              <w:t>) x DMTC period x CSSF</w:t>
            </w:r>
            <w:r w:rsidRPr="007F2139">
              <w:rPr>
                <w:vertAlign w:val="subscript"/>
                <w:lang w:eastAsia="da-DK"/>
              </w:rPr>
              <w:t>intra</w:t>
            </w:r>
            <w:r w:rsidRPr="007F2139">
              <w:rPr>
                <w:lang w:eastAsia="da-DK"/>
              </w:rPr>
              <w:t xml:space="preserve"> )</w:t>
            </w:r>
            <w:r w:rsidRPr="007F2139">
              <w:rPr>
                <w:vertAlign w:val="subscript"/>
              </w:rPr>
              <w:t xml:space="preserve"> </w:t>
            </w:r>
          </w:p>
          <w:p w:rsidR="007F2139" w:rsidRPr="007F2139" w:rsidRDefault="007F2139" w:rsidP="007F2139">
            <w:pPr>
              <w:rPr>
                <w:lang w:eastAsia="da-DK"/>
              </w:rPr>
            </w:pPr>
            <w:r w:rsidRPr="007F2139">
              <w:t xml:space="preserve">Note 3: : The requirements apply provided that the cell identification time does not exceed </w:t>
            </w:r>
            <w:r w:rsidRPr="007F2139">
              <w:rPr>
                <w:lang w:eastAsia="da-DK"/>
              </w:rPr>
              <w:t>ceil([7] x K</w:t>
            </w:r>
            <w:r w:rsidRPr="007F2139">
              <w:rPr>
                <w:vertAlign w:val="subscript"/>
                <w:lang w:eastAsia="da-DK"/>
              </w:rPr>
              <w:t>p</w:t>
            </w:r>
            <w:r w:rsidRPr="007F2139">
              <w:rPr>
                <w:lang w:eastAsia="da-DK"/>
              </w:rPr>
              <w:t>) x DRX cycle x CSSF</w:t>
            </w:r>
            <w:r w:rsidRPr="007F2139">
              <w:rPr>
                <w:vertAlign w:val="subscript"/>
                <w:lang w:eastAsia="da-DK"/>
              </w:rPr>
              <w:t>intra</w:t>
            </w:r>
            <w:r w:rsidRPr="007F2139" w:rsidDel="00B43505">
              <w:t xml:space="preserve"> </w:t>
            </w:r>
          </w:p>
        </w:tc>
      </w:tr>
    </w:tbl>
    <w:p w:rsidR="007F2139" w:rsidRPr="007F2139" w:rsidRDefault="007F2139" w:rsidP="007F2139">
      <w:pPr>
        <w:rPr>
          <w:lang w:eastAsia="da-DK"/>
        </w:rPr>
      </w:pPr>
    </w:p>
    <w:p w:rsidR="007F2139" w:rsidRPr="007F2139" w:rsidRDefault="007F2139" w:rsidP="006008C7">
      <w:pPr>
        <w:numPr>
          <w:ilvl w:val="0"/>
          <w:numId w:val="158"/>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cell identification period for deactivated SCells, without gaps</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999"/>
        <w:gridCol w:w="5648"/>
      </w:tblGrid>
      <w:tr w:rsidR="007F2139" w:rsidRPr="007F2139" w:rsidTr="00AD795C">
        <w:trPr>
          <w:jc w:val="center"/>
        </w:trPr>
        <w:tc>
          <w:tcPr>
            <w:tcW w:w="29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F2139" w:rsidRPr="007F2139" w:rsidRDefault="007F2139" w:rsidP="007F2139">
            <w:pPr>
              <w:rPr>
                <w:lang w:val="da-DK" w:eastAsia="da-DK"/>
              </w:rPr>
            </w:pPr>
            <w:r w:rsidRPr="007F2139">
              <w:rPr>
                <w:b/>
                <w:bCs/>
                <w:lang w:val="da-DK" w:eastAsia="da-DK"/>
              </w:rPr>
              <w:t>DRX cycle</w:t>
            </w:r>
          </w:p>
        </w:tc>
        <w:tc>
          <w:tcPr>
            <w:tcW w:w="56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F2139" w:rsidRPr="007F2139" w:rsidRDefault="007F2139" w:rsidP="007F2139">
            <w:pPr>
              <w:rPr>
                <w:lang w:eastAsia="da-DK"/>
              </w:rPr>
            </w:pPr>
            <w:r w:rsidRPr="007F2139">
              <w:rPr>
                <w:b/>
                <w:bCs/>
                <w:lang w:eastAsia="da-DK"/>
              </w:rPr>
              <w:t>(for deactivated SCell) T</w:t>
            </w:r>
            <w:r w:rsidRPr="007F2139">
              <w:rPr>
                <w:b/>
                <w:bCs/>
                <w:vertAlign w:val="subscript"/>
                <w:lang w:eastAsia="da-DK"/>
              </w:rPr>
              <w:t>PSS/SSS_sync</w:t>
            </w:r>
            <w:r w:rsidRPr="007F2139">
              <w:rPr>
                <w:rFonts w:eastAsia="Yu Mincho"/>
                <w:vertAlign w:val="subscript"/>
                <w:lang w:eastAsia="da-DK"/>
              </w:rPr>
              <w:t>_</w:t>
            </w:r>
            <w:r w:rsidRPr="007F2139">
              <w:rPr>
                <w:rFonts w:eastAsia="Yu Mincho"/>
                <w:b/>
                <w:bCs/>
                <w:vertAlign w:val="subscript"/>
                <w:lang w:eastAsia="da-DK"/>
              </w:rPr>
              <w:t>intra_NR_U</w:t>
            </w:r>
          </w:p>
        </w:tc>
      </w:tr>
      <w:tr w:rsidR="007F2139" w:rsidRPr="007F2139" w:rsidTr="00AD795C">
        <w:trPr>
          <w:jc w:val="center"/>
        </w:trPr>
        <w:tc>
          <w:tcPr>
            <w:tcW w:w="29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F2139" w:rsidRPr="007F2139" w:rsidRDefault="007F2139" w:rsidP="007F2139">
            <w:pPr>
              <w:rPr>
                <w:lang w:val="da-DK" w:eastAsia="da-DK"/>
              </w:rPr>
            </w:pPr>
            <w:r w:rsidRPr="007F2139">
              <w:rPr>
                <w:lang w:val="da-DK" w:eastAsia="da-DK"/>
              </w:rPr>
              <w:t>No DRX</w:t>
            </w:r>
          </w:p>
        </w:tc>
        <w:tc>
          <w:tcPr>
            <w:tcW w:w="56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F2139" w:rsidRPr="007F2139" w:rsidRDefault="007F2139" w:rsidP="007F2139">
            <w:pPr>
              <w:rPr>
                <w:lang w:eastAsia="da-DK"/>
              </w:rPr>
            </w:pPr>
            <w:r w:rsidRPr="007F2139">
              <w:rPr>
                <w:lang w:eastAsia="da-DK"/>
              </w:rPr>
              <w:t>(5 + L</w:t>
            </w:r>
            <w:r w:rsidRPr="007F2139">
              <w:rPr>
                <w:vertAlign w:val="subscript"/>
                <w:lang w:eastAsia="da-DK"/>
              </w:rPr>
              <w:t>PSS/SSS</w:t>
            </w:r>
            <w:r w:rsidRPr="007F2139">
              <w:rPr>
                <w:vertAlign w:val="superscript"/>
                <w:lang w:eastAsia="da-DK"/>
              </w:rPr>
              <w:t>(1)</w:t>
            </w:r>
            <w:r w:rsidRPr="007F2139">
              <w:rPr>
                <w:lang w:eastAsia="da-DK"/>
              </w:rPr>
              <w:t>) x measCycleSCell x CSSF</w:t>
            </w:r>
            <w:r w:rsidRPr="007F2139">
              <w:rPr>
                <w:vertAlign w:val="subscript"/>
                <w:lang w:eastAsia="da-DK"/>
              </w:rPr>
              <w:t>intra</w:t>
            </w:r>
          </w:p>
        </w:tc>
      </w:tr>
      <w:tr w:rsidR="007F2139" w:rsidRPr="007F2139" w:rsidTr="00AD795C">
        <w:trPr>
          <w:jc w:val="center"/>
        </w:trPr>
        <w:tc>
          <w:tcPr>
            <w:tcW w:w="29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F2139" w:rsidRPr="007F2139" w:rsidRDefault="007F2139" w:rsidP="007F2139">
            <w:pPr>
              <w:rPr>
                <w:lang w:val="da-DK" w:eastAsia="da-DK"/>
              </w:rPr>
            </w:pPr>
            <w:r w:rsidRPr="007F2139">
              <w:rPr>
                <w:lang w:val="da-DK" w:eastAsia="da-DK"/>
              </w:rPr>
              <w:t>DRX cycle</w:t>
            </w:r>
            <w:r w:rsidRPr="007F2139">
              <w:t xml:space="preserve">≤ </w:t>
            </w:r>
            <w:r w:rsidRPr="007F2139">
              <w:rPr>
                <w:lang w:val="da-DK" w:eastAsia="da-DK"/>
              </w:rPr>
              <w:t xml:space="preserve"> 320ms</w:t>
            </w:r>
          </w:p>
        </w:tc>
        <w:tc>
          <w:tcPr>
            <w:tcW w:w="56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F2139" w:rsidRPr="007F2139" w:rsidRDefault="007F2139" w:rsidP="007F2139">
            <w:pPr>
              <w:rPr>
                <w:lang w:eastAsia="da-DK"/>
              </w:rPr>
            </w:pPr>
            <w:r w:rsidRPr="007F2139">
              <w:rPr>
                <w:lang w:eastAsia="da-DK"/>
              </w:rPr>
              <w:t xml:space="preserve"> (5 + L</w:t>
            </w:r>
            <w:r w:rsidRPr="007F2139">
              <w:rPr>
                <w:vertAlign w:val="subscript"/>
                <w:lang w:eastAsia="da-DK"/>
              </w:rPr>
              <w:t>PSS/SSS</w:t>
            </w:r>
            <w:r w:rsidRPr="007F2139">
              <w:rPr>
                <w:vertAlign w:val="superscript"/>
                <w:lang w:eastAsia="da-DK"/>
              </w:rPr>
              <w:t>(2)</w:t>
            </w:r>
            <w:r w:rsidRPr="007F2139">
              <w:rPr>
                <w:lang w:eastAsia="da-DK"/>
              </w:rPr>
              <w:t>) x max(measCycleSCell, 1.5xDRX cycle) x CSSF</w:t>
            </w:r>
            <w:r w:rsidRPr="007F2139">
              <w:rPr>
                <w:vertAlign w:val="subscript"/>
                <w:lang w:eastAsia="da-DK"/>
              </w:rPr>
              <w:t>intra</w:t>
            </w:r>
          </w:p>
        </w:tc>
      </w:tr>
      <w:tr w:rsidR="007F2139" w:rsidRPr="007F2139" w:rsidTr="00AD795C">
        <w:trPr>
          <w:jc w:val="center"/>
        </w:trPr>
        <w:tc>
          <w:tcPr>
            <w:tcW w:w="29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F2139" w:rsidRPr="007F2139" w:rsidRDefault="007F2139" w:rsidP="007F2139">
            <w:pPr>
              <w:rPr>
                <w:lang w:val="da-DK" w:eastAsia="da-DK"/>
              </w:rPr>
            </w:pPr>
            <w:r w:rsidRPr="007F2139">
              <w:rPr>
                <w:lang w:val="da-DK" w:eastAsia="da-DK"/>
              </w:rPr>
              <w:t>DRX cycle&gt; 320ms</w:t>
            </w:r>
          </w:p>
        </w:tc>
        <w:tc>
          <w:tcPr>
            <w:tcW w:w="56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F2139" w:rsidRPr="007F2139" w:rsidRDefault="007F2139" w:rsidP="007F2139">
            <w:pPr>
              <w:rPr>
                <w:lang w:eastAsia="da-DK"/>
              </w:rPr>
            </w:pPr>
            <w:r w:rsidRPr="007F2139">
              <w:rPr>
                <w:lang w:eastAsia="da-DK"/>
              </w:rPr>
              <w:t>(5 + L</w:t>
            </w:r>
            <w:r w:rsidRPr="007F2139">
              <w:rPr>
                <w:vertAlign w:val="subscript"/>
                <w:lang w:eastAsia="da-DK"/>
              </w:rPr>
              <w:t>PSS/SSS</w:t>
            </w:r>
            <w:r w:rsidRPr="007F2139">
              <w:rPr>
                <w:vertAlign w:val="superscript"/>
                <w:lang w:eastAsia="da-DK"/>
              </w:rPr>
              <w:t>(3)</w:t>
            </w:r>
            <w:r w:rsidRPr="007F2139">
              <w:rPr>
                <w:lang w:eastAsia="da-DK"/>
              </w:rPr>
              <w:t>) x max(measCycleSCell, DRX cycle) x CSSF</w:t>
            </w:r>
            <w:r w:rsidRPr="007F2139">
              <w:rPr>
                <w:vertAlign w:val="subscript"/>
                <w:lang w:eastAsia="da-DK"/>
              </w:rPr>
              <w:t>intra</w:t>
            </w:r>
          </w:p>
        </w:tc>
      </w:tr>
      <w:tr w:rsidR="007F2139" w:rsidRPr="007F2139" w:rsidTr="00AD795C">
        <w:trPr>
          <w:jc w:val="center"/>
        </w:trPr>
        <w:tc>
          <w:tcPr>
            <w:tcW w:w="29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7F2139" w:rsidRPr="007F2139" w:rsidRDefault="007F2139" w:rsidP="007F2139">
            <w:pPr>
              <w:rPr>
                <w:lang w:eastAsia="da-DK"/>
              </w:rPr>
            </w:pPr>
          </w:p>
        </w:tc>
        <w:tc>
          <w:tcPr>
            <w:tcW w:w="56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7F2139" w:rsidRPr="007F2139" w:rsidRDefault="007F2139" w:rsidP="007F2139">
            <w:r w:rsidRPr="007F2139">
              <w:t xml:space="preserve">Note 1: The requirements apply provided that the cell identification time does not exceed </w:t>
            </w:r>
            <w:r w:rsidRPr="007F2139">
              <w:rPr>
                <w:lang w:eastAsia="da-DK"/>
              </w:rPr>
              <w:t>([10]) x measCycleSCell x CSSF</w:t>
            </w:r>
            <w:r w:rsidRPr="007F2139">
              <w:rPr>
                <w:vertAlign w:val="subscript"/>
                <w:lang w:eastAsia="da-DK"/>
              </w:rPr>
              <w:t xml:space="preserve">intra </w:t>
            </w:r>
          </w:p>
          <w:p w:rsidR="007F2139" w:rsidRPr="007F2139" w:rsidRDefault="007F2139" w:rsidP="007F2139">
            <w:r w:rsidRPr="007F2139">
              <w:t xml:space="preserve">Note 2: The requirements apply provided that the cell identification time does not exceed </w:t>
            </w:r>
            <w:r w:rsidRPr="007F2139">
              <w:rPr>
                <w:lang w:eastAsia="da-DK"/>
              </w:rPr>
              <w:t>([10]x max(measCycleSCell, 1.5xDRX cycle) x CSSF</w:t>
            </w:r>
            <w:r w:rsidRPr="007F2139">
              <w:rPr>
                <w:vertAlign w:val="subscript"/>
                <w:lang w:eastAsia="da-DK"/>
              </w:rPr>
              <w:t>intra</w:t>
            </w:r>
            <w:r w:rsidRPr="007F2139">
              <w:t xml:space="preserve"> for </w:t>
            </w:r>
            <w:r w:rsidRPr="007F2139">
              <w:rPr>
                <w:lang w:eastAsia="da-DK"/>
              </w:rPr>
              <w:t xml:space="preserve">measCycleSCell </w:t>
            </w:r>
            <w:r w:rsidRPr="007F2139">
              <w:t xml:space="preserve">≤640ms and  </w:t>
            </w:r>
            <w:r w:rsidRPr="007F2139">
              <w:rPr>
                <w:lang w:eastAsia="da-DK"/>
              </w:rPr>
              <w:t>([7]x max(measCycleSCell, 1.5xDRX cycle) x CSSF</w:t>
            </w:r>
            <w:r w:rsidRPr="007F2139">
              <w:rPr>
                <w:vertAlign w:val="subscript"/>
                <w:lang w:eastAsia="da-DK"/>
              </w:rPr>
              <w:t>intra</w:t>
            </w:r>
            <w:r w:rsidRPr="007F2139">
              <w:t xml:space="preserve"> otherwise</w:t>
            </w:r>
          </w:p>
          <w:p w:rsidR="007F2139" w:rsidRPr="007F2139" w:rsidRDefault="007F2139" w:rsidP="007F2139">
            <w:pPr>
              <w:rPr>
                <w:lang w:eastAsia="da-DK"/>
              </w:rPr>
            </w:pPr>
            <w:r w:rsidRPr="007F2139">
              <w:t xml:space="preserve">Note 3: : The requirements apply provided that the cell identification time does not exceed </w:t>
            </w:r>
            <w:r w:rsidRPr="007F2139">
              <w:rPr>
                <w:lang w:eastAsia="da-DK"/>
              </w:rPr>
              <w:t>([7]) x max(measCycleSCell, DRX cycle) x CSSF</w:t>
            </w:r>
            <w:r w:rsidRPr="007F2139">
              <w:rPr>
                <w:vertAlign w:val="subscript"/>
                <w:lang w:eastAsia="da-DK"/>
              </w:rPr>
              <w:t>intra</w:t>
            </w:r>
          </w:p>
        </w:tc>
      </w:tr>
    </w:tbl>
    <w:p w:rsidR="007F2139" w:rsidRPr="007F2139" w:rsidRDefault="007F2139" w:rsidP="007F2139">
      <w:pPr>
        <w:rPr>
          <w:lang w:eastAsia="da-DK"/>
        </w:rPr>
      </w:pPr>
    </w:p>
    <w:p w:rsidR="007F2139" w:rsidRPr="007F2139" w:rsidRDefault="007F2139" w:rsidP="006008C7">
      <w:pPr>
        <w:numPr>
          <w:ilvl w:val="0"/>
          <w:numId w:val="158"/>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measurement period, without gaps</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839"/>
        <w:gridCol w:w="6601"/>
      </w:tblGrid>
      <w:tr w:rsidR="007F2139" w:rsidRPr="007F2139" w:rsidTr="00AD795C">
        <w:tc>
          <w:tcPr>
            <w:tcW w:w="1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F2139" w:rsidRPr="007F2139" w:rsidRDefault="007F2139" w:rsidP="007F2139">
            <w:pPr>
              <w:rPr>
                <w:lang w:val="da-DK" w:eastAsia="da-DK"/>
              </w:rPr>
            </w:pPr>
            <w:r w:rsidRPr="007F2139">
              <w:rPr>
                <w:b/>
                <w:bCs/>
                <w:lang w:val="da-DK" w:eastAsia="da-DK"/>
              </w:rPr>
              <w:t>DRX cycle</w:t>
            </w:r>
          </w:p>
        </w:tc>
        <w:tc>
          <w:tcPr>
            <w:tcW w:w="65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F2139" w:rsidRPr="007F2139" w:rsidRDefault="007F2139" w:rsidP="007F2139">
            <w:pPr>
              <w:rPr>
                <w:lang w:eastAsia="da-DK"/>
              </w:rPr>
            </w:pPr>
            <w:r w:rsidRPr="007F2139">
              <w:rPr>
                <w:b/>
                <w:bCs/>
                <w:lang w:eastAsia="da-DK"/>
              </w:rPr>
              <w:t>T</w:t>
            </w:r>
            <w:r w:rsidRPr="007F2139">
              <w:rPr>
                <w:b/>
                <w:bCs/>
                <w:vertAlign w:val="subscript"/>
                <w:lang w:eastAsia="da-DK"/>
              </w:rPr>
              <w:t xml:space="preserve"> SSB_measurement_period_intra_NR_U</w:t>
            </w:r>
            <w:r w:rsidRPr="007F2139">
              <w:rPr>
                <w:b/>
                <w:bCs/>
                <w:lang w:eastAsia="da-DK"/>
              </w:rPr>
              <w:t xml:space="preserve">  </w:t>
            </w:r>
          </w:p>
        </w:tc>
      </w:tr>
      <w:tr w:rsidR="007F2139" w:rsidRPr="007F2139" w:rsidTr="00AD795C">
        <w:tc>
          <w:tcPr>
            <w:tcW w:w="1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F2139" w:rsidRPr="007F2139" w:rsidRDefault="007F2139" w:rsidP="007F2139">
            <w:pPr>
              <w:rPr>
                <w:lang w:val="da-DK" w:eastAsia="da-DK"/>
              </w:rPr>
            </w:pPr>
            <w:r w:rsidRPr="007F2139">
              <w:rPr>
                <w:lang w:val="da-DK" w:eastAsia="da-DK"/>
              </w:rPr>
              <w:t>No DRX</w:t>
            </w:r>
          </w:p>
        </w:tc>
        <w:tc>
          <w:tcPr>
            <w:tcW w:w="65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F2139" w:rsidRPr="007F2139" w:rsidRDefault="007F2139" w:rsidP="007F2139">
            <w:pPr>
              <w:rPr>
                <w:lang w:eastAsia="da-DK"/>
              </w:rPr>
            </w:pPr>
            <w:r w:rsidRPr="007F2139">
              <w:rPr>
                <w:lang w:eastAsia="da-DK"/>
              </w:rPr>
              <w:t>max(200ms, ceil( (5+L</w:t>
            </w:r>
            <w:r w:rsidRPr="007F2139">
              <w:rPr>
                <w:vertAlign w:val="subscript"/>
                <w:lang w:eastAsia="da-DK"/>
              </w:rPr>
              <w:t xml:space="preserve">meas </w:t>
            </w:r>
            <w:r w:rsidRPr="007F2139">
              <w:rPr>
                <w:vertAlign w:val="superscript"/>
                <w:lang w:eastAsia="da-DK"/>
              </w:rPr>
              <w:t>(1)</w:t>
            </w:r>
            <w:r w:rsidRPr="007F2139">
              <w:rPr>
                <w:lang w:eastAsia="da-DK"/>
              </w:rPr>
              <w:t>) x K</w:t>
            </w:r>
            <w:r w:rsidRPr="007F2139">
              <w:rPr>
                <w:vertAlign w:val="subscript"/>
                <w:lang w:eastAsia="da-DK"/>
              </w:rPr>
              <w:t>p</w:t>
            </w:r>
            <w:r w:rsidRPr="007F2139">
              <w:rPr>
                <w:lang w:eastAsia="da-DK"/>
              </w:rPr>
              <w:t>) x DMTC period)</w:t>
            </w:r>
            <w:r w:rsidRPr="007F2139">
              <w:rPr>
                <w:vertAlign w:val="superscript"/>
                <w:lang w:eastAsia="da-DK"/>
              </w:rPr>
              <w:t>Note 1</w:t>
            </w:r>
            <w:r w:rsidRPr="007F2139">
              <w:rPr>
                <w:lang w:eastAsia="da-DK"/>
              </w:rPr>
              <w:t xml:space="preserve"> x CSSF</w:t>
            </w:r>
            <w:r w:rsidRPr="007F2139">
              <w:rPr>
                <w:vertAlign w:val="subscript"/>
                <w:lang w:eastAsia="da-DK"/>
              </w:rPr>
              <w:t>intra</w:t>
            </w:r>
          </w:p>
        </w:tc>
      </w:tr>
      <w:tr w:rsidR="007F2139" w:rsidRPr="007F2139" w:rsidTr="00AD795C">
        <w:tc>
          <w:tcPr>
            <w:tcW w:w="18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F2139" w:rsidRPr="007F2139" w:rsidRDefault="007F2139" w:rsidP="007F2139">
            <w:pPr>
              <w:rPr>
                <w:lang w:val="da-DK" w:eastAsia="da-DK"/>
              </w:rPr>
            </w:pPr>
            <w:r w:rsidRPr="007F2139">
              <w:rPr>
                <w:lang w:val="da-DK" w:eastAsia="da-DK"/>
              </w:rPr>
              <w:t>DRX cycle</w:t>
            </w:r>
            <w:r w:rsidRPr="007F2139">
              <w:t xml:space="preserve">≤ </w:t>
            </w:r>
            <w:r w:rsidRPr="007F2139">
              <w:rPr>
                <w:lang w:val="da-DK" w:eastAsia="da-DK"/>
              </w:rPr>
              <w:t xml:space="preserve"> 320ms</w:t>
            </w:r>
          </w:p>
        </w:tc>
        <w:tc>
          <w:tcPr>
            <w:tcW w:w="66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F2139" w:rsidRPr="007F2139" w:rsidRDefault="007F2139" w:rsidP="007F2139">
            <w:pPr>
              <w:rPr>
                <w:lang w:val="da-DK" w:eastAsia="da-DK"/>
              </w:rPr>
            </w:pPr>
            <w:r w:rsidRPr="007F2139">
              <w:rPr>
                <w:lang w:val="da-DK" w:eastAsia="da-DK"/>
              </w:rPr>
              <w:t>max(200ms, ceil(1.5x (5+L</w:t>
            </w:r>
            <w:r w:rsidRPr="007F2139">
              <w:rPr>
                <w:vertAlign w:val="subscript"/>
                <w:lang w:val="da-DK" w:eastAsia="da-DK"/>
              </w:rPr>
              <w:t xml:space="preserve">meas </w:t>
            </w:r>
            <w:r w:rsidRPr="007F2139">
              <w:rPr>
                <w:vertAlign w:val="superscript"/>
                <w:lang w:val="da-DK" w:eastAsia="da-DK"/>
              </w:rPr>
              <w:t>(2)</w:t>
            </w:r>
            <w:r w:rsidRPr="007F2139">
              <w:rPr>
                <w:lang w:val="da-DK" w:eastAsia="da-DK"/>
              </w:rPr>
              <w:t>) x K</w:t>
            </w:r>
            <w:r w:rsidRPr="007F2139">
              <w:rPr>
                <w:vertAlign w:val="subscript"/>
                <w:lang w:val="da-DK" w:eastAsia="da-DK"/>
              </w:rPr>
              <w:t>p</w:t>
            </w:r>
            <w:r w:rsidRPr="007F2139">
              <w:rPr>
                <w:lang w:val="da-DK" w:eastAsia="da-DK"/>
              </w:rPr>
              <w:t>) x max(DMTC period,DRX cycle)) x CSSF</w:t>
            </w:r>
            <w:r w:rsidRPr="007F2139">
              <w:rPr>
                <w:vertAlign w:val="subscript"/>
                <w:lang w:val="da-DK" w:eastAsia="da-DK"/>
              </w:rPr>
              <w:t>intra</w:t>
            </w:r>
          </w:p>
        </w:tc>
      </w:tr>
      <w:tr w:rsidR="007F2139" w:rsidRPr="007F2139" w:rsidTr="00AD795C">
        <w:tc>
          <w:tcPr>
            <w:tcW w:w="18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F2139" w:rsidRPr="007F2139" w:rsidRDefault="007F2139" w:rsidP="007F2139">
            <w:pPr>
              <w:rPr>
                <w:lang w:val="da-DK" w:eastAsia="da-DK"/>
              </w:rPr>
            </w:pPr>
            <w:r w:rsidRPr="007F2139">
              <w:rPr>
                <w:lang w:val="da-DK" w:eastAsia="da-DK"/>
              </w:rPr>
              <w:t>DRX cycle&gt;320ms</w:t>
            </w:r>
          </w:p>
        </w:tc>
        <w:tc>
          <w:tcPr>
            <w:tcW w:w="6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F2139" w:rsidRPr="007F2139" w:rsidRDefault="007F2139" w:rsidP="007F2139">
            <w:pPr>
              <w:rPr>
                <w:lang w:eastAsia="da-DK"/>
              </w:rPr>
            </w:pPr>
            <w:r w:rsidRPr="007F2139">
              <w:rPr>
                <w:lang w:eastAsia="da-DK"/>
              </w:rPr>
              <w:t>ceil( (5+L</w:t>
            </w:r>
            <w:r w:rsidRPr="007F2139">
              <w:rPr>
                <w:vertAlign w:val="subscript"/>
                <w:lang w:eastAsia="da-DK"/>
              </w:rPr>
              <w:t xml:space="preserve">meas </w:t>
            </w:r>
            <w:r w:rsidRPr="007F2139">
              <w:rPr>
                <w:vertAlign w:val="superscript"/>
                <w:lang w:eastAsia="da-DK"/>
              </w:rPr>
              <w:t>(3)</w:t>
            </w:r>
            <w:r w:rsidRPr="007F2139">
              <w:rPr>
                <w:lang w:eastAsia="da-DK"/>
              </w:rPr>
              <w:t>) x K</w:t>
            </w:r>
            <w:r w:rsidRPr="007F2139">
              <w:rPr>
                <w:vertAlign w:val="subscript"/>
                <w:lang w:eastAsia="da-DK"/>
              </w:rPr>
              <w:t xml:space="preserve">p </w:t>
            </w:r>
            <w:r w:rsidRPr="007F2139">
              <w:rPr>
                <w:lang w:eastAsia="da-DK"/>
              </w:rPr>
              <w:t>) x DRX cycle x CSSF</w:t>
            </w:r>
            <w:r w:rsidRPr="007F2139">
              <w:rPr>
                <w:vertAlign w:val="subscript"/>
                <w:lang w:eastAsia="da-DK"/>
              </w:rPr>
              <w:t>intra</w:t>
            </w:r>
          </w:p>
        </w:tc>
      </w:tr>
      <w:tr w:rsidR="007F2139" w:rsidRPr="007F2139" w:rsidTr="00AD795C">
        <w:tc>
          <w:tcPr>
            <w:tcW w:w="18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7F2139" w:rsidRPr="007F2139" w:rsidRDefault="007F2139" w:rsidP="007F2139">
            <w:pPr>
              <w:rPr>
                <w:lang w:eastAsia="da-DK"/>
              </w:rPr>
            </w:pPr>
          </w:p>
        </w:tc>
        <w:tc>
          <w:tcPr>
            <w:tcW w:w="6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7F2139" w:rsidRPr="007F2139" w:rsidRDefault="007F2139" w:rsidP="007F2139">
            <w:r w:rsidRPr="007F2139">
              <w:t>Note 1: The requirements apply provided that the cell identification time does not exceed max(200,</w:t>
            </w:r>
            <w:r w:rsidRPr="007F2139">
              <w:rPr>
                <w:lang w:eastAsia="da-DK"/>
              </w:rPr>
              <w:t>ceil( [17]x K</w:t>
            </w:r>
            <w:r w:rsidRPr="007F2139">
              <w:rPr>
                <w:vertAlign w:val="subscript"/>
                <w:lang w:eastAsia="da-DK"/>
              </w:rPr>
              <w:t>p</w:t>
            </w:r>
            <w:r w:rsidRPr="007F2139">
              <w:rPr>
                <w:lang w:eastAsia="da-DK"/>
              </w:rPr>
              <w:t>) x DMTC period x CSSF</w:t>
            </w:r>
            <w:r w:rsidRPr="007F2139">
              <w:rPr>
                <w:vertAlign w:val="subscript"/>
                <w:lang w:eastAsia="da-DK"/>
              </w:rPr>
              <w:t>intra</w:t>
            </w:r>
            <w:r w:rsidRPr="007F2139">
              <w:rPr>
                <w:lang w:eastAsia="da-DK"/>
              </w:rPr>
              <w:t xml:space="preserve">) </w:t>
            </w:r>
            <w:r w:rsidRPr="007F2139">
              <w:rPr>
                <w:vertAlign w:val="subscript"/>
              </w:rPr>
              <w:t xml:space="preserve"> </w:t>
            </w:r>
            <w:r w:rsidRPr="007F2139">
              <w:t>for DRS periodicities = 20 ms, max(200,</w:t>
            </w:r>
            <w:r w:rsidRPr="007F2139">
              <w:rPr>
                <w:lang w:eastAsia="da-DK"/>
              </w:rPr>
              <w:t>ceil( [10]x K</w:t>
            </w:r>
            <w:r w:rsidRPr="007F2139">
              <w:rPr>
                <w:vertAlign w:val="subscript"/>
                <w:lang w:eastAsia="da-DK"/>
              </w:rPr>
              <w:t>p</w:t>
            </w:r>
            <w:r w:rsidRPr="007F2139">
              <w:rPr>
                <w:lang w:eastAsia="da-DK"/>
              </w:rPr>
              <w:t>) x DMTC period x CSSF</w:t>
            </w:r>
            <w:r w:rsidRPr="007F2139">
              <w:rPr>
                <w:vertAlign w:val="subscript"/>
                <w:lang w:eastAsia="da-DK"/>
              </w:rPr>
              <w:t>intra</w:t>
            </w:r>
            <w:r w:rsidRPr="007F2139">
              <w:rPr>
                <w:lang w:eastAsia="da-DK"/>
              </w:rPr>
              <w:t xml:space="preserve">) </w:t>
            </w:r>
            <w:r w:rsidRPr="007F2139">
              <w:t>otherwise</w:t>
            </w:r>
          </w:p>
          <w:p w:rsidR="007F2139" w:rsidRPr="007F2139" w:rsidRDefault="007F2139" w:rsidP="007F2139">
            <w:r w:rsidRPr="007F2139">
              <w:t xml:space="preserve">Note 2: The requirements apply provided that the cell identification time does not exceed max(200, </w:t>
            </w:r>
            <w:r w:rsidRPr="007F2139">
              <w:rPr>
                <w:lang w:eastAsia="da-DK"/>
              </w:rPr>
              <w:t>ceil(1.5x[10]x K</w:t>
            </w:r>
            <w:r w:rsidRPr="007F2139">
              <w:rPr>
                <w:vertAlign w:val="subscript"/>
                <w:lang w:eastAsia="da-DK"/>
              </w:rPr>
              <w:t>p</w:t>
            </w:r>
            <w:r w:rsidRPr="007F2139">
              <w:rPr>
                <w:lang w:eastAsia="da-DK"/>
              </w:rPr>
              <w:t>) x DMTC period x CSSF</w:t>
            </w:r>
            <w:r w:rsidRPr="007F2139">
              <w:rPr>
                <w:vertAlign w:val="subscript"/>
                <w:lang w:eastAsia="da-DK"/>
              </w:rPr>
              <w:t>intra</w:t>
            </w:r>
            <w:r w:rsidRPr="007F2139">
              <w:rPr>
                <w:lang w:eastAsia="da-DK"/>
              </w:rPr>
              <w:t xml:space="preserve"> )</w:t>
            </w:r>
            <w:r w:rsidRPr="007F2139">
              <w:rPr>
                <w:vertAlign w:val="subscript"/>
              </w:rPr>
              <w:t xml:space="preserve"> </w:t>
            </w:r>
          </w:p>
          <w:p w:rsidR="007F2139" w:rsidRPr="007F2139" w:rsidRDefault="007F2139" w:rsidP="007F2139">
            <w:pPr>
              <w:rPr>
                <w:lang w:eastAsia="da-DK"/>
              </w:rPr>
            </w:pPr>
            <w:r w:rsidRPr="007F2139">
              <w:t xml:space="preserve">Note 3: The requirements apply provided that the cell identification time does not exceed </w:t>
            </w:r>
            <w:r w:rsidRPr="007F2139">
              <w:rPr>
                <w:lang w:eastAsia="da-DK"/>
              </w:rPr>
              <w:t>ceil([7] x K</w:t>
            </w:r>
            <w:r w:rsidRPr="007F2139">
              <w:rPr>
                <w:vertAlign w:val="subscript"/>
                <w:lang w:eastAsia="da-DK"/>
              </w:rPr>
              <w:t>p</w:t>
            </w:r>
            <w:r w:rsidRPr="007F2139">
              <w:rPr>
                <w:lang w:eastAsia="da-DK"/>
              </w:rPr>
              <w:t>) x DRX cycle x CSSF</w:t>
            </w:r>
            <w:r w:rsidRPr="007F2139">
              <w:rPr>
                <w:vertAlign w:val="subscript"/>
                <w:lang w:eastAsia="da-DK"/>
              </w:rPr>
              <w:t>intra</w:t>
            </w:r>
          </w:p>
        </w:tc>
      </w:tr>
    </w:tbl>
    <w:p w:rsidR="007F2139" w:rsidRPr="007F2139" w:rsidRDefault="007F2139" w:rsidP="007F2139"/>
    <w:p w:rsidR="007F2139" w:rsidRPr="007F2139" w:rsidRDefault="007F2139" w:rsidP="006008C7">
      <w:pPr>
        <w:numPr>
          <w:ilvl w:val="0"/>
          <w:numId w:val="158"/>
        </w:numPr>
        <w:overflowPunct/>
        <w:autoSpaceDE/>
        <w:autoSpaceDN/>
        <w:adjustRightInd/>
        <w:spacing w:after="120"/>
        <w:textAlignment w:val="auto"/>
        <w:rPr>
          <w:rFonts w:eastAsia="SimSun"/>
          <w:szCs w:val="24"/>
          <w:lang w:val="en-US" w:eastAsia="da-DK"/>
        </w:rPr>
      </w:pPr>
      <w:r w:rsidRPr="007F2139">
        <w:rPr>
          <w:rFonts w:eastAsia="SimSun"/>
          <w:szCs w:val="24"/>
          <w:lang w:val="en-US" w:eastAsia="da-DK"/>
        </w:rPr>
        <w:t>cell identification and measurement period with measurement gaps: in a similar manner as the requirements for measurements without measurement gaps</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discussion is needed</w:t>
      </w:r>
    </w:p>
    <w:p w:rsidR="007F2139" w:rsidRPr="007F2139" w:rsidRDefault="007F2139" w:rsidP="007F2139">
      <w:pPr>
        <w:rPr>
          <w:rFonts w:eastAsia="SimSun"/>
          <w:lang w:eastAsia="zh-CN"/>
        </w:rPr>
      </w:pPr>
    </w:p>
    <w:p w:rsidR="007F2139" w:rsidRPr="007F2139" w:rsidRDefault="007F2139" w:rsidP="007F2139">
      <w:pPr>
        <w:rPr>
          <w:rFonts w:eastAsia="SimSun"/>
          <w:b/>
          <w:u w:val="single"/>
          <w:lang w:eastAsia="zh-CN"/>
        </w:rPr>
      </w:pPr>
      <w:r w:rsidRPr="007F2139">
        <w:rPr>
          <w:rFonts w:eastAsia="SimSun"/>
          <w:b/>
          <w:u w:val="single"/>
          <w:lang w:eastAsia="zh-CN"/>
        </w:rPr>
        <w:t>Issue #42: Inter-frequency measurement requirements: maximum L-values</w:t>
      </w:r>
    </w:p>
    <w:p w:rsidR="007F2139" w:rsidRPr="007F2139" w:rsidRDefault="007F2139" w:rsidP="006008C7">
      <w:pPr>
        <w:numPr>
          <w:ilvl w:val="0"/>
          <w:numId w:val="158"/>
        </w:numPr>
        <w:overflowPunct/>
        <w:autoSpaceDE/>
        <w:autoSpaceDN/>
        <w:adjustRightInd/>
        <w:spacing w:after="120"/>
        <w:textAlignment w:val="auto"/>
        <w:rPr>
          <w:rFonts w:eastAsia="SimSun"/>
          <w:szCs w:val="24"/>
          <w:lang w:val="en-US" w:eastAsia="x-none"/>
        </w:rPr>
      </w:pPr>
      <w:r w:rsidRPr="007F2139">
        <w:rPr>
          <w:rFonts w:eastAsia="SimSun"/>
          <w:b/>
          <w:szCs w:val="24"/>
          <w:lang w:val="en-US" w:eastAsia="zh-CN"/>
        </w:rPr>
        <w:t>Proposal</w:t>
      </w:r>
      <w:r w:rsidRPr="007F2139">
        <w:rPr>
          <w:rFonts w:eastAsia="SimSun"/>
          <w:szCs w:val="24"/>
          <w:lang w:val="en-US" w:eastAsia="zh-CN"/>
        </w:rPr>
        <w:t xml:space="preserve"> (R4-1912090 Ericsson): </w:t>
      </w:r>
      <w:r w:rsidRPr="007F2139">
        <w:rPr>
          <w:rFonts w:eastAsia="SimSun"/>
          <w:szCs w:val="24"/>
          <w:lang w:val="en-US" w:eastAsia="x-none"/>
        </w:rPr>
        <w:t>Maximum number of DL LBT failures for different inter-frequency procedures are defined as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948"/>
        <w:gridCol w:w="1481"/>
        <w:gridCol w:w="1578"/>
        <w:gridCol w:w="3807"/>
      </w:tblGrid>
      <w:tr w:rsidR="007F2139" w:rsidRPr="007F2139" w:rsidTr="00AD795C">
        <w:trPr>
          <w:trHeight w:val="488"/>
        </w:trPr>
        <w:tc>
          <w:tcPr>
            <w:tcW w:w="1908" w:type="dxa"/>
            <w:vMerge w:val="restart"/>
            <w:tcBorders>
              <w:top w:val="single" w:sz="12" w:space="0" w:color="auto"/>
              <w:left w:val="single" w:sz="12" w:space="0" w:color="auto"/>
            </w:tcBorders>
            <w:shd w:val="clear" w:color="auto" w:fill="auto"/>
            <w:vAlign w:val="center"/>
          </w:tcPr>
          <w:p w:rsidR="007F2139" w:rsidRPr="007F2139" w:rsidRDefault="007F2139" w:rsidP="007F2139">
            <w:pPr>
              <w:rPr>
                <w:b/>
                <w:lang w:eastAsia="x-none"/>
              </w:rPr>
            </w:pPr>
            <w:r w:rsidRPr="007F2139">
              <w:rPr>
                <w:b/>
                <w:lang w:eastAsia="x-none"/>
              </w:rPr>
              <w:t>Procedure</w:t>
            </w:r>
          </w:p>
        </w:tc>
        <w:tc>
          <w:tcPr>
            <w:tcW w:w="962" w:type="dxa"/>
            <w:vMerge w:val="restart"/>
            <w:tcBorders>
              <w:top w:val="single" w:sz="12" w:space="0" w:color="auto"/>
            </w:tcBorders>
            <w:shd w:val="clear" w:color="auto" w:fill="auto"/>
            <w:vAlign w:val="center"/>
          </w:tcPr>
          <w:p w:rsidR="007F2139" w:rsidRPr="007F2139" w:rsidRDefault="007F2139" w:rsidP="007F2139">
            <w:pPr>
              <w:rPr>
                <w:b/>
                <w:lang w:eastAsia="x-none"/>
              </w:rPr>
            </w:pPr>
            <w:r w:rsidRPr="007F2139">
              <w:rPr>
                <w:b/>
                <w:lang w:eastAsia="x-none"/>
              </w:rPr>
              <w:t>Rel-15 samples</w:t>
            </w:r>
          </w:p>
        </w:tc>
        <w:tc>
          <w:tcPr>
            <w:tcW w:w="7498" w:type="dxa"/>
            <w:gridSpan w:val="3"/>
            <w:tcBorders>
              <w:top w:val="single" w:sz="12" w:space="0" w:color="auto"/>
              <w:right w:val="single" w:sz="12" w:space="0" w:color="auto"/>
            </w:tcBorders>
            <w:shd w:val="clear" w:color="auto" w:fill="auto"/>
            <w:vAlign w:val="center"/>
          </w:tcPr>
          <w:p w:rsidR="007F2139" w:rsidRPr="007F2139" w:rsidRDefault="007F2139" w:rsidP="007F2139">
            <w:pPr>
              <w:rPr>
                <w:b/>
                <w:lang w:eastAsia="x-none"/>
              </w:rPr>
            </w:pPr>
            <w:r w:rsidRPr="007F2139">
              <w:rPr>
                <w:b/>
              </w:rPr>
              <w:t>Maximum number of DL LBT failures</w:t>
            </w:r>
          </w:p>
        </w:tc>
      </w:tr>
      <w:tr w:rsidR="007F2139" w:rsidRPr="007F2139" w:rsidTr="00AD795C">
        <w:trPr>
          <w:trHeight w:val="487"/>
        </w:trPr>
        <w:tc>
          <w:tcPr>
            <w:tcW w:w="1908" w:type="dxa"/>
            <w:vMerge/>
            <w:tcBorders>
              <w:left w:val="single" w:sz="12" w:space="0" w:color="auto"/>
              <w:bottom w:val="single" w:sz="12" w:space="0" w:color="auto"/>
            </w:tcBorders>
            <w:shd w:val="clear" w:color="auto" w:fill="auto"/>
            <w:vAlign w:val="center"/>
          </w:tcPr>
          <w:p w:rsidR="007F2139" w:rsidRPr="007F2139" w:rsidRDefault="007F2139" w:rsidP="007F2139">
            <w:pPr>
              <w:rPr>
                <w:b/>
                <w:lang w:eastAsia="x-none"/>
              </w:rPr>
            </w:pPr>
          </w:p>
        </w:tc>
        <w:tc>
          <w:tcPr>
            <w:tcW w:w="962" w:type="dxa"/>
            <w:vMerge/>
            <w:tcBorders>
              <w:bottom w:val="single" w:sz="12" w:space="0" w:color="auto"/>
            </w:tcBorders>
            <w:shd w:val="clear" w:color="auto" w:fill="auto"/>
            <w:vAlign w:val="center"/>
          </w:tcPr>
          <w:p w:rsidR="007F2139" w:rsidRPr="007F2139" w:rsidRDefault="007F2139" w:rsidP="007F2139">
            <w:pPr>
              <w:rPr>
                <w:b/>
                <w:lang w:eastAsia="x-none"/>
              </w:rPr>
            </w:pPr>
          </w:p>
        </w:tc>
        <w:tc>
          <w:tcPr>
            <w:tcW w:w="1518" w:type="dxa"/>
            <w:tcBorders>
              <w:bottom w:val="single" w:sz="12" w:space="0" w:color="auto"/>
            </w:tcBorders>
            <w:shd w:val="clear" w:color="auto" w:fill="auto"/>
            <w:vAlign w:val="center"/>
          </w:tcPr>
          <w:p w:rsidR="007F2139" w:rsidRPr="007F2139" w:rsidRDefault="007F2139" w:rsidP="007F2139">
            <w:pPr>
              <w:rPr>
                <w:b/>
                <w:lang w:eastAsia="x-none"/>
              </w:rPr>
            </w:pPr>
            <w:r w:rsidRPr="007F2139">
              <w:rPr>
                <w:b/>
              </w:rPr>
              <w:t>Parameter name</w:t>
            </w:r>
          </w:p>
        </w:tc>
        <w:tc>
          <w:tcPr>
            <w:tcW w:w="1693" w:type="dxa"/>
            <w:tcBorders>
              <w:bottom w:val="single" w:sz="12" w:space="0" w:color="auto"/>
            </w:tcBorders>
            <w:shd w:val="clear" w:color="auto" w:fill="auto"/>
            <w:vAlign w:val="center"/>
          </w:tcPr>
          <w:p w:rsidR="007F2139" w:rsidRPr="007F2139" w:rsidRDefault="007F2139" w:rsidP="007F2139">
            <w:pPr>
              <w:rPr>
                <w:b/>
                <w:lang w:eastAsia="x-none"/>
              </w:rPr>
            </w:pPr>
            <w:r w:rsidRPr="007F2139">
              <w:rPr>
                <w:b/>
                <w:lang w:eastAsia="x-none"/>
              </w:rPr>
              <w:t>Parameter value</w:t>
            </w:r>
          </w:p>
        </w:tc>
        <w:tc>
          <w:tcPr>
            <w:tcW w:w="4287" w:type="dxa"/>
            <w:tcBorders>
              <w:bottom w:val="single" w:sz="12" w:space="0" w:color="auto"/>
              <w:right w:val="single" w:sz="12" w:space="0" w:color="auto"/>
            </w:tcBorders>
            <w:shd w:val="clear" w:color="auto" w:fill="auto"/>
            <w:vAlign w:val="center"/>
          </w:tcPr>
          <w:p w:rsidR="007F2139" w:rsidRPr="007F2139" w:rsidRDefault="007F2139" w:rsidP="007F2139">
            <w:pPr>
              <w:rPr>
                <w:b/>
                <w:lang w:eastAsia="x-none"/>
              </w:rPr>
            </w:pPr>
            <w:r w:rsidRPr="007F2139">
              <w:rPr>
                <w:b/>
                <w:lang w:eastAsia="x-none"/>
              </w:rPr>
              <w:t>Condition</w:t>
            </w:r>
          </w:p>
        </w:tc>
      </w:tr>
      <w:tr w:rsidR="007F2139" w:rsidRPr="007F2139" w:rsidTr="00AD795C">
        <w:trPr>
          <w:trHeight w:val="158"/>
        </w:trPr>
        <w:tc>
          <w:tcPr>
            <w:tcW w:w="1908" w:type="dxa"/>
            <w:vMerge w:val="restart"/>
            <w:tcBorders>
              <w:top w:val="single" w:sz="12" w:space="0" w:color="auto"/>
              <w:left w:val="single" w:sz="12" w:space="0" w:color="auto"/>
            </w:tcBorders>
            <w:shd w:val="clear" w:color="auto" w:fill="auto"/>
            <w:vAlign w:val="center"/>
          </w:tcPr>
          <w:p w:rsidR="007F2139" w:rsidRPr="007F2139" w:rsidRDefault="007F2139" w:rsidP="007F2139">
            <w:pPr>
              <w:rPr>
                <w:lang w:eastAsia="x-none"/>
              </w:rPr>
            </w:pPr>
            <w:r w:rsidRPr="007F2139">
              <w:rPr>
                <w:lang w:eastAsia="x-none"/>
              </w:rPr>
              <w:t>PSS/SSS detection, with gaps</w:t>
            </w:r>
          </w:p>
        </w:tc>
        <w:tc>
          <w:tcPr>
            <w:tcW w:w="962" w:type="dxa"/>
            <w:vMerge w:val="restart"/>
            <w:tcBorders>
              <w:top w:val="single" w:sz="12" w:space="0" w:color="auto"/>
            </w:tcBorders>
            <w:shd w:val="clear" w:color="auto" w:fill="auto"/>
            <w:vAlign w:val="center"/>
          </w:tcPr>
          <w:p w:rsidR="007F2139" w:rsidRPr="007F2139" w:rsidRDefault="007F2139" w:rsidP="007F2139">
            <w:pPr>
              <w:rPr>
                <w:lang w:eastAsia="x-none"/>
              </w:rPr>
            </w:pPr>
            <w:r w:rsidRPr="007F2139">
              <w:rPr>
                <w:lang w:eastAsia="x-none"/>
              </w:rPr>
              <w:t>8</w:t>
            </w:r>
          </w:p>
        </w:tc>
        <w:tc>
          <w:tcPr>
            <w:tcW w:w="1518" w:type="dxa"/>
            <w:vMerge w:val="restart"/>
            <w:tcBorders>
              <w:top w:val="single" w:sz="12" w:space="0" w:color="auto"/>
            </w:tcBorders>
            <w:shd w:val="clear" w:color="auto" w:fill="auto"/>
            <w:vAlign w:val="center"/>
          </w:tcPr>
          <w:p w:rsidR="007F2139" w:rsidRPr="007F2139" w:rsidRDefault="007F2139" w:rsidP="007F2139">
            <w:pPr>
              <w:rPr>
                <w:lang w:eastAsia="x-none"/>
              </w:rPr>
            </w:pPr>
            <w:r w:rsidRPr="007F2139">
              <w:t>L</w:t>
            </w:r>
            <w:r w:rsidRPr="007F2139">
              <w:rPr>
                <w:vertAlign w:val="subscript"/>
              </w:rPr>
              <w:t>PSS/SSS,gaps,max</w:t>
            </w:r>
          </w:p>
        </w:tc>
        <w:tc>
          <w:tcPr>
            <w:tcW w:w="1693" w:type="dxa"/>
            <w:tcBorders>
              <w:top w:val="single" w:sz="12" w:space="0" w:color="auto"/>
              <w:bottom w:val="single" w:sz="4" w:space="0" w:color="auto"/>
            </w:tcBorders>
            <w:shd w:val="clear" w:color="auto" w:fill="auto"/>
            <w:vAlign w:val="center"/>
          </w:tcPr>
          <w:p w:rsidR="007F2139" w:rsidRPr="007F2139" w:rsidRDefault="007F2139" w:rsidP="007F2139">
            <w:pPr>
              <w:rPr>
                <w:lang w:eastAsia="x-none"/>
              </w:rPr>
            </w:pPr>
            <w:r w:rsidRPr="007F2139">
              <w:rPr>
                <w:lang w:eastAsia="x-none"/>
              </w:rPr>
              <w:t>32</w:t>
            </w:r>
          </w:p>
        </w:tc>
        <w:tc>
          <w:tcPr>
            <w:tcW w:w="4287" w:type="dxa"/>
            <w:tcBorders>
              <w:top w:val="single" w:sz="12" w:space="0" w:color="auto"/>
              <w:bottom w:val="single" w:sz="4" w:space="0" w:color="auto"/>
              <w:right w:val="single" w:sz="12" w:space="0" w:color="auto"/>
            </w:tcBorders>
            <w:shd w:val="clear" w:color="auto" w:fill="auto"/>
            <w:vAlign w:val="center"/>
          </w:tcPr>
          <w:p w:rsidR="007F2139" w:rsidRPr="007F2139" w:rsidRDefault="007F2139" w:rsidP="007F2139">
            <w:pPr>
              <w:rPr>
                <w:lang w:eastAsia="x-none"/>
              </w:rPr>
            </w:pPr>
            <w:r w:rsidRPr="007F2139">
              <w:t>Max(T</w:t>
            </w:r>
            <w:r w:rsidRPr="007F2139">
              <w:rPr>
                <w:vertAlign w:val="subscript"/>
              </w:rPr>
              <w:t>DRX</w:t>
            </w:r>
            <w:r w:rsidRPr="007F2139">
              <w:t>,T</w:t>
            </w:r>
            <w:r w:rsidRPr="007F2139">
              <w:rPr>
                <w:vertAlign w:val="subscript"/>
              </w:rPr>
              <w:t>SMTC</w:t>
            </w:r>
            <w:r w:rsidRPr="007F2139">
              <w:t>, MGRP)≤40</w:t>
            </w:r>
          </w:p>
        </w:tc>
      </w:tr>
      <w:tr w:rsidR="007F2139" w:rsidRPr="007F2139" w:rsidTr="00AD795C">
        <w:trPr>
          <w:trHeight w:val="158"/>
        </w:trPr>
        <w:tc>
          <w:tcPr>
            <w:tcW w:w="1908" w:type="dxa"/>
            <w:vMerge/>
            <w:tcBorders>
              <w:left w:val="single" w:sz="12" w:space="0" w:color="auto"/>
            </w:tcBorders>
            <w:shd w:val="clear" w:color="auto" w:fill="auto"/>
            <w:vAlign w:val="center"/>
          </w:tcPr>
          <w:p w:rsidR="007F2139" w:rsidRPr="007F2139" w:rsidRDefault="007F2139" w:rsidP="007F2139">
            <w:pPr>
              <w:rPr>
                <w:lang w:eastAsia="x-none"/>
              </w:rPr>
            </w:pPr>
          </w:p>
        </w:tc>
        <w:tc>
          <w:tcPr>
            <w:tcW w:w="962" w:type="dxa"/>
            <w:vMerge/>
            <w:shd w:val="clear" w:color="auto" w:fill="auto"/>
            <w:vAlign w:val="center"/>
          </w:tcPr>
          <w:p w:rsidR="007F2139" w:rsidRPr="007F2139" w:rsidRDefault="007F2139" w:rsidP="007F2139">
            <w:pPr>
              <w:rPr>
                <w:lang w:eastAsia="x-none"/>
              </w:rPr>
            </w:pPr>
          </w:p>
        </w:tc>
        <w:tc>
          <w:tcPr>
            <w:tcW w:w="1518" w:type="dxa"/>
            <w:vMerge/>
            <w:shd w:val="clear" w:color="auto" w:fill="auto"/>
            <w:vAlign w:val="center"/>
          </w:tcPr>
          <w:p w:rsidR="007F2139" w:rsidRPr="007F2139" w:rsidRDefault="007F2139" w:rsidP="007F2139"/>
        </w:tc>
        <w:tc>
          <w:tcPr>
            <w:tcW w:w="1693" w:type="dxa"/>
            <w:tcBorders>
              <w:top w:val="single" w:sz="4" w:space="0" w:color="auto"/>
              <w:bottom w:val="single" w:sz="4" w:space="0" w:color="auto"/>
            </w:tcBorders>
            <w:shd w:val="clear" w:color="auto" w:fill="auto"/>
            <w:vAlign w:val="center"/>
          </w:tcPr>
          <w:p w:rsidR="007F2139" w:rsidRPr="007F2139" w:rsidRDefault="007F2139" w:rsidP="007F2139">
            <w:pPr>
              <w:rPr>
                <w:lang w:eastAsia="x-none"/>
              </w:rPr>
            </w:pPr>
            <w:r w:rsidRPr="007F2139">
              <w:rPr>
                <w:lang w:eastAsia="x-none"/>
              </w:rPr>
              <w:t>16</w:t>
            </w:r>
          </w:p>
        </w:tc>
        <w:tc>
          <w:tcPr>
            <w:tcW w:w="4287" w:type="dxa"/>
            <w:tcBorders>
              <w:top w:val="single" w:sz="4" w:space="0" w:color="auto"/>
              <w:bottom w:val="single" w:sz="4" w:space="0" w:color="auto"/>
              <w:right w:val="single" w:sz="12" w:space="0" w:color="auto"/>
            </w:tcBorders>
            <w:shd w:val="clear" w:color="auto" w:fill="auto"/>
            <w:vAlign w:val="center"/>
          </w:tcPr>
          <w:p w:rsidR="007F2139" w:rsidRPr="007F2139" w:rsidRDefault="007F2139" w:rsidP="007F2139">
            <w:pPr>
              <w:rPr>
                <w:lang w:eastAsia="x-none"/>
              </w:rPr>
            </w:pPr>
            <w:r w:rsidRPr="007F2139">
              <w:t>40&lt;Max(T</w:t>
            </w:r>
            <w:r w:rsidRPr="007F2139">
              <w:rPr>
                <w:vertAlign w:val="subscript"/>
              </w:rPr>
              <w:t>DRX</w:t>
            </w:r>
            <w:r w:rsidRPr="007F2139">
              <w:t>,T</w:t>
            </w:r>
            <w:r w:rsidRPr="007F2139">
              <w:rPr>
                <w:vertAlign w:val="subscript"/>
              </w:rPr>
              <w:t>SMTC</w:t>
            </w:r>
            <w:r w:rsidRPr="007F2139">
              <w:t>, MGRP)≤320</w:t>
            </w:r>
          </w:p>
        </w:tc>
      </w:tr>
      <w:tr w:rsidR="007F2139" w:rsidRPr="007F2139" w:rsidTr="00AD795C">
        <w:trPr>
          <w:trHeight w:val="158"/>
        </w:trPr>
        <w:tc>
          <w:tcPr>
            <w:tcW w:w="1908" w:type="dxa"/>
            <w:vMerge/>
            <w:tcBorders>
              <w:left w:val="single" w:sz="12" w:space="0" w:color="auto"/>
              <w:bottom w:val="single" w:sz="12" w:space="0" w:color="auto"/>
            </w:tcBorders>
            <w:shd w:val="clear" w:color="auto" w:fill="auto"/>
            <w:vAlign w:val="center"/>
          </w:tcPr>
          <w:p w:rsidR="007F2139" w:rsidRPr="007F2139" w:rsidRDefault="007F2139" w:rsidP="007F2139">
            <w:pPr>
              <w:rPr>
                <w:lang w:eastAsia="x-none"/>
              </w:rPr>
            </w:pPr>
          </w:p>
        </w:tc>
        <w:tc>
          <w:tcPr>
            <w:tcW w:w="962" w:type="dxa"/>
            <w:vMerge/>
            <w:tcBorders>
              <w:bottom w:val="single" w:sz="12" w:space="0" w:color="auto"/>
            </w:tcBorders>
            <w:shd w:val="clear" w:color="auto" w:fill="auto"/>
            <w:vAlign w:val="center"/>
          </w:tcPr>
          <w:p w:rsidR="007F2139" w:rsidRPr="007F2139" w:rsidRDefault="007F2139" w:rsidP="007F2139">
            <w:pPr>
              <w:rPr>
                <w:lang w:eastAsia="x-none"/>
              </w:rPr>
            </w:pPr>
          </w:p>
        </w:tc>
        <w:tc>
          <w:tcPr>
            <w:tcW w:w="1518" w:type="dxa"/>
            <w:vMerge/>
            <w:tcBorders>
              <w:bottom w:val="single" w:sz="12" w:space="0" w:color="auto"/>
            </w:tcBorders>
            <w:shd w:val="clear" w:color="auto" w:fill="auto"/>
            <w:vAlign w:val="center"/>
          </w:tcPr>
          <w:p w:rsidR="007F2139" w:rsidRPr="007F2139" w:rsidRDefault="007F2139" w:rsidP="007F2139"/>
        </w:tc>
        <w:tc>
          <w:tcPr>
            <w:tcW w:w="1693" w:type="dxa"/>
            <w:tcBorders>
              <w:top w:val="single" w:sz="4" w:space="0" w:color="auto"/>
              <w:bottom w:val="single" w:sz="12" w:space="0" w:color="auto"/>
            </w:tcBorders>
            <w:shd w:val="clear" w:color="auto" w:fill="auto"/>
            <w:vAlign w:val="center"/>
          </w:tcPr>
          <w:p w:rsidR="007F2139" w:rsidRPr="007F2139" w:rsidRDefault="007F2139" w:rsidP="007F2139">
            <w:pPr>
              <w:rPr>
                <w:lang w:eastAsia="x-none"/>
              </w:rPr>
            </w:pPr>
            <w:r w:rsidRPr="007F2139">
              <w:rPr>
                <w:lang w:eastAsia="x-none"/>
              </w:rPr>
              <w:t>8</w:t>
            </w:r>
          </w:p>
        </w:tc>
        <w:tc>
          <w:tcPr>
            <w:tcW w:w="4287" w:type="dxa"/>
            <w:tcBorders>
              <w:top w:val="single" w:sz="4" w:space="0" w:color="auto"/>
              <w:bottom w:val="single" w:sz="12" w:space="0" w:color="auto"/>
              <w:right w:val="single" w:sz="12" w:space="0" w:color="auto"/>
            </w:tcBorders>
            <w:shd w:val="clear" w:color="auto" w:fill="auto"/>
            <w:vAlign w:val="center"/>
          </w:tcPr>
          <w:p w:rsidR="007F2139" w:rsidRPr="007F2139" w:rsidRDefault="007F2139" w:rsidP="007F2139">
            <w:pPr>
              <w:rPr>
                <w:lang w:eastAsia="x-none"/>
              </w:rPr>
            </w:pPr>
            <w:r w:rsidRPr="007F2139">
              <w:t>T</w:t>
            </w:r>
            <w:r w:rsidRPr="007F2139">
              <w:rPr>
                <w:vertAlign w:val="subscript"/>
              </w:rPr>
              <w:t>DRX</w:t>
            </w:r>
            <w:r w:rsidRPr="007F2139">
              <w:t>&gt;320</w:t>
            </w:r>
          </w:p>
        </w:tc>
      </w:tr>
      <w:tr w:rsidR="007F2139" w:rsidRPr="007F2139" w:rsidTr="00AD795C">
        <w:trPr>
          <w:trHeight w:val="158"/>
        </w:trPr>
        <w:tc>
          <w:tcPr>
            <w:tcW w:w="1908" w:type="dxa"/>
            <w:vMerge w:val="restart"/>
            <w:tcBorders>
              <w:top w:val="single" w:sz="12" w:space="0" w:color="auto"/>
              <w:left w:val="single" w:sz="12" w:space="0" w:color="auto"/>
            </w:tcBorders>
            <w:shd w:val="clear" w:color="auto" w:fill="auto"/>
            <w:vAlign w:val="center"/>
          </w:tcPr>
          <w:p w:rsidR="007F2139" w:rsidRPr="007F2139" w:rsidRDefault="007F2139" w:rsidP="007F2139">
            <w:pPr>
              <w:rPr>
                <w:lang w:eastAsia="x-none"/>
              </w:rPr>
            </w:pPr>
            <w:r w:rsidRPr="007F2139">
              <w:rPr>
                <w:lang w:eastAsia="x-none"/>
              </w:rPr>
              <w:lastRenderedPageBreak/>
              <w:t>Time index detection, with gaps</w:t>
            </w:r>
          </w:p>
        </w:tc>
        <w:tc>
          <w:tcPr>
            <w:tcW w:w="962" w:type="dxa"/>
            <w:vMerge w:val="restart"/>
            <w:tcBorders>
              <w:top w:val="single" w:sz="12" w:space="0" w:color="auto"/>
            </w:tcBorders>
            <w:shd w:val="clear" w:color="auto" w:fill="auto"/>
            <w:vAlign w:val="center"/>
          </w:tcPr>
          <w:p w:rsidR="007F2139" w:rsidRPr="007F2139" w:rsidRDefault="007F2139" w:rsidP="007F2139">
            <w:pPr>
              <w:rPr>
                <w:lang w:eastAsia="x-none"/>
              </w:rPr>
            </w:pPr>
            <w:r w:rsidRPr="007F2139">
              <w:rPr>
                <w:lang w:eastAsia="x-none"/>
              </w:rPr>
              <w:t>3</w:t>
            </w:r>
          </w:p>
        </w:tc>
        <w:tc>
          <w:tcPr>
            <w:tcW w:w="1518" w:type="dxa"/>
            <w:vMerge w:val="restart"/>
            <w:tcBorders>
              <w:top w:val="single" w:sz="12" w:space="0" w:color="auto"/>
            </w:tcBorders>
            <w:shd w:val="clear" w:color="auto" w:fill="auto"/>
            <w:vAlign w:val="center"/>
          </w:tcPr>
          <w:p w:rsidR="007F2139" w:rsidRPr="007F2139" w:rsidRDefault="007F2139" w:rsidP="007F2139">
            <w:pPr>
              <w:rPr>
                <w:lang w:eastAsia="x-none"/>
              </w:rPr>
            </w:pPr>
            <w:r w:rsidRPr="007F2139">
              <w:t>L</w:t>
            </w:r>
            <w:r w:rsidRPr="007F2139">
              <w:rPr>
                <w:vertAlign w:val="subscript"/>
              </w:rPr>
              <w:t>ind,gaps,max</w:t>
            </w:r>
          </w:p>
        </w:tc>
        <w:tc>
          <w:tcPr>
            <w:tcW w:w="1693" w:type="dxa"/>
            <w:tcBorders>
              <w:top w:val="single" w:sz="12" w:space="0" w:color="auto"/>
              <w:bottom w:val="single" w:sz="4" w:space="0" w:color="auto"/>
            </w:tcBorders>
            <w:shd w:val="clear" w:color="auto" w:fill="auto"/>
            <w:vAlign w:val="center"/>
          </w:tcPr>
          <w:p w:rsidR="007F2139" w:rsidRPr="007F2139" w:rsidRDefault="007F2139" w:rsidP="007F2139">
            <w:pPr>
              <w:rPr>
                <w:lang w:eastAsia="x-none"/>
              </w:rPr>
            </w:pPr>
            <w:r w:rsidRPr="007F2139">
              <w:rPr>
                <w:lang w:eastAsia="x-none"/>
              </w:rPr>
              <w:t>12</w:t>
            </w:r>
          </w:p>
        </w:tc>
        <w:tc>
          <w:tcPr>
            <w:tcW w:w="4287" w:type="dxa"/>
            <w:tcBorders>
              <w:top w:val="single" w:sz="12" w:space="0" w:color="auto"/>
              <w:bottom w:val="single" w:sz="4" w:space="0" w:color="auto"/>
              <w:right w:val="single" w:sz="12" w:space="0" w:color="auto"/>
            </w:tcBorders>
            <w:shd w:val="clear" w:color="auto" w:fill="auto"/>
            <w:vAlign w:val="center"/>
          </w:tcPr>
          <w:p w:rsidR="007F2139" w:rsidRPr="007F2139" w:rsidRDefault="007F2139" w:rsidP="007F2139">
            <w:pPr>
              <w:rPr>
                <w:lang w:eastAsia="x-none"/>
              </w:rPr>
            </w:pPr>
            <w:r w:rsidRPr="007F2139">
              <w:t>Max(T</w:t>
            </w:r>
            <w:r w:rsidRPr="007F2139">
              <w:rPr>
                <w:vertAlign w:val="subscript"/>
              </w:rPr>
              <w:t>DRX</w:t>
            </w:r>
            <w:r w:rsidRPr="007F2139">
              <w:t>, T</w:t>
            </w:r>
            <w:r w:rsidRPr="007F2139">
              <w:rPr>
                <w:vertAlign w:val="subscript"/>
              </w:rPr>
              <w:t>SMTC</w:t>
            </w:r>
            <w:r w:rsidRPr="007F2139">
              <w:t>, MGRP)≤40</w:t>
            </w:r>
          </w:p>
        </w:tc>
      </w:tr>
      <w:tr w:rsidR="007F2139" w:rsidRPr="007F2139" w:rsidTr="00AD795C">
        <w:trPr>
          <w:trHeight w:val="158"/>
        </w:trPr>
        <w:tc>
          <w:tcPr>
            <w:tcW w:w="1908" w:type="dxa"/>
            <w:vMerge/>
            <w:tcBorders>
              <w:left w:val="single" w:sz="12" w:space="0" w:color="auto"/>
            </w:tcBorders>
            <w:shd w:val="clear" w:color="auto" w:fill="auto"/>
            <w:vAlign w:val="center"/>
          </w:tcPr>
          <w:p w:rsidR="007F2139" w:rsidRPr="007F2139" w:rsidRDefault="007F2139" w:rsidP="007F2139">
            <w:pPr>
              <w:rPr>
                <w:lang w:eastAsia="x-none"/>
              </w:rPr>
            </w:pPr>
          </w:p>
        </w:tc>
        <w:tc>
          <w:tcPr>
            <w:tcW w:w="962" w:type="dxa"/>
            <w:vMerge/>
            <w:shd w:val="clear" w:color="auto" w:fill="auto"/>
            <w:vAlign w:val="center"/>
          </w:tcPr>
          <w:p w:rsidR="007F2139" w:rsidRPr="007F2139" w:rsidRDefault="007F2139" w:rsidP="007F2139">
            <w:pPr>
              <w:rPr>
                <w:lang w:eastAsia="x-none"/>
              </w:rPr>
            </w:pPr>
          </w:p>
        </w:tc>
        <w:tc>
          <w:tcPr>
            <w:tcW w:w="1518" w:type="dxa"/>
            <w:vMerge/>
            <w:shd w:val="clear" w:color="auto" w:fill="auto"/>
            <w:vAlign w:val="center"/>
          </w:tcPr>
          <w:p w:rsidR="007F2139" w:rsidRPr="007F2139" w:rsidRDefault="007F2139" w:rsidP="007F2139"/>
        </w:tc>
        <w:tc>
          <w:tcPr>
            <w:tcW w:w="1693" w:type="dxa"/>
            <w:tcBorders>
              <w:top w:val="single" w:sz="4" w:space="0" w:color="auto"/>
              <w:bottom w:val="single" w:sz="4" w:space="0" w:color="auto"/>
            </w:tcBorders>
            <w:shd w:val="clear" w:color="auto" w:fill="auto"/>
            <w:vAlign w:val="center"/>
          </w:tcPr>
          <w:p w:rsidR="007F2139" w:rsidRPr="007F2139" w:rsidRDefault="007F2139" w:rsidP="007F2139">
            <w:pPr>
              <w:rPr>
                <w:lang w:eastAsia="x-none"/>
              </w:rPr>
            </w:pPr>
            <w:r w:rsidRPr="007F2139">
              <w:rPr>
                <w:lang w:eastAsia="x-none"/>
              </w:rPr>
              <w:t>6</w:t>
            </w:r>
          </w:p>
        </w:tc>
        <w:tc>
          <w:tcPr>
            <w:tcW w:w="4287" w:type="dxa"/>
            <w:tcBorders>
              <w:top w:val="single" w:sz="4" w:space="0" w:color="auto"/>
              <w:bottom w:val="single" w:sz="4" w:space="0" w:color="auto"/>
              <w:right w:val="single" w:sz="12" w:space="0" w:color="auto"/>
            </w:tcBorders>
            <w:shd w:val="clear" w:color="auto" w:fill="auto"/>
            <w:vAlign w:val="center"/>
          </w:tcPr>
          <w:p w:rsidR="007F2139" w:rsidRPr="007F2139" w:rsidRDefault="007F2139" w:rsidP="007F2139">
            <w:pPr>
              <w:rPr>
                <w:lang w:eastAsia="x-none"/>
              </w:rPr>
            </w:pPr>
            <w:r w:rsidRPr="007F2139">
              <w:t>40&lt; Max(T</w:t>
            </w:r>
            <w:r w:rsidRPr="007F2139">
              <w:rPr>
                <w:vertAlign w:val="subscript"/>
              </w:rPr>
              <w:t>DRX</w:t>
            </w:r>
            <w:r w:rsidRPr="007F2139">
              <w:t>, T</w:t>
            </w:r>
            <w:r w:rsidRPr="007F2139">
              <w:rPr>
                <w:vertAlign w:val="subscript"/>
              </w:rPr>
              <w:t>SMTC</w:t>
            </w:r>
            <w:r w:rsidRPr="007F2139">
              <w:t>, MGRP)≤320</w:t>
            </w:r>
          </w:p>
        </w:tc>
      </w:tr>
      <w:tr w:rsidR="007F2139" w:rsidRPr="007F2139" w:rsidTr="00AD795C">
        <w:trPr>
          <w:trHeight w:val="158"/>
        </w:trPr>
        <w:tc>
          <w:tcPr>
            <w:tcW w:w="1908" w:type="dxa"/>
            <w:vMerge/>
            <w:tcBorders>
              <w:left w:val="single" w:sz="12" w:space="0" w:color="auto"/>
              <w:bottom w:val="single" w:sz="12" w:space="0" w:color="auto"/>
            </w:tcBorders>
            <w:shd w:val="clear" w:color="auto" w:fill="auto"/>
            <w:vAlign w:val="center"/>
          </w:tcPr>
          <w:p w:rsidR="007F2139" w:rsidRPr="007F2139" w:rsidRDefault="007F2139" w:rsidP="007F2139">
            <w:pPr>
              <w:rPr>
                <w:lang w:eastAsia="x-none"/>
              </w:rPr>
            </w:pPr>
          </w:p>
        </w:tc>
        <w:tc>
          <w:tcPr>
            <w:tcW w:w="962" w:type="dxa"/>
            <w:vMerge/>
            <w:tcBorders>
              <w:bottom w:val="single" w:sz="12" w:space="0" w:color="auto"/>
            </w:tcBorders>
            <w:shd w:val="clear" w:color="auto" w:fill="auto"/>
            <w:vAlign w:val="center"/>
          </w:tcPr>
          <w:p w:rsidR="007F2139" w:rsidRPr="007F2139" w:rsidRDefault="007F2139" w:rsidP="007F2139">
            <w:pPr>
              <w:rPr>
                <w:lang w:eastAsia="x-none"/>
              </w:rPr>
            </w:pPr>
          </w:p>
        </w:tc>
        <w:tc>
          <w:tcPr>
            <w:tcW w:w="1518" w:type="dxa"/>
            <w:vMerge/>
            <w:tcBorders>
              <w:bottom w:val="single" w:sz="12" w:space="0" w:color="auto"/>
            </w:tcBorders>
            <w:shd w:val="clear" w:color="auto" w:fill="auto"/>
            <w:vAlign w:val="center"/>
          </w:tcPr>
          <w:p w:rsidR="007F2139" w:rsidRPr="007F2139" w:rsidRDefault="007F2139" w:rsidP="007F2139"/>
        </w:tc>
        <w:tc>
          <w:tcPr>
            <w:tcW w:w="1693" w:type="dxa"/>
            <w:tcBorders>
              <w:top w:val="single" w:sz="4" w:space="0" w:color="auto"/>
              <w:bottom w:val="single" w:sz="12" w:space="0" w:color="auto"/>
            </w:tcBorders>
            <w:shd w:val="clear" w:color="auto" w:fill="auto"/>
            <w:vAlign w:val="center"/>
          </w:tcPr>
          <w:p w:rsidR="007F2139" w:rsidRPr="007F2139" w:rsidRDefault="007F2139" w:rsidP="007F2139">
            <w:pPr>
              <w:rPr>
                <w:lang w:eastAsia="x-none"/>
              </w:rPr>
            </w:pPr>
            <w:r w:rsidRPr="007F2139">
              <w:rPr>
                <w:lang w:eastAsia="x-none"/>
              </w:rPr>
              <w:t>3</w:t>
            </w:r>
          </w:p>
        </w:tc>
        <w:tc>
          <w:tcPr>
            <w:tcW w:w="4287" w:type="dxa"/>
            <w:tcBorders>
              <w:top w:val="single" w:sz="4" w:space="0" w:color="auto"/>
              <w:bottom w:val="single" w:sz="12" w:space="0" w:color="auto"/>
              <w:right w:val="single" w:sz="12" w:space="0" w:color="auto"/>
            </w:tcBorders>
            <w:shd w:val="clear" w:color="auto" w:fill="auto"/>
            <w:vAlign w:val="center"/>
          </w:tcPr>
          <w:p w:rsidR="007F2139" w:rsidRPr="007F2139" w:rsidRDefault="007F2139" w:rsidP="007F2139">
            <w:pPr>
              <w:rPr>
                <w:lang w:eastAsia="x-none"/>
              </w:rPr>
            </w:pPr>
            <w:r w:rsidRPr="007F2139">
              <w:t>T</w:t>
            </w:r>
            <w:r w:rsidRPr="007F2139">
              <w:rPr>
                <w:vertAlign w:val="subscript"/>
              </w:rPr>
              <w:t>DRX</w:t>
            </w:r>
            <w:r w:rsidRPr="007F2139">
              <w:t>&gt;320</w:t>
            </w:r>
          </w:p>
        </w:tc>
      </w:tr>
      <w:tr w:rsidR="007F2139" w:rsidRPr="007F2139" w:rsidTr="00AD795C">
        <w:trPr>
          <w:trHeight w:val="158"/>
        </w:trPr>
        <w:tc>
          <w:tcPr>
            <w:tcW w:w="1908" w:type="dxa"/>
            <w:vMerge w:val="restart"/>
            <w:tcBorders>
              <w:top w:val="single" w:sz="12" w:space="0" w:color="auto"/>
              <w:left w:val="single" w:sz="12" w:space="0" w:color="auto"/>
            </w:tcBorders>
            <w:shd w:val="clear" w:color="auto" w:fill="auto"/>
            <w:vAlign w:val="center"/>
          </w:tcPr>
          <w:p w:rsidR="007F2139" w:rsidRPr="007F2139" w:rsidRDefault="007F2139" w:rsidP="007F2139">
            <w:pPr>
              <w:rPr>
                <w:lang w:eastAsia="x-none"/>
              </w:rPr>
            </w:pPr>
            <w:r w:rsidRPr="007F2139">
              <w:rPr>
                <w:lang w:eastAsia="x-none"/>
              </w:rPr>
              <w:t>Measurement, with gaps</w:t>
            </w:r>
          </w:p>
        </w:tc>
        <w:tc>
          <w:tcPr>
            <w:tcW w:w="962" w:type="dxa"/>
            <w:vMerge w:val="restart"/>
            <w:tcBorders>
              <w:top w:val="single" w:sz="12" w:space="0" w:color="auto"/>
            </w:tcBorders>
            <w:shd w:val="clear" w:color="auto" w:fill="auto"/>
            <w:vAlign w:val="center"/>
          </w:tcPr>
          <w:p w:rsidR="007F2139" w:rsidRPr="007F2139" w:rsidRDefault="007F2139" w:rsidP="007F2139">
            <w:pPr>
              <w:rPr>
                <w:lang w:eastAsia="x-none"/>
              </w:rPr>
            </w:pPr>
            <w:r w:rsidRPr="007F2139">
              <w:rPr>
                <w:lang w:eastAsia="x-none"/>
              </w:rPr>
              <w:t>8</w:t>
            </w:r>
          </w:p>
        </w:tc>
        <w:tc>
          <w:tcPr>
            <w:tcW w:w="1518" w:type="dxa"/>
            <w:vMerge w:val="restart"/>
            <w:tcBorders>
              <w:top w:val="single" w:sz="12" w:space="0" w:color="auto"/>
            </w:tcBorders>
            <w:shd w:val="clear" w:color="auto" w:fill="auto"/>
            <w:vAlign w:val="center"/>
          </w:tcPr>
          <w:p w:rsidR="007F2139" w:rsidRPr="007F2139" w:rsidRDefault="007F2139" w:rsidP="007F2139">
            <w:pPr>
              <w:rPr>
                <w:lang w:eastAsia="x-none"/>
              </w:rPr>
            </w:pPr>
            <w:r w:rsidRPr="007F2139">
              <w:t>L</w:t>
            </w:r>
            <w:r w:rsidRPr="007F2139">
              <w:rPr>
                <w:vertAlign w:val="subscript"/>
              </w:rPr>
              <w:t>meas,gaps,max</w:t>
            </w:r>
          </w:p>
        </w:tc>
        <w:tc>
          <w:tcPr>
            <w:tcW w:w="1693" w:type="dxa"/>
            <w:tcBorders>
              <w:top w:val="single" w:sz="12" w:space="0" w:color="auto"/>
              <w:bottom w:val="single" w:sz="4" w:space="0" w:color="auto"/>
            </w:tcBorders>
            <w:shd w:val="clear" w:color="auto" w:fill="auto"/>
            <w:vAlign w:val="center"/>
          </w:tcPr>
          <w:p w:rsidR="007F2139" w:rsidRPr="007F2139" w:rsidRDefault="007F2139" w:rsidP="007F2139">
            <w:pPr>
              <w:rPr>
                <w:lang w:eastAsia="x-none"/>
              </w:rPr>
            </w:pPr>
            <w:r w:rsidRPr="007F2139">
              <w:rPr>
                <w:lang w:eastAsia="x-none"/>
              </w:rPr>
              <w:t>32</w:t>
            </w:r>
          </w:p>
        </w:tc>
        <w:tc>
          <w:tcPr>
            <w:tcW w:w="4287" w:type="dxa"/>
            <w:tcBorders>
              <w:top w:val="single" w:sz="12" w:space="0" w:color="auto"/>
              <w:bottom w:val="single" w:sz="4" w:space="0" w:color="auto"/>
              <w:right w:val="single" w:sz="12" w:space="0" w:color="auto"/>
            </w:tcBorders>
            <w:shd w:val="clear" w:color="auto" w:fill="auto"/>
            <w:vAlign w:val="center"/>
          </w:tcPr>
          <w:p w:rsidR="007F2139" w:rsidRPr="007F2139" w:rsidRDefault="007F2139" w:rsidP="007F2139">
            <w:pPr>
              <w:rPr>
                <w:lang w:eastAsia="x-none"/>
              </w:rPr>
            </w:pPr>
            <w:r w:rsidRPr="007F2139">
              <w:t>Max(T</w:t>
            </w:r>
            <w:r w:rsidRPr="007F2139">
              <w:rPr>
                <w:vertAlign w:val="subscript"/>
              </w:rPr>
              <w:t>DRX</w:t>
            </w:r>
            <w:r w:rsidRPr="007F2139">
              <w:t>, T</w:t>
            </w:r>
            <w:r w:rsidRPr="007F2139">
              <w:rPr>
                <w:vertAlign w:val="subscript"/>
              </w:rPr>
              <w:t>SMTC</w:t>
            </w:r>
            <w:r w:rsidRPr="007F2139">
              <w:t>, MGRP)≤40</w:t>
            </w:r>
          </w:p>
        </w:tc>
      </w:tr>
      <w:tr w:rsidR="007F2139" w:rsidRPr="007F2139" w:rsidTr="00AD795C">
        <w:trPr>
          <w:trHeight w:val="158"/>
        </w:trPr>
        <w:tc>
          <w:tcPr>
            <w:tcW w:w="1908" w:type="dxa"/>
            <w:vMerge/>
            <w:tcBorders>
              <w:left w:val="single" w:sz="12" w:space="0" w:color="auto"/>
            </w:tcBorders>
            <w:shd w:val="clear" w:color="auto" w:fill="auto"/>
            <w:vAlign w:val="center"/>
          </w:tcPr>
          <w:p w:rsidR="007F2139" w:rsidRPr="007F2139" w:rsidRDefault="007F2139" w:rsidP="007F2139">
            <w:pPr>
              <w:rPr>
                <w:lang w:eastAsia="x-none"/>
              </w:rPr>
            </w:pPr>
          </w:p>
        </w:tc>
        <w:tc>
          <w:tcPr>
            <w:tcW w:w="962" w:type="dxa"/>
            <w:vMerge/>
            <w:shd w:val="clear" w:color="auto" w:fill="auto"/>
            <w:vAlign w:val="center"/>
          </w:tcPr>
          <w:p w:rsidR="007F2139" w:rsidRPr="007F2139" w:rsidRDefault="007F2139" w:rsidP="007F2139">
            <w:pPr>
              <w:rPr>
                <w:lang w:eastAsia="x-none"/>
              </w:rPr>
            </w:pPr>
          </w:p>
        </w:tc>
        <w:tc>
          <w:tcPr>
            <w:tcW w:w="1518" w:type="dxa"/>
            <w:vMerge/>
            <w:shd w:val="clear" w:color="auto" w:fill="auto"/>
            <w:vAlign w:val="center"/>
          </w:tcPr>
          <w:p w:rsidR="007F2139" w:rsidRPr="007F2139" w:rsidRDefault="007F2139" w:rsidP="007F2139"/>
        </w:tc>
        <w:tc>
          <w:tcPr>
            <w:tcW w:w="1693" w:type="dxa"/>
            <w:tcBorders>
              <w:top w:val="single" w:sz="4" w:space="0" w:color="auto"/>
              <w:bottom w:val="single" w:sz="4" w:space="0" w:color="auto"/>
            </w:tcBorders>
            <w:shd w:val="clear" w:color="auto" w:fill="auto"/>
            <w:vAlign w:val="center"/>
          </w:tcPr>
          <w:p w:rsidR="007F2139" w:rsidRPr="007F2139" w:rsidRDefault="007F2139" w:rsidP="007F2139">
            <w:pPr>
              <w:rPr>
                <w:lang w:eastAsia="x-none"/>
              </w:rPr>
            </w:pPr>
            <w:r w:rsidRPr="007F2139">
              <w:rPr>
                <w:lang w:eastAsia="x-none"/>
              </w:rPr>
              <w:t>16</w:t>
            </w:r>
          </w:p>
        </w:tc>
        <w:tc>
          <w:tcPr>
            <w:tcW w:w="4287" w:type="dxa"/>
            <w:tcBorders>
              <w:top w:val="single" w:sz="4" w:space="0" w:color="auto"/>
              <w:bottom w:val="single" w:sz="4" w:space="0" w:color="auto"/>
              <w:right w:val="single" w:sz="12" w:space="0" w:color="auto"/>
            </w:tcBorders>
            <w:shd w:val="clear" w:color="auto" w:fill="auto"/>
            <w:vAlign w:val="center"/>
          </w:tcPr>
          <w:p w:rsidR="007F2139" w:rsidRPr="007F2139" w:rsidRDefault="007F2139" w:rsidP="007F2139">
            <w:pPr>
              <w:rPr>
                <w:lang w:eastAsia="x-none"/>
              </w:rPr>
            </w:pPr>
            <w:r w:rsidRPr="007F2139">
              <w:t>40&lt; Max(T</w:t>
            </w:r>
            <w:r w:rsidRPr="007F2139">
              <w:rPr>
                <w:vertAlign w:val="subscript"/>
              </w:rPr>
              <w:t>DRX</w:t>
            </w:r>
            <w:r w:rsidRPr="007F2139">
              <w:t>, T</w:t>
            </w:r>
            <w:r w:rsidRPr="007F2139">
              <w:rPr>
                <w:vertAlign w:val="subscript"/>
              </w:rPr>
              <w:t>SMTC</w:t>
            </w:r>
            <w:r w:rsidRPr="007F2139">
              <w:t>, MGRP)≤320</w:t>
            </w:r>
          </w:p>
        </w:tc>
      </w:tr>
      <w:tr w:rsidR="007F2139" w:rsidRPr="007F2139" w:rsidTr="00AD795C">
        <w:trPr>
          <w:trHeight w:val="158"/>
        </w:trPr>
        <w:tc>
          <w:tcPr>
            <w:tcW w:w="1908" w:type="dxa"/>
            <w:vMerge/>
            <w:tcBorders>
              <w:left w:val="single" w:sz="12" w:space="0" w:color="auto"/>
              <w:bottom w:val="single" w:sz="12" w:space="0" w:color="auto"/>
            </w:tcBorders>
            <w:shd w:val="clear" w:color="auto" w:fill="auto"/>
            <w:vAlign w:val="center"/>
          </w:tcPr>
          <w:p w:rsidR="007F2139" w:rsidRPr="007F2139" w:rsidRDefault="007F2139" w:rsidP="007F2139">
            <w:pPr>
              <w:rPr>
                <w:lang w:eastAsia="x-none"/>
              </w:rPr>
            </w:pPr>
          </w:p>
        </w:tc>
        <w:tc>
          <w:tcPr>
            <w:tcW w:w="962" w:type="dxa"/>
            <w:vMerge/>
            <w:tcBorders>
              <w:bottom w:val="single" w:sz="12" w:space="0" w:color="auto"/>
            </w:tcBorders>
            <w:shd w:val="clear" w:color="auto" w:fill="auto"/>
            <w:vAlign w:val="center"/>
          </w:tcPr>
          <w:p w:rsidR="007F2139" w:rsidRPr="007F2139" w:rsidRDefault="007F2139" w:rsidP="007F2139">
            <w:pPr>
              <w:rPr>
                <w:lang w:eastAsia="x-none"/>
              </w:rPr>
            </w:pPr>
          </w:p>
        </w:tc>
        <w:tc>
          <w:tcPr>
            <w:tcW w:w="1518" w:type="dxa"/>
            <w:vMerge/>
            <w:tcBorders>
              <w:bottom w:val="single" w:sz="12" w:space="0" w:color="auto"/>
            </w:tcBorders>
            <w:shd w:val="clear" w:color="auto" w:fill="auto"/>
            <w:vAlign w:val="center"/>
          </w:tcPr>
          <w:p w:rsidR="007F2139" w:rsidRPr="007F2139" w:rsidRDefault="007F2139" w:rsidP="007F2139"/>
        </w:tc>
        <w:tc>
          <w:tcPr>
            <w:tcW w:w="1693" w:type="dxa"/>
            <w:tcBorders>
              <w:top w:val="single" w:sz="4" w:space="0" w:color="auto"/>
              <w:bottom w:val="single" w:sz="12" w:space="0" w:color="auto"/>
            </w:tcBorders>
            <w:shd w:val="clear" w:color="auto" w:fill="auto"/>
            <w:vAlign w:val="center"/>
          </w:tcPr>
          <w:p w:rsidR="007F2139" w:rsidRPr="007F2139" w:rsidRDefault="007F2139" w:rsidP="007F2139">
            <w:pPr>
              <w:rPr>
                <w:lang w:eastAsia="x-none"/>
              </w:rPr>
            </w:pPr>
            <w:r w:rsidRPr="007F2139">
              <w:rPr>
                <w:lang w:eastAsia="x-none"/>
              </w:rPr>
              <w:t>8</w:t>
            </w:r>
          </w:p>
        </w:tc>
        <w:tc>
          <w:tcPr>
            <w:tcW w:w="4287" w:type="dxa"/>
            <w:tcBorders>
              <w:top w:val="single" w:sz="4" w:space="0" w:color="auto"/>
              <w:bottom w:val="single" w:sz="12" w:space="0" w:color="auto"/>
              <w:right w:val="single" w:sz="12" w:space="0" w:color="auto"/>
            </w:tcBorders>
            <w:shd w:val="clear" w:color="auto" w:fill="auto"/>
            <w:vAlign w:val="center"/>
          </w:tcPr>
          <w:p w:rsidR="007F2139" w:rsidRPr="007F2139" w:rsidRDefault="007F2139" w:rsidP="007F2139">
            <w:pPr>
              <w:rPr>
                <w:lang w:eastAsia="x-none"/>
              </w:rPr>
            </w:pPr>
            <w:r w:rsidRPr="007F2139">
              <w:t>T</w:t>
            </w:r>
            <w:r w:rsidRPr="007F2139">
              <w:rPr>
                <w:vertAlign w:val="subscript"/>
              </w:rPr>
              <w:t>DRX</w:t>
            </w:r>
            <w:r w:rsidRPr="007F2139">
              <w:t>&gt;320</w:t>
            </w:r>
          </w:p>
        </w:tc>
      </w:tr>
    </w:tbl>
    <w:p w:rsidR="007F2139" w:rsidRPr="007F2139" w:rsidRDefault="007F2139" w:rsidP="007F2139">
      <w:pPr>
        <w:rPr>
          <w:lang w:eastAsia="x-none"/>
        </w:rPr>
      </w:pPr>
    </w:p>
    <w:p w:rsidR="007F2139" w:rsidRPr="007F2139" w:rsidRDefault="007F2139" w:rsidP="006008C7">
      <w:pPr>
        <w:numPr>
          <w:ilvl w:val="0"/>
          <w:numId w:val="158"/>
        </w:numPr>
        <w:overflowPunct/>
        <w:autoSpaceDE/>
        <w:autoSpaceDN/>
        <w:adjustRightInd/>
        <w:spacing w:after="120"/>
        <w:textAlignment w:val="auto"/>
        <w:rPr>
          <w:rFonts w:eastAsia="SimSun"/>
          <w:b/>
          <w:szCs w:val="24"/>
          <w:lang w:val="en-US" w:eastAsia="zh-CN"/>
        </w:rPr>
      </w:pPr>
      <w:r w:rsidRPr="007F2139">
        <w:rPr>
          <w:rFonts w:eastAsia="SimSun"/>
          <w:szCs w:val="24"/>
          <w:lang w:val="en-US" w:eastAsia="zh-CN"/>
        </w:rPr>
        <w:t>Proposal</w:t>
      </w:r>
      <w:r w:rsidRPr="007F2139">
        <w:rPr>
          <w:rFonts w:eastAsia="SimSun"/>
          <w:b/>
          <w:szCs w:val="24"/>
          <w:lang w:val="en-US" w:eastAsia="zh-CN"/>
        </w:rPr>
        <w:t xml:space="preserve"> (R4-1912285 Nokia): </w:t>
      </w:r>
    </w:p>
    <w:p w:rsidR="007F2139" w:rsidRPr="007F2139" w:rsidRDefault="007F2139" w:rsidP="006008C7">
      <w:pPr>
        <w:numPr>
          <w:ilvl w:val="1"/>
          <w:numId w:val="158"/>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Define distinct maximum values of L</w:t>
      </w:r>
      <w:r w:rsidRPr="007F2139">
        <w:rPr>
          <w:rFonts w:eastAsia="SimSun"/>
          <w:szCs w:val="24"/>
          <w:vertAlign w:val="subscript"/>
          <w:lang w:val="en-US" w:eastAsia="zh-CN"/>
        </w:rPr>
        <w:t xml:space="preserve">PSS/SSS </w:t>
      </w:r>
      <w:r w:rsidRPr="007F2139">
        <w:rPr>
          <w:rFonts w:eastAsia="SimSun"/>
          <w:szCs w:val="24"/>
          <w:lang w:val="en-US" w:eastAsia="zh-CN"/>
        </w:rPr>
        <w:t xml:space="preserve">and </w:t>
      </w:r>
      <w:r w:rsidRPr="007F2139">
        <w:rPr>
          <w:szCs w:val="24"/>
          <w:lang w:val="en-US" w:eastAsia="da-DK"/>
        </w:rPr>
        <w:t>L</w:t>
      </w:r>
      <w:r w:rsidRPr="007F2139">
        <w:rPr>
          <w:szCs w:val="24"/>
          <w:vertAlign w:val="subscript"/>
          <w:lang w:val="en-US" w:eastAsia="da-DK"/>
        </w:rPr>
        <w:t xml:space="preserve">meas, </w:t>
      </w:r>
      <w:r w:rsidRPr="007F2139">
        <w:rPr>
          <w:rFonts w:eastAsia="SimSun"/>
          <w:szCs w:val="24"/>
          <w:lang w:val="en-US" w:eastAsia="zh-CN"/>
        </w:rPr>
        <w:t>considering the different combinations of DRX cycle and DRS periodicity.</w:t>
      </w:r>
    </w:p>
    <w:p w:rsidR="007F2139" w:rsidRPr="007F2139" w:rsidRDefault="007F2139" w:rsidP="006008C7">
      <w:pPr>
        <w:numPr>
          <w:ilvl w:val="1"/>
          <w:numId w:val="158"/>
        </w:numPr>
        <w:overflowPunct/>
        <w:autoSpaceDE/>
        <w:autoSpaceDN/>
        <w:adjustRightInd/>
        <w:spacing w:after="120"/>
        <w:textAlignment w:val="auto"/>
        <w:rPr>
          <w:rFonts w:eastAsia="SimSun"/>
          <w:szCs w:val="24"/>
          <w:lang w:val="en-US" w:eastAsia="da-DK"/>
        </w:rPr>
      </w:pPr>
      <w:r w:rsidRPr="007F2139">
        <w:rPr>
          <w:rFonts w:eastAsia="SimSun"/>
          <w:szCs w:val="24"/>
          <w:lang w:val="en-US" w:eastAsia="da-DK"/>
        </w:rPr>
        <w:t>To avoid a long interval between valid samples, define also a maximum interval between valid DRS samples for long DRX cycles.  </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discussion is needed; agree on the table (update if needed).</w:t>
      </w:r>
    </w:p>
    <w:p w:rsidR="007F2139" w:rsidRPr="007F2139" w:rsidRDefault="007F2139" w:rsidP="007F2139">
      <w:pPr>
        <w:rPr>
          <w:rFonts w:eastAsia="SimSun"/>
          <w:lang w:eastAsia="zh-CN"/>
        </w:rPr>
      </w:pPr>
    </w:p>
    <w:p w:rsidR="007F2139" w:rsidRPr="007F2139" w:rsidRDefault="007F2139" w:rsidP="007F2139">
      <w:pPr>
        <w:rPr>
          <w:rFonts w:eastAsia="SimSun"/>
          <w:b/>
          <w:u w:val="single"/>
          <w:lang w:eastAsia="zh-CN"/>
        </w:rPr>
      </w:pPr>
      <w:r w:rsidRPr="007F2139">
        <w:rPr>
          <w:rFonts w:eastAsia="SimSun"/>
          <w:b/>
          <w:u w:val="single"/>
          <w:lang w:eastAsia="zh-CN"/>
        </w:rPr>
        <w:t>Issue #43: Inter-frequency measurement requirements: tables</w:t>
      </w:r>
    </w:p>
    <w:p w:rsidR="007F2139" w:rsidRPr="007F2139" w:rsidRDefault="007F2139" w:rsidP="006008C7">
      <w:pPr>
        <w:numPr>
          <w:ilvl w:val="0"/>
          <w:numId w:val="158"/>
        </w:numPr>
        <w:overflowPunct/>
        <w:autoSpaceDE/>
        <w:autoSpaceDN/>
        <w:adjustRightInd/>
        <w:spacing w:after="120"/>
        <w:textAlignment w:val="auto"/>
        <w:rPr>
          <w:rFonts w:eastAsia="SimSun"/>
          <w:szCs w:val="24"/>
          <w:lang w:val="en-US" w:eastAsia="x-none"/>
        </w:rPr>
      </w:pPr>
      <w:r w:rsidRPr="007F2139">
        <w:rPr>
          <w:rFonts w:eastAsia="SimSun"/>
          <w:b/>
          <w:szCs w:val="24"/>
          <w:lang w:val="en-US" w:eastAsia="x-none"/>
        </w:rPr>
        <w:t xml:space="preserve">Proposal </w:t>
      </w:r>
      <w:r w:rsidRPr="007F2139">
        <w:rPr>
          <w:rFonts w:eastAsia="SimSun"/>
          <w:szCs w:val="24"/>
          <w:lang w:val="en-US" w:eastAsia="zh-CN"/>
        </w:rPr>
        <w:t>(R4-1912090 Ericsson)</w:t>
      </w:r>
      <w:r w:rsidRPr="007F2139">
        <w:rPr>
          <w:rFonts w:eastAsia="SimSun"/>
          <w:szCs w:val="24"/>
          <w:lang w:val="en-US" w:eastAsia="x-none"/>
        </w:rPr>
        <w:t>: Agree on further details for inter-frequency measurement requirements as shown in the tables below.</w:t>
      </w:r>
    </w:p>
    <w:p w:rsidR="007F2139" w:rsidRPr="007F2139" w:rsidRDefault="007F2139" w:rsidP="006008C7">
      <w:pPr>
        <w:numPr>
          <w:ilvl w:val="1"/>
          <w:numId w:val="158"/>
        </w:numPr>
        <w:overflowPunct/>
        <w:autoSpaceDE/>
        <w:autoSpaceDN/>
        <w:adjustRightInd/>
        <w:spacing w:after="120"/>
        <w:textAlignment w:val="auto"/>
        <w:rPr>
          <w:rFonts w:eastAsia="SimSun"/>
          <w:szCs w:val="24"/>
          <w:lang w:val="en-US" w:eastAsia="x-none"/>
        </w:rPr>
      </w:pPr>
      <w:r w:rsidRPr="007F2139">
        <w:rPr>
          <w:rFonts w:eastAsia="SimSun"/>
          <w:szCs w:val="24"/>
          <w:lang w:val="en-US" w:eastAsia="x-none"/>
        </w:rPr>
        <w:t>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F2139" w:rsidRPr="007F2139" w:rsidTr="00AD795C">
        <w:tc>
          <w:tcPr>
            <w:tcW w:w="2122" w:type="dxa"/>
            <w:shd w:val="clear" w:color="auto" w:fill="auto"/>
          </w:tcPr>
          <w:p w:rsidR="007F2139" w:rsidRPr="007F2139" w:rsidRDefault="007F2139" w:rsidP="007F2139">
            <w:pPr>
              <w:rPr>
                <w:b/>
              </w:rPr>
            </w:pPr>
            <w:r w:rsidRPr="007F2139">
              <w:rPr>
                <w:b/>
              </w:rPr>
              <w:t>Condition</w:t>
            </w:r>
            <w:r w:rsidRPr="007F2139">
              <w:rPr>
                <w:b/>
                <w:vertAlign w:val="superscript"/>
              </w:rPr>
              <w:t xml:space="preserve"> NOTE1,2</w:t>
            </w:r>
          </w:p>
        </w:tc>
        <w:tc>
          <w:tcPr>
            <w:tcW w:w="7119" w:type="dxa"/>
            <w:shd w:val="clear" w:color="auto" w:fill="auto"/>
          </w:tcPr>
          <w:p w:rsidR="007F2139" w:rsidRPr="007F2139" w:rsidRDefault="007F2139" w:rsidP="007F2139">
            <w:pPr>
              <w:rPr>
                <w:b/>
              </w:rPr>
            </w:pPr>
            <w:r w:rsidRPr="007F2139">
              <w:rPr>
                <w:b/>
              </w:rPr>
              <w:t>T</w:t>
            </w:r>
            <w:r w:rsidRPr="007F2139">
              <w:rPr>
                <w:b/>
                <w:vertAlign w:val="subscript"/>
              </w:rPr>
              <w:t>PSS/SSS_sync_inter</w:t>
            </w:r>
          </w:p>
        </w:tc>
      </w:tr>
      <w:tr w:rsidR="007F2139" w:rsidRPr="007F2139" w:rsidTr="00AD795C">
        <w:tc>
          <w:tcPr>
            <w:tcW w:w="2122" w:type="dxa"/>
            <w:shd w:val="clear" w:color="auto" w:fill="auto"/>
          </w:tcPr>
          <w:p w:rsidR="007F2139" w:rsidRPr="007F2139" w:rsidRDefault="007F2139" w:rsidP="007F2139">
            <w:r w:rsidRPr="007F2139">
              <w:t>No DRX</w:t>
            </w:r>
          </w:p>
        </w:tc>
        <w:tc>
          <w:tcPr>
            <w:tcW w:w="7119" w:type="dxa"/>
            <w:shd w:val="clear" w:color="auto" w:fill="auto"/>
          </w:tcPr>
          <w:p w:rsidR="007F2139" w:rsidRPr="007F2139" w:rsidRDefault="007F2139" w:rsidP="007F2139">
            <w:r w:rsidRPr="007F2139">
              <w:t xml:space="preserve"> max(600ms, (8+L</w:t>
            </w:r>
            <w:r w:rsidRPr="007F2139">
              <w:rPr>
                <w:vertAlign w:val="subscript"/>
              </w:rPr>
              <w:t>PSS/SSS</w:t>
            </w:r>
            <w:r w:rsidRPr="007F2139">
              <w:t>) x max(MGRP, SMTC period)) x CSSF</w:t>
            </w:r>
            <w:r w:rsidRPr="007F2139">
              <w:rPr>
                <w:vertAlign w:val="subscript"/>
              </w:rPr>
              <w:t>inter</w:t>
            </w:r>
          </w:p>
        </w:tc>
      </w:tr>
      <w:tr w:rsidR="007F2139" w:rsidRPr="007F2139" w:rsidTr="00AD795C">
        <w:tc>
          <w:tcPr>
            <w:tcW w:w="2122" w:type="dxa"/>
            <w:shd w:val="clear" w:color="auto" w:fill="auto"/>
          </w:tcPr>
          <w:p w:rsidR="007F2139" w:rsidRPr="007F2139" w:rsidRDefault="007F2139" w:rsidP="007F2139">
            <w:r w:rsidRPr="007F2139">
              <w:t>DRX cycle ≤ 320ms</w:t>
            </w:r>
          </w:p>
        </w:tc>
        <w:tc>
          <w:tcPr>
            <w:tcW w:w="7119" w:type="dxa"/>
            <w:shd w:val="clear" w:color="auto" w:fill="auto"/>
          </w:tcPr>
          <w:p w:rsidR="007F2139" w:rsidRPr="007F2139" w:rsidRDefault="007F2139" w:rsidP="007F2139">
            <w:pPr>
              <w:rPr>
                <w:b/>
              </w:rPr>
            </w:pPr>
            <w:r w:rsidRPr="007F2139">
              <w:t>max(600ms, ceil((8+L</w:t>
            </w:r>
            <w:r w:rsidRPr="007F2139">
              <w:rPr>
                <w:vertAlign w:val="subscript"/>
              </w:rPr>
              <w:t>PSS/SSS</w:t>
            </w:r>
            <w:r w:rsidRPr="007F2139">
              <w:t>)x1.5) x max(MGRP, SMTC period, DRX cycle)) x CSSF</w:t>
            </w:r>
            <w:r w:rsidRPr="007F2139">
              <w:rPr>
                <w:vertAlign w:val="subscript"/>
              </w:rPr>
              <w:t>inter</w:t>
            </w:r>
          </w:p>
        </w:tc>
      </w:tr>
      <w:tr w:rsidR="007F2139" w:rsidRPr="007F2139" w:rsidTr="00AD795C">
        <w:tc>
          <w:tcPr>
            <w:tcW w:w="2122" w:type="dxa"/>
            <w:shd w:val="clear" w:color="auto" w:fill="auto"/>
          </w:tcPr>
          <w:p w:rsidR="007F2139" w:rsidRPr="007F2139" w:rsidRDefault="007F2139" w:rsidP="007F2139">
            <w:pPr>
              <w:rPr>
                <w:b/>
              </w:rPr>
            </w:pPr>
            <w:r w:rsidRPr="007F2139">
              <w:t>DRX cycle &gt; 320ms</w:t>
            </w:r>
            <w:r w:rsidRPr="007F2139" w:rsidDel="00C24B54">
              <w:rPr>
                <w:b/>
              </w:rPr>
              <w:t xml:space="preserve"> </w:t>
            </w:r>
          </w:p>
        </w:tc>
        <w:tc>
          <w:tcPr>
            <w:tcW w:w="7119" w:type="dxa"/>
            <w:shd w:val="clear" w:color="auto" w:fill="auto"/>
          </w:tcPr>
          <w:p w:rsidR="007F2139" w:rsidRPr="007F2139" w:rsidRDefault="007F2139" w:rsidP="007F2139">
            <w:pPr>
              <w:rPr>
                <w:b/>
              </w:rPr>
            </w:pPr>
            <w:r w:rsidRPr="007F2139">
              <w:t>(8+L</w:t>
            </w:r>
            <w:r w:rsidRPr="007F2139">
              <w:rPr>
                <w:vertAlign w:val="subscript"/>
              </w:rPr>
              <w:t>PSS/SSS</w:t>
            </w:r>
            <w:r w:rsidRPr="007F2139">
              <w:t>) x DRX cycle x CSSF</w:t>
            </w:r>
            <w:r w:rsidRPr="007F2139">
              <w:rPr>
                <w:vertAlign w:val="subscript"/>
              </w:rPr>
              <w:t>inter</w:t>
            </w:r>
          </w:p>
        </w:tc>
      </w:tr>
      <w:tr w:rsidR="007F2139" w:rsidRPr="007F2139" w:rsidTr="00AD795C">
        <w:tc>
          <w:tcPr>
            <w:tcW w:w="9241" w:type="dxa"/>
            <w:gridSpan w:val="2"/>
            <w:shd w:val="clear" w:color="auto" w:fill="auto"/>
          </w:tcPr>
          <w:p w:rsidR="007F2139" w:rsidRPr="007F2139" w:rsidRDefault="007F2139" w:rsidP="007F2139">
            <w:r w:rsidRPr="007F2139">
              <w:t xml:space="preserve">NOTE 1: </w:t>
            </w:r>
            <w:r w:rsidRPr="007F2139">
              <w:tab/>
              <w:t>DRX or non DRX requirements apply according to the conditions described in clause 3.6.1.</w:t>
            </w:r>
          </w:p>
          <w:p w:rsidR="007F2139" w:rsidRPr="007F2139" w:rsidRDefault="007F2139" w:rsidP="007F2139">
            <w:r w:rsidRPr="007F2139">
              <w:t xml:space="preserve">NOTE 2: </w:t>
            </w:r>
            <w:r w:rsidRPr="007F2139">
              <w:tab/>
              <w:t>In EN-DC operation, the parameters, timers and scheduling requests referred to in clause 3.6.1 are for the secondary cell group. The DRX cycle is the DRX cycle of the secondary cell group.</w:t>
            </w:r>
          </w:p>
          <w:p w:rsidR="007F2139" w:rsidRPr="007F2139" w:rsidRDefault="007F2139" w:rsidP="007F2139">
            <w:r w:rsidRPr="007F2139">
              <w:t>NOTE 3:   L</w:t>
            </w:r>
            <w:r w:rsidRPr="007F2139">
              <w:rPr>
                <w:vertAlign w:val="subscript"/>
              </w:rPr>
              <w:t>PSS/SSS</w:t>
            </w:r>
            <w:r w:rsidRPr="007F2139">
              <w:t xml:space="preserve"> is the number of SMTC periods not available at the UE during T</w:t>
            </w:r>
            <w:r w:rsidRPr="007F2139">
              <w:rPr>
                <w:vertAlign w:val="subscript"/>
              </w:rPr>
              <w:t>PSS/SSS_sync_inter</w:t>
            </w:r>
            <w:r w:rsidRPr="007F2139">
              <w:t>, where L</w:t>
            </w:r>
            <w:r w:rsidRPr="007F2139">
              <w:rPr>
                <w:vertAlign w:val="subscript"/>
              </w:rPr>
              <w:t xml:space="preserve">PSS/SSS </w:t>
            </w:r>
            <w:r w:rsidRPr="007F2139">
              <w:t>≤ L</w:t>
            </w:r>
            <w:r w:rsidRPr="007F2139">
              <w:rPr>
                <w:vertAlign w:val="subscript"/>
              </w:rPr>
              <w:t>PSS/SSS,max.</w:t>
            </w:r>
          </w:p>
          <w:p w:rsidR="007F2139" w:rsidRPr="007F2139" w:rsidRDefault="007F2139" w:rsidP="007F2139">
            <w:r w:rsidRPr="007F2139">
              <w:t>NOTE 4:   L</w:t>
            </w:r>
            <w:r w:rsidRPr="007F2139">
              <w:rPr>
                <w:vertAlign w:val="subscript"/>
              </w:rPr>
              <w:t>PSS/SSS,max</w:t>
            </w:r>
            <w:r w:rsidRPr="007F2139">
              <w:t xml:space="preserve"> =32 for Max(DRX cycle,SMTC period,MGRP)≤40 where DRX cycle is 0 for non-DRX, L</w:t>
            </w:r>
            <w:r w:rsidRPr="007F2139">
              <w:rPr>
                <w:vertAlign w:val="subscript"/>
              </w:rPr>
              <w:t>PSS/SSS,max</w:t>
            </w:r>
            <w:r w:rsidRPr="007F2139">
              <w:t xml:space="preserve"> =16 for 40&lt;Max(DRX cycle,SMTC period,MGRP)≤320, L</w:t>
            </w:r>
            <w:r w:rsidRPr="007F2139">
              <w:rPr>
                <w:vertAlign w:val="subscript"/>
              </w:rPr>
              <w:t>PSS/SSS,max</w:t>
            </w:r>
            <w:r w:rsidRPr="007F2139">
              <w:t xml:space="preserve"> =8 for DRX cycle&gt;320.</w:t>
            </w:r>
          </w:p>
        </w:tc>
      </w:tr>
    </w:tbl>
    <w:p w:rsidR="007F2139" w:rsidRPr="007F2139" w:rsidRDefault="007F2139" w:rsidP="007F2139">
      <w:pPr>
        <w:rPr>
          <w:lang w:eastAsia="x-none"/>
        </w:rPr>
      </w:pPr>
    </w:p>
    <w:p w:rsidR="007F2139" w:rsidRPr="007F2139" w:rsidRDefault="007F2139" w:rsidP="006008C7">
      <w:pPr>
        <w:numPr>
          <w:ilvl w:val="0"/>
          <w:numId w:val="158"/>
        </w:numPr>
        <w:overflowPunct/>
        <w:autoSpaceDE/>
        <w:autoSpaceDN/>
        <w:adjustRightInd/>
        <w:spacing w:after="120"/>
        <w:textAlignment w:val="auto"/>
        <w:rPr>
          <w:rFonts w:eastAsia="SimSun"/>
          <w:szCs w:val="24"/>
          <w:lang w:val="en-US" w:eastAsia="x-none"/>
        </w:rPr>
      </w:pPr>
      <w:r w:rsidRPr="007F2139">
        <w:rPr>
          <w:rFonts w:eastAsia="SimSun"/>
          <w:szCs w:val="24"/>
          <w:lang w:val="en-US" w:eastAsia="x-none"/>
        </w:rPr>
        <w:t>Time index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F2139" w:rsidRPr="007F2139" w:rsidTr="00AD795C">
        <w:tc>
          <w:tcPr>
            <w:tcW w:w="2122" w:type="dxa"/>
            <w:shd w:val="clear" w:color="auto" w:fill="auto"/>
          </w:tcPr>
          <w:p w:rsidR="007F2139" w:rsidRPr="007F2139" w:rsidRDefault="007F2139" w:rsidP="007F2139">
            <w:pPr>
              <w:rPr>
                <w:b/>
              </w:rPr>
            </w:pPr>
            <w:r w:rsidRPr="007F2139">
              <w:rPr>
                <w:b/>
              </w:rPr>
              <w:t>Condition</w:t>
            </w:r>
            <w:r w:rsidRPr="007F2139">
              <w:rPr>
                <w:b/>
                <w:vertAlign w:val="superscript"/>
              </w:rPr>
              <w:t xml:space="preserve"> NOTE1,2</w:t>
            </w:r>
          </w:p>
        </w:tc>
        <w:tc>
          <w:tcPr>
            <w:tcW w:w="7119" w:type="dxa"/>
            <w:shd w:val="clear" w:color="auto" w:fill="auto"/>
          </w:tcPr>
          <w:p w:rsidR="007F2139" w:rsidRPr="007F2139" w:rsidRDefault="007F2139" w:rsidP="007F2139">
            <w:pPr>
              <w:rPr>
                <w:b/>
              </w:rPr>
            </w:pPr>
            <w:r w:rsidRPr="007F2139">
              <w:rPr>
                <w:b/>
              </w:rPr>
              <w:t>T</w:t>
            </w:r>
            <w:r w:rsidRPr="007F2139">
              <w:rPr>
                <w:b/>
                <w:vertAlign w:val="subscript"/>
              </w:rPr>
              <w:t>SSB_time_index_inter</w:t>
            </w:r>
          </w:p>
        </w:tc>
      </w:tr>
      <w:tr w:rsidR="007F2139" w:rsidRPr="007F2139" w:rsidTr="00AD795C">
        <w:tc>
          <w:tcPr>
            <w:tcW w:w="2122" w:type="dxa"/>
            <w:shd w:val="clear" w:color="auto" w:fill="auto"/>
          </w:tcPr>
          <w:p w:rsidR="007F2139" w:rsidRPr="007F2139" w:rsidRDefault="007F2139" w:rsidP="007F2139">
            <w:r w:rsidRPr="007F2139">
              <w:t>No DRX</w:t>
            </w:r>
          </w:p>
        </w:tc>
        <w:tc>
          <w:tcPr>
            <w:tcW w:w="7119" w:type="dxa"/>
            <w:shd w:val="clear" w:color="auto" w:fill="auto"/>
          </w:tcPr>
          <w:p w:rsidR="007F2139" w:rsidRPr="007F2139" w:rsidRDefault="007F2139" w:rsidP="007F2139">
            <w:r w:rsidRPr="007F2139">
              <w:t>max(120ms, (3+L</w:t>
            </w:r>
            <w:r w:rsidRPr="007F2139">
              <w:rPr>
                <w:vertAlign w:val="subscript"/>
              </w:rPr>
              <w:t>ind</w:t>
            </w:r>
            <w:r w:rsidRPr="007F2139">
              <w:t>) x max(MGRP, SMTC period)) x CSSF</w:t>
            </w:r>
            <w:r w:rsidRPr="007F2139">
              <w:rPr>
                <w:vertAlign w:val="subscript"/>
              </w:rPr>
              <w:t>inter</w:t>
            </w:r>
          </w:p>
        </w:tc>
      </w:tr>
      <w:tr w:rsidR="007F2139" w:rsidRPr="007F2139" w:rsidTr="00AD795C">
        <w:tc>
          <w:tcPr>
            <w:tcW w:w="2122" w:type="dxa"/>
            <w:shd w:val="clear" w:color="auto" w:fill="auto"/>
          </w:tcPr>
          <w:p w:rsidR="007F2139" w:rsidRPr="007F2139" w:rsidRDefault="007F2139" w:rsidP="007F2139">
            <w:r w:rsidRPr="007F2139">
              <w:t>DRX cycle ≤ 320ms</w:t>
            </w:r>
          </w:p>
        </w:tc>
        <w:tc>
          <w:tcPr>
            <w:tcW w:w="7119" w:type="dxa"/>
            <w:shd w:val="clear" w:color="auto" w:fill="auto"/>
          </w:tcPr>
          <w:p w:rsidR="007F2139" w:rsidRPr="007F2139" w:rsidRDefault="007F2139" w:rsidP="007F2139">
            <w:pPr>
              <w:rPr>
                <w:b/>
              </w:rPr>
            </w:pPr>
            <w:r w:rsidRPr="007F2139">
              <w:t>max(120ms, ceil((3+L</w:t>
            </w:r>
            <w:r w:rsidRPr="007F2139">
              <w:rPr>
                <w:vertAlign w:val="subscript"/>
              </w:rPr>
              <w:t>ind</w:t>
            </w:r>
            <w:r w:rsidRPr="007F2139">
              <w:t>) x 1.5) x max(MGRP, SMTC period, DRX cycle)) x CSSF</w:t>
            </w:r>
            <w:r w:rsidRPr="007F2139">
              <w:rPr>
                <w:vertAlign w:val="subscript"/>
              </w:rPr>
              <w:t>inter</w:t>
            </w:r>
          </w:p>
        </w:tc>
      </w:tr>
      <w:tr w:rsidR="007F2139" w:rsidRPr="007F2139" w:rsidTr="00AD795C">
        <w:tc>
          <w:tcPr>
            <w:tcW w:w="2122" w:type="dxa"/>
            <w:shd w:val="clear" w:color="auto" w:fill="auto"/>
          </w:tcPr>
          <w:p w:rsidR="007F2139" w:rsidRPr="007F2139" w:rsidRDefault="007F2139" w:rsidP="007F2139">
            <w:pPr>
              <w:rPr>
                <w:b/>
              </w:rPr>
            </w:pPr>
            <w:r w:rsidRPr="007F2139">
              <w:t>DRX cycle &gt; 320ms</w:t>
            </w:r>
          </w:p>
        </w:tc>
        <w:tc>
          <w:tcPr>
            <w:tcW w:w="7119" w:type="dxa"/>
            <w:shd w:val="clear" w:color="auto" w:fill="auto"/>
          </w:tcPr>
          <w:p w:rsidR="007F2139" w:rsidRPr="007F2139" w:rsidRDefault="007F2139" w:rsidP="007F2139">
            <w:pPr>
              <w:rPr>
                <w:b/>
              </w:rPr>
            </w:pPr>
            <w:r w:rsidRPr="007F2139">
              <w:t>(3+L</w:t>
            </w:r>
            <w:r w:rsidRPr="007F2139">
              <w:rPr>
                <w:vertAlign w:val="subscript"/>
              </w:rPr>
              <w:t>ind</w:t>
            </w:r>
            <w:r w:rsidRPr="007F2139">
              <w:t>) x DRX cycle x CSSF</w:t>
            </w:r>
            <w:r w:rsidRPr="007F2139">
              <w:rPr>
                <w:vertAlign w:val="subscript"/>
              </w:rPr>
              <w:t>inter</w:t>
            </w:r>
          </w:p>
        </w:tc>
      </w:tr>
      <w:tr w:rsidR="007F2139" w:rsidRPr="007F2139" w:rsidTr="00AD795C">
        <w:tc>
          <w:tcPr>
            <w:tcW w:w="9241" w:type="dxa"/>
            <w:gridSpan w:val="2"/>
            <w:shd w:val="clear" w:color="auto" w:fill="auto"/>
          </w:tcPr>
          <w:p w:rsidR="007F2139" w:rsidRPr="007F2139" w:rsidRDefault="007F2139" w:rsidP="007F2139">
            <w:r w:rsidRPr="007F2139">
              <w:t xml:space="preserve">NOTE 1: </w:t>
            </w:r>
            <w:r w:rsidRPr="007F2139">
              <w:tab/>
              <w:t>DRX or non DRX requirements apply according to the conditions described in clause 3.6.1.</w:t>
            </w:r>
          </w:p>
          <w:p w:rsidR="007F2139" w:rsidRPr="007F2139" w:rsidRDefault="007F2139" w:rsidP="007F2139">
            <w:r w:rsidRPr="007F2139">
              <w:lastRenderedPageBreak/>
              <w:t xml:space="preserve">NOTE 2: </w:t>
            </w:r>
            <w:r w:rsidRPr="007F2139">
              <w:tab/>
              <w:t>In EN-DC operation, the parameters, timers and scheduling requests referred to in clause 3.6.1 are for the secondary cell group. The DRX cycle is the DRX cycle of the secondary cell group.</w:t>
            </w:r>
          </w:p>
          <w:p w:rsidR="007F2139" w:rsidRPr="007F2139" w:rsidRDefault="007F2139" w:rsidP="007F2139">
            <w:r w:rsidRPr="007F2139">
              <w:t>NOTE 3:   L</w:t>
            </w:r>
            <w:r w:rsidRPr="007F2139">
              <w:rPr>
                <w:vertAlign w:val="subscript"/>
              </w:rPr>
              <w:t>ind</w:t>
            </w:r>
            <w:r w:rsidRPr="007F2139">
              <w:t xml:space="preserve"> is the number of SMTC periods not available at the UE during T</w:t>
            </w:r>
            <w:r w:rsidRPr="007F2139">
              <w:rPr>
                <w:vertAlign w:val="subscript"/>
              </w:rPr>
              <w:t>SSB_time_index_inter</w:t>
            </w:r>
            <w:r w:rsidRPr="007F2139">
              <w:t>, where L</w:t>
            </w:r>
            <w:r w:rsidRPr="007F2139">
              <w:rPr>
                <w:vertAlign w:val="subscript"/>
              </w:rPr>
              <w:t xml:space="preserve">ind </w:t>
            </w:r>
            <w:r w:rsidRPr="007F2139">
              <w:t>≤ L</w:t>
            </w:r>
            <w:r w:rsidRPr="007F2139">
              <w:rPr>
                <w:vertAlign w:val="subscript"/>
              </w:rPr>
              <w:t>ind,max</w:t>
            </w:r>
            <w:r w:rsidRPr="007F2139">
              <w:t>.</w:t>
            </w:r>
          </w:p>
          <w:p w:rsidR="007F2139" w:rsidRPr="007F2139" w:rsidRDefault="007F2139" w:rsidP="007F2139">
            <w:r w:rsidRPr="007F2139">
              <w:t>NOTE 4:   L</w:t>
            </w:r>
            <w:r w:rsidRPr="007F2139">
              <w:rPr>
                <w:vertAlign w:val="subscript"/>
              </w:rPr>
              <w:t>ind,max</w:t>
            </w:r>
            <w:r w:rsidRPr="007F2139">
              <w:t xml:space="preserve"> =12 for Max(DRX cycle,SMTC period,MGRP)≤40 where DRX cycle is 0 for non-DRX, L</w:t>
            </w:r>
            <w:r w:rsidRPr="007F2139">
              <w:rPr>
                <w:vertAlign w:val="subscript"/>
              </w:rPr>
              <w:t>ind,max</w:t>
            </w:r>
            <w:r w:rsidRPr="007F2139">
              <w:t xml:space="preserve"> =6 for 40&lt;Max(DRX cycle,SMTC period,MGRP)≤320, L</w:t>
            </w:r>
            <w:r w:rsidRPr="007F2139">
              <w:rPr>
                <w:vertAlign w:val="subscript"/>
              </w:rPr>
              <w:t>ind,max</w:t>
            </w:r>
            <w:r w:rsidRPr="007F2139">
              <w:t xml:space="preserve"> =3 for DRX cycle&gt;320.</w:t>
            </w:r>
          </w:p>
        </w:tc>
      </w:tr>
    </w:tbl>
    <w:p w:rsidR="007F2139" w:rsidRPr="007F2139" w:rsidRDefault="007F2139" w:rsidP="007F2139">
      <w:pPr>
        <w:rPr>
          <w:lang w:eastAsia="x-none"/>
        </w:rPr>
      </w:pPr>
    </w:p>
    <w:p w:rsidR="007F2139" w:rsidRPr="007F2139" w:rsidRDefault="007F2139" w:rsidP="006008C7">
      <w:pPr>
        <w:numPr>
          <w:ilvl w:val="0"/>
          <w:numId w:val="158"/>
        </w:numPr>
        <w:overflowPunct/>
        <w:autoSpaceDE/>
        <w:autoSpaceDN/>
        <w:adjustRightInd/>
        <w:spacing w:after="120"/>
        <w:textAlignment w:val="auto"/>
        <w:rPr>
          <w:rFonts w:eastAsia="SimSun"/>
          <w:szCs w:val="24"/>
          <w:lang w:val="en-US" w:eastAsia="x-none"/>
        </w:rPr>
      </w:pPr>
      <w:r w:rsidRPr="007F2139">
        <w:rPr>
          <w:rFonts w:eastAsia="SimSun"/>
          <w:szCs w:val="24"/>
          <w:lang w:val="en-US" w:eastAsia="x-none"/>
        </w:rPr>
        <w:t>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F2139" w:rsidRPr="007F2139" w:rsidTr="00AD795C">
        <w:tc>
          <w:tcPr>
            <w:tcW w:w="2122" w:type="dxa"/>
            <w:shd w:val="clear" w:color="auto" w:fill="auto"/>
          </w:tcPr>
          <w:p w:rsidR="007F2139" w:rsidRPr="007F2139" w:rsidRDefault="007F2139" w:rsidP="007F2139">
            <w:pPr>
              <w:rPr>
                <w:b/>
              </w:rPr>
            </w:pPr>
            <w:r w:rsidRPr="007F2139">
              <w:rPr>
                <w:b/>
              </w:rPr>
              <w:t>Condition</w:t>
            </w:r>
            <w:r w:rsidRPr="007F2139">
              <w:rPr>
                <w:b/>
                <w:vertAlign w:val="superscript"/>
              </w:rPr>
              <w:t xml:space="preserve"> NOTE1,2</w:t>
            </w:r>
          </w:p>
        </w:tc>
        <w:tc>
          <w:tcPr>
            <w:tcW w:w="7119" w:type="dxa"/>
            <w:shd w:val="clear" w:color="auto" w:fill="auto"/>
          </w:tcPr>
          <w:p w:rsidR="007F2139" w:rsidRPr="007F2139" w:rsidRDefault="007F2139" w:rsidP="007F2139">
            <w:pPr>
              <w:rPr>
                <w:b/>
              </w:rPr>
            </w:pPr>
            <w:r w:rsidRPr="007F2139">
              <w:rPr>
                <w:b/>
              </w:rPr>
              <w:t>T</w:t>
            </w:r>
            <w:r w:rsidRPr="007F2139">
              <w:rPr>
                <w:b/>
                <w:vertAlign w:val="subscript"/>
              </w:rPr>
              <w:t xml:space="preserve"> SSB_measurement_period_inter</w:t>
            </w:r>
          </w:p>
        </w:tc>
      </w:tr>
      <w:tr w:rsidR="007F2139" w:rsidRPr="007F2139" w:rsidTr="00AD795C">
        <w:tc>
          <w:tcPr>
            <w:tcW w:w="2122" w:type="dxa"/>
            <w:shd w:val="clear" w:color="auto" w:fill="auto"/>
          </w:tcPr>
          <w:p w:rsidR="007F2139" w:rsidRPr="007F2139" w:rsidRDefault="007F2139" w:rsidP="007F2139">
            <w:r w:rsidRPr="007F2139">
              <w:t>No DRX</w:t>
            </w:r>
          </w:p>
        </w:tc>
        <w:tc>
          <w:tcPr>
            <w:tcW w:w="7119" w:type="dxa"/>
            <w:shd w:val="clear" w:color="auto" w:fill="auto"/>
          </w:tcPr>
          <w:p w:rsidR="007F2139" w:rsidRPr="007F2139" w:rsidRDefault="007F2139" w:rsidP="007F2139">
            <w:r w:rsidRPr="007F2139">
              <w:t>max(200ms, (8+L</w:t>
            </w:r>
            <w:r w:rsidRPr="007F2139">
              <w:rPr>
                <w:vertAlign w:val="subscript"/>
              </w:rPr>
              <w:t>meas</w:t>
            </w:r>
            <w:r w:rsidRPr="007F2139">
              <w:t>) x max(MGRP, SMTC period</w:t>
            </w:r>
            <w:r w:rsidRPr="007F2139">
              <w:rPr>
                <w:rFonts w:eastAsia="Malgun Gothic"/>
                <w:lang w:eastAsia="zh-TW"/>
              </w:rPr>
              <w:t>)</w:t>
            </w:r>
            <w:r w:rsidRPr="007F2139">
              <w:t>) x CSSF</w:t>
            </w:r>
            <w:r w:rsidRPr="007F2139">
              <w:rPr>
                <w:vertAlign w:val="subscript"/>
              </w:rPr>
              <w:t>inter</w:t>
            </w:r>
          </w:p>
        </w:tc>
      </w:tr>
      <w:tr w:rsidR="007F2139" w:rsidRPr="007F2139" w:rsidTr="00AD795C">
        <w:tc>
          <w:tcPr>
            <w:tcW w:w="2122" w:type="dxa"/>
            <w:shd w:val="clear" w:color="auto" w:fill="auto"/>
          </w:tcPr>
          <w:p w:rsidR="007F2139" w:rsidRPr="007F2139" w:rsidRDefault="007F2139" w:rsidP="007F2139">
            <w:r w:rsidRPr="007F2139">
              <w:t>DRX cycle ≤ 320ms</w:t>
            </w:r>
          </w:p>
        </w:tc>
        <w:tc>
          <w:tcPr>
            <w:tcW w:w="7119" w:type="dxa"/>
            <w:shd w:val="clear" w:color="auto" w:fill="auto"/>
          </w:tcPr>
          <w:p w:rsidR="007F2139" w:rsidRPr="007F2139" w:rsidRDefault="007F2139" w:rsidP="007F2139">
            <w:pPr>
              <w:rPr>
                <w:b/>
              </w:rPr>
            </w:pPr>
            <w:r w:rsidRPr="007F2139">
              <w:t>max(200ms, ceil</w:t>
            </w:r>
            <w:r w:rsidRPr="007F2139">
              <w:rPr>
                <w:rFonts w:eastAsia="Malgun Gothic"/>
                <w:lang w:eastAsia="zh-TW"/>
              </w:rPr>
              <w:t>(</w:t>
            </w:r>
            <w:r w:rsidRPr="007F2139">
              <w:t>(8+L</w:t>
            </w:r>
            <w:r w:rsidRPr="007F2139">
              <w:rPr>
                <w:vertAlign w:val="subscript"/>
              </w:rPr>
              <w:t>meas</w:t>
            </w:r>
            <w:r w:rsidRPr="007F2139">
              <w:t>) x 1.5</w:t>
            </w:r>
            <w:r w:rsidRPr="007F2139">
              <w:rPr>
                <w:rFonts w:eastAsia="Malgun Gothic"/>
                <w:lang w:eastAsia="zh-TW"/>
              </w:rPr>
              <w:t>)</w:t>
            </w:r>
            <w:r w:rsidRPr="007F2139">
              <w:t xml:space="preserve"> x max(MGRP, SMTC period, DRX cycle)) x CSSF</w:t>
            </w:r>
            <w:r w:rsidRPr="007F2139">
              <w:rPr>
                <w:vertAlign w:val="subscript"/>
              </w:rPr>
              <w:t>inter</w:t>
            </w:r>
          </w:p>
        </w:tc>
      </w:tr>
      <w:tr w:rsidR="007F2139" w:rsidRPr="007F2139" w:rsidTr="00AD795C">
        <w:tc>
          <w:tcPr>
            <w:tcW w:w="2122" w:type="dxa"/>
            <w:shd w:val="clear" w:color="auto" w:fill="auto"/>
          </w:tcPr>
          <w:p w:rsidR="007F2139" w:rsidRPr="007F2139" w:rsidRDefault="007F2139" w:rsidP="007F2139">
            <w:pPr>
              <w:rPr>
                <w:b/>
              </w:rPr>
            </w:pPr>
            <w:r w:rsidRPr="007F2139">
              <w:t>DRX cycle &gt; 320ms</w:t>
            </w:r>
          </w:p>
        </w:tc>
        <w:tc>
          <w:tcPr>
            <w:tcW w:w="7119" w:type="dxa"/>
            <w:shd w:val="clear" w:color="auto" w:fill="auto"/>
          </w:tcPr>
          <w:p w:rsidR="007F2139" w:rsidRPr="007F2139" w:rsidRDefault="007F2139" w:rsidP="007F2139">
            <w:pPr>
              <w:rPr>
                <w:b/>
              </w:rPr>
            </w:pPr>
            <w:r w:rsidRPr="007F2139">
              <w:t>(8+L</w:t>
            </w:r>
            <w:r w:rsidRPr="007F2139">
              <w:rPr>
                <w:vertAlign w:val="subscript"/>
              </w:rPr>
              <w:t>meas</w:t>
            </w:r>
            <w:r w:rsidRPr="007F2139">
              <w:t>) x DRX cycle x CSSF</w:t>
            </w:r>
            <w:r w:rsidRPr="007F2139">
              <w:rPr>
                <w:vertAlign w:val="subscript"/>
              </w:rPr>
              <w:t>inter</w:t>
            </w:r>
          </w:p>
        </w:tc>
      </w:tr>
      <w:tr w:rsidR="007F2139" w:rsidRPr="007F2139" w:rsidTr="00AD795C">
        <w:trPr>
          <w:trHeight w:val="70"/>
        </w:trPr>
        <w:tc>
          <w:tcPr>
            <w:tcW w:w="9241" w:type="dxa"/>
            <w:gridSpan w:val="2"/>
            <w:shd w:val="clear" w:color="auto" w:fill="auto"/>
          </w:tcPr>
          <w:p w:rsidR="007F2139" w:rsidRPr="007F2139" w:rsidRDefault="007F2139" w:rsidP="007F2139">
            <w:r w:rsidRPr="007F2139">
              <w:t xml:space="preserve">NOTE 1: </w:t>
            </w:r>
            <w:r w:rsidRPr="007F2139">
              <w:tab/>
              <w:t>DRX or non DRX requirements apply according to the conditions described in clause 3.6.1</w:t>
            </w:r>
          </w:p>
          <w:p w:rsidR="007F2139" w:rsidRPr="007F2139" w:rsidRDefault="007F2139" w:rsidP="007F2139">
            <w:r w:rsidRPr="007F2139">
              <w:t xml:space="preserve">NOTE 2: </w:t>
            </w:r>
            <w:r w:rsidRPr="007F2139">
              <w:tab/>
              <w:t>In EN-DC operation, the parameters, timers and scheduling requests referred to in clause 3.6.1 are for the secondary cell group. The DRX cycle is the DRX cycle of the secondary cell group.</w:t>
            </w:r>
          </w:p>
          <w:p w:rsidR="007F2139" w:rsidRPr="007F2139" w:rsidRDefault="007F2139" w:rsidP="007F2139">
            <w:r w:rsidRPr="007F2139">
              <w:t>NOTE 3:   L</w:t>
            </w:r>
            <w:r w:rsidRPr="007F2139">
              <w:rPr>
                <w:vertAlign w:val="subscript"/>
              </w:rPr>
              <w:t>meas</w:t>
            </w:r>
            <w:r w:rsidRPr="007F2139">
              <w:t xml:space="preserve"> is the number of SMTC periods not available at the UE during T</w:t>
            </w:r>
            <w:r w:rsidRPr="007F2139">
              <w:rPr>
                <w:vertAlign w:val="subscript"/>
              </w:rPr>
              <w:t xml:space="preserve"> SSB_measurement_period_inter</w:t>
            </w:r>
            <w:r w:rsidRPr="007F2139">
              <w:t>, where L</w:t>
            </w:r>
            <w:r w:rsidRPr="007F2139">
              <w:rPr>
                <w:vertAlign w:val="subscript"/>
              </w:rPr>
              <w:t xml:space="preserve">meas </w:t>
            </w:r>
            <w:r w:rsidRPr="007F2139">
              <w:t>≤ L</w:t>
            </w:r>
            <w:r w:rsidRPr="007F2139">
              <w:rPr>
                <w:vertAlign w:val="subscript"/>
              </w:rPr>
              <w:t>meas,max.</w:t>
            </w:r>
          </w:p>
          <w:p w:rsidR="007F2139" w:rsidRPr="007F2139" w:rsidRDefault="007F2139" w:rsidP="007F2139">
            <w:r w:rsidRPr="007F2139">
              <w:t>NOTE 4:   L</w:t>
            </w:r>
            <w:r w:rsidRPr="007F2139">
              <w:rPr>
                <w:vertAlign w:val="subscript"/>
              </w:rPr>
              <w:t>meas,max</w:t>
            </w:r>
            <w:r w:rsidRPr="007F2139">
              <w:t xml:space="preserve"> =32 for Max(DRX cycle,SMTC period,MGRP)≤40 where DRX cycle is 0 for non-DRX, L</w:t>
            </w:r>
            <w:r w:rsidRPr="007F2139">
              <w:rPr>
                <w:vertAlign w:val="subscript"/>
              </w:rPr>
              <w:t>meas,max</w:t>
            </w:r>
            <w:r w:rsidRPr="007F2139">
              <w:t xml:space="preserve"> =16 for 40&lt;Max(DRX cycle,SMTC period,MGRP)≤320, L</w:t>
            </w:r>
            <w:r w:rsidRPr="007F2139">
              <w:rPr>
                <w:vertAlign w:val="subscript"/>
              </w:rPr>
              <w:t>meas,max</w:t>
            </w:r>
            <w:r w:rsidRPr="007F2139">
              <w:t xml:space="preserve"> =8 for DRX cycle&gt;320.</w:t>
            </w:r>
          </w:p>
        </w:tc>
      </w:tr>
    </w:tbl>
    <w:p w:rsidR="007F2139" w:rsidRPr="007F2139" w:rsidRDefault="007F2139" w:rsidP="007F2139">
      <w:pPr>
        <w:rPr>
          <w:i/>
          <w:lang w:eastAsia="x-none"/>
        </w:rPr>
      </w:pPr>
    </w:p>
    <w:p w:rsidR="007F2139" w:rsidRPr="007F2139" w:rsidRDefault="007F2139" w:rsidP="006008C7">
      <w:pPr>
        <w:numPr>
          <w:ilvl w:val="0"/>
          <w:numId w:val="158"/>
        </w:numPr>
        <w:overflowPunct/>
        <w:autoSpaceDE/>
        <w:autoSpaceDN/>
        <w:adjustRightInd/>
        <w:spacing w:after="120"/>
        <w:textAlignment w:val="auto"/>
        <w:rPr>
          <w:rFonts w:eastAsia="SimSun"/>
          <w:i/>
          <w:szCs w:val="24"/>
          <w:lang w:val="en-US" w:eastAsia="x-none"/>
        </w:rPr>
      </w:pPr>
      <w:r w:rsidRPr="007F2139">
        <w:rPr>
          <w:rFonts w:eastAsia="SimSun"/>
          <w:b/>
          <w:szCs w:val="24"/>
          <w:lang w:val="en-US" w:eastAsia="x-none"/>
        </w:rPr>
        <w:t>Proposal</w:t>
      </w:r>
      <w:r w:rsidRPr="007F2139">
        <w:rPr>
          <w:rFonts w:eastAsia="SimSun"/>
          <w:szCs w:val="24"/>
          <w:lang w:val="en-US" w:eastAsia="x-none"/>
        </w:rPr>
        <w:t xml:space="preserve"> (R4-1912285 Nokia):</w:t>
      </w:r>
    </w:p>
    <w:p w:rsidR="007F2139" w:rsidRPr="007F2139" w:rsidRDefault="007F2139" w:rsidP="006008C7">
      <w:pPr>
        <w:numPr>
          <w:ilvl w:val="1"/>
          <w:numId w:val="158"/>
        </w:numPr>
        <w:overflowPunct/>
        <w:autoSpaceDE/>
        <w:autoSpaceDN/>
        <w:adjustRightInd/>
        <w:spacing w:after="120"/>
        <w:textAlignment w:val="auto"/>
        <w:rPr>
          <w:rFonts w:eastAsia="SimSun"/>
          <w:b/>
          <w:szCs w:val="24"/>
          <w:lang w:val="en-US" w:eastAsia="zh-CN"/>
        </w:rPr>
      </w:pPr>
      <w:r w:rsidRPr="007F2139">
        <w:rPr>
          <w:rFonts w:eastAsia="SimSun"/>
          <w:b/>
          <w:szCs w:val="24"/>
          <w:lang w:val="en-US" w:eastAsia="zh-CN"/>
        </w:rPr>
        <w:t>inter-frequency cell identification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2139" w:rsidRPr="007F2139" w:rsidTr="00AD795C">
        <w:tc>
          <w:tcPr>
            <w:tcW w:w="4620" w:type="dxa"/>
            <w:shd w:val="clear" w:color="auto" w:fill="auto"/>
          </w:tcPr>
          <w:p w:rsidR="007F2139" w:rsidRPr="007F2139" w:rsidRDefault="007F2139" w:rsidP="007F2139">
            <w:r w:rsidRPr="007F2139">
              <w:t>Condition</w:t>
            </w:r>
            <w:r w:rsidRPr="007F2139">
              <w:rPr>
                <w:vertAlign w:val="superscript"/>
              </w:rPr>
              <w:t xml:space="preserve"> NOTE1,2</w:t>
            </w:r>
          </w:p>
        </w:tc>
        <w:tc>
          <w:tcPr>
            <w:tcW w:w="4621" w:type="dxa"/>
            <w:shd w:val="clear" w:color="auto" w:fill="auto"/>
          </w:tcPr>
          <w:p w:rsidR="007F2139" w:rsidRPr="007F2139" w:rsidRDefault="007F2139" w:rsidP="007F2139">
            <w:r w:rsidRPr="007F2139">
              <w:t>T</w:t>
            </w:r>
            <w:r w:rsidRPr="007F2139">
              <w:rPr>
                <w:vertAlign w:val="subscript"/>
              </w:rPr>
              <w:t>PSS/SSS_sync_inter</w:t>
            </w:r>
          </w:p>
        </w:tc>
      </w:tr>
      <w:tr w:rsidR="007F2139" w:rsidRPr="007F2139" w:rsidTr="00AD795C">
        <w:tc>
          <w:tcPr>
            <w:tcW w:w="4620" w:type="dxa"/>
            <w:shd w:val="clear" w:color="auto" w:fill="auto"/>
          </w:tcPr>
          <w:p w:rsidR="007F2139" w:rsidRPr="007F2139" w:rsidRDefault="007F2139" w:rsidP="007F2139">
            <w:r w:rsidRPr="007F2139">
              <w:t>No DRX</w:t>
            </w:r>
          </w:p>
        </w:tc>
        <w:tc>
          <w:tcPr>
            <w:tcW w:w="4621" w:type="dxa"/>
            <w:shd w:val="clear" w:color="auto" w:fill="auto"/>
          </w:tcPr>
          <w:p w:rsidR="007F2139" w:rsidRPr="007F2139" w:rsidRDefault="007F2139" w:rsidP="007F2139">
            <w:r w:rsidRPr="007F2139">
              <w:t xml:space="preserve"> max(600ms, (8+L</w:t>
            </w:r>
            <w:r w:rsidRPr="007F2139">
              <w:rPr>
                <w:vertAlign w:val="subscript"/>
              </w:rPr>
              <w:t>PSS/SSS</w:t>
            </w:r>
            <w:r w:rsidRPr="007F2139">
              <w:rPr>
                <w:vertAlign w:val="superscript"/>
              </w:rPr>
              <w:t>(1)</w:t>
            </w:r>
            <w:r w:rsidRPr="007F2139">
              <w:t>) x max(MGRP, DMTC period)) x CSSF</w:t>
            </w:r>
            <w:r w:rsidRPr="007F2139">
              <w:rPr>
                <w:vertAlign w:val="subscript"/>
              </w:rPr>
              <w:t>inter</w:t>
            </w:r>
          </w:p>
        </w:tc>
      </w:tr>
      <w:tr w:rsidR="007F2139" w:rsidRPr="007F2139" w:rsidTr="00AD795C">
        <w:tc>
          <w:tcPr>
            <w:tcW w:w="4620" w:type="dxa"/>
            <w:shd w:val="clear" w:color="auto" w:fill="auto"/>
          </w:tcPr>
          <w:p w:rsidR="007F2139" w:rsidRPr="007F2139" w:rsidRDefault="007F2139" w:rsidP="007F2139">
            <w:r w:rsidRPr="007F2139">
              <w:t>DRX cycle ≤ 320ms</w:t>
            </w:r>
          </w:p>
        </w:tc>
        <w:tc>
          <w:tcPr>
            <w:tcW w:w="4621" w:type="dxa"/>
            <w:shd w:val="clear" w:color="auto" w:fill="auto"/>
          </w:tcPr>
          <w:p w:rsidR="007F2139" w:rsidRPr="007F2139" w:rsidRDefault="007F2139" w:rsidP="007F2139">
            <w:pPr>
              <w:rPr>
                <w:b/>
              </w:rPr>
            </w:pPr>
            <w:r w:rsidRPr="007F2139">
              <w:t>max(600ms, ceil((8+L</w:t>
            </w:r>
            <w:r w:rsidRPr="007F2139">
              <w:rPr>
                <w:vertAlign w:val="subscript"/>
              </w:rPr>
              <w:t>PSS/SSS</w:t>
            </w:r>
            <w:r w:rsidRPr="007F2139">
              <w:t xml:space="preserve"> </w:t>
            </w:r>
            <w:r w:rsidRPr="007F2139">
              <w:rPr>
                <w:vertAlign w:val="superscript"/>
              </w:rPr>
              <w:t>(2)</w:t>
            </w:r>
            <w:r w:rsidRPr="007F2139">
              <w:t>)x1.5) x max(MGRP, DMTC period, DRX cycle)) x CSSF</w:t>
            </w:r>
            <w:r w:rsidRPr="007F2139">
              <w:rPr>
                <w:vertAlign w:val="subscript"/>
              </w:rPr>
              <w:t>inter</w:t>
            </w:r>
          </w:p>
        </w:tc>
      </w:tr>
      <w:tr w:rsidR="007F2139" w:rsidRPr="007F2139" w:rsidTr="00AD795C">
        <w:tc>
          <w:tcPr>
            <w:tcW w:w="4620" w:type="dxa"/>
            <w:shd w:val="clear" w:color="auto" w:fill="auto"/>
          </w:tcPr>
          <w:p w:rsidR="007F2139" w:rsidRPr="007F2139" w:rsidRDefault="007F2139" w:rsidP="007F2139">
            <w:pPr>
              <w:rPr>
                <w:b/>
              </w:rPr>
            </w:pPr>
            <w:r w:rsidRPr="007F2139">
              <w:t>DRX cycle &gt; 320ms</w:t>
            </w:r>
            <w:r w:rsidRPr="007F2139" w:rsidDel="00C24B54">
              <w:rPr>
                <w:b/>
              </w:rPr>
              <w:t xml:space="preserve"> </w:t>
            </w:r>
          </w:p>
        </w:tc>
        <w:tc>
          <w:tcPr>
            <w:tcW w:w="4621" w:type="dxa"/>
            <w:shd w:val="clear" w:color="auto" w:fill="auto"/>
          </w:tcPr>
          <w:p w:rsidR="007F2139" w:rsidRPr="007F2139" w:rsidRDefault="007F2139" w:rsidP="007F2139">
            <w:pPr>
              <w:rPr>
                <w:b/>
              </w:rPr>
            </w:pPr>
            <w:r w:rsidRPr="007F2139">
              <w:t>(8+L</w:t>
            </w:r>
            <w:r w:rsidRPr="007F2139">
              <w:rPr>
                <w:vertAlign w:val="subscript"/>
              </w:rPr>
              <w:t xml:space="preserve">PSS/SSS </w:t>
            </w:r>
            <w:r w:rsidRPr="007F2139">
              <w:rPr>
                <w:vertAlign w:val="superscript"/>
              </w:rPr>
              <w:t>(3)</w:t>
            </w:r>
            <w:r w:rsidRPr="007F2139">
              <w:t>) x DRX cycle x CSSF</w:t>
            </w:r>
            <w:r w:rsidRPr="007F2139">
              <w:rPr>
                <w:vertAlign w:val="subscript"/>
              </w:rPr>
              <w:t>inter</w:t>
            </w:r>
          </w:p>
        </w:tc>
      </w:tr>
      <w:tr w:rsidR="007F2139" w:rsidRPr="007F2139" w:rsidTr="00AD795C">
        <w:tc>
          <w:tcPr>
            <w:tcW w:w="9241" w:type="dxa"/>
            <w:gridSpan w:val="2"/>
            <w:shd w:val="clear" w:color="auto" w:fill="auto"/>
          </w:tcPr>
          <w:p w:rsidR="007F2139" w:rsidRPr="007F2139" w:rsidRDefault="007F2139" w:rsidP="007F2139">
            <w:r w:rsidRPr="007F2139">
              <w:t>Note 1: The requirements apply provided that the cell identification time does not exceed max(600ms, ([20] x max(MGRP, SMTC period)) x CSSF</w:t>
            </w:r>
            <w:r w:rsidRPr="007F2139">
              <w:rPr>
                <w:vertAlign w:val="subscript"/>
              </w:rPr>
              <w:t xml:space="preserve">inter </w:t>
            </w:r>
            <w:r w:rsidRPr="007F2139">
              <w:t>for DRS periodicities ≤ 80 ms,  max(600ms, ([16] x max(MGRP, SMTC period)) x CSSF</w:t>
            </w:r>
            <w:r w:rsidRPr="007F2139">
              <w:rPr>
                <w:vertAlign w:val="subscript"/>
              </w:rPr>
              <w:t xml:space="preserve">inter </w:t>
            </w:r>
            <w:r w:rsidRPr="007F2139">
              <w:t>otherwise.</w:t>
            </w:r>
          </w:p>
          <w:p w:rsidR="007F2139" w:rsidRPr="007F2139" w:rsidRDefault="007F2139" w:rsidP="007F2139">
            <w:r w:rsidRPr="007F2139">
              <w:t>Note 2: The requirements apply provided that the cell identification time does not exceed max(600ms, ([16]x1.5 x max(MGRP, DMTC period, DRX cycle)) x CSSF</w:t>
            </w:r>
            <w:r w:rsidRPr="007F2139">
              <w:rPr>
                <w:vertAlign w:val="subscript"/>
              </w:rPr>
              <w:t xml:space="preserve">inter </w:t>
            </w:r>
          </w:p>
          <w:p w:rsidR="007F2139" w:rsidRPr="007F2139" w:rsidRDefault="007F2139" w:rsidP="007F2139">
            <w:r w:rsidRPr="007F2139">
              <w:t>Note 3: The requirements apply provided that the cell identification time does not exceed [11] x DRX cycle x CSSF</w:t>
            </w:r>
            <w:r w:rsidRPr="007F2139">
              <w:rPr>
                <w:vertAlign w:val="subscript"/>
              </w:rPr>
              <w:t xml:space="preserve">inter </w:t>
            </w:r>
          </w:p>
        </w:tc>
      </w:tr>
    </w:tbl>
    <w:p w:rsidR="007F2139" w:rsidRPr="007F2139" w:rsidRDefault="007F2139" w:rsidP="007F2139"/>
    <w:p w:rsidR="007F2139" w:rsidRPr="007F2139" w:rsidRDefault="007F2139" w:rsidP="006008C7">
      <w:pPr>
        <w:numPr>
          <w:ilvl w:val="0"/>
          <w:numId w:val="158"/>
        </w:numPr>
        <w:overflowPunct/>
        <w:autoSpaceDE/>
        <w:autoSpaceDN/>
        <w:adjustRightInd/>
        <w:spacing w:after="120"/>
        <w:textAlignment w:val="auto"/>
        <w:rPr>
          <w:rFonts w:eastAsia="SimSun"/>
          <w:b/>
          <w:szCs w:val="24"/>
          <w:lang w:val="en-US" w:eastAsia="zh-CN"/>
        </w:rPr>
      </w:pPr>
      <w:r w:rsidRPr="007F2139">
        <w:rPr>
          <w:rFonts w:eastAsia="SimSun"/>
          <w:b/>
          <w:szCs w:val="24"/>
          <w:lang w:val="en-US" w:eastAsia="zh-CN"/>
        </w:rPr>
        <w:t>inter-frequency measurement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2139" w:rsidRPr="007F2139" w:rsidTr="00AD795C">
        <w:tc>
          <w:tcPr>
            <w:tcW w:w="4620" w:type="dxa"/>
            <w:shd w:val="clear" w:color="auto" w:fill="auto"/>
          </w:tcPr>
          <w:p w:rsidR="007F2139" w:rsidRPr="007F2139" w:rsidRDefault="007F2139" w:rsidP="007F2139">
            <w:r w:rsidRPr="007F2139">
              <w:t>Condition</w:t>
            </w:r>
            <w:r w:rsidRPr="007F2139">
              <w:rPr>
                <w:vertAlign w:val="superscript"/>
              </w:rPr>
              <w:t xml:space="preserve"> NOTE1,2</w:t>
            </w:r>
          </w:p>
        </w:tc>
        <w:tc>
          <w:tcPr>
            <w:tcW w:w="4621" w:type="dxa"/>
            <w:shd w:val="clear" w:color="auto" w:fill="auto"/>
          </w:tcPr>
          <w:p w:rsidR="007F2139" w:rsidRPr="007F2139" w:rsidRDefault="007F2139" w:rsidP="007F2139">
            <w:r w:rsidRPr="007F2139">
              <w:t>T</w:t>
            </w:r>
            <w:r w:rsidRPr="007F2139">
              <w:rPr>
                <w:vertAlign w:val="subscript"/>
              </w:rPr>
              <w:t>SSB_measurement_period_inter</w:t>
            </w:r>
          </w:p>
        </w:tc>
      </w:tr>
      <w:tr w:rsidR="007F2139" w:rsidRPr="007F2139" w:rsidTr="00AD795C">
        <w:tc>
          <w:tcPr>
            <w:tcW w:w="4620" w:type="dxa"/>
            <w:shd w:val="clear" w:color="auto" w:fill="auto"/>
          </w:tcPr>
          <w:p w:rsidR="007F2139" w:rsidRPr="007F2139" w:rsidRDefault="007F2139" w:rsidP="007F2139">
            <w:r w:rsidRPr="007F2139">
              <w:t>No DRX</w:t>
            </w:r>
          </w:p>
        </w:tc>
        <w:tc>
          <w:tcPr>
            <w:tcW w:w="4621" w:type="dxa"/>
            <w:shd w:val="clear" w:color="auto" w:fill="auto"/>
          </w:tcPr>
          <w:p w:rsidR="007F2139" w:rsidRPr="007F2139" w:rsidRDefault="007F2139" w:rsidP="007F2139">
            <w:r w:rsidRPr="007F2139">
              <w:t xml:space="preserve"> max(600ms, (8+L</w:t>
            </w:r>
            <w:r w:rsidRPr="007F2139">
              <w:rPr>
                <w:vertAlign w:val="subscript"/>
              </w:rPr>
              <w:t>PSS/SSS</w:t>
            </w:r>
            <w:r w:rsidRPr="007F2139">
              <w:rPr>
                <w:vertAlign w:val="superscript"/>
              </w:rPr>
              <w:t>(1)</w:t>
            </w:r>
            <w:r w:rsidRPr="007F2139">
              <w:t>) x max(MGRP, SMTC period)) x CSSF</w:t>
            </w:r>
            <w:r w:rsidRPr="007F2139">
              <w:rPr>
                <w:vertAlign w:val="subscript"/>
              </w:rPr>
              <w:t>inter</w:t>
            </w:r>
          </w:p>
        </w:tc>
      </w:tr>
      <w:tr w:rsidR="007F2139" w:rsidRPr="007F2139" w:rsidTr="00AD795C">
        <w:tc>
          <w:tcPr>
            <w:tcW w:w="4620" w:type="dxa"/>
            <w:shd w:val="clear" w:color="auto" w:fill="auto"/>
          </w:tcPr>
          <w:p w:rsidR="007F2139" w:rsidRPr="007F2139" w:rsidRDefault="007F2139" w:rsidP="007F2139">
            <w:r w:rsidRPr="007F2139">
              <w:lastRenderedPageBreak/>
              <w:t>DRX cycle ≤ 320ms</w:t>
            </w:r>
          </w:p>
        </w:tc>
        <w:tc>
          <w:tcPr>
            <w:tcW w:w="4621" w:type="dxa"/>
            <w:shd w:val="clear" w:color="auto" w:fill="auto"/>
          </w:tcPr>
          <w:p w:rsidR="007F2139" w:rsidRPr="007F2139" w:rsidRDefault="007F2139" w:rsidP="007F2139">
            <w:pPr>
              <w:rPr>
                <w:b/>
              </w:rPr>
            </w:pPr>
            <w:r w:rsidRPr="007F2139">
              <w:t>max(600ms, ceil((8+L</w:t>
            </w:r>
            <w:r w:rsidRPr="007F2139">
              <w:rPr>
                <w:vertAlign w:val="subscript"/>
              </w:rPr>
              <w:t>PSS/SSS</w:t>
            </w:r>
            <w:r w:rsidRPr="007F2139">
              <w:t xml:space="preserve"> </w:t>
            </w:r>
            <w:r w:rsidRPr="007F2139">
              <w:rPr>
                <w:vertAlign w:val="superscript"/>
              </w:rPr>
              <w:t>(2)</w:t>
            </w:r>
            <w:r w:rsidRPr="007F2139">
              <w:t>)x1.5) x max(MGRP, SMTC period, DRX cycle)) x CSSF</w:t>
            </w:r>
            <w:r w:rsidRPr="007F2139">
              <w:rPr>
                <w:vertAlign w:val="subscript"/>
              </w:rPr>
              <w:t>inter</w:t>
            </w:r>
          </w:p>
        </w:tc>
      </w:tr>
      <w:tr w:rsidR="007F2139" w:rsidRPr="007F2139" w:rsidTr="00AD795C">
        <w:tc>
          <w:tcPr>
            <w:tcW w:w="4620" w:type="dxa"/>
            <w:shd w:val="clear" w:color="auto" w:fill="auto"/>
          </w:tcPr>
          <w:p w:rsidR="007F2139" w:rsidRPr="007F2139" w:rsidRDefault="007F2139" w:rsidP="007F2139">
            <w:pPr>
              <w:rPr>
                <w:b/>
              </w:rPr>
            </w:pPr>
            <w:r w:rsidRPr="007F2139">
              <w:t>DRX cycle &gt; 320ms</w:t>
            </w:r>
            <w:r w:rsidRPr="007F2139" w:rsidDel="00C24B54">
              <w:rPr>
                <w:b/>
              </w:rPr>
              <w:t xml:space="preserve"> </w:t>
            </w:r>
          </w:p>
        </w:tc>
        <w:tc>
          <w:tcPr>
            <w:tcW w:w="4621" w:type="dxa"/>
            <w:shd w:val="clear" w:color="auto" w:fill="auto"/>
          </w:tcPr>
          <w:p w:rsidR="007F2139" w:rsidRPr="007F2139" w:rsidRDefault="007F2139" w:rsidP="007F2139">
            <w:pPr>
              <w:rPr>
                <w:b/>
              </w:rPr>
            </w:pPr>
            <w:r w:rsidRPr="007F2139">
              <w:t>(8+L</w:t>
            </w:r>
            <w:r w:rsidRPr="007F2139">
              <w:rPr>
                <w:vertAlign w:val="subscript"/>
              </w:rPr>
              <w:t xml:space="preserve">PSS/SSS </w:t>
            </w:r>
            <w:r w:rsidRPr="007F2139">
              <w:rPr>
                <w:vertAlign w:val="superscript"/>
              </w:rPr>
              <w:t>(3)</w:t>
            </w:r>
            <w:r w:rsidRPr="007F2139">
              <w:t>) x DRX cycle x CSSF</w:t>
            </w:r>
            <w:r w:rsidRPr="007F2139">
              <w:rPr>
                <w:vertAlign w:val="subscript"/>
              </w:rPr>
              <w:t>inter</w:t>
            </w:r>
          </w:p>
        </w:tc>
      </w:tr>
      <w:tr w:rsidR="007F2139" w:rsidRPr="007F2139" w:rsidTr="00AD795C">
        <w:tc>
          <w:tcPr>
            <w:tcW w:w="9241" w:type="dxa"/>
            <w:gridSpan w:val="2"/>
            <w:shd w:val="clear" w:color="auto" w:fill="auto"/>
          </w:tcPr>
          <w:p w:rsidR="007F2139" w:rsidRPr="007F2139" w:rsidRDefault="007F2139" w:rsidP="007F2139">
            <w:r w:rsidRPr="007F2139">
              <w:t>Note 1: The requirements apply provided that the cell identification time does not exceed max(600ms, ([16] x max(MGRP, SMTC period)) x CSSF</w:t>
            </w:r>
            <w:r w:rsidRPr="007F2139">
              <w:rPr>
                <w:vertAlign w:val="subscript"/>
              </w:rPr>
              <w:t xml:space="preserve">inter </w:t>
            </w:r>
          </w:p>
          <w:p w:rsidR="007F2139" w:rsidRPr="007F2139" w:rsidRDefault="007F2139" w:rsidP="007F2139">
            <w:r w:rsidRPr="007F2139">
              <w:t>Note 2: The requirements apply provided that the cell identification time does not exceed max(600ms, ([16]x1.5 x max(MGRP, DMTC period, DRX cycle)) x CSSF</w:t>
            </w:r>
            <w:r w:rsidRPr="007F2139">
              <w:rPr>
                <w:vertAlign w:val="subscript"/>
              </w:rPr>
              <w:t xml:space="preserve">inter </w:t>
            </w:r>
          </w:p>
          <w:p w:rsidR="007F2139" w:rsidRPr="007F2139" w:rsidRDefault="007F2139" w:rsidP="007F2139">
            <w:pPr>
              <w:rPr>
                <w:lang w:val="en-US"/>
              </w:rPr>
            </w:pPr>
            <w:r w:rsidRPr="007F2139">
              <w:rPr>
                <w:lang w:val="en-US"/>
              </w:rPr>
              <w:t xml:space="preserve">Note </w:t>
            </w:r>
            <w:r w:rsidRPr="007F2139">
              <w:t>3</w:t>
            </w:r>
            <w:r w:rsidRPr="007F2139">
              <w:rPr>
                <w:lang w:val="en-US"/>
              </w:rPr>
              <w:t xml:space="preserve">: The requirements apply provided that the cell identification time does not exceed </w:t>
            </w:r>
            <w:r w:rsidRPr="007F2139">
              <w:t>[11</w:t>
            </w:r>
            <w:r w:rsidRPr="007F2139">
              <w:rPr>
                <w:lang w:val="en-US"/>
              </w:rPr>
              <w:t>]</w:t>
            </w:r>
            <w:r w:rsidRPr="007F2139">
              <w:t xml:space="preserve"> x DRX cycle x </w:t>
            </w:r>
            <w:r w:rsidRPr="007F2139">
              <w:rPr>
                <w:lang w:val="en-US"/>
              </w:rPr>
              <w:t>CSSF</w:t>
            </w:r>
            <w:r w:rsidRPr="007F2139">
              <w:rPr>
                <w:vertAlign w:val="subscript"/>
                <w:lang w:val="en-US"/>
              </w:rPr>
              <w:t>inter</w:t>
            </w:r>
          </w:p>
        </w:tc>
      </w:tr>
    </w:tbl>
    <w:p w:rsidR="007F2139" w:rsidRPr="007F2139" w:rsidRDefault="007F2139" w:rsidP="007F2139">
      <w:pPr>
        <w:rPr>
          <w:b/>
          <w:i/>
          <w:lang w:eastAsia="x-none"/>
        </w:rPr>
      </w:pP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discussion is needed</w:t>
      </w:r>
    </w:p>
    <w:p w:rsidR="007F2139" w:rsidRPr="007F2139" w:rsidRDefault="007F2139" w:rsidP="007F2139">
      <w:pPr>
        <w:rPr>
          <w:rFonts w:eastAsia="SimSun"/>
          <w:b/>
          <w:u w:val="single"/>
          <w:lang w:eastAsia="zh-CN"/>
        </w:rPr>
      </w:pPr>
    </w:p>
    <w:p w:rsidR="007F2139" w:rsidRPr="007F2139" w:rsidRDefault="007F2139" w:rsidP="007F2139">
      <w:pPr>
        <w:rPr>
          <w:rFonts w:eastAsia="SimSun"/>
          <w:b/>
          <w:u w:val="single"/>
          <w:lang w:eastAsia="zh-CN"/>
        </w:rPr>
      </w:pPr>
      <w:r w:rsidRPr="007F2139">
        <w:rPr>
          <w:rFonts w:eastAsia="SimSun"/>
          <w:b/>
          <w:u w:val="single"/>
          <w:lang w:eastAsia="zh-CN"/>
        </w:rPr>
        <w:t>Issue #44: SSB index identification</w:t>
      </w:r>
    </w:p>
    <w:p w:rsidR="007F2139" w:rsidRPr="007F2139" w:rsidRDefault="007F2139" w:rsidP="006008C7">
      <w:pPr>
        <w:numPr>
          <w:ilvl w:val="0"/>
          <w:numId w:val="158"/>
        </w:numPr>
        <w:overflowPunct/>
        <w:autoSpaceDE/>
        <w:autoSpaceDN/>
        <w:adjustRightInd/>
        <w:spacing w:after="120"/>
        <w:textAlignment w:val="auto"/>
        <w:rPr>
          <w:rFonts w:eastAsiaTheme="minorEastAsia"/>
          <w:b/>
          <w:szCs w:val="24"/>
          <w:lang w:val="en-US" w:eastAsia="zh-CN"/>
        </w:rPr>
      </w:pPr>
      <w:r w:rsidRPr="007F2139">
        <w:rPr>
          <w:rFonts w:eastAsiaTheme="minorEastAsia"/>
          <w:b/>
          <w:szCs w:val="24"/>
          <w:lang w:val="en-US" w:eastAsia="zh-CN"/>
        </w:rPr>
        <w:t>Proposal 1 (</w:t>
      </w:r>
      <w:r w:rsidRPr="007F2139">
        <w:rPr>
          <w:szCs w:val="24"/>
          <w:lang w:val="en-US" w:eastAsia="sv-SE"/>
        </w:rPr>
        <w:t>R4-1911928, Huawei</w:t>
      </w:r>
      <w:r w:rsidRPr="007F2139">
        <w:rPr>
          <w:rFonts w:eastAsiaTheme="minorEastAsia"/>
          <w:b/>
          <w:szCs w:val="24"/>
          <w:lang w:val="en-US" w:eastAsia="zh-CN"/>
        </w:rPr>
        <w:t>): In NR-U scenarios, the time requirements for SSB index identification in FR1 should be extended to capture the change of SSB index identification procedure.</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discussion is needed</w:t>
      </w:r>
    </w:p>
    <w:p w:rsidR="007F2139" w:rsidRPr="007F2139" w:rsidRDefault="007F2139" w:rsidP="007F2139">
      <w:pPr>
        <w:rPr>
          <w:rFonts w:eastAsia="SimSun"/>
          <w:b/>
          <w:u w:val="single"/>
          <w:lang w:eastAsia="zh-CN"/>
        </w:rPr>
      </w:pPr>
    </w:p>
    <w:p w:rsidR="007F2139" w:rsidRPr="007F2139" w:rsidRDefault="007F2139" w:rsidP="007F2139">
      <w:pPr>
        <w:rPr>
          <w:rFonts w:eastAsia="SimSun"/>
          <w:b/>
          <w:u w:val="single"/>
          <w:lang w:val="sv-SE" w:eastAsia="zh-CN"/>
        </w:rPr>
      </w:pPr>
      <w:r w:rsidRPr="007F2139">
        <w:rPr>
          <w:rFonts w:eastAsia="SimSun"/>
          <w:b/>
          <w:u w:val="single"/>
          <w:lang w:val="sv-SE" w:eastAsia="zh-CN"/>
        </w:rPr>
        <w:t>Issue #45: EN-DC SFTD</w:t>
      </w:r>
    </w:p>
    <w:p w:rsidR="007F2139" w:rsidRPr="007F2139" w:rsidRDefault="007F2139" w:rsidP="006008C7">
      <w:pPr>
        <w:numPr>
          <w:ilvl w:val="0"/>
          <w:numId w:val="158"/>
        </w:numPr>
        <w:overflowPunct/>
        <w:autoSpaceDE/>
        <w:autoSpaceDN/>
        <w:adjustRightInd/>
        <w:spacing w:after="120"/>
        <w:textAlignment w:val="auto"/>
        <w:rPr>
          <w:rFonts w:eastAsia="SimSun"/>
          <w:szCs w:val="24"/>
          <w:lang w:val="en-CA" w:eastAsia="zh-CN"/>
        </w:rPr>
      </w:pPr>
      <w:r w:rsidRPr="007F2139">
        <w:rPr>
          <w:rFonts w:eastAsia="SimSun"/>
          <w:szCs w:val="24"/>
          <w:lang w:val="en-US" w:eastAsia="zh-CN"/>
        </w:rPr>
        <w:t>UE behavior upon reaching the maximum N</w:t>
      </w:r>
      <w:r w:rsidRPr="007F2139">
        <w:rPr>
          <w:rFonts w:eastAsia="SimSun"/>
          <w:szCs w:val="24"/>
          <w:vertAlign w:val="subscript"/>
          <w:lang w:val="en-CA" w:eastAsia="zh-CN"/>
        </w:rPr>
        <w:t>LBT-fail</w:t>
      </w:r>
      <w:r w:rsidRPr="007F2139">
        <w:rPr>
          <w:rFonts w:eastAsia="SimSun"/>
          <w:b/>
          <w:szCs w:val="24"/>
          <w:lang w:val="en-US" w:eastAsia="zh-CN"/>
        </w:rPr>
        <w:t>:</w:t>
      </w:r>
    </w:p>
    <w:p w:rsidR="007F2139" w:rsidRPr="007F2139" w:rsidRDefault="007F2139" w:rsidP="006008C7">
      <w:pPr>
        <w:numPr>
          <w:ilvl w:val="1"/>
          <w:numId w:val="158"/>
        </w:numPr>
        <w:overflowPunct/>
        <w:autoSpaceDE/>
        <w:autoSpaceDN/>
        <w:adjustRightInd/>
        <w:spacing w:after="120"/>
        <w:textAlignment w:val="auto"/>
        <w:rPr>
          <w:rFonts w:eastAsia="SimSun"/>
          <w:szCs w:val="24"/>
          <w:lang w:val="en-CA" w:eastAsia="zh-CN"/>
        </w:rPr>
      </w:pPr>
      <w:r w:rsidRPr="007F2139">
        <w:rPr>
          <w:rFonts w:eastAsia="SimSun"/>
          <w:b/>
          <w:szCs w:val="24"/>
          <w:lang w:val="en-US" w:eastAsia="zh-CN"/>
        </w:rPr>
        <w:t>view 1</w:t>
      </w:r>
      <w:r w:rsidRPr="007F2139">
        <w:rPr>
          <w:rFonts w:eastAsia="SimSun"/>
          <w:szCs w:val="24"/>
          <w:lang w:val="en-US" w:eastAsia="zh-CN"/>
        </w:rPr>
        <w:t xml:space="preserve"> (</w:t>
      </w:r>
      <w:r w:rsidRPr="007F2139">
        <w:rPr>
          <w:szCs w:val="24"/>
          <w:lang w:val="en-US" w:eastAsia="sv-SE"/>
        </w:rPr>
        <w:t>R4-1912380 Ericsson</w:t>
      </w:r>
      <w:r w:rsidRPr="007F2139">
        <w:rPr>
          <w:rFonts w:eastAsia="SimSun"/>
          <w:szCs w:val="24"/>
          <w:lang w:val="en-US" w:eastAsia="zh-CN"/>
        </w:rPr>
        <w:t xml:space="preserve">): Introduce a maximum value for </w:t>
      </w:r>
      <w:r w:rsidRPr="007F2139">
        <w:rPr>
          <w:rFonts w:eastAsia="SimSun"/>
          <w:szCs w:val="24"/>
          <w:lang w:val="en-CA" w:eastAsia="zh-CN"/>
        </w:rPr>
        <w:t>N</w:t>
      </w:r>
      <w:r w:rsidRPr="007F2139">
        <w:rPr>
          <w:rFonts w:eastAsia="SimSun"/>
          <w:szCs w:val="24"/>
          <w:vertAlign w:val="subscript"/>
          <w:lang w:val="en-CA" w:eastAsia="zh-CN"/>
        </w:rPr>
        <w:t>LBT-fail</w:t>
      </w:r>
      <w:r w:rsidRPr="007F2139">
        <w:rPr>
          <w:rFonts w:eastAsia="SimSun"/>
          <w:szCs w:val="24"/>
          <w:lang w:val="en-CA" w:eastAsia="zh-CN"/>
        </w:rPr>
        <w:t>. When reaching the maximum value, the UE terminates the SFTD measurement. A suitable maximum value, and whether it shall depend e.g. on SMTC period or DRX cycle, is for further investigation.</w:t>
      </w:r>
    </w:p>
    <w:p w:rsidR="007F2139" w:rsidRPr="007F2139" w:rsidRDefault="007F2139" w:rsidP="006008C7">
      <w:pPr>
        <w:numPr>
          <w:ilvl w:val="1"/>
          <w:numId w:val="158"/>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view 2</w:t>
      </w:r>
      <w:r w:rsidRPr="007F2139">
        <w:rPr>
          <w:rFonts w:eastAsia="SimSun"/>
          <w:szCs w:val="24"/>
          <w:lang w:val="en-US" w:eastAsia="zh-CN"/>
        </w:rPr>
        <w:t xml:space="preserve"> (R4-1912350): If number of LBT failures exceed maximum value of L, the SFTD measurement should restart and the measurement timer should reset.</w:t>
      </w:r>
    </w:p>
    <w:p w:rsidR="007F2139" w:rsidRPr="007F2139" w:rsidRDefault="007F2139" w:rsidP="006008C7">
      <w:pPr>
        <w:numPr>
          <w:ilvl w:val="0"/>
          <w:numId w:val="158"/>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Time difference for PCell and PSCell:</w:t>
      </w:r>
    </w:p>
    <w:p w:rsidR="007F2139" w:rsidRPr="007F2139" w:rsidRDefault="007F2139" w:rsidP="006008C7">
      <w:pPr>
        <w:numPr>
          <w:ilvl w:val="1"/>
          <w:numId w:val="158"/>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Proposal 2</w:t>
      </w:r>
      <w:r w:rsidRPr="007F2139">
        <w:rPr>
          <w:rFonts w:eastAsia="SimSun"/>
          <w:szCs w:val="24"/>
          <w:lang w:val="en-US" w:eastAsia="zh-CN"/>
        </w:rPr>
        <w:t xml:space="preserve"> (</w:t>
      </w:r>
      <w:r w:rsidRPr="007F2139">
        <w:rPr>
          <w:szCs w:val="24"/>
          <w:lang w:val="en-US" w:eastAsia="sv-SE"/>
        </w:rPr>
        <w:t>R4-1912380 Ericsson</w:t>
      </w:r>
      <w:r w:rsidRPr="007F2139">
        <w:rPr>
          <w:rFonts w:eastAsia="SimSun"/>
          <w:szCs w:val="24"/>
          <w:lang w:val="en-US" w:eastAsia="zh-CN"/>
        </w:rPr>
        <w:t>): Time difference between frame timing acquisition for PCell and PSCell, respectively, shall fulfill |t1-t2| &lt; max(40ms, SMTC).</w:t>
      </w:r>
    </w:p>
    <w:p w:rsidR="007F2139" w:rsidRPr="007F2139" w:rsidRDefault="007F2139" w:rsidP="006008C7">
      <w:pPr>
        <w:numPr>
          <w:ilvl w:val="1"/>
          <w:numId w:val="158"/>
        </w:numPr>
        <w:overflowPunct/>
        <w:autoSpaceDE/>
        <w:autoSpaceDN/>
        <w:adjustRightInd/>
        <w:spacing w:after="120"/>
        <w:textAlignment w:val="auto"/>
        <w:rPr>
          <w:rFonts w:eastAsia="SimSun"/>
          <w:bCs/>
          <w:szCs w:val="24"/>
          <w:lang w:val="en-US" w:eastAsia="zh-CN"/>
        </w:rPr>
      </w:pPr>
      <w:r w:rsidRPr="007F2139">
        <w:rPr>
          <w:rFonts w:eastAsia="SimSun"/>
          <w:b/>
          <w:bCs/>
          <w:szCs w:val="24"/>
          <w:lang w:val="en-US" w:eastAsia="zh-CN"/>
        </w:rPr>
        <w:t>Proposal 2</w:t>
      </w:r>
      <w:r w:rsidRPr="007F2139">
        <w:rPr>
          <w:rFonts w:eastAsia="SimSun"/>
          <w:bCs/>
          <w:szCs w:val="24"/>
          <w:lang w:val="en-US" w:eastAsia="zh-CN"/>
        </w:rPr>
        <w:t xml:space="preserve"> (R4-1912350 Qualcomm). RAN4 to not capture limiting the time between acquisition of PCell timing and PSCell timing as they are implicitly enforced by delay and accuracy requirements.</w:t>
      </w:r>
    </w:p>
    <w:p w:rsidR="007F2139" w:rsidRPr="007F2139" w:rsidRDefault="007F2139" w:rsidP="006008C7">
      <w:pPr>
        <w:numPr>
          <w:ilvl w:val="2"/>
          <w:numId w:val="158"/>
        </w:numPr>
        <w:overflowPunct/>
        <w:autoSpaceDE/>
        <w:autoSpaceDN/>
        <w:adjustRightInd/>
        <w:spacing w:after="120"/>
        <w:textAlignment w:val="auto"/>
        <w:rPr>
          <w:rFonts w:eastAsia="SimSun"/>
          <w:bCs/>
          <w:szCs w:val="24"/>
          <w:lang w:val="en-US" w:eastAsia="zh-CN"/>
        </w:rPr>
      </w:pPr>
      <w:r w:rsidRPr="007F2139">
        <w:rPr>
          <w:rFonts w:eastAsia="SimSun"/>
          <w:bCs/>
          <w:szCs w:val="24"/>
          <w:lang w:val="en-US" w:eastAsia="zh-CN"/>
        </w:rPr>
        <w:t>Observation 4;  There is no signaling support to “</w:t>
      </w:r>
      <w:r w:rsidRPr="007F2139">
        <w:rPr>
          <w:rFonts w:eastAsia="SimSun"/>
          <w:bCs/>
          <w:i/>
          <w:iCs/>
          <w:szCs w:val="24"/>
          <w:lang w:val="en-US" w:eastAsia="zh-CN"/>
        </w:rPr>
        <w:t>request</w:t>
      </w:r>
      <w:r w:rsidRPr="007F2139">
        <w:rPr>
          <w:rFonts w:eastAsia="SimSun"/>
          <w:bCs/>
          <w:szCs w:val="24"/>
          <w:lang w:val="en-US" w:eastAsia="zh-CN"/>
        </w:rPr>
        <w:t xml:space="preserve">” UE to perform the measurements at a given proximity. And there is no way to test whether UE has performed the measurements close enough. All that can be tested is the accuracy of the measurement. </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discussion is needed.</w:t>
      </w:r>
    </w:p>
    <w:p w:rsidR="007F2139" w:rsidRPr="007F2139" w:rsidRDefault="007F2139" w:rsidP="007F2139"/>
    <w:p w:rsidR="007F2139" w:rsidRPr="007F2139" w:rsidRDefault="007F2139" w:rsidP="007F2139">
      <w:pPr>
        <w:rPr>
          <w:rFonts w:eastAsia="SimSun"/>
          <w:b/>
          <w:u w:val="single"/>
          <w:lang w:eastAsia="zh-CN"/>
        </w:rPr>
      </w:pPr>
      <w:r w:rsidRPr="007F2139">
        <w:rPr>
          <w:rFonts w:eastAsia="SimSun"/>
          <w:b/>
          <w:u w:val="single"/>
          <w:lang w:eastAsia="zh-CN"/>
        </w:rPr>
        <w:t>Issue #46: Inter-RAT SFTD</w:t>
      </w:r>
    </w:p>
    <w:p w:rsidR="007F2139" w:rsidRPr="007F2139" w:rsidRDefault="007F2139" w:rsidP="006008C7">
      <w:pPr>
        <w:numPr>
          <w:ilvl w:val="0"/>
          <w:numId w:val="159"/>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Proposal 3</w:t>
      </w:r>
      <w:r w:rsidRPr="007F2139">
        <w:rPr>
          <w:rFonts w:eastAsia="SimSun"/>
          <w:szCs w:val="24"/>
          <w:lang w:val="en-US" w:eastAsia="zh-CN"/>
        </w:rPr>
        <w:t xml:space="preserve"> (</w:t>
      </w:r>
      <w:r w:rsidRPr="007F2139">
        <w:rPr>
          <w:szCs w:val="24"/>
          <w:lang w:val="en-US" w:eastAsia="sv-SE"/>
        </w:rPr>
        <w:t>R4-1912380 Ericsson</w:t>
      </w:r>
      <w:r w:rsidRPr="007F2139">
        <w:rPr>
          <w:rFonts w:eastAsia="SimSun"/>
          <w:szCs w:val="24"/>
          <w:lang w:val="en-US" w:eastAsia="zh-CN"/>
        </w:rPr>
        <w:t>): For inter-RAT SFTD towards NR-U with LBT, the UE shall continue to search for a cell until whichever comes first of: (a) a cell is found whereby SFTD is reported, (b) the SFTD measurement is deconfigured by MeNB, (c) the PCell is changed, or (d) a UE timer expires. A suitable UE timer value is for further investigation.</w:t>
      </w:r>
    </w:p>
    <w:p w:rsidR="007F2139" w:rsidRPr="007F2139" w:rsidRDefault="007F2139" w:rsidP="006008C7">
      <w:pPr>
        <w:numPr>
          <w:ilvl w:val="0"/>
          <w:numId w:val="159"/>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Proposal 4</w:t>
      </w:r>
      <w:r w:rsidRPr="007F2139">
        <w:rPr>
          <w:rFonts w:eastAsia="SimSun"/>
          <w:szCs w:val="24"/>
          <w:lang w:val="en-US" w:eastAsia="zh-CN"/>
        </w:rPr>
        <w:t xml:space="preserve"> (</w:t>
      </w:r>
      <w:r w:rsidRPr="007F2139">
        <w:rPr>
          <w:szCs w:val="24"/>
          <w:lang w:val="en-US" w:eastAsia="sv-SE"/>
        </w:rPr>
        <w:t>R4-1912380 Ericsson</w:t>
      </w:r>
      <w:r w:rsidRPr="007F2139">
        <w:rPr>
          <w:rFonts w:eastAsia="SimSun"/>
          <w:szCs w:val="24"/>
          <w:lang w:val="en-US" w:eastAsia="zh-CN"/>
        </w:rPr>
        <w:t>): The inter-RAT SFTD reporting delay requirement is based on that the UE shall be capable of reporting SFTD at latest X ms after the start of a period with Y consecutively transmitted SSBs. Values of X and Y depend on the configuration in use, and are for further investigation.</w:t>
      </w:r>
    </w:p>
    <w:p w:rsidR="007F2139" w:rsidRPr="007F2139" w:rsidRDefault="007F2139" w:rsidP="006008C7">
      <w:pPr>
        <w:numPr>
          <w:ilvl w:val="0"/>
          <w:numId w:val="159"/>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lastRenderedPageBreak/>
        <w:t>Proposal 1</w:t>
      </w:r>
      <w:r w:rsidRPr="007F2139">
        <w:rPr>
          <w:rFonts w:eastAsia="SimSun"/>
          <w:szCs w:val="24"/>
          <w:lang w:val="en-US" w:eastAsia="zh-CN"/>
        </w:rPr>
        <w:t xml:space="preserve"> (</w:t>
      </w:r>
      <w:r w:rsidRPr="007F2139">
        <w:rPr>
          <w:szCs w:val="24"/>
          <w:lang w:val="en-US" w:eastAsia="sv-SE"/>
        </w:rPr>
        <w:t>R4-1911326 MediaTek</w:t>
      </w:r>
      <w:r w:rsidRPr="007F2139">
        <w:rPr>
          <w:rFonts w:eastAsia="SimSun"/>
          <w:szCs w:val="24"/>
          <w:lang w:val="en-US" w:eastAsia="zh-CN"/>
        </w:rPr>
        <w:t xml:space="preserve">): </w:t>
      </w:r>
      <w:r w:rsidRPr="007F2139">
        <w:rPr>
          <w:rFonts w:eastAsia="SimSun"/>
          <w:bCs/>
          <w:szCs w:val="24"/>
          <w:lang w:val="en-US" w:eastAsia="zh-CN"/>
        </w:rPr>
        <w:t xml:space="preserve">For inter-RAT SFTD measurements towards NR-U with LBT, the delay requirements are extended to reflect the LBT failure, e.g., the measurement period </w:t>
      </w:r>
      <w:r w:rsidRPr="007F2139">
        <w:rPr>
          <w:rFonts w:eastAsia="SimSun"/>
          <w:szCs w:val="24"/>
          <w:lang w:val="en-US" w:eastAsia="zh-CN"/>
        </w:rPr>
        <w:t>T</w:t>
      </w:r>
      <w:r w:rsidRPr="007F2139">
        <w:rPr>
          <w:rFonts w:eastAsia="SimSun"/>
          <w:szCs w:val="24"/>
          <w:vertAlign w:val="subscript"/>
          <w:lang w:val="en-US" w:eastAsia="zh-CN"/>
        </w:rPr>
        <w:t xml:space="preserve">measure_SFTD1 </w:t>
      </w:r>
      <w:r w:rsidRPr="007F2139">
        <w:rPr>
          <w:rFonts w:eastAsia="SimSun"/>
          <w:bCs/>
          <w:szCs w:val="24"/>
          <w:lang w:val="en-US" w:eastAsia="zh-CN"/>
        </w:rPr>
        <w:t>when no MCG DRX is used can be:</w:t>
      </w:r>
    </w:p>
    <w:p w:rsidR="007F2139" w:rsidRPr="007F2139" w:rsidRDefault="007F2139" w:rsidP="006008C7">
      <w:pPr>
        <w:numPr>
          <w:ilvl w:val="2"/>
          <w:numId w:val="2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For SFTD measurements without measurement gaps, and without additional SS-RSRP reporting:</w:t>
      </w:r>
    </w:p>
    <w:p w:rsidR="007F2139" w:rsidRPr="007F2139" w:rsidRDefault="007F2139" w:rsidP="006008C7">
      <w:pPr>
        <w:numPr>
          <w:ilvl w:val="2"/>
          <w:numId w:val="2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For NR carrier in FR1: T</w:t>
      </w:r>
      <w:r w:rsidRPr="007F2139">
        <w:rPr>
          <w:rFonts w:eastAsia="SimSun"/>
          <w:szCs w:val="24"/>
          <w:vertAlign w:val="subscript"/>
          <w:lang w:val="en-US" w:eastAsia="zh-CN"/>
        </w:rPr>
        <w:t xml:space="preserve">measure_SFTD1 </w:t>
      </w:r>
      <w:r w:rsidRPr="007F2139">
        <w:rPr>
          <w:rFonts w:eastAsia="SimSun"/>
          <w:szCs w:val="24"/>
          <w:lang w:val="en-US" w:eastAsia="zh-CN"/>
        </w:rPr>
        <w:t>= [14+L</w:t>
      </w:r>
      <w:r w:rsidRPr="007F2139">
        <w:rPr>
          <w:rFonts w:eastAsia="SimSun"/>
          <w:szCs w:val="24"/>
          <w:vertAlign w:val="subscript"/>
          <w:lang w:val="en-US" w:eastAsia="zh-CN"/>
        </w:rPr>
        <w:t>1</w:t>
      </w:r>
      <w:r w:rsidRPr="007F2139">
        <w:rPr>
          <w:rFonts w:eastAsia="SimSun"/>
          <w:szCs w:val="24"/>
          <w:lang w:val="en-US" w:eastAsia="zh-CN"/>
        </w:rPr>
        <w:t>] SMTC periods</w:t>
      </w:r>
    </w:p>
    <w:p w:rsidR="007F2139" w:rsidRPr="007F2139" w:rsidRDefault="007F2139" w:rsidP="006008C7">
      <w:pPr>
        <w:numPr>
          <w:ilvl w:val="2"/>
          <w:numId w:val="2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For SFTD measurements in measurement gaps, and without additional SS-RSRP reporting:</w:t>
      </w:r>
    </w:p>
    <w:p w:rsidR="007F2139" w:rsidRPr="007F2139" w:rsidRDefault="007F2139" w:rsidP="006008C7">
      <w:pPr>
        <w:numPr>
          <w:ilvl w:val="2"/>
          <w:numId w:val="2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For NR carrier in FR1: T</w:t>
      </w:r>
      <w:r w:rsidRPr="007F2139">
        <w:rPr>
          <w:rFonts w:eastAsia="SimSun"/>
          <w:szCs w:val="24"/>
          <w:vertAlign w:val="subscript"/>
          <w:lang w:val="en-US" w:eastAsia="zh-CN"/>
        </w:rPr>
        <w:t xml:space="preserve">measure_SFTD1 </w:t>
      </w:r>
      <w:r w:rsidRPr="007F2139">
        <w:rPr>
          <w:rFonts w:eastAsia="SimSun"/>
          <w:szCs w:val="24"/>
          <w:lang w:val="en-US" w:eastAsia="zh-CN"/>
        </w:rPr>
        <w:t>= [N</w:t>
      </w:r>
      <w:r w:rsidRPr="007F2139">
        <w:rPr>
          <w:rFonts w:eastAsia="SimSun"/>
          <w:szCs w:val="24"/>
          <w:vertAlign w:val="subscript"/>
          <w:lang w:val="en-US" w:eastAsia="zh-CN"/>
        </w:rPr>
        <w:t xml:space="preserve">freq </w:t>
      </w:r>
      <w:r w:rsidRPr="007F2139">
        <w:rPr>
          <w:rFonts w:eastAsia="SimSun"/>
          <w:szCs w:val="24"/>
          <w:lang w:val="en-US" w:eastAsia="zh-CN"/>
        </w:rPr>
        <w:t>× (8+L</w:t>
      </w:r>
      <w:r w:rsidRPr="007F2139">
        <w:rPr>
          <w:rFonts w:eastAsia="SimSun"/>
          <w:szCs w:val="24"/>
          <w:vertAlign w:val="subscript"/>
          <w:lang w:val="en-US" w:eastAsia="zh-CN"/>
        </w:rPr>
        <w:t>2</w:t>
      </w:r>
      <w:r w:rsidRPr="007F2139">
        <w:rPr>
          <w:rFonts w:eastAsia="SimSun"/>
          <w:szCs w:val="24"/>
          <w:lang w:val="en-US" w:eastAsia="zh-CN"/>
        </w:rPr>
        <w:t>) × max(MGRP, SMTC period)]</w:t>
      </w:r>
    </w:p>
    <w:p w:rsidR="007F2139" w:rsidRPr="007F2139" w:rsidRDefault="007F2139" w:rsidP="006008C7">
      <w:pPr>
        <w:numPr>
          <w:ilvl w:val="2"/>
          <w:numId w:val="2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For SFTD measurements without measurement gaps, and with additional SS-RSRP reporting:</w:t>
      </w:r>
    </w:p>
    <w:p w:rsidR="007F2139" w:rsidRPr="007F2139" w:rsidRDefault="007F2139" w:rsidP="006008C7">
      <w:pPr>
        <w:numPr>
          <w:ilvl w:val="2"/>
          <w:numId w:val="2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For NR carrier in FR1: T</w:t>
      </w:r>
      <w:r w:rsidRPr="007F2139">
        <w:rPr>
          <w:rFonts w:eastAsia="SimSun"/>
          <w:szCs w:val="24"/>
          <w:vertAlign w:val="subscript"/>
          <w:lang w:val="en-US" w:eastAsia="zh-CN"/>
        </w:rPr>
        <w:t xml:space="preserve">measure_SFTD1 </w:t>
      </w:r>
      <w:r w:rsidRPr="007F2139">
        <w:rPr>
          <w:rFonts w:eastAsia="SimSun"/>
          <w:szCs w:val="24"/>
          <w:lang w:val="en-US" w:eastAsia="zh-CN"/>
        </w:rPr>
        <w:t>= [19+L</w:t>
      </w:r>
      <w:r w:rsidRPr="007F2139">
        <w:rPr>
          <w:rFonts w:eastAsia="SimSun"/>
          <w:szCs w:val="24"/>
          <w:vertAlign w:val="subscript"/>
          <w:lang w:val="en-US" w:eastAsia="zh-CN"/>
        </w:rPr>
        <w:t>3</w:t>
      </w:r>
      <w:r w:rsidRPr="007F2139">
        <w:rPr>
          <w:rFonts w:eastAsia="SimSun"/>
          <w:szCs w:val="24"/>
          <w:lang w:val="en-US" w:eastAsia="zh-CN"/>
        </w:rPr>
        <w:t>] SMTC periods</w:t>
      </w:r>
    </w:p>
    <w:p w:rsidR="007F2139" w:rsidRPr="007F2139" w:rsidRDefault="007F2139" w:rsidP="006008C7">
      <w:pPr>
        <w:numPr>
          <w:ilvl w:val="2"/>
          <w:numId w:val="2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For SFTD measurements in measurement gaps, and with additional SS-RSRP reporting:</w:t>
      </w:r>
    </w:p>
    <w:p w:rsidR="007F2139" w:rsidRPr="007F2139" w:rsidRDefault="007F2139" w:rsidP="006008C7">
      <w:pPr>
        <w:numPr>
          <w:ilvl w:val="2"/>
          <w:numId w:val="26"/>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For NR carrier in FR1: T</w:t>
      </w:r>
      <w:r w:rsidRPr="007F2139">
        <w:rPr>
          <w:rFonts w:eastAsia="SimSun"/>
          <w:szCs w:val="24"/>
          <w:vertAlign w:val="subscript"/>
          <w:lang w:val="en-US" w:eastAsia="zh-CN"/>
        </w:rPr>
        <w:t xml:space="preserve">measure_SFTD1 </w:t>
      </w:r>
      <w:r w:rsidRPr="007F2139">
        <w:rPr>
          <w:rFonts w:eastAsia="SimSun"/>
          <w:szCs w:val="24"/>
          <w:lang w:val="en-US" w:eastAsia="zh-CN"/>
        </w:rPr>
        <w:t>= [N</w:t>
      </w:r>
      <w:r w:rsidRPr="007F2139">
        <w:rPr>
          <w:rFonts w:eastAsia="SimSun"/>
          <w:szCs w:val="24"/>
          <w:vertAlign w:val="subscript"/>
          <w:lang w:val="en-US" w:eastAsia="zh-CN"/>
        </w:rPr>
        <w:t xml:space="preserve">freq </w:t>
      </w:r>
      <w:r w:rsidRPr="007F2139">
        <w:rPr>
          <w:rFonts w:eastAsia="SimSun"/>
          <w:szCs w:val="24"/>
          <w:lang w:val="en-US" w:eastAsia="zh-CN"/>
        </w:rPr>
        <w:t>× (13+L</w:t>
      </w:r>
      <w:r w:rsidRPr="007F2139">
        <w:rPr>
          <w:rFonts w:eastAsia="SimSun"/>
          <w:szCs w:val="24"/>
          <w:vertAlign w:val="subscript"/>
          <w:lang w:val="en-US" w:eastAsia="zh-CN"/>
        </w:rPr>
        <w:t>4</w:t>
      </w:r>
      <w:r w:rsidRPr="007F2139">
        <w:rPr>
          <w:rFonts w:eastAsia="SimSun"/>
          <w:szCs w:val="24"/>
          <w:lang w:val="en-US" w:eastAsia="zh-CN"/>
        </w:rPr>
        <w:t>) × max(MGRP, SMTC period)]</w:t>
      </w:r>
    </w:p>
    <w:p w:rsidR="007F2139" w:rsidRPr="007F2139" w:rsidRDefault="007F2139" w:rsidP="006008C7">
      <w:pPr>
        <w:numPr>
          <w:ilvl w:val="0"/>
          <w:numId w:val="159"/>
        </w:numPr>
        <w:overflowPunct/>
        <w:autoSpaceDE/>
        <w:autoSpaceDN/>
        <w:adjustRightInd/>
        <w:spacing w:after="120"/>
        <w:textAlignment w:val="auto"/>
        <w:rPr>
          <w:rFonts w:eastAsia="SimSun"/>
          <w:bCs/>
          <w:szCs w:val="24"/>
          <w:lang w:val="en-US" w:eastAsia="zh-CN"/>
        </w:rPr>
      </w:pPr>
      <w:r w:rsidRPr="007F2139">
        <w:rPr>
          <w:rFonts w:eastAsia="SimSun"/>
          <w:b/>
          <w:bCs/>
          <w:szCs w:val="24"/>
          <w:lang w:val="en-US" w:eastAsia="zh-CN"/>
        </w:rPr>
        <w:t>Proposal 2</w:t>
      </w:r>
      <w:r w:rsidRPr="007F2139">
        <w:rPr>
          <w:rFonts w:eastAsia="SimSun"/>
          <w:b/>
          <w:szCs w:val="24"/>
          <w:lang w:val="en-US" w:eastAsia="zh-CN"/>
        </w:rPr>
        <w:t xml:space="preserve"> </w:t>
      </w:r>
      <w:r w:rsidRPr="007F2139">
        <w:rPr>
          <w:rFonts w:eastAsia="SimSun"/>
          <w:szCs w:val="24"/>
          <w:lang w:val="en-US" w:eastAsia="zh-CN"/>
        </w:rPr>
        <w:t>(</w:t>
      </w:r>
      <w:r w:rsidRPr="007F2139">
        <w:rPr>
          <w:szCs w:val="24"/>
          <w:lang w:val="en-US" w:eastAsia="sv-SE"/>
        </w:rPr>
        <w:t>R4-1911326 MediaTek</w:t>
      </w:r>
      <w:r w:rsidRPr="007F2139">
        <w:rPr>
          <w:rFonts w:eastAsia="SimSun"/>
          <w:szCs w:val="24"/>
          <w:lang w:val="en-US" w:eastAsia="zh-CN"/>
        </w:rPr>
        <w:t>)</w:t>
      </w:r>
      <w:r w:rsidRPr="007F2139">
        <w:rPr>
          <w:rFonts w:eastAsia="SimSun"/>
          <w:bCs/>
          <w:szCs w:val="24"/>
          <w:lang w:val="en-US" w:eastAsia="zh-CN"/>
        </w:rPr>
        <w:t>: For inter-RAT SFTD measurements towards NR-U with LBT, the maximum value of the number of missing DRS occasions should be defined.</w:t>
      </w:r>
    </w:p>
    <w:p w:rsidR="007F2139" w:rsidRPr="007F2139" w:rsidRDefault="007F2139" w:rsidP="006008C7">
      <w:pPr>
        <w:numPr>
          <w:ilvl w:val="0"/>
          <w:numId w:val="159"/>
        </w:numPr>
        <w:overflowPunct/>
        <w:autoSpaceDE/>
        <w:autoSpaceDN/>
        <w:adjustRightInd/>
        <w:spacing w:after="120"/>
        <w:textAlignment w:val="auto"/>
        <w:rPr>
          <w:rFonts w:eastAsia="SimSun"/>
          <w:szCs w:val="24"/>
          <w:lang w:eastAsia="zh-CN"/>
        </w:rPr>
      </w:pPr>
      <w:r w:rsidRPr="007F2139">
        <w:rPr>
          <w:rFonts w:eastAsia="SimSun"/>
          <w:b/>
          <w:bCs/>
          <w:szCs w:val="24"/>
          <w:lang w:val="en-US" w:eastAsia="zh-CN"/>
        </w:rPr>
        <w:t xml:space="preserve">Proposal 3 </w:t>
      </w:r>
      <w:r w:rsidRPr="007F2139">
        <w:rPr>
          <w:rFonts w:eastAsia="SimSun"/>
          <w:szCs w:val="24"/>
          <w:lang w:val="en-US" w:eastAsia="zh-CN"/>
        </w:rPr>
        <w:t>(</w:t>
      </w:r>
      <w:r w:rsidRPr="007F2139">
        <w:rPr>
          <w:szCs w:val="24"/>
          <w:lang w:val="en-US" w:eastAsia="sv-SE"/>
        </w:rPr>
        <w:t>R4-1911326 MediaTek</w:t>
      </w:r>
      <w:r w:rsidRPr="007F2139">
        <w:rPr>
          <w:rFonts w:eastAsia="SimSun"/>
          <w:szCs w:val="24"/>
          <w:lang w:val="en-US" w:eastAsia="zh-CN"/>
        </w:rPr>
        <w:t>)</w:t>
      </w:r>
      <w:r w:rsidRPr="007F2139">
        <w:rPr>
          <w:rFonts w:eastAsia="SimSun"/>
          <w:bCs/>
          <w:szCs w:val="24"/>
          <w:lang w:val="en-US" w:eastAsia="zh-CN"/>
        </w:rPr>
        <w:t>: UE is allowed to report “not found” when the number of missing DRS occasions exceeds the maximum value.</w:t>
      </w:r>
    </w:p>
    <w:p w:rsidR="007F2139" w:rsidRPr="007F2139" w:rsidRDefault="007F2139" w:rsidP="006008C7">
      <w:pPr>
        <w:numPr>
          <w:ilvl w:val="0"/>
          <w:numId w:val="159"/>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Proposal 3</w:t>
      </w:r>
      <w:r w:rsidRPr="007F2139">
        <w:rPr>
          <w:rFonts w:eastAsia="SimSun"/>
          <w:szCs w:val="24"/>
          <w:lang w:val="en-US" w:eastAsia="zh-CN"/>
        </w:rPr>
        <w:t xml:space="preserve"> (R4-1912350 Qualcomm): If number of LBT failures exceed maximum value of L, the SFTD measurement should restart and the measurement timer should reset.</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discussion is needed.</w:t>
      </w:r>
    </w:p>
    <w:p w:rsidR="007F2139" w:rsidRPr="007F2139" w:rsidRDefault="007F2139" w:rsidP="007F2139"/>
    <w:p w:rsidR="007F2139" w:rsidRPr="007F2139" w:rsidRDefault="007F2139" w:rsidP="007F2139">
      <w:pPr>
        <w:rPr>
          <w:lang w:eastAsia="zh-CN"/>
        </w:rPr>
      </w:pPr>
      <w:r w:rsidRPr="007F2139">
        <w:rPr>
          <w:rFonts w:hint="eastAsia"/>
          <w:lang w:eastAsia="zh-CN"/>
        </w:rPr>
        <w:t>------------------------------------------------------------------------------------------------------</w:t>
      </w:r>
    </w:p>
    <w:p w:rsidR="007F2139" w:rsidRPr="007F2139" w:rsidRDefault="007F2139" w:rsidP="007F2139">
      <w:pPr>
        <w:rPr>
          <w:color w:val="993300"/>
          <w:u w:val="single"/>
          <w:lang w:val="en-US"/>
        </w:rPr>
      </w:pPr>
    </w:p>
    <w:p w:rsidR="007F2139" w:rsidRPr="007F2139" w:rsidRDefault="007F2139" w:rsidP="007F2139">
      <w:pPr>
        <w:rPr>
          <w:i/>
          <w:lang w:val="en-US"/>
        </w:rPr>
      </w:pPr>
      <w:r w:rsidRPr="007F2139">
        <w:rPr>
          <w:rFonts w:ascii="Arial" w:hAnsi="Arial" w:cs="Arial"/>
          <w:b/>
          <w:color w:val="0000FF"/>
          <w:sz w:val="24"/>
          <w:u w:val="thick"/>
          <w:lang w:val="en-US"/>
        </w:rPr>
        <w:t>R4-1911767</w:t>
      </w:r>
      <w:r w:rsidRPr="007F2139">
        <w:rPr>
          <w:b/>
          <w:lang w:val="en-US"/>
        </w:rPr>
        <w:tab/>
        <w:t>L1-RSRP measurements in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Ericsson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This contribution discusses the impact to L1-RSRP measurement requirements due to LBT.</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R4-1912088</w:t>
      </w:r>
      <w:r w:rsidRPr="007F2139">
        <w:rPr>
          <w:b/>
          <w:lang w:val="en-US"/>
        </w:rPr>
        <w:tab/>
        <w:t>Impact of UL LBT on reporting in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Ericsson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Impact of UL LBT on reporting in NR-U</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lastRenderedPageBreak/>
        <w:t>R4-1911928</w:t>
      </w:r>
      <w:r w:rsidRPr="007F2139">
        <w:rPr>
          <w:b/>
          <w:lang w:val="en-US"/>
        </w:rPr>
        <w:tab/>
        <w:t>Discussion on measurement requirements in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Huawei, HiSilicon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R4-1912284</w:t>
      </w:r>
      <w:r w:rsidRPr="007F2139">
        <w:rPr>
          <w:b/>
          <w:lang w:val="en-US"/>
        </w:rPr>
        <w:tab/>
        <w:t>Intra-frequency measurement requirements in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Nokia, Nokia Shanghai Bell</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In this document, the extension of the NR-U intra-frequency cell-identification and measurement periods are discussed.</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R4-1912090</w:t>
      </w:r>
      <w:r w:rsidRPr="007F2139">
        <w:rPr>
          <w:b/>
          <w:lang w:val="en-US"/>
        </w:rPr>
        <w:tab/>
        <w:t>On inter-frequency measurements in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Ericsson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On inter-frequency measurements in NR-U</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R4-1911326</w:t>
      </w:r>
      <w:r w:rsidRPr="007F2139">
        <w:rPr>
          <w:b/>
          <w:lang w:val="en-US"/>
        </w:rPr>
        <w:tab/>
        <w:t>Discussion on SFTD measurements towards NR-U with LBT</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MediaTek inc.</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lastRenderedPageBreak/>
        <w:t>R4-1911325</w:t>
      </w:r>
      <w:r w:rsidRPr="007F2139">
        <w:rPr>
          <w:b/>
          <w:lang w:val="en-US"/>
        </w:rPr>
        <w:tab/>
        <w:t>Discussion on RRM measurement requirement for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MediaTek inc.</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R4-1912083</w:t>
      </w:r>
      <w:r w:rsidRPr="007F2139">
        <w:rPr>
          <w:b/>
          <w:lang w:val="en-US"/>
        </w:rPr>
        <w:tab/>
        <w:t>On RSSI and channel occupancy in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Ericsson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On RSSI and channel occupancy in NR-U</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R4-1912089</w:t>
      </w:r>
      <w:r w:rsidRPr="007F2139">
        <w:rPr>
          <w:b/>
          <w:lang w:val="en-US"/>
        </w:rPr>
        <w:tab/>
        <w:t>On intra-frequency measurements in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Ericsson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On intra-frequency measurements in NR-U</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R4-1912285</w:t>
      </w:r>
      <w:r w:rsidRPr="007F2139">
        <w:rPr>
          <w:b/>
          <w:lang w:val="en-US"/>
        </w:rPr>
        <w:tab/>
        <w:t>Inter-frequency measurement requirements in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Nokia, Nokia Shanghai Bell</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In this document, the extension of the NR-U inter-frequency cell-identification and measurement periods are discussed.</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lastRenderedPageBreak/>
        <w:t>R4-1912350</w:t>
      </w:r>
      <w:r w:rsidRPr="007F2139">
        <w:rPr>
          <w:b/>
          <w:lang w:val="en-US"/>
        </w:rPr>
        <w:tab/>
        <w:t>On measurement requirements in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Qualcomm Incorporated</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R4-1912380</w:t>
      </w:r>
      <w:r w:rsidRPr="007F2139">
        <w:rPr>
          <w:b/>
          <w:lang w:val="en-US"/>
        </w:rPr>
        <w:tab/>
        <w:t>On SFTD for NR-U scenario B</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Ericsson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Contribution on SFTD measurement requirements for NR-U scenario B: E-UTRA PCell and NR neighbour or PSCell.</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keepNext/>
        <w:keepLines/>
        <w:spacing w:before="120"/>
        <w:ind w:left="1701" w:hanging="1701"/>
        <w:outlineLvl w:val="4"/>
        <w:rPr>
          <w:rFonts w:ascii="Arial" w:hAnsi="Arial"/>
          <w:sz w:val="22"/>
          <w:lang w:val="en-US"/>
        </w:rPr>
      </w:pPr>
      <w:r w:rsidRPr="007F2139">
        <w:rPr>
          <w:rFonts w:ascii="Arial" w:hAnsi="Arial"/>
          <w:sz w:val="22"/>
          <w:lang w:val="en-US"/>
        </w:rPr>
        <w:t>8.1.4.10</w:t>
      </w:r>
      <w:r w:rsidRPr="007F2139">
        <w:rPr>
          <w:rFonts w:ascii="Arial" w:hAnsi="Arial"/>
          <w:sz w:val="22"/>
          <w:lang w:val="en-US"/>
        </w:rPr>
        <w:tab/>
        <w:t>Measurement accuracy [NR_unlic-Core]</w:t>
      </w:r>
    </w:p>
    <w:p w:rsidR="007F2139" w:rsidRPr="007F2139" w:rsidRDefault="007F2139" w:rsidP="007F2139">
      <w:pPr>
        <w:rPr>
          <w:lang w:eastAsia="zh-CN"/>
        </w:rPr>
      </w:pPr>
      <w:r w:rsidRPr="007F2139">
        <w:rPr>
          <w:rFonts w:hint="eastAsia"/>
          <w:lang w:eastAsia="zh-CN"/>
        </w:rPr>
        <w:t>---------------------------------- Topic summary ----------------------------------------------</w:t>
      </w:r>
    </w:p>
    <w:p w:rsidR="007F2139" w:rsidRPr="007F2139" w:rsidRDefault="007F2139" w:rsidP="007F2139">
      <w:pPr>
        <w:rPr>
          <w:rFonts w:eastAsia="SimSun"/>
          <w:b/>
          <w:u w:val="single"/>
          <w:lang w:eastAsia="zh-CN"/>
        </w:rPr>
      </w:pPr>
      <w:r w:rsidRPr="007F2139">
        <w:rPr>
          <w:rFonts w:eastAsia="SimSun"/>
          <w:b/>
          <w:u w:val="single"/>
          <w:lang w:eastAsia="zh-CN"/>
        </w:rPr>
        <w:t xml:space="preserve">Issue #52: NR-U measurements accuracy </w:t>
      </w:r>
      <w:r w:rsidRPr="007F2139">
        <w:rPr>
          <w:rFonts w:eastAsia="SimSun"/>
          <w:u w:val="single"/>
          <w:lang w:eastAsia="zh-CN"/>
        </w:rPr>
        <w:t xml:space="preserve">- </w:t>
      </w:r>
      <w:r w:rsidRPr="007F2139">
        <w:rPr>
          <w:u w:val="single"/>
          <w:lang w:eastAsia="sv-SE"/>
        </w:rPr>
        <w:t>R4-1912349</w:t>
      </w:r>
    </w:p>
    <w:p w:rsidR="007F2139" w:rsidRPr="007F2139" w:rsidRDefault="007F2139" w:rsidP="007F2139">
      <w:pPr>
        <w:rPr>
          <w:bCs/>
        </w:rPr>
      </w:pPr>
      <w:r w:rsidRPr="007F2139">
        <w:rPr>
          <w:b/>
          <w:bCs/>
        </w:rPr>
        <w:t>Proposal 1:</w:t>
      </w:r>
      <w:r w:rsidRPr="007F2139">
        <w:rPr>
          <w:bCs/>
        </w:rPr>
        <w:t xml:space="preserve"> For existing NR measurements (RSRP/RSRQ/SINR/L1-RSRP), NR-U to adopt the same accuracy requirements as R15 NR. </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Proposal 1 may be agreeable.</w:t>
      </w:r>
    </w:p>
    <w:p w:rsidR="007F2139" w:rsidRPr="007F2139" w:rsidRDefault="007F2139" w:rsidP="007F2139">
      <w:pPr>
        <w:rPr>
          <w:lang w:eastAsia="zh-CN"/>
        </w:rPr>
      </w:pPr>
      <w:r w:rsidRPr="007F2139">
        <w:rPr>
          <w:rFonts w:hint="eastAsia"/>
          <w:lang w:eastAsia="zh-CN"/>
        </w:rPr>
        <w:t>------------------------------------------------------------------------------------------------------</w:t>
      </w:r>
    </w:p>
    <w:p w:rsidR="007F2139" w:rsidRPr="007F2139" w:rsidRDefault="007F2139" w:rsidP="007F2139"/>
    <w:p w:rsidR="007F2139" w:rsidRPr="007F2139" w:rsidRDefault="007F2139" w:rsidP="007F2139">
      <w:pPr>
        <w:rPr>
          <w:i/>
          <w:lang w:val="en-US"/>
        </w:rPr>
      </w:pPr>
      <w:r w:rsidRPr="007F2139">
        <w:rPr>
          <w:rFonts w:ascii="Arial" w:hAnsi="Arial" w:cs="Arial"/>
          <w:b/>
          <w:color w:val="0000FF"/>
          <w:sz w:val="24"/>
          <w:u w:val="thick"/>
          <w:lang w:val="en-US"/>
        </w:rPr>
        <w:t>R4-1912349</w:t>
      </w:r>
      <w:r w:rsidRPr="007F2139">
        <w:rPr>
          <w:b/>
          <w:lang w:val="en-US"/>
        </w:rPr>
        <w:tab/>
        <w:t>On measurement accuracy requirements in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Qualcomm Incorporated</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keepNext/>
        <w:keepLines/>
        <w:spacing w:before="120"/>
        <w:ind w:left="1701" w:hanging="1701"/>
        <w:outlineLvl w:val="4"/>
        <w:rPr>
          <w:rFonts w:ascii="Arial" w:hAnsi="Arial"/>
          <w:sz w:val="22"/>
          <w:lang w:val="en-US"/>
        </w:rPr>
      </w:pPr>
      <w:r w:rsidRPr="007F2139">
        <w:rPr>
          <w:rFonts w:ascii="Arial" w:hAnsi="Arial"/>
          <w:sz w:val="22"/>
          <w:lang w:val="en-US"/>
        </w:rPr>
        <w:t>8.1.4.11</w:t>
      </w:r>
      <w:r w:rsidRPr="007F2139">
        <w:rPr>
          <w:rFonts w:ascii="Arial" w:hAnsi="Arial"/>
          <w:sz w:val="22"/>
          <w:lang w:val="en-US"/>
        </w:rPr>
        <w:tab/>
        <w:t>Measurement capability and reporting criteria [NR_unlic-Core]</w:t>
      </w:r>
    </w:p>
    <w:p w:rsidR="007F2139" w:rsidRPr="007F2139" w:rsidRDefault="007F2139" w:rsidP="007F2139">
      <w:pPr>
        <w:rPr>
          <w:lang w:eastAsia="zh-CN"/>
        </w:rPr>
      </w:pPr>
      <w:r w:rsidRPr="007F2139">
        <w:rPr>
          <w:rFonts w:hint="eastAsia"/>
          <w:lang w:eastAsia="zh-CN"/>
        </w:rPr>
        <w:t>---------------------------------- Topic summary ----------------------------------------------</w:t>
      </w:r>
    </w:p>
    <w:p w:rsidR="007F2139" w:rsidRPr="007F2139" w:rsidRDefault="007F2139" w:rsidP="007F2139">
      <w:pPr>
        <w:rPr>
          <w:rFonts w:eastAsia="SimSun"/>
          <w:b/>
          <w:u w:val="single"/>
          <w:lang w:eastAsia="zh-CN"/>
        </w:rPr>
      </w:pPr>
      <w:r w:rsidRPr="007F2139">
        <w:rPr>
          <w:rFonts w:eastAsia="SimSun"/>
          <w:b/>
          <w:u w:val="single"/>
          <w:lang w:eastAsia="zh-CN"/>
        </w:rPr>
        <w:lastRenderedPageBreak/>
        <w:t xml:space="preserve">Issue #47: UE measurement capability </w:t>
      </w:r>
      <w:r w:rsidRPr="007F2139">
        <w:rPr>
          <w:rFonts w:eastAsia="SimSun"/>
          <w:u w:val="single"/>
          <w:lang w:eastAsia="zh-CN"/>
        </w:rPr>
        <w:t xml:space="preserve">- </w:t>
      </w:r>
      <w:r w:rsidRPr="007F2139">
        <w:rPr>
          <w:u w:val="single"/>
          <w:lang w:eastAsia="sv-SE"/>
        </w:rPr>
        <w:t>R4-1912091</w:t>
      </w:r>
    </w:p>
    <w:p w:rsidR="007F2139" w:rsidRPr="007F2139" w:rsidRDefault="007F2139" w:rsidP="006008C7">
      <w:pPr>
        <w:numPr>
          <w:ilvl w:val="0"/>
          <w:numId w:val="160"/>
        </w:numPr>
        <w:overflowPunct/>
        <w:autoSpaceDE/>
        <w:autoSpaceDN/>
        <w:adjustRightInd/>
        <w:spacing w:after="120"/>
        <w:textAlignment w:val="auto"/>
        <w:rPr>
          <w:rFonts w:eastAsia="SimSun"/>
          <w:szCs w:val="24"/>
          <w:lang w:val="en-US" w:eastAsia="x-none"/>
        </w:rPr>
      </w:pPr>
      <w:r w:rsidRPr="007F2139">
        <w:rPr>
          <w:rFonts w:eastAsia="SimSun"/>
          <w:b/>
          <w:szCs w:val="24"/>
          <w:lang w:val="en-US" w:eastAsia="x-none"/>
        </w:rPr>
        <w:t>Proposal 1</w:t>
      </w:r>
      <w:r w:rsidRPr="007F2139">
        <w:rPr>
          <w:rFonts w:eastAsia="SimSun"/>
          <w:szCs w:val="24"/>
          <w:lang w:val="en-US" w:eastAsia="x-none"/>
        </w:rPr>
        <w:t>: For NR-U Scenarios A and C, the number of frequency layers in RRC_CONNECTED is the same as for Rel-15 SA NR, excluding the frequency layers for inter-RAT RSTD measurements. The total number of effective carrier frequency layers is 13, i.e., the same as in Rel-15 SA NR.</w:t>
      </w:r>
    </w:p>
    <w:p w:rsidR="007F2139" w:rsidRPr="007F2139" w:rsidRDefault="007F2139" w:rsidP="006008C7">
      <w:pPr>
        <w:numPr>
          <w:ilvl w:val="0"/>
          <w:numId w:val="160"/>
        </w:numPr>
        <w:overflowPunct/>
        <w:autoSpaceDE/>
        <w:autoSpaceDN/>
        <w:adjustRightInd/>
        <w:spacing w:after="120"/>
        <w:textAlignment w:val="auto"/>
        <w:rPr>
          <w:rFonts w:eastAsia="SimSun"/>
          <w:szCs w:val="24"/>
          <w:lang w:val="en-US" w:eastAsia="x-none"/>
        </w:rPr>
      </w:pPr>
      <w:r w:rsidRPr="007F2139">
        <w:rPr>
          <w:rFonts w:eastAsia="SimSun"/>
          <w:b/>
          <w:szCs w:val="24"/>
          <w:lang w:val="en-US" w:eastAsia="x-none"/>
        </w:rPr>
        <w:t>Proposal 2</w:t>
      </w:r>
      <w:r w:rsidRPr="007F2139">
        <w:rPr>
          <w:rFonts w:eastAsia="SimSun"/>
          <w:szCs w:val="24"/>
          <w:lang w:val="en-US" w:eastAsia="x-none"/>
        </w:rPr>
        <w:t>: For NR-U Scenario C, the number of frequency layers in RRC_IDLE is the same as for Rel-15 SA NR. The total number of effective carrier frequency layers is 14, i.e., the same as in Rel-15 SA NR.</w:t>
      </w:r>
    </w:p>
    <w:p w:rsidR="007F2139" w:rsidRPr="007F2139" w:rsidRDefault="007F2139" w:rsidP="006008C7">
      <w:pPr>
        <w:numPr>
          <w:ilvl w:val="0"/>
          <w:numId w:val="160"/>
        </w:numPr>
        <w:overflowPunct/>
        <w:autoSpaceDE/>
        <w:autoSpaceDN/>
        <w:adjustRightInd/>
        <w:spacing w:after="120"/>
        <w:textAlignment w:val="auto"/>
        <w:rPr>
          <w:rFonts w:eastAsia="SimSun"/>
          <w:szCs w:val="24"/>
          <w:lang w:val="en-US" w:eastAsia="x-none"/>
        </w:rPr>
      </w:pPr>
      <w:r w:rsidRPr="007F2139">
        <w:rPr>
          <w:rFonts w:eastAsia="SimSun"/>
          <w:b/>
          <w:szCs w:val="24"/>
          <w:lang w:val="en-US" w:eastAsia="x-none"/>
        </w:rPr>
        <w:t>Proposal 3</w:t>
      </w:r>
      <w:r w:rsidRPr="007F2139">
        <w:rPr>
          <w:rFonts w:eastAsia="SimSun"/>
          <w:szCs w:val="24"/>
          <w:lang w:val="en-US" w:eastAsia="x-none"/>
        </w:rPr>
        <w:t>: For NR-U Scenario B, the number of frequency layers in RRC_CONNECTED is the same as for Rel-15 EN-DC, excluding the frequency layers for inter-RAT RSTD measurements. The total number of effective carrier frequency layers is 13, i.e., the same as in Rel-15 EN-DC.</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Proposals 1-3 may be agreeable.</w:t>
      </w:r>
    </w:p>
    <w:p w:rsidR="007F2139" w:rsidRPr="007F2139" w:rsidRDefault="007F2139" w:rsidP="007F2139">
      <w:pPr>
        <w:rPr>
          <w:rFonts w:eastAsia="SimSun"/>
          <w:b/>
          <w:u w:val="single"/>
          <w:lang w:eastAsia="zh-CN"/>
        </w:rPr>
      </w:pPr>
    </w:p>
    <w:p w:rsidR="007F2139" w:rsidRPr="007F2139" w:rsidRDefault="007F2139" w:rsidP="007F2139">
      <w:pPr>
        <w:rPr>
          <w:rFonts w:eastAsia="SimSun"/>
          <w:b/>
          <w:u w:val="single"/>
          <w:lang w:eastAsia="zh-CN"/>
        </w:rPr>
      </w:pPr>
      <w:r w:rsidRPr="007F2139">
        <w:rPr>
          <w:rFonts w:eastAsia="SimSun"/>
          <w:b/>
          <w:u w:val="single"/>
          <w:lang w:eastAsia="zh-CN"/>
        </w:rPr>
        <w:t>Issue #48: Reporting criteria for NR-U measurements</w:t>
      </w:r>
    </w:p>
    <w:p w:rsidR="007F2139" w:rsidRPr="007F2139" w:rsidRDefault="007F2139" w:rsidP="006008C7">
      <w:pPr>
        <w:numPr>
          <w:ilvl w:val="0"/>
          <w:numId w:val="161"/>
        </w:numPr>
        <w:overflowPunct/>
        <w:autoSpaceDE/>
        <w:autoSpaceDN/>
        <w:adjustRightInd/>
        <w:spacing w:after="120"/>
        <w:textAlignment w:val="auto"/>
        <w:rPr>
          <w:rFonts w:eastAsia="SimSun"/>
          <w:szCs w:val="24"/>
          <w:lang w:val="en-US" w:eastAsia="x-none"/>
        </w:rPr>
      </w:pPr>
      <w:r w:rsidRPr="007F2139">
        <w:rPr>
          <w:rFonts w:eastAsia="SimSun"/>
          <w:b/>
          <w:szCs w:val="24"/>
          <w:lang w:val="en-US" w:eastAsia="x-none"/>
        </w:rPr>
        <w:t>Proposal 3</w:t>
      </w:r>
      <w:r w:rsidRPr="007F2139">
        <w:rPr>
          <w:rFonts w:eastAsia="SimSun"/>
          <w:szCs w:val="24"/>
          <w:lang w:val="en-US" w:eastAsia="x-none"/>
        </w:rPr>
        <w:t xml:space="preserve"> (</w:t>
      </w:r>
      <w:r w:rsidRPr="007F2139">
        <w:rPr>
          <w:rFonts w:eastAsia="SimSun"/>
          <w:szCs w:val="24"/>
          <w:lang w:val="en-US" w:eastAsia="sv-SE"/>
        </w:rPr>
        <w:t>R4-1911075 ZTE</w:t>
      </w:r>
      <w:r w:rsidRPr="007F2139">
        <w:rPr>
          <w:rFonts w:eastAsia="SimSun"/>
          <w:szCs w:val="24"/>
          <w:lang w:val="en-US" w:eastAsia="x-none"/>
        </w:rPr>
        <w:t>): The measurement and reporting of RSSI and CO per sub-band of 20 MHz shall be supported by RAN4.</w:t>
      </w:r>
    </w:p>
    <w:p w:rsidR="007F2139" w:rsidRPr="007F2139" w:rsidRDefault="007F2139" w:rsidP="006008C7">
      <w:pPr>
        <w:numPr>
          <w:ilvl w:val="0"/>
          <w:numId w:val="161"/>
        </w:numPr>
        <w:overflowPunct/>
        <w:autoSpaceDE/>
        <w:autoSpaceDN/>
        <w:adjustRightInd/>
        <w:spacing w:after="120"/>
        <w:textAlignment w:val="auto"/>
        <w:rPr>
          <w:rFonts w:eastAsia="SimSun"/>
          <w:szCs w:val="24"/>
          <w:lang w:val="en-US" w:eastAsia="x-none"/>
        </w:rPr>
      </w:pPr>
      <w:r w:rsidRPr="007F2139">
        <w:rPr>
          <w:rFonts w:eastAsia="SimSun"/>
          <w:b/>
          <w:szCs w:val="24"/>
          <w:lang w:val="en-US" w:eastAsia="x-none"/>
        </w:rPr>
        <w:t>Proposals 1 &amp; 3</w:t>
      </w:r>
      <w:r w:rsidRPr="007F2139">
        <w:rPr>
          <w:rFonts w:eastAsia="SimSun"/>
          <w:szCs w:val="24"/>
          <w:lang w:val="en-US" w:eastAsia="x-none"/>
        </w:rPr>
        <w:t xml:space="preserve"> (R4-1912092 Ericsson): For UE capable of and configured with wideband operation with CCA, </w:t>
      </w:r>
    </w:p>
    <w:p w:rsidR="007F2139" w:rsidRPr="007F2139" w:rsidRDefault="007F2139" w:rsidP="006008C7">
      <w:pPr>
        <w:numPr>
          <w:ilvl w:val="1"/>
          <w:numId w:val="161"/>
        </w:numPr>
        <w:overflowPunct/>
        <w:autoSpaceDE/>
        <w:autoSpaceDN/>
        <w:adjustRightInd/>
        <w:spacing w:after="120"/>
        <w:textAlignment w:val="auto"/>
        <w:rPr>
          <w:rFonts w:eastAsia="SimSun"/>
          <w:szCs w:val="24"/>
          <w:lang w:val="en-US" w:eastAsia="x-none"/>
        </w:rPr>
      </w:pPr>
      <w:r w:rsidRPr="007F2139">
        <w:rPr>
          <w:rFonts w:eastAsia="SimSun"/>
          <w:szCs w:val="24"/>
          <w:lang w:val="en-US" w:eastAsia="x-none"/>
        </w:rPr>
        <w:t>1 report for RSSI and channel occupancy measurements is capable of minimum 1 RSSI measurement and 1 channel occupancy measurement per subband.</w:t>
      </w:r>
    </w:p>
    <w:p w:rsidR="007F2139" w:rsidRPr="007F2139" w:rsidRDefault="007F2139" w:rsidP="006008C7">
      <w:pPr>
        <w:numPr>
          <w:ilvl w:val="1"/>
          <w:numId w:val="161"/>
        </w:numPr>
        <w:overflowPunct/>
        <w:autoSpaceDE/>
        <w:autoSpaceDN/>
        <w:adjustRightInd/>
        <w:spacing w:after="120"/>
        <w:textAlignment w:val="auto"/>
        <w:rPr>
          <w:rFonts w:eastAsia="SimSun"/>
          <w:szCs w:val="24"/>
          <w:lang w:val="en-US" w:eastAsia="x-none"/>
        </w:rPr>
      </w:pPr>
      <w:r w:rsidRPr="007F2139">
        <w:rPr>
          <w:rFonts w:eastAsia="SimSun"/>
          <w:szCs w:val="24"/>
          <w:lang w:val="en-US" w:eastAsia="x-none"/>
        </w:rPr>
        <w:t>clarify (e.g., in a note in the reporting criteria table) that each 1 reporting criterion is capable of respective measurements per subband.</w:t>
      </w:r>
    </w:p>
    <w:p w:rsidR="007F2139" w:rsidRPr="007F2139" w:rsidRDefault="007F2139" w:rsidP="006008C7">
      <w:pPr>
        <w:numPr>
          <w:ilvl w:val="0"/>
          <w:numId w:val="161"/>
        </w:numPr>
        <w:overflowPunct/>
        <w:autoSpaceDE/>
        <w:autoSpaceDN/>
        <w:adjustRightInd/>
        <w:spacing w:after="120"/>
        <w:textAlignment w:val="auto"/>
        <w:rPr>
          <w:rFonts w:eastAsia="SimSun"/>
          <w:szCs w:val="24"/>
          <w:lang w:val="en-US" w:eastAsia="x-none"/>
        </w:rPr>
      </w:pPr>
      <w:r w:rsidRPr="007F2139">
        <w:rPr>
          <w:rFonts w:eastAsia="SimSun"/>
          <w:b/>
          <w:szCs w:val="24"/>
          <w:lang w:val="en-US" w:eastAsia="x-none"/>
        </w:rPr>
        <w:t>Proposal 2 &amp; 4</w:t>
      </w:r>
      <w:r w:rsidRPr="007F2139">
        <w:rPr>
          <w:rFonts w:eastAsia="SimSun"/>
          <w:szCs w:val="24"/>
          <w:lang w:val="en-US" w:eastAsia="x-none"/>
        </w:rPr>
        <w:t xml:space="preserve"> (R4-1912092 Ericsson): For UE not capable of or not configured with wideband operation with CCA, </w:t>
      </w:r>
    </w:p>
    <w:p w:rsidR="007F2139" w:rsidRPr="007F2139" w:rsidRDefault="007F2139" w:rsidP="006008C7">
      <w:pPr>
        <w:numPr>
          <w:ilvl w:val="1"/>
          <w:numId w:val="161"/>
        </w:numPr>
        <w:overflowPunct/>
        <w:autoSpaceDE/>
        <w:autoSpaceDN/>
        <w:adjustRightInd/>
        <w:spacing w:after="120"/>
        <w:textAlignment w:val="auto"/>
        <w:rPr>
          <w:rFonts w:eastAsia="SimSun"/>
          <w:szCs w:val="24"/>
          <w:lang w:val="en-US" w:eastAsia="x-none"/>
        </w:rPr>
      </w:pPr>
      <w:r w:rsidRPr="007F2139">
        <w:rPr>
          <w:rFonts w:eastAsia="SimSun"/>
          <w:szCs w:val="24"/>
          <w:lang w:val="en-US" w:eastAsia="x-none"/>
        </w:rPr>
        <w:t>1 report for RSSI and channel occupancy measurements is capable of minimum 1 RSSI measurement and 1 channel occupancy measurement per carrier frequency with CCA.</w:t>
      </w:r>
    </w:p>
    <w:p w:rsidR="007F2139" w:rsidRPr="007F2139" w:rsidRDefault="007F2139" w:rsidP="006008C7">
      <w:pPr>
        <w:numPr>
          <w:ilvl w:val="1"/>
          <w:numId w:val="161"/>
        </w:numPr>
        <w:overflowPunct/>
        <w:autoSpaceDE/>
        <w:autoSpaceDN/>
        <w:adjustRightInd/>
        <w:spacing w:after="120"/>
        <w:textAlignment w:val="auto"/>
        <w:rPr>
          <w:rFonts w:eastAsia="SimSun"/>
          <w:szCs w:val="24"/>
          <w:lang w:val="en-US" w:eastAsia="x-none"/>
        </w:rPr>
      </w:pPr>
      <w:r w:rsidRPr="007F2139">
        <w:rPr>
          <w:rFonts w:eastAsia="SimSun"/>
          <w:szCs w:val="24"/>
          <w:lang w:val="en-US" w:eastAsia="x-none"/>
        </w:rPr>
        <w:t>clarify (e.g., in a note in the reporting criteria table) that each 1 reporting criterion is capable of respective measurements per carrier frequency with CCA.</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Try to agree on the above proposals, they are non-contradicting.</w:t>
      </w:r>
    </w:p>
    <w:p w:rsidR="007F2139" w:rsidRPr="007F2139" w:rsidRDefault="007F2139" w:rsidP="007F2139">
      <w:pPr>
        <w:rPr>
          <w:rFonts w:eastAsia="SimSun"/>
          <w:b/>
          <w:u w:val="single"/>
          <w:lang w:eastAsia="zh-CN"/>
        </w:rPr>
      </w:pPr>
    </w:p>
    <w:p w:rsidR="007F2139" w:rsidRPr="007F2139" w:rsidRDefault="007F2139" w:rsidP="007F2139">
      <w:pPr>
        <w:rPr>
          <w:rFonts w:eastAsia="SimSun"/>
          <w:u w:val="single"/>
          <w:lang w:eastAsia="zh-CN"/>
        </w:rPr>
      </w:pPr>
      <w:r w:rsidRPr="007F2139">
        <w:rPr>
          <w:rFonts w:eastAsia="SimSun"/>
          <w:b/>
          <w:u w:val="single"/>
          <w:lang w:eastAsia="zh-CN"/>
        </w:rPr>
        <w:t>Issue #49: Measurement bandwidth issue for RSSI and channel occupancy</w:t>
      </w:r>
      <w:r w:rsidRPr="007F2139">
        <w:rPr>
          <w:rFonts w:eastAsia="SimSun"/>
          <w:u w:val="single"/>
          <w:lang w:eastAsia="zh-CN"/>
        </w:rPr>
        <w:t xml:space="preserve"> - R4-1911075</w:t>
      </w:r>
    </w:p>
    <w:p w:rsidR="007F2139" w:rsidRPr="007F2139" w:rsidRDefault="007F2139" w:rsidP="006008C7">
      <w:pPr>
        <w:numPr>
          <w:ilvl w:val="0"/>
          <w:numId w:val="162"/>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Proposal 1: RSSI measurements shall be normalized by the number of REs used by measurement.</w:t>
      </w:r>
    </w:p>
    <w:p w:rsidR="007F2139" w:rsidRPr="007F2139" w:rsidRDefault="007F2139" w:rsidP="006008C7">
      <w:pPr>
        <w:numPr>
          <w:ilvl w:val="0"/>
          <w:numId w:val="162"/>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Proposal 2: The measurement bandwidth of RSSI and CO shall be left to UE implementation.</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We have already replied the LS on this, need to wait for RAN1/RAN2 agreements. No further discussion is needed in this RAN4 meeting.</w:t>
      </w:r>
    </w:p>
    <w:p w:rsidR="007F2139" w:rsidRPr="007F2139" w:rsidRDefault="007F2139" w:rsidP="007F2139">
      <w:pPr>
        <w:rPr>
          <w:rFonts w:eastAsia="SimSun"/>
          <w:b/>
          <w:u w:val="single"/>
          <w:lang w:eastAsia="zh-CN"/>
        </w:rPr>
      </w:pPr>
    </w:p>
    <w:p w:rsidR="007F2139" w:rsidRPr="007F2139" w:rsidRDefault="007F2139" w:rsidP="007F2139">
      <w:pPr>
        <w:rPr>
          <w:rFonts w:eastAsia="SimSun"/>
          <w:u w:val="single"/>
          <w:lang w:eastAsia="zh-CN"/>
        </w:rPr>
      </w:pPr>
      <w:r w:rsidRPr="007F2139">
        <w:rPr>
          <w:rFonts w:eastAsia="SimSun"/>
          <w:b/>
          <w:u w:val="single"/>
          <w:lang w:eastAsia="zh-CN"/>
        </w:rPr>
        <w:t>Issue #50: Reference SCS in RSSI and channel occupancy configuration (FFS from RAN4#92)</w:t>
      </w:r>
    </w:p>
    <w:p w:rsidR="007F2139" w:rsidRPr="007F2139" w:rsidRDefault="007F2139" w:rsidP="006008C7">
      <w:pPr>
        <w:numPr>
          <w:ilvl w:val="0"/>
          <w:numId w:val="163"/>
        </w:numPr>
        <w:overflowPunct/>
        <w:autoSpaceDE/>
        <w:autoSpaceDN/>
        <w:adjustRightInd/>
        <w:spacing w:after="120"/>
        <w:textAlignment w:val="auto"/>
        <w:rPr>
          <w:rFonts w:eastAsia="SimSun"/>
          <w:szCs w:val="24"/>
          <w:lang w:val="en-US" w:eastAsia="x-none"/>
        </w:rPr>
      </w:pPr>
      <w:r w:rsidRPr="007F2139">
        <w:rPr>
          <w:rFonts w:eastAsia="SimSun"/>
          <w:b/>
          <w:szCs w:val="24"/>
          <w:lang w:val="en-US" w:eastAsia="x-none"/>
        </w:rPr>
        <w:t>Proposal 1</w:t>
      </w:r>
      <w:r w:rsidRPr="007F2139">
        <w:rPr>
          <w:rFonts w:eastAsia="SimSun"/>
          <w:szCs w:val="24"/>
          <w:lang w:val="en-US" w:eastAsia="x-none"/>
        </w:rPr>
        <w:t xml:space="preserve"> (R4-1912083): Configuring the measurement duration and bandwidth shall be independent of the SCS used in the measurement resources, e.g., as fractions or multiples of a subframe and in MHz, respectively, or configured with respect to a reference SCS which may be different from the SCS of the measurement resources.</w:t>
      </w:r>
    </w:p>
    <w:p w:rsidR="007F2139" w:rsidRPr="007F2139" w:rsidRDefault="007F2139" w:rsidP="006008C7">
      <w:pPr>
        <w:numPr>
          <w:ilvl w:val="1"/>
          <w:numId w:val="163"/>
        </w:numPr>
        <w:overflowPunct/>
        <w:autoSpaceDE/>
        <w:autoSpaceDN/>
        <w:adjustRightInd/>
        <w:spacing w:after="120"/>
        <w:textAlignment w:val="auto"/>
        <w:rPr>
          <w:rFonts w:eastAsia="SimSun"/>
          <w:szCs w:val="24"/>
          <w:lang w:val="en-US" w:eastAsia="x-none"/>
        </w:rPr>
      </w:pPr>
      <w:r w:rsidRPr="007F2139">
        <w:rPr>
          <w:rFonts w:eastAsia="SimSun"/>
          <w:b/>
          <w:szCs w:val="24"/>
          <w:lang w:val="en-US" w:eastAsia="x-none"/>
        </w:rPr>
        <w:t>Observation</w:t>
      </w:r>
      <w:r w:rsidRPr="007F2139">
        <w:rPr>
          <w:rFonts w:eastAsia="SimSun"/>
          <w:szCs w:val="24"/>
          <w:lang w:val="en-US" w:eastAsia="x-none"/>
        </w:rPr>
        <w:t>: RSSI and channel occupancy measurement resources shall not be limited to SSB time resources or SSB frequencies, i.e., the SCS of the measurement resources may be very different and dynamic</w:t>
      </w:r>
    </w:p>
    <w:p w:rsidR="007F2139" w:rsidRPr="007F2139" w:rsidRDefault="007F2139" w:rsidP="006008C7">
      <w:pPr>
        <w:numPr>
          <w:ilvl w:val="0"/>
          <w:numId w:val="163"/>
        </w:numPr>
        <w:overflowPunct/>
        <w:autoSpaceDE/>
        <w:autoSpaceDN/>
        <w:adjustRightInd/>
        <w:spacing w:after="120"/>
        <w:textAlignment w:val="auto"/>
        <w:rPr>
          <w:rFonts w:eastAsia="SimSun"/>
          <w:b/>
          <w:bCs/>
          <w:szCs w:val="24"/>
          <w:lang w:val="en-US" w:eastAsia="zh-CN"/>
        </w:rPr>
      </w:pPr>
      <w:r w:rsidRPr="007F2139">
        <w:rPr>
          <w:rFonts w:eastAsia="SimSun"/>
          <w:b/>
          <w:bCs/>
          <w:szCs w:val="24"/>
          <w:lang w:val="en-US" w:eastAsia="zh-CN"/>
        </w:rPr>
        <w:t>Proposal 2 (</w:t>
      </w:r>
      <w:r w:rsidRPr="007F2139">
        <w:rPr>
          <w:rFonts w:eastAsia="SimSun"/>
          <w:szCs w:val="24"/>
          <w:lang w:val="en-US" w:eastAsia="zh-CN"/>
        </w:rPr>
        <w:t>R4-1912359 Qualcomm</w:t>
      </w:r>
      <w:r w:rsidRPr="007F2139">
        <w:rPr>
          <w:rFonts w:eastAsia="SimSun"/>
          <w:b/>
          <w:bCs/>
          <w:szCs w:val="24"/>
          <w:lang w:val="en-US" w:eastAsia="zh-CN"/>
        </w:rPr>
        <w:t>):</w:t>
      </w:r>
      <w:r w:rsidRPr="007F2139">
        <w:rPr>
          <w:rFonts w:eastAsia="SimSun"/>
          <w:bCs/>
          <w:szCs w:val="24"/>
          <w:lang w:val="en-US" w:eastAsia="zh-CN"/>
        </w:rPr>
        <w:t xml:space="preserve"> RAN4 to adopt defining the measurement duration with respect to an independent numerology in the measurement object. </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xml:space="preserve">: </w:t>
      </w:r>
    </w:p>
    <w:p w:rsidR="007F2139" w:rsidRPr="007F2139" w:rsidRDefault="007F2139" w:rsidP="006008C7">
      <w:pPr>
        <w:numPr>
          <w:ilvl w:val="0"/>
          <w:numId w:val="164"/>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lastRenderedPageBreak/>
        <w:t>Possible agreement</w:t>
      </w:r>
      <w:r w:rsidRPr="007F2139">
        <w:rPr>
          <w:rFonts w:eastAsia="SimSun"/>
          <w:szCs w:val="24"/>
          <w:lang w:val="en-US" w:eastAsia="zh-CN"/>
        </w:rPr>
        <w:t>: time- and frequency-resource configuration for RSSI and channel occupancy measurements shall be independent of the SCS used in the measurement resources, e.g., configured in units not dependent on SCS or with respect to a reference SCS which may be different from the SCS of the measurement resources.</w:t>
      </w:r>
    </w:p>
    <w:p w:rsidR="007F2139" w:rsidRPr="007F2139" w:rsidRDefault="007F2139" w:rsidP="006008C7">
      <w:pPr>
        <w:numPr>
          <w:ilvl w:val="0"/>
          <w:numId w:val="164"/>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RSSI and channel occupancy measurement resources shall not be limited to SSB time resources or SSB frequencies, i.e., the SCS of the measurement resources may be very different and dynamic</w:t>
      </w:r>
    </w:p>
    <w:p w:rsidR="007F2139" w:rsidRPr="007F2139" w:rsidRDefault="007F2139" w:rsidP="007F2139">
      <w:pPr>
        <w:rPr>
          <w:lang w:eastAsia="x-none"/>
        </w:rPr>
      </w:pPr>
    </w:p>
    <w:p w:rsidR="007F2139" w:rsidRPr="007F2139" w:rsidRDefault="007F2139" w:rsidP="007F2139">
      <w:pPr>
        <w:rPr>
          <w:rFonts w:eastAsia="SimSun"/>
          <w:u w:val="single"/>
          <w:lang w:eastAsia="zh-CN"/>
        </w:rPr>
      </w:pPr>
      <w:r w:rsidRPr="007F2139">
        <w:rPr>
          <w:rFonts w:eastAsia="SimSun"/>
          <w:b/>
          <w:u w:val="single"/>
          <w:lang w:eastAsia="zh-CN"/>
        </w:rPr>
        <w:t>Issue #51: Measurement requirements for RSSI and channel occupancy</w:t>
      </w:r>
    </w:p>
    <w:p w:rsidR="007F2139" w:rsidRPr="007F2139" w:rsidRDefault="007F2139" w:rsidP="006008C7">
      <w:pPr>
        <w:numPr>
          <w:ilvl w:val="0"/>
          <w:numId w:val="169"/>
        </w:numPr>
        <w:overflowPunct/>
        <w:autoSpaceDE/>
        <w:autoSpaceDN/>
        <w:adjustRightInd/>
        <w:spacing w:after="120"/>
        <w:textAlignment w:val="auto"/>
        <w:rPr>
          <w:rFonts w:eastAsia="SimSun"/>
          <w:szCs w:val="24"/>
          <w:lang w:val="en-US" w:eastAsia="x-none"/>
        </w:rPr>
      </w:pPr>
      <w:r w:rsidRPr="007F2139">
        <w:rPr>
          <w:rFonts w:eastAsia="SimSun"/>
          <w:b/>
          <w:szCs w:val="24"/>
          <w:lang w:val="en-US" w:eastAsia="x-none"/>
        </w:rPr>
        <w:t xml:space="preserve">Proposal 4 </w:t>
      </w:r>
      <w:r w:rsidRPr="007F2139">
        <w:rPr>
          <w:rFonts w:eastAsia="SimSun"/>
          <w:szCs w:val="24"/>
          <w:lang w:val="en-US" w:eastAsia="x-none"/>
        </w:rPr>
        <w:t>(R4-1912083): RAN4 to define for RSSI and channel occupancy:</w:t>
      </w:r>
    </w:p>
    <w:p w:rsidR="007F2139" w:rsidRPr="007F2139" w:rsidRDefault="007F2139" w:rsidP="006008C7">
      <w:pPr>
        <w:numPr>
          <w:ilvl w:val="1"/>
          <w:numId w:val="169"/>
        </w:numPr>
        <w:overflowPunct/>
        <w:autoSpaceDE/>
        <w:autoSpaceDN/>
        <w:adjustRightInd/>
        <w:spacing w:after="120"/>
        <w:textAlignment w:val="auto"/>
        <w:rPr>
          <w:rFonts w:eastAsia="SimSun"/>
          <w:szCs w:val="24"/>
          <w:lang w:val="en-US" w:eastAsia="x-none"/>
        </w:rPr>
      </w:pPr>
      <w:r w:rsidRPr="007F2139">
        <w:rPr>
          <w:rFonts w:eastAsia="SimSun"/>
          <w:szCs w:val="24"/>
          <w:lang w:val="en-US" w:eastAsia="x-none"/>
        </w:rPr>
        <w:t xml:space="preserve">intra-frequency (on PCC, PSCC, and SCC), </w:t>
      </w:r>
    </w:p>
    <w:p w:rsidR="007F2139" w:rsidRPr="007F2139" w:rsidRDefault="007F2139" w:rsidP="006008C7">
      <w:pPr>
        <w:numPr>
          <w:ilvl w:val="1"/>
          <w:numId w:val="169"/>
        </w:numPr>
        <w:overflowPunct/>
        <w:autoSpaceDE/>
        <w:autoSpaceDN/>
        <w:adjustRightInd/>
        <w:spacing w:after="120"/>
        <w:textAlignment w:val="auto"/>
        <w:rPr>
          <w:rFonts w:eastAsia="SimSun"/>
          <w:szCs w:val="24"/>
          <w:lang w:val="en-US" w:eastAsia="x-none"/>
        </w:rPr>
      </w:pPr>
      <w:r w:rsidRPr="007F2139">
        <w:rPr>
          <w:rFonts w:eastAsia="SimSun"/>
          <w:szCs w:val="24"/>
          <w:lang w:val="en-US" w:eastAsia="x-none"/>
        </w:rPr>
        <w:t xml:space="preserve">inter-frequency, and </w:t>
      </w:r>
    </w:p>
    <w:p w:rsidR="007F2139" w:rsidRPr="007F2139" w:rsidRDefault="007F2139" w:rsidP="006008C7">
      <w:pPr>
        <w:numPr>
          <w:ilvl w:val="1"/>
          <w:numId w:val="169"/>
        </w:numPr>
        <w:overflowPunct/>
        <w:autoSpaceDE/>
        <w:autoSpaceDN/>
        <w:adjustRightInd/>
        <w:spacing w:after="120"/>
        <w:textAlignment w:val="auto"/>
        <w:rPr>
          <w:rFonts w:eastAsia="SimSun"/>
          <w:szCs w:val="24"/>
          <w:lang w:val="en-US" w:eastAsia="x-none"/>
        </w:rPr>
      </w:pPr>
      <w:r w:rsidRPr="007F2139">
        <w:rPr>
          <w:rFonts w:eastAsia="SimSun"/>
          <w:szCs w:val="24"/>
          <w:lang w:val="en-US" w:eastAsia="x-none"/>
        </w:rPr>
        <w:t>inter-RAT measurement requirements.</w:t>
      </w:r>
    </w:p>
    <w:p w:rsidR="007F2139" w:rsidRPr="007F2139" w:rsidRDefault="007F2139" w:rsidP="006008C7">
      <w:pPr>
        <w:numPr>
          <w:ilvl w:val="0"/>
          <w:numId w:val="169"/>
        </w:numPr>
        <w:overflowPunct/>
        <w:autoSpaceDE/>
        <w:autoSpaceDN/>
        <w:adjustRightInd/>
        <w:spacing w:after="120"/>
        <w:textAlignment w:val="auto"/>
        <w:rPr>
          <w:rFonts w:eastAsia="SimSun"/>
          <w:szCs w:val="24"/>
          <w:lang w:val="en-US" w:eastAsia="x-none"/>
        </w:rPr>
      </w:pPr>
      <w:r w:rsidRPr="007F2139">
        <w:rPr>
          <w:rFonts w:eastAsia="SimSun"/>
          <w:b/>
          <w:szCs w:val="24"/>
          <w:lang w:val="en-US" w:eastAsia="x-none"/>
        </w:rPr>
        <w:t xml:space="preserve">Proposal 7 </w:t>
      </w:r>
      <w:r w:rsidRPr="007F2139">
        <w:rPr>
          <w:rFonts w:eastAsia="SimSun"/>
          <w:szCs w:val="24"/>
          <w:lang w:val="en-US" w:eastAsia="x-none"/>
        </w:rPr>
        <w:t>(R4-1912083): RAN4 to decide the measurement gap patterns applicable for RSSI and channel occupancy measurements and specify the applicability.</w:t>
      </w:r>
    </w:p>
    <w:p w:rsidR="007F2139" w:rsidRPr="007F2139" w:rsidRDefault="007F2139" w:rsidP="006008C7">
      <w:pPr>
        <w:numPr>
          <w:ilvl w:val="0"/>
          <w:numId w:val="169"/>
        </w:numPr>
        <w:overflowPunct/>
        <w:autoSpaceDE/>
        <w:autoSpaceDN/>
        <w:adjustRightInd/>
        <w:spacing w:after="120"/>
        <w:textAlignment w:val="auto"/>
        <w:rPr>
          <w:rFonts w:eastAsia="SimSun"/>
          <w:bCs/>
          <w:szCs w:val="24"/>
          <w:lang w:val="en-US" w:eastAsia="zh-CN"/>
        </w:rPr>
      </w:pPr>
      <w:r w:rsidRPr="007F2139">
        <w:rPr>
          <w:rFonts w:eastAsia="SimSun"/>
          <w:b/>
          <w:bCs/>
          <w:szCs w:val="24"/>
          <w:lang w:val="en-US" w:eastAsia="zh-CN"/>
        </w:rPr>
        <w:t>Proposal 3</w:t>
      </w:r>
      <w:r w:rsidRPr="007F2139">
        <w:rPr>
          <w:rFonts w:eastAsia="SimSun"/>
          <w:bCs/>
          <w:szCs w:val="24"/>
          <w:lang w:val="en-US" w:eastAsia="zh-CN"/>
        </w:rPr>
        <w:t xml:space="preserve"> (R4-1912359): Maximum duration of RSSI measurement window to be capped to 5ms.</w:t>
      </w:r>
    </w:p>
    <w:p w:rsidR="007F2139" w:rsidRPr="007F2139" w:rsidRDefault="007F2139" w:rsidP="006008C7">
      <w:pPr>
        <w:numPr>
          <w:ilvl w:val="0"/>
          <w:numId w:val="169"/>
        </w:numPr>
        <w:overflowPunct/>
        <w:autoSpaceDE/>
        <w:autoSpaceDN/>
        <w:adjustRightInd/>
        <w:spacing w:after="120"/>
        <w:textAlignment w:val="auto"/>
        <w:rPr>
          <w:rFonts w:eastAsia="SimSun"/>
          <w:b/>
          <w:bCs/>
          <w:szCs w:val="24"/>
          <w:lang w:val="en-US" w:eastAsia="zh-CN"/>
        </w:rPr>
      </w:pPr>
      <w:r w:rsidRPr="007F2139">
        <w:rPr>
          <w:rFonts w:eastAsia="SimSun"/>
          <w:b/>
          <w:szCs w:val="24"/>
          <w:lang w:val="en-US" w:eastAsia="zh-CN"/>
        </w:rPr>
        <w:t>Proposal 5</w:t>
      </w:r>
      <w:r w:rsidRPr="007F2139">
        <w:rPr>
          <w:rFonts w:eastAsia="SimSun"/>
          <w:szCs w:val="24"/>
          <w:lang w:val="en-US" w:eastAsia="zh-CN"/>
        </w:rPr>
        <w:t xml:space="preserve"> (R4-1912359): </w:t>
      </w:r>
      <w:r w:rsidRPr="007F2139">
        <w:rPr>
          <w:rFonts w:eastAsia="SimSun"/>
          <w:bCs/>
          <w:szCs w:val="24"/>
          <w:lang w:val="en-US" w:eastAsia="zh-CN"/>
        </w:rPr>
        <w:t>If the UE is configured to measure RSSI and CO for multiple subbands in the configured BWP, it performs measurements serially, i.e., one subband per RMTC.</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xml:space="preserve">: </w:t>
      </w:r>
    </w:p>
    <w:p w:rsidR="007F2139" w:rsidRPr="007F2139" w:rsidRDefault="007F2139" w:rsidP="006008C7">
      <w:pPr>
        <w:numPr>
          <w:ilvl w:val="0"/>
          <w:numId w:val="165"/>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Possible agreement</w:t>
      </w:r>
      <w:r w:rsidRPr="007F2139">
        <w:rPr>
          <w:rFonts w:eastAsia="SimSun"/>
          <w:szCs w:val="24"/>
          <w:lang w:val="en-US" w:eastAsia="zh-CN"/>
        </w:rPr>
        <w:t xml:space="preserve">: </w:t>
      </w:r>
      <w:r w:rsidRPr="007F2139">
        <w:rPr>
          <w:rFonts w:eastAsia="SimSun"/>
          <w:szCs w:val="24"/>
          <w:lang w:val="en-US" w:eastAsia="x-none"/>
        </w:rPr>
        <w:t>proposals 4 &amp;7 from R4-1912083</w:t>
      </w:r>
    </w:p>
    <w:p w:rsidR="007F2139" w:rsidRPr="007F2139" w:rsidRDefault="007F2139" w:rsidP="006008C7">
      <w:pPr>
        <w:numPr>
          <w:ilvl w:val="0"/>
          <w:numId w:val="165"/>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Other proposals are too early to conclude, need more RAN1/RAN2 agreements.</w:t>
      </w:r>
    </w:p>
    <w:p w:rsidR="007F2139" w:rsidRPr="007F2139" w:rsidRDefault="007F2139" w:rsidP="007F2139">
      <w:pPr>
        <w:rPr>
          <w:rFonts w:eastAsia="SimSun"/>
        </w:rPr>
      </w:pPr>
    </w:p>
    <w:p w:rsidR="007F2139" w:rsidRPr="007F2139" w:rsidRDefault="007F2139" w:rsidP="007F2139">
      <w:pPr>
        <w:rPr>
          <w:rFonts w:eastAsia="SimSun"/>
          <w:u w:val="single"/>
          <w:lang w:eastAsia="zh-CN"/>
        </w:rPr>
      </w:pPr>
      <w:r w:rsidRPr="007F2139">
        <w:rPr>
          <w:rFonts w:eastAsia="SimSun"/>
          <w:b/>
          <w:u w:val="single"/>
          <w:lang w:eastAsia="zh-CN"/>
        </w:rPr>
        <w:t>Issue #53: Measurement accuracy requirements for RSSI and channel occupancy</w:t>
      </w:r>
    </w:p>
    <w:p w:rsidR="007F2139" w:rsidRPr="007F2139" w:rsidRDefault="007F2139" w:rsidP="006008C7">
      <w:pPr>
        <w:numPr>
          <w:ilvl w:val="0"/>
          <w:numId w:val="166"/>
        </w:numPr>
        <w:overflowPunct/>
        <w:autoSpaceDE/>
        <w:autoSpaceDN/>
        <w:adjustRightInd/>
        <w:spacing w:after="120"/>
        <w:textAlignment w:val="auto"/>
        <w:rPr>
          <w:rFonts w:eastAsia="SimSun"/>
          <w:bCs/>
          <w:szCs w:val="24"/>
          <w:lang w:val="en-US" w:eastAsia="zh-CN"/>
        </w:rPr>
      </w:pPr>
      <w:r w:rsidRPr="007F2139">
        <w:rPr>
          <w:rFonts w:eastAsia="SimSun"/>
          <w:b/>
          <w:bCs/>
          <w:szCs w:val="24"/>
          <w:lang w:val="en-US" w:eastAsia="zh-CN"/>
        </w:rPr>
        <w:t>Proposal 5</w:t>
      </w:r>
      <w:r w:rsidRPr="007F2139">
        <w:rPr>
          <w:rFonts w:eastAsia="SimSun"/>
          <w:bCs/>
          <w:szCs w:val="24"/>
          <w:lang w:val="en-US" w:eastAsia="zh-CN"/>
        </w:rPr>
        <w:t xml:space="preserve"> (R4-1912083 Ericsson): RAN4 to define intra-frequency, inter-frequency, and inter-RAT measurement accuracy requirements for RSSI and channel occupancy.</w:t>
      </w:r>
    </w:p>
    <w:p w:rsidR="007F2139" w:rsidRPr="007F2139" w:rsidRDefault="007F2139" w:rsidP="006008C7">
      <w:pPr>
        <w:numPr>
          <w:ilvl w:val="0"/>
          <w:numId w:val="166"/>
        </w:numPr>
        <w:overflowPunct/>
        <w:autoSpaceDE/>
        <w:autoSpaceDN/>
        <w:adjustRightInd/>
        <w:spacing w:after="120"/>
        <w:textAlignment w:val="auto"/>
        <w:rPr>
          <w:rFonts w:eastAsia="SimSun"/>
          <w:bCs/>
          <w:szCs w:val="24"/>
          <w:lang w:val="en-US" w:eastAsia="zh-CN"/>
        </w:rPr>
      </w:pPr>
      <w:r w:rsidRPr="007F2139">
        <w:rPr>
          <w:rFonts w:eastAsia="SimSun"/>
          <w:b/>
          <w:bCs/>
          <w:szCs w:val="24"/>
          <w:lang w:val="en-US" w:eastAsia="zh-CN"/>
        </w:rPr>
        <w:t>Proposal 6</w:t>
      </w:r>
      <w:r w:rsidRPr="007F2139">
        <w:rPr>
          <w:rFonts w:eastAsia="SimSun"/>
          <w:bCs/>
          <w:szCs w:val="24"/>
          <w:lang w:val="en-US" w:eastAsia="zh-CN"/>
        </w:rPr>
        <w:t xml:space="preserve"> (R4-1912083 Ericsson): RAN4 to define measurement reporting mapping for RSSI. FFS whether measurement report mapping is needed for channel occupancy, depending on its definition to be decided by other groups.</w:t>
      </w:r>
    </w:p>
    <w:p w:rsidR="007F2139" w:rsidRPr="007F2139" w:rsidRDefault="007F2139" w:rsidP="006008C7">
      <w:pPr>
        <w:numPr>
          <w:ilvl w:val="0"/>
          <w:numId w:val="166"/>
        </w:numPr>
        <w:overflowPunct/>
        <w:autoSpaceDE/>
        <w:autoSpaceDN/>
        <w:adjustRightInd/>
        <w:spacing w:after="120"/>
        <w:textAlignment w:val="auto"/>
        <w:rPr>
          <w:rFonts w:eastAsia="SimSun"/>
          <w:b/>
          <w:bCs/>
          <w:szCs w:val="24"/>
          <w:lang w:val="en-US" w:eastAsia="zh-CN"/>
        </w:rPr>
      </w:pPr>
      <w:r w:rsidRPr="007F2139">
        <w:rPr>
          <w:rFonts w:eastAsia="SimSun"/>
          <w:b/>
          <w:bCs/>
          <w:szCs w:val="24"/>
          <w:lang w:val="en-US" w:eastAsia="zh-CN"/>
        </w:rPr>
        <w:t>Proposal 1</w:t>
      </w:r>
      <w:r w:rsidRPr="007F2139">
        <w:rPr>
          <w:rFonts w:eastAsia="SimSun"/>
          <w:bCs/>
          <w:szCs w:val="24"/>
          <w:lang w:val="en-US" w:eastAsia="zh-CN"/>
        </w:rPr>
        <w:t xml:space="preserve"> (R4-1912359):</w:t>
      </w:r>
      <w:r w:rsidRPr="007F2139">
        <w:rPr>
          <w:rFonts w:eastAsia="SimSun"/>
          <w:b/>
          <w:bCs/>
          <w:szCs w:val="24"/>
          <w:lang w:val="en-US" w:eastAsia="zh-CN"/>
        </w:rPr>
        <w:t xml:space="preserve"> </w:t>
      </w:r>
      <w:r w:rsidRPr="007F2139">
        <w:rPr>
          <w:rFonts w:eastAsia="SimSun"/>
          <w:bCs/>
          <w:szCs w:val="24"/>
          <w:lang w:val="en-US" w:eastAsia="zh-CN"/>
        </w:rPr>
        <w:t>RAN4 to define RSSI measurement accuracy requirements based on narrowband measurements (e.g., SSB BW).</w:t>
      </w:r>
      <w:r w:rsidRPr="007F2139">
        <w:rPr>
          <w:rFonts w:eastAsia="SimSun"/>
          <w:b/>
          <w:bCs/>
          <w:szCs w:val="24"/>
          <w:lang w:val="en-US" w:eastAsia="zh-CN"/>
        </w:rPr>
        <w:t xml:space="preserve"> </w:t>
      </w:r>
    </w:p>
    <w:p w:rsidR="007F2139" w:rsidRPr="007F2139" w:rsidRDefault="007F2139" w:rsidP="006008C7">
      <w:pPr>
        <w:numPr>
          <w:ilvl w:val="0"/>
          <w:numId w:val="166"/>
        </w:numPr>
        <w:overflowPunct/>
        <w:autoSpaceDE/>
        <w:autoSpaceDN/>
        <w:adjustRightInd/>
        <w:spacing w:after="120"/>
        <w:textAlignment w:val="auto"/>
        <w:rPr>
          <w:rFonts w:eastAsia="SimSun"/>
          <w:b/>
          <w:bCs/>
          <w:szCs w:val="24"/>
          <w:lang w:val="en-US" w:eastAsia="zh-CN"/>
        </w:rPr>
      </w:pPr>
      <w:r w:rsidRPr="007F2139">
        <w:rPr>
          <w:rFonts w:eastAsia="SimSun"/>
          <w:b/>
          <w:bCs/>
          <w:szCs w:val="24"/>
          <w:lang w:val="en-US" w:eastAsia="zh-CN"/>
        </w:rPr>
        <w:t>Proposal 4</w:t>
      </w:r>
      <w:r w:rsidRPr="007F2139">
        <w:rPr>
          <w:rFonts w:eastAsia="SimSun"/>
          <w:bCs/>
          <w:szCs w:val="24"/>
          <w:lang w:val="en-US" w:eastAsia="zh-CN"/>
        </w:rPr>
        <w:t xml:space="preserve"> (R4-1912359): RSSI measurement frequency resources to be in subband unit.</w:t>
      </w:r>
    </w:p>
    <w:p w:rsidR="007F2139" w:rsidRPr="007F2139" w:rsidRDefault="007F2139" w:rsidP="006008C7">
      <w:pPr>
        <w:numPr>
          <w:ilvl w:val="0"/>
          <w:numId w:val="166"/>
        </w:numPr>
        <w:overflowPunct/>
        <w:autoSpaceDE/>
        <w:autoSpaceDN/>
        <w:adjustRightInd/>
        <w:spacing w:after="120"/>
        <w:textAlignment w:val="auto"/>
        <w:rPr>
          <w:rFonts w:eastAsia="SimSun"/>
          <w:bCs/>
          <w:szCs w:val="24"/>
          <w:lang w:val="en-US" w:eastAsia="zh-CN"/>
        </w:rPr>
      </w:pPr>
      <w:r w:rsidRPr="007F2139">
        <w:rPr>
          <w:rFonts w:eastAsia="SimSun"/>
          <w:b/>
          <w:bCs/>
          <w:szCs w:val="24"/>
          <w:lang w:val="en-US" w:eastAsia="zh-CN"/>
        </w:rPr>
        <w:t xml:space="preserve">Proposal 2 </w:t>
      </w:r>
      <w:r w:rsidRPr="007F2139">
        <w:rPr>
          <w:rFonts w:eastAsia="SimSun"/>
          <w:bCs/>
          <w:szCs w:val="24"/>
          <w:lang w:val="en-US" w:eastAsia="zh-CN"/>
        </w:rPr>
        <w:t>(R4-1912349)</w:t>
      </w:r>
      <w:r w:rsidRPr="007F2139">
        <w:rPr>
          <w:rFonts w:eastAsia="SimSun"/>
          <w:b/>
          <w:bCs/>
          <w:szCs w:val="24"/>
          <w:lang w:val="en-US" w:eastAsia="zh-CN"/>
        </w:rPr>
        <w:t>:</w:t>
      </w:r>
      <w:r w:rsidRPr="007F2139">
        <w:rPr>
          <w:rFonts w:eastAsia="SimSun"/>
          <w:bCs/>
          <w:szCs w:val="24"/>
          <w:lang w:val="en-US" w:eastAsia="zh-CN"/>
        </w:rPr>
        <w:t xml:space="preserve"> RAN4 to discuss and decide on the RSSI report mapping after concluding the discussion on RSSI measurement BW. </w:t>
      </w:r>
    </w:p>
    <w:p w:rsidR="007F2139" w:rsidRPr="007F2139" w:rsidRDefault="007F2139" w:rsidP="006008C7">
      <w:pPr>
        <w:numPr>
          <w:ilvl w:val="0"/>
          <w:numId w:val="166"/>
        </w:numPr>
        <w:overflowPunct/>
        <w:autoSpaceDE/>
        <w:autoSpaceDN/>
        <w:adjustRightInd/>
        <w:spacing w:after="120"/>
        <w:textAlignment w:val="auto"/>
        <w:rPr>
          <w:rFonts w:eastAsia="SimSun"/>
          <w:bCs/>
          <w:szCs w:val="24"/>
          <w:lang w:val="en-US" w:eastAsia="zh-CN"/>
        </w:rPr>
      </w:pPr>
      <w:r w:rsidRPr="007F2139">
        <w:rPr>
          <w:rFonts w:eastAsia="SimSun"/>
          <w:b/>
          <w:bCs/>
          <w:szCs w:val="24"/>
          <w:lang w:val="en-US" w:eastAsia="zh-CN"/>
        </w:rPr>
        <w:t xml:space="preserve">Proposal 3 </w:t>
      </w:r>
      <w:r w:rsidRPr="007F2139">
        <w:rPr>
          <w:rFonts w:eastAsia="SimSun"/>
          <w:bCs/>
          <w:szCs w:val="24"/>
          <w:lang w:val="en-US" w:eastAsia="zh-CN"/>
        </w:rPr>
        <w:t xml:space="preserve">(R4-1912349): NR can use LTE LAA RSSI/CO accuracy requirements as baseline pending further progress on the definition of RMTC. </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xml:space="preserve">: </w:t>
      </w:r>
    </w:p>
    <w:p w:rsidR="007F2139" w:rsidRPr="007F2139" w:rsidRDefault="007F2139" w:rsidP="006008C7">
      <w:pPr>
        <w:numPr>
          <w:ilvl w:val="0"/>
          <w:numId w:val="167"/>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Possible agreement</w:t>
      </w:r>
      <w:r w:rsidRPr="007F2139">
        <w:rPr>
          <w:rFonts w:eastAsia="SimSun"/>
          <w:szCs w:val="24"/>
          <w:lang w:val="en-US" w:eastAsia="zh-CN"/>
        </w:rPr>
        <w:t xml:space="preserve">: Proposals 5 &amp; 6 from </w:t>
      </w:r>
      <w:r w:rsidRPr="007F2139">
        <w:rPr>
          <w:rFonts w:eastAsia="SimSun"/>
          <w:bCs/>
          <w:szCs w:val="24"/>
          <w:lang w:val="en-US" w:eastAsia="zh-CN"/>
        </w:rPr>
        <w:t>R4-1912083</w:t>
      </w:r>
      <w:r w:rsidRPr="007F2139">
        <w:rPr>
          <w:rFonts w:eastAsia="SimSun"/>
          <w:szCs w:val="24"/>
          <w:lang w:val="en-US" w:eastAsia="zh-CN"/>
        </w:rPr>
        <w:t>.</w:t>
      </w:r>
    </w:p>
    <w:p w:rsidR="007F2139" w:rsidRPr="007F2139" w:rsidRDefault="007F2139" w:rsidP="006008C7">
      <w:pPr>
        <w:numPr>
          <w:ilvl w:val="0"/>
          <w:numId w:val="167"/>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Other proposals need further discussion and more RAN1/RAN2 agreements.</w:t>
      </w:r>
    </w:p>
    <w:p w:rsidR="007F2139" w:rsidRPr="007F2139" w:rsidRDefault="007F2139" w:rsidP="007F2139">
      <w:pPr>
        <w:rPr>
          <w:lang w:eastAsia="zh-CN"/>
        </w:rPr>
      </w:pPr>
      <w:r w:rsidRPr="007F2139">
        <w:rPr>
          <w:rFonts w:hint="eastAsia"/>
          <w:lang w:eastAsia="zh-CN"/>
        </w:rPr>
        <w:t>------------------------------------------------------------------------------------------------------</w:t>
      </w:r>
    </w:p>
    <w:p w:rsidR="007F2139" w:rsidRPr="007F2139" w:rsidRDefault="007F2139" w:rsidP="007F2139">
      <w:pPr>
        <w:rPr>
          <w:color w:val="993300"/>
          <w:u w:val="single"/>
          <w:lang w:val="en-US"/>
        </w:rPr>
      </w:pPr>
    </w:p>
    <w:p w:rsidR="007F2139" w:rsidRPr="007F2139" w:rsidRDefault="007F2139" w:rsidP="007F2139">
      <w:pPr>
        <w:rPr>
          <w:i/>
          <w:lang w:val="en-US"/>
        </w:rPr>
      </w:pPr>
      <w:r w:rsidRPr="007F2139">
        <w:rPr>
          <w:rFonts w:ascii="Arial" w:hAnsi="Arial" w:cs="Arial"/>
          <w:b/>
          <w:color w:val="0000FF"/>
          <w:sz w:val="24"/>
          <w:u w:val="thick"/>
          <w:lang w:val="en-US"/>
        </w:rPr>
        <w:t>R4-1912091</w:t>
      </w:r>
      <w:r w:rsidRPr="007F2139">
        <w:rPr>
          <w:b/>
          <w:lang w:val="en-US"/>
        </w:rPr>
        <w:tab/>
        <w:t>On UE measurement capability for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Ericsson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On UE measurement capability for NR-U</w:t>
      </w:r>
    </w:p>
    <w:p w:rsidR="007F2139" w:rsidRPr="007F2139" w:rsidRDefault="007F2139" w:rsidP="007F2139">
      <w:pPr>
        <w:rPr>
          <w:rFonts w:ascii="Arial" w:hAnsi="Arial" w:cs="Arial"/>
          <w:b/>
          <w:lang w:val="en-US"/>
        </w:rPr>
      </w:pPr>
      <w:r w:rsidRPr="007F2139">
        <w:rPr>
          <w:rFonts w:ascii="Arial" w:hAnsi="Arial" w:cs="Arial"/>
          <w:b/>
          <w:lang w:val="en-US"/>
        </w:rPr>
        <w:lastRenderedPageBreak/>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R4-1911075</w:t>
      </w:r>
      <w:r w:rsidRPr="007F2139">
        <w:rPr>
          <w:b/>
          <w:lang w:val="en-US"/>
        </w:rPr>
        <w:tab/>
        <w:t>Discussion on RSSI and CO measurements for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ZTE Corporation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b/>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 xml:space="preserve">Revised to R4-1912665 (from R4-1911075) </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R4-1912665</w:t>
      </w:r>
      <w:r w:rsidRPr="007F2139">
        <w:rPr>
          <w:b/>
          <w:lang w:val="en-US"/>
        </w:rPr>
        <w:tab/>
        <w:t>Discussion on RSSI and CO measurements for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ZTE Corporation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R4-1912092</w:t>
      </w:r>
      <w:r w:rsidRPr="007F2139">
        <w:rPr>
          <w:b/>
          <w:lang w:val="en-US"/>
        </w:rPr>
        <w:tab/>
        <w:t>On reporting criteria for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Ericsson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On reporting criteria for NR-U</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R4-1912359</w:t>
      </w:r>
      <w:r w:rsidRPr="007F2139">
        <w:rPr>
          <w:b/>
          <w:lang w:val="en-US"/>
        </w:rPr>
        <w:tab/>
        <w:t>On RSSI and channel occupancy measurements in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Qualcomm Incorporated</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keepNext/>
        <w:keepLines/>
        <w:spacing w:before="120"/>
        <w:ind w:left="1701" w:hanging="1701"/>
        <w:outlineLvl w:val="4"/>
        <w:rPr>
          <w:rFonts w:ascii="Arial" w:hAnsi="Arial"/>
          <w:sz w:val="22"/>
          <w:lang w:val="en-US"/>
        </w:rPr>
      </w:pPr>
      <w:r w:rsidRPr="007F2139">
        <w:rPr>
          <w:rFonts w:ascii="Arial" w:hAnsi="Arial"/>
          <w:sz w:val="22"/>
          <w:lang w:val="en-US"/>
        </w:rPr>
        <w:lastRenderedPageBreak/>
        <w:t>8.1.4.12</w:t>
      </w:r>
      <w:r w:rsidRPr="007F2139">
        <w:rPr>
          <w:rFonts w:ascii="Arial" w:hAnsi="Arial"/>
          <w:sz w:val="22"/>
          <w:lang w:val="en-US"/>
        </w:rPr>
        <w:tab/>
        <w:t>Timing [NR_unlic-Core]</w:t>
      </w:r>
    </w:p>
    <w:p w:rsidR="007F2139" w:rsidRPr="007F2139" w:rsidRDefault="007F2139" w:rsidP="007F2139">
      <w:pPr>
        <w:rPr>
          <w:lang w:eastAsia="zh-CN"/>
        </w:rPr>
      </w:pPr>
      <w:r w:rsidRPr="007F2139">
        <w:rPr>
          <w:rFonts w:hint="eastAsia"/>
          <w:lang w:eastAsia="zh-CN"/>
        </w:rPr>
        <w:t>---------------------------------- Topic summary ----------------------------------------------</w:t>
      </w:r>
    </w:p>
    <w:p w:rsidR="007F2139" w:rsidRPr="007F2139" w:rsidRDefault="007F2139" w:rsidP="007F2139">
      <w:pPr>
        <w:rPr>
          <w:rFonts w:eastAsia="SimSun"/>
          <w:b/>
          <w:u w:val="single"/>
          <w:lang w:eastAsia="zh-CN"/>
        </w:rPr>
      </w:pPr>
    </w:p>
    <w:p w:rsidR="007F2139" w:rsidRPr="007F2139" w:rsidRDefault="007F2139" w:rsidP="007F2139">
      <w:pPr>
        <w:rPr>
          <w:rFonts w:eastAsia="SimSun"/>
          <w:b/>
          <w:u w:val="single"/>
          <w:lang w:eastAsia="zh-CN"/>
        </w:rPr>
      </w:pPr>
      <w:r w:rsidRPr="007F2139">
        <w:rPr>
          <w:rFonts w:eastAsia="SimSun"/>
          <w:b/>
          <w:u w:val="single"/>
          <w:lang w:eastAsia="zh-CN"/>
        </w:rPr>
        <w:t xml:space="preserve">Issue #54: Timing reference cell </w:t>
      </w:r>
      <w:r w:rsidRPr="007F2139">
        <w:rPr>
          <w:rFonts w:eastAsia="SimSun"/>
          <w:u w:val="single"/>
          <w:lang w:eastAsia="zh-CN"/>
        </w:rPr>
        <w:t xml:space="preserve">- </w:t>
      </w:r>
      <w:r w:rsidRPr="007F2139">
        <w:rPr>
          <w:u w:val="single"/>
          <w:lang w:eastAsia="sv-SE"/>
        </w:rPr>
        <w:t>R4-1912177</w:t>
      </w:r>
    </w:p>
    <w:p w:rsidR="007F2139" w:rsidRPr="007F2139" w:rsidRDefault="007F2139" w:rsidP="006008C7">
      <w:pPr>
        <w:numPr>
          <w:ilvl w:val="0"/>
          <w:numId w:val="168"/>
        </w:numPr>
        <w:overflowPunct/>
        <w:autoSpaceDE/>
        <w:autoSpaceDN/>
        <w:adjustRightInd/>
        <w:spacing w:after="120"/>
        <w:textAlignment w:val="auto"/>
        <w:rPr>
          <w:rFonts w:eastAsia="SimSun"/>
          <w:szCs w:val="24"/>
          <w:lang w:val="en-US" w:eastAsia="ja-JP"/>
        </w:rPr>
      </w:pPr>
      <w:r w:rsidRPr="007F2139">
        <w:rPr>
          <w:rFonts w:eastAsia="SimSun"/>
          <w:b/>
          <w:szCs w:val="24"/>
          <w:lang w:val="en-US" w:eastAsia="zh-CN"/>
        </w:rPr>
        <w:t>Proposal</w:t>
      </w:r>
      <w:r w:rsidRPr="007F2139">
        <w:rPr>
          <w:rFonts w:eastAsia="SimSun"/>
          <w:szCs w:val="24"/>
          <w:lang w:val="en-US" w:eastAsia="zh-CN"/>
        </w:rPr>
        <w:t xml:space="preserve">: </w:t>
      </w:r>
      <w:r w:rsidRPr="007F2139">
        <w:rPr>
          <w:rFonts w:eastAsia="SimSun"/>
          <w:szCs w:val="24"/>
          <w:lang w:val="en-US" w:eastAsia="ja-JP"/>
        </w:rPr>
        <w:t>For scenario B and C, if the current reference cell (i.e. PCell in Scenairo C or PSCell in Scenario B) is unavailable to UE after certain number of DL SSB detection attempts, then the UE can take any activated SCell available at the UE within this CG as the new reference cell and applies one shot timing adjustment.</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Try to agree on the above.</w:t>
      </w:r>
    </w:p>
    <w:p w:rsidR="007F2139" w:rsidRPr="007F2139" w:rsidRDefault="007F2139" w:rsidP="007F2139">
      <w:pPr>
        <w:rPr>
          <w:b/>
        </w:rPr>
      </w:pPr>
    </w:p>
    <w:p w:rsidR="007F2139" w:rsidRPr="007F2139" w:rsidRDefault="007F2139" w:rsidP="007F2139">
      <w:pPr>
        <w:rPr>
          <w:rFonts w:eastAsia="SimSun"/>
          <w:b/>
          <w:u w:val="single"/>
          <w:lang w:eastAsia="zh-CN"/>
        </w:rPr>
      </w:pPr>
      <w:r w:rsidRPr="007F2139">
        <w:rPr>
          <w:rFonts w:eastAsia="SimSun"/>
          <w:b/>
          <w:u w:val="single"/>
          <w:lang w:eastAsia="zh-CN"/>
        </w:rPr>
        <w:t>Issue #55: UL transmit timing requirements in presence of LBT</w:t>
      </w:r>
    </w:p>
    <w:p w:rsidR="007F2139" w:rsidRPr="007F2139" w:rsidRDefault="007F2139" w:rsidP="006008C7">
      <w:pPr>
        <w:numPr>
          <w:ilvl w:val="0"/>
          <w:numId w:val="168"/>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view 1 (</w:t>
      </w:r>
      <w:r w:rsidRPr="007F2139">
        <w:rPr>
          <w:rFonts w:eastAsia="SimSun"/>
          <w:szCs w:val="24"/>
          <w:lang w:val="en-US" w:eastAsia="sv-SE"/>
        </w:rPr>
        <w:t xml:space="preserve">R4-1911072 </w:t>
      </w:r>
      <w:r w:rsidRPr="007F2139">
        <w:rPr>
          <w:rFonts w:eastAsia="SimSun"/>
          <w:szCs w:val="24"/>
          <w:lang w:val="en-US" w:eastAsia="zh-CN"/>
        </w:rPr>
        <w:t>ZTE): Assume the SSB is available during the last X ms, and X is a multiple of 160 by integers. When X = k*160, the corresponding uplink transmission timing error should be bounded by Te</w:t>
      </w:r>
      <w:r w:rsidRPr="007F2139">
        <w:rPr>
          <w:rFonts w:eastAsia="SimSun"/>
          <w:szCs w:val="24"/>
          <w:vertAlign w:val="subscript"/>
          <w:lang w:val="en-US" w:eastAsia="zh-CN"/>
        </w:rPr>
        <w:t>k</w:t>
      </w:r>
      <w:r w:rsidRPr="007F2139">
        <w:rPr>
          <w:rFonts w:eastAsia="SimSun"/>
          <w:szCs w:val="24"/>
          <w:lang w:val="en-US" w:eastAsia="zh-CN"/>
        </w:rPr>
        <w:t>. The maximum allowed value of k should be FFS. The relationship between X and uplink transmission timing error limit Te</w:t>
      </w:r>
      <w:r w:rsidRPr="007F2139">
        <w:rPr>
          <w:rFonts w:eastAsia="SimSun"/>
          <w:szCs w:val="24"/>
          <w:vertAlign w:val="subscript"/>
          <w:lang w:val="en-US" w:eastAsia="zh-CN"/>
        </w:rPr>
        <w:t>k</w:t>
      </w:r>
      <w:r w:rsidRPr="007F2139">
        <w:rPr>
          <w:rFonts w:eastAsia="SimSun"/>
          <w:szCs w:val="24"/>
          <w:lang w:val="en-US" w:eastAsia="zh-CN"/>
        </w:rPr>
        <w:t xml:space="preserve"> may look like in the table below. If the timing error exceeds k_max * 160 ms, reuse the current procedures to handle radio link failure in Release 16.</w:t>
      </w:r>
    </w:p>
    <w:tbl>
      <w:tblPr>
        <w:tblW w:w="8901" w:type="dxa"/>
        <w:tblInd w:w="720" w:type="dxa"/>
        <w:tblLayout w:type="fixed"/>
        <w:tblLook w:val="04A0" w:firstRow="1" w:lastRow="0" w:firstColumn="1" w:lastColumn="0" w:noHBand="0" w:noVBand="1"/>
      </w:tblPr>
      <w:tblGrid>
        <w:gridCol w:w="2886"/>
        <w:gridCol w:w="2329"/>
        <w:gridCol w:w="3686"/>
      </w:tblGrid>
      <w:tr w:rsidR="007F2139" w:rsidRPr="007F2139" w:rsidTr="00AD795C">
        <w:tc>
          <w:tcPr>
            <w:tcW w:w="2886" w:type="dxa"/>
          </w:tcPr>
          <w:p w:rsidR="007F2139" w:rsidRPr="007F2139" w:rsidRDefault="007F2139" w:rsidP="007F2139">
            <w:pPr>
              <w:spacing w:after="0"/>
              <w:jc w:val="both"/>
              <w:rPr>
                <w:rFonts w:eastAsia="SimSun"/>
                <w:lang w:eastAsia="zh-CN"/>
              </w:rPr>
            </w:pPr>
            <w:r w:rsidRPr="007F2139">
              <w:rPr>
                <w:rFonts w:eastAsia="SimSun"/>
                <w:lang w:eastAsia="en-GB"/>
              </w:rPr>
              <w:t>X</w:t>
            </w:r>
          </w:p>
        </w:tc>
        <w:tc>
          <w:tcPr>
            <w:tcW w:w="2329" w:type="dxa"/>
          </w:tcPr>
          <w:p w:rsidR="007F2139" w:rsidRPr="007F2139" w:rsidRDefault="007F2139" w:rsidP="007F2139">
            <w:pPr>
              <w:spacing w:after="0"/>
              <w:jc w:val="both"/>
              <w:rPr>
                <w:rFonts w:eastAsia="SimSun"/>
                <w:lang w:eastAsia="en-GB"/>
              </w:rPr>
            </w:pPr>
            <w:r w:rsidRPr="007F2139">
              <w:rPr>
                <w:rFonts w:eastAsia="SimSun"/>
                <w:lang w:eastAsia="en-GB"/>
              </w:rPr>
              <w:t>UL transmission timing error</w:t>
            </w:r>
          </w:p>
        </w:tc>
        <w:tc>
          <w:tcPr>
            <w:tcW w:w="3686" w:type="dxa"/>
          </w:tcPr>
          <w:p w:rsidR="007F2139" w:rsidRPr="007F2139" w:rsidRDefault="007F2139" w:rsidP="007F2139">
            <w:pPr>
              <w:spacing w:after="0"/>
              <w:jc w:val="both"/>
              <w:rPr>
                <w:rFonts w:eastAsia="SimSun"/>
                <w:lang w:eastAsia="en-GB"/>
              </w:rPr>
            </w:pPr>
            <w:r w:rsidRPr="007F2139">
              <w:rPr>
                <w:rFonts w:eastAsia="SimSun"/>
                <w:lang w:eastAsia="en-GB"/>
              </w:rPr>
              <w:t>Comment</w:t>
            </w:r>
          </w:p>
        </w:tc>
      </w:tr>
      <w:tr w:rsidR="007F2139" w:rsidRPr="007F2139" w:rsidTr="00AD795C">
        <w:tc>
          <w:tcPr>
            <w:tcW w:w="2886" w:type="dxa"/>
          </w:tcPr>
          <w:p w:rsidR="007F2139" w:rsidRPr="007F2139" w:rsidRDefault="007F2139" w:rsidP="007F2139">
            <w:pPr>
              <w:spacing w:after="0"/>
              <w:jc w:val="both"/>
              <w:rPr>
                <w:rFonts w:eastAsia="SimSun"/>
                <w:lang w:eastAsia="en-GB"/>
              </w:rPr>
            </w:pPr>
            <w:r w:rsidRPr="007F2139">
              <w:rPr>
                <w:rFonts w:eastAsia="SimSun"/>
                <w:lang w:eastAsia="en-GB"/>
              </w:rPr>
              <w:t>160</w:t>
            </w:r>
          </w:p>
        </w:tc>
        <w:tc>
          <w:tcPr>
            <w:tcW w:w="2329" w:type="dxa"/>
          </w:tcPr>
          <w:p w:rsidR="007F2139" w:rsidRPr="007F2139" w:rsidRDefault="007F2139" w:rsidP="007F2139">
            <w:pPr>
              <w:spacing w:after="0"/>
              <w:jc w:val="both"/>
              <w:rPr>
                <w:rFonts w:eastAsia="SimSun"/>
                <w:lang w:eastAsia="en-GB"/>
              </w:rPr>
            </w:pPr>
            <w:r w:rsidRPr="007F2139">
              <w:rPr>
                <w:rFonts w:eastAsia="SimSun"/>
                <w:lang w:eastAsia="en-GB"/>
              </w:rPr>
              <w:t>Te</w:t>
            </w:r>
            <w:r w:rsidRPr="007F2139">
              <w:rPr>
                <w:rFonts w:eastAsia="SimSun"/>
                <w:vertAlign w:val="subscript"/>
                <w:lang w:eastAsia="en-GB"/>
              </w:rPr>
              <w:t xml:space="preserve">1 </w:t>
            </w:r>
          </w:p>
        </w:tc>
        <w:tc>
          <w:tcPr>
            <w:tcW w:w="3686" w:type="dxa"/>
          </w:tcPr>
          <w:p w:rsidR="007F2139" w:rsidRPr="007F2139" w:rsidRDefault="007F2139" w:rsidP="007F2139">
            <w:pPr>
              <w:spacing w:after="0"/>
              <w:jc w:val="both"/>
              <w:rPr>
                <w:rFonts w:eastAsia="SimSun"/>
                <w:lang w:eastAsia="en-GB"/>
              </w:rPr>
            </w:pPr>
            <w:r w:rsidRPr="007F2139">
              <w:rPr>
                <w:rFonts w:eastAsia="SimSun"/>
                <w:lang w:eastAsia="en-GB"/>
              </w:rPr>
              <w:t>Same as Te, as defined in table 7.1.2-1 of 38.133</w:t>
            </w:r>
          </w:p>
        </w:tc>
      </w:tr>
      <w:tr w:rsidR="007F2139" w:rsidRPr="007F2139" w:rsidTr="00AD795C">
        <w:tc>
          <w:tcPr>
            <w:tcW w:w="2886" w:type="dxa"/>
          </w:tcPr>
          <w:p w:rsidR="007F2139" w:rsidRPr="007F2139" w:rsidRDefault="007F2139" w:rsidP="007F2139">
            <w:pPr>
              <w:spacing w:after="0"/>
              <w:jc w:val="both"/>
              <w:rPr>
                <w:rFonts w:eastAsia="SimSun"/>
                <w:lang w:eastAsia="en-GB"/>
              </w:rPr>
            </w:pPr>
            <w:r w:rsidRPr="007F2139">
              <w:rPr>
                <w:rFonts w:eastAsia="SimSun"/>
                <w:lang w:eastAsia="en-GB"/>
              </w:rPr>
              <w:t>320</w:t>
            </w:r>
          </w:p>
        </w:tc>
        <w:tc>
          <w:tcPr>
            <w:tcW w:w="2329" w:type="dxa"/>
          </w:tcPr>
          <w:p w:rsidR="007F2139" w:rsidRPr="007F2139" w:rsidRDefault="007F2139" w:rsidP="007F2139">
            <w:pPr>
              <w:spacing w:after="0"/>
              <w:jc w:val="both"/>
              <w:rPr>
                <w:rFonts w:eastAsia="SimSun"/>
                <w:lang w:eastAsia="en-GB"/>
              </w:rPr>
            </w:pPr>
            <w:r w:rsidRPr="007F2139">
              <w:rPr>
                <w:rFonts w:eastAsia="SimSun"/>
                <w:lang w:eastAsia="en-GB"/>
              </w:rPr>
              <w:t>Te</w:t>
            </w:r>
            <w:r w:rsidRPr="007F2139">
              <w:rPr>
                <w:rFonts w:eastAsia="SimSun"/>
                <w:vertAlign w:val="subscript"/>
                <w:lang w:eastAsia="en-GB"/>
              </w:rPr>
              <w:t>2</w:t>
            </w:r>
          </w:p>
        </w:tc>
        <w:tc>
          <w:tcPr>
            <w:tcW w:w="3686" w:type="dxa"/>
          </w:tcPr>
          <w:p w:rsidR="007F2139" w:rsidRPr="007F2139" w:rsidRDefault="007F2139" w:rsidP="007F2139">
            <w:pPr>
              <w:spacing w:after="0"/>
              <w:jc w:val="both"/>
              <w:rPr>
                <w:rFonts w:eastAsia="SimSun"/>
                <w:lang w:eastAsia="en-GB"/>
              </w:rPr>
            </w:pPr>
            <w:r w:rsidRPr="007F2139">
              <w:rPr>
                <w:rFonts w:eastAsia="SimSun"/>
                <w:lang w:eastAsia="en-GB"/>
              </w:rPr>
              <w:t>More relaxed than Te</w:t>
            </w:r>
            <w:r w:rsidRPr="007F2139">
              <w:rPr>
                <w:rFonts w:eastAsia="SimSun"/>
                <w:vertAlign w:val="subscript"/>
                <w:lang w:eastAsia="en-GB"/>
              </w:rPr>
              <w:t>1</w:t>
            </w:r>
          </w:p>
        </w:tc>
      </w:tr>
      <w:tr w:rsidR="007F2139" w:rsidRPr="007F2139" w:rsidTr="00AD795C">
        <w:tc>
          <w:tcPr>
            <w:tcW w:w="2886" w:type="dxa"/>
          </w:tcPr>
          <w:p w:rsidR="007F2139" w:rsidRPr="007F2139" w:rsidRDefault="007F2139" w:rsidP="007F2139">
            <w:pPr>
              <w:spacing w:after="0"/>
              <w:jc w:val="both"/>
              <w:rPr>
                <w:rFonts w:eastAsia="SimSun"/>
                <w:lang w:eastAsia="zh-CN"/>
              </w:rPr>
            </w:pPr>
            <w:r w:rsidRPr="007F2139">
              <w:rPr>
                <w:rFonts w:eastAsia="SimSun"/>
                <w:lang w:eastAsia="zh-CN"/>
              </w:rPr>
              <w:t>480</w:t>
            </w:r>
          </w:p>
        </w:tc>
        <w:tc>
          <w:tcPr>
            <w:tcW w:w="2329" w:type="dxa"/>
          </w:tcPr>
          <w:p w:rsidR="007F2139" w:rsidRPr="007F2139" w:rsidRDefault="007F2139" w:rsidP="007F2139">
            <w:pPr>
              <w:spacing w:after="0"/>
              <w:jc w:val="both"/>
              <w:rPr>
                <w:rFonts w:eastAsia="SimSun"/>
                <w:lang w:eastAsia="en-GB"/>
              </w:rPr>
            </w:pPr>
            <w:r w:rsidRPr="007F2139">
              <w:rPr>
                <w:rFonts w:eastAsia="SimSun"/>
                <w:lang w:eastAsia="en-GB"/>
              </w:rPr>
              <w:t>Te</w:t>
            </w:r>
            <w:r w:rsidRPr="007F2139">
              <w:rPr>
                <w:rFonts w:eastAsia="SimSun"/>
                <w:vertAlign w:val="subscript"/>
                <w:lang w:eastAsia="en-GB"/>
              </w:rPr>
              <w:t>3</w:t>
            </w:r>
          </w:p>
        </w:tc>
        <w:tc>
          <w:tcPr>
            <w:tcW w:w="3686" w:type="dxa"/>
          </w:tcPr>
          <w:p w:rsidR="007F2139" w:rsidRPr="007F2139" w:rsidRDefault="007F2139" w:rsidP="007F2139">
            <w:pPr>
              <w:spacing w:after="0"/>
              <w:jc w:val="both"/>
              <w:rPr>
                <w:rFonts w:eastAsia="SimSun"/>
                <w:lang w:eastAsia="en-GB"/>
              </w:rPr>
            </w:pPr>
            <w:r w:rsidRPr="007F2139">
              <w:rPr>
                <w:rFonts w:eastAsia="SimSun"/>
                <w:lang w:eastAsia="en-GB"/>
              </w:rPr>
              <w:t>More relaxed than Te</w:t>
            </w:r>
            <w:r w:rsidRPr="007F2139">
              <w:rPr>
                <w:rFonts w:eastAsia="SimSun"/>
                <w:vertAlign w:val="subscript"/>
                <w:lang w:eastAsia="en-GB"/>
              </w:rPr>
              <w:t>2</w:t>
            </w:r>
          </w:p>
        </w:tc>
      </w:tr>
      <w:tr w:rsidR="007F2139" w:rsidRPr="007F2139" w:rsidTr="00AD795C">
        <w:tc>
          <w:tcPr>
            <w:tcW w:w="2886" w:type="dxa"/>
          </w:tcPr>
          <w:p w:rsidR="007F2139" w:rsidRPr="007F2139" w:rsidRDefault="007F2139" w:rsidP="007F2139">
            <w:pPr>
              <w:spacing w:after="0"/>
              <w:jc w:val="both"/>
              <w:rPr>
                <w:rFonts w:eastAsia="SimSun"/>
                <w:lang w:eastAsia="en-GB"/>
              </w:rPr>
            </w:pPr>
            <w:r w:rsidRPr="007F2139">
              <w:rPr>
                <w:rFonts w:eastAsia="SimSun"/>
                <w:lang w:eastAsia="en-GB"/>
              </w:rPr>
              <w:t>…</w:t>
            </w:r>
          </w:p>
        </w:tc>
        <w:tc>
          <w:tcPr>
            <w:tcW w:w="2329" w:type="dxa"/>
          </w:tcPr>
          <w:p w:rsidR="007F2139" w:rsidRPr="007F2139" w:rsidRDefault="007F2139" w:rsidP="007F2139">
            <w:pPr>
              <w:spacing w:after="0"/>
              <w:jc w:val="both"/>
              <w:rPr>
                <w:rFonts w:eastAsia="SimSun"/>
                <w:lang w:eastAsia="en-GB"/>
              </w:rPr>
            </w:pPr>
            <w:r w:rsidRPr="007F2139">
              <w:rPr>
                <w:rFonts w:eastAsia="SimSun"/>
                <w:lang w:eastAsia="en-GB"/>
              </w:rPr>
              <w:t>…</w:t>
            </w:r>
          </w:p>
        </w:tc>
        <w:tc>
          <w:tcPr>
            <w:tcW w:w="3686" w:type="dxa"/>
          </w:tcPr>
          <w:p w:rsidR="007F2139" w:rsidRPr="007F2139" w:rsidRDefault="007F2139" w:rsidP="007F2139">
            <w:pPr>
              <w:spacing w:after="0"/>
              <w:jc w:val="both"/>
              <w:rPr>
                <w:rFonts w:eastAsia="SimSun"/>
                <w:lang w:eastAsia="en-GB"/>
              </w:rPr>
            </w:pPr>
            <w:r w:rsidRPr="007F2139">
              <w:rPr>
                <w:rFonts w:eastAsia="SimSun"/>
                <w:lang w:eastAsia="en-GB"/>
              </w:rPr>
              <w:t>…</w:t>
            </w:r>
          </w:p>
        </w:tc>
      </w:tr>
      <w:tr w:rsidR="007F2139" w:rsidRPr="007F2139" w:rsidTr="00AD795C">
        <w:tc>
          <w:tcPr>
            <w:tcW w:w="2886" w:type="dxa"/>
          </w:tcPr>
          <w:p w:rsidR="007F2139" w:rsidRPr="007F2139" w:rsidRDefault="007F2139" w:rsidP="007F2139">
            <w:pPr>
              <w:spacing w:after="0"/>
              <w:jc w:val="both"/>
              <w:rPr>
                <w:rFonts w:eastAsia="SimSun"/>
                <w:lang w:eastAsia="zh-CN"/>
              </w:rPr>
            </w:pPr>
            <w:r w:rsidRPr="007F2139">
              <w:rPr>
                <w:rFonts w:eastAsia="SimSun"/>
                <w:lang w:eastAsia="zh-CN"/>
              </w:rPr>
              <w:t>k_max * 160</w:t>
            </w:r>
          </w:p>
        </w:tc>
        <w:tc>
          <w:tcPr>
            <w:tcW w:w="2329" w:type="dxa"/>
          </w:tcPr>
          <w:p w:rsidR="007F2139" w:rsidRPr="007F2139" w:rsidRDefault="007F2139" w:rsidP="007F2139">
            <w:pPr>
              <w:spacing w:after="0"/>
              <w:jc w:val="both"/>
              <w:rPr>
                <w:rFonts w:eastAsia="SimSun"/>
                <w:lang w:eastAsia="zh-CN"/>
              </w:rPr>
            </w:pPr>
            <w:r w:rsidRPr="007F2139">
              <w:rPr>
                <w:rFonts w:eastAsia="SimSun"/>
                <w:lang w:eastAsia="zh-CN"/>
              </w:rPr>
              <w:t>Te</w:t>
            </w:r>
            <w:r w:rsidRPr="007F2139">
              <w:rPr>
                <w:rFonts w:eastAsia="SimSun"/>
                <w:vertAlign w:val="subscript"/>
                <w:lang w:eastAsia="zh-CN"/>
              </w:rPr>
              <w:t>k_max</w:t>
            </w:r>
          </w:p>
        </w:tc>
        <w:tc>
          <w:tcPr>
            <w:tcW w:w="3686" w:type="dxa"/>
          </w:tcPr>
          <w:p w:rsidR="007F2139" w:rsidRPr="007F2139" w:rsidRDefault="007F2139" w:rsidP="007F2139">
            <w:pPr>
              <w:spacing w:after="0"/>
              <w:jc w:val="both"/>
              <w:rPr>
                <w:rFonts w:eastAsia="SimSun"/>
                <w:lang w:eastAsia="en-GB"/>
              </w:rPr>
            </w:pPr>
          </w:p>
        </w:tc>
      </w:tr>
    </w:tbl>
    <w:p w:rsidR="007F2139" w:rsidRPr="007F2139" w:rsidRDefault="007F2139" w:rsidP="007F2139">
      <w:pPr>
        <w:rPr>
          <w:lang w:eastAsia="zh-CN"/>
        </w:rPr>
      </w:pPr>
    </w:p>
    <w:p w:rsidR="007F2139" w:rsidRPr="007F2139" w:rsidRDefault="007F2139" w:rsidP="006008C7">
      <w:pPr>
        <w:numPr>
          <w:ilvl w:val="0"/>
          <w:numId w:val="168"/>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view 2</w:t>
      </w:r>
      <w:r w:rsidRPr="007F2139">
        <w:rPr>
          <w:rFonts w:eastAsia="SimSun"/>
          <w:szCs w:val="24"/>
          <w:lang w:val="en-US" w:eastAsia="zh-CN"/>
        </w:rPr>
        <w:t xml:space="preserve"> (</w:t>
      </w:r>
      <w:r w:rsidRPr="007F2139">
        <w:rPr>
          <w:rFonts w:eastAsia="SimSun"/>
          <w:szCs w:val="24"/>
          <w:lang w:val="en-US" w:eastAsia="sv-SE"/>
        </w:rPr>
        <w:t>R4-1912178 Ericsson</w:t>
      </w:r>
      <w:r w:rsidRPr="007F2139">
        <w:rPr>
          <w:rFonts w:eastAsia="SimSun"/>
          <w:szCs w:val="24"/>
          <w:lang w:val="en-US" w:eastAsia="zh-CN"/>
        </w:rPr>
        <w:t xml:space="preserve">): </w:t>
      </w:r>
      <w:r w:rsidRPr="007F2139">
        <w:rPr>
          <w:rFonts w:eastAsia="SimSun"/>
          <w:szCs w:val="24"/>
          <w:lang w:val="en-US" w:eastAsia="ja-JP"/>
        </w:rPr>
        <w:t>If the UE uses a serving cell which is subject to LBT as DL reference cell for deriving its uplink transmit timing</w:t>
      </w:r>
      <w:r w:rsidRPr="007F2139">
        <w:rPr>
          <w:rFonts w:eastAsia="SimSun"/>
          <w:szCs w:val="24"/>
          <w:lang w:val="en-US" w:eastAsia="zh-CN"/>
        </w:rPr>
        <w:t xml:space="preserve"> then the UE abandons the UL transmission if the following conditions are met for SSB periodicity:</w:t>
      </w:r>
    </w:p>
    <w:tbl>
      <w:tblPr>
        <w:tblW w:w="9923" w:type="dxa"/>
        <w:tblInd w:w="137" w:type="dxa"/>
        <w:tblLook w:val="04A0" w:firstRow="1" w:lastRow="0" w:firstColumn="1" w:lastColumn="0" w:noHBand="0" w:noVBand="1"/>
      </w:tblPr>
      <w:tblGrid>
        <w:gridCol w:w="4678"/>
        <w:gridCol w:w="5245"/>
      </w:tblGrid>
      <w:tr w:rsidR="007F2139" w:rsidRPr="007F2139" w:rsidTr="00AD795C">
        <w:tc>
          <w:tcPr>
            <w:tcW w:w="4678" w:type="dxa"/>
          </w:tcPr>
          <w:p w:rsidR="007F2139" w:rsidRPr="007F2139" w:rsidRDefault="007F2139" w:rsidP="007F2139">
            <w:pPr>
              <w:spacing w:after="0" w:line="280" w:lineRule="atLeast"/>
              <w:jc w:val="both"/>
              <w:rPr>
                <w:rFonts w:eastAsia="SimSun"/>
                <w:lang w:eastAsia="ja-JP"/>
              </w:rPr>
            </w:pPr>
            <w:r w:rsidRPr="007F2139">
              <w:rPr>
                <w:rFonts w:eastAsia="SimSun"/>
                <w:lang w:eastAsia="ja-JP"/>
              </w:rPr>
              <w:t>SSB periodicity of SSB of the DL reference cell subject to LBT</w:t>
            </w:r>
          </w:p>
        </w:tc>
        <w:tc>
          <w:tcPr>
            <w:tcW w:w="5245" w:type="dxa"/>
          </w:tcPr>
          <w:p w:rsidR="007F2139" w:rsidRPr="007F2139" w:rsidRDefault="007F2139" w:rsidP="007F2139">
            <w:pPr>
              <w:spacing w:after="0" w:line="280" w:lineRule="atLeast"/>
              <w:jc w:val="both"/>
              <w:rPr>
                <w:rFonts w:eastAsia="SimSun"/>
                <w:lang w:eastAsia="ja-JP"/>
              </w:rPr>
            </w:pPr>
            <w:r w:rsidRPr="007F2139">
              <w:rPr>
                <w:rFonts w:eastAsia="SimSun"/>
                <w:lang w:eastAsia="ja-JP"/>
              </w:rPr>
              <w:t>Minimum number of missed SSBs of the DL reference cell before UL transmission is abandoned</w:t>
            </w:r>
          </w:p>
        </w:tc>
      </w:tr>
      <w:tr w:rsidR="007F2139" w:rsidRPr="007F2139" w:rsidTr="00AD795C">
        <w:tc>
          <w:tcPr>
            <w:tcW w:w="4678" w:type="dxa"/>
          </w:tcPr>
          <w:p w:rsidR="007F2139" w:rsidRPr="007F2139" w:rsidRDefault="007F2139" w:rsidP="007F2139">
            <w:pPr>
              <w:spacing w:after="0" w:line="280" w:lineRule="atLeast"/>
              <w:jc w:val="both"/>
              <w:rPr>
                <w:rFonts w:eastAsia="SimSun"/>
                <w:lang w:eastAsia="ja-JP"/>
              </w:rPr>
            </w:pPr>
            <w:r w:rsidRPr="007F2139">
              <w:rPr>
                <w:rFonts w:eastAsia="SimSun"/>
                <w:lang w:eastAsia="ja-JP"/>
              </w:rPr>
              <w:t>≤ 20 ms</w:t>
            </w:r>
          </w:p>
        </w:tc>
        <w:tc>
          <w:tcPr>
            <w:tcW w:w="5245" w:type="dxa"/>
          </w:tcPr>
          <w:p w:rsidR="007F2139" w:rsidRPr="007F2139" w:rsidRDefault="007F2139" w:rsidP="007F2139">
            <w:pPr>
              <w:spacing w:after="0" w:line="280" w:lineRule="atLeast"/>
              <w:jc w:val="both"/>
              <w:rPr>
                <w:rFonts w:eastAsia="SimSun"/>
                <w:lang w:eastAsia="ja-JP"/>
              </w:rPr>
            </w:pPr>
            <w:r w:rsidRPr="007F2139">
              <w:rPr>
                <w:rFonts w:eastAsia="SimSun"/>
                <w:lang w:eastAsia="ja-JP"/>
              </w:rPr>
              <w:t>8</w:t>
            </w:r>
          </w:p>
        </w:tc>
      </w:tr>
      <w:tr w:rsidR="007F2139" w:rsidRPr="007F2139" w:rsidTr="00AD795C">
        <w:tc>
          <w:tcPr>
            <w:tcW w:w="4678" w:type="dxa"/>
          </w:tcPr>
          <w:p w:rsidR="007F2139" w:rsidRPr="007F2139" w:rsidRDefault="007F2139" w:rsidP="007F2139">
            <w:pPr>
              <w:spacing w:after="0" w:line="280" w:lineRule="atLeast"/>
              <w:jc w:val="both"/>
              <w:rPr>
                <w:rFonts w:eastAsia="SimSun"/>
                <w:lang w:eastAsia="ja-JP"/>
              </w:rPr>
            </w:pPr>
            <w:r w:rsidRPr="007F2139">
              <w:rPr>
                <w:rFonts w:eastAsia="SimSun"/>
                <w:lang w:eastAsia="ja-JP"/>
              </w:rPr>
              <w:t>≤ 40 ms</w:t>
            </w:r>
          </w:p>
        </w:tc>
        <w:tc>
          <w:tcPr>
            <w:tcW w:w="5245" w:type="dxa"/>
          </w:tcPr>
          <w:p w:rsidR="007F2139" w:rsidRPr="007F2139" w:rsidRDefault="007F2139" w:rsidP="007F2139">
            <w:pPr>
              <w:spacing w:after="0" w:line="280" w:lineRule="atLeast"/>
              <w:jc w:val="both"/>
              <w:rPr>
                <w:rFonts w:eastAsia="SimSun"/>
                <w:lang w:eastAsia="ja-JP"/>
              </w:rPr>
            </w:pPr>
            <w:r w:rsidRPr="007F2139">
              <w:rPr>
                <w:rFonts w:eastAsia="SimSun"/>
                <w:lang w:eastAsia="ja-JP"/>
              </w:rPr>
              <w:t>4</w:t>
            </w:r>
          </w:p>
        </w:tc>
      </w:tr>
      <w:tr w:rsidR="007F2139" w:rsidRPr="007F2139" w:rsidTr="00AD795C">
        <w:tc>
          <w:tcPr>
            <w:tcW w:w="4678" w:type="dxa"/>
          </w:tcPr>
          <w:p w:rsidR="007F2139" w:rsidRPr="007F2139" w:rsidRDefault="007F2139" w:rsidP="007F2139">
            <w:pPr>
              <w:spacing w:after="0" w:line="280" w:lineRule="atLeast"/>
              <w:jc w:val="both"/>
              <w:rPr>
                <w:rFonts w:eastAsia="SimSun"/>
                <w:lang w:eastAsia="ja-JP"/>
              </w:rPr>
            </w:pPr>
            <w:r w:rsidRPr="007F2139">
              <w:rPr>
                <w:rFonts w:eastAsia="SimSun"/>
                <w:lang w:eastAsia="ja-JP"/>
              </w:rPr>
              <w:t>≤ 80 ms</w:t>
            </w:r>
          </w:p>
        </w:tc>
        <w:tc>
          <w:tcPr>
            <w:tcW w:w="5245" w:type="dxa"/>
          </w:tcPr>
          <w:p w:rsidR="007F2139" w:rsidRPr="007F2139" w:rsidRDefault="007F2139" w:rsidP="007F2139">
            <w:pPr>
              <w:spacing w:after="0" w:line="280" w:lineRule="atLeast"/>
              <w:jc w:val="both"/>
              <w:rPr>
                <w:rFonts w:eastAsia="SimSun"/>
                <w:lang w:eastAsia="ja-JP"/>
              </w:rPr>
            </w:pPr>
            <w:r w:rsidRPr="007F2139">
              <w:rPr>
                <w:rFonts w:eastAsia="SimSun"/>
                <w:lang w:eastAsia="ja-JP"/>
              </w:rPr>
              <w:t>2</w:t>
            </w:r>
          </w:p>
        </w:tc>
      </w:tr>
      <w:tr w:rsidR="007F2139" w:rsidRPr="007F2139" w:rsidTr="00AD795C">
        <w:tc>
          <w:tcPr>
            <w:tcW w:w="4678" w:type="dxa"/>
          </w:tcPr>
          <w:p w:rsidR="007F2139" w:rsidRPr="007F2139" w:rsidRDefault="007F2139" w:rsidP="007F2139">
            <w:pPr>
              <w:spacing w:after="0" w:line="280" w:lineRule="atLeast"/>
              <w:jc w:val="both"/>
              <w:rPr>
                <w:rFonts w:eastAsia="SimSun"/>
                <w:lang w:eastAsia="ja-JP"/>
              </w:rPr>
            </w:pPr>
            <w:r w:rsidRPr="007F2139">
              <w:rPr>
                <w:rFonts w:eastAsia="SimSun"/>
                <w:lang w:eastAsia="ja-JP"/>
              </w:rPr>
              <w:t>≤ 160 ms</w:t>
            </w:r>
          </w:p>
        </w:tc>
        <w:tc>
          <w:tcPr>
            <w:tcW w:w="5245" w:type="dxa"/>
          </w:tcPr>
          <w:p w:rsidR="007F2139" w:rsidRPr="007F2139" w:rsidRDefault="007F2139" w:rsidP="007F2139">
            <w:pPr>
              <w:spacing w:after="0" w:line="280" w:lineRule="atLeast"/>
              <w:jc w:val="both"/>
              <w:rPr>
                <w:rFonts w:eastAsia="SimSun"/>
                <w:lang w:eastAsia="ja-JP"/>
              </w:rPr>
            </w:pPr>
            <w:r w:rsidRPr="007F2139">
              <w:rPr>
                <w:rFonts w:eastAsia="SimSun"/>
                <w:lang w:eastAsia="ja-JP"/>
              </w:rPr>
              <w:t>1</w:t>
            </w:r>
          </w:p>
        </w:tc>
      </w:tr>
    </w:tbl>
    <w:p w:rsidR="007F2139" w:rsidRPr="007F2139" w:rsidRDefault="007F2139" w:rsidP="007F2139">
      <w:pPr>
        <w:rPr>
          <w:lang w:eastAsia="zh-CN"/>
        </w:rPr>
      </w:pPr>
    </w:p>
    <w:p w:rsidR="007F2139" w:rsidRPr="007F2139" w:rsidRDefault="007F2139" w:rsidP="006008C7">
      <w:pPr>
        <w:numPr>
          <w:ilvl w:val="0"/>
          <w:numId w:val="168"/>
        </w:numPr>
        <w:overflowPunct/>
        <w:autoSpaceDE/>
        <w:autoSpaceDN/>
        <w:adjustRightInd/>
        <w:spacing w:after="120"/>
        <w:textAlignment w:val="auto"/>
        <w:rPr>
          <w:rFonts w:eastAsia="SimSun"/>
          <w:bCs/>
          <w:szCs w:val="24"/>
          <w:lang w:val="en-US" w:eastAsia="zh-CN"/>
        </w:rPr>
      </w:pPr>
      <w:r w:rsidRPr="007F2139">
        <w:rPr>
          <w:rFonts w:eastAsia="SimSun"/>
          <w:b/>
          <w:szCs w:val="24"/>
          <w:lang w:val="en-US" w:eastAsia="zh-CN"/>
        </w:rPr>
        <w:t>view 3</w:t>
      </w:r>
      <w:r w:rsidRPr="007F2139">
        <w:rPr>
          <w:rFonts w:eastAsia="SimSun"/>
          <w:szCs w:val="24"/>
          <w:lang w:val="en-US" w:eastAsia="zh-CN"/>
        </w:rPr>
        <w:t xml:space="preserve"> (</w:t>
      </w:r>
      <w:r w:rsidRPr="007F2139">
        <w:rPr>
          <w:rFonts w:eastAsia="SimSun"/>
          <w:szCs w:val="24"/>
          <w:lang w:val="en-US" w:eastAsia="sv-SE"/>
        </w:rPr>
        <w:t>R4-1912552 Qualcomm</w:t>
      </w:r>
      <w:r w:rsidRPr="007F2139">
        <w:rPr>
          <w:rFonts w:eastAsia="SimSun"/>
          <w:szCs w:val="24"/>
          <w:lang w:val="en-US" w:eastAsia="zh-CN"/>
        </w:rPr>
        <w:t xml:space="preserve">): </w:t>
      </w:r>
      <w:r w:rsidRPr="007F2139">
        <w:rPr>
          <w:rFonts w:eastAsia="SimSun"/>
          <w:bCs/>
          <w:szCs w:val="24"/>
          <w:lang w:val="en-US" w:eastAsia="zh-CN"/>
        </w:rPr>
        <w:t>RAN4 discusses following options based on the unavailability of discovery reference signal in NR-U networks:</w:t>
      </w:r>
    </w:p>
    <w:p w:rsidR="007F2139" w:rsidRPr="007F2139" w:rsidRDefault="007F2139" w:rsidP="006008C7">
      <w:pPr>
        <w:numPr>
          <w:ilvl w:val="1"/>
          <w:numId w:val="168"/>
        </w:numPr>
        <w:overflowPunct/>
        <w:autoSpaceDE/>
        <w:autoSpaceDN/>
        <w:adjustRightInd/>
        <w:spacing w:after="120"/>
        <w:textAlignment w:val="auto"/>
        <w:rPr>
          <w:rFonts w:eastAsia="SimSun"/>
          <w:bCs/>
          <w:szCs w:val="24"/>
          <w:lang w:val="en-US" w:eastAsia="zh-CN"/>
        </w:rPr>
      </w:pPr>
      <w:r w:rsidRPr="007F2139">
        <w:rPr>
          <w:rFonts w:eastAsia="SimSun"/>
          <w:bCs/>
          <w:szCs w:val="24"/>
          <w:lang w:val="en-US" w:eastAsia="zh-CN"/>
        </w:rPr>
        <w:t>UL transmission timing accuracy requirement gets relaxed if no DL RS is available during the last 160 ms</w:t>
      </w:r>
    </w:p>
    <w:p w:rsidR="007F2139" w:rsidRPr="007F2139" w:rsidRDefault="007F2139" w:rsidP="006008C7">
      <w:pPr>
        <w:numPr>
          <w:ilvl w:val="2"/>
          <w:numId w:val="168"/>
        </w:numPr>
        <w:overflowPunct/>
        <w:autoSpaceDE/>
        <w:autoSpaceDN/>
        <w:adjustRightInd/>
        <w:spacing w:after="120"/>
        <w:textAlignment w:val="auto"/>
        <w:rPr>
          <w:rFonts w:eastAsia="SimSun"/>
          <w:bCs/>
          <w:szCs w:val="24"/>
          <w:lang w:val="en-US" w:eastAsia="zh-CN"/>
        </w:rPr>
      </w:pPr>
      <w:r w:rsidRPr="007F2139">
        <w:rPr>
          <w:rFonts w:eastAsia="SimSun"/>
          <w:bCs/>
          <w:szCs w:val="24"/>
          <w:lang w:val="en-US" w:eastAsia="zh-CN"/>
        </w:rPr>
        <w:t>Detailed values of relaxed timing accuracy requirements are FFS</w:t>
      </w:r>
    </w:p>
    <w:p w:rsidR="007F2139" w:rsidRPr="007F2139" w:rsidRDefault="007F2139" w:rsidP="006008C7">
      <w:pPr>
        <w:numPr>
          <w:ilvl w:val="1"/>
          <w:numId w:val="168"/>
        </w:numPr>
        <w:overflowPunct/>
        <w:autoSpaceDE/>
        <w:autoSpaceDN/>
        <w:adjustRightInd/>
        <w:spacing w:after="120"/>
        <w:textAlignment w:val="auto"/>
        <w:rPr>
          <w:rFonts w:eastAsia="SimSun"/>
          <w:bCs/>
          <w:szCs w:val="24"/>
          <w:lang w:val="en-US" w:eastAsia="zh-CN"/>
        </w:rPr>
      </w:pPr>
      <w:r w:rsidRPr="007F2139">
        <w:rPr>
          <w:rFonts w:eastAsia="SimSun"/>
          <w:bCs/>
          <w:szCs w:val="24"/>
          <w:lang w:val="en-US" w:eastAsia="zh-CN"/>
        </w:rPr>
        <w:t>UL transmission timing accuracy requirement is not applicable if no DL RS is available during the last X ms</w:t>
      </w:r>
    </w:p>
    <w:p w:rsidR="007F2139" w:rsidRPr="007F2139" w:rsidRDefault="007F2139" w:rsidP="006008C7">
      <w:pPr>
        <w:numPr>
          <w:ilvl w:val="2"/>
          <w:numId w:val="168"/>
        </w:numPr>
        <w:overflowPunct/>
        <w:autoSpaceDE/>
        <w:autoSpaceDN/>
        <w:adjustRightInd/>
        <w:spacing w:after="120"/>
        <w:textAlignment w:val="auto"/>
        <w:rPr>
          <w:rFonts w:eastAsia="SimSun"/>
          <w:bCs/>
          <w:szCs w:val="24"/>
          <w:lang w:val="en-US" w:eastAsia="zh-CN"/>
        </w:rPr>
      </w:pPr>
      <w:r w:rsidRPr="007F2139">
        <w:rPr>
          <w:rFonts w:eastAsia="SimSun"/>
          <w:bCs/>
          <w:szCs w:val="24"/>
          <w:lang w:val="en-US" w:eastAsia="zh-CN"/>
        </w:rPr>
        <w:t>Value of X is FFS</w:t>
      </w:r>
    </w:p>
    <w:p w:rsidR="007F2139" w:rsidRPr="007F2139" w:rsidRDefault="007F2139" w:rsidP="006008C7">
      <w:pPr>
        <w:numPr>
          <w:ilvl w:val="1"/>
          <w:numId w:val="168"/>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UE doesn’t transmit non-scheduled UL if no DL RS is available during the last X ms.</w:t>
      </w:r>
    </w:p>
    <w:p w:rsidR="007F2139" w:rsidRPr="007F2139" w:rsidRDefault="007F2139" w:rsidP="006008C7">
      <w:pPr>
        <w:numPr>
          <w:ilvl w:val="2"/>
          <w:numId w:val="168"/>
        </w:numPr>
        <w:overflowPunct/>
        <w:autoSpaceDE/>
        <w:autoSpaceDN/>
        <w:adjustRightInd/>
        <w:spacing w:after="120"/>
        <w:textAlignment w:val="auto"/>
        <w:rPr>
          <w:rFonts w:eastAsia="SimSun"/>
          <w:szCs w:val="24"/>
          <w:lang w:val="en-US" w:eastAsia="zh-CN"/>
        </w:rPr>
      </w:pPr>
      <w:r w:rsidRPr="007F2139">
        <w:rPr>
          <w:rFonts w:eastAsia="SimSun"/>
          <w:bCs/>
          <w:szCs w:val="24"/>
          <w:lang w:val="en-US" w:eastAsia="zh-CN"/>
        </w:rPr>
        <w:t xml:space="preserve">Value of X is FFS. </w:t>
      </w:r>
    </w:p>
    <w:p w:rsidR="007F2139" w:rsidRPr="007F2139" w:rsidRDefault="007F2139" w:rsidP="006008C7">
      <w:pPr>
        <w:numPr>
          <w:ilvl w:val="1"/>
          <w:numId w:val="168"/>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UE transmits RACH and cancels all UL transmissions if no DL RS is available during the last Y ms.</w:t>
      </w:r>
    </w:p>
    <w:p w:rsidR="007F2139" w:rsidRPr="007F2139" w:rsidRDefault="007F2139" w:rsidP="006008C7">
      <w:pPr>
        <w:numPr>
          <w:ilvl w:val="2"/>
          <w:numId w:val="168"/>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Values of Y is FFS.</w:t>
      </w:r>
    </w:p>
    <w:p w:rsidR="007F2139" w:rsidRPr="007F2139" w:rsidRDefault="007F2139" w:rsidP="006008C7">
      <w:pPr>
        <w:numPr>
          <w:ilvl w:val="1"/>
          <w:numId w:val="168"/>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lastRenderedPageBreak/>
        <w:t>If at least one SSB is available at the UE during the last N * 160 ms, UE is obligated to maintain an UL TX timing accuracy requirement of N * Te, where N is an integer and Te is defined in table 7.1.2-1 of 38.133.</w:t>
      </w:r>
    </w:p>
    <w:p w:rsidR="007F2139" w:rsidRPr="007F2139" w:rsidRDefault="007F2139" w:rsidP="006008C7">
      <w:pPr>
        <w:numPr>
          <w:ilvl w:val="1"/>
          <w:numId w:val="168"/>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Value of N * Te, UL TX timing accuracy requirement, does not exceed Te,max, where Te,max is the maximum allowed UL TX timing accuracy.</w:t>
      </w:r>
    </w:p>
    <w:p w:rsidR="007F2139" w:rsidRPr="007F2139" w:rsidRDefault="007F2139" w:rsidP="006008C7">
      <w:pPr>
        <w:numPr>
          <w:ilvl w:val="1"/>
          <w:numId w:val="168"/>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 xml:space="preserve">Value of Te,max is TBD. </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Discuss the options above.</w:t>
      </w:r>
    </w:p>
    <w:p w:rsidR="007F2139" w:rsidRPr="007F2139" w:rsidRDefault="007F2139" w:rsidP="007F2139">
      <w:pPr>
        <w:rPr>
          <w:rFonts w:eastAsia="SimSun"/>
          <w:b/>
          <w:u w:val="single"/>
          <w:lang w:eastAsia="zh-CN"/>
        </w:rPr>
      </w:pPr>
    </w:p>
    <w:p w:rsidR="007F2139" w:rsidRPr="007F2139" w:rsidRDefault="007F2139" w:rsidP="007F2139">
      <w:pPr>
        <w:rPr>
          <w:lang w:eastAsia="zh-CN"/>
        </w:rPr>
      </w:pPr>
      <w:r w:rsidRPr="007F2139">
        <w:rPr>
          <w:rFonts w:hint="eastAsia"/>
          <w:lang w:eastAsia="zh-CN"/>
        </w:rPr>
        <w:t>------------------------------------------------------------------------------------------------------</w:t>
      </w:r>
    </w:p>
    <w:p w:rsidR="007F2139" w:rsidRPr="007F2139" w:rsidRDefault="007F2139" w:rsidP="007F2139"/>
    <w:p w:rsidR="007F2139" w:rsidRPr="007F2139" w:rsidRDefault="007F2139" w:rsidP="007F2139">
      <w:pPr>
        <w:rPr>
          <w:i/>
          <w:lang w:val="en-US"/>
        </w:rPr>
      </w:pPr>
      <w:r w:rsidRPr="007F2139">
        <w:rPr>
          <w:rFonts w:ascii="Arial" w:hAnsi="Arial" w:cs="Arial"/>
          <w:b/>
          <w:color w:val="0000FF"/>
          <w:sz w:val="24"/>
          <w:u w:val="thick"/>
          <w:lang w:val="en-US"/>
        </w:rPr>
        <w:t>R4-1911072</w:t>
      </w:r>
      <w:r w:rsidRPr="007F2139">
        <w:rPr>
          <w:b/>
          <w:lang w:val="en-US"/>
        </w:rPr>
        <w:tab/>
        <w:t>Discussion on uplink transmission timing in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ZTE Corporation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R4-1912177</w:t>
      </w:r>
      <w:r w:rsidRPr="007F2139">
        <w:rPr>
          <w:b/>
          <w:lang w:val="en-US"/>
        </w:rPr>
        <w:tab/>
        <w:t>On timing reference cell adaptation under DL LBT failure in reference cell</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Ericsson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In DL, the BS may experience CCA failure in a carrier and not able to transmit, thus the UE will not be able to see the carrier anymore. In case of PCell or PScell, since these cells are used as timing reference for UL transmissions, if these carriers are</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R4-1912178</w:t>
      </w:r>
      <w:r w:rsidRPr="007F2139">
        <w:rPr>
          <w:b/>
          <w:lang w:val="en-US"/>
        </w:rPr>
        <w:tab/>
        <w:t>UE transmit timing accuracy under DL LBT failure</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Ericsson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In this contribution, we describe UE transmit timing accuracy issues under DL LBT failure and proposed solutions on how to handle it from RAN4 point of view.</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lastRenderedPageBreak/>
        <w:t>R4-1912552</w:t>
      </w:r>
      <w:r w:rsidRPr="007F2139">
        <w:rPr>
          <w:b/>
          <w:lang w:val="en-US"/>
        </w:rPr>
        <w:tab/>
        <w:t>Timing Requirements in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Qualcomm</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keepNext/>
        <w:keepLines/>
        <w:spacing w:before="120"/>
        <w:ind w:left="1701" w:hanging="1701"/>
        <w:outlineLvl w:val="4"/>
        <w:rPr>
          <w:rFonts w:ascii="Arial" w:hAnsi="Arial"/>
          <w:sz w:val="22"/>
          <w:lang w:val="en-US"/>
        </w:rPr>
      </w:pPr>
      <w:r w:rsidRPr="007F2139">
        <w:rPr>
          <w:rFonts w:ascii="Arial" w:hAnsi="Arial"/>
          <w:sz w:val="22"/>
          <w:lang w:val="en-US"/>
        </w:rPr>
        <w:t>8.1.4.13</w:t>
      </w:r>
      <w:r w:rsidRPr="007F2139">
        <w:rPr>
          <w:rFonts w:ascii="Arial" w:hAnsi="Arial"/>
          <w:sz w:val="22"/>
          <w:lang w:val="en-US"/>
        </w:rPr>
        <w:tab/>
        <w:t>Others [NR_unlic-Core]</w:t>
      </w:r>
    </w:p>
    <w:p w:rsidR="007F2139" w:rsidRPr="007F2139" w:rsidRDefault="007F2139" w:rsidP="007F2139">
      <w:pPr>
        <w:rPr>
          <w:lang w:eastAsia="zh-CN"/>
        </w:rPr>
      </w:pPr>
      <w:r w:rsidRPr="007F2139">
        <w:rPr>
          <w:rFonts w:hint="eastAsia"/>
          <w:lang w:eastAsia="zh-CN"/>
        </w:rPr>
        <w:t>---------------------------------- Topic summary ----------------------------------------------</w:t>
      </w:r>
    </w:p>
    <w:p w:rsidR="007F2139" w:rsidRPr="007F2139" w:rsidRDefault="007F2139" w:rsidP="007F2139">
      <w:pPr>
        <w:rPr>
          <w:rFonts w:eastAsia="SimSun"/>
          <w:b/>
          <w:u w:val="single"/>
          <w:lang w:eastAsia="zh-CN"/>
        </w:rPr>
      </w:pPr>
      <w:r w:rsidRPr="007F2139">
        <w:rPr>
          <w:rFonts w:eastAsia="SimSun"/>
          <w:b/>
          <w:u w:val="single"/>
          <w:lang w:eastAsia="zh-CN"/>
        </w:rPr>
        <w:t>Issue #56: CSSF scaling</w:t>
      </w:r>
    </w:p>
    <w:p w:rsidR="007F2139" w:rsidRPr="007F2139" w:rsidRDefault="007F2139" w:rsidP="006008C7">
      <w:pPr>
        <w:numPr>
          <w:ilvl w:val="0"/>
          <w:numId w:val="168"/>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Proposal</w:t>
      </w:r>
      <w:r w:rsidRPr="007F2139">
        <w:rPr>
          <w:rFonts w:eastAsia="SimSun"/>
          <w:szCs w:val="24"/>
          <w:lang w:val="en-US" w:eastAsia="zh-CN"/>
        </w:rPr>
        <w:t xml:space="preserve"> (</w:t>
      </w:r>
      <w:r w:rsidRPr="007F2139">
        <w:rPr>
          <w:rFonts w:eastAsia="SimSun"/>
          <w:szCs w:val="24"/>
          <w:lang w:val="en-US" w:eastAsia="sv-SE"/>
        </w:rPr>
        <w:t>R4-1912046 Ericsson</w:t>
      </w:r>
      <w:r w:rsidRPr="007F2139">
        <w:rPr>
          <w:rFonts w:eastAsia="SimSun"/>
          <w:szCs w:val="24"/>
          <w:lang w:val="en-US" w:eastAsia="zh-CN"/>
        </w:rPr>
        <w:t>): The CSSF</w:t>
      </w:r>
      <w:r w:rsidRPr="007F2139">
        <w:rPr>
          <w:rFonts w:eastAsia="SimSun"/>
          <w:szCs w:val="24"/>
          <w:vertAlign w:val="subscript"/>
          <w:lang w:val="en-US" w:eastAsia="zh-CN"/>
        </w:rPr>
        <w:t>within_gap,i</w:t>
      </w:r>
      <w:r w:rsidRPr="007F2139">
        <w:rPr>
          <w:rFonts w:eastAsia="SimSun"/>
          <w:szCs w:val="24"/>
          <w:lang w:val="en-US" w:eastAsia="zh-CN"/>
        </w:rPr>
        <w:t xml:space="preserve"> specification in 38.133 does not need to be updated for NR-U other than to clarify that the existing definition of CSSF applies to frequencies where CCA is performed as well as frequencies where CCA is not performed.</w:t>
      </w:r>
    </w:p>
    <w:p w:rsidR="007F2139" w:rsidRPr="007F2139" w:rsidRDefault="007F2139" w:rsidP="006008C7">
      <w:pPr>
        <w:numPr>
          <w:ilvl w:val="0"/>
          <w:numId w:val="168"/>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Proposal</w:t>
      </w:r>
      <w:r w:rsidRPr="007F2139">
        <w:rPr>
          <w:rFonts w:eastAsia="SimSun"/>
          <w:szCs w:val="24"/>
          <w:lang w:val="en-US" w:eastAsia="zh-CN"/>
        </w:rPr>
        <w:t xml:space="preserve"> (R4-1911325): For intra-/inter-frequency measurement period for NR-U, the definition of R15 CSSF is not changed due to LBT failure.</w:t>
      </w:r>
    </w:p>
    <w:p w:rsidR="007F2139" w:rsidRPr="007F2139" w:rsidRDefault="007F2139" w:rsidP="006008C7">
      <w:pPr>
        <w:numPr>
          <w:ilvl w:val="0"/>
          <w:numId w:val="168"/>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Possible way forward</w:t>
      </w:r>
      <w:r w:rsidRPr="007F2139">
        <w:rPr>
          <w:rFonts w:eastAsia="SimSun"/>
          <w:szCs w:val="24"/>
          <w:lang w:val="en-US" w:eastAsia="zh-CN"/>
        </w:rPr>
        <w:t xml:space="preserve">: Both proposals are aligned. </w:t>
      </w:r>
    </w:p>
    <w:p w:rsidR="007F2139" w:rsidRPr="007F2139" w:rsidRDefault="007F2139" w:rsidP="007F2139">
      <w:pPr>
        <w:rPr>
          <w:rFonts w:eastAsia="SimSun"/>
          <w:lang w:eastAsia="zh-CN"/>
        </w:rPr>
      </w:pPr>
      <w:r w:rsidRPr="007F2139">
        <w:rPr>
          <w:rFonts w:eastAsia="SimSun"/>
          <w:b/>
          <w:lang w:eastAsia="zh-CN"/>
        </w:rPr>
        <w:t>Possible agreement</w:t>
      </w:r>
      <w:r w:rsidRPr="007F2139">
        <w:rPr>
          <w:rFonts w:eastAsia="SimSun"/>
          <w:lang w:eastAsia="zh-CN"/>
        </w:rPr>
        <w:t>: proposal from R4-1912046</w:t>
      </w:r>
    </w:p>
    <w:p w:rsidR="007F2139" w:rsidRPr="007F2139" w:rsidRDefault="007F2139" w:rsidP="007F2139">
      <w:pPr>
        <w:rPr>
          <w:rFonts w:eastAsia="SimSun"/>
          <w:lang w:eastAsia="zh-CN"/>
        </w:rPr>
      </w:pPr>
    </w:p>
    <w:p w:rsidR="007F2139" w:rsidRPr="007F2139" w:rsidRDefault="007F2139" w:rsidP="007F2139">
      <w:pPr>
        <w:rPr>
          <w:rFonts w:eastAsia="SimSun"/>
          <w:b/>
          <w:u w:val="single"/>
          <w:lang w:eastAsia="zh-CN"/>
        </w:rPr>
      </w:pPr>
      <w:r w:rsidRPr="007F2139">
        <w:rPr>
          <w:rFonts w:eastAsia="SimSun"/>
          <w:b/>
          <w:u w:val="single"/>
          <w:lang w:eastAsia="zh-CN"/>
        </w:rPr>
        <w:t>Issue #57: Independent measurement gap pattern for NR-U measurements</w:t>
      </w:r>
    </w:p>
    <w:p w:rsidR="007F2139" w:rsidRPr="007F2139" w:rsidRDefault="007F2139" w:rsidP="006008C7">
      <w:pPr>
        <w:numPr>
          <w:ilvl w:val="0"/>
          <w:numId w:val="170"/>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Proposal 1</w:t>
      </w:r>
      <w:r w:rsidRPr="007F2139">
        <w:rPr>
          <w:rFonts w:eastAsia="SimSun"/>
          <w:szCs w:val="24"/>
          <w:lang w:val="en-US" w:eastAsia="zh-CN"/>
        </w:rPr>
        <w:t xml:space="preserve"> (</w:t>
      </w:r>
      <w:r w:rsidRPr="007F2139">
        <w:rPr>
          <w:rFonts w:eastAsia="SimSun"/>
          <w:szCs w:val="24"/>
          <w:lang w:val="en-US" w:eastAsia="sv-SE"/>
        </w:rPr>
        <w:t>R4-1912048 Ericsson</w:t>
      </w:r>
      <w:r w:rsidRPr="007F2139">
        <w:rPr>
          <w:rFonts w:eastAsia="SimSun"/>
          <w:szCs w:val="24"/>
          <w:lang w:val="en-US" w:eastAsia="zh-CN"/>
        </w:rPr>
        <w:t>): RAN4 discusses feasibility to measure NR-U bands with an independent gap pattern</w:t>
      </w:r>
    </w:p>
    <w:p w:rsidR="007F2139" w:rsidRPr="007F2139" w:rsidRDefault="007F2139" w:rsidP="006008C7">
      <w:pPr>
        <w:numPr>
          <w:ilvl w:val="0"/>
          <w:numId w:val="170"/>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Proposal 2</w:t>
      </w:r>
      <w:r w:rsidRPr="007F2139">
        <w:rPr>
          <w:rFonts w:eastAsia="SimSun"/>
          <w:szCs w:val="24"/>
          <w:lang w:val="en-US" w:eastAsia="zh-CN"/>
        </w:rPr>
        <w:t xml:space="preserve"> (</w:t>
      </w:r>
      <w:r w:rsidRPr="007F2139">
        <w:rPr>
          <w:rFonts w:eastAsia="SimSun"/>
          <w:szCs w:val="24"/>
          <w:lang w:val="en-US" w:eastAsia="sv-SE"/>
        </w:rPr>
        <w:t>R4-1912048 Ericsson</w:t>
      </w:r>
      <w:r w:rsidRPr="007F2139">
        <w:rPr>
          <w:rFonts w:eastAsia="SimSun"/>
          <w:szCs w:val="24"/>
          <w:lang w:val="en-US" w:eastAsia="zh-CN"/>
        </w:rPr>
        <w:t>): RAN4 discusses suitable capabilities which will ease the UE implementation burden</w:t>
      </w:r>
    </w:p>
    <w:p w:rsidR="007F2139" w:rsidRPr="007F2139" w:rsidRDefault="007F2139" w:rsidP="006008C7">
      <w:pPr>
        <w:numPr>
          <w:ilvl w:val="0"/>
          <w:numId w:val="170"/>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Proposal 1</w:t>
      </w:r>
      <w:r w:rsidRPr="007F2139">
        <w:rPr>
          <w:rFonts w:eastAsia="SimSun"/>
          <w:szCs w:val="24"/>
          <w:lang w:val="en-US" w:eastAsia="zh-CN"/>
        </w:rPr>
        <w:t xml:space="preserve"> (R4-1912350 Qualcomm): RAN4 to not consider an independent gap pattern for unlicensed bands in Release 16.</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Discussion is needed</w:t>
      </w:r>
    </w:p>
    <w:p w:rsidR="007F2139" w:rsidRPr="007F2139" w:rsidRDefault="007F2139" w:rsidP="007F2139"/>
    <w:p w:rsidR="007F2139" w:rsidRPr="007F2139" w:rsidRDefault="007F2139" w:rsidP="007F2139">
      <w:pPr>
        <w:rPr>
          <w:rFonts w:eastAsia="SimSun"/>
          <w:b/>
          <w:lang w:eastAsia="zh-CN"/>
        </w:rPr>
      </w:pPr>
    </w:p>
    <w:p w:rsidR="007F2139" w:rsidRPr="007F2139" w:rsidRDefault="007F2139" w:rsidP="007F2139">
      <w:pPr>
        <w:rPr>
          <w:rFonts w:eastAsia="SimSun"/>
          <w:b/>
          <w:u w:val="single"/>
          <w:lang w:eastAsia="zh-CN"/>
        </w:rPr>
      </w:pPr>
      <w:r w:rsidRPr="007F2139">
        <w:rPr>
          <w:rFonts w:eastAsia="SimSun"/>
          <w:b/>
          <w:u w:val="single"/>
          <w:lang w:eastAsia="zh-CN"/>
        </w:rPr>
        <w:t>Issue #58: SI reading time period requirements</w:t>
      </w:r>
    </w:p>
    <w:p w:rsidR="007F2139" w:rsidRPr="007F2139" w:rsidRDefault="007F2139" w:rsidP="006008C7">
      <w:pPr>
        <w:numPr>
          <w:ilvl w:val="0"/>
          <w:numId w:val="171"/>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Proposals 1-3</w:t>
      </w:r>
      <w:r w:rsidRPr="007F2139">
        <w:rPr>
          <w:rFonts w:eastAsia="SimSun"/>
          <w:szCs w:val="24"/>
          <w:lang w:val="en-US" w:eastAsia="zh-CN"/>
        </w:rPr>
        <w:t xml:space="preserve"> (</w:t>
      </w:r>
      <w:r w:rsidRPr="007F2139">
        <w:rPr>
          <w:rFonts w:eastAsia="SimSun"/>
          <w:szCs w:val="24"/>
          <w:lang w:val="en-US" w:eastAsia="sv-SE"/>
        </w:rPr>
        <w:t>R4-1911768 Ericsson</w:t>
      </w:r>
      <w:r w:rsidRPr="007F2139">
        <w:rPr>
          <w:rFonts w:eastAsia="SimSun"/>
          <w:szCs w:val="24"/>
          <w:lang w:val="en-US" w:eastAsia="zh-CN"/>
        </w:rPr>
        <w:t>): Define SI acquisition time for NR-U as T</w:t>
      </w:r>
      <w:r w:rsidRPr="007F2139">
        <w:rPr>
          <w:rFonts w:eastAsia="SimSun"/>
          <w:szCs w:val="24"/>
          <w:vertAlign w:val="subscript"/>
          <w:lang w:val="en-US" w:eastAsia="zh-CN"/>
        </w:rPr>
        <w:t>SI-NR-U</w:t>
      </w:r>
      <w:r w:rsidRPr="007F2139">
        <w:rPr>
          <w:rFonts w:eastAsia="SimSun"/>
          <w:szCs w:val="24"/>
          <w:lang w:val="en-US" w:eastAsia="zh-CN"/>
        </w:rPr>
        <w:t xml:space="preserve"> = T</w:t>
      </w:r>
      <w:r w:rsidRPr="007F2139">
        <w:rPr>
          <w:rFonts w:eastAsia="SimSun"/>
          <w:szCs w:val="24"/>
          <w:vertAlign w:val="subscript"/>
          <w:lang w:val="en-US" w:eastAsia="zh-CN"/>
        </w:rPr>
        <w:t>MIB-NR-U</w:t>
      </w:r>
      <w:r w:rsidRPr="007F2139">
        <w:rPr>
          <w:rFonts w:eastAsia="SimSun"/>
          <w:szCs w:val="24"/>
          <w:lang w:val="en-US" w:eastAsia="zh-CN"/>
        </w:rPr>
        <w:t xml:space="preserve"> + T</w:t>
      </w:r>
      <w:r w:rsidRPr="007F2139">
        <w:rPr>
          <w:rFonts w:eastAsia="SimSun"/>
          <w:szCs w:val="24"/>
          <w:vertAlign w:val="subscript"/>
          <w:lang w:val="en-US" w:eastAsia="zh-CN"/>
        </w:rPr>
        <w:t>SIB1-NR-U</w:t>
      </w:r>
      <w:r w:rsidRPr="007F2139">
        <w:rPr>
          <w:rFonts w:eastAsia="SimSun"/>
          <w:szCs w:val="24"/>
          <w:lang w:val="en-US" w:eastAsia="zh-CN"/>
        </w:rPr>
        <w:t>, where T</w:t>
      </w:r>
      <w:r w:rsidRPr="007F2139">
        <w:rPr>
          <w:rFonts w:eastAsia="SimSun"/>
          <w:szCs w:val="24"/>
          <w:vertAlign w:val="subscript"/>
          <w:lang w:val="en-US" w:eastAsia="zh-CN"/>
        </w:rPr>
        <w:t>MIB-NR-U</w:t>
      </w:r>
      <w:r w:rsidRPr="007F2139">
        <w:rPr>
          <w:rFonts w:eastAsia="SimSun"/>
          <w:szCs w:val="24"/>
          <w:lang w:val="en-US" w:eastAsia="zh-CN"/>
        </w:rPr>
        <w:t xml:space="preserve"> is the MIB acquisition time for NR-U and T</w:t>
      </w:r>
      <w:r w:rsidRPr="007F2139">
        <w:rPr>
          <w:rFonts w:eastAsia="SimSun"/>
          <w:szCs w:val="24"/>
          <w:vertAlign w:val="subscript"/>
          <w:lang w:val="en-US" w:eastAsia="zh-CN"/>
        </w:rPr>
        <w:t>SIB1-NR-U</w:t>
      </w:r>
      <w:r w:rsidRPr="007F2139">
        <w:rPr>
          <w:rFonts w:eastAsia="SimSun"/>
          <w:szCs w:val="24"/>
          <w:lang w:val="en-US" w:eastAsia="zh-CN"/>
        </w:rPr>
        <w:t xml:space="preserve"> is the SIB1 acquisition time for NR-U. </w:t>
      </w:r>
    </w:p>
    <w:p w:rsidR="007F2139" w:rsidRPr="007F2139" w:rsidRDefault="007F2139" w:rsidP="006008C7">
      <w:pPr>
        <w:numPr>
          <w:ilvl w:val="1"/>
          <w:numId w:val="171"/>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T</w:t>
      </w:r>
      <w:r w:rsidRPr="007F2139">
        <w:rPr>
          <w:rFonts w:eastAsia="SimSun"/>
          <w:szCs w:val="24"/>
          <w:vertAlign w:val="subscript"/>
          <w:lang w:val="en-US" w:eastAsia="zh-CN"/>
        </w:rPr>
        <w:t>MIB-NR-U</w:t>
      </w:r>
      <w:r w:rsidRPr="007F2139">
        <w:rPr>
          <w:rFonts w:eastAsia="SimSun"/>
          <w:szCs w:val="24"/>
          <w:lang w:val="en-US" w:eastAsia="zh-CN"/>
        </w:rPr>
        <w:t xml:space="preserve"> = T</w:t>
      </w:r>
      <w:r w:rsidRPr="007F2139">
        <w:rPr>
          <w:rFonts w:eastAsia="SimSun"/>
          <w:szCs w:val="24"/>
          <w:vertAlign w:val="subscript"/>
          <w:lang w:val="en-US" w:eastAsia="zh-CN"/>
        </w:rPr>
        <w:t>SMTC</w:t>
      </w:r>
      <w:r w:rsidRPr="007F2139">
        <w:rPr>
          <w:rFonts w:eastAsia="SimSun"/>
          <w:szCs w:val="24"/>
          <w:lang w:val="en-US" w:eastAsia="zh-CN"/>
        </w:rPr>
        <w:t xml:space="preserve"> * G</w:t>
      </w:r>
      <w:r w:rsidRPr="007F2139">
        <w:rPr>
          <w:rFonts w:eastAsia="SimSun"/>
          <w:szCs w:val="24"/>
          <w:vertAlign w:val="subscript"/>
          <w:lang w:val="en-US" w:eastAsia="zh-CN"/>
        </w:rPr>
        <w:t>MIB</w:t>
      </w:r>
      <w:r w:rsidRPr="007F2139">
        <w:rPr>
          <w:rFonts w:eastAsia="SimSun"/>
          <w:szCs w:val="24"/>
          <w:lang w:val="en-US" w:eastAsia="zh-CN"/>
        </w:rPr>
        <w:t>, where T</w:t>
      </w:r>
      <w:r w:rsidRPr="007F2139">
        <w:rPr>
          <w:rFonts w:eastAsia="SimSun"/>
          <w:szCs w:val="24"/>
          <w:vertAlign w:val="subscript"/>
          <w:lang w:val="en-US" w:eastAsia="zh-CN"/>
        </w:rPr>
        <w:t>SMTC</w:t>
      </w:r>
      <w:r w:rsidRPr="007F2139">
        <w:rPr>
          <w:rFonts w:eastAsia="SimSun"/>
          <w:szCs w:val="24"/>
          <w:lang w:val="en-US" w:eastAsia="zh-CN"/>
        </w:rPr>
        <w:t xml:space="preserve"> is the configured SMTC period and G</w:t>
      </w:r>
      <w:r w:rsidRPr="007F2139">
        <w:rPr>
          <w:rFonts w:eastAsia="SimSun"/>
          <w:szCs w:val="24"/>
          <w:vertAlign w:val="subscript"/>
          <w:lang w:val="en-US" w:eastAsia="zh-CN"/>
        </w:rPr>
        <w:t xml:space="preserve">MIB </w:t>
      </w:r>
      <w:r w:rsidRPr="007F2139">
        <w:rPr>
          <w:rFonts w:eastAsia="SimSun"/>
          <w:szCs w:val="24"/>
          <w:lang w:val="en-US" w:eastAsia="zh-CN"/>
        </w:rPr>
        <w:t>= N</w:t>
      </w:r>
      <w:r w:rsidRPr="007F2139">
        <w:rPr>
          <w:rFonts w:eastAsia="SimSun"/>
          <w:szCs w:val="24"/>
          <w:vertAlign w:val="subscript"/>
          <w:lang w:val="en-US" w:eastAsia="zh-CN"/>
        </w:rPr>
        <w:t xml:space="preserve">MIB </w:t>
      </w:r>
      <w:r w:rsidRPr="007F2139">
        <w:rPr>
          <w:rFonts w:eastAsia="SimSun"/>
          <w:szCs w:val="24"/>
          <w:lang w:val="en-US" w:eastAsia="zh-CN"/>
        </w:rPr>
        <w:t>+ N</w:t>
      </w:r>
      <w:r w:rsidRPr="007F2139">
        <w:rPr>
          <w:rFonts w:eastAsia="SimSun"/>
          <w:szCs w:val="24"/>
          <w:vertAlign w:val="subscript"/>
          <w:lang w:val="en-US" w:eastAsia="zh-CN"/>
        </w:rPr>
        <w:t>LBT-failure</w:t>
      </w:r>
      <w:r w:rsidRPr="007F2139">
        <w:rPr>
          <w:rFonts w:eastAsia="SimSun"/>
          <w:szCs w:val="24"/>
          <w:lang w:val="en-US" w:eastAsia="zh-CN"/>
        </w:rPr>
        <w:t>, where N</w:t>
      </w:r>
      <w:r w:rsidRPr="007F2139">
        <w:rPr>
          <w:rFonts w:eastAsia="SimSun"/>
          <w:szCs w:val="24"/>
          <w:vertAlign w:val="subscript"/>
          <w:lang w:val="en-US" w:eastAsia="zh-CN"/>
        </w:rPr>
        <w:t>LBT-failure</w:t>
      </w:r>
      <w:r w:rsidRPr="007F2139">
        <w:rPr>
          <w:rFonts w:eastAsia="SimSun"/>
          <w:szCs w:val="24"/>
          <w:lang w:val="en-US" w:eastAsia="zh-CN"/>
        </w:rPr>
        <w:t xml:space="preserve"> is the number of LBT failures by the time BS transmits N</w:t>
      </w:r>
      <w:r w:rsidRPr="007F2139">
        <w:rPr>
          <w:rFonts w:eastAsia="SimSun"/>
          <w:szCs w:val="24"/>
          <w:vertAlign w:val="subscript"/>
          <w:lang w:val="en-US" w:eastAsia="zh-CN"/>
        </w:rPr>
        <w:t>MIB</w:t>
      </w:r>
      <w:r w:rsidRPr="007F2139">
        <w:rPr>
          <w:rFonts w:eastAsia="SimSun"/>
          <w:szCs w:val="24"/>
          <w:lang w:val="en-US" w:eastAsia="zh-CN"/>
        </w:rPr>
        <w:t xml:space="preserve"> PBCH. </w:t>
      </w:r>
    </w:p>
    <w:p w:rsidR="007F2139" w:rsidRPr="007F2139" w:rsidRDefault="007F2139" w:rsidP="006008C7">
      <w:pPr>
        <w:numPr>
          <w:ilvl w:val="1"/>
          <w:numId w:val="171"/>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N</w:t>
      </w:r>
      <w:r w:rsidRPr="007F2139">
        <w:rPr>
          <w:rFonts w:eastAsia="SimSun"/>
          <w:szCs w:val="24"/>
          <w:vertAlign w:val="subscript"/>
          <w:lang w:val="en-US" w:eastAsia="zh-CN"/>
        </w:rPr>
        <w:t>MIB</w:t>
      </w:r>
      <w:r w:rsidRPr="007F2139">
        <w:rPr>
          <w:rFonts w:eastAsia="SimSun"/>
          <w:szCs w:val="24"/>
          <w:lang w:val="en-US" w:eastAsia="zh-CN"/>
        </w:rPr>
        <w:t xml:space="preserve"> = 3 for NR-U. </w:t>
      </w:r>
    </w:p>
    <w:p w:rsidR="007F2139" w:rsidRPr="007F2139" w:rsidRDefault="007F2139" w:rsidP="006008C7">
      <w:pPr>
        <w:numPr>
          <w:ilvl w:val="0"/>
          <w:numId w:val="171"/>
        </w:numPr>
        <w:overflowPunct/>
        <w:autoSpaceDE/>
        <w:autoSpaceDN/>
        <w:adjustRightInd/>
        <w:spacing w:after="120"/>
        <w:textAlignment w:val="auto"/>
        <w:rPr>
          <w:rFonts w:eastAsia="SimSun"/>
          <w:szCs w:val="24"/>
          <w:lang w:val="en-US" w:eastAsia="zh-CN"/>
        </w:rPr>
      </w:pPr>
      <w:r w:rsidRPr="007F2139">
        <w:rPr>
          <w:rFonts w:eastAsia="SimSun"/>
          <w:b/>
          <w:szCs w:val="24"/>
          <w:lang w:val="en-US" w:eastAsia="zh-CN"/>
        </w:rPr>
        <w:t>Proposal 4</w:t>
      </w:r>
      <w:r w:rsidRPr="007F2139">
        <w:rPr>
          <w:rFonts w:eastAsia="SimSun"/>
          <w:szCs w:val="24"/>
          <w:lang w:val="en-US" w:eastAsia="zh-CN"/>
        </w:rPr>
        <w:t xml:space="preserve"> (</w:t>
      </w:r>
      <w:r w:rsidRPr="007F2139">
        <w:rPr>
          <w:rFonts w:eastAsia="SimSun"/>
          <w:szCs w:val="24"/>
          <w:lang w:val="en-US" w:eastAsia="sv-SE"/>
        </w:rPr>
        <w:t>R4-1911768 Ericsson</w:t>
      </w:r>
      <w:r w:rsidRPr="007F2139">
        <w:rPr>
          <w:rFonts w:eastAsia="SimSun"/>
          <w:szCs w:val="24"/>
          <w:lang w:val="en-US" w:eastAsia="zh-CN"/>
        </w:rPr>
        <w:t>): To decide N</w:t>
      </w:r>
      <w:r w:rsidRPr="007F2139">
        <w:rPr>
          <w:rFonts w:eastAsia="SimSun"/>
          <w:szCs w:val="24"/>
          <w:vertAlign w:val="subscript"/>
          <w:lang w:val="en-US" w:eastAsia="zh-CN"/>
        </w:rPr>
        <w:t>SIB1</w:t>
      </w:r>
      <w:r w:rsidRPr="007F2139">
        <w:rPr>
          <w:rFonts w:eastAsia="SimSun"/>
          <w:szCs w:val="24"/>
          <w:lang w:val="en-US" w:eastAsia="zh-CN"/>
        </w:rPr>
        <w:t xml:space="preserve">, RAN4 discusses the PDSCH transmission parameters for SIB1 acquisition such as: </w:t>
      </w:r>
    </w:p>
    <w:p w:rsidR="007F2139" w:rsidRPr="007F2139" w:rsidRDefault="007F2139" w:rsidP="006008C7">
      <w:pPr>
        <w:numPr>
          <w:ilvl w:val="1"/>
          <w:numId w:val="171"/>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 xml:space="preserve">PDSCH transmission parameters, e.g., PRB size, TBS, modulation, etc. </w:t>
      </w:r>
    </w:p>
    <w:p w:rsidR="007F2139" w:rsidRPr="007F2139" w:rsidRDefault="007F2139" w:rsidP="006008C7">
      <w:pPr>
        <w:numPr>
          <w:ilvl w:val="1"/>
          <w:numId w:val="171"/>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 xml:space="preserve">Whether or not it is assumed soft-combining of PDSCH within SIB1 TTI. If yes, how many? </w:t>
      </w:r>
    </w:p>
    <w:p w:rsidR="007F2139" w:rsidRPr="007F2139" w:rsidRDefault="007F2139" w:rsidP="006008C7">
      <w:pPr>
        <w:numPr>
          <w:ilvl w:val="1"/>
          <w:numId w:val="171"/>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Metric to decide the number of PDSCH transmissions, e.g., PDSCH decoding success rate of 90%</w:t>
      </w:r>
    </w:p>
    <w:p w:rsidR="007F2139" w:rsidRPr="007F2139" w:rsidRDefault="007F2139" w:rsidP="006008C7">
      <w:pPr>
        <w:numPr>
          <w:ilvl w:val="1"/>
          <w:numId w:val="171"/>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lastRenderedPageBreak/>
        <w:t xml:space="preserve">Side condition, e.g., SNR=-6dB. </w:t>
      </w:r>
    </w:p>
    <w:p w:rsidR="007F2139" w:rsidRPr="007F2139" w:rsidRDefault="007F2139" w:rsidP="006008C7">
      <w:pPr>
        <w:numPr>
          <w:ilvl w:val="1"/>
          <w:numId w:val="171"/>
        </w:numPr>
        <w:overflowPunct/>
        <w:autoSpaceDE/>
        <w:autoSpaceDN/>
        <w:adjustRightInd/>
        <w:spacing w:after="120"/>
        <w:textAlignment w:val="auto"/>
        <w:rPr>
          <w:rFonts w:eastAsia="SimSun"/>
          <w:szCs w:val="24"/>
          <w:lang w:val="en-US" w:eastAsia="zh-CN"/>
        </w:rPr>
      </w:pPr>
      <w:r w:rsidRPr="007F2139">
        <w:rPr>
          <w:rFonts w:eastAsia="SimSun"/>
          <w:szCs w:val="24"/>
          <w:lang w:val="en-US" w:eastAsia="zh-CN"/>
        </w:rPr>
        <w:t>Based on the assumption interested companies will provide the simulation results and decide N</w:t>
      </w:r>
      <w:r w:rsidRPr="007F2139">
        <w:rPr>
          <w:rFonts w:eastAsia="SimSun"/>
          <w:szCs w:val="24"/>
          <w:vertAlign w:val="subscript"/>
          <w:lang w:val="en-US" w:eastAsia="zh-CN"/>
        </w:rPr>
        <w:t>SIB1</w:t>
      </w:r>
      <w:r w:rsidRPr="007F2139">
        <w:rPr>
          <w:rFonts w:eastAsia="SimSun"/>
          <w:szCs w:val="24"/>
          <w:lang w:val="en-US" w:eastAsia="zh-CN"/>
        </w:rPr>
        <w:t xml:space="preserve"> according to the results.</w:t>
      </w:r>
    </w:p>
    <w:p w:rsidR="007F2139" w:rsidRPr="007F2139" w:rsidRDefault="007F2139" w:rsidP="007F2139">
      <w:pPr>
        <w:rPr>
          <w:rFonts w:eastAsia="SimSun"/>
          <w:lang w:eastAsia="zh-CN"/>
        </w:rPr>
      </w:pPr>
      <w:r w:rsidRPr="007F2139">
        <w:rPr>
          <w:rFonts w:eastAsia="SimSun"/>
          <w:b/>
          <w:lang w:eastAsia="zh-CN"/>
        </w:rPr>
        <w:t>Possible way forward</w:t>
      </w:r>
      <w:r w:rsidRPr="007F2139">
        <w:rPr>
          <w:rFonts w:eastAsia="SimSun"/>
          <w:lang w:eastAsia="zh-CN"/>
        </w:rPr>
        <w:t>: Try to agree on the above.</w:t>
      </w:r>
    </w:p>
    <w:p w:rsidR="007F2139" w:rsidRPr="007F2139" w:rsidRDefault="007F2139" w:rsidP="007F2139"/>
    <w:p w:rsidR="007F2139" w:rsidRPr="007F2139" w:rsidRDefault="007F2139" w:rsidP="007F2139">
      <w:pPr>
        <w:rPr>
          <w:lang w:eastAsia="zh-CN"/>
        </w:rPr>
      </w:pPr>
      <w:r w:rsidRPr="007F2139">
        <w:rPr>
          <w:rFonts w:hint="eastAsia"/>
          <w:lang w:eastAsia="zh-CN"/>
        </w:rPr>
        <w:t>------------------------------------------------------------------------------------------------------</w:t>
      </w:r>
    </w:p>
    <w:p w:rsidR="007F2139" w:rsidRPr="007F2139" w:rsidRDefault="007F2139" w:rsidP="007F2139"/>
    <w:p w:rsidR="007F2139" w:rsidRPr="007F2139" w:rsidRDefault="007F2139" w:rsidP="007F2139">
      <w:pPr>
        <w:rPr>
          <w:i/>
          <w:lang w:val="en-US"/>
        </w:rPr>
      </w:pPr>
      <w:r w:rsidRPr="007F2139">
        <w:rPr>
          <w:rFonts w:ascii="Arial" w:hAnsi="Arial" w:cs="Arial"/>
          <w:b/>
          <w:color w:val="0000FF"/>
          <w:sz w:val="24"/>
          <w:u w:val="thick"/>
          <w:lang w:val="en-US"/>
        </w:rPr>
        <w:t>R4-1911768</w:t>
      </w:r>
      <w:r w:rsidRPr="007F2139">
        <w:rPr>
          <w:b/>
          <w:lang w:val="en-US"/>
        </w:rPr>
        <w:tab/>
        <w:t>SI acquisition in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Ericsson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This contribution discusses the SI acquisition time requirement under unlicensed spectrum.</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R4-1912046</w:t>
      </w:r>
      <w:r w:rsidRPr="007F2139">
        <w:rPr>
          <w:b/>
          <w:lang w:val="en-US"/>
        </w:rPr>
        <w:tab/>
        <w:t>CSSF scaling for NR-U</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Ericsson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Discussion on CSSF scaling in NR</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7F2139" w:rsidRPr="007F2139" w:rsidRDefault="007F2139" w:rsidP="007F2139">
      <w:pPr>
        <w:rPr>
          <w:i/>
          <w:lang w:val="en-US"/>
        </w:rPr>
      </w:pPr>
      <w:r w:rsidRPr="007F2139">
        <w:rPr>
          <w:rFonts w:ascii="Arial" w:hAnsi="Arial" w:cs="Arial"/>
          <w:b/>
          <w:color w:val="0000FF"/>
          <w:sz w:val="24"/>
          <w:u w:val="thick"/>
          <w:lang w:val="en-US"/>
        </w:rPr>
        <w:t>R4-1912048</w:t>
      </w:r>
      <w:r w:rsidRPr="007F2139">
        <w:rPr>
          <w:b/>
          <w:lang w:val="en-US"/>
        </w:rPr>
        <w:tab/>
        <w:t>Independent gap pattern for NR-U measurements</w:t>
      </w:r>
      <w:r w:rsidRPr="007F2139">
        <w:rPr>
          <w:b/>
          <w:lang w:val="en-US"/>
        </w:rPr>
        <w:br/>
      </w:r>
      <w:r w:rsidRPr="007F2139">
        <w:rPr>
          <w:lang w:val="en-US"/>
        </w:rPr>
        <w:tab/>
      </w:r>
      <w:r w:rsidRPr="007F2139">
        <w:rPr>
          <w:lang w:val="en-US"/>
        </w:rPr>
        <w:tab/>
      </w:r>
      <w:r w:rsidRPr="007F2139">
        <w:rPr>
          <w:lang w:val="en-US"/>
        </w:rPr>
        <w:tab/>
      </w:r>
      <w:r w:rsidRPr="007F2139">
        <w:rPr>
          <w:lang w:val="en-US"/>
        </w:rPr>
        <w:tab/>
      </w:r>
      <w:r w:rsidRPr="007F2139">
        <w:rPr>
          <w:lang w:val="en-US"/>
        </w:rPr>
        <w:tab/>
      </w:r>
      <w:r w:rsidRPr="007F2139">
        <w:rPr>
          <w:lang w:val="en-US"/>
        </w:rPr>
        <w:tab/>
        <w:t xml:space="preserve">  CR-  rev  Cat:  (Rel-16) v</w:t>
      </w:r>
      <w:r w:rsidRPr="007F2139">
        <w:rPr>
          <w:lang w:val="en-US"/>
        </w:rPr>
        <w:br/>
      </w:r>
      <w:r w:rsidRPr="007F2139">
        <w:rPr>
          <w:i/>
          <w:lang w:val="en-US"/>
        </w:rPr>
        <w:tab/>
      </w:r>
      <w:r w:rsidRPr="007F2139">
        <w:rPr>
          <w:i/>
          <w:lang w:val="en-US"/>
        </w:rPr>
        <w:tab/>
      </w:r>
      <w:r w:rsidRPr="007F2139">
        <w:rPr>
          <w:i/>
          <w:lang w:val="en-US"/>
        </w:rPr>
        <w:tab/>
      </w:r>
      <w:r w:rsidRPr="007F2139">
        <w:rPr>
          <w:i/>
          <w:lang w:val="en-US"/>
        </w:rPr>
        <w:tab/>
      </w:r>
      <w:r w:rsidRPr="007F2139">
        <w:rPr>
          <w:i/>
          <w:lang w:val="en-US"/>
        </w:rPr>
        <w:tab/>
        <w:t>Source: Ericsson</w:t>
      </w:r>
    </w:p>
    <w:p w:rsidR="007F2139" w:rsidRPr="007F2139" w:rsidRDefault="007F2139" w:rsidP="007F2139">
      <w:pPr>
        <w:rPr>
          <w:rFonts w:ascii="Arial" w:hAnsi="Arial" w:cs="Arial"/>
          <w:b/>
          <w:lang w:val="en-US"/>
        </w:rPr>
      </w:pPr>
      <w:r w:rsidRPr="007F2139">
        <w:rPr>
          <w:rFonts w:ascii="Arial" w:hAnsi="Arial" w:cs="Arial"/>
          <w:b/>
          <w:lang w:val="en-US"/>
        </w:rPr>
        <w:t xml:space="preserve">Abstract: </w:t>
      </w:r>
    </w:p>
    <w:p w:rsidR="007F2139" w:rsidRPr="007F2139" w:rsidRDefault="007F2139" w:rsidP="007F2139">
      <w:pPr>
        <w:rPr>
          <w:lang w:val="en-US"/>
        </w:rPr>
      </w:pPr>
      <w:r w:rsidRPr="007F2139">
        <w:rPr>
          <w:lang w:val="en-US"/>
        </w:rPr>
        <w:t>Discussion on UE capabilities for independent gap pattern for NR-U measurements</w:t>
      </w:r>
    </w:p>
    <w:p w:rsidR="007F2139" w:rsidRPr="007F2139" w:rsidRDefault="007F2139" w:rsidP="007F2139">
      <w:pPr>
        <w:rPr>
          <w:rFonts w:ascii="Arial" w:hAnsi="Arial" w:cs="Arial"/>
          <w:b/>
          <w:lang w:val="en-US"/>
        </w:rPr>
      </w:pPr>
      <w:r w:rsidRPr="007F2139">
        <w:rPr>
          <w:rFonts w:ascii="Arial" w:hAnsi="Arial" w:cs="Arial"/>
          <w:b/>
          <w:lang w:val="en-US"/>
        </w:rPr>
        <w:t xml:space="preserve">Discussion: </w:t>
      </w:r>
    </w:p>
    <w:p w:rsidR="007F2139" w:rsidRPr="007F2139" w:rsidRDefault="007F2139" w:rsidP="007F2139">
      <w:pPr>
        <w:rPr>
          <w:lang w:val="en-US"/>
        </w:rPr>
      </w:pPr>
    </w:p>
    <w:p w:rsidR="007F2139" w:rsidRPr="007F2139" w:rsidRDefault="007F2139" w:rsidP="007F2139">
      <w:pPr>
        <w:rPr>
          <w:color w:val="993300"/>
          <w:u w:val="single"/>
          <w:lang w:val="en-US"/>
        </w:rPr>
      </w:pPr>
      <w:r w:rsidRPr="007F2139">
        <w:rPr>
          <w:rFonts w:ascii="Arial" w:hAnsi="Arial" w:cs="Arial"/>
          <w:b/>
          <w:lang w:val="en-US"/>
        </w:rPr>
        <w:t>Decision:</w:t>
      </w:r>
      <w:r w:rsidRPr="007F2139">
        <w:rPr>
          <w:rFonts w:ascii="Arial" w:hAnsi="Arial" w:cs="Arial"/>
          <w:b/>
          <w:lang w:val="en-US"/>
        </w:rPr>
        <w:tab/>
      </w:r>
      <w:r w:rsidRPr="007F2139">
        <w:rPr>
          <w:rFonts w:ascii="Arial" w:hAnsi="Arial" w:cs="Arial"/>
          <w:b/>
          <w:lang w:val="en-US"/>
        </w:rPr>
        <w:tab/>
        <w:t>Noted</w:t>
      </w:r>
      <w:r w:rsidRPr="007F2139">
        <w:rPr>
          <w:rFonts w:ascii="Arial" w:hAnsi="Arial" w:cs="Arial"/>
          <w:b/>
          <w:lang w:val="en-US"/>
        </w:rPr>
        <w:br/>
      </w:r>
      <w:r w:rsidRPr="007F2139">
        <w:rPr>
          <w:rFonts w:ascii="Arial" w:hAnsi="Arial" w:cs="Arial"/>
          <w:b/>
          <w:lang w:val="en-US"/>
        </w:rPr>
        <w:br/>
      </w:r>
    </w:p>
    <w:p w:rsidR="00434060" w:rsidRDefault="00434060" w:rsidP="00434060">
      <w:pPr>
        <w:pStyle w:val="Heading3"/>
      </w:pPr>
      <w:bookmarkStart w:id="230" w:name="_Toc24513093"/>
      <w:r>
        <w:lastRenderedPageBreak/>
        <w:t>8.2</w:t>
      </w:r>
      <w:r>
        <w:tab/>
        <w:t>Cross Link Interference (CLI) handling and Remote Interference Management (RIM) for NR [NR_CLI_RIM]</w:t>
      </w:r>
      <w:bookmarkEnd w:id="230"/>
    </w:p>
    <w:p w:rsidR="00434060" w:rsidRDefault="00434060" w:rsidP="00434060">
      <w:pPr>
        <w:pStyle w:val="Heading4"/>
      </w:pPr>
      <w:bookmarkStart w:id="231" w:name="_Toc24513094"/>
      <w:r>
        <w:t>8.2.1</w:t>
      </w:r>
      <w:r>
        <w:tab/>
        <w:t>General [NR_CLI_RIM-Core]</w:t>
      </w:r>
      <w:bookmarkEnd w:id="231"/>
    </w:p>
    <w:p w:rsidR="00434060" w:rsidRDefault="00434060" w:rsidP="00434060">
      <w:pPr>
        <w:pStyle w:val="Heading4"/>
      </w:pPr>
      <w:bookmarkStart w:id="232" w:name="_Toc24513095"/>
      <w:r>
        <w:t>8.2.2</w:t>
      </w:r>
      <w:r>
        <w:tab/>
        <w:t>Co-existence study Maintenance [NR_CLI_RIM-Core]</w:t>
      </w:r>
      <w:bookmarkEnd w:id="232"/>
    </w:p>
    <w:p w:rsidR="00083B39" w:rsidRPr="00083B39" w:rsidRDefault="00083B39" w:rsidP="00083B39">
      <w:pPr>
        <w:keepNext/>
        <w:keepLines/>
        <w:spacing w:before="120"/>
        <w:ind w:left="1418" w:hanging="1418"/>
        <w:outlineLvl w:val="3"/>
        <w:rPr>
          <w:rFonts w:ascii="Arial" w:hAnsi="Arial"/>
          <w:sz w:val="24"/>
          <w:lang w:val="en-US"/>
        </w:rPr>
      </w:pPr>
      <w:r w:rsidRPr="00083B39">
        <w:rPr>
          <w:rFonts w:ascii="Arial" w:hAnsi="Arial"/>
          <w:sz w:val="24"/>
          <w:lang w:val="en-US"/>
        </w:rPr>
        <w:t>8.2.3</w:t>
      </w:r>
      <w:r w:rsidRPr="00083B39">
        <w:rPr>
          <w:rFonts w:ascii="Arial" w:hAnsi="Arial"/>
          <w:sz w:val="24"/>
          <w:lang w:val="en-US"/>
        </w:rPr>
        <w:tab/>
        <w:t>RRM core requirements (38.133) [NR_CLI_RIM-Core]</w:t>
      </w:r>
    </w:p>
    <w:p w:rsidR="00083B39" w:rsidRPr="00083B39" w:rsidRDefault="00083B39" w:rsidP="00083B39">
      <w:pPr>
        <w:rPr>
          <w:lang w:eastAsia="zh-CN"/>
        </w:rPr>
      </w:pPr>
      <w:r w:rsidRPr="00083B39">
        <w:rPr>
          <w:rFonts w:hint="eastAsia"/>
          <w:lang w:eastAsia="zh-CN"/>
        </w:rPr>
        <w:t>---------------------------------- Topic summary ----------------------------------------------</w:t>
      </w:r>
    </w:p>
    <w:p w:rsidR="00083B39" w:rsidRPr="00083B39" w:rsidRDefault="00083B39" w:rsidP="00083B39">
      <w:r w:rsidRPr="00083B39">
        <w:t>RAN4 #92 agreements: R4-1909991</w:t>
      </w:r>
    </w:p>
    <w:p w:rsidR="00083B39" w:rsidRPr="00083B39" w:rsidRDefault="00083B39" w:rsidP="00083B39">
      <w:pPr>
        <w:rPr>
          <w:b/>
          <w:u w:val="single"/>
        </w:rPr>
      </w:pPr>
      <w:r w:rsidRPr="00083B39">
        <w:rPr>
          <w:b/>
          <w:u w:val="single"/>
        </w:rPr>
        <w:t>Issue 1 (8.2.3.1): DL timing error (T</w:t>
      </w:r>
      <w:r w:rsidRPr="00083B39">
        <w:rPr>
          <w:b/>
          <w:u w:val="single"/>
          <w:vertAlign w:val="subscript"/>
        </w:rPr>
        <w:t>CLI</w:t>
      </w:r>
      <w:r w:rsidRPr="00083B39">
        <w:rPr>
          <w:b/>
          <w:u w:val="single"/>
        </w:rPr>
        <w:t>)</w:t>
      </w:r>
    </w:p>
    <w:p w:rsidR="00083B39" w:rsidRPr="00083B39" w:rsidRDefault="00083B39" w:rsidP="00083B39">
      <w:pPr>
        <w:rPr>
          <w:u w:val="single"/>
        </w:rPr>
      </w:pPr>
      <w:r w:rsidRPr="00083B39">
        <w:rPr>
          <w:rFonts w:hint="eastAsia"/>
          <w:u w:val="single"/>
        </w:rPr>
        <w:t>1-1: Cell phase synchronization error for T</w:t>
      </w:r>
      <w:r w:rsidRPr="00083B39">
        <w:rPr>
          <w:rFonts w:hint="eastAsia"/>
          <w:u w:val="single"/>
          <w:vertAlign w:val="subscript"/>
        </w:rPr>
        <w:t>CLI</w:t>
      </w:r>
    </w:p>
    <w:p w:rsidR="00083B39" w:rsidRPr="00083B39" w:rsidRDefault="00083B39" w:rsidP="006008C7">
      <w:pPr>
        <w:numPr>
          <w:ilvl w:val="0"/>
          <w:numId w:val="32"/>
        </w:numPr>
        <w:overflowPunct/>
        <w:autoSpaceDE/>
        <w:autoSpaceDN/>
        <w:adjustRightInd/>
        <w:spacing w:after="120"/>
        <w:textAlignment w:val="auto"/>
        <w:rPr>
          <w:rFonts w:eastAsia="SimSun"/>
          <w:szCs w:val="24"/>
          <w:lang w:val="en-US" w:eastAsia="zh-CN"/>
        </w:rPr>
      </w:pPr>
      <w:r w:rsidRPr="00083B39">
        <w:rPr>
          <w:rFonts w:eastAsia="SimSun"/>
          <w:szCs w:val="24"/>
          <w:lang w:val="en-US" w:eastAsia="zh-CN"/>
        </w:rPr>
        <w:t>Option 1: Consider accuracy requirement (LG, Huawei)</w:t>
      </w:r>
    </w:p>
    <w:p w:rsidR="00083B39" w:rsidRPr="00083B39" w:rsidRDefault="00083B39" w:rsidP="006008C7">
      <w:pPr>
        <w:numPr>
          <w:ilvl w:val="0"/>
          <w:numId w:val="32"/>
        </w:numPr>
        <w:overflowPunct/>
        <w:autoSpaceDE/>
        <w:autoSpaceDN/>
        <w:adjustRightInd/>
        <w:spacing w:after="120"/>
        <w:textAlignment w:val="auto"/>
        <w:rPr>
          <w:rFonts w:eastAsia="SimSun"/>
          <w:szCs w:val="24"/>
          <w:lang w:val="en-US" w:eastAsia="zh-CN"/>
        </w:rPr>
      </w:pPr>
      <w:r w:rsidRPr="00083B39">
        <w:rPr>
          <w:rFonts w:eastAsia="SimSun"/>
          <w:szCs w:val="24"/>
          <w:lang w:val="en-US" w:eastAsia="zh-CN"/>
        </w:rPr>
        <w:t>Option 2: Consider roughly estimated cell phase synchronization error (LG)</w:t>
      </w:r>
    </w:p>
    <w:p w:rsidR="00083B39" w:rsidRPr="00083B39" w:rsidRDefault="00083B39" w:rsidP="006008C7">
      <w:pPr>
        <w:numPr>
          <w:ilvl w:val="0"/>
          <w:numId w:val="32"/>
        </w:numPr>
        <w:overflowPunct/>
        <w:autoSpaceDE/>
        <w:autoSpaceDN/>
        <w:adjustRightInd/>
        <w:spacing w:after="120"/>
        <w:textAlignment w:val="auto"/>
        <w:rPr>
          <w:rFonts w:eastAsia="SimSun"/>
          <w:szCs w:val="24"/>
          <w:lang w:val="en-US" w:eastAsia="zh-CN"/>
        </w:rPr>
      </w:pPr>
      <w:r w:rsidRPr="00083B39">
        <w:rPr>
          <w:rFonts w:eastAsia="SimSun"/>
          <w:szCs w:val="24"/>
          <w:lang w:val="en-US" w:eastAsia="zh-CN"/>
        </w:rPr>
        <w:t>Option 3: network may indicate the SRS timing to the UE, or inform the offset value (Nokia)</w:t>
      </w:r>
    </w:p>
    <w:p w:rsidR="00083B39" w:rsidRPr="00083B39" w:rsidRDefault="00083B39" w:rsidP="00083B39">
      <w:pPr>
        <w:rPr>
          <w:u w:val="single"/>
        </w:rPr>
      </w:pPr>
    </w:p>
    <w:p w:rsidR="00083B39" w:rsidRPr="00083B39" w:rsidRDefault="00083B39" w:rsidP="00083B39">
      <w:r w:rsidRPr="00083B39">
        <w:t>QC: what will be the impact?</w:t>
      </w:r>
    </w:p>
    <w:p w:rsidR="00083B39" w:rsidRPr="00083B39" w:rsidRDefault="00083B39" w:rsidP="00083B39">
      <w:r w:rsidRPr="00083B39">
        <w:t>LGE: currently it is 3us. For FR2 it is too big.</w:t>
      </w:r>
    </w:p>
    <w:p w:rsidR="00083B39" w:rsidRPr="00083B39" w:rsidRDefault="00083B39" w:rsidP="00083B39">
      <w:r w:rsidRPr="00083B39">
        <w:t>HW: It will impact final residual timing accuracy when we derive requiremeents.</w:t>
      </w:r>
    </w:p>
    <w:p w:rsidR="00083B39" w:rsidRPr="00083B39" w:rsidRDefault="00083B39" w:rsidP="00083B39">
      <w:pPr>
        <w:rPr>
          <w:highlight w:val="green"/>
        </w:rPr>
      </w:pPr>
      <w:r w:rsidRPr="00083B39">
        <w:rPr>
          <w:highlight w:val="green"/>
        </w:rPr>
        <w:t xml:space="preserve">Agreement: </w:t>
      </w:r>
    </w:p>
    <w:p w:rsidR="00083B39" w:rsidRPr="00083B39" w:rsidRDefault="00083B39" w:rsidP="00083B39">
      <w:r w:rsidRPr="00083B39">
        <w:rPr>
          <w:highlight w:val="green"/>
        </w:rPr>
        <w:t xml:space="preserve">Consider </w:t>
      </w:r>
      <w:r w:rsidRPr="00083B39">
        <w:rPr>
          <w:rFonts w:hint="eastAsia"/>
          <w:highlight w:val="green"/>
        </w:rPr>
        <w:t>Cell phase synchronization error for T</w:t>
      </w:r>
      <w:r w:rsidRPr="00083B39">
        <w:rPr>
          <w:rFonts w:hint="eastAsia"/>
          <w:highlight w:val="green"/>
          <w:vertAlign w:val="subscript"/>
        </w:rPr>
        <w:t>CLI</w:t>
      </w:r>
      <w:r w:rsidRPr="00083B39">
        <w:rPr>
          <w:highlight w:val="green"/>
          <w:vertAlign w:val="subscript"/>
        </w:rPr>
        <w:t xml:space="preserve"> </w:t>
      </w:r>
      <w:r w:rsidRPr="00083B39">
        <w:rPr>
          <w:highlight w:val="green"/>
        </w:rPr>
        <w:t>derivation and for residual timing error assumptions for deriving measurement accuracy.</w:t>
      </w:r>
    </w:p>
    <w:p w:rsidR="00083B39" w:rsidRPr="00083B39" w:rsidRDefault="00083B39" w:rsidP="00083B39">
      <w:pPr>
        <w:rPr>
          <w:u w:val="single"/>
        </w:rPr>
      </w:pPr>
    </w:p>
    <w:p w:rsidR="00083B39" w:rsidRPr="00083B39" w:rsidRDefault="00083B39" w:rsidP="00083B39">
      <w:pPr>
        <w:rPr>
          <w:u w:val="single"/>
        </w:rPr>
      </w:pPr>
      <w:r w:rsidRPr="00083B39">
        <w:rPr>
          <w:u w:val="single"/>
        </w:rPr>
        <w:t>1-2: Side condition for T</w:t>
      </w:r>
      <w:r w:rsidRPr="00083B39">
        <w:rPr>
          <w:u w:val="single"/>
          <w:vertAlign w:val="subscript"/>
        </w:rPr>
        <w:t>CLI</w:t>
      </w:r>
    </w:p>
    <w:p w:rsidR="00083B39" w:rsidRPr="00083B39" w:rsidRDefault="00083B39" w:rsidP="006008C7">
      <w:pPr>
        <w:numPr>
          <w:ilvl w:val="0"/>
          <w:numId w:val="33"/>
        </w:numPr>
        <w:overflowPunct/>
        <w:autoSpaceDE/>
        <w:autoSpaceDN/>
        <w:adjustRightInd/>
        <w:spacing w:after="120"/>
        <w:textAlignment w:val="auto"/>
        <w:rPr>
          <w:rFonts w:eastAsia="SimSun"/>
          <w:i/>
          <w:szCs w:val="24"/>
          <w:lang w:val="en-US" w:eastAsia="zh-CN"/>
        </w:rPr>
      </w:pPr>
      <w:r w:rsidRPr="00083B39">
        <w:rPr>
          <w:rFonts w:eastAsia="SimSun"/>
          <w:szCs w:val="24"/>
          <w:lang w:val="en-US" w:eastAsia="zh-CN"/>
        </w:rPr>
        <w:t>Option 1:</w:t>
      </w:r>
      <w:r w:rsidRPr="00083B39">
        <w:rPr>
          <w:rFonts w:eastAsia="SimSun"/>
          <w:i/>
          <w:szCs w:val="24"/>
          <w:lang w:val="en-US" w:eastAsia="zh-CN"/>
        </w:rPr>
        <w:t xml:space="preserve"> </w:t>
      </w:r>
      <w:r w:rsidRPr="00083B39">
        <w:rPr>
          <w:rFonts w:eastAsia="SimSun"/>
          <w:szCs w:val="24"/>
          <w:lang w:val="en-US" w:eastAsia="zh-CN"/>
        </w:rPr>
        <w:t>T</w:t>
      </w:r>
      <w:r w:rsidRPr="00083B39">
        <w:rPr>
          <w:rFonts w:eastAsia="SimSun"/>
          <w:szCs w:val="24"/>
          <w:vertAlign w:val="subscript"/>
          <w:lang w:val="en-US" w:eastAsia="zh-CN"/>
        </w:rPr>
        <w:t>CLI</w:t>
      </w:r>
      <w:r w:rsidRPr="00083B39">
        <w:rPr>
          <w:rFonts w:eastAsia="SimSun"/>
          <w:szCs w:val="24"/>
          <w:lang w:val="en-US" w:eastAsia="zh-CN"/>
        </w:rPr>
        <w:t xml:space="preserve"> = N</w:t>
      </w:r>
      <w:r w:rsidRPr="00083B39">
        <w:rPr>
          <w:rFonts w:eastAsia="SimSun"/>
          <w:szCs w:val="24"/>
          <w:vertAlign w:val="subscript"/>
          <w:lang w:val="en-US" w:eastAsia="zh-CN"/>
        </w:rPr>
        <w:t>TA_offset</w:t>
      </w:r>
      <w:r w:rsidRPr="00083B39">
        <w:rPr>
          <w:rFonts w:eastAsia="SimSun"/>
          <w:szCs w:val="24"/>
          <w:lang w:val="en-US" w:eastAsia="zh-CN"/>
        </w:rPr>
        <w:t xml:space="preserve"> + T</w:t>
      </w:r>
      <w:r w:rsidRPr="00083B39">
        <w:rPr>
          <w:rFonts w:eastAsia="SimSun"/>
          <w:szCs w:val="24"/>
          <w:vertAlign w:val="subscript"/>
          <w:lang w:val="en-US" w:eastAsia="zh-CN"/>
        </w:rPr>
        <w:t>ohter</w:t>
      </w:r>
      <w:r w:rsidRPr="00083B39">
        <w:rPr>
          <w:rFonts w:eastAsia="SimSun"/>
          <w:szCs w:val="24"/>
          <w:lang w:val="en-US" w:eastAsia="zh-CN"/>
        </w:rPr>
        <w:t>; T</w:t>
      </w:r>
      <w:r w:rsidRPr="00083B39">
        <w:rPr>
          <w:rFonts w:eastAsia="SimSun"/>
          <w:szCs w:val="24"/>
          <w:vertAlign w:val="subscript"/>
          <w:lang w:val="en-US" w:eastAsia="zh-CN"/>
        </w:rPr>
        <w:t>other</w:t>
      </w:r>
      <w:r w:rsidRPr="00083B39">
        <w:rPr>
          <w:rFonts w:eastAsia="SimSun"/>
          <w:szCs w:val="24"/>
          <w:lang w:val="en-US" w:eastAsia="zh-CN"/>
        </w:rPr>
        <w:t xml:space="preserve"> = 4.67us for FR1 and 3.67us for FR2 (Huawei, LGE)</w:t>
      </w:r>
    </w:p>
    <w:p w:rsidR="00083B39" w:rsidRPr="00083B39" w:rsidRDefault="00083B39" w:rsidP="006008C7">
      <w:pPr>
        <w:numPr>
          <w:ilvl w:val="0"/>
          <w:numId w:val="33"/>
        </w:numPr>
        <w:overflowPunct/>
        <w:autoSpaceDE/>
        <w:autoSpaceDN/>
        <w:adjustRightInd/>
        <w:spacing w:after="120"/>
        <w:textAlignment w:val="auto"/>
        <w:rPr>
          <w:rFonts w:eastAsia="SimSun"/>
          <w:szCs w:val="24"/>
          <w:lang w:val="en-US" w:eastAsia="zh-CN"/>
        </w:rPr>
      </w:pPr>
      <w:r w:rsidRPr="00083B39">
        <w:rPr>
          <w:rFonts w:eastAsia="SimSun"/>
          <w:szCs w:val="24"/>
          <w:lang w:val="en-US" w:eastAsia="zh-CN"/>
        </w:rPr>
        <w:t>Option 2: T</w:t>
      </w:r>
      <w:r w:rsidRPr="00083B39">
        <w:rPr>
          <w:rFonts w:eastAsia="SimSun"/>
          <w:szCs w:val="24"/>
          <w:vertAlign w:val="subscript"/>
          <w:lang w:val="en-US" w:eastAsia="zh-CN"/>
        </w:rPr>
        <w:t>CLI</w:t>
      </w:r>
      <w:r w:rsidRPr="00083B39">
        <w:rPr>
          <w:rFonts w:eastAsia="SimSun"/>
          <w:szCs w:val="24"/>
          <w:lang w:val="en-US" w:eastAsia="zh-CN"/>
        </w:rPr>
        <w:t xml:space="preserve"> = 2*CP (Nokia)</w:t>
      </w:r>
    </w:p>
    <w:p w:rsidR="00083B39" w:rsidRPr="00083B39" w:rsidRDefault="00083B39" w:rsidP="006008C7">
      <w:pPr>
        <w:numPr>
          <w:ilvl w:val="0"/>
          <w:numId w:val="33"/>
        </w:numPr>
        <w:overflowPunct/>
        <w:autoSpaceDE/>
        <w:autoSpaceDN/>
        <w:adjustRightInd/>
        <w:spacing w:after="120"/>
        <w:textAlignment w:val="auto"/>
        <w:rPr>
          <w:rFonts w:eastAsia="SimSun"/>
          <w:szCs w:val="24"/>
          <w:lang w:val="en-US" w:eastAsia="zh-CN"/>
        </w:rPr>
      </w:pPr>
      <w:r w:rsidRPr="00083B39">
        <w:rPr>
          <w:rFonts w:eastAsia="SimSun"/>
          <w:szCs w:val="24"/>
          <w:lang w:val="en-US" w:eastAsia="zh-CN"/>
        </w:rPr>
        <w:t>Option 3: T</w:t>
      </w:r>
      <w:r w:rsidRPr="00083B39">
        <w:rPr>
          <w:rFonts w:eastAsia="SimSun"/>
          <w:szCs w:val="24"/>
          <w:vertAlign w:val="subscript"/>
          <w:lang w:val="en-US" w:eastAsia="zh-CN"/>
        </w:rPr>
        <w:t xml:space="preserve">TA_offset </w:t>
      </w:r>
      <w:r w:rsidRPr="00083B39">
        <w:rPr>
          <w:rFonts w:eastAsia="SimSun"/>
          <w:szCs w:val="24"/>
          <w:lang w:val="en-US" w:eastAsia="zh-CN"/>
        </w:rPr>
        <w:t>+ T</w:t>
      </w:r>
      <w:r w:rsidRPr="00083B39">
        <w:rPr>
          <w:rFonts w:eastAsia="SimSun"/>
          <w:szCs w:val="24"/>
          <w:vertAlign w:val="subscript"/>
          <w:lang w:val="en-US" w:eastAsia="zh-CN"/>
        </w:rPr>
        <w:t xml:space="preserve">cell_phase_sync_err </w:t>
      </w:r>
      <w:r w:rsidRPr="00083B39">
        <w:rPr>
          <w:rFonts w:eastAsia="SimSun"/>
          <w:szCs w:val="24"/>
          <w:lang w:val="en-US" w:eastAsia="zh-CN"/>
        </w:rPr>
        <w:t>&lt; T</w:t>
      </w:r>
      <w:r w:rsidRPr="00083B39">
        <w:rPr>
          <w:rFonts w:eastAsia="SimSun"/>
          <w:szCs w:val="24"/>
          <w:vertAlign w:val="subscript"/>
          <w:lang w:val="en-US" w:eastAsia="zh-CN"/>
        </w:rPr>
        <w:t>CLI</w:t>
      </w:r>
      <w:r w:rsidRPr="00083B39">
        <w:rPr>
          <w:rFonts w:eastAsia="SimSun"/>
          <w:szCs w:val="24"/>
          <w:lang w:val="en-US" w:eastAsia="zh-CN"/>
        </w:rPr>
        <w:t xml:space="preserve"> &lt; T</w:t>
      </w:r>
      <w:r w:rsidRPr="00083B39">
        <w:rPr>
          <w:rFonts w:eastAsia="SimSun"/>
          <w:szCs w:val="24"/>
          <w:vertAlign w:val="subscript"/>
          <w:lang w:val="en-US" w:eastAsia="zh-CN"/>
        </w:rPr>
        <w:t xml:space="preserve">TA_offset </w:t>
      </w:r>
      <w:r w:rsidRPr="00083B39">
        <w:rPr>
          <w:rFonts w:eastAsia="SimSun"/>
          <w:szCs w:val="24"/>
          <w:lang w:val="en-US" w:eastAsia="zh-CN"/>
        </w:rPr>
        <w:t>+T</w:t>
      </w:r>
      <w:r w:rsidRPr="00083B39">
        <w:rPr>
          <w:rFonts w:eastAsia="SimSun"/>
          <w:szCs w:val="24"/>
          <w:vertAlign w:val="subscript"/>
          <w:lang w:val="en-US" w:eastAsia="zh-CN"/>
        </w:rPr>
        <w:t>cell_phase_sync_err</w:t>
      </w:r>
      <w:r w:rsidRPr="00083B39">
        <w:rPr>
          <w:rFonts w:eastAsia="SimSun"/>
          <w:szCs w:val="24"/>
          <w:lang w:val="en-US" w:eastAsia="zh-CN"/>
        </w:rPr>
        <w:t xml:space="preserve"> + T</w:t>
      </w:r>
      <w:r w:rsidRPr="00083B39">
        <w:rPr>
          <w:rFonts w:eastAsia="SimSun"/>
          <w:szCs w:val="24"/>
          <w:vertAlign w:val="subscript"/>
          <w:lang w:val="en-US" w:eastAsia="zh-CN"/>
        </w:rPr>
        <w:t>prop_cell_edge</w:t>
      </w:r>
      <w:r w:rsidRPr="00083B39">
        <w:rPr>
          <w:rFonts w:eastAsia="SimSun"/>
          <w:szCs w:val="24"/>
          <w:lang w:val="en-US" w:eastAsia="zh-CN"/>
        </w:rPr>
        <w:t xml:space="preserve"> (NEC)</w:t>
      </w:r>
    </w:p>
    <w:p w:rsidR="00083B39" w:rsidRPr="00083B39" w:rsidRDefault="00083B39" w:rsidP="00083B39"/>
    <w:p w:rsidR="00083B39" w:rsidRPr="00083B39" w:rsidRDefault="00083B39" w:rsidP="00083B39">
      <w:r w:rsidRPr="00083B39">
        <w:t>Discussion:</w:t>
      </w:r>
    </w:p>
    <w:p w:rsidR="00083B39" w:rsidRPr="00083B39" w:rsidRDefault="00083B39" w:rsidP="00083B39">
      <w:pPr>
        <w:ind w:left="284"/>
      </w:pPr>
      <w:r w:rsidRPr="00083B39">
        <w:t>LGE: Prefer Option 1.</w:t>
      </w:r>
    </w:p>
    <w:p w:rsidR="00083B39" w:rsidRPr="00083B39" w:rsidRDefault="00083B39" w:rsidP="00083B39">
      <w:pPr>
        <w:ind w:left="284"/>
      </w:pPr>
      <w:r w:rsidRPr="00083B39">
        <w:t>QC: it may be a SCS dependent parameter</w:t>
      </w:r>
    </w:p>
    <w:p w:rsidR="00083B39" w:rsidRPr="00083B39" w:rsidRDefault="00083B39" w:rsidP="00083B39">
      <w:pPr>
        <w:ind w:left="284"/>
      </w:pPr>
      <w:r w:rsidRPr="00083B39">
        <w:t xml:space="preserve">HW: we added 3us as cell phase sync which is not SCS specific. Also added propagation uncertainty. </w:t>
      </w:r>
    </w:p>
    <w:p w:rsidR="00083B39" w:rsidRPr="00083B39" w:rsidRDefault="00083B39" w:rsidP="00083B39">
      <w:pPr>
        <w:ind w:left="284"/>
      </w:pPr>
      <w:r w:rsidRPr="00083B39">
        <w:t>Nokia: O1 and O3 are not workable in practice since the are deployment specific.</w:t>
      </w:r>
    </w:p>
    <w:p w:rsidR="00083B39" w:rsidRPr="00083B39" w:rsidRDefault="00083B39" w:rsidP="00083B39">
      <w:pPr>
        <w:ind w:left="284"/>
      </w:pPr>
      <w:r w:rsidRPr="00083B39">
        <w:t>NEC: O3 may be a more generic approach</w:t>
      </w:r>
    </w:p>
    <w:p w:rsidR="00083B39" w:rsidRPr="00083B39" w:rsidRDefault="00083B39" w:rsidP="00083B39">
      <w:pPr>
        <w:ind w:left="284"/>
      </w:pPr>
      <w:r w:rsidRPr="00083B39">
        <w:tab/>
        <w:t>HW: For O3 we need a specific value to define the requirement</w:t>
      </w:r>
    </w:p>
    <w:p w:rsidR="00083B39" w:rsidRPr="00083B39" w:rsidRDefault="00083B39" w:rsidP="00083B39">
      <w:r w:rsidRPr="00083B39">
        <w:rPr>
          <w:highlight w:val="yellow"/>
        </w:rPr>
        <w:t>Conclusion: continue discussion</w:t>
      </w:r>
    </w:p>
    <w:p w:rsidR="00083B39" w:rsidRPr="00083B39" w:rsidRDefault="00083B39" w:rsidP="00083B39"/>
    <w:p w:rsidR="00083B39" w:rsidRPr="00083B39" w:rsidRDefault="00083B39" w:rsidP="00083B39">
      <w:pPr>
        <w:rPr>
          <w:u w:val="single"/>
        </w:rPr>
      </w:pPr>
      <w:r w:rsidRPr="00083B39">
        <w:rPr>
          <w:u w:val="single"/>
        </w:rPr>
        <w:t>1-3: T</w:t>
      </w:r>
      <w:r w:rsidRPr="00083B39">
        <w:rPr>
          <w:u w:val="single"/>
          <w:vertAlign w:val="subscript"/>
        </w:rPr>
        <w:t>CLI</w:t>
      </w:r>
      <w:r w:rsidRPr="00083B39">
        <w:rPr>
          <w:u w:val="single"/>
        </w:rPr>
        <w:t xml:space="preserve"> for CLI-RSSI</w:t>
      </w:r>
    </w:p>
    <w:p w:rsidR="00083B39" w:rsidRPr="00083B39" w:rsidRDefault="00083B39" w:rsidP="006008C7">
      <w:pPr>
        <w:numPr>
          <w:ilvl w:val="0"/>
          <w:numId w:val="34"/>
        </w:numPr>
        <w:overflowPunct/>
        <w:autoSpaceDE/>
        <w:autoSpaceDN/>
        <w:adjustRightInd/>
        <w:spacing w:after="120"/>
        <w:textAlignment w:val="auto"/>
        <w:rPr>
          <w:rFonts w:eastAsia="SimSun"/>
          <w:szCs w:val="24"/>
          <w:lang w:val="en-US" w:eastAsia="zh-CN"/>
        </w:rPr>
      </w:pPr>
      <w:r w:rsidRPr="00083B39">
        <w:rPr>
          <w:rFonts w:eastAsia="SimSun"/>
          <w:szCs w:val="24"/>
          <w:lang w:val="en-US" w:eastAsia="zh-CN"/>
        </w:rPr>
        <w:t>Option 1: Need to consider T</w:t>
      </w:r>
      <w:r w:rsidRPr="00083B39">
        <w:rPr>
          <w:rFonts w:eastAsia="SimSun"/>
          <w:szCs w:val="24"/>
          <w:vertAlign w:val="subscript"/>
          <w:lang w:val="en-US" w:eastAsia="zh-CN"/>
        </w:rPr>
        <w:t>CLI</w:t>
      </w:r>
      <w:r w:rsidRPr="00083B39">
        <w:rPr>
          <w:rFonts w:eastAsia="SimSun"/>
          <w:szCs w:val="24"/>
          <w:lang w:val="en-US" w:eastAsia="zh-CN"/>
        </w:rPr>
        <w:t xml:space="preserve"> (LG, Qualcomm)</w:t>
      </w:r>
    </w:p>
    <w:p w:rsidR="00083B39" w:rsidRPr="00083B39" w:rsidRDefault="00083B39" w:rsidP="006008C7">
      <w:pPr>
        <w:numPr>
          <w:ilvl w:val="0"/>
          <w:numId w:val="34"/>
        </w:numPr>
        <w:overflowPunct/>
        <w:autoSpaceDE/>
        <w:autoSpaceDN/>
        <w:adjustRightInd/>
        <w:spacing w:after="120"/>
        <w:textAlignment w:val="auto"/>
        <w:rPr>
          <w:rFonts w:eastAsia="SimSun"/>
          <w:szCs w:val="24"/>
          <w:lang w:val="en-US" w:eastAsia="zh-CN"/>
        </w:rPr>
      </w:pPr>
      <w:r w:rsidRPr="00083B39">
        <w:rPr>
          <w:rFonts w:eastAsia="SimSun"/>
          <w:szCs w:val="24"/>
          <w:lang w:val="en-US" w:eastAsia="zh-CN"/>
        </w:rPr>
        <w:lastRenderedPageBreak/>
        <w:t>Option 2: No need (Ericsson, Huawei)</w:t>
      </w:r>
    </w:p>
    <w:p w:rsidR="00083B39" w:rsidRPr="00083B39" w:rsidRDefault="00083B39" w:rsidP="00083B39"/>
    <w:p w:rsidR="00083B39" w:rsidRPr="00083B39" w:rsidRDefault="00083B39" w:rsidP="00083B39">
      <w:pPr>
        <w:rPr>
          <w:b/>
          <w:u w:val="single"/>
        </w:rPr>
      </w:pPr>
      <w:r w:rsidRPr="00083B39">
        <w:rPr>
          <w:b/>
          <w:u w:val="single"/>
        </w:rPr>
        <w:t>Issue 2 (8.2.3.1): CLI measurement accuracy and requirement</w:t>
      </w:r>
    </w:p>
    <w:p w:rsidR="00083B39" w:rsidRPr="00083B39" w:rsidRDefault="00083B39" w:rsidP="00083B39">
      <w:pPr>
        <w:rPr>
          <w:u w:val="single"/>
        </w:rPr>
      </w:pPr>
      <w:r w:rsidRPr="00083B39">
        <w:rPr>
          <w:u w:val="single"/>
        </w:rPr>
        <w:t>2-1: The number of samples for SRS-RSRP</w:t>
      </w:r>
    </w:p>
    <w:p w:rsidR="00083B39" w:rsidRPr="00083B39" w:rsidRDefault="00083B39" w:rsidP="006008C7">
      <w:pPr>
        <w:numPr>
          <w:ilvl w:val="0"/>
          <w:numId w:val="35"/>
        </w:numPr>
        <w:overflowPunct/>
        <w:autoSpaceDE/>
        <w:autoSpaceDN/>
        <w:adjustRightInd/>
        <w:spacing w:after="120"/>
        <w:textAlignment w:val="auto"/>
        <w:rPr>
          <w:rFonts w:eastAsia="SimSun"/>
          <w:szCs w:val="24"/>
          <w:lang w:val="en-US" w:eastAsia="zh-CN"/>
        </w:rPr>
      </w:pPr>
      <w:r w:rsidRPr="00083B39">
        <w:rPr>
          <w:rFonts w:eastAsia="SimSun"/>
          <w:szCs w:val="24"/>
          <w:lang w:val="en-US" w:eastAsia="zh-CN"/>
        </w:rPr>
        <w:t>Option 1: 1 (Qualcomm)</w:t>
      </w:r>
    </w:p>
    <w:p w:rsidR="00083B39" w:rsidRPr="00083B39" w:rsidRDefault="00083B39" w:rsidP="006008C7">
      <w:pPr>
        <w:numPr>
          <w:ilvl w:val="0"/>
          <w:numId w:val="35"/>
        </w:numPr>
        <w:overflowPunct/>
        <w:autoSpaceDE/>
        <w:autoSpaceDN/>
        <w:adjustRightInd/>
        <w:spacing w:after="120"/>
        <w:textAlignment w:val="auto"/>
        <w:rPr>
          <w:rFonts w:eastAsia="SimSun"/>
          <w:szCs w:val="24"/>
          <w:lang w:val="en-US" w:eastAsia="zh-CN"/>
        </w:rPr>
      </w:pPr>
      <w:r w:rsidRPr="00083B39">
        <w:rPr>
          <w:rFonts w:eastAsia="SimSun"/>
          <w:szCs w:val="24"/>
          <w:lang w:val="en-US" w:eastAsia="zh-CN"/>
        </w:rPr>
        <w:t>Option 1-1: 1 for long SRS period (Nokia)</w:t>
      </w:r>
    </w:p>
    <w:p w:rsidR="00083B39" w:rsidRPr="00083B39" w:rsidRDefault="00083B39" w:rsidP="006008C7">
      <w:pPr>
        <w:numPr>
          <w:ilvl w:val="0"/>
          <w:numId w:val="35"/>
        </w:numPr>
        <w:overflowPunct/>
        <w:autoSpaceDE/>
        <w:autoSpaceDN/>
        <w:adjustRightInd/>
        <w:spacing w:after="120"/>
        <w:textAlignment w:val="auto"/>
        <w:rPr>
          <w:rFonts w:eastAsia="SimSun"/>
          <w:szCs w:val="24"/>
          <w:lang w:val="en-US" w:eastAsia="zh-CN"/>
        </w:rPr>
      </w:pPr>
      <w:r w:rsidRPr="00083B39">
        <w:rPr>
          <w:rFonts w:eastAsia="SimSun"/>
          <w:szCs w:val="24"/>
          <w:lang w:val="en-US" w:eastAsia="zh-CN"/>
        </w:rPr>
        <w:t>Option 2: 3 (LG, Huawei, Nokia, NEC)</w:t>
      </w:r>
    </w:p>
    <w:p w:rsidR="00083B39" w:rsidRPr="00083B39" w:rsidRDefault="00083B39" w:rsidP="00083B39">
      <w:r w:rsidRPr="00083B39">
        <w:t>Recommended WF: one shot measurement for long SRS period (e.g., s320, s640), and otherwise 3 samples for SRS-RSRP measurement accuracy</w:t>
      </w:r>
      <w:r w:rsidRPr="00083B39">
        <w:tab/>
      </w:r>
    </w:p>
    <w:p w:rsidR="00083B39" w:rsidRPr="00083B39" w:rsidRDefault="00083B39" w:rsidP="00083B39"/>
    <w:p w:rsidR="00083B39" w:rsidRPr="00083B39" w:rsidRDefault="00083B39" w:rsidP="00083B39">
      <w:r w:rsidRPr="00083B39">
        <w:t>QC: prefer single shot to L1-RSRP and NW can do filtering.</w:t>
      </w:r>
    </w:p>
    <w:p w:rsidR="00083B39" w:rsidRPr="00083B39" w:rsidRDefault="00083B39" w:rsidP="00083B39">
      <w:r w:rsidRPr="00083B39">
        <w:t>LGE: based on simulation results from most companies 1 shot measurement has poor accuracy</w:t>
      </w:r>
    </w:p>
    <w:p w:rsidR="00083B39" w:rsidRPr="00083B39" w:rsidRDefault="00083B39" w:rsidP="00083B39">
      <w:r w:rsidRPr="00083B39">
        <w:rPr>
          <w:highlight w:val="yellow"/>
        </w:rPr>
        <w:t>Conclusion: continue discussion</w:t>
      </w:r>
    </w:p>
    <w:p w:rsidR="00083B39" w:rsidRPr="00083B39" w:rsidRDefault="00083B39" w:rsidP="00083B39">
      <w:pPr>
        <w:rPr>
          <w:u w:val="single"/>
        </w:rPr>
      </w:pPr>
    </w:p>
    <w:p w:rsidR="00083B39" w:rsidRPr="00083B39" w:rsidRDefault="00083B39" w:rsidP="00083B39">
      <w:pPr>
        <w:rPr>
          <w:u w:val="single"/>
        </w:rPr>
      </w:pPr>
      <w:r w:rsidRPr="00083B39">
        <w:rPr>
          <w:u w:val="single"/>
        </w:rPr>
        <w:t>2-2: Reference SNR point</w:t>
      </w:r>
    </w:p>
    <w:p w:rsidR="00083B39" w:rsidRPr="00083B39" w:rsidRDefault="00083B39" w:rsidP="006008C7">
      <w:pPr>
        <w:numPr>
          <w:ilvl w:val="0"/>
          <w:numId w:val="36"/>
        </w:numPr>
        <w:overflowPunct/>
        <w:autoSpaceDE/>
        <w:autoSpaceDN/>
        <w:adjustRightInd/>
        <w:spacing w:after="120"/>
        <w:textAlignment w:val="auto"/>
        <w:rPr>
          <w:rFonts w:eastAsia="SimSun"/>
          <w:szCs w:val="24"/>
          <w:lang w:val="en-US" w:eastAsia="zh-CN"/>
        </w:rPr>
      </w:pPr>
      <w:r w:rsidRPr="00083B39">
        <w:rPr>
          <w:rFonts w:eastAsia="SimSun"/>
          <w:szCs w:val="24"/>
          <w:lang w:val="en-US" w:eastAsia="zh-CN"/>
        </w:rPr>
        <w:t>SNR with zero timing error (LG, Ericsson, Nokia, Huawei, Qualcomm)</w:t>
      </w:r>
    </w:p>
    <w:p w:rsidR="00083B39" w:rsidRPr="00083B39" w:rsidRDefault="00083B39" w:rsidP="006008C7">
      <w:pPr>
        <w:numPr>
          <w:ilvl w:val="1"/>
          <w:numId w:val="36"/>
        </w:numPr>
        <w:overflowPunct/>
        <w:autoSpaceDE/>
        <w:autoSpaceDN/>
        <w:adjustRightInd/>
        <w:spacing w:after="120"/>
        <w:textAlignment w:val="auto"/>
        <w:rPr>
          <w:rFonts w:eastAsia="SimSun"/>
          <w:szCs w:val="24"/>
          <w:lang w:val="en-US" w:eastAsia="zh-CN"/>
        </w:rPr>
      </w:pPr>
      <w:r w:rsidRPr="00083B39">
        <w:rPr>
          <w:rFonts w:eastAsia="SimSun"/>
          <w:szCs w:val="24"/>
          <w:lang w:val="en-US" w:eastAsia="zh-CN"/>
        </w:rPr>
        <w:t>Option 1: -3dB (Nokia, Huawei)</w:t>
      </w:r>
    </w:p>
    <w:p w:rsidR="00083B39" w:rsidRPr="00083B39" w:rsidRDefault="00083B39" w:rsidP="006008C7">
      <w:pPr>
        <w:numPr>
          <w:ilvl w:val="1"/>
          <w:numId w:val="36"/>
        </w:numPr>
        <w:overflowPunct/>
        <w:autoSpaceDE/>
        <w:autoSpaceDN/>
        <w:adjustRightInd/>
        <w:spacing w:after="120"/>
        <w:textAlignment w:val="auto"/>
        <w:rPr>
          <w:rFonts w:eastAsia="SimSun"/>
          <w:szCs w:val="24"/>
          <w:lang w:val="en-US" w:eastAsia="zh-CN"/>
        </w:rPr>
      </w:pPr>
      <w:r w:rsidRPr="00083B39">
        <w:rPr>
          <w:rFonts w:eastAsia="SimSun"/>
          <w:szCs w:val="24"/>
          <w:lang w:val="en-US" w:eastAsia="zh-CN"/>
        </w:rPr>
        <w:t>Option 2: High SNR (Qualcomm)</w:t>
      </w:r>
    </w:p>
    <w:p w:rsidR="00083B39" w:rsidRPr="00083B39" w:rsidRDefault="00083B39" w:rsidP="00083B39"/>
    <w:p w:rsidR="00083B39" w:rsidRPr="00083B39" w:rsidRDefault="00083B39" w:rsidP="00083B39">
      <w:pPr>
        <w:rPr>
          <w:highlight w:val="green"/>
        </w:rPr>
      </w:pPr>
      <w:r w:rsidRPr="00083B39">
        <w:rPr>
          <w:highlight w:val="green"/>
        </w:rPr>
        <w:t xml:space="preserve">Agreement: </w:t>
      </w:r>
    </w:p>
    <w:p w:rsidR="00083B39" w:rsidRPr="00083B39" w:rsidRDefault="00083B39" w:rsidP="00083B39">
      <w:r w:rsidRPr="00083B39">
        <w:rPr>
          <w:highlight w:val="green"/>
        </w:rPr>
        <w:t>Reference SNR point is SNR with zero timing error</w:t>
      </w:r>
    </w:p>
    <w:p w:rsidR="00083B39" w:rsidRPr="00083B39" w:rsidRDefault="00083B39" w:rsidP="00083B39"/>
    <w:p w:rsidR="00083B39" w:rsidRPr="00083B39" w:rsidRDefault="00083B39" w:rsidP="00083B39">
      <w:pPr>
        <w:rPr>
          <w:u w:val="single"/>
        </w:rPr>
      </w:pPr>
      <w:r w:rsidRPr="00083B39">
        <w:rPr>
          <w:u w:val="single"/>
        </w:rPr>
        <w:t>2-3: Measurement requirements</w:t>
      </w:r>
    </w:p>
    <w:p w:rsidR="00083B39" w:rsidRPr="00083B39" w:rsidRDefault="00083B39" w:rsidP="006008C7">
      <w:pPr>
        <w:numPr>
          <w:ilvl w:val="0"/>
          <w:numId w:val="36"/>
        </w:numPr>
        <w:overflowPunct/>
        <w:autoSpaceDE/>
        <w:autoSpaceDN/>
        <w:adjustRightInd/>
        <w:spacing w:after="120"/>
        <w:textAlignment w:val="auto"/>
        <w:rPr>
          <w:rFonts w:eastAsia="SimSun"/>
          <w:szCs w:val="24"/>
          <w:lang w:val="en-US" w:eastAsia="zh-CN"/>
        </w:rPr>
      </w:pPr>
      <w:r w:rsidRPr="00083B39">
        <w:rPr>
          <w:rFonts w:eastAsia="SimSun"/>
          <w:szCs w:val="24"/>
          <w:lang w:val="en-US" w:eastAsia="zh-CN"/>
        </w:rPr>
        <w:t>Option 1: Consider overlapping with SMTC/MG (LG)</w:t>
      </w:r>
    </w:p>
    <w:p w:rsidR="00083B39" w:rsidRPr="00083B39" w:rsidRDefault="00083B39" w:rsidP="006008C7">
      <w:pPr>
        <w:numPr>
          <w:ilvl w:val="0"/>
          <w:numId w:val="36"/>
        </w:numPr>
        <w:overflowPunct/>
        <w:autoSpaceDE/>
        <w:autoSpaceDN/>
        <w:adjustRightInd/>
        <w:spacing w:after="120"/>
        <w:textAlignment w:val="auto"/>
        <w:rPr>
          <w:rFonts w:eastAsia="SimSun"/>
          <w:szCs w:val="24"/>
          <w:lang w:val="en-US" w:eastAsia="zh-CN"/>
        </w:rPr>
      </w:pPr>
      <w:r w:rsidRPr="00083B39">
        <w:rPr>
          <w:rFonts w:eastAsia="SimSun"/>
          <w:szCs w:val="24"/>
          <w:lang w:val="en-US" w:eastAsia="zh-CN"/>
        </w:rPr>
        <w:t>Option 2: Do not consider overlapping with SMTC/MG (Huawei)</w:t>
      </w:r>
    </w:p>
    <w:p w:rsidR="00083B39" w:rsidRPr="00083B39" w:rsidRDefault="00083B39" w:rsidP="00083B39"/>
    <w:p w:rsidR="00083B39" w:rsidRPr="00083B39" w:rsidRDefault="00083B39" w:rsidP="00083B39">
      <w:r w:rsidRPr="00083B39">
        <w:t>QC: How can UE transmit SRS inside SMTC?</w:t>
      </w:r>
    </w:p>
    <w:p w:rsidR="00083B39" w:rsidRPr="00083B39" w:rsidRDefault="00083B39" w:rsidP="00083B39"/>
    <w:p w:rsidR="00083B39" w:rsidRPr="00083B39" w:rsidRDefault="00083B39" w:rsidP="00083B39">
      <w:pPr>
        <w:rPr>
          <w:highlight w:val="green"/>
        </w:rPr>
      </w:pPr>
      <w:r w:rsidRPr="00083B39">
        <w:rPr>
          <w:highlight w:val="green"/>
        </w:rPr>
        <w:t xml:space="preserve">Agreement: </w:t>
      </w:r>
    </w:p>
    <w:p w:rsidR="00083B39" w:rsidRPr="00083B39" w:rsidRDefault="00083B39" w:rsidP="00083B39">
      <w:r w:rsidRPr="00083B39">
        <w:rPr>
          <w:highlight w:val="green"/>
        </w:rPr>
        <w:t>Do not define requirements for the cases with fully or partially overlapping SMTC/MG</w:t>
      </w:r>
    </w:p>
    <w:p w:rsidR="00083B39" w:rsidRPr="00083B39" w:rsidRDefault="00083B39" w:rsidP="00083B39"/>
    <w:p w:rsidR="00083B39" w:rsidRPr="00083B39" w:rsidRDefault="00083B39" w:rsidP="00083B39">
      <w:pPr>
        <w:rPr>
          <w:b/>
          <w:u w:val="single"/>
        </w:rPr>
      </w:pPr>
      <w:r w:rsidRPr="00083B39">
        <w:rPr>
          <w:b/>
          <w:u w:val="single"/>
        </w:rPr>
        <w:t xml:space="preserve">Issue 3 (8.2.3.2): Scheduling restriction </w:t>
      </w:r>
    </w:p>
    <w:p w:rsidR="00083B39" w:rsidRPr="00083B39" w:rsidRDefault="00083B39" w:rsidP="00083B39">
      <w:pPr>
        <w:rPr>
          <w:u w:val="single"/>
        </w:rPr>
      </w:pPr>
      <w:r w:rsidRPr="00083B39">
        <w:rPr>
          <w:u w:val="single"/>
        </w:rPr>
        <w:t>3-1: Y value for SRS-RSRP and X value for CLI-RSSI</w:t>
      </w:r>
    </w:p>
    <w:p w:rsidR="00083B39" w:rsidRPr="00083B39" w:rsidRDefault="00083B39" w:rsidP="006008C7">
      <w:pPr>
        <w:numPr>
          <w:ilvl w:val="0"/>
          <w:numId w:val="37"/>
        </w:numPr>
        <w:overflowPunct/>
        <w:autoSpaceDE/>
        <w:autoSpaceDN/>
        <w:adjustRightInd/>
        <w:spacing w:after="120"/>
        <w:textAlignment w:val="auto"/>
        <w:rPr>
          <w:rFonts w:eastAsia="SimSun"/>
          <w:szCs w:val="24"/>
          <w:lang w:val="en-US" w:eastAsia="zh-CN"/>
        </w:rPr>
      </w:pPr>
      <w:r w:rsidRPr="00083B39">
        <w:rPr>
          <w:rFonts w:eastAsia="SimSun"/>
          <w:szCs w:val="24"/>
          <w:lang w:val="en-US" w:eastAsia="zh-CN"/>
        </w:rPr>
        <w:t>Option 1: Y/X = 1 for 15/30kHz SCS FR1 and 60kHz SCS FR2 ; Y/X = 2 for 60kHz SCS FR1 and 120kHz FR2 (LG, Huawei, NEC)</w:t>
      </w:r>
    </w:p>
    <w:p w:rsidR="00083B39" w:rsidRPr="00083B39" w:rsidRDefault="00083B39" w:rsidP="006008C7">
      <w:pPr>
        <w:numPr>
          <w:ilvl w:val="0"/>
          <w:numId w:val="37"/>
        </w:numPr>
        <w:overflowPunct/>
        <w:autoSpaceDE/>
        <w:autoSpaceDN/>
        <w:adjustRightInd/>
        <w:spacing w:after="120"/>
        <w:textAlignment w:val="auto"/>
        <w:rPr>
          <w:rFonts w:eastAsia="SimSun"/>
          <w:szCs w:val="24"/>
          <w:lang w:val="en-US" w:eastAsia="zh-CN"/>
        </w:rPr>
      </w:pPr>
      <w:r w:rsidRPr="00083B39">
        <w:rPr>
          <w:rFonts w:eastAsia="SimSun"/>
          <w:szCs w:val="24"/>
          <w:lang w:val="en-US" w:eastAsia="zh-CN"/>
        </w:rPr>
        <w:t>Option 2: Y = 1 (Nokia, Qualcomm)</w:t>
      </w:r>
    </w:p>
    <w:p w:rsidR="00083B39" w:rsidRPr="00083B39" w:rsidRDefault="00083B39" w:rsidP="006008C7">
      <w:pPr>
        <w:numPr>
          <w:ilvl w:val="0"/>
          <w:numId w:val="37"/>
        </w:numPr>
        <w:overflowPunct/>
        <w:autoSpaceDE/>
        <w:autoSpaceDN/>
        <w:adjustRightInd/>
        <w:spacing w:after="120"/>
        <w:textAlignment w:val="auto"/>
        <w:rPr>
          <w:rFonts w:eastAsia="SimSun"/>
          <w:szCs w:val="24"/>
          <w:lang w:val="en-US" w:eastAsia="zh-CN"/>
        </w:rPr>
      </w:pPr>
      <w:r w:rsidRPr="00083B39">
        <w:rPr>
          <w:rFonts w:eastAsia="SimSun"/>
          <w:szCs w:val="24"/>
          <w:lang w:val="en-US" w:eastAsia="zh-CN"/>
        </w:rPr>
        <w:t>Option 3: X = 0 (Ericsson)</w:t>
      </w:r>
    </w:p>
    <w:p w:rsidR="00083B39" w:rsidRPr="00083B39" w:rsidRDefault="00083B39" w:rsidP="00083B39"/>
    <w:p w:rsidR="00083B39" w:rsidRPr="00083B39" w:rsidRDefault="00083B39" w:rsidP="00083B39"/>
    <w:p w:rsidR="00083B39" w:rsidRPr="00083B39" w:rsidRDefault="00083B39" w:rsidP="00083B39">
      <w:pPr>
        <w:rPr>
          <w:b/>
          <w:u w:val="single"/>
        </w:rPr>
      </w:pPr>
      <w:r w:rsidRPr="00083B39">
        <w:rPr>
          <w:b/>
          <w:u w:val="single"/>
        </w:rPr>
        <w:t>Issue 4 (8.2.3.3) : CLI measurement reporting range</w:t>
      </w:r>
    </w:p>
    <w:p w:rsidR="00083B39" w:rsidRPr="00083B39" w:rsidRDefault="00083B39" w:rsidP="00083B39">
      <w:pPr>
        <w:rPr>
          <w:u w:val="single"/>
        </w:rPr>
      </w:pPr>
      <w:r w:rsidRPr="00083B39">
        <w:rPr>
          <w:u w:val="single"/>
        </w:rPr>
        <w:t>4-1: SRS-RSRP reporting range</w:t>
      </w:r>
    </w:p>
    <w:p w:rsidR="00083B39" w:rsidRPr="00083B39" w:rsidRDefault="00083B39" w:rsidP="00083B39">
      <w:r w:rsidRPr="00083B39">
        <w:t>1dB step size reporting range (LG, Huawei, Nokia)</w:t>
      </w:r>
    </w:p>
    <w:p w:rsidR="00083B39" w:rsidRPr="00083B39" w:rsidRDefault="00083B39" w:rsidP="00083B39">
      <w:pPr>
        <w:rPr>
          <w:highlight w:val="green"/>
        </w:rPr>
      </w:pPr>
      <w:r w:rsidRPr="00083B39">
        <w:rPr>
          <w:highlight w:val="green"/>
        </w:rPr>
        <w:t xml:space="preserve">Agreement: </w:t>
      </w:r>
    </w:p>
    <w:p w:rsidR="00083B39" w:rsidRPr="00083B39" w:rsidRDefault="00083B39" w:rsidP="00083B39">
      <w:pPr>
        <w:rPr>
          <w:highlight w:val="green"/>
        </w:rPr>
      </w:pPr>
      <w:r w:rsidRPr="00083B39">
        <w:rPr>
          <w:highlight w:val="green"/>
        </w:rPr>
        <w:t>1dB step size reporting range for SRS-RSRP as following table</w:t>
      </w:r>
    </w:p>
    <w:tbl>
      <w:tblPr>
        <w:tblW w:w="6794" w:type="dxa"/>
        <w:jc w:val="center"/>
        <w:tblCellMar>
          <w:left w:w="0" w:type="dxa"/>
          <w:right w:w="0" w:type="dxa"/>
        </w:tblCellMar>
        <w:tblLook w:val="04A0" w:firstRow="1" w:lastRow="0" w:firstColumn="1" w:lastColumn="0" w:noHBand="0" w:noVBand="1"/>
      </w:tblPr>
      <w:tblGrid>
        <w:gridCol w:w="2258"/>
        <w:gridCol w:w="2977"/>
        <w:gridCol w:w="1559"/>
      </w:tblGrid>
      <w:tr w:rsidR="00083B39" w:rsidRPr="00083B39" w:rsidTr="00AD795C">
        <w:trPr>
          <w:trHeight w:val="59"/>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83B39" w:rsidRPr="00083B39" w:rsidRDefault="00083B39" w:rsidP="00083B39">
            <w:pPr>
              <w:rPr>
                <w:sz w:val="18"/>
                <w:highlight w:val="green"/>
              </w:rPr>
            </w:pPr>
            <w:r w:rsidRPr="00083B39">
              <w:rPr>
                <w:b/>
                <w:bCs/>
                <w:sz w:val="18"/>
                <w:highlight w:val="green"/>
              </w:rPr>
              <w:t>Reported value</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83B39" w:rsidRPr="00083B39" w:rsidRDefault="00083B39" w:rsidP="00083B39">
            <w:pPr>
              <w:rPr>
                <w:sz w:val="18"/>
                <w:highlight w:val="green"/>
              </w:rPr>
            </w:pPr>
            <w:r w:rsidRPr="00083B39">
              <w:rPr>
                <w:b/>
                <w:bCs/>
                <w:sz w:val="18"/>
                <w:highlight w:val="green"/>
              </w:rPr>
              <w:t>Measured quantity value</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83B39" w:rsidRPr="00083B39" w:rsidRDefault="00083B39" w:rsidP="00083B39">
            <w:pPr>
              <w:rPr>
                <w:sz w:val="18"/>
                <w:highlight w:val="green"/>
              </w:rPr>
            </w:pPr>
            <w:r w:rsidRPr="00083B39">
              <w:rPr>
                <w:b/>
                <w:bCs/>
                <w:sz w:val="18"/>
                <w:highlight w:val="green"/>
              </w:rPr>
              <w:t>Unit</w:t>
            </w:r>
          </w:p>
        </w:tc>
      </w:tr>
      <w:tr w:rsidR="00083B39" w:rsidRPr="00083B39" w:rsidTr="00AD795C">
        <w:trPr>
          <w:trHeight w:val="22"/>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83B39" w:rsidRPr="00083B39" w:rsidRDefault="00083B39" w:rsidP="00083B39">
            <w:pPr>
              <w:rPr>
                <w:sz w:val="18"/>
                <w:highlight w:val="green"/>
              </w:rPr>
            </w:pPr>
            <w:r w:rsidRPr="00083B39">
              <w:rPr>
                <w:sz w:val="18"/>
                <w:highlight w:val="green"/>
              </w:rPr>
              <w:t>SRS_RSRP_0</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83B39" w:rsidRPr="00083B39" w:rsidRDefault="00083B39" w:rsidP="00083B39">
            <w:pPr>
              <w:rPr>
                <w:sz w:val="18"/>
                <w:highlight w:val="green"/>
              </w:rPr>
            </w:pPr>
            <w:r w:rsidRPr="00083B39">
              <w:rPr>
                <w:sz w:val="18"/>
                <w:highlight w:val="green"/>
              </w:rPr>
              <w:t>SRS-RSRP&lt;-140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83B39" w:rsidRPr="00083B39" w:rsidRDefault="00083B39" w:rsidP="00083B39">
            <w:pPr>
              <w:rPr>
                <w:sz w:val="18"/>
                <w:highlight w:val="green"/>
              </w:rPr>
            </w:pPr>
            <w:r w:rsidRPr="00083B39">
              <w:rPr>
                <w:sz w:val="18"/>
                <w:highlight w:val="green"/>
              </w:rPr>
              <w:t>dBm</w:t>
            </w:r>
          </w:p>
        </w:tc>
      </w:tr>
      <w:tr w:rsidR="00083B39" w:rsidRPr="00083B39" w:rsidTr="00AD795C">
        <w:trPr>
          <w:trHeight w:val="42"/>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83B39" w:rsidRPr="00083B39" w:rsidRDefault="00083B39" w:rsidP="00083B39">
            <w:pPr>
              <w:rPr>
                <w:sz w:val="18"/>
                <w:highlight w:val="green"/>
              </w:rPr>
            </w:pPr>
            <w:r w:rsidRPr="00083B39">
              <w:rPr>
                <w:sz w:val="18"/>
                <w:highlight w:val="green"/>
              </w:rPr>
              <w:t>SRS_RSRP_1</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83B39" w:rsidRPr="00083B39" w:rsidRDefault="00083B39" w:rsidP="00083B39">
            <w:pPr>
              <w:rPr>
                <w:sz w:val="18"/>
                <w:highlight w:val="green"/>
              </w:rPr>
            </w:pPr>
            <w:r w:rsidRPr="00083B39">
              <w:rPr>
                <w:sz w:val="18"/>
                <w:highlight w:val="green"/>
              </w:rPr>
              <w:t>-140≤ SRS-RSRP&lt;-139</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83B39" w:rsidRPr="00083B39" w:rsidRDefault="00083B39" w:rsidP="00083B39">
            <w:pPr>
              <w:rPr>
                <w:sz w:val="18"/>
                <w:highlight w:val="green"/>
              </w:rPr>
            </w:pPr>
            <w:r w:rsidRPr="00083B39">
              <w:rPr>
                <w:sz w:val="18"/>
                <w:highlight w:val="green"/>
              </w:rPr>
              <w:t>dBm</w:t>
            </w:r>
          </w:p>
        </w:tc>
      </w:tr>
      <w:tr w:rsidR="00083B39" w:rsidRPr="00083B39" w:rsidTr="00AD795C">
        <w:trPr>
          <w:trHeight w:val="42"/>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83B39" w:rsidRPr="00083B39" w:rsidRDefault="00083B39" w:rsidP="00083B39">
            <w:pPr>
              <w:rPr>
                <w:sz w:val="18"/>
                <w:highlight w:val="green"/>
              </w:rPr>
            </w:pPr>
            <w:r w:rsidRPr="00083B39">
              <w:rPr>
                <w:sz w:val="18"/>
                <w:highlight w:val="green"/>
              </w:rPr>
              <w:t>SRS_RSRP_2</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83B39" w:rsidRPr="00083B39" w:rsidRDefault="00083B39" w:rsidP="00083B39">
            <w:pPr>
              <w:rPr>
                <w:sz w:val="18"/>
                <w:highlight w:val="green"/>
              </w:rPr>
            </w:pPr>
            <w:r w:rsidRPr="00083B39">
              <w:rPr>
                <w:sz w:val="18"/>
                <w:highlight w:val="green"/>
              </w:rPr>
              <w:t>-139≤ SRS-RSRP&lt;-138</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83B39" w:rsidRPr="00083B39" w:rsidRDefault="00083B39" w:rsidP="00083B39">
            <w:pPr>
              <w:rPr>
                <w:sz w:val="18"/>
                <w:highlight w:val="green"/>
              </w:rPr>
            </w:pPr>
            <w:r w:rsidRPr="00083B39">
              <w:rPr>
                <w:sz w:val="18"/>
                <w:highlight w:val="green"/>
              </w:rPr>
              <w:t>dBm</w:t>
            </w:r>
          </w:p>
        </w:tc>
      </w:tr>
      <w:tr w:rsidR="00083B39" w:rsidRPr="00083B39" w:rsidTr="00AD795C">
        <w:trPr>
          <w:trHeight w:val="42"/>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83B39" w:rsidRPr="00083B39" w:rsidRDefault="00083B39" w:rsidP="00083B39">
            <w:pPr>
              <w:rPr>
                <w:sz w:val="18"/>
                <w:highlight w:val="green"/>
              </w:rPr>
            </w:pPr>
            <w:r w:rsidRPr="00083B39">
              <w:rPr>
                <w:sz w:val="18"/>
                <w:highlight w:val="green"/>
              </w:rPr>
              <w:t>SRS_RSRP_3</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83B39" w:rsidRPr="00083B39" w:rsidRDefault="00083B39" w:rsidP="00083B39">
            <w:pPr>
              <w:rPr>
                <w:sz w:val="18"/>
                <w:highlight w:val="green"/>
              </w:rPr>
            </w:pPr>
            <w:r w:rsidRPr="00083B39">
              <w:rPr>
                <w:sz w:val="18"/>
                <w:highlight w:val="green"/>
              </w:rPr>
              <w:t>-138≤ SRS-RSRP&lt;-137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83B39" w:rsidRPr="00083B39" w:rsidRDefault="00083B39" w:rsidP="00083B39">
            <w:pPr>
              <w:rPr>
                <w:sz w:val="18"/>
                <w:highlight w:val="green"/>
              </w:rPr>
            </w:pPr>
            <w:r w:rsidRPr="00083B39">
              <w:rPr>
                <w:sz w:val="18"/>
                <w:highlight w:val="green"/>
              </w:rPr>
              <w:t>dBm</w:t>
            </w:r>
          </w:p>
        </w:tc>
      </w:tr>
      <w:tr w:rsidR="00083B39" w:rsidRPr="00083B39" w:rsidTr="00AD795C">
        <w:trPr>
          <w:trHeight w:val="42"/>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83B39" w:rsidRPr="00083B39" w:rsidRDefault="00083B39" w:rsidP="00083B39">
            <w:pPr>
              <w:rPr>
                <w:sz w:val="18"/>
                <w:highlight w:val="green"/>
              </w:rPr>
            </w:pPr>
            <w:r w:rsidRPr="00083B39">
              <w:rPr>
                <w:sz w:val="18"/>
                <w:highlight w:val="green"/>
              </w:rPr>
              <w:t>SRS_RSRP_4</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83B39" w:rsidRPr="00083B39" w:rsidRDefault="00083B39" w:rsidP="00083B39">
            <w:pPr>
              <w:rPr>
                <w:sz w:val="18"/>
                <w:highlight w:val="green"/>
              </w:rPr>
            </w:pPr>
            <w:r w:rsidRPr="00083B39">
              <w:rPr>
                <w:sz w:val="18"/>
                <w:highlight w:val="green"/>
              </w:rPr>
              <w:t>-137≤ SRS-RSRP&lt;-136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83B39" w:rsidRPr="00083B39" w:rsidRDefault="00083B39" w:rsidP="00083B39">
            <w:pPr>
              <w:rPr>
                <w:sz w:val="18"/>
                <w:highlight w:val="green"/>
              </w:rPr>
            </w:pPr>
            <w:r w:rsidRPr="00083B39">
              <w:rPr>
                <w:sz w:val="18"/>
                <w:highlight w:val="green"/>
              </w:rPr>
              <w:t>dBm</w:t>
            </w:r>
          </w:p>
        </w:tc>
      </w:tr>
      <w:tr w:rsidR="00083B39" w:rsidRPr="00083B39" w:rsidTr="00AD795C">
        <w:trPr>
          <w:trHeight w:val="42"/>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83B39" w:rsidRPr="00083B39" w:rsidRDefault="00083B39" w:rsidP="00083B39">
            <w:pPr>
              <w:rPr>
                <w:sz w:val="18"/>
                <w:highlight w:val="green"/>
              </w:rPr>
            </w:pPr>
            <w:r w:rsidRPr="00083B39">
              <w:rPr>
                <w:sz w:val="18"/>
                <w:highlight w:val="green"/>
              </w:rPr>
              <w:t>…</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83B39" w:rsidRPr="00083B39" w:rsidRDefault="00083B39" w:rsidP="00083B39">
            <w:pPr>
              <w:rPr>
                <w:sz w:val="18"/>
                <w:highlight w:val="green"/>
              </w:rPr>
            </w:pPr>
            <w:r w:rsidRPr="00083B39">
              <w:rPr>
                <w:sz w:val="18"/>
                <w:highlight w:val="green"/>
              </w:rPr>
              <w:t>…</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83B39" w:rsidRPr="00083B39" w:rsidRDefault="00083B39" w:rsidP="00083B39">
            <w:pPr>
              <w:rPr>
                <w:sz w:val="18"/>
                <w:highlight w:val="green"/>
              </w:rPr>
            </w:pPr>
            <w:r w:rsidRPr="00083B39">
              <w:rPr>
                <w:sz w:val="18"/>
                <w:highlight w:val="green"/>
              </w:rPr>
              <w:t>…</w:t>
            </w:r>
          </w:p>
        </w:tc>
      </w:tr>
      <w:tr w:rsidR="00083B39" w:rsidRPr="00083B39" w:rsidTr="00AD795C">
        <w:trPr>
          <w:trHeight w:val="42"/>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83B39" w:rsidRPr="00083B39" w:rsidRDefault="00083B39" w:rsidP="00083B39">
            <w:pPr>
              <w:rPr>
                <w:sz w:val="18"/>
                <w:highlight w:val="green"/>
              </w:rPr>
            </w:pPr>
            <w:r w:rsidRPr="00083B39">
              <w:rPr>
                <w:sz w:val="18"/>
                <w:highlight w:val="green"/>
              </w:rPr>
              <w:t>SRS_RSRP_95</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83B39" w:rsidRPr="00083B39" w:rsidRDefault="00083B39" w:rsidP="00083B39">
            <w:pPr>
              <w:rPr>
                <w:sz w:val="18"/>
                <w:highlight w:val="green"/>
              </w:rPr>
            </w:pPr>
            <w:r w:rsidRPr="00083B39">
              <w:rPr>
                <w:sz w:val="18"/>
                <w:highlight w:val="green"/>
              </w:rPr>
              <w:t>-46≤ SRS-RSRP&lt;-45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83B39" w:rsidRPr="00083B39" w:rsidRDefault="00083B39" w:rsidP="00083B39">
            <w:pPr>
              <w:rPr>
                <w:sz w:val="18"/>
                <w:highlight w:val="green"/>
              </w:rPr>
            </w:pPr>
            <w:r w:rsidRPr="00083B39">
              <w:rPr>
                <w:sz w:val="18"/>
                <w:highlight w:val="green"/>
              </w:rPr>
              <w:t>dBm</w:t>
            </w:r>
          </w:p>
        </w:tc>
      </w:tr>
      <w:tr w:rsidR="00083B39" w:rsidRPr="00083B39" w:rsidTr="00AD795C">
        <w:trPr>
          <w:trHeight w:val="42"/>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83B39" w:rsidRPr="00083B39" w:rsidRDefault="00083B39" w:rsidP="00083B39">
            <w:pPr>
              <w:rPr>
                <w:sz w:val="18"/>
                <w:highlight w:val="green"/>
              </w:rPr>
            </w:pPr>
            <w:r w:rsidRPr="00083B39">
              <w:rPr>
                <w:sz w:val="18"/>
                <w:highlight w:val="green"/>
              </w:rPr>
              <w:t>SRS_RSRP_96</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83B39" w:rsidRPr="00083B39" w:rsidRDefault="00083B39" w:rsidP="00083B39">
            <w:pPr>
              <w:rPr>
                <w:sz w:val="18"/>
                <w:highlight w:val="green"/>
              </w:rPr>
            </w:pPr>
            <w:r w:rsidRPr="00083B39">
              <w:rPr>
                <w:sz w:val="18"/>
                <w:highlight w:val="green"/>
              </w:rPr>
              <w:t>-45≤ SRS-RSRP&lt;-44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83B39" w:rsidRPr="00083B39" w:rsidRDefault="00083B39" w:rsidP="00083B39">
            <w:pPr>
              <w:rPr>
                <w:sz w:val="18"/>
                <w:highlight w:val="green"/>
              </w:rPr>
            </w:pPr>
            <w:r w:rsidRPr="00083B39">
              <w:rPr>
                <w:sz w:val="18"/>
                <w:highlight w:val="green"/>
              </w:rPr>
              <w:t>dBm</w:t>
            </w:r>
          </w:p>
        </w:tc>
      </w:tr>
      <w:tr w:rsidR="00083B39" w:rsidRPr="00083B39" w:rsidTr="00AD795C">
        <w:trPr>
          <w:trHeight w:val="42"/>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83B39" w:rsidRPr="00083B39" w:rsidRDefault="00083B39" w:rsidP="00083B39">
            <w:pPr>
              <w:rPr>
                <w:sz w:val="18"/>
                <w:highlight w:val="green"/>
              </w:rPr>
            </w:pPr>
            <w:r w:rsidRPr="00083B39">
              <w:rPr>
                <w:sz w:val="18"/>
                <w:highlight w:val="green"/>
              </w:rPr>
              <w:t>SRS_RSRP_97</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83B39" w:rsidRPr="00083B39" w:rsidRDefault="00083B39" w:rsidP="00083B39">
            <w:pPr>
              <w:rPr>
                <w:sz w:val="18"/>
                <w:highlight w:val="green"/>
              </w:rPr>
            </w:pPr>
            <w:r w:rsidRPr="00083B39">
              <w:rPr>
                <w:sz w:val="18"/>
                <w:highlight w:val="green"/>
              </w:rPr>
              <w:t>-44≤ SRS-RSRP</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83B39" w:rsidRPr="00083B39" w:rsidRDefault="00083B39" w:rsidP="00083B39">
            <w:pPr>
              <w:rPr>
                <w:sz w:val="18"/>
                <w:highlight w:val="green"/>
              </w:rPr>
            </w:pPr>
            <w:r w:rsidRPr="00083B39">
              <w:rPr>
                <w:sz w:val="18"/>
                <w:highlight w:val="green"/>
              </w:rPr>
              <w:t>dBm</w:t>
            </w:r>
          </w:p>
        </w:tc>
      </w:tr>
      <w:tr w:rsidR="00083B39" w:rsidRPr="00083B39" w:rsidTr="00AD795C">
        <w:trPr>
          <w:trHeight w:val="42"/>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83B39" w:rsidRPr="00083B39" w:rsidRDefault="00083B39" w:rsidP="00083B39">
            <w:pPr>
              <w:rPr>
                <w:sz w:val="18"/>
                <w:highlight w:val="green"/>
              </w:rPr>
            </w:pPr>
            <w:r w:rsidRPr="00083B39">
              <w:rPr>
                <w:sz w:val="18"/>
                <w:highlight w:val="green"/>
              </w:rPr>
              <w:t>SRS_RSRP_98</w:t>
            </w:r>
            <w:r w:rsidRPr="00083B39">
              <w:rPr>
                <w:sz w:val="18"/>
                <w:highlight w:val="green"/>
                <w:vertAlign w:val="superscript"/>
              </w:rPr>
              <w:t>Note1</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83B39" w:rsidRPr="00083B39" w:rsidRDefault="00083B39" w:rsidP="00083B39">
            <w:pPr>
              <w:rPr>
                <w:sz w:val="18"/>
                <w:highlight w:val="green"/>
              </w:rPr>
            </w:pPr>
            <w:r w:rsidRPr="00083B39">
              <w:rPr>
                <w:sz w:val="18"/>
                <w:highlight w:val="green"/>
              </w:rPr>
              <w:t>Infinity</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83B39" w:rsidRPr="00083B39" w:rsidRDefault="00083B39" w:rsidP="00083B39">
            <w:pPr>
              <w:rPr>
                <w:sz w:val="18"/>
                <w:highlight w:val="green"/>
              </w:rPr>
            </w:pPr>
          </w:p>
        </w:tc>
      </w:tr>
      <w:tr w:rsidR="00083B39" w:rsidRPr="00083B39" w:rsidTr="00AD795C">
        <w:trPr>
          <w:trHeight w:val="42"/>
          <w:jc w:val="center"/>
        </w:trPr>
        <w:tc>
          <w:tcPr>
            <w:tcW w:w="679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83B39" w:rsidRPr="00083B39" w:rsidRDefault="00083B39" w:rsidP="00083B39">
            <w:pPr>
              <w:rPr>
                <w:sz w:val="18"/>
              </w:rPr>
            </w:pPr>
            <w:r w:rsidRPr="00083B39">
              <w:rPr>
                <w:sz w:val="18"/>
                <w:highlight w:val="green"/>
              </w:rPr>
              <w:t>Note1 : ‘Infinity’ means that UE cannot detect SRS due to too strong signal to measure.</w:t>
            </w:r>
          </w:p>
        </w:tc>
      </w:tr>
    </w:tbl>
    <w:p w:rsidR="00083B39" w:rsidRPr="00083B39" w:rsidRDefault="00083B39" w:rsidP="00083B39"/>
    <w:p w:rsidR="00083B39" w:rsidRPr="00083B39" w:rsidRDefault="00083B39" w:rsidP="00083B39">
      <w:pPr>
        <w:rPr>
          <w:b/>
        </w:rPr>
      </w:pPr>
      <w:r w:rsidRPr="00083B39">
        <w:rPr>
          <w:b/>
        </w:rPr>
        <w:t>Issue 4: Others</w:t>
      </w:r>
    </w:p>
    <w:p w:rsidR="00083B39" w:rsidRPr="00083B39" w:rsidRDefault="00083B39" w:rsidP="00083B39">
      <w:pPr>
        <w:rPr>
          <w:u w:val="single"/>
        </w:rPr>
      </w:pPr>
      <w:r w:rsidRPr="00083B39">
        <w:rPr>
          <w:u w:val="single"/>
        </w:rPr>
        <w:t>4-1: Single port SRS-SRSP measurement</w:t>
      </w:r>
    </w:p>
    <w:p w:rsidR="00083B39" w:rsidRPr="00083B39" w:rsidRDefault="00083B39" w:rsidP="006008C7">
      <w:pPr>
        <w:numPr>
          <w:ilvl w:val="0"/>
          <w:numId w:val="38"/>
        </w:numPr>
        <w:overflowPunct/>
        <w:autoSpaceDE/>
        <w:autoSpaceDN/>
        <w:adjustRightInd/>
        <w:spacing w:after="120"/>
        <w:textAlignment w:val="auto"/>
        <w:rPr>
          <w:rFonts w:eastAsia="SimSun"/>
          <w:szCs w:val="24"/>
          <w:lang w:val="en-US" w:eastAsia="zh-CN"/>
        </w:rPr>
      </w:pPr>
      <w:r w:rsidRPr="00083B39">
        <w:rPr>
          <w:rFonts w:eastAsia="SimSun"/>
          <w:szCs w:val="24"/>
          <w:lang w:val="en-US" w:eastAsia="zh-CN"/>
        </w:rPr>
        <w:t>Option 1: Consider up to two port SRS-RSRP measurement (Nokia)</w:t>
      </w:r>
    </w:p>
    <w:p w:rsidR="00083B39" w:rsidRPr="00083B39" w:rsidRDefault="00083B39" w:rsidP="006008C7">
      <w:pPr>
        <w:numPr>
          <w:ilvl w:val="0"/>
          <w:numId w:val="38"/>
        </w:numPr>
        <w:overflowPunct/>
        <w:autoSpaceDE/>
        <w:autoSpaceDN/>
        <w:adjustRightInd/>
        <w:spacing w:after="120"/>
        <w:textAlignment w:val="auto"/>
        <w:rPr>
          <w:rFonts w:eastAsia="SimSun"/>
          <w:szCs w:val="24"/>
          <w:lang w:val="en-US" w:eastAsia="zh-CN"/>
        </w:rPr>
      </w:pPr>
      <w:r w:rsidRPr="00083B39">
        <w:rPr>
          <w:rFonts w:eastAsia="SimSun"/>
          <w:szCs w:val="24"/>
          <w:lang w:val="en-US" w:eastAsia="zh-CN"/>
        </w:rPr>
        <w:t>Option 2: keep single port SRS-RSRP measurement (Huawei, Ericsson, LGE, QC)</w:t>
      </w:r>
    </w:p>
    <w:p w:rsidR="00083B39" w:rsidRPr="00083B39" w:rsidRDefault="00083B39" w:rsidP="00083B39"/>
    <w:p w:rsidR="00083B39" w:rsidRPr="00083B39" w:rsidRDefault="00083B39" w:rsidP="00083B39">
      <w:pPr>
        <w:rPr>
          <w:highlight w:val="green"/>
        </w:rPr>
      </w:pPr>
      <w:r w:rsidRPr="00083B39">
        <w:rPr>
          <w:highlight w:val="green"/>
        </w:rPr>
        <w:t xml:space="preserve">Agreement: </w:t>
      </w:r>
    </w:p>
    <w:p w:rsidR="00083B39" w:rsidRPr="00083B39" w:rsidRDefault="00083B39" w:rsidP="00083B39">
      <w:r w:rsidRPr="00083B39">
        <w:rPr>
          <w:highlight w:val="green"/>
        </w:rPr>
        <w:t>Define single port SRS-RSRP measurement requirement only.</w:t>
      </w:r>
    </w:p>
    <w:p w:rsidR="00083B39" w:rsidRPr="00083B39" w:rsidRDefault="00083B39" w:rsidP="00083B39"/>
    <w:p w:rsidR="00083B39" w:rsidRPr="00083B39" w:rsidRDefault="00083B39" w:rsidP="00083B39">
      <w:pPr>
        <w:rPr>
          <w:u w:val="single"/>
        </w:rPr>
      </w:pPr>
      <w:r w:rsidRPr="00083B39">
        <w:rPr>
          <w:u w:val="single"/>
        </w:rPr>
        <w:t>4-2: Additional UE capability</w:t>
      </w:r>
    </w:p>
    <w:p w:rsidR="00083B39" w:rsidRPr="00083B39" w:rsidRDefault="00083B39" w:rsidP="00083B39">
      <w:r w:rsidRPr="00083B39">
        <w:t>Depending on UE capability, UE indicate whether the timing side condition is fulfilled (Nokia)</w:t>
      </w:r>
    </w:p>
    <w:p w:rsidR="00083B39" w:rsidRPr="00083B39" w:rsidRDefault="00083B39" w:rsidP="00083B39">
      <w:pPr>
        <w:rPr>
          <w:lang w:eastAsia="zh-CN"/>
        </w:rPr>
      </w:pPr>
      <w:r w:rsidRPr="00083B39">
        <w:rPr>
          <w:rFonts w:hint="eastAsia"/>
          <w:lang w:eastAsia="zh-CN"/>
        </w:rPr>
        <w:t>------------------------------------------------------------------------------------------------------</w:t>
      </w:r>
    </w:p>
    <w:p w:rsidR="00083B39" w:rsidRPr="00083B39" w:rsidRDefault="00083B39" w:rsidP="00083B39">
      <w:pPr>
        <w:rPr>
          <w:lang w:eastAsia="zh-CN"/>
        </w:rPr>
      </w:pPr>
    </w:p>
    <w:p w:rsidR="00083B39" w:rsidRPr="00083B39" w:rsidRDefault="00083B39" w:rsidP="00083B39">
      <w:pPr>
        <w:rPr>
          <w:lang w:val="en-US" w:eastAsia="zh-CN"/>
        </w:rPr>
      </w:pPr>
      <w:r w:rsidRPr="00083B39">
        <w:rPr>
          <w:lang w:val="en-US" w:eastAsia="zh-CN"/>
        </w:rPr>
        <w:t>-----------------------------------------------------------------------------------------------------------------------</w:t>
      </w:r>
    </w:p>
    <w:p w:rsidR="00083B39" w:rsidRPr="00083B39" w:rsidRDefault="00083B39" w:rsidP="00083B39">
      <w:r w:rsidRPr="00083B39">
        <w:rPr>
          <w:lang w:val="en-US" w:eastAsia="zh-CN"/>
        </w:rPr>
        <w:t>Chair: assign official offline discussions for r</w:t>
      </w:r>
      <w:r w:rsidRPr="00083B39">
        <w:t>emaining open issues for CLI (LGE)</w:t>
      </w:r>
    </w:p>
    <w:p w:rsidR="00083B39" w:rsidRPr="00083B39" w:rsidRDefault="00083B39" w:rsidP="00083B39">
      <w:r w:rsidRPr="00083B39">
        <w:t xml:space="preserve"> Outcome of discussion</w:t>
      </w:r>
    </w:p>
    <w:p w:rsidR="00083B39" w:rsidRPr="00083B39" w:rsidRDefault="00083B39" w:rsidP="00083B39">
      <w:pPr>
        <w:rPr>
          <w:lang w:eastAsia="zh-CN"/>
        </w:rPr>
      </w:pPr>
    </w:p>
    <w:p w:rsidR="00083B39" w:rsidRPr="00083B39" w:rsidRDefault="00083B39" w:rsidP="00083B39">
      <w:pPr>
        <w:rPr>
          <w:i/>
          <w:lang w:val="en-US" w:eastAsia="zh-CN"/>
        </w:rPr>
      </w:pPr>
      <w:r w:rsidRPr="00083B39">
        <w:rPr>
          <w:rFonts w:ascii="Arial" w:hAnsi="Arial" w:cs="Arial"/>
          <w:b/>
          <w:color w:val="0000FF"/>
          <w:u w:val="single"/>
          <w:lang w:val="en-US" w:eastAsia="zh-CN"/>
        </w:rPr>
        <w:t>R4-1912667</w:t>
      </w:r>
      <w:r w:rsidRPr="00083B39">
        <w:rPr>
          <w:b/>
          <w:lang w:val="en-US" w:eastAsia="zh-CN"/>
        </w:rPr>
        <w:tab/>
        <w:t>Way forward on CLI remaining RRM open issues</w:t>
      </w:r>
      <w:r w:rsidRPr="00083B39">
        <w:rPr>
          <w:b/>
          <w:lang w:val="en-US" w:eastAsia="zh-CN"/>
        </w:rPr>
        <w:br/>
      </w:r>
      <w:r w:rsidRPr="00083B39">
        <w:rPr>
          <w:lang w:val="en-US" w:eastAsia="zh-CN"/>
        </w:rPr>
        <w:tab/>
      </w:r>
      <w:r w:rsidRPr="00083B39">
        <w:rPr>
          <w:lang w:val="en-US" w:eastAsia="zh-CN"/>
        </w:rPr>
        <w:tab/>
      </w:r>
      <w:r w:rsidRPr="00083B39">
        <w:rPr>
          <w:lang w:val="en-US" w:eastAsia="zh-CN"/>
        </w:rPr>
        <w:tab/>
      </w:r>
      <w:r w:rsidRPr="00083B39">
        <w:rPr>
          <w:lang w:val="en-US" w:eastAsia="zh-CN"/>
        </w:rPr>
        <w:tab/>
      </w:r>
      <w:r w:rsidRPr="00083B39">
        <w:rPr>
          <w:lang w:val="en-US" w:eastAsia="zh-CN"/>
        </w:rPr>
        <w:tab/>
      </w:r>
      <w:r w:rsidRPr="00083B39">
        <w:rPr>
          <w:lang w:val="en-US" w:eastAsia="zh-CN"/>
        </w:rPr>
        <w:tab/>
        <w:t xml:space="preserve">  CR-  rev  Cat:  () v</w:t>
      </w:r>
      <w:r w:rsidRPr="00083B39">
        <w:rPr>
          <w:lang w:val="en-US" w:eastAsia="zh-CN"/>
        </w:rPr>
        <w:br/>
      </w:r>
      <w:r w:rsidRPr="00083B39">
        <w:rPr>
          <w:i/>
          <w:lang w:val="en-US" w:eastAsia="zh-CN"/>
        </w:rPr>
        <w:tab/>
      </w:r>
      <w:r w:rsidRPr="00083B39">
        <w:rPr>
          <w:i/>
          <w:lang w:val="en-US" w:eastAsia="zh-CN"/>
        </w:rPr>
        <w:tab/>
      </w:r>
      <w:r w:rsidRPr="00083B39">
        <w:rPr>
          <w:i/>
          <w:lang w:val="en-US" w:eastAsia="zh-CN"/>
        </w:rPr>
        <w:tab/>
      </w:r>
      <w:r w:rsidRPr="00083B39">
        <w:rPr>
          <w:i/>
          <w:lang w:val="en-US" w:eastAsia="zh-CN"/>
        </w:rPr>
        <w:tab/>
      </w:r>
      <w:r w:rsidRPr="00083B39">
        <w:rPr>
          <w:i/>
          <w:lang w:val="en-US" w:eastAsia="zh-CN"/>
        </w:rPr>
        <w:tab/>
        <w:t>Source: LGE</w:t>
      </w:r>
    </w:p>
    <w:p w:rsidR="00083B39" w:rsidRPr="00083B39" w:rsidRDefault="00083B39" w:rsidP="00083B39">
      <w:pPr>
        <w:rPr>
          <w:rFonts w:ascii="Arial" w:hAnsi="Arial" w:cs="Arial"/>
          <w:b/>
          <w:lang w:val="en-US" w:eastAsia="zh-CN"/>
        </w:rPr>
      </w:pPr>
      <w:r w:rsidRPr="00083B39">
        <w:rPr>
          <w:rFonts w:ascii="Arial" w:hAnsi="Arial" w:cs="Arial"/>
          <w:b/>
          <w:lang w:val="en-US" w:eastAsia="zh-CN"/>
        </w:rPr>
        <w:t xml:space="preserve">Abstract: </w:t>
      </w:r>
    </w:p>
    <w:p w:rsidR="00083B39" w:rsidRPr="00083B39" w:rsidRDefault="00083B39" w:rsidP="00083B39">
      <w:pPr>
        <w:rPr>
          <w:lang w:val="en-US" w:eastAsia="zh-CN"/>
        </w:rPr>
      </w:pPr>
      <w:r w:rsidRPr="00083B39">
        <w:rPr>
          <w:lang w:val="en-US" w:eastAsia="zh-CN"/>
        </w:rPr>
        <w:t xml:space="preserve">This contribution provides the way forward on </w:t>
      </w:r>
    </w:p>
    <w:p w:rsidR="00083B39" w:rsidRPr="00083B39" w:rsidRDefault="00083B39" w:rsidP="00083B39">
      <w:pPr>
        <w:rPr>
          <w:rFonts w:ascii="Arial" w:hAnsi="Arial" w:cs="Arial"/>
          <w:b/>
          <w:lang w:val="en-US" w:eastAsia="zh-CN"/>
        </w:rPr>
      </w:pPr>
      <w:r w:rsidRPr="00083B39">
        <w:rPr>
          <w:rFonts w:ascii="Arial" w:hAnsi="Arial" w:cs="Arial"/>
          <w:b/>
          <w:lang w:val="en-US" w:eastAsia="zh-CN"/>
        </w:rPr>
        <w:t xml:space="preserve">Discussion: </w:t>
      </w:r>
    </w:p>
    <w:p w:rsidR="00083B39" w:rsidRPr="00083B39" w:rsidRDefault="00083B39" w:rsidP="00083B39">
      <w:pPr>
        <w:rPr>
          <w:lang w:val="en-US" w:eastAsia="zh-CN"/>
        </w:rPr>
      </w:pPr>
    </w:p>
    <w:p w:rsidR="00083B39" w:rsidRPr="00083B39" w:rsidRDefault="00083B39" w:rsidP="00083B39">
      <w:pPr>
        <w:rPr>
          <w:lang w:eastAsia="zh-CN"/>
        </w:rPr>
      </w:pPr>
      <w:r w:rsidRPr="00083B39">
        <w:rPr>
          <w:rFonts w:ascii="Arial" w:hAnsi="Arial" w:cs="Arial"/>
          <w:b/>
          <w:lang w:val="en-US" w:eastAsia="zh-CN"/>
        </w:rPr>
        <w:t>Decision:</w:t>
      </w:r>
      <w:r w:rsidRPr="00083B39">
        <w:rPr>
          <w:rFonts w:ascii="Arial" w:hAnsi="Arial" w:cs="Arial"/>
          <w:b/>
          <w:lang w:val="en-US" w:eastAsia="zh-CN"/>
        </w:rPr>
        <w:tab/>
      </w:r>
      <w:r w:rsidRPr="00083B39">
        <w:rPr>
          <w:rFonts w:ascii="Arial" w:hAnsi="Arial" w:cs="Arial"/>
          <w:b/>
          <w:lang w:val="en-US" w:eastAsia="zh-CN"/>
        </w:rPr>
        <w:tab/>
      </w:r>
      <w:r w:rsidRPr="00083B39">
        <w:rPr>
          <w:rFonts w:ascii="Arial" w:hAnsi="Arial" w:cs="Arial"/>
          <w:b/>
          <w:highlight w:val="green"/>
          <w:lang w:val="en-US" w:eastAsia="zh-CN"/>
        </w:rPr>
        <w:t>Approved</w:t>
      </w:r>
      <w:r w:rsidRPr="00083B39">
        <w:rPr>
          <w:rFonts w:ascii="Arial" w:hAnsi="Arial" w:cs="Arial"/>
          <w:b/>
          <w:highlight w:val="green"/>
          <w:lang w:val="en-US" w:eastAsia="zh-CN"/>
        </w:rPr>
        <w:br/>
      </w:r>
      <w:r w:rsidRPr="00083B39">
        <w:rPr>
          <w:rFonts w:ascii="Arial" w:hAnsi="Arial" w:cs="Arial"/>
          <w:b/>
          <w:highlight w:val="green"/>
          <w:lang w:val="en-US" w:eastAsia="zh-CN"/>
        </w:rPr>
        <w:br/>
      </w:r>
    </w:p>
    <w:p w:rsidR="00083B39" w:rsidRPr="00083B39" w:rsidRDefault="00083B39" w:rsidP="00083B39">
      <w:pPr>
        <w:rPr>
          <w:lang w:val="en-US" w:eastAsia="zh-CN"/>
        </w:rPr>
      </w:pPr>
      <w:r w:rsidRPr="00083B39">
        <w:rPr>
          <w:lang w:val="en-US" w:eastAsia="zh-CN"/>
        </w:rPr>
        <w:t>-----------------------------------------------------------------------------------------------------------------------</w:t>
      </w:r>
    </w:p>
    <w:p w:rsidR="00083B39" w:rsidRPr="00083B39" w:rsidRDefault="00083B39" w:rsidP="00083B39">
      <w:pPr>
        <w:rPr>
          <w:lang w:eastAsia="zh-CN"/>
        </w:rPr>
      </w:pPr>
    </w:p>
    <w:p w:rsidR="00083B39" w:rsidRPr="00083B39" w:rsidRDefault="00083B39" w:rsidP="00083B39">
      <w:pPr>
        <w:rPr>
          <w:i/>
          <w:lang w:val="en-US"/>
        </w:rPr>
      </w:pPr>
      <w:r w:rsidRPr="00083B39">
        <w:rPr>
          <w:rFonts w:ascii="Arial" w:hAnsi="Arial" w:cs="Arial"/>
          <w:b/>
          <w:color w:val="0000FF"/>
          <w:sz w:val="24"/>
          <w:u w:val="thick"/>
          <w:lang w:val="en-US"/>
        </w:rPr>
        <w:t>R4-1911969</w:t>
      </w:r>
      <w:r w:rsidRPr="00083B39">
        <w:rPr>
          <w:b/>
          <w:lang w:val="en-US"/>
        </w:rPr>
        <w:tab/>
        <w:t>Discussion on remaining issues in CLI measurement</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r>
      <w:r w:rsidRPr="00083B39">
        <w:rPr>
          <w:lang w:val="en-US"/>
        </w:rPr>
        <w:tab/>
        <w:t xml:space="preserve">  CR-  rev  Cat:  (Rel-16) v</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Huawei, HiSilicon</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spacing w:before="120" w:after="120"/>
        <w:ind w:left="284"/>
        <w:rPr>
          <w:lang w:eastAsia="zh-CN"/>
        </w:rPr>
      </w:pPr>
      <w:r w:rsidRPr="00083B39">
        <w:rPr>
          <w:lang w:eastAsia="zh-CN"/>
        </w:rPr>
        <w:t>Proposal 1: SNR side condition for SRS-RSRP measurement is defined with option 1 (</w:t>
      </w:r>
      <w:r w:rsidRPr="00083B39">
        <w:rPr>
          <w:lang w:val="en-US" w:eastAsia="zh-CN"/>
        </w:rPr>
        <w:t>SNR with zero timing error</w:t>
      </w:r>
      <w:r w:rsidRPr="00083B39">
        <w:rPr>
          <w:lang w:eastAsia="zh-CN"/>
        </w:rPr>
        <w:t>).</w:t>
      </w:r>
    </w:p>
    <w:p w:rsidR="00083B39" w:rsidRPr="00083B39" w:rsidRDefault="00083B39" w:rsidP="00083B39">
      <w:pPr>
        <w:spacing w:before="120" w:after="120"/>
        <w:ind w:left="284"/>
        <w:rPr>
          <w:lang w:eastAsia="zh-CN"/>
        </w:rPr>
      </w:pPr>
      <w:r w:rsidRPr="00083B39">
        <w:rPr>
          <w:rFonts w:eastAsia="SimSun"/>
          <w:lang w:eastAsia="zh-CN"/>
        </w:rPr>
        <w:t xml:space="preserve">Proposal 2: </w:t>
      </w:r>
      <w:r w:rsidRPr="00083B39">
        <w:rPr>
          <w:lang w:eastAsia="zh-CN"/>
        </w:rPr>
        <w:t>SNR side condition for SRS-RSRP measurement is defined as -3dB. Measurement period of SRS-RSRP should allow UE averaging over 3 samples.</w:t>
      </w:r>
    </w:p>
    <w:p w:rsidR="00083B39" w:rsidRPr="00083B39" w:rsidRDefault="00083B39" w:rsidP="00083B39">
      <w:pPr>
        <w:spacing w:before="120" w:after="120"/>
        <w:ind w:left="284"/>
        <w:rPr>
          <w:rFonts w:eastAsia="SimSun"/>
          <w:lang w:eastAsia="zh-CN"/>
        </w:rPr>
      </w:pPr>
      <w:r w:rsidRPr="00083B39">
        <w:rPr>
          <w:rFonts w:eastAsia="SimSun"/>
          <w:lang w:val="en-US" w:eastAsia="zh-CN"/>
        </w:rPr>
        <w:t xml:space="preserve">Proposal 3: </w:t>
      </w:r>
      <w:r w:rsidRPr="00083B39">
        <w:rPr>
          <w:rFonts w:eastAsia="SimSun"/>
          <w:lang w:eastAsia="zh-CN"/>
        </w:rPr>
        <w:t xml:space="preserve">There is no specification impact for </w:t>
      </w:r>
      <w:r w:rsidRPr="00083B39">
        <w:rPr>
          <w:rFonts w:eastAsia="SimSun"/>
          <w:lang w:val="en-US" w:eastAsia="zh-CN"/>
        </w:rPr>
        <w:t>single port measurement when multiple port SRS are transmitted.</w:t>
      </w:r>
    </w:p>
    <w:p w:rsidR="00083B39" w:rsidRPr="00083B39" w:rsidRDefault="00083B39" w:rsidP="00083B39">
      <w:pPr>
        <w:spacing w:before="120" w:after="120"/>
        <w:ind w:left="284"/>
        <w:rPr>
          <w:rFonts w:eastAsia="SimSun"/>
          <w:lang w:eastAsia="zh-CN"/>
        </w:rPr>
      </w:pPr>
      <w:r w:rsidRPr="00083B39">
        <w:rPr>
          <w:rFonts w:eastAsia="SimSun"/>
          <w:lang w:eastAsia="zh-CN"/>
        </w:rPr>
        <w:t>Proposal 4: Define same scheduling restriction for SRS-RSRP and CLI-RSSI measurements.</w:t>
      </w:r>
    </w:p>
    <w:p w:rsidR="00083B39" w:rsidRPr="00083B39" w:rsidRDefault="00083B39" w:rsidP="00083B39">
      <w:pPr>
        <w:spacing w:before="120" w:after="120"/>
        <w:ind w:left="284"/>
        <w:rPr>
          <w:rFonts w:eastAsia="SimSun"/>
          <w:lang w:eastAsia="zh-CN"/>
        </w:rPr>
      </w:pPr>
      <w:r w:rsidRPr="00083B39">
        <w:rPr>
          <w:rFonts w:eastAsia="SimSun"/>
          <w:lang w:eastAsia="zh-CN"/>
        </w:rPr>
        <w:t xml:space="preserve">Proposal 5: Scheduling restriction applies on the SRS-RSRP and CLI-RSSI symbols, and X data symbols before the SRS-RSRP and CLI-RSSI symbols, where X is </w:t>
      </w:r>
    </w:p>
    <w:p w:rsidR="00083B39" w:rsidRPr="00083B39" w:rsidRDefault="00083B39" w:rsidP="006008C7">
      <w:pPr>
        <w:numPr>
          <w:ilvl w:val="0"/>
          <w:numId w:val="181"/>
        </w:numPr>
        <w:overflowPunct/>
        <w:autoSpaceDE/>
        <w:autoSpaceDN/>
        <w:adjustRightInd/>
        <w:spacing w:beforeLines="50" w:before="120" w:afterLines="50" w:after="120"/>
        <w:ind w:left="644"/>
        <w:textAlignment w:val="auto"/>
        <w:rPr>
          <w:rFonts w:eastAsia="SimSun"/>
          <w:lang w:eastAsia="zh-CN"/>
        </w:rPr>
      </w:pPr>
      <w:r w:rsidRPr="00083B39">
        <w:rPr>
          <w:rFonts w:eastAsia="SimSun"/>
          <w:lang w:eastAsia="zh-CN"/>
        </w:rPr>
        <w:t xml:space="preserve">1 symbol for SCS of 15/30kHz in FR1 and 60kHz in FR2, and </w:t>
      </w:r>
    </w:p>
    <w:p w:rsidR="00083B39" w:rsidRPr="00083B39" w:rsidRDefault="00083B39" w:rsidP="006008C7">
      <w:pPr>
        <w:numPr>
          <w:ilvl w:val="0"/>
          <w:numId w:val="181"/>
        </w:numPr>
        <w:overflowPunct/>
        <w:autoSpaceDE/>
        <w:autoSpaceDN/>
        <w:adjustRightInd/>
        <w:spacing w:beforeLines="50" w:before="120" w:afterLines="50" w:after="120"/>
        <w:ind w:left="644"/>
        <w:textAlignment w:val="auto"/>
        <w:rPr>
          <w:rFonts w:eastAsia="SimSun"/>
          <w:lang w:eastAsia="zh-CN"/>
        </w:rPr>
      </w:pPr>
      <w:r w:rsidRPr="00083B39">
        <w:rPr>
          <w:rFonts w:eastAsia="SimSun"/>
          <w:lang w:eastAsia="zh-CN"/>
        </w:rPr>
        <w:t>2 symbols for SCS of 60kHz in FR1 and 120kHz in FR2</w:t>
      </w:r>
    </w:p>
    <w:p w:rsidR="00083B39" w:rsidRPr="00083B39" w:rsidRDefault="00083B39" w:rsidP="00083B39">
      <w:pPr>
        <w:spacing w:before="120" w:after="120"/>
        <w:ind w:left="284"/>
        <w:rPr>
          <w:rFonts w:eastAsia="SimSun"/>
          <w:lang w:eastAsia="zh-CN"/>
        </w:rPr>
      </w:pPr>
      <w:r w:rsidRPr="00083B39">
        <w:rPr>
          <w:lang w:eastAsia="zh-CN"/>
        </w:rPr>
        <w:t>Proposal 6: Use 1dB step size for SRS-RSRP measurement report mapping.</w:t>
      </w: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r w:rsidRPr="00083B39">
        <w:rPr>
          <w:lang w:val="en-US"/>
        </w:rPr>
        <w:t>LGE: For P1/6 most companies have same view. For P2 – prefer 3 samples.</w:t>
      </w:r>
    </w:p>
    <w:p w:rsidR="00083B39" w:rsidRPr="00083B39" w:rsidRDefault="00083B39" w:rsidP="00083B39">
      <w:pPr>
        <w:rPr>
          <w:lang w:val="en-US"/>
        </w:rPr>
      </w:pPr>
      <w:r w:rsidRPr="00083B39">
        <w:rPr>
          <w:lang w:val="en-US"/>
        </w:rPr>
        <w:t>QC: Agree with P1, P4. Need more discussion on P2. This is -3dB w/o timing error. So, you’ll have accuracy impact. Is there any value to the NW is this case. P5 needs discussion.</w:t>
      </w:r>
    </w:p>
    <w:p w:rsidR="00083B39" w:rsidRPr="00083B39" w:rsidRDefault="00083B39" w:rsidP="00083B39">
      <w:pPr>
        <w:ind w:left="280"/>
        <w:rPr>
          <w:lang w:val="en-US"/>
        </w:rPr>
      </w:pPr>
      <w:r w:rsidRPr="00083B39">
        <w:rPr>
          <w:lang w:val="en-US"/>
        </w:rPr>
        <w:t>HW: For P2 – from sim results the sufficient accuracy can be achieved for SS-RSRP with timing errors for -3dB. Same will apply here. Accuracy is a part of perf discussion.</w:t>
      </w:r>
    </w:p>
    <w:p w:rsidR="00083B39" w:rsidRPr="00083B39" w:rsidRDefault="00083B39" w:rsidP="00083B39">
      <w:pPr>
        <w:rPr>
          <w:lang w:val="en-US"/>
        </w:rPr>
      </w:pPr>
      <w:r w:rsidRPr="00083B39">
        <w:rPr>
          <w:lang w:val="en-US"/>
        </w:rPr>
        <w:t>Nokia: Agree with P1. For P2 – need to further discuss the side conditions. For P3 – need to support multiple ports. For P5 – it shall apply to SRS-RSRP only, no need restrictions for CLI-RSSI. Agree with P6.</w:t>
      </w:r>
    </w:p>
    <w:p w:rsidR="00083B39" w:rsidRPr="00083B39" w:rsidRDefault="00083B39" w:rsidP="00083B39">
      <w:pPr>
        <w:ind w:left="280"/>
        <w:rPr>
          <w:lang w:val="en-US"/>
        </w:rPr>
      </w:pPr>
      <w:r w:rsidRPr="00083B39">
        <w:rPr>
          <w:lang w:val="en-US"/>
        </w:rPr>
        <w:t>HW: For P3 – there is no impact on measurement requirements for multi-port. This is up to NW implementation. This is based on prior agreements.</w:t>
      </w:r>
    </w:p>
    <w:p w:rsidR="00083B39" w:rsidRPr="00083B39" w:rsidRDefault="00083B39" w:rsidP="00083B39">
      <w:pPr>
        <w:rPr>
          <w:lang w:val="en-US"/>
        </w:rPr>
      </w:pPr>
    </w:p>
    <w:p w:rsidR="00083B39" w:rsidRPr="00083B39" w:rsidRDefault="00083B39" w:rsidP="00083B39">
      <w:pPr>
        <w:rPr>
          <w:color w:val="993300"/>
          <w:u w:val="single"/>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Noted</w:t>
      </w:r>
      <w:r w:rsidRPr="00083B39">
        <w:rPr>
          <w:rFonts w:ascii="Arial" w:hAnsi="Arial" w:cs="Arial"/>
          <w:b/>
          <w:lang w:val="en-US"/>
        </w:rPr>
        <w:br/>
      </w:r>
      <w:r w:rsidRPr="00083B39">
        <w:rPr>
          <w:rFonts w:ascii="Arial" w:hAnsi="Arial" w:cs="Arial"/>
          <w:b/>
          <w:lang w:val="en-US"/>
        </w:rPr>
        <w:br/>
      </w:r>
    </w:p>
    <w:p w:rsidR="00083B39" w:rsidRPr="00083B39" w:rsidRDefault="00083B39" w:rsidP="00083B39">
      <w:pPr>
        <w:rPr>
          <w:i/>
          <w:lang w:val="en-US"/>
        </w:rPr>
      </w:pPr>
      <w:r w:rsidRPr="00083B39">
        <w:rPr>
          <w:rFonts w:ascii="Arial" w:hAnsi="Arial" w:cs="Arial"/>
          <w:b/>
          <w:color w:val="0000FF"/>
          <w:sz w:val="24"/>
          <w:u w:val="thick"/>
          <w:lang w:val="en-US"/>
        </w:rPr>
        <w:lastRenderedPageBreak/>
        <w:t>R4-1912379</w:t>
      </w:r>
      <w:r w:rsidRPr="00083B39">
        <w:rPr>
          <w:b/>
          <w:lang w:val="en-US"/>
        </w:rPr>
        <w:tab/>
        <w:t>On CLI measurements</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r>
      <w:r w:rsidRPr="00083B39">
        <w:rPr>
          <w:lang w:val="en-US"/>
        </w:rPr>
        <w:tab/>
        <w:t xml:space="preserve">  CR-  rev  Cat:  (Rel-16) v</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Ericsson</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r w:rsidRPr="00083B39">
        <w:rPr>
          <w:lang w:val="en-US"/>
        </w:rPr>
        <w:t>Contribution following up the WF for CLI measurements from RAN4#92.</w:t>
      </w: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Noted</w:t>
      </w:r>
      <w:r w:rsidRPr="00083B39">
        <w:rPr>
          <w:rFonts w:ascii="Arial" w:hAnsi="Arial" w:cs="Arial"/>
          <w:b/>
          <w:lang w:val="en-US"/>
        </w:rPr>
        <w:br/>
      </w:r>
      <w:r w:rsidRPr="00083B39">
        <w:rPr>
          <w:rFonts w:ascii="Arial" w:hAnsi="Arial" w:cs="Arial"/>
          <w:b/>
          <w:lang w:val="en-US"/>
        </w:rPr>
        <w:br/>
      </w:r>
    </w:p>
    <w:p w:rsidR="00083B39" w:rsidRPr="00083B39" w:rsidRDefault="00083B39" w:rsidP="00083B39">
      <w:pPr>
        <w:rPr>
          <w:i/>
          <w:lang w:val="en-US"/>
        </w:rPr>
      </w:pPr>
      <w:r w:rsidRPr="00083B39">
        <w:rPr>
          <w:rFonts w:ascii="Arial" w:hAnsi="Arial" w:cs="Arial"/>
          <w:b/>
          <w:color w:val="0000FF"/>
          <w:sz w:val="24"/>
          <w:u w:val="thick"/>
          <w:lang w:val="en-US"/>
        </w:rPr>
        <w:t>R4-1911968</w:t>
      </w:r>
      <w:r w:rsidRPr="00083B39">
        <w:rPr>
          <w:b/>
          <w:lang w:val="en-US"/>
        </w:rPr>
        <w:tab/>
        <w:t>Discussion on timing error in CLI measurement</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r>
      <w:r w:rsidRPr="00083B39">
        <w:rPr>
          <w:lang w:val="en-US"/>
        </w:rPr>
        <w:tab/>
        <w:t xml:space="preserve">  CR-  rev  Cat:  (Rel-16) v</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Huawei, HiSilicon</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color w:val="993300"/>
          <w:u w:val="single"/>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Noted</w:t>
      </w:r>
      <w:r w:rsidRPr="00083B39">
        <w:rPr>
          <w:rFonts w:ascii="Arial" w:hAnsi="Arial" w:cs="Arial"/>
          <w:b/>
          <w:lang w:val="en-US"/>
        </w:rPr>
        <w:br/>
      </w:r>
      <w:r w:rsidRPr="00083B39">
        <w:rPr>
          <w:rFonts w:ascii="Arial" w:hAnsi="Arial" w:cs="Arial"/>
          <w:b/>
          <w:lang w:val="en-US"/>
        </w:rPr>
        <w:br/>
      </w:r>
    </w:p>
    <w:p w:rsidR="00083B39" w:rsidRPr="00083B39" w:rsidRDefault="00083B39" w:rsidP="00083B39">
      <w:pPr>
        <w:keepNext/>
        <w:textAlignment w:val="auto"/>
        <w:rPr>
          <w:rFonts w:ascii="Arial" w:eastAsia="SimSun" w:hAnsi="Arial" w:cs="Arial"/>
          <w:b/>
          <w:i/>
          <w:color w:val="FF0000"/>
          <w:sz w:val="22"/>
          <w:szCs w:val="22"/>
          <w:u w:val="single"/>
          <w:lang w:val="en-US"/>
        </w:rPr>
      </w:pPr>
      <w:r w:rsidRPr="00083B39">
        <w:rPr>
          <w:rFonts w:ascii="Arial" w:eastAsia="SimSun" w:hAnsi="Arial" w:cs="Arial"/>
          <w:b/>
          <w:i/>
          <w:color w:val="FF0000"/>
          <w:sz w:val="22"/>
          <w:szCs w:val="22"/>
          <w:u w:val="single"/>
          <w:lang w:val="en-US"/>
        </w:rPr>
        <w:t>Draft CR</w:t>
      </w:r>
    </w:p>
    <w:p w:rsidR="00083B39" w:rsidRPr="00083B39" w:rsidRDefault="00083B39" w:rsidP="00083B39">
      <w:pPr>
        <w:rPr>
          <w:i/>
          <w:lang w:val="en-US"/>
        </w:rPr>
      </w:pPr>
      <w:r w:rsidRPr="00083B39">
        <w:rPr>
          <w:rFonts w:ascii="Arial" w:hAnsi="Arial" w:cs="Arial"/>
          <w:b/>
          <w:color w:val="0000FF"/>
          <w:sz w:val="24"/>
          <w:u w:val="thick"/>
          <w:lang w:val="en-US"/>
        </w:rPr>
        <w:t>R4-1911970</w:t>
      </w:r>
      <w:r w:rsidRPr="00083B39">
        <w:rPr>
          <w:b/>
          <w:lang w:val="en-US"/>
        </w:rPr>
        <w:tab/>
        <w:t>CR to introduce CLI measurement requirements</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t>38.133</w:t>
      </w:r>
      <w:r w:rsidRPr="00083B39">
        <w:rPr>
          <w:lang w:val="en-US"/>
        </w:rPr>
        <w:tab/>
        <w:t xml:space="preserve">  CR-  rev  Cat: B (Rel-16) v16.1.0</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Huawei, HiSilicon</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color w:val="993300"/>
          <w:u w:val="single"/>
          <w:lang w:val="en-US"/>
        </w:rPr>
      </w:pPr>
      <w:r w:rsidRPr="00083B39">
        <w:rPr>
          <w:rFonts w:ascii="Arial" w:hAnsi="Arial" w:cs="Arial"/>
          <w:b/>
          <w:lang w:val="en-US"/>
        </w:rPr>
        <w:t xml:space="preserve">Decision: </w:t>
      </w:r>
      <w:r w:rsidRPr="00083B39">
        <w:rPr>
          <w:rFonts w:ascii="Arial" w:hAnsi="Arial" w:cs="Arial"/>
          <w:b/>
          <w:lang w:val="en-US"/>
        </w:rPr>
        <w:tab/>
      </w:r>
      <w:r w:rsidRPr="00083B39">
        <w:rPr>
          <w:rFonts w:ascii="Arial" w:hAnsi="Arial" w:cs="Arial"/>
          <w:b/>
          <w:lang w:val="en-US"/>
        </w:rPr>
        <w:tab/>
      </w:r>
      <w:r w:rsidRPr="00083B39">
        <w:rPr>
          <w:rFonts w:ascii="Arial" w:hAnsi="Arial" w:cs="Arial"/>
          <w:b/>
          <w:color w:val="993300"/>
          <w:u w:val="single"/>
          <w:lang w:val="en-US"/>
        </w:rPr>
        <w:t>Not pursued</w:t>
      </w:r>
      <w:r w:rsidRPr="00083B39">
        <w:rPr>
          <w:color w:val="993300"/>
          <w:u w:val="single"/>
          <w:lang w:val="en-US"/>
        </w:rPr>
        <w:br/>
      </w:r>
      <w:r w:rsidRPr="00083B39">
        <w:rPr>
          <w:color w:val="993300"/>
          <w:u w:val="single"/>
          <w:lang w:val="en-US"/>
        </w:rPr>
        <w:br/>
      </w:r>
    </w:p>
    <w:p w:rsidR="00083B39" w:rsidRPr="00083B39" w:rsidRDefault="00083B39" w:rsidP="00083B39">
      <w:pPr>
        <w:rPr>
          <w:i/>
          <w:lang w:val="en-US"/>
        </w:rPr>
      </w:pPr>
      <w:r w:rsidRPr="00083B39">
        <w:rPr>
          <w:rFonts w:ascii="Arial" w:hAnsi="Arial" w:cs="Arial"/>
          <w:b/>
          <w:color w:val="0000FF"/>
          <w:sz w:val="24"/>
          <w:u w:val="thick"/>
          <w:lang w:val="en-US"/>
        </w:rPr>
        <w:t>R4-1911971</w:t>
      </w:r>
      <w:r w:rsidRPr="00083B39">
        <w:rPr>
          <w:b/>
          <w:lang w:val="en-US"/>
        </w:rPr>
        <w:tab/>
        <w:t>CR to introduce CLI measurement accuracy requirements</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t>38.133</w:t>
      </w:r>
      <w:r w:rsidRPr="00083B39">
        <w:rPr>
          <w:lang w:val="en-US"/>
        </w:rPr>
        <w:tab/>
        <w:t xml:space="preserve">  CR-  rev  Cat: B (Rel-16) v16.1.0</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Huawei, HiSilicon</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b/>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 xml:space="preserve">Revised to R4-1912794 (from R4-1911971) </w:t>
      </w:r>
      <w:r w:rsidRPr="00083B39">
        <w:rPr>
          <w:rFonts w:ascii="Arial" w:hAnsi="Arial" w:cs="Arial"/>
          <w:b/>
          <w:lang w:val="en-US"/>
        </w:rPr>
        <w:br/>
      </w:r>
      <w:r w:rsidRPr="00083B39">
        <w:rPr>
          <w:rFonts w:ascii="Arial" w:hAnsi="Arial" w:cs="Arial"/>
          <w:b/>
          <w:lang w:val="en-US"/>
        </w:rPr>
        <w:br/>
      </w:r>
    </w:p>
    <w:p w:rsidR="00083B39" w:rsidRPr="00083B39" w:rsidRDefault="00083B39" w:rsidP="00083B39">
      <w:pPr>
        <w:rPr>
          <w:i/>
          <w:lang w:val="en-US"/>
        </w:rPr>
      </w:pPr>
      <w:r w:rsidRPr="00083B39">
        <w:rPr>
          <w:rFonts w:ascii="Arial" w:hAnsi="Arial" w:cs="Arial"/>
          <w:b/>
          <w:color w:val="0000FF"/>
          <w:sz w:val="24"/>
          <w:u w:val="thick"/>
          <w:lang w:val="en-US"/>
        </w:rPr>
        <w:lastRenderedPageBreak/>
        <w:t>R4-1912794</w:t>
      </w:r>
      <w:r w:rsidRPr="00083B39">
        <w:rPr>
          <w:b/>
          <w:lang w:val="en-US"/>
        </w:rPr>
        <w:tab/>
        <w:t>CR to introduce CLI measurement accuracy requirements</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t>38.133</w:t>
      </w:r>
      <w:r w:rsidRPr="00083B39">
        <w:rPr>
          <w:lang w:val="en-US"/>
        </w:rPr>
        <w:tab/>
        <w:t xml:space="preserve">  CR-  rev  Cat: B (Rel-16) v16.1.0</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Huawei, HiSilicon</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color w:val="993300"/>
          <w:u w:val="single"/>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Postponed</w:t>
      </w:r>
      <w:r w:rsidRPr="00083B39">
        <w:rPr>
          <w:rFonts w:ascii="Arial" w:hAnsi="Arial" w:cs="Arial"/>
          <w:b/>
          <w:lang w:val="en-US"/>
        </w:rPr>
        <w:br/>
      </w:r>
      <w:r w:rsidRPr="00083B39">
        <w:rPr>
          <w:color w:val="993300"/>
          <w:u w:val="single"/>
          <w:lang w:val="en-US"/>
        </w:rPr>
        <w:br/>
      </w:r>
    </w:p>
    <w:p w:rsidR="00083B39" w:rsidRPr="00083B39" w:rsidRDefault="00083B39" w:rsidP="00083B39">
      <w:pPr>
        <w:keepNext/>
        <w:keepLines/>
        <w:spacing w:before="120"/>
        <w:ind w:left="1701" w:hanging="1701"/>
        <w:outlineLvl w:val="4"/>
        <w:rPr>
          <w:rFonts w:ascii="Arial" w:hAnsi="Arial"/>
          <w:sz w:val="22"/>
          <w:lang w:val="en-US"/>
        </w:rPr>
      </w:pPr>
      <w:r w:rsidRPr="00083B39">
        <w:rPr>
          <w:rFonts w:ascii="Arial" w:hAnsi="Arial"/>
          <w:sz w:val="22"/>
          <w:lang w:val="en-US"/>
        </w:rPr>
        <w:t>8.2.3.1</w:t>
      </w:r>
      <w:r w:rsidRPr="00083B39">
        <w:rPr>
          <w:rFonts w:ascii="Arial" w:hAnsi="Arial"/>
          <w:sz w:val="22"/>
          <w:lang w:val="en-US"/>
        </w:rPr>
        <w:tab/>
        <w:t>SRS-RSRP and CLI-RSSI measurement [NR_CLI_RIM-Core]</w:t>
      </w:r>
    </w:p>
    <w:p w:rsidR="00083B39" w:rsidRPr="00083B39" w:rsidRDefault="00083B39" w:rsidP="00083B39">
      <w:pPr>
        <w:rPr>
          <w:i/>
          <w:lang w:val="en-US"/>
        </w:rPr>
      </w:pPr>
      <w:r w:rsidRPr="00083B39">
        <w:rPr>
          <w:rFonts w:ascii="Arial" w:hAnsi="Arial" w:cs="Arial"/>
          <w:b/>
          <w:color w:val="0000FF"/>
          <w:sz w:val="24"/>
          <w:u w:val="thick"/>
          <w:lang w:val="en-US"/>
        </w:rPr>
        <w:t>R4-1911349</w:t>
      </w:r>
      <w:r w:rsidRPr="00083B39">
        <w:rPr>
          <w:b/>
          <w:lang w:val="en-US"/>
        </w:rPr>
        <w:tab/>
        <w:t>Remaining issues for CLI measurements</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r>
      <w:r w:rsidRPr="00083B39">
        <w:rPr>
          <w:lang w:val="en-US"/>
        </w:rPr>
        <w:tab/>
        <w:t xml:space="preserve">  CR-  rev  Cat:  () v</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LG Electronics Inc.</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color w:val="993300"/>
          <w:u w:val="single"/>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Noted</w:t>
      </w:r>
      <w:r w:rsidRPr="00083B39">
        <w:rPr>
          <w:rFonts w:ascii="Arial" w:hAnsi="Arial" w:cs="Arial"/>
          <w:b/>
          <w:lang w:val="en-US"/>
        </w:rPr>
        <w:br/>
      </w:r>
      <w:r w:rsidRPr="00083B39">
        <w:rPr>
          <w:rFonts w:ascii="Arial" w:hAnsi="Arial" w:cs="Arial"/>
          <w:b/>
          <w:lang w:val="en-US"/>
        </w:rPr>
        <w:br/>
      </w:r>
    </w:p>
    <w:p w:rsidR="00083B39" w:rsidRPr="00083B39" w:rsidRDefault="00083B39" w:rsidP="00083B39">
      <w:pPr>
        <w:rPr>
          <w:i/>
          <w:lang w:val="en-US"/>
        </w:rPr>
      </w:pPr>
      <w:r w:rsidRPr="00083B39">
        <w:rPr>
          <w:rFonts w:ascii="Arial" w:hAnsi="Arial" w:cs="Arial"/>
          <w:b/>
          <w:color w:val="0000FF"/>
          <w:sz w:val="24"/>
          <w:u w:val="thick"/>
          <w:lang w:val="en-US"/>
        </w:rPr>
        <w:t>R4-1911412</w:t>
      </w:r>
      <w:r w:rsidRPr="00083B39">
        <w:rPr>
          <w:b/>
          <w:lang w:val="en-US"/>
        </w:rPr>
        <w:tab/>
        <w:t>LS on SRS-RSRP measurement objective for CLI</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r>
      <w:r w:rsidRPr="00083B39">
        <w:rPr>
          <w:lang w:val="en-US"/>
        </w:rPr>
        <w:tab/>
        <w:t xml:space="preserve">  CR-  rev  Cat:  () v</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LG Electronics Inc.</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color w:val="993300"/>
          <w:u w:val="single"/>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Noted</w:t>
      </w:r>
      <w:r w:rsidRPr="00083B39">
        <w:rPr>
          <w:rFonts w:ascii="Arial" w:hAnsi="Arial" w:cs="Arial"/>
          <w:b/>
          <w:lang w:val="en-US"/>
        </w:rPr>
        <w:br/>
      </w:r>
      <w:r w:rsidRPr="00083B39">
        <w:rPr>
          <w:rFonts w:ascii="Arial" w:hAnsi="Arial" w:cs="Arial"/>
          <w:b/>
          <w:lang w:val="en-US"/>
        </w:rPr>
        <w:br/>
      </w:r>
    </w:p>
    <w:p w:rsidR="00083B39" w:rsidRPr="00083B39" w:rsidRDefault="00083B39" w:rsidP="00083B39">
      <w:pPr>
        <w:rPr>
          <w:i/>
          <w:lang w:val="en-US"/>
        </w:rPr>
      </w:pPr>
      <w:r w:rsidRPr="00083B39">
        <w:rPr>
          <w:rFonts w:ascii="Arial" w:hAnsi="Arial" w:cs="Arial"/>
          <w:b/>
          <w:color w:val="0000FF"/>
          <w:sz w:val="24"/>
          <w:u w:val="thick"/>
          <w:lang w:val="en-US"/>
        </w:rPr>
        <w:t>R4-1911414</w:t>
      </w:r>
      <w:r w:rsidRPr="00083B39">
        <w:rPr>
          <w:b/>
          <w:lang w:val="en-US"/>
        </w:rPr>
        <w:tab/>
        <w:t xml:space="preserve">Discussion on required measurement period for CLI </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r>
      <w:r w:rsidRPr="00083B39">
        <w:rPr>
          <w:lang w:val="en-US"/>
        </w:rPr>
        <w:tab/>
        <w:t xml:space="preserve">  CR-  rev  Cat:  () v</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LG Electronics Inc.</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color w:val="993300"/>
          <w:u w:val="single"/>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Noted</w:t>
      </w:r>
      <w:r w:rsidRPr="00083B39">
        <w:rPr>
          <w:rFonts w:ascii="Arial" w:hAnsi="Arial" w:cs="Arial"/>
          <w:b/>
          <w:lang w:val="en-US"/>
        </w:rPr>
        <w:br/>
      </w:r>
      <w:r w:rsidRPr="00083B39">
        <w:rPr>
          <w:rFonts w:ascii="Arial" w:hAnsi="Arial" w:cs="Arial"/>
          <w:b/>
          <w:lang w:val="en-US"/>
        </w:rPr>
        <w:br/>
      </w:r>
    </w:p>
    <w:p w:rsidR="00083B39" w:rsidRPr="00083B39" w:rsidRDefault="00083B39" w:rsidP="00083B39">
      <w:pPr>
        <w:rPr>
          <w:i/>
          <w:lang w:val="en-US"/>
        </w:rPr>
      </w:pPr>
      <w:r w:rsidRPr="00083B39">
        <w:rPr>
          <w:rFonts w:ascii="Arial" w:hAnsi="Arial" w:cs="Arial"/>
          <w:b/>
          <w:color w:val="0000FF"/>
          <w:sz w:val="24"/>
          <w:u w:val="thick"/>
          <w:lang w:val="en-US"/>
        </w:rPr>
        <w:lastRenderedPageBreak/>
        <w:t>R4-1911632</w:t>
      </w:r>
      <w:r w:rsidRPr="00083B39">
        <w:rPr>
          <w:b/>
          <w:lang w:val="en-US"/>
        </w:rPr>
        <w:tab/>
        <w:t>Discussion on TCLI side condition and measurement accuracy requirements</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t>38.133</w:t>
      </w:r>
      <w:r w:rsidRPr="00083B39">
        <w:rPr>
          <w:lang w:val="en-US"/>
        </w:rPr>
        <w:tab/>
        <w:t xml:space="preserve">  CR-  rev  Cat:  (Rel-16) v</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NEC</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r w:rsidRPr="00083B39">
        <w:rPr>
          <w:lang w:val="en-US"/>
        </w:rPr>
        <w:t>Timing error side condition for SRS-RSRP accuracy requirements are provided</w:t>
      </w: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color w:val="993300"/>
          <w:u w:val="single"/>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Noted</w:t>
      </w:r>
      <w:r w:rsidRPr="00083B39">
        <w:rPr>
          <w:rFonts w:ascii="Arial" w:hAnsi="Arial" w:cs="Arial"/>
          <w:b/>
          <w:lang w:val="en-US"/>
        </w:rPr>
        <w:br/>
      </w:r>
      <w:r w:rsidRPr="00083B39">
        <w:rPr>
          <w:rFonts w:ascii="Arial" w:hAnsi="Arial" w:cs="Arial"/>
          <w:b/>
          <w:lang w:val="en-US"/>
        </w:rPr>
        <w:br/>
      </w:r>
    </w:p>
    <w:p w:rsidR="00083B39" w:rsidRPr="00083B39" w:rsidRDefault="00083B39" w:rsidP="00083B39">
      <w:pPr>
        <w:rPr>
          <w:i/>
          <w:lang w:val="en-US"/>
        </w:rPr>
      </w:pPr>
      <w:r w:rsidRPr="00083B39">
        <w:rPr>
          <w:rFonts w:ascii="Arial" w:hAnsi="Arial" w:cs="Arial"/>
          <w:b/>
          <w:color w:val="0000FF"/>
          <w:sz w:val="24"/>
          <w:u w:val="thick"/>
          <w:lang w:val="en-US"/>
        </w:rPr>
        <w:t>R4-1911718</w:t>
      </w:r>
      <w:r w:rsidRPr="00083B39">
        <w:rPr>
          <w:b/>
          <w:lang w:val="en-US"/>
        </w:rPr>
        <w:tab/>
        <w:t>Timing Error as side condition for CLI SRS-RSRP measurement</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r>
      <w:r w:rsidRPr="00083B39">
        <w:rPr>
          <w:lang w:val="en-US"/>
        </w:rPr>
        <w:tab/>
        <w:t xml:space="preserve">  CR-  rev  Cat:  () v</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Nokia, Nokia Shanghai Bell</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color w:val="993300"/>
          <w:u w:val="single"/>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Noted</w:t>
      </w:r>
      <w:r w:rsidRPr="00083B39">
        <w:rPr>
          <w:rFonts w:ascii="Arial" w:hAnsi="Arial" w:cs="Arial"/>
          <w:b/>
          <w:lang w:val="en-US"/>
        </w:rPr>
        <w:br/>
      </w:r>
      <w:r w:rsidRPr="00083B39">
        <w:rPr>
          <w:rFonts w:ascii="Arial" w:hAnsi="Arial" w:cs="Arial"/>
          <w:b/>
          <w:lang w:val="en-US"/>
        </w:rPr>
        <w:br/>
      </w:r>
    </w:p>
    <w:p w:rsidR="00083B39" w:rsidRPr="00083B39" w:rsidRDefault="00083B39" w:rsidP="00083B39">
      <w:pPr>
        <w:rPr>
          <w:i/>
          <w:lang w:val="en-US"/>
        </w:rPr>
      </w:pPr>
      <w:r w:rsidRPr="00083B39">
        <w:rPr>
          <w:rFonts w:ascii="Arial" w:hAnsi="Arial" w:cs="Arial"/>
          <w:b/>
          <w:color w:val="0000FF"/>
          <w:sz w:val="24"/>
          <w:u w:val="thick"/>
          <w:lang w:val="en-US"/>
        </w:rPr>
        <w:t>R4-1911720</w:t>
      </w:r>
      <w:r w:rsidRPr="00083B39">
        <w:rPr>
          <w:b/>
          <w:lang w:val="en-US"/>
        </w:rPr>
        <w:tab/>
        <w:t>RRM Core requirements for CLI SRS-RSRP measurements</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r>
      <w:r w:rsidRPr="00083B39">
        <w:rPr>
          <w:lang w:val="en-US"/>
        </w:rPr>
        <w:tab/>
        <w:t xml:space="preserve">  CR-  rev  Cat:  () v</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Nokia, Nokia Shanghai Bell</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color w:val="993300"/>
          <w:u w:val="single"/>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Noted</w:t>
      </w:r>
      <w:r w:rsidRPr="00083B39">
        <w:rPr>
          <w:rFonts w:ascii="Arial" w:hAnsi="Arial" w:cs="Arial"/>
          <w:b/>
          <w:lang w:val="en-US"/>
        </w:rPr>
        <w:br/>
      </w:r>
      <w:r w:rsidRPr="00083B39">
        <w:rPr>
          <w:rFonts w:ascii="Arial" w:hAnsi="Arial" w:cs="Arial"/>
          <w:b/>
          <w:lang w:val="en-US"/>
        </w:rPr>
        <w:br/>
      </w:r>
    </w:p>
    <w:p w:rsidR="00083B39" w:rsidRPr="00083B39" w:rsidRDefault="00083B39" w:rsidP="00083B39">
      <w:pPr>
        <w:rPr>
          <w:i/>
          <w:lang w:val="en-US"/>
        </w:rPr>
      </w:pPr>
      <w:r w:rsidRPr="00083B39">
        <w:rPr>
          <w:rFonts w:ascii="Arial" w:hAnsi="Arial" w:cs="Arial"/>
          <w:b/>
          <w:color w:val="0000FF"/>
          <w:sz w:val="24"/>
          <w:u w:val="thick"/>
          <w:lang w:val="en-US"/>
        </w:rPr>
        <w:t>R4-1912530</w:t>
      </w:r>
      <w:r w:rsidRPr="00083B39">
        <w:rPr>
          <w:b/>
          <w:lang w:val="en-US"/>
        </w:rPr>
        <w:tab/>
        <w:t>Discussion of remaining issues on CLI</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r>
      <w:r w:rsidRPr="00083B39">
        <w:rPr>
          <w:lang w:val="en-US"/>
        </w:rPr>
        <w:tab/>
        <w:t xml:space="preserve">  CR-  rev  Cat:  () v</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Qualcomm Incorporated</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color w:val="993300"/>
          <w:u w:val="single"/>
          <w:lang w:val="en-US"/>
        </w:rPr>
      </w:pPr>
      <w:r w:rsidRPr="00083B39">
        <w:rPr>
          <w:rFonts w:ascii="Arial" w:hAnsi="Arial" w:cs="Arial"/>
          <w:b/>
          <w:lang w:val="en-US"/>
        </w:rPr>
        <w:t xml:space="preserve">Decision: </w:t>
      </w:r>
      <w:r w:rsidRPr="00083B39">
        <w:rPr>
          <w:rFonts w:ascii="Arial" w:hAnsi="Arial" w:cs="Arial"/>
          <w:b/>
          <w:lang w:val="en-US"/>
        </w:rPr>
        <w:tab/>
      </w:r>
      <w:r w:rsidRPr="00083B39">
        <w:rPr>
          <w:rFonts w:ascii="Arial" w:hAnsi="Arial" w:cs="Arial"/>
          <w:b/>
          <w:lang w:val="en-US"/>
        </w:rPr>
        <w:tab/>
      </w:r>
      <w:r w:rsidRPr="00083B39">
        <w:rPr>
          <w:color w:val="993300"/>
          <w:u w:val="single"/>
          <w:lang w:val="en-US"/>
        </w:rPr>
        <w:t xml:space="preserve">The document was </w:t>
      </w:r>
      <w:r w:rsidRPr="00083B39">
        <w:rPr>
          <w:rFonts w:ascii="Arial" w:hAnsi="Arial" w:cs="Arial"/>
          <w:b/>
          <w:color w:val="993300"/>
          <w:u w:val="single"/>
          <w:lang w:val="en-US"/>
        </w:rPr>
        <w:t>withdrawn</w:t>
      </w:r>
      <w:r w:rsidRPr="00083B39">
        <w:rPr>
          <w:color w:val="993300"/>
          <w:u w:val="single"/>
          <w:lang w:val="en-US"/>
        </w:rPr>
        <w:t>.</w:t>
      </w:r>
      <w:r w:rsidRPr="00083B39">
        <w:rPr>
          <w:color w:val="993300"/>
          <w:u w:val="single"/>
          <w:lang w:val="en-US"/>
        </w:rPr>
        <w:br/>
      </w:r>
      <w:r w:rsidRPr="00083B39">
        <w:rPr>
          <w:color w:val="993300"/>
          <w:u w:val="single"/>
          <w:lang w:val="en-US"/>
        </w:rPr>
        <w:br/>
      </w:r>
    </w:p>
    <w:p w:rsidR="00083B39" w:rsidRPr="00083B39" w:rsidRDefault="00083B39" w:rsidP="00083B39">
      <w:pPr>
        <w:rPr>
          <w:i/>
          <w:lang w:val="en-US"/>
        </w:rPr>
      </w:pPr>
      <w:r w:rsidRPr="00083B39">
        <w:rPr>
          <w:rFonts w:ascii="Arial" w:hAnsi="Arial" w:cs="Arial"/>
          <w:b/>
          <w:color w:val="0000FF"/>
          <w:sz w:val="24"/>
          <w:u w:val="thick"/>
          <w:lang w:val="en-US"/>
        </w:rPr>
        <w:t>R4-1912536</w:t>
      </w:r>
      <w:r w:rsidRPr="00083B39">
        <w:rPr>
          <w:b/>
          <w:lang w:val="en-US"/>
        </w:rPr>
        <w:tab/>
        <w:t>Discussion of remaining issues on CLI</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r>
      <w:r w:rsidRPr="00083B39">
        <w:rPr>
          <w:lang w:val="en-US"/>
        </w:rPr>
        <w:tab/>
        <w:t xml:space="preserve">  CR-  rev  Cat:  () v</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Qualcomm Incorporated</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color w:val="993300"/>
          <w:u w:val="single"/>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Noted</w:t>
      </w:r>
      <w:r w:rsidRPr="00083B39">
        <w:rPr>
          <w:rFonts w:ascii="Arial" w:hAnsi="Arial" w:cs="Arial"/>
          <w:b/>
          <w:lang w:val="en-US"/>
        </w:rPr>
        <w:br/>
      </w:r>
      <w:r w:rsidRPr="00083B39">
        <w:rPr>
          <w:rFonts w:ascii="Arial" w:hAnsi="Arial" w:cs="Arial"/>
          <w:b/>
          <w:lang w:val="en-US"/>
        </w:rPr>
        <w:br/>
      </w:r>
    </w:p>
    <w:p w:rsidR="00083B39" w:rsidRPr="00083B39" w:rsidRDefault="00083B39" w:rsidP="00083B39">
      <w:pPr>
        <w:keepNext/>
        <w:keepLines/>
        <w:spacing w:before="120"/>
        <w:ind w:left="1701" w:hanging="1701"/>
        <w:outlineLvl w:val="4"/>
        <w:rPr>
          <w:rFonts w:ascii="Arial" w:hAnsi="Arial"/>
          <w:sz w:val="22"/>
          <w:lang w:val="en-US"/>
        </w:rPr>
      </w:pPr>
      <w:r w:rsidRPr="00083B39">
        <w:rPr>
          <w:rFonts w:ascii="Arial" w:hAnsi="Arial"/>
          <w:sz w:val="22"/>
          <w:lang w:val="en-US"/>
        </w:rPr>
        <w:t>8.2.3.2</w:t>
      </w:r>
      <w:r w:rsidRPr="00083B39">
        <w:rPr>
          <w:rFonts w:ascii="Arial" w:hAnsi="Arial"/>
          <w:sz w:val="22"/>
          <w:lang w:val="en-US"/>
        </w:rPr>
        <w:tab/>
        <w:t>UE behavior for CLI measurement [NR_CLI_RIM-Core]</w:t>
      </w:r>
    </w:p>
    <w:p w:rsidR="00083B39" w:rsidRPr="00083B39" w:rsidRDefault="00083B39" w:rsidP="00083B39">
      <w:pPr>
        <w:keepNext/>
        <w:textAlignment w:val="auto"/>
        <w:rPr>
          <w:rFonts w:ascii="Arial" w:eastAsia="SimSun" w:hAnsi="Arial" w:cs="Arial"/>
          <w:b/>
          <w:i/>
          <w:color w:val="FF0000"/>
          <w:sz w:val="22"/>
          <w:szCs w:val="22"/>
          <w:u w:val="single"/>
          <w:lang w:val="en-US"/>
        </w:rPr>
      </w:pPr>
      <w:r w:rsidRPr="00083B39">
        <w:rPr>
          <w:rFonts w:ascii="Arial" w:eastAsia="SimSun" w:hAnsi="Arial" w:cs="Arial"/>
          <w:b/>
          <w:i/>
          <w:color w:val="FF0000"/>
          <w:sz w:val="22"/>
          <w:szCs w:val="22"/>
          <w:u w:val="single"/>
          <w:lang w:val="en-US"/>
        </w:rPr>
        <w:t>Scheduling restrictions</w:t>
      </w:r>
    </w:p>
    <w:p w:rsidR="00083B39" w:rsidRPr="00083B39" w:rsidRDefault="00083B39" w:rsidP="00083B39">
      <w:pPr>
        <w:rPr>
          <w:i/>
          <w:lang w:val="en-US"/>
        </w:rPr>
      </w:pPr>
      <w:r w:rsidRPr="00083B39">
        <w:rPr>
          <w:rFonts w:ascii="Arial" w:hAnsi="Arial" w:cs="Arial"/>
          <w:b/>
          <w:color w:val="0000FF"/>
          <w:sz w:val="24"/>
          <w:u w:val="thick"/>
          <w:lang w:val="en-US"/>
        </w:rPr>
        <w:t>R4-1911417</w:t>
      </w:r>
      <w:r w:rsidRPr="00083B39">
        <w:rPr>
          <w:b/>
          <w:lang w:val="en-US"/>
        </w:rPr>
        <w:tab/>
        <w:t>Discussion on scheduling restriction for CLI measurement</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r>
      <w:r w:rsidRPr="00083B39">
        <w:rPr>
          <w:lang w:val="en-US"/>
        </w:rPr>
        <w:tab/>
        <w:t xml:space="preserve">  CR-  rev  Cat:  () v</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LG Electronics Inc.</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color w:val="993300"/>
          <w:u w:val="single"/>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Noted</w:t>
      </w:r>
      <w:r w:rsidRPr="00083B39">
        <w:rPr>
          <w:rFonts w:ascii="Arial" w:hAnsi="Arial" w:cs="Arial"/>
          <w:b/>
          <w:lang w:val="en-US"/>
        </w:rPr>
        <w:br/>
      </w:r>
      <w:r w:rsidRPr="00083B39">
        <w:rPr>
          <w:rFonts w:ascii="Arial" w:hAnsi="Arial" w:cs="Arial"/>
          <w:b/>
          <w:lang w:val="en-US"/>
        </w:rPr>
        <w:br/>
      </w:r>
    </w:p>
    <w:p w:rsidR="00083B39" w:rsidRPr="00083B39" w:rsidRDefault="00083B39" w:rsidP="00083B39">
      <w:pPr>
        <w:rPr>
          <w:i/>
          <w:lang w:val="en-US"/>
        </w:rPr>
      </w:pPr>
      <w:r w:rsidRPr="00083B39">
        <w:rPr>
          <w:rFonts w:ascii="Arial" w:hAnsi="Arial" w:cs="Arial"/>
          <w:b/>
          <w:color w:val="0000FF"/>
          <w:sz w:val="24"/>
          <w:u w:val="thick"/>
          <w:lang w:val="en-US"/>
        </w:rPr>
        <w:t>R4-1911628</w:t>
      </w:r>
      <w:r w:rsidRPr="00083B39">
        <w:rPr>
          <w:b/>
          <w:lang w:val="en-US"/>
        </w:rPr>
        <w:tab/>
        <w:t>Scheduling restriction for CLI measurement</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t>38.133</w:t>
      </w:r>
      <w:r w:rsidRPr="00083B39">
        <w:rPr>
          <w:lang w:val="en-US"/>
        </w:rPr>
        <w:tab/>
        <w:t xml:space="preserve">  CR-  rev  Cat:  (Rel-16) v</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NEC</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r w:rsidRPr="00083B39">
        <w:rPr>
          <w:lang w:val="en-US"/>
        </w:rPr>
        <w:t>scheduling restriction for PDSCH/PDCCH while performing CLI measurements is provided</w:t>
      </w: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color w:val="993300"/>
          <w:u w:val="single"/>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Noted</w:t>
      </w:r>
      <w:r w:rsidRPr="00083B39">
        <w:rPr>
          <w:rFonts w:ascii="Arial" w:hAnsi="Arial" w:cs="Arial"/>
          <w:b/>
          <w:lang w:val="en-US"/>
        </w:rPr>
        <w:br/>
      </w:r>
      <w:r w:rsidRPr="00083B39">
        <w:rPr>
          <w:rFonts w:ascii="Arial" w:hAnsi="Arial" w:cs="Arial"/>
          <w:b/>
          <w:lang w:val="en-US"/>
        </w:rPr>
        <w:br/>
      </w:r>
    </w:p>
    <w:p w:rsidR="00083B39" w:rsidRPr="00083B39" w:rsidRDefault="00083B39" w:rsidP="00083B39">
      <w:pPr>
        <w:keepNext/>
        <w:keepLines/>
        <w:spacing w:before="120"/>
        <w:ind w:left="1701" w:hanging="1701"/>
        <w:outlineLvl w:val="4"/>
        <w:rPr>
          <w:rFonts w:ascii="Arial" w:hAnsi="Arial"/>
          <w:sz w:val="22"/>
          <w:lang w:val="en-US"/>
        </w:rPr>
      </w:pPr>
      <w:r w:rsidRPr="00083B39">
        <w:rPr>
          <w:rFonts w:ascii="Arial" w:hAnsi="Arial"/>
          <w:sz w:val="22"/>
          <w:lang w:val="en-US"/>
        </w:rPr>
        <w:t>8.2.3.3</w:t>
      </w:r>
      <w:r w:rsidRPr="00083B39">
        <w:rPr>
          <w:rFonts w:ascii="Arial" w:hAnsi="Arial"/>
          <w:sz w:val="22"/>
          <w:lang w:val="en-US"/>
        </w:rPr>
        <w:tab/>
        <w:t>SRS-RSRP measurement reporting range [NR_CLI_RIM-Core]</w:t>
      </w:r>
    </w:p>
    <w:p w:rsidR="00083B39" w:rsidRPr="00083B39" w:rsidRDefault="00083B39" w:rsidP="00083B39">
      <w:pPr>
        <w:keepNext/>
        <w:textAlignment w:val="auto"/>
        <w:rPr>
          <w:rFonts w:ascii="Arial" w:eastAsia="SimSun" w:hAnsi="Arial" w:cs="Arial"/>
          <w:b/>
          <w:i/>
          <w:color w:val="FF0000"/>
          <w:sz w:val="22"/>
          <w:szCs w:val="22"/>
          <w:u w:val="single"/>
          <w:lang w:val="en-US"/>
        </w:rPr>
      </w:pPr>
      <w:r w:rsidRPr="00083B39">
        <w:rPr>
          <w:rFonts w:ascii="Arial" w:eastAsia="SimSun" w:hAnsi="Arial" w:cs="Arial"/>
          <w:b/>
          <w:i/>
          <w:color w:val="FF0000"/>
          <w:sz w:val="22"/>
          <w:szCs w:val="22"/>
          <w:u w:val="single"/>
          <w:lang w:val="en-US"/>
        </w:rPr>
        <w:t>SRS-RSRP Reporting range</w:t>
      </w:r>
    </w:p>
    <w:p w:rsidR="00083B39" w:rsidRPr="00083B39" w:rsidRDefault="00083B39" w:rsidP="00083B39">
      <w:pPr>
        <w:rPr>
          <w:i/>
          <w:lang w:val="en-US"/>
        </w:rPr>
      </w:pPr>
      <w:r w:rsidRPr="00083B39">
        <w:rPr>
          <w:rFonts w:ascii="Arial" w:hAnsi="Arial" w:cs="Arial"/>
          <w:b/>
          <w:color w:val="0000FF"/>
          <w:sz w:val="24"/>
          <w:u w:val="thick"/>
          <w:lang w:val="en-US"/>
        </w:rPr>
        <w:t>R4-1911415</w:t>
      </w:r>
      <w:r w:rsidRPr="00083B39">
        <w:rPr>
          <w:b/>
          <w:lang w:val="en-US"/>
        </w:rPr>
        <w:tab/>
        <w:t xml:space="preserve">Discussion on reporting range for CLI measurement </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r>
      <w:r w:rsidRPr="00083B39">
        <w:rPr>
          <w:lang w:val="en-US"/>
        </w:rPr>
        <w:tab/>
        <w:t xml:space="preserve">  CR-  rev  Cat:  () v</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LG Electronics Inc.</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color w:val="993300"/>
          <w:u w:val="single"/>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Noted</w:t>
      </w:r>
      <w:r w:rsidRPr="00083B39">
        <w:rPr>
          <w:rFonts w:ascii="Arial" w:hAnsi="Arial" w:cs="Arial"/>
          <w:b/>
          <w:lang w:val="en-US"/>
        </w:rPr>
        <w:br/>
      </w:r>
      <w:r w:rsidRPr="00083B39">
        <w:rPr>
          <w:rFonts w:ascii="Arial" w:hAnsi="Arial" w:cs="Arial"/>
          <w:b/>
          <w:lang w:val="en-US"/>
        </w:rPr>
        <w:br/>
      </w:r>
    </w:p>
    <w:p w:rsidR="00083B39" w:rsidRPr="00083B39" w:rsidRDefault="00083B39" w:rsidP="00083B39">
      <w:pPr>
        <w:rPr>
          <w:i/>
          <w:lang w:val="en-US"/>
        </w:rPr>
      </w:pPr>
      <w:r w:rsidRPr="00083B39">
        <w:rPr>
          <w:rFonts w:ascii="Arial" w:hAnsi="Arial" w:cs="Arial"/>
          <w:b/>
          <w:color w:val="0000FF"/>
          <w:sz w:val="24"/>
          <w:u w:val="thick"/>
          <w:lang w:val="en-US"/>
        </w:rPr>
        <w:lastRenderedPageBreak/>
        <w:t>R4-1911416</w:t>
      </w:r>
      <w:r w:rsidRPr="00083B39">
        <w:rPr>
          <w:b/>
          <w:lang w:val="en-US"/>
        </w:rPr>
        <w:tab/>
        <w:t>LS on CLI measurement reporting range</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r>
      <w:r w:rsidRPr="00083B39">
        <w:rPr>
          <w:lang w:val="en-US"/>
        </w:rPr>
        <w:tab/>
        <w:t xml:space="preserve">  CR-  rev  Cat:  () v</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LG Electronics Inc.</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color w:val="993300"/>
          <w:u w:val="single"/>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r>
      <w:r w:rsidRPr="00511024">
        <w:rPr>
          <w:rFonts w:ascii="Arial" w:hAnsi="Arial" w:cs="Arial"/>
          <w:b/>
          <w:highlight w:val="lightGray"/>
          <w:lang w:val="en-US"/>
        </w:rPr>
        <w:t>Approved</w:t>
      </w:r>
      <w:r w:rsidRPr="00083B39">
        <w:rPr>
          <w:rFonts w:ascii="Arial" w:hAnsi="Arial" w:cs="Arial"/>
          <w:b/>
          <w:highlight w:val="green"/>
          <w:lang w:val="en-US"/>
        </w:rPr>
        <w:br/>
      </w:r>
      <w:r w:rsidRPr="00083B39">
        <w:rPr>
          <w:rFonts w:ascii="Arial" w:hAnsi="Arial" w:cs="Arial"/>
          <w:b/>
          <w:highlight w:val="green"/>
          <w:lang w:val="en-US"/>
        </w:rPr>
        <w:br/>
      </w:r>
    </w:p>
    <w:p w:rsidR="00083B39" w:rsidRPr="00083B39" w:rsidRDefault="00083B39" w:rsidP="00083B39">
      <w:pPr>
        <w:keepNext/>
        <w:keepLines/>
        <w:spacing w:before="120"/>
        <w:ind w:left="1701" w:hanging="1701"/>
        <w:outlineLvl w:val="4"/>
        <w:rPr>
          <w:rFonts w:ascii="Arial" w:hAnsi="Arial"/>
          <w:sz w:val="22"/>
          <w:lang w:val="en-US"/>
        </w:rPr>
      </w:pPr>
      <w:r w:rsidRPr="00083B39">
        <w:rPr>
          <w:rFonts w:ascii="Arial" w:hAnsi="Arial"/>
          <w:sz w:val="22"/>
          <w:lang w:val="en-US"/>
        </w:rPr>
        <w:t>8.2.3.4</w:t>
      </w:r>
      <w:r w:rsidRPr="00083B39">
        <w:rPr>
          <w:rFonts w:ascii="Arial" w:hAnsi="Arial"/>
          <w:sz w:val="22"/>
          <w:lang w:val="en-US"/>
        </w:rPr>
        <w:tab/>
        <w:t>Others [NR_CLI_RIM-Core]</w:t>
      </w:r>
    </w:p>
    <w:p w:rsidR="00083B39" w:rsidRPr="00083B39" w:rsidRDefault="00083B39" w:rsidP="00083B39">
      <w:pPr>
        <w:keepNext/>
        <w:textAlignment w:val="auto"/>
        <w:rPr>
          <w:rFonts w:ascii="Arial" w:eastAsia="SimSun" w:hAnsi="Arial" w:cs="Arial"/>
          <w:b/>
          <w:i/>
          <w:color w:val="FF0000"/>
          <w:sz w:val="22"/>
          <w:szCs w:val="22"/>
          <w:u w:val="single"/>
          <w:lang w:val="en-US"/>
        </w:rPr>
      </w:pPr>
      <w:r w:rsidRPr="00083B39">
        <w:rPr>
          <w:rFonts w:ascii="Arial" w:eastAsia="SimSun" w:hAnsi="Arial" w:cs="Arial"/>
          <w:b/>
          <w:i/>
          <w:color w:val="FF0000"/>
          <w:sz w:val="22"/>
          <w:szCs w:val="22"/>
          <w:u w:val="single"/>
          <w:lang w:val="en-US"/>
        </w:rPr>
        <w:t>Timing error impact</w:t>
      </w:r>
    </w:p>
    <w:p w:rsidR="00083B39" w:rsidRPr="00083B39" w:rsidRDefault="00083B39" w:rsidP="00083B39">
      <w:pPr>
        <w:rPr>
          <w:i/>
          <w:lang w:val="en-US"/>
        </w:rPr>
      </w:pPr>
      <w:r w:rsidRPr="00083B39">
        <w:rPr>
          <w:rFonts w:ascii="Arial" w:hAnsi="Arial" w:cs="Arial"/>
          <w:b/>
          <w:color w:val="0000FF"/>
          <w:sz w:val="24"/>
          <w:u w:val="thick"/>
          <w:lang w:val="en-US"/>
        </w:rPr>
        <w:t>R4-1911719</w:t>
      </w:r>
      <w:r w:rsidRPr="00083B39">
        <w:rPr>
          <w:b/>
          <w:lang w:val="en-US"/>
        </w:rPr>
        <w:tab/>
        <w:t>Simulation results for timing error impact on CLI measurement</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r>
      <w:r w:rsidRPr="00083B39">
        <w:rPr>
          <w:lang w:val="en-US"/>
        </w:rPr>
        <w:tab/>
        <w:t xml:space="preserve">  CR-  rev  Cat:  () v</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Nokia, Nokia Shanghai Bell</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rFonts w:ascii="Arial" w:hAnsi="Arial" w:cs="Arial"/>
          <w:b/>
          <w:color w:val="0000FF"/>
          <w:sz w:val="24"/>
          <w:u w:val="thick"/>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Noted</w:t>
      </w:r>
      <w:r w:rsidRPr="00083B39">
        <w:rPr>
          <w:rFonts w:ascii="Arial" w:hAnsi="Arial" w:cs="Arial"/>
          <w:b/>
          <w:lang w:val="en-US"/>
        </w:rPr>
        <w:br/>
      </w:r>
      <w:r w:rsidRPr="00083B39">
        <w:rPr>
          <w:rFonts w:ascii="Arial" w:hAnsi="Arial" w:cs="Arial"/>
          <w:b/>
          <w:lang w:val="en-US"/>
        </w:rPr>
        <w:br/>
      </w:r>
    </w:p>
    <w:p w:rsidR="00083B39" w:rsidRPr="00083B39" w:rsidRDefault="00083B39" w:rsidP="00083B39">
      <w:pPr>
        <w:keepNext/>
        <w:textAlignment w:val="auto"/>
        <w:rPr>
          <w:rFonts w:ascii="Arial" w:eastAsia="SimSun" w:hAnsi="Arial" w:cs="Arial"/>
          <w:b/>
          <w:i/>
          <w:color w:val="FF0000"/>
          <w:sz w:val="22"/>
          <w:szCs w:val="22"/>
          <w:u w:val="single"/>
          <w:lang w:val="en-US"/>
        </w:rPr>
      </w:pPr>
      <w:r w:rsidRPr="00083B39">
        <w:rPr>
          <w:rFonts w:ascii="Arial" w:eastAsia="SimSun" w:hAnsi="Arial" w:cs="Arial"/>
          <w:b/>
          <w:i/>
          <w:color w:val="FF0000"/>
          <w:sz w:val="22"/>
          <w:szCs w:val="22"/>
          <w:u w:val="single"/>
          <w:lang w:val="en-US"/>
        </w:rPr>
        <w:t>Draft CRs</w:t>
      </w:r>
    </w:p>
    <w:p w:rsidR="00083B39" w:rsidRPr="00083B39" w:rsidRDefault="00083B39" w:rsidP="00083B39">
      <w:pPr>
        <w:rPr>
          <w:i/>
          <w:lang w:val="en-US"/>
        </w:rPr>
      </w:pPr>
      <w:r w:rsidRPr="00083B39">
        <w:rPr>
          <w:rFonts w:ascii="Arial" w:hAnsi="Arial" w:cs="Arial"/>
          <w:b/>
          <w:color w:val="0000FF"/>
          <w:sz w:val="24"/>
          <w:u w:val="thick"/>
          <w:lang w:val="en-US"/>
        </w:rPr>
        <w:t>R4-1911419</w:t>
      </w:r>
      <w:r w:rsidRPr="00083B39">
        <w:rPr>
          <w:b/>
          <w:lang w:val="en-US"/>
        </w:rPr>
        <w:tab/>
        <w:t>Draft CR for cross link interference measurements (scetion 9)</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t>38.133</w:t>
      </w:r>
      <w:r w:rsidRPr="00083B39">
        <w:rPr>
          <w:lang w:val="en-US"/>
        </w:rPr>
        <w:tab/>
        <w:t xml:space="preserve">  CR-  rev  Cat:  (Rel-16) v16.1.0</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LG Electronics Inc.</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b/>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 xml:space="preserve">Revised to R4-1912795 (from R4-1911419) </w:t>
      </w:r>
      <w:r w:rsidRPr="00083B39">
        <w:rPr>
          <w:rFonts w:ascii="Arial" w:hAnsi="Arial" w:cs="Arial"/>
          <w:b/>
          <w:lang w:val="en-US"/>
        </w:rPr>
        <w:br/>
      </w:r>
      <w:r w:rsidRPr="00083B39">
        <w:rPr>
          <w:rFonts w:ascii="Arial" w:hAnsi="Arial" w:cs="Arial"/>
          <w:b/>
          <w:lang w:val="en-US"/>
        </w:rPr>
        <w:br/>
      </w:r>
    </w:p>
    <w:p w:rsidR="00083B39" w:rsidRPr="00083B39" w:rsidRDefault="00083B39" w:rsidP="00083B39">
      <w:pPr>
        <w:rPr>
          <w:i/>
          <w:lang w:val="en-US"/>
        </w:rPr>
      </w:pPr>
      <w:r w:rsidRPr="00083B39">
        <w:rPr>
          <w:rFonts w:ascii="Arial" w:hAnsi="Arial" w:cs="Arial"/>
          <w:b/>
          <w:color w:val="0000FF"/>
          <w:sz w:val="24"/>
          <w:u w:val="thick"/>
          <w:lang w:val="en-US"/>
        </w:rPr>
        <w:t>R4-1912795</w:t>
      </w:r>
      <w:r w:rsidRPr="00083B39">
        <w:rPr>
          <w:b/>
          <w:lang w:val="en-US"/>
        </w:rPr>
        <w:tab/>
        <w:t>Draft CR for cross link interference measurements (scetion 9)</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t>38.133</w:t>
      </w:r>
      <w:r w:rsidRPr="00083B39">
        <w:rPr>
          <w:lang w:val="en-US"/>
        </w:rPr>
        <w:tab/>
        <w:t xml:space="preserve">  CR-  rev  Cat:  (Rel-16) v16.1.0</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LG Electronics Inc.</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r w:rsidRPr="00083B39">
        <w:rPr>
          <w:lang w:val="en-US"/>
        </w:rPr>
        <w:t>Nokia: need more discussion</w:t>
      </w:r>
    </w:p>
    <w:p w:rsidR="00083B39" w:rsidRPr="00083B39" w:rsidRDefault="00083B39" w:rsidP="00083B39">
      <w:pPr>
        <w:rPr>
          <w:b/>
          <w:lang w:val="en-US"/>
        </w:rPr>
      </w:pPr>
      <w:r w:rsidRPr="00083B39">
        <w:rPr>
          <w:rFonts w:ascii="Arial" w:hAnsi="Arial" w:cs="Arial"/>
          <w:b/>
          <w:lang w:val="en-US"/>
        </w:rPr>
        <w:lastRenderedPageBreak/>
        <w:t>Decision:</w:t>
      </w:r>
      <w:r w:rsidRPr="00083B39">
        <w:rPr>
          <w:rFonts w:ascii="Arial" w:hAnsi="Arial" w:cs="Arial"/>
          <w:b/>
          <w:lang w:val="en-US"/>
        </w:rPr>
        <w:tab/>
      </w:r>
      <w:r w:rsidRPr="00083B39">
        <w:rPr>
          <w:rFonts w:ascii="Arial" w:hAnsi="Arial" w:cs="Arial"/>
          <w:b/>
          <w:lang w:val="en-US"/>
        </w:rPr>
        <w:tab/>
        <w:t xml:space="preserve">Postponed </w:t>
      </w:r>
      <w:r w:rsidRPr="00083B39">
        <w:rPr>
          <w:rFonts w:ascii="Arial" w:hAnsi="Arial" w:cs="Arial"/>
          <w:b/>
          <w:lang w:val="en-US"/>
        </w:rPr>
        <w:br/>
      </w:r>
      <w:r w:rsidRPr="00083B39">
        <w:rPr>
          <w:rFonts w:ascii="Arial" w:hAnsi="Arial" w:cs="Arial"/>
          <w:b/>
          <w:lang w:val="en-US"/>
        </w:rPr>
        <w:br/>
      </w:r>
    </w:p>
    <w:p w:rsidR="00083B39" w:rsidRPr="00083B39" w:rsidRDefault="00083B39" w:rsidP="00083B39">
      <w:pPr>
        <w:rPr>
          <w:i/>
          <w:lang w:val="en-US"/>
        </w:rPr>
      </w:pPr>
      <w:r w:rsidRPr="00083B39">
        <w:rPr>
          <w:rFonts w:ascii="Arial" w:hAnsi="Arial" w:cs="Arial"/>
          <w:b/>
          <w:color w:val="0000FF"/>
          <w:sz w:val="24"/>
          <w:u w:val="thick"/>
          <w:lang w:val="en-US"/>
        </w:rPr>
        <w:t>R4-1912827</w:t>
      </w:r>
      <w:r w:rsidRPr="00083B39">
        <w:rPr>
          <w:b/>
          <w:lang w:val="en-US"/>
        </w:rPr>
        <w:tab/>
        <w:t>Draft CR for cross link interference measurements (scetion 9)</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t>38.133</w:t>
      </w:r>
      <w:r w:rsidRPr="00083B39">
        <w:rPr>
          <w:lang w:val="en-US"/>
        </w:rPr>
        <w:tab/>
        <w:t xml:space="preserve">  CR-  rev  Cat:  (Rel-16) v16.1.0</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LG Electronics Inc.</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r w:rsidRPr="00083B39">
        <w:rPr>
          <w:lang w:val="en-US"/>
        </w:rPr>
        <w:t>Nokia: need more discussion</w:t>
      </w:r>
    </w:p>
    <w:p w:rsidR="00083B39" w:rsidRPr="00083B39" w:rsidRDefault="00083B39" w:rsidP="00083B39">
      <w:pPr>
        <w:rPr>
          <w:color w:val="993300"/>
          <w:u w:val="single"/>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Withdrawn</w:t>
      </w:r>
      <w:r w:rsidRPr="00083B39">
        <w:rPr>
          <w:rFonts w:ascii="Arial" w:hAnsi="Arial" w:cs="Arial"/>
          <w:b/>
          <w:lang w:val="en-US"/>
        </w:rPr>
        <w:br/>
      </w:r>
      <w:r w:rsidRPr="00083B39">
        <w:rPr>
          <w:rFonts w:ascii="Arial" w:hAnsi="Arial" w:cs="Arial"/>
          <w:b/>
          <w:lang w:val="en-US"/>
        </w:rPr>
        <w:br/>
      </w:r>
    </w:p>
    <w:p w:rsidR="00083B39" w:rsidRPr="00083B39" w:rsidRDefault="00083B39" w:rsidP="00083B39">
      <w:pPr>
        <w:rPr>
          <w:i/>
          <w:lang w:val="en-US"/>
        </w:rPr>
      </w:pPr>
      <w:r w:rsidRPr="00083B39">
        <w:rPr>
          <w:rFonts w:ascii="Arial" w:hAnsi="Arial" w:cs="Arial"/>
          <w:b/>
          <w:color w:val="0000FF"/>
          <w:sz w:val="24"/>
          <w:u w:val="thick"/>
          <w:lang w:val="en-US"/>
        </w:rPr>
        <w:t>R4-1911420</w:t>
      </w:r>
      <w:r w:rsidRPr="00083B39">
        <w:rPr>
          <w:b/>
          <w:lang w:val="en-US"/>
        </w:rPr>
        <w:tab/>
        <w:t>Draft CR for cross link interference measurements performance requirements (scetion 10)</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t>38.133</w:t>
      </w:r>
      <w:r w:rsidRPr="00083B39">
        <w:rPr>
          <w:lang w:val="en-US"/>
        </w:rPr>
        <w:tab/>
        <w:t xml:space="preserve">  CR-  rev  Cat:  (Rel-16) v16.1.0</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LG Electronics Inc.</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color w:val="993300"/>
          <w:u w:val="single"/>
          <w:lang w:val="en-US"/>
        </w:rPr>
      </w:pPr>
      <w:r w:rsidRPr="00083B39">
        <w:rPr>
          <w:rFonts w:ascii="Arial" w:hAnsi="Arial" w:cs="Arial"/>
          <w:b/>
          <w:lang w:val="en-US"/>
        </w:rPr>
        <w:t xml:space="preserve">Decision: </w:t>
      </w:r>
      <w:r w:rsidRPr="00083B39">
        <w:rPr>
          <w:rFonts w:ascii="Arial" w:hAnsi="Arial" w:cs="Arial"/>
          <w:b/>
          <w:lang w:val="en-US"/>
        </w:rPr>
        <w:tab/>
      </w:r>
      <w:r w:rsidRPr="00083B39">
        <w:rPr>
          <w:rFonts w:ascii="Arial" w:hAnsi="Arial" w:cs="Arial"/>
          <w:b/>
          <w:lang w:val="en-US"/>
        </w:rPr>
        <w:tab/>
      </w:r>
      <w:r w:rsidRPr="00083B39">
        <w:rPr>
          <w:rFonts w:ascii="Arial" w:hAnsi="Arial" w:cs="Arial"/>
          <w:b/>
          <w:color w:val="993300"/>
          <w:u w:val="single"/>
          <w:lang w:val="en-US"/>
        </w:rPr>
        <w:t>Not pursued</w:t>
      </w:r>
      <w:r w:rsidRPr="00083B39">
        <w:rPr>
          <w:color w:val="993300"/>
          <w:u w:val="single"/>
          <w:lang w:val="en-US"/>
        </w:rPr>
        <w:br/>
      </w:r>
      <w:r w:rsidRPr="00083B39">
        <w:rPr>
          <w:color w:val="993300"/>
          <w:u w:val="single"/>
          <w:lang w:val="en-US"/>
        </w:rPr>
        <w:br/>
      </w:r>
    </w:p>
    <w:p w:rsidR="00083B39" w:rsidRPr="00083B39" w:rsidRDefault="00083B39" w:rsidP="00083B39">
      <w:pPr>
        <w:rPr>
          <w:i/>
          <w:lang w:val="en-US"/>
        </w:rPr>
      </w:pPr>
      <w:r w:rsidRPr="00083B39">
        <w:rPr>
          <w:rFonts w:ascii="Arial" w:hAnsi="Arial" w:cs="Arial"/>
          <w:b/>
          <w:color w:val="0000FF"/>
          <w:sz w:val="24"/>
          <w:u w:val="thick"/>
          <w:lang w:val="en-US"/>
        </w:rPr>
        <w:t>R4-1911437</w:t>
      </w:r>
      <w:r w:rsidRPr="00083B39">
        <w:rPr>
          <w:b/>
          <w:lang w:val="en-US"/>
        </w:rPr>
        <w:tab/>
        <w:t>Draft CR for conditions for cross link interference measurements (scetion B)</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t>38.133</w:t>
      </w:r>
      <w:r w:rsidRPr="00083B39">
        <w:rPr>
          <w:lang w:val="en-US"/>
        </w:rPr>
        <w:tab/>
        <w:t xml:space="preserve">  CR-  rev  Cat:  (Rel-16) v16.1.0</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LG Electronics Inc.</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b/>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 xml:space="preserve">Revised to R4-1912796 (from R4-1911437) </w:t>
      </w:r>
      <w:r w:rsidRPr="00083B39">
        <w:rPr>
          <w:rFonts w:ascii="Arial" w:hAnsi="Arial" w:cs="Arial"/>
          <w:b/>
          <w:lang w:val="en-US"/>
        </w:rPr>
        <w:br/>
      </w:r>
      <w:r w:rsidRPr="00083B39">
        <w:rPr>
          <w:rFonts w:ascii="Arial" w:hAnsi="Arial" w:cs="Arial"/>
          <w:b/>
          <w:lang w:val="en-US"/>
        </w:rPr>
        <w:br/>
      </w:r>
    </w:p>
    <w:p w:rsidR="00083B39" w:rsidRPr="00083B39" w:rsidRDefault="00083B39" w:rsidP="00083B39">
      <w:pPr>
        <w:rPr>
          <w:i/>
          <w:lang w:val="en-US"/>
        </w:rPr>
      </w:pPr>
      <w:r w:rsidRPr="00083B39">
        <w:rPr>
          <w:rFonts w:ascii="Arial" w:hAnsi="Arial" w:cs="Arial"/>
          <w:b/>
          <w:color w:val="0000FF"/>
          <w:sz w:val="24"/>
          <w:u w:val="thick"/>
          <w:lang w:val="en-US"/>
        </w:rPr>
        <w:t>R4-1912796</w:t>
      </w:r>
      <w:r w:rsidRPr="00083B39">
        <w:rPr>
          <w:b/>
          <w:lang w:val="en-US"/>
        </w:rPr>
        <w:tab/>
        <w:t>Draft CR for conditions for cross link interference measurements (scetion B)</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t>38.133</w:t>
      </w:r>
      <w:r w:rsidRPr="00083B39">
        <w:rPr>
          <w:lang w:val="en-US"/>
        </w:rPr>
        <w:tab/>
        <w:t xml:space="preserve">  CR-  rev  Cat:  (Rel-16) v16.1.0</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LG Electronics Inc.</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color w:val="993300"/>
          <w:u w:val="single"/>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Postponed</w:t>
      </w:r>
      <w:r w:rsidRPr="00083B39">
        <w:rPr>
          <w:rFonts w:ascii="Arial" w:hAnsi="Arial" w:cs="Arial"/>
          <w:b/>
          <w:lang w:val="en-US"/>
        </w:rPr>
        <w:br/>
      </w:r>
      <w:r w:rsidRPr="00083B39">
        <w:rPr>
          <w:rFonts w:ascii="Arial" w:hAnsi="Arial" w:cs="Arial"/>
          <w:b/>
          <w:highlight w:val="yellow"/>
          <w:lang w:val="en-US"/>
        </w:rPr>
        <w:br/>
      </w:r>
    </w:p>
    <w:p w:rsidR="00083B39" w:rsidRPr="00083B39" w:rsidRDefault="00083B39" w:rsidP="00083B39">
      <w:pPr>
        <w:rPr>
          <w:i/>
          <w:lang w:val="en-US"/>
        </w:rPr>
      </w:pPr>
      <w:r w:rsidRPr="00083B39">
        <w:rPr>
          <w:rFonts w:ascii="Arial" w:hAnsi="Arial" w:cs="Arial"/>
          <w:b/>
          <w:color w:val="0000FF"/>
          <w:sz w:val="24"/>
          <w:u w:val="thick"/>
          <w:lang w:val="en-US"/>
        </w:rPr>
        <w:lastRenderedPageBreak/>
        <w:t>R4-1911442</w:t>
      </w:r>
      <w:r w:rsidRPr="00083B39">
        <w:rPr>
          <w:b/>
          <w:lang w:val="en-US"/>
        </w:rPr>
        <w:tab/>
        <w:t>Draft CR for Abbreviations for cross link interference (scetion 3)</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t>38.133</w:t>
      </w:r>
      <w:r w:rsidRPr="00083B39">
        <w:rPr>
          <w:lang w:val="en-US"/>
        </w:rPr>
        <w:tab/>
        <w:t xml:space="preserve">  CR-  rev  Cat:  (Rel-16) v16.1.0</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LG Electronics Inc.</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color w:val="993300"/>
          <w:u w:val="single"/>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r>
      <w:r w:rsidRPr="00083B39">
        <w:rPr>
          <w:rFonts w:ascii="Arial" w:hAnsi="Arial" w:cs="Arial"/>
          <w:b/>
          <w:highlight w:val="green"/>
          <w:lang w:val="en-US"/>
        </w:rPr>
        <w:t>Endorsed</w:t>
      </w:r>
      <w:r w:rsidRPr="00083B39">
        <w:rPr>
          <w:rFonts w:ascii="Arial" w:hAnsi="Arial" w:cs="Arial"/>
          <w:b/>
          <w:highlight w:val="green"/>
          <w:lang w:val="en-US"/>
        </w:rPr>
        <w:br/>
      </w:r>
      <w:r w:rsidRPr="00083B39">
        <w:rPr>
          <w:rFonts w:ascii="Arial" w:hAnsi="Arial" w:cs="Arial"/>
          <w:b/>
          <w:highlight w:val="green"/>
          <w:lang w:val="en-US"/>
        </w:rPr>
        <w:br/>
      </w:r>
    </w:p>
    <w:p w:rsidR="00083B39" w:rsidRPr="00083B39" w:rsidRDefault="00083B39" w:rsidP="00083B39">
      <w:pPr>
        <w:rPr>
          <w:color w:val="993300"/>
          <w:u w:val="single"/>
          <w:lang w:val="en-US"/>
        </w:rPr>
      </w:pPr>
    </w:p>
    <w:p w:rsidR="00083B39" w:rsidRPr="00083B39" w:rsidRDefault="00083B39" w:rsidP="00083B39">
      <w:pPr>
        <w:rPr>
          <w:i/>
          <w:lang w:val="en-US"/>
        </w:rPr>
      </w:pPr>
      <w:r w:rsidRPr="00083B39">
        <w:rPr>
          <w:rFonts w:ascii="Arial" w:hAnsi="Arial" w:cs="Arial"/>
          <w:b/>
          <w:color w:val="0000FF"/>
          <w:sz w:val="24"/>
          <w:u w:val="thick"/>
          <w:lang w:val="en-US"/>
        </w:rPr>
        <w:t>R4-1911721</w:t>
      </w:r>
      <w:r w:rsidRPr="00083B39">
        <w:rPr>
          <w:b/>
          <w:lang w:val="en-US"/>
        </w:rPr>
        <w:tab/>
        <w:t>CR to 38.133 introduction of Cross Link Interference measurement</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r>
      <w:r w:rsidRPr="00083B39">
        <w:rPr>
          <w:lang w:val="en-US"/>
        </w:rPr>
        <w:tab/>
        <w:t xml:space="preserve">  CR-  rev  Cat:  () v</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Nokia, Nokia Shanghai Bell</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color w:val="993300"/>
          <w:u w:val="single"/>
          <w:lang w:val="en-US"/>
        </w:rPr>
      </w:pPr>
      <w:r w:rsidRPr="00083B39">
        <w:rPr>
          <w:rFonts w:ascii="Arial" w:hAnsi="Arial" w:cs="Arial"/>
          <w:b/>
          <w:lang w:val="en-US"/>
        </w:rPr>
        <w:t xml:space="preserve">Decision: </w:t>
      </w:r>
      <w:r w:rsidRPr="00083B39">
        <w:rPr>
          <w:rFonts w:ascii="Arial" w:hAnsi="Arial" w:cs="Arial"/>
          <w:b/>
          <w:lang w:val="en-US"/>
        </w:rPr>
        <w:tab/>
      </w:r>
      <w:r w:rsidRPr="00083B39">
        <w:rPr>
          <w:rFonts w:ascii="Arial" w:hAnsi="Arial" w:cs="Arial"/>
          <w:b/>
          <w:lang w:val="en-US"/>
        </w:rPr>
        <w:tab/>
      </w:r>
      <w:r w:rsidRPr="00083B39">
        <w:rPr>
          <w:rFonts w:ascii="Arial" w:hAnsi="Arial" w:cs="Arial"/>
          <w:b/>
          <w:color w:val="993300"/>
          <w:u w:val="single"/>
          <w:lang w:val="en-US"/>
        </w:rPr>
        <w:t>Not pursued</w:t>
      </w:r>
      <w:r w:rsidRPr="00083B39">
        <w:rPr>
          <w:color w:val="993300"/>
          <w:u w:val="single"/>
          <w:lang w:val="en-US"/>
        </w:rPr>
        <w:br/>
      </w:r>
      <w:r w:rsidRPr="00083B39">
        <w:rPr>
          <w:color w:val="993300"/>
          <w:u w:val="single"/>
          <w:lang w:val="en-US"/>
        </w:rPr>
        <w:br/>
      </w:r>
    </w:p>
    <w:p w:rsidR="00083B39" w:rsidRPr="00083B39" w:rsidRDefault="00083B39" w:rsidP="00083B39">
      <w:pPr>
        <w:keepNext/>
        <w:keepLines/>
        <w:spacing w:before="120"/>
        <w:ind w:left="1134" w:hanging="1134"/>
        <w:outlineLvl w:val="2"/>
        <w:rPr>
          <w:rFonts w:ascii="Arial" w:hAnsi="Arial"/>
          <w:sz w:val="28"/>
          <w:lang w:val="en-US"/>
        </w:rPr>
      </w:pPr>
      <w:r w:rsidRPr="00083B39">
        <w:rPr>
          <w:rFonts w:ascii="Arial" w:hAnsi="Arial"/>
          <w:sz w:val="28"/>
          <w:lang w:val="en-US"/>
        </w:rPr>
        <w:t>8.3</w:t>
      </w:r>
      <w:r w:rsidRPr="00083B39">
        <w:rPr>
          <w:rFonts w:ascii="Arial" w:hAnsi="Arial"/>
          <w:sz w:val="28"/>
          <w:lang w:val="en-US"/>
        </w:rPr>
        <w:tab/>
        <w:t>NR mobility enhancement [NR_Mob_enh]</w:t>
      </w:r>
    </w:p>
    <w:p w:rsidR="00083B39" w:rsidRPr="00083B39" w:rsidRDefault="00083B39" w:rsidP="006C4708">
      <w:pPr>
        <w:keepNext/>
        <w:keepLines/>
        <w:numPr>
          <w:ilvl w:val="2"/>
          <w:numId w:val="186"/>
        </w:numPr>
        <w:spacing w:before="120"/>
        <w:outlineLvl w:val="3"/>
        <w:rPr>
          <w:rFonts w:ascii="Arial" w:hAnsi="Arial"/>
          <w:sz w:val="24"/>
          <w:lang w:val="en-US"/>
        </w:rPr>
      </w:pPr>
      <w:r w:rsidRPr="00083B39">
        <w:rPr>
          <w:rFonts w:ascii="Arial" w:hAnsi="Arial"/>
          <w:sz w:val="24"/>
          <w:lang w:val="en-US"/>
        </w:rPr>
        <w:t>General [NR_Mob_enh-Core]</w:t>
      </w:r>
    </w:p>
    <w:p w:rsidR="00083B39" w:rsidRPr="00083B39" w:rsidRDefault="00083B39" w:rsidP="00083B39">
      <w:pPr>
        <w:rPr>
          <w:lang w:val="en-US"/>
        </w:rPr>
      </w:pPr>
    </w:p>
    <w:p w:rsidR="00083B39" w:rsidRPr="00083B39" w:rsidRDefault="00083B39" w:rsidP="00083B39">
      <w:pPr>
        <w:rPr>
          <w:lang w:val="en-US" w:eastAsia="zh-CN"/>
        </w:rPr>
      </w:pPr>
      <w:r w:rsidRPr="00083B39">
        <w:rPr>
          <w:lang w:val="en-US" w:eastAsia="zh-CN"/>
        </w:rPr>
        <w:t>-----------------------------------------------------------------------------------------------------------------------</w:t>
      </w:r>
    </w:p>
    <w:p w:rsidR="00083B39" w:rsidRPr="00083B39" w:rsidRDefault="00083B39" w:rsidP="00083B39">
      <w:r w:rsidRPr="00083B39">
        <w:rPr>
          <w:lang w:val="en-US" w:eastAsia="zh-CN"/>
        </w:rPr>
        <w:t>Chair: assign official offline discussions for r</w:t>
      </w:r>
      <w:r w:rsidRPr="00083B39">
        <w:t xml:space="preserve">emaining open issues for NR mobility enhancement (Intel). </w:t>
      </w:r>
    </w:p>
    <w:p w:rsidR="00083B39" w:rsidRPr="00083B39" w:rsidRDefault="00083B39" w:rsidP="00083B39">
      <w:r w:rsidRPr="00083B39">
        <w:t>Outcome of discussion R4-1911041</w:t>
      </w:r>
    </w:p>
    <w:p w:rsidR="00083B39" w:rsidRPr="00083B39" w:rsidRDefault="00083B39" w:rsidP="00083B39">
      <w:pPr>
        <w:rPr>
          <w:lang w:val="en-US"/>
        </w:rPr>
      </w:pPr>
    </w:p>
    <w:p w:rsidR="00083B39" w:rsidRPr="00083B39" w:rsidRDefault="00083B39" w:rsidP="00083B39">
      <w:pPr>
        <w:rPr>
          <w:i/>
          <w:lang w:val="en-US"/>
        </w:rPr>
      </w:pPr>
      <w:r w:rsidRPr="00083B39">
        <w:rPr>
          <w:rFonts w:ascii="Arial" w:hAnsi="Arial" w:cs="Arial"/>
          <w:b/>
          <w:color w:val="0000FF"/>
          <w:sz w:val="24"/>
          <w:u w:val="thick"/>
          <w:lang w:val="en-US"/>
        </w:rPr>
        <w:t>R4-1911041</w:t>
      </w:r>
      <w:r w:rsidRPr="00083B39">
        <w:rPr>
          <w:b/>
          <w:lang w:val="en-US"/>
        </w:rPr>
        <w:tab/>
        <w:t>WF on NR mobility enhancement</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r>
      <w:r w:rsidRPr="00083B39">
        <w:rPr>
          <w:lang w:val="en-US"/>
        </w:rPr>
        <w:tab/>
        <w:t xml:space="preserve">  CR-  rev  Cat:  (Rel-16) v</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Intel Corporation</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lang w:eastAsia="zh-CN"/>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r>
      <w:r w:rsidRPr="00083B39">
        <w:rPr>
          <w:rFonts w:ascii="Arial" w:hAnsi="Arial" w:cs="Arial"/>
          <w:b/>
          <w:highlight w:val="green"/>
          <w:lang w:val="en-US"/>
        </w:rPr>
        <w:t>Approved</w:t>
      </w:r>
      <w:r w:rsidRPr="00083B39">
        <w:rPr>
          <w:rFonts w:ascii="Arial" w:hAnsi="Arial" w:cs="Arial"/>
          <w:b/>
          <w:highlight w:val="green"/>
          <w:lang w:val="en-US"/>
        </w:rPr>
        <w:br/>
      </w:r>
      <w:r w:rsidRPr="00083B39">
        <w:rPr>
          <w:rFonts w:ascii="Arial" w:hAnsi="Arial" w:cs="Arial"/>
          <w:b/>
          <w:highlight w:val="green"/>
          <w:lang w:val="en-US"/>
        </w:rPr>
        <w:br/>
      </w:r>
    </w:p>
    <w:p w:rsidR="00083B39" w:rsidRPr="00083B39" w:rsidRDefault="00083B39" w:rsidP="00083B39">
      <w:pPr>
        <w:rPr>
          <w:i/>
          <w:lang w:val="en-US" w:eastAsia="zh-CN"/>
        </w:rPr>
      </w:pPr>
      <w:r w:rsidRPr="00083B39">
        <w:rPr>
          <w:rFonts w:ascii="Arial" w:hAnsi="Arial" w:cs="Arial"/>
          <w:b/>
          <w:color w:val="0000FF"/>
          <w:sz w:val="22"/>
          <w:u w:val="single"/>
          <w:lang w:val="en-US" w:eastAsia="zh-CN"/>
        </w:rPr>
        <w:lastRenderedPageBreak/>
        <w:t>R4-1912707</w:t>
      </w:r>
      <w:r w:rsidRPr="00083B39">
        <w:rPr>
          <w:b/>
          <w:lang w:val="en-US" w:eastAsia="zh-CN"/>
        </w:rPr>
        <w:tab/>
        <w:t xml:space="preserve">LS on NR Mobility Enhancements </w:t>
      </w:r>
      <w:r w:rsidRPr="00083B39">
        <w:rPr>
          <w:b/>
          <w:lang w:val="en-US" w:eastAsia="zh-CN"/>
        </w:rPr>
        <w:br/>
      </w:r>
      <w:r w:rsidRPr="00083B39">
        <w:rPr>
          <w:lang w:val="en-US" w:eastAsia="zh-CN"/>
        </w:rPr>
        <w:tab/>
      </w:r>
      <w:r w:rsidRPr="00083B39">
        <w:rPr>
          <w:lang w:val="en-US" w:eastAsia="zh-CN"/>
        </w:rPr>
        <w:tab/>
      </w:r>
      <w:r w:rsidRPr="00083B39">
        <w:rPr>
          <w:lang w:val="en-US" w:eastAsia="zh-CN"/>
        </w:rPr>
        <w:tab/>
      </w:r>
      <w:r w:rsidRPr="00083B39">
        <w:rPr>
          <w:lang w:val="en-US" w:eastAsia="zh-CN"/>
        </w:rPr>
        <w:tab/>
      </w:r>
      <w:r w:rsidRPr="00083B39">
        <w:rPr>
          <w:lang w:val="en-US" w:eastAsia="zh-CN"/>
        </w:rPr>
        <w:tab/>
      </w:r>
      <w:r w:rsidRPr="00083B39">
        <w:rPr>
          <w:lang w:val="en-US" w:eastAsia="zh-CN"/>
        </w:rPr>
        <w:tab/>
        <w:t xml:space="preserve">  CR-  rev  Cat:  () v</w:t>
      </w:r>
      <w:r w:rsidRPr="00083B39">
        <w:rPr>
          <w:lang w:val="en-US" w:eastAsia="zh-CN"/>
        </w:rPr>
        <w:br/>
      </w:r>
      <w:r w:rsidRPr="00083B39">
        <w:rPr>
          <w:i/>
          <w:lang w:val="en-US" w:eastAsia="zh-CN"/>
        </w:rPr>
        <w:tab/>
      </w:r>
      <w:r w:rsidRPr="00083B39">
        <w:rPr>
          <w:i/>
          <w:lang w:val="en-US" w:eastAsia="zh-CN"/>
        </w:rPr>
        <w:tab/>
      </w:r>
      <w:r w:rsidRPr="00083B39">
        <w:rPr>
          <w:i/>
          <w:lang w:val="en-US" w:eastAsia="zh-CN"/>
        </w:rPr>
        <w:tab/>
      </w:r>
      <w:r w:rsidRPr="00083B39">
        <w:rPr>
          <w:i/>
          <w:lang w:val="en-US" w:eastAsia="zh-CN"/>
        </w:rPr>
        <w:tab/>
      </w:r>
      <w:r w:rsidRPr="00083B39">
        <w:rPr>
          <w:i/>
          <w:lang w:val="en-US" w:eastAsia="zh-CN"/>
        </w:rPr>
        <w:tab/>
        <w:t>Source: Intel</w:t>
      </w:r>
    </w:p>
    <w:p w:rsidR="00083B39" w:rsidRPr="00083B39" w:rsidRDefault="00083B39" w:rsidP="00083B39">
      <w:pPr>
        <w:rPr>
          <w:rFonts w:ascii="Arial" w:hAnsi="Arial" w:cs="Arial"/>
          <w:b/>
          <w:lang w:val="en-US" w:eastAsia="zh-CN"/>
        </w:rPr>
      </w:pPr>
      <w:r w:rsidRPr="00083B39">
        <w:rPr>
          <w:rFonts w:ascii="Arial" w:hAnsi="Arial" w:cs="Arial"/>
          <w:b/>
          <w:lang w:val="en-US" w:eastAsia="zh-CN"/>
        </w:rPr>
        <w:t xml:space="preserve">Abstract: </w:t>
      </w:r>
    </w:p>
    <w:p w:rsidR="00083B39" w:rsidRPr="00083B39" w:rsidRDefault="00083B39" w:rsidP="00083B39">
      <w:pPr>
        <w:rPr>
          <w:rFonts w:ascii="Arial" w:hAnsi="Arial" w:cs="Arial"/>
          <w:b/>
          <w:lang w:val="en-US" w:eastAsia="zh-CN"/>
        </w:rPr>
      </w:pPr>
      <w:r w:rsidRPr="00083B39">
        <w:rPr>
          <w:rFonts w:ascii="Arial" w:hAnsi="Arial" w:cs="Arial"/>
          <w:b/>
          <w:lang w:val="en-US" w:eastAsia="zh-CN"/>
        </w:rPr>
        <w:t xml:space="preserve">Discussion: </w:t>
      </w:r>
    </w:p>
    <w:p w:rsidR="00083B39" w:rsidRPr="00083B39" w:rsidRDefault="00083B39" w:rsidP="00083B39">
      <w:pPr>
        <w:rPr>
          <w:lang w:val="en-US" w:eastAsia="zh-CN"/>
        </w:rPr>
      </w:pPr>
      <w:r w:rsidRPr="00083B39">
        <w:rPr>
          <w:lang w:val="en-US" w:eastAsia="zh-CN"/>
        </w:rPr>
        <w:t>Chair: this LS is to capture conclusions on Intra-band HO with different SCS.</w:t>
      </w:r>
    </w:p>
    <w:p w:rsidR="00083B39" w:rsidRPr="00083B39" w:rsidRDefault="00083B39" w:rsidP="00083B39">
      <w:pPr>
        <w:rPr>
          <w:lang w:eastAsia="zh-CN"/>
        </w:rPr>
      </w:pPr>
      <w:r w:rsidRPr="00083B39">
        <w:rPr>
          <w:rFonts w:ascii="Arial" w:hAnsi="Arial" w:cs="Arial"/>
          <w:b/>
          <w:lang w:val="en-US" w:eastAsia="zh-CN"/>
        </w:rPr>
        <w:t>Decision:</w:t>
      </w:r>
      <w:r w:rsidRPr="00083B39">
        <w:rPr>
          <w:rFonts w:ascii="Arial" w:hAnsi="Arial" w:cs="Arial"/>
          <w:b/>
          <w:lang w:val="en-US" w:eastAsia="zh-CN"/>
        </w:rPr>
        <w:tab/>
      </w:r>
      <w:r w:rsidRPr="00083B39">
        <w:rPr>
          <w:rFonts w:ascii="Arial" w:hAnsi="Arial" w:cs="Arial"/>
          <w:b/>
          <w:lang w:val="en-US" w:eastAsia="zh-CN"/>
        </w:rPr>
        <w:tab/>
      </w:r>
      <w:r w:rsidRPr="00511024">
        <w:rPr>
          <w:rFonts w:ascii="Arial" w:hAnsi="Arial" w:cs="Arial"/>
          <w:b/>
          <w:highlight w:val="lightGray"/>
          <w:lang w:val="en-US" w:eastAsia="zh-CN"/>
        </w:rPr>
        <w:t>Approved</w:t>
      </w:r>
      <w:r w:rsidRPr="00511024">
        <w:rPr>
          <w:rFonts w:ascii="Arial" w:hAnsi="Arial" w:cs="Arial"/>
          <w:b/>
          <w:highlight w:val="lightGray"/>
          <w:lang w:val="en-US" w:eastAsia="zh-CN"/>
        </w:rPr>
        <w:br/>
      </w:r>
      <w:r w:rsidRPr="00083B39">
        <w:rPr>
          <w:rFonts w:ascii="Arial" w:hAnsi="Arial" w:cs="Arial"/>
          <w:b/>
          <w:highlight w:val="green"/>
          <w:lang w:val="en-US" w:eastAsia="zh-CN"/>
        </w:rPr>
        <w:br/>
      </w:r>
    </w:p>
    <w:p w:rsidR="00083B39" w:rsidRPr="00083B39" w:rsidRDefault="00083B39" w:rsidP="00083B39">
      <w:pPr>
        <w:rPr>
          <w:lang w:val="en-US" w:eastAsia="zh-CN"/>
        </w:rPr>
      </w:pPr>
      <w:r w:rsidRPr="00083B39">
        <w:rPr>
          <w:lang w:val="en-US" w:eastAsia="zh-CN"/>
        </w:rPr>
        <w:t>-----------------------------------------------------------------------------------------------------------------------</w:t>
      </w:r>
    </w:p>
    <w:p w:rsidR="00083B39" w:rsidRPr="00083B39" w:rsidRDefault="00083B39" w:rsidP="00083B39">
      <w:pPr>
        <w:rPr>
          <w:color w:val="993300"/>
          <w:u w:val="single"/>
          <w:lang w:val="en-US"/>
        </w:rPr>
      </w:pPr>
    </w:p>
    <w:p w:rsidR="00083B39" w:rsidRPr="00083B39" w:rsidRDefault="00083B39" w:rsidP="00083B39">
      <w:pPr>
        <w:keepNext/>
        <w:keepLines/>
        <w:spacing w:before="120"/>
        <w:ind w:left="1418" w:hanging="1418"/>
        <w:outlineLvl w:val="3"/>
        <w:rPr>
          <w:rFonts w:ascii="Arial" w:hAnsi="Arial"/>
          <w:sz w:val="24"/>
          <w:lang w:val="en-US"/>
        </w:rPr>
      </w:pPr>
      <w:r w:rsidRPr="00083B39">
        <w:rPr>
          <w:rFonts w:ascii="Arial" w:hAnsi="Arial"/>
          <w:sz w:val="24"/>
          <w:lang w:val="en-US"/>
        </w:rPr>
        <w:t>8.3.2</w:t>
      </w:r>
      <w:r w:rsidRPr="00083B39">
        <w:rPr>
          <w:rFonts w:ascii="Arial" w:hAnsi="Arial"/>
          <w:sz w:val="24"/>
          <w:lang w:val="en-US"/>
        </w:rPr>
        <w:tab/>
        <w:t>RRM core requirements (38.133) [NR_Mob_enh-Core]</w:t>
      </w:r>
    </w:p>
    <w:p w:rsidR="00083B39" w:rsidRPr="00083B39" w:rsidRDefault="00083B39" w:rsidP="00083B39">
      <w:pPr>
        <w:rPr>
          <w:lang w:val="en-US"/>
        </w:rPr>
      </w:pPr>
    </w:p>
    <w:p w:rsidR="00083B39" w:rsidRPr="00083B39" w:rsidRDefault="00083B39" w:rsidP="00083B39">
      <w:pPr>
        <w:keepNext/>
        <w:keepLines/>
        <w:spacing w:before="120"/>
        <w:ind w:left="1701" w:hanging="1701"/>
        <w:outlineLvl w:val="4"/>
        <w:rPr>
          <w:rFonts w:ascii="Arial" w:hAnsi="Arial"/>
          <w:sz w:val="22"/>
          <w:lang w:val="en-US"/>
        </w:rPr>
      </w:pPr>
      <w:r w:rsidRPr="00083B39">
        <w:rPr>
          <w:rFonts w:ascii="Arial" w:hAnsi="Arial"/>
          <w:sz w:val="22"/>
          <w:lang w:val="en-US"/>
        </w:rPr>
        <w:t>8.3.2.1</w:t>
      </w:r>
      <w:r w:rsidRPr="00083B39">
        <w:rPr>
          <w:rFonts w:ascii="Arial" w:hAnsi="Arial"/>
          <w:sz w:val="22"/>
          <w:lang w:val="en-US"/>
        </w:rPr>
        <w:tab/>
        <w:t>Handover with simultaneous Rx/Tx with source and target cells [NR_Mob_enh-Core]</w:t>
      </w:r>
    </w:p>
    <w:p w:rsidR="00083B39" w:rsidRPr="00083B39" w:rsidRDefault="00083B39" w:rsidP="00083B39">
      <w:pPr>
        <w:rPr>
          <w:lang w:eastAsia="zh-CN"/>
        </w:rPr>
      </w:pPr>
      <w:r w:rsidRPr="00083B39">
        <w:rPr>
          <w:rFonts w:hint="eastAsia"/>
          <w:lang w:eastAsia="zh-CN"/>
        </w:rPr>
        <w:t>---------------------------------- Topic summary ----------------------------------------------</w:t>
      </w:r>
    </w:p>
    <w:p w:rsidR="00083B39" w:rsidRPr="00083B39" w:rsidRDefault="00083B39" w:rsidP="00083B39">
      <w:r w:rsidRPr="00083B39">
        <w:t>RAN4 #92 agreements: R4-1908234</w:t>
      </w:r>
    </w:p>
    <w:p w:rsidR="00083B39" w:rsidRPr="00083B39" w:rsidRDefault="00083B39" w:rsidP="00083B39">
      <w:pPr>
        <w:rPr>
          <w:lang w:eastAsia="zh-CN"/>
        </w:rPr>
      </w:pPr>
      <w:r w:rsidRPr="00083B39">
        <w:rPr>
          <w:lang w:eastAsia="zh-CN"/>
        </w:rPr>
        <w:t>Recommendation for online discussion: R4-1911042, R4-1912353</w:t>
      </w:r>
    </w:p>
    <w:p w:rsidR="00083B39" w:rsidRPr="00083B39" w:rsidRDefault="00083B39" w:rsidP="00083B39">
      <w:r w:rsidRPr="00083B39">
        <w:t>Summary</w:t>
      </w:r>
    </w:p>
    <w:p w:rsidR="00083B39" w:rsidRPr="00083B39" w:rsidRDefault="00083B39" w:rsidP="006008C7">
      <w:pPr>
        <w:numPr>
          <w:ilvl w:val="0"/>
          <w:numId w:val="39"/>
        </w:numPr>
        <w:overflowPunct/>
        <w:autoSpaceDE/>
        <w:autoSpaceDN/>
        <w:adjustRightInd/>
        <w:spacing w:after="120"/>
        <w:textAlignment w:val="auto"/>
        <w:rPr>
          <w:rFonts w:eastAsia="SimSun"/>
          <w:lang w:val="en-US" w:eastAsia="zh-CN"/>
        </w:rPr>
      </w:pPr>
      <w:r w:rsidRPr="00083B39">
        <w:rPr>
          <w:rFonts w:eastAsia="SimSun"/>
          <w:lang w:val="en-US" w:eastAsia="zh-CN"/>
        </w:rPr>
        <w:t>Feasibility of intra-band HO with different SCS</w:t>
      </w:r>
    </w:p>
    <w:p w:rsidR="00083B39" w:rsidRPr="00083B39" w:rsidRDefault="00083B39" w:rsidP="006008C7">
      <w:pPr>
        <w:numPr>
          <w:ilvl w:val="1"/>
          <w:numId w:val="39"/>
        </w:numPr>
        <w:overflowPunct/>
        <w:autoSpaceDE/>
        <w:autoSpaceDN/>
        <w:adjustRightInd/>
        <w:spacing w:after="120"/>
        <w:textAlignment w:val="auto"/>
        <w:rPr>
          <w:rFonts w:eastAsia="SimSun"/>
          <w:lang w:val="en-US" w:eastAsia="zh-CN"/>
        </w:rPr>
      </w:pPr>
      <w:r w:rsidRPr="00083B39">
        <w:rPr>
          <w:rFonts w:eastAsia="SimSun"/>
          <w:lang w:val="en-US" w:eastAsia="zh-CN"/>
        </w:rPr>
        <w:t>Option 1: feasible (</w:t>
      </w:r>
      <w:bookmarkStart w:id="233" w:name="OLE_LINK1"/>
      <w:bookmarkStart w:id="234" w:name="OLE_LINK2"/>
      <w:r w:rsidRPr="00083B39">
        <w:rPr>
          <w:rFonts w:eastAsia="SimSun"/>
          <w:lang w:val="en-US" w:eastAsia="zh-CN"/>
        </w:rPr>
        <w:t>Intel</w:t>
      </w:r>
      <w:bookmarkEnd w:id="233"/>
      <w:bookmarkEnd w:id="234"/>
      <w:r w:rsidRPr="00083B39">
        <w:rPr>
          <w:rFonts w:eastAsia="SimSun"/>
          <w:lang w:val="en-US" w:eastAsia="zh-CN"/>
        </w:rPr>
        <w:t>, Ericsson)</w:t>
      </w:r>
    </w:p>
    <w:p w:rsidR="00083B39" w:rsidRPr="00083B39" w:rsidRDefault="00083B39" w:rsidP="006008C7">
      <w:pPr>
        <w:numPr>
          <w:ilvl w:val="2"/>
          <w:numId w:val="39"/>
        </w:numPr>
        <w:overflowPunct/>
        <w:autoSpaceDE/>
        <w:autoSpaceDN/>
        <w:adjustRightInd/>
        <w:spacing w:after="120"/>
        <w:textAlignment w:val="auto"/>
        <w:rPr>
          <w:rFonts w:eastAsia="SimSun"/>
          <w:lang w:val="en-US" w:eastAsia="zh-CN"/>
        </w:rPr>
      </w:pPr>
      <w:r w:rsidRPr="00083B39">
        <w:rPr>
          <w:rFonts w:eastAsia="SimSun"/>
          <w:lang w:val="en-US" w:eastAsia="zh-CN"/>
        </w:rPr>
        <w:t>Note: Ericsson also points out that suitable UE capabilities need to be discussed if there is interest in intra-band HO with different SCS</w:t>
      </w:r>
    </w:p>
    <w:p w:rsidR="00083B39" w:rsidRPr="00083B39" w:rsidRDefault="00083B39" w:rsidP="006008C7">
      <w:pPr>
        <w:numPr>
          <w:ilvl w:val="1"/>
          <w:numId w:val="39"/>
        </w:numPr>
        <w:overflowPunct/>
        <w:autoSpaceDE/>
        <w:autoSpaceDN/>
        <w:adjustRightInd/>
        <w:spacing w:after="120"/>
        <w:textAlignment w:val="auto"/>
        <w:rPr>
          <w:rFonts w:eastAsia="SimSun"/>
          <w:lang w:val="en-US" w:eastAsia="zh-CN"/>
        </w:rPr>
      </w:pPr>
      <w:r w:rsidRPr="00083B39">
        <w:rPr>
          <w:rFonts w:eastAsia="SimSun"/>
          <w:lang w:val="en-US" w:eastAsia="zh-CN"/>
        </w:rPr>
        <w:t>Option 2: theoretically possible but RAN4 should not expend resources on defining requirements since it is a corner case. (Qualcomm)</w:t>
      </w:r>
    </w:p>
    <w:p w:rsidR="00083B39" w:rsidRPr="00083B39" w:rsidRDefault="00083B39" w:rsidP="00083B39"/>
    <w:p w:rsidR="00083B39" w:rsidRPr="00083B39" w:rsidRDefault="00083B39" w:rsidP="00083B39">
      <w:pPr>
        <w:ind w:left="852"/>
      </w:pPr>
      <w:r w:rsidRPr="00083B39">
        <w:t>HW: Support O1</w:t>
      </w:r>
    </w:p>
    <w:p w:rsidR="00083B39" w:rsidRPr="00083B39" w:rsidRDefault="00083B39" w:rsidP="00083B39">
      <w:pPr>
        <w:ind w:left="852"/>
      </w:pPr>
      <w:r w:rsidRPr="00083B39">
        <w:t>QC: is this about replying to RAN2 LS?</w:t>
      </w:r>
    </w:p>
    <w:p w:rsidR="00083B39" w:rsidRPr="00083B39" w:rsidRDefault="00083B39" w:rsidP="00083B39">
      <w:pPr>
        <w:ind w:left="852"/>
      </w:pPr>
      <w:r w:rsidRPr="00083B39">
        <w:tab/>
        <w:t>Intel: Yes. We can inform RAN2 on UE capabilities. It is up to them whether to introduce it.</w:t>
      </w:r>
    </w:p>
    <w:p w:rsidR="00083B39" w:rsidRPr="00083B39" w:rsidRDefault="00083B39" w:rsidP="00083B39">
      <w:pPr>
        <w:ind w:left="852"/>
      </w:pPr>
      <w:r w:rsidRPr="00083B39">
        <w:t>E///: UE capabilities which we meant are related to adjacent and non-adjacent cases.</w:t>
      </w:r>
    </w:p>
    <w:p w:rsidR="00083B39" w:rsidRPr="00083B39" w:rsidRDefault="00083B39" w:rsidP="00083B39">
      <w:pPr>
        <w:ind w:left="852"/>
      </w:pPr>
      <w:r w:rsidRPr="00083B39">
        <w:t>Apple: It also depends on reference UE architecture for Tx/Rx</w:t>
      </w:r>
    </w:p>
    <w:p w:rsidR="00083B39" w:rsidRPr="00083B39" w:rsidRDefault="00083B39" w:rsidP="00083B39">
      <w:pPr>
        <w:ind w:left="852"/>
      </w:pPr>
      <w:r w:rsidRPr="00083B39">
        <w:t>China Telecom: Agree with QC that this is a corner case and requirements can be deprioritized.</w:t>
      </w:r>
    </w:p>
    <w:p w:rsidR="00083B39" w:rsidRPr="00083B39" w:rsidRDefault="00083B39" w:rsidP="00083B39">
      <w:r w:rsidRPr="00083B39">
        <w:tab/>
      </w:r>
      <w:r w:rsidRPr="00083B39">
        <w:tab/>
      </w:r>
      <w:r w:rsidRPr="00083B39">
        <w:tab/>
        <w:t>Apple: which WG shall discuss the exact the UE capabilities for this feature?</w:t>
      </w:r>
      <w:r w:rsidRPr="00083B39">
        <w:tab/>
      </w:r>
    </w:p>
    <w:p w:rsidR="00083B39" w:rsidRPr="00083B39" w:rsidRDefault="00083B39" w:rsidP="00083B39"/>
    <w:p w:rsidR="00083B39" w:rsidRPr="00083B39" w:rsidRDefault="00083B39" w:rsidP="00083B39">
      <w:pPr>
        <w:rPr>
          <w:highlight w:val="green"/>
        </w:rPr>
      </w:pPr>
      <w:r w:rsidRPr="00083B39">
        <w:tab/>
      </w:r>
      <w:r w:rsidRPr="00083B39">
        <w:tab/>
      </w:r>
      <w:r w:rsidRPr="00083B39">
        <w:tab/>
      </w:r>
      <w:r w:rsidRPr="00083B39">
        <w:rPr>
          <w:highlight w:val="green"/>
        </w:rPr>
        <w:t>Agreement</w:t>
      </w:r>
    </w:p>
    <w:p w:rsidR="00083B39" w:rsidRPr="00083B39" w:rsidRDefault="00083B39" w:rsidP="00083B39">
      <w:pPr>
        <w:ind w:left="852"/>
      </w:pPr>
      <w:r w:rsidRPr="00083B39">
        <w:rPr>
          <w:highlight w:val="green"/>
        </w:rPr>
        <w:t>Intra-band HO with different SCS is feasible at least for some use cases and depends on UE Rx/Tx architecture. The support of such feature shall be up to UE capabilities. RAN4 will not introduce requirements for this use case in Rel-16.</w:t>
      </w:r>
    </w:p>
    <w:p w:rsidR="00083B39" w:rsidRPr="00083B39" w:rsidRDefault="00083B39" w:rsidP="00083B39">
      <w:r w:rsidRPr="00083B39">
        <w:tab/>
      </w:r>
      <w:r w:rsidRPr="00083B39">
        <w:tab/>
      </w:r>
      <w:r w:rsidRPr="00083B39">
        <w:tab/>
        <w:t>Chair: further discuss how to handle the UE capabilities as a part of LS reply to RAN2</w:t>
      </w:r>
    </w:p>
    <w:p w:rsidR="00083B39" w:rsidRPr="00083B39" w:rsidRDefault="00083B39" w:rsidP="00083B39"/>
    <w:p w:rsidR="00083B39" w:rsidRPr="00083B39" w:rsidRDefault="00083B39" w:rsidP="006008C7">
      <w:pPr>
        <w:numPr>
          <w:ilvl w:val="0"/>
          <w:numId w:val="39"/>
        </w:numPr>
        <w:overflowPunct/>
        <w:autoSpaceDE/>
        <w:autoSpaceDN/>
        <w:adjustRightInd/>
        <w:spacing w:after="120"/>
        <w:textAlignment w:val="auto"/>
        <w:rPr>
          <w:rFonts w:eastAsia="SimSun"/>
          <w:lang w:val="en-US" w:eastAsia="zh-CN"/>
        </w:rPr>
      </w:pPr>
      <w:r w:rsidRPr="00083B39">
        <w:rPr>
          <w:rFonts w:eastAsia="SimSun"/>
          <w:lang w:val="en-US" w:eastAsia="zh-CN"/>
        </w:rPr>
        <w:t>Definition of HO delay</w:t>
      </w:r>
    </w:p>
    <w:p w:rsidR="00083B39" w:rsidRPr="00083B39" w:rsidRDefault="00083B39" w:rsidP="006008C7">
      <w:pPr>
        <w:numPr>
          <w:ilvl w:val="1"/>
          <w:numId w:val="39"/>
        </w:numPr>
        <w:overflowPunct/>
        <w:autoSpaceDE/>
        <w:autoSpaceDN/>
        <w:adjustRightInd/>
        <w:spacing w:after="120"/>
        <w:textAlignment w:val="auto"/>
        <w:rPr>
          <w:rFonts w:eastAsia="SimSun"/>
          <w:lang w:val="en-US" w:eastAsia="zh-CN"/>
        </w:rPr>
      </w:pPr>
      <w:r w:rsidRPr="00083B39">
        <w:rPr>
          <w:rFonts w:eastAsia="SimSun"/>
          <w:lang w:val="en-US" w:eastAsia="zh-CN"/>
        </w:rPr>
        <w:t>Option 1: split into two parts:</w:t>
      </w:r>
    </w:p>
    <w:p w:rsidR="00083B39" w:rsidRPr="00083B39" w:rsidRDefault="00083B39" w:rsidP="006008C7">
      <w:pPr>
        <w:numPr>
          <w:ilvl w:val="2"/>
          <w:numId w:val="39"/>
        </w:numPr>
        <w:overflowPunct/>
        <w:autoSpaceDE/>
        <w:autoSpaceDN/>
        <w:adjustRightInd/>
        <w:spacing w:after="120"/>
        <w:textAlignment w:val="auto"/>
        <w:rPr>
          <w:rFonts w:eastAsia="SimSun"/>
          <w:lang w:val="en-US" w:eastAsia="zh-CN"/>
        </w:rPr>
      </w:pPr>
      <w:r w:rsidRPr="00083B39">
        <w:rPr>
          <w:rFonts w:eastAsia="SimSun"/>
          <w:lang w:val="en-US" w:eastAsia="zh-CN"/>
        </w:rPr>
        <w:t xml:space="preserve">Delay (1): </w:t>
      </w:r>
    </w:p>
    <w:p w:rsidR="00083B39" w:rsidRPr="00083B39" w:rsidRDefault="00083B39" w:rsidP="006008C7">
      <w:pPr>
        <w:numPr>
          <w:ilvl w:val="3"/>
          <w:numId w:val="39"/>
        </w:numPr>
        <w:overflowPunct/>
        <w:autoSpaceDE/>
        <w:autoSpaceDN/>
        <w:adjustRightInd/>
        <w:spacing w:after="120"/>
        <w:textAlignment w:val="auto"/>
        <w:rPr>
          <w:rFonts w:eastAsia="SimSun"/>
          <w:lang w:val="en-US" w:eastAsia="zh-CN"/>
        </w:rPr>
      </w:pPr>
      <w:r w:rsidRPr="00083B39">
        <w:rPr>
          <w:rFonts w:eastAsia="SimSun"/>
          <w:lang w:val="en-US" w:eastAsia="zh-CN"/>
        </w:rPr>
        <w:t>option 1A: from HO command to PRACH preamble transmission (Intel, Ericsson)</w:t>
      </w:r>
    </w:p>
    <w:p w:rsidR="00083B39" w:rsidRPr="00083B39" w:rsidRDefault="00083B39" w:rsidP="006008C7">
      <w:pPr>
        <w:numPr>
          <w:ilvl w:val="3"/>
          <w:numId w:val="39"/>
        </w:numPr>
        <w:overflowPunct/>
        <w:autoSpaceDE/>
        <w:autoSpaceDN/>
        <w:adjustRightInd/>
        <w:spacing w:after="120"/>
        <w:textAlignment w:val="auto"/>
        <w:rPr>
          <w:rFonts w:eastAsia="SimSun"/>
          <w:lang w:val="en-US" w:eastAsia="zh-CN"/>
        </w:rPr>
      </w:pPr>
      <w:r w:rsidRPr="00083B39">
        <w:rPr>
          <w:rFonts w:eastAsia="SimSun"/>
          <w:lang w:val="en-US" w:eastAsia="zh-CN"/>
        </w:rPr>
        <w:t>option 1B: from HO command to PUSCH transmission in target cell (Huawei, Qualcomm)</w:t>
      </w:r>
    </w:p>
    <w:p w:rsidR="00083B39" w:rsidRPr="00083B39" w:rsidRDefault="00083B39" w:rsidP="006008C7">
      <w:pPr>
        <w:numPr>
          <w:ilvl w:val="2"/>
          <w:numId w:val="39"/>
        </w:numPr>
        <w:overflowPunct/>
        <w:autoSpaceDE/>
        <w:autoSpaceDN/>
        <w:adjustRightInd/>
        <w:spacing w:after="120"/>
        <w:textAlignment w:val="auto"/>
        <w:rPr>
          <w:rFonts w:eastAsia="SimSun"/>
          <w:lang w:val="en-US" w:eastAsia="zh-CN"/>
        </w:rPr>
      </w:pPr>
      <w:r w:rsidRPr="00083B39">
        <w:rPr>
          <w:rFonts w:eastAsia="SimSun"/>
          <w:lang w:val="en-US" w:eastAsia="zh-CN"/>
        </w:rPr>
        <w:t>Delay (2) on source release:</w:t>
      </w:r>
    </w:p>
    <w:p w:rsidR="00083B39" w:rsidRPr="00083B39" w:rsidRDefault="00083B39" w:rsidP="006008C7">
      <w:pPr>
        <w:numPr>
          <w:ilvl w:val="3"/>
          <w:numId w:val="39"/>
        </w:numPr>
        <w:overflowPunct/>
        <w:autoSpaceDE/>
        <w:autoSpaceDN/>
        <w:adjustRightInd/>
        <w:spacing w:after="120"/>
        <w:textAlignment w:val="auto"/>
        <w:rPr>
          <w:rFonts w:eastAsia="SimSun"/>
          <w:lang w:val="en-US" w:eastAsia="zh-CN"/>
        </w:rPr>
      </w:pPr>
      <w:r w:rsidRPr="00083B39">
        <w:rPr>
          <w:rFonts w:eastAsia="SimSun"/>
          <w:lang w:val="en-US" w:eastAsia="zh-CN"/>
        </w:rPr>
        <w:t>Option 1C: pending RAN2, existing PSCell release requirement can be reused if this is triggered by RRC (Intel)</w:t>
      </w:r>
    </w:p>
    <w:p w:rsidR="00083B39" w:rsidRPr="00083B39" w:rsidRDefault="00083B39" w:rsidP="006008C7">
      <w:pPr>
        <w:numPr>
          <w:ilvl w:val="1"/>
          <w:numId w:val="39"/>
        </w:numPr>
        <w:overflowPunct/>
        <w:autoSpaceDE/>
        <w:autoSpaceDN/>
        <w:adjustRightInd/>
        <w:spacing w:after="120"/>
        <w:textAlignment w:val="auto"/>
        <w:rPr>
          <w:rFonts w:eastAsia="SimSun"/>
          <w:lang w:val="en-US" w:eastAsia="zh-CN"/>
        </w:rPr>
      </w:pPr>
      <w:r w:rsidRPr="00083B39">
        <w:rPr>
          <w:rFonts w:eastAsia="SimSun"/>
          <w:lang w:val="en-US" w:eastAsia="zh-CN"/>
        </w:rPr>
        <w:t>Option 2: define a total delay from HO command to source cell release complete (Intel)</w:t>
      </w:r>
    </w:p>
    <w:p w:rsidR="00083B39" w:rsidRPr="00083B39" w:rsidRDefault="00083B39" w:rsidP="00083B39">
      <w:pPr>
        <w:ind w:left="852"/>
      </w:pPr>
    </w:p>
    <w:p w:rsidR="00083B39" w:rsidRPr="00083B39" w:rsidRDefault="00083B39" w:rsidP="00083B39">
      <w:pPr>
        <w:ind w:left="852"/>
      </w:pPr>
      <w:r w:rsidRPr="00083B39">
        <w:t>E///: Difficult to make 1 requirement to cover everything.</w:t>
      </w:r>
    </w:p>
    <w:p w:rsidR="00083B39" w:rsidRPr="00083B39" w:rsidRDefault="00083B39" w:rsidP="00083B39">
      <w:pPr>
        <w:ind w:left="852"/>
      </w:pPr>
      <w:r w:rsidRPr="00083B39">
        <w:t>Apple: prefer to have Option 1A. Some additional functional requirements may be needed.</w:t>
      </w:r>
    </w:p>
    <w:p w:rsidR="00083B39" w:rsidRPr="00083B39" w:rsidRDefault="00083B39" w:rsidP="00083B39">
      <w:pPr>
        <w:ind w:left="852"/>
      </w:pPr>
      <w:r w:rsidRPr="00083B39">
        <w:t>China Telecom: Support Option 1B</w:t>
      </w:r>
    </w:p>
    <w:p w:rsidR="00083B39" w:rsidRPr="00083B39" w:rsidRDefault="00083B39" w:rsidP="00083B39">
      <w:pPr>
        <w:ind w:left="1136" w:firstLine="6"/>
      </w:pPr>
      <w:r w:rsidRPr="00083B39">
        <w:t>Apple: One of objectives is to interruption time. So we need to test it and functional requirements are needed</w:t>
      </w:r>
    </w:p>
    <w:p w:rsidR="00083B39" w:rsidRPr="00083B39" w:rsidRDefault="00083B39" w:rsidP="00083B39">
      <w:pPr>
        <w:ind w:left="852"/>
      </w:pPr>
      <w:r w:rsidRPr="00083B39">
        <w:t>Intel: Option 1B can be redundant since we are going to test the PRACH procedure which is already there</w:t>
      </w:r>
    </w:p>
    <w:p w:rsidR="00083B39" w:rsidRPr="00083B39" w:rsidRDefault="00083B39" w:rsidP="00083B39">
      <w:pPr>
        <w:ind w:left="852" w:firstLine="284"/>
      </w:pPr>
      <w:r w:rsidRPr="00083B39">
        <w:t xml:space="preserve">Apple: Agree with last comment from Intel. </w:t>
      </w:r>
    </w:p>
    <w:p w:rsidR="00083B39" w:rsidRPr="00083B39" w:rsidRDefault="00083B39" w:rsidP="00083B39">
      <w:pPr>
        <w:ind w:left="852"/>
      </w:pPr>
      <w:r w:rsidRPr="00083B39">
        <w:t>HW: Different b/w 1A and 1B is whether we include in PRACH procedure.</w:t>
      </w:r>
    </w:p>
    <w:p w:rsidR="00083B39" w:rsidRPr="00083B39" w:rsidRDefault="00083B39" w:rsidP="00083B39"/>
    <w:p w:rsidR="00083B39" w:rsidRPr="00083B39" w:rsidRDefault="00083B39" w:rsidP="00083B39">
      <w:pPr>
        <w:rPr>
          <w:highlight w:val="green"/>
        </w:rPr>
      </w:pPr>
      <w:r w:rsidRPr="00083B39">
        <w:tab/>
      </w:r>
      <w:r w:rsidRPr="00083B39">
        <w:tab/>
      </w:r>
      <w:r w:rsidRPr="00083B39">
        <w:tab/>
      </w:r>
      <w:r w:rsidRPr="00083B39">
        <w:rPr>
          <w:highlight w:val="green"/>
        </w:rPr>
        <w:t>Agreement</w:t>
      </w:r>
    </w:p>
    <w:p w:rsidR="00083B39" w:rsidRPr="00083B39" w:rsidRDefault="00083B39" w:rsidP="00083B39">
      <w:pPr>
        <w:overflowPunct/>
        <w:autoSpaceDE/>
        <w:autoSpaceDN/>
        <w:adjustRightInd/>
        <w:spacing w:after="120"/>
        <w:ind w:left="720" w:firstLine="132"/>
        <w:textAlignment w:val="auto"/>
        <w:rPr>
          <w:rFonts w:eastAsia="SimSun"/>
          <w:highlight w:val="green"/>
          <w:lang w:val="en-US" w:eastAsia="zh-CN"/>
        </w:rPr>
      </w:pPr>
      <w:r w:rsidRPr="00083B39">
        <w:rPr>
          <w:rFonts w:eastAsia="SimSun"/>
          <w:highlight w:val="green"/>
          <w:lang w:val="en-US" w:eastAsia="zh-CN"/>
        </w:rPr>
        <w:t>Definition of HO delay</w:t>
      </w:r>
    </w:p>
    <w:p w:rsidR="00083B39" w:rsidRPr="00083B39" w:rsidRDefault="00083B39" w:rsidP="006008C7">
      <w:pPr>
        <w:numPr>
          <w:ilvl w:val="1"/>
          <w:numId w:val="39"/>
        </w:numPr>
        <w:overflowPunct/>
        <w:autoSpaceDE/>
        <w:autoSpaceDN/>
        <w:adjustRightInd/>
        <w:spacing w:after="120"/>
        <w:textAlignment w:val="auto"/>
        <w:rPr>
          <w:rFonts w:eastAsia="SimSun"/>
          <w:highlight w:val="green"/>
          <w:lang w:val="en-US" w:eastAsia="zh-CN"/>
        </w:rPr>
      </w:pPr>
      <w:r w:rsidRPr="00083B39">
        <w:rPr>
          <w:rFonts w:eastAsia="SimSun"/>
          <w:highlight w:val="green"/>
          <w:lang w:val="en-US" w:eastAsia="zh-CN"/>
        </w:rPr>
        <w:t>Split into two parts:</w:t>
      </w:r>
    </w:p>
    <w:p w:rsidR="00083B39" w:rsidRPr="00083B39" w:rsidRDefault="00083B39" w:rsidP="006008C7">
      <w:pPr>
        <w:numPr>
          <w:ilvl w:val="2"/>
          <w:numId w:val="39"/>
        </w:numPr>
        <w:overflowPunct/>
        <w:autoSpaceDE/>
        <w:autoSpaceDN/>
        <w:adjustRightInd/>
        <w:spacing w:after="120"/>
        <w:textAlignment w:val="auto"/>
        <w:rPr>
          <w:rFonts w:eastAsia="SimSun"/>
          <w:highlight w:val="green"/>
          <w:lang w:val="en-US" w:eastAsia="zh-CN"/>
        </w:rPr>
      </w:pPr>
      <w:r w:rsidRPr="00083B39">
        <w:rPr>
          <w:rFonts w:eastAsia="SimSun"/>
          <w:highlight w:val="green"/>
          <w:lang w:val="en-US" w:eastAsia="zh-CN"/>
        </w:rPr>
        <w:t>Delay (1): from HO command to PRACH preamble transmission</w:t>
      </w:r>
    </w:p>
    <w:p w:rsidR="00083B39" w:rsidRPr="00083B39" w:rsidRDefault="00083B39" w:rsidP="006008C7">
      <w:pPr>
        <w:numPr>
          <w:ilvl w:val="2"/>
          <w:numId w:val="39"/>
        </w:numPr>
        <w:overflowPunct/>
        <w:autoSpaceDE/>
        <w:autoSpaceDN/>
        <w:adjustRightInd/>
        <w:spacing w:after="120"/>
        <w:textAlignment w:val="auto"/>
        <w:rPr>
          <w:rFonts w:eastAsia="SimSun"/>
          <w:highlight w:val="green"/>
          <w:lang w:val="en-US" w:eastAsia="zh-CN"/>
        </w:rPr>
      </w:pPr>
      <w:r w:rsidRPr="00083B39">
        <w:rPr>
          <w:rFonts w:eastAsia="SimSun"/>
          <w:highlight w:val="green"/>
          <w:lang w:val="en-US" w:eastAsia="zh-CN"/>
        </w:rPr>
        <w:t>Delay (2) on source release:</w:t>
      </w:r>
    </w:p>
    <w:p w:rsidR="00083B39" w:rsidRPr="00083B39" w:rsidRDefault="00083B39" w:rsidP="006008C7">
      <w:pPr>
        <w:numPr>
          <w:ilvl w:val="3"/>
          <w:numId w:val="39"/>
        </w:numPr>
        <w:overflowPunct/>
        <w:autoSpaceDE/>
        <w:autoSpaceDN/>
        <w:adjustRightInd/>
        <w:spacing w:after="120"/>
        <w:textAlignment w:val="auto"/>
        <w:rPr>
          <w:rFonts w:eastAsia="SimSun"/>
          <w:highlight w:val="green"/>
          <w:lang w:val="en-US" w:eastAsia="zh-CN"/>
        </w:rPr>
      </w:pPr>
      <w:r w:rsidRPr="00083B39">
        <w:rPr>
          <w:rFonts w:eastAsia="SimSun"/>
          <w:highlight w:val="green"/>
          <w:lang w:val="en-US" w:eastAsia="zh-CN"/>
        </w:rPr>
        <w:t>Start point is FFS</w:t>
      </w:r>
    </w:p>
    <w:p w:rsidR="00083B39" w:rsidRPr="00083B39" w:rsidRDefault="00083B39" w:rsidP="006008C7">
      <w:pPr>
        <w:numPr>
          <w:ilvl w:val="3"/>
          <w:numId w:val="39"/>
        </w:numPr>
        <w:overflowPunct/>
        <w:autoSpaceDE/>
        <w:autoSpaceDN/>
        <w:adjustRightInd/>
        <w:spacing w:after="120"/>
        <w:textAlignment w:val="auto"/>
        <w:rPr>
          <w:rFonts w:eastAsia="SimSun"/>
          <w:highlight w:val="green"/>
          <w:lang w:val="en-US" w:eastAsia="zh-CN"/>
        </w:rPr>
      </w:pPr>
      <w:r w:rsidRPr="00083B39">
        <w:rPr>
          <w:rFonts w:eastAsia="SimSun"/>
          <w:highlight w:val="green"/>
          <w:lang w:val="en-US" w:eastAsia="zh-CN"/>
        </w:rPr>
        <w:t>Pending RAN2, existing PSCell release requirement can be reused if this is triggered by RRC</w:t>
      </w:r>
    </w:p>
    <w:p w:rsidR="00083B39" w:rsidRPr="00083B39" w:rsidRDefault="00083B39" w:rsidP="00083B39">
      <w:pPr>
        <w:overflowPunct/>
        <w:autoSpaceDE/>
        <w:autoSpaceDN/>
        <w:adjustRightInd/>
        <w:spacing w:after="120"/>
        <w:ind w:left="2880"/>
        <w:textAlignment w:val="auto"/>
        <w:rPr>
          <w:rFonts w:eastAsia="SimSun"/>
          <w:lang w:val="en-US" w:eastAsia="zh-CN"/>
        </w:rPr>
      </w:pPr>
    </w:p>
    <w:p w:rsidR="00083B39" w:rsidRPr="00083B39" w:rsidRDefault="00083B39" w:rsidP="006008C7">
      <w:pPr>
        <w:numPr>
          <w:ilvl w:val="0"/>
          <w:numId w:val="39"/>
        </w:numPr>
        <w:overflowPunct/>
        <w:autoSpaceDE/>
        <w:autoSpaceDN/>
        <w:adjustRightInd/>
        <w:spacing w:after="120"/>
        <w:textAlignment w:val="auto"/>
        <w:rPr>
          <w:rFonts w:eastAsia="SimSun"/>
          <w:lang w:val="en-US" w:eastAsia="zh-CN"/>
        </w:rPr>
      </w:pPr>
      <w:r w:rsidRPr="00083B39">
        <w:rPr>
          <w:rFonts w:eastAsia="SimSun"/>
          <w:lang w:val="en-US" w:eastAsia="zh-CN"/>
        </w:rPr>
        <w:t>Length of HO delay</w:t>
      </w:r>
    </w:p>
    <w:p w:rsidR="00083B39" w:rsidRPr="00083B39" w:rsidRDefault="00083B39" w:rsidP="006008C7">
      <w:pPr>
        <w:numPr>
          <w:ilvl w:val="1"/>
          <w:numId w:val="39"/>
        </w:numPr>
        <w:overflowPunct/>
        <w:autoSpaceDE/>
        <w:autoSpaceDN/>
        <w:adjustRightInd/>
        <w:spacing w:after="120"/>
        <w:textAlignment w:val="auto"/>
        <w:rPr>
          <w:rFonts w:eastAsia="SimSun"/>
          <w:lang w:val="en-US" w:eastAsia="zh-CN"/>
        </w:rPr>
      </w:pPr>
      <w:r w:rsidRPr="00083B39">
        <w:rPr>
          <w:rFonts w:eastAsia="SimSun"/>
          <w:lang w:val="en-US" w:eastAsia="zh-CN"/>
        </w:rPr>
        <w:t xml:space="preserve">Option 1: </w:t>
      </w:r>
      <w:r w:rsidRPr="00083B39">
        <w:rPr>
          <w:rFonts w:eastAsia="SimSun"/>
          <w:i/>
          <w:lang w:val="en-US" w:eastAsia="zh-CN"/>
        </w:rPr>
        <w:t>D</w:t>
      </w:r>
      <w:r w:rsidRPr="00083B39">
        <w:rPr>
          <w:rFonts w:eastAsia="SimSun"/>
          <w:i/>
          <w:vertAlign w:val="subscript"/>
          <w:lang w:val="en-US" w:eastAsia="zh-CN"/>
        </w:rPr>
        <w:t>DAPS-HO</w:t>
      </w:r>
      <w:r w:rsidRPr="00083B39">
        <w:rPr>
          <w:rFonts w:eastAsia="SimSun"/>
          <w:i/>
          <w:lang w:val="en-US" w:eastAsia="zh-CN"/>
        </w:rPr>
        <w:t xml:space="preserve"> = T</w:t>
      </w:r>
      <w:r w:rsidRPr="00083B39">
        <w:rPr>
          <w:rFonts w:eastAsia="SimSun"/>
          <w:i/>
          <w:vertAlign w:val="subscript"/>
          <w:lang w:val="en-US" w:eastAsia="zh-CN"/>
        </w:rPr>
        <w:t>RRC_procedure</w:t>
      </w:r>
      <w:r w:rsidRPr="00083B39">
        <w:rPr>
          <w:rFonts w:eastAsia="SimSun"/>
          <w:i/>
          <w:lang w:val="en-US" w:eastAsia="zh-CN"/>
        </w:rPr>
        <w:t xml:space="preserve"> + T</w:t>
      </w:r>
      <w:r w:rsidRPr="00083B39">
        <w:rPr>
          <w:rFonts w:eastAsia="SimSun"/>
          <w:i/>
          <w:vertAlign w:val="subscript"/>
          <w:lang w:val="en-US" w:eastAsia="zh-CN"/>
        </w:rPr>
        <w:t>UE_process</w:t>
      </w:r>
      <w:r w:rsidRPr="00083B39">
        <w:rPr>
          <w:rFonts w:eastAsia="SimSun"/>
          <w:i/>
          <w:lang w:val="en-US" w:eastAsia="zh-CN"/>
        </w:rPr>
        <w:t xml:space="preserve"> + T</w:t>
      </w:r>
      <w:r w:rsidRPr="00083B39">
        <w:rPr>
          <w:rFonts w:eastAsia="SimSun"/>
          <w:i/>
          <w:vertAlign w:val="subscript"/>
          <w:lang w:val="en-US" w:eastAsia="zh-CN"/>
        </w:rPr>
        <w:t>∆</w:t>
      </w:r>
      <w:r w:rsidRPr="00083B39">
        <w:rPr>
          <w:rFonts w:eastAsia="SimSun"/>
          <w:i/>
          <w:lang w:val="en-US" w:eastAsia="zh-CN"/>
        </w:rPr>
        <w:t xml:space="preserve"> + T</w:t>
      </w:r>
      <w:r w:rsidRPr="00083B39">
        <w:rPr>
          <w:rFonts w:eastAsia="SimSun"/>
          <w:i/>
          <w:vertAlign w:val="subscript"/>
          <w:lang w:val="en-US" w:eastAsia="zh-CN"/>
        </w:rPr>
        <w:t>IU</w:t>
      </w:r>
      <w:r w:rsidRPr="00083B39">
        <w:rPr>
          <w:rFonts w:eastAsia="SimSun"/>
          <w:i/>
          <w:lang w:val="en-US" w:eastAsia="zh-CN"/>
        </w:rPr>
        <w:t xml:space="preserve"> +T</w:t>
      </w:r>
      <w:r w:rsidRPr="00083B39">
        <w:rPr>
          <w:rFonts w:eastAsia="SimSun"/>
          <w:i/>
          <w:vertAlign w:val="subscript"/>
          <w:lang w:val="en-US" w:eastAsia="zh-CN"/>
        </w:rPr>
        <w:t>monitoring</w:t>
      </w:r>
      <w:r w:rsidRPr="00083B39">
        <w:rPr>
          <w:rFonts w:eastAsia="SimSun"/>
          <w:b/>
          <w:i/>
          <w:lang w:val="en-US" w:eastAsia="zh-CN"/>
        </w:rPr>
        <w:t xml:space="preserve">, </w:t>
      </w:r>
      <w:r w:rsidRPr="00083B39">
        <w:rPr>
          <w:rFonts w:eastAsia="SimSun"/>
          <w:i/>
          <w:lang w:val="en-US" w:eastAsia="zh-CN"/>
        </w:rPr>
        <w:t>where T</w:t>
      </w:r>
      <w:r w:rsidRPr="00083B39">
        <w:rPr>
          <w:rFonts w:eastAsia="SimSun"/>
          <w:i/>
          <w:vertAlign w:val="subscript"/>
          <w:lang w:val="en-US" w:eastAsia="zh-CN"/>
        </w:rPr>
        <w:t>monitoring</w:t>
      </w:r>
      <w:r w:rsidRPr="00083B39">
        <w:rPr>
          <w:rFonts w:eastAsia="SimSun"/>
          <w:i/>
          <w:lang w:val="en-US" w:eastAsia="zh-CN"/>
        </w:rPr>
        <w:t xml:space="preserve"> is the PDCCH/PDSCH monitoring time for acquiring the PUSCH transmission occasion from the target cell</w:t>
      </w:r>
      <w:r w:rsidRPr="00083B39">
        <w:rPr>
          <w:rFonts w:eastAsia="SimSun"/>
          <w:lang w:val="en-US" w:eastAsia="zh-CN"/>
        </w:rPr>
        <w:t xml:space="preserve"> (Huawei)</w:t>
      </w:r>
    </w:p>
    <w:p w:rsidR="00083B39" w:rsidRPr="00083B39" w:rsidRDefault="00083B39" w:rsidP="006008C7">
      <w:pPr>
        <w:numPr>
          <w:ilvl w:val="1"/>
          <w:numId w:val="39"/>
        </w:numPr>
        <w:overflowPunct/>
        <w:autoSpaceDE/>
        <w:autoSpaceDN/>
        <w:adjustRightInd/>
        <w:spacing w:after="120"/>
        <w:textAlignment w:val="auto"/>
        <w:rPr>
          <w:rFonts w:eastAsia="SimSun"/>
          <w:lang w:val="en-US" w:eastAsia="zh-CN"/>
        </w:rPr>
      </w:pPr>
      <w:r w:rsidRPr="00083B39">
        <w:rPr>
          <w:rFonts w:eastAsia="SimSun"/>
          <w:lang w:val="en-US" w:eastAsia="zh-CN"/>
        </w:rPr>
        <w:t>Option 2: (Qualcomm)</w:t>
      </w:r>
    </w:p>
    <w:p w:rsidR="00083B39" w:rsidRPr="00083B39" w:rsidRDefault="00CB3EE2" w:rsidP="006008C7">
      <w:pPr>
        <w:numPr>
          <w:ilvl w:val="2"/>
          <w:numId w:val="39"/>
        </w:numPr>
        <w:overflowPunct/>
        <w:autoSpaceDE/>
        <w:autoSpaceDN/>
        <w:adjustRightInd/>
        <w:spacing w:after="120"/>
        <w:textAlignment w:val="auto"/>
        <w:rPr>
          <w:rFonts w:eastAsia="SimSun"/>
          <w:bCs/>
          <w:lang w:val="en-US" w:eastAsia="zh-CN"/>
        </w:rPr>
      </w:pPr>
      <m:oMath>
        <m:sSub>
          <m:sSubPr>
            <m:ctrlPr>
              <w:rPr>
                <w:rFonts w:ascii="Cambria Math" w:eastAsia="SimSun" w:hAnsi="Cambria Math"/>
                <w:bCs/>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MSG2</m:t>
            </m:r>
          </m:sub>
        </m:sSub>
        <m:r>
          <w:rPr>
            <w:rFonts w:ascii="Cambria Math" w:eastAsia="SimSun" w:hAnsi="Cambria Math"/>
            <w:lang w:val="en-US" w:eastAsia="zh-CN"/>
          </w:rPr>
          <m:t>=n</m:t>
        </m:r>
        <m:sSub>
          <m:sSubPr>
            <m:ctrlPr>
              <w:rPr>
                <w:rFonts w:ascii="Cambria Math" w:eastAsia="SimSun" w:hAnsi="Cambria Math"/>
                <w:bCs/>
                <w:i/>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PRACH</m:t>
            </m:r>
          </m:sub>
        </m:sSub>
        <m:r>
          <w:rPr>
            <w:rFonts w:ascii="Cambria Math" w:eastAsia="SimSun" w:hAnsi="Cambria Math"/>
            <w:lang w:val="en-US" w:eastAsia="zh-CN"/>
          </w:rPr>
          <m:t>+</m:t>
        </m:r>
        <m:d>
          <m:dPr>
            <m:ctrlPr>
              <w:rPr>
                <w:rFonts w:ascii="Cambria Math" w:eastAsia="SimSun" w:hAnsi="Cambria Math"/>
                <w:bCs/>
                <w:i/>
                <w:lang w:val="en-US" w:eastAsia="zh-CN"/>
              </w:rPr>
            </m:ctrlPr>
          </m:dPr>
          <m:e>
            <m:r>
              <w:rPr>
                <w:rFonts w:ascii="Cambria Math" w:eastAsia="SimSun" w:hAnsi="Cambria Math"/>
                <w:lang w:val="en-US" w:eastAsia="zh-CN"/>
              </w:rPr>
              <m:t>n-1</m:t>
            </m:r>
          </m:e>
        </m:d>
        <m:sSub>
          <m:sSubPr>
            <m:ctrlPr>
              <w:rPr>
                <w:rFonts w:ascii="Cambria Math" w:eastAsia="SimSun" w:hAnsi="Cambria Math"/>
                <w:bCs/>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IU</m:t>
            </m:r>
          </m:sub>
        </m:sSub>
        <m:r>
          <w:rPr>
            <w:rFonts w:ascii="Cambria Math" w:eastAsia="SimSun" w:hAnsi="Cambria Math"/>
            <w:lang w:val="en-US" w:eastAsia="zh-CN"/>
          </w:rPr>
          <m:t>+n</m:t>
        </m:r>
        <m:sSub>
          <m:sSubPr>
            <m:ctrlPr>
              <w:rPr>
                <w:rFonts w:ascii="Cambria Math" w:eastAsia="SimSun" w:hAnsi="Cambria Math"/>
                <w:bCs/>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RAR</m:t>
            </m:r>
          </m:sub>
        </m:sSub>
        <m:r>
          <w:rPr>
            <w:rFonts w:ascii="Cambria Math" w:eastAsia="SimSun" w:hAnsi="Cambria Math"/>
            <w:lang w:val="en-US" w:eastAsia="zh-CN"/>
          </w:rPr>
          <m:t>+</m:t>
        </m:r>
        <m:d>
          <m:dPr>
            <m:ctrlPr>
              <w:rPr>
                <w:rFonts w:ascii="Cambria Math" w:eastAsia="SimSun" w:hAnsi="Cambria Math"/>
                <w:bCs/>
                <w:i/>
                <w:lang w:val="en-US" w:eastAsia="zh-CN"/>
              </w:rPr>
            </m:ctrlPr>
          </m:dPr>
          <m:e>
            <m:r>
              <w:rPr>
                <w:rFonts w:ascii="Cambria Math" w:eastAsia="SimSun" w:hAnsi="Cambria Math"/>
                <w:lang w:val="en-US" w:eastAsia="zh-CN"/>
              </w:rPr>
              <m:t>n-1</m:t>
            </m:r>
          </m:e>
        </m:d>
        <m:sSub>
          <m:sSubPr>
            <m:ctrlPr>
              <w:rPr>
                <w:rFonts w:ascii="Cambria Math" w:eastAsia="SimSun" w:hAnsi="Cambria Math"/>
                <w:bCs/>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GAP</m:t>
            </m:r>
          </m:sub>
        </m:sSub>
      </m:oMath>
    </w:p>
    <w:p w:rsidR="00083B39" w:rsidRPr="00083B39" w:rsidRDefault="00CB3EE2" w:rsidP="006008C7">
      <w:pPr>
        <w:numPr>
          <w:ilvl w:val="2"/>
          <w:numId w:val="39"/>
        </w:numPr>
        <w:overflowPunct/>
        <w:autoSpaceDE/>
        <w:autoSpaceDN/>
        <w:adjustRightInd/>
        <w:spacing w:after="120"/>
        <w:textAlignment w:val="auto"/>
        <w:rPr>
          <w:rFonts w:eastAsia="SimSun"/>
          <w:lang w:val="en-US" w:eastAsia="zh-CN"/>
        </w:rPr>
      </w:pPr>
      <m:oMath>
        <m:sSub>
          <m:sSubPr>
            <m:ctrlPr>
              <w:rPr>
                <w:rFonts w:ascii="Cambria Math" w:eastAsia="SimSun" w:hAnsi="Cambria Math"/>
                <w:bCs/>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MSG3</m:t>
            </m:r>
          </m:sub>
        </m:sSub>
        <m:r>
          <w:rPr>
            <w:rFonts w:ascii="Cambria Math" w:eastAsia="SimSun" w:hAnsi="Cambria Math"/>
            <w:lang w:val="en-US" w:eastAsia="zh-CN"/>
          </w:rPr>
          <m:t>=</m:t>
        </m:r>
        <m:sSub>
          <m:sSubPr>
            <m:ctrlPr>
              <w:rPr>
                <w:rFonts w:ascii="Cambria Math" w:eastAsia="SimSun" w:hAnsi="Cambria Math"/>
                <w:bCs/>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2</m:t>
            </m:r>
          </m:sub>
        </m:sSub>
        <m:r>
          <w:rPr>
            <w:rFonts w:ascii="Cambria Math" w:eastAsia="SimSun" w:hAnsi="Cambria Math"/>
            <w:lang w:val="en-US" w:eastAsia="zh-CN"/>
          </w:rPr>
          <m:t>+ ∆</m:t>
        </m:r>
      </m:oMath>
    </w:p>
    <w:p w:rsidR="00083B39" w:rsidRPr="00083B39" w:rsidRDefault="00083B39" w:rsidP="006008C7">
      <w:pPr>
        <w:numPr>
          <w:ilvl w:val="0"/>
          <w:numId w:val="39"/>
        </w:numPr>
        <w:overflowPunct/>
        <w:autoSpaceDE/>
        <w:autoSpaceDN/>
        <w:adjustRightInd/>
        <w:spacing w:after="120"/>
        <w:textAlignment w:val="auto"/>
        <w:rPr>
          <w:rFonts w:eastAsia="SimSun"/>
          <w:lang w:val="en-US" w:eastAsia="zh-CN"/>
        </w:rPr>
      </w:pPr>
      <w:r w:rsidRPr="00083B39">
        <w:rPr>
          <w:rFonts w:eastAsia="SimSun"/>
          <w:lang w:val="en-US" w:eastAsia="zh-CN"/>
        </w:rPr>
        <w:t>Interruption after receiving HO command:</w:t>
      </w:r>
    </w:p>
    <w:p w:rsidR="00083B39" w:rsidRPr="00083B39" w:rsidRDefault="00083B39" w:rsidP="006008C7">
      <w:pPr>
        <w:numPr>
          <w:ilvl w:val="1"/>
          <w:numId w:val="39"/>
        </w:numPr>
        <w:overflowPunct/>
        <w:autoSpaceDE/>
        <w:autoSpaceDN/>
        <w:adjustRightInd/>
        <w:spacing w:after="120"/>
        <w:textAlignment w:val="auto"/>
        <w:rPr>
          <w:rFonts w:eastAsia="SimSun"/>
          <w:lang w:val="en-US" w:eastAsia="zh-CN"/>
        </w:rPr>
      </w:pPr>
      <w:r w:rsidRPr="00083B39">
        <w:rPr>
          <w:rFonts w:eastAsia="SimSun"/>
          <w:lang w:val="en-US" w:eastAsia="zh-CN"/>
        </w:rPr>
        <w:t>Option 1: use existing interruption requirement for NR PSCell addition as baseline (Intel)</w:t>
      </w:r>
    </w:p>
    <w:p w:rsidR="00083B39" w:rsidRPr="00083B39" w:rsidRDefault="00083B39" w:rsidP="006008C7">
      <w:pPr>
        <w:numPr>
          <w:ilvl w:val="1"/>
          <w:numId w:val="39"/>
        </w:numPr>
        <w:overflowPunct/>
        <w:autoSpaceDE/>
        <w:autoSpaceDN/>
        <w:adjustRightInd/>
        <w:spacing w:after="120"/>
        <w:textAlignment w:val="auto"/>
        <w:rPr>
          <w:rFonts w:eastAsia="SimSun"/>
          <w:lang w:val="en-US" w:eastAsia="zh-CN"/>
        </w:rPr>
      </w:pPr>
      <w:r w:rsidRPr="00083B39">
        <w:rPr>
          <w:rFonts w:eastAsia="SimSun"/>
          <w:lang w:val="en-US" w:eastAsia="zh-CN"/>
        </w:rPr>
        <w:t>Option 2: reuse interruption requirement for NR PSCell addition or BWP switching, depending on if there is RF retuning (Qualcomm)</w:t>
      </w:r>
    </w:p>
    <w:p w:rsidR="00083B39" w:rsidRPr="00083B39" w:rsidRDefault="00083B39" w:rsidP="006008C7">
      <w:pPr>
        <w:numPr>
          <w:ilvl w:val="1"/>
          <w:numId w:val="39"/>
        </w:numPr>
        <w:overflowPunct/>
        <w:autoSpaceDE/>
        <w:autoSpaceDN/>
        <w:adjustRightInd/>
        <w:spacing w:after="120"/>
        <w:textAlignment w:val="auto"/>
        <w:rPr>
          <w:rFonts w:eastAsia="SimSun"/>
          <w:lang w:val="en-US" w:eastAsia="zh-CN"/>
        </w:rPr>
      </w:pPr>
      <w:r w:rsidRPr="00083B39">
        <w:rPr>
          <w:rFonts w:eastAsia="SimSun"/>
          <w:lang w:val="en-US" w:eastAsia="zh-CN"/>
        </w:rPr>
        <w:lastRenderedPageBreak/>
        <w:t>Option 3: (Huawei)</w:t>
      </w:r>
    </w:p>
    <w:p w:rsidR="00083B39" w:rsidRPr="00083B39" w:rsidRDefault="00083B39" w:rsidP="006008C7">
      <w:pPr>
        <w:numPr>
          <w:ilvl w:val="2"/>
          <w:numId w:val="39"/>
        </w:numPr>
        <w:overflowPunct/>
        <w:autoSpaceDE/>
        <w:autoSpaceDN/>
        <w:adjustRightInd/>
        <w:spacing w:after="120"/>
        <w:textAlignment w:val="auto"/>
        <w:rPr>
          <w:rFonts w:eastAsia="SimSun"/>
          <w:lang w:val="en-US" w:eastAsia="zh-CN"/>
        </w:rPr>
      </w:pPr>
      <w:r w:rsidRPr="00083B39">
        <w:rPr>
          <w:rFonts w:eastAsia="SimSun"/>
          <w:lang w:val="en-US" w:eastAsia="zh-CN"/>
        </w:rPr>
        <w:t xml:space="preserve">Inter-band: </w:t>
      </w:r>
      <w:r w:rsidRPr="00083B39">
        <w:rPr>
          <w:rFonts w:eastAsia="SimSun"/>
          <w:i/>
          <w:lang w:val="en-US" w:eastAsia="zh-CN"/>
        </w:rPr>
        <w:t>T</w:t>
      </w:r>
      <w:r w:rsidRPr="00083B39">
        <w:rPr>
          <w:rFonts w:eastAsia="SimSun"/>
          <w:i/>
          <w:vertAlign w:val="subscript"/>
          <w:lang w:val="en-US" w:eastAsia="zh-CN"/>
        </w:rPr>
        <w:t>DAPS-HO_interrupt1</w:t>
      </w:r>
      <w:r w:rsidRPr="00083B39">
        <w:rPr>
          <w:rFonts w:eastAsia="SimSun"/>
          <w:i/>
          <w:lang w:val="en-US" w:eastAsia="zh-CN"/>
        </w:rPr>
        <w:t xml:space="preserve"> = 1ms + 1 slot</w:t>
      </w:r>
    </w:p>
    <w:p w:rsidR="00083B39" w:rsidRPr="00083B39" w:rsidRDefault="00083B39" w:rsidP="006008C7">
      <w:pPr>
        <w:numPr>
          <w:ilvl w:val="2"/>
          <w:numId w:val="39"/>
        </w:numPr>
        <w:overflowPunct/>
        <w:autoSpaceDE/>
        <w:autoSpaceDN/>
        <w:adjustRightInd/>
        <w:spacing w:after="120"/>
        <w:textAlignment w:val="auto"/>
        <w:rPr>
          <w:rFonts w:eastAsia="SimSun"/>
          <w:lang w:val="en-US" w:eastAsia="zh-CN"/>
        </w:rPr>
      </w:pPr>
      <w:r w:rsidRPr="00083B39">
        <w:rPr>
          <w:rFonts w:eastAsia="SimSun"/>
          <w:lang w:val="en-US" w:eastAsia="zh-CN"/>
        </w:rPr>
        <w:t>Intra-band inter-frequency:</w:t>
      </w:r>
      <w:r w:rsidRPr="00083B39">
        <w:rPr>
          <w:rFonts w:eastAsia="SimSun"/>
          <w:b/>
          <w:i/>
          <w:lang w:val="en-US" w:eastAsia="zh-CN"/>
        </w:rPr>
        <w:t xml:space="preserve"> </w:t>
      </w:r>
      <w:r w:rsidRPr="00083B39">
        <w:rPr>
          <w:rFonts w:eastAsia="SimSun"/>
          <w:i/>
          <w:lang w:val="en-US" w:eastAsia="zh-CN"/>
        </w:rPr>
        <w:t>T</w:t>
      </w:r>
      <w:r w:rsidRPr="00083B39">
        <w:rPr>
          <w:rFonts w:eastAsia="SimSun"/>
          <w:i/>
          <w:vertAlign w:val="subscript"/>
          <w:lang w:val="en-US" w:eastAsia="zh-CN"/>
        </w:rPr>
        <w:t>DAPS-HO_interrupt1</w:t>
      </w:r>
      <w:r w:rsidRPr="00083B39">
        <w:rPr>
          <w:rFonts w:eastAsia="SimSun"/>
          <w:i/>
          <w:lang w:val="en-US" w:eastAsia="zh-CN"/>
        </w:rPr>
        <w:t xml:space="preserve"> = 1ms + SMTC duration + 1 slot</w:t>
      </w:r>
    </w:p>
    <w:p w:rsidR="00083B39" w:rsidRPr="00083B39" w:rsidRDefault="00083B39" w:rsidP="006008C7">
      <w:pPr>
        <w:numPr>
          <w:ilvl w:val="2"/>
          <w:numId w:val="39"/>
        </w:numPr>
        <w:overflowPunct/>
        <w:autoSpaceDE/>
        <w:autoSpaceDN/>
        <w:adjustRightInd/>
        <w:spacing w:after="120"/>
        <w:textAlignment w:val="auto"/>
        <w:rPr>
          <w:rFonts w:eastAsia="SimSun"/>
          <w:lang w:val="en-US" w:eastAsia="zh-CN"/>
        </w:rPr>
      </w:pPr>
      <w:r w:rsidRPr="00083B39">
        <w:rPr>
          <w:rFonts w:eastAsia="SimSun"/>
          <w:lang w:val="en-US" w:eastAsia="zh-CN"/>
        </w:rPr>
        <w:t xml:space="preserve">Intra-frequency (BW of target cell &gt; BW of source cell): </w:t>
      </w:r>
      <w:r w:rsidRPr="00083B39">
        <w:rPr>
          <w:rFonts w:eastAsia="SimSun"/>
          <w:i/>
          <w:lang w:val="en-US" w:eastAsia="zh-CN"/>
        </w:rPr>
        <w:t>T</w:t>
      </w:r>
      <w:r w:rsidRPr="00083B39">
        <w:rPr>
          <w:rFonts w:eastAsia="SimSun"/>
          <w:i/>
          <w:vertAlign w:val="subscript"/>
          <w:lang w:val="en-US" w:eastAsia="zh-CN"/>
        </w:rPr>
        <w:t>DAPS-HO_interrupt1</w:t>
      </w:r>
      <w:r w:rsidRPr="00083B39">
        <w:rPr>
          <w:rFonts w:eastAsia="SimSun"/>
          <w:i/>
          <w:lang w:val="en-US" w:eastAsia="zh-CN"/>
        </w:rPr>
        <w:t xml:space="preserve"> = BWP switch interruption time + 1 slot</w:t>
      </w:r>
    </w:p>
    <w:p w:rsidR="00083B39" w:rsidRPr="00083B39" w:rsidRDefault="00083B39" w:rsidP="006008C7">
      <w:pPr>
        <w:numPr>
          <w:ilvl w:val="2"/>
          <w:numId w:val="39"/>
        </w:numPr>
        <w:overflowPunct/>
        <w:autoSpaceDE/>
        <w:autoSpaceDN/>
        <w:adjustRightInd/>
        <w:spacing w:after="120"/>
        <w:textAlignment w:val="auto"/>
        <w:rPr>
          <w:rFonts w:eastAsia="SimSun"/>
          <w:lang w:val="en-US" w:eastAsia="zh-CN"/>
        </w:rPr>
      </w:pPr>
      <w:r w:rsidRPr="00083B39">
        <w:rPr>
          <w:rFonts w:eastAsia="SimSun"/>
          <w:lang w:val="en-US" w:eastAsia="zh-CN"/>
        </w:rPr>
        <w:t>Intra -frequency deployment (BW of target cell &lt;= BW of source cell): No interruption</w:t>
      </w:r>
    </w:p>
    <w:p w:rsidR="00083B39" w:rsidRPr="00083B39" w:rsidRDefault="00083B39" w:rsidP="006008C7">
      <w:pPr>
        <w:numPr>
          <w:ilvl w:val="0"/>
          <w:numId w:val="39"/>
        </w:numPr>
        <w:overflowPunct/>
        <w:autoSpaceDE/>
        <w:autoSpaceDN/>
        <w:adjustRightInd/>
        <w:spacing w:after="120"/>
        <w:textAlignment w:val="auto"/>
        <w:rPr>
          <w:rFonts w:eastAsia="SimSun"/>
          <w:lang w:val="en-US" w:eastAsia="zh-CN"/>
        </w:rPr>
      </w:pPr>
      <w:r w:rsidRPr="00083B39">
        <w:rPr>
          <w:rFonts w:eastAsia="SimSun"/>
          <w:lang w:val="en-US" w:eastAsia="zh-CN"/>
        </w:rPr>
        <w:t>Interruption at source release:</w:t>
      </w:r>
    </w:p>
    <w:p w:rsidR="00083B39" w:rsidRPr="00083B39" w:rsidRDefault="00083B39" w:rsidP="006008C7">
      <w:pPr>
        <w:numPr>
          <w:ilvl w:val="1"/>
          <w:numId w:val="39"/>
        </w:numPr>
        <w:overflowPunct/>
        <w:autoSpaceDE/>
        <w:autoSpaceDN/>
        <w:adjustRightInd/>
        <w:spacing w:after="120"/>
        <w:textAlignment w:val="auto"/>
        <w:rPr>
          <w:rFonts w:eastAsia="SimSun"/>
          <w:lang w:val="en-US" w:eastAsia="zh-CN"/>
        </w:rPr>
      </w:pPr>
      <w:r w:rsidRPr="00083B39">
        <w:rPr>
          <w:rFonts w:eastAsia="SimSun"/>
          <w:lang w:val="en-US" w:eastAsia="zh-CN"/>
        </w:rPr>
        <w:t>Option 1: pending RAN2 further input. Existing interruption requirement for NR PSCell release can be used as baseline (intel)</w:t>
      </w:r>
    </w:p>
    <w:p w:rsidR="00083B39" w:rsidRPr="00083B39" w:rsidRDefault="00083B39" w:rsidP="006008C7">
      <w:pPr>
        <w:numPr>
          <w:ilvl w:val="1"/>
          <w:numId w:val="39"/>
        </w:numPr>
        <w:overflowPunct/>
        <w:autoSpaceDE/>
        <w:autoSpaceDN/>
        <w:adjustRightInd/>
        <w:spacing w:after="120"/>
        <w:textAlignment w:val="auto"/>
        <w:rPr>
          <w:rFonts w:eastAsia="SimSun"/>
          <w:lang w:val="en-US" w:eastAsia="zh-CN"/>
        </w:rPr>
      </w:pPr>
      <w:r w:rsidRPr="00083B39">
        <w:rPr>
          <w:rFonts w:eastAsia="SimSun"/>
          <w:lang w:val="en-US" w:eastAsia="zh-CN"/>
        </w:rPr>
        <w:t>Option 2: reuse interruption requirement for NR PSCell addition or BWP switching, depending on if there is RF retuning (Qualcomm)</w:t>
      </w:r>
    </w:p>
    <w:p w:rsidR="00083B39" w:rsidRPr="00083B39" w:rsidRDefault="00083B39" w:rsidP="006008C7">
      <w:pPr>
        <w:numPr>
          <w:ilvl w:val="1"/>
          <w:numId w:val="39"/>
        </w:numPr>
        <w:overflowPunct/>
        <w:autoSpaceDE/>
        <w:autoSpaceDN/>
        <w:adjustRightInd/>
        <w:spacing w:after="120"/>
        <w:textAlignment w:val="auto"/>
        <w:rPr>
          <w:rFonts w:eastAsia="SimSun"/>
          <w:lang w:val="en-US" w:eastAsia="zh-CN"/>
        </w:rPr>
      </w:pPr>
      <w:r w:rsidRPr="00083B39">
        <w:rPr>
          <w:rFonts w:eastAsia="SimSun"/>
          <w:lang w:val="en-US" w:eastAsia="zh-CN"/>
        </w:rPr>
        <w:t>Option 3: (Huawei)</w:t>
      </w:r>
    </w:p>
    <w:p w:rsidR="00083B39" w:rsidRPr="00083B39" w:rsidRDefault="00083B39" w:rsidP="006008C7">
      <w:pPr>
        <w:numPr>
          <w:ilvl w:val="2"/>
          <w:numId w:val="39"/>
        </w:numPr>
        <w:overflowPunct/>
        <w:autoSpaceDE/>
        <w:autoSpaceDN/>
        <w:adjustRightInd/>
        <w:spacing w:after="120"/>
        <w:textAlignment w:val="auto"/>
        <w:rPr>
          <w:rFonts w:eastAsia="SimSun"/>
          <w:lang w:val="en-US" w:eastAsia="zh-CN"/>
        </w:rPr>
      </w:pPr>
      <w:r w:rsidRPr="00083B39">
        <w:rPr>
          <w:rFonts w:eastAsia="SimSun"/>
          <w:lang w:val="en-US" w:eastAsia="zh-CN"/>
        </w:rPr>
        <w:t xml:space="preserve">Inter-band: </w:t>
      </w:r>
      <w:r w:rsidRPr="00083B39">
        <w:rPr>
          <w:rFonts w:eastAsia="SimSun"/>
          <w:i/>
          <w:lang w:val="en-US" w:eastAsia="zh-CN"/>
        </w:rPr>
        <w:t>T</w:t>
      </w:r>
      <w:r w:rsidRPr="00083B39">
        <w:rPr>
          <w:rFonts w:eastAsia="SimSun"/>
          <w:i/>
          <w:vertAlign w:val="subscript"/>
          <w:lang w:val="en-US" w:eastAsia="zh-CN"/>
        </w:rPr>
        <w:t>DAPS-HO_interrupt1</w:t>
      </w:r>
      <w:r w:rsidRPr="00083B39">
        <w:rPr>
          <w:rFonts w:eastAsia="SimSun"/>
          <w:i/>
          <w:lang w:val="en-US" w:eastAsia="zh-CN"/>
        </w:rPr>
        <w:t xml:space="preserve"> = 1ms + 1 slot</w:t>
      </w:r>
    </w:p>
    <w:p w:rsidR="00083B39" w:rsidRPr="00083B39" w:rsidRDefault="00083B39" w:rsidP="006008C7">
      <w:pPr>
        <w:numPr>
          <w:ilvl w:val="2"/>
          <w:numId w:val="39"/>
        </w:numPr>
        <w:overflowPunct/>
        <w:autoSpaceDE/>
        <w:autoSpaceDN/>
        <w:adjustRightInd/>
        <w:spacing w:after="120"/>
        <w:textAlignment w:val="auto"/>
        <w:rPr>
          <w:rFonts w:eastAsia="SimSun"/>
          <w:lang w:val="en-US" w:eastAsia="zh-CN"/>
        </w:rPr>
      </w:pPr>
      <w:r w:rsidRPr="00083B39">
        <w:rPr>
          <w:rFonts w:eastAsia="SimSun"/>
          <w:lang w:val="en-US" w:eastAsia="zh-CN"/>
        </w:rPr>
        <w:t>Intra-band inter-frequency:</w:t>
      </w:r>
      <w:r w:rsidRPr="00083B39">
        <w:rPr>
          <w:rFonts w:eastAsia="SimSun"/>
          <w:b/>
          <w:i/>
          <w:lang w:val="en-US" w:eastAsia="zh-CN"/>
        </w:rPr>
        <w:t xml:space="preserve"> </w:t>
      </w:r>
      <w:r w:rsidRPr="00083B39">
        <w:rPr>
          <w:rFonts w:eastAsia="SimSun"/>
          <w:i/>
          <w:lang w:val="en-US" w:eastAsia="zh-CN"/>
        </w:rPr>
        <w:t>T</w:t>
      </w:r>
      <w:r w:rsidRPr="00083B39">
        <w:rPr>
          <w:rFonts w:eastAsia="SimSun"/>
          <w:i/>
          <w:vertAlign w:val="subscript"/>
          <w:lang w:val="en-US" w:eastAsia="zh-CN"/>
        </w:rPr>
        <w:t>DAPS-HO_interrupt1</w:t>
      </w:r>
      <w:r w:rsidRPr="00083B39">
        <w:rPr>
          <w:rFonts w:eastAsia="SimSun"/>
          <w:i/>
          <w:lang w:val="en-US" w:eastAsia="zh-CN"/>
        </w:rPr>
        <w:t xml:space="preserve"> = 1ms + SMTC duration + 1 slot</w:t>
      </w:r>
    </w:p>
    <w:p w:rsidR="00083B39" w:rsidRPr="00083B39" w:rsidRDefault="00083B39" w:rsidP="006008C7">
      <w:pPr>
        <w:numPr>
          <w:ilvl w:val="2"/>
          <w:numId w:val="39"/>
        </w:numPr>
        <w:overflowPunct/>
        <w:autoSpaceDE/>
        <w:autoSpaceDN/>
        <w:adjustRightInd/>
        <w:spacing w:after="120"/>
        <w:textAlignment w:val="auto"/>
        <w:rPr>
          <w:rFonts w:eastAsia="SimSun"/>
          <w:lang w:val="en-US" w:eastAsia="zh-CN"/>
        </w:rPr>
      </w:pPr>
      <w:r w:rsidRPr="00083B39">
        <w:rPr>
          <w:rFonts w:eastAsia="SimSun"/>
          <w:lang w:val="en-US" w:eastAsia="zh-CN"/>
        </w:rPr>
        <w:t xml:space="preserve">Intra-frequency (BW of target cell &gt; BW of source cell): </w:t>
      </w:r>
      <w:r w:rsidRPr="00083B39">
        <w:rPr>
          <w:rFonts w:eastAsia="SimSun"/>
          <w:i/>
          <w:lang w:val="en-US" w:eastAsia="zh-CN"/>
        </w:rPr>
        <w:t>T</w:t>
      </w:r>
      <w:r w:rsidRPr="00083B39">
        <w:rPr>
          <w:rFonts w:eastAsia="SimSun"/>
          <w:i/>
          <w:vertAlign w:val="subscript"/>
          <w:lang w:val="en-US" w:eastAsia="zh-CN"/>
        </w:rPr>
        <w:t>DAPS-HO_interrupt1</w:t>
      </w:r>
      <w:r w:rsidRPr="00083B39">
        <w:rPr>
          <w:rFonts w:eastAsia="SimSun"/>
          <w:i/>
          <w:lang w:val="en-US" w:eastAsia="zh-CN"/>
        </w:rPr>
        <w:t xml:space="preserve"> = BWP switch interruption time + 1 slot</w:t>
      </w:r>
    </w:p>
    <w:p w:rsidR="00083B39" w:rsidRPr="00083B39" w:rsidRDefault="00083B39" w:rsidP="006008C7">
      <w:pPr>
        <w:numPr>
          <w:ilvl w:val="2"/>
          <w:numId w:val="39"/>
        </w:numPr>
        <w:overflowPunct/>
        <w:autoSpaceDE/>
        <w:autoSpaceDN/>
        <w:adjustRightInd/>
        <w:spacing w:after="120"/>
        <w:textAlignment w:val="auto"/>
        <w:rPr>
          <w:rFonts w:eastAsia="SimSun"/>
          <w:lang w:val="en-US" w:eastAsia="zh-CN"/>
        </w:rPr>
      </w:pPr>
      <w:r w:rsidRPr="00083B39">
        <w:rPr>
          <w:rFonts w:eastAsia="SimSun"/>
          <w:lang w:val="en-US" w:eastAsia="zh-CN"/>
        </w:rPr>
        <w:t>Intra -frequency deployment (BW of target cell &lt;= BW of source cell): No interruption</w:t>
      </w:r>
    </w:p>
    <w:p w:rsidR="00083B39" w:rsidRPr="00083B39" w:rsidRDefault="00083B39" w:rsidP="006008C7">
      <w:pPr>
        <w:numPr>
          <w:ilvl w:val="2"/>
          <w:numId w:val="39"/>
        </w:numPr>
        <w:overflowPunct/>
        <w:autoSpaceDE/>
        <w:autoSpaceDN/>
        <w:adjustRightInd/>
        <w:spacing w:after="120"/>
        <w:textAlignment w:val="auto"/>
        <w:rPr>
          <w:rFonts w:eastAsia="SimSun"/>
          <w:lang w:val="en-US" w:eastAsia="zh-CN"/>
        </w:rPr>
      </w:pPr>
      <w:r w:rsidRPr="00083B39">
        <w:rPr>
          <w:rFonts w:eastAsia="SimSun"/>
          <w:lang w:val="en-US" w:eastAsia="zh-CN"/>
        </w:rPr>
        <w:t>Note: How to define interruption time due to source cell release for DAPS HO depends on RAN2’s conclusion on when UE to release source cell</w:t>
      </w:r>
    </w:p>
    <w:p w:rsidR="00083B39" w:rsidRPr="00083B39" w:rsidRDefault="00083B39" w:rsidP="00083B39">
      <w:pPr>
        <w:overflowPunct/>
        <w:autoSpaceDE/>
        <w:autoSpaceDN/>
        <w:adjustRightInd/>
        <w:spacing w:after="120"/>
        <w:ind w:left="720"/>
        <w:textAlignment w:val="auto"/>
        <w:rPr>
          <w:rFonts w:eastAsia="SimSun"/>
          <w:lang w:val="en-US" w:eastAsia="zh-CN"/>
        </w:rPr>
      </w:pPr>
    </w:p>
    <w:p w:rsidR="00083B39" w:rsidRPr="00083B39" w:rsidRDefault="00083B39" w:rsidP="006008C7">
      <w:pPr>
        <w:numPr>
          <w:ilvl w:val="0"/>
          <w:numId w:val="39"/>
        </w:numPr>
        <w:overflowPunct/>
        <w:autoSpaceDE/>
        <w:autoSpaceDN/>
        <w:adjustRightInd/>
        <w:spacing w:after="120"/>
        <w:textAlignment w:val="auto"/>
        <w:rPr>
          <w:rFonts w:eastAsia="SimSun"/>
          <w:lang w:val="en-US" w:eastAsia="zh-CN"/>
        </w:rPr>
      </w:pPr>
      <w:r w:rsidRPr="00083B39">
        <w:rPr>
          <w:rFonts w:eastAsia="SimSun"/>
          <w:lang w:val="en-US" w:eastAsia="zh-CN"/>
        </w:rPr>
        <w:t xml:space="preserve">Whether UE shall perform mobility purpose measurement after receiving HO command </w:t>
      </w:r>
    </w:p>
    <w:p w:rsidR="00083B39" w:rsidRPr="00083B39" w:rsidRDefault="00083B39" w:rsidP="006008C7">
      <w:pPr>
        <w:numPr>
          <w:ilvl w:val="1"/>
          <w:numId w:val="39"/>
        </w:numPr>
        <w:overflowPunct/>
        <w:autoSpaceDE/>
        <w:autoSpaceDN/>
        <w:adjustRightInd/>
        <w:spacing w:after="120"/>
        <w:textAlignment w:val="auto"/>
        <w:rPr>
          <w:rFonts w:eastAsia="SimSun"/>
          <w:lang w:val="en-US" w:eastAsia="zh-CN"/>
        </w:rPr>
      </w:pPr>
      <w:r w:rsidRPr="00083B39">
        <w:rPr>
          <w:rFonts w:eastAsia="SimSun"/>
          <w:lang w:val="en-US" w:eastAsia="zh-CN"/>
        </w:rPr>
        <w:t>Option 1: no (Intel, QC)</w:t>
      </w:r>
    </w:p>
    <w:p w:rsidR="00083B39" w:rsidRPr="00083B39" w:rsidRDefault="00083B39" w:rsidP="00083B39">
      <w:pPr>
        <w:ind w:left="284"/>
      </w:pPr>
    </w:p>
    <w:p w:rsidR="00083B39" w:rsidRPr="00083B39" w:rsidRDefault="00083B39" w:rsidP="00083B39">
      <w:pPr>
        <w:ind w:left="720"/>
      </w:pPr>
      <w:r w:rsidRPr="00083B39">
        <w:t>E///: NW shall not be required to reconfigure measurements after HO</w:t>
      </w:r>
    </w:p>
    <w:p w:rsidR="00083B39" w:rsidRPr="00083B39" w:rsidRDefault="00083B39" w:rsidP="00083B39">
      <w:pPr>
        <w:ind w:left="720"/>
      </w:pPr>
      <w:r w:rsidRPr="00083B39">
        <w:t>Intel: the question is related to the configured MO. New MO shall be configured by the new cell after HO completed.</w:t>
      </w:r>
    </w:p>
    <w:p w:rsidR="00083B39" w:rsidRPr="00083B39" w:rsidRDefault="00083B39" w:rsidP="00083B39">
      <w:pPr>
        <w:ind w:left="720"/>
      </w:pPr>
      <w:r w:rsidRPr="00083B39">
        <w:t>E///: there will be no new MO after HO.</w:t>
      </w:r>
    </w:p>
    <w:p w:rsidR="00083B39" w:rsidRPr="00083B39" w:rsidRDefault="00083B39" w:rsidP="00083B39">
      <w:r w:rsidRPr="00083B39">
        <w:tab/>
      </w:r>
      <w:r w:rsidRPr="00083B39">
        <w:tab/>
      </w:r>
      <w:r w:rsidRPr="00083B39">
        <w:tab/>
      </w:r>
    </w:p>
    <w:p w:rsidR="00083B39" w:rsidRPr="00083B39" w:rsidRDefault="00083B39" w:rsidP="00083B39">
      <w:pPr>
        <w:ind w:left="568" w:firstLine="2"/>
      </w:pPr>
      <w:r w:rsidRPr="00083B39">
        <w:rPr>
          <w:highlight w:val="green"/>
        </w:rPr>
        <w:t>Agreement:</w:t>
      </w:r>
      <w:r w:rsidRPr="00083B39">
        <w:t xml:space="preserve"> </w:t>
      </w:r>
    </w:p>
    <w:p w:rsidR="00083B39" w:rsidRPr="00083B39" w:rsidRDefault="00083B39" w:rsidP="00083B39">
      <w:pPr>
        <w:ind w:left="568" w:firstLine="2"/>
      </w:pPr>
      <w:r w:rsidRPr="00083B39">
        <w:rPr>
          <w:highlight w:val="green"/>
        </w:rPr>
        <w:t>UE shall not perform mobility purpose measurement after receiving HO command and before the source release is complete</w:t>
      </w:r>
    </w:p>
    <w:p w:rsidR="00083B39" w:rsidRPr="00083B39" w:rsidRDefault="00083B39" w:rsidP="00083B39"/>
    <w:p w:rsidR="00083B39" w:rsidRPr="00083B39" w:rsidRDefault="00083B39" w:rsidP="00083B39"/>
    <w:p w:rsidR="00083B39" w:rsidRPr="00083B39" w:rsidRDefault="00083B39" w:rsidP="006008C7">
      <w:pPr>
        <w:numPr>
          <w:ilvl w:val="0"/>
          <w:numId w:val="39"/>
        </w:numPr>
        <w:overflowPunct/>
        <w:autoSpaceDE/>
        <w:autoSpaceDN/>
        <w:adjustRightInd/>
        <w:spacing w:after="120"/>
        <w:textAlignment w:val="auto"/>
        <w:rPr>
          <w:rFonts w:eastAsia="SimSun"/>
          <w:lang w:val="en-US" w:eastAsia="zh-CN"/>
        </w:rPr>
      </w:pPr>
      <w:r w:rsidRPr="00083B39">
        <w:rPr>
          <w:rFonts w:eastAsia="SimSun"/>
          <w:lang w:val="en-US" w:eastAsia="zh-CN"/>
        </w:rPr>
        <w:t>Whether UE shall trigger RLF if T310 for only source or target cell expires</w:t>
      </w:r>
    </w:p>
    <w:p w:rsidR="00083B39" w:rsidRPr="00083B39" w:rsidRDefault="00083B39" w:rsidP="006008C7">
      <w:pPr>
        <w:numPr>
          <w:ilvl w:val="1"/>
          <w:numId w:val="39"/>
        </w:numPr>
        <w:overflowPunct/>
        <w:autoSpaceDE/>
        <w:autoSpaceDN/>
        <w:adjustRightInd/>
        <w:spacing w:after="120"/>
        <w:textAlignment w:val="auto"/>
        <w:rPr>
          <w:rFonts w:eastAsia="SimSun"/>
          <w:lang w:val="en-US" w:eastAsia="zh-CN"/>
        </w:rPr>
      </w:pPr>
      <w:r w:rsidRPr="00083B39">
        <w:rPr>
          <w:rFonts w:eastAsia="SimSun"/>
          <w:lang w:val="en-US" w:eastAsia="zh-CN"/>
        </w:rPr>
        <w:t>Option 1: no (Intel)</w:t>
      </w:r>
    </w:p>
    <w:p w:rsidR="00083B39" w:rsidRPr="00083B39" w:rsidRDefault="00083B39" w:rsidP="006008C7">
      <w:pPr>
        <w:numPr>
          <w:ilvl w:val="1"/>
          <w:numId w:val="39"/>
        </w:numPr>
        <w:overflowPunct/>
        <w:autoSpaceDE/>
        <w:autoSpaceDN/>
        <w:adjustRightInd/>
        <w:spacing w:after="120"/>
        <w:textAlignment w:val="auto"/>
        <w:rPr>
          <w:rFonts w:eastAsia="SimSun"/>
          <w:lang w:val="en-US" w:eastAsia="zh-CN"/>
        </w:rPr>
      </w:pPr>
      <w:r w:rsidRPr="00083B39">
        <w:rPr>
          <w:rFonts w:eastAsia="SimSun"/>
          <w:lang w:val="en-US" w:eastAsia="zh-CN"/>
        </w:rPr>
        <w:t>Option 2: leave it to RAN2</w:t>
      </w:r>
    </w:p>
    <w:p w:rsidR="00083B39" w:rsidRPr="00083B39" w:rsidRDefault="00083B39" w:rsidP="006008C7">
      <w:pPr>
        <w:numPr>
          <w:ilvl w:val="0"/>
          <w:numId w:val="39"/>
        </w:numPr>
        <w:overflowPunct/>
        <w:autoSpaceDE/>
        <w:autoSpaceDN/>
        <w:adjustRightInd/>
        <w:spacing w:after="120"/>
        <w:textAlignment w:val="auto"/>
        <w:rPr>
          <w:rFonts w:eastAsia="SimSun"/>
          <w:lang w:val="en-US" w:eastAsia="zh-CN"/>
        </w:rPr>
      </w:pPr>
      <w:r w:rsidRPr="00083B39">
        <w:rPr>
          <w:rFonts w:eastAsia="SimSun"/>
          <w:lang w:val="en-US" w:eastAsia="zh-CN"/>
        </w:rPr>
        <w:t>Whether UE shall follow TA update after receiving handover command</w:t>
      </w:r>
    </w:p>
    <w:p w:rsidR="00083B39" w:rsidRPr="00083B39" w:rsidRDefault="00083B39" w:rsidP="006008C7">
      <w:pPr>
        <w:numPr>
          <w:ilvl w:val="1"/>
          <w:numId w:val="39"/>
        </w:numPr>
        <w:overflowPunct/>
        <w:autoSpaceDE/>
        <w:autoSpaceDN/>
        <w:adjustRightInd/>
        <w:spacing w:after="120"/>
        <w:textAlignment w:val="auto"/>
        <w:rPr>
          <w:rFonts w:eastAsia="SimSun"/>
          <w:lang w:val="en-US" w:eastAsia="zh-CN"/>
        </w:rPr>
      </w:pPr>
      <w:r w:rsidRPr="00083B39">
        <w:rPr>
          <w:rFonts w:eastAsia="SimSun"/>
          <w:lang w:val="en-US" w:eastAsia="zh-CN"/>
        </w:rPr>
        <w:t>Option 1: yes (intel)</w:t>
      </w:r>
    </w:p>
    <w:p w:rsidR="00083B39" w:rsidRPr="00083B39" w:rsidRDefault="00083B39" w:rsidP="006008C7">
      <w:pPr>
        <w:numPr>
          <w:ilvl w:val="0"/>
          <w:numId w:val="39"/>
        </w:numPr>
        <w:overflowPunct/>
        <w:autoSpaceDE/>
        <w:autoSpaceDN/>
        <w:adjustRightInd/>
        <w:spacing w:after="120"/>
        <w:textAlignment w:val="auto"/>
        <w:rPr>
          <w:rFonts w:eastAsia="SimSun"/>
          <w:lang w:val="en-US" w:eastAsia="zh-CN"/>
        </w:rPr>
      </w:pPr>
      <w:r w:rsidRPr="00083B39">
        <w:rPr>
          <w:rFonts w:eastAsia="SimSun"/>
          <w:noProof/>
          <w:lang w:val="en-US" w:eastAsia="zh-CN"/>
        </w:rPr>
        <w:t>Whether RAN WG4 should decide which UE architecture, 1Rx or 2Rx, should be assumed as a baseline to devise further performance requirements</w:t>
      </w:r>
    </w:p>
    <w:p w:rsidR="00083B39" w:rsidRPr="00083B39" w:rsidRDefault="00083B39" w:rsidP="006008C7">
      <w:pPr>
        <w:numPr>
          <w:ilvl w:val="1"/>
          <w:numId w:val="39"/>
        </w:numPr>
        <w:overflowPunct/>
        <w:autoSpaceDE/>
        <w:autoSpaceDN/>
        <w:adjustRightInd/>
        <w:spacing w:after="120"/>
        <w:textAlignment w:val="auto"/>
        <w:rPr>
          <w:rFonts w:eastAsia="SimSun"/>
          <w:lang w:val="en-US" w:eastAsia="zh-CN"/>
        </w:rPr>
      </w:pPr>
      <w:r w:rsidRPr="00083B39">
        <w:rPr>
          <w:rFonts w:eastAsia="SimSun"/>
          <w:noProof/>
          <w:lang w:val="en-US" w:eastAsia="zh-CN"/>
        </w:rPr>
        <w:t>Option 1: yes (Apple)</w:t>
      </w:r>
    </w:p>
    <w:p w:rsidR="00083B39" w:rsidRPr="00083B39" w:rsidRDefault="00083B39" w:rsidP="006008C7">
      <w:pPr>
        <w:numPr>
          <w:ilvl w:val="0"/>
          <w:numId w:val="39"/>
        </w:numPr>
        <w:overflowPunct/>
        <w:autoSpaceDE/>
        <w:autoSpaceDN/>
        <w:adjustRightInd/>
        <w:spacing w:after="120"/>
        <w:textAlignment w:val="auto"/>
        <w:rPr>
          <w:rFonts w:eastAsia="SimSun"/>
          <w:noProof/>
          <w:lang w:val="en-US" w:eastAsia="zh-CN"/>
        </w:rPr>
      </w:pPr>
      <w:r w:rsidRPr="00083B39">
        <w:rPr>
          <w:rFonts w:eastAsia="SimSun"/>
          <w:noProof/>
          <w:lang w:val="en-US" w:eastAsia="zh-CN"/>
        </w:rPr>
        <w:t>Other proposals:</w:t>
      </w:r>
    </w:p>
    <w:p w:rsidR="00083B39" w:rsidRPr="00083B39" w:rsidRDefault="00083B39" w:rsidP="006008C7">
      <w:pPr>
        <w:numPr>
          <w:ilvl w:val="1"/>
          <w:numId w:val="39"/>
        </w:numPr>
        <w:overflowPunct/>
        <w:autoSpaceDE/>
        <w:autoSpaceDN/>
        <w:adjustRightInd/>
        <w:spacing w:after="120"/>
        <w:textAlignment w:val="auto"/>
        <w:rPr>
          <w:rFonts w:eastAsia="SimSun"/>
          <w:noProof/>
          <w:lang w:val="en-US" w:eastAsia="zh-CN"/>
        </w:rPr>
      </w:pPr>
      <w:r w:rsidRPr="00083B39">
        <w:rPr>
          <w:rFonts w:eastAsia="SimSun"/>
          <w:noProof/>
          <w:lang w:val="en-US" w:eastAsia="zh-CN"/>
        </w:rPr>
        <w:lastRenderedPageBreak/>
        <w:t xml:space="preserve">(Qualcomm) RAN4 to define requirements for UE’s that use UL TDM for simultaneous UL connectivity pending further progress in other RAN working groups. RAN4 should consider the impact of the following: </w:t>
      </w:r>
    </w:p>
    <w:p w:rsidR="00083B39" w:rsidRPr="00083B39" w:rsidRDefault="00083B39" w:rsidP="006008C7">
      <w:pPr>
        <w:numPr>
          <w:ilvl w:val="2"/>
          <w:numId w:val="39"/>
        </w:numPr>
        <w:overflowPunct/>
        <w:autoSpaceDE/>
        <w:autoSpaceDN/>
        <w:adjustRightInd/>
        <w:spacing w:after="120"/>
        <w:textAlignment w:val="auto"/>
        <w:rPr>
          <w:rFonts w:eastAsia="SimSun"/>
          <w:noProof/>
          <w:lang w:val="en-US" w:eastAsia="zh-CN"/>
        </w:rPr>
      </w:pPr>
      <w:r w:rsidRPr="00083B39">
        <w:rPr>
          <w:rFonts w:eastAsia="SimSun"/>
          <w:noProof/>
          <w:lang w:val="en-US" w:eastAsia="zh-CN"/>
        </w:rPr>
        <w:t>Large timing advance difference between source and target cell and the outage it can cause</w:t>
      </w:r>
    </w:p>
    <w:p w:rsidR="00083B39" w:rsidRPr="00083B39" w:rsidRDefault="00083B39" w:rsidP="006008C7">
      <w:pPr>
        <w:numPr>
          <w:ilvl w:val="2"/>
          <w:numId w:val="39"/>
        </w:numPr>
        <w:overflowPunct/>
        <w:autoSpaceDE/>
        <w:autoSpaceDN/>
        <w:adjustRightInd/>
        <w:spacing w:after="120"/>
        <w:textAlignment w:val="auto"/>
        <w:rPr>
          <w:rFonts w:eastAsia="SimSun"/>
          <w:noProof/>
          <w:lang w:val="en-US" w:eastAsia="zh-CN"/>
        </w:rPr>
      </w:pPr>
      <w:r w:rsidRPr="00083B39">
        <w:rPr>
          <w:rFonts w:eastAsia="SimSun"/>
          <w:noProof/>
          <w:lang w:val="en-US" w:eastAsia="zh-CN"/>
        </w:rPr>
        <w:t>Asynchronous timing between source and target cell and how further guard periods are needed to protect DL and UL subframes from interference</w:t>
      </w:r>
    </w:p>
    <w:p w:rsidR="00083B39" w:rsidRPr="00083B39" w:rsidRDefault="00083B39" w:rsidP="006008C7">
      <w:pPr>
        <w:numPr>
          <w:ilvl w:val="2"/>
          <w:numId w:val="39"/>
        </w:numPr>
        <w:overflowPunct/>
        <w:autoSpaceDE/>
        <w:autoSpaceDN/>
        <w:adjustRightInd/>
        <w:spacing w:after="120"/>
        <w:textAlignment w:val="auto"/>
        <w:rPr>
          <w:rFonts w:eastAsia="SimSun"/>
          <w:noProof/>
          <w:lang w:val="en-US" w:eastAsia="zh-CN"/>
        </w:rPr>
      </w:pPr>
      <w:r w:rsidRPr="00083B39">
        <w:rPr>
          <w:rFonts w:eastAsia="SimSun"/>
          <w:noProof/>
          <w:lang w:val="en-US" w:eastAsia="zh-CN"/>
        </w:rPr>
        <w:t>UE RF switching time in inter-frequency scenarios and how further guard periods are needed between UL subframes. SRS carrier switching time can be used as a baseline for this.</w:t>
      </w:r>
    </w:p>
    <w:p w:rsidR="00083B39" w:rsidRPr="00083B39" w:rsidRDefault="00083B39" w:rsidP="006008C7">
      <w:pPr>
        <w:numPr>
          <w:ilvl w:val="1"/>
          <w:numId w:val="39"/>
        </w:numPr>
        <w:overflowPunct/>
        <w:autoSpaceDE/>
        <w:autoSpaceDN/>
        <w:adjustRightInd/>
        <w:spacing w:after="120"/>
        <w:textAlignment w:val="auto"/>
        <w:rPr>
          <w:rFonts w:eastAsia="SimSun"/>
          <w:noProof/>
          <w:lang w:val="en-US" w:eastAsia="zh-CN"/>
        </w:rPr>
      </w:pPr>
      <w:r w:rsidRPr="00083B39">
        <w:rPr>
          <w:rFonts w:eastAsia="SimSun"/>
          <w:noProof/>
          <w:lang w:val="en-US" w:eastAsia="zh-CN"/>
        </w:rPr>
        <w:t>(Qualcomm) In intra-frequency synchronous scenarios, UL TDM to source or target cell should not count as interruption since UE is transmitting to either source or target cells. RAN4 can discuss how to define interruptions with UL TDM pattern in inter-frequency or asynchronous or large TA difference scenarios since in these cases, there can be lost subframes with no transmission to either source or target cells.</w:t>
      </w:r>
    </w:p>
    <w:p w:rsidR="00083B39" w:rsidRPr="00083B39" w:rsidRDefault="00083B39" w:rsidP="006008C7">
      <w:pPr>
        <w:numPr>
          <w:ilvl w:val="1"/>
          <w:numId w:val="39"/>
        </w:numPr>
        <w:overflowPunct/>
        <w:autoSpaceDE/>
        <w:autoSpaceDN/>
        <w:adjustRightInd/>
        <w:spacing w:after="120"/>
        <w:textAlignment w:val="auto"/>
        <w:rPr>
          <w:rFonts w:eastAsia="SimSun"/>
          <w:noProof/>
          <w:lang w:val="en-US" w:eastAsia="zh-CN"/>
        </w:rPr>
      </w:pPr>
      <w:r w:rsidRPr="00083B39">
        <w:rPr>
          <w:rFonts w:eastAsia="SimSun"/>
          <w:noProof/>
          <w:lang w:val="en-US" w:eastAsia="zh-CN"/>
        </w:rPr>
        <w:t xml:space="preserve">(Qualcomm) RAN4 to define requirements for eMBB HO interruption assuming that UE: </w:t>
      </w:r>
    </w:p>
    <w:p w:rsidR="00083B39" w:rsidRPr="00083B39" w:rsidRDefault="00083B39" w:rsidP="006008C7">
      <w:pPr>
        <w:numPr>
          <w:ilvl w:val="2"/>
          <w:numId w:val="39"/>
        </w:numPr>
        <w:overflowPunct/>
        <w:autoSpaceDE/>
        <w:autoSpaceDN/>
        <w:adjustRightInd/>
        <w:spacing w:after="120"/>
        <w:textAlignment w:val="auto"/>
        <w:rPr>
          <w:rFonts w:eastAsia="SimSun"/>
          <w:noProof/>
          <w:lang w:val="en-US" w:eastAsia="zh-CN"/>
        </w:rPr>
      </w:pPr>
      <w:r w:rsidRPr="00083B39">
        <w:rPr>
          <w:rFonts w:eastAsia="SimSun"/>
          <w:noProof/>
          <w:lang w:val="en-US" w:eastAsia="zh-CN"/>
        </w:rPr>
        <w:t>Operates in PCell only mode on both source and target cell (i.e., no CA)</w:t>
      </w:r>
    </w:p>
    <w:p w:rsidR="00083B39" w:rsidRPr="00083B39" w:rsidRDefault="00083B39" w:rsidP="006008C7">
      <w:pPr>
        <w:numPr>
          <w:ilvl w:val="2"/>
          <w:numId w:val="39"/>
        </w:numPr>
        <w:overflowPunct/>
        <w:autoSpaceDE/>
        <w:autoSpaceDN/>
        <w:adjustRightInd/>
        <w:spacing w:after="120"/>
        <w:textAlignment w:val="auto"/>
        <w:rPr>
          <w:rFonts w:eastAsia="SimSun"/>
          <w:noProof/>
          <w:lang w:val="en-US" w:eastAsia="zh-CN"/>
        </w:rPr>
      </w:pPr>
      <w:r w:rsidRPr="00083B39">
        <w:rPr>
          <w:rFonts w:eastAsia="SimSun"/>
          <w:noProof/>
          <w:lang w:val="en-US" w:eastAsia="zh-CN"/>
        </w:rPr>
        <w:t>Suspends gap-based measurements on source cell</w:t>
      </w:r>
    </w:p>
    <w:p w:rsidR="00083B39" w:rsidRPr="00083B39" w:rsidRDefault="00083B39" w:rsidP="006008C7">
      <w:pPr>
        <w:numPr>
          <w:ilvl w:val="2"/>
          <w:numId w:val="39"/>
        </w:numPr>
        <w:overflowPunct/>
        <w:autoSpaceDE/>
        <w:autoSpaceDN/>
        <w:adjustRightInd/>
        <w:spacing w:after="120"/>
        <w:textAlignment w:val="auto"/>
        <w:rPr>
          <w:rFonts w:eastAsia="SimSun"/>
          <w:noProof/>
          <w:lang w:val="en-US" w:eastAsia="zh-CN"/>
        </w:rPr>
      </w:pPr>
      <w:r w:rsidRPr="00083B39">
        <w:rPr>
          <w:rFonts w:eastAsia="SimSun"/>
          <w:noProof/>
          <w:lang w:val="en-US" w:eastAsia="zh-CN"/>
        </w:rPr>
        <w:t>Does not require any configuration change (e.g., DL-MIMO, UL-MIMO, number of layers, nrofSRS-ports, …) while remaining within the UE capability to sustain simultaneous connectivity to source and target cells</w:t>
      </w:r>
    </w:p>
    <w:p w:rsidR="00083B39" w:rsidRPr="00083B39" w:rsidRDefault="00083B39" w:rsidP="006008C7">
      <w:pPr>
        <w:numPr>
          <w:ilvl w:val="2"/>
          <w:numId w:val="39"/>
        </w:numPr>
        <w:overflowPunct/>
        <w:autoSpaceDE/>
        <w:autoSpaceDN/>
        <w:adjustRightInd/>
        <w:spacing w:after="120"/>
        <w:textAlignment w:val="auto"/>
        <w:rPr>
          <w:rFonts w:eastAsia="SimSun"/>
          <w:noProof/>
          <w:lang w:val="en-US" w:eastAsia="zh-CN"/>
        </w:rPr>
      </w:pPr>
      <w:r w:rsidRPr="00083B39">
        <w:rPr>
          <w:rFonts w:eastAsia="SimSun"/>
          <w:noProof/>
          <w:lang w:val="en-US" w:eastAsia="zh-CN"/>
        </w:rPr>
        <w:t>Does not receive large Timing Advance (TA) update for target cell that causes additional outage</w:t>
      </w:r>
    </w:p>
    <w:p w:rsidR="00083B39" w:rsidRPr="00083B39" w:rsidRDefault="00083B39" w:rsidP="00083B39">
      <w:pPr>
        <w:rPr>
          <w:lang w:eastAsia="zh-CN"/>
        </w:rPr>
      </w:pPr>
      <w:r w:rsidRPr="00083B39">
        <w:rPr>
          <w:rFonts w:hint="eastAsia"/>
          <w:lang w:eastAsia="zh-CN"/>
        </w:rPr>
        <w:t>------------------------------------------------------------------------------------------------------</w:t>
      </w:r>
    </w:p>
    <w:p w:rsidR="00083B39" w:rsidRPr="00083B39" w:rsidRDefault="00083B39" w:rsidP="00083B39">
      <w:pPr>
        <w:rPr>
          <w:lang w:eastAsia="zh-CN"/>
        </w:rPr>
      </w:pPr>
    </w:p>
    <w:p w:rsidR="00083B39" w:rsidRPr="00083B39" w:rsidRDefault="00083B39" w:rsidP="00083B39">
      <w:pPr>
        <w:rPr>
          <w:lang w:eastAsia="zh-CN"/>
        </w:rPr>
      </w:pPr>
    </w:p>
    <w:p w:rsidR="00083B39" w:rsidRPr="00083B39" w:rsidRDefault="00083B39" w:rsidP="00083B39">
      <w:pPr>
        <w:rPr>
          <w:i/>
          <w:lang w:val="en-US"/>
        </w:rPr>
      </w:pPr>
      <w:r w:rsidRPr="00083B39">
        <w:rPr>
          <w:rFonts w:ascii="Arial" w:hAnsi="Arial" w:cs="Arial"/>
          <w:b/>
          <w:color w:val="0000FF"/>
          <w:sz w:val="24"/>
          <w:u w:val="thick"/>
          <w:lang w:val="en-US"/>
        </w:rPr>
        <w:t>R4-1911042</w:t>
      </w:r>
      <w:r w:rsidRPr="00083B39">
        <w:rPr>
          <w:b/>
          <w:lang w:val="en-US"/>
        </w:rPr>
        <w:tab/>
        <w:t>Discussion on NR mobility enhancement</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r>
      <w:r w:rsidRPr="00083B39">
        <w:rPr>
          <w:lang w:val="en-US"/>
        </w:rPr>
        <w:tab/>
        <w:t xml:space="preserve">  CR-  rev  Cat:  (Rel-16) v</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Intel Corporation</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eastAsia="zh-CN"/>
        </w:rPr>
      </w:pPr>
      <w:r w:rsidRPr="00083B39">
        <w:rPr>
          <w:lang w:val="en-US" w:eastAsia="zh-CN"/>
        </w:rPr>
        <w:fldChar w:fldCharType="begin"/>
      </w:r>
      <w:r w:rsidRPr="00083B39">
        <w:rPr>
          <w:lang w:val="en-US" w:eastAsia="zh-CN"/>
        </w:rPr>
        <w:instrText xml:space="preserve"> REF _Ref20573813 \h  \* MERGEFORMAT </w:instrText>
      </w:r>
      <w:r w:rsidRPr="00083B39">
        <w:rPr>
          <w:lang w:val="en-US" w:eastAsia="zh-CN"/>
        </w:rPr>
      </w:r>
      <w:r w:rsidRPr="00083B39">
        <w:rPr>
          <w:lang w:val="en-US" w:eastAsia="zh-CN"/>
        </w:rPr>
        <w:fldChar w:fldCharType="separate"/>
      </w:r>
      <w:r w:rsidRPr="00083B39">
        <w:t xml:space="preserve">Proposal </w:t>
      </w:r>
      <w:r w:rsidRPr="00083B39">
        <w:rPr>
          <w:noProof/>
        </w:rPr>
        <w:t>1</w:t>
      </w:r>
      <w:r w:rsidRPr="00083B39">
        <w:t xml:space="preserve">: from RAN4 perspective, </w:t>
      </w:r>
      <w:r w:rsidRPr="00083B39">
        <w:rPr>
          <w:lang w:eastAsia="zh-CN"/>
        </w:rPr>
        <w:t xml:space="preserve">intra-band HO </w:t>
      </w:r>
      <w:r w:rsidRPr="00083B39">
        <w:rPr>
          <w:lang w:val="en-US" w:eastAsia="zh-CN"/>
        </w:rPr>
        <w:t>with simultaneous Rx/Tx with source and target cells</w:t>
      </w:r>
      <w:r w:rsidRPr="00083B39">
        <w:rPr>
          <w:lang w:eastAsia="zh-CN"/>
        </w:rPr>
        <w:t xml:space="preserve"> can support different SCS in source and target cell.</w:t>
      </w:r>
      <w:r w:rsidRPr="00083B39">
        <w:rPr>
          <w:lang w:val="en-US" w:eastAsia="zh-CN"/>
        </w:rPr>
        <w:fldChar w:fldCharType="end"/>
      </w:r>
    </w:p>
    <w:p w:rsidR="00083B39" w:rsidRPr="00083B39" w:rsidRDefault="00083B39" w:rsidP="00083B39">
      <w:pPr>
        <w:rPr>
          <w:lang w:val="en-US" w:eastAsia="zh-CN"/>
        </w:rPr>
      </w:pPr>
      <w:r w:rsidRPr="00083B39">
        <w:rPr>
          <w:lang w:val="en-US" w:eastAsia="zh-CN"/>
        </w:rPr>
        <w:fldChar w:fldCharType="begin"/>
      </w:r>
      <w:r w:rsidRPr="00083B39">
        <w:rPr>
          <w:lang w:val="en-US" w:eastAsia="zh-CN"/>
        </w:rPr>
        <w:instrText xml:space="preserve"> REF _Ref20573817 \h  \* MERGEFORMAT </w:instrText>
      </w:r>
      <w:r w:rsidRPr="00083B39">
        <w:rPr>
          <w:lang w:val="en-US" w:eastAsia="zh-CN"/>
        </w:rPr>
      </w:r>
      <w:r w:rsidRPr="00083B39">
        <w:rPr>
          <w:lang w:val="en-US" w:eastAsia="zh-CN"/>
        </w:rPr>
        <w:fldChar w:fldCharType="separate"/>
      </w:r>
      <w:r w:rsidRPr="00083B39">
        <w:t xml:space="preserve">Proposal </w:t>
      </w:r>
      <w:r w:rsidRPr="00083B39">
        <w:rPr>
          <w:noProof/>
        </w:rPr>
        <w:t>2</w:t>
      </w:r>
      <w:r w:rsidRPr="00083B39">
        <w:t>: inform RAN2 with above agreement. Final decision of feasibility can be made in RAN2.</w:t>
      </w:r>
      <w:r w:rsidRPr="00083B39">
        <w:rPr>
          <w:lang w:val="en-US" w:eastAsia="zh-CN"/>
        </w:rPr>
        <w:fldChar w:fldCharType="end"/>
      </w:r>
    </w:p>
    <w:p w:rsidR="00083B39" w:rsidRPr="00083B39" w:rsidRDefault="00083B39" w:rsidP="00083B39">
      <w:pPr>
        <w:rPr>
          <w:lang w:val="en-US" w:eastAsia="zh-CN"/>
        </w:rPr>
      </w:pPr>
      <w:r w:rsidRPr="00083B39">
        <w:rPr>
          <w:lang w:val="en-US" w:eastAsia="zh-CN"/>
        </w:rPr>
        <w:fldChar w:fldCharType="begin"/>
      </w:r>
      <w:r w:rsidRPr="00083B39">
        <w:rPr>
          <w:lang w:val="en-US" w:eastAsia="zh-CN"/>
        </w:rPr>
        <w:instrText xml:space="preserve"> REF _Ref20573836 \h  \* MERGEFORMAT </w:instrText>
      </w:r>
      <w:r w:rsidRPr="00083B39">
        <w:rPr>
          <w:lang w:val="en-US" w:eastAsia="zh-CN"/>
        </w:rPr>
      </w:r>
      <w:r w:rsidRPr="00083B39">
        <w:rPr>
          <w:lang w:val="en-US" w:eastAsia="zh-CN"/>
        </w:rPr>
        <w:fldChar w:fldCharType="separate"/>
      </w:r>
      <w:r w:rsidRPr="00083B39">
        <w:t xml:space="preserve">Observation </w:t>
      </w:r>
      <w:r w:rsidRPr="00083B39">
        <w:rPr>
          <w:noProof/>
        </w:rPr>
        <w:t>1</w:t>
      </w:r>
      <w:r w:rsidRPr="00083B39">
        <w:t>: in RAN4 requirement, the ending point of handover delay can be different from handover completion in stage 2 specification.</w:t>
      </w:r>
      <w:r w:rsidRPr="00083B39">
        <w:rPr>
          <w:lang w:val="en-US" w:eastAsia="zh-CN"/>
        </w:rPr>
        <w:fldChar w:fldCharType="end"/>
      </w:r>
    </w:p>
    <w:p w:rsidR="00083B39" w:rsidRPr="00083B39" w:rsidRDefault="00083B39" w:rsidP="00083B39">
      <w:pPr>
        <w:rPr>
          <w:lang w:val="en-US" w:eastAsia="zh-CN"/>
        </w:rPr>
      </w:pPr>
      <w:r w:rsidRPr="00083B39">
        <w:rPr>
          <w:lang w:val="en-US" w:eastAsia="zh-CN"/>
        </w:rPr>
        <w:fldChar w:fldCharType="begin"/>
      </w:r>
      <w:r w:rsidRPr="00083B39">
        <w:rPr>
          <w:lang w:val="en-US" w:eastAsia="zh-CN"/>
        </w:rPr>
        <w:instrText xml:space="preserve"> REF _Ref20573823 \h  \* MERGEFORMAT </w:instrText>
      </w:r>
      <w:r w:rsidRPr="00083B39">
        <w:rPr>
          <w:lang w:val="en-US" w:eastAsia="zh-CN"/>
        </w:rPr>
      </w:r>
      <w:r w:rsidRPr="00083B39">
        <w:rPr>
          <w:lang w:val="en-US" w:eastAsia="zh-CN"/>
        </w:rPr>
        <w:fldChar w:fldCharType="separate"/>
      </w:r>
      <w:r w:rsidRPr="00083B39">
        <w:t xml:space="preserve">Proposal </w:t>
      </w:r>
      <w:r w:rsidRPr="00083B39">
        <w:rPr>
          <w:noProof/>
        </w:rPr>
        <w:t>3</w:t>
      </w:r>
      <w:r w:rsidRPr="00083B39">
        <w:t>: consider the following two options for handover delay definition:</w:t>
      </w:r>
      <w:r w:rsidRPr="00083B39">
        <w:rPr>
          <w:lang w:val="en-US" w:eastAsia="zh-CN"/>
        </w:rPr>
        <w:fldChar w:fldCharType="end"/>
      </w:r>
    </w:p>
    <w:p w:rsidR="00083B39" w:rsidRPr="00083B39" w:rsidRDefault="00083B39" w:rsidP="006008C7">
      <w:pPr>
        <w:numPr>
          <w:ilvl w:val="0"/>
          <w:numId w:val="182"/>
        </w:numPr>
        <w:spacing w:after="200"/>
        <w:rPr>
          <w:i/>
          <w:iCs/>
          <w:lang w:val="x-none" w:eastAsia="x-none"/>
        </w:rPr>
      </w:pPr>
      <w:r w:rsidRPr="00083B39">
        <w:rPr>
          <w:lang w:val="x-none" w:eastAsia="x-none"/>
        </w:rPr>
        <w:t>from HO command to PRACH preamble transmission (same as legacy)</w:t>
      </w:r>
    </w:p>
    <w:p w:rsidR="00083B39" w:rsidRPr="00083B39" w:rsidRDefault="00083B39" w:rsidP="006008C7">
      <w:pPr>
        <w:numPr>
          <w:ilvl w:val="0"/>
          <w:numId w:val="182"/>
        </w:numPr>
        <w:spacing w:after="200"/>
        <w:rPr>
          <w:i/>
          <w:iCs/>
          <w:lang w:val="x-none" w:eastAsia="x-none"/>
        </w:rPr>
      </w:pPr>
      <w:r w:rsidRPr="00083B39">
        <w:rPr>
          <w:lang w:val="x-none" w:eastAsia="x-none"/>
        </w:rPr>
        <w:t>from HO command to source cell release complete</w:t>
      </w:r>
    </w:p>
    <w:p w:rsidR="00083B39" w:rsidRPr="00083B39" w:rsidRDefault="00083B39" w:rsidP="00083B39">
      <w:pPr>
        <w:rPr>
          <w:lang w:val="en-US" w:eastAsia="zh-CN"/>
        </w:rPr>
      </w:pPr>
      <w:r w:rsidRPr="00083B39">
        <w:rPr>
          <w:lang w:val="en-US" w:eastAsia="zh-CN"/>
        </w:rPr>
        <w:fldChar w:fldCharType="begin"/>
      </w:r>
      <w:r w:rsidRPr="00083B39">
        <w:rPr>
          <w:lang w:val="en-US" w:eastAsia="zh-CN"/>
        </w:rPr>
        <w:instrText xml:space="preserve"> REF _Ref20573828 \h  \* MERGEFORMAT </w:instrText>
      </w:r>
      <w:r w:rsidRPr="00083B39">
        <w:rPr>
          <w:lang w:val="en-US" w:eastAsia="zh-CN"/>
        </w:rPr>
      </w:r>
      <w:r w:rsidRPr="00083B39">
        <w:rPr>
          <w:lang w:val="en-US" w:eastAsia="zh-CN"/>
        </w:rPr>
        <w:fldChar w:fldCharType="separate"/>
      </w:r>
      <w:r w:rsidRPr="00083B39">
        <w:t xml:space="preserve">Proposal </w:t>
      </w:r>
      <w:r w:rsidRPr="00083B39">
        <w:rPr>
          <w:noProof/>
        </w:rPr>
        <w:t>4</w:t>
      </w:r>
      <w:r w:rsidRPr="00083B39">
        <w:t>: existing interruption requirement for NR PSCell addition in TS38.133 can be used as starting point for interruption at beginning of handover.</w:t>
      </w:r>
      <w:r w:rsidRPr="00083B39">
        <w:rPr>
          <w:lang w:val="en-US" w:eastAsia="zh-CN"/>
        </w:rPr>
        <w:fldChar w:fldCharType="end"/>
      </w:r>
    </w:p>
    <w:p w:rsidR="00083B39" w:rsidRPr="00083B39" w:rsidRDefault="00083B39" w:rsidP="00083B39">
      <w:pPr>
        <w:rPr>
          <w:lang w:eastAsia="zh-CN"/>
        </w:rPr>
      </w:pPr>
      <w:r w:rsidRPr="00083B39">
        <w:rPr>
          <w:lang w:eastAsia="zh-CN"/>
        </w:rPr>
        <w:fldChar w:fldCharType="begin"/>
      </w:r>
      <w:r w:rsidRPr="00083B39">
        <w:rPr>
          <w:lang w:eastAsia="zh-CN"/>
        </w:rPr>
        <w:instrText xml:space="preserve"> REF _Ref20645320 \h  \* MERGEFORMAT </w:instrText>
      </w:r>
      <w:r w:rsidRPr="00083B39">
        <w:rPr>
          <w:lang w:eastAsia="zh-CN"/>
        </w:rPr>
      </w:r>
      <w:r w:rsidRPr="00083B39">
        <w:rPr>
          <w:lang w:eastAsia="zh-CN"/>
        </w:rPr>
        <w:fldChar w:fldCharType="separate"/>
      </w:r>
      <w:r w:rsidRPr="00083B39">
        <w:t xml:space="preserve">Proposal </w:t>
      </w:r>
      <w:r w:rsidRPr="00083B39">
        <w:rPr>
          <w:noProof/>
        </w:rPr>
        <w:t>5</w:t>
      </w:r>
      <w:r w:rsidRPr="00083B39">
        <w:t>: existing interruption requirement for NR PSCell release in TS38.133 can be used as starting point for interruption at source cell release, if it is triggered by RRC. Otherwise, RAN4 needs to discuss when the interruption is allowed (interruption length should be the same)</w:t>
      </w:r>
      <w:r w:rsidRPr="00083B39">
        <w:rPr>
          <w:lang w:eastAsia="zh-CN"/>
        </w:rPr>
        <w:fldChar w:fldCharType="end"/>
      </w:r>
      <w:r w:rsidRPr="00083B39">
        <w:rPr>
          <w:lang w:eastAsia="zh-CN"/>
        </w:rPr>
        <w:t>.</w:t>
      </w:r>
    </w:p>
    <w:p w:rsidR="00083B39" w:rsidRPr="00083B39" w:rsidRDefault="00083B39" w:rsidP="00083B39">
      <w:pPr>
        <w:rPr>
          <w:lang w:eastAsia="zh-CN"/>
        </w:rPr>
      </w:pPr>
      <w:r w:rsidRPr="00083B39">
        <w:rPr>
          <w:lang w:eastAsia="zh-CN"/>
        </w:rPr>
        <w:fldChar w:fldCharType="begin"/>
      </w:r>
      <w:r w:rsidRPr="00083B39">
        <w:rPr>
          <w:lang w:eastAsia="zh-CN"/>
        </w:rPr>
        <w:instrText xml:space="preserve"> REF _Ref20648097 \h  \* MERGEFORMAT </w:instrText>
      </w:r>
      <w:r w:rsidRPr="00083B39">
        <w:rPr>
          <w:lang w:eastAsia="zh-CN"/>
        </w:rPr>
      </w:r>
      <w:r w:rsidRPr="00083B39">
        <w:rPr>
          <w:lang w:eastAsia="zh-CN"/>
        </w:rPr>
        <w:fldChar w:fldCharType="separate"/>
      </w:r>
      <w:r w:rsidRPr="00083B39">
        <w:t xml:space="preserve">Proposal </w:t>
      </w:r>
      <w:r w:rsidRPr="00083B39">
        <w:rPr>
          <w:noProof/>
        </w:rPr>
        <w:t>6</w:t>
      </w:r>
      <w:r w:rsidRPr="00083B39">
        <w:t>: UE is not required to perform any mobility purpose measurement after receiving handover command.</w:t>
      </w:r>
      <w:r w:rsidRPr="00083B39">
        <w:rPr>
          <w:lang w:eastAsia="zh-CN"/>
        </w:rPr>
        <w:fldChar w:fldCharType="end"/>
      </w:r>
    </w:p>
    <w:p w:rsidR="00083B39" w:rsidRPr="00083B39" w:rsidRDefault="00083B39" w:rsidP="00083B39">
      <w:pPr>
        <w:rPr>
          <w:lang w:eastAsia="zh-CN"/>
        </w:rPr>
      </w:pPr>
      <w:r w:rsidRPr="00083B39">
        <w:rPr>
          <w:lang w:eastAsia="zh-CN"/>
        </w:rPr>
        <w:fldChar w:fldCharType="begin"/>
      </w:r>
      <w:r w:rsidRPr="00083B39">
        <w:rPr>
          <w:lang w:eastAsia="zh-CN"/>
        </w:rPr>
        <w:instrText xml:space="preserve"> REF _Ref20648099 \h  \* MERGEFORMAT </w:instrText>
      </w:r>
      <w:r w:rsidRPr="00083B39">
        <w:rPr>
          <w:lang w:eastAsia="zh-CN"/>
        </w:rPr>
      </w:r>
      <w:r w:rsidRPr="00083B39">
        <w:rPr>
          <w:lang w:eastAsia="zh-CN"/>
        </w:rPr>
        <w:fldChar w:fldCharType="separate"/>
      </w:r>
      <w:r w:rsidRPr="00083B39">
        <w:t xml:space="preserve">Proposal </w:t>
      </w:r>
      <w:r w:rsidRPr="00083B39">
        <w:rPr>
          <w:noProof/>
        </w:rPr>
        <w:t>7</w:t>
      </w:r>
      <w:r w:rsidRPr="00083B39">
        <w:t>: during the handover procedure, UE shall</w:t>
      </w:r>
      <w:r w:rsidRPr="00083B39">
        <w:rPr>
          <w:lang w:eastAsia="zh-CN"/>
        </w:rPr>
        <w:t xml:space="preserve"> not trigger RLF if T310 for only source or target cell expires.</w:t>
      </w:r>
      <w:r w:rsidRPr="00083B39">
        <w:rPr>
          <w:lang w:eastAsia="zh-CN"/>
        </w:rPr>
        <w:fldChar w:fldCharType="end"/>
      </w:r>
    </w:p>
    <w:p w:rsidR="00083B39" w:rsidRPr="00083B39" w:rsidRDefault="00083B39" w:rsidP="00083B39">
      <w:pPr>
        <w:rPr>
          <w:lang w:eastAsia="zh-CN"/>
        </w:rPr>
      </w:pPr>
      <w:r w:rsidRPr="00083B39">
        <w:rPr>
          <w:lang w:eastAsia="zh-CN"/>
        </w:rPr>
        <w:lastRenderedPageBreak/>
        <w:fldChar w:fldCharType="begin"/>
      </w:r>
      <w:r w:rsidRPr="00083B39">
        <w:rPr>
          <w:lang w:eastAsia="zh-CN"/>
        </w:rPr>
        <w:instrText xml:space="preserve"> REF _Ref20648101 \h  \* MERGEFORMAT </w:instrText>
      </w:r>
      <w:r w:rsidRPr="00083B39">
        <w:rPr>
          <w:lang w:eastAsia="zh-CN"/>
        </w:rPr>
      </w:r>
      <w:r w:rsidRPr="00083B39">
        <w:rPr>
          <w:lang w:eastAsia="zh-CN"/>
        </w:rPr>
        <w:fldChar w:fldCharType="separate"/>
      </w:r>
      <w:r w:rsidRPr="00083B39">
        <w:t xml:space="preserve">Proposal </w:t>
      </w:r>
      <w:r w:rsidRPr="00083B39">
        <w:rPr>
          <w:noProof/>
        </w:rPr>
        <w:t>8</w:t>
      </w:r>
      <w:r w:rsidRPr="00083B39">
        <w:t>: UE shall be able to follow TA update for both source and target cell during the handover procedure.</w:t>
      </w:r>
      <w:r w:rsidRPr="00083B39">
        <w:rPr>
          <w:lang w:eastAsia="zh-CN"/>
        </w:rPr>
        <w:fldChar w:fldCharType="end"/>
      </w:r>
    </w:p>
    <w:p w:rsidR="00083B39" w:rsidRPr="00083B39" w:rsidRDefault="00083B39" w:rsidP="00083B39"/>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r w:rsidRPr="00083B39">
        <w:rPr>
          <w:lang w:val="en-US"/>
        </w:rPr>
        <w:t xml:space="preserve">QC: For P1 – the scenario with different SCS intra-band HO happens very rare. We can agree on RX side. From TX it will depend on UE capability. For P3 – delay shall go beyond RACH and include up to Msg3. P4/5 – agree but need too look at release interruptions. For P6 – need to wait for RAN2. For P8 – interruptions shall be defined based on no TA case but UE itself should follow TA. </w:t>
      </w:r>
    </w:p>
    <w:p w:rsidR="00083B39" w:rsidRPr="00083B39" w:rsidRDefault="00083B39" w:rsidP="00083B39">
      <w:pPr>
        <w:ind w:left="280"/>
        <w:rPr>
          <w:lang w:val="en-US"/>
        </w:rPr>
      </w:pPr>
      <w:r w:rsidRPr="00083B39">
        <w:rPr>
          <w:lang w:val="en-US"/>
        </w:rPr>
        <w:t>Intel: For P1/2 – there seem to be no concerns to support this scenario but this may not be a very typical scenario. We can inform RAN2. Capabilities discussion is up to RAN2. For P3 – we think that source cell release can be tested. For P6 – UE needs to follow RRC configuration. For P4/5 it is ok to consider release interruptions additionally</w:t>
      </w:r>
    </w:p>
    <w:p w:rsidR="00083B39" w:rsidRPr="00083B39" w:rsidRDefault="00083B39" w:rsidP="00083B39">
      <w:pPr>
        <w:rPr>
          <w:lang w:val="en-US"/>
        </w:rPr>
      </w:pPr>
      <w:r w:rsidRPr="00083B39">
        <w:rPr>
          <w:lang w:val="en-US"/>
        </w:rPr>
        <w:t>Apple: For P3 – even for legacy mobility from NW perspective what really matters is “release complete”. Actual delay also depends NW side as well. From the test perspective we test interruption and from this perspective testing up to PRACH point makes sense. Prefer current definition and value of interruption time may change.</w:t>
      </w:r>
    </w:p>
    <w:p w:rsidR="00083B39" w:rsidRPr="00083B39" w:rsidRDefault="00083B39" w:rsidP="00083B39">
      <w:pPr>
        <w:rPr>
          <w:lang w:val="en-US"/>
        </w:rPr>
      </w:pPr>
      <w:r w:rsidRPr="00083B39">
        <w:rPr>
          <w:lang w:val="en-US"/>
        </w:rPr>
        <w:t>HW: For P1 we share same view. For P3 – delay is from HO command to first PUSCH transmission.</w:t>
      </w:r>
    </w:p>
    <w:p w:rsidR="00083B39" w:rsidRPr="00083B39" w:rsidRDefault="00083B39" w:rsidP="00083B39">
      <w:pPr>
        <w:rPr>
          <w:lang w:val="en-US"/>
        </w:rPr>
      </w:pPr>
      <w:r w:rsidRPr="00083B39">
        <w:rPr>
          <w:lang w:val="en-US"/>
        </w:rPr>
        <w:t>E///: For P1/2 – more discussion on UE capabilities. RAN2 may provide inputs. Alternatively we may preclude different SCS. For P3 – there is smth new to be tested. HO delay/interruption definition may not need to be changed much from legacy definition. For P6 – if mobility meas are suspended how do we restart?</w:t>
      </w:r>
    </w:p>
    <w:p w:rsidR="00083B39" w:rsidRPr="00083B39" w:rsidRDefault="00083B39" w:rsidP="00083B39">
      <w:pPr>
        <w:rPr>
          <w:lang w:val="en-US"/>
        </w:rPr>
      </w:pPr>
    </w:p>
    <w:p w:rsidR="006C4708" w:rsidRDefault="00083B39" w:rsidP="00083B39">
      <w:pPr>
        <w:rPr>
          <w:rFonts w:ascii="Arial" w:hAnsi="Arial" w:cs="Arial"/>
          <w:b/>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Noted</w:t>
      </w:r>
    </w:p>
    <w:p w:rsidR="00083B39" w:rsidRPr="00083B39" w:rsidRDefault="00083B39" w:rsidP="00083B39">
      <w:pPr>
        <w:rPr>
          <w:i/>
          <w:lang w:val="en-US"/>
        </w:rPr>
      </w:pPr>
      <w:r w:rsidRPr="00083B39">
        <w:rPr>
          <w:rFonts w:ascii="Arial" w:hAnsi="Arial" w:cs="Arial"/>
          <w:b/>
          <w:lang w:val="en-US"/>
        </w:rPr>
        <w:br/>
      </w:r>
      <w:r w:rsidRPr="00083B39">
        <w:rPr>
          <w:rFonts w:ascii="Arial" w:hAnsi="Arial" w:cs="Arial"/>
          <w:b/>
          <w:lang w:val="en-US"/>
        </w:rPr>
        <w:br/>
      </w:r>
      <w:r w:rsidRPr="00083B39">
        <w:rPr>
          <w:rFonts w:ascii="Arial" w:hAnsi="Arial" w:cs="Arial"/>
          <w:b/>
          <w:color w:val="0000FF"/>
          <w:sz w:val="24"/>
          <w:u w:val="thick"/>
          <w:lang w:val="en-US"/>
        </w:rPr>
        <w:t>R4-1912353</w:t>
      </w:r>
      <w:r w:rsidRPr="00083B39">
        <w:rPr>
          <w:b/>
          <w:lang w:val="en-US"/>
        </w:rPr>
        <w:tab/>
        <w:t>On NR enhanced MBB requirements</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r>
      <w:r w:rsidRPr="00083B39">
        <w:rPr>
          <w:lang w:val="en-US"/>
        </w:rPr>
        <w:tab/>
        <w:t xml:space="preserve">  CR-  rev  Cat:  (Rel-16) v</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Qualcomm Incorporated</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r w:rsidRPr="00083B39">
        <w:rPr>
          <w:lang w:val="en-US"/>
        </w:rPr>
        <w:t>HW: For P1 – we are ok. For P2 – we suggest to revise equation. For interruption requirements – suggest to define more general requirements. Additional interruption may be needed.</w:t>
      </w:r>
    </w:p>
    <w:p w:rsidR="00083B39" w:rsidRPr="00083B39" w:rsidRDefault="00083B39" w:rsidP="00083B39">
      <w:pPr>
        <w:rPr>
          <w:lang w:val="en-US"/>
        </w:rPr>
      </w:pPr>
      <w:r w:rsidRPr="00083B39">
        <w:rPr>
          <w:lang w:val="en-US"/>
        </w:rPr>
        <w:t>Apple: Interruption numbers are a good starting point. We shall discuss reference UE architecture (1/2 RX RF chain) for baseline requirements definition. If we define requirements based on 2 chains, then we’ll limit by high-end UEs only.</w:t>
      </w:r>
    </w:p>
    <w:p w:rsidR="00083B39" w:rsidRPr="00083B39" w:rsidRDefault="00083B39" w:rsidP="00083B39">
      <w:pPr>
        <w:rPr>
          <w:lang w:val="en-US"/>
        </w:rPr>
      </w:pPr>
      <w:r w:rsidRPr="00083B39">
        <w:rPr>
          <w:lang w:val="en-US"/>
        </w:rPr>
        <w:t>Intel: For HO delay definition – if we add Msg3 point then we’ll include many details of PRACH procedure into total delay.</w:t>
      </w:r>
    </w:p>
    <w:p w:rsidR="00083B39" w:rsidRPr="00083B39" w:rsidRDefault="00083B39" w:rsidP="00083B39">
      <w:pPr>
        <w:rPr>
          <w:lang w:val="en-US"/>
        </w:rPr>
      </w:pPr>
      <w:r w:rsidRPr="00083B39">
        <w:rPr>
          <w:lang w:val="en-US"/>
        </w:rPr>
        <w:tab/>
        <w:t>QC: For HO delay we see 2 options</w:t>
      </w:r>
    </w:p>
    <w:p w:rsidR="00083B39" w:rsidRPr="00083B39" w:rsidRDefault="00083B39" w:rsidP="00083B39">
      <w:pPr>
        <w:ind w:left="284" w:firstLine="284"/>
        <w:rPr>
          <w:lang w:val="en-US"/>
        </w:rPr>
      </w:pPr>
      <w:r w:rsidRPr="00083B39">
        <w:rPr>
          <w:lang w:val="en-US"/>
        </w:rPr>
        <w:t xml:space="preserve">Option 1: define interruption requirments in both cells and test </w:t>
      </w:r>
    </w:p>
    <w:p w:rsidR="00083B39" w:rsidRPr="00083B39" w:rsidRDefault="00083B39" w:rsidP="00083B39">
      <w:pPr>
        <w:ind w:left="284" w:firstLine="284"/>
        <w:rPr>
          <w:lang w:val="en-US"/>
        </w:rPr>
      </w:pPr>
      <w:r w:rsidRPr="00083B39">
        <w:rPr>
          <w:lang w:val="en-US"/>
        </w:rPr>
        <w:t>Option 2: go beyond PRACH point and test on one cell side</w:t>
      </w:r>
    </w:p>
    <w:p w:rsidR="00083B39" w:rsidRPr="00083B39" w:rsidRDefault="00083B39" w:rsidP="00083B39">
      <w:pPr>
        <w:rPr>
          <w:color w:val="993300"/>
          <w:u w:val="single"/>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Noted</w:t>
      </w:r>
      <w:r w:rsidRPr="00083B39">
        <w:rPr>
          <w:rFonts w:ascii="Arial" w:hAnsi="Arial" w:cs="Arial"/>
          <w:b/>
          <w:lang w:val="en-US"/>
        </w:rPr>
        <w:br/>
      </w:r>
      <w:r w:rsidRPr="00083B39">
        <w:rPr>
          <w:rFonts w:ascii="Arial" w:hAnsi="Arial" w:cs="Arial"/>
          <w:b/>
          <w:lang w:val="en-US"/>
        </w:rPr>
        <w:br/>
      </w:r>
    </w:p>
    <w:p w:rsidR="00083B39" w:rsidRPr="00083B39" w:rsidRDefault="00083B39" w:rsidP="00083B39">
      <w:pPr>
        <w:rPr>
          <w:i/>
          <w:lang w:val="en-US"/>
        </w:rPr>
      </w:pPr>
      <w:r w:rsidRPr="00083B39">
        <w:rPr>
          <w:rFonts w:ascii="Arial" w:hAnsi="Arial" w:cs="Arial"/>
          <w:b/>
          <w:color w:val="0000FF"/>
          <w:sz w:val="24"/>
          <w:u w:val="thick"/>
          <w:lang w:val="en-US"/>
        </w:rPr>
        <w:t>R4-1911504</w:t>
      </w:r>
      <w:r w:rsidRPr="00083B39">
        <w:rPr>
          <w:b/>
          <w:lang w:val="en-US"/>
        </w:rPr>
        <w:tab/>
        <w:t>Handover delay and interruption time for simultaneous Tx/Rx with the source and target cells</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r>
      <w:r w:rsidRPr="00083B39">
        <w:rPr>
          <w:lang w:val="en-US"/>
        </w:rPr>
        <w:tab/>
        <w:t xml:space="preserve">  CR-  rev  Cat:  (Rel-16) v</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Apple Inc.</w:t>
      </w:r>
    </w:p>
    <w:p w:rsidR="00083B39" w:rsidRPr="00083B39" w:rsidRDefault="00083B39" w:rsidP="00083B39">
      <w:pPr>
        <w:rPr>
          <w:rFonts w:ascii="Arial" w:hAnsi="Arial" w:cs="Arial"/>
          <w:b/>
          <w:lang w:val="en-US"/>
        </w:rPr>
      </w:pPr>
      <w:r w:rsidRPr="00083B39">
        <w:rPr>
          <w:rFonts w:ascii="Arial" w:hAnsi="Arial" w:cs="Arial"/>
          <w:b/>
          <w:lang w:val="en-US"/>
        </w:rPr>
        <w:lastRenderedPageBreak/>
        <w:t xml:space="preserve">Abstract: </w:t>
      </w:r>
    </w:p>
    <w:p w:rsidR="00083B39" w:rsidRPr="00083B39" w:rsidRDefault="00083B39" w:rsidP="00083B39">
      <w:pPr>
        <w:rPr>
          <w:lang w:val="en-US"/>
        </w:rPr>
      </w:pP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color w:val="993300"/>
          <w:u w:val="single"/>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Noted</w:t>
      </w:r>
      <w:r w:rsidRPr="00083B39">
        <w:rPr>
          <w:rFonts w:ascii="Arial" w:hAnsi="Arial" w:cs="Arial"/>
          <w:b/>
          <w:lang w:val="en-US"/>
        </w:rPr>
        <w:br/>
      </w:r>
      <w:r w:rsidRPr="00083B39">
        <w:rPr>
          <w:rFonts w:ascii="Arial" w:hAnsi="Arial" w:cs="Arial"/>
          <w:b/>
          <w:lang w:val="en-US"/>
        </w:rPr>
        <w:br/>
      </w:r>
    </w:p>
    <w:p w:rsidR="00083B39" w:rsidRPr="00083B39" w:rsidRDefault="00083B39" w:rsidP="00083B39">
      <w:pPr>
        <w:rPr>
          <w:i/>
          <w:lang w:val="en-US"/>
        </w:rPr>
      </w:pPr>
      <w:r w:rsidRPr="00083B39">
        <w:rPr>
          <w:rFonts w:ascii="Arial" w:hAnsi="Arial" w:cs="Arial"/>
          <w:b/>
          <w:color w:val="0000FF"/>
          <w:sz w:val="24"/>
          <w:u w:val="thick"/>
          <w:lang w:val="en-US"/>
        </w:rPr>
        <w:t>R4-1911913</w:t>
      </w:r>
      <w:r w:rsidRPr="00083B39">
        <w:rPr>
          <w:b/>
          <w:lang w:val="en-US"/>
        </w:rPr>
        <w:tab/>
        <w:t>Further discussion on DAPS-based HO NR mobility enhancements</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r>
      <w:r w:rsidRPr="00083B39">
        <w:rPr>
          <w:lang w:val="en-US"/>
        </w:rPr>
        <w:tab/>
        <w:t xml:space="preserve">  CR-  rev  Cat:  () v</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Huawei, HiSilicon</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color w:val="993300"/>
          <w:u w:val="single"/>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Noted</w:t>
      </w:r>
      <w:r w:rsidRPr="00083B39">
        <w:rPr>
          <w:rFonts w:ascii="Arial" w:hAnsi="Arial" w:cs="Arial"/>
          <w:b/>
          <w:lang w:val="en-US"/>
        </w:rPr>
        <w:br/>
      </w:r>
      <w:r w:rsidRPr="00083B39">
        <w:rPr>
          <w:rFonts w:ascii="Arial" w:hAnsi="Arial" w:cs="Arial"/>
          <w:b/>
          <w:lang w:val="en-US"/>
        </w:rPr>
        <w:br/>
      </w:r>
    </w:p>
    <w:p w:rsidR="00083B39" w:rsidRPr="00083B39" w:rsidRDefault="00083B39" w:rsidP="00083B39">
      <w:pPr>
        <w:rPr>
          <w:i/>
          <w:lang w:val="en-US"/>
        </w:rPr>
      </w:pPr>
      <w:r w:rsidRPr="00083B39">
        <w:rPr>
          <w:rFonts w:ascii="Arial" w:hAnsi="Arial" w:cs="Arial"/>
          <w:b/>
          <w:color w:val="0000FF"/>
          <w:sz w:val="24"/>
          <w:u w:val="thick"/>
          <w:lang w:val="en-US"/>
        </w:rPr>
        <w:t>R4-1912044</w:t>
      </w:r>
      <w:r w:rsidRPr="00083B39">
        <w:rPr>
          <w:b/>
          <w:lang w:val="en-US"/>
        </w:rPr>
        <w:tab/>
        <w:t>RRM considerations on reduced interruption HO with simultaneous RX/TX to source and target cell</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r>
      <w:r w:rsidRPr="00083B39">
        <w:rPr>
          <w:lang w:val="en-US"/>
        </w:rPr>
        <w:tab/>
        <w:t xml:space="preserve">  CR-  rev  Cat:  (Rel-16) v</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Ericsson</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r w:rsidRPr="00083B39">
        <w:rPr>
          <w:lang w:val="en-US"/>
        </w:rPr>
        <w:t>Discussion on sumultaneous RX/TX for NR</w:t>
      </w: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color w:val="993300"/>
          <w:u w:val="single"/>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Noted</w:t>
      </w:r>
      <w:r w:rsidRPr="00083B39">
        <w:rPr>
          <w:rFonts w:ascii="Arial" w:hAnsi="Arial" w:cs="Arial"/>
          <w:b/>
          <w:lang w:val="en-US"/>
        </w:rPr>
        <w:br/>
      </w:r>
      <w:r w:rsidRPr="00083B39">
        <w:rPr>
          <w:rFonts w:ascii="Arial" w:hAnsi="Arial" w:cs="Arial"/>
          <w:b/>
          <w:lang w:val="en-US"/>
        </w:rPr>
        <w:br/>
      </w:r>
    </w:p>
    <w:p w:rsidR="00083B39" w:rsidRPr="00083B39" w:rsidRDefault="00083B39" w:rsidP="00083B39">
      <w:pPr>
        <w:rPr>
          <w:color w:val="993300"/>
          <w:u w:val="single"/>
          <w:lang w:val="en-US"/>
        </w:rPr>
      </w:pPr>
    </w:p>
    <w:p w:rsidR="00083B39" w:rsidRPr="00083B39" w:rsidRDefault="00083B39" w:rsidP="00083B39">
      <w:pPr>
        <w:keepNext/>
        <w:keepLines/>
        <w:spacing w:before="120"/>
        <w:ind w:left="1701" w:hanging="1701"/>
        <w:outlineLvl w:val="4"/>
        <w:rPr>
          <w:rFonts w:ascii="Arial" w:hAnsi="Arial"/>
          <w:sz w:val="22"/>
          <w:lang w:val="en-US"/>
        </w:rPr>
      </w:pPr>
      <w:r w:rsidRPr="00083B39">
        <w:rPr>
          <w:rFonts w:ascii="Arial" w:hAnsi="Arial"/>
          <w:sz w:val="22"/>
          <w:lang w:val="en-US"/>
        </w:rPr>
        <w:t>8.3.2.2</w:t>
      </w:r>
      <w:r w:rsidRPr="00083B39">
        <w:rPr>
          <w:rFonts w:ascii="Arial" w:hAnsi="Arial"/>
          <w:sz w:val="22"/>
          <w:lang w:val="en-US"/>
        </w:rPr>
        <w:tab/>
        <w:t>Conditional handover [NR_Mob_enh-Core]</w:t>
      </w:r>
    </w:p>
    <w:p w:rsidR="00083B39" w:rsidRPr="00083B39" w:rsidRDefault="00083B39" w:rsidP="00083B39">
      <w:pPr>
        <w:rPr>
          <w:lang w:eastAsia="zh-CN"/>
        </w:rPr>
      </w:pPr>
      <w:r w:rsidRPr="00083B39">
        <w:rPr>
          <w:rFonts w:hint="eastAsia"/>
          <w:lang w:eastAsia="zh-CN"/>
        </w:rPr>
        <w:t>---------------------------------- Topic summary ----------------------------------------------</w:t>
      </w:r>
    </w:p>
    <w:p w:rsidR="00083B39" w:rsidRPr="00083B39" w:rsidRDefault="00083B39" w:rsidP="00083B39">
      <w:r w:rsidRPr="00083B39">
        <w:t>Recommendation for online discussion: R4-1911914, R4-1912345</w:t>
      </w:r>
    </w:p>
    <w:p w:rsidR="00083B39" w:rsidRPr="00083B39" w:rsidRDefault="00083B39" w:rsidP="00083B39">
      <w:r w:rsidRPr="00083B39">
        <w:t>Summary</w:t>
      </w:r>
    </w:p>
    <w:p w:rsidR="00083B39" w:rsidRPr="00083B39" w:rsidRDefault="00083B39" w:rsidP="006008C7">
      <w:pPr>
        <w:numPr>
          <w:ilvl w:val="0"/>
          <w:numId w:val="39"/>
        </w:numPr>
        <w:overflowPunct/>
        <w:autoSpaceDE/>
        <w:autoSpaceDN/>
        <w:adjustRightInd/>
        <w:spacing w:after="120"/>
        <w:textAlignment w:val="auto"/>
        <w:rPr>
          <w:rFonts w:eastAsia="SimSun"/>
          <w:lang w:val="en-US" w:eastAsia="zh-CN"/>
        </w:rPr>
      </w:pPr>
      <w:r w:rsidRPr="00083B39">
        <w:rPr>
          <w:rFonts w:eastAsia="SimSun"/>
          <w:lang w:val="en-US" w:eastAsia="zh-CN"/>
        </w:rPr>
        <w:t>Starting point of handover delay</w:t>
      </w:r>
    </w:p>
    <w:p w:rsidR="00083B39" w:rsidRPr="00083B39" w:rsidRDefault="00083B39" w:rsidP="006008C7">
      <w:pPr>
        <w:numPr>
          <w:ilvl w:val="1"/>
          <w:numId w:val="39"/>
        </w:numPr>
        <w:overflowPunct/>
        <w:autoSpaceDE/>
        <w:autoSpaceDN/>
        <w:adjustRightInd/>
        <w:spacing w:after="120"/>
        <w:textAlignment w:val="auto"/>
        <w:rPr>
          <w:rFonts w:eastAsia="SimSun"/>
          <w:lang w:val="en-US" w:eastAsia="zh-CN"/>
        </w:rPr>
      </w:pPr>
      <w:r w:rsidRPr="00083B39">
        <w:rPr>
          <w:rFonts w:eastAsia="SimSun"/>
          <w:lang w:val="en-US" w:eastAsia="zh-CN"/>
        </w:rPr>
        <w:t>Option 1:</w:t>
      </w:r>
      <w:r w:rsidRPr="00083B39">
        <w:rPr>
          <w:rFonts w:eastAsia="SimSun"/>
          <w:szCs w:val="24"/>
          <w:lang w:val="en-US" w:eastAsia="zh-CN"/>
        </w:rPr>
        <w:t xml:space="preserve"> </w:t>
      </w:r>
      <w:r w:rsidRPr="00083B39">
        <w:rPr>
          <w:rFonts w:eastAsia="SimSun"/>
          <w:lang w:val="en-US" w:eastAsia="zh-CN"/>
        </w:rPr>
        <w:t>the time when actual channel condition is satisfied (Intel, DCM, NEC)</w:t>
      </w:r>
    </w:p>
    <w:p w:rsidR="00083B39" w:rsidRPr="00083B39" w:rsidRDefault="00083B39" w:rsidP="006008C7">
      <w:pPr>
        <w:numPr>
          <w:ilvl w:val="1"/>
          <w:numId w:val="39"/>
        </w:numPr>
        <w:overflowPunct/>
        <w:autoSpaceDE/>
        <w:autoSpaceDN/>
        <w:adjustRightInd/>
        <w:spacing w:after="120"/>
        <w:textAlignment w:val="auto"/>
        <w:rPr>
          <w:rFonts w:eastAsia="SimSun"/>
          <w:lang w:val="en-US" w:eastAsia="zh-CN"/>
        </w:rPr>
      </w:pPr>
      <w:r w:rsidRPr="00083B39">
        <w:rPr>
          <w:rFonts w:eastAsia="SimSun"/>
          <w:lang w:val="en-US" w:eastAsia="zh-CN"/>
        </w:rPr>
        <w:t>Option 1A: the later one between channel condition is met or CHO command is received, to cover the scenario that channel condition is already met before Network configures a CHO command (MTK)</w:t>
      </w:r>
    </w:p>
    <w:p w:rsidR="00083B39" w:rsidRPr="00083B39" w:rsidRDefault="00083B39" w:rsidP="006008C7">
      <w:pPr>
        <w:numPr>
          <w:ilvl w:val="1"/>
          <w:numId w:val="39"/>
        </w:numPr>
        <w:overflowPunct/>
        <w:autoSpaceDE/>
        <w:autoSpaceDN/>
        <w:adjustRightInd/>
        <w:spacing w:after="120"/>
        <w:textAlignment w:val="auto"/>
        <w:rPr>
          <w:rFonts w:eastAsia="SimSun"/>
          <w:lang w:val="en-US" w:eastAsia="zh-CN"/>
        </w:rPr>
      </w:pPr>
      <w:r w:rsidRPr="00083B39">
        <w:rPr>
          <w:rFonts w:eastAsia="SimSun"/>
          <w:lang w:val="en-US" w:eastAsia="zh-CN"/>
        </w:rPr>
        <w:t>Option 2: the time when UE realizes the condition is satisfied and HO is executed (Huawei, China Telecom)</w:t>
      </w:r>
    </w:p>
    <w:p w:rsidR="00083B39" w:rsidRPr="00083B39" w:rsidRDefault="00083B39" w:rsidP="006008C7">
      <w:pPr>
        <w:numPr>
          <w:ilvl w:val="1"/>
          <w:numId w:val="39"/>
        </w:numPr>
        <w:overflowPunct/>
        <w:autoSpaceDE/>
        <w:autoSpaceDN/>
        <w:adjustRightInd/>
        <w:spacing w:after="120"/>
        <w:textAlignment w:val="auto"/>
        <w:rPr>
          <w:rFonts w:eastAsia="SimSun"/>
          <w:lang w:val="en-US" w:eastAsia="zh-CN"/>
        </w:rPr>
      </w:pPr>
      <w:r w:rsidRPr="00083B39">
        <w:rPr>
          <w:rFonts w:eastAsia="SimSun"/>
          <w:lang w:val="en-US" w:eastAsia="zh-CN"/>
        </w:rPr>
        <w:t>Option 3:</w:t>
      </w:r>
      <w:r w:rsidRPr="00083B39">
        <w:rPr>
          <w:rFonts w:eastAsia="SimSun"/>
          <w:szCs w:val="24"/>
          <w:lang w:val="en-US" w:eastAsia="zh-CN"/>
        </w:rPr>
        <w:t xml:space="preserve"> </w:t>
      </w:r>
      <w:r w:rsidRPr="00083B39">
        <w:rPr>
          <w:rFonts w:eastAsia="SimSun"/>
          <w:lang w:val="en-US" w:eastAsia="zh-CN"/>
        </w:rPr>
        <w:t>The requirements for conditional HO are split into two parts (Ericsson)</w:t>
      </w:r>
    </w:p>
    <w:p w:rsidR="00083B39" w:rsidRPr="00083B39" w:rsidRDefault="00083B39" w:rsidP="006008C7">
      <w:pPr>
        <w:numPr>
          <w:ilvl w:val="2"/>
          <w:numId w:val="39"/>
        </w:numPr>
        <w:overflowPunct/>
        <w:autoSpaceDE/>
        <w:autoSpaceDN/>
        <w:adjustRightInd/>
        <w:spacing w:after="120"/>
        <w:textAlignment w:val="auto"/>
        <w:rPr>
          <w:rFonts w:eastAsia="SimSun"/>
          <w:lang w:val="en-US" w:eastAsia="zh-CN"/>
        </w:rPr>
      </w:pPr>
      <w:r w:rsidRPr="00083B39">
        <w:rPr>
          <w:rFonts w:eastAsia="SimSun"/>
          <w:lang w:val="en-US" w:eastAsia="zh-CN"/>
        </w:rPr>
        <w:lastRenderedPageBreak/>
        <w:t>Measurement phase requirements in section 9.x of 38.133 and based on the first segment of UE RRC processing time and additionally following the delay for event triggered reporting, excluding the actual reporting part</w:t>
      </w:r>
    </w:p>
    <w:p w:rsidR="00083B39" w:rsidRPr="00083B39" w:rsidRDefault="00083B39" w:rsidP="006008C7">
      <w:pPr>
        <w:numPr>
          <w:ilvl w:val="2"/>
          <w:numId w:val="39"/>
        </w:numPr>
        <w:overflowPunct/>
        <w:autoSpaceDE/>
        <w:autoSpaceDN/>
        <w:adjustRightInd/>
        <w:spacing w:after="120"/>
        <w:textAlignment w:val="auto"/>
        <w:rPr>
          <w:rFonts w:eastAsia="SimSun"/>
          <w:lang w:val="en-US" w:eastAsia="zh-CN"/>
        </w:rPr>
      </w:pPr>
      <w:r w:rsidRPr="00083B39">
        <w:rPr>
          <w:rFonts w:eastAsia="SimSun"/>
          <w:lang w:val="en-US" w:eastAsia="zh-CN"/>
        </w:rPr>
        <w:t>Handover execution phase in section 6.x of 38.133 giving requirements for HO delay and interruption, the delay including second segment of UE RRC processing time and  additionally based on legacy HO requirements less the legacy RRC procedure delay</w:t>
      </w:r>
    </w:p>
    <w:p w:rsidR="00083B39" w:rsidRPr="00083B39" w:rsidRDefault="00083B39" w:rsidP="006008C7">
      <w:pPr>
        <w:numPr>
          <w:ilvl w:val="1"/>
          <w:numId w:val="39"/>
        </w:numPr>
        <w:overflowPunct/>
        <w:autoSpaceDE/>
        <w:autoSpaceDN/>
        <w:adjustRightInd/>
        <w:spacing w:after="120"/>
        <w:textAlignment w:val="auto"/>
        <w:rPr>
          <w:rFonts w:eastAsia="SimSun"/>
          <w:lang w:val="en-US" w:eastAsia="zh-CN"/>
        </w:rPr>
      </w:pPr>
      <w:r w:rsidRPr="00083B39">
        <w:rPr>
          <w:rFonts w:eastAsia="SimSun"/>
          <w:lang w:val="en-US" w:eastAsia="zh-CN"/>
        </w:rPr>
        <w:t>Option 4: The starting point of the CHO delay is from the end of the last TTI containing the RRC command carrying the CHO. (Nokia)</w:t>
      </w:r>
    </w:p>
    <w:p w:rsidR="00083B39" w:rsidRPr="00083B39" w:rsidRDefault="00083B39" w:rsidP="00083B39">
      <w:pPr>
        <w:ind w:left="720"/>
      </w:pPr>
    </w:p>
    <w:p w:rsidR="00083B39" w:rsidRPr="00083B39" w:rsidRDefault="00083B39" w:rsidP="00083B39">
      <w:pPr>
        <w:ind w:left="720"/>
      </w:pPr>
      <w:r w:rsidRPr="00083B39">
        <w:t xml:space="preserve">Intel: For O1A – in our understanding you consider the case when UE makes the measurements and then gets RRC command, then UE triggers HO immediately after getting HO command </w:t>
      </w:r>
    </w:p>
    <w:p w:rsidR="00083B39" w:rsidRPr="00083B39" w:rsidRDefault="00083B39" w:rsidP="00083B39">
      <w:pPr>
        <w:ind w:left="720"/>
      </w:pPr>
      <w:r w:rsidRPr="00083B39">
        <w:t>E///: all proposals areq quite close</w:t>
      </w:r>
    </w:p>
    <w:p w:rsidR="00083B39" w:rsidRPr="00083B39" w:rsidRDefault="00083B39" w:rsidP="00083B39">
      <w:pPr>
        <w:ind w:left="720"/>
      </w:pPr>
      <w:r w:rsidRPr="00083B39">
        <w:t>Nokia: agree with E/// O 3, 4 and 2 are quite close.</w:t>
      </w:r>
      <w:r w:rsidRPr="00083B39">
        <w:tab/>
        <w:t xml:space="preserve">UE gets CHO command and it may include either cell and UE needs a measurement phase. Then UE can start the timer and then we have HO exectution phase. </w:t>
      </w:r>
    </w:p>
    <w:p w:rsidR="00083B39" w:rsidRPr="00083B39" w:rsidRDefault="00083B39" w:rsidP="00083B39">
      <w:pPr>
        <w:ind w:left="720"/>
      </w:pPr>
      <w:r w:rsidRPr="00083B39">
        <w:t>MTK: We don’t have signalling to inform NW on delay and we need to test all together.</w:t>
      </w:r>
    </w:p>
    <w:p w:rsidR="00083B39" w:rsidRPr="00083B39" w:rsidRDefault="00083B39" w:rsidP="00083B39">
      <w:r w:rsidRPr="00083B39">
        <w:tab/>
      </w:r>
      <w:r w:rsidRPr="00083B39">
        <w:tab/>
      </w:r>
      <w:r w:rsidRPr="00083B39">
        <w:tab/>
      </w:r>
    </w:p>
    <w:p w:rsidR="00083B39" w:rsidRPr="00083B39" w:rsidRDefault="00083B39" w:rsidP="00083B39">
      <w:pPr>
        <w:ind w:left="568" w:firstLine="284"/>
        <w:rPr>
          <w:highlight w:val="green"/>
        </w:rPr>
      </w:pPr>
      <w:r w:rsidRPr="00083B39">
        <w:rPr>
          <w:highlight w:val="green"/>
        </w:rPr>
        <w:t>Agreement</w:t>
      </w:r>
    </w:p>
    <w:p w:rsidR="00083B39" w:rsidRPr="00083B39" w:rsidRDefault="00083B39" w:rsidP="006008C7">
      <w:pPr>
        <w:numPr>
          <w:ilvl w:val="1"/>
          <w:numId w:val="173"/>
        </w:numPr>
        <w:overflowPunct/>
        <w:autoSpaceDE/>
        <w:autoSpaceDN/>
        <w:adjustRightInd/>
        <w:spacing w:after="120"/>
        <w:textAlignment w:val="auto"/>
        <w:rPr>
          <w:rFonts w:eastAsia="SimSun"/>
          <w:szCs w:val="24"/>
          <w:highlight w:val="green"/>
          <w:lang w:val="en-US" w:eastAsia="zh-CN"/>
        </w:rPr>
      </w:pPr>
      <w:r w:rsidRPr="00083B39">
        <w:rPr>
          <w:rFonts w:eastAsia="SimSun"/>
          <w:szCs w:val="24"/>
          <w:highlight w:val="green"/>
          <w:lang w:val="en-US" w:eastAsia="zh-CN"/>
        </w:rPr>
        <w:t>The starting point of the CHO procedure is from the end of the last TTI containing the RRC command carrying the CHO command</w:t>
      </w:r>
    </w:p>
    <w:p w:rsidR="00083B39" w:rsidRPr="00083B39" w:rsidRDefault="00083B39" w:rsidP="006008C7">
      <w:pPr>
        <w:numPr>
          <w:ilvl w:val="1"/>
          <w:numId w:val="173"/>
        </w:numPr>
        <w:overflowPunct/>
        <w:autoSpaceDE/>
        <w:autoSpaceDN/>
        <w:adjustRightInd/>
        <w:spacing w:after="120"/>
        <w:textAlignment w:val="auto"/>
        <w:rPr>
          <w:rFonts w:eastAsia="SimSun"/>
          <w:szCs w:val="24"/>
          <w:highlight w:val="green"/>
          <w:lang w:val="en-US" w:eastAsia="zh-CN"/>
        </w:rPr>
      </w:pPr>
      <w:r w:rsidRPr="00083B39">
        <w:rPr>
          <w:rFonts w:eastAsia="SimSun"/>
          <w:szCs w:val="24"/>
          <w:highlight w:val="green"/>
          <w:lang w:val="en-US" w:eastAsia="zh-CN"/>
        </w:rPr>
        <w:t>Split the CHO procedure into the following phases</w:t>
      </w:r>
    </w:p>
    <w:p w:rsidR="00083B39" w:rsidRPr="00083B39" w:rsidRDefault="00083B39" w:rsidP="006008C7">
      <w:pPr>
        <w:numPr>
          <w:ilvl w:val="2"/>
          <w:numId w:val="173"/>
        </w:numPr>
        <w:overflowPunct/>
        <w:autoSpaceDE/>
        <w:autoSpaceDN/>
        <w:adjustRightInd/>
        <w:spacing w:after="120"/>
        <w:textAlignment w:val="auto"/>
        <w:rPr>
          <w:rFonts w:eastAsia="SimSun"/>
          <w:szCs w:val="24"/>
          <w:highlight w:val="green"/>
          <w:lang w:val="en-US" w:eastAsia="zh-CN"/>
        </w:rPr>
      </w:pPr>
      <w:r w:rsidRPr="00083B39">
        <w:rPr>
          <w:rFonts w:eastAsia="SimSun"/>
          <w:szCs w:val="24"/>
          <w:highlight w:val="green"/>
          <w:lang w:val="en-US" w:eastAsia="zh-CN"/>
        </w:rPr>
        <w:t xml:space="preserve">Phase 0: CHO command RRC processing </w:t>
      </w:r>
    </w:p>
    <w:p w:rsidR="00083B39" w:rsidRPr="00083B39" w:rsidRDefault="00083B39" w:rsidP="006008C7">
      <w:pPr>
        <w:numPr>
          <w:ilvl w:val="2"/>
          <w:numId w:val="173"/>
        </w:numPr>
        <w:overflowPunct/>
        <w:autoSpaceDE/>
        <w:autoSpaceDN/>
        <w:adjustRightInd/>
        <w:spacing w:after="120"/>
        <w:textAlignment w:val="auto"/>
        <w:rPr>
          <w:rFonts w:eastAsia="SimSun"/>
          <w:szCs w:val="24"/>
          <w:highlight w:val="green"/>
          <w:lang w:val="en-US" w:eastAsia="zh-CN"/>
        </w:rPr>
      </w:pPr>
      <w:r w:rsidRPr="00083B39">
        <w:rPr>
          <w:rFonts w:eastAsia="SimSun"/>
          <w:szCs w:val="24"/>
          <w:highlight w:val="green"/>
          <w:lang w:val="en-US" w:eastAsia="zh-CN"/>
        </w:rPr>
        <w:t xml:space="preserve">Phase 1: Measurement </w:t>
      </w:r>
    </w:p>
    <w:p w:rsidR="00083B39" w:rsidRPr="00083B39" w:rsidRDefault="00083B39" w:rsidP="006008C7">
      <w:pPr>
        <w:numPr>
          <w:ilvl w:val="2"/>
          <w:numId w:val="173"/>
        </w:numPr>
        <w:overflowPunct/>
        <w:autoSpaceDE/>
        <w:autoSpaceDN/>
        <w:adjustRightInd/>
        <w:spacing w:after="120"/>
        <w:textAlignment w:val="auto"/>
        <w:rPr>
          <w:rFonts w:eastAsia="SimSun"/>
          <w:szCs w:val="24"/>
          <w:highlight w:val="green"/>
          <w:lang w:val="en-US" w:eastAsia="zh-CN"/>
        </w:rPr>
      </w:pPr>
      <w:r w:rsidRPr="00083B39">
        <w:rPr>
          <w:rFonts w:eastAsia="SimSun"/>
          <w:szCs w:val="24"/>
          <w:highlight w:val="green"/>
          <w:lang w:val="en-US" w:eastAsia="zh-CN"/>
        </w:rPr>
        <w:t xml:space="preserve">Phase 2: HO execution </w:t>
      </w:r>
    </w:p>
    <w:p w:rsidR="00083B39" w:rsidRPr="00083B39" w:rsidRDefault="00083B39" w:rsidP="006008C7">
      <w:pPr>
        <w:numPr>
          <w:ilvl w:val="1"/>
          <w:numId w:val="173"/>
        </w:numPr>
        <w:overflowPunct/>
        <w:autoSpaceDE/>
        <w:autoSpaceDN/>
        <w:adjustRightInd/>
        <w:spacing w:after="120"/>
        <w:textAlignment w:val="auto"/>
        <w:rPr>
          <w:rFonts w:eastAsia="SimSun"/>
          <w:szCs w:val="24"/>
          <w:highlight w:val="green"/>
          <w:lang w:val="en-US" w:eastAsia="zh-CN"/>
        </w:rPr>
      </w:pPr>
      <w:r w:rsidRPr="00083B39">
        <w:rPr>
          <w:rFonts w:eastAsia="SimSun"/>
          <w:szCs w:val="24"/>
          <w:highlight w:val="green"/>
          <w:lang w:val="en-US" w:eastAsia="zh-CN"/>
        </w:rPr>
        <w:t>Exact components of phases are TBD</w:t>
      </w:r>
    </w:p>
    <w:p w:rsidR="00083B39" w:rsidRPr="00083B39" w:rsidRDefault="00083B39" w:rsidP="006008C7">
      <w:pPr>
        <w:numPr>
          <w:ilvl w:val="1"/>
          <w:numId w:val="173"/>
        </w:numPr>
        <w:overflowPunct/>
        <w:autoSpaceDE/>
        <w:autoSpaceDN/>
        <w:adjustRightInd/>
        <w:spacing w:after="120"/>
        <w:textAlignment w:val="auto"/>
        <w:rPr>
          <w:rFonts w:eastAsia="SimSun"/>
          <w:szCs w:val="24"/>
          <w:highlight w:val="green"/>
          <w:lang w:val="en-US" w:eastAsia="zh-CN"/>
        </w:rPr>
      </w:pPr>
      <w:r w:rsidRPr="00083B39">
        <w:rPr>
          <w:rFonts w:eastAsia="SimSun"/>
          <w:highlight w:val="green"/>
          <w:lang w:val="en-US" w:eastAsia="zh-CN"/>
        </w:rPr>
        <w:t>The starting point of each phase is TBD</w:t>
      </w:r>
    </w:p>
    <w:p w:rsidR="00083B39" w:rsidRPr="00083B39" w:rsidRDefault="00083B39" w:rsidP="006008C7">
      <w:pPr>
        <w:numPr>
          <w:ilvl w:val="1"/>
          <w:numId w:val="173"/>
        </w:numPr>
        <w:overflowPunct/>
        <w:autoSpaceDE/>
        <w:autoSpaceDN/>
        <w:adjustRightInd/>
        <w:spacing w:after="120"/>
        <w:textAlignment w:val="auto"/>
        <w:rPr>
          <w:rFonts w:eastAsia="SimSun"/>
          <w:szCs w:val="24"/>
          <w:highlight w:val="green"/>
          <w:lang w:val="en-US" w:eastAsia="zh-CN"/>
        </w:rPr>
      </w:pPr>
      <w:r w:rsidRPr="00083B39">
        <w:rPr>
          <w:rFonts w:eastAsia="SimSun"/>
          <w:szCs w:val="24"/>
          <w:highlight w:val="green"/>
          <w:lang w:val="en-US" w:eastAsia="zh-CN"/>
        </w:rPr>
        <w:t>Delays for each phase are TBD</w:t>
      </w:r>
    </w:p>
    <w:p w:rsidR="00083B39" w:rsidRPr="00083B39" w:rsidRDefault="00083B39" w:rsidP="006008C7">
      <w:pPr>
        <w:numPr>
          <w:ilvl w:val="1"/>
          <w:numId w:val="173"/>
        </w:numPr>
        <w:overflowPunct/>
        <w:autoSpaceDE/>
        <w:autoSpaceDN/>
        <w:adjustRightInd/>
        <w:spacing w:after="120"/>
        <w:textAlignment w:val="auto"/>
        <w:rPr>
          <w:rFonts w:eastAsia="SimSun"/>
          <w:szCs w:val="24"/>
          <w:highlight w:val="yellow"/>
          <w:lang w:val="en-US" w:eastAsia="zh-CN"/>
        </w:rPr>
      </w:pPr>
      <w:r w:rsidRPr="00083B39">
        <w:rPr>
          <w:rFonts w:eastAsia="SimSun"/>
          <w:szCs w:val="24"/>
          <w:highlight w:val="yellow"/>
          <w:lang w:val="en-US" w:eastAsia="zh-CN"/>
        </w:rPr>
        <w:t>From test case perspective the combined HO delay for both phases shall be tested</w:t>
      </w:r>
    </w:p>
    <w:p w:rsidR="00083B39" w:rsidRPr="00083B39" w:rsidRDefault="00083B39" w:rsidP="00083B39">
      <w:pPr>
        <w:ind w:left="436" w:firstLine="284"/>
        <w:rPr>
          <w:highlight w:val="yellow"/>
        </w:rPr>
      </w:pPr>
      <w:r w:rsidRPr="00083B39">
        <w:rPr>
          <w:highlight w:val="yellow"/>
        </w:rPr>
        <w:t>Conclusion: Continue offline discussion</w:t>
      </w:r>
    </w:p>
    <w:p w:rsidR="00083B39" w:rsidRPr="00083B39" w:rsidRDefault="00083B39" w:rsidP="00083B39">
      <w:pPr>
        <w:rPr>
          <w:highlight w:val="yellow"/>
        </w:rPr>
      </w:pPr>
    </w:p>
    <w:p w:rsidR="00083B39" w:rsidRPr="00083B39" w:rsidRDefault="00083B39" w:rsidP="00083B39"/>
    <w:p w:rsidR="00083B39" w:rsidRPr="00083B39" w:rsidRDefault="00083B39" w:rsidP="006008C7">
      <w:pPr>
        <w:numPr>
          <w:ilvl w:val="0"/>
          <w:numId w:val="39"/>
        </w:numPr>
        <w:overflowPunct/>
        <w:autoSpaceDE/>
        <w:autoSpaceDN/>
        <w:adjustRightInd/>
        <w:spacing w:after="120"/>
        <w:textAlignment w:val="auto"/>
        <w:rPr>
          <w:rFonts w:eastAsia="SimSun"/>
          <w:lang w:val="en-US" w:eastAsia="zh-CN"/>
        </w:rPr>
      </w:pPr>
      <w:r w:rsidRPr="00083B39">
        <w:rPr>
          <w:rFonts w:eastAsia="SimSun"/>
          <w:lang w:val="en-US" w:eastAsia="zh-CN"/>
        </w:rPr>
        <w:t>Length of HO delay</w:t>
      </w:r>
    </w:p>
    <w:p w:rsidR="00083B39" w:rsidRPr="00083B39" w:rsidRDefault="00083B39" w:rsidP="006008C7">
      <w:pPr>
        <w:numPr>
          <w:ilvl w:val="1"/>
          <w:numId w:val="39"/>
        </w:numPr>
        <w:overflowPunct/>
        <w:autoSpaceDE/>
        <w:autoSpaceDN/>
        <w:adjustRightInd/>
        <w:spacing w:after="120"/>
        <w:textAlignment w:val="auto"/>
        <w:rPr>
          <w:rFonts w:eastAsia="SimSun"/>
          <w:lang w:val="en-US" w:eastAsia="zh-CN"/>
        </w:rPr>
      </w:pPr>
      <w:r w:rsidRPr="00083B39">
        <w:rPr>
          <w:rFonts w:eastAsia="SimSun"/>
          <w:lang w:val="en-US" w:eastAsia="zh-CN"/>
        </w:rPr>
        <w:t>Option 1: (Intel)</w:t>
      </w:r>
    </w:p>
    <w:p w:rsidR="00083B39" w:rsidRPr="00083B39" w:rsidRDefault="00083B39" w:rsidP="006008C7">
      <w:pPr>
        <w:numPr>
          <w:ilvl w:val="2"/>
          <w:numId w:val="39"/>
        </w:numPr>
        <w:overflowPunct/>
        <w:autoSpaceDE/>
        <w:autoSpaceDN/>
        <w:adjustRightInd/>
        <w:spacing w:after="120"/>
        <w:textAlignment w:val="auto"/>
        <w:rPr>
          <w:rFonts w:eastAsia="SimSun"/>
          <w:lang w:val="en-US" w:eastAsia="zh-CN"/>
        </w:rPr>
      </w:pPr>
      <w:r w:rsidRPr="00083B39">
        <w:rPr>
          <w:rFonts w:eastAsia="SimSun"/>
          <w:bCs/>
          <w:szCs w:val="24"/>
          <w:lang w:val="en-US" w:eastAsia="zh-CN"/>
        </w:rPr>
        <w:t>D</w:t>
      </w:r>
      <w:r w:rsidRPr="00083B39">
        <w:rPr>
          <w:rFonts w:eastAsia="SimSun"/>
          <w:bCs/>
          <w:szCs w:val="24"/>
          <w:vertAlign w:val="subscript"/>
          <w:lang w:val="en-US" w:eastAsia="zh-CN"/>
        </w:rPr>
        <w:t>CHO</w:t>
      </w:r>
      <w:r w:rsidRPr="00083B39">
        <w:rPr>
          <w:rFonts w:eastAsia="SimSun"/>
          <w:bCs/>
          <w:szCs w:val="24"/>
          <w:lang w:val="en-US" w:eastAsia="zh-CN"/>
        </w:rPr>
        <w:t xml:space="preserve"> = T</w:t>
      </w:r>
      <w:r w:rsidRPr="00083B39">
        <w:rPr>
          <w:rFonts w:eastAsia="SimSun"/>
          <w:bCs/>
          <w:szCs w:val="24"/>
          <w:vertAlign w:val="subscript"/>
          <w:lang w:val="en-US" w:eastAsia="zh-CN"/>
        </w:rPr>
        <w:t>trigger</w:t>
      </w:r>
      <w:r w:rsidRPr="00083B39">
        <w:rPr>
          <w:rFonts w:eastAsia="SimSun"/>
          <w:bCs/>
          <w:szCs w:val="24"/>
          <w:lang w:val="en-US" w:eastAsia="zh-CN"/>
        </w:rPr>
        <w:t xml:space="preserve"> + T</w:t>
      </w:r>
      <w:r w:rsidRPr="00083B39">
        <w:rPr>
          <w:rFonts w:eastAsia="SimSun"/>
          <w:bCs/>
          <w:szCs w:val="24"/>
          <w:vertAlign w:val="subscript"/>
          <w:lang w:val="en-US" w:eastAsia="zh-CN"/>
        </w:rPr>
        <w:t>interrupt_CHO</w:t>
      </w:r>
    </w:p>
    <w:p w:rsidR="00083B39" w:rsidRPr="00083B39" w:rsidRDefault="00083B39" w:rsidP="00083B39">
      <w:pPr>
        <w:spacing w:after="120"/>
        <w:ind w:left="2250"/>
        <w:rPr>
          <w:bCs/>
        </w:rPr>
      </w:pPr>
      <w:r w:rsidRPr="00083B39">
        <w:rPr>
          <w:bCs/>
        </w:rPr>
        <w:t>Where:</w:t>
      </w:r>
    </w:p>
    <w:p w:rsidR="00083B39" w:rsidRPr="00083B39" w:rsidRDefault="00083B39" w:rsidP="006008C7">
      <w:pPr>
        <w:numPr>
          <w:ilvl w:val="0"/>
          <w:numId w:val="39"/>
        </w:numPr>
        <w:spacing w:after="120"/>
        <w:ind w:left="2970"/>
        <w:rPr>
          <w:bCs/>
        </w:rPr>
      </w:pPr>
      <w:r w:rsidRPr="00083B39">
        <w:rPr>
          <w:bCs/>
        </w:rPr>
        <w:t>T</w:t>
      </w:r>
      <w:r w:rsidRPr="00083B39">
        <w:rPr>
          <w:bCs/>
          <w:vertAlign w:val="subscript"/>
        </w:rPr>
        <w:t>trigger</w:t>
      </w:r>
      <w:r w:rsidRPr="00083B39">
        <w:rPr>
          <w:bCs/>
        </w:rPr>
        <w:t>: is the delay from the time when condition is met to HO is actually executed: T</w:t>
      </w:r>
      <w:r w:rsidRPr="00083B39">
        <w:rPr>
          <w:bCs/>
          <w:vertAlign w:val="subscript"/>
        </w:rPr>
        <w:t xml:space="preserve">trigger </w:t>
      </w:r>
      <w:r w:rsidRPr="00083B39">
        <w:rPr>
          <w:bCs/>
        </w:rPr>
        <w:t>= T</w:t>
      </w:r>
      <w:r w:rsidRPr="00083B39">
        <w:rPr>
          <w:bCs/>
          <w:vertAlign w:val="subscript"/>
        </w:rPr>
        <w:t xml:space="preserve">RRC, 1 </w:t>
      </w:r>
      <w:r w:rsidRPr="00083B39">
        <w:rPr>
          <w:bCs/>
        </w:rPr>
        <w:t>+ T</w:t>
      </w:r>
      <w:r w:rsidRPr="00083B39">
        <w:rPr>
          <w:bCs/>
          <w:vertAlign w:val="subscript"/>
        </w:rPr>
        <w:t xml:space="preserve">measure </w:t>
      </w:r>
      <w:r w:rsidRPr="00083B39">
        <w:rPr>
          <w:bCs/>
        </w:rPr>
        <w:t>+ T</w:t>
      </w:r>
      <w:r w:rsidRPr="00083B39">
        <w:rPr>
          <w:bCs/>
          <w:vertAlign w:val="subscript"/>
        </w:rPr>
        <w:t>TTT</w:t>
      </w:r>
    </w:p>
    <w:p w:rsidR="00083B39" w:rsidRPr="00083B39" w:rsidRDefault="00083B39" w:rsidP="006008C7">
      <w:pPr>
        <w:numPr>
          <w:ilvl w:val="0"/>
          <w:numId w:val="39"/>
        </w:numPr>
        <w:spacing w:after="120"/>
        <w:ind w:left="2970"/>
        <w:rPr>
          <w:bCs/>
        </w:rPr>
      </w:pPr>
      <w:r w:rsidRPr="00083B39">
        <w:rPr>
          <w:bCs/>
        </w:rPr>
        <w:t>T</w:t>
      </w:r>
      <w:r w:rsidRPr="00083B39">
        <w:rPr>
          <w:bCs/>
          <w:vertAlign w:val="subscript"/>
        </w:rPr>
        <w:t>RRC, 1</w:t>
      </w:r>
      <w:r w:rsidRPr="00083B39">
        <w:rPr>
          <w:bCs/>
        </w:rPr>
        <w:t>: CHO command RRC procedure delay. T</w:t>
      </w:r>
      <w:r w:rsidRPr="00083B39">
        <w:rPr>
          <w:bCs/>
          <w:vertAlign w:val="subscript"/>
        </w:rPr>
        <w:t>RRC, 1</w:t>
      </w:r>
      <w:r w:rsidRPr="00083B39">
        <w:rPr>
          <w:bCs/>
        </w:rPr>
        <w:t xml:space="preserve"> = 0 if the time from when the CHO command until the time when the condition is met &gt; RRC procedure delay, otherwise T</w:t>
      </w:r>
      <w:r w:rsidRPr="00083B39">
        <w:rPr>
          <w:bCs/>
          <w:vertAlign w:val="subscript"/>
        </w:rPr>
        <w:t>RRC, 1</w:t>
      </w:r>
      <w:r w:rsidRPr="00083B39">
        <w:rPr>
          <w:bCs/>
        </w:rPr>
        <w:t xml:space="preserve">= RRC procedure delay- (time from CHO command until the condition is met) </w:t>
      </w:r>
    </w:p>
    <w:p w:rsidR="00083B39" w:rsidRPr="00083B39" w:rsidRDefault="00083B39" w:rsidP="006008C7">
      <w:pPr>
        <w:numPr>
          <w:ilvl w:val="0"/>
          <w:numId w:val="39"/>
        </w:numPr>
        <w:spacing w:after="120"/>
        <w:ind w:left="2970"/>
        <w:rPr>
          <w:bCs/>
        </w:rPr>
      </w:pPr>
      <w:r w:rsidRPr="00083B39">
        <w:rPr>
          <w:bCs/>
        </w:rPr>
        <w:t>T</w:t>
      </w:r>
      <w:r w:rsidRPr="00083B39">
        <w:rPr>
          <w:bCs/>
          <w:vertAlign w:val="subscript"/>
        </w:rPr>
        <w:t>measure</w:t>
      </w:r>
      <w:r w:rsidRPr="00083B39">
        <w:rPr>
          <w:bCs/>
        </w:rPr>
        <w:t>: one measurement cycle on the target frequency layer</w:t>
      </w:r>
    </w:p>
    <w:p w:rsidR="00083B39" w:rsidRPr="00083B39" w:rsidRDefault="00083B39" w:rsidP="006008C7">
      <w:pPr>
        <w:numPr>
          <w:ilvl w:val="0"/>
          <w:numId w:val="39"/>
        </w:numPr>
        <w:spacing w:after="120"/>
        <w:ind w:left="2970"/>
        <w:rPr>
          <w:bCs/>
        </w:rPr>
      </w:pPr>
      <w:r w:rsidRPr="00083B39">
        <w:rPr>
          <w:bCs/>
        </w:rPr>
        <w:t>T</w:t>
      </w:r>
      <w:r w:rsidRPr="00083B39">
        <w:rPr>
          <w:bCs/>
          <w:vertAlign w:val="subscript"/>
        </w:rPr>
        <w:t>TTT</w:t>
      </w:r>
      <w:r w:rsidRPr="00083B39">
        <w:rPr>
          <w:bCs/>
        </w:rPr>
        <w:t>: length of time-to-trigger window if configured</w:t>
      </w:r>
    </w:p>
    <w:p w:rsidR="00083B39" w:rsidRPr="00083B39" w:rsidRDefault="00083B39" w:rsidP="006008C7">
      <w:pPr>
        <w:numPr>
          <w:ilvl w:val="0"/>
          <w:numId w:val="39"/>
        </w:numPr>
        <w:spacing w:after="120"/>
        <w:ind w:left="2970"/>
        <w:rPr>
          <w:bCs/>
        </w:rPr>
      </w:pPr>
      <w:r w:rsidRPr="00083B39">
        <w:rPr>
          <w:bCs/>
        </w:rPr>
        <w:lastRenderedPageBreak/>
        <w:t>T</w:t>
      </w:r>
      <w:r w:rsidRPr="00083B39">
        <w:rPr>
          <w:bCs/>
          <w:vertAlign w:val="subscript"/>
        </w:rPr>
        <w:t>interrupt_CHO</w:t>
      </w:r>
      <w:r w:rsidRPr="00083B39">
        <w:rPr>
          <w:bCs/>
        </w:rPr>
        <w:t>: is the interruption time from HO is executed to the first PRACH preamble is sent to the target cell, where T</w:t>
      </w:r>
      <w:r w:rsidRPr="00083B39">
        <w:rPr>
          <w:bCs/>
          <w:vertAlign w:val="subscript"/>
        </w:rPr>
        <w:t>interrupt_CHO</w:t>
      </w:r>
      <w:r w:rsidRPr="00083B39">
        <w:rPr>
          <w:bCs/>
        </w:rPr>
        <w:t xml:space="preserve"> = T</w:t>
      </w:r>
      <w:r w:rsidRPr="00083B39">
        <w:rPr>
          <w:bCs/>
          <w:vertAlign w:val="subscript"/>
        </w:rPr>
        <w:t>search</w:t>
      </w:r>
      <w:r w:rsidRPr="00083B39">
        <w:rPr>
          <w:bCs/>
        </w:rPr>
        <w:t xml:space="preserve"> + T</w:t>
      </w:r>
      <w:r w:rsidRPr="00083B39">
        <w:rPr>
          <w:bCs/>
          <w:vertAlign w:val="subscript"/>
        </w:rPr>
        <w:t>IU</w:t>
      </w:r>
      <w:r w:rsidRPr="00083B39">
        <w:rPr>
          <w:bCs/>
        </w:rPr>
        <w:t xml:space="preserve"> + T</w:t>
      </w:r>
      <w:r w:rsidRPr="00083B39">
        <w:rPr>
          <w:bCs/>
          <w:vertAlign w:val="subscript"/>
        </w:rPr>
        <w:t>processing</w:t>
      </w:r>
      <w:r w:rsidRPr="00083B39">
        <w:rPr>
          <w:bCs/>
        </w:rPr>
        <w:t>+ T</w:t>
      </w:r>
      <w:r w:rsidRPr="00083B39">
        <w:rPr>
          <w:bCs/>
          <w:vertAlign w:val="subscript"/>
        </w:rPr>
        <w:t>∆</w:t>
      </w:r>
      <w:r w:rsidRPr="00083B39">
        <w:rPr>
          <w:bCs/>
        </w:rPr>
        <w:t xml:space="preserve"> (same as legacy definition, where T</w:t>
      </w:r>
      <w:r w:rsidRPr="00083B39">
        <w:rPr>
          <w:bCs/>
          <w:vertAlign w:val="subscript"/>
        </w:rPr>
        <w:t>search</w:t>
      </w:r>
      <w:r w:rsidRPr="00083B39">
        <w:rPr>
          <w:bCs/>
        </w:rPr>
        <w:t xml:space="preserve"> may not be needed if CHO to unknown target cell is not supported according to other working groups)</w:t>
      </w:r>
    </w:p>
    <w:p w:rsidR="00083B39" w:rsidRPr="00083B39" w:rsidRDefault="00083B39" w:rsidP="006008C7">
      <w:pPr>
        <w:numPr>
          <w:ilvl w:val="1"/>
          <w:numId w:val="39"/>
        </w:numPr>
        <w:spacing w:after="120"/>
        <w:rPr>
          <w:bCs/>
        </w:rPr>
      </w:pPr>
      <w:r w:rsidRPr="00083B39">
        <w:rPr>
          <w:bCs/>
        </w:rPr>
        <w:t>Option 2: (NEC)</w:t>
      </w:r>
    </w:p>
    <w:p w:rsidR="00083B39" w:rsidRPr="00083B39" w:rsidRDefault="00083B39" w:rsidP="006008C7">
      <w:pPr>
        <w:numPr>
          <w:ilvl w:val="2"/>
          <w:numId w:val="39"/>
        </w:numPr>
        <w:spacing w:after="120"/>
        <w:rPr>
          <w:bCs/>
          <w:sz w:val="16"/>
        </w:rPr>
      </w:pPr>
      <w:r w:rsidRPr="00083B39">
        <w:rPr>
          <w:rFonts w:eastAsia="Calibri"/>
        </w:rPr>
        <w:t>D</w:t>
      </w:r>
      <w:r w:rsidRPr="00083B39">
        <w:rPr>
          <w:rFonts w:eastAsia="Calibri"/>
          <w:vertAlign w:val="subscript"/>
        </w:rPr>
        <w:t>CHO</w:t>
      </w:r>
      <w:r w:rsidRPr="00083B39">
        <w:rPr>
          <w:rFonts w:eastAsia="Calibri"/>
        </w:rPr>
        <w:t xml:space="preserve"> </w:t>
      </w:r>
      <w:r w:rsidRPr="00083B39">
        <w:rPr>
          <w:rFonts w:eastAsia="MS Mincho"/>
          <w:lang w:eastAsia="ja-JP"/>
        </w:rPr>
        <w:t>= T</w:t>
      </w:r>
      <w:r w:rsidRPr="00083B39">
        <w:rPr>
          <w:rFonts w:eastAsia="MS Mincho"/>
          <w:vertAlign w:val="subscript"/>
          <w:lang w:eastAsia="ja-JP"/>
        </w:rPr>
        <w:t>Trigger</w:t>
      </w:r>
      <w:r w:rsidRPr="00083B39">
        <w:rPr>
          <w:rFonts w:eastAsia="MS Mincho"/>
          <w:lang w:eastAsia="ja-JP"/>
        </w:rPr>
        <w:t xml:space="preserve"> + T</w:t>
      </w:r>
      <w:r w:rsidRPr="00083B39">
        <w:rPr>
          <w:rFonts w:eastAsia="MS Mincho"/>
          <w:vertAlign w:val="subscript"/>
          <w:lang w:eastAsia="ja-JP"/>
        </w:rPr>
        <w:t>RRC_delay, 2</w:t>
      </w:r>
      <w:r w:rsidRPr="00083B39">
        <w:rPr>
          <w:rFonts w:eastAsia="MS Mincho"/>
          <w:lang w:eastAsia="ja-JP"/>
        </w:rPr>
        <w:t xml:space="preserve"> + </w:t>
      </w:r>
      <w:r w:rsidRPr="00083B39">
        <w:rPr>
          <w:rFonts w:eastAsia="Calibri"/>
        </w:rPr>
        <w:t>T</w:t>
      </w:r>
      <w:r w:rsidRPr="00083B39">
        <w:rPr>
          <w:rFonts w:eastAsia="MS Mincho"/>
          <w:vertAlign w:val="subscript"/>
          <w:lang w:eastAsia="ja-JP"/>
        </w:rPr>
        <w:t>interrupt, CHO</w:t>
      </w:r>
    </w:p>
    <w:p w:rsidR="00083B39" w:rsidRPr="00083B39" w:rsidRDefault="00083B39" w:rsidP="00083B39">
      <w:pPr>
        <w:spacing w:after="120"/>
        <w:ind w:left="1530" w:firstLine="630"/>
        <w:rPr>
          <w:bCs/>
        </w:rPr>
      </w:pPr>
      <w:r w:rsidRPr="00083B39">
        <w:rPr>
          <w:bCs/>
        </w:rPr>
        <w:t xml:space="preserve">Where </w:t>
      </w:r>
    </w:p>
    <w:p w:rsidR="00083B39" w:rsidRPr="00083B39" w:rsidRDefault="00083B39" w:rsidP="006008C7">
      <w:pPr>
        <w:numPr>
          <w:ilvl w:val="0"/>
          <w:numId w:val="39"/>
        </w:numPr>
        <w:spacing w:after="120"/>
        <w:ind w:left="2970"/>
        <w:rPr>
          <w:bCs/>
        </w:rPr>
      </w:pPr>
      <w:r w:rsidRPr="00083B39">
        <w:rPr>
          <w:bCs/>
        </w:rPr>
        <w:t>T</w:t>
      </w:r>
      <w:r w:rsidRPr="00083B39">
        <w:rPr>
          <w:bCs/>
          <w:vertAlign w:val="subscript"/>
        </w:rPr>
        <w:t>Trigger</w:t>
      </w:r>
      <w:r w:rsidRPr="00083B39">
        <w:rPr>
          <w:bCs/>
        </w:rPr>
        <w:t xml:space="preserve"> close to zero. </w:t>
      </w:r>
    </w:p>
    <w:p w:rsidR="00083B39" w:rsidRPr="00083B39" w:rsidRDefault="00083B39" w:rsidP="006008C7">
      <w:pPr>
        <w:numPr>
          <w:ilvl w:val="0"/>
          <w:numId w:val="39"/>
        </w:numPr>
        <w:spacing w:after="120"/>
        <w:ind w:left="2970"/>
        <w:rPr>
          <w:bCs/>
        </w:rPr>
      </w:pPr>
      <w:r w:rsidRPr="00083B39">
        <w:rPr>
          <w:bCs/>
        </w:rPr>
        <w:t>T</w:t>
      </w:r>
      <w:r w:rsidRPr="00083B39">
        <w:rPr>
          <w:bCs/>
          <w:vertAlign w:val="subscript"/>
        </w:rPr>
        <w:t>RRC_delay, 1</w:t>
      </w:r>
      <w:r w:rsidRPr="00083B39">
        <w:rPr>
          <w:bCs/>
        </w:rPr>
        <w:t xml:space="preserve"> = 2ms and T</w:t>
      </w:r>
      <w:r w:rsidRPr="00083B39">
        <w:rPr>
          <w:bCs/>
          <w:vertAlign w:val="subscript"/>
        </w:rPr>
        <w:t>RRC_delay, 2</w:t>
      </w:r>
      <w:r w:rsidRPr="00083B39">
        <w:rPr>
          <w:bCs/>
        </w:rPr>
        <w:t xml:space="preserve"> = 8ms.</w:t>
      </w:r>
    </w:p>
    <w:p w:rsidR="00083B39" w:rsidRPr="00083B39" w:rsidRDefault="00083B39" w:rsidP="006008C7">
      <w:pPr>
        <w:numPr>
          <w:ilvl w:val="0"/>
          <w:numId w:val="39"/>
        </w:numPr>
        <w:spacing w:after="120"/>
        <w:ind w:left="2970"/>
        <w:rPr>
          <w:bCs/>
          <w:sz w:val="16"/>
        </w:rPr>
      </w:pPr>
      <w:r w:rsidRPr="00083B39">
        <w:rPr>
          <w:rFonts w:eastAsia="MS Mincho" w:cs="v4.2.0"/>
        </w:rPr>
        <w:t>T</w:t>
      </w:r>
      <w:r w:rsidRPr="00083B39">
        <w:rPr>
          <w:rFonts w:eastAsia="MS Mincho" w:cs="v4.2.0"/>
          <w:vertAlign w:val="subscript"/>
        </w:rPr>
        <w:t>interrupt, CHO</w:t>
      </w:r>
      <w:r w:rsidRPr="00083B39">
        <w:rPr>
          <w:rFonts w:eastAsia="MS Mincho"/>
        </w:rPr>
        <w:t xml:space="preserve"> = T</w:t>
      </w:r>
      <w:r w:rsidRPr="00083B39">
        <w:rPr>
          <w:rFonts w:eastAsia="MS Mincho"/>
          <w:vertAlign w:val="subscript"/>
        </w:rPr>
        <w:t>search, CHO</w:t>
      </w:r>
      <w:r w:rsidRPr="00083B39">
        <w:rPr>
          <w:rFonts w:eastAsia="MS Mincho"/>
        </w:rPr>
        <w:t xml:space="preserve"> + T</w:t>
      </w:r>
      <w:r w:rsidRPr="00083B39">
        <w:rPr>
          <w:rFonts w:eastAsia="MS Mincho"/>
          <w:vertAlign w:val="subscript"/>
        </w:rPr>
        <w:t>IU, CHO</w:t>
      </w:r>
      <w:r w:rsidRPr="00083B39">
        <w:rPr>
          <w:rFonts w:eastAsia="MS Mincho"/>
        </w:rPr>
        <w:t xml:space="preserve"> + T</w:t>
      </w:r>
      <w:r w:rsidRPr="00083B39">
        <w:rPr>
          <w:rFonts w:eastAsia="MS Mincho"/>
          <w:vertAlign w:val="subscript"/>
        </w:rPr>
        <w:t xml:space="preserve">processing, CHO </w:t>
      </w:r>
      <w:r w:rsidRPr="00083B39">
        <w:rPr>
          <w:rFonts w:eastAsia="MS Mincho"/>
        </w:rPr>
        <w:t>+ T</w:t>
      </w:r>
      <w:r w:rsidRPr="00083B39">
        <w:rPr>
          <w:rFonts w:eastAsia="MS Mincho"/>
          <w:vertAlign w:val="subscript"/>
        </w:rPr>
        <w:t>∆, CHO</w:t>
      </w:r>
    </w:p>
    <w:p w:rsidR="00083B39" w:rsidRPr="00083B39" w:rsidRDefault="00083B39" w:rsidP="006008C7">
      <w:pPr>
        <w:numPr>
          <w:ilvl w:val="1"/>
          <w:numId w:val="39"/>
        </w:numPr>
        <w:spacing w:after="120"/>
        <w:rPr>
          <w:bCs/>
        </w:rPr>
      </w:pPr>
      <w:r w:rsidRPr="00083B39">
        <w:rPr>
          <w:bCs/>
        </w:rPr>
        <w:t>Option 3: (Huawei)</w:t>
      </w:r>
    </w:p>
    <w:p w:rsidR="00083B39" w:rsidRPr="00083B39" w:rsidRDefault="00083B39" w:rsidP="006008C7">
      <w:pPr>
        <w:widowControl w:val="0"/>
        <w:numPr>
          <w:ilvl w:val="2"/>
          <w:numId w:val="39"/>
        </w:numPr>
        <w:overflowPunct/>
        <w:autoSpaceDE/>
        <w:autoSpaceDN/>
        <w:snapToGrid w:val="0"/>
        <w:spacing w:after="120"/>
        <w:textAlignment w:val="auto"/>
        <w:rPr>
          <w:rFonts w:eastAsia="SimSun"/>
          <w:szCs w:val="24"/>
          <w:lang w:val="en-US" w:eastAsia="zh-CN"/>
        </w:rPr>
      </w:pPr>
      <w:r w:rsidRPr="00083B39">
        <w:rPr>
          <w:rFonts w:eastAsia="SimSun"/>
          <w:szCs w:val="24"/>
          <w:lang w:val="en-US" w:eastAsia="zh-CN"/>
        </w:rPr>
        <w:t>D</w:t>
      </w:r>
      <w:r w:rsidRPr="00083B39">
        <w:rPr>
          <w:rFonts w:eastAsia="SimSun"/>
          <w:szCs w:val="24"/>
          <w:vertAlign w:val="subscript"/>
          <w:lang w:val="en-US" w:eastAsia="zh-CN"/>
        </w:rPr>
        <w:t>CHO</w:t>
      </w:r>
      <w:r w:rsidRPr="00083B39">
        <w:rPr>
          <w:rFonts w:eastAsia="SimSun"/>
          <w:szCs w:val="24"/>
          <w:lang w:val="en-US" w:eastAsia="zh-CN"/>
        </w:rPr>
        <w:t xml:space="preserve"> = T</w:t>
      </w:r>
      <w:r w:rsidRPr="00083B39">
        <w:rPr>
          <w:rFonts w:eastAsia="SimSun"/>
          <w:szCs w:val="24"/>
          <w:vertAlign w:val="subscript"/>
          <w:lang w:val="en-US" w:eastAsia="zh-CN"/>
        </w:rPr>
        <w:t>CHO_interrupt</w:t>
      </w:r>
    </w:p>
    <w:p w:rsidR="00083B39" w:rsidRPr="00083B39" w:rsidRDefault="00083B39" w:rsidP="006008C7">
      <w:pPr>
        <w:numPr>
          <w:ilvl w:val="2"/>
          <w:numId w:val="39"/>
        </w:numPr>
        <w:spacing w:after="120"/>
        <w:rPr>
          <w:bCs/>
          <w:sz w:val="18"/>
        </w:rPr>
      </w:pPr>
      <w:r w:rsidRPr="00083B39">
        <w:rPr>
          <w:rFonts w:eastAsia="SimSun"/>
        </w:rPr>
        <w:t>T</w:t>
      </w:r>
      <w:r w:rsidRPr="00083B39">
        <w:rPr>
          <w:rFonts w:eastAsia="SimSun"/>
          <w:vertAlign w:val="subscript"/>
        </w:rPr>
        <w:t>CHO_interrupt</w:t>
      </w:r>
      <w:r w:rsidRPr="00083B39">
        <w:rPr>
          <w:rFonts w:eastAsia="SimSun"/>
        </w:rPr>
        <w:t xml:space="preserve"> = T</w:t>
      </w:r>
      <w:r w:rsidRPr="00083B39">
        <w:rPr>
          <w:rFonts w:eastAsia="SimSun"/>
          <w:vertAlign w:val="subscript"/>
        </w:rPr>
        <w:t>RRC2</w:t>
      </w:r>
      <w:r w:rsidRPr="00083B39">
        <w:rPr>
          <w:rFonts w:eastAsia="SimSun"/>
        </w:rPr>
        <w:t xml:space="preserve"> + T</w:t>
      </w:r>
      <w:r w:rsidRPr="00083B39">
        <w:rPr>
          <w:rFonts w:eastAsia="SimSun"/>
          <w:vertAlign w:val="subscript"/>
        </w:rPr>
        <w:t>UE_process</w:t>
      </w:r>
      <w:r w:rsidRPr="00083B39">
        <w:rPr>
          <w:rFonts w:eastAsia="SimSun"/>
        </w:rPr>
        <w:t xml:space="preserve"> + T</w:t>
      </w:r>
      <w:r w:rsidRPr="00083B39">
        <w:rPr>
          <w:rFonts w:eastAsia="SimSun"/>
          <w:vertAlign w:val="subscript"/>
        </w:rPr>
        <w:t>IU</w:t>
      </w:r>
      <w:r w:rsidRPr="00083B39">
        <w:rPr>
          <w:rFonts w:eastAsia="SimSun"/>
        </w:rPr>
        <w:t xml:space="preserve"> + T</w:t>
      </w:r>
      <w:r w:rsidRPr="00083B39">
        <w:rPr>
          <w:rFonts w:eastAsia="SimSun"/>
          <w:vertAlign w:val="subscript"/>
        </w:rPr>
        <w:t>∆</w:t>
      </w:r>
    </w:p>
    <w:p w:rsidR="00083B39" w:rsidRPr="00083B39" w:rsidRDefault="00083B39" w:rsidP="006008C7">
      <w:pPr>
        <w:numPr>
          <w:ilvl w:val="2"/>
          <w:numId w:val="39"/>
        </w:numPr>
        <w:spacing w:after="120"/>
        <w:rPr>
          <w:bCs/>
          <w:sz w:val="18"/>
        </w:rPr>
      </w:pPr>
      <w:r w:rsidRPr="00083B39">
        <w:rPr>
          <w:rFonts w:eastAsia="SimSun"/>
        </w:rPr>
        <w:t>T</w:t>
      </w:r>
      <w:r w:rsidRPr="00083B39">
        <w:rPr>
          <w:rFonts w:eastAsia="SimSun"/>
          <w:vertAlign w:val="subscript"/>
        </w:rPr>
        <w:t>RRC2</w:t>
      </w:r>
      <w:r w:rsidRPr="00083B39">
        <w:rPr>
          <w:rFonts w:eastAsia="SimSun"/>
        </w:rPr>
        <w:t xml:space="preserve"> = 0</w:t>
      </w:r>
    </w:p>
    <w:p w:rsidR="00083B39" w:rsidRPr="00083B39" w:rsidRDefault="00083B39" w:rsidP="006008C7">
      <w:pPr>
        <w:numPr>
          <w:ilvl w:val="1"/>
          <w:numId w:val="39"/>
        </w:numPr>
        <w:spacing w:after="120"/>
        <w:rPr>
          <w:bCs/>
        </w:rPr>
      </w:pPr>
      <w:r w:rsidRPr="00083B39">
        <w:rPr>
          <w:bCs/>
        </w:rPr>
        <w:t>Option 4: (Nokia)</w:t>
      </w:r>
    </w:p>
    <w:p w:rsidR="00083B39" w:rsidRPr="00083B39" w:rsidRDefault="00083B39" w:rsidP="006008C7">
      <w:pPr>
        <w:numPr>
          <w:ilvl w:val="2"/>
          <w:numId w:val="39"/>
        </w:numPr>
        <w:spacing w:after="120"/>
        <w:rPr>
          <w:bCs/>
          <w:sz w:val="16"/>
        </w:rPr>
      </w:pPr>
      <w:r w:rsidRPr="00083B39">
        <w:rPr>
          <w:rFonts w:eastAsia="Calibri"/>
        </w:rPr>
        <w:t>D</w:t>
      </w:r>
      <w:r w:rsidRPr="00083B39">
        <w:rPr>
          <w:rFonts w:eastAsia="Calibri"/>
          <w:vertAlign w:val="subscript"/>
        </w:rPr>
        <w:t>handover</w:t>
      </w:r>
      <w:r w:rsidRPr="00083B39">
        <w:rPr>
          <w:rFonts w:eastAsia="Calibri"/>
        </w:rPr>
        <w:t xml:space="preserve"> = T</w:t>
      </w:r>
      <w:r w:rsidRPr="00083B39">
        <w:rPr>
          <w:rFonts w:eastAsia="Calibri"/>
          <w:vertAlign w:val="subscript"/>
        </w:rPr>
        <w:t>RRC_processing_delay</w:t>
      </w:r>
      <w:r w:rsidRPr="00083B39">
        <w:rPr>
          <w:rFonts w:eastAsia="Calibri"/>
        </w:rPr>
        <w:t xml:space="preserve"> + T</w:t>
      </w:r>
      <w:r w:rsidRPr="00083B39">
        <w:rPr>
          <w:rFonts w:eastAsia="Calibri"/>
          <w:vertAlign w:val="subscript"/>
        </w:rPr>
        <w:t>interrupt</w:t>
      </w:r>
    </w:p>
    <w:p w:rsidR="00083B39" w:rsidRPr="00083B39" w:rsidRDefault="00083B39" w:rsidP="006008C7">
      <w:pPr>
        <w:numPr>
          <w:ilvl w:val="2"/>
          <w:numId w:val="39"/>
        </w:numPr>
        <w:spacing w:after="120"/>
        <w:rPr>
          <w:bCs/>
          <w:sz w:val="12"/>
        </w:rPr>
      </w:pPr>
      <w:r w:rsidRPr="00083B39">
        <w:rPr>
          <w:rFonts w:eastAsia="Calibri"/>
        </w:rPr>
        <w:t>T</w:t>
      </w:r>
      <w:r w:rsidRPr="00083B39">
        <w:rPr>
          <w:rFonts w:eastAsia="Calibri"/>
          <w:vertAlign w:val="subscript"/>
        </w:rPr>
        <w:t>interrupt</w:t>
      </w:r>
      <w:r w:rsidRPr="00083B39">
        <w:rPr>
          <w:rFonts w:eastAsia="Calibri"/>
        </w:rPr>
        <w:t xml:space="preserve"> = </w:t>
      </w:r>
      <w:r w:rsidRPr="00083B39">
        <w:t>T</w:t>
      </w:r>
      <w:r w:rsidRPr="00083B39">
        <w:rPr>
          <w:vertAlign w:val="subscript"/>
        </w:rPr>
        <w:t>PSS/SSS_sync_intra</w:t>
      </w:r>
      <w:r w:rsidRPr="00083B39">
        <w:t xml:space="preserve"> + T</w:t>
      </w:r>
      <w:r w:rsidRPr="00083B39">
        <w:rPr>
          <w:vertAlign w:val="subscript"/>
        </w:rPr>
        <w:t>SSB_measurement_period_intra</w:t>
      </w:r>
      <w:r w:rsidRPr="00083B39">
        <w:t xml:space="preserve"> + T</w:t>
      </w:r>
      <w:r w:rsidRPr="00083B39">
        <w:rPr>
          <w:vertAlign w:val="subscript"/>
        </w:rPr>
        <w:t>uncertainty</w:t>
      </w:r>
      <w:r w:rsidRPr="00083B39">
        <w:t xml:space="preserve"> + T</w:t>
      </w:r>
      <w:r w:rsidRPr="00083B39">
        <w:rPr>
          <w:vertAlign w:val="subscript"/>
        </w:rPr>
        <w:t>TTT</w:t>
      </w:r>
      <w:r w:rsidRPr="00083B39">
        <w:t xml:space="preserve"> + T</w:t>
      </w:r>
      <w:r w:rsidRPr="00083B39">
        <w:rPr>
          <w:vertAlign w:val="subscript"/>
        </w:rPr>
        <w:t>L3 Filter</w:t>
      </w:r>
      <w:r w:rsidRPr="00083B39">
        <w:t xml:space="preserve"> + </w:t>
      </w:r>
      <w:r w:rsidRPr="00083B39">
        <w:rPr>
          <w:rFonts w:eastAsia="Calibri"/>
        </w:rPr>
        <w:t>T</w:t>
      </w:r>
      <w:r w:rsidRPr="00083B39">
        <w:rPr>
          <w:rFonts w:eastAsia="Calibri"/>
          <w:vertAlign w:val="subscript"/>
        </w:rPr>
        <w:t>RRC_processing_delay</w:t>
      </w:r>
      <w:r w:rsidRPr="00083B39">
        <w:t xml:space="preserve"> + </w:t>
      </w:r>
      <w:r w:rsidRPr="00083B39">
        <w:rPr>
          <w:rFonts w:eastAsia="Calibri"/>
        </w:rPr>
        <w:t>T</w:t>
      </w:r>
      <w:r w:rsidRPr="00083B39">
        <w:rPr>
          <w:rFonts w:eastAsia="Calibri"/>
          <w:vertAlign w:val="subscript"/>
        </w:rPr>
        <w:t>IU</w:t>
      </w:r>
      <w:r w:rsidRPr="00083B39">
        <w:rPr>
          <w:rFonts w:eastAsia="Calibri"/>
        </w:rPr>
        <w:t xml:space="preserve"> + 10 + T</w:t>
      </w:r>
      <w:r w:rsidRPr="00083B39">
        <w:rPr>
          <w:rFonts w:eastAsia="Calibri"/>
          <w:vertAlign w:val="subscript"/>
        </w:rPr>
        <w:t>∆</w:t>
      </w:r>
    </w:p>
    <w:p w:rsidR="00083B39" w:rsidRPr="00083B39" w:rsidRDefault="00083B39" w:rsidP="006008C7">
      <w:pPr>
        <w:numPr>
          <w:ilvl w:val="1"/>
          <w:numId w:val="39"/>
        </w:numPr>
        <w:spacing w:after="120"/>
        <w:rPr>
          <w:bCs/>
        </w:rPr>
      </w:pPr>
      <w:r w:rsidRPr="00083B39">
        <w:rPr>
          <w:bCs/>
        </w:rPr>
        <w:t>Other related proposals:</w:t>
      </w:r>
    </w:p>
    <w:p w:rsidR="00083B39" w:rsidRPr="00083B39" w:rsidRDefault="00083B39" w:rsidP="006008C7">
      <w:pPr>
        <w:numPr>
          <w:ilvl w:val="2"/>
          <w:numId w:val="39"/>
        </w:numPr>
        <w:spacing w:after="120"/>
        <w:rPr>
          <w:bCs/>
        </w:rPr>
      </w:pPr>
      <w:r w:rsidRPr="00083B39">
        <w:rPr>
          <w:bCs/>
        </w:rPr>
        <w:t>T</w:t>
      </w:r>
      <w:r w:rsidRPr="00083B39">
        <w:rPr>
          <w:bCs/>
          <w:vertAlign w:val="subscript"/>
        </w:rPr>
        <w:t>RRC_delay, 1</w:t>
      </w:r>
      <w:r w:rsidRPr="00083B39">
        <w:rPr>
          <w:bCs/>
        </w:rPr>
        <w:t xml:space="preserve"> = 5ms and T</w:t>
      </w:r>
      <w:r w:rsidRPr="00083B39">
        <w:rPr>
          <w:bCs/>
          <w:vertAlign w:val="subscript"/>
        </w:rPr>
        <w:t>RRC_delay, 2</w:t>
      </w:r>
      <w:r w:rsidRPr="00083B39">
        <w:rPr>
          <w:bCs/>
        </w:rPr>
        <w:t xml:space="preserve"> = 10ms (Ericsson)</w:t>
      </w:r>
    </w:p>
    <w:p w:rsidR="00083B39" w:rsidRPr="00083B39" w:rsidRDefault="00083B39" w:rsidP="006008C7">
      <w:pPr>
        <w:numPr>
          <w:ilvl w:val="2"/>
          <w:numId w:val="39"/>
        </w:numPr>
        <w:spacing w:after="120"/>
        <w:rPr>
          <w:bCs/>
        </w:rPr>
      </w:pPr>
      <w:r w:rsidRPr="00083B39">
        <w:rPr>
          <w:bCs/>
        </w:rPr>
        <w:t>T</w:t>
      </w:r>
      <w:r w:rsidRPr="00083B39">
        <w:rPr>
          <w:bCs/>
          <w:vertAlign w:val="subscript"/>
        </w:rPr>
        <w:t>RRC_delay, 1</w:t>
      </w:r>
      <w:r w:rsidRPr="00083B39">
        <w:rPr>
          <w:bCs/>
        </w:rPr>
        <w:t xml:space="preserve"> = 2ms and T</w:t>
      </w:r>
      <w:r w:rsidRPr="00083B39">
        <w:rPr>
          <w:bCs/>
          <w:vertAlign w:val="subscript"/>
        </w:rPr>
        <w:t>RRC_delay, 2</w:t>
      </w:r>
      <w:r w:rsidRPr="00083B39">
        <w:rPr>
          <w:bCs/>
        </w:rPr>
        <w:t xml:space="preserve"> = 13ms (Qualcomm)</w:t>
      </w:r>
    </w:p>
    <w:p w:rsidR="00083B39" w:rsidRPr="00083B39" w:rsidRDefault="00083B39" w:rsidP="006008C7">
      <w:pPr>
        <w:numPr>
          <w:ilvl w:val="0"/>
          <w:numId w:val="39"/>
        </w:numPr>
        <w:spacing w:after="120"/>
        <w:rPr>
          <w:bCs/>
        </w:rPr>
      </w:pPr>
      <w:r w:rsidRPr="00083B39">
        <w:rPr>
          <w:bCs/>
        </w:rPr>
        <w:t xml:space="preserve">Time for cell search </w:t>
      </w:r>
    </w:p>
    <w:p w:rsidR="00083B39" w:rsidRPr="00083B39" w:rsidRDefault="00083B39" w:rsidP="006008C7">
      <w:pPr>
        <w:numPr>
          <w:ilvl w:val="1"/>
          <w:numId w:val="39"/>
        </w:numPr>
        <w:spacing w:after="120"/>
        <w:rPr>
          <w:bCs/>
        </w:rPr>
      </w:pPr>
      <w:r w:rsidRPr="00083B39">
        <w:rPr>
          <w:bCs/>
        </w:rPr>
        <w:t>Option 1: not needed (T</w:t>
      </w:r>
      <w:r w:rsidRPr="00083B39">
        <w:rPr>
          <w:bCs/>
          <w:vertAlign w:val="subscript"/>
        </w:rPr>
        <w:t>search</w:t>
      </w:r>
      <w:r w:rsidRPr="00083B39">
        <w:rPr>
          <w:bCs/>
        </w:rPr>
        <w:t xml:space="preserve"> = 0) (China Telecom, DCM, NEC, Qualcomm)</w:t>
      </w:r>
    </w:p>
    <w:p w:rsidR="00083B39" w:rsidRPr="00083B39" w:rsidRDefault="00083B39" w:rsidP="006008C7">
      <w:pPr>
        <w:numPr>
          <w:ilvl w:val="1"/>
          <w:numId w:val="39"/>
        </w:numPr>
        <w:spacing w:after="120"/>
        <w:rPr>
          <w:bCs/>
        </w:rPr>
      </w:pPr>
      <w:r w:rsidRPr="00083B39">
        <w:rPr>
          <w:bCs/>
        </w:rPr>
        <w:t>Option 1A: not needed (T</w:t>
      </w:r>
      <w:r w:rsidRPr="00083B39">
        <w:rPr>
          <w:bCs/>
          <w:vertAlign w:val="subscript"/>
        </w:rPr>
        <w:t>search</w:t>
      </w:r>
      <w:r w:rsidRPr="00083B39">
        <w:rPr>
          <w:bCs/>
        </w:rPr>
        <w:t xml:space="preserve"> = 0), unless blind handover is supported in other group. (Intel)</w:t>
      </w:r>
    </w:p>
    <w:p w:rsidR="00083B39" w:rsidRPr="00083B39" w:rsidRDefault="00083B39" w:rsidP="006008C7">
      <w:pPr>
        <w:numPr>
          <w:ilvl w:val="1"/>
          <w:numId w:val="39"/>
        </w:numPr>
        <w:spacing w:after="120"/>
        <w:rPr>
          <w:bCs/>
        </w:rPr>
      </w:pPr>
      <w:r w:rsidRPr="00083B39">
        <w:rPr>
          <w:bCs/>
        </w:rPr>
        <w:t>Option 2: (Ericsson)</w:t>
      </w:r>
      <w:r w:rsidRPr="00083B39">
        <w:t xml:space="preserve"> </w:t>
      </w:r>
      <w:r w:rsidRPr="00083B39">
        <w:rPr>
          <w:bCs/>
        </w:rPr>
        <w:t>requirements for conditional HO should support,</w:t>
      </w:r>
    </w:p>
    <w:p w:rsidR="00083B39" w:rsidRPr="00083B39" w:rsidRDefault="00083B39" w:rsidP="006008C7">
      <w:pPr>
        <w:numPr>
          <w:ilvl w:val="2"/>
          <w:numId w:val="39"/>
        </w:numPr>
        <w:spacing w:after="120"/>
        <w:rPr>
          <w:bCs/>
        </w:rPr>
      </w:pPr>
      <w:r w:rsidRPr="00083B39">
        <w:rPr>
          <w:bCs/>
        </w:rPr>
        <w:t xml:space="preserve">Trigger of the handover condition by a known or unknown cell in the measurement phase. </w:t>
      </w:r>
    </w:p>
    <w:p w:rsidR="00083B39" w:rsidRPr="00083B39" w:rsidRDefault="00083B39" w:rsidP="006008C7">
      <w:pPr>
        <w:numPr>
          <w:ilvl w:val="2"/>
          <w:numId w:val="39"/>
        </w:numPr>
        <w:spacing w:after="120"/>
        <w:rPr>
          <w:bCs/>
        </w:rPr>
      </w:pPr>
      <w:r w:rsidRPr="00083B39">
        <w:rPr>
          <w:bCs/>
        </w:rPr>
        <w:t>For FR1, assumption that the target cell is always known in the handover execution phase</w:t>
      </w:r>
    </w:p>
    <w:p w:rsidR="00083B39" w:rsidRPr="00083B39" w:rsidRDefault="00083B39" w:rsidP="006008C7">
      <w:pPr>
        <w:numPr>
          <w:ilvl w:val="2"/>
          <w:numId w:val="39"/>
        </w:numPr>
        <w:overflowPunct/>
        <w:autoSpaceDE/>
        <w:autoSpaceDN/>
        <w:adjustRightInd/>
        <w:spacing w:after="120"/>
        <w:textAlignment w:val="auto"/>
        <w:rPr>
          <w:rFonts w:eastAsia="SimSun"/>
          <w:bCs/>
          <w:szCs w:val="24"/>
          <w:lang w:val="en-US" w:eastAsia="zh-CN"/>
        </w:rPr>
      </w:pPr>
      <w:r w:rsidRPr="00083B39">
        <w:rPr>
          <w:rFonts w:eastAsia="SimSun"/>
          <w:bCs/>
          <w:szCs w:val="24"/>
          <w:lang w:val="en-US" w:eastAsia="zh-CN"/>
        </w:rPr>
        <w:t>For FR2, Assumption that the target cell is always measured in the [5] seconds prior to the handover execution phase</w:t>
      </w:r>
    </w:p>
    <w:p w:rsidR="00083B39" w:rsidRPr="00083B39" w:rsidRDefault="00083B39" w:rsidP="006008C7">
      <w:pPr>
        <w:numPr>
          <w:ilvl w:val="1"/>
          <w:numId w:val="39"/>
        </w:numPr>
        <w:overflowPunct/>
        <w:autoSpaceDE/>
        <w:autoSpaceDN/>
        <w:adjustRightInd/>
        <w:spacing w:after="120"/>
        <w:textAlignment w:val="auto"/>
        <w:rPr>
          <w:rFonts w:eastAsia="SimSun"/>
          <w:bCs/>
          <w:szCs w:val="24"/>
          <w:lang w:val="en-US" w:eastAsia="zh-CN"/>
        </w:rPr>
      </w:pPr>
      <w:r w:rsidRPr="00083B39">
        <w:rPr>
          <w:rFonts w:eastAsia="SimSun"/>
          <w:bCs/>
          <w:szCs w:val="24"/>
          <w:lang w:val="en-US" w:eastAsia="zh-CN"/>
        </w:rPr>
        <w:t>Option 2A: (Nokia) RAN4 shall define minimum requirements for CHO delay requirements for both known and unknown CHO target cell. But for CHO, T</w:t>
      </w:r>
      <w:r w:rsidRPr="00083B39">
        <w:rPr>
          <w:rFonts w:eastAsia="SimSun"/>
          <w:bCs/>
          <w:sz w:val="18"/>
          <w:szCs w:val="24"/>
          <w:lang w:val="en-US" w:eastAsia="zh-CN"/>
        </w:rPr>
        <w:t>search</w:t>
      </w:r>
      <w:r w:rsidRPr="00083B39">
        <w:rPr>
          <w:rFonts w:eastAsia="SimSun"/>
          <w:bCs/>
          <w:szCs w:val="24"/>
          <w:lang w:val="en-US" w:eastAsia="zh-CN"/>
        </w:rPr>
        <w:t xml:space="preserve"> = 0</w:t>
      </w:r>
    </w:p>
    <w:p w:rsidR="00083B39" w:rsidRPr="00083B39" w:rsidRDefault="00083B39" w:rsidP="006008C7">
      <w:pPr>
        <w:numPr>
          <w:ilvl w:val="0"/>
          <w:numId w:val="39"/>
        </w:numPr>
        <w:spacing w:after="120"/>
        <w:rPr>
          <w:bCs/>
        </w:rPr>
      </w:pPr>
      <w:r w:rsidRPr="00083B39">
        <w:rPr>
          <w:bCs/>
        </w:rPr>
        <w:t>UE measurement capability</w:t>
      </w:r>
    </w:p>
    <w:p w:rsidR="00083B39" w:rsidRPr="00083B39" w:rsidRDefault="00083B39" w:rsidP="006008C7">
      <w:pPr>
        <w:numPr>
          <w:ilvl w:val="1"/>
          <w:numId w:val="39"/>
        </w:numPr>
        <w:spacing w:after="120"/>
        <w:rPr>
          <w:bCs/>
        </w:rPr>
      </w:pPr>
      <w:r w:rsidRPr="00083B39">
        <w:rPr>
          <w:bCs/>
        </w:rPr>
        <w:t>UE needs to conduct measurement on target cell following configurations in RRC for conditional handover (PSCell addition/change), even if the measurement on target cell is not covered by existing configured measurement objects</w:t>
      </w:r>
    </w:p>
    <w:p w:rsidR="00083B39" w:rsidRPr="00083B39" w:rsidRDefault="00083B39" w:rsidP="006008C7">
      <w:pPr>
        <w:numPr>
          <w:ilvl w:val="2"/>
          <w:numId w:val="39"/>
        </w:numPr>
        <w:spacing w:after="120"/>
        <w:rPr>
          <w:bCs/>
        </w:rPr>
      </w:pPr>
      <w:r w:rsidRPr="00083B39">
        <w:rPr>
          <w:bCs/>
        </w:rPr>
        <w:t>Agreed (Intel)</w:t>
      </w:r>
    </w:p>
    <w:p w:rsidR="00083B39" w:rsidRPr="00083B39" w:rsidRDefault="00083B39" w:rsidP="006008C7">
      <w:pPr>
        <w:numPr>
          <w:ilvl w:val="2"/>
          <w:numId w:val="39"/>
        </w:numPr>
        <w:spacing w:after="120"/>
        <w:rPr>
          <w:bCs/>
        </w:rPr>
      </w:pPr>
      <w:r w:rsidRPr="00083B39">
        <w:rPr>
          <w:bCs/>
        </w:rPr>
        <w:t>Not agreed</w:t>
      </w:r>
    </w:p>
    <w:p w:rsidR="00083B39" w:rsidRPr="00083B39" w:rsidRDefault="00083B39" w:rsidP="006008C7">
      <w:pPr>
        <w:numPr>
          <w:ilvl w:val="1"/>
          <w:numId w:val="39"/>
        </w:numPr>
        <w:spacing w:after="120"/>
        <w:rPr>
          <w:bCs/>
        </w:rPr>
      </w:pPr>
      <w:r w:rsidRPr="00083B39">
        <w:rPr>
          <w:bCs/>
        </w:rPr>
        <w:t>Definition of CSSF needs to be updated to account for the “new” measurement triggered by RRC for conditional handover (PSCell addition/change)</w:t>
      </w:r>
    </w:p>
    <w:p w:rsidR="00083B39" w:rsidRPr="00083B39" w:rsidRDefault="00083B39" w:rsidP="006008C7">
      <w:pPr>
        <w:numPr>
          <w:ilvl w:val="2"/>
          <w:numId w:val="39"/>
        </w:numPr>
        <w:spacing w:after="120"/>
        <w:rPr>
          <w:bCs/>
        </w:rPr>
      </w:pPr>
      <w:r w:rsidRPr="00083B39">
        <w:rPr>
          <w:bCs/>
        </w:rPr>
        <w:t>Agreed (Intel)</w:t>
      </w:r>
    </w:p>
    <w:p w:rsidR="00083B39" w:rsidRPr="00083B39" w:rsidRDefault="00083B39" w:rsidP="006008C7">
      <w:pPr>
        <w:numPr>
          <w:ilvl w:val="2"/>
          <w:numId w:val="39"/>
        </w:numPr>
        <w:spacing w:after="120"/>
        <w:rPr>
          <w:bCs/>
        </w:rPr>
      </w:pPr>
      <w:r w:rsidRPr="00083B39">
        <w:rPr>
          <w:bCs/>
        </w:rPr>
        <w:t>Not agreed</w:t>
      </w:r>
    </w:p>
    <w:p w:rsidR="00083B39" w:rsidRPr="00083B39" w:rsidRDefault="00083B39" w:rsidP="006008C7">
      <w:pPr>
        <w:numPr>
          <w:ilvl w:val="1"/>
          <w:numId w:val="39"/>
        </w:numPr>
        <w:spacing w:after="120"/>
        <w:rPr>
          <w:bCs/>
        </w:rPr>
      </w:pPr>
      <w:r w:rsidRPr="00083B39">
        <w:rPr>
          <w:bCs/>
        </w:rPr>
        <w:t>Measurement on candidate target cell(s) in conditional handover (PSCell addition/change) should have higher priority than other regular mobility purpose measurement</w:t>
      </w:r>
    </w:p>
    <w:p w:rsidR="00083B39" w:rsidRPr="00083B39" w:rsidRDefault="00083B39" w:rsidP="006008C7">
      <w:pPr>
        <w:numPr>
          <w:ilvl w:val="2"/>
          <w:numId w:val="39"/>
        </w:numPr>
        <w:spacing w:after="120"/>
        <w:rPr>
          <w:bCs/>
        </w:rPr>
      </w:pPr>
      <w:r w:rsidRPr="00083B39">
        <w:rPr>
          <w:bCs/>
        </w:rPr>
        <w:t>Agreed (Intel)</w:t>
      </w:r>
    </w:p>
    <w:p w:rsidR="00083B39" w:rsidRPr="00083B39" w:rsidRDefault="00083B39" w:rsidP="006008C7">
      <w:pPr>
        <w:numPr>
          <w:ilvl w:val="2"/>
          <w:numId w:val="39"/>
        </w:numPr>
        <w:spacing w:after="120"/>
        <w:rPr>
          <w:bCs/>
        </w:rPr>
      </w:pPr>
      <w:r w:rsidRPr="00083B39">
        <w:rPr>
          <w:bCs/>
        </w:rPr>
        <w:lastRenderedPageBreak/>
        <w:t>Not agreed</w:t>
      </w:r>
    </w:p>
    <w:p w:rsidR="00083B39" w:rsidRPr="00083B39" w:rsidRDefault="00083B39" w:rsidP="006008C7">
      <w:pPr>
        <w:numPr>
          <w:ilvl w:val="1"/>
          <w:numId w:val="39"/>
        </w:numPr>
        <w:spacing w:after="120"/>
        <w:rPr>
          <w:bCs/>
        </w:rPr>
      </w:pPr>
      <w:r w:rsidRPr="00083B39">
        <w:rPr>
          <w:bCs/>
        </w:rPr>
        <w:t>If after receiving RRC for conditional handover (PSCell addition/change) from network UE realizes the total number of required measurements exceeds its capability, the UE shall keep measurement toward candidate target cell(s) and is allowed to drop some of the other regular mobility purpose measurement.</w:t>
      </w:r>
    </w:p>
    <w:p w:rsidR="00083B39" w:rsidRPr="00083B39" w:rsidRDefault="00083B39" w:rsidP="006008C7">
      <w:pPr>
        <w:numPr>
          <w:ilvl w:val="2"/>
          <w:numId w:val="39"/>
        </w:numPr>
        <w:spacing w:after="120"/>
        <w:rPr>
          <w:bCs/>
        </w:rPr>
      </w:pPr>
      <w:r w:rsidRPr="00083B39">
        <w:rPr>
          <w:bCs/>
        </w:rPr>
        <w:t>Agreed (Intel)</w:t>
      </w:r>
    </w:p>
    <w:p w:rsidR="00083B39" w:rsidRPr="00083B39" w:rsidRDefault="00083B39" w:rsidP="006008C7">
      <w:pPr>
        <w:numPr>
          <w:ilvl w:val="2"/>
          <w:numId w:val="39"/>
        </w:numPr>
        <w:spacing w:after="120"/>
        <w:rPr>
          <w:bCs/>
        </w:rPr>
      </w:pPr>
      <w:r w:rsidRPr="00083B39">
        <w:rPr>
          <w:bCs/>
        </w:rPr>
        <w:t>Not agreed</w:t>
      </w:r>
    </w:p>
    <w:p w:rsidR="00083B39" w:rsidRPr="00083B39" w:rsidRDefault="00083B39" w:rsidP="006008C7">
      <w:pPr>
        <w:numPr>
          <w:ilvl w:val="0"/>
          <w:numId w:val="39"/>
        </w:numPr>
        <w:spacing w:after="120"/>
        <w:rPr>
          <w:bCs/>
        </w:rPr>
      </w:pPr>
      <w:r w:rsidRPr="00083B39">
        <w:rPr>
          <w:bCs/>
        </w:rPr>
        <w:t>Other proposals:</w:t>
      </w:r>
    </w:p>
    <w:p w:rsidR="00083B39" w:rsidRPr="00083B39" w:rsidRDefault="00083B39" w:rsidP="006008C7">
      <w:pPr>
        <w:numPr>
          <w:ilvl w:val="1"/>
          <w:numId w:val="39"/>
        </w:numPr>
        <w:spacing w:after="120"/>
        <w:rPr>
          <w:bCs/>
        </w:rPr>
      </w:pPr>
      <w:r w:rsidRPr="00083B39">
        <w:rPr>
          <w:bCs/>
        </w:rPr>
        <w:t>(Intel) RRM requirements for conditional PSCell addition/change need to be specified. RAN4 can consider use the existing PSCell addition/change RRM requirement as baseline, and then accommodate the “delta requirement” between conditional handover and legacy handover</w:t>
      </w:r>
    </w:p>
    <w:p w:rsidR="00083B39" w:rsidRPr="00083B39" w:rsidRDefault="00083B39" w:rsidP="006008C7">
      <w:pPr>
        <w:numPr>
          <w:ilvl w:val="1"/>
          <w:numId w:val="39"/>
        </w:numPr>
        <w:spacing w:after="120"/>
        <w:rPr>
          <w:bCs/>
        </w:rPr>
      </w:pPr>
      <w:r w:rsidRPr="00083B39">
        <w:rPr>
          <w:bCs/>
        </w:rPr>
        <w:t>(Ericsson) Conditional handover requirements are needed for at least conditional handover and PSCell addition/change for standalone NR and standalone LTE. Depending on discussion in RAN2, requirements for interRAT PSCell addition in 36.133 or other requirements may be needed</w:t>
      </w:r>
    </w:p>
    <w:p w:rsidR="00083B39" w:rsidRPr="00083B39" w:rsidRDefault="00083B39" w:rsidP="00083B39">
      <w:pPr>
        <w:rPr>
          <w:lang w:eastAsia="zh-CN"/>
        </w:rPr>
      </w:pPr>
      <w:r w:rsidRPr="00083B39">
        <w:rPr>
          <w:rFonts w:hint="eastAsia"/>
          <w:lang w:eastAsia="zh-CN"/>
        </w:rPr>
        <w:t>------------------------------------------------------------------------------------------------------</w:t>
      </w:r>
    </w:p>
    <w:p w:rsidR="00083B39" w:rsidRPr="00083B39" w:rsidRDefault="00083B39" w:rsidP="00083B39">
      <w:pPr>
        <w:rPr>
          <w:i/>
          <w:lang w:val="en-US"/>
        </w:rPr>
      </w:pPr>
      <w:r w:rsidRPr="00083B39">
        <w:rPr>
          <w:rFonts w:ascii="Arial" w:hAnsi="Arial" w:cs="Arial"/>
          <w:b/>
          <w:color w:val="0000FF"/>
          <w:sz w:val="24"/>
          <w:u w:val="thick"/>
          <w:lang w:val="en-US"/>
        </w:rPr>
        <w:t>R4-1911914</w:t>
      </w:r>
      <w:r w:rsidRPr="00083B39">
        <w:rPr>
          <w:b/>
          <w:lang w:val="en-US"/>
        </w:rPr>
        <w:tab/>
        <w:t>Futher discussion on CHO for NR mobility enhancements</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r>
      <w:r w:rsidRPr="00083B39">
        <w:rPr>
          <w:lang w:val="en-US"/>
        </w:rPr>
        <w:tab/>
        <w:t xml:space="preserve">  CR-  rev  Cat:  () v</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Huawei, HiSilicon</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ind w:left="568"/>
        <w:rPr>
          <w:rFonts w:eastAsia="SimSun"/>
          <w:lang w:eastAsia="zh-CN"/>
        </w:rPr>
      </w:pPr>
      <w:r w:rsidRPr="00083B39">
        <w:rPr>
          <w:rFonts w:eastAsia="SimSun"/>
          <w:lang w:eastAsia="zh-CN"/>
        </w:rPr>
        <w:t>Observation 1: The time point of ‘CHO execution condition is met’ is defined as the time point just after the CHO event has been satisfied for a TTT duration.</w:t>
      </w:r>
    </w:p>
    <w:p w:rsidR="00083B39" w:rsidRPr="00083B39" w:rsidRDefault="00083B39" w:rsidP="00083B39">
      <w:pPr>
        <w:ind w:left="568"/>
        <w:rPr>
          <w:rFonts w:eastAsia="SimSun"/>
          <w:lang w:eastAsia="zh-CN"/>
        </w:rPr>
      </w:pPr>
      <w:r w:rsidRPr="00083B39">
        <w:rPr>
          <w:rFonts w:eastAsia="SimSun"/>
          <w:lang w:eastAsia="zh-CN"/>
        </w:rPr>
        <w:t>Observation 2: There is a measurement delay between the CHO starting point when the UE realized and the CHO starting point based on actual channel condition.</w:t>
      </w:r>
    </w:p>
    <w:p w:rsidR="00083B39" w:rsidRPr="00083B39" w:rsidRDefault="00083B39" w:rsidP="00083B39">
      <w:pPr>
        <w:ind w:left="568"/>
        <w:rPr>
          <w:rFonts w:eastAsia="SimSun"/>
          <w:lang w:eastAsia="zh-CN"/>
        </w:rPr>
      </w:pPr>
      <w:r w:rsidRPr="00083B39">
        <w:rPr>
          <w:rFonts w:eastAsia="SimSun"/>
          <w:lang w:eastAsia="zh-CN"/>
        </w:rPr>
        <w:t>Proposal 1: It is assumed that the UE starts to evaluate the CHO candidate cells after the UE finished the first RRC processing procedure.</w:t>
      </w:r>
    </w:p>
    <w:p w:rsidR="00083B39" w:rsidRPr="00083B39" w:rsidRDefault="00083B39" w:rsidP="00083B39">
      <w:pPr>
        <w:ind w:left="568"/>
        <w:rPr>
          <w:rFonts w:eastAsia="SimSun"/>
          <w:lang w:eastAsia="zh-CN"/>
        </w:rPr>
      </w:pPr>
      <w:r w:rsidRPr="00083B39">
        <w:rPr>
          <w:rFonts w:eastAsia="SimSun"/>
          <w:lang w:eastAsia="zh-CN"/>
        </w:rPr>
        <w:t>Proposal 2: For conditional HO, the handover delay D</w:t>
      </w:r>
      <w:r w:rsidRPr="00083B39">
        <w:rPr>
          <w:rFonts w:eastAsia="SimSun"/>
          <w:vertAlign w:val="subscript"/>
          <w:lang w:eastAsia="zh-CN"/>
        </w:rPr>
        <w:t>CHO</w:t>
      </w:r>
      <w:r w:rsidRPr="00083B39">
        <w:rPr>
          <w:rFonts w:eastAsia="SimSun"/>
          <w:lang w:eastAsia="zh-CN"/>
        </w:rPr>
        <w:t xml:space="preserve"> can be defined as: </w:t>
      </w:r>
    </w:p>
    <w:p w:rsidR="00083B39" w:rsidRPr="00083B39" w:rsidRDefault="00083B39" w:rsidP="00083B39">
      <w:pPr>
        <w:ind w:left="1136"/>
        <w:rPr>
          <w:rFonts w:eastAsia="SimSun"/>
          <w:lang w:eastAsia="zh-CN"/>
        </w:rPr>
      </w:pPr>
      <w:r w:rsidRPr="00083B39">
        <w:rPr>
          <w:rFonts w:eastAsia="SimSun"/>
          <w:lang w:eastAsia="zh-CN"/>
        </w:rPr>
        <w:t>According to option 1</w:t>
      </w:r>
    </w:p>
    <w:p w:rsidR="00083B39" w:rsidRPr="00083B39" w:rsidRDefault="00083B39" w:rsidP="00083B39">
      <w:pPr>
        <w:ind w:left="1136" w:firstLine="284"/>
        <w:rPr>
          <w:rFonts w:eastAsia="SimSun"/>
          <w:lang w:eastAsia="zh-CN"/>
        </w:rPr>
      </w:pPr>
      <w:r w:rsidRPr="00083B39">
        <w:rPr>
          <w:rFonts w:eastAsia="SimSun"/>
          <w:lang w:eastAsia="zh-CN"/>
        </w:rPr>
        <w:t>D</w:t>
      </w:r>
      <w:r w:rsidRPr="00083B39">
        <w:rPr>
          <w:rFonts w:eastAsia="SimSun"/>
          <w:vertAlign w:val="subscript"/>
          <w:lang w:eastAsia="zh-CN"/>
        </w:rPr>
        <w:t>CHO</w:t>
      </w:r>
      <w:r w:rsidRPr="00083B39">
        <w:rPr>
          <w:rFonts w:eastAsia="SimSun"/>
          <w:lang w:eastAsia="zh-CN"/>
        </w:rPr>
        <w:t xml:space="preserve"> = T</w:t>
      </w:r>
      <w:r w:rsidRPr="00083B39">
        <w:rPr>
          <w:rFonts w:eastAsia="SimSun"/>
          <w:vertAlign w:val="subscript"/>
          <w:lang w:eastAsia="zh-CN"/>
        </w:rPr>
        <w:t>meas_uncertainty</w:t>
      </w:r>
      <w:r w:rsidRPr="00083B39">
        <w:rPr>
          <w:rFonts w:eastAsia="SimSun"/>
          <w:lang w:eastAsia="zh-CN"/>
        </w:rPr>
        <w:t xml:space="preserve"> + T</w:t>
      </w:r>
      <w:r w:rsidRPr="00083B39">
        <w:rPr>
          <w:rFonts w:eastAsia="SimSun"/>
          <w:vertAlign w:val="subscript"/>
          <w:lang w:eastAsia="zh-CN"/>
        </w:rPr>
        <w:t>CHO_interrupt</w:t>
      </w:r>
    </w:p>
    <w:p w:rsidR="00083B39" w:rsidRPr="00083B39" w:rsidRDefault="00083B39" w:rsidP="00083B39">
      <w:pPr>
        <w:ind w:left="1136"/>
        <w:rPr>
          <w:rFonts w:eastAsia="SimSun"/>
          <w:lang w:eastAsia="zh-CN"/>
        </w:rPr>
      </w:pPr>
      <w:r w:rsidRPr="00083B39">
        <w:rPr>
          <w:rFonts w:eastAsia="SimSun"/>
          <w:lang w:eastAsia="zh-CN"/>
        </w:rPr>
        <w:t>According to option 2</w:t>
      </w:r>
    </w:p>
    <w:p w:rsidR="00083B39" w:rsidRPr="00083B39" w:rsidRDefault="00083B39" w:rsidP="00083B39">
      <w:pPr>
        <w:ind w:left="1136" w:firstLine="284"/>
        <w:rPr>
          <w:rFonts w:eastAsia="SimSun"/>
          <w:lang w:eastAsia="zh-CN"/>
        </w:rPr>
      </w:pPr>
      <w:r w:rsidRPr="00083B39">
        <w:rPr>
          <w:rFonts w:eastAsia="SimSun"/>
          <w:lang w:eastAsia="zh-CN"/>
        </w:rPr>
        <w:t>D</w:t>
      </w:r>
      <w:r w:rsidRPr="00083B39">
        <w:rPr>
          <w:rFonts w:eastAsia="SimSun"/>
          <w:vertAlign w:val="subscript"/>
          <w:lang w:eastAsia="zh-CN"/>
        </w:rPr>
        <w:t>CHO</w:t>
      </w:r>
      <w:r w:rsidRPr="00083B39">
        <w:rPr>
          <w:rFonts w:eastAsia="SimSun"/>
          <w:lang w:eastAsia="zh-CN"/>
        </w:rPr>
        <w:t xml:space="preserve"> = T</w:t>
      </w:r>
      <w:r w:rsidRPr="00083B39">
        <w:rPr>
          <w:rFonts w:eastAsia="SimSun"/>
          <w:vertAlign w:val="subscript"/>
          <w:lang w:eastAsia="zh-CN"/>
        </w:rPr>
        <w:t>CHO_interrupt</w:t>
      </w:r>
    </w:p>
    <w:p w:rsidR="00083B39" w:rsidRPr="00083B39" w:rsidRDefault="00083B39" w:rsidP="00083B39">
      <w:pPr>
        <w:ind w:left="1136"/>
        <w:rPr>
          <w:rFonts w:eastAsia="SimSun"/>
          <w:lang w:eastAsia="zh-CN"/>
        </w:rPr>
      </w:pPr>
      <w:r w:rsidRPr="00083B39">
        <w:rPr>
          <w:rFonts w:eastAsia="SimSun"/>
          <w:lang w:eastAsia="zh-CN"/>
        </w:rPr>
        <w:t>W</w:t>
      </w:r>
      <w:r w:rsidRPr="00083B39">
        <w:rPr>
          <w:rFonts w:eastAsia="SimSun" w:hint="eastAsia"/>
          <w:lang w:eastAsia="zh-CN"/>
        </w:rPr>
        <w:t>here,</w:t>
      </w:r>
    </w:p>
    <w:p w:rsidR="00083B39" w:rsidRPr="00083B39" w:rsidRDefault="00083B39" w:rsidP="00083B39">
      <w:pPr>
        <w:ind w:left="1136"/>
        <w:rPr>
          <w:rFonts w:eastAsia="SimSun"/>
          <w:lang w:eastAsia="zh-CN"/>
        </w:rPr>
      </w:pPr>
      <w:r w:rsidRPr="00083B39">
        <w:rPr>
          <w:rFonts w:eastAsia="SimSun"/>
          <w:lang w:eastAsia="zh-CN"/>
        </w:rPr>
        <w:t>T</w:t>
      </w:r>
      <w:r w:rsidRPr="00083B39">
        <w:rPr>
          <w:rFonts w:eastAsia="SimSun"/>
          <w:vertAlign w:val="subscript"/>
          <w:lang w:eastAsia="zh-CN"/>
        </w:rPr>
        <w:t>RRC2</w:t>
      </w:r>
      <w:r w:rsidRPr="00083B39">
        <w:rPr>
          <w:rFonts w:eastAsia="SimSun" w:hint="eastAsia"/>
          <w:lang w:eastAsia="zh-CN"/>
        </w:rPr>
        <w:t xml:space="preserve"> </w:t>
      </w:r>
      <w:r w:rsidRPr="00083B39">
        <w:rPr>
          <w:rFonts w:eastAsia="SimSun"/>
          <w:lang w:eastAsia="zh-CN"/>
        </w:rPr>
        <w:t>is the time for UE RRC process time after CHO is excuted.</w:t>
      </w:r>
    </w:p>
    <w:p w:rsidR="00083B39" w:rsidRPr="00083B39" w:rsidRDefault="00083B39" w:rsidP="00083B39">
      <w:pPr>
        <w:ind w:left="568"/>
        <w:rPr>
          <w:rFonts w:eastAsia="SimSun"/>
          <w:lang w:eastAsia="zh-CN"/>
        </w:rPr>
      </w:pPr>
      <w:r w:rsidRPr="00083B39">
        <w:rPr>
          <w:rFonts w:eastAsia="SimSun"/>
          <w:lang w:eastAsia="zh-CN"/>
        </w:rPr>
        <w:t>Proposal 3: For conditional HO, the handover delay interruption time T</w:t>
      </w:r>
      <w:r w:rsidRPr="00083B39">
        <w:rPr>
          <w:rFonts w:eastAsia="SimSun"/>
          <w:vertAlign w:val="subscript"/>
          <w:lang w:eastAsia="zh-CN"/>
        </w:rPr>
        <w:t>CHO_interrupt</w:t>
      </w:r>
      <w:r w:rsidRPr="00083B39">
        <w:rPr>
          <w:rFonts w:eastAsia="SimSun"/>
          <w:lang w:eastAsia="zh-CN"/>
        </w:rPr>
        <w:t xml:space="preserve"> can be defined as: </w:t>
      </w:r>
    </w:p>
    <w:p w:rsidR="00083B39" w:rsidRPr="00083B39" w:rsidRDefault="00083B39" w:rsidP="00083B39">
      <w:pPr>
        <w:ind w:left="1136"/>
        <w:rPr>
          <w:rFonts w:eastAsia="SimSun"/>
          <w:lang w:eastAsia="zh-CN"/>
        </w:rPr>
      </w:pPr>
      <w:r w:rsidRPr="00083B39">
        <w:rPr>
          <w:rFonts w:eastAsia="SimSun"/>
          <w:lang w:eastAsia="zh-CN"/>
        </w:rPr>
        <w:t>T</w:t>
      </w:r>
      <w:r w:rsidRPr="00083B39">
        <w:rPr>
          <w:rFonts w:eastAsia="SimSun"/>
          <w:vertAlign w:val="subscript"/>
          <w:lang w:eastAsia="zh-CN"/>
        </w:rPr>
        <w:t>CHO_interrupt</w:t>
      </w:r>
      <w:r w:rsidRPr="00083B39">
        <w:rPr>
          <w:rFonts w:eastAsia="SimSun"/>
          <w:lang w:eastAsia="zh-CN"/>
        </w:rPr>
        <w:t xml:space="preserve"> = T</w:t>
      </w:r>
      <w:r w:rsidRPr="00083B39">
        <w:rPr>
          <w:rFonts w:eastAsia="SimSun"/>
          <w:vertAlign w:val="subscript"/>
          <w:lang w:eastAsia="zh-CN"/>
        </w:rPr>
        <w:t>RRC2</w:t>
      </w:r>
      <w:r w:rsidRPr="00083B39">
        <w:rPr>
          <w:rFonts w:eastAsia="SimSun"/>
          <w:lang w:eastAsia="zh-CN"/>
        </w:rPr>
        <w:t xml:space="preserve"> + T</w:t>
      </w:r>
      <w:r w:rsidRPr="00083B39">
        <w:rPr>
          <w:rFonts w:eastAsia="SimSun"/>
          <w:vertAlign w:val="subscript"/>
          <w:lang w:eastAsia="zh-CN"/>
        </w:rPr>
        <w:t>UE_process</w:t>
      </w:r>
      <w:r w:rsidRPr="00083B39">
        <w:rPr>
          <w:rFonts w:eastAsia="SimSun"/>
          <w:lang w:eastAsia="zh-CN"/>
        </w:rPr>
        <w:t xml:space="preserve"> + T</w:t>
      </w:r>
      <w:r w:rsidRPr="00083B39">
        <w:rPr>
          <w:rFonts w:eastAsia="SimSun"/>
          <w:vertAlign w:val="subscript"/>
          <w:lang w:eastAsia="zh-CN"/>
        </w:rPr>
        <w:t>IU</w:t>
      </w:r>
      <w:r w:rsidRPr="00083B39">
        <w:rPr>
          <w:rFonts w:eastAsia="SimSun"/>
          <w:lang w:eastAsia="zh-CN"/>
        </w:rPr>
        <w:t xml:space="preserve"> + T</w:t>
      </w:r>
      <w:r w:rsidRPr="00083B39">
        <w:rPr>
          <w:rFonts w:eastAsia="SimSun"/>
          <w:vertAlign w:val="subscript"/>
          <w:lang w:eastAsia="zh-CN"/>
        </w:rPr>
        <w:t>∆</w:t>
      </w:r>
    </w:p>
    <w:p w:rsidR="00083B39" w:rsidRPr="00083B39" w:rsidRDefault="00083B39" w:rsidP="00083B39">
      <w:pPr>
        <w:ind w:left="1136"/>
        <w:rPr>
          <w:rFonts w:eastAsia="SimSun"/>
          <w:lang w:eastAsia="zh-CN"/>
        </w:rPr>
      </w:pPr>
      <w:r w:rsidRPr="00083B39">
        <w:rPr>
          <w:rFonts w:eastAsia="SimSun"/>
          <w:lang w:eastAsia="zh-CN"/>
        </w:rPr>
        <w:t>W</w:t>
      </w:r>
      <w:r w:rsidRPr="00083B39">
        <w:rPr>
          <w:rFonts w:eastAsia="SimSun" w:hint="eastAsia"/>
          <w:lang w:eastAsia="zh-CN"/>
        </w:rPr>
        <w:t>here,</w:t>
      </w:r>
    </w:p>
    <w:p w:rsidR="00083B39" w:rsidRPr="00083B39" w:rsidRDefault="00083B39" w:rsidP="00083B39">
      <w:pPr>
        <w:ind w:left="1136"/>
        <w:rPr>
          <w:rFonts w:eastAsia="SimSun"/>
          <w:lang w:eastAsia="zh-CN"/>
        </w:rPr>
      </w:pPr>
      <w:r w:rsidRPr="00083B39">
        <w:rPr>
          <w:rFonts w:eastAsia="SimSun"/>
          <w:lang w:eastAsia="zh-CN"/>
        </w:rPr>
        <w:t>T</w:t>
      </w:r>
      <w:r w:rsidRPr="00083B39">
        <w:rPr>
          <w:rFonts w:eastAsia="SimSun"/>
          <w:vertAlign w:val="subscript"/>
          <w:lang w:eastAsia="zh-CN"/>
        </w:rPr>
        <w:t>RRC2</w:t>
      </w:r>
      <w:r w:rsidRPr="00083B39">
        <w:rPr>
          <w:rFonts w:eastAsia="SimSun" w:hint="eastAsia"/>
          <w:lang w:eastAsia="zh-CN"/>
        </w:rPr>
        <w:t xml:space="preserve"> </w:t>
      </w:r>
      <w:r w:rsidRPr="00083B39">
        <w:rPr>
          <w:rFonts w:eastAsia="SimSun"/>
          <w:lang w:eastAsia="zh-CN"/>
        </w:rPr>
        <w:t>is the time for UE RRC processing time after CHO is excuted.</w:t>
      </w:r>
    </w:p>
    <w:p w:rsidR="00083B39" w:rsidRPr="00083B39" w:rsidRDefault="00083B39" w:rsidP="00083B39">
      <w:pPr>
        <w:ind w:left="1136"/>
        <w:rPr>
          <w:rFonts w:eastAsia="SimSun"/>
          <w:lang w:eastAsia="zh-CN"/>
        </w:rPr>
      </w:pPr>
      <w:r w:rsidRPr="00083B39">
        <w:rPr>
          <w:rFonts w:eastAsia="SimSun"/>
          <w:lang w:eastAsia="zh-CN"/>
        </w:rPr>
        <w:t>T</w:t>
      </w:r>
      <w:r w:rsidRPr="00083B39">
        <w:rPr>
          <w:rFonts w:eastAsia="SimSun"/>
          <w:vertAlign w:val="subscript"/>
          <w:lang w:eastAsia="zh-CN"/>
        </w:rPr>
        <w:t>UE_process</w:t>
      </w:r>
      <w:r w:rsidRPr="00083B39">
        <w:rPr>
          <w:rFonts w:eastAsia="SimSun"/>
          <w:lang w:eastAsia="zh-CN"/>
        </w:rPr>
        <w:t xml:space="preserve"> equals to 20ms for same FR handover, and equals to 40ms for inter-FR handover</w:t>
      </w:r>
    </w:p>
    <w:p w:rsidR="00083B39" w:rsidRPr="00083B39" w:rsidRDefault="00083B39" w:rsidP="00083B39">
      <w:pPr>
        <w:ind w:left="1136"/>
        <w:rPr>
          <w:rFonts w:eastAsia="SimSun"/>
          <w:lang w:eastAsia="zh-CN"/>
        </w:rPr>
      </w:pPr>
      <w:r w:rsidRPr="00083B39">
        <w:rPr>
          <w:rFonts w:eastAsia="SimSun"/>
          <w:lang w:eastAsia="zh-CN"/>
        </w:rPr>
        <w:t>T</w:t>
      </w:r>
      <w:r w:rsidRPr="00083B39">
        <w:rPr>
          <w:rFonts w:eastAsia="SimSun"/>
          <w:vertAlign w:val="subscript"/>
          <w:lang w:eastAsia="zh-CN"/>
        </w:rPr>
        <w:t>IU</w:t>
      </w:r>
      <w:r w:rsidRPr="00083B39">
        <w:rPr>
          <w:rFonts w:eastAsia="SimSun" w:hint="eastAsia"/>
          <w:lang w:eastAsia="zh-CN"/>
        </w:rPr>
        <w:t xml:space="preserve"> </w:t>
      </w:r>
      <w:r w:rsidRPr="00083B39">
        <w:rPr>
          <w:rFonts w:eastAsia="SimSun"/>
          <w:lang w:eastAsia="zh-CN"/>
        </w:rPr>
        <w:t>is the uncertainty time in acquiring the first available PRACH occasion</w:t>
      </w:r>
    </w:p>
    <w:p w:rsidR="00083B39" w:rsidRPr="00083B39" w:rsidRDefault="00083B39" w:rsidP="00083B39">
      <w:pPr>
        <w:ind w:left="1136"/>
        <w:rPr>
          <w:rFonts w:eastAsia="SimSun"/>
          <w:lang w:eastAsia="zh-CN"/>
        </w:rPr>
      </w:pPr>
      <w:r w:rsidRPr="00083B39">
        <w:rPr>
          <w:rFonts w:eastAsia="SimSun"/>
          <w:lang w:eastAsia="zh-CN"/>
        </w:rPr>
        <w:t>T</w:t>
      </w:r>
      <w:r w:rsidRPr="00083B39">
        <w:rPr>
          <w:rFonts w:eastAsia="SimSun"/>
          <w:vertAlign w:val="subscript"/>
          <w:lang w:eastAsia="zh-CN"/>
        </w:rPr>
        <w:t>∆</w:t>
      </w:r>
      <w:r w:rsidRPr="00083B39">
        <w:rPr>
          <w:rFonts w:eastAsia="SimSun" w:hint="eastAsia"/>
          <w:lang w:eastAsia="zh-CN"/>
        </w:rPr>
        <w:t xml:space="preserve"> </w:t>
      </w:r>
      <w:r w:rsidRPr="00083B39">
        <w:rPr>
          <w:rFonts w:eastAsia="SimSun"/>
          <w:lang w:eastAsia="zh-CN"/>
        </w:rPr>
        <w:t>is the time for fine time tracking and acquiring full timing information of the target cell</w:t>
      </w:r>
    </w:p>
    <w:p w:rsidR="00083B39" w:rsidRPr="00083B39" w:rsidRDefault="00083B39" w:rsidP="00083B39">
      <w:pPr>
        <w:ind w:left="568"/>
        <w:rPr>
          <w:rFonts w:eastAsia="SimSun"/>
          <w:lang w:eastAsia="zh-CN"/>
        </w:rPr>
      </w:pPr>
      <w:r w:rsidRPr="00083B39">
        <w:rPr>
          <w:rFonts w:eastAsia="SimSun"/>
          <w:lang w:eastAsia="zh-CN"/>
        </w:rPr>
        <w:t>Proposal 4: The start point of conditional handover is defined as the time when UE realizes the condition is satisfied.</w:t>
      </w:r>
    </w:p>
    <w:p w:rsidR="00083B39" w:rsidRPr="00083B39" w:rsidRDefault="00083B39" w:rsidP="00083B39">
      <w:pPr>
        <w:ind w:left="568"/>
        <w:rPr>
          <w:rFonts w:eastAsia="SimSun"/>
          <w:lang w:eastAsia="zh-CN"/>
        </w:rPr>
      </w:pPr>
      <w:r w:rsidRPr="00083B39">
        <w:rPr>
          <w:rFonts w:eastAsia="SimSun"/>
          <w:lang w:eastAsia="zh-CN"/>
        </w:rPr>
        <w:lastRenderedPageBreak/>
        <w:t>Proposal 5: The UE RRC processing time for CHO execution could be defined as 15ms.</w:t>
      </w: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r w:rsidRPr="00083B39">
        <w:rPr>
          <w:lang w:val="en-US"/>
        </w:rPr>
        <w:t>E///: If we agree on P4 then we’ll need many UE requirements in addition</w:t>
      </w:r>
    </w:p>
    <w:p w:rsidR="00083B39" w:rsidRPr="00083B39" w:rsidRDefault="00083B39" w:rsidP="00083B39">
      <w:pPr>
        <w:rPr>
          <w:lang w:val="en-US"/>
        </w:rPr>
      </w:pPr>
      <w:r w:rsidRPr="00083B39">
        <w:rPr>
          <w:lang w:val="en-US"/>
        </w:rPr>
        <w:t>Intel: Option 1 in P2 is different to verify during the test</w:t>
      </w:r>
    </w:p>
    <w:p w:rsidR="00083B39" w:rsidRPr="00083B39" w:rsidRDefault="00083B39" w:rsidP="00083B39">
      <w:pPr>
        <w:rPr>
          <w:lang w:val="en-US"/>
        </w:rPr>
      </w:pPr>
      <w:r w:rsidRPr="00083B39">
        <w:rPr>
          <w:lang w:val="en-US"/>
        </w:rPr>
        <w:t>Nokia: UE gets CHO command and needs to make the measurements. If we understand correctly Option 1 is aligned with our proposal</w:t>
      </w:r>
    </w:p>
    <w:p w:rsidR="00083B39" w:rsidRPr="00083B39" w:rsidRDefault="00083B39" w:rsidP="00083B39">
      <w:pPr>
        <w:rPr>
          <w:lang w:val="en-US"/>
        </w:rPr>
      </w:pPr>
      <w:r w:rsidRPr="00083B39">
        <w:rPr>
          <w:lang w:val="en-US"/>
        </w:rPr>
        <w:t>MTK: we support Option 1. Based on RAN2 design UE will not report the time. So Option 2 is infeasible.</w:t>
      </w:r>
    </w:p>
    <w:p w:rsidR="00083B39" w:rsidRPr="00083B39" w:rsidRDefault="00083B39" w:rsidP="00083B39">
      <w:pPr>
        <w:rPr>
          <w:color w:val="993300"/>
          <w:u w:val="single"/>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Noted</w:t>
      </w:r>
      <w:r w:rsidRPr="00083B39">
        <w:rPr>
          <w:rFonts w:ascii="Arial" w:hAnsi="Arial" w:cs="Arial"/>
          <w:b/>
          <w:lang w:val="en-US"/>
        </w:rPr>
        <w:br/>
      </w:r>
      <w:r w:rsidRPr="00083B39">
        <w:rPr>
          <w:rFonts w:ascii="Arial" w:hAnsi="Arial" w:cs="Arial"/>
          <w:b/>
          <w:lang w:val="en-US"/>
        </w:rPr>
        <w:br/>
      </w:r>
    </w:p>
    <w:p w:rsidR="00083B39" w:rsidRPr="00083B39" w:rsidRDefault="00083B39" w:rsidP="00083B39">
      <w:pPr>
        <w:rPr>
          <w:i/>
          <w:lang w:val="en-US"/>
        </w:rPr>
      </w:pPr>
      <w:r w:rsidRPr="00083B39">
        <w:rPr>
          <w:rFonts w:ascii="Arial" w:hAnsi="Arial" w:cs="Arial"/>
          <w:b/>
          <w:color w:val="0000FF"/>
          <w:sz w:val="24"/>
          <w:u w:val="thick"/>
          <w:lang w:val="en-US"/>
        </w:rPr>
        <w:t>R4-1912345</w:t>
      </w:r>
      <w:r w:rsidRPr="00083B39">
        <w:rPr>
          <w:b/>
          <w:lang w:val="en-US"/>
        </w:rPr>
        <w:tab/>
        <w:t>On conditional HO in NR mobility enhancement</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r>
      <w:r w:rsidRPr="00083B39">
        <w:rPr>
          <w:lang w:val="en-US"/>
        </w:rPr>
        <w:tab/>
        <w:t xml:space="preserve">  CR-  rev  Cat:  (Rel-16) v</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Qualcomm Incorporated</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color w:val="993300"/>
          <w:u w:val="single"/>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Noted</w:t>
      </w:r>
      <w:r w:rsidRPr="00083B39">
        <w:rPr>
          <w:rFonts w:ascii="Arial" w:hAnsi="Arial" w:cs="Arial"/>
          <w:b/>
          <w:lang w:val="en-US"/>
        </w:rPr>
        <w:br/>
      </w:r>
      <w:r w:rsidRPr="00083B39">
        <w:rPr>
          <w:rFonts w:ascii="Arial" w:hAnsi="Arial" w:cs="Arial"/>
          <w:b/>
          <w:lang w:val="en-US"/>
        </w:rPr>
        <w:br/>
      </w:r>
    </w:p>
    <w:p w:rsidR="00083B39" w:rsidRPr="00083B39" w:rsidRDefault="00083B39" w:rsidP="00083B39">
      <w:pPr>
        <w:rPr>
          <w:lang w:val="en-US"/>
        </w:rPr>
      </w:pPr>
    </w:p>
    <w:p w:rsidR="00083B39" w:rsidRPr="00083B39" w:rsidRDefault="00083B39" w:rsidP="00083B39">
      <w:pPr>
        <w:rPr>
          <w:i/>
          <w:lang w:val="en-US"/>
        </w:rPr>
      </w:pPr>
      <w:r w:rsidRPr="00083B39">
        <w:rPr>
          <w:rFonts w:ascii="Arial" w:hAnsi="Arial" w:cs="Arial"/>
          <w:b/>
          <w:color w:val="0000FF"/>
          <w:sz w:val="24"/>
          <w:u w:val="thick"/>
          <w:lang w:val="en-US"/>
        </w:rPr>
        <w:t>R4-1910808</w:t>
      </w:r>
      <w:r w:rsidRPr="00083B39">
        <w:rPr>
          <w:b/>
          <w:lang w:val="en-US"/>
        </w:rPr>
        <w:tab/>
        <w:t>Discussion on handover delay for conditional handover</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r>
      <w:r w:rsidRPr="00083B39">
        <w:rPr>
          <w:lang w:val="en-US"/>
        </w:rPr>
        <w:tab/>
        <w:t xml:space="preserve">  CR-  rev  Cat:  (Rel-16) v</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China Telecom</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color w:val="993300"/>
          <w:u w:val="single"/>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Noted</w:t>
      </w:r>
      <w:r w:rsidRPr="00083B39">
        <w:rPr>
          <w:rFonts w:ascii="Arial" w:hAnsi="Arial" w:cs="Arial"/>
          <w:b/>
          <w:lang w:val="en-US"/>
        </w:rPr>
        <w:br/>
      </w:r>
      <w:r w:rsidRPr="00083B39">
        <w:rPr>
          <w:rFonts w:ascii="Arial" w:hAnsi="Arial" w:cs="Arial"/>
          <w:b/>
          <w:lang w:val="en-US"/>
        </w:rPr>
        <w:br/>
      </w:r>
    </w:p>
    <w:p w:rsidR="00083B39" w:rsidRPr="00083B39" w:rsidRDefault="00083B39" w:rsidP="00083B39">
      <w:pPr>
        <w:rPr>
          <w:i/>
          <w:lang w:val="en-US"/>
        </w:rPr>
      </w:pPr>
      <w:r w:rsidRPr="00083B39">
        <w:rPr>
          <w:rFonts w:ascii="Arial" w:hAnsi="Arial" w:cs="Arial"/>
          <w:b/>
          <w:color w:val="0000FF"/>
          <w:sz w:val="24"/>
          <w:u w:val="thick"/>
          <w:lang w:val="en-US"/>
        </w:rPr>
        <w:t>R4-1910919</w:t>
      </w:r>
      <w:r w:rsidRPr="00083B39">
        <w:rPr>
          <w:b/>
          <w:lang w:val="en-US"/>
        </w:rPr>
        <w:tab/>
        <w:t>Discussion on requirement of conditional handover</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r>
      <w:r w:rsidRPr="00083B39">
        <w:rPr>
          <w:lang w:val="en-US"/>
        </w:rPr>
        <w:tab/>
        <w:t xml:space="preserve">  CR-  rev  Cat:  (Rel-16) v</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MediaTek inc.</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color w:val="993300"/>
          <w:u w:val="single"/>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Noted</w:t>
      </w:r>
      <w:r w:rsidRPr="00083B39">
        <w:rPr>
          <w:rFonts w:ascii="Arial" w:hAnsi="Arial" w:cs="Arial"/>
          <w:b/>
          <w:lang w:val="en-US"/>
        </w:rPr>
        <w:br/>
      </w:r>
      <w:r w:rsidRPr="00083B39">
        <w:rPr>
          <w:rFonts w:ascii="Arial" w:hAnsi="Arial" w:cs="Arial"/>
          <w:b/>
          <w:lang w:val="en-US"/>
        </w:rPr>
        <w:br/>
      </w:r>
    </w:p>
    <w:p w:rsidR="00083B39" w:rsidRPr="00083B39" w:rsidRDefault="00083B39" w:rsidP="00083B39">
      <w:pPr>
        <w:rPr>
          <w:i/>
          <w:lang w:val="en-US"/>
        </w:rPr>
      </w:pPr>
      <w:r w:rsidRPr="00083B39">
        <w:rPr>
          <w:rFonts w:ascii="Arial" w:hAnsi="Arial" w:cs="Arial"/>
          <w:b/>
          <w:color w:val="0000FF"/>
          <w:sz w:val="24"/>
          <w:u w:val="thick"/>
          <w:lang w:val="en-US"/>
        </w:rPr>
        <w:lastRenderedPageBreak/>
        <w:t>R4-1911043</w:t>
      </w:r>
      <w:r w:rsidRPr="00083B39">
        <w:rPr>
          <w:b/>
          <w:lang w:val="en-US"/>
        </w:rPr>
        <w:tab/>
        <w:t>On conditional handover, PSCell addition/change RRM requirement</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r>
      <w:r w:rsidRPr="00083B39">
        <w:rPr>
          <w:lang w:val="en-US"/>
        </w:rPr>
        <w:tab/>
        <w:t xml:space="preserve">  CR-  rev  Cat:  (Rel-16) v</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Intel Corporation</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color w:val="993300"/>
          <w:u w:val="single"/>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Noted</w:t>
      </w:r>
      <w:r w:rsidRPr="00083B39">
        <w:rPr>
          <w:rFonts w:ascii="Arial" w:hAnsi="Arial" w:cs="Arial"/>
          <w:b/>
          <w:lang w:val="en-US"/>
        </w:rPr>
        <w:br/>
      </w:r>
      <w:r w:rsidRPr="00083B39">
        <w:rPr>
          <w:rFonts w:ascii="Arial" w:hAnsi="Arial" w:cs="Arial"/>
          <w:b/>
          <w:lang w:val="en-US"/>
        </w:rPr>
        <w:br/>
      </w:r>
    </w:p>
    <w:p w:rsidR="00083B39" w:rsidRPr="00083B39" w:rsidRDefault="00083B39" w:rsidP="00083B39">
      <w:pPr>
        <w:rPr>
          <w:i/>
          <w:lang w:val="en-US"/>
        </w:rPr>
      </w:pPr>
      <w:r w:rsidRPr="00083B39">
        <w:rPr>
          <w:rFonts w:ascii="Arial" w:hAnsi="Arial" w:cs="Arial"/>
          <w:b/>
          <w:color w:val="0000FF"/>
          <w:sz w:val="24"/>
          <w:u w:val="thick"/>
          <w:lang w:val="en-US"/>
        </w:rPr>
        <w:t>R4-1911423</w:t>
      </w:r>
      <w:r w:rsidRPr="00083B39">
        <w:rPr>
          <w:b/>
          <w:lang w:val="en-US"/>
        </w:rPr>
        <w:tab/>
        <w:t>Handover delay and interruption time for conditional handover</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t>38.133</w:t>
      </w:r>
      <w:r w:rsidRPr="00083B39">
        <w:rPr>
          <w:lang w:val="en-US"/>
        </w:rPr>
        <w:tab/>
        <w:t xml:space="preserve">  CR-  rev  Cat:  (Rel-16) v</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NTT DOCOMO, INC.</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color w:val="993300"/>
          <w:u w:val="single"/>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Noted</w:t>
      </w:r>
      <w:r w:rsidRPr="00083B39">
        <w:rPr>
          <w:rFonts w:ascii="Arial" w:hAnsi="Arial" w:cs="Arial"/>
          <w:b/>
          <w:lang w:val="en-US"/>
        </w:rPr>
        <w:br/>
      </w:r>
      <w:r w:rsidRPr="00083B39">
        <w:rPr>
          <w:rFonts w:ascii="Arial" w:hAnsi="Arial" w:cs="Arial"/>
          <w:b/>
          <w:lang w:val="en-US"/>
        </w:rPr>
        <w:br/>
      </w:r>
    </w:p>
    <w:p w:rsidR="00083B39" w:rsidRPr="00083B39" w:rsidRDefault="00083B39" w:rsidP="00083B39">
      <w:pPr>
        <w:rPr>
          <w:i/>
          <w:lang w:val="en-US"/>
        </w:rPr>
      </w:pPr>
      <w:r w:rsidRPr="00083B39">
        <w:rPr>
          <w:rFonts w:ascii="Arial" w:hAnsi="Arial" w:cs="Arial"/>
          <w:b/>
          <w:color w:val="0000FF"/>
          <w:sz w:val="24"/>
          <w:u w:val="thick"/>
          <w:lang w:val="en-US"/>
        </w:rPr>
        <w:t>R4-1911627</w:t>
      </w:r>
      <w:r w:rsidRPr="00083B39">
        <w:rPr>
          <w:b/>
          <w:lang w:val="en-US"/>
        </w:rPr>
        <w:tab/>
        <w:t>RRM requirements for conditional handover</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t>38.133</w:t>
      </w:r>
      <w:r w:rsidRPr="00083B39">
        <w:rPr>
          <w:lang w:val="en-US"/>
        </w:rPr>
        <w:tab/>
        <w:t xml:space="preserve">  CR-  rev  Cat:  (Rel-16) v</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NEC</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r w:rsidRPr="00083B39">
        <w:rPr>
          <w:lang w:val="en-US"/>
        </w:rPr>
        <w:t>RRM requirements for conditional handover is provided</w:t>
      </w: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color w:val="993300"/>
          <w:u w:val="single"/>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Noted</w:t>
      </w:r>
      <w:r w:rsidRPr="00083B39">
        <w:rPr>
          <w:rFonts w:ascii="Arial" w:hAnsi="Arial" w:cs="Arial"/>
          <w:b/>
          <w:lang w:val="en-US"/>
        </w:rPr>
        <w:br/>
      </w:r>
      <w:r w:rsidRPr="00083B39">
        <w:rPr>
          <w:rFonts w:ascii="Arial" w:hAnsi="Arial" w:cs="Arial"/>
          <w:b/>
          <w:lang w:val="en-US"/>
        </w:rPr>
        <w:br/>
      </w:r>
    </w:p>
    <w:p w:rsidR="00083B39" w:rsidRPr="00083B39" w:rsidRDefault="00083B39" w:rsidP="00083B39">
      <w:pPr>
        <w:rPr>
          <w:i/>
          <w:lang w:val="en-US"/>
        </w:rPr>
      </w:pPr>
      <w:r w:rsidRPr="00083B39">
        <w:rPr>
          <w:rFonts w:ascii="Arial" w:hAnsi="Arial" w:cs="Arial"/>
          <w:b/>
          <w:color w:val="0000FF"/>
          <w:sz w:val="24"/>
          <w:u w:val="thick"/>
          <w:lang w:val="en-US"/>
        </w:rPr>
        <w:t>R4-1912126</w:t>
      </w:r>
      <w:r w:rsidRPr="00083B39">
        <w:rPr>
          <w:b/>
          <w:lang w:val="en-US"/>
        </w:rPr>
        <w:tab/>
        <w:t>CHO interruption time for NR</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t>38.133</w:t>
      </w:r>
      <w:r w:rsidRPr="00083B39">
        <w:rPr>
          <w:lang w:val="en-US"/>
        </w:rPr>
        <w:tab/>
        <w:t xml:space="preserve">  CR-  rev  Cat:  (Rel-16) v</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Nokia, Nokia Shanghai Bell</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color w:val="993300"/>
          <w:u w:val="single"/>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Noted</w:t>
      </w:r>
      <w:r w:rsidRPr="00083B39">
        <w:rPr>
          <w:rFonts w:ascii="Arial" w:hAnsi="Arial" w:cs="Arial"/>
          <w:b/>
          <w:lang w:val="en-US"/>
        </w:rPr>
        <w:br/>
      </w:r>
      <w:r w:rsidRPr="00083B39">
        <w:rPr>
          <w:rFonts w:ascii="Arial" w:hAnsi="Arial" w:cs="Arial"/>
          <w:b/>
          <w:lang w:val="en-US"/>
        </w:rPr>
        <w:br/>
      </w:r>
    </w:p>
    <w:p w:rsidR="00083B39" w:rsidRPr="00083B39" w:rsidRDefault="00083B39" w:rsidP="00083B39">
      <w:pPr>
        <w:rPr>
          <w:i/>
          <w:lang w:val="en-US"/>
        </w:rPr>
      </w:pPr>
      <w:r w:rsidRPr="00083B39">
        <w:rPr>
          <w:rFonts w:ascii="Arial" w:hAnsi="Arial" w:cs="Arial"/>
          <w:b/>
          <w:color w:val="0000FF"/>
          <w:sz w:val="24"/>
          <w:u w:val="thick"/>
          <w:lang w:val="en-US"/>
        </w:rPr>
        <w:lastRenderedPageBreak/>
        <w:t>R4-1912043</w:t>
      </w:r>
      <w:r w:rsidRPr="00083B39">
        <w:rPr>
          <w:b/>
          <w:lang w:val="en-US"/>
        </w:rPr>
        <w:tab/>
        <w:t>Conditional handover requirement for NR</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r>
      <w:r w:rsidRPr="00083B39">
        <w:rPr>
          <w:lang w:val="en-US"/>
        </w:rPr>
        <w:tab/>
        <w:t xml:space="preserve">  CR-  rev  Cat:  (Rel-16) v</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Ericsson</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r w:rsidRPr="00083B39">
        <w:rPr>
          <w:lang w:val="en-US"/>
        </w:rPr>
        <w:t>Discussion on requirements to add to support conditional handover</w:t>
      </w: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color w:val="993300"/>
          <w:u w:val="single"/>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Noted</w:t>
      </w:r>
      <w:r w:rsidRPr="00083B39">
        <w:rPr>
          <w:rFonts w:ascii="Arial" w:hAnsi="Arial" w:cs="Arial"/>
          <w:b/>
          <w:lang w:val="en-US"/>
        </w:rPr>
        <w:br/>
      </w:r>
      <w:r w:rsidRPr="00083B39">
        <w:rPr>
          <w:rFonts w:ascii="Arial" w:hAnsi="Arial" w:cs="Arial"/>
          <w:b/>
          <w:lang w:val="en-US"/>
        </w:rPr>
        <w:br/>
      </w:r>
    </w:p>
    <w:p w:rsidR="00083B39" w:rsidRPr="00083B39" w:rsidRDefault="00083B39" w:rsidP="00083B39">
      <w:pPr>
        <w:rPr>
          <w:color w:val="993300"/>
          <w:u w:val="single"/>
          <w:lang w:val="en-US"/>
        </w:rPr>
      </w:pPr>
    </w:p>
    <w:p w:rsidR="00083B39" w:rsidRPr="00083B39" w:rsidRDefault="00083B39" w:rsidP="00083B39">
      <w:pPr>
        <w:keepNext/>
        <w:textAlignment w:val="auto"/>
        <w:rPr>
          <w:rFonts w:ascii="Arial" w:eastAsia="SimSun" w:hAnsi="Arial" w:cs="Arial"/>
          <w:b/>
          <w:i/>
          <w:color w:val="FF0000"/>
          <w:sz w:val="22"/>
          <w:szCs w:val="22"/>
          <w:u w:val="single"/>
          <w:lang w:val="en-US"/>
        </w:rPr>
      </w:pPr>
      <w:r w:rsidRPr="00083B39">
        <w:rPr>
          <w:rFonts w:ascii="Arial" w:eastAsia="SimSun" w:hAnsi="Arial" w:cs="Arial"/>
          <w:b/>
          <w:i/>
          <w:color w:val="FF0000"/>
          <w:sz w:val="22"/>
          <w:szCs w:val="22"/>
          <w:u w:val="single"/>
          <w:lang w:val="en-US"/>
        </w:rPr>
        <w:t>Draft CRs</w:t>
      </w:r>
    </w:p>
    <w:p w:rsidR="00083B39" w:rsidRPr="00083B39" w:rsidRDefault="00083B39" w:rsidP="00083B39">
      <w:pPr>
        <w:rPr>
          <w:color w:val="993300"/>
          <w:u w:val="single"/>
          <w:lang w:val="en-US"/>
        </w:rPr>
      </w:pPr>
    </w:p>
    <w:p w:rsidR="00083B39" w:rsidRPr="00083B39" w:rsidRDefault="00083B39" w:rsidP="00083B39">
      <w:pPr>
        <w:rPr>
          <w:i/>
          <w:lang w:val="en-US"/>
        </w:rPr>
      </w:pPr>
      <w:r w:rsidRPr="00083B39">
        <w:rPr>
          <w:rFonts w:ascii="Arial" w:hAnsi="Arial" w:cs="Arial"/>
          <w:b/>
          <w:color w:val="0000FF"/>
          <w:sz w:val="24"/>
          <w:u w:val="thick"/>
          <w:lang w:val="en-US"/>
        </w:rPr>
        <w:t>R4-1912045</w:t>
      </w:r>
      <w:r w:rsidRPr="00083B39">
        <w:rPr>
          <w:b/>
          <w:lang w:val="en-US"/>
        </w:rPr>
        <w:tab/>
        <w:t>Requirements for conditional handover in NR</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t>38.133</w:t>
      </w:r>
      <w:r w:rsidRPr="00083B39">
        <w:rPr>
          <w:lang w:val="en-US"/>
        </w:rPr>
        <w:tab/>
        <w:t xml:space="preserve">  CR-  rev  Cat: B (Rel-16) v16.1.0</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Ericsson</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r w:rsidRPr="00083B39">
        <w:rPr>
          <w:lang w:val="en-US"/>
        </w:rPr>
        <w:t>CR to add conditional HO requirements for NR HO in 38.133</w:t>
      </w: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Pr="00083B39" w:rsidRDefault="00083B39" w:rsidP="00083B39">
      <w:pPr>
        <w:rPr>
          <w:color w:val="993300"/>
          <w:u w:val="single"/>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Postponed</w:t>
      </w:r>
      <w:r w:rsidRPr="00083B39">
        <w:rPr>
          <w:rFonts w:ascii="Arial" w:hAnsi="Arial" w:cs="Arial"/>
          <w:b/>
          <w:lang w:val="en-US"/>
        </w:rPr>
        <w:br/>
      </w:r>
      <w:r w:rsidRPr="00083B39">
        <w:rPr>
          <w:rFonts w:ascii="Arial" w:hAnsi="Arial" w:cs="Arial"/>
          <w:b/>
          <w:highlight w:val="yellow"/>
          <w:lang w:val="en-US"/>
        </w:rPr>
        <w:br/>
      </w:r>
    </w:p>
    <w:p w:rsidR="00083B39" w:rsidRPr="00083B39" w:rsidRDefault="00083B39" w:rsidP="00083B39">
      <w:pPr>
        <w:rPr>
          <w:i/>
          <w:lang w:val="en-US"/>
        </w:rPr>
      </w:pPr>
      <w:r w:rsidRPr="00083B39">
        <w:rPr>
          <w:rFonts w:ascii="Arial" w:hAnsi="Arial" w:cs="Arial"/>
          <w:b/>
          <w:color w:val="0000FF"/>
          <w:sz w:val="24"/>
          <w:u w:val="thick"/>
          <w:lang w:val="en-US"/>
        </w:rPr>
        <w:t>R4-1912127</w:t>
      </w:r>
      <w:r w:rsidRPr="00083B39">
        <w:rPr>
          <w:b/>
          <w:lang w:val="en-US"/>
        </w:rPr>
        <w:tab/>
        <w:t>CR Introduction of handover delay requirements for conditional handover (section 6.1)</w:t>
      </w:r>
      <w:r w:rsidRPr="00083B39">
        <w:rPr>
          <w:b/>
          <w:lang w:val="en-US"/>
        </w:rPr>
        <w:br/>
      </w:r>
      <w:r w:rsidRPr="00083B39">
        <w:rPr>
          <w:lang w:val="en-US"/>
        </w:rPr>
        <w:tab/>
      </w:r>
      <w:r w:rsidRPr="00083B39">
        <w:rPr>
          <w:lang w:val="en-US"/>
        </w:rPr>
        <w:tab/>
      </w:r>
      <w:r w:rsidRPr="00083B39">
        <w:rPr>
          <w:lang w:val="en-US"/>
        </w:rPr>
        <w:tab/>
      </w:r>
      <w:r w:rsidRPr="00083B39">
        <w:rPr>
          <w:lang w:val="en-US"/>
        </w:rPr>
        <w:tab/>
      </w:r>
      <w:r w:rsidRPr="00083B39">
        <w:rPr>
          <w:lang w:val="en-US"/>
        </w:rPr>
        <w:tab/>
        <w:t>38.133</w:t>
      </w:r>
      <w:r w:rsidRPr="00083B39">
        <w:rPr>
          <w:lang w:val="en-US"/>
        </w:rPr>
        <w:tab/>
        <w:t xml:space="preserve">  CR-  rev  Cat:  (Rel-16) v16.1.0</w:t>
      </w:r>
      <w:r w:rsidRPr="00083B39">
        <w:rPr>
          <w:lang w:val="en-US"/>
        </w:rPr>
        <w:br/>
      </w:r>
      <w:r w:rsidRPr="00083B39">
        <w:rPr>
          <w:i/>
          <w:lang w:val="en-US"/>
        </w:rPr>
        <w:tab/>
      </w:r>
      <w:r w:rsidRPr="00083B39">
        <w:rPr>
          <w:i/>
          <w:lang w:val="en-US"/>
        </w:rPr>
        <w:tab/>
      </w:r>
      <w:r w:rsidRPr="00083B39">
        <w:rPr>
          <w:i/>
          <w:lang w:val="en-US"/>
        </w:rPr>
        <w:tab/>
      </w:r>
      <w:r w:rsidRPr="00083B39">
        <w:rPr>
          <w:i/>
          <w:lang w:val="en-US"/>
        </w:rPr>
        <w:tab/>
      </w:r>
      <w:r w:rsidRPr="00083B39">
        <w:rPr>
          <w:i/>
          <w:lang w:val="en-US"/>
        </w:rPr>
        <w:tab/>
        <w:t>Source: Nokia, Nokia Shanghai Bell</w:t>
      </w:r>
    </w:p>
    <w:p w:rsidR="00083B39" w:rsidRPr="00083B39" w:rsidRDefault="00083B39" w:rsidP="00083B39">
      <w:pPr>
        <w:rPr>
          <w:rFonts w:ascii="Arial" w:hAnsi="Arial" w:cs="Arial"/>
          <w:b/>
          <w:lang w:val="en-US"/>
        </w:rPr>
      </w:pPr>
      <w:r w:rsidRPr="00083B39">
        <w:rPr>
          <w:rFonts w:ascii="Arial" w:hAnsi="Arial" w:cs="Arial"/>
          <w:b/>
          <w:lang w:val="en-US"/>
        </w:rPr>
        <w:t xml:space="preserve">Abstract: </w:t>
      </w:r>
    </w:p>
    <w:p w:rsidR="00083B39" w:rsidRPr="00083B39" w:rsidRDefault="00083B39" w:rsidP="00083B39">
      <w:pPr>
        <w:rPr>
          <w:lang w:val="en-US"/>
        </w:rPr>
      </w:pPr>
    </w:p>
    <w:p w:rsidR="00083B39" w:rsidRPr="00083B39" w:rsidRDefault="00083B39" w:rsidP="00083B39">
      <w:pPr>
        <w:rPr>
          <w:rFonts w:ascii="Arial" w:hAnsi="Arial" w:cs="Arial"/>
          <w:b/>
          <w:lang w:val="en-US"/>
        </w:rPr>
      </w:pPr>
      <w:r w:rsidRPr="00083B39">
        <w:rPr>
          <w:rFonts w:ascii="Arial" w:hAnsi="Arial" w:cs="Arial"/>
          <w:b/>
          <w:lang w:val="en-US"/>
        </w:rPr>
        <w:t xml:space="preserve">Discussion: </w:t>
      </w:r>
    </w:p>
    <w:p w:rsidR="00083B39" w:rsidRPr="00083B39" w:rsidRDefault="00083B39" w:rsidP="00083B39">
      <w:pPr>
        <w:rPr>
          <w:lang w:val="en-US"/>
        </w:rPr>
      </w:pPr>
    </w:p>
    <w:p w:rsidR="00083B39" w:rsidRDefault="00083B39" w:rsidP="00083B39">
      <w:pPr>
        <w:rPr>
          <w:color w:val="993300"/>
          <w:u w:val="single"/>
          <w:lang w:val="en-US"/>
        </w:rPr>
      </w:pPr>
      <w:r w:rsidRPr="00083B39">
        <w:rPr>
          <w:rFonts w:ascii="Arial" w:hAnsi="Arial" w:cs="Arial"/>
          <w:b/>
          <w:lang w:val="en-US"/>
        </w:rPr>
        <w:t>Decision:</w:t>
      </w:r>
      <w:r w:rsidRPr="00083B39">
        <w:rPr>
          <w:rFonts w:ascii="Arial" w:hAnsi="Arial" w:cs="Arial"/>
          <w:b/>
          <w:lang w:val="en-US"/>
        </w:rPr>
        <w:tab/>
      </w:r>
      <w:r w:rsidRPr="00083B39">
        <w:rPr>
          <w:rFonts w:ascii="Arial" w:hAnsi="Arial" w:cs="Arial"/>
          <w:b/>
          <w:lang w:val="en-US"/>
        </w:rPr>
        <w:tab/>
        <w:t>Postponed</w:t>
      </w:r>
      <w:r w:rsidRPr="00083B39">
        <w:rPr>
          <w:rFonts w:ascii="Arial" w:hAnsi="Arial" w:cs="Arial"/>
          <w:b/>
          <w:highlight w:val="yellow"/>
          <w:lang w:val="en-US"/>
        </w:rPr>
        <w:br/>
      </w:r>
      <w:r w:rsidRPr="00083B39">
        <w:rPr>
          <w:rFonts w:ascii="Arial" w:hAnsi="Arial" w:cs="Arial"/>
          <w:b/>
          <w:highlight w:val="yellow"/>
          <w:lang w:val="en-US"/>
        </w:rPr>
        <w:br/>
      </w:r>
    </w:p>
    <w:p w:rsidR="00345A52" w:rsidRDefault="00345A52" w:rsidP="00345A52">
      <w:pPr>
        <w:pStyle w:val="Heading5"/>
      </w:pPr>
      <w:bookmarkStart w:id="235" w:name="_Toc24513096"/>
      <w:r>
        <w:t>8.3.2.3</w:t>
      </w:r>
      <w:r>
        <w:tab/>
        <w:t>Others [NR_Mob_enh-Core]</w:t>
      </w:r>
      <w:bookmarkEnd w:id="235"/>
    </w:p>
    <w:p w:rsidR="00434060" w:rsidRDefault="00434060" w:rsidP="00434060">
      <w:pPr>
        <w:pStyle w:val="Heading3"/>
      </w:pPr>
      <w:bookmarkStart w:id="236" w:name="_Toc24513097"/>
      <w:r>
        <w:t>8.4</w:t>
      </w:r>
      <w:r>
        <w:tab/>
        <w:t>5G V2X with NR sidelink [5G_V2X_NRSL]</w:t>
      </w:r>
      <w:bookmarkEnd w:id="236"/>
    </w:p>
    <w:p w:rsidR="00434060" w:rsidRDefault="00434060" w:rsidP="00434060">
      <w:pPr>
        <w:pStyle w:val="Heading4"/>
      </w:pPr>
      <w:bookmarkStart w:id="237" w:name="_Toc24513098"/>
      <w:r>
        <w:t>8.4.1</w:t>
      </w:r>
      <w:r>
        <w:tab/>
        <w:t>General [5G_V2X_NRSL]</w:t>
      </w:r>
      <w:bookmarkEnd w:id="237"/>
    </w:p>
    <w:p w:rsidR="00F509C4" w:rsidRDefault="00CB3EE2" w:rsidP="00F509C4">
      <w:pPr>
        <w:rPr>
          <w:rFonts w:eastAsia="DengXian"/>
          <w:lang w:eastAsia="zh-CN"/>
        </w:rPr>
      </w:pPr>
      <w:hyperlink r:id="rId543" w:history="1">
        <w:r w:rsidR="00F509C4" w:rsidRPr="00F509C4">
          <w:rPr>
            <w:rStyle w:val="Hyperlink"/>
            <w:rFonts w:ascii="Arial" w:hAnsi="Arial" w:cs="Arial" w:hint="eastAsia"/>
            <w:b/>
            <w:sz w:val="24"/>
          </w:rPr>
          <w:t>R</w:t>
        </w:r>
        <w:r w:rsidR="00F509C4" w:rsidRPr="00F509C4">
          <w:rPr>
            <w:rStyle w:val="Hyperlink"/>
            <w:rFonts w:ascii="Arial" w:hAnsi="Arial" w:cs="Arial"/>
            <w:b/>
            <w:sz w:val="24"/>
          </w:rPr>
          <w:t>4-1913031</w:t>
        </w:r>
      </w:hyperlink>
      <w:r w:rsidR="00F509C4">
        <w:rPr>
          <w:rFonts w:eastAsia="DengXian"/>
          <w:lang w:eastAsia="zh-CN"/>
        </w:rPr>
        <w:t xml:space="preserve"> </w:t>
      </w:r>
      <w:r w:rsidR="00F509C4" w:rsidRPr="00F509C4">
        <w:rPr>
          <w:b/>
        </w:rPr>
        <w:t xml:space="preserve">Ad-hoc meeting mintues for NR V2X </w:t>
      </w:r>
    </w:p>
    <w:p w:rsidR="00F509C4" w:rsidRDefault="00F509C4" w:rsidP="00F509C4">
      <w:pPr>
        <w:rPr>
          <w:i/>
        </w:rPr>
      </w:pPr>
      <w:r>
        <w:rPr>
          <w:i/>
        </w:rPr>
        <w:tab/>
      </w:r>
      <w:r>
        <w:rPr>
          <w:i/>
        </w:rPr>
        <w:tab/>
      </w:r>
      <w:r>
        <w:rPr>
          <w:i/>
        </w:rPr>
        <w:tab/>
      </w:r>
      <w:r>
        <w:rPr>
          <w:i/>
        </w:rPr>
        <w:tab/>
      </w:r>
      <w:r>
        <w:rPr>
          <w:i/>
        </w:rPr>
        <w:tab/>
        <w:t>Source: LG Electronics France</w:t>
      </w:r>
    </w:p>
    <w:p w:rsidR="00F509C4" w:rsidRDefault="00F509C4" w:rsidP="00F509C4">
      <w:pPr>
        <w:rPr>
          <w:rFonts w:ascii="Arial" w:hAnsi="Arial" w:cs="Arial"/>
          <w:b/>
        </w:rPr>
      </w:pPr>
      <w:r>
        <w:rPr>
          <w:rFonts w:ascii="Arial" w:hAnsi="Arial" w:cs="Arial"/>
          <w:b/>
        </w:rPr>
        <w:t xml:space="preserve">Abstract: </w:t>
      </w:r>
    </w:p>
    <w:p w:rsidR="00F509C4" w:rsidRDefault="00F509C4" w:rsidP="00F509C4"/>
    <w:p w:rsidR="00F509C4" w:rsidRDefault="00F509C4" w:rsidP="00F509C4">
      <w:pPr>
        <w:rPr>
          <w:rFonts w:ascii="Arial" w:hAnsi="Arial" w:cs="Arial"/>
          <w:b/>
        </w:rPr>
      </w:pPr>
      <w:r>
        <w:rPr>
          <w:rFonts w:ascii="Arial" w:hAnsi="Arial" w:cs="Arial"/>
          <w:b/>
        </w:rPr>
        <w:t xml:space="preserve">Discussion: </w:t>
      </w:r>
    </w:p>
    <w:p w:rsidR="00F509C4" w:rsidRDefault="00F509C4" w:rsidP="00F509C4"/>
    <w:p w:rsidR="00F509C4" w:rsidRDefault="00F509C4" w:rsidP="00F509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022CC" w:rsidRPr="006022CC">
        <w:rPr>
          <w:rFonts w:ascii="Arial" w:hAnsi="Arial" w:cs="Arial"/>
          <w:b/>
          <w:color w:val="993300"/>
          <w:highlight w:val="green"/>
          <w:u w:val="single"/>
        </w:rPr>
        <w:t>Approved</w:t>
      </w:r>
    </w:p>
    <w:p w:rsidR="00F509C4" w:rsidRPr="00F509C4" w:rsidRDefault="00F509C4" w:rsidP="00F509C4">
      <w:pPr>
        <w:rPr>
          <w:rFonts w:eastAsia="DengXian"/>
          <w:lang w:eastAsia="zh-CN"/>
        </w:rPr>
      </w:pPr>
    </w:p>
    <w:p w:rsidR="000E43B9" w:rsidRDefault="00CB3EE2" w:rsidP="000E43B9">
      <w:pPr>
        <w:rPr>
          <w:i/>
        </w:rPr>
      </w:pPr>
      <w:hyperlink r:id="rId544" w:history="1">
        <w:r w:rsidR="000E43B9" w:rsidRPr="00C742E0">
          <w:rPr>
            <w:rStyle w:val="Hyperlink"/>
            <w:rFonts w:ascii="Arial" w:hAnsi="Arial" w:cs="Arial"/>
            <w:b/>
            <w:sz w:val="24"/>
          </w:rPr>
          <w:t>R4-1911451</w:t>
        </w:r>
      </w:hyperlink>
      <w:r w:rsidR="000E43B9">
        <w:rPr>
          <w:b/>
        </w:rPr>
        <w:tab/>
        <w:t xml:space="preserve">TR 38.886 v0.3.0 </w:t>
      </w:r>
      <w:r w:rsidR="000E43B9">
        <w:rPr>
          <w:b/>
        </w:rPr>
        <w:br/>
      </w:r>
      <w:r w:rsidR="000E43B9">
        <w:tab/>
      </w:r>
      <w:r w:rsidR="000E43B9">
        <w:tab/>
      </w:r>
      <w:r w:rsidR="000E43B9">
        <w:tab/>
      </w:r>
      <w:r w:rsidR="000E43B9">
        <w:tab/>
      </w:r>
      <w:r w:rsidR="000E43B9">
        <w:tab/>
        <w:t>38.886</w:t>
      </w:r>
      <w:r w:rsidR="000E43B9">
        <w:tab/>
        <w:t xml:space="preserve">  CR-  rev  Cat:  (Rel-16) v0.3.0</w:t>
      </w:r>
      <w:r w:rsidR="000E43B9">
        <w:br/>
      </w:r>
      <w:r w:rsidR="000E43B9">
        <w:rPr>
          <w:i/>
        </w:rPr>
        <w:tab/>
      </w:r>
      <w:r w:rsidR="000E43B9">
        <w:rPr>
          <w:i/>
        </w:rPr>
        <w:tab/>
      </w:r>
      <w:r w:rsidR="000E43B9">
        <w:rPr>
          <w:i/>
        </w:rPr>
        <w:tab/>
      </w:r>
      <w:r w:rsidR="000E43B9">
        <w:rPr>
          <w:i/>
        </w:rPr>
        <w:tab/>
      </w:r>
      <w:r w:rsidR="000E43B9">
        <w:rPr>
          <w:i/>
        </w:rPr>
        <w:tab/>
        <w:t>Source: LG Electronics France</w:t>
      </w:r>
    </w:p>
    <w:p w:rsidR="000E43B9" w:rsidRDefault="000E43B9" w:rsidP="000E43B9">
      <w:pPr>
        <w:rPr>
          <w:rFonts w:ascii="Arial" w:hAnsi="Arial" w:cs="Arial"/>
          <w:b/>
        </w:rPr>
      </w:pPr>
      <w:r>
        <w:rPr>
          <w:rFonts w:ascii="Arial" w:hAnsi="Arial" w:cs="Arial"/>
          <w:b/>
        </w:rPr>
        <w:t xml:space="preserve">Abstract: </w:t>
      </w:r>
    </w:p>
    <w:p w:rsidR="000E43B9" w:rsidRDefault="000E43B9" w:rsidP="000E43B9"/>
    <w:p w:rsidR="000E43B9" w:rsidRDefault="000E43B9" w:rsidP="000E43B9">
      <w:pPr>
        <w:rPr>
          <w:rFonts w:ascii="Arial" w:hAnsi="Arial" w:cs="Arial"/>
          <w:b/>
        </w:rPr>
      </w:pPr>
      <w:r>
        <w:rPr>
          <w:rFonts w:ascii="Arial" w:hAnsi="Arial" w:cs="Arial"/>
          <w:b/>
        </w:rPr>
        <w:t xml:space="preserve">Discussion: </w:t>
      </w:r>
    </w:p>
    <w:p w:rsidR="000E43B9" w:rsidRDefault="000E43B9" w:rsidP="000E43B9"/>
    <w:p w:rsidR="000E43B9" w:rsidRDefault="000E43B9" w:rsidP="000E43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2723B" w:rsidRPr="0012723B">
        <w:rPr>
          <w:rFonts w:ascii="Arial" w:hAnsi="Arial" w:cs="Arial"/>
          <w:b/>
          <w:color w:val="993300"/>
          <w:highlight w:val="green"/>
          <w:u w:val="single"/>
        </w:rPr>
        <w:t>Approved</w:t>
      </w:r>
    </w:p>
    <w:p w:rsidR="000E43B9" w:rsidRDefault="000E43B9" w:rsidP="000E43B9">
      <w:pPr>
        <w:rPr>
          <w:color w:val="993300"/>
          <w:u w:val="single"/>
        </w:rPr>
      </w:pPr>
    </w:p>
    <w:p w:rsidR="000E43B9" w:rsidRDefault="00CB3EE2" w:rsidP="000E43B9">
      <w:pPr>
        <w:rPr>
          <w:i/>
        </w:rPr>
      </w:pPr>
      <w:hyperlink r:id="rId545" w:history="1">
        <w:r w:rsidR="000E43B9" w:rsidRPr="00C742E0">
          <w:rPr>
            <w:rStyle w:val="Hyperlink"/>
            <w:rFonts w:ascii="Arial" w:hAnsi="Arial" w:cs="Arial"/>
            <w:b/>
            <w:sz w:val="24"/>
          </w:rPr>
          <w:t>R4-1911458</w:t>
        </w:r>
      </w:hyperlink>
      <w:r w:rsidR="000E43B9">
        <w:rPr>
          <w:b/>
        </w:rPr>
        <w:tab/>
        <w:t>Draft reply LS on UL-SL prioritization</w:t>
      </w:r>
      <w:r w:rsidR="000E43B9">
        <w:rPr>
          <w:b/>
        </w:rPr>
        <w:br/>
      </w:r>
      <w:r w:rsidR="000E43B9">
        <w:tab/>
      </w:r>
      <w:r w:rsidR="000E43B9">
        <w:tab/>
      </w:r>
      <w:r w:rsidR="000E43B9">
        <w:tab/>
      </w:r>
      <w:r w:rsidR="000E43B9">
        <w:tab/>
      </w:r>
      <w:r w:rsidR="000E43B9">
        <w:tab/>
      </w:r>
      <w:r w:rsidR="000E43B9">
        <w:tab/>
        <w:t xml:space="preserve">  CR-  rev  Cat:  () v</w:t>
      </w:r>
      <w:r w:rsidR="000E43B9">
        <w:br/>
      </w:r>
      <w:r w:rsidR="000E43B9">
        <w:rPr>
          <w:i/>
        </w:rPr>
        <w:tab/>
      </w:r>
      <w:r w:rsidR="000E43B9">
        <w:rPr>
          <w:i/>
        </w:rPr>
        <w:tab/>
      </w:r>
      <w:r w:rsidR="000E43B9">
        <w:rPr>
          <w:i/>
        </w:rPr>
        <w:tab/>
      </w:r>
      <w:r w:rsidR="000E43B9">
        <w:rPr>
          <w:i/>
        </w:rPr>
        <w:tab/>
      </w:r>
      <w:r w:rsidR="000E43B9">
        <w:rPr>
          <w:i/>
        </w:rPr>
        <w:tab/>
        <w:t>Source: LG Electronics France</w:t>
      </w:r>
    </w:p>
    <w:p w:rsidR="000E43B9" w:rsidRDefault="000E43B9" w:rsidP="000E43B9">
      <w:pPr>
        <w:rPr>
          <w:rFonts w:ascii="Arial" w:hAnsi="Arial" w:cs="Arial"/>
          <w:b/>
        </w:rPr>
      </w:pPr>
      <w:r>
        <w:rPr>
          <w:rFonts w:ascii="Arial" w:hAnsi="Arial" w:cs="Arial"/>
          <w:b/>
        </w:rPr>
        <w:t xml:space="preserve">Abstract: </w:t>
      </w:r>
    </w:p>
    <w:p w:rsidR="000E43B9" w:rsidRDefault="000E43B9" w:rsidP="000E43B9"/>
    <w:p w:rsidR="000E43B9" w:rsidRDefault="000E43B9" w:rsidP="000E43B9">
      <w:pPr>
        <w:rPr>
          <w:rFonts w:ascii="Arial" w:hAnsi="Arial" w:cs="Arial"/>
          <w:b/>
        </w:rPr>
      </w:pPr>
      <w:r>
        <w:rPr>
          <w:rFonts w:ascii="Arial" w:hAnsi="Arial" w:cs="Arial"/>
          <w:b/>
        </w:rPr>
        <w:t xml:space="preserve">Discussion: </w:t>
      </w:r>
    </w:p>
    <w:p w:rsidR="000E43B9" w:rsidRDefault="00A86655" w:rsidP="000E43B9">
      <w:pPr>
        <w:rPr>
          <w:lang w:eastAsia="zh-CN"/>
        </w:rPr>
      </w:pPr>
      <w:r>
        <w:rPr>
          <w:rFonts w:hint="eastAsia"/>
          <w:lang w:eastAsia="zh-CN"/>
        </w:rPr>
        <w:t>Q</w:t>
      </w:r>
      <w:r>
        <w:rPr>
          <w:lang w:eastAsia="zh-CN"/>
        </w:rPr>
        <w:t xml:space="preserve">C: RAN1 is better WG to answer these questions. </w:t>
      </w:r>
      <w:r w:rsidR="00E501E4">
        <w:rPr>
          <w:lang w:eastAsia="zh-CN"/>
        </w:rPr>
        <w:t xml:space="preserve">The LS from RAN4 shall focus on the what has been agreed in RAN4. </w:t>
      </w:r>
    </w:p>
    <w:p w:rsidR="00A86655" w:rsidRDefault="00A86655" w:rsidP="000E43B9">
      <w:pPr>
        <w:rPr>
          <w:lang w:eastAsia="zh-CN"/>
        </w:rPr>
      </w:pPr>
      <w:r>
        <w:rPr>
          <w:lang w:eastAsia="zh-CN"/>
        </w:rPr>
        <w:t xml:space="preserve">Intel: For A1 and A2, we are fine. For A3, it shall depend on the co-existence study outcome. </w:t>
      </w:r>
    </w:p>
    <w:p w:rsidR="00A86655" w:rsidRDefault="00A86655" w:rsidP="000E43B9">
      <w:pPr>
        <w:rPr>
          <w:lang w:eastAsia="zh-CN"/>
        </w:rPr>
      </w:pPr>
      <w:r>
        <w:rPr>
          <w:lang w:eastAsia="zh-CN"/>
        </w:rPr>
        <w:t xml:space="preserve">Huawei: </w:t>
      </w:r>
      <w:r w:rsidR="00E501E4">
        <w:rPr>
          <w:lang w:eastAsia="zh-CN"/>
        </w:rPr>
        <w:t xml:space="preserve">Scenario in Q1 and Q2 are valid scenarios. For Q3, we think it is also valid scenarios. We can exclude the LTE-SL in licensed bands. </w:t>
      </w:r>
    </w:p>
    <w:p w:rsidR="00E501E4" w:rsidRDefault="00E501E4" w:rsidP="000E43B9">
      <w:pPr>
        <w:rPr>
          <w:lang w:eastAsia="zh-CN"/>
        </w:rPr>
      </w:pPr>
      <w:r>
        <w:rPr>
          <w:lang w:eastAsia="zh-CN"/>
        </w:rPr>
        <w:t xml:space="preserve">Vodafone: </w:t>
      </w:r>
      <w:r w:rsidR="008C492D">
        <w:rPr>
          <w:lang w:eastAsia="zh-CN"/>
        </w:rPr>
        <w:t xml:space="preserve">Regardless of co-existence outcome, NR-SL is valid scenarios for licensed bands. </w:t>
      </w:r>
    </w:p>
    <w:p w:rsidR="008C492D" w:rsidRDefault="008C492D" w:rsidP="000E43B9">
      <w:pPr>
        <w:rPr>
          <w:lang w:eastAsia="zh-CN"/>
        </w:rPr>
      </w:pPr>
      <w:r>
        <w:rPr>
          <w:lang w:eastAsia="zh-CN"/>
        </w:rPr>
        <w:tab/>
        <w:t xml:space="preserve">QC: we have to conduct the co-existence study. </w:t>
      </w:r>
    </w:p>
    <w:p w:rsidR="000E43B9" w:rsidRDefault="000E43B9" w:rsidP="000E43B9">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805E2">
        <w:rPr>
          <w:rFonts w:ascii="Arial" w:hAnsi="Arial" w:cs="Arial"/>
          <w:b/>
          <w:color w:val="993300"/>
          <w:u w:val="single"/>
        </w:rPr>
        <w:t xml:space="preserve">Revised in </w:t>
      </w:r>
      <w:hyperlink r:id="rId546" w:history="1">
        <w:r w:rsidR="000805E2" w:rsidRPr="00C742E0">
          <w:rPr>
            <w:rStyle w:val="Hyperlink"/>
            <w:rFonts w:ascii="Arial" w:hAnsi="Arial" w:cs="Arial"/>
            <w:b/>
          </w:rPr>
          <w:t>R4-1912873</w:t>
        </w:r>
      </w:hyperlink>
    </w:p>
    <w:p w:rsidR="000805E2" w:rsidRDefault="000805E2" w:rsidP="000E43B9">
      <w:pPr>
        <w:rPr>
          <w:rFonts w:ascii="Arial" w:hAnsi="Arial" w:cs="Arial"/>
          <w:b/>
          <w:color w:val="993300"/>
          <w:u w:val="single"/>
        </w:rPr>
      </w:pPr>
    </w:p>
    <w:p w:rsidR="000805E2" w:rsidRDefault="00CB3EE2" w:rsidP="000805E2">
      <w:pPr>
        <w:rPr>
          <w:i/>
        </w:rPr>
      </w:pPr>
      <w:hyperlink r:id="rId547" w:history="1">
        <w:r w:rsidR="000805E2" w:rsidRPr="00C742E0">
          <w:rPr>
            <w:rStyle w:val="Hyperlink"/>
            <w:rFonts w:ascii="Arial" w:hAnsi="Arial" w:cs="Arial"/>
            <w:b/>
            <w:sz w:val="24"/>
          </w:rPr>
          <w:t>R4-1912873</w:t>
        </w:r>
      </w:hyperlink>
      <w:r w:rsidR="000805E2">
        <w:rPr>
          <w:b/>
        </w:rPr>
        <w:tab/>
        <w:t>Draft reply LS on UL-SL prioritization</w:t>
      </w:r>
      <w:r w:rsidR="000805E2">
        <w:rPr>
          <w:b/>
        </w:rPr>
        <w:br/>
      </w:r>
      <w:r w:rsidR="000805E2">
        <w:tab/>
      </w:r>
      <w:r w:rsidR="000805E2">
        <w:tab/>
      </w:r>
      <w:r w:rsidR="000805E2">
        <w:tab/>
      </w:r>
      <w:r w:rsidR="000805E2">
        <w:tab/>
      </w:r>
      <w:r w:rsidR="000805E2">
        <w:tab/>
      </w:r>
      <w:r w:rsidR="000805E2">
        <w:tab/>
        <w:t xml:space="preserve">  CR-  rev  Cat:  () v</w:t>
      </w:r>
      <w:r w:rsidR="000805E2">
        <w:br/>
      </w:r>
      <w:r w:rsidR="000805E2">
        <w:rPr>
          <w:i/>
        </w:rPr>
        <w:tab/>
      </w:r>
      <w:r w:rsidR="000805E2">
        <w:rPr>
          <w:i/>
        </w:rPr>
        <w:tab/>
      </w:r>
      <w:r w:rsidR="000805E2">
        <w:rPr>
          <w:i/>
        </w:rPr>
        <w:tab/>
      </w:r>
      <w:r w:rsidR="000805E2">
        <w:rPr>
          <w:i/>
        </w:rPr>
        <w:tab/>
      </w:r>
      <w:r w:rsidR="000805E2">
        <w:rPr>
          <w:i/>
        </w:rPr>
        <w:tab/>
        <w:t>Source: LG Electronics France</w:t>
      </w:r>
    </w:p>
    <w:p w:rsidR="000805E2" w:rsidRDefault="000805E2" w:rsidP="000805E2">
      <w:pPr>
        <w:rPr>
          <w:rFonts w:ascii="Arial" w:hAnsi="Arial" w:cs="Arial"/>
          <w:b/>
        </w:rPr>
      </w:pPr>
      <w:r>
        <w:rPr>
          <w:rFonts w:ascii="Arial" w:hAnsi="Arial" w:cs="Arial"/>
          <w:b/>
        </w:rPr>
        <w:t xml:space="preserve">Abstract: </w:t>
      </w:r>
    </w:p>
    <w:p w:rsidR="000805E2" w:rsidRDefault="000805E2" w:rsidP="000805E2"/>
    <w:p w:rsidR="000805E2" w:rsidRDefault="000805E2" w:rsidP="000805E2">
      <w:pPr>
        <w:rPr>
          <w:rFonts w:ascii="Arial" w:hAnsi="Arial" w:cs="Arial"/>
          <w:b/>
        </w:rPr>
      </w:pPr>
      <w:r>
        <w:rPr>
          <w:rFonts w:ascii="Arial" w:hAnsi="Arial" w:cs="Arial"/>
          <w:b/>
        </w:rPr>
        <w:t xml:space="preserve">Discussion: </w:t>
      </w:r>
    </w:p>
    <w:p w:rsidR="000805E2" w:rsidRPr="00004DF1" w:rsidRDefault="000805E2" w:rsidP="000805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4DF1" w:rsidRPr="00032C9B">
        <w:rPr>
          <w:rFonts w:ascii="Arial" w:hAnsi="Arial" w:cs="Arial"/>
          <w:b/>
          <w:color w:val="993300"/>
          <w:u w:val="single"/>
        </w:rPr>
        <w:t>Noted</w:t>
      </w:r>
    </w:p>
    <w:p w:rsidR="000805E2" w:rsidRDefault="000805E2" w:rsidP="000E43B9">
      <w:pPr>
        <w:rPr>
          <w:color w:val="993300"/>
          <w:u w:val="single"/>
        </w:rPr>
      </w:pPr>
    </w:p>
    <w:p w:rsidR="000E43B9" w:rsidRPr="000E43B9" w:rsidRDefault="000E43B9" w:rsidP="000E43B9">
      <w:pPr>
        <w:rPr>
          <w:rFonts w:ascii="Arial" w:eastAsiaTheme="minorEastAsia" w:hAnsi="Arial" w:cs="Arial"/>
          <w:b/>
          <w:color w:val="0000FF"/>
          <w:sz w:val="24"/>
          <w:u w:val="thick"/>
        </w:rPr>
      </w:pPr>
    </w:p>
    <w:p w:rsidR="00434060" w:rsidRDefault="00CB3EE2" w:rsidP="00434060">
      <w:pPr>
        <w:rPr>
          <w:i/>
        </w:rPr>
      </w:pPr>
      <w:hyperlink r:id="rId548" w:history="1">
        <w:r w:rsidR="00434060" w:rsidRPr="00C742E0">
          <w:rPr>
            <w:rStyle w:val="Hyperlink"/>
            <w:rFonts w:ascii="Arial" w:hAnsi="Arial" w:cs="Arial"/>
            <w:b/>
            <w:sz w:val="24"/>
          </w:rPr>
          <w:t>R4-1910939</w:t>
        </w:r>
      </w:hyperlink>
      <w:r w:rsidR="00434060">
        <w:rPr>
          <w:b/>
        </w:rPr>
        <w:tab/>
        <w:t>Discussion on UL and SL prioritization for NR-V2X</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OPPO</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805E2">
        <w:rPr>
          <w:rFonts w:ascii="Arial" w:hAnsi="Arial" w:cs="Arial"/>
          <w:b/>
          <w:color w:val="993300"/>
          <w:u w:val="single"/>
        </w:rPr>
        <w:t>Noted</w:t>
      </w:r>
      <w:r>
        <w:rPr>
          <w:color w:val="993300"/>
          <w:u w:val="single"/>
        </w:rPr>
        <w:br/>
      </w:r>
      <w:r>
        <w:rPr>
          <w:color w:val="993300"/>
          <w:u w:val="single"/>
        </w:rPr>
        <w:br/>
      </w:r>
    </w:p>
    <w:p w:rsidR="008B3ACD" w:rsidRDefault="00CB3EE2" w:rsidP="008B3ACD">
      <w:pPr>
        <w:rPr>
          <w:i/>
        </w:rPr>
      </w:pPr>
      <w:hyperlink r:id="rId549" w:history="1">
        <w:r w:rsidR="008B3ACD" w:rsidRPr="00C742E0">
          <w:rPr>
            <w:rStyle w:val="Hyperlink"/>
            <w:rFonts w:ascii="Arial" w:hAnsi="Arial" w:cs="Arial"/>
            <w:b/>
            <w:sz w:val="24"/>
          </w:rPr>
          <w:t>R4-1912515</w:t>
        </w:r>
      </w:hyperlink>
      <w:r w:rsidR="008B3ACD">
        <w:rPr>
          <w:b/>
        </w:rPr>
        <w:tab/>
        <w:t>Draft reply LS on UL-SL prioritization</w:t>
      </w:r>
      <w:r w:rsidR="008B3ACD">
        <w:rPr>
          <w:b/>
        </w:rPr>
        <w:br/>
      </w:r>
      <w:r w:rsidR="008B3ACD">
        <w:tab/>
      </w:r>
      <w:r w:rsidR="008B3ACD">
        <w:tab/>
      </w:r>
      <w:r w:rsidR="008B3ACD">
        <w:tab/>
      </w:r>
      <w:r w:rsidR="008B3ACD">
        <w:tab/>
      </w:r>
      <w:r w:rsidR="008B3ACD">
        <w:tab/>
      </w:r>
      <w:r w:rsidR="008B3ACD">
        <w:tab/>
        <w:t xml:space="preserve">  CR-  rev  Cat:  (Rel-16) v</w:t>
      </w:r>
      <w:r w:rsidR="008B3ACD">
        <w:br/>
      </w:r>
      <w:r w:rsidR="008B3ACD">
        <w:rPr>
          <w:i/>
        </w:rPr>
        <w:tab/>
      </w:r>
      <w:r w:rsidR="008B3ACD">
        <w:rPr>
          <w:i/>
        </w:rPr>
        <w:tab/>
      </w:r>
      <w:r w:rsidR="008B3ACD">
        <w:rPr>
          <w:i/>
        </w:rPr>
        <w:tab/>
      </w:r>
      <w:r w:rsidR="008B3ACD">
        <w:rPr>
          <w:i/>
        </w:rPr>
        <w:tab/>
      </w:r>
      <w:r w:rsidR="008B3ACD">
        <w:rPr>
          <w:i/>
        </w:rPr>
        <w:tab/>
        <w:t>Source: Huawei, HiSilicon</w:t>
      </w:r>
    </w:p>
    <w:p w:rsidR="008B3ACD" w:rsidRDefault="008B3ACD" w:rsidP="008B3ACD">
      <w:pPr>
        <w:rPr>
          <w:rFonts w:ascii="Arial" w:hAnsi="Arial" w:cs="Arial"/>
          <w:b/>
        </w:rPr>
      </w:pPr>
      <w:r>
        <w:rPr>
          <w:rFonts w:ascii="Arial" w:hAnsi="Arial" w:cs="Arial"/>
          <w:b/>
        </w:rPr>
        <w:t xml:space="preserve">Abstract: </w:t>
      </w:r>
    </w:p>
    <w:p w:rsidR="008B3ACD" w:rsidRDefault="008B3ACD" w:rsidP="008B3ACD"/>
    <w:p w:rsidR="008B3ACD" w:rsidRDefault="008B3ACD" w:rsidP="008B3ACD">
      <w:pPr>
        <w:rPr>
          <w:rFonts w:ascii="Arial" w:hAnsi="Arial" w:cs="Arial"/>
          <w:b/>
        </w:rPr>
      </w:pPr>
      <w:r>
        <w:rPr>
          <w:rFonts w:ascii="Arial" w:hAnsi="Arial" w:cs="Arial"/>
          <w:b/>
        </w:rPr>
        <w:t xml:space="preserve">Discussion: </w:t>
      </w:r>
    </w:p>
    <w:p w:rsidR="008B3ACD" w:rsidRDefault="008B3ACD" w:rsidP="008B3ACD"/>
    <w:p w:rsidR="008B3ACD" w:rsidRDefault="008B3ACD" w:rsidP="008B3A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805E2">
        <w:rPr>
          <w:rFonts w:ascii="Arial" w:hAnsi="Arial" w:cs="Arial"/>
          <w:b/>
          <w:color w:val="993300"/>
          <w:u w:val="single"/>
        </w:rPr>
        <w:t>Noted</w:t>
      </w:r>
    </w:p>
    <w:p w:rsidR="004E431A" w:rsidRDefault="004E431A" w:rsidP="004E431A">
      <w:pPr>
        <w:rPr>
          <w:color w:val="993300"/>
          <w:u w:val="single"/>
        </w:rPr>
      </w:pPr>
      <w:r>
        <w:rPr>
          <w:color w:val="993300"/>
          <w:u w:val="single"/>
        </w:rPr>
        <w:br/>
      </w:r>
    </w:p>
    <w:p w:rsidR="000E43B9" w:rsidRDefault="00CB3EE2" w:rsidP="000E43B9">
      <w:pPr>
        <w:rPr>
          <w:i/>
        </w:rPr>
      </w:pPr>
      <w:hyperlink r:id="rId550" w:history="1">
        <w:r w:rsidR="000E43B9" w:rsidRPr="00C742E0">
          <w:rPr>
            <w:rStyle w:val="Hyperlink"/>
            <w:rFonts w:ascii="Arial" w:hAnsi="Arial" w:cs="Arial"/>
            <w:b/>
            <w:sz w:val="24"/>
          </w:rPr>
          <w:t>R4-1911285</w:t>
        </w:r>
      </w:hyperlink>
      <w:r w:rsidR="000E43B9">
        <w:rPr>
          <w:b/>
        </w:rPr>
        <w:tab/>
        <w:t>On NR V2X cross-RAT configuration</w:t>
      </w:r>
      <w:r w:rsidR="000E43B9">
        <w:rPr>
          <w:b/>
        </w:rPr>
        <w:br/>
      </w:r>
      <w:r w:rsidR="000E43B9">
        <w:tab/>
      </w:r>
      <w:r w:rsidR="000E43B9">
        <w:tab/>
      </w:r>
      <w:r w:rsidR="000E43B9">
        <w:tab/>
      </w:r>
      <w:r w:rsidR="000E43B9">
        <w:tab/>
      </w:r>
      <w:r w:rsidR="000E43B9">
        <w:tab/>
      </w:r>
      <w:r w:rsidR="000E43B9">
        <w:tab/>
        <w:t xml:space="preserve">  CR-  rev  Cat:  () v</w:t>
      </w:r>
      <w:r w:rsidR="000E43B9">
        <w:br/>
      </w:r>
      <w:r w:rsidR="000E43B9">
        <w:rPr>
          <w:i/>
        </w:rPr>
        <w:tab/>
      </w:r>
      <w:r w:rsidR="000E43B9">
        <w:rPr>
          <w:i/>
        </w:rPr>
        <w:tab/>
      </w:r>
      <w:r w:rsidR="000E43B9">
        <w:rPr>
          <w:i/>
        </w:rPr>
        <w:tab/>
      </w:r>
      <w:r w:rsidR="000E43B9">
        <w:rPr>
          <w:i/>
        </w:rPr>
        <w:tab/>
      </w:r>
      <w:r w:rsidR="000E43B9">
        <w:rPr>
          <w:i/>
        </w:rPr>
        <w:tab/>
        <w:t>Source: Qualcomm Incorporated</w:t>
      </w:r>
    </w:p>
    <w:p w:rsidR="000E43B9" w:rsidRDefault="000E43B9" w:rsidP="000E43B9">
      <w:pPr>
        <w:rPr>
          <w:rFonts w:ascii="Arial" w:hAnsi="Arial" w:cs="Arial"/>
          <w:b/>
        </w:rPr>
      </w:pPr>
      <w:r>
        <w:rPr>
          <w:rFonts w:ascii="Arial" w:hAnsi="Arial" w:cs="Arial"/>
          <w:b/>
        </w:rPr>
        <w:t xml:space="preserve">Abstract: </w:t>
      </w:r>
    </w:p>
    <w:p w:rsidR="000E43B9" w:rsidRDefault="000E43B9" w:rsidP="000E43B9">
      <w:r>
        <w:t>Discussion for RAN2 LS on NR V2X cross-RAT configuration</w:t>
      </w:r>
    </w:p>
    <w:p w:rsidR="000E43B9" w:rsidRDefault="000E43B9" w:rsidP="000E43B9">
      <w:pPr>
        <w:rPr>
          <w:rFonts w:ascii="Arial" w:hAnsi="Arial" w:cs="Arial"/>
          <w:b/>
        </w:rPr>
      </w:pPr>
      <w:r>
        <w:rPr>
          <w:rFonts w:ascii="Arial" w:hAnsi="Arial" w:cs="Arial"/>
          <w:b/>
        </w:rPr>
        <w:t xml:space="preserve">Discussion: </w:t>
      </w:r>
    </w:p>
    <w:p w:rsidR="000E43B9" w:rsidRDefault="000E43B9" w:rsidP="000E43B9"/>
    <w:p w:rsidR="000E43B9" w:rsidRDefault="000E43B9" w:rsidP="000E43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805E2">
        <w:rPr>
          <w:rFonts w:ascii="Arial" w:hAnsi="Arial" w:cs="Arial"/>
          <w:b/>
          <w:color w:val="993300"/>
          <w:u w:val="single"/>
        </w:rPr>
        <w:t>Noted</w:t>
      </w:r>
      <w:r>
        <w:rPr>
          <w:color w:val="993300"/>
          <w:u w:val="single"/>
        </w:rPr>
        <w:br/>
      </w:r>
    </w:p>
    <w:p w:rsidR="004E431A" w:rsidRDefault="00CB3EE2" w:rsidP="004E431A">
      <w:pPr>
        <w:rPr>
          <w:i/>
        </w:rPr>
      </w:pPr>
      <w:hyperlink r:id="rId551" w:history="1">
        <w:r w:rsidR="004E431A" w:rsidRPr="00C742E0">
          <w:rPr>
            <w:rStyle w:val="Hyperlink"/>
            <w:rFonts w:ascii="Arial" w:hAnsi="Arial" w:cs="Arial"/>
            <w:b/>
            <w:sz w:val="24"/>
          </w:rPr>
          <w:t>R4-1912516</w:t>
        </w:r>
      </w:hyperlink>
      <w:r w:rsidR="004E431A">
        <w:rPr>
          <w:b/>
        </w:rPr>
        <w:tab/>
        <w:t>Draft reply LS on NR V2X cross-RAT configuration</w:t>
      </w:r>
      <w:r w:rsidR="004E431A">
        <w:rPr>
          <w:b/>
        </w:rPr>
        <w:br/>
      </w:r>
      <w:r w:rsidR="004E431A">
        <w:tab/>
      </w:r>
      <w:r w:rsidR="004E431A">
        <w:tab/>
      </w:r>
      <w:r w:rsidR="004E431A">
        <w:tab/>
      </w:r>
      <w:r w:rsidR="004E431A">
        <w:tab/>
      </w:r>
      <w:r w:rsidR="004E431A">
        <w:tab/>
      </w:r>
      <w:r w:rsidR="004E431A">
        <w:tab/>
        <w:t xml:space="preserve">  CR-  rev  Cat:  (Rel-16) v</w:t>
      </w:r>
      <w:r w:rsidR="004E431A">
        <w:br/>
      </w:r>
      <w:r w:rsidR="004E431A">
        <w:rPr>
          <w:i/>
        </w:rPr>
        <w:tab/>
      </w:r>
      <w:r w:rsidR="004E431A">
        <w:rPr>
          <w:i/>
        </w:rPr>
        <w:tab/>
      </w:r>
      <w:r w:rsidR="004E431A">
        <w:rPr>
          <w:i/>
        </w:rPr>
        <w:tab/>
      </w:r>
      <w:r w:rsidR="004E431A">
        <w:rPr>
          <w:i/>
        </w:rPr>
        <w:tab/>
      </w:r>
      <w:r w:rsidR="004E431A">
        <w:rPr>
          <w:i/>
        </w:rPr>
        <w:tab/>
        <w:t>Source: Huawei, HiSilicon</w:t>
      </w:r>
    </w:p>
    <w:p w:rsidR="004E431A" w:rsidRDefault="004E431A" w:rsidP="004E431A">
      <w:pPr>
        <w:rPr>
          <w:rFonts w:ascii="Arial" w:hAnsi="Arial" w:cs="Arial"/>
          <w:b/>
        </w:rPr>
      </w:pPr>
      <w:r>
        <w:rPr>
          <w:rFonts w:ascii="Arial" w:hAnsi="Arial" w:cs="Arial"/>
          <w:b/>
        </w:rPr>
        <w:t xml:space="preserve">Abstract: </w:t>
      </w:r>
    </w:p>
    <w:p w:rsidR="004E431A" w:rsidRDefault="004E431A" w:rsidP="004E431A"/>
    <w:p w:rsidR="004E431A" w:rsidRDefault="004E431A" w:rsidP="004E431A">
      <w:pPr>
        <w:rPr>
          <w:rFonts w:ascii="Arial" w:hAnsi="Arial" w:cs="Arial"/>
          <w:b/>
        </w:rPr>
      </w:pPr>
      <w:r>
        <w:rPr>
          <w:rFonts w:ascii="Arial" w:hAnsi="Arial" w:cs="Arial"/>
          <w:b/>
        </w:rPr>
        <w:t xml:space="preserve">Discussion: </w:t>
      </w:r>
    </w:p>
    <w:p w:rsidR="004E431A" w:rsidRDefault="006E7D03" w:rsidP="004E431A">
      <w:pPr>
        <w:rPr>
          <w:lang w:eastAsia="zh-CN"/>
        </w:rPr>
      </w:pPr>
      <w:r>
        <w:rPr>
          <w:rFonts w:hint="eastAsia"/>
          <w:lang w:eastAsia="zh-CN"/>
        </w:rPr>
        <w:t>L</w:t>
      </w:r>
      <w:r>
        <w:rPr>
          <w:lang w:eastAsia="zh-CN"/>
        </w:rPr>
        <w:t xml:space="preserve">G: co-existence for licensed bands is still ongoing. </w:t>
      </w:r>
    </w:p>
    <w:p w:rsidR="004E431A" w:rsidRDefault="004E431A" w:rsidP="004E431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E7D03">
        <w:rPr>
          <w:rFonts w:ascii="Arial" w:hAnsi="Arial" w:cs="Arial"/>
          <w:b/>
          <w:color w:val="993300"/>
          <w:u w:val="single"/>
        </w:rPr>
        <w:t xml:space="preserve">Revised in </w:t>
      </w:r>
      <w:hyperlink r:id="rId552" w:history="1">
        <w:r w:rsidR="006E7D03" w:rsidRPr="00C742E0">
          <w:rPr>
            <w:rStyle w:val="Hyperlink"/>
            <w:rFonts w:ascii="Arial" w:hAnsi="Arial" w:cs="Arial"/>
            <w:b/>
          </w:rPr>
          <w:t>R4-1912874</w:t>
        </w:r>
      </w:hyperlink>
    </w:p>
    <w:p w:rsidR="006E7D03" w:rsidRDefault="006E7D03" w:rsidP="004E431A">
      <w:pPr>
        <w:rPr>
          <w:rFonts w:ascii="Arial" w:hAnsi="Arial" w:cs="Arial"/>
          <w:b/>
          <w:color w:val="993300"/>
          <w:u w:val="single"/>
        </w:rPr>
      </w:pPr>
    </w:p>
    <w:p w:rsidR="006E7D03" w:rsidRDefault="00CB3EE2" w:rsidP="006E7D03">
      <w:pPr>
        <w:rPr>
          <w:i/>
        </w:rPr>
      </w:pPr>
      <w:hyperlink r:id="rId553" w:history="1">
        <w:r w:rsidR="006E7D03" w:rsidRPr="00C742E0">
          <w:rPr>
            <w:rStyle w:val="Hyperlink"/>
            <w:rFonts w:ascii="Arial" w:hAnsi="Arial" w:cs="Arial"/>
            <w:b/>
            <w:sz w:val="24"/>
          </w:rPr>
          <w:t>R4-1912874</w:t>
        </w:r>
      </w:hyperlink>
      <w:r w:rsidR="006E7D03">
        <w:rPr>
          <w:b/>
        </w:rPr>
        <w:tab/>
        <w:t>Draft reply LS on NR V2X cross-RAT configuration</w:t>
      </w:r>
      <w:r w:rsidR="006E7D03">
        <w:rPr>
          <w:b/>
        </w:rPr>
        <w:br/>
      </w:r>
      <w:r w:rsidR="006E7D03">
        <w:tab/>
      </w:r>
      <w:r w:rsidR="006E7D03">
        <w:tab/>
      </w:r>
      <w:r w:rsidR="006E7D03">
        <w:tab/>
      </w:r>
      <w:r w:rsidR="006E7D03">
        <w:tab/>
      </w:r>
      <w:r w:rsidR="006E7D03">
        <w:tab/>
      </w:r>
      <w:r w:rsidR="006E7D03">
        <w:tab/>
        <w:t xml:space="preserve">  CR-  rev  Cat:  (Rel-16) v</w:t>
      </w:r>
      <w:r w:rsidR="006E7D03">
        <w:br/>
      </w:r>
      <w:r w:rsidR="006E7D03">
        <w:rPr>
          <w:i/>
        </w:rPr>
        <w:tab/>
      </w:r>
      <w:r w:rsidR="006E7D03">
        <w:rPr>
          <w:i/>
        </w:rPr>
        <w:tab/>
      </w:r>
      <w:r w:rsidR="006E7D03">
        <w:rPr>
          <w:i/>
        </w:rPr>
        <w:tab/>
      </w:r>
      <w:r w:rsidR="006E7D03">
        <w:rPr>
          <w:i/>
        </w:rPr>
        <w:tab/>
      </w:r>
      <w:r w:rsidR="006E7D03">
        <w:rPr>
          <w:i/>
        </w:rPr>
        <w:tab/>
        <w:t>Source: Huawei, HiSilicon</w:t>
      </w:r>
    </w:p>
    <w:p w:rsidR="006E7D03" w:rsidRDefault="006E7D03" w:rsidP="006E7D03">
      <w:pPr>
        <w:rPr>
          <w:rFonts w:ascii="Arial" w:hAnsi="Arial" w:cs="Arial"/>
          <w:b/>
        </w:rPr>
      </w:pPr>
      <w:r>
        <w:rPr>
          <w:rFonts w:ascii="Arial" w:hAnsi="Arial" w:cs="Arial"/>
          <w:b/>
        </w:rPr>
        <w:t xml:space="preserve">Abstract: </w:t>
      </w:r>
    </w:p>
    <w:p w:rsidR="006E7D03" w:rsidRDefault="006E7D03" w:rsidP="006E7D03"/>
    <w:p w:rsidR="006E7D03" w:rsidRDefault="006E7D03" w:rsidP="006E7D03">
      <w:pPr>
        <w:rPr>
          <w:rFonts w:ascii="Arial" w:hAnsi="Arial" w:cs="Arial"/>
          <w:b/>
        </w:rPr>
      </w:pPr>
      <w:r>
        <w:rPr>
          <w:rFonts w:ascii="Arial" w:hAnsi="Arial" w:cs="Arial"/>
          <w:b/>
        </w:rPr>
        <w:t xml:space="preserve">Discussion: </w:t>
      </w:r>
    </w:p>
    <w:p w:rsidR="006E7D03" w:rsidRDefault="006E7D03" w:rsidP="006E7D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4DF1" w:rsidRPr="00511024">
        <w:rPr>
          <w:rFonts w:ascii="Arial" w:hAnsi="Arial" w:cs="Arial"/>
          <w:b/>
          <w:color w:val="993300"/>
          <w:highlight w:val="lightGray"/>
          <w:u w:val="single"/>
        </w:rPr>
        <w:t>Approved</w:t>
      </w:r>
    </w:p>
    <w:p w:rsidR="006E7D03" w:rsidRDefault="006E7D03" w:rsidP="004E431A">
      <w:pPr>
        <w:rPr>
          <w:color w:val="993300"/>
          <w:u w:val="single"/>
        </w:rPr>
      </w:pPr>
    </w:p>
    <w:p w:rsidR="00511024" w:rsidRDefault="00511024" w:rsidP="004E431A">
      <w:pPr>
        <w:rPr>
          <w:color w:val="993300"/>
          <w:u w:val="single"/>
        </w:rPr>
      </w:pPr>
    </w:p>
    <w:p w:rsidR="00434060" w:rsidRDefault="00CB3EE2" w:rsidP="00434060">
      <w:pPr>
        <w:rPr>
          <w:i/>
        </w:rPr>
      </w:pPr>
      <w:hyperlink r:id="rId554" w:history="1">
        <w:r w:rsidR="00434060" w:rsidRPr="00C742E0">
          <w:rPr>
            <w:rStyle w:val="Hyperlink"/>
            <w:rFonts w:ascii="Arial" w:hAnsi="Arial" w:cs="Arial"/>
            <w:b/>
            <w:sz w:val="24"/>
          </w:rPr>
          <w:t>R4-1911286</w:t>
        </w:r>
      </w:hyperlink>
      <w:r w:rsidR="00434060">
        <w:rPr>
          <w:b/>
        </w:rPr>
        <w:tab/>
        <w:t>[DRAFT] Reply LS on LS on NR V2X cross-RAT configuration</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Reply LS on LS on NR V2X cross-RAT configuration</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E7D03">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555" w:history="1">
        <w:r w:rsidR="00434060" w:rsidRPr="00C742E0">
          <w:rPr>
            <w:rStyle w:val="Hyperlink"/>
            <w:rFonts w:ascii="Arial" w:hAnsi="Arial" w:cs="Arial"/>
            <w:b/>
            <w:sz w:val="24"/>
          </w:rPr>
          <w:t>R4-1912191</w:t>
        </w:r>
      </w:hyperlink>
      <w:r w:rsidR="00434060">
        <w:rPr>
          <w:b/>
        </w:rPr>
        <w:tab/>
        <w:t>Views on NR V2X S-SSB and PSFCH</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Intel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8813B5"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813B5">
        <w:rPr>
          <w:rFonts w:ascii="Arial" w:hAnsi="Arial" w:cs="Arial"/>
          <w:b/>
          <w:color w:val="993300"/>
          <w:u w:val="single"/>
        </w:rPr>
        <w:t xml:space="preserve">Revised in </w:t>
      </w:r>
      <w:hyperlink r:id="rId556" w:history="1">
        <w:r w:rsidR="008813B5" w:rsidRPr="00C742E0">
          <w:rPr>
            <w:rStyle w:val="Hyperlink"/>
            <w:rFonts w:ascii="Arial" w:hAnsi="Arial" w:cs="Arial"/>
            <w:b/>
          </w:rPr>
          <w:t>R4-1912875</w:t>
        </w:r>
      </w:hyperlink>
    </w:p>
    <w:p w:rsidR="008813B5" w:rsidRDefault="008813B5" w:rsidP="00434060">
      <w:pPr>
        <w:rPr>
          <w:rFonts w:ascii="Arial" w:hAnsi="Arial" w:cs="Arial"/>
          <w:b/>
          <w:color w:val="993300"/>
          <w:u w:val="single"/>
        </w:rPr>
      </w:pPr>
    </w:p>
    <w:p w:rsidR="008813B5" w:rsidRDefault="00CB3EE2" w:rsidP="008813B5">
      <w:pPr>
        <w:rPr>
          <w:i/>
        </w:rPr>
      </w:pPr>
      <w:hyperlink r:id="rId557" w:history="1">
        <w:r w:rsidR="008813B5" w:rsidRPr="00C742E0">
          <w:rPr>
            <w:rStyle w:val="Hyperlink"/>
            <w:rFonts w:ascii="Arial" w:hAnsi="Arial" w:cs="Arial"/>
            <w:b/>
            <w:sz w:val="24"/>
          </w:rPr>
          <w:t>R4-1912875</w:t>
        </w:r>
      </w:hyperlink>
      <w:r w:rsidR="008813B5">
        <w:rPr>
          <w:b/>
        </w:rPr>
        <w:tab/>
        <w:t>Views on NR V2X S-SSB and PSFCH</w:t>
      </w:r>
      <w:r w:rsidR="008813B5">
        <w:rPr>
          <w:b/>
        </w:rPr>
        <w:br/>
      </w:r>
      <w:r w:rsidR="008813B5">
        <w:tab/>
      </w:r>
      <w:r w:rsidR="008813B5">
        <w:tab/>
      </w:r>
      <w:r w:rsidR="008813B5">
        <w:tab/>
      </w:r>
      <w:r w:rsidR="008813B5">
        <w:tab/>
      </w:r>
      <w:r w:rsidR="008813B5">
        <w:tab/>
      </w:r>
      <w:r w:rsidR="008813B5">
        <w:tab/>
        <w:t xml:space="preserve">  CR-  rev  Cat:  (Rel-16) v</w:t>
      </w:r>
      <w:r w:rsidR="008813B5">
        <w:br/>
      </w:r>
      <w:r w:rsidR="008813B5">
        <w:rPr>
          <w:i/>
        </w:rPr>
        <w:tab/>
      </w:r>
      <w:r w:rsidR="008813B5">
        <w:rPr>
          <w:i/>
        </w:rPr>
        <w:tab/>
      </w:r>
      <w:r w:rsidR="008813B5">
        <w:rPr>
          <w:i/>
        </w:rPr>
        <w:tab/>
      </w:r>
      <w:r w:rsidR="008813B5">
        <w:rPr>
          <w:i/>
        </w:rPr>
        <w:tab/>
      </w:r>
      <w:r w:rsidR="008813B5">
        <w:rPr>
          <w:i/>
        </w:rPr>
        <w:tab/>
        <w:t>Source: Intel Corporation</w:t>
      </w:r>
    </w:p>
    <w:p w:rsidR="008813B5" w:rsidRDefault="008813B5" w:rsidP="008813B5">
      <w:pPr>
        <w:rPr>
          <w:rFonts w:ascii="Arial" w:hAnsi="Arial" w:cs="Arial"/>
          <w:b/>
        </w:rPr>
      </w:pPr>
      <w:r>
        <w:rPr>
          <w:rFonts w:ascii="Arial" w:hAnsi="Arial" w:cs="Arial"/>
          <w:b/>
        </w:rPr>
        <w:t xml:space="preserve">Abstract: </w:t>
      </w:r>
    </w:p>
    <w:p w:rsidR="008813B5" w:rsidRDefault="008813B5" w:rsidP="008813B5"/>
    <w:p w:rsidR="008813B5" w:rsidRDefault="008813B5" w:rsidP="008813B5">
      <w:pPr>
        <w:rPr>
          <w:rFonts w:ascii="Arial" w:hAnsi="Arial" w:cs="Arial"/>
          <w:b/>
        </w:rPr>
      </w:pPr>
      <w:r>
        <w:rPr>
          <w:rFonts w:ascii="Arial" w:hAnsi="Arial" w:cs="Arial"/>
          <w:b/>
        </w:rPr>
        <w:t xml:space="preserve">Discussion: </w:t>
      </w:r>
    </w:p>
    <w:p w:rsidR="008813B5" w:rsidRDefault="008813B5" w:rsidP="008813B5"/>
    <w:p w:rsidR="00434060" w:rsidRDefault="008813B5" w:rsidP="008813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84308" w:rsidRPr="00032C9B">
        <w:rPr>
          <w:rFonts w:ascii="Arial" w:hAnsi="Arial" w:cs="Arial"/>
          <w:b/>
          <w:color w:val="993300"/>
          <w:u w:val="single"/>
        </w:rPr>
        <w:t>Noted</w:t>
      </w:r>
      <w:r w:rsidR="00434060">
        <w:rPr>
          <w:color w:val="993300"/>
          <w:u w:val="single"/>
        </w:rPr>
        <w:br/>
      </w:r>
      <w:r w:rsidR="00434060">
        <w:rPr>
          <w:color w:val="993300"/>
          <w:u w:val="single"/>
        </w:rPr>
        <w:br/>
      </w:r>
    </w:p>
    <w:p w:rsidR="00434060" w:rsidRDefault="00CB3EE2" w:rsidP="00434060">
      <w:pPr>
        <w:rPr>
          <w:i/>
        </w:rPr>
      </w:pPr>
      <w:hyperlink r:id="rId558" w:history="1">
        <w:r w:rsidR="00434060" w:rsidRPr="00C742E0">
          <w:rPr>
            <w:rStyle w:val="Hyperlink"/>
            <w:rFonts w:ascii="Arial" w:hAnsi="Arial" w:cs="Arial"/>
            <w:b/>
            <w:sz w:val="24"/>
          </w:rPr>
          <w:t>R4-1912301</w:t>
        </w:r>
      </w:hyperlink>
      <w:r w:rsidR="00434060">
        <w:rPr>
          <w:b/>
        </w:rPr>
        <w:tab/>
        <w:t>on simultaneous transmission of PSFCH</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 this paper, our view on LS for # of PSFCH is provided</w:t>
      </w:r>
    </w:p>
    <w:p w:rsidR="00434060" w:rsidRDefault="00434060" w:rsidP="00434060">
      <w:pPr>
        <w:rPr>
          <w:rFonts w:ascii="Arial" w:hAnsi="Arial" w:cs="Arial"/>
          <w:b/>
        </w:rPr>
      </w:pPr>
      <w:r>
        <w:rPr>
          <w:rFonts w:ascii="Arial" w:hAnsi="Arial" w:cs="Arial"/>
          <w:b/>
        </w:rPr>
        <w:t xml:space="preserve">Discussion: </w:t>
      </w:r>
    </w:p>
    <w:p w:rsidR="00434060" w:rsidRDefault="00FB6750" w:rsidP="00434060">
      <w:pPr>
        <w:rPr>
          <w:lang w:eastAsia="zh-CN"/>
        </w:rPr>
      </w:pPr>
      <w:r>
        <w:rPr>
          <w:lang w:eastAsia="zh-CN"/>
        </w:rPr>
        <w:t xml:space="preserve">QC: We agree with observation 1. We do not think power sharing is possible between two different UEs since power control scheme. For observation 3, we also think  the PSD shall be the same </w:t>
      </w:r>
    </w:p>
    <w:p w:rsidR="00FB6750" w:rsidRDefault="00FB6750" w:rsidP="00434060">
      <w:pPr>
        <w:rPr>
          <w:lang w:eastAsia="zh-CN"/>
        </w:rPr>
      </w:pPr>
      <w:r>
        <w:rPr>
          <w:lang w:eastAsia="zh-CN"/>
        </w:rPr>
        <w:t xml:space="preserve">Futurewei: We agreed all the observations. </w:t>
      </w:r>
      <w:r w:rsidR="00082CC0">
        <w:rPr>
          <w:lang w:eastAsia="zh-CN"/>
        </w:rPr>
        <w:t xml:space="preserve">On QC comments, PSFCH will be anyway limited by power allocation for different PSFCH channels. </w:t>
      </w:r>
    </w:p>
    <w:p w:rsidR="00082CC0" w:rsidRDefault="00082CC0" w:rsidP="00434060">
      <w:pPr>
        <w:rPr>
          <w:lang w:eastAsia="zh-CN"/>
        </w:rPr>
      </w:pPr>
      <w:r>
        <w:rPr>
          <w:lang w:eastAsia="zh-CN"/>
        </w:rPr>
        <w:t xml:space="preserve">Ericsson: It is up to RAN4 to design on how to utilize the power for PSFCH. If RAN4 decide to use the equal power for different PSFCH channel, it may not work for UEs far away. We do not have preference on how to design the power split for different PSFCH channels. </w:t>
      </w:r>
    </w:p>
    <w:p w:rsidR="00082CC0" w:rsidRDefault="00082CC0" w:rsidP="00434060">
      <w:pPr>
        <w:rPr>
          <w:lang w:eastAsia="zh-CN"/>
        </w:rPr>
      </w:pPr>
      <w:r>
        <w:rPr>
          <w:lang w:eastAsia="zh-CN"/>
        </w:rPr>
        <w:t xml:space="preserve">QC: </w:t>
      </w:r>
      <w:r w:rsidR="00E049A2">
        <w:rPr>
          <w:lang w:eastAsia="zh-CN"/>
        </w:rPr>
        <w:t xml:space="preserve">PSD shall the same for different users. </w:t>
      </w:r>
    </w:p>
    <w:p w:rsidR="00E049A2" w:rsidRDefault="00E049A2" w:rsidP="00434060">
      <w:pPr>
        <w:rPr>
          <w:lang w:eastAsia="zh-CN"/>
        </w:rPr>
      </w:pPr>
      <w:r>
        <w:rPr>
          <w:lang w:eastAsia="zh-CN"/>
        </w:rPr>
        <w:t xml:space="preserve">Futurewei: Along with the increase of number of PSFCH channel, the power will be splited among the different PSFCHs , i.e., number of PSFCH is limited by the power budget. </w:t>
      </w:r>
    </w:p>
    <w:p w:rsidR="002703F4" w:rsidRDefault="002703F4" w:rsidP="00434060">
      <w:pPr>
        <w:rPr>
          <w:lang w:eastAsia="zh-CN"/>
        </w:rPr>
      </w:pPr>
      <w:r>
        <w:rPr>
          <w:lang w:eastAsia="zh-CN"/>
        </w:rPr>
        <w:t xml:space="preserve">HuaWEI: there is no agreements in RAN1 on power control.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604B0">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559" w:history="1">
        <w:r w:rsidR="00434060" w:rsidRPr="00C742E0">
          <w:rPr>
            <w:rStyle w:val="Hyperlink"/>
            <w:rFonts w:ascii="Arial" w:hAnsi="Arial" w:cs="Arial"/>
            <w:b/>
            <w:sz w:val="24"/>
          </w:rPr>
          <w:t>R4-1912306</w:t>
        </w:r>
      </w:hyperlink>
      <w:r w:rsidR="00434060">
        <w:rPr>
          <w:b/>
        </w:rPr>
        <w:tab/>
        <w:t>On Simultaneous Transmission of PSFCH</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Futurewei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 xml:space="preserve">In the LS </w:t>
      </w:r>
      <w:hyperlink r:id="rId560" w:history="1">
        <w:r w:rsidRPr="00C742E0">
          <w:rPr>
            <w:rStyle w:val="Hyperlink"/>
          </w:rPr>
          <w:t>R4-1910710</w:t>
        </w:r>
      </w:hyperlink>
      <w:r>
        <w:t xml:space="preserve"> [1], RAN1 asked RAN4 to consider the sidelink HARQ feedback channel and simultaneous transmission of PSFCH to multiple UEs. This contribution provides some analysis and considerations before drafting a Reply LS to [1].  </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B84308"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84308">
        <w:rPr>
          <w:rFonts w:ascii="Arial" w:hAnsi="Arial" w:cs="Arial"/>
          <w:b/>
          <w:color w:val="993300"/>
          <w:u w:val="single"/>
        </w:rPr>
        <w:t>Noted</w:t>
      </w:r>
      <w:r>
        <w:rPr>
          <w:color w:val="993300"/>
          <w:u w:val="single"/>
        </w:rPr>
        <w:br/>
      </w:r>
    </w:p>
    <w:p w:rsidR="00970087" w:rsidRPr="006C4708" w:rsidRDefault="00CB3EE2" w:rsidP="00434060">
      <w:pPr>
        <w:rPr>
          <w:b/>
        </w:rPr>
      </w:pPr>
      <w:hyperlink r:id="rId561" w:history="1">
        <w:r w:rsidR="00970087" w:rsidRPr="006C4708">
          <w:rPr>
            <w:rStyle w:val="Hyperlink"/>
            <w:rFonts w:ascii="Arial" w:hAnsi="Arial" w:cs="Arial"/>
            <w:b/>
            <w:sz w:val="24"/>
          </w:rPr>
          <w:t>R4-1912876</w:t>
        </w:r>
      </w:hyperlink>
      <w:r w:rsidR="00970087">
        <w:rPr>
          <w:color w:val="993300"/>
          <w:u w:val="single"/>
        </w:rPr>
        <w:t xml:space="preserve"> </w:t>
      </w:r>
      <w:r w:rsidR="00970087" w:rsidRPr="006C4708">
        <w:rPr>
          <w:b/>
        </w:rPr>
        <w:t xml:space="preserve">Draft LS on simulteaneous transmission of PSFCH </w:t>
      </w:r>
    </w:p>
    <w:p w:rsidR="002A0C79" w:rsidRDefault="002A0C79" w:rsidP="00970087">
      <w:pPr>
        <w:rPr>
          <w:i/>
        </w:rPr>
      </w:pPr>
      <w:r>
        <w:rPr>
          <w:i/>
        </w:rPr>
        <w:tab/>
      </w:r>
      <w:r>
        <w:rPr>
          <w:i/>
        </w:rPr>
        <w:tab/>
      </w:r>
      <w:r>
        <w:rPr>
          <w:i/>
        </w:rPr>
        <w:tab/>
      </w:r>
      <w:r>
        <w:rPr>
          <w:i/>
        </w:rPr>
        <w:tab/>
      </w:r>
      <w:r>
        <w:rPr>
          <w:i/>
        </w:rPr>
        <w:tab/>
        <w:t>Source: Qualcomm</w:t>
      </w:r>
    </w:p>
    <w:p w:rsidR="00970087" w:rsidRDefault="00970087" w:rsidP="00970087">
      <w:pPr>
        <w:rPr>
          <w:rFonts w:ascii="Arial" w:hAnsi="Arial" w:cs="Arial"/>
          <w:b/>
        </w:rPr>
      </w:pPr>
      <w:r>
        <w:rPr>
          <w:rFonts w:ascii="Arial" w:hAnsi="Arial" w:cs="Arial"/>
          <w:b/>
        </w:rPr>
        <w:t xml:space="preserve">Discussion: </w:t>
      </w:r>
    </w:p>
    <w:p w:rsidR="002A0C79" w:rsidRDefault="002A0C79" w:rsidP="00970087">
      <w:pPr>
        <w:rPr>
          <w:rFonts w:ascii="Arial" w:hAnsi="Arial" w:cs="Arial"/>
          <w:b/>
        </w:rPr>
      </w:pPr>
    </w:p>
    <w:p w:rsidR="00970087" w:rsidRDefault="00970087" w:rsidP="009700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E5849" w:rsidRPr="00AE5849">
        <w:rPr>
          <w:rFonts w:ascii="Arial" w:hAnsi="Arial" w:cs="Arial"/>
          <w:b/>
          <w:color w:val="993300"/>
          <w:u w:val="single"/>
        </w:rPr>
        <w:t>Revised in R4-1913</w:t>
      </w:r>
      <w:r w:rsidR="00AE5849">
        <w:rPr>
          <w:rFonts w:ascii="Arial" w:hAnsi="Arial" w:cs="Arial"/>
          <w:b/>
          <w:color w:val="993300"/>
          <w:u w:val="single"/>
        </w:rPr>
        <w:t>061</w:t>
      </w:r>
      <w:r>
        <w:rPr>
          <w:color w:val="993300"/>
          <w:u w:val="single"/>
        </w:rPr>
        <w:br/>
      </w:r>
    </w:p>
    <w:p w:rsidR="00AE5849" w:rsidRDefault="00CB3EE2" w:rsidP="00AE5849">
      <w:pPr>
        <w:rPr>
          <w:color w:val="993300"/>
          <w:u w:val="single"/>
        </w:rPr>
      </w:pPr>
      <w:hyperlink r:id="rId562" w:history="1">
        <w:r w:rsidR="00AE5849" w:rsidRPr="006C4708">
          <w:rPr>
            <w:rStyle w:val="Hyperlink"/>
            <w:rFonts w:ascii="Arial" w:hAnsi="Arial" w:cs="Arial"/>
            <w:b/>
            <w:sz w:val="24"/>
          </w:rPr>
          <w:t>R4-1913061</w:t>
        </w:r>
      </w:hyperlink>
      <w:r w:rsidR="00AE5849" w:rsidRPr="006C4708">
        <w:rPr>
          <w:b/>
        </w:rPr>
        <w:t xml:space="preserve"> Draft LS on simulteaneous transmission of PSFCH </w:t>
      </w:r>
    </w:p>
    <w:p w:rsidR="00AE5849" w:rsidRDefault="00AE5849" w:rsidP="00AE5849">
      <w:pPr>
        <w:rPr>
          <w:i/>
        </w:rPr>
      </w:pPr>
      <w:r>
        <w:rPr>
          <w:i/>
        </w:rPr>
        <w:tab/>
      </w:r>
      <w:r>
        <w:rPr>
          <w:i/>
        </w:rPr>
        <w:tab/>
      </w:r>
      <w:r>
        <w:rPr>
          <w:i/>
        </w:rPr>
        <w:tab/>
      </w:r>
      <w:r>
        <w:rPr>
          <w:i/>
        </w:rPr>
        <w:tab/>
      </w:r>
      <w:r>
        <w:rPr>
          <w:i/>
        </w:rPr>
        <w:tab/>
        <w:t>Source: Qualcomm</w:t>
      </w:r>
    </w:p>
    <w:p w:rsidR="00AE5849" w:rsidRDefault="00AE5849" w:rsidP="00AE5849">
      <w:pPr>
        <w:rPr>
          <w:rFonts w:ascii="Arial" w:hAnsi="Arial" w:cs="Arial"/>
          <w:b/>
        </w:rPr>
      </w:pPr>
      <w:r>
        <w:rPr>
          <w:rFonts w:ascii="Arial" w:hAnsi="Arial" w:cs="Arial"/>
          <w:b/>
        </w:rPr>
        <w:t xml:space="preserve">Discussion: </w:t>
      </w:r>
    </w:p>
    <w:p w:rsidR="00AE5849" w:rsidRDefault="00AE5849" w:rsidP="00AE5849">
      <w:pPr>
        <w:rPr>
          <w:rFonts w:ascii="Arial" w:hAnsi="Arial" w:cs="Arial"/>
          <w:b/>
        </w:rPr>
      </w:pPr>
    </w:p>
    <w:p w:rsidR="00434060" w:rsidRDefault="00AE5849" w:rsidP="00AE584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D6738A" w:rsidRPr="00511024">
        <w:rPr>
          <w:rFonts w:ascii="Arial" w:hAnsi="Arial" w:cs="Arial"/>
          <w:b/>
          <w:color w:val="993300"/>
          <w:highlight w:val="lightGray"/>
          <w:u w:val="single"/>
        </w:rPr>
        <w:t>Approved</w:t>
      </w:r>
      <w:r w:rsidR="00434060">
        <w:rPr>
          <w:color w:val="993300"/>
          <w:u w:val="single"/>
        </w:rPr>
        <w:br/>
      </w:r>
    </w:p>
    <w:p w:rsidR="000E43B9" w:rsidRDefault="00CB3EE2" w:rsidP="000E43B9">
      <w:pPr>
        <w:rPr>
          <w:i/>
        </w:rPr>
      </w:pPr>
      <w:hyperlink r:id="rId563" w:history="1">
        <w:r w:rsidR="000E43B9" w:rsidRPr="00C742E0">
          <w:rPr>
            <w:rStyle w:val="Hyperlink"/>
            <w:rFonts w:ascii="Arial" w:hAnsi="Arial" w:cs="Arial"/>
            <w:b/>
            <w:sz w:val="24"/>
          </w:rPr>
          <w:t>R4-1911232</w:t>
        </w:r>
      </w:hyperlink>
      <w:r w:rsidR="000E43B9">
        <w:rPr>
          <w:b/>
        </w:rPr>
        <w:tab/>
        <w:t>On NR V2X cross-RAT configuration</w:t>
      </w:r>
      <w:r w:rsidR="000E43B9">
        <w:rPr>
          <w:b/>
        </w:rPr>
        <w:br/>
      </w:r>
      <w:r w:rsidR="000E43B9">
        <w:tab/>
      </w:r>
      <w:r w:rsidR="000E43B9">
        <w:tab/>
      </w:r>
      <w:r w:rsidR="000E43B9">
        <w:tab/>
      </w:r>
      <w:r w:rsidR="000E43B9">
        <w:tab/>
      </w:r>
      <w:r w:rsidR="000E43B9">
        <w:tab/>
      </w:r>
      <w:r w:rsidR="000E43B9">
        <w:tab/>
        <w:t xml:space="preserve">  CR-  rev  Cat:  () v</w:t>
      </w:r>
      <w:r w:rsidR="000E43B9">
        <w:br/>
      </w:r>
      <w:r w:rsidR="000E43B9">
        <w:rPr>
          <w:i/>
        </w:rPr>
        <w:tab/>
      </w:r>
      <w:r w:rsidR="000E43B9">
        <w:rPr>
          <w:i/>
        </w:rPr>
        <w:tab/>
      </w:r>
      <w:r w:rsidR="000E43B9">
        <w:rPr>
          <w:i/>
        </w:rPr>
        <w:tab/>
      </w:r>
      <w:r w:rsidR="000E43B9">
        <w:rPr>
          <w:i/>
        </w:rPr>
        <w:tab/>
      </w:r>
      <w:r w:rsidR="000E43B9">
        <w:rPr>
          <w:i/>
        </w:rPr>
        <w:tab/>
        <w:t>Source: Qualcomm Incorporated</w:t>
      </w:r>
    </w:p>
    <w:p w:rsidR="000E43B9" w:rsidRDefault="000E43B9" w:rsidP="000E43B9">
      <w:pPr>
        <w:rPr>
          <w:rFonts w:ascii="Arial" w:hAnsi="Arial" w:cs="Arial"/>
          <w:b/>
        </w:rPr>
      </w:pPr>
      <w:r>
        <w:rPr>
          <w:rFonts w:ascii="Arial" w:hAnsi="Arial" w:cs="Arial"/>
          <w:b/>
        </w:rPr>
        <w:t xml:space="preserve">Abstract: </w:t>
      </w:r>
    </w:p>
    <w:p w:rsidR="000E43B9" w:rsidRDefault="000E43B9" w:rsidP="000E43B9">
      <w:r>
        <w:t>Discussion for RAN2 LS on NR V2X cross-RAT configuration</w:t>
      </w:r>
    </w:p>
    <w:p w:rsidR="000E43B9" w:rsidRDefault="000E43B9" w:rsidP="000E43B9">
      <w:pPr>
        <w:rPr>
          <w:rFonts w:ascii="Arial" w:hAnsi="Arial" w:cs="Arial"/>
          <w:b/>
        </w:rPr>
      </w:pPr>
      <w:r>
        <w:rPr>
          <w:rFonts w:ascii="Arial" w:hAnsi="Arial" w:cs="Arial"/>
          <w:b/>
        </w:rPr>
        <w:t xml:space="preserve">Discussion: </w:t>
      </w:r>
    </w:p>
    <w:p w:rsidR="000E43B9" w:rsidRPr="001059E8" w:rsidRDefault="001059E8" w:rsidP="000E43B9">
      <w:pPr>
        <w:rPr>
          <w:color w:val="993300"/>
        </w:rPr>
      </w:pPr>
      <w:r w:rsidRPr="001059E8">
        <w:rPr>
          <w:rFonts w:hint="eastAsia"/>
          <w:color w:val="993300"/>
        </w:rPr>
        <w:t>N</w:t>
      </w:r>
      <w:r w:rsidRPr="001059E8">
        <w:rPr>
          <w:color w:val="993300"/>
        </w:rPr>
        <w:t>ot avaliable</w:t>
      </w:r>
    </w:p>
    <w:p w:rsidR="000E43B9" w:rsidRDefault="000E43B9" w:rsidP="000E43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62E96" w:rsidRPr="00D27040">
        <w:rPr>
          <w:rFonts w:ascii="Arial" w:hAnsi="Arial" w:cs="Arial"/>
          <w:b/>
          <w:color w:val="993300"/>
          <w:u w:val="single"/>
        </w:rPr>
        <w:t>Withdrawn</w:t>
      </w:r>
      <w:r>
        <w:rPr>
          <w:color w:val="993300"/>
          <w:u w:val="single"/>
        </w:rPr>
        <w:br/>
      </w:r>
    </w:p>
    <w:p w:rsidR="006C4708" w:rsidRDefault="006C4708" w:rsidP="000E43B9">
      <w:pPr>
        <w:rPr>
          <w:color w:val="993300"/>
          <w:u w:val="single"/>
        </w:rPr>
      </w:pPr>
    </w:p>
    <w:p w:rsidR="000E43B9" w:rsidRDefault="00CB3EE2" w:rsidP="000E43B9">
      <w:pPr>
        <w:rPr>
          <w:i/>
        </w:rPr>
      </w:pPr>
      <w:hyperlink r:id="rId564" w:history="1">
        <w:r w:rsidR="000E43B9" w:rsidRPr="00C742E0">
          <w:rPr>
            <w:rStyle w:val="Hyperlink"/>
            <w:rFonts w:ascii="Arial" w:hAnsi="Arial" w:cs="Arial"/>
            <w:b/>
            <w:sz w:val="24"/>
          </w:rPr>
          <w:t>R4-1911233</w:t>
        </w:r>
      </w:hyperlink>
      <w:r w:rsidR="000E43B9">
        <w:rPr>
          <w:b/>
        </w:rPr>
        <w:tab/>
        <w:t>[DRAFT] Reply LS on LS on NR V2X cross-RAT configuration</w:t>
      </w:r>
      <w:r w:rsidR="000E43B9">
        <w:rPr>
          <w:b/>
        </w:rPr>
        <w:br/>
      </w:r>
      <w:r w:rsidR="000E43B9">
        <w:tab/>
      </w:r>
      <w:r w:rsidR="000E43B9">
        <w:tab/>
      </w:r>
      <w:r w:rsidR="000E43B9">
        <w:tab/>
      </w:r>
      <w:r w:rsidR="000E43B9">
        <w:tab/>
      </w:r>
      <w:r w:rsidR="000E43B9">
        <w:tab/>
      </w:r>
      <w:r w:rsidR="000E43B9">
        <w:tab/>
        <w:t xml:space="preserve">  CR-  rev  Cat:  (Rel-16) v</w:t>
      </w:r>
      <w:r w:rsidR="000E43B9">
        <w:br/>
      </w:r>
      <w:r w:rsidR="000E43B9">
        <w:rPr>
          <w:i/>
        </w:rPr>
        <w:tab/>
      </w:r>
      <w:r w:rsidR="000E43B9">
        <w:rPr>
          <w:i/>
        </w:rPr>
        <w:tab/>
      </w:r>
      <w:r w:rsidR="000E43B9">
        <w:rPr>
          <w:i/>
        </w:rPr>
        <w:tab/>
      </w:r>
      <w:r w:rsidR="000E43B9">
        <w:rPr>
          <w:i/>
        </w:rPr>
        <w:tab/>
      </w:r>
      <w:r w:rsidR="000E43B9">
        <w:rPr>
          <w:i/>
        </w:rPr>
        <w:tab/>
        <w:t>Source: Qualcomm Incorporated</w:t>
      </w:r>
    </w:p>
    <w:p w:rsidR="000E43B9" w:rsidRDefault="000E43B9" w:rsidP="000E43B9">
      <w:pPr>
        <w:rPr>
          <w:rFonts w:ascii="Arial" w:hAnsi="Arial" w:cs="Arial"/>
          <w:b/>
        </w:rPr>
      </w:pPr>
      <w:r>
        <w:rPr>
          <w:rFonts w:ascii="Arial" w:hAnsi="Arial" w:cs="Arial"/>
          <w:b/>
        </w:rPr>
        <w:t xml:space="preserve">Abstract: </w:t>
      </w:r>
    </w:p>
    <w:p w:rsidR="000E43B9" w:rsidRDefault="000E43B9" w:rsidP="000E43B9">
      <w:r>
        <w:t>Reply LS on LS on NR V2X cross-RAT configuration</w:t>
      </w:r>
    </w:p>
    <w:p w:rsidR="000E43B9" w:rsidRDefault="000E43B9" w:rsidP="000E43B9">
      <w:pPr>
        <w:rPr>
          <w:rFonts w:ascii="Arial" w:hAnsi="Arial" w:cs="Arial"/>
          <w:b/>
        </w:rPr>
      </w:pPr>
      <w:r>
        <w:rPr>
          <w:rFonts w:ascii="Arial" w:hAnsi="Arial" w:cs="Arial"/>
          <w:b/>
        </w:rPr>
        <w:t xml:space="preserve">Discussion: </w:t>
      </w:r>
    </w:p>
    <w:p w:rsidR="000E43B9" w:rsidRPr="001059E8" w:rsidRDefault="001059E8" w:rsidP="000E43B9">
      <w:pPr>
        <w:rPr>
          <w:rFonts w:eastAsiaTheme="minorEastAsia"/>
          <w:color w:val="993300"/>
        </w:rPr>
      </w:pPr>
      <w:r w:rsidRPr="001059E8">
        <w:rPr>
          <w:rFonts w:hint="eastAsia"/>
          <w:color w:val="993300"/>
        </w:rPr>
        <w:t>N</w:t>
      </w:r>
      <w:r w:rsidRPr="001059E8">
        <w:rPr>
          <w:color w:val="993300"/>
        </w:rPr>
        <w:t>ot avaliable</w:t>
      </w:r>
    </w:p>
    <w:p w:rsidR="000E43B9" w:rsidRDefault="000E43B9" w:rsidP="000E43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62E96" w:rsidRPr="00D27040">
        <w:rPr>
          <w:rFonts w:ascii="Arial" w:hAnsi="Arial" w:cs="Arial"/>
          <w:b/>
          <w:color w:val="993300"/>
          <w:u w:val="single"/>
        </w:rPr>
        <w:t>Withdrawn</w:t>
      </w:r>
    </w:p>
    <w:p w:rsidR="000E43B9" w:rsidRDefault="000E43B9" w:rsidP="00434060">
      <w:pPr>
        <w:rPr>
          <w:color w:val="993300"/>
          <w:u w:val="single"/>
        </w:rPr>
      </w:pPr>
    </w:p>
    <w:p w:rsidR="00434060" w:rsidRDefault="00434060" w:rsidP="00434060">
      <w:pPr>
        <w:pStyle w:val="Heading4"/>
      </w:pPr>
      <w:bookmarkStart w:id="238" w:name="_Toc24513099"/>
      <w:r>
        <w:t>8.4.2</w:t>
      </w:r>
      <w:r>
        <w:tab/>
        <w:t>Co-existence Study [5G_V2X_NRSL-Core]</w:t>
      </w:r>
      <w:bookmarkEnd w:id="238"/>
    </w:p>
    <w:p w:rsidR="00434060" w:rsidRDefault="00CB3EE2" w:rsidP="00434060">
      <w:pPr>
        <w:rPr>
          <w:i/>
        </w:rPr>
      </w:pPr>
      <w:hyperlink r:id="rId565" w:history="1">
        <w:r w:rsidR="00434060" w:rsidRPr="00C742E0">
          <w:rPr>
            <w:rStyle w:val="Hyperlink"/>
            <w:rFonts w:ascii="Arial" w:hAnsi="Arial" w:cs="Arial"/>
            <w:b/>
            <w:sz w:val="24"/>
          </w:rPr>
          <w:t>R4-1911452</w:t>
        </w:r>
      </w:hyperlink>
      <w:r w:rsidR="00434060">
        <w:rPr>
          <w:b/>
        </w:rPr>
        <w:tab/>
        <w:t>TP on the operating scenarios for NR V2X Service</w:t>
      </w:r>
      <w:r w:rsidR="00434060">
        <w:rPr>
          <w:b/>
        </w:rPr>
        <w:br/>
      </w:r>
      <w:r w:rsidR="00434060">
        <w:tab/>
      </w:r>
      <w:r w:rsidR="00434060">
        <w:tab/>
      </w:r>
      <w:r w:rsidR="00434060">
        <w:tab/>
      </w:r>
      <w:r w:rsidR="00434060">
        <w:tab/>
      </w:r>
      <w:r w:rsidR="00434060">
        <w:tab/>
        <w:t>38.886</w:t>
      </w:r>
      <w:r w:rsidR="00434060">
        <w:tab/>
        <w:t xml:space="preserve">  CR-  rev  Cat:  (Rel-16) v0.3.0</w:t>
      </w:r>
      <w:r w:rsidR="00434060">
        <w:br/>
      </w:r>
      <w:r w:rsidR="00434060">
        <w:rPr>
          <w:i/>
        </w:rPr>
        <w:tab/>
      </w:r>
      <w:r w:rsidR="00434060">
        <w:rPr>
          <w:i/>
        </w:rPr>
        <w:tab/>
      </w:r>
      <w:r w:rsidR="00434060">
        <w:rPr>
          <w:i/>
        </w:rPr>
        <w:tab/>
      </w:r>
      <w:r w:rsidR="00434060">
        <w:rPr>
          <w:i/>
        </w:rPr>
        <w:tab/>
      </w:r>
      <w:r w:rsidR="00434060">
        <w:rPr>
          <w:i/>
        </w:rPr>
        <w:tab/>
        <w:t>Source: LG Electronics France</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B33740" w:rsidP="00434060">
      <w:pPr>
        <w:rPr>
          <w:lang w:eastAsia="zh-CN"/>
        </w:rPr>
      </w:pPr>
      <w:r>
        <w:rPr>
          <w:rFonts w:hint="eastAsia"/>
          <w:lang w:eastAsia="zh-CN"/>
        </w:rPr>
        <w:t>E</w:t>
      </w:r>
      <w:r>
        <w:rPr>
          <w:lang w:eastAsia="zh-CN"/>
        </w:rPr>
        <w:t xml:space="preserve">ricsson: What does TDM means in intra-band con-current case? </w:t>
      </w:r>
    </w:p>
    <w:p w:rsidR="00B33740" w:rsidRDefault="00B33740" w:rsidP="00434060">
      <w:pPr>
        <w:rPr>
          <w:lang w:eastAsia="zh-CN"/>
        </w:rPr>
      </w:pPr>
      <w:r>
        <w:rPr>
          <w:lang w:eastAsia="zh-CN"/>
        </w:rPr>
        <w:t xml:space="preserve">LG: In WID, we agreed NR-SL and LTE-SL in TDM manner. </w:t>
      </w:r>
    </w:p>
    <w:p w:rsidR="00B33740" w:rsidRDefault="00B33740" w:rsidP="00434060">
      <w:pPr>
        <w:rPr>
          <w:lang w:eastAsia="zh-CN"/>
        </w:rPr>
      </w:pPr>
      <w:r>
        <w:rPr>
          <w:lang w:eastAsia="zh-CN"/>
        </w:rPr>
        <w:t>Huawei: On 1</w:t>
      </w:r>
      <w:r w:rsidRPr="00B33740">
        <w:rPr>
          <w:vertAlign w:val="superscript"/>
          <w:lang w:eastAsia="zh-CN"/>
        </w:rPr>
        <w:t>st</w:t>
      </w:r>
      <w:r>
        <w:rPr>
          <w:lang w:eastAsia="zh-CN"/>
        </w:rPr>
        <w:t xml:space="preserve"> priority, the intension is for ITS band, right? For 2</w:t>
      </w:r>
      <w:r w:rsidRPr="00B33740">
        <w:rPr>
          <w:vertAlign w:val="superscript"/>
          <w:lang w:eastAsia="zh-CN"/>
        </w:rPr>
        <w:t>nd</w:t>
      </w:r>
      <w:r w:rsidR="00727837">
        <w:rPr>
          <w:lang w:eastAsia="zh-CN"/>
        </w:rPr>
        <w:t xml:space="preserve"> priority, how about the case with different carriers? For case 3, whether the eMBB Uu service is considered</w:t>
      </w:r>
      <w:r w:rsidR="00727837">
        <w:rPr>
          <w:rFonts w:hint="eastAsia"/>
          <w:lang w:eastAsia="zh-CN"/>
        </w:rPr>
        <w:t xml:space="preserve">？ </w:t>
      </w:r>
    </w:p>
    <w:p w:rsidR="00727837" w:rsidRDefault="00727837" w:rsidP="00434060">
      <w:pPr>
        <w:rPr>
          <w:lang w:eastAsia="zh-CN"/>
        </w:rPr>
      </w:pPr>
      <w:r>
        <w:rPr>
          <w:lang w:eastAsia="zh-CN"/>
        </w:rPr>
        <w:t>LG</w:t>
      </w:r>
      <w:r>
        <w:rPr>
          <w:rFonts w:hint="eastAsia"/>
          <w:lang w:eastAsia="zh-CN"/>
        </w:rPr>
        <w:t>:</w:t>
      </w:r>
      <w:r>
        <w:rPr>
          <w:lang w:eastAsia="zh-CN"/>
        </w:rPr>
        <w:t xml:space="preserve"> 1</w:t>
      </w:r>
      <w:r w:rsidRPr="00727837">
        <w:rPr>
          <w:vertAlign w:val="superscript"/>
          <w:lang w:eastAsia="zh-CN"/>
        </w:rPr>
        <w:t>st</w:t>
      </w:r>
      <w:r>
        <w:rPr>
          <w:lang w:eastAsia="zh-CN"/>
        </w:rPr>
        <w:t xml:space="preserve"> is for ITS bands. For 2</w:t>
      </w:r>
      <w:r w:rsidRPr="00727837">
        <w:rPr>
          <w:vertAlign w:val="superscript"/>
          <w:lang w:eastAsia="zh-CN"/>
        </w:rPr>
        <w:t>nd</w:t>
      </w:r>
      <w:r>
        <w:rPr>
          <w:lang w:eastAsia="zh-CN"/>
        </w:rPr>
        <w:t xml:space="preserve"> priority, different carriers shall be considered. For case 3, we can consider. </w:t>
      </w:r>
    </w:p>
    <w:p w:rsidR="00727837" w:rsidRDefault="00727837" w:rsidP="00434060">
      <w:pPr>
        <w:rPr>
          <w:lang w:eastAsia="zh-CN"/>
        </w:rPr>
      </w:pPr>
      <w:r>
        <w:rPr>
          <w:lang w:eastAsia="zh-CN"/>
        </w:rPr>
        <w:t xml:space="preserve">Vodafone: </w:t>
      </w:r>
      <w:r w:rsidR="00FC117C">
        <w:rPr>
          <w:lang w:eastAsia="zh-CN"/>
        </w:rPr>
        <w:t>The reason for listing ITS as first priority. What the 2</w:t>
      </w:r>
      <w:r w:rsidR="00FC117C" w:rsidRPr="00FC117C">
        <w:rPr>
          <w:vertAlign w:val="superscript"/>
          <w:lang w:eastAsia="zh-CN"/>
        </w:rPr>
        <w:t>nd</w:t>
      </w:r>
      <w:r w:rsidR="00FC117C">
        <w:rPr>
          <w:lang w:eastAsia="zh-CN"/>
        </w:rPr>
        <w:t xml:space="preserve"> priority mean? </w:t>
      </w:r>
    </w:p>
    <w:p w:rsidR="00FC117C" w:rsidRDefault="00FC117C" w:rsidP="00434060">
      <w:pPr>
        <w:rPr>
          <w:lang w:eastAsia="zh-CN"/>
        </w:rPr>
      </w:pPr>
      <w:r>
        <w:rPr>
          <w:lang w:eastAsia="zh-CN"/>
        </w:rPr>
        <w:t>LG: RAN4 agreed that ITS NR-SL is feasible. Co-existence for licensed band is still ongoing. For 2</w:t>
      </w:r>
      <w:r w:rsidRPr="00FC117C">
        <w:rPr>
          <w:vertAlign w:val="superscript"/>
          <w:lang w:eastAsia="zh-CN"/>
        </w:rPr>
        <w:t>nd</w:t>
      </w:r>
      <w:r>
        <w:rPr>
          <w:lang w:eastAsia="zh-CN"/>
        </w:rPr>
        <w:t xml:space="preserve"> and 3</w:t>
      </w:r>
      <w:r w:rsidRPr="00FC117C">
        <w:rPr>
          <w:vertAlign w:val="superscript"/>
          <w:lang w:eastAsia="zh-CN"/>
        </w:rPr>
        <w:t>rd</w:t>
      </w:r>
      <w:r>
        <w:rPr>
          <w:lang w:eastAsia="zh-CN"/>
        </w:rPr>
        <w:t xml:space="preserve"> priority, NR-SL in licensed band is a new scenarios. </w:t>
      </w:r>
    </w:p>
    <w:p w:rsidR="00FC117C" w:rsidRDefault="00FC117C" w:rsidP="00434060">
      <w:pPr>
        <w:rPr>
          <w:lang w:eastAsia="zh-CN"/>
        </w:rPr>
      </w:pPr>
      <w:r>
        <w:rPr>
          <w:lang w:eastAsia="zh-CN"/>
        </w:rPr>
        <w:t xml:space="preserve">Vodafone: We need more offline discussion. </w:t>
      </w:r>
      <w:r w:rsidR="0028274F">
        <w:rPr>
          <w:lang w:eastAsia="zh-CN"/>
        </w:rPr>
        <w:t>Single carrier for licensed band shall be 1</w:t>
      </w:r>
      <w:r w:rsidR="0028274F" w:rsidRPr="0028274F">
        <w:rPr>
          <w:vertAlign w:val="superscript"/>
          <w:lang w:eastAsia="zh-CN"/>
        </w:rPr>
        <w:t>st</w:t>
      </w:r>
      <w:r w:rsidR="0028274F">
        <w:rPr>
          <w:lang w:eastAsia="zh-CN"/>
        </w:rPr>
        <w:t xml:space="preserve"> priority. </w:t>
      </w:r>
    </w:p>
    <w:p w:rsidR="0028274F"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8274F">
        <w:rPr>
          <w:rFonts w:ascii="Arial" w:hAnsi="Arial" w:cs="Arial"/>
          <w:b/>
          <w:color w:val="993300"/>
          <w:u w:val="single"/>
        </w:rPr>
        <w:t xml:space="preserve">Revised in </w:t>
      </w:r>
      <w:hyperlink r:id="rId566" w:history="1">
        <w:r w:rsidR="0028274F" w:rsidRPr="00C742E0">
          <w:rPr>
            <w:rStyle w:val="Hyperlink"/>
            <w:rFonts w:ascii="Arial" w:hAnsi="Arial" w:cs="Arial"/>
            <w:b/>
          </w:rPr>
          <w:t>R4-1912877</w:t>
        </w:r>
      </w:hyperlink>
    </w:p>
    <w:p w:rsidR="0028274F" w:rsidRDefault="0028274F" w:rsidP="00434060">
      <w:pPr>
        <w:rPr>
          <w:rFonts w:ascii="Arial" w:hAnsi="Arial" w:cs="Arial"/>
          <w:b/>
          <w:color w:val="993300"/>
          <w:u w:val="single"/>
        </w:rPr>
      </w:pPr>
    </w:p>
    <w:p w:rsidR="0028274F" w:rsidRDefault="00CB3EE2" w:rsidP="0028274F">
      <w:pPr>
        <w:rPr>
          <w:i/>
        </w:rPr>
      </w:pPr>
      <w:hyperlink r:id="rId567" w:history="1">
        <w:r w:rsidR="0028274F" w:rsidRPr="00C742E0">
          <w:rPr>
            <w:rStyle w:val="Hyperlink"/>
            <w:rFonts w:ascii="Arial" w:hAnsi="Arial" w:cs="Arial"/>
            <w:b/>
            <w:sz w:val="24"/>
          </w:rPr>
          <w:t>R4-1912877</w:t>
        </w:r>
      </w:hyperlink>
      <w:r w:rsidR="0028274F">
        <w:rPr>
          <w:b/>
        </w:rPr>
        <w:tab/>
        <w:t>TP on the operating scenarios for NR V2X Service</w:t>
      </w:r>
      <w:r w:rsidR="0028274F">
        <w:rPr>
          <w:b/>
        </w:rPr>
        <w:br/>
      </w:r>
      <w:r w:rsidR="0028274F">
        <w:tab/>
      </w:r>
      <w:r w:rsidR="0028274F">
        <w:tab/>
      </w:r>
      <w:r w:rsidR="0028274F">
        <w:tab/>
      </w:r>
      <w:r w:rsidR="0028274F">
        <w:tab/>
      </w:r>
      <w:r w:rsidR="0028274F">
        <w:tab/>
        <w:t>38.886</w:t>
      </w:r>
      <w:r w:rsidR="0028274F">
        <w:tab/>
        <w:t xml:space="preserve">  CR-  rev  Cat:  (Rel-16) v0.3.0</w:t>
      </w:r>
      <w:r w:rsidR="0028274F">
        <w:br/>
      </w:r>
      <w:r w:rsidR="0028274F">
        <w:rPr>
          <w:i/>
        </w:rPr>
        <w:tab/>
      </w:r>
      <w:r w:rsidR="0028274F">
        <w:rPr>
          <w:i/>
        </w:rPr>
        <w:tab/>
      </w:r>
      <w:r w:rsidR="0028274F">
        <w:rPr>
          <w:i/>
        </w:rPr>
        <w:tab/>
      </w:r>
      <w:r w:rsidR="0028274F">
        <w:rPr>
          <w:i/>
        </w:rPr>
        <w:tab/>
      </w:r>
      <w:r w:rsidR="0028274F">
        <w:rPr>
          <w:i/>
        </w:rPr>
        <w:tab/>
        <w:t>Source: LG Electronics France</w:t>
      </w:r>
    </w:p>
    <w:p w:rsidR="0028274F" w:rsidRDefault="0028274F" w:rsidP="0028274F">
      <w:pPr>
        <w:rPr>
          <w:rFonts w:ascii="Arial" w:hAnsi="Arial" w:cs="Arial"/>
          <w:b/>
        </w:rPr>
      </w:pPr>
      <w:r>
        <w:rPr>
          <w:rFonts w:ascii="Arial" w:hAnsi="Arial" w:cs="Arial"/>
          <w:b/>
        </w:rPr>
        <w:t xml:space="preserve">Abstract: </w:t>
      </w:r>
    </w:p>
    <w:p w:rsidR="0028274F" w:rsidRDefault="0028274F" w:rsidP="0028274F"/>
    <w:p w:rsidR="0028274F" w:rsidRDefault="0028274F" w:rsidP="0028274F">
      <w:pPr>
        <w:rPr>
          <w:rFonts w:ascii="Arial" w:hAnsi="Arial" w:cs="Arial"/>
          <w:b/>
        </w:rPr>
      </w:pPr>
      <w:r>
        <w:rPr>
          <w:rFonts w:ascii="Arial" w:hAnsi="Arial" w:cs="Arial"/>
          <w:b/>
        </w:rPr>
        <w:t xml:space="preserve">Discussion: </w:t>
      </w:r>
    </w:p>
    <w:p w:rsidR="003C5EB6" w:rsidRDefault="0028274F" w:rsidP="002827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C5EB6" w:rsidRPr="003C5EB6">
        <w:rPr>
          <w:rFonts w:ascii="Arial" w:hAnsi="Arial" w:cs="Arial"/>
          <w:b/>
          <w:color w:val="993300"/>
          <w:u w:val="single"/>
        </w:rPr>
        <w:t>Revised in R4-1913</w:t>
      </w:r>
      <w:r w:rsidR="003C5EB6">
        <w:rPr>
          <w:rFonts w:ascii="Arial" w:hAnsi="Arial" w:cs="Arial"/>
          <w:b/>
          <w:color w:val="993300"/>
          <w:u w:val="single"/>
        </w:rPr>
        <w:t>062</w:t>
      </w:r>
    </w:p>
    <w:p w:rsidR="003C5EB6" w:rsidRDefault="003C5EB6" w:rsidP="0028274F">
      <w:pPr>
        <w:rPr>
          <w:rFonts w:ascii="Arial" w:hAnsi="Arial" w:cs="Arial"/>
          <w:b/>
          <w:color w:val="993300"/>
          <w:u w:val="single"/>
        </w:rPr>
      </w:pPr>
    </w:p>
    <w:p w:rsidR="003C5EB6" w:rsidRDefault="003C5EB6" w:rsidP="003C5EB6">
      <w:pPr>
        <w:rPr>
          <w:i/>
        </w:rPr>
      </w:pPr>
      <w:r>
        <w:rPr>
          <w:rStyle w:val="Hyperlink"/>
          <w:rFonts w:ascii="Arial" w:hAnsi="Arial" w:cs="Arial"/>
          <w:b/>
          <w:sz w:val="24"/>
        </w:rPr>
        <w:t>R4-1913062</w:t>
      </w:r>
      <w:r>
        <w:rPr>
          <w:b/>
        </w:rPr>
        <w:tab/>
        <w:t>TP on the operating scenarios for NR V2X Service</w:t>
      </w:r>
      <w:r>
        <w:rPr>
          <w:b/>
        </w:rPr>
        <w:br/>
      </w:r>
      <w:r>
        <w:tab/>
      </w:r>
      <w:r>
        <w:tab/>
      </w:r>
      <w:r>
        <w:tab/>
      </w:r>
      <w:r>
        <w:tab/>
      </w:r>
      <w:r>
        <w:tab/>
        <w:t>38.886</w:t>
      </w:r>
      <w:r>
        <w:tab/>
        <w:t xml:space="preserve">  CR-  rev  Cat:  (Rel-16) v0.3.0</w:t>
      </w:r>
      <w:r>
        <w:br/>
      </w:r>
      <w:r>
        <w:rPr>
          <w:i/>
        </w:rPr>
        <w:tab/>
      </w:r>
      <w:r>
        <w:rPr>
          <w:i/>
        </w:rPr>
        <w:tab/>
      </w:r>
      <w:r>
        <w:rPr>
          <w:i/>
        </w:rPr>
        <w:tab/>
      </w:r>
      <w:r>
        <w:rPr>
          <w:i/>
        </w:rPr>
        <w:tab/>
      </w:r>
      <w:r>
        <w:rPr>
          <w:i/>
        </w:rPr>
        <w:tab/>
        <w:t>Source: LG Electronics France</w:t>
      </w:r>
    </w:p>
    <w:p w:rsidR="003C5EB6" w:rsidRDefault="003C5EB6" w:rsidP="003C5EB6">
      <w:pPr>
        <w:rPr>
          <w:rFonts w:ascii="Arial" w:hAnsi="Arial" w:cs="Arial"/>
          <w:b/>
        </w:rPr>
      </w:pPr>
      <w:r>
        <w:rPr>
          <w:rFonts w:ascii="Arial" w:hAnsi="Arial" w:cs="Arial"/>
          <w:b/>
        </w:rPr>
        <w:t xml:space="preserve">Abstract: </w:t>
      </w:r>
    </w:p>
    <w:p w:rsidR="003C5EB6" w:rsidRDefault="003C5EB6" w:rsidP="003C5EB6"/>
    <w:p w:rsidR="003C5EB6" w:rsidRDefault="003C5EB6" w:rsidP="003C5EB6">
      <w:pPr>
        <w:rPr>
          <w:rFonts w:ascii="Arial" w:hAnsi="Arial" w:cs="Arial"/>
          <w:b/>
        </w:rPr>
      </w:pPr>
      <w:r>
        <w:rPr>
          <w:rFonts w:ascii="Arial" w:hAnsi="Arial" w:cs="Arial"/>
          <w:b/>
        </w:rPr>
        <w:t xml:space="preserve">Discussion: </w:t>
      </w:r>
    </w:p>
    <w:p w:rsidR="00434060" w:rsidRDefault="003C5EB6" w:rsidP="003C5E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3C5EB6">
        <w:rPr>
          <w:rFonts w:ascii="Arial" w:hAnsi="Arial" w:cs="Arial"/>
          <w:b/>
          <w:color w:val="993300"/>
          <w:highlight w:val="green"/>
          <w:u w:val="single"/>
        </w:rPr>
        <w:t>Approved</w:t>
      </w:r>
      <w:r w:rsidR="00434060">
        <w:rPr>
          <w:color w:val="993300"/>
          <w:u w:val="single"/>
        </w:rPr>
        <w:br/>
      </w:r>
      <w:r w:rsidR="00434060">
        <w:rPr>
          <w:color w:val="993300"/>
          <w:u w:val="single"/>
        </w:rPr>
        <w:br/>
      </w:r>
    </w:p>
    <w:p w:rsidR="00434060" w:rsidRDefault="00CB3EE2" w:rsidP="00434060">
      <w:pPr>
        <w:rPr>
          <w:i/>
        </w:rPr>
      </w:pPr>
      <w:hyperlink r:id="rId568" w:history="1">
        <w:r w:rsidR="00434060" w:rsidRPr="00C742E0">
          <w:rPr>
            <w:rStyle w:val="Hyperlink"/>
            <w:rFonts w:ascii="Arial" w:hAnsi="Arial" w:cs="Arial"/>
            <w:b/>
            <w:sz w:val="24"/>
          </w:rPr>
          <w:t>R4-1911453</w:t>
        </w:r>
      </w:hyperlink>
      <w:r w:rsidR="00434060">
        <w:rPr>
          <w:b/>
        </w:rPr>
        <w:tab/>
        <w:t>Consideration on RF architecture for NR V2X UE</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LG Electronics France</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4819">
        <w:rPr>
          <w:rFonts w:ascii="Arial" w:hAnsi="Arial" w:cs="Arial"/>
          <w:b/>
          <w:color w:val="993300"/>
          <w:u w:val="single"/>
        </w:rPr>
        <w:t>Noted</w:t>
      </w:r>
      <w:r>
        <w:rPr>
          <w:color w:val="993300"/>
          <w:u w:val="single"/>
        </w:rPr>
        <w:br/>
      </w:r>
      <w:r>
        <w:rPr>
          <w:color w:val="993300"/>
          <w:u w:val="single"/>
        </w:rPr>
        <w:br/>
      </w:r>
    </w:p>
    <w:p w:rsidR="001059E8" w:rsidRDefault="00CB3EE2" w:rsidP="001059E8">
      <w:pPr>
        <w:rPr>
          <w:i/>
        </w:rPr>
      </w:pPr>
      <w:hyperlink r:id="rId569" w:history="1">
        <w:r w:rsidR="001059E8" w:rsidRPr="00C742E0">
          <w:rPr>
            <w:rStyle w:val="Hyperlink"/>
            <w:rFonts w:ascii="Arial" w:hAnsi="Arial" w:cs="Arial"/>
            <w:b/>
            <w:sz w:val="24"/>
          </w:rPr>
          <w:t>R4-1911493</w:t>
        </w:r>
      </w:hyperlink>
      <w:r w:rsidR="001059E8">
        <w:rPr>
          <w:b/>
        </w:rPr>
        <w:tab/>
        <w:t>[V2X] On link level simulation result for PRR evaluation</w:t>
      </w:r>
      <w:r w:rsidR="001059E8">
        <w:rPr>
          <w:b/>
        </w:rPr>
        <w:br/>
      </w:r>
      <w:r w:rsidR="001059E8">
        <w:tab/>
      </w:r>
      <w:r w:rsidR="001059E8">
        <w:tab/>
      </w:r>
      <w:r w:rsidR="001059E8">
        <w:tab/>
      </w:r>
      <w:r w:rsidR="001059E8">
        <w:tab/>
      </w:r>
      <w:r w:rsidR="001059E8">
        <w:tab/>
      </w:r>
      <w:r w:rsidR="001059E8">
        <w:tab/>
        <w:t xml:space="preserve">  CR-  rev  Cat:  () v</w:t>
      </w:r>
      <w:r w:rsidR="001059E8">
        <w:br/>
      </w:r>
      <w:r w:rsidR="001059E8">
        <w:rPr>
          <w:i/>
        </w:rPr>
        <w:tab/>
      </w:r>
      <w:r w:rsidR="001059E8">
        <w:rPr>
          <w:i/>
        </w:rPr>
        <w:tab/>
      </w:r>
      <w:r w:rsidR="001059E8">
        <w:rPr>
          <w:i/>
        </w:rPr>
        <w:tab/>
      </w:r>
      <w:r w:rsidR="001059E8">
        <w:rPr>
          <w:i/>
        </w:rPr>
        <w:tab/>
      </w:r>
      <w:r w:rsidR="001059E8">
        <w:rPr>
          <w:i/>
        </w:rPr>
        <w:tab/>
        <w:t>Source: Huawei, HiSilicon</w:t>
      </w:r>
    </w:p>
    <w:p w:rsidR="001059E8" w:rsidRDefault="001059E8" w:rsidP="001059E8">
      <w:pPr>
        <w:rPr>
          <w:rFonts w:ascii="Arial" w:hAnsi="Arial" w:cs="Arial"/>
          <w:b/>
        </w:rPr>
      </w:pPr>
      <w:r>
        <w:rPr>
          <w:rFonts w:ascii="Arial" w:hAnsi="Arial" w:cs="Arial"/>
          <w:b/>
        </w:rPr>
        <w:t xml:space="preserve">Abstract: </w:t>
      </w:r>
    </w:p>
    <w:p w:rsidR="001059E8" w:rsidRDefault="001059E8" w:rsidP="001059E8"/>
    <w:p w:rsidR="001059E8" w:rsidRDefault="001059E8" w:rsidP="001059E8">
      <w:pPr>
        <w:rPr>
          <w:rFonts w:ascii="Arial" w:hAnsi="Arial" w:cs="Arial"/>
          <w:b/>
        </w:rPr>
      </w:pPr>
      <w:r>
        <w:rPr>
          <w:rFonts w:ascii="Arial" w:hAnsi="Arial" w:cs="Arial"/>
          <w:b/>
        </w:rPr>
        <w:t xml:space="preserve">Discussion: </w:t>
      </w:r>
    </w:p>
    <w:p w:rsidR="001059E8" w:rsidRDefault="001059E8" w:rsidP="001059E8"/>
    <w:p w:rsidR="001059E8" w:rsidRDefault="001059E8" w:rsidP="001059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4819">
        <w:rPr>
          <w:rFonts w:ascii="Arial" w:hAnsi="Arial" w:cs="Arial"/>
          <w:b/>
          <w:color w:val="993300"/>
          <w:u w:val="single"/>
        </w:rPr>
        <w:t>Noted</w:t>
      </w:r>
    </w:p>
    <w:p w:rsidR="00434060" w:rsidRDefault="00CB3EE2" w:rsidP="00434060">
      <w:pPr>
        <w:rPr>
          <w:i/>
        </w:rPr>
      </w:pPr>
      <w:hyperlink r:id="rId570" w:history="1">
        <w:r w:rsidR="00434060" w:rsidRPr="00C742E0">
          <w:rPr>
            <w:rStyle w:val="Hyperlink"/>
            <w:rFonts w:ascii="Arial" w:hAnsi="Arial" w:cs="Arial"/>
            <w:b/>
            <w:sz w:val="24"/>
          </w:rPr>
          <w:t>R4-1911492</w:t>
        </w:r>
      </w:hyperlink>
      <w:r w:rsidR="00434060">
        <w:rPr>
          <w:b/>
        </w:rPr>
        <w:tab/>
        <w:t>[V2X] TP on link level simulation mapping for NR V2X</w:t>
      </w:r>
      <w:r w:rsidR="00434060">
        <w:rPr>
          <w:b/>
        </w:rPr>
        <w:br/>
      </w:r>
      <w:r w:rsidR="00434060">
        <w:tab/>
      </w:r>
      <w:r w:rsidR="00434060">
        <w:tab/>
      </w:r>
      <w:r w:rsidR="00434060">
        <w:tab/>
      </w:r>
      <w:r w:rsidR="00434060">
        <w:tab/>
      </w:r>
      <w:r w:rsidR="00434060">
        <w:tab/>
        <w:t>38.886</w:t>
      </w:r>
      <w:r w:rsidR="00434060">
        <w:tab/>
        <w:t xml:space="preserve">  CR-  rev  Cat:  (Rel-16) v0.2.0</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lastRenderedPageBreak/>
        <w:t xml:space="preserve">Discussion: </w:t>
      </w:r>
    </w:p>
    <w:p w:rsidR="00434060" w:rsidRDefault="00434060" w:rsidP="00434060"/>
    <w:p w:rsidR="00004819" w:rsidRDefault="00434060" w:rsidP="001059E8">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4819">
        <w:rPr>
          <w:rFonts w:ascii="Arial" w:hAnsi="Arial" w:cs="Arial"/>
          <w:b/>
          <w:color w:val="993300"/>
          <w:u w:val="single"/>
        </w:rPr>
        <w:t xml:space="preserve">Revised in </w:t>
      </w:r>
      <w:hyperlink r:id="rId571" w:history="1">
        <w:r w:rsidR="00004819" w:rsidRPr="00C742E0">
          <w:rPr>
            <w:rStyle w:val="Hyperlink"/>
            <w:rFonts w:ascii="Arial" w:hAnsi="Arial" w:cs="Arial"/>
            <w:b/>
          </w:rPr>
          <w:t>R4-1912878</w:t>
        </w:r>
      </w:hyperlink>
    </w:p>
    <w:p w:rsidR="00004819" w:rsidRDefault="00004819" w:rsidP="001059E8">
      <w:pPr>
        <w:rPr>
          <w:rFonts w:ascii="Arial" w:hAnsi="Arial" w:cs="Arial"/>
          <w:b/>
          <w:color w:val="993300"/>
          <w:u w:val="single"/>
        </w:rPr>
      </w:pPr>
    </w:p>
    <w:p w:rsidR="00004819" w:rsidRDefault="00CB3EE2" w:rsidP="00004819">
      <w:pPr>
        <w:rPr>
          <w:i/>
        </w:rPr>
      </w:pPr>
      <w:hyperlink r:id="rId572" w:history="1">
        <w:r w:rsidR="00004819" w:rsidRPr="00C742E0">
          <w:rPr>
            <w:rStyle w:val="Hyperlink"/>
            <w:rFonts w:ascii="Arial" w:hAnsi="Arial" w:cs="Arial"/>
            <w:b/>
            <w:sz w:val="24"/>
          </w:rPr>
          <w:t>R4-1912878</w:t>
        </w:r>
      </w:hyperlink>
      <w:r w:rsidR="00004819">
        <w:rPr>
          <w:b/>
        </w:rPr>
        <w:tab/>
        <w:t>[V2X] TP on link level simulation mapping for NR V2X</w:t>
      </w:r>
      <w:r w:rsidR="00004819">
        <w:rPr>
          <w:b/>
        </w:rPr>
        <w:br/>
      </w:r>
      <w:r w:rsidR="00004819">
        <w:tab/>
      </w:r>
      <w:r w:rsidR="00004819">
        <w:tab/>
      </w:r>
      <w:r w:rsidR="00004819">
        <w:tab/>
      </w:r>
      <w:r w:rsidR="00004819">
        <w:tab/>
      </w:r>
      <w:r w:rsidR="00004819">
        <w:tab/>
        <w:t>38.886</w:t>
      </w:r>
      <w:r w:rsidR="00004819">
        <w:tab/>
        <w:t xml:space="preserve">  CR-  rev  Cat:  (Rel-16) v0.2.0</w:t>
      </w:r>
      <w:r w:rsidR="00004819">
        <w:br/>
      </w:r>
      <w:r w:rsidR="00004819">
        <w:rPr>
          <w:i/>
        </w:rPr>
        <w:tab/>
      </w:r>
      <w:r w:rsidR="00004819">
        <w:rPr>
          <w:i/>
        </w:rPr>
        <w:tab/>
      </w:r>
      <w:r w:rsidR="00004819">
        <w:rPr>
          <w:i/>
        </w:rPr>
        <w:tab/>
      </w:r>
      <w:r w:rsidR="00004819">
        <w:rPr>
          <w:i/>
        </w:rPr>
        <w:tab/>
      </w:r>
      <w:r w:rsidR="00004819">
        <w:rPr>
          <w:i/>
        </w:rPr>
        <w:tab/>
        <w:t>Source: Huawei, HiSilicon</w:t>
      </w:r>
    </w:p>
    <w:p w:rsidR="00004819" w:rsidRDefault="00004819" w:rsidP="00004819">
      <w:pPr>
        <w:rPr>
          <w:rFonts w:ascii="Arial" w:hAnsi="Arial" w:cs="Arial"/>
          <w:b/>
        </w:rPr>
      </w:pPr>
      <w:r>
        <w:rPr>
          <w:rFonts w:ascii="Arial" w:hAnsi="Arial" w:cs="Arial"/>
          <w:b/>
        </w:rPr>
        <w:t xml:space="preserve">Abstract: </w:t>
      </w:r>
    </w:p>
    <w:p w:rsidR="00004819" w:rsidRDefault="00004819" w:rsidP="00004819"/>
    <w:p w:rsidR="00004819" w:rsidRDefault="00004819" w:rsidP="00004819">
      <w:pPr>
        <w:rPr>
          <w:rFonts w:ascii="Arial" w:hAnsi="Arial" w:cs="Arial"/>
          <w:b/>
        </w:rPr>
      </w:pPr>
      <w:r>
        <w:rPr>
          <w:rFonts w:ascii="Arial" w:hAnsi="Arial" w:cs="Arial"/>
          <w:b/>
        </w:rPr>
        <w:t xml:space="preserve">Discussion: </w:t>
      </w:r>
    </w:p>
    <w:p w:rsidR="00004819" w:rsidRDefault="00004819" w:rsidP="00004819"/>
    <w:p w:rsidR="00393E9A" w:rsidRDefault="00004819" w:rsidP="00004819">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93E9A" w:rsidRPr="00393E9A">
        <w:rPr>
          <w:rFonts w:ascii="Arial" w:hAnsi="Arial" w:cs="Arial"/>
          <w:b/>
          <w:color w:val="993300"/>
          <w:u w:val="single"/>
        </w:rPr>
        <w:t>Revised in R4-1913</w:t>
      </w:r>
      <w:r w:rsidR="00393E9A">
        <w:rPr>
          <w:rFonts w:ascii="Arial" w:hAnsi="Arial" w:cs="Arial"/>
          <w:b/>
          <w:color w:val="993300"/>
          <w:u w:val="single"/>
        </w:rPr>
        <w:t>069</w:t>
      </w:r>
    </w:p>
    <w:p w:rsidR="00393E9A" w:rsidRDefault="00393E9A" w:rsidP="00004819">
      <w:pPr>
        <w:rPr>
          <w:rFonts w:ascii="Arial" w:hAnsi="Arial" w:cs="Arial"/>
          <w:b/>
          <w:color w:val="993300"/>
          <w:u w:val="single"/>
        </w:rPr>
      </w:pPr>
    </w:p>
    <w:p w:rsidR="00393E9A" w:rsidRDefault="00393E9A" w:rsidP="00393E9A">
      <w:pPr>
        <w:rPr>
          <w:i/>
        </w:rPr>
      </w:pPr>
      <w:r>
        <w:rPr>
          <w:rStyle w:val="Hyperlink"/>
          <w:rFonts w:ascii="Arial" w:hAnsi="Arial" w:cs="Arial"/>
          <w:b/>
          <w:sz w:val="24"/>
        </w:rPr>
        <w:t>R4-1913069</w:t>
      </w:r>
      <w:r>
        <w:rPr>
          <w:b/>
        </w:rPr>
        <w:tab/>
        <w:t>[V2X] TP on link level simulation mapping for NR V2X</w:t>
      </w:r>
      <w:r>
        <w:rPr>
          <w:b/>
        </w:rPr>
        <w:br/>
      </w:r>
      <w:r>
        <w:tab/>
      </w:r>
      <w:r>
        <w:tab/>
      </w:r>
      <w:r>
        <w:tab/>
      </w:r>
      <w:r>
        <w:tab/>
      </w:r>
      <w:r>
        <w:tab/>
        <w:t>38.886</w:t>
      </w:r>
      <w:r>
        <w:tab/>
        <w:t xml:space="preserve">  CR-  rev  Cat:  (Rel-16) v0.2.0</w:t>
      </w:r>
      <w:r>
        <w:br/>
      </w:r>
      <w:r>
        <w:rPr>
          <w:i/>
        </w:rPr>
        <w:tab/>
      </w:r>
      <w:r>
        <w:rPr>
          <w:i/>
        </w:rPr>
        <w:tab/>
      </w:r>
      <w:r>
        <w:rPr>
          <w:i/>
        </w:rPr>
        <w:tab/>
      </w:r>
      <w:r>
        <w:rPr>
          <w:i/>
        </w:rPr>
        <w:tab/>
      </w:r>
      <w:r>
        <w:rPr>
          <w:i/>
        </w:rPr>
        <w:tab/>
        <w:t>Source: Huawei, HiSilicon</w:t>
      </w:r>
    </w:p>
    <w:p w:rsidR="00393E9A" w:rsidRDefault="00393E9A" w:rsidP="00393E9A">
      <w:pPr>
        <w:rPr>
          <w:rFonts w:ascii="Arial" w:hAnsi="Arial" w:cs="Arial"/>
          <w:b/>
        </w:rPr>
      </w:pPr>
      <w:r>
        <w:rPr>
          <w:rFonts w:ascii="Arial" w:hAnsi="Arial" w:cs="Arial"/>
          <w:b/>
        </w:rPr>
        <w:t xml:space="preserve">Abstract: </w:t>
      </w:r>
    </w:p>
    <w:p w:rsidR="00393E9A" w:rsidRDefault="00393E9A" w:rsidP="00393E9A"/>
    <w:p w:rsidR="00393E9A" w:rsidRDefault="00393E9A" w:rsidP="00393E9A">
      <w:pPr>
        <w:rPr>
          <w:rFonts w:ascii="Arial" w:hAnsi="Arial" w:cs="Arial"/>
          <w:b/>
        </w:rPr>
      </w:pPr>
      <w:r>
        <w:rPr>
          <w:rFonts w:ascii="Arial" w:hAnsi="Arial" w:cs="Arial"/>
          <w:b/>
        </w:rPr>
        <w:t xml:space="preserve">Discussion: </w:t>
      </w:r>
    </w:p>
    <w:p w:rsidR="00393E9A" w:rsidRDefault="00393E9A" w:rsidP="00393E9A"/>
    <w:p w:rsidR="00434060" w:rsidRDefault="00393E9A" w:rsidP="00393E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6738A" w:rsidRPr="00D6738A">
        <w:rPr>
          <w:rFonts w:ascii="Arial" w:hAnsi="Arial" w:cs="Arial"/>
          <w:b/>
          <w:color w:val="993300"/>
          <w:highlight w:val="green"/>
          <w:u w:val="single"/>
        </w:rPr>
        <w:t>Approved</w:t>
      </w:r>
      <w:r w:rsidR="00434060">
        <w:rPr>
          <w:color w:val="993300"/>
          <w:u w:val="single"/>
        </w:rPr>
        <w:br/>
      </w:r>
      <w:r w:rsidR="00434060">
        <w:rPr>
          <w:color w:val="993300"/>
          <w:u w:val="single"/>
        </w:rPr>
        <w:br/>
      </w:r>
    </w:p>
    <w:p w:rsidR="00434060" w:rsidRDefault="00434060" w:rsidP="00434060">
      <w:pPr>
        <w:pStyle w:val="Heading5"/>
      </w:pPr>
      <w:bookmarkStart w:id="239" w:name="_Toc24513100"/>
      <w:r>
        <w:t>8.4.2.1</w:t>
      </w:r>
      <w:r>
        <w:tab/>
        <w:t>Simulation Results [5G_V2X_NRSL-Core]</w:t>
      </w:r>
      <w:bookmarkEnd w:id="239"/>
    </w:p>
    <w:p w:rsidR="00434060" w:rsidRDefault="00CB3EE2" w:rsidP="00434060">
      <w:pPr>
        <w:rPr>
          <w:i/>
        </w:rPr>
      </w:pPr>
      <w:hyperlink r:id="rId573" w:history="1">
        <w:r w:rsidR="00434060" w:rsidRPr="00C742E0">
          <w:rPr>
            <w:rStyle w:val="Hyperlink"/>
            <w:rFonts w:ascii="Arial" w:hAnsi="Arial" w:cs="Arial"/>
            <w:b/>
            <w:sz w:val="24"/>
          </w:rPr>
          <w:t>R4-1911454</w:t>
        </w:r>
      </w:hyperlink>
      <w:r w:rsidR="00434060">
        <w:rPr>
          <w:b/>
        </w:rPr>
        <w:tab/>
        <w:t>Coexistence simulation results in licensed bands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LG Electronics France</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004819"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4819">
        <w:rPr>
          <w:rFonts w:ascii="Arial" w:hAnsi="Arial" w:cs="Arial"/>
          <w:b/>
          <w:color w:val="993300"/>
          <w:u w:val="single"/>
        </w:rPr>
        <w:t xml:space="preserve">Revised in </w:t>
      </w:r>
      <w:hyperlink r:id="rId574" w:history="1">
        <w:r w:rsidR="00004819" w:rsidRPr="00C742E0">
          <w:rPr>
            <w:rStyle w:val="Hyperlink"/>
            <w:rFonts w:ascii="Arial" w:hAnsi="Arial" w:cs="Arial"/>
            <w:b/>
          </w:rPr>
          <w:t>R4-1912885</w:t>
        </w:r>
      </w:hyperlink>
    </w:p>
    <w:p w:rsidR="00004819" w:rsidRDefault="00004819" w:rsidP="00434060">
      <w:pPr>
        <w:rPr>
          <w:rFonts w:ascii="Arial" w:hAnsi="Arial" w:cs="Arial"/>
          <w:b/>
          <w:color w:val="993300"/>
          <w:u w:val="single"/>
        </w:rPr>
      </w:pPr>
    </w:p>
    <w:p w:rsidR="00004819" w:rsidRDefault="00CB3EE2" w:rsidP="00004819">
      <w:pPr>
        <w:rPr>
          <w:i/>
        </w:rPr>
      </w:pPr>
      <w:hyperlink r:id="rId575" w:history="1">
        <w:r w:rsidR="00004819" w:rsidRPr="00C742E0">
          <w:rPr>
            <w:rStyle w:val="Hyperlink"/>
            <w:rFonts w:ascii="Arial" w:hAnsi="Arial" w:cs="Arial"/>
            <w:b/>
            <w:sz w:val="24"/>
          </w:rPr>
          <w:t>R4-1912885</w:t>
        </w:r>
      </w:hyperlink>
      <w:r w:rsidR="00004819">
        <w:rPr>
          <w:b/>
        </w:rPr>
        <w:tab/>
        <w:t>Coexistence simulation results in licensed bands</w:t>
      </w:r>
      <w:r w:rsidR="00004819">
        <w:rPr>
          <w:b/>
        </w:rPr>
        <w:br/>
      </w:r>
      <w:r w:rsidR="00004819">
        <w:tab/>
      </w:r>
      <w:r w:rsidR="00004819">
        <w:tab/>
      </w:r>
      <w:r w:rsidR="00004819">
        <w:tab/>
      </w:r>
      <w:r w:rsidR="00004819">
        <w:tab/>
      </w:r>
      <w:r w:rsidR="00004819">
        <w:tab/>
      </w:r>
      <w:r w:rsidR="00004819">
        <w:tab/>
        <w:t xml:space="preserve">  CR-  rev  Cat:  () v</w:t>
      </w:r>
      <w:r w:rsidR="00004819">
        <w:br/>
      </w:r>
      <w:r w:rsidR="00004819">
        <w:rPr>
          <w:i/>
        </w:rPr>
        <w:tab/>
      </w:r>
      <w:r w:rsidR="00004819">
        <w:rPr>
          <w:i/>
        </w:rPr>
        <w:tab/>
      </w:r>
      <w:r w:rsidR="00004819">
        <w:rPr>
          <w:i/>
        </w:rPr>
        <w:tab/>
      </w:r>
      <w:r w:rsidR="00004819">
        <w:rPr>
          <w:i/>
        </w:rPr>
        <w:tab/>
      </w:r>
      <w:r w:rsidR="00004819">
        <w:rPr>
          <w:i/>
        </w:rPr>
        <w:tab/>
        <w:t>Source: LG Electronics France</w:t>
      </w:r>
    </w:p>
    <w:p w:rsidR="00004819" w:rsidRDefault="00004819" w:rsidP="00004819">
      <w:pPr>
        <w:rPr>
          <w:rFonts w:ascii="Arial" w:hAnsi="Arial" w:cs="Arial"/>
          <w:b/>
        </w:rPr>
      </w:pPr>
      <w:r>
        <w:rPr>
          <w:rFonts w:ascii="Arial" w:hAnsi="Arial" w:cs="Arial"/>
          <w:b/>
        </w:rPr>
        <w:t xml:space="preserve">Abstract: </w:t>
      </w:r>
    </w:p>
    <w:p w:rsidR="00004819" w:rsidRDefault="00004819" w:rsidP="00004819"/>
    <w:p w:rsidR="00004819" w:rsidRDefault="00004819" w:rsidP="00004819">
      <w:pPr>
        <w:rPr>
          <w:rFonts w:ascii="Arial" w:hAnsi="Arial" w:cs="Arial"/>
          <w:b/>
        </w:rPr>
      </w:pPr>
      <w:r>
        <w:rPr>
          <w:rFonts w:ascii="Arial" w:hAnsi="Arial" w:cs="Arial"/>
          <w:b/>
        </w:rPr>
        <w:t xml:space="preserve">Discussion: </w:t>
      </w:r>
    </w:p>
    <w:p w:rsidR="00004819" w:rsidRDefault="00004819" w:rsidP="00004819"/>
    <w:p w:rsidR="00434060" w:rsidRDefault="00004819" w:rsidP="00004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434060">
        <w:rPr>
          <w:color w:val="993300"/>
          <w:u w:val="single"/>
        </w:rPr>
        <w:br/>
      </w:r>
      <w:r w:rsidR="00434060">
        <w:rPr>
          <w:color w:val="993300"/>
          <w:u w:val="single"/>
        </w:rPr>
        <w:br/>
      </w:r>
    </w:p>
    <w:p w:rsidR="00434060" w:rsidRDefault="00CB3EE2" w:rsidP="00434060">
      <w:pPr>
        <w:rPr>
          <w:i/>
        </w:rPr>
      </w:pPr>
      <w:hyperlink r:id="rId576" w:history="1">
        <w:r w:rsidR="00434060" w:rsidRPr="00C742E0">
          <w:rPr>
            <w:rStyle w:val="Hyperlink"/>
            <w:rFonts w:ascii="Arial" w:hAnsi="Arial" w:cs="Arial"/>
            <w:b/>
            <w:sz w:val="24"/>
          </w:rPr>
          <w:t>R4-1911489</w:t>
        </w:r>
      </w:hyperlink>
      <w:r w:rsidR="00434060">
        <w:rPr>
          <w:b/>
        </w:rPr>
        <w:tab/>
        <w:t>[V2X] NR V2X coexistence simulation results for ITS spectrum case1 and case3</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4819">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577" w:history="1">
        <w:r w:rsidR="00434060" w:rsidRPr="00C742E0">
          <w:rPr>
            <w:rStyle w:val="Hyperlink"/>
            <w:rFonts w:ascii="Arial" w:hAnsi="Arial" w:cs="Arial"/>
            <w:b/>
            <w:sz w:val="24"/>
          </w:rPr>
          <w:t>R4-1911490</w:t>
        </w:r>
      </w:hyperlink>
      <w:r w:rsidR="00434060">
        <w:rPr>
          <w:b/>
        </w:rPr>
        <w:tab/>
        <w:t>[V2X] NR V2X coexistence simulation results for ITS spectrum case2 and case4</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4819">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578" w:history="1">
        <w:r w:rsidR="00434060" w:rsidRPr="00C742E0">
          <w:rPr>
            <w:rStyle w:val="Hyperlink"/>
            <w:rFonts w:ascii="Arial" w:hAnsi="Arial" w:cs="Arial"/>
            <w:b/>
            <w:sz w:val="24"/>
          </w:rPr>
          <w:t>R4-1911491</w:t>
        </w:r>
      </w:hyperlink>
      <w:r w:rsidR="00434060">
        <w:rPr>
          <w:b/>
        </w:rPr>
        <w:tab/>
        <w:t>[V2X] NR V2X coexistence simulation results for licensed band</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4819">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579" w:history="1">
        <w:r w:rsidR="00434060" w:rsidRPr="00C742E0">
          <w:rPr>
            <w:rStyle w:val="Hyperlink"/>
            <w:rFonts w:ascii="Arial" w:hAnsi="Arial" w:cs="Arial"/>
            <w:b/>
            <w:sz w:val="24"/>
          </w:rPr>
          <w:t>R4-1912473</w:t>
        </w:r>
      </w:hyperlink>
      <w:r w:rsidR="00434060">
        <w:rPr>
          <w:b/>
        </w:rPr>
        <w:tab/>
        <w:t>NR V2X RF Coex Simulation results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Qualcomm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004819">
        <w:rPr>
          <w:rFonts w:ascii="Arial" w:hAnsi="Arial" w:cs="Arial"/>
          <w:b/>
          <w:color w:val="993300"/>
          <w:u w:val="single"/>
        </w:rPr>
        <w:t>Noted</w:t>
      </w:r>
      <w:r>
        <w:rPr>
          <w:color w:val="993300"/>
          <w:u w:val="single"/>
        </w:rPr>
        <w:br/>
      </w:r>
      <w:r>
        <w:rPr>
          <w:color w:val="993300"/>
          <w:u w:val="single"/>
        </w:rPr>
        <w:br/>
      </w:r>
    </w:p>
    <w:p w:rsidR="00004819" w:rsidRPr="006C4708" w:rsidRDefault="00CB3EE2" w:rsidP="00434060">
      <w:pPr>
        <w:rPr>
          <w:b/>
        </w:rPr>
      </w:pPr>
      <w:hyperlink r:id="rId580" w:history="1">
        <w:r w:rsidR="00004819" w:rsidRPr="006C4708">
          <w:rPr>
            <w:rStyle w:val="Hyperlink"/>
            <w:rFonts w:ascii="Arial" w:hAnsi="Arial" w:cs="Arial"/>
            <w:b/>
            <w:sz w:val="24"/>
          </w:rPr>
          <w:t>R4-1912879</w:t>
        </w:r>
      </w:hyperlink>
      <w:r w:rsidR="00004819" w:rsidRPr="006C4708">
        <w:rPr>
          <w:b/>
        </w:rPr>
        <w:t xml:space="preserve"> TP to TR for co-existence simulation results</w:t>
      </w:r>
    </w:p>
    <w:p w:rsidR="00004819" w:rsidRDefault="00004819" w:rsidP="00004819">
      <w:pPr>
        <w:rPr>
          <w:i/>
        </w:rPr>
      </w:pPr>
      <w:r>
        <w:rPr>
          <w:i/>
        </w:rPr>
        <w:tab/>
      </w:r>
      <w:r>
        <w:rPr>
          <w:i/>
        </w:rPr>
        <w:tab/>
      </w:r>
      <w:r>
        <w:rPr>
          <w:i/>
        </w:rPr>
        <w:tab/>
      </w:r>
      <w:r>
        <w:rPr>
          <w:i/>
        </w:rPr>
        <w:tab/>
      </w:r>
      <w:r>
        <w:rPr>
          <w:i/>
        </w:rPr>
        <w:tab/>
        <w:t>Source: LG</w:t>
      </w:r>
    </w:p>
    <w:p w:rsidR="00004819" w:rsidRDefault="00004819" w:rsidP="00004819">
      <w:pPr>
        <w:rPr>
          <w:rFonts w:ascii="Arial" w:hAnsi="Arial" w:cs="Arial"/>
          <w:b/>
        </w:rPr>
      </w:pPr>
      <w:r>
        <w:rPr>
          <w:rFonts w:ascii="Arial" w:hAnsi="Arial" w:cs="Arial"/>
          <w:b/>
        </w:rPr>
        <w:t xml:space="preserve">Abstract: </w:t>
      </w:r>
    </w:p>
    <w:p w:rsidR="00004819" w:rsidRDefault="00004819" w:rsidP="00004819"/>
    <w:p w:rsidR="00004819" w:rsidRDefault="00004819" w:rsidP="00004819">
      <w:pPr>
        <w:rPr>
          <w:rFonts w:ascii="Arial" w:hAnsi="Arial" w:cs="Arial"/>
          <w:b/>
        </w:rPr>
      </w:pPr>
      <w:r>
        <w:rPr>
          <w:rFonts w:ascii="Arial" w:hAnsi="Arial" w:cs="Arial"/>
          <w:b/>
        </w:rPr>
        <w:t xml:space="preserve">Discussion: </w:t>
      </w:r>
    </w:p>
    <w:p w:rsidR="00004819" w:rsidRDefault="00004819" w:rsidP="00004819"/>
    <w:p w:rsidR="00004819" w:rsidRDefault="00004819" w:rsidP="00004819">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12C6D">
        <w:rPr>
          <w:rFonts w:ascii="Arial" w:hAnsi="Arial" w:cs="Arial"/>
          <w:b/>
          <w:color w:val="993300"/>
          <w:u w:val="single"/>
        </w:rPr>
        <w:t>Revised in R4-1913066</w:t>
      </w:r>
    </w:p>
    <w:p w:rsidR="00212C6D" w:rsidRDefault="00212C6D" w:rsidP="00004819">
      <w:pPr>
        <w:rPr>
          <w:rFonts w:ascii="Arial" w:hAnsi="Arial" w:cs="Arial"/>
          <w:b/>
          <w:color w:val="993300"/>
          <w:u w:val="single"/>
        </w:rPr>
      </w:pPr>
    </w:p>
    <w:p w:rsidR="00212C6D" w:rsidRPr="006C4708" w:rsidRDefault="00212C6D" w:rsidP="00212C6D">
      <w:pPr>
        <w:rPr>
          <w:b/>
        </w:rPr>
      </w:pPr>
      <w:r w:rsidRPr="006C4708">
        <w:rPr>
          <w:rStyle w:val="Hyperlink"/>
          <w:rFonts w:ascii="Arial" w:hAnsi="Arial" w:cs="Arial"/>
          <w:b/>
          <w:sz w:val="24"/>
        </w:rPr>
        <w:t>R4-1913066</w:t>
      </w:r>
      <w:r w:rsidRPr="006C4708">
        <w:rPr>
          <w:b/>
        </w:rPr>
        <w:t xml:space="preserve"> TP to TR for co-existence simulation results</w:t>
      </w:r>
    </w:p>
    <w:p w:rsidR="00212C6D" w:rsidRDefault="00212C6D" w:rsidP="00212C6D">
      <w:pPr>
        <w:rPr>
          <w:i/>
        </w:rPr>
      </w:pPr>
      <w:r>
        <w:rPr>
          <w:i/>
        </w:rPr>
        <w:tab/>
      </w:r>
      <w:r>
        <w:rPr>
          <w:i/>
        </w:rPr>
        <w:tab/>
      </w:r>
      <w:r>
        <w:rPr>
          <w:i/>
        </w:rPr>
        <w:tab/>
      </w:r>
      <w:r>
        <w:rPr>
          <w:i/>
        </w:rPr>
        <w:tab/>
      </w:r>
      <w:r>
        <w:rPr>
          <w:i/>
        </w:rPr>
        <w:tab/>
        <w:t>Source: LG</w:t>
      </w:r>
    </w:p>
    <w:p w:rsidR="00212C6D" w:rsidRDefault="00212C6D" w:rsidP="00212C6D">
      <w:pPr>
        <w:rPr>
          <w:rFonts w:ascii="Arial" w:hAnsi="Arial" w:cs="Arial"/>
          <w:b/>
        </w:rPr>
      </w:pPr>
      <w:r>
        <w:rPr>
          <w:rFonts w:ascii="Arial" w:hAnsi="Arial" w:cs="Arial"/>
          <w:b/>
        </w:rPr>
        <w:t xml:space="preserve">Abstract: </w:t>
      </w:r>
    </w:p>
    <w:p w:rsidR="00212C6D" w:rsidRDefault="00212C6D" w:rsidP="00212C6D"/>
    <w:p w:rsidR="00212C6D" w:rsidRDefault="00212C6D" w:rsidP="00212C6D">
      <w:pPr>
        <w:rPr>
          <w:rFonts w:ascii="Arial" w:hAnsi="Arial" w:cs="Arial"/>
          <w:b/>
        </w:rPr>
      </w:pPr>
      <w:r>
        <w:rPr>
          <w:rFonts w:ascii="Arial" w:hAnsi="Arial" w:cs="Arial"/>
          <w:b/>
        </w:rPr>
        <w:t xml:space="preserve">Discussion: </w:t>
      </w:r>
    </w:p>
    <w:p w:rsidR="00212C6D" w:rsidRDefault="00212C6D" w:rsidP="00212C6D"/>
    <w:p w:rsidR="00212C6D" w:rsidRDefault="00212C6D" w:rsidP="00212C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00905" w:rsidRPr="00E00905">
        <w:rPr>
          <w:rFonts w:ascii="Arial" w:hAnsi="Arial" w:cs="Arial"/>
          <w:b/>
          <w:color w:val="993300"/>
          <w:highlight w:val="green"/>
          <w:u w:val="single"/>
        </w:rPr>
        <w:t>Approved</w:t>
      </w:r>
    </w:p>
    <w:p w:rsidR="00212C6D" w:rsidRPr="00212C6D" w:rsidRDefault="00212C6D" w:rsidP="00004819">
      <w:pPr>
        <w:rPr>
          <w:color w:val="993300"/>
          <w:u w:val="single"/>
        </w:rPr>
      </w:pPr>
    </w:p>
    <w:p w:rsidR="00004819" w:rsidRDefault="00004819" w:rsidP="00434060">
      <w:pPr>
        <w:rPr>
          <w:color w:val="993300"/>
          <w:u w:val="single"/>
        </w:rPr>
      </w:pPr>
    </w:p>
    <w:p w:rsidR="00434060" w:rsidRDefault="00434060" w:rsidP="00434060">
      <w:pPr>
        <w:pStyle w:val="Heading5"/>
      </w:pPr>
      <w:bookmarkStart w:id="240" w:name="_Toc24513101"/>
      <w:r>
        <w:t>8.4.2.2</w:t>
      </w:r>
      <w:r>
        <w:tab/>
        <w:t>In-device coexistence [5G_V2X_NRSL-Core]</w:t>
      </w:r>
      <w:bookmarkEnd w:id="240"/>
    </w:p>
    <w:p w:rsidR="00434060" w:rsidRDefault="00CB3EE2" w:rsidP="00434060">
      <w:pPr>
        <w:rPr>
          <w:i/>
        </w:rPr>
      </w:pPr>
      <w:hyperlink r:id="rId581" w:history="1">
        <w:r w:rsidR="00434060" w:rsidRPr="00C742E0">
          <w:rPr>
            <w:rStyle w:val="Hyperlink"/>
            <w:rFonts w:ascii="Arial" w:hAnsi="Arial" w:cs="Arial"/>
            <w:b/>
            <w:sz w:val="24"/>
          </w:rPr>
          <w:t>R4-1912302</w:t>
        </w:r>
      </w:hyperlink>
      <w:r w:rsidR="00434060">
        <w:rPr>
          <w:b/>
        </w:rPr>
        <w:tab/>
        <w:t>On indevice coexisting</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 this paper, we provide further view on the RF impact for in-device coexisting</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4819">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582" w:history="1">
        <w:r w:rsidR="00434060" w:rsidRPr="00C742E0">
          <w:rPr>
            <w:rStyle w:val="Hyperlink"/>
            <w:rFonts w:ascii="Arial" w:hAnsi="Arial" w:cs="Arial"/>
            <w:b/>
            <w:sz w:val="24"/>
          </w:rPr>
          <w:t>R4-1912307</w:t>
        </w:r>
      </w:hyperlink>
      <w:r w:rsidR="00434060">
        <w:rPr>
          <w:b/>
        </w:rPr>
        <w:tab/>
        <w:t>TP on Indevice Coexistence</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Futurewei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 xml:space="preserve">This contribution provides text proposal for the section 6 Evaluation of Indevice Coexistence in the TR 38.886 [1]. The scenario description for evaluation are described.  </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C5EB6" w:rsidRPr="003C5EB6">
        <w:rPr>
          <w:rFonts w:ascii="Arial" w:hAnsi="Arial" w:cs="Arial"/>
          <w:b/>
          <w:color w:val="993300"/>
          <w:highlight w:val="green"/>
          <w:u w:val="single"/>
        </w:rPr>
        <w:t>Approved</w:t>
      </w:r>
      <w:r>
        <w:rPr>
          <w:color w:val="993300"/>
          <w:u w:val="single"/>
        </w:rPr>
        <w:br/>
      </w:r>
      <w:r>
        <w:rPr>
          <w:color w:val="993300"/>
          <w:u w:val="single"/>
        </w:rPr>
        <w:br/>
      </w:r>
    </w:p>
    <w:p w:rsidR="00434060" w:rsidRDefault="00434060" w:rsidP="00434060">
      <w:pPr>
        <w:pStyle w:val="Heading5"/>
      </w:pPr>
      <w:bookmarkStart w:id="241" w:name="_Toc24513102"/>
      <w:r>
        <w:t>8.4.2.3</w:t>
      </w:r>
      <w:r>
        <w:tab/>
        <w:t>UE-to-UE coexistence [5G_V2X_NRSL-Core]</w:t>
      </w:r>
      <w:bookmarkEnd w:id="241"/>
    </w:p>
    <w:p w:rsidR="00434060" w:rsidRDefault="00434060" w:rsidP="00434060">
      <w:pPr>
        <w:pStyle w:val="Heading4"/>
      </w:pPr>
      <w:bookmarkStart w:id="242" w:name="_Toc24513103"/>
      <w:r>
        <w:t>8.4.3</w:t>
      </w:r>
      <w:r>
        <w:tab/>
        <w:t>System parameters [5G_V2X_NRSL-Core]</w:t>
      </w:r>
      <w:bookmarkEnd w:id="242"/>
    </w:p>
    <w:p w:rsidR="00434060" w:rsidRDefault="00CB3EE2" w:rsidP="00434060">
      <w:pPr>
        <w:rPr>
          <w:i/>
        </w:rPr>
      </w:pPr>
      <w:hyperlink r:id="rId583" w:history="1">
        <w:r w:rsidR="00434060" w:rsidRPr="00C742E0">
          <w:rPr>
            <w:rStyle w:val="Hyperlink"/>
            <w:rFonts w:ascii="Arial" w:hAnsi="Arial" w:cs="Arial"/>
            <w:b/>
            <w:sz w:val="24"/>
          </w:rPr>
          <w:t>R4-1911166</w:t>
        </w:r>
      </w:hyperlink>
      <w:r w:rsidR="00434060">
        <w:rPr>
          <w:b/>
        </w:rPr>
        <w:tab/>
        <w:t>Further discussion on system parameters for NR V2X band n47</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vivo</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4819">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584" w:history="1">
        <w:r w:rsidR="00434060" w:rsidRPr="00C742E0">
          <w:rPr>
            <w:rStyle w:val="Hyperlink"/>
            <w:rFonts w:ascii="Arial" w:hAnsi="Arial" w:cs="Arial"/>
            <w:b/>
            <w:sz w:val="24"/>
          </w:rPr>
          <w:t>R4-1911167</w:t>
        </w:r>
      </w:hyperlink>
      <w:r w:rsidR="00434060">
        <w:rPr>
          <w:b/>
        </w:rPr>
        <w:tab/>
        <w:t>Discussion on system parameters for NR-V2X licensed bands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vivo</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4819">
        <w:rPr>
          <w:rFonts w:ascii="Arial" w:hAnsi="Arial" w:cs="Arial"/>
          <w:b/>
          <w:color w:val="993300"/>
          <w:u w:val="single"/>
        </w:rPr>
        <w:t>Noted</w:t>
      </w:r>
      <w:r>
        <w:rPr>
          <w:color w:val="993300"/>
          <w:u w:val="single"/>
        </w:rPr>
        <w:br/>
      </w:r>
      <w:r>
        <w:rPr>
          <w:color w:val="993300"/>
          <w:u w:val="single"/>
        </w:rPr>
        <w:br/>
      </w:r>
      <w:hyperlink r:id="rId585" w:history="1">
        <w:r w:rsidR="00004819" w:rsidRPr="006C4708">
          <w:rPr>
            <w:rStyle w:val="Hyperlink"/>
            <w:rFonts w:ascii="Arial" w:hAnsi="Arial" w:cs="Arial"/>
            <w:b/>
            <w:sz w:val="24"/>
          </w:rPr>
          <w:t>R4-1912880</w:t>
        </w:r>
      </w:hyperlink>
      <w:r w:rsidR="00004819" w:rsidRPr="006C4708">
        <w:rPr>
          <w:b/>
        </w:rPr>
        <w:t xml:space="preserve"> WF for channel raster and sync raster for NR V2X </w:t>
      </w:r>
      <w:r w:rsidR="00E65517" w:rsidRPr="006C4708">
        <w:rPr>
          <w:b/>
        </w:rPr>
        <w:t>for band n47 and licensed bands</w:t>
      </w:r>
    </w:p>
    <w:p w:rsidR="00E65517" w:rsidRDefault="00E65517" w:rsidP="00E65517">
      <w:pPr>
        <w:rPr>
          <w:i/>
        </w:rPr>
      </w:pPr>
      <w:r>
        <w:rPr>
          <w:i/>
        </w:rPr>
        <w:tab/>
      </w:r>
      <w:r>
        <w:rPr>
          <w:i/>
        </w:rPr>
        <w:tab/>
      </w:r>
      <w:r>
        <w:rPr>
          <w:i/>
        </w:rPr>
        <w:tab/>
      </w:r>
      <w:r>
        <w:rPr>
          <w:i/>
        </w:rPr>
        <w:tab/>
      </w:r>
      <w:r>
        <w:rPr>
          <w:i/>
        </w:rPr>
        <w:tab/>
        <w:t>Source: vivo</w:t>
      </w:r>
    </w:p>
    <w:p w:rsidR="00E65517" w:rsidRDefault="00E65517" w:rsidP="00E65517">
      <w:pPr>
        <w:rPr>
          <w:rFonts w:ascii="Arial" w:hAnsi="Arial" w:cs="Arial"/>
          <w:b/>
        </w:rPr>
      </w:pPr>
      <w:r>
        <w:rPr>
          <w:rFonts w:ascii="Arial" w:hAnsi="Arial" w:cs="Arial"/>
          <w:b/>
        </w:rPr>
        <w:t xml:space="preserve">Abstract: </w:t>
      </w:r>
    </w:p>
    <w:p w:rsidR="00E65517" w:rsidRDefault="00E65517" w:rsidP="00E65517"/>
    <w:p w:rsidR="00E65517" w:rsidRDefault="00E65517" w:rsidP="00E65517">
      <w:pPr>
        <w:rPr>
          <w:rFonts w:ascii="Arial" w:hAnsi="Arial" w:cs="Arial"/>
          <w:b/>
        </w:rPr>
      </w:pPr>
      <w:r>
        <w:rPr>
          <w:rFonts w:ascii="Arial" w:hAnsi="Arial" w:cs="Arial"/>
          <w:b/>
        </w:rPr>
        <w:t xml:space="preserve">Discussion: </w:t>
      </w:r>
    </w:p>
    <w:p w:rsidR="00E65517" w:rsidRDefault="00E65517" w:rsidP="00E65517"/>
    <w:p w:rsidR="00E65517" w:rsidRDefault="00E65517" w:rsidP="00E655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52CB5" w:rsidRPr="00452CB5">
        <w:rPr>
          <w:rFonts w:ascii="Arial" w:hAnsi="Arial" w:cs="Arial"/>
          <w:b/>
          <w:color w:val="993300"/>
          <w:highlight w:val="green"/>
          <w:u w:val="single"/>
        </w:rPr>
        <w:t>Approved</w:t>
      </w:r>
    </w:p>
    <w:p w:rsidR="00452CB5" w:rsidRDefault="00452CB5" w:rsidP="00E65517">
      <w:pPr>
        <w:rPr>
          <w:rFonts w:ascii="Arial" w:hAnsi="Arial" w:cs="Arial"/>
          <w:b/>
          <w:color w:val="993300"/>
          <w:u w:val="single"/>
        </w:rPr>
      </w:pPr>
    </w:p>
    <w:p w:rsidR="00452CB5" w:rsidRPr="006C4708" w:rsidRDefault="00452CB5" w:rsidP="00E65517">
      <w:pPr>
        <w:rPr>
          <w:b/>
        </w:rPr>
      </w:pPr>
      <w:r w:rsidRPr="006C4708">
        <w:rPr>
          <w:rStyle w:val="Hyperlink"/>
          <w:rFonts w:ascii="Arial" w:hAnsi="Arial" w:cs="Arial"/>
          <w:b/>
          <w:sz w:val="24"/>
        </w:rPr>
        <w:t>R4-1913063</w:t>
      </w:r>
      <w:r w:rsidRPr="006C4708">
        <w:rPr>
          <w:b/>
        </w:rPr>
        <w:t xml:space="preserve"> LS on sync raster for NR V2</w:t>
      </w:r>
      <w:r w:rsidR="00FB1FC5" w:rsidRPr="006C4708">
        <w:rPr>
          <w:b/>
        </w:rPr>
        <w:t>X</w:t>
      </w:r>
    </w:p>
    <w:p w:rsidR="00452CB5" w:rsidRDefault="00452CB5" w:rsidP="00452CB5">
      <w:pPr>
        <w:rPr>
          <w:i/>
        </w:rPr>
      </w:pPr>
      <w:r>
        <w:rPr>
          <w:i/>
        </w:rPr>
        <w:tab/>
      </w:r>
      <w:r>
        <w:rPr>
          <w:i/>
        </w:rPr>
        <w:tab/>
      </w:r>
      <w:r>
        <w:rPr>
          <w:i/>
        </w:rPr>
        <w:tab/>
      </w:r>
      <w:r>
        <w:rPr>
          <w:i/>
        </w:rPr>
        <w:tab/>
      </w:r>
      <w:r>
        <w:rPr>
          <w:i/>
        </w:rPr>
        <w:tab/>
        <w:t>Source: vivo</w:t>
      </w:r>
    </w:p>
    <w:p w:rsidR="00452CB5" w:rsidRDefault="00452CB5" w:rsidP="00452CB5">
      <w:pPr>
        <w:rPr>
          <w:rFonts w:ascii="Arial" w:hAnsi="Arial" w:cs="Arial"/>
          <w:b/>
        </w:rPr>
      </w:pPr>
      <w:r>
        <w:rPr>
          <w:rFonts w:ascii="Arial" w:hAnsi="Arial" w:cs="Arial"/>
          <w:b/>
        </w:rPr>
        <w:t xml:space="preserve">Abstract: </w:t>
      </w:r>
    </w:p>
    <w:p w:rsidR="00452CB5" w:rsidRDefault="00452CB5" w:rsidP="00452CB5"/>
    <w:p w:rsidR="00452CB5" w:rsidRDefault="00452CB5" w:rsidP="00452CB5">
      <w:pPr>
        <w:rPr>
          <w:rFonts w:ascii="Arial" w:hAnsi="Arial" w:cs="Arial"/>
          <w:b/>
        </w:rPr>
      </w:pPr>
      <w:r>
        <w:rPr>
          <w:rFonts w:ascii="Arial" w:hAnsi="Arial" w:cs="Arial"/>
          <w:b/>
        </w:rPr>
        <w:t xml:space="preserve">Discussion: </w:t>
      </w:r>
    </w:p>
    <w:p w:rsidR="00452CB5" w:rsidRDefault="00452CB5" w:rsidP="00452CB5"/>
    <w:p w:rsidR="00452CB5" w:rsidRDefault="00452CB5" w:rsidP="00452CB5">
      <w:pPr>
        <w:rPr>
          <w:rFonts w:ascii="Arial" w:hAnsi="Arial" w:cs="Arial"/>
          <w:b/>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FB1FC5" w:rsidRPr="00511024">
        <w:rPr>
          <w:rFonts w:ascii="Arial" w:hAnsi="Arial" w:cs="Arial"/>
          <w:b/>
          <w:color w:val="993300"/>
          <w:highlight w:val="lightGray"/>
          <w:u w:val="single"/>
        </w:rPr>
        <w:t>Approved</w:t>
      </w:r>
    </w:p>
    <w:p w:rsidR="00452CB5" w:rsidRPr="00452CB5" w:rsidRDefault="00452CB5" w:rsidP="00E65517">
      <w:pPr>
        <w:rPr>
          <w:color w:val="993300"/>
          <w:u w:val="single"/>
        </w:rPr>
      </w:pPr>
    </w:p>
    <w:p w:rsidR="00434060" w:rsidRDefault="00434060" w:rsidP="00434060">
      <w:pPr>
        <w:pStyle w:val="Heading5"/>
      </w:pPr>
      <w:bookmarkStart w:id="243" w:name="_Toc24513104"/>
      <w:r>
        <w:t>8.4.3.1</w:t>
      </w:r>
      <w:r>
        <w:tab/>
        <w:t>Bands and bandwidth [5G_V2X_NRSL-Core]</w:t>
      </w:r>
      <w:bookmarkEnd w:id="243"/>
    </w:p>
    <w:p w:rsidR="00434060" w:rsidRDefault="00CB3EE2" w:rsidP="00434060">
      <w:pPr>
        <w:rPr>
          <w:i/>
        </w:rPr>
      </w:pPr>
      <w:hyperlink r:id="rId586" w:history="1">
        <w:r w:rsidR="00434060" w:rsidRPr="00C742E0">
          <w:rPr>
            <w:rStyle w:val="Hyperlink"/>
            <w:rFonts w:ascii="Arial" w:hAnsi="Arial" w:cs="Arial"/>
            <w:b/>
            <w:sz w:val="24"/>
          </w:rPr>
          <w:t>R4-1911459</w:t>
        </w:r>
      </w:hyperlink>
      <w:r w:rsidR="00434060">
        <w:rPr>
          <w:b/>
        </w:rPr>
        <w:tab/>
        <w:t>Discussion on channel arrangement of NR V2X</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LG Electronics France</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861431" w:rsidRDefault="00434060" w:rsidP="00861431">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65517">
        <w:rPr>
          <w:rFonts w:ascii="Arial" w:hAnsi="Arial" w:cs="Arial"/>
          <w:b/>
          <w:color w:val="993300"/>
          <w:u w:val="single"/>
        </w:rPr>
        <w:t>Noted</w:t>
      </w:r>
      <w:r>
        <w:rPr>
          <w:color w:val="993300"/>
          <w:u w:val="single"/>
        </w:rPr>
        <w:br/>
      </w:r>
      <w:r>
        <w:rPr>
          <w:color w:val="993300"/>
          <w:u w:val="single"/>
        </w:rPr>
        <w:br/>
      </w:r>
      <w:hyperlink r:id="rId587" w:history="1">
        <w:r w:rsidR="00861431" w:rsidRPr="00C742E0">
          <w:rPr>
            <w:rStyle w:val="Hyperlink"/>
            <w:rFonts w:ascii="Arial" w:hAnsi="Arial" w:cs="Arial"/>
            <w:b/>
            <w:sz w:val="24"/>
          </w:rPr>
          <w:t>R4-1910973</w:t>
        </w:r>
      </w:hyperlink>
      <w:r w:rsidR="00861431">
        <w:rPr>
          <w:b/>
        </w:rPr>
        <w:tab/>
        <w:t>Discuss on the channel arrangement design for 5G V2X UE</w:t>
      </w:r>
      <w:r w:rsidR="00861431">
        <w:rPr>
          <w:b/>
        </w:rPr>
        <w:br/>
      </w:r>
      <w:r w:rsidR="00861431">
        <w:tab/>
      </w:r>
      <w:r w:rsidR="00861431">
        <w:tab/>
      </w:r>
      <w:r w:rsidR="00861431">
        <w:tab/>
      </w:r>
      <w:r w:rsidR="00861431">
        <w:tab/>
      </w:r>
      <w:r w:rsidR="00861431">
        <w:tab/>
      </w:r>
      <w:r w:rsidR="00861431">
        <w:tab/>
        <w:t xml:space="preserve">  CR-  rev  Cat:  (Rel-16) v</w:t>
      </w:r>
      <w:r w:rsidR="00861431">
        <w:br/>
      </w:r>
      <w:r w:rsidR="00861431">
        <w:rPr>
          <w:i/>
        </w:rPr>
        <w:tab/>
      </w:r>
      <w:r w:rsidR="00861431">
        <w:rPr>
          <w:i/>
        </w:rPr>
        <w:tab/>
      </w:r>
      <w:r w:rsidR="00861431">
        <w:rPr>
          <w:i/>
        </w:rPr>
        <w:tab/>
      </w:r>
      <w:r w:rsidR="00861431">
        <w:rPr>
          <w:i/>
        </w:rPr>
        <w:tab/>
      </w:r>
      <w:r w:rsidR="00861431">
        <w:rPr>
          <w:i/>
        </w:rPr>
        <w:tab/>
        <w:t>Source: CATT</w:t>
      </w:r>
    </w:p>
    <w:p w:rsidR="00861431" w:rsidRDefault="00861431" w:rsidP="00861431">
      <w:pPr>
        <w:rPr>
          <w:rFonts w:ascii="Arial" w:hAnsi="Arial" w:cs="Arial"/>
          <w:b/>
        </w:rPr>
      </w:pPr>
      <w:r>
        <w:rPr>
          <w:rFonts w:ascii="Arial" w:hAnsi="Arial" w:cs="Arial"/>
          <w:b/>
        </w:rPr>
        <w:t xml:space="preserve">Abstract: </w:t>
      </w:r>
    </w:p>
    <w:p w:rsidR="00861431" w:rsidRDefault="00861431" w:rsidP="00861431"/>
    <w:p w:rsidR="00861431" w:rsidRDefault="00861431" w:rsidP="00861431">
      <w:pPr>
        <w:rPr>
          <w:rFonts w:ascii="Arial" w:hAnsi="Arial" w:cs="Arial"/>
          <w:b/>
        </w:rPr>
      </w:pPr>
      <w:r>
        <w:rPr>
          <w:rFonts w:ascii="Arial" w:hAnsi="Arial" w:cs="Arial"/>
          <w:b/>
        </w:rPr>
        <w:t xml:space="preserve">Discussion: </w:t>
      </w:r>
    </w:p>
    <w:p w:rsidR="00861431" w:rsidRDefault="00861431" w:rsidP="00861431"/>
    <w:p w:rsidR="00861431" w:rsidRDefault="00861431" w:rsidP="00861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71F13">
        <w:rPr>
          <w:rFonts w:ascii="Arial" w:hAnsi="Arial" w:cs="Arial"/>
          <w:b/>
          <w:color w:val="993300"/>
          <w:u w:val="single"/>
        </w:rPr>
        <w:t>Noted</w:t>
      </w:r>
      <w:r>
        <w:rPr>
          <w:color w:val="993300"/>
          <w:u w:val="single"/>
        </w:rPr>
        <w:br/>
      </w:r>
      <w:r>
        <w:rPr>
          <w:color w:val="993300"/>
          <w:u w:val="single"/>
        </w:rPr>
        <w:br/>
      </w:r>
    </w:p>
    <w:p w:rsidR="00861431" w:rsidRDefault="00CB3EE2" w:rsidP="00861431">
      <w:pPr>
        <w:rPr>
          <w:i/>
        </w:rPr>
      </w:pPr>
      <w:hyperlink r:id="rId588" w:history="1">
        <w:r w:rsidR="00861431" w:rsidRPr="00C742E0">
          <w:rPr>
            <w:rStyle w:val="Hyperlink"/>
            <w:rFonts w:ascii="Arial" w:hAnsi="Arial" w:cs="Arial"/>
            <w:b/>
            <w:sz w:val="24"/>
          </w:rPr>
          <w:t>R4-1910974</w:t>
        </w:r>
      </w:hyperlink>
      <w:r w:rsidR="00861431">
        <w:rPr>
          <w:b/>
        </w:rPr>
        <w:tab/>
        <w:t>TP for channel arrangement design for 5G V2X UE</w:t>
      </w:r>
      <w:r w:rsidR="00861431">
        <w:rPr>
          <w:b/>
        </w:rPr>
        <w:br/>
      </w:r>
      <w:r w:rsidR="00861431">
        <w:tab/>
      </w:r>
      <w:r w:rsidR="00861431">
        <w:tab/>
      </w:r>
      <w:r w:rsidR="00861431">
        <w:tab/>
      </w:r>
      <w:r w:rsidR="00861431">
        <w:tab/>
      </w:r>
      <w:r w:rsidR="00861431">
        <w:tab/>
      </w:r>
      <w:r w:rsidR="00861431">
        <w:tab/>
        <w:t xml:space="preserve">  CR-  rev  Cat:  (Rel-16) v</w:t>
      </w:r>
      <w:r w:rsidR="00861431">
        <w:br/>
      </w:r>
      <w:r w:rsidR="00861431">
        <w:rPr>
          <w:i/>
        </w:rPr>
        <w:tab/>
      </w:r>
      <w:r w:rsidR="00861431">
        <w:rPr>
          <w:i/>
        </w:rPr>
        <w:tab/>
      </w:r>
      <w:r w:rsidR="00861431">
        <w:rPr>
          <w:i/>
        </w:rPr>
        <w:tab/>
      </w:r>
      <w:r w:rsidR="00861431">
        <w:rPr>
          <w:i/>
        </w:rPr>
        <w:tab/>
      </w:r>
      <w:r w:rsidR="00861431">
        <w:rPr>
          <w:i/>
        </w:rPr>
        <w:tab/>
        <w:t>Source: CATT</w:t>
      </w:r>
    </w:p>
    <w:p w:rsidR="00861431" w:rsidRDefault="00861431" w:rsidP="00861431">
      <w:pPr>
        <w:rPr>
          <w:rFonts w:ascii="Arial" w:hAnsi="Arial" w:cs="Arial"/>
          <w:b/>
        </w:rPr>
      </w:pPr>
      <w:r>
        <w:rPr>
          <w:rFonts w:ascii="Arial" w:hAnsi="Arial" w:cs="Arial"/>
          <w:b/>
        </w:rPr>
        <w:t xml:space="preserve">Abstract: </w:t>
      </w:r>
    </w:p>
    <w:p w:rsidR="00861431" w:rsidRDefault="00861431" w:rsidP="00861431"/>
    <w:p w:rsidR="00861431" w:rsidRDefault="00861431" w:rsidP="00861431">
      <w:pPr>
        <w:rPr>
          <w:rFonts w:ascii="Arial" w:hAnsi="Arial" w:cs="Arial"/>
          <w:b/>
        </w:rPr>
      </w:pPr>
      <w:r>
        <w:rPr>
          <w:rFonts w:ascii="Arial" w:hAnsi="Arial" w:cs="Arial"/>
          <w:b/>
        </w:rPr>
        <w:t xml:space="preserve">Discussion: </w:t>
      </w:r>
    </w:p>
    <w:p w:rsidR="00861431" w:rsidRDefault="00861431" w:rsidP="00861431"/>
    <w:p w:rsidR="00434060" w:rsidRDefault="00861431" w:rsidP="00861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71F13">
        <w:rPr>
          <w:rFonts w:ascii="Arial" w:hAnsi="Arial" w:cs="Arial"/>
          <w:b/>
          <w:color w:val="993300"/>
          <w:u w:val="single"/>
        </w:rPr>
        <w:t>Noted</w:t>
      </w:r>
    </w:p>
    <w:p w:rsidR="00861431" w:rsidRDefault="00861431" w:rsidP="00861431">
      <w:pPr>
        <w:rPr>
          <w:color w:val="993300"/>
          <w:u w:val="single"/>
        </w:rPr>
      </w:pPr>
    </w:p>
    <w:p w:rsidR="00434060" w:rsidRDefault="00434060" w:rsidP="00434060">
      <w:pPr>
        <w:pStyle w:val="Heading5"/>
      </w:pPr>
      <w:bookmarkStart w:id="244" w:name="_Toc24513105"/>
      <w:r>
        <w:t>8.4.3.2</w:t>
      </w:r>
      <w:r>
        <w:tab/>
        <w:t>Others [5G_V2X_NRSL-Core]</w:t>
      </w:r>
      <w:bookmarkEnd w:id="244"/>
    </w:p>
    <w:p w:rsidR="00434060" w:rsidRDefault="00CB3EE2" w:rsidP="00434060">
      <w:pPr>
        <w:rPr>
          <w:i/>
        </w:rPr>
      </w:pPr>
      <w:hyperlink r:id="rId589" w:history="1">
        <w:r w:rsidR="00434060" w:rsidRPr="00C742E0">
          <w:rPr>
            <w:rStyle w:val="Hyperlink"/>
            <w:rFonts w:ascii="Arial" w:hAnsi="Arial" w:cs="Arial"/>
            <w:b/>
            <w:sz w:val="24"/>
          </w:rPr>
          <w:t>R4-1911457</w:t>
        </w:r>
      </w:hyperlink>
      <w:r w:rsidR="00434060">
        <w:rPr>
          <w:b/>
        </w:rPr>
        <w:tab/>
        <w:t>Discussion on NR V2X signal impact and transient period based on S-SSB structure</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LG Electronics France</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34060" w:rsidRDefault="00CB3EE2" w:rsidP="00434060">
      <w:pPr>
        <w:rPr>
          <w:i/>
        </w:rPr>
      </w:pPr>
      <w:hyperlink r:id="rId590" w:history="1">
        <w:r w:rsidR="00434060" w:rsidRPr="00C742E0">
          <w:rPr>
            <w:rStyle w:val="Hyperlink"/>
            <w:rFonts w:ascii="Arial" w:hAnsi="Arial" w:cs="Arial"/>
            <w:b/>
            <w:sz w:val="24"/>
          </w:rPr>
          <w:t>R4-1911460</w:t>
        </w:r>
      </w:hyperlink>
      <w:r w:rsidR="00434060">
        <w:rPr>
          <w:b/>
        </w:rPr>
        <w:tab/>
        <w:t>Discussion on transient period for NR V2X S-SSB design</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LG Electronics France</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D141BC" w:rsidP="00434060">
      <w:pPr>
        <w:rPr>
          <w:lang w:eastAsia="zh-CN"/>
        </w:rPr>
      </w:pPr>
      <w:r>
        <w:rPr>
          <w:rFonts w:hint="eastAsia"/>
          <w:lang w:eastAsia="zh-CN"/>
        </w:rPr>
        <w:t>Q</w:t>
      </w:r>
      <w:r>
        <w:rPr>
          <w:lang w:eastAsia="zh-CN"/>
        </w:rPr>
        <w:t xml:space="preserve">C: We agreed the MPR could be different. We also understand the reason. Symbols are required between PSS and SSS. Also, transient period has impact to demod performance. Based on above, we do </w:t>
      </w:r>
      <w:r w:rsidR="002D0311">
        <w:rPr>
          <w:lang w:eastAsia="zh-CN"/>
        </w:rPr>
        <w:t xml:space="preserve">not </w:t>
      </w:r>
      <w:r>
        <w:rPr>
          <w:lang w:eastAsia="zh-CN"/>
        </w:rPr>
        <w:t xml:space="preserve">think </w:t>
      </w:r>
      <w:r w:rsidR="002D0311">
        <w:rPr>
          <w:lang w:eastAsia="zh-CN"/>
        </w:rPr>
        <w:t xml:space="preserve">MPR shall be different and </w:t>
      </w:r>
      <w:r>
        <w:rPr>
          <w:lang w:eastAsia="zh-CN"/>
        </w:rPr>
        <w:t xml:space="preserve">transient period shall </w:t>
      </w:r>
      <w:r w:rsidR="002D0311">
        <w:rPr>
          <w:lang w:eastAsia="zh-CN"/>
        </w:rPr>
        <w:t xml:space="preserve">not </w:t>
      </w:r>
      <w:r>
        <w:rPr>
          <w:lang w:eastAsia="zh-CN"/>
        </w:rPr>
        <w:t xml:space="preserve">be introduced </w:t>
      </w:r>
    </w:p>
    <w:p w:rsidR="00D141BC" w:rsidRDefault="00D141BC" w:rsidP="00434060">
      <w:pPr>
        <w:rPr>
          <w:lang w:eastAsia="zh-CN"/>
        </w:rPr>
      </w:pPr>
      <w:r>
        <w:rPr>
          <w:lang w:eastAsia="zh-CN"/>
        </w:rPr>
        <w:t>CATT: We have the same proposal. In our understand</w:t>
      </w:r>
      <w:r w:rsidR="00B17253">
        <w:rPr>
          <w:lang w:eastAsia="zh-CN"/>
        </w:rPr>
        <w:t>ing, transient period shall be 10us in FR1</w:t>
      </w:r>
    </w:p>
    <w:p w:rsidR="00D141BC" w:rsidRDefault="00D141BC" w:rsidP="00434060">
      <w:pPr>
        <w:rPr>
          <w:lang w:eastAsia="zh-CN"/>
        </w:rPr>
      </w:pPr>
      <w:r>
        <w:rPr>
          <w:lang w:eastAsia="zh-CN"/>
        </w:rPr>
        <w:t>Huawei</w:t>
      </w:r>
      <w:r>
        <w:rPr>
          <w:rFonts w:hint="eastAsia"/>
          <w:lang w:eastAsia="zh-CN"/>
        </w:rPr>
        <w:t>:</w:t>
      </w:r>
      <w:r w:rsidR="00B17253">
        <w:rPr>
          <w:lang w:eastAsia="zh-CN"/>
        </w:rPr>
        <w:t xml:space="preserve"> We need to consider several aspects, including the performance and implementation. From implementation perspective, we think power change can be controlled. In RAN1, SSB strucuture has been tentative agreed in which transient period is not needed. </w:t>
      </w:r>
    </w:p>
    <w:p w:rsidR="00B17253" w:rsidRDefault="00B17253" w:rsidP="00434060">
      <w:pPr>
        <w:rPr>
          <w:lang w:eastAsia="zh-CN"/>
        </w:rPr>
      </w:pPr>
      <w:r>
        <w:rPr>
          <w:lang w:eastAsia="zh-CN"/>
        </w:rPr>
        <w:t xml:space="preserve">Intel: We share the same view as QC and Huawei. </w:t>
      </w:r>
      <w:r w:rsidR="00DF49C4">
        <w:rPr>
          <w:lang w:eastAsia="zh-CN"/>
        </w:rPr>
        <w:t>The sa</w:t>
      </w:r>
      <w:r w:rsidR="000A179D">
        <w:rPr>
          <w:lang w:eastAsia="zh-CN"/>
        </w:rPr>
        <w:t xml:space="preserve">me MPR could be more practical and transient period is not needed. </w:t>
      </w:r>
    </w:p>
    <w:p w:rsidR="000A179D" w:rsidRDefault="000A179D" w:rsidP="00434060">
      <w:pPr>
        <w:rPr>
          <w:lang w:eastAsia="zh-CN"/>
        </w:rPr>
      </w:pPr>
      <w:r>
        <w:rPr>
          <w:lang w:eastAsia="zh-CN"/>
        </w:rPr>
        <w:t>LG: For this issue, RAN4 need to reach consensus from RF and RRM perspective. We need to discucss whether period is needed for different power and also we need to check whether there is performance gain of power boosting for SS decoding</w:t>
      </w:r>
    </w:p>
    <w:p w:rsidR="003C4332" w:rsidRDefault="003C4332" w:rsidP="00434060">
      <w:pPr>
        <w:rPr>
          <w:lang w:eastAsia="zh-CN"/>
        </w:rPr>
      </w:pPr>
      <w:r>
        <w:rPr>
          <w:rFonts w:hint="eastAsia"/>
          <w:lang w:eastAsia="zh-CN"/>
        </w:rPr>
        <w:t>=</w:t>
      </w:r>
      <w:r>
        <w:rPr>
          <w:lang w:eastAsia="zh-CN"/>
        </w:rPr>
        <w:t>&gt; Companies are encouraged to further discuss whether the power could be different or same for P</w:t>
      </w:r>
      <w:r w:rsidR="005E58E9">
        <w:rPr>
          <w:lang w:eastAsia="zh-CN"/>
        </w:rPr>
        <w:t xml:space="preserve">SS and SSS.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C4332">
        <w:rPr>
          <w:rFonts w:ascii="Arial" w:hAnsi="Arial" w:cs="Arial"/>
          <w:b/>
          <w:color w:val="993300"/>
          <w:u w:val="single"/>
        </w:rPr>
        <w:t>Noted</w:t>
      </w:r>
      <w:r>
        <w:rPr>
          <w:color w:val="993300"/>
          <w:u w:val="single"/>
        </w:rPr>
        <w:br/>
      </w:r>
      <w:r>
        <w:rPr>
          <w:color w:val="993300"/>
          <w:u w:val="single"/>
        </w:rPr>
        <w:br/>
      </w:r>
    </w:p>
    <w:p w:rsidR="00B75892" w:rsidRDefault="00CB3EE2" w:rsidP="00B75892">
      <w:pPr>
        <w:rPr>
          <w:i/>
        </w:rPr>
      </w:pPr>
      <w:hyperlink r:id="rId591" w:history="1">
        <w:r w:rsidR="00B75892" w:rsidRPr="00C742E0">
          <w:rPr>
            <w:rStyle w:val="Hyperlink"/>
            <w:rFonts w:ascii="Arial" w:hAnsi="Arial" w:cs="Arial"/>
            <w:b/>
            <w:sz w:val="24"/>
          </w:rPr>
          <w:t>R4-1912517</w:t>
        </w:r>
      </w:hyperlink>
      <w:r w:rsidR="00B75892">
        <w:rPr>
          <w:b/>
        </w:rPr>
        <w:tab/>
        <w:t>Performance evaluation of S-SSB structure</w:t>
      </w:r>
      <w:r w:rsidR="00B75892">
        <w:rPr>
          <w:b/>
        </w:rPr>
        <w:br/>
      </w:r>
      <w:r w:rsidR="00B75892">
        <w:tab/>
      </w:r>
      <w:r w:rsidR="00B75892">
        <w:tab/>
      </w:r>
      <w:r w:rsidR="00B75892">
        <w:tab/>
      </w:r>
      <w:r w:rsidR="00B75892">
        <w:tab/>
      </w:r>
      <w:r w:rsidR="00B75892">
        <w:tab/>
      </w:r>
      <w:r w:rsidR="00B75892">
        <w:tab/>
        <w:t xml:space="preserve">  CR-  rev  Cat:  () v</w:t>
      </w:r>
      <w:r w:rsidR="00B75892">
        <w:br/>
      </w:r>
      <w:r w:rsidR="00B75892">
        <w:rPr>
          <w:i/>
        </w:rPr>
        <w:tab/>
      </w:r>
      <w:r w:rsidR="00B75892">
        <w:rPr>
          <w:i/>
        </w:rPr>
        <w:tab/>
      </w:r>
      <w:r w:rsidR="00B75892">
        <w:rPr>
          <w:i/>
        </w:rPr>
        <w:tab/>
      </w:r>
      <w:r w:rsidR="00B75892">
        <w:rPr>
          <w:i/>
        </w:rPr>
        <w:tab/>
      </w:r>
      <w:r w:rsidR="00B75892">
        <w:rPr>
          <w:i/>
        </w:rPr>
        <w:tab/>
        <w:t>Source: Huawei, HiSilicon</w:t>
      </w:r>
    </w:p>
    <w:p w:rsidR="00B75892" w:rsidRDefault="00B75892" w:rsidP="00B75892">
      <w:pPr>
        <w:rPr>
          <w:rFonts w:ascii="Arial" w:hAnsi="Arial" w:cs="Arial"/>
          <w:b/>
        </w:rPr>
      </w:pPr>
      <w:r>
        <w:rPr>
          <w:rFonts w:ascii="Arial" w:hAnsi="Arial" w:cs="Arial"/>
          <w:b/>
        </w:rPr>
        <w:t xml:space="preserve">Abstract: </w:t>
      </w:r>
    </w:p>
    <w:p w:rsidR="00B75892" w:rsidRDefault="00B75892" w:rsidP="00B75892"/>
    <w:p w:rsidR="00B75892" w:rsidRDefault="00B75892" w:rsidP="00B75892">
      <w:pPr>
        <w:rPr>
          <w:rFonts w:ascii="Arial" w:hAnsi="Arial" w:cs="Arial"/>
          <w:b/>
        </w:rPr>
      </w:pPr>
      <w:r>
        <w:rPr>
          <w:rFonts w:ascii="Arial" w:hAnsi="Arial" w:cs="Arial"/>
          <w:b/>
        </w:rPr>
        <w:t xml:space="preserve">Discussion: </w:t>
      </w:r>
    </w:p>
    <w:p w:rsidR="00B75892" w:rsidRDefault="00B75892" w:rsidP="00B75892"/>
    <w:p w:rsidR="00B75892" w:rsidRDefault="00B75892" w:rsidP="00B75892">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71F13">
        <w:rPr>
          <w:rFonts w:ascii="Arial" w:hAnsi="Arial" w:cs="Arial"/>
          <w:b/>
          <w:color w:val="993300"/>
          <w:u w:val="single"/>
        </w:rPr>
        <w:t>Noted</w:t>
      </w:r>
      <w:r>
        <w:rPr>
          <w:color w:val="993300"/>
          <w:u w:val="single"/>
        </w:rPr>
        <w:br/>
      </w:r>
      <w:r>
        <w:rPr>
          <w:color w:val="993300"/>
          <w:u w:val="single"/>
        </w:rPr>
        <w:br/>
      </w:r>
    </w:p>
    <w:p w:rsidR="00B75892" w:rsidRDefault="00CB3EE2" w:rsidP="00B75892">
      <w:pPr>
        <w:rPr>
          <w:i/>
        </w:rPr>
      </w:pPr>
      <w:hyperlink r:id="rId592" w:history="1">
        <w:r w:rsidR="00B75892" w:rsidRPr="00C742E0">
          <w:rPr>
            <w:rStyle w:val="Hyperlink"/>
            <w:rFonts w:ascii="Arial" w:hAnsi="Arial" w:cs="Arial"/>
            <w:b/>
            <w:sz w:val="24"/>
          </w:rPr>
          <w:t>R4-1910981</w:t>
        </w:r>
      </w:hyperlink>
      <w:r w:rsidR="00B75892">
        <w:rPr>
          <w:b/>
        </w:rPr>
        <w:tab/>
        <w:t>Discussion on transient period in S-SSB design for NR V2X</w:t>
      </w:r>
      <w:r w:rsidR="00B75892">
        <w:rPr>
          <w:b/>
        </w:rPr>
        <w:br/>
      </w:r>
      <w:r w:rsidR="00B75892">
        <w:tab/>
      </w:r>
      <w:r w:rsidR="00B75892">
        <w:tab/>
      </w:r>
      <w:r w:rsidR="00B75892">
        <w:tab/>
      </w:r>
      <w:r w:rsidR="00B75892">
        <w:tab/>
      </w:r>
      <w:r w:rsidR="00B75892">
        <w:tab/>
      </w:r>
      <w:r w:rsidR="00B75892">
        <w:tab/>
        <w:t xml:space="preserve">  CR-  rev  Cat:  (Rel-16) v</w:t>
      </w:r>
      <w:r w:rsidR="00B75892">
        <w:br/>
      </w:r>
      <w:r w:rsidR="00B75892">
        <w:rPr>
          <w:i/>
        </w:rPr>
        <w:tab/>
      </w:r>
      <w:r w:rsidR="00B75892">
        <w:rPr>
          <w:i/>
        </w:rPr>
        <w:tab/>
      </w:r>
      <w:r w:rsidR="00B75892">
        <w:rPr>
          <w:i/>
        </w:rPr>
        <w:tab/>
      </w:r>
      <w:r w:rsidR="00B75892">
        <w:rPr>
          <w:i/>
        </w:rPr>
        <w:tab/>
      </w:r>
      <w:r w:rsidR="00B75892">
        <w:rPr>
          <w:i/>
        </w:rPr>
        <w:tab/>
        <w:t>Source: CATT</w:t>
      </w:r>
    </w:p>
    <w:p w:rsidR="00B75892" w:rsidRDefault="00B75892" w:rsidP="00B75892">
      <w:pPr>
        <w:rPr>
          <w:rFonts w:ascii="Arial" w:hAnsi="Arial" w:cs="Arial"/>
          <w:b/>
        </w:rPr>
      </w:pPr>
      <w:r>
        <w:rPr>
          <w:rFonts w:ascii="Arial" w:hAnsi="Arial" w:cs="Arial"/>
          <w:b/>
        </w:rPr>
        <w:t xml:space="preserve">Abstract: </w:t>
      </w:r>
    </w:p>
    <w:p w:rsidR="00B75892" w:rsidRDefault="00B75892" w:rsidP="00B75892"/>
    <w:p w:rsidR="00B75892" w:rsidRDefault="00B75892" w:rsidP="00B75892">
      <w:pPr>
        <w:rPr>
          <w:rFonts w:ascii="Arial" w:hAnsi="Arial" w:cs="Arial"/>
          <w:b/>
        </w:rPr>
      </w:pPr>
      <w:r>
        <w:rPr>
          <w:rFonts w:ascii="Arial" w:hAnsi="Arial" w:cs="Arial"/>
          <w:b/>
        </w:rPr>
        <w:t xml:space="preserve">Discussion: </w:t>
      </w:r>
    </w:p>
    <w:p w:rsidR="00B75892" w:rsidRDefault="00B75892" w:rsidP="00B75892"/>
    <w:p w:rsidR="00D75B40" w:rsidRDefault="00B75892" w:rsidP="00B7589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371F13">
        <w:rPr>
          <w:rFonts w:ascii="Arial" w:hAnsi="Arial" w:cs="Arial"/>
          <w:b/>
          <w:color w:val="993300"/>
          <w:u w:val="single"/>
        </w:rPr>
        <w:t>Noted</w:t>
      </w:r>
      <w:r>
        <w:rPr>
          <w:color w:val="993300"/>
          <w:u w:val="single"/>
        </w:rPr>
        <w:br/>
      </w:r>
    </w:p>
    <w:p w:rsidR="00D75B40" w:rsidRDefault="00CB3EE2" w:rsidP="00D75B40">
      <w:pPr>
        <w:rPr>
          <w:i/>
        </w:rPr>
      </w:pPr>
      <w:hyperlink r:id="rId593" w:history="1">
        <w:r w:rsidR="00D75B40" w:rsidRPr="00C742E0">
          <w:rPr>
            <w:rStyle w:val="Hyperlink"/>
            <w:rFonts w:ascii="Arial" w:hAnsi="Arial" w:cs="Arial"/>
            <w:b/>
            <w:sz w:val="24"/>
          </w:rPr>
          <w:t>R4-1912471</w:t>
        </w:r>
      </w:hyperlink>
      <w:r w:rsidR="00D75B40">
        <w:rPr>
          <w:b/>
        </w:rPr>
        <w:tab/>
        <w:t>V2X transient period for PSS and SSS transmission</w:t>
      </w:r>
      <w:r w:rsidR="00D75B40">
        <w:rPr>
          <w:b/>
        </w:rPr>
        <w:br/>
      </w:r>
      <w:r w:rsidR="00D75B40">
        <w:tab/>
      </w:r>
      <w:r w:rsidR="00D75B40">
        <w:tab/>
      </w:r>
      <w:r w:rsidR="00D75B40">
        <w:tab/>
      </w:r>
      <w:r w:rsidR="00D75B40">
        <w:tab/>
      </w:r>
      <w:r w:rsidR="00D75B40">
        <w:tab/>
      </w:r>
      <w:r w:rsidR="00D75B40">
        <w:tab/>
        <w:t xml:space="preserve">  CR-  rev  Cat:  () v</w:t>
      </w:r>
      <w:r w:rsidR="00D75B40">
        <w:br/>
      </w:r>
      <w:r w:rsidR="00D75B40">
        <w:rPr>
          <w:i/>
        </w:rPr>
        <w:tab/>
      </w:r>
      <w:r w:rsidR="00D75B40">
        <w:rPr>
          <w:i/>
        </w:rPr>
        <w:tab/>
      </w:r>
      <w:r w:rsidR="00D75B40">
        <w:rPr>
          <w:i/>
        </w:rPr>
        <w:tab/>
      </w:r>
      <w:r w:rsidR="00D75B40">
        <w:rPr>
          <w:i/>
        </w:rPr>
        <w:tab/>
      </w:r>
      <w:r w:rsidR="00D75B40">
        <w:rPr>
          <w:i/>
        </w:rPr>
        <w:tab/>
        <w:t>Source: Qualcomm Inc.</w:t>
      </w:r>
    </w:p>
    <w:p w:rsidR="00D75B40" w:rsidRDefault="00D75B40" w:rsidP="00D75B40">
      <w:pPr>
        <w:rPr>
          <w:rFonts w:ascii="Arial" w:hAnsi="Arial" w:cs="Arial"/>
          <w:b/>
        </w:rPr>
      </w:pPr>
      <w:r>
        <w:rPr>
          <w:rFonts w:ascii="Arial" w:hAnsi="Arial" w:cs="Arial"/>
          <w:b/>
        </w:rPr>
        <w:t xml:space="preserve">Abstract: </w:t>
      </w:r>
    </w:p>
    <w:p w:rsidR="00D75B40" w:rsidRDefault="00D75B40" w:rsidP="00D75B40"/>
    <w:p w:rsidR="00D75B40" w:rsidRDefault="00D75B40" w:rsidP="00D75B40">
      <w:pPr>
        <w:rPr>
          <w:rFonts w:ascii="Arial" w:hAnsi="Arial" w:cs="Arial"/>
          <w:b/>
        </w:rPr>
      </w:pPr>
      <w:r>
        <w:rPr>
          <w:rFonts w:ascii="Arial" w:hAnsi="Arial" w:cs="Arial"/>
          <w:b/>
        </w:rPr>
        <w:t xml:space="preserve">Discussion: </w:t>
      </w:r>
    </w:p>
    <w:p w:rsidR="00D75B40" w:rsidRDefault="00D75B40" w:rsidP="00D75B40"/>
    <w:p w:rsidR="00D75B40" w:rsidRDefault="00D75B40" w:rsidP="00D75B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71F13">
        <w:rPr>
          <w:rFonts w:ascii="Arial" w:hAnsi="Arial" w:cs="Arial"/>
          <w:b/>
          <w:color w:val="993300"/>
          <w:u w:val="single"/>
        </w:rPr>
        <w:t>Noted</w:t>
      </w:r>
    </w:p>
    <w:p w:rsidR="00D75B40" w:rsidRDefault="00B75892" w:rsidP="00D75B40">
      <w:pPr>
        <w:rPr>
          <w:i/>
        </w:rPr>
      </w:pPr>
      <w:r>
        <w:rPr>
          <w:color w:val="993300"/>
          <w:u w:val="single"/>
        </w:rPr>
        <w:br/>
      </w:r>
      <w:hyperlink r:id="rId594" w:history="1">
        <w:r w:rsidR="00D75B40" w:rsidRPr="00C742E0">
          <w:rPr>
            <w:rStyle w:val="Hyperlink"/>
            <w:rFonts w:ascii="Arial" w:hAnsi="Arial" w:cs="Arial"/>
            <w:b/>
            <w:sz w:val="24"/>
          </w:rPr>
          <w:t>R4-1912518</w:t>
        </w:r>
      </w:hyperlink>
      <w:r w:rsidR="00D75B40">
        <w:rPr>
          <w:b/>
        </w:rPr>
        <w:tab/>
        <w:t>Draft reply LS on NR V2X S-SSB design</w:t>
      </w:r>
      <w:r w:rsidR="00D75B40">
        <w:rPr>
          <w:b/>
        </w:rPr>
        <w:br/>
      </w:r>
      <w:r w:rsidR="00D75B40">
        <w:tab/>
      </w:r>
      <w:r w:rsidR="00D75B40">
        <w:tab/>
      </w:r>
      <w:r w:rsidR="00D75B40">
        <w:tab/>
      </w:r>
      <w:r w:rsidR="00D75B40">
        <w:tab/>
      </w:r>
      <w:r w:rsidR="00D75B40">
        <w:tab/>
      </w:r>
      <w:r w:rsidR="00D75B40">
        <w:tab/>
        <w:t xml:space="preserve">  CR-  rev  Cat:  () v</w:t>
      </w:r>
      <w:r w:rsidR="00D75B40">
        <w:br/>
      </w:r>
      <w:r w:rsidR="00D75B40">
        <w:rPr>
          <w:i/>
        </w:rPr>
        <w:tab/>
      </w:r>
      <w:r w:rsidR="00D75B40">
        <w:rPr>
          <w:i/>
        </w:rPr>
        <w:tab/>
      </w:r>
      <w:r w:rsidR="00D75B40">
        <w:rPr>
          <w:i/>
        </w:rPr>
        <w:tab/>
      </w:r>
      <w:r w:rsidR="00D75B40">
        <w:rPr>
          <w:i/>
        </w:rPr>
        <w:tab/>
      </w:r>
      <w:r w:rsidR="00D75B40">
        <w:rPr>
          <w:i/>
        </w:rPr>
        <w:tab/>
        <w:t>Source: Huawei, HiSilicon</w:t>
      </w:r>
    </w:p>
    <w:p w:rsidR="00D75B40" w:rsidRDefault="00D75B40" w:rsidP="00D75B40">
      <w:pPr>
        <w:rPr>
          <w:rFonts w:ascii="Arial" w:hAnsi="Arial" w:cs="Arial"/>
          <w:b/>
        </w:rPr>
      </w:pPr>
      <w:r>
        <w:rPr>
          <w:rFonts w:ascii="Arial" w:hAnsi="Arial" w:cs="Arial"/>
          <w:b/>
        </w:rPr>
        <w:t xml:space="preserve">Abstract: </w:t>
      </w:r>
    </w:p>
    <w:p w:rsidR="00D75B40" w:rsidRDefault="00D75B40" w:rsidP="00D75B40"/>
    <w:p w:rsidR="00D75B40" w:rsidRDefault="00D75B40" w:rsidP="00D75B40">
      <w:pPr>
        <w:rPr>
          <w:rFonts w:ascii="Arial" w:hAnsi="Arial" w:cs="Arial"/>
          <w:b/>
        </w:rPr>
      </w:pPr>
      <w:r>
        <w:rPr>
          <w:rFonts w:ascii="Arial" w:hAnsi="Arial" w:cs="Arial"/>
          <w:b/>
        </w:rPr>
        <w:t xml:space="preserve">Discussion: </w:t>
      </w:r>
    </w:p>
    <w:p w:rsidR="00D75B40" w:rsidRDefault="00D75B40" w:rsidP="00D75B40"/>
    <w:p w:rsidR="00D75B40" w:rsidRDefault="00D75B40" w:rsidP="00D75B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71F13">
        <w:rPr>
          <w:rFonts w:ascii="Arial" w:hAnsi="Arial" w:cs="Arial"/>
          <w:b/>
          <w:color w:val="993300"/>
          <w:u w:val="single"/>
        </w:rPr>
        <w:t>Noted</w:t>
      </w:r>
    </w:p>
    <w:p w:rsidR="00B75892" w:rsidRDefault="00B75892" w:rsidP="00D75B40">
      <w:pPr>
        <w:rPr>
          <w:rFonts w:eastAsiaTheme="minorEastAsia"/>
          <w:color w:val="993300"/>
          <w:u w:val="single"/>
        </w:rPr>
      </w:pPr>
    </w:p>
    <w:p w:rsidR="00B75892" w:rsidRDefault="00CB3EE2" w:rsidP="00B75892">
      <w:pPr>
        <w:rPr>
          <w:i/>
        </w:rPr>
      </w:pPr>
      <w:hyperlink r:id="rId595" w:history="1">
        <w:r w:rsidR="00B75892" w:rsidRPr="00C742E0">
          <w:rPr>
            <w:rStyle w:val="Hyperlink"/>
            <w:rFonts w:ascii="Arial" w:hAnsi="Arial" w:cs="Arial"/>
            <w:b/>
            <w:sz w:val="24"/>
          </w:rPr>
          <w:t>R4-1910982</w:t>
        </w:r>
      </w:hyperlink>
      <w:r w:rsidR="00B75892">
        <w:rPr>
          <w:b/>
        </w:rPr>
        <w:tab/>
        <w:t>Draft reply LS on transient period in S-SSB design for NR V2X</w:t>
      </w:r>
      <w:r w:rsidR="00B75892">
        <w:rPr>
          <w:b/>
        </w:rPr>
        <w:br/>
      </w:r>
      <w:r w:rsidR="00B75892">
        <w:tab/>
      </w:r>
      <w:r w:rsidR="00B75892">
        <w:tab/>
      </w:r>
      <w:r w:rsidR="00B75892">
        <w:tab/>
      </w:r>
      <w:r w:rsidR="00B75892">
        <w:tab/>
      </w:r>
      <w:r w:rsidR="00B75892">
        <w:tab/>
      </w:r>
      <w:r w:rsidR="00B75892">
        <w:tab/>
        <w:t xml:space="preserve">  CR-  rev  Cat:  (Rel-16) v</w:t>
      </w:r>
      <w:r w:rsidR="00B75892">
        <w:br/>
      </w:r>
      <w:r w:rsidR="00B75892">
        <w:rPr>
          <w:i/>
        </w:rPr>
        <w:tab/>
      </w:r>
      <w:r w:rsidR="00B75892">
        <w:rPr>
          <w:i/>
        </w:rPr>
        <w:tab/>
      </w:r>
      <w:r w:rsidR="00B75892">
        <w:rPr>
          <w:i/>
        </w:rPr>
        <w:tab/>
      </w:r>
      <w:r w:rsidR="00B75892">
        <w:rPr>
          <w:i/>
        </w:rPr>
        <w:tab/>
      </w:r>
      <w:r w:rsidR="00B75892">
        <w:rPr>
          <w:i/>
        </w:rPr>
        <w:tab/>
        <w:t>Source: CATT</w:t>
      </w:r>
    </w:p>
    <w:p w:rsidR="00B75892" w:rsidRDefault="00B75892" w:rsidP="00B75892">
      <w:pPr>
        <w:rPr>
          <w:rFonts w:ascii="Arial" w:hAnsi="Arial" w:cs="Arial"/>
          <w:b/>
        </w:rPr>
      </w:pPr>
      <w:r>
        <w:rPr>
          <w:rFonts w:ascii="Arial" w:hAnsi="Arial" w:cs="Arial"/>
          <w:b/>
        </w:rPr>
        <w:t xml:space="preserve">Abstract: </w:t>
      </w:r>
    </w:p>
    <w:p w:rsidR="00B75892" w:rsidRDefault="00B75892" w:rsidP="00B75892"/>
    <w:p w:rsidR="00B75892" w:rsidRDefault="00B75892" w:rsidP="00B75892">
      <w:pPr>
        <w:rPr>
          <w:rFonts w:ascii="Arial" w:hAnsi="Arial" w:cs="Arial"/>
          <w:b/>
        </w:rPr>
      </w:pPr>
      <w:r>
        <w:rPr>
          <w:rFonts w:ascii="Arial" w:hAnsi="Arial" w:cs="Arial"/>
          <w:b/>
        </w:rPr>
        <w:t xml:space="preserve">Discussion: </w:t>
      </w:r>
    </w:p>
    <w:p w:rsidR="00B75892" w:rsidRDefault="00B75892" w:rsidP="00B75892"/>
    <w:p w:rsidR="00B75892" w:rsidRDefault="00B75892" w:rsidP="00B75892">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71F13">
        <w:rPr>
          <w:rFonts w:ascii="Arial" w:hAnsi="Arial" w:cs="Arial"/>
          <w:b/>
          <w:color w:val="993300"/>
          <w:u w:val="single"/>
        </w:rPr>
        <w:t>Noted</w:t>
      </w:r>
    </w:p>
    <w:p w:rsidR="00D45DD9" w:rsidRDefault="00D45DD9" w:rsidP="00B75892">
      <w:pPr>
        <w:rPr>
          <w:rFonts w:ascii="Arial" w:hAnsi="Arial" w:cs="Arial"/>
          <w:b/>
          <w:color w:val="993300"/>
          <w:u w:val="single"/>
        </w:rPr>
      </w:pPr>
    </w:p>
    <w:p w:rsidR="00D45DD9" w:rsidRDefault="00CB3EE2" w:rsidP="00D45DD9">
      <w:pPr>
        <w:rPr>
          <w:i/>
        </w:rPr>
      </w:pPr>
      <w:hyperlink r:id="rId596" w:history="1">
        <w:r w:rsidR="00D45DD9" w:rsidRPr="00C742E0">
          <w:rPr>
            <w:rStyle w:val="Hyperlink"/>
            <w:rFonts w:ascii="Arial" w:hAnsi="Arial" w:cs="Arial"/>
            <w:b/>
            <w:sz w:val="24"/>
          </w:rPr>
          <w:t>R4-1912886</w:t>
        </w:r>
      </w:hyperlink>
      <w:r w:rsidR="00D45DD9">
        <w:rPr>
          <w:b/>
        </w:rPr>
        <w:tab/>
        <w:t>Draft reply LS on transient period in S-SSB design for NR V2X</w:t>
      </w:r>
      <w:r w:rsidR="00D45DD9">
        <w:rPr>
          <w:b/>
        </w:rPr>
        <w:br/>
      </w:r>
      <w:r w:rsidR="00D45DD9">
        <w:tab/>
      </w:r>
      <w:r w:rsidR="00D45DD9">
        <w:tab/>
      </w:r>
      <w:r w:rsidR="00D45DD9">
        <w:tab/>
      </w:r>
      <w:r w:rsidR="00D45DD9">
        <w:tab/>
      </w:r>
      <w:r w:rsidR="00D45DD9">
        <w:tab/>
      </w:r>
      <w:r w:rsidR="00D45DD9">
        <w:tab/>
        <w:t xml:space="preserve">  CR-  rev  Cat:  (Rel-16) v</w:t>
      </w:r>
      <w:r w:rsidR="00D45DD9">
        <w:br/>
      </w:r>
      <w:r w:rsidR="00D45DD9">
        <w:rPr>
          <w:i/>
        </w:rPr>
        <w:tab/>
      </w:r>
      <w:r w:rsidR="00D45DD9">
        <w:rPr>
          <w:i/>
        </w:rPr>
        <w:tab/>
      </w:r>
      <w:r w:rsidR="00D45DD9">
        <w:rPr>
          <w:i/>
        </w:rPr>
        <w:tab/>
      </w:r>
      <w:r w:rsidR="00D45DD9">
        <w:rPr>
          <w:i/>
        </w:rPr>
        <w:tab/>
      </w:r>
      <w:r w:rsidR="00D45DD9">
        <w:rPr>
          <w:i/>
        </w:rPr>
        <w:tab/>
        <w:t>Source: CATT</w:t>
      </w:r>
    </w:p>
    <w:p w:rsidR="00D45DD9" w:rsidRDefault="00D45DD9" w:rsidP="00D45DD9">
      <w:pPr>
        <w:rPr>
          <w:rFonts w:ascii="Arial" w:hAnsi="Arial" w:cs="Arial"/>
          <w:b/>
        </w:rPr>
      </w:pPr>
      <w:r>
        <w:rPr>
          <w:rFonts w:ascii="Arial" w:hAnsi="Arial" w:cs="Arial"/>
          <w:b/>
        </w:rPr>
        <w:t xml:space="preserve">Abstract: </w:t>
      </w:r>
    </w:p>
    <w:p w:rsidR="00D45DD9" w:rsidRDefault="00D45DD9" w:rsidP="00D45DD9"/>
    <w:p w:rsidR="00D45DD9" w:rsidRDefault="00D45DD9" w:rsidP="00D45DD9">
      <w:pPr>
        <w:rPr>
          <w:rFonts w:ascii="Arial" w:hAnsi="Arial" w:cs="Arial"/>
          <w:b/>
        </w:rPr>
      </w:pPr>
      <w:r>
        <w:rPr>
          <w:rFonts w:ascii="Arial" w:hAnsi="Arial" w:cs="Arial"/>
          <w:b/>
        </w:rPr>
        <w:t xml:space="preserve">Discussion: </w:t>
      </w:r>
    </w:p>
    <w:p w:rsidR="00D45DD9" w:rsidRDefault="00D45DD9" w:rsidP="00D45DD9"/>
    <w:p w:rsidR="00D45DD9" w:rsidRDefault="00D45DD9" w:rsidP="00D45D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71F13" w:rsidRPr="00D27040">
        <w:rPr>
          <w:rFonts w:ascii="Arial" w:hAnsi="Arial" w:cs="Arial"/>
          <w:b/>
          <w:color w:val="993300"/>
          <w:u w:val="single"/>
        </w:rPr>
        <w:t>Withdrawn</w:t>
      </w:r>
    </w:p>
    <w:p w:rsidR="00D45DD9" w:rsidRDefault="00D45DD9" w:rsidP="00B75892">
      <w:pPr>
        <w:rPr>
          <w:rFonts w:eastAsiaTheme="minorEastAsia"/>
          <w:color w:val="993300"/>
          <w:u w:val="single"/>
        </w:rPr>
      </w:pPr>
    </w:p>
    <w:p w:rsidR="00371F13" w:rsidRPr="006C4708" w:rsidRDefault="00CB3EE2" w:rsidP="00B75892">
      <w:pPr>
        <w:rPr>
          <w:b/>
        </w:rPr>
      </w:pPr>
      <w:hyperlink r:id="rId597" w:history="1">
        <w:r w:rsidR="00371F13" w:rsidRPr="006C4708">
          <w:rPr>
            <w:rStyle w:val="Hyperlink"/>
            <w:rFonts w:ascii="Arial" w:hAnsi="Arial" w:cs="Arial" w:hint="eastAsia"/>
            <w:b/>
            <w:sz w:val="24"/>
          </w:rPr>
          <w:t>R</w:t>
        </w:r>
        <w:r w:rsidR="00371F13" w:rsidRPr="006C4708">
          <w:rPr>
            <w:rStyle w:val="Hyperlink"/>
            <w:rFonts w:ascii="Arial" w:hAnsi="Arial" w:cs="Arial"/>
            <w:b/>
            <w:sz w:val="24"/>
          </w:rPr>
          <w:t>4-1913064</w:t>
        </w:r>
      </w:hyperlink>
      <w:r w:rsidR="00371F13" w:rsidRPr="006C4708">
        <w:rPr>
          <w:b/>
        </w:rPr>
        <w:t xml:space="preserve"> WF on transient period for S-SSB for NR V2X</w:t>
      </w:r>
    </w:p>
    <w:p w:rsidR="00371F13" w:rsidRDefault="00371F13" w:rsidP="00371F13">
      <w:pPr>
        <w:rPr>
          <w:i/>
        </w:rPr>
      </w:pPr>
      <w:r>
        <w:rPr>
          <w:i/>
        </w:rPr>
        <w:lastRenderedPageBreak/>
        <w:tab/>
      </w:r>
      <w:r>
        <w:rPr>
          <w:i/>
        </w:rPr>
        <w:tab/>
      </w:r>
      <w:r>
        <w:rPr>
          <w:i/>
        </w:rPr>
        <w:tab/>
      </w:r>
      <w:r>
        <w:rPr>
          <w:i/>
        </w:rPr>
        <w:tab/>
      </w:r>
      <w:r>
        <w:rPr>
          <w:i/>
        </w:rPr>
        <w:tab/>
        <w:t>Source: CATT</w:t>
      </w:r>
    </w:p>
    <w:p w:rsidR="00371F13" w:rsidRDefault="00371F13" w:rsidP="00371F13">
      <w:pPr>
        <w:rPr>
          <w:rFonts w:ascii="Arial" w:hAnsi="Arial" w:cs="Arial"/>
          <w:b/>
        </w:rPr>
      </w:pPr>
      <w:r>
        <w:rPr>
          <w:rFonts w:ascii="Arial" w:hAnsi="Arial" w:cs="Arial"/>
          <w:b/>
        </w:rPr>
        <w:t xml:space="preserve">Abstract: </w:t>
      </w:r>
    </w:p>
    <w:p w:rsidR="00371F13" w:rsidRDefault="00371F13" w:rsidP="00371F13"/>
    <w:p w:rsidR="00371F13" w:rsidRDefault="00371F13" w:rsidP="00371F13">
      <w:pPr>
        <w:rPr>
          <w:rFonts w:ascii="Arial" w:hAnsi="Arial" w:cs="Arial"/>
          <w:b/>
        </w:rPr>
      </w:pPr>
      <w:r>
        <w:rPr>
          <w:rFonts w:ascii="Arial" w:hAnsi="Arial" w:cs="Arial"/>
          <w:b/>
        </w:rPr>
        <w:t xml:space="preserve">Discussion: </w:t>
      </w:r>
    </w:p>
    <w:p w:rsidR="00371F13" w:rsidRDefault="00371F13" w:rsidP="00371F13"/>
    <w:p w:rsidR="00371F13" w:rsidRDefault="00371F13" w:rsidP="00371F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365B" w:rsidRPr="00C9365B">
        <w:rPr>
          <w:rFonts w:ascii="Arial" w:hAnsi="Arial" w:cs="Arial"/>
          <w:b/>
          <w:color w:val="993300"/>
          <w:highlight w:val="green"/>
          <w:u w:val="single"/>
        </w:rPr>
        <w:t>Approved</w:t>
      </w:r>
    </w:p>
    <w:p w:rsidR="00371F13" w:rsidRPr="00371F13" w:rsidRDefault="00371F13" w:rsidP="00B75892">
      <w:pPr>
        <w:rPr>
          <w:rFonts w:eastAsia="DengXian"/>
          <w:color w:val="993300"/>
          <w:u w:val="single"/>
          <w:lang w:eastAsia="zh-CN"/>
        </w:rPr>
      </w:pPr>
    </w:p>
    <w:p w:rsidR="00B75892" w:rsidRPr="00B75892" w:rsidRDefault="00B75892" w:rsidP="00B75892">
      <w:pPr>
        <w:rPr>
          <w:rFonts w:eastAsiaTheme="minorEastAsia"/>
          <w:color w:val="993300"/>
          <w:u w:val="single"/>
        </w:rPr>
      </w:pPr>
    </w:p>
    <w:p w:rsidR="00434060" w:rsidRDefault="00434060" w:rsidP="00434060">
      <w:pPr>
        <w:pStyle w:val="Heading4"/>
      </w:pPr>
      <w:bookmarkStart w:id="245" w:name="_Toc24513106"/>
      <w:r>
        <w:t>8.4.4</w:t>
      </w:r>
      <w:r>
        <w:tab/>
        <w:t>UE RF requirements [5G_V2X_NRSL-Core]</w:t>
      </w:r>
      <w:bookmarkEnd w:id="245"/>
    </w:p>
    <w:p w:rsidR="00B75892" w:rsidRDefault="00CB3EE2" w:rsidP="00B75892">
      <w:pPr>
        <w:rPr>
          <w:i/>
        </w:rPr>
      </w:pPr>
      <w:hyperlink r:id="rId598" w:history="1">
        <w:r w:rsidR="00B75892" w:rsidRPr="00C742E0">
          <w:rPr>
            <w:rStyle w:val="Hyperlink"/>
            <w:rFonts w:ascii="Arial" w:hAnsi="Arial" w:cs="Arial"/>
            <w:b/>
            <w:sz w:val="24"/>
          </w:rPr>
          <w:t>R4-1911455</w:t>
        </w:r>
      </w:hyperlink>
      <w:r w:rsidR="00B75892">
        <w:rPr>
          <w:b/>
        </w:rPr>
        <w:tab/>
        <w:t>General Tx/Rx requirements for NR V2X UE</w:t>
      </w:r>
      <w:r w:rsidR="00B75892">
        <w:rPr>
          <w:b/>
        </w:rPr>
        <w:br/>
      </w:r>
      <w:r w:rsidR="00B75892">
        <w:tab/>
      </w:r>
      <w:r w:rsidR="00B75892">
        <w:tab/>
      </w:r>
      <w:r w:rsidR="00B75892">
        <w:tab/>
      </w:r>
      <w:r w:rsidR="00B75892">
        <w:tab/>
      </w:r>
      <w:r w:rsidR="00B75892">
        <w:tab/>
      </w:r>
      <w:r w:rsidR="00B75892">
        <w:tab/>
        <w:t xml:space="preserve">  CR-  rev  Cat:  () v</w:t>
      </w:r>
      <w:r w:rsidR="00B75892">
        <w:br/>
      </w:r>
      <w:r w:rsidR="00B75892">
        <w:rPr>
          <w:i/>
        </w:rPr>
        <w:tab/>
      </w:r>
      <w:r w:rsidR="00B75892">
        <w:rPr>
          <w:i/>
        </w:rPr>
        <w:tab/>
      </w:r>
      <w:r w:rsidR="00B75892">
        <w:rPr>
          <w:i/>
        </w:rPr>
        <w:tab/>
      </w:r>
      <w:r w:rsidR="00B75892">
        <w:rPr>
          <w:i/>
        </w:rPr>
        <w:tab/>
      </w:r>
      <w:r w:rsidR="00B75892">
        <w:rPr>
          <w:i/>
        </w:rPr>
        <w:tab/>
        <w:t>Source: LG Electronics France</w:t>
      </w:r>
    </w:p>
    <w:p w:rsidR="00B75892" w:rsidRDefault="00B75892" w:rsidP="00B75892">
      <w:pPr>
        <w:rPr>
          <w:rFonts w:ascii="Arial" w:hAnsi="Arial" w:cs="Arial"/>
          <w:b/>
        </w:rPr>
      </w:pPr>
      <w:r>
        <w:rPr>
          <w:rFonts w:ascii="Arial" w:hAnsi="Arial" w:cs="Arial"/>
          <w:b/>
        </w:rPr>
        <w:t xml:space="preserve">Abstract: </w:t>
      </w:r>
    </w:p>
    <w:p w:rsidR="00B75892" w:rsidRDefault="00B75892" w:rsidP="00B75892"/>
    <w:p w:rsidR="00B75892" w:rsidRDefault="00B75892" w:rsidP="00B75892">
      <w:pPr>
        <w:rPr>
          <w:rFonts w:ascii="Arial" w:hAnsi="Arial" w:cs="Arial"/>
          <w:b/>
        </w:rPr>
      </w:pPr>
      <w:r>
        <w:rPr>
          <w:rFonts w:ascii="Arial" w:hAnsi="Arial" w:cs="Arial"/>
          <w:b/>
        </w:rPr>
        <w:t xml:space="preserve">Discussion: </w:t>
      </w:r>
    </w:p>
    <w:p w:rsidR="00B75892" w:rsidRDefault="00B75892" w:rsidP="00B75892"/>
    <w:p w:rsidR="00B75892" w:rsidRDefault="00B75892" w:rsidP="00B758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17E91">
        <w:rPr>
          <w:rFonts w:ascii="Arial" w:hAnsi="Arial" w:cs="Arial"/>
          <w:b/>
          <w:color w:val="993300"/>
          <w:u w:val="single"/>
        </w:rPr>
        <w:t>Noted</w:t>
      </w:r>
      <w:r>
        <w:rPr>
          <w:color w:val="993300"/>
          <w:u w:val="single"/>
        </w:rPr>
        <w:br/>
      </w:r>
      <w:r>
        <w:rPr>
          <w:color w:val="993300"/>
          <w:u w:val="single"/>
        </w:rPr>
        <w:br/>
      </w:r>
    </w:p>
    <w:p w:rsidR="00B75892" w:rsidRDefault="00CB3EE2" w:rsidP="00B75892">
      <w:pPr>
        <w:rPr>
          <w:i/>
        </w:rPr>
      </w:pPr>
      <w:hyperlink r:id="rId599" w:history="1">
        <w:r w:rsidR="00B75892" w:rsidRPr="00C742E0">
          <w:rPr>
            <w:rStyle w:val="Hyperlink"/>
            <w:rFonts w:ascii="Arial" w:hAnsi="Arial" w:cs="Arial"/>
            <w:b/>
            <w:sz w:val="24"/>
          </w:rPr>
          <w:t>R4-1912477</w:t>
        </w:r>
      </w:hyperlink>
      <w:r w:rsidR="00B75892">
        <w:rPr>
          <w:b/>
        </w:rPr>
        <w:tab/>
        <w:t>RF Requirements for V2X</w:t>
      </w:r>
      <w:r w:rsidR="00B75892">
        <w:rPr>
          <w:b/>
        </w:rPr>
        <w:br/>
      </w:r>
      <w:r w:rsidR="00B75892">
        <w:tab/>
      </w:r>
      <w:r w:rsidR="00B75892">
        <w:tab/>
      </w:r>
      <w:r w:rsidR="00B75892">
        <w:tab/>
      </w:r>
      <w:r w:rsidR="00B75892">
        <w:tab/>
      </w:r>
      <w:r w:rsidR="00B75892">
        <w:tab/>
      </w:r>
      <w:r w:rsidR="00B75892">
        <w:tab/>
        <w:t xml:space="preserve">  CR-  rev  Cat:  () v</w:t>
      </w:r>
      <w:r w:rsidR="00B75892">
        <w:br/>
      </w:r>
      <w:r w:rsidR="00B75892">
        <w:rPr>
          <w:i/>
        </w:rPr>
        <w:tab/>
      </w:r>
      <w:r w:rsidR="00B75892">
        <w:rPr>
          <w:i/>
        </w:rPr>
        <w:tab/>
      </w:r>
      <w:r w:rsidR="00B75892">
        <w:rPr>
          <w:i/>
        </w:rPr>
        <w:tab/>
      </w:r>
      <w:r w:rsidR="00B75892">
        <w:rPr>
          <w:i/>
        </w:rPr>
        <w:tab/>
      </w:r>
      <w:r w:rsidR="00B75892">
        <w:rPr>
          <w:i/>
        </w:rPr>
        <w:tab/>
        <w:t>Source: Qualcomm Inc.</w:t>
      </w:r>
    </w:p>
    <w:p w:rsidR="00B75892" w:rsidRDefault="00B75892" w:rsidP="00B75892">
      <w:pPr>
        <w:rPr>
          <w:rFonts w:ascii="Arial" w:hAnsi="Arial" w:cs="Arial"/>
          <w:b/>
        </w:rPr>
      </w:pPr>
      <w:r>
        <w:rPr>
          <w:rFonts w:ascii="Arial" w:hAnsi="Arial" w:cs="Arial"/>
          <w:b/>
        </w:rPr>
        <w:t xml:space="preserve">Abstract: </w:t>
      </w:r>
    </w:p>
    <w:p w:rsidR="00B75892" w:rsidRDefault="00B75892" w:rsidP="00B75892"/>
    <w:p w:rsidR="00B75892" w:rsidRDefault="00B75892" w:rsidP="00B75892">
      <w:pPr>
        <w:rPr>
          <w:rFonts w:ascii="Arial" w:hAnsi="Arial" w:cs="Arial"/>
          <w:b/>
        </w:rPr>
      </w:pPr>
      <w:r>
        <w:rPr>
          <w:rFonts w:ascii="Arial" w:hAnsi="Arial" w:cs="Arial"/>
          <w:b/>
        </w:rPr>
        <w:t xml:space="preserve">Discussion: </w:t>
      </w:r>
    </w:p>
    <w:p w:rsidR="00B75892" w:rsidRDefault="00B75892" w:rsidP="00B75892"/>
    <w:p w:rsidR="00B75892" w:rsidRDefault="00B75892" w:rsidP="00B758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17E91">
        <w:rPr>
          <w:rFonts w:ascii="Arial" w:hAnsi="Arial" w:cs="Arial"/>
          <w:b/>
          <w:color w:val="993300"/>
          <w:u w:val="single"/>
        </w:rPr>
        <w:t>Noted</w:t>
      </w:r>
    </w:p>
    <w:p w:rsidR="00B75892" w:rsidRDefault="00B75892" w:rsidP="008B3ACD">
      <w:pPr>
        <w:rPr>
          <w:rStyle w:val="Hyperlink"/>
          <w:rFonts w:ascii="Arial" w:hAnsi="Arial" w:cs="Arial"/>
          <w:b/>
          <w:sz w:val="24"/>
        </w:rPr>
      </w:pPr>
    </w:p>
    <w:p w:rsidR="008B3ACD" w:rsidRDefault="00CB3EE2" w:rsidP="008B3ACD">
      <w:pPr>
        <w:rPr>
          <w:i/>
        </w:rPr>
      </w:pPr>
      <w:hyperlink r:id="rId600" w:history="1">
        <w:r w:rsidR="008B3ACD" w:rsidRPr="00C742E0">
          <w:rPr>
            <w:rStyle w:val="Hyperlink"/>
            <w:rFonts w:ascii="Arial" w:hAnsi="Arial" w:cs="Arial"/>
            <w:b/>
            <w:sz w:val="24"/>
          </w:rPr>
          <w:t>R4-1912514</w:t>
        </w:r>
      </w:hyperlink>
      <w:r w:rsidR="008B3ACD">
        <w:rPr>
          <w:b/>
        </w:rPr>
        <w:tab/>
        <w:t>On switching time between LTE SL and NR SL</w:t>
      </w:r>
      <w:r w:rsidR="008B3ACD">
        <w:rPr>
          <w:b/>
        </w:rPr>
        <w:br/>
      </w:r>
      <w:r w:rsidR="008B3ACD">
        <w:tab/>
      </w:r>
      <w:r w:rsidR="008B3ACD">
        <w:tab/>
      </w:r>
      <w:r w:rsidR="008B3ACD">
        <w:tab/>
      </w:r>
      <w:r w:rsidR="008B3ACD">
        <w:tab/>
      </w:r>
      <w:r w:rsidR="008B3ACD">
        <w:tab/>
      </w:r>
      <w:r w:rsidR="008B3ACD">
        <w:tab/>
        <w:t xml:space="preserve">  CR-  rev  Cat:  () v</w:t>
      </w:r>
      <w:r w:rsidR="008B3ACD">
        <w:br/>
      </w:r>
      <w:r w:rsidR="008B3ACD">
        <w:rPr>
          <w:i/>
        </w:rPr>
        <w:tab/>
      </w:r>
      <w:r w:rsidR="008B3ACD">
        <w:rPr>
          <w:i/>
        </w:rPr>
        <w:tab/>
      </w:r>
      <w:r w:rsidR="008B3ACD">
        <w:rPr>
          <w:i/>
        </w:rPr>
        <w:tab/>
      </w:r>
      <w:r w:rsidR="008B3ACD">
        <w:rPr>
          <w:i/>
        </w:rPr>
        <w:tab/>
      </w:r>
      <w:r w:rsidR="008B3ACD">
        <w:rPr>
          <w:i/>
        </w:rPr>
        <w:tab/>
        <w:t>Source: Huawei, HiSilicon</w:t>
      </w:r>
    </w:p>
    <w:p w:rsidR="008B3ACD" w:rsidRDefault="008B3ACD" w:rsidP="008B3ACD">
      <w:pPr>
        <w:rPr>
          <w:rFonts w:ascii="Arial" w:hAnsi="Arial" w:cs="Arial"/>
          <w:b/>
        </w:rPr>
      </w:pPr>
      <w:r>
        <w:rPr>
          <w:rFonts w:ascii="Arial" w:hAnsi="Arial" w:cs="Arial"/>
          <w:b/>
        </w:rPr>
        <w:t xml:space="preserve">Abstract: </w:t>
      </w:r>
    </w:p>
    <w:p w:rsidR="008B3ACD" w:rsidRDefault="008B3ACD" w:rsidP="008B3ACD"/>
    <w:p w:rsidR="008B3ACD" w:rsidRDefault="008B3ACD" w:rsidP="008B3ACD">
      <w:pPr>
        <w:rPr>
          <w:rFonts w:ascii="Arial" w:hAnsi="Arial" w:cs="Arial"/>
          <w:b/>
        </w:rPr>
      </w:pPr>
      <w:r>
        <w:rPr>
          <w:rFonts w:ascii="Arial" w:hAnsi="Arial" w:cs="Arial"/>
          <w:b/>
        </w:rPr>
        <w:t xml:space="preserve">Discussion: </w:t>
      </w:r>
    </w:p>
    <w:p w:rsidR="008B3ACD" w:rsidRDefault="008B3ACD" w:rsidP="008B3ACD"/>
    <w:p w:rsidR="008B3ACD" w:rsidRPr="008B3ACD" w:rsidRDefault="008B3ACD" w:rsidP="00861431">
      <w:pPr>
        <w:rPr>
          <w:rStyle w:val="Hyperlink"/>
          <w:rFonts w:ascii="Arial" w:eastAsiaTheme="minorEastAsia" w:hAnsi="Arial" w:cs="Arial"/>
          <w:b/>
          <w:sz w:val="24"/>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17E91">
        <w:rPr>
          <w:rFonts w:ascii="Arial" w:hAnsi="Arial" w:cs="Arial"/>
          <w:b/>
          <w:color w:val="993300"/>
          <w:u w:val="single"/>
        </w:rPr>
        <w:t>Noted</w:t>
      </w:r>
      <w:r>
        <w:rPr>
          <w:color w:val="993300"/>
          <w:u w:val="single"/>
        </w:rPr>
        <w:br/>
      </w:r>
      <w:r>
        <w:rPr>
          <w:color w:val="993300"/>
          <w:u w:val="single"/>
        </w:rPr>
        <w:br/>
      </w:r>
    </w:p>
    <w:p w:rsidR="00861431" w:rsidRDefault="00CB3EE2" w:rsidP="00861431">
      <w:pPr>
        <w:rPr>
          <w:i/>
        </w:rPr>
      </w:pPr>
      <w:hyperlink r:id="rId601" w:history="1">
        <w:r w:rsidR="00861431" w:rsidRPr="00C742E0">
          <w:rPr>
            <w:rStyle w:val="Hyperlink"/>
            <w:rFonts w:ascii="Arial" w:hAnsi="Arial" w:cs="Arial"/>
            <w:b/>
            <w:sz w:val="24"/>
          </w:rPr>
          <w:t>R4-1911456</w:t>
        </w:r>
      </w:hyperlink>
      <w:r w:rsidR="00861431">
        <w:rPr>
          <w:b/>
        </w:rPr>
        <w:tab/>
        <w:t>TP on General Tx/Rx requirements for NR V2X UE</w:t>
      </w:r>
      <w:r w:rsidR="00861431">
        <w:rPr>
          <w:b/>
        </w:rPr>
        <w:br/>
      </w:r>
      <w:r w:rsidR="00861431">
        <w:tab/>
      </w:r>
      <w:r w:rsidR="00861431">
        <w:tab/>
      </w:r>
      <w:r w:rsidR="00861431">
        <w:tab/>
      </w:r>
      <w:r w:rsidR="00861431">
        <w:tab/>
      </w:r>
      <w:r w:rsidR="00861431">
        <w:tab/>
        <w:t>38.886</w:t>
      </w:r>
      <w:r w:rsidR="00861431">
        <w:tab/>
        <w:t xml:space="preserve">  CR-  rev  Cat:  (Rel-16) v0.3.0</w:t>
      </w:r>
      <w:r w:rsidR="00861431">
        <w:br/>
      </w:r>
      <w:r w:rsidR="00861431">
        <w:rPr>
          <w:i/>
        </w:rPr>
        <w:tab/>
      </w:r>
      <w:r w:rsidR="00861431">
        <w:rPr>
          <w:i/>
        </w:rPr>
        <w:tab/>
      </w:r>
      <w:r w:rsidR="00861431">
        <w:rPr>
          <w:i/>
        </w:rPr>
        <w:tab/>
      </w:r>
      <w:r w:rsidR="00861431">
        <w:rPr>
          <w:i/>
        </w:rPr>
        <w:tab/>
      </w:r>
      <w:r w:rsidR="00861431">
        <w:rPr>
          <w:i/>
        </w:rPr>
        <w:tab/>
        <w:t>Source: LG Electronics France</w:t>
      </w:r>
    </w:p>
    <w:p w:rsidR="00861431" w:rsidRDefault="00861431" w:rsidP="00861431">
      <w:pPr>
        <w:rPr>
          <w:rFonts w:ascii="Arial" w:hAnsi="Arial" w:cs="Arial"/>
          <w:b/>
        </w:rPr>
      </w:pPr>
      <w:r>
        <w:rPr>
          <w:rFonts w:ascii="Arial" w:hAnsi="Arial" w:cs="Arial"/>
          <w:b/>
        </w:rPr>
        <w:t xml:space="preserve">Abstract: </w:t>
      </w:r>
    </w:p>
    <w:p w:rsidR="00861431" w:rsidRDefault="00861431" w:rsidP="00861431"/>
    <w:p w:rsidR="00861431" w:rsidRDefault="00861431" w:rsidP="00861431">
      <w:pPr>
        <w:rPr>
          <w:rFonts w:ascii="Arial" w:hAnsi="Arial" w:cs="Arial"/>
          <w:b/>
        </w:rPr>
      </w:pPr>
      <w:r>
        <w:rPr>
          <w:rFonts w:ascii="Arial" w:hAnsi="Arial" w:cs="Arial"/>
          <w:b/>
        </w:rPr>
        <w:t xml:space="preserve">Discussion: </w:t>
      </w:r>
    </w:p>
    <w:p w:rsidR="00861431" w:rsidRDefault="00861431" w:rsidP="00861431"/>
    <w:p w:rsidR="00861431" w:rsidRDefault="00861431" w:rsidP="0086143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2CF2">
        <w:rPr>
          <w:rFonts w:ascii="Arial" w:hAnsi="Arial" w:cs="Arial"/>
          <w:b/>
          <w:color w:val="993300"/>
          <w:u w:val="single"/>
        </w:rPr>
        <w:t xml:space="preserve">Revised in </w:t>
      </w:r>
      <w:hyperlink r:id="rId602" w:history="1">
        <w:r w:rsidR="00132CF2" w:rsidRPr="00C742E0">
          <w:rPr>
            <w:rStyle w:val="Hyperlink"/>
            <w:rFonts w:ascii="Arial" w:hAnsi="Arial" w:cs="Arial"/>
            <w:b/>
          </w:rPr>
          <w:t>R4-1912887</w:t>
        </w:r>
      </w:hyperlink>
    </w:p>
    <w:p w:rsidR="00132CF2" w:rsidRDefault="00132CF2" w:rsidP="00861431">
      <w:pPr>
        <w:rPr>
          <w:rFonts w:ascii="Arial" w:hAnsi="Arial" w:cs="Arial"/>
          <w:b/>
          <w:color w:val="993300"/>
          <w:u w:val="single"/>
        </w:rPr>
      </w:pPr>
    </w:p>
    <w:p w:rsidR="00132CF2" w:rsidRDefault="00CB3EE2" w:rsidP="00132CF2">
      <w:pPr>
        <w:rPr>
          <w:i/>
        </w:rPr>
      </w:pPr>
      <w:hyperlink r:id="rId603" w:history="1">
        <w:r w:rsidR="00132CF2" w:rsidRPr="00C742E0">
          <w:rPr>
            <w:rStyle w:val="Hyperlink"/>
            <w:rFonts w:ascii="Arial" w:hAnsi="Arial" w:cs="Arial"/>
            <w:b/>
            <w:sz w:val="24"/>
          </w:rPr>
          <w:t>R4-1912887</w:t>
        </w:r>
      </w:hyperlink>
      <w:r w:rsidR="00132CF2">
        <w:rPr>
          <w:b/>
        </w:rPr>
        <w:tab/>
        <w:t>TP on General Tx/Rx requirements for NR V2X UE</w:t>
      </w:r>
      <w:r w:rsidR="00132CF2">
        <w:rPr>
          <w:b/>
        </w:rPr>
        <w:br/>
      </w:r>
      <w:r w:rsidR="00132CF2">
        <w:tab/>
      </w:r>
      <w:r w:rsidR="00132CF2">
        <w:tab/>
      </w:r>
      <w:r w:rsidR="00132CF2">
        <w:tab/>
      </w:r>
      <w:r w:rsidR="00132CF2">
        <w:tab/>
      </w:r>
      <w:r w:rsidR="00132CF2">
        <w:tab/>
        <w:t>38.886</w:t>
      </w:r>
      <w:r w:rsidR="00132CF2">
        <w:tab/>
        <w:t xml:space="preserve">  CR-  rev  Cat:  (Rel-16) v0.3.0</w:t>
      </w:r>
      <w:r w:rsidR="00132CF2">
        <w:br/>
      </w:r>
      <w:r w:rsidR="00132CF2">
        <w:rPr>
          <w:i/>
        </w:rPr>
        <w:tab/>
      </w:r>
      <w:r w:rsidR="00132CF2">
        <w:rPr>
          <w:i/>
        </w:rPr>
        <w:tab/>
      </w:r>
      <w:r w:rsidR="00132CF2">
        <w:rPr>
          <w:i/>
        </w:rPr>
        <w:tab/>
      </w:r>
      <w:r w:rsidR="00132CF2">
        <w:rPr>
          <w:i/>
        </w:rPr>
        <w:tab/>
      </w:r>
      <w:r w:rsidR="00132CF2">
        <w:rPr>
          <w:i/>
        </w:rPr>
        <w:tab/>
        <w:t>Source: LG Electronics France</w:t>
      </w:r>
    </w:p>
    <w:p w:rsidR="00132CF2" w:rsidRDefault="00132CF2" w:rsidP="00132CF2">
      <w:pPr>
        <w:rPr>
          <w:rFonts w:ascii="Arial" w:hAnsi="Arial" w:cs="Arial"/>
          <w:b/>
        </w:rPr>
      </w:pPr>
      <w:r>
        <w:rPr>
          <w:rFonts w:ascii="Arial" w:hAnsi="Arial" w:cs="Arial"/>
          <w:b/>
        </w:rPr>
        <w:t xml:space="preserve">Abstract: </w:t>
      </w:r>
    </w:p>
    <w:p w:rsidR="00132CF2" w:rsidRDefault="00132CF2" w:rsidP="00132CF2"/>
    <w:p w:rsidR="00132CF2" w:rsidRDefault="00132CF2" w:rsidP="00132CF2">
      <w:pPr>
        <w:rPr>
          <w:rFonts w:ascii="Arial" w:hAnsi="Arial" w:cs="Arial"/>
          <w:b/>
        </w:rPr>
      </w:pPr>
      <w:r>
        <w:rPr>
          <w:rFonts w:ascii="Arial" w:hAnsi="Arial" w:cs="Arial"/>
          <w:b/>
        </w:rPr>
        <w:t xml:space="preserve">Discussion: </w:t>
      </w:r>
    </w:p>
    <w:p w:rsidR="00132CF2" w:rsidRDefault="00132CF2" w:rsidP="00132CF2"/>
    <w:p w:rsidR="00132CF2" w:rsidRDefault="00132CF2" w:rsidP="00132C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17E91" w:rsidRPr="00117E91">
        <w:rPr>
          <w:rFonts w:ascii="Arial" w:hAnsi="Arial" w:cs="Arial"/>
          <w:b/>
          <w:color w:val="993300"/>
          <w:highlight w:val="green"/>
          <w:u w:val="single"/>
        </w:rPr>
        <w:t>Approved</w:t>
      </w:r>
    </w:p>
    <w:p w:rsidR="00132CF2" w:rsidRPr="00132CF2" w:rsidRDefault="00132CF2" w:rsidP="00861431">
      <w:pPr>
        <w:rPr>
          <w:color w:val="993300"/>
          <w:u w:val="single"/>
        </w:rPr>
      </w:pPr>
    </w:p>
    <w:p w:rsidR="00861431" w:rsidRDefault="00861431" w:rsidP="00861431">
      <w:pPr>
        <w:rPr>
          <w:color w:val="993300"/>
          <w:u w:val="single"/>
        </w:rPr>
      </w:pPr>
    </w:p>
    <w:p w:rsidR="00861431" w:rsidRDefault="00CB3EE2" w:rsidP="00861431">
      <w:pPr>
        <w:rPr>
          <w:i/>
        </w:rPr>
      </w:pPr>
      <w:hyperlink r:id="rId604" w:history="1">
        <w:r w:rsidR="00861431" w:rsidRPr="00C742E0">
          <w:rPr>
            <w:rStyle w:val="Hyperlink"/>
            <w:rFonts w:ascii="Arial" w:hAnsi="Arial" w:cs="Arial"/>
            <w:b/>
            <w:sz w:val="24"/>
          </w:rPr>
          <w:t>R4-1911521</w:t>
        </w:r>
      </w:hyperlink>
      <w:r w:rsidR="00861431">
        <w:rPr>
          <w:b/>
        </w:rPr>
        <w:tab/>
        <w:t>[V2X] TP on subclause title for NR V2X</w:t>
      </w:r>
      <w:r w:rsidR="00861431">
        <w:rPr>
          <w:b/>
        </w:rPr>
        <w:br/>
      </w:r>
      <w:r w:rsidR="00861431">
        <w:tab/>
      </w:r>
      <w:r w:rsidR="00861431">
        <w:tab/>
      </w:r>
      <w:r w:rsidR="00861431">
        <w:tab/>
      </w:r>
      <w:r w:rsidR="00861431">
        <w:tab/>
      </w:r>
      <w:r w:rsidR="00861431">
        <w:tab/>
        <w:t>38.886</w:t>
      </w:r>
      <w:r w:rsidR="00861431">
        <w:tab/>
        <w:t xml:space="preserve">  CR-  rev  Cat:  (Rel-16) v0.2.0</w:t>
      </w:r>
      <w:r w:rsidR="00861431">
        <w:br/>
      </w:r>
      <w:r w:rsidR="00861431">
        <w:rPr>
          <w:i/>
        </w:rPr>
        <w:tab/>
      </w:r>
      <w:r w:rsidR="00861431">
        <w:rPr>
          <w:i/>
        </w:rPr>
        <w:tab/>
      </w:r>
      <w:r w:rsidR="00861431">
        <w:rPr>
          <w:i/>
        </w:rPr>
        <w:tab/>
      </w:r>
      <w:r w:rsidR="00861431">
        <w:rPr>
          <w:i/>
        </w:rPr>
        <w:tab/>
      </w:r>
      <w:r w:rsidR="00861431">
        <w:rPr>
          <w:i/>
        </w:rPr>
        <w:tab/>
        <w:t>Source: Huawei, HiSilicon</w:t>
      </w:r>
    </w:p>
    <w:p w:rsidR="00861431" w:rsidRDefault="00861431" w:rsidP="00861431">
      <w:pPr>
        <w:rPr>
          <w:rFonts w:ascii="Arial" w:hAnsi="Arial" w:cs="Arial"/>
          <w:b/>
        </w:rPr>
      </w:pPr>
      <w:r>
        <w:rPr>
          <w:rFonts w:ascii="Arial" w:hAnsi="Arial" w:cs="Arial"/>
          <w:b/>
        </w:rPr>
        <w:t xml:space="preserve">Abstract: </w:t>
      </w:r>
    </w:p>
    <w:p w:rsidR="00861431" w:rsidRDefault="00861431" w:rsidP="00861431"/>
    <w:p w:rsidR="00861431" w:rsidRDefault="00861431" w:rsidP="00861431">
      <w:pPr>
        <w:rPr>
          <w:rFonts w:ascii="Arial" w:hAnsi="Arial" w:cs="Arial"/>
          <w:b/>
        </w:rPr>
      </w:pPr>
      <w:r>
        <w:rPr>
          <w:rFonts w:ascii="Arial" w:hAnsi="Arial" w:cs="Arial"/>
          <w:b/>
        </w:rPr>
        <w:t xml:space="preserve">Discussion: </w:t>
      </w:r>
    </w:p>
    <w:p w:rsidR="00861431" w:rsidRDefault="00861431" w:rsidP="00861431"/>
    <w:p w:rsidR="00861431" w:rsidRDefault="00861431" w:rsidP="0086143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17E91">
        <w:rPr>
          <w:rFonts w:ascii="Arial" w:hAnsi="Arial" w:cs="Arial"/>
          <w:b/>
          <w:color w:val="993300"/>
          <w:u w:val="single"/>
        </w:rPr>
        <w:t>Revised in R4-1913065</w:t>
      </w:r>
    </w:p>
    <w:p w:rsidR="00117E91" w:rsidRDefault="00117E91" w:rsidP="00861431">
      <w:pPr>
        <w:rPr>
          <w:rFonts w:ascii="Arial" w:hAnsi="Arial" w:cs="Arial"/>
          <w:b/>
          <w:color w:val="993300"/>
          <w:u w:val="single"/>
        </w:rPr>
      </w:pPr>
    </w:p>
    <w:p w:rsidR="00117E91" w:rsidRDefault="00117E91" w:rsidP="00117E91">
      <w:pPr>
        <w:rPr>
          <w:i/>
        </w:rPr>
      </w:pPr>
      <w:r>
        <w:rPr>
          <w:rStyle w:val="Hyperlink"/>
          <w:rFonts w:ascii="Arial" w:hAnsi="Arial" w:cs="Arial"/>
          <w:b/>
          <w:sz w:val="24"/>
        </w:rPr>
        <w:t>R4-1913065</w:t>
      </w:r>
      <w:r>
        <w:rPr>
          <w:b/>
        </w:rPr>
        <w:tab/>
        <w:t>[V2X] TP on subclause title for NR V2X</w:t>
      </w:r>
      <w:r>
        <w:rPr>
          <w:b/>
        </w:rPr>
        <w:br/>
      </w:r>
      <w:r>
        <w:tab/>
      </w:r>
      <w:r>
        <w:tab/>
      </w:r>
      <w:r>
        <w:tab/>
      </w:r>
      <w:r>
        <w:tab/>
      </w:r>
      <w:r>
        <w:tab/>
        <w:t>38.886</w:t>
      </w:r>
      <w:r>
        <w:tab/>
        <w:t xml:space="preserve">  CR-  rev  Cat:  (Rel-16) v0.2.0</w:t>
      </w:r>
      <w:r>
        <w:br/>
      </w:r>
      <w:r>
        <w:rPr>
          <w:i/>
        </w:rPr>
        <w:tab/>
      </w:r>
      <w:r>
        <w:rPr>
          <w:i/>
        </w:rPr>
        <w:tab/>
      </w:r>
      <w:r>
        <w:rPr>
          <w:i/>
        </w:rPr>
        <w:tab/>
      </w:r>
      <w:r>
        <w:rPr>
          <w:i/>
        </w:rPr>
        <w:tab/>
      </w:r>
      <w:r>
        <w:rPr>
          <w:i/>
        </w:rPr>
        <w:tab/>
        <w:t>Source: Huawei, HiSilicon</w:t>
      </w:r>
    </w:p>
    <w:p w:rsidR="00117E91" w:rsidRDefault="00117E91" w:rsidP="00117E91">
      <w:pPr>
        <w:rPr>
          <w:rFonts w:ascii="Arial" w:hAnsi="Arial" w:cs="Arial"/>
          <w:b/>
        </w:rPr>
      </w:pPr>
      <w:r>
        <w:rPr>
          <w:rFonts w:ascii="Arial" w:hAnsi="Arial" w:cs="Arial"/>
          <w:b/>
        </w:rPr>
        <w:t xml:space="preserve">Abstract: </w:t>
      </w:r>
    </w:p>
    <w:p w:rsidR="00117E91" w:rsidRDefault="00117E91" w:rsidP="00117E91"/>
    <w:p w:rsidR="00117E91" w:rsidRDefault="00117E91" w:rsidP="00117E91">
      <w:pPr>
        <w:rPr>
          <w:rFonts w:ascii="Arial" w:hAnsi="Arial" w:cs="Arial"/>
          <w:b/>
        </w:rPr>
      </w:pPr>
      <w:r>
        <w:rPr>
          <w:rFonts w:ascii="Arial" w:hAnsi="Arial" w:cs="Arial"/>
          <w:b/>
        </w:rPr>
        <w:t xml:space="preserve">Discussion: </w:t>
      </w:r>
    </w:p>
    <w:p w:rsidR="00117E91" w:rsidRDefault="00117E91" w:rsidP="00117E91"/>
    <w:p w:rsidR="00117E91" w:rsidRDefault="00117E91" w:rsidP="00117E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93E9A" w:rsidRPr="00393E9A">
        <w:rPr>
          <w:rFonts w:ascii="Arial" w:hAnsi="Arial" w:cs="Arial"/>
          <w:b/>
          <w:color w:val="993300"/>
          <w:highlight w:val="green"/>
          <w:u w:val="single"/>
        </w:rPr>
        <w:t>Approved</w:t>
      </w:r>
    </w:p>
    <w:p w:rsidR="00117E91" w:rsidRDefault="00117E91" w:rsidP="00861431">
      <w:pPr>
        <w:rPr>
          <w:color w:val="993300"/>
          <w:u w:val="single"/>
        </w:rPr>
      </w:pPr>
    </w:p>
    <w:p w:rsidR="00434060" w:rsidRDefault="00434060" w:rsidP="00434060">
      <w:pPr>
        <w:rPr>
          <w:color w:val="993300"/>
          <w:u w:val="single"/>
        </w:rPr>
      </w:pPr>
    </w:p>
    <w:p w:rsidR="00434060" w:rsidRDefault="00CB3EE2" w:rsidP="00434060">
      <w:pPr>
        <w:rPr>
          <w:i/>
        </w:rPr>
      </w:pPr>
      <w:hyperlink r:id="rId605" w:history="1">
        <w:r w:rsidR="00434060" w:rsidRPr="00C742E0">
          <w:rPr>
            <w:rStyle w:val="Hyperlink"/>
            <w:rFonts w:ascii="Arial" w:hAnsi="Arial" w:cs="Arial"/>
            <w:b/>
            <w:sz w:val="24"/>
          </w:rPr>
          <w:t>R4-1912513</w:t>
        </w:r>
      </w:hyperlink>
      <w:r w:rsidR="00434060">
        <w:rPr>
          <w:b/>
        </w:rPr>
        <w:tab/>
        <w:t>On UE framework for NR-V2X in licensed bands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17E91">
        <w:rPr>
          <w:rFonts w:ascii="Arial" w:hAnsi="Arial" w:cs="Arial"/>
          <w:b/>
          <w:color w:val="993300"/>
          <w:u w:val="single"/>
        </w:rPr>
        <w:t>Noted</w:t>
      </w:r>
      <w:r>
        <w:rPr>
          <w:color w:val="993300"/>
          <w:u w:val="single"/>
        </w:rPr>
        <w:br/>
      </w:r>
      <w:r>
        <w:rPr>
          <w:color w:val="993300"/>
          <w:u w:val="single"/>
        </w:rPr>
        <w:br/>
      </w:r>
      <w:r>
        <w:rPr>
          <w:color w:val="993300"/>
          <w:u w:val="single"/>
        </w:rPr>
        <w:br/>
      </w:r>
      <w:hyperlink r:id="rId606" w:history="1">
        <w:r w:rsidRPr="00C742E0">
          <w:rPr>
            <w:rStyle w:val="Hyperlink"/>
            <w:rFonts w:ascii="Arial" w:hAnsi="Arial" w:cs="Arial"/>
            <w:b/>
            <w:sz w:val="24"/>
          </w:rPr>
          <w:t>R4-1912519</w:t>
        </w:r>
      </w:hyperlink>
      <w:r>
        <w:rPr>
          <w:b/>
        </w:rPr>
        <w:tab/>
        <w:t>Draft reply LS on AGC settling time and RB size of PSFCH</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2E4713" w:rsidP="00434060">
      <w:pPr>
        <w:rPr>
          <w:lang w:eastAsia="zh-CN"/>
        </w:rPr>
      </w:pPr>
      <w:r>
        <w:rPr>
          <w:rFonts w:hint="eastAsia"/>
          <w:lang w:eastAsia="zh-CN"/>
        </w:rPr>
        <w:t>I</w:t>
      </w:r>
      <w:r>
        <w:rPr>
          <w:lang w:eastAsia="zh-CN"/>
        </w:rPr>
        <w:t xml:space="preserve">ntel: We did some analysis on the AGC settling time. We suggest to reuse the previous agreements.  </w:t>
      </w:r>
    </w:p>
    <w:p w:rsidR="002E4713" w:rsidRDefault="002E4713" w:rsidP="00434060">
      <w:pPr>
        <w:rPr>
          <w:lang w:eastAsia="zh-CN"/>
        </w:rPr>
      </w:pPr>
      <w:r>
        <w:rPr>
          <w:lang w:eastAsia="zh-CN"/>
        </w:rPr>
        <w:t xml:space="preserve">LG: We also have discussion paper. We would like to see some justifications on the conclusion. </w:t>
      </w:r>
      <w:r w:rsidR="009F574F">
        <w:rPr>
          <w:lang w:eastAsia="zh-CN"/>
        </w:rPr>
        <w:t xml:space="preserve">We compare the performance between 1 PRB and 2 PRB. We think 2PRB is needed for AGC. </w:t>
      </w:r>
    </w:p>
    <w:p w:rsidR="009F574F" w:rsidRDefault="009F574F" w:rsidP="00434060">
      <w:pPr>
        <w:rPr>
          <w:lang w:eastAsia="zh-CN"/>
        </w:rPr>
      </w:pPr>
      <w:r>
        <w:rPr>
          <w:lang w:eastAsia="zh-CN"/>
        </w:rPr>
        <w:t>QC: We have similar view as LG and Intel.</w:t>
      </w:r>
    </w:p>
    <w:p w:rsidR="009F574F" w:rsidRDefault="009F574F" w:rsidP="00434060">
      <w:pPr>
        <w:rPr>
          <w:lang w:eastAsia="zh-CN"/>
        </w:rPr>
      </w:pPr>
      <w:r>
        <w:rPr>
          <w:lang w:eastAsia="zh-CN"/>
        </w:rPr>
        <w:t xml:space="preserve">Huawei: We think both 1PRB and 2PRB is feasible and we think 1PRB is simpler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4A16">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5"/>
      </w:pPr>
      <w:bookmarkStart w:id="246" w:name="_Toc24513107"/>
      <w:r>
        <w:t>8.4.4.1</w:t>
      </w:r>
      <w:r>
        <w:tab/>
        <w:t>Transmitter characteristics [5G_V2X_NRSL-Core ]</w:t>
      </w:r>
      <w:bookmarkEnd w:id="246"/>
    </w:p>
    <w:p w:rsidR="00434060" w:rsidRDefault="00CB3EE2" w:rsidP="00434060">
      <w:pPr>
        <w:rPr>
          <w:i/>
        </w:rPr>
      </w:pPr>
      <w:hyperlink r:id="rId607" w:history="1">
        <w:r w:rsidR="00434060" w:rsidRPr="00C742E0">
          <w:rPr>
            <w:rStyle w:val="Hyperlink"/>
            <w:rFonts w:ascii="Arial" w:hAnsi="Arial" w:cs="Arial"/>
            <w:b/>
            <w:sz w:val="24"/>
          </w:rPr>
          <w:t>R4-1910979</w:t>
        </w:r>
      </w:hyperlink>
      <w:r w:rsidR="00434060">
        <w:rPr>
          <w:b/>
        </w:rPr>
        <w:tab/>
        <w:t>TP for Tx requirements for NR V2X</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CATT</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17E91">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608" w:history="1">
        <w:r w:rsidR="00434060" w:rsidRPr="00C742E0">
          <w:rPr>
            <w:rStyle w:val="Hyperlink"/>
            <w:rFonts w:ascii="Arial" w:hAnsi="Arial" w:cs="Arial"/>
            <w:b/>
            <w:sz w:val="24"/>
          </w:rPr>
          <w:t>R4-1911494</w:t>
        </w:r>
      </w:hyperlink>
      <w:r w:rsidR="00434060">
        <w:rPr>
          <w:b/>
        </w:rPr>
        <w:tab/>
        <w:t>[V2X] TP on output RF spectrum emissions for NR V2X in band n47</w:t>
      </w:r>
      <w:r w:rsidR="00434060">
        <w:rPr>
          <w:b/>
        </w:rPr>
        <w:br/>
      </w:r>
      <w:r w:rsidR="00434060">
        <w:tab/>
      </w:r>
      <w:r w:rsidR="00434060">
        <w:tab/>
      </w:r>
      <w:r w:rsidR="00434060">
        <w:tab/>
      </w:r>
      <w:r w:rsidR="00434060">
        <w:tab/>
      </w:r>
      <w:r w:rsidR="00434060">
        <w:tab/>
        <w:t>38.886</w:t>
      </w:r>
      <w:r w:rsidR="00434060">
        <w:tab/>
        <w:t xml:space="preserve">  CR-  rev  Cat:  (Rel-16) v0.2.0</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17E91">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609" w:history="1">
        <w:r w:rsidR="00434060" w:rsidRPr="00C742E0">
          <w:rPr>
            <w:rStyle w:val="Hyperlink"/>
            <w:rFonts w:ascii="Arial" w:hAnsi="Arial" w:cs="Arial"/>
            <w:b/>
            <w:sz w:val="24"/>
          </w:rPr>
          <w:t>R4-1911495</w:t>
        </w:r>
      </w:hyperlink>
      <w:r w:rsidR="00434060">
        <w:rPr>
          <w:b/>
        </w:rPr>
        <w:tab/>
        <w:t>[V2X] TP on maximum output power requirements and MPR simulation assumption for NR V2X in band n47</w:t>
      </w:r>
      <w:r w:rsidR="00434060">
        <w:rPr>
          <w:b/>
        </w:rPr>
        <w:br/>
      </w:r>
      <w:r w:rsidR="00434060">
        <w:tab/>
      </w:r>
      <w:r w:rsidR="00434060">
        <w:tab/>
      </w:r>
      <w:r w:rsidR="00434060">
        <w:tab/>
      </w:r>
      <w:r w:rsidR="00434060">
        <w:tab/>
      </w:r>
      <w:r w:rsidR="00434060">
        <w:tab/>
        <w:t>38.886</w:t>
      </w:r>
      <w:r w:rsidR="00434060">
        <w:tab/>
        <w:t xml:space="preserve">  CR-  rev  Cat:  (Rel-16) v0.2.0</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17E91">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610" w:history="1">
        <w:r w:rsidR="00434060" w:rsidRPr="00C742E0">
          <w:rPr>
            <w:rStyle w:val="Hyperlink"/>
            <w:rFonts w:ascii="Arial" w:hAnsi="Arial" w:cs="Arial"/>
            <w:b/>
            <w:sz w:val="24"/>
          </w:rPr>
          <w:t>R4-1912343</w:t>
        </w:r>
      </w:hyperlink>
      <w:r w:rsidR="00434060">
        <w:rPr>
          <w:b/>
        </w:rPr>
        <w:tab/>
        <w:t>On UE PSFCH Output power and Spectrum emission mask</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LG Electronics Finland</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This document analyses the PAPR, ACLR and SEM performance of the different PSFCH waveforms. As there are still ambiguities around the transmission of more than one PSFCH in RAN1 the analysis in this contribution focuses on single PSFCH cases and in multi-</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17E91">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611" w:history="1">
        <w:r w:rsidR="00434060" w:rsidRPr="00C742E0">
          <w:rPr>
            <w:rStyle w:val="Hyperlink"/>
            <w:rFonts w:ascii="Arial" w:hAnsi="Arial" w:cs="Arial"/>
            <w:b/>
            <w:sz w:val="24"/>
          </w:rPr>
          <w:t>R4-1912537</w:t>
        </w:r>
      </w:hyperlink>
      <w:r w:rsidR="00434060">
        <w:rPr>
          <w:b/>
        </w:rPr>
        <w:tab/>
        <w:t>V2X  N transmissions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Qualcomm CDMA Technologies</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17E91" w:rsidRPr="00D27040">
        <w:rPr>
          <w:rFonts w:ascii="Arial" w:hAnsi="Arial" w:cs="Arial"/>
          <w:b/>
          <w:color w:val="993300"/>
          <w:u w:val="single"/>
        </w:rPr>
        <w:t>Withdrawn</w:t>
      </w:r>
      <w:r>
        <w:rPr>
          <w:color w:val="993300"/>
          <w:u w:val="single"/>
        </w:rPr>
        <w:br/>
      </w:r>
      <w:r>
        <w:rPr>
          <w:color w:val="993300"/>
          <w:u w:val="single"/>
        </w:rPr>
        <w:br/>
      </w:r>
    </w:p>
    <w:p w:rsidR="00434060" w:rsidRDefault="00434060" w:rsidP="00434060">
      <w:pPr>
        <w:pStyle w:val="Heading5"/>
      </w:pPr>
      <w:bookmarkStart w:id="247" w:name="_Toc24513108"/>
      <w:r>
        <w:t>8.4.4.2</w:t>
      </w:r>
      <w:r>
        <w:tab/>
        <w:t>Receiver characteristics [5G_V2X_NRSL-Core ]</w:t>
      </w:r>
      <w:bookmarkEnd w:id="247"/>
    </w:p>
    <w:p w:rsidR="00434060" w:rsidRDefault="00CB3EE2" w:rsidP="00434060">
      <w:pPr>
        <w:rPr>
          <w:i/>
        </w:rPr>
      </w:pPr>
      <w:hyperlink r:id="rId612" w:history="1">
        <w:r w:rsidR="00434060" w:rsidRPr="00C742E0">
          <w:rPr>
            <w:rStyle w:val="Hyperlink"/>
            <w:rFonts w:ascii="Arial" w:hAnsi="Arial" w:cs="Arial"/>
            <w:b/>
            <w:sz w:val="24"/>
          </w:rPr>
          <w:t>R4-1910980</w:t>
        </w:r>
      </w:hyperlink>
      <w:r w:rsidR="00434060">
        <w:rPr>
          <w:b/>
        </w:rPr>
        <w:tab/>
        <w:t>TP for Rx requirements for NR V2X</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CATT</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lastRenderedPageBreak/>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17E91">
        <w:rPr>
          <w:rFonts w:ascii="Arial" w:hAnsi="Arial" w:cs="Arial"/>
          <w:b/>
          <w:color w:val="993300"/>
          <w:u w:val="single"/>
        </w:rPr>
        <w:t>Noted</w:t>
      </w:r>
      <w:r>
        <w:rPr>
          <w:color w:val="993300"/>
          <w:u w:val="single"/>
        </w:rPr>
        <w:br/>
      </w:r>
    </w:p>
    <w:p w:rsidR="00434060" w:rsidRDefault="00CB3EE2" w:rsidP="00434060">
      <w:pPr>
        <w:rPr>
          <w:i/>
        </w:rPr>
      </w:pPr>
      <w:hyperlink r:id="rId613" w:history="1">
        <w:r w:rsidR="00434060" w:rsidRPr="00C742E0">
          <w:rPr>
            <w:rStyle w:val="Hyperlink"/>
            <w:rFonts w:ascii="Arial" w:hAnsi="Arial" w:cs="Arial"/>
            <w:b/>
            <w:sz w:val="24"/>
          </w:rPr>
          <w:t>R4-1912368</w:t>
        </w:r>
      </w:hyperlink>
      <w:r w:rsidR="00434060">
        <w:rPr>
          <w:b/>
        </w:rPr>
        <w:tab/>
        <w:t>On PSFCH AGC settling time for NR V2X</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LG Electronics Finland</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 xml:space="preserve">AGC settling time for PSFCH signals is analyzed. Based on the simulation results shown the AGC settling time with PSFC signals occupying 2 RBs can be similar to time required with 10RB wide CP-OFDM waveform. PSFCH12 transmitted in interleaved manner in 2 </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12C6D">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614" w:history="1">
        <w:r w:rsidR="00434060" w:rsidRPr="00C742E0">
          <w:rPr>
            <w:rStyle w:val="Hyperlink"/>
            <w:rFonts w:ascii="Arial" w:hAnsi="Arial" w:cs="Arial"/>
            <w:b/>
            <w:sz w:val="24"/>
          </w:rPr>
          <w:t>R4-1912381</w:t>
        </w:r>
      </w:hyperlink>
      <w:r w:rsidR="00434060">
        <w:rPr>
          <w:b/>
        </w:rPr>
        <w:tab/>
        <w:t>Draft reply LS on AGC settling time and RB size of PSFCH</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LG Electronics Finland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C94A16" w:rsidP="00434060">
      <w:pPr>
        <w:rPr>
          <w:lang w:eastAsia="zh-CN"/>
        </w:rPr>
      </w:pPr>
      <w:r>
        <w:rPr>
          <w:rFonts w:hint="eastAsia"/>
          <w:lang w:eastAsia="zh-CN"/>
        </w:rPr>
        <w:t>I</w:t>
      </w:r>
      <w:r>
        <w:rPr>
          <w:lang w:eastAsia="zh-CN"/>
        </w:rPr>
        <w:t xml:space="preserve">ntel: We are fine in general. We also did some analysis which can captured in the LS. </w:t>
      </w:r>
    </w:p>
    <w:p w:rsidR="00C94A16" w:rsidRDefault="00C94A16" w:rsidP="00434060">
      <w:pPr>
        <w:rPr>
          <w:lang w:eastAsia="zh-CN"/>
        </w:rPr>
      </w:pPr>
      <w:r>
        <w:rPr>
          <w:lang w:eastAsia="zh-CN"/>
        </w:rPr>
        <w:t xml:space="preserve">Futurewei: We think both 1PRB and 2PRB are feasible and we can leave the decision to RAN1. </w:t>
      </w:r>
    </w:p>
    <w:p w:rsidR="00C94A16" w:rsidRDefault="00C94A16" w:rsidP="00434060">
      <w:pPr>
        <w:rPr>
          <w:lang w:eastAsia="zh-CN"/>
        </w:rPr>
      </w:pPr>
      <w:r>
        <w:rPr>
          <w:lang w:eastAsia="zh-CN"/>
        </w:rPr>
        <w:t xml:space="preserve">LG: </w:t>
      </w:r>
      <w:r w:rsidR="00A30274">
        <w:rPr>
          <w:lang w:eastAsia="zh-CN"/>
        </w:rPr>
        <w:t xml:space="preserve">It is difficult to meet the requirements for using 1PRB. </w:t>
      </w:r>
    </w:p>
    <w:p w:rsidR="00E4349A" w:rsidRDefault="00E4349A" w:rsidP="00434060">
      <w:pPr>
        <w:rPr>
          <w:lang w:eastAsia="zh-CN"/>
        </w:rPr>
      </w:pPr>
      <w:r>
        <w:rPr>
          <w:lang w:eastAsia="zh-CN"/>
        </w:rPr>
        <w:t xml:space="preserve">Huawei: We just need to feedback RAN1 on the feasibility. We do not need to mention other two bullets. </w:t>
      </w:r>
    </w:p>
    <w:p w:rsidR="00E4349A"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4349A">
        <w:rPr>
          <w:rFonts w:ascii="Arial" w:hAnsi="Arial" w:cs="Arial"/>
          <w:b/>
          <w:color w:val="993300"/>
          <w:u w:val="single"/>
        </w:rPr>
        <w:t xml:space="preserve">Revised in </w:t>
      </w:r>
      <w:hyperlink r:id="rId615" w:history="1">
        <w:r w:rsidR="00E4349A" w:rsidRPr="00C742E0">
          <w:rPr>
            <w:rStyle w:val="Hyperlink"/>
            <w:rFonts w:ascii="Arial" w:hAnsi="Arial" w:cs="Arial"/>
            <w:b/>
          </w:rPr>
          <w:t>R4-1912888</w:t>
        </w:r>
      </w:hyperlink>
    </w:p>
    <w:p w:rsidR="00E4349A" w:rsidRDefault="00E4349A" w:rsidP="00434060">
      <w:pPr>
        <w:rPr>
          <w:rFonts w:ascii="Arial" w:hAnsi="Arial" w:cs="Arial"/>
          <w:b/>
          <w:color w:val="993300"/>
          <w:u w:val="single"/>
        </w:rPr>
      </w:pPr>
    </w:p>
    <w:p w:rsidR="00E4349A" w:rsidRDefault="00CB3EE2" w:rsidP="00E4349A">
      <w:pPr>
        <w:rPr>
          <w:i/>
        </w:rPr>
      </w:pPr>
      <w:hyperlink r:id="rId616" w:history="1">
        <w:r w:rsidR="00E4349A" w:rsidRPr="00C742E0">
          <w:rPr>
            <w:rStyle w:val="Hyperlink"/>
            <w:rFonts w:ascii="Arial" w:hAnsi="Arial" w:cs="Arial"/>
            <w:b/>
            <w:sz w:val="24"/>
          </w:rPr>
          <w:t>R4-1912888</w:t>
        </w:r>
      </w:hyperlink>
      <w:r w:rsidR="00E4349A">
        <w:rPr>
          <w:b/>
        </w:rPr>
        <w:tab/>
        <w:t>Draft reply LS on AGC settling time and RB size of PSFCH</w:t>
      </w:r>
      <w:r w:rsidR="00E4349A">
        <w:rPr>
          <w:b/>
        </w:rPr>
        <w:br/>
      </w:r>
      <w:r w:rsidR="00E4349A">
        <w:tab/>
      </w:r>
      <w:r w:rsidR="00E4349A">
        <w:tab/>
      </w:r>
      <w:r w:rsidR="00E4349A">
        <w:tab/>
      </w:r>
      <w:r w:rsidR="00E4349A">
        <w:tab/>
      </w:r>
      <w:r w:rsidR="00E4349A">
        <w:tab/>
      </w:r>
      <w:r w:rsidR="00E4349A">
        <w:tab/>
        <w:t xml:space="preserve">  CR-  rev  Cat:  (Rel-16) v</w:t>
      </w:r>
      <w:r w:rsidR="00E4349A">
        <w:br/>
      </w:r>
      <w:r w:rsidR="00E4349A">
        <w:rPr>
          <w:i/>
        </w:rPr>
        <w:tab/>
      </w:r>
      <w:r w:rsidR="00E4349A">
        <w:rPr>
          <w:i/>
        </w:rPr>
        <w:tab/>
      </w:r>
      <w:r w:rsidR="00E4349A">
        <w:rPr>
          <w:i/>
        </w:rPr>
        <w:tab/>
      </w:r>
      <w:r w:rsidR="00E4349A">
        <w:rPr>
          <w:i/>
        </w:rPr>
        <w:tab/>
      </w:r>
      <w:r w:rsidR="00E4349A">
        <w:rPr>
          <w:i/>
        </w:rPr>
        <w:tab/>
        <w:t>Source: LG Electronics Finland</w:t>
      </w:r>
    </w:p>
    <w:p w:rsidR="00E4349A" w:rsidRDefault="00E4349A" w:rsidP="00E4349A">
      <w:pPr>
        <w:rPr>
          <w:rFonts w:ascii="Arial" w:hAnsi="Arial" w:cs="Arial"/>
          <w:b/>
        </w:rPr>
      </w:pPr>
      <w:r>
        <w:rPr>
          <w:rFonts w:ascii="Arial" w:hAnsi="Arial" w:cs="Arial"/>
          <w:b/>
        </w:rPr>
        <w:t xml:space="preserve">Abstract: </w:t>
      </w:r>
    </w:p>
    <w:p w:rsidR="00E4349A" w:rsidRDefault="00E4349A" w:rsidP="00E4349A"/>
    <w:p w:rsidR="00E4349A" w:rsidRDefault="00E4349A" w:rsidP="00E4349A">
      <w:pPr>
        <w:rPr>
          <w:rFonts w:ascii="Arial" w:hAnsi="Arial" w:cs="Arial"/>
          <w:b/>
        </w:rPr>
      </w:pPr>
      <w:r>
        <w:rPr>
          <w:rFonts w:ascii="Arial" w:hAnsi="Arial" w:cs="Arial"/>
          <w:b/>
        </w:rPr>
        <w:t xml:space="preserve">Discussion: </w:t>
      </w:r>
    </w:p>
    <w:p w:rsidR="00434060" w:rsidRDefault="00E4349A" w:rsidP="00E434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12C6D" w:rsidRPr="00511024">
        <w:rPr>
          <w:rFonts w:ascii="Arial" w:hAnsi="Arial" w:cs="Arial"/>
          <w:b/>
          <w:color w:val="993300"/>
          <w:highlight w:val="lightGray"/>
          <w:u w:val="single"/>
        </w:rPr>
        <w:t>Approved</w:t>
      </w:r>
      <w:r w:rsidR="00434060">
        <w:rPr>
          <w:color w:val="993300"/>
          <w:u w:val="single"/>
        </w:rPr>
        <w:br/>
      </w:r>
      <w:r w:rsidR="00434060">
        <w:rPr>
          <w:color w:val="993300"/>
          <w:u w:val="single"/>
        </w:rPr>
        <w:br/>
      </w:r>
    </w:p>
    <w:p w:rsidR="00B36138" w:rsidRPr="00B36138" w:rsidRDefault="00B36138" w:rsidP="00B36138">
      <w:pPr>
        <w:keepNext/>
        <w:keepLines/>
        <w:spacing w:before="120"/>
        <w:ind w:left="1418" w:hanging="1418"/>
        <w:outlineLvl w:val="3"/>
        <w:rPr>
          <w:rFonts w:ascii="Arial" w:hAnsi="Arial"/>
          <w:sz w:val="24"/>
          <w:lang w:val="en-US"/>
        </w:rPr>
      </w:pPr>
      <w:r w:rsidRPr="00B36138">
        <w:rPr>
          <w:rFonts w:ascii="Arial" w:hAnsi="Arial"/>
          <w:sz w:val="24"/>
          <w:lang w:val="en-US"/>
        </w:rPr>
        <w:t>8.4.5</w:t>
      </w:r>
      <w:r w:rsidRPr="00B36138">
        <w:rPr>
          <w:rFonts w:ascii="Arial" w:hAnsi="Arial"/>
          <w:sz w:val="24"/>
          <w:lang w:val="en-US"/>
        </w:rPr>
        <w:tab/>
        <w:t>RRM core requirements (38.133) [5G_V2X_NRSL-Core]</w:t>
      </w:r>
    </w:p>
    <w:p w:rsidR="00B36138" w:rsidRPr="00B36138" w:rsidRDefault="00B36138" w:rsidP="00B36138">
      <w:pPr>
        <w:rPr>
          <w:lang w:val="en-US" w:eastAsia="zh-CN"/>
        </w:rPr>
      </w:pPr>
      <w:r w:rsidRPr="00B36138">
        <w:rPr>
          <w:lang w:val="en-US" w:eastAsia="zh-CN"/>
        </w:rPr>
        <w:t>-----------------------------------------------------------------------------------------------------------------------</w:t>
      </w:r>
    </w:p>
    <w:p w:rsidR="00B36138" w:rsidRPr="00B36138" w:rsidRDefault="00B36138" w:rsidP="00B36138">
      <w:r w:rsidRPr="00B36138">
        <w:rPr>
          <w:lang w:val="en-US" w:eastAsia="zh-CN"/>
        </w:rPr>
        <w:t>Chair: assign official offline discussions for r</w:t>
      </w:r>
      <w:r w:rsidRPr="00B36138">
        <w:t xml:space="preserve">emaining open issues for NR mobility enhancement (Intel). </w:t>
      </w:r>
    </w:p>
    <w:p w:rsidR="00B36138" w:rsidRPr="00B36138" w:rsidRDefault="00B36138" w:rsidP="00B36138">
      <w:r w:rsidRPr="00B36138">
        <w:lastRenderedPageBreak/>
        <w:t>Outcome of discussion</w:t>
      </w:r>
    </w:p>
    <w:p w:rsidR="00B36138" w:rsidRPr="00B36138" w:rsidRDefault="00B36138" w:rsidP="00B36138"/>
    <w:p w:rsidR="00B36138" w:rsidRPr="00B36138" w:rsidRDefault="00B36138" w:rsidP="00B36138">
      <w:pPr>
        <w:rPr>
          <w:i/>
          <w:lang w:val="en-US" w:eastAsia="zh-CN"/>
        </w:rPr>
      </w:pPr>
      <w:r w:rsidRPr="00B36138">
        <w:rPr>
          <w:rFonts w:ascii="Arial" w:hAnsi="Arial" w:cs="Arial"/>
          <w:b/>
          <w:color w:val="0000FF"/>
          <w:sz w:val="24"/>
          <w:u w:val="single"/>
          <w:lang w:val="en-US" w:eastAsia="zh-CN"/>
        </w:rPr>
        <w:t>R4-1912821</w:t>
      </w:r>
      <w:r w:rsidRPr="00B36138">
        <w:rPr>
          <w:b/>
          <w:lang w:val="en-US" w:eastAsia="zh-CN"/>
        </w:rPr>
        <w:tab/>
        <w:t>Ad hoc minutes for NR V2X RRM</w:t>
      </w:r>
      <w:r w:rsidRPr="00B36138">
        <w:rPr>
          <w:b/>
          <w:lang w:val="en-US" w:eastAsia="zh-CN"/>
        </w:rPr>
        <w:br/>
      </w:r>
      <w:r w:rsidRPr="00B36138">
        <w:rPr>
          <w:lang w:val="en-US" w:eastAsia="zh-CN"/>
        </w:rPr>
        <w:tab/>
      </w:r>
      <w:r w:rsidRPr="00B36138">
        <w:rPr>
          <w:lang w:val="en-US" w:eastAsia="zh-CN"/>
        </w:rPr>
        <w:tab/>
      </w:r>
      <w:r w:rsidRPr="00B36138">
        <w:rPr>
          <w:lang w:val="en-US" w:eastAsia="zh-CN"/>
        </w:rPr>
        <w:tab/>
      </w:r>
      <w:r w:rsidRPr="00B36138">
        <w:rPr>
          <w:lang w:val="en-US" w:eastAsia="zh-CN"/>
        </w:rPr>
        <w:tab/>
      </w:r>
      <w:r w:rsidRPr="00B36138">
        <w:rPr>
          <w:lang w:val="en-US" w:eastAsia="zh-CN"/>
        </w:rPr>
        <w:tab/>
      </w:r>
      <w:r w:rsidRPr="00B36138">
        <w:rPr>
          <w:lang w:val="en-US" w:eastAsia="zh-CN"/>
        </w:rPr>
        <w:tab/>
        <w:t xml:space="preserve">  CR-  rev  Cat:  () v</w:t>
      </w:r>
      <w:r w:rsidRPr="00B36138">
        <w:rPr>
          <w:lang w:val="en-US" w:eastAsia="zh-CN"/>
        </w:rPr>
        <w:br/>
      </w:r>
      <w:r w:rsidRPr="00B36138">
        <w:rPr>
          <w:i/>
          <w:lang w:val="en-US" w:eastAsia="zh-CN"/>
        </w:rPr>
        <w:tab/>
      </w:r>
      <w:r w:rsidRPr="00B36138">
        <w:rPr>
          <w:i/>
          <w:lang w:val="en-US" w:eastAsia="zh-CN"/>
        </w:rPr>
        <w:tab/>
      </w:r>
      <w:r w:rsidRPr="00B36138">
        <w:rPr>
          <w:i/>
          <w:lang w:val="en-US" w:eastAsia="zh-CN"/>
        </w:rPr>
        <w:tab/>
      </w:r>
      <w:r w:rsidRPr="00B36138">
        <w:rPr>
          <w:i/>
          <w:lang w:val="en-US" w:eastAsia="zh-CN"/>
        </w:rPr>
        <w:tab/>
      </w:r>
      <w:r w:rsidRPr="00B36138">
        <w:rPr>
          <w:i/>
          <w:lang w:val="en-US" w:eastAsia="zh-CN"/>
        </w:rPr>
        <w:tab/>
        <w:t>Source: LGE</w:t>
      </w:r>
    </w:p>
    <w:p w:rsidR="00B36138" w:rsidRPr="00B36138" w:rsidRDefault="00B36138" w:rsidP="00B36138">
      <w:pPr>
        <w:rPr>
          <w:rFonts w:ascii="Arial" w:hAnsi="Arial" w:cs="Arial"/>
          <w:b/>
          <w:lang w:val="en-US" w:eastAsia="zh-CN"/>
        </w:rPr>
      </w:pPr>
      <w:r w:rsidRPr="00B36138">
        <w:rPr>
          <w:rFonts w:ascii="Arial" w:hAnsi="Arial" w:cs="Arial"/>
          <w:b/>
          <w:lang w:val="en-US" w:eastAsia="zh-CN"/>
        </w:rPr>
        <w:t xml:space="preserve">Abstract: </w:t>
      </w:r>
    </w:p>
    <w:p w:rsidR="00B36138" w:rsidRPr="00B36138" w:rsidRDefault="00B36138" w:rsidP="00B36138">
      <w:pPr>
        <w:rPr>
          <w:rFonts w:ascii="Arial" w:hAnsi="Arial" w:cs="Arial"/>
          <w:b/>
          <w:lang w:val="en-US" w:eastAsia="zh-CN"/>
        </w:rPr>
      </w:pPr>
      <w:r w:rsidRPr="00B36138">
        <w:rPr>
          <w:rFonts w:ascii="Arial" w:hAnsi="Arial" w:cs="Arial"/>
          <w:b/>
          <w:lang w:val="en-US" w:eastAsia="zh-CN"/>
        </w:rPr>
        <w:t xml:space="preserve">Discussion: </w:t>
      </w:r>
    </w:p>
    <w:p w:rsidR="00B36138" w:rsidRPr="00B36138" w:rsidRDefault="00B36138" w:rsidP="00B36138">
      <w:r w:rsidRPr="00B36138">
        <w:rPr>
          <w:rFonts w:ascii="Arial" w:hAnsi="Arial" w:cs="Arial"/>
          <w:b/>
          <w:lang w:val="en-US" w:eastAsia="zh-CN"/>
        </w:rPr>
        <w:t>Decision:</w:t>
      </w:r>
      <w:r w:rsidRPr="00B36138">
        <w:rPr>
          <w:rFonts w:ascii="Arial" w:hAnsi="Arial" w:cs="Arial"/>
          <w:b/>
          <w:lang w:val="en-US" w:eastAsia="zh-CN"/>
        </w:rPr>
        <w:tab/>
      </w:r>
      <w:r w:rsidRPr="00B36138">
        <w:rPr>
          <w:rFonts w:ascii="Arial" w:hAnsi="Arial" w:cs="Arial"/>
          <w:b/>
          <w:lang w:val="en-US" w:eastAsia="zh-CN"/>
        </w:rPr>
        <w:tab/>
      </w:r>
      <w:r w:rsidRPr="00B36138">
        <w:rPr>
          <w:rFonts w:ascii="Arial" w:hAnsi="Arial" w:cs="Arial"/>
          <w:b/>
          <w:highlight w:val="green"/>
          <w:lang w:val="en-US" w:eastAsia="zh-CN"/>
        </w:rPr>
        <w:t>Approved</w:t>
      </w:r>
      <w:r w:rsidRPr="00B36138">
        <w:rPr>
          <w:rFonts w:ascii="Arial" w:hAnsi="Arial" w:cs="Arial"/>
          <w:b/>
          <w:highlight w:val="green"/>
          <w:lang w:val="en-US" w:eastAsia="zh-CN"/>
        </w:rPr>
        <w:br/>
      </w:r>
      <w:r w:rsidRPr="00B36138">
        <w:rPr>
          <w:rFonts w:ascii="Arial" w:hAnsi="Arial" w:cs="Arial"/>
          <w:b/>
          <w:highlight w:val="green"/>
          <w:lang w:val="en-US" w:eastAsia="zh-CN"/>
        </w:rPr>
        <w:br/>
      </w:r>
    </w:p>
    <w:p w:rsidR="00B36138" w:rsidRPr="00B36138" w:rsidRDefault="00B36138" w:rsidP="00B36138">
      <w:pPr>
        <w:rPr>
          <w:i/>
          <w:lang w:val="en-US"/>
        </w:rPr>
      </w:pPr>
      <w:r w:rsidRPr="00B36138">
        <w:rPr>
          <w:rFonts w:ascii="Arial" w:hAnsi="Arial" w:cs="Arial"/>
          <w:b/>
          <w:color w:val="0000FF"/>
          <w:sz w:val="24"/>
          <w:u w:val="thick"/>
          <w:lang w:val="en-US"/>
        </w:rPr>
        <w:t>R4-1911347</w:t>
      </w:r>
      <w:r w:rsidRPr="00B36138">
        <w:rPr>
          <w:b/>
          <w:lang w:val="en-US"/>
        </w:rPr>
        <w:tab/>
        <w:t>WF on NR V2X RRM requirement</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LG Electronics</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r w:rsidRPr="00B36138">
        <w:rPr>
          <w:lang w:val="en-US"/>
        </w:rPr>
        <w:t>Agreements would be captured in this WF for next progress.</w:t>
      </w: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b/>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 xml:space="preserve">Revised to R4-1912708 (from R4-1911347) </w:t>
      </w:r>
      <w:r w:rsidRPr="00B36138">
        <w:rPr>
          <w:rFonts w:ascii="Arial" w:hAnsi="Arial" w:cs="Arial"/>
          <w:b/>
          <w:lang w:val="en-US"/>
        </w:rPr>
        <w:br/>
      </w:r>
      <w:r w:rsidRPr="00B36138">
        <w:rPr>
          <w:rFonts w:ascii="Arial" w:hAnsi="Arial" w:cs="Arial"/>
          <w:b/>
          <w:lang w:val="en-US"/>
        </w:rPr>
        <w:br/>
      </w:r>
    </w:p>
    <w:p w:rsidR="00B36138" w:rsidRPr="00B36138" w:rsidRDefault="00B36138" w:rsidP="00B36138">
      <w:pPr>
        <w:rPr>
          <w:i/>
          <w:lang w:val="en-US"/>
        </w:rPr>
      </w:pPr>
      <w:r w:rsidRPr="00B36138">
        <w:rPr>
          <w:rFonts w:ascii="Arial" w:hAnsi="Arial" w:cs="Arial"/>
          <w:b/>
          <w:color w:val="0000FF"/>
          <w:sz w:val="24"/>
          <w:u w:val="thick"/>
          <w:lang w:val="en-US"/>
        </w:rPr>
        <w:t>R4-1912708</w:t>
      </w:r>
      <w:r w:rsidRPr="00B36138">
        <w:rPr>
          <w:b/>
          <w:lang w:val="en-US"/>
        </w:rPr>
        <w:tab/>
        <w:t>WF on NR V2X RRM requirement</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LG Electronics, MediaTek</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r>
      <w:r w:rsidRPr="00B36138">
        <w:rPr>
          <w:rFonts w:ascii="Arial" w:hAnsi="Arial" w:cs="Arial"/>
          <w:b/>
          <w:highlight w:val="green"/>
          <w:lang w:val="en-US"/>
        </w:rPr>
        <w:t>Approved</w:t>
      </w:r>
      <w:r w:rsidRPr="00B36138">
        <w:rPr>
          <w:rFonts w:ascii="Arial" w:hAnsi="Arial" w:cs="Arial"/>
          <w:b/>
          <w:highlight w:val="green"/>
          <w:lang w:val="en-US"/>
        </w:rPr>
        <w:br/>
      </w:r>
      <w:r w:rsidRPr="00B36138">
        <w:rPr>
          <w:rFonts w:ascii="Arial" w:hAnsi="Arial" w:cs="Arial"/>
          <w:b/>
          <w:highlight w:val="green"/>
          <w:lang w:val="en-US"/>
        </w:rPr>
        <w:br/>
      </w:r>
    </w:p>
    <w:p w:rsidR="00B36138" w:rsidRPr="00B36138" w:rsidRDefault="00B36138" w:rsidP="00B36138">
      <w:pPr>
        <w:rPr>
          <w:i/>
          <w:lang w:val="en-US" w:eastAsia="zh-CN"/>
        </w:rPr>
      </w:pPr>
      <w:r w:rsidRPr="00B36138">
        <w:rPr>
          <w:rFonts w:ascii="Arial" w:hAnsi="Arial" w:cs="Arial"/>
          <w:b/>
          <w:color w:val="0000FF"/>
          <w:sz w:val="24"/>
          <w:u w:val="single"/>
          <w:lang w:val="en-US" w:eastAsia="zh-CN"/>
        </w:rPr>
        <w:t>R4-1912826</w:t>
      </w:r>
      <w:r w:rsidRPr="00B36138">
        <w:rPr>
          <w:b/>
          <w:lang w:val="en-US" w:eastAsia="zh-CN"/>
        </w:rPr>
        <w:tab/>
        <w:t>LS on sidelink asynchronous synchronization source</w:t>
      </w:r>
      <w:r w:rsidRPr="00B36138">
        <w:rPr>
          <w:b/>
          <w:lang w:val="en-US" w:eastAsia="zh-CN"/>
        </w:rPr>
        <w:br/>
      </w:r>
      <w:r w:rsidRPr="00B36138">
        <w:rPr>
          <w:lang w:val="en-US" w:eastAsia="zh-CN"/>
        </w:rPr>
        <w:tab/>
      </w:r>
      <w:r w:rsidRPr="00B36138">
        <w:rPr>
          <w:lang w:val="en-US" w:eastAsia="zh-CN"/>
        </w:rPr>
        <w:tab/>
      </w:r>
      <w:r w:rsidRPr="00B36138">
        <w:rPr>
          <w:lang w:val="en-US" w:eastAsia="zh-CN"/>
        </w:rPr>
        <w:tab/>
      </w:r>
      <w:r w:rsidRPr="00B36138">
        <w:rPr>
          <w:lang w:val="en-US" w:eastAsia="zh-CN"/>
        </w:rPr>
        <w:tab/>
      </w:r>
      <w:r w:rsidRPr="00B36138">
        <w:rPr>
          <w:lang w:val="en-US" w:eastAsia="zh-CN"/>
        </w:rPr>
        <w:tab/>
      </w:r>
      <w:r w:rsidRPr="00B36138">
        <w:rPr>
          <w:lang w:val="en-US" w:eastAsia="zh-CN"/>
        </w:rPr>
        <w:tab/>
        <w:t xml:space="preserve">  CR-  rev  Cat:  () v</w:t>
      </w:r>
      <w:r w:rsidRPr="00B36138">
        <w:rPr>
          <w:lang w:val="en-US" w:eastAsia="zh-CN"/>
        </w:rPr>
        <w:br/>
      </w:r>
      <w:r w:rsidRPr="00B36138">
        <w:rPr>
          <w:i/>
          <w:lang w:val="en-US" w:eastAsia="zh-CN"/>
        </w:rPr>
        <w:tab/>
      </w:r>
      <w:r w:rsidRPr="00B36138">
        <w:rPr>
          <w:i/>
          <w:lang w:val="en-US" w:eastAsia="zh-CN"/>
        </w:rPr>
        <w:tab/>
      </w:r>
      <w:r w:rsidRPr="00B36138">
        <w:rPr>
          <w:i/>
          <w:lang w:val="en-US" w:eastAsia="zh-CN"/>
        </w:rPr>
        <w:tab/>
      </w:r>
      <w:r w:rsidRPr="00B36138">
        <w:rPr>
          <w:i/>
          <w:lang w:val="en-US" w:eastAsia="zh-CN"/>
        </w:rPr>
        <w:tab/>
      </w:r>
      <w:r w:rsidRPr="00B36138">
        <w:rPr>
          <w:i/>
          <w:lang w:val="en-US" w:eastAsia="zh-CN"/>
        </w:rPr>
        <w:tab/>
        <w:t>Source: Qualcomm</w:t>
      </w:r>
    </w:p>
    <w:p w:rsidR="00B36138" w:rsidRPr="00B36138" w:rsidRDefault="00B36138" w:rsidP="00B36138">
      <w:pPr>
        <w:rPr>
          <w:rFonts w:ascii="Arial" w:hAnsi="Arial" w:cs="Arial"/>
          <w:b/>
          <w:lang w:val="en-US" w:eastAsia="zh-CN"/>
        </w:rPr>
      </w:pPr>
      <w:r w:rsidRPr="00B36138">
        <w:rPr>
          <w:rFonts w:ascii="Arial" w:hAnsi="Arial" w:cs="Arial"/>
          <w:b/>
          <w:lang w:val="en-US" w:eastAsia="zh-CN"/>
        </w:rPr>
        <w:t xml:space="preserve">Abstract: </w:t>
      </w:r>
    </w:p>
    <w:p w:rsidR="00B36138" w:rsidRPr="00B36138" w:rsidRDefault="00B36138" w:rsidP="00B36138">
      <w:pPr>
        <w:rPr>
          <w:rFonts w:ascii="Arial" w:hAnsi="Arial" w:cs="Arial"/>
          <w:b/>
          <w:lang w:val="en-US" w:eastAsia="zh-CN"/>
        </w:rPr>
      </w:pPr>
      <w:r w:rsidRPr="00B36138">
        <w:rPr>
          <w:rFonts w:ascii="Arial" w:hAnsi="Arial" w:cs="Arial"/>
          <w:b/>
          <w:lang w:val="en-US" w:eastAsia="zh-CN"/>
        </w:rPr>
        <w:t xml:space="preserve">Discussion: </w:t>
      </w:r>
    </w:p>
    <w:p w:rsidR="00B36138" w:rsidRPr="00B36138" w:rsidRDefault="00B36138" w:rsidP="00B36138">
      <w:pPr>
        <w:rPr>
          <w:color w:val="993300"/>
          <w:u w:val="single"/>
          <w:lang w:val="en-US"/>
        </w:rPr>
      </w:pPr>
      <w:r w:rsidRPr="00B36138">
        <w:rPr>
          <w:rFonts w:ascii="Arial" w:hAnsi="Arial" w:cs="Arial"/>
          <w:b/>
          <w:lang w:val="en-US" w:eastAsia="zh-CN"/>
        </w:rPr>
        <w:t>Decision:</w:t>
      </w:r>
      <w:r w:rsidRPr="00B36138">
        <w:rPr>
          <w:rFonts w:ascii="Arial" w:hAnsi="Arial" w:cs="Arial"/>
          <w:b/>
          <w:lang w:val="en-US" w:eastAsia="zh-CN"/>
        </w:rPr>
        <w:tab/>
      </w:r>
      <w:r w:rsidRPr="00B36138">
        <w:rPr>
          <w:rFonts w:ascii="Arial" w:hAnsi="Arial" w:cs="Arial"/>
          <w:b/>
          <w:lang w:val="en-US" w:eastAsia="zh-CN"/>
        </w:rPr>
        <w:tab/>
      </w:r>
      <w:r w:rsidRPr="00511024">
        <w:rPr>
          <w:rFonts w:ascii="Arial" w:hAnsi="Arial" w:cs="Arial"/>
          <w:b/>
          <w:highlight w:val="lightGray"/>
          <w:lang w:val="en-US" w:eastAsia="zh-CN"/>
        </w:rPr>
        <w:t>Approved</w:t>
      </w:r>
      <w:r w:rsidRPr="00B36138">
        <w:rPr>
          <w:rFonts w:ascii="Arial" w:hAnsi="Arial" w:cs="Arial"/>
          <w:b/>
          <w:highlight w:val="green"/>
          <w:lang w:val="en-US" w:eastAsia="zh-CN"/>
        </w:rPr>
        <w:br/>
      </w:r>
      <w:r w:rsidRPr="00B36138">
        <w:rPr>
          <w:rFonts w:ascii="Arial" w:hAnsi="Arial" w:cs="Arial"/>
          <w:b/>
          <w:highlight w:val="green"/>
          <w:lang w:val="en-US" w:eastAsia="zh-CN"/>
        </w:rPr>
        <w:br/>
      </w:r>
    </w:p>
    <w:p w:rsidR="00B36138" w:rsidRPr="00B36138" w:rsidRDefault="00B36138" w:rsidP="00B36138">
      <w:pPr>
        <w:rPr>
          <w:lang w:val="en-US" w:eastAsia="zh-CN"/>
        </w:rPr>
      </w:pPr>
      <w:r w:rsidRPr="00B36138">
        <w:rPr>
          <w:lang w:val="en-US" w:eastAsia="zh-CN"/>
        </w:rPr>
        <w:t>-----------------------------------------------------------------------------------------------------------------------</w:t>
      </w:r>
    </w:p>
    <w:p w:rsidR="00B36138" w:rsidRPr="00B36138" w:rsidRDefault="00B36138" w:rsidP="00B36138">
      <w:pPr>
        <w:rPr>
          <w:lang w:val="en-US"/>
        </w:rPr>
      </w:pPr>
    </w:p>
    <w:p w:rsidR="00B36138" w:rsidRPr="00B36138" w:rsidRDefault="00B36138" w:rsidP="00B36138">
      <w:pPr>
        <w:rPr>
          <w:lang w:eastAsia="zh-CN"/>
        </w:rPr>
      </w:pPr>
      <w:r w:rsidRPr="00B36138">
        <w:rPr>
          <w:rFonts w:hint="eastAsia"/>
          <w:lang w:eastAsia="zh-CN"/>
        </w:rPr>
        <w:t>---------------------------------- Topic summary ----------------------------------------------</w:t>
      </w:r>
    </w:p>
    <w:p w:rsidR="00B36138" w:rsidRPr="00B36138" w:rsidRDefault="00B36138" w:rsidP="00B36138">
      <w:r w:rsidRPr="00B36138">
        <w:t>RAN4 #92 agreements: R4-1909993</w:t>
      </w:r>
    </w:p>
    <w:p w:rsidR="00B36138" w:rsidRPr="00B36138" w:rsidRDefault="00B36138" w:rsidP="00B36138">
      <w:pPr>
        <w:rPr>
          <w:b/>
        </w:rPr>
      </w:pPr>
      <w:r w:rsidRPr="00B36138">
        <w:rPr>
          <w:b/>
        </w:rPr>
        <w:t>Issue #1: Specification Skeleton</w:t>
      </w:r>
    </w:p>
    <w:p w:rsidR="00B36138" w:rsidRPr="00B36138" w:rsidRDefault="00B36138" w:rsidP="00B36138">
      <w:r w:rsidRPr="00B36138">
        <w:t>General Rule</w:t>
      </w:r>
    </w:p>
    <w:p w:rsidR="00B36138" w:rsidRPr="00B36138" w:rsidRDefault="00B36138" w:rsidP="006008C7">
      <w:pPr>
        <w:numPr>
          <w:ilvl w:val="0"/>
          <w:numId w:val="40"/>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lastRenderedPageBreak/>
        <w:t>The specification will be captured in TS38.133 when the requirement involves NR V2X SL communication link(s)</w:t>
      </w:r>
    </w:p>
    <w:p w:rsidR="00B36138" w:rsidRPr="00B36138" w:rsidRDefault="00B36138" w:rsidP="006008C7">
      <w:pPr>
        <w:numPr>
          <w:ilvl w:val="0"/>
          <w:numId w:val="40"/>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The specification will be captured in TS36.133 when the requirement involves only LTE V2X SL communication link(s)</w:t>
      </w:r>
    </w:p>
    <w:p w:rsidR="00B36138" w:rsidRPr="00B36138" w:rsidRDefault="00B36138" w:rsidP="006008C7">
      <w:pPr>
        <w:numPr>
          <w:ilvl w:val="0"/>
          <w:numId w:val="40"/>
        </w:numPr>
        <w:overflowPunct/>
        <w:autoSpaceDE/>
        <w:autoSpaceDN/>
        <w:adjustRightInd/>
        <w:spacing w:after="120"/>
        <w:textAlignment w:val="auto"/>
        <w:rPr>
          <w:rFonts w:eastAsia="SimSun"/>
          <w:szCs w:val="24"/>
          <w:lang w:val="en-US" w:eastAsia="zh-CN"/>
        </w:rPr>
      </w:pPr>
      <w:r w:rsidRPr="00B36138">
        <w:rPr>
          <w:rFonts w:eastAsia="SimSun"/>
          <w:bCs/>
          <w:szCs w:val="24"/>
          <w:lang w:val="en-US" w:eastAsia="zh-CN"/>
        </w:rPr>
        <w:t>Whether capture the interruption specification to TS38.133 or TS36.133 depends on the RAT of the victim cell.</w:t>
      </w:r>
    </w:p>
    <w:p w:rsidR="00B36138" w:rsidRPr="00B36138" w:rsidRDefault="00B36138" w:rsidP="006008C7">
      <w:pPr>
        <w:numPr>
          <w:ilvl w:val="0"/>
          <w:numId w:val="40"/>
        </w:numPr>
        <w:overflowPunct/>
        <w:autoSpaceDE/>
        <w:autoSpaceDN/>
        <w:adjustRightInd/>
        <w:spacing w:after="120"/>
        <w:textAlignment w:val="auto"/>
        <w:rPr>
          <w:rFonts w:eastAsia="SimSun"/>
          <w:szCs w:val="24"/>
          <w:lang w:val="en-US" w:eastAsia="zh-CN"/>
        </w:rPr>
      </w:pPr>
      <w:r w:rsidRPr="00B36138">
        <w:rPr>
          <w:rFonts w:eastAsia="SimSun"/>
          <w:bCs/>
          <w:szCs w:val="24"/>
          <w:lang w:val="en-US" w:eastAsia="zh-CN"/>
        </w:rPr>
        <w:t>All the NR V2X sidelink communication related specification should be captured together in one independent chapter</w:t>
      </w:r>
    </w:p>
    <w:p w:rsidR="00B36138" w:rsidRPr="00B36138" w:rsidRDefault="00B36138" w:rsidP="006008C7">
      <w:pPr>
        <w:numPr>
          <w:ilvl w:val="1"/>
          <w:numId w:val="40"/>
        </w:numPr>
        <w:overflowPunct/>
        <w:autoSpaceDE/>
        <w:autoSpaceDN/>
        <w:adjustRightInd/>
        <w:spacing w:after="120"/>
        <w:textAlignment w:val="auto"/>
        <w:rPr>
          <w:rFonts w:eastAsia="SimSun"/>
          <w:szCs w:val="24"/>
          <w:lang w:val="en-US" w:eastAsia="zh-CN"/>
        </w:rPr>
      </w:pPr>
      <w:r w:rsidRPr="00B36138">
        <w:rPr>
          <w:rFonts w:eastAsia="SimSun"/>
          <w:bCs/>
          <w:szCs w:val="24"/>
          <w:lang w:val="en-US" w:eastAsia="zh-CN"/>
        </w:rPr>
        <w:t>12. V2X Requirements</w:t>
      </w:r>
    </w:p>
    <w:p w:rsidR="00B36138" w:rsidRPr="00B36138" w:rsidRDefault="00B36138" w:rsidP="00B36138">
      <w:pPr>
        <w:ind w:left="568"/>
        <w:rPr>
          <w:highlight w:val="green"/>
          <w:lang w:val="en-US"/>
        </w:rPr>
      </w:pPr>
      <w:r w:rsidRPr="00B36138">
        <w:rPr>
          <w:highlight w:val="green"/>
          <w:lang w:val="en-US"/>
        </w:rPr>
        <w:t>Agreement:</w:t>
      </w:r>
    </w:p>
    <w:p w:rsidR="00B36138" w:rsidRPr="00B36138" w:rsidRDefault="00B36138" w:rsidP="00B36138">
      <w:pPr>
        <w:ind w:left="568"/>
        <w:rPr>
          <w:highlight w:val="green"/>
        </w:rPr>
      </w:pPr>
      <w:r w:rsidRPr="00B36138">
        <w:rPr>
          <w:highlight w:val="green"/>
        </w:rPr>
        <w:t>The specification will be captured in TS38.133 when the requirement involves NR V2X sidelink communication link(s); the specification will be captured in TS36.133 when the requirement involves only LTE V2X sidelink communication link(s).</w:t>
      </w:r>
    </w:p>
    <w:p w:rsidR="00B36138" w:rsidRPr="00B36138" w:rsidRDefault="00B36138" w:rsidP="00B36138">
      <w:pPr>
        <w:ind w:left="568"/>
        <w:rPr>
          <w:highlight w:val="green"/>
        </w:rPr>
      </w:pPr>
      <w:r w:rsidRPr="00B36138">
        <w:rPr>
          <w:highlight w:val="green"/>
        </w:rPr>
        <w:t>Whether capture the interruption specification to TS38.133 or TS36.133 depends on the RAT of the victim cell.</w:t>
      </w:r>
    </w:p>
    <w:p w:rsidR="00B36138" w:rsidRPr="00B36138" w:rsidRDefault="00B36138" w:rsidP="00B36138">
      <w:pPr>
        <w:ind w:left="568"/>
      </w:pPr>
      <w:r w:rsidRPr="00B36138">
        <w:rPr>
          <w:highlight w:val="green"/>
        </w:rPr>
        <w:t>All the NR V2X sidelink communication related core specification should be captured together in one independent chapter.</w:t>
      </w:r>
    </w:p>
    <w:p w:rsidR="00B36138" w:rsidRPr="00B36138" w:rsidRDefault="00B36138" w:rsidP="00B36138">
      <w:pPr>
        <w:rPr>
          <w:b/>
          <w:lang w:val="en-US"/>
        </w:rPr>
      </w:pPr>
    </w:p>
    <w:p w:rsidR="00B36138" w:rsidRPr="00B36138" w:rsidRDefault="00B36138" w:rsidP="00B36138">
      <w:r w:rsidRPr="00B36138">
        <w:rPr>
          <w:b/>
        </w:rPr>
        <w:t xml:space="preserve">Issue #5: LS </w:t>
      </w:r>
    </w:p>
    <w:p w:rsidR="00B36138" w:rsidRPr="00B36138" w:rsidRDefault="00B36138" w:rsidP="00B36138">
      <w:pPr>
        <w:overflowPunct/>
        <w:autoSpaceDE/>
        <w:autoSpaceDN/>
        <w:adjustRightInd/>
        <w:spacing w:after="120"/>
        <w:ind w:left="720" w:hanging="360"/>
        <w:textAlignment w:val="auto"/>
        <w:rPr>
          <w:rFonts w:eastAsia="SimSun"/>
          <w:bCs/>
          <w:lang w:val="en-US" w:eastAsia="zh-CN"/>
        </w:rPr>
      </w:pPr>
      <w:r w:rsidRPr="00B36138">
        <w:rPr>
          <w:rFonts w:eastAsia="SimSun"/>
          <w:bCs/>
          <w:lang w:val="en-US" w:eastAsia="zh-CN"/>
        </w:rPr>
        <w:t>S-SSB design for RAN1 LS</w:t>
      </w:r>
    </w:p>
    <w:p w:rsidR="00B36138" w:rsidRPr="00B36138" w:rsidRDefault="00B36138" w:rsidP="006008C7">
      <w:pPr>
        <w:numPr>
          <w:ilvl w:val="1"/>
          <w:numId w:val="15"/>
        </w:numPr>
        <w:overflowPunct/>
        <w:autoSpaceDE/>
        <w:autoSpaceDN/>
        <w:adjustRightInd/>
        <w:spacing w:after="120"/>
        <w:textAlignment w:val="auto"/>
        <w:rPr>
          <w:rFonts w:eastAsia="SimSun"/>
          <w:bCs/>
          <w:lang w:val="en-US" w:eastAsia="zh-CN"/>
        </w:rPr>
      </w:pPr>
      <w:r w:rsidRPr="00B36138">
        <w:rPr>
          <w:rFonts w:eastAsia="SimSun"/>
          <w:bCs/>
          <w:lang w:val="en-US" w:eastAsia="zh-CN"/>
        </w:rPr>
        <w:t>RAN4 encourage interesting companies to provide simulation results of detection time considering transient period based on the agreement in RAN1 and RAN4 RF session in next meeting.</w:t>
      </w:r>
    </w:p>
    <w:p w:rsidR="00B36138" w:rsidRPr="00B36138" w:rsidRDefault="00B36138" w:rsidP="00B36138">
      <w:pPr>
        <w:overflowPunct/>
        <w:autoSpaceDE/>
        <w:autoSpaceDN/>
        <w:adjustRightInd/>
        <w:spacing w:after="120"/>
        <w:ind w:left="720" w:hanging="360"/>
        <w:textAlignment w:val="auto"/>
        <w:rPr>
          <w:rFonts w:eastAsia="SimSun"/>
          <w:bCs/>
          <w:lang w:val="en-US" w:eastAsia="zh-CN"/>
        </w:rPr>
      </w:pPr>
      <w:r w:rsidRPr="00B36138">
        <w:rPr>
          <w:rFonts w:eastAsia="SimSun"/>
          <w:bCs/>
          <w:lang w:val="en-US" w:eastAsia="zh-CN"/>
        </w:rPr>
        <w:t>Simultaneous SL and UL operation</w:t>
      </w:r>
    </w:p>
    <w:p w:rsidR="00B36138" w:rsidRPr="00B36138" w:rsidRDefault="00B36138" w:rsidP="006008C7">
      <w:pPr>
        <w:numPr>
          <w:ilvl w:val="1"/>
          <w:numId w:val="15"/>
        </w:numPr>
        <w:overflowPunct/>
        <w:autoSpaceDE/>
        <w:autoSpaceDN/>
        <w:adjustRightInd/>
        <w:spacing w:after="120"/>
        <w:textAlignment w:val="auto"/>
        <w:rPr>
          <w:rFonts w:eastAsia="SimSun"/>
          <w:bCs/>
          <w:lang w:val="en-US" w:eastAsia="zh-CN"/>
        </w:rPr>
      </w:pPr>
      <w:r w:rsidRPr="00B36138">
        <w:rPr>
          <w:rFonts w:eastAsia="SimSun"/>
          <w:bCs/>
          <w:lang w:val="en-US" w:eastAsia="zh-CN"/>
        </w:rPr>
        <w:t>RAN4 waits for RAN1 progress about the power budget assumption in case of simultaneous transmission in SL and UL</w:t>
      </w:r>
    </w:p>
    <w:p w:rsidR="00B36138" w:rsidRPr="00B36138" w:rsidRDefault="00B36138" w:rsidP="006008C7">
      <w:pPr>
        <w:numPr>
          <w:ilvl w:val="1"/>
          <w:numId w:val="15"/>
        </w:numPr>
        <w:overflowPunct/>
        <w:autoSpaceDE/>
        <w:autoSpaceDN/>
        <w:adjustRightInd/>
        <w:spacing w:after="120"/>
        <w:textAlignment w:val="auto"/>
        <w:rPr>
          <w:rFonts w:eastAsia="SimSun"/>
          <w:bCs/>
          <w:lang w:val="en-US" w:eastAsia="zh-CN"/>
        </w:rPr>
      </w:pPr>
      <w:r w:rsidRPr="00B36138">
        <w:rPr>
          <w:rFonts w:eastAsia="SimSun"/>
          <w:bCs/>
          <w:lang w:val="en-US" w:eastAsia="zh-CN"/>
        </w:rPr>
        <w:t>Assuming that collision of SL and UL transmissions in the time domain is a valid scenario, gNB needs to be informed if any of its UL transmission is dropped for the priority of SL transmission</w:t>
      </w:r>
    </w:p>
    <w:p w:rsidR="00B36138" w:rsidRPr="00B36138" w:rsidRDefault="00B36138" w:rsidP="00B36138">
      <w:pPr>
        <w:rPr>
          <w:lang w:eastAsia="zh-CN"/>
        </w:rPr>
      </w:pPr>
      <w:r w:rsidRPr="00B36138">
        <w:rPr>
          <w:rFonts w:hint="eastAsia"/>
          <w:lang w:eastAsia="zh-CN"/>
        </w:rPr>
        <w:t>------------------------------------------------------------------------------------------------------</w:t>
      </w:r>
    </w:p>
    <w:p w:rsidR="00B36138" w:rsidRPr="00B36138" w:rsidRDefault="00B36138" w:rsidP="00B36138">
      <w:pPr>
        <w:rPr>
          <w:i/>
          <w:lang w:val="en-US"/>
        </w:rPr>
      </w:pPr>
      <w:r w:rsidRPr="00B36138">
        <w:rPr>
          <w:rFonts w:ascii="Arial" w:hAnsi="Arial" w:cs="Arial"/>
          <w:b/>
          <w:color w:val="0000FF"/>
          <w:sz w:val="24"/>
          <w:u w:val="thick"/>
          <w:lang w:val="en-US"/>
        </w:rPr>
        <w:t>R4-1910895</w:t>
      </w:r>
      <w:r w:rsidRPr="00B36138">
        <w:rPr>
          <w:b/>
          <w:lang w:val="en-US"/>
        </w:rPr>
        <w:tab/>
        <w:t>Discussion on NR V2X specification skeleton</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(Rel-16)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MediaTek inc.</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r w:rsidRPr="00B36138">
        <w:t>Proposal 1: The specification will be captured in TS38.133 when the requirement involves NR V2X sidelink communication link(s); the specification will be captured in TS36.133 when the requirement involves only LTE V2X sidelink communication link(s).</w:t>
      </w:r>
    </w:p>
    <w:p w:rsidR="00B36138" w:rsidRPr="00B36138" w:rsidRDefault="00B36138" w:rsidP="00B36138">
      <w:r w:rsidRPr="00B36138">
        <w:t>Proposal 2: Whether capture the interruption specification to TS38.133 or TS36.133 depends on the RAT of the victim cell.</w:t>
      </w:r>
    </w:p>
    <w:p w:rsidR="00B36138" w:rsidRPr="00B36138" w:rsidRDefault="00B36138" w:rsidP="00B36138">
      <w:r w:rsidRPr="00B36138">
        <w:t>Proposal 3: All the NR V2X sidelink communication related specification should be captured together in one independent chapter.</w:t>
      </w: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r w:rsidRPr="00B36138">
        <w:rPr>
          <w:lang w:val="en-US"/>
        </w:rPr>
        <w:t>QC: Some sections may not be necessary subject to RAN1 discussion 12.6</w:t>
      </w:r>
    </w:p>
    <w:p w:rsidR="00B36138" w:rsidRPr="00B36138" w:rsidRDefault="00B36138" w:rsidP="00B36138">
      <w:pPr>
        <w:rPr>
          <w:lang w:val="en-US"/>
        </w:rPr>
      </w:pPr>
      <w:r w:rsidRPr="00B36138">
        <w:rPr>
          <w:lang w:val="en-US"/>
        </w:rPr>
        <w:tab/>
        <w:t>MTK: fine</w:t>
      </w:r>
    </w:p>
    <w:p w:rsidR="00B36138" w:rsidRPr="00B36138" w:rsidRDefault="00B36138" w:rsidP="00B36138">
      <w:pPr>
        <w:rPr>
          <w:lang w:val="en-US"/>
        </w:rPr>
      </w:pPr>
      <w:r w:rsidRPr="00B36138">
        <w:rPr>
          <w:lang w:val="en-US"/>
        </w:rPr>
        <w:t>LGE: We are fine.</w:t>
      </w:r>
    </w:p>
    <w:p w:rsidR="00B36138" w:rsidRPr="00B36138" w:rsidRDefault="00B36138" w:rsidP="00B36138">
      <w:pPr>
        <w:rPr>
          <w:lang w:val="en-US"/>
        </w:rPr>
      </w:pPr>
      <w:r w:rsidRPr="00B36138">
        <w:rPr>
          <w:lang w:val="en-US"/>
        </w:rPr>
        <w:t>HW: for P2 – it is ok for NR SA. For EN-DC all requirements can be captured in NR specs.</w:t>
      </w:r>
    </w:p>
    <w:p w:rsidR="00B36138" w:rsidRPr="00B36138" w:rsidRDefault="00B36138" w:rsidP="00B36138">
      <w:pPr>
        <w:rPr>
          <w:lang w:val="en-US"/>
        </w:rPr>
      </w:pPr>
      <w:r w:rsidRPr="00B36138">
        <w:rPr>
          <w:lang w:val="en-US"/>
        </w:rPr>
        <w:lastRenderedPageBreak/>
        <w:tab/>
        <w:t>MTK: agree with HW</w:t>
      </w:r>
    </w:p>
    <w:p w:rsidR="00B36138" w:rsidRPr="00B36138" w:rsidRDefault="00B36138" w:rsidP="00B36138">
      <w:pPr>
        <w:rPr>
          <w:lang w:val="en-US"/>
        </w:rPr>
      </w:pPr>
      <w:r w:rsidRPr="00B36138">
        <w:rPr>
          <w:lang w:val="en-US"/>
        </w:rPr>
        <w:t>CATT: what about GNSS reliability requirements?</w:t>
      </w:r>
    </w:p>
    <w:p w:rsidR="00B36138" w:rsidRPr="00B36138" w:rsidRDefault="00B36138" w:rsidP="00B36138">
      <w:pPr>
        <w:rPr>
          <w:lang w:val="en-US"/>
        </w:rPr>
      </w:pPr>
      <w:r w:rsidRPr="00B36138">
        <w:rPr>
          <w:lang w:val="en-US"/>
        </w:rPr>
        <w:tab/>
        <w:t>MTK: no strong view. Postpone to the next meeting.</w:t>
      </w:r>
    </w:p>
    <w:p w:rsidR="00B36138" w:rsidRPr="00B36138" w:rsidRDefault="00B36138" w:rsidP="00B36138">
      <w:pPr>
        <w:rPr>
          <w:lang w:val="en-US"/>
        </w:rPr>
      </w:pPr>
      <w:r w:rsidRPr="00B36138">
        <w:rPr>
          <w:lang w:val="en-US"/>
        </w:rPr>
        <w:t>Chair: capture agreements in the WF</w:t>
      </w: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Noted</w:t>
      </w:r>
      <w:r w:rsidRPr="00B36138">
        <w:rPr>
          <w:rFonts w:ascii="Arial" w:hAnsi="Arial" w:cs="Arial"/>
          <w:b/>
          <w:lang w:val="en-US"/>
        </w:rPr>
        <w:br/>
      </w:r>
      <w:r w:rsidRPr="00B36138">
        <w:rPr>
          <w:rFonts w:ascii="Arial" w:hAnsi="Arial" w:cs="Arial"/>
          <w:b/>
          <w:lang w:val="en-US"/>
        </w:rPr>
        <w:br/>
      </w:r>
    </w:p>
    <w:p w:rsidR="00B36138" w:rsidRPr="00B36138" w:rsidRDefault="00B36138" w:rsidP="00B36138">
      <w:pPr>
        <w:rPr>
          <w:i/>
          <w:lang w:val="en-US"/>
        </w:rPr>
      </w:pPr>
      <w:r w:rsidRPr="00B36138">
        <w:rPr>
          <w:rFonts w:ascii="Arial" w:hAnsi="Arial" w:cs="Arial"/>
          <w:b/>
          <w:color w:val="0000FF"/>
          <w:sz w:val="24"/>
          <w:u w:val="thick"/>
          <w:lang w:val="en-US"/>
        </w:rPr>
        <w:t>R4-1911234</w:t>
      </w:r>
      <w:r w:rsidRPr="00B36138">
        <w:rPr>
          <w:b/>
          <w:lang w:val="en-US"/>
        </w:rPr>
        <w:tab/>
        <w:t>On NR V2X RRM Core Requirement</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Qualcomm Incorporated</w:t>
      </w:r>
    </w:p>
    <w:p w:rsidR="00B36138" w:rsidRPr="00B36138" w:rsidRDefault="00B36138" w:rsidP="00B36138">
      <w:pPr>
        <w:rPr>
          <w:color w:val="FF0000"/>
          <w:lang w:val="en-US"/>
        </w:rPr>
      </w:pPr>
      <w:r w:rsidRPr="00B36138">
        <w:rPr>
          <w:color w:val="FF0000"/>
          <w:lang w:val="en-US"/>
        </w:rPr>
        <w:t>Note: not available. Withdrawn?</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r w:rsidRPr="00B36138">
        <w:rPr>
          <w:lang w:val="en-US"/>
        </w:rPr>
        <w:t>NR V2X synchronization, measurement and interruption requirements</w:t>
      </w: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Withdrawn</w:t>
      </w:r>
      <w:r w:rsidRPr="00B36138">
        <w:rPr>
          <w:rFonts w:ascii="Arial" w:hAnsi="Arial" w:cs="Arial"/>
          <w:b/>
          <w:lang w:val="en-US"/>
        </w:rPr>
        <w:br/>
      </w:r>
      <w:r w:rsidRPr="00B36138">
        <w:rPr>
          <w:rFonts w:ascii="Arial" w:hAnsi="Arial" w:cs="Arial"/>
          <w:b/>
          <w:lang w:val="en-US"/>
        </w:rPr>
        <w:br/>
      </w:r>
    </w:p>
    <w:p w:rsidR="00B36138" w:rsidRPr="00B36138" w:rsidRDefault="00B36138" w:rsidP="00B36138">
      <w:pPr>
        <w:rPr>
          <w:i/>
          <w:lang w:val="en-US"/>
        </w:rPr>
      </w:pPr>
      <w:r w:rsidRPr="00B36138">
        <w:rPr>
          <w:rFonts w:ascii="Arial" w:hAnsi="Arial" w:cs="Arial"/>
          <w:b/>
          <w:color w:val="0000FF"/>
          <w:sz w:val="24"/>
          <w:u w:val="thick"/>
          <w:lang w:val="en-US"/>
        </w:rPr>
        <w:t>R4-1911287</w:t>
      </w:r>
      <w:r w:rsidRPr="00B36138">
        <w:rPr>
          <w:b/>
          <w:lang w:val="en-US"/>
        </w:rPr>
        <w:tab/>
        <w:t>On NR V2X RRM Core Requirement</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Qualcomm Incorporated</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r w:rsidRPr="00B36138">
        <w:rPr>
          <w:lang w:val="en-US"/>
        </w:rPr>
        <w:t>NR V2X synchronization, measurement and interruption requirements</w:t>
      </w:r>
    </w:p>
    <w:p w:rsidR="00B36138" w:rsidRPr="00B36138" w:rsidRDefault="00B36138" w:rsidP="00B36138">
      <w:pPr>
        <w:ind w:left="284"/>
        <w:rPr>
          <w:lang w:val="en-US"/>
        </w:rPr>
      </w:pPr>
      <w:r w:rsidRPr="00B36138">
        <w:rPr>
          <w:b/>
          <w:lang w:val="en-US"/>
        </w:rPr>
        <w:t>Proposal 1:</w:t>
      </w:r>
      <w:r w:rsidRPr="00B36138">
        <w:rPr>
          <w:lang w:val="en-US"/>
        </w:rPr>
        <w:t xml:space="preserve"> UE is required to detect SLSS from new SyncRef UE and correctly reselect the SyncRef UE after receiving SLSS signal in 3 SLSS period with successful rate of at least 90%, under appropriate side conditions. </w:t>
      </w:r>
    </w:p>
    <w:p w:rsidR="00B36138" w:rsidRPr="00B36138" w:rsidRDefault="00B36138" w:rsidP="00B36138">
      <w:pPr>
        <w:ind w:left="284"/>
        <w:rPr>
          <w:lang w:val="en-US"/>
        </w:rPr>
      </w:pPr>
      <w:r w:rsidRPr="00B36138">
        <w:rPr>
          <w:b/>
          <w:lang w:val="en-US"/>
        </w:rPr>
        <w:t>Observation 1:</w:t>
      </w:r>
      <w:r w:rsidRPr="00B36138">
        <w:rPr>
          <w:lang w:val="en-US"/>
        </w:rPr>
        <w:t xml:space="preserve"> In urban heavy traffic scenario, propagation condition is low Doppler with NLOS paths and large delay spread. In highway scenario, propagation condition is high Doppler with dominant LOS path and small delay spread.</w:t>
      </w:r>
    </w:p>
    <w:p w:rsidR="00B36138" w:rsidRPr="00B36138" w:rsidRDefault="00B36138" w:rsidP="00B36138">
      <w:pPr>
        <w:ind w:left="284"/>
        <w:rPr>
          <w:lang w:val="en-US"/>
        </w:rPr>
      </w:pPr>
      <w:r w:rsidRPr="00B36138">
        <w:rPr>
          <w:b/>
          <w:lang w:val="en-US"/>
        </w:rPr>
        <w:t>Proposal 2A:</w:t>
      </w:r>
      <w:r w:rsidRPr="00B36138">
        <w:rPr>
          <w:lang w:val="en-US"/>
        </w:rPr>
        <w:t xml:space="preserve"> Options for propagation conditions can be derived from practical application scenarios including urban heavy or light traffic and highway. </w:t>
      </w:r>
    </w:p>
    <w:p w:rsidR="00B36138" w:rsidRPr="00B36138" w:rsidRDefault="00B36138" w:rsidP="00B36138">
      <w:pPr>
        <w:ind w:left="284"/>
        <w:rPr>
          <w:lang w:val="en-US"/>
        </w:rPr>
      </w:pPr>
      <w:r w:rsidRPr="00B36138">
        <w:rPr>
          <w:b/>
          <w:lang w:val="en-US"/>
        </w:rPr>
        <w:t>Observation 2:</w:t>
      </w:r>
      <w:r w:rsidRPr="00B36138">
        <w:rPr>
          <w:lang w:val="en-US"/>
        </w:rPr>
        <w:t xml:space="preserve"> Simultaneous search and Rx interruption requirement is not specified in LTE V2X RAN4 specification.</w:t>
      </w:r>
    </w:p>
    <w:p w:rsidR="00B36138" w:rsidRPr="00B36138" w:rsidRDefault="00B36138" w:rsidP="00B36138">
      <w:pPr>
        <w:ind w:left="284"/>
        <w:rPr>
          <w:lang w:val="en-US"/>
        </w:rPr>
      </w:pPr>
      <w:r w:rsidRPr="00B36138">
        <w:rPr>
          <w:b/>
          <w:lang w:val="en-US"/>
        </w:rPr>
        <w:t>Observation 3:</w:t>
      </w:r>
      <w:r w:rsidRPr="00B36138">
        <w:rPr>
          <w:lang w:val="en-US"/>
        </w:rPr>
        <w:t xml:space="preserve"> AGC gain state change in search can interrupt reception, and SL decoding capability can be affected when running search simultaneously. </w:t>
      </w:r>
    </w:p>
    <w:p w:rsidR="00B36138" w:rsidRPr="00B36138" w:rsidRDefault="00B36138" w:rsidP="00B36138">
      <w:pPr>
        <w:ind w:left="284"/>
        <w:rPr>
          <w:lang w:val="en-US"/>
        </w:rPr>
      </w:pPr>
      <w:r w:rsidRPr="00B36138">
        <w:rPr>
          <w:b/>
          <w:lang w:val="en-US"/>
        </w:rPr>
        <w:t>Proposal 2B:</w:t>
      </w:r>
      <w:r w:rsidRPr="00B36138">
        <w:rPr>
          <w:lang w:val="en-US"/>
        </w:rPr>
        <w:t xml:space="preserve"> RAN4 should study how to specify the interruption requirement for SL reception with simultaneous search. </w:t>
      </w:r>
    </w:p>
    <w:p w:rsidR="00B36138" w:rsidRPr="00B36138" w:rsidRDefault="00B36138" w:rsidP="00B36138">
      <w:pPr>
        <w:ind w:left="284"/>
        <w:rPr>
          <w:lang w:val="en-US"/>
        </w:rPr>
      </w:pPr>
      <w:r w:rsidRPr="00B36138">
        <w:rPr>
          <w:b/>
          <w:lang w:val="en-US"/>
        </w:rPr>
        <w:t xml:space="preserve">Proposal 3: </w:t>
      </w:r>
      <w:r w:rsidRPr="00B36138">
        <w:rPr>
          <w:lang w:val="en-US"/>
        </w:rPr>
        <w:t xml:space="preserve">Interruption of 1ms on SL Tx and Rx is allowed during synchronization source change for all SCS in NR V2X. </w:t>
      </w:r>
    </w:p>
    <w:p w:rsidR="00B36138" w:rsidRPr="00B36138" w:rsidRDefault="00B36138" w:rsidP="00B36138">
      <w:pPr>
        <w:ind w:left="284"/>
        <w:rPr>
          <w:lang w:val="en-US"/>
        </w:rPr>
      </w:pPr>
      <w:r w:rsidRPr="00B36138">
        <w:rPr>
          <w:b/>
          <w:lang w:val="en-US"/>
        </w:rPr>
        <w:t>Proposal 4:</w:t>
      </w:r>
      <w:r w:rsidRPr="00B36138">
        <w:rPr>
          <w:lang w:val="en-US"/>
        </w:rPr>
        <w:t xml:space="preserve"> The interruption requirements of Uu RRC configuration and active BWP switch on SL are given by Table 2 2 and Table 2 3.</w:t>
      </w:r>
    </w:p>
    <w:p w:rsidR="00B36138" w:rsidRPr="00B36138" w:rsidRDefault="00B36138" w:rsidP="00B36138">
      <w:pPr>
        <w:ind w:left="284"/>
        <w:rPr>
          <w:lang w:val="en-US"/>
        </w:rPr>
      </w:pPr>
      <w:r w:rsidRPr="00B36138">
        <w:rPr>
          <w:b/>
          <w:lang w:val="en-US"/>
        </w:rPr>
        <w:t xml:space="preserve">Observation 4: </w:t>
      </w:r>
      <w:r w:rsidRPr="00B36138">
        <w:rPr>
          <w:lang w:val="en-US"/>
        </w:rPr>
        <w:t>In LTE V2X requirement, time for evaluation is one DRX cycle when DRX cycle &gt;40ms, otherwise (DRX cycle &lt;=40ms or no DRX) it is 200ms.</w:t>
      </w:r>
    </w:p>
    <w:p w:rsidR="00B36138" w:rsidRPr="00B36138" w:rsidRDefault="00B36138" w:rsidP="00B36138">
      <w:pPr>
        <w:ind w:left="284"/>
        <w:rPr>
          <w:lang w:val="en-US"/>
        </w:rPr>
      </w:pPr>
      <w:r w:rsidRPr="00B36138">
        <w:rPr>
          <w:b/>
          <w:lang w:val="en-US"/>
        </w:rPr>
        <w:lastRenderedPageBreak/>
        <w:t>Proposal 5:</w:t>
      </w:r>
      <w:r w:rsidRPr="00B36138">
        <w:rPr>
          <w:lang w:val="en-US"/>
        </w:rPr>
        <w:t xml:space="preserve"> NR V2X initiation/cease of SLSS Tx evaluation time requirement when gNB is the synchronization source is given in Table 2 5.</w:t>
      </w:r>
    </w:p>
    <w:p w:rsidR="00B36138" w:rsidRPr="00B36138" w:rsidRDefault="00B36138" w:rsidP="00B36138">
      <w:pPr>
        <w:ind w:left="284"/>
        <w:rPr>
          <w:lang w:val="en-US"/>
        </w:rPr>
      </w:pPr>
      <w:r w:rsidRPr="00B36138">
        <w:rPr>
          <w:b/>
          <w:lang w:val="en-US"/>
        </w:rPr>
        <w:t xml:space="preserve">Proposal 6: </w:t>
      </w:r>
      <w:r w:rsidRPr="00B36138">
        <w:rPr>
          <w:lang w:val="en-US"/>
        </w:rPr>
        <w:t>NR V2X initiation/cease of SLSS Tx evaluation time requirement when SyncRef UE is the synchronization source is 4 SLSS period.</w:t>
      </w: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r w:rsidRPr="00B36138">
        <w:rPr>
          <w:lang w:val="en-US"/>
        </w:rPr>
        <w:t xml:space="preserve">LGE: For Proposal 2A, 4, 5, 6 we are fine.  For P2B simulataneous RX and cell search. When the source is same then there are no such situations. Need to further discuss scenarios. </w:t>
      </w:r>
    </w:p>
    <w:p w:rsidR="00B36138" w:rsidRPr="00B36138" w:rsidRDefault="00B36138" w:rsidP="00B36138">
      <w:pPr>
        <w:ind w:firstLine="284"/>
        <w:rPr>
          <w:lang w:val="en-US"/>
        </w:rPr>
      </w:pPr>
      <w:r w:rsidRPr="00B36138">
        <w:rPr>
          <w:lang w:val="en-US"/>
        </w:rPr>
        <w:t>QC: UE is synchronized to SyncRef UE A and aims to find another SyncRef UE B. So scenario is different.</w:t>
      </w:r>
    </w:p>
    <w:p w:rsidR="00B36138" w:rsidRPr="00B36138" w:rsidRDefault="00B36138" w:rsidP="00B36138">
      <w:pPr>
        <w:rPr>
          <w:lang w:val="en-US"/>
        </w:rPr>
      </w:pPr>
      <w:r w:rsidRPr="00B36138">
        <w:rPr>
          <w:lang w:val="en-US"/>
        </w:rPr>
        <w:t>MTK: For P1 it is too early. We need to follow LTE V2X and use 0 dB side condition. Need to discuss procedure first. For Proposal 2A – we are fine with channel model but Doppler needs to be updated. For P2B – it is up to UE whether to do simultaneous cell search and PSSCH reception. For P3 – need further clarifications. For P5 – 200ms for LTE correspond to 5 meas samples. In NR we suggest 5 SMTC. We have scenarios with and without gap for intra-freq measurements. For P4 we have some other scenarios and need to discuss prioritization.</w:t>
      </w:r>
    </w:p>
    <w:p w:rsidR="00B36138" w:rsidRPr="00B36138" w:rsidRDefault="00B36138" w:rsidP="00B36138">
      <w:pPr>
        <w:ind w:left="280"/>
        <w:rPr>
          <w:lang w:val="en-US"/>
        </w:rPr>
      </w:pPr>
      <w:r w:rsidRPr="00B36138">
        <w:rPr>
          <w:lang w:val="en-US"/>
        </w:rPr>
        <w:t xml:space="preserve">QC: For side conditions – we need to have simulations. Agree to discuss the procedure first. For Doppler we can further discuss. For P2B – under certain conditions simultaneous RX is possible. For P3 – interruption requirements are similar to LTE and needed for upper layer reconfig. So, they are SCS-agnostic. For P5 – makes sense. For P4 – V2X applications have public safety but SL is by definition not reliable. </w:t>
      </w:r>
    </w:p>
    <w:p w:rsidR="00B36138" w:rsidRPr="00B36138" w:rsidRDefault="00B36138" w:rsidP="00B36138">
      <w:pPr>
        <w:ind w:left="280"/>
        <w:rPr>
          <w:lang w:val="en-US"/>
        </w:rPr>
      </w:pPr>
      <w:r w:rsidRPr="00B36138">
        <w:rPr>
          <w:lang w:val="en-US"/>
        </w:rPr>
        <w:t>MTK: we think that first we need to specify side conditions and then run simulations</w:t>
      </w:r>
    </w:p>
    <w:p w:rsidR="00B36138" w:rsidRPr="00B36138" w:rsidRDefault="00B36138" w:rsidP="00B36138">
      <w:pPr>
        <w:rPr>
          <w:lang w:val="en-US"/>
        </w:rPr>
      </w:pPr>
      <w:r w:rsidRPr="00B36138">
        <w:rPr>
          <w:lang w:val="en-US"/>
        </w:rPr>
        <w:t xml:space="preserve">E///: For P4 we would like to understand. SL does not support BWP switching. Interruptions also need more detailed discussions. </w:t>
      </w:r>
    </w:p>
    <w:p w:rsidR="00B36138" w:rsidRPr="00B36138" w:rsidRDefault="00B36138" w:rsidP="00B36138">
      <w:pPr>
        <w:rPr>
          <w:lang w:val="en-US"/>
        </w:rPr>
      </w:pPr>
      <w:r w:rsidRPr="00B36138">
        <w:rPr>
          <w:lang w:val="en-US"/>
        </w:rPr>
        <w:t>CATT: For the interruption part in LTE we define only interruption to Uu and we did not define interruption to PC5. Similar can be used for NR V2X broadcast. For unicast/groupcase we may have some.</w:t>
      </w:r>
    </w:p>
    <w:p w:rsidR="00B36138" w:rsidRPr="00B36138" w:rsidRDefault="00B36138" w:rsidP="00B36138">
      <w:pPr>
        <w:rPr>
          <w:lang w:val="en-US"/>
        </w:rPr>
      </w:pPr>
      <w:r w:rsidRPr="00B36138">
        <w:rPr>
          <w:lang w:val="en-US"/>
        </w:rPr>
        <w:tab/>
        <w:t>QC: We only focus on PC5 to Uu interruptions.</w:t>
      </w:r>
    </w:p>
    <w:p w:rsidR="00B36138" w:rsidRPr="00B36138" w:rsidRDefault="00B36138" w:rsidP="00B36138">
      <w:pPr>
        <w:ind w:left="280"/>
        <w:rPr>
          <w:lang w:val="en-US"/>
        </w:rPr>
      </w:pPr>
      <w:r w:rsidRPr="00B36138">
        <w:rPr>
          <w:lang w:val="en-US"/>
        </w:rPr>
        <w:t>MTK: we also don’t think interruptions to PC5 are needed</w:t>
      </w:r>
    </w:p>
    <w:p w:rsidR="00B36138" w:rsidRPr="00B36138" w:rsidRDefault="00B36138" w:rsidP="00B36138">
      <w:pPr>
        <w:ind w:left="280"/>
        <w:rPr>
          <w:lang w:val="en-US"/>
        </w:rPr>
      </w:pPr>
      <w:r w:rsidRPr="00B36138">
        <w:rPr>
          <w:lang w:val="en-US"/>
        </w:rPr>
        <w:t>E///: Are we going to define PC5-&gt;Uu and Uu-&gt;PC5 interruptions?</w:t>
      </w:r>
    </w:p>
    <w:p w:rsidR="00B36138" w:rsidRPr="00B36138" w:rsidRDefault="00B36138" w:rsidP="00B36138">
      <w:pPr>
        <w:ind w:left="280"/>
        <w:rPr>
          <w:lang w:val="en-US"/>
        </w:rPr>
      </w:pPr>
      <w:r w:rsidRPr="00B36138">
        <w:rPr>
          <w:lang w:val="en-US"/>
        </w:rPr>
        <w:t>MTK: focus on PC5-&gt;Uu since NW needs to know this. For Uu-&gt;PC5  interruption NW may not need information.,</w:t>
      </w:r>
    </w:p>
    <w:p w:rsidR="00B36138" w:rsidRPr="00B36138" w:rsidRDefault="00B36138" w:rsidP="00B36138">
      <w:pPr>
        <w:rPr>
          <w:lang w:val="en-US"/>
        </w:rPr>
      </w:pPr>
      <w:r w:rsidRPr="00B36138">
        <w:rPr>
          <w:lang w:val="en-US"/>
        </w:rPr>
        <w:t>HW: For P1 – SL SSB reading shall be considered. For P3 – for reference source change we need to consider asynch scenarios.</w:t>
      </w: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Noted</w:t>
      </w:r>
      <w:r w:rsidRPr="00B36138">
        <w:rPr>
          <w:rFonts w:ascii="Arial" w:hAnsi="Arial" w:cs="Arial"/>
          <w:b/>
          <w:lang w:val="en-US"/>
        </w:rPr>
        <w:br/>
      </w:r>
      <w:r w:rsidRPr="00B36138">
        <w:rPr>
          <w:rFonts w:ascii="Arial" w:hAnsi="Arial" w:cs="Arial"/>
          <w:b/>
          <w:lang w:val="en-US"/>
        </w:rPr>
        <w:br/>
      </w:r>
    </w:p>
    <w:p w:rsidR="00B36138" w:rsidRPr="00B36138" w:rsidRDefault="00B36138" w:rsidP="00B36138">
      <w:pPr>
        <w:keepNext/>
        <w:keepLines/>
        <w:spacing w:before="120"/>
        <w:ind w:left="1701" w:hanging="1701"/>
        <w:outlineLvl w:val="4"/>
        <w:rPr>
          <w:rFonts w:ascii="Arial" w:hAnsi="Arial"/>
          <w:sz w:val="22"/>
          <w:lang w:val="en-US"/>
        </w:rPr>
      </w:pPr>
      <w:r w:rsidRPr="00B36138">
        <w:rPr>
          <w:rFonts w:ascii="Arial" w:hAnsi="Arial"/>
          <w:sz w:val="22"/>
          <w:lang w:val="en-US"/>
        </w:rPr>
        <w:t>8.4.5.1</w:t>
      </w:r>
      <w:r w:rsidRPr="00B36138">
        <w:rPr>
          <w:rFonts w:ascii="Arial" w:hAnsi="Arial"/>
          <w:sz w:val="22"/>
          <w:lang w:val="en-US"/>
        </w:rPr>
        <w:tab/>
        <w:t>Transmit timing requirements [5G_V2X_NRSL-Core]</w:t>
      </w:r>
    </w:p>
    <w:p w:rsidR="00B36138" w:rsidRPr="00B36138" w:rsidRDefault="00B36138" w:rsidP="00B36138">
      <w:pPr>
        <w:rPr>
          <w:lang w:eastAsia="zh-CN"/>
        </w:rPr>
      </w:pPr>
      <w:r w:rsidRPr="00B36138">
        <w:rPr>
          <w:rFonts w:hint="eastAsia"/>
          <w:lang w:eastAsia="zh-CN"/>
        </w:rPr>
        <w:t>---------------------------------- Topic summary ----------------------------------------------</w:t>
      </w:r>
    </w:p>
    <w:p w:rsidR="00B36138" w:rsidRPr="00B36138" w:rsidRDefault="00B36138" w:rsidP="00B36138">
      <w:pPr>
        <w:rPr>
          <w:b/>
        </w:rPr>
      </w:pPr>
      <w:r w:rsidRPr="00B36138">
        <w:rPr>
          <w:b/>
        </w:rPr>
        <w:t>Issue #2: UE Tx Timing (Te)</w:t>
      </w:r>
    </w:p>
    <w:p w:rsidR="00B36138" w:rsidRPr="00B36138" w:rsidRDefault="00B36138" w:rsidP="006008C7">
      <w:pPr>
        <w:numPr>
          <w:ilvl w:val="0"/>
          <w:numId w:val="40"/>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Agreed values in RAN4#92 are highlighted with Green colour. For information, even though RAN4 made consensus for all values in both FR1 &amp; FR2 (R4-1909993) in the RAN4#92, the values in FR2 were TBD since FR2 for NR V2X was not yet defined in RF session.  If FR2 is defined, the TBD would be replaced with the consensus values.</w:t>
      </w:r>
    </w:p>
    <w:p w:rsidR="00B36138" w:rsidRPr="00B36138" w:rsidRDefault="00B36138" w:rsidP="006008C7">
      <w:pPr>
        <w:numPr>
          <w:ilvl w:val="0"/>
          <w:numId w:val="40"/>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GNSS</w:t>
      </w:r>
    </w:p>
    <w:p w:rsidR="00B36138" w:rsidRPr="00B36138" w:rsidRDefault="00B36138" w:rsidP="006008C7">
      <w:pPr>
        <w:numPr>
          <w:ilvl w:val="1"/>
          <w:numId w:val="40"/>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NR V2X in FR1: 12*64*Tc</w:t>
      </w:r>
    </w:p>
    <w:p w:rsidR="00B36138" w:rsidRPr="00B36138" w:rsidRDefault="00B36138" w:rsidP="006008C7">
      <w:pPr>
        <w:numPr>
          <w:ilvl w:val="1"/>
          <w:numId w:val="40"/>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 xml:space="preserve">NR V2X in FR2 (if it is included from RF session) </w:t>
      </w:r>
    </w:p>
    <w:p w:rsidR="00B36138" w:rsidRPr="00B36138" w:rsidRDefault="00B36138" w:rsidP="006008C7">
      <w:pPr>
        <w:numPr>
          <w:ilvl w:val="2"/>
          <w:numId w:val="40"/>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Option 1: 8*64*Tc</w:t>
      </w:r>
    </w:p>
    <w:p w:rsidR="00B36138" w:rsidRPr="00B36138" w:rsidRDefault="00B36138" w:rsidP="006008C7">
      <w:pPr>
        <w:numPr>
          <w:ilvl w:val="2"/>
          <w:numId w:val="40"/>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Option 2: 12*64*Tc (from RAN4#92 discussion)</w:t>
      </w:r>
    </w:p>
    <w:p w:rsidR="00B36138" w:rsidRPr="00B36138" w:rsidRDefault="00B36138" w:rsidP="006008C7">
      <w:pPr>
        <w:numPr>
          <w:ilvl w:val="0"/>
          <w:numId w:val="40"/>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lastRenderedPageBreak/>
        <w:t>gNB</w:t>
      </w:r>
    </w:p>
    <w:p w:rsidR="00B36138" w:rsidRPr="00B36138" w:rsidRDefault="00B36138" w:rsidP="006008C7">
      <w:pPr>
        <w:numPr>
          <w:ilvl w:val="1"/>
          <w:numId w:val="40"/>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Whether gNB in FR2 is considered as timing reference source or not</w:t>
      </w:r>
    </w:p>
    <w:p w:rsidR="00B36138" w:rsidRPr="00B36138" w:rsidRDefault="00B36138" w:rsidP="006008C7">
      <w:pPr>
        <w:numPr>
          <w:ilvl w:val="2"/>
          <w:numId w:val="40"/>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Yes</w:t>
      </w:r>
    </w:p>
    <w:p w:rsidR="00B36138" w:rsidRPr="00B36138" w:rsidRDefault="00B36138" w:rsidP="006008C7">
      <w:pPr>
        <w:numPr>
          <w:ilvl w:val="2"/>
          <w:numId w:val="40"/>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 xml:space="preserve">No </w:t>
      </w:r>
    </w:p>
    <w:p w:rsidR="00B36138" w:rsidRPr="00B36138" w:rsidRDefault="00B36138" w:rsidP="00B36138"/>
    <w:p w:rsidR="00B36138" w:rsidRPr="00B36138" w:rsidRDefault="00B36138" w:rsidP="00B36138">
      <w:pPr>
        <w:ind w:left="1440"/>
      </w:pPr>
      <w:r w:rsidRPr="00B36138">
        <w:t>LGE: FR2 gNB can be used as a synch source</w:t>
      </w:r>
    </w:p>
    <w:p w:rsidR="00B36138" w:rsidRPr="00B36138" w:rsidRDefault="00B36138" w:rsidP="00B36138">
      <w:pPr>
        <w:ind w:left="1440"/>
      </w:pPr>
      <w:r w:rsidRPr="00B36138">
        <w:t>MTK: we cannot use FR2 gNB for synch source. In NR requirements we do not have requirements. We need to check if it possible.</w:t>
      </w:r>
    </w:p>
    <w:p w:rsidR="00B36138" w:rsidRPr="00B36138" w:rsidRDefault="00B36138" w:rsidP="00B36138">
      <w:pPr>
        <w:ind w:left="1440"/>
      </w:pPr>
      <w:r w:rsidRPr="00B36138">
        <w:t>HW: share same view as MTK. It is possible to configure but the requirements shall be left up to UE implementation.</w:t>
      </w:r>
    </w:p>
    <w:p w:rsidR="00B36138" w:rsidRPr="00B36138" w:rsidRDefault="00B36138" w:rsidP="00B36138">
      <w:pPr>
        <w:ind w:left="1440"/>
      </w:pPr>
      <w:r w:rsidRPr="00B36138">
        <w:t>CATT: It is possible to use FR2 gNB as a reference</w:t>
      </w:r>
    </w:p>
    <w:p w:rsidR="00B36138" w:rsidRPr="00B36138" w:rsidRDefault="00B36138" w:rsidP="00B36138">
      <w:pPr>
        <w:ind w:left="1440"/>
      </w:pPr>
      <w:r w:rsidRPr="00B36138">
        <w:t>QC: not against. Prefer to prioritize other topics.</w:t>
      </w:r>
    </w:p>
    <w:p w:rsidR="00B36138" w:rsidRPr="00B36138" w:rsidRDefault="00B36138" w:rsidP="00B36138"/>
    <w:p w:rsidR="00B36138" w:rsidRPr="00B36138" w:rsidRDefault="00B36138" w:rsidP="006008C7">
      <w:pPr>
        <w:numPr>
          <w:ilvl w:val="1"/>
          <w:numId w:val="40"/>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If Yes, what is Te?</w:t>
      </w:r>
    </w:p>
    <w:p w:rsidR="00B36138" w:rsidRPr="00B36138" w:rsidRDefault="00B36138" w:rsidP="006008C7">
      <w:pPr>
        <w:numPr>
          <w:ilvl w:val="2"/>
          <w:numId w:val="40"/>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 xml:space="preserve">Option 1: follow R4-1909993 (agreed RAN4#92) </w:t>
      </w:r>
    </w:p>
    <w:p w:rsidR="00B36138" w:rsidRPr="00B36138" w:rsidRDefault="00B36138" w:rsidP="006008C7">
      <w:pPr>
        <w:numPr>
          <w:ilvl w:val="2"/>
          <w:numId w:val="40"/>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Option 2: new proposed values(R4-1910959)</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1"/>
        <w:gridCol w:w="1506"/>
        <w:gridCol w:w="1508"/>
        <w:gridCol w:w="1312"/>
        <w:gridCol w:w="1477"/>
        <w:gridCol w:w="1034"/>
      </w:tblGrid>
      <w:tr w:rsidR="00B36138" w:rsidRPr="00B36138" w:rsidTr="00AD795C">
        <w:trPr>
          <w:cantSplit/>
          <w:jc w:val="center"/>
        </w:trPr>
        <w:tc>
          <w:tcPr>
            <w:tcW w:w="774" w:type="pct"/>
            <w:vAlign w:val="center"/>
          </w:tcPr>
          <w:p w:rsidR="00B36138" w:rsidRPr="00B36138" w:rsidRDefault="00B36138" w:rsidP="00B36138">
            <w:pPr>
              <w:keepNext/>
              <w:keepLines/>
              <w:spacing w:after="120"/>
              <w:jc w:val="center"/>
            </w:pPr>
            <w:r w:rsidRPr="00B36138">
              <w:lastRenderedPageBreak/>
              <w:t>Frequency Range</w:t>
            </w:r>
          </w:p>
        </w:tc>
        <w:tc>
          <w:tcPr>
            <w:tcW w:w="931" w:type="pct"/>
            <w:vAlign w:val="center"/>
          </w:tcPr>
          <w:p w:rsidR="00B36138" w:rsidRPr="00B36138" w:rsidRDefault="00B36138" w:rsidP="00B36138">
            <w:pPr>
              <w:keepNext/>
              <w:keepLines/>
              <w:spacing w:after="120"/>
              <w:jc w:val="center"/>
            </w:pPr>
            <w:r w:rsidRPr="00B36138">
              <w:t>SCS of DL SSB signals from gNB (KHz)</w:t>
            </w:r>
          </w:p>
        </w:tc>
        <w:tc>
          <w:tcPr>
            <w:tcW w:w="932" w:type="pct"/>
            <w:vAlign w:val="center"/>
          </w:tcPr>
          <w:p w:rsidR="00B36138" w:rsidRPr="00B36138" w:rsidRDefault="00B36138" w:rsidP="00B36138">
            <w:pPr>
              <w:keepNext/>
              <w:keepLines/>
              <w:spacing w:after="120"/>
              <w:jc w:val="center"/>
            </w:pPr>
            <w:r w:rsidRPr="00B36138">
              <w:t>SCS of transmitted sidelink signals (KHz)</w:t>
            </w:r>
          </w:p>
        </w:tc>
        <w:tc>
          <w:tcPr>
            <w:tcW w:w="811" w:type="pct"/>
            <w:vAlign w:val="center"/>
          </w:tcPr>
          <w:p w:rsidR="00B36138" w:rsidRPr="00B36138" w:rsidRDefault="00B36138" w:rsidP="00B36138">
            <w:pPr>
              <w:keepNext/>
              <w:keepLines/>
              <w:spacing w:after="120"/>
              <w:jc w:val="center"/>
              <w:rPr>
                <w:b/>
              </w:rPr>
            </w:pPr>
            <w:r w:rsidRPr="00B36138">
              <w:rPr>
                <w:b/>
              </w:rPr>
              <w:t xml:space="preserve">RAN4 92: </w:t>
            </w:r>
          </w:p>
          <w:p w:rsidR="00B36138" w:rsidRPr="00B36138" w:rsidRDefault="00B36138" w:rsidP="00B36138">
            <w:pPr>
              <w:keepNext/>
              <w:keepLines/>
              <w:spacing w:after="120"/>
              <w:jc w:val="center"/>
            </w:pPr>
            <w:r w:rsidRPr="00B36138">
              <w:t>Te (64*Tc)</w:t>
            </w:r>
          </w:p>
        </w:tc>
        <w:tc>
          <w:tcPr>
            <w:tcW w:w="913" w:type="pct"/>
          </w:tcPr>
          <w:p w:rsidR="00B36138" w:rsidRPr="00B36138" w:rsidRDefault="00B36138" w:rsidP="00B36138">
            <w:pPr>
              <w:keepNext/>
              <w:keepLines/>
              <w:spacing w:after="120"/>
              <w:jc w:val="center"/>
            </w:pPr>
            <w:r w:rsidRPr="00B36138">
              <w:t>Opt1</w:t>
            </w:r>
          </w:p>
          <w:p w:rsidR="00B36138" w:rsidRPr="00B36138" w:rsidRDefault="00B36138" w:rsidP="00B36138">
            <w:pPr>
              <w:keepNext/>
              <w:keepLines/>
              <w:spacing w:after="120"/>
              <w:jc w:val="center"/>
            </w:pPr>
            <w:r w:rsidRPr="00B36138">
              <w:t>(</w:t>
            </w:r>
            <w:r w:rsidRPr="00B36138">
              <w:rPr>
                <w:highlight w:val="yellow"/>
              </w:rPr>
              <w:t>R4-1909993</w:t>
            </w:r>
            <w:r w:rsidRPr="00B36138">
              <w:t>) (64*Tc)</w:t>
            </w:r>
          </w:p>
        </w:tc>
        <w:tc>
          <w:tcPr>
            <w:tcW w:w="639" w:type="pct"/>
          </w:tcPr>
          <w:p w:rsidR="00B36138" w:rsidRPr="00B36138" w:rsidRDefault="00B36138" w:rsidP="00B36138">
            <w:pPr>
              <w:keepNext/>
              <w:keepLines/>
              <w:spacing w:after="120"/>
              <w:jc w:val="center"/>
            </w:pPr>
            <w:r w:rsidRPr="00B36138">
              <w:t>Opt2</w:t>
            </w:r>
          </w:p>
          <w:p w:rsidR="00B36138" w:rsidRPr="00B36138" w:rsidRDefault="00B36138" w:rsidP="00B36138">
            <w:pPr>
              <w:keepNext/>
              <w:keepLines/>
              <w:spacing w:after="120"/>
              <w:jc w:val="center"/>
            </w:pPr>
            <w:r w:rsidRPr="00B36138">
              <w:t>(64*Tc)</w:t>
            </w:r>
          </w:p>
        </w:tc>
      </w:tr>
      <w:tr w:rsidR="00B36138" w:rsidRPr="00B36138" w:rsidTr="00AD795C">
        <w:trPr>
          <w:cantSplit/>
          <w:jc w:val="center"/>
        </w:trPr>
        <w:tc>
          <w:tcPr>
            <w:tcW w:w="774" w:type="pct"/>
            <w:vMerge w:val="restart"/>
            <w:vAlign w:val="center"/>
          </w:tcPr>
          <w:p w:rsidR="00B36138" w:rsidRPr="00B36138" w:rsidRDefault="00B36138" w:rsidP="00B36138">
            <w:pPr>
              <w:keepNext/>
              <w:keepLines/>
              <w:spacing w:after="120"/>
              <w:jc w:val="center"/>
            </w:pPr>
            <w:r w:rsidRPr="00B36138">
              <w:t>1</w:t>
            </w:r>
          </w:p>
        </w:tc>
        <w:tc>
          <w:tcPr>
            <w:tcW w:w="931" w:type="pct"/>
            <w:vMerge w:val="restart"/>
            <w:vAlign w:val="center"/>
          </w:tcPr>
          <w:p w:rsidR="00B36138" w:rsidRPr="00B36138" w:rsidRDefault="00B36138" w:rsidP="00B36138">
            <w:pPr>
              <w:keepNext/>
              <w:keepLines/>
              <w:spacing w:after="120"/>
              <w:jc w:val="center"/>
            </w:pPr>
            <w:r w:rsidRPr="00B36138">
              <w:t>15</w:t>
            </w:r>
          </w:p>
        </w:tc>
        <w:tc>
          <w:tcPr>
            <w:tcW w:w="932" w:type="pct"/>
          </w:tcPr>
          <w:p w:rsidR="00B36138" w:rsidRPr="00B36138" w:rsidRDefault="00B36138" w:rsidP="00B36138">
            <w:pPr>
              <w:keepNext/>
              <w:keepLines/>
              <w:spacing w:after="120"/>
              <w:jc w:val="center"/>
            </w:pPr>
            <w:r w:rsidRPr="00B36138">
              <w:t>15</w:t>
            </w:r>
          </w:p>
        </w:tc>
        <w:tc>
          <w:tcPr>
            <w:tcW w:w="811" w:type="pct"/>
          </w:tcPr>
          <w:p w:rsidR="00B36138" w:rsidRPr="00B36138" w:rsidRDefault="00B36138" w:rsidP="00B36138">
            <w:pPr>
              <w:keepNext/>
              <w:keepLines/>
              <w:spacing w:after="120"/>
              <w:jc w:val="center"/>
            </w:pPr>
            <w:r w:rsidRPr="00B36138">
              <w:t>14</w:t>
            </w:r>
          </w:p>
        </w:tc>
        <w:tc>
          <w:tcPr>
            <w:tcW w:w="913" w:type="pct"/>
          </w:tcPr>
          <w:p w:rsidR="00B36138" w:rsidRPr="00B36138" w:rsidRDefault="00B36138" w:rsidP="00B36138">
            <w:pPr>
              <w:keepNext/>
              <w:keepLines/>
              <w:spacing w:after="120"/>
              <w:jc w:val="center"/>
            </w:pPr>
          </w:p>
        </w:tc>
        <w:tc>
          <w:tcPr>
            <w:tcW w:w="639" w:type="pct"/>
          </w:tcPr>
          <w:p w:rsidR="00B36138" w:rsidRPr="00B36138" w:rsidRDefault="00B36138" w:rsidP="00B36138">
            <w:pPr>
              <w:keepNext/>
              <w:keepLines/>
              <w:spacing w:after="120"/>
              <w:jc w:val="center"/>
            </w:pPr>
          </w:p>
        </w:tc>
      </w:tr>
      <w:tr w:rsidR="00B36138" w:rsidRPr="00B36138" w:rsidTr="00AD795C">
        <w:trPr>
          <w:cantSplit/>
          <w:jc w:val="center"/>
        </w:trPr>
        <w:tc>
          <w:tcPr>
            <w:tcW w:w="774" w:type="pct"/>
            <w:vMerge/>
            <w:vAlign w:val="center"/>
          </w:tcPr>
          <w:p w:rsidR="00B36138" w:rsidRPr="00B36138" w:rsidRDefault="00B36138" w:rsidP="00B36138">
            <w:pPr>
              <w:keepNext/>
              <w:keepLines/>
              <w:spacing w:after="120"/>
              <w:jc w:val="center"/>
            </w:pPr>
          </w:p>
        </w:tc>
        <w:tc>
          <w:tcPr>
            <w:tcW w:w="931" w:type="pct"/>
            <w:vMerge/>
            <w:vAlign w:val="center"/>
          </w:tcPr>
          <w:p w:rsidR="00B36138" w:rsidRPr="00B36138" w:rsidRDefault="00B36138" w:rsidP="00B36138">
            <w:pPr>
              <w:keepNext/>
              <w:keepLines/>
              <w:spacing w:after="120"/>
              <w:jc w:val="center"/>
            </w:pPr>
          </w:p>
        </w:tc>
        <w:tc>
          <w:tcPr>
            <w:tcW w:w="932" w:type="pct"/>
          </w:tcPr>
          <w:p w:rsidR="00B36138" w:rsidRPr="00B36138" w:rsidRDefault="00B36138" w:rsidP="00B36138">
            <w:pPr>
              <w:keepNext/>
              <w:keepLines/>
              <w:spacing w:after="120"/>
              <w:jc w:val="center"/>
            </w:pPr>
            <w:r w:rsidRPr="00B36138">
              <w:t>30</w:t>
            </w:r>
          </w:p>
        </w:tc>
        <w:tc>
          <w:tcPr>
            <w:tcW w:w="811" w:type="pct"/>
          </w:tcPr>
          <w:p w:rsidR="00B36138" w:rsidRPr="00B36138" w:rsidRDefault="00B36138" w:rsidP="00B36138">
            <w:pPr>
              <w:keepNext/>
              <w:keepLines/>
              <w:spacing w:after="120"/>
              <w:jc w:val="center"/>
            </w:pPr>
            <w:r w:rsidRPr="00B36138">
              <w:t>12</w:t>
            </w:r>
          </w:p>
        </w:tc>
        <w:tc>
          <w:tcPr>
            <w:tcW w:w="913" w:type="pct"/>
          </w:tcPr>
          <w:p w:rsidR="00B36138" w:rsidRPr="00B36138" w:rsidRDefault="00B36138" w:rsidP="00B36138">
            <w:pPr>
              <w:keepNext/>
              <w:keepLines/>
              <w:spacing w:after="120"/>
              <w:jc w:val="center"/>
            </w:pPr>
          </w:p>
        </w:tc>
        <w:tc>
          <w:tcPr>
            <w:tcW w:w="639" w:type="pct"/>
          </w:tcPr>
          <w:p w:rsidR="00B36138" w:rsidRPr="00B36138" w:rsidRDefault="00B36138" w:rsidP="00B36138">
            <w:pPr>
              <w:keepNext/>
              <w:keepLines/>
              <w:spacing w:after="120"/>
              <w:jc w:val="center"/>
            </w:pPr>
          </w:p>
        </w:tc>
      </w:tr>
      <w:tr w:rsidR="00B36138" w:rsidRPr="00B36138" w:rsidTr="00AD795C">
        <w:trPr>
          <w:cantSplit/>
          <w:jc w:val="center"/>
        </w:trPr>
        <w:tc>
          <w:tcPr>
            <w:tcW w:w="774" w:type="pct"/>
            <w:vMerge/>
            <w:vAlign w:val="center"/>
          </w:tcPr>
          <w:p w:rsidR="00B36138" w:rsidRPr="00B36138" w:rsidRDefault="00B36138" w:rsidP="00B36138">
            <w:pPr>
              <w:keepNext/>
              <w:keepLines/>
              <w:spacing w:after="120"/>
              <w:jc w:val="center"/>
            </w:pPr>
          </w:p>
        </w:tc>
        <w:tc>
          <w:tcPr>
            <w:tcW w:w="931" w:type="pct"/>
            <w:vMerge/>
            <w:vAlign w:val="center"/>
          </w:tcPr>
          <w:p w:rsidR="00B36138" w:rsidRPr="00B36138" w:rsidRDefault="00B36138" w:rsidP="00B36138">
            <w:pPr>
              <w:keepNext/>
              <w:keepLines/>
              <w:spacing w:after="120"/>
              <w:jc w:val="center"/>
            </w:pPr>
          </w:p>
        </w:tc>
        <w:tc>
          <w:tcPr>
            <w:tcW w:w="932" w:type="pct"/>
          </w:tcPr>
          <w:p w:rsidR="00B36138" w:rsidRPr="00B36138" w:rsidRDefault="00B36138" w:rsidP="00B36138">
            <w:pPr>
              <w:keepNext/>
              <w:keepLines/>
              <w:spacing w:after="120"/>
              <w:jc w:val="center"/>
            </w:pPr>
            <w:r w:rsidRPr="00B36138">
              <w:t>60 in FR1</w:t>
            </w:r>
          </w:p>
        </w:tc>
        <w:tc>
          <w:tcPr>
            <w:tcW w:w="811" w:type="pct"/>
          </w:tcPr>
          <w:p w:rsidR="00B36138" w:rsidRPr="00B36138" w:rsidRDefault="00B36138" w:rsidP="00B36138">
            <w:pPr>
              <w:keepNext/>
              <w:keepLines/>
              <w:spacing w:after="120"/>
              <w:jc w:val="center"/>
            </w:pPr>
            <w:r w:rsidRPr="00B36138">
              <w:t>12</w:t>
            </w:r>
          </w:p>
        </w:tc>
        <w:tc>
          <w:tcPr>
            <w:tcW w:w="913" w:type="pct"/>
          </w:tcPr>
          <w:p w:rsidR="00B36138" w:rsidRPr="00B36138" w:rsidRDefault="00B36138" w:rsidP="00B36138">
            <w:pPr>
              <w:keepNext/>
              <w:keepLines/>
              <w:spacing w:after="120"/>
              <w:jc w:val="center"/>
            </w:pPr>
          </w:p>
        </w:tc>
        <w:tc>
          <w:tcPr>
            <w:tcW w:w="639" w:type="pct"/>
          </w:tcPr>
          <w:p w:rsidR="00B36138" w:rsidRPr="00B36138" w:rsidRDefault="00B36138" w:rsidP="00B36138">
            <w:pPr>
              <w:keepNext/>
              <w:keepLines/>
              <w:spacing w:after="120"/>
              <w:jc w:val="center"/>
            </w:pPr>
          </w:p>
        </w:tc>
      </w:tr>
      <w:tr w:rsidR="00B36138" w:rsidRPr="00B36138" w:rsidTr="00AD795C">
        <w:trPr>
          <w:cantSplit/>
          <w:jc w:val="center"/>
        </w:trPr>
        <w:tc>
          <w:tcPr>
            <w:tcW w:w="774" w:type="pct"/>
            <w:vMerge/>
            <w:vAlign w:val="center"/>
          </w:tcPr>
          <w:p w:rsidR="00B36138" w:rsidRPr="00B36138" w:rsidRDefault="00B36138" w:rsidP="00B36138">
            <w:pPr>
              <w:keepNext/>
              <w:keepLines/>
              <w:spacing w:after="120"/>
              <w:jc w:val="center"/>
            </w:pPr>
          </w:p>
        </w:tc>
        <w:tc>
          <w:tcPr>
            <w:tcW w:w="931" w:type="pct"/>
            <w:vMerge/>
            <w:vAlign w:val="center"/>
          </w:tcPr>
          <w:p w:rsidR="00B36138" w:rsidRPr="00B36138" w:rsidRDefault="00B36138" w:rsidP="00B36138">
            <w:pPr>
              <w:keepNext/>
              <w:keepLines/>
              <w:spacing w:after="120"/>
              <w:jc w:val="center"/>
            </w:pPr>
          </w:p>
        </w:tc>
        <w:tc>
          <w:tcPr>
            <w:tcW w:w="932" w:type="pct"/>
          </w:tcPr>
          <w:p w:rsidR="00B36138" w:rsidRPr="00B36138" w:rsidRDefault="00B36138" w:rsidP="00B36138">
            <w:pPr>
              <w:keepNext/>
              <w:keepLines/>
              <w:spacing w:after="120"/>
              <w:jc w:val="center"/>
            </w:pPr>
            <w:r w:rsidRPr="00B36138">
              <w:t>60 in FR2</w:t>
            </w:r>
          </w:p>
        </w:tc>
        <w:tc>
          <w:tcPr>
            <w:tcW w:w="811" w:type="pct"/>
          </w:tcPr>
          <w:p w:rsidR="00B36138" w:rsidRPr="00B36138" w:rsidRDefault="00B36138" w:rsidP="00B36138">
            <w:pPr>
              <w:keepNext/>
              <w:keepLines/>
              <w:spacing w:after="120"/>
              <w:jc w:val="center"/>
            </w:pPr>
            <w:r w:rsidRPr="00B36138">
              <w:t>TBD</w:t>
            </w:r>
          </w:p>
        </w:tc>
        <w:tc>
          <w:tcPr>
            <w:tcW w:w="913" w:type="pct"/>
          </w:tcPr>
          <w:p w:rsidR="00B36138" w:rsidRPr="00B36138" w:rsidRDefault="00B36138" w:rsidP="00B36138">
            <w:pPr>
              <w:keepNext/>
              <w:keepLines/>
              <w:spacing w:after="120"/>
              <w:jc w:val="center"/>
            </w:pPr>
            <w:r w:rsidRPr="00B36138">
              <w:t>12</w:t>
            </w:r>
            <w:r w:rsidRPr="00B36138">
              <w:rPr>
                <w:vertAlign w:val="superscript"/>
              </w:rPr>
              <w:t>1)</w:t>
            </w:r>
          </w:p>
        </w:tc>
        <w:tc>
          <w:tcPr>
            <w:tcW w:w="639" w:type="pct"/>
          </w:tcPr>
          <w:p w:rsidR="00B36138" w:rsidRPr="00B36138" w:rsidRDefault="00B36138" w:rsidP="00B36138">
            <w:pPr>
              <w:keepNext/>
              <w:keepLines/>
              <w:spacing w:after="120"/>
              <w:jc w:val="center"/>
            </w:pPr>
            <w:r w:rsidRPr="00B36138">
              <w:t>10</w:t>
            </w:r>
            <w:r w:rsidRPr="00B36138">
              <w:rPr>
                <w:vertAlign w:val="superscript"/>
              </w:rPr>
              <w:t>1)</w:t>
            </w:r>
          </w:p>
        </w:tc>
      </w:tr>
      <w:tr w:rsidR="00B36138" w:rsidRPr="00B36138" w:rsidTr="00AD795C">
        <w:trPr>
          <w:cantSplit/>
          <w:jc w:val="center"/>
        </w:trPr>
        <w:tc>
          <w:tcPr>
            <w:tcW w:w="774" w:type="pct"/>
            <w:vMerge/>
            <w:vAlign w:val="center"/>
          </w:tcPr>
          <w:p w:rsidR="00B36138" w:rsidRPr="00B36138" w:rsidRDefault="00B36138" w:rsidP="00B36138">
            <w:pPr>
              <w:keepNext/>
              <w:keepLines/>
              <w:spacing w:after="120"/>
              <w:jc w:val="center"/>
            </w:pPr>
          </w:p>
        </w:tc>
        <w:tc>
          <w:tcPr>
            <w:tcW w:w="931" w:type="pct"/>
            <w:vMerge/>
            <w:vAlign w:val="center"/>
          </w:tcPr>
          <w:p w:rsidR="00B36138" w:rsidRPr="00B36138" w:rsidRDefault="00B36138" w:rsidP="00B36138">
            <w:pPr>
              <w:keepNext/>
              <w:keepLines/>
              <w:spacing w:after="120"/>
              <w:jc w:val="center"/>
            </w:pPr>
          </w:p>
        </w:tc>
        <w:tc>
          <w:tcPr>
            <w:tcW w:w="932" w:type="pct"/>
          </w:tcPr>
          <w:p w:rsidR="00B36138" w:rsidRPr="00B36138" w:rsidRDefault="00B36138" w:rsidP="00B36138">
            <w:pPr>
              <w:keepNext/>
              <w:keepLines/>
              <w:spacing w:after="120"/>
              <w:jc w:val="center"/>
            </w:pPr>
            <w:r w:rsidRPr="00B36138">
              <w:t>120</w:t>
            </w:r>
          </w:p>
        </w:tc>
        <w:tc>
          <w:tcPr>
            <w:tcW w:w="811" w:type="pct"/>
          </w:tcPr>
          <w:p w:rsidR="00B36138" w:rsidRPr="00B36138" w:rsidRDefault="00B36138" w:rsidP="00B36138">
            <w:pPr>
              <w:keepNext/>
              <w:keepLines/>
              <w:spacing w:after="120"/>
              <w:jc w:val="center"/>
            </w:pPr>
            <w:r w:rsidRPr="00B36138">
              <w:t>TBD</w:t>
            </w:r>
          </w:p>
        </w:tc>
        <w:tc>
          <w:tcPr>
            <w:tcW w:w="913" w:type="pct"/>
          </w:tcPr>
          <w:p w:rsidR="00B36138" w:rsidRPr="00B36138" w:rsidRDefault="00B36138" w:rsidP="00B36138">
            <w:pPr>
              <w:keepNext/>
              <w:keepLines/>
              <w:spacing w:after="120"/>
              <w:jc w:val="center"/>
            </w:pPr>
            <w:r w:rsidRPr="00B36138">
              <w:t>12</w:t>
            </w:r>
            <w:r w:rsidRPr="00B36138">
              <w:rPr>
                <w:vertAlign w:val="superscript"/>
              </w:rPr>
              <w:t>1)</w:t>
            </w:r>
          </w:p>
        </w:tc>
        <w:tc>
          <w:tcPr>
            <w:tcW w:w="639" w:type="pct"/>
          </w:tcPr>
          <w:p w:rsidR="00B36138" w:rsidRPr="00B36138" w:rsidRDefault="00B36138" w:rsidP="00B36138">
            <w:pPr>
              <w:keepNext/>
              <w:keepLines/>
              <w:spacing w:after="120"/>
              <w:jc w:val="center"/>
            </w:pPr>
            <w:r w:rsidRPr="00B36138">
              <w:t>10</w:t>
            </w:r>
            <w:r w:rsidRPr="00B36138">
              <w:rPr>
                <w:vertAlign w:val="superscript"/>
              </w:rPr>
              <w:t>1)</w:t>
            </w:r>
          </w:p>
        </w:tc>
      </w:tr>
      <w:tr w:rsidR="00B36138" w:rsidRPr="00B36138" w:rsidTr="00AD795C">
        <w:trPr>
          <w:cantSplit/>
          <w:jc w:val="center"/>
        </w:trPr>
        <w:tc>
          <w:tcPr>
            <w:tcW w:w="774" w:type="pct"/>
            <w:vMerge/>
            <w:vAlign w:val="center"/>
          </w:tcPr>
          <w:p w:rsidR="00B36138" w:rsidRPr="00B36138" w:rsidRDefault="00B36138" w:rsidP="00B36138">
            <w:pPr>
              <w:keepNext/>
              <w:keepLines/>
              <w:spacing w:after="120"/>
              <w:jc w:val="center"/>
            </w:pPr>
          </w:p>
        </w:tc>
        <w:tc>
          <w:tcPr>
            <w:tcW w:w="931" w:type="pct"/>
            <w:vMerge w:val="restart"/>
            <w:vAlign w:val="center"/>
          </w:tcPr>
          <w:p w:rsidR="00B36138" w:rsidRPr="00B36138" w:rsidRDefault="00B36138" w:rsidP="00B36138">
            <w:pPr>
              <w:keepNext/>
              <w:keepLines/>
              <w:spacing w:after="120"/>
              <w:jc w:val="center"/>
            </w:pPr>
            <w:r w:rsidRPr="00B36138">
              <w:t>30</w:t>
            </w:r>
          </w:p>
        </w:tc>
        <w:tc>
          <w:tcPr>
            <w:tcW w:w="932" w:type="pct"/>
          </w:tcPr>
          <w:p w:rsidR="00B36138" w:rsidRPr="00B36138" w:rsidRDefault="00B36138" w:rsidP="00B36138">
            <w:pPr>
              <w:keepNext/>
              <w:keepLines/>
              <w:spacing w:after="120"/>
              <w:jc w:val="center"/>
            </w:pPr>
            <w:r w:rsidRPr="00B36138">
              <w:t>15</w:t>
            </w:r>
          </w:p>
        </w:tc>
        <w:tc>
          <w:tcPr>
            <w:tcW w:w="811" w:type="pct"/>
          </w:tcPr>
          <w:p w:rsidR="00B36138" w:rsidRPr="00B36138" w:rsidRDefault="00B36138" w:rsidP="00B36138">
            <w:pPr>
              <w:keepNext/>
              <w:keepLines/>
              <w:spacing w:after="120"/>
              <w:jc w:val="center"/>
            </w:pPr>
            <w:r w:rsidRPr="00B36138">
              <w:t>10</w:t>
            </w:r>
          </w:p>
        </w:tc>
        <w:tc>
          <w:tcPr>
            <w:tcW w:w="913" w:type="pct"/>
          </w:tcPr>
          <w:p w:rsidR="00B36138" w:rsidRPr="00B36138" w:rsidRDefault="00B36138" w:rsidP="00B36138">
            <w:pPr>
              <w:keepNext/>
              <w:keepLines/>
              <w:spacing w:after="120"/>
              <w:jc w:val="center"/>
            </w:pPr>
          </w:p>
        </w:tc>
        <w:tc>
          <w:tcPr>
            <w:tcW w:w="639" w:type="pct"/>
          </w:tcPr>
          <w:p w:rsidR="00B36138" w:rsidRPr="00B36138" w:rsidRDefault="00B36138" w:rsidP="00B36138">
            <w:pPr>
              <w:keepNext/>
              <w:keepLines/>
              <w:spacing w:after="120"/>
              <w:jc w:val="center"/>
            </w:pPr>
          </w:p>
        </w:tc>
      </w:tr>
      <w:tr w:rsidR="00B36138" w:rsidRPr="00B36138" w:rsidTr="00AD795C">
        <w:trPr>
          <w:cantSplit/>
          <w:jc w:val="center"/>
        </w:trPr>
        <w:tc>
          <w:tcPr>
            <w:tcW w:w="774" w:type="pct"/>
            <w:vMerge/>
            <w:vAlign w:val="center"/>
          </w:tcPr>
          <w:p w:rsidR="00B36138" w:rsidRPr="00B36138" w:rsidRDefault="00B36138" w:rsidP="00B36138">
            <w:pPr>
              <w:keepNext/>
              <w:keepLines/>
              <w:spacing w:after="120"/>
              <w:jc w:val="center"/>
            </w:pPr>
          </w:p>
        </w:tc>
        <w:tc>
          <w:tcPr>
            <w:tcW w:w="931" w:type="pct"/>
            <w:vMerge/>
            <w:vAlign w:val="center"/>
          </w:tcPr>
          <w:p w:rsidR="00B36138" w:rsidRPr="00B36138" w:rsidRDefault="00B36138" w:rsidP="00B36138">
            <w:pPr>
              <w:keepNext/>
              <w:keepLines/>
              <w:spacing w:after="120"/>
              <w:jc w:val="center"/>
            </w:pPr>
          </w:p>
        </w:tc>
        <w:tc>
          <w:tcPr>
            <w:tcW w:w="932" w:type="pct"/>
          </w:tcPr>
          <w:p w:rsidR="00B36138" w:rsidRPr="00B36138" w:rsidRDefault="00B36138" w:rsidP="00B36138">
            <w:pPr>
              <w:keepNext/>
              <w:keepLines/>
              <w:spacing w:after="120"/>
              <w:jc w:val="center"/>
            </w:pPr>
            <w:r w:rsidRPr="00B36138">
              <w:t>30</w:t>
            </w:r>
          </w:p>
        </w:tc>
        <w:tc>
          <w:tcPr>
            <w:tcW w:w="811" w:type="pct"/>
          </w:tcPr>
          <w:p w:rsidR="00B36138" w:rsidRPr="00B36138" w:rsidRDefault="00B36138" w:rsidP="00B36138">
            <w:pPr>
              <w:keepNext/>
              <w:keepLines/>
              <w:spacing w:after="120"/>
              <w:jc w:val="center"/>
            </w:pPr>
            <w:r w:rsidRPr="00B36138">
              <w:t>10</w:t>
            </w:r>
          </w:p>
        </w:tc>
        <w:tc>
          <w:tcPr>
            <w:tcW w:w="913" w:type="pct"/>
          </w:tcPr>
          <w:p w:rsidR="00B36138" w:rsidRPr="00B36138" w:rsidRDefault="00B36138" w:rsidP="00B36138">
            <w:pPr>
              <w:keepNext/>
              <w:keepLines/>
              <w:spacing w:after="120"/>
              <w:jc w:val="center"/>
            </w:pPr>
          </w:p>
        </w:tc>
        <w:tc>
          <w:tcPr>
            <w:tcW w:w="639" w:type="pct"/>
          </w:tcPr>
          <w:p w:rsidR="00B36138" w:rsidRPr="00B36138" w:rsidRDefault="00B36138" w:rsidP="00B36138">
            <w:pPr>
              <w:keepNext/>
              <w:keepLines/>
              <w:spacing w:after="120"/>
              <w:jc w:val="center"/>
            </w:pPr>
          </w:p>
        </w:tc>
      </w:tr>
      <w:tr w:rsidR="00B36138" w:rsidRPr="00B36138" w:rsidTr="00AD795C">
        <w:trPr>
          <w:cantSplit/>
          <w:jc w:val="center"/>
        </w:trPr>
        <w:tc>
          <w:tcPr>
            <w:tcW w:w="774" w:type="pct"/>
            <w:vMerge/>
            <w:vAlign w:val="center"/>
          </w:tcPr>
          <w:p w:rsidR="00B36138" w:rsidRPr="00B36138" w:rsidRDefault="00B36138" w:rsidP="00B36138">
            <w:pPr>
              <w:keepNext/>
              <w:keepLines/>
              <w:spacing w:after="120"/>
              <w:jc w:val="center"/>
            </w:pPr>
          </w:p>
        </w:tc>
        <w:tc>
          <w:tcPr>
            <w:tcW w:w="931" w:type="pct"/>
            <w:vMerge/>
            <w:vAlign w:val="center"/>
          </w:tcPr>
          <w:p w:rsidR="00B36138" w:rsidRPr="00B36138" w:rsidRDefault="00B36138" w:rsidP="00B36138">
            <w:pPr>
              <w:keepNext/>
              <w:keepLines/>
              <w:spacing w:after="120"/>
              <w:jc w:val="center"/>
            </w:pPr>
          </w:p>
        </w:tc>
        <w:tc>
          <w:tcPr>
            <w:tcW w:w="932" w:type="pct"/>
          </w:tcPr>
          <w:p w:rsidR="00B36138" w:rsidRPr="00B36138" w:rsidRDefault="00B36138" w:rsidP="00B36138">
            <w:pPr>
              <w:keepNext/>
              <w:keepLines/>
              <w:spacing w:after="120"/>
              <w:jc w:val="center"/>
            </w:pPr>
            <w:r w:rsidRPr="00B36138">
              <w:t>60 in FR1</w:t>
            </w:r>
          </w:p>
        </w:tc>
        <w:tc>
          <w:tcPr>
            <w:tcW w:w="811" w:type="pct"/>
          </w:tcPr>
          <w:p w:rsidR="00B36138" w:rsidRPr="00B36138" w:rsidRDefault="00B36138" w:rsidP="00B36138">
            <w:pPr>
              <w:keepNext/>
              <w:keepLines/>
              <w:spacing w:after="120"/>
              <w:jc w:val="center"/>
            </w:pPr>
            <w:r w:rsidRPr="00B36138">
              <w:t>9</w:t>
            </w:r>
          </w:p>
        </w:tc>
        <w:tc>
          <w:tcPr>
            <w:tcW w:w="913" w:type="pct"/>
          </w:tcPr>
          <w:p w:rsidR="00B36138" w:rsidRPr="00B36138" w:rsidRDefault="00B36138" w:rsidP="00B36138">
            <w:pPr>
              <w:keepNext/>
              <w:keepLines/>
              <w:spacing w:after="120"/>
              <w:jc w:val="center"/>
            </w:pPr>
          </w:p>
        </w:tc>
        <w:tc>
          <w:tcPr>
            <w:tcW w:w="639" w:type="pct"/>
          </w:tcPr>
          <w:p w:rsidR="00B36138" w:rsidRPr="00B36138" w:rsidRDefault="00B36138" w:rsidP="00B36138">
            <w:pPr>
              <w:keepNext/>
              <w:keepLines/>
              <w:spacing w:after="120"/>
              <w:jc w:val="center"/>
            </w:pPr>
          </w:p>
        </w:tc>
      </w:tr>
      <w:tr w:rsidR="00B36138" w:rsidRPr="00B36138" w:rsidTr="00AD795C">
        <w:trPr>
          <w:cantSplit/>
          <w:jc w:val="center"/>
        </w:trPr>
        <w:tc>
          <w:tcPr>
            <w:tcW w:w="774" w:type="pct"/>
            <w:vMerge/>
            <w:vAlign w:val="center"/>
          </w:tcPr>
          <w:p w:rsidR="00B36138" w:rsidRPr="00B36138" w:rsidRDefault="00B36138" w:rsidP="00B36138">
            <w:pPr>
              <w:keepNext/>
              <w:keepLines/>
              <w:spacing w:after="120"/>
              <w:jc w:val="center"/>
            </w:pPr>
          </w:p>
        </w:tc>
        <w:tc>
          <w:tcPr>
            <w:tcW w:w="931" w:type="pct"/>
            <w:vMerge/>
            <w:vAlign w:val="center"/>
          </w:tcPr>
          <w:p w:rsidR="00B36138" w:rsidRPr="00B36138" w:rsidRDefault="00B36138" w:rsidP="00B36138">
            <w:pPr>
              <w:keepNext/>
              <w:keepLines/>
              <w:spacing w:after="120"/>
              <w:jc w:val="center"/>
            </w:pPr>
          </w:p>
        </w:tc>
        <w:tc>
          <w:tcPr>
            <w:tcW w:w="932" w:type="pct"/>
          </w:tcPr>
          <w:p w:rsidR="00B36138" w:rsidRPr="00B36138" w:rsidRDefault="00B36138" w:rsidP="00B36138">
            <w:pPr>
              <w:keepNext/>
              <w:keepLines/>
              <w:spacing w:after="120"/>
              <w:jc w:val="center"/>
            </w:pPr>
            <w:r w:rsidRPr="00B36138">
              <w:t>60 in FR2</w:t>
            </w:r>
          </w:p>
        </w:tc>
        <w:tc>
          <w:tcPr>
            <w:tcW w:w="811" w:type="pct"/>
          </w:tcPr>
          <w:p w:rsidR="00B36138" w:rsidRPr="00B36138" w:rsidRDefault="00B36138" w:rsidP="00B36138">
            <w:pPr>
              <w:keepNext/>
              <w:keepLines/>
              <w:spacing w:after="120"/>
              <w:jc w:val="center"/>
            </w:pPr>
            <w:r w:rsidRPr="00B36138">
              <w:t>TBD</w:t>
            </w:r>
          </w:p>
        </w:tc>
        <w:tc>
          <w:tcPr>
            <w:tcW w:w="913" w:type="pct"/>
          </w:tcPr>
          <w:p w:rsidR="00B36138" w:rsidRPr="00B36138" w:rsidRDefault="00B36138" w:rsidP="00B36138">
            <w:pPr>
              <w:keepNext/>
              <w:keepLines/>
              <w:spacing w:after="120"/>
              <w:jc w:val="center"/>
            </w:pPr>
            <w:r w:rsidRPr="00B36138">
              <w:t>8.5</w:t>
            </w:r>
            <w:r w:rsidRPr="00B36138">
              <w:rPr>
                <w:vertAlign w:val="superscript"/>
              </w:rPr>
              <w:t>1)</w:t>
            </w:r>
          </w:p>
        </w:tc>
        <w:tc>
          <w:tcPr>
            <w:tcW w:w="639" w:type="pct"/>
          </w:tcPr>
          <w:p w:rsidR="00B36138" w:rsidRPr="00B36138" w:rsidRDefault="00B36138" w:rsidP="00B36138">
            <w:pPr>
              <w:keepNext/>
              <w:keepLines/>
              <w:spacing w:after="120"/>
              <w:jc w:val="center"/>
            </w:pPr>
            <w:r w:rsidRPr="00B36138">
              <w:t>9</w:t>
            </w:r>
            <w:r w:rsidRPr="00B36138">
              <w:rPr>
                <w:vertAlign w:val="superscript"/>
              </w:rPr>
              <w:t>1)</w:t>
            </w:r>
          </w:p>
        </w:tc>
      </w:tr>
      <w:tr w:rsidR="00B36138" w:rsidRPr="00B36138" w:rsidTr="00AD795C">
        <w:trPr>
          <w:cantSplit/>
          <w:jc w:val="center"/>
        </w:trPr>
        <w:tc>
          <w:tcPr>
            <w:tcW w:w="774" w:type="pct"/>
            <w:vMerge/>
            <w:vAlign w:val="center"/>
          </w:tcPr>
          <w:p w:rsidR="00B36138" w:rsidRPr="00B36138" w:rsidRDefault="00B36138" w:rsidP="00B36138">
            <w:pPr>
              <w:keepNext/>
              <w:keepLines/>
              <w:spacing w:after="120"/>
              <w:jc w:val="center"/>
            </w:pPr>
          </w:p>
        </w:tc>
        <w:tc>
          <w:tcPr>
            <w:tcW w:w="931" w:type="pct"/>
            <w:vMerge/>
            <w:vAlign w:val="center"/>
          </w:tcPr>
          <w:p w:rsidR="00B36138" w:rsidRPr="00B36138" w:rsidRDefault="00B36138" w:rsidP="00B36138">
            <w:pPr>
              <w:keepNext/>
              <w:keepLines/>
              <w:spacing w:after="120"/>
              <w:jc w:val="center"/>
            </w:pPr>
          </w:p>
        </w:tc>
        <w:tc>
          <w:tcPr>
            <w:tcW w:w="932" w:type="pct"/>
          </w:tcPr>
          <w:p w:rsidR="00B36138" w:rsidRPr="00B36138" w:rsidRDefault="00B36138" w:rsidP="00B36138">
            <w:pPr>
              <w:keepNext/>
              <w:keepLines/>
              <w:spacing w:after="120"/>
              <w:jc w:val="center"/>
            </w:pPr>
            <w:r w:rsidRPr="00B36138">
              <w:t>120</w:t>
            </w:r>
          </w:p>
        </w:tc>
        <w:tc>
          <w:tcPr>
            <w:tcW w:w="811" w:type="pct"/>
          </w:tcPr>
          <w:p w:rsidR="00B36138" w:rsidRPr="00B36138" w:rsidRDefault="00B36138" w:rsidP="00B36138">
            <w:pPr>
              <w:keepNext/>
              <w:keepLines/>
              <w:spacing w:after="120"/>
              <w:jc w:val="center"/>
            </w:pPr>
            <w:r w:rsidRPr="00B36138">
              <w:t>TBD</w:t>
            </w:r>
          </w:p>
        </w:tc>
        <w:tc>
          <w:tcPr>
            <w:tcW w:w="913" w:type="pct"/>
          </w:tcPr>
          <w:p w:rsidR="00B36138" w:rsidRPr="00B36138" w:rsidRDefault="00B36138" w:rsidP="00B36138">
            <w:pPr>
              <w:keepNext/>
              <w:keepLines/>
              <w:spacing w:after="120"/>
              <w:jc w:val="center"/>
            </w:pPr>
            <w:r w:rsidRPr="00B36138">
              <w:t>8.5</w:t>
            </w:r>
            <w:r w:rsidRPr="00B36138">
              <w:rPr>
                <w:vertAlign w:val="superscript"/>
              </w:rPr>
              <w:t>1)</w:t>
            </w:r>
          </w:p>
        </w:tc>
        <w:tc>
          <w:tcPr>
            <w:tcW w:w="639" w:type="pct"/>
          </w:tcPr>
          <w:p w:rsidR="00B36138" w:rsidRPr="00B36138" w:rsidRDefault="00B36138" w:rsidP="00B36138">
            <w:pPr>
              <w:keepNext/>
              <w:keepLines/>
              <w:spacing w:after="120"/>
              <w:jc w:val="center"/>
            </w:pPr>
            <w:r w:rsidRPr="00B36138">
              <w:t>8</w:t>
            </w:r>
            <w:r w:rsidRPr="00B36138">
              <w:rPr>
                <w:vertAlign w:val="superscript"/>
              </w:rPr>
              <w:t>1)</w:t>
            </w:r>
          </w:p>
        </w:tc>
      </w:tr>
      <w:tr w:rsidR="00B36138" w:rsidRPr="00B36138" w:rsidTr="00AD795C">
        <w:trPr>
          <w:cantSplit/>
          <w:jc w:val="center"/>
        </w:trPr>
        <w:tc>
          <w:tcPr>
            <w:tcW w:w="774" w:type="pct"/>
            <w:vMerge w:val="restart"/>
            <w:vAlign w:val="center"/>
          </w:tcPr>
          <w:p w:rsidR="00B36138" w:rsidRPr="00B36138" w:rsidRDefault="00B36138" w:rsidP="00B36138">
            <w:pPr>
              <w:keepNext/>
              <w:keepLines/>
              <w:spacing w:after="120"/>
              <w:jc w:val="center"/>
            </w:pPr>
            <w:r w:rsidRPr="00B36138">
              <w:t>2</w:t>
            </w:r>
          </w:p>
        </w:tc>
        <w:tc>
          <w:tcPr>
            <w:tcW w:w="931" w:type="pct"/>
            <w:vMerge w:val="restart"/>
            <w:vAlign w:val="center"/>
          </w:tcPr>
          <w:p w:rsidR="00B36138" w:rsidRPr="00B36138" w:rsidRDefault="00B36138" w:rsidP="00B36138">
            <w:pPr>
              <w:keepNext/>
              <w:keepLines/>
              <w:spacing w:after="120"/>
              <w:jc w:val="center"/>
            </w:pPr>
            <w:r w:rsidRPr="00B36138">
              <w:t>120</w:t>
            </w:r>
          </w:p>
        </w:tc>
        <w:tc>
          <w:tcPr>
            <w:tcW w:w="932" w:type="pct"/>
          </w:tcPr>
          <w:p w:rsidR="00B36138" w:rsidRPr="00B36138" w:rsidRDefault="00B36138" w:rsidP="00B36138">
            <w:pPr>
              <w:keepNext/>
              <w:keepLines/>
              <w:spacing w:after="120"/>
              <w:jc w:val="center"/>
            </w:pPr>
            <w:r w:rsidRPr="00B36138">
              <w:t>15</w:t>
            </w:r>
          </w:p>
        </w:tc>
        <w:tc>
          <w:tcPr>
            <w:tcW w:w="811" w:type="pct"/>
          </w:tcPr>
          <w:p w:rsidR="00B36138" w:rsidRPr="00B36138" w:rsidRDefault="00B36138" w:rsidP="00B36138">
            <w:pPr>
              <w:keepNext/>
              <w:keepLines/>
              <w:spacing w:after="120"/>
              <w:jc w:val="center"/>
            </w:pPr>
            <w:r w:rsidRPr="00B36138">
              <w:t>TBD</w:t>
            </w:r>
          </w:p>
        </w:tc>
        <w:tc>
          <w:tcPr>
            <w:tcW w:w="913" w:type="pct"/>
          </w:tcPr>
          <w:p w:rsidR="00B36138" w:rsidRPr="00B36138" w:rsidRDefault="00B36138" w:rsidP="00B36138">
            <w:pPr>
              <w:keepNext/>
              <w:keepLines/>
              <w:spacing w:after="120"/>
              <w:jc w:val="center"/>
            </w:pPr>
            <w:r w:rsidRPr="00B36138">
              <w:t>7</w:t>
            </w:r>
          </w:p>
        </w:tc>
        <w:tc>
          <w:tcPr>
            <w:tcW w:w="639" w:type="pct"/>
          </w:tcPr>
          <w:p w:rsidR="00B36138" w:rsidRPr="00B36138" w:rsidRDefault="00B36138" w:rsidP="00B36138">
            <w:pPr>
              <w:keepNext/>
              <w:keepLines/>
              <w:spacing w:after="120"/>
              <w:jc w:val="center"/>
            </w:pPr>
            <w:r w:rsidRPr="00B36138">
              <w:t>6.5</w:t>
            </w:r>
          </w:p>
        </w:tc>
      </w:tr>
      <w:tr w:rsidR="00B36138" w:rsidRPr="00B36138" w:rsidTr="00AD795C">
        <w:trPr>
          <w:cantSplit/>
          <w:jc w:val="center"/>
        </w:trPr>
        <w:tc>
          <w:tcPr>
            <w:tcW w:w="774" w:type="pct"/>
            <w:vMerge/>
            <w:vAlign w:val="center"/>
          </w:tcPr>
          <w:p w:rsidR="00B36138" w:rsidRPr="00B36138" w:rsidRDefault="00B36138" w:rsidP="00B36138">
            <w:pPr>
              <w:keepNext/>
              <w:keepLines/>
              <w:spacing w:after="120"/>
              <w:jc w:val="center"/>
            </w:pPr>
          </w:p>
        </w:tc>
        <w:tc>
          <w:tcPr>
            <w:tcW w:w="931" w:type="pct"/>
            <w:vMerge/>
            <w:vAlign w:val="center"/>
          </w:tcPr>
          <w:p w:rsidR="00B36138" w:rsidRPr="00B36138" w:rsidRDefault="00B36138" w:rsidP="00B36138">
            <w:pPr>
              <w:keepNext/>
              <w:keepLines/>
              <w:spacing w:after="120"/>
              <w:jc w:val="center"/>
            </w:pPr>
          </w:p>
        </w:tc>
        <w:tc>
          <w:tcPr>
            <w:tcW w:w="932" w:type="pct"/>
          </w:tcPr>
          <w:p w:rsidR="00B36138" w:rsidRPr="00B36138" w:rsidRDefault="00B36138" w:rsidP="00B36138">
            <w:pPr>
              <w:keepNext/>
              <w:keepLines/>
              <w:spacing w:after="120"/>
              <w:jc w:val="center"/>
            </w:pPr>
            <w:r w:rsidRPr="00B36138">
              <w:t>30</w:t>
            </w:r>
          </w:p>
        </w:tc>
        <w:tc>
          <w:tcPr>
            <w:tcW w:w="811" w:type="pct"/>
          </w:tcPr>
          <w:p w:rsidR="00B36138" w:rsidRPr="00B36138" w:rsidRDefault="00B36138" w:rsidP="00B36138">
            <w:pPr>
              <w:keepNext/>
              <w:keepLines/>
              <w:spacing w:after="120"/>
              <w:jc w:val="center"/>
            </w:pPr>
            <w:r w:rsidRPr="00B36138">
              <w:t>TBD</w:t>
            </w:r>
          </w:p>
        </w:tc>
        <w:tc>
          <w:tcPr>
            <w:tcW w:w="913" w:type="pct"/>
          </w:tcPr>
          <w:p w:rsidR="00B36138" w:rsidRPr="00B36138" w:rsidRDefault="00B36138" w:rsidP="00B36138">
            <w:pPr>
              <w:keepNext/>
              <w:keepLines/>
              <w:spacing w:after="120"/>
              <w:jc w:val="center"/>
            </w:pPr>
            <w:r w:rsidRPr="00B36138">
              <w:t>7</w:t>
            </w:r>
          </w:p>
        </w:tc>
        <w:tc>
          <w:tcPr>
            <w:tcW w:w="639" w:type="pct"/>
          </w:tcPr>
          <w:p w:rsidR="00B36138" w:rsidRPr="00B36138" w:rsidRDefault="00B36138" w:rsidP="00B36138">
            <w:pPr>
              <w:keepNext/>
              <w:keepLines/>
              <w:spacing w:after="120"/>
              <w:jc w:val="center"/>
            </w:pPr>
            <w:r w:rsidRPr="00B36138">
              <w:t>6.5</w:t>
            </w:r>
          </w:p>
        </w:tc>
      </w:tr>
      <w:tr w:rsidR="00B36138" w:rsidRPr="00B36138" w:rsidTr="00AD795C">
        <w:trPr>
          <w:cantSplit/>
          <w:jc w:val="center"/>
        </w:trPr>
        <w:tc>
          <w:tcPr>
            <w:tcW w:w="774" w:type="pct"/>
            <w:vMerge/>
            <w:vAlign w:val="center"/>
          </w:tcPr>
          <w:p w:rsidR="00B36138" w:rsidRPr="00B36138" w:rsidRDefault="00B36138" w:rsidP="00B36138">
            <w:pPr>
              <w:keepNext/>
              <w:keepLines/>
              <w:spacing w:after="120"/>
              <w:jc w:val="center"/>
            </w:pPr>
          </w:p>
        </w:tc>
        <w:tc>
          <w:tcPr>
            <w:tcW w:w="931" w:type="pct"/>
            <w:vMerge/>
            <w:vAlign w:val="center"/>
          </w:tcPr>
          <w:p w:rsidR="00B36138" w:rsidRPr="00B36138" w:rsidRDefault="00B36138" w:rsidP="00B36138">
            <w:pPr>
              <w:keepNext/>
              <w:keepLines/>
              <w:spacing w:after="120"/>
              <w:jc w:val="center"/>
            </w:pPr>
          </w:p>
        </w:tc>
        <w:tc>
          <w:tcPr>
            <w:tcW w:w="932" w:type="pct"/>
          </w:tcPr>
          <w:p w:rsidR="00B36138" w:rsidRPr="00B36138" w:rsidRDefault="00B36138" w:rsidP="00B36138">
            <w:pPr>
              <w:keepNext/>
              <w:keepLines/>
              <w:spacing w:after="120"/>
              <w:jc w:val="center"/>
            </w:pPr>
            <w:r w:rsidRPr="00B36138">
              <w:t>60 in FR1</w:t>
            </w:r>
          </w:p>
        </w:tc>
        <w:tc>
          <w:tcPr>
            <w:tcW w:w="811" w:type="pct"/>
          </w:tcPr>
          <w:p w:rsidR="00B36138" w:rsidRPr="00B36138" w:rsidRDefault="00B36138" w:rsidP="00B36138">
            <w:pPr>
              <w:keepNext/>
              <w:keepLines/>
              <w:spacing w:after="120"/>
              <w:jc w:val="center"/>
            </w:pPr>
            <w:r w:rsidRPr="00B36138">
              <w:t>TBD</w:t>
            </w:r>
          </w:p>
        </w:tc>
        <w:tc>
          <w:tcPr>
            <w:tcW w:w="913" w:type="pct"/>
          </w:tcPr>
          <w:p w:rsidR="00B36138" w:rsidRPr="00B36138" w:rsidRDefault="00B36138" w:rsidP="00B36138">
            <w:pPr>
              <w:keepNext/>
              <w:keepLines/>
              <w:spacing w:after="120"/>
              <w:jc w:val="center"/>
            </w:pPr>
            <w:r w:rsidRPr="00B36138">
              <w:t>7</w:t>
            </w:r>
          </w:p>
        </w:tc>
        <w:tc>
          <w:tcPr>
            <w:tcW w:w="639" w:type="pct"/>
          </w:tcPr>
          <w:p w:rsidR="00B36138" w:rsidRPr="00B36138" w:rsidRDefault="00B36138" w:rsidP="00B36138">
            <w:pPr>
              <w:keepNext/>
              <w:keepLines/>
              <w:spacing w:after="120"/>
              <w:jc w:val="center"/>
            </w:pPr>
            <w:r w:rsidRPr="00B36138">
              <w:t>5.5</w:t>
            </w:r>
          </w:p>
        </w:tc>
      </w:tr>
      <w:tr w:rsidR="00B36138" w:rsidRPr="00B36138" w:rsidTr="00AD795C">
        <w:trPr>
          <w:cantSplit/>
          <w:jc w:val="center"/>
        </w:trPr>
        <w:tc>
          <w:tcPr>
            <w:tcW w:w="774" w:type="pct"/>
            <w:vMerge/>
            <w:vAlign w:val="center"/>
          </w:tcPr>
          <w:p w:rsidR="00B36138" w:rsidRPr="00B36138" w:rsidRDefault="00B36138" w:rsidP="00B36138">
            <w:pPr>
              <w:keepNext/>
              <w:keepLines/>
              <w:spacing w:after="120"/>
              <w:jc w:val="center"/>
            </w:pPr>
          </w:p>
        </w:tc>
        <w:tc>
          <w:tcPr>
            <w:tcW w:w="931" w:type="pct"/>
            <w:vMerge/>
            <w:vAlign w:val="center"/>
          </w:tcPr>
          <w:p w:rsidR="00B36138" w:rsidRPr="00B36138" w:rsidRDefault="00B36138" w:rsidP="00B36138">
            <w:pPr>
              <w:keepNext/>
              <w:keepLines/>
              <w:spacing w:after="120"/>
              <w:jc w:val="center"/>
            </w:pPr>
          </w:p>
        </w:tc>
        <w:tc>
          <w:tcPr>
            <w:tcW w:w="932" w:type="pct"/>
          </w:tcPr>
          <w:p w:rsidR="00B36138" w:rsidRPr="00B36138" w:rsidRDefault="00B36138" w:rsidP="00B36138">
            <w:pPr>
              <w:keepNext/>
              <w:keepLines/>
              <w:spacing w:after="120"/>
              <w:jc w:val="center"/>
            </w:pPr>
            <w:r w:rsidRPr="00B36138">
              <w:t>60 in FR2</w:t>
            </w:r>
          </w:p>
        </w:tc>
        <w:tc>
          <w:tcPr>
            <w:tcW w:w="811" w:type="pct"/>
          </w:tcPr>
          <w:p w:rsidR="00B36138" w:rsidRPr="00B36138" w:rsidRDefault="00B36138" w:rsidP="00B36138">
            <w:pPr>
              <w:keepNext/>
              <w:keepLines/>
              <w:spacing w:after="120"/>
              <w:jc w:val="center"/>
            </w:pPr>
            <w:r w:rsidRPr="00B36138">
              <w:t>TBD</w:t>
            </w:r>
          </w:p>
        </w:tc>
        <w:tc>
          <w:tcPr>
            <w:tcW w:w="913" w:type="pct"/>
          </w:tcPr>
          <w:p w:rsidR="00B36138" w:rsidRPr="00B36138" w:rsidRDefault="00B36138" w:rsidP="00B36138">
            <w:pPr>
              <w:keepNext/>
              <w:keepLines/>
              <w:spacing w:after="120"/>
              <w:jc w:val="center"/>
            </w:pPr>
            <w:r w:rsidRPr="00B36138">
              <w:t>5.5</w:t>
            </w:r>
            <w:r w:rsidRPr="00B36138">
              <w:rPr>
                <w:vertAlign w:val="superscript"/>
              </w:rPr>
              <w:t>1)</w:t>
            </w:r>
          </w:p>
        </w:tc>
        <w:tc>
          <w:tcPr>
            <w:tcW w:w="639" w:type="pct"/>
          </w:tcPr>
          <w:p w:rsidR="00B36138" w:rsidRPr="00B36138" w:rsidRDefault="00B36138" w:rsidP="00B36138">
            <w:pPr>
              <w:keepNext/>
              <w:keepLines/>
              <w:spacing w:after="120"/>
              <w:jc w:val="center"/>
            </w:pPr>
            <w:r w:rsidRPr="00B36138">
              <w:t>5.5</w:t>
            </w:r>
            <w:r w:rsidRPr="00B36138">
              <w:rPr>
                <w:vertAlign w:val="superscript"/>
              </w:rPr>
              <w:t>1)</w:t>
            </w:r>
          </w:p>
        </w:tc>
      </w:tr>
      <w:tr w:rsidR="00B36138" w:rsidRPr="00B36138" w:rsidTr="00AD795C">
        <w:trPr>
          <w:cantSplit/>
          <w:jc w:val="center"/>
        </w:trPr>
        <w:tc>
          <w:tcPr>
            <w:tcW w:w="774" w:type="pct"/>
            <w:vMerge/>
            <w:vAlign w:val="center"/>
          </w:tcPr>
          <w:p w:rsidR="00B36138" w:rsidRPr="00B36138" w:rsidRDefault="00B36138" w:rsidP="00B36138">
            <w:pPr>
              <w:keepNext/>
              <w:keepLines/>
              <w:spacing w:after="120"/>
              <w:jc w:val="center"/>
            </w:pPr>
          </w:p>
        </w:tc>
        <w:tc>
          <w:tcPr>
            <w:tcW w:w="931" w:type="pct"/>
            <w:vMerge/>
            <w:vAlign w:val="center"/>
          </w:tcPr>
          <w:p w:rsidR="00B36138" w:rsidRPr="00B36138" w:rsidRDefault="00B36138" w:rsidP="00B36138">
            <w:pPr>
              <w:keepNext/>
              <w:keepLines/>
              <w:spacing w:after="120"/>
              <w:jc w:val="center"/>
            </w:pPr>
          </w:p>
        </w:tc>
        <w:tc>
          <w:tcPr>
            <w:tcW w:w="932" w:type="pct"/>
          </w:tcPr>
          <w:p w:rsidR="00B36138" w:rsidRPr="00B36138" w:rsidRDefault="00B36138" w:rsidP="00B36138">
            <w:pPr>
              <w:keepNext/>
              <w:keepLines/>
              <w:spacing w:after="120"/>
              <w:jc w:val="center"/>
            </w:pPr>
            <w:r w:rsidRPr="00B36138">
              <w:t>120</w:t>
            </w:r>
          </w:p>
        </w:tc>
        <w:tc>
          <w:tcPr>
            <w:tcW w:w="811" w:type="pct"/>
          </w:tcPr>
          <w:p w:rsidR="00B36138" w:rsidRPr="00B36138" w:rsidRDefault="00B36138" w:rsidP="00B36138">
            <w:pPr>
              <w:keepNext/>
              <w:keepLines/>
              <w:spacing w:after="120"/>
              <w:jc w:val="center"/>
            </w:pPr>
            <w:r w:rsidRPr="00B36138">
              <w:t>TBD</w:t>
            </w:r>
          </w:p>
        </w:tc>
        <w:tc>
          <w:tcPr>
            <w:tcW w:w="913" w:type="pct"/>
          </w:tcPr>
          <w:p w:rsidR="00B36138" w:rsidRPr="00B36138" w:rsidRDefault="00B36138" w:rsidP="00B36138">
            <w:pPr>
              <w:keepNext/>
              <w:keepLines/>
              <w:spacing w:after="120"/>
              <w:jc w:val="center"/>
            </w:pPr>
            <w:r w:rsidRPr="00B36138">
              <w:t>5.5</w:t>
            </w:r>
            <w:r w:rsidRPr="00B36138">
              <w:rPr>
                <w:vertAlign w:val="superscript"/>
              </w:rPr>
              <w:t>1)</w:t>
            </w:r>
          </w:p>
        </w:tc>
        <w:tc>
          <w:tcPr>
            <w:tcW w:w="639" w:type="pct"/>
          </w:tcPr>
          <w:p w:rsidR="00B36138" w:rsidRPr="00B36138" w:rsidRDefault="00B36138" w:rsidP="00B36138">
            <w:pPr>
              <w:keepNext/>
              <w:keepLines/>
              <w:spacing w:after="120"/>
              <w:jc w:val="center"/>
            </w:pPr>
            <w:r w:rsidRPr="00B36138">
              <w:t>5.5</w:t>
            </w:r>
            <w:r w:rsidRPr="00B36138">
              <w:rPr>
                <w:vertAlign w:val="superscript"/>
              </w:rPr>
              <w:t>1)</w:t>
            </w:r>
          </w:p>
        </w:tc>
      </w:tr>
      <w:tr w:rsidR="00B36138" w:rsidRPr="00B36138" w:rsidTr="00AD795C">
        <w:trPr>
          <w:cantSplit/>
          <w:jc w:val="center"/>
        </w:trPr>
        <w:tc>
          <w:tcPr>
            <w:tcW w:w="774" w:type="pct"/>
            <w:vMerge/>
            <w:vAlign w:val="center"/>
          </w:tcPr>
          <w:p w:rsidR="00B36138" w:rsidRPr="00B36138" w:rsidRDefault="00B36138" w:rsidP="00B36138">
            <w:pPr>
              <w:keepNext/>
              <w:keepLines/>
              <w:spacing w:after="120"/>
              <w:jc w:val="center"/>
            </w:pPr>
          </w:p>
        </w:tc>
        <w:tc>
          <w:tcPr>
            <w:tcW w:w="931" w:type="pct"/>
            <w:vMerge w:val="restart"/>
            <w:vAlign w:val="center"/>
          </w:tcPr>
          <w:p w:rsidR="00B36138" w:rsidRPr="00B36138" w:rsidRDefault="00B36138" w:rsidP="00B36138">
            <w:pPr>
              <w:keepNext/>
              <w:keepLines/>
              <w:spacing w:after="120"/>
              <w:jc w:val="center"/>
            </w:pPr>
            <w:r w:rsidRPr="00B36138">
              <w:t>240</w:t>
            </w:r>
          </w:p>
        </w:tc>
        <w:tc>
          <w:tcPr>
            <w:tcW w:w="932" w:type="pct"/>
          </w:tcPr>
          <w:p w:rsidR="00B36138" w:rsidRPr="00B36138" w:rsidRDefault="00B36138" w:rsidP="00B36138">
            <w:pPr>
              <w:keepNext/>
              <w:keepLines/>
              <w:spacing w:after="120"/>
              <w:jc w:val="center"/>
            </w:pPr>
            <w:r w:rsidRPr="00B36138">
              <w:t>15</w:t>
            </w:r>
          </w:p>
        </w:tc>
        <w:tc>
          <w:tcPr>
            <w:tcW w:w="811" w:type="pct"/>
          </w:tcPr>
          <w:p w:rsidR="00B36138" w:rsidRPr="00B36138" w:rsidRDefault="00B36138" w:rsidP="00B36138">
            <w:pPr>
              <w:keepNext/>
              <w:keepLines/>
              <w:spacing w:after="120"/>
              <w:jc w:val="center"/>
            </w:pPr>
            <w:r w:rsidRPr="00B36138">
              <w:t>TBD</w:t>
            </w:r>
          </w:p>
        </w:tc>
        <w:tc>
          <w:tcPr>
            <w:tcW w:w="913" w:type="pct"/>
          </w:tcPr>
          <w:p w:rsidR="00B36138" w:rsidRPr="00B36138" w:rsidRDefault="00B36138" w:rsidP="00B36138">
            <w:pPr>
              <w:keepNext/>
              <w:keepLines/>
              <w:spacing w:after="120"/>
              <w:jc w:val="center"/>
            </w:pPr>
            <w:r w:rsidRPr="00B36138">
              <w:t>6.5</w:t>
            </w:r>
          </w:p>
        </w:tc>
        <w:tc>
          <w:tcPr>
            <w:tcW w:w="639" w:type="pct"/>
          </w:tcPr>
          <w:p w:rsidR="00B36138" w:rsidRPr="00B36138" w:rsidRDefault="00B36138" w:rsidP="00B36138">
            <w:pPr>
              <w:keepNext/>
              <w:keepLines/>
              <w:spacing w:after="120"/>
              <w:jc w:val="center"/>
            </w:pPr>
            <w:r w:rsidRPr="00B36138">
              <w:t>6</w:t>
            </w:r>
          </w:p>
        </w:tc>
      </w:tr>
      <w:tr w:rsidR="00B36138" w:rsidRPr="00B36138" w:rsidTr="00AD795C">
        <w:trPr>
          <w:cantSplit/>
          <w:jc w:val="center"/>
        </w:trPr>
        <w:tc>
          <w:tcPr>
            <w:tcW w:w="774" w:type="pct"/>
            <w:vMerge/>
            <w:vAlign w:val="center"/>
          </w:tcPr>
          <w:p w:rsidR="00B36138" w:rsidRPr="00B36138" w:rsidRDefault="00B36138" w:rsidP="00B36138">
            <w:pPr>
              <w:keepNext/>
              <w:keepLines/>
              <w:spacing w:after="120"/>
              <w:jc w:val="center"/>
            </w:pPr>
          </w:p>
        </w:tc>
        <w:tc>
          <w:tcPr>
            <w:tcW w:w="931" w:type="pct"/>
            <w:vMerge/>
            <w:vAlign w:val="center"/>
          </w:tcPr>
          <w:p w:rsidR="00B36138" w:rsidRPr="00B36138" w:rsidRDefault="00B36138" w:rsidP="00B36138">
            <w:pPr>
              <w:keepNext/>
              <w:keepLines/>
              <w:spacing w:after="120"/>
              <w:jc w:val="center"/>
            </w:pPr>
          </w:p>
        </w:tc>
        <w:tc>
          <w:tcPr>
            <w:tcW w:w="932" w:type="pct"/>
          </w:tcPr>
          <w:p w:rsidR="00B36138" w:rsidRPr="00B36138" w:rsidRDefault="00B36138" w:rsidP="00B36138">
            <w:pPr>
              <w:keepNext/>
              <w:keepLines/>
              <w:spacing w:after="120"/>
              <w:jc w:val="center"/>
            </w:pPr>
            <w:r w:rsidRPr="00B36138">
              <w:t>30</w:t>
            </w:r>
          </w:p>
        </w:tc>
        <w:tc>
          <w:tcPr>
            <w:tcW w:w="811" w:type="pct"/>
          </w:tcPr>
          <w:p w:rsidR="00B36138" w:rsidRPr="00B36138" w:rsidRDefault="00B36138" w:rsidP="00B36138">
            <w:pPr>
              <w:keepNext/>
              <w:keepLines/>
              <w:spacing w:after="120"/>
              <w:jc w:val="center"/>
            </w:pPr>
            <w:r w:rsidRPr="00B36138">
              <w:t>TBD</w:t>
            </w:r>
          </w:p>
        </w:tc>
        <w:tc>
          <w:tcPr>
            <w:tcW w:w="913" w:type="pct"/>
          </w:tcPr>
          <w:p w:rsidR="00B36138" w:rsidRPr="00B36138" w:rsidRDefault="00B36138" w:rsidP="00B36138">
            <w:pPr>
              <w:keepNext/>
              <w:keepLines/>
              <w:spacing w:after="120"/>
              <w:jc w:val="center"/>
            </w:pPr>
            <w:r w:rsidRPr="00B36138">
              <w:t>6.5</w:t>
            </w:r>
          </w:p>
        </w:tc>
        <w:tc>
          <w:tcPr>
            <w:tcW w:w="639" w:type="pct"/>
          </w:tcPr>
          <w:p w:rsidR="00B36138" w:rsidRPr="00B36138" w:rsidRDefault="00B36138" w:rsidP="00B36138">
            <w:pPr>
              <w:keepNext/>
              <w:keepLines/>
              <w:spacing w:after="120"/>
              <w:jc w:val="center"/>
            </w:pPr>
            <w:r w:rsidRPr="00B36138">
              <w:t>6</w:t>
            </w:r>
          </w:p>
        </w:tc>
      </w:tr>
      <w:tr w:rsidR="00B36138" w:rsidRPr="00B36138" w:rsidTr="00AD795C">
        <w:trPr>
          <w:cantSplit/>
          <w:jc w:val="center"/>
        </w:trPr>
        <w:tc>
          <w:tcPr>
            <w:tcW w:w="774" w:type="pct"/>
            <w:vMerge/>
            <w:vAlign w:val="center"/>
          </w:tcPr>
          <w:p w:rsidR="00B36138" w:rsidRPr="00B36138" w:rsidRDefault="00B36138" w:rsidP="00B36138">
            <w:pPr>
              <w:keepNext/>
              <w:keepLines/>
              <w:spacing w:after="120"/>
              <w:jc w:val="center"/>
            </w:pPr>
          </w:p>
        </w:tc>
        <w:tc>
          <w:tcPr>
            <w:tcW w:w="931" w:type="pct"/>
            <w:vMerge/>
            <w:vAlign w:val="center"/>
          </w:tcPr>
          <w:p w:rsidR="00B36138" w:rsidRPr="00B36138" w:rsidRDefault="00B36138" w:rsidP="00B36138">
            <w:pPr>
              <w:keepNext/>
              <w:keepLines/>
              <w:spacing w:after="120"/>
              <w:jc w:val="center"/>
            </w:pPr>
          </w:p>
        </w:tc>
        <w:tc>
          <w:tcPr>
            <w:tcW w:w="932" w:type="pct"/>
          </w:tcPr>
          <w:p w:rsidR="00B36138" w:rsidRPr="00B36138" w:rsidRDefault="00B36138" w:rsidP="00B36138">
            <w:pPr>
              <w:keepNext/>
              <w:keepLines/>
              <w:spacing w:after="120"/>
              <w:jc w:val="center"/>
            </w:pPr>
            <w:r w:rsidRPr="00B36138">
              <w:t>60 in FR1</w:t>
            </w:r>
          </w:p>
        </w:tc>
        <w:tc>
          <w:tcPr>
            <w:tcW w:w="811" w:type="pct"/>
          </w:tcPr>
          <w:p w:rsidR="00B36138" w:rsidRPr="00B36138" w:rsidRDefault="00B36138" w:rsidP="00B36138">
            <w:pPr>
              <w:keepNext/>
              <w:keepLines/>
              <w:spacing w:after="120"/>
              <w:jc w:val="center"/>
            </w:pPr>
            <w:r w:rsidRPr="00B36138">
              <w:t>TBD</w:t>
            </w:r>
          </w:p>
        </w:tc>
        <w:tc>
          <w:tcPr>
            <w:tcW w:w="913" w:type="pct"/>
          </w:tcPr>
          <w:p w:rsidR="00B36138" w:rsidRPr="00B36138" w:rsidRDefault="00B36138" w:rsidP="00B36138">
            <w:pPr>
              <w:keepNext/>
              <w:keepLines/>
              <w:spacing w:after="120"/>
              <w:jc w:val="center"/>
            </w:pPr>
            <w:r w:rsidRPr="00B36138">
              <w:t>5.5</w:t>
            </w:r>
          </w:p>
        </w:tc>
        <w:tc>
          <w:tcPr>
            <w:tcW w:w="639" w:type="pct"/>
          </w:tcPr>
          <w:p w:rsidR="00B36138" w:rsidRPr="00B36138" w:rsidRDefault="00B36138" w:rsidP="00B36138">
            <w:pPr>
              <w:keepNext/>
              <w:keepLines/>
              <w:spacing w:after="120"/>
              <w:jc w:val="center"/>
            </w:pPr>
            <w:r w:rsidRPr="00B36138">
              <w:t>5</w:t>
            </w:r>
          </w:p>
        </w:tc>
      </w:tr>
      <w:tr w:rsidR="00B36138" w:rsidRPr="00B36138" w:rsidTr="00AD795C">
        <w:trPr>
          <w:cantSplit/>
          <w:jc w:val="center"/>
        </w:trPr>
        <w:tc>
          <w:tcPr>
            <w:tcW w:w="774" w:type="pct"/>
            <w:vMerge/>
            <w:vAlign w:val="center"/>
          </w:tcPr>
          <w:p w:rsidR="00B36138" w:rsidRPr="00B36138" w:rsidRDefault="00B36138" w:rsidP="00B36138">
            <w:pPr>
              <w:keepNext/>
              <w:keepLines/>
              <w:spacing w:after="120"/>
              <w:jc w:val="center"/>
            </w:pPr>
          </w:p>
        </w:tc>
        <w:tc>
          <w:tcPr>
            <w:tcW w:w="931" w:type="pct"/>
            <w:vMerge/>
            <w:vAlign w:val="center"/>
          </w:tcPr>
          <w:p w:rsidR="00B36138" w:rsidRPr="00B36138" w:rsidRDefault="00B36138" w:rsidP="00B36138">
            <w:pPr>
              <w:keepNext/>
              <w:keepLines/>
              <w:spacing w:after="120"/>
              <w:jc w:val="center"/>
            </w:pPr>
          </w:p>
        </w:tc>
        <w:tc>
          <w:tcPr>
            <w:tcW w:w="932" w:type="pct"/>
          </w:tcPr>
          <w:p w:rsidR="00B36138" w:rsidRPr="00B36138" w:rsidRDefault="00B36138" w:rsidP="00B36138">
            <w:pPr>
              <w:keepNext/>
              <w:keepLines/>
              <w:spacing w:after="120"/>
              <w:jc w:val="center"/>
            </w:pPr>
            <w:r w:rsidRPr="00B36138">
              <w:t>60 in FR2</w:t>
            </w:r>
          </w:p>
        </w:tc>
        <w:tc>
          <w:tcPr>
            <w:tcW w:w="811" w:type="pct"/>
          </w:tcPr>
          <w:p w:rsidR="00B36138" w:rsidRPr="00B36138" w:rsidRDefault="00B36138" w:rsidP="00B36138">
            <w:pPr>
              <w:keepNext/>
              <w:keepLines/>
              <w:spacing w:after="120"/>
              <w:jc w:val="center"/>
            </w:pPr>
            <w:r w:rsidRPr="00B36138">
              <w:t>TBD</w:t>
            </w:r>
          </w:p>
        </w:tc>
        <w:tc>
          <w:tcPr>
            <w:tcW w:w="913" w:type="pct"/>
          </w:tcPr>
          <w:p w:rsidR="00B36138" w:rsidRPr="00B36138" w:rsidRDefault="00B36138" w:rsidP="00B36138">
            <w:pPr>
              <w:keepNext/>
              <w:keepLines/>
              <w:spacing w:after="120"/>
              <w:jc w:val="center"/>
            </w:pPr>
            <w:r w:rsidRPr="00B36138">
              <w:t>5</w:t>
            </w:r>
            <w:r w:rsidRPr="00B36138">
              <w:rPr>
                <w:vertAlign w:val="superscript"/>
              </w:rPr>
              <w:t>1)</w:t>
            </w:r>
          </w:p>
        </w:tc>
        <w:tc>
          <w:tcPr>
            <w:tcW w:w="639" w:type="pct"/>
          </w:tcPr>
          <w:p w:rsidR="00B36138" w:rsidRPr="00B36138" w:rsidRDefault="00B36138" w:rsidP="00B36138">
            <w:pPr>
              <w:keepNext/>
              <w:keepLines/>
              <w:spacing w:after="120"/>
              <w:jc w:val="center"/>
            </w:pPr>
            <w:r w:rsidRPr="00B36138">
              <w:t>5</w:t>
            </w:r>
            <w:r w:rsidRPr="00B36138">
              <w:rPr>
                <w:vertAlign w:val="superscript"/>
              </w:rPr>
              <w:t>1)</w:t>
            </w:r>
          </w:p>
        </w:tc>
      </w:tr>
      <w:tr w:rsidR="00B36138" w:rsidRPr="00B36138" w:rsidTr="00AD795C">
        <w:trPr>
          <w:cantSplit/>
          <w:jc w:val="center"/>
        </w:trPr>
        <w:tc>
          <w:tcPr>
            <w:tcW w:w="774" w:type="pct"/>
            <w:vMerge/>
          </w:tcPr>
          <w:p w:rsidR="00B36138" w:rsidRPr="00B36138" w:rsidRDefault="00B36138" w:rsidP="00B36138">
            <w:pPr>
              <w:keepNext/>
              <w:keepLines/>
              <w:spacing w:after="120"/>
              <w:jc w:val="center"/>
            </w:pPr>
          </w:p>
        </w:tc>
        <w:tc>
          <w:tcPr>
            <w:tcW w:w="931" w:type="pct"/>
            <w:vMerge/>
          </w:tcPr>
          <w:p w:rsidR="00B36138" w:rsidRPr="00B36138" w:rsidRDefault="00B36138" w:rsidP="00B36138">
            <w:pPr>
              <w:keepNext/>
              <w:keepLines/>
              <w:spacing w:after="120"/>
              <w:jc w:val="center"/>
            </w:pPr>
          </w:p>
        </w:tc>
        <w:tc>
          <w:tcPr>
            <w:tcW w:w="932" w:type="pct"/>
          </w:tcPr>
          <w:p w:rsidR="00B36138" w:rsidRPr="00B36138" w:rsidRDefault="00B36138" w:rsidP="00B36138">
            <w:pPr>
              <w:keepNext/>
              <w:keepLines/>
              <w:spacing w:after="120"/>
              <w:jc w:val="center"/>
            </w:pPr>
            <w:r w:rsidRPr="00B36138">
              <w:t>120</w:t>
            </w:r>
          </w:p>
        </w:tc>
        <w:tc>
          <w:tcPr>
            <w:tcW w:w="811" w:type="pct"/>
          </w:tcPr>
          <w:p w:rsidR="00B36138" w:rsidRPr="00B36138" w:rsidRDefault="00B36138" w:rsidP="00B36138">
            <w:pPr>
              <w:keepNext/>
              <w:keepLines/>
              <w:spacing w:after="120"/>
              <w:jc w:val="center"/>
            </w:pPr>
            <w:r w:rsidRPr="00B36138">
              <w:t>TBD</w:t>
            </w:r>
          </w:p>
        </w:tc>
        <w:tc>
          <w:tcPr>
            <w:tcW w:w="913" w:type="pct"/>
          </w:tcPr>
          <w:p w:rsidR="00B36138" w:rsidRPr="00B36138" w:rsidRDefault="00B36138" w:rsidP="00B36138">
            <w:pPr>
              <w:keepNext/>
              <w:keepLines/>
              <w:spacing w:after="120"/>
              <w:jc w:val="center"/>
            </w:pPr>
            <w:r w:rsidRPr="00B36138">
              <w:t>5</w:t>
            </w:r>
            <w:r w:rsidRPr="00B36138">
              <w:rPr>
                <w:vertAlign w:val="superscript"/>
              </w:rPr>
              <w:t>1)</w:t>
            </w:r>
          </w:p>
        </w:tc>
        <w:tc>
          <w:tcPr>
            <w:tcW w:w="639" w:type="pct"/>
          </w:tcPr>
          <w:p w:rsidR="00B36138" w:rsidRPr="00B36138" w:rsidRDefault="00B36138" w:rsidP="00B36138">
            <w:pPr>
              <w:keepNext/>
              <w:keepLines/>
              <w:spacing w:after="120"/>
              <w:jc w:val="center"/>
            </w:pPr>
            <w:r w:rsidRPr="00B36138">
              <w:t>5</w:t>
            </w:r>
            <w:r w:rsidRPr="00B36138">
              <w:rPr>
                <w:vertAlign w:val="superscript"/>
              </w:rPr>
              <w:t>1)</w:t>
            </w:r>
          </w:p>
        </w:tc>
      </w:tr>
      <w:tr w:rsidR="00B36138" w:rsidRPr="00B36138" w:rsidTr="00AD795C">
        <w:trPr>
          <w:cantSplit/>
          <w:jc w:val="center"/>
        </w:trPr>
        <w:tc>
          <w:tcPr>
            <w:tcW w:w="5000" w:type="pct"/>
            <w:gridSpan w:val="6"/>
          </w:tcPr>
          <w:p w:rsidR="00B36138" w:rsidRPr="00B36138" w:rsidRDefault="00B36138" w:rsidP="00B36138">
            <w:pPr>
              <w:keepNext/>
              <w:keepLines/>
              <w:spacing w:after="120"/>
            </w:pPr>
            <w:r w:rsidRPr="00B36138">
              <w:t>Note1 : if NR V2X in FR2 is included from RF session, it will be applied.</w:t>
            </w:r>
          </w:p>
        </w:tc>
      </w:tr>
    </w:tbl>
    <w:p w:rsidR="00B36138" w:rsidRPr="00B36138" w:rsidRDefault="00B36138" w:rsidP="00B36138">
      <w:pPr>
        <w:spacing w:after="120"/>
        <w:ind w:left="400"/>
        <w:rPr>
          <w:rFonts w:eastAsia="SimSun"/>
          <w:lang w:val="en-US" w:eastAsia="zh-CN"/>
        </w:rPr>
      </w:pPr>
    </w:p>
    <w:p w:rsidR="00B36138" w:rsidRPr="00B36138" w:rsidRDefault="00B36138" w:rsidP="006008C7">
      <w:pPr>
        <w:numPr>
          <w:ilvl w:val="0"/>
          <w:numId w:val="41"/>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eNB</w:t>
      </w:r>
    </w:p>
    <w:p w:rsidR="00B36138" w:rsidRPr="00B36138" w:rsidRDefault="00B36138" w:rsidP="006008C7">
      <w:pPr>
        <w:numPr>
          <w:ilvl w:val="1"/>
          <w:numId w:val="41"/>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 xml:space="preserve">NR V2X in FR2(if it is included from RF session) </w:t>
      </w:r>
    </w:p>
    <w:p w:rsidR="00B36138" w:rsidRPr="00B36138" w:rsidRDefault="00B36138" w:rsidP="006008C7">
      <w:pPr>
        <w:numPr>
          <w:ilvl w:val="2"/>
          <w:numId w:val="41"/>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 xml:space="preserve">Option 1 : follow R4-1909993(agreed RAN4#92) </w:t>
      </w:r>
    </w:p>
    <w:p w:rsidR="00B36138" w:rsidRPr="00B36138" w:rsidRDefault="00B36138" w:rsidP="006008C7">
      <w:pPr>
        <w:numPr>
          <w:ilvl w:val="2"/>
          <w:numId w:val="41"/>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Option 2: new proposed values(R4-1910959)</w:t>
      </w:r>
    </w:p>
    <w:tbl>
      <w:tblPr>
        <w:tblW w:w="39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6"/>
        <w:gridCol w:w="1774"/>
        <w:gridCol w:w="1381"/>
        <w:gridCol w:w="1571"/>
        <w:gridCol w:w="1328"/>
      </w:tblGrid>
      <w:tr w:rsidR="00B36138" w:rsidRPr="00B36138" w:rsidTr="00AD795C">
        <w:trPr>
          <w:cantSplit/>
          <w:trHeight w:val="547"/>
          <w:jc w:val="center"/>
        </w:trPr>
        <w:tc>
          <w:tcPr>
            <w:tcW w:w="1053" w:type="pct"/>
            <w:vAlign w:val="center"/>
          </w:tcPr>
          <w:p w:rsidR="00B36138" w:rsidRPr="00B36138" w:rsidRDefault="00B36138" w:rsidP="00B36138">
            <w:pPr>
              <w:keepNext/>
              <w:keepLines/>
              <w:spacing w:after="120"/>
              <w:jc w:val="center"/>
            </w:pPr>
            <w:r w:rsidRPr="00B36138">
              <w:t>Frequency Range</w:t>
            </w:r>
          </w:p>
        </w:tc>
        <w:tc>
          <w:tcPr>
            <w:tcW w:w="1156" w:type="pct"/>
          </w:tcPr>
          <w:p w:rsidR="00B36138" w:rsidRPr="00B36138" w:rsidRDefault="00B36138" w:rsidP="00B36138">
            <w:pPr>
              <w:keepNext/>
              <w:keepLines/>
              <w:spacing w:after="120"/>
              <w:jc w:val="center"/>
            </w:pPr>
            <w:r w:rsidRPr="00B36138">
              <w:t>LTE DL BW (MHz)</w:t>
            </w:r>
          </w:p>
        </w:tc>
        <w:tc>
          <w:tcPr>
            <w:tcW w:w="900" w:type="pct"/>
            <w:vAlign w:val="center"/>
          </w:tcPr>
          <w:p w:rsidR="00B36138" w:rsidRPr="00B36138" w:rsidRDefault="00B36138" w:rsidP="00B36138">
            <w:pPr>
              <w:keepNext/>
              <w:keepLines/>
              <w:spacing w:after="120"/>
              <w:jc w:val="center"/>
              <w:rPr>
                <w:b/>
              </w:rPr>
            </w:pPr>
            <w:r w:rsidRPr="00B36138">
              <w:rPr>
                <w:b/>
              </w:rPr>
              <w:t xml:space="preserve">RAN4 92: </w:t>
            </w:r>
          </w:p>
          <w:p w:rsidR="00B36138" w:rsidRPr="00B36138" w:rsidRDefault="00B36138" w:rsidP="00B36138">
            <w:pPr>
              <w:keepNext/>
              <w:keepLines/>
              <w:spacing w:after="120"/>
              <w:jc w:val="center"/>
            </w:pPr>
            <w:r w:rsidRPr="00B36138">
              <w:t>Te (64*Tc)</w:t>
            </w:r>
          </w:p>
        </w:tc>
        <w:tc>
          <w:tcPr>
            <w:tcW w:w="1024" w:type="pct"/>
          </w:tcPr>
          <w:p w:rsidR="00B36138" w:rsidRPr="00B36138" w:rsidRDefault="00B36138" w:rsidP="00B36138">
            <w:pPr>
              <w:keepNext/>
              <w:keepLines/>
              <w:spacing w:after="120"/>
              <w:jc w:val="center"/>
            </w:pPr>
            <w:r w:rsidRPr="00B36138">
              <w:t>Opt1</w:t>
            </w:r>
          </w:p>
          <w:p w:rsidR="00B36138" w:rsidRPr="00B36138" w:rsidRDefault="00B36138" w:rsidP="00B36138">
            <w:pPr>
              <w:keepNext/>
              <w:keepLines/>
              <w:spacing w:after="120"/>
              <w:jc w:val="center"/>
            </w:pPr>
            <w:r w:rsidRPr="00B36138">
              <w:t>(</w:t>
            </w:r>
            <w:r w:rsidRPr="00B36138">
              <w:rPr>
                <w:highlight w:val="yellow"/>
              </w:rPr>
              <w:t>R4-1909993</w:t>
            </w:r>
            <w:r w:rsidRPr="00B36138">
              <w:t>) (64*Tc)</w:t>
            </w:r>
          </w:p>
        </w:tc>
        <w:tc>
          <w:tcPr>
            <w:tcW w:w="866" w:type="pct"/>
          </w:tcPr>
          <w:p w:rsidR="00B36138" w:rsidRPr="00B36138" w:rsidRDefault="00B36138" w:rsidP="00B36138">
            <w:pPr>
              <w:keepNext/>
              <w:keepLines/>
              <w:spacing w:after="120"/>
              <w:jc w:val="center"/>
            </w:pPr>
            <w:r w:rsidRPr="00B36138">
              <w:t>Opt2</w:t>
            </w:r>
          </w:p>
          <w:p w:rsidR="00B36138" w:rsidRPr="00B36138" w:rsidRDefault="00B36138" w:rsidP="00B36138">
            <w:pPr>
              <w:keepNext/>
              <w:keepLines/>
              <w:spacing w:after="120"/>
              <w:jc w:val="center"/>
            </w:pPr>
            <w:r w:rsidRPr="00B36138">
              <w:t>(64*Tc)</w:t>
            </w:r>
          </w:p>
        </w:tc>
      </w:tr>
      <w:tr w:rsidR="00B36138" w:rsidRPr="00B36138" w:rsidTr="00AD795C">
        <w:trPr>
          <w:cantSplit/>
          <w:trHeight w:val="343"/>
          <w:jc w:val="center"/>
        </w:trPr>
        <w:tc>
          <w:tcPr>
            <w:tcW w:w="1053" w:type="pct"/>
            <w:shd w:val="clear" w:color="auto" w:fill="auto"/>
            <w:vAlign w:val="center"/>
          </w:tcPr>
          <w:p w:rsidR="00B36138" w:rsidRPr="00B36138" w:rsidRDefault="00B36138" w:rsidP="00B36138">
            <w:pPr>
              <w:keepNext/>
              <w:keepLines/>
              <w:spacing w:after="120"/>
              <w:jc w:val="center"/>
            </w:pPr>
            <w:r w:rsidRPr="00B36138">
              <w:t>1</w:t>
            </w:r>
          </w:p>
        </w:tc>
        <w:tc>
          <w:tcPr>
            <w:tcW w:w="1156" w:type="pct"/>
            <w:shd w:val="clear" w:color="auto" w:fill="auto"/>
          </w:tcPr>
          <w:p w:rsidR="00B36138" w:rsidRPr="00B36138" w:rsidRDefault="00B36138" w:rsidP="00B36138">
            <w:pPr>
              <w:keepNext/>
              <w:keepLines/>
              <w:spacing w:after="120"/>
              <w:jc w:val="center"/>
            </w:pPr>
            <w:r w:rsidRPr="00B36138">
              <w:t>&gt;=3</w:t>
            </w:r>
          </w:p>
        </w:tc>
        <w:tc>
          <w:tcPr>
            <w:tcW w:w="900" w:type="pct"/>
            <w:shd w:val="clear" w:color="auto" w:fill="auto"/>
            <w:vAlign w:val="center"/>
          </w:tcPr>
          <w:p w:rsidR="00B36138" w:rsidRPr="00B36138" w:rsidRDefault="00B36138" w:rsidP="00B36138">
            <w:pPr>
              <w:keepNext/>
              <w:keepLines/>
              <w:spacing w:after="120"/>
              <w:jc w:val="center"/>
            </w:pPr>
            <w:r w:rsidRPr="00B36138">
              <w:t>14</w:t>
            </w:r>
          </w:p>
        </w:tc>
        <w:tc>
          <w:tcPr>
            <w:tcW w:w="1024" w:type="pct"/>
          </w:tcPr>
          <w:p w:rsidR="00B36138" w:rsidRPr="00B36138" w:rsidRDefault="00B36138" w:rsidP="00B36138">
            <w:pPr>
              <w:keepNext/>
              <w:keepLines/>
              <w:spacing w:after="120"/>
              <w:jc w:val="center"/>
            </w:pPr>
          </w:p>
        </w:tc>
        <w:tc>
          <w:tcPr>
            <w:tcW w:w="866" w:type="pct"/>
          </w:tcPr>
          <w:p w:rsidR="00B36138" w:rsidRPr="00B36138" w:rsidRDefault="00B36138" w:rsidP="00B36138">
            <w:pPr>
              <w:keepNext/>
              <w:keepLines/>
              <w:spacing w:after="120"/>
              <w:jc w:val="center"/>
            </w:pPr>
          </w:p>
        </w:tc>
      </w:tr>
      <w:tr w:rsidR="00B36138" w:rsidRPr="00B36138" w:rsidTr="00AD795C">
        <w:trPr>
          <w:cantSplit/>
          <w:trHeight w:val="405"/>
          <w:jc w:val="center"/>
        </w:trPr>
        <w:tc>
          <w:tcPr>
            <w:tcW w:w="1053" w:type="pct"/>
            <w:vAlign w:val="center"/>
          </w:tcPr>
          <w:p w:rsidR="00B36138" w:rsidRPr="00B36138" w:rsidRDefault="00B36138" w:rsidP="00B36138">
            <w:pPr>
              <w:keepNext/>
              <w:keepLines/>
              <w:spacing w:after="120"/>
              <w:jc w:val="center"/>
            </w:pPr>
            <w:r w:rsidRPr="00B36138">
              <w:t>2</w:t>
            </w:r>
          </w:p>
        </w:tc>
        <w:tc>
          <w:tcPr>
            <w:tcW w:w="1156" w:type="pct"/>
          </w:tcPr>
          <w:p w:rsidR="00B36138" w:rsidRPr="00B36138" w:rsidRDefault="00B36138" w:rsidP="00B36138">
            <w:pPr>
              <w:keepNext/>
              <w:keepLines/>
              <w:spacing w:after="120"/>
              <w:jc w:val="center"/>
            </w:pPr>
            <w:r w:rsidRPr="00B36138">
              <w:t>&gt;=3</w:t>
            </w:r>
          </w:p>
        </w:tc>
        <w:tc>
          <w:tcPr>
            <w:tcW w:w="900" w:type="pct"/>
            <w:vAlign w:val="center"/>
          </w:tcPr>
          <w:p w:rsidR="00B36138" w:rsidRPr="00B36138" w:rsidRDefault="00B36138" w:rsidP="00B36138">
            <w:pPr>
              <w:keepNext/>
              <w:keepLines/>
              <w:spacing w:after="120"/>
              <w:jc w:val="center"/>
            </w:pPr>
            <w:r w:rsidRPr="00B36138">
              <w:t>TBD</w:t>
            </w:r>
          </w:p>
        </w:tc>
        <w:tc>
          <w:tcPr>
            <w:tcW w:w="1024" w:type="pct"/>
          </w:tcPr>
          <w:p w:rsidR="00B36138" w:rsidRPr="00B36138" w:rsidRDefault="00B36138" w:rsidP="00B36138">
            <w:pPr>
              <w:keepNext/>
              <w:keepLines/>
              <w:spacing w:after="120"/>
              <w:jc w:val="center"/>
            </w:pPr>
            <w:r w:rsidRPr="00B36138">
              <w:t>12.5</w:t>
            </w:r>
          </w:p>
        </w:tc>
        <w:tc>
          <w:tcPr>
            <w:tcW w:w="866" w:type="pct"/>
          </w:tcPr>
          <w:p w:rsidR="00B36138" w:rsidRPr="00B36138" w:rsidRDefault="00B36138" w:rsidP="00B36138">
            <w:pPr>
              <w:keepNext/>
              <w:keepLines/>
              <w:spacing w:after="120"/>
              <w:jc w:val="center"/>
            </w:pPr>
            <w:r w:rsidRPr="00B36138">
              <w:t>8</w:t>
            </w:r>
          </w:p>
        </w:tc>
      </w:tr>
    </w:tbl>
    <w:p w:rsidR="00B36138" w:rsidRPr="00B36138" w:rsidRDefault="00B36138" w:rsidP="00B36138">
      <w:pPr>
        <w:spacing w:after="120"/>
      </w:pPr>
    </w:p>
    <w:p w:rsidR="00B36138" w:rsidRPr="00B36138" w:rsidRDefault="00B36138" w:rsidP="006008C7">
      <w:pPr>
        <w:numPr>
          <w:ilvl w:val="0"/>
          <w:numId w:val="42"/>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 xml:space="preserve">SyncRef UE </w:t>
      </w:r>
    </w:p>
    <w:p w:rsidR="00B36138" w:rsidRPr="00B36138" w:rsidRDefault="00B36138" w:rsidP="006008C7">
      <w:pPr>
        <w:numPr>
          <w:ilvl w:val="1"/>
          <w:numId w:val="42"/>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 xml:space="preserve">NR V2X in FR2 (if it is included from RF session) </w:t>
      </w:r>
    </w:p>
    <w:p w:rsidR="00B36138" w:rsidRPr="00B36138" w:rsidRDefault="00B36138" w:rsidP="006008C7">
      <w:pPr>
        <w:numPr>
          <w:ilvl w:val="2"/>
          <w:numId w:val="42"/>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 xml:space="preserve">Option 1: follow R4-1909993 (agreed RAN4#92) </w:t>
      </w:r>
    </w:p>
    <w:p w:rsidR="00B36138" w:rsidRPr="00B36138" w:rsidRDefault="00B36138" w:rsidP="006008C7">
      <w:pPr>
        <w:numPr>
          <w:ilvl w:val="2"/>
          <w:numId w:val="42"/>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Option 2: new proposed values (R4-1910959)</w:t>
      </w:r>
    </w:p>
    <w:tbl>
      <w:tblPr>
        <w:tblW w:w="37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0"/>
        <w:gridCol w:w="1424"/>
        <w:gridCol w:w="1539"/>
        <w:gridCol w:w="1624"/>
        <w:gridCol w:w="1330"/>
      </w:tblGrid>
      <w:tr w:rsidR="00B36138" w:rsidRPr="00B36138" w:rsidTr="00AD795C">
        <w:trPr>
          <w:cantSplit/>
          <w:jc w:val="center"/>
        </w:trPr>
        <w:tc>
          <w:tcPr>
            <w:tcW w:w="883" w:type="pct"/>
            <w:vAlign w:val="center"/>
          </w:tcPr>
          <w:p w:rsidR="00B36138" w:rsidRPr="00B36138" w:rsidRDefault="00B36138" w:rsidP="00B36138">
            <w:pPr>
              <w:keepNext/>
              <w:keepLines/>
              <w:spacing w:after="120"/>
              <w:jc w:val="center"/>
            </w:pPr>
            <w:r w:rsidRPr="00B36138">
              <w:lastRenderedPageBreak/>
              <w:t>Frequency Range</w:t>
            </w:r>
          </w:p>
        </w:tc>
        <w:tc>
          <w:tcPr>
            <w:tcW w:w="991" w:type="pct"/>
            <w:vAlign w:val="center"/>
          </w:tcPr>
          <w:p w:rsidR="00B36138" w:rsidRPr="00B36138" w:rsidRDefault="00B36138" w:rsidP="00B36138">
            <w:pPr>
              <w:keepNext/>
              <w:keepLines/>
              <w:spacing w:after="120"/>
              <w:jc w:val="center"/>
            </w:pPr>
            <w:r w:rsidRPr="00B36138">
              <w:t>SCS of sidelink signals (KHz)</w:t>
            </w:r>
          </w:p>
        </w:tc>
        <w:tc>
          <w:tcPr>
            <w:tcW w:w="1071" w:type="pct"/>
            <w:vAlign w:val="center"/>
          </w:tcPr>
          <w:p w:rsidR="00B36138" w:rsidRPr="00B36138" w:rsidRDefault="00B36138" w:rsidP="00B36138">
            <w:pPr>
              <w:keepNext/>
              <w:keepLines/>
              <w:spacing w:after="120"/>
              <w:jc w:val="center"/>
              <w:rPr>
                <w:b/>
              </w:rPr>
            </w:pPr>
            <w:r w:rsidRPr="00B36138">
              <w:rPr>
                <w:b/>
              </w:rPr>
              <w:t xml:space="preserve">RAN4 92: </w:t>
            </w:r>
          </w:p>
          <w:p w:rsidR="00B36138" w:rsidRPr="00B36138" w:rsidRDefault="00B36138" w:rsidP="00B36138">
            <w:pPr>
              <w:keepNext/>
              <w:keepLines/>
              <w:spacing w:after="120"/>
              <w:jc w:val="center"/>
            </w:pPr>
            <w:r w:rsidRPr="00B36138">
              <w:t>Te (64*Tc)</w:t>
            </w:r>
          </w:p>
        </w:tc>
        <w:tc>
          <w:tcPr>
            <w:tcW w:w="1130" w:type="pct"/>
          </w:tcPr>
          <w:p w:rsidR="00B36138" w:rsidRPr="00B36138" w:rsidRDefault="00B36138" w:rsidP="00B36138">
            <w:pPr>
              <w:keepNext/>
              <w:keepLines/>
              <w:spacing w:after="120"/>
              <w:jc w:val="center"/>
            </w:pPr>
            <w:r w:rsidRPr="00B36138">
              <w:t>Opt1</w:t>
            </w:r>
          </w:p>
          <w:p w:rsidR="00B36138" w:rsidRPr="00B36138" w:rsidRDefault="00B36138" w:rsidP="00B36138">
            <w:pPr>
              <w:keepNext/>
              <w:keepLines/>
              <w:spacing w:after="120"/>
              <w:jc w:val="center"/>
            </w:pPr>
            <w:r w:rsidRPr="00B36138">
              <w:t>(</w:t>
            </w:r>
            <w:r w:rsidRPr="00B36138">
              <w:rPr>
                <w:highlight w:val="yellow"/>
              </w:rPr>
              <w:t>R4-1909993</w:t>
            </w:r>
            <w:r w:rsidRPr="00B36138">
              <w:t>) (64*Tc)</w:t>
            </w:r>
          </w:p>
        </w:tc>
        <w:tc>
          <w:tcPr>
            <w:tcW w:w="925" w:type="pct"/>
          </w:tcPr>
          <w:p w:rsidR="00B36138" w:rsidRPr="00B36138" w:rsidRDefault="00B36138" w:rsidP="00B36138">
            <w:pPr>
              <w:keepNext/>
              <w:keepLines/>
              <w:spacing w:after="120"/>
              <w:jc w:val="center"/>
            </w:pPr>
            <w:r w:rsidRPr="00B36138">
              <w:t>Opt2</w:t>
            </w:r>
          </w:p>
          <w:p w:rsidR="00B36138" w:rsidRPr="00B36138" w:rsidRDefault="00B36138" w:rsidP="00B36138">
            <w:pPr>
              <w:keepNext/>
              <w:keepLines/>
              <w:spacing w:after="120"/>
              <w:jc w:val="center"/>
            </w:pPr>
            <w:r w:rsidRPr="00B36138">
              <w:t>(64*Tc)</w:t>
            </w:r>
          </w:p>
        </w:tc>
      </w:tr>
      <w:tr w:rsidR="00B36138" w:rsidRPr="00B36138" w:rsidTr="00AD795C">
        <w:trPr>
          <w:cantSplit/>
          <w:trHeight w:val="72"/>
          <w:jc w:val="center"/>
        </w:trPr>
        <w:tc>
          <w:tcPr>
            <w:tcW w:w="883" w:type="pct"/>
            <w:vMerge w:val="restart"/>
            <w:vAlign w:val="center"/>
          </w:tcPr>
          <w:p w:rsidR="00B36138" w:rsidRPr="00B36138" w:rsidRDefault="00B36138" w:rsidP="00B36138">
            <w:pPr>
              <w:keepNext/>
              <w:keepLines/>
              <w:spacing w:after="120"/>
              <w:jc w:val="center"/>
            </w:pPr>
            <w:r w:rsidRPr="00B36138">
              <w:t>1</w:t>
            </w:r>
          </w:p>
        </w:tc>
        <w:tc>
          <w:tcPr>
            <w:tcW w:w="991" w:type="pct"/>
            <w:vAlign w:val="center"/>
          </w:tcPr>
          <w:p w:rsidR="00B36138" w:rsidRPr="00B36138" w:rsidRDefault="00B36138" w:rsidP="00B36138">
            <w:pPr>
              <w:keepNext/>
              <w:keepLines/>
              <w:spacing w:after="120"/>
              <w:jc w:val="center"/>
            </w:pPr>
            <w:r w:rsidRPr="00B36138">
              <w:t>15</w:t>
            </w:r>
          </w:p>
        </w:tc>
        <w:tc>
          <w:tcPr>
            <w:tcW w:w="1071" w:type="pct"/>
          </w:tcPr>
          <w:p w:rsidR="00B36138" w:rsidRPr="00B36138" w:rsidRDefault="00B36138" w:rsidP="00B36138">
            <w:pPr>
              <w:keepNext/>
              <w:keepLines/>
              <w:spacing w:after="120"/>
              <w:jc w:val="center"/>
            </w:pPr>
            <w:r w:rsidRPr="00B36138">
              <w:t>12</w:t>
            </w:r>
          </w:p>
        </w:tc>
        <w:tc>
          <w:tcPr>
            <w:tcW w:w="1130" w:type="pct"/>
          </w:tcPr>
          <w:p w:rsidR="00B36138" w:rsidRPr="00B36138" w:rsidRDefault="00B36138" w:rsidP="00B36138">
            <w:pPr>
              <w:keepNext/>
              <w:keepLines/>
              <w:spacing w:after="120"/>
              <w:jc w:val="center"/>
            </w:pPr>
          </w:p>
        </w:tc>
        <w:tc>
          <w:tcPr>
            <w:tcW w:w="925" w:type="pct"/>
          </w:tcPr>
          <w:p w:rsidR="00B36138" w:rsidRPr="00B36138" w:rsidRDefault="00B36138" w:rsidP="00B36138">
            <w:pPr>
              <w:keepNext/>
              <w:keepLines/>
              <w:spacing w:after="120"/>
              <w:jc w:val="center"/>
            </w:pPr>
          </w:p>
        </w:tc>
      </w:tr>
      <w:tr w:rsidR="00B36138" w:rsidRPr="00B36138" w:rsidTr="00AD795C">
        <w:trPr>
          <w:cantSplit/>
          <w:trHeight w:val="40"/>
          <w:jc w:val="center"/>
        </w:trPr>
        <w:tc>
          <w:tcPr>
            <w:tcW w:w="883" w:type="pct"/>
            <w:vMerge/>
            <w:vAlign w:val="center"/>
          </w:tcPr>
          <w:p w:rsidR="00B36138" w:rsidRPr="00B36138" w:rsidRDefault="00B36138" w:rsidP="00B36138">
            <w:pPr>
              <w:keepNext/>
              <w:keepLines/>
              <w:spacing w:after="120"/>
              <w:jc w:val="center"/>
            </w:pPr>
          </w:p>
        </w:tc>
        <w:tc>
          <w:tcPr>
            <w:tcW w:w="991" w:type="pct"/>
            <w:vAlign w:val="center"/>
          </w:tcPr>
          <w:p w:rsidR="00B36138" w:rsidRPr="00B36138" w:rsidRDefault="00B36138" w:rsidP="00B36138">
            <w:pPr>
              <w:keepNext/>
              <w:keepLines/>
              <w:spacing w:after="120"/>
              <w:jc w:val="center"/>
            </w:pPr>
            <w:r w:rsidRPr="00B36138">
              <w:t>30</w:t>
            </w:r>
          </w:p>
        </w:tc>
        <w:tc>
          <w:tcPr>
            <w:tcW w:w="1071" w:type="pct"/>
          </w:tcPr>
          <w:p w:rsidR="00B36138" w:rsidRPr="00B36138" w:rsidRDefault="00B36138" w:rsidP="00B36138">
            <w:pPr>
              <w:keepNext/>
              <w:keepLines/>
              <w:spacing w:after="120"/>
              <w:jc w:val="center"/>
            </w:pPr>
            <w:r w:rsidRPr="00B36138">
              <w:t>8</w:t>
            </w:r>
          </w:p>
        </w:tc>
        <w:tc>
          <w:tcPr>
            <w:tcW w:w="1130" w:type="pct"/>
          </w:tcPr>
          <w:p w:rsidR="00B36138" w:rsidRPr="00B36138" w:rsidRDefault="00B36138" w:rsidP="00B36138">
            <w:pPr>
              <w:keepNext/>
              <w:keepLines/>
              <w:spacing w:after="120"/>
              <w:jc w:val="center"/>
            </w:pPr>
          </w:p>
        </w:tc>
        <w:tc>
          <w:tcPr>
            <w:tcW w:w="925" w:type="pct"/>
          </w:tcPr>
          <w:p w:rsidR="00B36138" w:rsidRPr="00B36138" w:rsidRDefault="00B36138" w:rsidP="00B36138">
            <w:pPr>
              <w:keepNext/>
              <w:keepLines/>
              <w:spacing w:after="120"/>
              <w:jc w:val="center"/>
            </w:pPr>
          </w:p>
        </w:tc>
      </w:tr>
      <w:tr w:rsidR="00B36138" w:rsidRPr="00B36138" w:rsidTr="00AD795C">
        <w:trPr>
          <w:cantSplit/>
          <w:trHeight w:val="40"/>
          <w:jc w:val="center"/>
        </w:trPr>
        <w:tc>
          <w:tcPr>
            <w:tcW w:w="883" w:type="pct"/>
            <w:vMerge/>
            <w:vAlign w:val="center"/>
          </w:tcPr>
          <w:p w:rsidR="00B36138" w:rsidRPr="00B36138" w:rsidRDefault="00B36138" w:rsidP="00B36138">
            <w:pPr>
              <w:keepNext/>
              <w:keepLines/>
              <w:spacing w:after="120"/>
              <w:jc w:val="center"/>
            </w:pPr>
          </w:p>
        </w:tc>
        <w:tc>
          <w:tcPr>
            <w:tcW w:w="991" w:type="pct"/>
            <w:vAlign w:val="center"/>
          </w:tcPr>
          <w:p w:rsidR="00B36138" w:rsidRPr="00B36138" w:rsidRDefault="00B36138" w:rsidP="00B36138">
            <w:pPr>
              <w:keepNext/>
              <w:keepLines/>
              <w:spacing w:after="120"/>
              <w:jc w:val="center"/>
            </w:pPr>
            <w:r w:rsidRPr="00B36138">
              <w:t>60</w:t>
            </w:r>
          </w:p>
        </w:tc>
        <w:tc>
          <w:tcPr>
            <w:tcW w:w="1071" w:type="pct"/>
          </w:tcPr>
          <w:p w:rsidR="00B36138" w:rsidRPr="00B36138" w:rsidRDefault="00B36138" w:rsidP="00B36138">
            <w:pPr>
              <w:keepNext/>
              <w:keepLines/>
              <w:spacing w:after="120"/>
              <w:jc w:val="center"/>
            </w:pPr>
            <w:r w:rsidRPr="00B36138">
              <w:t>5</w:t>
            </w:r>
          </w:p>
        </w:tc>
        <w:tc>
          <w:tcPr>
            <w:tcW w:w="1130" w:type="pct"/>
          </w:tcPr>
          <w:p w:rsidR="00B36138" w:rsidRPr="00B36138" w:rsidRDefault="00B36138" w:rsidP="00B36138">
            <w:pPr>
              <w:keepNext/>
              <w:keepLines/>
              <w:spacing w:after="120"/>
              <w:jc w:val="center"/>
            </w:pPr>
          </w:p>
        </w:tc>
        <w:tc>
          <w:tcPr>
            <w:tcW w:w="925" w:type="pct"/>
          </w:tcPr>
          <w:p w:rsidR="00B36138" w:rsidRPr="00B36138" w:rsidRDefault="00B36138" w:rsidP="00B36138">
            <w:pPr>
              <w:keepNext/>
              <w:keepLines/>
              <w:spacing w:after="120"/>
              <w:jc w:val="center"/>
            </w:pPr>
            <w:r w:rsidRPr="00B36138">
              <w:t>6</w:t>
            </w:r>
          </w:p>
        </w:tc>
      </w:tr>
      <w:tr w:rsidR="00B36138" w:rsidRPr="00B36138" w:rsidTr="00AD795C">
        <w:trPr>
          <w:cantSplit/>
          <w:trHeight w:val="40"/>
          <w:jc w:val="center"/>
        </w:trPr>
        <w:tc>
          <w:tcPr>
            <w:tcW w:w="883" w:type="pct"/>
            <w:vMerge w:val="restart"/>
            <w:vAlign w:val="center"/>
          </w:tcPr>
          <w:p w:rsidR="00B36138" w:rsidRPr="00B36138" w:rsidRDefault="00B36138" w:rsidP="00B36138">
            <w:pPr>
              <w:keepNext/>
              <w:keepLines/>
              <w:spacing w:after="120"/>
              <w:jc w:val="center"/>
            </w:pPr>
            <w:r w:rsidRPr="00B36138">
              <w:t>2</w:t>
            </w:r>
          </w:p>
        </w:tc>
        <w:tc>
          <w:tcPr>
            <w:tcW w:w="991" w:type="pct"/>
            <w:vAlign w:val="center"/>
          </w:tcPr>
          <w:p w:rsidR="00B36138" w:rsidRPr="00B36138" w:rsidRDefault="00B36138" w:rsidP="00B36138">
            <w:pPr>
              <w:keepNext/>
              <w:keepLines/>
              <w:spacing w:after="120"/>
              <w:jc w:val="center"/>
            </w:pPr>
            <w:r w:rsidRPr="00B36138">
              <w:t>60</w:t>
            </w:r>
          </w:p>
        </w:tc>
        <w:tc>
          <w:tcPr>
            <w:tcW w:w="1071" w:type="pct"/>
          </w:tcPr>
          <w:p w:rsidR="00B36138" w:rsidRPr="00B36138" w:rsidRDefault="00B36138" w:rsidP="00B36138">
            <w:pPr>
              <w:keepNext/>
              <w:keepLines/>
              <w:spacing w:after="120"/>
              <w:jc w:val="center"/>
            </w:pPr>
            <w:r w:rsidRPr="00B36138">
              <w:t>TBD</w:t>
            </w:r>
          </w:p>
        </w:tc>
        <w:tc>
          <w:tcPr>
            <w:tcW w:w="1130" w:type="pct"/>
          </w:tcPr>
          <w:p w:rsidR="00B36138" w:rsidRPr="00B36138" w:rsidRDefault="00B36138" w:rsidP="00B36138">
            <w:pPr>
              <w:keepNext/>
              <w:keepLines/>
              <w:spacing w:after="120"/>
              <w:jc w:val="center"/>
            </w:pPr>
            <w:r w:rsidRPr="00B36138">
              <w:t>5</w:t>
            </w:r>
          </w:p>
        </w:tc>
        <w:tc>
          <w:tcPr>
            <w:tcW w:w="925" w:type="pct"/>
          </w:tcPr>
          <w:p w:rsidR="00B36138" w:rsidRPr="00B36138" w:rsidRDefault="00B36138" w:rsidP="00B36138">
            <w:pPr>
              <w:keepNext/>
              <w:keepLines/>
              <w:spacing w:after="120"/>
              <w:jc w:val="center"/>
            </w:pPr>
            <w:r w:rsidRPr="00B36138">
              <w:t>6</w:t>
            </w:r>
          </w:p>
        </w:tc>
      </w:tr>
      <w:tr w:rsidR="00B36138" w:rsidRPr="00B36138" w:rsidTr="00AD795C">
        <w:trPr>
          <w:cantSplit/>
          <w:trHeight w:val="40"/>
          <w:jc w:val="center"/>
        </w:trPr>
        <w:tc>
          <w:tcPr>
            <w:tcW w:w="883" w:type="pct"/>
            <w:vMerge/>
            <w:vAlign w:val="center"/>
          </w:tcPr>
          <w:p w:rsidR="00B36138" w:rsidRPr="00B36138" w:rsidRDefault="00B36138" w:rsidP="00B36138">
            <w:pPr>
              <w:keepNext/>
              <w:keepLines/>
              <w:spacing w:after="120"/>
              <w:jc w:val="center"/>
            </w:pPr>
          </w:p>
        </w:tc>
        <w:tc>
          <w:tcPr>
            <w:tcW w:w="991" w:type="pct"/>
            <w:vAlign w:val="center"/>
          </w:tcPr>
          <w:p w:rsidR="00B36138" w:rsidRPr="00B36138" w:rsidRDefault="00B36138" w:rsidP="00B36138">
            <w:pPr>
              <w:keepNext/>
              <w:keepLines/>
              <w:spacing w:after="120"/>
              <w:jc w:val="center"/>
            </w:pPr>
            <w:r w:rsidRPr="00B36138">
              <w:t>120</w:t>
            </w:r>
          </w:p>
        </w:tc>
        <w:tc>
          <w:tcPr>
            <w:tcW w:w="1071" w:type="pct"/>
          </w:tcPr>
          <w:p w:rsidR="00B36138" w:rsidRPr="00B36138" w:rsidRDefault="00B36138" w:rsidP="00B36138">
            <w:pPr>
              <w:keepNext/>
              <w:keepLines/>
              <w:spacing w:after="120"/>
              <w:jc w:val="center"/>
            </w:pPr>
            <w:r w:rsidRPr="00B36138">
              <w:t>TBD</w:t>
            </w:r>
          </w:p>
        </w:tc>
        <w:tc>
          <w:tcPr>
            <w:tcW w:w="1130" w:type="pct"/>
          </w:tcPr>
          <w:p w:rsidR="00B36138" w:rsidRPr="00B36138" w:rsidRDefault="00B36138" w:rsidP="00B36138">
            <w:pPr>
              <w:keepNext/>
              <w:keepLines/>
              <w:spacing w:after="120"/>
              <w:jc w:val="center"/>
            </w:pPr>
            <w:r w:rsidRPr="00B36138">
              <w:t>3.5</w:t>
            </w:r>
          </w:p>
        </w:tc>
        <w:tc>
          <w:tcPr>
            <w:tcW w:w="925" w:type="pct"/>
          </w:tcPr>
          <w:p w:rsidR="00B36138" w:rsidRPr="00B36138" w:rsidRDefault="00B36138" w:rsidP="00B36138">
            <w:pPr>
              <w:keepNext/>
              <w:keepLines/>
              <w:spacing w:after="120"/>
              <w:jc w:val="center"/>
            </w:pPr>
            <w:r w:rsidRPr="00B36138">
              <w:t>3.5</w:t>
            </w:r>
          </w:p>
        </w:tc>
      </w:tr>
    </w:tbl>
    <w:p w:rsidR="00B36138" w:rsidRPr="00B36138" w:rsidRDefault="00B36138" w:rsidP="00B36138">
      <w:pPr>
        <w:rPr>
          <w:lang w:eastAsia="zh-CN"/>
        </w:rPr>
      </w:pPr>
    </w:p>
    <w:p w:rsidR="00B36138" w:rsidRPr="00B36138" w:rsidRDefault="00B36138" w:rsidP="00B36138">
      <w:pPr>
        <w:rPr>
          <w:lang w:eastAsia="zh-CN"/>
        </w:rPr>
      </w:pPr>
    </w:p>
    <w:p w:rsidR="00B36138" w:rsidRPr="00B36138" w:rsidRDefault="00B36138" w:rsidP="00B36138">
      <w:pPr>
        <w:rPr>
          <w:highlight w:val="green"/>
          <w:lang w:val="en-US"/>
        </w:rPr>
      </w:pPr>
      <w:r w:rsidRPr="00B36138">
        <w:rPr>
          <w:highlight w:val="green"/>
          <w:lang w:val="en-US"/>
        </w:rPr>
        <w:t>Conclusion:</w:t>
      </w:r>
    </w:p>
    <w:p w:rsidR="00B36138" w:rsidRPr="00B36138" w:rsidRDefault="00B36138" w:rsidP="006008C7">
      <w:pPr>
        <w:numPr>
          <w:ilvl w:val="0"/>
          <w:numId w:val="185"/>
        </w:numPr>
        <w:overflowPunct/>
        <w:autoSpaceDE/>
        <w:autoSpaceDN/>
        <w:adjustRightInd/>
        <w:spacing w:after="120"/>
        <w:textAlignment w:val="auto"/>
        <w:rPr>
          <w:rFonts w:eastAsia="SimSun"/>
          <w:szCs w:val="24"/>
          <w:highlight w:val="green"/>
          <w:lang w:val="en-US" w:eastAsia="zh-CN"/>
        </w:rPr>
      </w:pPr>
      <w:r w:rsidRPr="00B36138">
        <w:rPr>
          <w:rFonts w:eastAsia="SimSun"/>
          <w:szCs w:val="24"/>
          <w:highlight w:val="green"/>
          <w:lang w:val="en-US" w:eastAsia="zh-CN"/>
        </w:rPr>
        <w:t>Keep current agreements on timing accuracy for FR1</w:t>
      </w:r>
    </w:p>
    <w:p w:rsidR="00B36138" w:rsidRPr="00B36138" w:rsidRDefault="00B36138" w:rsidP="006008C7">
      <w:pPr>
        <w:numPr>
          <w:ilvl w:val="0"/>
          <w:numId w:val="185"/>
        </w:numPr>
        <w:overflowPunct/>
        <w:autoSpaceDE/>
        <w:autoSpaceDN/>
        <w:adjustRightInd/>
        <w:spacing w:after="120"/>
        <w:textAlignment w:val="auto"/>
        <w:rPr>
          <w:rFonts w:eastAsia="SimSun"/>
          <w:szCs w:val="24"/>
          <w:highlight w:val="green"/>
          <w:lang w:val="en-US" w:eastAsia="zh-CN"/>
        </w:rPr>
      </w:pPr>
      <w:r w:rsidRPr="00B36138">
        <w:rPr>
          <w:rFonts w:eastAsia="SimSun"/>
          <w:szCs w:val="24"/>
          <w:highlight w:val="green"/>
          <w:lang w:val="en-US" w:eastAsia="zh-CN"/>
        </w:rPr>
        <w:t>Postpone FR2 timing related discussions till RF room conclusion to support FR2 bands in R16</w:t>
      </w:r>
    </w:p>
    <w:p w:rsidR="00B36138" w:rsidRPr="00B36138" w:rsidRDefault="00B36138" w:rsidP="006008C7">
      <w:pPr>
        <w:numPr>
          <w:ilvl w:val="0"/>
          <w:numId w:val="185"/>
        </w:numPr>
        <w:overflowPunct/>
        <w:autoSpaceDE/>
        <w:autoSpaceDN/>
        <w:adjustRightInd/>
        <w:spacing w:after="120"/>
        <w:textAlignment w:val="auto"/>
        <w:rPr>
          <w:rFonts w:eastAsia="SimSun"/>
          <w:szCs w:val="24"/>
          <w:highlight w:val="green"/>
          <w:lang w:val="en-US" w:eastAsia="zh-CN"/>
        </w:rPr>
      </w:pPr>
      <w:r w:rsidRPr="00B36138">
        <w:rPr>
          <w:rFonts w:eastAsia="SimSun"/>
          <w:szCs w:val="24"/>
          <w:highlight w:val="green"/>
          <w:lang w:val="en-US" w:eastAsia="zh-CN"/>
        </w:rPr>
        <w:t>FFS Whether gNB in FR2 is considered as timing reference source or not</w:t>
      </w:r>
    </w:p>
    <w:p w:rsidR="00B36138" w:rsidRPr="00B36138" w:rsidRDefault="00B36138" w:rsidP="00B36138">
      <w:pPr>
        <w:rPr>
          <w:lang w:val="en-US" w:eastAsia="zh-CN"/>
        </w:rPr>
      </w:pPr>
    </w:p>
    <w:p w:rsidR="00B36138" w:rsidRPr="00B36138" w:rsidRDefault="00B36138" w:rsidP="00B36138">
      <w:pPr>
        <w:rPr>
          <w:lang w:eastAsia="zh-CN"/>
        </w:rPr>
      </w:pPr>
      <w:r w:rsidRPr="00B36138">
        <w:rPr>
          <w:rFonts w:hint="eastAsia"/>
          <w:lang w:eastAsia="zh-CN"/>
        </w:rPr>
        <w:t>------------------------------------------------------------------------------------------------------</w:t>
      </w:r>
    </w:p>
    <w:p w:rsidR="00B36138" w:rsidRPr="00B36138" w:rsidRDefault="00B36138" w:rsidP="00B36138">
      <w:pPr>
        <w:rPr>
          <w:lang w:val="en-US"/>
        </w:rPr>
      </w:pPr>
    </w:p>
    <w:p w:rsidR="00B36138" w:rsidRPr="00B36138" w:rsidRDefault="00B36138" w:rsidP="00B36138">
      <w:pPr>
        <w:rPr>
          <w:i/>
          <w:lang w:val="en-US"/>
        </w:rPr>
      </w:pPr>
      <w:r w:rsidRPr="00B36138">
        <w:rPr>
          <w:rFonts w:ascii="Arial" w:hAnsi="Arial" w:cs="Arial"/>
          <w:b/>
          <w:color w:val="0000FF"/>
          <w:sz w:val="24"/>
          <w:u w:val="thick"/>
          <w:lang w:val="en-US"/>
        </w:rPr>
        <w:t>R4-1910959</w:t>
      </w:r>
      <w:r w:rsidRPr="00B36138">
        <w:rPr>
          <w:b/>
          <w:lang w:val="en-US"/>
        </w:rPr>
        <w:tab/>
        <w:t>Further discussion on V2X UE transmit timing requirement</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(Rel-16)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CATT</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r w:rsidRPr="00B36138">
        <w:rPr>
          <w:lang w:val="en-US"/>
        </w:rPr>
        <w:t>MTK: For FR2 we already agreed to wait for RF room sessions conlcusions.</w:t>
      </w:r>
    </w:p>
    <w:p w:rsidR="00B36138" w:rsidRPr="00B36138" w:rsidRDefault="00B36138" w:rsidP="00B36138">
      <w:pPr>
        <w:rPr>
          <w:lang w:val="en-US"/>
        </w:rPr>
      </w:pPr>
      <w:r w:rsidRPr="00B36138">
        <w:rPr>
          <w:lang w:val="en-US"/>
        </w:rPr>
        <w:t>LGE:  subject to RF room decision on FR2 bands support</w:t>
      </w:r>
    </w:p>
    <w:p w:rsidR="00B36138" w:rsidRPr="00B36138" w:rsidRDefault="00B36138" w:rsidP="00B36138">
      <w:pPr>
        <w:rPr>
          <w:lang w:val="en-US"/>
        </w:rPr>
      </w:pPr>
      <w:r w:rsidRPr="00B36138">
        <w:rPr>
          <w:lang w:val="en-US"/>
        </w:rPr>
        <w:t>VZW: we encourage companies to consider FR2</w:t>
      </w:r>
    </w:p>
    <w:p w:rsidR="00B36138" w:rsidRPr="00B36138" w:rsidRDefault="00B36138" w:rsidP="00B36138">
      <w:pPr>
        <w:rPr>
          <w:lang w:val="en-US"/>
        </w:rPr>
      </w:pPr>
    </w:p>
    <w:p w:rsidR="00B36138" w:rsidRPr="00B36138" w:rsidRDefault="00B36138" w:rsidP="00B36138">
      <w:pPr>
        <w:rPr>
          <w:lang w:val="en-US"/>
        </w:rPr>
      </w:pPr>
      <w:r w:rsidRPr="00B36138">
        <w:rPr>
          <w:lang w:val="en-US"/>
        </w:rPr>
        <w:t>Prefer to disucss FR2 in this meeting:</w:t>
      </w:r>
    </w:p>
    <w:p w:rsidR="00B36138" w:rsidRPr="00B36138" w:rsidRDefault="00B36138" w:rsidP="006008C7">
      <w:pPr>
        <w:numPr>
          <w:ilvl w:val="0"/>
          <w:numId w:val="184"/>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Yes: CATT, VZW</w:t>
      </w:r>
    </w:p>
    <w:p w:rsidR="00B36138" w:rsidRPr="00B36138" w:rsidRDefault="00B36138" w:rsidP="006008C7">
      <w:pPr>
        <w:numPr>
          <w:ilvl w:val="0"/>
          <w:numId w:val="184"/>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No: QC/MTK</w:t>
      </w:r>
    </w:p>
    <w:p w:rsidR="00B36138" w:rsidRPr="00B36138" w:rsidRDefault="00B36138" w:rsidP="00B36138">
      <w:pPr>
        <w:rPr>
          <w:lang w:val="en-US"/>
        </w:rPr>
      </w:pP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Noted</w:t>
      </w:r>
      <w:r w:rsidRPr="00B36138">
        <w:rPr>
          <w:rFonts w:ascii="Arial" w:hAnsi="Arial" w:cs="Arial"/>
          <w:b/>
          <w:lang w:val="en-US"/>
        </w:rPr>
        <w:br/>
      </w:r>
      <w:r w:rsidRPr="00B36138">
        <w:rPr>
          <w:rFonts w:ascii="Arial" w:hAnsi="Arial" w:cs="Arial"/>
          <w:b/>
          <w:lang w:val="en-US"/>
        </w:rPr>
        <w:br/>
      </w:r>
    </w:p>
    <w:p w:rsidR="00B36138" w:rsidRPr="00B36138" w:rsidRDefault="00B36138" w:rsidP="00B36138">
      <w:pPr>
        <w:keepNext/>
        <w:keepLines/>
        <w:spacing w:before="120"/>
        <w:ind w:left="1701" w:hanging="1701"/>
        <w:outlineLvl w:val="4"/>
        <w:rPr>
          <w:rFonts w:ascii="Arial" w:hAnsi="Arial"/>
          <w:sz w:val="22"/>
          <w:lang w:val="en-US"/>
        </w:rPr>
      </w:pPr>
      <w:r w:rsidRPr="00B36138">
        <w:rPr>
          <w:rFonts w:ascii="Arial" w:hAnsi="Arial"/>
          <w:sz w:val="22"/>
          <w:lang w:val="en-US"/>
        </w:rPr>
        <w:t>8.4.5.2</w:t>
      </w:r>
      <w:r w:rsidRPr="00B36138">
        <w:rPr>
          <w:rFonts w:ascii="Arial" w:hAnsi="Arial"/>
          <w:sz w:val="22"/>
          <w:lang w:val="en-US"/>
        </w:rPr>
        <w:tab/>
        <w:t>Synchronization requirements [5G_V2X_NRSL-Core]</w:t>
      </w:r>
    </w:p>
    <w:p w:rsidR="00B36138" w:rsidRPr="00B36138" w:rsidRDefault="00B36138" w:rsidP="00B36138">
      <w:pPr>
        <w:rPr>
          <w:lang w:eastAsia="zh-CN"/>
        </w:rPr>
      </w:pPr>
      <w:r w:rsidRPr="00B36138">
        <w:rPr>
          <w:rFonts w:hint="eastAsia"/>
          <w:lang w:eastAsia="zh-CN"/>
        </w:rPr>
        <w:t>---------------------------------- Topic summary ----------------------------------------------</w:t>
      </w:r>
    </w:p>
    <w:p w:rsidR="00B36138" w:rsidRPr="00B36138" w:rsidRDefault="00B36138" w:rsidP="00B36138">
      <w:pPr>
        <w:rPr>
          <w:b/>
        </w:rPr>
      </w:pPr>
      <w:r w:rsidRPr="00B36138">
        <w:rPr>
          <w:b/>
        </w:rPr>
        <w:t xml:space="preserve">Issue #3: Synchronization </w:t>
      </w:r>
    </w:p>
    <w:p w:rsidR="00B36138" w:rsidRPr="00B36138" w:rsidRDefault="00B36138" w:rsidP="00B36138">
      <w:pPr>
        <w:overflowPunct/>
        <w:autoSpaceDE/>
        <w:autoSpaceDN/>
        <w:adjustRightInd/>
        <w:spacing w:after="120"/>
        <w:ind w:left="720" w:hanging="360"/>
        <w:textAlignment w:val="auto"/>
        <w:rPr>
          <w:rFonts w:eastAsia="SimSun"/>
          <w:szCs w:val="24"/>
          <w:lang w:val="en-US" w:eastAsia="zh-CN"/>
        </w:rPr>
      </w:pPr>
      <w:r w:rsidRPr="00B36138">
        <w:rPr>
          <w:rFonts w:eastAsia="SimSun" w:hint="eastAsia"/>
          <w:szCs w:val="24"/>
          <w:lang w:val="en-US" w:eastAsia="zh-CN"/>
        </w:rPr>
        <w:t xml:space="preserve">Selection sync.reference among gNB &amp; eNB in same priority </w:t>
      </w:r>
      <w:r w:rsidRPr="00B36138">
        <w:rPr>
          <w:rFonts w:eastAsia="SimSun"/>
          <w:szCs w:val="24"/>
          <w:lang w:val="en-US" w:eastAsia="zh-CN"/>
        </w:rPr>
        <w:t xml:space="preserve">in </w:t>
      </w:r>
      <w:r w:rsidRPr="00B36138">
        <w:rPr>
          <w:rFonts w:eastAsia="SimSun" w:hint="eastAsia"/>
          <w:szCs w:val="24"/>
          <w:lang w:val="en-US" w:eastAsia="zh-CN"/>
        </w:rPr>
        <w:t>S</w:t>
      </w:r>
      <w:r w:rsidRPr="00B36138">
        <w:rPr>
          <w:rFonts w:eastAsia="SimSun"/>
          <w:szCs w:val="24"/>
          <w:lang w:val="en-US" w:eastAsia="zh-CN"/>
        </w:rPr>
        <w:t>ynchronous network</w:t>
      </w:r>
    </w:p>
    <w:p w:rsidR="00B36138" w:rsidRPr="00B36138" w:rsidRDefault="00B36138" w:rsidP="006008C7">
      <w:pPr>
        <w:numPr>
          <w:ilvl w:val="1"/>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lastRenderedPageBreak/>
        <w:t xml:space="preserve">Option 1: UE shall always choose gNB as synchronization reference source(better timing accuracy) </w:t>
      </w:r>
    </w:p>
    <w:p w:rsidR="00B36138" w:rsidRPr="00B36138" w:rsidRDefault="00B36138" w:rsidP="006008C7">
      <w:pPr>
        <w:numPr>
          <w:ilvl w:val="1"/>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Option 2: UE shall choose PCell or PScell as synchronization reference source based on their RSRP values</w:t>
      </w:r>
    </w:p>
    <w:p w:rsidR="00B36138" w:rsidRPr="00B36138" w:rsidRDefault="00B36138" w:rsidP="006008C7">
      <w:pPr>
        <w:numPr>
          <w:ilvl w:val="1"/>
          <w:numId w:val="15"/>
        </w:numPr>
        <w:overflowPunct/>
        <w:autoSpaceDE/>
        <w:autoSpaceDN/>
        <w:adjustRightInd/>
        <w:spacing w:after="120"/>
        <w:textAlignment w:val="auto"/>
        <w:rPr>
          <w:rFonts w:eastAsia="SimSun"/>
          <w:szCs w:val="24"/>
          <w:lang w:val="en-US" w:eastAsia="zh-CN"/>
        </w:rPr>
      </w:pPr>
      <w:r w:rsidRPr="00B36138">
        <w:rPr>
          <w:rFonts w:eastAsia="SimSun" w:hint="eastAsia"/>
          <w:szCs w:val="24"/>
          <w:lang w:val="en-US" w:eastAsia="zh-CN"/>
        </w:rPr>
        <w:t>Opt</w:t>
      </w:r>
      <w:r w:rsidRPr="00B36138">
        <w:rPr>
          <w:rFonts w:eastAsia="SimSun"/>
          <w:szCs w:val="24"/>
          <w:lang w:val="en-US" w:eastAsia="zh-CN"/>
        </w:rPr>
        <w:t xml:space="preserve">ion </w:t>
      </w:r>
      <w:r w:rsidRPr="00B36138">
        <w:rPr>
          <w:rFonts w:eastAsia="SimSun" w:hint="eastAsia"/>
          <w:szCs w:val="24"/>
          <w:lang w:val="en-US" w:eastAsia="zh-CN"/>
        </w:rPr>
        <w:t xml:space="preserve">2a : </w:t>
      </w:r>
      <w:r w:rsidRPr="00B36138">
        <w:rPr>
          <w:rFonts w:eastAsia="SimSun"/>
          <w:szCs w:val="24"/>
          <w:lang w:val="en-US" w:eastAsia="zh-CN"/>
        </w:rPr>
        <w:t>UE shall choose PCell as synchronization reference source</w:t>
      </w:r>
    </w:p>
    <w:p w:rsidR="00B36138" w:rsidRPr="00B36138" w:rsidRDefault="00B36138" w:rsidP="006008C7">
      <w:pPr>
        <w:numPr>
          <w:ilvl w:val="1"/>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Option 3: UE shall always choose a fixed base station(e.g. gNB) as synchronization reference source when both PCell and PSCell’s RSRP values are larger than a threshold configured by network; otherwise, choose as Opt2</w:t>
      </w:r>
    </w:p>
    <w:p w:rsidR="00B36138" w:rsidRPr="00B36138" w:rsidRDefault="00B36138" w:rsidP="00B36138">
      <w:pPr>
        <w:ind w:left="720"/>
      </w:pPr>
    </w:p>
    <w:p w:rsidR="00B36138" w:rsidRPr="00B36138" w:rsidRDefault="00B36138" w:rsidP="00B36138">
      <w:pPr>
        <w:ind w:left="720"/>
      </w:pPr>
      <w:r w:rsidRPr="00B36138">
        <w:t>QC: this is not straightforward. Procedure is in RAN1 scope.</w:t>
      </w:r>
    </w:p>
    <w:p w:rsidR="00B36138" w:rsidRPr="00B36138" w:rsidRDefault="00B36138" w:rsidP="00B36138">
      <w:pPr>
        <w:ind w:left="720"/>
      </w:pPr>
      <w:r w:rsidRPr="00B36138">
        <w:t>LGE: up to UE implementation</w:t>
      </w:r>
    </w:p>
    <w:p w:rsidR="00B36138" w:rsidRPr="00B36138" w:rsidRDefault="00B36138" w:rsidP="00B36138">
      <w:pPr>
        <w:ind w:left="720"/>
      </w:pPr>
      <w:r w:rsidRPr="00B36138">
        <w:t>E///: we have some concerns</w:t>
      </w:r>
    </w:p>
    <w:p w:rsidR="00B36138" w:rsidRPr="00B36138" w:rsidRDefault="00B36138" w:rsidP="00B36138">
      <w:pPr>
        <w:ind w:left="720"/>
      </w:pPr>
      <w:r w:rsidRPr="00B36138">
        <w:t>MTK: in LTE V2X it is PCell. Can have same rule here.</w:t>
      </w:r>
    </w:p>
    <w:p w:rsidR="00B36138" w:rsidRPr="00B36138" w:rsidRDefault="00B36138" w:rsidP="00B36138">
      <w:pPr>
        <w:ind w:left="720"/>
      </w:pPr>
      <w:r w:rsidRPr="00B36138">
        <w:t>E///: what is the definition of synchronous definition? Is UE aware about whether the NW is synchronous or asynchronous?</w:t>
      </w:r>
    </w:p>
    <w:p w:rsidR="00B36138" w:rsidRPr="00B36138" w:rsidRDefault="00B36138" w:rsidP="00B36138">
      <w:pPr>
        <w:ind w:left="720"/>
      </w:pPr>
      <w:r w:rsidRPr="00B36138">
        <w:t>LGE: synchronous means slot boundary alignment between LTE and NR</w:t>
      </w:r>
    </w:p>
    <w:p w:rsidR="00B36138" w:rsidRPr="00B36138" w:rsidRDefault="00B36138" w:rsidP="00B36138">
      <w:pPr>
        <w:ind w:left="720"/>
      </w:pPr>
      <w:r w:rsidRPr="00B36138">
        <w:t xml:space="preserve">E///: this is in RAN4 scope </w:t>
      </w:r>
    </w:p>
    <w:p w:rsidR="00B36138" w:rsidRPr="00B36138" w:rsidRDefault="00B36138" w:rsidP="00B36138">
      <w:pPr>
        <w:ind w:left="720"/>
      </w:pPr>
    </w:p>
    <w:p w:rsidR="00B36138" w:rsidRPr="00B36138" w:rsidRDefault="00B36138" w:rsidP="00B36138">
      <w:pPr>
        <w:overflowPunct/>
        <w:autoSpaceDE/>
        <w:autoSpaceDN/>
        <w:adjustRightInd/>
        <w:spacing w:after="120"/>
        <w:ind w:left="720" w:hanging="360"/>
        <w:textAlignment w:val="auto"/>
        <w:rPr>
          <w:rFonts w:eastAsia="SimSun"/>
          <w:szCs w:val="24"/>
          <w:lang w:val="en-US" w:eastAsia="zh-CN"/>
        </w:rPr>
      </w:pPr>
      <w:r w:rsidRPr="00B36138">
        <w:rPr>
          <w:rFonts w:eastAsia="SimSun" w:hint="eastAsia"/>
          <w:szCs w:val="24"/>
          <w:lang w:val="en-US" w:eastAsia="zh-CN"/>
        </w:rPr>
        <w:t>Selection sync.reference among multiple active serving cells under same RAT</w:t>
      </w:r>
    </w:p>
    <w:p w:rsidR="00B36138" w:rsidRPr="00B36138" w:rsidRDefault="00B36138" w:rsidP="006008C7">
      <w:pPr>
        <w:numPr>
          <w:ilvl w:val="1"/>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Need to specify?</w:t>
      </w:r>
    </w:p>
    <w:p w:rsidR="00B36138" w:rsidRPr="00B36138" w:rsidRDefault="00B36138" w:rsidP="006008C7">
      <w:pPr>
        <w:numPr>
          <w:ilvl w:val="2"/>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Yes</w:t>
      </w:r>
    </w:p>
    <w:p w:rsidR="00B36138" w:rsidRPr="00B36138" w:rsidRDefault="00B36138" w:rsidP="006008C7">
      <w:pPr>
        <w:numPr>
          <w:ilvl w:val="2"/>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No (it is up to UE implementation)</w:t>
      </w:r>
    </w:p>
    <w:p w:rsidR="00B36138" w:rsidRPr="00B36138" w:rsidRDefault="00B36138" w:rsidP="006008C7">
      <w:pPr>
        <w:numPr>
          <w:ilvl w:val="1"/>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If yes, how to choose?</w:t>
      </w:r>
    </w:p>
    <w:p w:rsidR="00B36138" w:rsidRPr="00B36138" w:rsidRDefault="00B36138" w:rsidP="006008C7">
      <w:pPr>
        <w:numPr>
          <w:ilvl w:val="2"/>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 xml:space="preserve">Option 1: UE shall choose the synchronization reference source based on their RSRP </w:t>
      </w:r>
    </w:p>
    <w:p w:rsidR="00B36138" w:rsidRPr="00B36138" w:rsidRDefault="00B36138" w:rsidP="006008C7">
      <w:pPr>
        <w:numPr>
          <w:ilvl w:val="2"/>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Option 2: PCell or PSCell (if PCell is not configure) can be used as synchronization source</w:t>
      </w:r>
    </w:p>
    <w:p w:rsidR="00B36138" w:rsidRPr="00B36138" w:rsidRDefault="00B36138" w:rsidP="00B36138">
      <w:pPr>
        <w:ind w:left="720"/>
      </w:pPr>
    </w:p>
    <w:p w:rsidR="00B36138" w:rsidRPr="00B36138" w:rsidRDefault="00B36138" w:rsidP="00B36138">
      <w:pPr>
        <w:ind w:left="720"/>
      </w:pPr>
      <w:r w:rsidRPr="00B36138">
        <w:t>Chair: same set of problems as between eNB/gNB. Continue offline discussion</w:t>
      </w:r>
    </w:p>
    <w:p w:rsidR="00B36138" w:rsidRPr="00B36138" w:rsidRDefault="00B36138" w:rsidP="00B36138"/>
    <w:p w:rsidR="00B36138" w:rsidRPr="00B36138" w:rsidRDefault="00B36138" w:rsidP="00B36138">
      <w:pPr>
        <w:overflowPunct/>
        <w:autoSpaceDE/>
        <w:autoSpaceDN/>
        <w:adjustRightInd/>
        <w:spacing w:after="120"/>
        <w:ind w:left="720" w:hanging="360"/>
        <w:textAlignment w:val="auto"/>
        <w:rPr>
          <w:rFonts w:eastAsia="SimSun"/>
          <w:szCs w:val="24"/>
          <w:lang w:val="en-US" w:eastAsia="zh-CN"/>
        </w:rPr>
      </w:pPr>
      <w:r w:rsidRPr="00B36138">
        <w:rPr>
          <w:rFonts w:eastAsia="SimSun"/>
          <w:szCs w:val="24"/>
          <w:lang w:val="en-US" w:eastAsia="zh-CN"/>
        </w:rPr>
        <w:t xml:space="preserve">RRM impact on timing misalignment between GNSS and gNB&amp;eNB </w:t>
      </w:r>
    </w:p>
    <w:p w:rsidR="00B36138" w:rsidRPr="00B36138" w:rsidRDefault="00B36138" w:rsidP="006008C7">
      <w:pPr>
        <w:numPr>
          <w:ilvl w:val="1"/>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Option 1: RAN4 does not specify as LTE-V2X</w:t>
      </w:r>
    </w:p>
    <w:p w:rsidR="00B36138" w:rsidRPr="00B36138" w:rsidRDefault="00B36138" w:rsidP="006008C7">
      <w:pPr>
        <w:numPr>
          <w:ilvl w:val="1"/>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Option 2: Consider related RRM impact(i.e, interruption) depending on the priority of WAN service and SL communication</w:t>
      </w:r>
    </w:p>
    <w:p w:rsidR="00B36138" w:rsidRPr="00B36138" w:rsidRDefault="00B36138" w:rsidP="00B36138"/>
    <w:p w:rsidR="00B36138" w:rsidRPr="00B36138" w:rsidRDefault="00B36138" w:rsidP="00B36138">
      <w:pPr>
        <w:ind w:left="1080"/>
      </w:pPr>
      <w:r w:rsidRPr="00B36138">
        <w:t>QC: Option 1</w:t>
      </w:r>
    </w:p>
    <w:p w:rsidR="00B36138" w:rsidRPr="00B36138" w:rsidRDefault="00B36138" w:rsidP="00B36138">
      <w:pPr>
        <w:ind w:left="1080"/>
      </w:pPr>
      <w:r w:rsidRPr="00B36138">
        <w:t>MTK: Solved in LTE V2X. DFN offset is signalled in LTE to align the timings.</w:t>
      </w:r>
    </w:p>
    <w:p w:rsidR="00B36138" w:rsidRPr="00B36138" w:rsidRDefault="00B36138" w:rsidP="00B36138">
      <w:pPr>
        <w:ind w:left="1080"/>
      </w:pPr>
      <w:r w:rsidRPr="00B36138">
        <w:t>HW: Option 1</w:t>
      </w:r>
    </w:p>
    <w:p w:rsidR="00B36138" w:rsidRPr="00B36138" w:rsidRDefault="00B36138" w:rsidP="00B36138">
      <w:pPr>
        <w:ind w:left="1080"/>
      </w:pPr>
      <w:r w:rsidRPr="00B36138">
        <w:t>E///: Ask for clarifications on DFM offset signalling assumptions – does UE need to follow GNSS or gNB timing?</w:t>
      </w:r>
    </w:p>
    <w:p w:rsidR="00B36138" w:rsidRPr="00B36138" w:rsidRDefault="00B36138" w:rsidP="00B36138">
      <w:pPr>
        <w:ind w:left="1080"/>
      </w:pPr>
      <w:r w:rsidRPr="00B36138">
        <w:tab/>
      </w:r>
      <w:r w:rsidRPr="00B36138">
        <w:tab/>
        <w:t>MTK: follow GNSS timing</w:t>
      </w:r>
    </w:p>
    <w:p w:rsidR="00B36138" w:rsidRPr="00B36138" w:rsidRDefault="00B36138" w:rsidP="00B36138">
      <w:pPr>
        <w:ind w:left="1080"/>
      </w:pPr>
      <w:r w:rsidRPr="00B36138">
        <w:t>E///: this seems not to be an issue</w:t>
      </w:r>
    </w:p>
    <w:p w:rsidR="00B36138" w:rsidRPr="00B36138" w:rsidRDefault="00B36138" w:rsidP="00B36138">
      <w:pPr>
        <w:ind w:left="1080"/>
      </w:pPr>
      <w:r w:rsidRPr="00B36138">
        <w:lastRenderedPageBreak/>
        <w:t>LGE: need to check RF session conclusions if licensed band is included</w:t>
      </w:r>
    </w:p>
    <w:p w:rsidR="00B36138" w:rsidRPr="00B36138" w:rsidRDefault="00B36138" w:rsidP="00B36138">
      <w:pPr>
        <w:ind w:left="1080"/>
      </w:pPr>
    </w:p>
    <w:p w:rsidR="00B36138" w:rsidRPr="00B36138" w:rsidRDefault="00B36138" w:rsidP="00B36138">
      <w:pPr>
        <w:ind w:left="1080"/>
      </w:pPr>
      <w:r w:rsidRPr="00B36138">
        <w:t xml:space="preserve">Possible agreement: </w:t>
      </w:r>
    </w:p>
    <w:p w:rsidR="00B36138" w:rsidRPr="00B36138" w:rsidRDefault="00B36138" w:rsidP="00B36138">
      <w:pPr>
        <w:ind w:left="1080"/>
      </w:pPr>
      <w:r w:rsidRPr="00B36138">
        <w:t>RRM impact due to timing misalignment between GNSS and gNB&amp;eNB</w:t>
      </w:r>
    </w:p>
    <w:p w:rsidR="00B36138" w:rsidRPr="00B36138" w:rsidRDefault="00B36138" w:rsidP="006008C7">
      <w:pPr>
        <w:numPr>
          <w:ilvl w:val="0"/>
          <w:numId w:val="187"/>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Scenario 1 (ITS band): No impact</w:t>
      </w:r>
    </w:p>
    <w:p w:rsidR="00B36138" w:rsidRPr="00B36138" w:rsidRDefault="00B36138" w:rsidP="006008C7">
      <w:pPr>
        <w:numPr>
          <w:ilvl w:val="0"/>
          <w:numId w:val="187"/>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Scenario 2 (licensed band): FFS</w:t>
      </w:r>
    </w:p>
    <w:p w:rsidR="00B36138" w:rsidRPr="00B36138" w:rsidRDefault="00B36138" w:rsidP="00B36138"/>
    <w:p w:rsidR="00B36138" w:rsidRPr="00B36138" w:rsidRDefault="00B36138" w:rsidP="00B36138">
      <w:pPr>
        <w:ind w:left="1136"/>
      </w:pPr>
      <w:r w:rsidRPr="00B36138">
        <w:t>Candidate scenarios for RRM requirements:</w:t>
      </w:r>
    </w:p>
    <w:p w:rsidR="00B36138" w:rsidRPr="00B36138" w:rsidRDefault="00B36138" w:rsidP="006008C7">
      <w:pPr>
        <w:numPr>
          <w:ilvl w:val="0"/>
          <w:numId w:val="188"/>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FR1 ITS band</w:t>
      </w:r>
    </w:p>
    <w:p w:rsidR="00B36138" w:rsidRPr="00B36138" w:rsidRDefault="00B36138" w:rsidP="006008C7">
      <w:pPr>
        <w:numPr>
          <w:ilvl w:val="0"/>
          <w:numId w:val="188"/>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FR1 licensed band</w:t>
      </w:r>
    </w:p>
    <w:p w:rsidR="00B36138" w:rsidRPr="00B36138" w:rsidRDefault="00B36138" w:rsidP="006008C7">
      <w:pPr>
        <w:numPr>
          <w:ilvl w:val="0"/>
          <w:numId w:val="188"/>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FR2 licensed band</w:t>
      </w:r>
    </w:p>
    <w:p w:rsidR="00B36138" w:rsidRPr="00B36138" w:rsidRDefault="00B36138" w:rsidP="00B36138">
      <w:pPr>
        <w:ind w:left="1136"/>
      </w:pPr>
      <w:r w:rsidRPr="00B36138">
        <w:t>Chair: suggest to clarify scenarios in this meeting</w:t>
      </w:r>
    </w:p>
    <w:p w:rsidR="00B36138" w:rsidRPr="00B36138" w:rsidRDefault="00B36138" w:rsidP="00B36138">
      <w:pPr>
        <w:ind w:left="1136"/>
      </w:pPr>
    </w:p>
    <w:p w:rsidR="00B36138" w:rsidRPr="00B36138" w:rsidRDefault="00B36138" w:rsidP="00B36138">
      <w:pPr>
        <w:overflowPunct/>
        <w:autoSpaceDE/>
        <w:autoSpaceDN/>
        <w:adjustRightInd/>
        <w:spacing w:after="120"/>
        <w:ind w:left="720" w:hanging="360"/>
        <w:textAlignment w:val="auto"/>
        <w:rPr>
          <w:rFonts w:eastAsia="SimSun"/>
          <w:szCs w:val="24"/>
          <w:lang w:val="en-US" w:eastAsia="zh-CN"/>
        </w:rPr>
      </w:pPr>
      <w:r w:rsidRPr="00B36138">
        <w:rPr>
          <w:rFonts w:eastAsia="SimSun"/>
          <w:szCs w:val="24"/>
          <w:lang w:val="en-US" w:eastAsia="zh-CN"/>
        </w:rPr>
        <w:t>How to facilitate the communication between UEs that synchronized to asynchronous synchronization reference sources</w:t>
      </w:r>
    </w:p>
    <w:p w:rsidR="00B36138" w:rsidRPr="00B36138" w:rsidRDefault="00B36138" w:rsidP="006008C7">
      <w:pPr>
        <w:numPr>
          <w:ilvl w:val="1"/>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Opion 1: RAN4 does not specify it because it is not RAN4 scope. How to solve shall be discussed in other Working Group</w:t>
      </w:r>
    </w:p>
    <w:p w:rsidR="00B36138" w:rsidRPr="00B36138" w:rsidRDefault="00B36138" w:rsidP="006008C7">
      <w:pPr>
        <w:numPr>
          <w:ilvl w:val="1"/>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Option 2: Network should prioritize to configure GNSS-based synchronization when the network deployment is asynchronous</w:t>
      </w:r>
    </w:p>
    <w:p w:rsidR="00B36138" w:rsidRPr="00B36138" w:rsidRDefault="00B36138" w:rsidP="006008C7">
      <w:pPr>
        <w:numPr>
          <w:ilvl w:val="1"/>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Option 3: Network which supports SL service should always be synchronized</w:t>
      </w:r>
    </w:p>
    <w:p w:rsidR="00B36138" w:rsidRPr="00B36138" w:rsidRDefault="00B36138" w:rsidP="00B36138">
      <w:pPr>
        <w:ind w:left="852"/>
      </w:pPr>
    </w:p>
    <w:p w:rsidR="00B36138" w:rsidRPr="00B36138" w:rsidRDefault="00B36138" w:rsidP="00B36138">
      <w:pPr>
        <w:ind w:left="852"/>
      </w:pPr>
      <w:r w:rsidRPr="00B36138">
        <w:t>E///: same problem was for Rel-15 LTE V2X.</w:t>
      </w:r>
    </w:p>
    <w:p w:rsidR="00B36138" w:rsidRPr="00B36138" w:rsidRDefault="00B36138" w:rsidP="00B36138">
      <w:pPr>
        <w:ind w:left="852"/>
      </w:pPr>
      <w:r w:rsidRPr="00B36138">
        <w:t>QC: there is no centralized scheduling. We cannot cover all cases. Let’s focus on requirements.</w:t>
      </w:r>
    </w:p>
    <w:p w:rsidR="00B36138" w:rsidRPr="00B36138" w:rsidRDefault="00B36138" w:rsidP="00B36138">
      <w:pPr>
        <w:ind w:left="852"/>
      </w:pPr>
      <w:r w:rsidRPr="00B36138">
        <w:t>MTK: there are other approaches. There are solutions to ensure GNSS based timing is used in such scenario.</w:t>
      </w:r>
    </w:p>
    <w:p w:rsidR="00B36138" w:rsidRPr="00B36138" w:rsidRDefault="00B36138" w:rsidP="00B36138">
      <w:pPr>
        <w:ind w:left="852"/>
      </w:pPr>
      <w:r w:rsidRPr="00B36138">
        <w:t>QC: this is not essential. For most typical use cases there will be no problems</w:t>
      </w:r>
    </w:p>
    <w:p w:rsidR="00B36138" w:rsidRPr="00B36138" w:rsidRDefault="00B36138" w:rsidP="00B36138">
      <w:pPr>
        <w:ind w:left="852"/>
      </w:pPr>
    </w:p>
    <w:p w:rsidR="00B36138" w:rsidRPr="00B36138" w:rsidRDefault="00B36138" w:rsidP="00B36138">
      <w:pPr>
        <w:ind w:left="852"/>
      </w:pPr>
      <w:r w:rsidRPr="00B36138">
        <w:t>Possible agreement: RAN4 will not define solution to facilitate the communication between UEs that synchronized to asynchronous synchronization reference sources</w:t>
      </w:r>
    </w:p>
    <w:p w:rsidR="00B36138" w:rsidRPr="00B36138" w:rsidRDefault="00B36138" w:rsidP="00B36138"/>
    <w:p w:rsidR="00B36138" w:rsidRPr="00B36138" w:rsidRDefault="00B36138" w:rsidP="00B36138">
      <w:pPr>
        <w:overflowPunct/>
        <w:autoSpaceDE/>
        <w:autoSpaceDN/>
        <w:adjustRightInd/>
        <w:spacing w:after="120"/>
        <w:ind w:left="720" w:hanging="360"/>
        <w:textAlignment w:val="auto"/>
        <w:rPr>
          <w:rFonts w:eastAsia="SimSun"/>
          <w:szCs w:val="24"/>
          <w:lang w:val="en-US" w:eastAsia="zh-CN"/>
        </w:rPr>
      </w:pPr>
      <w:r w:rsidRPr="00B36138">
        <w:rPr>
          <w:rFonts w:eastAsia="SimSun"/>
          <w:szCs w:val="24"/>
          <w:lang w:val="en-US" w:eastAsia="zh-CN"/>
        </w:rPr>
        <w:t>UE capability for number of intra-frequency V2X SyncRef UE performing S-RSRP measurements</w:t>
      </w:r>
    </w:p>
    <w:p w:rsidR="00B36138" w:rsidRPr="00B36138" w:rsidRDefault="00B36138" w:rsidP="006008C7">
      <w:pPr>
        <w:numPr>
          <w:ilvl w:val="1"/>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Option 1: 3 (same as LTE-V2X)</w:t>
      </w:r>
    </w:p>
    <w:p w:rsidR="00B36138" w:rsidRPr="00B36138" w:rsidRDefault="00B36138" w:rsidP="00B36138">
      <w:pPr>
        <w:overflowPunct/>
        <w:autoSpaceDE/>
        <w:autoSpaceDN/>
        <w:adjustRightInd/>
        <w:spacing w:after="120"/>
        <w:ind w:left="720" w:hanging="360"/>
        <w:textAlignment w:val="auto"/>
        <w:rPr>
          <w:rFonts w:eastAsia="SimSun"/>
          <w:szCs w:val="24"/>
          <w:lang w:val="en-US" w:eastAsia="zh-CN"/>
        </w:rPr>
      </w:pPr>
      <w:r w:rsidRPr="00B36138">
        <w:rPr>
          <w:rFonts w:eastAsia="SimSun"/>
          <w:szCs w:val="24"/>
          <w:lang w:val="en-US" w:eastAsia="zh-CN"/>
        </w:rPr>
        <w:t>Simulation Assumption for SyncRef UE identification</w:t>
      </w:r>
    </w:p>
    <w:p w:rsidR="00B36138" w:rsidRPr="00B36138" w:rsidRDefault="00B36138" w:rsidP="006008C7">
      <w:pPr>
        <w:numPr>
          <w:ilvl w:val="1"/>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Propagation Condition</w:t>
      </w:r>
    </w:p>
    <w:p w:rsidR="00B36138" w:rsidRPr="00B36138" w:rsidRDefault="00B36138" w:rsidP="006008C7">
      <w:pPr>
        <w:numPr>
          <w:ilvl w:val="2"/>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AWGN</w:t>
      </w:r>
    </w:p>
    <w:p w:rsidR="00B36138" w:rsidRPr="00B36138" w:rsidRDefault="00B36138" w:rsidP="006008C7">
      <w:pPr>
        <w:numPr>
          <w:ilvl w:val="2"/>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Fading (need to downselect)</w:t>
      </w:r>
    </w:p>
    <w:p w:rsidR="00B36138" w:rsidRPr="00B36138" w:rsidRDefault="00B36138" w:rsidP="006008C7">
      <w:pPr>
        <w:numPr>
          <w:ilvl w:val="3"/>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NLOS : TDLC-100ns-10Hz or TDLC-100ns-300Hz</w:t>
      </w:r>
    </w:p>
    <w:p w:rsidR="00B36138" w:rsidRPr="00B36138" w:rsidRDefault="00B36138" w:rsidP="006008C7">
      <w:pPr>
        <w:numPr>
          <w:ilvl w:val="3"/>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LOS : TDLC-10ns-1400Hz or TDLC-10ns-650Hz or TDLC-30ns-1400Hz</w:t>
      </w:r>
    </w:p>
    <w:p w:rsidR="00B36138" w:rsidRPr="00B36138" w:rsidRDefault="00B36138" w:rsidP="006008C7">
      <w:pPr>
        <w:numPr>
          <w:ilvl w:val="1"/>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Synch/A-synchronization between 2 SyncRefUEs</w:t>
      </w:r>
    </w:p>
    <w:p w:rsidR="00B36138" w:rsidRPr="00B36138" w:rsidRDefault="00B36138" w:rsidP="006008C7">
      <w:pPr>
        <w:numPr>
          <w:ilvl w:val="2"/>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Opt1 : Sync.</w:t>
      </w:r>
    </w:p>
    <w:p w:rsidR="00B36138" w:rsidRPr="00B36138" w:rsidRDefault="00B36138" w:rsidP="006008C7">
      <w:pPr>
        <w:numPr>
          <w:ilvl w:val="2"/>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lastRenderedPageBreak/>
        <w:t>Opt2 : both Sync. &amp; A-sync.</w:t>
      </w:r>
    </w:p>
    <w:p w:rsidR="00B36138" w:rsidRPr="00B36138" w:rsidRDefault="00B36138" w:rsidP="00B36138">
      <w:pPr>
        <w:overflowPunct/>
        <w:autoSpaceDE/>
        <w:autoSpaceDN/>
        <w:adjustRightInd/>
        <w:spacing w:after="120"/>
        <w:ind w:left="720" w:hanging="360"/>
        <w:textAlignment w:val="auto"/>
        <w:rPr>
          <w:rFonts w:eastAsia="SimSun"/>
          <w:szCs w:val="24"/>
          <w:lang w:val="en-US" w:eastAsia="zh-CN"/>
        </w:rPr>
      </w:pPr>
      <w:r w:rsidRPr="00B36138">
        <w:rPr>
          <w:rFonts w:eastAsia="SimSun"/>
          <w:szCs w:val="24"/>
          <w:lang w:val="en-US" w:eastAsia="zh-CN"/>
        </w:rPr>
        <w:t>Initial Simulation Results for SyncRef UE identification</w:t>
      </w:r>
    </w:p>
    <w:p w:rsidR="00B36138" w:rsidRPr="00B36138" w:rsidRDefault="00B36138" w:rsidP="006008C7">
      <w:pPr>
        <w:numPr>
          <w:ilvl w:val="1"/>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Detection probability &gt; 90 %</w:t>
      </w:r>
    </w:p>
    <w:p w:rsidR="00B36138" w:rsidRPr="00B36138" w:rsidRDefault="00B36138" w:rsidP="006008C7">
      <w:pPr>
        <w:numPr>
          <w:ilvl w:val="2"/>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[X] times of NR SLSS period @ SINR≥ [Y]dB : (X, YdB)</w:t>
      </w:r>
    </w:p>
    <w:p w:rsidR="00B36138" w:rsidRPr="00B36138" w:rsidRDefault="00B36138" w:rsidP="006008C7">
      <w:pPr>
        <w:numPr>
          <w:ilvl w:val="3"/>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Opt1 : (1, -6dB)</w:t>
      </w:r>
    </w:p>
    <w:p w:rsidR="00B36138" w:rsidRPr="00B36138" w:rsidRDefault="00B36138" w:rsidP="006008C7">
      <w:pPr>
        <w:numPr>
          <w:ilvl w:val="3"/>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Opt2 : (4, -6dB)</w:t>
      </w:r>
    </w:p>
    <w:p w:rsidR="00B36138" w:rsidRPr="00B36138" w:rsidRDefault="00B36138" w:rsidP="006008C7">
      <w:pPr>
        <w:numPr>
          <w:ilvl w:val="3"/>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Opt3 : (2, 0dB)</w:t>
      </w:r>
    </w:p>
    <w:p w:rsidR="00B36138" w:rsidRPr="00B36138" w:rsidRDefault="00B36138" w:rsidP="006008C7">
      <w:pPr>
        <w:numPr>
          <w:ilvl w:val="3"/>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 xml:space="preserve">Opt4 : Make conclusion in next meeting </w:t>
      </w:r>
    </w:p>
    <w:p w:rsidR="00B36138" w:rsidRPr="00B36138" w:rsidRDefault="00B36138" w:rsidP="006008C7">
      <w:pPr>
        <w:numPr>
          <w:ilvl w:val="1"/>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S-SSB design for RAN1 LS</w:t>
      </w:r>
    </w:p>
    <w:p w:rsidR="00B36138" w:rsidRPr="00B36138" w:rsidRDefault="00B36138" w:rsidP="006008C7">
      <w:pPr>
        <w:numPr>
          <w:ilvl w:val="2"/>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Is the structure of 1symbol shift between 2nd S-PSS and 1st S-SSS is better than 0 symbol shift in aspect of detection time?</w:t>
      </w:r>
    </w:p>
    <w:p w:rsidR="00B36138" w:rsidRPr="00B36138" w:rsidRDefault="00B36138" w:rsidP="006008C7">
      <w:pPr>
        <w:numPr>
          <w:ilvl w:val="3"/>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Yes</w:t>
      </w:r>
    </w:p>
    <w:p w:rsidR="00B36138" w:rsidRPr="00B36138" w:rsidRDefault="00B36138" w:rsidP="006008C7">
      <w:pPr>
        <w:numPr>
          <w:ilvl w:val="3"/>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No</w:t>
      </w:r>
    </w:p>
    <w:p w:rsidR="00B36138" w:rsidRPr="00B36138" w:rsidRDefault="00B36138" w:rsidP="00B36138">
      <w:pPr>
        <w:overflowPunct/>
        <w:autoSpaceDE/>
        <w:autoSpaceDN/>
        <w:adjustRightInd/>
        <w:spacing w:after="120"/>
        <w:ind w:left="720" w:hanging="360"/>
        <w:textAlignment w:val="auto"/>
        <w:rPr>
          <w:rFonts w:eastAsia="SimSun"/>
          <w:szCs w:val="24"/>
          <w:lang w:val="en-US" w:eastAsia="zh-CN"/>
        </w:rPr>
      </w:pPr>
      <w:r w:rsidRPr="00B36138">
        <w:rPr>
          <w:rFonts w:eastAsia="SimSun"/>
          <w:szCs w:val="24"/>
          <w:lang w:val="en-US" w:eastAsia="zh-CN"/>
        </w:rPr>
        <w:t>Dropping Rate for selection/reselection of NR V2X synchronization reference source</w:t>
      </w:r>
    </w:p>
    <w:p w:rsidR="00B36138" w:rsidRPr="00B36138" w:rsidRDefault="00B36138" w:rsidP="006008C7">
      <w:pPr>
        <w:numPr>
          <w:ilvl w:val="1"/>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Opt1 : Define it by considering NR SyncRef UE identification performance</w:t>
      </w:r>
    </w:p>
    <w:p w:rsidR="00B36138" w:rsidRPr="00B36138" w:rsidRDefault="00B36138" w:rsidP="006008C7">
      <w:pPr>
        <w:numPr>
          <w:ilvl w:val="1"/>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Opt2 : Reuse LTE-V2X</w:t>
      </w:r>
    </w:p>
    <w:p w:rsidR="00B36138" w:rsidRPr="00B36138" w:rsidRDefault="00B36138" w:rsidP="00B36138">
      <w:pPr>
        <w:overflowPunct/>
        <w:autoSpaceDE/>
        <w:autoSpaceDN/>
        <w:adjustRightInd/>
        <w:spacing w:after="120"/>
        <w:ind w:left="720" w:hanging="360"/>
        <w:textAlignment w:val="auto"/>
        <w:rPr>
          <w:rFonts w:eastAsia="SimSun"/>
          <w:szCs w:val="24"/>
          <w:lang w:val="en-US" w:eastAsia="zh-CN"/>
        </w:rPr>
      </w:pPr>
      <w:r w:rsidRPr="00B36138">
        <w:rPr>
          <w:rFonts w:eastAsia="SimSun"/>
          <w:szCs w:val="24"/>
          <w:lang w:val="en-US" w:eastAsia="zh-CN"/>
        </w:rPr>
        <w:t xml:space="preserve">Evaluation time for initiation/cease SLSS Tx </w:t>
      </w:r>
    </w:p>
    <w:p w:rsidR="00B36138" w:rsidRPr="00B36138" w:rsidRDefault="00B36138" w:rsidP="006008C7">
      <w:pPr>
        <w:numPr>
          <w:ilvl w:val="1"/>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gNB as synchronization source</w:t>
      </w:r>
    </w:p>
    <w:p w:rsidR="00B36138" w:rsidRPr="00B36138" w:rsidRDefault="00B36138" w:rsidP="006008C7">
      <w:pPr>
        <w:numPr>
          <w:ilvl w:val="2"/>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Opt1:</w:t>
      </w:r>
    </w:p>
    <w:tbl>
      <w:tblPr>
        <w:tblW w:w="9241" w:type="dxa"/>
        <w:tblInd w:w="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2"/>
        <w:gridCol w:w="6769"/>
      </w:tblGrid>
      <w:tr w:rsidR="00B36138" w:rsidRPr="00B36138" w:rsidTr="00AD795C">
        <w:tc>
          <w:tcPr>
            <w:tcW w:w="2472" w:type="dxa"/>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keepNext/>
              <w:keepLines/>
              <w:spacing w:after="120"/>
              <w:jc w:val="center"/>
              <w:rPr>
                <w:b/>
              </w:rPr>
            </w:pPr>
            <w:r w:rsidRPr="00B36138">
              <w:rPr>
                <w:b/>
              </w:rPr>
              <w:t>DRX cycle</w:t>
            </w:r>
          </w:p>
        </w:tc>
        <w:tc>
          <w:tcPr>
            <w:tcW w:w="6769" w:type="dxa"/>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keepNext/>
              <w:keepLines/>
              <w:spacing w:after="120"/>
              <w:jc w:val="center"/>
            </w:pPr>
            <w:r w:rsidRPr="00B36138">
              <w:rPr>
                <w:b/>
              </w:rPr>
              <w:t>T</w:t>
            </w:r>
            <w:r w:rsidRPr="00B36138">
              <w:rPr>
                <w:b/>
                <w:vertAlign w:val="subscript"/>
              </w:rPr>
              <w:t>evaluate,</w:t>
            </w:r>
            <w:r w:rsidRPr="00B36138">
              <w:rPr>
                <w:rFonts w:eastAsia="Malgun Gothic"/>
                <w:b/>
                <w:vertAlign w:val="subscript"/>
              </w:rPr>
              <w:t xml:space="preserve">NR </w:t>
            </w:r>
            <w:r w:rsidRPr="00B36138">
              <w:rPr>
                <w:b/>
                <w:vertAlign w:val="subscript"/>
              </w:rPr>
              <w:t>SLSS</w:t>
            </w:r>
            <w:r w:rsidRPr="00B36138">
              <w:rPr>
                <w:b/>
              </w:rPr>
              <w:t>[s] (number of DRX cycles</w:t>
            </w:r>
          </w:p>
        </w:tc>
      </w:tr>
      <w:tr w:rsidR="00B36138" w:rsidRPr="00B36138" w:rsidTr="00AD795C">
        <w:tc>
          <w:tcPr>
            <w:tcW w:w="2472" w:type="dxa"/>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keepNext/>
              <w:keepLines/>
              <w:spacing w:after="120"/>
              <w:jc w:val="center"/>
            </w:pPr>
            <w:r w:rsidRPr="00B36138">
              <w:t>No DRX</w:t>
            </w:r>
          </w:p>
        </w:tc>
        <w:tc>
          <w:tcPr>
            <w:tcW w:w="6769" w:type="dxa"/>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keepNext/>
              <w:keepLines/>
              <w:spacing w:after="120"/>
              <w:jc w:val="center"/>
            </w:pPr>
            <w:r w:rsidRPr="00B36138">
              <w:t>max(</w:t>
            </w:r>
            <w:r w:rsidRPr="00B36138">
              <w:rPr>
                <w:highlight w:val="yellow"/>
              </w:rPr>
              <w:t>2x</w:t>
            </w:r>
            <w:r w:rsidRPr="00B36138">
              <w:t>200ms, ceil( (5</w:t>
            </w:r>
            <w:r w:rsidRPr="00B36138">
              <w:rPr>
                <w:highlight w:val="yellow"/>
              </w:rPr>
              <w:t>+1</w:t>
            </w:r>
            <w:r w:rsidRPr="00B36138">
              <w:t>) x K</w:t>
            </w:r>
            <w:r w:rsidRPr="00B36138">
              <w:rPr>
                <w:vertAlign w:val="subscript"/>
              </w:rPr>
              <w:t>p</w:t>
            </w:r>
            <w:r w:rsidRPr="00B36138">
              <w:t>) x SMTC period)</w:t>
            </w:r>
            <w:r w:rsidRPr="00B36138">
              <w:rPr>
                <w:vertAlign w:val="superscript"/>
              </w:rPr>
              <w:t>Note 1</w:t>
            </w:r>
            <w:r w:rsidRPr="00B36138">
              <w:t xml:space="preserve"> x CSSF</w:t>
            </w:r>
            <w:r w:rsidRPr="00B36138">
              <w:rPr>
                <w:vertAlign w:val="subscript"/>
              </w:rPr>
              <w:t>intra</w:t>
            </w:r>
          </w:p>
        </w:tc>
      </w:tr>
      <w:tr w:rsidR="00B36138" w:rsidRPr="00B36138" w:rsidTr="00AD795C">
        <w:trPr>
          <w:trHeight w:val="226"/>
        </w:trPr>
        <w:tc>
          <w:tcPr>
            <w:tcW w:w="2472" w:type="dxa"/>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keepNext/>
              <w:keepLines/>
              <w:spacing w:after="120"/>
              <w:jc w:val="center"/>
            </w:pPr>
            <w:r w:rsidRPr="00B36138">
              <w:t>DRX cycle≤ 320ms</w:t>
            </w:r>
          </w:p>
        </w:tc>
        <w:tc>
          <w:tcPr>
            <w:tcW w:w="6769" w:type="dxa"/>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keepNext/>
              <w:keepLines/>
              <w:spacing w:after="120"/>
              <w:jc w:val="center"/>
              <w:rPr>
                <w:b/>
              </w:rPr>
            </w:pPr>
            <w:r w:rsidRPr="00B36138">
              <w:t>max(</w:t>
            </w:r>
            <w:r w:rsidRPr="00B36138">
              <w:rPr>
                <w:highlight w:val="yellow"/>
              </w:rPr>
              <w:t>2x</w:t>
            </w:r>
            <w:r w:rsidRPr="00B36138">
              <w:t>200ms, ceil(1.5x (5</w:t>
            </w:r>
            <w:r w:rsidRPr="00B36138">
              <w:rPr>
                <w:highlight w:val="yellow"/>
              </w:rPr>
              <w:t>+1</w:t>
            </w:r>
            <w:r w:rsidRPr="00B36138">
              <w:t>) x K</w:t>
            </w:r>
            <w:r w:rsidRPr="00B36138">
              <w:rPr>
                <w:vertAlign w:val="subscript"/>
              </w:rPr>
              <w:t>p</w:t>
            </w:r>
            <w:r w:rsidRPr="00B36138">
              <w:t>) x max(SMTC period,DRX cycle)) x CSSF</w:t>
            </w:r>
            <w:r w:rsidRPr="00B36138">
              <w:rPr>
                <w:vertAlign w:val="subscript"/>
              </w:rPr>
              <w:t>intra</w:t>
            </w:r>
          </w:p>
        </w:tc>
      </w:tr>
      <w:tr w:rsidR="00B36138" w:rsidRPr="00B36138" w:rsidTr="00AD795C">
        <w:tc>
          <w:tcPr>
            <w:tcW w:w="2472" w:type="dxa"/>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keepNext/>
              <w:keepLines/>
              <w:spacing w:after="120"/>
              <w:jc w:val="center"/>
              <w:rPr>
                <w:b/>
              </w:rPr>
            </w:pPr>
            <w:r w:rsidRPr="00B36138">
              <w:t>DRX cycle&gt;320ms</w:t>
            </w:r>
          </w:p>
        </w:tc>
        <w:tc>
          <w:tcPr>
            <w:tcW w:w="6769" w:type="dxa"/>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keepNext/>
              <w:keepLines/>
              <w:spacing w:after="120"/>
              <w:jc w:val="center"/>
              <w:rPr>
                <w:b/>
              </w:rPr>
            </w:pPr>
            <w:r w:rsidRPr="00B36138">
              <w:t>ceil( (5</w:t>
            </w:r>
            <w:r w:rsidRPr="00B36138">
              <w:rPr>
                <w:highlight w:val="yellow"/>
              </w:rPr>
              <w:t>+1</w:t>
            </w:r>
            <w:r w:rsidRPr="00B36138">
              <w:t>) x K</w:t>
            </w:r>
            <w:r w:rsidRPr="00B36138">
              <w:rPr>
                <w:vertAlign w:val="subscript"/>
              </w:rPr>
              <w:t xml:space="preserve">p </w:t>
            </w:r>
            <w:r w:rsidRPr="00B36138">
              <w:t>) x DRX cycle x CSSF</w:t>
            </w:r>
            <w:r w:rsidRPr="00B36138">
              <w:rPr>
                <w:vertAlign w:val="subscript"/>
              </w:rPr>
              <w:t>intra</w:t>
            </w:r>
          </w:p>
        </w:tc>
      </w:tr>
      <w:tr w:rsidR="00B36138" w:rsidRPr="00B36138" w:rsidTr="00AD795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keepNext/>
              <w:keepLines/>
              <w:spacing w:after="120"/>
              <w:ind w:left="851" w:hanging="851"/>
            </w:pPr>
            <w:r w:rsidRPr="00B36138">
              <w:t>NOTE 1:</w:t>
            </w:r>
            <w:r w:rsidRPr="00B36138">
              <w:tab/>
              <w:t>If different SMTC periodicities are configured for different cells, the SMTC period in the requirement is the one used by the cell being identified</w:t>
            </w:r>
          </w:p>
        </w:tc>
      </w:tr>
    </w:tbl>
    <w:p w:rsidR="00B36138" w:rsidRPr="00B36138" w:rsidRDefault="00B36138" w:rsidP="006008C7">
      <w:pPr>
        <w:numPr>
          <w:ilvl w:val="2"/>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Opt2: Wait RAN2 to clarify the procedure of initiation/cease of SLSS transmission</w:t>
      </w:r>
    </w:p>
    <w:p w:rsidR="00B36138" w:rsidRPr="00B36138" w:rsidRDefault="00B36138" w:rsidP="006008C7">
      <w:pPr>
        <w:numPr>
          <w:ilvl w:val="1"/>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eNB as synchronization source</w:t>
      </w:r>
    </w:p>
    <w:p w:rsidR="00B36138" w:rsidRPr="00B36138" w:rsidRDefault="00B36138" w:rsidP="006008C7">
      <w:pPr>
        <w:numPr>
          <w:ilvl w:val="2"/>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Opt1 : Reuse LTE-V2X</w:t>
      </w:r>
    </w:p>
    <w:p w:rsidR="00B36138" w:rsidRPr="00B36138" w:rsidRDefault="00B36138" w:rsidP="006008C7">
      <w:pPr>
        <w:numPr>
          <w:ilvl w:val="2"/>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Opt2 : [X] times of LTE intra-frequency measurement time</w:t>
      </w:r>
    </w:p>
    <w:p w:rsidR="00B36138" w:rsidRPr="00B36138" w:rsidRDefault="00B36138" w:rsidP="006008C7">
      <w:pPr>
        <w:numPr>
          <w:ilvl w:val="1"/>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GNSS as synchronization source</w:t>
      </w:r>
    </w:p>
    <w:p w:rsidR="00B36138" w:rsidRPr="00B36138" w:rsidRDefault="00B36138" w:rsidP="006008C7">
      <w:pPr>
        <w:numPr>
          <w:ilvl w:val="2"/>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Opt1 : Same as evaluation time of gNB/eNB</w:t>
      </w:r>
    </w:p>
    <w:p w:rsidR="00B36138" w:rsidRPr="00B36138" w:rsidRDefault="00B36138" w:rsidP="006008C7">
      <w:pPr>
        <w:numPr>
          <w:ilvl w:val="1"/>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SyncRefUE as synchronization source</w:t>
      </w:r>
    </w:p>
    <w:p w:rsidR="00B36138" w:rsidRPr="00B36138" w:rsidRDefault="00B36138" w:rsidP="006008C7">
      <w:pPr>
        <w:numPr>
          <w:ilvl w:val="2"/>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Opt1 : 4 x SLSS period</w:t>
      </w:r>
    </w:p>
    <w:p w:rsidR="00B36138" w:rsidRPr="00B36138" w:rsidRDefault="00B36138" w:rsidP="006008C7">
      <w:pPr>
        <w:numPr>
          <w:ilvl w:val="2"/>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Opt2 : [X] times of S-RSRP measurement time</w:t>
      </w:r>
    </w:p>
    <w:p w:rsidR="00B36138" w:rsidRPr="00B36138" w:rsidRDefault="00B36138" w:rsidP="006008C7">
      <w:pPr>
        <w:numPr>
          <w:ilvl w:val="1"/>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Side Condition</w:t>
      </w:r>
    </w:p>
    <w:p w:rsidR="00B36138" w:rsidRPr="00B36138" w:rsidRDefault="00B36138" w:rsidP="006008C7">
      <w:pPr>
        <w:numPr>
          <w:ilvl w:val="2"/>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Opt1 : Reuse LTE V2X</w:t>
      </w:r>
    </w:p>
    <w:p w:rsidR="00B36138" w:rsidRPr="00B36138" w:rsidRDefault="00B36138" w:rsidP="00B36138">
      <w:pPr>
        <w:rPr>
          <w:lang w:eastAsia="zh-CN"/>
        </w:rPr>
      </w:pPr>
      <w:r w:rsidRPr="00B36138">
        <w:rPr>
          <w:rFonts w:hint="eastAsia"/>
          <w:lang w:eastAsia="zh-CN"/>
        </w:rPr>
        <w:t>------------------------------------------------------------------------------------------------------</w:t>
      </w:r>
    </w:p>
    <w:p w:rsidR="00B36138" w:rsidRPr="00B36138" w:rsidRDefault="00B36138" w:rsidP="00B36138">
      <w:pPr>
        <w:rPr>
          <w:color w:val="993300"/>
          <w:u w:val="single"/>
          <w:lang w:val="en-US"/>
        </w:rPr>
      </w:pPr>
    </w:p>
    <w:p w:rsidR="00B36138" w:rsidRPr="00B36138" w:rsidRDefault="00B36138" w:rsidP="00B36138">
      <w:pPr>
        <w:rPr>
          <w:i/>
          <w:lang w:val="en-US"/>
        </w:rPr>
      </w:pPr>
      <w:r w:rsidRPr="00B36138">
        <w:rPr>
          <w:rFonts w:ascii="Arial" w:hAnsi="Arial" w:cs="Arial"/>
          <w:b/>
          <w:color w:val="0000FF"/>
          <w:sz w:val="24"/>
          <w:u w:val="thick"/>
          <w:lang w:val="en-US"/>
        </w:rPr>
        <w:lastRenderedPageBreak/>
        <w:t>R4-1910901</w:t>
      </w:r>
      <w:r w:rsidRPr="00B36138">
        <w:rPr>
          <w:b/>
          <w:lang w:val="en-US"/>
        </w:rPr>
        <w:tab/>
        <w:t>Discussion on NR V2X synchronization related requirement</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(Rel-16)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MediaTek inc.</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Noted</w:t>
      </w:r>
      <w:r w:rsidRPr="00B36138">
        <w:rPr>
          <w:rFonts w:ascii="Arial" w:hAnsi="Arial" w:cs="Arial"/>
          <w:b/>
          <w:lang w:val="en-US"/>
        </w:rPr>
        <w:br/>
      </w:r>
      <w:r w:rsidRPr="00B36138">
        <w:rPr>
          <w:rFonts w:ascii="Arial" w:hAnsi="Arial" w:cs="Arial"/>
          <w:b/>
          <w:lang w:val="en-US"/>
        </w:rPr>
        <w:br/>
      </w:r>
    </w:p>
    <w:p w:rsidR="00B36138" w:rsidRPr="00B36138" w:rsidRDefault="00B36138" w:rsidP="00B36138">
      <w:pPr>
        <w:rPr>
          <w:color w:val="993300"/>
          <w:u w:val="single"/>
          <w:lang w:val="en-US"/>
        </w:rPr>
      </w:pPr>
    </w:p>
    <w:p w:rsidR="00B36138" w:rsidRPr="00B36138" w:rsidRDefault="00B36138" w:rsidP="00B36138">
      <w:pPr>
        <w:rPr>
          <w:i/>
          <w:lang w:val="en-US"/>
        </w:rPr>
      </w:pPr>
      <w:r w:rsidRPr="00B36138">
        <w:rPr>
          <w:rFonts w:ascii="Arial" w:hAnsi="Arial" w:cs="Arial"/>
          <w:b/>
          <w:color w:val="0000FF"/>
          <w:sz w:val="24"/>
          <w:u w:val="thick"/>
          <w:lang w:val="en-US"/>
        </w:rPr>
        <w:t>R4-1911916</w:t>
      </w:r>
      <w:r w:rsidRPr="00B36138">
        <w:rPr>
          <w:b/>
          <w:lang w:val="en-US"/>
        </w:rPr>
        <w:tab/>
        <w:t>Discussion on synchronization related requirements for NR V2X</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Huawei, HiSilicon</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Noted</w:t>
      </w:r>
      <w:r w:rsidRPr="00B36138">
        <w:rPr>
          <w:rFonts w:ascii="Arial" w:hAnsi="Arial" w:cs="Arial"/>
          <w:b/>
          <w:lang w:val="en-US"/>
        </w:rPr>
        <w:br/>
      </w:r>
      <w:r w:rsidRPr="00B36138">
        <w:rPr>
          <w:rFonts w:ascii="Arial" w:hAnsi="Arial" w:cs="Arial"/>
          <w:b/>
          <w:lang w:val="en-US"/>
        </w:rPr>
        <w:br/>
      </w:r>
    </w:p>
    <w:p w:rsidR="00B36138" w:rsidRPr="00B36138" w:rsidRDefault="00B36138" w:rsidP="00B36138">
      <w:pPr>
        <w:rPr>
          <w:color w:val="993300"/>
          <w:u w:val="single"/>
          <w:lang w:val="en-US"/>
        </w:rPr>
      </w:pPr>
    </w:p>
    <w:p w:rsidR="00B36138" w:rsidRPr="00B36138" w:rsidRDefault="00B36138" w:rsidP="00B36138">
      <w:pPr>
        <w:rPr>
          <w:i/>
          <w:lang w:val="en-US"/>
        </w:rPr>
      </w:pPr>
      <w:r w:rsidRPr="00B36138">
        <w:rPr>
          <w:rFonts w:ascii="Arial" w:hAnsi="Arial" w:cs="Arial"/>
          <w:b/>
          <w:color w:val="0000FF"/>
          <w:sz w:val="24"/>
          <w:u w:val="thick"/>
          <w:lang w:val="en-US"/>
        </w:rPr>
        <w:t>R4-1912154</w:t>
      </w:r>
      <w:r w:rsidRPr="00B36138">
        <w:rPr>
          <w:b/>
          <w:lang w:val="en-US"/>
        </w:rPr>
        <w:tab/>
        <w:t>Discussion on timing and synchronization source selection for NR SL V2X</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(Rel-16)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Ericsson</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r w:rsidRPr="00B36138">
        <w:rPr>
          <w:lang w:val="en-US"/>
        </w:rPr>
        <w:t>In this contribution we discuss the synchronization source selection.</w:t>
      </w: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Noted</w:t>
      </w:r>
      <w:r w:rsidRPr="00B36138">
        <w:rPr>
          <w:rFonts w:ascii="Arial" w:hAnsi="Arial" w:cs="Arial"/>
          <w:b/>
          <w:lang w:val="en-US"/>
        </w:rPr>
        <w:br/>
      </w:r>
      <w:r w:rsidRPr="00B36138">
        <w:rPr>
          <w:rFonts w:ascii="Arial" w:hAnsi="Arial" w:cs="Arial"/>
          <w:b/>
          <w:lang w:val="en-US"/>
        </w:rPr>
        <w:br/>
      </w:r>
    </w:p>
    <w:p w:rsidR="00B36138" w:rsidRPr="00B36138" w:rsidRDefault="00B36138" w:rsidP="00B36138">
      <w:pPr>
        <w:rPr>
          <w:i/>
          <w:lang w:val="en-US"/>
        </w:rPr>
      </w:pPr>
      <w:r w:rsidRPr="00B36138">
        <w:rPr>
          <w:rFonts w:ascii="Arial" w:hAnsi="Arial" w:cs="Arial"/>
          <w:b/>
          <w:color w:val="0000FF"/>
          <w:sz w:val="24"/>
          <w:u w:val="thick"/>
          <w:lang w:val="en-US"/>
        </w:rPr>
        <w:t>R4-1910900</w:t>
      </w:r>
      <w:r w:rsidRPr="00B36138">
        <w:rPr>
          <w:b/>
          <w:lang w:val="en-US"/>
        </w:rPr>
        <w:tab/>
        <w:t>Discussion on NR V2X communication in asynchronous network</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(Rel-16)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MediaTek inc.</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p>
    <w:p w:rsidR="00B36138" w:rsidRPr="00B36138" w:rsidRDefault="00B36138" w:rsidP="00B36138">
      <w:pPr>
        <w:rPr>
          <w:color w:val="993300"/>
          <w:u w:val="single"/>
          <w:lang w:val="en-US"/>
        </w:rPr>
      </w:pPr>
      <w:r w:rsidRPr="00B36138">
        <w:rPr>
          <w:rFonts w:ascii="Arial" w:hAnsi="Arial" w:cs="Arial"/>
          <w:b/>
          <w:lang w:val="en-US"/>
        </w:rPr>
        <w:lastRenderedPageBreak/>
        <w:t>Decision:</w:t>
      </w:r>
      <w:r w:rsidRPr="00B36138">
        <w:rPr>
          <w:rFonts w:ascii="Arial" w:hAnsi="Arial" w:cs="Arial"/>
          <w:b/>
          <w:lang w:val="en-US"/>
        </w:rPr>
        <w:tab/>
      </w:r>
      <w:r w:rsidRPr="00B36138">
        <w:rPr>
          <w:rFonts w:ascii="Arial" w:hAnsi="Arial" w:cs="Arial"/>
          <w:b/>
          <w:lang w:val="en-US"/>
        </w:rPr>
        <w:tab/>
        <w:t>Noted</w:t>
      </w:r>
      <w:r w:rsidRPr="00B36138">
        <w:rPr>
          <w:rFonts w:ascii="Arial" w:hAnsi="Arial" w:cs="Arial"/>
          <w:b/>
          <w:lang w:val="en-US"/>
        </w:rPr>
        <w:br/>
      </w:r>
      <w:r w:rsidRPr="00B36138">
        <w:rPr>
          <w:rFonts w:ascii="Arial" w:hAnsi="Arial" w:cs="Arial"/>
          <w:b/>
          <w:lang w:val="en-US"/>
        </w:rPr>
        <w:br/>
      </w:r>
    </w:p>
    <w:p w:rsidR="00B36138" w:rsidRPr="00B36138" w:rsidRDefault="00B36138" w:rsidP="00B36138">
      <w:pPr>
        <w:rPr>
          <w:i/>
          <w:lang w:val="en-US"/>
        </w:rPr>
      </w:pPr>
      <w:r w:rsidRPr="00B36138">
        <w:rPr>
          <w:rFonts w:ascii="Arial" w:hAnsi="Arial" w:cs="Arial"/>
          <w:b/>
          <w:color w:val="0000FF"/>
          <w:sz w:val="24"/>
          <w:u w:val="thick"/>
          <w:lang w:val="en-US"/>
        </w:rPr>
        <w:t>R4-1910960</w:t>
      </w:r>
      <w:r w:rsidRPr="00B36138">
        <w:rPr>
          <w:b/>
          <w:lang w:val="en-US"/>
        </w:rPr>
        <w:tab/>
        <w:t>Discussion on selection and reselection of V2X synchronization resource</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(Rel-16)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CATT</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Noted</w:t>
      </w:r>
      <w:r w:rsidRPr="00B36138">
        <w:rPr>
          <w:rFonts w:ascii="Arial" w:hAnsi="Arial" w:cs="Arial"/>
          <w:b/>
          <w:lang w:val="en-US"/>
        </w:rPr>
        <w:br/>
      </w:r>
      <w:r w:rsidRPr="00B36138">
        <w:rPr>
          <w:rFonts w:ascii="Arial" w:hAnsi="Arial" w:cs="Arial"/>
          <w:b/>
          <w:lang w:val="en-US"/>
        </w:rPr>
        <w:br/>
      </w:r>
    </w:p>
    <w:p w:rsidR="00B36138" w:rsidRPr="00B36138" w:rsidRDefault="00B36138" w:rsidP="00B36138">
      <w:pPr>
        <w:rPr>
          <w:i/>
          <w:lang w:val="en-US"/>
        </w:rPr>
      </w:pPr>
      <w:r w:rsidRPr="00B36138">
        <w:rPr>
          <w:rFonts w:ascii="Arial" w:hAnsi="Arial" w:cs="Arial"/>
          <w:b/>
          <w:color w:val="0000FF"/>
          <w:sz w:val="24"/>
          <w:u w:val="thick"/>
          <w:lang w:val="en-US"/>
        </w:rPr>
        <w:t>R4-1911344</w:t>
      </w:r>
      <w:r w:rsidRPr="00B36138">
        <w:rPr>
          <w:b/>
          <w:lang w:val="en-US"/>
        </w:rPr>
        <w:tab/>
        <w:t>Discussion of Synchronization requirements for NR V2X</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LG Electronics</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r w:rsidRPr="00B36138">
        <w:rPr>
          <w:lang w:val="en-US"/>
        </w:rPr>
        <w:t>It provides our views on synchronization related requirements.</w:t>
      </w: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Noted</w:t>
      </w:r>
      <w:r w:rsidRPr="00B36138">
        <w:rPr>
          <w:rFonts w:ascii="Arial" w:hAnsi="Arial" w:cs="Arial"/>
          <w:b/>
          <w:lang w:val="en-US"/>
        </w:rPr>
        <w:br/>
      </w:r>
      <w:r w:rsidRPr="00B36138">
        <w:rPr>
          <w:rFonts w:ascii="Arial" w:hAnsi="Arial" w:cs="Arial"/>
          <w:b/>
          <w:lang w:val="en-US"/>
        </w:rPr>
        <w:br/>
      </w:r>
    </w:p>
    <w:p w:rsidR="00B36138" w:rsidRPr="00B36138" w:rsidRDefault="00B36138" w:rsidP="00B36138">
      <w:pPr>
        <w:rPr>
          <w:i/>
          <w:lang w:val="en-US"/>
        </w:rPr>
      </w:pPr>
      <w:r w:rsidRPr="00B36138">
        <w:rPr>
          <w:rFonts w:ascii="Arial" w:hAnsi="Arial" w:cs="Arial"/>
          <w:b/>
          <w:color w:val="0000FF"/>
          <w:sz w:val="24"/>
          <w:u w:val="thick"/>
          <w:lang w:val="en-US"/>
        </w:rPr>
        <w:t>R4-1910896</w:t>
      </w:r>
      <w:r w:rsidRPr="00B36138">
        <w:rPr>
          <w:b/>
          <w:lang w:val="en-US"/>
        </w:rPr>
        <w:tab/>
        <w:t>Link-level simulation assumptions for NR V2X synchronization</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(Rel-16)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MediaTek inc., LG Electronics</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p>
    <w:p w:rsidR="00B36138" w:rsidRPr="00B36138" w:rsidRDefault="00B36138" w:rsidP="00B36138">
      <w:pPr>
        <w:rPr>
          <w:b/>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 xml:space="preserve">Revised to R4-1912713 (from R4-1910896) </w:t>
      </w:r>
      <w:r w:rsidRPr="00B36138">
        <w:rPr>
          <w:rFonts w:ascii="Arial" w:hAnsi="Arial" w:cs="Arial"/>
          <w:b/>
          <w:lang w:val="en-US"/>
        </w:rPr>
        <w:br/>
      </w:r>
      <w:r w:rsidRPr="00B36138">
        <w:rPr>
          <w:rFonts w:ascii="Arial" w:hAnsi="Arial" w:cs="Arial"/>
          <w:b/>
          <w:lang w:val="en-US"/>
        </w:rPr>
        <w:br/>
      </w:r>
    </w:p>
    <w:p w:rsidR="00B36138" w:rsidRPr="00B36138" w:rsidRDefault="00B36138" w:rsidP="00B36138">
      <w:pPr>
        <w:rPr>
          <w:i/>
          <w:lang w:val="en-US"/>
        </w:rPr>
      </w:pPr>
      <w:r w:rsidRPr="00B36138">
        <w:rPr>
          <w:rFonts w:ascii="Arial" w:hAnsi="Arial" w:cs="Arial"/>
          <w:b/>
          <w:color w:val="0000FF"/>
          <w:sz w:val="24"/>
          <w:u w:val="thick"/>
          <w:lang w:val="en-US"/>
        </w:rPr>
        <w:t>R4-1912713</w:t>
      </w:r>
      <w:r w:rsidRPr="00B36138">
        <w:rPr>
          <w:b/>
          <w:lang w:val="en-US"/>
        </w:rPr>
        <w:tab/>
        <w:t>Link-level simulation assumptions for NR V2X synchronization</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(Rel-16)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MediaTek inc., LG Electronics</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r w:rsidRPr="00B36138">
        <w:rPr>
          <w:lang w:val="en-US"/>
        </w:rPr>
        <w:t>HW: suggest to keep the parameters for alignment</w:t>
      </w:r>
    </w:p>
    <w:p w:rsidR="00B36138" w:rsidRPr="00B36138" w:rsidRDefault="00B36138" w:rsidP="00B36138">
      <w:pPr>
        <w:rPr>
          <w:b/>
          <w:lang w:val="en-US"/>
        </w:rPr>
      </w:pPr>
      <w:r w:rsidRPr="00B36138">
        <w:rPr>
          <w:rFonts w:ascii="Arial" w:hAnsi="Arial" w:cs="Arial"/>
          <w:b/>
          <w:lang w:val="en-US"/>
        </w:rPr>
        <w:lastRenderedPageBreak/>
        <w:t>Decision:</w:t>
      </w:r>
      <w:r w:rsidRPr="00B36138">
        <w:rPr>
          <w:rFonts w:ascii="Arial" w:hAnsi="Arial" w:cs="Arial"/>
          <w:b/>
          <w:lang w:val="en-US"/>
        </w:rPr>
        <w:tab/>
      </w:r>
      <w:r w:rsidRPr="00B36138">
        <w:rPr>
          <w:rFonts w:ascii="Arial" w:hAnsi="Arial" w:cs="Arial"/>
          <w:b/>
          <w:lang w:val="en-US"/>
        </w:rPr>
        <w:tab/>
        <w:t xml:space="preserve">Revised to R4-1912828 (from R4-1912713) </w:t>
      </w:r>
      <w:r w:rsidRPr="00B36138">
        <w:rPr>
          <w:rFonts w:ascii="Arial" w:hAnsi="Arial" w:cs="Arial"/>
          <w:b/>
          <w:lang w:val="en-US"/>
        </w:rPr>
        <w:br/>
      </w:r>
      <w:r w:rsidRPr="00B36138">
        <w:rPr>
          <w:rFonts w:ascii="Arial" w:hAnsi="Arial" w:cs="Arial"/>
          <w:b/>
          <w:lang w:val="en-US"/>
        </w:rPr>
        <w:br/>
      </w:r>
    </w:p>
    <w:p w:rsidR="00B36138" w:rsidRPr="00B36138" w:rsidRDefault="00B36138" w:rsidP="00B36138">
      <w:pPr>
        <w:rPr>
          <w:i/>
          <w:lang w:val="en-US"/>
        </w:rPr>
      </w:pPr>
      <w:r w:rsidRPr="00B36138">
        <w:rPr>
          <w:rFonts w:ascii="Arial" w:hAnsi="Arial" w:cs="Arial"/>
          <w:b/>
          <w:color w:val="0000FF"/>
          <w:sz w:val="24"/>
          <w:u w:val="thick"/>
          <w:lang w:val="en-US"/>
        </w:rPr>
        <w:t>R4-1912828</w:t>
      </w:r>
      <w:r w:rsidRPr="00B36138">
        <w:rPr>
          <w:b/>
          <w:lang w:val="en-US"/>
        </w:rPr>
        <w:tab/>
        <w:t>Link-level simulation assumptions for NR V2X synchronization</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(Rel-16)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MediaTek inc., LG Electronics</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r>
      <w:r w:rsidRPr="00B36138">
        <w:rPr>
          <w:rFonts w:ascii="Arial" w:hAnsi="Arial" w:cs="Arial"/>
          <w:b/>
          <w:highlight w:val="green"/>
          <w:lang w:val="en-US"/>
        </w:rPr>
        <w:t>Approved</w:t>
      </w:r>
      <w:r w:rsidRPr="00B36138">
        <w:rPr>
          <w:rFonts w:ascii="Arial" w:hAnsi="Arial" w:cs="Arial"/>
          <w:b/>
          <w:highlight w:val="green"/>
          <w:lang w:val="en-US"/>
        </w:rPr>
        <w:br/>
      </w:r>
      <w:r w:rsidRPr="00B36138">
        <w:rPr>
          <w:rFonts w:ascii="Arial" w:hAnsi="Arial" w:cs="Arial"/>
          <w:b/>
          <w:highlight w:val="green"/>
          <w:lang w:val="en-US"/>
        </w:rPr>
        <w:br/>
      </w:r>
    </w:p>
    <w:p w:rsidR="00B36138" w:rsidRPr="00B36138" w:rsidRDefault="00B36138" w:rsidP="00B36138">
      <w:pPr>
        <w:rPr>
          <w:i/>
          <w:lang w:val="en-US"/>
        </w:rPr>
      </w:pPr>
      <w:r w:rsidRPr="00B36138">
        <w:rPr>
          <w:rFonts w:ascii="Arial" w:hAnsi="Arial" w:cs="Arial"/>
          <w:b/>
          <w:color w:val="0000FF"/>
          <w:sz w:val="24"/>
          <w:u w:val="thick"/>
          <w:lang w:val="en-US"/>
        </w:rPr>
        <w:t>R4-1910898</w:t>
      </w:r>
      <w:r w:rsidRPr="00B36138">
        <w:rPr>
          <w:b/>
          <w:lang w:val="en-US"/>
        </w:rPr>
        <w:tab/>
        <w:t>Link-level simulation results for NR V2X synchronization</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(Rel-16)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MediaTek inc.</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Noted</w:t>
      </w:r>
      <w:r w:rsidRPr="00B36138">
        <w:rPr>
          <w:rFonts w:ascii="Arial" w:hAnsi="Arial" w:cs="Arial"/>
          <w:b/>
          <w:lang w:val="en-US"/>
        </w:rPr>
        <w:br/>
      </w:r>
      <w:r w:rsidRPr="00B36138">
        <w:rPr>
          <w:rFonts w:ascii="Arial" w:hAnsi="Arial" w:cs="Arial"/>
          <w:b/>
          <w:lang w:val="en-US"/>
        </w:rPr>
        <w:br/>
      </w:r>
    </w:p>
    <w:p w:rsidR="00B36138" w:rsidRPr="00B36138" w:rsidRDefault="00B36138" w:rsidP="00B36138">
      <w:pPr>
        <w:rPr>
          <w:i/>
          <w:lang w:val="en-US"/>
        </w:rPr>
      </w:pPr>
      <w:r w:rsidRPr="00B36138">
        <w:rPr>
          <w:rFonts w:ascii="Arial" w:hAnsi="Arial" w:cs="Arial"/>
          <w:b/>
          <w:color w:val="0000FF"/>
          <w:sz w:val="24"/>
          <w:u w:val="thick"/>
          <w:lang w:val="en-US"/>
        </w:rPr>
        <w:t>R4-1911305</w:t>
      </w:r>
      <w:r w:rsidRPr="00B36138">
        <w:rPr>
          <w:b/>
          <w:lang w:val="en-US"/>
        </w:rPr>
        <w:tab/>
        <w:t>Preliminary simulation results of NR SLSS synchronization</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(Rel-16)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LG Electronics</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r w:rsidRPr="00B36138">
        <w:rPr>
          <w:lang w:val="en-US"/>
        </w:rPr>
        <w:t>It provides preliminary simulation results of NR SLSS synchronization for detection time and SL-SS design related to RAN1 LS.</w:t>
      </w: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Noted</w:t>
      </w:r>
      <w:r w:rsidRPr="00B36138">
        <w:rPr>
          <w:rFonts w:ascii="Arial" w:hAnsi="Arial" w:cs="Arial"/>
          <w:b/>
          <w:lang w:val="en-US"/>
        </w:rPr>
        <w:br/>
      </w:r>
      <w:r w:rsidRPr="00B36138">
        <w:rPr>
          <w:rFonts w:ascii="Arial" w:hAnsi="Arial" w:cs="Arial"/>
          <w:b/>
          <w:lang w:val="en-US"/>
        </w:rPr>
        <w:br/>
      </w:r>
    </w:p>
    <w:p w:rsidR="00B36138" w:rsidRPr="00B36138" w:rsidRDefault="00B36138" w:rsidP="00B36138">
      <w:pPr>
        <w:rPr>
          <w:i/>
          <w:lang w:val="en-US"/>
        </w:rPr>
      </w:pPr>
      <w:r w:rsidRPr="00B36138">
        <w:rPr>
          <w:rFonts w:ascii="Arial" w:hAnsi="Arial" w:cs="Arial"/>
          <w:b/>
          <w:color w:val="0000FF"/>
          <w:sz w:val="24"/>
          <w:u w:val="thick"/>
          <w:lang w:val="en-US"/>
        </w:rPr>
        <w:t>R4-1911915</w:t>
      </w:r>
      <w:r w:rsidRPr="00B36138">
        <w:rPr>
          <w:b/>
          <w:lang w:val="en-US"/>
        </w:rPr>
        <w:tab/>
        <w:t>Initial simulation results of SyncRef UE identification for NR V2X</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Huawei, HiSilicon</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Noted</w:t>
      </w:r>
      <w:r w:rsidRPr="00B36138">
        <w:rPr>
          <w:rFonts w:ascii="Arial" w:hAnsi="Arial" w:cs="Arial"/>
          <w:b/>
          <w:lang w:val="en-US"/>
        </w:rPr>
        <w:br/>
      </w:r>
      <w:r w:rsidRPr="00B36138">
        <w:rPr>
          <w:rFonts w:ascii="Arial" w:hAnsi="Arial" w:cs="Arial"/>
          <w:b/>
          <w:lang w:val="en-US"/>
        </w:rPr>
        <w:br/>
      </w:r>
    </w:p>
    <w:p w:rsidR="00B36138" w:rsidRPr="00B36138" w:rsidRDefault="00B36138" w:rsidP="00B36138">
      <w:pPr>
        <w:keepNext/>
        <w:keepLines/>
        <w:spacing w:before="120"/>
        <w:ind w:left="1701" w:hanging="1701"/>
        <w:outlineLvl w:val="4"/>
        <w:rPr>
          <w:rFonts w:ascii="Arial" w:hAnsi="Arial"/>
          <w:sz w:val="22"/>
          <w:lang w:val="en-US"/>
        </w:rPr>
      </w:pPr>
      <w:r w:rsidRPr="00B36138">
        <w:rPr>
          <w:rFonts w:ascii="Arial" w:hAnsi="Arial"/>
          <w:sz w:val="22"/>
          <w:lang w:val="en-US"/>
        </w:rPr>
        <w:lastRenderedPageBreak/>
        <w:t>8.4.5.3</w:t>
      </w:r>
      <w:r w:rsidRPr="00B36138">
        <w:rPr>
          <w:rFonts w:ascii="Arial" w:hAnsi="Arial"/>
          <w:sz w:val="22"/>
          <w:lang w:val="en-US"/>
        </w:rPr>
        <w:tab/>
        <w:t>Measurement requirements [5G_V2X_NRSL-Core]</w:t>
      </w:r>
    </w:p>
    <w:p w:rsidR="00B36138" w:rsidRPr="00B36138" w:rsidRDefault="00B36138" w:rsidP="00B36138">
      <w:pPr>
        <w:rPr>
          <w:lang w:eastAsia="zh-CN"/>
        </w:rPr>
      </w:pPr>
      <w:r w:rsidRPr="00B36138">
        <w:rPr>
          <w:rFonts w:hint="eastAsia"/>
          <w:lang w:eastAsia="zh-CN"/>
        </w:rPr>
        <w:t>---------------------------------- Topic summary ----------------------------------------------</w:t>
      </w:r>
    </w:p>
    <w:p w:rsidR="00B36138" w:rsidRPr="00B36138" w:rsidRDefault="00B36138" w:rsidP="00B36138">
      <w:pPr>
        <w:rPr>
          <w:b/>
        </w:rPr>
      </w:pPr>
      <w:r w:rsidRPr="00B36138">
        <w:rPr>
          <w:b/>
        </w:rPr>
        <w:t xml:space="preserve">Issue #4: Measurement </w:t>
      </w:r>
    </w:p>
    <w:p w:rsidR="00B36138" w:rsidRPr="00B36138" w:rsidRDefault="00B36138" w:rsidP="00B36138">
      <w:pPr>
        <w:overflowPunct/>
        <w:autoSpaceDE/>
        <w:autoSpaceDN/>
        <w:adjustRightInd/>
        <w:spacing w:after="120"/>
        <w:ind w:left="720" w:hanging="360"/>
        <w:textAlignment w:val="auto"/>
        <w:rPr>
          <w:rFonts w:eastAsia="SimSun"/>
          <w:szCs w:val="24"/>
          <w:lang w:val="en-US" w:eastAsia="zh-CN"/>
        </w:rPr>
      </w:pPr>
      <w:r w:rsidRPr="00B36138">
        <w:rPr>
          <w:rFonts w:eastAsia="SimSun"/>
          <w:szCs w:val="24"/>
          <w:lang w:val="en-US" w:eastAsia="zh-CN"/>
        </w:rPr>
        <w:t>Simulation Assumption of S-RSRP measurement</w:t>
      </w:r>
    </w:p>
    <w:p w:rsidR="00B36138" w:rsidRPr="00B36138" w:rsidRDefault="00B36138" w:rsidP="006008C7">
      <w:pPr>
        <w:numPr>
          <w:ilvl w:val="1"/>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 xml:space="preserve">Propagation Condition : </w:t>
      </w:r>
    </w:p>
    <w:p w:rsidR="00B36138" w:rsidRPr="00B36138" w:rsidRDefault="00B36138" w:rsidP="006008C7">
      <w:pPr>
        <w:numPr>
          <w:ilvl w:val="2"/>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AWGN</w:t>
      </w:r>
    </w:p>
    <w:p w:rsidR="00B36138" w:rsidRPr="00B36138" w:rsidRDefault="00B36138" w:rsidP="006008C7">
      <w:pPr>
        <w:numPr>
          <w:ilvl w:val="2"/>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Fading</w:t>
      </w:r>
    </w:p>
    <w:p w:rsidR="00B36138" w:rsidRPr="00B36138" w:rsidRDefault="00B36138" w:rsidP="006008C7">
      <w:pPr>
        <w:numPr>
          <w:ilvl w:val="3"/>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Opt1 : TDLC-30ns-1400Hz, TDLC-100ns-300Hz</w:t>
      </w:r>
    </w:p>
    <w:p w:rsidR="00B36138" w:rsidRPr="00B36138" w:rsidRDefault="00B36138" w:rsidP="006008C7">
      <w:pPr>
        <w:numPr>
          <w:ilvl w:val="3"/>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Opt2 : same as Simulation Assumption of SyncRef UE identification</w:t>
      </w:r>
    </w:p>
    <w:p w:rsidR="00B36138" w:rsidRPr="00B36138" w:rsidRDefault="00B36138" w:rsidP="00B36138">
      <w:pPr>
        <w:ind w:left="852"/>
      </w:pPr>
    </w:p>
    <w:p w:rsidR="00B36138" w:rsidRPr="00B36138" w:rsidRDefault="00B36138" w:rsidP="00B36138">
      <w:pPr>
        <w:ind w:left="852"/>
      </w:pPr>
      <w:r w:rsidRPr="00B36138">
        <w:t>Agreement</w:t>
      </w:r>
    </w:p>
    <w:p w:rsidR="00B36138" w:rsidRPr="00B36138" w:rsidRDefault="00B36138" w:rsidP="006008C7">
      <w:pPr>
        <w:numPr>
          <w:ilvl w:val="1"/>
          <w:numId w:val="15"/>
        </w:numPr>
        <w:overflowPunct/>
        <w:autoSpaceDE/>
        <w:autoSpaceDN/>
        <w:adjustRightInd/>
        <w:spacing w:after="120"/>
        <w:textAlignment w:val="auto"/>
        <w:rPr>
          <w:rFonts w:eastAsia="SimSun"/>
          <w:szCs w:val="24"/>
          <w:highlight w:val="green"/>
          <w:lang w:val="en-US" w:eastAsia="zh-CN"/>
        </w:rPr>
      </w:pPr>
      <w:r w:rsidRPr="00B36138">
        <w:rPr>
          <w:rFonts w:eastAsia="SimSun"/>
          <w:szCs w:val="24"/>
          <w:highlight w:val="green"/>
          <w:lang w:val="en-US" w:eastAsia="zh-CN"/>
        </w:rPr>
        <w:t>Simulation Assumption of S-RSRP measurement</w:t>
      </w:r>
    </w:p>
    <w:p w:rsidR="00B36138" w:rsidRPr="00B36138" w:rsidRDefault="00B36138" w:rsidP="006008C7">
      <w:pPr>
        <w:numPr>
          <w:ilvl w:val="2"/>
          <w:numId w:val="15"/>
        </w:numPr>
        <w:overflowPunct/>
        <w:autoSpaceDE/>
        <w:autoSpaceDN/>
        <w:adjustRightInd/>
        <w:spacing w:after="120"/>
        <w:textAlignment w:val="auto"/>
        <w:rPr>
          <w:rFonts w:eastAsia="SimSun"/>
          <w:szCs w:val="24"/>
          <w:highlight w:val="green"/>
          <w:lang w:val="en-US" w:eastAsia="zh-CN"/>
        </w:rPr>
      </w:pPr>
      <w:r w:rsidRPr="00B36138">
        <w:rPr>
          <w:rFonts w:eastAsia="SimSun"/>
          <w:szCs w:val="24"/>
          <w:highlight w:val="green"/>
          <w:lang w:val="en-US" w:eastAsia="zh-CN"/>
        </w:rPr>
        <w:t xml:space="preserve">Propagation Condition : </w:t>
      </w:r>
    </w:p>
    <w:p w:rsidR="00B36138" w:rsidRPr="00B36138" w:rsidRDefault="00B36138" w:rsidP="006008C7">
      <w:pPr>
        <w:numPr>
          <w:ilvl w:val="3"/>
          <w:numId w:val="15"/>
        </w:numPr>
        <w:overflowPunct/>
        <w:autoSpaceDE/>
        <w:autoSpaceDN/>
        <w:adjustRightInd/>
        <w:spacing w:after="120"/>
        <w:textAlignment w:val="auto"/>
        <w:rPr>
          <w:rFonts w:eastAsia="SimSun"/>
          <w:szCs w:val="24"/>
          <w:highlight w:val="green"/>
          <w:lang w:val="en-US" w:eastAsia="zh-CN"/>
        </w:rPr>
      </w:pPr>
      <w:r w:rsidRPr="00B36138">
        <w:rPr>
          <w:rFonts w:eastAsia="SimSun"/>
          <w:szCs w:val="24"/>
          <w:highlight w:val="green"/>
          <w:lang w:val="en-US" w:eastAsia="zh-CN"/>
        </w:rPr>
        <w:t>AWGN</w:t>
      </w:r>
    </w:p>
    <w:p w:rsidR="00B36138" w:rsidRPr="00B36138" w:rsidRDefault="00B36138" w:rsidP="006008C7">
      <w:pPr>
        <w:numPr>
          <w:ilvl w:val="3"/>
          <w:numId w:val="15"/>
        </w:numPr>
        <w:overflowPunct/>
        <w:autoSpaceDE/>
        <w:autoSpaceDN/>
        <w:adjustRightInd/>
        <w:spacing w:after="120"/>
        <w:textAlignment w:val="auto"/>
        <w:rPr>
          <w:rFonts w:eastAsia="SimSun"/>
          <w:szCs w:val="24"/>
          <w:highlight w:val="green"/>
          <w:lang w:val="en-US" w:eastAsia="zh-CN"/>
        </w:rPr>
      </w:pPr>
      <w:r w:rsidRPr="00B36138">
        <w:rPr>
          <w:rFonts w:eastAsia="SimSun"/>
          <w:szCs w:val="24"/>
          <w:highlight w:val="green"/>
          <w:lang w:val="en-US" w:eastAsia="zh-CN"/>
        </w:rPr>
        <w:t xml:space="preserve">Fading: </w:t>
      </w:r>
    </w:p>
    <w:p w:rsidR="00B36138" w:rsidRPr="00B36138" w:rsidRDefault="00B36138" w:rsidP="006008C7">
      <w:pPr>
        <w:numPr>
          <w:ilvl w:val="4"/>
          <w:numId w:val="15"/>
        </w:numPr>
        <w:overflowPunct/>
        <w:autoSpaceDE/>
        <w:autoSpaceDN/>
        <w:adjustRightInd/>
        <w:spacing w:after="120"/>
        <w:textAlignment w:val="auto"/>
        <w:rPr>
          <w:rFonts w:eastAsia="SimSun"/>
          <w:szCs w:val="24"/>
          <w:highlight w:val="green"/>
          <w:lang w:val="en-US" w:eastAsia="zh-CN"/>
        </w:rPr>
      </w:pPr>
      <w:r w:rsidRPr="00B36138">
        <w:rPr>
          <w:rFonts w:eastAsia="SimSun"/>
          <w:szCs w:val="24"/>
          <w:highlight w:val="green"/>
          <w:lang w:val="en-US" w:eastAsia="zh-CN"/>
        </w:rPr>
        <w:t>Further downselect 1 or more channels:</w:t>
      </w:r>
    </w:p>
    <w:p w:rsidR="00B36138" w:rsidRPr="00B36138" w:rsidRDefault="00B36138" w:rsidP="006008C7">
      <w:pPr>
        <w:numPr>
          <w:ilvl w:val="5"/>
          <w:numId w:val="15"/>
        </w:numPr>
        <w:overflowPunct/>
        <w:autoSpaceDE/>
        <w:autoSpaceDN/>
        <w:adjustRightInd/>
        <w:spacing w:after="120"/>
        <w:textAlignment w:val="auto"/>
        <w:rPr>
          <w:rFonts w:eastAsia="SimSun"/>
          <w:szCs w:val="24"/>
          <w:highlight w:val="green"/>
          <w:lang w:val="en-US" w:eastAsia="zh-CN"/>
        </w:rPr>
      </w:pPr>
      <w:r w:rsidRPr="00B36138">
        <w:rPr>
          <w:rFonts w:eastAsia="SimSun"/>
          <w:szCs w:val="24"/>
          <w:highlight w:val="green"/>
          <w:lang w:val="en-US" w:eastAsia="zh-CN"/>
        </w:rPr>
        <w:t>TDLC-30ns-1400Hz</w:t>
      </w:r>
    </w:p>
    <w:p w:rsidR="00B36138" w:rsidRPr="00B36138" w:rsidRDefault="00B36138" w:rsidP="006008C7">
      <w:pPr>
        <w:numPr>
          <w:ilvl w:val="5"/>
          <w:numId w:val="15"/>
        </w:numPr>
        <w:overflowPunct/>
        <w:autoSpaceDE/>
        <w:autoSpaceDN/>
        <w:adjustRightInd/>
        <w:spacing w:after="120"/>
        <w:textAlignment w:val="auto"/>
        <w:rPr>
          <w:rFonts w:eastAsia="SimSun"/>
          <w:szCs w:val="24"/>
          <w:highlight w:val="green"/>
          <w:lang w:val="en-US" w:eastAsia="zh-CN"/>
        </w:rPr>
      </w:pPr>
      <w:r w:rsidRPr="00B36138">
        <w:rPr>
          <w:rFonts w:eastAsia="SimSun"/>
          <w:szCs w:val="24"/>
          <w:highlight w:val="green"/>
          <w:lang w:val="en-US" w:eastAsia="zh-CN"/>
        </w:rPr>
        <w:t>TDLC-100ns-300Hz</w:t>
      </w:r>
    </w:p>
    <w:p w:rsidR="00B36138" w:rsidRPr="00B36138" w:rsidRDefault="00B36138" w:rsidP="006008C7">
      <w:pPr>
        <w:numPr>
          <w:ilvl w:val="5"/>
          <w:numId w:val="15"/>
        </w:numPr>
        <w:overflowPunct/>
        <w:autoSpaceDE/>
        <w:autoSpaceDN/>
        <w:adjustRightInd/>
        <w:spacing w:after="120"/>
        <w:textAlignment w:val="auto"/>
        <w:rPr>
          <w:rFonts w:eastAsia="SimSun"/>
          <w:szCs w:val="24"/>
          <w:highlight w:val="green"/>
          <w:lang w:val="en-US" w:eastAsia="zh-CN"/>
        </w:rPr>
      </w:pPr>
      <w:r w:rsidRPr="00B36138">
        <w:rPr>
          <w:rFonts w:eastAsia="SimSun"/>
          <w:szCs w:val="24"/>
          <w:highlight w:val="green"/>
          <w:lang w:val="en-US" w:eastAsia="zh-CN"/>
        </w:rPr>
        <w:t>TDLC-10ns-1400Hz</w:t>
      </w:r>
    </w:p>
    <w:p w:rsidR="00B36138" w:rsidRPr="00B36138" w:rsidRDefault="00B36138" w:rsidP="006008C7">
      <w:pPr>
        <w:numPr>
          <w:ilvl w:val="5"/>
          <w:numId w:val="15"/>
        </w:numPr>
        <w:overflowPunct/>
        <w:autoSpaceDE/>
        <w:autoSpaceDN/>
        <w:adjustRightInd/>
        <w:spacing w:after="120"/>
        <w:textAlignment w:val="auto"/>
        <w:rPr>
          <w:rFonts w:eastAsia="SimSun"/>
          <w:szCs w:val="24"/>
          <w:highlight w:val="green"/>
          <w:lang w:val="en-US" w:eastAsia="zh-CN"/>
        </w:rPr>
      </w:pPr>
      <w:r w:rsidRPr="00B36138">
        <w:rPr>
          <w:rFonts w:eastAsia="SimSun"/>
          <w:szCs w:val="24"/>
          <w:highlight w:val="green"/>
          <w:lang w:val="en-US" w:eastAsia="zh-CN"/>
        </w:rPr>
        <w:t>TDLC-100ns-150Hz</w:t>
      </w:r>
    </w:p>
    <w:p w:rsidR="00B36138" w:rsidRPr="00B36138" w:rsidRDefault="00B36138" w:rsidP="006008C7">
      <w:pPr>
        <w:numPr>
          <w:ilvl w:val="4"/>
          <w:numId w:val="15"/>
        </w:numPr>
        <w:overflowPunct/>
        <w:autoSpaceDE/>
        <w:autoSpaceDN/>
        <w:adjustRightInd/>
        <w:spacing w:after="120"/>
        <w:textAlignment w:val="auto"/>
        <w:rPr>
          <w:rFonts w:eastAsia="SimSun"/>
          <w:szCs w:val="24"/>
          <w:highlight w:val="green"/>
          <w:lang w:val="en-US" w:eastAsia="zh-CN"/>
        </w:rPr>
      </w:pPr>
      <w:r w:rsidRPr="00B36138">
        <w:rPr>
          <w:rFonts w:eastAsia="SimSun"/>
          <w:szCs w:val="24"/>
          <w:highlight w:val="green"/>
          <w:lang w:val="en-US" w:eastAsia="zh-CN"/>
        </w:rPr>
        <w:t>Use same channel models for SyncRef UE identification</w:t>
      </w:r>
    </w:p>
    <w:p w:rsidR="00B36138" w:rsidRPr="00B36138" w:rsidRDefault="00B36138" w:rsidP="00B36138"/>
    <w:p w:rsidR="00B36138" w:rsidRPr="00B36138" w:rsidRDefault="00B36138" w:rsidP="00B36138">
      <w:pPr>
        <w:overflowPunct/>
        <w:autoSpaceDE/>
        <w:autoSpaceDN/>
        <w:adjustRightInd/>
        <w:spacing w:after="120"/>
        <w:ind w:left="720" w:hanging="360"/>
        <w:textAlignment w:val="auto"/>
        <w:rPr>
          <w:rFonts w:eastAsia="SimSun"/>
          <w:szCs w:val="24"/>
          <w:lang w:val="en-US" w:eastAsia="zh-CN"/>
        </w:rPr>
      </w:pPr>
      <w:r w:rsidRPr="00B36138">
        <w:rPr>
          <w:rFonts w:eastAsia="SimSun"/>
          <w:szCs w:val="24"/>
          <w:lang w:val="en-US" w:eastAsia="zh-CN"/>
        </w:rPr>
        <w:t>Initial Simulation Results of S-RSRP measurement</w:t>
      </w:r>
    </w:p>
    <w:p w:rsidR="00B36138" w:rsidRPr="00B36138" w:rsidRDefault="00B36138" w:rsidP="006008C7">
      <w:pPr>
        <w:numPr>
          <w:ilvl w:val="1"/>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Measurement Accuracy</w:t>
      </w:r>
    </w:p>
    <w:p w:rsidR="00B36138" w:rsidRPr="00B36138" w:rsidRDefault="00B36138" w:rsidP="006008C7">
      <w:pPr>
        <w:numPr>
          <w:ilvl w:val="2"/>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 xml:space="preserve">Opt1 : Reuse LTE-V2X measurement accuracies &amp; side condition </w:t>
      </w:r>
    </w:p>
    <w:p w:rsidR="00B36138" w:rsidRPr="00B36138" w:rsidRDefault="00B36138" w:rsidP="006008C7">
      <w:pPr>
        <w:numPr>
          <w:ilvl w:val="2"/>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 xml:space="preserve">Opt2 : Make conclusion in next meeting </w:t>
      </w:r>
    </w:p>
    <w:p w:rsidR="00B36138" w:rsidRPr="00B36138" w:rsidRDefault="00B36138" w:rsidP="006008C7">
      <w:pPr>
        <w:numPr>
          <w:ilvl w:val="1"/>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Measurement period</w:t>
      </w:r>
    </w:p>
    <w:p w:rsidR="00B36138" w:rsidRPr="00B36138" w:rsidRDefault="00B36138" w:rsidP="006008C7">
      <w:pPr>
        <w:numPr>
          <w:ilvl w:val="2"/>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Opt1 : 160ms if SLSS periodicity is smaller than or equal to 160ms</w:t>
      </w:r>
    </w:p>
    <w:p w:rsidR="00B36138" w:rsidRPr="00B36138" w:rsidRDefault="00B36138" w:rsidP="006008C7">
      <w:pPr>
        <w:numPr>
          <w:ilvl w:val="2"/>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 xml:space="preserve">Opt2 : [X] times of SLSS periodicity, X=[1] </w:t>
      </w:r>
    </w:p>
    <w:p w:rsidR="00B36138" w:rsidRPr="00B36138" w:rsidRDefault="00B36138" w:rsidP="006008C7">
      <w:pPr>
        <w:numPr>
          <w:ilvl w:val="2"/>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 xml:space="preserve">Opt3 : Make conclusion in next meeting </w:t>
      </w:r>
    </w:p>
    <w:p w:rsidR="00B36138" w:rsidRPr="00B36138" w:rsidRDefault="00B36138" w:rsidP="00B36138">
      <w:pPr>
        <w:overflowPunct/>
        <w:autoSpaceDE/>
        <w:autoSpaceDN/>
        <w:adjustRightInd/>
        <w:spacing w:after="120"/>
        <w:ind w:left="720" w:hanging="360"/>
        <w:textAlignment w:val="auto"/>
        <w:rPr>
          <w:rFonts w:eastAsia="SimSun"/>
          <w:szCs w:val="24"/>
          <w:lang w:val="en-US" w:eastAsia="zh-CN"/>
        </w:rPr>
      </w:pPr>
      <w:r w:rsidRPr="00B36138">
        <w:rPr>
          <w:rFonts w:eastAsia="SimSun"/>
          <w:szCs w:val="24"/>
          <w:lang w:val="en-US" w:eastAsia="zh-CN"/>
        </w:rPr>
        <w:t>Autonomous Resource Reselection measurement</w:t>
      </w:r>
    </w:p>
    <w:p w:rsidR="00B36138" w:rsidRPr="00B36138" w:rsidRDefault="00B36138" w:rsidP="006008C7">
      <w:pPr>
        <w:numPr>
          <w:ilvl w:val="1"/>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 xml:space="preserve">Defines the L1 SL-RSRP measurement requirements based on single-shot measurement </w:t>
      </w:r>
    </w:p>
    <w:p w:rsidR="00B36138" w:rsidRPr="00B36138" w:rsidRDefault="00B36138" w:rsidP="006008C7">
      <w:pPr>
        <w:numPr>
          <w:ilvl w:val="2"/>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Evaluate the L1 SL-RSRP accuracy performance with the minimum sub-channel bandwidth (i.e. with the minimum RBs)</w:t>
      </w:r>
    </w:p>
    <w:p w:rsidR="00B36138" w:rsidRPr="00B36138" w:rsidRDefault="00B36138" w:rsidP="006008C7">
      <w:pPr>
        <w:numPr>
          <w:ilvl w:val="2"/>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Side condition of L1 SL-RSRP measurement requirements can be defined as the level where UE could reliably decode an SCI</w:t>
      </w:r>
    </w:p>
    <w:p w:rsidR="00B36138" w:rsidRPr="00B36138" w:rsidRDefault="00B36138" w:rsidP="006008C7">
      <w:pPr>
        <w:numPr>
          <w:ilvl w:val="1"/>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Wait RAN1’s input for whether to define SL-RSSI measurement requirements for NR UE autonomous resource reselection</w:t>
      </w:r>
    </w:p>
    <w:p w:rsidR="00B36138" w:rsidRPr="00B36138" w:rsidRDefault="00B36138" w:rsidP="00B36138">
      <w:pPr>
        <w:overflowPunct/>
        <w:autoSpaceDE/>
        <w:autoSpaceDN/>
        <w:adjustRightInd/>
        <w:spacing w:after="120"/>
        <w:ind w:left="720" w:hanging="360"/>
        <w:textAlignment w:val="auto"/>
        <w:rPr>
          <w:rFonts w:eastAsia="SimSun"/>
          <w:szCs w:val="24"/>
          <w:lang w:val="en-US" w:eastAsia="zh-CN"/>
        </w:rPr>
      </w:pPr>
      <w:r w:rsidRPr="00B36138">
        <w:rPr>
          <w:rFonts w:eastAsia="SimSun"/>
          <w:bCs/>
          <w:lang w:val="en-US" w:eastAsia="zh-CN"/>
        </w:rPr>
        <w:t>Congestion Control measurement</w:t>
      </w:r>
    </w:p>
    <w:p w:rsidR="00B36138" w:rsidRPr="00B36138" w:rsidRDefault="00B36138" w:rsidP="006008C7">
      <w:pPr>
        <w:numPr>
          <w:ilvl w:val="1"/>
          <w:numId w:val="15"/>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Reuse LTE-V2X S-RSSI measurement accuracy based on single-shot S-RSSI measurement</w:t>
      </w:r>
    </w:p>
    <w:p w:rsidR="00B36138" w:rsidRPr="00B36138" w:rsidRDefault="00B36138" w:rsidP="00B36138">
      <w:pPr>
        <w:rPr>
          <w:lang w:eastAsia="zh-CN"/>
        </w:rPr>
      </w:pPr>
      <w:r w:rsidRPr="00B36138">
        <w:rPr>
          <w:rFonts w:hint="eastAsia"/>
          <w:lang w:eastAsia="zh-CN"/>
        </w:rPr>
        <w:lastRenderedPageBreak/>
        <w:t>------------------------------------------------------------------------------------------------------</w:t>
      </w:r>
    </w:p>
    <w:p w:rsidR="00B36138" w:rsidRPr="00B36138" w:rsidRDefault="00B36138" w:rsidP="00B36138">
      <w:pPr>
        <w:rPr>
          <w:color w:val="993300"/>
          <w:u w:val="single"/>
          <w:lang w:val="en-US"/>
        </w:rPr>
      </w:pPr>
    </w:p>
    <w:p w:rsidR="00B36138" w:rsidRPr="00B36138" w:rsidRDefault="00B36138" w:rsidP="00B36138">
      <w:pPr>
        <w:rPr>
          <w:i/>
          <w:lang w:val="en-US"/>
        </w:rPr>
      </w:pPr>
      <w:r w:rsidRPr="00B36138">
        <w:rPr>
          <w:rFonts w:ascii="Arial" w:hAnsi="Arial" w:cs="Arial"/>
          <w:b/>
          <w:color w:val="0000FF"/>
          <w:sz w:val="24"/>
          <w:u w:val="thick"/>
          <w:lang w:val="en-US"/>
        </w:rPr>
        <w:t>R4-1911917</w:t>
      </w:r>
      <w:r w:rsidRPr="00B36138">
        <w:rPr>
          <w:b/>
          <w:lang w:val="en-US"/>
        </w:rPr>
        <w:tab/>
        <w:t>Discussion on measurement requirements for NR V2X</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Huawei, HiSilicon</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Noted</w:t>
      </w:r>
      <w:r w:rsidRPr="00B36138">
        <w:rPr>
          <w:rFonts w:ascii="Arial" w:hAnsi="Arial" w:cs="Arial"/>
          <w:b/>
          <w:lang w:val="en-US"/>
        </w:rPr>
        <w:br/>
      </w:r>
      <w:r w:rsidRPr="00B36138">
        <w:rPr>
          <w:rFonts w:ascii="Arial" w:hAnsi="Arial" w:cs="Arial"/>
          <w:b/>
          <w:lang w:val="en-US"/>
        </w:rPr>
        <w:br/>
      </w:r>
    </w:p>
    <w:p w:rsidR="00B36138" w:rsidRPr="00B36138" w:rsidRDefault="00B36138" w:rsidP="00B36138">
      <w:pPr>
        <w:rPr>
          <w:color w:val="993300"/>
          <w:u w:val="single"/>
          <w:lang w:val="en-US"/>
        </w:rPr>
      </w:pPr>
    </w:p>
    <w:p w:rsidR="00B36138" w:rsidRPr="00B36138" w:rsidRDefault="00B36138" w:rsidP="00B36138">
      <w:pPr>
        <w:rPr>
          <w:i/>
          <w:lang w:val="en-US"/>
        </w:rPr>
      </w:pPr>
      <w:r w:rsidRPr="00B36138">
        <w:rPr>
          <w:rFonts w:ascii="Arial" w:hAnsi="Arial" w:cs="Arial"/>
          <w:b/>
          <w:color w:val="0000FF"/>
          <w:sz w:val="24"/>
          <w:u w:val="thick"/>
          <w:lang w:val="en-US"/>
        </w:rPr>
        <w:t>R4-1911345</w:t>
      </w:r>
      <w:r w:rsidRPr="00B36138">
        <w:rPr>
          <w:b/>
          <w:lang w:val="en-US"/>
        </w:rPr>
        <w:tab/>
        <w:t>Discussion of measurement requirements for NR V2X</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LG Electronics</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r w:rsidRPr="00B36138">
        <w:rPr>
          <w:lang w:val="en-US"/>
        </w:rPr>
        <w:t>It provides our views on measurement related autonomouse resource selection/reselection and congestion control.</w:t>
      </w: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p>
    <w:p w:rsidR="00B36138" w:rsidRPr="00B36138" w:rsidRDefault="00B36138" w:rsidP="00B36138">
      <w:pPr>
        <w:rPr>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Noted</w:t>
      </w:r>
      <w:r w:rsidRPr="00B36138">
        <w:rPr>
          <w:rFonts w:ascii="Arial" w:hAnsi="Arial" w:cs="Arial"/>
          <w:b/>
          <w:lang w:val="en-US"/>
        </w:rPr>
        <w:br/>
      </w:r>
      <w:r w:rsidRPr="00B36138">
        <w:rPr>
          <w:rFonts w:ascii="Arial" w:hAnsi="Arial" w:cs="Arial"/>
          <w:b/>
          <w:lang w:val="en-US"/>
        </w:rPr>
        <w:br/>
      </w:r>
    </w:p>
    <w:p w:rsidR="00B36138" w:rsidRPr="00B36138" w:rsidRDefault="00B36138" w:rsidP="00B36138">
      <w:pPr>
        <w:rPr>
          <w:lang w:val="en-US"/>
        </w:rPr>
      </w:pPr>
    </w:p>
    <w:p w:rsidR="00B36138" w:rsidRPr="00B36138" w:rsidRDefault="00B36138" w:rsidP="00B36138">
      <w:pPr>
        <w:rPr>
          <w:i/>
          <w:lang w:val="en-US"/>
        </w:rPr>
      </w:pPr>
      <w:r w:rsidRPr="00B36138">
        <w:rPr>
          <w:rFonts w:ascii="Arial" w:hAnsi="Arial" w:cs="Arial"/>
          <w:b/>
          <w:color w:val="0000FF"/>
          <w:sz w:val="24"/>
          <w:u w:val="thick"/>
          <w:lang w:val="en-US"/>
        </w:rPr>
        <w:t>R4-1910897</w:t>
      </w:r>
      <w:r w:rsidRPr="00B36138">
        <w:rPr>
          <w:b/>
          <w:lang w:val="en-US"/>
        </w:rPr>
        <w:tab/>
        <w:t>Link-level simulation assumptions for NR V2X S-RSRP measurements</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(Rel-16)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MediaTek inc., LG Electronics</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 xml:space="preserve">Noted </w:t>
      </w:r>
      <w:r w:rsidRPr="00B36138">
        <w:rPr>
          <w:rFonts w:ascii="Arial" w:hAnsi="Arial" w:cs="Arial"/>
          <w:b/>
          <w:lang w:val="en-US"/>
        </w:rPr>
        <w:br/>
      </w:r>
      <w:r w:rsidRPr="00B36138">
        <w:rPr>
          <w:rFonts w:ascii="Arial" w:hAnsi="Arial" w:cs="Arial"/>
          <w:b/>
          <w:highlight w:val="yellow"/>
          <w:lang w:val="en-US"/>
        </w:rPr>
        <w:br/>
      </w:r>
    </w:p>
    <w:p w:rsidR="00B36138" w:rsidRPr="00B36138" w:rsidRDefault="00B36138" w:rsidP="00B36138">
      <w:pPr>
        <w:rPr>
          <w:i/>
          <w:lang w:val="en-US"/>
        </w:rPr>
      </w:pPr>
      <w:r w:rsidRPr="00B36138">
        <w:rPr>
          <w:rFonts w:ascii="Arial" w:hAnsi="Arial" w:cs="Arial"/>
          <w:b/>
          <w:color w:val="0000FF"/>
          <w:sz w:val="24"/>
          <w:u w:val="thick"/>
          <w:lang w:val="en-US"/>
        </w:rPr>
        <w:t>R4-1910899</w:t>
      </w:r>
      <w:r w:rsidRPr="00B36138">
        <w:rPr>
          <w:b/>
          <w:lang w:val="en-US"/>
        </w:rPr>
        <w:tab/>
        <w:t>Link-level simulation results for NR V2X S-RSRP measurements</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(Rel-16)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MediaTek inc.</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Noted</w:t>
      </w:r>
      <w:r w:rsidRPr="00B36138">
        <w:rPr>
          <w:rFonts w:ascii="Arial" w:hAnsi="Arial" w:cs="Arial"/>
          <w:b/>
          <w:lang w:val="en-US"/>
        </w:rPr>
        <w:br/>
      </w:r>
      <w:r w:rsidRPr="00B36138">
        <w:rPr>
          <w:rFonts w:ascii="Arial" w:hAnsi="Arial" w:cs="Arial"/>
          <w:b/>
          <w:lang w:val="en-US"/>
        </w:rPr>
        <w:br/>
      </w:r>
    </w:p>
    <w:p w:rsidR="00B36138" w:rsidRPr="00B36138" w:rsidRDefault="00B36138" w:rsidP="00B36138">
      <w:pPr>
        <w:rPr>
          <w:i/>
          <w:lang w:val="en-US"/>
        </w:rPr>
      </w:pPr>
      <w:r w:rsidRPr="00B36138">
        <w:rPr>
          <w:rFonts w:ascii="Arial" w:hAnsi="Arial" w:cs="Arial"/>
          <w:b/>
          <w:color w:val="0000FF"/>
          <w:sz w:val="24"/>
          <w:u w:val="thick"/>
          <w:lang w:val="en-US"/>
        </w:rPr>
        <w:t>R4-1911343</w:t>
      </w:r>
      <w:r w:rsidRPr="00B36138">
        <w:rPr>
          <w:b/>
          <w:lang w:val="en-US"/>
        </w:rPr>
        <w:tab/>
        <w:t>Preliminary simulation results of SLSS-RSRP measurement accuracy</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LG Electronics</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r w:rsidRPr="00B36138">
        <w:rPr>
          <w:lang w:val="en-US"/>
        </w:rPr>
        <w:t>It provides preliminary simulation results of SLSS-RSRP for measurement accuary.</w:t>
      </w: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Noted</w:t>
      </w:r>
      <w:r w:rsidRPr="00B36138">
        <w:rPr>
          <w:rFonts w:ascii="Arial" w:hAnsi="Arial" w:cs="Arial"/>
          <w:b/>
          <w:lang w:val="en-US"/>
        </w:rPr>
        <w:br/>
      </w:r>
      <w:r w:rsidRPr="00B36138">
        <w:rPr>
          <w:color w:val="993300"/>
          <w:u w:val="single"/>
          <w:lang w:val="en-US"/>
        </w:rPr>
        <w:br/>
      </w:r>
    </w:p>
    <w:p w:rsidR="00B36138" w:rsidRPr="00B36138" w:rsidRDefault="00B36138" w:rsidP="00B36138">
      <w:pPr>
        <w:keepNext/>
        <w:keepLines/>
        <w:spacing w:before="120"/>
        <w:ind w:left="1701" w:hanging="1701"/>
        <w:outlineLvl w:val="4"/>
        <w:rPr>
          <w:rFonts w:ascii="Arial" w:hAnsi="Arial"/>
          <w:sz w:val="22"/>
          <w:lang w:val="en-US"/>
        </w:rPr>
      </w:pPr>
      <w:r w:rsidRPr="00B36138">
        <w:rPr>
          <w:rFonts w:ascii="Arial" w:hAnsi="Arial"/>
          <w:sz w:val="22"/>
          <w:lang w:val="en-US"/>
        </w:rPr>
        <w:t>8.4.5.4</w:t>
      </w:r>
      <w:r w:rsidRPr="00B36138">
        <w:rPr>
          <w:rFonts w:ascii="Arial" w:hAnsi="Arial"/>
          <w:sz w:val="22"/>
          <w:lang w:val="en-US"/>
        </w:rPr>
        <w:tab/>
        <w:t>Interruption requirements [5G_V2X_NRSL-Core]</w:t>
      </w:r>
    </w:p>
    <w:p w:rsidR="00B36138" w:rsidRPr="00B36138" w:rsidRDefault="00B36138" w:rsidP="00B36138">
      <w:pPr>
        <w:rPr>
          <w:lang w:eastAsia="zh-CN"/>
        </w:rPr>
      </w:pPr>
      <w:r w:rsidRPr="00B36138">
        <w:rPr>
          <w:rFonts w:hint="eastAsia"/>
          <w:lang w:eastAsia="zh-CN"/>
        </w:rPr>
        <w:t>---------------------------------- Topic summary ----------------------------------------------</w:t>
      </w:r>
    </w:p>
    <w:p w:rsidR="00B36138" w:rsidRPr="00B36138" w:rsidRDefault="00B36138" w:rsidP="00B36138">
      <w:pPr>
        <w:rPr>
          <w:b/>
        </w:rPr>
      </w:pPr>
      <w:r w:rsidRPr="00B36138">
        <w:rPr>
          <w:b/>
        </w:rPr>
        <w:t xml:space="preserve">Issue #4: Interruption </w:t>
      </w:r>
    </w:p>
    <w:p w:rsidR="00B36138" w:rsidRPr="00B36138" w:rsidRDefault="00B36138" w:rsidP="00B36138">
      <w:pPr>
        <w:overflowPunct/>
        <w:autoSpaceDE/>
        <w:autoSpaceDN/>
        <w:adjustRightInd/>
        <w:spacing w:after="120"/>
        <w:ind w:left="720" w:hanging="360"/>
        <w:textAlignment w:val="auto"/>
        <w:rPr>
          <w:rFonts w:eastAsia="SimSun"/>
          <w:bCs/>
          <w:lang w:val="en-US" w:eastAsia="zh-CN"/>
        </w:rPr>
      </w:pPr>
      <w:r w:rsidRPr="00B36138">
        <w:rPr>
          <w:rFonts w:eastAsia="SimSun"/>
          <w:bCs/>
          <w:lang w:val="en-US" w:eastAsia="zh-CN"/>
        </w:rPr>
        <w:t>Interruption to SL due to synchronization source change</w:t>
      </w:r>
    </w:p>
    <w:p w:rsidR="00B36138" w:rsidRPr="00B36138" w:rsidRDefault="00B36138" w:rsidP="006008C7">
      <w:pPr>
        <w:numPr>
          <w:ilvl w:val="1"/>
          <w:numId w:val="15"/>
        </w:numPr>
        <w:overflowPunct/>
        <w:autoSpaceDE/>
        <w:autoSpaceDN/>
        <w:adjustRightInd/>
        <w:spacing w:after="120"/>
        <w:textAlignment w:val="auto"/>
        <w:rPr>
          <w:rFonts w:eastAsia="SimSun"/>
          <w:bCs/>
          <w:lang w:val="en-US" w:eastAsia="zh-CN"/>
        </w:rPr>
      </w:pPr>
      <w:r w:rsidRPr="00B36138">
        <w:rPr>
          <w:rFonts w:eastAsia="SimSun"/>
          <w:bCs/>
          <w:lang w:val="en-US" w:eastAsia="zh-CN"/>
        </w:rPr>
        <w:t>Allow interruption of 1ms on SL Tx and Rx during synchronization source change for all SCS in NR V2X</w:t>
      </w:r>
    </w:p>
    <w:p w:rsidR="00B36138" w:rsidRPr="00B36138" w:rsidRDefault="00B36138" w:rsidP="00B36138">
      <w:pPr>
        <w:overflowPunct/>
        <w:autoSpaceDE/>
        <w:autoSpaceDN/>
        <w:adjustRightInd/>
        <w:spacing w:after="120"/>
        <w:ind w:left="720" w:hanging="360"/>
        <w:textAlignment w:val="auto"/>
        <w:rPr>
          <w:rFonts w:eastAsia="SimSun"/>
          <w:bCs/>
          <w:lang w:val="en-US" w:eastAsia="zh-CN"/>
        </w:rPr>
      </w:pPr>
      <w:r w:rsidRPr="00B36138">
        <w:rPr>
          <w:rFonts w:eastAsia="SimSun"/>
          <w:bCs/>
          <w:lang w:val="en-US" w:eastAsia="zh-CN"/>
        </w:rPr>
        <w:t>Interruption to SL due to Uu RRC configuration and active BWP switch</w:t>
      </w:r>
    </w:p>
    <w:p w:rsidR="00B36138" w:rsidRPr="00B36138" w:rsidRDefault="00B36138" w:rsidP="006008C7">
      <w:pPr>
        <w:numPr>
          <w:ilvl w:val="1"/>
          <w:numId w:val="15"/>
        </w:numPr>
        <w:overflowPunct/>
        <w:autoSpaceDE/>
        <w:autoSpaceDN/>
        <w:adjustRightInd/>
        <w:spacing w:after="120"/>
        <w:textAlignment w:val="auto"/>
        <w:rPr>
          <w:rFonts w:eastAsia="SimSun"/>
          <w:bCs/>
          <w:lang w:val="en-US" w:eastAsia="zh-CN"/>
        </w:rPr>
      </w:pPr>
      <w:r w:rsidRPr="00B36138">
        <w:rPr>
          <w:rFonts w:eastAsia="SimSun"/>
          <w:bCs/>
          <w:lang w:val="en-US" w:eastAsia="zh-CN"/>
        </w:rPr>
        <w:t xml:space="preserve">Reuse Rel-15 NR Uu interruption requirements </w:t>
      </w:r>
    </w:p>
    <w:p w:rsidR="00B36138" w:rsidRPr="00B36138" w:rsidRDefault="00B36138" w:rsidP="00B36138">
      <w:pPr>
        <w:overflowPunct/>
        <w:autoSpaceDE/>
        <w:autoSpaceDN/>
        <w:adjustRightInd/>
        <w:spacing w:after="120"/>
        <w:ind w:left="720" w:hanging="360"/>
        <w:textAlignment w:val="auto"/>
        <w:rPr>
          <w:rFonts w:eastAsia="SimSun"/>
          <w:bCs/>
          <w:lang w:val="en-US" w:eastAsia="zh-CN"/>
        </w:rPr>
      </w:pPr>
      <w:r w:rsidRPr="00B36138">
        <w:rPr>
          <w:rFonts w:eastAsia="SimSun"/>
          <w:bCs/>
          <w:lang w:val="en-US" w:eastAsia="zh-CN"/>
        </w:rPr>
        <w:t xml:space="preserve">Interruption to Uu due to SL </w:t>
      </w:r>
    </w:p>
    <w:p w:rsidR="00B36138" w:rsidRPr="00B36138" w:rsidRDefault="00B36138" w:rsidP="006008C7">
      <w:pPr>
        <w:numPr>
          <w:ilvl w:val="1"/>
          <w:numId w:val="15"/>
        </w:numPr>
        <w:overflowPunct/>
        <w:autoSpaceDE/>
        <w:autoSpaceDN/>
        <w:adjustRightInd/>
        <w:spacing w:after="120"/>
        <w:textAlignment w:val="auto"/>
        <w:rPr>
          <w:rFonts w:eastAsia="SimSun"/>
          <w:bCs/>
          <w:lang w:val="en-US" w:eastAsia="zh-CN"/>
        </w:rPr>
      </w:pPr>
      <w:r w:rsidRPr="00B36138">
        <w:rPr>
          <w:rFonts w:eastAsia="SimSun"/>
          <w:bCs/>
          <w:lang w:val="en-US" w:eastAsia="zh-CN"/>
        </w:rPr>
        <w:t>Define maximum allowed interruption rate to NR Uu</w:t>
      </w:r>
    </w:p>
    <w:p w:rsidR="00B36138" w:rsidRPr="00B36138" w:rsidRDefault="00B36138" w:rsidP="006008C7">
      <w:pPr>
        <w:numPr>
          <w:ilvl w:val="1"/>
          <w:numId w:val="15"/>
        </w:numPr>
        <w:overflowPunct/>
        <w:autoSpaceDE/>
        <w:autoSpaceDN/>
        <w:adjustRightInd/>
        <w:spacing w:after="120"/>
        <w:textAlignment w:val="auto"/>
        <w:rPr>
          <w:rFonts w:eastAsia="SimSun"/>
          <w:bCs/>
          <w:lang w:val="en-US" w:eastAsia="zh-CN"/>
        </w:rPr>
      </w:pPr>
      <w:r w:rsidRPr="00B36138">
        <w:rPr>
          <w:rFonts w:eastAsia="SimSun"/>
          <w:bCs/>
          <w:lang w:val="en-US" w:eastAsia="zh-CN"/>
        </w:rPr>
        <w:t xml:space="preserve">Due to SL UE communication initiation or termination </w:t>
      </w:r>
    </w:p>
    <w:p w:rsidR="00B36138" w:rsidRPr="00B36138" w:rsidRDefault="00B36138" w:rsidP="006008C7">
      <w:pPr>
        <w:numPr>
          <w:ilvl w:val="2"/>
          <w:numId w:val="15"/>
        </w:numPr>
        <w:overflowPunct/>
        <w:autoSpaceDE/>
        <w:autoSpaceDN/>
        <w:adjustRightInd/>
        <w:spacing w:after="120"/>
        <w:textAlignment w:val="auto"/>
        <w:rPr>
          <w:rFonts w:eastAsia="SimSun"/>
          <w:bCs/>
          <w:lang w:val="en-US" w:eastAsia="zh-CN"/>
        </w:rPr>
      </w:pPr>
      <w:r w:rsidRPr="00B36138">
        <w:rPr>
          <w:rFonts w:eastAsia="SimSun"/>
          <w:bCs/>
          <w:lang w:val="en-US" w:eastAsia="zh-CN"/>
        </w:rPr>
        <w:t>Opt1 : Not define interruption requirements as LTE-V2X</w:t>
      </w:r>
    </w:p>
    <w:p w:rsidR="00B36138" w:rsidRPr="00B36138" w:rsidRDefault="00B36138" w:rsidP="006008C7">
      <w:pPr>
        <w:numPr>
          <w:ilvl w:val="2"/>
          <w:numId w:val="15"/>
        </w:numPr>
        <w:overflowPunct/>
        <w:autoSpaceDE/>
        <w:autoSpaceDN/>
        <w:adjustRightInd/>
        <w:spacing w:after="120"/>
        <w:textAlignment w:val="auto"/>
        <w:rPr>
          <w:rFonts w:eastAsia="SimSun"/>
          <w:bCs/>
          <w:lang w:val="en-US" w:eastAsia="zh-CN"/>
        </w:rPr>
      </w:pPr>
      <w:r w:rsidRPr="00B36138">
        <w:rPr>
          <w:rFonts w:eastAsia="SimSun"/>
          <w:bCs/>
          <w:lang w:val="en-US" w:eastAsia="zh-CN"/>
        </w:rPr>
        <w:t>Opt2 : Define interruption requirements</w:t>
      </w:r>
    </w:p>
    <w:p w:rsidR="00B36138" w:rsidRPr="00B36138" w:rsidRDefault="00B36138" w:rsidP="006008C7">
      <w:pPr>
        <w:numPr>
          <w:ilvl w:val="3"/>
          <w:numId w:val="15"/>
        </w:numPr>
        <w:overflowPunct/>
        <w:autoSpaceDE/>
        <w:autoSpaceDN/>
        <w:adjustRightInd/>
        <w:spacing w:after="120"/>
        <w:textAlignment w:val="auto"/>
        <w:rPr>
          <w:rFonts w:eastAsia="SimSun"/>
          <w:bCs/>
          <w:lang w:val="en-US" w:eastAsia="zh-CN"/>
        </w:rPr>
      </w:pPr>
      <w:r w:rsidRPr="00B36138">
        <w:rPr>
          <w:rFonts w:eastAsia="SimSun"/>
          <w:bCs/>
          <w:lang w:val="en-US" w:eastAsia="zh-CN"/>
        </w:rPr>
        <w:t>NR SL in ITS band</w:t>
      </w:r>
    </w:p>
    <w:p w:rsidR="00B36138" w:rsidRPr="00B36138" w:rsidRDefault="00B36138" w:rsidP="006008C7">
      <w:pPr>
        <w:numPr>
          <w:ilvl w:val="4"/>
          <w:numId w:val="15"/>
        </w:numPr>
        <w:overflowPunct/>
        <w:autoSpaceDE/>
        <w:autoSpaceDN/>
        <w:adjustRightInd/>
        <w:spacing w:after="120"/>
        <w:textAlignment w:val="auto"/>
        <w:rPr>
          <w:rFonts w:eastAsia="SimSun"/>
          <w:bCs/>
          <w:lang w:val="en-US" w:eastAsia="zh-CN"/>
        </w:rPr>
      </w:pPr>
      <w:r w:rsidRPr="00B36138">
        <w:rPr>
          <w:rFonts w:eastAsia="SimSun"/>
          <w:bCs/>
          <w:lang w:val="en-US" w:eastAsia="zh-CN"/>
        </w:rPr>
        <w:t>Reuse Rel-15 interruption requirements due to inter-band PSCell/SCell addition/release</w:t>
      </w:r>
    </w:p>
    <w:p w:rsidR="00B36138" w:rsidRPr="00B36138" w:rsidRDefault="00B36138" w:rsidP="006008C7">
      <w:pPr>
        <w:numPr>
          <w:ilvl w:val="3"/>
          <w:numId w:val="15"/>
        </w:numPr>
        <w:overflowPunct/>
        <w:autoSpaceDE/>
        <w:autoSpaceDN/>
        <w:adjustRightInd/>
        <w:spacing w:after="120"/>
        <w:textAlignment w:val="auto"/>
        <w:rPr>
          <w:rFonts w:eastAsia="SimSun"/>
          <w:bCs/>
          <w:lang w:val="en-US" w:eastAsia="zh-CN"/>
        </w:rPr>
      </w:pPr>
      <w:r w:rsidRPr="00B36138">
        <w:rPr>
          <w:rFonts w:eastAsia="SimSun"/>
          <w:bCs/>
          <w:lang w:val="en-US" w:eastAsia="zh-CN"/>
        </w:rPr>
        <w:t>NR SL in different licensed band(if defined in RF session)</w:t>
      </w:r>
    </w:p>
    <w:p w:rsidR="00B36138" w:rsidRPr="00B36138" w:rsidRDefault="00B36138" w:rsidP="006008C7">
      <w:pPr>
        <w:numPr>
          <w:ilvl w:val="4"/>
          <w:numId w:val="15"/>
        </w:numPr>
        <w:overflowPunct/>
        <w:autoSpaceDE/>
        <w:autoSpaceDN/>
        <w:adjustRightInd/>
        <w:spacing w:after="120"/>
        <w:textAlignment w:val="auto"/>
        <w:rPr>
          <w:rFonts w:eastAsia="SimSun"/>
          <w:bCs/>
          <w:lang w:val="en-US" w:eastAsia="zh-CN"/>
        </w:rPr>
      </w:pPr>
      <w:r w:rsidRPr="00B36138">
        <w:rPr>
          <w:rFonts w:eastAsia="SimSun"/>
          <w:bCs/>
          <w:lang w:val="en-US" w:eastAsia="zh-CN"/>
        </w:rPr>
        <w:t>Reuse Rel-15 interruption requirements due to inter-band PSCell/SCell addition/release</w:t>
      </w:r>
    </w:p>
    <w:p w:rsidR="00B36138" w:rsidRPr="00B36138" w:rsidRDefault="00B36138" w:rsidP="006008C7">
      <w:pPr>
        <w:numPr>
          <w:ilvl w:val="3"/>
          <w:numId w:val="15"/>
        </w:numPr>
        <w:overflowPunct/>
        <w:autoSpaceDE/>
        <w:autoSpaceDN/>
        <w:adjustRightInd/>
        <w:spacing w:after="120"/>
        <w:textAlignment w:val="auto"/>
        <w:rPr>
          <w:rFonts w:eastAsia="SimSun"/>
          <w:bCs/>
          <w:lang w:val="en-US" w:eastAsia="zh-CN"/>
        </w:rPr>
      </w:pPr>
      <w:r w:rsidRPr="00B36138">
        <w:rPr>
          <w:rFonts w:eastAsia="SimSun"/>
          <w:bCs/>
          <w:lang w:val="en-US" w:eastAsia="zh-CN"/>
        </w:rPr>
        <w:t>NR SL in shared licensed band(if defined in RF session)</w:t>
      </w:r>
    </w:p>
    <w:p w:rsidR="00B36138" w:rsidRPr="00B36138" w:rsidRDefault="00B36138" w:rsidP="006008C7">
      <w:pPr>
        <w:numPr>
          <w:ilvl w:val="4"/>
          <w:numId w:val="15"/>
        </w:numPr>
        <w:overflowPunct/>
        <w:autoSpaceDE/>
        <w:autoSpaceDN/>
        <w:adjustRightInd/>
        <w:spacing w:after="120"/>
        <w:textAlignment w:val="auto"/>
        <w:rPr>
          <w:rFonts w:eastAsia="SimSun"/>
          <w:bCs/>
          <w:lang w:val="en-US" w:eastAsia="zh-CN"/>
        </w:rPr>
      </w:pPr>
      <w:r w:rsidRPr="00B36138">
        <w:rPr>
          <w:rFonts w:eastAsia="SimSun"/>
          <w:bCs/>
          <w:lang w:val="en-US" w:eastAsia="zh-CN"/>
        </w:rPr>
        <w:t xml:space="preserve">Reuse Rel-15 interruption requirements due to intra-band SCell addition/release </w:t>
      </w:r>
    </w:p>
    <w:p w:rsidR="00B36138" w:rsidRPr="00B36138" w:rsidRDefault="00B36138" w:rsidP="006008C7">
      <w:pPr>
        <w:numPr>
          <w:ilvl w:val="1"/>
          <w:numId w:val="15"/>
        </w:numPr>
        <w:overflowPunct/>
        <w:autoSpaceDE/>
        <w:autoSpaceDN/>
        <w:adjustRightInd/>
        <w:spacing w:after="120"/>
        <w:textAlignment w:val="auto"/>
        <w:rPr>
          <w:rFonts w:eastAsia="SimSun"/>
          <w:bCs/>
          <w:lang w:val="en-US" w:eastAsia="zh-CN"/>
        </w:rPr>
      </w:pPr>
      <w:r w:rsidRPr="00B36138">
        <w:rPr>
          <w:rFonts w:eastAsia="SimSun"/>
          <w:bCs/>
          <w:lang w:val="en-US" w:eastAsia="zh-CN"/>
        </w:rPr>
        <w:t>Due to SL BWP reconfiguration</w:t>
      </w:r>
    </w:p>
    <w:p w:rsidR="00B36138" w:rsidRPr="00B36138" w:rsidRDefault="00B36138" w:rsidP="006008C7">
      <w:pPr>
        <w:numPr>
          <w:ilvl w:val="2"/>
          <w:numId w:val="15"/>
        </w:numPr>
        <w:overflowPunct/>
        <w:autoSpaceDE/>
        <w:autoSpaceDN/>
        <w:adjustRightInd/>
        <w:spacing w:after="120"/>
        <w:textAlignment w:val="auto"/>
        <w:rPr>
          <w:rFonts w:eastAsia="SimSun"/>
          <w:bCs/>
          <w:lang w:val="en-US" w:eastAsia="zh-CN"/>
        </w:rPr>
      </w:pPr>
      <w:r w:rsidRPr="00B36138">
        <w:rPr>
          <w:rFonts w:eastAsia="SimSun"/>
          <w:bCs/>
          <w:lang w:val="en-US" w:eastAsia="zh-CN"/>
        </w:rPr>
        <w:t>Reuse Rel-15 interruption requirements due to Uu RRC based BWP switching(if NR SL in licensed band is defined in RF session)</w:t>
      </w:r>
    </w:p>
    <w:p w:rsidR="00B36138" w:rsidRPr="00B36138" w:rsidRDefault="00B36138" w:rsidP="00B36138">
      <w:pPr>
        <w:overflowPunct/>
        <w:autoSpaceDE/>
        <w:autoSpaceDN/>
        <w:adjustRightInd/>
        <w:spacing w:after="120"/>
        <w:ind w:left="720" w:hanging="360"/>
        <w:textAlignment w:val="auto"/>
        <w:rPr>
          <w:rFonts w:eastAsia="SimSun"/>
          <w:bCs/>
          <w:lang w:val="en-US" w:eastAsia="zh-CN"/>
        </w:rPr>
      </w:pPr>
      <w:r w:rsidRPr="00B36138">
        <w:rPr>
          <w:rFonts w:eastAsia="SimSun"/>
          <w:bCs/>
          <w:lang w:val="en-US" w:eastAsia="zh-CN"/>
        </w:rPr>
        <w:t>When changing form Uu to SL or from SL to Uu in shared licensed carrier if active NR Uu BWP is different from active SL BWP</w:t>
      </w:r>
    </w:p>
    <w:p w:rsidR="00B36138" w:rsidRPr="00B36138" w:rsidRDefault="00B36138" w:rsidP="006008C7">
      <w:pPr>
        <w:numPr>
          <w:ilvl w:val="1"/>
          <w:numId w:val="15"/>
        </w:numPr>
        <w:overflowPunct/>
        <w:autoSpaceDE/>
        <w:autoSpaceDN/>
        <w:adjustRightInd/>
        <w:spacing w:after="120"/>
        <w:textAlignment w:val="auto"/>
        <w:rPr>
          <w:rFonts w:eastAsia="SimSun"/>
          <w:bCs/>
          <w:lang w:val="en-US" w:eastAsia="zh-CN"/>
        </w:rPr>
      </w:pPr>
      <w:r w:rsidRPr="00B36138">
        <w:rPr>
          <w:rFonts w:eastAsia="SimSun"/>
          <w:bCs/>
          <w:lang w:val="en-US" w:eastAsia="zh-CN"/>
        </w:rPr>
        <w:t>Reuse Rel-15 interruption requirements</w:t>
      </w:r>
    </w:p>
    <w:p w:rsidR="00B36138" w:rsidRPr="00B36138" w:rsidRDefault="00B36138" w:rsidP="00B36138">
      <w:pPr>
        <w:overflowPunct/>
        <w:autoSpaceDE/>
        <w:autoSpaceDN/>
        <w:adjustRightInd/>
        <w:spacing w:after="120"/>
        <w:ind w:left="720" w:hanging="360"/>
        <w:textAlignment w:val="auto"/>
        <w:rPr>
          <w:rFonts w:eastAsia="SimSun"/>
          <w:bCs/>
          <w:lang w:val="en-US" w:eastAsia="zh-CN"/>
        </w:rPr>
      </w:pPr>
      <w:r w:rsidRPr="00B36138">
        <w:rPr>
          <w:rFonts w:eastAsia="SimSun"/>
          <w:bCs/>
          <w:lang w:val="en-US" w:eastAsia="zh-CN"/>
        </w:rPr>
        <w:lastRenderedPageBreak/>
        <w:t>When NR Uu BWP switching, and NR V2X SL BWP configuration/reconfiguration (if supported) are performed simultaneously</w:t>
      </w:r>
    </w:p>
    <w:p w:rsidR="00B36138" w:rsidRPr="00B36138" w:rsidRDefault="00B36138" w:rsidP="006008C7">
      <w:pPr>
        <w:numPr>
          <w:ilvl w:val="1"/>
          <w:numId w:val="15"/>
        </w:numPr>
        <w:overflowPunct/>
        <w:autoSpaceDE/>
        <w:autoSpaceDN/>
        <w:adjustRightInd/>
        <w:spacing w:after="120"/>
        <w:textAlignment w:val="auto"/>
        <w:rPr>
          <w:rFonts w:eastAsia="SimSun"/>
          <w:bCs/>
          <w:lang w:val="en-US" w:eastAsia="zh-CN"/>
        </w:rPr>
      </w:pPr>
      <w:r w:rsidRPr="00B36138">
        <w:rPr>
          <w:rFonts w:eastAsia="SimSun"/>
          <w:bCs/>
          <w:lang w:val="en-US" w:eastAsia="zh-CN"/>
        </w:rPr>
        <w:t>Opt1 : Not define the requirement</w:t>
      </w:r>
    </w:p>
    <w:p w:rsidR="00B36138" w:rsidRPr="00B36138" w:rsidRDefault="00B36138" w:rsidP="006008C7">
      <w:pPr>
        <w:numPr>
          <w:ilvl w:val="1"/>
          <w:numId w:val="15"/>
        </w:numPr>
        <w:overflowPunct/>
        <w:autoSpaceDE/>
        <w:autoSpaceDN/>
        <w:adjustRightInd/>
        <w:spacing w:after="120"/>
        <w:textAlignment w:val="auto"/>
        <w:rPr>
          <w:rFonts w:eastAsia="SimSun"/>
          <w:bCs/>
          <w:lang w:val="en-US" w:eastAsia="zh-CN"/>
        </w:rPr>
      </w:pPr>
      <w:r w:rsidRPr="00B36138">
        <w:rPr>
          <w:rFonts w:eastAsia="SimSun"/>
          <w:bCs/>
          <w:lang w:val="en-US" w:eastAsia="zh-CN"/>
        </w:rPr>
        <w:t>Opt2 : Define UE behaviour (prioritization rule)</w:t>
      </w:r>
    </w:p>
    <w:p w:rsidR="00B36138" w:rsidRPr="00B36138" w:rsidRDefault="00B36138" w:rsidP="00B36138">
      <w:pPr>
        <w:overflowPunct/>
        <w:autoSpaceDE/>
        <w:autoSpaceDN/>
        <w:adjustRightInd/>
        <w:spacing w:after="120"/>
        <w:ind w:left="720" w:hanging="360"/>
        <w:textAlignment w:val="auto"/>
        <w:rPr>
          <w:rFonts w:eastAsia="SimSun"/>
          <w:bCs/>
          <w:lang w:val="en-US" w:eastAsia="zh-CN"/>
        </w:rPr>
      </w:pPr>
      <w:r w:rsidRPr="00B36138">
        <w:rPr>
          <w:rFonts w:eastAsia="SimSun"/>
          <w:bCs/>
          <w:lang w:val="en-US" w:eastAsia="zh-CN"/>
        </w:rPr>
        <w:t>During the handover procedure</w:t>
      </w:r>
    </w:p>
    <w:p w:rsidR="00B36138" w:rsidRPr="00B36138" w:rsidRDefault="00B36138" w:rsidP="006008C7">
      <w:pPr>
        <w:numPr>
          <w:ilvl w:val="1"/>
          <w:numId w:val="15"/>
        </w:numPr>
        <w:overflowPunct/>
        <w:autoSpaceDE/>
        <w:autoSpaceDN/>
        <w:adjustRightInd/>
        <w:spacing w:after="120"/>
        <w:textAlignment w:val="auto"/>
        <w:rPr>
          <w:rFonts w:eastAsia="SimSun"/>
          <w:bCs/>
          <w:lang w:val="en-US" w:eastAsia="zh-CN"/>
        </w:rPr>
      </w:pPr>
      <w:r w:rsidRPr="00B36138">
        <w:rPr>
          <w:rFonts w:eastAsia="SimSun"/>
          <w:bCs/>
          <w:lang w:val="en-US" w:eastAsia="zh-CN"/>
        </w:rPr>
        <w:t xml:space="preserve">No SL operation is allowed during the handover procedure in the new cell using the timing of old cell if the synchronization sources in the old cell and in the new cells for the SL operation are different </w:t>
      </w:r>
    </w:p>
    <w:p w:rsidR="00B36138" w:rsidRPr="00B36138" w:rsidRDefault="00B36138" w:rsidP="00B36138">
      <w:pPr>
        <w:overflowPunct/>
        <w:autoSpaceDE/>
        <w:autoSpaceDN/>
        <w:adjustRightInd/>
        <w:spacing w:after="120"/>
        <w:ind w:left="720" w:hanging="360"/>
        <w:textAlignment w:val="auto"/>
        <w:rPr>
          <w:rFonts w:eastAsia="SimSun"/>
          <w:bCs/>
          <w:lang w:val="en-US" w:eastAsia="zh-CN"/>
        </w:rPr>
      </w:pPr>
      <w:r w:rsidRPr="00B36138">
        <w:rPr>
          <w:rFonts w:eastAsia="SimSun"/>
          <w:bCs/>
          <w:lang w:val="en-US" w:eastAsia="zh-CN"/>
        </w:rPr>
        <w:t xml:space="preserve">For UE capable of SL reception with simultaneous search </w:t>
      </w:r>
    </w:p>
    <w:p w:rsidR="00B36138" w:rsidRPr="00B36138" w:rsidRDefault="00B36138" w:rsidP="006008C7">
      <w:pPr>
        <w:numPr>
          <w:ilvl w:val="1"/>
          <w:numId w:val="15"/>
        </w:numPr>
        <w:overflowPunct/>
        <w:autoSpaceDE/>
        <w:autoSpaceDN/>
        <w:adjustRightInd/>
        <w:spacing w:after="120"/>
        <w:textAlignment w:val="auto"/>
        <w:rPr>
          <w:rFonts w:eastAsia="SimSun"/>
          <w:bCs/>
          <w:lang w:val="en-US" w:eastAsia="zh-CN"/>
        </w:rPr>
      </w:pPr>
      <w:r w:rsidRPr="00B36138">
        <w:rPr>
          <w:rFonts w:eastAsia="SimSun"/>
          <w:bCs/>
          <w:lang w:val="en-US" w:eastAsia="zh-CN"/>
        </w:rPr>
        <w:t>Opt1 : Not specify as LTE-V2X</w:t>
      </w:r>
    </w:p>
    <w:p w:rsidR="00B36138" w:rsidRPr="00B36138" w:rsidRDefault="00B36138" w:rsidP="006008C7">
      <w:pPr>
        <w:numPr>
          <w:ilvl w:val="1"/>
          <w:numId w:val="15"/>
        </w:numPr>
        <w:overflowPunct/>
        <w:autoSpaceDE/>
        <w:autoSpaceDN/>
        <w:adjustRightInd/>
        <w:spacing w:after="120"/>
        <w:textAlignment w:val="auto"/>
        <w:rPr>
          <w:rFonts w:eastAsia="SimSun"/>
          <w:bCs/>
          <w:lang w:val="en-US" w:eastAsia="zh-CN"/>
        </w:rPr>
      </w:pPr>
      <w:r w:rsidRPr="00B36138">
        <w:rPr>
          <w:rFonts w:eastAsia="SimSun"/>
          <w:bCs/>
          <w:lang w:val="en-US" w:eastAsia="zh-CN"/>
        </w:rPr>
        <w:t>Opt2 : study how to specify</w:t>
      </w:r>
    </w:p>
    <w:p w:rsidR="00B36138" w:rsidRPr="00B36138" w:rsidRDefault="00B36138" w:rsidP="00B36138">
      <w:pPr>
        <w:rPr>
          <w:lang w:eastAsia="zh-CN"/>
        </w:rPr>
      </w:pPr>
      <w:r w:rsidRPr="00B36138">
        <w:rPr>
          <w:rFonts w:hint="eastAsia"/>
          <w:lang w:eastAsia="zh-CN"/>
        </w:rPr>
        <w:t>------------------------------------------------------------------------------------------------------</w:t>
      </w:r>
    </w:p>
    <w:p w:rsidR="00B36138" w:rsidRPr="00B36138" w:rsidRDefault="00B36138" w:rsidP="00B36138">
      <w:pPr>
        <w:rPr>
          <w:color w:val="993300"/>
          <w:u w:val="single"/>
          <w:lang w:val="en-US"/>
        </w:rPr>
      </w:pPr>
    </w:p>
    <w:p w:rsidR="00B36138" w:rsidRPr="00B36138" w:rsidRDefault="00B36138" w:rsidP="00B36138">
      <w:pPr>
        <w:rPr>
          <w:i/>
          <w:lang w:val="en-US"/>
        </w:rPr>
      </w:pPr>
      <w:r w:rsidRPr="00B36138">
        <w:rPr>
          <w:rFonts w:ascii="Arial" w:hAnsi="Arial" w:cs="Arial"/>
          <w:b/>
          <w:color w:val="0000FF"/>
          <w:sz w:val="24"/>
          <w:u w:val="thick"/>
          <w:lang w:val="en-US"/>
        </w:rPr>
        <w:t>R4-1912152</w:t>
      </w:r>
      <w:r w:rsidRPr="00B36138">
        <w:rPr>
          <w:b/>
          <w:lang w:val="en-US"/>
        </w:rPr>
        <w:tab/>
        <w:t>Discussions related to interruptions requirements for NR SL V2X</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(Rel-16)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Ericsson</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r w:rsidRPr="00B36138">
        <w:rPr>
          <w:lang w:val="en-US"/>
        </w:rPr>
        <w:t>In this contribution we discuss the BWP switching based on the agreed way forward from last meeting.</w:t>
      </w: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p>
    <w:p w:rsidR="00B36138" w:rsidRPr="00B36138" w:rsidRDefault="00B36138" w:rsidP="00B36138">
      <w:pPr>
        <w:rPr>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Noted</w:t>
      </w:r>
      <w:r w:rsidRPr="00B36138">
        <w:rPr>
          <w:rFonts w:ascii="Arial" w:hAnsi="Arial" w:cs="Arial"/>
          <w:b/>
          <w:lang w:val="en-US"/>
        </w:rPr>
        <w:br/>
      </w:r>
      <w:r w:rsidRPr="00B36138">
        <w:rPr>
          <w:rFonts w:ascii="Arial" w:hAnsi="Arial" w:cs="Arial"/>
          <w:b/>
          <w:lang w:val="en-US"/>
        </w:rPr>
        <w:br/>
      </w:r>
    </w:p>
    <w:p w:rsidR="00B36138" w:rsidRPr="00B36138" w:rsidRDefault="00B36138" w:rsidP="00B36138">
      <w:pPr>
        <w:rPr>
          <w:i/>
          <w:lang w:val="en-US"/>
        </w:rPr>
      </w:pPr>
      <w:r w:rsidRPr="00B36138">
        <w:rPr>
          <w:rFonts w:ascii="Arial" w:hAnsi="Arial" w:cs="Arial"/>
          <w:b/>
          <w:color w:val="0000FF"/>
          <w:sz w:val="24"/>
          <w:u w:val="thick"/>
          <w:lang w:val="en-US"/>
        </w:rPr>
        <w:t>R4-1910902</w:t>
      </w:r>
      <w:r w:rsidRPr="00B36138">
        <w:rPr>
          <w:b/>
          <w:lang w:val="en-US"/>
        </w:rPr>
        <w:tab/>
        <w:t>Discussion on NR V2X interruption requirement</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(Rel-16)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MediaTek inc.</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Noted</w:t>
      </w:r>
      <w:r w:rsidRPr="00B36138">
        <w:rPr>
          <w:rFonts w:ascii="Arial" w:hAnsi="Arial" w:cs="Arial"/>
          <w:b/>
          <w:lang w:val="en-US"/>
        </w:rPr>
        <w:br/>
      </w:r>
      <w:r w:rsidRPr="00B36138">
        <w:rPr>
          <w:rFonts w:ascii="Arial" w:hAnsi="Arial" w:cs="Arial"/>
          <w:b/>
          <w:lang w:val="en-US"/>
        </w:rPr>
        <w:br/>
      </w:r>
    </w:p>
    <w:p w:rsidR="00B36138" w:rsidRPr="00B36138" w:rsidRDefault="00B36138" w:rsidP="00B36138">
      <w:pPr>
        <w:rPr>
          <w:i/>
          <w:lang w:val="en-US"/>
        </w:rPr>
      </w:pPr>
      <w:r w:rsidRPr="00B36138">
        <w:rPr>
          <w:rFonts w:ascii="Arial" w:hAnsi="Arial" w:cs="Arial"/>
          <w:b/>
          <w:color w:val="0000FF"/>
          <w:sz w:val="24"/>
          <w:u w:val="thick"/>
          <w:lang w:val="en-US"/>
        </w:rPr>
        <w:t>R4-1911346</w:t>
      </w:r>
      <w:r w:rsidRPr="00B36138">
        <w:rPr>
          <w:b/>
          <w:lang w:val="en-US"/>
        </w:rPr>
        <w:tab/>
        <w:t>Discussion of interruption for NR V2X</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LG Electronics</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r w:rsidRPr="00B36138">
        <w:rPr>
          <w:lang w:val="en-US"/>
        </w:rPr>
        <w:t>It provides our views on interruption requirement including BWP swighing/configuration.</w:t>
      </w: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Noted</w:t>
      </w:r>
      <w:r w:rsidRPr="00B36138">
        <w:rPr>
          <w:rFonts w:ascii="Arial" w:hAnsi="Arial" w:cs="Arial"/>
          <w:b/>
          <w:lang w:val="en-US"/>
        </w:rPr>
        <w:br/>
      </w:r>
      <w:r w:rsidRPr="00B36138">
        <w:rPr>
          <w:rFonts w:ascii="Arial" w:hAnsi="Arial" w:cs="Arial"/>
          <w:b/>
          <w:lang w:val="en-US"/>
        </w:rPr>
        <w:br/>
      </w:r>
    </w:p>
    <w:p w:rsidR="00B36138" w:rsidRPr="00B36138" w:rsidRDefault="00B36138" w:rsidP="00B36138">
      <w:pPr>
        <w:rPr>
          <w:i/>
          <w:lang w:val="en-US"/>
        </w:rPr>
      </w:pPr>
      <w:r w:rsidRPr="00B36138">
        <w:rPr>
          <w:rFonts w:ascii="Arial" w:hAnsi="Arial" w:cs="Arial"/>
          <w:b/>
          <w:color w:val="0000FF"/>
          <w:sz w:val="24"/>
          <w:u w:val="thick"/>
          <w:lang w:val="en-US"/>
        </w:rPr>
        <w:lastRenderedPageBreak/>
        <w:t>R4-1911918</w:t>
      </w:r>
      <w:r w:rsidRPr="00B36138">
        <w:rPr>
          <w:b/>
          <w:lang w:val="en-US"/>
        </w:rPr>
        <w:tab/>
        <w:t>Discussion on interruption requirements for NR V2X</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Huawei, HiSilicon</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Noted</w:t>
      </w:r>
      <w:r w:rsidRPr="00B36138">
        <w:rPr>
          <w:rFonts w:ascii="Arial" w:hAnsi="Arial" w:cs="Arial"/>
          <w:b/>
          <w:lang w:val="en-US"/>
        </w:rPr>
        <w:br/>
      </w:r>
      <w:r w:rsidRPr="00B36138">
        <w:rPr>
          <w:color w:val="993300"/>
          <w:u w:val="single"/>
          <w:lang w:val="en-US"/>
        </w:rPr>
        <w:br/>
      </w:r>
    </w:p>
    <w:p w:rsidR="00B36138" w:rsidRPr="00B36138" w:rsidRDefault="00B36138" w:rsidP="00B36138">
      <w:pPr>
        <w:rPr>
          <w:i/>
          <w:lang w:val="en-US"/>
        </w:rPr>
      </w:pPr>
      <w:r w:rsidRPr="00B36138">
        <w:rPr>
          <w:rFonts w:ascii="Arial" w:hAnsi="Arial" w:cs="Arial"/>
          <w:b/>
          <w:color w:val="0000FF"/>
          <w:sz w:val="24"/>
          <w:u w:val="thick"/>
          <w:lang w:val="en-US"/>
        </w:rPr>
        <w:t>R4-1912153</w:t>
      </w:r>
      <w:r w:rsidRPr="00B36138">
        <w:rPr>
          <w:b/>
          <w:lang w:val="en-US"/>
        </w:rPr>
        <w:tab/>
        <w:t>Discussion on simultaneous SL and UL operation</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(Rel-16)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Ericsson</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r w:rsidRPr="00B36138">
        <w:rPr>
          <w:lang w:val="en-US"/>
        </w:rPr>
        <w:t>In this contribution we discuss the LS on UL-SL prioritization.</w:t>
      </w: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Noted</w:t>
      </w:r>
      <w:r w:rsidRPr="00B36138">
        <w:rPr>
          <w:rFonts w:ascii="Arial" w:hAnsi="Arial" w:cs="Arial"/>
          <w:b/>
          <w:lang w:val="en-US"/>
        </w:rPr>
        <w:br/>
      </w:r>
      <w:r w:rsidRPr="00B36138">
        <w:rPr>
          <w:rFonts w:ascii="Arial" w:hAnsi="Arial" w:cs="Arial"/>
          <w:b/>
          <w:lang w:val="en-US"/>
        </w:rPr>
        <w:br/>
      </w:r>
    </w:p>
    <w:p w:rsidR="00B36138" w:rsidRPr="00B36138" w:rsidRDefault="00B36138" w:rsidP="00B36138">
      <w:pPr>
        <w:keepNext/>
        <w:keepLines/>
        <w:spacing w:before="120"/>
        <w:ind w:left="1701" w:hanging="1701"/>
        <w:outlineLvl w:val="4"/>
        <w:rPr>
          <w:rFonts w:ascii="Arial" w:hAnsi="Arial"/>
          <w:sz w:val="22"/>
          <w:lang w:val="en-US"/>
        </w:rPr>
      </w:pPr>
      <w:r w:rsidRPr="00B36138">
        <w:rPr>
          <w:rFonts w:ascii="Arial" w:hAnsi="Arial"/>
          <w:sz w:val="22"/>
          <w:lang w:val="en-US"/>
        </w:rPr>
        <w:t>8.4.5.5</w:t>
      </w:r>
      <w:r w:rsidRPr="00B36138">
        <w:rPr>
          <w:rFonts w:ascii="Arial" w:hAnsi="Arial"/>
          <w:sz w:val="22"/>
          <w:lang w:val="en-US"/>
        </w:rPr>
        <w:tab/>
        <w:t>Unicast, groupcast related [5G_V2X_NRSL-Core]</w:t>
      </w:r>
    </w:p>
    <w:p w:rsidR="00B36138" w:rsidRPr="00B36138" w:rsidRDefault="00B36138" w:rsidP="00B36138">
      <w:pPr>
        <w:keepNext/>
        <w:keepLines/>
        <w:spacing w:before="120"/>
        <w:ind w:left="1701" w:hanging="1701"/>
        <w:outlineLvl w:val="4"/>
        <w:rPr>
          <w:rFonts w:ascii="Arial" w:hAnsi="Arial"/>
          <w:sz w:val="22"/>
          <w:lang w:val="en-US"/>
        </w:rPr>
      </w:pPr>
      <w:r w:rsidRPr="00B36138">
        <w:rPr>
          <w:rFonts w:ascii="Arial" w:hAnsi="Arial"/>
          <w:sz w:val="22"/>
          <w:lang w:val="en-US"/>
        </w:rPr>
        <w:t>8.4.5.6</w:t>
      </w:r>
      <w:r w:rsidRPr="00B36138">
        <w:rPr>
          <w:rFonts w:ascii="Arial" w:hAnsi="Arial"/>
          <w:sz w:val="22"/>
          <w:lang w:val="en-US"/>
        </w:rPr>
        <w:tab/>
        <w:t>Others [5G_V2X_NRSL-Core]</w:t>
      </w:r>
    </w:p>
    <w:p w:rsidR="00434060" w:rsidRDefault="00434060" w:rsidP="00434060">
      <w:pPr>
        <w:pStyle w:val="Heading3"/>
      </w:pPr>
      <w:bookmarkStart w:id="248" w:name="_Toc24513109"/>
      <w:r>
        <w:t>8.5</w:t>
      </w:r>
      <w:r>
        <w:tab/>
        <w:t>Integrated Access and Backhaul for NR [NR_IAB]</w:t>
      </w:r>
      <w:bookmarkEnd w:id="248"/>
    </w:p>
    <w:p w:rsidR="00434060" w:rsidRDefault="00434060" w:rsidP="00434060">
      <w:pPr>
        <w:pStyle w:val="Heading4"/>
      </w:pPr>
      <w:bookmarkStart w:id="249" w:name="_Toc24513110"/>
      <w:r>
        <w:t>8.5.1</w:t>
      </w:r>
      <w:r>
        <w:tab/>
        <w:t>General [NR_IAB-Core/Perf]</w:t>
      </w:r>
      <w:bookmarkEnd w:id="249"/>
    </w:p>
    <w:p w:rsidR="00443F72" w:rsidRDefault="00CB3EE2" w:rsidP="00434060">
      <w:pPr>
        <w:rPr>
          <w:rStyle w:val="Hyperlink"/>
          <w:rFonts w:ascii="Arial" w:hAnsi="Arial" w:cs="Arial"/>
          <w:b/>
          <w:sz w:val="24"/>
          <w:lang w:eastAsia="zh-CN"/>
        </w:rPr>
      </w:pPr>
      <w:hyperlink r:id="rId617" w:history="1">
        <w:r w:rsidR="007A37E2" w:rsidRPr="00E00905">
          <w:rPr>
            <w:rStyle w:val="Hyperlink"/>
            <w:rFonts w:ascii="Arial" w:hAnsi="Arial" w:cs="Arial" w:hint="eastAsia"/>
            <w:b/>
            <w:sz w:val="24"/>
            <w:lang w:eastAsia="zh-CN"/>
          </w:rPr>
          <w:t>R</w:t>
        </w:r>
        <w:r w:rsidR="007A37E2" w:rsidRPr="00E00905">
          <w:rPr>
            <w:rStyle w:val="Hyperlink"/>
            <w:rFonts w:ascii="Arial" w:hAnsi="Arial" w:cs="Arial"/>
            <w:b/>
            <w:sz w:val="24"/>
            <w:lang w:eastAsia="zh-CN"/>
          </w:rPr>
          <w:t>4-1913052</w:t>
        </w:r>
      </w:hyperlink>
      <w:r w:rsidR="007A37E2">
        <w:rPr>
          <w:rStyle w:val="Hyperlink"/>
          <w:rFonts w:ascii="Arial" w:hAnsi="Arial" w:cs="Arial"/>
          <w:b/>
          <w:sz w:val="24"/>
          <w:lang w:eastAsia="zh-CN"/>
        </w:rPr>
        <w:t xml:space="preserve"> Ad-hoc meeting mintues for IAB RF </w:t>
      </w:r>
    </w:p>
    <w:p w:rsidR="007A37E2" w:rsidRDefault="007A37E2" w:rsidP="007A37E2">
      <w:pPr>
        <w:rPr>
          <w:i/>
        </w:rPr>
      </w:pPr>
      <w:r>
        <w:rPr>
          <w:i/>
        </w:rPr>
        <w:tab/>
      </w:r>
      <w:r>
        <w:rPr>
          <w:i/>
        </w:rPr>
        <w:tab/>
      </w:r>
      <w:r>
        <w:rPr>
          <w:i/>
        </w:rPr>
        <w:tab/>
      </w:r>
      <w:r>
        <w:rPr>
          <w:i/>
        </w:rPr>
        <w:tab/>
      </w:r>
      <w:r>
        <w:rPr>
          <w:i/>
        </w:rPr>
        <w:tab/>
        <w:t>Source: Qualcomm</w:t>
      </w:r>
    </w:p>
    <w:p w:rsidR="007A37E2" w:rsidRDefault="007A37E2" w:rsidP="007A37E2">
      <w:pPr>
        <w:rPr>
          <w:rFonts w:ascii="Arial" w:hAnsi="Arial" w:cs="Arial"/>
          <w:b/>
        </w:rPr>
      </w:pPr>
      <w:r>
        <w:rPr>
          <w:rFonts w:ascii="Arial" w:hAnsi="Arial" w:cs="Arial"/>
          <w:b/>
        </w:rPr>
        <w:t xml:space="preserve">Abstract: </w:t>
      </w:r>
    </w:p>
    <w:p w:rsidR="007A37E2" w:rsidRDefault="007A37E2" w:rsidP="007A37E2"/>
    <w:p w:rsidR="007A37E2" w:rsidRDefault="007A37E2" w:rsidP="007A37E2">
      <w:pPr>
        <w:rPr>
          <w:rFonts w:ascii="Arial" w:hAnsi="Arial" w:cs="Arial"/>
          <w:b/>
        </w:rPr>
      </w:pPr>
      <w:r>
        <w:rPr>
          <w:rFonts w:ascii="Arial" w:hAnsi="Arial" w:cs="Arial"/>
          <w:b/>
        </w:rPr>
        <w:t xml:space="preserve">Discussion: </w:t>
      </w:r>
    </w:p>
    <w:p w:rsidR="007A37E2" w:rsidRDefault="007A37E2" w:rsidP="007A37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74F2" w:rsidRPr="00FE74F2">
        <w:rPr>
          <w:rFonts w:ascii="Arial" w:hAnsi="Arial" w:cs="Arial"/>
          <w:b/>
          <w:color w:val="993300"/>
          <w:highlight w:val="green"/>
          <w:u w:val="single"/>
        </w:rPr>
        <w:t>Approved</w:t>
      </w:r>
    </w:p>
    <w:p w:rsidR="007A37E2" w:rsidRPr="007A37E2" w:rsidRDefault="007A37E2" w:rsidP="00434060">
      <w:pPr>
        <w:rPr>
          <w:rStyle w:val="Hyperlink"/>
          <w:rFonts w:ascii="Arial" w:hAnsi="Arial" w:cs="Arial"/>
          <w:b/>
          <w:sz w:val="24"/>
          <w:lang w:eastAsia="zh-CN"/>
        </w:rPr>
      </w:pPr>
    </w:p>
    <w:p w:rsidR="00443F72" w:rsidRDefault="00CB3EE2" w:rsidP="00443F72">
      <w:pPr>
        <w:rPr>
          <w:i/>
        </w:rPr>
      </w:pPr>
      <w:hyperlink r:id="rId618" w:history="1">
        <w:r w:rsidR="00443F72" w:rsidRPr="00C742E0">
          <w:rPr>
            <w:rStyle w:val="Hyperlink"/>
            <w:rFonts w:ascii="Arial" w:hAnsi="Arial" w:cs="Arial"/>
            <w:b/>
            <w:sz w:val="24"/>
          </w:rPr>
          <w:t>R4-1911393</w:t>
        </w:r>
      </w:hyperlink>
      <w:r w:rsidR="00443F72">
        <w:rPr>
          <w:b/>
        </w:rPr>
        <w:tab/>
        <w:t>System parameter for IAB node</w:t>
      </w:r>
      <w:r w:rsidR="00443F72">
        <w:rPr>
          <w:b/>
        </w:rPr>
        <w:br/>
      </w:r>
      <w:r w:rsidR="00443F72">
        <w:tab/>
      </w:r>
      <w:r w:rsidR="00443F72">
        <w:tab/>
      </w:r>
      <w:r w:rsidR="00443F72">
        <w:tab/>
      </w:r>
      <w:r w:rsidR="00443F72">
        <w:tab/>
      </w:r>
      <w:r w:rsidR="00443F72">
        <w:tab/>
      </w:r>
      <w:r w:rsidR="00443F72">
        <w:tab/>
        <w:t xml:space="preserve">  CR-  rev  Cat:  (Rel-16) v</w:t>
      </w:r>
      <w:r w:rsidR="00443F72">
        <w:br/>
      </w:r>
      <w:r w:rsidR="00443F72">
        <w:rPr>
          <w:i/>
        </w:rPr>
        <w:tab/>
      </w:r>
      <w:r w:rsidR="00443F72">
        <w:rPr>
          <w:i/>
        </w:rPr>
        <w:tab/>
      </w:r>
      <w:r w:rsidR="00443F72">
        <w:rPr>
          <w:i/>
        </w:rPr>
        <w:tab/>
      </w:r>
      <w:r w:rsidR="00443F72">
        <w:rPr>
          <w:i/>
        </w:rPr>
        <w:tab/>
      </w:r>
      <w:r w:rsidR="00443F72">
        <w:rPr>
          <w:i/>
        </w:rPr>
        <w:tab/>
        <w:t>Source: Samsung</w:t>
      </w:r>
    </w:p>
    <w:p w:rsidR="00443F72" w:rsidRDefault="00443F72" w:rsidP="00443F72">
      <w:pPr>
        <w:rPr>
          <w:rFonts w:ascii="Arial" w:hAnsi="Arial" w:cs="Arial"/>
          <w:b/>
        </w:rPr>
      </w:pPr>
      <w:r>
        <w:rPr>
          <w:rFonts w:ascii="Arial" w:hAnsi="Arial" w:cs="Arial"/>
          <w:b/>
        </w:rPr>
        <w:t xml:space="preserve">Abstract: </w:t>
      </w:r>
    </w:p>
    <w:p w:rsidR="00443F72" w:rsidRDefault="00443F72" w:rsidP="00443F72"/>
    <w:p w:rsidR="00443F72" w:rsidRDefault="00443F72" w:rsidP="00443F72">
      <w:pPr>
        <w:rPr>
          <w:rFonts w:ascii="Arial" w:hAnsi="Arial" w:cs="Arial"/>
          <w:b/>
        </w:rPr>
      </w:pPr>
      <w:r>
        <w:rPr>
          <w:rFonts w:ascii="Arial" w:hAnsi="Arial" w:cs="Arial"/>
          <w:b/>
        </w:rPr>
        <w:t xml:space="preserve">Discussion: </w:t>
      </w:r>
    </w:p>
    <w:p w:rsidR="00443F72" w:rsidRDefault="005D63D9" w:rsidP="00443F72">
      <w:pPr>
        <w:rPr>
          <w:lang w:eastAsia="zh-CN"/>
        </w:rPr>
      </w:pPr>
      <w:r>
        <w:rPr>
          <w:rFonts w:hint="eastAsia"/>
          <w:lang w:eastAsia="zh-CN"/>
        </w:rPr>
        <w:lastRenderedPageBreak/>
        <w:t>Z</w:t>
      </w:r>
      <w:r>
        <w:rPr>
          <w:lang w:eastAsia="zh-CN"/>
        </w:rPr>
        <w:t xml:space="preserve">TE: For channel bandwidth, we need more discussions. 10MHz is the minimum channel bandwidth in band 41 but we think BW is quite limited for backhaul transmission. For 60KHz SCS for FR1, we think 60KHz is mainly for URLLC instead of backhaul </w:t>
      </w:r>
    </w:p>
    <w:p w:rsidR="005D63D9" w:rsidRDefault="005D63D9" w:rsidP="00443F72">
      <w:pPr>
        <w:rPr>
          <w:lang w:eastAsia="zh-CN"/>
        </w:rPr>
      </w:pPr>
      <w:r>
        <w:rPr>
          <w:lang w:eastAsia="zh-CN"/>
        </w:rPr>
        <w:t>Nokia: band</w:t>
      </w:r>
      <w:r w:rsidR="00EF5FF1">
        <w:rPr>
          <w:lang w:eastAsia="zh-CN"/>
        </w:rPr>
        <w:t xml:space="preserve"> 79 is not fully aligned. We also need to discuss the optionality of supporting bandwidth for IAB node. There are some editorial comments, e.g., reference 101-3 is not used. </w:t>
      </w:r>
    </w:p>
    <w:p w:rsidR="00EF5FF1" w:rsidRDefault="00EF5FF1" w:rsidP="00443F72">
      <w:pPr>
        <w:rPr>
          <w:lang w:eastAsia="zh-CN"/>
        </w:rPr>
      </w:pPr>
      <w:r>
        <w:rPr>
          <w:lang w:eastAsia="zh-CN"/>
        </w:rPr>
        <w:t xml:space="preserve">Huawei: We may not need to follow the UE behaviour for IAB MT. Also, we noticed there are some reference to RAN1 spec. We may need more discussion on how to refer other specs. </w:t>
      </w:r>
      <w:r w:rsidR="00771E7C">
        <w:rPr>
          <w:lang w:eastAsia="zh-CN"/>
        </w:rPr>
        <w:t xml:space="preserve">We also need to discuss how to draft TR. </w:t>
      </w:r>
    </w:p>
    <w:p w:rsidR="00771E7C" w:rsidRDefault="00771E7C" w:rsidP="00443F72">
      <w:pPr>
        <w:rPr>
          <w:lang w:eastAsia="zh-CN"/>
        </w:rPr>
      </w:pPr>
      <w:r>
        <w:rPr>
          <w:lang w:eastAsia="zh-CN"/>
        </w:rPr>
        <w:t xml:space="preserve">Ericsson: We think alternative 2 is a better approach. We think forward compatibility is not an issue for Rel-17 mobile IAB. </w:t>
      </w:r>
    </w:p>
    <w:p w:rsidR="00771E7C" w:rsidRDefault="00771E7C" w:rsidP="00443F72">
      <w:pPr>
        <w:rPr>
          <w:lang w:eastAsia="zh-CN"/>
        </w:rPr>
      </w:pPr>
      <w:r>
        <w:rPr>
          <w:lang w:eastAsia="zh-CN"/>
        </w:rPr>
        <w:t xml:space="preserve">Samsung: For channel bandwidth, we notice different view. We are open to discuss on how to optimize channel bandwidth supporting. For band 79, it is a typo. </w:t>
      </w:r>
      <w:r w:rsidR="00CF08EA">
        <w:rPr>
          <w:lang w:eastAsia="zh-CN"/>
        </w:rPr>
        <w:t xml:space="preserve">In the WID, EN-DC is indicated. Even though we will focus on the SA as first priority, we still think EN-DC shall be considered and eventually 101-3 will be referred. For 10MHz, we can discuss further. </w:t>
      </w:r>
    </w:p>
    <w:p w:rsidR="00443F72" w:rsidRDefault="00443F72" w:rsidP="00443F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878BA">
        <w:rPr>
          <w:rFonts w:ascii="Arial" w:hAnsi="Arial" w:cs="Arial"/>
          <w:b/>
          <w:color w:val="993300"/>
          <w:u w:val="single"/>
        </w:rPr>
        <w:t>Noted</w:t>
      </w:r>
    </w:p>
    <w:p w:rsidR="00443F72" w:rsidRDefault="00443F72" w:rsidP="00443F72">
      <w:pPr>
        <w:rPr>
          <w:rFonts w:eastAsiaTheme="minorEastAsia"/>
          <w:color w:val="993300"/>
          <w:u w:val="single"/>
        </w:rPr>
      </w:pPr>
    </w:p>
    <w:p w:rsidR="00C878BA" w:rsidRPr="006C4708" w:rsidRDefault="00CB3EE2" w:rsidP="00443F72">
      <w:pPr>
        <w:rPr>
          <w:b/>
        </w:rPr>
      </w:pPr>
      <w:hyperlink r:id="rId619" w:history="1">
        <w:r w:rsidR="00C878BA" w:rsidRPr="006C4708">
          <w:rPr>
            <w:rStyle w:val="Hyperlink"/>
            <w:rFonts w:ascii="Arial" w:hAnsi="Arial" w:cs="Arial" w:hint="eastAsia"/>
            <w:b/>
            <w:sz w:val="24"/>
          </w:rPr>
          <w:t>R</w:t>
        </w:r>
        <w:r w:rsidR="00C878BA" w:rsidRPr="006C4708">
          <w:rPr>
            <w:rStyle w:val="Hyperlink"/>
            <w:rFonts w:ascii="Arial" w:hAnsi="Arial" w:cs="Arial"/>
            <w:b/>
            <w:sz w:val="24"/>
          </w:rPr>
          <w:t>4-1912889</w:t>
        </w:r>
      </w:hyperlink>
      <w:r w:rsidR="00C878BA" w:rsidRPr="006C4708">
        <w:rPr>
          <w:b/>
        </w:rPr>
        <w:t xml:space="preserve"> TR skeleton</w:t>
      </w:r>
    </w:p>
    <w:p w:rsidR="00C878BA" w:rsidRDefault="00C878BA" w:rsidP="00C878BA">
      <w:pPr>
        <w:rPr>
          <w:i/>
        </w:rPr>
      </w:pPr>
      <w:r>
        <w:rPr>
          <w:i/>
        </w:rPr>
        <w:tab/>
      </w:r>
      <w:r>
        <w:rPr>
          <w:i/>
        </w:rPr>
        <w:tab/>
      </w:r>
      <w:r>
        <w:rPr>
          <w:i/>
        </w:rPr>
        <w:tab/>
      </w:r>
      <w:r>
        <w:rPr>
          <w:i/>
        </w:rPr>
        <w:tab/>
      </w:r>
      <w:r>
        <w:rPr>
          <w:i/>
        </w:rPr>
        <w:tab/>
        <w:t>Source: Samsung</w:t>
      </w:r>
    </w:p>
    <w:p w:rsidR="00C878BA" w:rsidRDefault="00C878BA" w:rsidP="00C878BA">
      <w:pPr>
        <w:rPr>
          <w:rFonts w:ascii="Arial" w:hAnsi="Arial" w:cs="Arial"/>
          <w:b/>
        </w:rPr>
      </w:pPr>
      <w:r>
        <w:rPr>
          <w:rFonts w:ascii="Arial" w:hAnsi="Arial" w:cs="Arial"/>
          <w:b/>
        </w:rPr>
        <w:t xml:space="preserve">Abstract: </w:t>
      </w:r>
    </w:p>
    <w:p w:rsidR="00C878BA" w:rsidRDefault="00C878BA" w:rsidP="00C878BA"/>
    <w:p w:rsidR="00C878BA" w:rsidRDefault="00C878BA" w:rsidP="00C878BA">
      <w:pPr>
        <w:rPr>
          <w:rFonts w:ascii="Arial" w:hAnsi="Arial" w:cs="Arial"/>
          <w:b/>
        </w:rPr>
      </w:pPr>
      <w:r>
        <w:rPr>
          <w:rFonts w:ascii="Arial" w:hAnsi="Arial" w:cs="Arial"/>
          <w:b/>
        </w:rPr>
        <w:t xml:space="preserve">Discussion: </w:t>
      </w:r>
    </w:p>
    <w:p w:rsidR="00C878BA" w:rsidRDefault="00EB49FA" w:rsidP="00C878BA">
      <w:pPr>
        <w:rPr>
          <w:lang w:eastAsia="zh-CN"/>
        </w:rPr>
      </w:pPr>
      <w:r>
        <w:rPr>
          <w:rFonts w:hint="eastAsia"/>
          <w:lang w:eastAsia="zh-CN"/>
        </w:rPr>
        <w:t>S</w:t>
      </w:r>
      <w:r>
        <w:rPr>
          <w:lang w:eastAsia="zh-CN"/>
        </w:rPr>
        <w:t xml:space="preserve">amsung: Can we include the conformance testing in the RAN4 TR including EMC, RF and co-existence study etc in this TR. </w:t>
      </w:r>
    </w:p>
    <w:p w:rsidR="00EB49FA" w:rsidRDefault="00405CF4" w:rsidP="00C878BA">
      <w:pPr>
        <w:rPr>
          <w:lang w:eastAsia="zh-CN"/>
        </w:rPr>
      </w:pPr>
      <w:r>
        <w:rPr>
          <w:lang w:eastAsia="zh-CN"/>
        </w:rPr>
        <w:t xml:space="preserve">QC: There are some offline discussion whether the conformance testing are in RAN4 scope. </w:t>
      </w:r>
      <w:r w:rsidR="00EB49FA">
        <w:rPr>
          <w:lang w:eastAsia="zh-CN"/>
        </w:rPr>
        <w:t xml:space="preserve"> </w:t>
      </w:r>
    </w:p>
    <w:p w:rsidR="00405CF4" w:rsidRDefault="00405CF4" w:rsidP="00C878BA">
      <w:pPr>
        <w:rPr>
          <w:lang w:eastAsia="zh-CN"/>
        </w:rPr>
      </w:pPr>
      <w:r>
        <w:rPr>
          <w:lang w:eastAsia="zh-CN"/>
        </w:rPr>
        <w:t xml:space="preserve">Ericsson: We can treat conformance testing in the performance part of this WI. </w:t>
      </w:r>
    </w:p>
    <w:p w:rsidR="00405CF4" w:rsidRDefault="00405CF4" w:rsidP="00C878BA">
      <w:pPr>
        <w:rPr>
          <w:lang w:eastAsia="zh-CN"/>
        </w:rPr>
      </w:pPr>
      <w:r>
        <w:rPr>
          <w:lang w:eastAsia="zh-CN"/>
        </w:rPr>
        <w:t xml:space="preserve">Samsung: Conformance testing is performance part </w:t>
      </w:r>
    </w:p>
    <w:p w:rsidR="00FE74F2" w:rsidRDefault="00FE74F2" w:rsidP="00C878BA">
      <w:pPr>
        <w:rPr>
          <w:lang w:eastAsia="zh-CN"/>
        </w:rPr>
      </w:pPr>
    </w:p>
    <w:p w:rsidR="00C878BA" w:rsidRDefault="00C878BA" w:rsidP="00C878B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7003B" w:rsidRPr="0057003B">
        <w:rPr>
          <w:rFonts w:ascii="Arial" w:hAnsi="Arial" w:cs="Arial"/>
          <w:b/>
          <w:color w:val="993300"/>
          <w:highlight w:val="green"/>
          <w:u w:val="single"/>
        </w:rPr>
        <w:t>Endorsed</w:t>
      </w:r>
    </w:p>
    <w:p w:rsidR="00EB49FA" w:rsidRDefault="00EB49FA" w:rsidP="006C4708"/>
    <w:p w:rsidR="00EB49FA" w:rsidRDefault="00CB3EE2" w:rsidP="00C878BA">
      <w:pPr>
        <w:rPr>
          <w:rFonts w:ascii="Arial" w:hAnsi="Arial" w:cs="Arial"/>
          <w:b/>
          <w:color w:val="993300"/>
          <w:u w:val="single"/>
        </w:rPr>
      </w:pPr>
      <w:hyperlink r:id="rId620" w:history="1">
        <w:r w:rsidR="00EB49FA" w:rsidRPr="006C4708">
          <w:rPr>
            <w:rStyle w:val="Hyperlink"/>
            <w:rFonts w:ascii="Arial" w:hAnsi="Arial" w:cs="Arial"/>
            <w:b/>
            <w:sz w:val="24"/>
          </w:rPr>
          <w:t>R4-1912890</w:t>
        </w:r>
      </w:hyperlink>
      <w:r w:rsidR="00EB49FA" w:rsidRPr="006C4708">
        <w:rPr>
          <w:b/>
        </w:rPr>
        <w:t xml:space="preserve"> WF on system parameter for IAB</w:t>
      </w:r>
    </w:p>
    <w:p w:rsidR="00EB49FA" w:rsidRDefault="00EB49FA" w:rsidP="00EB49FA">
      <w:pPr>
        <w:rPr>
          <w:i/>
        </w:rPr>
      </w:pPr>
      <w:r>
        <w:rPr>
          <w:i/>
        </w:rPr>
        <w:tab/>
      </w:r>
      <w:r>
        <w:rPr>
          <w:i/>
        </w:rPr>
        <w:tab/>
      </w:r>
      <w:r>
        <w:rPr>
          <w:i/>
        </w:rPr>
        <w:tab/>
      </w:r>
      <w:r>
        <w:rPr>
          <w:i/>
        </w:rPr>
        <w:tab/>
      </w:r>
      <w:r>
        <w:rPr>
          <w:i/>
        </w:rPr>
        <w:tab/>
        <w:t>Source: Samsung</w:t>
      </w:r>
    </w:p>
    <w:p w:rsidR="00EB49FA" w:rsidRDefault="00EB49FA" w:rsidP="00EB49FA">
      <w:pPr>
        <w:rPr>
          <w:rFonts w:ascii="Arial" w:hAnsi="Arial" w:cs="Arial"/>
          <w:b/>
        </w:rPr>
      </w:pPr>
      <w:r>
        <w:rPr>
          <w:rFonts w:ascii="Arial" w:hAnsi="Arial" w:cs="Arial"/>
          <w:b/>
        </w:rPr>
        <w:t xml:space="preserve">Abstract: </w:t>
      </w:r>
    </w:p>
    <w:p w:rsidR="00EB49FA" w:rsidRDefault="00EB49FA" w:rsidP="00EB49FA"/>
    <w:p w:rsidR="00EB49FA" w:rsidRDefault="00EB49FA" w:rsidP="00EB49FA">
      <w:pPr>
        <w:rPr>
          <w:rFonts w:ascii="Arial" w:hAnsi="Arial" w:cs="Arial"/>
          <w:b/>
        </w:rPr>
      </w:pPr>
      <w:r>
        <w:rPr>
          <w:rFonts w:ascii="Arial" w:hAnsi="Arial" w:cs="Arial"/>
          <w:b/>
        </w:rPr>
        <w:t xml:space="preserve">Discussion: </w:t>
      </w:r>
    </w:p>
    <w:p w:rsidR="00405CF4" w:rsidRDefault="00405CF4" w:rsidP="00EB49FA">
      <w:pPr>
        <w:rPr>
          <w:rFonts w:ascii="Arial" w:hAnsi="Arial" w:cs="Arial"/>
          <w:b/>
        </w:rPr>
      </w:pPr>
    </w:p>
    <w:p w:rsidR="00EB49FA" w:rsidRDefault="00EB49FA" w:rsidP="00EB49F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7003B" w:rsidRPr="0057003B">
        <w:rPr>
          <w:rFonts w:ascii="Arial" w:hAnsi="Arial" w:cs="Arial"/>
          <w:b/>
          <w:color w:val="993300"/>
          <w:highlight w:val="green"/>
          <w:u w:val="single"/>
        </w:rPr>
        <w:t>Approved</w:t>
      </w:r>
    </w:p>
    <w:p w:rsidR="00EB49FA" w:rsidRPr="00EB49FA" w:rsidRDefault="00EB49FA" w:rsidP="006C4708"/>
    <w:p w:rsidR="00C878BA" w:rsidRPr="00C878BA" w:rsidRDefault="00C878BA" w:rsidP="00C878BA">
      <w:pPr>
        <w:rPr>
          <w:rFonts w:eastAsia="DengXian"/>
          <w:color w:val="993300"/>
          <w:u w:val="single"/>
          <w:lang w:eastAsia="zh-CN"/>
        </w:rPr>
      </w:pPr>
    </w:p>
    <w:p w:rsidR="00434060" w:rsidRDefault="00CB3EE2" w:rsidP="00443F72">
      <w:pPr>
        <w:rPr>
          <w:i/>
        </w:rPr>
      </w:pPr>
      <w:hyperlink r:id="rId621" w:history="1">
        <w:r w:rsidR="00434060" w:rsidRPr="00C742E0">
          <w:rPr>
            <w:rStyle w:val="Hyperlink"/>
            <w:rFonts w:ascii="Arial" w:hAnsi="Arial" w:cs="Arial"/>
            <w:b/>
            <w:sz w:val="24"/>
          </w:rPr>
          <w:t>R4-1910786</w:t>
        </w:r>
      </w:hyperlink>
      <w:r w:rsidR="00434060">
        <w:rPr>
          <w:b/>
        </w:rPr>
        <w:tab/>
        <w:t>Further discussion on IAB requirement reference points</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CMCC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90D5D" w:rsidP="00434060">
      <w:pPr>
        <w:rPr>
          <w:lang w:eastAsia="zh-CN"/>
        </w:rPr>
      </w:pPr>
      <w:r>
        <w:rPr>
          <w:rFonts w:hint="eastAsia"/>
          <w:lang w:eastAsia="zh-CN"/>
        </w:rPr>
        <w:t>H</w:t>
      </w:r>
      <w:r>
        <w:rPr>
          <w:lang w:eastAsia="zh-CN"/>
        </w:rPr>
        <w:t xml:space="preserve">uawei: We are confused by the text. </w:t>
      </w:r>
    </w:p>
    <w:p w:rsidR="00490D5D" w:rsidRDefault="00490D5D" w:rsidP="00434060">
      <w:pPr>
        <w:rPr>
          <w:lang w:eastAsia="zh-CN"/>
        </w:rPr>
      </w:pPr>
      <w:r>
        <w:rPr>
          <w:lang w:eastAsia="zh-CN"/>
        </w:rPr>
        <w:t>Nokia: Do we have limitation the IAB M</w:t>
      </w:r>
      <w:r w:rsidR="00197E90">
        <w:rPr>
          <w:lang w:eastAsia="zh-CN"/>
        </w:rPr>
        <w:t>T and IAB DU are the same type</w:t>
      </w:r>
      <w:r w:rsidR="00197E90">
        <w:rPr>
          <w:rFonts w:hint="eastAsia"/>
          <w:lang w:eastAsia="zh-CN"/>
        </w:rPr>
        <w:t xml:space="preserve">？ </w:t>
      </w:r>
    </w:p>
    <w:p w:rsidR="00197E90" w:rsidRDefault="00197E90" w:rsidP="00434060">
      <w:pPr>
        <w:rPr>
          <w:lang w:eastAsia="zh-CN"/>
        </w:rPr>
      </w:pPr>
      <w:r>
        <w:rPr>
          <w:lang w:eastAsia="zh-CN"/>
        </w:rPr>
        <w:t xml:space="preserve">Ericsson: 1-C is mentioned in this paper. We have agreed that 1-H and 1-O are BS type for IAB. Whether the intension is to add 1-C as additional BS type. </w:t>
      </w:r>
    </w:p>
    <w:p w:rsidR="00197E90" w:rsidRDefault="00197E90" w:rsidP="00434060">
      <w:pPr>
        <w:rPr>
          <w:lang w:eastAsia="zh-CN"/>
        </w:rPr>
      </w:pPr>
      <w:r>
        <w:rPr>
          <w:lang w:eastAsia="zh-CN"/>
        </w:rPr>
        <w:t>CMCC: To Huawei, we do not intend to define the 0dBi antenna gain. We prefer to use the same type. We do not need to exclude 1-C</w:t>
      </w:r>
    </w:p>
    <w:p w:rsidR="00197E90" w:rsidRDefault="00197E90" w:rsidP="00434060">
      <w:pPr>
        <w:rPr>
          <w:lang w:eastAsia="zh-CN"/>
        </w:rPr>
      </w:pP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306AA">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4"/>
      </w:pPr>
      <w:bookmarkStart w:id="250" w:name="_Toc24513111"/>
      <w:r>
        <w:t>8.5.2</w:t>
      </w:r>
      <w:r>
        <w:tab/>
        <w:t>Co-existence study [NR_IAB-Core]</w:t>
      </w:r>
      <w:bookmarkEnd w:id="250"/>
    </w:p>
    <w:p w:rsidR="00434060" w:rsidRDefault="00434060" w:rsidP="00434060">
      <w:pPr>
        <w:rPr>
          <w:color w:val="993300"/>
          <w:u w:val="single"/>
        </w:rPr>
      </w:pPr>
    </w:p>
    <w:p w:rsidR="00434060" w:rsidRDefault="00CB3EE2" w:rsidP="00434060">
      <w:pPr>
        <w:rPr>
          <w:i/>
        </w:rPr>
      </w:pPr>
      <w:hyperlink r:id="rId622" w:history="1">
        <w:r w:rsidR="00434060" w:rsidRPr="00C742E0">
          <w:rPr>
            <w:rStyle w:val="Hyperlink"/>
            <w:rFonts w:ascii="Arial" w:hAnsi="Arial" w:cs="Arial"/>
            <w:b/>
            <w:sz w:val="24"/>
          </w:rPr>
          <w:t>R4-1910838</w:t>
        </w:r>
      </w:hyperlink>
      <w:r w:rsidR="00434060">
        <w:rPr>
          <w:b/>
        </w:rPr>
        <w:tab/>
        <w:t>FR1 IAB co-existence study</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CMCC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DE4629" w:rsidP="00434060">
      <w:pPr>
        <w:rPr>
          <w:lang w:eastAsia="zh-CN"/>
        </w:rPr>
      </w:pPr>
      <w:r>
        <w:rPr>
          <w:rFonts w:hint="eastAsia"/>
          <w:lang w:eastAsia="zh-CN"/>
        </w:rPr>
        <w:t>H</w:t>
      </w:r>
      <w:r>
        <w:rPr>
          <w:lang w:eastAsia="zh-CN"/>
        </w:rPr>
        <w:t xml:space="preserve">uawei: We need to discuss further on the power control scheme. Not sure if the conclsion can be made based these results. </w:t>
      </w:r>
    </w:p>
    <w:p w:rsidR="00DE4629" w:rsidRDefault="00DE4629" w:rsidP="00434060">
      <w:pPr>
        <w:rPr>
          <w:lang w:eastAsia="zh-CN"/>
        </w:rPr>
      </w:pPr>
      <w:r>
        <w:rPr>
          <w:lang w:eastAsia="zh-CN"/>
        </w:rPr>
        <w:t xml:space="preserve">Samsung: We compare our simulation results for FR1 with CMCC results. We need to consider different assumption on the minimum power. </w:t>
      </w:r>
    </w:p>
    <w:p w:rsidR="00F35333" w:rsidRDefault="00F35333" w:rsidP="00434060">
      <w:pPr>
        <w:rPr>
          <w:lang w:eastAsia="zh-CN"/>
        </w:rPr>
      </w:pPr>
      <w:r>
        <w:rPr>
          <w:lang w:eastAsia="zh-CN"/>
        </w:rPr>
        <w:t xml:space="preserve">CMCC: To Huawei, in our other paper, we have discuss the minimum output level. For IAB, the dynamic range could be tighted and we agreed that power control scheme could be discussed further. To Samsung, the major difference, we do not have mimum power limit in our results. Also, IAB MT is randomly distribute. </w:t>
      </w:r>
    </w:p>
    <w:p w:rsidR="00F35333" w:rsidRDefault="00F35333" w:rsidP="00434060">
      <w:pPr>
        <w:rPr>
          <w:lang w:eastAsia="zh-CN"/>
        </w:rPr>
      </w:pP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35333">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623" w:history="1">
        <w:r w:rsidR="00434060" w:rsidRPr="00C742E0">
          <w:rPr>
            <w:rStyle w:val="Hyperlink"/>
            <w:rFonts w:ascii="Arial" w:hAnsi="Arial" w:cs="Arial"/>
            <w:b/>
            <w:sz w:val="24"/>
          </w:rPr>
          <w:t>R4-1911332</w:t>
        </w:r>
      </w:hyperlink>
      <w:r w:rsidR="00434060">
        <w:rPr>
          <w:b/>
        </w:rPr>
        <w:tab/>
        <w:t>Simulation results on the minimum Tx power of IAB MT and ACIR</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5C5EFD" w:rsidP="00434060">
      <w:pPr>
        <w:rPr>
          <w:lang w:eastAsia="zh-CN"/>
        </w:rPr>
      </w:pPr>
      <w:r>
        <w:rPr>
          <w:rFonts w:hint="eastAsia"/>
          <w:lang w:eastAsia="zh-CN"/>
        </w:rPr>
        <w:lastRenderedPageBreak/>
        <w:t>Q</w:t>
      </w:r>
      <w:r>
        <w:rPr>
          <w:lang w:eastAsia="zh-CN"/>
        </w:rPr>
        <w:t xml:space="preserve">C: What do UE and BS ACIR present? </w:t>
      </w:r>
      <w:r w:rsidR="00A568B8">
        <w:rPr>
          <w:lang w:eastAsia="zh-CN"/>
        </w:rPr>
        <w:t xml:space="preserve">It is surpise to see no performance different for </w:t>
      </w:r>
      <w:r w:rsidR="0056516A">
        <w:rPr>
          <w:lang w:eastAsia="zh-CN"/>
        </w:rPr>
        <w:t xml:space="preserve">minimum power lower than </w:t>
      </w:r>
      <w:r w:rsidR="00A568B8">
        <w:rPr>
          <w:lang w:eastAsia="zh-CN"/>
        </w:rPr>
        <w:t xml:space="preserve">10dBm. </w:t>
      </w:r>
    </w:p>
    <w:p w:rsidR="005C5EFD" w:rsidRDefault="005C5EFD" w:rsidP="00434060">
      <w:pPr>
        <w:rPr>
          <w:lang w:eastAsia="zh-CN"/>
        </w:rPr>
      </w:pPr>
      <w:r>
        <w:rPr>
          <w:lang w:eastAsia="zh-CN"/>
        </w:rPr>
        <w:t>Nokia</w:t>
      </w:r>
      <w:r>
        <w:rPr>
          <w:rFonts w:hint="eastAsia"/>
          <w:lang w:eastAsia="zh-CN"/>
        </w:rPr>
        <w:t>：</w:t>
      </w:r>
      <w:r w:rsidR="00A568B8">
        <w:rPr>
          <w:rFonts w:hint="eastAsia"/>
          <w:lang w:eastAsia="zh-CN"/>
        </w:rPr>
        <w:t>I</w:t>
      </w:r>
      <w:r w:rsidR="00A568B8">
        <w:rPr>
          <w:lang w:eastAsia="zh-CN"/>
        </w:rPr>
        <w:t xml:space="preserve">f we refer to agreed WF on the simulation assumption of minimum distance, we increase the distance in our simulations </w:t>
      </w:r>
    </w:p>
    <w:p w:rsidR="00446E6D" w:rsidRDefault="00A568B8" w:rsidP="00434060">
      <w:pPr>
        <w:rPr>
          <w:lang w:eastAsia="zh-CN"/>
        </w:rPr>
      </w:pPr>
      <w:r>
        <w:rPr>
          <w:lang w:eastAsia="zh-CN"/>
        </w:rPr>
        <w:t xml:space="preserve">Ericsson: </w:t>
      </w:r>
      <w:r w:rsidR="00446E6D">
        <w:rPr>
          <w:lang w:eastAsia="zh-CN"/>
        </w:rPr>
        <w:t xml:space="preserve">which metric for the 10dBm. We also show the results. We need to align the results. If we see other results, the proposals for minimum power is span over 10dBm to -40dBm. </w:t>
      </w:r>
    </w:p>
    <w:p w:rsidR="0056516A" w:rsidRDefault="00446E6D" w:rsidP="00434060">
      <w:pPr>
        <w:rPr>
          <w:lang w:eastAsia="zh-CN"/>
        </w:rPr>
      </w:pPr>
      <w:r>
        <w:rPr>
          <w:lang w:eastAsia="zh-CN"/>
        </w:rPr>
        <w:t xml:space="preserve">ZTE: Minimum Tx power certainly have impact to interference performance. If we set the 10dBm minimum power, the uplink power control is not working. </w:t>
      </w:r>
    </w:p>
    <w:p w:rsidR="0056516A" w:rsidRDefault="0056516A" w:rsidP="00434060">
      <w:pPr>
        <w:rPr>
          <w:lang w:eastAsia="zh-CN"/>
        </w:rPr>
      </w:pPr>
      <w:r>
        <w:rPr>
          <w:lang w:eastAsia="zh-CN"/>
        </w:rPr>
        <w:t>Samsung</w:t>
      </w:r>
      <w:r>
        <w:rPr>
          <w:rFonts w:hint="eastAsia"/>
          <w:lang w:eastAsia="zh-CN"/>
        </w:rPr>
        <w:t>:</w:t>
      </w:r>
      <w:r>
        <w:rPr>
          <w:lang w:eastAsia="zh-CN"/>
        </w:rPr>
        <w:t xml:space="preserve"> We share the similar view as QC observation. The results in this paper is optimistic. Our results assume -10dBm TRP level. We also need to clarify which metric is used in other companies results </w:t>
      </w:r>
    </w:p>
    <w:p w:rsidR="00A568B8" w:rsidRDefault="0056516A" w:rsidP="00434060">
      <w:pPr>
        <w:rPr>
          <w:lang w:eastAsia="zh-CN"/>
        </w:rPr>
      </w:pPr>
      <w:r>
        <w:rPr>
          <w:lang w:eastAsia="zh-CN"/>
        </w:rPr>
        <w:t>Huawei</w:t>
      </w:r>
      <w:r>
        <w:rPr>
          <w:rFonts w:hint="eastAsia"/>
          <w:lang w:eastAsia="zh-CN"/>
        </w:rPr>
        <w:t>:</w:t>
      </w:r>
      <w:r>
        <w:rPr>
          <w:lang w:eastAsia="zh-CN"/>
        </w:rPr>
        <w:t xml:space="preserve"> </w:t>
      </w:r>
      <w:r w:rsidR="00446E6D">
        <w:rPr>
          <w:lang w:eastAsia="zh-CN"/>
        </w:rPr>
        <w:t xml:space="preserve"> </w:t>
      </w:r>
      <w:r>
        <w:rPr>
          <w:lang w:eastAsia="zh-CN"/>
        </w:rPr>
        <w:t xml:space="preserve">We see the identical results for power lower 10dBm TRP. We alos update the distance in our simulation. We agreed with the ZTE comment on the power control. We believe the minimum power is important parameter.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516A">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624" w:history="1">
        <w:r w:rsidR="00434060" w:rsidRPr="00C742E0">
          <w:rPr>
            <w:rStyle w:val="Hyperlink"/>
            <w:rFonts w:ascii="Arial" w:hAnsi="Arial" w:cs="Arial"/>
            <w:b/>
            <w:sz w:val="24"/>
          </w:rPr>
          <w:t>R4-1911394</w:t>
        </w:r>
      </w:hyperlink>
      <w:r w:rsidR="00434060">
        <w:rPr>
          <w:b/>
        </w:rPr>
        <w:tab/>
        <w:t>Updated simulation result for layout 1</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Samsung</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C13DE">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625" w:history="1">
        <w:r w:rsidR="00434060" w:rsidRPr="00C742E0">
          <w:rPr>
            <w:rStyle w:val="Hyperlink"/>
            <w:rFonts w:ascii="Arial" w:hAnsi="Arial" w:cs="Arial"/>
            <w:b/>
            <w:sz w:val="24"/>
          </w:rPr>
          <w:t>R4-1911395</w:t>
        </w:r>
      </w:hyperlink>
      <w:r w:rsidR="00434060">
        <w:rPr>
          <w:b/>
        </w:rPr>
        <w:tab/>
        <w:t>Updated simulation result for layout 2</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Samsung</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0C08">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626" w:history="1">
        <w:r w:rsidR="00434060" w:rsidRPr="00C742E0">
          <w:rPr>
            <w:rStyle w:val="Hyperlink"/>
            <w:rFonts w:ascii="Arial" w:hAnsi="Arial" w:cs="Arial"/>
            <w:b/>
            <w:sz w:val="24"/>
          </w:rPr>
          <w:t>R4-1911638</w:t>
        </w:r>
      </w:hyperlink>
      <w:r w:rsidR="00434060">
        <w:rPr>
          <w:b/>
        </w:rPr>
        <w:tab/>
        <w:t>IAB-Node coexistence and dynamic range requirements</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Part of the Integrated Access and Backhaul work item is defining the RF requirements needed to guarantee coexistence with IAB-Nodes and legacy networks. A coexistence study has been started to define the requirements. In this contribution we discuss furth</w:t>
      </w:r>
    </w:p>
    <w:p w:rsidR="00434060" w:rsidRDefault="00434060" w:rsidP="00434060">
      <w:pPr>
        <w:rPr>
          <w:rFonts w:ascii="Arial" w:hAnsi="Arial" w:cs="Arial"/>
          <w:b/>
        </w:rPr>
      </w:pPr>
      <w:r>
        <w:rPr>
          <w:rFonts w:ascii="Arial" w:hAnsi="Arial" w:cs="Arial"/>
          <w:b/>
        </w:rPr>
        <w:t xml:space="preserve">Discussion: </w:t>
      </w:r>
    </w:p>
    <w:p w:rsidR="00434060" w:rsidRDefault="00BA122D" w:rsidP="00434060">
      <w:pPr>
        <w:rPr>
          <w:lang w:eastAsia="zh-CN"/>
        </w:rPr>
      </w:pPr>
      <w:r>
        <w:rPr>
          <w:rFonts w:hint="eastAsia"/>
          <w:lang w:eastAsia="zh-CN"/>
        </w:rPr>
        <w:lastRenderedPageBreak/>
        <w:t>Q</w:t>
      </w:r>
      <w:r>
        <w:rPr>
          <w:lang w:eastAsia="zh-CN"/>
        </w:rPr>
        <w:t xml:space="preserve">C: In general, we have contribution on the same topic. We are not aligned with Nokia’s proposals. We think tighten maximum input power level is needed. </w:t>
      </w:r>
    </w:p>
    <w:p w:rsidR="007907EF" w:rsidRDefault="00BA122D" w:rsidP="00434060">
      <w:pPr>
        <w:rPr>
          <w:lang w:eastAsia="zh-CN"/>
        </w:rPr>
      </w:pPr>
      <w:r>
        <w:rPr>
          <w:lang w:eastAsia="zh-CN"/>
        </w:rPr>
        <w:t>ZTE: if we look at fighre 1, whethe the power control for IAB-DU is assumed in the results.</w:t>
      </w:r>
      <w:r w:rsidR="00FA3605">
        <w:rPr>
          <w:lang w:eastAsia="zh-CN"/>
        </w:rPr>
        <w:t xml:space="preserve"> UE  and BS Rx dynamic range are different. </w:t>
      </w:r>
      <w:r w:rsidR="00B263EA">
        <w:rPr>
          <w:lang w:eastAsia="zh-CN"/>
        </w:rPr>
        <w:t xml:space="preserve">It seems Nokia is using BS type Rx dynamic range. </w:t>
      </w:r>
      <w:r w:rsidR="00FA3605">
        <w:rPr>
          <w:lang w:eastAsia="zh-CN"/>
        </w:rPr>
        <w:t xml:space="preserve"> </w:t>
      </w:r>
    </w:p>
    <w:p w:rsidR="007907EF" w:rsidRDefault="007907EF" w:rsidP="00434060">
      <w:pPr>
        <w:rPr>
          <w:lang w:eastAsia="zh-CN"/>
        </w:rPr>
      </w:pPr>
      <w:r>
        <w:rPr>
          <w:lang w:eastAsia="zh-CN"/>
        </w:rPr>
        <w:t xml:space="preserve">Samsung: In this contribution, it seems more 128 antenna elements are assumed for IAB-MT. Not sure if we need to assume this number when defining the RF requirements. If we check the results, the power is quite similar as UE maximum input power. </w:t>
      </w:r>
    </w:p>
    <w:p w:rsidR="00FA3605" w:rsidRDefault="007907EF" w:rsidP="00434060">
      <w:pPr>
        <w:rPr>
          <w:lang w:eastAsia="zh-CN"/>
        </w:rPr>
      </w:pPr>
      <w:r>
        <w:rPr>
          <w:rFonts w:hint="eastAsia"/>
          <w:lang w:eastAsia="zh-CN"/>
        </w:rPr>
        <w:t>H</w:t>
      </w:r>
      <w:r>
        <w:rPr>
          <w:lang w:eastAsia="zh-CN"/>
        </w:rPr>
        <w:t xml:space="preserve">uawei: On the blocking, we agreed with the observations. On proposal 2, we have different view. </w:t>
      </w:r>
      <w:r w:rsidR="00FA3605">
        <w:rPr>
          <w:lang w:eastAsia="zh-CN"/>
        </w:rPr>
        <w:t xml:space="preserve">If we consider the shared arthciture, it makes more sense to have BS type ACLR. </w:t>
      </w:r>
    </w:p>
    <w:p w:rsidR="00BA122D" w:rsidRDefault="00FA3605" w:rsidP="00434060">
      <w:pPr>
        <w:rPr>
          <w:lang w:eastAsia="zh-CN"/>
        </w:rPr>
      </w:pPr>
      <w:r>
        <w:rPr>
          <w:lang w:eastAsia="zh-CN"/>
        </w:rPr>
        <w:t>Ericsson: We share the similar view as Nokia and Huawei. We need to consider the shared architecture,</w:t>
      </w:r>
      <w:r w:rsidR="00BA122D">
        <w:rPr>
          <w:lang w:eastAsia="zh-CN"/>
        </w:rPr>
        <w:t xml:space="preserve"> </w:t>
      </w:r>
    </w:p>
    <w:p w:rsidR="00B263EA" w:rsidRDefault="00B263EA" w:rsidP="00434060">
      <w:pPr>
        <w:rPr>
          <w:lang w:eastAsia="zh-CN"/>
        </w:rPr>
      </w:pPr>
      <w:r>
        <w:rPr>
          <w:lang w:eastAsia="zh-CN"/>
        </w:rPr>
        <w:t xml:space="preserve">Nokia: </w:t>
      </w:r>
      <w:r>
        <w:rPr>
          <w:rFonts w:hint="eastAsia"/>
          <w:lang w:eastAsia="zh-CN"/>
        </w:rPr>
        <w:t>W</w:t>
      </w:r>
      <w:r>
        <w:rPr>
          <w:lang w:eastAsia="zh-CN"/>
        </w:rPr>
        <w:t xml:space="preserve">e can further discuss the different results from different companies. We agreed with ZTE that power control scheme does not have impact to results. The results is agnostic to the number of elements. To Huawei and Ericsson, the requirements shall be implementation agnostic.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559ED">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627" w:history="1">
        <w:r w:rsidR="00434060" w:rsidRPr="00C742E0">
          <w:rPr>
            <w:rStyle w:val="Hyperlink"/>
            <w:rFonts w:ascii="Arial" w:hAnsi="Arial" w:cs="Arial"/>
            <w:b/>
            <w:sz w:val="24"/>
          </w:rPr>
          <w:t>R4-1911639</w:t>
        </w:r>
      </w:hyperlink>
      <w:r w:rsidR="00434060">
        <w:rPr>
          <w:b/>
        </w:rPr>
        <w:tab/>
        <w:t>IAB-Node coexistence simulation results</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 this contribution we provide further coexistence simulation results based on the revised simulation assumptions agreed in RAN4#92.</w:t>
      </w:r>
    </w:p>
    <w:p w:rsidR="00434060" w:rsidRDefault="00434060" w:rsidP="00434060">
      <w:pPr>
        <w:rPr>
          <w:rFonts w:ascii="Arial" w:hAnsi="Arial" w:cs="Arial"/>
          <w:b/>
        </w:rPr>
      </w:pPr>
      <w:r>
        <w:rPr>
          <w:rFonts w:ascii="Arial" w:hAnsi="Arial" w:cs="Arial"/>
          <w:b/>
        </w:rPr>
        <w:t xml:space="preserve">Discussion: </w:t>
      </w:r>
    </w:p>
    <w:p w:rsidR="00434060" w:rsidRDefault="007B7DD2" w:rsidP="00434060">
      <w:pPr>
        <w:rPr>
          <w:lang w:eastAsia="zh-CN"/>
        </w:rPr>
      </w:pPr>
      <w:r>
        <w:rPr>
          <w:rFonts w:hint="eastAsia"/>
          <w:lang w:eastAsia="zh-CN"/>
        </w:rPr>
        <w:t>S</w:t>
      </w:r>
      <w:r>
        <w:rPr>
          <w:lang w:eastAsia="zh-CN"/>
        </w:rPr>
        <w:t xml:space="preserve">amsung: How to understand the power dynamic range in the results, the delta between maximum input and minimum input? </w:t>
      </w:r>
    </w:p>
    <w:p w:rsidR="007B7DD2" w:rsidRDefault="007B7DD2" w:rsidP="00434060">
      <w:pPr>
        <w:rPr>
          <w:lang w:eastAsia="zh-CN"/>
        </w:rPr>
      </w:pPr>
      <w:r>
        <w:rPr>
          <w:lang w:eastAsia="zh-CN"/>
        </w:rPr>
        <w:t xml:space="preserve">QC: questions on the simulation assumptions. </w:t>
      </w:r>
    </w:p>
    <w:p w:rsidR="007B7DD2" w:rsidRDefault="007B7DD2" w:rsidP="00434060">
      <w:pPr>
        <w:rPr>
          <w:lang w:eastAsia="zh-CN"/>
        </w:rPr>
      </w:pPr>
      <w:r>
        <w:rPr>
          <w:lang w:eastAsia="zh-CN"/>
        </w:rPr>
        <w:t xml:space="preserve">Nokia: To Samsung, </w:t>
      </w:r>
      <w:r w:rsidR="003D55BD">
        <w:rPr>
          <w:lang w:eastAsia="zh-CN"/>
        </w:rPr>
        <w:t xml:space="preserve">13dB is derive from 33dBm and 20dBm TRP.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D55BD">
        <w:rPr>
          <w:rFonts w:ascii="Arial" w:hAnsi="Arial" w:cs="Arial"/>
          <w:b/>
          <w:color w:val="993300"/>
          <w:u w:val="single"/>
        </w:rPr>
        <w:t>Noted</w:t>
      </w:r>
      <w:r>
        <w:rPr>
          <w:color w:val="993300"/>
          <w:u w:val="single"/>
        </w:rPr>
        <w:t>.</w:t>
      </w:r>
      <w:r>
        <w:rPr>
          <w:color w:val="993300"/>
          <w:u w:val="single"/>
        </w:rPr>
        <w:br/>
      </w:r>
      <w:r>
        <w:rPr>
          <w:color w:val="993300"/>
          <w:u w:val="single"/>
        </w:rPr>
        <w:br/>
      </w:r>
    </w:p>
    <w:p w:rsidR="00434060" w:rsidRDefault="00CB3EE2" w:rsidP="00434060">
      <w:pPr>
        <w:rPr>
          <w:i/>
        </w:rPr>
      </w:pPr>
      <w:hyperlink r:id="rId628" w:history="1">
        <w:r w:rsidR="00434060" w:rsidRPr="00C742E0">
          <w:rPr>
            <w:rStyle w:val="Hyperlink"/>
            <w:rFonts w:ascii="Arial" w:hAnsi="Arial" w:cs="Arial"/>
            <w:b/>
            <w:sz w:val="24"/>
          </w:rPr>
          <w:t>R4-1911735</w:t>
        </w:r>
      </w:hyperlink>
      <w:r w:rsidR="00434060">
        <w:rPr>
          <w:b/>
        </w:rPr>
        <w:tab/>
        <w:t>simulation results for FR1 IAB coexistence study</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705E">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629" w:history="1">
        <w:r w:rsidR="00434060" w:rsidRPr="00C742E0">
          <w:rPr>
            <w:rStyle w:val="Hyperlink"/>
            <w:rFonts w:ascii="Arial" w:hAnsi="Arial" w:cs="Arial"/>
            <w:b/>
            <w:sz w:val="24"/>
          </w:rPr>
          <w:t>R4-1911736</w:t>
        </w:r>
      </w:hyperlink>
      <w:r w:rsidR="00434060">
        <w:rPr>
          <w:b/>
        </w:rPr>
        <w:tab/>
        <w:t>simulation results for FR2 IAB coexistence study</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F3B37"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F3B37">
        <w:rPr>
          <w:rFonts w:ascii="Arial" w:hAnsi="Arial" w:cs="Arial"/>
          <w:b/>
          <w:color w:val="993300"/>
          <w:u w:val="single"/>
        </w:rPr>
        <w:t xml:space="preserve">Revised in </w:t>
      </w:r>
      <w:hyperlink r:id="rId630" w:history="1">
        <w:r w:rsidR="004F3B37" w:rsidRPr="00C742E0">
          <w:rPr>
            <w:rStyle w:val="Hyperlink"/>
            <w:rFonts w:ascii="Arial" w:hAnsi="Arial" w:cs="Arial"/>
            <w:b/>
          </w:rPr>
          <w:t>R4-1912891</w:t>
        </w:r>
      </w:hyperlink>
    </w:p>
    <w:p w:rsidR="004F3B37" w:rsidRDefault="004F3B37" w:rsidP="00434060">
      <w:pPr>
        <w:rPr>
          <w:rFonts w:ascii="Arial" w:hAnsi="Arial" w:cs="Arial"/>
          <w:b/>
          <w:color w:val="993300"/>
          <w:u w:val="single"/>
        </w:rPr>
      </w:pPr>
    </w:p>
    <w:p w:rsidR="004F3B37" w:rsidRDefault="00CB3EE2" w:rsidP="004F3B37">
      <w:pPr>
        <w:rPr>
          <w:i/>
        </w:rPr>
      </w:pPr>
      <w:hyperlink r:id="rId631" w:history="1">
        <w:r w:rsidR="004F3B37" w:rsidRPr="00C742E0">
          <w:rPr>
            <w:rStyle w:val="Hyperlink"/>
            <w:rFonts w:ascii="Arial" w:hAnsi="Arial" w:cs="Arial"/>
            <w:b/>
            <w:sz w:val="24"/>
          </w:rPr>
          <w:t>R4-1912891</w:t>
        </w:r>
      </w:hyperlink>
      <w:r w:rsidR="004F3B37">
        <w:rPr>
          <w:b/>
        </w:rPr>
        <w:tab/>
        <w:t>simulation results for FR2 IAB coexistence study</w:t>
      </w:r>
      <w:r w:rsidR="004F3B37">
        <w:rPr>
          <w:b/>
        </w:rPr>
        <w:br/>
      </w:r>
      <w:r w:rsidR="004F3B37">
        <w:tab/>
      </w:r>
      <w:r w:rsidR="004F3B37">
        <w:tab/>
      </w:r>
      <w:r w:rsidR="004F3B37">
        <w:tab/>
      </w:r>
      <w:r w:rsidR="004F3B37">
        <w:tab/>
      </w:r>
      <w:r w:rsidR="004F3B37">
        <w:tab/>
      </w:r>
      <w:r w:rsidR="004F3B37">
        <w:tab/>
        <w:t xml:space="preserve">  CR-  rev  Cat:  () v</w:t>
      </w:r>
      <w:r w:rsidR="004F3B37">
        <w:br/>
      </w:r>
      <w:r w:rsidR="004F3B37">
        <w:rPr>
          <w:i/>
        </w:rPr>
        <w:tab/>
      </w:r>
      <w:r w:rsidR="004F3B37">
        <w:rPr>
          <w:i/>
        </w:rPr>
        <w:tab/>
      </w:r>
      <w:r w:rsidR="004F3B37">
        <w:rPr>
          <w:i/>
        </w:rPr>
        <w:tab/>
      </w:r>
      <w:r w:rsidR="004F3B37">
        <w:rPr>
          <w:i/>
        </w:rPr>
        <w:tab/>
      </w:r>
      <w:r w:rsidR="004F3B37">
        <w:rPr>
          <w:i/>
        </w:rPr>
        <w:tab/>
        <w:t>Source: ZTE Corporation</w:t>
      </w:r>
    </w:p>
    <w:p w:rsidR="004F3B37" w:rsidRDefault="004F3B37" w:rsidP="004F3B37">
      <w:pPr>
        <w:rPr>
          <w:rFonts w:ascii="Arial" w:hAnsi="Arial" w:cs="Arial"/>
          <w:b/>
        </w:rPr>
      </w:pPr>
      <w:r>
        <w:rPr>
          <w:rFonts w:ascii="Arial" w:hAnsi="Arial" w:cs="Arial"/>
          <w:b/>
        </w:rPr>
        <w:t xml:space="preserve">Abstract: </w:t>
      </w:r>
    </w:p>
    <w:p w:rsidR="004F3B37" w:rsidRDefault="004F3B37" w:rsidP="004F3B37"/>
    <w:p w:rsidR="004F3B37" w:rsidRDefault="004F3B37" w:rsidP="004F3B37">
      <w:pPr>
        <w:rPr>
          <w:rFonts w:ascii="Arial" w:hAnsi="Arial" w:cs="Arial"/>
          <w:b/>
        </w:rPr>
      </w:pPr>
      <w:r>
        <w:rPr>
          <w:rFonts w:ascii="Arial" w:hAnsi="Arial" w:cs="Arial"/>
          <w:b/>
        </w:rPr>
        <w:t xml:space="preserve">Discussion: </w:t>
      </w:r>
    </w:p>
    <w:p w:rsidR="004F3B37" w:rsidRDefault="004F3B37" w:rsidP="004F3B37"/>
    <w:p w:rsidR="00434060" w:rsidRDefault="004F3B37" w:rsidP="004F3B3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434060">
        <w:rPr>
          <w:color w:val="993300"/>
          <w:u w:val="single"/>
        </w:rPr>
        <w:br/>
      </w:r>
      <w:r w:rsidR="00434060">
        <w:rPr>
          <w:color w:val="993300"/>
          <w:u w:val="single"/>
        </w:rPr>
        <w:br/>
      </w:r>
    </w:p>
    <w:p w:rsidR="00434060" w:rsidRDefault="00CB3EE2" w:rsidP="00434060">
      <w:pPr>
        <w:rPr>
          <w:i/>
        </w:rPr>
      </w:pPr>
      <w:hyperlink r:id="rId632" w:history="1">
        <w:r w:rsidR="00434060" w:rsidRPr="00C742E0">
          <w:rPr>
            <w:rStyle w:val="Hyperlink"/>
            <w:rFonts w:ascii="Arial" w:hAnsi="Arial" w:cs="Arial"/>
            <w:b/>
            <w:sz w:val="24"/>
          </w:rPr>
          <w:t>R4-1912008</w:t>
        </w:r>
      </w:hyperlink>
      <w:r w:rsidR="00434060">
        <w:rPr>
          <w:b/>
        </w:rPr>
        <w:tab/>
        <w:t>Coexistence simulation results updates for FR2 - layout 1</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we present our initial simulation updates results for FR2 layout 1 for IAB network.</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C6273">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633" w:history="1">
        <w:r w:rsidR="00434060" w:rsidRPr="00C742E0">
          <w:rPr>
            <w:rStyle w:val="Hyperlink"/>
            <w:rFonts w:ascii="Arial" w:hAnsi="Arial" w:cs="Arial"/>
            <w:b/>
            <w:sz w:val="24"/>
          </w:rPr>
          <w:t>R4-1912009</w:t>
        </w:r>
      </w:hyperlink>
      <w:r w:rsidR="00434060">
        <w:rPr>
          <w:b/>
        </w:rPr>
        <w:tab/>
        <w:t>Coexistence simulation results for FR1 - layout 1</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we present our initial simulation results for FR1 layout 1 for IAB network.</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C6273">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634" w:history="1">
        <w:r w:rsidR="00434060" w:rsidRPr="00C742E0">
          <w:rPr>
            <w:rStyle w:val="Hyperlink"/>
            <w:rFonts w:ascii="Arial" w:hAnsi="Arial" w:cs="Arial"/>
            <w:b/>
            <w:sz w:val="24"/>
          </w:rPr>
          <w:t>R4-1912010</w:t>
        </w:r>
      </w:hyperlink>
      <w:r w:rsidR="00434060">
        <w:rPr>
          <w:b/>
        </w:rPr>
        <w:tab/>
        <w:t>Coexistence simulation results for FR2 - layout 2</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we present our initial simulation results for FR2 layout 2 for IAB network.</w:t>
      </w:r>
    </w:p>
    <w:p w:rsidR="00434060" w:rsidRDefault="00434060" w:rsidP="00434060">
      <w:pPr>
        <w:rPr>
          <w:rFonts w:ascii="Arial" w:hAnsi="Arial" w:cs="Arial"/>
          <w:b/>
        </w:rPr>
      </w:pPr>
      <w:r>
        <w:rPr>
          <w:rFonts w:ascii="Arial" w:hAnsi="Arial" w:cs="Arial"/>
          <w:b/>
        </w:rPr>
        <w:lastRenderedPageBreak/>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04AD9">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635" w:history="1">
        <w:r w:rsidR="00434060" w:rsidRPr="00C742E0">
          <w:rPr>
            <w:rStyle w:val="Hyperlink"/>
            <w:rFonts w:ascii="Arial" w:hAnsi="Arial" w:cs="Arial"/>
            <w:b/>
            <w:sz w:val="24"/>
          </w:rPr>
          <w:t>R4-1912011</w:t>
        </w:r>
      </w:hyperlink>
      <w:r w:rsidR="00434060">
        <w:rPr>
          <w:b/>
        </w:rPr>
        <w:tab/>
        <w:t>Coexistence simulation results for FR1 - layout 2</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we present our initial simulation results for FR1 layout 2 for IAB network.</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04AD9">
        <w:rPr>
          <w:rFonts w:ascii="Arial" w:hAnsi="Arial" w:cs="Arial"/>
          <w:b/>
          <w:color w:val="993300"/>
          <w:u w:val="single"/>
        </w:rPr>
        <w:t>Noted</w:t>
      </w:r>
      <w:r>
        <w:rPr>
          <w:color w:val="993300"/>
          <w:u w:val="single"/>
        </w:rPr>
        <w:br/>
      </w:r>
      <w:r>
        <w:rPr>
          <w:color w:val="993300"/>
          <w:u w:val="single"/>
        </w:rPr>
        <w:br/>
      </w:r>
    </w:p>
    <w:p w:rsidR="006E6847" w:rsidRDefault="00CB3EE2" w:rsidP="006E6847">
      <w:pPr>
        <w:rPr>
          <w:i/>
        </w:rPr>
      </w:pPr>
      <w:hyperlink r:id="rId636" w:history="1">
        <w:r w:rsidR="006E6847" w:rsidRPr="00C742E0">
          <w:rPr>
            <w:rStyle w:val="Hyperlink"/>
            <w:rFonts w:ascii="Arial" w:hAnsi="Arial" w:cs="Arial"/>
            <w:b/>
            <w:sz w:val="24"/>
          </w:rPr>
          <w:t>R4-1910836</w:t>
        </w:r>
      </w:hyperlink>
      <w:r w:rsidR="006E6847">
        <w:rPr>
          <w:b/>
        </w:rPr>
        <w:tab/>
        <w:t>FR1 IAB co-existence study</w:t>
      </w:r>
      <w:r w:rsidR="006E6847">
        <w:rPr>
          <w:b/>
        </w:rPr>
        <w:br/>
      </w:r>
      <w:r w:rsidR="006E6847">
        <w:tab/>
      </w:r>
      <w:r w:rsidR="006E6847">
        <w:tab/>
      </w:r>
      <w:r w:rsidR="006E6847">
        <w:tab/>
      </w:r>
      <w:r w:rsidR="006E6847">
        <w:tab/>
      </w:r>
      <w:r w:rsidR="006E6847">
        <w:tab/>
      </w:r>
      <w:r w:rsidR="006E6847">
        <w:tab/>
        <w:t xml:space="preserve">  CR-  rev  Cat:  () v</w:t>
      </w:r>
      <w:r w:rsidR="006E6847">
        <w:br/>
      </w:r>
      <w:r w:rsidR="006E6847">
        <w:rPr>
          <w:i/>
        </w:rPr>
        <w:tab/>
      </w:r>
      <w:r w:rsidR="006E6847">
        <w:rPr>
          <w:i/>
        </w:rPr>
        <w:tab/>
      </w:r>
      <w:r w:rsidR="006E6847">
        <w:rPr>
          <w:i/>
        </w:rPr>
        <w:tab/>
      </w:r>
      <w:r w:rsidR="006E6847">
        <w:rPr>
          <w:i/>
        </w:rPr>
        <w:tab/>
      </w:r>
      <w:r w:rsidR="006E6847">
        <w:rPr>
          <w:i/>
        </w:rPr>
        <w:tab/>
        <w:t>Source: CMCC</w:t>
      </w:r>
    </w:p>
    <w:p w:rsidR="006E6847" w:rsidRDefault="006E6847" w:rsidP="006E6847">
      <w:pPr>
        <w:rPr>
          <w:rFonts w:ascii="Arial" w:hAnsi="Arial" w:cs="Arial"/>
          <w:b/>
        </w:rPr>
      </w:pPr>
      <w:r>
        <w:rPr>
          <w:rFonts w:ascii="Arial" w:hAnsi="Arial" w:cs="Arial"/>
          <w:b/>
        </w:rPr>
        <w:t xml:space="preserve">Abstract: </w:t>
      </w:r>
    </w:p>
    <w:p w:rsidR="006E6847" w:rsidRDefault="006E6847" w:rsidP="006E6847"/>
    <w:p w:rsidR="006E6847" w:rsidRDefault="006E6847" w:rsidP="006E6847">
      <w:pPr>
        <w:rPr>
          <w:rFonts w:ascii="Arial" w:hAnsi="Arial" w:cs="Arial"/>
          <w:b/>
        </w:rPr>
      </w:pPr>
      <w:r>
        <w:rPr>
          <w:rFonts w:ascii="Arial" w:hAnsi="Arial" w:cs="Arial"/>
          <w:b/>
        </w:rPr>
        <w:t xml:space="preserve">Discussion: </w:t>
      </w:r>
    </w:p>
    <w:p w:rsidR="006E6847" w:rsidRDefault="006E6847" w:rsidP="006E6847"/>
    <w:p w:rsidR="006E6847" w:rsidRDefault="006E6847" w:rsidP="006E68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04AD9" w:rsidRPr="00D27040">
        <w:rPr>
          <w:rFonts w:ascii="Arial" w:hAnsi="Arial" w:cs="Arial"/>
          <w:b/>
          <w:color w:val="993300"/>
          <w:u w:val="single"/>
        </w:rPr>
        <w:t>Withdrawn</w:t>
      </w:r>
      <w:r>
        <w:rPr>
          <w:color w:val="993300"/>
          <w:u w:val="single"/>
        </w:rPr>
        <w:br/>
      </w:r>
      <w:r>
        <w:rPr>
          <w:color w:val="993300"/>
          <w:u w:val="single"/>
        </w:rPr>
        <w:br/>
      </w:r>
    </w:p>
    <w:p w:rsidR="006E6847" w:rsidRDefault="00CB3EE2" w:rsidP="006E6847">
      <w:pPr>
        <w:rPr>
          <w:i/>
        </w:rPr>
      </w:pPr>
      <w:hyperlink r:id="rId637" w:history="1">
        <w:r w:rsidR="006E6847" w:rsidRPr="00C742E0">
          <w:rPr>
            <w:rStyle w:val="Hyperlink"/>
            <w:rFonts w:ascii="Arial" w:hAnsi="Arial" w:cs="Arial"/>
            <w:b/>
            <w:sz w:val="24"/>
          </w:rPr>
          <w:t>R4-1910837</w:t>
        </w:r>
      </w:hyperlink>
      <w:r w:rsidR="006E6847">
        <w:rPr>
          <w:b/>
        </w:rPr>
        <w:tab/>
        <w:t>FR1 IAB co-existence study</w:t>
      </w:r>
      <w:r w:rsidR="006E6847">
        <w:rPr>
          <w:b/>
        </w:rPr>
        <w:br/>
      </w:r>
      <w:r w:rsidR="006E6847">
        <w:tab/>
      </w:r>
      <w:r w:rsidR="006E6847">
        <w:tab/>
      </w:r>
      <w:r w:rsidR="006E6847">
        <w:tab/>
      </w:r>
      <w:r w:rsidR="006E6847">
        <w:tab/>
      </w:r>
      <w:r w:rsidR="006E6847">
        <w:tab/>
      </w:r>
      <w:r w:rsidR="006E6847">
        <w:tab/>
        <w:t xml:space="preserve">  CR-  rev  Cat:  () v</w:t>
      </w:r>
      <w:r w:rsidR="006E6847">
        <w:br/>
      </w:r>
      <w:r w:rsidR="006E6847">
        <w:rPr>
          <w:i/>
        </w:rPr>
        <w:tab/>
      </w:r>
      <w:r w:rsidR="006E6847">
        <w:rPr>
          <w:i/>
        </w:rPr>
        <w:tab/>
      </w:r>
      <w:r w:rsidR="006E6847">
        <w:rPr>
          <w:i/>
        </w:rPr>
        <w:tab/>
      </w:r>
      <w:r w:rsidR="006E6847">
        <w:rPr>
          <w:i/>
        </w:rPr>
        <w:tab/>
      </w:r>
      <w:r w:rsidR="006E6847">
        <w:rPr>
          <w:i/>
        </w:rPr>
        <w:tab/>
        <w:t>Source: CMCC</w:t>
      </w:r>
    </w:p>
    <w:p w:rsidR="006E6847" w:rsidRDefault="006E6847" w:rsidP="006E6847">
      <w:pPr>
        <w:rPr>
          <w:rFonts w:ascii="Arial" w:hAnsi="Arial" w:cs="Arial"/>
          <w:b/>
        </w:rPr>
      </w:pPr>
      <w:r>
        <w:rPr>
          <w:rFonts w:ascii="Arial" w:hAnsi="Arial" w:cs="Arial"/>
          <w:b/>
        </w:rPr>
        <w:t xml:space="preserve">Abstract: </w:t>
      </w:r>
    </w:p>
    <w:p w:rsidR="006E6847" w:rsidRDefault="006E6847" w:rsidP="006E6847"/>
    <w:p w:rsidR="006E6847" w:rsidRDefault="006E6847" w:rsidP="006E6847">
      <w:pPr>
        <w:rPr>
          <w:rFonts w:ascii="Arial" w:hAnsi="Arial" w:cs="Arial"/>
          <w:b/>
        </w:rPr>
      </w:pPr>
      <w:r>
        <w:rPr>
          <w:rFonts w:ascii="Arial" w:hAnsi="Arial" w:cs="Arial"/>
          <w:b/>
        </w:rPr>
        <w:t xml:space="preserve">Discussion: </w:t>
      </w:r>
    </w:p>
    <w:p w:rsidR="006E6847" w:rsidRDefault="006E6847" w:rsidP="006E6847"/>
    <w:p w:rsidR="006E6847" w:rsidRDefault="006E6847" w:rsidP="006E684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04AD9" w:rsidRPr="00D27040">
        <w:rPr>
          <w:rFonts w:ascii="Arial" w:hAnsi="Arial" w:cs="Arial"/>
          <w:b/>
          <w:color w:val="993300"/>
          <w:u w:val="single"/>
        </w:rPr>
        <w:t>Withdrawn</w:t>
      </w:r>
    </w:p>
    <w:p w:rsidR="006C4708" w:rsidRDefault="006C4708" w:rsidP="006E6847">
      <w:pPr>
        <w:rPr>
          <w:rFonts w:ascii="Arial" w:hAnsi="Arial" w:cs="Arial"/>
          <w:b/>
          <w:color w:val="993300"/>
          <w:u w:val="single"/>
        </w:rPr>
      </w:pPr>
    </w:p>
    <w:p w:rsidR="006C4708" w:rsidRDefault="006C4708" w:rsidP="006E6847">
      <w:pPr>
        <w:rPr>
          <w:color w:val="993300"/>
          <w:u w:val="single"/>
        </w:rPr>
      </w:pPr>
    </w:p>
    <w:p w:rsidR="00434060" w:rsidRDefault="00434060" w:rsidP="00434060">
      <w:pPr>
        <w:pStyle w:val="Heading4"/>
      </w:pPr>
      <w:bookmarkStart w:id="251" w:name="_Toc24513112"/>
      <w:r>
        <w:t>8.5.3</w:t>
      </w:r>
      <w:r>
        <w:tab/>
        <w:t>RF requirements [NR_IAB-Core]</w:t>
      </w:r>
      <w:bookmarkEnd w:id="251"/>
    </w:p>
    <w:p w:rsidR="00CE75CB" w:rsidRDefault="00CB3EE2" w:rsidP="00CE75CB">
      <w:pPr>
        <w:rPr>
          <w:i/>
        </w:rPr>
      </w:pPr>
      <w:hyperlink r:id="rId638" w:history="1">
        <w:r w:rsidR="00CE75CB" w:rsidRPr="00C742E0">
          <w:rPr>
            <w:rStyle w:val="Hyperlink"/>
            <w:rFonts w:ascii="Arial" w:hAnsi="Arial" w:cs="Arial"/>
            <w:b/>
            <w:sz w:val="24"/>
          </w:rPr>
          <w:t>R4-1911641</w:t>
        </w:r>
      </w:hyperlink>
      <w:r w:rsidR="00CE75CB">
        <w:rPr>
          <w:b/>
        </w:rPr>
        <w:tab/>
        <w:t>On IAB-Node specifications</w:t>
      </w:r>
      <w:r w:rsidR="00CE75CB">
        <w:rPr>
          <w:b/>
        </w:rPr>
        <w:br/>
      </w:r>
      <w:r w:rsidR="00CE75CB">
        <w:tab/>
      </w:r>
      <w:r w:rsidR="00CE75CB">
        <w:tab/>
      </w:r>
      <w:r w:rsidR="00CE75CB">
        <w:tab/>
      </w:r>
      <w:r w:rsidR="00CE75CB">
        <w:tab/>
      </w:r>
      <w:r w:rsidR="00CE75CB">
        <w:tab/>
      </w:r>
      <w:r w:rsidR="00CE75CB">
        <w:tab/>
        <w:t xml:space="preserve">  CR-  rev  Cat:  (Rel-16) v</w:t>
      </w:r>
      <w:r w:rsidR="00CE75CB">
        <w:br/>
      </w:r>
      <w:r w:rsidR="00CE75CB">
        <w:rPr>
          <w:i/>
        </w:rPr>
        <w:tab/>
      </w:r>
      <w:r w:rsidR="00CE75CB">
        <w:rPr>
          <w:i/>
        </w:rPr>
        <w:tab/>
      </w:r>
      <w:r w:rsidR="00CE75CB">
        <w:rPr>
          <w:i/>
        </w:rPr>
        <w:tab/>
      </w:r>
      <w:r w:rsidR="00CE75CB">
        <w:rPr>
          <w:i/>
        </w:rPr>
        <w:tab/>
      </w:r>
      <w:r w:rsidR="00CE75CB">
        <w:rPr>
          <w:i/>
        </w:rPr>
        <w:tab/>
        <w:t>Source: Nokia, Nokia Shanghai Bell</w:t>
      </w:r>
    </w:p>
    <w:p w:rsidR="00CE75CB" w:rsidRDefault="00CE75CB" w:rsidP="00CE75CB">
      <w:pPr>
        <w:rPr>
          <w:rFonts w:ascii="Arial" w:hAnsi="Arial" w:cs="Arial"/>
          <w:b/>
        </w:rPr>
      </w:pPr>
      <w:r>
        <w:rPr>
          <w:rFonts w:ascii="Arial" w:hAnsi="Arial" w:cs="Arial"/>
          <w:b/>
        </w:rPr>
        <w:t xml:space="preserve">Abstract: </w:t>
      </w:r>
    </w:p>
    <w:p w:rsidR="00CE75CB" w:rsidRDefault="00CE75CB" w:rsidP="00CE75CB">
      <w:r>
        <w:lastRenderedPageBreak/>
        <w:t>In this contribution the principles of IAB-Node requirements especially when it comes to relationship of IAB-MT, IAB-DU and therefore access and backhaul link are discussed.</w:t>
      </w:r>
    </w:p>
    <w:p w:rsidR="00CE75CB" w:rsidRPr="00CE75CB" w:rsidRDefault="00CE75CB" w:rsidP="00CE75CB">
      <w:r w:rsidRPr="00CE75CB">
        <w:t>Proposal 1: Requirements shall be categorized using IAB-DU and IAB-MT functions, when needed.</w:t>
      </w:r>
    </w:p>
    <w:p w:rsidR="00CE75CB" w:rsidRPr="00CE75CB" w:rsidRDefault="00CE75CB" w:rsidP="00CE75CB">
      <w:pPr>
        <w:spacing w:after="0"/>
        <w:contextualSpacing/>
      </w:pPr>
      <w:r w:rsidRPr="00CE75CB">
        <w:t>Proposal 2: Requirements shall be based on correct signal types:</w:t>
      </w:r>
    </w:p>
    <w:p w:rsidR="00CE75CB" w:rsidRPr="00CE75CB" w:rsidRDefault="00CE75CB" w:rsidP="00CE75CB">
      <w:pPr>
        <w:pStyle w:val="ListParagraph"/>
        <w:numPr>
          <w:ilvl w:val="0"/>
          <w:numId w:val="9"/>
        </w:numPr>
        <w:tabs>
          <w:tab w:val="clear" w:pos="720"/>
        </w:tabs>
        <w:overflowPunct w:val="0"/>
        <w:autoSpaceDE w:val="0"/>
        <w:autoSpaceDN w:val="0"/>
        <w:adjustRightInd w:val="0"/>
        <w:ind w:firstLineChars="0"/>
        <w:contextualSpacing/>
        <w:textAlignment w:val="baseline"/>
        <w:rPr>
          <w:rFonts w:ascii="Times New Roman" w:hAnsi="Times New Roman"/>
          <w:sz w:val="20"/>
          <w:szCs w:val="20"/>
          <w:lang w:val="en-GB" w:eastAsia="ko-KR"/>
        </w:rPr>
      </w:pPr>
      <w:r w:rsidRPr="00CE75CB">
        <w:rPr>
          <w:rFonts w:ascii="Times New Roman" w:hAnsi="Times New Roman"/>
          <w:sz w:val="20"/>
          <w:szCs w:val="20"/>
          <w:lang w:val="en-GB" w:eastAsia="ko-KR"/>
        </w:rPr>
        <w:t xml:space="preserve">UL signals for IAB-MT Tx and IAB-DU Rx </w:t>
      </w:r>
    </w:p>
    <w:p w:rsidR="00CE75CB" w:rsidRPr="00CE75CB" w:rsidRDefault="00CE75CB" w:rsidP="00CE75CB">
      <w:pPr>
        <w:pStyle w:val="ListParagraph"/>
        <w:numPr>
          <w:ilvl w:val="0"/>
          <w:numId w:val="9"/>
        </w:numPr>
        <w:tabs>
          <w:tab w:val="clear" w:pos="720"/>
        </w:tabs>
        <w:overflowPunct w:val="0"/>
        <w:autoSpaceDE w:val="0"/>
        <w:autoSpaceDN w:val="0"/>
        <w:adjustRightInd w:val="0"/>
        <w:spacing w:before="180"/>
        <w:ind w:firstLineChars="0"/>
        <w:contextualSpacing/>
        <w:textAlignment w:val="baseline"/>
        <w:rPr>
          <w:rFonts w:ascii="Times New Roman" w:hAnsi="Times New Roman"/>
          <w:sz w:val="20"/>
          <w:szCs w:val="20"/>
          <w:lang w:val="en-GB" w:eastAsia="ko-KR"/>
        </w:rPr>
      </w:pPr>
      <w:r w:rsidRPr="00CE75CB">
        <w:rPr>
          <w:rFonts w:ascii="Times New Roman" w:hAnsi="Times New Roman"/>
          <w:sz w:val="20"/>
          <w:szCs w:val="20"/>
          <w:lang w:val="en-GB" w:eastAsia="ko-KR"/>
        </w:rPr>
        <w:t xml:space="preserve">DL signals for IAB-MT Rx and IAB-DU Tx </w:t>
      </w:r>
    </w:p>
    <w:p w:rsidR="00CE75CB" w:rsidRPr="00CE75CB" w:rsidRDefault="00CE75CB" w:rsidP="00CE75CB">
      <w:r w:rsidRPr="00CE75CB">
        <w:t>Details of these shall be left to conformance testing phase</w:t>
      </w:r>
    </w:p>
    <w:p w:rsidR="00CE75CB" w:rsidRPr="00CE75CB" w:rsidRDefault="00CE75CB" w:rsidP="00CE75CB">
      <w:r w:rsidRPr="00CE75CB">
        <w:t>Proposal 3: Structure the requirements in the specification starting with general section for common aspects for IAB-MT and IAB-DU. No specific sections are needed in case the requirement is the same for IAB-MT and IAB-DU.</w:t>
      </w:r>
    </w:p>
    <w:p w:rsidR="00CE75CB" w:rsidRPr="00CE75CB" w:rsidRDefault="00CE75CB" w:rsidP="00CE75CB">
      <w:r w:rsidRPr="00CE75CB">
        <w:t>Proposal 4: Requirement-by-requirement analysis is done on which requirements can be directly re-used for IAB-DU and IAB-MT from existing base station and UE requirements.</w:t>
      </w:r>
    </w:p>
    <w:p w:rsidR="00CE75CB" w:rsidRPr="00CE75CB" w:rsidRDefault="00CE75CB" w:rsidP="00CE75CB"/>
    <w:p w:rsidR="00CE75CB" w:rsidRDefault="00CE75CB" w:rsidP="00CE75CB">
      <w:pPr>
        <w:rPr>
          <w:rFonts w:ascii="Arial" w:hAnsi="Arial" w:cs="Arial"/>
          <w:b/>
        </w:rPr>
      </w:pPr>
      <w:r>
        <w:rPr>
          <w:rFonts w:ascii="Arial" w:hAnsi="Arial" w:cs="Arial"/>
          <w:b/>
        </w:rPr>
        <w:t xml:space="preserve">Discussion: </w:t>
      </w:r>
    </w:p>
    <w:p w:rsidR="00CE75CB" w:rsidRDefault="003109DF" w:rsidP="00CE75CB">
      <w:pPr>
        <w:rPr>
          <w:lang w:eastAsia="zh-CN"/>
        </w:rPr>
      </w:pPr>
      <w:r>
        <w:rPr>
          <w:rFonts w:hint="eastAsia"/>
          <w:lang w:eastAsia="zh-CN"/>
        </w:rPr>
        <w:t>H</w:t>
      </w:r>
      <w:r>
        <w:rPr>
          <w:lang w:eastAsia="zh-CN"/>
        </w:rPr>
        <w:t xml:space="preserve">uawei: We need to be careful about the same requirements, e.g., emission requirements. We need to consider the shared architectures for defining the requirements. We may not need to repeat the test for the shared architecture. We may consider some exceptions. </w:t>
      </w:r>
    </w:p>
    <w:p w:rsidR="003109DF" w:rsidRDefault="003109DF" w:rsidP="00CE75CB">
      <w:pPr>
        <w:rPr>
          <w:lang w:eastAsia="zh-CN"/>
        </w:rPr>
      </w:pPr>
      <w:r>
        <w:rPr>
          <w:lang w:eastAsia="zh-CN"/>
        </w:rPr>
        <w:t xml:space="preserve">Samsung: In general, we are aligned with Nokia proposals. We agreed with proposal 1 that requirements are defined respectively for IAB-DU and IAB-MT. </w:t>
      </w:r>
      <w:r w:rsidR="00C25ADB">
        <w:rPr>
          <w:lang w:eastAsia="zh-CN"/>
        </w:rPr>
        <w:t xml:space="preserve">For Rx requirements, FRC shall be defined with other core requirements. We agreed with proposal 3. To Huawei, the conformance testing will be discussed after core requirements. For emission requirements, same requirements shall be defined for MT and DU but we can further disucss how to test it. </w:t>
      </w:r>
    </w:p>
    <w:p w:rsidR="00C25ADB" w:rsidRDefault="00C25ADB" w:rsidP="00CE75CB">
      <w:pPr>
        <w:rPr>
          <w:lang w:eastAsia="zh-CN"/>
        </w:rPr>
      </w:pPr>
      <w:r>
        <w:rPr>
          <w:lang w:eastAsia="zh-CN"/>
        </w:rPr>
        <w:t xml:space="preserve">QC: On proposal 3, TS skeleton includes the general sections. </w:t>
      </w:r>
    </w:p>
    <w:p w:rsidR="00C25ADB" w:rsidRDefault="00C25ADB" w:rsidP="00CE75CB">
      <w:pPr>
        <w:rPr>
          <w:lang w:eastAsia="zh-CN"/>
        </w:rPr>
      </w:pPr>
      <w:r>
        <w:rPr>
          <w:lang w:eastAsia="zh-CN"/>
        </w:rPr>
        <w:t xml:space="preserve">Ericsson: We share the similar view as Nokia. </w:t>
      </w:r>
    </w:p>
    <w:p w:rsidR="00C25ADB" w:rsidRDefault="00C25ADB" w:rsidP="00CE75CB">
      <w:pPr>
        <w:rPr>
          <w:lang w:eastAsia="zh-CN"/>
        </w:rPr>
      </w:pPr>
      <w:r>
        <w:rPr>
          <w:lang w:eastAsia="zh-CN"/>
        </w:rPr>
        <w:t xml:space="preserve">Nokia: </w:t>
      </w:r>
      <w:r w:rsidR="00FA4AD4">
        <w:rPr>
          <w:lang w:eastAsia="zh-CN"/>
        </w:rPr>
        <w:t xml:space="preserve">We can further discuss the conformance testing later. We agreed with Samsung on FRC work. To QC, understanding is correct. </w:t>
      </w:r>
    </w:p>
    <w:p w:rsidR="00FA4AD4" w:rsidRPr="00FA4AD4" w:rsidRDefault="00FA4AD4" w:rsidP="00CE75CB">
      <w:pPr>
        <w:rPr>
          <w:highlight w:val="green"/>
          <w:lang w:eastAsia="zh-CN"/>
        </w:rPr>
      </w:pPr>
      <w:r w:rsidRPr="00FA4AD4">
        <w:rPr>
          <w:highlight w:val="green"/>
          <w:lang w:eastAsia="zh-CN"/>
        </w:rPr>
        <w:t xml:space="preserve">Agreement: </w:t>
      </w:r>
    </w:p>
    <w:p w:rsidR="00FA4AD4" w:rsidRPr="00FA4AD4" w:rsidRDefault="00FA4AD4" w:rsidP="00FA4AD4">
      <w:pPr>
        <w:rPr>
          <w:highlight w:val="green"/>
        </w:rPr>
      </w:pPr>
      <w:r w:rsidRPr="00FA4AD4">
        <w:rPr>
          <w:highlight w:val="green"/>
        </w:rPr>
        <w:t>Requirements shall be categorized using IAB-DU and IAB-MT functions, when needed.</w:t>
      </w:r>
    </w:p>
    <w:p w:rsidR="00FA4AD4" w:rsidRPr="00FA4AD4" w:rsidRDefault="00FA4AD4" w:rsidP="00FA4AD4">
      <w:pPr>
        <w:rPr>
          <w:highlight w:val="green"/>
        </w:rPr>
      </w:pPr>
      <w:r w:rsidRPr="00FA4AD4">
        <w:rPr>
          <w:highlight w:val="green"/>
        </w:rPr>
        <w:t>Structure the requirements in the specification starting with general section for common aspects for IAB-MT and IAB-DU. No specific sections are needed in case the requirement is the same for IAB-MT and IAB-DU.</w:t>
      </w:r>
    </w:p>
    <w:p w:rsidR="00FA4AD4" w:rsidRPr="00FA4AD4" w:rsidRDefault="00FA4AD4" w:rsidP="00CE75CB">
      <w:pPr>
        <w:rPr>
          <w:lang w:eastAsia="zh-CN"/>
        </w:rPr>
      </w:pPr>
    </w:p>
    <w:p w:rsidR="00FA6E21" w:rsidRDefault="00CE75CB" w:rsidP="00CE75C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A4AD4">
        <w:rPr>
          <w:rFonts w:ascii="Arial" w:hAnsi="Arial" w:cs="Arial"/>
          <w:b/>
          <w:color w:val="993300"/>
          <w:u w:val="single"/>
        </w:rPr>
        <w:t>Noted</w:t>
      </w:r>
    </w:p>
    <w:p w:rsidR="006C4708" w:rsidRDefault="006C4708" w:rsidP="00CE75CB">
      <w:pPr>
        <w:rPr>
          <w:rFonts w:ascii="Arial" w:hAnsi="Arial" w:cs="Arial"/>
          <w:b/>
          <w:color w:val="993300"/>
          <w:u w:val="single"/>
        </w:rPr>
      </w:pPr>
    </w:p>
    <w:p w:rsidR="006C4708" w:rsidRDefault="006C4708" w:rsidP="00CE75CB">
      <w:pPr>
        <w:rPr>
          <w:color w:val="993300"/>
          <w:u w:val="single"/>
        </w:rPr>
      </w:pPr>
    </w:p>
    <w:p w:rsidR="00FA6E21" w:rsidRDefault="00CB3EE2" w:rsidP="00FA6E21">
      <w:pPr>
        <w:rPr>
          <w:i/>
        </w:rPr>
      </w:pPr>
      <w:hyperlink r:id="rId639" w:history="1">
        <w:r w:rsidR="00FA6E21" w:rsidRPr="00C742E0">
          <w:rPr>
            <w:rStyle w:val="Hyperlink"/>
            <w:rFonts w:ascii="Arial" w:hAnsi="Arial" w:cs="Arial"/>
            <w:b/>
            <w:sz w:val="24"/>
          </w:rPr>
          <w:t>R4-1911398</w:t>
        </w:r>
      </w:hyperlink>
      <w:r w:rsidR="00FA6E21">
        <w:rPr>
          <w:b/>
        </w:rPr>
        <w:tab/>
        <w:t>Discussion on IAB spec framework</w:t>
      </w:r>
      <w:r w:rsidR="00FA6E21">
        <w:rPr>
          <w:b/>
        </w:rPr>
        <w:br/>
      </w:r>
      <w:r w:rsidR="00FA6E21">
        <w:tab/>
      </w:r>
      <w:r w:rsidR="00FA6E21">
        <w:tab/>
      </w:r>
      <w:r w:rsidR="00FA6E21">
        <w:tab/>
      </w:r>
      <w:r w:rsidR="00FA6E21">
        <w:tab/>
      </w:r>
      <w:r w:rsidR="00FA6E21">
        <w:tab/>
      </w:r>
      <w:r w:rsidR="00FA6E21">
        <w:tab/>
        <w:t xml:space="preserve">  CR-  rev  Cat:  (Rel-16) v</w:t>
      </w:r>
      <w:r w:rsidR="00FA6E21">
        <w:br/>
      </w:r>
      <w:r w:rsidR="00FA6E21">
        <w:rPr>
          <w:i/>
        </w:rPr>
        <w:tab/>
      </w:r>
      <w:r w:rsidR="00FA6E21">
        <w:rPr>
          <w:i/>
        </w:rPr>
        <w:tab/>
      </w:r>
      <w:r w:rsidR="00FA6E21">
        <w:rPr>
          <w:i/>
        </w:rPr>
        <w:tab/>
      </w:r>
      <w:r w:rsidR="00FA6E21">
        <w:rPr>
          <w:i/>
        </w:rPr>
        <w:tab/>
      </w:r>
      <w:r w:rsidR="00FA6E21">
        <w:rPr>
          <w:i/>
        </w:rPr>
        <w:tab/>
        <w:t>Source: Samsung</w:t>
      </w:r>
    </w:p>
    <w:p w:rsidR="00FA6E21" w:rsidRDefault="00FA6E21" w:rsidP="00FA6E21">
      <w:pPr>
        <w:rPr>
          <w:rFonts w:ascii="Arial" w:hAnsi="Arial" w:cs="Arial"/>
          <w:b/>
        </w:rPr>
      </w:pPr>
      <w:r>
        <w:rPr>
          <w:rFonts w:ascii="Arial" w:hAnsi="Arial" w:cs="Arial"/>
          <w:b/>
        </w:rPr>
        <w:t xml:space="preserve">Abstract: </w:t>
      </w:r>
    </w:p>
    <w:p w:rsidR="00FA6E21" w:rsidRDefault="00FA6E21" w:rsidP="00FA6E21"/>
    <w:p w:rsidR="00FA6E21" w:rsidRDefault="00FA6E21" w:rsidP="00FA6E21">
      <w:pPr>
        <w:rPr>
          <w:rFonts w:ascii="Arial" w:hAnsi="Arial" w:cs="Arial"/>
          <w:b/>
        </w:rPr>
      </w:pPr>
      <w:r>
        <w:rPr>
          <w:rFonts w:ascii="Arial" w:hAnsi="Arial" w:cs="Arial"/>
          <w:b/>
        </w:rPr>
        <w:t xml:space="preserve">Discussion: </w:t>
      </w:r>
    </w:p>
    <w:p w:rsidR="00FA6E21" w:rsidRDefault="00C753AB" w:rsidP="00FA6E21">
      <w:pPr>
        <w:rPr>
          <w:lang w:eastAsia="zh-CN"/>
        </w:rPr>
      </w:pPr>
      <w:r>
        <w:rPr>
          <w:rFonts w:hint="eastAsia"/>
          <w:lang w:eastAsia="zh-CN"/>
        </w:rPr>
        <w:t>N</w:t>
      </w:r>
      <w:r>
        <w:rPr>
          <w:lang w:eastAsia="zh-CN"/>
        </w:rPr>
        <w:t xml:space="preserve">okia: Some sections are missing, e.g., beam correspondence. Can we add more sections later? </w:t>
      </w:r>
    </w:p>
    <w:p w:rsidR="00C753AB" w:rsidRDefault="00C753AB" w:rsidP="00FA6E21">
      <w:pPr>
        <w:rPr>
          <w:lang w:eastAsia="zh-CN"/>
        </w:rPr>
      </w:pPr>
      <w:r>
        <w:rPr>
          <w:lang w:eastAsia="zh-CN"/>
        </w:rPr>
        <w:t>Huawei</w:t>
      </w:r>
      <w:r>
        <w:rPr>
          <w:rFonts w:hint="eastAsia"/>
          <w:lang w:eastAsia="zh-CN"/>
        </w:rPr>
        <w:t>:</w:t>
      </w:r>
      <w:r>
        <w:rPr>
          <w:lang w:eastAsia="zh-CN"/>
        </w:rPr>
        <w:t xml:space="preserve"> We shall not agree with the structure before we agree on core requirements. </w:t>
      </w:r>
    </w:p>
    <w:p w:rsidR="00C753AB" w:rsidRDefault="00C753AB" w:rsidP="00FA6E21">
      <w:pPr>
        <w:rPr>
          <w:lang w:eastAsia="zh-CN"/>
        </w:rPr>
      </w:pPr>
      <w:r>
        <w:rPr>
          <w:lang w:eastAsia="zh-CN"/>
        </w:rPr>
        <w:lastRenderedPageBreak/>
        <w:t xml:space="preserve">Samsung: The intension is to provide information for future discussion. We can introduce additional requirements if identified. However, for beam correspondence, in our understanding, we may not need such requirements for fixed IAB-MT in Rel-16. We provide the detailed analysis on each requirements </w:t>
      </w:r>
    </w:p>
    <w:p w:rsidR="00FA6E21" w:rsidRDefault="00FA6E21" w:rsidP="00FA6E2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753AB">
        <w:rPr>
          <w:rFonts w:ascii="Arial" w:hAnsi="Arial" w:cs="Arial"/>
          <w:b/>
          <w:color w:val="993300"/>
          <w:u w:val="single"/>
        </w:rPr>
        <w:t>Noted</w:t>
      </w:r>
    </w:p>
    <w:p w:rsidR="006C4708" w:rsidRDefault="006C4708" w:rsidP="00FA6E21">
      <w:pPr>
        <w:rPr>
          <w:rFonts w:ascii="Arial" w:hAnsi="Arial" w:cs="Arial"/>
          <w:b/>
          <w:color w:val="993300"/>
          <w:u w:val="single"/>
        </w:rPr>
      </w:pPr>
    </w:p>
    <w:p w:rsidR="006C4708" w:rsidRDefault="006C4708" w:rsidP="00FA6E21">
      <w:pPr>
        <w:rPr>
          <w:color w:val="993300"/>
          <w:u w:val="single"/>
        </w:rPr>
      </w:pPr>
    </w:p>
    <w:p w:rsidR="00AB3DDD" w:rsidRDefault="00CB3EE2" w:rsidP="00AB3DDD">
      <w:pPr>
        <w:rPr>
          <w:i/>
        </w:rPr>
      </w:pPr>
      <w:hyperlink r:id="rId640" w:history="1">
        <w:r w:rsidR="00AB3DDD" w:rsidRPr="00C742E0">
          <w:rPr>
            <w:rStyle w:val="Hyperlink"/>
            <w:rFonts w:ascii="Arial" w:hAnsi="Arial" w:cs="Arial"/>
            <w:b/>
            <w:sz w:val="24"/>
          </w:rPr>
          <w:t>R4-1912012</w:t>
        </w:r>
      </w:hyperlink>
      <w:r w:rsidR="00AB3DDD">
        <w:rPr>
          <w:b/>
        </w:rPr>
        <w:tab/>
        <w:t>RF impact analysis on the SDM/FDM operation for IAB node</w:t>
      </w:r>
      <w:r w:rsidR="00AB3DDD">
        <w:rPr>
          <w:b/>
        </w:rPr>
        <w:br/>
      </w:r>
      <w:r w:rsidR="00AB3DDD">
        <w:tab/>
      </w:r>
      <w:r w:rsidR="00AB3DDD">
        <w:tab/>
      </w:r>
      <w:r w:rsidR="00AB3DDD">
        <w:tab/>
      </w:r>
      <w:r w:rsidR="00AB3DDD">
        <w:tab/>
      </w:r>
      <w:r w:rsidR="00AB3DDD">
        <w:tab/>
      </w:r>
      <w:r w:rsidR="00AB3DDD">
        <w:tab/>
        <w:t xml:space="preserve">  CR-  rev  Cat:  (Rel-16) v</w:t>
      </w:r>
      <w:r w:rsidR="00AB3DDD">
        <w:br/>
      </w:r>
      <w:r w:rsidR="00AB3DDD">
        <w:rPr>
          <w:i/>
        </w:rPr>
        <w:tab/>
      </w:r>
      <w:r w:rsidR="00AB3DDD">
        <w:rPr>
          <w:i/>
        </w:rPr>
        <w:tab/>
      </w:r>
      <w:r w:rsidR="00AB3DDD">
        <w:rPr>
          <w:i/>
        </w:rPr>
        <w:tab/>
      </w:r>
      <w:r w:rsidR="00AB3DDD">
        <w:rPr>
          <w:i/>
        </w:rPr>
        <w:tab/>
      </w:r>
      <w:r w:rsidR="00AB3DDD">
        <w:rPr>
          <w:i/>
        </w:rPr>
        <w:tab/>
        <w:t>Source: Ericsson</w:t>
      </w:r>
    </w:p>
    <w:p w:rsidR="00AB3DDD" w:rsidRDefault="00AB3DDD" w:rsidP="00AB3DDD">
      <w:pPr>
        <w:rPr>
          <w:rFonts w:ascii="Arial" w:hAnsi="Arial" w:cs="Arial"/>
          <w:b/>
        </w:rPr>
      </w:pPr>
      <w:r>
        <w:rPr>
          <w:rFonts w:ascii="Arial" w:hAnsi="Arial" w:cs="Arial"/>
          <w:b/>
        </w:rPr>
        <w:t xml:space="preserve">Abstract: </w:t>
      </w:r>
    </w:p>
    <w:p w:rsidR="00AB3DDD" w:rsidRDefault="00AB3DDD" w:rsidP="00AB3DDD">
      <w:r>
        <w:t>In this paper, we present our view on the RF requirement analysis of IAB node operating on the SDM/FDM mode.</w:t>
      </w:r>
    </w:p>
    <w:p w:rsidR="00AB3DDD" w:rsidRDefault="00AB3DDD" w:rsidP="00AB3DDD">
      <w:pPr>
        <w:rPr>
          <w:rFonts w:ascii="Arial" w:hAnsi="Arial" w:cs="Arial"/>
          <w:b/>
        </w:rPr>
      </w:pPr>
      <w:r>
        <w:rPr>
          <w:rFonts w:ascii="Arial" w:hAnsi="Arial" w:cs="Arial"/>
          <w:b/>
        </w:rPr>
        <w:t xml:space="preserve">Discussion: </w:t>
      </w:r>
    </w:p>
    <w:p w:rsidR="00C753AB" w:rsidRDefault="00C753AB" w:rsidP="00AB3DDD">
      <w:pPr>
        <w:rPr>
          <w:lang w:eastAsia="zh-CN"/>
        </w:rPr>
      </w:pPr>
      <w:r>
        <w:rPr>
          <w:rFonts w:hint="eastAsia"/>
          <w:lang w:eastAsia="zh-CN"/>
        </w:rPr>
        <w:t>N</w:t>
      </w:r>
      <w:r>
        <w:rPr>
          <w:lang w:eastAsia="zh-CN"/>
        </w:rPr>
        <w:t xml:space="preserve">okia: Whether to support SDM/FDM is not RAN4 decision in our understanding. Refer to REl-15 TR is not correct. What we can do in RAN4 is to look at whether requirements need to be changed for SDM/FDM considering the forward compatibility. We think no new requiremnts will be identified for SDM/FDM. </w:t>
      </w:r>
    </w:p>
    <w:p w:rsidR="00C753AB" w:rsidRDefault="00C753AB" w:rsidP="00AB3DDD">
      <w:pPr>
        <w:rPr>
          <w:lang w:eastAsia="zh-CN"/>
        </w:rPr>
      </w:pPr>
      <w:r>
        <w:rPr>
          <w:lang w:eastAsia="zh-CN"/>
        </w:rPr>
        <w:t xml:space="preserve">Huawei: For simultaneous transmission for MT and DU, we think the transmission are in different time slot. </w:t>
      </w:r>
    </w:p>
    <w:p w:rsidR="00C753AB" w:rsidRDefault="00C753AB" w:rsidP="00AB3DDD">
      <w:pPr>
        <w:rPr>
          <w:lang w:eastAsia="zh-CN"/>
        </w:rPr>
      </w:pPr>
      <w:r>
        <w:rPr>
          <w:rFonts w:hint="eastAsia"/>
          <w:lang w:eastAsia="zh-CN"/>
        </w:rPr>
        <w:t>E</w:t>
      </w:r>
      <w:r>
        <w:rPr>
          <w:lang w:eastAsia="zh-CN"/>
        </w:rPr>
        <w:t xml:space="preserve">ricsson: we analysis the forward compability issues. The concerns is how can we provide the forward compatibility implementations. We can accept no new RF requirments identified. In the specification, there are some assumptions we have taken that MT also have similar requirements as DU. We shall confirm this first. To Huawei, simultaneous transmission, it is not conflict with TDM operation as illustreated in the figure 1. It can be done in the different sector of IAB. </w:t>
      </w:r>
    </w:p>
    <w:p w:rsidR="00C753AB" w:rsidRDefault="00C753AB" w:rsidP="00AB3DDD">
      <w:pPr>
        <w:rPr>
          <w:lang w:eastAsia="zh-CN"/>
        </w:rPr>
      </w:pPr>
      <w:r>
        <w:rPr>
          <w:lang w:eastAsia="zh-CN"/>
        </w:rPr>
        <w:t xml:space="preserve">ZTE: If we use SDM/FDM on the same hardware, we need to consider the power control which may cause the implementation complexity. We also need to consider the power imbalance issues. </w:t>
      </w:r>
    </w:p>
    <w:p w:rsidR="00AB3DDD" w:rsidRDefault="00C753AB" w:rsidP="00C753AB">
      <w:pPr>
        <w:ind w:firstLine="284"/>
        <w:rPr>
          <w:lang w:eastAsia="zh-CN"/>
        </w:rPr>
      </w:pPr>
      <w:r>
        <w:rPr>
          <w:lang w:eastAsia="zh-CN"/>
        </w:rPr>
        <w:t xml:space="preserve">Ericsson: we think such issues are implementation issues.  </w:t>
      </w:r>
    </w:p>
    <w:p w:rsidR="00AB3DDD" w:rsidRDefault="00AB3DDD" w:rsidP="00AB3DD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753AB">
        <w:rPr>
          <w:rFonts w:ascii="Arial" w:hAnsi="Arial" w:cs="Arial"/>
          <w:b/>
          <w:color w:val="993300"/>
          <w:u w:val="single"/>
        </w:rPr>
        <w:t>Noted</w:t>
      </w:r>
      <w:r>
        <w:rPr>
          <w:color w:val="993300"/>
          <w:u w:val="single"/>
        </w:rPr>
        <w:br/>
      </w:r>
      <w:r>
        <w:rPr>
          <w:color w:val="993300"/>
          <w:u w:val="single"/>
        </w:rPr>
        <w:br/>
      </w:r>
    </w:p>
    <w:p w:rsidR="00AB3DDD" w:rsidRDefault="00CB3EE2" w:rsidP="00AB3DDD">
      <w:pPr>
        <w:rPr>
          <w:i/>
        </w:rPr>
      </w:pPr>
      <w:hyperlink r:id="rId641" w:history="1">
        <w:r w:rsidR="00AB3DDD" w:rsidRPr="00C742E0">
          <w:rPr>
            <w:rStyle w:val="Hyperlink"/>
            <w:rFonts w:ascii="Arial" w:hAnsi="Arial" w:cs="Arial"/>
            <w:b/>
            <w:sz w:val="24"/>
          </w:rPr>
          <w:t>R4-1912013</w:t>
        </w:r>
      </w:hyperlink>
      <w:r w:rsidR="00AB3DDD">
        <w:rPr>
          <w:b/>
        </w:rPr>
        <w:tab/>
        <w:t>On beam related requirement of IAB node</w:t>
      </w:r>
      <w:r w:rsidR="00AB3DDD">
        <w:rPr>
          <w:b/>
        </w:rPr>
        <w:br/>
      </w:r>
      <w:r w:rsidR="00AB3DDD">
        <w:tab/>
      </w:r>
      <w:r w:rsidR="00AB3DDD">
        <w:tab/>
      </w:r>
      <w:r w:rsidR="00AB3DDD">
        <w:tab/>
      </w:r>
      <w:r w:rsidR="00AB3DDD">
        <w:tab/>
      </w:r>
      <w:r w:rsidR="00AB3DDD">
        <w:tab/>
      </w:r>
      <w:r w:rsidR="00AB3DDD">
        <w:tab/>
        <w:t xml:space="preserve">  CR-  rev  Cat:  (Rel-16) v</w:t>
      </w:r>
      <w:r w:rsidR="00AB3DDD">
        <w:br/>
      </w:r>
      <w:r w:rsidR="00AB3DDD">
        <w:rPr>
          <w:i/>
        </w:rPr>
        <w:tab/>
      </w:r>
      <w:r w:rsidR="00AB3DDD">
        <w:rPr>
          <w:i/>
        </w:rPr>
        <w:tab/>
      </w:r>
      <w:r w:rsidR="00AB3DDD">
        <w:rPr>
          <w:i/>
        </w:rPr>
        <w:tab/>
      </w:r>
      <w:r w:rsidR="00AB3DDD">
        <w:rPr>
          <w:i/>
        </w:rPr>
        <w:tab/>
      </w:r>
      <w:r w:rsidR="00AB3DDD">
        <w:rPr>
          <w:i/>
        </w:rPr>
        <w:tab/>
        <w:t>Source: Ericsson</w:t>
      </w:r>
    </w:p>
    <w:p w:rsidR="00AB3DDD" w:rsidRDefault="00AB3DDD" w:rsidP="00AB3DDD">
      <w:pPr>
        <w:rPr>
          <w:rFonts w:ascii="Arial" w:hAnsi="Arial" w:cs="Arial"/>
          <w:b/>
        </w:rPr>
      </w:pPr>
      <w:r>
        <w:rPr>
          <w:rFonts w:ascii="Arial" w:hAnsi="Arial" w:cs="Arial"/>
          <w:b/>
        </w:rPr>
        <w:t xml:space="preserve">Abstract: </w:t>
      </w:r>
    </w:p>
    <w:p w:rsidR="00AB3DDD" w:rsidRDefault="00AB3DDD" w:rsidP="00AB3DDD">
      <w:r>
        <w:t>In this paper, we present our view on the beam related related RF requirement of IAB node.</w:t>
      </w:r>
    </w:p>
    <w:p w:rsidR="00AB3DDD" w:rsidRDefault="00AB3DDD" w:rsidP="00AB3DDD">
      <w:pPr>
        <w:rPr>
          <w:rFonts w:ascii="Arial" w:hAnsi="Arial" w:cs="Arial"/>
          <w:b/>
        </w:rPr>
      </w:pPr>
      <w:r>
        <w:rPr>
          <w:rFonts w:ascii="Arial" w:hAnsi="Arial" w:cs="Arial"/>
          <w:b/>
        </w:rPr>
        <w:t xml:space="preserve">Discussion: </w:t>
      </w:r>
    </w:p>
    <w:p w:rsidR="00AB3DDD" w:rsidRDefault="00764AE6" w:rsidP="00AB3DDD">
      <w:pPr>
        <w:rPr>
          <w:lang w:eastAsia="zh-CN"/>
        </w:rPr>
      </w:pPr>
      <w:r>
        <w:rPr>
          <w:rFonts w:hint="eastAsia"/>
          <w:lang w:eastAsia="zh-CN"/>
        </w:rPr>
        <w:t>Q</w:t>
      </w:r>
      <w:r>
        <w:rPr>
          <w:lang w:eastAsia="zh-CN"/>
        </w:rPr>
        <w:t xml:space="preserve">C: It is not clear on the BC requirements. Whether all IAB node shall support BC requirements </w:t>
      </w:r>
      <w:r>
        <w:rPr>
          <w:rFonts w:hint="eastAsia"/>
          <w:lang w:eastAsia="zh-CN"/>
        </w:rPr>
        <w:t>b</w:t>
      </w:r>
      <w:r>
        <w:rPr>
          <w:lang w:eastAsia="zh-CN"/>
        </w:rPr>
        <w:t xml:space="preserve">it </w:t>
      </w:r>
      <w:r w:rsidR="00E52259">
        <w:rPr>
          <w:lang w:eastAsia="zh-CN"/>
        </w:rPr>
        <w:t>1</w:t>
      </w:r>
      <w:r>
        <w:rPr>
          <w:lang w:eastAsia="zh-CN"/>
        </w:rPr>
        <w:t xml:space="preserve">? </w:t>
      </w:r>
    </w:p>
    <w:p w:rsidR="00764AE6" w:rsidRDefault="00764AE6" w:rsidP="00AB3DDD">
      <w:pPr>
        <w:rPr>
          <w:lang w:eastAsia="zh-CN"/>
        </w:rPr>
      </w:pPr>
      <w:r>
        <w:rPr>
          <w:lang w:eastAsia="zh-CN"/>
        </w:rPr>
        <w:t xml:space="preserve">ZTE: For proposal 1, we are fine. For proposal 2 and 3, </w:t>
      </w:r>
      <w:r w:rsidR="00E52259">
        <w:rPr>
          <w:lang w:eastAsia="zh-CN"/>
        </w:rPr>
        <w:t xml:space="preserve">we need to further discuss whether IAB node need to support BC </w:t>
      </w:r>
    </w:p>
    <w:p w:rsidR="00E52259" w:rsidRDefault="00E52259" w:rsidP="00AB3DDD">
      <w:pPr>
        <w:rPr>
          <w:lang w:eastAsia="zh-CN"/>
        </w:rPr>
      </w:pPr>
      <w:r>
        <w:rPr>
          <w:rFonts w:hint="eastAsia"/>
          <w:lang w:eastAsia="zh-CN"/>
        </w:rPr>
        <w:t>H</w:t>
      </w:r>
      <w:r>
        <w:rPr>
          <w:lang w:eastAsia="zh-CN"/>
        </w:rPr>
        <w:t xml:space="preserve">uawei: BS EIRP and EIS requirements can guarantee the pointing beam to correct directions. We may not need beam correspondence requirements </w:t>
      </w:r>
    </w:p>
    <w:p w:rsidR="00E52259" w:rsidRDefault="00E52259" w:rsidP="00AB3DDD">
      <w:pPr>
        <w:rPr>
          <w:lang w:eastAsia="zh-CN"/>
        </w:rPr>
      </w:pPr>
      <w:r>
        <w:rPr>
          <w:lang w:eastAsia="zh-CN"/>
        </w:rPr>
        <w:t xml:space="preserve">Nokia: For BC, IAB MT shall be capable of transmitting beam in correct directions. In our understanding, some kind of directional requirements are needed. </w:t>
      </w:r>
      <w:r w:rsidR="00914470">
        <w:rPr>
          <w:lang w:eastAsia="zh-CN"/>
        </w:rPr>
        <w:t>On the other hand, we thin</w:t>
      </w:r>
      <w:r w:rsidR="00914470">
        <w:rPr>
          <w:rFonts w:hint="eastAsia"/>
          <w:lang w:eastAsia="zh-CN"/>
        </w:rPr>
        <w:t>k</w:t>
      </w:r>
      <w:r w:rsidR="00914470">
        <w:rPr>
          <w:lang w:eastAsia="zh-CN"/>
        </w:rPr>
        <w:t xml:space="preserve"> the BC tolerance requirements are not needed. </w:t>
      </w:r>
    </w:p>
    <w:p w:rsidR="00914470" w:rsidRDefault="00914470" w:rsidP="00AB3DDD">
      <w:pPr>
        <w:rPr>
          <w:lang w:eastAsia="zh-CN"/>
        </w:rPr>
      </w:pPr>
      <w:r>
        <w:rPr>
          <w:lang w:eastAsia="zh-CN"/>
        </w:rPr>
        <w:t xml:space="preserve">Samsung: For proposal 1, we need to clarify that If EIRP requirements is applied for IAB-MT, how can we report power class? Such aspects are also related to Pcmax requirements. For BC, we share the view that such requirements are not needed for fixed IAB in Rel-16. </w:t>
      </w:r>
      <w:r w:rsidR="004452A6">
        <w:rPr>
          <w:lang w:eastAsia="zh-CN"/>
        </w:rPr>
        <w:t>For proposal 3, our current observation is that how to define the UE capability for IAB-MT</w:t>
      </w:r>
    </w:p>
    <w:p w:rsidR="00914470" w:rsidRDefault="004452A6" w:rsidP="00AB3DDD">
      <w:pPr>
        <w:rPr>
          <w:lang w:eastAsia="zh-CN"/>
        </w:rPr>
      </w:pPr>
      <w:r>
        <w:rPr>
          <w:rFonts w:hint="eastAsia"/>
          <w:lang w:eastAsia="zh-CN"/>
        </w:rPr>
        <w:lastRenderedPageBreak/>
        <w:t>E</w:t>
      </w:r>
      <w:r>
        <w:rPr>
          <w:lang w:eastAsia="zh-CN"/>
        </w:rPr>
        <w:t>ricsson: To QC, setting bit is mandatory. By default, if the capability bit is set</w:t>
      </w:r>
      <w:r w:rsidR="000B0270">
        <w:rPr>
          <w:lang w:eastAsia="zh-CN"/>
        </w:rPr>
        <w:t>ted</w:t>
      </w:r>
      <w:r>
        <w:rPr>
          <w:lang w:eastAsia="zh-CN"/>
        </w:rPr>
        <w:t xml:space="preserve"> as 1, IAB has to fulfil the 3 BC requirements. We need to provide </w:t>
      </w:r>
      <w:r w:rsidR="000B0270">
        <w:rPr>
          <w:lang w:eastAsia="zh-CN"/>
        </w:rPr>
        <w:t xml:space="preserve">some different interpretation for IAB node. To Nokia, at least we shall define some beam coreespondence requirements. As commented by Huawei, we shall introduce the spherical coverage requirements. We need to further clarifications on Pmax </w:t>
      </w:r>
    </w:p>
    <w:p w:rsidR="000B0270" w:rsidRDefault="000B0270" w:rsidP="00AB3DDD">
      <w:pPr>
        <w:rPr>
          <w:lang w:eastAsia="zh-CN"/>
        </w:rPr>
      </w:pPr>
      <w:r>
        <w:rPr>
          <w:lang w:eastAsia="zh-CN"/>
        </w:rPr>
        <w:t xml:space="preserve">QC: Parent node has to know whether IAB-MT support beam correspondence. We can further disucss the mandantory or optional later. </w:t>
      </w:r>
    </w:p>
    <w:p w:rsidR="00C23960" w:rsidRDefault="00C23960" w:rsidP="00AB3DDD">
      <w:pPr>
        <w:rPr>
          <w:lang w:eastAsia="zh-CN"/>
        </w:rPr>
      </w:pPr>
      <w:r>
        <w:rPr>
          <w:lang w:eastAsia="zh-CN"/>
        </w:rPr>
        <w:t xml:space="preserve">Nokia: On capability signalling, RAN2 has not decided same capability will be defined for both IAB-MT and </w:t>
      </w:r>
      <w:r w:rsidR="0030425D">
        <w:rPr>
          <w:lang w:eastAsia="zh-CN"/>
        </w:rPr>
        <w:t>UE</w:t>
      </w:r>
      <w:r>
        <w:rPr>
          <w:lang w:eastAsia="zh-CN"/>
        </w:rPr>
        <w:t xml:space="preserve">. </w:t>
      </w:r>
    </w:p>
    <w:p w:rsidR="00C23960" w:rsidRDefault="00C23960" w:rsidP="00AB3DDD">
      <w:pPr>
        <w:rPr>
          <w:lang w:eastAsia="zh-CN"/>
        </w:rPr>
      </w:pPr>
      <w:r>
        <w:rPr>
          <w:lang w:eastAsia="zh-CN"/>
        </w:rPr>
        <w:t xml:space="preserve">Ericsson: For fixed IAB operation, we shall study what is the meaning for BC requirements for IAB. </w:t>
      </w:r>
    </w:p>
    <w:p w:rsidR="00C23960" w:rsidRDefault="0030425D" w:rsidP="00AB3DDD">
      <w:pPr>
        <w:rPr>
          <w:lang w:eastAsia="zh-CN"/>
        </w:rPr>
      </w:pPr>
      <w:r>
        <w:rPr>
          <w:rFonts w:hint="eastAsia"/>
          <w:lang w:eastAsia="zh-CN"/>
        </w:rPr>
        <w:t>=</w:t>
      </w:r>
      <w:r>
        <w:rPr>
          <w:lang w:eastAsia="zh-CN"/>
        </w:rPr>
        <w:t xml:space="preserve">&gt; Common understanding: </w:t>
      </w:r>
    </w:p>
    <w:p w:rsidR="0030425D" w:rsidRDefault="0030425D" w:rsidP="00AB3DDD">
      <w:pPr>
        <w:rPr>
          <w:lang w:eastAsia="zh-CN"/>
        </w:rPr>
      </w:pPr>
      <w:r>
        <w:rPr>
          <w:lang w:eastAsia="zh-CN"/>
        </w:rPr>
        <w:t>In Rel-16, directional requirements shall be defined for IAB</w:t>
      </w:r>
    </w:p>
    <w:p w:rsidR="0030425D" w:rsidRDefault="0030425D" w:rsidP="00AB3DDD">
      <w:pPr>
        <w:rPr>
          <w:lang w:eastAsia="zh-CN"/>
        </w:rPr>
      </w:pPr>
      <w:r>
        <w:rPr>
          <w:lang w:eastAsia="zh-CN"/>
        </w:rPr>
        <w:t xml:space="preserve">Which kind of directional requirements defined for IAB can be discussed </w:t>
      </w:r>
    </w:p>
    <w:p w:rsidR="0030425D" w:rsidRDefault="0030425D" w:rsidP="0030425D">
      <w:pPr>
        <w:pStyle w:val="ListParagraph"/>
        <w:numPr>
          <w:ilvl w:val="0"/>
          <w:numId w:val="9"/>
        </w:numPr>
        <w:ind w:firstLineChars="0"/>
        <w:rPr>
          <w:rFonts w:ascii="Times New Roman" w:hAnsi="Times New Roman"/>
          <w:sz w:val="20"/>
          <w:szCs w:val="20"/>
          <w:lang w:val="en-GB"/>
        </w:rPr>
      </w:pPr>
      <w:r w:rsidRPr="0030425D">
        <w:rPr>
          <w:rFonts w:ascii="Times New Roman" w:hAnsi="Times New Roman" w:hint="eastAsia"/>
          <w:sz w:val="20"/>
          <w:szCs w:val="20"/>
          <w:lang w:val="en-GB"/>
        </w:rPr>
        <w:t>E</w:t>
      </w:r>
      <w:r w:rsidRPr="0030425D">
        <w:rPr>
          <w:rFonts w:ascii="Times New Roman" w:hAnsi="Times New Roman"/>
          <w:sz w:val="20"/>
          <w:szCs w:val="20"/>
          <w:lang w:val="en-GB"/>
        </w:rPr>
        <w:t>IRP</w:t>
      </w:r>
      <w:r>
        <w:rPr>
          <w:rFonts w:ascii="Times New Roman" w:hAnsi="Times New Roman"/>
          <w:sz w:val="20"/>
          <w:szCs w:val="20"/>
          <w:lang w:val="en-GB"/>
        </w:rPr>
        <w:t xml:space="preserve"> and EIS accuracy requirements </w:t>
      </w:r>
    </w:p>
    <w:p w:rsidR="0030425D" w:rsidRDefault="0030425D" w:rsidP="0030425D">
      <w:pPr>
        <w:pStyle w:val="ListParagraph"/>
        <w:numPr>
          <w:ilvl w:val="0"/>
          <w:numId w:val="9"/>
        </w:numPr>
        <w:ind w:firstLineChars="0"/>
        <w:rPr>
          <w:rFonts w:ascii="Times New Roman" w:hAnsi="Times New Roman"/>
          <w:sz w:val="20"/>
          <w:szCs w:val="20"/>
          <w:lang w:val="en-GB"/>
        </w:rPr>
      </w:pPr>
      <w:r>
        <w:rPr>
          <w:rFonts w:ascii="Times New Roman" w:hAnsi="Times New Roman"/>
          <w:sz w:val="20"/>
          <w:szCs w:val="20"/>
          <w:lang w:val="en-GB"/>
        </w:rPr>
        <w:t xml:space="preserve">Spherical coverage </w:t>
      </w:r>
      <w:r w:rsidR="00823F99">
        <w:rPr>
          <w:rFonts w:ascii="Times New Roman" w:hAnsi="Times New Roman"/>
          <w:sz w:val="20"/>
          <w:szCs w:val="20"/>
          <w:lang w:val="en-GB"/>
        </w:rPr>
        <w:t xml:space="preserve">requirements </w:t>
      </w:r>
    </w:p>
    <w:p w:rsidR="0030425D" w:rsidRDefault="0030425D" w:rsidP="0030425D">
      <w:pPr>
        <w:pStyle w:val="ListParagraph"/>
        <w:numPr>
          <w:ilvl w:val="0"/>
          <w:numId w:val="9"/>
        </w:numPr>
        <w:ind w:firstLineChars="0"/>
        <w:rPr>
          <w:rFonts w:ascii="Times New Roman" w:hAnsi="Times New Roman"/>
          <w:sz w:val="20"/>
          <w:szCs w:val="20"/>
          <w:lang w:val="en-GB"/>
        </w:rPr>
      </w:pPr>
      <w:r>
        <w:rPr>
          <w:rFonts w:ascii="Times New Roman" w:hAnsi="Times New Roman"/>
          <w:sz w:val="20"/>
          <w:szCs w:val="20"/>
          <w:lang w:val="en-GB"/>
        </w:rPr>
        <w:t xml:space="preserve">Beam correspondence </w:t>
      </w:r>
      <w:r w:rsidR="00455ACA">
        <w:rPr>
          <w:rFonts w:ascii="Times New Roman" w:hAnsi="Times New Roman"/>
          <w:sz w:val="20"/>
          <w:szCs w:val="20"/>
          <w:lang w:val="en-GB"/>
        </w:rPr>
        <w:t>tolerance</w:t>
      </w:r>
      <w:r>
        <w:rPr>
          <w:rFonts w:ascii="Times New Roman" w:hAnsi="Times New Roman"/>
          <w:sz w:val="20"/>
          <w:szCs w:val="20"/>
          <w:lang w:val="en-GB"/>
        </w:rPr>
        <w:t xml:space="preserve"> requirements </w:t>
      </w:r>
    </w:p>
    <w:p w:rsidR="00430A56" w:rsidRPr="00430A56" w:rsidRDefault="00430A56" w:rsidP="00430A56">
      <w:pPr>
        <w:rPr>
          <w:rFonts w:eastAsia="DengXian"/>
          <w:lang w:eastAsia="zh-CN"/>
        </w:rPr>
      </w:pPr>
      <w:r>
        <w:rPr>
          <w:rFonts w:eastAsia="DengXian" w:hint="eastAsia"/>
          <w:lang w:eastAsia="zh-CN"/>
        </w:rPr>
        <w:t>C</w:t>
      </w:r>
      <w:r>
        <w:rPr>
          <w:rFonts w:eastAsia="DengXian"/>
          <w:lang w:eastAsia="zh-CN"/>
        </w:rPr>
        <w:t xml:space="preserve">ompanies will continue offline discussion on which directional requirement(s) will be defined for IAB. </w:t>
      </w:r>
    </w:p>
    <w:p w:rsidR="006C4708" w:rsidRDefault="00AB3DDD" w:rsidP="00AB3DDD">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0A56">
        <w:rPr>
          <w:rFonts w:ascii="Arial" w:hAnsi="Arial" w:cs="Arial"/>
          <w:b/>
          <w:color w:val="993300"/>
          <w:u w:val="single"/>
        </w:rPr>
        <w:t>Noted</w:t>
      </w:r>
    </w:p>
    <w:p w:rsidR="006C4708" w:rsidRDefault="006C4708" w:rsidP="00AB3DDD">
      <w:pPr>
        <w:rPr>
          <w:rFonts w:ascii="Arial" w:hAnsi="Arial" w:cs="Arial"/>
          <w:b/>
          <w:color w:val="993300"/>
          <w:u w:val="single"/>
        </w:rPr>
      </w:pPr>
    </w:p>
    <w:p w:rsidR="00434060" w:rsidRDefault="00AB3DDD" w:rsidP="00434060">
      <w:pPr>
        <w:rPr>
          <w:i/>
        </w:rPr>
      </w:pPr>
      <w:r>
        <w:rPr>
          <w:color w:val="993300"/>
          <w:u w:val="single"/>
        </w:rPr>
        <w:br/>
      </w:r>
      <w:hyperlink r:id="rId642" w:history="1">
        <w:r w:rsidR="00434060" w:rsidRPr="00C742E0">
          <w:rPr>
            <w:rStyle w:val="Hyperlink"/>
            <w:rFonts w:ascii="Arial" w:hAnsi="Arial" w:cs="Arial"/>
            <w:b/>
            <w:sz w:val="24"/>
          </w:rPr>
          <w:t>R4-1911396</w:t>
        </w:r>
      </w:hyperlink>
      <w:r w:rsidR="00434060">
        <w:rPr>
          <w:b/>
        </w:rPr>
        <w:tab/>
        <w:t>Tx RF requirement for IAB node</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Samsung</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15195">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643" w:history="1">
        <w:r w:rsidR="00434060" w:rsidRPr="00C742E0">
          <w:rPr>
            <w:rStyle w:val="Hyperlink"/>
            <w:rFonts w:ascii="Arial" w:hAnsi="Arial" w:cs="Arial"/>
            <w:b/>
            <w:sz w:val="24"/>
          </w:rPr>
          <w:t>R4-1911397</w:t>
        </w:r>
      </w:hyperlink>
      <w:r w:rsidR="00434060">
        <w:rPr>
          <w:b/>
        </w:rPr>
        <w:tab/>
        <w:t>Rx RF requirement for IAB node</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Samsung</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15195">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644" w:history="1">
        <w:r w:rsidR="00434060" w:rsidRPr="00C742E0">
          <w:rPr>
            <w:rStyle w:val="Hyperlink"/>
            <w:rFonts w:ascii="Arial" w:hAnsi="Arial" w:cs="Arial"/>
            <w:b/>
            <w:sz w:val="24"/>
          </w:rPr>
          <w:t>R4-1911640</w:t>
        </w:r>
      </w:hyperlink>
      <w:r w:rsidR="00434060">
        <w:rPr>
          <w:b/>
        </w:rPr>
        <w:tab/>
        <w:t>Frequency error considerations for IAB-Node</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lastRenderedPageBreak/>
        <w:t>In this contribution the principle of frequency error requirement for IAB-Node is discussed.</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15195">
        <w:rPr>
          <w:rFonts w:ascii="Arial" w:hAnsi="Arial" w:cs="Arial"/>
          <w:b/>
          <w:color w:val="993300"/>
          <w:u w:val="single"/>
        </w:rPr>
        <w:t>Noted</w:t>
      </w:r>
      <w:r>
        <w:rPr>
          <w:color w:val="993300"/>
          <w:u w:val="single"/>
        </w:rPr>
        <w:br/>
      </w:r>
      <w:r>
        <w:rPr>
          <w:color w:val="993300"/>
          <w:u w:val="single"/>
        </w:rPr>
        <w:br/>
      </w:r>
    </w:p>
    <w:p w:rsidR="00CE75CB" w:rsidRDefault="00CB3EE2" w:rsidP="00CE75CB">
      <w:pPr>
        <w:rPr>
          <w:i/>
        </w:rPr>
      </w:pPr>
      <w:hyperlink r:id="rId645" w:history="1">
        <w:r w:rsidR="00CE75CB" w:rsidRPr="00C742E0">
          <w:rPr>
            <w:rStyle w:val="Hyperlink"/>
            <w:rFonts w:ascii="Arial" w:hAnsi="Arial" w:cs="Arial"/>
            <w:b/>
            <w:sz w:val="24"/>
          </w:rPr>
          <w:t>R4-1911733</w:t>
        </w:r>
      </w:hyperlink>
      <w:r w:rsidR="00CE75CB">
        <w:rPr>
          <w:b/>
        </w:rPr>
        <w:tab/>
        <w:t>frequency error requirement for IAB</w:t>
      </w:r>
      <w:r w:rsidR="00CE75CB">
        <w:rPr>
          <w:b/>
        </w:rPr>
        <w:br/>
      </w:r>
      <w:r w:rsidR="00CE75CB">
        <w:tab/>
      </w:r>
      <w:r w:rsidR="00CE75CB">
        <w:tab/>
      </w:r>
      <w:r w:rsidR="00CE75CB">
        <w:tab/>
      </w:r>
      <w:r w:rsidR="00CE75CB">
        <w:tab/>
      </w:r>
      <w:r w:rsidR="00CE75CB">
        <w:tab/>
      </w:r>
      <w:r w:rsidR="00CE75CB">
        <w:tab/>
        <w:t xml:space="preserve">  CR-  rev  Cat:  () v</w:t>
      </w:r>
      <w:r w:rsidR="00CE75CB">
        <w:br/>
      </w:r>
      <w:r w:rsidR="00CE75CB">
        <w:rPr>
          <w:i/>
        </w:rPr>
        <w:tab/>
      </w:r>
      <w:r w:rsidR="00CE75CB">
        <w:rPr>
          <w:i/>
        </w:rPr>
        <w:tab/>
      </w:r>
      <w:r w:rsidR="00CE75CB">
        <w:rPr>
          <w:i/>
        </w:rPr>
        <w:tab/>
      </w:r>
      <w:r w:rsidR="00CE75CB">
        <w:rPr>
          <w:i/>
        </w:rPr>
        <w:tab/>
      </w:r>
      <w:r w:rsidR="00CE75CB">
        <w:rPr>
          <w:i/>
        </w:rPr>
        <w:tab/>
        <w:t>Source: ZTE Corporation</w:t>
      </w:r>
    </w:p>
    <w:p w:rsidR="00CE75CB" w:rsidRDefault="00CE75CB" w:rsidP="00CE75CB">
      <w:pPr>
        <w:rPr>
          <w:rFonts w:ascii="Arial" w:hAnsi="Arial" w:cs="Arial"/>
          <w:b/>
        </w:rPr>
      </w:pPr>
      <w:r>
        <w:rPr>
          <w:rFonts w:ascii="Arial" w:hAnsi="Arial" w:cs="Arial"/>
          <w:b/>
        </w:rPr>
        <w:t xml:space="preserve">Abstract: </w:t>
      </w:r>
    </w:p>
    <w:p w:rsidR="00CE75CB" w:rsidRDefault="00CE75CB" w:rsidP="00CE75CB"/>
    <w:p w:rsidR="00CE75CB" w:rsidRDefault="00CE75CB" w:rsidP="00CE75CB">
      <w:pPr>
        <w:rPr>
          <w:rFonts w:ascii="Arial" w:hAnsi="Arial" w:cs="Arial"/>
          <w:b/>
        </w:rPr>
      </w:pPr>
      <w:r>
        <w:rPr>
          <w:rFonts w:ascii="Arial" w:hAnsi="Arial" w:cs="Arial"/>
          <w:b/>
        </w:rPr>
        <w:t xml:space="preserve">Discussion: </w:t>
      </w:r>
    </w:p>
    <w:p w:rsidR="00CE75CB" w:rsidRDefault="00CE75CB" w:rsidP="00CE75CB"/>
    <w:p w:rsidR="00CE75CB" w:rsidRDefault="00CE75CB" w:rsidP="00CE75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15195">
        <w:rPr>
          <w:rFonts w:ascii="Arial" w:hAnsi="Arial" w:cs="Arial"/>
          <w:b/>
          <w:color w:val="993300"/>
          <w:u w:val="single"/>
        </w:rPr>
        <w:t>Noted</w:t>
      </w:r>
    </w:p>
    <w:p w:rsidR="00CE75CB" w:rsidRDefault="00CE75CB" w:rsidP="00CE75CB">
      <w:pPr>
        <w:rPr>
          <w:rFonts w:eastAsiaTheme="minorEastAsia"/>
          <w:color w:val="993300"/>
          <w:u w:val="single"/>
        </w:rPr>
      </w:pPr>
    </w:p>
    <w:p w:rsidR="00CE75CB" w:rsidRDefault="00CE75CB" w:rsidP="00CE75CB">
      <w:pPr>
        <w:rPr>
          <w:color w:val="993300"/>
          <w:u w:val="single"/>
        </w:rPr>
      </w:pPr>
    </w:p>
    <w:p w:rsidR="00CE75CB" w:rsidRDefault="00CB3EE2" w:rsidP="00CE75CB">
      <w:pPr>
        <w:rPr>
          <w:i/>
        </w:rPr>
      </w:pPr>
      <w:hyperlink r:id="rId646" w:history="1">
        <w:r w:rsidR="00CE75CB" w:rsidRPr="00C742E0">
          <w:rPr>
            <w:rStyle w:val="Hyperlink"/>
            <w:rFonts w:ascii="Arial" w:hAnsi="Arial" w:cs="Arial"/>
            <w:b/>
            <w:sz w:val="24"/>
          </w:rPr>
          <w:t>R4-1912288</w:t>
        </w:r>
      </w:hyperlink>
      <w:r w:rsidR="00CE75CB">
        <w:rPr>
          <w:b/>
        </w:rPr>
        <w:tab/>
        <w:t>Discuss IAB node frequency error</w:t>
      </w:r>
      <w:r w:rsidR="00CE75CB">
        <w:rPr>
          <w:b/>
        </w:rPr>
        <w:br/>
      </w:r>
      <w:r w:rsidR="00CE75CB">
        <w:tab/>
      </w:r>
      <w:r w:rsidR="00CE75CB">
        <w:tab/>
      </w:r>
      <w:r w:rsidR="00CE75CB">
        <w:tab/>
      </w:r>
      <w:r w:rsidR="00CE75CB">
        <w:tab/>
      </w:r>
      <w:r w:rsidR="00CE75CB">
        <w:tab/>
      </w:r>
      <w:r w:rsidR="00CE75CB">
        <w:tab/>
        <w:t xml:space="preserve">  CR-  rev  Cat:  () v</w:t>
      </w:r>
      <w:r w:rsidR="00CE75CB">
        <w:br/>
      </w:r>
      <w:r w:rsidR="00CE75CB">
        <w:rPr>
          <w:i/>
        </w:rPr>
        <w:tab/>
      </w:r>
      <w:r w:rsidR="00CE75CB">
        <w:rPr>
          <w:i/>
        </w:rPr>
        <w:tab/>
      </w:r>
      <w:r w:rsidR="00CE75CB">
        <w:rPr>
          <w:i/>
        </w:rPr>
        <w:tab/>
      </w:r>
      <w:r w:rsidR="00CE75CB">
        <w:rPr>
          <w:i/>
        </w:rPr>
        <w:tab/>
      </w:r>
      <w:r w:rsidR="00CE75CB">
        <w:rPr>
          <w:i/>
        </w:rPr>
        <w:tab/>
        <w:t>Source: Hauwei</w:t>
      </w:r>
    </w:p>
    <w:p w:rsidR="00CE75CB" w:rsidRDefault="00CE75CB" w:rsidP="00CE75CB">
      <w:pPr>
        <w:rPr>
          <w:rFonts w:ascii="Arial" w:hAnsi="Arial" w:cs="Arial"/>
          <w:b/>
        </w:rPr>
      </w:pPr>
      <w:r>
        <w:rPr>
          <w:rFonts w:ascii="Arial" w:hAnsi="Arial" w:cs="Arial"/>
          <w:b/>
        </w:rPr>
        <w:t xml:space="preserve">Abstract: </w:t>
      </w:r>
    </w:p>
    <w:p w:rsidR="00CE75CB" w:rsidRDefault="00CE75CB" w:rsidP="00CE75CB">
      <w:r>
        <w:t>Discuss frequency error in IAB chain.</w:t>
      </w:r>
    </w:p>
    <w:p w:rsidR="00CE75CB" w:rsidRDefault="00CE75CB" w:rsidP="00CE75CB">
      <w:pPr>
        <w:rPr>
          <w:rFonts w:ascii="Arial" w:hAnsi="Arial" w:cs="Arial"/>
          <w:b/>
        </w:rPr>
      </w:pPr>
      <w:r>
        <w:rPr>
          <w:rFonts w:ascii="Arial" w:hAnsi="Arial" w:cs="Arial"/>
          <w:b/>
        </w:rPr>
        <w:t xml:space="preserve">Discussion: </w:t>
      </w:r>
    </w:p>
    <w:p w:rsidR="00CE75CB" w:rsidRDefault="00CE75CB" w:rsidP="00CE75CB"/>
    <w:p w:rsidR="00CE75CB" w:rsidRDefault="00CE75CB" w:rsidP="00CE75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15195">
        <w:rPr>
          <w:rFonts w:ascii="Arial" w:hAnsi="Arial" w:cs="Arial"/>
          <w:b/>
          <w:color w:val="993300"/>
          <w:u w:val="single"/>
        </w:rPr>
        <w:t>Noted</w:t>
      </w:r>
    </w:p>
    <w:p w:rsidR="00CE75CB" w:rsidRPr="00CE75CB" w:rsidRDefault="00CE75CB" w:rsidP="00CE75CB">
      <w:pPr>
        <w:rPr>
          <w:rFonts w:eastAsiaTheme="minorEastAsia"/>
          <w:color w:val="993300"/>
          <w:u w:val="single"/>
        </w:rPr>
      </w:pPr>
    </w:p>
    <w:p w:rsidR="00434060" w:rsidRDefault="00CB3EE2" w:rsidP="00434060">
      <w:pPr>
        <w:rPr>
          <w:i/>
        </w:rPr>
      </w:pPr>
      <w:hyperlink r:id="rId647" w:history="1">
        <w:r w:rsidR="00434060" w:rsidRPr="00C742E0">
          <w:rPr>
            <w:rStyle w:val="Hyperlink"/>
            <w:rFonts w:ascii="Arial" w:hAnsi="Arial" w:cs="Arial"/>
            <w:b/>
            <w:sz w:val="24"/>
          </w:rPr>
          <w:t>R4-1911698</w:t>
        </w:r>
      </w:hyperlink>
      <w:r w:rsidR="00434060">
        <w:rPr>
          <w:b/>
        </w:rPr>
        <w:tab/>
        <w:t>Discuss FR2 IAB-MT blocking</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Preliminary investigation into IAB-MT blocking levels an proposed requirement.</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34060" w:rsidRDefault="00CB3EE2" w:rsidP="00434060">
      <w:pPr>
        <w:rPr>
          <w:i/>
        </w:rPr>
      </w:pPr>
      <w:hyperlink r:id="rId648" w:history="1">
        <w:r w:rsidR="00434060" w:rsidRPr="00C742E0">
          <w:rPr>
            <w:rStyle w:val="Hyperlink"/>
            <w:rFonts w:ascii="Arial" w:hAnsi="Arial" w:cs="Arial"/>
            <w:b/>
            <w:sz w:val="24"/>
          </w:rPr>
          <w:t>R4-1911734</w:t>
        </w:r>
      </w:hyperlink>
      <w:r w:rsidR="00434060">
        <w:rPr>
          <w:b/>
        </w:rPr>
        <w:tab/>
        <w:t>Discussion on IAB Tx dynamic range requirement</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lastRenderedPageBreak/>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15195">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649" w:history="1">
        <w:r w:rsidR="00434060" w:rsidRPr="00C742E0">
          <w:rPr>
            <w:rStyle w:val="Hyperlink"/>
            <w:rFonts w:ascii="Arial" w:hAnsi="Arial" w:cs="Arial"/>
            <w:b/>
            <w:sz w:val="24"/>
          </w:rPr>
          <w:t>R4-1912014</w:t>
        </w:r>
      </w:hyperlink>
      <w:r w:rsidR="00434060">
        <w:rPr>
          <w:b/>
        </w:rPr>
        <w:tab/>
        <w:t>IAB Tx dynamic range</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we present our view on Tx dynamic range</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15195">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650" w:history="1">
        <w:r w:rsidR="00434060" w:rsidRPr="00C742E0">
          <w:rPr>
            <w:rStyle w:val="Hyperlink"/>
            <w:rFonts w:ascii="Arial" w:hAnsi="Arial" w:cs="Arial"/>
            <w:b/>
            <w:sz w:val="24"/>
          </w:rPr>
          <w:t>R4-1912015</w:t>
        </w:r>
      </w:hyperlink>
      <w:r w:rsidR="00434060">
        <w:rPr>
          <w:b/>
        </w:rPr>
        <w:tab/>
        <w:t>On IAB Pcmax</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we present our view on Pcmax on IAB MT</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15195">
        <w:rPr>
          <w:rFonts w:ascii="Arial" w:hAnsi="Arial" w:cs="Arial"/>
          <w:b/>
          <w:color w:val="993300"/>
          <w:u w:val="single"/>
        </w:rPr>
        <w:t>not treated</w:t>
      </w:r>
      <w:r>
        <w:rPr>
          <w:color w:val="993300"/>
          <w:u w:val="single"/>
        </w:rPr>
        <w:br/>
      </w:r>
      <w:r>
        <w:rPr>
          <w:color w:val="993300"/>
          <w:u w:val="single"/>
        </w:rPr>
        <w:br/>
      </w:r>
    </w:p>
    <w:p w:rsidR="00434060" w:rsidRDefault="00CB3EE2" w:rsidP="00434060">
      <w:pPr>
        <w:rPr>
          <w:i/>
        </w:rPr>
      </w:pPr>
      <w:hyperlink r:id="rId651" w:history="1">
        <w:r w:rsidR="00434060" w:rsidRPr="00C742E0">
          <w:rPr>
            <w:rStyle w:val="Hyperlink"/>
            <w:rFonts w:ascii="Arial" w:hAnsi="Arial" w:cs="Arial"/>
            <w:b/>
            <w:sz w:val="24"/>
          </w:rPr>
          <w:t>R4-1912308</w:t>
        </w:r>
      </w:hyperlink>
      <w:r w:rsidR="00434060">
        <w:rPr>
          <w:b/>
        </w:rPr>
        <w:tab/>
        <w:t>IAB MT receiver maximum input level requirement in FR2</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This paper analyzes the DL received power for the heterogeneous scenario and proposes to specify a maximum input level requirement for IAB MT receiver of -26dBm</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15195">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652" w:history="1">
        <w:r w:rsidR="00434060" w:rsidRPr="00C742E0">
          <w:rPr>
            <w:rStyle w:val="Hyperlink"/>
            <w:rFonts w:ascii="Arial" w:hAnsi="Arial" w:cs="Arial"/>
            <w:b/>
            <w:sz w:val="24"/>
          </w:rPr>
          <w:t>R4-1912309</w:t>
        </w:r>
      </w:hyperlink>
      <w:r w:rsidR="00434060">
        <w:rPr>
          <w:b/>
        </w:rPr>
        <w:tab/>
        <w:t>IAB MT RF co-existence requirements in FR2</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 this paper we analyze IAB/NR adjacent channel co-existence and make proposals of RF co-existence requirements</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AB3DDD" w:rsidRDefault="00434060" w:rsidP="00AB3DDD">
      <w:pPr>
        <w:rPr>
          <w:rStyle w:val="Hyperlink"/>
          <w:rFonts w:ascii="Arial" w:hAnsi="Arial" w:cs="Arial"/>
          <w:b/>
          <w:sz w:val="24"/>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15195">
        <w:rPr>
          <w:rFonts w:ascii="Arial" w:hAnsi="Arial" w:cs="Arial"/>
          <w:b/>
          <w:color w:val="993300"/>
          <w:u w:val="single"/>
        </w:rPr>
        <w:t>Noted</w:t>
      </w:r>
      <w:r>
        <w:rPr>
          <w:color w:val="993300"/>
          <w:u w:val="single"/>
        </w:rPr>
        <w:br/>
      </w:r>
      <w:r>
        <w:rPr>
          <w:color w:val="993300"/>
          <w:u w:val="single"/>
        </w:rPr>
        <w:br/>
      </w:r>
    </w:p>
    <w:p w:rsidR="00AB3DDD" w:rsidRDefault="00CB3EE2" w:rsidP="00AB3DDD">
      <w:pPr>
        <w:rPr>
          <w:i/>
        </w:rPr>
      </w:pPr>
      <w:hyperlink r:id="rId653" w:history="1">
        <w:r w:rsidR="00AB3DDD" w:rsidRPr="00C742E0">
          <w:rPr>
            <w:rStyle w:val="Hyperlink"/>
            <w:rFonts w:ascii="Arial" w:hAnsi="Arial" w:cs="Arial"/>
            <w:b/>
            <w:sz w:val="24"/>
          </w:rPr>
          <w:t>R4-1910787</w:t>
        </w:r>
      </w:hyperlink>
      <w:r w:rsidR="00AB3DDD">
        <w:rPr>
          <w:b/>
        </w:rPr>
        <w:tab/>
        <w:t>Further Discussion on IAB with hybrid RF requirements at FR1</w:t>
      </w:r>
      <w:r w:rsidR="00AB3DDD">
        <w:rPr>
          <w:b/>
        </w:rPr>
        <w:br/>
      </w:r>
      <w:r w:rsidR="00AB3DDD">
        <w:tab/>
      </w:r>
      <w:r w:rsidR="00AB3DDD">
        <w:tab/>
      </w:r>
      <w:r w:rsidR="00AB3DDD">
        <w:tab/>
      </w:r>
      <w:r w:rsidR="00AB3DDD">
        <w:tab/>
      </w:r>
      <w:r w:rsidR="00AB3DDD">
        <w:tab/>
      </w:r>
      <w:r w:rsidR="00AB3DDD">
        <w:tab/>
        <w:t xml:space="preserve">  CR-  rev  Cat:  (Rel-16) v</w:t>
      </w:r>
      <w:r w:rsidR="00AB3DDD">
        <w:br/>
      </w:r>
      <w:r w:rsidR="00AB3DDD">
        <w:rPr>
          <w:i/>
        </w:rPr>
        <w:tab/>
      </w:r>
      <w:r w:rsidR="00AB3DDD">
        <w:rPr>
          <w:i/>
        </w:rPr>
        <w:tab/>
      </w:r>
      <w:r w:rsidR="00AB3DDD">
        <w:rPr>
          <w:i/>
        </w:rPr>
        <w:tab/>
      </w:r>
      <w:r w:rsidR="00AB3DDD">
        <w:rPr>
          <w:i/>
        </w:rPr>
        <w:tab/>
      </w:r>
      <w:r w:rsidR="00AB3DDD">
        <w:rPr>
          <w:i/>
        </w:rPr>
        <w:tab/>
        <w:t>Source: CMCC</w:t>
      </w:r>
    </w:p>
    <w:p w:rsidR="00AB3DDD" w:rsidRDefault="00AB3DDD" w:rsidP="00AB3DDD">
      <w:pPr>
        <w:rPr>
          <w:rFonts w:ascii="Arial" w:hAnsi="Arial" w:cs="Arial"/>
          <w:b/>
        </w:rPr>
      </w:pPr>
      <w:r>
        <w:rPr>
          <w:rFonts w:ascii="Arial" w:hAnsi="Arial" w:cs="Arial"/>
          <w:b/>
        </w:rPr>
        <w:t xml:space="preserve">Abstract: </w:t>
      </w:r>
    </w:p>
    <w:p w:rsidR="00AB3DDD" w:rsidRDefault="00AB3DDD" w:rsidP="00AB3DDD"/>
    <w:p w:rsidR="00AB3DDD" w:rsidRDefault="00AB3DDD" w:rsidP="00AB3DDD">
      <w:pPr>
        <w:rPr>
          <w:rFonts w:ascii="Arial" w:hAnsi="Arial" w:cs="Arial"/>
          <w:b/>
        </w:rPr>
      </w:pPr>
      <w:r>
        <w:rPr>
          <w:rFonts w:ascii="Arial" w:hAnsi="Arial" w:cs="Arial"/>
          <w:b/>
        </w:rPr>
        <w:t xml:space="preserve">Discussion: </w:t>
      </w:r>
    </w:p>
    <w:p w:rsidR="00AB3DDD" w:rsidRDefault="00AB3DDD" w:rsidP="00AB3DDD"/>
    <w:p w:rsidR="00AB3DDD" w:rsidRDefault="00AB3DDD" w:rsidP="00AB3DD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15195">
        <w:rPr>
          <w:rFonts w:ascii="Arial" w:hAnsi="Arial" w:cs="Arial"/>
          <w:b/>
          <w:color w:val="993300"/>
          <w:u w:val="single"/>
        </w:rPr>
        <w:t>Noted</w:t>
      </w:r>
      <w:r>
        <w:rPr>
          <w:color w:val="993300"/>
          <w:u w:val="single"/>
        </w:rPr>
        <w:br/>
      </w:r>
      <w:r>
        <w:rPr>
          <w:color w:val="993300"/>
          <w:u w:val="single"/>
        </w:rPr>
        <w:br/>
      </w:r>
    </w:p>
    <w:p w:rsidR="00AB3DDD" w:rsidRDefault="00CB3EE2" w:rsidP="00AB3DDD">
      <w:pPr>
        <w:rPr>
          <w:i/>
        </w:rPr>
      </w:pPr>
      <w:hyperlink r:id="rId654" w:history="1">
        <w:r w:rsidR="00AB3DDD" w:rsidRPr="00C742E0">
          <w:rPr>
            <w:rStyle w:val="Hyperlink"/>
            <w:rFonts w:ascii="Arial" w:hAnsi="Arial" w:cs="Arial"/>
            <w:b/>
            <w:sz w:val="24"/>
          </w:rPr>
          <w:t>R4-1910835</w:t>
        </w:r>
      </w:hyperlink>
      <w:r w:rsidR="00AB3DDD">
        <w:rPr>
          <w:b/>
        </w:rPr>
        <w:tab/>
        <w:t>FR1 IAB class and minimum output power requirement</w:t>
      </w:r>
      <w:r w:rsidR="00AB3DDD">
        <w:rPr>
          <w:b/>
        </w:rPr>
        <w:br/>
      </w:r>
      <w:r w:rsidR="00AB3DDD">
        <w:tab/>
      </w:r>
      <w:r w:rsidR="00AB3DDD">
        <w:tab/>
      </w:r>
      <w:r w:rsidR="00AB3DDD">
        <w:tab/>
      </w:r>
      <w:r w:rsidR="00AB3DDD">
        <w:tab/>
      </w:r>
      <w:r w:rsidR="00AB3DDD">
        <w:tab/>
      </w:r>
      <w:r w:rsidR="00AB3DDD">
        <w:tab/>
        <w:t xml:space="preserve">  CR-  rev  Cat:  () v</w:t>
      </w:r>
      <w:r w:rsidR="00AB3DDD">
        <w:br/>
      </w:r>
      <w:r w:rsidR="00AB3DDD">
        <w:rPr>
          <w:i/>
        </w:rPr>
        <w:tab/>
      </w:r>
      <w:r w:rsidR="00AB3DDD">
        <w:rPr>
          <w:i/>
        </w:rPr>
        <w:tab/>
      </w:r>
      <w:r w:rsidR="00AB3DDD">
        <w:rPr>
          <w:i/>
        </w:rPr>
        <w:tab/>
      </w:r>
      <w:r w:rsidR="00AB3DDD">
        <w:rPr>
          <w:i/>
        </w:rPr>
        <w:tab/>
      </w:r>
      <w:r w:rsidR="00AB3DDD">
        <w:rPr>
          <w:i/>
        </w:rPr>
        <w:tab/>
        <w:t>Source: CMCC</w:t>
      </w:r>
    </w:p>
    <w:p w:rsidR="00AB3DDD" w:rsidRDefault="00AB3DDD" w:rsidP="00AB3DDD">
      <w:pPr>
        <w:rPr>
          <w:rFonts w:ascii="Arial" w:hAnsi="Arial" w:cs="Arial"/>
          <w:b/>
        </w:rPr>
      </w:pPr>
      <w:r>
        <w:rPr>
          <w:rFonts w:ascii="Arial" w:hAnsi="Arial" w:cs="Arial"/>
          <w:b/>
        </w:rPr>
        <w:t xml:space="preserve">Abstract: </w:t>
      </w:r>
    </w:p>
    <w:p w:rsidR="00AB3DDD" w:rsidRDefault="00AB3DDD" w:rsidP="00AB3DDD"/>
    <w:p w:rsidR="00AB3DDD" w:rsidRDefault="00AB3DDD" w:rsidP="00AB3DDD">
      <w:pPr>
        <w:rPr>
          <w:rFonts w:ascii="Arial" w:hAnsi="Arial" w:cs="Arial"/>
          <w:b/>
        </w:rPr>
      </w:pPr>
      <w:r>
        <w:rPr>
          <w:rFonts w:ascii="Arial" w:hAnsi="Arial" w:cs="Arial"/>
          <w:b/>
        </w:rPr>
        <w:t xml:space="preserve">Discussion: </w:t>
      </w:r>
    </w:p>
    <w:p w:rsidR="00AB3DDD" w:rsidRDefault="00AB3DDD" w:rsidP="00AB3DDD"/>
    <w:p w:rsidR="00AB3DDD" w:rsidRDefault="00AB3DDD" w:rsidP="00AB3DD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15195">
        <w:rPr>
          <w:rFonts w:ascii="Arial" w:hAnsi="Arial" w:cs="Arial"/>
          <w:b/>
          <w:color w:val="993300"/>
          <w:u w:val="single"/>
        </w:rPr>
        <w:t>Noted</w:t>
      </w:r>
      <w:r>
        <w:rPr>
          <w:color w:val="993300"/>
          <w:u w:val="single"/>
        </w:rPr>
        <w:br/>
      </w:r>
      <w:r>
        <w:rPr>
          <w:color w:val="993300"/>
          <w:u w:val="single"/>
        </w:rPr>
        <w:br/>
      </w:r>
    </w:p>
    <w:p w:rsidR="00AB3DDD" w:rsidRDefault="00CB3EE2" w:rsidP="00AB3DDD">
      <w:pPr>
        <w:rPr>
          <w:i/>
        </w:rPr>
      </w:pPr>
      <w:hyperlink r:id="rId655" w:history="1">
        <w:r w:rsidR="00AB3DDD" w:rsidRPr="00C742E0">
          <w:rPr>
            <w:rStyle w:val="Hyperlink"/>
            <w:rFonts w:ascii="Arial" w:hAnsi="Arial" w:cs="Arial"/>
            <w:b/>
            <w:sz w:val="24"/>
          </w:rPr>
          <w:t>R4-1910842</w:t>
        </w:r>
      </w:hyperlink>
      <w:r w:rsidR="00AB3DDD">
        <w:rPr>
          <w:b/>
        </w:rPr>
        <w:tab/>
        <w:t>FR1 IAB conducted requirement</w:t>
      </w:r>
      <w:r w:rsidR="00AB3DDD">
        <w:rPr>
          <w:b/>
        </w:rPr>
        <w:br/>
      </w:r>
      <w:r w:rsidR="00AB3DDD">
        <w:tab/>
      </w:r>
      <w:r w:rsidR="00AB3DDD">
        <w:tab/>
      </w:r>
      <w:r w:rsidR="00AB3DDD">
        <w:tab/>
      </w:r>
      <w:r w:rsidR="00AB3DDD">
        <w:tab/>
      </w:r>
      <w:r w:rsidR="00AB3DDD">
        <w:tab/>
      </w:r>
      <w:r w:rsidR="00AB3DDD">
        <w:tab/>
        <w:t xml:space="preserve">  CR-  rev  Cat:  () v</w:t>
      </w:r>
      <w:r w:rsidR="00AB3DDD">
        <w:br/>
      </w:r>
      <w:r w:rsidR="00AB3DDD">
        <w:rPr>
          <w:i/>
        </w:rPr>
        <w:tab/>
      </w:r>
      <w:r w:rsidR="00AB3DDD">
        <w:rPr>
          <w:i/>
        </w:rPr>
        <w:tab/>
      </w:r>
      <w:r w:rsidR="00AB3DDD">
        <w:rPr>
          <w:i/>
        </w:rPr>
        <w:tab/>
      </w:r>
      <w:r w:rsidR="00AB3DDD">
        <w:rPr>
          <w:i/>
        </w:rPr>
        <w:tab/>
      </w:r>
      <w:r w:rsidR="00AB3DDD">
        <w:rPr>
          <w:i/>
        </w:rPr>
        <w:tab/>
        <w:t>Source: CMCC</w:t>
      </w:r>
    </w:p>
    <w:p w:rsidR="00AB3DDD" w:rsidRDefault="00AB3DDD" w:rsidP="00AB3DDD">
      <w:pPr>
        <w:rPr>
          <w:rFonts w:ascii="Arial" w:hAnsi="Arial" w:cs="Arial"/>
          <w:b/>
        </w:rPr>
      </w:pPr>
      <w:r>
        <w:rPr>
          <w:rFonts w:ascii="Arial" w:hAnsi="Arial" w:cs="Arial"/>
          <w:b/>
        </w:rPr>
        <w:t xml:space="preserve">Abstract: </w:t>
      </w:r>
    </w:p>
    <w:p w:rsidR="00AB3DDD" w:rsidRDefault="00AB3DDD" w:rsidP="00AB3DDD"/>
    <w:p w:rsidR="00AB3DDD" w:rsidRDefault="00AB3DDD" w:rsidP="00AB3DDD">
      <w:pPr>
        <w:rPr>
          <w:rFonts w:ascii="Arial" w:hAnsi="Arial" w:cs="Arial"/>
          <w:b/>
        </w:rPr>
      </w:pPr>
      <w:r>
        <w:rPr>
          <w:rFonts w:ascii="Arial" w:hAnsi="Arial" w:cs="Arial"/>
          <w:b/>
        </w:rPr>
        <w:t xml:space="preserve">Discussion: </w:t>
      </w:r>
    </w:p>
    <w:p w:rsidR="00AB3DDD" w:rsidRDefault="00AB3DDD" w:rsidP="00AB3DDD"/>
    <w:p w:rsidR="00AB3DDD" w:rsidRDefault="00AB3DDD" w:rsidP="00AB3DD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15195">
        <w:rPr>
          <w:rFonts w:ascii="Arial" w:hAnsi="Arial" w:cs="Arial"/>
          <w:b/>
          <w:color w:val="993300"/>
          <w:u w:val="single"/>
        </w:rPr>
        <w:t>Noted</w:t>
      </w:r>
      <w:r>
        <w:rPr>
          <w:color w:val="993300"/>
          <w:u w:val="single"/>
        </w:rPr>
        <w:br/>
      </w:r>
      <w:r>
        <w:rPr>
          <w:color w:val="993300"/>
          <w:u w:val="single"/>
        </w:rPr>
        <w:br/>
      </w:r>
    </w:p>
    <w:p w:rsidR="00434060" w:rsidRPr="00AB3DDD" w:rsidRDefault="00434060" w:rsidP="00434060">
      <w:pPr>
        <w:rPr>
          <w:color w:val="993300"/>
          <w:u w:val="single"/>
        </w:rPr>
      </w:pPr>
    </w:p>
    <w:p w:rsidR="006E6847" w:rsidRDefault="00CB3EE2" w:rsidP="006E6847">
      <w:pPr>
        <w:rPr>
          <w:i/>
        </w:rPr>
      </w:pPr>
      <w:hyperlink r:id="rId656" w:history="1">
        <w:r w:rsidR="006E6847" w:rsidRPr="00C742E0">
          <w:rPr>
            <w:rStyle w:val="Hyperlink"/>
            <w:rFonts w:ascii="Arial" w:hAnsi="Arial" w:cs="Arial"/>
            <w:b/>
            <w:sz w:val="24"/>
          </w:rPr>
          <w:t>R4-1910839</w:t>
        </w:r>
      </w:hyperlink>
      <w:r w:rsidR="006E6847">
        <w:rPr>
          <w:b/>
        </w:rPr>
        <w:tab/>
        <w:t>FR1 IAB conducted requirement</w:t>
      </w:r>
      <w:r w:rsidR="006E6847">
        <w:rPr>
          <w:b/>
        </w:rPr>
        <w:br/>
      </w:r>
      <w:r w:rsidR="006E6847">
        <w:tab/>
      </w:r>
      <w:r w:rsidR="006E6847">
        <w:tab/>
      </w:r>
      <w:r w:rsidR="006E6847">
        <w:tab/>
      </w:r>
      <w:r w:rsidR="006E6847">
        <w:tab/>
      </w:r>
      <w:r w:rsidR="006E6847">
        <w:tab/>
      </w:r>
      <w:r w:rsidR="006E6847">
        <w:tab/>
        <w:t xml:space="preserve">  CR-  rev  Cat:  () v</w:t>
      </w:r>
      <w:r w:rsidR="006E6847">
        <w:br/>
      </w:r>
      <w:r w:rsidR="006E6847">
        <w:rPr>
          <w:i/>
        </w:rPr>
        <w:tab/>
      </w:r>
      <w:r w:rsidR="006E6847">
        <w:rPr>
          <w:i/>
        </w:rPr>
        <w:tab/>
      </w:r>
      <w:r w:rsidR="006E6847">
        <w:rPr>
          <w:i/>
        </w:rPr>
        <w:tab/>
      </w:r>
      <w:r w:rsidR="006E6847">
        <w:rPr>
          <w:i/>
        </w:rPr>
        <w:tab/>
      </w:r>
      <w:r w:rsidR="006E6847">
        <w:rPr>
          <w:i/>
        </w:rPr>
        <w:tab/>
        <w:t>Source: CMCC</w:t>
      </w:r>
    </w:p>
    <w:p w:rsidR="006E6847" w:rsidRDefault="006E6847" w:rsidP="006E6847">
      <w:pPr>
        <w:rPr>
          <w:rFonts w:ascii="Arial" w:hAnsi="Arial" w:cs="Arial"/>
          <w:b/>
        </w:rPr>
      </w:pPr>
      <w:r>
        <w:rPr>
          <w:rFonts w:ascii="Arial" w:hAnsi="Arial" w:cs="Arial"/>
          <w:b/>
        </w:rPr>
        <w:t xml:space="preserve">Abstract: </w:t>
      </w:r>
    </w:p>
    <w:p w:rsidR="006E6847" w:rsidRDefault="006E6847" w:rsidP="006E6847"/>
    <w:p w:rsidR="006E6847" w:rsidRDefault="00CE75CB" w:rsidP="006E6847">
      <w:pPr>
        <w:rPr>
          <w:rFonts w:ascii="Arial" w:eastAsiaTheme="minorEastAsia" w:hAnsi="Arial" w:cs="Arial"/>
          <w:b/>
        </w:rPr>
      </w:pPr>
      <w:r>
        <w:rPr>
          <w:rFonts w:ascii="Arial" w:hAnsi="Arial" w:cs="Arial"/>
          <w:b/>
        </w:rPr>
        <w:t xml:space="preserve">Discussion: </w:t>
      </w:r>
    </w:p>
    <w:p w:rsidR="00CE75CB" w:rsidRPr="00CE75CB" w:rsidRDefault="00CE75CB" w:rsidP="006E6847">
      <w:pPr>
        <w:rPr>
          <w:color w:val="993300"/>
        </w:rPr>
      </w:pPr>
      <w:r w:rsidRPr="00CE75CB">
        <w:rPr>
          <w:color w:val="993300"/>
        </w:rPr>
        <w:lastRenderedPageBreak/>
        <w:t xml:space="preserve">Not available </w:t>
      </w:r>
    </w:p>
    <w:p w:rsidR="006E6847" w:rsidRDefault="006E6847" w:rsidP="006E68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F4D35" w:rsidRPr="00D27040">
        <w:rPr>
          <w:rFonts w:ascii="Arial" w:hAnsi="Arial" w:cs="Arial"/>
          <w:b/>
          <w:color w:val="993300"/>
          <w:u w:val="single"/>
        </w:rPr>
        <w:t>Withdrawn</w:t>
      </w:r>
      <w:r>
        <w:rPr>
          <w:color w:val="993300"/>
          <w:u w:val="single"/>
        </w:rPr>
        <w:br/>
      </w:r>
      <w:r>
        <w:rPr>
          <w:color w:val="993300"/>
          <w:u w:val="single"/>
        </w:rPr>
        <w:br/>
      </w:r>
    </w:p>
    <w:p w:rsidR="006E6847" w:rsidRDefault="00CB3EE2" w:rsidP="006E6847">
      <w:pPr>
        <w:rPr>
          <w:i/>
        </w:rPr>
      </w:pPr>
      <w:hyperlink r:id="rId657" w:history="1">
        <w:r w:rsidR="006E6847" w:rsidRPr="00C742E0">
          <w:rPr>
            <w:rStyle w:val="Hyperlink"/>
            <w:rFonts w:ascii="Arial" w:hAnsi="Arial" w:cs="Arial"/>
            <w:b/>
            <w:sz w:val="24"/>
          </w:rPr>
          <w:t>R4-1910840</w:t>
        </w:r>
      </w:hyperlink>
      <w:r w:rsidR="006E6847">
        <w:rPr>
          <w:b/>
        </w:rPr>
        <w:tab/>
        <w:t>FR1 IAB conducted requirement</w:t>
      </w:r>
      <w:r w:rsidR="006E6847">
        <w:rPr>
          <w:b/>
        </w:rPr>
        <w:br/>
      </w:r>
      <w:r w:rsidR="006E6847">
        <w:tab/>
      </w:r>
      <w:r w:rsidR="006E6847">
        <w:tab/>
      </w:r>
      <w:r w:rsidR="006E6847">
        <w:tab/>
      </w:r>
      <w:r w:rsidR="006E6847">
        <w:tab/>
      </w:r>
      <w:r w:rsidR="006E6847">
        <w:tab/>
      </w:r>
      <w:r w:rsidR="006E6847">
        <w:tab/>
        <w:t xml:space="preserve">  CR-  rev  Cat:  () v</w:t>
      </w:r>
      <w:r w:rsidR="006E6847">
        <w:br/>
      </w:r>
      <w:r w:rsidR="006E6847">
        <w:rPr>
          <w:i/>
        </w:rPr>
        <w:tab/>
      </w:r>
      <w:r w:rsidR="006E6847">
        <w:rPr>
          <w:i/>
        </w:rPr>
        <w:tab/>
      </w:r>
      <w:r w:rsidR="006E6847">
        <w:rPr>
          <w:i/>
        </w:rPr>
        <w:tab/>
      </w:r>
      <w:r w:rsidR="006E6847">
        <w:rPr>
          <w:i/>
        </w:rPr>
        <w:tab/>
      </w:r>
      <w:r w:rsidR="006E6847">
        <w:rPr>
          <w:i/>
        </w:rPr>
        <w:tab/>
        <w:t>Source: CMCC</w:t>
      </w:r>
    </w:p>
    <w:p w:rsidR="006E6847" w:rsidRDefault="006E6847" w:rsidP="006E6847">
      <w:pPr>
        <w:rPr>
          <w:rFonts w:ascii="Arial" w:hAnsi="Arial" w:cs="Arial"/>
          <w:b/>
        </w:rPr>
      </w:pPr>
      <w:r>
        <w:rPr>
          <w:rFonts w:ascii="Arial" w:hAnsi="Arial" w:cs="Arial"/>
          <w:b/>
        </w:rPr>
        <w:t xml:space="preserve">Abstract: </w:t>
      </w:r>
    </w:p>
    <w:p w:rsidR="006E6847" w:rsidRDefault="006E6847" w:rsidP="006E6847"/>
    <w:p w:rsidR="006E6847" w:rsidRDefault="006E6847" w:rsidP="006E6847">
      <w:pPr>
        <w:rPr>
          <w:rFonts w:ascii="Arial" w:hAnsi="Arial" w:cs="Arial"/>
          <w:b/>
        </w:rPr>
      </w:pPr>
      <w:r>
        <w:rPr>
          <w:rFonts w:ascii="Arial" w:hAnsi="Arial" w:cs="Arial"/>
          <w:b/>
        </w:rPr>
        <w:t xml:space="preserve">Discussion: </w:t>
      </w:r>
    </w:p>
    <w:p w:rsidR="006E6847" w:rsidRPr="00CE75CB" w:rsidRDefault="00CE75CB" w:rsidP="006E6847">
      <w:pPr>
        <w:rPr>
          <w:rFonts w:eastAsiaTheme="minorEastAsia"/>
          <w:color w:val="993300"/>
        </w:rPr>
      </w:pPr>
      <w:r w:rsidRPr="00CE75CB">
        <w:rPr>
          <w:color w:val="993300"/>
        </w:rPr>
        <w:t>Not available</w:t>
      </w:r>
    </w:p>
    <w:p w:rsidR="006E6847" w:rsidRDefault="006E6847" w:rsidP="006E68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F4D35" w:rsidRPr="00D27040">
        <w:rPr>
          <w:rFonts w:ascii="Arial" w:hAnsi="Arial" w:cs="Arial"/>
          <w:b/>
          <w:color w:val="993300"/>
          <w:u w:val="single"/>
        </w:rPr>
        <w:t>Withdrawn</w:t>
      </w:r>
      <w:r>
        <w:rPr>
          <w:color w:val="993300"/>
          <w:u w:val="single"/>
        </w:rPr>
        <w:br/>
      </w:r>
      <w:r>
        <w:rPr>
          <w:color w:val="993300"/>
          <w:u w:val="single"/>
        </w:rPr>
        <w:br/>
      </w:r>
    </w:p>
    <w:p w:rsidR="006E6847" w:rsidRDefault="00CB3EE2" w:rsidP="006E6847">
      <w:pPr>
        <w:rPr>
          <w:i/>
        </w:rPr>
      </w:pPr>
      <w:hyperlink r:id="rId658" w:history="1">
        <w:r w:rsidR="006E6847" w:rsidRPr="00C742E0">
          <w:rPr>
            <w:rStyle w:val="Hyperlink"/>
            <w:rFonts w:ascii="Arial" w:hAnsi="Arial" w:cs="Arial"/>
            <w:b/>
            <w:sz w:val="24"/>
          </w:rPr>
          <w:t>R4-1910841</w:t>
        </w:r>
      </w:hyperlink>
      <w:r w:rsidR="006E6847">
        <w:rPr>
          <w:b/>
        </w:rPr>
        <w:tab/>
        <w:t>FR1 IAB conducted requirement</w:t>
      </w:r>
      <w:r w:rsidR="006E6847">
        <w:rPr>
          <w:b/>
        </w:rPr>
        <w:br/>
      </w:r>
      <w:r w:rsidR="006E6847">
        <w:tab/>
      </w:r>
      <w:r w:rsidR="006E6847">
        <w:tab/>
      </w:r>
      <w:r w:rsidR="006E6847">
        <w:tab/>
      </w:r>
      <w:r w:rsidR="006E6847">
        <w:tab/>
      </w:r>
      <w:r w:rsidR="006E6847">
        <w:tab/>
      </w:r>
      <w:r w:rsidR="006E6847">
        <w:tab/>
        <w:t xml:space="preserve">  CR-  rev  Cat:  () v</w:t>
      </w:r>
      <w:r w:rsidR="006E6847">
        <w:br/>
      </w:r>
      <w:r w:rsidR="006E6847">
        <w:rPr>
          <w:i/>
        </w:rPr>
        <w:tab/>
      </w:r>
      <w:r w:rsidR="006E6847">
        <w:rPr>
          <w:i/>
        </w:rPr>
        <w:tab/>
      </w:r>
      <w:r w:rsidR="006E6847">
        <w:rPr>
          <w:i/>
        </w:rPr>
        <w:tab/>
      </w:r>
      <w:r w:rsidR="006E6847">
        <w:rPr>
          <w:i/>
        </w:rPr>
        <w:tab/>
      </w:r>
      <w:r w:rsidR="006E6847">
        <w:rPr>
          <w:i/>
        </w:rPr>
        <w:tab/>
        <w:t>Source: CMCC</w:t>
      </w:r>
    </w:p>
    <w:p w:rsidR="006E6847" w:rsidRDefault="006E6847" w:rsidP="006E6847">
      <w:pPr>
        <w:rPr>
          <w:rFonts w:ascii="Arial" w:hAnsi="Arial" w:cs="Arial"/>
          <w:b/>
        </w:rPr>
      </w:pPr>
      <w:r>
        <w:rPr>
          <w:rFonts w:ascii="Arial" w:hAnsi="Arial" w:cs="Arial"/>
          <w:b/>
        </w:rPr>
        <w:t xml:space="preserve">Abstract: </w:t>
      </w:r>
    </w:p>
    <w:p w:rsidR="006E6847" w:rsidRDefault="006E6847" w:rsidP="006E6847"/>
    <w:p w:rsidR="006E6847" w:rsidRDefault="006E6847" w:rsidP="006E6847">
      <w:pPr>
        <w:rPr>
          <w:rFonts w:ascii="Arial" w:hAnsi="Arial" w:cs="Arial"/>
          <w:b/>
        </w:rPr>
      </w:pPr>
      <w:r>
        <w:rPr>
          <w:rFonts w:ascii="Arial" w:hAnsi="Arial" w:cs="Arial"/>
          <w:b/>
        </w:rPr>
        <w:t xml:space="preserve">Discussion: </w:t>
      </w:r>
    </w:p>
    <w:p w:rsidR="00CE75CB" w:rsidRPr="00CE75CB" w:rsidRDefault="00CE75CB" w:rsidP="00CE75CB">
      <w:pPr>
        <w:rPr>
          <w:color w:val="993300"/>
        </w:rPr>
      </w:pPr>
      <w:r w:rsidRPr="00CE75CB">
        <w:rPr>
          <w:color w:val="993300"/>
        </w:rPr>
        <w:t>Not available</w:t>
      </w:r>
    </w:p>
    <w:p w:rsidR="006E6847" w:rsidRDefault="006E6847" w:rsidP="006E68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F4D35" w:rsidRPr="00D27040">
        <w:rPr>
          <w:rFonts w:ascii="Arial" w:hAnsi="Arial" w:cs="Arial"/>
          <w:b/>
          <w:color w:val="993300"/>
          <w:u w:val="single"/>
        </w:rPr>
        <w:t>Withdrawn</w:t>
      </w:r>
    </w:p>
    <w:p w:rsidR="00015195" w:rsidRDefault="00015195" w:rsidP="006E6847">
      <w:pPr>
        <w:rPr>
          <w:color w:val="993300"/>
          <w:u w:val="single"/>
        </w:rPr>
      </w:pPr>
    </w:p>
    <w:p w:rsidR="00B36138" w:rsidRPr="00B36138" w:rsidRDefault="00B36138" w:rsidP="00B36138">
      <w:pPr>
        <w:keepNext/>
        <w:keepLines/>
        <w:spacing w:before="120"/>
        <w:ind w:left="1418" w:hanging="1418"/>
        <w:outlineLvl w:val="3"/>
        <w:rPr>
          <w:rFonts w:ascii="Arial" w:hAnsi="Arial"/>
          <w:sz w:val="24"/>
          <w:lang w:val="en-US"/>
        </w:rPr>
      </w:pPr>
      <w:r w:rsidRPr="00B36138">
        <w:rPr>
          <w:rFonts w:ascii="Arial" w:hAnsi="Arial"/>
          <w:sz w:val="24"/>
          <w:lang w:val="en-US"/>
        </w:rPr>
        <w:t>8.5.4</w:t>
      </w:r>
      <w:r w:rsidRPr="00B36138">
        <w:rPr>
          <w:rFonts w:ascii="Arial" w:hAnsi="Arial"/>
          <w:sz w:val="24"/>
          <w:lang w:val="en-US"/>
        </w:rPr>
        <w:tab/>
        <w:t>RRM core requirements (38.133) [NR_IAB-Core]</w:t>
      </w:r>
    </w:p>
    <w:p w:rsidR="00B36138" w:rsidRPr="00B36138" w:rsidRDefault="00B36138" w:rsidP="00B36138">
      <w:pPr>
        <w:keepNext/>
        <w:keepLines/>
        <w:spacing w:before="120"/>
        <w:ind w:left="1701" w:hanging="1701"/>
        <w:outlineLvl w:val="4"/>
        <w:rPr>
          <w:rFonts w:ascii="Arial" w:hAnsi="Arial"/>
          <w:sz w:val="22"/>
          <w:lang w:val="en-US"/>
        </w:rPr>
      </w:pPr>
      <w:r w:rsidRPr="00B36138">
        <w:rPr>
          <w:rFonts w:ascii="Arial" w:hAnsi="Arial"/>
          <w:sz w:val="22"/>
          <w:lang w:val="en-US"/>
        </w:rPr>
        <w:t>8.5.4.1</w:t>
      </w:r>
      <w:r w:rsidRPr="00B36138">
        <w:rPr>
          <w:rFonts w:ascii="Arial" w:hAnsi="Arial"/>
          <w:sz w:val="22"/>
          <w:lang w:val="en-US"/>
        </w:rPr>
        <w:tab/>
        <w:t>OTA timing alignment [NR_IAB-Core]</w:t>
      </w:r>
    </w:p>
    <w:p w:rsidR="00B36138" w:rsidRPr="00B36138" w:rsidRDefault="00B36138" w:rsidP="00B36138">
      <w:pPr>
        <w:rPr>
          <w:lang w:eastAsia="zh-CN"/>
        </w:rPr>
      </w:pPr>
      <w:r w:rsidRPr="00B36138">
        <w:rPr>
          <w:rFonts w:hint="eastAsia"/>
          <w:lang w:eastAsia="zh-CN"/>
        </w:rPr>
        <w:t>---------------------------------- Topic summary ----------------------------------------------</w:t>
      </w:r>
    </w:p>
    <w:p w:rsidR="00B36138" w:rsidRPr="00B36138" w:rsidRDefault="00B36138" w:rsidP="00B36138">
      <w:pPr>
        <w:rPr>
          <w:b/>
          <w:u w:val="single"/>
        </w:rPr>
      </w:pPr>
      <w:r w:rsidRPr="00B36138">
        <w:rPr>
          <w:b/>
          <w:u w:val="single"/>
        </w:rPr>
        <w:t>Background: LS from RAN1</w:t>
      </w:r>
    </w:p>
    <w:p w:rsidR="00B36138" w:rsidRPr="00B36138" w:rsidRDefault="00B36138" w:rsidP="00B36138"/>
    <w:p w:rsidR="00B36138" w:rsidRPr="00B36138" w:rsidRDefault="00B36138" w:rsidP="00B36138">
      <w:pPr>
        <w:rPr>
          <w:lang w:val="en-US" w:eastAsia="ja-JP"/>
        </w:rPr>
      </w:pPr>
      <w:r w:rsidRPr="00B36138">
        <w:rPr>
          <w:lang w:val="en-US" w:eastAsia="ja-JP"/>
        </w:rPr>
        <w:t xml:space="preserve">RAN1 has sent LS (R4-1902804) to RAN4 </w:t>
      </w:r>
    </w:p>
    <w:p w:rsidR="00B36138" w:rsidRPr="00B36138" w:rsidRDefault="00B36138" w:rsidP="00B36138">
      <w:pPr>
        <w:rPr>
          <w:rFonts w:eastAsia="SimSun"/>
          <w:lang w:eastAsia="zh-CN"/>
        </w:rPr>
      </w:pPr>
      <w:r w:rsidRPr="00B36138">
        <w:rPr>
          <w:lang w:val="en-US" w:eastAsia="ja-JP"/>
        </w:rPr>
        <w:t>“</w:t>
      </w:r>
      <w:r w:rsidRPr="00B36138">
        <w:rPr>
          <w:rFonts w:eastAsia="SimSun"/>
          <w:lang w:eastAsia="zh-CN"/>
        </w:rPr>
        <w:t xml:space="preserve">RAN1 has agreed on the basic mechanism of over-the-air (OTA) timing alignment. As shown in Figure 1, when the switching gap </w:t>
      </w:r>
      <w:r w:rsidRPr="00B36138">
        <w:rPr>
          <w:rFonts w:eastAsia="SimSun"/>
          <w:i/>
          <w:lang w:eastAsia="zh-CN"/>
        </w:rPr>
        <w:t>T</w:t>
      </w:r>
      <w:r w:rsidRPr="00B36138">
        <w:rPr>
          <w:rFonts w:eastAsia="SimSun"/>
          <w:i/>
          <w:vertAlign w:val="subscript"/>
          <w:lang w:eastAsia="zh-CN"/>
        </w:rPr>
        <w:t>g</w:t>
      </w:r>
      <w:r w:rsidRPr="00B36138">
        <w:rPr>
          <w:rFonts w:eastAsia="SimSun"/>
          <w:lang w:eastAsia="zh-CN"/>
        </w:rPr>
        <w:t xml:space="preserve"> is equal to the </w:t>
      </w:r>
      <w:r w:rsidRPr="00B36138">
        <w:rPr>
          <w:rFonts w:eastAsia="SimSun"/>
          <w:i/>
          <w:lang w:eastAsia="zh-CN"/>
        </w:rPr>
        <w:t xml:space="preserve">TA_offset </w:t>
      </w:r>
      <w:r w:rsidRPr="00B36138">
        <w:rPr>
          <w:rFonts w:eastAsia="SimSun"/>
          <w:lang w:eastAsia="zh-CN"/>
        </w:rPr>
        <w:t xml:space="preserve">as defined in TS 38.133, i.e. UL Rx and DL Tx are well aligned, the child node can set its DL TX timing ahead of its DL Rx timing by TA/2, i.e. T_delta = 0. However, when the switching gap </w:t>
      </w:r>
      <w:r w:rsidRPr="00B36138">
        <w:rPr>
          <w:rFonts w:eastAsia="SimSun"/>
          <w:i/>
          <w:lang w:eastAsia="zh-CN"/>
        </w:rPr>
        <w:t>T</w:t>
      </w:r>
      <w:r w:rsidRPr="00B36138">
        <w:rPr>
          <w:rFonts w:eastAsia="SimSun"/>
          <w:i/>
          <w:vertAlign w:val="subscript"/>
          <w:lang w:eastAsia="zh-CN"/>
        </w:rPr>
        <w:t>g</w:t>
      </w:r>
      <w:r w:rsidRPr="00B36138">
        <w:rPr>
          <w:rFonts w:eastAsia="SimSun"/>
          <w:lang w:eastAsia="zh-CN"/>
        </w:rPr>
        <w:t xml:space="preserve"> is not equal to the </w:t>
      </w:r>
      <w:r w:rsidRPr="00B36138">
        <w:rPr>
          <w:rFonts w:eastAsia="SimSun"/>
          <w:i/>
          <w:lang w:eastAsia="zh-CN"/>
        </w:rPr>
        <w:t>TA_offset</w:t>
      </w:r>
      <w:r w:rsidRPr="00B36138">
        <w:rPr>
          <w:rFonts w:eastAsia="SimSun"/>
          <w:lang w:eastAsia="zh-CN"/>
        </w:rPr>
        <w:t>, i.e. UL Rx and DL Tx are not well aligned, the child node can set its DL TX timing ahead of its DL Rx timing by TA/2 + T_delta, where T_delta = (</w:t>
      </w:r>
      <w:r w:rsidRPr="00B36138">
        <w:rPr>
          <w:rFonts w:eastAsia="SimSun"/>
          <w:i/>
          <w:lang w:eastAsia="zh-CN"/>
        </w:rPr>
        <w:t>TA_offset - T</w:t>
      </w:r>
      <w:r w:rsidRPr="00B36138">
        <w:rPr>
          <w:rFonts w:eastAsia="SimSun"/>
          <w:i/>
          <w:vertAlign w:val="subscript"/>
          <w:lang w:eastAsia="zh-CN"/>
        </w:rPr>
        <w:t>g</w:t>
      </w:r>
      <w:r w:rsidRPr="00B36138">
        <w:rPr>
          <w:rFonts w:eastAsia="SimSun"/>
          <w:lang w:eastAsia="zh-CN"/>
        </w:rPr>
        <w:t xml:space="preserve">)/2. </w:t>
      </w:r>
    </w:p>
    <w:p w:rsidR="00B36138" w:rsidRPr="00B36138" w:rsidRDefault="00B36138" w:rsidP="00B36138">
      <w:r w:rsidRPr="00B36138">
        <w:rPr>
          <w:rFonts w:eastAsia="SimSun"/>
          <w:lang w:eastAsia="zh-CN"/>
        </w:rPr>
        <w:t xml:space="preserve">RAN1 has not agreed on the exact values of T_delta in terms of its range and granularity though RAN1 agreed that separate values will be defined for FR1 and FR2. It is RAN1’s understanding that it is RAN4’s expertise </w:t>
      </w:r>
      <w:r w:rsidRPr="00B36138">
        <w:t>to determine the exact values of T_delta, which is intended to account for factors such as the gap between uplink reception and downlink transmission timing at the parent node, hardware impairment, etc. It is also RAN1’s understanding that the granularity of T_delta may have an impact to the DL synchronization accuracy across multiple hops for IAB.”</w:t>
      </w:r>
    </w:p>
    <w:p w:rsidR="00B36138" w:rsidRPr="00B36138" w:rsidRDefault="00B36138" w:rsidP="00B36138">
      <w:pPr>
        <w:jc w:val="center"/>
      </w:pPr>
      <w:r w:rsidRPr="00B36138">
        <w:object w:dxaOrig="18331" w:dyaOrig="11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193.5pt" o:ole="">
            <v:imagedata r:id="rId659" o:title=""/>
          </v:shape>
          <o:OLEObject Type="Embed" ProgID="Visio.Drawing.15" ShapeID="_x0000_i1025" DrawAspect="Content" ObjectID="_1635129227" r:id="rId660"/>
        </w:object>
      </w:r>
    </w:p>
    <w:p w:rsidR="00B36138" w:rsidRPr="00B36138" w:rsidRDefault="00B36138" w:rsidP="00B36138">
      <w:pPr>
        <w:jc w:val="center"/>
        <w:rPr>
          <w:b/>
        </w:rPr>
      </w:pPr>
      <w:r w:rsidRPr="00B36138">
        <w:rPr>
          <w:b/>
        </w:rPr>
        <w:t>Figure 1:  Alignment of DL TX and UL RX timing at the parent node”</w:t>
      </w:r>
    </w:p>
    <w:p w:rsidR="00B36138" w:rsidRPr="00B36138" w:rsidRDefault="00B36138" w:rsidP="00B36138">
      <w:pPr>
        <w:rPr>
          <w:lang w:val="en-US" w:eastAsia="ja-JP"/>
        </w:rPr>
      </w:pPr>
      <w:r w:rsidRPr="00B36138">
        <w:rPr>
          <w:lang w:val="en-US" w:eastAsia="ja-JP"/>
        </w:rPr>
        <w:br/>
        <w:t>In this LS, RAN1 asked the following questions to RAN4:</w:t>
      </w:r>
    </w:p>
    <w:p w:rsidR="00B36138" w:rsidRPr="00B36138" w:rsidRDefault="00B36138" w:rsidP="00B36138">
      <w:pPr>
        <w:rPr>
          <w:b/>
        </w:rPr>
      </w:pPr>
      <w:r w:rsidRPr="00B36138">
        <w:rPr>
          <w:b/>
        </w:rPr>
        <w:t xml:space="preserve">ACTION 1: </w:t>
      </w:r>
      <w:r w:rsidRPr="00B36138">
        <w:rPr>
          <w:bCs/>
        </w:rPr>
        <w:t>RAN1</w:t>
      </w:r>
      <w:r w:rsidRPr="00B36138">
        <w:t xml:space="preserve"> would like </w:t>
      </w:r>
      <w:r w:rsidRPr="00B36138">
        <w:rPr>
          <w:bCs/>
        </w:rPr>
        <w:t>RAN4</w:t>
      </w:r>
      <w:r w:rsidRPr="00B36138">
        <w:t xml:space="preserve"> to provide input on the range and granularity of T_delta in FR1 and FR2.</w:t>
      </w:r>
    </w:p>
    <w:p w:rsidR="00B36138" w:rsidRPr="00B36138" w:rsidRDefault="00B36138" w:rsidP="00B36138">
      <w:r w:rsidRPr="00B36138">
        <w:rPr>
          <w:b/>
        </w:rPr>
        <w:t xml:space="preserve">ACTION 2: </w:t>
      </w:r>
      <w:r w:rsidRPr="00B36138">
        <w:rPr>
          <w:bCs/>
        </w:rPr>
        <w:t>RAN1</w:t>
      </w:r>
      <w:r w:rsidRPr="00B36138">
        <w:t xml:space="preserve"> would like </w:t>
      </w:r>
      <w:r w:rsidRPr="00B36138">
        <w:rPr>
          <w:bCs/>
        </w:rPr>
        <w:t>RAN4</w:t>
      </w:r>
      <w:r w:rsidRPr="00B36138">
        <w:t xml:space="preserve"> to confirm whether the DL synchronization accuracy requirement defined in the current specification should also be applied for multi-hop scenarios for IAB.</w:t>
      </w:r>
    </w:p>
    <w:p w:rsidR="00B36138" w:rsidRPr="00B36138" w:rsidRDefault="00B36138" w:rsidP="00B36138">
      <w:r w:rsidRPr="00B36138">
        <w:rPr>
          <w:b/>
        </w:rPr>
        <w:t xml:space="preserve">ACTION 3: </w:t>
      </w:r>
      <w:r w:rsidRPr="00B36138">
        <w:rPr>
          <w:bCs/>
        </w:rPr>
        <w:t xml:space="preserve">RAN1 would </w:t>
      </w:r>
      <w:r w:rsidRPr="00B36138">
        <w:t>like RAN4 to provide input on the requirement of OTA timing alignment across multiple hops in order to fulfil the DL synchronization accuracy requirements defined in the current specification. “</w:t>
      </w:r>
    </w:p>
    <w:p w:rsidR="00B36138" w:rsidRPr="00B36138" w:rsidRDefault="00B36138" w:rsidP="00B36138">
      <w:pPr>
        <w:rPr>
          <w:rFonts w:eastAsia="SimSun"/>
          <w:lang w:eastAsia="zh-CN"/>
        </w:rPr>
      </w:pPr>
      <w:r w:rsidRPr="00B36138">
        <w:rPr>
          <w:lang w:val="en-US" w:eastAsia="ja-JP"/>
        </w:rPr>
        <w:t>RAN1 later sent a subsequent LS (</w:t>
      </w:r>
      <w:r w:rsidRPr="00B36138">
        <w:t>R1-1905841)</w:t>
      </w:r>
      <w:r w:rsidRPr="00B36138">
        <w:rPr>
          <w:lang w:val="en-US" w:eastAsia="ja-JP"/>
        </w:rPr>
        <w:t xml:space="preserve"> to RAN4 with the following test:</w:t>
      </w:r>
      <w:r w:rsidRPr="00B36138">
        <w:rPr>
          <w:lang w:val="en-US" w:eastAsia="ja-JP"/>
        </w:rPr>
        <w:br/>
      </w:r>
      <w:r w:rsidRPr="00B36138">
        <w:rPr>
          <w:lang w:val="en-US" w:eastAsia="ja-JP"/>
        </w:rPr>
        <w:br/>
      </w:r>
      <w:r w:rsidRPr="00B36138">
        <w:rPr>
          <w:rFonts w:eastAsia="SimSun"/>
          <w:lang w:eastAsia="zh-CN"/>
        </w:rPr>
        <w:t xml:space="preserve">“ In RAN1 #96, RAN1 sent an LS to RAN4 on OTA timing alignment for IAB in R1-1903810. RAN1 would like to have some further clarifications since there were some inconsistency between the agreement made in RAN1 #Ad Hoc1901 and R1-1903810. </w:t>
      </w:r>
    </w:p>
    <w:p w:rsidR="00B36138" w:rsidRPr="00B36138" w:rsidRDefault="00B36138" w:rsidP="00B36138">
      <w:pPr>
        <w:rPr>
          <w:rFonts w:eastAsia="SimSun"/>
          <w:lang w:eastAsia="zh-CN"/>
        </w:rPr>
      </w:pPr>
      <w:r w:rsidRPr="00B36138">
        <w:rPr>
          <w:rFonts w:eastAsia="SimSun"/>
          <w:lang w:eastAsia="zh-CN"/>
        </w:rPr>
        <w:t>Based on agreement in RAN1 #Ad Hoc 1901, if the OTA timing alignment applied, an IAB node should set its DL TX timing ahead of its DL Rx timing by TA/2 + T_delta, where the TA is the timing gap between UL Tx timing and DL Rx timing at the IAB node. Thus TA = (N</w:t>
      </w:r>
      <w:r w:rsidRPr="00B36138">
        <w:rPr>
          <w:rFonts w:eastAsia="SimSun"/>
          <w:vertAlign w:val="subscript"/>
          <w:lang w:eastAsia="zh-CN"/>
        </w:rPr>
        <w:t>TA</w:t>
      </w:r>
      <w:r w:rsidRPr="00B36138">
        <w:rPr>
          <w:rFonts w:eastAsia="SimSun"/>
          <w:lang w:eastAsia="zh-CN"/>
        </w:rPr>
        <w:t xml:space="preserve"> + N</w:t>
      </w:r>
      <w:r w:rsidRPr="00B36138">
        <w:rPr>
          <w:rFonts w:eastAsia="SimSun"/>
          <w:vertAlign w:val="subscript"/>
          <w:lang w:eastAsia="zh-CN"/>
        </w:rPr>
        <w:t>TA_offset</w:t>
      </w:r>
      <w:r w:rsidRPr="00B36138">
        <w:rPr>
          <w:rFonts w:eastAsia="SimSun"/>
          <w:lang w:eastAsia="zh-CN"/>
        </w:rPr>
        <w:t>)xT</w:t>
      </w:r>
      <w:r w:rsidRPr="00B36138">
        <w:rPr>
          <w:rFonts w:eastAsia="SimSun"/>
          <w:vertAlign w:val="subscript"/>
          <w:lang w:eastAsia="zh-CN"/>
        </w:rPr>
        <w:t>c</w:t>
      </w:r>
      <w:r w:rsidRPr="00B36138">
        <w:rPr>
          <w:rFonts w:eastAsia="SimSun"/>
          <w:lang w:eastAsia="zh-CN"/>
        </w:rPr>
        <w:t xml:space="preserve"> as defined in [38.133]. T_delta is signalled from the parent node and is intended to enable the IAB node MT to estimate the propagation delay (Tp) between itself and the parent. With this understanding, Tp = TA/2 + T_delta and T_delta = -Tg/2, where Tg is the switching gap between UL Rx and DL Tx at the parent node. However, in R1-1903810, it was assumed that TA = N</w:t>
      </w:r>
      <w:r w:rsidRPr="00B36138">
        <w:rPr>
          <w:rFonts w:eastAsia="SimSun"/>
          <w:vertAlign w:val="subscript"/>
          <w:lang w:eastAsia="zh-CN"/>
        </w:rPr>
        <w:t>TA</w:t>
      </w:r>
      <w:r w:rsidRPr="00B36138">
        <w:rPr>
          <w:rFonts w:eastAsia="SimSun"/>
          <w:lang w:eastAsia="zh-CN"/>
        </w:rPr>
        <w:t xml:space="preserve">xTc. </w:t>
      </w:r>
      <w:r w:rsidRPr="00B36138">
        <w:rPr>
          <w:rFonts w:eastAsia="SimSun"/>
          <w:lang w:val="en-US" w:eastAsia="zh-CN"/>
        </w:rPr>
        <w:t xml:space="preserve">In this case, Tp = TA/2 + T_delta and T_delta = -(Tg – </w:t>
      </w:r>
      <w:r w:rsidRPr="00B36138">
        <w:rPr>
          <w:rFonts w:eastAsia="SimSun"/>
          <w:lang w:eastAsia="zh-CN"/>
        </w:rPr>
        <w:t>N</w:t>
      </w:r>
      <w:r w:rsidRPr="00B36138">
        <w:rPr>
          <w:rFonts w:eastAsia="SimSun"/>
          <w:vertAlign w:val="subscript"/>
          <w:lang w:eastAsia="zh-CN"/>
        </w:rPr>
        <w:t>TA_</w:t>
      </w:r>
      <w:r w:rsidRPr="00B36138">
        <w:rPr>
          <w:rFonts w:eastAsia="SimSun"/>
          <w:lang w:eastAsia="zh-CN"/>
        </w:rPr>
        <w:t>offsetxT</w:t>
      </w:r>
      <w:r w:rsidRPr="00B36138">
        <w:rPr>
          <w:rFonts w:eastAsia="SimSun"/>
          <w:vertAlign w:val="subscript"/>
          <w:lang w:eastAsia="zh-CN"/>
        </w:rPr>
        <w:t>c</w:t>
      </w:r>
      <w:r w:rsidRPr="00B36138">
        <w:rPr>
          <w:rFonts w:eastAsia="SimSun"/>
          <w:lang w:eastAsia="zh-CN"/>
        </w:rPr>
        <w:t xml:space="preserve"> </w:t>
      </w:r>
      <w:r w:rsidRPr="00B36138">
        <w:rPr>
          <w:rFonts w:eastAsia="SimSun"/>
          <w:lang w:val="en-US" w:eastAsia="zh-CN"/>
        </w:rPr>
        <w:t xml:space="preserve">)/2. </w:t>
      </w:r>
    </w:p>
    <w:p w:rsidR="00B36138" w:rsidRPr="00B36138" w:rsidRDefault="00B36138" w:rsidP="00B36138">
      <w:pPr>
        <w:rPr>
          <w:rFonts w:eastAsia="SimSun"/>
          <w:lang w:eastAsia="zh-CN"/>
        </w:rPr>
      </w:pPr>
      <w:r w:rsidRPr="00B36138">
        <w:rPr>
          <w:rFonts w:eastAsia="SimSun"/>
          <w:lang w:eastAsia="zh-CN"/>
        </w:rPr>
        <w:t>RAN1 would like to inform RAN4 that it is RAN1’s understanding that RAN1 agreement in #Ad Hoc 1901 holds hence TA = (N</w:t>
      </w:r>
      <w:r w:rsidRPr="00B36138">
        <w:rPr>
          <w:rFonts w:eastAsia="SimSun"/>
          <w:vertAlign w:val="subscript"/>
          <w:lang w:eastAsia="zh-CN"/>
        </w:rPr>
        <w:t>TA</w:t>
      </w:r>
      <w:r w:rsidRPr="00B36138">
        <w:rPr>
          <w:rFonts w:eastAsia="SimSun"/>
          <w:lang w:eastAsia="zh-CN"/>
        </w:rPr>
        <w:t xml:space="preserve"> + N</w:t>
      </w:r>
      <w:r w:rsidRPr="00B36138">
        <w:rPr>
          <w:rFonts w:eastAsia="SimSun"/>
          <w:vertAlign w:val="subscript"/>
          <w:lang w:eastAsia="zh-CN"/>
        </w:rPr>
        <w:t>TA_offset</w:t>
      </w:r>
      <w:r w:rsidRPr="00B36138">
        <w:rPr>
          <w:rFonts w:eastAsia="SimSun"/>
          <w:lang w:eastAsia="zh-CN"/>
        </w:rPr>
        <w:t>) x T</w:t>
      </w:r>
      <w:r w:rsidRPr="00B36138">
        <w:rPr>
          <w:rFonts w:eastAsia="SimSun"/>
          <w:vertAlign w:val="subscript"/>
          <w:lang w:eastAsia="zh-CN"/>
        </w:rPr>
        <w:t>c</w:t>
      </w:r>
      <w:r w:rsidRPr="00B36138">
        <w:rPr>
          <w:rFonts w:eastAsia="SimSun"/>
          <w:lang w:eastAsia="zh-CN"/>
        </w:rPr>
        <w:t xml:space="preserve"> . “</w:t>
      </w:r>
    </w:p>
    <w:p w:rsidR="00B36138" w:rsidRPr="00B36138" w:rsidRDefault="00B36138" w:rsidP="00B36138">
      <w:pPr>
        <w:rPr>
          <w:rFonts w:eastAsia="SimSun"/>
          <w:lang w:eastAsia="zh-CN"/>
        </w:rPr>
      </w:pPr>
    </w:p>
    <w:p w:rsidR="00B36138" w:rsidRPr="00B36138" w:rsidRDefault="00B36138" w:rsidP="00B36138"/>
    <w:p w:rsidR="00B36138" w:rsidRPr="00B36138" w:rsidRDefault="00B36138" w:rsidP="00B36138">
      <w:pPr>
        <w:rPr>
          <w:b/>
          <w:u w:val="single"/>
        </w:rPr>
      </w:pPr>
      <w:r w:rsidRPr="00B36138">
        <w:rPr>
          <w:b/>
          <w:u w:val="single"/>
        </w:rPr>
        <w:t>Issue #1 (Range of T_delta)</w:t>
      </w:r>
    </w:p>
    <w:p w:rsidR="00B36138" w:rsidRPr="00B36138" w:rsidRDefault="00B36138" w:rsidP="00B36138"/>
    <w:p w:rsidR="00B36138" w:rsidRPr="00B36138" w:rsidRDefault="00B36138" w:rsidP="00B36138">
      <w:r w:rsidRPr="00B36138">
        <w:t xml:space="preserve">Company Positions </w:t>
      </w:r>
    </w:p>
    <w:p w:rsidR="00B36138" w:rsidRPr="00B36138" w:rsidRDefault="00B36138" w:rsidP="006008C7">
      <w:pPr>
        <w:numPr>
          <w:ilvl w:val="0"/>
          <w:numId w:val="48"/>
        </w:numPr>
        <w:overflowPunct/>
        <w:autoSpaceDE/>
        <w:autoSpaceDN/>
        <w:adjustRightInd/>
        <w:spacing w:after="120"/>
        <w:textAlignment w:val="auto"/>
        <w:rPr>
          <w:rFonts w:eastAsia="SimSun"/>
          <w:szCs w:val="24"/>
          <w:u w:val="single"/>
          <w:lang w:val="en-US" w:eastAsia="zh-CN"/>
        </w:rPr>
      </w:pPr>
      <w:r w:rsidRPr="00B36138">
        <w:rPr>
          <w:rFonts w:eastAsia="SimSun"/>
          <w:szCs w:val="24"/>
          <w:u w:val="single"/>
          <w:lang w:val="en-US" w:eastAsia="zh-CN"/>
        </w:rPr>
        <w:t>Ericsson (R4-1912199)</w:t>
      </w:r>
    </w:p>
    <w:p w:rsidR="00B36138" w:rsidRPr="00B36138" w:rsidRDefault="00B36138" w:rsidP="006008C7">
      <w:pPr>
        <w:numPr>
          <w:ilvl w:val="1"/>
          <w:numId w:val="48"/>
        </w:numPr>
        <w:overflowPunct/>
        <w:autoSpaceDE/>
        <w:autoSpaceDN/>
        <w:adjustRightInd/>
        <w:spacing w:after="120"/>
        <w:textAlignment w:val="auto"/>
        <w:rPr>
          <w:rFonts w:eastAsia="SimSun"/>
          <w:b/>
          <w:szCs w:val="24"/>
          <w:lang w:val="en-US" w:eastAsia="zh-CN"/>
        </w:rPr>
      </w:pPr>
      <w:r w:rsidRPr="00B36138">
        <w:rPr>
          <w:rFonts w:eastAsia="SimSun"/>
          <w:b/>
          <w:szCs w:val="24"/>
          <w:lang w:val="en-US" w:eastAsia="zh-CN"/>
        </w:rPr>
        <w:t xml:space="preserve">Proposal # 1: </w:t>
      </w:r>
      <w:r w:rsidRPr="00B36138">
        <w:rPr>
          <w:rFonts w:eastAsia="SimSun"/>
          <w:szCs w:val="24"/>
          <w:lang w:val="en-US" w:eastAsia="zh-CN"/>
        </w:rPr>
        <w:t>Derive minimum and maximum T_delta values as follows and the corresponding values in table 3:</w:t>
      </w:r>
    </w:p>
    <w:p w:rsidR="00B36138" w:rsidRPr="00B36138" w:rsidRDefault="00B36138" w:rsidP="006008C7">
      <w:pPr>
        <w:numPr>
          <w:ilvl w:val="2"/>
          <w:numId w:val="48"/>
        </w:numPr>
        <w:overflowPunct/>
        <w:autoSpaceDE/>
        <w:autoSpaceDN/>
        <w:adjustRightInd/>
        <w:spacing w:after="120"/>
        <w:textAlignment w:val="auto"/>
        <w:rPr>
          <w:rFonts w:eastAsia="SimSun"/>
          <w:b/>
          <w:szCs w:val="24"/>
          <w:lang w:val="en-US" w:eastAsia="zh-CN"/>
        </w:rPr>
      </w:pPr>
      <w:r w:rsidRPr="00B36138">
        <w:rPr>
          <w:rFonts w:eastAsia="SimSun"/>
          <w:szCs w:val="24"/>
          <w:lang w:val="en-US" w:eastAsia="zh-CN"/>
        </w:rPr>
        <w:t xml:space="preserve">minimum T_delta is the minimum of all the minimum T_delta values proposed by different companies. </w:t>
      </w:r>
    </w:p>
    <w:p w:rsidR="00B36138" w:rsidRPr="00B36138" w:rsidRDefault="00B36138" w:rsidP="006008C7">
      <w:pPr>
        <w:numPr>
          <w:ilvl w:val="2"/>
          <w:numId w:val="48"/>
        </w:numPr>
        <w:overflowPunct/>
        <w:autoSpaceDE/>
        <w:autoSpaceDN/>
        <w:adjustRightInd/>
        <w:spacing w:after="120"/>
        <w:textAlignment w:val="auto"/>
        <w:rPr>
          <w:rFonts w:eastAsia="SimSun"/>
          <w:b/>
          <w:szCs w:val="24"/>
          <w:lang w:val="en-US" w:eastAsia="zh-CN"/>
        </w:rPr>
      </w:pPr>
      <w:r w:rsidRPr="00B36138">
        <w:rPr>
          <w:rFonts w:eastAsia="SimSun"/>
          <w:szCs w:val="24"/>
          <w:lang w:val="en-US" w:eastAsia="zh-CN"/>
        </w:rPr>
        <w:lastRenderedPageBreak/>
        <w:t>maximum T_delta is the maximum of all the maximum T_delta values proposed by different companies.</w:t>
      </w:r>
    </w:p>
    <w:p w:rsidR="00B36138" w:rsidRPr="00B36138" w:rsidRDefault="00B36138" w:rsidP="00B36138">
      <w:pPr>
        <w:jc w:val="center"/>
        <w:rPr>
          <w:b/>
        </w:rPr>
      </w:pPr>
      <w:r w:rsidRPr="00B36138">
        <w:rPr>
          <w:b/>
        </w:rPr>
        <w:t>Table 3: Minimum and maximum T_delta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2126"/>
        <w:gridCol w:w="2126"/>
      </w:tblGrid>
      <w:tr w:rsidR="00B36138" w:rsidRPr="00B36138" w:rsidTr="00AD795C">
        <w:trPr>
          <w:jc w:val="center"/>
        </w:trPr>
        <w:tc>
          <w:tcPr>
            <w:tcW w:w="1841" w:type="dxa"/>
            <w:tcBorders>
              <w:top w:val="single" w:sz="4" w:space="0" w:color="auto"/>
              <w:left w:val="single" w:sz="4" w:space="0" w:color="auto"/>
              <w:bottom w:val="single" w:sz="4" w:space="0" w:color="auto"/>
              <w:right w:val="single" w:sz="4" w:space="0" w:color="auto"/>
            </w:tcBorders>
            <w:shd w:val="clear" w:color="auto" w:fill="D9D9D9"/>
            <w:hideMark/>
          </w:tcPr>
          <w:p w:rsidR="00B36138" w:rsidRPr="00B36138" w:rsidRDefault="00B36138" w:rsidP="00B36138">
            <w:pPr>
              <w:spacing w:after="0"/>
              <w:rPr>
                <w:b/>
                <w:lang w:val="en-US"/>
              </w:rPr>
            </w:pPr>
            <w:r w:rsidRPr="00B36138">
              <w:rPr>
                <w:b/>
                <w:lang w:val="en-US"/>
              </w:rPr>
              <w:t>SCS (kHz)</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B36138" w:rsidRPr="00B36138" w:rsidRDefault="00B36138" w:rsidP="00B36138">
            <w:pPr>
              <w:spacing w:after="0"/>
              <w:rPr>
                <w:b/>
                <w:lang w:val="en-US"/>
              </w:rPr>
            </w:pPr>
            <w:r w:rsidRPr="00B36138">
              <w:rPr>
                <w:b/>
                <w:lang w:val="en-US"/>
              </w:rPr>
              <w:t>T_delta min (Tc)</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B36138" w:rsidRPr="00B36138" w:rsidDel="00F94ED9" w:rsidRDefault="00B36138" w:rsidP="00B36138">
            <w:pPr>
              <w:spacing w:after="0"/>
              <w:rPr>
                <w:b/>
                <w:lang w:val="en-US"/>
              </w:rPr>
            </w:pPr>
            <w:r w:rsidRPr="00B36138">
              <w:rPr>
                <w:b/>
                <w:lang w:val="en-US"/>
              </w:rPr>
              <w:t>T_delta max (Tc)</w:t>
            </w:r>
          </w:p>
        </w:tc>
      </w:tr>
      <w:tr w:rsidR="00B36138" w:rsidRPr="00B36138" w:rsidTr="00AD795C">
        <w:trPr>
          <w:jc w:val="center"/>
        </w:trPr>
        <w:tc>
          <w:tcPr>
            <w:tcW w:w="1841" w:type="dxa"/>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spacing w:after="0"/>
              <w:rPr>
                <w:lang w:val="en-US"/>
              </w:rPr>
            </w:pPr>
            <w:r w:rsidRPr="00B36138">
              <w:rPr>
                <w:lang w:val="en-US"/>
              </w:rPr>
              <w:t>15</w:t>
            </w:r>
          </w:p>
        </w:tc>
        <w:tc>
          <w:tcPr>
            <w:tcW w:w="2126" w:type="dxa"/>
            <w:tcBorders>
              <w:top w:val="single" w:sz="4" w:space="0" w:color="auto"/>
              <w:left w:val="single" w:sz="4" w:space="0" w:color="auto"/>
              <w:bottom w:val="single" w:sz="4" w:space="0" w:color="auto"/>
              <w:right w:val="single" w:sz="4" w:space="0" w:color="auto"/>
            </w:tcBorders>
            <w:vAlign w:val="bottom"/>
          </w:tcPr>
          <w:p w:rsidR="00B36138" w:rsidRPr="00B36138" w:rsidRDefault="00B36138" w:rsidP="00B36138">
            <w:pPr>
              <w:spacing w:after="0"/>
              <w:rPr>
                <w:lang w:val="en-US"/>
              </w:rPr>
            </w:pPr>
            <w:r w:rsidRPr="00B36138">
              <w:rPr>
                <w:color w:val="000000"/>
              </w:rPr>
              <w:t>-</w:t>
            </w:r>
            <w:r w:rsidRPr="00B36138">
              <w:rPr>
                <w:rFonts w:eastAsia="SimSun"/>
                <w:lang w:val="sv-SE" w:eastAsia="zh-CN"/>
              </w:rPr>
              <w:t xml:space="preserve"> N</w:t>
            </w:r>
            <w:r w:rsidRPr="00B36138">
              <w:rPr>
                <w:rFonts w:eastAsia="SimSun"/>
                <w:vertAlign w:val="subscript"/>
                <w:lang w:val="sv-SE" w:eastAsia="zh-CN"/>
              </w:rPr>
              <w:t xml:space="preserve">TA offset </w:t>
            </w:r>
            <w:r w:rsidRPr="00B36138">
              <w:rPr>
                <w:rFonts w:eastAsia="SimSun"/>
                <w:lang w:val="sv-SE" w:eastAsia="zh-CN"/>
              </w:rPr>
              <w:t>/2 -</w:t>
            </w:r>
            <w:r w:rsidRPr="00B36138">
              <w:rPr>
                <w:color w:val="000000"/>
              </w:rPr>
              <w:t>35328</w:t>
            </w:r>
          </w:p>
        </w:tc>
        <w:tc>
          <w:tcPr>
            <w:tcW w:w="2126" w:type="dxa"/>
            <w:tcBorders>
              <w:top w:val="single" w:sz="4" w:space="0" w:color="auto"/>
              <w:left w:val="single" w:sz="4" w:space="0" w:color="auto"/>
              <w:bottom w:val="single" w:sz="4" w:space="0" w:color="auto"/>
              <w:right w:val="single" w:sz="4" w:space="0" w:color="auto"/>
            </w:tcBorders>
            <w:vAlign w:val="bottom"/>
          </w:tcPr>
          <w:p w:rsidR="00B36138" w:rsidRPr="00B36138" w:rsidDel="00B37B10" w:rsidRDefault="00B36138" w:rsidP="00B36138">
            <w:pPr>
              <w:spacing w:after="0"/>
              <w:rPr>
                <w:color w:val="000000"/>
              </w:rPr>
            </w:pPr>
            <w:r w:rsidRPr="00B36138">
              <w:rPr>
                <w:color w:val="000000"/>
              </w:rPr>
              <w:t>-</w:t>
            </w:r>
            <w:r w:rsidRPr="00B36138">
              <w:rPr>
                <w:rFonts w:eastAsia="SimSun"/>
                <w:lang w:val="sv-SE" w:eastAsia="zh-CN"/>
              </w:rPr>
              <w:t xml:space="preserve"> N</w:t>
            </w:r>
            <w:r w:rsidRPr="00B36138">
              <w:rPr>
                <w:rFonts w:eastAsia="SimSun"/>
                <w:vertAlign w:val="subscript"/>
                <w:lang w:val="sv-SE" w:eastAsia="zh-CN"/>
              </w:rPr>
              <w:t xml:space="preserve">TA offset </w:t>
            </w:r>
            <w:r w:rsidRPr="00B36138">
              <w:rPr>
                <w:rFonts w:eastAsia="SimSun"/>
                <w:lang w:val="sv-SE" w:eastAsia="zh-CN"/>
              </w:rPr>
              <w:t xml:space="preserve">/2 + </w:t>
            </w:r>
            <w:r w:rsidRPr="00B36138">
              <w:rPr>
                <w:rFonts w:eastAsia="SimSun"/>
              </w:rPr>
              <w:t>6256</w:t>
            </w:r>
          </w:p>
        </w:tc>
      </w:tr>
      <w:tr w:rsidR="00B36138" w:rsidRPr="00B36138" w:rsidTr="00AD795C">
        <w:trPr>
          <w:jc w:val="center"/>
        </w:trPr>
        <w:tc>
          <w:tcPr>
            <w:tcW w:w="1841" w:type="dxa"/>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spacing w:after="0"/>
              <w:rPr>
                <w:lang w:val="en-US"/>
              </w:rPr>
            </w:pPr>
            <w:r w:rsidRPr="00B36138">
              <w:rPr>
                <w:lang w:val="en-US"/>
              </w:rPr>
              <w:t>30</w:t>
            </w:r>
          </w:p>
        </w:tc>
        <w:tc>
          <w:tcPr>
            <w:tcW w:w="2126" w:type="dxa"/>
            <w:tcBorders>
              <w:top w:val="single" w:sz="4" w:space="0" w:color="auto"/>
              <w:left w:val="single" w:sz="4" w:space="0" w:color="auto"/>
              <w:bottom w:val="single" w:sz="4" w:space="0" w:color="auto"/>
              <w:right w:val="single" w:sz="4" w:space="0" w:color="auto"/>
            </w:tcBorders>
            <w:vAlign w:val="bottom"/>
          </w:tcPr>
          <w:p w:rsidR="00B36138" w:rsidRPr="00B36138" w:rsidRDefault="00B36138" w:rsidP="00B36138">
            <w:pPr>
              <w:spacing w:after="0"/>
              <w:rPr>
                <w:lang w:val="en-US"/>
              </w:rPr>
            </w:pPr>
            <w:r w:rsidRPr="00B36138">
              <w:rPr>
                <w:color w:val="000000"/>
              </w:rPr>
              <w:t>-</w:t>
            </w:r>
            <w:r w:rsidRPr="00B36138">
              <w:rPr>
                <w:rFonts w:eastAsia="SimSun"/>
                <w:lang w:val="sv-SE" w:eastAsia="zh-CN"/>
              </w:rPr>
              <w:t xml:space="preserve"> N</w:t>
            </w:r>
            <w:r w:rsidRPr="00B36138">
              <w:rPr>
                <w:rFonts w:eastAsia="SimSun"/>
                <w:vertAlign w:val="subscript"/>
                <w:lang w:val="sv-SE" w:eastAsia="zh-CN"/>
              </w:rPr>
              <w:t xml:space="preserve">TA offset </w:t>
            </w:r>
            <w:r w:rsidRPr="00B36138">
              <w:rPr>
                <w:rFonts w:eastAsia="SimSun"/>
                <w:lang w:val="sv-SE" w:eastAsia="zh-CN"/>
              </w:rPr>
              <w:t>/2 -</w:t>
            </w:r>
            <w:r w:rsidRPr="00B36138">
              <w:rPr>
                <w:color w:val="000000"/>
              </w:rPr>
              <w:t>17664</w:t>
            </w:r>
          </w:p>
        </w:tc>
        <w:tc>
          <w:tcPr>
            <w:tcW w:w="2126" w:type="dxa"/>
            <w:tcBorders>
              <w:top w:val="single" w:sz="4" w:space="0" w:color="auto"/>
              <w:left w:val="single" w:sz="4" w:space="0" w:color="auto"/>
              <w:bottom w:val="single" w:sz="4" w:space="0" w:color="auto"/>
              <w:right w:val="single" w:sz="4" w:space="0" w:color="auto"/>
            </w:tcBorders>
            <w:vAlign w:val="bottom"/>
          </w:tcPr>
          <w:p w:rsidR="00B36138" w:rsidRPr="00B36138" w:rsidDel="00F94ED9" w:rsidRDefault="00B36138" w:rsidP="00B36138">
            <w:pPr>
              <w:spacing w:after="0"/>
            </w:pPr>
            <w:r w:rsidRPr="00B36138">
              <w:rPr>
                <w:color w:val="000000"/>
              </w:rPr>
              <w:t>-</w:t>
            </w:r>
            <w:r w:rsidRPr="00B36138">
              <w:rPr>
                <w:rFonts w:eastAsia="SimSun"/>
                <w:lang w:val="sv-SE" w:eastAsia="zh-CN"/>
              </w:rPr>
              <w:t xml:space="preserve"> N</w:t>
            </w:r>
            <w:r w:rsidRPr="00B36138">
              <w:rPr>
                <w:rFonts w:eastAsia="SimSun"/>
                <w:vertAlign w:val="subscript"/>
                <w:lang w:val="sv-SE" w:eastAsia="zh-CN"/>
              </w:rPr>
              <w:t xml:space="preserve">TA offset </w:t>
            </w:r>
            <w:r w:rsidRPr="00B36138">
              <w:rPr>
                <w:rFonts w:eastAsia="SimSun"/>
                <w:lang w:val="sv-SE" w:eastAsia="zh-CN"/>
              </w:rPr>
              <w:t xml:space="preserve">/2 + </w:t>
            </w:r>
            <w:r w:rsidRPr="00B36138">
              <w:rPr>
                <w:rFonts w:eastAsia="SimSun"/>
              </w:rPr>
              <w:t>6128</w:t>
            </w:r>
            <w:r w:rsidRPr="00B36138" w:rsidDel="0006616E">
              <w:t xml:space="preserve"> </w:t>
            </w:r>
          </w:p>
        </w:tc>
      </w:tr>
      <w:tr w:rsidR="00B36138" w:rsidRPr="00B36138" w:rsidTr="00AD795C">
        <w:trPr>
          <w:jc w:val="center"/>
        </w:trPr>
        <w:tc>
          <w:tcPr>
            <w:tcW w:w="1841" w:type="dxa"/>
            <w:tcBorders>
              <w:top w:val="single" w:sz="4" w:space="0" w:color="auto"/>
              <w:left w:val="single" w:sz="4" w:space="0" w:color="auto"/>
              <w:bottom w:val="single" w:sz="4" w:space="0" w:color="auto"/>
              <w:right w:val="single" w:sz="4" w:space="0" w:color="auto"/>
            </w:tcBorders>
          </w:tcPr>
          <w:p w:rsidR="00B36138" w:rsidRPr="00B36138" w:rsidRDefault="00B36138" w:rsidP="00B36138">
            <w:pPr>
              <w:spacing w:after="0"/>
              <w:rPr>
                <w:lang w:val="en-US"/>
              </w:rPr>
            </w:pPr>
            <w:r w:rsidRPr="00B36138">
              <w:rPr>
                <w:lang w:val="en-US"/>
              </w:rPr>
              <w:t>60</w:t>
            </w:r>
          </w:p>
        </w:tc>
        <w:tc>
          <w:tcPr>
            <w:tcW w:w="2126" w:type="dxa"/>
            <w:tcBorders>
              <w:top w:val="single" w:sz="4" w:space="0" w:color="auto"/>
              <w:left w:val="single" w:sz="4" w:space="0" w:color="auto"/>
              <w:bottom w:val="single" w:sz="4" w:space="0" w:color="auto"/>
              <w:right w:val="single" w:sz="4" w:space="0" w:color="auto"/>
            </w:tcBorders>
            <w:vAlign w:val="bottom"/>
          </w:tcPr>
          <w:p w:rsidR="00B36138" w:rsidRPr="00B36138" w:rsidRDefault="00B36138" w:rsidP="00B36138">
            <w:pPr>
              <w:spacing w:after="0"/>
              <w:rPr>
                <w:lang w:val="en-US"/>
              </w:rPr>
            </w:pPr>
            <w:r w:rsidRPr="00B36138">
              <w:rPr>
                <w:color w:val="000000"/>
              </w:rPr>
              <w:t>-</w:t>
            </w:r>
            <w:r w:rsidRPr="00B36138">
              <w:rPr>
                <w:rFonts w:eastAsia="SimSun"/>
                <w:lang w:val="sv-SE" w:eastAsia="zh-CN"/>
              </w:rPr>
              <w:t xml:space="preserve"> N</w:t>
            </w:r>
            <w:r w:rsidRPr="00B36138">
              <w:rPr>
                <w:rFonts w:eastAsia="SimSun"/>
                <w:vertAlign w:val="subscript"/>
                <w:lang w:val="sv-SE" w:eastAsia="zh-CN"/>
              </w:rPr>
              <w:t xml:space="preserve">TA offset </w:t>
            </w:r>
            <w:r w:rsidRPr="00B36138">
              <w:rPr>
                <w:rFonts w:eastAsia="SimSun"/>
                <w:lang w:val="sv-SE" w:eastAsia="zh-CN"/>
              </w:rPr>
              <w:t xml:space="preserve">/2 - </w:t>
            </w:r>
            <w:r w:rsidRPr="00B36138">
              <w:rPr>
                <w:color w:val="000000"/>
              </w:rPr>
              <w:t>8832</w:t>
            </w:r>
          </w:p>
        </w:tc>
        <w:tc>
          <w:tcPr>
            <w:tcW w:w="2126" w:type="dxa"/>
            <w:tcBorders>
              <w:top w:val="single" w:sz="4" w:space="0" w:color="auto"/>
              <w:left w:val="single" w:sz="4" w:space="0" w:color="auto"/>
              <w:bottom w:val="single" w:sz="4" w:space="0" w:color="auto"/>
              <w:right w:val="single" w:sz="4" w:space="0" w:color="auto"/>
            </w:tcBorders>
            <w:vAlign w:val="bottom"/>
          </w:tcPr>
          <w:p w:rsidR="00B36138" w:rsidRPr="00B36138" w:rsidDel="00F94ED9" w:rsidRDefault="00B36138" w:rsidP="00B36138">
            <w:pPr>
              <w:spacing w:after="0"/>
            </w:pPr>
            <w:r w:rsidRPr="00B36138">
              <w:rPr>
                <w:color w:val="000000"/>
              </w:rPr>
              <w:t>-</w:t>
            </w:r>
            <w:r w:rsidRPr="00B36138">
              <w:rPr>
                <w:rFonts w:eastAsia="SimSun"/>
                <w:lang w:val="sv-SE" w:eastAsia="zh-CN"/>
              </w:rPr>
              <w:t xml:space="preserve"> N</w:t>
            </w:r>
            <w:r w:rsidRPr="00B36138">
              <w:rPr>
                <w:rFonts w:eastAsia="SimSun"/>
                <w:vertAlign w:val="subscript"/>
                <w:lang w:val="sv-SE" w:eastAsia="zh-CN"/>
              </w:rPr>
              <w:t xml:space="preserve">TA offset </w:t>
            </w:r>
            <w:r w:rsidRPr="00B36138">
              <w:rPr>
                <w:rFonts w:eastAsia="SimSun"/>
                <w:lang w:val="sv-SE" w:eastAsia="zh-CN"/>
              </w:rPr>
              <w:t xml:space="preserve">/2 + </w:t>
            </w:r>
            <w:r w:rsidRPr="00B36138">
              <w:rPr>
                <w:rFonts w:eastAsia="SimSun"/>
              </w:rPr>
              <w:t>6032</w:t>
            </w:r>
          </w:p>
        </w:tc>
      </w:tr>
      <w:tr w:rsidR="00B36138" w:rsidRPr="00B36138" w:rsidTr="00AD795C">
        <w:trPr>
          <w:jc w:val="center"/>
        </w:trPr>
        <w:tc>
          <w:tcPr>
            <w:tcW w:w="1841" w:type="dxa"/>
            <w:tcBorders>
              <w:top w:val="single" w:sz="4" w:space="0" w:color="auto"/>
              <w:left w:val="single" w:sz="4" w:space="0" w:color="auto"/>
              <w:bottom w:val="single" w:sz="4" w:space="0" w:color="auto"/>
              <w:right w:val="single" w:sz="4" w:space="0" w:color="auto"/>
            </w:tcBorders>
          </w:tcPr>
          <w:p w:rsidR="00B36138" w:rsidRPr="00B36138" w:rsidRDefault="00B36138" w:rsidP="00B36138">
            <w:pPr>
              <w:spacing w:after="0"/>
              <w:rPr>
                <w:lang w:val="en-US"/>
              </w:rPr>
            </w:pPr>
            <w:r w:rsidRPr="00B36138">
              <w:rPr>
                <w:lang w:val="en-US"/>
              </w:rPr>
              <w:t>120</w:t>
            </w:r>
          </w:p>
        </w:tc>
        <w:tc>
          <w:tcPr>
            <w:tcW w:w="2126" w:type="dxa"/>
            <w:tcBorders>
              <w:top w:val="single" w:sz="4" w:space="0" w:color="auto"/>
              <w:left w:val="single" w:sz="4" w:space="0" w:color="auto"/>
              <w:bottom w:val="single" w:sz="4" w:space="0" w:color="auto"/>
              <w:right w:val="single" w:sz="4" w:space="0" w:color="auto"/>
            </w:tcBorders>
            <w:vAlign w:val="bottom"/>
          </w:tcPr>
          <w:p w:rsidR="00B36138" w:rsidRPr="00B36138" w:rsidRDefault="00B36138" w:rsidP="00B36138">
            <w:pPr>
              <w:spacing w:after="0"/>
              <w:rPr>
                <w:lang w:val="en-US"/>
              </w:rPr>
            </w:pPr>
            <w:r w:rsidRPr="00B36138">
              <w:rPr>
                <w:color w:val="000000"/>
              </w:rPr>
              <w:t>-</w:t>
            </w:r>
            <w:r w:rsidRPr="00B36138">
              <w:rPr>
                <w:rFonts w:eastAsia="SimSun"/>
                <w:lang w:val="sv-SE" w:eastAsia="zh-CN"/>
              </w:rPr>
              <w:t xml:space="preserve"> N</w:t>
            </w:r>
            <w:r w:rsidRPr="00B36138">
              <w:rPr>
                <w:rFonts w:eastAsia="SimSun"/>
                <w:vertAlign w:val="subscript"/>
                <w:lang w:val="sv-SE" w:eastAsia="zh-CN"/>
              </w:rPr>
              <w:t xml:space="preserve">TA offset </w:t>
            </w:r>
            <w:r w:rsidRPr="00B36138">
              <w:rPr>
                <w:rFonts w:eastAsia="SimSun"/>
                <w:lang w:val="sv-SE" w:eastAsia="zh-CN"/>
              </w:rPr>
              <w:t xml:space="preserve">/2 - </w:t>
            </w:r>
            <w:r w:rsidRPr="00B36138">
              <w:rPr>
                <w:color w:val="000000"/>
              </w:rPr>
              <w:t>4416</w:t>
            </w:r>
            <w:r w:rsidRPr="00B36138" w:rsidDel="0006616E">
              <w:t xml:space="preserve"> </w:t>
            </w:r>
          </w:p>
        </w:tc>
        <w:tc>
          <w:tcPr>
            <w:tcW w:w="2126" w:type="dxa"/>
            <w:tcBorders>
              <w:top w:val="single" w:sz="4" w:space="0" w:color="auto"/>
              <w:left w:val="single" w:sz="4" w:space="0" w:color="auto"/>
              <w:bottom w:val="single" w:sz="4" w:space="0" w:color="auto"/>
              <w:right w:val="single" w:sz="4" w:space="0" w:color="auto"/>
            </w:tcBorders>
            <w:vAlign w:val="bottom"/>
          </w:tcPr>
          <w:p w:rsidR="00B36138" w:rsidRPr="00B36138" w:rsidDel="00F94ED9" w:rsidRDefault="00B36138" w:rsidP="00B36138">
            <w:pPr>
              <w:spacing w:after="0"/>
            </w:pPr>
            <w:r w:rsidRPr="00B36138">
              <w:rPr>
                <w:color w:val="000000"/>
              </w:rPr>
              <w:t>-</w:t>
            </w:r>
            <w:r w:rsidRPr="00B36138">
              <w:rPr>
                <w:rFonts w:eastAsia="SimSun"/>
                <w:lang w:val="sv-SE" w:eastAsia="zh-CN"/>
              </w:rPr>
              <w:t xml:space="preserve"> N</w:t>
            </w:r>
            <w:r w:rsidRPr="00B36138">
              <w:rPr>
                <w:rFonts w:eastAsia="SimSun"/>
                <w:vertAlign w:val="subscript"/>
                <w:lang w:val="sv-SE" w:eastAsia="zh-CN"/>
              </w:rPr>
              <w:t xml:space="preserve">TA offset </w:t>
            </w:r>
            <w:r w:rsidRPr="00B36138">
              <w:rPr>
                <w:rFonts w:eastAsia="SimSun"/>
                <w:lang w:val="sv-SE" w:eastAsia="zh-CN"/>
              </w:rPr>
              <w:t xml:space="preserve">/2 + </w:t>
            </w:r>
            <w:r w:rsidRPr="00B36138">
              <w:rPr>
                <w:rFonts w:eastAsia="SimSun"/>
              </w:rPr>
              <w:t>6032</w:t>
            </w:r>
          </w:p>
        </w:tc>
      </w:tr>
    </w:tbl>
    <w:p w:rsidR="00B36138" w:rsidRPr="00B36138" w:rsidRDefault="00B36138" w:rsidP="00B36138"/>
    <w:p w:rsidR="00B36138" w:rsidRPr="00B36138" w:rsidRDefault="00B36138" w:rsidP="006008C7">
      <w:pPr>
        <w:numPr>
          <w:ilvl w:val="0"/>
          <w:numId w:val="48"/>
        </w:numPr>
        <w:overflowPunct/>
        <w:autoSpaceDE/>
        <w:autoSpaceDN/>
        <w:adjustRightInd/>
        <w:spacing w:after="120"/>
        <w:textAlignment w:val="auto"/>
        <w:rPr>
          <w:rFonts w:eastAsia="SimSun"/>
          <w:szCs w:val="24"/>
          <w:u w:val="single"/>
          <w:lang w:val="en-US" w:eastAsia="zh-CN"/>
        </w:rPr>
      </w:pPr>
      <w:r w:rsidRPr="00B36138">
        <w:rPr>
          <w:rFonts w:eastAsia="SimSun"/>
          <w:szCs w:val="24"/>
          <w:u w:val="single"/>
          <w:lang w:val="en-US" w:eastAsia="zh-CN"/>
        </w:rPr>
        <w:t>Nokia (R4-1911793)</w:t>
      </w:r>
    </w:p>
    <w:p w:rsidR="00B36138" w:rsidRPr="00B36138" w:rsidRDefault="00B36138" w:rsidP="006008C7">
      <w:pPr>
        <w:numPr>
          <w:ilvl w:val="1"/>
          <w:numId w:val="48"/>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As the T_delta = -(Tg/2) the min and max values will become:</w:t>
      </w:r>
    </w:p>
    <w:p w:rsidR="00B36138" w:rsidRPr="00B36138" w:rsidRDefault="00B36138" w:rsidP="006008C7">
      <w:pPr>
        <w:numPr>
          <w:ilvl w:val="2"/>
          <w:numId w:val="48"/>
        </w:numPr>
        <w:overflowPunct/>
        <w:autoSpaceDE/>
        <w:autoSpaceDN/>
        <w:adjustRightInd/>
        <w:spacing w:after="120"/>
        <w:textAlignment w:val="auto"/>
        <w:rPr>
          <w:rFonts w:eastAsia="SimSun"/>
          <w:szCs w:val="24"/>
          <w:lang w:val="fi-FI" w:eastAsia="zh-CN"/>
        </w:rPr>
      </w:pPr>
      <w:r w:rsidRPr="00B36138">
        <w:rPr>
          <w:rFonts w:eastAsia="SimSun"/>
          <w:szCs w:val="24"/>
          <w:lang w:val="fi-FI" w:eastAsia="zh-CN"/>
        </w:rPr>
        <w:t>T_delta(min) = -(N</w:t>
      </w:r>
      <w:r w:rsidRPr="00B36138">
        <w:rPr>
          <w:rFonts w:eastAsia="SimSun"/>
          <w:szCs w:val="24"/>
          <w:vertAlign w:val="subscript"/>
          <w:lang w:val="fi-FI" w:eastAsia="zh-CN"/>
        </w:rPr>
        <w:t>TAoffset</w:t>
      </w:r>
      <w:r w:rsidRPr="00B36138">
        <w:rPr>
          <w:rFonts w:eastAsia="SimSun"/>
          <w:szCs w:val="24"/>
          <w:lang w:val="fi-FI" w:eastAsia="zh-CN"/>
        </w:rPr>
        <w:t xml:space="preserve"> + T</w:t>
      </w:r>
      <w:r w:rsidRPr="00B36138">
        <w:rPr>
          <w:rFonts w:eastAsia="SimSun"/>
          <w:szCs w:val="24"/>
          <w:vertAlign w:val="subscript"/>
          <w:lang w:val="fi-FI" w:eastAsia="zh-CN"/>
        </w:rPr>
        <w:t>Symbol</w:t>
      </w:r>
      <w:r w:rsidRPr="00B36138">
        <w:rPr>
          <w:rFonts w:eastAsia="SimSun"/>
          <w:szCs w:val="24"/>
          <w:lang w:val="fi-FI" w:eastAsia="zh-CN"/>
        </w:rPr>
        <w:t xml:space="preserve"> + TA</w:t>
      </w:r>
      <w:r w:rsidRPr="00B36138">
        <w:rPr>
          <w:rFonts w:eastAsia="SimSun"/>
          <w:szCs w:val="24"/>
          <w:vertAlign w:val="subscript"/>
          <w:lang w:val="fi-FI" w:eastAsia="zh-CN"/>
        </w:rPr>
        <w:t>res</w:t>
      </w:r>
      <w:r w:rsidRPr="00B36138">
        <w:rPr>
          <w:rFonts w:eastAsia="SimSun"/>
          <w:szCs w:val="24"/>
          <w:lang w:val="fi-FI" w:eastAsia="zh-CN"/>
        </w:rPr>
        <w:t>/2 + TA</w:t>
      </w:r>
      <w:r w:rsidRPr="00B36138">
        <w:rPr>
          <w:rFonts w:eastAsia="SimSun"/>
          <w:szCs w:val="24"/>
          <w:vertAlign w:val="subscript"/>
          <w:lang w:val="fi-FI" w:eastAsia="zh-CN"/>
        </w:rPr>
        <w:t>adj</w:t>
      </w:r>
      <w:r w:rsidRPr="00B36138">
        <w:rPr>
          <w:rFonts w:eastAsia="SimSun"/>
          <w:szCs w:val="24"/>
          <w:lang w:val="fi-FI" w:eastAsia="zh-CN"/>
        </w:rPr>
        <w:t>)/2</w:t>
      </w:r>
    </w:p>
    <w:p w:rsidR="00B36138" w:rsidRPr="00B36138" w:rsidRDefault="00B36138" w:rsidP="006008C7">
      <w:pPr>
        <w:numPr>
          <w:ilvl w:val="2"/>
          <w:numId w:val="48"/>
        </w:numPr>
        <w:overflowPunct/>
        <w:autoSpaceDE/>
        <w:autoSpaceDN/>
        <w:adjustRightInd/>
        <w:spacing w:after="120"/>
        <w:textAlignment w:val="auto"/>
        <w:rPr>
          <w:rFonts w:eastAsia="SimSun"/>
          <w:szCs w:val="24"/>
          <w:lang w:val="fi-FI" w:eastAsia="zh-CN"/>
        </w:rPr>
      </w:pPr>
      <w:r w:rsidRPr="00B36138">
        <w:rPr>
          <w:rFonts w:eastAsia="SimSun"/>
          <w:szCs w:val="24"/>
          <w:lang w:val="fi-FI" w:eastAsia="zh-CN"/>
        </w:rPr>
        <w:t>T_delta(max) = -(N</w:t>
      </w:r>
      <w:r w:rsidRPr="00B36138">
        <w:rPr>
          <w:rFonts w:eastAsia="SimSun"/>
          <w:szCs w:val="24"/>
          <w:vertAlign w:val="subscript"/>
          <w:lang w:val="fi-FI" w:eastAsia="zh-CN"/>
        </w:rPr>
        <w:t>TAoffset</w:t>
      </w:r>
      <w:r w:rsidRPr="00B36138">
        <w:rPr>
          <w:rFonts w:eastAsia="SimSun"/>
          <w:szCs w:val="24"/>
          <w:lang w:val="fi-FI" w:eastAsia="zh-CN"/>
        </w:rPr>
        <w:t xml:space="preserve"> - TA</w:t>
      </w:r>
      <w:r w:rsidRPr="00B36138">
        <w:rPr>
          <w:rFonts w:eastAsia="SimSun"/>
          <w:szCs w:val="24"/>
          <w:vertAlign w:val="subscript"/>
          <w:lang w:val="fi-FI" w:eastAsia="zh-CN"/>
        </w:rPr>
        <w:t>res</w:t>
      </w:r>
      <w:r w:rsidRPr="00B36138">
        <w:rPr>
          <w:rFonts w:eastAsia="SimSun"/>
          <w:szCs w:val="24"/>
          <w:lang w:val="fi-FI" w:eastAsia="zh-CN"/>
        </w:rPr>
        <w:t>/2 - TA</w:t>
      </w:r>
      <w:r w:rsidRPr="00B36138">
        <w:rPr>
          <w:rFonts w:eastAsia="SimSun"/>
          <w:szCs w:val="24"/>
          <w:vertAlign w:val="subscript"/>
          <w:lang w:val="fi-FI" w:eastAsia="zh-CN"/>
        </w:rPr>
        <w:t>adj</w:t>
      </w:r>
      <w:r w:rsidRPr="00B36138">
        <w:rPr>
          <w:rFonts w:eastAsia="SimSun"/>
          <w:szCs w:val="24"/>
          <w:lang w:val="fi-FI" w:eastAsia="zh-CN"/>
        </w:rPr>
        <w:t>)/2</w:t>
      </w:r>
    </w:p>
    <w:p w:rsidR="00B36138" w:rsidRPr="00B36138" w:rsidRDefault="00B36138" w:rsidP="00B36138">
      <w:pPr>
        <w:jc w:val="center"/>
        <w:rPr>
          <w:b/>
        </w:rPr>
      </w:pPr>
      <w:bookmarkStart w:id="252" w:name="_Ref11934960"/>
      <w:r w:rsidRPr="00B36138">
        <w:rPr>
          <w:b/>
        </w:rPr>
        <w:t xml:space="preserve">Table </w:t>
      </w:r>
      <w:r w:rsidRPr="00B36138">
        <w:rPr>
          <w:b/>
          <w:noProof/>
        </w:rPr>
        <w:fldChar w:fldCharType="begin"/>
      </w:r>
      <w:r w:rsidRPr="00B36138">
        <w:rPr>
          <w:b/>
          <w:noProof/>
        </w:rPr>
        <w:instrText xml:space="preserve"> SEQ Table \* ARABIC </w:instrText>
      </w:r>
      <w:r w:rsidRPr="00B36138">
        <w:rPr>
          <w:b/>
          <w:noProof/>
        </w:rPr>
        <w:fldChar w:fldCharType="separate"/>
      </w:r>
      <w:r w:rsidRPr="00B36138">
        <w:rPr>
          <w:b/>
          <w:noProof/>
        </w:rPr>
        <w:t>1</w:t>
      </w:r>
      <w:r w:rsidRPr="00B36138">
        <w:rPr>
          <w:b/>
          <w:noProof/>
        </w:rPr>
        <w:fldChar w:fldCharType="end"/>
      </w:r>
      <w:bookmarkEnd w:id="252"/>
      <w:r w:rsidRPr="00B36138">
        <w:rPr>
          <w:b/>
        </w:rPr>
        <w:t xml:space="preserve"> Range of T_delta</w:t>
      </w:r>
    </w:p>
    <w:tbl>
      <w:tblPr>
        <w:tblW w:w="0" w:type="auto"/>
        <w:jc w:val="center"/>
        <w:tblLook w:val="04A0" w:firstRow="1" w:lastRow="0" w:firstColumn="1" w:lastColumn="0" w:noHBand="0" w:noVBand="1"/>
      </w:tblPr>
      <w:tblGrid>
        <w:gridCol w:w="1213"/>
        <w:gridCol w:w="1652"/>
        <w:gridCol w:w="1678"/>
        <w:gridCol w:w="1804"/>
        <w:gridCol w:w="1677"/>
      </w:tblGrid>
      <w:tr w:rsidR="00B36138" w:rsidRPr="00B36138" w:rsidTr="00AD795C">
        <w:trPr>
          <w:jc w:val="center"/>
        </w:trPr>
        <w:tc>
          <w:tcPr>
            <w:tcW w:w="1213" w:type="dxa"/>
          </w:tcPr>
          <w:p w:rsidR="00B36138" w:rsidRPr="00B36138" w:rsidRDefault="00B36138" w:rsidP="00B36138">
            <w:pPr>
              <w:spacing w:after="0"/>
              <w:jc w:val="both"/>
              <w:rPr>
                <w:rFonts w:eastAsia="SimSun"/>
                <w:lang w:eastAsia="en-GB"/>
              </w:rPr>
            </w:pPr>
            <w:r w:rsidRPr="00B36138">
              <w:rPr>
                <w:rFonts w:eastAsia="SimSun"/>
                <w:lang w:eastAsia="en-GB"/>
              </w:rPr>
              <w:t>SCS [kHz]</w:t>
            </w:r>
          </w:p>
        </w:tc>
        <w:tc>
          <w:tcPr>
            <w:tcW w:w="1652" w:type="dxa"/>
          </w:tcPr>
          <w:p w:rsidR="00B36138" w:rsidRPr="00B36138" w:rsidRDefault="00B36138" w:rsidP="00B36138">
            <w:pPr>
              <w:spacing w:after="0"/>
              <w:jc w:val="both"/>
              <w:rPr>
                <w:rFonts w:eastAsia="SimSun"/>
                <w:lang w:eastAsia="en-GB"/>
              </w:rPr>
            </w:pPr>
            <w:r w:rsidRPr="00B36138">
              <w:rPr>
                <w:rFonts w:eastAsia="SimSun"/>
                <w:lang w:eastAsia="en-GB"/>
              </w:rPr>
              <w:t>T</w:t>
            </w:r>
            <w:r w:rsidRPr="00B36138">
              <w:rPr>
                <w:rFonts w:eastAsia="SimSun"/>
                <w:vertAlign w:val="subscript"/>
                <w:lang w:eastAsia="en-GB"/>
              </w:rPr>
              <w:t>Symbol</w:t>
            </w:r>
            <w:r w:rsidRPr="00B36138">
              <w:rPr>
                <w:rFonts w:eastAsia="SimSun"/>
                <w:lang w:eastAsia="en-GB"/>
              </w:rPr>
              <w:t xml:space="preserve"> [Tc]</w:t>
            </w:r>
          </w:p>
        </w:tc>
        <w:tc>
          <w:tcPr>
            <w:tcW w:w="1678" w:type="dxa"/>
          </w:tcPr>
          <w:p w:rsidR="00B36138" w:rsidRPr="00B36138" w:rsidRDefault="00B36138" w:rsidP="00B36138">
            <w:pPr>
              <w:spacing w:after="0"/>
              <w:jc w:val="both"/>
              <w:rPr>
                <w:rFonts w:eastAsia="SimSun"/>
                <w:lang w:eastAsia="en-GB"/>
              </w:rPr>
            </w:pPr>
            <w:r w:rsidRPr="00B36138">
              <w:rPr>
                <w:rFonts w:eastAsia="SimSun"/>
                <w:lang w:eastAsia="en-GB"/>
              </w:rPr>
              <w:t>Max T_delta [Tc]</w:t>
            </w:r>
          </w:p>
        </w:tc>
        <w:tc>
          <w:tcPr>
            <w:tcW w:w="1804" w:type="dxa"/>
          </w:tcPr>
          <w:p w:rsidR="00B36138" w:rsidRPr="00B36138" w:rsidRDefault="00B36138" w:rsidP="00B36138">
            <w:pPr>
              <w:spacing w:after="0"/>
              <w:jc w:val="both"/>
              <w:rPr>
                <w:rFonts w:eastAsia="SimSun"/>
                <w:lang w:eastAsia="en-GB"/>
              </w:rPr>
            </w:pPr>
            <w:r w:rsidRPr="00B36138">
              <w:rPr>
                <w:rFonts w:eastAsia="SimSun"/>
                <w:lang w:eastAsia="en-GB"/>
              </w:rPr>
              <w:t>Min T_delta [Tc]</w:t>
            </w:r>
          </w:p>
        </w:tc>
        <w:tc>
          <w:tcPr>
            <w:tcW w:w="1677" w:type="dxa"/>
          </w:tcPr>
          <w:p w:rsidR="00B36138" w:rsidRPr="00B36138" w:rsidRDefault="00B36138" w:rsidP="00B36138">
            <w:pPr>
              <w:spacing w:after="0"/>
              <w:jc w:val="both"/>
              <w:rPr>
                <w:rFonts w:eastAsia="SimSun"/>
                <w:lang w:eastAsia="en-GB"/>
              </w:rPr>
            </w:pPr>
            <w:r w:rsidRPr="00B36138">
              <w:rPr>
                <w:rFonts w:eastAsia="SimSun"/>
                <w:lang w:eastAsia="en-GB"/>
              </w:rPr>
              <w:t>Range [Tc]</w:t>
            </w:r>
          </w:p>
        </w:tc>
      </w:tr>
      <w:tr w:rsidR="00B36138" w:rsidRPr="00B36138" w:rsidTr="00AD795C">
        <w:trPr>
          <w:jc w:val="center"/>
        </w:trPr>
        <w:tc>
          <w:tcPr>
            <w:tcW w:w="1213" w:type="dxa"/>
          </w:tcPr>
          <w:p w:rsidR="00B36138" w:rsidRPr="00B36138" w:rsidRDefault="00B36138" w:rsidP="00B36138">
            <w:pPr>
              <w:spacing w:after="0"/>
              <w:jc w:val="both"/>
              <w:rPr>
                <w:rFonts w:eastAsia="SimSun"/>
                <w:lang w:eastAsia="en-GB"/>
              </w:rPr>
            </w:pPr>
            <w:r w:rsidRPr="00B36138">
              <w:rPr>
                <w:rFonts w:eastAsia="SimSun"/>
                <w:lang w:eastAsia="en-GB"/>
              </w:rPr>
              <w:t>15</w:t>
            </w:r>
          </w:p>
        </w:tc>
        <w:tc>
          <w:tcPr>
            <w:tcW w:w="1652" w:type="dxa"/>
          </w:tcPr>
          <w:p w:rsidR="00B36138" w:rsidRPr="00B36138" w:rsidRDefault="00B36138" w:rsidP="00B36138">
            <w:pPr>
              <w:spacing w:after="0"/>
              <w:jc w:val="both"/>
              <w:rPr>
                <w:rFonts w:eastAsia="SimSun"/>
                <w:lang w:eastAsia="en-GB"/>
              </w:rPr>
            </w:pPr>
            <w:r w:rsidRPr="00B36138">
              <w:rPr>
                <w:rFonts w:eastAsia="SimSun"/>
                <w:lang w:eastAsia="en-GB"/>
              </w:rPr>
              <w:t>140288</w:t>
            </w:r>
          </w:p>
        </w:tc>
        <w:tc>
          <w:tcPr>
            <w:tcW w:w="1678" w:type="dxa"/>
          </w:tcPr>
          <w:p w:rsidR="00B36138" w:rsidRPr="00B36138" w:rsidRDefault="00B36138" w:rsidP="00B36138">
            <w:pPr>
              <w:spacing w:after="0"/>
              <w:jc w:val="both"/>
              <w:rPr>
                <w:rFonts w:eastAsia="SimSun"/>
                <w:lang w:eastAsia="en-GB"/>
              </w:rPr>
            </w:pPr>
            <w:r w:rsidRPr="00B36138">
              <w:rPr>
                <w:rFonts w:eastAsia="SimSun"/>
                <w:lang w:eastAsia="en-GB"/>
              </w:rPr>
              <w:t>384 – N</w:t>
            </w:r>
            <w:r w:rsidRPr="00B36138">
              <w:rPr>
                <w:rFonts w:eastAsia="SimSun"/>
                <w:vertAlign w:val="subscript"/>
                <w:lang w:eastAsia="en-GB"/>
              </w:rPr>
              <w:t>TAoffset</w:t>
            </w:r>
            <w:r w:rsidRPr="00B36138">
              <w:rPr>
                <w:rFonts w:eastAsia="SimSun"/>
                <w:lang w:eastAsia="en-GB"/>
              </w:rPr>
              <w:t>/2</w:t>
            </w:r>
          </w:p>
        </w:tc>
        <w:tc>
          <w:tcPr>
            <w:tcW w:w="1804" w:type="dxa"/>
          </w:tcPr>
          <w:p w:rsidR="00B36138" w:rsidRPr="00B36138" w:rsidRDefault="00B36138" w:rsidP="00B36138">
            <w:pPr>
              <w:spacing w:after="0"/>
              <w:jc w:val="both"/>
              <w:rPr>
                <w:rFonts w:eastAsia="SimSun"/>
                <w:lang w:eastAsia="en-GB"/>
              </w:rPr>
            </w:pPr>
            <w:r w:rsidRPr="00B36138">
              <w:rPr>
                <w:rFonts w:eastAsia="SimSun"/>
                <w:lang w:eastAsia="en-GB"/>
              </w:rPr>
              <w:t>-70528 – N</w:t>
            </w:r>
            <w:r w:rsidRPr="00B36138">
              <w:rPr>
                <w:rFonts w:eastAsia="SimSun"/>
                <w:vertAlign w:val="subscript"/>
                <w:lang w:eastAsia="en-GB"/>
              </w:rPr>
              <w:t>TAoffset</w:t>
            </w:r>
            <w:r w:rsidRPr="00B36138">
              <w:rPr>
                <w:rFonts w:eastAsia="SimSun"/>
                <w:lang w:eastAsia="en-GB"/>
              </w:rPr>
              <w:t>/2</w:t>
            </w:r>
          </w:p>
        </w:tc>
        <w:tc>
          <w:tcPr>
            <w:tcW w:w="1677" w:type="dxa"/>
          </w:tcPr>
          <w:p w:rsidR="00B36138" w:rsidRPr="00B36138" w:rsidRDefault="00B36138" w:rsidP="00B36138">
            <w:pPr>
              <w:spacing w:after="0"/>
              <w:jc w:val="both"/>
              <w:rPr>
                <w:rFonts w:eastAsia="SimSun"/>
                <w:lang w:eastAsia="en-GB"/>
              </w:rPr>
            </w:pPr>
            <w:r w:rsidRPr="00B36138">
              <w:rPr>
                <w:rFonts w:eastAsia="SimSun"/>
                <w:lang w:eastAsia="en-GB"/>
              </w:rPr>
              <w:t>[-77424, -6512]</w:t>
            </w:r>
          </w:p>
        </w:tc>
      </w:tr>
      <w:tr w:rsidR="00B36138" w:rsidRPr="00B36138" w:rsidTr="00AD795C">
        <w:trPr>
          <w:jc w:val="center"/>
        </w:trPr>
        <w:tc>
          <w:tcPr>
            <w:tcW w:w="1213" w:type="dxa"/>
          </w:tcPr>
          <w:p w:rsidR="00B36138" w:rsidRPr="00B36138" w:rsidRDefault="00B36138" w:rsidP="00B36138">
            <w:pPr>
              <w:spacing w:after="0"/>
              <w:jc w:val="both"/>
              <w:rPr>
                <w:rFonts w:eastAsia="SimSun"/>
                <w:lang w:eastAsia="en-GB"/>
              </w:rPr>
            </w:pPr>
            <w:r w:rsidRPr="00B36138">
              <w:rPr>
                <w:rFonts w:eastAsia="SimSun"/>
                <w:lang w:eastAsia="en-GB"/>
              </w:rPr>
              <w:t>30</w:t>
            </w:r>
          </w:p>
        </w:tc>
        <w:tc>
          <w:tcPr>
            <w:tcW w:w="1652" w:type="dxa"/>
          </w:tcPr>
          <w:p w:rsidR="00B36138" w:rsidRPr="00B36138" w:rsidRDefault="00B36138" w:rsidP="00B36138">
            <w:pPr>
              <w:spacing w:after="0"/>
              <w:jc w:val="both"/>
              <w:rPr>
                <w:rFonts w:eastAsia="SimSun"/>
                <w:lang w:eastAsia="en-GB"/>
              </w:rPr>
            </w:pPr>
            <w:r w:rsidRPr="00B36138">
              <w:rPr>
                <w:rFonts w:eastAsia="SimSun"/>
                <w:lang w:eastAsia="en-GB"/>
              </w:rPr>
              <w:t>70144</w:t>
            </w:r>
          </w:p>
        </w:tc>
        <w:tc>
          <w:tcPr>
            <w:tcW w:w="1678" w:type="dxa"/>
          </w:tcPr>
          <w:p w:rsidR="00B36138" w:rsidRPr="00B36138" w:rsidRDefault="00B36138" w:rsidP="00B36138">
            <w:pPr>
              <w:spacing w:after="0"/>
              <w:jc w:val="both"/>
              <w:rPr>
                <w:rFonts w:eastAsia="SimSun"/>
                <w:lang w:eastAsia="en-GB"/>
              </w:rPr>
            </w:pPr>
            <w:r w:rsidRPr="00B36138">
              <w:rPr>
                <w:rFonts w:eastAsia="SimSun"/>
                <w:lang w:eastAsia="en-GB"/>
              </w:rPr>
              <w:t>256 – N</w:t>
            </w:r>
            <w:r w:rsidRPr="00B36138">
              <w:rPr>
                <w:rFonts w:eastAsia="SimSun"/>
                <w:vertAlign w:val="subscript"/>
                <w:lang w:eastAsia="en-GB"/>
              </w:rPr>
              <w:t>TAoffset</w:t>
            </w:r>
            <w:r w:rsidRPr="00B36138">
              <w:rPr>
                <w:rFonts w:eastAsia="SimSun"/>
                <w:lang w:eastAsia="en-GB"/>
              </w:rPr>
              <w:t>/2</w:t>
            </w:r>
          </w:p>
        </w:tc>
        <w:tc>
          <w:tcPr>
            <w:tcW w:w="1804" w:type="dxa"/>
          </w:tcPr>
          <w:p w:rsidR="00B36138" w:rsidRPr="00B36138" w:rsidRDefault="00B36138" w:rsidP="00B36138">
            <w:pPr>
              <w:spacing w:after="0"/>
              <w:jc w:val="both"/>
              <w:rPr>
                <w:rFonts w:eastAsia="SimSun"/>
                <w:lang w:eastAsia="en-GB"/>
              </w:rPr>
            </w:pPr>
            <w:r w:rsidRPr="00B36138">
              <w:rPr>
                <w:rFonts w:eastAsia="SimSun"/>
                <w:lang w:eastAsia="en-GB"/>
              </w:rPr>
              <w:t>-35328 – N</w:t>
            </w:r>
            <w:r w:rsidRPr="00B36138">
              <w:rPr>
                <w:rFonts w:eastAsia="SimSun"/>
                <w:vertAlign w:val="subscript"/>
                <w:lang w:eastAsia="en-GB"/>
              </w:rPr>
              <w:t>TAoffset</w:t>
            </w:r>
            <w:r w:rsidRPr="00B36138">
              <w:rPr>
                <w:rFonts w:eastAsia="SimSun"/>
                <w:lang w:eastAsia="en-GB"/>
              </w:rPr>
              <w:t>/2</w:t>
            </w:r>
          </w:p>
        </w:tc>
        <w:tc>
          <w:tcPr>
            <w:tcW w:w="1677" w:type="dxa"/>
          </w:tcPr>
          <w:p w:rsidR="00B36138" w:rsidRPr="00B36138" w:rsidRDefault="00B36138" w:rsidP="00B36138">
            <w:pPr>
              <w:spacing w:after="0"/>
              <w:jc w:val="both"/>
              <w:rPr>
                <w:rFonts w:eastAsia="SimSun"/>
                <w:lang w:eastAsia="en-GB"/>
              </w:rPr>
            </w:pPr>
            <w:r w:rsidRPr="00B36138">
              <w:rPr>
                <w:rFonts w:eastAsia="SimSun"/>
                <w:lang w:eastAsia="en-GB"/>
              </w:rPr>
              <w:t>[-42224, -6640]</w:t>
            </w:r>
          </w:p>
        </w:tc>
      </w:tr>
      <w:tr w:rsidR="00B36138" w:rsidRPr="00B36138" w:rsidTr="00AD795C">
        <w:trPr>
          <w:jc w:val="center"/>
        </w:trPr>
        <w:tc>
          <w:tcPr>
            <w:tcW w:w="1213" w:type="dxa"/>
          </w:tcPr>
          <w:p w:rsidR="00B36138" w:rsidRPr="00B36138" w:rsidRDefault="00B36138" w:rsidP="00B36138">
            <w:pPr>
              <w:spacing w:after="0"/>
              <w:jc w:val="both"/>
              <w:rPr>
                <w:rFonts w:eastAsia="SimSun"/>
                <w:lang w:eastAsia="en-GB"/>
              </w:rPr>
            </w:pPr>
            <w:r w:rsidRPr="00B36138">
              <w:rPr>
                <w:rFonts w:eastAsia="SimSun"/>
                <w:lang w:eastAsia="en-GB"/>
              </w:rPr>
              <w:t>60</w:t>
            </w:r>
          </w:p>
        </w:tc>
        <w:tc>
          <w:tcPr>
            <w:tcW w:w="1652" w:type="dxa"/>
          </w:tcPr>
          <w:p w:rsidR="00B36138" w:rsidRPr="00B36138" w:rsidRDefault="00B36138" w:rsidP="00B36138">
            <w:pPr>
              <w:spacing w:after="0"/>
              <w:jc w:val="both"/>
              <w:rPr>
                <w:rFonts w:eastAsia="SimSun"/>
                <w:lang w:eastAsia="en-GB"/>
              </w:rPr>
            </w:pPr>
            <w:r w:rsidRPr="00B36138">
              <w:rPr>
                <w:rFonts w:eastAsia="SimSun"/>
                <w:lang w:eastAsia="en-GB"/>
              </w:rPr>
              <w:t>35072</w:t>
            </w:r>
          </w:p>
        </w:tc>
        <w:tc>
          <w:tcPr>
            <w:tcW w:w="1678" w:type="dxa"/>
          </w:tcPr>
          <w:p w:rsidR="00B36138" w:rsidRPr="00B36138" w:rsidRDefault="00B36138" w:rsidP="00B36138">
            <w:pPr>
              <w:spacing w:after="0"/>
              <w:jc w:val="both"/>
              <w:rPr>
                <w:rFonts w:eastAsia="SimSun"/>
                <w:lang w:eastAsia="en-GB"/>
              </w:rPr>
            </w:pPr>
            <w:r w:rsidRPr="00B36138">
              <w:rPr>
                <w:rFonts w:eastAsia="SimSun"/>
                <w:lang w:eastAsia="en-GB"/>
              </w:rPr>
              <w:t>128 – N</w:t>
            </w:r>
            <w:r w:rsidRPr="00B36138">
              <w:rPr>
                <w:rFonts w:eastAsia="SimSun"/>
                <w:vertAlign w:val="subscript"/>
                <w:lang w:eastAsia="en-GB"/>
              </w:rPr>
              <w:t>TAoffset</w:t>
            </w:r>
            <w:r w:rsidRPr="00B36138">
              <w:rPr>
                <w:rFonts w:eastAsia="SimSun"/>
                <w:lang w:eastAsia="en-GB"/>
              </w:rPr>
              <w:t>/2</w:t>
            </w:r>
          </w:p>
        </w:tc>
        <w:tc>
          <w:tcPr>
            <w:tcW w:w="1804" w:type="dxa"/>
          </w:tcPr>
          <w:p w:rsidR="00B36138" w:rsidRPr="00B36138" w:rsidRDefault="00B36138" w:rsidP="00B36138">
            <w:pPr>
              <w:spacing w:after="0"/>
              <w:jc w:val="both"/>
              <w:rPr>
                <w:rFonts w:eastAsia="SimSun"/>
                <w:lang w:eastAsia="en-GB"/>
              </w:rPr>
            </w:pPr>
            <w:r w:rsidRPr="00B36138">
              <w:rPr>
                <w:rFonts w:eastAsia="SimSun"/>
                <w:lang w:eastAsia="en-GB"/>
              </w:rPr>
              <w:t>-17664 – N</w:t>
            </w:r>
            <w:r w:rsidRPr="00B36138">
              <w:rPr>
                <w:rFonts w:eastAsia="SimSun"/>
                <w:vertAlign w:val="subscript"/>
                <w:lang w:eastAsia="en-GB"/>
              </w:rPr>
              <w:t>TAoffset</w:t>
            </w:r>
            <w:r w:rsidRPr="00B36138">
              <w:rPr>
                <w:rFonts w:eastAsia="SimSun"/>
                <w:lang w:eastAsia="en-GB"/>
              </w:rPr>
              <w:t>/2</w:t>
            </w:r>
          </w:p>
        </w:tc>
        <w:tc>
          <w:tcPr>
            <w:tcW w:w="1677" w:type="dxa"/>
          </w:tcPr>
          <w:p w:rsidR="00B36138" w:rsidRPr="00B36138" w:rsidRDefault="00B36138" w:rsidP="00B36138">
            <w:pPr>
              <w:spacing w:after="0"/>
              <w:jc w:val="both"/>
              <w:rPr>
                <w:rFonts w:eastAsia="SimSun"/>
                <w:lang w:eastAsia="en-GB"/>
              </w:rPr>
            </w:pPr>
            <w:r w:rsidRPr="00B36138">
              <w:rPr>
                <w:rFonts w:eastAsia="SimSun"/>
                <w:lang w:eastAsia="en-GB"/>
              </w:rPr>
              <w:t>[-24560, -6768]</w:t>
            </w:r>
          </w:p>
        </w:tc>
      </w:tr>
      <w:tr w:rsidR="00B36138" w:rsidRPr="00B36138" w:rsidTr="00AD795C">
        <w:trPr>
          <w:jc w:val="center"/>
        </w:trPr>
        <w:tc>
          <w:tcPr>
            <w:tcW w:w="1213" w:type="dxa"/>
          </w:tcPr>
          <w:p w:rsidR="00B36138" w:rsidRPr="00B36138" w:rsidRDefault="00B36138" w:rsidP="00B36138">
            <w:pPr>
              <w:spacing w:after="0"/>
              <w:jc w:val="both"/>
              <w:rPr>
                <w:rFonts w:eastAsia="SimSun"/>
                <w:lang w:eastAsia="en-GB"/>
              </w:rPr>
            </w:pPr>
            <w:r w:rsidRPr="00B36138">
              <w:rPr>
                <w:rFonts w:eastAsia="SimSun"/>
                <w:lang w:eastAsia="en-GB"/>
              </w:rPr>
              <w:t>120</w:t>
            </w:r>
          </w:p>
        </w:tc>
        <w:tc>
          <w:tcPr>
            <w:tcW w:w="1652" w:type="dxa"/>
          </w:tcPr>
          <w:p w:rsidR="00B36138" w:rsidRPr="00B36138" w:rsidRDefault="00B36138" w:rsidP="00B36138">
            <w:pPr>
              <w:spacing w:after="0"/>
              <w:jc w:val="both"/>
              <w:rPr>
                <w:rFonts w:eastAsia="SimSun"/>
                <w:lang w:eastAsia="en-GB"/>
              </w:rPr>
            </w:pPr>
            <w:r w:rsidRPr="00B36138">
              <w:rPr>
                <w:rFonts w:eastAsia="SimSun"/>
                <w:lang w:eastAsia="en-GB"/>
              </w:rPr>
              <w:t>17536</w:t>
            </w:r>
          </w:p>
        </w:tc>
        <w:tc>
          <w:tcPr>
            <w:tcW w:w="1678" w:type="dxa"/>
          </w:tcPr>
          <w:p w:rsidR="00B36138" w:rsidRPr="00B36138" w:rsidRDefault="00B36138" w:rsidP="00B36138">
            <w:pPr>
              <w:spacing w:after="0"/>
              <w:jc w:val="both"/>
              <w:rPr>
                <w:rFonts w:eastAsia="SimSun"/>
                <w:lang w:eastAsia="en-GB"/>
              </w:rPr>
            </w:pPr>
            <w:r w:rsidRPr="00B36138">
              <w:rPr>
                <w:rFonts w:eastAsia="SimSun"/>
                <w:lang w:eastAsia="en-GB"/>
              </w:rPr>
              <w:t>48 – N</w:t>
            </w:r>
            <w:r w:rsidRPr="00B36138">
              <w:rPr>
                <w:rFonts w:eastAsia="SimSun"/>
                <w:vertAlign w:val="subscript"/>
                <w:lang w:eastAsia="en-GB"/>
              </w:rPr>
              <w:t>TAoffset</w:t>
            </w:r>
            <w:r w:rsidRPr="00B36138">
              <w:rPr>
                <w:rFonts w:eastAsia="SimSun"/>
                <w:lang w:eastAsia="en-GB"/>
              </w:rPr>
              <w:t>/2</w:t>
            </w:r>
          </w:p>
        </w:tc>
        <w:tc>
          <w:tcPr>
            <w:tcW w:w="1804" w:type="dxa"/>
          </w:tcPr>
          <w:p w:rsidR="00B36138" w:rsidRPr="00B36138" w:rsidRDefault="00B36138" w:rsidP="00B36138">
            <w:pPr>
              <w:spacing w:after="0"/>
              <w:jc w:val="both"/>
              <w:rPr>
                <w:rFonts w:eastAsia="SimSun"/>
                <w:lang w:eastAsia="en-GB"/>
              </w:rPr>
            </w:pPr>
            <w:r w:rsidRPr="00B36138">
              <w:rPr>
                <w:rFonts w:eastAsia="SimSun"/>
                <w:lang w:eastAsia="en-GB"/>
              </w:rPr>
              <w:t>-8816 – N</w:t>
            </w:r>
            <w:r w:rsidRPr="00B36138">
              <w:rPr>
                <w:rFonts w:eastAsia="SimSun"/>
                <w:vertAlign w:val="subscript"/>
                <w:lang w:eastAsia="en-GB"/>
              </w:rPr>
              <w:t>TAoffset</w:t>
            </w:r>
            <w:r w:rsidRPr="00B36138">
              <w:rPr>
                <w:rFonts w:eastAsia="SimSun"/>
                <w:lang w:eastAsia="en-GB"/>
              </w:rPr>
              <w:t>/2</w:t>
            </w:r>
          </w:p>
        </w:tc>
        <w:tc>
          <w:tcPr>
            <w:tcW w:w="1677" w:type="dxa"/>
          </w:tcPr>
          <w:p w:rsidR="00B36138" w:rsidRPr="00B36138" w:rsidRDefault="00B36138" w:rsidP="00B36138">
            <w:pPr>
              <w:spacing w:after="0"/>
              <w:jc w:val="both"/>
              <w:rPr>
                <w:rFonts w:eastAsia="SimSun"/>
                <w:lang w:eastAsia="en-GB"/>
              </w:rPr>
            </w:pPr>
            <w:r w:rsidRPr="00B36138">
              <w:rPr>
                <w:rFonts w:eastAsia="SimSun"/>
                <w:lang w:eastAsia="en-GB"/>
              </w:rPr>
              <w:t>[-15712, -6848]</w:t>
            </w:r>
          </w:p>
        </w:tc>
      </w:tr>
    </w:tbl>
    <w:p w:rsidR="00B36138" w:rsidRPr="00B36138" w:rsidRDefault="00B36138" w:rsidP="00B36138"/>
    <w:p w:rsidR="00B36138" w:rsidRPr="00B36138" w:rsidRDefault="00B36138" w:rsidP="006008C7">
      <w:pPr>
        <w:numPr>
          <w:ilvl w:val="1"/>
          <w:numId w:val="48"/>
        </w:numPr>
        <w:overflowPunct/>
        <w:autoSpaceDE/>
        <w:autoSpaceDN/>
        <w:adjustRightInd/>
        <w:spacing w:after="120"/>
        <w:textAlignment w:val="auto"/>
        <w:rPr>
          <w:rFonts w:eastAsia="SimSun"/>
          <w:szCs w:val="24"/>
          <w:lang w:val="en-US" w:eastAsia="zh-CN"/>
        </w:rPr>
      </w:pPr>
      <w:r w:rsidRPr="00B36138">
        <w:rPr>
          <w:rFonts w:eastAsia="SimSun"/>
          <w:b/>
          <w:szCs w:val="24"/>
          <w:lang w:val="en-US" w:eastAsia="zh-CN"/>
        </w:rPr>
        <w:t>Proposal 1:</w:t>
      </w:r>
      <w:r w:rsidRPr="00B36138">
        <w:rPr>
          <w:rFonts w:eastAsia="SimSun"/>
          <w:szCs w:val="24"/>
          <w:lang w:val="en-US" w:eastAsia="zh-CN"/>
        </w:rPr>
        <w:t xml:space="preserve"> As the response to Action 1 of the RAN1 LS, the range of T_delta values is proposed to be as defined in Table 1.</w:t>
      </w:r>
    </w:p>
    <w:p w:rsidR="00B36138" w:rsidRPr="00B36138" w:rsidRDefault="00B36138" w:rsidP="00B36138">
      <w:pPr>
        <w:rPr>
          <w:u w:val="single"/>
        </w:rPr>
      </w:pPr>
    </w:p>
    <w:p w:rsidR="00B36138" w:rsidRPr="00B36138" w:rsidRDefault="00B36138" w:rsidP="006008C7">
      <w:pPr>
        <w:numPr>
          <w:ilvl w:val="0"/>
          <w:numId w:val="48"/>
        </w:numPr>
        <w:overflowPunct/>
        <w:autoSpaceDE/>
        <w:autoSpaceDN/>
        <w:adjustRightInd/>
        <w:spacing w:after="120"/>
        <w:textAlignment w:val="auto"/>
        <w:rPr>
          <w:rFonts w:eastAsia="SimSun"/>
          <w:szCs w:val="24"/>
          <w:u w:val="single"/>
          <w:lang w:val="en-US" w:eastAsia="zh-CN"/>
        </w:rPr>
      </w:pPr>
      <w:r w:rsidRPr="00B36138">
        <w:rPr>
          <w:rFonts w:eastAsia="SimSun"/>
          <w:szCs w:val="24"/>
          <w:u w:val="single"/>
          <w:lang w:val="en-US" w:eastAsia="zh-CN"/>
        </w:rPr>
        <w:t>Huawei (R4-1911868)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583"/>
        <w:gridCol w:w="1616"/>
      </w:tblGrid>
      <w:tr w:rsidR="00B36138" w:rsidRPr="00B36138" w:rsidTr="00AD795C">
        <w:trPr>
          <w:jc w:val="center"/>
        </w:trPr>
        <w:tc>
          <w:tcPr>
            <w:tcW w:w="0" w:type="auto"/>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spacing w:after="0"/>
              <w:rPr>
                <w:rFonts w:eastAsia="SimSun"/>
                <w:lang w:val="en-US" w:eastAsia="zh-CN"/>
              </w:rPr>
            </w:pPr>
            <w:r w:rsidRPr="00B36138">
              <w:rPr>
                <w:rFonts w:eastAsia="SimSun"/>
                <w:lang w:val="en-US" w:eastAsia="zh-CN"/>
              </w:rPr>
              <w:t>SCS (KHz)</w:t>
            </w:r>
          </w:p>
        </w:tc>
        <w:tc>
          <w:tcPr>
            <w:tcW w:w="0" w:type="auto"/>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spacing w:after="0"/>
              <w:rPr>
                <w:rFonts w:eastAsia="SimSun"/>
                <w:lang w:val="en-US" w:eastAsia="zh-CN"/>
              </w:rPr>
            </w:pPr>
            <w:r w:rsidRPr="00B36138">
              <w:rPr>
                <w:rFonts w:eastAsia="SimSun"/>
                <w:lang w:val="en-US" w:eastAsia="zh-CN"/>
              </w:rPr>
              <w:t>T_delta min (Tc)</w:t>
            </w:r>
          </w:p>
        </w:tc>
        <w:tc>
          <w:tcPr>
            <w:tcW w:w="0" w:type="auto"/>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spacing w:after="0"/>
              <w:rPr>
                <w:rFonts w:eastAsia="SimSun"/>
                <w:lang w:val="en-US" w:eastAsia="zh-CN"/>
              </w:rPr>
            </w:pPr>
            <w:r w:rsidRPr="00B36138">
              <w:rPr>
                <w:rFonts w:eastAsia="SimSun"/>
                <w:lang w:val="en-US" w:eastAsia="zh-CN"/>
              </w:rPr>
              <w:t>T_delta max (Tc)</w:t>
            </w:r>
          </w:p>
        </w:tc>
      </w:tr>
      <w:tr w:rsidR="00B36138" w:rsidRPr="00B36138" w:rsidTr="00AD795C">
        <w:trPr>
          <w:jc w:val="center"/>
        </w:trPr>
        <w:tc>
          <w:tcPr>
            <w:tcW w:w="0" w:type="auto"/>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spacing w:after="0"/>
              <w:rPr>
                <w:rFonts w:eastAsia="SimSun"/>
                <w:lang w:val="en-US" w:eastAsia="zh-CN"/>
              </w:rPr>
            </w:pPr>
            <w:r w:rsidRPr="00B36138">
              <w:rPr>
                <w:rFonts w:eastAsia="SimSun"/>
                <w:lang w:val="en-US"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spacing w:after="0"/>
              <w:rPr>
                <w:rFonts w:eastAsia="SimSun"/>
                <w:lang w:val="en-US" w:eastAsia="zh-CN"/>
              </w:rPr>
            </w:pPr>
            <w:r w:rsidRPr="00B36138">
              <w:rPr>
                <w:rFonts w:eastAsia="SimSun"/>
                <w:lang w:val="en-US" w:eastAsia="zh-CN"/>
              </w:rPr>
              <w:t>-55040</w:t>
            </w:r>
          </w:p>
        </w:tc>
        <w:tc>
          <w:tcPr>
            <w:tcW w:w="0" w:type="auto"/>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spacing w:after="0"/>
              <w:rPr>
                <w:rFonts w:eastAsia="SimSun"/>
                <w:lang w:val="en-US" w:eastAsia="zh-CN"/>
              </w:rPr>
            </w:pPr>
            <w:r w:rsidRPr="00B36138">
              <w:rPr>
                <w:rFonts w:eastAsia="SimSun"/>
                <w:lang w:val="en-US" w:eastAsia="zh-CN"/>
              </w:rPr>
              <w:t>-12800</w:t>
            </w:r>
          </w:p>
        </w:tc>
      </w:tr>
      <w:tr w:rsidR="00B36138" w:rsidRPr="00B36138" w:rsidTr="00AD795C">
        <w:trPr>
          <w:jc w:val="center"/>
        </w:trPr>
        <w:tc>
          <w:tcPr>
            <w:tcW w:w="0" w:type="auto"/>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spacing w:after="0"/>
              <w:rPr>
                <w:rFonts w:eastAsia="SimSun"/>
                <w:lang w:val="en-US" w:eastAsia="zh-CN"/>
              </w:rPr>
            </w:pPr>
            <w:r w:rsidRPr="00B36138">
              <w:rPr>
                <w:rFonts w:eastAsia="SimSun"/>
                <w:lang w:val="en-US" w:eastAsia="zh-CN"/>
              </w:rPr>
              <w:t>30</w:t>
            </w:r>
          </w:p>
        </w:tc>
        <w:tc>
          <w:tcPr>
            <w:tcW w:w="0" w:type="auto"/>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spacing w:after="0"/>
              <w:rPr>
                <w:rFonts w:eastAsia="SimSun"/>
                <w:lang w:val="en-US" w:eastAsia="zh-CN"/>
              </w:rPr>
            </w:pPr>
            <w:r w:rsidRPr="00B36138">
              <w:rPr>
                <w:rFonts w:eastAsia="SimSun"/>
                <w:lang w:val="en-US" w:eastAsia="zh-CN"/>
              </w:rPr>
              <w:t>-37504</w:t>
            </w:r>
          </w:p>
        </w:tc>
        <w:tc>
          <w:tcPr>
            <w:tcW w:w="0" w:type="auto"/>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spacing w:after="0"/>
              <w:rPr>
                <w:rFonts w:eastAsia="SimSun"/>
                <w:lang w:val="en-US" w:eastAsia="zh-CN"/>
              </w:rPr>
            </w:pPr>
            <w:r w:rsidRPr="00B36138">
              <w:rPr>
                <w:rFonts w:eastAsia="SimSun"/>
                <w:lang w:val="en-US" w:eastAsia="zh-CN"/>
              </w:rPr>
              <w:t>-12800</w:t>
            </w:r>
          </w:p>
        </w:tc>
      </w:tr>
      <w:tr w:rsidR="00B36138" w:rsidRPr="00B36138" w:rsidTr="00AD795C">
        <w:trPr>
          <w:jc w:val="center"/>
        </w:trPr>
        <w:tc>
          <w:tcPr>
            <w:tcW w:w="0" w:type="auto"/>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spacing w:after="0"/>
              <w:rPr>
                <w:rFonts w:eastAsia="SimSun"/>
                <w:lang w:val="en-US" w:eastAsia="zh-CN"/>
              </w:rPr>
            </w:pPr>
            <w:r w:rsidRPr="00B36138">
              <w:rPr>
                <w:rFonts w:eastAsia="SimSun"/>
                <w:lang w:val="en-US" w:eastAsia="zh-CN"/>
              </w:rPr>
              <w:t>60</w:t>
            </w:r>
          </w:p>
        </w:tc>
        <w:tc>
          <w:tcPr>
            <w:tcW w:w="0" w:type="auto"/>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spacing w:after="0"/>
              <w:rPr>
                <w:rFonts w:eastAsia="SimSun"/>
                <w:lang w:val="en-US" w:eastAsia="zh-CN"/>
              </w:rPr>
            </w:pPr>
            <w:r w:rsidRPr="00B36138">
              <w:rPr>
                <w:rFonts w:eastAsia="SimSun"/>
                <w:lang w:val="en-US" w:eastAsia="zh-CN"/>
              </w:rPr>
              <w:t>-28736</w:t>
            </w:r>
          </w:p>
        </w:tc>
        <w:tc>
          <w:tcPr>
            <w:tcW w:w="0" w:type="auto"/>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spacing w:after="0"/>
              <w:rPr>
                <w:rFonts w:eastAsia="SimSun"/>
                <w:lang w:val="en-US" w:eastAsia="zh-CN"/>
              </w:rPr>
            </w:pPr>
            <w:r w:rsidRPr="00B36138">
              <w:rPr>
                <w:rFonts w:eastAsia="SimSun"/>
                <w:lang w:val="en-US" w:eastAsia="zh-CN"/>
              </w:rPr>
              <w:t>-12800</w:t>
            </w:r>
          </w:p>
        </w:tc>
      </w:tr>
      <w:tr w:rsidR="00B36138" w:rsidRPr="00B36138" w:rsidTr="00AD795C">
        <w:trPr>
          <w:jc w:val="center"/>
        </w:trPr>
        <w:tc>
          <w:tcPr>
            <w:tcW w:w="0" w:type="auto"/>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spacing w:after="0"/>
              <w:rPr>
                <w:rFonts w:eastAsia="SimSun"/>
                <w:lang w:val="en-US" w:eastAsia="zh-CN"/>
              </w:rPr>
            </w:pPr>
            <w:r w:rsidRPr="00B36138">
              <w:rPr>
                <w:rFonts w:eastAsia="SimSun"/>
                <w:lang w:val="en-US" w:eastAsia="zh-CN"/>
              </w:rPr>
              <w:t>120</w:t>
            </w:r>
          </w:p>
        </w:tc>
        <w:tc>
          <w:tcPr>
            <w:tcW w:w="0" w:type="auto"/>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spacing w:after="0"/>
              <w:rPr>
                <w:rFonts w:eastAsia="SimSun"/>
                <w:lang w:val="en-US" w:eastAsia="zh-CN"/>
              </w:rPr>
            </w:pPr>
            <w:r w:rsidRPr="00B36138">
              <w:rPr>
                <w:rFonts w:eastAsia="SimSun"/>
                <w:lang w:val="en-US" w:eastAsia="zh-CN"/>
              </w:rPr>
              <w:t>-11280</w:t>
            </w:r>
          </w:p>
        </w:tc>
        <w:tc>
          <w:tcPr>
            <w:tcW w:w="0" w:type="auto"/>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spacing w:after="0"/>
              <w:rPr>
                <w:rFonts w:eastAsia="SimSun"/>
                <w:lang w:val="en-US" w:eastAsia="zh-CN"/>
              </w:rPr>
            </w:pPr>
            <w:r w:rsidRPr="00B36138">
              <w:rPr>
                <w:rFonts w:eastAsia="SimSun"/>
                <w:lang w:val="en-US" w:eastAsia="zh-CN"/>
              </w:rPr>
              <w:t>-6896</w:t>
            </w:r>
          </w:p>
        </w:tc>
      </w:tr>
    </w:tbl>
    <w:p w:rsidR="00B36138" w:rsidRPr="00B36138" w:rsidRDefault="00B36138" w:rsidP="006008C7">
      <w:pPr>
        <w:numPr>
          <w:ilvl w:val="1"/>
          <w:numId w:val="48"/>
        </w:numPr>
        <w:overflowPunct/>
        <w:autoSpaceDE/>
        <w:autoSpaceDN/>
        <w:adjustRightInd/>
        <w:spacing w:after="120"/>
        <w:textAlignment w:val="auto"/>
        <w:rPr>
          <w:rFonts w:eastAsia="SimSun"/>
          <w:szCs w:val="24"/>
          <w:lang w:val="en-US" w:eastAsia="zh-CN"/>
        </w:rPr>
      </w:pPr>
      <w:r w:rsidRPr="00B36138">
        <w:rPr>
          <w:rFonts w:eastAsia="SimSun"/>
          <w:b/>
          <w:szCs w:val="24"/>
          <w:lang w:val="en-US" w:eastAsia="zh-CN"/>
        </w:rPr>
        <w:t>Proposal 1:</w:t>
      </w:r>
      <w:r w:rsidRPr="00B36138">
        <w:rPr>
          <w:rFonts w:eastAsia="SimSun"/>
          <w:szCs w:val="24"/>
          <w:lang w:val="en-US" w:eastAsia="zh-CN"/>
        </w:rPr>
        <w:t xml:space="preserve"> - (N</w:t>
      </w:r>
      <w:r w:rsidRPr="00B36138">
        <w:rPr>
          <w:rFonts w:eastAsia="SimSun"/>
          <w:szCs w:val="24"/>
          <w:vertAlign w:val="subscript"/>
          <w:lang w:val="en-US" w:eastAsia="zh-CN"/>
        </w:rPr>
        <w:t>TA_OFFSET</w:t>
      </w:r>
      <w:r w:rsidRPr="00B36138">
        <w:rPr>
          <w:rFonts w:eastAsia="SimSun"/>
          <w:szCs w:val="24"/>
          <w:lang w:val="en-US" w:eastAsia="zh-CN"/>
        </w:rPr>
        <w:t xml:space="preserve"> + OFDM</w:t>
      </w:r>
      <w:r w:rsidRPr="00B36138">
        <w:rPr>
          <w:rFonts w:eastAsia="SimSun"/>
          <w:szCs w:val="24"/>
          <w:vertAlign w:val="subscript"/>
          <w:lang w:val="en-US" w:eastAsia="zh-CN"/>
        </w:rPr>
        <w:t>length</w:t>
      </w:r>
      <w:r w:rsidRPr="00B36138">
        <w:rPr>
          <w:rFonts w:eastAsia="SimSun"/>
          <w:szCs w:val="24"/>
          <w:lang w:val="en-US" w:eastAsia="zh-CN"/>
        </w:rPr>
        <w:t>/2)/2 &lt;= T_delta &lt;= - N</w:t>
      </w:r>
      <w:r w:rsidRPr="00B36138">
        <w:rPr>
          <w:rFonts w:eastAsia="SimSun"/>
          <w:szCs w:val="24"/>
          <w:vertAlign w:val="subscript"/>
          <w:lang w:val="en-US" w:eastAsia="zh-CN"/>
        </w:rPr>
        <w:t>TA_OFFSET</w:t>
      </w:r>
      <w:r w:rsidRPr="00B36138">
        <w:rPr>
          <w:rFonts w:eastAsia="SimSun"/>
          <w:szCs w:val="24"/>
          <w:lang w:val="en-US" w:eastAsia="zh-CN"/>
        </w:rPr>
        <w:t xml:space="preserve"> * Tc /2 is the range for RAN1/RAN2 to consider the signaling design.</w:t>
      </w:r>
    </w:p>
    <w:p w:rsidR="00B36138" w:rsidRPr="00B36138" w:rsidRDefault="00B36138" w:rsidP="00B36138"/>
    <w:p w:rsidR="00B36138" w:rsidRPr="00B36138" w:rsidRDefault="00B36138" w:rsidP="00B36138"/>
    <w:p w:rsidR="00B36138" w:rsidRPr="00B36138" w:rsidRDefault="00B36138" w:rsidP="006008C7">
      <w:pPr>
        <w:numPr>
          <w:ilvl w:val="0"/>
          <w:numId w:val="48"/>
        </w:numPr>
        <w:overflowPunct/>
        <w:autoSpaceDE/>
        <w:autoSpaceDN/>
        <w:adjustRightInd/>
        <w:spacing w:after="120"/>
        <w:textAlignment w:val="auto"/>
        <w:rPr>
          <w:rFonts w:eastAsia="SimSun"/>
          <w:szCs w:val="24"/>
          <w:u w:val="single"/>
          <w:lang w:val="en-US" w:eastAsia="zh-CN"/>
        </w:rPr>
      </w:pPr>
      <w:r w:rsidRPr="00B36138">
        <w:rPr>
          <w:rFonts w:eastAsia="SimSun"/>
          <w:szCs w:val="24"/>
          <w:u w:val="single"/>
          <w:lang w:val="en-US" w:eastAsia="zh-CN"/>
        </w:rPr>
        <w:t>ZTE (R4-1911560)</w:t>
      </w:r>
    </w:p>
    <w:p w:rsidR="00B36138" w:rsidRPr="00B36138" w:rsidRDefault="00B36138" w:rsidP="006008C7">
      <w:pPr>
        <w:numPr>
          <w:ilvl w:val="1"/>
          <w:numId w:val="48"/>
        </w:numPr>
        <w:overflowPunct/>
        <w:autoSpaceDE/>
        <w:autoSpaceDN/>
        <w:adjustRightInd/>
        <w:spacing w:after="120"/>
        <w:textAlignment w:val="auto"/>
        <w:rPr>
          <w:rFonts w:eastAsia="SimSun"/>
          <w:b/>
          <w:szCs w:val="24"/>
          <w:lang w:val="en-US" w:eastAsia="zh-CN"/>
        </w:rPr>
      </w:pPr>
      <w:r w:rsidRPr="00B36138">
        <w:rPr>
          <w:rFonts w:eastAsia="SimSun"/>
          <w:b/>
          <w:szCs w:val="24"/>
          <w:lang w:val="en-US" w:eastAsia="zh-CN"/>
        </w:rPr>
        <w:t>Proposal 1. Range of T_delta is as in Table 1.</w:t>
      </w:r>
    </w:p>
    <w:p w:rsidR="00B36138" w:rsidRPr="00B36138" w:rsidRDefault="00B36138" w:rsidP="00B36138">
      <w:pPr>
        <w:jc w:val="center"/>
        <w:rPr>
          <w:b/>
        </w:rPr>
      </w:pPr>
      <w:r w:rsidRPr="00B36138">
        <w:rPr>
          <w:b/>
        </w:rPr>
        <w:t>Table 1. Range of T_delta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1902"/>
        <w:gridCol w:w="3827"/>
      </w:tblGrid>
      <w:tr w:rsidR="00B36138" w:rsidRPr="00B36138" w:rsidTr="00AD795C">
        <w:trPr>
          <w:trHeight w:val="20"/>
          <w:jc w:val="center"/>
        </w:trPr>
        <w:tc>
          <w:tcPr>
            <w:tcW w:w="1070" w:type="dxa"/>
            <w:tcBorders>
              <w:top w:val="single" w:sz="4" w:space="0" w:color="auto"/>
              <w:left w:val="single" w:sz="4" w:space="0" w:color="auto"/>
              <w:bottom w:val="single" w:sz="4" w:space="0" w:color="auto"/>
              <w:right w:val="single" w:sz="4" w:space="0" w:color="auto"/>
            </w:tcBorders>
            <w:vAlign w:val="center"/>
            <w:hideMark/>
          </w:tcPr>
          <w:p w:rsidR="00B36138" w:rsidRPr="00B36138" w:rsidRDefault="00B36138" w:rsidP="00B36138">
            <w:pPr>
              <w:spacing w:after="0"/>
              <w:rPr>
                <w:b/>
              </w:rPr>
            </w:pPr>
            <w:r w:rsidRPr="00B36138">
              <w:t xml:space="preserve"> SCS</w:t>
            </w:r>
          </w:p>
        </w:tc>
        <w:tc>
          <w:tcPr>
            <w:tcW w:w="1902" w:type="dxa"/>
            <w:tcBorders>
              <w:top w:val="single" w:sz="4" w:space="0" w:color="auto"/>
              <w:left w:val="single" w:sz="4" w:space="0" w:color="auto"/>
              <w:bottom w:val="single" w:sz="4" w:space="0" w:color="auto"/>
              <w:right w:val="single" w:sz="4" w:space="0" w:color="auto"/>
            </w:tcBorders>
            <w:vAlign w:val="center"/>
            <w:hideMark/>
          </w:tcPr>
          <w:p w:rsidR="00B36138" w:rsidRPr="00B36138" w:rsidRDefault="00B36138" w:rsidP="00B36138">
            <w:pPr>
              <w:spacing w:after="0"/>
            </w:pPr>
            <w:r w:rsidRPr="00B36138">
              <w:t>CP length (us)</w:t>
            </w:r>
          </w:p>
        </w:tc>
        <w:tc>
          <w:tcPr>
            <w:tcW w:w="3827" w:type="dxa"/>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spacing w:after="0"/>
            </w:pPr>
            <w:r w:rsidRPr="00B36138">
              <w:t>Range of T_delta (us)</w:t>
            </w:r>
          </w:p>
        </w:tc>
      </w:tr>
      <w:tr w:rsidR="00B36138" w:rsidRPr="00B36138" w:rsidTr="00AD795C">
        <w:trPr>
          <w:trHeight w:val="20"/>
          <w:jc w:val="center"/>
        </w:trPr>
        <w:tc>
          <w:tcPr>
            <w:tcW w:w="1070" w:type="dxa"/>
            <w:tcBorders>
              <w:top w:val="single" w:sz="4" w:space="0" w:color="auto"/>
              <w:left w:val="single" w:sz="4" w:space="0" w:color="auto"/>
              <w:bottom w:val="single" w:sz="4" w:space="0" w:color="auto"/>
              <w:right w:val="single" w:sz="4" w:space="0" w:color="auto"/>
            </w:tcBorders>
            <w:vAlign w:val="center"/>
            <w:hideMark/>
          </w:tcPr>
          <w:p w:rsidR="00B36138" w:rsidRPr="00B36138" w:rsidRDefault="00B36138" w:rsidP="00B36138">
            <w:pPr>
              <w:spacing w:after="0"/>
            </w:pPr>
            <w:r w:rsidRPr="00B36138">
              <w:t>15KHz</w:t>
            </w:r>
          </w:p>
        </w:tc>
        <w:tc>
          <w:tcPr>
            <w:tcW w:w="1902" w:type="dxa"/>
            <w:tcBorders>
              <w:top w:val="single" w:sz="4" w:space="0" w:color="auto"/>
              <w:left w:val="single" w:sz="4" w:space="0" w:color="auto"/>
              <w:bottom w:val="single" w:sz="4" w:space="0" w:color="auto"/>
              <w:right w:val="single" w:sz="4" w:space="0" w:color="auto"/>
            </w:tcBorders>
            <w:vAlign w:val="center"/>
            <w:hideMark/>
          </w:tcPr>
          <w:p w:rsidR="00B36138" w:rsidRPr="00B36138" w:rsidRDefault="00B36138" w:rsidP="00B36138">
            <w:pPr>
              <w:spacing w:after="0"/>
            </w:pPr>
            <w:r w:rsidRPr="00B36138">
              <w:t>4.69</w:t>
            </w:r>
          </w:p>
        </w:tc>
        <w:tc>
          <w:tcPr>
            <w:tcW w:w="3827" w:type="dxa"/>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spacing w:after="0"/>
            </w:pPr>
            <w:r w:rsidRPr="00B36138">
              <w:t>[-N</w:t>
            </w:r>
            <w:r w:rsidRPr="00B36138">
              <w:rPr>
                <w:vertAlign w:val="subscript"/>
              </w:rPr>
              <w:t>TA_offset</w:t>
            </w:r>
            <w:r w:rsidRPr="00B36138">
              <w:t>/2 - 2.34, -N</w:t>
            </w:r>
            <w:r w:rsidRPr="00B36138">
              <w:rPr>
                <w:vertAlign w:val="subscript"/>
              </w:rPr>
              <w:t>TA_offset</w:t>
            </w:r>
            <w:r w:rsidRPr="00B36138">
              <w:t>/2]</w:t>
            </w:r>
          </w:p>
        </w:tc>
      </w:tr>
      <w:tr w:rsidR="00B36138" w:rsidRPr="00B36138" w:rsidTr="00AD795C">
        <w:trPr>
          <w:trHeight w:val="20"/>
          <w:jc w:val="center"/>
        </w:trPr>
        <w:tc>
          <w:tcPr>
            <w:tcW w:w="1070" w:type="dxa"/>
            <w:tcBorders>
              <w:top w:val="single" w:sz="4" w:space="0" w:color="auto"/>
              <w:left w:val="single" w:sz="4" w:space="0" w:color="auto"/>
              <w:bottom w:val="single" w:sz="4" w:space="0" w:color="auto"/>
              <w:right w:val="single" w:sz="4" w:space="0" w:color="auto"/>
            </w:tcBorders>
            <w:vAlign w:val="center"/>
            <w:hideMark/>
          </w:tcPr>
          <w:p w:rsidR="00B36138" w:rsidRPr="00B36138" w:rsidRDefault="00B36138" w:rsidP="00B36138">
            <w:pPr>
              <w:spacing w:after="0"/>
            </w:pPr>
            <w:r w:rsidRPr="00B36138">
              <w:t>30KHz</w:t>
            </w:r>
          </w:p>
        </w:tc>
        <w:tc>
          <w:tcPr>
            <w:tcW w:w="1902" w:type="dxa"/>
            <w:tcBorders>
              <w:top w:val="single" w:sz="4" w:space="0" w:color="auto"/>
              <w:left w:val="single" w:sz="4" w:space="0" w:color="auto"/>
              <w:bottom w:val="single" w:sz="4" w:space="0" w:color="auto"/>
              <w:right w:val="single" w:sz="4" w:space="0" w:color="auto"/>
            </w:tcBorders>
            <w:vAlign w:val="center"/>
            <w:hideMark/>
          </w:tcPr>
          <w:p w:rsidR="00B36138" w:rsidRPr="00B36138" w:rsidRDefault="00B36138" w:rsidP="00B36138">
            <w:pPr>
              <w:spacing w:after="0"/>
            </w:pPr>
            <w:r w:rsidRPr="00B36138">
              <w:t>2.34</w:t>
            </w:r>
          </w:p>
        </w:tc>
        <w:tc>
          <w:tcPr>
            <w:tcW w:w="3827" w:type="dxa"/>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spacing w:after="0"/>
            </w:pPr>
            <w:r w:rsidRPr="00B36138">
              <w:t>[-N</w:t>
            </w:r>
            <w:r w:rsidRPr="00B36138">
              <w:rPr>
                <w:vertAlign w:val="subscript"/>
              </w:rPr>
              <w:t>TA_offset</w:t>
            </w:r>
            <w:r w:rsidRPr="00B36138">
              <w:t>/2 - 1.17, -N</w:t>
            </w:r>
            <w:r w:rsidRPr="00B36138">
              <w:rPr>
                <w:vertAlign w:val="subscript"/>
              </w:rPr>
              <w:t>TA_offset</w:t>
            </w:r>
            <w:r w:rsidRPr="00B36138">
              <w:t>/2]</w:t>
            </w:r>
          </w:p>
        </w:tc>
      </w:tr>
      <w:tr w:rsidR="00B36138" w:rsidRPr="00B36138" w:rsidTr="00AD795C">
        <w:trPr>
          <w:trHeight w:val="20"/>
          <w:jc w:val="center"/>
        </w:trPr>
        <w:tc>
          <w:tcPr>
            <w:tcW w:w="1070" w:type="dxa"/>
            <w:tcBorders>
              <w:top w:val="single" w:sz="4" w:space="0" w:color="auto"/>
              <w:left w:val="single" w:sz="4" w:space="0" w:color="auto"/>
              <w:bottom w:val="single" w:sz="4" w:space="0" w:color="auto"/>
              <w:right w:val="single" w:sz="4" w:space="0" w:color="auto"/>
            </w:tcBorders>
            <w:vAlign w:val="center"/>
            <w:hideMark/>
          </w:tcPr>
          <w:p w:rsidR="00B36138" w:rsidRPr="00B36138" w:rsidRDefault="00B36138" w:rsidP="00B36138">
            <w:pPr>
              <w:spacing w:after="0"/>
            </w:pPr>
            <w:r w:rsidRPr="00B36138">
              <w:t>60KHz</w:t>
            </w:r>
          </w:p>
        </w:tc>
        <w:tc>
          <w:tcPr>
            <w:tcW w:w="1902" w:type="dxa"/>
            <w:tcBorders>
              <w:top w:val="single" w:sz="4" w:space="0" w:color="auto"/>
              <w:left w:val="single" w:sz="4" w:space="0" w:color="auto"/>
              <w:bottom w:val="single" w:sz="4" w:space="0" w:color="auto"/>
              <w:right w:val="single" w:sz="4" w:space="0" w:color="auto"/>
            </w:tcBorders>
            <w:vAlign w:val="center"/>
            <w:hideMark/>
          </w:tcPr>
          <w:p w:rsidR="00B36138" w:rsidRPr="00B36138" w:rsidRDefault="00B36138" w:rsidP="00B36138">
            <w:pPr>
              <w:spacing w:after="0"/>
            </w:pPr>
            <w:r w:rsidRPr="00B36138">
              <w:t>1.17</w:t>
            </w:r>
          </w:p>
        </w:tc>
        <w:tc>
          <w:tcPr>
            <w:tcW w:w="3827" w:type="dxa"/>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spacing w:after="0"/>
            </w:pPr>
            <w:r w:rsidRPr="00B36138">
              <w:t>[-N</w:t>
            </w:r>
            <w:r w:rsidRPr="00B36138">
              <w:rPr>
                <w:vertAlign w:val="subscript"/>
              </w:rPr>
              <w:t>TA_offset</w:t>
            </w:r>
            <w:r w:rsidRPr="00B36138">
              <w:t>/2 - 0.59, -N</w:t>
            </w:r>
            <w:r w:rsidRPr="00B36138">
              <w:rPr>
                <w:vertAlign w:val="subscript"/>
              </w:rPr>
              <w:t>TA_offset</w:t>
            </w:r>
            <w:r w:rsidRPr="00B36138">
              <w:t>/2]</w:t>
            </w:r>
          </w:p>
        </w:tc>
      </w:tr>
      <w:tr w:rsidR="00B36138" w:rsidRPr="00B36138" w:rsidTr="00AD795C">
        <w:trPr>
          <w:trHeight w:val="20"/>
          <w:jc w:val="center"/>
        </w:trPr>
        <w:tc>
          <w:tcPr>
            <w:tcW w:w="1070" w:type="dxa"/>
            <w:tcBorders>
              <w:top w:val="single" w:sz="4" w:space="0" w:color="auto"/>
              <w:left w:val="single" w:sz="4" w:space="0" w:color="auto"/>
              <w:bottom w:val="single" w:sz="4" w:space="0" w:color="auto"/>
              <w:right w:val="single" w:sz="4" w:space="0" w:color="auto"/>
            </w:tcBorders>
            <w:vAlign w:val="center"/>
            <w:hideMark/>
          </w:tcPr>
          <w:p w:rsidR="00B36138" w:rsidRPr="00B36138" w:rsidRDefault="00B36138" w:rsidP="00B36138">
            <w:pPr>
              <w:spacing w:after="0"/>
            </w:pPr>
            <w:r w:rsidRPr="00B36138">
              <w:t>120KHz</w:t>
            </w:r>
          </w:p>
        </w:tc>
        <w:tc>
          <w:tcPr>
            <w:tcW w:w="1902" w:type="dxa"/>
            <w:tcBorders>
              <w:top w:val="single" w:sz="4" w:space="0" w:color="auto"/>
              <w:left w:val="single" w:sz="4" w:space="0" w:color="auto"/>
              <w:bottom w:val="single" w:sz="4" w:space="0" w:color="auto"/>
              <w:right w:val="single" w:sz="4" w:space="0" w:color="auto"/>
            </w:tcBorders>
            <w:vAlign w:val="center"/>
            <w:hideMark/>
          </w:tcPr>
          <w:p w:rsidR="00B36138" w:rsidRPr="00B36138" w:rsidRDefault="00B36138" w:rsidP="00B36138">
            <w:pPr>
              <w:spacing w:after="0"/>
            </w:pPr>
            <w:r w:rsidRPr="00B36138">
              <w:t>0.59</w:t>
            </w:r>
          </w:p>
        </w:tc>
        <w:tc>
          <w:tcPr>
            <w:tcW w:w="3827" w:type="dxa"/>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spacing w:after="0"/>
            </w:pPr>
            <w:r w:rsidRPr="00B36138">
              <w:t>[-N</w:t>
            </w:r>
            <w:r w:rsidRPr="00B36138">
              <w:rPr>
                <w:vertAlign w:val="subscript"/>
              </w:rPr>
              <w:t>TA_offset</w:t>
            </w:r>
            <w:r w:rsidRPr="00B36138">
              <w:t>/2 - 0.29, -N</w:t>
            </w:r>
            <w:r w:rsidRPr="00B36138">
              <w:rPr>
                <w:vertAlign w:val="subscript"/>
              </w:rPr>
              <w:t>TA_offset</w:t>
            </w:r>
            <w:r w:rsidRPr="00B36138">
              <w:t>/2]</w:t>
            </w:r>
          </w:p>
        </w:tc>
      </w:tr>
    </w:tbl>
    <w:p w:rsidR="00B36138" w:rsidRPr="00B36138" w:rsidRDefault="00B36138" w:rsidP="00B36138">
      <w:pPr>
        <w:rPr>
          <w:rFonts w:eastAsiaTheme="minorHAnsi"/>
          <w:lang w:val="en-US"/>
        </w:rPr>
      </w:pPr>
    </w:p>
    <w:p w:rsidR="00B36138" w:rsidRPr="00B36138" w:rsidRDefault="00B36138" w:rsidP="006008C7">
      <w:pPr>
        <w:numPr>
          <w:ilvl w:val="0"/>
          <w:numId w:val="48"/>
        </w:numPr>
        <w:overflowPunct/>
        <w:autoSpaceDE/>
        <w:autoSpaceDN/>
        <w:adjustRightInd/>
        <w:spacing w:after="120"/>
        <w:textAlignment w:val="auto"/>
        <w:rPr>
          <w:rFonts w:eastAsia="SimSun"/>
          <w:szCs w:val="24"/>
          <w:u w:val="single"/>
          <w:lang w:val="en-US" w:eastAsia="zh-CN"/>
        </w:rPr>
      </w:pPr>
      <w:r w:rsidRPr="00B36138">
        <w:rPr>
          <w:rFonts w:eastAsia="SimSun"/>
          <w:szCs w:val="24"/>
          <w:u w:val="single"/>
          <w:lang w:val="en-US" w:eastAsia="zh-CN"/>
        </w:rPr>
        <w:t>Samsung (R4-1911385)</w:t>
      </w:r>
    </w:p>
    <w:p w:rsidR="00B36138" w:rsidRPr="00B36138" w:rsidRDefault="00B36138" w:rsidP="006008C7">
      <w:pPr>
        <w:numPr>
          <w:ilvl w:val="1"/>
          <w:numId w:val="48"/>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Tg ≤ TA_offset + (TA step size)/2 + Timing Advance adjustment accuracy</w:t>
      </w:r>
    </w:p>
    <w:p w:rsidR="00B36138" w:rsidRPr="00B36138" w:rsidRDefault="00B36138" w:rsidP="006008C7">
      <w:pPr>
        <w:numPr>
          <w:ilvl w:val="1"/>
          <w:numId w:val="48"/>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 xml:space="preserve">Tg ≥ TA_offset - (TA step size)/2 - Timing Advance adjustment accuracy </w:t>
      </w:r>
    </w:p>
    <w:p w:rsidR="00B36138" w:rsidRPr="00B36138" w:rsidRDefault="00B36138" w:rsidP="006008C7">
      <w:pPr>
        <w:numPr>
          <w:ilvl w:val="1"/>
          <w:numId w:val="48"/>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Where T_delta = -Tg/2</w:t>
      </w:r>
    </w:p>
    <w:p w:rsidR="00B36138" w:rsidRPr="00B36138" w:rsidRDefault="00B36138" w:rsidP="006008C7">
      <w:pPr>
        <w:numPr>
          <w:ilvl w:val="1"/>
          <w:numId w:val="48"/>
        </w:numPr>
        <w:overflowPunct/>
        <w:autoSpaceDE/>
        <w:autoSpaceDN/>
        <w:adjustRightInd/>
        <w:spacing w:after="120"/>
        <w:textAlignment w:val="auto"/>
        <w:rPr>
          <w:rFonts w:eastAsiaTheme="minorEastAsia"/>
          <w:szCs w:val="24"/>
          <w:u w:val="single"/>
          <w:lang w:val="en-US" w:eastAsia="zh-CN"/>
        </w:rPr>
      </w:pPr>
      <w:r w:rsidRPr="00B36138">
        <w:rPr>
          <w:rFonts w:eastAsiaTheme="minorEastAsia"/>
          <w:szCs w:val="24"/>
          <w:u w:val="single"/>
          <w:lang w:val="en-US" w:eastAsia="zh-CN"/>
        </w:rPr>
        <w:lastRenderedPageBreak/>
        <w:t>Proposal 1: The range of T_delta should be discussed based on the following scenarios:</w:t>
      </w:r>
    </w:p>
    <w:p w:rsidR="00B36138" w:rsidRPr="00B36138" w:rsidRDefault="00B36138" w:rsidP="006008C7">
      <w:pPr>
        <w:numPr>
          <w:ilvl w:val="2"/>
          <w:numId w:val="48"/>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FDD FR1 (N_TA_offset = 0)</w:t>
      </w:r>
    </w:p>
    <w:p w:rsidR="00B36138" w:rsidRPr="00B36138" w:rsidRDefault="00B36138" w:rsidP="006008C7">
      <w:pPr>
        <w:numPr>
          <w:ilvl w:val="2"/>
          <w:numId w:val="48"/>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FDD/TDD FR1 (N_TA_offset = 13us= 25559Tc)</w:t>
      </w:r>
    </w:p>
    <w:p w:rsidR="00B36138" w:rsidRPr="00B36138" w:rsidRDefault="00B36138" w:rsidP="006008C7">
      <w:pPr>
        <w:numPr>
          <w:ilvl w:val="2"/>
          <w:numId w:val="48"/>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TDD FR1 (N_TA_offset = 20us= 39322Tc)</w:t>
      </w:r>
    </w:p>
    <w:p w:rsidR="00B36138" w:rsidRPr="00B36138" w:rsidRDefault="00B36138" w:rsidP="006008C7">
      <w:pPr>
        <w:numPr>
          <w:ilvl w:val="2"/>
          <w:numId w:val="48"/>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FR2 (N_TA_offset = 7us= 13763Tc)</w:t>
      </w:r>
    </w:p>
    <w:p w:rsidR="00B36138" w:rsidRPr="00B36138" w:rsidRDefault="00B36138" w:rsidP="006008C7">
      <w:pPr>
        <w:numPr>
          <w:ilvl w:val="1"/>
          <w:numId w:val="48"/>
        </w:numPr>
        <w:overflowPunct/>
        <w:autoSpaceDE/>
        <w:autoSpaceDN/>
        <w:adjustRightInd/>
        <w:spacing w:after="120"/>
        <w:textAlignment w:val="auto"/>
        <w:rPr>
          <w:rFonts w:eastAsiaTheme="minorEastAsia"/>
          <w:szCs w:val="24"/>
          <w:u w:val="single"/>
          <w:lang w:val="en-US" w:eastAsia="zh-CN"/>
        </w:rPr>
      </w:pPr>
      <w:r w:rsidRPr="00B36138">
        <w:rPr>
          <w:rFonts w:eastAsiaTheme="minorEastAsia"/>
          <w:szCs w:val="24"/>
          <w:u w:val="single"/>
          <w:lang w:val="en-US" w:eastAsia="zh-CN"/>
        </w:rPr>
        <w:t>Proposal 2: The range of T_delta is provided in below table:</w:t>
      </w:r>
    </w:p>
    <w:tbl>
      <w:tblPr>
        <w:tblW w:w="6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4591"/>
      </w:tblGrid>
      <w:tr w:rsidR="00B36138" w:rsidRPr="00B36138" w:rsidTr="00AD795C">
        <w:trPr>
          <w:jc w:val="center"/>
        </w:trPr>
        <w:tc>
          <w:tcPr>
            <w:tcW w:w="0" w:type="auto"/>
          </w:tcPr>
          <w:p w:rsidR="00B36138" w:rsidRPr="00B36138" w:rsidRDefault="00B36138" w:rsidP="00B36138">
            <w:pPr>
              <w:spacing w:after="0"/>
              <w:rPr>
                <w:rFonts w:eastAsiaTheme="minorEastAsia"/>
                <w:caps/>
              </w:rPr>
            </w:pPr>
          </w:p>
        </w:tc>
        <w:tc>
          <w:tcPr>
            <w:tcW w:w="4591" w:type="dxa"/>
          </w:tcPr>
          <w:p w:rsidR="00B36138" w:rsidRPr="00B36138" w:rsidRDefault="00B36138" w:rsidP="00B36138">
            <w:pPr>
              <w:spacing w:after="0"/>
              <w:rPr>
                <w:rFonts w:eastAsia="SimSun"/>
                <w:caps/>
                <w:lang w:val="en-US"/>
              </w:rPr>
            </w:pPr>
            <w:r w:rsidRPr="00B36138">
              <w:t xml:space="preserve">T_delta </w:t>
            </w:r>
            <w:r w:rsidRPr="00B36138">
              <w:rPr>
                <w:rFonts w:eastAsiaTheme="minorEastAsia"/>
              </w:rPr>
              <w:t xml:space="preserve">in </w:t>
            </w:r>
            <w:r w:rsidRPr="00B36138">
              <w:rPr>
                <w:rFonts w:eastAsia="SimSun"/>
                <w:lang w:val="en-US"/>
              </w:rPr>
              <w:t>Option-2 [R1-1905842]:</w:t>
            </w:r>
          </w:p>
          <w:p w:rsidR="00B36138" w:rsidRPr="00B36138" w:rsidRDefault="00B36138" w:rsidP="00B36138">
            <w:pPr>
              <w:spacing w:after="0"/>
              <w:rPr>
                <w:rFonts w:eastAsiaTheme="minorEastAsia"/>
                <w:caps/>
              </w:rPr>
            </w:pPr>
            <w:r w:rsidRPr="00B36138">
              <w:rPr>
                <w:rFonts w:eastAsia="SimSun"/>
                <w:lang w:val="en-US"/>
              </w:rPr>
              <w:t>T_delta = T</w:t>
            </w:r>
            <w:r w:rsidRPr="00B36138">
              <w:rPr>
                <w:rFonts w:eastAsia="SimSun"/>
                <w:vertAlign w:val="subscript"/>
                <w:lang w:val="en-US"/>
              </w:rPr>
              <w:t>p</w:t>
            </w:r>
            <w:r w:rsidRPr="00B36138">
              <w:rPr>
                <w:rFonts w:eastAsia="SimSun"/>
                <w:lang w:val="en-US"/>
              </w:rPr>
              <w:t xml:space="preserve"> - (N</w:t>
            </w:r>
            <w:r w:rsidRPr="00B36138">
              <w:rPr>
                <w:rFonts w:eastAsia="SimSun"/>
                <w:vertAlign w:val="subscript"/>
                <w:lang w:val="en-US"/>
              </w:rPr>
              <w:t>TA</w:t>
            </w:r>
            <w:r w:rsidRPr="00B36138">
              <w:rPr>
                <w:rFonts w:eastAsia="SimSun"/>
                <w:lang w:val="en-US"/>
              </w:rPr>
              <w:t xml:space="preserve"> + N</w:t>
            </w:r>
            <w:r w:rsidRPr="00B36138">
              <w:rPr>
                <w:rFonts w:eastAsia="SimSun"/>
                <w:vertAlign w:val="subscript"/>
                <w:lang w:val="en-US"/>
              </w:rPr>
              <w:t>TA_offset</w:t>
            </w:r>
            <w:r w:rsidRPr="00B36138">
              <w:rPr>
                <w:rFonts w:eastAsia="SimSun"/>
                <w:lang w:val="en-US"/>
              </w:rPr>
              <w:t>)xT</w:t>
            </w:r>
            <w:r w:rsidRPr="00B36138">
              <w:rPr>
                <w:rFonts w:eastAsia="SimSun"/>
                <w:vertAlign w:val="subscript"/>
                <w:lang w:val="en-US"/>
              </w:rPr>
              <w:t>c</w:t>
            </w:r>
            <w:r w:rsidRPr="00B36138">
              <w:rPr>
                <w:rFonts w:eastAsia="SimSun"/>
                <w:lang w:val="en-US"/>
              </w:rPr>
              <w:t>/2 =</w:t>
            </w:r>
            <w:r w:rsidRPr="00B36138">
              <w:rPr>
                <w:rFonts w:eastAsia="SimSun"/>
              </w:rPr>
              <w:t xml:space="preserve"> -T</w:t>
            </w:r>
            <w:r w:rsidRPr="00B36138">
              <w:rPr>
                <w:rFonts w:eastAsia="SimSun"/>
                <w:vertAlign w:val="subscript"/>
              </w:rPr>
              <w:t>g</w:t>
            </w:r>
            <w:r w:rsidRPr="00B36138">
              <w:rPr>
                <w:rFonts w:eastAsia="SimSun"/>
              </w:rPr>
              <w:t>/2</w:t>
            </w:r>
          </w:p>
        </w:tc>
      </w:tr>
      <w:tr w:rsidR="00B36138" w:rsidRPr="00B36138" w:rsidTr="00AD795C">
        <w:trPr>
          <w:jc w:val="center"/>
        </w:trPr>
        <w:tc>
          <w:tcPr>
            <w:tcW w:w="0" w:type="auto"/>
            <w:hideMark/>
          </w:tcPr>
          <w:p w:rsidR="00B36138" w:rsidRPr="00B36138" w:rsidRDefault="00B36138" w:rsidP="00B36138">
            <w:pPr>
              <w:spacing w:after="0"/>
              <w:rPr>
                <w:rFonts w:eastAsiaTheme="minorEastAsia"/>
              </w:rPr>
            </w:pPr>
            <w:r w:rsidRPr="00B36138">
              <w:t>FDD FR1 (N_TA_offset = 0)</w:t>
            </w:r>
          </w:p>
        </w:tc>
        <w:tc>
          <w:tcPr>
            <w:tcW w:w="4591" w:type="dxa"/>
          </w:tcPr>
          <w:p w:rsidR="00B36138" w:rsidRPr="00B36138" w:rsidRDefault="00B36138" w:rsidP="00B36138">
            <w:pPr>
              <w:spacing w:after="0"/>
              <w:rPr>
                <w:rFonts w:eastAsiaTheme="minorEastAsia"/>
              </w:rPr>
            </w:pPr>
            <w:r w:rsidRPr="00B36138">
              <w:rPr>
                <w:rFonts w:eastAsiaTheme="minorEastAsia"/>
              </w:rPr>
              <w:t>[-768Tc/2, +768Tc/2] = [-384Tc, 384Tc]</w:t>
            </w:r>
          </w:p>
        </w:tc>
      </w:tr>
      <w:tr w:rsidR="00B36138" w:rsidRPr="00B36138" w:rsidTr="00AD795C">
        <w:trPr>
          <w:jc w:val="center"/>
        </w:trPr>
        <w:tc>
          <w:tcPr>
            <w:tcW w:w="0" w:type="auto"/>
            <w:hideMark/>
          </w:tcPr>
          <w:p w:rsidR="00B36138" w:rsidRPr="00B36138" w:rsidRDefault="00B36138" w:rsidP="00B36138">
            <w:pPr>
              <w:spacing w:after="0"/>
              <w:rPr>
                <w:rFonts w:eastAsiaTheme="minorEastAsia"/>
              </w:rPr>
            </w:pPr>
            <w:r w:rsidRPr="00B36138">
              <w:t>FDD/TDD FR1</w:t>
            </w:r>
            <w:r w:rsidRPr="00B36138">
              <w:rPr>
                <w:rFonts w:eastAsiaTheme="minorEastAsia"/>
              </w:rPr>
              <w:t xml:space="preserve"> </w:t>
            </w:r>
            <w:r w:rsidRPr="00B36138">
              <w:t>(N_TA_offset = 13us</w:t>
            </w:r>
            <w:r w:rsidRPr="00B36138">
              <w:rPr>
                <w:rFonts w:eastAsiaTheme="minorEastAsia"/>
              </w:rPr>
              <w:t>= 25559Tc</w:t>
            </w:r>
            <w:r w:rsidRPr="00B36138">
              <w:t>)</w:t>
            </w:r>
          </w:p>
        </w:tc>
        <w:tc>
          <w:tcPr>
            <w:tcW w:w="4591" w:type="dxa"/>
          </w:tcPr>
          <w:p w:rsidR="00B36138" w:rsidRPr="00B36138" w:rsidRDefault="00B36138" w:rsidP="00B36138">
            <w:pPr>
              <w:spacing w:after="0"/>
            </w:pPr>
            <w:r w:rsidRPr="00B36138">
              <w:t>[-N_TA_offset/2-768Tc/2, -N_TA_offset/2+768Tc/2]</w:t>
            </w:r>
          </w:p>
          <w:p w:rsidR="00B36138" w:rsidRPr="00B36138" w:rsidRDefault="00B36138" w:rsidP="00B36138">
            <w:pPr>
              <w:spacing w:after="0"/>
              <w:rPr>
                <w:rFonts w:eastAsiaTheme="minorEastAsia"/>
              </w:rPr>
            </w:pPr>
            <w:r w:rsidRPr="00B36138">
              <w:t>= [-13164Tc, -12395Tc]</w:t>
            </w:r>
          </w:p>
        </w:tc>
      </w:tr>
      <w:tr w:rsidR="00B36138" w:rsidRPr="00B36138" w:rsidTr="00AD795C">
        <w:trPr>
          <w:jc w:val="center"/>
        </w:trPr>
        <w:tc>
          <w:tcPr>
            <w:tcW w:w="0" w:type="auto"/>
            <w:hideMark/>
          </w:tcPr>
          <w:p w:rsidR="00B36138" w:rsidRPr="00B36138" w:rsidRDefault="00B36138" w:rsidP="00B36138">
            <w:pPr>
              <w:spacing w:after="0"/>
              <w:rPr>
                <w:rFonts w:eastAsiaTheme="minorEastAsia"/>
              </w:rPr>
            </w:pPr>
            <w:r w:rsidRPr="00B36138">
              <w:t>TDD FR1 (N_TA_offset = 20us</w:t>
            </w:r>
            <w:r w:rsidRPr="00B36138">
              <w:rPr>
                <w:rFonts w:eastAsiaTheme="minorEastAsia"/>
              </w:rPr>
              <w:t>= 39322Tc</w:t>
            </w:r>
            <w:r w:rsidRPr="00B36138">
              <w:t>)</w:t>
            </w:r>
          </w:p>
        </w:tc>
        <w:tc>
          <w:tcPr>
            <w:tcW w:w="4591" w:type="dxa"/>
          </w:tcPr>
          <w:p w:rsidR="00B36138" w:rsidRPr="00B36138" w:rsidRDefault="00B36138" w:rsidP="00B36138">
            <w:pPr>
              <w:spacing w:after="0"/>
            </w:pPr>
            <w:r w:rsidRPr="00B36138">
              <w:t>[-N_TA_offset/2-768Tc/2, -N_TA_offset/2+768Tc/2]</w:t>
            </w:r>
          </w:p>
          <w:p w:rsidR="00B36138" w:rsidRPr="00B36138" w:rsidRDefault="00B36138" w:rsidP="00B36138">
            <w:pPr>
              <w:spacing w:after="0"/>
              <w:rPr>
                <w:rFonts w:eastAsiaTheme="minorEastAsia"/>
              </w:rPr>
            </w:pPr>
            <w:r w:rsidRPr="00B36138">
              <w:t>= [-20045Tc, -19277Tc]</w:t>
            </w:r>
          </w:p>
        </w:tc>
      </w:tr>
      <w:tr w:rsidR="00B36138" w:rsidRPr="00B36138" w:rsidTr="00AD795C">
        <w:trPr>
          <w:jc w:val="center"/>
        </w:trPr>
        <w:tc>
          <w:tcPr>
            <w:tcW w:w="0" w:type="auto"/>
            <w:hideMark/>
          </w:tcPr>
          <w:p w:rsidR="00B36138" w:rsidRPr="00B36138" w:rsidRDefault="00B36138" w:rsidP="00B36138">
            <w:pPr>
              <w:spacing w:after="0"/>
              <w:rPr>
                <w:rFonts w:eastAsiaTheme="minorEastAsia"/>
              </w:rPr>
            </w:pPr>
            <w:r w:rsidRPr="00B36138">
              <w:t>FR2 (N_TA_offset = 7us</w:t>
            </w:r>
            <w:r w:rsidRPr="00B36138">
              <w:rPr>
                <w:rFonts w:eastAsiaTheme="minorEastAsia"/>
              </w:rPr>
              <w:t>= 13763Tc</w:t>
            </w:r>
            <w:r w:rsidRPr="00B36138">
              <w:t>)</w:t>
            </w:r>
          </w:p>
        </w:tc>
        <w:tc>
          <w:tcPr>
            <w:tcW w:w="4591" w:type="dxa"/>
          </w:tcPr>
          <w:p w:rsidR="00B36138" w:rsidRPr="00B36138" w:rsidRDefault="00B36138" w:rsidP="00B36138">
            <w:pPr>
              <w:spacing w:after="0"/>
            </w:pPr>
            <w:r w:rsidRPr="00B36138">
              <w:t>[-N_TA_offset/2-256Tc/2, -N_TA_offset/2+256Tc/2]</w:t>
            </w:r>
          </w:p>
          <w:p w:rsidR="00B36138" w:rsidRPr="00B36138" w:rsidRDefault="00B36138" w:rsidP="00B36138">
            <w:pPr>
              <w:spacing w:after="0"/>
              <w:rPr>
                <w:rFonts w:eastAsiaTheme="minorEastAsia"/>
              </w:rPr>
            </w:pPr>
            <w:r w:rsidRPr="00B36138">
              <w:t>= [-7010Tc, -6753Tc]</w:t>
            </w:r>
          </w:p>
        </w:tc>
      </w:tr>
    </w:tbl>
    <w:p w:rsidR="00B36138" w:rsidRPr="00B36138" w:rsidRDefault="00B36138" w:rsidP="00B36138"/>
    <w:p w:rsidR="00B36138" w:rsidRPr="00B36138" w:rsidRDefault="00B36138" w:rsidP="006008C7">
      <w:pPr>
        <w:numPr>
          <w:ilvl w:val="0"/>
          <w:numId w:val="48"/>
        </w:numPr>
        <w:overflowPunct/>
        <w:autoSpaceDE/>
        <w:autoSpaceDN/>
        <w:adjustRightInd/>
        <w:spacing w:after="120"/>
        <w:textAlignment w:val="auto"/>
        <w:rPr>
          <w:rFonts w:eastAsia="SimSun"/>
          <w:szCs w:val="24"/>
          <w:u w:val="single"/>
          <w:lang w:val="en-US" w:eastAsia="zh-CN"/>
        </w:rPr>
      </w:pPr>
      <w:r w:rsidRPr="00B36138">
        <w:rPr>
          <w:rFonts w:eastAsia="SimSun"/>
          <w:szCs w:val="24"/>
          <w:u w:val="single"/>
          <w:lang w:val="en-US" w:eastAsia="zh-CN"/>
        </w:rPr>
        <w:t>Qualcomm (R4-1912548)</w:t>
      </w:r>
    </w:p>
    <w:p w:rsidR="00B36138" w:rsidRPr="00B36138" w:rsidRDefault="00B36138" w:rsidP="006008C7">
      <w:pPr>
        <w:numPr>
          <w:ilvl w:val="1"/>
          <w:numId w:val="48"/>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Proposal 1: The range of T_delta can be defined as:</w:t>
      </w:r>
    </w:p>
    <w:p w:rsidR="00B36138" w:rsidRPr="00B36138" w:rsidRDefault="00B36138" w:rsidP="006008C7">
      <w:pPr>
        <w:numPr>
          <w:ilvl w:val="2"/>
          <w:numId w:val="48"/>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(N_TA,offset/2 + T_symbol /2+ TA_res/2) &lt;= T_delta &lt;= -N_TA,offset/2 + TA_res/2</w:t>
      </w:r>
    </w:p>
    <w:p w:rsidR="00B36138" w:rsidRPr="00B36138" w:rsidRDefault="00B36138" w:rsidP="006008C7">
      <w:pPr>
        <w:numPr>
          <w:ilvl w:val="1"/>
          <w:numId w:val="48"/>
        </w:numPr>
        <w:overflowPunct/>
        <w:autoSpaceDE/>
        <w:autoSpaceDN/>
        <w:adjustRightInd/>
        <w:spacing w:after="120"/>
        <w:textAlignment w:val="auto"/>
        <w:rPr>
          <w:rFonts w:eastAsia="SimSun"/>
          <w:szCs w:val="24"/>
          <w:lang w:val="en-US" w:eastAsia="zh-CN"/>
        </w:rPr>
      </w:pPr>
      <w:r w:rsidRPr="00B36138">
        <w:rPr>
          <w:rFonts w:eastAsia="SimSun"/>
          <w:szCs w:val="24"/>
          <w:lang w:val="en-US" w:eastAsia="zh-CN"/>
        </w:rPr>
        <w:t>Proposal 2: The range of T_delta can be expressed in terms of N_TA,offset and Tc through Table 1</w:t>
      </w:r>
    </w:p>
    <w:p w:rsidR="00B36138" w:rsidRPr="00B36138" w:rsidRDefault="00B36138" w:rsidP="00B36138">
      <w:pPr>
        <w:jc w:val="center"/>
        <w:rPr>
          <w:b/>
          <w:lang w:val="en-US"/>
        </w:rPr>
      </w:pPr>
      <w:r w:rsidRPr="00B36138">
        <w:rPr>
          <w:b/>
          <w:lang w:val="en-US"/>
        </w:rPr>
        <w:t>Table 1: Range of T_delta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2126"/>
        <w:gridCol w:w="2126"/>
      </w:tblGrid>
      <w:tr w:rsidR="00B36138" w:rsidRPr="00B36138" w:rsidTr="00AD795C">
        <w:trPr>
          <w:jc w:val="center"/>
        </w:trPr>
        <w:tc>
          <w:tcPr>
            <w:tcW w:w="1841" w:type="dxa"/>
            <w:tcBorders>
              <w:top w:val="single" w:sz="4" w:space="0" w:color="auto"/>
              <w:left w:val="single" w:sz="4" w:space="0" w:color="auto"/>
              <w:bottom w:val="single" w:sz="4" w:space="0" w:color="auto"/>
              <w:right w:val="single" w:sz="4" w:space="0" w:color="auto"/>
            </w:tcBorders>
            <w:shd w:val="clear" w:color="auto" w:fill="D9D9D9"/>
            <w:hideMark/>
          </w:tcPr>
          <w:p w:rsidR="00B36138" w:rsidRPr="00B36138" w:rsidRDefault="00B36138" w:rsidP="00B36138">
            <w:pPr>
              <w:spacing w:after="0"/>
              <w:rPr>
                <w:b/>
                <w:lang w:val="en-US"/>
              </w:rPr>
            </w:pPr>
            <w:r w:rsidRPr="00B36138">
              <w:rPr>
                <w:b/>
                <w:lang w:val="en-US"/>
              </w:rPr>
              <w:t>SCS (kHz)</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B36138" w:rsidRPr="00B36138" w:rsidRDefault="00B36138" w:rsidP="00B36138">
            <w:pPr>
              <w:spacing w:after="0"/>
              <w:rPr>
                <w:b/>
                <w:lang w:val="en-US"/>
              </w:rPr>
            </w:pPr>
            <w:r w:rsidRPr="00B36138">
              <w:rPr>
                <w:b/>
                <w:lang w:val="en-US"/>
              </w:rPr>
              <w:t>T_delta min (Tc)</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B36138" w:rsidRPr="00B36138" w:rsidDel="00F94ED9" w:rsidRDefault="00B36138" w:rsidP="00B36138">
            <w:pPr>
              <w:spacing w:after="0"/>
              <w:rPr>
                <w:b/>
                <w:lang w:val="en-US"/>
              </w:rPr>
            </w:pPr>
            <w:r w:rsidRPr="00B36138">
              <w:rPr>
                <w:b/>
                <w:lang w:val="en-US"/>
              </w:rPr>
              <w:t>T_delta max (Tc)</w:t>
            </w:r>
          </w:p>
        </w:tc>
      </w:tr>
      <w:tr w:rsidR="00B36138" w:rsidRPr="00B36138" w:rsidTr="00AD795C">
        <w:trPr>
          <w:jc w:val="center"/>
        </w:trPr>
        <w:tc>
          <w:tcPr>
            <w:tcW w:w="1841" w:type="dxa"/>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spacing w:after="0"/>
              <w:rPr>
                <w:b/>
                <w:lang w:val="en-US"/>
              </w:rPr>
            </w:pPr>
            <w:r w:rsidRPr="00B36138">
              <w:rPr>
                <w:b/>
                <w:lang w:val="en-US"/>
              </w:rPr>
              <w:t>15</w:t>
            </w:r>
          </w:p>
        </w:tc>
        <w:tc>
          <w:tcPr>
            <w:tcW w:w="2126" w:type="dxa"/>
            <w:tcBorders>
              <w:top w:val="single" w:sz="4" w:space="0" w:color="auto"/>
              <w:left w:val="single" w:sz="4" w:space="0" w:color="auto"/>
              <w:bottom w:val="single" w:sz="4" w:space="0" w:color="auto"/>
              <w:right w:val="single" w:sz="4" w:space="0" w:color="auto"/>
            </w:tcBorders>
            <w:vAlign w:val="bottom"/>
          </w:tcPr>
          <w:p w:rsidR="00B36138" w:rsidRPr="00B36138" w:rsidRDefault="00B36138" w:rsidP="00B36138">
            <w:pPr>
              <w:spacing w:after="0"/>
              <w:rPr>
                <w:b/>
                <w:lang w:val="en-US"/>
              </w:rPr>
            </w:pPr>
            <w:r w:rsidRPr="00B36138">
              <w:rPr>
                <w:b/>
                <w:color w:val="000000"/>
              </w:rPr>
              <w:t>-</w:t>
            </w:r>
            <w:r w:rsidRPr="00B36138">
              <w:rPr>
                <w:rFonts w:eastAsia="SimSun"/>
                <w:b/>
                <w:lang w:val="sv-SE" w:eastAsia="zh-CN"/>
              </w:rPr>
              <w:t xml:space="preserve"> N</w:t>
            </w:r>
            <w:r w:rsidRPr="00B36138">
              <w:rPr>
                <w:rFonts w:eastAsia="SimSun"/>
                <w:b/>
                <w:vertAlign w:val="subscript"/>
                <w:lang w:val="sv-SE" w:eastAsia="zh-CN"/>
              </w:rPr>
              <w:t xml:space="preserve">TA offset </w:t>
            </w:r>
            <w:r w:rsidRPr="00B36138">
              <w:rPr>
                <w:rFonts w:eastAsia="SimSun"/>
                <w:b/>
                <w:lang w:val="sv-SE" w:eastAsia="zh-CN"/>
              </w:rPr>
              <w:t>/2 -70400</w:t>
            </w:r>
          </w:p>
        </w:tc>
        <w:tc>
          <w:tcPr>
            <w:tcW w:w="2126" w:type="dxa"/>
            <w:tcBorders>
              <w:top w:val="single" w:sz="4" w:space="0" w:color="auto"/>
              <w:left w:val="single" w:sz="4" w:space="0" w:color="auto"/>
              <w:bottom w:val="single" w:sz="4" w:space="0" w:color="auto"/>
              <w:right w:val="single" w:sz="4" w:space="0" w:color="auto"/>
            </w:tcBorders>
            <w:vAlign w:val="bottom"/>
          </w:tcPr>
          <w:p w:rsidR="00B36138" w:rsidRPr="00B36138" w:rsidDel="00B37B10" w:rsidRDefault="00B36138" w:rsidP="00B36138">
            <w:pPr>
              <w:spacing w:after="0"/>
              <w:rPr>
                <w:b/>
                <w:color w:val="000000"/>
              </w:rPr>
            </w:pPr>
            <w:r w:rsidRPr="00B36138">
              <w:rPr>
                <w:b/>
                <w:color w:val="000000"/>
              </w:rPr>
              <w:t>-</w:t>
            </w:r>
            <w:r w:rsidRPr="00B36138">
              <w:rPr>
                <w:rFonts w:eastAsia="SimSun"/>
                <w:b/>
                <w:lang w:val="sv-SE" w:eastAsia="zh-CN"/>
              </w:rPr>
              <w:t xml:space="preserve"> N</w:t>
            </w:r>
            <w:r w:rsidRPr="00B36138">
              <w:rPr>
                <w:rFonts w:eastAsia="SimSun"/>
                <w:b/>
                <w:vertAlign w:val="subscript"/>
                <w:lang w:val="sv-SE" w:eastAsia="zh-CN"/>
              </w:rPr>
              <w:t xml:space="preserve">TA offset </w:t>
            </w:r>
            <w:r w:rsidRPr="00B36138">
              <w:rPr>
                <w:rFonts w:eastAsia="SimSun"/>
                <w:b/>
                <w:lang w:val="sv-SE" w:eastAsia="zh-CN"/>
              </w:rPr>
              <w:t>/2 +</w:t>
            </w:r>
            <w:r w:rsidRPr="00B36138">
              <w:rPr>
                <w:b/>
                <w:color w:val="000000"/>
              </w:rPr>
              <w:t>256</w:t>
            </w:r>
          </w:p>
        </w:tc>
      </w:tr>
      <w:tr w:rsidR="00B36138" w:rsidRPr="00B36138" w:rsidTr="00AD795C">
        <w:trPr>
          <w:jc w:val="center"/>
        </w:trPr>
        <w:tc>
          <w:tcPr>
            <w:tcW w:w="1841" w:type="dxa"/>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spacing w:after="0"/>
              <w:rPr>
                <w:b/>
                <w:lang w:val="en-US"/>
              </w:rPr>
            </w:pPr>
            <w:r w:rsidRPr="00B36138">
              <w:rPr>
                <w:b/>
                <w:lang w:val="en-US"/>
              </w:rPr>
              <w:t>30</w:t>
            </w:r>
          </w:p>
        </w:tc>
        <w:tc>
          <w:tcPr>
            <w:tcW w:w="2126" w:type="dxa"/>
            <w:tcBorders>
              <w:top w:val="single" w:sz="4" w:space="0" w:color="auto"/>
              <w:left w:val="single" w:sz="4" w:space="0" w:color="auto"/>
              <w:bottom w:val="single" w:sz="4" w:space="0" w:color="auto"/>
              <w:right w:val="single" w:sz="4" w:space="0" w:color="auto"/>
            </w:tcBorders>
            <w:vAlign w:val="bottom"/>
          </w:tcPr>
          <w:p w:rsidR="00B36138" w:rsidRPr="00B36138" w:rsidRDefault="00B36138" w:rsidP="00B36138">
            <w:pPr>
              <w:spacing w:after="0"/>
              <w:rPr>
                <w:b/>
                <w:lang w:val="en-US"/>
              </w:rPr>
            </w:pPr>
            <w:r w:rsidRPr="00B36138">
              <w:rPr>
                <w:b/>
                <w:color w:val="000000"/>
              </w:rPr>
              <w:t>-</w:t>
            </w:r>
            <w:r w:rsidRPr="00B36138">
              <w:rPr>
                <w:rFonts w:eastAsia="SimSun"/>
                <w:b/>
                <w:lang w:val="sv-SE" w:eastAsia="zh-CN"/>
              </w:rPr>
              <w:t xml:space="preserve"> N</w:t>
            </w:r>
            <w:r w:rsidRPr="00B36138">
              <w:rPr>
                <w:rFonts w:eastAsia="SimSun"/>
                <w:b/>
                <w:vertAlign w:val="subscript"/>
                <w:lang w:val="sv-SE" w:eastAsia="zh-CN"/>
              </w:rPr>
              <w:t xml:space="preserve">TA offset </w:t>
            </w:r>
            <w:r w:rsidRPr="00B36138">
              <w:rPr>
                <w:rFonts w:eastAsia="SimSun"/>
                <w:b/>
                <w:lang w:val="sv-SE" w:eastAsia="zh-CN"/>
              </w:rPr>
              <w:t>/2 -35200</w:t>
            </w:r>
          </w:p>
        </w:tc>
        <w:tc>
          <w:tcPr>
            <w:tcW w:w="2126" w:type="dxa"/>
            <w:tcBorders>
              <w:top w:val="single" w:sz="4" w:space="0" w:color="auto"/>
              <w:left w:val="single" w:sz="4" w:space="0" w:color="auto"/>
              <w:bottom w:val="single" w:sz="4" w:space="0" w:color="auto"/>
              <w:right w:val="single" w:sz="4" w:space="0" w:color="auto"/>
            </w:tcBorders>
            <w:vAlign w:val="bottom"/>
          </w:tcPr>
          <w:p w:rsidR="00B36138" w:rsidRPr="00B36138" w:rsidDel="00F94ED9" w:rsidRDefault="00B36138" w:rsidP="00B36138">
            <w:pPr>
              <w:spacing w:after="0"/>
              <w:rPr>
                <w:b/>
              </w:rPr>
            </w:pPr>
            <w:r w:rsidRPr="00B36138">
              <w:rPr>
                <w:b/>
                <w:color w:val="000000"/>
              </w:rPr>
              <w:t>-</w:t>
            </w:r>
            <w:r w:rsidRPr="00B36138">
              <w:rPr>
                <w:rFonts w:eastAsia="SimSun"/>
                <w:b/>
                <w:lang w:val="sv-SE" w:eastAsia="zh-CN"/>
              </w:rPr>
              <w:t xml:space="preserve"> N</w:t>
            </w:r>
            <w:r w:rsidRPr="00B36138">
              <w:rPr>
                <w:rFonts w:eastAsia="SimSun"/>
                <w:b/>
                <w:vertAlign w:val="subscript"/>
                <w:lang w:val="sv-SE" w:eastAsia="zh-CN"/>
              </w:rPr>
              <w:t xml:space="preserve">TA offset </w:t>
            </w:r>
            <w:r w:rsidRPr="00B36138">
              <w:rPr>
                <w:rFonts w:eastAsia="SimSun"/>
                <w:b/>
                <w:lang w:val="sv-SE" w:eastAsia="zh-CN"/>
              </w:rPr>
              <w:t>/2 +</w:t>
            </w:r>
            <w:r w:rsidRPr="00B36138">
              <w:rPr>
                <w:b/>
                <w:color w:val="000000"/>
              </w:rPr>
              <w:t>128</w:t>
            </w:r>
            <w:r w:rsidRPr="00B36138" w:rsidDel="0006616E">
              <w:rPr>
                <w:b/>
              </w:rPr>
              <w:t xml:space="preserve"> </w:t>
            </w:r>
          </w:p>
        </w:tc>
      </w:tr>
      <w:tr w:rsidR="00B36138" w:rsidRPr="00B36138" w:rsidTr="00AD795C">
        <w:trPr>
          <w:jc w:val="center"/>
        </w:trPr>
        <w:tc>
          <w:tcPr>
            <w:tcW w:w="1841" w:type="dxa"/>
            <w:tcBorders>
              <w:top w:val="single" w:sz="4" w:space="0" w:color="auto"/>
              <w:left w:val="single" w:sz="4" w:space="0" w:color="auto"/>
              <w:bottom w:val="single" w:sz="4" w:space="0" w:color="auto"/>
              <w:right w:val="single" w:sz="4" w:space="0" w:color="auto"/>
            </w:tcBorders>
          </w:tcPr>
          <w:p w:rsidR="00B36138" w:rsidRPr="00B36138" w:rsidRDefault="00B36138" w:rsidP="00B36138">
            <w:pPr>
              <w:spacing w:after="0"/>
              <w:rPr>
                <w:b/>
                <w:lang w:val="en-US"/>
              </w:rPr>
            </w:pPr>
            <w:r w:rsidRPr="00B36138">
              <w:rPr>
                <w:b/>
                <w:lang w:val="en-US"/>
              </w:rPr>
              <w:t>60</w:t>
            </w:r>
          </w:p>
        </w:tc>
        <w:tc>
          <w:tcPr>
            <w:tcW w:w="2126" w:type="dxa"/>
            <w:tcBorders>
              <w:top w:val="single" w:sz="4" w:space="0" w:color="auto"/>
              <w:left w:val="single" w:sz="4" w:space="0" w:color="auto"/>
              <w:bottom w:val="single" w:sz="4" w:space="0" w:color="auto"/>
              <w:right w:val="single" w:sz="4" w:space="0" w:color="auto"/>
            </w:tcBorders>
            <w:vAlign w:val="bottom"/>
          </w:tcPr>
          <w:p w:rsidR="00B36138" w:rsidRPr="00B36138" w:rsidRDefault="00B36138" w:rsidP="00B36138">
            <w:pPr>
              <w:spacing w:after="0"/>
              <w:rPr>
                <w:b/>
                <w:lang w:val="en-US"/>
              </w:rPr>
            </w:pPr>
            <w:r w:rsidRPr="00B36138">
              <w:rPr>
                <w:b/>
                <w:color w:val="000000"/>
              </w:rPr>
              <w:t>-</w:t>
            </w:r>
            <w:r w:rsidRPr="00B36138">
              <w:rPr>
                <w:rFonts w:eastAsia="SimSun"/>
                <w:b/>
                <w:lang w:val="sv-SE" w:eastAsia="zh-CN"/>
              </w:rPr>
              <w:t xml:space="preserve"> N</w:t>
            </w:r>
            <w:r w:rsidRPr="00B36138">
              <w:rPr>
                <w:rFonts w:eastAsia="SimSun"/>
                <w:b/>
                <w:vertAlign w:val="subscript"/>
                <w:lang w:val="sv-SE" w:eastAsia="zh-CN"/>
              </w:rPr>
              <w:t xml:space="preserve">TA offset </w:t>
            </w:r>
            <w:r w:rsidRPr="00B36138">
              <w:rPr>
                <w:rFonts w:eastAsia="SimSun"/>
                <w:b/>
                <w:lang w:val="sv-SE" w:eastAsia="zh-CN"/>
              </w:rPr>
              <w:t>/2 - 17600</w:t>
            </w:r>
          </w:p>
        </w:tc>
        <w:tc>
          <w:tcPr>
            <w:tcW w:w="2126" w:type="dxa"/>
            <w:tcBorders>
              <w:top w:val="single" w:sz="4" w:space="0" w:color="auto"/>
              <w:left w:val="single" w:sz="4" w:space="0" w:color="auto"/>
              <w:bottom w:val="single" w:sz="4" w:space="0" w:color="auto"/>
              <w:right w:val="single" w:sz="4" w:space="0" w:color="auto"/>
            </w:tcBorders>
            <w:vAlign w:val="bottom"/>
          </w:tcPr>
          <w:p w:rsidR="00B36138" w:rsidRPr="00B36138" w:rsidDel="00F94ED9" w:rsidRDefault="00B36138" w:rsidP="00B36138">
            <w:pPr>
              <w:spacing w:after="0"/>
              <w:rPr>
                <w:b/>
              </w:rPr>
            </w:pPr>
            <w:r w:rsidRPr="00B36138">
              <w:rPr>
                <w:b/>
                <w:color w:val="000000"/>
              </w:rPr>
              <w:t>-</w:t>
            </w:r>
            <w:r w:rsidRPr="00B36138">
              <w:rPr>
                <w:rFonts w:eastAsia="SimSun"/>
                <w:b/>
                <w:lang w:val="sv-SE" w:eastAsia="zh-CN"/>
              </w:rPr>
              <w:t xml:space="preserve"> N</w:t>
            </w:r>
            <w:r w:rsidRPr="00B36138">
              <w:rPr>
                <w:rFonts w:eastAsia="SimSun"/>
                <w:b/>
                <w:vertAlign w:val="subscript"/>
                <w:lang w:val="sv-SE" w:eastAsia="zh-CN"/>
              </w:rPr>
              <w:t xml:space="preserve">TA offset </w:t>
            </w:r>
            <w:r w:rsidRPr="00B36138">
              <w:rPr>
                <w:rFonts w:eastAsia="SimSun"/>
                <w:b/>
                <w:lang w:val="sv-SE" w:eastAsia="zh-CN"/>
              </w:rPr>
              <w:t xml:space="preserve">/2 + </w:t>
            </w:r>
            <w:r w:rsidRPr="00B36138">
              <w:rPr>
                <w:b/>
                <w:color w:val="000000"/>
              </w:rPr>
              <w:t>64</w:t>
            </w:r>
            <w:r w:rsidRPr="00B36138" w:rsidDel="0006616E">
              <w:rPr>
                <w:b/>
              </w:rPr>
              <w:t xml:space="preserve"> </w:t>
            </w:r>
          </w:p>
        </w:tc>
      </w:tr>
      <w:tr w:rsidR="00B36138" w:rsidRPr="00B36138" w:rsidTr="00AD795C">
        <w:trPr>
          <w:jc w:val="center"/>
        </w:trPr>
        <w:tc>
          <w:tcPr>
            <w:tcW w:w="1841" w:type="dxa"/>
            <w:tcBorders>
              <w:top w:val="single" w:sz="4" w:space="0" w:color="auto"/>
              <w:left w:val="single" w:sz="4" w:space="0" w:color="auto"/>
              <w:bottom w:val="single" w:sz="4" w:space="0" w:color="auto"/>
              <w:right w:val="single" w:sz="4" w:space="0" w:color="auto"/>
            </w:tcBorders>
          </w:tcPr>
          <w:p w:rsidR="00B36138" w:rsidRPr="00B36138" w:rsidRDefault="00B36138" w:rsidP="00B36138">
            <w:pPr>
              <w:spacing w:after="0"/>
              <w:rPr>
                <w:b/>
                <w:lang w:val="en-US"/>
              </w:rPr>
            </w:pPr>
            <w:r w:rsidRPr="00B36138">
              <w:rPr>
                <w:b/>
                <w:lang w:val="en-US"/>
              </w:rPr>
              <w:t>120</w:t>
            </w:r>
          </w:p>
        </w:tc>
        <w:tc>
          <w:tcPr>
            <w:tcW w:w="2126" w:type="dxa"/>
            <w:tcBorders>
              <w:top w:val="single" w:sz="4" w:space="0" w:color="auto"/>
              <w:left w:val="single" w:sz="4" w:space="0" w:color="auto"/>
              <w:bottom w:val="single" w:sz="4" w:space="0" w:color="auto"/>
              <w:right w:val="single" w:sz="4" w:space="0" w:color="auto"/>
            </w:tcBorders>
            <w:vAlign w:val="bottom"/>
          </w:tcPr>
          <w:p w:rsidR="00B36138" w:rsidRPr="00B36138" w:rsidRDefault="00B36138" w:rsidP="00B36138">
            <w:pPr>
              <w:spacing w:after="0"/>
              <w:rPr>
                <w:b/>
                <w:lang w:val="en-US"/>
              </w:rPr>
            </w:pPr>
            <w:r w:rsidRPr="00B36138">
              <w:rPr>
                <w:b/>
                <w:color w:val="000000"/>
              </w:rPr>
              <w:t>-</w:t>
            </w:r>
            <w:r w:rsidRPr="00B36138">
              <w:rPr>
                <w:rFonts w:eastAsia="SimSun"/>
                <w:b/>
                <w:lang w:val="sv-SE" w:eastAsia="zh-CN"/>
              </w:rPr>
              <w:t xml:space="preserve"> N</w:t>
            </w:r>
            <w:r w:rsidRPr="00B36138">
              <w:rPr>
                <w:rFonts w:eastAsia="SimSun"/>
                <w:b/>
                <w:vertAlign w:val="subscript"/>
                <w:lang w:val="sv-SE" w:eastAsia="zh-CN"/>
              </w:rPr>
              <w:t xml:space="preserve">TA offset </w:t>
            </w:r>
            <w:r w:rsidRPr="00B36138">
              <w:rPr>
                <w:rFonts w:eastAsia="SimSun"/>
                <w:b/>
                <w:lang w:val="sv-SE" w:eastAsia="zh-CN"/>
              </w:rPr>
              <w:t>/2 - 8800</w:t>
            </w:r>
          </w:p>
        </w:tc>
        <w:tc>
          <w:tcPr>
            <w:tcW w:w="2126" w:type="dxa"/>
            <w:tcBorders>
              <w:top w:val="single" w:sz="4" w:space="0" w:color="auto"/>
              <w:left w:val="single" w:sz="4" w:space="0" w:color="auto"/>
              <w:bottom w:val="single" w:sz="4" w:space="0" w:color="auto"/>
              <w:right w:val="single" w:sz="4" w:space="0" w:color="auto"/>
            </w:tcBorders>
            <w:vAlign w:val="bottom"/>
          </w:tcPr>
          <w:p w:rsidR="00B36138" w:rsidRPr="00B36138" w:rsidDel="00F94ED9" w:rsidRDefault="00B36138" w:rsidP="00B36138">
            <w:pPr>
              <w:spacing w:after="0"/>
              <w:rPr>
                <w:b/>
              </w:rPr>
            </w:pPr>
            <w:r w:rsidRPr="00B36138">
              <w:rPr>
                <w:b/>
                <w:color w:val="000000"/>
              </w:rPr>
              <w:t>-</w:t>
            </w:r>
            <w:r w:rsidRPr="00B36138">
              <w:rPr>
                <w:rFonts w:eastAsia="SimSun"/>
                <w:b/>
                <w:lang w:val="sv-SE" w:eastAsia="zh-CN"/>
              </w:rPr>
              <w:t xml:space="preserve"> N</w:t>
            </w:r>
            <w:r w:rsidRPr="00B36138">
              <w:rPr>
                <w:rFonts w:eastAsia="SimSun"/>
                <w:b/>
                <w:vertAlign w:val="subscript"/>
                <w:lang w:val="sv-SE" w:eastAsia="zh-CN"/>
              </w:rPr>
              <w:t xml:space="preserve">TA offset </w:t>
            </w:r>
            <w:r w:rsidRPr="00B36138">
              <w:rPr>
                <w:rFonts w:eastAsia="SimSun"/>
                <w:b/>
                <w:lang w:val="sv-SE" w:eastAsia="zh-CN"/>
              </w:rPr>
              <w:t xml:space="preserve">/2 + </w:t>
            </w:r>
            <w:r w:rsidRPr="00B36138">
              <w:rPr>
                <w:b/>
                <w:color w:val="000000"/>
              </w:rPr>
              <w:t>32</w:t>
            </w:r>
            <w:r w:rsidRPr="00B36138" w:rsidDel="0006616E">
              <w:rPr>
                <w:b/>
              </w:rPr>
              <w:t xml:space="preserve"> </w:t>
            </w:r>
          </w:p>
        </w:tc>
      </w:tr>
    </w:tbl>
    <w:p w:rsidR="00B36138" w:rsidRPr="00B36138" w:rsidRDefault="00B36138" w:rsidP="00B36138"/>
    <w:p w:rsidR="00B36138" w:rsidRPr="00B36138" w:rsidRDefault="00B36138" w:rsidP="00B36138">
      <w:pPr>
        <w:rPr>
          <w:b/>
          <w:u w:val="single"/>
        </w:rPr>
      </w:pPr>
      <w:r w:rsidRPr="00B36138">
        <w:rPr>
          <w:b/>
          <w:u w:val="single"/>
        </w:rPr>
        <w:t xml:space="preserve">Possible Agreements </w:t>
      </w:r>
    </w:p>
    <w:p w:rsidR="00B36138" w:rsidRPr="00B36138" w:rsidRDefault="00B36138" w:rsidP="00B36138">
      <w:r w:rsidRPr="00B36138">
        <w:t>One compromise is to take the minimum of all proposed minimum values for T_delta range and take the maximum of all proposed maximum values for T_delta range. The corresponding table is shown below.</w:t>
      </w:r>
    </w:p>
    <w:p w:rsidR="00B36138" w:rsidRPr="00B36138" w:rsidRDefault="00B36138" w:rsidP="00B36138">
      <w:pPr>
        <w:keepNext/>
        <w:jc w:val="center"/>
        <w:rPr>
          <w:b/>
        </w:rPr>
      </w:pPr>
      <w:r w:rsidRPr="00B36138">
        <w:rPr>
          <w:b/>
        </w:rPr>
        <w:t xml:space="preserve">Table </w:t>
      </w:r>
      <w:r w:rsidRPr="00B36138">
        <w:rPr>
          <w:b/>
          <w:noProof/>
        </w:rPr>
        <w:fldChar w:fldCharType="begin"/>
      </w:r>
      <w:r w:rsidRPr="00B36138">
        <w:rPr>
          <w:b/>
          <w:noProof/>
        </w:rPr>
        <w:instrText xml:space="preserve"> SEQ Table \* ARABIC </w:instrText>
      </w:r>
      <w:r w:rsidRPr="00B36138">
        <w:rPr>
          <w:b/>
          <w:noProof/>
        </w:rPr>
        <w:fldChar w:fldCharType="separate"/>
      </w:r>
      <w:r w:rsidRPr="00B36138">
        <w:rPr>
          <w:b/>
          <w:noProof/>
        </w:rPr>
        <w:t>1</w:t>
      </w:r>
      <w:r w:rsidRPr="00B36138">
        <w:rPr>
          <w:b/>
          <w:noProof/>
        </w:rPr>
        <w:fldChar w:fldCharType="end"/>
      </w:r>
      <w:r w:rsidRPr="00B36138">
        <w:rPr>
          <w:b/>
        </w:rPr>
        <w:t xml:space="preserve"> Range of T_delta</w:t>
      </w:r>
    </w:p>
    <w:tbl>
      <w:tblPr>
        <w:tblW w:w="0" w:type="auto"/>
        <w:jc w:val="center"/>
        <w:tblLook w:val="04A0" w:firstRow="1" w:lastRow="0" w:firstColumn="1" w:lastColumn="0" w:noHBand="0" w:noVBand="1"/>
      </w:tblPr>
      <w:tblGrid>
        <w:gridCol w:w="1089"/>
        <w:gridCol w:w="1780"/>
        <w:gridCol w:w="1752"/>
      </w:tblGrid>
      <w:tr w:rsidR="00B36138" w:rsidRPr="00B36138" w:rsidTr="00AD795C">
        <w:trPr>
          <w:jc w:val="center"/>
        </w:trPr>
        <w:tc>
          <w:tcPr>
            <w:tcW w:w="0" w:type="auto"/>
          </w:tcPr>
          <w:p w:rsidR="00B36138" w:rsidRPr="00B36138" w:rsidRDefault="00B36138" w:rsidP="00B36138">
            <w:pPr>
              <w:spacing w:after="0"/>
              <w:jc w:val="both"/>
              <w:rPr>
                <w:rFonts w:eastAsia="SimSun"/>
                <w:lang w:eastAsia="en-GB"/>
              </w:rPr>
            </w:pPr>
            <w:r w:rsidRPr="00B36138">
              <w:rPr>
                <w:rFonts w:eastAsia="SimSun"/>
                <w:lang w:eastAsia="en-GB"/>
              </w:rPr>
              <w:t>SCS [kHz]</w:t>
            </w:r>
          </w:p>
        </w:tc>
        <w:tc>
          <w:tcPr>
            <w:tcW w:w="0" w:type="auto"/>
          </w:tcPr>
          <w:p w:rsidR="00B36138" w:rsidRPr="00B36138" w:rsidRDefault="00B36138" w:rsidP="00B36138">
            <w:pPr>
              <w:spacing w:after="0"/>
              <w:jc w:val="both"/>
              <w:rPr>
                <w:rFonts w:eastAsia="SimSun"/>
                <w:lang w:eastAsia="en-GB"/>
              </w:rPr>
            </w:pPr>
            <w:r w:rsidRPr="00B36138">
              <w:rPr>
                <w:rFonts w:eastAsia="SimSun"/>
                <w:lang w:eastAsia="en-GB"/>
              </w:rPr>
              <w:t>Max T_delta [Tc]</w:t>
            </w:r>
          </w:p>
        </w:tc>
        <w:tc>
          <w:tcPr>
            <w:tcW w:w="0" w:type="auto"/>
          </w:tcPr>
          <w:p w:rsidR="00B36138" w:rsidRPr="00B36138" w:rsidRDefault="00B36138" w:rsidP="00B36138">
            <w:pPr>
              <w:spacing w:after="0"/>
              <w:jc w:val="both"/>
              <w:rPr>
                <w:rFonts w:eastAsia="SimSun"/>
                <w:lang w:eastAsia="en-GB"/>
              </w:rPr>
            </w:pPr>
            <w:r w:rsidRPr="00B36138">
              <w:rPr>
                <w:rFonts w:eastAsia="SimSun"/>
                <w:lang w:eastAsia="en-GB"/>
              </w:rPr>
              <w:t>Min T_delta [Tc]</w:t>
            </w:r>
          </w:p>
        </w:tc>
      </w:tr>
      <w:tr w:rsidR="00B36138" w:rsidRPr="00B36138" w:rsidTr="00AD795C">
        <w:trPr>
          <w:jc w:val="center"/>
        </w:trPr>
        <w:tc>
          <w:tcPr>
            <w:tcW w:w="0" w:type="auto"/>
          </w:tcPr>
          <w:p w:rsidR="00B36138" w:rsidRPr="00B36138" w:rsidRDefault="00B36138" w:rsidP="00B36138">
            <w:pPr>
              <w:spacing w:after="0"/>
              <w:jc w:val="both"/>
              <w:rPr>
                <w:rFonts w:eastAsia="SimSun"/>
                <w:lang w:eastAsia="en-GB"/>
              </w:rPr>
            </w:pPr>
            <w:r w:rsidRPr="00B36138">
              <w:rPr>
                <w:rFonts w:eastAsia="SimSun"/>
                <w:lang w:eastAsia="en-GB"/>
              </w:rPr>
              <w:t>15</w:t>
            </w:r>
          </w:p>
        </w:tc>
        <w:tc>
          <w:tcPr>
            <w:tcW w:w="0" w:type="auto"/>
            <w:vAlign w:val="bottom"/>
          </w:tcPr>
          <w:p w:rsidR="00B36138" w:rsidRPr="00B36138" w:rsidDel="00B37B10" w:rsidRDefault="00B36138" w:rsidP="00B36138">
            <w:pPr>
              <w:spacing w:after="0"/>
              <w:jc w:val="both"/>
              <w:rPr>
                <w:rFonts w:eastAsia="SimSun"/>
                <w:color w:val="000000"/>
                <w:lang w:eastAsia="en-GB"/>
              </w:rPr>
            </w:pPr>
            <w:r w:rsidRPr="00B36138">
              <w:rPr>
                <w:rFonts w:eastAsia="SimSun"/>
                <w:color w:val="000000"/>
                <w:lang w:eastAsia="en-GB"/>
              </w:rPr>
              <w:t>-</w:t>
            </w:r>
            <w:r w:rsidRPr="00B36138">
              <w:rPr>
                <w:rFonts w:eastAsia="SimSun"/>
                <w:lang w:val="sv-SE" w:eastAsia="zh-CN"/>
              </w:rPr>
              <w:t xml:space="preserve"> N</w:t>
            </w:r>
            <w:r w:rsidRPr="00B36138">
              <w:rPr>
                <w:rFonts w:eastAsia="SimSun"/>
                <w:vertAlign w:val="subscript"/>
                <w:lang w:val="sv-SE" w:eastAsia="zh-CN"/>
              </w:rPr>
              <w:t xml:space="preserve">TA offset </w:t>
            </w:r>
            <w:r w:rsidRPr="00B36138">
              <w:rPr>
                <w:rFonts w:eastAsia="SimSun"/>
                <w:lang w:val="sv-SE" w:eastAsia="zh-CN"/>
              </w:rPr>
              <w:t xml:space="preserve">/2 + </w:t>
            </w:r>
            <w:r w:rsidRPr="00B36138">
              <w:rPr>
                <w:rFonts w:eastAsia="SimSun"/>
                <w:lang w:eastAsia="en-GB"/>
              </w:rPr>
              <w:t>6256</w:t>
            </w:r>
          </w:p>
        </w:tc>
        <w:tc>
          <w:tcPr>
            <w:tcW w:w="0" w:type="auto"/>
          </w:tcPr>
          <w:p w:rsidR="00B36138" w:rsidRPr="00B36138" w:rsidRDefault="00B36138" w:rsidP="00B36138">
            <w:pPr>
              <w:spacing w:after="0"/>
              <w:jc w:val="both"/>
              <w:rPr>
                <w:rFonts w:eastAsia="SimSun"/>
                <w:lang w:eastAsia="en-GB"/>
              </w:rPr>
            </w:pPr>
            <w:r w:rsidRPr="00B36138">
              <w:rPr>
                <w:rFonts w:eastAsia="SimSun"/>
                <w:lang w:eastAsia="en-GB"/>
              </w:rPr>
              <w:t>-70528 – N</w:t>
            </w:r>
            <w:r w:rsidRPr="00B36138">
              <w:rPr>
                <w:rFonts w:eastAsia="SimSun"/>
                <w:vertAlign w:val="subscript"/>
                <w:lang w:eastAsia="en-GB"/>
              </w:rPr>
              <w:t>TAoffset</w:t>
            </w:r>
            <w:r w:rsidRPr="00B36138">
              <w:rPr>
                <w:rFonts w:eastAsia="SimSun"/>
                <w:lang w:eastAsia="en-GB"/>
              </w:rPr>
              <w:t>/2</w:t>
            </w:r>
          </w:p>
        </w:tc>
      </w:tr>
      <w:tr w:rsidR="00B36138" w:rsidRPr="00B36138" w:rsidTr="00AD795C">
        <w:trPr>
          <w:jc w:val="center"/>
        </w:trPr>
        <w:tc>
          <w:tcPr>
            <w:tcW w:w="0" w:type="auto"/>
          </w:tcPr>
          <w:p w:rsidR="00B36138" w:rsidRPr="00B36138" w:rsidRDefault="00B36138" w:rsidP="00B36138">
            <w:pPr>
              <w:spacing w:after="0"/>
              <w:jc w:val="both"/>
              <w:rPr>
                <w:rFonts w:eastAsia="SimSun"/>
                <w:lang w:eastAsia="en-GB"/>
              </w:rPr>
            </w:pPr>
            <w:r w:rsidRPr="00B36138">
              <w:rPr>
                <w:rFonts w:eastAsia="SimSun"/>
                <w:lang w:eastAsia="en-GB"/>
              </w:rPr>
              <w:t>30</w:t>
            </w:r>
          </w:p>
        </w:tc>
        <w:tc>
          <w:tcPr>
            <w:tcW w:w="0" w:type="auto"/>
            <w:vAlign w:val="bottom"/>
          </w:tcPr>
          <w:p w:rsidR="00B36138" w:rsidRPr="00B36138" w:rsidDel="00F94ED9" w:rsidRDefault="00B36138" w:rsidP="00B36138">
            <w:pPr>
              <w:spacing w:after="0"/>
              <w:jc w:val="both"/>
              <w:rPr>
                <w:rFonts w:eastAsia="SimSun"/>
                <w:lang w:eastAsia="en-GB"/>
              </w:rPr>
            </w:pPr>
            <w:r w:rsidRPr="00B36138">
              <w:rPr>
                <w:rFonts w:eastAsia="SimSun"/>
                <w:color w:val="000000"/>
                <w:lang w:eastAsia="en-GB"/>
              </w:rPr>
              <w:t>-</w:t>
            </w:r>
            <w:r w:rsidRPr="00B36138">
              <w:rPr>
                <w:rFonts w:eastAsia="SimSun"/>
                <w:lang w:val="sv-SE" w:eastAsia="zh-CN"/>
              </w:rPr>
              <w:t xml:space="preserve"> N</w:t>
            </w:r>
            <w:r w:rsidRPr="00B36138">
              <w:rPr>
                <w:rFonts w:eastAsia="SimSun"/>
                <w:vertAlign w:val="subscript"/>
                <w:lang w:val="sv-SE" w:eastAsia="zh-CN"/>
              </w:rPr>
              <w:t xml:space="preserve">TA offset </w:t>
            </w:r>
            <w:r w:rsidRPr="00B36138">
              <w:rPr>
                <w:rFonts w:eastAsia="SimSun"/>
                <w:lang w:val="sv-SE" w:eastAsia="zh-CN"/>
              </w:rPr>
              <w:t xml:space="preserve">/2 + </w:t>
            </w:r>
            <w:r w:rsidRPr="00B36138">
              <w:rPr>
                <w:rFonts w:eastAsia="SimSun"/>
                <w:lang w:eastAsia="en-GB"/>
              </w:rPr>
              <w:t>6128</w:t>
            </w:r>
            <w:r w:rsidRPr="00B36138" w:rsidDel="0006616E">
              <w:rPr>
                <w:rFonts w:eastAsia="SimSun"/>
                <w:lang w:eastAsia="en-GB"/>
              </w:rPr>
              <w:t xml:space="preserve"> </w:t>
            </w:r>
          </w:p>
        </w:tc>
        <w:tc>
          <w:tcPr>
            <w:tcW w:w="0" w:type="auto"/>
          </w:tcPr>
          <w:p w:rsidR="00B36138" w:rsidRPr="00B36138" w:rsidRDefault="00B36138" w:rsidP="00B36138">
            <w:pPr>
              <w:spacing w:after="0"/>
              <w:jc w:val="both"/>
              <w:rPr>
                <w:rFonts w:eastAsia="SimSun"/>
                <w:lang w:eastAsia="en-GB"/>
              </w:rPr>
            </w:pPr>
            <w:r w:rsidRPr="00B36138">
              <w:rPr>
                <w:rFonts w:eastAsia="SimSun"/>
                <w:lang w:eastAsia="en-GB"/>
              </w:rPr>
              <w:t>-35328 – N</w:t>
            </w:r>
            <w:r w:rsidRPr="00B36138">
              <w:rPr>
                <w:rFonts w:eastAsia="SimSun"/>
                <w:vertAlign w:val="subscript"/>
                <w:lang w:eastAsia="en-GB"/>
              </w:rPr>
              <w:t>TAoffset</w:t>
            </w:r>
            <w:r w:rsidRPr="00B36138">
              <w:rPr>
                <w:rFonts w:eastAsia="SimSun"/>
                <w:lang w:eastAsia="en-GB"/>
              </w:rPr>
              <w:t>/2</w:t>
            </w:r>
          </w:p>
        </w:tc>
      </w:tr>
      <w:tr w:rsidR="00B36138" w:rsidRPr="00B36138" w:rsidTr="00AD795C">
        <w:trPr>
          <w:jc w:val="center"/>
        </w:trPr>
        <w:tc>
          <w:tcPr>
            <w:tcW w:w="0" w:type="auto"/>
          </w:tcPr>
          <w:p w:rsidR="00B36138" w:rsidRPr="00B36138" w:rsidRDefault="00B36138" w:rsidP="00B36138">
            <w:pPr>
              <w:spacing w:after="0"/>
              <w:jc w:val="both"/>
              <w:rPr>
                <w:rFonts w:eastAsia="SimSun"/>
                <w:lang w:eastAsia="en-GB"/>
              </w:rPr>
            </w:pPr>
            <w:r w:rsidRPr="00B36138">
              <w:rPr>
                <w:rFonts w:eastAsia="SimSun"/>
                <w:lang w:eastAsia="en-GB"/>
              </w:rPr>
              <w:t>60</w:t>
            </w:r>
          </w:p>
        </w:tc>
        <w:tc>
          <w:tcPr>
            <w:tcW w:w="0" w:type="auto"/>
            <w:vAlign w:val="bottom"/>
          </w:tcPr>
          <w:p w:rsidR="00B36138" w:rsidRPr="00B36138" w:rsidDel="00F94ED9" w:rsidRDefault="00B36138" w:rsidP="00B36138">
            <w:pPr>
              <w:spacing w:after="0"/>
              <w:jc w:val="both"/>
              <w:rPr>
                <w:rFonts w:eastAsia="SimSun"/>
                <w:lang w:eastAsia="en-GB"/>
              </w:rPr>
            </w:pPr>
            <w:r w:rsidRPr="00B36138">
              <w:rPr>
                <w:rFonts w:eastAsia="SimSun"/>
                <w:color w:val="000000"/>
                <w:lang w:eastAsia="en-GB"/>
              </w:rPr>
              <w:t>-</w:t>
            </w:r>
            <w:r w:rsidRPr="00B36138">
              <w:rPr>
                <w:rFonts w:eastAsia="SimSun"/>
                <w:lang w:val="sv-SE" w:eastAsia="zh-CN"/>
              </w:rPr>
              <w:t xml:space="preserve"> N</w:t>
            </w:r>
            <w:r w:rsidRPr="00B36138">
              <w:rPr>
                <w:rFonts w:eastAsia="SimSun"/>
                <w:vertAlign w:val="subscript"/>
                <w:lang w:val="sv-SE" w:eastAsia="zh-CN"/>
              </w:rPr>
              <w:t xml:space="preserve">TA offset </w:t>
            </w:r>
            <w:r w:rsidRPr="00B36138">
              <w:rPr>
                <w:rFonts w:eastAsia="SimSun"/>
                <w:lang w:val="sv-SE" w:eastAsia="zh-CN"/>
              </w:rPr>
              <w:t xml:space="preserve">/2 + </w:t>
            </w:r>
            <w:r w:rsidRPr="00B36138">
              <w:rPr>
                <w:rFonts w:eastAsia="SimSun"/>
                <w:lang w:eastAsia="en-GB"/>
              </w:rPr>
              <w:t>6032</w:t>
            </w:r>
          </w:p>
        </w:tc>
        <w:tc>
          <w:tcPr>
            <w:tcW w:w="0" w:type="auto"/>
          </w:tcPr>
          <w:p w:rsidR="00B36138" w:rsidRPr="00B36138" w:rsidRDefault="00B36138" w:rsidP="00B36138">
            <w:pPr>
              <w:spacing w:after="0"/>
              <w:jc w:val="both"/>
              <w:rPr>
                <w:rFonts w:eastAsia="SimSun"/>
                <w:lang w:eastAsia="en-GB"/>
              </w:rPr>
            </w:pPr>
            <w:r w:rsidRPr="00B36138">
              <w:rPr>
                <w:rFonts w:eastAsia="SimSun"/>
                <w:lang w:eastAsia="en-GB"/>
              </w:rPr>
              <w:t>-17664 – N</w:t>
            </w:r>
            <w:r w:rsidRPr="00B36138">
              <w:rPr>
                <w:rFonts w:eastAsia="SimSun"/>
                <w:vertAlign w:val="subscript"/>
                <w:lang w:eastAsia="en-GB"/>
              </w:rPr>
              <w:t>TAoffset</w:t>
            </w:r>
            <w:r w:rsidRPr="00B36138">
              <w:rPr>
                <w:rFonts w:eastAsia="SimSun"/>
                <w:lang w:eastAsia="en-GB"/>
              </w:rPr>
              <w:t>/2</w:t>
            </w:r>
          </w:p>
        </w:tc>
      </w:tr>
      <w:tr w:rsidR="00B36138" w:rsidRPr="00B36138" w:rsidTr="00AD795C">
        <w:trPr>
          <w:jc w:val="center"/>
        </w:trPr>
        <w:tc>
          <w:tcPr>
            <w:tcW w:w="0" w:type="auto"/>
          </w:tcPr>
          <w:p w:rsidR="00B36138" w:rsidRPr="00B36138" w:rsidRDefault="00B36138" w:rsidP="00B36138">
            <w:pPr>
              <w:spacing w:after="0"/>
              <w:jc w:val="both"/>
              <w:rPr>
                <w:rFonts w:eastAsia="SimSun"/>
                <w:lang w:eastAsia="en-GB"/>
              </w:rPr>
            </w:pPr>
            <w:r w:rsidRPr="00B36138">
              <w:rPr>
                <w:rFonts w:eastAsia="SimSun"/>
                <w:lang w:eastAsia="en-GB"/>
              </w:rPr>
              <w:t>120</w:t>
            </w:r>
          </w:p>
        </w:tc>
        <w:tc>
          <w:tcPr>
            <w:tcW w:w="0" w:type="auto"/>
            <w:vAlign w:val="bottom"/>
          </w:tcPr>
          <w:p w:rsidR="00B36138" w:rsidRPr="00B36138" w:rsidDel="00F94ED9" w:rsidRDefault="00B36138" w:rsidP="00B36138">
            <w:pPr>
              <w:spacing w:after="0"/>
              <w:jc w:val="both"/>
              <w:rPr>
                <w:rFonts w:eastAsia="SimSun"/>
                <w:lang w:eastAsia="en-GB"/>
              </w:rPr>
            </w:pPr>
            <w:r w:rsidRPr="00B36138">
              <w:rPr>
                <w:rFonts w:eastAsia="SimSun"/>
                <w:color w:val="000000"/>
                <w:lang w:eastAsia="en-GB"/>
              </w:rPr>
              <w:t>-</w:t>
            </w:r>
            <w:r w:rsidRPr="00B36138">
              <w:rPr>
                <w:rFonts w:eastAsia="SimSun"/>
                <w:lang w:val="sv-SE" w:eastAsia="zh-CN"/>
              </w:rPr>
              <w:t xml:space="preserve"> N</w:t>
            </w:r>
            <w:r w:rsidRPr="00B36138">
              <w:rPr>
                <w:rFonts w:eastAsia="SimSun"/>
                <w:vertAlign w:val="subscript"/>
                <w:lang w:val="sv-SE" w:eastAsia="zh-CN"/>
              </w:rPr>
              <w:t xml:space="preserve">TA offset </w:t>
            </w:r>
            <w:r w:rsidRPr="00B36138">
              <w:rPr>
                <w:rFonts w:eastAsia="SimSun"/>
                <w:lang w:val="sv-SE" w:eastAsia="zh-CN"/>
              </w:rPr>
              <w:t xml:space="preserve">/2 + </w:t>
            </w:r>
            <w:r w:rsidRPr="00B36138">
              <w:rPr>
                <w:rFonts w:eastAsia="SimSun"/>
                <w:lang w:eastAsia="en-GB"/>
              </w:rPr>
              <w:t>6032</w:t>
            </w:r>
          </w:p>
        </w:tc>
        <w:tc>
          <w:tcPr>
            <w:tcW w:w="0" w:type="auto"/>
          </w:tcPr>
          <w:p w:rsidR="00B36138" w:rsidRPr="00B36138" w:rsidRDefault="00B36138" w:rsidP="00B36138">
            <w:pPr>
              <w:spacing w:after="0"/>
              <w:jc w:val="both"/>
              <w:rPr>
                <w:rFonts w:eastAsia="SimSun"/>
                <w:lang w:eastAsia="en-GB"/>
              </w:rPr>
            </w:pPr>
            <w:r w:rsidRPr="00B36138">
              <w:rPr>
                <w:rFonts w:eastAsia="SimSun"/>
                <w:lang w:eastAsia="en-GB"/>
              </w:rPr>
              <w:t>-8816 – N</w:t>
            </w:r>
            <w:r w:rsidRPr="00B36138">
              <w:rPr>
                <w:rFonts w:eastAsia="SimSun"/>
                <w:vertAlign w:val="subscript"/>
                <w:lang w:eastAsia="en-GB"/>
              </w:rPr>
              <w:t>TAoffset</w:t>
            </w:r>
            <w:r w:rsidRPr="00B36138">
              <w:rPr>
                <w:rFonts w:eastAsia="SimSun"/>
                <w:lang w:eastAsia="en-GB"/>
              </w:rPr>
              <w:t>/2</w:t>
            </w:r>
          </w:p>
        </w:tc>
      </w:tr>
    </w:tbl>
    <w:p w:rsidR="00B36138" w:rsidRPr="00B36138" w:rsidRDefault="00B36138" w:rsidP="00B36138">
      <w:pPr>
        <w:rPr>
          <w:lang w:val="en-US" w:eastAsia="zh-CN"/>
        </w:rPr>
      </w:pPr>
    </w:p>
    <w:p w:rsidR="00B36138" w:rsidRPr="00B36138" w:rsidRDefault="00B36138" w:rsidP="00B36138">
      <w:pPr>
        <w:rPr>
          <w:lang w:val="en-US"/>
        </w:rPr>
      </w:pPr>
      <w:r w:rsidRPr="00B36138">
        <w:rPr>
          <w:lang w:val="en-US"/>
        </w:rPr>
        <w:t>E///: 3</w:t>
      </w:r>
      <w:r w:rsidRPr="00B36138">
        <w:rPr>
          <w:vertAlign w:val="superscript"/>
          <w:lang w:val="en-US"/>
        </w:rPr>
        <w:t>rd</w:t>
      </w:r>
      <w:r w:rsidRPr="00B36138">
        <w:rPr>
          <w:lang w:val="en-US"/>
        </w:rPr>
        <w:t xml:space="preserve"> meeting to discuss. We propose a compromise proposal. We suggest to provide a superset (i.e. take max/min among all companies)</w:t>
      </w:r>
    </w:p>
    <w:p w:rsidR="00B36138" w:rsidRPr="00B36138" w:rsidRDefault="00B36138" w:rsidP="00B36138">
      <w:pPr>
        <w:rPr>
          <w:lang w:val="en-US" w:eastAsia="zh-CN"/>
        </w:rPr>
      </w:pPr>
      <w:r w:rsidRPr="00B36138">
        <w:rPr>
          <w:lang w:val="en-US" w:eastAsia="zh-CN"/>
        </w:rPr>
        <w:t>ZTE: have concern on superset proposal.</w:t>
      </w:r>
    </w:p>
    <w:p w:rsidR="00B36138" w:rsidRPr="00B36138" w:rsidRDefault="00B36138" w:rsidP="00B36138">
      <w:pPr>
        <w:rPr>
          <w:lang w:val="en-US" w:eastAsia="zh-CN"/>
        </w:rPr>
      </w:pPr>
      <w:r w:rsidRPr="00B36138">
        <w:rPr>
          <w:lang w:val="en-US" w:eastAsia="zh-CN"/>
        </w:rPr>
        <w:t>HW: happy with compromise proposal</w:t>
      </w:r>
    </w:p>
    <w:p w:rsidR="00B36138" w:rsidRPr="00B36138" w:rsidRDefault="00B36138" w:rsidP="00B36138">
      <w:pPr>
        <w:rPr>
          <w:lang w:val="en-US" w:eastAsia="zh-CN"/>
        </w:rPr>
      </w:pPr>
      <w:r w:rsidRPr="00B36138">
        <w:rPr>
          <w:lang w:val="en-US" w:eastAsia="zh-CN"/>
        </w:rPr>
        <w:t>Samsung: is such big range needed?</w:t>
      </w:r>
    </w:p>
    <w:p w:rsidR="00B36138" w:rsidRPr="00B36138" w:rsidRDefault="00B36138" w:rsidP="00B36138">
      <w:pPr>
        <w:rPr>
          <w:lang w:val="en-US" w:eastAsia="zh-CN"/>
        </w:rPr>
      </w:pPr>
      <w:r w:rsidRPr="00B36138">
        <w:rPr>
          <w:lang w:val="en-US" w:eastAsia="zh-CN"/>
        </w:rPr>
        <w:t>ZTE: from signalling perspective it is ok. However, is it really necessary to add such bias?</w:t>
      </w:r>
    </w:p>
    <w:p w:rsidR="00B36138" w:rsidRPr="00B36138" w:rsidRDefault="00B36138" w:rsidP="00B36138">
      <w:pPr>
        <w:rPr>
          <w:lang w:val="en-US" w:eastAsia="zh-CN"/>
        </w:rPr>
      </w:pPr>
      <w:r w:rsidRPr="00B36138">
        <w:rPr>
          <w:lang w:val="en-US" w:eastAsia="zh-CN"/>
        </w:rPr>
        <w:lastRenderedPageBreak/>
        <w:t>Nokia: upper bound can be reduced.</w:t>
      </w:r>
    </w:p>
    <w:p w:rsidR="00B36138" w:rsidRPr="00B36138" w:rsidRDefault="00B36138" w:rsidP="00B36138">
      <w:pPr>
        <w:rPr>
          <w:lang w:val="en-US" w:eastAsia="zh-CN"/>
        </w:rPr>
      </w:pPr>
    </w:p>
    <w:p w:rsidR="00B36138" w:rsidRPr="00B36138" w:rsidRDefault="00B36138" w:rsidP="00B36138">
      <w:pPr>
        <w:rPr>
          <w:highlight w:val="green"/>
          <w:lang w:val="en-US" w:eastAsia="zh-CN"/>
        </w:rPr>
      </w:pPr>
      <w:r w:rsidRPr="00B36138">
        <w:rPr>
          <w:highlight w:val="green"/>
          <w:lang w:val="en-US" w:eastAsia="zh-CN"/>
        </w:rPr>
        <w:t>Agreement</w:t>
      </w:r>
    </w:p>
    <w:p w:rsidR="00B36138" w:rsidRPr="00B36138" w:rsidRDefault="00B36138" w:rsidP="00B36138">
      <w:pPr>
        <w:keepNext/>
        <w:jc w:val="center"/>
        <w:rPr>
          <w:b/>
        </w:rPr>
      </w:pPr>
      <w:r w:rsidRPr="00B36138">
        <w:rPr>
          <w:b/>
          <w:highlight w:val="green"/>
        </w:rPr>
        <w:t xml:space="preserve">Table </w:t>
      </w:r>
      <w:r w:rsidRPr="00B36138">
        <w:rPr>
          <w:b/>
          <w:noProof/>
          <w:highlight w:val="green"/>
        </w:rPr>
        <w:fldChar w:fldCharType="begin"/>
      </w:r>
      <w:r w:rsidRPr="00B36138">
        <w:rPr>
          <w:b/>
          <w:noProof/>
          <w:highlight w:val="green"/>
        </w:rPr>
        <w:instrText xml:space="preserve"> SEQ Table \* ARABIC </w:instrText>
      </w:r>
      <w:r w:rsidRPr="00B36138">
        <w:rPr>
          <w:b/>
          <w:noProof/>
          <w:highlight w:val="green"/>
        </w:rPr>
        <w:fldChar w:fldCharType="separate"/>
      </w:r>
      <w:r w:rsidRPr="00B36138">
        <w:rPr>
          <w:b/>
          <w:noProof/>
          <w:highlight w:val="green"/>
        </w:rPr>
        <w:t>1</w:t>
      </w:r>
      <w:r w:rsidRPr="00B36138">
        <w:rPr>
          <w:b/>
          <w:noProof/>
          <w:highlight w:val="green"/>
        </w:rPr>
        <w:fldChar w:fldCharType="end"/>
      </w:r>
      <w:r w:rsidRPr="00B36138">
        <w:rPr>
          <w:b/>
          <w:highlight w:val="green"/>
        </w:rPr>
        <w:t xml:space="preserve"> Range of T_delta</w:t>
      </w:r>
    </w:p>
    <w:tbl>
      <w:tblPr>
        <w:tblW w:w="0" w:type="auto"/>
        <w:jc w:val="center"/>
        <w:tblLook w:val="04A0" w:firstRow="1" w:lastRow="0" w:firstColumn="1" w:lastColumn="0" w:noHBand="0" w:noVBand="1"/>
      </w:tblPr>
      <w:tblGrid>
        <w:gridCol w:w="1089"/>
        <w:gridCol w:w="1780"/>
        <w:gridCol w:w="1752"/>
      </w:tblGrid>
      <w:tr w:rsidR="00B36138" w:rsidRPr="00B36138" w:rsidTr="00AD795C">
        <w:trPr>
          <w:jc w:val="center"/>
        </w:trPr>
        <w:tc>
          <w:tcPr>
            <w:tcW w:w="0" w:type="auto"/>
          </w:tcPr>
          <w:p w:rsidR="00B36138" w:rsidRPr="00B36138" w:rsidRDefault="00B36138" w:rsidP="00B36138">
            <w:pPr>
              <w:spacing w:after="0"/>
              <w:jc w:val="both"/>
              <w:rPr>
                <w:rFonts w:eastAsia="SimSun"/>
                <w:highlight w:val="green"/>
                <w:lang w:eastAsia="en-GB"/>
              </w:rPr>
            </w:pPr>
            <w:r w:rsidRPr="00B36138">
              <w:rPr>
                <w:rFonts w:eastAsia="SimSun"/>
                <w:highlight w:val="green"/>
                <w:lang w:eastAsia="en-GB"/>
              </w:rPr>
              <w:t>SCS [kHz]</w:t>
            </w:r>
          </w:p>
        </w:tc>
        <w:tc>
          <w:tcPr>
            <w:tcW w:w="0" w:type="auto"/>
          </w:tcPr>
          <w:p w:rsidR="00B36138" w:rsidRPr="00B36138" w:rsidRDefault="00B36138" w:rsidP="00B36138">
            <w:pPr>
              <w:spacing w:after="0"/>
              <w:jc w:val="both"/>
              <w:rPr>
                <w:rFonts w:eastAsia="SimSun"/>
                <w:highlight w:val="green"/>
                <w:lang w:eastAsia="en-GB"/>
              </w:rPr>
            </w:pPr>
            <w:r w:rsidRPr="00B36138">
              <w:rPr>
                <w:rFonts w:eastAsia="SimSun"/>
                <w:highlight w:val="green"/>
                <w:lang w:eastAsia="en-GB"/>
              </w:rPr>
              <w:t>Max T_delta [Tc]</w:t>
            </w:r>
          </w:p>
        </w:tc>
        <w:tc>
          <w:tcPr>
            <w:tcW w:w="0" w:type="auto"/>
          </w:tcPr>
          <w:p w:rsidR="00B36138" w:rsidRPr="00B36138" w:rsidRDefault="00B36138" w:rsidP="00B36138">
            <w:pPr>
              <w:spacing w:after="0"/>
              <w:jc w:val="both"/>
              <w:rPr>
                <w:rFonts w:eastAsia="SimSun"/>
                <w:highlight w:val="green"/>
                <w:lang w:eastAsia="en-GB"/>
              </w:rPr>
            </w:pPr>
            <w:r w:rsidRPr="00B36138">
              <w:rPr>
                <w:rFonts w:eastAsia="SimSun"/>
                <w:highlight w:val="green"/>
                <w:lang w:eastAsia="en-GB"/>
              </w:rPr>
              <w:t>Min T_delta [Tc]</w:t>
            </w:r>
          </w:p>
        </w:tc>
      </w:tr>
      <w:tr w:rsidR="00B36138" w:rsidRPr="00B36138" w:rsidTr="00AD795C">
        <w:trPr>
          <w:jc w:val="center"/>
        </w:trPr>
        <w:tc>
          <w:tcPr>
            <w:tcW w:w="0" w:type="auto"/>
          </w:tcPr>
          <w:p w:rsidR="00B36138" w:rsidRPr="00B36138" w:rsidRDefault="00B36138" w:rsidP="00B36138">
            <w:pPr>
              <w:spacing w:after="0"/>
              <w:jc w:val="both"/>
              <w:rPr>
                <w:rFonts w:eastAsia="SimSun"/>
                <w:highlight w:val="green"/>
                <w:lang w:eastAsia="en-GB"/>
              </w:rPr>
            </w:pPr>
            <w:r w:rsidRPr="00B36138">
              <w:rPr>
                <w:rFonts w:eastAsia="SimSun"/>
                <w:highlight w:val="green"/>
                <w:lang w:eastAsia="en-GB"/>
              </w:rPr>
              <w:t>15</w:t>
            </w:r>
          </w:p>
        </w:tc>
        <w:tc>
          <w:tcPr>
            <w:tcW w:w="0" w:type="auto"/>
            <w:vAlign w:val="bottom"/>
          </w:tcPr>
          <w:p w:rsidR="00B36138" w:rsidRPr="00B36138" w:rsidDel="00B37B10" w:rsidRDefault="00B36138" w:rsidP="00B36138">
            <w:pPr>
              <w:spacing w:after="0"/>
              <w:jc w:val="both"/>
              <w:rPr>
                <w:rFonts w:eastAsia="SimSun"/>
                <w:color w:val="000000"/>
                <w:highlight w:val="green"/>
                <w:lang w:eastAsia="en-GB"/>
              </w:rPr>
            </w:pPr>
            <w:r w:rsidRPr="00B36138">
              <w:rPr>
                <w:rFonts w:eastAsia="SimSun"/>
                <w:color w:val="000000"/>
                <w:highlight w:val="green"/>
                <w:lang w:eastAsia="en-GB"/>
              </w:rPr>
              <w:t>-</w:t>
            </w:r>
            <w:r w:rsidRPr="00B36138">
              <w:rPr>
                <w:rFonts w:eastAsia="SimSun"/>
                <w:highlight w:val="green"/>
                <w:lang w:val="sv-SE" w:eastAsia="zh-CN"/>
              </w:rPr>
              <w:t xml:space="preserve"> N</w:t>
            </w:r>
            <w:r w:rsidRPr="00B36138">
              <w:rPr>
                <w:rFonts w:eastAsia="SimSun"/>
                <w:highlight w:val="green"/>
                <w:vertAlign w:val="subscript"/>
                <w:lang w:val="sv-SE" w:eastAsia="zh-CN"/>
              </w:rPr>
              <w:t xml:space="preserve">TA offset </w:t>
            </w:r>
            <w:r w:rsidRPr="00B36138">
              <w:rPr>
                <w:rFonts w:eastAsia="SimSun"/>
                <w:highlight w:val="green"/>
                <w:lang w:val="sv-SE" w:eastAsia="zh-CN"/>
              </w:rPr>
              <w:t xml:space="preserve">/2 + </w:t>
            </w:r>
            <w:r w:rsidRPr="00B36138">
              <w:rPr>
                <w:rFonts w:eastAsia="SimSun"/>
                <w:highlight w:val="green"/>
                <w:lang w:eastAsia="en-GB"/>
              </w:rPr>
              <w:t>6256</w:t>
            </w:r>
          </w:p>
        </w:tc>
        <w:tc>
          <w:tcPr>
            <w:tcW w:w="0" w:type="auto"/>
          </w:tcPr>
          <w:p w:rsidR="00B36138" w:rsidRPr="00B36138" w:rsidRDefault="00B36138" w:rsidP="00B36138">
            <w:pPr>
              <w:spacing w:after="0"/>
              <w:jc w:val="both"/>
              <w:rPr>
                <w:rFonts w:eastAsia="SimSun"/>
                <w:highlight w:val="green"/>
                <w:lang w:eastAsia="en-GB"/>
              </w:rPr>
            </w:pPr>
            <w:r w:rsidRPr="00B36138">
              <w:rPr>
                <w:rFonts w:eastAsia="SimSun"/>
                <w:highlight w:val="green"/>
                <w:lang w:eastAsia="en-GB"/>
              </w:rPr>
              <w:t>-70528 – N</w:t>
            </w:r>
            <w:r w:rsidRPr="00B36138">
              <w:rPr>
                <w:rFonts w:eastAsia="SimSun"/>
                <w:highlight w:val="green"/>
                <w:vertAlign w:val="subscript"/>
                <w:lang w:eastAsia="en-GB"/>
              </w:rPr>
              <w:t>TAoffset</w:t>
            </w:r>
            <w:r w:rsidRPr="00B36138">
              <w:rPr>
                <w:rFonts w:eastAsia="SimSun"/>
                <w:highlight w:val="green"/>
                <w:lang w:eastAsia="en-GB"/>
              </w:rPr>
              <w:t>/2</w:t>
            </w:r>
          </w:p>
        </w:tc>
      </w:tr>
      <w:tr w:rsidR="00B36138" w:rsidRPr="00B36138" w:rsidTr="00AD795C">
        <w:trPr>
          <w:jc w:val="center"/>
        </w:trPr>
        <w:tc>
          <w:tcPr>
            <w:tcW w:w="0" w:type="auto"/>
          </w:tcPr>
          <w:p w:rsidR="00B36138" w:rsidRPr="00B36138" w:rsidRDefault="00B36138" w:rsidP="00B36138">
            <w:pPr>
              <w:spacing w:after="0"/>
              <w:jc w:val="both"/>
              <w:rPr>
                <w:rFonts w:eastAsia="SimSun"/>
                <w:highlight w:val="green"/>
                <w:lang w:eastAsia="en-GB"/>
              </w:rPr>
            </w:pPr>
            <w:r w:rsidRPr="00B36138">
              <w:rPr>
                <w:rFonts w:eastAsia="SimSun"/>
                <w:highlight w:val="green"/>
                <w:lang w:eastAsia="en-GB"/>
              </w:rPr>
              <w:t>30</w:t>
            </w:r>
          </w:p>
        </w:tc>
        <w:tc>
          <w:tcPr>
            <w:tcW w:w="0" w:type="auto"/>
            <w:vAlign w:val="bottom"/>
          </w:tcPr>
          <w:p w:rsidR="00B36138" w:rsidRPr="00B36138" w:rsidDel="00F94ED9" w:rsidRDefault="00B36138" w:rsidP="00B36138">
            <w:pPr>
              <w:spacing w:after="0"/>
              <w:jc w:val="both"/>
              <w:rPr>
                <w:rFonts w:eastAsia="SimSun"/>
                <w:highlight w:val="green"/>
                <w:lang w:eastAsia="en-GB"/>
              </w:rPr>
            </w:pPr>
            <w:r w:rsidRPr="00B36138">
              <w:rPr>
                <w:rFonts w:eastAsia="SimSun"/>
                <w:color w:val="000000"/>
                <w:highlight w:val="green"/>
                <w:lang w:eastAsia="en-GB"/>
              </w:rPr>
              <w:t>-</w:t>
            </w:r>
            <w:r w:rsidRPr="00B36138">
              <w:rPr>
                <w:rFonts w:eastAsia="SimSun"/>
                <w:highlight w:val="green"/>
                <w:lang w:val="sv-SE" w:eastAsia="zh-CN"/>
              </w:rPr>
              <w:t xml:space="preserve"> N</w:t>
            </w:r>
            <w:r w:rsidRPr="00B36138">
              <w:rPr>
                <w:rFonts w:eastAsia="SimSun"/>
                <w:highlight w:val="green"/>
                <w:vertAlign w:val="subscript"/>
                <w:lang w:val="sv-SE" w:eastAsia="zh-CN"/>
              </w:rPr>
              <w:t xml:space="preserve">TA offset </w:t>
            </w:r>
            <w:r w:rsidRPr="00B36138">
              <w:rPr>
                <w:rFonts w:eastAsia="SimSun"/>
                <w:highlight w:val="green"/>
                <w:lang w:val="sv-SE" w:eastAsia="zh-CN"/>
              </w:rPr>
              <w:t xml:space="preserve">/2 + </w:t>
            </w:r>
            <w:r w:rsidRPr="00B36138">
              <w:rPr>
                <w:rFonts w:eastAsia="SimSun"/>
                <w:highlight w:val="green"/>
                <w:lang w:eastAsia="en-GB"/>
              </w:rPr>
              <w:t>6128</w:t>
            </w:r>
            <w:r w:rsidRPr="00B36138" w:rsidDel="0006616E">
              <w:rPr>
                <w:rFonts w:eastAsia="SimSun"/>
                <w:highlight w:val="green"/>
                <w:lang w:eastAsia="en-GB"/>
              </w:rPr>
              <w:t xml:space="preserve"> </w:t>
            </w:r>
          </w:p>
        </w:tc>
        <w:tc>
          <w:tcPr>
            <w:tcW w:w="0" w:type="auto"/>
          </w:tcPr>
          <w:p w:rsidR="00B36138" w:rsidRPr="00B36138" w:rsidRDefault="00B36138" w:rsidP="00B36138">
            <w:pPr>
              <w:spacing w:after="0"/>
              <w:jc w:val="both"/>
              <w:rPr>
                <w:rFonts w:eastAsia="SimSun"/>
                <w:highlight w:val="green"/>
                <w:lang w:eastAsia="en-GB"/>
              </w:rPr>
            </w:pPr>
            <w:r w:rsidRPr="00B36138">
              <w:rPr>
                <w:rFonts w:eastAsia="SimSun"/>
                <w:highlight w:val="green"/>
                <w:lang w:eastAsia="en-GB"/>
              </w:rPr>
              <w:t>-35328 – N</w:t>
            </w:r>
            <w:r w:rsidRPr="00B36138">
              <w:rPr>
                <w:rFonts w:eastAsia="SimSun"/>
                <w:highlight w:val="green"/>
                <w:vertAlign w:val="subscript"/>
                <w:lang w:eastAsia="en-GB"/>
              </w:rPr>
              <w:t>TAoffset</w:t>
            </w:r>
            <w:r w:rsidRPr="00B36138">
              <w:rPr>
                <w:rFonts w:eastAsia="SimSun"/>
                <w:highlight w:val="green"/>
                <w:lang w:eastAsia="en-GB"/>
              </w:rPr>
              <w:t>/2</w:t>
            </w:r>
          </w:p>
        </w:tc>
      </w:tr>
      <w:tr w:rsidR="00B36138" w:rsidRPr="00B36138" w:rsidTr="00AD795C">
        <w:trPr>
          <w:jc w:val="center"/>
        </w:trPr>
        <w:tc>
          <w:tcPr>
            <w:tcW w:w="0" w:type="auto"/>
          </w:tcPr>
          <w:p w:rsidR="00B36138" w:rsidRPr="00B36138" w:rsidRDefault="00B36138" w:rsidP="00B36138">
            <w:pPr>
              <w:spacing w:after="0"/>
              <w:jc w:val="both"/>
              <w:rPr>
                <w:rFonts w:eastAsia="SimSun"/>
                <w:highlight w:val="green"/>
                <w:lang w:eastAsia="en-GB"/>
              </w:rPr>
            </w:pPr>
            <w:r w:rsidRPr="00B36138">
              <w:rPr>
                <w:rFonts w:eastAsia="SimSun"/>
                <w:highlight w:val="green"/>
                <w:lang w:eastAsia="en-GB"/>
              </w:rPr>
              <w:t>60</w:t>
            </w:r>
          </w:p>
        </w:tc>
        <w:tc>
          <w:tcPr>
            <w:tcW w:w="0" w:type="auto"/>
            <w:vAlign w:val="bottom"/>
          </w:tcPr>
          <w:p w:rsidR="00B36138" w:rsidRPr="00B36138" w:rsidDel="00F94ED9" w:rsidRDefault="00B36138" w:rsidP="00B36138">
            <w:pPr>
              <w:spacing w:after="0"/>
              <w:jc w:val="both"/>
              <w:rPr>
                <w:rFonts w:eastAsia="SimSun"/>
                <w:highlight w:val="green"/>
                <w:lang w:eastAsia="en-GB"/>
              </w:rPr>
            </w:pPr>
            <w:r w:rsidRPr="00B36138">
              <w:rPr>
                <w:rFonts w:eastAsia="SimSun"/>
                <w:color w:val="000000"/>
                <w:highlight w:val="green"/>
                <w:lang w:eastAsia="en-GB"/>
              </w:rPr>
              <w:t>-</w:t>
            </w:r>
            <w:r w:rsidRPr="00B36138">
              <w:rPr>
                <w:rFonts w:eastAsia="SimSun"/>
                <w:highlight w:val="green"/>
                <w:lang w:val="sv-SE" w:eastAsia="zh-CN"/>
              </w:rPr>
              <w:t xml:space="preserve"> N</w:t>
            </w:r>
            <w:r w:rsidRPr="00B36138">
              <w:rPr>
                <w:rFonts w:eastAsia="SimSun"/>
                <w:highlight w:val="green"/>
                <w:vertAlign w:val="subscript"/>
                <w:lang w:val="sv-SE" w:eastAsia="zh-CN"/>
              </w:rPr>
              <w:t xml:space="preserve">TA offset </w:t>
            </w:r>
            <w:r w:rsidRPr="00B36138">
              <w:rPr>
                <w:rFonts w:eastAsia="SimSun"/>
                <w:highlight w:val="green"/>
                <w:lang w:val="sv-SE" w:eastAsia="zh-CN"/>
              </w:rPr>
              <w:t xml:space="preserve">/2 + </w:t>
            </w:r>
            <w:r w:rsidRPr="00B36138">
              <w:rPr>
                <w:rFonts w:eastAsia="SimSun"/>
                <w:highlight w:val="green"/>
                <w:lang w:eastAsia="en-GB"/>
              </w:rPr>
              <w:t>6032</w:t>
            </w:r>
          </w:p>
        </w:tc>
        <w:tc>
          <w:tcPr>
            <w:tcW w:w="0" w:type="auto"/>
          </w:tcPr>
          <w:p w:rsidR="00B36138" w:rsidRPr="00B36138" w:rsidRDefault="00B36138" w:rsidP="00B36138">
            <w:pPr>
              <w:spacing w:after="0"/>
              <w:jc w:val="both"/>
              <w:rPr>
                <w:rFonts w:eastAsia="SimSun"/>
                <w:highlight w:val="green"/>
                <w:lang w:eastAsia="en-GB"/>
              </w:rPr>
            </w:pPr>
            <w:r w:rsidRPr="00B36138">
              <w:rPr>
                <w:rFonts w:eastAsia="SimSun"/>
                <w:highlight w:val="green"/>
                <w:lang w:eastAsia="en-GB"/>
              </w:rPr>
              <w:t>-17664 – N</w:t>
            </w:r>
            <w:r w:rsidRPr="00B36138">
              <w:rPr>
                <w:rFonts w:eastAsia="SimSun"/>
                <w:highlight w:val="green"/>
                <w:vertAlign w:val="subscript"/>
                <w:lang w:eastAsia="en-GB"/>
              </w:rPr>
              <w:t>TAoffset</w:t>
            </w:r>
            <w:r w:rsidRPr="00B36138">
              <w:rPr>
                <w:rFonts w:eastAsia="SimSun"/>
                <w:highlight w:val="green"/>
                <w:lang w:eastAsia="en-GB"/>
              </w:rPr>
              <w:t>/2</w:t>
            </w:r>
          </w:p>
        </w:tc>
      </w:tr>
      <w:tr w:rsidR="00B36138" w:rsidRPr="00B36138" w:rsidTr="00AD795C">
        <w:trPr>
          <w:jc w:val="center"/>
        </w:trPr>
        <w:tc>
          <w:tcPr>
            <w:tcW w:w="0" w:type="auto"/>
          </w:tcPr>
          <w:p w:rsidR="00B36138" w:rsidRPr="00B36138" w:rsidRDefault="00B36138" w:rsidP="00B36138">
            <w:pPr>
              <w:spacing w:after="0"/>
              <w:jc w:val="both"/>
              <w:rPr>
                <w:rFonts w:eastAsia="SimSun"/>
                <w:highlight w:val="green"/>
                <w:lang w:eastAsia="en-GB"/>
              </w:rPr>
            </w:pPr>
            <w:r w:rsidRPr="00B36138">
              <w:rPr>
                <w:rFonts w:eastAsia="SimSun"/>
                <w:highlight w:val="green"/>
                <w:lang w:eastAsia="en-GB"/>
              </w:rPr>
              <w:t>120</w:t>
            </w:r>
          </w:p>
        </w:tc>
        <w:tc>
          <w:tcPr>
            <w:tcW w:w="0" w:type="auto"/>
            <w:vAlign w:val="bottom"/>
          </w:tcPr>
          <w:p w:rsidR="00B36138" w:rsidRPr="00B36138" w:rsidDel="00F94ED9" w:rsidRDefault="00B36138" w:rsidP="00B36138">
            <w:pPr>
              <w:spacing w:after="0"/>
              <w:jc w:val="both"/>
              <w:rPr>
                <w:rFonts w:eastAsia="SimSun"/>
                <w:highlight w:val="green"/>
                <w:lang w:eastAsia="en-GB"/>
              </w:rPr>
            </w:pPr>
            <w:r w:rsidRPr="00B36138">
              <w:rPr>
                <w:rFonts w:eastAsia="SimSun"/>
                <w:color w:val="000000"/>
                <w:highlight w:val="green"/>
                <w:lang w:eastAsia="en-GB"/>
              </w:rPr>
              <w:t>-</w:t>
            </w:r>
            <w:r w:rsidRPr="00B36138">
              <w:rPr>
                <w:rFonts w:eastAsia="SimSun"/>
                <w:highlight w:val="green"/>
                <w:lang w:val="sv-SE" w:eastAsia="zh-CN"/>
              </w:rPr>
              <w:t xml:space="preserve"> N</w:t>
            </w:r>
            <w:r w:rsidRPr="00B36138">
              <w:rPr>
                <w:rFonts w:eastAsia="SimSun"/>
                <w:highlight w:val="green"/>
                <w:vertAlign w:val="subscript"/>
                <w:lang w:val="sv-SE" w:eastAsia="zh-CN"/>
              </w:rPr>
              <w:t xml:space="preserve">TA offset </w:t>
            </w:r>
            <w:r w:rsidRPr="00B36138">
              <w:rPr>
                <w:rFonts w:eastAsia="SimSun"/>
                <w:highlight w:val="green"/>
                <w:lang w:val="sv-SE" w:eastAsia="zh-CN"/>
              </w:rPr>
              <w:t xml:space="preserve">/2 + </w:t>
            </w:r>
            <w:r w:rsidRPr="00B36138">
              <w:rPr>
                <w:rFonts w:eastAsia="SimSun"/>
                <w:highlight w:val="green"/>
                <w:lang w:eastAsia="en-GB"/>
              </w:rPr>
              <w:t>6032</w:t>
            </w:r>
          </w:p>
        </w:tc>
        <w:tc>
          <w:tcPr>
            <w:tcW w:w="0" w:type="auto"/>
          </w:tcPr>
          <w:p w:rsidR="00B36138" w:rsidRPr="00B36138" w:rsidRDefault="00B36138" w:rsidP="00B36138">
            <w:pPr>
              <w:spacing w:after="0"/>
              <w:jc w:val="both"/>
              <w:rPr>
                <w:rFonts w:eastAsia="SimSun"/>
                <w:highlight w:val="green"/>
                <w:lang w:eastAsia="en-GB"/>
              </w:rPr>
            </w:pPr>
            <w:r w:rsidRPr="00B36138">
              <w:rPr>
                <w:rFonts w:eastAsia="SimSun"/>
                <w:highlight w:val="green"/>
                <w:lang w:eastAsia="en-GB"/>
              </w:rPr>
              <w:t>-8816 – N</w:t>
            </w:r>
            <w:r w:rsidRPr="00B36138">
              <w:rPr>
                <w:rFonts w:eastAsia="SimSun"/>
                <w:highlight w:val="green"/>
                <w:vertAlign w:val="subscript"/>
                <w:lang w:eastAsia="en-GB"/>
              </w:rPr>
              <w:t>TAoffset</w:t>
            </w:r>
            <w:r w:rsidRPr="00B36138">
              <w:rPr>
                <w:rFonts w:eastAsia="SimSun"/>
                <w:highlight w:val="green"/>
                <w:lang w:eastAsia="en-GB"/>
              </w:rPr>
              <w:t>/2</w:t>
            </w:r>
          </w:p>
        </w:tc>
      </w:tr>
    </w:tbl>
    <w:p w:rsidR="00B36138" w:rsidRPr="00B36138" w:rsidRDefault="00B36138" w:rsidP="00B36138">
      <w:pPr>
        <w:rPr>
          <w:lang w:eastAsia="zh-CN"/>
        </w:rPr>
      </w:pPr>
    </w:p>
    <w:p w:rsidR="00B36138" w:rsidRPr="00B36138" w:rsidRDefault="00B36138" w:rsidP="00B36138">
      <w:pPr>
        <w:rPr>
          <w:u w:val="single"/>
          <w:lang w:eastAsia="zh-CN"/>
        </w:rPr>
      </w:pPr>
      <w:r w:rsidRPr="00B36138">
        <w:rPr>
          <w:u w:val="single"/>
          <w:lang w:eastAsia="zh-CN"/>
        </w:rPr>
        <w:t>LS discussion</w:t>
      </w:r>
    </w:p>
    <w:p w:rsidR="00B36138" w:rsidRPr="00B36138" w:rsidRDefault="00B36138" w:rsidP="00B36138">
      <w:pPr>
        <w:rPr>
          <w:lang w:val="en-US"/>
        </w:rPr>
      </w:pPr>
      <w:r w:rsidRPr="00B36138">
        <w:rPr>
          <w:lang w:val="en-US"/>
        </w:rPr>
        <w:t>ZTE: suggest to make the range a multiple of 64Tc</w:t>
      </w:r>
    </w:p>
    <w:p w:rsidR="00B36138" w:rsidRPr="00B36138" w:rsidRDefault="00B36138" w:rsidP="00B36138">
      <w:pPr>
        <w:rPr>
          <w:lang w:val="en-US"/>
        </w:rPr>
      </w:pPr>
      <w:r w:rsidRPr="00B36138">
        <w:rPr>
          <w:lang w:val="en-US"/>
        </w:rPr>
        <w:t>Samsung: proposed range is a recommendation. RAN2 can handle this</w:t>
      </w:r>
    </w:p>
    <w:p w:rsidR="00B36138" w:rsidRPr="00B36138" w:rsidRDefault="00B36138" w:rsidP="00B36138">
      <w:pPr>
        <w:rPr>
          <w:lang w:val="en-US"/>
        </w:rPr>
      </w:pPr>
      <w:r w:rsidRPr="00B36138">
        <w:rPr>
          <w:highlight w:val="green"/>
          <w:lang w:val="en-US"/>
        </w:rPr>
        <w:t>Conclusion: add a statement to the LS that signalling details are up to RAN2</w:t>
      </w:r>
    </w:p>
    <w:p w:rsidR="00B36138" w:rsidRPr="00B36138" w:rsidRDefault="00B36138" w:rsidP="00B36138">
      <w:pPr>
        <w:rPr>
          <w:lang w:val="en-US" w:eastAsia="zh-CN"/>
        </w:rPr>
      </w:pPr>
    </w:p>
    <w:p w:rsidR="00B36138" w:rsidRPr="00B36138" w:rsidRDefault="00B36138" w:rsidP="00B36138">
      <w:pPr>
        <w:rPr>
          <w:lang w:eastAsia="zh-CN"/>
        </w:rPr>
      </w:pPr>
      <w:r w:rsidRPr="00B36138">
        <w:rPr>
          <w:rFonts w:hint="eastAsia"/>
          <w:lang w:eastAsia="zh-CN"/>
        </w:rPr>
        <w:t>------------------------------------------------------------------------------------------------------</w:t>
      </w:r>
    </w:p>
    <w:p w:rsidR="00B36138" w:rsidRPr="00B36138" w:rsidRDefault="00B36138" w:rsidP="00B36138">
      <w:pPr>
        <w:rPr>
          <w:lang w:val="en-US"/>
        </w:rPr>
      </w:pPr>
    </w:p>
    <w:p w:rsidR="00B36138" w:rsidRPr="00B36138" w:rsidRDefault="00B36138" w:rsidP="00B36138">
      <w:pPr>
        <w:rPr>
          <w:i/>
          <w:lang w:val="en-US"/>
        </w:rPr>
      </w:pPr>
      <w:r w:rsidRPr="00B36138">
        <w:rPr>
          <w:rFonts w:ascii="Arial" w:hAnsi="Arial" w:cs="Arial"/>
          <w:b/>
          <w:color w:val="0000FF"/>
          <w:sz w:val="24"/>
          <w:u w:val="thick"/>
          <w:lang w:val="en-US"/>
        </w:rPr>
        <w:t>R4-1911385</w:t>
      </w:r>
      <w:r w:rsidRPr="00B36138">
        <w:rPr>
          <w:b/>
          <w:lang w:val="en-US"/>
        </w:rPr>
        <w:tab/>
        <w:t>Further Discussion on T_delta granularity for IAB OTA timing alignment</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(Rel-16)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Samsung</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Noted</w:t>
      </w:r>
      <w:r w:rsidRPr="00B36138">
        <w:rPr>
          <w:rFonts w:ascii="Arial" w:hAnsi="Arial" w:cs="Arial"/>
          <w:b/>
          <w:lang w:val="en-US"/>
        </w:rPr>
        <w:br/>
      </w:r>
      <w:r w:rsidRPr="00B36138">
        <w:rPr>
          <w:rFonts w:ascii="Arial" w:hAnsi="Arial" w:cs="Arial"/>
          <w:b/>
          <w:lang w:val="en-US"/>
        </w:rPr>
        <w:br/>
      </w:r>
    </w:p>
    <w:p w:rsidR="00B36138" w:rsidRPr="00B36138" w:rsidRDefault="00B36138" w:rsidP="00B36138">
      <w:pPr>
        <w:rPr>
          <w:i/>
          <w:lang w:val="en-US"/>
        </w:rPr>
      </w:pPr>
      <w:r w:rsidRPr="00B36138">
        <w:rPr>
          <w:rFonts w:ascii="Arial" w:hAnsi="Arial" w:cs="Arial"/>
          <w:b/>
          <w:color w:val="0000FF"/>
          <w:sz w:val="24"/>
          <w:u w:val="thick"/>
          <w:lang w:val="en-US"/>
        </w:rPr>
        <w:t>R4-1911560</w:t>
      </w:r>
      <w:r w:rsidRPr="00B36138">
        <w:rPr>
          <w:b/>
          <w:lang w:val="en-US"/>
        </w:rPr>
        <w:tab/>
        <w:t>Further discussion on IAB OTA synchronization and RRM requirements</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(Rel-16)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ZTE</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Noted</w:t>
      </w:r>
      <w:r w:rsidRPr="00B36138">
        <w:rPr>
          <w:rFonts w:ascii="Arial" w:hAnsi="Arial" w:cs="Arial"/>
          <w:b/>
          <w:lang w:val="en-US"/>
        </w:rPr>
        <w:br/>
      </w:r>
      <w:r w:rsidRPr="00B36138">
        <w:rPr>
          <w:rFonts w:ascii="Arial" w:hAnsi="Arial" w:cs="Arial"/>
          <w:b/>
          <w:lang w:val="en-US"/>
        </w:rPr>
        <w:br/>
      </w:r>
    </w:p>
    <w:p w:rsidR="00B36138" w:rsidRPr="00B36138" w:rsidRDefault="00B36138" w:rsidP="00B36138">
      <w:pPr>
        <w:rPr>
          <w:color w:val="993300"/>
          <w:u w:val="single"/>
          <w:lang w:val="en-US"/>
        </w:rPr>
      </w:pPr>
    </w:p>
    <w:p w:rsidR="00B36138" w:rsidRPr="00B36138" w:rsidRDefault="00B36138" w:rsidP="00B36138">
      <w:pPr>
        <w:rPr>
          <w:i/>
          <w:lang w:val="en-US"/>
        </w:rPr>
      </w:pPr>
      <w:r w:rsidRPr="00B36138">
        <w:rPr>
          <w:rFonts w:ascii="Arial" w:hAnsi="Arial" w:cs="Arial"/>
          <w:b/>
          <w:color w:val="0000FF"/>
          <w:sz w:val="24"/>
          <w:u w:val="thick"/>
          <w:lang w:val="en-US"/>
        </w:rPr>
        <w:t>R4-1911793</w:t>
      </w:r>
      <w:r w:rsidRPr="00B36138">
        <w:rPr>
          <w:b/>
          <w:lang w:val="en-US"/>
        </w:rPr>
        <w:tab/>
        <w:t>Range of T_delta for IAB</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t>38.133</w:t>
      </w:r>
      <w:r w:rsidRPr="00B36138">
        <w:rPr>
          <w:lang w:val="en-US"/>
        </w:rPr>
        <w:tab/>
        <w:t xml:space="preserve">  CR-  rev  Cat:  (Rel-16)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Nokia, Nokia Shanghai Bell</w:t>
      </w:r>
    </w:p>
    <w:p w:rsidR="00B36138" w:rsidRPr="00B36138" w:rsidRDefault="00B36138" w:rsidP="00B36138">
      <w:pPr>
        <w:rPr>
          <w:rFonts w:ascii="Arial" w:hAnsi="Arial" w:cs="Arial"/>
          <w:b/>
          <w:lang w:val="en-US"/>
        </w:rPr>
      </w:pPr>
      <w:r w:rsidRPr="00B36138">
        <w:rPr>
          <w:rFonts w:ascii="Arial" w:hAnsi="Arial" w:cs="Arial"/>
          <w:b/>
          <w:lang w:val="en-US"/>
        </w:rPr>
        <w:lastRenderedPageBreak/>
        <w:t xml:space="preserve">Abstract: </w:t>
      </w:r>
    </w:p>
    <w:p w:rsidR="00B36138" w:rsidRPr="00B36138" w:rsidRDefault="00B36138" w:rsidP="00B36138">
      <w:pPr>
        <w:rPr>
          <w:lang w:val="en-US"/>
        </w:rPr>
      </w:pPr>
      <w:r w:rsidRPr="00B36138">
        <w:rPr>
          <w:lang w:val="en-US"/>
        </w:rPr>
        <w:t>Discussion on T_delta range and for IAB</w:t>
      </w: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Noted</w:t>
      </w:r>
      <w:r w:rsidRPr="00B36138">
        <w:rPr>
          <w:rFonts w:ascii="Arial" w:hAnsi="Arial" w:cs="Arial"/>
          <w:b/>
          <w:lang w:val="en-US"/>
        </w:rPr>
        <w:br/>
      </w:r>
      <w:r w:rsidRPr="00B36138">
        <w:rPr>
          <w:rFonts w:ascii="Arial" w:hAnsi="Arial" w:cs="Arial"/>
          <w:b/>
          <w:lang w:val="en-US"/>
        </w:rPr>
        <w:br/>
      </w:r>
    </w:p>
    <w:p w:rsidR="00B36138" w:rsidRPr="00B36138" w:rsidRDefault="00B36138" w:rsidP="00B36138">
      <w:pPr>
        <w:rPr>
          <w:i/>
          <w:lang w:val="en-US"/>
        </w:rPr>
      </w:pPr>
      <w:r w:rsidRPr="00B36138">
        <w:rPr>
          <w:rFonts w:ascii="Arial" w:hAnsi="Arial" w:cs="Arial"/>
          <w:b/>
          <w:color w:val="0000FF"/>
          <w:sz w:val="24"/>
          <w:u w:val="thick"/>
          <w:lang w:val="en-US"/>
        </w:rPr>
        <w:t>R4-1911868</w:t>
      </w:r>
      <w:r w:rsidRPr="00B36138">
        <w:rPr>
          <w:b/>
          <w:lang w:val="en-US"/>
        </w:rPr>
        <w:tab/>
        <w:t>discussion on the timing alignment OTA for IAB system</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Huawei, HiSilicon</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Noted</w:t>
      </w:r>
      <w:r w:rsidRPr="00B36138">
        <w:rPr>
          <w:rFonts w:ascii="Arial" w:hAnsi="Arial" w:cs="Arial"/>
          <w:b/>
          <w:lang w:val="en-US"/>
        </w:rPr>
        <w:br/>
      </w:r>
      <w:r w:rsidRPr="00B36138">
        <w:rPr>
          <w:rFonts w:ascii="Arial" w:hAnsi="Arial" w:cs="Arial"/>
          <w:b/>
          <w:lang w:val="en-US"/>
        </w:rPr>
        <w:br/>
      </w:r>
    </w:p>
    <w:p w:rsidR="00B36138" w:rsidRPr="00B36138" w:rsidRDefault="00B36138" w:rsidP="00B36138">
      <w:pPr>
        <w:rPr>
          <w:i/>
          <w:lang w:val="en-US"/>
        </w:rPr>
      </w:pPr>
      <w:r w:rsidRPr="00B36138">
        <w:rPr>
          <w:rFonts w:ascii="Arial" w:hAnsi="Arial" w:cs="Arial"/>
          <w:b/>
          <w:color w:val="0000FF"/>
          <w:sz w:val="24"/>
          <w:u w:val="thick"/>
          <w:lang w:val="en-US"/>
        </w:rPr>
        <w:t>R4-1912199</w:t>
      </w:r>
      <w:r w:rsidRPr="00B36138">
        <w:rPr>
          <w:b/>
          <w:lang w:val="en-US"/>
        </w:rPr>
        <w:tab/>
        <w:t>Futher analysis of OTA timing alignment for IAB</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(Rel-16)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Ericsson</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r w:rsidRPr="00B36138">
        <w:rPr>
          <w:lang w:val="en-US"/>
        </w:rPr>
        <w:t>The paper provides further analysis of over the air (OTA) time alignment for IAB node</w:t>
      </w: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Noted</w:t>
      </w:r>
      <w:r w:rsidRPr="00B36138">
        <w:rPr>
          <w:rFonts w:ascii="Arial" w:hAnsi="Arial" w:cs="Arial"/>
          <w:b/>
          <w:lang w:val="en-US"/>
        </w:rPr>
        <w:br/>
      </w:r>
      <w:r w:rsidRPr="00B36138">
        <w:rPr>
          <w:rFonts w:ascii="Arial" w:hAnsi="Arial" w:cs="Arial"/>
          <w:b/>
          <w:lang w:val="en-US"/>
        </w:rPr>
        <w:br/>
      </w:r>
    </w:p>
    <w:p w:rsidR="00B36138" w:rsidRPr="00B36138" w:rsidRDefault="00B36138" w:rsidP="00B36138">
      <w:pPr>
        <w:rPr>
          <w:i/>
          <w:lang w:val="en-US"/>
        </w:rPr>
      </w:pPr>
      <w:r w:rsidRPr="00B36138">
        <w:rPr>
          <w:rFonts w:ascii="Arial" w:hAnsi="Arial" w:cs="Arial"/>
          <w:b/>
          <w:color w:val="0000FF"/>
          <w:sz w:val="24"/>
          <w:u w:val="thick"/>
          <w:lang w:val="en-US"/>
        </w:rPr>
        <w:t>R4-1912548</w:t>
      </w:r>
      <w:r w:rsidRPr="00B36138">
        <w:rPr>
          <w:b/>
          <w:lang w:val="en-US"/>
        </w:rPr>
        <w:tab/>
        <w:t>Range of T_delta in IAB OTA synchronization</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Qualcomm</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ind w:left="284"/>
        <w:rPr>
          <w:b/>
        </w:rPr>
      </w:pPr>
      <w:r w:rsidRPr="00B36138">
        <w:rPr>
          <w:b/>
        </w:rPr>
        <w:t>Observation 1: The range of T_delta should depend on symbol duration and TA granularity.</w:t>
      </w:r>
    </w:p>
    <w:p w:rsidR="00B36138" w:rsidRPr="00B36138" w:rsidRDefault="00B36138" w:rsidP="00B36138">
      <w:pPr>
        <w:ind w:left="284"/>
        <w:rPr>
          <w:b/>
        </w:rPr>
      </w:pPr>
      <w:r w:rsidRPr="00B36138">
        <w:rPr>
          <w:b/>
        </w:rPr>
        <w:t>Proposal 1: The range of T_delta can be defined as:</w:t>
      </w:r>
    </w:p>
    <w:p w:rsidR="00B36138" w:rsidRPr="00B36138" w:rsidRDefault="00B36138" w:rsidP="006008C7">
      <w:pPr>
        <w:numPr>
          <w:ilvl w:val="0"/>
          <w:numId w:val="189"/>
        </w:numPr>
        <w:overflowPunct/>
        <w:autoSpaceDE/>
        <w:autoSpaceDN/>
        <w:adjustRightInd/>
        <w:ind w:left="1004"/>
        <w:contextualSpacing/>
        <w:textAlignment w:val="auto"/>
        <w:rPr>
          <w:rFonts w:eastAsia="SimSun"/>
          <w:b/>
          <w:szCs w:val="24"/>
          <w:lang w:val="en-US" w:eastAsia="zh-CN"/>
        </w:rPr>
      </w:pPr>
      <w:r w:rsidRPr="00B36138">
        <w:rPr>
          <w:rFonts w:eastAsia="SimSun"/>
          <w:b/>
          <w:szCs w:val="24"/>
          <w:lang w:val="en-US" w:eastAsia="zh-CN"/>
        </w:rPr>
        <w:t>(N_TA,offset/2 + T_symbol /2+ TA_res/2) &lt;= T_delta &lt;= -N_TA,offset/2 + TA_res/2</w:t>
      </w:r>
    </w:p>
    <w:p w:rsidR="00B36138" w:rsidRPr="00B36138" w:rsidRDefault="00B36138" w:rsidP="00B36138">
      <w:pPr>
        <w:ind w:left="284"/>
        <w:rPr>
          <w:b/>
        </w:rPr>
      </w:pPr>
      <w:r w:rsidRPr="00B36138">
        <w:rPr>
          <w:b/>
        </w:rPr>
        <w:t>Proposal 2: The range of T_delta can be expressed in terms of N_TA,offset and Tc through Table 1</w:t>
      </w:r>
    </w:p>
    <w:p w:rsidR="00B36138" w:rsidRPr="00B36138" w:rsidRDefault="00B36138" w:rsidP="00B36138">
      <w:pPr>
        <w:ind w:left="284" w:firstLine="284"/>
        <w:jc w:val="center"/>
        <w:rPr>
          <w:b/>
          <w:lang w:val="en-US"/>
        </w:rPr>
      </w:pPr>
      <w:r w:rsidRPr="00B36138">
        <w:rPr>
          <w:b/>
          <w:lang w:val="en-US"/>
        </w:rPr>
        <w:t>Table 1: Range of T_delta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2126"/>
        <w:gridCol w:w="2126"/>
      </w:tblGrid>
      <w:tr w:rsidR="00B36138" w:rsidRPr="00B36138" w:rsidTr="00AD795C">
        <w:trPr>
          <w:jc w:val="center"/>
        </w:trPr>
        <w:tc>
          <w:tcPr>
            <w:tcW w:w="1841" w:type="dxa"/>
            <w:tcBorders>
              <w:top w:val="single" w:sz="4" w:space="0" w:color="auto"/>
              <w:left w:val="single" w:sz="4" w:space="0" w:color="auto"/>
              <w:bottom w:val="single" w:sz="4" w:space="0" w:color="auto"/>
              <w:right w:val="single" w:sz="4" w:space="0" w:color="auto"/>
            </w:tcBorders>
            <w:shd w:val="clear" w:color="auto" w:fill="D9D9D9"/>
            <w:hideMark/>
          </w:tcPr>
          <w:p w:rsidR="00B36138" w:rsidRPr="00B36138" w:rsidRDefault="00B36138" w:rsidP="00B36138">
            <w:pPr>
              <w:spacing w:after="120"/>
              <w:jc w:val="center"/>
              <w:rPr>
                <w:b/>
                <w:lang w:val="en-US"/>
              </w:rPr>
            </w:pPr>
            <w:r w:rsidRPr="00B36138">
              <w:rPr>
                <w:b/>
                <w:lang w:val="en-US"/>
              </w:rPr>
              <w:t>SCS (kHz)</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B36138" w:rsidRPr="00B36138" w:rsidRDefault="00B36138" w:rsidP="00B36138">
            <w:pPr>
              <w:spacing w:after="120"/>
              <w:jc w:val="center"/>
              <w:rPr>
                <w:b/>
                <w:lang w:val="en-US"/>
              </w:rPr>
            </w:pPr>
            <w:r w:rsidRPr="00B36138">
              <w:rPr>
                <w:b/>
                <w:lang w:val="en-US"/>
              </w:rPr>
              <w:t>T_delta min (Tc)</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B36138" w:rsidRPr="00B36138" w:rsidDel="00F94ED9" w:rsidRDefault="00B36138" w:rsidP="00B36138">
            <w:pPr>
              <w:spacing w:after="120"/>
              <w:jc w:val="center"/>
              <w:rPr>
                <w:b/>
                <w:lang w:val="en-US"/>
              </w:rPr>
            </w:pPr>
            <w:r w:rsidRPr="00B36138">
              <w:rPr>
                <w:b/>
                <w:lang w:val="en-US"/>
              </w:rPr>
              <w:t>T_delta max (Tc)</w:t>
            </w:r>
          </w:p>
        </w:tc>
      </w:tr>
      <w:tr w:rsidR="00B36138" w:rsidRPr="00B36138" w:rsidTr="00AD795C">
        <w:trPr>
          <w:jc w:val="center"/>
        </w:trPr>
        <w:tc>
          <w:tcPr>
            <w:tcW w:w="1841" w:type="dxa"/>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spacing w:after="120"/>
              <w:jc w:val="center"/>
              <w:rPr>
                <w:b/>
                <w:lang w:val="en-US"/>
              </w:rPr>
            </w:pPr>
            <w:r w:rsidRPr="00B36138">
              <w:rPr>
                <w:b/>
                <w:lang w:val="en-US"/>
              </w:rPr>
              <w:t>15</w:t>
            </w:r>
          </w:p>
        </w:tc>
        <w:tc>
          <w:tcPr>
            <w:tcW w:w="2126" w:type="dxa"/>
            <w:tcBorders>
              <w:top w:val="single" w:sz="4" w:space="0" w:color="auto"/>
              <w:left w:val="single" w:sz="4" w:space="0" w:color="auto"/>
              <w:bottom w:val="single" w:sz="4" w:space="0" w:color="auto"/>
              <w:right w:val="single" w:sz="4" w:space="0" w:color="auto"/>
            </w:tcBorders>
            <w:vAlign w:val="bottom"/>
          </w:tcPr>
          <w:p w:rsidR="00B36138" w:rsidRPr="00B36138" w:rsidRDefault="00B36138" w:rsidP="00B36138">
            <w:pPr>
              <w:spacing w:after="120"/>
              <w:jc w:val="center"/>
              <w:rPr>
                <w:b/>
                <w:lang w:val="en-US"/>
              </w:rPr>
            </w:pPr>
            <w:r w:rsidRPr="00B36138">
              <w:rPr>
                <w:b/>
                <w:color w:val="000000"/>
              </w:rPr>
              <w:t>-</w:t>
            </w:r>
            <w:r w:rsidRPr="00B36138">
              <w:rPr>
                <w:rFonts w:eastAsia="SimSun"/>
                <w:b/>
                <w:lang w:val="sv-SE" w:eastAsia="zh-CN"/>
              </w:rPr>
              <w:t xml:space="preserve"> N</w:t>
            </w:r>
            <w:r w:rsidRPr="00B36138">
              <w:rPr>
                <w:rFonts w:eastAsia="SimSun"/>
                <w:b/>
                <w:vertAlign w:val="subscript"/>
                <w:lang w:val="sv-SE" w:eastAsia="zh-CN"/>
              </w:rPr>
              <w:t xml:space="preserve">TA offset </w:t>
            </w:r>
            <w:r w:rsidRPr="00B36138">
              <w:rPr>
                <w:rFonts w:eastAsia="SimSun"/>
                <w:b/>
                <w:lang w:val="sv-SE" w:eastAsia="zh-CN"/>
              </w:rPr>
              <w:t>/2 -70400</w:t>
            </w:r>
          </w:p>
        </w:tc>
        <w:tc>
          <w:tcPr>
            <w:tcW w:w="2126" w:type="dxa"/>
            <w:tcBorders>
              <w:top w:val="single" w:sz="4" w:space="0" w:color="auto"/>
              <w:left w:val="single" w:sz="4" w:space="0" w:color="auto"/>
              <w:bottom w:val="single" w:sz="4" w:space="0" w:color="auto"/>
              <w:right w:val="single" w:sz="4" w:space="0" w:color="auto"/>
            </w:tcBorders>
            <w:vAlign w:val="bottom"/>
          </w:tcPr>
          <w:p w:rsidR="00B36138" w:rsidRPr="00B36138" w:rsidDel="00B37B10" w:rsidRDefault="00B36138" w:rsidP="00B36138">
            <w:pPr>
              <w:spacing w:after="120"/>
              <w:jc w:val="center"/>
              <w:rPr>
                <w:b/>
                <w:color w:val="000000"/>
              </w:rPr>
            </w:pPr>
            <w:r w:rsidRPr="00B36138">
              <w:rPr>
                <w:b/>
                <w:color w:val="000000"/>
              </w:rPr>
              <w:t>-</w:t>
            </w:r>
            <w:r w:rsidRPr="00B36138">
              <w:rPr>
                <w:rFonts w:eastAsia="SimSun"/>
                <w:b/>
                <w:lang w:val="sv-SE" w:eastAsia="zh-CN"/>
              </w:rPr>
              <w:t xml:space="preserve"> N</w:t>
            </w:r>
            <w:r w:rsidRPr="00B36138">
              <w:rPr>
                <w:rFonts w:eastAsia="SimSun"/>
                <w:b/>
                <w:vertAlign w:val="subscript"/>
                <w:lang w:val="sv-SE" w:eastAsia="zh-CN"/>
              </w:rPr>
              <w:t xml:space="preserve">TA offset </w:t>
            </w:r>
            <w:r w:rsidRPr="00B36138">
              <w:rPr>
                <w:rFonts w:eastAsia="SimSun"/>
                <w:b/>
                <w:lang w:val="sv-SE" w:eastAsia="zh-CN"/>
              </w:rPr>
              <w:t>/2 +</w:t>
            </w:r>
            <w:r w:rsidRPr="00B36138">
              <w:rPr>
                <w:b/>
                <w:color w:val="000000"/>
              </w:rPr>
              <w:t>256</w:t>
            </w:r>
          </w:p>
        </w:tc>
      </w:tr>
      <w:tr w:rsidR="00B36138" w:rsidRPr="00B36138" w:rsidTr="00AD795C">
        <w:trPr>
          <w:jc w:val="center"/>
        </w:trPr>
        <w:tc>
          <w:tcPr>
            <w:tcW w:w="1841" w:type="dxa"/>
            <w:tcBorders>
              <w:top w:val="single" w:sz="4" w:space="0" w:color="auto"/>
              <w:left w:val="single" w:sz="4" w:space="0" w:color="auto"/>
              <w:bottom w:val="single" w:sz="4" w:space="0" w:color="auto"/>
              <w:right w:val="single" w:sz="4" w:space="0" w:color="auto"/>
            </w:tcBorders>
            <w:hideMark/>
          </w:tcPr>
          <w:p w:rsidR="00B36138" w:rsidRPr="00B36138" w:rsidRDefault="00B36138" w:rsidP="00B36138">
            <w:pPr>
              <w:spacing w:after="120"/>
              <w:jc w:val="center"/>
              <w:rPr>
                <w:b/>
                <w:lang w:val="en-US"/>
              </w:rPr>
            </w:pPr>
            <w:r w:rsidRPr="00B36138">
              <w:rPr>
                <w:b/>
                <w:lang w:val="en-US"/>
              </w:rPr>
              <w:t>30</w:t>
            </w:r>
          </w:p>
        </w:tc>
        <w:tc>
          <w:tcPr>
            <w:tcW w:w="2126" w:type="dxa"/>
            <w:tcBorders>
              <w:top w:val="single" w:sz="4" w:space="0" w:color="auto"/>
              <w:left w:val="single" w:sz="4" w:space="0" w:color="auto"/>
              <w:bottom w:val="single" w:sz="4" w:space="0" w:color="auto"/>
              <w:right w:val="single" w:sz="4" w:space="0" w:color="auto"/>
            </w:tcBorders>
            <w:vAlign w:val="bottom"/>
          </w:tcPr>
          <w:p w:rsidR="00B36138" w:rsidRPr="00B36138" w:rsidRDefault="00B36138" w:rsidP="00B36138">
            <w:pPr>
              <w:spacing w:after="120"/>
              <w:jc w:val="center"/>
              <w:rPr>
                <w:b/>
                <w:lang w:val="en-US"/>
              </w:rPr>
            </w:pPr>
            <w:r w:rsidRPr="00B36138">
              <w:rPr>
                <w:b/>
                <w:color w:val="000000"/>
              </w:rPr>
              <w:t>-</w:t>
            </w:r>
            <w:r w:rsidRPr="00B36138">
              <w:rPr>
                <w:rFonts w:eastAsia="SimSun"/>
                <w:b/>
                <w:lang w:val="sv-SE" w:eastAsia="zh-CN"/>
              </w:rPr>
              <w:t xml:space="preserve"> N</w:t>
            </w:r>
            <w:r w:rsidRPr="00B36138">
              <w:rPr>
                <w:rFonts w:eastAsia="SimSun"/>
                <w:b/>
                <w:vertAlign w:val="subscript"/>
                <w:lang w:val="sv-SE" w:eastAsia="zh-CN"/>
              </w:rPr>
              <w:t xml:space="preserve">TA offset </w:t>
            </w:r>
            <w:r w:rsidRPr="00B36138">
              <w:rPr>
                <w:rFonts w:eastAsia="SimSun"/>
                <w:b/>
                <w:lang w:val="sv-SE" w:eastAsia="zh-CN"/>
              </w:rPr>
              <w:t>/2 -35200</w:t>
            </w:r>
          </w:p>
        </w:tc>
        <w:tc>
          <w:tcPr>
            <w:tcW w:w="2126" w:type="dxa"/>
            <w:tcBorders>
              <w:top w:val="single" w:sz="4" w:space="0" w:color="auto"/>
              <w:left w:val="single" w:sz="4" w:space="0" w:color="auto"/>
              <w:bottom w:val="single" w:sz="4" w:space="0" w:color="auto"/>
              <w:right w:val="single" w:sz="4" w:space="0" w:color="auto"/>
            </w:tcBorders>
            <w:vAlign w:val="bottom"/>
          </w:tcPr>
          <w:p w:rsidR="00B36138" w:rsidRPr="00B36138" w:rsidDel="00F94ED9" w:rsidRDefault="00B36138" w:rsidP="00B36138">
            <w:pPr>
              <w:spacing w:after="120"/>
              <w:jc w:val="center"/>
              <w:rPr>
                <w:b/>
              </w:rPr>
            </w:pPr>
            <w:r w:rsidRPr="00B36138">
              <w:rPr>
                <w:b/>
                <w:color w:val="000000"/>
              </w:rPr>
              <w:t>-</w:t>
            </w:r>
            <w:r w:rsidRPr="00B36138">
              <w:rPr>
                <w:rFonts w:eastAsia="SimSun"/>
                <w:b/>
                <w:lang w:val="sv-SE" w:eastAsia="zh-CN"/>
              </w:rPr>
              <w:t xml:space="preserve"> N</w:t>
            </w:r>
            <w:r w:rsidRPr="00B36138">
              <w:rPr>
                <w:rFonts w:eastAsia="SimSun"/>
                <w:b/>
                <w:vertAlign w:val="subscript"/>
                <w:lang w:val="sv-SE" w:eastAsia="zh-CN"/>
              </w:rPr>
              <w:t xml:space="preserve">TA offset </w:t>
            </w:r>
            <w:r w:rsidRPr="00B36138">
              <w:rPr>
                <w:rFonts w:eastAsia="SimSun"/>
                <w:b/>
                <w:lang w:val="sv-SE" w:eastAsia="zh-CN"/>
              </w:rPr>
              <w:t>/2 +</w:t>
            </w:r>
            <w:r w:rsidRPr="00B36138">
              <w:rPr>
                <w:b/>
                <w:color w:val="000000"/>
              </w:rPr>
              <w:t>128</w:t>
            </w:r>
            <w:r w:rsidRPr="00B36138" w:rsidDel="0006616E">
              <w:rPr>
                <w:b/>
              </w:rPr>
              <w:t xml:space="preserve"> </w:t>
            </w:r>
          </w:p>
        </w:tc>
      </w:tr>
      <w:tr w:rsidR="00B36138" w:rsidRPr="00B36138" w:rsidTr="00AD795C">
        <w:trPr>
          <w:jc w:val="center"/>
        </w:trPr>
        <w:tc>
          <w:tcPr>
            <w:tcW w:w="1841" w:type="dxa"/>
            <w:tcBorders>
              <w:top w:val="single" w:sz="4" w:space="0" w:color="auto"/>
              <w:left w:val="single" w:sz="4" w:space="0" w:color="auto"/>
              <w:bottom w:val="single" w:sz="4" w:space="0" w:color="auto"/>
              <w:right w:val="single" w:sz="4" w:space="0" w:color="auto"/>
            </w:tcBorders>
          </w:tcPr>
          <w:p w:rsidR="00B36138" w:rsidRPr="00B36138" w:rsidRDefault="00B36138" w:rsidP="00B36138">
            <w:pPr>
              <w:spacing w:after="120"/>
              <w:jc w:val="center"/>
              <w:rPr>
                <w:b/>
                <w:lang w:val="en-US"/>
              </w:rPr>
            </w:pPr>
            <w:r w:rsidRPr="00B36138">
              <w:rPr>
                <w:b/>
                <w:lang w:val="en-US"/>
              </w:rPr>
              <w:t>60</w:t>
            </w:r>
          </w:p>
        </w:tc>
        <w:tc>
          <w:tcPr>
            <w:tcW w:w="2126" w:type="dxa"/>
            <w:tcBorders>
              <w:top w:val="single" w:sz="4" w:space="0" w:color="auto"/>
              <w:left w:val="single" w:sz="4" w:space="0" w:color="auto"/>
              <w:bottom w:val="single" w:sz="4" w:space="0" w:color="auto"/>
              <w:right w:val="single" w:sz="4" w:space="0" w:color="auto"/>
            </w:tcBorders>
            <w:vAlign w:val="bottom"/>
          </w:tcPr>
          <w:p w:rsidR="00B36138" w:rsidRPr="00B36138" w:rsidRDefault="00B36138" w:rsidP="00B36138">
            <w:pPr>
              <w:spacing w:after="120"/>
              <w:jc w:val="center"/>
              <w:rPr>
                <w:b/>
                <w:lang w:val="en-US"/>
              </w:rPr>
            </w:pPr>
            <w:r w:rsidRPr="00B36138">
              <w:rPr>
                <w:b/>
                <w:color w:val="000000"/>
              </w:rPr>
              <w:t>-</w:t>
            </w:r>
            <w:r w:rsidRPr="00B36138">
              <w:rPr>
                <w:rFonts w:eastAsia="SimSun"/>
                <w:b/>
                <w:lang w:val="sv-SE" w:eastAsia="zh-CN"/>
              </w:rPr>
              <w:t xml:space="preserve"> N</w:t>
            </w:r>
            <w:r w:rsidRPr="00B36138">
              <w:rPr>
                <w:rFonts w:eastAsia="SimSun"/>
                <w:b/>
                <w:vertAlign w:val="subscript"/>
                <w:lang w:val="sv-SE" w:eastAsia="zh-CN"/>
              </w:rPr>
              <w:t xml:space="preserve">TA offset </w:t>
            </w:r>
            <w:r w:rsidRPr="00B36138">
              <w:rPr>
                <w:rFonts w:eastAsia="SimSun"/>
                <w:b/>
                <w:lang w:val="sv-SE" w:eastAsia="zh-CN"/>
              </w:rPr>
              <w:t>/2 - 17600</w:t>
            </w:r>
          </w:p>
        </w:tc>
        <w:tc>
          <w:tcPr>
            <w:tcW w:w="2126" w:type="dxa"/>
            <w:tcBorders>
              <w:top w:val="single" w:sz="4" w:space="0" w:color="auto"/>
              <w:left w:val="single" w:sz="4" w:space="0" w:color="auto"/>
              <w:bottom w:val="single" w:sz="4" w:space="0" w:color="auto"/>
              <w:right w:val="single" w:sz="4" w:space="0" w:color="auto"/>
            </w:tcBorders>
            <w:vAlign w:val="bottom"/>
          </w:tcPr>
          <w:p w:rsidR="00B36138" w:rsidRPr="00B36138" w:rsidDel="00F94ED9" w:rsidRDefault="00B36138" w:rsidP="00B36138">
            <w:pPr>
              <w:spacing w:after="120"/>
              <w:jc w:val="center"/>
              <w:rPr>
                <w:b/>
              </w:rPr>
            </w:pPr>
            <w:r w:rsidRPr="00B36138">
              <w:rPr>
                <w:b/>
                <w:color w:val="000000"/>
              </w:rPr>
              <w:t>-</w:t>
            </w:r>
            <w:r w:rsidRPr="00B36138">
              <w:rPr>
                <w:rFonts w:eastAsia="SimSun"/>
                <w:b/>
                <w:lang w:val="sv-SE" w:eastAsia="zh-CN"/>
              </w:rPr>
              <w:t xml:space="preserve"> N</w:t>
            </w:r>
            <w:r w:rsidRPr="00B36138">
              <w:rPr>
                <w:rFonts w:eastAsia="SimSun"/>
                <w:b/>
                <w:vertAlign w:val="subscript"/>
                <w:lang w:val="sv-SE" w:eastAsia="zh-CN"/>
              </w:rPr>
              <w:t xml:space="preserve">TA offset </w:t>
            </w:r>
            <w:r w:rsidRPr="00B36138">
              <w:rPr>
                <w:rFonts w:eastAsia="SimSun"/>
                <w:b/>
                <w:lang w:val="sv-SE" w:eastAsia="zh-CN"/>
              </w:rPr>
              <w:t xml:space="preserve">/2 + </w:t>
            </w:r>
            <w:r w:rsidRPr="00B36138">
              <w:rPr>
                <w:b/>
                <w:color w:val="000000"/>
              </w:rPr>
              <w:t>64</w:t>
            </w:r>
            <w:r w:rsidRPr="00B36138" w:rsidDel="0006616E">
              <w:rPr>
                <w:b/>
              </w:rPr>
              <w:t xml:space="preserve"> </w:t>
            </w:r>
          </w:p>
        </w:tc>
      </w:tr>
      <w:tr w:rsidR="00B36138" w:rsidRPr="00B36138" w:rsidTr="00AD795C">
        <w:trPr>
          <w:jc w:val="center"/>
        </w:trPr>
        <w:tc>
          <w:tcPr>
            <w:tcW w:w="1841" w:type="dxa"/>
            <w:tcBorders>
              <w:top w:val="single" w:sz="4" w:space="0" w:color="auto"/>
              <w:left w:val="single" w:sz="4" w:space="0" w:color="auto"/>
              <w:bottom w:val="single" w:sz="4" w:space="0" w:color="auto"/>
              <w:right w:val="single" w:sz="4" w:space="0" w:color="auto"/>
            </w:tcBorders>
          </w:tcPr>
          <w:p w:rsidR="00B36138" w:rsidRPr="00B36138" w:rsidRDefault="00B36138" w:rsidP="00B36138">
            <w:pPr>
              <w:spacing w:after="120"/>
              <w:jc w:val="center"/>
              <w:rPr>
                <w:b/>
                <w:lang w:val="en-US"/>
              </w:rPr>
            </w:pPr>
            <w:r w:rsidRPr="00B36138">
              <w:rPr>
                <w:b/>
                <w:lang w:val="en-US"/>
              </w:rPr>
              <w:lastRenderedPageBreak/>
              <w:t>120</w:t>
            </w:r>
          </w:p>
        </w:tc>
        <w:tc>
          <w:tcPr>
            <w:tcW w:w="2126" w:type="dxa"/>
            <w:tcBorders>
              <w:top w:val="single" w:sz="4" w:space="0" w:color="auto"/>
              <w:left w:val="single" w:sz="4" w:space="0" w:color="auto"/>
              <w:bottom w:val="single" w:sz="4" w:space="0" w:color="auto"/>
              <w:right w:val="single" w:sz="4" w:space="0" w:color="auto"/>
            </w:tcBorders>
            <w:vAlign w:val="bottom"/>
          </w:tcPr>
          <w:p w:rsidR="00B36138" w:rsidRPr="00B36138" w:rsidRDefault="00B36138" w:rsidP="00B36138">
            <w:pPr>
              <w:spacing w:after="120"/>
              <w:jc w:val="center"/>
              <w:rPr>
                <w:b/>
                <w:lang w:val="en-US"/>
              </w:rPr>
            </w:pPr>
            <w:r w:rsidRPr="00B36138">
              <w:rPr>
                <w:b/>
                <w:color w:val="000000"/>
              </w:rPr>
              <w:t>-</w:t>
            </w:r>
            <w:r w:rsidRPr="00B36138">
              <w:rPr>
                <w:rFonts w:eastAsia="SimSun"/>
                <w:b/>
                <w:lang w:val="sv-SE" w:eastAsia="zh-CN"/>
              </w:rPr>
              <w:t xml:space="preserve"> N</w:t>
            </w:r>
            <w:r w:rsidRPr="00B36138">
              <w:rPr>
                <w:rFonts w:eastAsia="SimSun"/>
                <w:b/>
                <w:vertAlign w:val="subscript"/>
                <w:lang w:val="sv-SE" w:eastAsia="zh-CN"/>
              </w:rPr>
              <w:t xml:space="preserve">TA offset </w:t>
            </w:r>
            <w:r w:rsidRPr="00B36138">
              <w:rPr>
                <w:rFonts w:eastAsia="SimSun"/>
                <w:b/>
                <w:lang w:val="sv-SE" w:eastAsia="zh-CN"/>
              </w:rPr>
              <w:t>/2 - 8800</w:t>
            </w:r>
          </w:p>
        </w:tc>
        <w:tc>
          <w:tcPr>
            <w:tcW w:w="2126" w:type="dxa"/>
            <w:tcBorders>
              <w:top w:val="single" w:sz="4" w:space="0" w:color="auto"/>
              <w:left w:val="single" w:sz="4" w:space="0" w:color="auto"/>
              <w:bottom w:val="single" w:sz="4" w:space="0" w:color="auto"/>
              <w:right w:val="single" w:sz="4" w:space="0" w:color="auto"/>
            </w:tcBorders>
            <w:vAlign w:val="bottom"/>
          </w:tcPr>
          <w:p w:rsidR="00B36138" w:rsidRPr="00B36138" w:rsidDel="00F94ED9" w:rsidRDefault="00B36138" w:rsidP="00B36138">
            <w:pPr>
              <w:spacing w:after="120"/>
              <w:jc w:val="center"/>
              <w:rPr>
                <w:b/>
              </w:rPr>
            </w:pPr>
            <w:r w:rsidRPr="00B36138">
              <w:rPr>
                <w:b/>
                <w:color w:val="000000"/>
              </w:rPr>
              <w:t>-</w:t>
            </w:r>
            <w:r w:rsidRPr="00B36138">
              <w:rPr>
                <w:rFonts w:eastAsia="SimSun"/>
                <w:b/>
                <w:lang w:val="sv-SE" w:eastAsia="zh-CN"/>
              </w:rPr>
              <w:t xml:space="preserve"> N</w:t>
            </w:r>
            <w:r w:rsidRPr="00B36138">
              <w:rPr>
                <w:rFonts w:eastAsia="SimSun"/>
                <w:b/>
                <w:vertAlign w:val="subscript"/>
                <w:lang w:val="sv-SE" w:eastAsia="zh-CN"/>
              </w:rPr>
              <w:t xml:space="preserve">TA offset </w:t>
            </w:r>
            <w:r w:rsidRPr="00B36138">
              <w:rPr>
                <w:rFonts w:eastAsia="SimSun"/>
                <w:b/>
                <w:lang w:val="sv-SE" w:eastAsia="zh-CN"/>
              </w:rPr>
              <w:t xml:space="preserve">/2 + </w:t>
            </w:r>
            <w:r w:rsidRPr="00B36138">
              <w:rPr>
                <w:b/>
                <w:color w:val="000000"/>
              </w:rPr>
              <w:t>32</w:t>
            </w:r>
            <w:r w:rsidRPr="00B36138" w:rsidDel="0006616E">
              <w:rPr>
                <w:b/>
              </w:rPr>
              <w:t xml:space="preserve"> </w:t>
            </w:r>
          </w:p>
        </w:tc>
      </w:tr>
    </w:tbl>
    <w:p w:rsidR="00B36138" w:rsidRPr="00B36138" w:rsidRDefault="00B36138" w:rsidP="00B36138">
      <w:pPr>
        <w:rPr>
          <w:lang w:val="en-US"/>
        </w:rPr>
      </w:pP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Noted</w:t>
      </w:r>
      <w:r w:rsidRPr="00B36138">
        <w:rPr>
          <w:rFonts w:ascii="Arial" w:hAnsi="Arial" w:cs="Arial"/>
          <w:b/>
          <w:lang w:val="en-US"/>
        </w:rPr>
        <w:br/>
      </w:r>
      <w:r w:rsidRPr="00B36138">
        <w:rPr>
          <w:rFonts w:ascii="Arial" w:hAnsi="Arial" w:cs="Arial"/>
          <w:b/>
          <w:lang w:val="en-US"/>
        </w:rPr>
        <w:br/>
      </w:r>
    </w:p>
    <w:p w:rsidR="00B36138" w:rsidRPr="00B36138" w:rsidRDefault="00B36138" w:rsidP="00B36138">
      <w:pPr>
        <w:textAlignment w:val="auto"/>
        <w:rPr>
          <w:rFonts w:ascii="Arial" w:eastAsia="SimSun" w:hAnsi="Arial" w:cs="Arial"/>
          <w:color w:val="FF0000"/>
          <w:u w:val="single"/>
          <w:lang w:val="en-US"/>
        </w:rPr>
      </w:pPr>
      <w:r w:rsidRPr="00B36138">
        <w:rPr>
          <w:rFonts w:ascii="Arial" w:eastAsia="SimSun" w:hAnsi="Arial" w:cs="Arial"/>
          <w:color w:val="FF0000"/>
          <w:u w:val="single"/>
          <w:lang w:val="en-US"/>
        </w:rPr>
        <w:t>Draft LS reply</w:t>
      </w:r>
    </w:p>
    <w:p w:rsidR="00B36138" w:rsidRPr="00B36138" w:rsidRDefault="00B36138" w:rsidP="00B36138">
      <w:pPr>
        <w:rPr>
          <w:i/>
          <w:lang w:val="en-US"/>
        </w:rPr>
      </w:pPr>
      <w:r w:rsidRPr="00B36138">
        <w:rPr>
          <w:rFonts w:ascii="Arial" w:hAnsi="Arial" w:cs="Arial"/>
          <w:b/>
          <w:color w:val="0000FF"/>
          <w:sz w:val="24"/>
          <w:u w:val="thick"/>
          <w:lang w:val="en-US"/>
        </w:rPr>
        <w:t>R4-1911386</w:t>
      </w:r>
      <w:r w:rsidRPr="00B36138">
        <w:rPr>
          <w:b/>
          <w:lang w:val="en-US"/>
        </w:rPr>
        <w:tab/>
        <w:t>Reply LS on T_delta granularity for IAB OTA timing alignment</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(Rel-16)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Samsung</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b/>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 xml:space="preserve">Revised to R4-1912714 (from R4-1911386) </w:t>
      </w:r>
      <w:r w:rsidRPr="00B36138">
        <w:rPr>
          <w:rFonts w:ascii="Arial" w:hAnsi="Arial" w:cs="Arial"/>
          <w:b/>
          <w:lang w:val="en-US"/>
        </w:rPr>
        <w:br/>
      </w:r>
      <w:r w:rsidRPr="00B36138">
        <w:rPr>
          <w:rFonts w:ascii="Arial" w:hAnsi="Arial" w:cs="Arial"/>
          <w:b/>
          <w:lang w:val="en-US"/>
        </w:rPr>
        <w:br/>
      </w:r>
    </w:p>
    <w:p w:rsidR="00B36138" w:rsidRPr="00B36138" w:rsidRDefault="00B36138" w:rsidP="00B36138">
      <w:pPr>
        <w:rPr>
          <w:i/>
          <w:lang w:val="en-US"/>
        </w:rPr>
      </w:pPr>
      <w:r w:rsidRPr="00B36138">
        <w:rPr>
          <w:rFonts w:ascii="Arial" w:hAnsi="Arial" w:cs="Arial"/>
          <w:b/>
          <w:color w:val="0000FF"/>
          <w:sz w:val="24"/>
          <w:u w:val="thick"/>
          <w:lang w:val="en-US"/>
        </w:rPr>
        <w:t>R4-1912714</w:t>
      </w:r>
      <w:r w:rsidRPr="00B36138">
        <w:rPr>
          <w:b/>
          <w:lang w:val="en-US"/>
        </w:rPr>
        <w:tab/>
        <w:t>Reply LS on T_delta for IAB OTA timing alignment</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(Rel-16)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Samsung</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r>
      <w:r w:rsidRPr="00511024">
        <w:rPr>
          <w:rFonts w:ascii="Arial" w:hAnsi="Arial" w:cs="Arial"/>
          <w:b/>
          <w:highlight w:val="lightGray"/>
          <w:lang w:val="en-US"/>
        </w:rPr>
        <w:t>Approved</w:t>
      </w:r>
      <w:r w:rsidRPr="00511024">
        <w:rPr>
          <w:rFonts w:ascii="Arial" w:hAnsi="Arial" w:cs="Arial"/>
          <w:b/>
          <w:highlight w:val="lightGray"/>
          <w:lang w:val="en-US"/>
        </w:rPr>
        <w:br/>
      </w:r>
      <w:r w:rsidRPr="00B36138">
        <w:rPr>
          <w:rFonts w:ascii="Arial" w:hAnsi="Arial" w:cs="Arial"/>
          <w:b/>
          <w:highlight w:val="green"/>
          <w:lang w:val="en-US"/>
        </w:rPr>
        <w:br/>
      </w:r>
    </w:p>
    <w:p w:rsidR="00B36138" w:rsidRPr="00B36138" w:rsidRDefault="00B36138" w:rsidP="00B36138">
      <w:pPr>
        <w:rPr>
          <w:i/>
          <w:lang w:val="en-US"/>
        </w:rPr>
      </w:pPr>
      <w:r w:rsidRPr="00B36138">
        <w:rPr>
          <w:rFonts w:ascii="Arial" w:hAnsi="Arial" w:cs="Arial"/>
          <w:b/>
          <w:color w:val="0000FF"/>
          <w:sz w:val="24"/>
          <w:u w:val="thick"/>
          <w:lang w:val="en-US"/>
        </w:rPr>
        <w:t>R4-1911561</w:t>
      </w:r>
      <w:r w:rsidRPr="00B36138">
        <w:rPr>
          <w:b/>
          <w:lang w:val="en-US"/>
        </w:rPr>
        <w:tab/>
        <w:t>draft Reply LS on OTA timing alignment for IAB</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(Rel-16)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ZTE</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Noted</w:t>
      </w:r>
      <w:r w:rsidRPr="00B36138">
        <w:rPr>
          <w:rFonts w:ascii="Arial" w:hAnsi="Arial" w:cs="Arial"/>
          <w:b/>
          <w:lang w:val="en-US"/>
        </w:rPr>
        <w:br/>
      </w:r>
      <w:r w:rsidRPr="00B36138">
        <w:rPr>
          <w:rFonts w:ascii="Arial" w:hAnsi="Arial" w:cs="Arial"/>
          <w:b/>
          <w:lang w:val="en-US"/>
        </w:rPr>
        <w:br/>
      </w:r>
    </w:p>
    <w:p w:rsidR="00B36138" w:rsidRPr="00B36138" w:rsidRDefault="00B36138" w:rsidP="00B36138">
      <w:pPr>
        <w:rPr>
          <w:i/>
          <w:lang w:val="en-US"/>
        </w:rPr>
      </w:pPr>
      <w:r w:rsidRPr="00B36138">
        <w:rPr>
          <w:rFonts w:ascii="Arial" w:hAnsi="Arial" w:cs="Arial"/>
          <w:b/>
          <w:color w:val="0000FF"/>
          <w:sz w:val="24"/>
          <w:u w:val="thick"/>
          <w:lang w:val="en-US"/>
        </w:rPr>
        <w:t>R4-1911869</w:t>
      </w:r>
      <w:r w:rsidRPr="00B36138">
        <w:rPr>
          <w:b/>
          <w:lang w:val="en-US"/>
        </w:rPr>
        <w:tab/>
        <w:t>reply LS on the T_delta range for IAB</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(Rel-16)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Huawei, HiSilicon</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p>
    <w:p w:rsidR="00B36138" w:rsidRPr="00B36138" w:rsidRDefault="00B36138" w:rsidP="00B36138">
      <w:pPr>
        <w:rPr>
          <w:color w:val="993300"/>
          <w:u w:val="single"/>
          <w:lang w:val="en-US"/>
        </w:rPr>
      </w:pPr>
      <w:r w:rsidRPr="00B36138">
        <w:rPr>
          <w:rFonts w:ascii="Arial" w:hAnsi="Arial" w:cs="Arial"/>
          <w:b/>
          <w:lang w:val="en-US"/>
        </w:rPr>
        <w:lastRenderedPageBreak/>
        <w:t>Decision:</w:t>
      </w:r>
      <w:r w:rsidRPr="00B36138">
        <w:rPr>
          <w:rFonts w:ascii="Arial" w:hAnsi="Arial" w:cs="Arial"/>
          <w:b/>
          <w:lang w:val="en-US"/>
        </w:rPr>
        <w:tab/>
      </w:r>
      <w:r w:rsidRPr="00B36138">
        <w:rPr>
          <w:rFonts w:ascii="Arial" w:hAnsi="Arial" w:cs="Arial"/>
          <w:b/>
          <w:lang w:val="en-US"/>
        </w:rPr>
        <w:tab/>
        <w:t>Noted</w:t>
      </w:r>
      <w:r w:rsidRPr="00B36138">
        <w:rPr>
          <w:rFonts w:ascii="Arial" w:hAnsi="Arial" w:cs="Arial"/>
          <w:b/>
          <w:lang w:val="en-US"/>
        </w:rPr>
        <w:br/>
      </w:r>
      <w:r w:rsidRPr="00B36138">
        <w:rPr>
          <w:rFonts w:ascii="Arial" w:hAnsi="Arial" w:cs="Arial"/>
          <w:b/>
          <w:lang w:val="en-US"/>
        </w:rPr>
        <w:br/>
      </w:r>
    </w:p>
    <w:p w:rsidR="00B36138" w:rsidRPr="00B36138" w:rsidRDefault="00B36138" w:rsidP="00B36138">
      <w:pPr>
        <w:rPr>
          <w:color w:val="993300"/>
          <w:u w:val="single"/>
          <w:lang w:val="en-US"/>
        </w:rPr>
      </w:pPr>
    </w:p>
    <w:p w:rsidR="00B36138" w:rsidRPr="00B36138" w:rsidRDefault="00B36138" w:rsidP="00B36138">
      <w:pPr>
        <w:rPr>
          <w:i/>
          <w:lang w:val="en-US"/>
        </w:rPr>
      </w:pPr>
      <w:r w:rsidRPr="00B36138">
        <w:rPr>
          <w:rFonts w:ascii="Arial" w:hAnsi="Arial" w:cs="Arial"/>
          <w:b/>
          <w:color w:val="0000FF"/>
          <w:sz w:val="24"/>
          <w:u w:val="thick"/>
          <w:lang w:val="en-US"/>
        </w:rPr>
        <w:t>R4-1912200</w:t>
      </w:r>
      <w:r w:rsidRPr="00B36138">
        <w:rPr>
          <w:b/>
          <w:lang w:val="en-US"/>
        </w:rPr>
        <w:tab/>
        <w:t>LS Response on Max/Min T_delta values for OTA timing alignment for IAB</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(Rel-16)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Ericsson</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r w:rsidRPr="00B36138">
        <w:rPr>
          <w:lang w:val="en-US"/>
        </w:rPr>
        <w:t>This is draft of LS response to remaiing question in RAN1 LS in R4-1905306 (R1-1905842)</w:t>
      </w: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Noted</w:t>
      </w:r>
      <w:r w:rsidRPr="00B36138">
        <w:rPr>
          <w:rFonts w:ascii="Arial" w:hAnsi="Arial" w:cs="Arial"/>
          <w:b/>
          <w:lang w:val="en-US"/>
        </w:rPr>
        <w:br/>
      </w:r>
      <w:r w:rsidRPr="00B36138">
        <w:rPr>
          <w:rFonts w:ascii="Arial" w:hAnsi="Arial" w:cs="Arial"/>
          <w:b/>
          <w:lang w:val="en-US"/>
        </w:rPr>
        <w:br/>
      </w:r>
    </w:p>
    <w:p w:rsidR="00B36138" w:rsidRPr="00B36138" w:rsidRDefault="00B36138" w:rsidP="00B36138">
      <w:pPr>
        <w:keepNext/>
        <w:keepLines/>
        <w:spacing w:before="120"/>
        <w:ind w:left="1701" w:hanging="1701"/>
        <w:outlineLvl w:val="4"/>
        <w:rPr>
          <w:rFonts w:ascii="Arial" w:hAnsi="Arial"/>
          <w:sz w:val="22"/>
          <w:lang w:val="en-US"/>
        </w:rPr>
      </w:pPr>
      <w:r w:rsidRPr="00B36138">
        <w:rPr>
          <w:rFonts w:ascii="Arial" w:hAnsi="Arial"/>
          <w:sz w:val="22"/>
          <w:lang w:val="en-US"/>
        </w:rPr>
        <w:t>8.5.4.2</w:t>
      </w:r>
      <w:r w:rsidRPr="00B36138">
        <w:rPr>
          <w:rFonts w:ascii="Arial" w:hAnsi="Arial"/>
          <w:sz w:val="22"/>
          <w:lang w:val="en-US"/>
        </w:rPr>
        <w:tab/>
        <w:t>RRM requirements for access and backhaul link [NR_IAB-Core]</w:t>
      </w:r>
    </w:p>
    <w:p w:rsidR="00B36138" w:rsidRPr="00B36138" w:rsidRDefault="00B36138" w:rsidP="00B36138">
      <w:pPr>
        <w:rPr>
          <w:lang w:eastAsia="zh-CN"/>
        </w:rPr>
      </w:pPr>
      <w:r w:rsidRPr="00B36138">
        <w:rPr>
          <w:rFonts w:hint="eastAsia"/>
          <w:lang w:eastAsia="zh-CN"/>
        </w:rPr>
        <w:t>---------------------------------- Topic summary ----------------------------------------------</w:t>
      </w:r>
    </w:p>
    <w:p w:rsidR="00B36138" w:rsidRPr="00B36138" w:rsidRDefault="00B36138" w:rsidP="00B36138">
      <w:pPr>
        <w:rPr>
          <w:b/>
          <w:noProof/>
          <w:u w:val="single"/>
        </w:rPr>
      </w:pPr>
      <w:r w:rsidRPr="00B36138">
        <w:rPr>
          <w:b/>
          <w:noProof/>
          <w:u w:val="single"/>
        </w:rPr>
        <w:t>Company positions</w:t>
      </w:r>
    </w:p>
    <w:tbl>
      <w:tblPr>
        <w:tblW w:w="8995" w:type="dxa"/>
        <w:tblLayout w:type="fixed"/>
        <w:tblLook w:val="04A0" w:firstRow="1" w:lastRow="0" w:firstColumn="1" w:lastColumn="0" w:noHBand="0" w:noVBand="1"/>
      </w:tblPr>
      <w:tblGrid>
        <w:gridCol w:w="2155"/>
        <w:gridCol w:w="3060"/>
        <w:gridCol w:w="1530"/>
        <w:gridCol w:w="2250"/>
      </w:tblGrid>
      <w:tr w:rsidR="00B36138" w:rsidRPr="00B36138" w:rsidTr="00AD795C">
        <w:trPr>
          <w:trHeight w:val="60"/>
        </w:trPr>
        <w:tc>
          <w:tcPr>
            <w:tcW w:w="2155" w:type="dxa"/>
          </w:tcPr>
          <w:p w:rsidR="00B36138" w:rsidRPr="00B36138" w:rsidRDefault="00B36138" w:rsidP="00B36138">
            <w:pPr>
              <w:spacing w:after="0"/>
              <w:jc w:val="both"/>
              <w:rPr>
                <w:rFonts w:eastAsia="SimSun"/>
              </w:rPr>
            </w:pPr>
            <w:bookmarkStart w:id="253" w:name="_Hlk21458114"/>
            <w:r w:rsidRPr="00B36138">
              <w:rPr>
                <w:rFonts w:eastAsia="SimSun"/>
              </w:rPr>
              <w:t>Requirements</w:t>
            </w:r>
          </w:p>
        </w:tc>
        <w:tc>
          <w:tcPr>
            <w:tcW w:w="3060" w:type="dxa"/>
          </w:tcPr>
          <w:p w:rsidR="00B36138" w:rsidRPr="00B36138" w:rsidRDefault="00B36138" w:rsidP="00B36138">
            <w:pPr>
              <w:spacing w:after="0"/>
              <w:jc w:val="center"/>
              <w:rPr>
                <w:rFonts w:eastAsia="SimSun"/>
              </w:rPr>
            </w:pPr>
            <w:r w:rsidRPr="00B36138">
              <w:rPr>
                <w:rFonts w:eastAsia="SimSun"/>
              </w:rPr>
              <w:t>Comments</w:t>
            </w:r>
          </w:p>
        </w:tc>
        <w:tc>
          <w:tcPr>
            <w:tcW w:w="1530" w:type="dxa"/>
          </w:tcPr>
          <w:p w:rsidR="00B36138" w:rsidRPr="00B36138" w:rsidRDefault="00B36138" w:rsidP="00B36138">
            <w:pPr>
              <w:spacing w:after="0"/>
              <w:jc w:val="center"/>
              <w:rPr>
                <w:rFonts w:eastAsia="SimSun"/>
                <w:lang w:val="sv-SE"/>
              </w:rPr>
            </w:pPr>
            <w:r w:rsidRPr="00B36138">
              <w:rPr>
                <w:rFonts w:eastAsia="SimSun"/>
                <w:lang w:val="sv-SE"/>
              </w:rPr>
              <w:t xml:space="preserve">Is requirement needed? </w:t>
            </w:r>
          </w:p>
          <w:p w:rsidR="00B36138" w:rsidRPr="00B36138" w:rsidRDefault="00B36138" w:rsidP="00B36138">
            <w:pPr>
              <w:spacing w:after="0"/>
              <w:jc w:val="center"/>
              <w:rPr>
                <w:rFonts w:eastAsia="SimSun"/>
                <w:lang w:val="sv-SE"/>
              </w:rPr>
            </w:pPr>
          </w:p>
        </w:tc>
        <w:tc>
          <w:tcPr>
            <w:tcW w:w="2250" w:type="dxa"/>
          </w:tcPr>
          <w:p w:rsidR="00B36138" w:rsidRPr="00B36138" w:rsidRDefault="00B36138" w:rsidP="00B36138">
            <w:pPr>
              <w:spacing w:after="0"/>
              <w:jc w:val="center"/>
              <w:rPr>
                <w:rFonts w:eastAsia="SimSun"/>
                <w:lang w:val="sv-SE"/>
              </w:rPr>
            </w:pPr>
            <w:r w:rsidRPr="00B36138">
              <w:rPr>
                <w:rFonts w:eastAsia="SimSun"/>
                <w:lang w:val="sv-SE"/>
              </w:rPr>
              <w:t>Supporting companies</w:t>
            </w:r>
          </w:p>
        </w:tc>
      </w:tr>
      <w:tr w:rsidR="00B36138" w:rsidRPr="00B36138" w:rsidTr="00AD795C">
        <w:trPr>
          <w:trHeight w:val="555"/>
        </w:trPr>
        <w:tc>
          <w:tcPr>
            <w:tcW w:w="2155" w:type="dxa"/>
            <w:vMerge w:val="restart"/>
          </w:tcPr>
          <w:p w:rsidR="00B36138" w:rsidRPr="00B36138" w:rsidRDefault="00B36138" w:rsidP="00B36138">
            <w:pPr>
              <w:spacing w:after="0"/>
              <w:jc w:val="both"/>
              <w:rPr>
                <w:rFonts w:eastAsia="SimSun"/>
              </w:rPr>
            </w:pPr>
            <w:r w:rsidRPr="00B36138">
              <w:rPr>
                <w:rFonts w:eastAsia="SimSun"/>
              </w:rPr>
              <w:t>Cell reselection</w:t>
            </w:r>
          </w:p>
        </w:tc>
        <w:tc>
          <w:tcPr>
            <w:tcW w:w="3060" w:type="dxa"/>
            <w:vMerge w:val="restart"/>
          </w:tcPr>
          <w:p w:rsidR="00B36138" w:rsidRPr="00B36138" w:rsidRDefault="00B36138" w:rsidP="006008C7">
            <w:pPr>
              <w:numPr>
                <w:ilvl w:val="0"/>
                <w:numId w:val="43"/>
              </w:numPr>
              <w:overflowPunct/>
              <w:autoSpaceDE/>
              <w:autoSpaceDN/>
              <w:adjustRightInd/>
              <w:spacing w:after="0"/>
              <w:jc w:val="both"/>
              <w:textAlignment w:val="auto"/>
              <w:rPr>
                <w:rFonts w:eastAsia="SimSun"/>
              </w:rPr>
            </w:pPr>
            <w:r w:rsidRPr="00B36138">
              <w:rPr>
                <w:rFonts w:eastAsia="SimSun"/>
              </w:rPr>
              <w:t>Intra-frequency</w:t>
            </w:r>
          </w:p>
          <w:p w:rsidR="00B36138" w:rsidRPr="00B36138" w:rsidRDefault="00B36138" w:rsidP="006008C7">
            <w:pPr>
              <w:numPr>
                <w:ilvl w:val="0"/>
                <w:numId w:val="43"/>
              </w:numPr>
              <w:overflowPunct/>
              <w:autoSpaceDE/>
              <w:autoSpaceDN/>
              <w:adjustRightInd/>
              <w:spacing w:after="0"/>
              <w:jc w:val="both"/>
              <w:textAlignment w:val="auto"/>
              <w:rPr>
                <w:rFonts w:eastAsia="SimSun"/>
              </w:rPr>
            </w:pPr>
            <w:r w:rsidRPr="00B36138">
              <w:rPr>
                <w:rFonts w:eastAsia="SimSun"/>
              </w:rPr>
              <w:t>Inter-frequency</w:t>
            </w:r>
          </w:p>
        </w:tc>
        <w:tc>
          <w:tcPr>
            <w:tcW w:w="1530" w:type="dxa"/>
          </w:tcPr>
          <w:p w:rsidR="00B36138" w:rsidRPr="00B36138" w:rsidRDefault="00B36138" w:rsidP="00B36138">
            <w:pPr>
              <w:spacing w:after="0"/>
              <w:jc w:val="both"/>
              <w:rPr>
                <w:rFonts w:eastAsia="SimSun"/>
              </w:rPr>
            </w:pPr>
            <w:r w:rsidRPr="00B36138">
              <w:rPr>
                <w:rFonts w:eastAsia="SimSun"/>
              </w:rPr>
              <w:t>Yes</w:t>
            </w:r>
          </w:p>
        </w:tc>
        <w:tc>
          <w:tcPr>
            <w:tcW w:w="2250" w:type="dxa"/>
          </w:tcPr>
          <w:p w:rsidR="00B36138" w:rsidRPr="00B36138" w:rsidRDefault="00B36138" w:rsidP="00B36138">
            <w:pPr>
              <w:spacing w:after="0"/>
              <w:jc w:val="both"/>
              <w:rPr>
                <w:rFonts w:eastAsia="SimSun"/>
              </w:rPr>
            </w:pPr>
          </w:p>
        </w:tc>
      </w:tr>
      <w:tr w:rsidR="00B36138" w:rsidRPr="00B36138" w:rsidTr="00AD795C">
        <w:trPr>
          <w:trHeight w:val="555"/>
        </w:trPr>
        <w:tc>
          <w:tcPr>
            <w:tcW w:w="2155" w:type="dxa"/>
            <w:vMerge/>
          </w:tcPr>
          <w:p w:rsidR="00B36138" w:rsidRPr="00B36138" w:rsidRDefault="00B36138" w:rsidP="00B36138">
            <w:pPr>
              <w:spacing w:after="0"/>
              <w:jc w:val="both"/>
              <w:rPr>
                <w:rFonts w:eastAsia="SimSun"/>
              </w:rPr>
            </w:pPr>
          </w:p>
        </w:tc>
        <w:tc>
          <w:tcPr>
            <w:tcW w:w="3060" w:type="dxa"/>
            <w:vMerge/>
          </w:tcPr>
          <w:p w:rsidR="00B36138" w:rsidRPr="00B36138" w:rsidRDefault="00B36138" w:rsidP="006008C7">
            <w:pPr>
              <w:numPr>
                <w:ilvl w:val="0"/>
                <w:numId w:val="43"/>
              </w:numPr>
              <w:overflowPunct/>
              <w:autoSpaceDE/>
              <w:autoSpaceDN/>
              <w:adjustRightInd/>
              <w:spacing w:after="0"/>
              <w:jc w:val="both"/>
              <w:textAlignment w:val="auto"/>
              <w:rPr>
                <w:rFonts w:eastAsia="SimSun"/>
              </w:rPr>
            </w:pPr>
          </w:p>
        </w:tc>
        <w:tc>
          <w:tcPr>
            <w:tcW w:w="1530" w:type="dxa"/>
          </w:tcPr>
          <w:p w:rsidR="00B36138" w:rsidRPr="00B36138" w:rsidRDefault="00B36138" w:rsidP="00B36138">
            <w:pPr>
              <w:spacing w:after="0"/>
              <w:jc w:val="both"/>
              <w:rPr>
                <w:rFonts w:eastAsia="SimSun"/>
              </w:rPr>
            </w:pPr>
            <w:r w:rsidRPr="00B36138">
              <w:rPr>
                <w:rFonts w:eastAsia="SimSun"/>
              </w:rPr>
              <w:t>No</w:t>
            </w:r>
          </w:p>
        </w:tc>
        <w:tc>
          <w:tcPr>
            <w:tcW w:w="2250" w:type="dxa"/>
          </w:tcPr>
          <w:p w:rsidR="00B36138" w:rsidRPr="00B36138" w:rsidRDefault="00B36138" w:rsidP="00B36138">
            <w:pPr>
              <w:spacing w:after="0"/>
              <w:jc w:val="both"/>
              <w:rPr>
                <w:rFonts w:eastAsia="SimSun"/>
              </w:rPr>
            </w:pPr>
            <w:r w:rsidRPr="00B36138">
              <w:rPr>
                <w:rFonts w:eastAsia="SimSun"/>
              </w:rPr>
              <w:t>QC, AT&amp;T, DCM, Samsung, E//</w:t>
            </w:r>
          </w:p>
        </w:tc>
      </w:tr>
      <w:tr w:rsidR="00B36138" w:rsidRPr="00B36138" w:rsidTr="00AD795C">
        <w:trPr>
          <w:trHeight w:val="345"/>
        </w:trPr>
        <w:tc>
          <w:tcPr>
            <w:tcW w:w="2155" w:type="dxa"/>
            <w:vMerge w:val="restart"/>
          </w:tcPr>
          <w:p w:rsidR="00B36138" w:rsidRPr="00B36138" w:rsidRDefault="00B36138" w:rsidP="00B36138">
            <w:pPr>
              <w:spacing w:after="0"/>
              <w:jc w:val="both"/>
              <w:rPr>
                <w:rFonts w:eastAsia="SimSun"/>
              </w:rPr>
            </w:pPr>
            <w:r w:rsidRPr="00B36138">
              <w:rPr>
                <w:rFonts w:eastAsia="SimSun"/>
              </w:rPr>
              <w:t>Handover</w:t>
            </w:r>
          </w:p>
        </w:tc>
        <w:tc>
          <w:tcPr>
            <w:tcW w:w="3060" w:type="dxa"/>
            <w:vMerge w:val="restart"/>
          </w:tcPr>
          <w:p w:rsidR="00B36138" w:rsidRPr="00B36138" w:rsidRDefault="00B36138" w:rsidP="00B36138">
            <w:pPr>
              <w:spacing w:after="0"/>
              <w:jc w:val="both"/>
              <w:rPr>
                <w:rFonts w:eastAsia="SimSun"/>
              </w:rPr>
            </w:pPr>
          </w:p>
        </w:tc>
        <w:tc>
          <w:tcPr>
            <w:tcW w:w="1530" w:type="dxa"/>
          </w:tcPr>
          <w:p w:rsidR="00B36138" w:rsidRPr="00B36138" w:rsidRDefault="00B36138" w:rsidP="00B36138">
            <w:pPr>
              <w:spacing w:after="0"/>
              <w:ind w:left="82"/>
              <w:jc w:val="both"/>
              <w:rPr>
                <w:rFonts w:eastAsia="SimSun"/>
              </w:rPr>
            </w:pPr>
            <w:r w:rsidRPr="00B36138">
              <w:rPr>
                <w:rFonts w:eastAsia="SimSun"/>
              </w:rPr>
              <w:t>Yes</w:t>
            </w:r>
          </w:p>
        </w:tc>
        <w:tc>
          <w:tcPr>
            <w:tcW w:w="2250" w:type="dxa"/>
          </w:tcPr>
          <w:p w:rsidR="00B36138" w:rsidRPr="00B36138" w:rsidRDefault="00B36138" w:rsidP="00B36138">
            <w:pPr>
              <w:spacing w:after="0"/>
              <w:ind w:left="82"/>
              <w:jc w:val="both"/>
              <w:rPr>
                <w:rFonts w:eastAsia="SimSun"/>
              </w:rPr>
            </w:pPr>
            <w:r w:rsidRPr="00B36138">
              <w:rPr>
                <w:rFonts w:eastAsia="SimSun"/>
              </w:rPr>
              <w:t>QC, AT&amp;T, DCM</w:t>
            </w:r>
          </w:p>
        </w:tc>
      </w:tr>
      <w:tr w:rsidR="00B36138" w:rsidRPr="00B36138" w:rsidTr="00AD795C">
        <w:trPr>
          <w:trHeight w:val="345"/>
        </w:trPr>
        <w:tc>
          <w:tcPr>
            <w:tcW w:w="2155" w:type="dxa"/>
            <w:vMerge/>
          </w:tcPr>
          <w:p w:rsidR="00B36138" w:rsidRPr="00B36138" w:rsidRDefault="00B36138" w:rsidP="00B36138">
            <w:pPr>
              <w:spacing w:after="0"/>
              <w:jc w:val="both"/>
              <w:rPr>
                <w:rFonts w:eastAsia="SimSun"/>
              </w:rPr>
            </w:pPr>
          </w:p>
        </w:tc>
        <w:tc>
          <w:tcPr>
            <w:tcW w:w="3060" w:type="dxa"/>
            <w:vMerge/>
          </w:tcPr>
          <w:p w:rsidR="00B36138" w:rsidRPr="00B36138" w:rsidRDefault="00B36138" w:rsidP="00B36138">
            <w:pPr>
              <w:spacing w:after="0"/>
              <w:jc w:val="both"/>
              <w:rPr>
                <w:rFonts w:eastAsia="SimSun"/>
              </w:rPr>
            </w:pPr>
          </w:p>
        </w:tc>
        <w:tc>
          <w:tcPr>
            <w:tcW w:w="1530" w:type="dxa"/>
          </w:tcPr>
          <w:p w:rsidR="00B36138" w:rsidRPr="00B36138" w:rsidRDefault="00B36138" w:rsidP="00B36138">
            <w:pPr>
              <w:spacing w:after="0"/>
              <w:ind w:left="82"/>
              <w:jc w:val="both"/>
              <w:rPr>
                <w:rFonts w:eastAsia="SimSun"/>
              </w:rPr>
            </w:pPr>
            <w:r w:rsidRPr="00B36138">
              <w:rPr>
                <w:rFonts w:eastAsia="SimSun"/>
              </w:rPr>
              <w:t>No</w:t>
            </w:r>
          </w:p>
        </w:tc>
        <w:tc>
          <w:tcPr>
            <w:tcW w:w="2250" w:type="dxa"/>
          </w:tcPr>
          <w:p w:rsidR="00B36138" w:rsidRPr="00B36138" w:rsidRDefault="00B36138" w:rsidP="00B36138">
            <w:pPr>
              <w:spacing w:after="0"/>
              <w:ind w:left="82"/>
              <w:jc w:val="both"/>
              <w:rPr>
                <w:rFonts w:eastAsia="SimSun"/>
              </w:rPr>
            </w:pPr>
            <w:r w:rsidRPr="00B36138">
              <w:rPr>
                <w:rFonts w:eastAsia="SimSun"/>
              </w:rPr>
              <w:t>Samsung, E//</w:t>
            </w:r>
          </w:p>
        </w:tc>
      </w:tr>
      <w:tr w:rsidR="00B36138" w:rsidRPr="00B36138" w:rsidTr="00AD795C">
        <w:trPr>
          <w:trHeight w:val="345"/>
        </w:trPr>
        <w:tc>
          <w:tcPr>
            <w:tcW w:w="2155" w:type="dxa"/>
            <w:vMerge/>
          </w:tcPr>
          <w:p w:rsidR="00B36138" w:rsidRPr="00B36138" w:rsidRDefault="00B36138" w:rsidP="00B36138">
            <w:pPr>
              <w:spacing w:after="0"/>
              <w:jc w:val="both"/>
              <w:rPr>
                <w:rFonts w:eastAsia="SimSun"/>
              </w:rPr>
            </w:pPr>
          </w:p>
        </w:tc>
        <w:tc>
          <w:tcPr>
            <w:tcW w:w="3060" w:type="dxa"/>
            <w:vMerge/>
          </w:tcPr>
          <w:p w:rsidR="00B36138" w:rsidRPr="00B36138" w:rsidRDefault="00B36138" w:rsidP="00B36138">
            <w:pPr>
              <w:spacing w:after="0"/>
              <w:jc w:val="both"/>
              <w:rPr>
                <w:rFonts w:eastAsia="SimSun"/>
              </w:rPr>
            </w:pPr>
          </w:p>
        </w:tc>
        <w:tc>
          <w:tcPr>
            <w:tcW w:w="1530" w:type="dxa"/>
          </w:tcPr>
          <w:p w:rsidR="00B36138" w:rsidRPr="00B36138" w:rsidRDefault="00B36138" w:rsidP="00B36138">
            <w:pPr>
              <w:spacing w:after="0"/>
              <w:ind w:left="82"/>
              <w:jc w:val="both"/>
              <w:rPr>
                <w:rFonts w:eastAsia="SimSun"/>
              </w:rPr>
            </w:pPr>
            <w:r w:rsidRPr="00B36138">
              <w:rPr>
                <w:rFonts w:eastAsia="SimSun"/>
              </w:rPr>
              <w:t>FFS</w:t>
            </w:r>
          </w:p>
        </w:tc>
        <w:tc>
          <w:tcPr>
            <w:tcW w:w="2250" w:type="dxa"/>
          </w:tcPr>
          <w:p w:rsidR="00B36138" w:rsidRPr="00B36138" w:rsidRDefault="00B36138" w:rsidP="00B36138">
            <w:pPr>
              <w:spacing w:after="0"/>
              <w:ind w:left="82"/>
              <w:jc w:val="both"/>
              <w:rPr>
                <w:rFonts w:eastAsia="SimSun"/>
              </w:rPr>
            </w:pPr>
            <w:r w:rsidRPr="00B36138">
              <w:rPr>
                <w:rFonts w:eastAsia="SimSun"/>
              </w:rPr>
              <w:t>NOK</w:t>
            </w:r>
          </w:p>
        </w:tc>
      </w:tr>
      <w:tr w:rsidR="00B36138" w:rsidRPr="00B36138" w:rsidTr="00AD795C">
        <w:trPr>
          <w:trHeight w:val="555"/>
        </w:trPr>
        <w:tc>
          <w:tcPr>
            <w:tcW w:w="2155" w:type="dxa"/>
            <w:vMerge w:val="restart"/>
          </w:tcPr>
          <w:p w:rsidR="00B36138" w:rsidRPr="00B36138" w:rsidRDefault="00B36138" w:rsidP="00B36138">
            <w:pPr>
              <w:spacing w:after="0"/>
              <w:jc w:val="both"/>
              <w:rPr>
                <w:rFonts w:eastAsia="SimSun"/>
              </w:rPr>
            </w:pPr>
            <w:r w:rsidRPr="00B36138">
              <w:rPr>
                <w:rFonts w:eastAsia="SimSun"/>
              </w:rPr>
              <w:t>RRC Connection Mobility Control</w:t>
            </w:r>
          </w:p>
        </w:tc>
        <w:tc>
          <w:tcPr>
            <w:tcW w:w="3060" w:type="dxa"/>
            <w:vMerge w:val="restart"/>
          </w:tcPr>
          <w:p w:rsidR="00B36138" w:rsidRPr="00B36138" w:rsidRDefault="00B36138" w:rsidP="006008C7">
            <w:pPr>
              <w:numPr>
                <w:ilvl w:val="0"/>
                <w:numId w:val="44"/>
              </w:numPr>
              <w:overflowPunct/>
              <w:autoSpaceDE/>
              <w:autoSpaceDN/>
              <w:adjustRightInd/>
              <w:spacing w:after="0"/>
              <w:jc w:val="both"/>
              <w:textAlignment w:val="auto"/>
              <w:rPr>
                <w:rFonts w:eastAsia="SimSun"/>
                <w:lang w:val="en-US"/>
              </w:rPr>
            </w:pPr>
            <w:r w:rsidRPr="00B36138">
              <w:rPr>
                <w:rFonts w:eastAsia="SimSun"/>
                <w:lang w:val="en-US"/>
              </w:rPr>
              <w:t>RRC re-establishment</w:t>
            </w:r>
          </w:p>
          <w:p w:rsidR="00B36138" w:rsidRPr="00B36138" w:rsidRDefault="00B36138" w:rsidP="006008C7">
            <w:pPr>
              <w:numPr>
                <w:ilvl w:val="0"/>
                <w:numId w:val="44"/>
              </w:numPr>
              <w:overflowPunct/>
              <w:autoSpaceDE/>
              <w:autoSpaceDN/>
              <w:adjustRightInd/>
              <w:spacing w:after="0"/>
              <w:jc w:val="both"/>
              <w:textAlignment w:val="auto"/>
              <w:rPr>
                <w:rFonts w:eastAsia="SimSun"/>
                <w:lang w:val="en-US"/>
              </w:rPr>
            </w:pPr>
            <w:r w:rsidRPr="00B36138">
              <w:rPr>
                <w:rFonts w:eastAsia="SimSun"/>
                <w:lang w:val="en-US"/>
              </w:rPr>
              <w:t>Random access</w:t>
            </w:r>
          </w:p>
          <w:p w:rsidR="00B36138" w:rsidRPr="00B36138" w:rsidRDefault="00B36138" w:rsidP="006008C7">
            <w:pPr>
              <w:numPr>
                <w:ilvl w:val="0"/>
                <w:numId w:val="44"/>
              </w:numPr>
              <w:overflowPunct/>
              <w:autoSpaceDE/>
              <w:autoSpaceDN/>
              <w:adjustRightInd/>
              <w:spacing w:after="0"/>
              <w:jc w:val="both"/>
              <w:textAlignment w:val="auto"/>
              <w:rPr>
                <w:rFonts w:eastAsia="SimSun"/>
                <w:lang w:val="en-US"/>
              </w:rPr>
            </w:pPr>
            <w:r w:rsidRPr="00B36138">
              <w:rPr>
                <w:rFonts w:eastAsia="SimSun"/>
                <w:lang w:val="en-US"/>
              </w:rPr>
              <w:t>RRC release with redirection</w:t>
            </w:r>
          </w:p>
        </w:tc>
        <w:tc>
          <w:tcPr>
            <w:tcW w:w="1530" w:type="dxa"/>
          </w:tcPr>
          <w:p w:rsidR="00B36138" w:rsidRPr="00B36138" w:rsidRDefault="00B36138" w:rsidP="00B36138">
            <w:pPr>
              <w:spacing w:after="0"/>
              <w:jc w:val="both"/>
              <w:rPr>
                <w:rFonts w:eastAsia="SimSun"/>
              </w:rPr>
            </w:pPr>
            <w:r w:rsidRPr="00B36138">
              <w:rPr>
                <w:rFonts w:eastAsia="SimSun"/>
              </w:rPr>
              <w:t>Yes</w:t>
            </w:r>
          </w:p>
          <w:p w:rsidR="00B36138" w:rsidRPr="00B36138" w:rsidRDefault="00B36138" w:rsidP="00B36138">
            <w:pPr>
              <w:spacing w:after="0"/>
              <w:jc w:val="both"/>
              <w:rPr>
                <w:rFonts w:eastAsia="SimSun"/>
              </w:rPr>
            </w:pPr>
          </w:p>
        </w:tc>
        <w:tc>
          <w:tcPr>
            <w:tcW w:w="2250" w:type="dxa"/>
          </w:tcPr>
          <w:p w:rsidR="00B36138" w:rsidRPr="00B36138" w:rsidRDefault="00B36138" w:rsidP="00B36138">
            <w:pPr>
              <w:spacing w:after="0"/>
              <w:jc w:val="both"/>
              <w:rPr>
                <w:rFonts w:eastAsia="SimSun"/>
              </w:rPr>
            </w:pPr>
            <w:r w:rsidRPr="00B36138">
              <w:rPr>
                <w:rFonts w:eastAsia="SimSun"/>
              </w:rPr>
              <w:t>QC, AT&amp;T, DCM (without RwR), Samsung, E//</w:t>
            </w:r>
          </w:p>
        </w:tc>
      </w:tr>
      <w:tr w:rsidR="00B36138" w:rsidRPr="00B36138" w:rsidTr="00AD795C">
        <w:trPr>
          <w:trHeight w:val="555"/>
        </w:trPr>
        <w:tc>
          <w:tcPr>
            <w:tcW w:w="2155" w:type="dxa"/>
            <w:vMerge/>
          </w:tcPr>
          <w:p w:rsidR="00B36138" w:rsidRPr="00B36138" w:rsidRDefault="00B36138" w:rsidP="00B36138">
            <w:pPr>
              <w:spacing w:after="0"/>
              <w:jc w:val="both"/>
              <w:rPr>
                <w:rFonts w:eastAsia="SimSun"/>
              </w:rPr>
            </w:pPr>
          </w:p>
        </w:tc>
        <w:tc>
          <w:tcPr>
            <w:tcW w:w="3060" w:type="dxa"/>
            <w:vMerge/>
          </w:tcPr>
          <w:p w:rsidR="00B36138" w:rsidRPr="00B36138" w:rsidRDefault="00B36138" w:rsidP="006008C7">
            <w:pPr>
              <w:numPr>
                <w:ilvl w:val="0"/>
                <w:numId w:val="44"/>
              </w:numPr>
              <w:overflowPunct/>
              <w:autoSpaceDE/>
              <w:autoSpaceDN/>
              <w:adjustRightInd/>
              <w:spacing w:after="0"/>
              <w:jc w:val="both"/>
              <w:textAlignment w:val="auto"/>
              <w:rPr>
                <w:rFonts w:eastAsia="SimSun"/>
                <w:lang w:val="en-US"/>
              </w:rPr>
            </w:pPr>
          </w:p>
        </w:tc>
        <w:tc>
          <w:tcPr>
            <w:tcW w:w="1530" w:type="dxa"/>
          </w:tcPr>
          <w:p w:rsidR="00B36138" w:rsidRPr="00B36138" w:rsidRDefault="00B36138" w:rsidP="00B36138">
            <w:pPr>
              <w:spacing w:after="0"/>
              <w:jc w:val="both"/>
              <w:rPr>
                <w:rFonts w:eastAsia="SimSun"/>
              </w:rPr>
            </w:pPr>
            <w:r w:rsidRPr="00B36138">
              <w:rPr>
                <w:rFonts w:eastAsia="SimSun"/>
              </w:rPr>
              <w:t>No</w:t>
            </w:r>
          </w:p>
        </w:tc>
        <w:tc>
          <w:tcPr>
            <w:tcW w:w="2250" w:type="dxa"/>
          </w:tcPr>
          <w:p w:rsidR="00B36138" w:rsidRPr="00B36138" w:rsidRDefault="00B36138" w:rsidP="00B36138">
            <w:pPr>
              <w:spacing w:after="0"/>
              <w:jc w:val="both"/>
              <w:rPr>
                <w:rFonts w:eastAsia="SimSun"/>
              </w:rPr>
            </w:pPr>
          </w:p>
        </w:tc>
      </w:tr>
      <w:tr w:rsidR="00B36138" w:rsidRPr="00B36138" w:rsidTr="00AD795C">
        <w:trPr>
          <w:trHeight w:val="555"/>
        </w:trPr>
        <w:tc>
          <w:tcPr>
            <w:tcW w:w="2155" w:type="dxa"/>
            <w:vMerge/>
          </w:tcPr>
          <w:p w:rsidR="00B36138" w:rsidRPr="00B36138" w:rsidRDefault="00B36138" w:rsidP="00B36138">
            <w:pPr>
              <w:spacing w:after="0"/>
              <w:jc w:val="both"/>
              <w:rPr>
                <w:rFonts w:eastAsia="SimSun"/>
              </w:rPr>
            </w:pPr>
          </w:p>
        </w:tc>
        <w:tc>
          <w:tcPr>
            <w:tcW w:w="3060" w:type="dxa"/>
            <w:vMerge/>
          </w:tcPr>
          <w:p w:rsidR="00B36138" w:rsidRPr="00B36138" w:rsidRDefault="00B36138" w:rsidP="006008C7">
            <w:pPr>
              <w:numPr>
                <w:ilvl w:val="0"/>
                <w:numId w:val="44"/>
              </w:numPr>
              <w:overflowPunct/>
              <w:autoSpaceDE/>
              <w:autoSpaceDN/>
              <w:adjustRightInd/>
              <w:spacing w:after="0"/>
              <w:jc w:val="both"/>
              <w:textAlignment w:val="auto"/>
              <w:rPr>
                <w:rFonts w:eastAsia="SimSun"/>
                <w:lang w:val="en-US"/>
              </w:rPr>
            </w:pPr>
          </w:p>
        </w:tc>
        <w:tc>
          <w:tcPr>
            <w:tcW w:w="1530" w:type="dxa"/>
          </w:tcPr>
          <w:p w:rsidR="00B36138" w:rsidRPr="00B36138" w:rsidRDefault="00B36138" w:rsidP="00B36138">
            <w:pPr>
              <w:spacing w:after="0"/>
              <w:jc w:val="both"/>
              <w:rPr>
                <w:rFonts w:eastAsia="SimSun"/>
              </w:rPr>
            </w:pPr>
            <w:r w:rsidRPr="00B36138">
              <w:rPr>
                <w:rFonts w:eastAsia="SimSun"/>
              </w:rPr>
              <w:t>FFS</w:t>
            </w:r>
          </w:p>
        </w:tc>
        <w:tc>
          <w:tcPr>
            <w:tcW w:w="2250" w:type="dxa"/>
          </w:tcPr>
          <w:p w:rsidR="00B36138" w:rsidRPr="00B36138" w:rsidRDefault="00B36138" w:rsidP="00B36138">
            <w:pPr>
              <w:spacing w:after="0"/>
              <w:jc w:val="both"/>
              <w:rPr>
                <w:rFonts w:eastAsia="SimSun"/>
              </w:rPr>
            </w:pPr>
            <w:r w:rsidRPr="00B36138">
              <w:rPr>
                <w:rFonts w:eastAsia="SimSun"/>
              </w:rPr>
              <w:t>NOK</w:t>
            </w:r>
          </w:p>
        </w:tc>
      </w:tr>
      <w:tr w:rsidR="00B36138" w:rsidRPr="00B36138" w:rsidTr="00AD795C">
        <w:trPr>
          <w:trHeight w:val="503"/>
        </w:trPr>
        <w:tc>
          <w:tcPr>
            <w:tcW w:w="2155" w:type="dxa"/>
            <w:vMerge w:val="restart"/>
          </w:tcPr>
          <w:p w:rsidR="00B36138" w:rsidRPr="00B36138" w:rsidRDefault="00B36138" w:rsidP="00B36138">
            <w:pPr>
              <w:spacing w:after="0"/>
              <w:jc w:val="both"/>
              <w:rPr>
                <w:rFonts w:eastAsia="SimSun"/>
              </w:rPr>
            </w:pPr>
            <w:r w:rsidRPr="00B36138">
              <w:rPr>
                <w:rFonts w:eastAsia="SimSun"/>
              </w:rPr>
              <w:t>SCell activation/deactivation delays</w:t>
            </w:r>
          </w:p>
        </w:tc>
        <w:tc>
          <w:tcPr>
            <w:tcW w:w="3060" w:type="dxa"/>
            <w:vMerge w:val="restart"/>
          </w:tcPr>
          <w:p w:rsidR="00B36138" w:rsidRPr="00B36138" w:rsidRDefault="00B36138" w:rsidP="00B36138">
            <w:pPr>
              <w:spacing w:after="0"/>
              <w:jc w:val="both"/>
              <w:rPr>
                <w:rFonts w:eastAsia="SimSun"/>
              </w:rPr>
            </w:pPr>
          </w:p>
        </w:tc>
        <w:tc>
          <w:tcPr>
            <w:tcW w:w="1530" w:type="dxa"/>
          </w:tcPr>
          <w:p w:rsidR="00B36138" w:rsidRPr="00B36138" w:rsidRDefault="00B36138" w:rsidP="00B36138">
            <w:pPr>
              <w:spacing w:after="0"/>
              <w:jc w:val="both"/>
              <w:rPr>
                <w:rFonts w:eastAsia="SimSun"/>
              </w:rPr>
            </w:pPr>
            <w:r w:rsidRPr="00B36138">
              <w:rPr>
                <w:rFonts w:eastAsia="SimSun"/>
              </w:rPr>
              <w:t>Yes</w:t>
            </w:r>
          </w:p>
        </w:tc>
        <w:tc>
          <w:tcPr>
            <w:tcW w:w="2250" w:type="dxa"/>
          </w:tcPr>
          <w:p w:rsidR="00B36138" w:rsidRPr="00B36138" w:rsidRDefault="00B36138" w:rsidP="00B36138">
            <w:pPr>
              <w:spacing w:after="0"/>
              <w:jc w:val="both"/>
              <w:rPr>
                <w:rFonts w:eastAsia="SimSun"/>
              </w:rPr>
            </w:pPr>
            <w:r w:rsidRPr="00B36138">
              <w:rPr>
                <w:rFonts w:eastAsia="SimSun"/>
              </w:rPr>
              <w:t>QC, AT&amp;T, DCM</w:t>
            </w:r>
          </w:p>
        </w:tc>
      </w:tr>
      <w:tr w:rsidR="00B36138" w:rsidRPr="00B36138" w:rsidTr="00AD795C">
        <w:trPr>
          <w:trHeight w:val="502"/>
        </w:trPr>
        <w:tc>
          <w:tcPr>
            <w:tcW w:w="2155" w:type="dxa"/>
            <w:vMerge/>
          </w:tcPr>
          <w:p w:rsidR="00B36138" w:rsidRPr="00B36138" w:rsidRDefault="00B36138" w:rsidP="00B36138">
            <w:pPr>
              <w:spacing w:after="0"/>
              <w:jc w:val="both"/>
              <w:rPr>
                <w:rFonts w:eastAsia="SimSun"/>
              </w:rPr>
            </w:pPr>
          </w:p>
        </w:tc>
        <w:tc>
          <w:tcPr>
            <w:tcW w:w="3060" w:type="dxa"/>
            <w:vMerge/>
          </w:tcPr>
          <w:p w:rsidR="00B36138" w:rsidRPr="00B36138" w:rsidRDefault="00B36138" w:rsidP="00B36138">
            <w:pPr>
              <w:spacing w:after="0"/>
              <w:jc w:val="both"/>
              <w:rPr>
                <w:rFonts w:eastAsia="SimSun"/>
              </w:rPr>
            </w:pPr>
          </w:p>
        </w:tc>
        <w:tc>
          <w:tcPr>
            <w:tcW w:w="1530" w:type="dxa"/>
          </w:tcPr>
          <w:p w:rsidR="00B36138" w:rsidRPr="00B36138" w:rsidRDefault="00B36138" w:rsidP="00B36138">
            <w:pPr>
              <w:spacing w:after="0"/>
              <w:jc w:val="both"/>
              <w:rPr>
                <w:rFonts w:eastAsia="SimSun"/>
              </w:rPr>
            </w:pPr>
            <w:r w:rsidRPr="00B36138">
              <w:rPr>
                <w:rFonts w:eastAsia="SimSun"/>
              </w:rPr>
              <w:t>No</w:t>
            </w:r>
          </w:p>
        </w:tc>
        <w:tc>
          <w:tcPr>
            <w:tcW w:w="2250" w:type="dxa"/>
          </w:tcPr>
          <w:p w:rsidR="00B36138" w:rsidRPr="00B36138" w:rsidRDefault="00B36138" w:rsidP="00B36138">
            <w:pPr>
              <w:spacing w:after="0"/>
              <w:jc w:val="both"/>
              <w:rPr>
                <w:rFonts w:eastAsia="SimSun"/>
              </w:rPr>
            </w:pPr>
            <w:r w:rsidRPr="00B36138">
              <w:rPr>
                <w:rFonts w:eastAsia="SimSun"/>
              </w:rPr>
              <w:t>Samsung</w:t>
            </w:r>
          </w:p>
        </w:tc>
      </w:tr>
      <w:tr w:rsidR="00B36138" w:rsidRPr="00B36138" w:rsidTr="00AD795C">
        <w:trPr>
          <w:trHeight w:val="690"/>
        </w:trPr>
        <w:tc>
          <w:tcPr>
            <w:tcW w:w="2155" w:type="dxa"/>
            <w:vMerge w:val="restart"/>
          </w:tcPr>
          <w:p w:rsidR="00B36138" w:rsidRPr="00B36138" w:rsidRDefault="00B36138" w:rsidP="00B36138">
            <w:pPr>
              <w:spacing w:after="0"/>
              <w:jc w:val="both"/>
              <w:rPr>
                <w:rFonts w:eastAsia="SimSun"/>
              </w:rPr>
            </w:pPr>
            <w:r w:rsidRPr="00B36138">
              <w:rPr>
                <w:rFonts w:eastAsia="SimSun"/>
              </w:rPr>
              <w:t>Interruptions related to SCells addition, release, activation, deactivation</w:t>
            </w:r>
          </w:p>
        </w:tc>
        <w:tc>
          <w:tcPr>
            <w:tcW w:w="3060" w:type="dxa"/>
            <w:vMerge w:val="restart"/>
          </w:tcPr>
          <w:p w:rsidR="00B36138" w:rsidRPr="00B36138" w:rsidRDefault="00B36138" w:rsidP="00B36138">
            <w:pPr>
              <w:spacing w:after="0"/>
              <w:jc w:val="both"/>
              <w:rPr>
                <w:rFonts w:eastAsia="SimSun"/>
              </w:rPr>
            </w:pPr>
            <w:r w:rsidRPr="00B36138">
              <w:rPr>
                <w:rFonts w:eastAsia="SimSun"/>
                <w:lang w:eastAsia="x-none"/>
              </w:rPr>
              <w:t xml:space="preserve">Interruptions on serving cells due to any of the addition, release, activation, or deactivation procedures </w:t>
            </w:r>
          </w:p>
          <w:p w:rsidR="00B36138" w:rsidRPr="00B36138" w:rsidRDefault="00B36138" w:rsidP="00B36138">
            <w:pPr>
              <w:spacing w:after="0"/>
              <w:ind w:left="38"/>
              <w:jc w:val="both"/>
              <w:rPr>
                <w:rFonts w:eastAsia="SimSun"/>
              </w:rPr>
            </w:pPr>
          </w:p>
        </w:tc>
        <w:tc>
          <w:tcPr>
            <w:tcW w:w="1530" w:type="dxa"/>
          </w:tcPr>
          <w:p w:rsidR="00B36138" w:rsidRPr="00B36138" w:rsidRDefault="00B36138" w:rsidP="00B36138">
            <w:pPr>
              <w:spacing w:after="0"/>
              <w:jc w:val="both"/>
              <w:rPr>
                <w:rFonts w:eastAsia="SimSun"/>
                <w:lang w:eastAsia="x-none"/>
              </w:rPr>
            </w:pPr>
            <w:r w:rsidRPr="00B36138">
              <w:rPr>
                <w:rFonts w:eastAsia="SimSun"/>
                <w:lang w:eastAsia="x-none"/>
              </w:rPr>
              <w:t>Yes</w:t>
            </w:r>
          </w:p>
        </w:tc>
        <w:tc>
          <w:tcPr>
            <w:tcW w:w="2250" w:type="dxa"/>
          </w:tcPr>
          <w:p w:rsidR="00B36138" w:rsidRPr="00B36138" w:rsidRDefault="00B36138" w:rsidP="00B36138">
            <w:pPr>
              <w:spacing w:after="0"/>
              <w:jc w:val="both"/>
              <w:rPr>
                <w:rFonts w:eastAsia="SimSun"/>
                <w:lang w:eastAsia="x-none"/>
              </w:rPr>
            </w:pPr>
            <w:r w:rsidRPr="00B36138">
              <w:rPr>
                <w:rFonts w:eastAsia="SimSun"/>
              </w:rPr>
              <w:t>QC, AT&amp;T, DCM</w:t>
            </w:r>
          </w:p>
        </w:tc>
      </w:tr>
      <w:tr w:rsidR="00B36138" w:rsidRPr="00B36138" w:rsidTr="00AD795C">
        <w:trPr>
          <w:trHeight w:val="690"/>
        </w:trPr>
        <w:tc>
          <w:tcPr>
            <w:tcW w:w="2155" w:type="dxa"/>
            <w:vMerge/>
          </w:tcPr>
          <w:p w:rsidR="00B36138" w:rsidRPr="00B36138" w:rsidRDefault="00B36138" w:rsidP="00B36138">
            <w:pPr>
              <w:spacing w:after="0"/>
              <w:jc w:val="both"/>
              <w:rPr>
                <w:rFonts w:eastAsia="SimSun"/>
              </w:rPr>
            </w:pPr>
          </w:p>
        </w:tc>
        <w:tc>
          <w:tcPr>
            <w:tcW w:w="3060" w:type="dxa"/>
            <w:vMerge/>
          </w:tcPr>
          <w:p w:rsidR="00B36138" w:rsidRPr="00B36138" w:rsidRDefault="00B36138" w:rsidP="00B36138">
            <w:pPr>
              <w:spacing w:after="0"/>
              <w:jc w:val="both"/>
              <w:rPr>
                <w:rFonts w:eastAsia="SimSun"/>
                <w:lang w:eastAsia="x-none"/>
              </w:rPr>
            </w:pPr>
          </w:p>
        </w:tc>
        <w:tc>
          <w:tcPr>
            <w:tcW w:w="1530" w:type="dxa"/>
          </w:tcPr>
          <w:p w:rsidR="00B36138" w:rsidRPr="00B36138" w:rsidRDefault="00B36138" w:rsidP="00B36138">
            <w:pPr>
              <w:spacing w:after="0"/>
              <w:jc w:val="both"/>
              <w:rPr>
                <w:rFonts w:eastAsia="SimSun"/>
                <w:lang w:eastAsia="x-none"/>
              </w:rPr>
            </w:pPr>
            <w:r w:rsidRPr="00B36138">
              <w:rPr>
                <w:rFonts w:eastAsia="SimSun"/>
              </w:rPr>
              <w:t>No</w:t>
            </w:r>
          </w:p>
        </w:tc>
        <w:tc>
          <w:tcPr>
            <w:tcW w:w="2250" w:type="dxa"/>
          </w:tcPr>
          <w:p w:rsidR="00B36138" w:rsidRPr="00B36138" w:rsidRDefault="00B36138" w:rsidP="00B36138">
            <w:pPr>
              <w:spacing w:after="0"/>
              <w:jc w:val="both"/>
              <w:rPr>
                <w:rFonts w:eastAsia="SimSun"/>
                <w:lang w:eastAsia="x-none"/>
              </w:rPr>
            </w:pPr>
            <w:r w:rsidRPr="00B36138">
              <w:rPr>
                <w:rFonts w:eastAsia="SimSun"/>
                <w:lang w:eastAsia="x-none"/>
              </w:rPr>
              <w:t>Samsung</w:t>
            </w:r>
          </w:p>
        </w:tc>
      </w:tr>
      <w:tr w:rsidR="00B36138" w:rsidRPr="00B36138" w:rsidTr="00AD795C">
        <w:trPr>
          <w:trHeight w:val="503"/>
        </w:trPr>
        <w:tc>
          <w:tcPr>
            <w:tcW w:w="2155" w:type="dxa"/>
            <w:vMerge w:val="restart"/>
          </w:tcPr>
          <w:p w:rsidR="00B36138" w:rsidRPr="00B36138" w:rsidRDefault="00B36138" w:rsidP="00B36138">
            <w:pPr>
              <w:spacing w:after="0"/>
              <w:jc w:val="both"/>
              <w:rPr>
                <w:rFonts w:eastAsia="SimSun"/>
              </w:rPr>
            </w:pPr>
            <w:r w:rsidRPr="00B36138">
              <w:rPr>
                <w:rFonts w:eastAsia="SimSun"/>
              </w:rPr>
              <w:t>PSCell addition/release delays</w:t>
            </w:r>
          </w:p>
        </w:tc>
        <w:tc>
          <w:tcPr>
            <w:tcW w:w="3060" w:type="dxa"/>
            <w:vMerge w:val="restart"/>
          </w:tcPr>
          <w:p w:rsidR="00B36138" w:rsidRPr="00B36138" w:rsidRDefault="00B36138" w:rsidP="00B36138">
            <w:pPr>
              <w:spacing w:after="0"/>
              <w:jc w:val="both"/>
              <w:rPr>
                <w:rFonts w:eastAsia="SimSun"/>
                <w:lang w:eastAsia="x-none"/>
              </w:rPr>
            </w:pPr>
          </w:p>
        </w:tc>
        <w:tc>
          <w:tcPr>
            <w:tcW w:w="1530" w:type="dxa"/>
          </w:tcPr>
          <w:p w:rsidR="00B36138" w:rsidRPr="00B36138" w:rsidRDefault="00B36138" w:rsidP="00B36138">
            <w:pPr>
              <w:spacing w:after="0"/>
              <w:jc w:val="both"/>
              <w:rPr>
                <w:rFonts w:eastAsia="SimSun"/>
                <w:lang w:eastAsia="x-none"/>
              </w:rPr>
            </w:pPr>
            <w:r w:rsidRPr="00B36138">
              <w:rPr>
                <w:rFonts w:eastAsia="SimSun"/>
                <w:lang w:eastAsia="x-none"/>
              </w:rPr>
              <w:t>Yes</w:t>
            </w:r>
          </w:p>
        </w:tc>
        <w:tc>
          <w:tcPr>
            <w:tcW w:w="2250" w:type="dxa"/>
          </w:tcPr>
          <w:p w:rsidR="00B36138" w:rsidRPr="00B36138" w:rsidRDefault="00B36138" w:rsidP="00B36138">
            <w:pPr>
              <w:spacing w:after="0"/>
              <w:jc w:val="both"/>
              <w:rPr>
                <w:rFonts w:eastAsia="SimSun"/>
                <w:lang w:eastAsia="x-none"/>
              </w:rPr>
            </w:pPr>
            <w:r w:rsidRPr="00B36138">
              <w:rPr>
                <w:rFonts w:eastAsia="SimSun"/>
              </w:rPr>
              <w:t>QC, AT&amp;T, DCM</w:t>
            </w:r>
          </w:p>
        </w:tc>
      </w:tr>
      <w:tr w:rsidR="00B36138" w:rsidRPr="00B36138" w:rsidTr="00AD795C">
        <w:trPr>
          <w:trHeight w:val="502"/>
        </w:trPr>
        <w:tc>
          <w:tcPr>
            <w:tcW w:w="2155" w:type="dxa"/>
            <w:vMerge/>
          </w:tcPr>
          <w:p w:rsidR="00B36138" w:rsidRPr="00B36138" w:rsidRDefault="00B36138" w:rsidP="00B36138">
            <w:pPr>
              <w:spacing w:after="0"/>
              <w:jc w:val="both"/>
              <w:rPr>
                <w:rFonts w:eastAsia="SimSun"/>
              </w:rPr>
            </w:pPr>
          </w:p>
        </w:tc>
        <w:tc>
          <w:tcPr>
            <w:tcW w:w="3060" w:type="dxa"/>
            <w:vMerge/>
          </w:tcPr>
          <w:p w:rsidR="00B36138" w:rsidRPr="00B36138" w:rsidRDefault="00B36138" w:rsidP="00B36138">
            <w:pPr>
              <w:spacing w:after="0"/>
              <w:jc w:val="both"/>
              <w:rPr>
                <w:rFonts w:eastAsia="SimSun"/>
                <w:lang w:eastAsia="x-none"/>
              </w:rPr>
            </w:pPr>
          </w:p>
        </w:tc>
        <w:tc>
          <w:tcPr>
            <w:tcW w:w="1530" w:type="dxa"/>
          </w:tcPr>
          <w:p w:rsidR="00B36138" w:rsidRPr="00B36138" w:rsidRDefault="00B36138" w:rsidP="00B36138">
            <w:pPr>
              <w:spacing w:after="0"/>
              <w:jc w:val="both"/>
              <w:rPr>
                <w:rFonts w:eastAsia="SimSun"/>
                <w:lang w:eastAsia="x-none"/>
              </w:rPr>
            </w:pPr>
            <w:r w:rsidRPr="00B36138">
              <w:rPr>
                <w:rFonts w:eastAsia="SimSun"/>
              </w:rPr>
              <w:t>No</w:t>
            </w:r>
          </w:p>
        </w:tc>
        <w:tc>
          <w:tcPr>
            <w:tcW w:w="2250" w:type="dxa"/>
          </w:tcPr>
          <w:p w:rsidR="00B36138" w:rsidRPr="00B36138" w:rsidRDefault="00B36138" w:rsidP="00B36138">
            <w:pPr>
              <w:spacing w:after="0"/>
              <w:jc w:val="both"/>
              <w:rPr>
                <w:rFonts w:eastAsia="SimSun"/>
                <w:lang w:eastAsia="x-none"/>
              </w:rPr>
            </w:pPr>
            <w:r w:rsidRPr="00B36138">
              <w:rPr>
                <w:rFonts w:eastAsia="SimSun"/>
                <w:lang w:eastAsia="x-none"/>
              </w:rPr>
              <w:t>Samsung</w:t>
            </w:r>
          </w:p>
        </w:tc>
      </w:tr>
      <w:tr w:rsidR="00B36138" w:rsidRPr="00B36138" w:rsidTr="00AD795C">
        <w:trPr>
          <w:trHeight w:val="555"/>
        </w:trPr>
        <w:tc>
          <w:tcPr>
            <w:tcW w:w="2155" w:type="dxa"/>
            <w:vMerge w:val="restart"/>
          </w:tcPr>
          <w:p w:rsidR="00B36138" w:rsidRPr="00B36138" w:rsidRDefault="00B36138" w:rsidP="00B36138">
            <w:pPr>
              <w:spacing w:after="0"/>
              <w:jc w:val="both"/>
              <w:rPr>
                <w:rFonts w:eastAsia="SimSun"/>
              </w:rPr>
            </w:pPr>
            <w:r w:rsidRPr="00B36138">
              <w:rPr>
                <w:rFonts w:eastAsia="SimSun"/>
              </w:rPr>
              <w:lastRenderedPageBreak/>
              <w:t>Active BWP switching</w:t>
            </w:r>
          </w:p>
        </w:tc>
        <w:tc>
          <w:tcPr>
            <w:tcW w:w="3060" w:type="dxa"/>
            <w:vMerge w:val="restart"/>
          </w:tcPr>
          <w:p w:rsidR="00B36138" w:rsidRPr="00B36138" w:rsidRDefault="00B36138" w:rsidP="006008C7">
            <w:pPr>
              <w:numPr>
                <w:ilvl w:val="0"/>
                <w:numId w:val="45"/>
              </w:numPr>
              <w:overflowPunct/>
              <w:autoSpaceDE/>
              <w:autoSpaceDN/>
              <w:adjustRightInd/>
              <w:spacing w:after="0"/>
              <w:jc w:val="both"/>
              <w:textAlignment w:val="auto"/>
              <w:rPr>
                <w:rFonts w:eastAsia="SimSun"/>
                <w:lang w:val="en-US" w:eastAsia="x-none"/>
              </w:rPr>
            </w:pPr>
            <w:r w:rsidRPr="00B36138">
              <w:rPr>
                <w:rFonts w:eastAsia="SimSun"/>
                <w:lang w:val="en-US" w:eastAsia="x-none"/>
              </w:rPr>
              <w:t xml:space="preserve">Interruptions at </w:t>
            </w:r>
            <w:r w:rsidRPr="00B36138">
              <w:rPr>
                <w:rFonts w:eastAsia="SimSun"/>
                <w:lang w:val="en-US"/>
              </w:rPr>
              <w:t>active BWP switching</w:t>
            </w:r>
          </w:p>
          <w:p w:rsidR="00B36138" w:rsidRPr="00B36138" w:rsidRDefault="00B36138" w:rsidP="006008C7">
            <w:pPr>
              <w:numPr>
                <w:ilvl w:val="0"/>
                <w:numId w:val="45"/>
              </w:numPr>
              <w:overflowPunct/>
              <w:autoSpaceDE/>
              <w:autoSpaceDN/>
              <w:adjustRightInd/>
              <w:spacing w:after="0"/>
              <w:jc w:val="both"/>
              <w:textAlignment w:val="auto"/>
              <w:rPr>
                <w:rFonts w:eastAsia="SimSun"/>
                <w:lang w:val="en-US" w:eastAsia="x-none"/>
              </w:rPr>
            </w:pPr>
            <w:r w:rsidRPr="00B36138">
              <w:rPr>
                <w:rFonts w:eastAsia="SimSun"/>
                <w:lang w:val="en-US" w:eastAsia="x-none"/>
              </w:rPr>
              <w:t>Active BWP switching delay</w:t>
            </w:r>
          </w:p>
        </w:tc>
        <w:tc>
          <w:tcPr>
            <w:tcW w:w="1530" w:type="dxa"/>
          </w:tcPr>
          <w:p w:rsidR="00B36138" w:rsidRPr="00B36138" w:rsidRDefault="00B36138" w:rsidP="00B36138">
            <w:pPr>
              <w:spacing w:after="0"/>
              <w:jc w:val="both"/>
              <w:rPr>
                <w:rFonts w:eastAsia="SimSun"/>
                <w:lang w:eastAsia="x-none"/>
              </w:rPr>
            </w:pPr>
            <w:r w:rsidRPr="00B36138">
              <w:rPr>
                <w:rFonts w:eastAsia="SimSun"/>
                <w:lang w:eastAsia="x-none"/>
              </w:rPr>
              <w:t>Yes</w:t>
            </w:r>
          </w:p>
          <w:p w:rsidR="00B36138" w:rsidRPr="00B36138" w:rsidRDefault="00B36138" w:rsidP="00B36138">
            <w:pPr>
              <w:spacing w:after="0"/>
              <w:jc w:val="both"/>
              <w:rPr>
                <w:rFonts w:eastAsia="SimSun"/>
                <w:lang w:eastAsia="x-none"/>
              </w:rPr>
            </w:pPr>
          </w:p>
        </w:tc>
        <w:tc>
          <w:tcPr>
            <w:tcW w:w="2250" w:type="dxa"/>
          </w:tcPr>
          <w:p w:rsidR="00B36138" w:rsidRPr="00B36138" w:rsidRDefault="00B36138" w:rsidP="00B36138">
            <w:pPr>
              <w:spacing w:after="0"/>
              <w:jc w:val="both"/>
              <w:rPr>
                <w:rFonts w:eastAsia="SimSun"/>
                <w:lang w:eastAsia="x-none"/>
              </w:rPr>
            </w:pPr>
            <w:r w:rsidRPr="00B36138">
              <w:rPr>
                <w:rFonts w:eastAsia="SimSun"/>
              </w:rPr>
              <w:t>QC, AT&amp;T, DCM</w:t>
            </w:r>
          </w:p>
        </w:tc>
      </w:tr>
      <w:tr w:rsidR="00B36138" w:rsidRPr="00B36138" w:rsidTr="00AD795C">
        <w:trPr>
          <w:trHeight w:val="555"/>
        </w:trPr>
        <w:tc>
          <w:tcPr>
            <w:tcW w:w="2155" w:type="dxa"/>
            <w:vMerge/>
          </w:tcPr>
          <w:p w:rsidR="00B36138" w:rsidRPr="00B36138" w:rsidRDefault="00B36138" w:rsidP="00B36138">
            <w:pPr>
              <w:spacing w:after="0"/>
              <w:jc w:val="both"/>
              <w:rPr>
                <w:rFonts w:eastAsia="SimSun"/>
              </w:rPr>
            </w:pPr>
          </w:p>
        </w:tc>
        <w:tc>
          <w:tcPr>
            <w:tcW w:w="3060" w:type="dxa"/>
            <w:vMerge/>
          </w:tcPr>
          <w:p w:rsidR="00B36138" w:rsidRPr="00B36138" w:rsidRDefault="00B36138" w:rsidP="006008C7">
            <w:pPr>
              <w:numPr>
                <w:ilvl w:val="0"/>
                <w:numId w:val="45"/>
              </w:numPr>
              <w:overflowPunct/>
              <w:autoSpaceDE/>
              <w:autoSpaceDN/>
              <w:adjustRightInd/>
              <w:spacing w:after="0"/>
              <w:jc w:val="both"/>
              <w:textAlignment w:val="auto"/>
              <w:rPr>
                <w:rFonts w:eastAsia="SimSun"/>
                <w:lang w:val="en-US" w:eastAsia="x-none"/>
              </w:rPr>
            </w:pPr>
          </w:p>
        </w:tc>
        <w:tc>
          <w:tcPr>
            <w:tcW w:w="1530" w:type="dxa"/>
          </w:tcPr>
          <w:p w:rsidR="00B36138" w:rsidRPr="00B36138" w:rsidRDefault="00B36138" w:rsidP="00B36138">
            <w:pPr>
              <w:spacing w:after="0"/>
              <w:jc w:val="both"/>
              <w:rPr>
                <w:rFonts w:eastAsia="SimSun"/>
                <w:lang w:eastAsia="x-none"/>
              </w:rPr>
            </w:pPr>
            <w:r w:rsidRPr="00B36138">
              <w:rPr>
                <w:rFonts w:eastAsia="SimSun"/>
              </w:rPr>
              <w:t>No</w:t>
            </w:r>
          </w:p>
        </w:tc>
        <w:tc>
          <w:tcPr>
            <w:tcW w:w="2250" w:type="dxa"/>
          </w:tcPr>
          <w:p w:rsidR="00B36138" w:rsidRPr="00B36138" w:rsidRDefault="00B36138" w:rsidP="00B36138">
            <w:pPr>
              <w:spacing w:after="0"/>
              <w:jc w:val="both"/>
              <w:rPr>
                <w:rFonts w:eastAsia="SimSun"/>
                <w:lang w:eastAsia="x-none"/>
              </w:rPr>
            </w:pPr>
            <w:r w:rsidRPr="00B36138">
              <w:rPr>
                <w:rFonts w:eastAsia="SimSun"/>
                <w:lang w:eastAsia="x-none"/>
              </w:rPr>
              <w:t>Samsung</w:t>
            </w:r>
          </w:p>
        </w:tc>
      </w:tr>
      <w:tr w:rsidR="00B36138" w:rsidRPr="00B36138" w:rsidTr="00AD795C">
        <w:trPr>
          <w:trHeight w:val="255"/>
        </w:trPr>
        <w:tc>
          <w:tcPr>
            <w:tcW w:w="2155" w:type="dxa"/>
            <w:vMerge w:val="restart"/>
          </w:tcPr>
          <w:p w:rsidR="00B36138" w:rsidRPr="00B36138" w:rsidRDefault="00B36138" w:rsidP="00B36138">
            <w:pPr>
              <w:spacing w:after="0"/>
              <w:jc w:val="both"/>
              <w:rPr>
                <w:rFonts w:eastAsia="SimSun"/>
              </w:rPr>
            </w:pPr>
            <w:r w:rsidRPr="00B36138">
              <w:rPr>
                <w:rFonts w:eastAsia="SimSun"/>
              </w:rPr>
              <w:t>TCI switching</w:t>
            </w:r>
          </w:p>
        </w:tc>
        <w:tc>
          <w:tcPr>
            <w:tcW w:w="3060" w:type="dxa"/>
            <w:vMerge w:val="restart"/>
          </w:tcPr>
          <w:p w:rsidR="00B36138" w:rsidRPr="00B36138" w:rsidRDefault="00B36138" w:rsidP="00B36138">
            <w:pPr>
              <w:spacing w:after="0"/>
              <w:jc w:val="both"/>
              <w:rPr>
                <w:rFonts w:eastAsia="SimSun"/>
              </w:rPr>
            </w:pPr>
            <w:r w:rsidRPr="00B36138">
              <w:rPr>
                <w:rFonts w:eastAsia="SimSun"/>
              </w:rPr>
              <w:t>TCI switching delay</w:t>
            </w:r>
          </w:p>
        </w:tc>
        <w:tc>
          <w:tcPr>
            <w:tcW w:w="1530" w:type="dxa"/>
          </w:tcPr>
          <w:p w:rsidR="00B36138" w:rsidRPr="00B36138" w:rsidRDefault="00B36138" w:rsidP="00B36138">
            <w:pPr>
              <w:spacing w:after="0"/>
              <w:jc w:val="both"/>
              <w:rPr>
                <w:rFonts w:eastAsia="SimSun"/>
              </w:rPr>
            </w:pPr>
            <w:r w:rsidRPr="00B36138">
              <w:rPr>
                <w:rFonts w:eastAsia="SimSun"/>
              </w:rPr>
              <w:t>Yes</w:t>
            </w:r>
          </w:p>
        </w:tc>
        <w:tc>
          <w:tcPr>
            <w:tcW w:w="2250" w:type="dxa"/>
          </w:tcPr>
          <w:p w:rsidR="00B36138" w:rsidRPr="00B36138" w:rsidRDefault="00B36138" w:rsidP="00B36138">
            <w:pPr>
              <w:spacing w:after="0"/>
              <w:jc w:val="both"/>
              <w:rPr>
                <w:rFonts w:eastAsia="SimSun"/>
              </w:rPr>
            </w:pPr>
            <w:r w:rsidRPr="00B36138">
              <w:rPr>
                <w:rFonts w:eastAsia="SimSun"/>
              </w:rPr>
              <w:t>QC, AT&amp;T, DCM, Samsung</w:t>
            </w:r>
          </w:p>
        </w:tc>
      </w:tr>
      <w:tr w:rsidR="00B36138" w:rsidRPr="00B36138" w:rsidTr="00AD795C">
        <w:trPr>
          <w:trHeight w:val="255"/>
        </w:trPr>
        <w:tc>
          <w:tcPr>
            <w:tcW w:w="2155" w:type="dxa"/>
            <w:vMerge/>
          </w:tcPr>
          <w:p w:rsidR="00B36138" w:rsidRPr="00B36138" w:rsidRDefault="00B36138" w:rsidP="00B36138">
            <w:pPr>
              <w:spacing w:after="0"/>
              <w:jc w:val="both"/>
              <w:rPr>
                <w:rFonts w:eastAsia="SimSun"/>
              </w:rPr>
            </w:pPr>
          </w:p>
        </w:tc>
        <w:tc>
          <w:tcPr>
            <w:tcW w:w="3060" w:type="dxa"/>
            <w:vMerge/>
          </w:tcPr>
          <w:p w:rsidR="00B36138" w:rsidRPr="00B36138" w:rsidRDefault="00B36138" w:rsidP="00B36138">
            <w:pPr>
              <w:spacing w:after="0"/>
              <w:jc w:val="both"/>
              <w:rPr>
                <w:rFonts w:eastAsia="SimSun"/>
              </w:rPr>
            </w:pPr>
          </w:p>
        </w:tc>
        <w:tc>
          <w:tcPr>
            <w:tcW w:w="1530" w:type="dxa"/>
          </w:tcPr>
          <w:p w:rsidR="00B36138" w:rsidRPr="00B36138" w:rsidRDefault="00B36138" w:rsidP="00B36138">
            <w:pPr>
              <w:spacing w:after="0"/>
              <w:jc w:val="both"/>
              <w:rPr>
                <w:rFonts w:eastAsia="SimSun"/>
              </w:rPr>
            </w:pPr>
            <w:r w:rsidRPr="00B36138">
              <w:rPr>
                <w:rFonts w:eastAsia="SimSun"/>
              </w:rPr>
              <w:t>No</w:t>
            </w:r>
          </w:p>
        </w:tc>
        <w:tc>
          <w:tcPr>
            <w:tcW w:w="2250" w:type="dxa"/>
          </w:tcPr>
          <w:p w:rsidR="00B36138" w:rsidRPr="00B36138" w:rsidRDefault="00B36138" w:rsidP="00B36138">
            <w:pPr>
              <w:spacing w:after="0"/>
              <w:jc w:val="both"/>
              <w:rPr>
                <w:rFonts w:eastAsia="SimSun"/>
              </w:rPr>
            </w:pPr>
          </w:p>
        </w:tc>
      </w:tr>
      <w:tr w:rsidR="00B36138" w:rsidRPr="00B36138" w:rsidTr="00AD795C">
        <w:trPr>
          <w:trHeight w:val="278"/>
        </w:trPr>
        <w:tc>
          <w:tcPr>
            <w:tcW w:w="2155" w:type="dxa"/>
            <w:vMerge w:val="restart"/>
          </w:tcPr>
          <w:p w:rsidR="00B36138" w:rsidRPr="00B36138" w:rsidRDefault="00B36138" w:rsidP="00B36138">
            <w:pPr>
              <w:spacing w:after="0"/>
              <w:jc w:val="both"/>
              <w:rPr>
                <w:rFonts w:eastAsia="SimSun"/>
              </w:rPr>
            </w:pPr>
            <w:r w:rsidRPr="00B36138">
              <w:rPr>
                <w:rFonts w:eastAsia="SimSun"/>
              </w:rPr>
              <w:t>RLM</w:t>
            </w:r>
          </w:p>
        </w:tc>
        <w:tc>
          <w:tcPr>
            <w:tcW w:w="3060" w:type="dxa"/>
            <w:vMerge w:val="restart"/>
          </w:tcPr>
          <w:p w:rsidR="00B36138" w:rsidRPr="00B36138" w:rsidRDefault="00B36138" w:rsidP="00B36138">
            <w:pPr>
              <w:spacing w:after="0"/>
              <w:jc w:val="both"/>
              <w:rPr>
                <w:rFonts w:eastAsia="SimSun"/>
              </w:rPr>
            </w:pPr>
            <w:r w:rsidRPr="00B36138">
              <w:rPr>
                <w:rFonts w:eastAsia="SimSun"/>
              </w:rPr>
              <w:t xml:space="preserve">Requirements for RLM, e.g., based on SSB, CSI-RS or both </w:t>
            </w:r>
          </w:p>
        </w:tc>
        <w:tc>
          <w:tcPr>
            <w:tcW w:w="1530" w:type="dxa"/>
          </w:tcPr>
          <w:p w:rsidR="00B36138" w:rsidRPr="00B36138" w:rsidRDefault="00B36138" w:rsidP="00B36138">
            <w:pPr>
              <w:spacing w:after="0"/>
              <w:jc w:val="both"/>
              <w:rPr>
                <w:rFonts w:eastAsia="SimSun"/>
              </w:rPr>
            </w:pPr>
            <w:r w:rsidRPr="00B36138">
              <w:rPr>
                <w:rFonts w:eastAsia="SimSun"/>
              </w:rPr>
              <w:t>Yes for PCell</w:t>
            </w:r>
          </w:p>
        </w:tc>
        <w:tc>
          <w:tcPr>
            <w:tcW w:w="2250" w:type="dxa"/>
          </w:tcPr>
          <w:p w:rsidR="00B36138" w:rsidRPr="00B36138" w:rsidRDefault="00B36138" w:rsidP="00B36138">
            <w:pPr>
              <w:spacing w:after="0"/>
              <w:jc w:val="both"/>
              <w:rPr>
                <w:rFonts w:eastAsia="SimSun"/>
              </w:rPr>
            </w:pPr>
            <w:r w:rsidRPr="00B36138">
              <w:rPr>
                <w:rFonts w:eastAsia="SimSun"/>
              </w:rPr>
              <w:t>QC, AT&amp;T (+PSCell), DCM, Samsung</w:t>
            </w:r>
          </w:p>
        </w:tc>
      </w:tr>
      <w:tr w:rsidR="00B36138" w:rsidRPr="00B36138" w:rsidTr="00AD795C">
        <w:trPr>
          <w:trHeight w:val="277"/>
        </w:trPr>
        <w:tc>
          <w:tcPr>
            <w:tcW w:w="2155" w:type="dxa"/>
            <w:vMerge/>
          </w:tcPr>
          <w:p w:rsidR="00B36138" w:rsidRPr="00B36138" w:rsidRDefault="00B36138" w:rsidP="00B36138">
            <w:pPr>
              <w:spacing w:after="0"/>
              <w:jc w:val="both"/>
              <w:rPr>
                <w:rFonts w:eastAsia="SimSun"/>
              </w:rPr>
            </w:pPr>
          </w:p>
        </w:tc>
        <w:tc>
          <w:tcPr>
            <w:tcW w:w="3060" w:type="dxa"/>
            <w:vMerge/>
          </w:tcPr>
          <w:p w:rsidR="00B36138" w:rsidRPr="00B36138" w:rsidRDefault="00B36138" w:rsidP="00B36138">
            <w:pPr>
              <w:spacing w:after="0"/>
              <w:jc w:val="both"/>
              <w:rPr>
                <w:rFonts w:eastAsia="SimSun"/>
              </w:rPr>
            </w:pPr>
          </w:p>
        </w:tc>
        <w:tc>
          <w:tcPr>
            <w:tcW w:w="1530" w:type="dxa"/>
          </w:tcPr>
          <w:p w:rsidR="00B36138" w:rsidRPr="00B36138" w:rsidRDefault="00B36138" w:rsidP="00B36138">
            <w:pPr>
              <w:spacing w:after="0"/>
              <w:jc w:val="both"/>
              <w:rPr>
                <w:rFonts w:eastAsia="SimSun"/>
              </w:rPr>
            </w:pPr>
            <w:r w:rsidRPr="00B36138">
              <w:rPr>
                <w:rFonts w:eastAsia="SimSun"/>
              </w:rPr>
              <w:t>No</w:t>
            </w:r>
          </w:p>
        </w:tc>
        <w:tc>
          <w:tcPr>
            <w:tcW w:w="2250" w:type="dxa"/>
          </w:tcPr>
          <w:p w:rsidR="00B36138" w:rsidRPr="00B36138" w:rsidRDefault="00B36138" w:rsidP="00B36138">
            <w:pPr>
              <w:spacing w:after="0"/>
              <w:jc w:val="both"/>
              <w:rPr>
                <w:rFonts w:eastAsia="SimSun"/>
              </w:rPr>
            </w:pPr>
          </w:p>
        </w:tc>
      </w:tr>
      <w:tr w:rsidR="00B36138" w:rsidRPr="00B36138" w:rsidTr="00AD795C">
        <w:trPr>
          <w:trHeight w:val="555"/>
        </w:trPr>
        <w:tc>
          <w:tcPr>
            <w:tcW w:w="2155" w:type="dxa"/>
            <w:vMerge w:val="restart"/>
          </w:tcPr>
          <w:p w:rsidR="00B36138" w:rsidRPr="00B36138" w:rsidRDefault="00B36138" w:rsidP="00B36138">
            <w:pPr>
              <w:spacing w:after="0"/>
              <w:jc w:val="both"/>
              <w:rPr>
                <w:rFonts w:eastAsia="SimSun"/>
              </w:rPr>
            </w:pPr>
            <w:r w:rsidRPr="00B36138">
              <w:rPr>
                <w:rFonts w:eastAsia="SimSun"/>
              </w:rPr>
              <w:t>Link recovery procedures</w:t>
            </w:r>
          </w:p>
        </w:tc>
        <w:tc>
          <w:tcPr>
            <w:tcW w:w="3060" w:type="dxa"/>
            <w:vMerge w:val="restart"/>
          </w:tcPr>
          <w:p w:rsidR="00B36138" w:rsidRPr="00B36138" w:rsidRDefault="00B36138" w:rsidP="00B36138">
            <w:pPr>
              <w:spacing w:after="0"/>
              <w:jc w:val="both"/>
              <w:rPr>
                <w:rFonts w:eastAsia="SimSun"/>
              </w:rPr>
            </w:pPr>
            <w:r w:rsidRPr="00B36138">
              <w:rPr>
                <w:rFonts w:eastAsia="SimSun"/>
              </w:rPr>
              <w:t>Requirements for SSB-based and CSI-RS based beam failure detection and candidate beam detection</w:t>
            </w:r>
          </w:p>
        </w:tc>
        <w:tc>
          <w:tcPr>
            <w:tcW w:w="1530" w:type="dxa"/>
          </w:tcPr>
          <w:p w:rsidR="00B36138" w:rsidRPr="00B36138" w:rsidRDefault="00B36138" w:rsidP="00B36138">
            <w:pPr>
              <w:spacing w:after="0"/>
              <w:jc w:val="both"/>
              <w:rPr>
                <w:rFonts w:eastAsia="SimSun"/>
              </w:rPr>
            </w:pPr>
            <w:r w:rsidRPr="00B36138">
              <w:rPr>
                <w:rFonts w:eastAsia="SimSun"/>
              </w:rPr>
              <w:t>Yes for PCell</w:t>
            </w:r>
          </w:p>
        </w:tc>
        <w:tc>
          <w:tcPr>
            <w:tcW w:w="2250" w:type="dxa"/>
          </w:tcPr>
          <w:p w:rsidR="00B36138" w:rsidRPr="00B36138" w:rsidRDefault="00B36138" w:rsidP="00B36138">
            <w:pPr>
              <w:spacing w:after="0"/>
              <w:jc w:val="both"/>
              <w:rPr>
                <w:rFonts w:eastAsia="SimSun"/>
              </w:rPr>
            </w:pPr>
            <w:r w:rsidRPr="00B36138">
              <w:rPr>
                <w:rFonts w:eastAsia="SimSun"/>
              </w:rPr>
              <w:t>QC, AT&amp;T (+PSCell), DOCOMO, Samsung</w:t>
            </w:r>
          </w:p>
        </w:tc>
      </w:tr>
      <w:tr w:rsidR="00B36138" w:rsidRPr="00B36138" w:rsidTr="00AD795C">
        <w:trPr>
          <w:trHeight w:val="60"/>
        </w:trPr>
        <w:tc>
          <w:tcPr>
            <w:tcW w:w="2155" w:type="dxa"/>
            <w:vMerge/>
          </w:tcPr>
          <w:p w:rsidR="00B36138" w:rsidRPr="00B36138" w:rsidRDefault="00B36138" w:rsidP="00B36138">
            <w:pPr>
              <w:spacing w:after="0"/>
              <w:jc w:val="both"/>
              <w:rPr>
                <w:rFonts w:eastAsia="SimSun"/>
              </w:rPr>
            </w:pPr>
          </w:p>
        </w:tc>
        <w:tc>
          <w:tcPr>
            <w:tcW w:w="3060" w:type="dxa"/>
            <w:vMerge/>
          </w:tcPr>
          <w:p w:rsidR="00B36138" w:rsidRPr="00B36138" w:rsidRDefault="00B36138" w:rsidP="00B36138">
            <w:pPr>
              <w:spacing w:after="0"/>
              <w:jc w:val="both"/>
              <w:rPr>
                <w:rFonts w:eastAsia="SimSun"/>
              </w:rPr>
            </w:pPr>
          </w:p>
        </w:tc>
        <w:tc>
          <w:tcPr>
            <w:tcW w:w="1530" w:type="dxa"/>
          </w:tcPr>
          <w:p w:rsidR="00B36138" w:rsidRPr="00B36138" w:rsidRDefault="00B36138" w:rsidP="00B36138">
            <w:pPr>
              <w:spacing w:after="0"/>
              <w:jc w:val="both"/>
              <w:rPr>
                <w:rFonts w:eastAsia="SimSun"/>
              </w:rPr>
            </w:pPr>
            <w:r w:rsidRPr="00B36138">
              <w:rPr>
                <w:rFonts w:eastAsia="SimSun"/>
              </w:rPr>
              <w:t>No</w:t>
            </w:r>
          </w:p>
        </w:tc>
        <w:tc>
          <w:tcPr>
            <w:tcW w:w="2250" w:type="dxa"/>
          </w:tcPr>
          <w:p w:rsidR="00B36138" w:rsidRPr="00B36138" w:rsidRDefault="00B36138" w:rsidP="00B36138">
            <w:pPr>
              <w:spacing w:after="0"/>
              <w:jc w:val="both"/>
              <w:rPr>
                <w:rFonts w:eastAsia="SimSun"/>
              </w:rPr>
            </w:pPr>
          </w:p>
        </w:tc>
      </w:tr>
      <w:tr w:rsidR="00B36138" w:rsidRPr="00B36138" w:rsidTr="00AD795C">
        <w:trPr>
          <w:trHeight w:val="60"/>
        </w:trPr>
        <w:tc>
          <w:tcPr>
            <w:tcW w:w="2155" w:type="dxa"/>
            <w:vMerge w:val="restart"/>
          </w:tcPr>
          <w:p w:rsidR="00B36138" w:rsidRPr="00B36138" w:rsidRDefault="00B36138" w:rsidP="00B36138">
            <w:pPr>
              <w:spacing w:after="0"/>
              <w:jc w:val="both"/>
              <w:rPr>
                <w:rFonts w:eastAsia="SimSun"/>
              </w:rPr>
            </w:pPr>
            <w:r w:rsidRPr="00B36138">
              <w:rPr>
                <w:rFonts w:eastAsia="SimSun"/>
              </w:rPr>
              <w:t xml:space="preserve">Measurements requirements (time duration, number of cells, etc.) </w:t>
            </w:r>
          </w:p>
        </w:tc>
        <w:tc>
          <w:tcPr>
            <w:tcW w:w="3060" w:type="dxa"/>
            <w:vMerge w:val="restart"/>
          </w:tcPr>
          <w:p w:rsidR="00B36138" w:rsidRPr="00B36138" w:rsidRDefault="00B36138" w:rsidP="00B36138">
            <w:pPr>
              <w:spacing w:after="0"/>
              <w:jc w:val="both"/>
              <w:rPr>
                <w:rFonts w:eastAsia="SimSun"/>
              </w:rPr>
            </w:pPr>
          </w:p>
        </w:tc>
        <w:tc>
          <w:tcPr>
            <w:tcW w:w="1530" w:type="dxa"/>
          </w:tcPr>
          <w:p w:rsidR="00B36138" w:rsidRPr="00B36138" w:rsidRDefault="00B36138" w:rsidP="00B36138">
            <w:pPr>
              <w:spacing w:after="0"/>
              <w:ind w:left="55"/>
              <w:jc w:val="both"/>
              <w:rPr>
                <w:rFonts w:eastAsia="SimSun"/>
              </w:rPr>
            </w:pPr>
            <w:r w:rsidRPr="00B36138">
              <w:rPr>
                <w:rFonts w:eastAsia="SimSun"/>
              </w:rPr>
              <w:t>Yes</w:t>
            </w:r>
          </w:p>
        </w:tc>
        <w:tc>
          <w:tcPr>
            <w:tcW w:w="2250" w:type="dxa"/>
          </w:tcPr>
          <w:p w:rsidR="00B36138" w:rsidRPr="00B36138" w:rsidRDefault="00B36138" w:rsidP="00B36138">
            <w:pPr>
              <w:spacing w:after="0"/>
              <w:ind w:left="55"/>
              <w:jc w:val="both"/>
              <w:rPr>
                <w:rFonts w:eastAsia="SimSun"/>
              </w:rPr>
            </w:pPr>
            <w:r w:rsidRPr="00B36138">
              <w:rPr>
                <w:rFonts w:eastAsia="SimSun"/>
              </w:rPr>
              <w:t>QC, AT&amp;T, DCM, ZTE</w:t>
            </w:r>
          </w:p>
        </w:tc>
      </w:tr>
      <w:tr w:rsidR="00B36138" w:rsidRPr="00B36138" w:rsidTr="00AD795C">
        <w:trPr>
          <w:trHeight w:val="157"/>
        </w:trPr>
        <w:tc>
          <w:tcPr>
            <w:tcW w:w="2155" w:type="dxa"/>
            <w:vMerge/>
          </w:tcPr>
          <w:p w:rsidR="00B36138" w:rsidRPr="00B36138" w:rsidRDefault="00B36138" w:rsidP="00B36138">
            <w:pPr>
              <w:spacing w:after="0"/>
              <w:jc w:val="both"/>
              <w:rPr>
                <w:rFonts w:eastAsia="SimSun"/>
              </w:rPr>
            </w:pPr>
          </w:p>
        </w:tc>
        <w:tc>
          <w:tcPr>
            <w:tcW w:w="3060" w:type="dxa"/>
            <w:vMerge/>
          </w:tcPr>
          <w:p w:rsidR="00B36138" w:rsidRPr="00B36138" w:rsidRDefault="00B36138" w:rsidP="00B36138">
            <w:pPr>
              <w:spacing w:after="0"/>
              <w:jc w:val="both"/>
              <w:rPr>
                <w:rFonts w:eastAsia="SimSun"/>
              </w:rPr>
            </w:pPr>
          </w:p>
        </w:tc>
        <w:tc>
          <w:tcPr>
            <w:tcW w:w="1530" w:type="dxa"/>
          </w:tcPr>
          <w:p w:rsidR="00B36138" w:rsidRPr="00B36138" w:rsidRDefault="00B36138" w:rsidP="00B36138">
            <w:pPr>
              <w:spacing w:after="0"/>
              <w:ind w:left="55"/>
              <w:jc w:val="both"/>
              <w:rPr>
                <w:rFonts w:eastAsia="SimSun"/>
              </w:rPr>
            </w:pPr>
            <w:r w:rsidRPr="00B36138">
              <w:rPr>
                <w:rFonts w:eastAsia="SimSun"/>
              </w:rPr>
              <w:t>No</w:t>
            </w:r>
          </w:p>
        </w:tc>
        <w:tc>
          <w:tcPr>
            <w:tcW w:w="2250" w:type="dxa"/>
          </w:tcPr>
          <w:p w:rsidR="00B36138" w:rsidRPr="00B36138" w:rsidRDefault="00B36138" w:rsidP="00B36138">
            <w:pPr>
              <w:spacing w:after="0"/>
              <w:ind w:left="55"/>
              <w:jc w:val="both"/>
              <w:rPr>
                <w:rFonts w:eastAsia="SimSun"/>
              </w:rPr>
            </w:pPr>
            <w:r w:rsidRPr="00B36138">
              <w:rPr>
                <w:rFonts w:eastAsia="SimSun"/>
              </w:rPr>
              <w:t>Samsung</w:t>
            </w:r>
          </w:p>
        </w:tc>
      </w:tr>
      <w:tr w:rsidR="00B36138" w:rsidRPr="00B36138" w:rsidTr="00AD795C">
        <w:trPr>
          <w:trHeight w:val="189"/>
        </w:trPr>
        <w:tc>
          <w:tcPr>
            <w:tcW w:w="2155" w:type="dxa"/>
            <w:vMerge/>
          </w:tcPr>
          <w:p w:rsidR="00B36138" w:rsidRPr="00B36138" w:rsidRDefault="00B36138" w:rsidP="00B36138">
            <w:pPr>
              <w:spacing w:after="0"/>
              <w:jc w:val="both"/>
              <w:rPr>
                <w:rFonts w:eastAsia="SimSun"/>
              </w:rPr>
            </w:pPr>
          </w:p>
        </w:tc>
        <w:tc>
          <w:tcPr>
            <w:tcW w:w="3060" w:type="dxa"/>
            <w:vMerge/>
          </w:tcPr>
          <w:p w:rsidR="00B36138" w:rsidRPr="00B36138" w:rsidRDefault="00B36138" w:rsidP="00B36138">
            <w:pPr>
              <w:spacing w:after="0"/>
              <w:jc w:val="both"/>
              <w:rPr>
                <w:rFonts w:eastAsia="SimSun"/>
              </w:rPr>
            </w:pPr>
          </w:p>
        </w:tc>
        <w:tc>
          <w:tcPr>
            <w:tcW w:w="1530" w:type="dxa"/>
          </w:tcPr>
          <w:p w:rsidR="00B36138" w:rsidRPr="00B36138" w:rsidRDefault="00B36138" w:rsidP="00B36138">
            <w:pPr>
              <w:spacing w:after="0"/>
              <w:ind w:left="55"/>
              <w:jc w:val="both"/>
              <w:rPr>
                <w:rFonts w:eastAsia="SimSun"/>
              </w:rPr>
            </w:pPr>
            <w:r w:rsidRPr="00B36138">
              <w:rPr>
                <w:rFonts w:eastAsia="SimSun"/>
              </w:rPr>
              <w:t>FFS</w:t>
            </w:r>
          </w:p>
        </w:tc>
        <w:tc>
          <w:tcPr>
            <w:tcW w:w="2250" w:type="dxa"/>
          </w:tcPr>
          <w:p w:rsidR="00B36138" w:rsidRPr="00B36138" w:rsidRDefault="00B36138" w:rsidP="00B36138">
            <w:pPr>
              <w:spacing w:after="0"/>
              <w:ind w:left="55"/>
              <w:jc w:val="both"/>
              <w:rPr>
                <w:rFonts w:eastAsia="SimSun"/>
              </w:rPr>
            </w:pPr>
            <w:r w:rsidRPr="00B36138">
              <w:rPr>
                <w:rFonts w:eastAsia="SimSun"/>
              </w:rPr>
              <w:t>NOK</w:t>
            </w:r>
          </w:p>
        </w:tc>
      </w:tr>
      <w:tr w:rsidR="00B36138" w:rsidRPr="00B36138" w:rsidTr="00AD795C">
        <w:trPr>
          <w:trHeight w:val="503"/>
        </w:trPr>
        <w:tc>
          <w:tcPr>
            <w:tcW w:w="2155" w:type="dxa"/>
            <w:vMerge w:val="restart"/>
          </w:tcPr>
          <w:p w:rsidR="00B36138" w:rsidRPr="00B36138" w:rsidRDefault="00B36138" w:rsidP="00B36138">
            <w:pPr>
              <w:spacing w:after="0"/>
              <w:jc w:val="both"/>
              <w:rPr>
                <w:rFonts w:eastAsia="SimSun"/>
              </w:rPr>
            </w:pPr>
            <w:r w:rsidRPr="00B36138">
              <w:rPr>
                <w:rFonts w:eastAsia="SimSun"/>
              </w:rPr>
              <w:t>Measurement accuracy requirements</w:t>
            </w:r>
          </w:p>
        </w:tc>
        <w:tc>
          <w:tcPr>
            <w:tcW w:w="3060" w:type="dxa"/>
            <w:vMerge w:val="restart"/>
          </w:tcPr>
          <w:p w:rsidR="00B36138" w:rsidRPr="00B36138" w:rsidRDefault="00B36138" w:rsidP="00B36138">
            <w:pPr>
              <w:spacing w:after="0"/>
              <w:jc w:val="both"/>
              <w:rPr>
                <w:rFonts w:eastAsia="SimSun"/>
              </w:rPr>
            </w:pPr>
          </w:p>
        </w:tc>
        <w:tc>
          <w:tcPr>
            <w:tcW w:w="1530" w:type="dxa"/>
          </w:tcPr>
          <w:p w:rsidR="00B36138" w:rsidRPr="00B36138" w:rsidRDefault="00B36138" w:rsidP="00B36138">
            <w:pPr>
              <w:spacing w:after="0"/>
              <w:ind w:left="55"/>
              <w:jc w:val="both"/>
              <w:rPr>
                <w:rFonts w:eastAsia="SimSun"/>
              </w:rPr>
            </w:pPr>
            <w:r w:rsidRPr="00B36138">
              <w:rPr>
                <w:rFonts w:eastAsia="SimSun"/>
              </w:rPr>
              <w:t xml:space="preserve">Yes </w:t>
            </w:r>
          </w:p>
        </w:tc>
        <w:tc>
          <w:tcPr>
            <w:tcW w:w="2250" w:type="dxa"/>
          </w:tcPr>
          <w:p w:rsidR="00B36138" w:rsidRPr="00B36138" w:rsidRDefault="00B36138" w:rsidP="00B36138">
            <w:pPr>
              <w:spacing w:after="0"/>
              <w:ind w:left="55"/>
              <w:jc w:val="both"/>
              <w:rPr>
                <w:rFonts w:eastAsia="SimSun"/>
              </w:rPr>
            </w:pPr>
            <w:r w:rsidRPr="00B36138">
              <w:rPr>
                <w:rFonts w:eastAsia="SimSun"/>
              </w:rPr>
              <w:t>QC, AT&amp;T, DCM, Samsung (only for L1-RSRP, not for L3-RSRP), ZTE</w:t>
            </w:r>
          </w:p>
        </w:tc>
      </w:tr>
      <w:tr w:rsidR="00B36138" w:rsidRPr="00B36138" w:rsidTr="00AD795C">
        <w:trPr>
          <w:trHeight w:val="96"/>
        </w:trPr>
        <w:tc>
          <w:tcPr>
            <w:tcW w:w="2155" w:type="dxa"/>
            <w:vMerge/>
          </w:tcPr>
          <w:p w:rsidR="00B36138" w:rsidRPr="00B36138" w:rsidRDefault="00B36138" w:rsidP="00B36138">
            <w:pPr>
              <w:spacing w:after="0"/>
              <w:jc w:val="both"/>
              <w:rPr>
                <w:rFonts w:eastAsia="SimSun"/>
              </w:rPr>
            </w:pPr>
          </w:p>
        </w:tc>
        <w:tc>
          <w:tcPr>
            <w:tcW w:w="3060" w:type="dxa"/>
            <w:vMerge/>
          </w:tcPr>
          <w:p w:rsidR="00B36138" w:rsidRPr="00B36138" w:rsidRDefault="00B36138" w:rsidP="00B36138">
            <w:pPr>
              <w:spacing w:after="0"/>
              <w:jc w:val="both"/>
              <w:rPr>
                <w:rFonts w:eastAsia="SimSun"/>
              </w:rPr>
            </w:pPr>
          </w:p>
        </w:tc>
        <w:tc>
          <w:tcPr>
            <w:tcW w:w="1530" w:type="dxa"/>
          </w:tcPr>
          <w:p w:rsidR="00B36138" w:rsidRPr="00B36138" w:rsidRDefault="00B36138" w:rsidP="00B36138">
            <w:pPr>
              <w:spacing w:after="0"/>
              <w:ind w:left="55"/>
              <w:jc w:val="both"/>
              <w:rPr>
                <w:rFonts w:eastAsia="SimSun"/>
              </w:rPr>
            </w:pPr>
            <w:r w:rsidRPr="00B36138">
              <w:rPr>
                <w:rFonts w:eastAsia="SimSun"/>
              </w:rPr>
              <w:t>No</w:t>
            </w:r>
          </w:p>
        </w:tc>
        <w:tc>
          <w:tcPr>
            <w:tcW w:w="2250" w:type="dxa"/>
          </w:tcPr>
          <w:p w:rsidR="00B36138" w:rsidRPr="00B36138" w:rsidRDefault="00B36138" w:rsidP="00B36138">
            <w:pPr>
              <w:spacing w:after="0"/>
              <w:ind w:left="55"/>
              <w:jc w:val="both"/>
              <w:rPr>
                <w:rFonts w:eastAsia="SimSun"/>
              </w:rPr>
            </w:pPr>
            <w:r w:rsidRPr="00B36138">
              <w:rPr>
                <w:rFonts w:eastAsia="SimSun"/>
              </w:rPr>
              <w:t>E//</w:t>
            </w:r>
          </w:p>
        </w:tc>
      </w:tr>
      <w:tr w:rsidR="00B36138" w:rsidRPr="00B36138" w:rsidTr="00AD795C">
        <w:trPr>
          <w:trHeight w:val="141"/>
        </w:trPr>
        <w:tc>
          <w:tcPr>
            <w:tcW w:w="2155" w:type="dxa"/>
            <w:vMerge w:val="restart"/>
          </w:tcPr>
          <w:p w:rsidR="00B36138" w:rsidRPr="00B36138" w:rsidRDefault="00B36138" w:rsidP="00B36138">
            <w:pPr>
              <w:spacing w:after="0"/>
              <w:jc w:val="both"/>
              <w:rPr>
                <w:rFonts w:eastAsia="SimSun"/>
              </w:rPr>
            </w:pPr>
            <w:r w:rsidRPr="00B36138">
              <w:rPr>
                <w:rFonts w:eastAsia="SimSun"/>
              </w:rPr>
              <w:t>MT timing related requirements</w:t>
            </w:r>
          </w:p>
        </w:tc>
        <w:tc>
          <w:tcPr>
            <w:tcW w:w="3060" w:type="dxa"/>
            <w:vMerge w:val="restart"/>
          </w:tcPr>
          <w:p w:rsidR="00B36138" w:rsidRPr="00B36138" w:rsidRDefault="00B36138" w:rsidP="006008C7">
            <w:pPr>
              <w:numPr>
                <w:ilvl w:val="0"/>
                <w:numId w:val="46"/>
              </w:numPr>
              <w:overflowPunct/>
              <w:autoSpaceDE/>
              <w:autoSpaceDN/>
              <w:adjustRightInd/>
              <w:spacing w:after="0"/>
              <w:jc w:val="both"/>
              <w:textAlignment w:val="auto"/>
              <w:rPr>
                <w:rFonts w:eastAsia="SimSun"/>
                <w:lang w:val="en-US"/>
              </w:rPr>
            </w:pPr>
            <w:r w:rsidRPr="00B36138">
              <w:rPr>
                <w:rFonts w:eastAsia="SimSun"/>
                <w:lang w:val="en-US"/>
              </w:rPr>
              <w:t>MT maximum receive timing difference</w:t>
            </w:r>
          </w:p>
          <w:p w:rsidR="00B36138" w:rsidRPr="00B36138" w:rsidRDefault="00B36138" w:rsidP="006008C7">
            <w:pPr>
              <w:numPr>
                <w:ilvl w:val="0"/>
                <w:numId w:val="46"/>
              </w:numPr>
              <w:overflowPunct/>
              <w:autoSpaceDE/>
              <w:autoSpaceDN/>
              <w:adjustRightInd/>
              <w:spacing w:after="0"/>
              <w:jc w:val="both"/>
              <w:textAlignment w:val="auto"/>
              <w:rPr>
                <w:rFonts w:eastAsia="SimSun"/>
                <w:lang w:val="en-US"/>
              </w:rPr>
            </w:pPr>
            <w:r w:rsidRPr="00B36138">
              <w:rPr>
                <w:rFonts w:eastAsia="SimSun"/>
                <w:lang w:val="en-US"/>
              </w:rPr>
              <w:t>MT transmit timing</w:t>
            </w:r>
          </w:p>
          <w:p w:rsidR="00B36138" w:rsidRPr="00B36138" w:rsidRDefault="00B36138" w:rsidP="006008C7">
            <w:pPr>
              <w:numPr>
                <w:ilvl w:val="0"/>
                <w:numId w:val="46"/>
              </w:numPr>
              <w:overflowPunct/>
              <w:autoSpaceDE/>
              <w:autoSpaceDN/>
              <w:adjustRightInd/>
              <w:spacing w:after="0"/>
              <w:jc w:val="both"/>
              <w:textAlignment w:val="auto"/>
              <w:rPr>
                <w:rFonts w:eastAsia="SimSun"/>
                <w:lang w:val="en-US"/>
              </w:rPr>
            </w:pPr>
            <w:r w:rsidRPr="00B36138">
              <w:rPr>
                <w:rFonts w:eastAsia="SimSun"/>
                <w:lang w:val="en-US"/>
              </w:rPr>
              <w:t>MT maximum transmit timing difference</w:t>
            </w:r>
          </w:p>
          <w:p w:rsidR="00B36138" w:rsidRPr="00B36138" w:rsidRDefault="00B36138" w:rsidP="006008C7">
            <w:pPr>
              <w:numPr>
                <w:ilvl w:val="0"/>
                <w:numId w:val="46"/>
              </w:numPr>
              <w:overflowPunct/>
              <w:autoSpaceDE/>
              <w:autoSpaceDN/>
              <w:adjustRightInd/>
              <w:spacing w:after="0"/>
              <w:jc w:val="both"/>
              <w:textAlignment w:val="auto"/>
              <w:rPr>
                <w:rFonts w:eastAsia="SimSun"/>
                <w:lang w:val="en-US"/>
              </w:rPr>
            </w:pPr>
            <w:r w:rsidRPr="00B36138">
              <w:rPr>
                <w:rFonts w:eastAsia="SimSun"/>
                <w:lang w:val="en-US"/>
              </w:rPr>
              <w:t>Timing Advance</w:t>
            </w:r>
          </w:p>
        </w:tc>
        <w:tc>
          <w:tcPr>
            <w:tcW w:w="1530" w:type="dxa"/>
          </w:tcPr>
          <w:p w:rsidR="00B36138" w:rsidRPr="00B36138" w:rsidRDefault="00B36138" w:rsidP="00B36138">
            <w:pPr>
              <w:spacing w:after="0"/>
              <w:jc w:val="both"/>
              <w:rPr>
                <w:rFonts w:eastAsia="SimSun"/>
              </w:rPr>
            </w:pPr>
            <w:r w:rsidRPr="00B36138">
              <w:rPr>
                <w:rFonts w:eastAsia="SimSun"/>
              </w:rPr>
              <w:t>Yes</w:t>
            </w:r>
          </w:p>
          <w:p w:rsidR="00B36138" w:rsidRPr="00B36138" w:rsidRDefault="00B36138" w:rsidP="00B36138">
            <w:pPr>
              <w:spacing w:after="0"/>
              <w:jc w:val="both"/>
              <w:rPr>
                <w:rFonts w:eastAsia="SimSun"/>
              </w:rPr>
            </w:pPr>
          </w:p>
        </w:tc>
        <w:tc>
          <w:tcPr>
            <w:tcW w:w="2250" w:type="dxa"/>
          </w:tcPr>
          <w:p w:rsidR="00B36138" w:rsidRPr="00B36138" w:rsidRDefault="00B36138" w:rsidP="00B36138">
            <w:pPr>
              <w:spacing w:after="0"/>
              <w:jc w:val="both"/>
              <w:rPr>
                <w:rFonts w:eastAsia="SimSun"/>
              </w:rPr>
            </w:pPr>
            <w:r w:rsidRPr="00B36138">
              <w:rPr>
                <w:rFonts w:eastAsia="SimSun"/>
              </w:rPr>
              <w:t>QC, AT&amp;T, DCM, Samsung, E//</w:t>
            </w:r>
          </w:p>
        </w:tc>
      </w:tr>
      <w:tr w:rsidR="00B36138" w:rsidRPr="00B36138" w:rsidTr="00AD795C">
        <w:trPr>
          <w:trHeight w:val="952"/>
        </w:trPr>
        <w:tc>
          <w:tcPr>
            <w:tcW w:w="2155" w:type="dxa"/>
            <w:vMerge/>
          </w:tcPr>
          <w:p w:rsidR="00B36138" w:rsidRPr="00B36138" w:rsidRDefault="00B36138" w:rsidP="00B36138">
            <w:pPr>
              <w:spacing w:after="0"/>
              <w:jc w:val="both"/>
              <w:rPr>
                <w:rFonts w:eastAsia="SimSun"/>
              </w:rPr>
            </w:pPr>
          </w:p>
        </w:tc>
        <w:tc>
          <w:tcPr>
            <w:tcW w:w="3060" w:type="dxa"/>
            <w:vMerge/>
          </w:tcPr>
          <w:p w:rsidR="00B36138" w:rsidRPr="00B36138" w:rsidRDefault="00B36138" w:rsidP="006008C7">
            <w:pPr>
              <w:numPr>
                <w:ilvl w:val="0"/>
                <w:numId w:val="46"/>
              </w:numPr>
              <w:overflowPunct/>
              <w:autoSpaceDE/>
              <w:autoSpaceDN/>
              <w:adjustRightInd/>
              <w:spacing w:after="0"/>
              <w:jc w:val="both"/>
              <w:textAlignment w:val="auto"/>
              <w:rPr>
                <w:rFonts w:eastAsia="SimSun"/>
                <w:lang w:val="en-US"/>
              </w:rPr>
            </w:pPr>
          </w:p>
        </w:tc>
        <w:tc>
          <w:tcPr>
            <w:tcW w:w="1530" w:type="dxa"/>
          </w:tcPr>
          <w:p w:rsidR="00B36138" w:rsidRPr="00B36138" w:rsidRDefault="00B36138" w:rsidP="00B36138">
            <w:pPr>
              <w:spacing w:after="0"/>
              <w:jc w:val="both"/>
              <w:rPr>
                <w:rFonts w:eastAsia="SimSun"/>
              </w:rPr>
            </w:pPr>
            <w:r w:rsidRPr="00B36138">
              <w:rPr>
                <w:rFonts w:eastAsia="SimSun"/>
              </w:rPr>
              <w:t>No</w:t>
            </w:r>
          </w:p>
        </w:tc>
        <w:tc>
          <w:tcPr>
            <w:tcW w:w="2250" w:type="dxa"/>
          </w:tcPr>
          <w:p w:rsidR="00B36138" w:rsidRPr="00B36138" w:rsidRDefault="00B36138" w:rsidP="00B36138">
            <w:pPr>
              <w:spacing w:after="0"/>
              <w:jc w:val="both"/>
              <w:rPr>
                <w:rFonts w:eastAsia="SimSun"/>
              </w:rPr>
            </w:pPr>
          </w:p>
        </w:tc>
      </w:tr>
      <w:tr w:rsidR="00B36138" w:rsidRPr="00B36138" w:rsidTr="00AD795C">
        <w:trPr>
          <w:trHeight w:val="503"/>
        </w:trPr>
        <w:tc>
          <w:tcPr>
            <w:tcW w:w="2155" w:type="dxa"/>
            <w:vMerge w:val="restart"/>
          </w:tcPr>
          <w:p w:rsidR="00B36138" w:rsidRPr="00B36138" w:rsidRDefault="00B36138" w:rsidP="00B36138">
            <w:pPr>
              <w:spacing w:after="0"/>
              <w:jc w:val="both"/>
              <w:rPr>
                <w:rFonts w:eastAsia="SimSun"/>
              </w:rPr>
            </w:pPr>
            <w:r w:rsidRPr="00B36138">
              <w:rPr>
                <w:rFonts w:eastAsia="SimSun"/>
              </w:rPr>
              <w:t>Switching time between MT and DU</w:t>
            </w:r>
          </w:p>
        </w:tc>
        <w:tc>
          <w:tcPr>
            <w:tcW w:w="3060" w:type="dxa"/>
            <w:vMerge w:val="restart"/>
          </w:tcPr>
          <w:p w:rsidR="00B36138" w:rsidRPr="00B36138" w:rsidRDefault="00B36138" w:rsidP="00B36138">
            <w:pPr>
              <w:spacing w:after="0"/>
              <w:jc w:val="both"/>
              <w:rPr>
                <w:rFonts w:eastAsia="SimSun"/>
              </w:rPr>
            </w:pPr>
            <w:r w:rsidRPr="00B36138">
              <w:rPr>
                <w:rFonts w:eastAsia="SimSun"/>
              </w:rPr>
              <w:t>---</w:t>
            </w:r>
          </w:p>
        </w:tc>
        <w:tc>
          <w:tcPr>
            <w:tcW w:w="1530" w:type="dxa"/>
          </w:tcPr>
          <w:p w:rsidR="00B36138" w:rsidRPr="00B36138" w:rsidRDefault="00B36138" w:rsidP="00B36138">
            <w:pPr>
              <w:spacing w:after="0"/>
              <w:jc w:val="both"/>
              <w:rPr>
                <w:rFonts w:eastAsia="SimSun"/>
              </w:rPr>
            </w:pPr>
            <w:r w:rsidRPr="00B36138">
              <w:rPr>
                <w:rFonts w:eastAsia="SimSun"/>
              </w:rPr>
              <w:t>Yes</w:t>
            </w:r>
          </w:p>
        </w:tc>
        <w:tc>
          <w:tcPr>
            <w:tcW w:w="2250" w:type="dxa"/>
          </w:tcPr>
          <w:p w:rsidR="00B36138" w:rsidRPr="00B36138" w:rsidRDefault="00B36138" w:rsidP="00B36138">
            <w:pPr>
              <w:spacing w:after="0"/>
              <w:jc w:val="both"/>
              <w:rPr>
                <w:rFonts w:eastAsia="SimSun"/>
              </w:rPr>
            </w:pPr>
            <w:r w:rsidRPr="00B36138">
              <w:rPr>
                <w:rFonts w:eastAsia="SimSun"/>
              </w:rPr>
              <w:t>QC, AT&amp;T, DCM, Samsung</w:t>
            </w:r>
          </w:p>
        </w:tc>
      </w:tr>
      <w:tr w:rsidR="00B36138" w:rsidRPr="00B36138" w:rsidTr="00AD795C">
        <w:trPr>
          <w:trHeight w:val="60"/>
        </w:trPr>
        <w:tc>
          <w:tcPr>
            <w:tcW w:w="2155" w:type="dxa"/>
            <w:vMerge/>
          </w:tcPr>
          <w:p w:rsidR="00B36138" w:rsidRPr="00B36138" w:rsidRDefault="00B36138" w:rsidP="00B36138">
            <w:pPr>
              <w:spacing w:after="0"/>
              <w:jc w:val="both"/>
              <w:rPr>
                <w:rFonts w:eastAsia="SimSun"/>
              </w:rPr>
            </w:pPr>
          </w:p>
        </w:tc>
        <w:tc>
          <w:tcPr>
            <w:tcW w:w="3060" w:type="dxa"/>
            <w:vMerge/>
          </w:tcPr>
          <w:p w:rsidR="00B36138" w:rsidRPr="00B36138" w:rsidRDefault="00B36138" w:rsidP="00B36138">
            <w:pPr>
              <w:spacing w:after="0"/>
              <w:jc w:val="both"/>
              <w:rPr>
                <w:rFonts w:eastAsia="SimSun"/>
              </w:rPr>
            </w:pPr>
          </w:p>
        </w:tc>
        <w:tc>
          <w:tcPr>
            <w:tcW w:w="1530" w:type="dxa"/>
          </w:tcPr>
          <w:p w:rsidR="00B36138" w:rsidRPr="00B36138" w:rsidRDefault="00B36138" w:rsidP="00B36138">
            <w:pPr>
              <w:spacing w:after="0"/>
              <w:jc w:val="both"/>
              <w:rPr>
                <w:rFonts w:eastAsia="SimSun"/>
              </w:rPr>
            </w:pPr>
            <w:r w:rsidRPr="00B36138">
              <w:rPr>
                <w:rFonts w:eastAsia="SimSun"/>
              </w:rPr>
              <w:t>No</w:t>
            </w:r>
          </w:p>
        </w:tc>
        <w:tc>
          <w:tcPr>
            <w:tcW w:w="2250" w:type="dxa"/>
          </w:tcPr>
          <w:p w:rsidR="00B36138" w:rsidRPr="00B36138" w:rsidRDefault="00B36138" w:rsidP="00B36138">
            <w:pPr>
              <w:spacing w:after="0"/>
              <w:jc w:val="both"/>
              <w:rPr>
                <w:rFonts w:eastAsia="SimSun"/>
              </w:rPr>
            </w:pPr>
          </w:p>
        </w:tc>
      </w:tr>
      <w:tr w:rsidR="00B36138" w:rsidRPr="00B36138" w:rsidTr="00AD795C">
        <w:trPr>
          <w:trHeight w:val="70"/>
        </w:trPr>
        <w:tc>
          <w:tcPr>
            <w:tcW w:w="2155" w:type="dxa"/>
            <w:vMerge w:val="restart"/>
          </w:tcPr>
          <w:p w:rsidR="00B36138" w:rsidRPr="00B36138" w:rsidRDefault="00B36138" w:rsidP="00B36138">
            <w:pPr>
              <w:spacing w:after="0"/>
              <w:jc w:val="both"/>
              <w:rPr>
                <w:rFonts w:eastAsia="SimSun"/>
              </w:rPr>
            </w:pPr>
            <w:r w:rsidRPr="00B36138">
              <w:rPr>
                <w:rFonts w:eastAsia="SimSun"/>
              </w:rPr>
              <w:t>DU timing related requirements</w:t>
            </w:r>
          </w:p>
        </w:tc>
        <w:tc>
          <w:tcPr>
            <w:tcW w:w="3060" w:type="dxa"/>
            <w:vMerge w:val="restart"/>
          </w:tcPr>
          <w:p w:rsidR="00B36138" w:rsidRPr="00B36138" w:rsidRDefault="00B36138" w:rsidP="006008C7">
            <w:pPr>
              <w:numPr>
                <w:ilvl w:val="0"/>
                <w:numId w:val="47"/>
              </w:numPr>
              <w:overflowPunct/>
              <w:autoSpaceDE/>
              <w:autoSpaceDN/>
              <w:adjustRightInd/>
              <w:spacing w:after="0"/>
              <w:jc w:val="both"/>
              <w:textAlignment w:val="auto"/>
              <w:rPr>
                <w:rFonts w:eastAsia="SimSun"/>
                <w:lang w:val="en-US"/>
              </w:rPr>
            </w:pPr>
            <w:r w:rsidRPr="00B36138">
              <w:rPr>
                <w:rFonts w:eastAsia="SimSun"/>
                <w:lang w:val="en-US"/>
              </w:rPr>
              <w:t>+- 3 us requirement</w:t>
            </w:r>
          </w:p>
          <w:p w:rsidR="00B36138" w:rsidRPr="00B36138" w:rsidRDefault="00B36138" w:rsidP="006008C7">
            <w:pPr>
              <w:numPr>
                <w:ilvl w:val="0"/>
                <w:numId w:val="47"/>
              </w:numPr>
              <w:overflowPunct/>
              <w:autoSpaceDE/>
              <w:autoSpaceDN/>
              <w:adjustRightInd/>
              <w:spacing w:after="0"/>
              <w:jc w:val="both"/>
              <w:textAlignment w:val="auto"/>
              <w:rPr>
                <w:rFonts w:eastAsia="SimSun"/>
                <w:lang w:val="en-US"/>
              </w:rPr>
            </w:pPr>
            <w:r w:rsidRPr="00B36138">
              <w:rPr>
                <w:rFonts w:eastAsia="SimSun"/>
                <w:lang w:val="en-US"/>
              </w:rPr>
              <w:t>T_delta command</w:t>
            </w:r>
          </w:p>
        </w:tc>
        <w:tc>
          <w:tcPr>
            <w:tcW w:w="1530" w:type="dxa"/>
          </w:tcPr>
          <w:p w:rsidR="00B36138" w:rsidRPr="00B36138" w:rsidRDefault="00B36138" w:rsidP="00B36138">
            <w:pPr>
              <w:spacing w:after="0"/>
              <w:jc w:val="both"/>
              <w:rPr>
                <w:rFonts w:eastAsia="SimSun"/>
              </w:rPr>
            </w:pPr>
            <w:r w:rsidRPr="00B36138">
              <w:rPr>
                <w:rFonts w:eastAsia="SimSun"/>
              </w:rPr>
              <w:t>Yes</w:t>
            </w:r>
          </w:p>
          <w:p w:rsidR="00B36138" w:rsidRPr="00B36138" w:rsidRDefault="00B36138" w:rsidP="00B36138">
            <w:pPr>
              <w:spacing w:after="0"/>
              <w:jc w:val="both"/>
              <w:rPr>
                <w:rFonts w:eastAsia="SimSun"/>
              </w:rPr>
            </w:pPr>
          </w:p>
        </w:tc>
        <w:tc>
          <w:tcPr>
            <w:tcW w:w="2250" w:type="dxa"/>
          </w:tcPr>
          <w:p w:rsidR="00B36138" w:rsidRPr="00B36138" w:rsidRDefault="00B36138" w:rsidP="00B36138">
            <w:pPr>
              <w:spacing w:after="0"/>
              <w:jc w:val="both"/>
              <w:rPr>
                <w:rFonts w:eastAsia="SimSun"/>
              </w:rPr>
            </w:pPr>
            <w:r w:rsidRPr="00B36138">
              <w:rPr>
                <w:rFonts w:eastAsia="SimSun"/>
              </w:rPr>
              <w:t>QC, AT&amp;T, DCM, Samsung</w:t>
            </w:r>
          </w:p>
        </w:tc>
      </w:tr>
      <w:tr w:rsidR="00B36138" w:rsidRPr="00B36138" w:rsidTr="00AD795C">
        <w:trPr>
          <w:trHeight w:val="375"/>
        </w:trPr>
        <w:tc>
          <w:tcPr>
            <w:tcW w:w="2155" w:type="dxa"/>
            <w:vMerge/>
          </w:tcPr>
          <w:p w:rsidR="00B36138" w:rsidRPr="00B36138" w:rsidRDefault="00B36138" w:rsidP="00B36138">
            <w:pPr>
              <w:spacing w:after="0"/>
              <w:jc w:val="both"/>
              <w:rPr>
                <w:rFonts w:eastAsia="SimSun"/>
              </w:rPr>
            </w:pPr>
          </w:p>
        </w:tc>
        <w:tc>
          <w:tcPr>
            <w:tcW w:w="3060" w:type="dxa"/>
            <w:vMerge/>
          </w:tcPr>
          <w:p w:rsidR="00B36138" w:rsidRPr="00B36138" w:rsidRDefault="00B36138" w:rsidP="006008C7">
            <w:pPr>
              <w:numPr>
                <w:ilvl w:val="0"/>
                <w:numId w:val="47"/>
              </w:numPr>
              <w:overflowPunct/>
              <w:autoSpaceDE/>
              <w:autoSpaceDN/>
              <w:adjustRightInd/>
              <w:spacing w:after="0"/>
              <w:jc w:val="both"/>
              <w:textAlignment w:val="auto"/>
              <w:rPr>
                <w:rFonts w:eastAsia="SimSun"/>
                <w:lang w:val="en-US"/>
              </w:rPr>
            </w:pPr>
          </w:p>
        </w:tc>
        <w:tc>
          <w:tcPr>
            <w:tcW w:w="1530" w:type="dxa"/>
          </w:tcPr>
          <w:p w:rsidR="00B36138" w:rsidRPr="00B36138" w:rsidRDefault="00B36138" w:rsidP="00B36138">
            <w:pPr>
              <w:spacing w:after="0"/>
              <w:jc w:val="both"/>
              <w:rPr>
                <w:rFonts w:eastAsia="SimSun"/>
              </w:rPr>
            </w:pPr>
            <w:r w:rsidRPr="00B36138">
              <w:rPr>
                <w:rFonts w:eastAsia="SimSun"/>
              </w:rPr>
              <w:t>No</w:t>
            </w:r>
          </w:p>
        </w:tc>
        <w:tc>
          <w:tcPr>
            <w:tcW w:w="2250" w:type="dxa"/>
          </w:tcPr>
          <w:p w:rsidR="00B36138" w:rsidRPr="00B36138" w:rsidRDefault="00B36138" w:rsidP="00B36138">
            <w:pPr>
              <w:spacing w:after="0"/>
              <w:jc w:val="both"/>
              <w:rPr>
                <w:rFonts w:eastAsia="SimSun"/>
              </w:rPr>
            </w:pPr>
          </w:p>
        </w:tc>
      </w:tr>
      <w:bookmarkEnd w:id="253"/>
    </w:tbl>
    <w:p w:rsidR="00B36138" w:rsidRPr="00B36138" w:rsidRDefault="00B36138" w:rsidP="00B36138">
      <w:pPr>
        <w:rPr>
          <w:noProof/>
        </w:rPr>
      </w:pPr>
    </w:p>
    <w:p w:rsidR="00B36138" w:rsidRPr="00B36138" w:rsidRDefault="00B36138" w:rsidP="00B36138">
      <w:pPr>
        <w:rPr>
          <w:b/>
          <w:u w:val="single"/>
        </w:rPr>
      </w:pPr>
      <w:r w:rsidRPr="00B36138">
        <w:rPr>
          <w:b/>
          <w:u w:val="single"/>
        </w:rPr>
        <w:t>Recommended WF</w:t>
      </w:r>
    </w:p>
    <w:p w:rsidR="00B36138" w:rsidRPr="00B36138" w:rsidRDefault="00B36138" w:rsidP="00B36138">
      <w:pPr>
        <w:rPr>
          <w:b/>
          <w:u w:val="single"/>
        </w:rPr>
      </w:pPr>
    </w:p>
    <w:p w:rsidR="00B36138" w:rsidRPr="00B36138" w:rsidRDefault="00B36138" w:rsidP="00B36138">
      <w:pPr>
        <w:rPr>
          <w:b/>
          <w:u w:val="single"/>
        </w:rPr>
      </w:pPr>
      <w:r w:rsidRPr="00B36138">
        <w:rPr>
          <w:b/>
          <w:highlight w:val="green"/>
          <w:u w:val="single"/>
        </w:rPr>
        <w:t>Agreement</w:t>
      </w:r>
    </w:p>
    <w:tbl>
      <w:tblPr>
        <w:tblW w:w="9455" w:type="dxa"/>
        <w:tblLayout w:type="fixed"/>
        <w:tblLook w:val="04A0" w:firstRow="1" w:lastRow="0" w:firstColumn="1" w:lastColumn="0" w:noHBand="0" w:noVBand="1"/>
      </w:tblPr>
      <w:tblGrid>
        <w:gridCol w:w="2796"/>
        <w:gridCol w:w="3049"/>
        <w:gridCol w:w="3610"/>
      </w:tblGrid>
      <w:tr w:rsidR="00B36138" w:rsidRPr="00B36138" w:rsidTr="00AD795C">
        <w:trPr>
          <w:trHeight w:val="60"/>
        </w:trPr>
        <w:tc>
          <w:tcPr>
            <w:tcW w:w="2796" w:type="dxa"/>
          </w:tcPr>
          <w:p w:rsidR="00B36138" w:rsidRPr="00B36138" w:rsidRDefault="00B36138" w:rsidP="00B36138">
            <w:pPr>
              <w:spacing w:after="0"/>
              <w:jc w:val="both"/>
              <w:rPr>
                <w:rFonts w:eastAsia="SimSun"/>
                <w:b/>
              </w:rPr>
            </w:pPr>
            <w:r w:rsidRPr="00B36138">
              <w:rPr>
                <w:rFonts w:eastAsia="SimSun"/>
              </w:rPr>
              <w:t>Requirements</w:t>
            </w:r>
          </w:p>
        </w:tc>
        <w:tc>
          <w:tcPr>
            <w:tcW w:w="3049" w:type="dxa"/>
          </w:tcPr>
          <w:p w:rsidR="00B36138" w:rsidRPr="00B36138" w:rsidRDefault="00B36138" w:rsidP="00B36138">
            <w:pPr>
              <w:spacing w:after="0"/>
              <w:jc w:val="center"/>
              <w:rPr>
                <w:rFonts w:eastAsia="SimSun"/>
                <w:b/>
              </w:rPr>
            </w:pPr>
            <w:r w:rsidRPr="00B36138">
              <w:rPr>
                <w:rFonts w:eastAsia="SimSun"/>
              </w:rPr>
              <w:t>Comments</w:t>
            </w:r>
          </w:p>
        </w:tc>
        <w:tc>
          <w:tcPr>
            <w:tcW w:w="3610" w:type="dxa"/>
          </w:tcPr>
          <w:p w:rsidR="00B36138" w:rsidRPr="00B36138" w:rsidRDefault="00B36138" w:rsidP="00B36138">
            <w:pPr>
              <w:spacing w:after="0"/>
              <w:jc w:val="center"/>
              <w:rPr>
                <w:rFonts w:eastAsia="SimSun"/>
                <w:b/>
                <w:lang w:val="sv-SE"/>
              </w:rPr>
            </w:pPr>
            <w:r w:rsidRPr="00B36138">
              <w:rPr>
                <w:rFonts w:eastAsia="SimSun"/>
                <w:lang w:val="sv-SE"/>
              </w:rPr>
              <w:t xml:space="preserve">Is requirement needed? </w:t>
            </w:r>
          </w:p>
          <w:p w:rsidR="00B36138" w:rsidRPr="00B36138" w:rsidRDefault="00B36138" w:rsidP="00B36138">
            <w:pPr>
              <w:spacing w:after="0"/>
              <w:jc w:val="center"/>
              <w:rPr>
                <w:rFonts w:eastAsia="SimSun"/>
                <w:b/>
                <w:lang w:val="sv-SE"/>
              </w:rPr>
            </w:pPr>
          </w:p>
        </w:tc>
      </w:tr>
      <w:tr w:rsidR="00B36138" w:rsidRPr="00B36138" w:rsidTr="00AD795C">
        <w:trPr>
          <w:trHeight w:val="556"/>
        </w:trPr>
        <w:tc>
          <w:tcPr>
            <w:tcW w:w="2796" w:type="dxa"/>
          </w:tcPr>
          <w:p w:rsidR="00B36138" w:rsidRPr="00B36138" w:rsidRDefault="00B36138" w:rsidP="00B36138">
            <w:pPr>
              <w:spacing w:after="0"/>
              <w:jc w:val="both"/>
              <w:rPr>
                <w:rFonts w:eastAsia="SimSun"/>
              </w:rPr>
            </w:pPr>
            <w:r w:rsidRPr="00B36138">
              <w:rPr>
                <w:rFonts w:eastAsia="SimSun"/>
              </w:rPr>
              <w:t>Cell reselection</w:t>
            </w:r>
          </w:p>
        </w:tc>
        <w:tc>
          <w:tcPr>
            <w:tcW w:w="3049" w:type="dxa"/>
          </w:tcPr>
          <w:p w:rsidR="00B36138" w:rsidRPr="00B36138" w:rsidRDefault="00B36138" w:rsidP="006008C7">
            <w:pPr>
              <w:numPr>
                <w:ilvl w:val="0"/>
                <w:numId w:val="43"/>
              </w:numPr>
              <w:overflowPunct/>
              <w:autoSpaceDE/>
              <w:autoSpaceDN/>
              <w:adjustRightInd/>
              <w:spacing w:after="0"/>
              <w:jc w:val="both"/>
              <w:textAlignment w:val="auto"/>
              <w:rPr>
                <w:rFonts w:eastAsia="SimSun"/>
              </w:rPr>
            </w:pPr>
            <w:r w:rsidRPr="00B36138">
              <w:rPr>
                <w:rFonts w:eastAsia="SimSun"/>
              </w:rPr>
              <w:t>Intra-frequency</w:t>
            </w:r>
          </w:p>
          <w:p w:rsidR="00B36138" w:rsidRPr="00B36138" w:rsidRDefault="00B36138" w:rsidP="006008C7">
            <w:pPr>
              <w:numPr>
                <w:ilvl w:val="0"/>
                <w:numId w:val="43"/>
              </w:numPr>
              <w:overflowPunct/>
              <w:autoSpaceDE/>
              <w:autoSpaceDN/>
              <w:adjustRightInd/>
              <w:spacing w:after="0"/>
              <w:jc w:val="both"/>
              <w:textAlignment w:val="auto"/>
              <w:rPr>
                <w:rFonts w:eastAsia="SimSun"/>
              </w:rPr>
            </w:pPr>
            <w:r w:rsidRPr="00B36138">
              <w:rPr>
                <w:rFonts w:eastAsia="SimSun"/>
              </w:rPr>
              <w:t>Inter-frequency</w:t>
            </w:r>
          </w:p>
        </w:tc>
        <w:tc>
          <w:tcPr>
            <w:tcW w:w="3610" w:type="dxa"/>
          </w:tcPr>
          <w:p w:rsidR="00B36138" w:rsidRPr="00B36138" w:rsidRDefault="00B36138" w:rsidP="00B36138">
            <w:pPr>
              <w:spacing w:after="0"/>
              <w:jc w:val="both"/>
              <w:rPr>
                <w:rFonts w:eastAsia="SimSun"/>
              </w:rPr>
            </w:pPr>
            <w:r w:rsidRPr="00B36138">
              <w:rPr>
                <w:rFonts w:eastAsia="SimSun"/>
                <w:highlight w:val="green"/>
              </w:rPr>
              <w:t>No</w:t>
            </w:r>
          </w:p>
        </w:tc>
      </w:tr>
      <w:tr w:rsidR="00B36138" w:rsidRPr="00B36138" w:rsidTr="00AD795C">
        <w:trPr>
          <w:trHeight w:val="345"/>
        </w:trPr>
        <w:tc>
          <w:tcPr>
            <w:tcW w:w="2796" w:type="dxa"/>
          </w:tcPr>
          <w:p w:rsidR="00B36138" w:rsidRPr="00B36138" w:rsidRDefault="00B36138" w:rsidP="00B36138">
            <w:pPr>
              <w:spacing w:after="0"/>
              <w:jc w:val="both"/>
              <w:rPr>
                <w:rFonts w:eastAsia="SimSun"/>
              </w:rPr>
            </w:pPr>
            <w:r w:rsidRPr="00B36138">
              <w:rPr>
                <w:rFonts w:eastAsia="SimSun"/>
              </w:rPr>
              <w:t>Handover</w:t>
            </w:r>
          </w:p>
        </w:tc>
        <w:tc>
          <w:tcPr>
            <w:tcW w:w="3049" w:type="dxa"/>
          </w:tcPr>
          <w:p w:rsidR="00B36138" w:rsidRPr="00B36138" w:rsidRDefault="00B36138" w:rsidP="00B36138">
            <w:pPr>
              <w:spacing w:after="0"/>
              <w:jc w:val="both"/>
              <w:rPr>
                <w:rFonts w:eastAsia="SimSun"/>
              </w:rPr>
            </w:pPr>
          </w:p>
        </w:tc>
        <w:tc>
          <w:tcPr>
            <w:tcW w:w="3610" w:type="dxa"/>
          </w:tcPr>
          <w:p w:rsidR="00B36138" w:rsidRPr="00B36138" w:rsidRDefault="00B36138" w:rsidP="00B36138">
            <w:pPr>
              <w:spacing w:after="0"/>
              <w:jc w:val="both"/>
              <w:rPr>
                <w:rFonts w:eastAsia="SimSun"/>
                <w:highlight w:val="yellow"/>
              </w:rPr>
            </w:pPr>
            <w:r w:rsidRPr="00B36138">
              <w:rPr>
                <w:rFonts w:eastAsia="SimSun"/>
                <w:highlight w:val="yellow"/>
              </w:rPr>
              <w:t>FFS</w:t>
            </w:r>
          </w:p>
          <w:p w:rsidR="00B36138" w:rsidRPr="00B36138" w:rsidRDefault="00B36138" w:rsidP="006008C7">
            <w:pPr>
              <w:numPr>
                <w:ilvl w:val="0"/>
                <w:numId w:val="48"/>
              </w:numPr>
              <w:overflowPunct/>
              <w:autoSpaceDE/>
              <w:autoSpaceDN/>
              <w:adjustRightInd/>
              <w:spacing w:after="0"/>
              <w:jc w:val="both"/>
              <w:textAlignment w:val="auto"/>
              <w:rPr>
                <w:rFonts w:eastAsia="SimSun"/>
                <w:szCs w:val="24"/>
                <w:highlight w:val="yellow"/>
                <w:lang w:val="en-US"/>
              </w:rPr>
            </w:pPr>
            <w:r w:rsidRPr="00B36138">
              <w:rPr>
                <w:rFonts w:eastAsia="SimSun"/>
                <w:szCs w:val="24"/>
                <w:highlight w:val="yellow"/>
                <w:lang w:val="en-US"/>
              </w:rPr>
              <w:t xml:space="preserve">Yes </w:t>
            </w:r>
          </w:p>
          <w:p w:rsidR="00B36138" w:rsidRPr="00B36138" w:rsidRDefault="00B36138" w:rsidP="006008C7">
            <w:pPr>
              <w:numPr>
                <w:ilvl w:val="0"/>
                <w:numId w:val="48"/>
              </w:numPr>
              <w:overflowPunct/>
              <w:autoSpaceDE/>
              <w:autoSpaceDN/>
              <w:adjustRightInd/>
              <w:spacing w:after="0"/>
              <w:jc w:val="both"/>
              <w:textAlignment w:val="auto"/>
              <w:rPr>
                <w:rFonts w:eastAsia="SimSun"/>
                <w:szCs w:val="24"/>
                <w:highlight w:val="yellow"/>
                <w:lang w:val="en-US"/>
              </w:rPr>
            </w:pPr>
            <w:r w:rsidRPr="00B36138">
              <w:rPr>
                <w:rFonts w:eastAsia="SimSun"/>
                <w:szCs w:val="24"/>
                <w:highlight w:val="yellow"/>
                <w:lang w:val="en-US"/>
              </w:rPr>
              <w:t>No</w:t>
            </w:r>
          </w:p>
        </w:tc>
      </w:tr>
      <w:tr w:rsidR="00B36138" w:rsidRPr="00B36138" w:rsidTr="00AD795C">
        <w:trPr>
          <w:trHeight w:val="556"/>
        </w:trPr>
        <w:tc>
          <w:tcPr>
            <w:tcW w:w="2796" w:type="dxa"/>
          </w:tcPr>
          <w:p w:rsidR="00B36138" w:rsidRPr="00B36138" w:rsidRDefault="00B36138" w:rsidP="00B36138">
            <w:pPr>
              <w:spacing w:after="0"/>
              <w:jc w:val="both"/>
              <w:rPr>
                <w:rFonts w:eastAsia="SimSun"/>
              </w:rPr>
            </w:pPr>
            <w:r w:rsidRPr="00B36138">
              <w:rPr>
                <w:rFonts w:eastAsia="SimSun"/>
              </w:rPr>
              <w:t>RRC Connection Mobility Control</w:t>
            </w:r>
          </w:p>
        </w:tc>
        <w:tc>
          <w:tcPr>
            <w:tcW w:w="3049" w:type="dxa"/>
          </w:tcPr>
          <w:p w:rsidR="00B36138" w:rsidRPr="00B36138" w:rsidRDefault="00B36138" w:rsidP="006008C7">
            <w:pPr>
              <w:numPr>
                <w:ilvl w:val="0"/>
                <w:numId w:val="44"/>
              </w:numPr>
              <w:overflowPunct/>
              <w:autoSpaceDE/>
              <w:autoSpaceDN/>
              <w:adjustRightInd/>
              <w:spacing w:after="0"/>
              <w:jc w:val="both"/>
              <w:textAlignment w:val="auto"/>
              <w:rPr>
                <w:rFonts w:eastAsia="SimSun"/>
                <w:lang w:val="en-US"/>
              </w:rPr>
            </w:pPr>
            <w:r w:rsidRPr="00B36138">
              <w:rPr>
                <w:rFonts w:eastAsia="SimSun"/>
                <w:lang w:val="en-US"/>
              </w:rPr>
              <w:t>RRC re-establishment</w:t>
            </w:r>
          </w:p>
          <w:p w:rsidR="00B36138" w:rsidRPr="00B36138" w:rsidRDefault="00B36138" w:rsidP="006008C7">
            <w:pPr>
              <w:numPr>
                <w:ilvl w:val="0"/>
                <w:numId w:val="44"/>
              </w:numPr>
              <w:overflowPunct/>
              <w:autoSpaceDE/>
              <w:autoSpaceDN/>
              <w:adjustRightInd/>
              <w:spacing w:after="0"/>
              <w:jc w:val="both"/>
              <w:textAlignment w:val="auto"/>
              <w:rPr>
                <w:rFonts w:eastAsia="SimSun"/>
                <w:lang w:val="en-US"/>
              </w:rPr>
            </w:pPr>
            <w:r w:rsidRPr="00B36138">
              <w:rPr>
                <w:rFonts w:eastAsia="SimSun"/>
                <w:lang w:val="en-US"/>
              </w:rPr>
              <w:t>Random access</w:t>
            </w:r>
          </w:p>
          <w:p w:rsidR="00B36138" w:rsidRPr="00B36138" w:rsidRDefault="00B36138" w:rsidP="006008C7">
            <w:pPr>
              <w:numPr>
                <w:ilvl w:val="0"/>
                <w:numId w:val="44"/>
              </w:numPr>
              <w:overflowPunct/>
              <w:autoSpaceDE/>
              <w:autoSpaceDN/>
              <w:adjustRightInd/>
              <w:spacing w:after="0"/>
              <w:jc w:val="both"/>
              <w:textAlignment w:val="auto"/>
              <w:rPr>
                <w:rFonts w:eastAsia="SimSun"/>
                <w:lang w:val="en-US"/>
              </w:rPr>
            </w:pPr>
            <w:r w:rsidRPr="00B36138">
              <w:rPr>
                <w:rFonts w:eastAsia="SimSun"/>
                <w:lang w:val="en-US"/>
              </w:rPr>
              <w:t>RRC release with redirection</w:t>
            </w:r>
          </w:p>
        </w:tc>
        <w:tc>
          <w:tcPr>
            <w:tcW w:w="3610" w:type="dxa"/>
          </w:tcPr>
          <w:p w:rsidR="00B36138" w:rsidRPr="00B36138" w:rsidRDefault="00B36138" w:rsidP="00B36138">
            <w:pPr>
              <w:spacing w:after="0"/>
              <w:jc w:val="both"/>
              <w:rPr>
                <w:rFonts w:eastAsia="SimSun"/>
                <w:highlight w:val="green"/>
              </w:rPr>
            </w:pPr>
            <w:r w:rsidRPr="00B36138">
              <w:rPr>
                <w:rFonts w:eastAsia="SimSun"/>
                <w:highlight w:val="green"/>
              </w:rPr>
              <w:t>Yes</w:t>
            </w:r>
          </w:p>
          <w:p w:rsidR="00B36138" w:rsidRPr="00B36138" w:rsidRDefault="00B36138" w:rsidP="00B36138">
            <w:pPr>
              <w:spacing w:after="0"/>
              <w:jc w:val="both"/>
              <w:rPr>
                <w:rFonts w:eastAsia="SimSun"/>
                <w:highlight w:val="yellow"/>
              </w:rPr>
            </w:pPr>
          </w:p>
        </w:tc>
      </w:tr>
      <w:tr w:rsidR="00B36138" w:rsidRPr="00B36138" w:rsidTr="00AD795C">
        <w:trPr>
          <w:trHeight w:val="504"/>
        </w:trPr>
        <w:tc>
          <w:tcPr>
            <w:tcW w:w="2796" w:type="dxa"/>
          </w:tcPr>
          <w:p w:rsidR="00B36138" w:rsidRPr="00B36138" w:rsidRDefault="00B36138" w:rsidP="00B36138">
            <w:pPr>
              <w:spacing w:after="0"/>
              <w:jc w:val="both"/>
              <w:rPr>
                <w:rFonts w:eastAsia="SimSun"/>
              </w:rPr>
            </w:pPr>
            <w:r w:rsidRPr="00B36138">
              <w:rPr>
                <w:rFonts w:eastAsia="SimSun"/>
              </w:rPr>
              <w:t>SCell activation/deactivation delays</w:t>
            </w:r>
          </w:p>
        </w:tc>
        <w:tc>
          <w:tcPr>
            <w:tcW w:w="3049" w:type="dxa"/>
          </w:tcPr>
          <w:p w:rsidR="00B36138" w:rsidRPr="00B36138" w:rsidRDefault="00B36138" w:rsidP="00B36138">
            <w:pPr>
              <w:spacing w:after="0"/>
              <w:jc w:val="both"/>
              <w:rPr>
                <w:rFonts w:eastAsia="SimSun"/>
              </w:rPr>
            </w:pPr>
          </w:p>
        </w:tc>
        <w:tc>
          <w:tcPr>
            <w:tcW w:w="3610" w:type="dxa"/>
          </w:tcPr>
          <w:p w:rsidR="00B36138" w:rsidRPr="00B36138" w:rsidRDefault="00B36138" w:rsidP="00B36138">
            <w:pPr>
              <w:spacing w:after="0"/>
              <w:jc w:val="both"/>
              <w:rPr>
                <w:rFonts w:eastAsia="SimSun"/>
                <w:highlight w:val="yellow"/>
              </w:rPr>
            </w:pPr>
            <w:r w:rsidRPr="00B36138">
              <w:rPr>
                <w:rFonts w:eastAsia="SimSun"/>
                <w:highlight w:val="green"/>
              </w:rPr>
              <w:t>No</w:t>
            </w:r>
          </w:p>
        </w:tc>
      </w:tr>
      <w:tr w:rsidR="00B36138" w:rsidRPr="00B36138" w:rsidTr="00AD795C">
        <w:trPr>
          <w:trHeight w:val="692"/>
        </w:trPr>
        <w:tc>
          <w:tcPr>
            <w:tcW w:w="2796" w:type="dxa"/>
          </w:tcPr>
          <w:p w:rsidR="00B36138" w:rsidRPr="00B36138" w:rsidRDefault="00B36138" w:rsidP="00B36138">
            <w:pPr>
              <w:spacing w:after="0"/>
              <w:jc w:val="both"/>
              <w:rPr>
                <w:rFonts w:eastAsia="SimSun"/>
              </w:rPr>
            </w:pPr>
            <w:r w:rsidRPr="00B36138">
              <w:rPr>
                <w:rFonts w:eastAsia="SimSun"/>
              </w:rPr>
              <w:t>Interruptions related to SCells addition, release, activation, deactivation</w:t>
            </w:r>
          </w:p>
        </w:tc>
        <w:tc>
          <w:tcPr>
            <w:tcW w:w="3049" w:type="dxa"/>
          </w:tcPr>
          <w:p w:rsidR="00B36138" w:rsidRPr="00B36138" w:rsidRDefault="00B36138" w:rsidP="00B36138">
            <w:pPr>
              <w:spacing w:after="0"/>
              <w:jc w:val="both"/>
              <w:rPr>
                <w:rFonts w:eastAsia="SimSun"/>
              </w:rPr>
            </w:pPr>
            <w:r w:rsidRPr="00B36138">
              <w:rPr>
                <w:rFonts w:eastAsia="SimSun"/>
                <w:lang w:eastAsia="x-none"/>
              </w:rPr>
              <w:t xml:space="preserve">Interruptions on serving cells due to any of the addition, release, activation, or deactivation procedures </w:t>
            </w:r>
          </w:p>
          <w:p w:rsidR="00B36138" w:rsidRPr="00B36138" w:rsidRDefault="00B36138" w:rsidP="00B36138">
            <w:pPr>
              <w:spacing w:after="0"/>
              <w:ind w:left="38"/>
              <w:jc w:val="both"/>
              <w:rPr>
                <w:rFonts w:eastAsia="SimSun"/>
              </w:rPr>
            </w:pPr>
          </w:p>
        </w:tc>
        <w:tc>
          <w:tcPr>
            <w:tcW w:w="3610" w:type="dxa"/>
          </w:tcPr>
          <w:p w:rsidR="00B36138" w:rsidRPr="00B36138" w:rsidRDefault="00B36138" w:rsidP="00B36138">
            <w:pPr>
              <w:spacing w:after="0"/>
              <w:jc w:val="both"/>
              <w:rPr>
                <w:rFonts w:eastAsia="SimSun"/>
                <w:highlight w:val="yellow"/>
                <w:lang w:eastAsia="x-none"/>
              </w:rPr>
            </w:pPr>
            <w:r w:rsidRPr="00B36138">
              <w:rPr>
                <w:rFonts w:eastAsia="SimSun"/>
                <w:highlight w:val="green"/>
                <w:lang w:eastAsia="x-none"/>
              </w:rPr>
              <w:lastRenderedPageBreak/>
              <w:t>No</w:t>
            </w:r>
          </w:p>
        </w:tc>
      </w:tr>
      <w:tr w:rsidR="00B36138" w:rsidRPr="00B36138" w:rsidTr="00AD795C">
        <w:trPr>
          <w:trHeight w:val="504"/>
        </w:trPr>
        <w:tc>
          <w:tcPr>
            <w:tcW w:w="2796" w:type="dxa"/>
          </w:tcPr>
          <w:p w:rsidR="00B36138" w:rsidRPr="00B36138" w:rsidRDefault="00B36138" w:rsidP="00B36138">
            <w:pPr>
              <w:spacing w:after="0"/>
              <w:jc w:val="both"/>
              <w:rPr>
                <w:rFonts w:eastAsia="SimSun"/>
              </w:rPr>
            </w:pPr>
            <w:r w:rsidRPr="00B36138">
              <w:rPr>
                <w:rFonts w:eastAsia="SimSun"/>
              </w:rPr>
              <w:t>PSCell addition/release delays</w:t>
            </w:r>
          </w:p>
        </w:tc>
        <w:tc>
          <w:tcPr>
            <w:tcW w:w="3049" w:type="dxa"/>
          </w:tcPr>
          <w:p w:rsidR="00B36138" w:rsidRPr="00B36138" w:rsidRDefault="00B36138" w:rsidP="00B36138">
            <w:pPr>
              <w:spacing w:after="0"/>
              <w:jc w:val="both"/>
              <w:rPr>
                <w:rFonts w:eastAsia="SimSun"/>
                <w:lang w:eastAsia="x-none"/>
              </w:rPr>
            </w:pPr>
          </w:p>
        </w:tc>
        <w:tc>
          <w:tcPr>
            <w:tcW w:w="3610" w:type="dxa"/>
          </w:tcPr>
          <w:p w:rsidR="00B36138" w:rsidRPr="00B36138" w:rsidRDefault="00B36138" w:rsidP="00B36138">
            <w:pPr>
              <w:spacing w:after="0"/>
              <w:jc w:val="both"/>
              <w:rPr>
                <w:rFonts w:eastAsia="SimSun"/>
                <w:highlight w:val="yellow"/>
                <w:lang w:eastAsia="x-none"/>
              </w:rPr>
            </w:pPr>
            <w:r w:rsidRPr="00B36138">
              <w:rPr>
                <w:rFonts w:eastAsia="SimSun"/>
                <w:highlight w:val="green"/>
                <w:lang w:eastAsia="x-none"/>
              </w:rPr>
              <w:t>No</w:t>
            </w:r>
          </w:p>
        </w:tc>
      </w:tr>
      <w:tr w:rsidR="00B36138" w:rsidRPr="00B36138" w:rsidTr="00AD795C">
        <w:trPr>
          <w:trHeight w:val="556"/>
        </w:trPr>
        <w:tc>
          <w:tcPr>
            <w:tcW w:w="2796" w:type="dxa"/>
          </w:tcPr>
          <w:p w:rsidR="00B36138" w:rsidRPr="00B36138" w:rsidRDefault="00B36138" w:rsidP="00B36138">
            <w:pPr>
              <w:spacing w:after="0"/>
              <w:jc w:val="both"/>
              <w:rPr>
                <w:rFonts w:eastAsia="SimSun"/>
              </w:rPr>
            </w:pPr>
            <w:r w:rsidRPr="00B36138">
              <w:rPr>
                <w:rFonts w:eastAsia="SimSun"/>
              </w:rPr>
              <w:t>Active BWP switching</w:t>
            </w:r>
          </w:p>
        </w:tc>
        <w:tc>
          <w:tcPr>
            <w:tcW w:w="3049" w:type="dxa"/>
          </w:tcPr>
          <w:p w:rsidR="00B36138" w:rsidRPr="00B36138" w:rsidRDefault="00B36138" w:rsidP="006008C7">
            <w:pPr>
              <w:numPr>
                <w:ilvl w:val="0"/>
                <w:numId w:val="45"/>
              </w:numPr>
              <w:overflowPunct/>
              <w:autoSpaceDE/>
              <w:autoSpaceDN/>
              <w:adjustRightInd/>
              <w:spacing w:after="0"/>
              <w:jc w:val="both"/>
              <w:textAlignment w:val="auto"/>
              <w:rPr>
                <w:rFonts w:eastAsia="SimSun"/>
                <w:lang w:val="en-US" w:eastAsia="x-none"/>
              </w:rPr>
            </w:pPr>
            <w:r w:rsidRPr="00B36138">
              <w:rPr>
                <w:rFonts w:eastAsia="SimSun"/>
                <w:lang w:val="en-US" w:eastAsia="x-none"/>
              </w:rPr>
              <w:t xml:space="preserve">Interruptions at </w:t>
            </w:r>
            <w:r w:rsidRPr="00B36138">
              <w:rPr>
                <w:rFonts w:eastAsia="SimSun"/>
                <w:lang w:val="en-US"/>
              </w:rPr>
              <w:t>active BWP switching</w:t>
            </w:r>
          </w:p>
          <w:p w:rsidR="00B36138" w:rsidRPr="00B36138" w:rsidRDefault="00B36138" w:rsidP="006008C7">
            <w:pPr>
              <w:numPr>
                <w:ilvl w:val="0"/>
                <w:numId w:val="45"/>
              </w:numPr>
              <w:overflowPunct/>
              <w:autoSpaceDE/>
              <w:autoSpaceDN/>
              <w:adjustRightInd/>
              <w:spacing w:after="0"/>
              <w:jc w:val="both"/>
              <w:textAlignment w:val="auto"/>
              <w:rPr>
                <w:rFonts w:eastAsia="SimSun"/>
                <w:lang w:val="en-US" w:eastAsia="x-none"/>
              </w:rPr>
            </w:pPr>
            <w:r w:rsidRPr="00B36138">
              <w:rPr>
                <w:rFonts w:eastAsia="SimSun"/>
                <w:lang w:val="en-US" w:eastAsia="x-none"/>
              </w:rPr>
              <w:t>Active BWP switching delay</w:t>
            </w:r>
          </w:p>
        </w:tc>
        <w:tc>
          <w:tcPr>
            <w:tcW w:w="3610" w:type="dxa"/>
          </w:tcPr>
          <w:p w:rsidR="00B36138" w:rsidRPr="00B36138" w:rsidRDefault="00B36138" w:rsidP="00B36138">
            <w:pPr>
              <w:spacing w:after="0"/>
              <w:jc w:val="both"/>
              <w:rPr>
                <w:rFonts w:eastAsia="SimSun"/>
                <w:highlight w:val="green"/>
                <w:lang w:eastAsia="x-none"/>
              </w:rPr>
            </w:pPr>
            <w:r w:rsidRPr="00B36138">
              <w:rPr>
                <w:rFonts w:eastAsia="SimSun"/>
                <w:highlight w:val="green"/>
                <w:lang w:eastAsia="x-none"/>
              </w:rPr>
              <w:t>No</w:t>
            </w:r>
          </w:p>
          <w:p w:rsidR="00B36138" w:rsidRPr="00B36138" w:rsidRDefault="00B36138" w:rsidP="00B36138">
            <w:pPr>
              <w:spacing w:after="0"/>
              <w:jc w:val="both"/>
              <w:rPr>
                <w:rFonts w:eastAsia="SimSun"/>
                <w:highlight w:val="yellow"/>
                <w:lang w:eastAsia="x-none"/>
              </w:rPr>
            </w:pPr>
          </w:p>
        </w:tc>
      </w:tr>
      <w:tr w:rsidR="00B36138" w:rsidRPr="00B36138" w:rsidTr="00AD795C">
        <w:trPr>
          <w:trHeight w:val="255"/>
        </w:trPr>
        <w:tc>
          <w:tcPr>
            <w:tcW w:w="2796" w:type="dxa"/>
          </w:tcPr>
          <w:p w:rsidR="00B36138" w:rsidRPr="00B36138" w:rsidRDefault="00B36138" w:rsidP="00B36138">
            <w:pPr>
              <w:spacing w:after="0"/>
              <w:jc w:val="both"/>
              <w:rPr>
                <w:rFonts w:eastAsia="SimSun"/>
              </w:rPr>
            </w:pPr>
            <w:r w:rsidRPr="00B36138">
              <w:rPr>
                <w:rFonts w:eastAsia="SimSun"/>
              </w:rPr>
              <w:t>TCI switching</w:t>
            </w:r>
          </w:p>
        </w:tc>
        <w:tc>
          <w:tcPr>
            <w:tcW w:w="3049" w:type="dxa"/>
          </w:tcPr>
          <w:p w:rsidR="00B36138" w:rsidRPr="00B36138" w:rsidRDefault="00B36138" w:rsidP="00B36138">
            <w:pPr>
              <w:spacing w:after="0"/>
              <w:jc w:val="both"/>
              <w:rPr>
                <w:rFonts w:eastAsia="SimSun"/>
              </w:rPr>
            </w:pPr>
            <w:r w:rsidRPr="00B36138">
              <w:rPr>
                <w:rFonts w:eastAsia="SimSun"/>
              </w:rPr>
              <w:t>TCI switching delay</w:t>
            </w:r>
          </w:p>
        </w:tc>
        <w:tc>
          <w:tcPr>
            <w:tcW w:w="3610" w:type="dxa"/>
          </w:tcPr>
          <w:p w:rsidR="00B36138" w:rsidRPr="00B36138" w:rsidRDefault="00B36138" w:rsidP="00B36138">
            <w:pPr>
              <w:spacing w:after="0"/>
              <w:jc w:val="both"/>
              <w:rPr>
                <w:rFonts w:eastAsia="SimSun"/>
                <w:highlight w:val="yellow"/>
              </w:rPr>
            </w:pPr>
            <w:r w:rsidRPr="00B36138">
              <w:rPr>
                <w:rFonts w:eastAsia="SimSun"/>
                <w:highlight w:val="yellow"/>
              </w:rPr>
              <w:t>FFS</w:t>
            </w:r>
          </w:p>
        </w:tc>
      </w:tr>
      <w:tr w:rsidR="00B36138" w:rsidRPr="00B36138" w:rsidTr="00AD795C">
        <w:trPr>
          <w:trHeight w:val="278"/>
        </w:trPr>
        <w:tc>
          <w:tcPr>
            <w:tcW w:w="2796" w:type="dxa"/>
          </w:tcPr>
          <w:p w:rsidR="00B36138" w:rsidRPr="00B36138" w:rsidRDefault="00B36138" w:rsidP="00B36138">
            <w:pPr>
              <w:spacing w:after="0"/>
              <w:jc w:val="both"/>
              <w:rPr>
                <w:rFonts w:eastAsia="SimSun"/>
              </w:rPr>
            </w:pPr>
            <w:r w:rsidRPr="00B36138">
              <w:rPr>
                <w:rFonts w:eastAsia="SimSun"/>
              </w:rPr>
              <w:t>RLM</w:t>
            </w:r>
          </w:p>
        </w:tc>
        <w:tc>
          <w:tcPr>
            <w:tcW w:w="3049" w:type="dxa"/>
          </w:tcPr>
          <w:p w:rsidR="00B36138" w:rsidRPr="00B36138" w:rsidRDefault="00B36138" w:rsidP="00B36138">
            <w:pPr>
              <w:spacing w:after="0"/>
              <w:jc w:val="both"/>
              <w:rPr>
                <w:rFonts w:eastAsia="SimSun"/>
              </w:rPr>
            </w:pPr>
            <w:r w:rsidRPr="00B36138">
              <w:rPr>
                <w:rFonts w:eastAsia="SimSun"/>
              </w:rPr>
              <w:t xml:space="preserve">Requirements for RLM, e.g., based on SSB, CSI-RS or both </w:t>
            </w:r>
          </w:p>
        </w:tc>
        <w:tc>
          <w:tcPr>
            <w:tcW w:w="3610" w:type="dxa"/>
          </w:tcPr>
          <w:p w:rsidR="00B36138" w:rsidRPr="00B36138" w:rsidRDefault="00B36138" w:rsidP="00B36138">
            <w:pPr>
              <w:spacing w:after="0"/>
              <w:jc w:val="both"/>
              <w:rPr>
                <w:rFonts w:eastAsia="SimSun"/>
                <w:highlight w:val="yellow"/>
              </w:rPr>
            </w:pPr>
            <w:r w:rsidRPr="00B36138">
              <w:rPr>
                <w:rFonts w:eastAsia="SimSun"/>
                <w:highlight w:val="yellow"/>
              </w:rPr>
              <w:t>FFS for PCell and/or PSCell</w:t>
            </w:r>
          </w:p>
        </w:tc>
      </w:tr>
      <w:tr w:rsidR="00B36138" w:rsidRPr="00B36138" w:rsidTr="00AD795C">
        <w:trPr>
          <w:trHeight w:val="556"/>
        </w:trPr>
        <w:tc>
          <w:tcPr>
            <w:tcW w:w="2796" w:type="dxa"/>
          </w:tcPr>
          <w:p w:rsidR="00B36138" w:rsidRPr="00B36138" w:rsidRDefault="00B36138" w:rsidP="00B36138">
            <w:pPr>
              <w:spacing w:after="0"/>
              <w:jc w:val="both"/>
              <w:rPr>
                <w:rFonts w:eastAsia="SimSun"/>
              </w:rPr>
            </w:pPr>
            <w:r w:rsidRPr="00B36138">
              <w:rPr>
                <w:rFonts w:eastAsia="SimSun"/>
              </w:rPr>
              <w:t>Link recovery procedures</w:t>
            </w:r>
          </w:p>
        </w:tc>
        <w:tc>
          <w:tcPr>
            <w:tcW w:w="3049" w:type="dxa"/>
          </w:tcPr>
          <w:p w:rsidR="00B36138" w:rsidRPr="00B36138" w:rsidRDefault="00B36138" w:rsidP="00B36138">
            <w:pPr>
              <w:spacing w:after="0"/>
              <w:jc w:val="both"/>
              <w:rPr>
                <w:rFonts w:eastAsia="SimSun"/>
              </w:rPr>
            </w:pPr>
            <w:r w:rsidRPr="00B36138">
              <w:rPr>
                <w:rFonts w:eastAsia="SimSun"/>
              </w:rPr>
              <w:t>Requirements for SSB-based and CSI-RS based beam failure detection and candidate beam detection</w:t>
            </w:r>
          </w:p>
        </w:tc>
        <w:tc>
          <w:tcPr>
            <w:tcW w:w="3610" w:type="dxa"/>
          </w:tcPr>
          <w:p w:rsidR="00B36138" w:rsidRPr="00B36138" w:rsidRDefault="00B36138" w:rsidP="00B36138">
            <w:pPr>
              <w:spacing w:after="0"/>
              <w:jc w:val="both"/>
              <w:rPr>
                <w:rFonts w:eastAsia="SimSun"/>
                <w:highlight w:val="yellow"/>
              </w:rPr>
            </w:pPr>
            <w:r w:rsidRPr="00B36138">
              <w:rPr>
                <w:rFonts w:eastAsia="SimSun"/>
                <w:highlight w:val="yellow"/>
              </w:rPr>
              <w:t>FFS for PCell and PSCell</w:t>
            </w:r>
          </w:p>
        </w:tc>
      </w:tr>
      <w:tr w:rsidR="00B36138" w:rsidRPr="00B36138" w:rsidTr="00AD795C">
        <w:trPr>
          <w:trHeight w:val="646"/>
        </w:trPr>
        <w:tc>
          <w:tcPr>
            <w:tcW w:w="2796" w:type="dxa"/>
          </w:tcPr>
          <w:p w:rsidR="00B36138" w:rsidRPr="00B36138" w:rsidRDefault="00B36138" w:rsidP="00B36138">
            <w:pPr>
              <w:spacing w:after="0"/>
              <w:jc w:val="both"/>
              <w:rPr>
                <w:rFonts w:eastAsia="SimSun"/>
              </w:rPr>
            </w:pPr>
            <w:r w:rsidRPr="00B36138">
              <w:rPr>
                <w:rFonts w:eastAsia="SimSun"/>
              </w:rPr>
              <w:t xml:space="preserve">Measurements requirements (time duration, number of cells, etc.) </w:t>
            </w:r>
          </w:p>
        </w:tc>
        <w:tc>
          <w:tcPr>
            <w:tcW w:w="3049" w:type="dxa"/>
          </w:tcPr>
          <w:p w:rsidR="00B36138" w:rsidRPr="00B36138" w:rsidRDefault="00B36138" w:rsidP="00B36138">
            <w:pPr>
              <w:spacing w:after="0"/>
              <w:jc w:val="both"/>
              <w:rPr>
                <w:rFonts w:eastAsia="SimSun"/>
              </w:rPr>
            </w:pPr>
          </w:p>
        </w:tc>
        <w:tc>
          <w:tcPr>
            <w:tcW w:w="3610" w:type="dxa"/>
          </w:tcPr>
          <w:p w:rsidR="00B36138" w:rsidRPr="00B36138" w:rsidRDefault="00B36138" w:rsidP="00B36138">
            <w:pPr>
              <w:spacing w:after="0"/>
              <w:jc w:val="both"/>
              <w:rPr>
                <w:rFonts w:eastAsia="SimSun"/>
                <w:highlight w:val="yellow"/>
              </w:rPr>
            </w:pPr>
            <w:r w:rsidRPr="00B36138">
              <w:rPr>
                <w:rFonts w:eastAsia="SimSun"/>
                <w:highlight w:val="yellow"/>
              </w:rPr>
              <w:t>FFS for L1-RSRP evaluation period.</w:t>
            </w:r>
          </w:p>
          <w:p w:rsidR="00B36138" w:rsidRPr="00B36138" w:rsidRDefault="00B36138" w:rsidP="00B36138">
            <w:pPr>
              <w:spacing w:after="0"/>
              <w:jc w:val="both"/>
              <w:rPr>
                <w:rFonts w:eastAsia="SimSun"/>
                <w:highlight w:val="yellow"/>
              </w:rPr>
            </w:pPr>
            <w:r w:rsidRPr="00B36138">
              <w:rPr>
                <w:rFonts w:eastAsia="SimSun"/>
                <w:highlight w:val="yellow"/>
              </w:rPr>
              <w:t>Needs further discussion for L3-RSRP evaluation period.</w:t>
            </w:r>
          </w:p>
        </w:tc>
      </w:tr>
      <w:tr w:rsidR="00B36138" w:rsidRPr="00B36138" w:rsidTr="00AD795C">
        <w:trPr>
          <w:trHeight w:val="504"/>
        </w:trPr>
        <w:tc>
          <w:tcPr>
            <w:tcW w:w="2796" w:type="dxa"/>
          </w:tcPr>
          <w:p w:rsidR="00B36138" w:rsidRPr="00B36138" w:rsidRDefault="00B36138" w:rsidP="00B36138">
            <w:pPr>
              <w:spacing w:after="0"/>
              <w:jc w:val="both"/>
              <w:rPr>
                <w:rFonts w:eastAsia="SimSun"/>
              </w:rPr>
            </w:pPr>
            <w:r w:rsidRPr="00B36138">
              <w:rPr>
                <w:rFonts w:eastAsia="SimSun"/>
              </w:rPr>
              <w:t>Measurement accuracy requirements</w:t>
            </w:r>
          </w:p>
        </w:tc>
        <w:tc>
          <w:tcPr>
            <w:tcW w:w="3049" w:type="dxa"/>
          </w:tcPr>
          <w:p w:rsidR="00B36138" w:rsidRPr="00B36138" w:rsidRDefault="00B36138" w:rsidP="00B36138">
            <w:pPr>
              <w:spacing w:after="0"/>
              <w:jc w:val="both"/>
              <w:rPr>
                <w:rFonts w:eastAsia="SimSun"/>
              </w:rPr>
            </w:pPr>
          </w:p>
        </w:tc>
        <w:tc>
          <w:tcPr>
            <w:tcW w:w="3610" w:type="dxa"/>
          </w:tcPr>
          <w:p w:rsidR="00B36138" w:rsidRPr="00B36138" w:rsidRDefault="00B36138" w:rsidP="00B36138">
            <w:pPr>
              <w:spacing w:after="0"/>
              <w:jc w:val="both"/>
              <w:rPr>
                <w:rFonts w:eastAsia="SimSun"/>
                <w:highlight w:val="yellow"/>
              </w:rPr>
            </w:pPr>
            <w:r w:rsidRPr="00B36138">
              <w:rPr>
                <w:rFonts w:eastAsia="SimSun"/>
                <w:highlight w:val="yellow"/>
              </w:rPr>
              <w:t>FFS for L1-RSRP</w:t>
            </w:r>
            <w:r w:rsidRPr="00B36138">
              <w:rPr>
                <w:rFonts w:eastAsia="SimSun"/>
                <w:highlight w:val="yellow"/>
              </w:rPr>
              <w:br/>
              <w:t>Needs further discussion for L3-RSRP</w:t>
            </w:r>
          </w:p>
        </w:tc>
      </w:tr>
      <w:tr w:rsidR="00B36138" w:rsidRPr="00B36138" w:rsidTr="00AD795C">
        <w:trPr>
          <w:trHeight w:val="204"/>
        </w:trPr>
        <w:tc>
          <w:tcPr>
            <w:tcW w:w="2796" w:type="dxa"/>
          </w:tcPr>
          <w:p w:rsidR="00B36138" w:rsidRPr="00B36138" w:rsidRDefault="00B36138" w:rsidP="00B36138">
            <w:pPr>
              <w:spacing w:after="0"/>
              <w:jc w:val="both"/>
              <w:rPr>
                <w:rFonts w:eastAsia="SimSun"/>
              </w:rPr>
            </w:pPr>
            <w:r w:rsidRPr="00B36138">
              <w:rPr>
                <w:rFonts w:eastAsia="SimSun"/>
              </w:rPr>
              <w:t>MT timing related requirements</w:t>
            </w:r>
          </w:p>
        </w:tc>
        <w:tc>
          <w:tcPr>
            <w:tcW w:w="3049" w:type="dxa"/>
          </w:tcPr>
          <w:p w:rsidR="00B36138" w:rsidRPr="00B36138" w:rsidRDefault="00B36138" w:rsidP="006008C7">
            <w:pPr>
              <w:numPr>
                <w:ilvl w:val="0"/>
                <w:numId w:val="46"/>
              </w:numPr>
              <w:overflowPunct/>
              <w:autoSpaceDE/>
              <w:autoSpaceDN/>
              <w:adjustRightInd/>
              <w:spacing w:after="0"/>
              <w:jc w:val="both"/>
              <w:textAlignment w:val="auto"/>
              <w:rPr>
                <w:rFonts w:eastAsia="SimSun"/>
                <w:lang w:val="en-US"/>
              </w:rPr>
            </w:pPr>
            <w:r w:rsidRPr="00B36138">
              <w:rPr>
                <w:rFonts w:eastAsia="SimSun"/>
                <w:lang w:val="en-US"/>
              </w:rPr>
              <w:t>MT maximum receive timing difference</w:t>
            </w:r>
          </w:p>
          <w:p w:rsidR="00B36138" w:rsidRPr="00B36138" w:rsidRDefault="00B36138" w:rsidP="006008C7">
            <w:pPr>
              <w:numPr>
                <w:ilvl w:val="0"/>
                <w:numId w:val="46"/>
              </w:numPr>
              <w:overflowPunct/>
              <w:autoSpaceDE/>
              <w:autoSpaceDN/>
              <w:adjustRightInd/>
              <w:spacing w:after="0"/>
              <w:jc w:val="both"/>
              <w:textAlignment w:val="auto"/>
              <w:rPr>
                <w:rFonts w:eastAsia="SimSun"/>
                <w:lang w:val="en-US"/>
              </w:rPr>
            </w:pPr>
            <w:r w:rsidRPr="00B36138">
              <w:rPr>
                <w:rFonts w:eastAsia="SimSun"/>
                <w:lang w:val="en-US"/>
              </w:rPr>
              <w:t>MT transmit timing</w:t>
            </w:r>
          </w:p>
          <w:p w:rsidR="00B36138" w:rsidRPr="00B36138" w:rsidRDefault="00B36138" w:rsidP="006008C7">
            <w:pPr>
              <w:numPr>
                <w:ilvl w:val="0"/>
                <w:numId w:val="46"/>
              </w:numPr>
              <w:overflowPunct/>
              <w:autoSpaceDE/>
              <w:autoSpaceDN/>
              <w:adjustRightInd/>
              <w:spacing w:after="0"/>
              <w:jc w:val="both"/>
              <w:textAlignment w:val="auto"/>
              <w:rPr>
                <w:rFonts w:eastAsia="SimSun"/>
                <w:lang w:val="en-US"/>
              </w:rPr>
            </w:pPr>
            <w:r w:rsidRPr="00B36138">
              <w:rPr>
                <w:rFonts w:eastAsia="SimSun"/>
                <w:lang w:val="en-US"/>
              </w:rPr>
              <w:t>MT maximum transmit timing difference</w:t>
            </w:r>
          </w:p>
          <w:p w:rsidR="00B36138" w:rsidRPr="00B36138" w:rsidRDefault="00B36138" w:rsidP="006008C7">
            <w:pPr>
              <w:numPr>
                <w:ilvl w:val="0"/>
                <w:numId w:val="46"/>
              </w:numPr>
              <w:overflowPunct/>
              <w:autoSpaceDE/>
              <w:autoSpaceDN/>
              <w:adjustRightInd/>
              <w:spacing w:after="0"/>
              <w:jc w:val="both"/>
              <w:textAlignment w:val="auto"/>
              <w:rPr>
                <w:rFonts w:eastAsia="SimSun"/>
                <w:lang w:val="en-US"/>
              </w:rPr>
            </w:pPr>
            <w:r w:rsidRPr="00B36138">
              <w:rPr>
                <w:rFonts w:eastAsia="SimSun"/>
                <w:lang w:val="en-US"/>
              </w:rPr>
              <w:t>Timing Advance</w:t>
            </w:r>
          </w:p>
        </w:tc>
        <w:tc>
          <w:tcPr>
            <w:tcW w:w="3610" w:type="dxa"/>
          </w:tcPr>
          <w:p w:rsidR="00B36138" w:rsidRPr="00B36138" w:rsidRDefault="00B36138" w:rsidP="00B36138">
            <w:pPr>
              <w:spacing w:after="0"/>
              <w:jc w:val="both"/>
              <w:rPr>
                <w:rFonts w:eastAsia="SimSun"/>
                <w:highlight w:val="yellow"/>
              </w:rPr>
            </w:pPr>
            <w:r w:rsidRPr="00B36138">
              <w:rPr>
                <w:rFonts w:eastAsia="SimSun"/>
                <w:highlight w:val="yellow"/>
              </w:rPr>
              <w:t xml:space="preserve">FFS: </w:t>
            </w:r>
          </w:p>
          <w:p w:rsidR="00B36138" w:rsidRPr="00B36138" w:rsidRDefault="00B36138" w:rsidP="00B36138">
            <w:pPr>
              <w:spacing w:after="0"/>
              <w:jc w:val="both"/>
              <w:rPr>
                <w:rFonts w:eastAsia="SimSun"/>
                <w:highlight w:val="yellow"/>
              </w:rPr>
            </w:pPr>
            <w:r w:rsidRPr="00B36138">
              <w:rPr>
                <w:rFonts w:eastAsia="SimSun"/>
                <w:highlight w:val="yellow"/>
              </w:rPr>
              <w:t>MT transmit timing</w:t>
            </w:r>
          </w:p>
          <w:p w:rsidR="00B36138" w:rsidRPr="00B36138" w:rsidRDefault="00B36138" w:rsidP="00B36138">
            <w:pPr>
              <w:spacing w:after="0"/>
              <w:jc w:val="both"/>
              <w:rPr>
                <w:rFonts w:eastAsia="SimSun"/>
                <w:highlight w:val="yellow"/>
              </w:rPr>
            </w:pPr>
            <w:r w:rsidRPr="00B36138">
              <w:rPr>
                <w:rFonts w:eastAsia="SimSun"/>
                <w:highlight w:val="yellow"/>
              </w:rPr>
              <w:t xml:space="preserve">Timing Advance </w:t>
            </w:r>
          </w:p>
          <w:p w:rsidR="00B36138" w:rsidRPr="00B36138" w:rsidRDefault="00B36138" w:rsidP="00B36138">
            <w:pPr>
              <w:spacing w:after="0"/>
              <w:jc w:val="both"/>
              <w:rPr>
                <w:rFonts w:eastAsia="SimSun"/>
                <w:highlight w:val="yellow"/>
              </w:rPr>
            </w:pPr>
            <w:r w:rsidRPr="00B36138">
              <w:rPr>
                <w:rFonts w:eastAsia="SimSun"/>
                <w:highlight w:val="yellow"/>
              </w:rPr>
              <w:t>MT maximum receive timing difference</w:t>
            </w:r>
          </w:p>
          <w:p w:rsidR="00B36138" w:rsidRPr="00B36138" w:rsidRDefault="00B36138" w:rsidP="00B36138">
            <w:pPr>
              <w:spacing w:after="0"/>
              <w:jc w:val="both"/>
              <w:rPr>
                <w:rFonts w:eastAsia="SimSun"/>
              </w:rPr>
            </w:pPr>
            <w:r w:rsidRPr="00B36138">
              <w:rPr>
                <w:rFonts w:eastAsia="SimSun"/>
                <w:highlight w:val="yellow"/>
              </w:rPr>
              <w:t>MT maximum transmit timing difference</w:t>
            </w:r>
          </w:p>
          <w:p w:rsidR="00B36138" w:rsidRPr="00B36138" w:rsidRDefault="00B36138" w:rsidP="00B36138">
            <w:pPr>
              <w:spacing w:after="0"/>
              <w:jc w:val="both"/>
              <w:rPr>
                <w:rFonts w:eastAsia="SimSun"/>
                <w:highlight w:val="yellow"/>
              </w:rPr>
            </w:pPr>
          </w:p>
        </w:tc>
      </w:tr>
      <w:tr w:rsidR="00B36138" w:rsidRPr="00B36138" w:rsidTr="00AD795C">
        <w:trPr>
          <w:trHeight w:val="504"/>
        </w:trPr>
        <w:tc>
          <w:tcPr>
            <w:tcW w:w="2796" w:type="dxa"/>
          </w:tcPr>
          <w:p w:rsidR="00B36138" w:rsidRPr="00B36138" w:rsidRDefault="00B36138" w:rsidP="00B36138">
            <w:pPr>
              <w:spacing w:after="0"/>
              <w:jc w:val="both"/>
              <w:rPr>
                <w:rFonts w:eastAsia="SimSun"/>
              </w:rPr>
            </w:pPr>
            <w:r w:rsidRPr="00B36138">
              <w:rPr>
                <w:rFonts w:eastAsia="SimSun"/>
              </w:rPr>
              <w:t>Switching time between MT and DU</w:t>
            </w:r>
          </w:p>
        </w:tc>
        <w:tc>
          <w:tcPr>
            <w:tcW w:w="3049" w:type="dxa"/>
          </w:tcPr>
          <w:p w:rsidR="00B36138" w:rsidRPr="00B36138" w:rsidRDefault="00B36138" w:rsidP="00B36138">
            <w:pPr>
              <w:spacing w:after="0"/>
              <w:jc w:val="both"/>
              <w:rPr>
                <w:rFonts w:eastAsia="SimSun"/>
              </w:rPr>
            </w:pPr>
            <w:r w:rsidRPr="00B36138">
              <w:rPr>
                <w:rFonts w:eastAsia="SimSun"/>
              </w:rPr>
              <w:t>---</w:t>
            </w:r>
          </w:p>
        </w:tc>
        <w:tc>
          <w:tcPr>
            <w:tcW w:w="3610" w:type="dxa"/>
          </w:tcPr>
          <w:p w:rsidR="00B36138" w:rsidRPr="00B36138" w:rsidRDefault="00B36138" w:rsidP="00B36138">
            <w:pPr>
              <w:spacing w:after="0"/>
              <w:jc w:val="both"/>
              <w:rPr>
                <w:rFonts w:eastAsia="SimSun"/>
                <w:highlight w:val="yellow"/>
              </w:rPr>
            </w:pPr>
            <w:r w:rsidRPr="00B36138">
              <w:rPr>
                <w:rFonts w:eastAsia="SimSun"/>
                <w:highlight w:val="yellow"/>
              </w:rPr>
              <w:t>FFS</w:t>
            </w:r>
          </w:p>
        </w:tc>
      </w:tr>
      <w:tr w:rsidR="00B36138" w:rsidRPr="00B36138" w:rsidTr="00AD795C">
        <w:trPr>
          <w:trHeight w:val="376"/>
        </w:trPr>
        <w:tc>
          <w:tcPr>
            <w:tcW w:w="2796" w:type="dxa"/>
          </w:tcPr>
          <w:p w:rsidR="00B36138" w:rsidRPr="00B36138" w:rsidRDefault="00B36138" w:rsidP="00B36138">
            <w:pPr>
              <w:spacing w:after="0"/>
              <w:jc w:val="both"/>
              <w:rPr>
                <w:rFonts w:eastAsia="SimSun"/>
              </w:rPr>
            </w:pPr>
            <w:r w:rsidRPr="00B36138">
              <w:rPr>
                <w:rFonts w:eastAsia="SimSun"/>
              </w:rPr>
              <w:t>DU timing related requirements</w:t>
            </w:r>
          </w:p>
        </w:tc>
        <w:tc>
          <w:tcPr>
            <w:tcW w:w="3049" w:type="dxa"/>
          </w:tcPr>
          <w:p w:rsidR="00B36138" w:rsidRPr="00B36138" w:rsidRDefault="00B36138" w:rsidP="006008C7">
            <w:pPr>
              <w:numPr>
                <w:ilvl w:val="0"/>
                <w:numId w:val="47"/>
              </w:numPr>
              <w:overflowPunct/>
              <w:autoSpaceDE/>
              <w:autoSpaceDN/>
              <w:adjustRightInd/>
              <w:spacing w:after="0"/>
              <w:jc w:val="both"/>
              <w:textAlignment w:val="auto"/>
              <w:rPr>
                <w:rFonts w:eastAsia="SimSun"/>
                <w:lang w:val="en-US"/>
              </w:rPr>
            </w:pPr>
            <w:r w:rsidRPr="00B36138">
              <w:rPr>
                <w:rFonts w:eastAsia="SimSun"/>
                <w:lang w:val="en-US"/>
              </w:rPr>
              <w:t>+- 3 us requirement</w:t>
            </w:r>
          </w:p>
          <w:p w:rsidR="00B36138" w:rsidRPr="00B36138" w:rsidRDefault="00B36138" w:rsidP="006008C7">
            <w:pPr>
              <w:numPr>
                <w:ilvl w:val="0"/>
                <w:numId w:val="47"/>
              </w:numPr>
              <w:overflowPunct/>
              <w:autoSpaceDE/>
              <w:autoSpaceDN/>
              <w:adjustRightInd/>
              <w:spacing w:after="0"/>
              <w:jc w:val="both"/>
              <w:textAlignment w:val="auto"/>
              <w:rPr>
                <w:rFonts w:eastAsia="SimSun"/>
                <w:lang w:val="en-US"/>
              </w:rPr>
            </w:pPr>
            <w:r w:rsidRPr="00B36138">
              <w:rPr>
                <w:rFonts w:eastAsia="SimSun"/>
                <w:lang w:val="en-US"/>
              </w:rPr>
              <w:t>T_delta command</w:t>
            </w:r>
          </w:p>
        </w:tc>
        <w:tc>
          <w:tcPr>
            <w:tcW w:w="3610" w:type="dxa"/>
          </w:tcPr>
          <w:p w:rsidR="00B36138" w:rsidRPr="00B36138" w:rsidRDefault="00B36138" w:rsidP="00B36138">
            <w:pPr>
              <w:spacing w:after="0"/>
              <w:jc w:val="both"/>
              <w:rPr>
                <w:rFonts w:eastAsia="SimSun"/>
                <w:highlight w:val="green"/>
              </w:rPr>
            </w:pPr>
            <w:r w:rsidRPr="00B36138">
              <w:rPr>
                <w:rFonts w:eastAsia="SimSun"/>
                <w:highlight w:val="green"/>
              </w:rPr>
              <w:t>Yes (+- 3 us requirement / cell phase synch)</w:t>
            </w:r>
          </w:p>
          <w:p w:rsidR="00B36138" w:rsidRPr="00B36138" w:rsidRDefault="00B36138" w:rsidP="00B36138">
            <w:pPr>
              <w:spacing w:after="0"/>
              <w:jc w:val="both"/>
              <w:rPr>
                <w:rFonts w:eastAsia="SimSun"/>
                <w:highlight w:val="yellow"/>
              </w:rPr>
            </w:pPr>
            <w:r w:rsidRPr="00B36138">
              <w:rPr>
                <w:rFonts w:eastAsia="SimSun"/>
                <w:highlight w:val="yellow"/>
              </w:rPr>
              <w:t>FFS for Tdelta command</w:t>
            </w:r>
          </w:p>
        </w:tc>
      </w:tr>
    </w:tbl>
    <w:p w:rsidR="00B36138" w:rsidRPr="00B36138" w:rsidRDefault="00B36138" w:rsidP="00B36138">
      <w:pPr>
        <w:rPr>
          <w:noProof/>
        </w:rPr>
      </w:pPr>
    </w:p>
    <w:p w:rsidR="00B36138" w:rsidRPr="00B36138" w:rsidRDefault="00B36138" w:rsidP="00B36138">
      <w:pPr>
        <w:rPr>
          <w:noProof/>
        </w:rPr>
      </w:pPr>
      <w:r w:rsidRPr="00B36138">
        <w:rPr>
          <w:noProof/>
        </w:rPr>
        <w:t>QC/SS/Nokia: beam management is important</w:t>
      </w:r>
    </w:p>
    <w:p w:rsidR="00B36138" w:rsidRPr="00B36138" w:rsidRDefault="00B36138" w:rsidP="00B36138">
      <w:pPr>
        <w:rPr>
          <w:noProof/>
        </w:rPr>
      </w:pPr>
      <w:r w:rsidRPr="00B36138">
        <w:rPr>
          <w:noProof/>
        </w:rPr>
        <w:t>E///: timing is ok. Link recovery and RLM is not preferred. We cannot agree on any FFS</w:t>
      </w:r>
    </w:p>
    <w:p w:rsidR="00B36138" w:rsidRPr="00B36138" w:rsidRDefault="00B36138" w:rsidP="00B36138">
      <w:pPr>
        <w:rPr>
          <w:noProof/>
        </w:rPr>
      </w:pPr>
      <w:r w:rsidRPr="00B36138">
        <w:rPr>
          <w:noProof/>
        </w:rPr>
        <w:t>DCM: beam management is important, also RLM</w:t>
      </w:r>
    </w:p>
    <w:p w:rsidR="00B36138" w:rsidRPr="00B36138" w:rsidRDefault="00B36138" w:rsidP="00B36138">
      <w:pPr>
        <w:rPr>
          <w:noProof/>
        </w:rPr>
      </w:pPr>
      <w:r w:rsidRPr="00B36138">
        <w:rPr>
          <w:noProof/>
        </w:rPr>
        <w:t>HW: don’t think beam management important in Rel-16. Mobility is not the use case. Can compromise for timing.</w:t>
      </w:r>
    </w:p>
    <w:p w:rsidR="00B36138" w:rsidRPr="00B36138" w:rsidRDefault="00B36138" w:rsidP="00B36138">
      <w:pPr>
        <w:pBdr>
          <w:bottom w:val="single" w:sz="6" w:space="1" w:color="auto"/>
        </w:pBdr>
        <w:rPr>
          <w:noProof/>
        </w:rPr>
      </w:pPr>
    </w:p>
    <w:p w:rsidR="00B36138" w:rsidRPr="00B36138" w:rsidRDefault="00B36138" w:rsidP="00B36138">
      <w:pPr>
        <w:rPr>
          <w:lang w:val="en-US" w:eastAsia="zh-CN"/>
        </w:rPr>
      </w:pPr>
      <w:r w:rsidRPr="00B36138">
        <w:rPr>
          <w:lang w:val="en-US" w:eastAsia="zh-CN"/>
        </w:rPr>
        <w:t>-----------------------------------------------------------------------------------------------------------------------</w:t>
      </w:r>
    </w:p>
    <w:p w:rsidR="00B36138" w:rsidRPr="00B36138" w:rsidRDefault="00B36138" w:rsidP="00B36138">
      <w:r w:rsidRPr="00B36138">
        <w:rPr>
          <w:lang w:val="en-US" w:eastAsia="zh-CN"/>
        </w:rPr>
        <w:t>Chair: assign official offline discussions for NR IAB requirements scope</w:t>
      </w:r>
      <w:r w:rsidRPr="00B36138">
        <w:t xml:space="preserve"> (QC). </w:t>
      </w:r>
    </w:p>
    <w:p w:rsidR="00B36138" w:rsidRPr="00B36138" w:rsidRDefault="00B36138" w:rsidP="00B36138">
      <w:r w:rsidRPr="00B36138">
        <w:t>Outcome of discussion</w:t>
      </w:r>
    </w:p>
    <w:p w:rsidR="00B36138" w:rsidRPr="00B36138" w:rsidRDefault="00B36138" w:rsidP="00B36138">
      <w:pPr>
        <w:rPr>
          <w:lang w:eastAsia="zh-CN"/>
        </w:rPr>
      </w:pPr>
    </w:p>
    <w:p w:rsidR="00B36138" w:rsidRPr="00B36138" w:rsidRDefault="00B36138" w:rsidP="00B36138">
      <w:pPr>
        <w:rPr>
          <w:i/>
          <w:lang w:val="en-US" w:eastAsia="zh-CN"/>
        </w:rPr>
      </w:pPr>
      <w:r w:rsidRPr="00B36138">
        <w:rPr>
          <w:rFonts w:ascii="Arial" w:hAnsi="Arial" w:cs="Arial"/>
          <w:b/>
          <w:color w:val="0000FF"/>
          <w:u w:val="single"/>
          <w:lang w:val="en-US" w:eastAsia="zh-CN"/>
        </w:rPr>
        <w:t>R4-1912785</w:t>
      </w:r>
      <w:r w:rsidRPr="00B36138">
        <w:rPr>
          <w:b/>
          <w:lang w:val="en-US" w:eastAsia="zh-CN"/>
        </w:rPr>
        <w:tab/>
        <w:t>Ad hoc minutes on scope on NR IAB RRM requirements</w:t>
      </w:r>
      <w:r w:rsidRPr="00B36138">
        <w:rPr>
          <w:b/>
          <w:lang w:val="en-US" w:eastAsia="zh-CN"/>
        </w:rPr>
        <w:br/>
      </w:r>
      <w:r w:rsidRPr="00B36138">
        <w:rPr>
          <w:lang w:val="en-US" w:eastAsia="zh-CN"/>
        </w:rPr>
        <w:tab/>
      </w:r>
      <w:r w:rsidRPr="00B36138">
        <w:rPr>
          <w:lang w:val="en-US" w:eastAsia="zh-CN"/>
        </w:rPr>
        <w:tab/>
      </w:r>
      <w:r w:rsidRPr="00B36138">
        <w:rPr>
          <w:lang w:val="en-US" w:eastAsia="zh-CN"/>
        </w:rPr>
        <w:tab/>
      </w:r>
      <w:r w:rsidRPr="00B36138">
        <w:rPr>
          <w:lang w:val="en-US" w:eastAsia="zh-CN"/>
        </w:rPr>
        <w:tab/>
      </w:r>
      <w:r w:rsidRPr="00B36138">
        <w:rPr>
          <w:lang w:val="en-US" w:eastAsia="zh-CN"/>
        </w:rPr>
        <w:tab/>
      </w:r>
      <w:r w:rsidRPr="00B36138">
        <w:rPr>
          <w:lang w:val="en-US" w:eastAsia="zh-CN"/>
        </w:rPr>
        <w:tab/>
        <w:t xml:space="preserve">  CR-  rev  Cat:  () v</w:t>
      </w:r>
      <w:r w:rsidRPr="00B36138">
        <w:rPr>
          <w:lang w:val="en-US" w:eastAsia="zh-CN"/>
        </w:rPr>
        <w:br/>
      </w:r>
      <w:r w:rsidRPr="00B36138">
        <w:rPr>
          <w:i/>
          <w:lang w:val="en-US" w:eastAsia="zh-CN"/>
        </w:rPr>
        <w:tab/>
      </w:r>
      <w:r w:rsidRPr="00B36138">
        <w:rPr>
          <w:i/>
          <w:lang w:val="en-US" w:eastAsia="zh-CN"/>
        </w:rPr>
        <w:tab/>
      </w:r>
      <w:r w:rsidRPr="00B36138">
        <w:rPr>
          <w:i/>
          <w:lang w:val="en-US" w:eastAsia="zh-CN"/>
        </w:rPr>
        <w:tab/>
      </w:r>
      <w:r w:rsidRPr="00B36138">
        <w:rPr>
          <w:i/>
          <w:lang w:val="en-US" w:eastAsia="zh-CN"/>
        </w:rPr>
        <w:tab/>
      </w:r>
      <w:r w:rsidRPr="00B36138">
        <w:rPr>
          <w:i/>
          <w:lang w:val="en-US" w:eastAsia="zh-CN"/>
        </w:rPr>
        <w:tab/>
        <w:t>Source: Qualcomm</w:t>
      </w:r>
    </w:p>
    <w:p w:rsidR="00B36138" w:rsidRPr="00B36138" w:rsidRDefault="00B36138" w:rsidP="00B36138">
      <w:pPr>
        <w:rPr>
          <w:rFonts w:ascii="Arial" w:hAnsi="Arial" w:cs="Arial"/>
          <w:b/>
          <w:lang w:val="en-US" w:eastAsia="zh-CN"/>
        </w:rPr>
      </w:pPr>
      <w:r w:rsidRPr="00B36138">
        <w:rPr>
          <w:rFonts w:ascii="Arial" w:hAnsi="Arial" w:cs="Arial"/>
          <w:b/>
          <w:lang w:val="en-US" w:eastAsia="zh-CN"/>
        </w:rPr>
        <w:t xml:space="preserve">Abstract: </w:t>
      </w:r>
    </w:p>
    <w:p w:rsidR="00B36138" w:rsidRPr="00B36138" w:rsidRDefault="00B36138" w:rsidP="00B36138">
      <w:pPr>
        <w:rPr>
          <w:lang w:val="en-US" w:eastAsia="zh-CN"/>
        </w:rPr>
      </w:pPr>
      <w:r w:rsidRPr="00B36138">
        <w:rPr>
          <w:lang w:val="en-US" w:eastAsia="zh-CN"/>
        </w:rPr>
        <w:t xml:space="preserve">This contribution provides the way forward on </w:t>
      </w:r>
    </w:p>
    <w:p w:rsidR="00B36138" w:rsidRPr="00B36138" w:rsidRDefault="00B36138" w:rsidP="00B36138">
      <w:pPr>
        <w:rPr>
          <w:rFonts w:ascii="Arial" w:hAnsi="Arial" w:cs="Arial"/>
          <w:b/>
          <w:lang w:val="en-US" w:eastAsia="zh-CN"/>
        </w:rPr>
      </w:pPr>
      <w:r w:rsidRPr="00B36138">
        <w:rPr>
          <w:rFonts w:ascii="Arial" w:hAnsi="Arial" w:cs="Arial"/>
          <w:b/>
          <w:lang w:val="en-US" w:eastAsia="zh-CN"/>
        </w:rPr>
        <w:t xml:space="preserve">Discussion: </w:t>
      </w:r>
    </w:p>
    <w:p w:rsidR="00B36138" w:rsidRPr="00B36138" w:rsidRDefault="00B36138" w:rsidP="00B36138">
      <w:pPr>
        <w:rPr>
          <w:lang w:val="en-US" w:eastAsia="zh-CN"/>
        </w:rPr>
      </w:pPr>
    </w:p>
    <w:p w:rsidR="00B36138" w:rsidRPr="00B36138" w:rsidRDefault="00B36138" w:rsidP="00B36138">
      <w:r w:rsidRPr="00B36138">
        <w:rPr>
          <w:rFonts w:ascii="Arial" w:hAnsi="Arial" w:cs="Arial"/>
          <w:b/>
          <w:lang w:val="en-US" w:eastAsia="zh-CN"/>
        </w:rPr>
        <w:lastRenderedPageBreak/>
        <w:t>Decision:</w:t>
      </w:r>
      <w:r w:rsidRPr="00B36138">
        <w:rPr>
          <w:rFonts w:ascii="Arial" w:hAnsi="Arial" w:cs="Arial"/>
          <w:b/>
          <w:lang w:val="en-US" w:eastAsia="zh-CN"/>
        </w:rPr>
        <w:tab/>
      </w:r>
      <w:r w:rsidRPr="00B36138">
        <w:rPr>
          <w:rFonts w:ascii="Arial" w:hAnsi="Arial" w:cs="Arial"/>
          <w:b/>
          <w:lang w:val="en-US" w:eastAsia="zh-CN"/>
        </w:rPr>
        <w:tab/>
      </w:r>
      <w:r w:rsidRPr="00B36138">
        <w:rPr>
          <w:rFonts w:ascii="Arial" w:hAnsi="Arial" w:cs="Arial"/>
          <w:b/>
          <w:highlight w:val="green"/>
          <w:lang w:val="en-US" w:eastAsia="zh-CN"/>
        </w:rPr>
        <w:t>Approved</w:t>
      </w:r>
      <w:r w:rsidRPr="00B36138">
        <w:rPr>
          <w:rFonts w:ascii="Arial" w:hAnsi="Arial" w:cs="Arial"/>
          <w:b/>
          <w:highlight w:val="green"/>
          <w:lang w:val="en-US" w:eastAsia="zh-CN"/>
        </w:rPr>
        <w:br/>
      </w:r>
      <w:r w:rsidRPr="00B36138">
        <w:rPr>
          <w:rFonts w:ascii="Arial" w:hAnsi="Arial" w:cs="Arial"/>
          <w:b/>
          <w:highlight w:val="green"/>
          <w:lang w:val="en-US" w:eastAsia="zh-CN"/>
        </w:rPr>
        <w:br/>
      </w:r>
    </w:p>
    <w:p w:rsidR="00B36138" w:rsidRPr="00B36138" w:rsidRDefault="00B36138" w:rsidP="00B36138">
      <w:pPr>
        <w:rPr>
          <w:i/>
          <w:lang w:val="en-US" w:eastAsia="zh-CN"/>
        </w:rPr>
      </w:pPr>
      <w:r w:rsidRPr="00B36138">
        <w:rPr>
          <w:rFonts w:ascii="Arial" w:hAnsi="Arial" w:cs="Arial"/>
          <w:b/>
          <w:color w:val="0000FF"/>
          <w:u w:val="single"/>
          <w:lang w:val="en-US" w:eastAsia="zh-CN"/>
        </w:rPr>
        <w:t>R4-1912715</w:t>
      </w:r>
      <w:r w:rsidRPr="00B36138">
        <w:rPr>
          <w:b/>
          <w:lang w:val="en-US" w:eastAsia="zh-CN"/>
        </w:rPr>
        <w:tab/>
        <w:t>Way forward on scope on NR IAB RRM requirements</w:t>
      </w:r>
      <w:r w:rsidRPr="00B36138">
        <w:rPr>
          <w:b/>
          <w:lang w:val="en-US" w:eastAsia="zh-CN"/>
        </w:rPr>
        <w:br/>
      </w:r>
      <w:r w:rsidRPr="00B36138">
        <w:rPr>
          <w:lang w:val="en-US" w:eastAsia="zh-CN"/>
        </w:rPr>
        <w:tab/>
      </w:r>
      <w:r w:rsidRPr="00B36138">
        <w:rPr>
          <w:lang w:val="en-US" w:eastAsia="zh-CN"/>
        </w:rPr>
        <w:tab/>
      </w:r>
      <w:r w:rsidRPr="00B36138">
        <w:rPr>
          <w:lang w:val="en-US" w:eastAsia="zh-CN"/>
        </w:rPr>
        <w:tab/>
      </w:r>
      <w:r w:rsidRPr="00B36138">
        <w:rPr>
          <w:lang w:val="en-US" w:eastAsia="zh-CN"/>
        </w:rPr>
        <w:tab/>
      </w:r>
      <w:r w:rsidRPr="00B36138">
        <w:rPr>
          <w:lang w:val="en-US" w:eastAsia="zh-CN"/>
        </w:rPr>
        <w:tab/>
      </w:r>
      <w:r w:rsidRPr="00B36138">
        <w:rPr>
          <w:lang w:val="en-US" w:eastAsia="zh-CN"/>
        </w:rPr>
        <w:tab/>
        <w:t xml:space="preserve">  CR-  rev  Cat:  () v</w:t>
      </w:r>
      <w:r w:rsidRPr="00B36138">
        <w:rPr>
          <w:lang w:val="en-US" w:eastAsia="zh-CN"/>
        </w:rPr>
        <w:br/>
      </w:r>
      <w:r w:rsidRPr="00B36138">
        <w:rPr>
          <w:i/>
          <w:lang w:val="en-US" w:eastAsia="zh-CN"/>
        </w:rPr>
        <w:tab/>
      </w:r>
      <w:r w:rsidRPr="00B36138">
        <w:rPr>
          <w:i/>
          <w:lang w:val="en-US" w:eastAsia="zh-CN"/>
        </w:rPr>
        <w:tab/>
      </w:r>
      <w:r w:rsidRPr="00B36138">
        <w:rPr>
          <w:i/>
          <w:lang w:val="en-US" w:eastAsia="zh-CN"/>
        </w:rPr>
        <w:tab/>
      </w:r>
      <w:r w:rsidRPr="00B36138">
        <w:rPr>
          <w:i/>
          <w:lang w:val="en-US" w:eastAsia="zh-CN"/>
        </w:rPr>
        <w:tab/>
      </w:r>
      <w:r w:rsidRPr="00B36138">
        <w:rPr>
          <w:i/>
          <w:lang w:val="en-US" w:eastAsia="zh-CN"/>
        </w:rPr>
        <w:tab/>
        <w:t>Source: Qualcomm</w:t>
      </w:r>
    </w:p>
    <w:p w:rsidR="00B36138" w:rsidRPr="00B36138" w:rsidRDefault="00B36138" w:rsidP="00B36138">
      <w:pPr>
        <w:rPr>
          <w:rFonts w:ascii="Arial" w:hAnsi="Arial" w:cs="Arial"/>
          <w:b/>
          <w:lang w:val="en-US" w:eastAsia="zh-CN"/>
        </w:rPr>
      </w:pPr>
      <w:r w:rsidRPr="00B36138">
        <w:rPr>
          <w:rFonts w:ascii="Arial" w:hAnsi="Arial" w:cs="Arial"/>
          <w:b/>
          <w:lang w:val="en-US" w:eastAsia="zh-CN"/>
        </w:rPr>
        <w:t xml:space="preserve">Abstract: </w:t>
      </w:r>
    </w:p>
    <w:p w:rsidR="00B36138" w:rsidRPr="00B36138" w:rsidRDefault="00B36138" w:rsidP="00B36138">
      <w:pPr>
        <w:rPr>
          <w:rFonts w:ascii="Arial" w:hAnsi="Arial" w:cs="Arial"/>
          <w:b/>
          <w:lang w:val="en-US" w:eastAsia="zh-CN"/>
        </w:rPr>
      </w:pPr>
      <w:r w:rsidRPr="00B36138">
        <w:rPr>
          <w:rFonts w:ascii="Arial" w:hAnsi="Arial" w:cs="Arial"/>
          <w:b/>
          <w:lang w:val="en-US" w:eastAsia="zh-CN"/>
        </w:rPr>
        <w:t xml:space="preserve">Discussion: </w:t>
      </w:r>
    </w:p>
    <w:p w:rsidR="00B36138" w:rsidRPr="00B36138" w:rsidRDefault="00B36138" w:rsidP="00B36138">
      <w:pPr>
        <w:rPr>
          <w:lang w:val="en-US" w:eastAsia="zh-CN"/>
        </w:rPr>
      </w:pPr>
      <w:r w:rsidRPr="00B36138">
        <w:rPr>
          <w:lang w:val="en-US" w:eastAsia="zh-CN"/>
        </w:rPr>
        <w:t>E///: have number of concerns. Prefer no HO. We can include HO but remove RRC redirection since they serve the same purpose. For link recovery as a compromise we can have aperiodic reporting. This is not important functionality for IAB. For MRTD/MTTD – need to wait for RF room decision on CA support first. 1 CC is the basic case and we can focus on it. EN-DC is more complicated and we also need EN-DC BCs first.</w:t>
      </w:r>
    </w:p>
    <w:p w:rsidR="00B36138" w:rsidRPr="00B36138" w:rsidRDefault="00B36138" w:rsidP="00B36138">
      <w:pPr>
        <w:rPr>
          <w:lang w:val="en-US" w:eastAsia="zh-CN"/>
        </w:rPr>
      </w:pPr>
      <w:r w:rsidRPr="00B36138">
        <w:rPr>
          <w:lang w:val="en-US" w:eastAsia="zh-CN"/>
        </w:rPr>
        <w:t>QC: HO is FFS. For link recovery we disagree. RRC reestablishment is much longer and cannot be used. For MRTD/MTTD we know that some operators plan IAB deployment.</w:t>
      </w:r>
    </w:p>
    <w:p w:rsidR="00B36138" w:rsidRPr="00B36138" w:rsidRDefault="00B36138" w:rsidP="00B36138">
      <w:pPr>
        <w:rPr>
          <w:lang w:val="en-US" w:eastAsia="zh-CN"/>
        </w:rPr>
      </w:pPr>
      <w:r w:rsidRPr="00B36138">
        <w:rPr>
          <w:lang w:val="en-US" w:eastAsia="zh-CN"/>
        </w:rPr>
        <w:t>HW: Agree with E///. Have concerns on beam management requirements.</w:t>
      </w:r>
    </w:p>
    <w:p w:rsidR="00B36138" w:rsidRPr="00B36138" w:rsidRDefault="00B36138" w:rsidP="00B36138">
      <w:pPr>
        <w:rPr>
          <w:lang w:val="en-US" w:eastAsia="zh-CN"/>
        </w:rPr>
      </w:pPr>
      <w:r w:rsidRPr="00B36138">
        <w:rPr>
          <w:lang w:val="en-US" w:eastAsia="zh-CN"/>
        </w:rPr>
        <w:t>Nokia: At least we don’t need L3 measurements. For HO – we can look at the delay. For link recovery – need discussion and smth may be needed.</w:t>
      </w:r>
    </w:p>
    <w:p w:rsidR="00B36138" w:rsidRPr="00B36138" w:rsidRDefault="00B36138" w:rsidP="00B36138">
      <w:pPr>
        <w:rPr>
          <w:lang w:val="en-US" w:eastAsia="zh-CN"/>
        </w:rPr>
      </w:pPr>
      <w:r w:rsidRPr="00B36138">
        <w:rPr>
          <w:lang w:val="en-US" w:eastAsia="zh-CN"/>
        </w:rPr>
        <w:t xml:space="preserve">Samsung: agree with QC </w:t>
      </w:r>
    </w:p>
    <w:p w:rsidR="00B36138" w:rsidRPr="00B36138" w:rsidRDefault="00B36138" w:rsidP="00B36138">
      <w:pPr>
        <w:rPr>
          <w:b/>
          <w:lang w:val="en-US" w:eastAsia="zh-CN"/>
        </w:rPr>
      </w:pPr>
      <w:r w:rsidRPr="00B36138">
        <w:rPr>
          <w:rFonts w:ascii="Arial" w:hAnsi="Arial" w:cs="Arial"/>
          <w:b/>
          <w:lang w:val="en-US" w:eastAsia="zh-CN"/>
        </w:rPr>
        <w:t>Decision:</w:t>
      </w:r>
      <w:r w:rsidRPr="00B36138">
        <w:rPr>
          <w:rFonts w:ascii="Arial" w:hAnsi="Arial" w:cs="Arial"/>
          <w:b/>
          <w:lang w:val="en-US" w:eastAsia="zh-CN"/>
        </w:rPr>
        <w:tab/>
      </w:r>
      <w:r w:rsidRPr="00B36138">
        <w:rPr>
          <w:rFonts w:ascii="Arial" w:hAnsi="Arial" w:cs="Arial"/>
          <w:b/>
          <w:lang w:val="en-US" w:eastAsia="zh-CN"/>
        </w:rPr>
        <w:tab/>
        <w:t xml:space="preserve">Revised to R4-1912829 (from R4-1912715) </w:t>
      </w:r>
      <w:r w:rsidRPr="00B36138">
        <w:rPr>
          <w:rFonts w:ascii="Arial" w:hAnsi="Arial" w:cs="Arial"/>
          <w:b/>
          <w:lang w:val="en-US" w:eastAsia="zh-CN"/>
        </w:rPr>
        <w:br/>
      </w:r>
      <w:r w:rsidRPr="00B36138">
        <w:rPr>
          <w:rFonts w:ascii="Arial" w:hAnsi="Arial" w:cs="Arial"/>
          <w:b/>
          <w:lang w:val="en-US" w:eastAsia="zh-CN"/>
        </w:rPr>
        <w:br/>
      </w:r>
    </w:p>
    <w:p w:rsidR="00B36138" w:rsidRPr="00B36138" w:rsidRDefault="00B36138" w:rsidP="00B36138">
      <w:pPr>
        <w:rPr>
          <w:i/>
          <w:lang w:val="en-US" w:eastAsia="zh-CN"/>
        </w:rPr>
      </w:pPr>
      <w:r w:rsidRPr="00B36138">
        <w:rPr>
          <w:rFonts w:ascii="Arial" w:hAnsi="Arial" w:cs="Arial"/>
          <w:color w:val="0000FF"/>
          <w:u w:val="single"/>
        </w:rPr>
        <w:t>R4-1912829</w:t>
      </w:r>
      <w:r w:rsidRPr="00B36138">
        <w:rPr>
          <w:b/>
          <w:lang w:val="en-US" w:eastAsia="zh-CN"/>
        </w:rPr>
        <w:tab/>
        <w:t>Way forward on scope on NR IAB RRM requirements</w:t>
      </w:r>
      <w:r w:rsidRPr="00B36138">
        <w:rPr>
          <w:b/>
          <w:lang w:val="en-US" w:eastAsia="zh-CN"/>
        </w:rPr>
        <w:br/>
      </w:r>
      <w:r w:rsidRPr="00B36138">
        <w:rPr>
          <w:lang w:val="en-US" w:eastAsia="zh-CN"/>
        </w:rPr>
        <w:tab/>
      </w:r>
      <w:r w:rsidRPr="00B36138">
        <w:rPr>
          <w:lang w:val="en-US" w:eastAsia="zh-CN"/>
        </w:rPr>
        <w:tab/>
      </w:r>
      <w:r w:rsidRPr="00B36138">
        <w:rPr>
          <w:lang w:val="en-US" w:eastAsia="zh-CN"/>
        </w:rPr>
        <w:tab/>
      </w:r>
      <w:r w:rsidRPr="00B36138">
        <w:rPr>
          <w:lang w:val="en-US" w:eastAsia="zh-CN"/>
        </w:rPr>
        <w:tab/>
      </w:r>
      <w:r w:rsidRPr="00B36138">
        <w:rPr>
          <w:lang w:val="en-US" w:eastAsia="zh-CN"/>
        </w:rPr>
        <w:tab/>
      </w:r>
      <w:r w:rsidRPr="00B36138">
        <w:rPr>
          <w:lang w:val="en-US" w:eastAsia="zh-CN"/>
        </w:rPr>
        <w:tab/>
        <w:t xml:space="preserve">  CR-  rev  Cat:  () v</w:t>
      </w:r>
      <w:r w:rsidRPr="00B36138">
        <w:rPr>
          <w:lang w:val="en-US" w:eastAsia="zh-CN"/>
        </w:rPr>
        <w:br/>
      </w:r>
      <w:r w:rsidRPr="00B36138">
        <w:rPr>
          <w:i/>
          <w:lang w:val="en-US" w:eastAsia="zh-CN"/>
        </w:rPr>
        <w:tab/>
      </w:r>
      <w:r w:rsidRPr="00B36138">
        <w:rPr>
          <w:i/>
          <w:lang w:val="en-US" w:eastAsia="zh-CN"/>
        </w:rPr>
        <w:tab/>
      </w:r>
      <w:r w:rsidRPr="00B36138">
        <w:rPr>
          <w:i/>
          <w:lang w:val="en-US" w:eastAsia="zh-CN"/>
        </w:rPr>
        <w:tab/>
      </w:r>
      <w:r w:rsidRPr="00B36138">
        <w:rPr>
          <w:i/>
          <w:lang w:val="en-US" w:eastAsia="zh-CN"/>
        </w:rPr>
        <w:tab/>
      </w:r>
      <w:r w:rsidRPr="00B36138">
        <w:rPr>
          <w:i/>
          <w:lang w:val="en-US" w:eastAsia="zh-CN"/>
        </w:rPr>
        <w:tab/>
        <w:t>Source: Qualcomm</w:t>
      </w:r>
    </w:p>
    <w:p w:rsidR="00B36138" w:rsidRPr="00B36138" w:rsidRDefault="00B36138" w:rsidP="00B36138">
      <w:pPr>
        <w:rPr>
          <w:rFonts w:ascii="Arial" w:hAnsi="Arial" w:cs="Arial"/>
          <w:b/>
          <w:lang w:val="en-US" w:eastAsia="zh-CN"/>
        </w:rPr>
      </w:pPr>
      <w:r w:rsidRPr="00B36138">
        <w:rPr>
          <w:rFonts w:ascii="Arial" w:hAnsi="Arial" w:cs="Arial"/>
          <w:b/>
          <w:lang w:val="en-US" w:eastAsia="zh-CN"/>
        </w:rPr>
        <w:t xml:space="preserve">Abstract: </w:t>
      </w:r>
    </w:p>
    <w:p w:rsidR="00B36138" w:rsidRPr="00B36138" w:rsidRDefault="00B36138" w:rsidP="00B36138">
      <w:pPr>
        <w:rPr>
          <w:rFonts w:ascii="Arial" w:hAnsi="Arial" w:cs="Arial"/>
          <w:b/>
          <w:lang w:val="en-US" w:eastAsia="zh-CN"/>
        </w:rPr>
      </w:pPr>
      <w:r w:rsidRPr="00B36138">
        <w:rPr>
          <w:rFonts w:ascii="Arial" w:hAnsi="Arial" w:cs="Arial"/>
          <w:b/>
          <w:lang w:val="en-US" w:eastAsia="zh-CN"/>
        </w:rPr>
        <w:t xml:space="preserve">Discussion: </w:t>
      </w:r>
    </w:p>
    <w:p w:rsidR="00B36138" w:rsidRPr="00B36138" w:rsidRDefault="00B36138" w:rsidP="00B36138">
      <w:pPr>
        <w:rPr>
          <w:lang w:val="en-US" w:eastAsia="zh-CN"/>
        </w:rPr>
      </w:pPr>
      <w:r w:rsidRPr="00B36138">
        <w:rPr>
          <w:rFonts w:ascii="Arial" w:hAnsi="Arial" w:cs="Arial"/>
          <w:b/>
          <w:lang w:val="en-US" w:eastAsia="zh-CN"/>
        </w:rPr>
        <w:t>Decision:</w:t>
      </w:r>
      <w:r w:rsidRPr="00B36138">
        <w:rPr>
          <w:rFonts w:ascii="Arial" w:hAnsi="Arial" w:cs="Arial"/>
          <w:b/>
          <w:lang w:val="en-US" w:eastAsia="zh-CN"/>
        </w:rPr>
        <w:tab/>
      </w:r>
      <w:r w:rsidRPr="00B36138">
        <w:rPr>
          <w:rFonts w:ascii="Arial" w:hAnsi="Arial" w:cs="Arial"/>
          <w:b/>
          <w:lang w:val="en-US" w:eastAsia="zh-CN"/>
        </w:rPr>
        <w:tab/>
      </w:r>
      <w:r w:rsidRPr="00B36138">
        <w:rPr>
          <w:rFonts w:ascii="Arial" w:hAnsi="Arial" w:cs="Arial"/>
          <w:b/>
          <w:highlight w:val="green"/>
          <w:lang w:val="en-US" w:eastAsia="zh-CN"/>
        </w:rPr>
        <w:t>Approved</w:t>
      </w:r>
      <w:r w:rsidRPr="00B36138">
        <w:rPr>
          <w:rFonts w:ascii="Arial" w:hAnsi="Arial" w:cs="Arial"/>
          <w:b/>
          <w:highlight w:val="green"/>
          <w:lang w:val="en-US" w:eastAsia="zh-CN"/>
        </w:rPr>
        <w:br/>
      </w:r>
      <w:r w:rsidRPr="00B36138">
        <w:rPr>
          <w:rFonts w:ascii="Arial" w:hAnsi="Arial" w:cs="Arial"/>
          <w:b/>
          <w:highlight w:val="green"/>
          <w:lang w:val="en-US" w:eastAsia="zh-CN"/>
        </w:rPr>
        <w:br/>
      </w:r>
    </w:p>
    <w:p w:rsidR="00B36138" w:rsidRPr="00B36138" w:rsidRDefault="00B36138" w:rsidP="00B36138">
      <w:pPr>
        <w:rPr>
          <w:lang w:val="en-US" w:eastAsia="zh-CN"/>
        </w:rPr>
      </w:pPr>
      <w:r w:rsidRPr="00B36138">
        <w:rPr>
          <w:lang w:val="en-US" w:eastAsia="zh-CN"/>
        </w:rPr>
        <w:t>-----------------------------------------------------------------------------------------------------------------------</w:t>
      </w:r>
    </w:p>
    <w:p w:rsidR="00B36138" w:rsidRPr="00B36138" w:rsidRDefault="00B36138" w:rsidP="00B36138">
      <w:pPr>
        <w:rPr>
          <w:lang w:eastAsia="zh-CN"/>
        </w:rPr>
      </w:pPr>
    </w:p>
    <w:p w:rsidR="00B36138" w:rsidRPr="00B36138" w:rsidRDefault="00B36138" w:rsidP="00B36138">
      <w:pPr>
        <w:rPr>
          <w:i/>
          <w:lang w:val="en-US"/>
        </w:rPr>
      </w:pPr>
      <w:r w:rsidRPr="00B36138">
        <w:rPr>
          <w:rFonts w:ascii="Arial" w:hAnsi="Arial" w:cs="Arial"/>
          <w:b/>
          <w:color w:val="0000FF"/>
          <w:sz w:val="24"/>
          <w:u w:val="thick"/>
          <w:lang w:val="en-US"/>
        </w:rPr>
        <w:t>R4-1911387</w:t>
      </w:r>
      <w:r w:rsidRPr="00B36138">
        <w:rPr>
          <w:b/>
          <w:lang w:val="en-US"/>
        </w:rPr>
        <w:tab/>
        <w:t>Discussion on scope of IAB RRM requirement</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(Rel-16)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Samsung</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r w:rsidRPr="00B36138">
        <w:rPr>
          <w:lang w:val="en-US"/>
        </w:rPr>
        <w:t xml:space="preserve">HW: Good consensus not to support mobility in Rel-16. Inter-vendor operability is important but RLF/RLM requriements don’t serve the purpose. Ok not to define any RRM requirements. We can compromise to have at least some of the requirements. </w:t>
      </w:r>
    </w:p>
    <w:p w:rsidR="00B36138" w:rsidRPr="00B36138" w:rsidRDefault="00B36138" w:rsidP="00B36138">
      <w:pPr>
        <w:rPr>
          <w:lang w:val="en-US"/>
        </w:rPr>
      </w:pPr>
      <w:r w:rsidRPr="00B36138">
        <w:rPr>
          <w:lang w:val="en-US"/>
        </w:rPr>
        <w:t>E///: Same view as HW. IAB deployment is a planned deployment. IAB is a fixed node. Changes are infrequent. Compromise proposal is to have a limited set of RRM requirements.</w:t>
      </w:r>
    </w:p>
    <w:p w:rsidR="00B36138" w:rsidRPr="00B36138" w:rsidRDefault="00B36138" w:rsidP="00B36138">
      <w:pPr>
        <w:rPr>
          <w:lang w:val="en-US"/>
        </w:rPr>
      </w:pPr>
      <w:r w:rsidRPr="00B36138">
        <w:rPr>
          <w:lang w:val="en-US"/>
        </w:rPr>
        <w:t>Nokia: Limited number of requirements should be fine.</w:t>
      </w:r>
    </w:p>
    <w:p w:rsidR="00B36138" w:rsidRPr="00B36138" w:rsidRDefault="00B36138" w:rsidP="00B36138">
      <w:pPr>
        <w:rPr>
          <w:lang w:val="en-US"/>
        </w:rPr>
      </w:pPr>
      <w:r w:rsidRPr="00B36138">
        <w:rPr>
          <w:lang w:val="en-US"/>
        </w:rPr>
        <w:lastRenderedPageBreak/>
        <w:t>QC: Very similar views to Nokia. Need to have beam level mobility.</w:t>
      </w:r>
    </w:p>
    <w:p w:rsidR="00B36138" w:rsidRPr="00B36138" w:rsidRDefault="00B36138" w:rsidP="00B36138">
      <w:pPr>
        <w:rPr>
          <w:lang w:val="en-US"/>
        </w:rPr>
      </w:pPr>
      <w:r w:rsidRPr="00B36138">
        <w:rPr>
          <w:lang w:val="en-US"/>
        </w:rPr>
        <w:t xml:space="preserve">VZW: we need to take into account that we have just 2 meeting to complete work. </w:t>
      </w: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Noted</w:t>
      </w:r>
      <w:r w:rsidRPr="00B36138">
        <w:rPr>
          <w:rFonts w:ascii="Arial" w:hAnsi="Arial" w:cs="Arial"/>
          <w:b/>
          <w:lang w:val="en-US"/>
        </w:rPr>
        <w:br/>
      </w:r>
      <w:r w:rsidRPr="00B36138">
        <w:rPr>
          <w:rFonts w:ascii="Arial" w:hAnsi="Arial" w:cs="Arial"/>
          <w:b/>
          <w:lang w:val="en-US"/>
        </w:rPr>
        <w:br/>
      </w:r>
    </w:p>
    <w:p w:rsidR="00B36138" w:rsidRPr="00B36138" w:rsidRDefault="00B36138" w:rsidP="00B36138">
      <w:pPr>
        <w:rPr>
          <w:i/>
          <w:lang w:val="en-US"/>
        </w:rPr>
      </w:pPr>
      <w:r w:rsidRPr="00B36138">
        <w:rPr>
          <w:rFonts w:ascii="Arial" w:hAnsi="Arial" w:cs="Arial"/>
          <w:b/>
          <w:color w:val="0000FF"/>
          <w:sz w:val="24"/>
          <w:u w:val="thick"/>
          <w:lang w:val="en-US"/>
        </w:rPr>
        <w:t>R4-1911794</w:t>
      </w:r>
      <w:r w:rsidRPr="00B36138">
        <w:rPr>
          <w:b/>
          <w:lang w:val="en-US"/>
        </w:rPr>
        <w:tab/>
        <w:t>Discussion on SSB based RRM for IAB</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t>38.133</w:t>
      </w:r>
      <w:r w:rsidRPr="00B36138">
        <w:rPr>
          <w:lang w:val="en-US"/>
        </w:rPr>
        <w:tab/>
        <w:t xml:space="preserve">  CR-  rev  Cat:  (Rel-16)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Nokia, Nokia Shanghai Bell</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r w:rsidRPr="00B36138">
        <w:rPr>
          <w:lang w:val="en-US"/>
        </w:rPr>
        <w:t>Discussion on the SSB based RRM for IAB</w:t>
      </w: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Noted</w:t>
      </w:r>
      <w:r w:rsidRPr="00B36138">
        <w:rPr>
          <w:rFonts w:ascii="Arial" w:hAnsi="Arial" w:cs="Arial"/>
          <w:b/>
          <w:lang w:val="en-US"/>
        </w:rPr>
        <w:br/>
      </w:r>
      <w:r w:rsidRPr="00B36138">
        <w:rPr>
          <w:rFonts w:ascii="Arial" w:hAnsi="Arial" w:cs="Arial"/>
          <w:b/>
          <w:lang w:val="en-US"/>
        </w:rPr>
        <w:br/>
      </w:r>
    </w:p>
    <w:p w:rsidR="00B36138" w:rsidRPr="00B36138" w:rsidRDefault="00B36138" w:rsidP="00B36138">
      <w:pPr>
        <w:rPr>
          <w:i/>
          <w:lang w:val="en-US"/>
        </w:rPr>
      </w:pPr>
      <w:r w:rsidRPr="00B36138">
        <w:rPr>
          <w:rFonts w:ascii="Arial" w:hAnsi="Arial" w:cs="Arial"/>
          <w:b/>
          <w:color w:val="0000FF"/>
          <w:sz w:val="24"/>
          <w:u w:val="thick"/>
          <w:lang w:val="en-US"/>
        </w:rPr>
        <w:t>R4-1912201</w:t>
      </w:r>
      <w:r w:rsidRPr="00B36138">
        <w:rPr>
          <w:b/>
          <w:lang w:val="en-US"/>
        </w:rPr>
        <w:tab/>
        <w:t>Further analysis of RRM Requirement for IAB</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(Rel-16)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Ericsson</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r w:rsidRPr="00B36138">
        <w:rPr>
          <w:lang w:val="en-US"/>
        </w:rPr>
        <w:t>This paper provides further analysis of impact of IAB on RRM requirements</w:t>
      </w: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Noted</w:t>
      </w:r>
      <w:r w:rsidRPr="00B36138">
        <w:rPr>
          <w:rFonts w:ascii="Arial" w:hAnsi="Arial" w:cs="Arial"/>
          <w:b/>
          <w:lang w:val="en-US"/>
        </w:rPr>
        <w:br/>
      </w:r>
      <w:r w:rsidRPr="00B36138">
        <w:rPr>
          <w:rFonts w:ascii="Arial" w:hAnsi="Arial" w:cs="Arial"/>
          <w:b/>
          <w:lang w:val="en-US"/>
        </w:rPr>
        <w:br/>
      </w:r>
    </w:p>
    <w:p w:rsidR="00B36138" w:rsidRPr="00B36138" w:rsidRDefault="00B36138" w:rsidP="00B36138">
      <w:pPr>
        <w:rPr>
          <w:i/>
          <w:lang w:val="en-US"/>
        </w:rPr>
      </w:pPr>
      <w:r w:rsidRPr="00B36138">
        <w:rPr>
          <w:rFonts w:ascii="Arial" w:hAnsi="Arial" w:cs="Arial"/>
          <w:b/>
          <w:color w:val="0000FF"/>
          <w:sz w:val="24"/>
          <w:u w:val="thick"/>
          <w:lang w:val="en-US"/>
        </w:rPr>
        <w:t>R4-1912549</w:t>
      </w:r>
      <w:r w:rsidRPr="00B36138">
        <w:rPr>
          <w:b/>
          <w:lang w:val="en-US"/>
        </w:rPr>
        <w:tab/>
        <w:t>Defining RRM requirements for IAB nodes</w:t>
      </w:r>
      <w:r w:rsidRPr="00B36138">
        <w:rPr>
          <w:b/>
          <w:lang w:val="en-US"/>
        </w:rPr>
        <w:br/>
      </w:r>
      <w:r w:rsidRPr="00B36138">
        <w:rPr>
          <w:lang w:val="en-US"/>
        </w:rPr>
        <w:tab/>
      </w:r>
      <w:r w:rsidRPr="00B36138">
        <w:rPr>
          <w:lang w:val="en-US"/>
        </w:rPr>
        <w:tab/>
      </w:r>
      <w:r w:rsidRPr="00B36138">
        <w:rPr>
          <w:lang w:val="en-US"/>
        </w:rPr>
        <w:tab/>
      </w:r>
      <w:r w:rsidRPr="00B36138">
        <w:rPr>
          <w:lang w:val="en-US"/>
        </w:rPr>
        <w:tab/>
      </w:r>
      <w:r w:rsidRPr="00B36138">
        <w:rPr>
          <w:lang w:val="en-US"/>
        </w:rPr>
        <w:tab/>
      </w:r>
      <w:r w:rsidRPr="00B36138">
        <w:rPr>
          <w:lang w:val="en-US"/>
        </w:rPr>
        <w:tab/>
        <w:t xml:space="preserve">  CR-  rev  Cat:  () v</w:t>
      </w:r>
      <w:r w:rsidRPr="00B36138">
        <w:rPr>
          <w:lang w:val="en-US"/>
        </w:rPr>
        <w:br/>
      </w:r>
      <w:r w:rsidRPr="00B36138">
        <w:rPr>
          <w:i/>
          <w:lang w:val="en-US"/>
        </w:rPr>
        <w:tab/>
      </w:r>
      <w:r w:rsidRPr="00B36138">
        <w:rPr>
          <w:i/>
          <w:lang w:val="en-US"/>
        </w:rPr>
        <w:tab/>
      </w:r>
      <w:r w:rsidRPr="00B36138">
        <w:rPr>
          <w:i/>
          <w:lang w:val="en-US"/>
        </w:rPr>
        <w:tab/>
      </w:r>
      <w:r w:rsidRPr="00B36138">
        <w:rPr>
          <w:i/>
          <w:lang w:val="en-US"/>
        </w:rPr>
        <w:tab/>
      </w:r>
      <w:r w:rsidRPr="00B36138">
        <w:rPr>
          <w:i/>
          <w:lang w:val="en-US"/>
        </w:rPr>
        <w:tab/>
        <w:t>Source: Qualcomm</w:t>
      </w:r>
    </w:p>
    <w:p w:rsidR="00B36138" w:rsidRPr="00B36138" w:rsidRDefault="00B36138" w:rsidP="00B36138">
      <w:pPr>
        <w:rPr>
          <w:rFonts w:ascii="Arial" w:hAnsi="Arial" w:cs="Arial"/>
          <w:b/>
          <w:lang w:val="en-US"/>
        </w:rPr>
      </w:pPr>
      <w:r w:rsidRPr="00B36138">
        <w:rPr>
          <w:rFonts w:ascii="Arial" w:hAnsi="Arial" w:cs="Arial"/>
          <w:b/>
          <w:lang w:val="en-US"/>
        </w:rPr>
        <w:t xml:space="preserve">Abstract: </w:t>
      </w:r>
    </w:p>
    <w:p w:rsidR="00B36138" w:rsidRPr="00B36138" w:rsidRDefault="00B36138" w:rsidP="00B36138">
      <w:pPr>
        <w:rPr>
          <w:lang w:val="en-US"/>
        </w:rPr>
      </w:pPr>
    </w:p>
    <w:p w:rsidR="00B36138" w:rsidRPr="00B36138" w:rsidRDefault="00B36138" w:rsidP="00B36138">
      <w:pPr>
        <w:rPr>
          <w:rFonts w:ascii="Arial" w:hAnsi="Arial" w:cs="Arial"/>
          <w:b/>
          <w:lang w:val="en-US"/>
        </w:rPr>
      </w:pPr>
      <w:r w:rsidRPr="00B36138">
        <w:rPr>
          <w:rFonts w:ascii="Arial" w:hAnsi="Arial" w:cs="Arial"/>
          <w:b/>
          <w:lang w:val="en-US"/>
        </w:rPr>
        <w:t xml:space="preserve">Discussion: </w:t>
      </w:r>
    </w:p>
    <w:p w:rsidR="00B36138" w:rsidRPr="00B36138" w:rsidRDefault="00B36138" w:rsidP="00B36138">
      <w:pPr>
        <w:rPr>
          <w:lang w:val="en-US"/>
        </w:rPr>
      </w:pPr>
    </w:p>
    <w:p w:rsidR="00B36138" w:rsidRPr="00B36138" w:rsidRDefault="00B36138" w:rsidP="00B36138">
      <w:pPr>
        <w:rPr>
          <w:color w:val="993300"/>
          <w:u w:val="single"/>
          <w:lang w:val="en-US"/>
        </w:rPr>
      </w:pPr>
      <w:r w:rsidRPr="00B36138">
        <w:rPr>
          <w:rFonts w:ascii="Arial" w:hAnsi="Arial" w:cs="Arial"/>
          <w:b/>
          <w:lang w:val="en-US"/>
        </w:rPr>
        <w:t>Decision:</w:t>
      </w:r>
      <w:r w:rsidRPr="00B36138">
        <w:rPr>
          <w:rFonts w:ascii="Arial" w:hAnsi="Arial" w:cs="Arial"/>
          <w:b/>
          <w:lang w:val="en-US"/>
        </w:rPr>
        <w:tab/>
      </w:r>
      <w:r w:rsidRPr="00B36138">
        <w:rPr>
          <w:rFonts w:ascii="Arial" w:hAnsi="Arial" w:cs="Arial"/>
          <w:b/>
          <w:lang w:val="en-US"/>
        </w:rPr>
        <w:tab/>
        <w:t>Noted</w:t>
      </w:r>
      <w:r w:rsidRPr="00B36138">
        <w:rPr>
          <w:rFonts w:ascii="Arial" w:hAnsi="Arial" w:cs="Arial"/>
          <w:b/>
          <w:lang w:val="en-US"/>
        </w:rPr>
        <w:br/>
      </w:r>
      <w:r w:rsidRPr="00B36138">
        <w:rPr>
          <w:rFonts w:ascii="Arial" w:hAnsi="Arial" w:cs="Arial"/>
          <w:b/>
          <w:lang w:val="en-US"/>
        </w:rPr>
        <w:br/>
      </w:r>
    </w:p>
    <w:p w:rsidR="00434060" w:rsidRDefault="00434060" w:rsidP="00434060">
      <w:pPr>
        <w:pStyle w:val="Heading4"/>
      </w:pPr>
      <w:bookmarkStart w:id="254" w:name="_Toc24513113"/>
      <w:r>
        <w:t>8.5.5</w:t>
      </w:r>
      <w:r>
        <w:tab/>
        <w:t>EMC core requirements [NR_IAB-Core]</w:t>
      </w:r>
      <w:bookmarkEnd w:id="254"/>
    </w:p>
    <w:p w:rsidR="00345A52" w:rsidRDefault="00345A52" w:rsidP="00345A52">
      <w:pPr>
        <w:rPr>
          <w:i/>
        </w:rPr>
      </w:pPr>
      <w:r w:rsidRPr="005C7386">
        <w:rPr>
          <w:rFonts w:ascii="Arial" w:hAnsi="Arial" w:cs="Arial"/>
          <w:b/>
          <w:color w:val="0000FF"/>
          <w:sz w:val="24"/>
          <w:u w:val="thick"/>
        </w:rPr>
        <w:t>R4-1911066</w:t>
      </w:r>
      <w:r>
        <w:rPr>
          <w:b/>
        </w:rPr>
        <w:tab/>
        <w:t>Further discussion on IAB EMC requirements</w:t>
      </w:r>
      <w:r>
        <w:rPr>
          <w:b/>
        </w:rPr>
        <w:br/>
      </w:r>
      <w:r>
        <w:rPr>
          <w:i/>
        </w:rPr>
        <w:tab/>
      </w:r>
      <w:r>
        <w:rPr>
          <w:i/>
        </w:rPr>
        <w:tab/>
      </w:r>
      <w:r>
        <w:rPr>
          <w:i/>
        </w:rPr>
        <w:tab/>
      </w:r>
      <w:r>
        <w:rPr>
          <w:i/>
        </w:rPr>
        <w:tab/>
      </w:r>
      <w:r>
        <w:rPr>
          <w:i/>
        </w:rPr>
        <w:tab/>
        <w:t>Source: ZTE Corporation</w:t>
      </w:r>
    </w:p>
    <w:p w:rsidR="00345A52" w:rsidRPr="009F6617" w:rsidRDefault="00345A52" w:rsidP="00345A52">
      <w:pPr>
        <w:rPr>
          <w:rFonts w:ascii="Arial" w:hAnsi="Arial" w:cs="Arial"/>
          <w:b/>
        </w:rPr>
      </w:pPr>
      <w:r w:rsidRPr="009F6617">
        <w:rPr>
          <w:rFonts w:ascii="Arial" w:hAnsi="Arial" w:cs="Arial"/>
          <w:b/>
        </w:rPr>
        <w:t xml:space="preserve">Abstract: </w:t>
      </w:r>
    </w:p>
    <w:p w:rsidR="00345A52" w:rsidRDefault="00345A52" w:rsidP="00345A52">
      <w:r>
        <w:t>Observation 1:  A case by case study is needed to carefully investigate the precise requirement to both IAB-DU and IAB-MT for indoor and outdoor environment.</w:t>
      </w:r>
    </w:p>
    <w:p w:rsidR="00345A52" w:rsidRDefault="00345A52" w:rsidP="00345A52">
      <w:r>
        <w:lastRenderedPageBreak/>
        <w:t>Observation 2: Apply the most stringent requirement for both IAB-DU and IAB-MT is not a good choi</w:t>
      </w:r>
      <w:r w:rsidR="00722A16">
        <w:t>ce</w:t>
      </w:r>
    </w:p>
    <w:p w:rsidR="00722A16" w:rsidRPr="00B36138" w:rsidRDefault="00722A16" w:rsidP="00722A16">
      <w:pPr>
        <w:rPr>
          <w:rFonts w:ascii="Arial" w:hAnsi="Arial" w:cs="Arial"/>
          <w:b/>
          <w:lang w:val="en-US"/>
        </w:rPr>
      </w:pPr>
      <w:r w:rsidRPr="00B36138">
        <w:rPr>
          <w:rFonts w:ascii="Arial" w:hAnsi="Arial" w:cs="Arial"/>
          <w:b/>
          <w:lang w:val="en-US"/>
        </w:rPr>
        <w:t xml:space="preserve">Discussion: </w:t>
      </w:r>
    </w:p>
    <w:p w:rsidR="00722A16" w:rsidRDefault="00722A16" w:rsidP="00345A52"/>
    <w:p w:rsidR="00345A52" w:rsidRDefault="00345A52" w:rsidP="00345A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45A52" w:rsidRDefault="00345A52" w:rsidP="00345A52">
      <w:pPr>
        <w:rPr>
          <w:i/>
        </w:rPr>
      </w:pPr>
      <w:r w:rsidRPr="005C7386">
        <w:rPr>
          <w:rFonts w:ascii="Arial" w:hAnsi="Arial" w:cs="Arial"/>
          <w:b/>
          <w:color w:val="0000FF"/>
          <w:sz w:val="24"/>
          <w:u w:val="thick"/>
        </w:rPr>
        <w:t>R4-1911067</w:t>
      </w:r>
      <w:r>
        <w:rPr>
          <w:b/>
        </w:rPr>
        <w:tab/>
        <w:t>work plan on IAB EMC</w:t>
      </w:r>
      <w:r>
        <w:rPr>
          <w:b/>
        </w:rPr>
        <w:br/>
      </w:r>
      <w:r>
        <w:rPr>
          <w:i/>
        </w:rPr>
        <w:tab/>
      </w:r>
      <w:r>
        <w:rPr>
          <w:i/>
        </w:rPr>
        <w:tab/>
      </w:r>
      <w:r>
        <w:rPr>
          <w:i/>
        </w:rPr>
        <w:tab/>
      </w:r>
      <w:r>
        <w:rPr>
          <w:i/>
        </w:rPr>
        <w:tab/>
      </w:r>
      <w:r>
        <w:rPr>
          <w:i/>
        </w:rPr>
        <w:tab/>
        <w:t>Source: ZTE Corporation</w:t>
      </w:r>
    </w:p>
    <w:p w:rsidR="00345A52" w:rsidRPr="006B6F30" w:rsidRDefault="00345A52" w:rsidP="00345A52">
      <w:pPr>
        <w:rPr>
          <w:rFonts w:ascii="Arial" w:hAnsi="Arial"/>
          <w:b/>
        </w:rPr>
      </w:pPr>
      <w:r w:rsidRPr="006B6F30">
        <w:rPr>
          <w:rFonts w:ascii="Arial" w:hAnsi="Arial"/>
          <w:b/>
        </w:rPr>
        <w:t xml:space="preserve">Abstract: </w:t>
      </w:r>
    </w:p>
    <w:p w:rsidR="00345A52" w:rsidRDefault="00345A52" w:rsidP="00345A52">
      <w:r>
        <w:t>In this contribution, we give analysis of IAB EMC timeline and encourage companies to provide technical discussion in the following meetings.</w:t>
      </w:r>
    </w:p>
    <w:p w:rsidR="00722A16" w:rsidRPr="00B36138" w:rsidRDefault="00722A16" w:rsidP="00722A16">
      <w:pPr>
        <w:rPr>
          <w:rFonts w:ascii="Arial" w:hAnsi="Arial" w:cs="Arial"/>
          <w:b/>
          <w:lang w:val="en-US"/>
        </w:rPr>
      </w:pPr>
      <w:r w:rsidRPr="00B36138">
        <w:rPr>
          <w:rFonts w:ascii="Arial" w:hAnsi="Arial" w:cs="Arial"/>
          <w:b/>
          <w:lang w:val="en-US"/>
        </w:rPr>
        <w:t xml:space="preserve">Discussion: </w:t>
      </w:r>
    </w:p>
    <w:p w:rsidR="00722A16" w:rsidRDefault="00722A16" w:rsidP="00345A52"/>
    <w:p w:rsidR="00345A52" w:rsidRPr="00345A52" w:rsidRDefault="00345A52" w:rsidP="00345A52">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434060" w:rsidRDefault="00434060" w:rsidP="00434060">
      <w:pPr>
        <w:pStyle w:val="Heading4"/>
      </w:pPr>
      <w:bookmarkStart w:id="255" w:name="_Toc24513114"/>
      <w:r>
        <w:t>8.5.6</w:t>
      </w:r>
      <w:r>
        <w:tab/>
        <w:t>Others [NR_IAB-Core]</w:t>
      </w:r>
      <w:bookmarkEnd w:id="255"/>
    </w:p>
    <w:p w:rsidR="00434060" w:rsidRDefault="00434060" w:rsidP="00434060">
      <w:pPr>
        <w:pStyle w:val="Heading3"/>
      </w:pPr>
      <w:bookmarkStart w:id="256" w:name="_Toc24513115"/>
      <w:r>
        <w:t>8.6</w:t>
      </w:r>
      <w:r>
        <w:tab/>
        <w:t>Multi-RAT Dual-Connectivity and Carrier Aggregation enhancements [LTE_NR_DC_CA_enh]</w:t>
      </w:r>
      <w:bookmarkEnd w:id="256"/>
    </w:p>
    <w:p w:rsidR="00434060" w:rsidRDefault="00434060" w:rsidP="00434060">
      <w:pPr>
        <w:pStyle w:val="Heading4"/>
      </w:pPr>
      <w:bookmarkStart w:id="257" w:name="_Toc24513116"/>
      <w:r>
        <w:t>8.6.1</w:t>
      </w:r>
      <w:r>
        <w:tab/>
        <w:t>General [LTE_NR_DC_CA_enh-Core]</w:t>
      </w:r>
      <w:bookmarkEnd w:id="257"/>
    </w:p>
    <w:p w:rsidR="00434060" w:rsidRDefault="00434060" w:rsidP="00434060">
      <w:pPr>
        <w:pStyle w:val="Heading4"/>
      </w:pPr>
      <w:bookmarkStart w:id="258" w:name="_Toc24513117"/>
      <w:r>
        <w:t>8.6.2</w:t>
      </w:r>
      <w:r>
        <w:tab/>
        <w:t>RF requirements [LTE_NR_DC_CA_enh-Core]</w:t>
      </w:r>
      <w:bookmarkEnd w:id="258"/>
    </w:p>
    <w:p w:rsidR="00434060" w:rsidRDefault="00434060" w:rsidP="00434060">
      <w:pPr>
        <w:pStyle w:val="Heading5"/>
      </w:pPr>
      <w:bookmarkStart w:id="259" w:name="_Toc24513118"/>
      <w:r>
        <w:t>8.6.2.1</w:t>
      </w:r>
      <w:r>
        <w:tab/>
        <w:t>RF requirements for EN-DC [LTE_NR_DC_CA_enh-Core]</w:t>
      </w:r>
      <w:bookmarkEnd w:id="259"/>
    </w:p>
    <w:p w:rsidR="00434060" w:rsidRDefault="00434060" w:rsidP="00434060">
      <w:pPr>
        <w:pStyle w:val="Heading5"/>
      </w:pPr>
      <w:bookmarkStart w:id="260" w:name="_Toc24513119"/>
      <w:r>
        <w:t>8.6.2.2</w:t>
      </w:r>
      <w:r>
        <w:tab/>
        <w:t>RF requirements for CA [LTE_NR_DC_CA_enh-Core]</w:t>
      </w:r>
      <w:bookmarkEnd w:id="260"/>
    </w:p>
    <w:p w:rsidR="00434060" w:rsidRDefault="00434060" w:rsidP="00434060">
      <w:pPr>
        <w:pStyle w:val="Heading5"/>
      </w:pPr>
      <w:bookmarkStart w:id="261" w:name="_Toc24513120"/>
      <w:r>
        <w:t>8.6.2.3</w:t>
      </w:r>
      <w:r>
        <w:tab/>
        <w:t>RF requirements for NR-DC [LTE_NR_DC_CA_enh-Core]</w:t>
      </w:r>
      <w:bookmarkEnd w:id="261"/>
    </w:p>
    <w:p w:rsidR="00423D9A" w:rsidRDefault="00CB3EE2" w:rsidP="00423D9A">
      <w:pPr>
        <w:rPr>
          <w:i/>
        </w:rPr>
      </w:pPr>
      <w:hyperlink r:id="rId661" w:history="1">
        <w:r w:rsidR="00423D9A" w:rsidRPr="00C742E0">
          <w:rPr>
            <w:rStyle w:val="Hyperlink"/>
            <w:rFonts w:ascii="Arial" w:hAnsi="Arial" w:cs="Arial"/>
            <w:b/>
            <w:sz w:val="24"/>
          </w:rPr>
          <w:t>R4-1912185</w:t>
        </w:r>
      </w:hyperlink>
      <w:r w:rsidR="00423D9A">
        <w:rPr>
          <w:b/>
        </w:rPr>
        <w:tab/>
        <w:t>CR to 38.101-3 on uplink power control for non synchronous NR-DC between FR1 and FR2</w:t>
      </w:r>
      <w:r w:rsidR="00423D9A">
        <w:rPr>
          <w:b/>
        </w:rPr>
        <w:br/>
      </w:r>
      <w:r w:rsidR="00423D9A">
        <w:tab/>
      </w:r>
      <w:r w:rsidR="00423D9A">
        <w:tab/>
      </w:r>
      <w:r w:rsidR="00423D9A">
        <w:tab/>
      </w:r>
      <w:r w:rsidR="00423D9A">
        <w:tab/>
      </w:r>
      <w:r w:rsidR="00423D9A">
        <w:tab/>
        <w:t>38.101-3</w:t>
      </w:r>
      <w:r w:rsidR="00423D9A">
        <w:tab/>
        <w:t xml:space="preserve">  CR-0073  rev  Cat: B (Rel-16) v16.1.0</w:t>
      </w:r>
      <w:r w:rsidR="00423D9A">
        <w:br/>
      </w:r>
      <w:r w:rsidR="00423D9A">
        <w:rPr>
          <w:i/>
        </w:rPr>
        <w:tab/>
      </w:r>
      <w:r w:rsidR="00423D9A">
        <w:rPr>
          <w:i/>
        </w:rPr>
        <w:tab/>
      </w:r>
      <w:r w:rsidR="00423D9A">
        <w:rPr>
          <w:i/>
        </w:rPr>
        <w:tab/>
      </w:r>
      <w:r w:rsidR="00423D9A">
        <w:rPr>
          <w:i/>
        </w:rPr>
        <w:tab/>
      </w:r>
      <w:r w:rsidR="00423D9A">
        <w:rPr>
          <w:i/>
        </w:rPr>
        <w:tab/>
        <w:t>Source: Ericsson</w:t>
      </w:r>
    </w:p>
    <w:p w:rsidR="00423D9A" w:rsidRDefault="00423D9A" w:rsidP="00423D9A">
      <w:pPr>
        <w:rPr>
          <w:rFonts w:ascii="Arial" w:hAnsi="Arial" w:cs="Arial"/>
          <w:b/>
        </w:rPr>
      </w:pPr>
      <w:r>
        <w:rPr>
          <w:rFonts w:ascii="Arial" w:hAnsi="Arial" w:cs="Arial"/>
          <w:b/>
        </w:rPr>
        <w:t xml:space="preserve">Abstract: </w:t>
      </w:r>
    </w:p>
    <w:p w:rsidR="00423D9A" w:rsidRDefault="00423D9A" w:rsidP="00423D9A">
      <w:r>
        <w:t>Introduction of uplink power control for non synchronous NR-DC between FR1 and FR2</w:t>
      </w:r>
    </w:p>
    <w:p w:rsidR="00423D9A" w:rsidRDefault="00423D9A" w:rsidP="00423D9A">
      <w:pPr>
        <w:rPr>
          <w:rFonts w:ascii="Arial" w:hAnsi="Arial" w:cs="Arial"/>
          <w:b/>
        </w:rPr>
      </w:pPr>
      <w:r>
        <w:rPr>
          <w:rFonts w:ascii="Arial" w:hAnsi="Arial" w:cs="Arial"/>
          <w:b/>
        </w:rPr>
        <w:t xml:space="preserve">Discussion: </w:t>
      </w:r>
    </w:p>
    <w:p w:rsidR="00423D9A" w:rsidRDefault="006B351B" w:rsidP="00423D9A">
      <w:pPr>
        <w:rPr>
          <w:lang w:eastAsia="zh-CN"/>
        </w:rPr>
      </w:pPr>
      <w:r>
        <w:t>QC</w:t>
      </w:r>
      <w:r>
        <w:rPr>
          <w:rFonts w:hint="eastAsia"/>
          <w:lang w:eastAsia="zh-CN"/>
        </w:rPr>
        <w:t>:</w:t>
      </w:r>
      <w:r>
        <w:rPr>
          <w:lang w:eastAsia="zh-CN"/>
        </w:rPr>
        <w:t xml:space="preserve"> Async NR-DC is introduced for FR1 + FR2. Not sure if any other requirements are needed for async NR-DC. </w:t>
      </w:r>
    </w:p>
    <w:p w:rsidR="006B351B" w:rsidRPr="006B351B" w:rsidRDefault="006B351B" w:rsidP="00423D9A">
      <w:pPr>
        <w:rPr>
          <w:rFonts w:eastAsiaTheme="minorEastAsia"/>
          <w:lang w:eastAsia="zh-CN"/>
        </w:rPr>
      </w:pPr>
      <w:r>
        <w:rPr>
          <w:lang w:eastAsia="zh-CN"/>
        </w:rPr>
        <w:t xml:space="preserve">Ericsson: RAN1 agreed and async is agreed to be introduced in Rel-16. </w:t>
      </w:r>
    </w:p>
    <w:p w:rsidR="00423D9A" w:rsidRPr="00423D9A" w:rsidRDefault="00423D9A" w:rsidP="00423D9A">
      <w:pPr>
        <w:rPr>
          <w:rFonts w:eastAsiaTheme="minorEastAsia"/>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sidR="001E7277">
        <w:rPr>
          <w:rFonts w:ascii="Arial" w:hAnsi="Arial" w:cs="Arial"/>
          <w:b/>
          <w:color w:val="993300"/>
          <w:u w:val="single"/>
        </w:rPr>
        <w:t xml:space="preserve"> </w:t>
      </w:r>
      <w:r w:rsidR="001E7277" w:rsidRPr="001E7277">
        <w:rPr>
          <w:rFonts w:ascii="Arial" w:hAnsi="Arial" w:cs="Arial"/>
          <w:b/>
          <w:color w:val="993300"/>
          <w:highlight w:val="green"/>
          <w:u w:val="single"/>
        </w:rPr>
        <w:t>Technically endorsed</w:t>
      </w:r>
    </w:p>
    <w:p w:rsidR="00AE0227" w:rsidRPr="00AE0227" w:rsidRDefault="00AE0227" w:rsidP="00AE0227">
      <w:pPr>
        <w:keepNext/>
        <w:keepLines/>
        <w:spacing w:before="120"/>
        <w:ind w:left="1418" w:hanging="1418"/>
        <w:outlineLvl w:val="3"/>
        <w:rPr>
          <w:rFonts w:ascii="Arial" w:hAnsi="Arial"/>
          <w:sz w:val="24"/>
          <w:lang w:val="en-US"/>
        </w:rPr>
      </w:pPr>
      <w:r w:rsidRPr="00AE0227">
        <w:rPr>
          <w:rFonts w:ascii="Arial" w:hAnsi="Arial"/>
          <w:sz w:val="24"/>
          <w:lang w:val="en-US"/>
        </w:rPr>
        <w:t>8.6.3</w:t>
      </w:r>
      <w:r w:rsidRPr="00AE0227">
        <w:rPr>
          <w:rFonts w:ascii="Arial" w:hAnsi="Arial"/>
          <w:sz w:val="24"/>
          <w:lang w:val="en-US"/>
        </w:rPr>
        <w:tab/>
        <w:t>RRM core requirements (38.133) [LTE_NR_DC_CA_enh-Core]</w:t>
      </w:r>
    </w:p>
    <w:p w:rsidR="00AE0227" w:rsidRPr="00AE0227" w:rsidRDefault="00AE0227" w:rsidP="00AE0227">
      <w:pPr>
        <w:rPr>
          <w:lang w:eastAsia="zh-CN"/>
        </w:rPr>
      </w:pPr>
      <w:r w:rsidRPr="00AE0227">
        <w:rPr>
          <w:rFonts w:hint="eastAsia"/>
          <w:lang w:eastAsia="zh-CN"/>
        </w:rPr>
        <w:t>---------------------------------- Topic summary ----------------------------------------------</w:t>
      </w:r>
    </w:p>
    <w:p w:rsidR="00AE0227" w:rsidRPr="00AE0227" w:rsidRDefault="00AE0227" w:rsidP="00AE0227">
      <w:pPr>
        <w:rPr>
          <w:lang w:eastAsia="zh-CN"/>
        </w:rPr>
      </w:pPr>
      <w:r w:rsidRPr="00AE0227">
        <w:rPr>
          <w:lang w:eastAsia="zh-CN"/>
        </w:rPr>
        <w:t>RAN4 #92 agreements: R4-1909997 Way forward on MR-DC RRM</w:t>
      </w:r>
    </w:p>
    <w:p w:rsidR="00AE0227" w:rsidRPr="00AE0227" w:rsidRDefault="00AE0227" w:rsidP="00AE0227">
      <w:pPr>
        <w:rPr>
          <w:lang w:eastAsia="zh-CN"/>
        </w:rPr>
      </w:pPr>
      <w:r w:rsidRPr="00AE0227">
        <w:rPr>
          <w:rFonts w:hint="eastAsia"/>
          <w:lang w:eastAsia="zh-CN"/>
        </w:rPr>
        <w:t>------------------------------------------------------------------------------------------------------</w:t>
      </w:r>
    </w:p>
    <w:p w:rsidR="00AE0227" w:rsidRPr="00AE0227" w:rsidRDefault="00AE0227" w:rsidP="00AE0227">
      <w:pPr>
        <w:rPr>
          <w:i/>
          <w:lang w:val="fi-FI" w:eastAsia="zh-CN"/>
        </w:rPr>
      </w:pPr>
      <w:r w:rsidRPr="00AE0227">
        <w:rPr>
          <w:rFonts w:ascii="Arial" w:hAnsi="Arial" w:cs="Arial"/>
          <w:b/>
          <w:color w:val="0000FF"/>
          <w:u w:val="single"/>
          <w:lang w:val="en-US" w:eastAsia="zh-CN"/>
        </w:rPr>
        <w:lastRenderedPageBreak/>
        <w:t>R4-1912717</w:t>
      </w:r>
      <w:r w:rsidRPr="00AE0227">
        <w:rPr>
          <w:b/>
          <w:lang w:val="en-US" w:eastAsia="zh-CN"/>
        </w:rPr>
        <w:tab/>
        <w:t>Way forward on MR-DC RRM</w:t>
      </w:r>
      <w:r w:rsidRPr="00AE0227">
        <w:rPr>
          <w:b/>
          <w:lang w:val="en-US" w:eastAsia="zh-CN"/>
        </w:rPr>
        <w:br/>
      </w:r>
      <w:r w:rsidRPr="00AE0227">
        <w:rPr>
          <w:lang w:val="en-US" w:eastAsia="zh-CN"/>
        </w:rPr>
        <w:tab/>
      </w:r>
      <w:r w:rsidRPr="00AE0227">
        <w:rPr>
          <w:lang w:val="en-US" w:eastAsia="zh-CN"/>
        </w:rPr>
        <w:tab/>
      </w:r>
      <w:r w:rsidRPr="00AE0227">
        <w:rPr>
          <w:lang w:val="en-US" w:eastAsia="zh-CN"/>
        </w:rPr>
        <w:tab/>
      </w:r>
      <w:r w:rsidRPr="00AE0227">
        <w:rPr>
          <w:lang w:val="en-US" w:eastAsia="zh-CN"/>
        </w:rPr>
        <w:tab/>
      </w:r>
      <w:r w:rsidRPr="00AE0227">
        <w:rPr>
          <w:lang w:val="en-US" w:eastAsia="zh-CN"/>
        </w:rPr>
        <w:tab/>
      </w:r>
      <w:r w:rsidRPr="00AE0227">
        <w:rPr>
          <w:lang w:val="en-US" w:eastAsia="zh-CN"/>
        </w:rPr>
        <w:tab/>
        <w:t xml:space="preserve">  CR-  rev  Cat:  () v</w:t>
      </w:r>
      <w:r w:rsidRPr="00AE0227">
        <w:rPr>
          <w:lang w:val="en-US" w:eastAsia="zh-CN"/>
        </w:rPr>
        <w:br/>
      </w:r>
      <w:r w:rsidRPr="00AE0227">
        <w:rPr>
          <w:i/>
          <w:lang w:val="en-US" w:eastAsia="zh-CN"/>
        </w:rPr>
        <w:tab/>
      </w:r>
      <w:r w:rsidRPr="00AE0227">
        <w:rPr>
          <w:i/>
          <w:lang w:val="en-US" w:eastAsia="zh-CN"/>
        </w:rPr>
        <w:tab/>
      </w:r>
      <w:r w:rsidRPr="00AE0227">
        <w:rPr>
          <w:i/>
          <w:lang w:val="en-US" w:eastAsia="zh-CN"/>
        </w:rPr>
        <w:tab/>
      </w:r>
      <w:r w:rsidRPr="00AE0227">
        <w:rPr>
          <w:i/>
          <w:lang w:val="en-US" w:eastAsia="zh-CN"/>
        </w:rPr>
        <w:tab/>
      </w:r>
      <w:r w:rsidRPr="00AE0227">
        <w:rPr>
          <w:i/>
          <w:lang w:val="en-US" w:eastAsia="zh-CN"/>
        </w:rPr>
        <w:tab/>
        <w:t>Source: Nokia, Nokia Shanghai Bell</w:t>
      </w:r>
    </w:p>
    <w:p w:rsidR="00AE0227" w:rsidRPr="00AE0227" w:rsidRDefault="00AE0227" w:rsidP="00AE0227">
      <w:pPr>
        <w:rPr>
          <w:rFonts w:ascii="Arial" w:hAnsi="Arial" w:cs="Arial"/>
          <w:b/>
          <w:lang w:val="en-US" w:eastAsia="zh-CN"/>
        </w:rPr>
      </w:pPr>
      <w:r w:rsidRPr="00AE0227">
        <w:rPr>
          <w:rFonts w:ascii="Arial" w:hAnsi="Arial" w:cs="Arial"/>
          <w:b/>
          <w:lang w:val="en-US" w:eastAsia="zh-CN"/>
        </w:rPr>
        <w:t xml:space="preserve">Abstract: </w:t>
      </w:r>
    </w:p>
    <w:p w:rsidR="00AE0227" w:rsidRPr="00AE0227" w:rsidRDefault="00AE0227" w:rsidP="00AE0227">
      <w:pPr>
        <w:rPr>
          <w:lang w:val="en-US" w:eastAsia="zh-CN"/>
        </w:rPr>
      </w:pPr>
      <w:r w:rsidRPr="00AE0227">
        <w:rPr>
          <w:lang w:val="en-US" w:eastAsia="zh-CN"/>
        </w:rPr>
        <w:t xml:space="preserve">This contribution provides the way forward on </w:t>
      </w:r>
    </w:p>
    <w:p w:rsidR="00AE0227" w:rsidRPr="00AE0227" w:rsidRDefault="00AE0227" w:rsidP="00AE0227">
      <w:pPr>
        <w:rPr>
          <w:rFonts w:ascii="Arial" w:hAnsi="Arial" w:cs="Arial"/>
          <w:b/>
          <w:lang w:val="en-US" w:eastAsia="zh-CN"/>
        </w:rPr>
      </w:pPr>
      <w:r w:rsidRPr="00AE0227">
        <w:rPr>
          <w:rFonts w:ascii="Arial" w:hAnsi="Arial" w:cs="Arial"/>
          <w:b/>
          <w:lang w:val="en-US" w:eastAsia="zh-CN"/>
        </w:rPr>
        <w:t xml:space="preserve">Discussion: </w:t>
      </w:r>
    </w:p>
    <w:p w:rsidR="00AE0227" w:rsidRPr="00AE0227" w:rsidRDefault="00AE0227" w:rsidP="00AE0227">
      <w:pPr>
        <w:rPr>
          <w:lang w:val="en-US" w:eastAsia="zh-CN"/>
        </w:rPr>
      </w:pPr>
    </w:p>
    <w:p w:rsidR="00AE0227" w:rsidRPr="00AE0227" w:rsidRDefault="00AE0227" w:rsidP="00AE0227">
      <w:pPr>
        <w:rPr>
          <w:lang w:val="en-US"/>
        </w:rPr>
      </w:pPr>
      <w:r w:rsidRPr="00AE0227">
        <w:rPr>
          <w:rFonts w:ascii="Arial" w:hAnsi="Arial" w:cs="Arial"/>
          <w:b/>
          <w:lang w:val="en-US" w:eastAsia="zh-CN"/>
        </w:rPr>
        <w:t>Decision:</w:t>
      </w:r>
      <w:r w:rsidRPr="00AE0227">
        <w:rPr>
          <w:rFonts w:ascii="Arial" w:hAnsi="Arial" w:cs="Arial"/>
          <w:b/>
          <w:lang w:val="en-US" w:eastAsia="zh-CN"/>
        </w:rPr>
        <w:tab/>
      </w:r>
      <w:r w:rsidRPr="00AE0227">
        <w:rPr>
          <w:rFonts w:ascii="Arial" w:hAnsi="Arial" w:cs="Arial"/>
          <w:b/>
          <w:lang w:val="en-US" w:eastAsia="zh-CN"/>
        </w:rPr>
        <w:tab/>
      </w:r>
      <w:r w:rsidRPr="00AE0227">
        <w:rPr>
          <w:rFonts w:ascii="Arial" w:hAnsi="Arial" w:cs="Arial"/>
          <w:b/>
          <w:highlight w:val="green"/>
          <w:lang w:val="en-US" w:eastAsia="zh-CN"/>
        </w:rPr>
        <w:t>Approved</w:t>
      </w:r>
      <w:r w:rsidRPr="00AE0227">
        <w:rPr>
          <w:rFonts w:ascii="Arial" w:hAnsi="Arial" w:cs="Arial"/>
          <w:b/>
          <w:highlight w:val="green"/>
          <w:lang w:val="en-US" w:eastAsia="zh-CN"/>
        </w:rPr>
        <w:br/>
      </w:r>
      <w:r w:rsidRPr="00AE0227">
        <w:rPr>
          <w:rFonts w:ascii="Arial" w:hAnsi="Arial" w:cs="Arial"/>
          <w:b/>
          <w:highlight w:val="green"/>
          <w:lang w:val="en-US" w:eastAsia="zh-CN"/>
        </w:rPr>
        <w:br/>
      </w:r>
    </w:p>
    <w:p w:rsidR="00AE0227" w:rsidRPr="00AE0227" w:rsidRDefault="00AE0227" w:rsidP="00AE0227">
      <w:pPr>
        <w:keepNext/>
        <w:keepLines/>
        <w:spacing w:before="120"/>
        <w:ind w:left="1701" w:hanging="1701"/>
        <w:outlineLvl w:val="4"/>
        <w:rPr>
          <w:rFonts w:ascii="Arial" w:hAnsi="Arial"/>
          <w:sz w:val="22"/>
          <w:lang w:val="en-US"/>
        </w:rPr>
      </w:pPr>
      <w:r w:rsidRPr="00AE0227">
        <w:rPr>
          <w:rFonts w:ascii="Arial" w:hAnsi="Arial"/>
          <w:sz w:val="22"/>
          <w:lang w:val="en-US"/>
        </w:rPr>
        <w:t>8.6.3.1</w:t>
      </w:r>
      <w:r w:rsidRPr="00AE0227">
        <w:rPr>
          <w:rFonts w:ascii="Arial" w:hAnsi="Arial"/>
          <w:sz w:val="22"/>
          <w:lang w:val="en-US"/>
        </w:rPr>
        <w:tab/>
        <w:t>Asynchronous and synchronous NR-NR Dual Connectivity [LTE_NR_DC_CA_enh-Core]</w:t>
      </w:r>
    </w:p>
    <w:p w:rsidR="00AE0227" w:rsidRPr="00AE0227" w:rsidRDefault="00AE0227" w:rsidP="00AE0227">
      <w:pPr>
        <w:rPr>
          <w:lang w:eastAsia="zh-CN"/>
        </w:rPr>
      </w:pPr>
      <w:r w:rsidRPr="00AE0227">
        <w:rPr>
          <w:rFonts w:hint="eastAsia"/>
          <w:lang w:eastAsia="zh-CN"/>
        </w:rPr>
        <w:t>---------------------------------- Topic summary ----------------------------------------------</w:t>
      </w:r>
    </w:p>
    <w:p w:rsidR="00AE0227" w:rsidRPr="00AE0227" w:rsidRDefault="00AE0227" w:rsidP="006008C7">
      <w:pPr>
        <w:numPr>
          <w:ilvl w:val="0"/>
          <w:numId w:val="30"/>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Supported scenarios:</w:t>
      </w:r>
    </w:p>
    <w:p w:rsidR="00AE0227" w:rsidRPr="00AE0227" w:rsidRDefault="00AE0227" w:rsidP="006008C7">
      <w:pPr>
        <w:numPr>
          <w:ilvl w:val="1"/>
          <w:numId w:val="48"/>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Discuss if MCG fully in FR1 and SCG fully in FR2 is only combinations supported</w:t>
      </w:r>
    </w:p>
    <w:p w:rsidR="00AE0227" w:rsidRPr="00AE0227" w:rsidRDefault="00AE0227" w:rsidP="006008C7">
      <w:pPr>
        <w:numPr>
          <w:ilvl w:val="0"/>
          <w:numId w:val="30"/>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Interruptions for asynchronous NR-NR DC:</w:t>
      </w:r>
    </w:p>
    <w:p w:rsidR="00AE0227" w:rsidRPr="00AE0227" w:rsidRDefault="00AE0227" w:rsidP="006008C7">
      <w:pPr>
        <w:numPr>
          <w:ilvl w:val="1"/>
          <w:numId w:val="48"/>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Discuss Total number of interrupted slots based on outcome from 1.</w:t>
      </w:r>
    </w:p>
    <w:p w:rsidR="00AE0227" w:rsidRPr="00AE0227" w:rsidRDefault="00AE0227" w:rsidP="00AE0227">
      <w:pPr>
        <w:ind w:left="1080"/>
      </w:pPr>
    </w:p>
    <w:p w:rsidR="00AE0227" w:rsidRPr="00AE0227" w:rsidRDefault="00AE0227" w:rsidP="00AE0227">
      <w:pPr>
        <w:ind w:left="1080"/>
      </w:pPr>
      <w:r w:rsidRPr="00AE0227">
        <w:t>QC: which interruptions we are talking about?</w:t>
      </w:r>
    </w:p>
    <w:p w:rsidR="00AE0227" w:rsidRPr="00AE0227" w:rsidRDefault="00AE0227" w:rsidP="00AE0227">
      <w:pPr>
        <w:ind w:left="1080"/>
      </w:pPr>
      <w:r w:rsidRPr="00AE0227">
        <w:t>HW: interruptions causes by SCell activation/deactivation</w:t>
      </w:r>
    </w:p>
    <w:p w:rsidR="00AE0227" w:rsidRPr="00AE0227" w:rsidRDefault="00AE0227" w:rsidP="006008C7">
      <w:pPr>
        <w:numPr>
          <w:ilvl w:val="0"/>
          <w:numId w:val="30"/>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MRTD&amp;MTTD:</w:t>
      </w:r>
    </w:p>
    <w:p w:rsidR="00AE0227" w:rsidRPr="00AE0227" w:rsidRDefault="00AE0227" w:rsidP="006008C7">
      <w:pPr>
        <w:numPr>
          <w:ilvl w:val="1"/>
          <w:numId w:val="48"/>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Look at CR in R4-1912181 and work further</w:t>
      </w:r>
    </w:p>
    <w:p w:rsidR="00AE0227" w:rsidRPr="00AE0227" w:rsidRDefault="00AE0227" w:rsidP="00AE0227">
      <w:pPr>
        <w:rPr>
          <w:lang w:eastAsia="zh-CN"/>
        </w:rPr>
      </w:pPr>
    </w:p>
    <w:p w:rsidR="00AE0227" w:rsidRPr="00AE0227" w:rsidRDefault="00AE0227" w:rsidP="00AE0227">
      <w:pPr>
        <w:rPr>
          <w:lang w:val="en-US"/>
        </w:rPr>
      </w:pPr>
      <w:r w:rsidRPr="00AE0227">
        <w:rPr>
          <w:highlight w:val="green"/>
          <w:lang w:val="en-US"/>
        </w:rPr>
        <w:t>Agreement:</w:t>
      </w:r>
      <w:r w:rsidRPr="00AE0227">
        <w:rPr>
          <w:lang w:val="en-US"/>
        </w:rPr>
        <w:t xml:space="preserve"> </w:t>
      </w:r>
    </w:p>
    <w:p w:rsidR="00AE0227" w:rsidRPr="00AE0227" w:rsidRDefault="00AE0227" w:rsidP="006008C7">
      <w:pPr>
        <w:numPr>
          <w:ilvl w:val="0"/>
          <w:numId w:val="191"/>
        </w:numPr>
        <w:overflowPunct/>
        <w:autoSpaceDE/>
        <w:autoSpaceDN/>
        <w:adjustRightInd/>
        <w:spacing w:after="120"/>
        <w:textAlignment w:val="auto"/>
        <w:rPr>
          <w:rFonts w:eastAsia="SimSun"/>
          <w:szCs w:val="24"/>
          <w:highlight w:val="green"/>
          <w:lang w:val="en-US" w:eastAsia="zh-CN"/>
        </w:rPr>
      </w:pPr>
      <w:r w:rsidRPr="00AE0227">
        <w:rPr>
          <w:rFonts w:eastAsia="SimSun"/>
          <w:szCs w:val="24"/>
          <w:highlight w:val="green"/>
          <w:lang w:val="en-US" w:eastAsia="zh-CN"/>
        </w:rPr>
        <w:t xml:space="preserve">Define the requirements for asynchronous Rel-15 NR-DC deployment scenario with MCG fully in FR1 and SCG fully in FR2. </w:t>
      </w:r>
    </w:p>
    <w:p w:rsidR="00AE0227" w:rsidRPr="00AE0227" w:rsidRDefault="00AE0227" w:rsidP="006008C7">
      <w:pPr>
        <w:numPr>
          <w:ilvl w:val="1"/>
          <w:numId w:val="191"/>
        </w:numPr>
        <w:overflowPunct/>
        <w:autoSpaceDE/>
        <w:autoSpaceDN/>
        <w:adjustRightInd/>
        <w:spacing w:after="120"/>
        <w:textAlignment w:val="auto"/>
        <w:rPr>
          <w:rFonts w:eastAsia="SimSun"/>
          <w:szCs w:val="24"/>
          <w:highlight w:val="green"/>
          <w:lang w:val="en-US" w:eastAsia="zh-CN"/>
        </w:rPr>
      </w:pPr>
      <w:r w:rsidRPr="00AE0227">
        <w:rPr>
          <w:rFonts w:eastAsia="SimSun"/>
          <w:szCs w:val="24"/>
          <w:highlight w:val="green"/>
          <w:lang w:val="en-US" w:eastAsia="zh-CN"/>
        </w:rPr>
        <w:t>Additional scenarios may be considered in the WI scope if new BCs are introduced in Dec RAN plenary</w:t>
      </w:r>
    </w:p>
    <w:p w:rsidR="00AE0227" w:rsidRPr="00AE0227" w:rsidRDefault="00AE0227" w:rsidP="006008C7">
      <w:pPr>
        <w:numPr>
          <w:ilvl w:val="0"/>
          <w:numId w:val="191"/>
        </w:numPr>
        <w:overflowPunct/>
        <w:autoSpaceDE/>
        <w:autoSpaceDN/>
        <w:adjustRightInd/>
        <w:spacing w:after="120"/>
        <w:textAlignment w:val="auto"/>
        <w:rPr>
          <w:rFonts w:eastAsia="SimSun"/>
          <w:szCs w:val="24"/>
          <w:lang w:val="en-US" w:eastAsia="zh-CN"/>
        </w:rPr>
      </w:pPr>
      <w:r w:rsidRPr="00AE0227">
        <w:rPr>
          <w:rFonts w:eastAsia="SimSun"/>
          <w:szCs w:val="24"/>
          <w:highlight w:val="green"/>
          <w:lang w:val="en-US" w:eastAsia="zh-CN"/>
        </w:rPr>
        <w:t>MTTD/MRTD for asynchronous NR-DC is defined as half the slot length with respect to the larger SCS of the MCG and SGC cells.</w:t>
      </w:r>
    </w:p>
    <w:p w:rsidR="00AE0227" w:rsidRPr="00AE0227" w:rsidRDefault="00AE0227" w:rsidP="006008C7">
      <w:pPr>
        <w:numPr>
          <w:ilvl w:val="0"/>
          <w:numId w:val="191"/>
        </w:numPr>
        <w:overflowPunct/>
        <w:autoSpaceDE/>
        <w:autoSpaceDN/>
        <w:adjustRightInd/>
        <w:spacing w:after="120"/>
        <w:textAlignment w:val="auto"/>
        <w:rPr>
          <w:rFonts w:eastAsia="SimSun"/>
          <w:szCs w:val="24"/>
          <w:highlight w:val="green"/>
          <w:lang w:val="en-US" w:eastAsia="zh-CN"/>
        </w:rPr>
      </w:pPr>
      <w:r w:rsidRPr="00AE0227">
        <w:rPr>
          <w:rFonts w:eastAsia="SimSun"/>
          <w:szCs w:val="24"/>
          <w:highlight w:val="green"/>
          <w:lang w:val="en-US" w:eastAsia="zh-CN"/>
        </w:rPr>
        <w:t xml:space="preserve">The MG interruption for per-UE MG should be updated for asynchronous NR-DC, such that </w:t>
      </w:r>
    </w:p>
    <w:p w:rsidR="00AE0227" w:rsidRPr="00AE0227" w:rsidRDefault="00AE0227" w:rsidP="006008C7">
      <w:pPr>
        <w:numPr>
          <w:ilvl w:val="1"/>
          <w:numId w:val="191"/>
        </w:numPr>
        <w:overflowPunct/>
        <w:autoSpaceDE/>
        <w:autoSpaceDN/>
        <w:adjustRightInd/>
        <w:spacing w:after="120"/>
        <w:textAlignment w:val="auto"/>
        <w:rPr>
          <w:rFonts w:eastAsia="SimSun"/>
          <w:szCs w:val="24"/>
          <w:highlight w:val="green"/>
          <w:lang w:val="en-US" w:eastAsia="zh-CN"/>
        </w:rPr>
      </w:pPr>
      <w:r w:rsidRPr="00AE0227">
        <w:rPr>
          <w:rFonts w:eastAsia="SimSun"/>
          <w:szCs w:val="24"/>
          <w:highlight w:val="green"/>
          <w:lang w:val="en-US" w:eastAsia="zh-CN"/>
        </w:rPr>
        <w:t>the MG interruption defined in Table 9.1.2-4 should apply for MGC serving cells</w:t>
      </w:r>
    </w:p>
    <w:p w:rsidR="00AE0227" w:rsidRPr="00AE0227" w:rsidRDefault="00AE0227" w:rsidP="006008C7">
      <w:pPr>
        <w:numPr>
          <w:ilvl w:val="1"/>
          <w:numId w:val="191"/>
        </w:numPr>
        <w:overflowPunct/>
        <w:autoSpaceDE/>
        <w:autoSpaceDN/>
        <w:adjustRightInd/>
        <w:spacing w:after="120"/>
        <w:textAlignment w:val="auto"/>
        <w:rPr>
          <w:rFonts w:eastAsia="SimSun"/>
          <w:szCs w:val="24"/>
          <w:highlight w:val="green"/>
          <w:lang w:val="en-US" w:eastAsia="zh-CN"/>
        </w:rPr>
      </w:pPr>
      <w:r w:rsidRPr="00AE0227">
        <w:rPr>
          <w:rFonts w:eastAsia="SimSun"/>
          <w:szCs w:val="24"/>
          <w:highlight w:val="green"/>
          <w:lang w:val="en-US" w:eastAsia="zh-CN"/>
        </w:rPr>
        <w:t>the MG interruption defined in Table 9.1.2-4a should apply for SGC serving cells</w:t>
      </w:r>
    </w:p>
    <w:p w:rsidR="00AE0227" w:rsidRPr="00AE0227" w:rsidRDefault="00AE0227" w:rsidP="00AE0227">
      <w:pPr>
        <w:rPr>
          <w:lang w:eastAsia="zh-CN"/>
        </w:rPr>
      </w:pPr>
      <w:r w:rsidRPr="00AE0227">
        <w:rPr>
          <w:rFonts w:hint="eastAsia"/>
          <w:lang w:eastAsia="zh-CN"/>
        </w:rPr>
        <w:t>------------------------------------------------------------------------------------------------------</w:t>
      </w:r>
    </w:p>
    <w:p w:rsidR="00AE0227" w:rsidRPr="00AE0227" w:rsidRDefault="00AE0227" w:rsidP="00AE0227">
      <w:pPr>
        <w:rPr>
          <w:lang w:val="en-US"/>
        </w:rPr>
      </w:pPr>
    </w:p>
    <w:p w:rsidR="00AE0227" w:rsidRPr="00AE0227" w:rsidRDefault="00AE0227" w:rsidP="00AE0227">
      <w:pPr>
        <w:rPr>
          <w:i/>
          <w:lang w:val="en-US"/>
        </w:rPr>
      </w:pPr>
      <w:r w:rsidRPr="00AE0227">
        <w:rPr>
          <w:rFonts w:ascii="Arial" w:hAnsi="Arial" w:cs="Arial"/>
          <w:b/>
          <w:color w:val="0000FF"/>
          <w:sz w:val="24"/>
          <w:u w:val="thick"/>
          <w:lang w:val="en-US"/>
        </w:rPr>
        <w:t>R4-1911972</w:t>
      </w:r>
      <w:r w:rsidRPr="00AE0227">
        <w:rPr>
          <w:b/>
          <w:lang w:val="en-US"/>
        </w:rPr>
        <w:tab/>
        <w:t>Discussion on RRM impacts for asynchronous NR-DC</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Huawei, HiSilicon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spacing w:before="120" w:after="120"/>
        <w:rPr>
          <w:rFonts w:eastAsia="SimSun"/>
          <w:lang w:eastAsia="zh-CN"/>
        </w:rPr>
      </w:pPr>
      <w:r w:rsidRPr="00AE0227">
        <w:rPr>
          <w:rFonts w:eastAsia="SimSun"/>
          <w:lang w:eastAsia="zh-CN"/>
        </w:rPr>
        <w:t xml:space="preserve">Proposal 1: RAN4 to focus on Rel-15 NR-DC deployment scenario (MCG fully in FR1 and SCG fully in FR2) unless band combination for other deployment scenarios is defined RF session. </w:t>
      </w:r>
    </w:p>
    <w:p w:rsidR="00AE0227" w:rsidRPr="00AE0227" w:rsidRDefault="00AE0227" w:rsidP="00AE0227">
      <w:pPr>
        <w:spacing w:before="120" w:after="120"/>
        <w:rPr>
          <w:rFonts w:eastAsia="SimSun"/>
          <w:lang w:eastAsia="zh-CN"/>
        </w:rPr>
      </w:pPr>
      <w:r w:rsidRPr="00AE0227">
        <w:rPr>
          <w:rFonts w:eastAsia="SimSun"/>
          <w:lang w:eastAsia="zh-CN"/>
        </w:rPr>
        <w:lastRenderedPageBreak/>
        <w:t>Proposal 2: MTTD/MRTD for asynchronous NR-DC is defined as half the slot length with respect to the larger SCS of the MCG and SGC cells.</w:t>
      </w:r>
    </w:p>
    <w:p w:rsidR="00AE0227" w:rsidRPr="00AE0227" w:rsidRDefault="00AE0227" w:rsidP="00AE0227">
      <w:pPr>
        <w:spacing w:before="120" w:after="120"/>
      </w:pPr>
      <w:r w:rsidRPr="00AE0227">
        <w:rPr>
          <w:rFonts w:hint="eastAsia"/>
        </w:rPr>
        <w:t xml:space="preserve">Proposal </w:t>
      </w:r>
      <w:r w:rsidRPr="00AE0227">
        <w:t>3</w:t>
      </w:r>
      <w:r w:rsidRPr="00AE0227">
        <w:rPr>
          <w:rFonts w:hint="eastAsia"/>
        </w:rPr>
        <w:t xml:space="preserve">: </w:t>
      </w:r>
      <w:r w:rsidRPr="00AE0227">
        <w:t xml:space="preserve">Requirements on interruption for NR-DC should be updated by adding interruption length for asynchronous NR-DC. </w:t>
      </w:r>
    </w:p>
    <w:p w:rsidR="00AE0227" w:rsidRPr="00AE0227" w:rsidRDefault="00AE0227" w:rsidP="00AE0227">
      <w:pPr>
        <w:spacing w:before="120" w:after="120"/>
      </w:pPr>
      <w:r w:rsidRPr="00AE0227">
        <w:rPr>
          <w:rFonts w:eastAsia="SimSun" w:hint="eastAsia"/>
          <w:lang w:val="en-US" w:eastAsia="zh-CN"/>
        </w:rPr>
        <w:t xml:space="preserve">Proposal </w:t>
      </w:r>
      <w:r w:rsidRPr="00AE0227">
        <w:rPr>
          <w:rFonts w:eastAsia="SimSun"/>
          <w:lang w:val="en-US" w:eastAsia="zh-CN"/>
        </w:rPr>
        <w:t>4</w:t>
      </w:r>
      <w:r w:rsidRPr="00AE0227">
        <w:rPr>
          <w:rFonts w:eastAsia="SimSun" w:hint="eastAsia"/>
          <w:lang w:val="en-US" w:eastAsia="zh-CN"/>
        </w:rPr>
        <w:t xml:space="preserve">: </w:t>
      </w:r>
      <w:r w:rsidRPr="00AE0227">
        <w:rPr>
          <w:rFonts w:eastAsia="SimSun"/>
          <w:lang w:val="en-US" w:eastAsia="zh-CN"/>
        </w:rPr>
        <w:t xml:space="preserve">The MG interruption for per-UE MG should be updated for </w:t>
      </w:r>
      <w:r w:rsidRPr="00AE0227">
        <w:t xml:space="preserve">asynchronous NR-DC, such that </w:t>
      </w:r>
    </w:p>
    <w:p w:rsidR="00AE0227" w:rsidRPr="00AE0227" w:rsidRDefault="00AE0227" w:rsidP="006008C7">
      <w:pPr>
        <w:numPr>
          <w:ilvl w:val="1"/>
          <w:numId w:val="190"/>
        </w:numPr>
        <w:overflowPunct/>
        <w:autoSpaceDE/>
        <w:autoSpaceDN/>
        <w:adjustRightInd/>
        <w:spacing w:beforeLines="50" w:before="120" w:afterLines="50" w:after="120"/>
        <w:textAlignment w:val="auto"/>
        <w:rPr>
          <w:rFonts w:eastAsia="SimSun"/>
          <w:lang w:val="en-US" w:eastAsia="zh-CN"/>
        </w:rPr>
      </w:pPr>
      <w:r w:rsidRPr="00AE0227">
        <w:rPr>
          <w:rFonts w:eastAsia="SimSun"/>
          <w:lang w:val="en-US" w:eastAsia="zh-CN"/>
        </w:rPr>
        <w:t>the MG interruption defined in Table 9.1.2-4 should apply for MGC serving cells</w:t>
      </w:r>
    </w:p>
    <w:p w:rsidR="00AE0227" w:rsidRPr="00AE0227" w:rsidRDefault="00AE0227" w:rsidP="006008C7">
      <w:pPr>
        <w:numPr>
          <w:ilvl w:val="1"/>
          <w:numId w:val="190"/>
        </w:numPr>
        <w:overflowPunct/>
        <w:autoSpaceDE/>
        <w:autoSpaceDN/>
        <w:adjustRightInd/>
        <w:spacing w:beforeLines="50" w:before="120" w:afterLines="50" w:after="120"/>
        <w:textAlignment w:val="auto"/>
        <w:rPr>
          <w:rFonts w:eastAsia="SimSun"/>
          <w:lang w:val="en-US" w:eastAsia="zh-CN"/>
        </w:rPr>
      </w:pPr>
      <w:r w:rsidRPr="00AE0227">
        <w:rPr>
          <w:rFonts w:eastAsia="SimSun"/>
          <w:lang w:val="en-US" w:eastAsia="zh-CN"/>
        </w:rPr>
        <w:t>the MG interruption defined in Table 9.1.2-4a should apply for SGC serving cells</w:t>
      </w:r>
    </w:p>
    <w:p w:rsidR="00AE0227" w:rsidRPr="00AE0227" w:rsidRDefault="00AE0227" w:rsidP="00AE0227">
      <w:pPr>
        <w:rPr>
          <w:lang w:val="en-US"/>
        </w:rPr>
      </w:pP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lang w:val="en-US"/>
        </w:rPr>
      </w:pPr>
      <w:r w:rsidRPr="00AE0227">
        <w:rPr>
          <w:lang w:val="en-US"/>
        </w:rPr>
        <w:t>Proposal 1</w:t>
      </w:r>
    </w:p>
    <w:p w:rsidR="00AE0227" w:rsidRPr="00AE0227" w:rsidRDefault="00AE0227" w:rsidP="00AE0227">
      <w:pPr>
        <w:rPr>
          <w:lang w:val="en-US"/>
        </w:rPr>
      </w:pPr>
      <w:r w:rsidRPr="00AE0227">
        <w:rPr>
          <w:lang w:val="en-US"/>
        </w:rPr>
        <w:tab/>
        <w:t>QC: do we mean that we can come back in the future once ne BC are introduced?</w:t>
      </w:r>
    </w:p>
    <w:p w:rsidR="00AE0227" w:rsidRPr="00AE0227" w:rsidRDefault="00AE0227" w:rsidP="00AE0227">
      <w:pPr>
        <w:rPr>
          <w:lang w:val="en-US"/>
        </w:rPr>
      </w:pP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R4-1912181</w:t>
      </w:r>
      <w:r w:rsidRPr="00AE0227">
        <w:rPr>
          <w:b/>
          <w:lang w:val="en-US"/>
        </w:rPr>
        <w:tab/>
        <w:t>MRTD and MTTD requirements for asynchronous NR-NR DC</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t>38.133</w:t>
      </w:r>
      <w:r w:rsidRPr="00AE0227">
        <w:rPr>
          <w:lang w:val="en-US"/>
        </w:rPr>
        <w:tab/>
        <w:t xml:space="preserve">  CR-  rev  Cat: B (Rel-16) v16.1.0</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Ericsson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lang w:val="en-US"/>
        </w:rPr>
      </w:pPr>
      <w:r w:rsidRPr="00AE0227">
        <w:rPr>
          <w:lang w:val="en-US"/>
        </w:rPr>
        <w:t>This CR proposes to include the tables where MRTD and MTTD requirements for NR-NR DC will be defined</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lang w:val="en-US"/>
        </w:rPr>
      </w:pPr>
      <w:r w:rsidRPr="00AE0227">
        <w:rPr>
          <w:lang w:val="en-US"/>
        </w:rPr>
        <w:t>HW: changed table numbering which is forbidden. Technically suggest to consider min SCS and it should be larger one.</w:t>
      </w:r>
    </w:p>
    <w:p w:rsidR="00AE0227" w:rsidRPr="00AE0227" w:rsidRDefault="00AE0227" w:rsidP="00AE0227">
      <w:pPr>
        <w:rPr>
          <w:lang w:val="en-US"/>
        </w:rPr>
      </w:pPr>
      <w:r w:rsidRPr="00AE0227">
        <w:rPr>
          <w:lang w:val="en-US"/>
        </w:rPr>
        <w:t>E///: ok. Will revise</w:t>
      </w:r>
    </w:p>
    <w:p w:rsidR="00AE0227" w:rsidRPr="00AE0227" w:rsidRDefault="00AE0227" w:rsidP="00AE0227">
      <w:pPr>
        <w:rPr>
          <w:b/>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 xml:space="preserve">Revised to R4-1912716 (from R4-1912181) </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R4-1912716</w:t>
      </w:r>
      <w:r w:rsidRPr="00AE0227">
        <w:rPr>
          <w:b/>
          <w:lang w:val="en-US"/>
        </w:rPr>
        <w:tab/>
        <w:t>MRTD and MTTD requirements for asynchronous NR-NR DC</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t>38.133</w:t>
      </w:r>
      <w:r w:rsidRPr="00AE0227">
        <w:rPr>
          <w:lang w:val="en-US"/>
        </w:rPr>
        <w:tab/>
        <w:t xml:space="preserve">  CR-  rev  Cat: B (Rel-16) v16.1.0</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Ericsson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lang w:val="en-US"/>
        </w:rPr>
      </w:pPr>
      <w:r w:rsidRPr="00AE0227">
        <w:rPr>
          <w:lang w:val="en-US"/>
        </w:rPr>
        <w:t>This CR proposes to include the tables where MRTD and MTTD requirements for NR-NR DC will be defined</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r>
      <w:r w:rsidRPr="00AE0227">
        <w:rPr>
          <w:rFonts w:ascii="Arial" w:hAnsi="Arial" w:cs="Arial"/>
          <w:b/>
          <w:highlight w:val="green"/>
          <w:lang w:val="en-US"/>
        </w:rPr>
        <w:t>Endorsed</w:t>
      </w:r>
      <w:r w:rsidRPr="00AE0227">
        <w:rPr>
          <w:rFonts w:ascii="Arial" w:hAnsi="Arial" w:cs="Arial"/>
          <w:b/>
          <w:highlight w:val="green"/>
          <w:lang w:val="en-US"/>
        </w:rPr>
        <w:br/>
      </w:r>
      <w:r w:rsidRPr="00AE0227">
        <w:rPr>
          <w:rFonts w:ascii="Arial" w:hAnsi="Arial" w:cs="Arial"/>
          <w:b/>
          <w:highlight w:val="green"/>
          <w:lang w:val="en-US"/>
        </w:rPr>
        <w:br/>
      </w:r>
    </w:p>
    <w:p w:rsidR="00AE0227" w:rsidRPr="00AE0227" w:rsidRDefault="00AE0227" w:rsidP="00AE0227">
      <w:pPr>
        <w:keepNext/>
        <w:keepLines/>
        <w:spacing w:before="120"/>
        <w:ind w:left="1701" w:hanging="1701"/>
        <w:outlineLvl w:val="4"/>
        <w:rPr>
          <w:rFonts w:ascii="Arial" w:hAnsi="Arial"/>
          <w:sz w:val="22"/>
          <w:lang w:val="en-US"/>
        </w:rPr>
      </w:pPr>
      <w:r w:rsidRPr="00AE0227">
        <w:rPr>
          <w:rFonts w:ascii="Arial" w:hAnsi="Arial"/>
          <w:sz w:val="22"/>
          <w:lang w:val="en-US"/>
        </w:rPr>
        <w:t>8.6.3.2</w:t>
      </w:r>
      <w:r w:rsidRPr="00AE0227">
        <w:rPr>
          <w:rFonts w:ascii="Arial" w:hAnsi="Arial"/>
          <w:sz w:val="22"/>
          <w:lang w:val="en-US"/>
        </w:rPr>
        <w:tab/>
        <w:t>Early Measurement reporting [LTE_NR_DC_CA_enh-Core]</w:t>
      </w:r>
    </w:p>
    <w:p w:rsidR="00AE0227" w:rsidRPr="00AE0227" w:rsidRDefault="00AE0227" w:rsidP="00AE0227">
      <w:pPr>
        <w:rPr>
          <w:lang w:eastAsia="zh-CN"/>
        </w:rPr>
      </w:pPr>
      <w:r w:rsidRPr="00AE0227">
        <w:rPr>
          <w:rFonts w:hint="eastAsia"/>
          <w:lang w:eastAsia="zh-CN"/>
        </w:rPr>
        <w:t>---------------------------------- Topic summary ----------------------------------------------</w:t>
      </w:r>
    </w:p>
    <w:p w:rsidR="00AE0227" w:rsidRPr="00AE0227" w:rsidRDefault="00AE0227" w:rsidP="00AE0227">
      <w:pPr>
        <w:rPr>
          <w:b/>
          <w:u w:val="single"/>
          <w:lang w:eastAsia="zh-CN"/>
        </w:rPr>
      </w:pPr>
      <w:r w:rsidRPr="00AE0227">
        <w:rPr>
          <w:b/>
          <w:u w:val="single"/>
          <w:lang w:eastAsia="zh-CN"/>
        </w:rPr>
        <w:t>Issue #1: Idle and inactive measurements</w:t>
      </w:r>
    </w:p>
    <w:p w:rsidR="00AE0227" w:rsidRPr="00AE0227" w:rsidRDefault="00AE0227" w:rsidP="006008C7">
      <w:pPr>
        <w:numPr>
          <w:ilvl w:val="0"/>
          <w:numId w:val="48"/>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 xml:space="preserve">Possible Agreements: </w:t>
      </w:r>
    </w:p>
    <w:p w:rsidR="00AE0227" w:rsidRPr="00AE0227" w:rsidRDefault="00AE0227" w:rsidP="006008C7">
      <w:pPr>
        <w:numPr>
          <w:ilvl w:val="1"/>
          <w:numId w:val="30"/>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Requirements for early measurement reporting will be the same in Inactive mode and Idle mode using same principle as currently defined Inactive measurement requirements.</w:t>
      </w:r>
    </w:p>
    <w:p w:rsidR="00AE0227" w:rsidRPr="00AE0227" w:rsidRDefault="00AE0227" w:rsidP="006008C7">
      <w:pPr>
        <w:numPr>
          <w:ilvl w:val="1"/>
          <w:numId w:val="30"/>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lastRenderedPageBreak/>
        <w:t>In NR RAN4 will not define overlapping and non-overlapping carriers for defining requirements for early measurement reporting.</w:t>
      </w:r>
    </w:p>
    <w:p w:rsidR="00AE0227" w:rsidRPr="00AE0227" w:rsidRDefault="00AE0227" w:rsidP="00AE0227">
      <w:pPr>
        <w:overflowPunct/>
        <w:autoSpaceDE/>
        <w:autoSpaceDN/>
        <w:adjustRightInd/>
        <w:spacing w:after="120"/>
        <w:ind w:left="1704"/>
        <w:textAlignment w:val="auto"/>
        <w:rPr>
          <w:rFonts w:eastAsia="SimSun"/>
          <w:szCs w:val="24"/>
          <w:lang w:val="en-US" w:eastAsia="zh-CN"/>
        </w:rPr>
      </w:pPr>
      <w:r w:rsidRPr="00AE0227">
        <w:rPr>
          <w:rFonts w:eastAsia="SimSun"/>
          <w:szCs w:val="24"/>
          <w:lang w:val="en-US" w:eastAsia="zh-CN"/>
        </w:rPr>
        <w:t>QC: prefer to have further discussion</w:t>
      </w:r>
    </w:p>
    <w:p w:rsidR="00AE0227" w:rsidRPr="00AE0227" w:rsidRDefault="00AE0227" w:rsidP="00AE0227">
      <w:pPr>
        <w:overflowPunct/>
        <w:autoSpaceDE/>
        <w:autoSpaceDN/>
        <w:adjustRightInd/>
        <w:spacing w:after="120"/>
        <w:ind w:left="1704"/>
        <w:textAlignment w:val="auto"/>
        <w:rPr>
          <w:rFonts w:eastAsia="SimSun"/>
          <w:szCs w:val="24"/>
          <w:lang w:val="en-US" w:eastAsia="zh-CN"/>
        </w:rPr>
      </w:pPr>
      <w:r w:rsidRPr="00AE0227">
        <w:rPr>
          <w:rFonts w:eastAsia="SimSun"/>
          <w:szCs w:val="24"/>
          <w:lang w:val="en-US" w:eastAsia="zh-CN"/>
        </w:rPr>
        <w:t>HW: see the need for differentiation</w:t>
      </w:r>
    </w:p>
    <w:p w:rsidR="00AE0227" w:rsidRPr="00AE0227" w:rsidRDefault="00AE0227" w:rsidP="006008C7">
      <w:pPr>
        <w:numPr>
          <w:ilvl w:val="1"/>
          <w:numId w:val="30"/>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Mobility measurement performance should not be impacted by measurements for early reporting.</w:t>
      </w:r>
    </w:p>
    <w:p w:rsidR="00AE0227" w:rsidRPr="00AE0227" w:rsidRDefault="00AE0227" w:rsidP="00AE0227">
      <w:pPr>
        <w:overflowPunct/>
        <w:autoSpaceDE/>
        <w:autoSpaceDN/>
        <w:adjustRightInd/>
        <w:spacing w:after="120"/>
        <w:ind w:left="1704"/>
        <w:textAlignment w:val="auto"/>
        <w:rPr>
          <w:rFonts w:eastAsia="SimSun"/>
          <w:szCs w:val="24"/>
          <w:lang w:val="en-US" w:eastAsia="zh-CN"/>
        </w:rPr>
      </w:pPr>
      <w:r w:rsidRPr="00AE0227">
        <w:rPr>
          <w:rFonts w:eastAsia="SimSun"/>
          <w:szCs w:val="24"/>
          <w:lang w:val="en-US" w:eastAsia="zh-CN"/>
        </w:rPr>
        <w:t>QC: what is the impact?</w:t>
      </w:r>
    </w:p>
    <w:p w:rsidR="00AE0227" w:rsidRPr="00AE0227" w:rsidRDefault="00AE0227" w:rsidP="00AE0227">
      <w:pPr>
        <w:overflowPunct/>
        <w:autoSpaceDE/>
        <w:autoSpaceDN/>
        <w:adjustRightInd/>
        <w:spacing w:after="120"/>
        <w:ind w:left="1704"/>
        <w:textAlignment w:val="auto"/>
        <w:rPr>
          <w:rFonts w:eastAsia="SimSun"/>
          <w:szCs w:val="24"/>
          <w:lang w:val="en-US" w:eastAsia="zh-CN"/>
        </w:rPr>
      </w:pPr>
      <w:r w:rsidRPr="00AE0227">
        <w:rPr>
          <w:rFonts w:eastAsia="SimSun"/>
          <w:szCs w:val="24"/>
          <w:lang w:val="en-US" w:eastAsia="zh-CN"/>
        </w:rPr>
        <w:t>Nokia: performance shall be kept and there will be no stricter requirements.</w:t>
      </w:r>
    </w:p>
    <w:p w:rsidR="00AE0227" w:rsidRPr="00AE0227" w:rsidRDefault="00AE0227" w:rsidP="00AE0227">
      <w:pPr>
        <w:overflowPunct/>
        <w:autoSpaceDE/>
        <w:autoSpaceDN/>
        <w:adjustRightInd/>
        <w:spacing w:after="120"/>
        <w:ind w:left="1704"/>
        <w:textAlignment w:val="auto"/>
        <w:rPr>
          <w:rFonts w:eastAsia="SimSun"/>
          <w:szCs w:val="24"/>
          <w:lang w:val="en-US" w:eastAsia="zh-CN"/>
        </w:rPr>
      </w:pPr>
      <w:r w:rsidRPr="00AE0227">
        <w:rPr>
          <w:rFonts w:eastAsia="SimSun"/>
          <w:szCs w:val="24"/>
          <w:lang w:val="en-US" w:eastAsia="zh-CN"/>
        </w:rPr>
        <w:t>HW: need some clarifications.7 carriers total – 4 for mobility and 3 for early reporting. What is your assumption on performance</w:t>
      </w:r>
    </w:p>
    <w:p w:rsidR="00AE0227" w:rsidRPr="00AE0227" w:rsidRDefault="00AE0227" w:rsidP="00AE0227">
      <w:pPr>
        <w:overflowPunct/>
        <w:autoSpaceDE/>
        <w:autoSpaceDN/>
        <w:adjustRightInd/>
        <w:spacing w:after="120"/>
        <w:ind w:left="1988" w:firstLine="6"/>
        <w:textAlignment w:val="auto"/>
        <w:rPr>
          <w:rFonts w:eastAsia="SimSun"/>
          <w:szCs w:val="24"/>
          <w:lang w:val="en-US" w:eastAsia="zh-CN"/>
        </w:rPr>
      </w:pPr>
      <w:r w:rsidRPr="00AE0227">
        <w:rPr>
          <w:rFonts w:eastAsia="SimSun"/>
          <w:szCs w:val="24"/>
          <w:lang w:val="en-US" w:eastAsia="zh-CN"/>
        </w:rPr>
        <w:t>Nokia: keep mobility performance. We need to follow MTK proposal and balance UE behavior depending in cell conditions.</w:t>
      </w:r>
    </w:p>
    <w:p w:rsidR="00AE0227" w:rsidRPr="00AE0227" w:rsidRDefault="00AE0227" w:rsidP="006008C7">
      <w:pPr>
        <w:numPr>
          <w:ilvl w:val="0"/>
          <w:numId w:val="48"/>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RAN4 to further discuss the use of thresholds:</w:t>
      </w:r>
    </w:p>
    <w:p w:rsidR="00AE0227" w:rsidRPr="00AE0227" w:rsidRDefault="00AE0227" w:rsidP="006008C7">
      <w:pPr>
        <w:numPr>
          <w:ilvl w:val="1"/>
          <w:numId w:val="30"/>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UE measure more carriers for early reporting when serving cell conditions are good</w:t>
      </w:r>
    </w:p>
    <w:p w:rsidR="00AE0227" w:rsidRPr="00AE0227" w:rsidRDefault="00AE0227" w:rsidP="006008C7">
      <w:pPr>
        <w:numPr>
          <w:ilvl w:val="1"/>
          <w:numId w:val="30"/>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UE measure less carriers for early reporting when serving cell conditions are poor</w:t>
      </w:r>
    </w:p>
    <w:p w:rsidR="00AE0227" w:rsidRPr="00AE0227" w:rsidRDefault="00AE0227" w:rsidP="006008C7">
      <w:pPr>
        <w:numPr>
          <w:ilvl w:val="0"/>
          <w:numId w:val="48"/>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RAN4 to further discuss:</w:t>
      </w:r>
    </w:p>
    <w:p w:rsidR="00AE0227" w:rsidRPr="00AE0227" w:rsidRDefault="00AE0227" w:rsidP="006008C7">
      <w:pPr>
        <w:numPr>
          <w:ilvl w:val="1"/>
          <w:numId w:val="30"/>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The number of carriers to measure for early reporting (how to balance early reporting measurements and mobility measurements)</w:t>
      </w:r>
    </w:p>
    <w:p w:rsidR="00AE0227" w:rsidRPr="00AE0227" w:rsidRDefault="00AE0227" w:rsidP="006008C7">
      <w:pPr>
        <w:numPr>
          <w:ilvl w:val="2"/>
          <w:numId w:val="48"/>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NR Inter-RAT carriers (when operating in LTE)</w:t>
      </w:r>
    </w:p>
    <w:p w:rsidR="00AE0227" w:rsidRPr="00AE0227" w:rsidRDefault="00AE0227" w:rsidP="006008C7">
      <w:pPr>
        <w:numPr>
          <w:ilvl w:val="2"/>
          <w:numId w:val="48"/>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NR Inter-frequency and LTE Inter-RAT carriers (when operating in NR)</w:t>
      </w:r>
    </w:p>
    <w:p w:rsidR="00AE0227" w:rsidRPr="00AE0227" w:rsidRDefault="00AE0227" w:rsidP="00AE0227">
      <w:pPr>
        <w:rPr>
          <w:lang w:eastAsia="zh-CN"/>
        </w:rPr>
      </w:pPr>
    </w:p>
    <w:p w:rsidR="00AE0227" w:rsidRPr="00AE0227" w:rsidRDefault="00AE0227" w:rsidP="00AE0227">
      <w:pPr>
        <w:rPr>
          <w:lang w:eastAsia="zh-CN"/>
        </w:rPr>
      </w:pPr>
      <w:r w:rsidRPr="00AE0227">
        <w:rPr>
          <w:highlight w:val="green"/>
          <w:lang w:eastAsia="zh-CN"/>
        </w:rPr>
        <w:t>Agreements</w:t>
      </w:r>
    </w:p>
    <w:p w:rsidR="00AE0227" w:rsidRPr="00AE0227" w:rsidRDefault="00AE0227" w:rsidP="006008C7">
      <w:pPr>
        <w:numPr>
          <w:ilvl w:val="0"/>
          <w:numId w:val="30"/>
        </w:numPr>
        <w:overflowPunct/>
        <w:autoSpaceDE/>
        <w:autoSpaceDN/>
        <w:adjustRightInd/>
        <w:spacing w:after="120"/>
        <w:textAlignment w:val="auto"/>
        <w:rPr>
          <w:rFonts w:eastAsia="SimSun"/>
          <w:szCs w:val="24"/>
          <w:highlight w:val="green"/>
          <w:lang w:val="en-US" w:eastAsia="zh-CN"/>
        </w:rPr>
      </w:pPr>
      <w:r w:rsidRPr="00AE0227">
        <w:rPr>
          <w:rFonts w:eastAsia="SimSun"/>
          <w:szCs w:val="24"/>
          <w:highlight w:val="green"/>
          <w:lang w:val="en-US" w:eastAsia="zh-CN"/>
        </w:rPr>
        <w:t>Requirements for early measurement reporting will be the same in Inactive mode and Idle mode using same principle as currently defined Inactive measurement requirements.</w:t>
      </w:r>
    </w:p>
    <w:p w:rsidR="00AE0227" w:rsidRPr="00AE0227" w:rsidRDefault="00AE0227" w:rsidP="00AE0227">
      <w:pPr>
        <w:rPr>
          <w:lang w:eastAsia="zh-CN"/>
        </w:rPr>
      </w:pPr>
    </w:p>
    <w:p w:rsidR="00AE0227" w:rsidRPr="00AE0227" w:rsidRDefault="00AE0227" w:rsidP="00AE0227">
      <w:pPr>
        <w:rPr>
          <w:lang w:eastAsia="zh-CN"/>
        </w:rPr>
      </w:pPr>
    </w:p>
    <w:p w:rsidR="00AE0227" w:rsidRPr="00AE0227" w:rsidRDefault="00AE0227" w:rsidP="00AE0227">
      <w:pPr>
        <w:rPr>
          <w:b/>
          <w:u w:val="single"/>
        </w:rPr>
      </w:pPr>
      <w:r w:rsidRPr="00AE0227">
        <w:rPr>
          <w:b/>
          <w:u w:val="single"/>
        </w:rPr>
        <w:t>Issue #2: Introduction of Inter-RAT early measurements in 36.133</w:t>
      </w:r>
    </w:p>
    <w:p w:rsidR="00AE0227" w:rsidRPr="00AE0227" w:rsidRDefault="00AE0227" w:rsidP="006008C7">
      <w:pPr>
        <w:numPr>
          <w:ilvl w:val="0"/>
          <w:numId w:val="48"/>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Possible Agreement:</w:t>
      </w:r>
    </w:p>
    <w:p w:rsidR="00AE0227" w:rsidRPr="00AE0227" w:rsidRDefault="00AE0227" w:rsidP="006008C7">
      <w:pPr>
        <w:numPr>
          <w:ilvl w:val="1"/>
          <w:numId w:val="30"/>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Main principles for introducing NR inter-RAT early measurements in 36.133:</w:t>
      </w:r>
    </w:p>
    <w:p w:rsidR="00AE0227" w:rsidRPr="00AE0227" w:rsidRDefault="00AE0227" w:rsidP="006008C7">
      <w:pPr>
        <w:numPr>
          <w:ilvl w:val="2"/>
          <w:numId w:val="48"/>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Existing idle mode measurements of inter-frequency CA candidate cells are kept unchanged.</w:t>
      </w:r>
    </w:p>
    <w:p w:rsidR="00AE0227" w:rsidRPr="00AE0227" w:rsidRDefault="00AE0227" w:rsidP="006008C7">
      <w:pPr>
        <w:numPr>
          <w:ilvl w:val="2"/>
          <w:numId w:val="48"/>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A UE supporting both ca-IdleModeMeasurements and EN-DC shall support NR inter-RAT measurements on a number of NR carriers in addition to existing inter-frequency CA carriers.</w:t>
      </w:r>
    </w:p>
    <w:p w:rsidR="00AE0227" w:rsidRPr="00AE0227" w:rsidRDefault="00AE0227" w:rsidP="006008C7">
      <w:pPr>
        <w:numPr>
          <w:ilvl w:val="3"/>
          <w:numId w:val="48"/>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A UE need to support ca-IdleModeMeasurements as baseline.</w:t>
      </w:r>
    </w:p>
    <w:p w:rsidR="00AE0227" w:rsidRPr="00AE0227" w:rsidRDefault="00AE0227" w:rsidP="006008C7">
      <w:pPr>
        <w:numPr>
          <w:ilvl w:val="3"/>
          <w:numId w:val="48"/>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In addition, an EN-DC capable UE supporting early measurement reporting shall support early reporting of NR Inter-RAT measurements.</w:t>
      </w:r>
    </w:p>
    <w:p w:rsidR="00AE0227" w:rsidRPr="00AE0227" w:rsidRDefault="00AE0227" w:rsidP="006008C7">
      <w:pPr>
        <w:numPr>
          <w:ilvl w:val="2"/>
          <w:numId w:val="48"/>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An NR inter-RAT cell which is detected cell in Connected mode prior to connection release, and which is on a carrier configured early measurements, shall remain detected after UE has entered Idle mode.</w:t>
      </w:r>
    </w:p>
    <w:p w:rsidR="00AE0227" w:rsidRPr="00AE0227" w:rsidRDefault="00AE0227" w:rsidP="00AE0227">
      <w:pPr>
        <w:ind w:left="1420"/>
      </w:pPr>
    </w:p>
    <w:p w:rsidR="00AE0227" w:rsidRPr="00AE0227" w:rsidRDefault="00AE0227" w:rsidP="00AE0227">
      <w:pPr>
        <w:ind w:left="1420"/>
      </w:pPr>
      <w:r w:rsidRPr="00AE0227">
        <w:t>QC:  for “both ca-IdleModeMeasurements and EN-DC” does it mean that if UE supports early measurements in LTE then it also supports in NR or separate capabilities considered?</w:t>
      </w:r>
    </w:p>
    <w:p w:rsidR="00AE0227" w:rsidRPr="00AE0227" w:rsidRDefault="00AE0227" w:rsidP="00AE0227">
      <w:pPr>
        <w:ind w:left="1420"/>
      </w:pPr>
      <w:r w:rsidRPr="00AE0227">
        <w:t xml:space="preserve">Intel: similar question. We need separate capabilities. </w:t>
      </w:r>
    </w:p>
    <w:p w:rsidR="00AE0227" w:rsidRPr="00AE0227" w:rsidRDefault="00AE0227" w:rsidP="00AE0227">
      <w:pPr>
        <w:ind w:left="1420"/>
      </w:pPr>
      <w:r w:rsidRPr="00AE0227">
        <w:t>Nokia: different capabilities. Need to clarify this.</w:t>
      </w:r>
    </w:p>
    <w:p w:rsidR="00AE0227" w:rsidRPr="00AE0227" w:rsidRDefault="00AE0227" w:rsidP="00AE0227">
      <w:pPr>
        <w:ind w:left="1420"/>
      </w:pPr>
      <w:r w:rsidRPr="00AE0227">
        <w:lastRenderedPageBreak/>
        <w:t>HW: capabilities shall be different. For last bullet – it depends on capabilities which we shall define.</w:t>
      </w:r>
    </w:p>
    <w:p w:rsidR="00AE0227" w:rsidRPr="00AE0227" w:rsidRDefault="00AE0227" w:rsidP="00AE0227"/>
    <w:p w:rsidR="00AE0227" w:rsidRPr="00AE0227" w:rsidRDefault="00AE0227" w:rsidP="006008C7">
      <w:pPr>
        <w:numPr>
          <w:ilvl w:val="0"/>
          <w:numId w:val="30"/>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Capture agreements in CR.</w:t>
      </w:r>
    </w:p>
    <w:p w:rsidR="00AE0227" w:rsidRPr="00AE0227" w:rsidRDefault="00AE0227" w:rsidP="00AE0227">
      <w:pPr>
        <w:rPr>
          <w:lang w:eastAsia="zh-CN"/>
        </w:rPr>
      </w:pPr>
      <w:r w:rsidRPr="00AE0227">
        <w:rPr>
          <w:rFonts w:hint="eastAsia"/>
          <w:lang w:eastAsia="zh-CN"/>
        </w:rPr>
        <w:t>------------------------------------------------------------------------------------------------------</w:t>
      </w:r>
    </w:p>
    <w:p w:rsidR="00AE0227" w:rsidRPr="00AE0227" w:rsidRDefault="00AE0227" w:rsidP="00AE0227">
      <w:pPr>
        <w:rPr>
          <w:i/>
          <w:lang w:val="en-US"/>
        </w:rPr>
      </w:pPr>
      <w:r w:rsidRPr="00AE0227">
        <w:rPr>
          <w:rFonts w:ascii="Arial" w:hAnsi="Arial" w:cs="Arial"/>
          <w:b/>
          <w:color w:val="0000FF"/>
          <w:sz w:val="24"/>
          <w:u w:val="thick"/>
          <w:lang w:val="en-US"/>
        </w:rPr>
        <w:t>R4-1910917</w:t>
      </w:r>
      <w:r w:rsidRPr="00AE0227">
        <w:rPr>
          <w:b/>
          <w:lang w:val="en-US"/>
        </w:rPr>
        <w:tab/>
        <w:t>Discussion on IDLE/INACTIVE mode CA measurement</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MediaTek inc.</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lang w:val="en-US"/>
        </w:rPr>
      </w:pPr>
      <w:r w:rsidRPr="00AE0227">
        <w:rPr>
          <w:b/>
          <w:lang w:val="en-US"/>
        </w:rPr>
        <w:t>Observation 1:</w:t>
      </w:r>
      <w:r w:rsidRPr="00AE0227">
        <w:rPr>
          <w:lang w:val="en-US"/>
        </w:rPr>
        <w:t xml:space="preserve"> UE monitors more carriers for LTE IDLE mode CA measurement when one of the serving cell signal quality is no larger than a certain threshold.</w:t>
      </w:r>
    </w:p>
    <w:p w:rsidR="00AE0227" w:rsidRPr="00AE0227" w:rsidRDefault="00AE0227" w:rsidP="00AE0227">
      <w:pPr>
        <w:rPr>
          <w:lang w:val="en-US"/>
        </w:rPr>
      </w:pPr>
      <w:r w:rsidRPr="00AE0227">
        <w:rPr>
          <w:b/>
          <w:lang w:val="en-US"/>
        </w:rPr>
        <w:t>Proposal 1:</w:t>
      </w:r>
      <w:r w:rsidRPr="00AE0227">
        <w:rPr>
          <w:lang w:val="en-US"/>
        </w:rPr>
        <w:t xml:space="preserve"> For NR IDLE/INACTIVE mode CA measurement, UE monitors less carriers when one of the serving cell signal quality is no larger than a certain threshold and measures more carriers for CA measurement otherwise.</w:t>
      </w:r>
    </w:p>
    <w:p w:rsidR="00AE0227" w:rsidRPr="00AE0227" w:rsidRDefault="00AE0227" w:rsidP="00AE0227">
      <w:pPr>
        <w:rPr>
          <w:lang w:val="en-US"/>
        </w:rPr>
      </w:pPr>
      <w:r w:rsidRPr="00AE0227">
        <w:rPr>
          <w:b/>
          <w:lang w:val="en-US"/>
        </w:rPr>
        <w:t>Proposal 2:</w:t>
      </w:r>
      <w:r w:rsidRPr="00AE0227">
        <w:rPr>
          <w:lang w:val="en-US"/>
        </w:rPr>
        <w:t xml:space="preserve"> In IDLE/INACTIVE mode CA measurement, RAN4 to remove the restriction on the number of overlapping and non-overlapping carriers in early measurement reporting and only specify the total number of carriers.</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lang w:val="en-US"/>
        </w:rPr>
      </w:pPr>
      <w:r w:rsidRPr="00AE0227">
        <w:rPr>
          <w:lang w:val="en-US"/>
        </w:rPr>
        <w:t xml:space="preserve">QC: different views on P2.  </w:t>
      </w:r>
    </w:p>
    <w:p w:rsidR="00AE0227" w:rsidRPr="00AE0227" w:rsidRDefault="00AE0227" w:rsidP="00AE0227">
      <w:pPr>
        <w:rPr>
          <w:lang w:val="en-US"/>
        </w:rPr>
      </w:pPr>
      <w:r w:rsidRPr="00AE0227">
        <w:rPr>
          <w:lang w:val="en-US"/>
        </w:rPr>
        <w:tab/>
        <w:t>MTK: if we remove restriction, UE still has flexibility to choose overlapping carrier for measurements</w:t>
      </w:r>
    </w:p>
    <w:p w:rsidR="00AE0227" w:rsidRPr="00AE0227" w:rsidRDefault="00AE0227" w:rsidP="00AE0227">
      <w:pPr>
        <w:rPr>
          <w:lang w:val="en-US"/>
        </w:rPr>
      </w:pPr>
      <w:r w:rsidRPr="00AE0227">
        <w:rPr>
          <w:lang w:val="en-US"/>
        </w:rPr>
        <w:t>Nokia: For P2 is there any impact on total number of measured carriers</w:t>
      </w:r>
    </w:p>
    <w:p w:rsidR="00AE0227" w:rsidRPr="00AE0227" w:rsidRDefault="00AE0227" w:rsidP="00AE0227">
      <w:pPr>
        <w:rPr>
          <w:lang w:val="en-US"/>
        </w:rPr>
      </w:pPr>
      <w:r w:rsidRPr="00AE0227">
        <w:rPr>
          <w:lang w:val="en-US"/>
        </w:rPr>
        <w:tab/>
        <w:t>MTK: UE shall have flexibility to choose which carrier to conduct measurements</w:t>
      </w:r>
    </w:p>
    <w:p w:rsidR="00AE0227" w:rsidRPr="00AE0227" w:rsidRDefault="00AE0227" w:rsidP="00AE0227">
      <w:pPr>
        <w:rPr>
          <w:lang w:val="en-US"/>
        </w:rPr>
      </w:pPr>
      <w:r w:rsidRPr="00AE0227">
        <w:rPr>
          <w:lang w:val="en-US"/>
        </w:rPr>
        <w:t>HW: For P1 there is no need to differentiate since in the last meeting we agreed that UE capabilities are not extended.</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R4-1911973</w:t>
      </w:r>
      <w:r w:rsidRPr="00AE0227">
        <w:rPr>
          <w:b/>
          <w:lang w:val="en-US"/>
        </w:rPr>
        <w:tab/>
        <w:t>Discussion on early measurement</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Huawei, HiSilicon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lang w:val="en-US"/>
        </w:rPr>
      </w:pP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lang w:val="en-US"/>
        </w:rPr>
      </w:pP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R4-1912081</w:t>
      </w:r>
      <w:r w:rsidRPr="00AE0227">
        <w:rPr>
          <w:b/>
          <w:lang w:val="en-US"/>
        </w:rPr>
        <w:tab/>
        <w:t>On early measurements reporting in NR</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Ericsson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lang w:val="en-US"/>
        </w:rPr>
      </w:pPr>
      <w:r w:rsidRPr="00AE0227">
        <w:rPr>
          <w:lang w:val="en-US"/>
        </w:rPr>
        <w:t>On early measurements reporting in NR</w:t>
      </w:r>
    </w:p>
    <w:p w:rsidR="00AE0227" w:rsidRPr="00AE0227" w:rsidRDefault="00AE0227" w:rsidP="006008C7">
      <w:pPr>
        <w:numPr>
          <w:ilvl w:val="0"/>
          <w:numId w:val="192"/>
        </w:numPr>
        <w:overflowPunct/>
        <w:autoSpaceDE/>
        <w:autoSpaceDN/>
        <w:adjustRightInd/>
        <w:jc w:val="both"/>
        <w:textAlignment w:val="auto"/>
        <w:rPr>
          <w:lang w:eastAsia="x-none"/>
        </w:rPr>
      </w:pPr>
      <w:r w:rsidRPr="00AE0227">
        <w:rPr>
          <w:b/>
          <w:u w:val="single"/>
          <w:lang w:eastAsia="x-none"/>
        </w:rPr>
        <w:t>Proposal 1</w:t>
      </w:r>
      <w:r w:rsidRPr="00AE0227">
        <w:rPr>
          <w:lang w:eastAsia="x-none"/>
        </w:rPr>
        <w:t>: Option 3 is agreed for the measurements configured for EMR when one or more cell changes occur while the T331 timer is running:</w:t>
      </w:r>
    </w:p>
    <w:p w:rsidR="00AE0227" w:rsidRPr="00AE0227" w:rsidRDefault="00AE0227" w:rsidP="00AE0227">
      <w:pPr>
        <w:ind w:left="720"/>
        <w:jc w:val="both"/>
        <w:rPr>
          <w:lang w:eastAsia="x-none"/>
        </w:rPr>
      </w:pPr>
      <w:r w:rsidRPr="00AE0227">
        <w:rPr>
          <w:b/>
          <w:lang w:eastAsia="x-none"/>
        </w:rPr>
        <w:lastRenderedPageBreak/>
        <w:t>Option 3</w:t>
      </w:r>
      <w:r w:rsidRPr="00AE0227">
        <w:rPr>
          <w:lang w:eastAsia="x-none"/>
        </w:rPr>
        <w:t>: UE is either stops/restarts or continues the early measurement, e.g., based on the T331 timer and the time point of the cell change relative to the timer, measurement type (inter-frequency, inter-RAT, or intra-frequency), and/or the type of the change or no change in the cell/carrier relation caused by the cell change</w:t>
      </w:r>
    </w:p>
    <w:p w:rsidR="00AE0227" w:rsidRPr="00AE0227" w:rsidRDefault="00AE0227" w:rsidP="006008C7">
      <w:pPr>
        <w:numPr>
          <w:ilvl w:val="1"/>
          <w:numId w:val="192"/>
        </w:numPr>
        <w:overflowPunct/>
        <w:autoSpaceDE/>
        <w:autoSpaceDN/>
        <w:adjustRightInd/>
        <w:jc w:val="both"/>
        <w:textAlignment w:val="auto"/>
        <w:rPr>
          <w:lang w:eastAsia="x-none"/>
        </w:rPr>
      </w:pPr>
      <w:r w:rsidRPr="00AE0227">
        <w:rPr>
          <w:lang w:eastAsia="x-none"/>
        </w:rPr>
        <w:t>For example, the UE could restart the measurement if the carrier relation or measurement type changes, say from overlapping carriers to non-overlapping carriers or from intra-frequency to inter-frequency, while the UE could continue if the carrier relation or measurement type do not change</w:t>
      </w:r>
    </w:p>
    <w:p w:rsidR="00AE0227" w:rsidRPr="00AE0227" w:rsidRDefault="00AE0227" w:rsidP="006008C7">
      <w:pPr>
        <w:numPr>
          <w:ilvl w:val="0"/>
          <w:numId w:val="192"/>
        </w:numPr>
        <w:overflowPunct/>
        <w:autoSpaceDE/>
        <w:autoSpaceDN/>
        <w:adjustRightInd/>
        <w:jc w:val="both"/>
        <w:textAlignment w:val="auto"/>
        <w:rPr>
          <w:lang w:eastAsia="x-none"/>
        </w:rPr>
      </w:pPr>
      <w:r w:rsidRPr="00AE0227">
        <w:rPr>
          <w:b/>
          <w:u w:val="single"/>
          <w:lang w:eastAsia="x-none"/>
        </w:rPr>
        <w:t>Proposal 2</w:t>
      </w:r>
      <w:r w:rsidRPr="00AE0227">
        <w:rPr>
          <w:lang w:eastAsia="x-none"/>
        </w:rPr>
        <w:t>: The stopped early measurement based on old samples (before the cell change) may be then reported to the network, at least when the remaining time to the expiry of the T331 timer is short or not sufficient for the new measurement (after the cell change).</w:t>
      </w:r>
    </w:p>
    <w:p w:rsidR="00AE0227" w:rsidRPr="00AE0227" w:rsidRDefault="00AE0227" w:rsidP="006008C7">
      <w:pPr>
        <w:numPr>
          <w:ilvl w:val="0"/>
          <w:numId w:val="192"/>
        </w:numPr>
        <w:overflowPunct/>
        <w:autoSpaceDE/>
        <w:autoSpaceDN/>
        <w:adjustRightInd/>
        <w:jc w:val="both"/>
        <w:textAlignment w:val="auto"/>
        <w:rPr>
          <w:lang w:eastAsia="x-none"/>
        </w:rPr>
      </w:pPr>
      <w:r w:rsidRPr="00AE0227">
        <w:rPr>
          <w:b/>
          <w:u w:val="single"/>
          <w:lang w:eastAsia="x-none"/>
        </w:rPr>
        <w:t>Proposal 3</w:t>
      </w:r>
      <w:r w:rsidRPr="00AE0227">
        <w:rPr>
          <w:lang w:eastAsia="x-none"/>
        </w:rPr>
        <w:t>: The early measurement, which was continued over a time period with one or more cell changes and was performed on a carrier which was a non-overlapping carrier with the serving carrier before and/or after the cell change, shall meet the requirement corresponding to that for the non-overlapping carrier.</w:t>
      </w:r>
    </w:p>
    <w:p w:rsidR="00AE0227" w:rsidRPr="00AE0227" w:rsidRDefault="00AE0227" w:rsidP="006008C7">
      <w:pPr>
        <w:numPr>
          <w:ilvl w:val="0"/>
          <w:numId w:val="192"/>
        </w:numPr>
        <w:overflowPunct/>
        <w:autoSpaceDE/>
        <w:autoSpaceDN/>
        <w:adjustRightInd/>
        <w:jc w:val="both"/>
        <w:textAlignment w:val="auto"/>
      </w:pPr>
      <w:r w:rsidRPr="00AE0227">
        <w:rPr>
          <w:b/>
          <w:u w:val="single"/>
        </w:rPr>
        <w:t>Proposal 4</w:t>
      </w:r>
      <w:r w:rsidRPr="00AE0227">
        <w:t xml:space="preserve">: RAN4 specifies applicable requirements for the early measurements performed and used for EMR after the expiry of the T331 timer, for UE performing such measurements. </w:t>
      </w:r>
    </w:p>
    <w:p w:rsidR="00AE0227" w:rsidRPr="00AE0227" w:rsidRDefault="00AE0227" w:rsidP="006008C7">
      <w:pPr>
        <w:numPr>
          <w:ilvl w:val="0"/>
          <w:numId w:val="192"/>
        </w:numPr>
        <w:overflowPunct/>
        <w:autoSpaceDE/>
        <w:autoSpaceDN/>
        <w:adjustRightInd/>
        <w:jc w:val="both"/>
        <w:textAlignment w:val="auto"/>
      </w:pPr>
      <w:r w:rsidRPr="00AE0227">
        <w:rPr>
          <w:b/>
          <w:u w:val="single"/>
        </w:rPr>
        <w:t>Proposal 5</w:t>
      </w:r>
      <w:r w:rsidRPr="00AE0227">
        <w:t>: The UE shall not report or indicate the availability of measurements for EMR for unknown cells.</w:t>
      </w:r>
    </w:p>
    <w:p w:rsidR="00AE0227" w:rsidRPr="00AE0227" w:rsidRDefault="00AE0227" w:rsidP="006008C7">
      <w:pPr>
        <w:numPr>
          <w:ilvl w:val="0"/>
          <w:numId w:val="192"/>
        </w:numPr>
        <w:overflowPunct/>
        <w:autoSpaceDE/>
        <w:autoSpaceDN/>
        <w:adjustRightInd/>
        <w:jc w:val="both"/>
        <w:textAlignment w:val="auto"/>
      </w:pPr>
      <w:r w:rsidRPr="00AE0227">
        <w:rPr>
          <w:b/>
          <w:u w:val="single"/>
        </w:rPr>
        <w:t>Proposal 6</w:t>
      </w:r>
      <w:r w:rsidRPr="00AE0227">
        <w:t>: If a cell measured for EMR purpose gets unknown while the T331 timer is running, the UE has to perform the cell identification prior to measuring that cell.</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r w:rsidRPr="00AE0227">
        <w:t>MTK: For UE change to PCell does UE need to reset the timer.</w:t>
      </w:r>
    </w:p>
    <w:p w:rsidR="00AE0227" w:rsidRPr="00AE0227" w:rsidRDefault="00AE0227" w:rsidP="00AE0227">
      <w:r w:rsidRPr="00AE0227">
        <w:tab/>
        <w:t>E///: Timer will be running.</w:t>
      </w:r>
    </w:p>
    <w:p w:rsidR="00AE0227" w:rsidRPr="00AE0227" w:rsidRDefault="00AE0227" w:rsidP="00AE0227">
      <w:r w:rsidRPr="00AE0227">
        <w:t>QC: see contradiction for E// proposal. For highly mobile UE it is not clear on what to do</w:t>
      </w:r>
    </w:p>
    <w:p w:rsidR="00AE0227" w:rsidRPr="00AE0227" w:rsidRDefault="00AE0227" w:rsidP="00AE0227">
      <w:r w:rsidRPr="00AE0227">
        <w:t>HW: we understand most of the issues. There is a related discussion in RAN2</w:t>
      </w:r>
    </w:p>
    <w:p w:rsidR="00AE0227" w:rsidRPr="00AE0227" w:rsidRDefault="00AE0227" w:rsidP="00AE0227">
      <w:r w:rsidRPr="00AE0227">
        <w:t>E///: we can further check with RAN2. Requirements are up to RAN4</w:t>
      </w:r>
    </w:p>
    <w:p w:rsidR="00AE0227" w:rsidRPr="00AE0227" w:rsidRDefault="00AE0227" w:rsidP="00AE0227">
      <w:r w:rsidRPr="00AE0227">
        <w:t>HW: we should follow some procedures in RAN2</w:t>
      </w:r>
    </w:p>
    <w:p w:rsidR="00AE0227" w:rsidRPr="00AE0227" w:rsidRDefault="00AE0227" w:rsidP="00AE0227">
      <w:pPr>
        <w:rPr>
          <w:i/>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r w:rsidRPr="00AE0227">
        <w:rPr>
          <w:rFonts w:ascii="Arial" w:hAnsi="Arial" w:cs="Arial"/>
          <w:b/>
          <w:color w:val="0000FF"/>
          <w:sz w:val="24"/>
          <w:u w:val="thick"/>
          <w:lang w:val="en-US"/>
        </w:rPr>
        <w:t>R4-1912121</w:t>
      </w:r>
      <w:r w:rsidRPr="00AE0227">
        <w:rPr>
          <w:b/>
          <w:lang w:val="en-US"/>
        </w:rPr>
        <w:tab/>
        <w:t>Introduction of NR Inter-RAT measurements for early measurement reporting</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t>36.133</w:t>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Nokia, Nokia Shanghai Bell</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lang w:val="en-US"/>
        </w:rPr>
      </w:pP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lang w:val="en-US"/>
        </w:rPr>
      </w:pP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color w:val="993300"/>
          <w:u w:val="single"/>
          <w:lang w:val="en-US"/>
        </w:rPr>
      </w:pPr>
    </w:p>
    <w:p w:rsidR="00AE0227" w:rsidRPr="00AE0227" w:rsidRDefault="00AE0227" w:rsidP="00AE0227">
      <w:pPr>
        <w:rPr>
          <w:i/>
          <w:lang w:val="en-US"/>
        </w:rPr>
      </w:pPr>
      <w:r w:rsidRPr="00AE0227">
        <w:rPr>
          <w:rFonts w:ascii="Arial" w:hAnsi="Arial" w:cs="Arial"/>
          <w:b/>
          <w:color w:val="0000FF"/>
          <w:sz w:val="24"/>
          <w:u w:val="thick"/>
          <w:lang w:val="en-US"/>
        </w:rPr>
        <w:t>R4-1912123</w:t>
      </w:r>
      <w:r w:rsidRPr="00AE0227">
        <w:rPr>
          <w:b/>
          <w:lang w:val="en-US"/>
        </w:rPr>
        <w:tab/>
        <w:t>Early Measurements and reporting in NR</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t>38.133</w:t>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Nokia, Nokia Shanghai Bell</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lang w:val="en-US"/>
        </w:rPr>
      </w:pPr>
    </w:p>
    <w:p w:rsidR="00AE0227" w:rsidRPr="00AE0227" w:rsidRDefault="00AE0227" w:rsidP="00AE0227">
      <w:pPr>
        <w:rPr>
          <w:rFonts w:ascii="Arial" w:hAnsi="Arial" w:cs="Arial"/>
          <w:b/>
          <w:lang w:val="en-US"/>
        </w:rPr>
      </w:pPr>
      <w:r w:rsidRPr="00AE0227">
        <w:rPr>
          <w:rFonts w:ascii="Arial" w:hAnsi="Arial" w:cs="Arial"/>
          <w:b/>
          <w:lang w:val="en-US"/>
        </w:rPr>
        <w:lastRenderedPageBreak/>
        <w:t xml:space="preserve">Discussion: </w:t>
      </w:r>
    </w:p>
    <w:p w:rsidR="00AE0227" w:rsidRPr="00AE0227" w:rsidRDefault="00AE0227" w:rsidP="00AE0227">
      <w:pPr>
        <w:rPr>
          <w:lang w:val="en-US"/>
        </w:rPr>
      </w:pP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keepNext/>
        <w:textAlignment w:val="auto"/>
        <w:rPr>
          <w:rFonts w:ascii="Arial" w:eastAsia="SimSun" w:hAnsi="Arial" w:cs="Arial"/>
          <w:b/>
          <w:i/>
          <w:color w:val="FF0000"/>
          <w:sz w:val="22"/>
          <w:szCs w:val="22"/>
          <w:u w:val="single"/>
          <w:lang w:val="en-US"/>
        </w:rPr>
      </w:pPr>
      <w:r w:rsidRPr="00AE0227">
        <w:rPr>
          <w:rFonts w:ascii="Arial" w:eastAsia="SimSun" w:hAnsi="Arial" w:cs="Arial"/>
          <w:b/>
          <w:i/>
          <w:color w:val="FF0000"/>
          <w:sz w:val="22"/>
          <w:szCs w:val="22"/>
          <w:u w:val="single"/>
          <w:lang w:val="en-US"/>
        </w:rPr>
        <w:t>Draft CRs</w:t>
      </w:r>
    </w:p>
    <w:p w:rsidR="00AE0227" w:rsidRPr="00AE0227" w:rsidRDefault="00AE0227" w:rsidP="00AE0227">
      <w:pPr>
        <w:rPr>
          <w:color w:val="993300"/>
          <w:u w:val="single"/>
          <w:lang w:val="en-US"/>
        </w:rPr>
      </w:pPr>
    </w:p>
    <w:p w:rsidR="00AE0227" w:rsidRPr="00AE0227" w:rsidRDefault="00AE0227" w:rsidP="00AE0227">
      <w:pPr>
        <w:rPr>
          <w:i/>
          <w:lang w:val="en-US"/>
        </w:rPr>
      </w:pPr>
      <w:r w:rsidRPr="00AE0227">
        <w:rPr>
          <w:rFonts w:ascii="Arial" w:hAnsi="Arial" w:cs="Arial"/>
          <w:b/>
          <w:color w:val="0000FF"/>
          <w:sz w:val="24"/>
          <w:u w:val="thick"/>
          <w:lang w:val="en-US"/>
        </w:rPr>
        <w:t>R4-1912122</w:t>
      </w:r>
      <w:r w:rsidRPr="00AE0227">
        <w:rPr>
          <w:b/>
          <w:lang w:val="en-US"/>
        </w:rPr>
        <w:tab/>
        <w:t>Introduction of NR Inter-RAT measurement for Idle Mode CA measurements</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t>36.133</w:t>
      </w:r>
      <w:r w:rsidRPr="00AE0227">
        <w:rPr>
          <w:lang w:val="en-US"/>
        </w:rPr>
        <w:tab/>
        <w:t xml:space="preserve">  CR-  rev  Cat:  (Rel-16) v16.3.0</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Nokia, Nokia Shanghai Bell</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lang w:val="en-US"/>
        </w:rPr>
      </w:pP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lang w:val="en-US"/>
        </w:rPr>
      </w:pPr>
    </w:p>
    <w:p w:rsidR="00AE0227" w:rsidRPr="00AE0227" w:rsidRDefault="00AE0227" w:rsidP="00AE0227">
      <w:pPr>
        <w:rPr>
          <w:color w:val="993300"/>
          <w:u w:val="single"/>
          <w:lang w:val="en-US"/>
        </w:rPr>
      </w:pPr>
      <w:r w:rsidRPr="00AE0227">
        <w:rPr>
          <w:rFonts w:ascii="Arial" w:hAnsi="Arial" w:cs="Arial"/>
          <w:b/>
          <w:lang w:val="en-US"/>
        </w:rPr>
        <w:t xml:space="preserve">Decision: </w:t>
      </w:r>
      <w:r w:rsidRPr="00AE0227">
        <w:rPr>
          <w:rFonts w:ascii="Arial" w:hAnsi="Arial" w:cs="Arial"/>
          <w:b/>
          <w:lang w:val="en-US"/>
        </w:rPr>
        <w:tab/>
      </w:r>
      <w:r w:rsidRPr="00AE0227">
        <w:rPr>
          <w:rFonts w:ascii="Arial" w:hAnsi="Arial" w:cs="Arial"/>
          <w:b/>
          <w:lang w:val="en-US"/>
        </w:rPr>
        <w:tab/>
      </w:r>
      <w:r w:rsidRPr="00AE0227">
        <w:rPr>
          <w:rFonts w:ascii="Arial" w:hAnsi="Arial" w:cs="Arial"/>
          <w:b/>
          <w:color w:val="993300"/>
          <w:u w:val="single"/>
          <w:lang w:val="en-US"/>
        </w:rPr>
        <w:t>postponed</w:t>
      </w:r>
      <w:r w:rsidRPr="00AE0227">
        <w:rPr>
          <w:color w:val="993300"/>
          <w:u w:val="single"/>
          <w:lang w:val="en-US"/>
        </w:rPr>
        <w:br/>
      </w:r>
      <w:r w:rsidRPr="00AE0227">
        <w:rPr>
          <w:color w:val="993300"/>
          <w:u w:val="single"/>
          <w:lang w:val="en-US"/>
        </w:rPr>
        <w:br/>
      </w:r>
    </w:p>
    <w:p w:rsidR="00AE0227" w:rsidRPr="00AE0227" w:rsidRDefault="00AE0227" w:rsidP="00AE0227">
      <w:pPr>
        <w:keepNext/>
        <w:keepLines/>
        <w:spacing w:before="120"/>
        <w:ind w:left="1701" w:hanging="1701"/>
        <w:outlineLvl w:val="4"/>
        <w:rPr>
          <w:rFonts w:ascii="Arial" w:hAnsi="Arial"/>
          <w:sz w:val="22"/>
          <w:lang w:val="en-US"/>
        </w:rPr>
      </w:pPr>
      <w:r w:rsidRPr="00AE0227">
        <w:rPr>
          <w:rFonts w:ascii="Arial" w:hAnsi="Arial"/>
          <w:sz w:val="22"/>
          <w:lang w:val="en-US"/>
        </w:rPr>
        <w:t>8.6.3.3</w:t>
      </w:r>
      <w:r w:rsidRPr="00AE0227">
        <w:rPr>
          <w:rFonts w:ascii="Arial" w:hAnsi="Arial"/>
          <w:sz w:val="22"/>
          <w:lang w:val="en-US"/>
        </w:rPr>
        <w:tab/>
        <w:t>Efficient and low latency serving cell configuration, activation and setup [LTE_NR_DC_CA_enh-Core]</w:t>
      </w:r>
    </w:p>
    <w:p w:rsidR="00AE0227" w:rsidRPr="00AE0227" w:rsidRDefault="00AE0227" w:rsidP="00AE0227">
      <w:pPr>
        <w:rPr>
          <w:lang w:eastAsia="zh-CN"/>
        </w:rPr>
      </w:pPr>
      <w:r w:rsidRPr="00AE0227">
        <w:rPr>
          <w:rFonts w:hint="eastAsia"/>
          <w:lang w:eastAsia="zh-CN"/>
        </w:rPr>
        <w:t>---------------------------------- Topic summary ----------------------------------------------</w:t>
      </w:r>
    </w:p>
    <w:p w:rsidR="00AE0227" w:rsidRPr="00AE0227" w:rsidRDefault="00AE0227" w:rsidP="00AE0227">
      <w:pPr>
        <w:rPr>
          <w:b/>
          <w:u w:val="single"/>
          <w:lang w:eastAsia="ja-JP"/>
        </w:rPr>
      </w:pPr>
      <w:r w:rsidRPr="00AE0227">
        <w:rPr>
          <w:b/>
          <w:u w:val="single"/>
          <w:lang w:eastAsia="ja-JP"/>
        </w:rPr>
        <w:t>Issue 1: Fast SCell Activation by use of Temporary RS</w:t>
      </w:r>
    </w:p>
    <w:p w:rsidR="00AE0227" w:rsidRPr="00AE0227" w:rsidRDefault="00AE0227" w:rsidP="006008C7">
      <w:pPr>
        <w:numPr>
          <w:ilvl w:val="0"/>
          <w:numId w:val="48"/>
        </w:numPr>
        <w:overflowPunct/>
        <w:autoSpaceDE/>
        <w:autoSpaceDN/>
        <w:adjustRightInd/>
        <w:spacing w:after="120"/>
        <w:textAlignment w:val="auto"/>
        <w:rPr>
          <w:rFonts w:eastAsia="SimSun"/>
          <w:szCs w:val="24"/>
          <w:lang w:val="en-US" w:eastAsia="ja-JP"/>
        </w:rPr>
      </w:pPr>
      <w:r w:rsidRPr="00AE0227">
        <w:rPr>
          <w:rFonts w:eastAsia="SimSun"/>
          <w:szCs w:val="24"/>
          <w:lang w:val="en-US" w:eastAsia="ja-JP"/>
        </w:rPr>
        <w:t>RAN4 to further discuss whether to confirm that dormancy behavior is a better solution for SCells fast returning to the data transfer. Additionally RAN4 should discuss if it is necessary to send a LS to RAN1 and RAN2 to prioritize dormancy behavior in Rel-16.</w:t>
      </w:r>
    </w:p>
    <w:p w:rsidR="00AE0227" w:rsidRPr="00AE0227" w:rsidRDefault="00AE0227" w:rsidP="006008C7">
      <w:pPr>
        <w:numPr>
          <w:ilvl w:val="0"/>
          <w:numId w:val="48"/>
        </w:numPr>
        <w:overflowPunct/>
        <w:autoSpaceDE/>
        <w:autoSpaceDN/>
        <w:adjustRightInd/>
        <w:spacing w:after="120"/>
        <w:textAlignment w:val="auto"/>
        <w:rPr>
          <w:rFonts w:eastAsia="SimSun"/>
          <w:szCs w:val="24"/>
          <w:lang w:val="en-US" w:eastAsia="ja-JP"/>
        </w:rPr>
      </w:pPr>
      <w:r w:rsidRPr="00AE0227">
        <w:rPr>
          <w:rFonts w:eastAsia="SimSun"/>
          <w:szCs w:val="24"/>
          <w:lang w:val="en-US" w:eastAsia="ja-JP"/>
        </w:rPr>
        <w:t>Possible agreement: Need further discussion.</w:t>
      </w:r>
    </w:p>
    <w:p w:rsidR="00AE0227" w:rsidRPr="00AE0227" w:rsidRDefault="00AE0227" w:rsidP="00AE0227">
      <w:pPr>
        <w:rPr>
          <w:lang w:eastAsia="ja-JP"/>
        </w:rPr>
      </w:pPr>
    </w:p>
    <w:p w:rsidR="00AE0227" w:rsidRPr="00AE0227" w:rsidRDefault="00AE0227" w:rsidP="00AE0227">
      <w:pPr>
        <w:rPr>
          <w:b/>
          <w:u w:val="single"/>
          <w:lang w:eastAsia="ja-JP"/>
        </w:rPr>
      </w:pPr>
      <w:r w:rsidRPr="00AE0227">
        <w:rPr>
          <w:b/>
          <w:u w:val="single"/>
          <w:lang w:eastAsia="ja-JP"/>
        </w:rPr>
        <w:t>Issue 2: Direct SCell activation Delay Requirements</w:t>
      </w:r>
    </w:p>
    <w:p w:rsidR="00AE0227" w:rsidRPr="00AE0227" w:rsidRDefault="00AE0227" w:rsidP="006008C7">
      <w:pPr>
        <w:numPr>
          <w:ilvl w:val="0"/>
          <w:numId w:val="48"/>
        </w:numPr>
        <w:overflowPunct/>
        <w:autoSpaceDE/>
        <w:autoSpaceDN/>
        <w:adjustRightInd/>
        <w:spacing w:after="120"/>
        <w:textAlignment w:val="auto"/>
        <w:rPr>
          <w:rFonts w:eastAsia="SimSun"/>
          <w:szCs w:val="24"/>
          <w:lang w:val="en-US" w:eastAsia="ja-JP"/>
        </w:rPr>
      </w:pPr>
      <w:r w:rsidRPr="00AE0227">
        <w:rPr>
          <w:rFonts w:eastAsia="SimSun"/>
          <w:szCs w:val="24"/>
          <w:lang w:val="en-US" w:eastAsia="ja-JP"/>
        </w:rPr>
        <w:t>RAN4 to discuss T2 and T3 definitions:</w:t>
      </w:r>
    </w:p>
    <w:p w:rsidR="00AE0227" w:rsidRPr="00AE0227" w:rsidRDefault="00AE0227" w:rsidP="006008C7">
      <w:pPr>
        <w:numPr>
          <w:ilvl w:val="1"/>
          <w:numId w:val="48"/>
        </w:numPr>
        <w:overflowPunct/>
        <w:autoSpaceDE/>
        <w:autoSpaceDN/>
        <w:adjustRightInd/>
        <w:spacing w:after="120"/>
        <w:textAlignment w:val="auto"/>
        <w:rPr>
          <w:rFonts w:eastAsia="SimSun"/>
          <w:szCs w:val="24"/>
          <w:lang w:val="en-US" w:eastAsia="ja-JP"/>
        </w:rPr>
      </w:pPr>
      <w:r w:rsidRPr="00AE0227">
        <w:rPr>
          <w:rFonts w:eastAsia="SimSun"/>
          <w:szCs w:val="24"/>
          <w:lang w:val="en-US" w:eastAsia="ja-JP"/>
        </w:rPr>
        <w:t>T2:</w:t>
      </w:r>
    </w:p>
    <w:p w:rsidR="00AE0227" w:rsidRPr="00AE0227" w:rsidRDefault="00AE0227" w:rsidP="006008C7">
      <w:pPr>
        <w:numPr>
          <w:ilvl w:val="2"/>
          <w:numId w:val="48"/>
        </w:numPr>
        <w:overflowPunct/>
        <w:autoSpaceDE/>
        <w:autoSpaceDN/>
        <w:adjustRightInd/>
        <w:spacing w:after="120"/>
        <w:textAlignment w:val="auto"/>
        <w:rPr>
          <w:rFonts w:eastAsia="SimSun"/>
          <w:szCs w:val="24"/>
          <w:lang w:val="en-US" w:eastAsia="ja-JP"/>
        </w:rPr>
      </w:pPr>
      <w:r w:rsidRPr="00AE0227">
        <w:rPr>
          <w:rFonts w:eastAsia="SimSun"/>
          <w:szCs w:val="24"/>
          <w:lang w:val="en-US" w:eastAsia="ja-JP"/>
        </w:rPr>
        <w:t>Tuncertainty + ra-ResponseWindow</w:t>
      </w:r>
    </w:p>
    <w:p w:rsidR="00AE0227" w:rsidRPr="00AE0227" w:rsidRDefault="00AE0227" w:rsidP="006008C7">
      <w:pPr>
        <w:numPr>
          <w:ilvl w:val="2"/>
          <w:numId w:val="48"/>
        </w:numPr>
        <w:overflowPunct/>
        <w:autoSpaceDE/>
        <w:autoSpaceDN/>
        <w:adjustRightInd/>
        <w:spacing w:after="120"/>
        <w:textAlignment w:val="auto"/>
        <w:rPr>
          <w:rFonts w:eastAsia="SimSun"/>
          <w:szCs w:val="24"/>
          <w:lang w:val="en-US" w:eastAsia="ja-JP"/>
        </w:rPr>
      </w:pPr>
      <w:r w:rsidRPr="00AE0227">
        <w:rPr>
          <w:rFonts w:eastAsia="SimSun"/>
          <w:szCs w:val="24"/>
          <w:lang w:val="en-US" w:eastAsia="ja-JP"/>
        </w:rPr>
        <w:t>The delay for obtaining a valid TA command for the target PCell</w:t>
      </w:r>
    </w:p>
    <w:p w:rsidR="00AE0227" w:rsidRPr="00AE0227" w:rsidRDefault="00AE0227" w:rsidP="006008C7">
      <w:pPr>
        <w:numPr>
          <w:ilvl w:val="2"/>
          <w:numId w:val="48"/>
        </w:numPr>
        <w:overflowPunct/>
        <w:autoSpaceDE/>
        <w:autoSpaceDN/>
        <w:adjustRightInd/>
        <w:spacing w:after="120"/>
        <w:textAlignment w:val="auto"/>
        <w:rPr>
          <w:rFonts w:eastAsia="SimSun"/>
          <w:szCs w:val="24"/>
          <w:lang w:val="en-US" w:eastAsia="ja-JP"/>
        </w:rPr>
      </w:pPr>
      <w:r w:rsidRPr="00AE0227">
        <w:rPr>
          <w:rFonts w:eastAsia="SimSun"/>
          <w:szCs w:val="24"/>
          <w:lang w:val="en-US" w:eastAsia="ja-JP"/>
        </w:rPr>
        <w:t>The time to acquire TA in PCell which depends on RA response window (10ms or less) and time from PRACH transmission to start of window as specified in TS 38.213 clause 8.2</w:t>
      </w:r>
    </w:p>
    <w:p w:rsidR="00AE0227" w:rsidRPr="00AE0227" w:rsidRDefault="00AE0227" w:rsidP="006008C7">
      <w:pPr>
        <w:numPr>
          <w:ilvl w:val="1"/>
          <w:numId w:val="48"/>
        </w:numPr>
        <w:overflowPunct/>
        <w:autoSpaceDE/>
        <w:autoSpaceDN/>
        <w:adjustRightInd/>
        <w:spacing w:after="120"/>
        <w:textAlignment w:val="auto"/>
        <w:rPr>
          <w:rFonts w:eastAsia="SimSun"/>
          <w:szCs w:val="24"/>
          <w:lang w:val="en-US" w:eastAsia="ja-JP"/>
        </w:rPr>
      </w:pPr>
      <w:r w:rsidRPr="00AE0227">
        <w:rPr>
          <w:rFonts w:eastAsia="SimSun"/>
          <w:szCs w:val="24"/>
          <w:lang w:val="en-US" w:eastAsia="ja-JP"/>
        </w:rPr>
        <w:t>T3:</w:t>
      </w:r>
    </w:p>
    <w:p w:rsidR="00AE0227" w:rsidRPr="00AE0227" w:rsidRDefault="00AE0227" w:rsidP="006008C7">
      <w:pPr>
        <w:numPr>
          <w:ilvl w:val="2"/>
          <w:numId w:val="48"/>
        </w:numPr>
        <w:overflowPunct/>
        <w:autoSpaceDE/>
        <w:autoSpaceDN/>
        <w:adjustRightInd/>
        <w:spacing w:after="120"/>
        <w:textAlignment w:val="auto"/>
        <w:rPr>
          <w:rFonts w:eastAsia="SimSun"/>
          <w:szCs w:val="24"/>
          <w:lang w:val="en-US" w:eastAsia="ja-JP"/>
        </w:rPr>
      </w:pPr>
      <w:r w:rsidRPr="00AE0227">
        <w:rPr>
          <w:rFonts w:eastAsia="SimSun"/>
          <w:szCs w:val="24"/>
          <w:lang w:val="en-US" w:eastAsia="ja-JP"/>
        </w:rPr>
        <w:t>N1 + 0.5 ms</w:t>
      </w:r>
    </w:p>
    <w:p w:rsidR="00AE0227" w:rsidRPr="00AE0227" w:rsidRDefault="00AE0227" w:rsidP="006008C7">
      <w:pPr>
        <w:numPr>
          <w:ilvl w:val="2"/>
          <w:numId w:val="48"/>
        </w:numPr>
        <w:overflowPunct/>
        <w:autoSpaceDE/>
        <w:autoSpaceDN/>
        <w:adjustRightInd/>
        <w:spacing w:after="120"/>
        <w:textAlignment w:val="auto"/>
        <w:rPr>
          <w:rFonts w:eastAsia="SimSun"/>
          <w:szCs w:val="24"/>
          <w:lang w:val="en-US" w:eastAsia="ja-JP"/>
        </w:rPr>
      </w:pPr>
      <w:r w:rsidRPr="00AE0227">
        <w:rPr>
          <w:rFonts w:eastAsia="SimSun"/>
          <w:szCs w:val="24"/>
          <w:lang w:val="en-US" w:eastAsia="ja-JP"/>
        </w:rPr>
        <w:t>The delay for applying the received TA for upling transmission in the target PCell, and greater than or equal to k+1 slot, where k is defined in clause 4.2 in TS 38.213</w:t>
      </w:r>
    </w:p>
    <w:p w:rsidR="00AE0227" w:rsidRPr="00AE0227" w:rsidRDefault="00AE0227" w:rsidP="006008C7">
      <w:pPr>
        <w:numPr>
          <w:ilvl w:val="2"/>
          <w:numId w:val="48"/>
        </w:numPr>
        <w:overflowPunct/>
        <w:autoSpaceDE/>
        <w:autoSpaceDN/>
        <w:adjustRightInd/>
        <w:spacing w:after="120"/>
        <w:textAlignment w:val="auto"/>
        <w:rPr>
          <w:rFonts w:eastAsia="SimSun"/>
          <w:szCs w:val="24"/>
          <w:lang w:val="en-US" w:eastAsia="ja-JP"/>
        </w:rPr>
      </w:pPr>
      <w:r w:rsidRPr="00AE0227">
        <w:rPr>
          <w:rFonts w:eastAsia="SimSun"/>
          <w:szCs w:val="24"/>
          <w:lang w:val="en-US" w:eastAsia="ja-JP"/>
        </w:rPr>
        <w:t>The delay for applying the received TA in the target PCell as specified in TS 38.213 clause 4.2</w:t>
      </w:r>
    </w:p>
    <w:p w:rsidR="00AE0227" w:rsidRPr="00AE0227" w:rsidRDefault="00AE0227" w:rsidP="006008C7">
      <w:pPr>
        <w:numPr>
          <w:ilvl w:val="0"/>
          <w:numId w:val="48"/>
        </w:numPr>
        <w:overflowPunct/>
        <w:autoSpaceDE/>
        <w:autoSpaceDN/>
        <w:adjustRightInd/>
        <w:spacing w:after="120"/>
        <w:textAlignment w:val="auto"/>
        <w:rPr>
          <w:rFonts w:eastAsia="SimSun"/>
          <w:szCs w:val="24"/>
          <w:lang w:val="en-US" w:eastAsia="ja-JP"/>
        </w:rPr>
      </w:pPr>
      <w:r w:rsidRPr="00AE0227">
        <w:rPr>
          <w:rFonts w:eastAsia="SimSun"/>
          <w:szCs w:val="24"/>
          <w:lang w:val="en-US" w:eastAsia="ja-JP"/>
        </w:rPr>
        <w:t>Possible agreements:</w:t>
      </w:r>
    </w:p>
    <w:p w:rsidR="00AE0227" w:rsidRPr="00AE0227" w:rsidRDefault="00AE0227" w:rsidP="006008C7">
      <w:pPr>
        <w:numPr>
          <w:ilvl w:val="1"/>
          <w:numId w:val="48"/>
        </w:numPr>
        <w:overflowPunct/>
        <w:autoSpaceDE/>
        <w:autoSpaceDN/>
        <w:adjustRightInd/>
        <w:spacing w:after="120"/>
        <w:textAlignment w:val="auto"/>
        <w:rPr>
          <w:rFonts w:eastAsia="SimSun"/>
          <w:szCs w:val="24"/>
          <w:lang w:val="en-US" w:eastAsia="ja-JP"/>
        </w:rPr>
      </w:pPr>
      <w:r w:rsidRPr="00AE0227">
        <w:rPr>
          <w:rFonts w:eastAsia="SimSun"/>
          <w:szCs w:val="24"/>
          <w:lang w:val="en-US" w:eastAsia="ja-JP"/>
        </w:rPr>
        <w:t>T2: The delay to obtain TA from the target PCell</w:t>
      </w:r>
    </w:p>
    <w:p w:rsidR="00AE0227" w:rsidRPr="00AE0227" w:rsidRDefault="00AE0227" w:rsidP="006008C7">
      <w:pPr>
        <w:numPr>
          <w:ilvl w:val="1"/>
          <w:numId w:val="48"/>
        </w:numPr>
        <w:overflowPunct/>
        <w:autoSpaceDE/>
        <w:autoSpaceDN/>
        <w:adjustRightInd/>
        <w:spacing w:after="120"/>
        <w:textAlignment w:val="auto"/>
        <w:rPr>
          <w:rFonts w:eastAsia="SimSun"/>
          <w:szCs w:val="24"/>
          <w:lang w:val="en-US" w:eastAsia="ja-JP"/>
        </w:rPr>
      </w:pPr>
      <w:r w:rsidRPr="00AE0227">
        <w:rPr>
          <w:rFonts w:eastAsia="SimSun"/>
          <w:szCs w:val="24"/>
          <w:lang w:val="en-US" w:eastAsia="ja-JP"/>
        </w:rPr>
        <w:t>T3: The delay for applying the received TA in the target PCell as specified in TS 38.213 clause 4.2</w:t>
      </w:r>
    </w:p>
    <w:p w:rsidR="00AE0227" w:rsidRPr="00AE0227" w:rsidRDefault="00AE0227" w:rsidP="00AE0227">
      <w:pPr>
        <w:rPr>
          <w:u w:val="single"/>
          <w:lang w:eastAsia="ja-JP"/>
        </w:rPr>
      </w:pPr>
    </w:p>
    <w:p w:rsidR="00AE0227" w:rsidRPr="00AE0227" w:rsidRDefault="00AE0227" w:rsidP="00AE0227">
      <w:pPr>
        <w:rPr>
          <w:b/>
          <w:u w:val="single"/>
          <w:lang w:val="en-US" w:eastAsia="ja-JP"/>
        </w:rPr>
      </w:pPr>
      <w:r w:rsidRPr="00AE0227">
        <w:rPr>
          <w:b/>
          <w:u w:val="single"/>
          <w:lang w:val="en-US" w:eastAsia="ja-JP"/>
        </w:rPr>
        <w:t>Issue #3: Framework for controlling dormancy behavior</w:t>
      </w:r>
    </w:p>
    <w:p w:rsidR="00AE0227" w:rsidRPr="00AE0227" w:rsidRDefault="00AE0227" w:rsidP="006008C7">
      <w:pPr>
        <w:numPr>
          <w:ilvl w:val="0"/>
          <w:numId w:val="49"/>
        </w:numPr>
        <w:overflowPunct/>
        <w:autoSpaceDE/>
        <w:autoSpaceDN/>
        <w:adjustRightInd/>
        <w:spacing w:after="120"/>
        <w:textAlignment w:val="auto"/>
        <w:rPr>
          <w:rFonts w:eastAsia="SimSun"/>
          <w:szCs w:val="24"/>
          <w:lang w:val="en-US" w:eastAsia="ja-JP"/>
        </w:rPr>
      </w:pPr>
      <w:r w:rsidRPr="00AE0227">
        <w:rPr>
          <w:rFonts w:eastAsia="SimSun"/>
          <w:szCs w:val="24"/>
          <w:lang w:val="en-US" w:eastAsia="ja-JP"/>
        </w:rPr>
        <w:t xml:space="preserve">LS Text proposal: </w:t>
      </w:r>
      <w:r w:rsidRPr="00AE0227">
        <w:rPr>
          <w:rFonts w:eastAsia="SimSun"/>
          <w:szCs w:val="24"/>
          <w:lang w:val="en-US" w:eastAsia="zh-CN"/>
        </w:rPr>
        <w:t>The existing BWP switch delay requirements are adequate as switching delays between dormancy and non-dormancy behavior provided only changes related to change dormancy behavior are to be applied. RAN4 will define explicit requirements for switching delays between dormancy and non-dormancy behavior.</w:t>
      </w:r>
    </w:p>
    <w:p w:rsidR="00AE0227" w:rsidRPr="00AE0227" w:rsidRDefault="00AE0227" w:rsidP="006008C7">
      <w:pPr>
        <w:numPr>
          <w:ilvl w:val="0"/>
          <w:numId w:val="49"/>
        </w:numPr>
        <w:overflowPunct/>
        <w:autoSpaceDE/>
        <w:autoSpaceDN/>
        <w:adjustRightInd/>
        <w:spacing w:after="120"/>
        <w:textAlignment w:val="auto"/>
        <w:rPr>
          <w:rFonts w:eastAsia="SimSun"/>
          <w:szCs w:val="24"/>
          <w:lang w:val="en-US" w:eastAsia="ja-JP"/>
        </w:rPr>
      </w:pPr>
      <w:r w:rsidRPr="00AE0227">
        <w:rPr>
          <w:rFonts w:eastAsia="SimSun"/>
          <w:lang w:val="en-US" w:eastAsia="ja-JP"/>
        </w:rPr>
        <w:t>Discuss and agree on the wording and draft the Reply LS.</w:t>
      </w:r>
    </w:p>
    <w:p w:rsidR="00AE0227" w:rsidRPr="00AE0227" w:rsidRDefault="00AE0227" w:rsidP="00AE0227">
      <w:pPr>
        <w:rPr>
          <w:lang w:eastAsia="zh-CN"/>
        </w:rPr>
      </w:pPr>
      <w:r w:rsidRPr="00AE0227">
        <w:rPr>
          <w:rFonts w:hint="eastAsia"/>
          <w:lang w:eastAsia="zh-CN"/>
        </w:rPr>
        <w:t>------------------------------------------------------------------------------------------------------</w:t>
      </w:r>
    </w:p>
    <w:p w:rsidR="00AE0227" w:rsidRPr="00AE0227" w:rsidRDefault="00AE0227" w:rsidP="00AE0227">
      <w:pPr>
        <w:rPr>
          <w:i/>
          <w:lang w:val="en-US"/>
        </w:rPr>
      </w:pPr>
      <w:r w:rsidRPr="00AE0227">
        <w:rPr>
          <w:rFonts w:ascii="Arial" w:hAnsi="Arial" w:cs="Arial"/>
          <w:b/>
          <w:color w:val="0000FF"/>
          <w:sz w:val="24"/>
          <w:u w:val="thick"/>
          <w:lang w:val="en-US"/>
        </w:rPr>
        <w:t>R4-1910918</w:t>
      </w:r>
      <w:r w:rsidRPr="00AE0227">
        <w:rPr>
          <w:b/>
          <w:lang w:val="en-US"/>
        </w:rPr>
        <w:tab/>
        <w:t>Discussion on fast SCell activation</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MediaTek inc.</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ind w:left="284"/>
        <w:rPr>
          <w:lang w:val="en-US"/>
        </w:rPr>
      </w:pPr>
      <w:r w:rsidRPr="00AE0227">
        <w:rPr>
          <w:lang w:val="en-US"/>
        </w:rPr>
        <w:t>In this contribution, we have the following observations:</w:t>
      </w:r>
    </w:p>
    <w:p w:rsidR="00AE0227" w:rsidRPr="00AE0227" w:rsidRDefault="00AE0227" w:rsidP="00AE0227">
      <w:pPr>
        <w:ind w:left="284"/>
        <w:rPr>
          <w:lang w:val="en-US"/>
        </w:rPr>
      </w:pPr>
      <w:r w:rsidRPr="00AE0227">
        <w:rPr>
          <w:lang w:val="en-US"/>
        </w:rPr>
        <w:t>Observation 1: The BWP framework could reduce the required latency returning from dormant BWP to active BWP down to 3ms.</w:t>
      </w:r>
    </w:p>
    <w:p w:rsidR="00AE0227" w:rsidRPr="00AE0227" w:rsidRDefault="00AE0227" w:rsidP="00AE0227">
      <w:pPr>
        <w:ind w:left="284"/>
        <w:rPr>
          <w:lang w:val="en-US"/>
        </w:rPr>
      </w:pPr>
      <w:r w:rsidRPr="00AE0227">
        <w:rPr>
          <w:lang w:val="en-US"/>
        </w:rPr>
        <w:t>Observation 2: For the known cell cases or FR1 unknown cell case with only 1 transmitted SSB, temporary RS is able to reduce the activation delay by 10ms, with the assumption of 5ms periodicity of temporary RS.</w:t>
      </w:r>
    </w:p>
    <w:p w:rsidR="00AE0227" w:rsidRPr="00AE0227" w:rsidRDefault="00AE0227" w:rsidP="00AE0227">
      <w:pPr>
        <w:ind w:left="284"/>
        <w:rPr>
          <w:lang w:val="en-US"/>
        </w:rPr>
      </w:pPr>
      <w:r w:rsidRPr="00AE0227">
        <w:rPr>
          <w:lang w:val="en-US"/>
        </w:rPr>
        <w:t xml:space="preserve">Observation 3: To facilitate the implementation of DCI triggered temporary RS, longer aperiodicTriggeringOffset is needed. </w:t>
      </w:r>
    </w:p>
    <w:p w:rsidR="00AE0227" w:rsidRPr="00AE0227" w:rsidRDefault="00AE0227" w:rsidP="00AE0227">
      <w:pPr>
        <w:ind w:left="284"/>
        <w:rPr>
          <w:lang w:val="en-US"/>
        </w:rPr>
      </w:pPr>
      <w:r w:rsidRPr="00AE0227">
        <w:rPr>
          <w:lang w:val="en-US"/>
        </w:rPr>
        <w:t>Observation 4: Additional temporary RS can only provide latency improvement in both FR1 and FR2 known cell cases or in FR1 unknown cell case with only 1 transmitted SSB..</w:t>
      </w:r>
    </w:p>
    <w:p w:rsidR="00AE0227" w:rsidRPr="00AE0227" w:rsidRDefault="00AE0227" w:rsidP="00AE0227">
      <w:pPr>
        <w:ind w:left="284"/>
        <w:rPr>
          <w:lang w:val="en-US"/>
        </w:rPr>
      </w:pPr>
      <w:r w:rsidRPr="00AE0227">
        <w:rPr>
          <w:lang w:val="en-US"/>
        </w:rPr>
        <w:t>Observation 5: If Network can inform UE by indicating that the RE powers of temporary RS/CSI-RS and SSB are the same, no extra temporary RS/ CSI-RS is needed for UE to tune the fine beam AGC gain.</w:t>
      </w:r>
    </w:p>
    <w:p w:rsidR="00AE0227" w:rsidRPr="00AE0227" w:rsidRDefault="00AE0227" w:rsidP="00AE0227">
      <w:pPr>
        <w:ind w:left="284"/>
        <w:rPr>
          <w:lang w:val="en-US"/>
        </w:rPr>
      </w:pPr>
      <w:r w:rsidRPr="00AE0227">
        <w:rPr>
          <w:lang w:val="en-US"/>
        </w:rPr>
        <w:t>Observation 6: The undetectable condition is very easy to satisfy and UE has to follow the unknown cell requirement once undetectable condition is met. This means that long activation delay is unavoidable for a deactivated SCell even with temporary RS provided.</w:t>
      </w:r>
    </w:p>
    <w:p w:rsidR="00AE0227" w:rsidRPr="00AE0227" w:rsidRDefault="00AE0227" w:rsidP="00AE0227">
      <w:pPr>
        <w:ind w:left="284"/>
        <w:rPr>
          <w:lang w:val="en-US"/>
        </w:rPr>
      </w:pPr>
      <w:r w:rsidRPr="00AE0227">
        <w:rPr>
          <w:lang w:val="en-US"/>
        </w:rPr>
        <w:t>Observation 7: From latency perspective, dormancy behavior method is a better solution for SCells fast returning to the data transfer.</w:t>
      </w:r>
    </w:p>
    <w:p w:rsidR="00AE0227" w:rsidRPr="00AE0227" w:rsidRDefault="00AE0227" w:rsidP="00AE0227">
      <w:pPr>
        <w:ind w:left="284"/>
        <w:rPr>
          <w:lang w:val="en-US"/>
        </w:rPr>
      </w:pPr>
      <w:r w:rsidRPr="00AE0227">
        <w:rPr>
          <w:lang w:val="en-US"/>
        </w:rPr>
        <w:t>And we propose</w:t>
      </w:r>
    </w:p>
    <w:p w:rsidR="00AE0227" w:rsidRPr="00AE0227" w:rsidRDefault="00AE0227" w:rsidP="00AE0227">
      <w:pPr>
        <w:ind w:left="284"/>
        <w:rPr>
          <w:lang w:val="en-US"/>
        </w:rPr>
      </w:pPr>
      <w:r w:rsidRPr="00AE0227">
        <w:rPr>
          <w:lang w:val="en-US"/>
        </w:rPr>
        <w:t>Proposal 1: RAN4 to confirm that dormancy behavior is a better solution for SCells fast returning to the data transfer.</w:t>
      </w:r>
    </w:p>
    <w:p w:rsidR="00AE0227" w:rsidRPr="00AE0227" w:rsidRDefault="00AE0227" w:rsidP="00AE0227">
      <w:pPr>
        <w:ind w:left="284"/>
        <w:rPr>
          <w:lang w:val="en-US"/>
        </w:rPr>
      </w:pPr>
      <w:r w:rsidRPr="00AE0227">
        <w:rPr>
          <w:lang w:val="en-US"/>
        </w:rPr>
        <w:t>Proposal 2: RAN4 to send a LS to RAN1 and RAN2 to prioritize dormancy behavior in Rel-16.</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lang w:val="en-US"/>
        </w:rPr>
      </w:pPr>
      <w:r w:rsidRPr="00AE0227">
        <w:rPr>
          <w:lang w:val="en-US"/>
        </w:rPr>
        <w:t>Nokia: We are not sure on the conclusions that this is a better solution</w:t>
      </w:r>
    </w:p>
    <w:p w:rsidR="00AE0227" w:rsidRPr="00AE0227" w:rsidRDefault="00AE0227" w:rsidP="00AE0227">
      <w:pPr>
        <w:rPr>
          <w:lang w:val="en-US"/>
        </w:rPr>
      </w:pPr>
      <w:r w:rsidRPr="00AE0227">
        <w:rPr>
          <w:lang w:val="en-US"/>
        </w:rPr>
        <w:t>QC: same view as Nokia</w:t>
      </w:r>
    </w:p>
    <w:p w:rsidR="00AE0227" w:rsidRPr="00AE0227" w:rsidRDefault="00AE0227" w:rsidP="00AE0227">
      <w:pPr>
        <w:rPr>
          <w:lang w:val="en-US"/>
        </w:rPr>
      </w:pPr>
      <w:r w:rsidRPr="00AE0227">
        <w:rPr>
          <w:lang w:val="en-US"/>
        </w:rPr>
        <w:t>NEC: Agree with MTK</w:t>
      </w:r>
    </w:p>
    <w:p w:rsidR="00AE0227" w:rsidRPr="00AE0227" w:rsidRDefault="00AE0227" w:rsidP="00AE0227">
      <w:pPr>
        <w:rPr>
          <w:lang w:val="en-US"/>
        </w:rPr>
      </w:pPr>
      <w:r w:rsidRPr="00AE0227">
        <w:rPr>
          <w:lang w:val="en-US"/>
        </w:rPr>
        <w:t>HW: Why RAN4 needs to do prioritization? Power saving is also different and needs to be considered.</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R4-1911631</w:t>
      </w:r>
      <w:r w:rsidRPr="00AE0227">
        <w:rPr>
          <w:b/>
          <w:lang w:val="en-US"/>
        </w:rPr>
        <w:tab/>
        <w:t>MR-DC: Direct SCell activation delay requirements</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t>38.133</w:t>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NEC</w:t>
      </w:r>
    </w:p>
    <w:p w:rsidR="00AE0227" w:rsidRPr="00AE0227" w:rsidRDefault="00AE0227" w:rsidP="00AE0227">
      <w:pPr>
        <w:rPr>
          <w:rFonts w:ascii="Arial" w:hAnsi="Arial" w:cs="Arial"/>
          <w:b/>
          <w:lang w:val="en-US"/>
        </w:rPr>
      </w:pPr>
      <w:r w:rsidRPr="00AE0227">
        <w:rPr>
          <w:rFonts w:ascii="Arial" w:hAnsi="Arial" w:cs="Arial"/>
          <w:b/>
          <w:lang w:val="en-US"/>
        </w:rPr>
        <w:lastRenderedPageBreak/>
        <w:t xml:space="preserve">Abstract: </w:t>
      </w:r>
    </w:p>
    <w:p w:rsidR="00AE0227" w:rsidRPr="00AE0227" w:rsidRDefault="00AE0227" w:rsidP="00AE0227">
      <w:pPr>
        <w:rPr>
          <w:lang w:val="en-US"/>
        </w:rPr>
      </w:pPr>
      <w:r w:rsidRPr="00AE0227">
        <w:rPr>
          <w:lang w:val="en-US"/>
        </w:rPr>
        <w:t>Direct SCell activation delay requirements are provided</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lang w:val="en-US"/>
        </w:rPr>
      </w:pP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R4-1911974</w:t>
      </w:r>
      <w:r w:rsidRPr="00AE0227">
        <w:rPr>
          <w:b/>
          <w:lang w:val="en-US"/>
        </w:rPr>
        <w:tab/>
        <w:t>Discussion on direct Scell activation</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Huawei, HiSilicon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lang w:val="en-US"/>
        </w:rPr>
      </w:pP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lang w:val="en-US"/>
        </w:rPr>
      </w:pP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R4-1912378</w:t>
      </w:r>
      <w:r w:rsidRPr="00AE0227">
        <w:rPr>
          <w:b/>
          <w:lang w:val="en-US"/>
        </w:rPr>
        <w:tab/>
        <w:t>On Direct SCell activation</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Ericsson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lang w:val="en-US"/>
        </w:rPr>
      </w:pPr>
      <w:r w:rsidRPr="00AE0227">
        <w:rPr>
          <w:lang w:val="en-US"/>
        </w:rPr>
        <w:t>Contribution on Direct SCell activation time line.</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lang w:val="en-US"/>
        </w:rPr>
      </w:pP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R4-1912124</w:t>
      </w:r>
      <w:r w:rsidRPr="00AE0227">
        <w:rPr>
          <w:b/>
          <w:lang w:val="en-US"/>
        </w:rPr>
        <w:tab/>
        <w:t>LS discussion related to fast SCell activation</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t>38.133</w:t>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Nokia, Nokia Shanghai Bell</w:t>
      </w:r>
    </w:p>
    <w:p w:rsidR="00AE0227" w:rsidRPr="00AE0227" w:rsidRDefault="00AE0227" w:rsidP="00AE0227">
      <w:pPr>
        <w:rPr>
          <w:color w:val="FF0000"/>
          <w:lang w:val="en-US"/>
        </w:rPr>
      </w:pPr>
      <w:r w:rsidRPr="00AE0227">
        <w:rPr>
          <w:color w:val="FF0000"/>
          <w:lang w:val="en-US"/>
        </w:rPr>
        <w:t>Note: Moved from AI 8.6.3.2</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lang w:val="en-US"/>
        </w:rPr>
      </w:pP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lang w:val="en-US"/>
        </w:rPr>
      </w:pP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color w:val="993300"/>
          <w:u w:val="single"/>
          <w:lang w:val="en-US"/>
        </w:rPr>
      </w:pPr>
    </w:p>
    <w:p w:rsidR="00AE0227" w:rsidRPr="00AE0227" w:rsidRDefault="00AE0227" w:rsidP="00AE0227">
      <w:pPr>
        <w:textAlignment w:val="auto"/>
        <w:rPr>
          <w:rFonts w:ascii="Arial" w:eastAsia="SimSun" w:hAnsi="Arial" w:cs="Arial"/>
          <w:color w:val="FF0000"/>
          <w:u w:val="single"/>
          <w:lang w:val="en-US"/>
        </w:rPr>
      </w:pPr>
      <w:r w:rsidRPr="00AE0227">
        <w:rPr>
          <w:rFonts w:ascii="Arial" w:eastAsia="SimSun" w:hAnsi="Arial" w:cs="Arial"/>
          <w:color w:val="FF0000"/>
          <w:u w:val="single"/>
          <w:lang w:val="en-US"/>
        </w:rPr>
        <w:t>Reply LS</w:t>
      </w:r>
    </w:p>
    <w:p w:rsidR="00AE0227" w:rsidRPr="00AE0227" w:rsidRDefault="00AE0227" w:rsidP="00AE0227">
      <w:pPr>
        <w:textAlignment w:val="auto"/>
        <w:rPr>
          <w:rFonts w:ascii="Arial" w:eastAsia="SimSun" w:hAnsi="Arial" w:cs="Arial"/>
          <w:color w:val="FF0000"/>
          <w:u w:val="single"/>
          <w:lang w:val="en-US"/>
        </w:rPr>
      </w:pPr>
    </w:p>
    <w:p w:rsidR="00AE0227" w:rsidRPr="00AE0227" w:rsidRDefault="00AE0227" w:rsidP="00AE0227">
      <w:pPr>
        <w:rPr>
          <w:i/>
          <w:lang w:val="en-US"/>
        </w:rPr>
      </w:pPr>
      <w:r w:rsidRPr="00AE0227">
        <w:rPr>
          <w:rFonts w:ascii="Arial" w:hAnsi="Arial" w:cs="Arial"/>
          <w:b/>
          <w:color w:val="0000FF"/>
          <w:sz w:val="24"/>
          <w:u w:val="thick"/>
          <w:lang w:val="en-US"/>
        </w:rPr>
        <w:lastRenderedPageBreak/>
        <w:t>R4-1910937</w:t>
      </w:r>
      <w:r w:rsidRPr="00AE0227">
        <w:rPr>
          <w:b/>
          <w:lang w:val="en-US"/>
        </w:rPr>
        <w:tab/>
        <w:t>Further reply LS on NR fast SCell activation</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MediaTek (Shenzhen) Inc.</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lang w:val="en-US"/>
        </w:rPr>
      </w:pP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lang w:val="en-US"/>
        </w:rPr>
      </w:pPr>
      <w:r w:rsidRPr="00AE0227">
        <w:rPr>
          <w:lang w:val="en-US"/>
        </w:rPr>
        <w:t>Chair: continue discussion whether LS is needed and align the contents between the different views</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color w:val="993300"/>
          <w:u w:val="single"/>
          <w:lang w:val="en-US"/>
        </w:rPr>
      </w:pPr>
    </w:p>
    <w:p w:rsidR="00AE0227" w:rsidRPr="00AE0227" w:rsidRDefault="00AE0227" w:rsidP="00AE0227">
      <w:pPr>
        <w:rPr>
          <w:i/>
          <w:lang w:val="en-US"/>
        </w:rPr>
      </w:pPr>
      <w:r w:rsidRPr="00AE0227">
        <w:rPr>
          <w:rFonts w:ascii="Arial" w:hAnsi="Arial" w:cs="Arial"/>
          <w:b/>
          <w:color w:val="0000FF"/>
          <w:sz w:val="24"/>
          <w:u w:val="thick"/>
          <w:lang w:val="en-US"/>
        </w:rPr>
        <w:t>R4-1912125</w:t>
      </w:r>
      <w:r w:rsidRPr="00AE0227">
        <w:rPr>
          <w:b/>
          <w:lang w:val="en-US"/>
        </w:rPr>
        <w:tab/>
        <w:t>Reply LS on NR fast SCell activation</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Nokia, Nokia Shanghai Bell</w:t>
      </w:r>
    </w:p>
    <w:p w:rsidR="00AE0227" w:rsidRPr="00AE0227" w:rsidRDefault="00AE0227" w:rsidP="00AE0227">
      <w:pPr>
        <w:rPr>
          <w:color w:val="FF0000"/>
          <w:lang w:val="en-US"/>
        </w:rPr>
      </w:pPr>
      <w:r w:rsidRPr="00AE0227">
        <w:rPr>
          <w:color w:val="FF0000"/>
          <w:lang w:val="en-US"/>
        </w:rPr>
        <w:t>Note: Moved from AI 8.6.3.2</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lang w:val="en-US"/>
        </w:rPr>
      </w:pP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lang w:val="en-US"/>
        </w:rPr>
      </w:pPr>
      <w:r w:rsidRPr="00AE0227">
        <w:rPr>
          <w:lang w:val="en-US"/>
        </w:rPr>
        <w:t>QC: we would like to further check what is feasible in terms of delays.</w:t>
      </w:r>
    </w:p>
    <w:p w:rsidR="00AE0227" w:rsidRPr="00AE0227" w:rsidRDefault="00AE0227" w:rsidP="00AE0227">
      <w:pPr>
        <w:rPr>
          <w:lang w:val="en-US"/>
        </w:rPr>
      </w:pPr>
      <w:r w:rsidRPr="00AE0227">
        <w:rPr>
          <w:lang w:val="en-US"/>
        </w:rPr>
        <w:t>Chair: continue discussion whether LS is needed and align the contents between the different views</w:t>
      </w:r>
    </w:p>
    <w:p w:rsidR="00AE0227" w:rsidRPr="00AE0227" w:rsidRDefault="00AE0227" w:rsidP="00AE0227">
      <w:pPr>
        <w:rPr>
          <w:b/>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 xml:space="preserve">Revised to R4-1912830 (from R4-1912125) </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R4-1912830</w:t>
      </w:r>
      <w:r w:rsidRPr="00AE0227">
        <w:rPr>
          <w:b/>
          <w:lang w:val="en-US"/>
        </w:rPr>
        <w:tab/>
        <w:t>Reply LS on NR fast SCell activation</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Nokia, Nokia Shanghai Bell</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r>
      <w:r w:rsidRPr="00511024">
        <w:rPr>
          <w:rFonts w:ascii="Arial" w:hAnsi="Arial" w:cs="Arial"/>
          <w:b/>
          <w:highlight w:val="lightGray"/>
          <w:lang w:val="en-US"/>
        </w:rPr>
        <w:t>Approved</w:t>
      </w:r>
      <w:r w:rsidRPr="00511024">
        <w:rPr>
          <w:rFonts w:ascii="Arial" w:hAnsi="Arial" w:cs="Arial"/>
          <w:b/>
          <w:highlight w:val="lightGray"/>
          <w:lang w:val="en-US"/>
        </w:rPr>
        <w:br/>
      </w:r>
      <w:r w:rsidRPr="00AE0227">
        <w:rPr>
          <w:rFonts w:ascii="Arial" w:hAnsi="Arial" w:cs="Arial"/>
          <w:b/>
          <w:highlight w:val="green"/>
          <w:lang w:val="en-US"/>
        </w:rPr>
        <w:br/>
      </w:r>
    </w:p>
    <w:p w:rsidR="00AE0227" w:rsidRPr="00AE0227" w:rsidRDefault="00AE0227" w:rsidP="00AE0227">
      <w:pPr>
        <w:rPr>
          <w:color w:val="993300"/>
          <w:u w:val="single"/>
          <w:lang w:val="en-US"/>
        </w:rPr>
      </w:pPr>
    </w:p>
    <w:p w:rsidR="00AE0227" w:rsidRPr="00AE0227" w:rsidRDefault="00AE0227" w:rsidP="00AE0227">
      <w:pPr>
        <w:keepNext/>
        <w:keepLines/>
        <w:spacing w:before="120"/>
        <w:ind w:left="1701" w:hanging="1701"/>
        <w:outlineLvl w:val="4"/>
        <w:rPr>
          <w:rFonts w:ascii="Arial" w:hAnsi="Arial"/>
          <w:sz w:val="22"/>
          <w:lang w:val="en-US"/>
        </w:rPr>
      </w:pPr>
      <w:r w:rsidRPr="00AE0227">
        <w:rPr>
          <w:rFonts w:ascii="Arial" w:hAnsi="Arial"/>
          <w:sz w:val="22"/>
          <w:lang w:val="en-US"/>
        </w:rPr>
        <w:t>8.6.3.4</w:t>
      </w:r>
      <w:r w:rsidRPr="00AE0227">
        <w:rPr>
          <w:rFonts w:ascii="Arial" w:hAnsi="Arial"/>
          <w:sz w:val="22"/>
          <w:lang w:val="en-US"/>
        </w:rPr>
        <w:tab/>
        <w:t>Interruption under EN-DC and NE-DC [LTE_NR_DC_CA_enh-Core]</w:t>
      </w:r>
    </w:p>
    <w:p w:rsidR="00AE0227" w:rsidRPr="00AE0227" w:rsidRDefault="00AE0227" w:rsidP="00AE0227">
      <w:pPr>
        <w:rPr>
          <w:lang w:eastAsia="zh-CN"/>
        </w:rPr>
      </w:pPr>
      <w:r w:rsidRPr="00AE0227">
        <w:rPr>
          <w:rFonts w:hint="eastAsia"/>
          <w:lang w:eastAsia="zh-CN"/>
        </w:rPr>
        <w:t>---------------------------------- Topic summary ----------------------------------------------</w:t>
      </w:r>
    </w:p>
    <w:p w:rsidR="00AE0227" w:rsidRPr="00AE0227" w:rsidRDefault="00AE0227" w:rsidP="00AE0227">
      <w:pPr>
        <w:pBdr>
          <w:bottom w:val="single" w:sz="6" w:space="1" w:color="auto"/>
        </w:pBdr>
        <w:rPr>
          <w:lang w:eastAsia="zh-CN"/>
        </w:rPr>
      </w:pPr>
      <w:r w:rsidRPr="00AE0227">
        <w:rPr>
          <w:lang w:eastAsia="zh-CN"/>
        </w:rPr>
        <w:t>RAN4 to discuss the content of the CR’s and agree where possible</w:t>
      </w:r>
      <w:r w:rsidRPr="00AE0227">
        <w:rPr>
          <w:rFonts w:hint="eastAsia"/>
          <w:lang w:eastAsia="zh-CN"/>
        </w:rPr>
        <w:t xml:space="preserve"> </w:t>
      </w:r>
    </w:p>
    <w:p w:rsidR="00AE0227" w:rsidRPr="00AE0227" w:rsidRDefault="00AE0227" w:rsidP="00AE0227">
      <w:pPr>
        <w:rPr>
          <w:lang w:eastAsia="zh-CN"/>
        </w:rPr>
      </w:pPr>
    </w:p>
    <w:p w:rsidR="00AE0227" w:rsidRPr="00AE0227" w:rsidRDefault="00AE0227" w:rsidP="00AE0227">
      <w:pPr>
        <w:rPr>
          <w:i/>
          <w:lang w:val="en-US"/>
        </w:rPr>
      </w:pPr>
      <w:r w:rsidRPr="00AE0227">
        <w:rPr>
          <w:rFonts w:ascii="Arial" w:hAnsi="Arial" w:cs="Arial"/>
          <w:b/>
          <w:color w:val="0000FF"/>
          <w:sz w:val="24"/>
          <w:u w:val="thick"/>
          <w:lang w:val="en-US"/>
        </w:rPr>
        <w:t>R4-1911975</w:t>
      </w:r>
      <w:r w:rsidRPr="00AE0227">
        <w:rPr>
          <w:b/>
          <w:lang w:val="en-US"/>
        </w:rPr>
        <w:tab/>
        <w:t>Introducing euCA related interruption requirements for EN-DC in 38.133 (section 8.2.1)</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t>38.133</w:t>
      </w:r>
      <w:r w:rsidRPr="00AE0227">
        <w:rPr>
          <w:lang w:val="en-US"/>
        </w:rPr>
        <w:tab/>
        <w:t xml:space="preserve">  CR-  rev  Cat: B (Rel-16) v16.1.0</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Huawei, HiSilicon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lastRenderedPageBreak/>
        <w:t xml:space="preserve">Discussion: </w:t>
      </w:r>
    </w:p>
    <w:p w:rsidR="00AE0227" w:rsidRPr="00AE0227" w:rsidRDefault="00AE0227" w:rsidP="00AE0227">
      <w:pPr>
        <w:rPr>
          <w:lang w:val="en-US"/>
        </w:rPr>
      </w:pPr>
      <w:r w:rsidRPr="00AE0227">
        <w:rPr>
          <w:lang w:val="en-US"/>
        </w:rPr>
        <w:t>Nokia: typo shall be corrected</w:t>
      </w:r>
    </w:p>
    <w:p w:rsidR="00AE0227" w:rsidRPr="00AE0227" w:rsidRDefault="00AE0227" w:rsidP="00AE0227">
      <w:pPr>
        <w:rPr>
          <w:i/>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 xml:space="preserve">Revised to R4-1912718 (from R4-1911975) </w:t>
      </w:r>
      <w:r w:rsidRPr="00AE0227">
        <w:rPr>
          <w:rFonts w:ascii="Arial" w:hAnsi="Arial" w:cs="Arial"/>
          <w:b/>
          <w:lang w:val="en-US"/>
        </w:rPr>
        <w:br/>
      </w:r>
      <w:r w:rsidRPr="00AE0227">
        <w:rPr>
          <w:rFonts w:ascii="Arial" w:hAnsi="Arial" w:cs="Arial"/>
          <w:b/>
          <w:lang w:val="en-US"/>
        </w:rPr>
        <w:br/>
      </w:r>
      <w:r w:rsidRPr="00AE0227">
        <w:rPr>
          <w:rFonts w:ascii="Arial" w:hAnsi="Arial" w:cs="Arial"/>
          <w:b/>
          <w:color w:val="0000FF"/>
          <w:sz w:val="24"/>
          <w:u w:val="thick"/>
          <w:lang w:val="en-US"/>
        </w:rPr>
        <w:t>R4-1912718</w:t>
      </w:r>
      <w:r w:rsidRPr="00AE0227">
        <w:rPr>
          <w:b/>
          <w:lang w:val="en-US"/>
        </w:rPr>
        <w:tab/>
        <w:t>Introducing euCA related interruption requirements for EN-DC in 38.133 (section 8.2.1)</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t>38.133</w:t>
      </w:r>
      <w:r w:rsidRPr="00AE0227">
        <w:rPr>
          <w:lang w:val="en-US"/>
        </w:rPr>
        <w:tab/>
        <w:t xml:space="preserve">  CR-  rev  Cat: B (Rel-16) v16.1.0</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Huawei, HiSilicon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r>
      <w:r w:rsidRPr="00AE0227">
        <w:rPr>
          <w:rFonts w:ascii="Arial" w:hAnsi="Arial" w:cs="Arial"/>
          <w:b/>
          <w:highlight w:val="green"/>
          <w:lang w:val="en-US"/>
        </w:rPr>
        <w:t>Endorsed</w:t>
      </w:r>
      <w:r w:rsidRPr="00AE0227">
        <w:rPr>
          <w:rFonts w:ascii="Arial" w:hAnsi="Arial" w:cs="Arial"/>
          <w:b/>
          <w:highlight w:val="green"/>
          <w:lang w:val="en-US"/>
        </w:rPr>
        <w:br/>
      </w:r>
      <w:r w:rsidRPr="00AE0227">
        <w:rPr>
          <w:rFonts w:ascii="Arial" w:hAnsi="Arial" w:cs="Arial"/>
          <w:b/>
          <w:highlight w:val="green"/>
          <w:lang w:val="en-US"/>
        </w:rPr>
        <w:br/>
      </w:r>
    </w:p>
    <w:p w:rsidR="00AE0227" w:rsidRPr="00AE0227" w:rsidRDefault="00AE0227" w:rsidP="00AE0227">
      <w:pPr>
        <w:rPr>
          <w:color w:val="993300"/>
          <w:u w:val="single"/>
          <w:lang w:val="en-US"/>
        </w:rPr>
      </w:pPr>
    </w:p>
    <w:p w:rsidR="00AE0227" w:rsidRPr="00AE0227" w:rsidRDefault="00AE0227" w:rsidP="00AE0227">
      <w:pPr>
        <w:rPr>
          <w:i/>
          <w:lang w:val="en-US"/>
        </w:rPr>
      </w:pPr>
      <w:r w:rsidRPr="00AE0227">
        <w:rPr>
          <w:rFonts w:ascii="Arial" w:hAnsi="Arial" w:cs="Arial"/>
          <w:b/>
          <w:color w:val="0000FF"/>
          <w:sz w:val="24"/>
          <w:u w:val="thick"/>
          <w:lang w:val="en-US"/>
        </w:rPr>
        <w:t>R4-1911976</w:t>
      </w:r>
      <w:r w:rsidRPr="00AE0227">
        <w:rPr>
          <w:b/>
          <w:lang w:val="en-US"/>
        </w:rPr>
        <w:tab/>
        <w:t>Introducing euCA related interruption requirements for NE-DC in 38.133 (section 8.2.3)</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t>38.133</w:t>
      </w:r>
      <w:r w:rsidRPr="00AE0227">
        <w:rPr>
          <w:lang w:val="en-US"/>
        </w:rPr>
        <w:tab/>
        <w:t xml:space="preserve">  CR-  rev  Cat: B (Rel-16) v16.1.0</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Huawei, HiSilicon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lang w:val="en-US"/>
        </w:rPr>
      </w:pP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lang w:val="en-US"/>
        </w:rPr>
      </w:pPr>
      <w:r w:rsidRPr="00AE0227">
        <w:rPr>
          <w:lang w:val="en-US"/>
        </w:rPr>
        <w:t>Nokia: interruption seem to be too long</w:t>
      </w:r>
    </w:p>
    <w:p w:rsidR="00AE0227" w:rsidRPr="00AE0227" w:rsidRDefault="00AE0227" w:rsidP="00AE0227">
      <w:pPr>
        <w:rPr>
          <w:lang w:val="en-US"/>
        </w:rPr>
      </w:pPr>
      <w:r w:rsidRPr="00AE0227">
        <w:rPr>
          <w:lang w:val="en-US"/>
        </w:rPr>
        <w:t>E///: you mix CQI and RRM.</w:t>
      </w:r>
    </w:p>
    <w:p w:rsidR="00AE0227" w:rsidRPr="00AE0227" w:rsidRDefault="00AE0227" w:rsidP="00AE0227">
      <w:pPr>
        <w:rPr>
          <w:b/>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 xml:space="preserve">Revised to R4-1912719 (from R4-1911976) </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R4-1912719</w:t>
      </w:r>
      <w:r w:rsidRPr="00AE0227">
        <w:rPr>
          <w:b/>
          <w:lang w:val="en-US"/>
        </w:rPr>
        <w:tab/>
        <w:t>Introducing euCA related interruption requirements for NE-DC in 38.133 (section 8.2.3)</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t>38.133</w:t>
      </w:r>
      <w:r w:rsidRPr="00AE0227">
        <w:rPr>
          <w:lang w:val="en-US"/>
        </w:rPr>
        <w:tab/>
        <w:t xml:space="preserve">  CR-  rev  Cat: B (Rel-16) v16.1.0</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Huawei, HiSilicon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r>
      <w:r w:rsidRPr="00AE0227">
        <w:rPr>
          <w:rFonts w:ascii="Arial" w:hAnsi="Arial" w:cs="Arial"/>
          <w:b/>
          <w:highlight w:val="green"/>
          <w:lang w:val="en-US"/>
        </w:rPr>
        <w:t>Endorsed</w:t>
      </w:r>
      <w:r w:rsidRPr="00AE0227">
        <w:rPr>
          <w:rFonts w:ascii="Arial" w:hAnsi="Arial" w:cs="Arial"/>
          <w:b/>
          <w:highlight w:val="green"/>
          <w:lang w:val="en-US"/>
        </w:rPr>
        <w:br/>
      </w:r>
      <w:r w:rsidRPr="00AE0227">
        <w:rPr>
          <w:rFonts w:ascii="Arial" w:hAnsi="Arial" w:cs="Arial"/>
          <w:b/>
          <w:highlight w:val="green"/>
          <w:lang w:val="en-US"/>
        </w:rPr>
        <w:br/>
      </w:r>
    </w:p>
    <w:p w:rsidR="00AE0227" w:rsidRPr="00AE0227" w:rsidRDefault="00AE0227" w:rsidP="00AE0227">
      <w:pPr>
        <w:rPr>
          <w:i/>
          <w:lang w:val="en-US"/>
        </w:rPr>
      </w:pPr>
      <w:r w:rsidRPr="00AE0227">
        <w:rPr>
          <w:rFonts w:ascii="Arial" w:hAnsi="Arial" w:cs="Arial"/>
          <w:b/>
          <w:color w:val="0000FF"/>
          <w:sz w:val="24"/>
          <w:u w:val="thick"/>
          <w:lang w:val="en-US"/>
        </w:rPr>
        <w:t>R4-1911977</w:t>
      </w:r>
      <w:r w:rsidRPr="00AE0227">
        <w:rPr>
          <w:b/>
          <w:lang w:val="en-US"/>
        </w:rPr>
        <w:tab/>
        <w:t>Introducing euCA related interruption requirements for EN-DC in 36.133</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t>36.133</w:t>
      </w:r>
      <w:r w:rsidRPr="00AE0227">
        <w:rPr>
          <w:lang w:val="en-US"/>
        </w:rPr>
        <w:tab/>
        <w:t xml:space="preserve">  CR-  rev  Cat: B (Rel-16) v16.3.0</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Huawei, HiSilicon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b/>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 xml:space="preserve">Revised to R4-1912720 (from R4-1911977) </w:t>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R4-1912720</w:t>
      </w:r>
      <w:r w:rsidRPr="00AE0227">
        <w:rPr>
          <w:b/>
          <w:lang w:val="en-US"/>
        </w:rPr>
        <w:tab/>
        <w:t>Introducing euCA related interruption requirements for EN-DC in 36.133</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t>36.133</w:t>
      </w:r>
      <w:r w:rsidRPr="00AE0227">
        <w:rPr>
          <w:lang w:val="en-US"/>
        </w:rPr>
        <w:tab/>
        <w:t xml:space="preserve">  CR-  rev  Cat: B (Rel-16) v16.3.0</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Huawei, HiSilicon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lastRenderedPageBreak/>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Postponed</w:t>
      </w:r>
      <w:r w:rsidRPr="00AE0227">
        <w:rPr>
          <w:rFonts w:ascii="Arial" w:hAnsi="Arial" w:cs="Arial"/>
          <w:b/>
          <w:highlight w:val="yellow"/>
          <w:lang w:val="en-US"/>
        </w:rPr>
        <w:br/>
      </w:r>
      <w:r w:rsidRPr="00AE0227">
        <w:rPr>
          <w:rFonts w:ascii="Arial" w:hAnsi="Arial" w:cs="Arial"/>
          <w:b/>
          <w:highlight w:val="yellow"/>
          <w:lang w:val="en-US"/>
        </w:rPr>
        <w:br/>
      </w:r>
    </w:p>
    <w:p w:rsidR="00AE0227" w:rsidRPr="00AE0227" w:rsidRDefault="00AE0227" w:rsidP="00AE0227">
      <w:pPr>
        <w:rPr>
          <w:i/>
          <w:lang w:val="en-US"/>
        </w:rPr>
      </w:pPr>
      <w:r w:rsidRPr="00AE0227">
        <w:rPr>
          <w:rFonts w:ascii="Arial" w:hAnsi="Arial" w:cs="Arial"/>
          <w:b/>
          <w:color w:val="0000FF"/>
          <w:sz w:val="24"/>
          <w:u w:val="thick"/>
          <w:lang w:val="en-US"/>
        </w:rPr>
        <w:t>R4-1911978</w:t>
      </w:r>
      <w:r w:rsidRPr="00AE0227">
        <w:rPr>
          <w:b/>
          <w:lang w:val="en-US"/>
        </w:rPr>
        <w:tab/>
        <w:t>Introducing euCA related interruption requirements for NE-DC in 36.133</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t>36.133</w:t>
      </w:r>
      <w:r w:rsidRPr="00AE0227">
        <w:rPr>
          <w:lang w:val="en-US"/>
        </w:rPr>
        <w:tab/>
        <w:t xml:space="preserve">  CR-  rev  Cat: B (Rel-16) v16.3.0</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Huawei, HiSilicon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b/>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 xml:space="preserve">Revised to R4-1912721 (from R4-1911978) </w:t>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R4-1912721</w:t>
      </w:r>
      <w:r w:rsidRPr="00AE0227">
        <w:rPr>
          <w:b/>
          <w:lang w:val="en-US"/>
        </w:rPr>
        <w:tab/>
        <w:t>Introducing euCA related interruption requirements for NE-DC in 36.133</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t>36.133</w:t>
      </w:r>
      <w:r w:rsidRPr="00AE0227">
        <w:rPr>
          <w:lang w:val="en-US"/>
        </w:rPr>
        <w:tab/>
        <w:t xml:space="preserve">  CR-  rev  Cat: B (Rel-16) v16.3.0</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Huawei, HiSilicon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Postponed</w:t>
      </w:r>
      <w:r w:rsidRPr="00AE0227">
        <w:rPr>
          <w:rFonts w:ascii="Arial" w:hAnsi="Arial" w:cs="Arial"/>
          <w:b/>
          <w:highlight w:val="yellow"/>
          <w:lang w:val="en-US"/>
        </w:rPr>
        <w:br/>
      </w:r>
      <w:r w:rsidRPr="00AE0227">
        <w:rPr>
          <w:rFonts w:ascii="Arial" w:hAnsi="Arial" w:cs="Arial"/>
          <w:b/>
          <w:highlight w:val="yellow"/>
          <w:lang w:val="en-US"/>
        </w:rPr>
        <w:br/>
      </w:r>
    </w:p>
    <w:p w:rsidR="00AE0227" w:rsidRPr="00AE0227" w:rsidRDefault="00AE0227" w:rsidP="00AE0227">
      <w:pPr>
        <w:keepNext/>
        <w:keepLines/>
        <w:spacing w:before="120"/>
        <w:ind w:left="1701" w:hanging="1701"/>
        <w:outlineLvl w:val="4"/>
        <w:rPr>
          <w:rFonts w:ascii="Arial" w:hAnsi="Arial"/>
          <w:sz w:val="22"/>
          <w:lang w:val="en-US"/>
        </w:rPr>
      </w:pPr>
      <w:r w:rsidRPr="00AE0227">
        <w:rPr>
          <w:rFonts w:ascii="Arial" w:hAnsi="Arial"/>
          <w:sz w:val="22"/>
          <w:lang w:val="en-US"/>
        </w:rPr>
        <w:t>8.6.3.5</w:t>
      </w:r>
      <w:r w:rsidRPr="00AE0227">
        <w:rPr>
          <w:rFonts w:ascii="Arial" w:hAnsi="Arial"/>
          <w:sz w:val="22"/>
          <w:lang w:val="en-US"/>
        </w:rPr>
        <w:tab/>
        <w:t>Fast recovery [LTE_NR_DC_CA_enh-Core]</w:t>
      </w:r>
    </w:p>
    <w:p w:rsidR="00AE0227" w:rsidRPr="00AE0227" w:rsidRDefault="00AE0227" w:rsidP="00AE0227">
      <w:pPr>
        <w:keepNext/>
        <w:keepLines/>
        <w:spacing w:before="120"/>
        <w:ind w:left="1701" w:hanging="1701"/>
        <w:outlineLvl w:val="4"/>
        <w:rPr>
          <w:rFonts w:ascii="Arial" w:hAnsi="Arial"/>
          <w:sz w:val="22"/>
          <w:lang w:val="en-US"/>
        </w:rPr>
      </w:pPr>
      <w:r w:rsidRPr="00AE0227">
        <w:rPr>
          <w:rFonts w:ascii="Arial" w:hAnsi="Arial"/>
          <w:sz w:val="22"/>
          <w:lang w:val="en-US"/>
        </w:rPr>
        <w:t>8.6.3.6</w:t>
      </w:r>
      <w:r w:rsidRPr="00AE0227">
        <w:rPr>
          <w:rFonts w:ascii="Arial" w:hAnsi="Arial"/>
          <w:sz w:val="22"/>
          <w:lang w:val="en-US"/>
        </w:rPr>
        <w:tab/>
        <w:t>Cross-carrier scheduling with different numerologies on the scheduling and scheduled carriers [LTE_NR_DC_CA_enh-Core]</w:t>
      </w:r>
    </w:p>
    <w:p w:rsidR="00AE0227" w:rsidRPr="00AE0227" w:rsidRDefault="00AE0227" w:rsidP="00AE0227">
      <w:pPr>
        <w:keepNext/>
        <w:keepLines/>
        <w:spacing w:before="120"/>
        <w:ind w:left="1701" w:hanging="1701"/>
        <w:outlineLvl w:val="4"/>
        <w:rPr>
          <w:rFonts w:ascii="Arial" w:hAnsi="Arial"/>
          <w:sz w:val="22"/>
          <w:lang w:val="en-US"/>
        </w:rPr>
      </w:pPr>
      <w:r w:rsidRPr="00AE0227">
        <w:rPr>
          <w:rFonts w:ascii="Arial" w:hAnsi="Arial"/>
          <w:sz w:val="22"/>
          <w:lang w:val="en-US"/>
        </w:rPr>
        <w:t>8.6.3.7</w:t>
      </w:r>
      <w:r w:rsidRPr="00AE0227">
        <w:rPr>
          <w:rFonts w:ascii="Arial" w:hAnsi="Arial"/>
          <w:sz w:val="22"/>
          <w:lang w:val="en-US"/>
        </w:rPr>
        <w:tab/>
        <w:t>Others [LTE_NR_DC_CA_enh-Core]</w:t>
      </w:r>
    </w:p>
    <w:p w:rsidR="00434060" w:rsidRDefault="00434060" w:rsidP="00434060">
      <w:pPr>
        <w:pStyle w:val="Heading3"/>
      </w:pPr>
      <w:bookmarkStart w:id="262" w:name="_Toc24513121"/>
      <w:r>
        <w:t>8.7</w:t>
      </w:r>
      <w:r>
        <w:tab/>
        <w:t>UE power saving in NR [NR_UE_pow_sav]</w:t>
      </w:r>
      <w:bookmarkEnd w:id="262"/>
    </w:p>
    <w:p w:rsidR="00434060" w:rsidRDefault="00434060" w:rsidP="00434060">
      <w:pPr>
        <w:pStyle w:val="Heading4"/>
      </w:pPr>
      <w:bookmarkStart w:id="263" w:name="_Toc24513122"/>
      <w:r>
        <w:t>8.7.1</w:t>
      </w:r>
      <w:r>
        <w:tab/>
        <w:t>General [NR_UE_pow_sav]</w:t>
      </w:r>
      <w:bookmarkEnd w:id="263"/>
    </w:p>
    <w:p w:rsidR="00EE1453" w:rsidRDefault="00EE1453" w:rsidP="00EE1453">
      <w:pPr>
        <w:rPr>
          <w:rFonts w:eastAsia="DengXian"/>
          <w:lang w:eastAsia="zh-CN"/>
        </w:rPr>
      </w:pPr>
      <w:r w:rsidRPr="00AE0227">
        <w:rPr>
          <w:rStyle w:val="Hyperlink"/>
          <w:rFonts w:ascii="Arial" w:hAnsi="Arial" w:cs="Arial" w:hint="eastAsia"/>
          <w:b/>
          <w:sz w:val="24"/>
        </w:rPr>
        <w:t>R</w:t>
      </w:r>
      <w:r w:rsidRPr="00AE0227">
        <w:rPr>
          <w:rStyle w:val="Hyperlink"/>
          <w:rFonts w:ascii="Arial" w:hAnsi="Arial" w:cs="Arial"/>
          <w:b/>
          <w:sz w:val="24"/>
        </w:rPr>
        <w:t>4-1913033</w:t>
      </w:r>
      <w:r>
        <w:rPr>
          <w:rFonts w:eastAsia="DengXian"/>
          <w:lang w:eastAsia="zh-CN"/>
        </w:rPr>
        <w:t xml:space="preserve"> </w:t>
      </w:r>
      <w:r w:rsidRPr="00AE0227">
        <w:rPr>
          <w:b/>
        </w:rPr>
        <w:t>Ad-hoc meeting mintues for powe saving</w:t>
      </w:r>
      <w:r>
        <w:rPr>
          <w:rFonts w:eastAsia="DengXian"/>
          <w:lang w:eastAsia="zh-CN"/>
        </w:rPr>
        <w:t xml:space="preserve"> </w:t>
      </w:r>
    </w:p>
    <w:p w:rsidR="00EE1453" w:rsidRDefault="00EE1453" w:rsidP="00EE1453">
      <w:pPr>
        <w:rPr>
          <w:i/>
        </w:rPr>
      </w:pPr>
      <w:r>
        <w:rPr>
          <w:i/>
        </w:rPr>
        <w:tab/>
      </w:r>
      <w:r>
        <w:rPr>
          <w:i/>
        </w:rPr>
        <w:tab/>
      </w:r>
      <w:r>
        <w:rPr>
          <w:i/>
        </w:rPr>
        <w:tab/>
      </w:r>
      <w:r>
        <w:rPr>
          <w:i/>
        </w:rPr>
        <w:tab/>
      </w:r>
      <w:r>
        <w:rPr>
          <w:i/>
        </w:rPr>
        <w:tab/>
        <w:t>Source: CATT</w:t>
      </w:r>
    </w:p>
    <w:p w:rsidR="00EE1453" w:rsidRDefault="00EE1453" w:rsidP="00EE1453">
      <w:pPr>
        <w:rPr>
          <w:rFonts w:ascii="Arial" w:hAnsi="Arial" w:cs="Arial"/>
          <w:b/>
        </w:rPr>
      </w:pPr>
      <w:r>
        <w:rPr>
          <w:rFonts w:ascii="Arial" w:hAnsi="Arial" w:cs="Arial"/>
          <w:b/>
        </w:rPr>
        <w:t xml:space="preserve">Abstract: </w:t>
      </w:r>
    </w:p>
    <w:p w:rsidR="00EE1453" w:rsidRDefault="00EE1453" w:rsidP="00EE1453"/>
    <w:p w:rsidR="00EE1453" w:rsidRDefault="00EE1453" w:rsidP="00EE1453">
      <w:pPr>
        <w:rPr>
          <w:rFonts w:ascii="Arial" w:hAnsi="Arial" w:cs="Arial"/>
          <w:b/>
        </w:rPr>
      </w:pPr>
      <w:r>
        <w:rPr>
          <w:rFonts w:ascii="Arial" w:hAnsi="Arial" w:cs="Arial"/>
          <w:b/>
        </w:rPr>
        <w:t xml:space="preserve">Discussion: </w:t>
      </w:r>
    </w:p>
    <w:p w:rsidR="00EE1453" w:rsidRDefault="009B60DF" w:rsidP="00EE1453">
      <w:pPr>
        <w:rPr>
          <w:lang w:eastAsia="zh-CN"/>
        </w:rPr>
      </w:pPr>
      <w:r>
        <w:rPr>
          <w:rFonts w:hint="eastAsia"/>
          <w:lang w:eastAsia="zh-CN"/>
        </w:rPr>
        <w:t>C</w:t>
      </w:r>
      <w:r>
        <w:rPr>
          <w:lang w:eastAsia="zh-CN"/>
        </w:rPr>
        <w:t xml:space="preserve">ATT: Tentetive agreements in the meeting minutes are not agreed. </w:t>
      </w:r>
    </w:p>
    <w:p w:rsidR="00EE1453" w:rsidRDefault="00EE1453" w:rsidP="00EE1453">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B60DF" w:rsidRPr="009B60DF">
        <w:rPr>
          <w:rFonts w:ascii="Arial" w:hAnsi="Arial" w:cs="Arial"/>
          <w:b/>
          <w:color w:val="993300"/>
          <w:highlight w:val="green"/>
          <w:u w:val="single"/>
        </w:rPr>
        <w:t>Approved</w:t>
      </w:r>
    </w:p>
    <w:p w:rsidR="00AE0227" w:rsidRDefault="00AE0227" w:rsidP="00EE1453">
      <w:pPr>
        <w:rPr>
          <w:rFonts w:ascii="Arial" w:hAnsi="Arial" w:cs="Arial"/>
          <w:b/>
          <w:color w:val="993300"/>
          <w:u w:val="single"/>
        </w:rPr>
      </w:pPr>
    </w:p>
    <w:p w:rsidR="00AE0227" w:rsidRPr="00EE1453" w:rsidRDefault="00AE0227" w:rsidP="00EE1453">
      <w:pPr>
        <w:rPr>
          <w:rFonts w:eastAsia="DengXian"/>
          <w:lang w:eastAsia="zh-CN"/>
        </w:rPr>
      </w:pPr>
    </w:p>
    <w:p w:rsidR="00434060" w:rsidRDefault="00434060" w:rsidP="00434060">
      <w:pPr>
        <w:pStyle w:val="Heading4"/>
      </w:pPr>
      <w:bookmarkStart w:id="264" w:name="_Toc24513123"/>
      <w:r>
        <w:t>8.7.2</w:t>
      </w:r>
      <w:r>
        <w:tab/>
        <w:t>Switching and interruption time [NR_UE_pow_sav]</w:t>
      </w:r>
      <w:bookmarkEnd w:id="264"/>
    </w:p>
    <w:p w:rsidR="00434060" w:rsidRDefault="00CB3EE2" w:rsidP="00434060">
      <w:pPr>
        <w:rPr>
          <w:i/>
        </w:rPr>
      </w:pPr>
      <w:hyperlink r:id="rId662" w:history="1">
        <w:r w:rsidR="00434060" w:rsidRPr="00C742E0">
          <w:rPr>
            <w:rStyle w:val="Hyperlink"/>
            <w:rFonts w:ascii="Arial" w:hAnsi="Arial" w:cs="Arial"/>
            <w:b/>
            <w:sz w:val="24"/>
          </w:rPr>
          <w:t>R4-1910915</w:t>
        </w:r>
      </w:hyperlink>
      <w:r w:rsidR="00434060">
        <w:rPr>
          <w:b/>
        </w:rPr>
        <w:tab/>
        <w:t>Discussion on UE dynamic adaptation to the maximum number of MIMO layers</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MediaTek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EC2F36" w:rsidP="00434060">
      <w:pPr>
        <w:rPr>
          <w:lang w:eastAsia="zh-CN"/>
        </w:rPr>
      </w:pPr>
      <w:r>
        <w:rPr>
          <w:rFonts w:hint="eastAsia"/>
          <w:lang w:eastAsia="zh-CN"/>
        </w:rPr>
        <w:t>Q</w:t>
      </w:r>
      <w:r>
        <w:rPr>
          <w:lang w:eastAsia="zh-CN"/>
        </w:rPr>
        <w:t xml:space="preserve">C: We are ok with proposal 1. Interruption time shall be interruption of RF which is related to architecture. We think the interruption shall be the same for all SCS. RAN4 received RAN1 LS on the switching time and interruption if only </w:t>
      </w:r>
      <w:r w:rsidR="00C32947">
        <w:rPr>
          <w:lang w:eastAsia="zh-CN"/>
        </w:rPr>
        <w:t>some parameters are changed. We need to consider all the aspects before we decide the UE capability.</w:t>
      </w:r>
    </w:p>
    <w:p w:rsidR="00C32947" w:rsidRDefault="00C32947" w:rsidP="00434060">
      <w:pPr>
        <w:rPr>
          <w:lang w:eastAsia="zh-CN"/>
        </w:rPr>
      </w:pPr>
      <w:r>
        <w:rPr>
          <w:rFonts w:hint="eastAsia"/>
          <w:lang w:eastAsia="zh-CN"/>
        </w:rPr>
        <w:t>Ap</w:t>
      </w:r>
      <w:r>
        <w:rPr>
          <w:lang w:eastAsia="zh-CN"/>
        </w:rPr>
        <w:t>ple/Intel/vivo: Support propsosal 1</w:t>
      </w:r>
    </w:p>
    <w:p w:rsidR="00055AAA" w:rsidRDefault="00055AAA" w:rsidP="00434060">
      <w:pPr>
        <w:rPr>
          <w:lang w:eastAsia="zh-CN"/>
        </w:rPr>
      </w:pPr>
      <w:r>
        <w:rPr>
          <w:rFonts w:hint="eastAsia"/>
          <w:lang w:eastAsia="zh-CN"/>
        </w:rPr>
        <w:t>N</w:t>
      </w:r>
      <w:r>
        <w:rPr>
          <w:lang w:eastAsia="zh-CN"/>
        </w:rPr>
        <w:t xml:space="preserve">okia/CATT: We see better switching delay performance. </w:t>
      </w:r>
    </w:p>
    <w:p w:rsidR="00C32947" w:rsidRDefault="00C32947" w:rsidP="00434060">
      <w:pPr>
        <w:rPr>
          <w:lang w:eastAsia="zh-CN"/>
        </w:rPr>
      </w:pPr>
      <w:r>
        <w:rPr>
          <w:lang w:eastAsia="zh-CN"/>
        </w:rPr>
        <w:t xml:space="preserve">Huawei: Only type 1 can be applied for MIMO adaption. </w:t>
      </w:r>
    </w:p>
    <w:p w:rsidR="00055AAA" w:rsidRDefault="00055AAA" w:rsidP="00434060">
      <w:pPr>
        <w:rPr>
          <w:lang w:eastAsia="zh-CN"/>
        </w:rPr>
      </w:pPr>
      <w:r>
        <w:rPr>
          <w:lang w:eastAsia="zh-CN"/>
        </w:rPr>
        <w:tab/>
        <w:t xml:space="preserve">MTK: We recognize better performance can be achieved but we have to compromise for some other implemenantion. </w:t>
      </w:r>
    </w:p>
    <w:p w:rsidR="00055AAA" w:rsidRDefault="00055AAA" w:rsidP="00434060">
      <w:pPr>
        <w:rPr>
          <w:lang w:eastAsia="zh-CN"/>
        </w:rPr>
      </w:pPr>
      <w:r>
        <w:rPr>
          <w:lang w:eastAsia="zh-CN"/>
        </w:rPr>
        <w:t xml:space="preserve">MTK: Interruption time could be </w:t>
      </w:r>
      <w:r w:rsidR="00C32947">
        <w:rPr>
          <w:lang w:eastAsia="zh-CN"/>
        </w:rPr>
        <w:t xml:space="preserve">same but in the test, the requirements shall be quantified. </w:t>
      </w:r>
    </w:p>
    <w:p w:rsidR="009B4CD4" w:rsidRDefault="009B4CD4" w:rsidP="00434060">
      <w:pPr>
        <w:rPr>
          <w:lang w:eastAsia="zh-CN"/>
        </w:rPr>
      </w:pPr>
    </w:p>
    <w:p w:rsidR="00445224" w:rsidRDefault="00920A58" w:rsidP="00434060">
      <w:pPr>
        <w:rPr>
          <w:lang w:eastAsia="zh-CN"/>
        </w:rPr>
      </w:pPr>
      <w:r>
        <w:rPr>
          <w:lang w:eastAsia="zh-CN"/>
        </w:rPr>
        <w:t xml:space="preserve">Option 1: </w:t>
      </w:r>
      <w:r w:rsidR="00445224">
        <w:rPr>
          <w:rFonts w:hint="eastAsia"/>
          <w:lang w:eastAsia="zh-CN"/>
        </w:rPr>
        <w:t>U</w:t>
      </w:r>
      <w:r w:rsidR="00445224">
        <w:rPr>
          <w:lang w:eastAsia="zh-CN"/>
        </w:rPr>
        <w:t>E capability</w:t>
      </w:r>
      <w:r w:rsidR="00445224">
        <w:rPr>
          <w:rFonts w:hint="eastAsia"/>
          <w:lang w:eastAsia="zh-CN"/>
        </w:rPr>
        <w:t>,</w:t>
      </w:r>
      <w:r w:rsidR="00445224">
        <w:rPr>
          <w:lang w:eastAsia="zh-CN"/>
        </w:rPr>
        <w:t xml:space="preserve"> i.e., type 1 or type 2, will be introduced for BWP switching delay and MIMO layer adaption separately. </w:t>
      </w:r>
    </w:p>
    <w:p w:rsidR="00920A58" w:rsidRDefault="00920A58" w:rsidP="00434060">
      <w:pPr>
        <w:rPr>
          <w:lang w:eastAsia="zh-CN"/>
        </w:rPr>
      </w:pPr>
      <w:r>
        <w:rPr>
          <w:lang w:eastAsia="zh-CN"/>
        </w:rPr>
        <w:t>Option 2: Introduce the MIMO layer adaption delay requirements which is identical as type 1 delay requirements</w:t>
      </w:r>
    </w:p>
    <w:p w:rsidR="00395187" w:rsidRDefault="00CC778A" w:rsidP="00434060">
      <w:pPr>
        <w:rPr>
          <w:lang w:eastAsia="zh-CN"/>
        </w:rPr>
      </w:pPr>
      <w:r>
        <w:rPr>
          <w:rFonts w:hint="eastAsia"/>
          <w:lang w:eastAsia="zh-CN"/>
        </w:rPr>
        <w:t>=</w:t>
      </w:r>
      <w:r>
        <w:rPr>
          <w:lang w:eastAsia="zh-CN"/>
        </w:rPr>
        <w:t>&gt;</w:t>
      </w:r>
    </w:p>
    <w:p w:rsidR="00E843C0" w:rsidRDefault="00E843C0" w:rsidP="00434060">
      <w:pPr>
        <w:rPr>
          <w:lang w:eastAsia="zh-CN"/>
        </w:rPr>
      </w:pPr>
      <w:r>
        <w:rPr>
          <w:rFonts w:hint="eastAsia"/>
          <w:lang w:eastAsia="zh-CN"/>
        </w:rPr>
        <w:t>P</w:t>
      </w:r>
      <w:r>
        <w:rPr>
          <w:lang w:eastAsia="zh-CN"/>
        </w:rPr>
        <w:t xml:space="preserve">ossible WF: </w:t>
      </w:r>
    </w:p>
    <w:p w:rsidR="00210199" w:rsidRPr="005B6D0D" w:rsidRDefault="00210199" w:rsidP="00E843C0">
      <w:pPr>
        <w:rPr>
          <w:rFonts w:eastAsia="DengXian"/>
          <w:lang w:eastAsia="zh-CN"/>
        </w:rPr>
      </w:pPr>
      <w:r>
        <w:rPr>
          <w:rFonts w:eastAsia="DengXian"/>
          <w:lang w:eastAsia="zh-CN"/>
        </w:rPr>
        <w:t xml:space="preserve">WF1: </w:t>
      </w:r>
    </w:p>
    <w:p w:rsidR="00210199" w:rsidRPr="00210199" w:rsidRDefault="00210199" w:rsidP="006008C7">
      <w:pPr>
        <w:pStyle w:val="ListParagraph"/>
        <w:numPr>
          <w:ilvl w:val="0"/>
          <w:numId w:val="10"/>
        </w:numPr>
        <w:ind w:firstLineChars="0"/>
        <w:rPr>
          <w:rFonts w:ascii="Times New Roman" w:hAnsi="Times New Roman"/>
          <w:sz w:val="20"/>
          <w:szCs w:val="20"/>
          <w:lang w:val="en-GB"/>
        </w:rPr>
      </w:pPr>
      <w:r w:rsidRPr="00E843C0">
        <w:rPr>
          <w:rFonts w:ascii="Times New Roman" w:hAnsi="Times New Roman"/>
          <w:sz w:val="20"/>
          <w:szCs w:val="20"/>
          <w:lang w:val="en-GB"/>
        </w:rPr>
        <w:t>No new switching delay requirements will be introduced for MIMO layer adaption except type 1 and type 2 switching delay</w:t>
      </w:r>
    </w:p>
    <w:p w:rsidR="00E843C0" w:rsidRDefault="00210199" w:rsidP="006008C7">
      <w:pPr>
        <w:pStyle w:val="ListParagraph"/>
        <w:numPr>
          <w:ilvl w:val="0"/>
          <w:numId w:val="10"/>
        </w:numPr>
        <w:ind w:firstLineChars="0"/>
        <w:rPr>
          <w:rFonts w:ascii="Times New Roman" w:hAnsi="Times New Roman"/>
          <w:sz w:val="20"/>
          <w:szCs w:val="20"/>
          <w:lang w:val="en-GB"/>
        </w:rPr>
      </w:pPr>
      <w:r w:rsidRPr="00210199">
        <w:rPr>
          <w:rFonts w:ascii="Times New Roman" w:hAnsi="Times New Roman" w:hint="eastAsia"/>
          <w:sz w:val="20"/>
          <w:szCs w:val="20"/>
          <w:lang w:val="en-GB"/>
        </w:rPr>
        <w:t>U</w:t>
      </w:r>
      <w:r w:rsidRPr="00210199">
        <w:rPr>
          <w:rFonts w:ascii="Times New Roman" w:hAnsi="Times New Roman"/>
          <w:sz w:val="20"/>
          <w:szCs w:val="20"/>
          <w:lang w:val="en-GB"/>
        </w:rPr>
        <w:t>E capability</w:t>
      </w:r>
      <w:r w:rsidRPr="00210199">
        <w:rPr>
          <w:rFonts w:ascii="Times New Roman" w:hAnsi="Times New Roman" w:hint="eastAsia"/>
          <w:sz w:val="20"/>
          <w:szCs w:val="20"/>
          <w:lang w:val="en-GB"/>
        </w:rPr>
        <w:t>,</w:t>
      </w:r>
      <w:r w:rsidRPr="00210199">
        <w:rPr>
          <w:rFonts w:ascii="Times New Roman" w:hAnsi="Times New Roman"/>
          <w:sz w:val="20"/>
          <w:szCs w:val="20"/>
          <w:lang w:val="en-GB"/>
        </w:rPr>
        <w:t xml:space="preserve"> i.e., type 1 or type 2, will be introduced for BWP switching delay and MIMO layer adaption separately.</w:t>
      </w:r>
    </w:p>
    <w:p w:rsidR="00210199" w:rsidRDefault="00210199" w:rsidP="00210199">
      <w:pPr>
        <w:rPr>
          <w:rFonts w:eastAsiaTheme="minorEastAsia"/>
        </w:rPr>
      </w:pPr>
    </w:p>
    <w:p w:rsidR="00210199" w:rsidRDefault="00210199" w:rsidP="00210199">
      <w:pPr>
        <w:rPr>
          <w:lang w:eastAsia="zh-CN"/>
        </w:rPr>
      </w:pPr>
      <w:r>
        <w:rPr>
          <w:lang w:eastAsia="zh-CN"/>
        </w:rPr>
        <w:t xml:space="preserve">Nokia: We show the analysis that for case 2, better performance than type 1 can be achieved </w:t>
      </w:r>
    </w:p>
    <w:p w:rsidR="00210199" w:rsidRDefault="00210199" w:rsidP="00210199">
      <w:pPr>
        <w:rPr>
          <w:lang w:eastAsia="zh-CN"/>
        </w:rPr>
      </w:pPr>
      <w:r>
        <w:rPr>
          <w:lang w:eastAsia="zh-CN"/>
        </w:rPr>
        <w:t>CATT: Based on data provided by UE vendors, better performance can be achieved but we can compromise if only type 1 requirement is defined for case 2.</w:t>
      </w:r>
    </w:p>
    <w:p w:rsidR="00210199" w:rsidRDefault="00210199" w:rsidP="00210199">
      <w:pPr>
        <w:rPr>
          <w:lang w:eastAsia="zh-CN"/>
        </w:rPr>
      </w:pPr>
    </w:p>
    <w:p w:rsidR="00210199" w:rsidRDefault="00210199" w:rsidP="00210199">
      <w:pPr>
        <w:rPr>
          <w:lang w:eastAsia="zh-CN"/>
        </w:rPr>
      </w:pPr>
      <w:r>
        <w:rPr>
          <w:rFonts w:hint="eastAsia"/>
          <w:lang w:eastAsia="zh-CN"/>
        </w:rPr>
        <w:t>W</w:t>
      </w:r>
      <w:r>
        <w:rPr>
          <w:lang w:eastAsia="zh-CN"/>
        </w:rPr>
        <w:t xml:space="preserve">F2: </w:t>
      </w:r>
    </w:p>
    <w:p w:rsidR="00210199" w:rsidRDefault="00210199" w:rsidP="006008C7">
      <w:pPr>
        <w:pStyle w:val="ListParagraph"/>
        <w:numPr>
          <w:ilvl w:val="0"/>
          <w:numId w:val="10"/>
        </w:numPr>
        <w:ind w:firstLineChars="0"/>
        <w:rPr>
          <w:rFonts w:ascii="Times New Roman" w:hAnsi="Times New Roman"/>
          <w:sz w:val="20"/>
          <w:szCs w:val="20"/>
          <w:lang w:val="en-GB"/>
        </w:rPr>
      </w:pPr>
      <w:r w:rsidRPr="00E843C0">
        <w:rPr>
          <w:rFonts w:ascii="Times New Roman" w:hAnsi="Times New Roman"/>
          <w:sz w:val="20"/>
          <w:szCs w:val="20"/>
          <w:lang w:val="en-GB"/>
        </w:rPr>
        <w:t>Defining the better requi</w:t>
      </w:r>
      <w:r>
        <w:rPr>
          <w:rFonts w:ascii="Times New Roman" w:hAnsi="Times New Roman"/>
          <w:sz w:val="20"/>
          <w:szCs w:val="20"/>
          <w:lang w:val="en-GB"/>
        </w:rPr>
        <w:t>rements than type 1 for case 2</w:t>
      </w:r>
    </w:p>
    <w:p w:rsidR="00210199" w:rsidRDefault="00210199" w:rsidP="006008C7">
      <w:pPr>
        <w:pStyle w:val="ListParagraph"/>
        <w:numPr>
          <w:ilvl w:val="0"/>
          <w:numId w:val="10"/>
        </w:numPr>
        <w:ind w:firstLineChars="0"/>
        <w:rPr>
          <w:rFonts w:ascii="Times New Roman" w:hAnsi="Times New Roman"/>
          <w:sz w:val="20"/>
          <w:szCs w:val="20"/>
          <w:lang w:val="en-GB"/>
        </w:rPr>
      </w:pPr>
      <w:r>
        <w:rPr>
          <w:rFonts w:ascii="Times New Roman" w:hAnsi="Times New Roman"/>
          <w:sz w:val="20"/>
          <w:szCs w:val="20"/>
          <w:lang w:val="en-GB"/>
        </w:rPr>
        <w:t xml:space="preserve">No UE capability will be introduced for MIMO layer adaption </w:t>
      </w:r>
    </w:p>
    <w:p w:rsidR="00210199" w:rsidRDefault="00210199" w:rsidP="00210199">
      <w:pPr>
        <w:rPr>
          <w:rFonts w:eastAsiaTheme="minorEastAsia"/>
        </w:rPr>
      </w:pPr>
    </w:p>
    <w:p w:rsidR="00210199" w:rsidRDefault="00210199" w:rsidP="00210199">
      <w:pPr>
        <w:rPr>
          <w:rFonts w:eastAsia="DengXian"/>
          <w:lang w:eastAsia="zh-CN"/>
        </w:rPr>
      </w:pPr>
      <w:r>
        <w:rPr>
          <w:rFonts w:eastAsia="DengXian" w:hint="eastAsia"/>
          <w:lang w:eastAsia="zh-CN"/>
        </w:rPr>
        <w:t>Q</w:t>
      </w:r>
      <w:r>
        <w:rPr>
          <w:rFonts w:eastAsia="DengXian"/>
          <w:lang w:eastAsia="zh-CN"/>
        </w:rPr>
        <w:t>C/Intel</w:t>
      </w:r>
      <w:r>
        <w:rPr>
          <w:rFonts w:eastAsia="DengXian" w:hint="eastAsia"/>
          <w:lang w:eastAsia="zh-CN"/>
        </w:rPr>
        <w:t>/</w:t>
      </w:r>
      <w:r>
        <w:rPr>
          <w:rFonts w:eastAsia="DengXian"/>
          <w:lang w:eastAsia="zh-CN"/>
        </w:rPr>
        <w:t xml:space="preserve">Apple/MTK/vivo/Huawei/OPPO: we have concerns on defining better performance than type 1 considering the implementation. </w:t>
      </w:r>
    </w:p>
    <w:p w:rsidR="00434060" w:rsidRDefault="00434060" w:rsidP="00434060">
      <w:pPr>
        <w:rPr>
          <w:color w:val="993300"/>
          <w:u w:val="single"/>
        </w:rPr>
      </w:pPr>
    </w:p>
    <w:p w:rsidR="00210199" w:rsidRDefault="00210199" w:rsidP="00210199">
      <w:pPr>
        <w:rPr>
          <w:lang w:eastAsia="zh-CN"/>
        </w:rPr>
      </w:pPr>
      <w:r>
        <w:rPr>
          <w:lang w:eastAsia="zh-CN"/>
        </w:rPr>
        <w:t xml:space="preserve">WF3: </w:t>
      </w:r>
    </w:p>
    <w:p w:rsidR="00210199" w:rsidRPr="00E843C0" w:rsidRDefault="00210199" w:rsidP="006008C7">
      <w:pPr>
        <w:pStyle w:val="ListParagraph"/>
        <w:numPr>
          <w:ilvl w:val="0"/>
          <w:numId w:val="10"/>
        </w:numPr>
        <w:ind w:firstLineChars="0"/>
        <w:rPr>
          <w:rFonts w:ascii="Times New Roman" w:hAnsi="Times New Roman"/>
          <w:sz w:val="20"/>
          <w:szCs w:val="20"/>
          <w:lang w:val="en-GB"/>
        </w:rPr>
      </w:pPr>
      <w:r w:rsidRPr="00E843C0">
        <w:rPr>
          <w:rFonts w:ascii="Times New Roman" w:hAnsi="Times New Roman"/>
          <w:sz w:val="20"/>
          <w:szCs w:val="20"/>
          <w:lang w:val="en-GB"/>
        </w:rPr>
        <w:t>No new switching delay requirements will be introduced for MIMO layer adaption except type 1 and type 2 switching delay</w:t>
      </w:r>
    </w:p>
    <w:p w:rsidR="00210199" w:rsidRPr="00E843C0" w:rsidRDefault="00210199" w:rsidP="006008C7">
      <w:pPr>
        <w:pStyle w:val="ListParagraph"/>
        <w:numPr>
          <w:ilvl w:val="0"/>
          <w:numId w:val="10"/>
        </w:numPr>
        <w:ind w:firstLineChars="0"/>
        <w:rPr>
          <w:rFonts w:ascii="Times New Roman" w:hAnsi="Times New Roman"/>
          <w:sz w:val="20"/>
          <w:szCs w:val="20"/>
          <w:lang w:val="en-GB"/>
        </w:rPr>
      </w:pPr>
      <w:r w:rsidRPr="00E843C0">
        <w:rPr>
          <w:rFonts w:ascii="Times New Roman" w:hAnsi="Times New Roman"/>
          <w:sz w:val="20"/>
          <w:szCs w:val="20"/>
          <w:lang w:val="en-GB"/>
        </w:rPr>
        <w:t xml:space="preserve">Switching delay performance in the unit of time for case 2 (only MIMO layer changes) is always better than case 1 </w:t>
      </w:r>
    </w:p>
    <w:p w:rsidR="00210199" w:rsidRDefault="00210199" w:rsidP="00210199">
      <w:pPr>
        <w:rPr>
          <w:lang w:eastAsia="zh-CN"/>
        </w:rPr>
      </w:pPr>
    </w:p>
    <w:p w:rsidR="00224B87" w:rsidRPr="00210199" w:rsidRDefault="00224B87" w:rsidP="00224B87">
      <w:pPr>
        <w:rPr>
          <w:rFonts w:eastAsiaTheme="minorEastAsia"/>
        </w:rPr>
      </w:pPr>
    </w:p>
    <w:p w:rsidR="00224B87" w:rsidRDefault="00224B87" w:rsidP="00224B8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7BA4">
        <w:rPr>
          <w:rFonts w:ascii="Arial" w:hAnsi="Arial" w:cs="Arial"/>
          <w:b/>
          <w:color w:val="993300"/>
          <w:u w:val="single"/>
        </w:rPr>
        <w:t>Noted</w:t>
      </w:r>
    </w:p>
    <w:p w:rsidR="00210199" w:rsidRPr="00210199" w:rsidRDefault="00210199" w:rsidP="00434060">
      <w:pPr>
        <w:rPr>
          <w:color w:val="993300"/>
          <w:u w:val="single"/>
        </w:rPr>
      </w:pPr>
    </w:p>
    <w:p w:rsidR="00434060" w:rsidRDefault="00CB3EE2" w:rsidP="00434060">
      <w:pPr>
        <w:rPr>
          <w:i/>
        </w:rPr>
      </w:pPr>
      <w:hyperlink r:id="rId663" w:history="1">
        <w:r w:rsidR="00434060" w:rsidRPr="00C742E0">
          <w:rPr>
            <w:rStyle w:val="Hyperlink"/>
            <w:rFonts w:ascii="Arial" w:hAnsi="Arial" w:cs="Arial"/>
            <w:b/>
            <w:sz w:val="24"/>
          </w:rPr>
          <w:t>R4-1910941</w:t>
        </w:r>
      </w:hyperlink>
      <w:r w:rsidR="00434060">
        <w:rPr>
          <w:b/>
        </w:rPr>
        <w:tab/>
        <w:t>Discussion on switching and interruption requirement for MIMO layer adaption</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OPPO</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0E26">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664" w:history="1">
        <w:r w:rsidR="00434060" w:rsidRPr="00C742E0">
          <w:rPr>
            <w:rStyle w:val="Hyperlink"/>
            <w:rFonts w:ascii="Arial" w:hAnsi="Arial" w:cs="Arial"/>
            <w:b/>
            <w:sz w:val="24"/>
          </w:rPr>
          <w:t>R4-1910971</w:t>
        </w:r>
      </w:hyperlink>
      <w:r w:rsidR="00434060">
        <w:rPr>
          <w:b/>
        </w:rPr>
        <w:tab/>
        <w:t>Further discussion on requirements for maximum MIMO layer adaptation</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CATT</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0E26">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665" w:history="1">
        <w:r w:rsidR="00434060" w:rsidRPr="00C742E0">
          <w:rPr>
            <w:rStyle w:val="Hyperlink"/>
            <w:rFonts w:ascii="Arial" w:hAnsi="Arial" w:cs="Arial"/>
            <w:b/>
            <w:sz w:val="24"/>
          </w:rPr>
          <w:t>R4-1910991</w:t>
        </w:r>
      </w:hyperlink>
      <w:r w:rsidR="00434060">
        <w:rPr>
          <w:b/>
        </w:rPr>
        <w:tab/>
        <w:t>Draft CR for specifying requirements for power saving</w:t>
      </w:r>
      <w:r w:rsidR="00434060">
        <w:rPr>
          <w:b/>
        </w:rPr>
        <w:br/>
      </w:r>
      <w:r w:rsidR="00434060">
        <w:tab/>
      </w:r>
      <w:r w:rsidR="00434060">
        <w:tab/>
      </w:r>
      <w:r w:rsidR="00434060">
        <w:tab/>
      </w:r>
      <w:r w:rsidR="00434060">
        <w:tab/>
      </w:r>
      <w:r w:rsidR="00434060">
        <w:tab/>
        <w:t>38.133</w:t>
      </w:r>
      <w:r w:rsidR="00434060">
        <w:tab/>
        <w:t xml:space="preserve">  CR-  rev  Cat: B (Rel-16) v16.1.0</w:t>
      </w:r>
      <w:r w:rsidR="00434060">
        <w:br/>
      </w:r>
      <w:r w:rsidR="00434060">
        <w:rPr>
          <w:i/>
        </w:rPr>
        <w:tab/>
      </w:r>
      <w:r w:rsidR="00434060">
        <w:rPr>
          <w:i/>
        </w:rPr>
        <w:tab/>
      </w:r>
      <w:r w:rsidR="00434060">
        <w:rPr>
          <w:i/>
        </w:rPr>
        <w:tab/>
      </w:r>
      <w:r w:rsidR="00434060">
        <w:rPr>
          <w:i/>
        </w:rPr>
        <w:tab/>
      </w:r>
      <w:r w:rsidR="00434060">
        <w:rPr>
          <w:i/>
        </w:rPr>
        <w:tab/>
        <w:t>Source: CATT</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0E26">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666" w:history="1">
        <w:r w:rsidR="00434060" w:rsidRPr="00C742E0">
          <w:rPr>
            <w:rStyle w:val="Hyperlink"/>
            <w:rFonts w:ascii="Arial" w:hAnsi="Arial" w:cs="Arial"/>
            <w:b/>
            <w:sz w:val="24"/>
          </w:rPr>
          <w:t>R4-1911172</w:t>
        </w:r>
      </w:hyperlink>
      <w:r w:rsidR="00434060">
        <w:rPr>
          <w:b/>
        </w:rPr>
        <w:tab/>
        <w:t>Discussion on switching and interruption time for UE antenna switching</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vivo</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0E26">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667" w:history="1">
        <w:r w:rsidR="00434060" w:rsidRPr="00C742E0">
          <w:rPr>
            <w:rStyle w:val="Hyperlink"/>
            <w:rFonts w:ascii="Arial" w:hAnsi="Arial" w:cs="Arial"/>
            <w:b/>
            <w:sz w:val="24"/>
          </w:rPr>
          <w:t>R4-1912128</w:t>
        </w:r>
      </w:hyperlink>
      <w:r w:rsidR="00434060">
        <w:rPr>
          <w:b/>
        </w:rPr>
        <w:tab/>
        <w:t>UE switching and interruption times for dynamic MIMO layer adaptations in UE Power Saving schemes</w:t>
      </w:r>
      <w:r w:rsidR="00434060">
        <w:rPr>
          <w:b/>
        </w:rPr>
        <w:br/>
      </w:r>
      <w:r w:rsidR="00434060">
        <w:tab/>
      </w:r>
      <w:r w:rsidR="00434060">
        <w:tab/>
      </w:r>
      <w:r w:rsidR="00434060">
        <w:tab/>
      </w:r>
      <w:r w:rsidR="00434060">
        <w:tab/>
      </w:r>
      <w:r w:rsidR="00434060">
        <w:tab/>
        <w:t>38.133</w:t>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C6D25">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668" w:history="1">
        <w:r w:rsidR="00434060" w:rsidRPr="00C742E0">
          <w:rPr>
            <w:rStyle w:val="Hyperlink"/>
            <w:rFonts w:ascii="Arial" w:hAnsi="Arial" w:cs="Arial"/>
            <w:b/>
            <w:sz w:val="24"/>
          </w:rPr>
          <w:t>R4-1912393</w:t>
        </w:r>
      </w:hyperlink>
      <w:r w:rsidR="00434060">
        <w:rPr>
          <w:b/>
        </w:rPr>
        <w:tab/>
        <w:t>On switching time for MIMO layer adaption</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7B2710" w:rsidRDefault="00434060" w:rsidP="007B27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C6D25">
        <w:rPr>
          <w:rFonts w:ascii="Arial" w:hAnsi="Arial" w:cs="Arial"/>
          <w:b/>
          <w:color w:val="993300"/>
          <w:u w:val="single"/>
        </w:rPr>
        <w:t>Noted</w:t>
      </w:r>
      <w:r>
        <w:rPr>
          <w:color w:val="993300"/>
          <w:u w:val="single"/>
        </w:rPr>
        <w:br/>
      </w:r>
      <w:r>
        <w:rPr>
          <w:color w:val="993300"/>
          <w:u w:val="single"/>
        </w:rPr>
        <w:br/>
      </w:r>
    </w:p>
    <w:p w:rsidR="007B2710" w:rsidRDefault="00CB3EE2" w:rsidP="007B2710">
      <w:pPr>
        <w:rPr>
          <w:i/>
        </w:rPr>
      </w:pPr>
      <w:hyperlink r:id="rId669" w:history="1">
        <w:r w:rsidR="007B2710" w:rsidRPr="00C742E0">
          <w:rPr>
            <w:rStyle w:val="Hyperlink"/>
            <w:rFonts w:ascii="Arial" w:hAnsi="Arial" w:cs="Arial"/>
            <w:b/>
            <w:sz w:val="24"/>
          </w:rPr>
          <w:t>R4-1910992</w:t>
        </w:r>
      </w:hyperlink>
      <w:r w:rsidR="007B2710">
        <w:rPr>
          <w:b/>
        </w:rPr>
        <w:tab/>
        <w:t>WF on switching and interruption for MIMO layer adaption</w:t>
      </w:r>
      <w:r w:rsidR="007B2710">
        <w:rPr>
          <w:b/>
        </w:rPr>
        <w:br/>
      </w:r>
      <w:r w:rsidR="007B2710">
        <w:tab/>
      </w:r>
      <w:r w:rsidR="007B2710">
        <w:tab/>
      </w:r>
      <w:r w:rsidR="007B2710">
        <w:tab/>
      </w:r>
      <w:r w:rsidR="007B2710">
        <w:tab/>
      </w:r>
      <w:r w:rsidR="007B2710">
        <w:tab/>
      </w:r>
      <w:r w:rsidR="007B2710">
        <w:tab/>
        <w:t xml:space="preserve">  CR-  rev  Cat:  () v</w:t>
      </w:r>
      <w:r w:rsidR="007B2710">
        <w:br/>
      </w:r>
      <w:r w:rsidR="007B2710">
        <w:rPr>
          <w:i/>
        </w:rPr>
        <w:tab/>
      </w:r>
      <w:r w:rsidR="007B2710">
        <w:rPr>
          <w:i/>
        </w:rPr>
        <w:tab/>
      </w:r>
      <w:r w:rsidR="007B2710">
        <w:rPr>
          <w:i/>
        </w:rPr>
        <w:tab/>
      </w:r>
      <w:r w:rsidR="007B2710">
        <w:rPr>
          <w:i/>
        </w:rPr>
        <w:tab/>
      </w:r>
      <w:r w:rsidR="007B2710">
        <w:rPr>
          <w:i/>
        </w:rPr>
        <w:tab/>
        <w:t>Source: CATT</w:t>
      </w:r>
    </w:p>
    <w:p w:rsidR="007B2710" w:rsidRDefault="007B2710" w:rsidP="007B2710">
      <w:pPr>
        <w:rPr>
          <w:rFonts w:ascii="Arial" w:hAnsi="Arial" w:cs="Arial"/>
          <w:b/>
        </w:rPr>
      </w:pPr>
      <w:r>
        <w:rPr>
          <w:rFonts w:ascii="Arial" w:hAnsi="Arial" w:cs="Arial"/>
          <w:b/>
        </w:rPr>
        <w:t xml:space="preserve">Abstract: </w:t>
      </w:r>
    </w:p>
    <w:p w:rsidR="007B2710" w:rsidRDefault="007B2710" w:rsidP="007B2710"/>
    <w:p w:rsidR="007B2710" w:rsidRDefault="007B2710" w:rsidP="007B2710">
      <w:pPr>
        <w:rPr>
          <w:rFonts w:ascii="Arial" w:hAnsi="Arial" w:cs="Arial"/>
          <w:b/>
        </w:rPr>
      </w:pPr>
      <w:r>
        <w:rPr>
          <w:rFonts w:ascii="Arial" w:hAnsi="Arial" w:cs="Arial"/>
          <w:b/>
        </w:rPr>
        <w:t xml:space="preserve">Discussion: </w:t>
      </w:r>
    </w:p>
    <w:p w:rsidR="007B2710" w:rsidRPr="002E5749" w:rsidRDefault="002E5749" w:rsidP="007B2710">
      <w:pPr>
        <w:rPr>
          <w:highlight w:val="green"/>
          <w:lang w:eastAsia="zh-CN"/>
        </w:rPr>
      </w:pPr>
      <w:r w:rsidRPr="002E5749">
        <w:rPr>
          <w:rFonts w:hint="eastAsia"/>
          <w:highlight w:val="green"/>
          <w:lang w:eastAsia="zh-CN"/>
        </w:rPr>
        <w:t>=</w:t>
      </w:r>
      <w:r w:rsidRPr="002E5749">
        <w:rPr>
          <w:highlight w:val="green"/>
          <w:lang w:eastAsia="zh-CN"/>
        </w:rPr>
        <w:t xml:space="preserve">&gt;Agreement </w:t>
      </w:r>
    </w:p>
    <w:p w:rsidR="002E5749" w:rsidRPr="002E5749" w:rsidRDefault="002E5749" w:rsidP="002E5749">
      <w:pPr>
        <w:rPr>
          <w:highlight w:val="green"/>
          <w:lang w:val="en-US" w:eastAsia="zh-CN"/>
        </w:rPr>
      </w:pPr>
      <w:r w:rsidRPr="002E5749">
        <w:rPr>
          <w:highlight w:val="green"/>
          <w:lang w:val="en-US" w:eastAsia="zh-CN"/>
        </w:rPr>
        <w:t xml:space="preserve">Based on the traffic model and RF architecture </w:t>
      </w:r>
    </w:p>
    <w:p w:rsidR="002E5749" w:rsidRPr="002E5749" w:rsidRDefault="002E5749" w:rsidP="006008C7">
      <w:pPr>
        <w:numPr>
          <w:ilvl w:val="0"/>
          <w:numId w:val="14"/>
        </w:numPr>
        <w:rPr>
          <w:highlight w:val="green"/>
          <w:lang w:val="en-US" w:eastAsia="zh-CN"/>
        </w:rPr>
      </w:pPr>
      <w:r w:rsidRPr="002E5749">
        <w:rPr>
          <w:highlight w:val="green"/>
          <w:lang w:val="en-US" w:eastAsia="zh-CN"/>
        </w:rPr>
        <w:t>No new switching delay requirements will be introduced for MIMO layer adaption except for type 1 and type 2 switching delay</w:t>
      </w:r>
    </w:p>
    <w:p w:rsidR="002E5749" w:rsidRPr="002E5749" w:rsidRDefault="002E5749" w:rsidP="006008C7">
      <w:pPr>
        <w:numPr>
          <w:ilvl w:val="0"/>
          <w:numId w:val="14"/>
        </w:numPr>
        <w:rPr>
          <w:highlight w:val="green"/>
          <w:lang w:val="en-US" w:eastAsia="zh-CN"/>
        </w:rPr>
      </w:pPr>
      <w:r w:rsidRPr="002E5749">
        <w:rPr>
          <w:highlight w:val="green"/>
          <w:lang w:val="en-US" w:eastAsia="zh-CN"/>
        </w:rPr>
        <w:t>Power saving gain shall be considered</w:t>
      </w:r>
    </w:p>
    <w:p w:rsidR="002E5749" w:rsidRPr="002E5749" w:rsidRDefault="002E5749" w:rsidP="007B2710">
      <w:pPr>
        <w:rPr>
          <w:lang w:val="en-US" w:eastAsia="zh-CN"/>
        </w:rPr>
      </w:pPr>
    </w:p>
    <w:p w:rsidR="007B2710" w:rsidRDefault="007B2710" w:rsidP="007B27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5749" w:rsidRPr="00032C9B">
        <w:rPr>
          <w:rFonts w:ascii="Arial" w:hAnsi="Arial" w:cs="Arial"/>
          <w:b/>
          <w:color w:val="993300"/>
          <w:u w:val="single"/>
        </w:rPr>
        <w:t>Noted</w:t>
      </w:r>
      <w:r>
        <w:rPr>
          <w:color w:val="993300"/>
          <w:u w:val="single"/>
        </w:rPr>
        <w:br/>
      </w:r>
      <w:r>
        <w:rPr>
          <w:color w:val="993300"/>
          <w:u w:val="single"/>
        </w:rPr>
        <w:br/>
      </w:r>
    </w:p>
    <w:p w:rsidR="007B2710" w:rsidRDefault="00CB3EE2" w:rsidP="007B2710">
      <w:pPr>
        <w:rPr>
          <w:i/>
        </w:rPr>
      </w:pPr>
      <w:hyperlink r:id="rId670" w:history="1">
        <w:r w:rsidR="007B2710" w:rsidRPr="00C742E0">
          <w:rPr>
            <w:rStyle w:val="Hyperlink"/>
            <w:rFonts w:ascii="Arial" w:hAnsi="Arial" w:cs="Arial"/>
            <w:b/>
            <w:sz w:val="24"/>
          </w:rPr>
          <w:t>R4-1910993</w:t>
        </w:r>
      </w:hyperlink>
      <w:r w:rsidR="007B2710">
        <w:rPr>
          <w:b/>
        </w:rPr>
        <w:tab/>
        <w:t>LS on switching and interruption time for MIMO layer adaption</w:t>
      </w:r>
      <w:r w:rsidR="007B2710">
        <w:rPr>
          <w:b/>
        </w:rPr>
        <w:br/>
      </w:r>
      <w:r w:rsidR="007B2710">
        <w:tab/>
      </w:r>
      <w:r w:rsidR="007B2710">
        <w:tab/>
      </w:r>
      <w:r w:rsidR="007B2710">
        <w:tab/>
      </w:r>
      <w:r w:rsidR="007B2710">
        <w:tab/>
      </w:r>
      <w:r w:rsidR="007B2710">
        <w:tab/>
      </w:r>
      <w:r w:rsidR="007B2710">
        <w:tab/>
        <w:t xml:space="preserve">  CR-  rev  Cat:  () v</w:t>
      </w:r>
      <w:r w:rsidR="007B2710">
        <w:br/>
      </w:r>
      <w:r w:rsidR="007B2710">
        <w:rPr>
          <w:i/>
        </w:rPr>
        <w:tab/>
      </w:r>
      <w:r w:rsidR="007B2710">
        <w:rPr>
          <w:i/>
        </w:rPr>
        <w:tab/>
      </w:r>
      <w:r w:rsidR="007B2710">
        <w:rPr>
          <w:i/>
        </w:rPr>
        <w:tab/>
      </w:r>
      <w:r w:rsidR="007B2710">
        <w:rPr>
          <w:i/>
        </w:rPr>
        <w:tab/>
      </w:r>
      <w:r w:rsidR="007B2710">
        <w:rPr>
          <w:i/>
        </w:rPr>
        <w:tab/>
        <w:t>Source: CATT</w:t>
      </w:r>
    </w:p>
    <w:p w:rsidR="007B2710" w:rsidRDefault="007B2710" w:rsidP="007B2710">
      <w:pPr>
        <w:rPr>
          <w:rFonts w:ascii="Arial" w:hAnsi="Arial" w:cs="Arial"/>
          <w:b/>
        </w:rPr>
      </w:pPr>
      <w:r>
        <w:rPr>
          <w:rFonts w:ascii="Arial" w:hAnsi="Arial" w:cs="Arial"/>
          <w:b/>
        </w:rPr>
        <w:t xml:space="preserve">Abstract: </w:t>
      </w:r>
    </w:p>
    <w:p w:rsidR="007B2710" w:rsidRDefault="007B2710" w:rsidP="007B2710"/>
    <w:p w:rsidR="007B2710" w:rsidRDefault="007B2710" w:rsidP="007B2710">
      <w:pPr>
        <w:rPr>
          <w:rFonts w:ascii="Arial" w:hAnsi="Arial" w:cs="Arial"/>
          <w:b/>
        </w:rPr>
      </w:pPr>
      <w:r>
        <w:rPr>
          <w:rFonts w:ascii="Arial" w:hAnsi="Arial" w:cs="Arial"/>
          <w:b/>
        </w:rPr>
        <w:lastRenderedPageBreak/>
        <w:t xml:space="preserve">Discussion: </w:t>
      </w:r>
    </w:p>
    <w:p w:rsidR="007B2710" w:rsidRDefault="007B2710" w:rsidP="007B2710"/>
    <w:p w:rsidR="007B2710" w:rsidRDefault="007B2710" w:rsidP="007B271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5749" w:rsidRPr="00D27040">
        <w:rPr>
          <w:rFonts w:ascii="Arial" w:hAnsi="Arial" w:cs="Arial"/>
          <w:b/>
          <w:color w:val="993300"/>
          <w:u w:val="single"/>
        </w:rPr>
        <w:t>Withdrawn</w:t>
      </w:r>
    </w:p>
    <w:p w:rsidR="00345A52" w:rsidRDefault="00345A52" w:rsidP="007B2710">
      <w:pPr>
        <w:rPr>
          <w:rFonts w:ascii="Arial" w:hAnsi="Arial" w:cs="Arial"/>
          <w:b/>
          <w:color w:val="993300"/>
          <w:u w:val="single"/>
        </w:rPr>
      </w:pPr>
    </w:p>
    <w:p w:rsidR="00345A52" w:rsidRDefault="00345A52" w:rsidP="00345A52">
      <w:pPr>
        <w:rPr>
          <w:i/>
        </w:rPr>
      </w:pPr>
      <w:r w:rsidRPr="005C7386">
        <w:rPr>
          <w:rFonts w:ascii="Arial" w:hAnsi="Arial" w:cs="Arial"/>
          <w:b/>
          <w:color w:val="0000FF"/>
          <w:sz w:val="24"/>
          <w:u w:val="thick"/>
        </w:rPr>
        <w:t>R4-1910972</w:t>
      </w:r>
      <w:r>
        <w:rPr>
          <w:b/>
        </w:rPr>
        <w:tab/>
        <w:t>Discussion on requirement for PDCCH-based power saving signal channel</w:t>
      </w:r>
      <w:r>
        <w:rPr>
          <w:b/>
        </w:rPr>
        <w:br/>
      </w:r>
      <w:r>
        <w:rPr>
          <w:i/>
        </w:rPr>
        <w:tab/>
      </w:r>
      <w:r>
        <w:rPr>
          <w:i/>
        </w:rPr>
        <w:tab/>
      </w:r>
      <w:r>
        <w:rPr>
          <w:i/>
        </w:rPr>
        <w:tab/>
      </w:r>
      <w:r>
        <w:rPr>
          <w:i/>
        </w:rPr>
        <w:tab/>
      </w:r>
      <w:r>
        <w:rPr>
          <w:i/>
        </w:rPr>
        <w:tab/>
        <w:t>Source: CATT</w:t>
      </w:r>
    </w:p>
    <w:p w:rsidR="00345A52" w:rsidRDefault="00345A52" w:rsidP="00345A52">
      <w:pPr>
        <w:rPr>
          <w:rFonts w:ascii="Arial" w:hAnsi="Arial" w:cs="Arial"/>
          <w:b/>
        </w:rPr>
      </w:pPr>
      <w:r>
        <w:rPr>
          <w:rFonts w:ascii="Arial" w:hAnsi="Arial" w:cs="Arial"/>
          <w:b/>
        </w:rPr>
        <w:t xml:space="preserve">Abstract: </w:t>
      </w:r>
    </w:p>
    <w:p w:rsidR="00345A52" w:rsidRDefault="00345A52" w:rsidP="00345A52">
      <w:r>
        <w:t>-----</w:t>
      </w:r>
    </w:p>
    <w:p w:rsidR="00345A52" w:rsidRDefault="00345A52" w:rsidP="007B27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E0227" w:rsidRPr="00AE0227" w:rsidRDefault="00AE0227" w:rsidP="00AE0227">
      <w:pPr>
        <w:keepNext/>
        <w:keepLines/>
        <w:spacing w:before="120"/>
        <w:ind w:left="1418" w:hanging="1418"/>
        <w:outlineLvl w:val="3"/>
        <w:rPr>
          <w:rFonts w:ascii="Arial" w:hAnsi="Arial"/>
          <w:sz w:val="24"/>
          <w:lang w:val="en-US"/>
        </w:rPr>
      </w:pPr>
      <w:r w:rsidRPr="00AE0227">
        <w:rPr>
          <w:rFonts w:ascii="Arial" w:hAnsi="Arial"/>
          <w:sz w:val="24"/>
          <w:lang w:val="en-US"/>
        </w:rPr>
        <w:t>8.7.3</w:t>
      </w:r>
      <w:r w:rsidRPr="00AE0227">
        <w:rPr>
          <w:rFonts w:ascii="Arial" w:hAnsi="Arial"/>
          <w:sz w:val="24"/>
          <w:lang w:val="en-US"/>
        </w:rPr>
        <w:tab/>
        <w:t>RRM core requirements (38.133) [NR_UE_pow_sav -Core]</w:t>
      </w:r>
    </w:p>
    <w:p w:rsidR="00AE0227" w:rsidRPr="00AE0227" w:rsidRDefault="00AE0227" w:rsidP="00AE0227">
      <w:pPr>
        <w:rPr>
          <w:lang w:val="en-US"/>
        </w:rPr>
      </w:pPr>
    </w:p>
    <w:p w:rsidR="00AE0227" w:rsidRPr="00AE0227" w:rsidRDefault="00AE0227" w:rsidP="00AE0227">
      <w:pPr>
        <w:rPr>
          <w:lang w:val="en-US" w:eastAsia="zh-CN"/>
        </w:rPr>
      </w:pPr>
      <w:r w:rsidRPr="00AE0227">
        <w:rPr>
          <w:lang w:val="en-US" w:eastAsia="zh-CN"/>
        </w:rPr>
        <w:t>-----------------------------------------------------------------------------------------------------------------------</w:t>
      </w:r>
    </w:p>
    <w:p w:rsidR="00AE0227" w:rsidRPr="00AE0227" w:rsidRDefault="00AE0227" w:rsidP="00AE0227">
      <w:r w:rsidRPr="00AE0227">
        <w:rPr>
          <w:lang w:val="en-US" w:eastAsia="zh-CN"/>
        </w:rPr>
        <w:t>Chair: assign official offline discussions for NR UE power saving RRM</w:t>
      </w:r>
      <w:r w:rsidRPr="00AE0227">
        <w:t xml:space="preserve"> (CATT). </w:t>
      </w:r>
    </w:p>
    <w:p w:rsidR="00AE0227" w:rsidRPr="00AE0227" w:rsidRDefault="00AE0227" w:rsidP="00AE0227">
      <w:r w:rsidRPr="00AE0227">
        <w:t>Outcome of discussion</w:t>
      </w:r>
    </w:p>
    <w:p w:rsidR="00AE0227" w:rsidRPr="00AE0227" w:rsidRDefault="00AE0227" w:rsidP="00AE0227">
      <w:pPr>
        <w:rPr>
          <w:color w:val="993300"/>
          <w:u w:val="single"/>
          <w:lang w:val="en-US"/>
        </w:rPr>
      </w:pPr>
    </w:p>
    <w:p w:rsidR="00AE0227" w:rsidRPr="00AE0227" w:rsidRDefault="00AE0227" w:rsidP="00AE0227">
      <w:pPr>
        <w:rPr>
          <w:i/>
          <w:lang w:val="en-US"/>
        </w:rPr>
      </w:pPr>
      <w:r w:rsidRPr="00AE0227">
        <w:rPr>
          <w:rFonts w:ascii="Arial" w:hAnsi="Arial" w:cs="Arial"/>
          <w:b/>
          <w:color w:val="0000FF"/>
          <w:sz w:val="24"/>
          <w:u w:val="thick"/>
          <w:lang w:val="en-US"/>
        </w:rPr>
        <w:t>R4-1910948</w:t>
      </w:r>
      <w:r w:rsidRPr="00AE0227">
        <w:rPr>
          <w:b/>
          <w:lang w:val="en-US"/>
        </w:rPr>
        <w:tab/>
        <w:t>WF on RRM measurement relaxation for NR power saving</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CATT, vivo</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r>
      <w:r w:rsidRPr="00AE0227">
        <w:rPr>
          <w:rFonts w:ascii="Arial" w:hAnsi="Arial" w:cs="Arial"/>
          <w:b/>
          <w:highlight w:val="green"/>
          <w:lang w:val="en-US"/>
        </w:rPr>
        <w:t>Approved</w:t>
      </w:r>
      <w:r w:rsidRPr="00AE0227">
        <w:rPr>
          <w:rFonts w:ascii="Arial" w:hAnsi="Arial" w:cs="Arial"/>
          <w:b/>
          <w:highlight w:val="green"/>
          <w:lang w:val="en-US"/>
        </w:rPr>
        <w:br/>
      </w:r>
      <w:r w:rsidRPr="00AE0227">
        <w:rPr>
          <w:rFonts w:ascii="Arial" w:hAnsi="Arial" w:cs="Arial"/>
          <w:b/>
          <w:highlight w:val="green"/>
          <w:lang w:val="en-US"/>
        </w:rPr>
        <w:br/>
      </w:r>
    </w:p>
    <w:p w:rsidR="00AE0227" w:rsidRPr="00AE0227" w:rsidRDefault="00AE0227" w:rsidP="00AE0227">
      <w:pPr>
        <w:keepNext/>
        <w:textAlignment w:val="auto"/>
        <w:rPr>
          <w:rFonts w:ascii="Arial" w:eastAsia="SimSun" w:hAnsi="Arial" w:cs="Arial"/>
          <w:b/>
          <w:i/>
          <w:color w:val="FF0000"/>
          <w:sz w:val="22"/>
          <w:szCs w:val="22"/>
          <w:u w:val="single"/>
          <w:lang w:val="en-US"/>
        </w:rPr>
      </w:pPr>
      <w:r w:rsidRPr="00AE0227">
        <w:rPr>
          <w:rFonts w:ascii="Arial" w:eastAsia="SimSun" w:hAnsi="Arial" w:cs="Arial"/>
          <w:b/>
          <w:i/>
          <w:color w:val="FF0000"/>
          <w:sz w:val="22"/>
          <w:szCs w:val="22"/>
          <w:u w:val="single"/>
          <w:lang w:val="en-US"/>
        </w:rPr>
        <w:t>RRM measurement relaxation</w:t>
      </w:r>
    </w:p>
    <w:p w:rsidR="00AE0227" w:rsidRPr="00AE0227" w:rsidRDefault="00AE0227" w:rsidP="00AE0227">
      <w:pPr>
        <w:rPr>
          <w:lang w:eastAsia="zh-CN"/>
        </w:rPr>
      </w:pPr>
      <w:r w:rsidRPr="00AE0227">
        <w:rPr>
          <w:rFonts w:hint="eastAsia"/>
          <w:lang w:eastAsia="zh-CN"/>
        </w:rPr>
        <w:t>---------------------------------- Topic summary ----------------------------------------------</w:t>
      </w:r>
    </w:p>
    <w:p w:rsidR="00AE0227" w:rsidRPr="00AE0227" w:rsidRDefault="00AE0227" w:rsidP="00AE0227">
      <w:pPr>
        <w:rPr>
          <w:b/>
          <w:u w:val="single"/>
        </w:rPr>
      </w:pPr>
      <w:r w:rsidRPr="00AE0227">
        <w:rPr>
          <w:b/>
          <w:u w:val="single"/>
        </w:rPr>
        <w:t>Issue #1: UE RRM power saving consumption in RRC_idle/inactive state</w:t>
      </w:r>
    </w:p>
    <w:p w:rsidR="00AE0227" w:rsidRPr="00AE0227" w:rsidRDefault="00AE0227" w:rsidP="006008C7">
      <w:pPr>
        <w:numPr>
          <w:ilvl w:val="0"/>
          <w:numId w:val="50"/>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Observation from MediaTek: Extending the measurement period provides more than 10% power saving gain.</w:t>
      </w:r>
    </w:p>
    <w:p w:rsidR="00AE0227" w:rsidRPr="00AE0227" w:rsidRDefault="00AE0227" w:rsidP="006008C7">
      <w:pPr>
        <w:numPr>
          <w:ilvl w:val="0"/>
          <w:numId w:val="50"/>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Observation from Vivo: RRM is a major contributor to the IDLE/INACTIVE UE power consumption.</w:t>
      </w:r>
    </w:p>
    <w:p w:rsidR="00AE0227" w:rsidRPr="00AE0227" w:rsidRDefault="00AE0227" w:rsidP="00AE0227"/>
    <w:p w:rsidR="00AE0227" w:rsidRPr="00AE0227" w:rsidRDefault="00AE0227" w:rsidP="00AE0227">
      <w:pPr>
        <w:rPr>
          <w:b/>
          <w:u w:val="single"/>
        </w:rPr>
      </w:pPr>
      <w:r w:rsidRPr="00AE0227">
        <w:rPr>
          <w:b/>
          <w:u w:val="single"/>
        </w:rPr>
        <w:t>Issue #2: Whether to relax RRM measurement requirement for inter-frequency carrier with higher priority?</w:t>
      </w:r>
    </w:p>
    <w:p w:rsidR="00AE0227" w:rsidRPr="00AE0227" w:rsidRDefault="00AE0227" w:rsidP="006008C7">
      <w:pPr>
        <w:numPr>
          <w:ilvl w:val="0"/>
          <w:numId w:val="51"/>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Option 1: No, UE is not allowed to relax the RRM measurement requirement for inter-frequency measurement with higher priority. (CATT, Nokia)</w:t>
      </w:r>
    </w:p>
    <w:p w:rsidR="00AE0227" w:rsidRPr="00AE0227" w:rsidRDefault="00AE0227" w:rsidP="006008C7">
      <w:pPr>
        <w:numPr>
          <w:ilvl w:val="0"/>
          <w:numId w:val="51"/>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Option 2: FFS</w:t>
      </w:r>
    </w:p>
    <w:p w:rsidR="00AE0227" w:rsidRPr="00AE0227" w:rsidRDefault="00AE0227" w:rsidP="006008C7">
      <w:pPr>
        <w:numPr>
          <w:ilvl w:val="0"/>
          <w:numId w:val="51"/>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Tentative agreement: UE is not allowed to relax the RRM measurement requirement for inter-frequency measurement with higher priority.</w:t>
      </w:r>
    </w:p>
    <w:p w:rsidR="00AE0227" w:rsidRPr="00AE0227" w:rsidRDefault="00AE0227" w:rsidP="00AE0227"/>
    <w:p w:rsidR="00AE0227" w:rsidRPr="00AE0227" w:rsidRDefault="00AE0227" w:rsidP="00AE0227">
      <w:pPr>
        <w:rPr>
          <w:b/>
          <w:u w:val="single"/>
        </w:rPr>
      </w:pPr>
      <w:r w:rsidRPr="00AE0227">
        <w:rPr>
          <w:b/>
          <w:u w:val="single"/>
        </w:rPr>
        <w:lastRenderedPageBreak/>
        <w:t>Issue #3: Whether to relax RRM measurement requirement for intra-frequency measurement and inter-frequency measurement with equal or lower priority when measurement relaxation criteria is met?</w:t>
      </w:r>
    </w:p>
    <w:p w:rsidR="00AE0227" w:rsidRPr="00AE0227" w:rsidRDefault="00AE0227" w:rsidP="006008C7">
      <w:pPr>
        <w:numPr>
          <w:ilvl w:val="0"/>
          <w:numId w:val="51"/>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Option 1: Yes (CATT)</w:t>
      </w:r>
    </w:p>
    <w:p w:rsidR="00AE0227" w:rsidRPr="00AE0227" w:rsidRDefault="00AE0227" w:rsidP="006008C7">
      <w:pPr>
        <w:numPr>
          <w:ilvl w:val="0"/>
          <w:numId w:val="51"/>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Option 2: FFS</w:t>
      </w:r>
    </w:p>
    <w:p w:rsidR="00AE0227" w:rsidRPr="00AE0227" w:rsidRDefault="00AE0227" w:rsidP="006008C7">
      <w:pPr>
        <w:numPr>
          <w:ilvl w:val="0"/>
          <w:numId w:val="51"/>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Tentative agreement: Relax RRM measurement requirement for intra-frequency measurement and inter-frequency measurement with equal or lower priority when measurement relaxation criteria are met.</w:t>
      </w:r>
    </w:p>
    <w:p w:rsidR="00AE0227" w:rsidRPr="00AE0227" w:rsidRDefault="00AE0227" w:rsidP="00AE0227"/>
    <w:p w:rsidR="00AE0227" w:rsidRPr="00AE0227" w:rsidRDefault="00AE0227" w:rsidP="00AE0227">
      <w:pPr>
        <w:rPr>
          <w:b/>
          <w:u w:val="single"/>
        </w:rPr>
      </w:pPr>
      <w:r w:rsidRPr="00AE0227">
        <w:rPr>
          <w:b/>
          <w:u w:val="single"/>
        </w:rPr>
        <w:t>Issue 4: Whether the method used for achieving relaxed neighbour cell monitoring in LTE MTC/NB-IoT can be reused for defining the RRM requirements for UE power saving in NR?</w:t>
      </w:r>
    </w:p>
    <w:p w:rsidR="00AE0227" w:rsidRPr="00AE0227" w:rsidRDefault="00AE0227" w:rsidP="006008C7">
      <w:pPr>
        <w:numPr>
          <w:ilvl w:val="0"/>
          <w:numId w:val="51"/>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Option 1: Yes (Ericsson, Qualcomm)</w:t>
      </w:r>
    </w:p>
    <w:p w:rsidR="00AE0227" w:rsidRPr="00AE0227" w:rsidRDefault="00AE0227" w:rsidP="006008C7">
      <w:pPr>
        <w:numPr>
          <w:ilvl w:val="0"/>
          <w:numId w:val="51"/>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Option 2: No (MediaTek, CATT, Vivo, Huawei)</w:t>
      </w:r>
    </w:p>
    <w:p w:rsidR="00AE0227" w:rsidRPr="00AE0227" w:rsidRDefault="00AE0227" w:rsidP="006008C7">
      <w:pPr>
        <w:numPr>
          <w:ilvl w:val="0"/>
          <w:numId w:val="51"/>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 xml:space="preserve">Tentative agreement: </w:t>
      </w:r>
    </w:p>
    <w:p w:rsidR="00AE0227" w:rsidRPr="00AE0227" w:rsidRDefault="00AE0227" w:rsidP="00AE0227"/>
    <w:p w:rsidR="00AE0227" w:rsidRPr="00AE0227" w:rsidRDefault="00AE0227" w:rsidP="00AE0227">
      <w:pPr>
        <w:rPr>
          <w:b/>
          <w:u w:val="single"/>
        </w:rPr>
      </w:pPr>
      <w:r w:rsidRPr="00AE0227">
        <w:rPr>
          <w:b/>
          <w:u w:val="single"/>
        </w:rPr>
        <w:t>Issue 5-1: RRM measurement relaxation by extending the measurement intervals</w:t>
      </w:r>
    </w:p>
    <w:p w:rsidR="00AE0227" w:rsidRPr="00AE0227" w:rsidRDefault="00AE0227" w:rsidP="006008C7">
      <w:pPr>
        <w:numPr>
          <w:ilvl w:val="0"/>
          <w:numId w:val="52"/>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Option 1: Support (MediaTek, CATT)</w:t>
      </w:r>
    </w:p>
    <w:p w:rsidR="00AE0227" w:rsidRPr="00AE0227" w:rsidRDefault="00AE0227" w:rsidP="006008C7">
      <w:pPr>
        <w:numPr>
          <w:ilvl w:val="0"/>
          <w:numId w:val="52"/>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Option 1a: The methodology for RRM requirement relaxation should be discussed, and that of R12 IncMon could be used as a baseline. (Vivo)</w:t>
      </w:r>
    </w:p>
    <w:p w:rsidR="00AE0227" w:rsidRPr="00AE0227" w:rsidRDefault="00AE0227" w:rsidP="006008C7">
      <w:pPr>
        <w:numPr>
          <w:ilvl w:val="0"/>
          <w:numId w:val="52"/>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Option 1b: The current specification provides tools enabling good UE power savings through reduced measurements in Idle and Inactive mode. RAN4 could discuss benefits from introducing carrier based inter-frequency search thresholds.(Nokia)</w:t>
      </w:r>
    </w:p>
    <w:p w:rsidR="00AE0227" w:rsidRPr="00AE0227" w:rsidRDefault="00AE0227" w:rsidP="006008C7">
      <w:pPr>
        <w:numPr>
          <w:ilvl w:val="0"/>
          <w:numId w:val="52"/>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Option 2: Yes</w:t>
      </w:r>
    </w:p>
    <w:p w:rsidR="00AE0227" w:rsidRPr="00AE0227" w:rsidRDefault="00AE0227" w:rsidP="006008C7">
      <w:pPr>
        <w:numPr>
          <w:ilvl w:val="0"/>
          <w:numId w:val="52"/>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Tentative agreement: RRM measurement relaxation can be achieved by extending the measurement intervals when measurement relaxation criteria are met.</w:t>
      </w:r>
    </w:p>
    <w:p w:rsidR="00AE0227" w:rsidRPr="00AE0227" w:rsidRDefault="00AE0227" w:rsidP="00AE0227"/>
    <w:p w:rsidR="00AE0227" w:rsidRPr="00AE0227" w:rsidRDefault="00AE0227" w:rsidP="00AE0227">
      <w:pPr>
        <w:rPr>
          <w:b/>
          <w:u w:val="single"/>
        </w:rPr>
      </w:pPr>
      <w:r w:rsidRPr="00AE0227">
        <w:rPr>
          <w:b/>
          <w:u w:val="single"/>
        </w:rPr>
        <w:t>Issue 5-2: RRM measurement relaxation by number of frequency layer to be measured</w:t>
      </w:r>
    </w:p>
    <w:p w:rsidR="00AE0227" w:rsidRPr="00AE0227" w:rsidRDefault="00AE0227" w:rsidP="006008C7">
      <w:pPr>
        <w:numPr>
          <w:ilvl w:val="0"/>
          <w:numId w:val="53"/>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Option 1: Support (Vivo, Huawei)</w:t>
      </w:r>
    </w:p>
    <w:p w:rsidR="00AE0227" w:rsidRPr="00AE0227" w:rsidRDefault="00AE0227" w:rsidP="006008C7">
      <w:pPr>
        <w:numPr>
          <w:ilvl w:val="0"/>
          <w:numId w:val="53"/>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Option 1a: In order to reduce the number of NR inter-frequency carriers in RRC_IDLE/INACTIVE mode, if inter-frequency carriers are in the same FR2 band, UE is required to measured one of the inter-frequency carrier in that FR2 band. (CATT)</w:t>
      </w:r>
    </w:p>
    <w:p w:rsidR="00AE0227" w:rsidRPr="00AE0227" w:rsidRDefault="00AE0227" w:rsidP="006008C7">
      <w:pPr>
        <w:numPr>
          <w:ilvl w:val="0"/>
          <w:numId w:val="53"/>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Option 2: Yes</w:t>
      </w:r>
    </w:p>
    <w:p w:rsidR="00AE0227" w:rsidRPr="00AE0227" w:rsidRDefault="00AE0227" w:rsidP="006008C7">
      <w:pPr>
        <w:numPr>
          <w:ilvl w:val="0"/>
          <w:numId w:val="53"/>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Tentative agreement: RRM measurement relaxation can be achieved by extending the measurement intervals when measurement relaxation criteria are met.</w:t>
      </w:r>
    </w:p>
    <w:p w:rsidR="00AE0227" w:rsidRPr="00AE0227" w:rsidRDefault="00AE0227" w:rsidP="00AE0227">
      <w:pPr>
        <w:overflowPunct/>
        <w:autoSpaceDE/>
        <w:autoSpaceDN/>
        <w:adjustRightInd/>
        <w:spacing w:after="120"/>
        <w:ind w:left="720"/>
        <w:textAlignment w:val="auto"/>
        <w:rPr>
          <w:rFonts w:eastAsia="SimSun"/>
          <w:szCs w:val="24"/>
          <w:lang w:val="en-US" w:eastAsia="zh-CN"/>
        </w:rPr>
      </w:pPr>
    </w:p>
    <w:p w:rsidR="00AE0227" w:rsidRPr="00AE0227" w:rsidRDefault="00AE0227" w:rsidP="00AE0227">
      <w:pPr>
        <w:rPr>
          <w:b/>
          <w:u w:val="single"/>
        </w:rPr>
      </w:pPr>
      <w:r w:rsidRPr="00AE0227">
        <w:rPr>
          <w:b/>
          <w:u w:val="single"/>
        </w:rPr>
        <w:t>Issue #6: How to extend the measurement intervals?</w:t>
      </w:r>
    </w:p>
    <w:p w:rsidR="00AE0227" w:rsidRPr="00AE0227" w:rsidRDefault="00AE0227" w:rsidP="006008C7">
      <w:pPr>
        <w:numPr>
          <w:ilvl w:val="0"/>
          <w:numId w:val="53"/>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Option 1: The measurement period can be extended to 2/4/8 times when the measurement relaxation condition (define by RAN2) is satisfied to achieve UE power saving. (MediaTek)</w:t>
      </w:r>
    </w:p>
    <w:p w:rsidR="00AE0227" w:rsidRPr="00AE0227" w:rsidRDefault="00AE0227" w:rsidP="006008C7">
      <w:pPr>
        <w:numPr>
          <w:ilvl w:val="0"/>
          <w:numId w:val="53"/>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Option 2: Link-level simulation is needed to evaluate the extension of measurement period under the assumption that the current measurement accuracy performance shall be satisfied. (CATT)</w:t>
      </w:r>
    </w:p>
    <w:p w:rsidR="00AE0227" w:rsidRPr="00AE0227" w:rsidRDefault="00AE0227" w:rsidP="006008C7">
      <w:pPr>
        <w:numPr>
          <w:ilvl w:val="0"/>
          <w:numId w:val="53"/>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Tentative agreement: Need more discussion.</w:t>
      </w:r>
    </w:p>
    <w:p w:rsidR="00AE0227" w:rsidRPr="00AE0227" w:rsidRDefault="00AE0227" w:rsidP="00AE0227"/>
    <w:p w:rsidR="00AE0227" w:rsidRPr="00AE0227" w:rsidRDefault="00AE0227" w:rsidP="00AE0227">
      <w:pPr>
        <w:rPr>
          <w:b/>
          <w:u w:val="single"/>
        </w:rPr>
      </w:pPr>
      <w:r w:rsidRPr="00AE0227">
        <w:rPr>
          <w:b/>
          <w:u w:val="single"/>
        </w:rPr>
        <w:t>Issue #7: On RSRP/RSRQ accuracy requirement relaxation?</w:t>
      </w:r>
    </w:p>
    <w:p w:rsidR="00AE0227" w:rsidRPr="00AE0227" w:rsidRDefault="00AE0227" w:rsidP="006008C7">
      <w:pPr>
        <w:numPr>
          <w:ilvl w:val="0"/>
          <w:numId w:val="53"/>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Proposal from Vivo: RAN4 should deprioritize the discussion on RSRP/RSRQ accuracy requirement relaxation. (Vivo)</w:t>
      </w:r>
    </w:p>
    <w:p w:rsidR="00AE0227" w:rsidRPr="00AE0227" w:rsidRDefault="00AE0227" w:rsidP="00AE0227"/>
    <w:p w:rsidR="00AE0227" w:rsidRPr="00AE0227" w:rsidRDefault="00AE0227" w:rsidP="00AE0227">
      <w:pPr>
        <w:rPr>
          <w:b/>
          <w:u w:val="single"/>
        </w:rPr>
      </w:pPr>
      <w:r w:rsidRPr="00AE0227">
        <w:rPr>
          <w:b/>
          <w:u w:val="single"/>
        </w:rPr>
        <w:t>Issue 8: RRM requirements in connected mode for UE power saving</w:t>
      </w:r>
    </w:p>
    <w:p w:rsidR="00AE0227" w:rsidRPr="00AE0227" w:rsidRDefault="00AE0227" w:rsidP="006008C7">
      <w:pPr>
        <w:numPr>
          <w:ilvl w:val="0"/>
          <w:numId w:val="53"/>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 xml:space="preserve">Proposal from Huawei: </w:t>
      </w:r>
    </w:p>
    <w:p w:rsidR="00AE0227" w:rsidRPr="00AE0227" w:rsidRDefault="00AE0227" w:rsidP="006008C7">
      <w:pPr>
        <w:numPr>
          <w:ilvl w:val="1"/>
          <w:numId w:val="53"/>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On which conditions and to what extent the measurement periodicity is relaxed in connected mode need to be evaluated in connected mode.</w:t>
      </w:r>
    </w:p>
    <w:p w:rsidR="00AE0227" w:rsidRPr="00AE0227" w:rsidRDefault="00AE0227" w:rsidP="006008C7">
      <w:pPr>
        <w:numPr>
          <w:ilvl w:val="1"/>
          <w:numId w:val="53"/>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We suggest the current number of identified cells in connected mode is reused for power saving in connected mode.</w:t>
      </w:r>
    </w:p>
    <w:p w:rsidR="00AE0227" w:rsidRPr="00AE0227" w:rsidRDefault="00AE0227" w:rsidP="006008C7">
      <w:pPr>
        <w:numPr>
          <w:ilvl w:val="0"/>
          <w:numId w:val="53"/>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Suggestion: Depends on the WI scope of UE power saving, RAN4 should focus on the RRM measurement requirement relaxation in RRC_IDLE/INACTIVE state.</w:t>
      </w:r>
    </w:p>
    <w:p w:rsidR="00AE0227" w:rsidRPr="00AE0227" w:rsidRDefault="00AE0227" w:rsidP="00AE0227"/>
    <w:p w:rsidR="00AE0227" w:rsidRPr="00AE0227" w:rsidRDefault="00AE0227" w:rsidP="00AE0227">
      <w:pPr>
        <w:rPr>
          <w:lang w:eastAsia="zh-CN"/>
        </w:rPr>
      </w:pPr>
      <w:r w:rsidRPr="00AE0227">
        <w:rPr>
          <w:rFonts w:hint="eastAsia"/>
          <w:lang w:eastAsia="zh-CN"/>
        </w:rPr>
        <w:t>------------------------------------------------------------------------------------------------------</w:t>
      </w:r>
    </w:p>
    <w:p w:rsidR="00AE0227" w:rsidRPr="00AE0227" w:rsidRDefault="00AE0227" w:rsidP="00AE0227">
      <w:pPr>
        <w:rPr>
          <w:i/>
          <w:lang w:val="en-US"/>
        </w:rPr>
      </w:pPr>
      <w:r w:rsidRPr="00AE0227">
        <w:rPr>
          <w:rFonts w:ascii="Arial" w:hAnsi="Arial" w:cs="Arial"/>
          <w:b/>
          <w:color w:val="0000FF"/>
          <w:sz w:val="24"/>
          <w:u w:val="thick"/>
          <w:lang w:val="en-US"/>
        </w:rPr>
        <w:t>R4-1910946</w:t>
      </w:r>
      <w:r w:rsidRPr="00AE0227">
        <w:rPr>
          <w:b/>
          <w:lang w:val="en-US"/>
        </w:rPr>
        <w:tab/>
        <w:t>Discussion on RRM measurement relaxation for NR power saving</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CATT</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spacing w:after="120"/>
        <w:ind w:left="284"/>
        <w:jc w:val="both"/>
        <w:rPr>
          <w:rFonts w:eastAsiaTheme="minorEastAsia"/>
          <w:lang w:eastAsia="zh-CN"/>
        </w:rPr>
      </w:pPr>
      <w:r w:rsidRPr="00AE0227">
        <w:rPr>
          <w:rFonts w:eastAsiaTheme="minorEastAsia" w:hint="eastAsia"/>
          <w:lang w:eastAsia="zh-CN"/>
        </w:rPr>
        <w:t>Proposal 1: For intra-frequency measurement and inter-frequency measurement with equal or lower priority, the RRM measurement relaxation can be triggered when the following conditions are met:</w:t>
      </w:r>
    </w:p>
    <w:p w:rsidR="00AE0227" w:rsidRPr="00AE0227" w:rsidRDefault="00AE0227" w:rsidP="006008C7">
      <w:pPr>
        <w:numPr>
          <w:ilvl w:val="6"/>
          <w:numId w:val="193"/>
        </w:numPr>
        <w:spacing w:after="120"/>
        <w:ind w:left="993"/>
        <w:jc w:val="both"/>
        <w:rPr>
          <w:rFonts w:eastAsiaTheme="minorEastAsia"/>
          <w:sz w:val="22"/>
          <w:szCs w:val="24"/>
          <w:lang w:val="en-US" w:eastAsia="zh-CN"/>
        </w:rPr>
      </w:pPr>
      <w:r w:rsidRPr="00AE0227">
        <w:rPr>
          <w:rFonts w:eastAsiaTheme="minorEastAsia" w:hint="eastAsia"/>
          <w:szCs w:val="24"/>
          <w:lang w:val="en-US" w:eastAsia="zh-CN"/>
        </w:rPr>
        <w:t xml:space="preserve">The cell selection </w:t>
      </w:r>
      <w:r w:rsidRPr="00AE0227">
        <w:rPr>
          <w:rFonts w:eastAsiaTheme="minorEastAsia"/>
          <w:szCs w:val="24"/>
          <w:lang w:val="en-US" w:eastAsia="zh-CN"/>
        </w:rPr>
        <w:t>criterion S is</w:t>
      </w:r>
      <w:r w:rsidRPr="00AE0227">
        <w:rPr>
          <w:rFonts w:eastAsiaTheme="minorEastAsia" w:hint="eastAsia"/>
          <w:szCs w:val="24"/>
          <w:lang w:val="en-US" w:eastAsia="zh-CN"/>
        </w:rPr>
        <w:t xml:space="preserve"> not fulfilled defined in TS 38.304. </w:t>
      </w:r>
    </w:p>
    <w:p w:rsidR="00AE0227" w:rsidRPr="00AE0227" w:rsidRDefault="00AE0227" w:rsidP="006008C7">
      <w:pPr>
        <w:numPr>
          <w:ilvl w:val="6"/>
          <w:numId w:val="193"/>
        </w:numPr>
        <w:spacing w:after="120"/>
        <w:ind w:left="993"/>
        <w:jc w:val="both"/>
        <w:rPr>
          <w:rFonts w:eastAsiaTheme="minorEastAsia"/>
          <w:szCs w:val="24"/>
          <w:lang w:val="en-US" w:eastAsia="zh-CN"/>
        </w:rPr>
      </w:pPr>
      <w:r w:rsidRPr="00AE0227">
        <w:rPr>
          <w:rFonts w:eastAsiaTheme="minorEastAsia"/>
          <w:szCs w:val="24"/>
          <w:lang w:val="en-US" w:eastAsia="zh-CN"/>
        </w:rPr>
        <w:t>T</w:t>
      </w:r>
      <w:r w:rsidRPr="00AE0227">
        <w:rPr>
          <w:rFonts w:eastAsiaTheme="minorEastAsia" w:hint="eastAsia"/>
          <w:szCs w:val="24"/>
          <w:lang w:val="en-US" w:eastAsia="zh-CN"/>
        </w:rPr>
        <w:t xml:space="preserve">he measured </w:t>
      </w:r>
      <w:r w:rsidRPr="00AE0227">
        <w:rPr>
          <w:rFonts w:eastAsiaTheme="minorEastAsia"/>
          <w:szCs w:val="24"/>
          <w:lang w:val="en-US" w:eastAsia="zh-CN"/>
        </w:rPr>
        <w:t>RSRP/RSRQ/SINR is above a threshold</w:t>
      </w:r>
      <w:r w:rsidRPr="00AE0227">
        <w:rPr>
          <w:rFonts w:eastAsiaTheme="minorEastAsia" w:hint="eastAsia"/>
          <w:szCs w:val="24"/>
          <w:lang w:val="en-US" w:eastAsia="zh-CN"/>
        </w:rPr>
        <w:t xml:space="preserve"> which in under discussion in RAN2.</w:t>
      </w:r>
    </w:p>
    <w:p w:rsidR="00AE0227" w:rsidRPr="00AE0227" w:rsidRDefault="00AE0227" w:rsidP="00AE0227">
      <w:pPr>
        <w:spacing w:after="120"/>
        <w:ind w:left="284"/>
        <w:jc w:val="both"/>
        <w:rPr>
          <w:rFonts w:eastAsiaTheme="minorEastAsia"/>
          <w:lang w:eastAsia="zh-CN"/>
        </w:rPr>
      </w:pPr>
      <w:r w:rsidRPr="00AE0227">
        <w:rPr>
          <w:rFonts w:eastAsiaTheme="minorEastAsia" w:hint="eastAsia"/>
          <w:lang w:eastAsia="zh-CN"/>
        </w:rPr>
        <w:t xml:space="preserve">Proposal 2: For inter-frequency measurement with higher priority, UE is not allowed to relax the RRM measurement </w:t>
      </w:r>
      <w:r w:rsidRPr="00AE0227">
        <w:rPr>
          <w:rFonts w:eastAsiaTheme="minorEastAsia"/>
          <w:lang w:eastAsia="zh-CN"/>
        </w:rPr>
        <w:t>requirement</w:t>
      </w:r>
      <w:r w:rsidRPr="00AE0227">
        <w:rPr>
          <w:rFonts w:eastAsiaTheme="minorEastAsia" w:hint="eastAsia"/>
          <w:lang w:eastAsia="zh-CN"/>
        </w:rPr>
        <w:t>.</w:t>
      </w:r>
    </w:p>
    <w:p w:rsidR="00AE0227" w:rsidRPr="00AE0227" w:rsidRDefault="00AE0227" w:rsidP="00AE0227">
      <w:pPr>
        <w:spacing w:after="120"/>
        <w:ind w:left="284"/>
        <w:rPr>
          <w:rFonts w:eastAsiaTheme="minorEastAsia"/>
          <w:lang w:eastAsia="zh-CN"/>
        </w:rPr>
      </w:pPr>
      <w:r w:rsidRPr="00AE0227">
        <w:rPr>
          <w:rFonts w:eastAsiaTheme="minorEastAsia" w:hint="eastAsia"/>
          <w:lang w:eastAsia="zh-CN"/>
        </w:rPr>
        <w:t>Proposal 3</w:t>
      </w:r>
      <w:r w:rsidRPr="00AE0227">
        <w:rPr>
          <w:rFonts w:eastAsiaTheme="minorEastAsia"/>
          <w:lang w:eastAsia="zh-CN"/>
        </w:rPr>
        <w:t>: If</w:t>
      </w:r>
      <w:r w:rsidRPr="00AE0227">
        <w:rPr>
          <w:rFonts w:eastAsiaTheme="minorEastAsia" w:hint="eastAsia"/>
          <w:lang w:eastAsia="zh-CN"/>
        </w:rPr>
        <w:t xml:space="preserve"> the measurement relaxation </w:t>
      </w:r>
      <w:r w:rsidRPr="00AE0227">
        <w:rPr>
          <w:rFonts w:eastAsiaTheme="minorEastAsia"/>
          <w:lang w:eastAsia="zh-CN"/>
        </w:rPr>
        <w:t>criteria are</w:t>
      </w:r>
      <w:r w:rsidRPr="00AE0227">
        <w:rPr>
          <w:rFonts w:eastAsiaTheme="minorEastAsia" w:hint="eastAsia"/>
          <w:lang w:eastAsia="zh-CN"/>
        </w:rPr>
        <w:t xml:space="preserve"> met</w:t>
      </w:r>
      <w:r w:rsidRPr="00AE0227">
        <w:rPr>
          <w:rFonts w:eastAsiaTheme="minorEastAsia"/>
          <w:lang w:eastAsia="zh-CN"/>
        </w:rPr>
        <w:t xml:space="preserve">, </w:t>
      </w:r>
      <w:r w:rsidRPr="00AE0227">
        <w:rPr>
          <w:rFonts w:eastAsiaTheme="minorEastAsia" w:hint="eastAsia"/>
          <w:lang w:eastAsia="zh-CN"/>
        </w:rPr>
        <w:t>i</w:t>
      </w:r>
      <w:r w:rsidRPr="00AE0227">
        <w:rPr>
          <w:rFonts w:eastAsiaTheme="minorEastAsia"/>
          <w:lang w:eastAsia="zh-CN"/>
        </w:rPr>
        <w:t xml:space="preserve">ncreasing measurement period can be </w:t>
      </w:r>
      <w:r w:rsidRPr="00AE0227">
        <w:rPr>
          <w:rFonts w:eastAsiaTheme="minorEastAsia" w:hint="eastAsia"/>
          <w:lang w:eastAsia="zh-CN"/>
        </w:rPr>
        <w:t>beneficial for UE power saving purpose.</w:t>
      </w:r>
    </w:p>
    <w:p w:rsidR="00AE0227" w:rsidRPr="00AE0227" w:rsidRDefault="00AE0227" w:rsidP="00AE0227">
      <w:pPr>
        <w:spacing w:after="120"/>
        <w:ind w:left="284"/>
        <w:jc w:val="both"/>
        <w:rPr>
          <w:rFonts w:eastAsiaTheme="minorEastAsia"/>
          <w:lang w:eastAsia="zh-CN"/>
        </w:rPr>
      </w:pPr>
      <w:r w:rsidRPr="00AE0227">
        <w:rPr>
          <w:rFonts w:eastAsiaTheme="minorEastAsia" w:hint="eastAsia"/>
          <w:lang w:eastAsia="zh-CN"/>
        </w:rPr>
        <w:t>Proposal 4</w:t>
      </w:r>
      <w:r w:rsidRPr="00AE0227">
        <w:rPr>
          <w:rFonts w:eastAsiaTheme="minorEastAsia"/>
          <w:lang w:eastAsia="zh-CN"/>
        </w:rPr>
        <w:t>: If</w:t>
      </w:r>
      <w:r w:rsidRPr="00AE0227">
        <w:rPr>
          <w:rFonts w:eastAsiaTheme="minorEastAsia" w:hint="eastAsia"/>
          <w:lang w:eastAsia="zh-CN"/>
        </w:rPr>
        <w:t xml:space="preserve"> the measurement relaxation </w:t>
      </w:r>
      <w:r w:rsidRPr="00AE0227">
        <w:rPr>
          <w:rFonts w:eastAsiaTheme="minorEastAsia"/>
          <w:lang w:eastAsia="zh-CN"/>
        </w:rPr>
        <w:t>criteria are</w:t>
      </w:r>
      <w:r w:rsidRPr="00AE0227">
        <w:rPr>
          <w:rFonts w:eastAsiaTheme="minorEastAsia" w:hint="eastAsia"/>
          <w:lang w:eastAsia="zh-CN"/>
        </w:rPr>
        <w:t xml:space="preserve"> met</w:t>
      </w:r>
      <w:r w:rsidRPr="00AE0227">
        <w:rPr>
          <w:rFonts w:eastAsiaTheme="minorEastAsia"/>
          <w:lang w:eastAsia="zh-CN"/>
        </w:rPr>
        <w:t xml:space="preserve">, </w:t>
      </w:r>
      <w:r w:rsidRPr="00AE0227">
        <w:rPr>
          <w:rFonts w:eastAsiaTheme="minorEastAsia" w:hint="eastAsia"/>
          <w:lang w:eastAsia="zh-CN"/>
        </w:rPr>
        <w:t>reducing</w:t>
      </w:r>
      <w:r w:rsidRPr="00AE0227">
        <w:rPr>
          <w:rFonts w:eastAsiaTheme="minorEastAsia"/>
          <w:lang w:eastAsia="zh-CN"/>
        </w:rPr>
        <w:t xml:space="preserve"> </w:t>
      </w:r>
      <w:r w:rsidRPr="00AE0227">
        <w:rPr>
          <w:rFonts w:eastAsiaTheme="minorEastAsia" w:hint="eastAsia"/>
          <w:lang w:eastAsia="zh-CN"/>
        </w:rPr>
        <w:t>the number of carriers to be measured</w:t>
      </w:r>
      <w:r w:rsidRPr="00AE0227">
        <w:rPr>
          <w:rFonts w:eastAsiaTheme="minorEastAsia"/>
          <w:lang w:eastAsia="zh-CN"/>
        </w:rPr>
        <w:t xml:space="preserve"> can be </w:t>
      </w:r>
      <w:r w:rsidRPr="00AE0227">
        <w:rPr>
          <w:rFonts w:eastAsiaTheme="minorEastAsia" w:hint="eastAsia"/>
          <w:lang w:eastAsia="zh-CN"/>
        </w:rPr>
        <w:t>beneficial for UE power saving purpose.</w:t>
      </w:r>
    </w:p>
    <w:p w:rsidR="00AE0227" w:rsidRPr="00AE0227" w:rsidRDefault="00AE0227" w:rsidP="00AE0227">
      <w:pPr>
        <w:spacing w:after="120"/>
        <w:ind w:left="284"/>
        <w:jc w:val="both"/>
        <w:rPr>
          <w:rFonts w:eastAsiaTheme="minorEastAsia"/>
          <w:b/>
          <w:lang w:eastAsia="zh-CN"/>
        </w:rPr>
      </w:pPr>
      <w:r w:rsidRPr="00AE0227">
        <w:rPr>
          <w:rFonts w:eastAsiaTheme="minorEastAsia" w:hint="eastAsia"/>
          <w:lang w:eastAsia="zh-CN"/>
        </w:rPr>
        <w:t>Proposal 5: In order to reduce the number of NR inter-frequency carriers in RRC_IDLE/INACTIVE mode, if inter-frequency carriers are in the same FR2 band, UE is required to measured one of the inter-</w:t>
      </w:r>
      <w:r w:rsidRPr="00AE0227">
        <w:rPr>
          <w:rFonts w:eastAsiaTheme="minorEastAsia"/>
          <w:lang w:eastAsia="zh-CN"/>
        </w:rPr>
        <w:t>frequency</w:t>
      </w:r>
      <w:r w:rsidRPr="00AE0227">
        <w:rPr>
          <w:rFonts w:eastAsiaTheme="minorEastAsia" w:hint="eastAsia"/>
          <w:lang w:eastAsia="zh-CN"/>
        </w:rPr>
        <w:t xml:space="preserve"> carrier in that FR2 band.</w:t>
      </w:r>
      <w:r w:rsidRPr="00AE0227">
        <w:rPr>
          <w:rFonts w:eastAsiaTheme="minorEastAsia"/>
          <w:lang w:eastAsia="zh-CN"/>
        </w:rPr>
        <w:t xml:space="preserve">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lang w:val="en-US"/>
        </w:rPr>
      </w:pPr>
      <w:r w:rsidRPr="00AE0227">
        <w:rPr>
          <w:lang w:val="en-US"/>
        </w:rPr>
        <w:t>QC: we do not agree with P2. Based on RAN2 agreement, UE can relax based on LTE procedure. We do not need a relaxation factor.</w:t>
      </w:r>
    </w:p>
    <w:p w:rsidR="00AE0227" w:rsidRPr="00AE0227" w:rsidRDefault="00AE0227" w:rsidP="00AE0227">
      <w:pPr>
        <w:rPr>
          <w:lang w:val="en-US"/>
        </w:rPr>
      </w:pPr>
      <w:r w:rsidRPr="00AE0227">
        <w:rPr>
          <w:lang w:val="en-US"/>
        </w:rPr>
        <w:tab/>
        <w:t>CATT: we do not think there is agreement in RAN2 that UE can use LTE procedure</w:t>
      </w:r>
    </w:p>
    <w:p w:rsidR="00AE0227" w:rsidRPr="00AE0227" w:rsidRDefault="00AE0227" w:rsidP="00AE0227">
      <w:pPr>
        <w:ind w:firstLine="284"/>
        <w:rPr>
          <w:lang w:val="en-US"/>
        </w:rPr>
      </w:pPr>
      <w:r w:rsidRPr="00AE0227">
        <w:rPr>
          <w:lang w:val="en-US"/>
        </w:rPr>
        <w:t>MTK: there are 2 scenarios in RAN2</w:t>
      </w:r>
    </w:p>
    <w:p w:rsidR="00AE0227" w:rsidRPr="00AE0227" w:rsidRDefault="00AE0227" w:rsidP="00AE0227">
      <w:pPr>
        <w:ind w:firstLine="284"/>
        <w:rPr>
          <w:lang w:val="en-US"/>
        </w:rPr>
      </w:pPr>
      <w:r w:rsidRPr="00AE0227">
        <w:rPr>
          <w:lang w:val="en-US"/>
        </w:rPr>
        <w:tab/>
        <w:t>Scenario 1: UE is in low mobility mode =&gt; RAN2 agreed that UE can drop inter-freq measurements</w:t>
      </w:r>
    </w:p>
    <w:p w:rsidR="00AE0227" w:rsidRPr="00AE0227" w:rsidRDefault="00AE0227" w:rsidP="00AE0227">
      <w:pPr>
        <w:ind w:left="568"/>
        <w:rPr>
          <w:lang w:val="en-US"/>
        </w:rPr>
      </w:pPr>
      <w:r w:rsidRPr="00AE0227">
        <w:rPr>
          <w:lang w:val="en-US"/>
        </w:rPr>
        <w:t>Scenario 2: UE is not in cell edge =&gt; still under discussion in RAN2. Relaxation factors can be discussed in RAN4</w:t>
      </w:r>
    </w:p>
    <w:p w:rsidR="00AE0227" w:rsidRPr="00AE0227" w:rsidRDefault="00AE0227" w:rsidP="00AE0227">
      <w:pPr>
        <w:rPr>
          <w:lang w:val="en-US"/>
        </w:rPr>
      </w:pPr>
      <w:r w:rsidRPr="00AE0227">
        <w:rPr>
          <w:lang w:val="en-US"/>
        </w:rPr>
        <w:tab/>
        <w:t>CATT: NW can configure either conditions</w:t>
      </w:r>
    </w:p>
    <w:p w:rsidR="00AE0227" w:rsidRPr="00AE0227" w:rsidRDefault="00AE0227" w:rsidP="00AE0227">
      <w:pPr>
        <w:rPr>
          <w:lang w:val="en-US"/>
        </w:rPr>
      </w:pPr>
      <w:r w:rsidRPr="00AE0227">
        <w:rPr>
          <w:lang w:val="en-US"/>
        </w:rPr>
        <w:t>Intel: For P4/5 what is the impact on RAN4 specs? Number of carriers is up to NW configuration.</w:t>
      </w:r>
    </w:p>
    <w:p w:rsidR="00AE0227" w:rsidRPr="00AE0227" w:rsidRDefault="00AE0227" w:rsidP="00AE0227">
      <w:pPr>
        <w:rPr>
          <w:lang w:val="en-US"/>
        </w:rPr>
      </w:pPr>
      <w:r w:rsidRPr="00AE0227">
        <w:rPr>
          <w:lang w:val="en-US"/>
        </w:rPr>
        <w:t xml:space="preserve">HW: For P1 “if </w:t>
      </w:r>
      <w:r w:rsidRPr="00AE0227">
        <w:rPr>
          <w:rFonts w:eastAsiaTheme="minorEastAsia" w:hint="eastAsia"/>
        </w:rPr>
        <w:t xml:space="preserve">cell selection </w:t>
      </w:r>
      <w:r w:rsidRPr="00AE0227">
        <w:rPr>
          <w:rFonts w:eastAsiaTheme="minorEastAsia"/>
        </w:rPr>
        <w:t>criterion S is</w:t>
      </w:r>
      <w:r w:rsidRPr="00AE0227">
        <w:rPr>
          <w:rFonts w:eastAsiaTheme="minorEastAsia" w:hint="eastAsia"/>
        </w:rPr>
        <w:t xml:space="preserve"> </w:t>
      </w:r>
      <w:r w:rsidRPr="00AE0227">
        <w:rPr>
          <w:rFonts w:eastAsiaTheme="minorEastAsia"/>
        </w:rPr>
        <w:t xml:space="preserve">not </w:t>
      </w:r>
      <w:r w:rsidRPr="00AE0227">
        <w:rPr>
          <w:rFonts w:eastAsiaTheme="minorEastAsia" w:hint="eastAsia"/>
        </w:rPr>
        <w:t>fulfilled</w:t>
      </w:r>
      <w:r w:rsidRPr="00AE0227">
        <w:rPr>
          <w:rFonts w:eastAsiaTheme="minorEastAsia"/>
        </w:rPr>
        <w:t>” – this condition is not practical. For P2 we shall not focus on higher priority only.</w:t>
      </w:r>
    </w:p>
    <w:p w:rsidR="00AE0227" w:rsidRPr="00AE0227" w:rsidRDefault="00AE0227" w:rsidP="00AE0227">
      <w:pPr>
        <w:rPr>
          <w:lang w:val="en-US"/>
        </w:rPr>
      </w:pPr>
      <w:r w:rsidRPr="00AE0227">
        <w:rPr>
          <w:lang w:val="en-US"/>
        </w:rPr>
        <w:t xml:space="preserve">CMCC: For P2 we support since these measurements are prioritized by the NW. For P4/5 – in IDLE mode we need to discuss which carriers UE measures. Otherwise UE may drop randomly. </w:t>
      </w:r>
    </w:p>
    <w:p w:rsidR="00AE0227" w:rsidRPr="00AE0227" w:rsidRDefault="00AE0227" w:rsidP="00AE0227">
      <w:pPr>
        <w:rPr>
          <w:lang w:val="en-US"/>
        </w:rPr>
      </w:pPr>
      <w:r w:rsidRPr="00AE0227">
        <w:rPr>
          <w:lang w:val="en-US"/>
        </w:rPr>
        <w:lastRenderedPageBreak/>
        <w:t>E///: P1 does not make sense. It will affect mobility performance. P4 can be already achieved in current specification. For P5 if UE is deciding which carriers to measure then impact is unclear. Early to agree on proposals.</w:t>
      </w:r>
    </w:p>
    <w:p w:rsidR="00AE0227" w:rsidRPr="00AE0227" w:rsidRDefault="00AE0227" w:rsidP="00AE0227">
      <w:pPr>
        <w:rPr>
          <w:lang w:val="en-US"/>
        </w:rPr>
      </w:pPr>
      <w:r w:rsidRPr="00AE0227">
        <w:rPr>
          <w:lang w:val="en-US"/>
        </w:rPr>
        <w:t>Vivo: For P1 we need clarification on Condition 1. We support P2. It has limited impact on power</w:t>
      </w:r>
    </w:p>
    <w:p w:rsidR="00AE0227" w:rsidRPr="00AE0227" w:rsidRDefault="00AE0227" w:rsidP="00AE0227">
      <w:pPr>
        <w:rPr>
          <w:lang w:val="en-US"/>
        </w:rPr>
      </w:pPr>
      <w:r w:rsidRPr="00AE0227">
        <w:rPr>
          <w:lang w:val="en-US"/>
        </w:rPr>
        <w:t>ZTE: we have similar view as CMCC. We agree with P2. For P4 we need to discuss details how reducing of number of carriers can help.</w:t>
      </w:r>
    </w:p>
    <w:p w:rsidR="00AE0227" w:rsidRPr="00AE0227" w:rsidRDefault="00AE0227" w:rsidP="00AE0227">
      <w:pPr>
        <w:rPr>
          <w:lang w:val="en-US"/>
        </w:rPr>
      </w:pPr>
      <w:r w:rsidRPr="00AE0227">
        <w:rPr>
          <w:lang w:val="en-US"/>
        </w:rPr>
        <w:t>CATT:</w:t>
      </w:r>
    </w:p>
    <w:p w:rsidR="00AE0227" w:rsidRPr="00AE0227" w:rsidRDefault="00AE0227" w:rsidP="00AE0227">
      <w:pPr>
        <w:ind w:left="284"/>
        <w:rPr>
          <w:lang w:val="en-US"/>
        </w:rPr>
      </w:pPr>
      <w:r w:rsidRPr="00AE0227">
        <w:rPr>
          <w:lang w:val="en-US"/>
        </w:rPr>
        <w:t>For P2 – even for PWS mode we need to guarantee the mobility</w:t>
      </w:r>
    </w:p>
    <w:p w:rsidR="00AE0227" w:rsidRPr="00AE0227" w:rsidRDefault="00AE0227" w:rsidP="00AE0227">
      <w:pPr>
        <w:ind w:left="284"/>
        <w:rPr>
          <w:lang w:val="en-US"/>
        </w:rPr>
      </w:pPr>
      <w:r w:rsidRPr="00AE0227">
        <w:rPr>
          <w:lang w:val="en-US"/>
        </w:rPr>
        <w:t>For P3 – this is based on a lot of evaluations in other WGs</w:t>
      </w:r>
    </w:p>
    <w:p w:rsidR="00AE0227" w:rsidRPr="00AE0227" w:rsidRDefault="00AE0227" w:rsidP="00AE0227">
      <w:pPr>
        <w:ind w:left="284"/>
        <w:rPr>
          <w:lang w:val="en-US"/>
        </w:rPr>
      </w:pPr>
      <w:r w:rsidRPr="00AE0227">
        <w:rPr>
          <w:lang w:val="en-US"/>
        </w:rPr>
        <w:t xml:space="preserve">For P4 – reducing freq layers is one way to ensure power saving. </w:t>
      </w:r>
    </w:p>
    <w:p w:rsidR="00AE0227" w:rsidRPr="00AE0227" w:rsidRDefault="00AE0227" w:rsidP="00AE0227">
      <w:pPr>
        <w:rPr>
          <w:lang w:val="en-US"/>
        </w:rPr>
      </w:pPr>
      <w:r w:rsidRPr="00AE0227">
        <w:rPr>
          <w:lang w:val="en-US"/>
        </w:rPr>
        <w:t xml:space="preserve"> </w:t>
      </w:r>
    </w:p>
    <w:p w:rsidR="00AE0227" w:rsidRPr="00AE0227" w:rsidRDefault="00AE0227" w:rsidP="00AE0227">
      <w:pPr>
        <w:rPr>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R4-1910916</w:t>
      </w:r>
      <w:r w:rsidRPr="00AE0227">
        <w:rPr>
          <w:b/>
          <w:lang w:val="en-US"/>
        </w:rPr>
        <w:tab/>
        <w:t>Discussion on RRM measurement relaxation for RRC_IDLE/INACTIVE</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MediaTek inc.</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lang w:val="en-US"/>
        </w:rPr>
      </w:pP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lang w:val="en-US"/>
        </w:rPr>
      </w:pP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R4-1910947</w:t>
      </w:r>
      <w:r w:rsidRPr="00AE0227">
        <w:rPr>
          <w:b/>
          <w:lang w:val="en-US"/>
        </w:rPr>
        <w:tab/>
        <w:t>Link-level simulation assumptions for RRM measurements for power saving UE</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CATT</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lang w:val="en-US"/>
        </w:rPr>
      </w:pP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lang w:val="en-US"/>
        </w:rPr>
      </w:pP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R4-1911146</w:t>
      </w:r>
      <w:r w:rsidRPr="00AE0227">
        <w:rPr>
          <w:b/>
          <w:lang w:val="en-US"/>
        </w:rPr>
        <w:tab/>
        <w:t>NR UE power saving, RRM aspects</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vivo</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lang w:val="en-US"/>
        </w:rPr>
      </w:pP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lang w:val="en-US"/>
        </w:rPr>
      </w:pPr>
    </w:p>
    <w:p w:rsidR="00AE0227" w:rsidRPr="00AE0227" w:rsidRDefault="00AE0227" w:rsidP="00AE0227">
      <w:pPr>
        <w:rPr>
          <w:color w:val="993300"/>
          <w:u w:val="single"/>
          <w:lang w:val="en-US"/>
        </w:rPr>
      </w:pPr>
      <w:r w:rsidRPr="00AE0227">
        <w:rPr>
          <w:rFonts w:ascii="Arial" w:hAnsi="Arial" w:cs="Arial"/>
          <w:b/>
          <w:lang w:val="en-US"/>
        </w:rPr>
        <w:lastRenderedPageBreak/>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R4-1911147</w:t>
      </w:r>
      <w:r w:rsidRPr="00AE0227">
        <w:rPr>
          <w:b/>
          <w:lang w:val="en-US"/>
        </w:rPr>
        <w:tab/>
        <w:t>Analysis of UE RRM power consumption in RRC IDLE/ INACTIVE</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vivo</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b/>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 xml:space="preserve">Revised to R4-1912666 (from R4-1911147) </w:t>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R4-1912666</w:t>
      </w:r>
      <w:r w:rsidRPr="00AE0227">
        <w:rPr>
          <w:b/>
          <w:lang w:val="en-US"/>
        </w:rPr>
        <w:tab/>
        <w:t>Analysis of UE RRM power consumption in RRC IDLE/ INACTIVE</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vivo</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R4-1911885</w:t>
      </w:r>
      <w:r w:rsidRPr="00AE0227">
        <w:rPr>
          <w:b/>
          <w:lang w:val="en-US"/>
        </w:rPr>
        <w:tab/>
        <w:t>Discussion on the RRM impact on power saving</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Huawei, HiSilicon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lang w:val="en-US"/>
        </w:rPr>
      </w:pP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lang w:val="en-US"/>
        </w:rPr>
      </w:pP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R4-1912130</w:t>
      </w:r>
      <w:r w:rsidRPr="00AE0227">
        <w:rPr>
          <w:b/>
          <w:lang w:val="en-US"/>
        </w:rPr>
        <w:tab/>
        <w:t>UE core requirements for UE power saving</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t>38.133</w:t>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Nokia, Nokia Shanghai Bell</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lang w:val="en-US"/>
        </w:rPr>
      </w:pP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lang w:val="en-US"/>
        </w:rPr>
      </w:pP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R4-1912151</w:t>
      </w:r>
      <w:r w:rsidRPr="00AE0227">
        <w:rPr>
          <w:b/>
          <w:lang w:val="en-US"/>
        </w:rPr>
        <w:tab/>
        <w:t>Discussions on RRM impact of NR UE power saving</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Ericsson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lang w:val="en-US"/>
        </w:rPr>
      </w:pPr>
      <w:r w:rsidRPr="00AE0227">
        <w:rPr>
          <w:lang w:val="en-US"/>
        </w:rPr>
        <w:t>In this contribution, we discuss the RRM impact and present our view.</w:t>
      </w:r>
    </w:p>
    <w:p w:rsidR="00AE0227" w:rsidRPr="00AE0227" w:rsidRDefault="00AE0227" w:rsidP="00AE0227">
      <w:pPr>
        <w:rPr>
          <w:rFonts w:ascii="Arial" w:hAnsi="Arial" w:cs="Arial"/>
          <w:b/>
          <w:lang w:val="en-US"/>
        </w:rPr>
      </w:pPr>
      <w:r w:rsidRPr="00AE0227">
        <w:rPr>
          <w:rFonts w:ascii="Arial" w:hAnsi="Arial" w:cs="Arial"/>
          <w:b/>
          <w:lang w:val="en-US"/>
        </w:rPr>
        <w:lastRenderedPageBreak/>
        <w:t xml:space="preserve">Discussion: </w:t>
      </w:r>
    </w:p>
    <w:p w:rsidR="00AE0227" w:rsidRPr="00AE0227" w:rsidRDefault="00AE0227" w:rsidP="00AE0227">
      <w:pPr>
        <w:rPr>
          <w:lang w:val="en-US"/>
        </w:rPr>
      </w:pP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R4-1912553</w:t>
      </w:r>
      <w:r w:rsidRPr="00AE0227">
        <w:rPr>
          <w:b/>
          <w:lang w:val="en-US"/>
        </w:rPr>
        <w:tab/>
        <w:t>Updating RRM requirements due to power saving work item</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Qualcomm</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lang w:val="en-US"/>
        </w:rPr>
      </w:pP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lang w:val="en-US"/>
        </w:rPr>
      </w:pP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color w:val="993300"/>
          <w:u w:val="single"/>
          <w:lang w:val="en-US"/>
        </w:rPr>
      </w:pPr>
    </w:p>
    <w:p w:rsidR="00AE0227" w:rsidRPr="00AE0227" w:rsidRDefault="00AE0227" w:rsidP="00AE0227">
      <w:pPr>
        <w:keepNext/>
        <w:textAlignment w:val="auto"/>
        <w:rPr>
          <w:rFonts w:ascii="Arial" w:eastAsia="SimSun" w:hAnsi="Arial" w:cs="Arial"/>
          <w:b/>
          <w:i/>
          <w:color w:val="FF0000"/>
          <w:sz w:val="22"/>
          <w:szCs w:val="22"/>
          <w:u w:val="single"/>
          <w:lang w:val="en-US"/>
        </w:rPr>
      </w:pPr>
      <w:r w:rsidRPr="00AE0227">
        <w:rPr>
          <w:rFonts w:ascii="Arial" w:eastAsia="SimSun" w:hAnsi="Arial" w:cs="Arial"/>
          <w:b/>
          <w:i/>
          <w:color w:val="FF0000"/>
          <w:sz w:val="22"/>
          <w:szCs w:val="22"/>
          <w:u w:val="single"/>
          <w:lang w:val="en-US"/>
        </w:rPr>
        <w:t>RRM requirements for MIMO layer adaptation</w:t>
      </w:r>
    </w:p>
    <w:p w:rsidR="00AE0227" w:rsidRPr="00AE0227" w:rsidRDefault="00AE0227" w:rsidP="00AE0227">
      <w:pPr>
        <w:rPr>
          <w:lang w:eastAsia="zh-CN"/>
        </w:rPr>
      </w:pPr>
      <w:r w:rsidRPr="00AE0227">
        <w:rPr>
          <w:lang w:eastAsia="zh-CN"/>
        </w:rPr>
        <w:t>Chair: wait for RF room conclusions and further discuss in Nov’19</w:t>
      </w:r>
    </w:p>
    <w:p w:rsidR="00AE0227" w:rsidRPr="00AE0227" w:rsidRDefault="00AE0227" w:rsidP="00AE0227">
      <w:pPr>
        <w:rPr>
          <w:lang w:eastAsia="zh-CN"/>
        </w:rPr>
      </w:pPr>
      <w:r w:rsidRPr="00AE0227">
        <w:rPr>
          <w:rFonts w:hint="eastAsia"/>
          <w:lang w:eastAsia="zh-CN"/>
        </w:rPr>
        <w:t>---------------------------------- Topic summary ----------------------------------------------</w:t>
      </w:r>
    </w:p>
    <w:p w:rsidR="00AE0227" w:rsidRPr="00AE0227" w:rsidRDefault="00AE0227" w:rsidP="00AE0227">
      <w:pPr>
        <w:rPr>
          <w:b/>
          <w:u w:val="single"/>
        </w:rPr>
      </w:pPr>
      <w:r w:rsidRPr="00AE0227">
        <w:rPr>
          <w:b/>
          <w:u w:val="single"/>
        </w:rPr>
        <w:t>Issue #9: Delay requirement for MIMO layer adaption</w:t>
      </w:r>
    </w:p>
    <w:p w:rsidR="00AE0227" w:rsidRPr="00AE0227" w:rsidRDefault="00AE0227" w:rsidP="006008C7">
      <w:pPr>
        <w:numPr>
          <w:ilvl w:val="0"/>
          <w:numId w:val="54"/>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Option 1: (NTT DOCOMO)</w:t>
      </w:r>
    </w:p>
    <w:p w:rsidR="00AE0227" w:rsidRPr="00AE0227" w:rsidRDefault="00AE0227" w:rsidP="006008C7">
      <w:pPr>
        <w:numPr>
          <w:ilvl w:val="1"/>
          <w:numId w:val="54"/>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Delay requirement for max. MIMO layer switching should be specified as follows (parameter name is TBD).</w:t>
      </w:r>
    </w:p>
    <w:p w:rsidR="00AE0227" w:rsidRPr="00AE0227" w:rsidRDefault="00AE0227" w:rsidP="006008C7">
      <w:pPr>
        <w:numPr>
          <w:ilvl w:val="1"/>
          <w:numId w:val="54"/>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For DCI- and timer-based switching, TMaxMIMOlayerswitchDelay</w:t>
      </w:r>
    </w:p>
    <w:p w:rsidR="00AE0227" w:rsidRPr="00AE0227" w:rsidRDefault="00AE0227" w:rsidP="006008C7">
      <w:pPr>
        <w:numPr>
          <w:ilvl w:val="1"/>
          <w:numId w:val="54"/>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For RRC-based switching (T_RRCprocessingDelay+T_MaxMIMOlayerswitchDelayRRC)/(NR slot length)</w:t>
      </w:r>
    </w:p>
    <w:p w:rsidR="00AE0227" w:rsidRPr="00AE0227" w:rsidRDefault="00AE0227" w:rsidP="006008C7">
      <w:pPr>
        <w:numPr>
          <w:ilvl w:val="1"/>
          <w:numId w:val="54"/>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 xml:space="preserve">Detailed values </w:t>
      </w:r>
    </w:p>
    <w:p w:rsidR="00AE0227" w:rsidRPr="00AE0227" w:rsidRDefault="00AE0227" w:rsidP="006008C7">
      <w:pPr>
        <w:numPr>
          <w:ilvl w:val="2"/>
          <w:numId w:val="54"/>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TRRCprocessingDelay is the length of the RRC procedure delay in millisecond as defined in TS 38.331.</w:t>
      </w:r>
    </w:p>
    <w:p w:rsidR="00AE0227" w:rsidRPr="00AE0227" w:rsidRDefault="00AE0227" w:rsidP="006008C7">
      <w:pPr>
        <w:numPr>
          <w:ilvl w:val="2"/>
          <w:numId w:val="54"/>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FFS for TMaxMIMOlayerswitchDelay and TMaxMIMOlayerswitchDelayRRC</w:t>
      </w:r>
    </w:p>
    <w:p w:rsidR="00AE0227" w:rsidRPr="00AE0227" w:rsidRDefault="00AE0227" w:rsidP="006008C7">
      <w:pPr>
        <w:numPr>
          <w:ilvl w:val="0"/>
          <w:numId w:val="54"/>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Option 2: BWP switching delay in R15 for type 1 can be reused for the delay for MIMO layer adaption in case 2. (Huawei)</w:t>
      </w:r>
    </w:p>
    <w:p w:rsidR="00AE0227" w:rsidRPr="00AE0227" w:rsidRDefault="00AE0227" w:rsidP="006008C7">
      <w:pPr>
        <w:numPr>
          <w:ilvl w:val="0"/>
          <w:numId w:val="54"/>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Option 3: Develop improved DCI-based BWP switch delay requirements both for Type 1 and Type 2 UEs when only the maximum number of MIMO layers is changed as part of DCI-based BWP switch. (Nokia)</w:t>
      </w:r>
    </w:p>
    <w:p w:rsidR="00AE0227" w:rsidRPr="00AE0227" w:rsidRDefault="00AE0227" w:rsidP="00AE0227"/>
    <w:p w:rsidR="00AE0227" w:rsidRPr="00AE0227" w:rsidRDefault="00AE0227" w:rsidP="00AE0227">
      <w:pPr>
        <w:rPr>
          <w:b/>
          <w:u w:val="single"/>
        </w:rPr>
      </w:pPr>
      <w:r w:rsidRPr="00AE0227">
        <w:rPr>
          <w:b/>
          <w:u w:val="single"/>
        </w:rPr>
        <w:t>Issue 10: Interruption requirement for MIMO layer adaption</w:t>
      </w:r>
    </w:p>
    <w:p w:rsidR="00AE0227" w:rsidRPr="00AE0227" w:rsidRDefault="00AE0227" w:rsidP="006008C7">
      <w:pPr>
        <w:numPr>
          <w:ilvl w:val="0"/>
          <w:numId w:val="55"/>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Option 1: (NTT DOCOMO)</w:t>
      </w:r>
    </w:p>
    <w:p w:rsidR="00AE0227" w:rsidRPr="00AE0227" w:rsidRDefault="00AE0227" w:rsidP="006008C7">
      <w:pPr>
        <w:numPr>
          <w:ilvl w:val="1"/>
          <w:numId w:val="55"/>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If maximum MIMO layer switching evolves RF parameter change, interruption is designed based on Rel. 15 specifications on active BWP switching with RF parameter change.</w:t>
      </w:r>
    </w:p>
    <w:p w:rsidR="00AE0227" w:rsidRPr="00AE0227" w:rsidRDefault="00AE0227" w:rsidP="006008C7">
      <w:pPr>
        <w:numPr>
          <w:ilvl w:val="1"/>
          <w:numId w:val="55"/>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Study whether interruption time for Rel. 15 active BWP switching with RF parameter change can be reused for maximum MIMO layer switching, e.g., whether we can have different interruption time for increasing and decreasing maximum MIMO layers.</w:t>
      </w:r>
    </w:p>
    <w:p w:rsidR="00AE0227" w:rsidRPr="00AE0227" w:rsidRDefault="00AE0227" w:rsidP="006008C7">
      <w:pPr>
        <w:numPr>
          <w:ilvl w:val="0"/>
          <w:numId w:val="55"/>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lastRenderedPageBreak/>
        <w:t>Option 2: BWP switching delay in R15 for type 1 can be reused for the delay for MIMO layer adaption in case 2. (Huawei)</w:t>
      </w:r>
    </w:p>
    <w:p w:rsidR="00AE0227" w:rsidRPr="00AE0227" w:rsidRDefault="00AE0227" w:rsidP="00AE0227">
      <w:pPr>
        <w:overflowPunct/>
        <w:autoSpaceDE/>
        <w:autoSpaceDN/>
        <w:adjustRightInd/>
        <w:spacing w:after="120"/>
        <w:ind w:left="720"/>
        <w:textAlignment w:val="auto"/>
        <w:rPr>
          <w:rFonts w:eastAsia="SimSun"/>
          <w:szCs w:val="24"/>
          <w:lang w:val="en-US" w:eastAsia="zh-CN"/>
        </w:rPr>
      </w:pPr>
    </w:p>
    <w:p w:rsidR="00AE0227" w:rsidRPr="00AE0227" w:rsidRDefault="00AE0227" w:rsidP="00AE0227">
      <w:pPr>
        <w:rPr>
          <w:b/>
          <w:u w:val="single"/>
        </w:rPr>
      </w:pPr>
      <w:r w:rsidRPr="00AE0227">
        <w:rPr>
          <w:b/>
          <w:u w:val="single"/>
        </w:rPr>
        <w:t>Issue 11: Impact of maximum downlink MIMO layer switching for uplink transmission</w:t>
      </w:r>
    </w:p>
    <w:p w:rsidR="00AE0227" w:rsidRPr="00AE0227" w:rsidRDefault="00AE0227" w:rsidP="006008C7">
      <w:pPr>
        <w:numPr>
          <w:ilvl w:val="0"/>
          <w:numId w:val="56"/>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Proposal form NTT DOCOMO: Study whether maximum downlink MIMO layer switching affects uplink transmission.</w:t>
      </w:r>
    </w:p>
    <w:p w:rsidR="00AE0227" w:rsidRPr="00AE0227" w:rsidRDefault="00AE0227" w:rsidP="00AE0227">
      <w:pPr>
        <w:overflowPunct/>
        <w:autoSpaceDE/>
        <w:autoSpaceDN/>
        <w:adjustRightInd/>
        <w:spacing w:after="120"/>
        <w:ind w:left="1000"/>
        <w:textAlignment w:val="auto"/>
        <w:rPr>
          <w:rFonts w:eastAsia="SimSun"/>
          <w:szCs w:val="24"/>
          <w:lang w:val="en-US" w:eastAsia="zh-CN"/>
        </w:rPr>
      </w:pPr>
    </w:p>
    <w:p w:rsidR="00AE0227" w:rsidRPr="00AE0227" w:rsidRDefault="00AE0227" w:rsidP="00AE0227">
      <w:pPr>
        <w:rPr>
          <w:b/>
          <w:u w:val="single"/>
        </w:rPr>
      </w:pPr>
      <w:r w:rsidRPr="00AE0227">
        <w:rPr>
          <w:b/>
          <w:u w:val="single"/>
        </w:rPr>
        <w:t>Issue 12: UL MIMO layer adaption in R16</w:t>
      </w:r>
    </w:p>
    <w:p w:rsidR="00AE0227" w:rsidRPr="00AE0227" w:rsidRDefault="00AE0227" w:rsidP="006008C7">
      <w:pPr>
        <w:numPr>
          <w:ilvl w:val="0"/>
          <w:numId w:val="56"/>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Proposal form Huawei: We don't need to discuss UL MIMO layer adaption in R16.</w:t>
      </w:r>
    </w:p>
    <w:p w:rsidR="00AE0227" w:rsidRPr="00AE0227" w:rsidRDefault="00AE0227" w:rsidP="00AE0227">
      <w:pPr>
        <w:rPr>
          <w:lang w:eastAsia="zh-CN"/>
        </w:rPr>
      </w:pPr>
      <w:r w:rsidRPr="00AE0227">
        <w:rPr>
          <w:rFonts w:hint="eastAsia"/>
          <w:lang w:eastAsia="zh-CN"/>
        </w:rPr>
        <w:t>------------------------------------------------------------------------------------------------------</w:t>
      </w:r>
    </w:p>
    <w:p w:rsidR="00AE0227" w:rsidRPr="00AE0227" w:rsidRDefault="00AE0227" w:rsidP="00AE0227">
      <w:pPr>
        <w:rPr>
          <w:color w:val="993300"/>
          <w:u w:val="single"/>
          <w:lang w:val="en-US"/>
        </w:rPr>
      </w:pPr>
    </w:p>
    <w:p w:rsidR="00AE0227" w:rsidRPr="00AE0227" w:rsidRDefault="00AE0227" w:rsidP="00AE0227">
      <w:pPr>
        <w:rPr>
          <w:i/>
          <w:lang w:val="en-US"/>
        </w:rPr>
      </w:pPr>
      <w:r w:rsidRPr="00AE0227">
        <w:rPr>
          <w:rFonts w:ascii="Arial" w:hAnsi="Arial" w:cs="Arial"/>
          <w:b/>
          <w:color w:val="0000FF"/>
          <w:sz w:val="24"/>
          <w:u w:val="thick"/>
          <w:lang w:val="en-US"/>
        </w:rPr>
        <w:t>R4-1911273</w:t>
      </w:r>
      <w:r w:rsidRPr="00AE0227">
        <w:rPr>
          <w:b/>
          <w:lang w:val="en-US"/>
        </w:rPr>
        <w:tab/>
        <w:t>Maximum downlink MIMO layer switching for UE power saving</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NTT DOCOMO, INC.</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lang w:val="en-US"/>
        </w:rPr>
      </w:pP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lang w:val="en-US"/>
        </w:rPr>
      </w:pP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R4-1911886</w:t>
      </w:r>
      <w:r w:rsidRPr="00AE0227">
        <w:rPr>
          <w:b/>
          <w:lang w:val="en-US"/>
        </w:rPr>
        <w:tab/>
        <w:t>Disucssion on RRM requirements for MIMO layers adaption</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Huawei, HiSilicon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lang w:val="en-US"/>
        </w:rPr>
      </w:pP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lang w:val="en-US"/>
        </w:rPr>
      </w:pP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R4-1912129</w:t>
      </w:r>
      <w:r w:rsidRPr="00AE0227">
        <w:rPr>
          <w:b/>
          <w:lang w:val="en-US"/>
        </w:rPr>
        <w:tab/>
        <w:t>UE switching and interruption times for dynamic MIMO layer adaptations in UE Power Saving schemes</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t>38.133</w:t>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Nokia, Nokia Shanghai Bell</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lang w:val="en-US"/>
        </w:rPr>
      </w:pP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lang w:val="en-US"/>
        </w:rPr>
      </w:pP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color w:val="993300"/>
          <w:u w:val="single"/>
          <w:lang w:val="en-US"/>
        </w:rPr>
      </w:pPr>
    </w:p>
    <w:p w:rsidR="00AE0227" w:rsidRPr="00AE0227" w:rsidRDefault="00AE0227" w:rsidP="00AE0227">
      <w:pPr>
        <w:rPr>
          <w:i/>
          <w:lang w:val="en-US"/>
        </w:rPr>
      </w:pPr>
      <w:r w:rsidRPr="00AE0227">
        <w:rPr>
          <w:rFonts w:ascii="Arial" w:hAnsi="Arial" w:cs="Arial"/>
          <w:b/>
          <w:color w:val="0000FF"/>
          <w:sz w:val="24"/>
          <w:u w:val="thick"/>
          <w:lang w:val="en-US"/>
        </w:rPr>
        <w:t>R4-1912131</w:t>
      </w:r>
      <w:r w:rsidRPr="00AE0227">
        <w:rPr>
          <w:b/>
          <w:lang w:val="en-US"/>
        </w:rPr>
        <w:tab/>
        <w:t>Requirements for MIMO layer adaptions using BWP switch delay</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t>38.133</w:t>
      </w:r>
      <w:r w:rsidRPr="00AE0227">
        <w:rPr>
          <w:lang w:val="en-US"/>
        </w:rPr>
        <w:tab/>
        <w:t xml:space="preserve">  CR-  rev  Cat:  (Rel-16) v16.1.0</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Nokia, Nokia Shanghai Bell</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lang w:val="en-US"/>
        </w:rPr>
      </w:pP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lang w:val="en-US"/>
        </w:rPr>
      </w:pP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R4-1912132</w:t>
      </w:r>
      <w:r w:rsidRPr="00AE0227">
        <w:rPr>
          <w:b/>
          <w:lang w:val="en-US"/>
        </w:rPr>
        <w:tab/>
        <w:t>LS on number of UE receive antennas</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Nokia, Nokia Shanghai Bell</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lang w:val="en-US"/>
        </w:rPr>
      </w:pP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lang w:val="en-US"/>
        </w:rPr>
      </w:pP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keepNext/>
        <w:keepLines/>
        <w:spacing w:before="120"/>
        <w:ind w:left="1134" w:hanging="1134"/>
        <w:outlineLvl w:val="2"/>
        <w:rPr>
          <w:rFonts w:ascii="Arial" w:hAnsi="Arial"/>
          <w:sz w:val="28"/>
          <w:lang w:val="en-US"/>
        </w:rPr>
      </w:pPr>
      <w:r w:rsidRPr="00AE0227">
        <w:rPr>
          <w:rFonts w:ascii="Arial" w:hAnsi="Arial"/>
          <w:sz w:val="28"/>
          <w:lang w:val="en-US"/>
        </w:rPr>
        <w:t>8.8</w:t>
      </w:r>
      <w:r w:rsidRPr="00AE0227">
        <w:rPr>
          <w:rFonts w:ascii="Arial" w:hAnsi="Arial"/>
          <w:sz w:val="28"/>
          <w:lang w:val="en-US"/>
        </w:rPr>
        <w:tab/>
        <w:t>NR Positioning Support [NR_pos]</w:t>
      </w:r>
    </w:p>
    <w:p w:rsidR="00AE0227" w:rsidRPr="00AE0227" w:rsidRDefault="00AE0227" w:rsidP="00AE0227">
      <w:pPr>
        <w:keepNext/>
        <w:keepLines/>
        <w:spacing w:before="120"/>
        <w:ind w:left="1418" w:hanging="1418"/>
        <w:outlineLvl w:val="3"/>
        <w:rPr>
          <w:rFonts w:ascii="Arial" w:hAnsi="Arial"/>
          <w:sz w:val="24"/>
          <w:lang w:val="en-US"/>
        </w:rPr>
      </w:pPr>
      <w:r w:rsidRPr="00AE0227">
        <w:rPr>
          <w:rFonts w:ascii="Arial" w:hAnsi="Arial"/>
          <w:sz w:val="24"/>
          <w:lang w:val="en-US"/>
        </w:rPr>
        <w:t>8.8.1</w:t>
      </w:r>
      <w:r w:rsidRPr="00AE0227">
        <w:rPr>
          <w:rFonts w:ascii="Arial" w:hAnsi="Arial"/>
          <w:sz w:val="24"/>
          <w:lang w:val="en-US"/>
        </w:rPr>
        <w:tab/>
        <w:t>General (Work plan, rapporteur input) [NR_pos-Core/Perf]</w:t>
      </w:r>
    </w:p>
    <w:p w:rsidR="00AE0227" w:rsidRPr="00AE0227" w:rsidRDefault="00AE0227" w:rsidP="00AE0227">
      <w:pPr>
        <w:rPr>
          <w:lang w:val="en-US"/>
        </w:rPr>
      </w:pPr>
    </w:p>
    <w:p w:rsidR="00AE0227" w:rsidRPr="00AE0227" w:rsidRDefault="00AE0227" w:rsidP="00AE0227">
      <w:pPr>
        <w:rPr>
          <w:i/>
          <w:lang w:val="en-US"/>
        </w:rPr>
      </w:pPr>
      <w:r w:rsidRPr="00AE0227">
        <w:rPr>
          <w:rFonts w:ascii="Arial" w:hAnsi="Arial" w:cs="Arial"/>
          <w:b/>
          <w:color w:val="0000FF"/>
          <w:sz w:val="24"/>
          <w:u w:val="thick"/>
          <w:lang w:val="en-US"/>
        </w:rPr>
        <w:t>R4-1911035</w:t>
      </w:r>
      <w:r w:rsidRPr="00AE0227">
        <w:rPr>
          <w:b/>
          <w:lang w:val="en-US"/>
        </w:rPr>
        <w:tab/>
        <w:t>Discussion on specification structure for NR positioning RRM requirements</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Intel Corporation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r w:rsidRPr="00AE0227">
        <w:t>Observation 1: In LTE specification the RRM requirements for positioning techniques are strongly coupled with the underlying positioning technique.</w:t>
      </w:r>
    </w:p>
    <w:p w:rsidR="00AE0227" w:rsidRPr="00AE0227" w:rsidRDefault="00AE0227" w:rsidP="00AE0227"/>
    <w:p w:rsidR="00AE0227" w:rsidRPr="00AE0227" w:rsidRDefault="00AE0227" w:rsidP="00AE0227">
      <w:r w:rsidRPr="00AE0227">
        <w:t>Observation 2: For NR positioning, the following UE/gNB measurement requirements shall be considered:</w:t>
      </w:r>
    </w:p>
    <w:p w:rsidR="00AE0227" w:rsidRPr="00AE0227" w:rsidRDefault="00AE0227" w:rsidP="00AE0227">
      <w:r w:rsidRPr="00AE0227">
        <w:t>•</w:t>
      </w:r>
      <w:r w:rsidRPr="00AE0227">
        <w:tab/>
        <w:t>UE measurements</w:t>
      </w:r>
    </w:p>
    <w:p w:rsidR="00AE0227" w:rsidRPr="00AE0227" w:rsidRDefault="00AE0227" w:rsidP="006008C7">
      <w:pPr>
        <w:numPr>
          <w:ilvl w:val="0"/>
          <w:numId w:val="56"/>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 xml:space="preserve">DL PRS RSTD </w:t>
      </w:r>
    </w:p>
    <w:p w:rsidR="00AE0227" w:rsidRPr="00AE0227" w:rsidRDefault="00AE0227" w:rsidP="006008C7">
      <w:pPr>
        <w:numPr>
          <w:ilvl w:val="0"/>
          <w:numId w:val="56"/>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DL PRS RSRP</w:t>
      </w:r>
    </w:p>
    <w:p w:rsidR="00AE0227" w:rsidRPr="00AE0227" w:rsidRDefault="00AE0227" w:rsidP="006008C7">
      <w:pPr>
        <w:numPr>
          <w:ilvl w:val="0"/>
          <w:numId w:val="56"/>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UE Rx-Tx time difference</w:t>
      </w:r>
    </w:p>
    <w:p w:rsidR="00AE0227" w:rsidRPr="00AE0227" w:rsidRDefault="00AE0227" w:rsidP="006008C7">
      <w:pPr>
        <w:numPr>
          <w:ilvl w:val="0"/>
          <w:numId w:val="56"/>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SS-RSRP/SS-RSRQ and CSI-RSRP/CSI-RSRQ</w:t>
      </w:r>
    </w:p>
    <w:p w:rsidR="00AE0227" w:rsidRPr="00AE0227" w:rsidRDefault="00AE0227" w:rsidP="00AE0227">
      <w:r w:rsidRPr="00AE0227">
        <w:t>•</w:t>
      </w:r>
      <w:r w:rsidRPr="00AE0227">
        <w:tab/>
        <w:t>gNB measurements</w:t>
      </w:r>
    </w:p>
    <w:p w:rsidR="00AE0227" w:rsidRPr="00AE0227" w:rsidRDefault="00AE0227" w:rsidP="006008C7">
      <w:pPr>
        <w:numPr>
          <w:ilvl w:val="0"/>
          <w:numId w:val="56"/>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 xml:space="preserve">UL RTOA </w:t>
      </w:r>
    </w:p>
    <w:p w:rsidR="00AE0227" w:rsidRPr="00AE0227" w:rsidRDefault="00AE0227" w:rsidP="006008C7">
      <w:pPr>
        <w:numPr>
          <w:ilvl w:val="0"/>
          <w:numId w:val="56"/>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lastRenderedPageBreak/>
        <w:t>UL SRS-RSRP</w:t>
      </w:r>
    </w:p>
    <w:p w:rsidR="00AE0227" w:rsidRPr="00AE0227" w:rsidRDefault="00AE0227" w:rsidP="006008C7">
      <w:pPr>
        <w:numPr>
          <w:ilvl w:val="0"/>
          <w:numId w:val="56"/>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gNB Rx-Tx time difference</w:t>
      </w:r>
    </w:p>
    <w:p w:rsidR="00AE0227" w:rsidRPr="00AE0227" w:rsidRDefault="00AE0227" w:rsidP="006008C7">
      <w:pPr>
        <w:numPr>
          <w:ilvl w:val="0"/>
          <w:numId w:val="56"/>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AoA and ZoA</w:t>
      </w:r>
    </w:p>
    <w:p w:rsidR="00AE0227" w:rsidRPr="00AE0227" w:rsidRDefault="00AE0227" w:rsidP="00AE0227">
      <w:r w:rsidRPr="00AE0227">
        <w:t>Observation 3: For NR positioning the same UE/gNB measurements may be used for different positioning techniques</w:t>
      </w:r>
    </w:p>
    <w:p w:rsidR="00AE0227" w:rsidRPr="00AE0227" w:rsidRDefault="00AE0227" w:rsidP="00AE0227">
      <w:r w:rsidRPr="00AE0227">
        <w:t>Proposal 1: Dedicated section in TS38.133 is for NR positioning measurements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E0227" w:rsidRPr="00AE0227" w:rsidTr="00AD795C">
        <w:tc>
          <w:tcPr>
            <w:tcW w:w="9855" w:type="dxa"/>
            <w:shd w:val="clear" w:color="auto" w:fill="auto"/>
          </w:tcPr>
          <w:p w:rsidR="00AE0227" w:rsidRPr="00AE0227" w:rsidRDefault="00AE0227" w:rsidP="00AE0227">
            <w:pPr>
              <w:keepNext/>
              <w:keepLines/>
              <w:widowControl w:val="0"/>
              <w:tabs>
                <w:tab w:val="right" w:leader="dot" w:pos="9639"/>
              </w:tabs>
              <w:spacing w:before="120" w:after="0"/>
              <w:ind w:left="567" w:right="425" w:hanging="567"/>
              <w:rPr>
                <w:rFonts w:ascii="Calibri" w:hAnsi="Calibri"/>
                <w:noProof/>
              </w:rPr>
            </w:pPr>
            <w:r w:rsidRPr="00AE0227">
              <w:rPr>
                <w:noProof/>
              </w:rPr>
              <w:t>9</w:t>
            </w:r>
            <w:r w:rsidRPr="00AE0227">
              <w:rPr>
                <w:rFonts w:ascii="Calibri" w:hAnsi="Calibri"/>
                <w:noProof/>
              </w:rPr>
              <w:t xml:space="preserve"> </w:t>
            </w:r>
            <w:r w:rsidRPr="00AE0227">
              <w:rPr>
                <w:noProof/>
              </w:rPr>
              <w:t>Measurement Procedure</w:t>
            </w:r>
          </w:p>
          <w:p w:rsidR="00AE0227" w:rsidRPr="00AE0227" w:rsidRDefault="00AE0227" w:rsidP="00AE0227">
            <w:pPr>
              <w:keepLines/>
              <w:widowControl w:val="0"/>
              <w:tabs>
                <w:tab w:val="right" w:leader="dot" w:pos="9639"/>
              </w:tabs>
              <w:spacing w:after="0"/>
              <w:ind w:left="851" w:right="425" w:hanging="851"/>
              <w:rPr>
                <w:rFonts w:ascii="Calibri" w:hAnsi="Calibri"/>
                <w:noProof/>
              </w:rPr>
            </w:pPr>
            <w:r w:rsidRPr="00AE0227">
              <w:rPr>
                <w:noProof/>
              </w:rPr>
              <w:t>9.X</w:t>
            </w:r>
            <w:r w:rsidRPr="00AE0227">
              <w:rPr>
                <w:rFonts w:ascii="Calibri" w:hAnsi="Calibri"/>
                <w:noProof/>
              </w:rPr>
              <w:tab/>
            </w:r>
            <w:r w:rsidRPr="00AE0227">
              <w:rPr>
                <w:noProof/>
              </w:rPr>
              <w:t>NR measurements for positioning</w:t>
            </w:r>
          </w:p>
          <w:p w:rsidR="00AE0227" w:rsidRPr="00AE0227" w:rsidRDefault="00AE0227" w:rsidP="00AE0227">
            <w:pPr>
              <w:keepLines/>
              <w:widowControl w:val="0"/>
              <w:tabs>
                <w:tab w:val="right" w:leader="dot" w:pos="9639"/>
              </w:tabs>
              <w:spacing w:after="0"/>
              <w:ind w:left="1134" w:right="425" w:hanging="1134"/>
              <w:rPr>
                <w:rFonts w:ascii="Calibri" w:hAnsi="Calibri"/>
                <w:noProof/>
              </w:rPr>
            </w:pPr>
            <w:r w:rsidRPr="00AE0227">
              <w:rPr>
                <w:noProof/>
              </w:rPr>
              <w:t>9.X.1</w:t>
            </w:r>
            <w:r w:rsidRPr="00AE0227">
              <w:rPr>
                <w:rFonts w:ascii="Calibri" w:hAnsi="Calibri"/>
                <w:noProof/>
              </w:rPr>
              <w:tab/>
            </w:r>
            <w:r w:rsidRPr="00AE0227">
              <w:rPr>
                <w:noProof/>
              </w:rPr>
              <w:t>Introduction</w:t>
            </w:r>
          </w:p>
          <w:p w:rsidR="00AE0227" w:rsidRPr="00AE0227" w:rsidRDefault="00AE0227" w:rsidP="00AE0227">
            <w:pPr>
              <w:keepLines/>
              <w:widowControl w:val="0"/>
              <w:tabs>
                <w:tab w:val="right" w:leader="dot" w:pos="9639"/>
              </w:tabs>
              <w:spacing w:after="0"/>
              <w:ind w:left="1134" w:right="425" w:hanging="1134"/>
              <w:rPr>
                <w:noProof/>
                <w:lang w:val="sv-SE"/>
              </w:rPr>
            </w:pPr>
            <w:r w:rsidRPr="00AE0227">
              <w:rPr>
                <w:noProof/>
              </w:rPr>
              <w:t>9.X.2</w:t>
            </w:r>
            <w:r w:rsidRPr="00AE0227">
              <w:rPr>
                <w:rFonts w:ascii="Calibri" w:hAnsi="Calibri"/>
                <w:noProof/>
              </w:rPr>
              <w:tab/>
            </w:r>
            <w:r w:rsidRPr="00AE0227">
              <w:rPr>
                <w:noProof/>
                <w:lang w:val="sv-SE"/>
              </w:rPr>
              <w:t>DL PRS RSTD measurements</w:t>
            </w:r>
          </w:p>
          <w:p w:rsidR="00AE0227" w:rsidRPr="00AE0227" w:rsidRDefault="00AE0227" w:rsidP="00AE0227">
            <w:pPr>
              <w:keepLines/>
              <w:widowControl w:val="0"/>
              <w:tabs>
                <w:tab w:val="right" w:leader="dot" w:pos="9639"/>
              </w:tabs>
              <w:spacing w:after="0"/>
              <w:ind w:left="1134" w:right="425" w:hanging="1134"/>
              <w:rPr>
                <w:noProof/>
                <w:lang w:val="sv-SE"/>
              </w:rPr>
            </w:pPr>
            <w:r w:rsidRPr="00AE0227">
              <w:rPr>
                <w:noProof/>
              </w:rPr>
              <w:t>9.X.3</w:t>
            </w:r>
            <w:r w:rsidRPr="00AE0227">
              <w:rPr>
                <w:rFonts w:ascii="Calibri" w:hAnsi="Calibri"/>
                <w:noProof/>
              </w:rPr>
              <w:tab/>
            </w:r>
            <w:r w:rsidRPr="00AE0227">
              <w:rPr>
                <w:noProof/>
                <w:lang w:val="sv-SE"/>
              </w:rPr>
              <w:t>UE Rx-Tx time difference measurements</w:t>
            </w:r>
          </w:p>
          <w:p w:rsidR="00AE0227" w:rsidRPr="00AE0227" w:rsidRDefault="00AE0227" w:rsidP="00AE0227">
            <w:pPr>
              <w:keepLines/>
              <w:widowControl w:val="0"/>
              <w:tabs>
                <w:tab w:val="right" w:leader="dot" w:pos="9639"/>
              </w:tabs>
              <w:spacing w:after="0"/>
              <w:ind w:left="1134" w:right="425" w:hanging="1134"/>
              <w:rPr>
                <w:noProof/>
              </w:rPr>
            </w:pPr>
            <w:r w:rsidRPr="00AE0227">
              <w:rPr>
                <w:noProof/>
              </w:rPr>
              <w:t>9.X.4</w:t>
            </w:r>
            <w:r w:rsidRPr="00AE0227">
              <w:rPr>
                <w:noProof/>
              </w:rPr>
              <w:tab/>
              <w:t>UE SS-RSRP/SS-RSRQ and CSI-RSRP/CSI-RSRQ measurements</w:t>
            </w:r>
          </w:p>
          <w:p w:rsidR="00AE0227" w:rsidRPr="00AE0227" w:rsidRDefault="00AE0227" w:rsidP="00AE0227">
            <w:pPr>
              <w:keepLines/>
              <w:widowControl w:val="0"/>
              <w:tabs>
                <w:tab w:val="right" w:leader="dot" w:pos="9639"/>
              </w:tabs>
              <w:spacing w:after="0"/>
              <w:ind w:left="1134" w:right="425" w:hanging="1134"/>
              <w:rPr>
                <w:noProof/>
              </w:rPr>
            </w:pPr>
          </w:p>
          <w:p w:rsidR="00AE0227" w:rsidRPr="00AE0227" w:rsidRDefault="00AE0227" w:rsidP="00AE0227">
            <w:pPr>
              <w:keepLines/>
              <w:widowControl w:val="0"/>
              <w:tabs>
                <w:tab w:val="right" w:leader="dot" w:pos="9639"/>
              </w:tabs>
              <w:spacing w:after="0"/>
              <w:ind w:left="1134" w:right="425" w:hanging="1134"/>
              <w:rPr>
                <w:noProof/>
              </w:rPr>
            </w:pPr>
            <w:r w:rsidRPr="00AE0227">
              <w:rPr>
                <w:noProof/>
              </w:rPr>
              <w:t>10 Measurement Performance requirements</w:t>
            </w:r>
          </w:p>
          <w:p w:rsidR="00AE0227" w:rsidRPr="00AE0227" w:rsidRDefault="00AE0227" w:rsidP="00AE0227">
            <w:pPr>
              <w:keepLines/>
              <w:widowControl w:val="0"/>
              <w:tabs>
                <w:tab w:val="right" w:leader="dot" w:pos="9639"/>
              </w:tabs>
              <w:spacing w:after="0"/>
              <w:ind w:left="851" w:right="425" w:hanging="851"/>
              <w:rPr>
                <w:rFonts w:ascii="Calibri" w:hAnsi="Calibri"/>
                <w:noProof/>
              </w:rPr>
            </w:pPr>
            <w:r w:rsidRPr="00AE0227">
              <w:rPr>
                <w:noProof/>
              </w:rPr>
              <w:t>10.X</w:t>
            </w:r>
            <w:r w:rsidRPr="00AE0227">
              <w:rPr>
                <w:rFonts w:ascii="Calibri" w:hAnsi="Calibri"/>
                <w:noProof/>
              </w:rPr>
              <w:tab/>
            </w:r>
            <w:r w:rsidRPr="00AE0227">
              <w:rPr>
                <w:noProof/>
              </w:rPr>
              <w:t>NR measurements for positioning</w:t>
            </w:r>
          </w:p>
          <w:p w:rsidR="00AE0227" w:rsidRPr="00AE0227" w:rsidRDefault="00AE0227" w:rsidP="00AE0227">
            <w:pPr>
              <w:keepLines/>
              <w:widowControl w:val="0"/>
              <w:tabs>
                <w:tab w:val="right" w:leader="dot" w:pos="9639"/>
              </w:tabs>
              <w:spacing w:after="0"/>
              <w:ind w:left="1134" w:right="425" w:hanging="1134"/>
              <w:rPr>
                <w:noProof/>
                <w:lang w:val="sv-SE"/>
              </w:rPr>
            </w:pPr>
            <w:r w:rsidRPr="00AE0227">
              <w:rPr>
                <w:noProof/>
              </w:rPr>
              <w:t>10.X.1</w:t>
            </w:r>
            <w:r w:rsidRPr="00AE0227">
              <w:rPr>
                <w:rFonts w:ascii="Calibri" w:hAnsi="Calibri"/>
                <w:noProof/>
              </w:rPr>
              <w:tab/>
            </w:r>
            <w:r w:rsidRPr="00AE0227">
              <w:rPr>
                <w:noProof/>
                <w:lang w:val="sv-SE"/>
              </w:rPr>
              <w:t>DL PRS RSTD measurements</w:t>
            </w:r>
          </w:p>
          <w:p w:rsidR="00AE0227" w:rsidRPr="00AE0227" w:rsidRDefault="00AE0227" w:rsidP="00AE0227">
            <w:pPr>
              <w:keepLines/>
              <w:widowControl w:val="0"/>
              <w:tabs>
                <w:tab w:val="right" w:leader="dot" w:pos="9639"/>
              </w:tabs>
              <w:spacing w:after="0"/>
              <w:ind w:left="1134" w:right="425" w:hanging="1134"/>
              <w:rPr>
                <w:noProof/>
                <w:lang w:val="sv-SE"/>
              </w:rPr>
            </w:pPr>
            <w:r w:rsidRPr="00AE0227">
              <w:rPr>
                <w:noProof/>
              </w:rPr>
              <w:t>10.X.2</w:t>
            </w:r>
            <w:r w:rsidRPr="00AE0227">
              <w:rPr>
                <w:rFonts w:ascii="Calibri" w:hAnsi="Calibri"/>
                <w:noProof/>
              </w:rPr>
              <w:tab/>
            </w:r>
            <w:r w:rsidRPr="00AE0227">
              <w:rPr>
                <w:noProof/>
                <w:lang w:val="sv-SE"/>
              </w:rPr>
              <w:t>UE Rx-Tx time difference measurements</w:t>
            </w:r>
          </w:p>
          <w:p w:rsidR="00AE0227" w:rsidRPr="00AE0227" w:rsidRDefault="00AE0227" w:rsidP="00AE0227">
            <w:pPr>
              <w:keepLines/>
              <w:widowControl w:val="0"/>
              <w:tabs>
                <w:tab w:val="right" w:leader="dot" w:pos="9639"/>
              </w:tabs>
              <w:spacing w:after="0"/>
              <w:ind w:left="1134" w:right="425" w:hanging="1134"/>
              <w:rPr>
                <w:noProof/>
              </w:rPr>
            </w:pPr>
            <w:r w:rsidRPr="00AE0227">
              <w:rPr>
                <w:noProof/>
              </w:rPr>
              <w:t>10.X.3</w:t>
            </w:r>
            <w:r w:rsidRPr="00AE0227">
              <w:rPr>
                <w:noProof/>
              </w:rPr>
              <w:tab/>
              <w:t>UE SS-RSRP/SS-RSRQ and CSI-RSRP/CSI-RSRQ measurements</w:t>
            </w:r>
          </w:p>
          <w:p w:rsidR="00AE0227" w:rsidRPr="00AE0227" w:rsidRDefault="00AE0227" w:rsidP="00AE0227">
            <w:pPr>
              <w:keepLines/>
              <w:widowControl w:val="0"/>
              <w:tabs>
                <w:tab w:val="right" w:leader="dot" w:pos="9639"/>
              </w:tabs>
              <w:spacing w:after="0"/>
              <w:ind w:left="1134" w:right="425" w:hanging="1134"/>
              <w:rPr>
                <w:noProof/>
              </w:rPr>
            </w:pPr>
          </w:p>
        </w:tc>
      </w:tr>
    </w:tbl>
    <w:p w:rsidR="00AE0227" w:rsidRPr="00AE0227" w:rsidRDefault="00AE0227" w:rsidP="00AE0227">
      <w:pPr>
        <w:jc w:val="both"/>
      </w:pP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lang w:val="en-US"/>
        </w:rPr>
      </w:pPr>
      <w:r w:rsidRPr="00AE0227">
        <w:rPr>
          <w:lang w:val="en-US"/>
        </w:rPr>
        <w:t>QC: Fine with general approach. PRS-RSRP is missing in the spec structure</w:t>
      </w:r>
    </w:p>
    <w:p w:rsidR="00AE0227" w:rsidRPr="00AE0227" w:rsidRDefault="00AE0227" w:rsidP="00AE0227">
      <w:pPr>
        <w:rPr>
          <w:lang w:val="en-US"/>
        </w:rPr>
      </w:pPr>
      <w:r w:rsidRPr="00AE0227">
        <w:rPr>
          <w:lang w:val="en-US"/>
        </w:rPr>
        <w:t>Nokia: agree with general approach (i.e. full box). SS-RSRPB is missing from the list. gNB measurement requirements are not captured in the spec structure.</w:t>
      </w:r>
    </w:p>
    <w:p w:rsidR="00AE0227" w:rsidRPr="00AE0227" w:rsidRDefault="00AE0227" w:rsidP="00AE0227">
      <w:pPr>
        <w:rPr>
          <w:lang w:val="en-US"/>
        </w:rPr>
      </w:pPr>
      <w:r w:rsidRPr="00AE0227">
        <w:rPr>
          <w:lang w:val="en-US"/>
        </w:rPr>
        <w:t>HW: also agree with approach. For 9.x.4 – is the intention to define new requirements or refer to the existing ones?</w:t>
      </w:r>
    </w:p>
    <w:p w:rsidR="00AE0227" w:rsidRPr="00AE0227" w:rsidRDefault="00AE0227" w:rsidP="00AE0227">
      <w:pPr>
        <w:ind w:left="280"/>
        <w:rPr>
          <w:lang w:val="en-US"/>
        </w:rPr>
      </w:pPr>
      <w:r w:rsidRPr="00AE0227">
        <w:rPr>
          <w:lang w:val="en-US"/>
        </w:rPr>
        <w:t>Intel: if we have same requirements for 9.x.4 then we can refer to other sections. If different requirements, then we can define them in 9.x.4</w:t>
      </w:r>
    </w:p>
    <w:p w:rsidR="00AE0227" w:rsidRPr="00AE0227" w:rsidRDefault="00AE0227" w:rsidP="00AE0227">
      <w:pPr>
        <w:rPr>
          <w:lang w:val="en-US"/>
        </w:rPr>
      </w:pPr>
      <w:r w:rsidRPr="00AE0227">
        <w:rPr>
          <w:lang w:val="en-US"/>
        </w:rPr>
        <w:t>Apple: Support structure. SS-RSRPB shall be added as well. For 9.x.4 we can refer to existing requirements but for SS-RSRPB this is a new one</w:t>
      </w:r>
    </w:p>
    <w:p w:rsidR="00AE0227" w:rsidRPr="00AE0227" w:rsidRDefault="00AE0227" w:rsidP="00AE0227">
      <w:pPr>
        <w:rPr>
          <w:lang w:val="en-US"/>
        </w:rPr>
      </w:pPr>
      <w:r w:rsidRPr="00AE0227">
        <w:rPr>
          <w:lang w:val="en-US"/>
        </w:rPr>
        <w:tab/>
        <w:t>HW: for RSRPB it is introduced for testability, not sure why it should be defined.</w:t>
      </w:r>
    </w:p>
    <w:p w:rsidR="00AE0227" w:rsidRPr="00AE0227" w:rsidRDefault="00AE0227" w:rsidP="00AE0227">
      <w:pPr>
        <w:rPr>
          <w:lang w:val="en-US"/>
        </w:rPr>
      </w:pPr>
      <w:r w:rsidRPr="00AE0227">
        <w:rPr>
          <w:lang w:val="en-US"/>
        </w:rPr>
        <w:t>E///: the key question is whether we have a dedicated section or intergrate positioning into different sections. Ok to agree on dedicated section and postpone detailed discussion on sub-agends</w:t>
      </w:r>
    </w:p>
    <w:p w:rsidR="00AE0227" w:rsidRPr="00AE0227" w:rsidRDefault="00AE0227" w:rsidP="00AE0227">
      <w:pPr>
        <w:rPr>
          <w:lang w:val="en-US"/>
        </w:rPr>
      </w:pPr>
      <w:r w:rsidRPr="00AE0227">
        <w:rPr>
          <w:lang w:val="en-US"/>
        </w:rPr>
        <w:t xml:space="preserve">CATT: for RSRPB not sure why it should be defined. For UE Rx-Tx I’d like to check if we should define requirements in a separate section. </w:t>
      </w:r>
    </w:p>
    <w:p w:rsidR="00AE0227" w:rsidRPr="00AE0227" w:rsidRDefault="00AE0227" w:rsidP="00AE0227">
      <w:pPr>
        <w:rPr>
          <w:lang w:val="en-US"/>
        </w:rPr>
      </w:pPr>
    </w:p>
    <w:p w:rsidR="00AE0227" w:rsidRPr="00AE0227" w:rsidRDefault="00AE0227" w:rsidP="00AE0227">
      <w:pPr>
        <w:rPr>
          <w:lang w:val="en-US"/>
        </w:rPr>
      </w:pPr>
      <w:r w:rsidRPr="00AE0227">
        <w:rPr>
          <w:lang w:val="en-US"/>
        </w:rPr>
        <w:t>Intel: for detailed sub-structure – ok to further discuss and subject to agreement on requirements.</w:t>
      </w:r>
    </w:p>
    <w:p w:rsidR="00AE0227" w:rsidRPr="00AE0227" w:rsidRDefault="00AE0227" w:rsidP="00AE0227">
      <w:pPr>
        <w:rPr>
          <w:lang w:val="en-US"/>
        </w:rPr>
      </w:pPr>
      <w:r w:rsidRPr="00AE0227">
        <w:rPr>
          <w:lang w:val="en-US"/>
        </w:rPr>
        <w:t>Apple: for RSRPB – it is needed for E-CID</w:t>
      </w:r>
    </w:p>
    <w:p w:rsidR="00AE0227" w:rsidRPr="00AE0227" w:rsidRDefault="00AE0227" w:rsidP="00AE0227">
      <w:pPr>
        <w:rPr>
          <w:lang w:val="en-US"/>
        </w:rPr>
      </w:pPr>
    </w:p>
    <w:p w:rsidR="00AE0227" w:rsidRPr="00AE0227" w:rsidRDefault="00AE0227" w:rsidP="00AE0227">
      <w:pPr>
        <w:rPr>
          <w:highlight w:val="green"/>
          <w:lang w:val="en-US"/>
        </w:rPr>
      </w:pPr>
      <w:r w:rsidRPr="00AE0227">
        <w:rPr>
          <w:highlight w:val="green"/>
          <w:lang w:val="en-US"/>
        </w:rPr>
        <w:t>Agreement:</w:t>
      </w:r>
    </w:p>
    <w:p w:rsidR="00AE0227" w:rsidRPr="00AE0227" w:rsidRDefault="00AE0227" w:rsidP="00AE0227">
      <w:pPr>
        <w:rPr>
          <w:highlight w:val="green"/>
          <w:lang w:val="en-US"/>
        </w:rPr>
      </w:pPr>
      <w:r w:rsidRPr="00AE0227">
        <w:rPr>
          <w:highlight w:val="green"/>
          <w:lang w:val="en-US"/>
        </w:rPr>
        <w:t>Group NR positioning measurements into single section in TS 38.133</w:t>
      </w:r>
    </w:p>
    <w:tbl>
      <w:tblPr>
        <w:tblW w:w="0" w:type="auto"/>
        <w:tblLook w:val="04A0" w:firstRow="1" w:lastRow="0" w:firstColumn="1" w:lastColumn="0" w:noHBand="0" w:noVBand="1"/>
      </w:tblPr>
      <w:tblGrid>
        <w:gridCol w:w="4468"/>
      </w:tblGrid>
      <w:tr w:rsidR="00AE0227" w:rsidRPr="00AE0227" w:rsidTr="00AD795C">
        <w:trPr>
          <w:trHeight w:val="1495"/>
        </w:trPr>
        <w:tc>
          <w:tcPr>
            <w:tcW w:w="4468" w:type="dxa"/>
          </w:tcPr>
          <w:p w:rsidR="00AE0227" w:rsidRPr="00AE0227" w:rsidRDefault="00AE0227" w:rsidP="00AE0227">
            <w:pPr>
              <w:keepNext/>
              <w:keepLines/>
              <w:widowControl w:val="0"/>
              <w:tabs>
                <w:tab w:val="right" w:leader="dot" w:pos="9639"/>
              </w:tabs>
              <w:spacing w:before="120" w:after="0" w:line="280" w:lineRule="atLeast"/>
              <w:ind w:left="567" w:right="425" w:hanging="567"/>
              <w:jc w:val="both"/>
              <w:rPr>
                <w:rFonts w:ascii="Calibri" w:hAnsi="Calibri"/>
                <w:noProof/>
                <w:highlight w:val="green"/>
              </w:rPr>
            </w:pPr>
            <w:r w:rsidRPr="00AE0227">
              <w:rPr>
                <w:rFonts w:eastAsia="SimSun"/>
                <w:noProof/>
                <w:highlight w:val="green"/>
                <w:lang w:eastAsia="en-GB"/>
              </w:rPr>
              <w:lastRenderedPageBreak/>
              <w:t>9</w:t>
            </w:r>
            <w:r w:rsidRPr="00AE0227">
              <w:rPr>
                <w:rFonts w:ascii="Calibri" w:hAnsi="Calibri"/>
                <w:noProof/>
                <w:highlight w:val="green"/>
              </w:rPr>
              <w:t xml:space="preserve"> </w:t>
            </w:r>
            <w:r w:rsidRPr="00AE0227">
              <w:rPr>
                <w:rFonts w:eastAsia="SimSun"/>
                <w:noProof/>
                <w:highlight w:val="green"/>
                <w:lang w:eastAsia="en-GB"/>
              </w:rPr>
              <w:t>Measurement Procedure</w:t>
            </w:r>
          </w:p>
          <w:p w:rsidR="00AE0227" w:rsidRPr="00AE0227" w:rsidRDefault="00AE0227" w:rsidP="00AE0227">
            <w:pPr>
              <w:keepLines/>
              <w:widowControl w:val="0"/>
              <w:tabs>
                <w:tab w:val="right" w:leader="dot" w:pos="9639"/>
              </w:tabs>
              <w:spacing w:after="0" w:line="280" w:lineRule="atLeast"/>
              <w:ind w:left="851" w:right="425" w:hanging="851"/>
              <w:jc w:val="both"/>
              <w:rPr>
                <w:rFonts w:ascii="Calibri" w:hAnsi="Calibri"/>
                <w:b/>
                <w:noProof/>
                <w:highlight w:val="green"/>
              </w:rPr>
            </w:pPr>
            <w:r w:rsidRPr="00AE0227">
              <w:rPr>
                <w:rFonts w:eastAsia="SimSun"/>
                <w:b/>
                <w:noProof/>
                <w:highlight w:val="green"/>
                <w:lang w:eastAsia="en-GB"/>
              </w:rPr>
              <w:t>9.X</w:t>
            </w:r>
            <w:r w:rsidRPr="00AE0227">
              <w:rPr>
                <w:rFonts w:ascii="Calibri" w:hAnsi="Calibri"/>
                <w:b/>
                <w:noProof/>
                <w:highlight w:val="green"/>
              </w:rPr>
              <w:tab/>
            </w:r>
            <w:r w:rsidRPr="00AE0227">
              <w:rPr>
                <w:rFonts w:eastAsia="SimSun"/>
                <w:b/>
                <w:noProof/>
                <w:highlight w:val="green"/>
                <w:lang w:eastAsia="en-GB"/>
              </w:rPr>
              <w:t>NR measurements for positioning</w:t>
            </w:r>
          </w:p>
          <w:p w:rsidR="00AE0227" w:rsidRPr="00AE0227" w:rsidRDefault="00AE0227" w:rsidP="00AE0227">
            <w:pPr>
              <w:keepLines/>
              <w:widowControl w:val="0"/>
              <w:tabs>
                <w:tab w:val="right" w:leader="dot" w:pos="9639"/>
              </w:tabs>
              <w:spacing w:after="0" w:line="280" w:lineRule="atLeast"/>
              <w:ind w:left="1134" w:right="425" w:hanging="1134"/>
              <w:jc w:val="both"/>
              <w:rPr>
                <w:rFonts w:eastAsia="SimSun"/>
                <w:noProof/>
                <w:highlight w:val="green"/>
                <w:lang w:eastAsia="en-GB"/>
              </w:rPr>
            </w:pPr>
          </w:p>
          <w:p w:rsidR="00AE0227" w:rsidRPr="00AE0227" w:rsidRDefault="00AE0227" w:rsidP="00AE0227">
            <w:pPr>
              <w:keepLines/>
              <w:widowControl w:val="0"/>
              <w:tabs>
                <w:tab w:val="right" w:leader="dot" w:pos="9639"/>
              </w:tabs>
              <w:spacing w:after="0" w:line="280" w:lineRule="atLeast"/>
              <w:ind w:left="1134" w:right="425" w:hanging="1134"/>
              <w:jc w:val="both"/>
              <w:rPr>
                <w:rFonts w:eastAsia="SimSun"/>
                <w:noProof/>
                <w:highlight w:val="green"/>
                <w:lang w:eastAsia="en-GB"/>
              </w:rPr>
            </w:pPr>
            <w:r w:rsidRPr="00AE0227">
              <w:rPr>
                <w:rFonts w:eastAsia="SimSun"/>
                <w:noProof/>
                <w:highlight w:val="green"/>
                <w:lang w:eastAsia="en-GB"/>
              </w:rPr>
              <w:t>10 Measurement Performance requirements</w:t>
            </w:r>
          </w:p>
          <w:p w:rsidR="00AE0227" w:rsidRPr="00AE0227" w:rsidRDefault="00AE0227" w:rsidP="00AE0227">
            <w:pPr>
              <w:keepLines/>
              <w:widowControl w:val="0"/>
              <w:tabs>
                <w:tab w:val="right" w:leader="dot" w:pos="9639"/>
              </w:tabs>
              <w:spacing w:after="0" w:line="280" w:lineRule="atLeast"/>
              <w:ind w:left="851" w:right="425" w:hanging="851"/>
              <w:jc w:val="both"/>
              <w:rPr>
                <w:rFonts w:ascii="Calibri" w:hAnsi="Calibri"/>
                <w:b/>
                <w:noProof/>
                <w:highlight w:val="green"/>
              </w:rPr>
            </w:pPr>
            <w:r w:rsidRPr="00AE0227">
              <w:rPr>
                <w:rFonts w:eastAsia="SimSun"/>
                <w:b/>
                <w:noProof/>
                <w:highlight w:val="green"/>
                <w:lang w:eastAsia="en-GB"/>
              </w:rPr>
              <w:t>10.X</w:t>
            </w:r>
            <w:r w:rsidRPr="00AE0227">
              <w:rPr>
                <w:rFonts w:ascii="Calibri" w:hAnsi="Calibri"/>
                <w:b/>
                <w:noProof/>
                <w:highlight w:val="green"/>
              </w:rPr>
              <w:tab/>
            </w:r>
            <w:r w:rsidRPr="00AE0227">
              <w:rPr>
                <w:rFonts w:eastAsia="SimSun"/>
                <w:b/>
                <w:noProof/>
                <w:highlight w:val="green"/>
                <w:lang w:eastAsia="en-GB"/>
              </w:rPr>
              <w:t>NR measurements for positioning</w:t>
            </w:r>
          </w:p>
        </w:tc>
      </w:tr>
    </w:tbl>
    <w:p w:rsidR="00AE0227" w:rsidRPr="00AE0227" w:rsidRDefault="00AE0227" w:rsidP="00AE0227">
      <w:pPr>
        <w:rPr>
          <w:highlight w:val="green"/>
        </w:rPr>
      </w:pPr>
    </w:p>
    <w:p w:rsidR="00AE0227" w:rsidRPr="00AE0227" w:rsidRDefault="00AE0227" w:rsidP="00AE0227">
      <w:pPr>
        <w:rPr>
          <w:lang w:val="en-US"/>
        </w:rPr>
      </w:pPr>
      <w:r w:rsidRPr="00AE0227">
        <w:rPr>
          <w:highlight w:val="green"/>
          <w:lang w:val="en-US"/>
        </w:rPr>
        <w:t>Detailed sub-agendas are FFS</w:t>
      </w:r>
    </w:p>
    <w:p w:rsidR="00AE0227" w:rsidRPr="00AE0227" w:rsidRDefault="00AE0227" w:rsidP="00AE0227">
      <w:pPr>
        <w:rPr>
          <w:lang w:val="en-US"/>
        </w:rPr>
      </w:pP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R4-1911036</w:t>
      </w:r>
      <w:r w:rsidRPr="00AE0227">
        <w:rPr>
          <w:b/>
          <w:lang w:val="en-US"/>
        </w:rPr>
        <w:tab/>
        <w:t>Draft CR on TS 38.133 structure for NR positioning RRM requirements</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t>38.133</w:t>
      </w:r>
      <w:r w:rsidRPr="00AE0227">
        <w:rPr>
          <w:lang w:val="en-US"/>
        </w:rPr>
        <w:tab/>
        <w:t xml:space="preserve">  CR-  rev  Cat:  (Rel-16) v16.1.0</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Intel Corporation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lang w:val="en-US"/>
        </w:rPr>
      </w:pPr>
      <w:r w:rsidRPr="00AE0227">
        <w:rPr>
          <w:lang w:val="en-US"/>
        </w:rPr>
        <w:t xml:space="preserve">E///: it is a bit too early. </w:t>
      </w:r>
    </w:p>
    <w:p w:rsidR="00AE0227" w:rsidRPr="00AE0227" w:rsidRDefault="00AE0227" w:rsidP="00AE0227">
      <w:pPr>
        <w:rPr>
          <w:color w:val="993300"/>
          <w:u w:val="single"/>
          <w:lang w:val="en-US"/>
        </w:rPr>
      </w:pPr>
      <w:r w:rsidRPr="00AE0227">
        <w:rPr>
          <w:rFonts w:ascii="Arial" w:hAnsi="Arial" w:cs="Arial"/>
          <w:b/>
          <w:lang w:val="en-US"/>
        </w:rPr>
        <w:t xml:space="preserve">Decision: </w:t>
      </w:r>
      <w:r w:rsidRPr="00AE0227">
        <w:rPr>
          <w:rFonts w:ascii="Arial" w:hAnsi="Arial" w:cs="Arial"/>
          <w:b/>
          <w:lang w:val="en-US"/>
        </w:rPr>
        <w:tab/>
      </w:r>
      <w:r w:rsidRPr="00AE0227">
        <w:rPr>
          <w:rFonts w:ascii="Arial" w:hAnsi="Arial" w:cs="Arial"/>
          <w:b/>
          <w:lang w:val="en-US"/>
        </w:rPr>
        <w:tab/>
      </w:r>
      <w:r w:rsidRPr="00AE0227">
        <w:rPr>
          <w:rFonts w:ascii="Arial" w:hAnsi="Arial" w:cs="Arial"/>
          <w:b/>
          <w:color w:val="993300"/>
          <w:u w:val="single"/>
          <w:lang w:val="en-US"/>
        </w:rPr>
        <w:t>postponed</w:t>
      </w:r>
      <w:r w:rsidRPr="00AE0227">
        <w:rPr>
          <w:color w:val="993300"/>
          <w:u w:val="single"/>
          <w:lang w:val="en-US"/>
        </w:rPr>
        <w:br/>
      </w:r>
      <w:r w:rsidRPr="00AE0227">
        <w:rPr>
          <w:color w:val="993300"/>
          <w:u w:val="single"/>
          <w:lang w:val="en-US"/>
        </w:rPr>
        <w:br/>
      </w:r>
    </w:p>
    <w:p w:rsidR="00AE0227" w:rsidRPr="00AE0227" w:rsidRDefault="00AE0227" w:rsidP="00AE0227">
      <w:pPr>
        <w:rPr>
          <w:i/>
          <w:lang w:val="en-US"/>
        </w:rPr>
      </w:pPr>
      <w:r w:rsidRPr="00AE0227">
        <w:rPr>
          <w:rFonts w:ascii="Arial" w:hAnsi="Arial" w:cs="Arial"/>
          <w:b/>
          <w:color w:val="0000FF"/>
          <w:sz w:val="24"/>
          <w:u w:val="thick"/>
          <w:lang w:val="en-US"/>
        </w:rPr>
        <w:t>R4-1911039</w:t>
      </w:r>
      <w:r w:rsidRPr="00AE0227">
        <w:rPr>
          <w:b/>
          <w:lang w:val="en-US"/>
        </w:rPr>
        <w:tab/>
        <w:t>Updates on RAN4 work scope for NR positioning</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Intel Corporation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lang w:val="en-US"/>
        </w:rPr>
      </w:pPr>
      <w:r w:rsidRPr="00AE0227">
        <w:rPr>
          <w:lang w:val="en-US"/>
        </w:rPr>
        <w:t>Intel: we can wait for discussion on gNB measurements first. Recommend to return to</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keepNext/>
        <w:keepLines/>
        <w:spacing w:before="120"/>
        <w:ind w:left="1418" w:hanging="1418"/>
        <w:outlineLvl w:val="3"/>
        <w:rPr>
          <w:rFonts w:ascii="Arial" w:hAnsi="Arial"/>
          <w:sz w:val="24"/>
          <w:lang w:val="en-US"/>
        </w:rPr>
      </w:pPr>
      <w:r w:rsidRPr="00AE0227">
        <w:rPr>
          <w:rFonts w:ascii="Arial" w:hAnsi="Arial"/>
          <w:sz w:val="24"/>
          <w:lang w:val="en-US"/>
        </w:rPr>
        <w:t>8.8.2</w:t>
      </w:r>
      <w:r w:rsidRPr="00AE0227">
        <w:rPr>
          <w:rFonts w:ascii="Arial" w:hAnsi="Arial"/>
          <w:sz w:val="24"/>
          <w:lang w:val="en-US"/>
        </w:rPr>
        <w:tab/>
        <w:t>RRM core requirements (38.133) [NR_pos-Core]</w:t>
      </w:r>
    </w:p>
    <w:p w:rsidR="00AE0227" w:rsidRPr="00AE0227" w:rsidRDefault="00AE0227" w:rsidP="00AE0227">
      <w:pPr>
        <w:rPr>
          <w:lang w:val="en-US" w:eastAsia="zh-CN"/>
        </w:rPr>
      </w:pPr>
      <w:r w:rsidRPr="00AE0227">
        <w:rPr>
          <w:lang w:val="en-US" w:eastAsia="zh-CN"/>
        </w:rPr>
        <w:t>-----------------------------------------------------------------------------------------------------------------------</w:t>
      </w:r>
    </w:p>
    <w:p w:rsidR="00AE0227" w:rsidRPr="00AE0227" w:rsidRDefault="00AE0227" w:rsidP="00AE0227">
      <w:r w:rsidRPr="00AE0227">
        <w:rPr>
          <w:lang w:val="en-US" w:eastAsia="zh-CN"/>
        </w:rPr>
        <w:t>Chair: assign official offline discussions for NR Positioning RRM</w:t>
      </w:r>
    </w:p>
    <w:p w:rsidR="00AE0227" w:rsidRPr="00AE0227" w:rsidRDefault="00AE0227" w:rsidP="00AE0227">
      <w:r w:rsidRPr="00AE0227">
        <w:t>Outcome of discussion</w:t>
      </w:r>
    </w:p>
    <w:p w:rsidR="00AE0227" w:rsidRPr="00AE0227" w:rsidRDefault="00AE0227" w:rsidP="00AE0227">
      <w:pPr>
        <w:rPr>
          <w:lang w:val="en-US"/>
        </w:rPr>
      </w:pPr>
    </w:p>
    <w:p w:rsidR="00AE0227" w:rsidRPr="00AE0227" w:rsidRDefault="00AE0227" w:rsidP="00AE0227">
      <w:pPr>
        <w:rPr>
          <w:i/>
          <w:lang w:val="en-US" w:eastAsia="zh-CN"/>
        </w:rPr>
      </w:pPr>
      <w:r w:rsidRPr="00AE0227">
        <w:rPr>
          <w:rFonts w:ascii="Arial" w:hAnsi="Arial" w:cs="Arial"/>
          <w:b/>
          <w:color w:val="0000FF"/>
          <w:u w:val="single"/>
          <w:lang w:val="en-US" w:eastAsia="zh-CN"/>
        </w:rPr>
        <w:t>R4-1912733</w:t>
      </w:r>
      <w:r w:rsidRPr="00AE0227">
        <w:rPr>
          <w:b/>
          <w:lang w:val="en-US" w:eastAsia="zh-CN"/>
        </w:rPr>
        <w:tab/>
        <w:t>Ad-hoc minutes for NR Positioning RRM</w:t>
      </w:r>
      <w:r w:rsidRPr="00AE0227">
        <w:rPr>
          <w:b/>
          <w:lang w:val="en-US" w:eastAsia="zh-CN"/>
        </w:rPr>
        <w:br/>
      </w:r>
      <w:r w:rsidRPr="00AE0227">
        <w:rPr>
          <w:lang w:val="en-US" w:eastAsia="zh-CN"/>
        </w:rPr>
        <w:tab/>
      </w:r>
      <w:r w:rsidRPr="00AE0227">
        <w:rPr>
          <w:lang w:val="en-US" w:eastAsia="zh-CN"/>
        </w:rPr>
        <w:tab/>
      </w:r>
      <w:r w:rsidRPr="00AE0227">
        <w:rPr>
          <w:lang w:val="en-US" w:eastAsia="zh-CN"/>
        </w:rPr>
        <w:tab/>
      </w:r>
      <w:r w:rsidRPr="00AE0227">
        <w:rPr>
          <w:lang w:val="en-US" w:eastAsia="zh-CN"/>
        </w:rPr>
        <w:tab/>
      </w:r>
      <w:r w:rsidRPr="00AE0227">
        <w:rPr>
          <w:lang w:val="en-US" w:eastAsia="zh-CN"/>
        </w:rPr>
        <w:tab/>
      </w:r>
      <w:r w:rsidRPr="00AE0227">
        <w:rPr>
          <w:lang w:val="en-US" w:eastAsia="zh-CN"/>
        </w:rPr>
        <w:tab/>
        <w:t xml:space="preserve">  CR-  rev  Cat:  () v</w:t>
      </w:r>
      <w:r w:rsidRPr="00AE0227">
        <w:rPr>
          <w:lang w:val="en-US" w:eastAsia="zh-CN"/>
        </w:rPr>
        <w:br/>
      </w:r>
      <w:r w:rsidRPr="00AE0227">
        <w:rPr>
          <w:i/>
          <w:lang w:val="en-US" w:eastAsia="zh-CN"/>
        </w:rPr>
        <w:tab/>
      </w:r>
      <w:r w:rsidRPr="00AE0227">
        <w:rPr>
          <w:i/>
          <w:lang w:val="en-US" w:eastAsia="zh-CN"/>
        </w:rPr>
        <w:tab/>
      </w:r>
      <w:r w:rsidRPr="00AE0227">
        <w:rPr>
          <w:i/>
          <w:lang w:val="en-US" w:eastAsia="zh-CN"/>
        </w:rPr>
        <w:tab/>
      </w:r>
      <w:r w:rsidRPr="00AE0227">
        <w:rPr>
          <w:i/>
          <w:lang w:val="en-US" w:eastAsia="zh-CN"/>
        </w:rPr>
        <w:tab/>
      </w:r>
      <w:r w:rsidRPr="00AE0227">
        <w:rPr>
          <w:i/>
          <w:lang w:val="en-US" w:eastAsia="zh-CN"/>
        </w:rPr>
        <w:tab/>
        <w:t>Source: Ericsson</w:t>
      </w:r>
    </w:p>
    <w:p w:rsidR="00AE0227" w:rsidRPr="00AE0227" w:rsidRDefault="00AE0227" w:rsidP="00AE0227">
      <w:pPr>
        <w:rPr>
          <w:rFonts w:ascii="Arial" w:hAnsi="Arial" w:cs="Arial"/>
          <w:b/>
          <w:lang w:val="en-US" w:eastAsia="zh-CN"/>
        </w:rPr>
      </w:pPr>
      <w:r w:rsidRPr="00AE0227">
        <w:rPr>
          <w:rFonts w:ascii="Arial" w:hAnsi="Arial" w:cs="Arial"/>
          <w:b/>
          <w:lang w:val="en-US" w:eastAsia="zh-CN"/>
        </w:rPr>
        <w:t xml:space="preserve">Abstract: </w:t>
      </w:r>
    </w:p>
    <w:p w:rsidR="00AE0227" w:rsidRPr="00AE0227" w:rsidRDefault="00AE0227" w:rsidP="00AE0227">
      <w:pPr>
        <w:rPr>
          <w:lang w:val="en-US" w:eastAsia="zh-CN"/>
        </w:rPr>
      </w:pPr>
      <w:r w:rsidRPr="00AE0227">
        <w:rPr>
          <w:lang w:val="en-US" w:eastAsia="zh-CN"/>
        </w:rPr>
        <w:t xml:space="preserve">This contribution provides the way forward on </w:t>
      </w:r>
    </w:p>
    <w:p w:rsidR="00AE0227" w:rsidRPr="00AE0227" w:rsidRDefault="00AE0227" w:rsidP="00AE0227">
      <w:pPr>
        <w:rPr>
          <w:rFonts w:ascii="Arial" w:hAnsi="Arial" w:cs="Arial"/>
          <w:b/>
          <w:lang w:val="en-US" w:eastAsia="zh-CN"/>
        </w:rPr>
      </w:pPr>
      <w:r w:rsidRPr="00AE0227">
        <w:rPr>
          <w:rFonts w:ascii="Arial" w:hAnsi="Arial" w:cs="Arial"/>
          <w:b/>
          <w:lang w:val="en-US" w:eastAsia="zh-CN"/>
        </w:rPr>
        <w:t xml:space="preserve">Discussion: </w:t>
      </w:r>
    </w:p>
    <w:p w:rsidR="00AE0227" w:rsidRPr="00AE0227" w:rsidRDefault="00AE0227" w:rsidP="00AE0227">
      <w:pPr>
        <w:rPr>
          <w:lang w:val="en-US" w:eastAsia="zh-CN"/>
        </w:rPr>
      </w:pPr>
    </w:p>
    <w:p w:rsidR="00AE0227" w:rsidRPr="00AE0227" w:rsidRDefault="00AE0227" w:rsidP="00AE0227">
      <w:pPr>
        <w:rPr>
          <w:b/>
          <w:lang w:val="en-US" w:eastAsia="zh-CN"/>
        </w:rPr>
      </w:pPr>
      <w:r w:rsidRPr="00AE0227">
        <w:rPr>
          <w:rFonts w:ascii="Arial" w:hAnsi="Arial" w:cs="Arial"/>
          <w:b/>
          <w:lang w:val="en-US" w:eastAsia="zh-CN"/>
        </w:rPr>
        <w:lastRenderedPageBreak/>
        <w:t>Decision:</w:t>
      </w:r>
      <w:r w:rsidRPr="00AE0227">
        <w:rPr>
          <w:rFonts w:ascii="Arial" w:hAnsi="Arial" w:cs="Arial"/>
          <w:b/>
          <w:lang w:val="en-US" w:eastAsia="zh-CN"/>
        </w:rPr>
        <w:tab/>
      </w:r>
      <w:r w:rsidRPr="00AE0227">
        <w:rPr>
          <w:rFonts w:ascii="Arial" w:hAnsi="Arial" w:cs="Arial"/>
          <w:b/>
          <w:lang w:val="en-US" w:eastAsia="zh-CN"/>
        </w:rPr>
        <w:tab/>
        <w:t xml:space="preserve">Revised to R4-1912793 (from R4-1912733) </w:t>
      </w:r>
      <w:r w:rsidRPr="00AE0227">
        <w:rPr>
          <w:rFonts w:ascii="Arial" w:hAnsi="Arial" w:cs="Arial"/>
          <w:b/>
          <w:lang w:val="en-US" w:eastAsia="zh-CN"/>
        </w:rPr>
        <w:br/>
      </w:r>
      <w:r w:rsidRPr="00AE0227">
        <w:rPr>
          <w:rFonts w:ascii="Arial" w:hAnsi="Arial" w:cs="Arial"/>
          <w:b/>
          <w:lang w:val="en-US" w:eastAsia="zh-CN"/>
        </w:rPr>
        <w:br/>
      </w:r>
    </w:p>
    <w:p w:rsidR="00AE0227" w:rsidRPr="00AE0227" w:rsidRDefault="00AE0227" w:rsidP="00AE0227">
      <w:pPr>
        <w:rPr>
          <w:i/>
          <w:lang w:val="en-US" w:eastAsia="zh-CN"/>
        </w:rPr>
      </w:pPr>
      <w:r w:rsidRPr="00722A16">
        <w:rPr>
          <w:rFonts w:ascii="Arial" w:hAnsi="Arial" w:cs="Arial"/>
          <w:b/>
          <w:color w:val="0000FF"/>
          <w:u w:val="single"/>
        </w:rPr>
        <w:t>R4-1912793</w:t>
      </w:r>
      <w:r w:rsidRPr="00AE0227">
        <w:rPr>
          <w:b/>
          <w:lang w:val="en-US" w:eastAsia="zh-CN"/>
        </w:rPr>
        <w:tab/>
        <w:t>Ad-hoc minutes for NR Positioning RRM</w:t>
      </w:r>
      <w:r w:rsidRPr="00AE0227">
        <w:rPr>
          <w:b/>
          <w:lang w:val="en-US" w:eastAsia="zh-CN"/>
        </w:rPr>
        <w:br/>
      </w:r>
      <w:r w:rsidRPr="00AE0227">
        <w:rPr>
          <w:lang w:val="en-US" w:eastAsia="zh-CN"/>
        </w:rPr>
        <w:tab/>
      </w:r>
      <w:r w:rsidRPr="00AE0227">
        <w:rPr>
          <w:lang w:val="en-US" w:eastAsia="zh-CN"/>
        </w:rPr>
        <w:tab/>
      </w:r>
      <w:r w:rsidRPr="00AE0227">
        <w:rPr>
          <w:lang w:val="en-US" w:eastAsia="zh-CN"/>
        </w:rPr>
        <w:tab/>
      </w:r>
      <w:r w:rsidRPr="00AE0227">
        <w:rPr>
          <w:lang w:val="en-US" w:eastAsia="zh-CN"/>
        </w:rPr>
        <w:tab/>
      </w:r>
      <w:r w:rsidRPr="00AE0227">
        <w:rPr>
          <w:lang w:val="en-US" w:eastAsia="zh-CN"/>
        </w:rPr>
        <w:tab/>
      </w:r>
      <w:r w:rsidRPr="00AE0227">
        <w:rPr>
          <w:lang w:val="en-US" w:eastAsia="zh-CN"/>
        </w:rPr>
        <w:tab/>
        <w:t xml:space="preserve">  CR-  rev  Cat:  () v</w:t>
      </w:r>
      <w:r w:rsidRPr="00AE0227">
        <w:rPr>
          <w:lang w:val="en-US" w:eastAsia="zh-CN"/>
        </w:rPr>
        <w:br/>
      </w:r>
      <w:r w:rsidRPr="00AE0227">
        <w:rPr>
          <w:i/>
          <w:lang w:val="en-US" w:eastAsia="zh-CN"/>
        </w:rPr>
        <w:tab/>
      </w:r>
      <w:r w:rsidRPr="00AE0227">
        <w:rPr>
          <w:i/>
          <w:lang w:val="en-US" w:eastAsia="zh-CN"/>
        </w:rPr>
        <w:tab/>
      </w:r>
      <w:r w:rsidRPr="00AE0227">
        <w:rPr>
          <w:i/>
          <w:lang w:val="en-US" w:eastAsia="zh-CN"/>
        </w:rPr>
        <w:tab/>
      </w:r>
      <w:r w:rsidRPr="00AE0227">
        <w:rPr>
          <w:i/>
          <w:lang w:val="en-US" w:eastAsia="zh-CN"/>
        </w:rPr>
        <w:tab/>
      </w:r>
      <w:r w:rsidRPr="00AE0227">
        <w:rPr>
          <w:i/>
          <w:lang w:val="en-US" w:eastAsia="zh-CN"/>
        </w:rPr>
        <w:tab/>
        <w:t>Source: Ericsson</w:t>
      </w:r>
    </w:p>
    <w:p w:rsidR="00AE0227" w:rsidRPr="00AE0227" w:rsidRDefault="00AE0227" w:rsidP="00AE0227">
      <w:pPr>
        <w:rPr>
          <w:rFonts w:ascii="Arial" w:hAnsi="Arial" w:cs="Arial"/>
          <w:b/>
          <w:lang w:val="en-US" w:eastAsia="zh-CN"/>
        </w:rPr>
      </w:pPr>
      <w:r w:rsidRPr="00AE0227">
        <w:rPr>
          <w:rFonts w:ascii="Arial" w:hAnsi="Arial" w:cs="Arial"/>
          <w:b/>
          <w:lang w:val="en-US" w:eastAsia="zh-CN"/>
        </w:rPr>
        <w:t xml:space="preserve">Abstract: </w:t>
      </w:r>
    </w:p>
    <w:p w:rsidR="00AE0227" w:rsidRPr="00AE0227" w:rsidRDefault="00AE0227" w:rsidP="00AE0227">
      <w:pPr>
        <w:rPr>
          <w:rFonts w:ascii="Arial" w:hAnsi="Arial" w:cs="Arial"/>
          <w:b/>
          <w:lang w:val="en-US" w:eastAsia="zh-CN"/>
        </w:rPr>
      </w:pPr>
      <w:r w:rsidRPr="00AE0227">
        <w:rPr>
          <w:rFonts w:ascii="Arial" w:hAnsi="Arial" w:cs="Arial"/>
          <w:b/>
          <w:lang w:val="en-US" w:eastAsia="zh-CN"/>
        </w:rPr>
        <w:t xml:space="preserve">Discussion: </w:t>
      </w:r>
    </w:p>
    <w:p w:rsidR="00AE0227" w:rsidRPr="00AE0227" w:rsidRDefault="00AE0227" w:rsidP="00AE0227">
      <w:pPr>
        <w:rPr>
          <w:lang w:val="en-US" w:eastAsia="zh-CN"/>
        </w:rPr>
      </w:pPr>
    </w:p>
    <w:p w:rsidR="00AE0227" w:rsidRPr="00AE0227" w:rsidRDefault="00AE0227" w:rsidP="00AE0227">
      <w:pPr>
        <w:rPr>
          <w:lang w:val="en-US"/>
        </w:rPr>
      </w:pPr>
      <w:r w:rsidRPr="00AE0227">
        <w:rPr>
          <w:rFonts w:ascii="Arial" w:hAnsi="Arial" w:cs="Arial"/>
          <w:b/>
          <w:lang w:val="en-US" w:eastAsia="zh-CN"/>
        </w:rPr>
        <w:t>Decision:</w:t>
      </w:r>
      <w:r w:rsidRPr="00AE0227">
        <w:rPr>
          <w:rFonts w:ascii="Arial" w:hAnsi="Arial" w:cs="Arial"/>
          <w:b/>
          <w:lang w:val="en-US" w:eastAsia="zh-CN"/>
        </w:rPr>
        <w:tab/>
      </w:r>
      <w:r w:rsidRPr="00AE0227">
        <w:rPr>
          <w:rFonts w:ascii="Arial" w:hAnsi="Arial" w:cs="Arial"/>
          <w:b/>
          <w:lang w:val="en-US" w:eastAsia="zh-CN"/>
        </w:rPr>
        <w:tab/>
      </w:r>
      <w:r w:rsidRPr="00AE0227">
        <w:rPr>
          <w:rFonts w:ascii="Arial" w:hAnsi="Arial" w:cs="Arial"/>
          <w:b/>
          <w:highlight w:val="green"/>
          <w:lang w:val="en-US" w:eastAsia="zh-CN"/>
        </w:rPr>
        <w:t>Approved</w:t>
      </w:r>
      <w:r w:rsidRPr="00AE0227">
        <w:rPr>
          <w:rFonts w:ascii="Arial" w:hAnsi="Arial" w:cs="Arial"/>
          <w:b/>
          <w:highlight w:val="green"/>
          <w:lang w:val="en-US" w:eastAsia="zh-CN"/>
        </w:rPr>
        <w:br/>
      </w:r>
      <w:r w:rsidRPr="00AE0227">
        <w:rPr>
          <w:rFonts w:ascii="Arial" w:hAnsi="Arial" w:cs="Arial"/>
          <w:b/>
          <w:highlight w:val="green"/>
          <w:lang w:val="en-US" w:eastAsia="zh-CN"/>
        </w:rPr>
        <w:br/>
      </w:r>
    </w:p>
    <w:p w:rsidR="00AE0227" w:rsidRPr="00AE0227" w:rsidRDefault="00AE0227" w:rsidP="00AE0227">
      <w:pPr>
        <w:rPr>
          <w:lang w:val="en-US"/>
        </w:rPr>
      </w:pPr>
    </w:p>
    <w:p w:rsidR="00AE0227" w:rsidRPr="00AE0227" w:rsidRDefault="00AE0227" w:rsidP="00AE0227">
      <w:pPr>
        <w:rPr>
          <w:lang w:val="en-US"/>
        </w:rPr>
      </w:pPr>
    </w:p>
    <w:p w:rsidR="00AE0227" w:rsidRPr="00AE0227" w:rsidRDefault="00AE0227" w:rsidP="00AE0227">
      <w:pPr>
        <w:rPr>
          <w:i/>
          <w:lang w:val="fi-FI" w:eastAsia="zh-CN"/>
        </w:rPr>
      </w:pPr>
      <w:r w:rsidRPr="00AE0227">
        <w:rPr>
          <w:rFonts w:ascii="Arial" w:hAnsi="Arial" w:cs="Arial"/>
          <w:b/>
          <w:color w:val="0000FF"/>
          <w:u w:val="single"/>
          <w:lang w:val="en-US" w:eastAsia="zh-CN"/>
        </w:rPr>
        <w:t>R4-1912731</w:t>
      </w:r>
      <w:r w:rsidRPr="00AE0227">
        <w:rPr>
          <w:b/>
          <w:lang w:val="en-US" w:eastAsia="zh-CN"/>
        </w:rPr>
        <w:tab/>
        <w:t>WF on gNB RRM requirements for NR positioning</w:t>
      </w:r>
      <w:r w:rsidRPr="00AE0227">
        <w:rPr>
          <w:b/>
          <w:lang w:val="en-US" w:eastAsia="zh-CN"/>
        </w:rPr>
        <w:br/>
      </w:r>
      <w:r w:rsidRPr="00AE0227">
        <w:rPr>
          <w:lang w:val="en-US" w:eastAsia="zh-CN"/>
        </w:rPr>
        <w:tab/>
      </w:r>
      <w:r w:rsidRPr="00AE0227">
        <w:rPr>
          <w:lang w:val="en-US" w:eastAsia="zh-CN"/>
        </w:rPr>
        <w:tab/>
      </w:r>
      <w:r w:rsidRPr="00AE0227">
        <w:rPr>
          <w:lang w:val="en-US" w:eastAsia="zh-CN"/>
        </w:rPr>
        <w:tab/>
      </w:r>
      <w:r w:rsidRPr="00AE0227">
        <w:rPr>
          <w:lang w:val="en-US" w:eastAsia="zh-CN"/>
        </w:rPr>
        <w:tab/>
      </w:r>
      <w:r w:rsidRPr="00AE0227">
        <w:rPr>
          <w:lang w:val="en-US" w:eastAsia="zh-CN"/>
        </w:rPr>
        <w:tab/>
      </w:r>
      <w:r w:rsidRPr="00AE0227">
        <w:rPr>
          <w:lang w:val="en-US" w:eastAsia="zh-CN"/>
        </w:rPr>
        <w:tab/>
        <w:t xml:space="preserve">  CR-  rev  Cat:  () v</w:t>
      </w:r>
      <w:r w:rsidRPr="00AE0227">
        <w:rPr>
          <w:lang w:val="en-US" w:eastAsia="zh-CN"/>
        </w:rPr>
        <w:br/>
      </w:r>
      <w:r w:rsidRPr="00AE0227">
        <w:rPr>
          <w:i/>
          <w:lang w:val="en-US" w:eastAsia="zh-CN"/>
        </w:rPr>
        <w:tab/>
      </w:r>
      <w:r w:rsidRPr="00AE0227">
        <w:rPr>
          <w:i/>
          <w:lang w:val="en-US" w:eastAsia="zh-CN"/>
        </w:rPr>
        <w:tab/>
      </w:r>
      <w:r w:rsidRPr="00AE0227">
        <w:rPr>
          <w:i/>
          <w:lang w:val="en-US" w:eastAsia="zh-CN"/>
        </w:rPr>
        <w:tab/>
      </w:r>
      <w:r w:rsidRPr="00AE0227">
        <w:rPr>
          <w:i/>
          <w:lang w:val="en-US" w:eastAsia="zh-CN"/>
        </w:rPr>
        <w:tab/>
      </w:r>
      <w:r w:rsidRPr="00AE0227">
        <w:rPr>
          <w:i/>
          <w:lang w:val="en-US" w:eastAsia="zh-CN"/>
        </w:rPr>
        <w:tab/>
        <w:t>Source: Intel, Qualcomm, NTT Docomo, Apple, MTK, CATT,CMCC</w:t>
      </w:r>
    </w:p>
    <w:p w:rsidR="00AE0227" w:rsidRPr="00AE0227" w:rsidRDefault="00AE0227" w:rsidP="00AE0227">
      <w:pPr>
        <w:rPr>
          <w:rFonts w:ascii="Arial" w:hAnsi="Arial" w:cs="Arial"/>
          <w:b/>
          <w:lang w:val="en-US" w:eastAsia="zh-CN"/>
        </w:rPr>
      </w:pPr>
      <w:r w:rsidRPr="00AE0227">
        <w:rPr>
          <w:rFonts w:ascii="Arial" w:hAnsi="Arial" w:cs="Arial"/>
          <w:b/>
          <w:lang w:val="en-US" w:eastAsia="zh-CN"/>
        </w:rPr>
        <w:t xml:space="preserve">Abstract: </w:t>
      </w:r>
    </w:p>
    <w:p w:rsidR="00AE0227" w:rsidRPr="00AE0227" w:rsidRDefault="00AE0227" w:rsidP="00AE0227">
      <w:pPr>
        <w:rPr>
          <w:lang w:val="en-US" w:eastAsia="zh-CN"/>
        </w:rPr>
      </w:pPr>
      <w:r w:rsidRPr="00AE0227">
        <w:rPr>
          <w:lang w:val="en-US" w:eastAsia="zh-CN"/>
        </w:rPr>
        <w:t xml:space="preserve">This contribution provides the way forward on </w:t>
      </w:r>
    </w:p>
    <w:p w:rsidR="00AE0227" w:rsidRPr="00AE0227" w:rsidRDefault="00AE0227" w:rsidP="00AE0227">
      <w:pPr>
        <w:rPr>
          <w:rFonts w:ascii="Arial" w:hAnsi="Arial" w:cs="Arial"/>
          <w:b/>
          <w:lang w:val="en-US" w:eastAsia="zh-CN"/>
        </w:rPr>
      </w:pPr>
      <w:r w:rsidRPr="00AE0227">
        <w:rPr>
          <w:rFonts w:ascii="Arial" w:hAnsi="Arial" w:cs="Arial"/>
          <w:b/>
          <w:lang w:val="en-US" w:eastAsia="zh-CN"/>
        </w:rPr>
        <w:t xml:space="preserve">Discussion: </w:t>
      </w:r>
    </w:p>
    <w:p w:rsidR="00AE0227" w:rsidRPr="00AE0227" w:rsidRDefault="00AE0227" w:rsidP="00AE0227">
      <w:pPr>
        <w:rPr>
          <w:lang w:val="en-US" w:eastAsia="zh-CN"/>
        </w:rPr>
      </w:pPr>
      <w:r w:rsidRPr="00AE0227">
        <w:rPr>
          <w:lang w:val="en-US" w:eastAsia="zh-CN"/>
        </w:rPr>
        <w:t>Nokia: Disagree with content. We did not have consensus on this aspect. There was no offline discussion. Prefer not to introduce Cell phase synch requirements. Impact on work scope.</w:t>
      </w:r>
    </w:p>
    <w:p w:rsidR="00AE0227" w:rsidRPr="00AE0227" w:rsidRDefault="00AE0227" w:rsidP="00AE0227">
      <w:pPr>
        <w:rPr>
          <w:lang w:val="en-US" w:eastAsia="zh-CN"/>
        </w:rPr>
      </w:pPr>
      <w:r w:rsidRPr="00AE0227">
        <w:rPr>
          <w:lang w:val="en-US" w:eastAsia="zh-CN"/>
        </w:rPr>
        <w:t>E///: We also have concerns on cell phase synchronization. gNB measurement requirements accuracy does not matter since gNB combines multiple measurements or uses multiple methods.</w:t>
      </w:r>
    </w:p>
    <w:p w:rsidR="00AE0227" w:rsidRPr="00AE0227" w:rsidRDefault="00AE0227" w:rsidP="00AE0227">
      <w:pPr>
        <w:rPr>
          <w:lang w:val="en-US" w:eastAsia="zh-CN"/>
        </w:rPr>
      </w:pPr>
      <w:r w:rsidRPr="00AE0227">
        <w:rPr>
          <w:lang w:val="en-US" w:eastAsia="zh-CN"/>
        </w:rPr>
        <w:t>QC: In the SI TR it was shown that for current cell phase synch requirements OTDOA method cannot meet the target. Some impact on other methods can be expected.</w:t>
      </w:r>
    </w:p>
    <w:p w:rsidR="00AE0227" w:rsidRPr="00AE0227" w:rsidRDefault="00AE0227" w:rsidP="00AE0227">
      <w:pPr>
        <w:rPr>
          <w:lang w:val="en-US" w:eastAsia="zh-CN"/>
        </w:rPr>
      </w:pPr>
      <w:r w:rsidRPr="00AE0227">
        <w:rPr>
          <w:lang w:val="en-US" w:eastAsia="zh-CN"/>
        </w:rPr>
        <w:t>HW: Cell phase synchronization – same understanding with Nokia and E///. Not sure if tightening cell phase synchronization requirements tightening is feasible.</w:t>
      </w:r>
    </w:p>
    <w:p w:rsidR="00AE0227" w:rsidRPr="00AE0227" w:rsidRDefault="00AE0227" w:rsidP="00AE0227">
      <w:pPr>
        <w:rPr>
          <w:lang w:val="en-US" w:eastAsia="zh-CN"/>
        </w:rPr>
      </w:pPr>
      <w:r w:rsidRPr="00AE0227">
        <w:rPr>
          <w:lang w:val="en-US" w:eastAsia="zh-CN"/>
        </w:rPr>
        <w:t>NEC: similar view on cell phase synchronizations</w:t>
      </w:r>
    </w:p>
    <w:p w:rsidR="00AE0227" w:rsidRPr="00AE0227" w:rsidRDefault="00AE0227" w:rsidP="00AE0227">
      <w:pPr>
        <w:rPr>
          <w:lang w:val="en-US" w:eastAsia="zh-CN"/>
        </w:rPr>
      </w:pPr>
      <w:r w:rsidRPr="00AE0227">
        <w:rPr>
          <w:lang w:val="en-US" w:eastAsia="zh-CN"/>
        </w:rPr>
        <w:t>DCM: prefer to specify gNB requirements. In case of multi-vendor network it is important to have at least some requirements</w:t>
      </w:r>
    </w:p>
    <w:p w:rsidR="00AE0227" w:rsidRPr="00AE0227" w:rsidRDefault="00AE0227" w:rsidP="00AE0227">
      <w:pPr>
        <w:rPr>
          <w:lang w:val="en-US" w:eastAsia="zh-CN"/>
        </w:rPr>
      </w:pPr>
      <w:r w:rsidRPr="00AE0227">
        <w:rPr>
          <w:lang w:val="en-US" w:eastAsia="zh-CN"/>
        </w:rPr>
        <w:t>CMCC: also prefer to specify some requirements for Rx-Tx</w:t>
      </w:r>
    </w:p>
    <w:p w:rsidR="00AE0227" w:rsidRPr="00AE0227" w:rsidRDefault="00AE0227" w:rsidP="00AE0227">
      <w:pPr>
        <w:rPr>
          <w:lang w:val="en-US" w:eastAsia="zh-CN"/>
        </w:rPr>
      </w:pPr>
      <w:r w:rsidRPr="00AE0227">
        <w:rPr>
          <w:lang w:val="en-US" w:eastAsia="zh-CN"/>
        </w:rPr>
        <w:t>Apple: in LTE we have NW requirements in 36.111</w:t>
      </w:r>
    </w:p>
    <w:p w:rsidR="00AE0227" w:rsidRPr="00AE0227" w:rsidRDefault="00AE0227" w:rsidP="00AE0227">
      <w:pPr>
        <w:ind w:firstLine="284"/>
        <w:rPr>
          <w:lang w:val="en-US" w:eastAsia="zh-CN"/>
        </w:rPr>
      </w:pPr>
      <w:r w:rsidRPr="00AE0227">
        <w:rPr>
          <w:lang w:val="en-US" w:eastAsia="zh-CN"/>
        </w:rPr>
        <w:t xml:space="preserve">E///: LTE LMU does not exist in practice </w:t>
      </w:r>
    </w:p>
    <w:p w:rsidR="00AE0227" w:rsidRPr="00AE0227" w:rsidRDefault="00AE0227" w:rsidP="00AE0227">
      <w:pPr>
        <w:rPr>
          <w:lang w:val="en-US" w:eastAsia="zh-CN"/>
        </w:rPr>
      </w:pPr>
    </w:p>
    <w:p w:rsidR="00AE0227" w:rsidRPr="00AE0227" w:rsidRDefault="00AE0227" w:rsidP="00AE0227">
      <w:pPr>
        <w:rPr>
          <w:b/>
          <w:lang w:val="en-US" w:eastAsia="zh-CN"/>
        </w:rPr>
      </w:pPr>
      <w:r w:rsidRPr="00AE0227">
        <w:rPr>
          <w:rFonts w:ascii="Arial" w:hAnsi="Arial" w:cs="Arial"/>
          <w:b/>
          <w:lang w:val="en-US" w:eastAsia="zh-CN"/>
        </w:rPr>
        <w:t>Decision:</w:t>
      </w:r>
      <w:r w:rsidRPr="00AE0227">
        <w:rPr>
          <w:rFonts w:ascii="Arial" w:hAnsi="Arial" w:cs="Arial"/>
          <w:b/>
          <w:lang w:val="en-US" w:eastAsia="zh-CN"/>
        </w:rPr>
        <w:tab/>
      </w:r>
      <w:r w:rsidRPr="00AE0227">
        <w:rPr>
          <w:rFonts w:ascii="Arial" w:hAnsi="Arial" w:cs="Arial"/>
          <w:b/>
          <w:lang w:val="en-US" w:eastAsia="zh-CN"/>
        </w:rPr>
        <w:tab/>
        <w:t xml:space="preserve">Revised to R4-1912836 (from R4-1912731) </w:t>
      </w:r>
      <w:r w:rsidRPr="00AE0227">
        <w:rPr>
          <w:rFonts w:ascii="Arial" w:hAnsi="Arial" w:cs="Arial"/>
          <w:b/>
          <w:lang w:val="en-US" w:eastAsia="zh-CN"/>
        </w:rPr>
        <w:br/>
      </w:r>
      <w:r w:rsidRPr="00AE0227">
        <w:rPr>
          <w:rFonts w:ascii="Arial" w:hAnsi="Arial" w:cs="Arial"/>
          <w:b/>
          <w:lang w:val="en-US" w:eastAsia="zh-CN"/>
        </w:rPr>
        <w:br/>
      </w:r>
    </w:p>
    <w:p w:rsidR="00AE0227" w:rsidRPr="00AE0227" w:rsidRDefault="00AE0227" w:rsidP="00AE0227">
      <w:pPr>
        <w:rPr>
          <w:i/>
          <w:lang w:val="fi-FI" w:eastAsia="zh-CN"/>
        </w:rPr>
      </w:pPr>
      <w:r w:rsidRPr="00722A16">
        <w:rPr>
          <w:rFonts w:ascii="Arial" w:hAnsi="Arial" w:cs="Arial"/>
          <w:b/>
          <w:color w:val="0000FF"/>
          <w:u w:val="single"/>
        </w:rPr>
        <w:t>R4-1912836</w:t>
      </w:r>
      <w:r w:rsidRPr="00AE0227">
        <w:rPr>
          <w:b/>
          <w:lang w:val="en-US" w:eastAsia="zh-CN"/>
        </w:rPr>
        <w:tab/>
        <w:t>WF on gNB RRM requirements for NR positioning</w:t>
      </w:r>
      <w:r w:rsidRPr="00AE0227">
        <w:rPr>
          <w:b/>
          <w:lang w:val="en-US" w:eastAsia="zh-CN"/>
        </w:rPr>
        <w:br/>
      </w:r>
      <w:r w:rsidRPr="00AE0227">
        <w:rPr>
          <w:lang w:val="en-US" w:eastAsia="zh-CN"/>
        </w:rPr>
        <w:tab/>
      </w:r>
      <w:r w:rsidRPr="00AE0227">
        <w:rPr>
          <w:lang w:val="en-US" w:eastAsia="zh-CN"/>
        </w:rPr>
        <w:tab/>
      </w:r>
      <w:r w:rsidRPr="00AE0227">
        <w:rPr>
          <w:lang w:val="en-US" w:eastAsia="zh-CN"/>
        </w:rPr>
        <w:tab/>
      </w:r>
      <w:r w:rsidRPr="00AE0227">
        <w:rPr>
          <w:lang w:val="en-US" w:eastAsia="zh-CN"/>
        </w:rPr>
        <w:tab/>
      </w:r>
      <w:r w:rsidRPr="00AE0227">
        <w:rPr>
          <w:lang w:val="en-US" w:eastAsia="zh-CN"/>
        </w:rPr>
        <w:tab/>
      </w:r>
      <w:r w:rsidRPr="00AE0227">
        <w:rPr>
          <w:lang w:val="en-US" w:eastAsia="zh-CN"/>
        </w:rPr>
        <w:tab/>
        <w:t xml:space="preserve">  CR-  rev  Cat:  () v</w:t>
      </w:r>
      <w:r w:rsidRPr="00AE0227">
        <w:rPr>
          <w:lang w:val="en-US" w:eastAsia="zh-CN"/>
        </w:rPr>
        <w:br/>
      </w:r>
      <w:r w:rsidRPr="00AE0227">
        <w:rPr>
          <w:i/>
          <w:lang w:val="en-US" w:eastAsia="zh-CN"/>
        </w:rPr>
        <w:tab/>
      </w:r>
      <w:r w:rsidRPr="00AE0227">
        <w:rPr>
          <w:i/>
          <w:lang w:val="en-US" w:eastAsia="zh-CN"/>
        </w:rPr>
        <w:tab/>
      </w:r>
      <w:r w:rsidRPr="00AE0227">
        <w:rPr>
          <w:i/>
          <w:lang w:val="en-US" w:eastAsia="zh-CN"/>
        </w:rPr>
        <w:tab/>
      </w:r>
      <w:r w:rsidRPr="00AE0227">
        <w:rPr>
          <w:i/>
          <w:lang w:val="en-US" w:eastAsia="zh-CN"/>
        </w:rPr>
        <w:tab/>
      </w:r>
      <w:r w:rsidRPr="00AE0227">
        <w:rPr>
          <w:i/>
          <w:lang w:val="en-US" w:eastAsia="zh-CN"/>
        </w:rPr>
        <w:tab/>
        <w:t>Source: Intel, Qualcomm, NTT Docomo, Apple, MTK, CATT,CMCC</w:t>
      </w:r>
    </w:p>
    <w:p w:rsidR="00AE0227" w:rsidRPr="00AE0227" w:rsidRDefault="00AE0227" w:rsidP="00AE0227">
      <w:pPr>
        <w:rPr>
          <w:rFonts w:ascii="Arial" w:hAnsi="Arial" w:cs="Arial"/>
          <w:b/>
          <w:lang w:val="en-US" w:eastAsia="zh-CN"/>
        </w:rPr>
      </w:pPr>
      <w:r w:rsidRPr="00AE0227">
        <w:rPr>
          <w:rFonts w:ascii="Arial" w:hAnsi="Arial" w:cs="Arial"/>
          <w:b/>
          <w:lang w:val="en-US" w:eastAsia="zh-CN"/>
        </w:rPr>
        <w:t xml:space="preserve">Abstract: </w:t>
      </w:r>
    </w:p>
    <w:p w:rsidR="00AE0227" w:rsidRPr="00AE0227" w:rsidRDefault="00AE0227" w:rsidP="00AE0227">
      <w:pPr>
        <w:rPr>
          <w:lang w:val="en-US" w:eastAsia="zh-CN"/>
        </w:rPr>
      </w:pPr>
      <w:r w:rsidRPr="00AE0227">
        <w:rPr>
          <w:lang w:val="en-US" w:eastAsia="zh-CN"/>
        </w:rPr>
        <w:lastRenderedPageBreak/>
        <w:t xml:space="preserve">This contribution provides the way forward on </w:t>
      </w:r>
    </w:p>
    <w:p w:rsidR="00AE0227" w:rsidRPr="00AE0227" w:rsidRDefault="00AE0227" w:rsidP="00AE0227">
      <w:pPr>
        <w:rPr>
          <w:rFonts w:ascii="Arial" w:hAnsi="Arial" w:cs="Arial"/>
          <w:b/>
          <w:lang w:val="en-US" w:eastAsia="zh-CN"/>
        </w:rPr>
      </w:pPr>
      <w:r w:rsidRPr="00AE0227">
        <w:rPr>
          <w:rFonts w:ascii="Arial" w:hAnsi="Arial" w:cs="Arial"/>
          <w:b/>
          <w:lang w:val="en-US" w:eastAsia="zh-CN"/>
        </w:rPr>
        <w:t xml:space="preserve">Discussion: </w:t>
      </w:r>
    </w:p>
    <w:p w:rsidR="00AE0227" w:rsidRPr="00AE0227" w:rsidRDefault="00AE0227" w:rsidP="00AE0227">
      <w:pPr>
        <w:rPr>
          <w:lang w:val="en-US" w:eastAsia="zh-CN"/>
        </w:rPr>
      </w:pPr>
      <w:r w:rsidRPr="00AE0227">
        <w:rPr>
          <w:lang w:val="en-US" w:eastAsia="zh-CN"/>
        </w:rPr>
        <w:t>E/// and Nokia: slide 3 is more like a feasibility. It should be discussed in the SI stage.</w:t>
      </w:r>
    </w:p>
    <w:p w:rsidR="00AE0227" w:rsidRPr="00AE0227" w:rsidRDefault="00AE0227" w:rsidP="00AE0227">
      <w:pPr>
        <w:rPr>
          <w:lang w:val="en-US" w:eastAsia="zh-CN"/>
        </w:rPr>
      </w:pPr>
    </w:p>
    <w:p w:rsidR="00AE0227" w:rsidRPr="00AE0227" w:rsidRDefault="00AE0227" w:rsidP="00AE0227">
      <w:pPr>
        <w:rPr>
          <w:b/>
          <w:u w:val="single"/>
          <w:lang w:val="en-US" w:eastAsia="zh-CN"/>
        </w:rPr>
      </w:pPr>
      <w:r w:rsidRPr="00AE0227">
        <w:rPr>
          <w:b/>
          <w:u w:val="single"/>
          <w:lang w:val="en-US" w:eastAsia="zh-CN"/>
        </w:rPr>
        <w:t>Agreements</w:t>
      </w:r>
    </w:p>
    <w:p w:rsidR="00AE0227" w:rsidRPr="00AE0227" w:rsidRDefault="00AE0227" w:rsidP="00AE0227">
      <w:pPr>
        <w:rPr>
          <w:highlight w:val="green"/>
          <w:lang w:val="en-US" w:eastAsia="zh-CN"/>
        </w:rPr>
      </w:pPr>
      <w:r w:rsidRPr="00AE0227">
        <w:rPr>
          <w:highlight w:val="green"/>
          <w:lang w:eastAsia="zh-CN"/>
        </w:rPr>
        <w:t>gNB measurement requirements</w:t>
      </w:r>
    </w:p>
    <w:p w:rsidR="00AE0227" w:rsidRPr="00AE0227" w:rsidRDefault="00AE0227" w:rsidP="006008C7">
      <w:pPr>
        <w:numPr>
          <w:ilvl w:val="0"/>
          <w:numId w:val="207"/>
        </w:numPr>
        <w:overflowPunct/>
        <w:autoSpaceDE/>
        <w:autoSpaceDN/>
        <w:adjustRightInd/>
        <w:spacing w:after="120"/>
        <w:textAlignment w:val="auto"/>
        <w:rPr>
          <w:rFonts w:eastAsia="SimSun"/>
          <w:szCs w:val="24"/>
          <w:highlight w:val="green"/>
          <w:lang w:val="en-US" w:eastAsia="zh-CN"/>
        </w:rPr>
      </w:pPr>
      <w:r w:rsidRPr="00AE0227">
        <w:rPr>
          <w:rFonts w:eastAsia="SimSun"/>
          <w:szCs w:val="24"/>
          <w:highlight w:val="green"/>
          <w:lang w:val="en-US" w:eastAsia="zh-CN"/>
        </w:rPr>
        <w:t>Further discuss whether and how to define gNB measurement requirements</w:t>
      </w:r>
    </w:p>
    <w:p w:rsidR="00AE0227" w:rsidRPr="00AE0227" w:rsidRDefault="00AE0227" w:rsidP="006008C7">
      <w:pPr>
        <w:numPr>
          <w:ilvl w:val="0"/>
          <w:numId w:val="207"/>
        </w:numPr>
        <w:overflowPunct/>
        <w:autoSpaceDE/>
        <w:autoSpaceDN/>
        <w:adjustRightInd/>
        <w:spacing w:after="120"/>
        <w:textAlignment w:val="auto"/>
        <w:rPr>
          <w:rFonts w:eastAsia="SimSun"/>
          <w:szCs w:val="24"/>
          <w:highlight w:val="green"/>
          <w:lang w:val="en-US" w:eastAsia="zh-CN"/>
        </w:rPr>
      </w:pPr>
      <w:r w:rsidRPr="00AE0227">
        <w:rPr>
          <w:rFonts w:eastAsia="SimSun"/>
          <w:szCs w:val="24"/>
          <w:highlight w:val="green"/>
          <w:lang w:val="en-US" w:eastAsia="zh-CN"/>
        </w:rPr>
        <w:t>Open questions</w:t>
      </w:r>
    </w:p>
    <w:p w:rsidR="00AE0227" w:rsidRPr="00AE0227" w:rsidRDefault="00AE0227" w:rsidP="006008C7">
      <w:pPr>
        <w:numPr>
          <w:ilvl w:val="1"/>
          <w:numId w:val="207"/>
        </w:numPr>
        <w:overflowPunct/>
        <w:autoSpaceDE/>
        <w:autoSpaceDN/>
        <w:adjustRightInd/>
        <w:spacing w:after="120"/>
        <w:textAlignment w:val="auto"/>
        <w:rPr>
          <w:rFonts w:eastAsia="SimSun"/>
          <w:szCs w:val="24"/>
          <w:highlight w:val="green"/>
          <w:lang w:val="en-US" w:eastAsia="zh-CN"/>
        </w:rPr>
      </w:pPr>
      <w:r w:rsidRPr="00AE0227">
        <w:rPr>
          <w:rFonts w:eastAsia="SimSun"/>
          <w:szCs w:val="24"/>
          <w:highlight w:val="green"/>
          <w:lang w:val="en-US" w:eastAsia="zh-CN"/>
        </w:rPr>
        <w:t xml:space="preserve">Necessity of requirements </w:t>
      </w:r>
    </w:p>
    <w:p w:rsidR="00AE0227" w:rsidRPr="00AE0227" w:rsidRDefault="00AE0227" w:rsidP="006008C7">
      <w:pPr>
        <w:numPr>
          <w:ilvl w:val="1"/>
          <w:numId w:val="207"/>
        </w:numPr>
        <w:overflowPunct/>
        <w:autoSpaceDE/>
        <w:autoSpaceDN/>
        <w:adjustRightInd/>
        <w:spacing w:after="120"/>
        <w:textAlignment w:val="auto"/>
        <w:rPr>
          <w:rFonts w:eastAsia="SimSun"/>
          <w:szCs w:val="24"/>
          <w:highlight w:val="green"/>
          <w:lang w:val="en-US" w:eastAsia="zh-CN"/>
        </w:rPr>
      </w:pPr>
      <w:r w:rsidRPr="00AE0227">
        <w:rPr>
          <w:rFonts w:eastAsia="SimSun"/>
          <w:szCs w:val="24"/>
          <w:highlight w:val="green"/>
          <w:lang w:val="en-US" w:eastAsia="zh-CN"/>
        </w:rPr>
        <w:t>Applicability to different BS types</w:t>
      </w:r>
    </w:p>
    <w:p w:rsidR="00AE0227" w:rsidRPr="00AE0227" w:rsidRDefault="00AE0227" w:rsidP="006008C7">
      <w:pPr>
        <w:numPr>
          <w:ilvl w:val="1"/>
          <w:numId w:val="207"/>
        </w:numPr>
        <w:overflowPunct/>
        <w:autoSpaceDE/>
        <w:autoSpaceDN/>
        <w:adjustRightInd/>
        <w:spacing w:after="120"/>
        <w:textAlignment w:val="auto"/>
        <w:rPr>
          <w:rFonts w:eastAsia="SimSun"/>
          <w:szCs w:val="24"/>
          <w:highlight w:val="green"/>
          <w:lang w:val="en-US" w:eastAsia="zh-CN"/>
        </w:rPr>
      </w:pPr>
      <w:r w:rsidRPr="00AE0227">
        <w:rPr>
          <w:rFonts w:eastAsia="SimSun"/>
          <w:szCs w:val="24"/>
          <w:highlight w:val="green"/>
          <w:lang w:val="en-US" w:eastAsia="zh-CN"/>
        </w:rPr>
        <w:t>Requirements types (e.g. UL RTOA, UL SRS-RSRP, gNB Rx-Tx time difference, AoA and ZoA)</w:t>
      </w:r>
    </w:p>
    <w:p w:rsidR="00AE0227" w:rsidRPr="00AE0227" w:rsidRDefault="00AE0227" w:rsidP="00AE0227">
      <w:pPr>
        <w:rPr>
          <w:lang w:val="en-US" w:eastAsia="zh-CN"/>
        </w:rPr>
      </w:pPr>
    </w:p>
    <w:p w:rsidR="00AE0227" w:rsidRPr="00AE0227" w:rsidRDefault="00AE0227" w:rsidP="00AE0227">
      <w:pPr>
        <w:rPr>
          <w:lang w:val="en-US"/>
        </w:rPr>
      </w:pPr>
      <w:r w:rsidRPr="00AE0227">
        <w:rPr>
          <w:rFonts w:ascii="Arial" w:hAnsi="Arial" w:cs="Arial"/>
          <w:b/>
          <w:lang w:val="en-US" w:eastAsia="zh-CN"/>
        </w:rPr>
        <w:t>Decision:</w:t>
      </w:r>
      <w:r w:rsidRPr="00AE0227">
        <w:rPr>
          <w:rFonts w:ascii="Arial" w:hAnsi="Arial" w:cs="Arial"/>
          <w:b/>
          <w:lang w:val="en-US" w:eastAsia="zh-CN"/>
        </w:rPr>
        <w:tab/>
      </w:r>
      <w:r w:rsidRPr="00AE0227">
        <w:rPr>
          <w:rFonts w:ascii="Arial" w:hAnsi="Arial" w:cs="Arial"/>
          <w:b/>
          <w:lang w:val="en-US" w:eastAsia="zh-CN"/>
        </w:rPr>
        <w:tab/>
        <w:t>Noted</w:t>
      </w:r>
      <w:r w:rsidRPr="00AE0227">
        <w:rPr>
          <w:rFonts w:ascii="Arial" w:hAnsi="Arial" w:cs="Arial"/>
          <w:b/>
          <w:lang w:val="en-US" w:eastAsia="zh-CN"/>
        </w:rPr>
        <w:br/>
      </w:r>
      <w:r w:rsidRPr="00AE0227">
        <w:rPr>
          <w:rFonts w:ascii="Arial" w:hAnsi="Arial" w:cs="Arial"/>
          <w:b/>
          <w:lang w:val="en-US" w:eastAsia="zh-CN"/>
        </w:rPr>
        <w:br/>
      </w:r>
    </w:p>
    <w:p w:rsidR="00AE0227" w:rsidRPr="00AE0227" w:rsidRDefault="00AE0227" w:rsidP="00AE0227">
      <w:pPr>
        <w:rPr>
          <w:lang w:val="en-US" w:eastAsia="zh-CN"/>
        </w:rPr>
      </w:pPr>
      <w:r w:rsidRPr="00AE0227">
        <w:rPr>
          <w:lang w:val="en-US" w:eastAsia="zh-CN"/>
        </w:rPr>
        <w:t>-----------------------------------------------------------------------------------------------------------------------</w:t>
      </w:r>
    </w:p>
    <w:p w:rsidR="00AE0227" w:rsidRPr="00AE0227" w:rsidRDefault="00AE0227" w:rsidP="00AE0227">
      <w:pPr>
        <w:rPr>
          <w:lang w:val="en-US"/>
        </w:rPr>
      </w:pPr>
    </w:p>
    <w:p w:rsidR="00AE0227" w:rsidRPr="00AE0227" w:rsidRDefault="00AE0227" w:rsidP="00AE0227">
      <w:pPr>
        <w:rPr>
          <w:lang w:eastAsia="zh-CN"/>
        </w:rPr>
      </w:pPr>
      <w:r w:rsidRPr="00AE0227">
        <w:rPr>
          <w:rFonts w:hint="eastAsia"/>
          <w:lang w:eastAsia="zh-CN"/>
        </w:rPr>
        <w:t>---------------------------------- Topic summary ----------------------------------------------</w:t>
      </w:r>
    </w:p>
    <w:p w:rsidR="00AE0227" w:rsidRPr="00AE0227" w:rsidRDefault="00AE0227" w:rsidP="00AE0227">
      <w:pPr>
        <w:rPr>
          <w:rFonts w:eastAsia="SimSun"/>
          <w:b/>
          <w:u w:val="single"/>
          <w:lang w:eastAsia="zh-CN"/>
        </w:rPr>
      </w:pPr>
      <w:r w:rsidRPr="00AE0227">
        <w:rPr>
          <w:rFonts w:eastAsia="SimSun"/>
          <w:b/>
          <w:u w:val="single"/>
          <w:lang w:eastAsia="zh-CN"/>
        </w:rPr>
        <w:t>Issue # 1: UE based positioning performance requirements</w:t>
      </w:r>
    </w:p>
    <w:p w:rsidR="00AE0227" w:rsidRPr="00AE0227" w:rsidRDefault="00AE0227" w:rsidP="006008C7">
      <w:pPr>
        <w:numPr>
          <w:ilvl w:val="0"/>
          <w:numId w:val="69"/>
        </w:numPr>
        <w:overflowPunct/>
        <w:autoSpaceDE/>
        <w:autoSpaceDN/>
        <w:adjustRightInd/>
        <w:spacing w:after="120"/>
        <w:textAlignment w:val="auto"/>
        <w:rPr>
          <w:rFonts w:eastAsia="SimSun"/>
          <w:bCs/>
          <w:szCs w:val="24"/>
          <w:lang w:val="en-US" w:eastAsia="zh-CN"/>
        </w:rPr>
      </w:pPr>
      <w:r w:rsidRPr="00AE0227">
        <w:rPr>
          <w:rFonts w:eastAsia="SimSun"/>
          <w:bCs/>
          <w:szCs w:val="24"/>
          <w:lang w:val="en-US" w:eastAsia="zh-CN"/>
        </w:rPr>
        <w:t xml:space="preserve">QC (R4-1912362): </w:t>
      </w:r>
    </w:p>
    <w:p w:rsidR="00AE0227" w:rsidRPr="00AE0227" w:rsidRDefault="00AE0227" w:rsidP="006008C7">
      <w:pPr>
        <w:numPr>
          <w:ilvl w:val="1"/>
          <w:numId w:val="69"/>
        </w:numPr>
        <w:overflowPunct/>
        <w:autoSpaceDE/>
        <w:autoSpaceDN/>
        <w:adjustRightInd/>
        <w:spacing w:after="120"/>
        <w:textAlignment w:val="auto"/>
        <w:rPr>
          <w:rFonts w:eastAsia="SimSun"/>
          <w:bCs/>
          <w:szCs w:val="24"/>
          <w:lang w:val="en-US" w:eastAsia="zh-CN"/>
        </w:rPr>
      </w:pPr>
      <w:r w:rsidRPr="00AE0227">
        <w:rPr>
          <w:rFonts w:eastAsia="SimSun"/>
          <w:bCs/>
          <w:szCs w:val="24"/>
          <w:lang w:val="en-US" w:eastAsia="zh-CN"/>
        </w:rPr>
        <w:t xml:space="preserve">RAN4 to define UE-based DL-only positioning performance requirements in terms of at least 2-D position error and max response time and the corresponding test case(s) in TS 38.133. </w:t>
      </w:r>
    </w:p>
    <w:p w:rsidR="00AE0227" w:rsidRPr="00AE0227" w:rsidRDefault="00AE0227" w:rsidP="006008C7">
      <w:pPr>
        <w:numPr>
          <w:ilvl w:val="0"/>
          <w:numId w:val="69"/>
        </w:numPr>
        <w:overflowPunct/>
        <w:autoSpaceDE/>
        <w:autoSpaceDN/>
        <w:adjustRightInd/>
        <w:spacing w:after="120"/>
        <w:textAlignment w:val="auto"/>
        <w:rPr>
          <w:rFonts w:eastAsia="SimSun"/>
          <w:bCs/>
          <w:szCs w:val="24"/>
          <w:lang w:val="en-US" w:eastAsia="zh-CN"/>
        </w:rPr>
      </w:pPr>
      <w:r w:rsidRPr="00AE0227">
        <w:rPr>
          <w:rFonts w:eastAsia="SimSun"/>
          <w:bCs/>
          <w:szCs w:val="24"/>
          <w:lang w:val="en-US" w:eastAsia="zh-CN"/>
        </w:rPr>
        <w:t>Nokia (R4-1912415):</w:t>
      </w:r>
    </w:p>
    <w:p w:rsidR="00AE0227" w:rsidRPr="00AE0227" w:rsidRDefault="00AE0227" w:rsidP="006008C7">
      <w:pPr>
        <w:numPr>
          <w:ilvl w:val="1"/>
          <w:numId w:val="69"/>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 xml:space="preserve">Proposal 1: For UE based positioning measurement requirements, RAN4 awaits further progress in RAN2 on the conceptual design and guidance from RAN2. </w:t>
      </w:r>
    </w:p>
    <w:p w:rsidR="00AE0227" w:rsidRPr="00AE0227" w:rsidRDefault="00AE0227" w:rsidP="006008C7">
      <w:pPr>
        <w:numPr>
          <w:ilvl w:val="1"/>
          <w:numId w:val="69"/>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 xml:space="preserve">Proposal 2: UE accuracy requirements for UE based positioning in NR will be specified in TS 38.171 and test procedures in TS 37.571 rather than in TS 38.133. </w:t>
      </w:r>
    </w:p>
    <w:p w:rsidR="00AE0227" w:rsidRPr="00AE0227" w:rsidRDefault="00AE0227" w:rsidP="006008C7">
      <w:pPr>
        <w:numPr>
          <w:ilvl w:val="0"/>
          <w:numId w:val="69"/>
        </w:numPr>
        <w:overflowPunct/>
        <w:autoSpaceDE/>
        <w:autoSpaceDN/>
        <w:adjustRightInd/>
        <w:spacing w:after="120"/>
        <w:textAlignment w:val="auto"/>
        <w:rPr>
          <w:rFonts w:eastAsia="SimSun"/>
          <w:szCs w:val="24"/>
          <w:lang w:val="en-US" w:eastAsia="zh-CN"/>
        </w:rPr>
      </w:pPr>
      <w:r w:rsidRPr="00AE0227">
        <w:rPr>
          <w:rFonts w:eastAsia="SimSun"/>
          <w:b/>
          <w:szCs w:val="24"/>
          <w:lang w:val="en-US" w:eastAsia="zh-CN"/>
        </w:rPr>
        <w:t>Possible way forward</w:t>
      </w:r>
      <w:r w:rsidRPr="00AE0227">
        <w:rPr>
          <w:rFonts w:eastAsia="SimSun"/>
          <w:szCs w:val="24"/>
          <w:lang w:val="en-US" w:eastAsia="zh-CN"/>
        </w:rPr>
        <w:t>: discussion is needed.</w:t>
      </w:r>
    </w:p>
    <w:p w:rsidR="00AE0227" w:rsidRPr="00AE0227" w:rsidRDefault="00AE0227" w:rsidP="00AE0227">
      <w:pPr>
        <w:overflowPunct/>
        <w:autoSpaceDE/>
        <w:autoSpaceDN/>
        <w:adjustRightInd/>
        <w:spacing w:after="120"/>
        <w:ind w:left="720"/>
        <w:textAlignment w:val="auto"/>
        <w:rPr>
          <w:rFonts w:eastAsia="SimSun"/>
          <w:szCs w:val="24"/>
          <w:lang w:val="en-US" w:eastAsia="zh-CN"/>
        </w:rPr>
      </w:pPr>
    </w:p>
    <w:p w:rsidR="00AE0227" w:rsidRPr="00AE0227" w:rsidRDefault="00AE0227" w:rsidP="00AE0227">
      <w:pPr>
        <w:rPr>
          <w:lang w:val="en-US"/>
        </w:rPr>
      </w:pPr>
      <w:r w:rsidRPr="00AE0227">
        <w:rPr>
          <w:lang w:val="en-US"/>
        </w:rPr>
        <w:t>Discussion (</w:t>
      </w:r>
      <w:r w:rsidRPr="00AE0227">
        <w:rPr>
          <w:bCs/>
        </w:rPr>
        <w:t>R4-1912415</w:t>
      </w:r>
      <w:r w:rsidRPr="00AE0227">
        <w:rPr>
          <w:lang w:val="en-US"/>
        </w:rPr>
        <w:t>)</w:t>
      </w:r>
    </w:p>
    <w:p w:rsidR="00AE0227" w:rsidRPr="00AE0227" w:rsidRDefault="00AE0227" w:rsidP="00AE0227">
      <w:pPr>
        <w:rPr>
          <w:lang w:val="en-US"/>
        </w:rPr>
      </w:pPr>
      <w:r w:rsidRPr="00AE0227">
        <w:rPr>
          <w:lang w:val="en-US"/>
        </w:rPr>
        <w:t>QC: there are early agreements in RAN2. Signalling is supported. We can further discuss the spec (38.133 or 38.171). RAT-dependent/independent shall be discussed</w:t>
      </w:r>
    </w:p>
    <w:p w:rsidR="00AE0227" w:rsidRPr="00AE0227" w:rsidRDefault="00AE0227" w:rsidP="00AE0227">
      <w:pPr>
        <w:rPr>
          <w:lang w:val="en-US"/>
        </w:rPr>
      </w:pPr>
      <w:r w:rsidRPr="00AE0227">
        <w:rPr>
          <w:lang w:val="en-US"/>
        </w:rPr>
        <w:t>Intel: For P2 – we prefer 38.133. UE based positioning needs some signalling support and to be discussed in RAN4.</w:t>
      </w:r>
    </w:p>
    <w:p w:rsidR="00AE0227" w:rsidRPr="00AE0227" w:rsidRDefault="00AE0227" w:rsidP="00AE0227">
      <w:pPr>
        <w:rPr>
          <w:lang w:val="en-US"/>
        </w:rPr>
      </w:pPr>
      <w:r w:rsidRPr="00AE0227">
        <w:rPr>
          <w:lang w:val="en-US"/>
        </w:rPr>
        <w:t>HW: we still have some concerns on necessity for this. Final UE positioning performance may include many factors/methods (RAT-dependent / independent). RAN4 requirements may not be meaningful.</w:t>
      </w:r>
    </w:p>
    <w:p w:rsidR="00AE0227" w:rsidRPr="00AE0227" w:rsidRDefault="00AE0227" w:rsidP="00AE0227">
      <w:pPr>
        <w:rPr>
          <w:lang w:val="en-US"/>
        </w:rPr>
      </w:pPr>
      <w:r w:rsidRPr="00AE0227">
        <w:rPr>
          <w:lang w:val="en-US"/>
        </w:rPr>
        <w:t>E///: we support the proposals from Nokia. We prefer not to stick to any methods. We do not need to have any requirements in Rel-16.</w:t>
      </w:r>
    </w:p>
    <w:p w:rsidR="00AE0227" w:rsidRPr="00AE0227" w:rsidRDefault="00AE0227" w:rsidP="00AE0227">
      <w:pPr>
        <w:rPr>
          <w:lang w:val="en-US"/>
        </w:rPr>
      </w:pPr>
      <w:r w:rsidRPr="00AE0227">
        <w:rPr>
          <w:lang w:val="en-US"/>
        </w:rPr>
        <w:t>Nokia: UE DL only based positioning also depends on the capabilities framework. For instance whether support of UE based positioning requires support of other features incl. RAT dependent positioning methods, etc. In the latter case we can consider using the existing requirements.</w:t>
      </w:r>
    </w:p>
    <w:p w:rsidR="00AE0227" w:rsidRPr="00AE0227" w:rsidRDefault="00AE0227" w:rsidP="00AE0227">
      <w:pPr>
        <w:rPr>
          <w:lang w:val="en-US"/>
        </w:rPr>
      </w:pPr>
      <w:r w:rsidRPr="00AE0227">
        <w:rPr>
          <w:lang w:val="en-US"/>
        </w:rPr>
        <w:lastRenderedPageBreak/>
        <w:t xml:space="preserve">QC: support of UE assisted positioning requirements does not mean that UE can have good performance for UE based positioning (e.g. UE may sacrifice RSTD accuracy for UE based positioning). So it is important to check final performance. </w:t>
      </w:r>
    </w:p>
    <w:p w:rsidR="00AE0227" w:rsidRPr="00AE0227" w:rsidRDefault="00AE0227" w:rsidP="00AE0227">
      <w:pPr>
        <w:rPr>
          <w:lang w:val="en-US"/>
        </w:rPr>
      </w:pPr>
      <w:r w:rsidRPr="00AE0227">
        <w:rPr>
          <w:lang w:val="en-US"/>
        </w:rPr>
        <w:t>Nokia: it would be good to check with RAN2 on capabilities. It is ok that we do not need exactly same requirements.</w:t>
      </w:r>
    </w:p>
    <w:p w:rsidR="00AE0227" w:rsidRPr="00AE0227" w:rsidRDefault="00AE0227" w:rsidP="00AE0227">
      <w:pPr>
        <w:rPr>
          <w:lang w:val="en-US"/>
        </w:rPr>
      </w:pPr>
      <w:r w:rsidRPr="00AE0227">
        <w:rPr>
          <w:lang w:val="en-US"/>
        </w:rPr>
        <w:tab/>
        <w:t>QC: do not see the need in LS.</w:t>
      </w:r>
    </w:p>
    <w:p w:rsidR="00AE0227" w:rsidRPr="00AE0227" w:rsidRDefault="00AE0227" w:rsidP="00AE0227">
      <w:pPr>
        <w:rPr>
          <w:lang w:val="en-US"/>
        </w:rPr>
      </w:pPr>
      <w:r w:rsidRPr="00AE0227">
        <w:rPr>
          <w:lang w:val="en-US"/>
        </w:rPr>
        <w:t>Intel: to QC – which requirements do you have in mind?</w:t>
      </w:r>
    </w:p>
    <w:p w:rsidR="00AE0227" w:rsidRPr="00AE0227" w:rsidRDefault="00AE0227" w:rsidP="00AE0227">
      <w:pPr>
        <w:rPr>
          <w:lang w:val="en-US"/>
        </w:rPr>
      </w:pPr>
    </w:p>
    <w:p w:rsidR="00AE0227" w:rsidRPr="00AE0227" w:rsidRDefault="00AE0227" w:rsidP="00AE0227">
      <w:pPr>
        <w:rPr>
          <w:lang w:val="en-US"/>
        </w:rPr>
      </w:pPr>
      <w:r w:rsidRPr="00AE0227">
        <w:rPr>
          <w:lang w:val="en-US"/>
        </w:rPr>
        <w:t>Conclusion: continue offline discussion</w:t>
      </w:r>
    </w:p>
    <w:p w:rsidR="00AE0227" w:rsidRPr="00AE0227" w:rsidRDefault="00AE0227" w:rsidP="00AE0227">
      <w:pPr>
        <w:spacing w:after="120"/>
        <w:rPr>
          <w:lang w:val="en-US"/>
        </w:rPr>
      </w:pPr>
    </w:p>
    <w:p w:rsidR="00AE0227" w:rsidRPr="00AE0227" w:rsidRDefault="00AE0227" w:rsidP="00AE0227">
      <w:pPr>
        <w:rPr>
          <w:lang w:eastAsia="zh-CN"/>
        </w:rPr>
      </w:pPr>
      <w:r w:rsidRPr="00AE0227">
        <w:rPr>
          <w:rFonts w:hint="eastAsia"/>
          <w:lang w:eastAsia="zh-CN"/>
        </w:rPr>
        <w:t>------------------------------------------------------------------------------------------------------</w:t>
      </w:r>
    </w:p>
    <w:p w:rsidR="00AE0227" w:rsidRPr="00AE0227" w:rsidRDefault="00AE0227" w:rsidP="00AE0227">
      <w:pPr>
        <w:rPr>
          <w:lang w:val="en-US"/>
        </w:rPr>
      </w:pPr>
    </w:p>
    <w:p w:rsidR="00AE0227" w:rsidRPr="00AE0227" w:rsidRDefault="00AE0227" w:rsidP="00AE0227">
      <w:pPr>
        <w:rPr>
          <w:lang w:val="en-US"/>
        </w:rPr>
      </w:pPr>
    </w:p>
    <w:p w:rsidR="00AE0227" w:rsidRPr="00AE0227" w:rsidRDefault="00AE0227" w:rsidP="00AE0227">
      <w:pPr>
        <w:rPr>
          <w:i/>
          <w:lang w:val="en-US"/>
        </w:rPr>
      </w:pPr>
      <w:r w:rsidRPr="00AE0227">
        <w:rPr>
          <w:rFonts w:ascii="Arial" w:hAnsi="Arial" w:cs="Arial"/>
          <w:b/>
          <w:color w:val="0000FF"/>
          <w:sz w:val="24"/>
          <w:u w:val="thick"/>
          <w:lang w:val="en-US"/>
        </w:rPr>
        <w:t>R4-1912415</w:t>
      </w:r>
      <w:r w:rsidRPr="00AE0227">
        <w:rPr>
          <w:b/>
          <w:lang w:val="en-US"/>
        </w:rPr>
        <w:tab/>
        <w:t>On the scope of RRM requirements for NR positioning</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Nokia, Nokia Shanghai Bell</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lang w:val="en-US"/>
        </w:rPr>
      </w:pPr>
      <w:r w:rsidRPr="00AE0227">
        <w:rPr>
          <w:lang w:val="en-US"/>
        </w:rPr>
        <w:t>Discusses open issues on the scope of RRM requirements for NR positioning.</w:t>
      </w:r>
    </w:p>
    <w:p w:rsidR="00AE0227" w:rsidRPr="00AE0227" w:rsidRDefault="00AE0227" w:rsidP="00AE0227">
      <w:r w:rsidRPr="00AE0227">
        <w:t xml:space="preserve">Proposal 1: For UE based positioning measurement requirements, RAN4 awaits further progress in RAN2 on the conceptual design and guidance from RAN2. </w:t>
      </w:r>
    </w:p>
    <w:p w:rsidR="00AE0227" w:rsidRPr="00AE0227" w:rsidRDefault="00AE0227" w:rsidP="00AE0227">
      <w:r w:rsidRPr="00AE0227">
        <w:t xml:space="preserve">Proposal 2: UE accuracy requirements for UE based positioning in NR will be specified in TS 38.171 and test procedures in TS 37.571 rather than in TS 38.133. </w:t>
      </w:r>
    </w:p>
    <w:p w:rsidR="00AE0227" w:rsidRPr="00AE0227" w:rsidRDefault="00AE0227" w:rsidP="00AE0227">
      <w:r w:rsidRPr="00AE0227">
        <w:t>Proposal 3: For gNB measurement requirements for NR positioning, only report mapping details for UL RTOA, gNB rx-tx time difference and AoA/ZoA will be specified.</w:t>
      </w:r>
    </w:p>
    <w:p w:rsidR="00AE0227" w:rsidRPr="00AE0227" w:rsidRDefault="00AE0227" w:rsidP="00AE0227">
      <w:r w:rsidRPr="00AE0227">
        <w:t>Proposal 4: No gNB synchronization requirements will be specified for NR positioning.</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keepNext/>
        <w:keepLines/>
        <w:spacing w:before="120"/>
        <w:ind w:left="1701" w:hanging="1701"/>
        <w:outlineLvl w:val="4"/>
        <w:rPr>
          <w:rFonts w:ascii="Arial" w:hAnsi="Arial"/>
          <w:sz w:val="22"/>
          <w:lang w:val="en-US"/>
        </w:rPr>
      </w:pPr>
      <w:r w:rsidRPr="00AE0227">
        <w:rPr>
          <w:rFonts w:ascii="Arial" w:hAnsi="Arial"/>
          <w:sz w:val="22"/>
          <w:lang w:val="en-US"/>
        </w:rPr>
        <w:t>8.8.2.1</w:t>
      </w:r>
      <w:r w:rsidRPr="00AE0227">
        <w:rPr>
          <w:rFonts w:ascii="Arial" w:hAnsi="Arial"/>
          <w:sz w:val="22"/>
          <w:lang w:val="en-US"/>
        </w:rPr>
        <w:tab/>
        <w:t>UE measurements [NR_pos-Core]</w:t>
      </w:r>
    </w:p>
    <w:p w:rsidR="00AE0227" w:rsidRPr="00AE0227" w:rsidRDefault="00AE0227" w:rsidP="00AE0227">
      <w:pPr>
        <w:rPr>
          <w:lang w:val="en-US"/>
        </w:rPr>
      </w:pPr>
    </w:p>
    <w:p w:rsidR="00AE0227" w:rsidRPr="00AE0227" w:rsidRDefault="00AE0227" w:rsidP="00AE0227">
      <w:pPr>
        <w:rPr>
          <w:i/>
          <w:lang w:val="en-US"/>
        </w:rPr>
      </w:pPr>
      <w:r w:rsidRPr="00AE0227">
        <w:rPr>
          <w:rFonts w:ascii="Arial" w:hAnsi="Arial" w:cs="Arial"/>
          <w:b/>
          <w:color w:val="0000FF"/>
          <w:sz w:val="24"/>
          <w:u w:val="thick"/>
          <w:lang w:val="en-US"/>
        </w:rPr>
        <w:t>R4-1911979</w:t>
      </w:r>
      <w:r w:rsidRPr="00AE0227">
        <w:rPr>
          <w:b/>
          <w:lang w:val="en-US"/>
        </w:rPr>
        <w:tab/>
        <w:t>Discussion on PRS measurement</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Huawei, HiSilicon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R4-1912080</w:t>
      </w:r>
      <w:r w:rsidRPr="00AE0227">
        <w:rPr>
          <w:b/>
          <w:lang w:val="en-US"/>
        </w:rPr>
        <w:tab/>
        <w:t>UE measurements for NR positioning</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Ericsson</w:t>
      </w:r>
    </w:p>
    <w:p w:rsidR="00AE0227" w:rsidRPr="00AE0227" w:rsidRDefault="00AE0227" w:rsidP="00AE0227">
      <w:pPr>
        <w:rPr>
          <w:color w:val="FF0000"/>
          <w:lang w:val="en-US"/>
        </w:rPr>
      </w:pPr>
      <w:r w:rsidRPr="00AE0227">
        <w:rPr>
          <w:color w:val="FF0000"/>
          <w:lang w:val="en-US"/>
        </w:rPr>
        <w:lastRenderedPageBreak/>
        <w:t>Note: Not available. Withdrawn?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lang w:val="en-US"/>
        </w:rPr>
      </w:pPr>
      <w:r w:rsidRPr="00AE0227">
        <w:rPr>
          <w:lang w:val="en-US"/>
        </w:rPr>
        <w:t>UE measurements for NR positioning</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Withdrawn</w:t>
      </w:r>
      <w:r w:rsidRPr="00AE0227">
        <w:rPr>
          <w:rFonts w:ascii="Arial" w:hAnsi="Arial" w:cs="Arial"/>
          <w:b/>
          <w:lang w:val="en-US"/>
        </w:rPr>
        <w:br/>
      </w:r>
      <w:r w:rsidRPr="00AE0227">
        <w:rPr>
          <w:rFonts w:ascii="Arial" w:hAnsi="Arial" w:cs="Arial"/>
          <w:b/>
          <w:lang w:val="en-US"/>
        </w:rPr>
        <w:br/>
      </w:r>
    </w:p>
    <w:p w:rsidR="00AE0227" w:rsidRPr="00AE0227" w:rsidRDefault="00AE0227" w:rsidP="00AE0227">
      <w:pPr>
        <w:keepNext/>
        <w:keepLines/>
        <w:spacing w:before="120"/>
        <w:ind w:left="1985" w:hanging="1985"/>
        <w:outlineLvl w:val="5"/>
        <w:rPr>
          <w:rFonts w:ascii="Arial" w:hAnsi="Arial"/>
          <w:lang w:val="en-US"/>
        </w:rPr>
      </w:pPr>
      <w:r w:rsidRPr="00AE0227">
        <w:rPr>
          <w:rFonts w:ascii="Arial" w:hAnsi="Arial"/>
          <w:lang w:val="en-US"/>
        </w:rPr>
        <w:t>8.8.2.1.1</w:t>
      </w:r>
      <w:r w:rsidRPr="00AE0227">
        <w:rPr>
          <w:rFonts w:ascii="Arial" w:hAnsi="Arial"/>
          <w:lang w:val="en-US"/>
        </w:rPr>
        <w:tab/>
        <w:t>System-level evaluations for PRS-RSTD and PRS-RSRP [NR_pos-Core]</w:t>
      </w:r>
    </w:p>
    <w:p w:rsidR="00AE0227" w:rsidRPr="00AE0227" w:rsidRDefault="00AE0227" w:rsidP="00AE0227">
      <w:pPr>
        <w:rPr>
          <w:lang w:eastAsia="zh-CN"/>
        </w:rPr>
      </w:pPr>
      <w:r w:rsidRPr="00AE0227">
        <w:rPr>
          <w:rFonts w:hint="eastAsia"/>
          <w:lang w:eastAsia="zh-CN"/>
        </w:rPr>
        <w:t>---------------------------------- Topic summary ----------------------------------------------</w:t>
      </w:r>
    </w:p>
    <w:p w:rsidR="00AE0227" w:rsidRPr="00AE0227" w:rsidRDefault="00AE0227" w:rsidP="00AE0227">
      <w:pPr>
        <w:spacing w:after="120"/>
        <w:rPr>
          <w:b/>
          <w:bCs/>
          <w:u w:val="single"/>
        </w:rPr>
      </w:pPr>
      <w:r w:rsidRPr="00AE0227">
        <w:rPr>
          <w:b/>
          <w:bCs/>
          <w:u w:val="single"/>
        </w:rPr>
        <w:t>Issue # 1: Side conditions (SINR/RSRP) for applicability of PRS requirements</w:t>
      </w:r>
    </w:p>
    <w:p w:rsidR="00AE0227" w:rsidRPr="00AE0227" w:rsidRDefault="00AE0227" w:rsidP="006008C7">
      <w:pPr>
        <w:numPr>
          <w:ilvl w:val="0"/>
          <w:numId w:val="57"/>
        </w:numPr>
        <w:overflowPunct/>
        <w:autoSpaceDE/>
        <w:autoSpaceDN/>
        <w:adjustRightInd/>
        <w:spacing w:after="120"/>
        <w:textAlignment w:val="auto"/>
        <w:rPr>
          <w:rFonts w:eastAsia="SimSun"/>
          <w:b/>
          <w:bCs/>
          <w:lang w:val="en-US" w:eastAsia="zh-CN"/>
        </w:rPr>
      </w:pPr>
      <w:r w:rsidRPr="00AE0227">
        <w:rPr>
          <w:rFonts w:eastAsia="SimSun"/>
          <w:b/>
          <w:bCs/>
          <w:lang w:val="en-US" w:eastAsia="zh-CN"/>
        </w:rPr>
        <w:t>R4-1910922 (MediaTek):</w:t>
      </w:r>
    </w:p>
    <w:p w:rsidR="00AE0227" w:rsidRPr="00AE0227" w:rsidRDefault="00AE0227" w:rsidP="006008C7">
      <w:pPr>
        <w:numPr>
          <w:ilvl w:val="1"/>
          <w:numId w:val="57"/>
        </w:numPr>
        <w:overflowPunct/>
        <w:autoSpaceDE/>
        <w:autoSpaceDN/>
        <w:adjustRightInd/>
        <w:spacing w:after="120"/>
        <w:textAlignment w:val="auto"/>
        <w:rPr>
          <w:rFonts w:eastAsia="SimSun"/>
          <w:b/>
          <w:bCs/>
          <w:lang w:val="en-US" w:eastAsia="zh-CN"/>
        </w:rPr>
      </w:pPr>
      <w:r w:rsidRPr="00AE0227">
        <w:rPr>
          <w:rFonts w:eastAsia="SimSun"/>
          <w:b/>
          <w:lang w:val="en-US" w:eastAsia="zh-CN"/>
        </w:rPr>
        <w:t>Observation 1</w:t>
      </w:r>
      <w:r w:rsidRPr="00AE0227">
        <w:rPr>
          <w:rFonts w:eastAsia="SimSun"/>
          <w:lang w:val="en-US" w:eastAsia="zh-CN"/>
        </w:rPr>
        <w:t>: For neighbour cells, if the SINR threshold is set to be -13 dB, then for comb-4 PRS</w:t>
      </w:r>
    </w:p>
    <w:p w:rsidR="00AE0227" w:rsidRPr="00AE0227" w:rsidRDefault="00AE0227" w:rsidP="006008C7">
      <w:pPr>
        <w:widowControl w:val="0"/>
        <w:numPr>
          <w:ilvl w:val="0"/>
          <w:numId w:val="58"/>
        </w:numPr>
        <w:overflowPunct/>
        <w:spacing w:after="120"/>
        <w:ind w:left="2160"/>
        <w:jc w:val="both"/>
        <w:textAlignment w:val="auto"/>
        <w:rPr>
          <w:rFonts w:eastAsia="SimSun"/>
          <w:lang w:val="en-US" w:eastAsia="zh-CN"/>
        </w:rPr>
      </w:pPr>
      <w:r w:rsidRPr="00AE0227">
        <w:rPr>
          <w:rFonts w:eastAsia="SimSun"/>
          <w:lang w:val="en-US" w:eastAsia="zh-CN"/>
        </w:rPr>
        <w:t>For all scenario (except UMi FR2 400MHz), 80% UE may include best 5 cells</w:t>
      </w:r>
    </w:p>
    <w:p w:rsidR="00AE0227" w:rsidRPr="00AE0227" w:rsidRDefault="00AE0227" w:rsidP="006008C7">
      <w:pPr>
        <w:widowControl w:val="0"/>
        <w:numPr>
          <w:ilvl w:val="0"/>
          <w:numId w:val="58"/>
        </w:numPr>
        <w:overflowPunct/>
        <w:spacing w:after="120"/>
        <w:ind w:left="2160"/>
        <w:jc w:val="both"/>
        <w:textAlignment w:val="auto"/>
        <w:rPr>
          <w:rFonts w:eastAsia="SimSun"/>
          <w:lang w:val="en-US" w:eastAsia="zh-CN"/>
        </w:rPr>
      </w:pPr>
      <w:r w:rsidRPr="00AE0227">
        <w:rPr>
          <w:rFonts w:eastAsia="SimSun"/>
          <w:lang w:val="en-US" w:eastAsia="zh-CN"/>
        </w:rPr>
        <w:t>For all scenario (except UMi FR2), 95% UE may include best 5 cells</w:t>
      </w:r>
    </w:p>
    <w:p w:rsidR="00AE0227" w:rsidRPr="00AE0227" w:rsidRDefault="00AE0227" w:rsidP="006008C7">
      <w:pPr>
        <w:widowControl w:val="0"/>
        <w:numPr>
          <w:ilvl w:val="1"/>
          <w:numId w:val="58"/>
        </w:numPr>
        <w:overflowPunct/>
        <w:spacing w:after="120"/>
        <w:jc w:val="both"/>
        <w:textAlignment w:val="auto"/>
        <w:rPr>
          <w:rFonts w:eastAsia="SimSun"/>
          <w:lang w:val="en-US" w:eastAsia="zh-CN"/>
        </w:rPr>
      </w:pPr>
      <w:r w:rsidRPr="00AE0227">
        <w:rPr>
          <w:rFonts w:eastAsia="SimSun"/>
          <w:lang w:val="en-US" w:eastAsia="zh-CN"/>
        </w:rPr>
        <w:t>For all scenario (except UMi FR2), 80% UE may include best 6 cells</w:t>
      </w:r>
    </w:p>
    <w:p w:rsidR="00AE0227" w:rsidRPr="00AE0227" w:rsidRDefault="00AE0227" w:rsidP="006008C7">
      <w:pPr>
        <w:widowControl w:val="0"/>
        <w:numPr>
          <w:ilvl w:val="0"/>
          <w:numId w:val="58"/>
        </w:numPr>
        <w:overflowPunct/>
        <w:spacing w:after="120"/>
        <w:jc w:val="both"/>
        <w:textAlignment w:val="auto"/>
        <w:rPr>
          <w:rFonts w:eastAsia="SimSun"/>
          <w:lang w:val="en-US" w:eastAsia="zh-CN"/>
        </w:rPr>
      </w:pPr>
      <w:r w:rsidRPr="00AE0227">
        <w:rPr>
          <w:rFonts w:eastAsia="SimSun"/>
          <w:b/>
          <w:lang w:val="en-US" w:eastAsia="zh-CN"/>
        </w:rPr>
        <w:t>Observation 2</w:t>
      </w:r>
      <w:r w:rsidRPr="00AE0227">
        <w:rPr>
          <w:rFonts w:eastAsia="SimSun"/>
          <w:lang w:val="en-US" w:eastAsia="zh-CN"/>
        </w:rPr>
        <w:t>: For the reference cell, if the SINR threshold is set to be -6 dB, then for comb-4 PRS (For all scenario, 100% UE may include the best cell)</w:t>
      </w:r>
    </w:p>
    <w:p w:rsidR="00AE0227" w:rsidRPr="00AE0227" w:rsidRDefault="00AE0227" w:rsidP="006008C7">
      <w:pPr>
        <w:widowControl w:val="0"/>
        <w:numPr>
          <w:ilvl w:val="0"/>
          <w:numId w:val="59"/>
        </w:numPr>
        <w:overflowPunct/>
        <w:spacing w:after="120"/>
        <w:jc w:val="both"/>
        <w:textAlignment w:val="auto"/>
        <w:rPr>
          <w:rFonts w:eastAsia="SimSun"/>
          <w:lang w:val="en-US" w:eastAsia="zh-CN"/>
        </w:rPr>
      </w:pPr>
      <w:r w:rsidRPr="00AE0227">
        <w:rPr>
          <w:rFonts w:eastAsia="SimSun"/>
          <w:b/>
          <w:lang w:val="en-US" w:eastAsia="zh-CN"/>
        </w:rPr>
        <w:t>Observation 3</w:t>
      </w:r>
      <w:r w:rsidRPr="00AE0227">
        <w:rPr>
          <w:rFonts w:eastAsia="SimSun"/>
          <w:lang w:val="en-US" w:eastAsia="zh-CN"/>
        </w:rPr>
        <w:t>: If the target is to set SINR threshold such that 80% UE may include best 5 cells for comb-2 PRS, then the SINR threshold would be -20 dB. Thus, considering the neighbour cells, the cost is too high to set core requirement based on comb-2 PRS</w:t>
      </w:r>
    </w:p>
    <w:p w:rsidR="00AE0227" w:rsidRPr="00AE0227" w:rsidRDefault="00AE0227" w:rsidP="006008C7">
      <w:pPr>
        <w:widowControl w:val="0"/>
        <w:numPr>
          <w:ilvl w:val="0"/>
          <w:numId w:val="59"/>
        </w:numPr>
        <w:overflowPunct/>
        <w:spacing w:after="120"/>
        <w:jc w:val="both"/>
        <w:textAlignment w:val="auto"/>
        <w:rPr>
          <w:rFonts w:eastAsia="SimSun"/>
          <w:lang w:val="en-US" w:eastAsia="zh-CN"/>
        </w:rPr>
      </w:pPr>
      <w:r w:rsidRPr="00AE0227">
        <w:rPr>
          <w:rFonts w:eastAsia="SimSun"/>
          <w:b/>
          <w:lang w:val="en-US" w:eastAsia="zh-CN"/>
        </w:rPr>
        <w:t>Proposal 1</w:t>
      </w:r>
      <w:r w:rsidRPr="00AE0227">
        <w:rPr>
          <w:rFonts w:eastAsia="SimSun"/>
          <w:lang w:val="en-US" w:eastAsia="zh-CN"/>
        </w:rPr>
        <w:t>: Set SINR threshold = -13 dB for neighbour cells, i.e., the UE is required to measure and report RSTD and</w:t>
      </w:r>
      <w:r w:rsidRPr="00AE0227">
        <w:rPr>
          <w:rFonts w:eastAsiaTheme="minorEastAsia"/>
          <w:lang w:val="en-US" w:eastAsia="zh-TW"/>
        </w:rPr>
        <w:t>/or RSRP</w:t>
      </w:r>
      <w:r w:rsidRPr="00AE0227">
        <w:rPr>
          <w:rFonts w:eastAsia="SimSun"/>
          <w:lang w:val="en-US" w:eastAsia="zh-CN"/>
        </w:rPr>
        <w:t xml:space="preserve"> for a neighbour cell provided that Es/Iot &gt;= -13 dB</w:t>
      </w:r>
    </w:p>
    <w:p w:rsidR="00AE0227" w:rsidRPr="00AE0227" w:rsidRDefault="00AE0227" w:rsidP="006008C7">
      <w:pPr>
        <w:widowControl w:val="0"/>
        <w:numPr>
          <w:ilvl w:val="0"/>
          <w:numId w:val="59"/>
        </w:numPr>
        <w:overflowPunct/>
        <w:spacing w:after="120"/>
        <w:jc w:val="both"/>
        <w:textAlignment w:val="auto"/>
        <w:rPr>
          <w:rFonts w:eastAsia="SimSun"/>
          <w:lang w:val="en-US" w:eastAsia="zh-CN"/>
        </w:rPr>
      </w:pPr>
      <w:r w:rsidRPr="00AE0227">
        <w:rPr>
          <w:rFonts w:eastAsia="SimSun"/>
          <w:b/>
          <w:lang w:val="en-US" w:eastAsia="zh-CN"/>
        </w:rPr>
        <w:t>Proposal 2</w:t>
      </w:r>
      <w:r w:rsidRPr="00AE0227">
        <w:rPr>
          <w:rFonts w:eastAsia="SimSun"/>
          <w:lang w:val="en-US" w:eastAsia="zh-CN"/>
        </w:rPr>
        <w:t>: Set SINR threshold = -6 dB for the reference cell, i.e., the UE is required to measure and report RSTD and/or RSRP for the reference cell configured by the network provided that Es/Iot &gt;= -6 dB</w:t>
      </w:r>
    </w:p>
    <w:p w:rsidR="00AE0227" w:rsidRPr="00AE0227" w:rsidRDefault="00AE0227" w:rsidP="006008C7">
      <w:pPr>
        <w:numPr>
          <w:ilvl w:val="0"/>
          <w:numId w:val="57"/>
        </w:numPr>
        <w:overflowPunct/>
        <w:autoSpaceDE/>
        <w:autoSpaceDN/>
        <w:adjustRightInd/>
        <w:spacing w:after="120"/>
        <w:textAlignment w:val="auto"/>
        <w:rPr>
          <w:rFonts w:eastAsia="SimSun"/>
          <w:b/>
          <w:bCs/>
          <w:lang w:val="en-US" w:eastAsia="zh-CN"/>
        </w:rPr>
      </w:pPr>
      <w:r w:rsidRPr="00AE0227">
        <w:rPr>
          <w:rFonts w:eastAsia="SimSun"/>
          <w:b/>
          <w:bCs/>
          <w:lang w:val="en-US" w:eastAsia="zh-CN"/>
        </w:rPr>
        <w:t>R4-1910964 (CATT):</w:t>
      </w:r>
    </w:p>
    <w:p w:rsidR="00AE0227" w:rsidRPr="00AE0227" w:rsidRDefault="00AE0227" w:rsidP="006008C7">
      <w:pPr>
        <w:numPr>
          <w:ilvl w:val="1"/>
          <w:numId w:val="57"/>
        </w:numPr>
        <w:overflowPunct/>
        <w:autoSpaceDE/>
        <w:autoSpaceDN/>
        <w:adjustRightInd/>
        <w:spacing w:after="120"/>
        <w:textAlignment w:val="auto"/>
        <w:rPr>
          <w:rFonts w:eastAsia="SimSun"/>
          <w:b/>
          <w:bCs/>
          <w:lang w:val="en-US" w:eastAsia="zh-CN"/>
        </w:rPr>
      </w:pPr>
      <w:r w:rsidRPr="00AE0227">
        <w:rPr>
          <w:rFonts w:eastAsia="SimSun"/>
          <w:lang w:eastAsia="zh-CN"/>
        </w:rPr>
        <w:t xml:space="preserve">We have presented initial system simulation results of three scenarios to </w:t>
      </w:r>
      <w:r w:rsidRPr="00AE0227">
        <w:rPr>
          <w:rFonts w:eastAsia="SimSun"/>
          <w:lang w:val="en-US" w:eastAsia="zh-CN"/>
        </w:rPr>
        <w:t>specify RSTD requirements in NR and the corresponding side condition</w:t>
      </w:r>
      <w:r w:rsidRPr="00AE0227">
        <w:rPr>
          <w:rFonts w:eastAsia="SimSun"/>
          <w:lang w:eastAsia="zh-CN"/>
        </w:rPr>
        <w:t xml:space="preserve">. From the simulation results, it is observed that the minimum SINR which UE can receive from the fifth best cell is -34dB. </w:t>
      </w:r>
      <w:r w:rsidRPr="00AE0227">
        <w:rPr>
          <w:rFonts w:eastAsia="SimSun"/>
          <w:lang w:val="en-US" w:eastAsia="zh-CN"/>
        </w:rPr>
        <w:t>We suggest RAN4 to take the results into account when defining the side condition.</w:t>
      </w:r>
    </w:p>
    <w:p w:rsidR="00AE0227" w:rsidRPr="00AE0227" w:rsidRDefault="00AE0227" w:rsidP="006008C7">
      <w:pPr>
        <w:numPr>
          <w:ilvl w:val="0"/>
          <w:numId w:val="57"/>
        </w:numPr>
        <w:overflowPunct/>
        <w:autoSpaceDE/>
        <w:autoSpaceDN/>
        <w:adjustRightInd/>
        <w:spacing w:after="120"/>
        <w:textAlignment w:val="auto"/>
        <w:rPr>
          <w:rFonts w:eastAsia="SimSun"/>
          <w:b/>
          <w:bCs/>
          <w:lang w:val="en-US" w:eastAsia="zh-CN"/>
        </w:rPr>
      </w:pPr>
      <w:r w:rsidRPr="00AE0227">
        <w:rPr>
          <w:rFonts w:eastAsia="SimSun"/>
          <w:b/>
          <w:bCs/>
          <w:lang w:val="en-US" w:eastAsia="zh-CN"/>
        </w:rPr>
        <w:t>R4-1911753 (Intel):</w:t>
      </w:r>
    </w:p>
    <w:p w:rsidR="00AE0227" w:rsidRPr="00AE0227" w:rsidRDefault="00AE0227" w:rsidP="006008C7">
      <w:pPr>
        <w:numPr>
          <w:ilvl w:val="1"/>
          <w:numId w:val="57"/>
        </w:numPr>
        <w:overflowPunct/>
        <w:autoSpaceDE/>
        <w:autoSpaceDN/>
        <w:adjustRightInd/>
        <w:spacing w:after="120"/>
        <w:textAlignment w:val="auto"/>
        <w:rPr>
          <w:rFonts w:eastAsia="SimSun"/>
          <w:lang w:val="en-US" w:eastAsia="zh-CN"/>
        </w:rPr>
      </w:pPr>
      <w:r w:rsidRPr="00AE0227">
        <w:rPr>
          <w:rFonts w:eastAsia="SimSun"/>
          <w:lang w:val="en-US" w:eastAsia="zh-CN"/>
        </w:rPr>
        <w:t xml:space="preserve">From provided System level analysis, it is seen that in case of interference free DL PRS reception, the number of cells that can be potentially received with SNR level above -10 dB severely depends on scenario and up to 40-45 cells can be found in FR1. In FR2 the number of cells is sufficiently lower (10 for UMi and 20 for Open office scenario). </w:t>
      </w:r>
    </w:p>
    <w:p w:rsidR="00AE0227" w:rsidRPr="00AE0227" w:rsidRDefault="00AE0227" w:rsidP="006008C7">
      <w:pPr>
        <w:numPr>
          <w:ilvl w:val="1"/>
          <w:numId w:val="57"/>
        </w:numPr>
        <w:overflowPunct/>
        <w:autoSpaceDE/>
        <w:autoSpaceDN/>
        <w:adjustRightInd/>
        <w:spacing w:after="120"/>
        <w:textAlignment w:val="auto"/>
        <w:rPr>
          <w:rFonts w:eastAsia="SimSun"/>
          <w:lang w:val="en-US" w:eastAsia="zh-CN"/>
        </w:rPr>
      </w:pPr>
      <w:r w:rsidRPr="00AE0227">
        <w:rPr>
          <w:rFonts w:eastAsia="SimSun"/>
          <w:lang w:val="en-US" w:eastAsia="zh-CN"/>
        </w:rPr>
        <w:t>From provided System level analysis, it is seen that in case of interference free DL PRS reception, the number of nodes with unique geographical coordinates and SNR level above -10dB is about 18-19 in FR1 and 5-10 in FR2.</w:t>
      </w:r>
    </w:p>
    <w:p w:rsidR="00AE0227" w:rsidRPr="00AE0227" w:rsidRDefault="00AE0227" w:rsidP="006008C7">
      <w:pPr>
        <w:numPr>
          <w:ilvl w:val="1"/>
          <w:numId w:val="57"/>
        </w:numPr>
        <w:overflowPunct/>
        <w:autoSpaceDE/>
        <w:autoSpaceDN/>
        <w:adjustRightInd/>
        <w:spacing w:after="120"/>
        <w:textAlignment w:val="auto"/>
        <w:rPr>
          <w:rFonts w:eastAsia="SimSun"/>
          <w:lang w:val="en-US" w:eastAsia="zh-CN"/>
        </w:rPr>
      </w:pPr>
      <w:r w:rsidRPr="00AE0227">
        <w:rPr>
          <w:rFonts w:eastAsia="SimSun"/>
          <w:lang w:val="en-US" w:eastAsia="zh-CN"/>
        </w:rPr>
        <w:t xml:space="preserve">From provided System level analysis, it is seen that in interference congested environment of DL PRS reception, the number of cells that can be potentially received with SNR level above -10 dB severely depends on scenario. In evaluated scenario up to 7-10 cells are observed in FR1. In FR2, the number of cells is lower (8 for UMi and 7 for Open office scenario). </w:t>
      </w:r>
    </w:p>
    <w:p w:rsidR="00AE0227" w:rsidRPr="00AE0227" w:rsidRDefault="00AE0227" w:rsidP="006008C7">
      <w:pPr>
        <w:numPr>
          <w:ilvl w:val="1"/>
          <w:numId w:val="57"/>
        </w:numPr>
        <w:overflowPunct/>
        <w:autoSpaceDE/>
        <w:autoSpaceDN/>
        <w:adjustRightInd/>
        <w:spacing w:after="120"/>
        <w:textAlignment w:val="auto"/>
        <w:rPr>
          <w:rFonts w:eastAsia="SimSun"/>
          <w:lang w:val="en-US" w:eastAsia="zh-CN"/>
        </w:rPr>
      </w:pPr>
      <w:r w:rsidRPr="00AE0227">
        <w:rPr>
          <w:rFonts w:eastAsia="SimSun"/>
          <w:lang w:val="en-US" w:eastAsia="zh-CN"/>
        </w:rPr>
        <w:t>From provided System level analysis, it is seen that in case of interference congested environment, the number of nodes with unique geographical coordinates and SNR level above -10dB is about 6-7 in FR1 and 6-8 in FR2. These numbers may further increase depending on time-frequency reuse factor</w:t>
      </w:r>
    </w:p>
    <w:p w:rsidR="00AE0227" w:rsidRPr="00AE0227" w:rsidRDefault="00AE0227" w:rsidP="006008C7">
      <w:pPr>
        <w:numPr>
          <w:ilvl w:val="1"/>
          <w:numId w:val="57"/>
        </w:numPr>
        <w:overflowPunct/>
        <w:autoSpaceDE/>
        <w:autoSpaceDN/>
        <w:adjustRightInd/>
        <w:spacing w:after="120"/>
        <w:textAlignment w:val="auto"/>
        <w:rPr>
          <w:rFonts w:eastAsia="SimSun"/>
          <w:bCs/>
          <w:lang w:val="en-US" w:eastAsia="zh-CN"/>
        </w:rPr>
      </w:pPr>
      <w:r w:rsidRPr="00AE0227">
        <w:rPr>
          <w:rFonts w:eastAsia="SimSun"/>
          <w:b/>
          <w:bCs/>
          <w:lang w:val="en-US" w:eastAsia="zh-CN"/>
        </w:rPr>
        <w:t>Proposal 1:</w:t>
      </w:r>
      <w:r w:rsidRPr="00AE0227">
        <w:rPr>
          <w:rFonts w:eastAsia="SimSun"/>
          <w:lang w:val="en-US" w:eastAsia="zh-CN"/>
        </w:rPr>
        <w:t xml:space="preserve">  </w:t>
      </w:r>
      <w:r w:rsidRPr="00AE0227">
        <w:rPr>
          <w:rFonts w:eastAsia="SimSun"/>
          <w:bCs/>
          <w:lang w:val="en-US" w:eastAsia="zh-CN"/>
        </w:rPr>
        <w:t>Support following requirements:</w:t>
      </w:r>
    </w:p>
    <w:p w:rsidR="00AE0227" w:rsidRPr="00AE0227" w:rsidRDefault="00AE0227" w:rsidP="006008C7">
      <w:pPr>
        <w:numPr>
          <w:ilvl w:val="2"/>
          <w:numId w:val="57"/>
        </w:numPr>
        <w:overflowPunct/>
        <w:autoSpaceDE/>
        <w:autoSpaceDN/>
        <w:adjustRightInd/>
        <w:spacing w:after="120"/>
        <w:textAlignment w:val="auto"/>
        <w:rPr>
          <w:rFonts w:eastAsia="SimSun"/>
          <w:bCs/>
          <w:lang w:val="en-US" w:eastAsia="zh-CN"/>
        </w:rPr>
      </w:pPr>
      <w:r w:rsidRPr="00AE0227">
        <w:rPr>
          <w:rFonts w:eastAsia="SimSun"/>
          <w:bCs/>
          <w:lang w:val="en-US" w:eastAsia="zh-CN"/>
        </w:rPr>
        <w:lastRenderedPageBreak/>
        <w:t>The minimum number of DL PRS Resources monitored by UE for DL PRS RSRP measurement and DL PRS RSTD measurements in FR1 is [16]</w:t>
      </w:r>
    </w:p>
    <w:p w:rsidR="00AE0227" w:rsidRPr="00AE0227" w:rsidRDefault="00AE0227" w:rsidP="006008C7">
      <w:pPr>
        <w:numPr>
          <w:ilvl w:val="2"/>
          <w:numId w:val="57"/>
        </w:numPr>
        <w:overflowPunct/>
        <w:autoSpaceDE/>
        <w:autoSpaceDN/>
        <w:adjustRightInd/>
        <w:spacing w:after="120"/>
        <w:textAlignment w:val="auto"/>
        <w:rPr>
          <w:rFonts w:eastAsia="SimSun"/>
          <w:bCs/>
          <w:lang w:val="en-US" w:eastAsia="zh-CN"/>
        </w:rPr>
      </w:pPr>
      <w:r w:rsidRPr="00AE0227">
        <w:rPr>
          <w:rFonts w:eastAsia="SimSun"/>
          <w:bCs/>
          <w:lang w:val="en-US" w:eastAsia="zh-CN"/>
        </w:rPr>
        <w:t>The minimum number of DL PRS Resources monitored for DL PRS RSRP measurement and DL PRS RSTD measurements in FR2 is [16]</w:t>
      </w:r>
    </w:p>
    <w:p w:rsidR="00AE0227" w:rsidRPr="00AE0227" w:rsidRDefault="00AE0227" w:rsidP="006008C7">
      <w:pPr>
        <w:numPr>
          <w:ilvl w:val="0"/>
          <w:numId w:val="57"/>
        </w:numPr>
        <w:overflowPunct/>
        <w:autoSpaceDE/>
        <w:autoSpaceDN/>
        <w:adjustRightInd/>
        <w:spacing w:after="120"/>
        <w:textAlignment w:val="auto"/>
        <w:rPr>
          <w:rFonts w:eastAsia="SimSun"/>
          <w:b/>
          <w:lang w:val="en-US" w:eastAsia="zh-CN"/>
        </w:rPr>
      </w:pPr>
      <w:r w:rsidRPr="00AE0227">
        <w:rPr>
          <w:rFonts w:eastAsia="SimSun"/>
          <w:b/>
          <w:lang w:val="en-US" w:eastAsia="zh-CN"/>
        </w:rPr>
        <w:t>R4-1911982 (Huawei):</w:t>
      </w:r>
    </w:p>
    <w:p w:rsidR="00AE0227" w:rsidRPr="00AE0227" w:rsidRDefault="00AE0227" w:rsidP="006008C7">
      <w:pPr>
        <w:numPr>
          <w:ilvl w:val="1"/>
          <w:numId w:val="57"/>
        </w:numPr>
        <w:overflowPunct/>
        <w:autoSpaceDE/>
        <w:autoSpaceDN/>
        <w:adjustRightInd/>
        <w:spacing w:after="120"/>
        <w:textAlignment w:val="auto"/>
        <w:rPr>
          <w:rFonts w:eastAsia="SimSun"/>
          <w:bCs/>
          <w:lang w:val="en-US" w:eastAsia="zh-CN"/>
        </w:rPr>
      </w:pPr>
      <w:r w:rsidRPr="00AE0227">
        <w:rPr>
          <w:rFonts w:eastAsia="SimSun"/>
          <w:b/>
          <w:lang w:val="en-US" w:eastAsia="zh-CN"/>
        </w:rPr>
        <w:t>Observation 1</w:t>
      </w:r>
      <w:r w:rsidRPr="00AE0227">
        <w:rPr>
          <w:rFonts w:eastAsia="SimSun"/>
          <w:bCs/>
          <w:lang w:val="en-US" w:eastAsia="zh-CN"/>
        </w:rPr>
        <w:t>: The PRS SINR with frequency reuse factor 1 is quite poor even for the 2</w:t>
      </w:r>
      <w:r w:rsidRPr="00AE0227">
        <w:rPr>
          <w:rFonts w:eastAsia="SimSun"/>
          <w:bCs/>
          <w:vertAlign w:val="superscript"/>
          <w:lang w:val="en-US" w:eastAsia="zh-CN"/>
        </w:rPr>
        <w:t>nd</w:t>
      </w:r>
      <w:r w:rsidRPr="00AE0227">
        <w:rPr>
          <w:rFonts w:eastAsia="SimSun"/>
          <w:bCs/>
          <w:lang w:val="en-US" w:eastAsia="zh-CN"/>
        </w:rPr>
        <w:t xml:space="preserve"> strongest cell in all scenarios.</w:t>
      </w:r>
    </w:p>
    <w:p w:rsidR="00AE0227" w:rsidRPr="00AE0227" w:rsidRDefault="00AE0227" w:rsidP="006008C7">
      <w:pPr>
        <w:numPr>
          <w:ilvl w:val="1"/>
          <w:numId w:val="57"/>
        </w:numPr>
        <w:overflowPunct/>
        <w:autoSpaceDE/>
        <w:autoSpaceDN/>
        <w:adjustRightInd/>
        <w:spacing w:after="120"/>
        <w:textAlignment w:val="auto"/>
        <w:rPr>
          <w:rFonts w:eastAsia="SimSun"/>
          <w:bCs/>
          <w:lang w:val="en-US" w:eastAsia="zh-CN"/>
        </w:rPr>
      </w:pPr>
      <w:r w:rsidRPr="00AE0227">
        <w:rPr>
          <w:rFonts w:eastAsia="SimSun"/>
          <w:b/>
          <w:lang w:val="en-US" w:eastAsia="zh-CN"/>
        </w:rPr>
        <w:t xml:space="preserve">Observation 2: </w:t>
      </w:r>
      <w:r w:rsidRPr="00AE0227">
        <w:rPr>
          <w:rFonts w:eastAsia="SimSun"/>
          <w:bCs/>
          <w:lang w:val="en-US" w:eastAsia="zh-CN"/>
        </w:rPr>
        <w:t>With frequency reuse factor 6 and considering 5%-tile UE, the SINR of the 16-th strongest cell for UMa and UMi scenario is around -25dB, and the SINR of the 8-th strongest cell for InH scenario is around -19dB.</w:t>
      </w:r>
    </w:p>
    <w:p w:rsidR="00AE0227" w:rsidRPr="00AE0227" w:rsidRDefault="00AE0227" w:rsidP="006008C7">
      <w:pPr>
        <w:numPr>
          <w:ilvl w:val="1"/>
          <w:numId w:val="57"/>
        </w:numPr>
        <w:overflowPunct/>
        <w:autoSpaceDE/>
        <w:autoSpaceDN/>
        <w:adjustRightInd/>
        <w:spacing w:after="120"/>
        <w:textAlignment w:val="auto"/>
        <w:rPr>
          <w:rFonts w:eastAsia="SimSun"/>
          <w:bCs/>
          <w:lang w:val="en-US" w:eastAsia="zh-CN"/>
        </w:rPr>
      </w:pPr>
      <w:r w:rsidRPr="00AE0227">
        <w:rPr>
          <w:rFonts w:eastAsia="SimSun"/>
          <w:b/>
          <w:lang w:val="en-US" w:eastAsia="zh-CN"/>
        </w:rPr>
        <w:t xml:space="preserve">Observation 3: </w:t>
      </w:r>
      <w:r w:rsidRPr="00AE0227">
        <w:rPr>
          <w:rFonts w:eastAsia="SimSun"/>
          <w:bCs/>
          <w:lang w:val="en-US" w:eastAsia="zh-CN"/>
        </w:rPr>
        <w:t>With frequency reuse factor 12 and considering 5%-tile UE, the SINR of the 16-th strongest cell for UMi scenario is around -12dB but -25dB for UMa scenario, and the SINR of the 8-th strongest cell for InH scenario is around 17dB.</w:t>
      </w:r>
    </w:p>
    <w:p w:rsidR="00AE0227" w:rsidRPr="00AE0227" w:rsidRDefault="00AE0227" w:rsidP="006008C7">
      <w:pPr>
        <w:numPr>
          <w:ilvl w:val="1"/>
          <w:numId w:val="57"/>
        </w:numPr>
        <w:overflowPunct/>
        <w:autoSpaceDE/>
        <w:autoSpaceDN/>
        <w:adjustRightInd/>
        <w:spacing w:after="120"/>
        <w:textAlignment w:val="auto"/>
        <w:rPr>
          <w:rFonts w:eastAsia="SimSun"/>
          <w:b/>
          <w:lang w:val="en-US" w:eastAsia="zh-CN"/>
        </w:rPr>
      </w:pPr>
      <w:r w:rsidRPr="00AE0227">
        <w:rPr>
          <w:rFonts w:eastAsia="SimSun"/>
          <w:b/>
          <w:lang w:val="en-US" w:eastAsia="zh-CN"/>
        </w:rPr>
        <w:t xml:space="preserve">Observation 4: </w:t>
      </w:r>
      <w:r w:rsidRPr="00AE0227">
        <w:rPr>
          <w:rFonts w:eastAsia="SimSun"/>
          <w:bCs/>
          <w:lang w:val="en-US" w:eastAsia="zh-CN"/>
        </w:rPr>
        <w:t>There is around 7dB difference in RSRP between 2GHz and 4GHz, while the SINR difference is smaller in the interference limited scenarios.</w:t>
      </w:r>
      <w:r w:rsidRPr="00AE0227">
        <w:rPr>
          <w:rFonts w:eastAsia="SimSun"/>
          <w:b/>
          <w:lang w:val="en-US" w:eastAsia="zh-CN"/>
        </w:rPr>
        <w:t xml:space="preserve"> </w:t>
      </w:r>
    </w:p>
    <w:p w:rsidR="00AE0227" w:rsidRPr="00AE0227" w:rsidRDefault="00AE0227" w:rsidP="006008C7">
      <w:pPr>
        <w:numPr>
          <w:ilvl w:val="0"/>
          <w:numId w:val="57"/>
        </w:numPr>
        <w:overflowPunct/>
        <w:autoSpaceDE/>
        <w:autoSpaceDN/>
        <w:adjustRightInd/>
        <w:spacing w:after="120"/>
        <w:textAlignment w:val="auto"/>
        <w:rPr>
          <w:rFonts w:eastAsia="SimSun"/>
          <w:b/>
          <w:lang w:val="en-US" w:eastAsia="zh-CN"/>
        </w:rPr>
      </w:pPr>
      <w:r w:rsidRPr="00AE0227">
        <w:rPr>
          <w:rFonts w:eastAsia="SimSun"/>
          <w:b/>
          <w:lang w:val="en-US" w:eastAsia="zh-CN"/>
        </w:rPr>
        <w:t>R4-1912365 (Qualcomm):</w:t>
      </w:r>
    </w:p>
    <w:p w:rsidR="00AE0227" w:rsidRPr="00AE0227" w:rsidRDefault="00AE0227" w:rsidP="006008C7">
      <w:pPr>
        <w:numPr>
          <w:ilvl w:val="1"/>
          <w:numId w:val="57"/>
        </w:numPr>
        <w:overflowPunct/>
        <w:autoSpaceDE/>
        <w:autoSpaceDN/>
        <w:adjustRightInd/>
        <w:spacing w:after="120"/>
        <w:textAlignment w:val="auto"/>
        <w:rPr>
          <w:rFonts w:eastAsia="SimSun"/>
          <w:lang w:val="en-US" w:eastAsia="zh-CN"/>
        </w:rPr>
      </w:pPr>
      <w:r w:rsidRPr="00AE0227">
        <w:rPr>
          <w:rFonts w:eastAsia="SimSun"/>
          <w:b/>
          <w:bCs/>
          <w:lang w:val="en-US"/>
        </w:rPr>
        <w:t xml:space="preserve">Observation 1. </w:t>
      </w:r>
      <w:r w:rsidRPr="00AE0227">
        <w:rPr>
          <w:rFonts w:eastAsia="SimSun"/>
          <w:lang w:val="en-US"/>
        </w:rPr>
        <w:t xml:space="preserve">Network synchronization error has a direct impact on both positioning error and experienced SINR/RSRP from each cell/TRP and should be disclosed in the system-level simulation results. Larger synchronization error results in inter-symbol interference (ISI) and reduced SINR. In the following simulation results, we assumed perfect NW synchronization (i.e., T1 = 0). </w:t>
      </w:r>
    </w:p>
    <w:p w:rsidR="00AE0227" w:rsidRPr="00AE0227" w:rsidRDefault="00AE0227" w:rsidP="006008C7">
      <w:pPr>
        <w:numPr>
          <w:ilvl w:val="1"/>
          <w:numId w:val="57"/>
        </w:numPr>
        <w:overflowPunct/>
        <w:autoSpaceDE/>
        <w:autoSpaceDN/>
        <w:adjustRightInd/>
        <w:spacing w:after="120"/>
        <w:textAlignment w:val="auto"/>
        <w:rPr>
          <w:rFonts w:eastAsia="SimSun"/>
          <w:b/>
          <w:lang w:val="en-US" w:eastAsia="zh-CN"/>
        </w:rPr>
      </w:pPr>
      <w:r w:rsidRPr="00AE0227">
        <w:rPr>
          <w:rFonts w:eastAsia="SimSun"/>
          <w:b/>
          <w:bCs/>
          <w:lang w:val="en-US"/>
        </w:rPr>
        <w:t xml:space="preserve">Observation 2. </w:t>
      </w:r>
      <w:r w:rsidRPr="00AE0227">
        <w:rPr>
          <w:rFonts w:eastAsia="SimSun"/>
          <w:lang w:val="en-US"/>
        </w:rPr>
        <w:t>In line with many simulation results in TR 38.855, perfect muting is assumed in the following simulation results. As such, PRS SNR and RSRP can simply be converted to each other (RSRP = SNR + Noc).</w:t>
      </w:r>
    </w:p>
    <w:p w:rsidR="00AE0227" w:rsidRPr="00AE0227" w:rsidRDefault="00AE0227" w:rsidP="006008C7">
      <w:pPr>
        <w:numPr>
          <w:ilvl w:val="1"/>
          <w:numId w:val="57"/>
        </w:numPr>
        <w:overflowPunct/>
        <w:autoSpaceDE/>
        <w:autoSpaceDN/>
        <w:adjustRightInd/>
        <w:spacing w:after="120"/>
        <w:textAlignment w:val="auto"/>
        <w:rPr>
          <w:rFonts w:eastAsia="SimSun"/>
          <w:lang w:val="en-US" w:eastAsia="zh-CN"/>
        </w:rPr>
      </w:pPr>
      <w:r w:rsidRPr="00AE0227">
        <w:rPr>
          <w:rFonts w:eastAsia="SimSun"/>
          <w:b/>
          <w:bCs/>
          <w:lang w:val="en-US"/>
        </w:rPr>
        <w:t>Observation 3</w:t>
      </w:r>
      <w:r w:rsidRPr="00AE0227">
        <w:rPr>
          <w:rFonts w:eastAsia="SimSun"/>
          <w:lang w:val="en-US"/>
        </w:rPr>
        <w:t>. In the following simulation results, PRS Tx beamforming is assumed by subsampling the number of antenna elements of each deployment scenario. For FR1 simulation results, the number of beams in 4GHz band is assumed to be 8. For FR2 simulation results, the number of beams in 30GHz band is assumed to be 64.</w:t>
      </w:r>
    </w:p>
    <w:p w:rsidR="00AE0227" w:rsidRPr="00AE0227" w:rsidRDefault="00AE0227" w:rsidP="006008C7">
      <w:pPr>
        <w:numPr>
          <w:ilvl w:val="1"/>
          <w:numId w:val="57"/>
        </w:numPr>
        <w:overflowPunct/>
        <w:autoSpaceDE/>
        <w:autoSpaceDN/>
        <w:adjustRightInd/>
        <w:spacing w:after="120"/>
        <w:textAlignment w:val="auto"/>
        <w:rPr>
          <w:rFonts w:eastAsia="SimSun"/>
          <w:lang w:val="en-US" w:eastAsia="zh-CN"/>
        </w:rPr>
      </w:pPr>
      <w:r w:rsidRPr="00AE0227">
        <w:rPr>
          <w:rFonts w:eastAsia="SimSun"/>
          <w:b/>
          <w:bCs/>
          <w:lang w:val="en-US"/>
        </w:rPr>
        <w:t xml:space="preserve">Observation 4. </w:t>
      </w:r>
      <w:r w:rsidRPr="00AE0227">
        <w:rPr>
          <w:rFonts w:eastAsia="SimSun"/>
          <w:lang w:val="en-US"/>
        </w:rPr>
        <w:t>In each scenario, a PRS configuration that meets the regulatory requirement is considered with smallest possible overhead. PRS configuration for each scenario is outlined below:</w:t>
      </w:r>
    </w:p>
    <w:p w:rsidR="00AE0227" w:rsidRPr="00AE0227" w:rsidRDefault="00AE0227" w:rsidP="006008C7">
      <w:pPr>
        <w:numPr>
          <w:ilvl w:val="2"/>
          <w:numId w:val="57"/>
        </w:numPr>
        <w:overflowPunct/>
        <w:autoSpaceDE/>
        <w:autoSpaceDN/>
        <w:adjustRightInd/>
        <w:spacing w:after="120"/>
        <w:textAlignment w:val="auto"/>
        <w:rPr>
          <w:rFonts w:eastAsia="SimSun"/>
          <w:lang w:val="en-US" w:eastAsia="zh-CN"/>
        </w:rPr>
      </w:pPr>
      <w:r w:rsidRPr="00AE0227">
        <w:rPr>
          <w:rFonts w:eastAsia="SimSun"/>
          <w:lang w:val="en-US"/>
        </w:rPr>
        <w:t>UMi:</w:t>
      </w:r>
    </w:p>
    <w:p w:rsidR="00AE0227" w:rsidRPr="00AE0227" w:rsidRDefault="00AE0227" w:rsidP="006008C7">
      <w:pPr>
        <w:numPr>
          <w:ilvl w:val="3"/>
          <w:numId w:val="60"/>
        </w:numPr>
        <w:overflowPunct/>
        <w:spacing w:after="120"/>
        <w:textAlignment w:val="auto"/>
        <w:rPr>
          <w:rFonts w:eastAsia="SimSun"/>
          <w:color w:val="000000"/>
          <w:lang w:val="fi-FI"/>
        </w:rPr>
      </w:pPr>
      <w:r w:rsidRPr="00AE0227">
        <w:rPr>
          <w:rFonts w:eastAsia="SimSun"/>
          <w:color w:val="000000"/>
          <w:lang w:val="fi-FI"/>
        </w:rPr>
        <w:t>FR1: comb-2, 2-symbol, 3 dB power boost, N</w:t>
      </w:r>
      <w:r w:rsidRPr="00AE0227">
        <w:rPr>
          <w:rFonts w:eastAsia="SimSun"/>
          <w:color w:val="000000"/>
          <w:vertAlign w:val="subscript"/>
          <w:lang w:val="fi-FI"/>
        </w:rPr>
        <w:t>PRS</w:t>
      </w:r>
      <w:r w:rsidRPr="00AE0227">
        <w:rPr>
          <w:rFonts w:eastAsia="SimSun"/>
          <w:color w:val="000000"/>
          <w:lang w:val="fi-FI"/>
        </w:rPr>
        <w:t xml:space="preserve"> = 1, 30 kHz SCS, 100 MHz BW, 160ms periodicity, 4Rx</w:t>
      </w:r>
    </w:p>
    <w:p w:rsidR="00AE0227" w:rsidRPr="00AE0227" w:rsidRDefault="00AE0227" w:rsidP="006008C7">
      <w:pPr>
        <w:numPr>
          <w:ilvl w:val="3"/>
          <w:numId w:val="60"/>
        </w:numPr>
        <w:overflowPunct/>
        <w:spacing w:after="120"/>
        <w:textAlignment w:val="auto"/>
        <w:rPr>
          <w:rFonts w:eastAsia="SimSun"/>
          <w:color w:val="000000"/>
          <w:lang w:val="fi-FI"/>
        </w:rPr>
      </w:pPr>
      <w:r w:rsidRPr="00AE0227">
        <w:rPr>
          <w:rFonts w:eastAsia="SimSun"/>
          <w:color w:val="000000"/>
          <w:lang w:val="fi-FI"/>
        </w:rPr>
        <w:t>FR2: comb-2, 2-symbol, 3 dB power boost, N</w:t>
      </w:r>
      <w:r w:rsidRPr="00AE0227">
        <w:rPr>
          <w:rFonts w:eastAsia="SimSun"/>
          <w:color w:val="000000"/>
          <w:vertAlign w:val="subscript"/>
          <w:lang w:val="fi-FI"/>
        </w:rPr>
        <w:t>PRS</w:t>
      </w:r>
      <w:r w:rsidRPr="00AE0227">
        <w:rPr>
          <w:rFonts w:eastAsia="SimSun"/>
          <w:color w:val="000000"/>
          <w:lang w:val="fi-FI"/>
        </w:rPr>
        <w:t xml:space="preserve"> = 1, 120 kHz SCS, 400 MHz BW, 160ms periodicity, 2Rx</w:t>
      </w:r>
    </w:p>
    <w:p w:rsidR="00AE0227" w:rsidRPr="00AE0227" w:rsidRDefault="00AE0227" w:rsidP="006008C7">
      <w:pPr>
        <w:numPr>
          <w:ilvl w:val="2"/>
          <w:numId w:val="60"/>
        </w:numPr>
        <w:overflowPunct/>
        <w:spacing w:after="120"/>
        <w:textAlignment w:val="auto"/>
        <w:rPr>
          <w:rFonts w:eastAsia="SimSun"/>
          <w:color w:val="000000"/>
          <w:lang w:val="fi-FI"/>
        </w:rPr>
      </w:pPr>
      <w:r w:rsidRPr="00AE0227">
        <w:rPr>
          <w:rFonts w:eastAsia="SimSun"/>
          <w:color w:val="000000"/>
          <w:lang w:val="fi-FI"/>
        </w:rPr>
        <w:t>Indoor office:</w:t>
      </w:r>
    </w:p>
    <w:p w:rsidR="00AE0227" w:rsidRPr="00AE0227" w:rsidRDefault="00AE0227" w:rsidP="006008C7">
      <w:pPr>
        <w:numPr>
          <w:ilvl w:val="3"/>
          <w:numId w:val="60"/>
        </w:numPr>
        <w:overflowPunct/>
        <w:spacing w:after="120"/>
        <w:textAlignment w:val="auto"/>
        <w:rPr>
          <w:rFonts w:eastAsia="SimSun"/>
          <w:color w:val="000000"/>
          <w:lang w:val="fi-FI"/>
        </w:rPr>
      </w:pPr>
      <w:r w:rsidRPr="00AE0227">
        <w:rPr>
          <w:rFonts w:eastAsia="SimSun"/>
          <w:color w:val="000000"/>
          <w:lang w:val="fi-FI"/>
        </w:rPr>
        <w:t>FR1: comb-2, 2-symbol, 3 dB power boost, N</w:t>
      </w:r>
      <w:r w:rsidRPr="00AE0227">
        <w:rPr>
          <w:rFonts w:eastAsia="SimSun"/>
          <w:color w:val="000000"/>
          <w:vertAlign w:val="subscript"/>
          <w:lang w:val="fi-FI"/>
        </w:rPr>
        <w:t>PRS</w:t>
      </w:r>
      <w:r w:rsidRPr="00AE0227">
        <w:rPr>
          <w:rFonts w:eastAsia="SimSun"/>
          <w:color w:val="000000"/>
          <w:lang w:val="fi-FI"/>
        </w:rPr>
        <w:t xml:space="preserve"> = 1, 30 kHz SCS, 100 MHz BW, 160ms periodicity, 4Rx</w:t>
      </w:r>
    </w:p>
    <w:p w:rsidR="00AE0227" w:rsidRPr="00AE0227" w:rsidRDefault="00AE0227" w:rsidP="006008C7">
      <w:pPr>
        <w:numPr>
          <w:ilvl w:val="3"/>
          <w:numId w:val="60"/>
        </w:numPr>
        <w:overflowPunct/>
        <w:spacing w:after="120"/>
        <w:textAlignment w:val="auto"/>
        <w:rPr>
          <w:rFonts w:eastAsia="SimSun"/>
          <w:color w:val="000000"/>
          <w:lang w:val="fi-FI"/>
        </w:rPr>
      </w:pPr>
      <w:r w:rsidRPr="00AE0227">
        <w:rPr>
          <w:rFonts w:eastAsia="SimSun"/>
          <w:color w:val="000000"/>
          <w:lang w:val="fi-FI"/>
        </w:rPr>
        <w:t>FR2: comb-2, 2-symbol, 3 dB power boost, N</w:t>
      </w:r>
      <w:r w:rsidRPr="00AE0227">
        <w:rPr>
          <w:rFonts w:eastAsia="SimSun"/>
          <w:color w:val="000000"/>
          <w:vertAlign w:val="subscript"/>
          <w:lang w:val="fi-FI"/>
        </w:rPr>
        <w:t>PRS</w:t>
      </w:r>
      <w:r w:rsidRPr="00AE0227">
        <w:rPr>
          <w:rFonts w:eastAsia="SimSun"/>
          <w:color w:val="000000"/>
          <w:lang w:val="fi-FI"/>
        </w:rPr>
        <w:t xml:space="preserve"> = 1, 120 kHz SCS, 400 MHz BW, 160ms periodicity, 2Rx</w:t>
      </w:r>
    </w:p>
    <w:p w:rsidR="00AE0227" w:rsidRPr="00AE0227" w:rsidRDefault="00AE0227" w:rsidP="006008C7">
      <w:pPr>
        <w:numPr>
          <w:ilvl w:val="2"/>
          <w:numId w:val="60"/>
        </w:numPr>
        <w:overflowPunct/>
        <w:spacing w:after="120"/>
        <w:textAlignment w:val="auto"/>
        <w:rPr>
          <w:rFonts w:eastAsia="SimSun"/>
          <w:color w:val="000000"/>
          <w:lang w:val="fi-FI"/>
        </w:rPr>
      </w:pPr>
      <w:r w:rsidRPr="00AE0227">
        <w:rPr>
          <w:rFonts w:eastAsia="SimSun"/>
          <w:color w:val="000000"/>
          <w:lang w:val="fi-FI"/>
        </w:rPr>
        <w:t>UMa:</w:t>
      </w:r>
    </w:p>
    <w:p w:rsidR="00AE0227" w:rsidRPr="00AE0227" w:rsidRDefault="00AE0227" w:rsidP="006008C7">
      <w:pPr>
        <w:numPr>
          <w:ilvl w:val="3"/>
          <w:numId w:val="60"/>
        </w:numPr>
        <w:overflowPunct/>
        <w:spacing w:after="120"/>
        <w:textAlignment w:val="auto"/>
        <w:rPr>
          <w:rFonts w:eastAsia="SimSun"/>
          <w:color w:val="000000"/>
          <w:lang w:val="fi-FI"/>
        </w:rPr>
      </w:pPr>
      <w:r w:rsidRPr="00AE0227">
        <w:rPr>
          <w:rFonts w:eastAsia="SimSun"/>
          <w:color w:val="000000"/>
          <w:lang w:val="fi-FI"/>
        </w:rPr>
        <w:t>FR1: comb-6, 6-symbol, 7.8 dB power boost, N</w:t>
      </w:r>
      <w:r w:rsidRPr="00AE0227">
        <w:rPr>
          <w:rFonts w:eastAsia="SimSun"/>
          <w:color w:val="000000"/>
          <w:vertAlign w:val="subscript"/>
          <w:lang w:val="fi-FI"/>
        </w:rPr>
        <w:t>PRS</w:t>
      </w:r>
      <w:r w:rsidRPr="00AE0227">
        <w:rPr>
          <w:rFonts w:eastAsia="SimSun"/>
          <w:color w:val="000000"/>
          <w:lang w:val="fi-FI"/>
        </w:rPr>
        <w:t xml:space="preserve"> = 2, 30 kHz SCS, 100 MHz BW, 160ms periodicity, 4Rx</w:t>
      </w:r>
    </w:p>
    <w:p w:rsidR="00AE0227" w:rsidRPr="00AE0227" w:rsidRDefault="00AE0227" w:rsidP="006008C7">
      <w:pPr>
        <w:numPr>
          <w:ilvl w:val="1"/>
          <w:numId w:val="60"/>
        </w:numPr>
        <w:overflowPunct/>
        <w:spacing w:after="120"/>
        <w:textAlignment w:val="auto"/>
        <w:rPr>
          <w:rFonts w:eastAsia="SimSun"/>
          <w:color w:val="000000"/>
          <w:lang w:val="fi-FI"/>
        </w:rPr>
      </w:pPr>
      <w:r w:rsidRPr="00AE0227">
        <w:rPr>
          <w:rFonts w:eastAsia="SimSun"/>
          <w:b/>
          <w:bCs/>
          <w:color w:val="000000"/>
          <w:lang w:val="fi-FI"/>
        </w:rPr>
        <w:t xml:space="preserve">Observation 5. </w:t>
      </w:r>
      <w:r w:rsidRPr="00AE0227">
        <w:rPr>
          <w:rFonts w:eastAsia="SimSun"/>
          <w:color w:val="000000"/>
          <w:lang w:val="fi-FI"/>
        </w:rPr>
        <w:t>Each PRS SNR measurement is based on samples from one PRS occasion only. For each distribution, 100 UE drops are used each spanning 10 PRS occasions. Hence, the distributions are based on 1000 PRS SNR samples.</w:t>
      </w:r>
    </w:p>
    <w:p w:rsidR="00AE0227" w:rsidRPr="00AE0227" w:rsidRDefault="00AE0227" w:rsidP="006008C7">
      <w:pPr>
        <w:numPr>
          <w:ilvl w:val="1"/>
          <w:numId w:val="60"/>
        </w:numPr>
        <w:overflowPunct/>
        <w:spacing w:after="120"/>
        <w:textAlignment w:val="auto"/>
        <w:rPr>
          <w:rFonts w:eastAsia="SimSun"/>
          <w:color w:val="000000"/>
          <w:lang w:val="fi-FI"/>
        </w:rPr>
      </w:pPr>
      <w:r w:rsidRPr="00AE0227">
        <w:rPr>
          <w:rFonts w:eastAsia="SimSun"/>
          <w:b/>
          <w:bCs/>
          <w:color w:val="000000"/>
          <w:lang w:val="fi-FI" w:eastAsia="zh-CN"/>
        </w:rPr>
        <w:t>Observation 6</w:t>
      </w:r>
      <w:r w:rsidRPr="00AE0227">
        <w:rPr>
          <w:rFonts w:eastAsia="SimSun"/>
          <w:color w:val="000000"/>
          <w:lang w:val="fi-FI" w:eastAsia="zh-CN"/>
        </w:rPr>
        <w:t xml:space="preserve">. DL PRS side conditions are dominated by UMa scenario in FR1 and UMi scenario in FR2 with significantly lower SNR levels. </w:t>
      </w:r>
    </w:p>
    <w:p w:rsidR="00AE0227" w:rsidRPr="00AE0227" w:rsidRDefault="00AE0227" w:rsidP="006008C7">
      <w:pPr>
        <w:numPr>
          <w:ilvl w:val="1"/>
          <w:numId w:val="60"/>
        </w:numPr>
        <w:overflowPunct/>
        <w:spacing w:after="120"/>
        <w:textAlignment w:val="auto"/>
        <w:rPr>
          <w:rFonts w:eastAsia="SimSun"/>
          <w:color w:val="000000"/>
          <w:lang w:val="fi-FI"/>
        </w:rPr>
      </w:pPr>
      <w:r w:rsidRPr="00AE0227">
        <w:rPr>
          <w:rFonts w:eastAsia="SimSun"/>
          <w:b/>
          <w:bCs/>
          <w:color w:val="000000"/>
          <w:lang w:val="fi-FI" w:eastAsia="zh-CN"/>
        </w:rPr>
        <w:t>Proposal 1</w:t>
      </w:r>
      <w:r w:rsidRPr="00AE0227">
        <w:rPr>
          <w:rFonts w:eastAsia="SimSun"/>
          <w:color w:val="000000"/>
          <w:lang w:val="fi-FI" w:eastAsia="zh-CN"/>
        </w:rPr>
        <w:t>. RAN4 to determine DL PRS side condition based on UMa scenario for FR1 and UMi scenario for FR2 with 2-Rx processing for both FR1 and FR2 after aligning the simulation assumptions on PRS configurations.</w:t>
      </w:r>
    </w:p>
    <w:p w:rsidR="00AE0227" w:rsidRPr="00AE0227" w:rsidRDefault="00AE0227" w:rsidP="006008C7">
      <w:pPr>
        <w:numPr>
          <w:ilvl w:val="0"/>
          <w:numId w:val="57"/>
        </w:numPr>
        <w:overflowPunct/>
        <w:autoSpaceDE/>
        <w:autoSpaceDN/>
        <w:adjustRightInd/>
        <w:spacing w:after="120"/>
        <w:textAlignment w:val="auto"/>
        <w:rPr>
          <w:rFonts w:eastAsia="SimSun"/>
          <w:b/>
          <w:lang w:val="en-US" w:eastAsia="zh-CN"/>
        </w:rPr>
      </w:pPr>
      <w:r w:rsidRPr="00AE0227">
        <w:rPr>
          <w:rFonts w:eastAsia="SimSun"/>
          <w:b/>
          <w:lang w:val="en-US" w:eastAsia="zh-CN"/>
        </w:rPr>
        <w:lastRenderedPageBreak/>
        <w:t>R4-1912416 (Nokia):</w:t>
      </w:r>
    </w:p>
    <w:p w:rsidR="00AE0227" w:rsidRPr="00AE0227" w:rsidRDefault="00AE0227" w:rsidP="006008C7">
      <w:pPr>
        <w:numPr>
          <w:ilvl w:val="1"/>
          <w:numId w:val="57"/>
        </w:numPr>
        <w:overflowPunct/>
        <w:autoSpaceDE/>
        <w:autoSpaceDN/>
        <w:adjustRightInd/>
        <w:spacing w:after="120"/>
        <w:textAlignment w:val="auto"/>
        <w:rPr>
          <w:rFonts w:eastAsia="SimSun"/>
          <w:b/>
          <w:lang w:val="en-US" w:eastAsia="zh-CN"/>
        </w:rPr>
      </w:pPr>
      <w:r w:rsidRPr="00AE0227">
        <w:rPr>
          <w:rFonts w:eastAsia="SimSun"/>
          <w:lang w:val="en-US" w:eastAsia="zh-CN"/>
        </w:rPr>
        <w:t xml:space="preserve">RSRP distributions for the best 5 cells for the above three scenarios are evaluated for the following setting: </w:t>
      </w:r>
    </w:p>
    <w:p w:rsidR="00AE0227" w:rsidRPr="00AE0227" w:rsidRDefault="00AE0227" w:rsidP="006008C7">
      <w:pPr>
        <w:numPr>
          <w:ilvl w:val="2"/>
          <w:numId w:val="57"/>
        </w:numPr>
        <w:overflowPunct/>
        <w:autoSpaceDE/>
        <w:autoSpaceDN/>
        <w:adjustRightInd/>
        <w:spacing w:after="120"/>
        <w:textAlignment w:val="auto"/>
        <w:rPr>
          <w:rFonts w:eastAsia="SimSun"/>
          <w:b/>
          <w:lang w:val="en-US" w:eastAsia="zh-CN"/>
        </w:rPr>
      </w:pPr>
      <w:r w:rsidRPr="00AE0227">
        <w:rPr>
          <w:rFonts w:eastAsia="SimSun"/>
          <w:lang w:val="en-US" w:eastAsia="zh-CN"/>
        </w:rPr>
        <w:t>FR1 (4 GHz), Bandwidth: 100 MHz, SCS: 30 kHz</w:t>
      </w:r>
    </w:p>
    <w:p w:rsidR="00AE0227" w:rsidRPr="00AE0227" w:rsidRDefault="00AE0227" w:rsidP="006008C7">
      <w:pPr>
        <w:numPr>
          <w:ilvl w:val="2"/>
          <w:numId w:val="57"/>
        </w:numPr>
        <w:overflowPunct/>
        <w:autoSpaceDE/>
        <w:autoSpaceDN/>
        <w:adjustRightInd/>
        <w:spacing w:after="120"/>
        <w:textAlignment w:val="auto"/>
        <w:rPr>
          <w:rFonts w:eastAsia="SimSun"/>
          <w:lang w:val="en-US" w:eastAsia="zh-CN"/>
        </w:rPr>
      </w:pPr>
      <w:r w:rsidRPr="00AE0227">
        <w:rPr>
          <w:rFonts w:eastAsia="SimSun"/>
          <w:lang w:val="en-US" w:eastAsia="zh-CN"/>
        </w:rPr>
        <w:t xml:space="preserve">Network layout for Urban Micro / Outdoor Macro: 7 sites </w:t>
      </w:r>
    </w:p>
    <w:p w:rsidR="00AE0227" w:rsidRPr="00AE0227" w:rsidRDefault="00AE0227" w:rsidP="006008C7">
      <w:pPr>
        <w:numPr>
          <w:ilvl w:val="2"/>
          <w:numId w:val="57"/>
        </w:numPr>
        <w:overflowPunct/>
        <w:autoSpaceDE/>
        <w:autoSpaceDN/>
        <w:adjustRightInd/>
        <w:spacing w:after="120"/>
        <w:textAlignment w:val="auto"/>
        <w:rPr>
          <w:rFonts w:eastAsia="SimSun"/>
          <w:lang w:val="en-US" w:eastAsia="zh-CN"/>
        </w:rPr>
      </w:pPr>
      <w:r w:rsidRPr="00AE0227">
        <w:rPr>
          <w:rFonts w:eastAsia="SimSun"/>
          <w:lang w:val="en-US" w:eastAsia="zh-CN"/>
        </w:rPr>
        <w:t>Simulation length: 2500 subframes, RSRP is averaged over all subframes</w:t>
      </w:r>
    </w:p>
    <w:p w:rsidR="00AE0227" w:rsidRPr="00AE0227" w:rsidRDefault="00AE0227" w:rsidP="006008C7">
      <w:pPr>
        <w:numPr>
          <w:ilvl w:val="2"/>
          <w:numId w:val="57"/>
        </w:numPr>
        <w:overflowPunct/>
        <w:autoSpaceDE/>
        <w:autoSpaceDN/>
        <w:adjustRightInd/>
        <w:spacing w:after="120"/>
        <w:textAlignment w:val="auto"/>
        <w:rPr>
          <w:rFonts w:eastAsia="SimSun"/>
          <w:lang w:val="en-US" w:eastAsia="zh-CN"/>
        </w:rPr>
      </w:pPr>
      <w:r w:rsidRPr="00AE0227">
        <w:rPr>
          <w:rFonts w:eastAsia="SimSun"/>
          <w:lang w:val="en-US" w:eastAsia="zh-CN"/>
        </w:rPr>
        <w:t>simulated UE’s: ~ 300</w:t>
      </w:r>
    </w:p>
    <w:p w:rsidR="00AE0227" w:rsidRPr="00AE0227" w:rsidRDefault="00AE0227" w:rsidP="006008C7">
      <w:pPr>
        <w:numPr>
          <w:ilvl w:val="1"/>
          <w:numId w:val="57"/>
        </w:numPr>
        <w:overflowPunct/>
        <w:autoSpaceDE/>
        <w:autoSpaceDN/>
        <w:adjustRightInd/>
        <w:spacing w:after="120"/>
        <w:textAlignment w:val="auto"/>
        <w:rPr>
          <w:rFonts w:eastAsia="SimSun"/>
          <w:b/>
          <w:lang w:val="en-US" w:eastAsia="zh-CN"/>
        </w:rPr>
      </w:pPr>
      <w:r w:rsidRPr="00AE0227">
        <w:rPr>
          <w:rFonts w:eastAsia="SimSun"/>
          <w:bCs/>
          <w:lang w:val="en-US" w:eastAsia="zh-CN"/>
        </w:rPr>
        <w:t>For scenario 1 (indoor office),</w:t>
      </w:r>
      <w:r w:rsidRPr="00AE0227">
        <w:rPr>
          <w:rFonts w:eastAsia="SimSun"/>
          <w:b/>
          <w:lang w:val="en-US" w:eastAsia="zh-CN"/>
        </w:rPr>
        <w:t xml:space="preserve"> </w:t>
      </w:r>
      <w:r w:rsidRPr="00AE0227">
        <w:rPr>
          <w:rFonts w:eastAsia="SimSun"/>
          <w:lang w:val="en-US" w:eastAsia="zh-CN"/>
        </w:rPr>
        <w:t>calculated median RSRP levels are the following ones: -70 dBm, -74 dBm, -76 dBm, -78 dBm and -80 dBm.</w:t>
      </w:r>
    </w:p>
    <w:p w:rsidR="00AE0227" w:rsidRPr="00AE0227" w:rsidRDefault="00AE0227" w:rsidP="006008C7">
      <w:pPr>
        <w:numPr>
          <w:ilvl w:val="1"/>
          <w:numId w:val="57"/>
        </w:numPr>
        <w:overflowPunct/>
        <w:autoSpaceDE/>
        <w:autoSpaceDN/>
        <w:adjustRightInd/>
        <w:spacing w:after="120"/>
        <w:textAlignment w:val="auto"/>
        <w:rPr>
          <w:rFonts w:eastAsia="SimSun"/>
          <w:b/>
          <w:lang w:val="en-US" w:eastAsia="zh-CN"/>
        </w:rPr>
      </w:pPr>
      <w:r w:rsidRPr="00AE0227">
        <w:rPr>
          <w:rFonts w:eastAsia="SimSun"/>
          <w:bCs/>
          <w:lang w:val="en-US" w:eastAsia="zh-CN"/>
        </w:rPr>
        <w:t>For scenario 2 (UMi),</w:t>
      </w:r>
      <w:r w:rsidRPr="00AE0227">
        <w:rPr>
          <w:rFonts w:eastAsia="SimSun"/>
          <w:b/>
          <w:lang w:val="en-US" w:eastAsia="zh-CN"/>
        </w:rPr>
        <w:t xml:space="preserve"> </w:t>
      </w:r>
      <w:r w:rsidRPr="00AE0227">
        <w:rPr>
          <w:rFonts w:eastAsia="SimSun"/>
          <w:lang w:val="en-US" w:eastAsia="zh-CN"/>
        </w:rPr>
        <w:t>calculated median RSRP levels are the following ones: -79 dBm, -87 dBm, -93 dBm, -97 dBm and -100 dBm.</w:t>
      </w:r>
    </w:p>
    <w:p w:rsidR="00AE0227" w:rsidRPr="00AE0227" w:rsidRDefault="00AE0227" w:rsidP="006008C7">
      <w:pPr>
        <w:numPr>
          <w:ilvl w:val="1"/>
          <w:numId w:val="57"/>
        </w:numPr>
        <w:overflowPunct/>
        <w:autoSpaceDE/>
        <w:autoSpaceDN/>
        <w:adjustRightInd/>
        <w:spacing w:after="120"/>
        <w:textAlignment w:val="auto"/>
        <w:rPr>
          <w:rFonts w:eastAsia="SimSun"/>
          <w:b/>
          <w:lang w:val="en-US" w:eastAsia="zh-CN"/>
        </w:rPr>
      </w:pPr>
      <w:r w:rsidRPr="00AE0227">
        <w:rPr>
          <w:rFonts w:eastAsia="SimSun"/>
          <w:bCs/>
          <w:lang w:val="en-US" w:eastAsia="zh-CN"/>
        </w:rPr>
        <w:t>For scenario 3 (UMa),</w:t>
      </w:r>
      <w:r w:rsidRPr="00AE0227">
        <w:rPr>
          <w:rFonts w:eastAsia="SimSun"/>
          <w:b/>
          <w:lang w:val="en-US" w:eastAsia="zh-CN"/>
        </w:rPr>
        <w:t xml:space="preserve"> </w:t>
      </w:r>
      <w:r w:rsidRPr="00AE0227">
        <w:rPr>
          <w:rFonts w:eastAsia="SimSun"/>
          <w:lang w:val="en-US" w:eastAsia="zh-CN"/>
        </w:rPr>
        <w:t>calculated median RSRP levels are the following ones: -94 dBm, -101 dBm, -107 dBm, -110 dBm and -114 dBm.</w:t>
      </w:r>
    </w:p>
    <w:p w:rsidR="00AE0227" w:rsidRPr="00AE0227" w:rsidRDefault="00AE0227" w:rsidP="00AE0227">
      <w:pPr>
        <w:spacing w:after="120"/>
        <w:rPr>
          <w:b/>
          <w:bCs/>
        </w:rPr>
      </w:pPr>
    </w:p>
    <w:p w:rsidR="00AE0227" w:rsidRPr="00AE0227" w:rsidRDefault="00AE0227" w:rsidP="00AE0227">
      <w:pPr>
        <w:spacing w:after="120"/>
        <w:rPr>
          <w:b/>
          <w:bCs/>
        </w:rPr>
      </w:pPr>
      <w:r w:rsidRPr="00AE0227">
        <w:rPr>
          <w:b/>
          <w:bCs/>
        </w:rPr>
        <w:t>Possible Way Forward:</w:t>
      </w:r>
    </w:p>
    <w:p w:rsidR="00AE0227" w:rsidRPr="00AE0227" w:rsidRDefault="00AE0227" w:rsidP="006008C7">
      <w:pPr>
        <w:numPr>
          <w:ilvl w:val="0"/>
          <w:numId w:val="57"/>
        </w:numPr>
        <w:overflowPunct/>
        <w:autoSpaceDE/>
        <w:autoSpaceDN/>
        <w:adjustRightInd/>
        <w:spacing w:after="120"/>
        <w:textAlignment w:val="auto"/>
        <w:rPr>
          <w:rFonts w:eastAsia="SimSun"/>
          <w:b/>
          <w:bCs/>
          <w:lang w:val="en-US" w:eastAsia="zh-CN"/>
        </w:rPr>
      </w:pPr>
      <w:r w:rsidRPr="00AE0227">
        <w:rPr>
          <w:rFonts w:eastAsia="SimSun"/>
          <w:lang w:val="en-US" w:eastAsia="zh-CN"/>
        </w:rPr>
        <w:t xml:space="preserve">Further discussion is needed. </w:t>
      </w:r>
    </w:p>
    <w:p w:rsidR="00AE0227" w:rsidRPr="00AE0227" w:rsidRDefault="00AE0227" w:rsidP="006008C7">
      <w:pPr>
        <w:numPr>
          <w:ilvl w:val="0"/>
          <w:numId w:val="57"/>
        </w:numPr>
        <w:overflowPunct/>
        <w:autoSpaceDE/>
        <w:autoSpaceDN/>
        <w:adjustRightInd/>
        <w:spacing w:after="120"/>
        <w:textAlignment w:val="auto"/>
        <w:rPr>
          <w:rFonts w:eastAsia="SimSun"/>
          <w:b/>
          <w:bCs/>
          <w:lang w:val="en-US" w:eastAsia="zh-CN"/>
        </w:rPr>
      </w:pPr>
      <w:r w:rsidRPr="00AE0227">
        <w:rPr>
          <w:rFonts w:eastAsia="SimSun"/>
          <w:lang w:val="en-US" w:eastAsia="zh-CN"/>
        </w:rPr>
        <w:t xml:space="preserve">Companies’ results are divergent due to different assumptions on PRS configurations (e.g, number of symbols, BW, power boost, comb pattern, muting). </w:t>
      </w:r>
    </w:p>
    <w:p w:rsidR="00AE0227" w:rsidRPr="00AE0227" w:rsidRDefault="00AE0227" w:rsidP="006008C7">
      <w:pPr>
        <w:numPr>
          <w:ilvl w:val="0"/>
          <w:numId w:val="57"/>
        </w:numPr>
        <w:overflowPunct/>
        <w:autoSpaceDE/>
        <w:autoSpaceDN/>
        <w:adjustRightInd/>
        <w:spacing w:after="120"/>
        <w:textAlignment w:val="auto"/>
        <w:rPr>
          <w:rFonts w:eastAsia="SimSun"/>
          <w:b/>
          <w:bCs/>
          <w:lang w:val="en-US" w:eastAsia="zh-CN"/>
        </w:rPr>
      </w:pPr>
      <w:r w:rsidRPr="00AE0227">
        <w:rPr>
          <w:rFonts w:eastAsia="SimSun"/>
          <w:lang w:val="en-US" w:eastAsia="zh-CN"/>
        </w:rPr>
        <w:t xml:space="preserve">Suggest to agree on a few PRS configurations and scenarios and re-run system level simulations with common assumptions for the next meeting. </w:t>
      </w:r>
    </w:p>
    <w:p w:rsidR="00AE0227" w:rsidRPr="00AE0227" w:rsidRDefault="00AE0227" w:rsidP="00AE0227">
      <w:pPr>
        <w:pBdr>
          <w:bottom w:val="single" w:sz="6" w:space="1" w:color="auto"/>
        </w:pBdr>
      </w:pPr>
    </w:p>
    <w:p w:rsidR="00AE0227" w:rsidRPr="00AE0227" w:rsidRDefault="00AE0227" w:rsidP="00AE0227">
      <w:pPr>
        <w:pBdr>
          <w:bottom w:val="single" w:sz="6" w:space="1" w:color="auto"/>
        </w:pBdr>
      </w:pPr>
      <w:r w:rsidRPr="00AE0227">
        <w:t xml:space="preserve">Discussion: </w:t>
      </w:r>
    </w:p>
    <w:p w:rsidR="00AE0227" w:rsidRPr="00AE0227" w:rsidRDefault="00AE0227" w:rsidP="00AE0227">
      <w:pPr>
        <w:pBdr>
          <w:bottom w:val="single" w:sz="6" w:space="1" w:color="auto"/>
        </w:pBdr>
        <w:ind w:firstLine="284"/>
      </w:pPr>
      <w:r w:rsidRPr="00AE0227">
        <w:t>QC: important to agree on assumptions</w:t>
      </w:r>
    </w:p>
    <w:p w:rsidR="00AE0227" w:rsidRPr="00AE0227" w:rsidRDefault="00AE0227" w:rsidP="00AE0227">
      <w:pPr>
        <w:pBdr>
          <w:bottom w:val="single" w:sz="6" w:space="1" w:color="auto"/>
        </w:pBdr>
        <w:ind w:firstLine="284"/>
      </w:pPr>
      <w:r w:rsidRPr="00AE0227">
        <w:t>E///: agree and can volunteer to lead discussion</w:t>
      </w:r>
    </w:p>
    <w:p w:rsidR="00AE0227" w:rsidRPr="00AE0227" w:rsidRDefault="00AE0227" w:rsidP="00AE0227">
      <w:pPr>
        <w:pBdr>
          <w:bottom w:val="single" w:sz="6" w:space="1" w:color="auto"/>
        </w:pBdr>
      </w:pPr>
    </w:p>
    <w:p w:rsidR="00AE0227" w:rsidRPr="00AE0227" w:rsidRDefault="00AE0227" w:rsidP="00AE0227">
      <w:pPr>
        <w:rPr>
          <w:lang w:eastAsia="zh-CN"/>
        </w:rPr>
      </w:pPr>
    </w:p>
    <w:p w:rsidR="00AE0227" w:rsidRPr="00AE0227" w:rsidRDefault="00AE0227" w:rsidP="00AE0227">
      <w:pPr>
        <w:rPr>
          <w:i/>
          <w:lang w:val="en-US" w:eastAsia="zh-CN"/>
        </w:rPr>
      </w:pPr>
      <w:r w:rsidRPr="00AE0227">
        <w:rPr>
          <w:rFonts w:ascii="Arial" w:hAnsi="Arial" w:cs="Arial"/>
          <w:b/>
          <w:color w:val="0000FF"/>
          <w:u w:val="single"/>
          <w:lang w:val="en-US" w:eastAsia="zh-CN"/>
        </w:rPr>
        <w:t>R4-1912732</w:t>
      </w:r>
      <w:r w:rsidRPr="00AE0227">
        <w:rPr>
          <w:b/>
          <w:lang w:val="en-US" w:eastAsia="zh-CN"/>
        </w:rPr>
        <w:tab/>
        <w:t>WF on simulation assumptions for system-level evaluations for PRS-RSTD and PRS-RSRP</w:t>
      </w:r>
      <w:r w:rsidRPr="00AE0227">
        <w:rPr>
          <w:b/>
          <w:lang w:val="en-US" w:eastAsia="zh-CN"/>
        </w:rPr>
        <w:br/>
      </w:r>
      <w:r w:rsidRPr="00AE0227">
        <w:rPr>
          <w:lang w:val="en-US" w:eastAsia="zh-CN"/>
        </w:rPr>
        <w:tab/>
      </w:r>
      <w:r w:rsidRPr="00AE0227">
        <w:rPr>
          <w:lang w:val="en-US" w:eastAsia="zh-CN"/>
        </w:rPr>
        <w:tab/>
      </w:r>
      <w:r w:rsidRPr="00AE0227">
        <w:rPr>
          <w:lang w:val="en-US" w:eastAsia="zh-CN"/>
        </w:rPr>
        <w:tab/>
      </w:r>
      <w:r w:rsidRPr="00AE0227">
        <w:rPr>
          <w:lang w:val="en-US" w:eastAsia="zh-CN"/>
        </w:rPr>
        <w:tab/>
      </w:r>
      <w:r w:rsidRPr="00AE0227">
        <w:rPr>
          <w:lang w:val="en-US" w:eastAsia="zh-CN"/>
        </w:rPr>
        <w:tab/>
      </w:r>
      <w:r w:rsidRPr="00AE0227">
        <w:rPr>
          <w:lang w:val="en-US" w:eastAsia="zh-CN"/>
        </w:rPr>
        <w:tab/>
        <w:t xml:space="preserve">  CR-  rev  Cat:  () v</w:t>
      </w:r>
      <w:r w:rsidRPr="00AE0227">
        <w:rPr>
          <w:lang w:val="en-US" w:eastAsia="zh-CN"/>
        </w:rPr>
        <w:br/>
      </w:r>
      <w:r w:rsidRPr="00AE0227">
        <w:rPr>
          <w:i/>
          <w:lang w:val="en-US" w:eastAsia="zh-CN"/>
        </w:rPr>
        <w:tab/>
      </w:r>
      <w:r w:rsidRPr="00AE0227">
        <w:rPr>
          <w:i/>
          <w:lang w:val="en-US" w:eastAsia="zh-CN"/>
        </w:rPr>
        <w:tab/>
      </w:r>
      <w:r w:rsidRPr="00AE0227">
        <w:rPr>
          <w:i/>
          <w:lang w:val="en-US" w:eastAsia="zh-CN"/>
        </w:rPr>
        <w:tab/>
      </w:r>
      <w:r w:rsidRPr="00AE0227">
        <w:rPr>
          <w:i/>
          <w:lang w:val="en-US" w:eastAsia="zh-CN"/>
        </w:rPr>
        <w:tab/>
      </w:r>
      <w:r w:rsidRPr="00AE0227">
        <w:rPr>
          <w:i/>
          <w:lang w:val="en-US" w:eastAsia="zh-CN"/>
        </w:rPr>
        <w:tab/>
        <w:t>Source: Ericsson</w:t>
      </w:r>
    </w:p>
    <w:p w:rsidR="00AE0227" w:rsidRPr="00AE0227" w:rsidRDefault="00AE0227" w:rsidP="00AE0227">
      <w:pPr>
        <w:rPr>
          <w:rFonts w:ascii="Arial" w:hAnsi="Arial" w:cs="Arial"/>
          <w:b/>
          <w:lang w:val="en-US" w:eastAsia="zh-CN"/>
        </w:rPr>
      </w:pPr>
      <w:r w:rsidRPr="00AE0227">
        <w:rPr>
          <w:rFonts w:ascii="Arial" w:hAnsi="Arial" w:cs="Arial"/>
          <w:b/>
          <w:lang w:val="en-US" w:eastAsia="zh-CN"/>
        </w:rPr>
        <w:t xml:space="preserve">Abstract: </w:t>
      </w:r>
    </w:p>
    <w:p w:rsidR="00AE0227" w:rsidRPr="00AE0227" w:rsidRDefault="00AE0227" w:rsidP="00AE0227">
      <w:pPr>
        <w:rPr>
          <w:lang w:val="en-US" w:eastAsia="zh-CN"/>
        </w:rPr>
      </w:pPr>
      <w:r w:rsidRPr="00AE0227">
        <w:rPr>
          <w:lang w:val="en-US" w:eastAsia="zh-CN"/>
        </w:rPr>
        <w:t xml:space="preserve">This contribution provides the way forward on </w:t>
      </w:r>
    </w:p>
    <w:p w:rsidR="00AE0227" w:rsidRPr="00AE0227" w:rsidRDefault="00AE0227" w:rsidP="00AE0227">
      <w:pPr>
        <w:rPr>
          <w:rFonts w:ascii="Arial" w:hAnsi="Arial" w:cs="Arial"/>
          <w:b/>
          <w:lang w:val="en-US" w:eastAsia="zh-CN"/>
        </w:rPr>
      </w:pPr>
      <w:r w:rsidRPr="00AE0227">
        <w:rPr>
          <w:rFonts w:ascii="Arial" w:hAnsi="Arial" w:cs="Arial"/>
          <w:b/>
          <w:lang w:val="en-US" w:eastAsia="zh-CN"/>
        </w:rPr>
        <w:t xml:space="preserve">Discussion: </w:t>
      </w:r>
    </w:p>
    <w:p w:rsidR="00AE0227" w:rsidRPr="00AE0227" w:rsidRDefault="00AE0227" w:rsidP="00AE0227">
      <w:pPr>
        <w:rPr>
          <w:lang w:val="en-US" w:eastAsia="zh-CN"/>
        </w:rPr>
      </w:pPr>
      <w:r w:rsidRPr="00AE0227">
        <w:rPr>
          <w:lang w:val="en-US" w:eastAsia="zh-CN"/>
        </w:rPr>
        <w:t xml:space="preserve">QC: Beams are not explicitly modelled in FR2. 3dB, 6dB power boosting shall be considered. </w:t>
      </w:r>
    </w:p>
    <w:p w:rsidR="00AE0227" w:rsidRPr="00AE0227" w:rsidRDefault="00AE0227" w:rsidP="00AE0227">
      <w:pPr>
        <w:rPr>
          <w:highlight w:val="green"/>
          <w:lang w:val="en-US" w:eastAsia="zh-CN"/>
        </w:rPr>
      </w:pPr>
      <w:r w:rsidRPr="00AE0227">
        <w:rPr>
          <w:highlight w:val="green"/>
          <w:lang w:val="en-US" w:eastAsia="zh-CN"/>
        </w:rPr>
        <w:t>Agreement:</w:t>
      </w:r>
    </w:p>
    <w:p w:rsidR="00AE0227" w:rsidRPr="00AE0227" w:rsidRDefault="00AE0227" w:rsidP="00AE0227">
      <w:pPr>
        <w:rPr>
          <w:highlight w:val="green"/>
          <w:lang w:val="en-US" w:eastAsia="zh-CN"/>
        </w:rPr>
      </w:pPr>
      <w:r w:rsidRPr="00AE0227">
        <w:rPr>
          <w:highlight w:val="green"/>
          <w:lang w:val="en-US" w:eastAsia="zh-CN"/>
        </w:rPr>
        <w:t>FR2 Beam modeling</w:t>
      </w:r>
    </w:p>
    <w:p w:rsidR="00AE0227" w:rsidRPr="00AE0227" w:rsidRDefault="00AE0227" w:rsidP="006008C7">
      <w:pPr>
        <w:numPr>
          <w:ilvl w:val="0"/>
          <w:numId w:val="208"/>
        </w:numPr>
        <w:overflowPunct/>
        <w:autoSpaceDE/>
        <w:autoSpaceDN/>
        <w:adjustRightInd/>
        <w:spacing w:after="120"/>
        <w:textAlignment w:val="auto"/>
        <w:rPr>
          <w:rFonts w:eastAsia="SimSun"/>
          <w:szCs w:val="24"/>
          <w:highlight w:val="green"/>
          <w:lang w:val="en-US" w:eastAsia="zh-CN"/>
        </w:rPr>
      </w:pPr>
      <w:r w:rsidRPr="00AE0227">
        <w:rPr>
          <w:rFonts w:eastAsia="SimSun"/>
          <w:szCs w:val="24"/>
          <w:highlight w:val="green"/>
          <w:lang w:val="en-US" w:eastAsia="zh-CN"/>
        </w:rPr>
        <w:t xml:space="preserve">Option 1: Beams are not explicitly modelled </w:t>
      </w:r>
    </w:p>
    <w:p w:rsidR="00AE0227" w:rsidRPr="00AE0227" w:rsidRDefault="00AE0227" w:rsidP="006008C7">
      <w:pPr>
        <w:numPr>
          <w:ilvl w:val="0"/>
          <w:numId w:val="208"/>
        </w:numPr>
        <w:overflowPunct/>
        <w:autoSpaceDE/>
        <w:autoSpaceDN/>
        <w:adjustRightInd/>
        <w:spacing w:after="120"/>
        <w:textAlignment w:val="auto"/>
        <w:rPr>
          <w:rFonts w:eastAsia="SimSun"/>
          <w:szCs w:val="24"/>
          <w:highlight w:val="green"/>
          <w:lang w:val="en-US" w:eastAsia="zh-CN"/>
        </w:rPr>
      </w:pPr>
      <w:r w:rsidRPr="00AE0227">
        <w:rPr>
          <w:rFonts w:eastAsia="SimSun"/>
          <w:szCs w:val="24"/>
          <w:highlight w:val="green"/>
          <w:lang w:val="en-US" w:eastAsia="zh-CN"/>
        </w:rPr>
        <w:t>Option 2: Beams are explicitly modelled</w:t>
      </w:r>
    </w:p>
    <w:p w:rsidR="00AE0227" w:rsidRPr="00AE0227" w:rsidRDefault="00AE0227" w:rsidP="00AE0227">
      <w:pPr>
        <w:rPr>
          <w:highlight w:val="green"/>
          <w:lang w:val="en-US" w:eastAsia="zh-CN"/>
        </w:rPr>
      </w:pPr>
      <w:r w:rsidRPr="00AE0227">
        <w:rPr>
          <w:highlight w:val="green"/>
          <w:lang w:val="en-US" w:eastAsia="zh-CN"/>
        </w:rPr>
        <w:t>Power boosting</w:t>
      </w:r>
    </w:p>
    <w:p w:rsidR="00AE0227" w:rsidRPr="00AE0227" w:rsidRDefault="00AE0227" w:rsidP="006008C7">
      <w:pPr>
        <w:numPr>
          <w:ilvl w:val="0"/>
          <w:numId w:val="208"/>
        </w:numPr>
        <w:overflowPunct/>
        <w:autoSpaceDE/>
        <w:autoSpaceDN/>
        <w:adjustRightInd/>
        <w:spacing w:after="120"/>
        <w:textAlignment w:val="auto"/>
        <w:rPr>
          <w:rFonts w:eastAsia="SimSun"/>
          <w:sz w:val="22"/>
          <w:szCs w:val="22"/>
          <w:highlight w:val="green"/>
          <w:lang w:val="en-US" w:eastAsia="x-none"/>
        </w:rPr>
      </w:pPr>
      <w:r w:rsidRPr="00AE0227">
        <w:rPr>
          <w:rFonts w:eastAsia="SimSun"/>
          <w:szCs w:val="24"/>
          <w:highlight w:val="green"/>
          <w:lang w:val="en-US" w:eastAsia="zh-CN"/>
        </w:rPr>
        <w:t>no power boosting, power boosting (3 dB for all combs)</w:t>
      </w:r>
    </w:p>
    <w:p w:rsidR="00AE0227" w:rsidRPr="00AE0227" w:rsidRDefault="00AE0227" w:rsidP="006008C7">
      <w:pPr>
        <w:numPr>
          <w:ilvl w:val="0"/>
          <w:numId w:val="208"/>
        </w:numPr>
        <w:overflowPunct/>
        <w:autoSpaceDE/>
        <w:autoSpaceDN/>
        <w:adjustRightInd/>
        <w:spacing w:after="120"/>
        <w:textAlignment w:val="auto"/>
        <w:rPr>
          <w:rFonts w:eastAsia="SimSun"/>
          <w:sz w:val="22"/>
          <w:szCs w:val="22"/>
          <w:highlight w:val="green"/>
          <w:lang w:val="en-US" w:eastAsia="x-none"/>
        </w:rPr>
      </w:pPr>
      <w:r w:rsidRPr="00AE0227">
        <w:rPr>
          <w:rFonts w:eastAsia="SimSun"/>
          <w:szCs w:val="24"/>
          <w:highlight w:val="green"/>
          <w:lang w:val="en-US" w:eastAsia="zh-CN"/>
        </w:rPr>
        <w:t>Interested companies can bring results for 6dB power boosting. RF feasibility of 6dB power boosting has to be considered from BS point of view.</w:t>
      </w:r>
    </w:p>
    <w:p w:rsidR="00AE0227" w:rsidRPr="00AE0227" w:rsidRDefault="00AE0227" w:rsidP="00AE0227">
      <w:pPr>
        <w:rPr>
          <w:lang w:eastAsia="zh-CN"/>
        </w:rPr>
      </w:pPr>
    </w:p>
    <w:p w:rsidR="00AE0227" w:rsidRPr="00AE0227" w:rsidRDefault="00AE0227" w:rsidP="00AE0227">
      <w:r w:rsidRPr="00AE0227">
        <w:rPr>
          <w:rFonts w:ascii="Arial" w:hAnsi="Arial" w:cs="Arial"/>
          <w:b/>
          <w:lang w:val="en-US" w:eastAsia="zh-CN"/>
        </w:rPr>
        <w:t>Decision:</w:t>
      </w:r>
      <w:r w:rsidRPr="00AE0227">
        <w:rPr>
          <w:rFonts w:ascii="Arial" w:hAnsi="Arial" w:cs="Arial"/>
          <w:b/>
          <w:lang w:val="en-US" w:eastAsia="zh-CN"/>
        </w:rPr>
        <w:tab/>
      </w:r>
      <w:r w:rsidRPr="00AE0227">
        <w:rPr>
          <w:rFonts w:ascii="Arial" w:hAnsi="Arial" w:cs="Arial"/>
          <w:b/>
          <w:lang w:val="en-US" w:eastAsia="zh-CN"/>
        </w:rPr>
        <w:tab/>
      </w:r>
      <w:r w:rsidRPr="00AE0227">
        <w:rPr>
          <w:rFonts w:ascii="Arial" w:hAnsi="Arial" w:cs="Arial"/>
          <w:b/>
          <w:highlight w:val="green"/>
          <w:lang w:val="en-US" w:eastAsia="zh-CN"/>
        </w:rPr>
        <w:t>Approved</w:t>
      </w:r>
      <w:r w:rsidRPr="00AE0227">
        <w:rPr>
          <w:rFonts w:ascii="Arial" w:hAnsi="Arial" w:cs="Arial"/>
          <w:b/>
          <w:highlight w:val="green"/>
          <w:lang w:val="en-US" w:eastAsia="zh-CN"/>
        </w:rPr>
        <w:br/>
      </w:r>
      <w:r w:rsidRPr="00AE0227">
        <w:rPr>
          <w:rFonts w:ascii="Arial" w:hAnsi="Arial" w:cs="Arial"/>
          <w:b/>
          <w:highlight w:val="green"/>
          <w:lang w:val="en-US" w:eastAsia="zh-CN"/>
        </w:rPr>
        <w:br/>
      </w:r>
    </w:p>
    <w:p w:rsidR="00AE0227" w:rsidRPr="00AE0227" w:rsidRDefault="00AE0227" w:rsidP="00AE0227"/>
    <w:p w:rsidR="00AE0227" w:rsidRPr="00AE0227" w:rsidRDefault="00AE0227" w:rsidP="00AE0227">
      <w:pPr>
        <w:rPr>
          <w:i/>
          <w:lang w:val="en-US"/>
        </w:rPr>
      </w:pPr>
      <w:r w:rsidRPr="00AE0227">
        <w:rPr>
          <w:rFonts w:ascii="Arial" w:hAnsi="Arial" w:cs="Arial"/>
          <w:b/>
          <w:color w:val="0000FF"/>
          <w:sz w:val="24"/>
          <w:u w:val="thick"/>
          <w:lang w:val="en-US"/>
        </w:rPr>
        <w:t>R4-1910922</w:t>
      </w:r>
      <w:r w:rsidRPr="00AE0227">
        <w:rPr>
          <w:b/>
          <w:lang w:val="en-US"/>
        </w:rPr>
        <w:tab/>
        <w:t>System level Simulation Results for PRS-RSTD and PRS-RSRP Core Requirement</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MediaTek inc.</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R4-1910964</w:t>
      </w:r>
      <w:r w:rsidRPr="00AE0227">
        <w:rPr>
          <w:b/>
          <w:lang w:val="en-US"/>
        </w:rPr>
        <w:tab/>
        <w:t>Initial system simulation results for RSTD measurement</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CATT</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R4-1911753</w:t>
      </w:r>
      <w:r w:rsidRPr="00AE0227">
        <w:rPr>
          <w:b/>
          <w:lang w:val="en-US"/>
        </w:rPr>
        <w:tab/>
        <w:t>System-level evaluations for PRS-RSTD and PRS-RSRP</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Intel Corporation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R4-1911982</w:t>
      </w:r>
      <w:r w:rsidRPr="00AE0227">
        <w:rPr>
          <w:b/>
          <w:lang w:val="en-US"/>
        </w:rPr>
        <w:tab/>
        <w:t>Initial system level simulation results for NR positioning</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Huawei, HiSilicon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R4-1912079</w:t>
      </w:r>
      <w:r w:rsidRPr="00AE0227">
        <w:rPr>
          <w:b/>
          <w:lang w:val="en-US"/>
        </w:rPr>
        <w:tab/>
        <w:t>System-level simulation results for NR RSTD</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Ericsson</w:t>
      </w:r>
    </w:p>
    <w:p w:rsidR="00AE0227" w:rsidRPr="00AE0227" w:rsidRDefault="00AE0227" w:rsidP="00AE0227">
      <w:pPr>
        <w:rPr>
          <w:color w:val="FF0000"/>
          <w:lang w:val="en-US"/>
        </w:rPr>
      </w:pPr>
      <w:r w:rsidRPr="00AE0227">
        <w:rPr>
          <w:color w:val="FF0000"/>
          <w:lang w:val="en-US"/>
        </w:rPr>
        <w:t>Note: late contribution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lang w:val="en-US"/>
        </w:rPr>
      </w:pPr>
      <w:r w:rsidRPr="00AE0227">
        <w:rPr>
          <w:lang w:val="en-US"/>
        </w:rPr>
        <w:t>System-level simulation results for NR RSTD</w:t>
      </w:r>
    </w:p>
    <w:p w:rsidR="00AE0227" w:rsidRPr="00AE0227" w:rsidRDefault="00AE0227" w:rsidP="00AE0227">
      <w:pPr>
        <w:rPr>
          <w:rFonts w:ascii="Arial" w:hAnsi="Arial" w:cs="Arial"/>
          <w:b/>
          <w:lang w:val="en-US"/>
        </w:rPr>
      </w:pPr>
      <w:r w:rsidRPr="00AE0227">
        <w:rPr>
          <w:rFonts w:ascii="Arial" w:hAnsi="Arial" w:cs="Arial"/>
          <w:b/>
          <w:lang w:val="en-US"/>
        </w:rPr>
        <w:lastRenderedPageBreak/>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R4-1912365</w:t>
      </w:r>
      <w:r w:rsidRPr="00AE0227">
        <w:rPr>
          <w:b/>
          <w:lang w:val="en-US"/>
        </w:rPr>
        <w:tab/>
        <w:t>system level simulation results for DL PRS side conditions</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Qualcomm Incorporated</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R4-1912416</w:t>
      </w:r>
      <w:r w:rsidRPr="00AE0227">
        <w:rPr>
          <w:b/>
          <w:lang w:val="en-US"/>
        </w:rPr>
        <w:tab/>
        <w:t>System-level simulation results for RSTD in NR</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Nokia, Nokia Shanghai Bell</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lang w:val="en-US"/>
        </w:rPr>
      </w:pPr>
      <w:r w:rsidRPr="00AE0227">
        <w:rPr>
          <w:lang w:val="en-US"/>
        </w:rPr>
        <w:t>Contains system-level simulation results for DL TDOA.</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keepNext/>
        <w:keepLines/>
        <w:spacing w:before="120"/>
        <w:ind w:left="1985" w:hanging="1985"/>
        <w:outlineLvl w:val="5"/>
        <w:rPr>
          <w:rFonts w:ascii="Arial" w:hAnsi="Arial"/>
          <w:lang w:val="en-US"/>
        </w:rPr>
      </w:pPr>
      <w:r w:rsidRPr="00AE0227">
        <w:rPr>
          <w:rFonts w:ascii="Arial" w:hAnsi="Arial"/>
          <w:lang w:val="en-US"/>
        </w:rPr>
        <w:t>8.8.2.1.2</w:t>
      </w:r>
      <w:r w:rsidRPr="00AE0227">
        <w:rPr>
          <w:rFonts w:ascii="Arial" w:hAnsi="Arial"/>
          <w:lang w:val="en-US"/>
        </w:rPr>
        <w:tab/>
        <w:t>PRS-RSTD measurements [NR_pos-Core]</w:t>
      </w:r>
    </w:p>
    <w:p w:rsidR="00AE0227" w:rsidRPr="00AE0227" w:rsidRDefault="00AE0227" w:rsidP="00AE0227">
      <w:pPr>
        <w:rPr>
          <w:lang w:eastAsia="zh-CN"/>
        </w:rPr>
      </w:pPr>
      <w:r w:rsidRPr="00AE0227">
        <w:rPr>
          <w:rFonts w:hint="eastAsia"/>
          <w:lang w:eastAsia="zh-CN"/>
        </w:rPr>
        <w:t>---------------------------------- Topic summary ----------------------------------------------</w:t>
      </w:r>
    </w:p>
    <w:p w:rsidR="00AE0227" w:rsidRPr="00AE0227" w:rsidRDefault="00AE0227" w:rsidP="00AE0227">
      <w:pPr>
        <w:spacing w:after="120"/>
        <w:rPr>
          <w:b/>
          <w:bCs/>
          <w:u w:val="single"/>
        </w:rPr>
      </w:pPr>
      <w:r w:rsidRPr="00AE0227">
        <w:rPr>
          <w:b/>
          <w:bCs/>
          <w:u w:val="single"/>
        </w:rPr>
        <w:t>Issue # 2: Link-level simulation assumptions for RSTD</w:t>
      </w:r>
    </w:p>
    <w:p w:rsidR="00AE0227" w:rsidRPr="00AE0227" w:rsidRDefault="00AE0227" w:rsidP="006008C7">
      <w:pPr>
        <w:numPr>
          <w:ilvl w:val="0"/>
          <w:numId w:val="61"/>
        </w:numPr>
        <w:overflowPunct/>
        <w:autoSpaceDE/>
        <w:autoSpaceDN/>
        <w:adjustRightInd/>
        <w:spacing w:after="120"/>
        <w:textAlignment w:val="auto"/>
        <w:rPr>
          <w:rFonts w:eastAsia="SimSun"/>
          <w:b/>
          <w:bCs/>
          <w:u w:val="single"/>
          <w:lang w:val="en-US" w:eastAsia="zh-CN"/>
        </w:rPr>
      </w:pPr>
      <w:r w:rsidRPr="00AE0227">
        <w:rPr>
          <w:rFonts w:eastAsia="SimSun"/>
          <w:b/>
          <w:bCs/>
          <w:lang w:val="en-US" w:eastAsia="zh-CN"/>
        </w:rPr>
        <w:t>Summary</w:t>
      </w:r>
    </w:p>
    <w:p w:rsidR="00AE0227" w:rsidRPr="00AE0227" w:rsidRDefault="00AE0227" w:rsidP="006008C7">
      <w:pPr>
        <w:numPr>
          <w:ilvl w:val="1"/>
          <w:numId w:val="61"/>
        </w:numPr>
        <w:overflowPunct/>
        <w:autoSpaceDE/>
        <w:autoSpaceDN/>
        <w:adjustRightInd/>
        <w:spacing w:after="120"/>
        <w:textAlignment w:val="auto"/>
        <w:rPr>
          <w:rFonts w:eastAsia="SimSun"/>
          <w:b/>
          <w:bCs/>
          <w:u w:val="single"/>
          <w:lang w:val="en-US" w:eastAsia="zh-CN"/>
        </w:rPr>
      </w:pPr>
      <w:r w:rsidRPr="00AE0227">
        <w:rPr>
          <w:rFonts w:eastAsia="SimSun"/>
          <w:b/>
          <w:bCs/>
          <w:lang w:val="en-US" w:eastAsia="zh-CN"/>
        </w:rPr>
        <w:t>R4-1910965 (CATT):</w:t>
      </w:r>
    </w:p>
    <w:p w:rsidR="00AE0227" w:rsidRPr="00AE0227" w:rsidRDefault="00AE0227" w:rsidP="006008C7">
      <w:pPr>
        <w:numPr>
          <w:ilvl w:val="2"/>
          <w:numId w:val="61"/>
        </w:numPr>
        <w:overflowPunct/>
        <w:autoSpaceDE/>
        <w:autoSpaceDN/>
        <w:adjustRightInd/>
        <w:spacing w:after="120"/>
        <w:textAlignment w:val="auto"/>
        <w:rPr>
          <w:rFonts w:eastAsia="SimSun"/>
          <w:b/>
          <w:bCs/>
          <w:u w:val="single"/>
          <w:lang w:val="en-US" w:eastAsia="zh-CN"/>
        </w:rPr>
      </w:pPr>
      <w:r w:rsidRPr="00AE0227">
        <w:rPr>
          <w:rFonts w:eastAsia="SimSun"/>
          <w:lang w:val="en-US" w:eastAsia="zh-CN"/>
        </w:rPr>
        <w:t>Details on link-level assumptions for defining RSTD requirements and performance metrics are presented</w:t>
      </w:r>
    </w:p>
    <w:p w:rsidR="00AE0227" w:rsidRPr="00AE0227" w:rsidRDefault="00AE0227" w:rsidP="006008C7">
      <w:pPr>
        <w:numPr>
          <w:ilvl w:val="0"/>
          <w:numId w:val="61"/>
        </w:numPr>
        <w:overflowPunct/>
        <w:autoSpaceDE/>
        <w:autoSpaceDN/>
        <w:adjustRightInd/>
        <w:spacing w:after="120"/>
        <w:textAlignment w:val="auto"/>
        <w:rPr>
          <w:rFonts w:eastAsia="SimSun"/>
          <w:b/>
          <w:bCs/>
          <w:szCs w:val="24"/>
          <w:lang w:val="en-US" w:eastAsia="zh-CN"/>
        </w:rPr>
      </w:pPr>
      <w:r w:rsidRPr="00AE0227">
        <w:rPr>
          <w:rFonts w:eastAsia="SimSun"/>
          <w:b/>
          <w:bCs/>
          <w:szCs w:val="24"/>
          <w:lang w:val="en-US" w:eastAsia="zh-CN"/>
        </w:rPr>
        <w:t>Possible Way Forward:</w:t>
      </w:r>
    </w:p>
    <w:p w:rsidR="00AE0227" w:rsidRPr="00AE0227" w:rsidRDefault="00AE0227" w:rsidP="006008C7">
      <w:pPr>
        <w:numPr>
          <w:ilvl w:val="1"/>
          <w:numId w:val="57"/>
        </w:numPr>
        <w:overflowPunct/>
        <w:autoSpaceDE/>
        <w:autoSpaceDN/>
        <w:adjustRightInd/>
        <w:spacing w:after="120"/>
        <w:textAlignment w:val="auto"/>
        <w:rPr>
          <w:rFonts w:eastAsia="SimSun"/>
          <w:b/>
          <w:bCs/>
          <w:lang w:val="en-US" w:eastAsia="zh-CN"/>
        </w:rPr>
      </w:pPr>
      <w:r w:rsidRPr="00AE0227">
        <w:rPr>
          <w:rFonts w:eastAsia="SimSun"/>
          <w:lang w:val="en-US" w:eastAsia="zh-CN"/>
        </w:rPr>
        <w:t>Further discussion is needed. Defer the discussion until issue #1 (system-level simulations) reaches a conclusion. Possibly re-use the same PRS configurations and assumptions that are used to derive the side conditions.</w:t>
      </w:r>
    </w:p>
    <w:p w:rsidR="00AE0227" w:rsidRPr="00AE0227" w:rsidRDefault="00AE0227" w:rsidP="00AE0227">
      <w:pPr>
        <w:spacing w:after="120"/>
        <w:rPr>
          <w:b/>
          <w:bCs/>
        </w:rPr>
      </w:pPr>
    </w:p>
    <w:p w:rsidR="00AE0227" w:rsidRPr="00AE0227" w:rsidRDefault="00AE0227" w:rsidP="00AE0227">
      <w:pPr>
        <w:spacing w:after="120"/>
        <w:rPr>
          <w:b/>
          <w:bCs/>
          <w:u w:val="single"/>
        </w:rPr>
      </w:pPr>
      <w:r w:rsidRPr="00AE0227">
        <w:rPr>
          <w:b/>
          <w:bCs/>
          <w:u w:val="single"/>
        </w:rPr>
        <w:t>Issue # 3: RSTD measurement report mapping</w:t>
      </w:r>
    </w:p>
    <w:p w:rsidR="00AE0227" w:rsidRPr="00AE0227" w:rsidRDefault="00AE0227" w:rsidP="006008C7">
      <w:pPr>
        <w:numPr>
          <w:ilvl w:val="0"/>
          <w:numId w:val="61"/>
        </w:numPr>
        <w:overflowPunct/>
        <w:autoSpaceDE/>
        <w:autoSpaceDN/>
        <w:adjustRightInd/>
        <w:spacing w:after="120"/>
        <w:textAlignment w:val="auto"/>
        <w:rPr>
          <w:rFonts w:eastAsia="SimSun"/>
          <w:b/>
          <w:bCs/>
          <w:u w:val="single"/>
          <w:lang w:val="en-US" w:eastAsia="zh-CN"/>
        </w:rPr>
      </w:pPr>
      <w:r w:rsidRPr="00AE0227">
        <w:rPr>
          <w:rFonts w:eastAsia="SimSun"/>
          <w:b/>
          <w:bCs/>
          <w:lang w:val="en-US" w:eastAsia="zh-CN"/>
        </w:rPr>
        <w:t>Summary</w:t>
      </w:r>
    </w:p>
    <w:p w:rsidR="00AE0227" w:rsidRPr="00AE0227" w:rsidRDefault="00AE0227" w:rsidP="006008C7">
      <w:pPr>
        <w:numPr>
          <w:ilvl w:val="1"/>
          <w:numId w:val="57"/>
        </w:numPr>
        <w:overflowPunct/>
        <w:autoSpaceDE/>
        <w:autoSpaceDN/>
        <w:adjustRightInd/>
        <w:spacing w:after="120"/>
        <w:textAlignment w:val="auto"/>
        <w:rPr>
          <w:rFonts w:eastAsia="SimSun"/>
          <w:b/>
          <w:bCs/>
          <w:lang w:val="en-US" w:eastAsia="zh-CN"/>
        </w:rPr>
      </w:pPr>
      <w:r w:rsidRPr="00AE0227">
        <w:rPr>
          <w:rFonts w:eastAsia="SimSun"/>
          <w:b/>
          <w:bCs/>
          <w:lang w:val="en-US" w:eastAsia="zh-CN"/>
        </w:rPr>
        <w:t>R4-1910966 (CATT):</w:t>
      </w:r>
    </w:p>
    <w:p w:rsidR="00AE0227" w:rsidRPr="00AE0227" w:rsidRDefault="00AE0227" w:rsidP="006008C7">
      <w:pPr>
        <w:numPr>
          <w:ilvl w:val="2"/>
          <w:numId w:val="57"/>
        </w:numPr>
        <w:overflowPunct/>
        <w:autoSpaceDE/>
        <w:autoSpaceDN/>
        <w:adjustRightInd/>
        <w:spacing w:after="120"/>
        <w:textAlignment w:val="auto"/>
        <w:rPr>
          <w:rFonts w:eastAsia="MS Mincho"/>
          <w:bCs/>
          <w:lang w:val="x-none" w:eastAsia="zh-CN"/>
        </w:rPr>
      </w:pPr>
      <w:r w:rsidRPr="00AE0227">
        <w:rPr>
          <w:rFonts w:eastAsia="MS Mincho"/>
          <w:b/>
          <w:lang w:val="x-none" w:eastAsia="zh-CN"/>
        </w:rPr>
        <w:t>Proposal 1:</w:t>
      </w:r>
      <w:r w:rsidRPr="00AE0227">
        <w:rPr>
          <w:rFonts w:eastAsia="MS Mincho"/>
          <w:bCs/>
          <w:lang w:val="x-none" w:eastAsia="zh-CN"/>
        </w:rPr>
        <w:t xml:space="preserve"> The </w:t>
      </w:r>
      <w:r w:rsidRPr="00AE0227">
        <w:rPr>
          <w:rFonts w:eastAsia="MS Mincho"/>
          <w:bCs/>
          <w:lang w:val="x-none" w:eastAsia="x-none"/>
        </w:rPr>
        <w:t xml:space="preserve">reporting range of </w:t>
      </w:r>
      <w:r w:rsidRPr="00AE0227">
        <w:rPr>
          <w:rFonts w:eastAsia="MS Mincho"/>
          <w:bCs/>
          <w:lang w:val="x-none" w:eastAsia="zh-CN"/>
        </w:rPr>
        <w:t>RSTD</w:t>
      </w:r>
      <w:r w:rsidRPr="00AE0227">
        <w:rPr>
          <w:rFonts w:eastAsia="MS Mincho"/>
          <w:bCs/>
          <w:lang w:val="x-none" w:eastAsia="x-none"/>
        </w:rPr>
        <w:t xml:space="preserve"> </w:t>
      </w:r>
      <w:r w:rsidRPr="00AE0227">
        <w:rPr>
          <w:rFonts w:eastAsia="MS Mincho"/>
          <w:bCs/>
          <w:lang w:val="x-none" w:eastAsia="zh-CN"/>
        </w:rPr>
        <w:t xml:space="preserve">measurement </w:t>
      </w:r>
      <w:r w:rsidRPr="00AE0227">
        <w:rPr>
          <w:rFonts w:eastAsia="MS Mincho"/>
          <w:bCs/>
          <w:lang w:val="x-none" w:eastAsia="x-none"/>
        </w:rPr>
        <w:t>is defined</w:t>
      </w:r>
      <w:r w:rsidRPr="00AE0227">
        <w:rPr>
          <w:rFonts w:eastAsia="MS Mincho"/>
          <w:bCs/>
          <w:lang w:val="x-none" w:eastAsia="zh-CN"/>
        </w:rPr>
        <w:t xml:space="preserve"> the same as LTE i.e.</w:t>
      </w:r>
      <w:r w:rsidRPr="00AE0227">
        <w:rPr>
          <w:rFonts w:eastAsia="MS Mincho"/>
          <w:bCs/>
          <w:lang w:val="x-none" w:eastAsia="x-none"/>
        </w:rPr>
        <w:t xml:space="preserve"> </w:t>
      </w:r>
      <w:r w:rsidRPr="00AE0227">
        <w:rPr>
          <w:rFonts w:eastAsia="MS Mincho"/>
          <w:bCs/>
          <w:lang w:val="x-none" w:eastAsia="zh-CN"/>
        </w:rPr>
        <w:t>from -15391</w:t>
      </w:r>
      <w:r w:rsidRPr="00AE0227">
        <w:rPr>
          <w:rFonts w:eastAsia="MS Mincho"/>
          <w:bCs/>
          <w:lang w:val="x-none" w:eastAsia="x-none"/>
        </w:rPr>
        <w:t>T</w:t>
      </w:r>
      <w:r w:rsidRPr="00AE0227">
        <w:rPr>
          <w:rFonts w:eastAsia="MS Mincho"/>
          <w:bCs/>
          <w:vertAlign w:val="subscript"/>
          <w:lang w:val="x-none" w:eastAsia="x-none"/>
        </w:rPr>
        <w:t>s</w:t>
      </w:r>
      <w:r w:rsidRPr="00AE0227">
        <w:rPr>
          <w:rFonts w:eastAsia="MS Mincho"/>
          <w:bCs/>
          <w:lang w:val="x-none" w:eastAsia="x-none"/>
        </w:rPr>
        <w:t xml:space="preserve"> to </w:t>
      </w:r>
      <w:r w:rsidRPr="00AE0227">
        <w:rPr>
          <w:rFonts w:eastAsia="MS Mincho"/>
          <w:bCs/>
          <w:lang w:val="x-none" w:eastAsia="zh-CN"/>
        </w:rPr>
        <w:t>15391</w:t>
      </w:r>
      <w:r w:rsidRPr="00AE0227">
        <w:rPr>
          <w:rFonts w:eastAsia="MS Mincho"/>
          <w:bCs/>
          <w:lang w:val="x-none" w:eastAsia="x-none"/>
        </w:rPr>
        <w:t>T</w:t>
      </w:r>
      <w:r w:rsidRPr="00AE0227">
        <w:rPr>
          <w:rFonts w:eastAsia="MS Mincho"/>
          <w:bCs/>
          <w:vertAlign w:val="subscript"/>
          <w:lang w:val="x-none" w:eastAsia="x-none"/>
        </w:rPr>
        <w:t>s</w:t>
      </w:r>
      <w:r w:rsidRPr="00AE0227">
        <w:rPr>
          <w:rFonts w:eastAsia="MS Mincho"/>
          <w:bCs/>
          <w:lang w:val="x-none" w:eastAsia="zh-CN"/>
        </w:rPr>
        <w:t>.</w:t>
      </w:r>
    </w:p>
    <w:p w:rsidR="00AE0227" w:rsidRPr="00AE0227" w:rsidRDefault="00AE0227" w:rsidP="006008C7">
      <w:pPr>
        <w:numPr>
          <w:ilvl w:val="2"/>
          <w:numId w:val="57"/>
        </w:numPr>
        <w:overflowPunct/>
        <w:autoSpaceDE/>
        <w:autoSpaceDN/>
        <w:adjustRightInd/>
        <w:spacing w:after="120"/>
        <w:textAlignment w:val="auto"/>
        <w:rPr>
          <w:rFonts w:eastAsia="MS Mincho"/>
          <w:b/>
          <w:lang w:val="x-none" w:eastAsia="zh-CN"/>
        </w:rPr>
      </w:pPr>
      <w:r w:rsidRPr="00AE0227">
        <w:rPr>
          <w:rFonts w:eastAsia="MS Mincho"/>
          <w:b/>
          <w:lang w:val="x-none" w:eastAsia="zh-CN"/>
        </w:rPr>
        <w:t xml:space="preserve">Proposal 2: </w:t>
      </w:r>
    </w:p>
    <w:p w:rsidR="00AE0227" w:rsidRPr="00AE0227" w:rsidRDefault="00AE0227" w:rsidP="006008C7">
      <w:pPr>
        <w:numPr>
          <w:ilvl w:val="3"/>
          <w:numId w:val="57"/>
        </w:numPr>
        <w:overflowPunct/>
        <w:autoSpaceDE/>
        <w:autoSpaceDN/>
        <w:adjustRightInd/>
        <w:spacing w:after="120"/>
        <w:textAlignment w:val="auto"/>
        <w:rPr>
          <w:rFonts w:eastAsia="MS Mincho"/>
          <w:bCs/>
          <w:lang w:val="x-none" w:eastAsia="zh-CN"/>
        </w:rPr>
      </w:pPr>
      <w:r w:rsidRPr="00AE0227">
        <w:rPr>
          <w:rFonts w:eastAsia="MS Mincho"/>
          <w:bCs/>
          <w:lang w:val="x-none" w:eastAsia="zh-CN"/>
        </w:rPr>
        <w:t xml:space="preserve">In FR1, we propose to define the resolution as 16Tc </w:t>
      </w:r>
      <w:r w:rsidRPr="00AE0227">
        <w:rPr>
          <w:rFonts w:eastAsia="MS Mincho"/>
          <w:bCs/>
          <w:lang w:val="x-none" w:eastAsia="x-none"/>
        </w:rPr>
        <w:t xml:space="preserve">for absolute value of RSTD less or equal to </w:t>
      </w:r>
      <w:r w:rsidRPr="00AE0227">
        <w:rPr>
          <w:rFonts w:eastAsia="MS Mincho"/>
          <w:bCs/>
          <w:lang w:val="x-none" w:eastAsia="zh-CN"/>
        </w:rPr>
        <w:t>262144Tc</w:t>
      </w:r>
      <w:r w:rsidRPr="00AE0227">
        <w:rPr>
          <w:rFonts w:eastAsia="MS Mincho"/>
          <w:bCs/>
          <w:lang w:val="x-none" w:eastAsia="x-none"/>
        </w:rPr>
        <w:t xml:space="preserve"> and </w:t>
      </w:r>
      <w:r w:rsidRPr="00AE0227">
        <w:rPr>
          <w:rFonts w:eastAsia="MS Mincho"/>
          <w:bCs/>
          <w:lang w:val="x-none" w:eastAsia="zh-CN"/>
        </w:rPr>
        <w:t>80Tc</w:t>
      </w:r>
      <w:r w:rsidRPr="00AE0227">
        <w:rPr>
          <w:rFonts w:eastAsia="MS Mincho"/>
          <w:bCs/>
          <w:lang w:val="x-none" w:eastAsia="x-none"/>
        </w:rPr>
        <w:t xml:space="preserve"> for absolute value of RSTD greater than </w:t>
      </w:r>
      <w:r w:rsidRPr="00AE0227">
        <w:rPr>
          <w:rFonts w:eastAsia="MS Mincho"/>
          <w:bCs/>
          <w:lang w:val="x-none" w:eastAsia="zh-CN"/>
        </w:rPr>
        <w:t xml:space="preserve">262144Tc. </w:t>
      </w:r>
    </w:p>
    <w:p w:rsidR="00AE0227" w:rsidRPr="00AE0227" w:rsidRDefault="00AE0227" w:rsidP="006008C7">
      <w:pPr>
        <w:numPr>
          <w:ilvl w:val="3"/>
          <w:numId w:val="57"/>
        </w:numPr>
        <w:overflowPunct/>
        <w:autoSpaceDE/>
        <w:autoSpaceDN/>
        <w:adjustRightInd/>
        <w:spacing w:after="120"/>
        <w:textAlignment w:val="auto"/>
        <w:rPr>
          <w:rFonts w:eastAsia="MS Mincho"/>
          <w:bCs/>
          <w:lang w:val="x-none" w:eastAsia="zh-CN"/>
        </w:rPr>
      </w:pPr>
      <w:r w:rsidRPr="00AE0227">
        <w:rPr>
          <w:rFonts w:eastAsia="MS Mincho"/>
          <w:bCs/>
          <w:lang w:val="x-none" w:eastAsia="zh-CN"/>
        </w:rPr>
        <w:t xml:space="preserve">In FR2, we propose to define the resolution as 4Tc </w:t>
      </w:r>
      <w:r w:rsidRPr="00AE0227">
        <w:rPr>
          <w:rFonts w:eastAsia="MS Mincho"/>
          <w:bCs/>
          <w:lang w:val="x-none" w:eastAsia="x-none"/>
        </w:rPr>
        <w:t>for absolute value of RSTD less or equal to</w:t>
      </w:r>
      <w:r w:rsidRPr="00AE0227">
        <w:rPr>
          <w:rFonts w:eastAsia="MS Mincho"/>
          <w:bCs/>
          <w:lang w:val="x-none" w:eastAsia="zh-CN"/>
        </w:rPr>
        <w:t xml:space="preserve"> 262144Tc</w:t>
      </w:r>
      <w:r w:rsidRPr="00AE0227">
        <w:rPr>
          <w:rFonts w:eastAsia="MS Mincho"/>
          <w:bCs/>
          <w:lang w:val="x-none" w:eastAsia="x-none"/>
        </w:rPr>
        <w:t xml:space="preserve"> and </w:t>
      </w:r>
      <w:r w:rsidRPr="00AE0227">
        <w:rPr>
          <w:rFonts w:eastAsia="MS Mincho"/>
          <w:bCs/>
          <w:lang w:val="x-none" w:eastAsia="zh-CN"/>
        </w:rPr>
        <w:t>20Tc</w:t>
      </w:r>
      <w:r w:rsidRPr="00AE0227">
        <w:rPr>
          <w:rFonts w:eastAsia="MS Mincho"/>
          <w:bCs/>
          <w:lang w:val="x-none" w:eastAsia="x-none"/>
        </w:rPr>
        <w:t xml:space="preserve"> for absolute value of RSTD greater than </w:t>
      </w:r>
      <w:r w:rsidRPr="00AE0227">
        <w:rPr>
          <w:rFonts w:eastAsia="MS Mincho"/>
          <w:bCs/>
          <w:lang w:val="x-none" w:eastAsia="zh-CN"/>
        </w:rPr>
        <w:t>262144Tc.</w:t>
      </w:r>
    </w:p>
    <w:p w:rsidR="00AE0227" w:rsidRPr="00AE0227" w:rsidRDefault="00AE0227" w:rsidP="006008C7">
      <w:pPr>
        <w:numPr>
          <w:ilvl w:val="1"/>
          <w:numId w:val="57"/>
        </w:numPr>
        <w:overflowPunct/>
        <w:autoSpaceDE/>
        <w:autoSpaceDN/>
        <w:adjustRightInd/>
        <w:spacing w:after="120"/>
        <w:textAlignment w:val="auto"/>
        <w:rPr>
          <w:rFonts w:eastAsia="SimSun"/>
          <w:b/>
          <w:bCs/>
          <w:lang w:val="en-US" w:eastAsia="zh-CN"/>
        </w:rPr>
      </w:pPr>
      <w:r w:rsidRPr="00AE0227">
        <w:rPr>
          <w:rFonts w:eastAsia="SimSun"/>
          <w:b/>
          <w:bCs/>
          <w:lang w:val="en-US" w:eastAsia="zh-CN"/>
        </w:rPr>
        <w:lastRenderedPageBreak/>
        <w:t>R4-1911037 (Intel):</w:t>
      </w:r>
    </w:p>
    <w:p w:rsidR="00AE0227" w:rsidRPr="00AE0227" w:rsidRDefault="00AE0227" w:rsidP="006008C7">
      <w:pPr>
        <w:numPr>
          <w:ilvl w:val="2"/>
          <w:numId w:val="57"/>
        </w:numPr>
        <w:overflowPunct/>
        <w:autoSpaceDE/>
        <w:autoSpaceDN/>
        <w:adjustRightInd/>
        <w:spacing w:after="120"/>
        <w:textAlignment w:val="auto"/>
        <w:rPr>
          <w:rFonts w:eastAsia="SimSun"/>
          <w:lang w:val="en-US" w:eastAsia="zh-CN"/>
        </w:rPr>
      </w:pPr>
      <w:r w:rsidRPr="00AE0227">
        <w:rPr>
          <w:rFonts w:eastAsia="SimSun"/>
          <w:b/>
          <w:lang w:val="en-US" w:eastAsia="zh-CN"/>
        </w:rPr>
        <w:t xml:space="preserve">Observation: </w:t>
      </w:r>
      <w:r w:rsidRPr="00AE0227">
        <w:rPr>
          <w:rFonts w:eastAsia="SimSun"/>
          <w:bCs/>
          <w:lang w:val="en-US" w:eastAsia="zh-CN"/>
        </w:rPr>
        <w:t>RSTD accuracy and reporting resolution can be defined by other units beside “Ts” and “Tc”.</w:t>
      </w:r>
      <w:r w:rsidRPr="00AE0227">
        <w:rPr>
          <w:rFonts w:eastAsia="SimSun"/>
          <w:lang w:val="en-US" w:eastAsia="zh-CN"/>
        </w:rPr>
        <w:t xml:space="preserve"> </w:t>
      </w:r>
    </w:p>
    <w:p w:rsidR="00AE0227" w:rsidRPr="00AE0227" w:rsidRDefault="00AE0227" w:rsidP="006008C7">
      <w:pPr>
        <w:numPr>
          <w:ilvl w:val="2"/>
          <w:numId w:val="57"/>
        </w:numPr>
        <w:spacing w:after="120"/>
        <w:rPr>
          <w:rFonts w:eastAsia="SimSun"/>
          <w:bCs/>
          <w:iCs/>
          <w:lang w:val="en-US" w:eastAsia="zh-CN"/>
        </w:rPr>
      </w:pPr>
      <w:r w:rsidRPr="00AE0227">
        <w:rPr>
          <w:rFonts w:eastAsia="SimSun"/>
          <w:b/>
          <w:iCs/>
          <w:lang w:val="en-US" w:eastAsia="zh-CN"/>
        </w:rPr>
        <w:t xml:space="preserve">Proposal </w:t>
      </w:r>
      <w:r w:rsidRPr="00AE0227">
        <w:rPr>
          <w:rFonts w:eastAsia="SimSun"/>
          <w:bCs/>
          <w:iCs/>
          <w:lang w:val="en-US" w:eastAsia="zh-CN"/>
        </w:rPr>
        <w:t>:</w:t>
      </w:r>
      <w:r w:rsidRPr="00AE0227">
        <w:rPr>
          <w:rFonts w:eastAsia="SimSun"/>
          <w:b/>
          <w:i/>
          <w:lang w:val="en-US" w:eastAsia="zh-CN"/>
        </w:rPr>
        <w:t xml:space="preserve"> </w:t>
      </w:r>
      <w:r w:rsidRPr="00AE0227">
        <w:rPr>
          <w:rFonts w:eastAsia="SimSun"/>
          <w:bCs/>
          <w:iCs/>
          <w:lang w:val="en-US" w:eastAsia="zh-CN"/>
        </w:rPr>
        <w:t xml:space="preserve">RSTD reporting granularity can be determined by equation </w:t>
      </w:r>
      <m:oMath>
        <m:d>
          <m:dPr>
            <m:ctrlPr>
              <w:rPr>
                <w:rFonts w:ascii="Cambria Math" w:eastAsia="SimSun" w:hAnsi="Cambria Math"/>
                <w:bCs/>
                <w:iCs/>
                <w:lang w:val="en-US" w:eastAsia="zh-CN"/>
              </w:rPr>
            </m:ctrlPr>
          </m:dPr>
          <m:e>
            <m:f>
              <m:fPr>
                <m:ctrlPr>
                  <w:rPr>
                    <w:rFonts w:ascii="Cambria Math" w:eastAsia="SimSun" w:hAnsi="Cambria Math"/>
                    <w:bCs/>
                    <w:iCs/>
                    <w:lang w:val="en-US" w:eastAsia="zh-CN"/>
                  </w:rPr>
                </m:ctrlPr>
              </m:fPr>
              <m:num>
                <m:r>
                  <m:rPr>
                    <m:sty m:val="p"/>
                  </m:rPr>
                  <w:rPr>
                    <w:rFonts w:ascii="Cambria Math" w:eastAsia="SimSun" w:hAnsi="Cambria Math"/>
                    <w:lang w:val="en-US" w:eastAsia="zh-CN"/>
                  </w:rPr>
                  <m:t>400MHz</m:t>
                </m:r>
              </m:num>
              <m:den>
                <m:sSub>
                  <m:sSubPr>
                    <m:ctrlPr>
                      <w:rPr>
                        <w:rFonts w:ascii="Cambria Math" w:eastAsia="SimSun" w:hAnsi="Cambria Math"/>
                        <w:bCs/>
                        <w:iCs/>
                        <w:lang w:val="en-US" w:eastAsia="zh-CN"/>
                      </w:rPr>
                    </m:ctrlPr>
                  </m:sSubPr>
                  <m:e>
                    <m:r>
                      <m:rPr>
                        <m:sty m:val="p"/>
                      </m:rPr>
                      <w:rPr>
                        <w:rFonts w:ascii="Cambria Math" w:eastAsia="SimSun" w:hAnsi="Cambria Math"/>
                        <w:lang w:val="en-US" w:eastAsia="zh-CN"/>
                      </w:rPr>
                      <m:t>BW</m:t>
                    </m:r>
                  </m:e>
                  <m:sub>
                    <m:r>
                      <m:rPr>
                        <m:sty m:val="p"/>
                      </m:rPr>
                      <w:rPr>
                        <w:rFonts w:ascii="Cambria Math" w:eastAsia="SimSun" w:hAnsi="Cambria Math"/>
                        <w:lang w:val="en-US" w:eastAsia="zh-CN"/>
                      </w:rPr>
                      <m:t>PRS</m:t>
                    </m:r>
                  </m:sub>
                </m:sSub>
              </m:den>
            </m:f>
          </m:e>
        </m:d>
        <m:r>
          <m:rPr>
            <m:sty m:val="p"/>
          </m:rPr>
          <w:rPr>
            <w:rFonts w:ascii="Cambria Math" w:eastAsia="SimSun" w:hAnsi="Cambria Math"/>
            <w:lang w:val="en-US" w:eastAsia="zh-CN"/>
          </w:rPr>
          <m:t>∙</m:t>
        </m:r>
        <m:f>
          <m:fPr>
            <m:ctrlPr>
              <w:rPr>
                <w:rFonts w:ascii="Cambria Math" w:eastAsia="SimSun" w:hAnsi="Cambria Math"/>
                <w:bCs/>
                <w:iCs/>
                <w:lang w:val="en-US" w:eastAsia="zh-CN"/>
              </w:rPr>
            </m:ctrlPr>
          </m:fPr>
          <m:num>
            <m:sSub>
              <m:sSubPr>
                <m:ctrlPr>
                  <w:rPr>
                    <w:rFonts w:ascii="Cambria Math" w:eastAsia="SimSun" w:hAnsi="Cambria Math"/>
                    <w:bCs/>
                    <w:iCs/>
                    <w:lang w:val="en-US" w:eastAsia="zh-CN"/>
                  </w:rPr>
                </m:ctrlPr>
              </m:sSubPr>
              <m:e>
                <m:r>
                  <m:rPr>
                    <m:sty m:val="p"/>
                  </m:rPr>
                  <w:rPr>
                    <w:rFonts w:ascii="Cambria Math" w:eastAsia="SimSun" w:hAnsi="Cambria Math"/>
                    <w:lang w:val="en-US" w:eastAsia="zh-CN"/>
                  </w:rPr>
                  <m:t>T</m:t>
                </m:r>
              </m:e>
              <m:sub>
                <m:r>
                  <m:rPr>
                    <m:sty m:val="p"/>
                  </m:rPr>
                  <w:rPr>
                    <w:rFonts w:ascii="Cambria Math" w:eastAsia="SimSun" w:hAnsi="Cambria Math"/>
                    <w:lang w:val="en-US" w:eastAsia="zh-CN"/>
                  </w:rPr>
                  <m:t>c</m:t>
                </m:r>
              </m:sub>
            </m:sSub>
          </m:num>
          <m:den>
            <m:r>
              <m:rPr>
                <m:sty m:val="p"/>
              </m:rPr>
              <w:rPr>
                <w:rFonts w:ascii="Cambria Math" w:eastAsia="SimSun" w:hAnsi="Cambria Math"/>
                <w:lang w:val="en-US" w:eastAsia="zh-CN"/>
              </w:rPr>
              <m:t>2</m:t>
            </m:r>
          </m:den>
        </m:f>
        <m:r>
          <m:rPr>
            <m:sty m:val="p"/>
          </m:rPr>
          <w:rPr>
            <w:rFonts w:ascii="Cambria Math" w:eastAsia="SimSun" w:hAnsi="Cambria Math"/>
            <w:lang w:val="en-US" w:eastAsia="zh-CN"/>
          </w:rPr>
          <m:t xml:space="preserve"> </m:t>
        </m:r>
      </m:oMath>
      <w:r w:rsidRPr="00AE0227">
        <w:rPr>
          <w:rFonts w:eastAsia="SimSun"/>
          <w:bCs/>
          <w:iCs/>
          <w:lang w:val="en-US" w:eastAsia="zh-CN"/>
        </w:rPr>
        <w:t xml:space="preserve">Where </w:t>
      </w:r>
      <m:oMath>
        <m:sSub>
          <m:sSubPr>
            <m:ctrlPr>
              <w:rPr>
                <w:rFonts w:ascii="Cambria Math" w:eastAsia="SimSun" w:hAnsi="Cambria Math"/>
                <w:bCs/>
                <w:iCs/>
                <w:lang w:val="en-US" w:eastAsia="zh-CN"/>
              </w:rPr>
            </m:ctrlPr>
          </m:sSubPr>
          <m:e>
            <m:r>
              <m:rPr>
                <m:sty m:val="p"/>
              </m:rPr>
              <w:rPr>
                <w:rFonts w:ascii="Cambria Math" w:eastAsia="SimSun" w:hAnsi="Cambria Math"/>
                <w:lang w:val="en-US" w:eastAsia="zh-CN"/>
              </w:rPr>
              <m:t>BW</m:t>
            </m:r>
          </m:e>
          <m:sub>
            <m:r>
              <m:rPr>
                <m:sty m:val="p"/>
              </m:rPr>
              <w:rPr>
                <w:rFonts w:ascii="Cambria Math" w:eastAsia="SimSun" w:hAnsi="Cambria Math"/>
                <w:lang w:val="en-US" w:eastAsia="zh-CN"/>
              </w:rPr>
              <m:t>PRS</m:t>
            </m:r>
          </m:sub>
        </m:sSub>
      </m:oMath>
      <w:r w:rsidRPr="00AE0227">
        <w:rPr>
          <w:rFonts w:eastAsia="SimSun"/>
          <w:bCs/>
          <w:iCs/>
          <w:lang w:val="en-US" w:eastAsia="zh-CN"/>
        </w:rPr>
        <w:t xml:space="preserve"> - is the channel BW in MHz selected from the set [5, 10, 20, 25, 40, 50, 80, 100, 200, 400] MHz and closest to the bandwidth of DL PRS receive processing.</w:t>
      </w:r>
    </w:p>
    <w:p w:rsidR="00AE0227" w:rsidRPr="00AE0227" w:rsidRDefault="00AE0227" w:rsidP="006008C7">
      <w:pPr>
        <w:numPr>
          <w:ilvl w:val="1"/>
          <w:numId w:val="57"/>
        </w:numPr>
        <w:spacing w:after="120"/>
        <w:rPr>
          <w:rFonts w:eastAsia="SimSun"/>
          <w:b/>
          <w:iCs/>
          <w:lang w:val="en-US" w:eastAsia="zh-CN"/>
        </w:rPr>
      </w:pPr>
      <w:r w:rsidRPr="00AE0227">
        <w:rPr>
          <w:rFonts w:eastAsia="SimSun"/>
          <w:b/>
          <w:iCs/>
          <w:lang w:val="en-US" w:eastAsia="zh-CN"/>
        </w:rPr>
        <w:t>R4-1912347 (Qualcomm):</w:t>
      </w:r>
    </w:p>
    <w:p w:rsidR="00AE0227" w:rsidRPr="00AE0227" w:rsidRDefault="00AE0227" w:rsidP="006008C7">
      <w:pPr>
        <w:numPr>
          <w:ilvl w:val="2"/>
          <w:numId w:val="57"/>
        </w:numPr>
        <w:overflowPunct/>
        <w:autoSpaceDE/>
        <w:autoSpaceDN/>
        <w:adjustRightInd/>
        <w:spacing w:after="120"/>
        <w:textAlignment w:val="auto"/>
        <w:rPr>
          <w:rFonts w:eastAsia="SimSun"/>
          <w:lang w:val="en-US" w:eastAsia="zh-CN"/>
        </w:rPr>
      </w:pPr>
      <w:r w:rsidRPr="00AE0227">
        <w:rPr>
          <w:rFonts w:eastAsia="SimSun"/>
          <w:b/>
          <w:bCs/>
          <w:lang w:val="en-US" w:eastAsia="zh-CN"/>
        </w:rPr>
        <w:t xml:space="preserve">Observation: </w:t>
      </w:r>
      <w:r w:rsidRPr="00AE0227">
        <w:rPr>
          <w:rFonts w:eastAsia="SimSun"/>
          <w:lang w:val="en-US" w:eastAsia="zh-CN"/>
        </w:rPr>
        <w:t>To meet commercial requirements, the reporting granularity of any timing measurement including RSTD must have a step size which is significantly smaller than 10 ns.</w:t>
      </w:r>
    </w:p>
    <w:p w:rsidR="00AE0227" w:rsidRPr="00AE0227" w:rsidRDefault="00AE0227" w:rsidP="006008C7">
      <w:pPr>
        <w:numPr>
          <w:ilvl w:val="2"/>
          <w:numId w:val="57"/>
        </w:numPr>
        <w:overflowPunct/>
        <w:autoSpaceDE/>
        <w:autoSpaceDN/>
        <w:adjustRightInd/>
        <w:spacing w:after="120"/>
        <w:textAlignment w:val="auto"/>
        <w:rPr>
          <w:rFonts w:eastAsia="SimSun"/>
          <w:lang w:val="en-US" w:eastAsia="zh-CN"/>
        </w:rPr>
      </w:pPr>
      <w:r w:rsidRPr="00AE0227">
        <w:rPr>
          <w:rFonts w:eastAsia="SimSun"/>
          <w:b/>
          <w:bCs/>
          <w:lang w:val="en-US" w:eastAsia="zh-CN"/>
        </w:rPr>
        <w:t xml:space="preserve">Proposal: </w:t>
      </w:r>
      <w:r w:rsidRPr="00AE0227">
        <w:rPr>
          <w:rFonts w:eastAsia="SimSun"/>
          <w:lang w:val="en-US" w:eastAsia="zh-CN"/>
        </w:rPr>
        <w:t>RSTD report mapping table to be specified with T</w:t>
      </w:r>
      <w:r w:rsidRPr="00AE0227">
        <w:rPr>
          <w:rFonts w:eastAsia="SimSun"/>
          <w:vertAlign w:val="subscript"/>
          <w:lang w:val="en-US" w:eastAsia="zh-CN"/>
        </w:rPr>
        <w:t>c</w:t>
      </w:r>
      <w:r w:rsidRPr="00AE0227">
        <w:rPr>
          <w:rFonts w:eastAsia="SimSun"/>
          <w:lang w:val="en-US" w:eastAsia="zh-CN"/>
        </w:rPr>
        <w:t xml:space="preserve"> = 0.509 ns as the smallest step size. UE report mapping can be configured by higher layers to use a larger step size </w:t>
      </w:r>
      <m:oMath>
        <m:r>
          <w:rPr>
            <w:rFonts w:ascii="Cambria Math" w:eastAsia="SimSun" w:hAnsi="Cambria Math"/>
            <w:lang w:val="en-US" w:eastAsia="zh-CN"/>
          </w:rPr>
          <m:t>T=</m:t>
        </m:r>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c</m:t>
            </m:r>
          </m:sub>
        </m:sSub>
        <m:sSup>
          <m:sSupPr>
            <m:ctrlPr>
              <w:rPr>
                <w:rFonts w:ascii="Cambria Math" w:eastAsia="SimSun" w:hAnsi="Cambria Math"/>
                <w:i/>
                <w:lang w:val="en-US" w:eastAsia="zh-CN"/>
              </w:rPr>
            </m:ctrlPr>
          </m:sSupPr>
          <m:e>
            <m:r>
              <w:rPr>
                <w:rFonts w:ascii="Cambria Math" w:eastAsia="SimSun" w:hAnsi="Cambria Math"/>
                <w:lang w:val="en-US" w:eastAsia="zh-CN"/>
              </w:rPr>
              <m:t>2</m:t>
            </m:r>
          </m:e>
          <m:sup>
            <m:r>
              <w:rPr>
                <w:rFonts w:ascii="Cambria Math" w:eastAsia="SimSun" w:hAnsi="Cambria Math"/>
                <w:lang w:val="en-US" w:eastAsia="zh-CN"/>
              </w:rPr>
              <m:t>μ</m:t>
            </m:r>
          </m:sup>
        </m:sSup>
      </m:oMath>
      <w:r w:rsidRPr="00AE0227">
        <w:rPr>
          <w:rFonts w:eastAsia="SimSun"/>
          <w:lang w:val="en-US" w:eastAsia="zh-CN"/>
        </w:rPr>
        <w:t xml:space="preserve"> where </w:t>
      </w:r>
      <m:oMath>
        <m:r>
          <w:rPr>
            <w:rFonts w:ascii="Cambria Math" w:eastAsia="SimSun" w:hAnsi="Cambria Math"/>
            <w:lang w:val="en-US" w:eastAsia="zh-CN"/>
          </w:rPr>
          <m:t>μ</m:t>
        </m:r>
      </m:oMath>
      <w:r w:rsidRPr="00AE0227">
        <w:rPr>
          <w:rFonts w:eastAsia="SimSun"/>
          <w:lang w:val="en-US" w:eastAsia="zh-CN"/>
        </w:rPr>
        <w:t xml:space="preserve"> = 0,1,2,3,4,5.</w:t>
      </w:r>
    </w:p>
    <w:p w:rsidR="00AE0227" w:rsidRPr="00AE0227" w:rsidRDefault="00AE0227" w:rsidP="006008C7">
      <w:pPr>
        <w:numPr>
          <w:ilvl w:val="0"/>
          <w:numId w:val="61"/>
        </w:numPr>
        <w:overflowPunct/>
        <w:autoSpaceDE/>
        <w:autoSpaceDN/>
        <w:adjustRightInd/>
        <w:spacing w:after="120"/>
        <w:textAlignment w:val="auto"/>
        <w:rPr>
          <w:rFonts w:eastAsia="SimSun"/>
          <w:b/>
          <w:bCs/>
          <w:lang w:val="en-US" w:eastAsia="zh-CN"/>
        </w:rPr>
      </w:pPr>
      <w:r w:rsidRPr="00AE0227">
        <w:rPr>
          <w:rFonts w:eastAsia="SimSun"/>
          <w:b/>
          <w:bCs/>
          <w:lang w:val="en-US" w:eastAsia="zh-CN"/>
        </w:rPr>
        <w:t>Possible Way Forward:</w:t>
      </w:r>
    </w:p>
    <w:p w:rsidR="00AE0227" w:rsidRPr="00AE0227" w:rsidRDefault="00AE0227" w:rsidP="006008C7">
      <w:pPr>
        <w:numPr>
          <w:ilvl w:val="1"/>
          <w:numId w:val="61"/>
        </w:numPr>
        <w:overflowPunct/>
        <w:autoSpaceDE/>
        <w:autoSpaceDN/>
        <w:adjustRightInd/>
        <w:spacing w:after="120"/>
        <w:textAlignment w:val="auto"/>
        <w:rPr>
          <w:rFonts w:eastAsia="SimSun"/>
          <w:bCs/>
          <w:iCs/>
          <w:szCs w:val="24"/>
          <w:lang w:val="en-US" w:eastAsia="zh-CN"/>
        </w:rPr>
      </w:pPr>
      <w:r w:rsidRPr="00AE0227">
        <w:rPr>
          <w:rFonts w:eastAsia="SimSun"/>
          <w:bCs/>
          <w:iCs/>
          <w:szCs w:val="24"/>
          <w:lang w:val="en-US" w:eastAsia="zh-CN"/>
        </w:rPr>
        <w:t xml:space="preserve">Further discussion is needed. </w:t>
      </w:r>
    </w:p>
    <w:p w:rsidR="00AE0227" w:rsidRPr="00AE0227" w:rsidRDefault="00AE0227" w:rsidP="006008C7">
      <w:pPr>
        <w:numPr>
          <w:ilvl w:val="1"/>
          <w:numId w:val="61"/>
        </w:numPr>
        <w:overflowPunct/>
        <w:autoSpaceDE/>
        <w:autoSpaceDN/>
        <w:adjustRightInd/>
        <w:spacing w:after="120"/>
        <w:textAlignment w:val="auto"/>
        <w:rPr>
          <w:rFonts w:eastAsia="SimSun"/>
          <w:bCs/>
          <w:iCs/>
          <w:szCs w:val="24"/>
          <w:lang w:val="en-US" w:eastAsia="zh-CN"/>
        </w:rPr>
      </w:pPr>
      <w:r w:rsidRPr="00AE0227">
        <w:rPr>
          <w:rFonts w:eastAsia="SimSun"/>
          <w:bCs/>
          <w:iCs/>
          <w:szCs w:val="24"/>
          <w:lang w:val="en-US" w:eastAsia="zh-CN"/>
        </w:rPr>
        <w:t xml:space="preserve">Possible agreement: In NR, RSTD report mapping table shall have resolution </w:t>
      </w:r>
      <m:oMath>
        <m:r>
          <w:rPr>
            <w:rFonts w:ascii="Cambria Math" w:eastAsia="SimSun" w:hAnsi="Cambria Math"/>
            <w:szCs w:val="24"/>
            <w:lang w:val="en-US" w:eastAsia="zh-CN"/>
          </w:rPr>
          <m:t>≪</m:t>
        </m:r>
        <m:sSub>
          <m:sSubPr>
            <m:ctrlPr>
              <w:rPr>
                <w:rFonts w:ascii="Cambria Math" w:eastAsia="SimSun" w:hAnsi="Cambria Math"/>
                <w:bCs/>
                <w:i/>
                <w:iCs/>
                <w:szCs w:val="24"/>
                <w:lang w:val="en-US" w:eastAsia="zh-CN"/>
              </w:rPr>
            </m:ctrlPr>
          </m:sSubPr>
          <m:e>
            <m:r>
              <w:rPr>
                <w:rFonts w:ascii="Cambria Math" w:eastAsia="SimSun" w:hAnsi="Cambria Math"/>
                <w:szCs w:val="24"/>
                <w:lang w:val="en-US" w:eastAsia="zh-CN"/>
              </w:rPr>
              <m:t>T</m:t>
            </m:r>
          </m:e>
          <m:sub>
            <m:r>
              <w:rPr>
                <w:rFonts w:ascii="Cambria Math" w:eastAsia="SimSun" w:hAnsi="Cambria Math"/>
                <w:szCs w:val="24"/>
                <w:lang w:val="en-US" w:eastAsia="zh-CN"/>
              </w:rPr>
              <m:t>s</m:t>
            </m:r>
          </m:sub>
        </m:sSub>
      </m:oMath>
    </w:p>
    <w:p w:rsidR="00AE0227" w:rsidRPr="00AE0227" w:rsidRDefault="00AE0227" w:rsidP="006008C7">
      <w:pPr>
        <w:numPr>
          <w:ilvl w:val="1"/>
          <w:numId w:val="61"/>
        </w:numPr>
        <w:overflowPunct/>
        <w:autoSpaceDE/>
        <w:autoSpaceDN/>
        <w:adjustRightInd/>
        <w:spacing w:after="120"/>
        <w:textAlignment w:val="auto"/>
        <w:rPr>
          <w:rFonts w:eastAsia="SimSun"/>
          <w:bCs/>
          <w:iCs/>
          <w:szCs w:val="24"/>
          <w:lang w:val="en-US" w:eastAsia="zh-CN"/>
        </w:rPr>
      </w:pPr>
      <w:r w:rsidRPr="00AE0227">
        <w:rPr>
          <w:rFonts w:eastAsiaTheme="minorEastAsia"/>
          <w:bCs/>
          <w:iCs/>
          <w:szCs w:val="24"/>
          <w:lang w:val="en-US" w:eastAsia="zh-CN"/>
        </w:rPr>
        <w:t>To be further discussed:</w:t>
      </w:r>
    </w:p>
    <w:p w:rsidR="00AE0227" w:rsidRPr="00AE0227" w:rsidRDefault="00AE0227" w:rsidP="006008C7">
      <w:pPr>
        <w:numPr>
          <w:ilvl w:val="2"/>
          <w:numId w:val="61"/>
        </w:numPr>
        <w:overflowPunct/>
        <w:autoSpaceDE/>
        <w:autoSpaceDN/>
        <w:adjustRightInd/>
        <w:spacing w:after="120"/>
        <w:textAlignment w:val="auto"/>
        <w:rPr>
          <w:rFonts w:eastAsia="SimSun"/>
          <w:bCs/>
          <w:iCs/>
          <w:szCs w:val="24"/>
          <w:lang w:val="en-US" w:eastAsia="zh-CN"/>
        </w:rPr>
      </w:pPr>
      <w:r w:rsidRPr="00AE0227">
        <w:rPr>
          <w:rFonts w:eastAsiaTheme="minorEastAsia"/>
          <w:bCs/>
          <w:iCs/>
          <w:lang w:val="en-US" w:eastAsia="zh-CN"/>
        </w:rPr>
        <w:t>Min resolution:</w:t>
      </w:r>
    </w:p>
    <w:p w:rsidR="00AE0227" w:rsidRPr="00AE0227" w:rsidRDefault="00AE0227" w:rsidP="006008C7">
      <w:pPr>
        <w:numPr>
          <w:ilvl w:val="3"/>
          <w:numId w:val="62"/>
        </w:numPr>
        <w:spacing w:after="120"/>
        <w:rPr>
          <w:rFonts w:eastAsia="SimSun"/>
          <w:bCs/>
          <w:iCs/>
          <w:lang w:val="en-US" w:eastAsia="zh-CN"/>
        </w:rPr>
      </w:pPr>
      <w:r w:rsidRPr="00AE0227">
        <w:rPr>
          <w:rFonts w:eastAsiaTheme="minorEastAsia"/>
          <w:bCs/>
          <w:iCs/>
          <w:lang w:val="en-US" w:eastAsia="zh-CN"/>
        </w:rPr>
        <w:t>Option 1 (Intel): 0.5 Tc</w:t>
      </w:r>
    </w:p>
    <w:p w:rsidR="00AE0227" w:rsidRPr="00AE0227" w:rsidRDefault="00AE0227" w:rsidP="006008C7">
      <w:pPr>
        <w:numPr>
          <w:ilvl w:val="3"/>
          <w:numId w:val="62"/>
        </w:numPr>
        <w:spacing w:after="120"/>
        <w:rPr>
          <w:rFonts w:eastAsia="SimSun"/>
          <w:bCs/>
          <w:iCs/>
          <w:lang w:val="en-US" w:eastAsia="zh-CN"/>
        </w:rPr>
      </w:pPr>
      <w:r w:rsidRPr="00AE0227">
        <w:rPr>
          <w:rFonts w:eastAsiaTheme="minorEastAsia"/>
          <w:bCs/>
          <w:iCs/>
          <w:lang w:val="en-US" w:eastAsia="zh-CN"/>
        </w:rPr>
        <w:t>Option 2 (Qualcomm): Tc</w:t>
      </w:r>
    </w:p>
    <w:p w:rsidR="00AE0227" w:rsidRPr="00AE0227" w:rsidRDefault="00AE0227" w:rsidP="006008C7">
      <w:pPr>
        <w:numPr>
          <w:ilvl w:val="3"/>
          <w:numId w:val="62"/>
        </w:numPr>
        <w:spacing w:after="120"/>
        <w:rPr>
          <w:rFonts w:eastAsia="SimSun"/>
          <w:bCs/>
          <w:iCs/>
          <w:lang w:val="en-US" w:eastAsia="zh-CN"/>
        </w:rPr>
      </w:pPr>
      <w:r w:rsidRPr="00AE0227">
        <w:rPr>
          <w:rFonts w:eastAsiaTheme="minorEastAsia"/>
          <w:bCs/>
          <w:iCs/>
          <w:lang w:val="en-US" w:eastAsia="zh-CN"/>
        </w:rPr>
        <w:t>Option 3 (CATT): 4Tc</w:t>
      </w:r>
    </w:p>
    <w:p w:rsidR="00AE0227" w:rsidRPr="00AE0227" w:rsidRDefault="00AE0227" w:rsidP="006008C7">
      <w:pPr>
        <w:numPr>
          <w:ilvl w:val="3"/>
          <w:numId w:val="62"/>
        </w:numPr>
        <w:spacing w:after="120"/>
        <w:rPr>
          <w:rFonts w:eastAsia="SimSun"/>
          <w:bCs/>
          <w:iCs/>
          <w:lang w:val="en-US" w:eastAsia="zh-CN"/>
        </w:rPr>
      </w:pPr>
      <w:r w:rsidRPr="00AE0227">
        <w:rPr>
          <w:rFonts w:eastAsiaTheme="minorEastAsia"/>
          <w:bCs/>
          <w:iCs/>
          <w:lang w:val="en-US" w:eastAsia="zh-CN"/>
        </w:rPr>
        <w:t>Option 4: other values</w:t>
      </w:r>
    </w:p>
    <w:p w:rsidR="00AE0227" w:rsidRPr="00AE0227" w:rsidRDefault="00AE0227" w:rsidP="006008C7">
      <w:pPr>
        <w:numPr>
          <w:ilvl w:val="2"/>
          <w:numId w:val="62"/>
        </w:numPr>
        <w:spacing w:after="120"/>
        <w:rPr>
          <w:rFonts w:eastAsia="SimSun"/>
          <w:bCs/>
          <w:iCs/>
          <w:lang w:val="en-US" w:eastAsia="zh-CN"/>
        </w:rPr>
      </w:pPr>
      <w:r w:rsidRPr="00AE0227">
        <w:rPr>
          <w:rFonts w:eastAsiaTheme="minorEastAsia"/>
          <w:bCs/>
          <w:iCs/>
          <w:lang w:val="en-US" w:eastAsia="zh-CN"/>
        </w:rPr>
        <w:t>Max resolution:</w:t>
      </w:r>
    </w:p>
    <w:p w:rsidR="00AE0227" w:rsidRPr="00AE0227" w:rsidRDefault="00AE0227" w:rsidP="006008C7">
      <w:pPr>
        <w:numPr>
          <w:ilvl w:val="3"/>
          <w:numId w:val="62"/>
        </w:numPr>
        <w:spacing w:after="120"/>
        <w:rPr>
          <w:rFonts w:eastAsia="SimSun"/>
          <w:bCs/>
          <w:iCs/>
          <w:lang w:val="en-US" w:eastAsia="zh-CN"/>
        </w:rPr>
      </w:pPr>
      <w:r w:rsidRPr="00AE0227">
        <w:rPr>
          <w:rFonts w:eastAsiaTheme="minorEastAsia"/>
          <w:bCs/>
          <w:iCs/>
          <w:lang w:val="en-US" w:eastAsia="zh-CN"/>
        </w:rPr>
        <w:t>Option 1 (Intel/CATT): 80Tc</w:t>
      </w:r>
    </w:p>
    <w:p w:rsidR="00AE0227" w:rsidRPr="00AE0227" w:rsidRDefault="00AE0227" w:rsidP="006008C7">
      <w:pPr>
        <w:numPr>
          <w:ilvl w:val="3"/>
          <w:numId w:val="62"/>
        </w:numPr>
        <w:spacing w:after="120"/>
        <w:rPr>
          <w:rFonts w:eastAsia="SimSun"/>
          <w:bCs/>
          <w:iCs/>
          <w:lang w:val="en-US" w:eastAsia="zh-CN"/>
        </w:rPr>
      </w:pPr>
      <w:r w:rsidRPr="00AE0227">
        <w:rPr>
          <w:rFonts w:eastAsiaTheme="minorEastAsia"/>
          <w:bCs/>
          <w:iCs/>
          <w:lang w:val="en-US" w:eastAsia="zh-CN"/>
        </w:rPr>
        <w:t>Option 2 (Qualcomm): 32Tc</w:t>
      </w:r>
    </w:p>
    <w:p w:rsidR="00AE0227" w:rsidRPr="00AE0227" w:rsidRDefault="00AE0227" w:rsidP="006008C7">
      <w:pPr>
        <w:numPr>
          <w:ilvl w:val="3"/>
          <w:numId w:val="62"/>
        </w:numPr>
        <w:spacing w:after="120"/>
        <w:rPr>
          <w:rFonts w:eastAsia="SimSun"/>
          <w:bCs/>
          <w:iCs/>
          <w:lang w:val="en-US" w:eastAsia="zh-CN"/>
        </w:rPr>
      </w:pPr>
      <w:r w:rsidRPr="00AE0227">
        <w:rPr>
          <w:rFonts w:eastAsiaTheme="minorEastAsia"/>
          <w:bCs/>
          <w:iCs/>
          <w:lang w:val="en-US" w:eastAsia="zh-CN"/>
        </w:rPr>
        <w:t>Option 3: other values</w:t>
      </w:r>
    </w:p>
    <w:p w:rsidR="00AE0227" w:rsidRPr="00AE0227" w:rsidRDefault="00AE0227" w:rsidP="006008C7">
      <w:pPr>
        <w:numPr>
          <w:ilvl w:val="2"/>
          <w:numId w:val="62"/>
        </w:numPr>
        <w:spacing w:after="120"/>
        <w:rPr>
          <w:rFonts w:eastAsia="SimSun"/>
          <w:bCs/>
          <w:iCs/>
          <w:lang w:val="en-US" w:eastAsia="zh-CN"/>
        </w:rPr>
      </w:pPr>
      <w:r w:rsidRPr="00AE0227">
        <w:rPr>
          <w:rFonts w:eastAsiaTheme="minorEastAsia"/>
          <w:bCs/>
          <w:iCs/>
          <w:lang w:val="en-US" w:eastAsia="zh-CN"/>
        </w:rPr>
        <w:t>Range:</w:t>
      </w:r>
    </w:p>
    <w:p w:rsidR="00AE0227" w:rsidRPr="00AE0227" w:rsidRDefault="00AE0227" w:rsidP="006008C7">
      <w:pPr>
        <w:numPr>
          <w:ilvl w:val="3"/>
          <w:numId w:val="62"/>
        </w:numPr>
        <w:spacing w:after="120"/>
        <w:rPr>
          <w:rFonts w:eastAsia="SimSun"/>
          <w:bCs/>
          <w:iCs/>
          <w:lang w:val="en-US" w:eastAsia="zh-CN"/>
        </w:rPr>
      </w:pPr>
      <w:r w:rsidRPr="00AE0227">
        <w:rPr>
          <w:rFonts w:eastAsiaTheme="minorEastAsia"/>
          <w:bCs/>
          <w:iCs/>
          <w:lang w:val="en-US" w:eastAsia="zh-CN"/>
        </w:rPr>
        <w:t>Option 1 (CATT) : as in LTE</w:t>
      </w:r>
    </w:p>
    <w:p w:rsidR="00AE0227" w:rsidRPr="00AE0227" w:rsidRDefault="00AE0227" w:rsidP="006008C7">
      <w:pPr>
        <w:numPr>
          <w:ilvl w:val="3"/>
          <w:numId w:val="62"/>
        </w:numPr>
        <w:spacing w:after="120"/>
        <w:rPr>
          <w:rFonts w:eastAsia="SimSun"/>
          <w:bCs/>
          <w:iCs/>
          <w:lang w:val="en-US" w:eastAsia="zh-CN"/>
        </w:rPr>
      </w:pPr>
      <w:r w:rsidRPr="00AE0227">
        <w:rPr>
          <w:rFonts w:eastAsiaTheme="minorEastAsia"/>
          <w:bCs/>
          <w:iCs/>
          <w:lang w:val="en-US" w:eastAsia="zh-CN"/>
        </w:rPr>
        <w:t>Option 2: other values</w:t>
      </w:r>
    </w:p>
    <w:p w:rsidR="00AE0227" w:rsidRPr="00AE0227" w:rsidRDefault="00AE0227" w:rsidP="006008C7">
      <w:pPr>
        <w:numPr>
          <w:ilvl w:val="2"/>
          <w:numId w:val="62"/>
        </w:numPr>
        <w:spacing w:after="120"/>
        <w:rPr>
          <w:rFonts w:eastAsia="SimSun"/>
          <w:bCs/>
          <w:iCs/>
          <w:lang w:val="en-US" w:eastAsia="zh-CN"/>
        </w:rPr>
      </w:pPr>
      <w:r w:rsidRPr="00AE0227">
        <w:rPr>
          <w:rFonts w:eastAsiaTheme="minorEastAsia"/>
          <w:bCs/>
          <w:iCs/>
          <w:lang w:val="en-US" w:eastAsia="zh-CN"/>
        </w:rPr>
        <w:t>Report mapping table:</w:t>
      </w:r>
    </w:p>
    <w:p w:rsidR="00AE0227" w:rsidRPr="00AE0227" w:rsidRDefault="00AE0227" w:rsidP="006008C7">
      <w:pPr>
        <w:numPr>
          <w:ilvl w:val="3"/>
          <w:numId w:val="62"/>
        </w:numPr>
        <w:spacing w:after="120"/>
        <w:rPr>
          <w:rFonts w:eastAsia="SimSun"/>
          <w:bCs/>
          <w:iCs/>
          <w:lang w:val="en-US" w:eastAsia="zh-CN"/>
        </w:rPr>
      </w:pPr>
      <w:r w:rsidRPr="00AE0227">
        <w:rPr>
          <w:rFonts w:eastAsiaTheme="minorEastAsia"/>
          <w:bCs/>
          <w:iCs/>
          <w:lang w:val="en-US" w:eastAsia="zh-CN"/>
        </w:rPr>
        <w:t xml:space="preserve">Option 1 (CATT): One fixed table for FR1 and one fixed table for FR2 </w:t>
      </w:r>
    </w:p>
    <w:p w:rsidR="00AE0227" w:rsidRPr="00AE0227" w:rsidRDefault="00AE0227" w:rsidP="006008C7">
      <w:pPr>
        <w:numPr>
          <w:ilvl w:val="3"/>
          <w:numId w:val="62"/>
        </w:numPr>
        <w:spacing w:after="120"/>
        <w:rPr>
          <w:rFonts w:eastAsia="SimSun"/>
          <w:bCs/>
          <w:iCs/>
          <w:lang w:val="en-US" w:eastAsia="zh-CN"/>
        </w:rPr>
      </w:pPr>
      <w:r w:rsidRPr="00AE0227">
        <w:rPr>
          <w:rFonts w:eastAsiaTheme="minorEastAsia"/>
          <w:bCs/>
          <w:iCs/>
          <w:lang w:val="en-US" w:eastAsia="zh-CN"/>
        </w:rPr>
        <w:t xml:space="preserve">Option 2 (Qualcomm): one table with resolution configurable by higher layer </w:t>
      </w:r>
    </w:p>
    <w:p w:rsidR="00AE0227" w:rsidRPr="00AE0227" w:rsidRDefault="00AE0227" w:rsidP="006008C7">
      <w:pPr>
        <w:numPr>
          <w:ilvl w:val="3"/>
          <w:numId w:val="62"/>
        </w:numPr>
        <w:spacing w:after="120"/>
        <w:rPr>
          <w:rFonts w:eastAsia="SimSun"/>
          <w:bCs/>
          <w:iCs/>
          <w:lang w:val="en-US" w:eastAsia="zh-CN"/>
        </w:rPr>
      </w:pPr>
      <w:r w:rsidRPr="00AE0227">
        <w:rPr>
          <w:rFonts w:eastAsiaTheme="minorEastAsia"/>
          <w:bCs/>
          <w:iCs/>
          <w:lang w:val="en-US" w:eastAsia="zh-CN"/>
        </w:rPr>
        <w:t>Option 3: other</w:t>
      </w:r>
    </w:p>
    <w:p w:rsidR="00AE0227" w:rsidRPr="00AE0227" w:rsidRDefault="00AE0227" w:rsidP="00AE0227">
      <w:pPr>
        <w:overflowPunct/>
        <w:autoSpaceDE/>
        <w:autoSpaceDN/>
        <w:adjustRightInd/>
        <w:spacing w:after="120"/>
        <w:ind w:left="1440"/>
        <w:textAlignment w:val="auto"/>
        <w:rPr>
          <w:rFonts w:eastAsia="SimSun"/>
          <w:b/>
          <w:bCs/>
          <w:u w:val="single"/>
          <w:lang w:val="en-US" w:eastAsia="zh-CN"/>
        </w:rPr>
      </w:pPr>
    </w:p>
    <w:p w:rsidR="00AE0227" w:rsidRPr="00AE0227" w:rsidRDefault="00AE0227" w:rsidP="00AE0227">
      <w:pPr>
        <w:spacing w:after="120"/>
        <w:rPr>
          <w:b/>
          <w:bCs/>
          <w:u w:val="single"/>
        </w:rPr>
      </w:pPr>
      <w:r w:rsidRPr="00AE0227">
        <w:rPr>
          <w:b/>
          <w:bCs/>
          <w:u w:val="single"/>
        </w:rPr>
        <w:t>Issue # 4: RSTD reporting criteria &amp; number of PRS resources or resource sets to be measured</w:t>
      </w:r>
    </w:p>
    <w:p w:rsidR="00AE0227" w:rsidRPr="00AE0227" w:rsidRDefault="00AE0227" w:rsidP="006008C7">
      <w:pPr>
        <w:numPr>
          <w:ilvl w:val="0"/>
          <w:numId w:val="61"/>
        </w:numPr>
        <w:overflowPunct/>
        <w:autoSpaceDE/>
        <w:autoSpaceDN/>
        <w:adjustRightInd/>
        <w:spacing w:after="120"/>
        <w:textAlignment w:val="auto"/>
        <w:rPr>
          <w:rFonts w:eastAsia="SimSun"/>
          <w:b/>
          <w:bCs/>
          <w:u w:val="single"/>
          <w:lang w:val="en-US" w:eastAsia="zh-CN"/>
        </w:rPr>
      </w:pPr>
      <w:r w:rsidRPr="00AE0227">
        <w:rPr>
          <w:rFonts w:eastAsia="SimSun"/>
          <w:b/>
          <w:bCs/>
          <w:lang w:val="en-US" w:eastAsia="zh-CN"/>
        </w:rPr>
        <w:t>Summary</w:t>
      </w:r>
    </w:p>
    <w:p w:rsidR="00AE0227" w:rsidRPr="00AE0227" w:rsidRDefault="00AE0227" w:rsidP="006008C7">
      <w:pPr>
        <w:numPr>
          <w:ilvl w:val="1"/>
          <w:numId w:val="61"/>
        </w:numPr>
        <w:overflowPunct/>
        <w:autoSpaceDE/>
        <w:autoSpaceDN/>
        <w:adjustRightInd/>
        <w:spacing w:after="120"/>
        <w:textAlignment w:val="auto"/>
        <w:rPr>
          <w:rFonts w:eastAsia="SimSun"/>
          <w:b/>
          <w:bCs/>
          <w:szCs w:val="24"/>
          <w:lang w:val="en-US" w:eastAsia="zh-CN"/>
        </w:rPr>
      </w:pPr>
      <w:r w:rsidRPr="00AE0227">
        <w:rPr>
          <w:rFonts w:eastAsia="SimSun"/>
          <w:b/>
          <w:bCs/>
          <w:szCs w:val="24"/>
          <w:lang w:val="en-US" w:eastAsia="zh-CN"/>
        </w:rPr>
        <w:t>R4-1911753/R4-1911037(Intel):</w:t>
      </w:r>
    </w:p>
    <w:p w:rsidR="00AE0227" w:rsidRPr="00AE0227" w:rsidRDefault="00AE0227" w:rsidP="006008C7">
      <w:pPr>
        <w:numPr>
          <w:ilvl w:val="2"/>
          <w:numId w:val="61"/>
        </w:numPr>
        <w:overflowPunct/>
        <w:autoSpaceDE/>
        <w:autoSpaceDN/>
        <w:adjustRightInd/>
        <w:spacing w:after="120"/>
        <w:textAlignment w:val="auto"/>
        <w:rPr>
          <w:rFonts w:eastAsia="SimSun"/>
          <w:bCs/>
          <w:szCs w:val="24"/>
          <w:lang w:val="en-US" w:eastAsia="zh-CN"/>
        </w:rPr>
      </w:pPr>
      <w:r w:rsidRPr="00AE0227">
        <w:rPr>
          <w:rFonts w:eastAsia="SimSun"/>
          <w:bCs/>
          <w:szCs w:val="24"/>
          <w:lang w:val="en-US" w:eastAsia="zh-CN"/>
        </w:rPr>
        <w:t>The minimum number of DL PRS Resources monitored by UE for DL PRS RSRP measurement and DL PRS RSTD measurements in FR1 is [16]</w:t>
      </w:r>
    </w:p>
    <w:p w:rsidR="00AE0227" w:rsidRPr="00AE0227" w:rsidRDefault="00AE0227" w:rsidP="006008C7">
      <w:pPr>
        <w:numPr>
          <w:ilvl w:val="2"/>
          <w:numId w:val="61"/>
        </w:numPr>
        <w:overflowPunct/>
        <w:autoSpaceDE/>
        <w:autoSpaceDN/>
        <w:adjustRightInd/>
        <w:spacing w:after="120"/>
        <w:textAlignment w:val="auto"/>
        <w:rPr>
          <w:rFonts w:eastAsia="SimSun"/>
          <w:bCs/>
          <w:szCs w:val="24"/>
          <w:lang w:val="en-US" w:eastAsia="zh-CN"/>
        </w:rPr>
      </w:pPr>
      <w:r w:rsidRPr="00AE0227">
        <w:rPr>
          <w:rFonts w:eastAsia="SimSun"/>
          <w:bCs/>
          <w:szCs w:val="24"/>
          <w:lang w:val="en-US" w:eastAsia="zh-CN"/>
        </w:rPr>
        <w:t>The minimum number of DL PRS Resources monitored for DL PRS RSRP measurement and DL PRS RSTD measurements in FR2 is [16]</w:t>
      </w:r>
    </w:p>
    <w:p w:rsidR="00AE0227" w:rsidRPr="00AE0227" w:rsidRDefault="00AE0227" w:rsidP="006008C7">
      <w:pPr>
        <w:numPr>
          <w:ilvl w:val="2"/>
          <w:numId w:val="61"/>
        </w:numPr>
        <w:overflowPunct/>
        <w:autoSpaceDE/>
        <w:autoSpaceDN/>
        <w:adjustRightInd/>
        <w:spacing w:after="120"/>
        <w:textAlignment w:val="auto"/>
        <w:rPr>
          <w:rFonts w:eastAsia="SimSun"/>
          <w:bCs/>
          <w:szCs w:val="24"/>
          <w:lang w:val="en-US" w:eastAsia="zh-CN"/>
        </w:rPr>
      </w:pPr>
      <w:r w:rsidRPr="00AE0227">
        <w:rPr>
          <w:rFonts w:eastAsia="SimSun"/>
          <w:bCs/>
          <w:szCs w:val="24"/>
          <w:lang w:val="en-US" w:eastAsia="zh-CN"/>
        </w:rPr>
        <w:t>The requirements for reporting criteria per measurement category specified in Table 9.1.4.2-1 of TS 38.133 shall include all NR measurements events for the positioning</w:t>
      </w:r>
    </w:p>
    <w:p w:rsidR="00AE0227" w:rsidRPr="00AE0227" w:rsidRDefault="00AE0227" w:rsidP="006008C7">
      <w:pPr>
        <w:numPr>
          <w:ilvl w:val="1"/>
          <w:numId w:val="61"/>
        </w:numPr>
        <w:overflowPunct/>
        <w:autoSpaceDE/>
        <w:autoSpaceDN/>
        <w:adjustRightInd/>
        <w:spacing w:after="120"/>
        <w:textAlignment w:val="auto"/>
        <w:rPr>
          <w:rFonts w:eastAsia="SimSun"/>
          <w:b/>
          <w:bCs/>
          <w:szCs w:val="24"/>
          <w:lang w:val="en-US" w:eastAsia="zh-CN"/>
        </w:rPr>
      </w:pPr>
      <w:r w:rsidRPr="00AE0227">
        <w:rPr>
          <w:rFonts w:eastAsia="SimSun"/>
          <w:b/>
          <w:bCs/>
          <w:szCs w:val="24"/>
          <w:lang w:val="en-US" w:eastAsia="zh-CN"/>
        </w:rPr>
        <w:lastRenderedPageBreak/>
        <w:t>R4-1911979 (Huawei):</w:t>
      </w:r>
    </w:p>
    <w:p w:rsidR="00AE0227" w:rsidRPr="00AE0227" w:rsidRDefault="00AE0227" w:rsidP="006008C7">
      <w:pPr>
        <w:numPr>
          <w:ilvl w:val="2"/>
          <w:numId w:val="61"/>
        </w:numPr>
        <w:overflowPunct/>
        <w:autoSpaceDE/>
        <w:autoSpaceDN/>
        <w:adjustRightInd/>
        <w:spacing w:after="120"/>
        <w:textAlignment w:val="auto"/>
        <w:rPr>
          <w:rFonts w:eastAsia="SimSun"/>
          <w:bCs/>
          <w:szCs w:val="24"/>
          <w:lang w:val="en-US" w:eastAsia="zh-CN"/>
        </w:rPr>
      </w:pPr>
      <w:r w:rsidRPr="00AE0227">
        <w:rPr>
          <w:rFonts w:eastAsia="SimSun"/>
          <w:bCs/>
          <w:szCs w:val="24"/>
          <w:lang w:val="en-US" w:eastAsia="zh-CN"/>
        </w:rPr>
        <w:t>RAN4 should consider UE complexity and cost when defining requirements on number of PRS resources or resource sets per frequency layer that UE should be able to measure.</w:t>
      </w:r>
    </w:p>
    <w:p w:rsidR="00AE0227" w:rsidRPr="00AE0227" w:rsidRDefault="00AE0227" w:rsidP="006008C7">
      <w:pPr>
        <w:numPr>
          <w:ilvl w:val="1"/>
          <w:numId w:val="61"/>
        </w:numPr>
        <w:overflowPunct/>
        <w:autoSpaceDE/>
        <w:autoSpaceDN/>
        <w:adjustRightInd/>
        <w:spacing w:after="120"/>
        <w:textAlignment w:val="auto"/>
        <w:rPr>
          <w:rFonts w:eastAsia="SimSun"/>
          <w:b/>
          <w:bCs/>
          <w:szCs w:val="24"/>
          <w:lang w:val="en-US" w:eastAsia="zh-CN"/>
        </w:rPr>
      </w:pPr>
      <w:r w:rsidRPr="00AE0227">
        <w:rPr>
          <w:rFonts w:eastAsia="SimSun"/>
          <w:b/>
          <w:bCs/>
          <w:szCs w:val="24"/>
          <w:lang w:val="en-US" w:eastAsia="zh-CN"/>
        </w:rPr>
        <w:t>R4-1912347 (Qualcomm):</w:t>
      </w:r>
    </w:p>
    <w:p w:rsidR="00AE0227" w:rsidRPr="00AE0227" w:rsidRDefault="00AE0227" w:rsidP="006008C7">
      <w:pPr>
        <w:numPr>
          <w:ilvl w:val="2"/>
          <w:numId w:val="61"/>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NR RSTD reporting criteria to set E</w:t>
      </w:r>
      <w:r w:rsidRPr="00AE0227">
        <w:rPr>
          <w:rFonts w:eastAsia="SimSun"/>
          <w:szCs w:val="24"/>
          <w:vertAlign w:val="subscript"/>
          <w:lang w:val="en-US" w:eastAsia="zh-CN"/>
        </w:rPr>
        <w:t>cat</w:t>
      </w:r>
      <w:r w:rsidRPr="00AE0227">
        <w:rPr>
          <w:rFonts w:eastAsia="SimSun"/>
          <w:szCs w:val="24"/>
          <w:lang w:val="en-US" w:eastAsia="zh-CN"/>
        </w:rPr>
        <w:t xml:space="preserve"> = 1 for intra-frequency and inter-frequency RSTD measurements. Details on the minimum number of cell measurements for each and how it should be scaled with number of SCell carrier frequencies should be further discussed.</w:t>
      </w:r>
    </w:p>
    <w:p w:rsidR="00AE0227" w:rsidRPr="00AE0227" w:rsidRDefault="00AE0227" w:rsidP="00AE0227">
      <w:pPr>
        <w:spacing w:after="120"/>
        <w:rPr>
          <w:b/>
          <w:bCs/>
          <w:u w:val="single"/>
        </w:rPr>
      </w:pPr>
    </w:p>
    <w:p w:rsidR="00AE0227" w:rsidRPr="00AE0227" w:rsidRDefault="00AE0227" w:rsidP="006008C7">
      <w:pPr>
        <w:numPr>
          <w:ilvl w:val="0"/>
          <w:numId w:val="61"/>
        </w:numPr>
        <w:overflowPunct/>
        <w:autoSpaceDE/>
        <w:autoSpaceDN/>
        <w:adjustRightInd/>
        <w:spacing w:after="120"/>
        <w:textAlignment w:val="auto"/>
        <w:rPr>
          <w:rFonts w:eastAsia="SimSun"/>
          <w:b/>
          <w:bCs/>
          <w:lang w:val="en-US" w:eastAsia="zh-CN"/>
        </w:rPr>
      </w:pPr>
      <w:r w:rsidRPr="00AE0227">
        <w:rPr>
          <w:rFonts w:eastAsia="SimSun"/>
          <w:b/>
          <w:bCs/>
          <w:lang w:val="en-US" w:eastAsia="zh-CN"/>
        </w:rPr>
        <w:t>Possible Way Forward:</w:t>
      </w:r>
    </w:p>
    <w:p w:rsidR="00AE0227" w:rsidRPr="00AE0227" w:rsidRDefault="00AE0227" w:rsidP="006008C7">
      <w:pPr>
        <w:numPr>
          <w:ilvl w:val="1"/>
          <w:numId w:val="61"/>
        </w:numPr>
        <w:overflowPunct/>
        <w:autoSpaceDE/>
        <w:autoSpaceDN/>
        <w:adjustRightInd/>
        <w:spacing w:after="120"/>
        <w:textAlignment w:val="auto"/>
        <w:rPr>
          <w:rFonts w:eastAsia="SimSun"/>
          <w:bCs/>
          <w:iCs/>
          <w:szCs w:val="24"/>
          <w:lang w:val="en-US" w:eastAsia="zh-CN"/>
        </w:rPr>
      </w:pPr>
      <w:r w:rsidRPr="00AE0227">
        <w:rPr>
          <w:rFonts w:eastAsia="SimSun"/>
          <w:bCs/>
          <w:iCs/>
          <w:szCs w:val="24"/>
          <w:lang w:val="en-US" w:eastAsia="zh-CN"/>
        </w:rPr>
        <w:t xml:space="preserve">Further discussion is needed. </w:t>
      </w:r>
    </w:p>
    <w:p w:rsidR="00AE0227" w:rsidRPr="00AE0227" w:rsidRDefault="00AE0227" w:rsidP="006008C7">
      <w:pPr>
        <w:numPr>
          <w:ilvl w:val="1"/>
          <w:numId w:val="61"/>
        </w:numPr>
        <w:overflowPunct/>
        <w:autoSpaceDE/>
        <w:autoSpaceDN/>
        <w:adjustRightInd/>
        <w:spacing w:after="120"/>
        <w:textAlignment w:val="auto"/>
        <w:rPr>
          <w:rFonts w:eastAsia="SimSun"/>
          <w:bCs/>
          <w:iCs/>
          <w:szCs w:val="24"/>
          <w:lang w:val="en-US" w:eastAsia="zh-CN"/>
        </w:rPr>
      </w:pPr>
      <w:r w:rsidRPr="00AE0227">
        <w:rPr>
          <w:rFonts w:eastAsia="SimSun"/>
          <w:bCs/>
          <w:iCs/>
          <w:szCs w:val="24"/>
          <w:lang w:val="en-US" w:eastAsia="zh-CN"/>
        </w:rPr>
        <w:t>To be further discussed:</w:t>
      </w:r>
    </w:p>
    <w:p w:rsidR="00AE0227" w:rsidRPr="00AE0227" w:rsidRDefault="00AE0227" w:rsidP="006008C7">
      <w:pPr>
        <w:numPr>
          <w:ilvl w:val="2"/>
          <w:numId w:val="62"/>
        </w:numPr>
        <w:spacing w:after="120"/>
        <w:rPr>
          <w:rFonts w:eastAsia="SimSun"/>
          <w:bCs/>
          <w:iCs/>
          <w:lang w:val="en-US" w:eastAsia="zh-CN"/>
        </w:rPr>
      </w:pPr>
      <w:r w:rsidRPr="00AE0227">
        <w:rPr>
          <w:rFonts w:eastAsia="SimSun"/>
          <w:bCs/>
          <w:iCs/>
          <w:lang w:val="en-US" w:eastAsia="zh-CN"/>
        </w:rPr>
        <w:t>Reporting criteria:</w:t>
      </w:r>
    </w:p>
    <w:p w:rsidR="00AE0227" w:rsidRPr="00AE0227" w:rsidRDefault="00AE0227" w:rsidP="006008C7">
      <w:pPr>
        <w:numPr>
          <w:ilvl w:val="3"/>
          <w:numId w:val="62"/>
        </w:numPr>
        <w:spacing w:after="120"/>
        <w:rPr>
          <w:rFonts w:eastAsia="SimSun"/>
          <w:bCs/>
          <w:iCs/>
          <w:lang w:val="en-US" w:eastAsia="zh-CN"/>
        </w:rPr>
      </w:pPr>
      <w:r w:rsidRPr="00AE0227">
        <w:rPr>
          <w:rFonts w:eastAsia="SimSun"/>
          <w:bCs/>
          <w:iCs/>
          <w:lang w:val="en-US" w:eastAsia="zh-CN"/>
        </w:rPr>
        <w:t>Option 1 (Intel): Included as part of legacy NR measurement reporting criteria</w:t>
      </w:r>
    </w:p>
    <w:p w:rsidR="00AE0227" w:rsidRPr="00AE0227" w:rsidRDefault="00AE0227" w:rsidP="006008C7">
      <w:pPr>
        <w:numPr>
          <w:ilvl w:val="3"/>
          <w:numId w:val="62"/>
        </w:numPr>
        <w:spacing w:after="120"/>
        <w:rPr>
          <w:rFonts w:eastAsia="SimSun"/>
          <w:bCs/>
          <w:iCs/>
          <w:lang w:val="en-US" w:eastAsia="zh-CN"/>
        </w:rPr>
      </w:pPr>
      <w:r w:rsidRPr="00AE0227">
        <w:rPr>
          <w:rFonts w:eastAsia="SimSun"/>
          <w:bCs/>
          <w:iCs/>
          <w:lang w:val="en-US" w:eastAsia="zh-CN"/>
        </w:rPr>
        <w:t>Option 2 (Qualcomm): separately specified as in LTE</w:t>
      </w:r>
    </w:p>
    <w:p w:rsidR="00AE0227" w:rsidRPr="00AE0227" w:rsidRDefault="00AE0227" w:rsidP="006008C7">
      <w:pPr>
        <w:numPr>
          <w:ilvl w:val="3"/>
          <w:numId w:val="62"/>
        </w:numPr>
        <w:spacing w:after="120"/>
        <w:rPr>
          <w:rFonts w:eastAsia="SimSun"/>
          <w:bCs/>
          <w:iCs/>
          <w:lang w:val="en-US" w:eastAsia="zh-CN"/>
        </w:rPr>
      </w:pPr>
      <w:r w:rsidRPr="00AE0227">
        <w:rPr>
          <w:rFonts w:eastAsia="SimSun"/>
          <w:bCs/>
          <w:iCs/>
          <w:lang w:val="en-US" w:eastAsia="zh-CN"/>
        </w:rPr>
        <w:t>Option 3: other</w:t>
      </w:r>
    </w:p>
    <w:p w:rsidR="00AE0227" w:rsidRPr="00AE0227" w:rsidRDefault="00AE0227" w:rsidP="006008C7">
      <w:pPr>
        <w:numPr>
          <w:ilvl w:val="2"/>
          <w:numId w:val="62"/>
        </w:numPr>
        <w:spacing w:after="120"/>
        <w:rPr>
          <w:rFonts w:eastAsia="SimSun"/>
          <w:bCs/>
          <w:iCs/>
          <w:lang w:val="en-US" w:eastAsia="zh-CN"/>
        </w:rPr>
      </w:pPr>
      <w:r w:rsidRPr="00AE0227">
        <w:rPr>
          <w:rFonts w:eastAsia="SimSun"/>
          <w:bCs/>
          <w:iCs/>
          <w:lang w:val="en-US" w:eastAsia="zh-CN"/>
        </w:rPr>
        <w:t>Number of PRS resources to be measured:</w:t>
      </w:r>
    </w:p>
    <w:p w:rsidR="00AE0227" w:rsidRPr="00AE0227" w:rsidRDefault="00AE0227" w:rsidP="006008C7">
      <w:pPr>
        <w:numPr>
          <w:ilvl w:val="3"/>
          <w:numId w:val="62"/>
        </w:numPr>
        <w:spacing w:after="120"/>
        <w:rPr>
          <w:rFonts w:eastAsia="SimSun"/>
          <w:bCs/>
          <w:iCs/>
          <w:lang w:val="en-US" w:eastAsia="zh-CN"/>
        </w:rPr>
      </w:pPr>
      <w:r w:rsidRPr="00AE0227">
        <w:rPr>
          <w:rFonts w:eastAsia="SimSun"/>
          <w:bCs/>
          <w:iCs/>
          <w:lang w:val="en-US" w:eastAsia="zh-CN"/>
        </w:rPr>
        <w:t>Option 1 (Intel): [16] for FR1 and FR2</w:t>
      </w:r>
    </w:p>
    <w:p w:rsidR="00AE0227" w:rsidRPr="00AE0227" w:rsidRDefault="00AE0227" w:rsidP="006008C7">
      <w:pPr>
        <w:numPr>
          <w:ilvl w:val="3"/>
          <w:numId w:val="62"/>
        </w:numPr>
        <w:spacing w:after="120"/>
        <w:rPr>
          <w:rFonts w:eastAsia="SimSun"/>
          <w:bCs/>
          <w:iCs/>
          <w:lang w:val="en-US" w:eastAsia="zh-CN"/>
        </w:rPr>
      </w:pPr>
      <w:r w:rsidRPr="00AE0227">
        <w:rPr>
          <w:rFonts w:eastAsia="SimSun"/>
          <w:bCs/>
          <w:iCs/>
          <w:lang w:val="en-US" w:eastAsia="zh-CN"/>
        </w:rPr>
        <w:t>Option 2 (Qualcomm/Huawei): Needs further discussion</w:t>
      </w:r>
    </w:p>
    <w:p w:rsidR="00AE0227" w:rsidRPr="00AE0227" w:rsidRDefault="00AE0227" w:rsidP="00AE0227">
      <w:pPr>
        <w:spacing w:after="120"/>
        <w:rPr>
          <w:bCs/>
          <w:iCs/>
        </w:rPr>
      </w:pPr>
    </w:p>
    <w:p w:rsidR="00AE0227" w:rsidRPr="00AE0227" w:rsidRDefault="00AE0227" w:rsidP="00AE0227">
      <w:pPr>
        <w:spacing w:after="120"/>
        <w:rPr>
          <w:b/>
          <w:bCs/>
          <w:u w:val="single"/>
        </w:rPr>
      </w:pPr>
      <w:r w:rsidRPr="00AE0227">
        <w:rPr>
          <w:b/>
          <w:bCs/>
          <w:u w:val="single"/>
        </w:rPr>
        <w:t>Issue # 5: PRS configurations for which requirements shall apply</w:t>
      </w:r>
    </w:p>
    <w:p w:rsidR="00AE0227" w:rsidRPr="00AE0227" w:rsidRDefault="00AE0227" w:rsidP="006008C7">
      <w:pPr>
        <w:numPr>
          <w:ilvl w:val="0"/>
          <w:numId w:val="61"/>
        </w:numPr>
        <w:overflowPunct/>
        <w:autoSpaceDE/>
        <w:autoSpaceDN/>
        <w:adjustRightInd/>
        <w:spacing w:after="120"/>
        <w:textAlignment w:val="auto"/>
        <w:rPr>
          <w:rFonts w:eastAsia="SimSun"/>
          <w:b/>
          <w:bCs/>
          <w:u w:val="single"/>
          <w:lang w:val="en-US" w:eastAsia="zh-CN"/>
        </w:rPr>
      </w:pPr>
      <w:r w:rsidRPr="00AE0227">
        <w:rPr>
          <w:rFonts w:eastAsia="SimSun"/>
          <w:b/>
          <w:bCs/>
          <w:lang w:val="en-US" w:eastAsia="zh-CN"/>
        </w:rPr>
        <w:t>Summary</w:t>
      </w:r>
    </w:p>
    <w:p w:rsidR="00AE0227" w:rsidRPr="00AE0227" w:rsidRDefault="00AE0227" w:rsidP="006008C7">
      <w:pPr>
        <w:numPr>
          <w:ilvl w:val="1"/>
          <w:numId w:val="61"/>
        </w:numPr>
        <w:overflowPunct/>
        <w:autoSpaceDE/>
        <w:autoSpaceDN/>
        <w:adjustRightInd/>
        <w:spacing w:after="120"/>
        <w:textAlignment w:val="auto"/>
        <w:rPr>
          <w:rFonts w:eastAsia="SimSun"/>
          <w:b/>
          <w:bCs/>
          <w:szCs w:val="24"/>
          <w:lang w:val="en-US" w:eastAsia="zh-CN"/>
        </w:rPr>
      </w:pPr>
      <w:r w:rsidRPr="00AE0227">
        <w:rPr>
          <w:rFonts w:eastAsia="SimSun"/>
          <w:b/>
          <w:bCs/>
          <w:szCs w:val="24"/>
          <w:lang w:val="en-US" w:eastAsia="zh-CN"/>
        </w:rPr>
        <w:t>R4-1912347 (Qualcomm):</w:t>
      </w:r>
    </w:p>
    <w:p w:rsidR="00AE0227" w:rsidRPr="00AE0227" w:rsidRDefault="00AE0227" w:rsidP="006008C7">
      <w:pPr>
        <w:numPr>
          <w:ilvl w:val="2"/>
          <w:numId w:val="63"/>
        </w:numPr>
        <w:overflowPunct/>
        <w:autoSpaceDE/>
        <w:autoSpaceDN/>
        <w:adjustRightInd/>
        <w:spacing w:after="120"/>
        <w:textAlignment w:val="auto"/>
        <w:rPr>
          <w:rFonts w:eastAsia="SimSun"/>
          <w:lang w:val="en-US" w:eastAsia="zh-CN"/>
        </w:rPr>
      </w:pPr>
      <w:r w:rsidRPr="00AE0227">
        <w:rPr>
          <w:rFonts w:eastAsia="SimSun"/>
          <w:lang w:val="en-US" w:eastAsia="zh-CN"/>
        </w:rPr>
        <w:t>RAN4 to select a subset of DL PRS configurations for defining the requirements like LTE. The criterion for such selection can further be discussed but meeting regulatory requirements is a reasonable option. System simulations can be used to identify the subset.</w:t>
      </w:r>
    </w:p>
    <w:p w:rsidR="00AE0227" w:rsidRPr="00AE0227" w:rsidRDefault="00AE0227" w:rsidP="006008C7">
      <w:pPr>
        <w:numPr>
          <w:ilvl w:val="0"/>
          <w:numId w:val="61"/>
        </w:numPr>
        <w:overflowPunct/>
        <w:autoSpaceDE/>
        <w:autoSpaceDN/>
        <w:adjustRightInd/>
        <w:spacing w:after="120"/>
        <w:textAlignment w:val="auto"/>
        <w:rPr>
          <w:rFonts w:eastAsia="SimSun"/>
          <w:b/>
          <w:bCs/>
          <w:lang w:val="en-US" w:eastAsia="zh-CN"/>
        </w:rPr>
      </w:pPr>
      <w:r w:rsidRPr="00AE0227">
        <w:rPr>
          <w:rFonts w:eastAsia="SimSun"/>
          <w:b/>
          <w:bCs/>
          <w:lang w:val="en-US" w:eastAsia="zh-CN"/>
        </w:rPr>
        <w:t>Possible Way Forward:</w:t>
      </w:r>
    </w:p>
    <w:p w:rsidR="00AE0227" w:rsidRPr="00AE0227" w:rsidRDefault="00AE0227" w:rsidP="006008C7">
      <w:pPr>
        <w:numPr>
          <w:ilvl w:val="1"/>
          <w:numId w:val="61"/>
        </w:numPr>
        <w:overflowPunct/>
        <w:autoSpaceDE/>
        <w:autoSpaceDN/>
        <w:adjustRightInd/>
        <w:spacing w:after="120"/>
        <w:textAlignment w:val="auto"/>
        <w:rPr>
          <w:rFonts w:eastAsia="SimSun"/>
          <w:bCs/>
          <w:iCs/>
          <w:szCs w:val="24"/>
          <w:lang w:val="en-US" w:eastAsia="zh-CN"/>
        </w:rPr>
      </w:pPr>
      <w:r w:rsidRPr="00AE0227">
        <w:rPr>
          <w:rFonts w:eastAsia="SimSun"/>
          <w:bCs/>
          <w:iCs/>
          <w:szCs w:val="24"/>
          <w:lang w:val="en-US" w:eastAsia="zh-CN"/>
        </w:rPr>
        <w:t xml:space="preserve">Further discussion is needed. </w:t>
      </w:r>
    </w:p>
    <w:p w:rsidR="00AE0227" w:rsidRPr="00AE0227" w:rsidRDefault="00AE0227" w:rsidP="00AE0227">
      <w:pPr>
        <w:spacing w:after="120"/>
        <w:rPr>
          <w:bCs/>
          <w:iCs/>
        </w:rPr>
      </w:pPr>
    </w:p>
    <w:p w:rsidR="00AE0227" w:rsidRPr="00AE0227" w:rsidRDefault="00AE0227" w:rsidP="00AE0227">
      <w:pPr>
        <w:spacing w:after="120"/>
        <w:rPr>
          <w:b/>
          <w:bCs/>
          <w:u w:val="single"/>
        </w:rPr>
      </w:pPr>
      <w:r w:rsidRPr="00AE0227">
        <w:rPr>
          <w:b/>
          <w:bCs/>
          <w:u w:val="single"/>
        </w:rPr>
        <w:t>Issue # 6: RSTD measurement delay</w:t>
      </w:r>
    </w:p>
    <w:p w:rsidR="00AE0227" w:rsidRPr="00AE0227" w:rsidRDefault="00AE0227" w:rsidP="006008C7">
      <w:pPr>
        <w:numPr>
          <w:ilvl w:val="0"/>
          <w:numId w:val="61"/>
        </w:numPr>
        <w:overflowPunct/>
        <w:autoSpaceDE/>
        <w:autoSpaceDN/>
        <w:adjustRightInd/>
        <w:spacing w:after="120"/>
        <w:textAlignment w:val="auto"/>
        <w:rPr>
          <w:rFonts w:eastAsia="SimSun"/>
          <w:b/>
          <w:bCs/>
          <w:u w:val="single"/>
          <w:lang w:val="en-US" w:eastAsia="zh-CN"/>
        </w:rPr>
      </w:pPr>
      <w:r w:rsidRPr="00AE0227">
        <w:rPr>
          <w:rFonts w:eastAsia="SimSun"/>
          <w:b/>
          <w:bCs/>
          <w:lang w:val="en-US" w:eastAsia="zh-CN"/>
        </w:rPr>
        <w:t>Summary</w:t>
      </w:r>
    </w:p>
    <w:p w:rsidR="00AE0227" w:rsidRPr="00AE0227" w:rsidRDefault="00AE0227" w:rsidP="006008C7">
      <w:pPr>
        <w:numPr>
          <w:ilvl w:val="1"/>
          <w:numId w:val="61"/>
        </w:numPr>
        <w:overflowPunct/>
        <w:autoSpaceDE/>
        <w:autoSpaceDN/>
        <w:adjustRightInd/>
        <w:spacing w:after="120"/>
        <w:textAlignment w:val="auto"/>
        <w:rPr>
          <w:rFonts w:eastAsia="SimSun"/>
          <w:b/>
          <w:bCs/>
          <w:szCs w:val="24"/>
          <w:lang w:val="en-US" w:eastAsia="zh-CN"/>
        </w:rPr>
      </w:pPr>
      <w:r w:rsidRPr="00AE0227">
        <w:rPr>
          <w:rFonts w:eastAsia="SimSun"/>
          <w:b/>
          <w:bCs/>
          <w:szCs w:val="24"/>
          <w:lang w:val="en-US" w:eastAsia="zh-CN"/>
        </w:rPr>
        <w:t>R4-1911037 (Intel):</w:t>
      </w:r>
    </w:p>
    <w:p w:rsidR="00AE0227" w:rsidRPr="00AE0227" w:rsidRDefault="00AE0227" w:rsidP="006008C7">
      <w:pPr>
        <w:numPr>
          <w:ilvl w:val="2"/>
          <w:numId w:val="61"/>
        </w:numPr>
        <w:overflowPunct/>
        <w:autoSpaceDE/>
        <w:autoSpaceDN/>
        <w:adjustRightInd/>
        <w:spacing w:after="120"/>
        <w:textAlignment w:val="auto"/>
        <w:rPr>
          <w:rFonts w:eastAsia="SimSun"/>
          <w:bCs/>
          <w:szCs w:val="24"/>
          <w:lang w:val="en-US" w:eastAsia="zh-CN"/>
        </w:rPr>
      </w:pPr>
      <w:r w:rsidRPr="00AE0227">
        <w:rPr>
          <w:rFonts w:eastAsia="SimSun"/>
          <w:bCs/>
          <w:szCs w:val="24"/>
          <w:lang w:val="en-US" w:eastAsia="zh-CN"/>
        </w:rPr>
        <w:t>The measurement time for PRS RSTD in FR2 may need to be extended to take into account RX beam sweeping scaling factor.</w:t>
      </w:r>
    </w:p>
    <w:p w:rsidR="00AE0227" w:rsidRPr="00AE0227" w:rsidRDefault="00AE0227" w:rsidP="006008C7">
      <w:pPr>
        <w:numPr>
          <w:ilvl w:val="1"/>
          <w:numId w:val="61"/>
        </w:numPr>
        <w:overflowPunct/>
        <w:autoSpaceDE/>
        <w:autoSpaceDN/>
        <w:adjustRightInd/>
        <w:spacing w:after="120"/>
        <w:textAlignment w:val="auto"/>
        <w:rPr>
          <w:rFonts w:eastAsia="SimSun"/>
          <w:b/>
          <w:szCs w:val="24"/>
          <w:lang w:val="en-US" w:eastAsia="zh-CN"/>
        </w:rPr>
      </w:pPr>
      <w:r w:rsidRPr="00AE0227">
        <w:rPr>
          <w:rFonts w:eastAsia="SimSun"/>
          <w:b/>
          <w:szCs w:val="24"/>
          <w:lang w:val="en-US" w:eastAsia="zh-CN"/>
        </w:rPr>
        <w:t>R4-1912347 (Qualcomm):</w:t>
      </w:r>
    </w:p>
    <w:p w:rsidR="00AE0227" w:rsidRPr="00AE0227" w:rsidRDefault="00AE0227" w:rsidP="006008C7">
      <w:pPr>
        <w:numPr>
          <w:ilvl w:val="2"/>
          <w:numId w:val="61"/>
        </w:numPr>
        <w:overflowPunct/>
        <w:autoSpaceDE/>
        <w:autoSpaceDN/>
        <w:adjustRightInd/>
        <w:spacing w:after="120"/>
        <w:textAlignment w:val="auto"/>
        <w:rPr>
          <w:rFonts w:eastAsia="SimSun"/>
          <w:szCs w:val="24"/>
          <w:lang w:val="en-US" w:eastAsia="zh-CN"/>
        </w:rPr>
      </w:pPr>
      <w:r w:rsidRPr="00AE0227">
        <w:rPr>
          <w:rFonts w:eastAsia="SimSun"/>
          <w:b/>
          <w:bCs/>
          <w:color w:val="000000" w:themeColor="text1"/>
          <w:szCs w:val="24"/>
          <w:lang w:val="en-US" w:eastAsia="zh-CN"/>
        </w:rPr>
        <w:t>Proposal</w:t>
      </w:r>
      <w:r w:rsidRPr="00AE0227">
        <w:rPr>
          <w:rFonts w:eastAsia="SimSun"/>
          <w:color w:val="000000" w:themeColor="text1"/>
          <w:szCs w:val="24"/>
          <w:lang w:val="en-US" w:eastAsia="zh-CN"/>
        </w:rPr>
        <w:t>: RSTD measurement reporting delay formulation in LTE to be used as a starting point for NR. Moreover,</w:t>
      </w:r>
    </w:p>
    <w:p w:rsidR="00AE0227" w:rsidRPr="00AE0227" w:rsidRDefault="00AE0227" w:rsidP="006008C7">
      <w:pPr>
        <w:numPr>
          <w:ilvl w:val="2"/>
          <w:numId w:val="61"/>
        </w:numPr>
        <w:overflowPunct/>
        <w:autoSpaceDE/>
        <w:autoSpaceDN/>
        <w:adjustRightInd/>
        <w:spacing w:after="120"/>
        <w:textAlignment w:val="auto"/>
        <w:rPr>
          <w:rFonts w:eastAsia="SimSun"/>
          <w:color w:val="000000" w:themeColor="text1"/>
          <w:szCs w:val="24"/>
          <w:lang w:val="en-US" w:eastAsia="zh-CN"/>
        </w:rPr>
      </w:pPr>
      <w:r w:rsidRPr="00AE0227">
        <w:rPr>
          <w:rFonts w:eastAsia="SimSun"/>
          <w:color w:val="000000" w:themeColor="text1"/>
          <w:szCs w:val="24"/>
          <w:lang w:val="en-US" w:eastAsia="zh-CN"/>
        </w:rPr>
        <w:t xml:space="preserve">Periodicity of PRS occasions: </w:t>
      </w:r>
    </w:p>
    <w:p w:rsidR="00AE0227" w:rsidRPr="00AE0227" w:rsidRDefault="00AE0227" w:rsidP="006008C7">
      <w:pPr>
        <w:numPr>
          <w:ilvl w:val="3"/>
          <w:numId w:val="61"/>
        </w:numPr>
        <w:overflowPunct/>
        <w:autoSpaceDE/>
        <w:autoSpaceDN/>
        <w:adjustRightInd/>
        <w:spacing w:after="120"/>
        <w:textAlignment w:val="auto"/>
        <w:rPr>
          <w:rFonts w:eastAsia="SimSun"/>
          <w:color w:val="000000" w:themeColor="text1"/>
          <w:szCs w:val="24"/>
          <w:lang w:val="en-US" w:eastAsia="zh-CN"/>
        </w:rPr>
      </w:pPr>
      <w:r w:rsidRPr="00AE0227">
        <w:rPr>
          <w:rFonts w:eastAsia="SimSun"/>
          <w:b/>
          <w:bCs/>
          <w:color w:val="000000" w:themeColor="text1"/>
          <w:szCs w:val="24"/>
          <w:lang w:val="en-US" w:eastAsia="zh-CN"/>
        </w:rPr>
        <w:t>Proposal 4a</w:t>
      </w:r>
      <w:r w:rsidRPr="00AE0227">
        <w:rPr>
          <w:rFonts w:eastAsia="SimSun"/>
          <w:color w:val="000000" w:themeColor="text1"/>
          <w:szCs w:val="24"/>
          <w:lang w:val="en-US" w:eastAsia="zh-CN"/>
        </w:rPr>
        <w:t xml:space="preserve">. 160 ms as in LTE to be considered as minimum periodicity </w:t>
      </w:r>
    </w:p>
    <w:p w:rsidR="00AE0227" w:rsidRPr="00AE0227" w:rsidRDefault="00AE0227" w:rsidP="006008C7">
      <w:pPr>
        <w:numPr>
          <w:ilvl w:val="2"/>
          <w:numId w:val="61"/>
        </w:numPr>
        <w:overflowPunct/>
        <w:autoSpaceDE/>
        <w:autoSpaceDN/>
        <w:adjustRightInd/>
        <w:spacing w:after="120"/>
        <w:textAlignment w:val="auto"/>
        <w:rPr>
          <w:rFonts w:eastAsia="SimSun"/>
          <w:color w:val="000000" w:themeColor="text1"/>
          <w:szCs w:val="24"/>
          <w:lang w:val="en-US" w:eastAsia="zh-CN"/>
        </w:rPr>
      </w:pPr>
      <w:r w:rsidRPr="00AE0227">
        <w:rPr>
          <w:rFonts w:eastAsia="SimSun"/>
          <w:color w:val="000000" w:themeColor="text1"/>
          <w:szCs w:val="24"/>
          <w:lang w:val="en-US" w:eastAsia="zh-CN"/>
        </w:rPr>
        <w:t>Number of PRS resources to be measured: pending discussions in RAN1</w:t>
      </w:r>
    </w:p>
    <w:p w:rsidR="00AE0227" w:rsidRPr="00AE0227" w:rsidRDefault="00AE0227" w:rsidP="006008C7">
      <w:pPr>
        <w:numPr>
          <w:ilvl w:val="2"/>
          <w:numId w:val="61"/>
        </w:numPr>
        <w:overflowPunct/>
        <w:autoSpaceDE/>
        <w:autoSpaceDN/>
        <w:adjustRightInd/>
        <w:spacing w:after="120"/>
        <w:textAlignment w:val="auto"/>
        <w:rPr>
          <w:rFonts w:eastAsia="SimSun"/>
          <w:color w:val="000000" w:themeColor="text1"/>
          <w:szCs w:val="24"/>
          <w:lang w:val="en-US" w:eastAsia="zh-CN"/>
        </w:rPr>
      </w:pPr>
      <w:r w:rsidRPr="00AE0227">
        <w:rPr>
          <w:rFonts w:eastAsia="SimSun"/>
          <w:color w:val="000000" w:themeColor="text1"/>
          <w:szCs w:val="24"/>
          <w:lang w:val="en-US" w:eastAsia="zh-CN"/>
        </w:rPr>
        <w:t xml:space="preserve">UE processing power per a unit of time (e.g., PRS occasion): </w:t>
      </w:r>
    </w:p>
    <w:p w:rsidR="00AE0227" w:rsidRPr="00AE0227" w:rsidRDefault="00AE0227" w:rsidP="006008C7">
      <w:pPr>
        <w:numPr>
          <w:ilvl w:val="3"/>
          <w:numId w:val="61"/>
        </w:numPr>
        <w:overflowPunct/>
        <w:autoSpaceDE/>
        <w:autoSpaceDN/>
        <w:adjustRightInd/>
        <w:spacing w:after="120"/>
        <w:textAlignment w:val="auto"/>
        <w:rPr>
          <w:rFonts w:eastAsia="SimSun"/>
          <w:color w:val="000000" w:themeColor="text1"/>
          <w:szCs w:val="24"/>
          <w:lang w:val="en-US" w:eastAsia="zh-CN"/>
        </w:rPr>
      </w:pPr>
      <w:r w:rsidRPr="00AE0227">
        <w:rPr>
          <w:rFonts w:eastAsia="SimSun"/>
          <w:b/>
          <w:bCs/>
          <w:color w:val="000000" w:themeColor="text1"/>
          <w:szCs w:val="24"/>
          <w:lang w:val="en-US" w:eastAsia="zh-CN"/>
        </w:rPr>
        <w:t>Proposal 4b</w:t>
      </w:r>
      <w:r w:rsidRPr="00AE0227">
        <w:rPr>
          <w:rFonts w:eastAsia="SimSun"/>
          <w:color w:val="000000" w:themeColor="text1"/>
          <w:szCs w:val="24"/>
          <w:lang w:val="en-US" w:eastAsia="zh-CN"/>
        </w:rPr>
        <w:t>. RAN4 to define requirements assuming a UE processing power of X number of PRS resources per 160ms. The value of X can depend on PRS BW (or FR1 vs. FR2)</w:t>
      </w:r>
    </w:p>
    <w:p w:rsidR="00AE0227" w:rsidRPr="00AE0227" w:rsidRDefault="00AE0227" w:rsidP="006008C7">
      <w:pPr>
        <w:numPr>
          <w:ilvl w:val="2"/>
          <w:numId w:val="61"/>
        </w:numPr>
        <w:overflowPunct/>
        <w:autoSpaceDE/>
        <w:autoSpaceDN/>
        <w:adjustRightInd/>
        <w:spacing w:after="120"/>
        <w:textAlignment w:val="auto"/>
        <w:rPr>
          <w:rFonts w:eastAsia="SimSun"/>
          <w:color w:val="000000" w:themeColor="text1"/>
          <w:szCs w:val="24"/>
          <w:lang w:val="en-US" w:eastAsia="zh-CN"/>
        </w:rPr>
      </w:pPr>
      <w:r w:rsidRPr="00AE0227">
        <w:rPr>
          <w:rFonts w:eastAsia="SimSun"/>
          <w:color w:val="000000" w:themeColor="text1"/>
          <w:szCs w:val="24"/>
          <w:lang w:val="en-US" w:eastAsia="zh-CN"/>
        </w:rPr>
        <w:lastRenderedPageBreak/>
        <w:t xml:space="preserve">RSTD uncertainty window as indicated by OTDOA assistance data: </w:t>
      </w:r>
    </w:p>
    <w:p w:rsidR="00AE0227" w:rsidRPr="00AE0227" w:rsidRDefault="00AE0227" w:rsidP="006008C7">
      <w:pPr>
        <w:numPr>
          <w:ilvl w:val="3"/>
          <w:numId w:val="61"/>
        </w:numPr>
        <w:overflowPunct/>
        <w:autoSpaceDE/>
        <w:autoSpaceDN/>
        <w:adjustRightInd/>
        <w:spacing w:after="120"/>
        <w:textAlignment w:val="auto"/>
        <w:rPr>
          <w:rFonts w:eastAsia="SimSun"/>
          <w:color w:val="000000" w:themeColor="text1"/>
          <w:szCs w:val="24"/>
          <w:lang w:val="en-US" w:eastAsia="zh-CN"/>
        </w:rPr>
      </w:pPr>
      <w:r w:rsidRPr="00AE0227">
        <w:rPr>
          <w:rFonts w:eastAsia="SimSun"/>
          <w:b/>
          <w:bCs/>
          <w:color w:val="000000" w:themeColor="text1"/>
          <w:szCs w:val="24"/>
          <w:lang w:val="en-US" w:eastAsia="zh-CN"/>
        </w:rPr>
        <w:t>Proposal 4c</w:t>
      </w:r>
      <w:r w:rsidRPr="00AE0227">
        <w:rPr>
          <w:rFonts w:eastAsia="SimSun"/>
          <w:color w:val="000000" w:themeColor="text1"/>
          <w:szCs w:val="24"/>
          <w:lang w:val="en-US" w:eastAsia="zh-CN"/>
        </w:rPr>
        <w:t>. RAN4 to define RSTD uncertainty depending on numerology (scaling down with increasing SCS)</w:t>
      </w:r>
    </w:p>
    <w:p w:rsidR="00AE0227" w:rsidRPr="00AE0227" w:rsidRDefault="00AE0227" w:rsidP="006008C7">
      <w:pPr>
        <w:numPr>
          <w:ilvl w:val="2"/>
          <w:numId w:val="61"/>
        </w:numPr>
        <w:overflowPunct/>
        <w:autoSpaceDE/>
        <w:autoSpaceDN/>
        <w:adjustRightInd/>
        <w:spacing w:after="120"/>
        <w:textAlignment w:val="auto"/>
        <w:rPr>
          <w:rFonts w:eastAsia="SimSun"/>
          <w:color w:val="000000" w:themeColor="text1"/>
          <w:szCs w:val="24"/>
          <w:lang w:val="en-US" w:eastAsia="zh-CN"/>
        </w:rPr>
      </w:pPr>
      <w:r w:rsidRPr="00AE0227">
        <w:rPr>
          <w:rFonts w:eastAsia="SimSun"/>
          <w:color w:val="000000" w:themeColor="text1"/>
          <w:szCs w:val="24"/>
          <w:lang w:val="en-US" w:eastAsia="zh-CN"/>
        </w:rPr>
        <w:t>Delay related to a single PRS positioning occasion including sampling and processing time: further discussions in RAN1 and RAN4</w:t>
      </w:r>
    </w:p>
    <w:p w:rsidR="00AE0227" w:rsidRPr="00AE0227" w:rsidRDefault="00AE0227" w:rsidP="006008C7">
      <w:pPr>
        <w:numPr>
          <w:ilvl w:val="2"/>
          <w:numId w:val="61"/>
        </w:numPr>
        <w:overflowPunct/>
        <w:autoSpaceDE/>
        <w:autoSpaceDN/>
        <w:adjustRightInd/>
        <w:spacing w:after="120"/>
        <w:textAlignment w:val="auto"/>
        <w:rPr>
          <w:rFonts w:eastAsia="SimSun"/>
          <w:color w:val="000000" w:themeColor="text1"/>
          <w:szCs w:val="24"/>
          <w:lang w:val="en-US" w:eastAsia="zh-CN"/>
        </w:rPr>
      </w:pPr>
      <w:r w:rsidRPr="00AE0227">
        <w:rPr>
          <w:rFonts w:eastAsia="SimSun"/>
          <w:color w:val="000000" w:themeColor="text1"/>
          <w:szCs w:val="24"/>
          <w:lang w:val="en-US" w:eastAsia="zh-CN"/>
        </w:rPr>
        <w:t>Number of frequency layers to be measured: pending discussions in RAN1 (definition of frequency layer)</w:t>
      </w:r>
    </w:p>
    <w:p w:rsidR="00AE0227" w:rsidRPr="00AE0227" w:rsidRDefault="00AE0227" w:rsidP="006008C7">
      <w:pPr>
        <w:numPr>
          <w:ilvl w:val="2"/>
          <w:numId w:val="61"/>
        </w:numPr>
        <w:overflowPunct/>
        <w:autoSpaceDE/>
        <w:autoSpaceDN/>
        <w:adjustRightInd/>
        <w:spacing w:after="120"/>
        <w:textAlignment w:val="auto"/>
        <w:rPr>
          <w:rFonts w:eastAsia="SimSun"/>
          <w:color w:val="000000" w:themeColor="text1"/>
          <w:szCs w:val="24"/>
          <w:lang w:val="en-US" w:eastAsia="zh-CN"/>
        </w:rPr>
      </w:pPr>
      <w:r w:rsidRPr="00AE0227">
        <w:rPr>
          <w:rFonts w:eastAsia="SimSun"/>
          <w:color w:val="000000" w:themeColor="text1"/>
          <w:szCs w:val="24"/>
          <w:lang w:val="en-US" w:eastAsia="zh-CN"/>
        </w:rPr>
        <w:t xml:space="preserve">UE Rx beam sweeping factor in FR2: for further discussion in RAN4. </w:t>
      </w:r>
    </w:p>
    <w:p w:rsidR="00AE0227" w:rsidRPr="00AE0227" w:rsidRDefault="00AE0227" w:rsidP="006008C7">
      <w:pPr>
        <w:numPr>
          <w:ilvl w:val="0"/>
          <w:numId w:val="61"/>
        </w:numPr>
        <w:overflowPunct/>
        <w:autoSpaceDE/>
        <w:autoSpaceDN/>
        <w:adjustRightInd/>
        <w:spacing w:after="120"/>
        <w:textAlignment w:val="auto"/>
        <w:rPr>
          <w:rFonts w:eastAsia="SimSun"/>
          <w:b/>
          <w:bCs/>
          <w:lang w:val="en-US" w:eastAsia="zh-CN"/>
        </w:rPr>
      </w:pPr>
      <w:r w:rsidRPr="00AE0227">
        <w:rPr>
          <w:rFonts w:eastAsia="SimSun"/>
          <w:b/>
          <w:bCs/>
          <w:lang w:val="en-US" w:eastAsia="zh-CN"/>
        </w:rPr>
        <w:t>Possible Way Forward:</w:t>
      </w:r>
    </w:p>
    <w:p w:rsidR="00AE0227" w:rsidRPr="00AE0227" w:rsidRDefault="00AE0227" w:rsidP="006008C7">
      <w:pPr>
        <w:numPr>
          <w:ilvl w:val="1"/>
          <w:numId w:val="62"/>
        </w:numPr>
        <w:spacing w:after="120"/>
        <w:rPr>
          <w:rFonts w:eastAsia="SimSun"/>
          <w:bCs/>
          <w:iCs/>
          <w:lang w:val="en-US" w:eastAsia="zh-CN"/>
        </w:rPr>
      </w:pPr>
      <w:r w:rsidRPr="00AE0227">
        <w:rPr>
          <w:rFonts w:eastAsia="SimSun"/>
          <w:bCs/>
          <w:iCs/>
          <w:lang w:val="en-US" w:eastAsia="zh-CN"/>
        </w:rPr>
        <w:t xml:space="preserve">Further discussion is needed. </w:t>
      </w:r>
    </w:p>
    <w:p w:rsidR="00AE0227" w:rsidRPr="00AE0227" w:rsidRDefault="00AE0227" w:rsidP="006008C7">
      <w:pPr>
        <w:numPr>
          <w:ilvl w:val="1"/>
          <w:numId w:val="62"/>
        </w:numPr>
        <w:spacing w:after="120"/>
        <w:rPr>
          <w:rFonts w:eastAsia="SimSun"/>
          <w:b/>
          <w:iCs/>
          <w:lang w:val="en-US" w:eastAsia="zh-CN"/>
        </w:rPr>
      </w:pPr>
      <w:r w:rsidRPr="00AE0227">
        <w:rPr>
          <w:rFonts w:eastAsia="SimSun"/>
          <w:b/>
          <w:iCs/>
          <w:lang w:val="en-US" w:eastAsia="zh-CN"/>
        </w:rPr>
        <w:t>Possible agreement:</w:t>
      </w:r>
    </w:p>
    <w:p w:rsidR="00AE0227" w:rsidRPr="00AE0227" w:rsidRDefault="00AE0227" w:rsidP="006008C7">
      <w:pPr>
        <w:numPr>
          <w:ilvl w:val="2"/>
          <w:numId w:val="62"/>
        </w:numPr>
        <w:overflowPunct/>
        <w:autoSpaceDE/>
        <w:autoSpaceDN/>
        <w:adjustRightInd/>
        <w:spacing w:after="120"/>
        <w:textAlignment w:val="auto"/>
        <w:rPr>
          <w:rFonts w:eastAsia="SimSun"/>
          <w:bCs/>
          <w:lang w:val="en-US" w:eastAsia="zh-CN"/>
        </w:rPr>
      </w:pPr>
      <w:r w:rsidRPr="00AE0227">
        <w:rPr>
          <w:rFonts w:eastAsia="SimSun"/>
          <w:bCs/>
          <w:lang w:val="en-US" w:eastAsia="zh-CN"/>
        </w:rPr>
        <w:t>The measurement time for PRS RSTD in FR2 may need to be extended to take into account RX beam sweeping scaling factor (Intel/Qualcomm).</w:t>
      </w:r>
    </w:p>
    <w:p w:rsidR="00AE0227" w:rsidRPr="00AE0227" w:rsidRDefault="00AE0227" w:rsidP="006008C7">
      <w:pPr>
        <w:numPr>
          <w:ilvl w:val="1"/>
          <w:numId w:val="62"/>
        </w:numPr>
        <w:overflowPunct/>
        <w:autoSpaceDE/>
        <w:autoSpaceDN/>
        <w:adjustRightInd/>
        <w:spacing w:after="120"/>
        <w:textAlignment w:val="auto"/>
        <w:rPr>
          <w:rFonts w:eastAsia="SimSun"/>
          <w:bCs/>
          <w:lang w:val="en-US" w:eastAsia="zh-CN"/>
        </w:rPr>
      </w:pPr>
      <w:r w:rsidRPr="00AE0227">
        <w:rPr>
          <w:rFonts w:eastAsia="SimSun"/>
          <w:bCs/>
          <w:lang w:val="en-US" w:eastAsia="zh-CN"/>
        </w:rPr>
        <w:t>To be further discussed:</w:t>
      </w:r>
    </w:p>
    <w:p w:rsidR="00AE0227" w:rsidRPr="00AE0227" w:rsidRDefault="00AE0227" w:rsidP="006008C7">
      <w:pPr>
        <w:numPr>
          <w:ilvl w:val="2"/>
          <w:numId w:val="62"/>
        </w:numPr>
        <w:overflowPunct/>
        <w:autoSpaceDE/>
        <w:autoSpaceDN/>
        <w:adjustRightInd/>
        <w:spacing w:after="120"/>
        <w:textAlignment w:val="auto"/>
        <w:rPr>
          <w:rFonts w:eastAsia="SimSun"/>
          <w:bCs/>
          <w:lang w:val="en-US" w:eastAsia="zh-CN"/>
        </w:rPr>
      </w:pPr>
      <w:r w:rsidRPr="00AE0227">
        <w:rPr>
          <w:rFonts w:eastAsia="SimSun"/>
          <w:bCs/>
          <w:lang w:val="en-US" w:eastAsia="zh-CN"/>
        </w:rPr>
        <w:t>Factors impacting RSTD measurement delay</w:t>
      </w:r>
    </w:p>
    <w:p w:rsidR="00AE0227" w:rsidRPr="00AE0227" w:rsidRDefault="00AE0227" w:rsidP="006008C7">
      <w:pPr>
        <w:numPr>
          <w:ilvl w:val="2"/>
          <w:numId w:val="62"/>
        </w:numPr>
        <w:overflowPunct/>
        <w:autoSpaceDE/>
        <w:autoSpaceDN/>
        <w:adjustRightInd/>
        <w:spacing w:after="120"/>
        <w:textAlignment w:val="auto"/>
        <w:rPr>
          <w:rFonts w:eastAsia="SimSun"/>
          <w:bCs/>
          <w:lang w:val="en-US" w:eastAsia="zh-CN"/>
        </w:rPr>
      </w:pPr>
      <w:r w:rsidRPr="00AE0227">
        <w:rPr>
          <w:rFonts w:eastAsia="SimSun"/>
          <w:bCs/>
          <w:lang w:val="en-US" w:eastAsia="zh-CN"/>
        </w:rPr>
        <w:t>Formulation (LTE RSTD measurement reporting delay can be used as a starting point)</w:t>
      </w:r>
    </w:p>
    <w:p w:rsidR="00AE0227" w:rsidRPr="00AE0227" w:rsidRDefault="00AE0227" w:rsidP="00AE0227">
      <w:pPr>
        <w:spacing w:after="120"/>
        <w:rPr>
          <w:bCs/>
        </w:rPr>
      </w:pPr>
    </w:p>
    <w:p w:rsidR="00AE0227" w:rsidRPr="00AE0227" w:rsidRDefault="00AE0227" w:rsidP="00AE0227">
      <w:pPr>
        <w:spacing w:after="120"/>
        <w:rPr>
          <w:b/>
          <w:bCs/>
          <w:u w:val="single"/>
        </w:rPr>
      </w:pPr>
      <w:r w:rsidRPr="00AE0227">
        <w:rPr>
          <w:b/>
          <w:bCs/>
          <w:u w:val="single"/>
        </w:rPr>
        <w:t>Issue # 7: RSTD measurement accuracy</w:t>
      </w:r>
    </w:p>
    <w:p w:rsidR="00AE0227" w:rsidRPr="00AE0227" w:rsidRDefault="00AE0227" w:rsidP="006008C7">
      <w:pPr>
        <w:numPr>
          <w:ilvl w:val="0"/>
          <w:numId w:val="64"/>
        </w:numPr>
        <w:overflowPunct/>
        <w:autoSpaceDE/>
        <w:autoSpaceDN/>
        <w:adjustRightInd/>
        <w:spacing w:after="120"/>
        <w:textAlignment w:val="auto"/>
        <w:rPr>
          <w:rFonts w:eastAsia="SimSun"/>
          <w:b/>
          <w:bCs/>
          <w:u w:val="single"/>
          <w:lang w:val="en-US" w:eastAsia="zh-CN"/>
        </w:rPr>
      </w:pPr>
      <w:r w:rsidRPr="00AE0227">
        <w:rPr>
          <w:rFonts w:eastAsia="SimSun"/>
          <w:b/>
          <w:bCs/>
          <w:lang w:val="en-US" w:eastAsia="zh-CN"/>
        </w:rPr>
        <w:t>Summary</w:t>
      </w:r>
    </w:p>
    <w:p w:rsidR="00AE0227" w:rsidRPr="00AE0227" w:rsidRDefault="00AE0227" w:rsidP="006008C7">
      <w:pPr>
        <w:numPr>
          <w:ilvl w:val="1"/>
          <w:numId w:val="64"/>
        </w:numPr>
        <w:overflowPunct/>
        <w:autoSpaceDE/>
        <w:autoSpaceDN/>
        <w:adjustRightInd/>
        <w:spacing w:after="120"/>
        <w:textAlignment w:val="auto"/>
        <w:rPr>
          <w:rFonts w:eastAsia="SimSun"/>
          <w:b/>
          <w:szCs w:val="24"/>
          <w:lang w:val="en-US" w:eastAsia="zh-CN"/>
        </w:rPr>
      </w:pPr>
      <w:r w:rsidRPr="00AE0227">
        <w:rPr>
          <w:rFonts w:eastAsia="SimSun"/>
          <w:b/>
          <w:szCs w:val="24"/>
          <w:lang w:val="en-US" w:eastAsia="zh-CN"/>
        </w:rPr>
        <w:t>R4-1912347 (Qualcomm):</w:t>
      </w:r>
    </w:p>
    <w:p w:rsidR="00AE0227" w:rsidRPr="00AE0227" w:rsidRDefault="00AE0227" w:rsidP="006008C7">
      <w:pPr>
        <w:numPr>
          <w:ilvl w:val="2"/>
          <w:numId w:val="64"/>
        </w:numPr>
        <w:overflowPunct/>
        <w:autoSpaceDE/>
        <w:autoSpaceDN/>
        <w:adjustRightInd/>
        <w:spacing w:after="120"/>
        <w:textAlignment w:val="auto"/>
        <w:rPr>
          <w:rFonts w:eastAsia="SimSun"/>
          <w:lang w:val="en-US" w:eastAsia="zh-CN"/>
        </w:rPr>
      </w:pPr>
      <w:r w:rsidRPr="00AE0227">
        <w:rPr>
          <w:rFonts w:eastAsia="SimSun"/>
          <w:lang w:val="en-US" w:eastAsia="zh-CN"/>
        </w:rPr>
        <w:t>RSTD measurement accuracy to be defined using samples from only one PRS occasion. Combining measurements across PRS occasions, if available, to improve performance should be left to UE implementation.</w:t>
      </w:r>
    </w:p>
    <w:p w:rsidR="00AE0227" w:rsidRPr="00AE0227" w:rsidRDefault="00AE0227" w:rsidP="006008C7">
      <w:pPr>
        <w:numPr>
          <w:ilvl w:val="0"/>
          <w:numId w:val="64"/>
        </w:numPr>
        <w:overflowPunct/>
        <w:autoSpaceDE/>
        <w:autoSpaceDN/>
        <w:adjustRightInd/>
        <w:spacing w:after="120"/>
        <w:textAlignment w:val="auto"/>
        <w:rPr>
          <w:rFonts w:eastAsia="SimSun"/>
          <w:b/>
          <w:bCs/>
          <w:lang w:val="en-US" w:eastAsia="zh-CN"/>
        </w:rPr>
      </w:pPr>
      <w:r w:rsidRPr="00AE0227">
        <w:rPr>
          <w:rFonts w:eastAsia="SimSun"/>
          <w:b/>
          <w:bCs/>
          <w:lang w:val="en-US" w:eastAsia="zh-CN"/>
        </w:rPr>
        <w:t>Possible Way Forward:</w:t>
      </w:r>
    </w:p>
    <w:p w:rsidR="00AE0227" w:rsidRPr="00AE0227" w:rsidRDefault="00AE0227" w:rsidP="006008C7">
      <w:pPr>
        <w:numPr>
          <w:ilvl w:val="1"/>
          <w:numId w:val="64"/>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 xml:space="preserve">Further discussion is needed. </w:t>
      </w:r>
    </w:p>
    <w:p w:rsidR="00AE0227" w:rsidRPr="00AE0227" w:rsidRDefault="00AE0227" w:rsidP="00AE0227">
      <w:pPr>
        <w:spacing w:after="120"/>
      </w:pPr>
    </w:p>
    <w:p w:rsidR="00AE0227" w:rsidRPr="00AE0227" w:rsidRDefault="00AE0227" w:rsidP="00AE0227">
      <w:pPr>
        <w:spacing w:after="120"/>
        <w:rPr>
          <w:b/>
          <w:bCs/>
          <w:u w:val="single"/>
        </w:rPr>
      </w:pPr>
      <w:r w:rsidRPr="00AE0227">
        <w:rPr>
          <w:b/>
          <w:bCs/>
          <w:u w:val="single"/>
        </w:rPr>
        <w:t>Issue # 7: Inter-frequency RSTD measurement &amp; measurement gaps</w:t>
      </w:r>
    </w:p>
    <w:p w:rsidR="00AE0227" w:rsidRPr="00AE0227" w:rsidRDefault="00AE0227" w:rsidP="006008C7">
      <w:pPr>
        <w:numPr>
          <w:ilvl w:val="0"/>
          <w:numId w:val="64"/>
        </w:numPr>
        <w:overflowPunct/>
        <w:autoSpaceDE/>
        <w:autoSpaceDN/>
        <w:adjustRightInd/>
        <w:spacing w:after="120"/>
        <w:textAlignment w:val="auto"/>
        <w:rPr>
          <w:rFonts w:eastAsia="SimSun"/>
          <w:b/>
          <w:bCs/>
          <w:u w:val="single"/>
          <w:lang w:val="en-US" w:eastAsia="zh-CN"/>
        </w:rPr>
      </w:pPr>
      <w:r w:rsidRPr="00AE0227">
        <w:rPr>
          <w:rFonts w:eastAsia="SimSun"/>
          <w:b/>
          <w:bCs/>
          <w:lang w:val="en-US" w:eastAsia="zh-CN"/>
        </w:rPr>
        <w:t>Summary</w:t>
      </w:r>
    </w:p>
    <w:p w:rsidR="00AE0227" w:rsidRPr="00AE0227" w:rsidRDefault="00AE0227" w:rsidP="006008C7">
      <w:pPr>
        <w:numPr>
          <w:ilvl w:val="1"/>
          <w:numId w:val="64"/>
        </w:numPr>
        <w:overflowPunct/>
        <w:autoSpaceDE/>
        <w:autoSpaceDN/>
        <w:adjustRightInd/>
        <w:spacing w:after="120"/>
        <w:textAlignment w:val="auto"/>
        <w:rPr>
          <w:rFonts w:eastAsia="SimSun"/>
          <w:b/>
          <w:lang w:val="en-US" w:eastAsia="zh-CN"/>
        </w:rPr>
      </w:pPr>
      <w:r w:rsidRPr="00AE0227">
        <w:rPr>
          <w:rFonts w:eastAsia="SimSun"/>
          <w:b/>
          <w:lang w:val="en-US" w:eastAsia="zh-CN"/>
        </w:rPr>
        <w:t>R4-1911037 (Intel):</w:t>
      </w:r>
    </w:p>
    <w:p w:rsidR="00AE0227" w:rsidRPr="00AE0227" w:rsidRDefault="00AE0227" w:rsidP="006008C7">
      <w:pPr>
        <w:numPr>
          <w:ilvl w:val="2"/>
          <w:numId w:val="64"/>
        </w:numPr>
        <w:overflowPunct/>
        <w:autoSpaceDE/>
        <w:autoSpaceDN/>
        <w:adjustRightInd/>
        <w:spacing w:after="120"/>
        <w:textAlignment w:val="auto"/>
        <w:rPr>
          <w:rFonts w:eastAsia="SimSun"/>
          <w:bCs/>
          <w:iCs/>
          <w:lang w:val="en-US" w:eastAsia="zh-CN"/>
        </w:rPr>
      </w:pPr>
      <w:r w:rsidRPr="00AE0227">
        <w:rPr>
          <w:rFonts w:eastAsia="SimSun"/>
          <w:b/>
          <w:iCs/>
          <w:lang w:val="en-US" w:eastAsia="zh-CN"/>
        </w:rPr>
        <w:t>Proposal.</w:t>
      </w:r>
      <w:r w:rsidRPr="00AE0227">
        <w:rPr>
          <w:rFonts w:eastAsia="SimSun"/>
          <w:bCs/>
          <w:iCs/>
          <w:lang w:val="en-US" w:eastAsia="zh-CN"/>
        </w:rPr>
        <w:t xml:space="preserve"> RAN4 shall discuss necessity of new measurement gap patterns once RAN1 concludes on maximum number of symbols per DL PRS Resource and number of DL PRS Resources per DL PRS Resource Set.</w:t>
      </w:r>
    </w:p>
    <w:p w:rsidR="00AE0227" w:rsidRPr="00AE0227" w:rsidRDefault="00AE0227" w:rsidP="006008C7">
      <w:pPr>
        <w:numPr>
          <w:ilvl w:val="1"/>
          <w:numId w:val="64"/>
        </w:numPr>
        <w:overflowPunct/>
        <w:autoSpaceDE/>
        <w:autoSpaceDN/>
        <w:adjustRightInd/>
        <w:spacing w:after="120"/>
        <w:textAlignment w:val="auto"/>
        <w:rPr>
          <w:rFonts w:eastAsia="SimSun"/>
          <w:b/>
          <w:lang w:val="en-US" w:eastAsia="zh-CN"/>
        </w:rPr>
      </w:pPr>
      <w:r w:rsidRPr="00AE0227">
        <w:rPr>
          <w:rFonts w:eastAsia="SimSun"/>
          <w:b/>
          <w:lang w:val="en-US" w:eastAsia="zh-CN"/>
        </w:rPr>
        <w:t>R4-1912347/R4-1912366 (Qualcomm):</w:t>
      </w:r>
    </w:p>
    <w:p w:rsidR="00AE0227" w:rsidRPr="00AE0227" w:rsidRDefault="00AE0227" w:rsidP="006008C7">
      <w:pPr>
        <w:numPr>
          <w:ilvl w:val="2"/>
          <w:numId w:val="64"/>
        </w:numPr>
        <w:overflowPunct/>
        <w:autoSpaceDE/>
        <w:autoSpaceDN/>
        <w:adjustRightInd/>
        <w:spacing w:after="120"/>
        <w:textAlignment w:val="auto"/>
        <w:rPr>
          <w:rFonts w:eastAsia="SimSun"/>
          <w:lang w:val="en-US" w:eastAsia="zh-CN"/>
        </w:rPr>
      </w:pPr>
      <w:r w:rsidRPr="00AE0227">
        <w:rPr>
          <w:rFonts w:eastAsia="SimSun"/>
          <w:b/>
          <w:bCs/>
          <w:lang w:val="en-US" w:eastAsia="zh-CN"/>
        </w:rPr>
        <w:t xml:space="preserve">Proposal. </w:t>
      </w:r>
      <w:r w:rsidRPr="00AE0227">
        <w:rPr>
          <w:rFonts w:eastAsia="SimSun"/>
          <w:lang w:val="en-US" w:eastAsia="zh-CN"/>
        </w:rPr>
        <w:t xml:space="preserve">RAN4 to define intra-frequency DL PRS as when the SCS, BW, CP, and location of neighbor DL PRS are the same as those of serving cell. Scenarios not falling under intra-frequency DL PRS are defined as inter-frequency DL PRS. </w:t>
      </w:r>
    </w:p>
    <w:p w:rsidR="00AE0227" w:rsidRPr="00AE0227" w:rsidRDefault="00AE0227" w:rsidP="006008C7">
      <w:pPr>
        <w:numPr>
          <w:ilvl w:val="2"/>
          <w:numId w:val="64"/>
        </w:numPr>
        <w:overflowPunct/>
        <w:autoSpaceDE/>
        <w:autoSpaceDN/>
        <w:adjustRightInd/>
        <w:spacing w:after="120"/>
        <w:textAlignment w:val="auto"/>
        <w:rPr>
          <w:rFonts w:eastAsia="SimSun"/>
          <w:lang w:val="en-US" w:eastAsia="zh-CN"/>
        </w:rPr>
      </w:pPr>
      <w:r w:rsidRPr="00AE0227">
        <w:rPr>
          <w:rFonts w:eastAsia="SimSun"/>
          <w:b/>
          <w:bCs/>
          <w:lang w:val="en-US" w:eastAsia="zh-CN"/>
        </w:rPr>
        <w:t xml:space="preserve">Proposal. </w:t>
      </w:r>
      <w:r w:rsidRPr="00AE0227">
        <w:rPr>
          <w:rFonts w:eastAsia="SimSun"/>
          <w:lang w:val="en-US" w:eastAsia="zh-CN"/>
        </w:rPr>
        <w:t xml:space="preserve">UE will need measurement gaps for DL PRS if the SCS or CP of DL PRS is different from SCS or CP of the active BWP or DL PRS is not fully contained within the active BWP. </w:t>
      </w:r>
    </w:p>
    <w:p w:rsidR="00AE0227" w:rsidRPr="00AE0227" w:rsidRDefault="00AE0227" w:rsidP="006008C7">
      <w:pPr>
        <w:numPr>
          <w:ilvl w:val="2"/>
          <w:numId w:val="64"/>
        </w:numPr>
        <w:overflowPunct/>
        <w:autoSpaceDE/>
        <w:autoSpaceDN/>
        <w:adjustRightInd/>
        <w:spacing w:after="120"/>
        <w:textAlignment w:val="auto"/>
        <w:rPr>
          <w:rFonts w:eastAsia="SimSun"/>
          <w:lang w:val="en-US" w:eastAsia="zh-CN"/>
        </w:rPr>
      </w:pPr>
      <w:r w:rsidRPr="00AE0227">
        <w:rPr>
          <w:rFonts w:eastAsia="SimSun"/>
          <w:b/>
          <w:bCs/>
          <w:lang w:val="en-US" w:eastAsia="zh-CN"/>
        </w:rPr>
        <w:t xml:space="preserve">Proposal. </w:t>
      </w:r>
      <w:r w:rsidRPr="00AE0227">
        <w:rPr>
          <w:rFonts w:eastAsia="SimSun"/>
          <w:lang w:val="en-US" w:eastAsia="zh-CN"/>
        </w:rPr>
        <w:t>RAN4 to use the same BWP switch delay and interruptions as in CSI-RS for mobility for DL PRS processing with BW outside of the active DL BWP.</w:t>
      </w:r>
    </w:p>
    <w:p w:rsidR="00AE0227" w:rsidRPr="00AE0227" w:rsidRDefault="00AE0227" w:rsidP="006008C7">
      <w:pPr>
        <w:numPr>
          <w:ilvl w:val="2"/>
          <w:numId w:val="64"/>
        </w:numPr>
        <w:overflowPunct/>
        <w:autoSpaceDE/>
        <w:autoSpaceDN/>
        <w:adjustRightInd/>
        <w:spacing w:after="120"/>
        <w:textAlignment w:val="auto"/>
        <w:rPr>
          <w:rFonts w:eastAsia="SimSun"/>
          <w:lang w:val="en-US" w:eastAsia="zh-CN"/>
        </w:rPr>
      </w:pPr>
      <w:r w:rsidRPr="00AE0227">
        <w:rPr>
          <w:rFonts w:eastAsia="SimSun"/>
          <w:b/>
          <w:bCs/>
          <w:lang w:val="en-US" w:eastAsia="zh-CN"/>
        </w:rPr>
        <w:t>Proposal</w:t>
      </w:r>
      <w:r w:rsidRPr="00AE0227">
        <w:rPr>
          <w:rFonts w:eastAsia="SimSun"/>
          <w:lang w:val="en-US" w:eastAsia="zh-CN"/>
        </w:rPr>
        <w:t xml:space="preserve">. No new measurement gap pattern needs to be defined for NR positioning. </w:t>
      </w:r>
    </w:p>
    <w:p w:rsidR="00AE0227" w:rsidRPr="00AE0227" w:rsidRDefault="00AE0227" w:rsidP="006008C7">
      <w:pPr>
        <w:numPr>
          <w:ilvl w:val="2"/>
          <w:numId w:val="64"/>
        </w:numPr>
        <w:overflowPunct/>
        <w:autoSpaceDE/>
        <w:autoSpaceDN/>
        <w:adjustRightInd/>
        <w:spacing w:after="120"/>
        <w:textAlignment w:val="auto"/>
        <w:rPr>
          <w:rFonts w:eastAsia="SimSun"/>
          <w:lang w:val="en-US" w:eastAsia="zh-CN"/>
        </w:rPr>
      </w:pPr>
      <w:r w:rsidRPr="00AE0227">
        <w:rPr>
          <w:rFonts w:eastAsia="SimSun"/>
          <w:b/>
          <w:bCs/>
          <w:color w:val="000000" w:themeColor="text1"/>
          <w:lang w:val="en-US" w:eastAsia="zh-CN"/>
        </w:rPr>
        <w:t xml:space="preserve">Proposal. </w:t>
      </w:r>
      <w:r w:rsidRPr="00AE0227">
        <w:rPr>
          <w:rFonts w:eastAsia="SimSun"/>
          <w:color w:val="000000" w:themeColor="text1"/>
          <w:lang w:val="en-US" w:eastAsia="zh-CN"/>
        </w:rPr>
        <w:t>PRS occasion periodicities shorter than a measurement gap periodicity can only be used for PRS measurements that no require measurement gaps.</w:t>
      </w:r>
    </w:p>
    <w:p w:rsidR="00AE0227" w:rsidRPr="00AE0227" w:rsidRDefault="00AE0227" w:rsidP="006008C7">
      <w:pPr>
        <w:numPr>
          <w:ilvl w:val="1"/>
          <w:numId w:val="64"/>
        </w:numPr>
        <w:overflowPunct/>
        <w:autoSpaceDE/>
        <w:autoSpaceDN/>
        <w:adjustRightInd/>
        <w:spacing w:after="120"/>
        <w:textAlignment w:val="auto"/>
        <w:rPr>
          <w:rFonts w:eastAsia="SimSun"/>
          <w:lang w:val="en-US" w:eastAsia="zh-CN"/>
        </w:rPr>
      </w:pPr>
      <w:r w:rsidRPr="00AE0227">
        <w:rPr>
          <w:rFonts w:eastAsia="SimSun"/>
          <w:b/>
          <w:bCs/>
          <w:lang w:val="en-US" w:eastAsia="zh-CN"/>
        </w:rPr>
        <w:t>R4-1911979 (Huawei):</w:t>
      </w:r>
    </w:p>
    <w:p w:rsidR="00AE0227" w:rsidRPr="00AE0227" w:rsidRDefault="00AE0227" w:rsidP="006008C7">
      <w:pPr>
        <w:numPr>
          <w:ilvl w:val="2"/>
          <w:numId w:val="64"/>
        </w:numPr>
        <w:overflowPunct/>
        <w:autoSpaceDE/>
        <w:autoSpaceDN/>
        <w:adjustRightInd/>
        <w:spacing w:after="120"/>
        <w:textAlignment w:val="auto"/>
        <w:rPr>
          <w:rFonts w:eastAsia="SimSun"/>
          <w:bCs/>
          <w:lang w:val="en-US" w:eastAsia="zh-CN"/>
        </w:rPr>
      </w:pPr>
      <w:r w:rsidRPr="00AE0227">
        <w:rPr>
          <w:rFonts w:eastAsia="SimSun"/>
          <w:b/>
          <w:lang w:val="en-US" w:eastAsia="zh-CN"/>
        </w:rPr>
        <w:lastRenderedPageBreak/>
        <w:t xml:space="preserve">Proposal. </w:t>
      </w:r>
      <w:r w:rsidRPr="00AE0227">
        <w:rPr>
          <w:rFonts w:eastAsia="SimSun"/>
          <w:bCs/>
          <w:lang w:val="en-US" w:eastAsia="zh-CN"/>
        </w:rPr>
        <w:t xml:space="preserve">A concept of frequency layer for PRS measurement is defined by using the same definition for CSI-RS mobility measurement. </w:t>
      </w:r>
    </w:p>
    <w:p w:rsidR="00AE0227" w:rsidRPr="00AE0227" w:rsidRDefault="00AE0227" w:rsidP="006008C7">
      <w:pPr>
        <w:numPr>
          <w:ilvl w:val="2"/>
          <w:numId w:val="64"/>
        </w:numPr>
        <w:overflowPunct/>
        <w:autoSpaceDE/>
        <w:autoSpaceDN/>
        <w:adjustRightInd/>
        <w:spacing w:after="120"/>
        <w:textAlignment w:val="auto"/>
        <w:rPr>
          <w:rFonts w:eastAsia="SimSun"/>
          <w:bCs/>
          <w:lang w:val="en-US" w:eastAsia="zh-CN"/>
        </w:rPr>
      </w:pPr>
      <w:r w:rsidRPr="00AE0227">
        <w:rPr>
          <w:rFonts w:eastAsia="SimSun"/>
          <w:b/>
          <w:bCs/>
          <w:lang w:val="en-US" w:eastAsia="zh-CN"/>
        </w:rPr>
        <w:t>Proposal.</w:t>
      </w:r>
      <w:r w:rsidRPr="00AE0227">
        <w:rPr>
          <w:rFonts w:eastAsia="SimSun"/>
          <w:lang w:val="en-US" w:eastAsia="zh-CN"/>
        </w:rPr>
        <w:t xml:space="preserve"> </w:t>
      </w:r>
      <w:r w:rsidRPr="00AE0227">
        <w:rPr>
          <w:rFonts w:eastAsia="SimSun"/>
          <w:bCs/>
          <w:lang w:val="en-US" w:eastAsia="zh-CN"/>
        </w:rPr>
        <w:t xml:space="preserve">RAN4 does not need to define PRS measurement as intra- or inter-frequency. </w:t>
      </w:r>
    </w:p>
    <w:p w:rsidR="00AE0227" w:rsidRPr="00AE0227" w:rsidRDefault="00AE0227" w:rsidP="006008C7">
      <w:pPr>
        <w:numPr>
          <w:ilvl w:val="1"/>
          <w:numId w:val="64"/>
        </w:numPr>
        <w:overflowPunct/>
        <w:autoSpaceDE/>
        <w:autoSpaceDN/>
        <w:adjustRightInd/>
        <w:spacing w:after="120"/>
        <w:textAlignment w:val="auto"/>
        <w:rPr>
          <w:rFonts w:eastAsia="SimSun"/>
          <w:b/>
          <w:lang w:val="en-US" w:eastAsia="zh-CN"/>
        </w:rPr>
      </w:pPr>
      <w:r w:rsidRPr="00AE0227">
        <w:rPr>
          <w:rFonts w:eastAsia="SimSun"/>
          <w:b/>
          <w:lang w:val="en-US" w:eastAsia="zh-CN"/>
        </w:rPr>
        <w:t>R4-1910924 (MediaTek):</w:t>
      </w:r>
    </w:p>
    <w:p w:rsidR="00AE0227" w:rsidRPr="00AE0227" w:rsidRDefault="00AE0227" w:rsidP="006008C7">
      <w:pPr>
        <w:numPr>
          <w:ilvl w:val="2"/>
          <w:numId w:val="64"/>
        </w:numPr>
        <w:overflowPunct/>
        <w:autoSpaceDE/>
        <w:autoSpaceDN/>
        <w:adjustRightInd/>
        <w:spacing w:after="120"/>
        <w:textAlignment w:val="auto"/>
        <w:rPr>
          <w:rFonts w:eastAsia="SimSun"/>
          <w:lang w:val="en-US" w:eastAsia="zh-CN"/>
        </w:rPr>
      </w:pPr>
      <w:r w:rsidRPr="00AE0227">
        <w:rPr>
          <w:rFonts w:eastAsia="SimSun"/>
          <w:b/>
          <w:bCs/>
          <w:lang w:val="en-US" w:eastAsia="zh-CN"/>
        </w:rPr>
        <w:t>Proposal.</w:t>
      </w:r>
      <w:r w:rsidRPr="00AE0227">
        <w:rPr>
          <w:rFonts w:eastAsia="SimSun"/>
          <w:lang w:val="en-US" w:eastAsia="zh-CN"/>
        </w:rPr>
        <w:t xml:space="preserve"> In the case that the centre frequency of PRS bandwidth and active BWP are the same, the measurement gaps may not be required for the UE to perform PRS measurement. Instead, the network may configure a small time period before PRS slots and configure another small time period after PRS slots such that UE may perform bandwidth adaptation within those configured time periods. </w:t>
      </w:r>
    </w:p>
    <w:p w:rsidR="00AE0227" w:rsidRPr="00AE0227" w:rsidRDefault="00AE0227" w:rsidP="006008C7">
      <w:pPr>
        <w:numPr>
          <w:ilvl w:val="0"/>
          <w:numId w:val="64"/>
        </w:numPr>
        <w:overflowPunct/>
        <w:autoSpaceDE/>
        <w:autoSpaceDN/>
        <w:adjustRightInd/>
        <w:spacing w:after="120"/>
        <w:textAlignment w:val="auto"/>
        <w:rPr>
          <w:rFonts w:eastAsia="SimSun"/>
          <w:b/>
          <w:bCs/>
          <w:lang w:val="en-US" w:eastAsia="zh-CN"/>
        </w:rPr>
      </w:pPr>
      <w:r w:rsidRPr="00AE0227">
        <w:rPr>
          <w:rFonts w:eastAsia="SimSun"/>
          <w:b/>
          <w:bCs/>
          <w:lang w:val="en-US" w:eastAsia="zh-CN"/>
        </w:rPr>
        <w:t>Possible Way Forward:</w:t>
      </w:r>
    </w:p>
    <w:p w:rsidR="00AE0227" w:rsidRPr="00AE0227" w:rsidRDefault="00AE0227" w:rsidP="006008C7">
      <w:pPr>
        <w:numPr>
          <w:ilvl w:val="1"/>
          <w:numId w:val="62"/>
        </w:numPr>
        <w:spacing w:after="120"/>
        <w:rPr>
          <w:rFonts w:eastAsia="SimSun"/>
          <w:bCs/>
          <w:iCs/>
          <w:lang w:val="en-US" w:eastAsia="zh-CN"/>
        </w:rPr>
      </w:pPr>
      <w:r w:rsidRPr="00AE0227">
        <w:rPr>
          <w:rFonts w:eastAsia="SimSun"/>
          <w:bCs/>
          <w:iCs/>
          <w:lang w:val="en-US" w:eastAsia="zh-CN"/>
        </w:rPr>
        <w:t xml:space="preserve">Further discussion is needed. </w:t>
      </w:r>
    </w:p>
    <w:p w:rsidR="00AE0227" w:rsidRPr="00AE0227" w:rsidRDefault="00AE0227" w:rsidP="00AE0227">
      <w:pPr>
        <w:spacing w:after="120"/>
      </w:pPr>
    </w:p>
    <w:p w:rsidR="00AE0227" w:rsidRPr="00AE0227" w:rsidRDefault="00AE0227" w:rsidP="00AE0227">
      <w:pPr>
        <w:spacing w:after="120"/>
        <w:rPr>
          <w:b/>
          <w:bCs/>
          <w:u w:val="single"/>
        </w:rPr>
      </w:pPr>
      <w:r w:rsidRPr="00AE0227">
        <w:rPr>
          <w:b/>
          <w:bCs/>
          <w:u w:val="single"/>
        </w:rPr>
        <w:t>Issue # 8: RSTD computation</w:t>
      </w:r>
    </w:p>
    <w:p w:rsidR="00AE0227" w:rsidRPr="00AE0227" w:rsidRDefault="00AE0227" w:rsidP="006008C7">
      <w:pPr>
        <w:numPr>
          <w:ilvl w:val="0"/>
          <w:numId w:val="64"/>
        </w:numPr>
        <w:overflowPunct/>
        <w:autoSpaceDE/>
        <w:autoSpaceDN/>
        <w:adjustRightInd/>
        <w:spacing w:after="120"/>
        <w:textAlignment w:val="auto"/>
        <w:rPr>
          <w:rFonts w:eastAsia="SimSun"/>
          <w:b/>
          <w:bCs/>
          <w:lang w:val="en-US" w:eastAsia="zh-CN"/>
        </w:rPr>
      </w:pPr>
      <w:r w:rsidRPr="00AE0227">
        <w:rPr>
          <w:rFonts w:eastAsia="SimSun"/>
          <w:b/>
          <w:bCs/>
          <w:lang w:val="en-US" w:eastAsia="zh-CN"/>
        </w:rPr>
        <w:t>Summary</w:t>
      </w:r>
    </w:p>
    <w:p w:rsidR="00AE0227" w:rsidRPr="00AE0227" w:rsidRDefault="00AE0227" w:rsidP="006008C7">
      <w:pPr>
        <w:numPr>
          <w:ilvl w:val="1"/>
          <w:numId w:val="64"/>
        </w:numPr>
        <w:overflowPunct/>
        <w:autoSpaceDE/>
        <w:autoSpaceDN/>
        <w:adjustRightInd/>
        <w:spacing w:after="120"/>
        <w:textAlignment w:val="auto"/>
        <w:rPr>
          <w:rFonts w:eastAsia="SimSun"/>
          <w:lang w:val="en-US" w:eastAsia="zh-CN"/>
        </w:rPr>
      </w:pPr>
      <w:r w:rsidRPr="00AE0227">
        <w:rPr>
          <w:rFonts w:eastAsia="SimSun"/>
          <w:b/>
          <w:bCs/>
          <w:lang w:val="en-US" w:eastAsia="zh-CN"/>
        </w:rPr>
        <w:t>R4-1911979 (Huawei):</w:t>
      </w:r>
    </w:p>
    <w:p w:rsidR="00AE0227" w:rsidRPr="00AE0227" w:rsidRDefault="00AE0227" w:rsidP="006008C7">
      <w:pPr>
        <w:numPr>
          <w:ilvl w:val="2"/>
          <w:numId w:val="64"/>
        </w:numPr>
        <w:overflowPunct/>
        <w:autoSpaceDE/>
        <w:autoSpaceDN/>
        <w:adjustRightInd/>
        <w:spacing w:after="120"/>
        <w:textAlignment w:val="auto"/>
        <w:rPr>
          <w:rFonts w:eastAsia="SimSun"/>
          <w:bCs/>
          <w:lang w:val="en-US" w:eastAsia="zh-CN"/>
        </w:rPr>
      </w:pPr>
      <w:r w:rsidRPr="00AE0227">
        <w:rPr>
          <w:rFonts w:eastAsia="SimSun"/>
          <w:bCs/>
          <w:lang w:val="en-US" w:eastAsia="zh-CN"/>
        </w:rPr>
        <w:t>For timing related measurements, RAN4 should discuss which PRS resource set(s) should be used to obtain the measurement for the TRP when multiple PRS resource set(s) are configured per TRP.</w:t>
      </w:r>
    </w:p>
    <w:p w:rsidR="00AE0227" w:rsidRPr="00AE0227" w:rsidRDefault="00AE0227" w:rsidP="006008C7">
      <w:pPr>
        <w:numPr>
          <w:ilvl w:val="0"/>
          <w:numId w:val="64"/>
        </w:numPr>
        <w:overflowPunct/>
        <w:autoSpaceDE/>
        <w:autoSpaceDN/>
        <w:adjustRightInd/>
        <w:spacing w:after="120"/>
        <w:textAlignment w:val="auto"/>
        <w:rPr>
          <w:rFonts w:eastAsia="SimSun"/>
          <w:b/>
          <w:bCs/>
          <w:lang w:val="en-US" w:eastAsia="zh-CN"/>
        </w:rPr>
      </w:pPr>
      <w:r w:rsidRPr="00AE0227">
        <w:rPr>
          <w:rFonts w:eastAsia="SimSun"/>
          <w:b/>
          <w:bCs/>
          <w:lang w:val="en-US" w:eastAsia="zh-CN"/>
        </w:rPr>
        <w:t>Possible Way Forward:</w:t>
      </w:r>
    </w:p>
    <w:p w:rsidR="00AE0227" w:rsidRPr="00AE0227" w:rsidRDefault="00AE0227" w:rsidP="006008C7">
      <w:pPr>
        <w:numPr>
          <w:ilvl w:val="1"/>
          <w:numId w:val="62"/>
        </w:numPr>
        <w:spacing w:after="120"/>
        <w:rPr>
          <w:rFonts w:eastAsia="SimSun"/>
          <w:bCs/>
          <w:iCs/>
          <w:lang w:val="en-US" w:eastAsia="zh-CN"/>
        </w:rPr>
      </w:pPr>
      <w:r w:rsidRPr="00AE0227">
        <w:rPr>
          <w:rFonts w:eastAsia="SimSun"/>
          <w:bCs/>
          <w:iCs/>
          <w:lang w:val="en-US" w:eastAsia="zh-CN"/>
        </w:rPr>
        <w:t xml:space="preserve">Further discussion is needed. </w:t>
      </w:r>
    </w:p>
    <w:p w:rsidR="00AE0227" w:rsidRPr="00AE0227" w:rsidRDefault="00AE0227" w:rsidP="00AE0227">
      <w:pPr>
        <w:rPr>
          <w:lang w:eastAsia="zh-CN"/>
        </w:rPr>
      </w:pPr>
      <w:r w:rsidRPr="00AE0227">
        <w:rPr>
          <w:rFonts w:hint="eastAsia"/>
          <w:lang w:eastAsia="zh-CN"/>
        </w:rPr>
        <w:t>------------------------------------------------------------------------------------------------------</w:t>
      </w:r>
    </w:p>
    <w:p w:rsidR="00AE0227" w:rsidRPr="00AE0227" w:rsidRDefault="00AE0227" w:rsidP="00AE0227">
      <w:pPr>
        <w:rPr>
          <w:lang w:val="en-US"/>
        </w:rPr>
      </w:pPr>
    </w:p>
    <w:p w:rsidR="00AE0227" w:rsidRPr="00AE0227" w:rsidRDefault="00AE0227" w:rsidP="00AE0227">
      <w:pPr>
        <w:rPr>
          <w:color w:val="993300"/>
          <w:u w:val="single"/>
          <w:lang w:val="en-US"/>
        </w:rPr>
      </w:pPr>
    </w:p>
    <w:p w:rsidR="00AE0227" w:rsidRPr="00AE0227" w:rsidRDefault="00AE0227" w:rsidP="00AE0227">
      <w:pPr>
        <w:rPr>
          <w:i/>
          <w:lang w:val="en-US"/>
        </w:rPr>
      </w:pPr>
      <w:r w:rsidRPr="00AE0227">
        <w:rPr>
          <w:rFonts w:ascii="Arial" w:hAnsi="Arial" w:cs="Arial"/>
          <w:b/>
          <w:color w:val="0000FF"/>
          <w:sz w:val="24"/>
          <w:u w:val="thick"/>
          <w:lang w:val="en-US"/>
        </w:rPr>
        <w:t>R4-1912347</w:t>
      </w:r>
      <w:r w:rsidRPr="00AE0227">
        <w:rPr>
          <w:b/>
          <w:lang w:val="en-US"/>
        </w:rPr>
        <w:tab/>
        <w:t>On DL PRS RSTD measurements in NR positioning</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Qualcomm Incorporated</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color w:val="993300"/>
          <w:u w:val="single"/>
          <w:lang w:val="en-US"/>
        </w:rPr>
      </w:pPr>
    </w:p>
    <w:p w:rsidR="00AE0227" w:rsidRPr="00AE0227" w:rsidRDefault="00AE0227" w:rsidP="00AE0227">
      <w:pPr>
        <w:rPr>
          <w:i/>
          <w:lang w:val="en-US"/>
        </w:rPr>
      </w:pPr>
      <w:r w:rsidRPr="00AE0227">
        <w:rPr>
          <w:rFonts w:ascii="Arial" w:hAnsi="Arial" w:cs="Arial"/>
          <w:b/>
          <w:color w:val="0000FF"/>
          <w:sz w:val="24"/>
          <w:u w:val="thick"/>
          <w:lang w:val="en-US"/>
        </w:rPr>
        <w:t>R4-1911037</w:t>
      </w:r>
      <w:r w:rsidRPr="00AE0227">
        <w:rPr>
          <w:b/>
          <w:lang w:val="en-US"/>
        </w:rPr>
        <w:tab/>
        <w:t>Discussion on NR DL PRS RSTD requirements for UE</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Intel Corporation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lang w:val="en-US"/>
        </w:rPr>
      </w:pPr>
    </w:p>
    <w:p w:rsidR="00AE0227" w:rsidRPr="00AE0227" w:rsidRDefault="00AE0227" w:rsidP="00AE0227">
      <w:pPr>
        <w:rPr>
          <w:i/>
          <w:lang w:val="en-US"/>
        </w:rPr>
      </w:pPr>
      <w:r w:rsidRPr="00AE0227">
        <w:rPr>
          <w:rFonts w:ascii="Arial" w:hAnsi="Arial" w:cs="Arial"/>
          <w:b/>
          <w:color w:val="0000FF"/>
          <w:sz w:val="24"/>
          <w:u w:val="thick"/>
          <w:lang w:val="en-US"/>
        </w:rPr>
        <w:t>R4-1910965</w:t>
      </w:r>
      <w:r w:rsidRPr="00AE0227">
        <w:rPr>
          <w:b/>
          <w:lang w:val="en-US"/>
        </w:rPr>
        <w:tab/>
        <w:t>Link-level simulation Assumptions for RSTD</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CATT</w:t>
      </w:r>
    </w:p>
    <w:p w:rsidR="00AE0227" w:rsidRPr="00AE0227" w:rsidRDefault="00AE0227" w:rsidP="00AE0227">
      <w:pPr>
        <w:rPr>
          <w:rFonts w:ascii="Arial" w:hAnsi="Arial" w:cs="Arial"/>
          <w:b/>
          <w:lang w:val="en-US"/>
        </w:rPr>
      </w:pPr>
      <w:r w:rsidRPr="00AE0227">
        <w:rPr>
          <w:rFonts w:ascii="Arial" w:hAnsi="Arial" w:cs="Arial"/>
          <w:b/>
          <w:lang w:val="en-US"/>
        </w:rPr>
        <w:lastRenderedPageBreak/>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R4-1910966</w:t>
      </w:r>
      <w:r w:rsidRPr="00AE0227">
        <w:rPr>
          <w:b/>
          <w:lang w:val="en-US"/>
        </w:rPr>
        <w:tab/>
        <w:t>Discussion on RSTD Measurement Report Mapping</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CATT</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R4-1910978</w:t>
      </w:r>
      <w:r w:rsidRPr="00AE0227">
        <w:rPr>
          <w:b/>
          <w:lang w:val="en-US"/>
        </w:rPr>
        <w:tab/>
        <w:t>Discussion on measurement requirements for RSTD</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CATT</w:t>
      </w:r>
    </w:p>
    <w:p w:rsidR="00AE0227" w:rsidRPr="00AE0227" w:rsidRDefault="00AE0227" w:rsidP="00AE0227">
      <w:pPr>
        <w:rPr>
          <w:color w:val="FF0000"/>
          <w:lang w:val="en-US"/>
        </w:rPr>
      </w:pPr>
      <w:r w:rsidRPr="00AE0227">
        <w:rPr>
          <w:color w:val="FF0000"/>
          <w:lang w:val="en-US"/>
        </w:rPr>
        <w:t>Note: not available. Withdrawn?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Withdrawn</w:t>
      </w:r>
      <w:r w:rsidRPr="00AE0227">
        <w:rPr>
          <w:rFonts w:ascii="Arial" w:hAnsi="Arial" w:cs="Arial"/>
          <w:b/>
          <w:lang w:val="en-US"/>
        </w:rPr>
        <w:br/>
      </w:r>
      <w:r w:rsidRPr="00AE0227">
        <w:rPr>
          <w:rFonts w:ascii="Arial" w:hAnsi="Arial" w:cs="Arial"/>
          <w:b/>
          <w:lang w:val="en-US"/>
        </w:rPr>
        <w:br/>
      </w:r>
    </w:p>
    <w:p w:rsidR="00AE0227" w:rsidRPr="00AE0227" w:rsidRDefault="00AE0227" w:rsidP="00AE0227">
      <w:pPr>
        <w:keepNext/>
        <w:keepLines/>
        <w:spacing w:before="120"/>
        <w:ind w:left="1985" w:hanging="1985"/>
        <w:outlineLvl w:val="5"/>
        <w:rPr>
          <w:rFonts w:ascii="Arial" w:hAnsi="Arial"/>
          <w:lang w:val="en-US"/>
        </w:rPr>
      </w:pPr>
      <w:r w:rsidRPr="00AE0227">
        <w:rPr>
          <w:rFonts w:ascii="Arial" w:hAnsi="Arial"/>
          <w:lang w:val="en-US"/>
        </w:rPr>
        <w:t>8.8.2.1.3</w:t>
      </w:r>
      <w:r w:rsidRPr="00AE0227">
        <w:rPr>
          <w:rFonts w:ascii="Arial" w:hAnsi="Arial"/>
          <w:lang w:val="en-US"/>
        </w:rPr>
        <w:tab/>
        <w:t>PRS-RSRP measurements [NR_pos-Core]</w:t>
      </w:r>
    </w:p>
    <w:p w:rsidR="00AE0227" w:rsidRPr="00AE0227" w:rsidRDefault="00AE0227" w:rsidP="00AE0227">
      <w:pPr>
        <w:spacing w:after="120"/>
        <w:rPr>
          <w:lang w:eastAsia="zh-CN"/>
        </w:rPr>
      </w:pPr>
      <w:r w:rsidRPr="00AE0227">
        <w:rPr>
          <w:rFonts w:hint="eastAsia"/>
          <w:lang w:eastAsia="zh-CN"/>
        </w:rPr>
        <w:t>---------------------------------- Topic summary ----------------------------------------------</w:t>
      </w:r>
    </w:p>
    <w:p w:rsidR="00AE0227" w:rsidRPr="00AE0227" w:rsidRDefault="00AE0227" w:rsidP="00AE0227">
      <w:pPr>
        <w:spacing w:after="120"/>
        <w:rPr>
          <w:b/>
          <w:bCs/>
          <w:u w:val="single"/>
        </w:rPr>
      </w:pPr>
      <w:r w:rsidRPr="00AE0227">
        <w:rPr>
          <w:b/>
          <w:bCs/>
          <w:u w:val="single"/>
        </w:rPr>
        <w:t>Issue # 9: PRS configurations for which requirements shall apply</w:t>
      </w:r>
    </w:p>
    <w:p w:rsidR="00AE0227" w:rsidRPr="00AE0227" w:rsidRDefault="00AE0227" w:rsidP="006008C7">
      <w:pPr>
        <w:numPr>
          <w:ilvl w:val="0"/>
          <w:numId w:val="64"/>
        </w:numPr>
        <w:overflowPunct/>
        <w:autoSpaceDE/>
        <w:autoSpaceDN/>
        <w:adjustRightInd/>
        <w:spacing w:after="120"/>
        <w:textAlignment w:val="auto"/>
        <w:rPr>
          <w:rFonts w:eastAsia="SimSun"/>
          <w:b/>
          <w:bCs/>
          <w:szCs w:val="24"/>
          <w:u w:val="single"/>
          <w:lang w:val="en-US" w:eastAsia="zh-CN"/>
        </w:rPr>
      </w:pPr>
      <w:r w:rsidRPr="00AE0227">
        <w:rPr>
          <w:rFonts w:eastAsia="SimSun"/>
          <w:b/>
          <w:bCs/>
          <w:lang w:val="en-US" w:eastAsia="zh-CN"/>
        </w:rPr>
        <w:t>Summary</w:t>
      </w:r>
    </w:p>
    <w:p w:rsidR="00AE0227" w:rsidRPr="00AE0227" w:rsidRDefault="00AE0227" w:rsidP="006008C7">
      <w:pPr>
        <w:numPr>
          <w:ilvl w:val="1"/>
          <w:numId w:val="64"/>
        </w:numPr>
        <w:overflowPunct/>
        <w:autoSpaceDE/>
        <w:autoSpaceDN/>
        <w:adjustRightInd/>
        <w:spacing w:after="120"/>
        <w:textAlignment w:val="auto"/>
        <w:rPr>
          <w:rFonts w:eastAsia="SimSun"/>
          <w:b/>
          <w:bCs/>
          <w:szCs w:val="24"/>
          <w:lang w:val="en-US" w:eastAsia="zh-CN"/>
        </w:rPr>
      </w:pPr>
      <w:r w:rsidRPr="00AE0227">
        <w:rPr>
          <w:rFonts w:eastAsia="SimSun"/>
          <w:b/>
          <w:bCs/>
          <w:szCs w:val="24"/>
          <w:lang w:val="en-US" w:eastAsia="zh-CN"/>
        </w:rPr>
        <w:t>R4-1912346 (Qualcomm):</w:t>
      </w:r>
    </w:p>
    <w:p w:rsidR="00AE0227" w:rsidRPr="00AE0227" w:rsidRDefault="00AE0227" w:rsidP="006008C7">
      <w:pPr>
        <w:numPr>
          <w:ilvl w:val="2"/>
          <w:numId w:val="65"/>
        </w:numPr>
        <w:overflowPunct/>
        <w:autoSpaceDE/>
        <w:autoSpaceDN/>
        <w:adjustRightInd/>
        <w:spacing w:after="120"/>
        <w:textAlignment w:val="auto"/>
        <w:rPr>
          <w:rFonts w:eastAsia="SimSun"/>
          <w:b/>
          <w:bCs/>
          <w:szCs w:val="24"/>
          <w:lang w:val="en-US" w:eastAsia="zh-CN"/>
        </w:rPr>
      </w:pPr>
      <w:r w:rsidRPr="00AE0227">
        <w:rPr>
          <w:rFonts w:eastAsia="SimSun"/>
          <w:b/>
          <w:bCs/>
          <w:szCs w:val="24"/>
          <w:lang w:val="en-US" w:eastAsia="zh-CN"/>
        </w:rPr>
        <w:t xml:space="preserve">Proposal. </w:t>
      </w:r>
      <w:r w:rsidRPr="00AE0227">
        <w:rPr>
          <w:rFonts w:eastAsia="SimSun"/>
          <w:szCs w:val="24"/>
          <w:lang w:val="en-US" w:eastAsia="zh-CN"/>
        </w:rPr>
        <w:t>RAN4 to select a subset of DL PRS BW configurations for defining the accuracy requirements. the same PRS configurations (BW, number of symbols per slot, number of slots per occasion) that will be used to define RSTD accuracy requirements should also be used to define PRS RSRP accuracy requirements.</w:t>
      </w:r>
      <w:r w:rsidRPr="00AE0227">
        <w:rPr>
          <w:rFonts w:eastAsia="SimSun"/>
          <w:b/>
          <w:bCs/>
          <w:szCs w:val="24"/>
          <w:lang w:val="en-US" w:eastAsia="zh-CN"/>
        </w:rPr>
        <w:tab/>
      </w:r>
    </w:p>
    <w:p w:rsidR="00AE0227" w:rsidRPr="00AE0227" w:rsidRDefault="00AE0227" w:rsidP="006008C7">
      <w:pPr>
        <w:numPr>
          <w:ilvl w:val="0"/>
          <w:numId w:val="64"/>
        </w:numPr>
        <w:overflowPunct/>
        <w:autoSpaceDE/>
        <w:autoSpaceDN/>
        <w:adjustRightInd/>
        <w:spacing w:after="120"/>
        <w:textAlignment w:val="auto"/>
        <w:rPr>
          <w:rFonts w:eastAsia="SimSun"/>
          <w:b/>
          <w:bCs/>
          <w:lang w:val="en-US" w:eastAsia="zh-CN"/>
        </w:rPr>
      </w:pPr>
      <w:r w:rsidRPr="00AE0227">
        <w:rPr>
          <w:rFonts w:eastAsia="SimSun"/>
          <w:b/>
          <w:bCs/>
          <w:lang w:val="en-US" w:eastAsia="zh-CN"/>
        </w:rPr>
        <w:t>Possible Way Forward:</w:t>
      </w:r>
    </w:p>
    <w:p w:rsidR="00AE0227" w:rsidRPr="00AE0227" w:rsidRDefault="00AE0227" w:rsidP="006008C7">
      <w:pPr>
        <w:numPr>
          <w:ilvl w:val="1"/>
          <w:numId w:val="62"/>
        </w:numPr>
        <w:spacing w:after="120"/>
        <w:rPr>
          <w:rFonts w:eastAsia="SimSun"/>
          <w:bCs/>
          <w:iCs/>
          <w:szCs w:val="21"/>
          <w:lang w:val="en-US" w:eastAsia="zh-CN"/>
        </w:rPr>
      </w:pPr>
      <w:r w:rsidRPr="00AE0227">
        <w:rPr>
          <w:rFonts w:eastAsia="SimSun"/>
          <w:bCs/>
          <w:iCs/>
          <w:szCs w:val="21"/>
          <w:lang w:val="en-US" w:eastAsia="zh-CN"/>
        </w:rPr>
        <w:t xml:space="preserve">Further discussion is needed. </w:t>
      </w:r>
    </w:p>
    <w:p w:rsidR="00AE0227" w:rsidRPr="00AE0227" w:rsidRDefault="00AE0227" w:rsidP="006008C7">
      <w:pPr>
        <w:numPr>
          <w:ilvl w:val="1"/>
          <w:numId w:val="62"/>
        </w:numPr>
        <w:spacing w:after="120"/>
        <w:rPr>
          <w:rFonts w:eastAsia="SimSun"/>
          <w:bCs/>
          <w:iCs/>
          <w:szCs w:val="21"/>
          <w:lang w:val="en-US" w:eastAsia="zh-CN"/>
        </w:rPr>
      </w:pPr>
      <w:r w:rsidRPr="00AE0227">
        <w:rPr>
          <w:rFonts w:eastAsia="SimSun"/>
          <w:bCs/>
          <w:iCs/>
          <w:szCs w:val="21"/>
          <w:lang w:val="en-US" w:eastAsia="zh-CN"/>
        </w:rPr>
        <w:t>Possible agreement: PRS configurations selected for defining the RSRP requirements to be the same as those for RSTD requirements</w:t>
      </w:r>
    </w:p>
    <w:p w:rsidR="00AE0227" w:rsidRPr="00AE0227" w:rsidRDefault="00AE0227" w:rsidP="00AE0227">
      <w:pPr>
        <w:spacing w:after="120"/>
        <w:rPr>
          <w:bCs/>
          <w:iCs/>
          <w:szCs w:val="21"/>
        </w:rPr>
      </w:pPr>
    </w:p>
    <w:p w:rsidR="00AE0227" w:rsidRPr="00AE0227" w:rsidRDefault="00AE0227" w:rsidP="00AE0227">
      <w:pPr>
        <w:spacing w:after="120"/>
        <w:rPr>
          <w:b/>
          <w:bCs/>
          <w:u w:val="single"/>
        </w:rPr>
      </w:pPr>
      <w:r w:rsidRPr="00AE0227">
        <w:rPr>
          <w:b/>
          <w:bCs/>
          <w:u w:val="single"/>
        </w:rPr>
        <w:t>Issue # 10: Side conditions for applicability of PRS RSRP requirements</w:t>
      </w:r>
    </w:p>
    <w:p w:rsidR="00AE0227" w:rsidRPr="00AE0227" w:rsidRDefault="00AE0227" w:rsidP="006008C7">
      <w:pPr>
        <w:numPr>
          <w:ilvl w:val="0"/>
          <w:numId w:val="65"/>
        </w:numPr>
        <w:overflowPunct/>
        <w:autoSpaceDE/>
        <w:autoSpaceDN/>
        <w:adjustRightInd/>
        <w:spacing w:after="120"/>
        <w:textAlignment w:val="auto"/>
        <w:rPr>
          <w:rFonts w:eastAsia="SimSun"/>
          <w:b/>
          <w:bCs/>
          <w:szCs w:val="24"/>
          <w:u w:val="single"/>
          <w:lang w:val="en-US" w:eastAsia="zh-CN"/>
        </w:rPr>
      </w:pPr>
      <w:r w:rsidRPr="00AE0227">
        <w:rPr>
          <w:rFonts w:eastAsia="SimSun"/>
          <w:b/>
          <w:bCs/>
          <w:lang w:val="en-US" w:eastAsia="zh-CN"/>
        </w:rPr>
        <w:t>Summary</w:t>
      </w:r>
    </w:p>
    <w:p w:rsidR="00AE0227" w:rsidRPr="00AE0227" w:rsidRDefault="00AE0227" w:rsidP="006008C7">
      <w:pPr>
        <w:numPr>
          <w:ilvl w:val="1"/>
          <w:numId w:val="65"/>
        </w:numPr>
        <w:overflowPunct/>
        <w:autoSpaceDE/>
        <w:autoSpaceDN/>
        <w:adjustRightInd/>
        <w:spacing w:after="120"/>
        <w:textAlignment w:val="auto"/>
        <w:rPr>
          <w:rFonts w:eastAsia="SimSun"/>
          <w:b/>
          <w:bCs/>
          <w:szCs w:val="24"/>
          <w:lang w:val="en-US" w:eastAsia="zh-CN"/>
        </w:rPr>
      </w:pPr>
      <w:r w:rsidRPr="00AE0227">
        <w:rPr>
          <w:rFonts w:eastAsia="SimSun"/>
          <w:b/>
          <w:bCs/>
          <w:szCs w:val="24"/>
          <w:lang w:val="en-US" w:eastAsia="zh-CN"/>
        </w:rPr>
        <w:t>R4-1912346 (Qualcomm):</w:t>
      </w:r>
    </w:p>
    <w:p w:rsidR="00AE0227" w:rsidRPr="00AE0227" w:rsidRDefault="00AE0227" w:rsidP="006008C7">
      <w:pPr>
        <w:numPr>
          <w:ilvl w:val="2"/>
          <w:numId w:val="65"/>
        </w:numPr>
        <w:overflowPunct/>
        <w:autoSpaceDE/>
        <w:autoSpaceDN/>
        <w:adjustRightInd/>
        <w:spacing w:after="120"/>
        <w:textAlignment w:val="auto"/>
        <w:rPr>
          <w:rFonts w:eastAsia="SimSun"/>
          <w:b/>
          <w:bCs/>
          <w:szCs w:val="24"/>
          <w:lang w:val="en-US" w:eastAsia="zh-CN"/>
        </w:rPr>
      </w:pPr>
      <w:r w:rsidRPr="00AE0227">
        <w:rPr>
          <w:rFonts w:eastAsia="SimSun"/>
          <w:b/>
          <w:bCs/>
          <w:szCs w:val="24"/>
          <w:lang w:val="en-US" w:eastAsia="zh-CN"/>
        </w:rPr>
        <w:t>Proposal</w:t>
      </w:r>
      <w:r w:rsidRPr="00AE0227">
        <w:rPr>
          <w:rFonts w:eastAsia="SimSun"/>
          <w:szCs w:val="24"/>
          <w:lang w:val="en-US" w:eastAsia="zh-CN"/>
        </w:rPr>
        <w:t>. Side conditions for DL PRS RSRP accuracy requirements should be the same as those for PRS RSTD requirements</w:t>
      </w:r>
      <w:r w:rsidRPr="00AE0227">
        <w:rPr>
          <w:rFonts w:eastAsia="SimSun"/>
          <w:b/>
          <w:bCs/>
          <w:szCs w:val="24"/>
          <w:lang w:val="en-US" w:eastAsia="zh-CN"/>
        </w:rPr>
        <w:tab/>
      </w:r>
    </w:p>
    <w:p w:rsidR="00AE0227" w:rsidRPr="00AE0227" w:rsidRDefault="00AE0227" w:rsidP="006008C7">
      <w:pPr>
        <w:numPr>
          <w:ilvl w:val="0"/>
          <w:numId w:val="65"/>
        </w:numPr>
        <w:overflowPunct/>
        <w:autoSpaceDE/>
        <w:autoSpaceDN/>
        <w:adjustRightInd/>
        <w:spacing w:after="120"/>
        <w:textAlignment w:val="auto"/>
        <w:rPr>
          <w:rFonts w:eastAsia="SimSun"/>
          <w:b/>
          <w:bCs/>
          <w:lang w:val="en-US" w:eastAsia="zh-CN"/>
        </w:rPr>
      </w:pPr>
      <w:r w:rsidRPr="00AE0227">
        <w:rPr>
          <w:rFonts w:eastAsia="SimSun"/>
          <w:b/>
          <w:bCs/>
          <w:lang w:val="en-US" w:eastAsia="zh-CN"/>
        </w:rPr>
        <w:t>Possible Way Forward:</w:t>
      </w:r>
    </w:p>
    <w:p w:rsidR="00AE0227" w:rsidRPr="00AE0227" w:rsidRDefault="00AE0227" w:rsidP="006008C7">
      <w:pPr>
        <w:numPr>
          <w:ilvl w:val="1"/>
          <w:numId w:val="62"/>
        </w:numPr>
        <w:spacing w:after="120"/>
        <w:rPr>
          <w:rFonts w:eastAsia="SimSun"/>
          <w:bCs/>
          <w:iCs/>
          <w:szCs w:val="21"/>
          <w:lang w:val="en-US" w:eastAsia="zh-CN"/>
        </w:rPr>
      </w:pPr>
      <w:r w:rsidRPr="00AE0227">
        <w:rPr>
          <w:rFonts w:eastAsia="SimSun"/>
          <w:bCs/>
          <w:iCs/>
          <w:szCs w:val="21"/>
          <w:lang w:val="en-US" w:eastAsia="zh-CN"/>
        </w:rPr>
        <w:t xml:space="preserve">Further discussion is needed. </w:t>
      </w:r>
    </w:p>
    <w:p w:rsidR="00AE0227" w:rsidRPr="00AE0227" w:rsidRDefault="00AE0227" w:rsidP="006008C7">
      <w:pPr>
        <w:numPr>
          <w:ilvl w:val="1"/>
          <w:numId w:val="62"/>
        </w:numPr>
        <w:spacing w:after="120"/>
        <w:rPr>
          <w:rFonts w:eastAsia="SimSun"/>
          <w:bCs/>
          <w:iCs/>
          <w:szCs w:val="21"/>
          <w:lang w:val="en-US" w:eastAsia="zh-CN"/>
        </w:rPr>
      </w:pPr>
      <w:r w:rsidRPr="00AE0227">
        <w:rPr>
          <w:rFonts w:eastAsia="SimSun"/>
          <w:bCs/>
          <w:iCs/>
          <w:szCs w:val="21"/>
          <w:lang w:val="en-US" w:eastAsia="zh-CN"/>
        </w:rPr>
        <w:lastRenderedPageBreak/>
        <w:t>Possible agreement: Side conditions for PRS RSRP requirements to be the same as those for PRS RSTD requirements</w:t>
      </w:r>
    </w:p>
    <w:p w:rsidR="00AE0227" w:rsidRPr="00AE0227" w:rsidRDefault="00AE0227" w:rsidP="00AE0227">
      <w:pPr>
        <w:spacing w:after="120"/>
        <w:rPr>
          <w:b/>
          <w:bCs/>
          <w:u w:val="single"/>
        </w:rPr>
      </w:pPr>
    </w:p>
    <w:p w:rsidR="00AE0227" w:rsidRPr="00AE0227" w:rsidRDefault="00AE0227" w:rsidP="00AE0227">
      <w:pPr>
        <w:spacing w:after="120"/>
        <w:rPr>
          <w:b/>
          <w:bCs/>
          <w:u w:val="single"/>
        </w:rPr>
      </w:pPr>
      <w:r w:rsidRPr="00AE0227">
        <w:rPr>
          <w:b/>
          <w:bCs/>
          <w:u w:val="single"/>
        </w:rPr>
        <w:t>Issue # 11: RSRP measurement accuracy requirements</w:t>
      </w:r>
    </w:p>
    <w:p w:rsidR="00AE0227" w:rsidRPr="00AE0227" w:rsidRDefault="00AE0227" w:rsidP="006008C7">
      <w:pPr>
        <w:numPr>
          <w:ilvl w:val="0"/>
          <w:numId w:val="65"/>
        </w:numPr>
        <w:overflowPunct/>
        <w:autoSpaceDE/>
        <w:autoSpaceDN/>
        <w:adjustRightInd/>
        <w:spacing w:after="120"/>
        <w:textAlignment w:val="auto"/>
        <w:rPr>
          <w:rFonts w:eastAsia="SimSun"/>
          <w:b/>
          <w:bCs/>
          <w:szCs w:val="24"/>
          <w:u w:val="single"/>
          <w:lang w:val="en-US" w:eastAsia="zh-CN"/>
        </w:rPr>
      </w:pPr>
      <w:r w:rsidRPr="00AE0227">
        <w:rPr>
          <w:rFonts w:eastAsia="SimSun"/>
          <w:b/>
          <w:bCs/>
          <w:lang w:val="en-US" w:eastAsia="zh-CN"/>
        </w:rPr>
        <w:t>Summary</w:t>
      </w:r>
    </w:p>
    <w:p w:rsidR="00AE0227" w:rsidRPr="00AE0227" w:rsidRDefault="00AE0227" w:rsidP="006008C7">
      <w:pPr>
        <w:numPr>
          <w:ilvl w:val="1"/>
          <w:numId w:val="65"/>
        </w:numPr>
        <w:overflowPunct/>
        <w:autoSpaceDE/>
        <w:autoSpaceDN/>
        <w:adjustRightInd/>
        <w:spacing w:after="120"/>
        <w:textAlignment w:val="auto"/>
        <w:rPr>
          <w:rFonts w:eastAsia="SimSun"/>
          <w:b/>
          <w:bCs/>
          <w:szCs w:val="24"/>
          <w:lang w:val="en-US" w:eastAsia="zh-CN"/>
        </w:rPr>
      </w:pPr>
      <w:r w:rsidRPr="00AE0227">
        <w:rPr>
          <w:rFonts w:eastAsia="SimSun"/>
          <w:b/>
          <w:bCs/>
          <w:szCs w:val="24"/>
          <w:lang w:val="en-US" w:eastAsia="zh-CN"/>
        </w:rPr>
        <w:t>R4-1912346 (Qualcomm):</w:t>
      </w:r>
    </w:p>
    <w:p w:rsidR="00AE0227" w:rsidRPr="00AE0227" w:rsidRDefault="00AE0227" w:rsidP="006008C7">
      <w:pPr>
        <w:numPr>
          <w:ilvl w:val="2"/>
          <w:numId w:val="65"/>
        </w:numPr>
        <w:overflowPunct/>
        <w:autoSpaceDE/>
        <w:autoSpaceDN/>
        <w:adjustRightInd/>
        <w:spacing w:after="120"/>
        <w:textAlignment w:val="auto"/>
        <w:rPr>
          <w:rFonts w:eastAsia="SimSun"/>
          <w:b/>
          <w:bCs/>
          <w:szCs w:val="24"/>
          <w:lang w:val="en-US" w:eastAsia="zh-CN"/>
        </w:rPr>
      </w:pPr>
      <w:r w:rsidRPr="00AE0227">
        <w:rPr>
          <w:rFonts w:eastAsia="SimSun"/>
          <w:b/>
          <w:bCs/>
          <w:szCs w:val="24"/>
          <w:lang w:val="en-US" w:eastAsia="zh-CN"/>
        </w:rPr>
        <w:t xml:space="preserve">Proposal. </w:t>
      </w:r>
      <w:r w:rsidRPr="00AE0227">
        <w:rPr>
          <w:rFonts w:eastAsia="SimSun"/>
          <w:szCs w:val="24"/>
          <w:lang w:val="en-US" w:eastAsia="zh-CN"/>
        </w:rPr>
        <w:t>RSRP measurement accuracy to be defined using samples from only one PRS occasion. Combining measurements across PRS occasions, if available, to improve performance should be left to UE implementation.</w:t>
      </w:r>
    </w:p>
    <w:p w:rsidR="00AE0227" w:rsidRPr="00AE0227" w:rsidRDefault="00AE0227" w:rsidP="006008C7">
      <w:pPr>
        <w:numPr>
          <w:ilvl w:val="2"/>
          <w:numId w:val="65"/>
        </w:numPr>
        <w:overflowPunct/>
        <w:autoSpaceDE/>
        <w:autoSpaceDN/>
        <w:adjustRightInd/>
        <w:spacing w:after="120"/>
        <w:textAlignment w:val="auto"/>
        <w:rPr>
          <w:rFonts w:eastAsia="SimSun"/>
          <w:b/>
          <w:bCs/>
          <w:szCs w:val="24"/>
          <w:lang w:val="en-US" w:eastAsia="zh-CN"/>
        </w:rPr>
      </w:pPr>
      <w:r w:rsidRPr="00AE0227">
        <w:rPr>
          <w:rFonts w:eastAsia="SimSun"/>
          <w:b/>
          <w:bCs/>
          <w:szCs w:val="24"/>
          <w:lang w:val="en-US" w:eastAsia="zh-CN"/>
        </w:rPr>
        <w:t xml:space="preserve">Proposal. </w:t>
      </w:r>
      <w:r w:rsidRPr="00AE0227">
        <w:rPr>
          <w:rFonts w:eastAsia="SimSun"/>
          <w:szCs w:val="24"/>
          <w:lang w:val="en-US" w:eastAsia="zh-CN"/>
        </w:rPr>
        <w:t>RAN4 to define only relative measurement accuracy requirements for DL PRS RSRP.</w:t>
      </w:r>
      <w:r w:rsidRPr="00AE0227">
        <w:rPr>
          <w:rFonts w:eastAsia="SimSun"/>
          <w:b/>
          <w:bCs/>
          <w:szCs w:val="24"/>
          <w:lang w:val="en-US" w:eastAsia="zh-CN"/>
        </w:rPr>
        <w:t xml:space="preserve">  </w:t>
      </w:r>
    </w:p>
    <w:p w:rsidR="00AE0227" w:rsidRPr="00AE0227" w:rsidRDefault="00AE0227" w:rsidP="006008C7">
      <w:pPr>
        <w:numPr>
          <w:ilvl w:val="0"/>
          <w:numId w:val="65"/>
        </w:numPr>
        <w:overflowPunct/>
        <w:autoSpaceDE/>
        <w:autoSpaceDN/>
        <w:adjustRightInd/>
        <w:spacing w:after="120"/>
        <w:textAlignment w:val="auto"/>
        <w:rPr>
          <w:rFonts w:eastAsia="SimSun"/>
          <w:b/>
          <w:bCs/>
          <w:lang w:val="en-US" w:eastAsia="zh-CN"/>
        </w:rPr>
      </w:pPr>
      <w:r w:rsidRPr="00AE0227">
        <w:rPr>
          <w:rFonts w:eastAsia="SimSun"/>
          <w:b/>
          <w:bCs/>
          <w:lang w:val="en-US" w:eastAsia="zh-CN"/>
        </w:rPr>
        <w:t>Possible Way Forward:</w:t>
      </w:r>
    </w:p>
    <w:p w:rsidR="00AE0227" w:rsidRPr="00AE0227" w:rsidRDefault="00AE0227" w:rsidP="006008C7">
      <w:pPr>
        <w:numPr>
          <w:ilvl w:val="1"/>
          <w:numId w:val="62"/>
        </w:numPr>
        <w:spacing w:after="120"/>
        <w:rPr>
          <w:rFonts w:eastAsia="SimSun"/>
          <w:bCs/>
          <w:iCs/>
          <w:szCs w:val="21"/>
          <w:lang w:val="en-US" w:eastAsia="zh-CN"/>
        </w:rPr>
      </w:pPr>
      <w:r w:rsidRPr="00AE0227">
        <w:rPr>
          <w:rFonts w:eastAsia="SimSun"/>
          <w:bCs/>
          <w:iCs/>
          <w:szCs w:val="21"/>
          <w:lang w:val="en-US" w:eastAsia="zh-CN"/>
        </w:rPr>
        <w:t xml:space="preserve">Further discussion is needed. </w:t>
      </w:r>
    </w:p>
    <w:p w:rsidR="00AE0227" w:rsidRPr="00AE0227" w:rsidRDefault="00AE0227" w:rsidP="006008C7">
      <w:pPr>
        <w:numPr>
          <w:ilvl w:val="1"/>
          <w:numId w:val="62"/>
        </w:numPr>
        <w:spacing w:after="120"/>
        <w:rPr>
          <w:rFonts w:eastAsia="SimSun"/>
          <w:bCs/>
          <w:iCs/>
          <w:szCs w:val="21"/>
          <w:lang w:val="en-US" w:eastAsia="zh-CN"/>
        </w:rPr>
      </w:pPr>
      <w:r w:rsidRPr="00AE0227">
        <w:rPr>
          <w:rFonts w:eastAsia="SimSun"/>
          <w:bCs/>
          <w:iCs/>
          <w:szCs w:val="21"/>
          <w:lang w:val="en-US" w:eastAsia="zh-CN"/>
        </w:rPr>
        <w:t>Possible agreement: Side conditions for PRS RSRP requirements to be the same as those for PRS RSTD requirements</w:t>
      </w:r>
    </w:p>
    <w:p w:rsidR="00AE0227" w:rsidRPr="00AE0227" w:rsidRDefault="00AE0227" w:rsidP="00AE0227">
      <w:pPr>
        <w:spacing w:after="120"/>
        <w:rPr>
          <w:b/>
          <w:bCs/>
        </w:rPr>
      </w:pPr>
    </w:p>
    <w:p w:rsidR="00AE0227" w:rsidRPr="00AE0227" w:rsidRDefault="00AE0227" w:rsidP="00AE0227">
      <w:pPr>
        <w:spacing w:after="120"/>
        <w:rPr>
          <w:b/>
          <w:bCs/>
          <w:u w:val="single"/>
        </w:rPr>
      </w:pPr>
      <w:r w:rsidRPr="00AE0227">
        <w:rPr>
          <w:b/>
          <w:bCs/>
          <w:u w:val="single"/>
        </w:rPr>
        <w:t>Issue # 12: RSRP measurement reporting delay</w:t>
      </w:r>
    </w:p>
    <w:p w:rsidR="00AE0227" w:rsidRPr="00AE0227" w:rsidRDefault="00AE0227" w:rsidP="006008C7">
      <w:pPr>
        <w:numPr>
          <w:ilvl w:val="0"/>
          <w:numId w:val="65"/>
        </w:numPr>
        <w:overflowPunct/>
        <w:autoSpaceDE/>
        <w:autoSpaceDN/>
        <w:adjustRightInd/>
        <w:spacing w:after="120"/>
        <w:textAlignment w:val="auto"/>
        <w:rPr>
          <w:rFonts w:eastAsia="SimSun"/>
          <w:b/>
          <w:bCs/>
          <w:szCs w:val="24"/>
          <w:u w:val="single"/>
          <w:lang w:val="en-US" w:eastAsia="zh-CN"/>
        </w:rPr>
      </w:pPr>
      <w:r w:rsidRPr="00AE0227">
        <w:rPr>
          <w:rFonts w:eastAsia="SimSun"/>
          <w:b/>
          <w:bCs/>
          <w:lang w:val="en-US" w:eastAsia="zh-CN"/>
        </w:rPr>
        <w:t>Summary</w:t>
      </w:r>
    </w:p>
    <w:p w:rsidR="00AE0227" w:rsidRPr="00AE0227" w:rsidRDefault="00AE0227" w:rsidP="006008C7">
      <w:pPr>
        <w:numPr>
          <w:ilvl w:val="1"/>
          <w:numId w:val="65"/>
        </w:numPr>
        <w:overflowPunct/>
        <w:autoSpaceDE/>
        <w:autoSpaceDN/>
        <w:adjustRightInd/>
        <w:spacing w:after="120"/>
        <w:textAlignment w:val="auto"/>
        <w:rPr>
          <w:rFonts w:eastAsia="SimSun"/>
          <w:b/>
          <w:bCs/>
          <w:szCs w:val="24"/>
          <w:lang w:val="en-US" w:eastAsia="zh-CN"/>
        </w:rPr>
      </w:pPr>
      <w:r w:rsidRPr="00AE0227">
        <w:rPr>
          <w:rFonts w:eastAsia="SimSun"/>
          <w:b/>
          <w:bCs/>
          <w:szCs w:val="24"/>
          <w:lang w:val="en-US" w:eastAsia="zh-CN"/>
        </w:rPr>
        <w:t>R4-1912346 (Qualcomm):</w:t>
      </w:r>
    </w:p>
    <w:p w:rsidR="00AE0227" w:rsidRPr="00AE0227" w:rsidRDefault="00AE0227" w:rsidP="006008C7">
      <w:pPr>
        <w:numPr>
          <w:ilvl w:val="2"/>
          <w:numId w:val="65"/>
        </w:numPr>
        <w:overflowPunct/>
        <w:autoSpaceDE/>
        <w:autoSpaceDN/>
        <w:adjustRightInd/>
        <w:spacing w:after="120"/>
        <w:textAlignment w:val="auto"/>
        <w:rPr>
          <w:rFonts w:eastAsia="SimSun"/>
          <w:szCs w:val="24"/>
          <w:lang w:val="en-US" w:eastAsia="zh-CN"/>
        </w:rPr>
      </w:pPr>
      <w:r w:rsidRPr="00AE0227">
        <w:rPr>
          <w:rFonts w:eastAsia="SimSun"/>
          <w:b/>
          <w:bCs/>
          <w:szCs w:val="24"/>
          <w:lang w:val="en-US" w:eastAsia="zh-CN"/>
        </w:rPr>
        <w:t xml:space="preserve">Proposal. </w:t>
      </w:r>
      <w:r w:rsidRPr="00AE0227">
        <w:rPr>
          <w:rFonts w:eastAsia="SimSun"/>
          <w:szCs w:val="24"/>
          <w:lang w:val="en-US" w:eastAsia="zh-CN"/>
        </w:rPr>
        <w:t>When PRS RSRP is configured to be measured along with PRS RSTD, PRS RSRP measurement does not need any additional delay compared to PRS RSTD reporting delay requirements.</w:t>
      </w:r>
    </w:p>
    <w:p w:rsidR="00AE0227" w:rsidRPr="00AE0227" w:rsidRDefault="00AE0227" w:rsidP="006008C7">
      <w:pPr>
        <w:numPr>
          <w:ilvl w:val="2"/>
          <w:numId w:val="65"/>
        </w:numPr>
        <w:overflowPunct/>
        <w:autoSpaceDE/>
        <w:autoSpaceDN/>
        <w:adjustRightInd/>
        <w:spacing w:after="120"/>
        <w:textAlignment w:val="auto"/>
        <w:rPr>
          <w:rFonts w:eastAsia="SimSun"/>
          <w:szCs w:val="24"/>
          <w:lang w:val="en-US" w:eastAsia="zh-CN"/>
        </w:rPr>
      </w:pPr>
      <w:r w:rsidRPr="00AE0227">
        <w:rPr>
          <w:rFonts w:eastAsia="SimSun"/>
          <w:b/>
          <w:bCs/>
          <w:szCs w:val="24"/>
          <w:lang w:val="en-US" w:eastAsia="zh-CN"/>
        </w:rPr>
        <w:t xml:space="preserve">Proposal. </w:t>
      </w:r>
      <w:r w:rsidRPr="00AE0227">
        <w:rPr>
          <w:rFonts w:eastAsia="SimSun"/>
          <w:szCs w:val="24"/>
          <w:lang w:val="en-US" w:eastAsia="zh-CN"/>
        </w:rPr>
        <w:t xml:space="preserve">RAN4 to use RSTD delay formulation for RSRP delay requirement when PRS RSRP is configured to be measured without any RSTD (e.g., in DL-AoD).  </w:t>
      </w:r>
    </w:p>
    <w:p w:rsidR="00AE0227" w:rsidRPr="00AE0227" w:rsidRDefault="00AE0227" w:rsidP="006008C7">
      <w:pPr>
        <w:numPr>
          <w:ilvl w:val="0"/>
          <w:numId w:val="65"/>
        </w:numPr>
        <w:overflowPunct/>
        <w:autoSpaceDE/>
        <w:autoSpaceDN/>
        <w:adjustRightInd/>
        <w:spacing w:after="120"/>
        <w:textAlignment w:val="auto"/>
        <w:rPr>
          <w:rFonts w:eastAsia="SimSun"/>
          <w:b/>
          <w:bCs/>
          <w:lang w:val="en-US" w:eastAsia="zh-CN"/>
        </w:rPr>
      </w:pPr>
      <w:r w:rsidRPr="00AE0227">
        <w:rPr>
          <w:rFonts w:eastAsia="SimSun"/>
          <w:b/>
          <w:bCs/>
          <w:lang w:val="en-US" w:eastAsia="zh-CN"/>
        </w:rPr>
        <w:t>Possible Way Forward:</w:t>
      </w:r>
    </w:p>
    <w:p w:rsidR="00AE0227" w:rsidRPr="00AE0227" w:rsidRDefault="00AE0227" w:rsidP="006008C7">
      <w:pPr>
        <w:numPr>
          <w:ilvl w:val="1"/>
          <w:numId w:val="62"/>
        </w:numPr>
        <w:spacing w:after="120"/>
        <w:rPr>
          <w:rFonts w:eastAsia="SimSun"/>
          <w:bCs/>
          <w:iCs/>
          <w:szCs w:val="21"/>
          <w:lang w:val="en-US" w:eastAsia="zh-CN"/>
        </w:rPr>
      </w:pPr>
      <w:r w:rsidRPr="00AE0227">
        <w:rPr>
          <w:rFonts w:eastAsia="SimSun"/>
          <w:bCs/>
          <w:iCs/>
          <w:szCs w:val="21"/>
          <w:lang w:val="en-US" w:eastAsia="zh-CN"/>
        </w:rPr>
        <w:t xml:space="preserve">Further discussion is needed. </w:t>
      </w:r>
    </w:p>
    <w:p w:rsidR="00AE0227" w:rsidRPr="00AE0227" w:rsidRDefault="00AE0227" w:rsidP="00AE0227">
      <w:pPr>
        <w:spacing w:after="120"/>
        <w:rPr>
          <w:b/>
          <w:bCs/>
        </w:rPr>
      </w:pPr>
    </w:p>
    <w:p w:rsidR="00AE0227" w:rsidRPr="00AE0227" w:rsidRDefault="00AE0227" w:rsidP="00AE0227">
      <w:pPr>
        <w:spacing w:after="120"/>
        <w:rPr>
          <w:b/>
          <w:bCs/>
          <w:u w:val="single"/>
        </w:rPr>
      </w:pPr>
      <w:r w:rsidRPr="00AE0227">
        <w:rPr>
          <w:b/>
          <w:bCs/>
          <w:u w:val="single"/>
        </w:rPr>
        <w:t xml:space="preserve">Issue # 13: RSRP measurement reporting criteria </w:t>
      </w:r>
    </w:p>
    <w:p w:rsidR="00AE0227" w:rsidRPr="00AE0227" w:rsidRDefault="00AE0227" w:rsidP="006008C7">
      <w:pPr>
        <w:numPr>
          <w:ilvl w:val="0"/>
          <w:numId w:val="65"/>
        </w:numPr>
        <w:overflowPunct/>
        <w:autoSpaceDE/>
        <w:autoSpaceDN/>
        <w:adjustRightInd/>
        <w:spacing w:after="120"/>
        <w:textAlignment w:val="auto"/>
        <w:rPr>
          <w:rFonts w:eastAsia="SimSun"/>
          <w:b/>
          <w:bCs/>
          <w:szCs w:val="24"/>
          <w:u w:val="single"/>
          <w:lang w:val="en-US" w:eastAsia="zh-CN"/>
        </w:rPr>
      </w:pPr>
      <w:r w:rsidRPr="00AE0227">
        <w:rPr>
          <w:rFonts w:eastAsia="SimSun"/>
          <w:b/>
          <w:bCs/>
          <w:lang w:val="en-US" w:eastAsia="zh-CN"/>
        </w:rPr>
        <w:t>Summary</w:t>
      </w:r>
    </w:p>
    <w:p w:rsidR="00AE0227" w:rsidRPr="00AE0227" w:rsidRDefault="00AE0227" w:rsidP="006008C7">
      <w:pPr>
        <w:numPr>
          <w:ilvl w:val="1"/>
          <w:numId w:val="65"/>
        </w:numPr>
        <w:overflowPunct/>
        <w:autoSpaceDE/>
        <w:autoSpaceDN/>
        <w:adjustRightInd/>
        <w:spacing w:after="120"/>
        <w:textAlignment w:val="auto"/>
        <w:rPr>
          <w:rFonts w:eastAsia="SimSun"/>
          <w:b/>
          <w:bCs/>
          <w:szCs w:val="24"/>
          <w:lang w:val="en-US" w:eastAsia="zh-CN"/>
        </w:rPr>
      </w:pPr>
      <w:r w:rsidRPr="00AE0227">
        <w:rPr>
          <w:rFonts w:eastAsia="SimSun"/>
          <w:b/>
          <w:bCs/>
          <w:szCs w:val="24"/>
          <w:lang w:val="en-US" w:eastAsia="zh-CN"/>
        </w:rPr>
        <w:t>R4-1912346 (Qualcomm):</w:t>
      </w:r>
    </w:p>
    <w:p w:rsidR="00AE0227" w:rsidRPr="00AE0227" w:rsidRDefault="00AE0227" w:rsidP="006008C7">
      <w:pPr>
        <w:numPr>
          <w:ilvl w:val="2"/>
          <w:numId w:val="65"/>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When PRS RSRP is configured to be measured along with PRS RSTD, they can be combined in the same reporting criteria with E</w:t>
      </w:r>
      <w:r w:rsidRPr="00AE0227">
        <w:rPr>
          <w:rFonts w:eastAsia="SimSun"/>
          <w:szCs w:val="24"/>
          <w:vertAlign w:val="subscript"/>
          <w:lang w:val="en-US" w:eastAsia="zh-CN"/>
        </w:rPr>
        <w:t xml:space="preserve">cat </w:t>
      </w:r>
      <w:r w:rsidRPr="00AE0227">
        <w:rPr>
          <w:rFonts w:eastAsia="SimSun"/>
          <w:szCs w:val="24"/>
          <w:lang w:val="en-US" w:eastAsia="zh-CN"/>
        </w:rPr>
        <w:t xml:space="preserve">= 1. No separate Ecat needs to be allocated in this scenario. </w:t>
      </w:r>
    </w:p>
    <w:p w:rsidR="00AE0227" w:rsidRPr="00AE0227" w:rsidRDefault="00AE0227" w:rsidP="006008C7">
      <w:pPr>
        <w:numPr>
          <w:ilvl w:val="2"/>
          <w:numId w:val="65"/>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 xml:space="preserve">When PRS RSRP is configured to be measured without PRS RSTD for intra-frequency PRS resources, Ecat = 1 is proposed. Total number of PRS resources to be measured is FFS. </w:t>
      </w:r>
    </w:p>
    <w:p w:rsidR="00AE0227" w:rsidRPr="00AE0227" w:rsidRDefault="00AE0227" w:rsidP="006008C7">
      <w:pPr>
        <w:numPr>
          <w:ilvl w:val="2"/>
          <w:numId w:val="65"/>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 xml:space="preserve">When PRS RSRP is configured to be measured without PRS RSTD for inter-frequency PRS resources, Ecat = 1 is proposed. Total number of PRS resources to be measured is FFS. </w:t>
      </w:r>
    </w:p>
    <w:p w:rsidR="00AE0227" w:rsidRPr="00AE0227" w:rsidRDefault="00AE0227" w:rsidP="006008C7">
      <w:pPr>
        <w:numPr>
          <w:ilvl w:val="1"/>
          <w:numId w:val="65"/>
        </w:numPr>
        <w:overflowPunct/>
        <w:autoSpaceDE/>
        <w:autoSpaceDN/>
        <w:adjustRightInd/>
        <w:spacing w:after="120"/>
        <w:textAlignment w:val="auto"/>
        <w:rPr>
          <w:rFonts w:eastAsia="SimSun"/>
          <w:b/>
          <w:bCs/>
          <w:szCs w:val="24"/>
          <w:lang w:val="en-US" w:eastAsia="zh-CN"/>
        </w:rPr>
      </w:pPr>
      <w:r w:rsidRPr="00AE0227">
        <w:rPr>
          <w:rFonts w:eastAsia="SimSun"/>
          <w:b/>
          <w:bCs/>
          <w:szCs w:val="24"/>
          <w:lang w:val="en-US" w:eastAsia="zh-CN"/>
        </w:rPr>
        <w:t>R4-1910924 (MediaTek)</w:t>
      </w:r>
    </w:p>
    <w:p w:rsidR="00AE0227" w:rsidRPr="00AE0227" w:rsidRDefault="00AE0227" w:rsidP="006008C7">
      <w:pPr>
        <w:numPr>
          <w:ilvl w:val="2"/>
          <w:numId w:val="65"/>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PRS-RSRP differential reporting should be taken into consideration for future discussion on test cases</w:t>
      </w:r>
    </w:p>
    <w:p w:rsidR="00AE0227" w:rsidRPr="00AE0227" w:rsidRDefault="00AE0227" w:rsidP="006008C7">
      <w:pPr>
        <w:numPr>
          <w:ilvl w:val="0"/>
          <w:numId w:val="65"/>
        </w:numPr>
        <w:overflowPunct/>
        <w:autoSpaceDE/>
        <w:autoSpaceDN/>
        <w:adjustRightInd/>
        <w:spacing w:after="120"/>
        <w:textAlignment w:val="auto"/>
        <w:rPr>
          <w:rFonts w:eastAsia="SimSun"/>
          <w:b/>
          <w:bCs/>
          <w:lang w:val="en-US" w:eastAsia="zh-CN"/>
        </w:rPr>
      </w:pPr>
      <w:r w:rsidRPr="00AE0227">
        <w:rPr>
          <w:rFonts w:eastAsia="SimSun"/>
          <w:b/>
          <w:bCs/>
          <w:lang w:val="en-US" w:eastAsia="zh-CN"/>
        </w:rPr>
        <w:t>Possible Way Forward:</w:t>
      </w:r>
    </w:p>
    <w:p w:rsidR="00AE0227" w:rsidRPr="00AE0227" w:rsidRDefault="00AE0227" w:rsidP="006008C7">
      <w:pPr>
        <w:numPr>
          <w:ilvl w:val="1"/>
          <w:numId w:val="62"/>
        </w:numPr>
        <w:spacing w:after="120"/>
        <w:rPr>
          <w:rFonts w:eastAsia="SimSun"/>
          <w:bCs/>
          <w:iCs/>
          <w:szCs w:val="21"/>
          <w:lang w:val="en-US" w:eastAsia="zh-CN"/>
        </w:rPr>
      </w:pPr>
      <w:r w:rsidRPr="00AE0227">
        <w:rPr>
          <w:rFonts w:eastAsia="SimSun"/>
          <w:bCs/>
          <w:iCs/>
          <w:szCs w:val="21"/>
          <w:lang w:val="en-US" w:eastAsia="zh-CN"/>
        </w:rPr>
        <w:t xml:space="preserve">Further discussion is needed. </w:t>
      </w:r>
    </w:p>
    <w:p w:rsidR="00AE0227" w:rsidRPr="00AE0227" w:rsidRDefault="00AE0227" w:rsidP="00AE0227">
      <w:pPr>
        <w:spacing w:after="120"/>
        <w:ind w:left="720"/>
        <w:rPr>
          <w:rFonts w:eastAsia="SimSun"/>
          <w:bCs/>
          <w:iCs/>
          <w:szCs w:val="21"/>
          <w:lang w:val="en-US" w:eastAsia="zh-CN"/>
        </w:rPr>
      </w:pPr>
    </w:p>
    <w:p w:rsidR="00AE0227" w:rsidRPr="00AE0227" w:rsidRDefault="00AE0227" w:rsidP="00AE0227">
      <w:pPr>
        <w:spacing w:after="120"/>
        <w:rPr>
          <w:lang w:eastAsia="zh-CN"/>
        </w:rPr>
      </w:pPr>
      <w:r w:rsidRPr="00AE0227">
        <w:rPr>
          <w:rFonts w:hint="eastAsia"/>
          <w:lang w:eastAsia="zh-CN"/>
        </w:rPr>
        <w:t>------------------------------------------------------------------------------------------------------</w:t>
      </w:r>
    </w:p>
    <w:p w:rsidR="00AE0227" w:rsidRPr="00AE0227" w:rsidRDefault="00AE0227" w:rsidP="00AE0227"/>
    <w:p w:rsidR="00AE0227" w:rsidRPr="00AE0227" w:rsidRDefault="00AE0227" w:rsidP="00AE0227">
      <w:pPr>
        <w:rPr>
          <w:i/>
          <w:lang w:val="en-US"/>
        </w:rPr>
      </w:pPr>
      <w:r w:rsidRPr="00AE0227">
        <w:rPr>
          <w:rFonts w:ascii="Arial" w:hAnsi="Arial" w:cs="Arial"/>
          <w:b/>
          <w:color w:val="0000FF"/>
          <w:sz w:val="24"/>
          <w:u w:val="thick"/>
          <w:lang w:val="en-US"/>
        </w:rPr>
        <w:lastRenderedPageBreak/>
        <w:t>R4-1912346</w:t>
      </w:r>
      <w:r w:rsidRPr="00AE0227">
        <w:rPr>
          <w:b/>
          <w:lang w:val="en-US"/>
        </w:rPr>
        <w:tab/>
        <w:t>On DL PRS RSRP measurements for NR positioning</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Qualcomm Incorporated</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keepNext/>
        <w:keepLines/>
        <w:spacing w:before="120"/>
        <w:ind w:left="1985" w:hanging="1985"/>
        <w:outlineLvl w:val="5"/>
        <w:rPr>
          <w:rFonts w:ascii="Arial" w:hAnsi="Arial"/>
          <w:lang w:val="en-US"/>
        </w:rPr>
      </w:pPr>
      <w:r w:rsidRPr="00AE0227">
        <w:rPr>
          <w:rFonts w:ascii="Arial" w:hAnsi="Arial"/>
          <w:lang w:val="en-US"/>
        </w:rPr>
        <w:t>8.8.2.1.4</w:t>
      </w:r>
      <w:r w:rsidRPr="00AE0227">
        <w:rPr>
          <w:rFonts w:ascii="Arial" w:hAnsi="Arial"/>
          <w:lang w:val="en-US"/>
        </w:rPr>
        <w:tab/>
        <w:t>Rx-Tx time difference measurements [NR_pos-Core]</w:t>
      </w:r>
    </w:p>
    <w:p w:rsidR="00AE0227" w:rsidRPr="00AE0227" w:rsidRDefault="00AE0227" w:rsidP="00AE0227">
      <w:pPr>
        <w:rPr>
          <w:lang w:eastAsia="zh-CN"/>
        </w:rPr>
      </w:pPr>
      <w:r w:rsidRPr="00AE0227">
        <w:rPr>
          <w:rFonts w:hint="eastAsia"/>
          <w:lang w:eastAsia="zh-CN"/>
        </w:rPr>
        <w:t>---------------------------------- Topic summary ----------------------------------------------</w:t>
      </w:r>
    </w:p>
    <w:p w:rsidR="00AE0227" w:rsidRPr="00AE0227" w:rsidRDefault="00AE0227" w:rsidP="00AE0227">
      <w:pPr>
        <w:spacing w:after="120"/>
        <w:rPr>
          <w:b/>
          <w:bCs/>
          <w:u w:val="single"/>
        </w:rPr>
      </w:pPr>
      <w:r w:rsidRPr="00AE0227">
        <w:rPr>
          <w:b/>
          <w:bCs/>
          <w:u w:val="single"/>
        </w:rPr>
        <w:t>Issue # 14: Core requirements</w:t>
      </w:r>
    </w:p>
    <w:p w:rsidR="00AE0227" w:rsidRPr="00AE0227" w:rsidRDefault="00AE0227" w:rsidP="006008C7">
      <w:pPr>
        <w:numPr>
          <w:ilvl w:val="0"/>
          <w:numId w:val="65"/>
        </w:numPr>
        <w:overflowPunct/>
        <w:autoSpaceDE/>
        <w:autoSpaceDN/>
        <w:adjustRightInd/>
        <w:spacing w:after="120"/>
        <w:textAlignment w:val="auto"/>
        <w:rPr>
          <w:rFonts w:eastAsia="SimSun"/>
          <w:b/>
          <w:bCs/>
          <w:szCs w:val="24"/>
          <w:u w:val="single"/>
          <w:lang w:val="en-US" w:eastAsia="zh-CN"/>
        </w:rPr>
      </w:pPr>
      <w:r w:rsidRPr="00AE0227">
        <w:rPr>
          <w:rFonts w:eastAsia="SimSun"/>
          <w:b/>
          <w:bCs/>
          <w:lang w:val="en-US" w:eastAsia="zh-CN"/>
        </w:rPr>
        <w:t>Summary</w:t>
      </w:r>
    </w:p>
    <w:p w:rsidR="00AE0227" w:rsidRPr="00AE0227" w:rsidRDefault="00AE0227" w:rsidP="006008C7">
      <w:pPr>
        <w:numPr>
          <w:ilvl w:val="1"/>
          <w:numId w:val="65"/>
        </w:numPr>
        <w:overflowPunct/>
        <w:autoSpaceDE/>
        <w:autoSpaceDN/>
        <w:adjustRightInd/>
        <w:spacing w:after="120"/>
        <w:textAlignment w:val="auto"/>
        <w:rPr>
          <w:rFonts w:eastAsia="SimSun"/>
          <w:b/>
          <w:bCs/>
          <w:szCs w:val="24"/>
          <w:lang w:val="en-US" w:eastAsia="zh-CN"/>
        </w:rPr>
      </w:pPr>
      <w:r w:rsidRPr="00AE0227">
        <w:rPr>
          <w:rFonts w:eastAsia="SimSun"/>
          <w:b/>
          <w:bCs/>
          <w:szCs w:val="24"/>
          <w:lang w:val="en-US" w:eastAsia="zh-CN"/>
        </w:rPr>
        <w:t>R4-1912361 (Qualcomm):</w:t>
      </w:r>
    </w:p>
    <w:p w:rsidR="00AE0227" w:rsidRPr="00AE0227" w:rsidRDefault="00AE0227" w:rsidP="006008C7">
      <w:pPr>
        <w:numPr>
          <w:ilvl w:val="2"/>
          <w:numId w:val="66"/>
        </w:numPr>
        <w:overflowPunct/>
        <w:autoSpaceDE/>
        <w:autoSpaceDN/>
        <w:adjustRightInd/>
        <w:spacing w:after="120"/>
        <w:textAlignment w:val="auto"/>
        <w:rPr>
          <w:rFonts w:eastAsia="SimSun"/>
          <w:szCs w:val="24"/>
          <w:lang w:val="en-US" w:eastAsia="zh-CN"/>
        </w:rPr>
      </w:pPr>
      <w:r w:rsidRPr="00AE0227">
        <w:rPr>
          <w:rFonts w:eastAsia="SimSun"/>
          <w:b/>
          <w:bCs/>
          <w:szCs w:val="24"/>
          <w:lang w:val="en-US" w:eastAsia="zh-CN"/>
        </w:rPr>
        <w:t xml:space="preserve">Proposal. </w:t>
      </w:r>
      <w:r w:rsidRPr="00AE0227">
        <w:rPr>
          <w:rFonts w:eastAsia="SimSun"/>
          <w:szCs w:val="24"/>
          <w:lang w:val="en-US" w:eastAsia="zh-CN"/>
        </w:rPr>
        <w:t xml:space="preserve">RAN4 to define core requirements for UE Rx-Tx time difference measurements of serving and intra-frequency neighbour cells to support multi-RTT positioning. Requirements for inter-frequency neighbour cell UE Rx-Tx time difference measurements can be visited pending agreements in other working groups. </w:t>
      </w:r>
    </w:p>
    <w:p w:rsidR="00AE0227" w:rsidRPr="00AE0227" w:rsidRDefault="00AE0227" w:rsidP="006008C7">
      <w:pPr>
        <w:numPr>
          <w:ilvl w:val="0"/>
          <w:numId w:val="66"/>
        </w:numPr>
        <w:overflowPunct/>
        <w:autoSpaceDE/>
        <w:autoSpaceDN/>
        <w:adjustRightInd/>
        <w:spacing w:after="120"/>
        <w:textAlignment w:val="auto"/>
        <w:rPr>
          <w:rFonts w:eastAsia="SimSun"/>
          <w:b/>
          <w:bCs/>
          <w:lang w:val="en-US" w:eastAsia="zh-CN"/>
        </w:rPr>
      </w:pPr>
      <w:r w:rsidRPr="00AE0227">
        <w:rPr>
          <w:rFonts w:eastAsia="SimSun"/>
          <w:b/>
          <w:bCs/>
          <w:lang w:val="en-US" w:eastAsia="zh-CN"/>
        </w:rPr>
        <w:t>Possible Way Forward:</w:t>
      </w:r>
    </w:p>
    <w:p w:rsidR="00AE0227" w:rsidRPr="00AE0227" w:rsidRDefault="00AE0227" w:rsidP="006008C7">
      <w:pPr>
        <w:numPr>
          <w:ilvl w:val="1"/>
          <w:numId w:val="62"/>
        </w:numPr>
        <w:spacing w:after="120"/>
        <w:rPr>
          <w:rFonts w:eastAsia="SimSun"/>
          <w:bCs/>
          <w:iCs/>
          <w:szCs w:val="21"/>
          <w:lang w:val="en-US" w:eastAsia="zh-CN"/>
        </w:rPr>
      </w:pPr>
      <w:r w:rsidRPr="00AE0227">
        <w:rPr>
          <w:rFonts w:eastAsia="SimSun"/>
          <w:bCs/>
          <w:iCs/>
          <w:szCs w:val="21"/>
          <w:lang w:val="en-US" w:eastAsia="zh-CN"/>
        </w:rPr>
        <w:t>Try to agree on the above proposal</w:t>
      </w:r>
    </w:p>
    <w:p w:rsidR="00AE0227" w:rsidRPr="00AE0227" w:rsidRDefault="00AE0227" w:rsidP="00AE0227">
      <w:pPr>
        <w:spacing w:after="120"/>
      </w:pPr>
    </w:p>
    <w:p w:rsidR="00AE0227" w:rsidRPr="00AE0227" w:rsidRDefault="00AE0227" w:rsidP="00AE0227">
      <w:pPr>
        <w:spacing w:after="120"/>
        <w:rPr>
          <w:b/>
          <w:bCs/>
          <w:u w:val="single"/>
        </w:rPr>
      </w:pPr>
      <w:r w:rsidRPr="00AE0227">
        <w:rPr>
          <w:b/>
          <w:bCs/>
          <w:u w:val="single"/>
        </w:rPr>
        <w:t>Issue # 15: Side conditions for applicability of requirements</w:t>
      </w:r>
    </w:p>
    <w:p w:rsidR="00AE0227" w:rsidRPr="00AE0227" w:rsidRDefault="00AE0227" w:rsidP="006008C7">
      <w:pPr>
        <w:numPr>
          <w:ilvl w:val="0"/>
          <w:numId w:val="66"/>
        </w:numPr>
        <w:overflowPunct/>
        <w:autoSpaceDE/>
        <w:autoSpaceDN/>
        <w:adjustRightInd/>
        <w:spacing w:after="120"/>
        <w:textAlignment w:val="auto"/>
        <w:rPr>
          <w:rFonts w:eastAsia="SimSun"/>
          <w:b/>
          <w:bCs/>
          <w:szCs w:val="24"/>
          <w:u w:val="single"/>
          <w:lang w:val="en-US" w:eastAsia="zh-CN"/>
        </w:rPr>
      </w:pPr>
      <w:r w:rsidRPr="00AE0227">
        <w:rPr>
          <w:rFonts w:eastAsia="SimSun"/>
          <w:b/>
          <w:bCs/>
          <w:lang w:val="en-US" w:eastAsia="zh-CN"/>
        </w:rPr>
        <w:t>Summary</w:t>
      </w:r>
    </w:p>
    <w:p w:rsidR="00AE0227" w:rsidRPr="00AE0227" w:rsidRDefault="00AE0227" w:rsidP="006008C7">
      <w:pPr>
        <w:numPr>
          <w:ilvl w:val="1"/>
          <w:numId w:val="66"/>
        </w:numPr>
        <w:overflowPunct/>
        <w:autoSpaceDE/>
        <w:autoSpaceDN/>
        <w:adjustRightInd/>
        <w:spacing w:after="120"/>
        <w:textAlignment w:val="auto"/>
        <w:rPr>
          <w:rFonts w:eastAsia="SimSun"/>
          <w:b/>
          <w:bCs/>
          <w:szCs w:val="24"/>
          <w:lang w:val="en-US" w:eastAsia="zh-CN"/>
        </w:rPr>
      </w:pPr>
      <w:r w:rsidRPr="00AE0227">
        <w:rPr>
          <w:rFonts w:eastAsia="SimSun"/>
          <w:b/>
          <w:bCs/>
          <w:szCs w:val="24"/>
          <w:lang w:val="en-US" w:eastAsia="zh-CN"/>
        </w:rPr>
        <w:t>R4-1912361 (Qualcomm):</w:t>
      </w:r>
    </w:p>
    <w:p w:rsidR="00AE0227" w:rsidRPr="00AE0227" w:rsidRDefault="00AE0227" w:rsidP="006008C7">
      <w:pPr>
        <w:numPr>
          <w:ilvl w:val="2"/>
          <w:numId w:val="66"/>
        </w:numPr>
        <w:overflowPunct/>
        <w:autoSpaceDE/>
        <w:autoSpaceDN/>
        <w:adjustRightInd/>
        <w:spacing w:after="120"/>
        <w:textAlignment w:val="auto"/>
        <w:rPr>
          <w:rFonts w:eastAsia="SimSun"/>
          <w:b/>
          <w:bCs/>
          <w:szCs w:val="24"/>
          <w:lang w:val="en-US" w:eastAsia="zh-CN"/>
        </w:rPr>
      </w:pPr>
      <w:r w:rsidRPr="00AE0227">
        <w:rPr>
          <w:rFonts w:eastAsia="SimSun"/>
          <w:b/>
          <w:bCs/>
          <w:szCs w:val="24"/>
          <w:lang w:val="en-US" w:eastAsia="zh-CN"/>
        </w:rPr>
        <w:t xml:space="preserve">Proposal. </w:t>
      </w:r>
      <w:r w:rsidRPr="00AE0227">
        <w:rPr>
          <w:rFonts w:eastAsia="SimSun"/>
          <w:szCs w:val="24"/>
          <w:lang w:val="en-US" w:eastAsia="zh-CN"/>
        </w:rPr>
        <w:t>Side conditions for UE Rx-Tx time difference measurements shall be the same as side conditions for PRS RSTD measurements based on the same DL PRS configuration.</w:t>
      </w:r>
      <w:r w:rsidRPr="00AE0227">
        <w:rPr>
          <w:rFonts w:eastAsia="SimSun"/>
          <w:szCs w:val="24"/>
          <w:lang w:val="en-US" w:eastAsia="zh-CN"/>
        </w:rPr>
        <w:tab/>
      </w:r>
    </w:p>
    <w:p w:rsidR="00AE0227" w:rsidRPr="00AE0227" w:rsidRDefault="00AE0227" w:rsidP="006008C7">
      <w:pPr>
        <w:numPr>
          <w:ilvl w:val="2"/>
          <w:numId w:val="66"/>
        </w:numPr>
        <w:overflowPunct/>
        <w:autoSpaceDE/>
        <w:autoSpaceDN/>
        <w:adjustRightInd/>
        <w:spacing w:after="120"/>
        <w:textAlignment w:val="auto"/>
        <w:rPr>
          <w:rFonts w:eastAsia="SimSun"/>
          <w:szCs w:val="24"/>
          <w:lang w:val="en-US" w:eastAsia="zh-CN"/>
        </w:rPr>
      </w:pPr>
      <w:r w:rsidRPr="00AE0227">
        <w:rPr>
          <w:rFonts w:eastAsia="SimSun"/>
          <w:b/>
          <w:bCs/>
          <w:szCs w:val="24"/>
          <w:lang w:val="en-US" w:eastAsia="zh-CN"/>
        </w:rPr>
        <w:t xml:space="preserve">Proposal. </w:t>
      </w:r>
      <w:r w:rsidRPr="00AE0227">
        <w:rPr>
          <w:rFonts w:eastAsia="SimSun"/>
          <w:szCs w:val="24"/>
          <w:lang w:val="en-US" w:eastAsia="zh-CN"/>
        </w:rPr>
        <w:t xml:space="preserve">With respect to TA commands during a positioning session, accuracy requirements are valid under the condition that no changes to UL transmission timing are applied during the measurement period. </w:t>
      </w:r>
    </w:p>
    <w:p w:rsidR="00AE0227" w:rsidRPr="00AE0227" w:rsidRDefault="00AE0227" w:rsidP="006008C7">
      <w:pPr>
        <w:numPr>
          <w:ilvl w:val="0"/>
          <w:numId w:val="66"/>
        </w:numPr>
        <w:overflowPunct/>
        <w:autoSpaceDE/>
        <w:autoSpaceDN/>
        <w:adjustRightInd/>
        <w:spacing w:after="120"/>
        <w:textAlignment w:val="auto"/>
        <w:rPr>
          <w:rFonts w:eastAsia="SimSun"/>
          <w:b/>
          <w:bCs/>
          <w:lang w:val="en-US" w:eastAsia="zh-CN"/>
        </w:rPr>
      </w:pPr>
      <w:r w:rsidRPr="00AE0227">
        <w:rPr>
          <w:rFonts w:eastAsia="SimSun"/>
          <w:b/>
          <w:bCs/>
          <w:lang w:val="en-US" w:eastAsia="zh-CN"/>
        </w:rPr>
        <w:t>Possible Way Forward:</w:t>
      </w:r>
    </w:p>
    <w:p w:rsidR="00AE0227" w:rsidRPr="00AE0227" w:rsidRDefault="00AE0227" w:rsidP="006008C7">
      <w:pPr>
        <w:numPr>
          <w:ilvl w:val="1"/>
          <w:numId w:val="62"/>
        </w:numPr>
        <w:spacing w:after="120"/>
        <w:rPr>
          <w:rFonts w:eastAsia="SimSun"/>
          <w:bCs/>
          <w:iCs/>
          <w:szCs w:val="21"/>
          <w:lang w:val="en-US" w:eastAsia="zh-CN"/>
        </w:rPr>
      </w:pPr>
      <w:r w:rsidRPr="00AE0227">
        <w:rPr>
          <w:rFonts w:eastAsia="SimSun"/>
          <w:bCs/>
          <w:iCs/>
          <w:szCs w:val="21"/>
          <w:lang w:val="en-US" w:eastAsia="zh-CN"/>
        </w:rPr>
        <w:t>Try to agree on the above proposal</w:t>
      </w:r>
    </w:p>
    <w:p w:rsidR="00AE0227" w:rsidRPr="00AE0227" w:rsidRDefault="00AE0227" w:rsidP="00AE0227">
      <w:pPr>
        <w:spacing w:after="120"/>
      </w:pPr>
    </w:p>
    <w:p w:rsidR="00AE0227" w:rsidRPr="00AE0227" w:rsidRDefault="00AE0227" w:rsidP="00AE0227">
      <w:pPr>
        <w:spacing w:after="120"/>
        <w:rPr>
          <w:b/>
          <w:bCs/>
          <w:u w:val="single"/>
        </w:rPr>
      </w:pPr>
      <w:r w:rsidRPr="00AE0227">
        <w:rPr>
          <w:b/>
          <w:bCs/>
          <w:u w:val="single"/>
        </w:rPr>
        <w:t>Issue # 16: Rx—Tx Time difference measurement accuracy</w:t>
      </w:r>
    </w:p>
    <w:p w:rsidR="00AE0227" w:rsidRPr="00AE0227" w:rsidRDefault="00AE0227" w:rsidP="006008C7">
      <w:pPr>
        <w:numPr>
          <w:ilvl w:val="0"/>
          <w:numId w:val="66"/>
        </w:numPr>
        <w:overflowPunct/>
        <w:autoSpaceDE/>
        <w:autoSpaceDN/>
        <w:adjustRightInd/>
        <w:spacing w:after="120"/>
        <w:textAlignment w:val="auto"/>
        <w:rPr>
          <w:rFonts w:eastAsia="SimSun"/>
          <w:b/>
          <w:bCs/>
          <w:szCs w:val="24"/>
          <w:u w:val="single"/>
          <w:lang w:val="en-US" w:eastAsia="zh-CN"/>
        </w:rPr>
      </w:pPr>
      <w:r w:rsidRPr="00AE0227">
        <w:rPr>
          <w:rFonts w:eastAsia="SimSun"/>
          <w:b/>
          <w:bCs/>
          <w:lang w:val="en-US" w:eastAsia="zh-CN"/>
        </w:rPr>
        <w:t>Summary</w:t>
      </w:r>
    </w:p>
    <w:p w:rsidR="00AE0227" w:rsidRPr="00AE0227" w:rsidRDefault="00AE0227" w:rsidP="006008C7">
      <w:pPr>
        <w:numPr>
          <w:ilvl w:val="1"/>
          <w:numId w:val="66"/>
        </w:numPr>
        <w:overflowPunct/>
        <w:autoSpaceDE/>
        <w:autoSpaceDN/>
        <w:adjustRightInd/>
        <w:spacing w:after="120"/>
        <w:textAlignment w:val="auto"/>
        <w:rPr>
          <w:rFonts w:eastAsia="SimSun"/>
          <w:b/>
          <w:bCs/>
          <w:szCs w:val="24"/>
          <w:lang w:val="en-US" w:eastAsia="zh-CN"/>
        </w:rPr>
      </w:pPr>
      <w:r w:rsidRPr="00AE0227">
        <w:rPr>
          <w:rFonts w:eastAsia="SimSun"/>
          <w:b/>
          <w:bCs/>
          <w:szCs w:val="24"/>
          <w:lang w:val="en-US" w:eastAsia="zh-CN"/>
        </w:rPr>
        <w:t>R4-1912361 (Qualcomm):</w:t>
      </w:r>
    </w:p>
    <w:p w:rsidR="00AE0227" w:rsidRPr="00AE0227" w:rsidRDefault="00AE0227" w:rsidP="006008C7">
      <w:pPr>
        <w:numPr>
          <w:ilvl w:val="2"/>
          <w:numId w:val="66"/>
        </w:numPr>
        <w:overflowPunct/>
        <w:autoSpaceDE/>
        <w:autoSpaceDN/>
        <w:adjustRightInd/>
        <w:spacing w:after="120"/>
        <w:textAlignment w:val="auto"/>
        <w:rPr>
          <w:rFonts w:eastAsia="SimSun"/>
          <w:szCs w:val="24"/>
          <w:lang w:val="en-US" w:eastAsia="zh-CN"/>
        </w:rPr>
      </w:pPr>
      <w:r w:rsidRPr="00AE0227">
        <w:rPr>
          <w:rFonts w:eastAsia="SimSun"/>
          <w:b/>
          <w:bCs/>
          <w:szCs w:val="24"/>
          <w:lang w:val="en-US" w:eastAsia="zh-CN"/>
        </w:rPr>
        <w:t xml:space="preserve">Proposal. </w:t>
      </w:r>
      <w:r w:rsidRPr="00AE0227">
        <w:rPr>
          <w:rFonts w:eastAsia="SimSun"/>
          <w:szCs w:val="24"/>
          <w:lang w:val="en-US" w:eastAsia="zh-CN"/>
        </w:rPr>
        <w:t xml:space="preserve">UE Rx-Tx time difference measurement accuracy requirements to be defined using samples from one shot measurements, i.e., one PRS and one SRS occasion. </w:t>
      </w:r>
    </w:p>
    <w:p w:rsidR="00AE0227" w:rsidRPr="00AE0227" w:rsidRDefault="00AE0227" w:rsidP="006008C7">
      <w:pPr>
        <w:numPr>
          <w:ilvl w:val="0"/>
          <w:numId w:val="66"/>
        </w:numPr>
        <w:overflowPunct/>
        <w:autoSpaceDE/>
        <w:autoSpaceDN/>
        <w:adjustRightInd/>
        <w:spacing w:after="120"/>
        <w:textAlignment w:val="auto"/>
        <w:rPr>
          <w:rFonts w:eastAsia="SimSun"/>
          <w:b/>
          <w:bCs/>
          <w:lang w:val="en-US" w:eastAsia="zh-CN"/>
        </w:rPr>
      </w:pPr>
      <w:r w:rsidRPr="00AE0227">
        <w:rPr>
          <w:rFonts w:eastAsia="SimSun"/>
          <w:b/>
          <w:bCs/>
          <w:lang w:val="en-US" w:eastAsia="zh-CN"/>
        </w:rPr>
        <w:t>Possible Way Forward:</w:t>
      </w:r>
    </w:p>
    <w:p w:rsidR="00AE0227" w:rsidRPr="00AE0227" w:rsidRDefault="00AE0227" w:rsidP="006008C7">
      <w:pPr>
        <w:numPr>
          <w:ilvl w:val="1"/>
          <w:numId w:val="62"/>
        </w:numPr>
        <w:spacing w:after="120"/>
        <w:rPr>
          <w:rFonts w:eastAsia="SimSun"/>
          <w:bCs/>
          <w:iCs/>
          <w:szCs w:val="21"/>
          <w:lang w:val="en-US" w:eastAsia="zh-CN"/>
        </w:rPr>
      </w:pPr>
      <w:r w:rsidRPr="00AE0227">
        <w:rPr>
          <w:rFonts w:eastAsia="SimSun"/>
          <w:bCs/>
          <w:iCs/>
          <w:szCs w:val="21"/>
          <w:lang w:val="en-US" w:eastAsia="zh-CN"/>
        </w:rPr>
        <w:t xml:space="preserve">Further discussion is needed. </w:t>
      </w:r>
    </w:p>
    <w:p w:rsidR="00AE0227" w:rsidRPr="00AE0227" w:rsidRDefault="00AE0227" w:rsidP="00AE0227">
      <w:pPr>
        <w:spacing w:after="120"/>
      </w:pPr>
    </w:p>
    <w:p w:rsidR="00AE0227" w:rsidRPr="00AE0227" w:rsidRDefault="00AE0227" w:rsidP="00AE0227">
      <w:pPr>
        <w:spacing w:after="120"/>
        <w:rPr>
          <w:b/>
          <w:bCs/>
          <w:u w:val="single"/>
        </w:rPr>
      </w:pPr>
      <w:r w:rsidRPr="00AE0227">
        <w:rPr>
          <w:b/>
          <w:bCs/>
          <w:u w:val="single"/>
        </w:rPr>
        <w:t>Issue # 16: Rx—Tx Time difference measurement reporting delay</w:t>
      </w:r>
    </w:p>
    <w:p w:rsidR="00AE0227" w:rsidRPr="00AE0227" w:rsidRDefault="00AE0227" w:rsidP="00AE0227">
      <w:pPr>
        <w:spacing w:after="120"/>
        <w:rPr>
          <w:b/>
          <w:bCs/>
          <w:u w:val="single"/>
        </w:rPr>
      </w:pPr>
    </w:p>
    <w:p w:rsidR="00AE0227" w:rsidRPr="00AE0227" w:rsidRDefault="00AE0227" w:rsidP="006008C7">
      <w:pPr>
        <w:numPr>
          <w:ilvl w:val="0"/>
          <w:numId w:val="62"/>
        </w:numPr>
        <w:overflowPunct/>
        <w:autoSpaceDE/>
        <w:autoSpaceDN/>
        <w:adjustRightInd/>
        <w:spacing w:after="120"/>
        <w:textAlignment w:val="auto"/>
        <w:rPr>
          <w:rFonts w:eastAsia="SimSun"/>
          <w:b/>
          <w:bCs/>
          <w:szCs w:val="24"/>
          <w:u w:val="single"/>
          <w:lang w:val="en-US" w:eastAsia="zh-CN"/>
        </w:rPr>
      </w:pPr>
      <w:r w:rsidRPr="00AE0227">
        <w:rPr>
          <w:rFonts w:eastAsia="SimSun"/>
          <w:b/>
          <w:bCs/>
          <w:lang w:val="en-US" w:eastAsia="zh-CN"/>
        </w:rPr>
        <w:t>Summary</w:t>
      </w:r>
    </w:p>
    <w:p w:rsidR="00AE0227" w:rsidRPr="00AE0227" w:rsidRDefault="00AE0227" w:rsidP="006008C7">
      <w:pPr>
        <w:numPr>
          <w:ilvl w:val="1"/>
          <w:numId w:val="62"/>
        </w:numPr>
        <w:overflowPunct/>
        <w:autoSpaceDE/>
        <w:autoSpaceDN/>
        <w:adjustRightInd/>
        <w:spacing w:after="120"/>
        <w:textAlignment w:val="auto"/>
        <w:rPr>
          <w:rFonts w:eastAsia="SimSun"/>
          <w:b/>
          <w:bCs/>
          <w:szCs w:val="24"/>
          <w:lang w:val="en-US" w:eastAsia="zh-CN"/>
        </w:rPr>
      </w:pPr>
      <w:r w:rsidRPr="00AE0227">
        <w:rPr>
          <w:rFonts w:eastAsia="SimSun"/>
          <w:b/>
          <w:bCs/>
          <w:szCs w:val="24"/>
          <w:lang w:val="en-US" w:eastAsia="zh-CN"/>
        </w:rPr>
        <w:t>R4-1912361 (Qualcomm):</w:t>
      </w:r>
    </w:p>
    <w:p w:rsidR="00AE0227" w:rsidRPr="00AE0227" w:rsidRDefault="00AE0227" w:rsidP="006008C7">
      <w:pPr>
        <w:numPr>
          <w:ilvl w:val="2"/>
          <w:numId w:val="62"/>
        </w:numPr>
        <w:overflowPunct/>
        <w:autoSpaceDE/>
        <w:autoSpaceDN/>
        <w:adjustRightInd/>
        <w:spacing w:after="120"/>
        <w:textAlignment w:val="auto"/>
        <w:rPr>
          <w:rFonts w:eastAsia="SimSun"/>
          <w:color w:val="000000" w:themeColor="text1"/>
          <w:szCs w:val="24"/>
          <w:lang w:val="en-US" w:eastAsia="zh-CN"/>
        </w:rPr>
      </w:pPr>
      <w:r w:rsidRPr="00AE0227">
        <w:rPr>
          <w:rFonts w:eastAsia="SimSun"/>
          <w:b/>
          <w:bCs/>
          <w:szCs w:val="24"/>
          <w:lang w:val="en-US" w:eastAsia="zh-CN"/>
        </w:rPr>
        <w:lastRenderedPageBreak/>
        <w:t xml:space="preserve">Proposal. </w:t>
      </w:r>
      <w:r w:rsidRPr="00AE0227">
        <w:rPr>
          <w:rFonts w:eastAsia="SimSun"/>
          <w:color w:val="000000" w:themeColor="text1"/>
          <w:szCs w:val="24"/>
          <w:lang w:val="en-US" w:eastAsia="zh-CN"/>
        </w:rPr>
        <w:t>UE Rx-Tx time difference measurement delay formulation should use RSTD measurement delay formulation as a starting point. The same PRS configuration as those used for PRS RSTD requirements to be considered.</w:t>
      </w:r>
    </w:p>
    <w:p w:rsidR="00AE0227" w:rsidRPr="00AE0227" w:rsidRDefault="00AE0227" w:rsidP="006008C7">
      <w:pPr>
        <w:numPr>
          <w:ilvl w:val="0"/>
          <w:numId w:val="66"/>
        </w:numPr>
        <w:overflowPunct/>
        <w:autoSpaceDE/>
        <w:autoSpaceDN/>
        <w:adjustRightInd/>
        <w:spacing w:after="120"/>
        <w:textAlignment w:val="auto"/>
        <w:rPr>
          <w:rFonts w:eastAsia="SimSun"/>
          <w:b/>
          <w:bCs/>
          <w:lang w:val="en-US" w:eastAsia="zh-CN"/>
        </w:rPr>
      </w:pPr>
      <w:r w:rsidRPr="00AE0227">
        <w:rPr>
          <w:rFonts w:eastAsia="SimSun"/>
          <w:b/>
          <w:bCs/>
          <w:lang w:val="en-US" w:eastAsia="zh-CN"/>
        </w:rPr>
        <w:t>Possible Way Forward:</w:t>
      </w:r>
    </w:p>
    <w:p w:rsidR="00AE0227" w:rsidRPr="00AE0227" w:rsidRDefault="00AE0227" w:rsidP="006008C7">
      <w:pPr>
        <w:numPr>
          <w:ilvl w:val="1"/>
          <w:numId w:val="62"/>
        </w:numPr>
        <w:spacing w:after="120"/>
        <w:rPr>
          <w:rFonts w:eastAsia="SimSun"/>
          <w:bCs/>
          <w:iCs/>
          <w:szCs w:val="21"/>
          <w:lang w:val="en-US" w:eastAsia="zh-CN"/>
        </w:rPr>
      </w:pPr>
      <w:r w:rsidRPr="00AE0227">
        <w:rPr>
          <w:rFonts w:eastAsia="SimSun"/>
          <w:bCs/>
          <w:iCs/>
          <w:szCs w:val="21"/>
          <w:lang w:val="en-US" w:eastAsia="zh-CN"/>
        </w:rPr>
        <w:t xml:space="preserve">Further discussion is needed. </w:t>
      </w:r>
    </w:p>
    <w:p w:rsidR="00AE0227" w:rsidRPr="00AE0227" w:rsidRDefault="00AE0227" w:rsidP="00AE0227">
      <w:pPr>
        <w:spacing w:after="120"/>
        <w:rPr>
          <w:b/>
          <w:bCs/>
        </w:rPr>
      </w:pPr>
    </w:p>
    <w:p w:rsidR="00AE0227" w:rsidRPr="00AE0227" w:rsidRDefault="00AE0227" w:rsidP="00AE0227">
      <w:pPr>
        <w:spacing w:after="120"/>
        <w:rPr>
          <w:b/>
          <w:bCs/>
          <w:u w:val="single"/>
        </w:rPr>
      </w:pPr>
      <w:r w:rsidRPr="00AE0227">
        <w:rPr>
          <w:b/>
          <w:bCs/>
          <w:u w:val="single"/>
        </w:rPr>
        <w:t>Issue # 17: Rx—Tx Time difference measurement report mapping:</w:t>
      </w:r>
    </w:p>
    <w:p w:rsidR="00AE0227" w:rsidRPr="00AE0227" w:rsidRDefault="00AE0227" w:rsidP="006008C7">
      <w:pPr>
        <w:numPr>
          <w:ilvl w:val="0"/>
          <w:numId w:val="62"/>
        </w:numPr>
        <w:overflowPunct/>
        <w:autoSpaceDE/>
        <w:autoSpaceDN/>
        <w:adjustRightInd/>
        <w:spacing w:after="120"/>
        <w:textAlignment w:val="auto"/>
        <w:rPr>
          <w:rFonts w:eastAsia="SimSun"/>
          <w:b/>
          <w:bCs/>
          <w:szCs w:val="24"/>
          <w:u w:val="single"/>
          <w:lang w:val="en-US" w:eastAsia="zh-CN"/>
        </w:rPr>
      </w:pPr>
      <w:r w:rsidRPr="00AE0227">
        <w:rPr>
          <w:rFonts w:eastAsia="SimSun"/>
          <w:b/>
          <w:bCs/>
          <w:lang w:val="en-US" w:eastAsia="zh-CN"/>
        </w:rPr>
        <w:t>Summary</w:t>
      </w:r>
    </w:p>
    <w:p w:rsidR="00AE0227" w:rsidRPr="00AE0227" w:rsidRDefault="00AE0227" w:rsidP="006008C7">
      <w:pPr>
        <w:numPr>
          <w:ilvl w:val="1"/>
          <w:numId w:val="62"/>
        </w:numPr>
        <w:overflowPunct/>
        <w:autoSpaceDE/>
        <w:autoSpaceDN/>
        <w:adjustRightInd/>
        <w:spacing w:after="120"/>
        <w:textAlignment w:val="auto"/>
        <w:rPr>
          <w:rFonts w:eastAsia="SimSun"/>
          <w:b/>
          <w:bCs/>
          <w:szCs w:val="24"/>
          <w:lang w:val="en-US" w:eastAsia="zh-CN"/>
        </w:rPr>
      </w:pPr>
      <w:r w:rsidRPr="00AE0227">
        <w:rPr>
          <w:rFonts w:eastAsia="SimSun"/>
          <w:b/>
          <w:bCs/>
          <w:szCs w:val="24"/>
          <w:lang w:val="en-US" w:eastAsia="zh-CN"/>
        </w:rPr>
        <w:t>R4-1912361 (Qualcomm):</w:t>
      </w:r>
    </w:p>
    <w:p w:rsidR="00AE0227" w:rsidRPr="00AE0227" w:rsidRDefault="00AE0227" w:rsidP="006008C7">
      <w:pPr>
        <w:numPr>
          <w:ilvl w:val="2"/>
          <w:numId w:val="62"/>
        </w:numPr>
        <w:overflowPunct/>
        <w:autoSpaceDE/>
        <w:autoSpaceDN/>
        <w:adjustRightInd/>
        <w:spacing w:after="120"/>
        <w:textAlignment w:val="auto"/>
        <w:rPr>
          <w:rFonts w:eastAsia="SimSun"/>
          <w:szCs w:val="24"/>
          <w:lang w:val="en-US" w:eastAsia="zh-CN"/>
        </w:rPr>
      </w:pPr>
      <w:r w:rsidRPr="00AE0227">
        <w:rPr>
          <w:rFonts w:eastAsia="SimSun"/>
          <w:b/>
          <w:bCs/>
          <w:szCs w:val="24"/>
          <w:lang w:val="en-US" w:eastAsia="zh-CN"/>
        </w:rPr>
        <w:t xml:space="preserve">Proposal. </w:t>
      </w:r>
      <w:r w:rsidRPr="00AE0227">
        <w:rPr>
          <w:rFonts w:eastAsia="SimSun"/>
          <w:szCs w:val="24"/>
          <w:lang w:val="en-US" w:eastAsia="zh-CN"/>
        </w:rPr>
        <w:t>UE Rx-Tx time difference report mapping table to be specified with T</w:t>
      </w:r>
      <w:r w:rsidRPr="00AE0227">
        <w:rPr>
          <w:rFonts w:eastAsia="SimSun"/>
          <w:szCs w:val="24"/>
          <w:vertAlign w:val="subscript"/>
          <w:lang w:val="en-US" w:eastAsia="zh-CN"/>
        </w:rPr>
        <w:t>c</w:t>
      </w:r>
      <w:r w:rsidRPr="00AE0227">
        <w:rPr>
          <w:rFonts w:eastAsia="SimSun"/>
          <w:szCs w:val="24"/>
          <w:lang w:val="en-US" w:eastAsia="zh-CN"/>
        </w:rPr>
        <w:t xml:space="preserve"> = 0.509 ns as the smallest step size. UE report mapping can be configured by higher layers to use a larger step size </w:t>
      </w:r>
      <m:oMath>
        <m:r>
          <w:rPr>
            <w:rFonts w:ascii="Cambria Math" w:eastAsia="SimSun" w:hAnsi="Cambria Math"/>
            <w:szCs w:val="24"/>
            <w:lang w:val="en-US" w:eastAsia="zh-CN"/>
          </w:rPr>
          <m:t>T=</m:t>
        </m:r>
        <m:sSub>
          <m:sSubPr>
            <m:ctrlPr>
              <w:rPr>
                <w:rFonts w:ascii="Cambria Math" w:eastAsia="SimSun" w:hAnsi="Cambria Math"/>
                <w:i/>
                <w:szCs w:val="24"/>
                <w:lang w:val="en-US" w:eastAsia="zh-CN"/>
              </w:rPr>
            </m:ctrlPr>
          </m:sSubPr>
          <m:e>
            <m:r>
              <w:rPr>
                <w:rFonts w:ascii="Cambria Math" w:eastAsia="SimSun" w:hAnsi="Cambria Math"/>
                <w:szCs w:val="24"/>
                <w:lang w:val="en-US" w:eastAsia="zh-CN"/>
              </w:rPr>
              <m:t>T</m:t>
            </m:r>
          </m:e>
          <m:sub>
            <m:r>
              <w:rPr>
                <w:rFonts w:ascii="Cambria Math" w:eastAsia="SimSun" w:hAnsi="Cambria Math"/>
                <w:szCs w:val="24"/>
                <w:lang w:val="en-US" w:eastAsia="zh-CN"/>
              </w:rPr>
              <m:t>c</m:t>
            </m:r>
          </m:sub>
        </m:sSub>
        <m:sSup>
          <m:sSupPr>
            <m:ctrlPr>
              <w:rPr>
                <w:rFonts w:ascii="Cambria Math" w:eastAsia="SimSun" w:hAnsi="Cambria Math"/>
                <w:i/>
                <w:szCs w:val="24"/>
                <w:lang w:val="en-US" w:eastAsia="zh-CN"/>
              </w:rPr>
            </m:ctrlPr>
          </m:sSupPr>
          <m:e>
            <m:r>
              <w:rPr>
                <w:rFonts w:ascii="Cambria Math" w:eastAsia="SimSun" w:hAnsi="Cambria Math"/>
                <w:szCs w:val="24"/>
                <w:lang w:val="en-US" w:eastAsia="zh-CN"/>
              </w:rPr>
              <m:t>2</m:t>
            </m:r>
          </m:e>
          <m:sup>
            <m:r>
              <w:rPr>
                <w:rFonts w:ascii="Cambria Math" w:eastAsia="SimSun" w:hAnsi="Cambria Math"/>
                <w:szCs w:val="24"/>
                <w:lang w:val="en-US" w:eastAsia="zh-CN"/>
              </w:rPr>
              <m:t>μ</m:t>
            </m:r>
          </m:sup>
        </m:sSup>
      </m:oMath>
      <w:r w:rsidRPr="00AE0227">
        <w:rPr>
          <w:rFonts w:eastAsia="SimSun"/>
          <w:szCs w:val="24"/>
          <w:lang w:val="en-US" w:eastAsia="zh-CN"/>
        </w:rPr>
        <w:t xml:space="preserve"> where </w:t>
      </w:r>
      <m:oMath>
        <m:r>
          <w:rPr>
            <w:rFonts w:ascii="Cambria Math" w:eastAsia="SimSun" w:hAnsi="Cambria Math"/>
            <w:szCs w:val="24"/>
            <w:lang w:val="en-US" w:eastAsia="zh-CN"/>
          </w:rPr>
          <m:t>μ</m:t>
        </m:r>
      </m:oMath>
      <w:r w:rsidRPr="00AE0227">
        <w:rPr>
          <w:rFonts w:eastAsia="SimSun"/>
          <w:szCs w:val="24"/>
          <w:lang w:val="en-US" w:eastAsia="zh-CN"/>
        </w:rPr>
        <w:t xml:space="preserve"> = 0,1,2,3,4,5.</w:t>
      </w:r>
    </w:p>
    <w:p w:rsidR="00AE0227" w:rsidRPr="00AE0227" w:rsidRDefault="00AE0227" w:rsidP="006008C7">
      <w:pPr>
        <w:numPr>
          <w:ilvl w:val="1"/>
          <w:numId w:val="62"/>
        </w:numPr>
        <w:overflowPunct/>
        <w:autoSpaceDE/>
        <w:autoSpaceDN/>
        <w:adjustRightInd/>
        <w:spacing w:after="120"/>
        <w:textAlignment w:val="auto"/>
        <w:rPr>
          <w:rFonts w:eastAsia="SimSun"/>
          <w:b/>
          <w:bCs/>
          <w:color w:val="000000" w:themeColor="text1"/>
          <w:szCs w:val="24"/>
          <w:lang w:val="en-US" w:eastAsia="zh-CN"/>
        </w:rPr>
      </w:pPr>
      <w:r w:rsidRPr="00AE0227">
        <w:rPr>
          <w:rFonts w:eastAsia="SimSun"/>
          <w:b/>
          <w:bCs/>
          <w:color w:val="000000" w:themeColor="text1"/>
          <w:szCs w:val="24"/>
          <w:lang w:val="en-US" w:eastAsia="zh-CN"/>
        </w:rPr>
        <w:t xml:space="preserve">R4-1910967 (CATT): </w:t>
      </w:r>
    </w:p>
    <w:p w:rsidR="00AE0227" w:rsidRPr="00AE0227" w:rsidRDefault="00AE0227" w:rsidP="006008C7">
      <w:pPr>
        <w:numPr>
          <w:ilvl w:val="2"/>
          <w:numId w:val="62"/>
        </w:numPr>
        <w:overflowPunct/>
        <w:autoSpaceDE/>
        <w:autoSpaceDN/>
        <w:adjustRightInd/>
        <w:spacing w:after="120"/>
        <w:textAlignment w:val="auto"/>
        <w:rPr>
          <w:rFonts w:eastAsia="SimSun"/>
          <w:b/>
          <w:bCs/>
          <w:color w:val="000000" w:themeColor="text1"/>
          <w:szCs w:val="24"/>
          <w:lang w:val="en-US" w:eastAsia="zh-CN"/>
        </w:rPr>
      </w:pPr>
      <w:r w:rsidRPr="00AE0227">
        <w:rPr>
          <w:rFonts w:eastAsia="SimSun"/>
          <w:b/>
          <w:bCs/>
          <w:color w:val="000000" w:themeColor="text1"/>
          <w:szCs w:val="24"/>
          <w:lang w:val="en-US" w:eastAsia="zh-CN"/>
        </w:rPr>
        <w:t xml:space="preserve">Proposal. </w:t>
      </w:r>
      <w:r w:rsidRPr="00AE0227">
        <w:rPr>
          <w:rFonts w:eastAsia="SimSun" w:hint="eastAsia"/>
          <w:bCs/>
          <w:szCs w:val="24"/>
          <w:lang w:val="en-US" w:eastAsia="zh-CN"/>
        </w:rPr>
        <w:t>The UE Rx-Tx time difference reporting range is defined from 0 to 1310208Tc.</w:t>
      </w:r>
    </w:p>
    <w:p w:rsidR="00AE0227" w:rsidRPr="00AE0227" w:rsidRDefault="00AE0227" w:rsidP="006008C7">
      <w:pPr>
        <w:numPr>
          <w:ilvl w:val="2"/>
          <w:numId w:val="62"/>
        </w:numPr>
        <w:overflowPunct/>
        <w:autoSpaceDE/>
        <w:autoSpaceDN/>
        <w:adjustRightInd/>
        <w:spacing w:after="120"/>
        <w:textAlignment w:val="auto"/>
        <w:rPr>
          <w:rFonts w:eastAsia="SimSun"/>
          <w:b/>
          <w:bCs/>
          <w:color w:val="000000" w:themeColor="text1"/>
          <w:szCs w:val="24"/>
          <w:lang w:val="en-US" w:eastAsia="zh-CN"/>
        </w:rPr>
      </w:pPr>
      <w:r w:rsidRPr="00AE0227">
        <w:rPr>
          <w:rFonts w:eastAsia="SimSun"/>
          <w:b/>
          <w:bCs/>
          <w:color w:val="000000" w:themeColor="text1"/>
          <w:szCs w:val="24"/>
          <w:lang w:val="en-US" w:eastAsia="zh-CN"/>
        </w:rPr>
        <w:t xml:space="preserve">Proposal. </w:t>
      </w:r>
    </w:p>
    <w:p w:rsidR="00AE0227" w:rsidRPr="00AE0227" w:rsidRDefault="00AE0227" w:rsidP="006008C7">
      <w:pPr>
        <w:numPr>
          <w:ilvl w:val="3"/>
          <w:numId w:val="62"/>
        </w:numPr>
        <w:overflowPunct/>
        <w:autoSpaceDE/>
        <w:autoSpaceDN/>
        <w:adjustRightInd/>
        <w:spacing w:after="120"/>
        <w:textAlignment w:val="auto"/>
        <w:rPr>
          <w:rFonts w:eastAsia="SimSun"/>
          <w:bCs/>
          <w:color w:val="000000" w:themeColor="text1"/>
          <w:szCs w:val="24"/>
          <w:lang w:val="en-US" w:eastAsia="zh-CN"/>
        </w:rPr>
      </w:pPr>
      <w:r w:rsidRPr="00AE0227">
        <w:rPr>
          <w:rFonts w:eastAsia="SimSun" w:hint="eastAsia"/>
          <w:bCs/>
          <w:szCs w:val="24"/>
          <w:lang w:val="en-US" w:eastAsia="zh-CN"/>
        </w:rPr>
        <w:t xml:space="preserve">In FR1, the resolution is defined as 32Tc </w:t>
      </w:r>
      <w:r w:rsidRPr="00AE0227">
        <w:rPr>
          <w:rFonts w:eastAsia="SimSun"/>
          <w:bCs/>
          <w:szCs w:val="24"/>
          <w:lang w:val="en-US" w:eastAsia="zh-CN"/>
        </w:rPr>
        <w:t>for UE Rx</w:t>
      </w:r>
      <w:r w:rsidRPr="00AE0227">
        <w:rPr>
          <w:rFonts w:eastAsia="SimSun" w:hint="eastAsia"/>
          <w:bCs/>
          <w:szCs w:val="24"/>
          <w:lang w:val="en-US" w:eastAsia="zh-CN"/>
        </w:rPr>
        <w:t>-</w:t>
      </w:r>
      <w:r w:rsidRPr="00AE0227">
        <w:rPr>
          <w:rFonts w:eastAsia="SimSun"/>
          <w:bCs/>
          <w:szCs w:val="24"/>
          <w:lang w:val="en-US" w:eastAsia="zh-CN"/>
        </w:rPr>
        <w:t xml:space="preserve">Tx time difference less than </w:t>
      </w:r>
      <w:r w:rsidRPr="00AE0227">
        <w:rPr>
          <w:rFonts w:eastAsia="SimSun" w:hint="eastAsia"/>
          <w:bCs/>
          <w:szCs w:val="24"/>
          <w:lang w:val="en-US" w:eastAsia="zh-CN"/>
        </w:rPr>
        <w:t>262144Tc</w:t>
      </w:r>
      <w:r w:rsidRPr="00AE0227">
        <w:rPr>
          <w:rFonts w:eastAsia="SimSun"/>
          <w:bCs/>
          <w:szCs w:val="24"/>
          <w:lang w:val="en-US" w:eastAsia="zh-CN"/>
        </w:rPr>
        <w:t xml:space="preserve"> and </w:t>
      </w:r>
      <w:r w:rsidRPr="00AE0227">
        <w:rPr>
          <w:rFonts w:eastAsia="SimSun" w:hint="eastAsia"/>
          <w:bCs/>
          <w:szCs w:val="24"/>
          <w:lang w:val="en-US" w:eastAsia="zh-CN"/>
        </w:rPr>
        <w:t>128Tc</w:t>
      </w:r>
      <w:r w:rsidRPr="00AE0227">
        <w:rPr>
          <w:rFonts w:eastAsia="SimSun"/>
          <w:bCs/>
          <w:szCs w:val="24"/>
          <w:lang w:val="en-US" w:eastAsia="zh-CN"/>
        </w:rPr>
        <w:t xml:space="preserve"> for UE Rx</w:t>
      </w:r>
      <w:r w:rsidRPr="00AE0227">
        <w:rPr>
          <w:rFonts w:eastAsia="SimSun" w:hint="eastAsia"/>
          <w:bCs/>
          <w:szCs w:val="24"/>
          <w:lang w:val="en-US" w:eastAsia="zh-CN"/>
        </w:rPr>
        <w:t>-</w:t>
      </w:r>
      <w:r w:rsidRPr="00AE0227">
        <w:rPr>
          <w:rFonts w:eastAsia="SimSun"/>
          <w:bCs/>
          <w:szCs w:val="24"/>
          <w:lang w:val="en-US" w:eastAsia="zh-CN"/>
        </w:rPr>
        <w:t xml:space="preserve">Tx time difference equal to or greater than </w:t>
      </w:r>
      <w:r w:rsidRPr="00AE0227">
        <w:rPr>
          <w:rFonts w:eastAsia="SimSun" w:hint="eastAsia"/>
          <w:bCs/>
          <w:szCs w:val="24"/>
          <w:lang w:val="en-US" w:eastAsia="zh-CN"/>
        </w:rPr>
        <w:t>262144Tc.</w:t>
      </w:r>
    </w:p>
    <w:p w:rsidR="00AE0227" w:rsidRPr="00AE0227" w:rsidRDefault="00AE0227" w:rsidP="006008C7">
      <w:pPr>
        <w:numPr>
          <w:ilvl w:val="3"/>
          <w:numId w:val="62"/>
        </w:numPr>
        <w:overflowPunct/>
        <w:autoSpaceDE/>
        <w:autoSpaceDN/>
        <w:adjustRightInd/>
        <w:spacing w:after="120"/>
        <w:textAlignment w:val="auto"/>
        <w:rPr>
          <w:rFonts w:eastAsia="SimSun"/>
          <w:b/>
          <w:bCs/>
          <w:color w:val="000000" w:themeColor="text1"/>
          <w:szCs w:val="24"/>
          <w:lang w:val="en-US" w:eastAsia="zh-CN"/>
        </w:rPr>
      </w:pPr>
      <w:r w:rsidRPr="00AE0227">
        <w:rPr>
          <w:rFonts w:eastAsia="SimSun" w:hint="eastAsia"/>
          <w:bCs/>
          <w:szCs w:val="24"/>
          <w:lang w:val="en-US" w:eastAsia="zh-CN"/>
        </w:rPr>
        <w:t xml:space="preserve"> In FR2, the resolution is defined as 8Tc </w:t>
      </w:r>
      <w:r w:rsidRPr="00AE0227">
        <w:rPr>
          <w:rFonts w:eastAsia="SimSun"/>
          <w:bCs/>
          <w:szCs w:val="24"/>
          <w:lang w:val="en-US" w:eastAsia="zh-CN"/>
        </w:rPr>
        <w:t>for UE Rx</w:t>
      </w:r>
      <w:r w:rsidRPr="00AE0227">
        <w:rPr>
          <w:rFonts w:eastAsia="SimSun" w:hint="eastAsia"/>
          <w:bCs/>
          <w:szCs w:val="24"/>
          <w:lang w:val="en-US" w:eastAsia="zh-CN"/>
        </w:rPr>
        <w:t>-</w:t>
      </w:r>
      <w:r w:rsidRPr="00AE0227">
        <w:rPr>
          <w:rFonts w:eastAsia="SimSun"/>
          <w:bCs/>
          <w:szCs w:val="24"/>
          <w:lang w:val="en-US" w:eastAsia="zh-CN"/>
        </w:rPr>
        <w:t xml:space="preserve">Tx time difference less than </w:t>
      </w:r>
      <w:r w:rsidRPr="00AE0227">
        <w:rPr>
          <w:rFonts w:eastAsia="SimSun" w:hint="eastAsia"/>
          <w:bCs/>
          <w:szCs w:val="24"/>
          <w:lang w:val="en-US" w:eastAsia="zh-CN"/>
        </w:rPr>
        <w:t>262144Tc</w:t>
      </w:r>
      <w:r w:rsidRPr="00AE0227">
        <w:rPr>
          <w:rFonts w:eastAsia="SimSun"/>
          <w:bCs/>
          <w:szCs w:val="24"/>
          <w:lang w:val="en-US" w:eastAsia="zh-CN"/>
        </w:rPr>
        <w:t xml:space="preserve"> and </w:t>
      </w:r>
      <w:r w:rsidRPr="00AE0227">
        <w:rPr>
          <w:rFonts w:eastAsia="SimSun" w:hint="eastAsia"/>
          <w:bCs/>
          <w:szCs w:val="24"/>
          <w:lang w:val="en-US" w:eastAsia="zh-CN"/>
        </w:rPr>
        <w:t>32Tc</w:t>
      </w:r>
      <w:r w:rsidRPr="00AE0227">
        <w:rPr>
          <w:rFonts w:eastAsia="SimSun"/>
          <w:bCs/>
          <w:szCs w:val="24"/>
          <w:lang w:val="en-US" w:eastAsia="zh-CN"/>
        </w:rPr>
        <w:t xml:space="preserve"> for UE Rx</w:t>
      </w:r>
      <w:r w:rsidRPr="00AE0227">
        <w:rPr>
          <w:rFonts w:eastAsia="SimSun" w:hint="eastAsia"/>
          <w:bCs/>
          <w:szCs w:val="24"/>
          <w:lang w:val="en-US" w:eastAsia="zh-CN"/>
        </w:rPr>
        <w:t>-</w:t>
      </w:r>
      <w:r w:rsidRPr="00AE0227">
        <w:rPr>
          <w:rFonts w:eastAsia="SimSun"/>
          <w:bCs/>
          <w:szCs w:val="24"/>
          <w:lang w:val="en-US" w:eastAsia="zh-CN"/>
        </w:rPr>
        <w:t xml:space="preserve">Tx time difference equal to or greater than </w:t>
      </w:r>
      <w:r w:rsidRPr="00AE0227">
        <w:rPr>
          <w:rFonts w:eastAsia="SimSun" w:hint="eastAsia"/>
          <w:bCs/>
          <w:szCs w:val="24"/>
          <w:lang w:val="en-US" w:eastAsia="zh-CN"/>
        </w:rPr>
        <w:t>262144Tc</w:t>
      </w:r>
      <w:r w:rsidRPr="00AE0227">
        <w:rPr>
          <w:rFonts w:eastAsia="SimSun" w:hint="eastAsia"/>
          <w:b/>
          <w:szCs w:val="24"/>
          <w:lang w:val="en-US" w:eastAsia="zh-CN"/>
        </w:rPr>
        <w:t>.</w:t>
      </w:r>
    </w:p>
    <w:p w:rsidR="00AE0227" w:rsidRPr="00AE0227" w:rsidRDefault="00AE0227" w:rsidP="006008C7">
      <w:pPr>
        <w:numPr>
          <w:ilvl w:val="0"/>
          <w:numId w:val="62"/>
        </w:numPr>
        <w:overflowPunct/>
        <w:autoSpaceDE/>
        <w:autoSpaceDN/>
        <w:adjustRightInd/>
        <w:spacing w:after="120"/>
        <w:textAlignment w:val="auto"/>
        <w:rPr>
          <w:rFonts w:eastAsia="SimSun"/>
          <w:b/>
          <w:bCs/>
          <w:lang w:val="en-US" w:eastAsia="zh-CN"/>
        </w:rPr>
      </w:pPr>
      <w:r w:rsidRPr="00AE0227">
        <w:rPr>
          <w:rFonts w:eastAsia="SimSun"/>
          <w:b/>
          <w:bCs/>
          <w:lang w:val="en-US" w:eastAsia="zh-CN"/>
        </w:rPr>
        <w:t>Possible Way Forward:</w:t>
      </w:r>
    </w:p>
    <w:p w:rsidR="00AE0227" w:rsidRPr="00AE0227" w:rsidRDefault="00AE0227" w:rsidP="006008C7">
      <w:pPr>
        <w:numPr>
          <w:ilvl w:val="1"/>
          <w:numId w:val="62"/>
        </w:numPr>
        <w:spacing w:after="120"/>
        <w:rPr>
          <w:rFonts w:eastAsia="SimSun"/>
          <w:bCs/>
          <w:iCs/>
          <w:szCs w:val="21"/>
          <w:lang w:val="en-US" w:eastAsia="zh-CN"/>
        </w:rPr>
      </w:pPr>
      <w:r w:rsidRPr="00AE0227">
        <w:rPr>
          <w:rFonts w:eastAsia="SimSun"/>
          <w:bCs/>
          <w:iCs/>
          <w:szCs w:val="21"/>
          <w:lang w:val="en-US" w:eastAsia="zh-CN"/>
        </w:rPr>
        <w:t xml:space="preserve">Further discussion is needed. </w:t>
      </w:r>
    </w:p>
    <w:p w:rsidR="00AE0227" w:rsidRPr="00AE0227" w:rsidRDefault="00AE0227" w:rsidP="006008C7">
      <w:pPr>
        <w:numPr>
          <w:ilvl w:val="1"/>
          <w:numId w:val="62"/>
        </w:numPr>
        <w:spacing w:after="120"/>
        <w:rPr>
          <w:rFonts w:eastAsia="SimSun"/>
          <w:bCs/>
          <w:iCs/>
          <w:szCs w:val="21"/>
          <w:lang w:val="en-US" w:eastAsia="zh-CN"/>
        </w:rPr>
      </w:pPr>
      <w:r w:rsidRPr="00AE0227">
        <w:rPr>
          <w:rFonts w:eastAsia="SimSun"/>
          <w:bCs/>
          <w:iCs/>
          <w:szCs w:val="21"/>
          <w:lang w:val="en-US" w:eastAsia="zh-CN"/>
        </w:rPr>
        <w:t xml:space="preserve">Possible agreement: In NR, UE Rx-Tx report mapping table shall have resolution </w:t>
      </w:r>
      <m:oMath>
        <m:r>
          <w:rPr>
            <w:rFonts w:ascii="Cambria Math" w:eastAsia="SimSun" w:hAnsi="Cambria Math"/>
            <w:szCs w:val="21"/>
            <w:lang w:val="en-US" w:eastAsia="zh-CN"/>
          </w:rPr>
          <m:t>≪</m:t>
        </m:r>
        <m:sSub>
          <m:sSubPr>
            <m:ctrlPr>
              <w:rPr>
                <w:rFonts w:ascii="Cambria Math" w:eastAsia="SimSun" w:hAnsi="Cambria Math"/>
                <w:bCs/>
                <w:i/>
                <w:iCs/>
                <w:szCs w:val="21"/>
                <w:lang w:val="en-US" w:eastAsia="zh-CN"/>
              </w:rPr>
            </m:ctrlPr>
          </m:sSubPr>
          <m:e>
            <m:r>
              <w:rPr>
                <w:rFonts w:ascii="Cambria Math" w:eastAsia="SimSun" w:hAnsi="Cambria Math"/>
                <w:szCs w:val="21"/>
                <w:lang w:val="en-US" w:eastAsia="zh-CN"/>
              </w:rPr>
              <m:t>T</m:t>
            </m:r>
          </m:e>
          <m:sub>
            <m:r>
              <w:rPr>
                <w:rFonts w:ascii="Cambria Math" w:eastAsia="SimSun" w:hAnsi="Cambria Math"/>
                <w:szCs w:val="21"/>
                <w:lang w:val="en-US" w:eastAsia="zh-CN"/>
              </w:rPr>
              <m:t>s</m:t>
            </m:r>
          </m:sub>
        </m:sSub>
      </m:oMath>
    </w:p>
    <w:p w:rsidR="00AE0227" w:rsidRPr="00AE0227" w:rsidRDefault="00AE0227" w:rsidP="006008C7">
      <w:pPr>
        <w:numPr>
          <w:ilvl w:val="1"/>
          <w:numId w:val="62"/>
        </w:numPr>
        <w:spacing w:after="120"/>
        <w:rPr>
          <w:rFonts w:eastAsia="SimSun"/>
          <w:bCs/>
          <w:iCs/>
          <w:szCs w:val="21"/>
          <w:lang w:val="en-US" w:eastAsia="zh-CN"/>
        </w:rPr>
      </w:pPr>
      <w:r w:rsidRPr="00AE0227">
        <w:rPr>
          <w:rFonts w:eastAsiaTheme="minorEastAsia"/>
          <w:bCs/>
          <w:iCs/>
          <w:szCs w:val="21"/>
          <w:lang w:val="en-US" w:eastAsia="zh-CN"/>
        </w:rPr>
        <w:t>To be further discussed:</w:t>
      </w:r>
    </w:p>
    <w:p w:rsidR="00AE0227" w:rsidRPr="00AE0227" w:rsidRDefault="00AE0227" w:rsidP="006008C7">
      <w:pPr>
        <w:numPr>
          <w:ilvl w:val="2"/>
          <w:numId w:val="62"/>
        </w:numPr>
        <w:spacing w:after="120"/>
        <w:rPr>
          <w:rFonts w:eastAsia="SimSun"/>
          <w:bCs/>
          <w:iCs/>
          <w:szCs w:val="21"/>
          <w:lang w:val="en-US" w:eastAsia="zh-CN"/>
        </w:rPr>
      </w:pPr>
      <w:r w:rsidRPr="00AE0227">
        <w:rPr>
          <w:rFonts w:eastAsiaTheme="minorEastAsia"/>
          <w:bCs/>
          <w:iCs/>
          <w:szCs w:val="21"/>
          <w:lang w:val="en-US" w:eastAsia="zh-CN"/>
        </w:rPr>
        <w:t>Min resolution:</w:t>
      </w:r>
    </w:p>
    <w:p w:rsidR="00AE0227" w:rsidRPr="00AE0227" w:rsidRDefault="00AE0227" w:rsidP="006008C7">
      <w:pPr>
        <w:numPr>
          <w:ilvl w:val="3"/>
          <w:numId w:val="62"/>
        </w:numPr>
        <w:spacing w:after="120"/>
        <w:rPr>
          <w:rFonts w:eastAsia="SimSun"/>
          <w:bCs/>
          <w:iCs/>
          <w:szCs w:val="21"/>
          <w:lang w:val="en-US" w:eastAsia="zh-CN"/>
        </w:rPr>
      </w:pPr>
      <w:r w:rsidRPr="00AE0227">
        <w:rPr>
          <w:rFonts w:eastAsiaTheme="minorEastAsia"/>
          <w:bCs/>
          <w:iCs/>
          <w:szCs w:val="21"/>
          <w:lang w:val="en-US" w:eastAsia="zh-CN"/>
        </w:rPr>
        <w:t>Option 1 (Qualcomm): Tc</w:t>
      </w:r>
    </w:p>
    <w:p w:rsidR="00AE0227" w:rsidRPr="00AE0227" w:rsidRDefault="00AE0227" w:rsidP="006008C7">
      <w:pPr>
        <w:numPr>
          <w:ilvl w:val="3"/>
          <w:numId w:val="62"/>
        </w:numPr>
        <w:spacing w:after="120"/>
        <w:rPr>
          <w:rFonts w:eastAsia="SimSun"/>
          <w:bCs/>
          <w:iCs/>
          <w:szCs w:val="21"/>
          <w:lang w:val="en-US" w:eastAsia="zh-CN"/>
        </w:rPr>
      </w:pPr>
      <w:r w:rsidRPr="00AE0227">
        <w:rPr>
          <w:rFonts w:eastAsiaTheme="minorEastAsia"/>
          <w:bCs/>
          <w:iCs/>
          <w:szCs w:val="21"/>
          <w:lang w:val="en-US" w:eastAsia="zh-CN"/>
        </w:rPr>
        <w:t>Option 2 (CATT): 8Tc</w:t>
      </w:r>
    </w:p>
    <w:p w:rsidR="00AE0227" w:rsidRPr="00AE0227" w:rsidRDefault="00AE0227" w:rsidP="006008C7">
      <w:pPr>
        <w:numPr>
          <w:ilvl w:val="3"/>
          <w:numId w:val="62"/>
        </w:numPr>
        <w:spacing w:after="120"/>
        <w:rPr>
          <w:rFonts w:eastAsia="SimSun"/>
          <w:bCs/>
          <w:iCs/>
          <w:szCs w:val="21"/>
          <w:lang w:val="en-US" w:eastAsia="zh-CN"/>
        </w:rPr>
      </w:pPr>
      <w:r w:rsidRPr="00AE0227">
        <w:rPr>
          <w:rFonts w:eastAsiaTheme="minorEastAsia"/>
          <w:bCs/>
          <w:iCs/>
          <w:szCs w:val="21"/>
          <w:lang w:val="en-US" w:eastAsia="zh-CN"/>
        </w:rPr>
        <w:t>Option 4: other values</w:t>
      </w:r>
    </w:p>
    <w:p w:rsidR="00AE0227" w:rsidRPr="00AE0227" w:rsidRDefault="00AE0227" w:rsidP="006008C7">
      <w:pPr>
        <w:numPr>
          <w:ilvl w:val="2"/>
          <w:numId w:val="62"/>
        </w:numPr>
        <w:spacing w:after="120"/>
        <w:rPr>
          <w:rFonts w:eastAsia="SimSun"/>
          <w:bCs/>
          <w:iCs/>
          <w:szCs w:val="21"/>
          <w:lang w:val="en-US" w:eastAsia="zh-CN"/>
        </w:rPr>
      </w:pPr>
      <w:r w:rsidRPr="00AE0227">
        <w:rPr>
          <w:rFonts w:eastAsiaTheme="minorEastAsia"/>
          <w:bCs/>
          <w:iCs/>
          <w:szCs w:val="21"/>
          <w:lang w:val="en-US" w:eastAsia="zh-CN"/>
        </w:rPr>
        <w:t>Max resolution:</w:t>
      </w:r>
    </w:p>
    <w:p w:rsidR="00AE0227" w:rsidRPr="00AE0227" w:rsidRDefault="00AE0227" w:rsidP="006008C7">
      <w:pPr>
        <w:numPr>
          <w:ilvl w:val="3"/>
          <w:numId w:val="62"/>
        </w:numPr>
        <w:spacing w:after="120"/>
        <w:rPr>
          <w:rFonts w:eastAsia="SimSun"/>
          <w:bCs/>
          <w:iCs/>
          <w:szCs w:val="21"/>
          <w:lang w:val="en-US" w:eastAsia="zh-CN"/>
        </w:rPr>
      </w:pPr>
      <w:r w:rsidRPr="00AE0227">
        <w:rPr>
          <w:rFonts w:eastAsiaTheme="minorEastAsia"/>
          <w:bCs/>
          <w:iCs/>
          <w:szCs w:val="21"/>
          <w:lang w:val="en-US" w:eastAsia="zh-CN"/>
        </w:rPr>
        <w:t>Option 1 (CATT): 128Tc</w:t>
      </w:r>
    </w:p>
    <w:p w:rsidR="00AE0227" w:rsidRPr="00AE0227" w:rsidRDefault="00AE0227" w:rsidP="006008C7">
      <w:pPr>
        <w:numPr>
          <w:ilvl w:val="3"/>
          <w:numId w:val="62"/>
        </w:numPr>
        <w:spacing w:after="120"/>
        <w:rPr>
          <w:rFonts w:eastAsia="SimSun"/>
          <w:bCs/>
          <w:iCs/>
          <w:szCs w:val="21"/>
          <w:lang w:val="en-US" w:eastAsia="zh-CN"/>
        </w:rPr>
      </w:pPr>
      <w:r w:rsidRPr="00AE0227">
        <w:rPr>
          <w:rFonts w:eastAsiaTheme="minorEastAsia"/>
          <w:bCs/>
          <w:iCs/>
          <w:szCs w:val="21"/>
          <w:lang w:val="en-US" w:eastAsia="zh-CN"/>
        </w:rPr>
        <w:t>Option 2 (Qualcomm): 32Tc</w:t>
      </w:r>
    </w:p>
    <w:p w:rsidR="00AE0227" w:rsidRPr="00AE0227" w:rsidRDefault="00AE0227" w:rsidP="006008C7">
      <w:pPr>
        <w:numPr>
          <w:ilvl w:val="3"/>
          <w:numId w:val="62"/>
        </w:numPr>
        <w:spacing w:after="120"/>
        <w:rPr>
          <w:rFonts w:eastAsia="SimSun"/>
          <w:bCs/>
          <w:iCs/>
          <w:szCs w:val="21"/>
          <w:lang w:val="en-US" w:eastAsia="zh-CN"/>
        </w:rPr>
      </w:pPr>
      <w:r w:rsidRPr="00AE0227">
        <w:rPr>
          <w:rFonts w:eastAsiaTheme="minorEastAsia"/>
          <w:bCs/>
          <w:iCs/>
          <w:szCs w:val="21"/>
          <w:lang w:val="en-US" w:eastAsia="zh-CN"/>
        </w:rPr>
        <w:t>Option 3: other values</w:t>
      </w:r>
    </w:p>
    <w:p w:rsidR="00AE0227" w:rsidRPr="00AE0227" w:rsidRDefault="00AE0227" w:rsidP="006008C7">
      <w:pPr>
        <w:numPr>
          <w:ilvl w:val="2"/>
          <w:numId w:val="62"/>
        </w:numPr>
        <w:spacing w:after="120"/>
        <w:rPr>
          <w:rFonts w:eastAsia="SimSun"/>
          <w:bCs/>
          <w:iCs/>
          <w:szCs w:val="21"/>
          <w:lang w:val="en-US" w:eastAsia="zh-CN"/>
        </w:rPr>
      </w:pPr>
      <w:r w:rsidRPr="00AE0227">
        <w:rPr>
          <w:rFonts w:eastAsiaTheme="minorEastAsia"/>
          <w:bCs/>
          <w:iCs/>
          <w:szCs w:val="21"/>
          <w:lang w:val="en-US" w:eastAsia="zh-CN"/>
        </w:rPr>
        <w:t>Range:</w:t>
      </w:r>
    </w:p>
    <w:p w:rsidR="00AE0227" w:rsidRPr="00AE0227" w:rsidRDefault="00AE0227" w:rsidP="006008C7">
      <w:pPr>
        <w:numPr>
          <w:ilvl w:val="3"/>
          <w:numId w:val="62"/>
        </w:numPr>
        <w:spacing w:after="120"/>
        <w:rPr>
          <w:rFonts w:eastAsia="SimSun"/>
          <w:bCs/>
          <w:iCs/>
          <w:szCs w:val="21"/>
          <w:lang w:val="en-US" w:eastAsia="zh-CN"/>
        </w:rPr>
      </w:pPr>
      <w:r w:rsidRPr="00AE0227">
        <w:rPr>
          <w:rFonts w:eastAsiaTheme="minorEastAsia"/>
          <w:bCs/>
          <w:iCs/>
          <w:szCs w:val="21"/>
          <w:lang w:val="en-US" w:eastAsia="zh-CN"/>
        </w:rPr>
        <w:t>Option 1 (CATT) : as in LTE</w:t>
      </w:r>
    </w:p>
    <w:p w:rsidR="00AE0227" w:rsidRPr="00AE0227" w:rsidRDefault="00AE0227" w:rsidP="006008C7">
      <w:pPr>
        <w:numPr>
          <w:ilvl w:val="3"/>
          <w:numId w:val="62"/>
        </w:numPr>
        <w:spacing w:after="120"/>
        <w:rPr>
          <w:rFonts w:eastAsia="SimSun"/>
          <w:bCs/>
          <w:iCs/>
          <w:szCs w:val="21"/>
          <w:lang w:val="en-US" w:eastAsia="zh-CN"/>
        </w:rPr>
      </w:pPr>
      <w:r w:rsidRPr="00AE0227">
        <w:rPr>
          <w:rFonts w:eastAsiaTheme="minorEastAsia"/>
          <w:bCs/>
          <w:iCs/>
          <w:szCs w:val="21"/>
          <w:lang w:val="en-US" w:eastAsia="zh-CN"/>
        </w:rPr>
        <w:t>Option 2: other values</w:t>
      </w:r>
    </w:p>
    <w:p w:rsidR="00AE0227" w:rsidRPr="00AE0227" w:rsidRDefault="00AE0227" w:rsidP="006008C7">
      <w:pPr>
        <w:numPr>
          <w:ilvl w:val="2"/>
          <w:numId w:val="62"/>
        </w:numPr>
        <w:spacing w:after="120"/>
        <w:rPr>
          <w:rFonts w:eastAsia="SimSun"/>
          <w:bCs/>
          <w:iCs/>
          <w:szCs w:val="21"/>
          <w:lang w:val="en-US" w:eastAsia="zh-CN"/>
        </w:rPr>
      </w:pPr>
      <w:r w:rsidRPr="00AE0227">
        <w:rPr>
          <w:rFonts w:eastAsiaTheme="minorEastAsia"/>
          <w:bCs/>
          <w:iCs/>
          <w:szCs w:val="21"/>
          <w:lang w:val="en-US" w:eastAsia="zh-CN"/>
        </w:rPr>
        <w:t>Report mapping table:</w:t>
      </w:r>
    </w:p>
    <w:p w:rsidR="00AE0227" w:rsidRPr="00AE0227" w:rsidRDefault="00AE0227" w:rsidP="006008C7">
      <w:pPr>
        <w:numPr>
          <w:ilvl w:val="3"/>
          <w:numId w:val="62"/>
        </w:numPr>
        <w:spacing w:after="120"/>
        <w:rPr>
          <w:rFonts w:eastAsia="SimSun"/>
          <w:bCs/>
          <w:iCs/>
          <w:szCs w:val="21"/>
          <w:lang w:val="en-US" w:eastAsia="zh-CN"/>
        </w:rPr>
      </w:pPr>
      <w:r w:rsidRPr="00AE0227">
        <w:rPr>
          <w:rFonts w:eastAsiaTheme="minorEastAsia"/>
          <w:bCs/>
          <w:iCs/>
          <w:szCs w:val="21"/>
          <w:lang w:val="en-US" w:eastAsia="zh-CN"/>
        </w:rPr>
        <w:t xml:space="preserve">Option 1 (CATT): One fixed table for FR1 and one fixed table for FR2 </w:t>
      </w:r>
    </w:p>
    <w:p w:rsidR="00AE0227" w:rsidRPr="00AE0227" w:rsidRDefault="00AE0227" w:rsidP="006008C7">
      <w:pPr>
        <w:numPr>
          <w:ilvl w:val="3"/>
          <w:numId w:val="62"/>
        </w:numPr>
        <w:spacing w:after="120"/>
        <w:rPr>
          <w:rFonts w:eastAsia="SimSun"/>
          <w:bCs/>
          <w:iCs/>
          <w:szCs w:val="21"/>
          <w:lang w:val="en-US" w:eastAsia="zh-CN"/>
        </w:rPr>
      </w:pPr>
      <w:r w:rsidRPr="00AE0227">
        <w:rPr>
          <w:rFonts w:eastAsiaTheme="minorEastAsia"/>
          <w:bCs/>
          <w:iCs/>
          <w:szCs w:val="21"/>
          <w:lang w:val="en-US" w:eastAsia="zh-CN"/>
        </w:rPr>
        <w:t xml:space="preserve">Option 2 (Qualcomm): one table with resolution configurable by higher layer </w:t>
      </w:r>
    </w:p>
    <w:p w:rsidR="00AE0227" w:rsidRPr="00AE0227" w:rsidRDefault="00AE0227" w:rsidP="006008C7">
      <w:pPr>
        <w:numPr>
          <w:ilvl w:val="3"/>
          <w:numId w:val="62"/>
        </w:numPr>
        <w:spacing w:after="120"/>
        <w:rPr>
          <w:rFonts w:eastAsia="SimSun"/>
          <w:bCs/>
          <w:iCs/>
          <w:szCs w:val="21"/>
          <w:lang w:val="en-US" w:eastAsia="zh-CN"/>
        </w:rPr>
      </w:pPr>
      <w:r w:rsidRPr="00AE0227">
        <w:rPr>
          <w:rFonts w:eastAsiaTheme="minorEastAsia"/>
          <w:bCs/>
          <w:iCs/>
          <w:szCs w:val="21"/>
          <w:lang w:val="en-US" w:eastAsia="zh-CN"/>
        </w:rPr>
        <w:t>Option 3: other</w:t>
      </w:r>
    </w:p>
    <w:p w:rsidR="00AE0227" w:rsidRPr="00AE0227" w:rsidRDefault="00AE0227" w:rsidP="00AE0227">
      <w:pPr>
        <w:spacing w:after="120"/>
        <w:rPr>
          <w:b/>
          <w:bCs/>
        </w:rPr>
      </w:pPr>
    </w:p>
    <w:p w:rsidR="00AE0227" w:rsidRPr="00AE0227" w:rsidRDefault="00AE0227" w:rsidP="00AE0227">
      <w:pPr>
        <w:spacing w:after="120"/>
        <w:rPr>
          <w:b/>
          <w:bCs/>
          <w:u w:val="single"/>
        </w:rPr>
      </w:pPr>
      <w:r w:rsidRPr="00AE0227">
        <w:rPr>
          <w:b/>
          <w:bCs/>
          <w:u w:val="single"/>
        </w:rPr>
        <w:t xml:space="preserve">Issue # 17: Rx—Tx Time difference measurement report criteria: </w:t>
      </w:r>
    </w:p>
    <w:p w:rsidR="00AE0227" w:rsidRPr="00AE0227" w:rsidRDefault="00AE0227" w:rsidP="006008C7">
      <w:pPr>
        <w:numPr>
          <w:ilvl w:val="0"/>
          <w:numId w:val="62"/>
        </w:numPr>
        <w:overflowPunct/>
        <w:autoSpaceDE/>
        <w:autoSpaceDN/>
        <w:adjustRightInd/>
        <w:spacing w:after="120"/>
        <w:textAlignment w:val="auto"/>
        <w:rPr>
          <w:rFonts w:eastAsia="SimSun"/>
          <w:b/>
          <w:bCs/>
          <w:szCs w:val="24"/>
          <w:u w:val="single"/>
          <w:lang w:val="en-US" w:eastAsia="zh-CN"/>
        </w:rPr>
      </w:pPr>
      <w:r w:rsidRPr="00AE0227">
        <w:rPr>
          <w:rFonts w:eastAsia="SimSun"/>
          <w:b/>
          <w:bCs/>
          <w:lang w:val="en-US" w:eastAsia="zh-CN"/>
        </w:rPr>
        <w:t>Summary</w:t>
      </w:r>
    </w:p>
    <w:p w:rsidR="00AE0227" w:rsidRPr="00AE0227" w:rsidRDefault="00AE0227" w:rsidP="006008C7">
      <w:pPr>
        <w:numPr>
          <w:ilvl w:val="1"/>
          <w:numId w:val="62"/>
        </w:numPr>
        <w:overflowPunct/>
        <w:autoSpaceDE/>
        <w:autoSpaceDN/>
        <w:adjustRightInd/>
        <w:spacing w:after="120"/>
        <w:textAlignment w:val="auto"/>
        <w:rPr>
          <w:rFonts w:eastAsia="SimSun"/>
          <w:b/>
          <w:bCs/>
          <w:szCs w:val="24"/>
          <w:lang w:val="en-US" w:eastAsia="zh-CN"/>
        </w:rPr>
      </w:pPr>
      <w:r w:rsidRPr="00AE0227">
        <w:rPr>
          <w:rFonts w:eastAsia="SimSun"/>
          <w:b/>
          <w:bCs/>
          <w:szCs w:val="24"/>
          <w:lang w:val="en-US" w:eastAsia="zh-CN"/>
        </w:rPr>
        <w:lastRenderedPageBreak/>
        <w:t>R4-1912361 (Qualcomm):</w:t>
      </w:r>
    </w:p>
    <w:p w:rsidR="00AE0227" w:rsidRPr="00AE0227" w:rsidRDefault="00AE0227" w:rsidP="006008C7">
      <w:pPr>
        <w:numPr>
          <w:ilvl w:val="2"/>
          <w:numId w:val="62"/>
        </w:numPr>
        <w:overflowPunct/>
        <w:autoSpaceDE/>
        <w:autoSpaceDN/>
        <w:adjustRightInd/>
        <w:spacing w:after="120"/>
        <w:textAlignment w:val="auto"/>
        <w:rPr>
          <w:rFonts w:eastAsia="SimSun"/>
          <w:color w:val="000000" w:themeColor="text1"/>
          <w:szCs w:val="24"/>
          <w:lang w:val="en-US" w:eastAsia="zh-CN"/>
        </w:rPr>
      </w:pPr>
      <w:r w:rsidRPr="00AE0227">
        <w:rPr>
          <w:rFonts w:eastAsia="SimSun"/>
          <w:b/>
          <w:bCs/>
          <w:szCs w:val="24"/>
          <w:lang w:val="en-US" w:eastAsia="zh-CN"/>
        </w:rPr>
        <w:t xml:space="preserve">Proposal. </w:t>
      </w:r>
      <w:r w:rsidRPr="00AE0227">
        <w:rPr>
          <w:rFonts w:eastAsia="SimSun"/>
          <w:szCs w:val="24"/>
          <w:lang w:val="en-US" w:eastAsia="zh-CN"/>
        </w:rPr>
        <w:t>UE to be capable of one reporting criteria for intra-frequency UE Rx-Tx time difference measurements (E</w:t>
      </w:r>
      <w:r w:rsidRPr="00AE0227">
        <w:rPr>
          <w:rFonts w:eastAsia="SimSun"/>
          <w:szCs w:val="24"/>
          <w:vertAlign w:val="subscript"/>
          <w:lang w:val="en-US" w:eastAsia="zh-CN"/>
        </w:rPr>
        <w:t>cat</w:t>
      </w:r>
      <w:r w:rsidRPr="00AE0227">
        <w:rPr>
          <w:rFonts w:eastAsia="SimSun"/>
          <w:szCs w:val="24"/>
          <w:lang w:val="en-US" w:eastAsia="zh-CN"/>
        </w:rPr>
        <w:t xml:space="preserve"> = 1).</w:t>
      </w:r>
    </w:p>
    <w:p w:rsidR="00AE0227" w:rsidRPr="00AE0227" w:rsidRDefault="00AE0227" w:rsidP="006008C7">
      <w:pPr>
        <w:numPr>
          <w:ilvl w:val="0"/>
          <w:numId w:val="62"/>
        </w:numPr>
        <w:overflowPunct/>
        <w:autoSpaceDE/>
        <w:autoSpaceDN/>
        <w:adjustRightInd/>
        <w:spacing w:after="120"/>
        <w:textAlignment w:val="auto"/>
        <w:rPr>
          <w:rFonts w:eastAsia="SimSun"/>
          <w:b/>
          <w:bCs/>
          <w:lang w:val="en-US" w:eastAsia="zh-CN"/>
        </w:rPr>
      </w:pPr>
      <w:r w:rsidRPr="00AE0227">
        <w:rPr>
          <w:rFonts w:eastAsia="SimSun"/>
          <w:b/>
          <w:bCs/>
          <w:lang w:val="en-US" w:eastAsia="zh-CN"/>
        </w:rPr>
        <w:t>Possible Way Forward:</w:t>
      </w:r>
    </w:p>
    <w:p w:rsidR="00AE0227" w:rsidRPr="00AE0227" w:rsidRDefault="00AE0227" w:rsidP="006008C7">
      <w:pPr>
        <w:numPr>
          <w:ilvl w:val="1"/>
          <w:numId w:val="62"/>
        </w:numPr>
        <w:spacing w:after="120"/>
        <w:rPr>
          <w:rFonts w:eastAsia="SimSun"/>
          <w:bCs/>
          <w:iCs/>
          <w:szCs w:val="21"/>
          <w:lang w:val="en-US" w:eastAsia="zh-CN"/>
        </w:rPr>
      </w:pPr>
      <w:r w:rsidRPr="00AE0227">
        <w:rPr>
          <w:rFonts w:eastAsia="SimSun"/>
          <w:bCs/>
          <w:iCs/>
          <w:szCs w:val="21"/>
          <w:lang w:val="en-US" w:eastAsia="zh-CN"/>
        </w:rPr>
        <w:t xml:space="preserve">Further discussion is needed. </w:t>
      </w:r>
    </w:p>
    <w:p w:rsidR="00AE0227" w:rsidRPr="00AE0227" w:rsidRDefault="00AE0227" w:rsidP="00AE0227">
      <w:pPr>
        <w:rPr>
          <w:lang w:eastAsia="zh-CN"/>
        </w:rPr>
      </w:pPr>
      <w:r w:rsidRPr="00AE0227">
        <w:rPr>
          <w:rFonts w:hint="eastAsia"/>
          <w:lang w:eastAsia="zh-CN"/>
        </w:rPr>
        <w:t>------------------------------------------------------------------------------------------------------</w:t>
      </w:r>
    </w:p>
    <w:p w:rsidR="00AE0227" w:rsidRPr="00AE0227" w:rsidRDefault="00AE0227" w:rsidP="00AE0227"/>
    <w:p w:rsidR="00AE0227" w:rsidRPr="00AE0227" w:rsidRDefault="00AE0227" w:rsidP="00AE0227">
      <w:pPr>
        <w:rPr>
          <w:i/>
          <w:lang w:val="en-US"/>
        </w:rPr>
      </w:pPr>
      <w:r w:rsidRPr="00AE0227">
        <w:rPr>
          <w:rFonts w:ascii="Arial" w:hAnsi="Arial" w:cs="Arial"/>
          <w:b/>
          <w:color w:val="0000FF"/>
          <w:sz w:val="24"/>
          <w:u w:val="thick"/>
          <w:lang w:val="en-US"/>
        </w:rPr>
        <w:t>R4-1910967</w:t>
      </w:r>
      <w:r w:rsidRPr="00AE0227">
        <w:rPr>
          <w:b/>
          <w:lang w:val="en-US"/>
        </w:rPr>
        <w:tab/>
        <w:t>Discussion on UE Rx-Tx Time Difference Measurement Report Mapping</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CATT</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R4-1910968</w:t>
      </w:r>
      <w:r w:rsidRPr="00AE0227">
        <w:rPr>
          <w:b/>
          <w:lang w:val="en-US"/>
        </w:rPr>
        <w:tab/>
        <w:t>Discussion on UE Rx-Tx Time Difference Measurement delay</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CATT</w:t>
      </w:r>
    </w:p>
    <w:p w:rsidR="00AE0227" w:rsidRPr="00AE0227" w:rsidRDefault="00AE0227" w:rsidP="00AE0227">
      <w:pPr>
        <w:rPr>
          <w:color w:val="FF0000"/>
          <w:lang w:val="en-US"/>
        </w:rPr>
      </w:pPr>
      <w:r w:rsidRPr="00AE0227">
        <w:rPr>
          <w:color w:val="FF0000"/>
          <w:lang w:val="en-US"/>
        </w:rPr>
        <w:t>Note: not available. Withdrawn?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Withdrawn</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R4-1912361</w:t>
      </w:r>
      <w:r w:rsidRPr="00AE0227">
        <w:rPr>
          <w:b/>
          <w:lang w:val="en-US"/>
        </w:rPr>
        <w:tab/>
        <w:t>On UE Rx-Tx time difference measurements for NR positioning</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Qualcomm Incorporated</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keepNext/>
        <w:keepLines/>
        <w:spacing w:before="120"/>
        <w:ind w:left="1985" w:hanging="1985"/>
        <w:outlineLvl w:val="5"/>
        <w:rPr>
          <w:rFonts w:ascii="Arial" w:hAnsi="Arial"/>
          <w:lang w:val="en-US"/>
        </w:rPr>
      </w:pPr>
      <w:r w:rsidRPr="00AE0227">
        <w:rPr>
          <w:rFonts w:ascii="Arial" w:hAnsi="Arial"/>
          <w:lang w:val="en-US"/>
        </w:rPr>
        <w:t>8.8.2.1.5</w:t>
      </w:r>
      <w:r w:rsidRPr="00AE0227">
        <w:rPr>
          <w:rFonts w:ascii="Arial" w:hAnsi="Arial"/>
          <w:lang w:val="en-US"/>
        </w:rPr>
        <w:tab/>
        <w:t>SSB and CSI-RS RSRP/RSRQ/RSRPB measurements [NR_pos-Core]</w:t>
      </w:r>
    </w:p>
    <w:p w:rsidR="00AE0227" w:rsidRPr="00AE0227" w:rsidRDefault="00AE0227" w:rsidP="00AE0227">
      <w:pPr>
        <w:keepNext/>
        <w:keepLines/>
        <w:spacing w:before="120"/>
        <w:ind w:left="1701" w:hanging="1701"/>
        <w:outlineLvl w:val="4"/>
        <w:rPr>
          <w:rFonts w:ascii="Arial" w:hAnsi="Arial"/>
          <w:sz w:val="22"/>
          <w:lang w:val="en-US"/>
        </w:rPr>
      </w:pPr>
      <w:r w:rsidRPr="00AE0227">
        <w:rPr>
          <w:rFonts w:ascii="Arial" w:hAnsi="Arial"/>
          <w:sz w:val="22"/>
          <w:lang w:val="en-US"/>
        </w:rPr>
        <w:t>8.8.2.2</w:t>
      </w:r>
      <w:r w:rsidRPr="00AE0227">
        <w:rPr>
          <w:rFonts w:ascii="Arial" w:hAnsi="Arial"/>
          <w:sz w:val="22"/>
          <w:lang w:val="en-US"/>
        </w:rPr>
        <w:tab/>
        <w:t>gNB measurements [NR_pos-Core]</w:t>
      </w:r>
    </w:p>
    <w:p w:rsidR="00AE0227" w:rsidRPr="00AE0227" w:rsidRDefault="00AE0227" w:rsidP="00AE0227">
      <w:pPr>
        <w:rPr>
          <w:lang w:eastAsia="zh-CN"/>
        </w:rPr>
      </w:pPr>
      <w:r w:rsidRPr="00AE0227">
        <w:rPr>
          <w:rFonts w:hint="eastAsia"/>
          <w:lang w:eastAsia="zh-CN"/>
        </w:rPr>
        <w:t>---------------------------------- Topic summary ----------------------------------------------</w:t>
      </w:r>
    </w:p>
    <w:p w:rsidR="00AE0227" w:rsidRPr="00AE0227" w:rsidRDefault="00AE0227" w:rsidP="00AE0227">
      <w:pPr>
        <w:rPr>
          <w:rFonts w:eastAsia="SimSun"/>
          <w:b/>
          <w:u w:val="single"/>
          <w:lang w:eastAsia="zh-CN"/>
        </w:rPr>
      </w:pPr>
      <w:r w:rsidRPr="00AE0227">
        <w:rPr>
          <w:rFonts w:eastAsia="SimSun"/>
          <w:b/>
          <w:u w:val="single"/>
          <w:lang w:eastAsia="zh-CN"/>
        </w:rPr>
        <w:t>Issue # 1: Measurement requirements for gNB (general)</w:t>
      </w:r>
      <w:r w:rsidRPr="00AE0227">
        <w:rPr>
          <w:rFonts w:eastAsia="SimSun"/>
          <w:b/>
          <w:lang w:eastAsia="zh-CN"/>
        </w:rPr>
        <w:t xml:space="preserve"> - R4-1912452, R4-1911038</w:t>
      </w:r>
    </w:p>
    <w:p w:rsidR="00AE0227" w:rsidRPr="00AE0227" w:rsidRDefault="00AE0227" w:rsidP="006008C7">
      <w:pPr>
        <w:numPr>
          <w:ilvl w:val="0"/>
          <w:numId w:val="75"/>
        </w:numPr>
        <w:overflowPunct/>
        <w:autoSpaceDE/>
        <w:autoSpaceDN/>
        <w:adjustRightInd/>
        <w:spacing w:after="120"/>
        <w:textAlignment w:val="auto"/>
        <w:rPr>
          <w:rFonts w:eastAsia="SimSun"/>
          <w:szCs w:val="24"/>
          <w:lang w:val="en-US" w:eastAsia="ja-JP"/>
        </w:rPr>
      </w:pPr>
      <w:r w:rsidRPr="00AE0227">
        <w:rPr>
          <w:rFonts w:eastAsia="SimSun"/>
          <w:szCs w:val="24"/>
          <w:lang w:val="en-US" w:eastAsia="ja-JP"/>
        </w:rPr>
        <w:t>Proposal 1 (R4-1912452): Introduce minimum requirements of gNB measurement for NR positioning.</w:t>
      </w:r>
    </w:p>
    <w:p w:rsidR="00AE0227" w:rsidRPr="00AE0227" w:rsidRDefault="00AE0227" w:rsidP="006008C7">
      <w:pPr>
        <w:numPr>
          <w:ilvl w:val="0"/>
          <w:numId w:val="75"/>
        </w:numPr>
        <w:overflowPunct/>
        <w:autoSpaceDE/>
        <w:autoSpaceDN/>
        <w:adjustRightInd/>
        <w:spacing w:after="120"/>
        <w:textAlignment w:val="auto"/>
        <w:rPr>
          <w:rFonts w:eastAsia="SimSun"/>
          <w:szCs w:val="24"/>
          <w:lang w:val="en-US" w:eastAsia="ja-JP"/>
        </w:rPr>
      </w:pPr>
      <w:r w:rsidRPr="00AE0227">
        <w:rPr>
          <w:rFonts w:eastAsia="SimSun"/>
          <w:szCs w:val="24"/>
          <w:lang w:val="en-US" w:eastAsia="ja-JP"/>
        </w:rPr>
        <w:t>Proposal 3 (R4-1912452): Revise the work scope and time plan to include gNB measurement minimum requirement and test requirement.</w:t>
      </w:r>
    </w:p>
    <w:p w:rsidR="00AE0227" w:rsidRPr="00AE0227" w:rsidRDefault="00AE0227" w:rsidP="006008C7">
      <w:pPr>
        <w:numPr>
          <w:ilvl w:val="0"/>
          <w:numId w:val="75"/>
        </w:numPr>
        <w:overflowPunct/>
        <w:autoSpaceDE/>
        <w:autoSpaceDN/>
        <w:adjustRightInd/>
        <w:spacing w:after="120"/>
        <w:textAlignment w:val="auto"/>
        <w:rPr>
          <w:rFonts w:eastAsia="SimSun"/>
          <w:szCs w:val="24"/>
          <w:lang w:val="en-US" w:eastAsia="zh-CN"/>
        </w:rPr>
      </w:pPr>
      <w:r w:rsidRPr="00AE0227">
        <w:rPr>
          <w:rFonts w:eastAsia="SimSun"/>
          <w:b/>
          <w:szCs w:val="24"/>
          <w:lang w:val="en-US" w:eastAsia="zh-CN"/>
        </w:rPr>
        <w:t>Possible way forward</w:t>
      </w:r>
      <w:r w:rsidRPr="00AE0227">
        <w:rPr>
          <w:rFonts w:eastAsia="SimSun"/>
          <w:szCs w:val="24"/>
          <w:lang w:val="en-US" w:eastAsia="zh-CN"/>
        </w:rPr>
        <w:t>: discussion is needed.</w:t>
      </w:r>
    </w:p>
    <w:p w:rsidR="00AE0227" w:rsidRPr="00AE0227" w:rsidRDefault="00AE0227" w:rsidP="00AE0227">
      <w:pPr>
        <w:rPr>
          <w:rFonts w:eastAsia="SimSun"/>
          <w:b/>
          <w:u w:val="single"/>
          <w:lang w:eastAsia="zh-CN"/>
        </w:rPr>
      </w:pPr>
    </w:p>
    <w:p w:rsidR="00AE0227" w:rsidRPr="00AE0227" w:rsidRDefault="00AE0227" w:rsidP="00AE0227">
      <w:pPr>
        <w:rPr>
          <w:rFonts w:eastAsia="SimSun"/>
          <w:b/>
          <w:u w:val="single"/>
          <w:lang w:eastAsia="zh-CN"/>
        </w:rPr>
      </w:pPr>
      <w:r w:rsidRPr="00AE0227">
        <w:rPr>
          <w:rFonts w:eastAsia="SimSun"/>
          <w:b/>
          <w:u w:val="single"/>
          <w:lang w:eastAsia="zh-CN"/>
        </w:rPr>
        <w:lastRenderedPageBreak/>
        <w:t>Issue # 2: Test requirements for gNB (general)</w:t>
      </w:r>
      <w:r w:rsidRPr="00AE0227">
        <w:rPr>
          <w:rFonts w:eastAsia="SimSun"/>
          <w:b/>
          <w:lang w:eastAsia="zh-CN"/>
        </w:rPr>
        <w:t xml:space="preserve"> - R4-1912452</w:t>
      </w:r>
    </w:p>
    <w:p w:rsidR="00AE0227" w:rsidRPr="00AE0227" w:rsidRDefault="00AE0227" w:rsidP="006008C7">
      <w:pPr>
        <w:numPr>
          <w:ilvl w:val="0"/>
          <w:numId w:val="76"/>
        </w:numPr>
        <w:overflowPunct/>
        <w:autoSpaceDE/>
        <w:autoSpaceDN/>
        <w:adjustRightInd/>
        <w:spacing w:after="120"/>
        <w:textAlignment w:val="auto"/>
        <w:rPr>
          <w:rFonts w:eastAsia="SimSun"/>
          <w:szCs w:val="24"/>
          <w:lang w:val="en-US" w:eastAsia="ja-JP"/>
        </w:rPr>
      </w:pPr>
      <w:r w:rsidRPr="00AE0227">
        <w:rPr>
          <w:rFonts w:eastAsia="SimSun"/>
          <w:szCs w:val="24"/>
          <w:lang w:val="en-US" w:eastAsia="ja-JP"/>
        </w:rPr>
        <w:t>Proposal 2: Introduce test requirements of gNB measurement for NR positioning and further discuss on which specification will implement the test requirement and test procedure.</w:t>
      </w:r>
    </w:p>
    <w:p w:rsidR="00AE0227" w:rsidRPr="00AE0227" w:rsidRDefault="00AE0227" w:rsidP="006008C7">
      <w:pPr>
        <w:numPr>
          <w:ilvl w:val="0"/>
          <w:numId w:val="76"/>
        </w:numPr>
        <w:overflowPunct/>
        <w:autoSpaceDE/>
        <w:autoSpaceDN/>
        <w:adjustRightInd/>
        <w:spacing w:after="120"/>
        <w:textAlignment w:val="auto"/>
        <w:rPr>
          <w:rFonts w:eastAsia="SimSun"/>
          <w:szCs w:val="24"/>
          <w:lang w:val="en-US" w:eastAsia="ja-JP"/>
        </w:rPr>
      </w:pPr>
      <w:r w:rsidRPr="00AE0227">
        <w:rPr>
          <w:rFonts w:eastAsia="SimSun"/>
          <w:szCs w:val="24"/>
          <w:lang w:val="en-US" w:eastAsia="ja-JP"/>
        </w:rPr>
        <w:t>Proposal 3: Revise the work scope and time plan to include gNB measurement minimum requirement and test requirement.</w:t>
      </w:r>
    </w:p>
    <w:p w:rsidR="00AE0227" w:rsidRPr="00AE0227" w:rsidRDefault="00AE0227" w:rsidP="006008C7">
      <w:pPr>
        <w:numPr>
          <w:ilvl w:val="0"/>
          <w:numId w:val="76"/>
        </w:numPr>
        <w:overflowPunct/>
        <w:autoSpaceDE/>
        <w:autoSpaceDN/>
        <w:adjustRightInd/>
        <w:spacing w:after="120"/>
        <w:textAlignment w:val="auto"/>
        <w:rPr>
          <w:rFonts w:eastAsia="SimSun"/>
          <w:szCs w:val="24"/>
          <w:lang w:val="en-US" w:eastAsia="zh-CN"/>
        </w:rPr>
      </w:pPr>
      <w:r w:rsidRPr="00AE0227">
        <w:rPr>
          <w:rFonts w:eastAsia="SimSun"/>
          <w:b/>
          <w:szCs w:val="24"/>
          <w:lang w:val="en-US" w:eastAsia="zh-CN"/>
        </w:rPr>
        <w:t>Possible way forward</w:t>
      </w:r>
      <w:r w:rsidRPr="00AE0227">
        <w:rPr>
          <w:rFonts w:eastAsia="SimSun"/>
          <w:szCs w:val="24"/>
          <w:lang w:val="en-US" w:eastAsia="zh-CN"/>
        </w:rPr>
        <w:t>: discussion is needed.</w:t>
      </w:r>
    </w:p>
    <w:p w:rsidR="00AE0227" w:rsidRPr="00AE0227" w:rsidRDefault="00AE0227" w:rsidP="00AE0227">
      <w:pPr>
        <w:rPr>
          <w:b/>
          <w:lang w:eastAsia="ja-JP"/>
        </w:rPr>
      </w:pPr>
    </w:p>
    <w:p w:rsidR="00AE0227" w:rsidRPr="00AE0227" w:rsidRDefault="00AE0227" w:rsidP="00AE0227">
      <w:pPr>
        <w:rPr>
          <w:rFonts w:eastAsia="SimSun"/>
          <w:b/>
          <w:u w:val="single"/>
          <w:lang w:eastAsia="zh-CN"/>
        </w:rPr>
      </w:pPr>
      <w:r w:rsidRPr="00AE0227">
        <w:rPr>
          <w:rFonts w:eastAsia="SimSun"/>
          <w:b/>
          <w:u w:val="single"/>
          <w:lang w:eastAsia="zh-CN"/>
        </w:rPr>
        <w:t>Issue # 3: Performance requirements for gNB Rx-Tx</w:t>
      </w:r>
      <w:r w:rsidRPr="00AE0227">
        <w:rPr>
          <w:rFonts w:eastAsia="SimSun"/>
          <w:b/>
          <w:lang w:eastAsia="zh-CN"/>
        </w:rPr>
        <w:t xml:space="preserve"> - R4-1912352</w:t>
      </w:r>
    </w:p>
    <w:p w:rsidR="00AE0227" w:rsidRPr="00AE0227" w:rsidRDefault="00AE0227" w:rsidP="006008C7">
      <w:pPr>
        <w:numPr>
          <w:ilvl w:val="0"/>
          <w:numId w:val="77"/>
        </w:numPr>
        <w:overflowPunct/>
        <w:autoSpaceDE/>
        <w:autoSpaceDN/>
        <w:adjustRightInd/>
        <w:spacing w:after="120"/>
        <w:textAlignment w:val="auto"/>
        <w:rPr>
          <w:rFonts w:eastAsia="SimSun"/>
          <w:bCs/>
          <w:szCs w:val="24"/>
          <w:lang w:val="en-US" w:eastAsia="zh-CN"/>
        </w:rPr>
      </w:pPr>
      <w:r w:rsidRPr="00AE0227">
        <w:rPr>
          <w:rFonts w:eastAsia="SimSun"/>
          <w:bCs/>
          <w:szCs w:val="24"/>
          <w:lang w:val="en-US" w:eastAsia="zh-CN"/>
        </w:rPr>
        <w:t xml:space="preserve">Proposal 2. RAN4 to also discuss gNB Rx-Tx performance requirements in conjunction with UE Rx-Tx requirements for E-CID and multi-RTT positioning techniques. </w:t>
      </w:r>
    </w:p>
    <w:p w:rsidR="00AE0227" w:rsidRPr="00AE0227" w:rsidRDefault="00AE0227" w:rsidP="006008C7">
      <w:pPr>
        <w:numPr>
          <w:ilvl w:val="0"/>
          <w:numId w:val="77"/>
        </w:numPr>
        <w:overflowPunct/>
        <w:autoSpaceDE/>
        <w:autoSpaceDN/>
        <w:adjustRightInd/>
        <w:spacing w:after="120"/>
        <w:textAlignment w:val="auto"/>
        <w:rPr>
          <w:rFonts w:eastAsia="SimSun"/>
          <w:szCs w:val="24"/>
          <w:lang w:val="en-US" w:eastAsia="zh-CN"/>
        </w:rPr>
      </w:pPr>
      <w:r w:rsidRPr="00AE0227">
        <w:rPr>
          <w:rFonts w:eastAsia="SimSun"/>
          <w:b/>
          <w:szCs w:val="24"/>
          <w:lang w:val="en-US" w:eastAsia="zh-CN"/>
        </w:rPr>
        <w:t>Possible way forward</w:t>
      </w:r>
      <w:r w:rsidRPr="00AE0227">
        <w:rPr>
          <w:rFonts w:eastAsia="SimSun"/>
          <w:szCs w:val="24"/>
          <w:lang w:val="en-US" w:eastAsia="zh-CN"/>
        </w:rPr>
        <w:t>: discussion is needed.</w:t>
      </w:r>
    </w:p>
    <w:p w:rsidR="00AE0227" w:rsidRPr="00AE0227" w:rsidRDefault="00AE0227" w:rsidP="00AE0227">
      <w:pPr>
        <w:rPr>
          <w:rFonts w:eastAsia="SimSun"/>
          <w:b/>
          <w:u w:val="single"/>
          <w:lang w:eastAsia="zh-CN"/>
        </w:rPr>
      </w:pPr>
    </w:p>
    <w:p w:rsidR="00AE0227" w:rsidRPr="00AE0227" w:rsidRDefault="00AE0227" w:rsidP="00AE0227">
      <w:pPr>
        <w:rPr>
          <w:rFonts w:eastAsia="SimSun"/>
          <w:b/>
          <w:u w:val="single"/>
          <w:lang w:eastAsia="zh-CN"/>
        </w:rPr>
      </w:pPr>
      <w:r w:rsidRPr="00AE0227">
        <w:rPr>
          <w:rFonts w:eastAsia="SimSun"/>
          <w:b/>
          <w:u w:val="single"/>
          <w:lang w:eastAsia="zh-CN"/>
        </w:rPr>
        <w:t>Issue # 4: Synchronization requirements for gNB for OTDOA</w:t>
      </w:r>
    </w:p>
    <w:p w:rsidR="00AE0227" w:rsidRPr="00AE0227" w:rsidRDefault="00AE0227" w:rsidP="006008C7">
      <w:pPr>
        <w:numPr>
          <w:ilvl w:val="0"/>
          <w:numId w:val="78"/>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Discuss in feasibility to introduce new requirements of cell-phase synchronization error for networks supporting accurate NR Positioning (R4-1911038, R4-1912352)</w:t>
      </w:r>
    </w:p>
    <w:p w:rsidR="00AE0227" w:rsidRPr="00AE0227" w:rsidRDefault="00AE0227" w:rsidP="006008C7">
      <w:pPr>
        <w:numPr>
          <w:ilvl w:val="0"/>
          <w:numId w:val="78"/>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Alternatively (instead of) requirements, consider additional signaling of either transmission time difference error (i.e. offset in transmission time among cells) or transmission time synchronization accuracy (R4-1911038)</w:t>
      </w:r>
    </w:p>
    <w:p w:rsidR="00AE0227" w:rsidRPr="00AE0227" w:rsidRDefault="00AE0227" w:rsidP="006008C7">
      <w:pPr>
        <w:numPr>
          <w:ilvl w:val="0"/>
          <w:numId w:val="78"/>
        </w:numPr>
        <w:overflowPunct/>
        <w:autoSpaceDE/>
        <w:autoSpaceDN/>
        <w:adjustRightInd/>
        <w:spacing w:after="120"/>
        <w:textAlignment w:val="auto"/>
        <w:rPr>
          <w:rFonts w:eastAsia="SimSun"/>
          <w:szCs w:val="24"/>
          <w:lang w:val="en-US" w:eastAsia="zh-CN"/>
        </w:rPr>
      </w:pPr>
      <w:r w:rsidRPr="00AE0227">
        <w:rPr>
          <w:rFonts w:eastAsia="SimSun"/>
          <w:b/>
          <w:szCs w:val="24"/>
          <w:lang w:val="en-US" w:eastAsia="zh-CN"/>
        </w:rPr>
        <w:t>Possible way forward</w:t>
      </w:r>
      <w:r w:rsidRPr="00AE0227">
        <w:rPr>
          <w:rFonts w:eastAsia="SimSun"/>
          <w:szCs w:val="24"/>
          <w:lang w:val="en-US" w:eastAsia="zh-CN"/>
        </w:rPr>
        <w:t>: discussion is needed.</w:t>
      </w:r>
    </w:p>
    <w:p w:rsidR="00AE0227" w:rsidRPr="00AE0227" w:rsidRDefault="00AE0227" w:rsidP="00AE0227"/>
    <w:p w:rsidR="00AE0227" w:rsidRPr="00AE0227" w:rsidRDefault="00AE0227" w:rsidP="00AE0227">
      <w:r w:rsidRPr="00AE0227">
        <w:t>Discussion</w:t>
      </w:r>
    </w:p>
    <w:p w:rsidR="00AE0227" w:rsidRPr="00AE0227" w:rsidRDefault="00AE0227" w:rsidP="00AE0227">
      <w:r w:rsidRPr="00AE0227">
        <w:t>QC: we believe that we need gNB requirements. gNB requirements are necessary since NR has KPI which need to be satisfied. For multi-RTT we need to have calibration, otherwise it cannot work. Need gNB Rx-Tx and cell phase synch need to be defined.</w:t>
      </w:r>
    </w:p>
    <w:p w:rsidR="00AE0227" w:rsidRPr="00AE0227" w:rsidRDefault="00AE0227" w:rsidP="00AE0227">
      <w:r w:rsidRPr="00AE0227">
        <w:t>E///: we discussed this in LTE as well. Conclusion is that we don’t need. The reason is that it is a multi-factor problem. Need to make sure that regulatory requirements are met. Prefer to keep this between operators and NW vendors. Otherwise the cost will increase.  Cell phase sync – we cannot change for positioning only.</w:t>
      </w:r>
    </w:p>
    <w:p w:rsidR="00AE0227" w:rsidRPr="00AE0227" w:rsidRDefault="00AE0227" w:rsidP="00AE0227">
      <w:r w:rsidRPr="00AE0227">
        <w:t>DCM: Disagree with E/// view. In LTE there was no technical discussion. BS have many classes/types and if we have no requirements, then we cannot guarantee performance.  From operator perspective it is important to have requirements.</w:t>
      </w:r>
    </w:p>
    <w:p w:rsidR="00AE0227" w:rsidRPr="00AE0227" w:rsidRDefault="00AE0227" w:rsidP="00AE0227">
      <w:r w:rsidRPr="00AE0227">
        <w:t>Intel: gNB requirements are important to ensure final performance. For cell phase synch error – according to RAN1 studies current 3us requirements result in very bad positioning performance.</w:t>
      </w:r>
    </w:p>
    <w:p w:rsidR="00AE0227" w:rsidRPr="00AE0227" w:rsidRDefault="00AE0227" w:rsidP="00AE0227">
      <w:r w:rsidRPr="00AE0227">
        <w:t>Apple: support to have requirement for gNB side. Cell phase sync depends on availability of GPS at gNB.</w:t>
      </w:r>
    </w:p>
    <w:p w:rsidR="00AE0227" w:rsidRPr="00AE0227" w:rsidRDefault="00AE0227" w:rsidP="00AE0227">
      <w:r w:rsidRPr="00AE0227">
        <w:t>ZTE: for cell phase synch requirements – we already had plenty of discussion in R15 NR. They depend on sync source and deployment.</w:t>
      </w:r>
    </w:p>
    <w:p w:rsidR="00AE0227" w:rsidRPr="00AE0227" w:rsidRDefault="00AE0227" w:rsidP="00AE0227">
      <w:r w:rsidRPr="00AE0227">
        <w:t>Nokia: Agree with E///. This is a regulatory aspect. Also cost impacts. We’ve seen from simulations that requirements cannot be met. Combining of positioning methods is a way to improve performance in the NW. Need to consider timelines. 3 meetings may not be sufficient for gNB work.</w:t>
      </w:r>
    </w:p>
    <w:p w:rsidR="00AE0227" w:rsidRPr="00AE0227" w:rsidRDefault="00AE0227" w:rsidP="00AE0227">
      <w:r w:rsidRPr="00AE0227">
        <w:t xml:space="preserve">HW: we may need to separate discussion for cell phase sync and measurements. </w:t>
      </w:r>
    </w:p>
    <w:p w:rsidR="00AE0227" w:rsidRPr="00AE0227" w:rsidRDefault="00AE0227" w:rsidP="00AE0227">
      <w:r w:rsidRPr="00AE0227">
        <w:t xml:space="preserve">MTK: it is important to have measurement requirement for gNB </w:t>
      </w:r>
    </w:p>
    <w:p w:rsidR="00AE0227" w:rsidRPr="00AE0227" w:rsidRDefault="00AE0227" w:rsidP="00AE0227">
      <w:r w:rsidRPr="00AE0227">
        <w:t>NEC: no requriements</w:t>
      </w:r>
    </w:p>
    <w:p w:rsidR="00AE0227" w:rsidRPr="00AE0227" w:rsidRDefault="00AE0227" w:rsidP="00AE0227">
      <w:r w:rsidRPr="00AE0227">
        <w:t>CATT: need requirements</w:t>
      </w:r>
    </w:p>
    <w:p w:rsidR="00AE0227" w:rsidRPr="00AE0227" w:rsidRDefault="00AE0227" w:rsidP="00AE0227">
      <w:r w:rsidRPr="00AE0227">
        <w:t>Conclusion: continue discussion</w:t>
      </w:r>
    </w:p>
    <w:p w:rsidR="00AE0227" w:rsidRPr="00AE0227" w:rsidRDefault="00AE0227" w:rsidP="00AE0227">
      <w:pPr>
        <w:rPr>
          <w:lang w:eastAsia="zh-CN"/>
        </w:rPr>
      </w:pPr>
      <w:r w:rsidRPr="00AE0227">
        <w:rPr>
          <w:rFonts w:hint="eastAsia"/>
          <w:lang w:eastAsia="zh-CN"/>
        </w:rPr>
        <w:lastRenderedPageBreak/>
        <w:t>------------------------------------------------------------------------------------------------------</w:t>
      </w:r>
    </w:p>
    <w:p w:rsidR="00AE0227" w:rsidRPr="00AE0227" w:rsidRDefault="00AE0227" w:rsidP="00AE0227">
      <w:pPr>
        <w:rPr>
          <w:lang w:val="en-US"/>
        </w:rPr>
      </w:pPr>
    </w:p>
    <w:p w:rsidR="00AE0227" w:rsidRPr="00AE0227" w:rsidRDefault="00AE0227" w:rsidP="00AE0227">
      <w:pPr>
        <w:rPr>
          <w:i/>
          <w:lang w:val="en-US"/>
        </w:rPr>
      </w:pPr>
      <w:r w:rsidRPr="00AE0227">
        <w:rPr>
          <w:rFonts w:ascii="Arial" w:hAnsi="Arial" w:cs="Arial"/>
          <w:b/>
          <w:color w:val="0000FF"/>
          <w:sz w:val="24"/>
          <w:u w:val="thick"/>
          <w:lang w:val="en-US"/>
        </w:rPr>
        <w:t>R4-1911038</w:t>
      </w:r>
      <w:r w:rsidRPr="00AE0227">
        <w:rPr>
          <w:b/>
          <w:lang w:val="en-US"/>
        </w:rPr>
        <w:tab/>
        <w:t>Discussion on gNB measurement requirements for NR positioning</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Intel Corporation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R4-1912452</w:t>
      </w:r>
      <w:r w:rsidRPr="00AE0227">
        <w:rPr>
          <w:b/>
          <w:lang w:val="en-US"/>
        </w:rPr>
        <w:tab/>
        <w:t>Views on gNB measurement for NR positioning</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NTT DOCOMO, INC.</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R4-1912352</w:t>
      </w:r>
      <w:r w:rsidRPr="00AE0227">
        <w:rPr>
          <w:b/>
          <w:lang w:val="en-US"/>
        </w:rPr>
        <w:tab/>
        <w:t>On necessity of gNB requirements for NR positioning</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Qualcomm Incorporated</w:t>
      </w:r>
    </w:p>
    <w:p w:rsidR="00AE0227" w:rsidRPr="00AE0227" w:rsidRDefault="00AE0227" w:rsidP="00AE0227">
      <w:pPr>
        <w:rPr>
          <w:color w:val="FF0000"/>
          <w:lang w:val="en-US"/>
        </w:rPr>
      </w:pPr>
      <w:r w:rsidRPr="00AE0227">
        <w:rPr>
          <w:color w:val="FF0000"/>
          <w:lang w:val="en-US"/>
        </w:rPr>
        <w:t>Note: moved from AI 8.8.2.5</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keepNext/>
        <w:keepLines/>
        <w:spacing w:before="120"/>
        <w:ind w:left="1701" w:hanging="1701"/>
        <w:outlineLvl w:val="4"/>
        <w:rPr>
          <w:rFonts w:ascii="Arial" w:hAnsi="Arial"/>
          <w:sz w:val="22"/>
          <w:lang w:val="en-US"/>
        </w:rPr>
      </w:pPr>
      <w:r w:rsidRPr="00AE0227">
        <w:rPr>
          <w:rFonts w:ascii="Arial" w:hAnsi="Arial"/>
          <w:sz w:val="22"/>
          <w:lang w:val="en-US"/>
        </w:rPr>
        <w:t>8.8.2.3</w:t>
      </w:r>
      <w:r w:rsidRPr="00AE0227">
        <w:rPr>
          <w:rFonts w:ascii="Arial" w:hAnsi="Arial"/>
          <w:sz w:val="22"/>
          <w:lang w:val="en-US"/>
        </w:rPr>
        <w:tab/>
        <w:t>Impact on existing RRM requirements [NR_pos-Core]</w:t>
      </w:r>
    </w:p>
    <w:p w:rsidR="00AE0227" w:rsidRPr="00AE0227" w:rsidRDefault="00AE0227" w:rsidP="00AE0227">
      <w:pPr>
        <w:rPr>
          <w:lang w:eastAsia="zh-CN"/>
        </w:rPr>
      </w:pPr>
      <w:r w:rsidRPr="00AE0227">
        <w:rPr>
          <w:rFonts w:hint="eastAsia"/>
          <w:lang w:eastAsia="zh-CN"/>
        </w:rPr>
        <w:t>---------------------------------- Topic summary ----------------------------------------------</w:t>
      </w:r>
    </w:p>
    <w:p w:rsidR="00AE0227" w:rsidRPr="00AE0227" w:rsidRDefault="00AE0227" w:rsidP="00AE0227">
      <w:pPr>
        <w:spacing w:after="120"/>
        <w:rPr>
          <w:rFonts w:eastAsia="SimSun"/>
          <w:b/>
          <w:u w:val="single"/>
          <w:lang w:eastAsia="zh-CN"/>
        </w:rPr>
      </w:pPr>
      <w:r w:rsidRPr="00AE0227">
        <w:rPr>
          <w:rFonts w:eastAsia="SimSun"/>
          <w:b/>
          <w:u w:val="single"/>
          <w:lang w:eastAsia="zh-CN"/>
        </w:rPr>
        <w:t>Issue # 1: UE Rx-Tx measurement impact on UE RRM requirements (general)</w:t>
      </w:r>
    </w:p>
    <w:p w:rsidR="00AE0227" w:rsidRPr="00AE0227" w:rsidRDefault="00AE0227" w:rsidP="006008C7">
      <w:pPr>
        <w:numPr>
          <w:ilvl w:val="0"/>
          <w:numId w:val="70"/>
        </w:numPr>
        <w:overflowPunct/>
        <w:autoSpaceDE/>
        <w:autoSpaceDN/>
        <w:adjustRightInd/>
        <w:spacing w:after="120"/>
        <w:textAlignment w:val="auto"/>
        <w:rPr>
          <w:rFonts w:eastAsia="SimSun"/>
          <w:b/>
          <w:szCs w:val="24"/>
          <w:lang w:val="en-US" w:eastAsia="zh-CN"/>
        </w:rPr>
      </w:pPr>
      <w:r w:rsidRPr="00AE0227">
        <w:rPr>
          <w:rFonts w:eastAsia="SimSun"/>
          <w:b/>
          <w:szCs w:val="24"/>
          <w:lang w:val="en-US" w:eastAsia="sv-SE"/>
        </w:rPr>
        <w:t>Option 1:</w:t>
      </w:r>
      <w:r w:rsidRPr="00AE0227">
        <w:rPr>
          <w:rFonts w:eastAsia="SimSun"/>
          <w:szCs w:val="24"/>
          <w:lang w:val="en-US" w:eastAsia="sv-SE"/>
        </w:rPr>
        <w:t xml:space="preserve"> No requirements needed (R4-1910977)</w:t>
      </w:r>
    </w:p>
    <w:p w:rsidR="00AE0227" w:rsidRPr="00AE0227" w:rsidRDefault="00AE0227" w:rsidP="006008C7">
      <w:pPr>
        <w:numPr>
          <w:ilvl w:val="0"/>
          <w:numId w:val="70"/>
        </w:numPr>
        <w:overflowPunct/>
        <w:autoSpaceDE/>
        <w:autoSpaceDN/>
        <w:adjustRightInd/>
        <w:spacing w:after="120"/>
        <w:textAlignment w:val="auto"/>
        <w:rPr>
          <w:rFonts w:eastAsia="SimSun"/>
          <w:szCs w:val="24"/>
          <w:lang w:val="en-US" w:eastAsia="zh-CN"/>
        </w:rPr>
      </w:pPr>
      <w:r w:rsidRPr="00AE0227">
        <w:rPr>
          <w:rFonts w:eastAsia="SimSun"/>
          <w:b/>
          <w:szCs w:val="24"/>
          <w:lang w:val="en-US" w:eastAsia="zh-CN"/>
        </w:rPr>
        <w:t>Option 2:</w:t>
      </w:r>
      <w:r w:rsidRPr="00AE0227">
        <w:rPr>
          <w:rFonts w:eastAsia="SimSun"/>
          <w:szCs w:val="24"/>
          <w:lang w:val="en-US" w:eastAsia="zh-CN"/>
        </w:rPr>
        <w:t xml:space="preserve"> wait for RAN1 conclusions for UE Rx-Tx</w:t>
      </w:r>
    </w:p>
    <w:p w:rsidR="00AE0227" w:rsidRPr="00AE0227" w:rsidRDefault="00AE0227" w:rsidP="006008C7">
      <w:pPr>
        <w:numPr>
          <w:ilvl w:val="0"/>
          <w:numId w:val="70"/>
        </w:numPr>
        <w:overflowPunct/>
        <w:autoSpaceDE/>
        <w:autoSpaceDN/>
        <w:adjustRightInd/>
        <w:spacing w:after="120"/>
        <w:textAlignment w:val="auto"/>
        <w:rPr>
          <w:rFonts w:eastAsia="SimSun"/>
          <w:szCs w:val="24"/>
          <w:lang w:val="en-US" w:eastAsia="zh-CN"/>
        </w:rPr>
      </w:pPr>
      <w:r w:rsidRPr="00AE0227">
        <w:rPr>
          <w:rFonts w:eastAsia="SimSun"/>
          <w:b/>
          <w:szCs w:val="24"/>
          <w:lang w:val="en-US" w:eastAsia="zh-CN"/>
        </w:rPr>
        <w:t>Possible way forward</w:t>
      </w:r>
      <w:r w:rsidRPr="00AE0227">
        <w:rPr>
          <w:rFonts w:eastAsia="SimSun"/>
          <w:szCs w:val="24"/>
          <w:lang w:val="en-US" w:eastAsia="zh-CN"/>
        </w:rPr>
        <w:t>: discussion is needed.</w:t>
      </w:r>
    </w:p>
    <w:p w:rsidR="00AE0227" w:rsidRPr="00AE0227" w:rsidRDefault="00AE0227" w:rsidP="00AE0227">
      <w:pPr>
        <w:spacing w:after="120"/>
        <w:rPr>
          <w:rFonts w:eastAsia="SimSun"/>
          <w:highlight w:val="magenta"/>
          <w:lang w:eastAsia="zh-CN"/>
        </w:rPr>
      </w:pPr>
    </w:p>
    <w:p w:rsidR="00AE0227" w:rsidRPr="00AE0227" w:rsidRDefault="00AE0227" w:rsidP="00AE0227">
      <w:pPr>
        <w:spacing w:after="120"/>
        <w:rPr>
          <w:rFonts w:eastAsia="SimSun"/>
          <w:b/>
          <w:u w:val="single"/>
          <w:lang w:eastAsia="zh-CN"/>
        </w:rPr>
      </w:pPr>
      <w:r w:rsidRPr="00AE0227">
        <w:rPr>
          <w:rFonts w:eastAsia="SimSun"/>
          <w:b/>
          <w:u w:val="single"/>
          <w:lang w:eastAsia="zh-CN"/>
        </w:rPr>
        <w:t>Issue # 2: UE RSTD measurement impact on UE RRM requirements – measurement gaps</w:t>
      </w:r>
    </w:p>
    <w:p w:rsidR="00AE0227" w:rsidRPr="00AE0227" w:rsidRDefault="00AE0227" w:rsidP="006008C7">
      <w:pPr>
        <w:numPr>
          <w:ilvl w:val="0"/>
          <w:numId w:val="71"/>
        </w:numPr>
        <w:overflowPunct/>
        <w:autoSpaceDE/>
        <w:autoSpaceDN/>
        <w:adjustRightInd/>
        <w:spacing w:after="120"/>
        <w:textAlignment w:val="auto"/>
        <w:rPr>
          <w:rFonts w:eastAsia="SimSun"/>
          <w:b/>
          <w:bCs/>
          <w:szCs w:val="24"/>
          <w:lang w:val="en-US" w:eastAsia="zh-CN"/>
        </w:rPr>
      </w:pPr>
      <w:r w:rsidRPr="00AE0227">
        <w:rPr>
          <w:rFonts w:eastAsia="SimSun"/>
          <w:b/>
          <w:bCs/>
          <w:szCs w:val="24"/>
          <w:lang w:val="en-US" w:eastAsia="zh-CN"/>
        </w:rPr>
        <w:t xml:space="preserve">Possible agreement: </w:t>
      </w:r>
      <w:r w:rsidRPr="00AE0227">
        <w:rPr>
          <w:rFonts w:eastAsia="SimSun"/>
          <w:bCs/>
          <w:szCs w:val="24"/>
          <w:lang w:val="en-US" w:eastAsia="zh-CN"/>
        </w:rPr>
        <w:t>No new measurement gap pattern needs to be defined for NR positioning (R4-1912366)</w:t>
      </w:r>
    </w:p>
    <w:p w:rsidR="00AE0227" w:rsidRPr="00AE0227" w:rsidRDefault="00AE0227" w:rsidP="006008C7">
      <w:pPr>
        <w:numPr>
          <w:ilvl w:val="0"/>
          <w:numId w:val="71"/>
        </w:numPr>
        <w:overflowPunct/>
        <w:autoSpaceDE/>
        <w:autoSpaceDN/>
        <w:adjustRightInd/>
        <w:spacing w:after="120"/>
        <w:textAlignment w:val="auto"/>
        <w:rPr>
          <w:rFonts w:eastAsia="SimSun"/>
          <w:b/>
          <w:bCs/>
          <w:szCs w:val="24"/>
          <w:lang w:val="en-US" w:eastAsia="zh-CN"/>
        </w:rPr>
      </w:pPr>
      <w:r w:rsidRPr="00AE0227">
        <w:rPr>
          <w:rFonts w:eastAsia="SimSun"/>
          <w:b/>
          <w:bCs/>
          <w:szCs w:val="24"/>
          <w:lang w:val="en-US" w:eastAsia="zh-CN"/>
        </w:rPr>
        <w:t xml:space="preserve">Possible agreement: </w:t>
      </w:r>
      <w:r w:rsidRPr="00AE0227">
        <w:rPr>
          <w:rFonts w:eastAsia="SimSun"/>
          <w:bCs/>
          <w:szCs w:val="24"/>
          <w:lang w:val="en-US" w:eastAsia="zh-CN"/>
        </w:rPr>
        <w:t>Define PRS measurement requirements for all PRS occasion periodicities (based on R4-1912366)</w:t>
      </w:r>
    </w:p>
    <w:p w:rsidR="00AE0227" w:rsidRPr="00AE0227" w:rsidRDefault="00AE0227" w:rsidP="006008C7">
      <w:pPr>
        <w:numPr>
          <w:ilvl w:val="0"/>
          <w:numId w:val="71"/>
        </w:numPr>
        <w:overflowPunct/>
        <w:autoSpaceDE/>
        <w:autoSpaceDN/>
        <w:adjustRightInd/>
        <w:spacing w:after="120"/>
        <w:textAlignment w:val="auto"/>
        <w:rPr>
          <w:rFonts w:eastAsia="SimSun"/>
          <w:bCs/>
          <w:szCs w:val="24"/>
          <w:lang w:val="en-US" w:eastAsia="zh-CN"/>
        </w:rPr>
      </w:pPr>
      <w:r w:rsidRPr="00AE0227">
        <w:rPr>
          <w:rFonts w:eastAsia="SimSun"/>
          <w:b/>
          <w:bCs/>
          <w:szCs w:val="24"/>
          <w:lang w:val="en-US" w:eastAsia="zh-CN"/>
        </w:rPr>
        <w:t>Possible agreement:</w:t>
      </w:r>
      <w:r w:rsidRPr="00AE0227">
        <w:rPr>
          <w:rFonts w:eastAsia="SimSun"/>
          <w:bCs/>
          <w:szCs w:val="24"/>
          <w:lang w:val="en-US" w:eastAsia="zh-CN"/>
        </w:rPr>
        <w:t xml:space="preserve"> Discuss PRS measurements impact on measurement gap sharing (based on R4-1910977)</w:t>
      </w:r>
    </w:p>
    <w:p w:rsidR="00AE0227" w:rsidRPr="00AE0227" w:rsidRDefault="00AE0227" w:rsidP="006008C7">
      <w:pPr>
        <w:numPr>
          <w:ilvl w:val="0"/>
          <w:numId w:val="71"/>
        </w:numPr>
        <w:overflowPunct/>
        <w:autoSpaceDE/>
        <w:autoSpaceDN/>
        <w:adjustRightInd/>
        <w:spacing w:after="120"/>
        <w:textAlignment w:val="auto"/>
        <w:rPr>
          <w:rFonts w:eastAsia="SimSun"/>
          <w:szCs w:val="24"/>
          <w:lang w:val="en-US" w:eastAsia="zh-CN"/>
        </w:rPr>
      </w:pPr>
      <w:r w:rsidRPr="00AE0227">
        <w:rPr>
          <w:rFonts w:eastAsia="SimSun"/>
          <w:b/>
          <w:szCs w:val="24"/>
          <w:lang w:val="en-US" w:eastAsia="zh-CN"/>
        </w:rPr>
        <w:t>Proposal 1</w:t>
      </w:r>
      <w:r w:rsidRPr="00AE0227">
        <w:rPr>
          <w:rFonts w:eastAsia="SimSun"/>
          <w:szCs w:val="24"/>
          <w:lang w:val="en-US" w:eastAsia="zh-CN"/>
        </w:rPr>
        <w:t xml:space="preserve"> (R4-1910924): In the case that the centre frequency of PRS bandwidth and active BWP are the same, the measurement gaps may not be required for the UE to perform PRS measurement. Instead, the network may configure a small time period before PRS slots and configure another small time period after PRS </w:t>
      </w:r>
      <w:r w:rsidRPr="00AE0227">
        <w:rPr>
          <w:rFonts w:eastAsia="SimSun"/>
          <w:szCs w:val="24"/>
          <w:lang w:val="en-US" w:eastAsia="zh-CN"/>
        </w:rPr>
        <w:lastRenderedPageBreak/>
        <w:t>slots such that UE may perform bandwidth adaptation within those configured time periods. The detailed specification is FFS.</w:t>
      </w:r>
    </w:p>
    <w:p w:rsidR="00AE0227" w:rsidRPr="00AE0227" w:rsidRDefault="00AE0227" w:rsidP="006008C7">
      <w:pPr>
        <w:numPr>
          <w:ilvl w:val="0"/>
          <w:numId w:val="71"/>
        </w:numPr>
        <w:overflowPunct/>
        <w:autoSpaceDE/>
        <w:autoSpaceDN/>
        <w:adjustRightInd/>
        <w:spacing w:after="120"/>
        <w:textAlignment w:val="auto"/>
        <w:rPr>
          <w:rFonts w:eastAsia="SimSun"/>
          <w:szCs w:val="24"/>
          <w:lang w:val="en-US" w:eastAsia="zh-CN"/>
        </w:rPr>
      </w:pPr>
      <w:r w:rsidRPr="00AE0227">
        <w:rPr>
          <w:rFonts w:eastAsia="SimSun"/>
          <w:b/>
          <w:szCs w:val="24"/>
          <w:lang w:val="en-US" w:eastAsia="zh-CN"/>
        </w:rPr>
        <w:t>Possible way forward</w:t>
      </w:r>
      <w:r w:rsidRPr="00AE0227">
        <w:rPr>
          <w:rFonts w:eastAsia="SimSun"/>
          <w:szCs w:val="24"/>
          <w:lang w:val="en-US" w:eastAsia="zh-CN"/>
        </w:rPr>
        <w:t>: discussion is needed on Proposal 1 from MediaTek.</w:t>
      </w:r>
    </w:p>
    <w:p w:rsidR="00AE0227" w:rsidRPr="00AE0227" w:rsidRDefault="00AE0227" w:rsidP="00AE0227">
      <w:pPr>
        <w:spacing w:after="120"/>
        <w:rPr>
          <w:rFonts w:eastAsia="SimSun"/>
          <w:highlight w:val="magenta"/>
          <w:lang w:eastAsia="zh-CN"/>
        </w:rPr>
      </w:pPr>
    </w:p>
    <w:p w:rsidR="00AE0227" w:rsidRPr="00AE0227" w:rsidRDefault="00AE0227" w:rsidP="00AE0227">
      <w:pPr>
        <w:spacing w:after="120"/>
        <w:rPr>
          <w:rFonts w:eastAsia="SimSun"/>
          <w:b/>
          <w:u w:val="single"/>
          <w:lang w:eastAsia="zh-CN"/>
        </w:rPr>
      </w:pPr>
      <w:r w:rsidRPr="00AE0227">
        <w:rPr>
          <w:rFonts w:eastAsia="SimSun"/>
          <w:b/>
          <w:u w:val="single"/>
          <w:lang w:eastAsia="zh-CN"/>
        </w:rPr>
        <w:t>Issue # 3: UE RSTD measurement impact on UE RRM requirements – monitoring layers</w:t>
      </w:r>
    </w:p>
    <w:p w:rsidR="00AE0227" w:rsidRPr="00AE0227" w:rsidRDefault="00AE0227" w:rsidP="006008C7">
      <w:pPr>
        <w:numPr>
          <w:ilvl w:val="0"/>
          <w:numId w:val="72"/>
        </w:numPr>
        <w:overflowPunct/>
        <w:autoSpaceDE/>
        <w:autoSpaceDN/>
        <w:adjustRightInd/>
        <w:spacing w:after="120"/>
        <w:textAlignment w:val="auto"/>
        <w:rPr>
          <w:rFonts w:eastAsia="SimSun"/>
          <w:bCs/>
          <w:szCs w:val="24"/>
          <w:lang w:val="en-US" w:eastAsia="zh-CN"/>
        </w:rPr>
      </w:pPr>
      <w:r w:rsidRPr="00AE0227">
        <w:rPr>
          <w:rFonts w:eastAsia="SimSun"/>
          <w:b/>
          <w:bCs/>
          <w:szCs w:val="24"/>
          <w:lang w:val="en-US" w:eastAsia="zh-CN"/>
        </w:rPr>
        <w:t>Possible agreement:</w:t>
      </w:r>
      <w:r w:rsidRPr="00AE0227">
        <w:rPr>
          <w:rFonts w:eastAsia="SimSun"/>
          <w:bCs/>
          <w:szCs w:val="24"/>
          <w:lang w:val="en-US" w:eastAsia="zh-CN"/>
        </w:rPr>
        <w:t xml:space="preserve"> Additional monitoring layer(s) are to be specified for RSTD (based on R4-1910977)</w:t>
      </w:r>
    </w:p>
    <w:p w:rsidR="00AE0227" w:rsidRPr="00AE0227" w:rsidRDefault="00AE0227" w:rsidP="00AE0227">
      <w:pPr>
        <w:spacing w:after="120"/>
        <w:rPr>
          <w:rFonts w:eastAsia="SimSun"/>
          <w:b/>
          <w:u w:val="single"/>
          <w:lang w:eastAsia="zh-CN"/>
        </w:rPr>
      </w:pPr>
    </w:p>
    <w:p w:rsidR="00AE0227" w:rsidRPr="00AE0227" w:rsidRDefault="00AE0227" w:rsidP="00AE0227">
      <w:pPr>
        <w:spacing w:after="120"/>
        <w:rPr>
          <w:rFonts w:eastAsia="SimSun"/>
          <w:b/>
          <w:u w:val="single"/>
          <w:lang w:eastAsia="zh-CN"/>
        </w:rPr>
      </w:pPr>
      <w:r w:rsidRPr="00AE0227">
        <w:rPr>
          <w:rFonts w:eastAsia="SimSun"/>
          <w:b/>
          <w:u w:val="single"/>
          <w:lang w:eastAsia="zh-CN"/>
        </w:rPr>
        <w:t>Issue # 4: UE RSTD measurement impact on UE RRM requirements – HO</w:t>
      </w:r>
    </w:p>
    <w:p w:rsidR="00AE0227" w:rsidRPr="00AE0227" w:rsidRDefault="00AE0227" w:rsidP="006008C7">
      <w:pPr>
        <w:numPr>
          <w:ilvl w:val="0"/>
          <w:numId w:val="72"/>
        </w:numPr>
        <w:overflowPunct/>
        <w:autoSpaceDE/>
        <w:autoSpaceDN/>
        <w:adjustRightInd/>
        <w:spacing w:after="120"/>
        <w:textAlignment w:val="auto"/>
        <w:rPr>
          <w:rFonts w:eastAsia="SimSun"/>
          <w:bCs/>
          <w:szCs w:val="24"/>
          <w:lang w:val="en-US" w:eastAsia="zh-CN"/>
        </w:rPr>
      </w:pPr>
      <w:r w:rsidRPr="00AE0227">
        <w:rPr>
          <w:rFonts w:eastAsia="SimSun"/>
          <w:b/>
          <w:bCs/>
          <w:szCs w:val="24"/>
          <w:lang w:val="en-US" w:eastAsia="zh-CN"/>
        </w:rPr>
        <w:t>Possible agreement:</w:t>
      </w:r>
      <w:r w:rsidRPr="00AE0227">
        <w:rPr>
          <w:rFonts w:eastAsia="SimSun"/>
          <w:bCs/>
          <w:szCs w:val="24"/>
          <w:lang w:val="en-US" w:eastAsia="zh-CN"/>
        </w:rPr>
        <w:t xml:space="preserve"> Existing HO requirements apply while UE performs PRS measurements (R4-1912366)</w:t>
      </w:r>
    </w:p>
    <w:p w:rsidR="00AE0227" w:rsidRPr="00AE0227" w:rsidRDefault="00AE0227" w:rsidP="006008C7">
      <w:pPr>
        <w:numPr>
          <w:ilvl w:val="0"/>
          <w:numId w:val="72"/>
        </w:numPr>
        <w:overflowPunct/>
        <w:autoSpaceDE/>
        <w:autoSpaceDN/>
        <w:adjustRightInd/>
        <w:spacing w:after="120"/>
        <w:textAlignment w:val="auto"/>
        <w:rPr>
          <w:rFonts w:eastAsia="SimSun"/>
          <w:bCs/>
          <w:szCs w:val="24"/>
          <w:lang w:val="en-US" w:eastAsia="zh-CN"/>
        </w:rPr>
      </w:pPr>
      <w:r w:rsidRPr="00AE0227">
        <w:rPr>
          <w:rFonts w:eastAsia="SimSun"/>
          <w:b/>
          <w:bCs/>
          <w:szCs w:val="24"/>
          <w:lang w:val="en-US" w:eastAsia="zh-CN"/>
        </w:rPr>
        <w:t>Possible agreement:</w:t>
      </w:r>
      <w:r w:rsidRPr="00AE0227">
        <w:rPr>
          <w:rFonts w:eastAsia="SimSun"/>
          <w:bCs/>
          <w:szCs w:val="24"/>
          <w:lang w:val="en-US" w:eastAsia="zh-CN"/>
        </w:rPr>
        <w:t xml:space="preserve"> PRS measurement requirements under HO are FFS (based on R4-1912366)</w:t>
      </w:r>
    </w:p>
    <w:p w:rsidR="00AE0227" w:rsidRPr="00AE0227" w:rsidRDefault="00AE0227" w:rsidP="00AE0227">
      <w:pPr>
        <w:spacing w:after="120"/>
        <w:rPr>
          <w:bCs/>
        </w:rPr>
      </w:pPr>
    </w:p>
    <w:p w:rsidR="00AE0227" w:rsidRPr="00AE0227" w:rsidRDefault="00AE0227" w:rsidP="00AE0227">
      <w:pPr>
        <w:spacing w:after="120"/>
        <w:rPr>
          <w:rFonts w:eastAsia="SimSun"/>
          <w:b/>
          <w:u w:val="single"/>
          <w:lang w:eastAsia="zh-CN"/>
        </w:rPr>
      </w:pPr>
      <w:r w:rsidRPr="00AE0227">
        <w:rPr>
          <w:rFonts w:eastAsia="SimSun"/>
          <w:b/>
          <w:u w:val="single"/>
          <w:lang w:eastAsia="zh-CN"/>
        </w:rPr>
        <w:t>Issue # 5: UE RSTD measurement impact on UE RRM requirements – TA</w:t>
      </w:r>
    </w:p>
    <w:p w:rsidR="00AE0227" w:rsidRPr="00AE0227" w:rsidRDefault="00AE0227" w:rsidP="006008C7">
      <w:pPr>
        <w:numPr>
          <w:ilvl w:val="0"/>
          <w:numId w:val="73"/>
        </w:numPr>
        <w:overflowPunct/>
        <w:autoSpaceDE/>
        <w:autoSpaceDN/>
        <w:adjustRightInd/>
        <w:spacing w:after="120"/>
        <w:textAlignment w:val="auto"/>
        <w:rPr>
          <w:rFonts w:eastAsia="SimSun"/>
          <w:bCs/>
          <w:szCs w:val="24"/>
          <w:lang w:val="en-US" w:eastAsia="zh-CN"/>
        </w:rPr>
      </w:pPr>
      <w:r w:rsidRPr="00AE0227">
        <w:rPr>
          <w:rFonts w:eastAsia="SimSun"/>
          <w:b/>
          <w:bCs/>
          <w:szCs w:val="24"/>
          <w:lang w:val="en-US" w:eastAsia="zh-CN"/>
        </w:rPr>
        <w:t xml:space="preserve">Proposal 6 </w:t>
      </w:r>
      <w:r w:rsidRPr="00AE0227">
        <w:rPr>
          <w:rFonts w:eastAsia="SimSun"/>
          <w:bCs/>
          <w:szCs w:val="24"/>
          <w:lang w:val="en-US" w:eastAsia="zh-CN"/>
        </w:rPr>
        <w:t>(R4-1912366): Existing requirements on Tx timing including accuracy and application of TA apply even during an LPP session</w:t>
      </w:r>
    </w:p>
    <w:p w:rsidR="00AE0227" w:rsidRPr="00AE0227" w:rsidRDefault="00AE0227" w:rsidP="006008C7">
      <w:pPr>
        <w:numPr>
          <w:ilvl w:val="1"/>
          <w:numId w:val="73"/>
        </w:numPr>
        <w:overflowPunct/>
        <w:autoSpaceDE/>
        <w:autoSpaceDN/>
        <w:adjustRightInd/>
        <w:spacing w:after="120"/>
        <w:textAlignment w:val="auto"/>
        <w:rPr>
          <w:rFonts w:eastAsia="SimSun"/>
          <w:b/>
          <w:bCs/>
          <w:szCs w:val="24"/>
          <w:lang w:val="en-US" w:eastAsia="zh-CN"/>
        </w:rPr>
      </w:pPr>
      <w:r w:rsidRPr="00AE0227">
        <w:rPr>
          <w:rFonts w:eastAsia="SimSun"/>
          <w:szCs w:val="24"/>
          <w:lang w:val="en-US" w:eastAsia="zh-CN"/>
        </w:rPr>
        <w:t>if there are transmit timing changes, the UE Rx-Tx timing difference measurement requirements do not apply</w:t>
      </w:r>
      <w:r w:rsidRPr="00AE0227">
        <w:rPr>
          <w:rFonts w:eastAsia="SimSun"/>
          <w:b/>
          <w:bCs/>
          <w:szCs w:val="24"/>
          <w:lang w:val="en-US" w:eastAsia="zh-CN"/>
        </w:rPr>
        <w:t xml:space="preserve"> </w:t>
      </w:r>
    </w:p>
    <w:p w:rsidR="00AE0227" w:rsidRPr="00AE0227" w:rsidRDefault="00AE0227" w:rsidP="006008C7">
      <w:pPr>
        <w:numPr>
          <w:ilvl w:val="0"/>
          <w:numId w:val="73"/>
        </w:numPr>
        <w:overflowPunct/>
        <w:autoSpaceDE/>
        <w:autoSpaceDN/>
        <w:adjustRightInd/>
        <w:spacing w:after="120"/>
        <w:textAlignment w:val="auto"/>
        <w:rPr>
          <w:rFonts w:eastAsia="SimSun"/>
          <w:szCs w:val="24"/>
          <w:lang w:val="en-US" w:eastAsia="zh-CN"/>
        </w:rPr>
      </w:pPr>
      <w:r w:rsidRPr="00AE0227">
        <w:rPr>
          <w:rFonts w:eastAsia="SimSun"/>
          <w:b/>
          <w:szCs w:val="24"/>
          <w:lang w:val="en-US" w:eastAsia="zh-CN"/>
        </w:rPr>
        <w:t>Possible way forward</w:t>
      </w:r>
      <w:r w:rsidRPr="00AE0227">
        <w:rPr>
          <w:rFonts w:eastAsia="SimSun"/>
          <w:szCs w:val="24"/>
          <w:lang w:val="en-US" w:eastAsia="zh-CN"/>
        </w:rPr>
        <w:t>: discussion is needed.</w:t>
      </w:r>
    </w:p>
    <w:p w:rsidR="00AE0227" w:rsidRPr="00AE0227" w:rsidRDefault="00AE0227" w:rsidP="00AE0227">
      <w:pPr>
        <w:spacing w:after="120"/>
        <w:rPr>
          <w:b/>
          <w:bCs/>
        </w:rPr>
      </w:pPr>
    </w:p>
    <w:p w:rsidR="00AE0227" w:rsidRPr="00AE0227" w:rsidRDefault="00AE0227" w:rsidP="00AE0227">
      <w:pPr>
        <w:spacing w:after="120"/>
        <w:rPr>
          <w:rFonts w:eastAsia="SimSun"/>
          <w:b/>
          <w:u w:val="single"/>
          <w:lang w:eastAsia="zh-CN"/>
        </w:rPr>
      </w:pPr>
      <w:r w:rsidRPr="00AE0227">
        <w:rPr>
          <w:rFonts w:eastAsia="SimSun"/>
          <w:b/>
          <w:u w:val="single"/>
          <w:lang w:eastAsia="zh-CN"/>
        </w:rPr>
        <w:t>Issue # 6: UE RSTD measurement impact on UE RRM requirements – collision with other signals</w:t>
      </w:r>
    </w:p>
    <w:p w:rsidR="00AE0227" w:rsidRPr="00AE0227" w:rsidRDefault="00AE0227" w:rsidP="006008C7">
      <w:pPr>
        <w:numPr>
          <w:ilvl w:val="0"/>
          <w:numId w:val="74"/>
        </w:numPr>
        <w:overflowPunct/>
        <w:autoSpaceDE/>
        <w:autoSpaceDN/>
        <w:adjustRightInd/>
        <w:spacing w:after="120"/>
        <w:textAlignment w:val="auto"/>
        <w:rPr>
          <w:rFonts w:eastAsia="SimSun"/>
          <w:bCs/>
          <w:szCs w:val="24"/>
          <w:lang w:val="en-US" w:eastAsia="zh-CN"/>
        </w:rPr>
      </w:pPr>
      <w:r w:rsidRPr="00AE0227">
        <w:rPr>
          <w:rFonts w:eastAsia="SimSun"/>
          <w:b/>
          <w:bCs/>
          <w:szCs w:val="24"/>
          <w:lang w:val="en-US" w:eastAsia="zh-CN"/>
        </w:rPr>
        <w:t>Proposal 1</w:t>
      </w:r>
      <w:r w:rsidRPr="00AE0227">
        <w:rPr>
          <w:rFonts w:eastAsia="SimSun"/>
          <w:bCs/>
          <w:szCs w:val="24"/>
          <w:lang w:val="en-US" w:eastAsia="zh-CN"/>
        </w:rPr>
        <w:t xml:space="preserve"> (R4-1912366): RAN4 to wait until further progress is made in RAN1 on the matter of PRS collision in time domain with SSB symbols.</w:t>
      </w:r>
    </w:p>
    <w:p w:rsidR="00AE0227" w:rsidRPr="00AE0227" w:rsidRDefault="00AE0227" w:rsidP="006008C7">
      <w:pPr>
        <w:numPr>
          <w:ilvl w:val="0"/>
          <w:numId w:val="74"/>
        </w:numPr>
        <w:overflowPunct/>
        <w:autoSpaceDE/>
        <w:autoSpaceDN/>
        <w:adjustRightInd/>
        <w:spacing w:after="120"/>
        <w:textAlignment w:val="auto"/>
        <w:rPr>
          <w:rFonts w:eastAsia="SimSun"/>
          <w:bCs/>
          <w:szCs w:val="24"/>
          <w:lang w:val="en-US" w:eastAsia="zh-CN"/>
        </w:rPr>
      </w:pPr>
      <w:r w:rsidRPr="00AE0227">
        <w:rPr>
          <w:rFonts w:eastAsia="SimSun"/>
          <w:b/>
          <w:bCs/>
          <w:szCs w:val="24"/>
          <w:lang w:val="en-US" w:eastAsia="zh-CN"/>
        </w:rPr>
        <w:t>Proposal 2</w:t>
      </w:r>
      <w:r w:rsidRPr="00AE0227">
        <w:rPr>
          <w:rFonts w:eastAsia="SimSun"/>
          <w:bCs/>
          <w:szCs w:val="24"/>
          <w:lang w:val="en-US" w:eastAsia="zh-CN"/>
        </w:rPr>
        <w:t xml:space="preserve"> (R4-1912366): For FR2, when PRS is in the same OFDM symbol as RS for RLM/BFD/CBD/L1-RSRP measurement, UE is required to measure one of, but not both of, PRS and the other RS. RAN4 can further discuss whether priority rules should be defined.  </w:t>
      </w:r>
    </w:p>
    <w:p w:rsidR="00AE0227" w:rsidRPr="00AE0227" w:rsidRDefault="00AE0227" w:rsidP="006008C7">
      <w:pPr>
        <w:numPr>
          <w:ilvl w:val="0"/>
          <w:numId w:val="74"/>
        </w:numPr>
        <w:overflowPunct/>
        <w:autoSpaceDE/>
        <w:autoSpaceDN/>
        <w:adjustRightInd/>
        <w:spacing w:after="120"/>
        <w:textAlignment w:val="auto"/>
        <w:rPr>
          <w:rFonts w:eastAsia="SimSun"/>
          <w:szCs w:val="24"/>
          <w:lang w:val="en-US" w:eastAsia="zh-CN"/>
        </w:rPr>
      </w:pPr>
      <w:r w:rsidRPr="00AE0227">
        <w:rPr>
          <w:rFonts w:eastAsia="SimSun"/>
          <w:b/>
          <w:szCs w:val="24"/>
          <w:lang w:val="en-US" w:eastAsia="zh-CN"/>
        </w:rPr>
        <w:t>Possible way forward</w:t>
      </w:r>
      <w:r w:rsidRPr="00AE0227">
        <w:rPr>
          <w:rFonts w:eastAsia="SimSun"/>
          <w:szCs w:val="24"/>
          <w:lang w:val="en-US" w:eastAsia="zh-CN"/>
        </w:rPr>
        <w:t>: discussion is needed.</w:t>
      </w:r>
    </w:p>
    <w:p w:rsidR="00AE0227" w:rsidRPr="00AE0227" w:rsidRDefault="00AE0227" w:rsidP="00AE0227"/>
    <w:p w:rsidR="00AE0227" w:rsidRPr="00AE0227" w:rsidRDefault="00AE0227" w:rsidP="00AE0227">
      <w:pPr>
        <w:rPr>
          <w:lang w:eastAsia="zh-CN"/>
        </w:rPr>
      </w:pPr>
      <w:r w:rsidRPr="00AE0227">
        <w:rPr>
          <w:rFonts w:hint="eastAsia"/>
          <w:lang w:eastAsia="zh-CN"/>
        </w:rPr>
        <w:t>------------------------------------------------------------------------------------------------------</w:t>
      </w:r>
    </w:p>
    <w:p w:rsidR="00AE0227" w:rsidRPr="00AE0227" w:rsidRDefault="00AE0227" w:rsidP="00AE0227">
      <w:pPr>
        <w:rPr>
          <w:lang w:val="en-US"/>
        </w:rPr>
      </w:pPr>
    </w:p>
    <w:p w:rsidR="00AE0227" w:rsidRPr="00AE0227" w:rsidRDefault="00AE0227" w:rsidP="00AE0227">
      <w:pPr>
        <w:rPr>
          <w:i/>
          <w:lang w:val="en-US"/>
        </w:rPr>
      </w:pPr>
      <w:r w:rsidRPr="00AE0227">
        <w:rPr>
          <w:rFonts w:ascii="Arial" w:hAnsi="Arial" w:cs="Arial"/>
          <w:b/>
          <w:color w:val="0000FF"/>
          <w:sz w:val="24"/>
          <w:u w:val="thick"/>
          <w:lang w:val="en-US"/>
        </w:rPr>
        <w:t>R4-1910977</w:t>
      </w:r>
      <w:r w:rsidRPr="00AE0227">
        <w:rPr>
          <w:b/>
          <w:lang w:val="en-US"/>
        </w:rPr>
        <w:tab/>
        <w:t>Impact of positioning measurement on RRM measurement</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CATT</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R4-1912366</w:t>
      </w:r>
      <w:r w:rsidRPr="00AE0227">
        <w:rPr>
          <w:b/>
          <w:lang w:val="en-US"/>
        </w:rPr>
        <w:tab/>
        <w:t>On impact of PRS on existing RRM requirements</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Qualcomm Incorporated</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lastRenderedPageBreak/>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keepNext/>
        <w:keepLines/>
        <w:spacing w:before="120"/>
        <w:ind w:left="1701" w:hanging="1701"/>
        <w:outlineLvl w:val="4"/>
        <w:rPr>
          <w:rFonts w:ascii="Arial" w:hAnsi="Arial"/>
          <w:sz w:val="22"/>
          <w:lang w:val="en-US"/>
        </w:rPr>
      </w:pPr>
      <w:r w:rsidRPr="00AE0227">
        <w:rPr>
          <w:rFonts w:ascii="Arial" w:hAnsi="Arial"/>
          <w:sz w:val="22"/>
          <w:lang w:val="en-US"/>
        </w:rPr>
        <w:t>8.8.2.4</w:t>
      </w:r>
      <w:r w:rsidRPr="00AE0227">
        <w:rPr>
          <w:rFonts w:ascii="Arial" w:hAnsi="Arial"/>
          <w:sz w:val="22"/>
          <w:lang w:val="en-US"/>
        </w:rPr>
        <w:tab/>
        <w:t>LS reply on reference point for timing related measurement [NR_pos-Core]</w:t>
      </w:r>
    </w:p>
    <w:p w:rsidR="00AE0227" w:rsidRPr="00AE0227" w:rsidRDefault="00AE0227" w:rsidP="00AE0227">
      <w:pPr>
        <w:rPr>
          <w:lang w:eastAsia="zh-CN"/>
        </w:rPr>
      </w:pPr>
      <w:r w:rsidRPr="00AE0227">
        <w:rPr>
          <w:rFonts w:hint="eastAsia"/>
          <w:lang w:eastAsia="zh-CN"/>
        </w:rPr>
        <w:t>---------------------------------- Topic summary ----------------------------------------------</w:t>
      </w:r>
    </w:p>
    <w:p w:rsidR="00AE0227" w:rsidRPr="00AE0227" w:rsidRDefault="00AE0227" w:rsidP="00AE0227">
      <w:pPr>
        <w:rPr>
          <w:rFonts w:eastAsia="SimSun"/>
          <w:b/>
          <w:u w:val="single"/>
          <w:lang w:eastAsia="zh-CN"/>
        </w:rPr>
      </w:pPr>
      <w:r w:rsidRPr="00AE0227">
        <w:rPr>
          <w:rFonts w:eastAsia="SimSun"/>
          <w:b/>
          <w:u w:val="single"/>
          <w:lang w:eastAsia="zh-CN"/>
        </w:rPr>
        <w:t>Issue # 1: Reference point for UE timing related measurements (RSTD and rx part of UE Rx-Tx)</w:t>
      </w:r>
    </w:p>
    <w:p w:rsidR="00AE0227" w:rsidRPr="00AE0227" w:rsidRDefault="00AE0227" w:rsidP="006008C7">
      <w:pPr>
        <w:numPr>
          <w:ilvl w:val="0"/>
          <w:numId w:val="67"/>
        </w:numPr>
        <w:overflowPunct/>
        <w:autoSpaceDE/>
        <w:autoSpaceDN/>
        <w:adjustRightInd/>
        <w:spacing w:after="120"/>
        <w:textAlignment w:val="auto"/>
        <w:rPr>
          <w:rFonts w:eastAsia="SimSun"/>
          <w:szCs w:val="24"/>
          <w:lang w:val="en-US" w:eastAsia="zh-CN"/>
        </w:rPr>
      </w:pPr>
      <w:r w:rsidRPr="00AE0227">
        <w:rPr>
          <w:rFonts w:eastAsia="SimSun"/>
          <w:b/>
          <w:szCs w:val="24"/>
          <w:lang w:val="en-US" w:eastAsia="zh-CN"/>
        </w:rPr>
        <w:t>Option 1</w:t>
      </w:r>
      <w:r w:rsidRPr="00AE0227">
        <w:rPr>
          <w:rFonts w:eastAsia="SimSun"/>
          <w:szCs w:val="24"/>
          <w:lang w:val="en-US" w:eastAsia="zh-CN"/>
        </w:rPr>
        <w:t xml:space="preserve"> (combined signal from antenna elements corresponding to a given receiver): MediaTek (R4-1910923), Intel (R4-1911040), Ericsson (R4-1912075, R4-1912077)</w:t>
      </w:r>
    </w:p>
    <w:p w:rsidR="00AE0227" w:rsidRPr="00AE0227" w:rsidRDefault="00AE0227" w:rsidP="006008C7">
      <w:pPr>
        <w:numPr>
          <w:ilvl w:val="0"/>
          <w:numId w:val="67"/>
        </w:numPr>
        <w:overflowPunct/>
        <w:autoSpaceDE/>
        <w:autoSpaceDN/>
        <w:adjustRightInd/>
        <w:spacing w:after="120"/>
        <w:textAlignment w:val="auto"/>
        <w:rPr>
          <w:rFonts w:eastAsia="SimSun"/>
          <w:szCs w:val="24"/>
          <w:lang w:eastAsia="zh-CN"/>
        </w:rPr>
      </w:pPr>
      <w:r w:rsidRPr="00AE0227">
        <w:rPr>
          <w:rFonts w:eastAsia="SimSun"/>
          <w:b/>
          <w:szCs w:val="24"/>
          <w:lang w:val="en-US" w:eastAsia="zh-CN"/>
        </w:rPr>
        <w:t>Option 2</w:t>
      </w:r>
      <w:r w:rsidRPr="00AE0227">
        <w:rPr>
          <w:rFonts w:eastAsia="SimSun"/>
          <w:szCs w:val="24"/>
          <w:lang w:val="en-US" w:eastAsia="zh-CN"/>
        </w:rPr>
        <w:t xml:space="preserve"> (UE Rx antenna): Qualcomm (R4-1912356), CATT (R4-1910975, R4-1910976), Huawei/HiSilicon (R4-1911980, R4-1911981)</w:t>
      </w:r>
    </w:p>
    <w:p w:rsidR="00AE0227" w:rsidRPr="00AE0227" w:rsidRDefault="00AE0227" w:rsidP="006008C7">
      <w:pPr>
        <w:numPr>
          <w:ilvl w:val="0"/>
          <w:numId w:val="67"/>
        </w:numPr>
        <w:overflowPunct/>
        <w:autoSpaceDE/>
        <w:autoSpaceDN/>
        <w:adjustRightInd/>
        <w:spacing w:after="120"/>
        <w:textAlignment w:val="auto"/>
        <w:rPr>
          <w:rFonts w:eastAsia="SimSun"/>
          <w:szCs w:val="24"/>
          <w:lang w:val="en-US" w:eastAsia="zh-CN"/>
        </w:rPr>
      </w:pPr>
      <w:r w:rsidRPr="00AE0227">
        <w:rPr>
          <w:rFonts w:eastAsia="SimSun"/>
          <w:b/>
          <w:szCs w:val="24"/>
          <w:lang w:val="en-US" w:eastAsia="zh-CN"/>
        </w:rPr>
        <w:t>Possible way forward</w:t>
      </w:r>
      <w:r w:rsidRPr="00AE0227">
        <w:rPr>
          <w:rFonts w:eastAsia="SimSun"/>
          <w:szCs w:val="24"/>
          <w:lang w:val="en-US" w:eastAsia="zh-CN"/>
        </w:rPr>
        <w:t xml:space="preserve">: </w:t>
      </w:r>
    </w:p>
    <w:p w:rsidR="00AE0227" w:rsidRPr="00AE0227" w:rsidRDefault="00AE0227" w:rsidP="006008C7">
      <w:pPr>
        <w:numPr>
          <w:ilvl w:val="1"/>
          <w:numId w:val="67"/>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 xml:space="preserve">Discuss which options (1 or 2) to choose; </w:t>
      </w:r>
    </w:p>
    <w:p w:rsidR="00AE0227" w:rsidRPr="00AE0227" w:rsidRDefault="00AE0227" w:rsidP="006008C7">
      <w:pPr>
        <w:numPr>
          <w:ilvl w:val="1"/>
          <w:numId w:val="67"/>
        </w:numPr>
        <w:overflowPunct/>
        <w:autoSpaceDE/>
        <w:autoSpaceDN/>
        <w:adjustRightInd/>
        <w:spacing w:after="120"/>
        <w:textAlignment w:val="auto"/>
        <w:rPr>
          <w:rFonts w:eastAsia="SimSun"/>
          <w:szCs w:val="24"/>
          <w:lang w:eastAsia="zh-CN"/>
        </w:rPr>
      </w:pPr>
      <w:r w:rsidRPr="00AE0227">
        <w:rPr>
          <w:rFonts w:eastAsia="SimSun"/>
          <w:szCs w:val="24"/>
          <w:lang w:val="en-US" w:eastAsia="zh-CN"/>
        </w:rPr>
        <w:t>In case of agreement, update if needed LS response in R4-1912077 (Ericsson) for Option 1 or R4-1910976 (CATT) for Option 2.</w:t>
      </w:r>
    </w:p>
    <w:p w:rsidR="00AE0227" w:rsidRPr="00AE0227" w:rsidRDefault="00AE0227" w:rsidP="00AE0227"/>
    <w:p w:rsidR="00AE0227" w:rsidRPr="00AE0227" w:rsidRDefault="00AE0227" w:rsidP="00AE0227">
      <w:pPr>
        <w:rPr>
          <w:b/>
          <w:u w:val="single"/>
        </w:rPr>
      </w:pPr>
      <w:r w:rsidRPr="00AE0227">
        <w:rPr>
          <w:b/>
          <w:u w:val="single"/>
        </w:rPr>
        <w:t>Discussion</w:t>
      </w:r>
    </w:p>
    <w:p w:rsidR="00AE0227" w:rsidRPr="00AE0227" w:rsidRDefault="00AE0227" w:rsidP="006008C7">
      <w:pPr>
        <w:numPr>
          <w:ilvl w:val="0"/>
          <w:numId w:val="67"/>
        </w:numPr>
        <w:overflowPunct/>
        <w:autoSpaceDE/>
        <w:autoSpaceDN/>
        <w:adjustRightInd/>
        <w:spacing w:after="120"/>
        <w:textAlignment w:val="auto"/>
        <w:rPr>
          <w:rFonts w:eastAsia="SimSun"/>
          <w:szCs w:val="24"/>
          <w:lang w:val="en-US" w:eastAsia="zh-CN"/>
        </w:rPr>
      </w:pPr>
      <w:r w:rsidRPr="00AE0227">
        <w:rPr>
          <w:rFonts w:eastAsia="SimSun"/>
          <w:b/>
          <w:szCs w:val="24"/>
          <w:lang w:val="en-US" w:eastAsia="zh-CN"/>
        </w:rPr>
        <w:t>Option 1</w:t>
      </w:r>
      <w:r w:rsidRPr="00AE0227">
        <w:rPr>
          <w:rFonts w:eastAsia="SimSun"/>
          <w:szCs w:val="24"/>
          <w:lang w:val="en-US" w:eastAsia="zh-CN"/>
        </w:rPr>
        <w:t xml:space="preserve"> (combined signal from antenna elements corresponding to a given receiver): MTK, Intel, E///, Apple, Nokia (some differentiation shall be done)</w:t>
      </w:r>
    </w:p>
    <w:p w:rsidR="00AE0227" w:rsidRPr="00AE0227" w:rsidRDefault="00AE0227" w:rsidP="006008C7">
      <w:pPr>
        <w:numPr>
          <w:ilvl w:val="0"/>
          <w:numId w:val="67"/>
        </w:numPr>
        <w:overflowPunct/>
        <w:autoSpaceDE/>
        <w:autoSpaceDN/>
        <w:adjustRightInd/>
        <w:spacing w:after="120"/>
        <w:textAlignment w:val="auto"/>
        <w:rPr>
          <w:rFonts w:eastAsia="SimSun"/>
          <w:szCs w:val="24"/>
          <w:lang w:eastAsia="zh-CN"/>
        </w:rPr>
      </w:pPr>
      <w:r w:rsidRPr="00AE0227">
        <w:rPr>
          <w:rFonts w:eastAsia="SimSun"/>
          <w:b/>
          <w:szCs w:val="24"/>
          <w:lang w:val="en-US" w:eastAsia="zh-CN"/>
        </w:rPr>
        <w:t>Option 2</w:t>
      </w:r>
      <w:r w:rsidRPr="00AE0227">
        <w:rPr>
          <w:rFonts w:eastAsia="SimSun"/>
          <w:szCs w:val="24"/>
          <w:lang w:val="en-US" w:eastAsia="zh-CN"/>
        </w:rPr>
        <w:t xml:space="preserve"> (UE Rx antenna): QC, CATT, Huawei/HiSilicon</w:t>
      </w:r>
    </w:p>
    <w:p w:rsidR="00AE0227" w:rsidRPr="00AE0227" w:rsidRDefault="00AE0227" w:rsidP="00AE0227">
      <w:pPr>
        <w:rPr>
          <w:rFonts w:eastAsia="SimSun"/>
          <w:b/>
          <w:u w:val="single"/>
          <w:lang w:eastAsia="zh-CN"/>
        </w:rPr>
      </w:pPr>
    </w:p>
    <w:p w:rsidR="00AE0227" w:rsidRPr="00AE0227" w:rsidRDefault="00AE0227" w:rsidP="00AE0227">
      <w:pPr>
        <w:rPr>
          <w:rFonts w:eastAsia="SimSun"/>
          <w:lang w:eastAsia="zh-CN"/>
        </w:rPr>
      </w:pPr>
      <w:r w:rsidRPr="00AE0227">
        <w:rPr>
          <w:rFonts w:eastAsia="SimSun"/>
          <w:lang w:eastAsia="zh-CN"/>
        </w:rPr>
        <w:t>QC: both options will not break the system; Option 2 is way more convenient in terms of testing</w:t>
      </w:r>
    </w:p>
    <w:p w:rsidR="00AE0227" w:rsidRPr="00AE0227" w:rsidRDefault="00AE0227" w:rsidP="00AE0227">
      <w:pPr>
        <w:rPr>
          <w:rFonts w:eastAsia="SimSun"/>
          <w:lang w:eastAsia="zh-CN"/>
        </w:rPr>
      </w:pPr>
      <w:r w:rsidRPr="00AE0227">
        <w:rPr>
          <w:rFonts w:eastAsia="SimSun"/>
          <w:lang w:eastAsia="zh-CN"/>
        </w:rPr>
        <w:t>E///: it should be ok to do it in the next meeting. We can send LS in the next meeting. If there is consensus and come back in the next meeting.</w:t>
      </w:r>
    </w:p>
    <w:p w:rsidR="00AE0227" w:rsidRPr="00AE0227" w:rsidRDefault="00AE0227" w:rsidP="00AE0227">
      <w:pPr>
        <w:rPr>
          <w:rFonts w:eastAsia="SimSun"/>
          <w:b/>
          <w:u w:val="single"/>
          <w:lang w:eastAsia="zh-CN"/>
        </w:rPr>
      </w:pPr>
    </w:p>
    <w:p w:rsidR="00AE0227" w:rsidRPr="00AE0227" w:rsidRDefault="00AE0227" w:rsidP="00AE0227">
      <w:pPr>
        <w:rPr>
          <w:rFonts w:eastAsia="SimSun"/>
          <w:b/>
          <w:u w:val="single"/>
          <w:lang w:eastAsia="zh-CN"/>
        </w:rPr>
      </w:pPr>
      <w:r w:rsidRPr="00AE0227">
        <w:rPr>
          <w:rFonts w:eastAsia="SimSun"/>
          <w:b/>
          <w:u w:val="single"/>
          <w:lang w:eastAsia="zh-CN"/>
        </w:rPr>
        <w:t>Issue # 2: Reference point for UE timing related measurements (tx part of UE Rx-Tx)</w:t>
      </w:r>
    </w:p>
    <w:p w:rsidR="00AE0227" w:rsidRPr="00AE0227" w:rsidRDefault="00AE0227" w:rsidP="006008C7">
      <w:pPr>
        <w:numPr>
          <w:ilvl w:val="0"/>
          <w:numId w:val="68"/>
        </w:numPr>
        <w:overflowPunct/>
        <w:autoSpaceDE/>
        <w:autoSpaceDN/>
        <w:adjustRightInd/>
        <w:spacing w:after="120"/>
        <w:textAlignment w:val="auto"/>
        <w:rPr>
          <w:rFonts w:eastAsia="SimSun"/>
          <w:szCs w:val="24"/>
          <w:lang w:val="en-US" w:eastAsia="zh-CN"/>
        </w:rPr>
      </w:pPr>
      <w:r w:rsidRPr="00AE0227">
        <w:rPr>
          <w:rFonts w:eastAsia="SimSun"/>
          <w:b/>
          <w:szCs w:val="24"/>
          <w:lang w:val="en-US" w:eastAsia="zh-CN"/>
        </w:rPr>
        <w:t>Possible agreement</w:t>
      </w:r>
      <w:r w:rsidRPr="00AE0227">
        <w:rPr>
          <w:rFonts w:eastAsia="SimSun"/>
          <w:szCs w:val="24"/>
          <w:lang w:val="en-US" w:eastAsia="zh-CN"/>
        </w:rPr>
        <w:t>: regardless of the agreed option above, RAN4 agrees on that the reference point for the tx part of the UE Rx-Tx is determined with respect to UE tx instead of UE rx, i.e., it is:</w:t>
      </w:r>
    </w:p>
    <w:p w:rsidR="00AE0227" w:rsidRPr="00AE0227" w:rsidRDefault="00AE0227" w:rsidP="006008C7">
      <w:pPr>
        <w:numPr>
          <w:ilvl w:val="1"/>
          <w:numId w:val="68"/>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 xml:space="preserve">combined signal from antenna elements corresponding to a given </w:t>
      </w:r>
      <w:r w:rsidRPr="00AE0227">
        <w:rPr>
          <w:rFonts w:eastAsia="SimSun"/>
          <w:i/>
          <w:szCs w:val="24"/>
          <w:lang w:val="en-US" w:eastAsia="zh-CN"/>
        </w:rPr>
        <w:t>transmitter</w:t>
      </w:r>
      <w:r w:rsidRPr="00AE0227">
        <w:rPr>
          <w:rFonts w:eastAsia="SimSun"/>
          <w:szCs w:val="24"/>
          <w:lang w:val="en-US" w:eastAsia="zh-CN"/>
        </w:rPr>
        <w:t xml:space="preserve"> (if option 1 is agreed)</w:t>
      </w:r>
    </w:p>
    <w:p w:rsidR="00AE0227" w:rsidRPr="00AE0227" w:rsidRDefault="00AE0227" w:rsidP="006008C7">
      <w:pPr>
        <w:numPr>
          <w:ilvl w:val="1"/>
          <w:numId w:val="68"/>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 xml:space="preserve">UE </w:t>
      </w:r>
      <w:r w:rsidRPr="00AE0227">
        <w:rPr>
          <w:rFonts w:eastAsia="SimSun"/>
          <w:i/>
          <w:szCs w:val="24"/>
          <w:lang w:val="en-US" w:eastAsia="zh-CN"/>
        </w:rPr>
        <w:t>tx</w:t>
      </w:r>
      <w:r w:rsidRPr="00AE0227">
        <w:rPr>
          <w:rFonts w:eastAsia="SimSun"/>
          <w:szCs w:val="24"/>
          <w:lang w:val="en-US" w:eastAsia="zh-CN"/>
        </w:rPr>
        <w:t xml:space="preserve"> antenna (if option 2 is agreed)</w:t>
      </w:r>
    </w:p>
    <w:p w:rsidR="00AE0227" w:rsidRPr="00AE0227" w:rsidRDefault="00AE0227" w:rsidP="00AE0227"/>
    <w:p w:rsidR="00AE0227" w:rsidRPr="00AE0227" w:rsidRDefault="00AE0227" w:rsidP="00AE0227">
      <w:pPr>
        <w:rPr>
          <w:rFonts w:eastAsia="SimSun"/>
          <w:b/>
          <w:u w:val="single"/>
          <w:lang w:eastAsia="zh-CN"/>
        </w:rPr>
      </w:pPr>
      <w:r w:rsidRPr="00AE0227">
        <w:rPr>
          <w:rFonts w:eastAsia="SimSun"/>
          <w:b/>
          <w:u w:val="single"/>
          <w:lang w:eastAsia="zh-CN"/>
        </w:rPr>
        <w:t>Issue # 3: Reference point for gNB timing related measurements (UL RTOA and rx part of gNB Rx-Tx)</w:t>
      </w:r>
    </w:p>
    <w:p w:rsidR="00AE0227" w:rsidRPr="00AE0227" w:rsidRDefault="00AE0227" w:rsidP="006008C7">
      <w:pPr>
        <w:numPr>
          <w:ilvl w:val="0"/>
          <w:numId w:val="68"/>
        </w:numPr>
        <w:overflowPunct/>
        <w:autoSpaceDE/>
        <w:autoSpaceDN/>
        <w:adjustRightInd/>
        <w:spacing w:after="120"/>
        <w:textAlignment w:val="auto"/>
        <w:rPr>
          <w:rFonts w:eastAsia="SimSun"/>
          <w:szCs w:val="24"/>
          <w:lang w:val="en-US" w:eastAsia="zh-CN"/>
        </w:rPr>
      </w:pPr>
      <w:r w:rsidRPr="00AE0227">
        <w:rPr>
          <w:rFonts w:eastAsia="SimSun"/>
          <w:b/>
          <w:szCs w:val="24"/>
          <w:lang w:val="en-US" w:eastAsia="zh-CN"/>
        </w:rPr>
        <w:t>Option 1</w:t>
      </w:r>
      <w:r w:rsidRPr="00AE0227">
        <w:rPr>
          <w:rFonts w:eastAsia="SimSun"/>
          <w:szCs w:val="24"/>
          <w:lang w:val="en-US" w:eastAsia="zh-CN"/>
        </w:rPr>
        <w:t xml:space="preserve"> (combined signal from antenna elements corresponding to a given receiver): Intel (R4-1911040)</w:t>
      </w:r>
    </w:p>
    <w:p w:rsidR="00AE0227" w:rsidRPr="00AE0227" w:rsidRDefault="00AE0227" w:rsidP="006008C7">
      <w:pPr>
        <w:numPr>
          <w:ilvl w:val="0"/>
          <w:numId w:val="68"/>
        </w:numPr>
        <w:overflowPunct/>
        <w:autoSpaceDE/>
        <w:autoSpaceDN/>
        <w:adjustRightInd/>
        <w:spacing w:after="120"/>
        <w:textAlignment w:val="auto"/>
        <w:rPr>
          <w:rFonts w:eastAsia="SimSun"/>
          <w:szCs w:val="24"/>
          <w:lang w:val="en-US" w:eastAsia="zh-CN"/>
        </w:rPr>
      </w:pPr>
      <w:r w:rsidRPr="00AE0227">
        <w:rPr>
          <w:rFonts w:eastAsia="SimSun"/>
          <w:b/>
          <w:szCs w:val="24"/>
          <w:lang w:val="en-US" w:eastAsia="zh-CN"/>
        </w:rPr>
        <w:t>Option 2</w:t>
      </w:r>
      <w:r w:rsidRPr="00AE0227">
        <w:rPr>
          <w:rFonts w:eastAsia="SimSun"/>
          <w:szCs w:val="24"/>
          <w:lang w:val="en-US" w:eastAsia="zh-CN"/>
        </w:rPr>
        <w:t xml:space="preserve"> (rx antenna): -</w:t>
      </w:r>
    </w:p>
    <w:p w:rsidR="00AE0227" w:rsidRPr="00AE0227" w:rsidRDefault="00AE0227" w:rsidP="006008C7">
      <w:pPr>
        <w:numPr>
          <w:ilvl w:val="0"/>
          <w:numId w:val="68"/>
        </w:numPr>
        <w:overflowPunct/>
        <w:autoSpaceDE/>
        <w:autoSpaceDN/>
        <w:adjustRightInd/>
        <w:spacing w:after="120"/>
        <w:textAlignment w:val="auto"/>
        <w:rPr>
          <w:rFonts w:eastAsia="SimSun"/>
          <w:szCs w:val="24"/>
          <w:lang w:val="en-US" w:eastAsia="zh-CN"/>
        </w:rPr>
      </w:pPr>
      <w:r w:rsidRPr="00AE0227">
        <w:rPr>
          <w:rFonts w:eastAsia="SimSun"/>
          <w:b/>
          <w:szCs w:val="24"/>
          <w:lang w:val="en-US" w:eastAsia="zh-CN"/>
        </w:rPr>
        <w:t>Option 3</w:t>
      </w:r>
      <w:r w:rsidRPr="00AE0227">
        <w:rPr>
          <w:rFonts w:eastAsia="SimSun"/>
          <w:szCs w:val="24"/>
          <w:lang w:val="en-US" w:eastAsia="zh-CN"/>
        </w:rPr>
        <w:t>: Ericsson (R4-1912076, R4-1912078)</w:t>
      </w:r>
    </w:p>
    <w:p w:rsidR="00AE0227" w:rsidRPr="00AE0227" w:rsidRDefault="00AE0227" w:rsidP="006008C7">
      <w:pPr>
        <w:numPr>
          <w:ilvl w:val="1"/>
          <w:numId w:val="68"/>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BS type 1-C and non-AAS BS: rx antenna connector</w:t>
      </w:r>
    </w:p>
    <w:p w:rsidR="00AE0227" w:rsidRPr="00AE0227" w:rsidRDefault="00AE0227" w:rsidP="006008C7">
      <w:pPr>
        <w:numPr>
          <w:ilvl w:val="1"/>
          <w:numId w:val="68"/>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BS type 1-H and hybrid AAS BS: Transceiver Array Boundary connector</w:t>
      </w:r>
    </w:p>
    <w:p w:rsidR="00AE0227" w:rsidRPr="00AE0227" w:rsidRDefault="00AE0227" w:rsidP="006008C7">
      <w:pPr>
        <w:numPr>
          <w:ilvl w:val="1"/>
          <w:numId w:val="68"/>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BS type 1-O, 2-O, and OTA AAS BS: logical Transceiver Array Boundary which is between Transceiver Unit Array and Radio Distribution Network</w:t>
      </w:r>
    </w:p>
    <w:p w:rsidR="00AE0227" w:rsidRPr="00AE0227" w:rsidRDefault="00AE0227" w:rsidP="006008C7">
      <w:pPr>
        <w:numPr>
          <w:ilvl w:val="0"/>
          <w:numId w:val="68"/>
        </w:numPr>
        <w:overflowPunct/>
        <w:autoSpaceDE/>
        <w:autoSpaceDN/>
        <w:adjustRightInd/>
        <w:spacing w:after="120"/>
        <w:textAlignment w:val="auto"/>
        <w:rPr>
          <w:rFonts w:eastAsia="SimSun"/>
          <w:szCs w:val="24"/>
          <w:lang w:val="en-US" w:eastAsia="zh-CN"/>
        </w:rPr>
      </w:pPr>
      <w:r w:rsidRPr="00AE0227">
        <w:rPr>
          <w:rFonts w:eastAsia="SimSun"/>
          <w:b/>
          <w:szCs w:val="24"/>
          <w:lang w:val="en-US" w:eastAsia="zh-CN"/>
        </w:rPr>
        <w:t>Option 4</w:t>
      </w:r>
      <w:r w:rsidRPr="00AE0227">
        <w:rPr>
          <w:rFonts w:eastAsia="SimSun"/>
          <w:szCs w:val="24"/>
          <w:lang w:val="en-US" w:eastAsia="zh-CN"/>
        </w:rPr>
        <w:t>: CATT (R4-1910975, R4-1910976)</w:t>
      </w:r>
    </w:p>
    <w:p w:rsidR="00AE0227" w:rsidRPr="00AE0227" w:rsidRDefault="00AE0227" w:rsidP="006008C7">
      <w:pPr>
        <w:numPr>
          <w:ilvl w:val="1"/>
          <w:numId w:val="68"/>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BS type 1-C and non-AAS BS: rx antenna connector</w:t>
      </w:r>
    </w:p>
    <w:p w:rsidR="00AE0227" w:rsidRPr="00AE0227" w:rsidRDefault="00AE0227" w:rsidP="006008C7">
      <w:pPr>
        <w:numPr>
          <w:ilvl w:val="1"/>
          <w:numId w:val="68"/>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BS type 1-H and hybrid AAS BS: rx array boundary and antenna</w:t>
      </w:r>
    </w:p>
    <w:p w:rsidR="00AE0227" w:rsidRPr="00AE0227" w:rsidRDefault="00AE0227" w:rsidP="006008C7">
      <w:pPr>
        <w:numPr>
          <w:ilvl w:val="1"/>
          <w:numId w:val="68"/>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lastRenderedPageBreak/>
        <w:t>BS type 1-O, 2-O, and OTA AAS BS: rx antenna</w:t>
      </w:r>
    </w:p>
    <w:p w:rsidR="00AE0227" w:rsidRPr="00AE0227" w:rsidRDefault="00AE0227" w:rsidP="006008C7">
      <w:pPr>
        <w:numPr>
          <w:ilvl w:val="0"/>
          <w:numId w:val="68"/>
        </w:numPr>
        <w:overflowPunct/>
        <w:autoSpaceDE/>
        <w:autoSpaceDN/>
        <w:adjustRightInd/>
        <w:spacing w:after="120"/>
        <w:textAlignment w:val="auto"/>
        <w:rPr>
          <w:rFonts w:eastAsia="SimSun"/>
          <w:szCs w:val="24"/>
          <w:lang w:val="en-US" w:eastAsia="zh-CN"/>
        </w:rPr>
      </w:pPr>
      <w:r w:rsidRPr="00AE0227">
        <w:rPr>
          <w:rFonts w:eastAsia="SimSun"/>
          <w:b/>
          <w:szCs w:val="24"/>
          <w:lang w:val="en-US" w:eastAsia="zh-CN"/>
        </w:rPr>
        <w:t>Option 5</w:t>
      </w:r>
      <w:r w:rsidRPr="00AE0227">
        <w:rPr>
          <w:rFonts w:eastAsia="SimSun"/>
          <w:szCs w:val="24"/>
          <w:lang w:val="en-US" w:eastAsia="zh-CN"/>
        </w:rPr>
        <w:t>: Huawei/HiSilicon (R4-1911980, R4-1911981)</w:t>
      </w:r>
    </w:p>
    <w:p w:rsidR="00AE0227" w:rsidRPr="00AE0227" w:rsidRDefault="00AE0227" w:rsidP="006008C7">
      <w:pPr>
        <w:numPr>
          <w:ilvl w:val="1"/>
          <w:numId w:val="68"/>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BS type 1-C and non-AAS BS: rx antenna connector</w:t>
      </w:r>
    </w:p>
    <w:p w:rsidR="00AE0227" w:rsidRPr="00AE0227" w:rsidRDefault="00AE0227" w:rsidP="006008C7">
      <w:pPr>
        <w:numPr>
          <w:ilvl w:val="1"/>
          <w:numId w:val="68"/>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BS type 1-H and hybrid AAS BS: rx antenna connector</w:t>
      </w:r>
    </w:p>
    <w:p w:rsidR="00AE0227" w:rsidRPr="00AE0227" w:rsidRDefault="00AE0227" w:rsidP="006008C7">
      <w:pPr>
        <w:numPr>
          <w:ilvl w:val="1"/>
          <w:numId w:val="68"/>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BS type 1-O, 2-O, and OTA AAS BS: rx antenna</w:t>
      </w:r>
    </w:p>
    <w:p w:rsidR="00AE0227" w:rsidRPr="00AE0227" w:rsidRDefault="00AE0227" w:rsidP="006008C7">
      <w:pPr>
        <w:numPr>
          <w:ilvl w:val="0"/>
          <w:numId w:val="68"/>
        </w:numPr>
        <w:overflowPunct/>
        <w:autoSpaceDE/>
        <w:autoSpaceDN/>
        <w:adjustRightInd/>
        <w:spacing w:after="120"/>
        <w:textAlignment w:val="auto"/>
        <w:rPr>
          <w:rFonts w:eastAsia="SimSun"/>
          <w:szCs w:val="24"/>
          <w:lang w:val="en-US" w:eastAsia="zh-CN"/>
        </w:rPr>
      </w:pPr>
      <w:r w:rsidRPr="00AE0227">
        <w:rPr>
          <w:rFonts w:eastAsia="SimSun"/>
          <w:b/>
          <w:szCs w:val="24"/>
          <w:lang w:val="en-US" w:eastAsia="zh-CN"/>
        </w:rPr>
        <w:t>Possible way forward</w:t>
      </w:r>
      <w:r w:rsidRPr="00AE0227">
        <w:rPr>
          <w:rFonts w:eastAsia="SimSun"/>
          <w:szCs w:val="24"/>
          <w:lang w:val="en-US" w:eastAsia="zh-CN"/>
        </w:rPr>
        <w:t xml:space="preserve">: </w:t>
      </w:r>
    </w:p>
    <w:p w:rsidR="00AE0227" w:rsidRPr="00AE0227" w:rsidRDefault="00AE0227" w:rsidP="006008C7">
      <w:pPr>
        <w:numPr>
          <w:ilvl w:val="1"/>
          <w:numId w:val="68"/>
        </w:numPr>
        <w:overflowPunct/>
        <w:autoSpaceDE/>
        <w:autoSpaceDN/>
        <w:adjustRightInd/>
        <w:spacing w:after="120"/>
        <w:textAlignment w:val="auto"/>
        <w:rPr>
          <w:rFonts w:eastAsia="SimSun"/>
          <w:szCs w:val="24"/>
          <w:lang w:val="en-US" w:eastAsia="zh-CN"/>
        </w:rPr>
      </w:pPr>
      <w:r w:rsidRPr="00AE0227">
        <w:rPr>
          <w:rFonts w:eastAsia="SimSun"/>
          <w:b/>
          <w:szCs w:val="24"/>
          <w:lang w:val="en-US" w:eastAsia="zh-CN"/>
        </w:rPr>
        <w:t>Possible agreement</w:t>
      </w:r>
      <w:r w:rsidRPr="00AE0227">
        <w:rPr>
          <w:rFonts w:eastAsia="SimSun"/>
          <w:szCs w:val="24"/>
          <w:lang w:val="en-US" w:eastAsia="zh-CN"/>
        </w:rPr>
        <w:t>: BS type 1-C and non-AAS BS: rx antenna connector</w:t>
      </w:r>
    </w:p>
    <w:p w:rsidR="00AE0227" w:rsidRPr="00AE0227" w:rsidRDefault="00AE0227" w:rsidP="006008C7">
      <w:pPr>
        <w:numPr>
          <w:ilvl w:val="1"/>
          <w:numId w:val="68"/>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Other BS types: discussion is needed</w:t>
      </w:r>
    </w:p>
    <w:p w:rsidR="00AE0227" w:rsidRPr="00AE0227" w:rsidRDefault="00AE0227" w:rsidP="006008C7">
      <w:pPr>
        <w:numPr>
          <w:ilvl w:val="1"/>
          <w:numId w:val="68"/>
        </w:numPr>
        <w:overflowPunct/>
        <w:autoSpaceDE/>
        <w:autoSpaceDN/>
        <w:adjustRightInd/>
        <w:spacing w:after="120"/>
        <w:textAlignment w:val="auto"/>
        <w:rPr>
          <w:rFonts w:eastAsia="SimSun"/>
          <w:szCs w:val="24"/>
          <w:lang w:val="en-US" w:eastAsia="zh-CN"/>
        </w:rPr>
      </w:pPr>
      <w:r w:rsidRPr="00AE0227">
        <w:rPr>
          <w:rFonts w:eastAsia="SimSun"/>
          <w:szCs w:val="24"/>
          <w:lang w:val="en-US" w:eastAsia="zh-CN"/>
        </w:rPr>
        <w:t>Depending on the agreed option above, choose and update if needed the LS response</w:t>
      </w:r>
    </w:p>
    <w:p w:rsidR="00AE0227" w:rsidRPr="00AE0227" w:rsidRDefault="00AE0227" w:rsidP="00AE0227"/>
    <w:p w:rsidR="00AE0227" w:rsidRPr="00AE0227" w:rsidRDefault="00AE0227" w:rsidP="00AE0227">
      <w:pPr>
        <w:rPr>
          <w:rFonts w:eastAsia="SimSun"/>
          <w:b/>
          <w:u w:val="single"/>
          <w:lang w:eastAsia="zh-CN"/>
        </w:rPr>
      </w:pPr>
      <w:r w:rsidRPr="00AE0227">
        <w:rPr>
          <w:rFonts w:eastAsia="SimSun"/>
          <w:b/>
          <w:u w:val="single"/>
          <w:lang w:eastAsia="zh-CN"/>
        </w:rPr>
        <w:t>Issue # 4: Reference point for gNB timing related measurements (tx part of gNB Rx-Tx)</w:t>
      </w:r>
    </w:p>
    <w:p w:rsidR="00AE0227" w:rsidRPr="00AE0227" w:rsidRDefault="00AE0227" w:rsidP="006008C7">
      <w:pPr>
        <w:numPr>
          <w:ilvl w:val="0"/>
          <w:numId w:val="69"/>
        </w:numPr>
        <w:overflowPunct/>
        <w:autoSpaceDE/>
        <w:autoSpaceDN/>
        <w:adjustRightInd/>
        <w:spacing w:after="120"/>
        <w:textAlignment w:val="auto"/>
        <w:rPr>
          <w:rFonts w:eastAsia="SimSun"/>
          <w:szCs w:val="24"/>
          <w:lang w:val="en-US" w:eastAsia="zh-CN"/>
        </w:rPr>
      </w:pPr>
      <w:r w:rsidRPr="00AE0227">
        <w:rPr>
          <w:rFonts w:eastAsia="SimSun"/>
          <w:b/>
          <w:szCs w:val="24"/>
          <w:lang w:val="en-US" w:eastAsia="zh-CN"/>
        </w:rPr>
        <w:t>Possible agreement</w:t>
      </w:r>
      <w:r w:rsidRPr="00AE0227">
        <w:rPr>
          <w:rFonts w:eastAsia="SimSun"/>
          <w:szCs w:val="24"/>
          <w:lang w:val="en-US" w:eastAsia="zh-CN"/>
        </w:rPr>
        <w:t>: regardless of the agreed option above, RAN4 agrees on that the reference point for the tx part of the gNB Rx-Tx is determined with respect to gNB tx instead of gNB rx.</w:t>
      </w:r>
    </w:p>
    <w:p w:rsidR="00AE0227" w:rsidRPr="00AE0227" w:rsidRDefault="00AE0227" w:rsidP="00AE0227"/>
    <w:p w:rsidR="00AE0227" w:rsidRPr="00AE0227" w:rsidRDefault="00AE0227" w:rsidP="00AE0227">
      <w:pPr>
        <w:rPr>
          <w:lang w:eastAsia="zh-CN"/>
        </w:rPr>
      </w:pPr>
      <w:r w:rsidRPr="00AE0227">
        <w:rPr>
          <w:rFonts w:hint="eastAsia"/>
          <w:lang w:eastAsia="zh-CN"/>
        </w:rPr>
        <w:t>------------------------------------------------------------------------------------------------------</w:t>
      </w:r>
    </w:p>
    <w:p w:rsidR="00AE0227" w:rsidRPr="00AE0227" w:rsidRDefault="00AE0227" w:rsidP="00AE0227">
      <w:pPr>
        <w:rPr>
          <w:color w:val="993300"/>
          <w:u w:val="single"/>
          <w:lang w:val="en-US"/>
        </w:rPr>
      </w:pPr>
    </w:p>
    <w:p w:rsidR="00AE0227" w:rsidRPr="00AE0227" w:rsidRDefault="00AE0227" w:rsidP="00AE0227">
      <w:pPr>
        <w:rPr>
          <w:i/>
          <w:lang w:val="en-US"/>
        </w:rPr>
      </w:pPr>
      <w:r w:rsidRPr="00AE0227">
        <w:rPr>
          <w:rFonts w:ascii="Arial" w:hAnsi="Arial" w:cs="Arial"/>
          <w:b/>
          <w:color w:val="0000FF"/>
          <w:sz w:val="24"/>
          <w:u w:val="thick"/>
          <w:lang w:val="en-US"/>
        </w:rPr>
        <w:t>R4-1910975</w:t>
      </w:r>
      <w:r w:rsidRPr="00AE0227">
        <w:rPr>
          <w:b/>
          <w:lang w:val="en-US"/>
        </w:rPr>
        <w:tab/>
        <w:t>Further discussion on reference point for timing related measurements in FR2</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CATT</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spacing w:after="120"/>
      </w:pPr>
      <w:r w:rsidRPr="00AE0227">
        <w:t xml:space="preserve">Observation 1: </w:t>
      </w:r>
      <w:r w:rsidRPr="00AE0227">
        <w:rPr>
          <w:rFonts w:hint="eastAsia"/>
        </w:rPr>
        <w:t>The reference point of RSTD measurement can be defined at any point from Rx antenna to UE baseband or does not defined.</w:t>
      </w:r>
    </w:p>
    <w:p w:rsidR="00AE0227" w:rsidRPr="00AE0227" w:rsidRDefault="00AE0227" w:rsidP="00AE0227">
      <w:pPr>
        <w:spacing w:after="120"/>
      </w:pPr>
      <w:r w:rsidRPr="00AE0227">
        <w:t xml:space="preserve">Observation </w:t>
      </w:r>
      <w:r w:rsidRPr="00AE0227">
        <w:rPr>
          <w:rFonts w:hint="eastAsia"/>
        </w:rPr>
        <w:t>2</w:t>
      </w:r>
      <w:r w:rsidRPr="00AE0227">
        <w:t xml:space="preserve">: </w:t>
      </w:r>
      <w:r w:rsidRPr="00AE0227">
        <w:rPr>
          <w:rFonts w:hint="eastAsia"/>
        </w:rPr>
        <w:t xml:space="preserve">The reference point of Rx </w:t>
      </w:r>
      <w:r w:rsidRPr="00AE0227">
        <w:t>–</w:t>
      </w:r>
      <w:r w:rsidRPr="00AE0227">
        <w:rPr>
          <w:rFonts w:hint="eastAsia"/>
        </w:rPr>
        <w:t xml:space="preserve"> Tx timing difference measurement should be defined, and </w:t>
      </w:r>
      <w:r w:rsidRPr="00AE0227">
        <w:t xml:space="preserve">the Rx antenna </w:t>
      </w:r>
      <w:r w:rsidRPr="00AE0227">
        <w:rPr>
          <w:rFonts w:hint="eastAsia"/>
        </w:rPr>
        <w:t xml:space="preserve">and Tx antenna </w:t>
      </w:r>
      <w:r w:rsidRPr="00AE0227">
        <w:t>shall be defined as the reference point for Rx timing measurement and Tx timing measurement</w:t>
      </w:r>
      <w:r w:rsidRPr="00AE0227">
        <w:rPr>
          <w:rFonts w:hint="eastAsia"/>
        </w:rPr>
        <w:t xml:space="preserve"> respectively for FR2</w:t>
      </w:r>
      <w:r w:rsidRPr="00AE0227">
        <w:t>.</w:t>
      </w:r>
    </w:p>
    <w:p w:rsidR="00AE0227" w:rsidRPr="00AE0227" w:rsidRDefault="00AE0227" w:rsidP="00AE0227">
      <w:pPr>
        <w:spacing w:after="120"/>
      </w:pPr>
      <w:r w:rsidRPr="00AE0227">
        <w:t xml:space="preserve">Observation </w:t>
      </w:r>
      <w:r w:rsidRPr="00AE0227">
        <w:rPr>
          <w:rFonts w:hint="eastAsia"/>
        </w:rPr>
        <w:t>3</w:t>
      </w:r>
      <w:r w:rsidRPr="00AE0227">
        <w:t xml:space="preserve">: The reference point of timing related measurement </w:t>
      </w:r>
      <w:r w:rsidRPr="00AE0227">
        <w:rPr>
          <w:rFonts w:hint="eastAsia"/>
        </w:rPr>
        <w:t>should be</w:t>
      </w:r>
      <w:r w:rsidRPr="00AE0227">
        <w:t xml:space="preserve"> defined alignment</w:t>
      </w:r>
      <w:r w:rsidRPr="00AE0227">
        <w:rPr>
          <w:rFonts w:hint="eastAsia"/>
        </w:rPr>
        <w:t>, and t</w:t>
      </w:r>
      <w:r w:rsidRPr="00AE0227">
        <w:t xml:space="preserve">he reference point of RSTD measurement should be defined at </w:t>
      </w:r>
      <w:r w:rsidRPr="00AE0227">
        <w:rPr>
          <w:rFonts w:hint="eastAsia"/>
        </w:rPr>
        <w:t xml:space="preserve">UE </w:t>
      </w:r>
      <w:r w:rsidRPr="00AE0227">
        <w:t>Rx antenna</w:t>
      </w:r>
      <w:r w:rsidRPr="00AE0227">
        <w:rPr>
          <w:rFonts w:hint="eastAsia"/>
        </w:rPr>
        <w:t xml:space="preserve"> for FR2</w:t>
      </w:r>
      <w:r w:rsidRPr="00AE0227">
        <w:t>.</w:t>
      </w:r>
    </w:p>
    <w:p w:rsidR="00AE0227" w:rsidRPr="00AE0227" w:rsidRDefault="00AE0227" w:rsidP="00AE0227">
      <w:pPr>
        <w:spacing w:after="120"/>
      </w:pPr>
      <w:r w:rsidRPr="00AE0227">
        <w:t xml:space="preserve">Observation </w:t>
      </w:r>
      <w:r w:rsidRPr="00AE0227">
        <w:rPr>
          <w:rFonts w:hint="eastAsia"/>
        </w:rPr>
        <w:t>4</w:t>
      </w:r>
      <w:r w:rsidRPr="00AE0227">
        <w:t xml:space="preserve">: The reference point of timing related measurement </w:t>
      </w:r>
      <w:r w:rsidRPr="00AE0227">
        <w:rPr>
          <w:rFonts w:hint="eastAsia"/>
        </w:rPr>
        <w:t xml:space="preserve">should be defined at antenna connector for </w:t>
      </w:r>
      <w:r w:rsidRPr="00AE0227">
        <w:t xml:space="preserve">BS type 1-C, </w:t>
      </w:r>
      <w:r w:rsidRPr="00AE0227">
        <w:rPr>
          <w:rFonts w:hint="eastAsia"/>
        </w:rPr>
        <w:t>at array boundary and antenna</w:t>
      </w:r>
      <w:r w:rsidRPr="00AE0227">
        <w:t xml:space="preserve"> </w:t>
      </w:r>
      <w:r w:rsidRPr="00AE0227">
        <w:rPr>
          <w:rFonts w:hint="eastAsia"/>
        </w:rPr>
        <w:t xml:space="preserve">for </w:t>
      </w:r>
      <w:r w:rsidRPr="00AE0227">
        <w:t xml:space="preserve">BS type 1-H, </w:t>
      </w:r>
      <w:r w:rsidRPr="00AE0227">
        <w:rPr>
          <w:rFonts w:hint="eastAsia"/>
        </w:rPr>
        <w:t xml:space="preserve">and at antenna for </w:t>
      </w:r>
      <w:r w:rsidRPr="00AE0227">
        <w:t>BS type 1-O</w:t>
      </w:r>
      <w:r w:rsidRPr="00AE0227">
        <w:rPr>
          <w:rFonts w:hint="eastAsia"/>
        </w:rPr>
        <w:t xml:space="preserve"> and type 2-O.</w:t>
      </w:r>
    </w:p>
    <w:p w:rsidR="00AE0227" w:rsidRPr="00AE0227" w:rsidRDefault="00AE0227" w:rsidP="00AE0227">
      <w:pPr>
        <w:spacing w:after="120"/>
      </w:pPr>
      <w:r w:rsidRPr="00AE0227">
        <w:rPr>
          <w:rFonts w:hint="eastAsia"/>
        </w:rPr>
        <w:t>Proposal 1: T</w:t>
      </w:r>
      <w:r w:rsidRPr="00AE0227">
        <w:t xml:space="preserve">he reference point of RSTD measurement </w:t>
      </w:r>
      <w:r w:rsidRPr="00AE0227">
        <w:rPr>
          <w:rFonts w:hint="eastAsia"/>
        </w:rPr>
        <w:t>will</w:t>
      </w:r>
      <w:r w:rsidRPr="00AE0227">
        <w:t xml:space="preserve"> be defined at Rx antenna</w:t>
      </w:r>
      <w:r w:rsidRPr="00AE0227">
        <w:rPr>
          <w:rFonts w:hint="eastAsia"/>
        </w:rPr>
        <w:t xml:space="preserve"> for FR2</w:t>
      </w:r>
      <w:r w:rsidRPr="00AE0227">
        <w:t>.</w:t>
      </w:r>
    </w:p>
    <w:p w:rsidR="00AE0227" w:rsidRPr="00AE0227" w:rsidRDefault="00AE0227" w:rsidP="00AE0227">
      <w:pPr>
        <w:spacing w:after="120"/>
      </w:pPr>
      <w:r w:rsidRPr="00AE0227">
        <w:rPr>
          <w:rFonts w:hint="eastAsia"/>
        </w:rPr>
        <w:t>Proposal 2: T</w:t>
      </w:r>
      <w:r w:rsidRPr="00AE0227">
        <w:t xml:space="preserve">he Rx antenna </w:t>
      </w:r>
      <w:r w:rsidRPr="00AE0227">
        <w:rPr>
          <w:rFonts w:hint="eastAsia"/>
        </w:rPr>
        <w:t>and Tx antenna will</w:t>
      </w:r>
      <w:r w:rsidRPr="00AE0227">
        <w:t xml:space="preserve"> be defined as the reference point for Rx timing</w:t>
      </w:r>
      <w:r w:rsidRPr="00AE0227">
        <w:rPr>
          <w:rFonts w:hint="eastAsia"/>
        </w:rPr>
        <w:t xml:space="preserve"> related</w:t>
      </w:r>
      <w:r w:rsidRPr="00AE0227">
        <w:t xml:space="preserve"> measurement and Tx timing </w:t>
      </w:r>
      <w:r w:rsidRPr="00AE0227">
        <w:rPr>
          <w:rFonts w:hint="eastAsia"/>
        </w:rPr>
        <w:t xml:space="preserve">related </w:t>
      </w:r>
      <w:r w:rsidRPr="00AE0227">
        <w:t>measurement</w:t>
      </w:r>
      <w:r w:rsidRPr="00AE0227">
        <w:rPr>
          <w:rFonts w:hint="eastAsia"/>
        </w:rPr>
        <w:t xml:space="preserve"> respectively for FR2</w:t>
      </w:r>
      <w:r w:rsidRPr="00AE0227">
        <w:t>.</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r w:rsidRPr="00AE0227">
        <w:t>Intel: Both options have some drawbacks and option 1 is preferred.</w:t>
      </w:r>
    </w:p>
    <w:p w:rsidR="00AE0227" w:rsidRPr="00AE0227" w:rsidRDefault="00AE0227" w:rsidP="00AE0227">
      <w:r w:rsidRPr="00AE0227">
        <w:t>QC: Disagree with Intel and agree with CATT. Measurement accuracy should account for calibration errors for Option 2. For other form factosr the difference can be significant</w:t>
      </w:r>
    </w:p>
    <w:p w:rsidR="00AE0227" w:rsidRPr="00AE0227" w:rsidRDefault="00AE0227" w:rsidP="00AE0227">
      <w:r w:rsidRPr="00AE0227">
        <w:t>HW: Agree all except O4. Accuracy should be taken into account</w:t>
      </w:r>
    </w:p>
    <w:p w:rsidR="00AE0227" w:rsidRPr="00AE0227" w:rsidRDefault="00AE0227" w:rsidP="00AE0227">
      <w:r w:rsidRPr="00AE0227">
        <w:t>MTK: Main difference between O1 and O2 whether we need to account delay between baseband and antenna. For small form factors the difference is small and Option 1 is ok.</w:t>
      </w:r>
    </w:p>
    <w:p w:rsidR="00AE0227" w:rsidRPr="00AE0227" w:rsidRDefault="00AE0227" w:rsidP="00AE0227">
      <w:r w:rsidRPr="00AE0227">
        <w:t>Nokia: P1 and P2 should be clearly modified. Do not take into account the UE and gNB architectures into account. Need to align with FR1. One aspect is relative and absolute time measurements – there could be some differentiation. O1 is good for relative measurements. For absolute measurements – O1 needs some modifications.</w:t>
      </w:r>
    </w:p>
    <w:p w:rsidR="00AE0227" w:rsidRPr="00AE0227" w:rsidRDefault="00AE0227" w:rsidP="00AE0227"/>
    <w:p w:rsidR="00AE0227" w:rsidRPr="00AE0227" w:rsidRDefault="00AE0227" w:rsidP="00AE0227">
      <w:r w:rsidRPr="00AE0227">
        <w:lastRenderedPageBreak/>
        <w:t>CATT: positioning accuracy requirement is 3m. For MTK analysis there will be 0.9m impact which is non-negligible. O2 may have calibration which solves the issue.</w:t>
      </w:r>
    </w:p>
    <w:p w:rsidR="00AE0227" w:rsidRPr="00AE0227" w:rsidRDefault="00AE0227" w:rsidP="00AE0227">
      <w:pPr>
        <w:ind w:left="280"/>
      </w:pPr>
      <w:r w:rsidRPr="00AE0227">
        <w:t>MTK: one measurement with 0.9m accuracy will not translate into same accuracy of final positioning estimate. UE measures multiple cells and combines them</w:t>
      </w:r>
    </w:p>
    <w:p w:rsidR="00AE0227" w:rsidRPr="00AE0227" w:rsidRDefault="00AE0227" w:rsidP="00AE0227">
      <w:pPr>
        <w:ind w:firstLine="284"/>
      </w:pPr>
      <w:r w:rsidRPr="00AE0227">
        <w:t>HW: Also need to consider Rx-Tx. For RTT methods there will be 40ns error which is quite big.</w:t>
      </w:r>
    </w:p>
    <w:p w:rsidR="00AE0227" w:rsidRPr="00AE0227" w:rsidRDefault="00AE0227" w:rsidP="00AE0227">
      <w:r w:rsidRPr="00AE0227">
        <w:t>Apple: support O1. Multiple RTT is not a concern. Positioning server can handle the bias.</w:t>
      </w:r>
    </w:p>
    <w:p w:rsidR="00AE0227" w:rsidRPr="00AE0227" w:rsidRDefault="00AE0227" w:rsidP="00AE0227"/>
    <w:p w:rsidR="00AE0227" w:rsidRPr="00AE0227" w:rsidRDefault="00AE0227" w:rsidP="00AE0227">
      <w:pPr>
        <w:rPr>
          <w:lang w:val="en-US" w:eastAsia="zh-CN"/>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R4-1910923</w:t>
      </w:r>
      <w:r w:rsidRPr="00AE0227">
        <w:rPr>
          <w:b/>
          <w:lang w:val="en-US"/>
        </w:rPr>
        <w:tab/>
        <w:t>Discussion on FR2 RSTD reference point</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MediaTek inc.</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color w:val="993300"/>
          <w:u w:val="single"/>
          <w:lang w:val="en-US"/>
        </w:rPr>
        <w:br/>
      </w:r>
      <w:r w:rsidRPr="00AE0227">
        <w:rPr>
          <w:rFonts w:ascii="Arial" w:hAnsi="Arial" w:cs="Arial"/>
          <w:b/>
          <w:color w:val="0000FF"/>
          <w:sz w:val="24"/>
          <w:u w:val="thick"/>
          <w:lang w:val="en-US"/>
        </w:rPr>
        <w:t>R4-1911040</w:t>
      </w:r>
      <w:r w:rsidRPr="00AE0227">
        <w:rPr>
          <w:b/>
          <w:lang w:val="en-US"/>
        </w:rPr>
        <w:tab/>
        <w:t>On Reference Point for Timing Related Measurements</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Intel Corporation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R4-1911980</w:t>
      </w:r>
      <w:r w:rsidRPr="00AE0227">
        <w:rPr>
          <w:b/>
          <w:lang w:val="en-US"/>
        </w:rPr>
        <w:tab/>
        <w:t>Discussion on reference point for timing related measurement</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Huawei, HiSilicon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color w:val="993300"/>
          <w:u w:val="single"/>
          <w:lang w:val="en-US"/>
        </w:rPr>
      </w:pPr>
    </w:p>
    <w:p w:rsidR="00AE0227" w:rsidRPr="00AE0227" w:rsidRDefault="00AE0227" w:rsidP="00AE0227">
      <w:pPr>
        <w:rPr>
          <w:i/>
          <w:lang w:val="en-US"/>
        </w:rPr>
      </w:pPr>
      <w:r w:rsidRPr="00AE0227">
        <w:rPr>
          <w:rFonts w:ascii="Arial" w:hAnsi="Arial" w:cs="Arial"/>
          <w:b/>
          <w:color w:val="0000FF"/>
          <w:sz w:val="24"/>
          <w:u w:val="thick"/>
          <w:lang w:val="en-US"/>
        </w:rPr>
        <w:t>R4-1912075</w:t>
      </w:r>
      <w:r w:rsidRPr="00AE0227">
        <w:rPr>
          <w:b/>
          <w:lang w:val="en-US"/>
        </w:rPr>
        <w:tab/>
        <w:t>On reference point for UE timing related measurements</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Ericsson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lang w:val="en-US"/>
        </w:rPr>
      </w:pPr>
      <w:r w:rsidRPr="00AE0227">
        <w:rPr>
          <w:lang w:val="en-US"/>
        </w:rPr>
        <w:t>On reference point for UE timing related measurements</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lastRenderedPageBreak/>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R4-1912076</w:t>
      </w:r>
      <w:r w:rsidRPr="00AE0227">
        <w:rPr>
          <w:b/>
          <w:lang w:val="en-US"/>
        </w:rPr>
        <w:tab/>
        <w:t>On reference point for base station timing related measurements</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Ericsson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lang w:val="en-US"/>
        </w:rPr>
      </w:pPr>
      <w:r w:rsidRPr="00AE0227">
        <w:rPr>
          <w:lang w:val="en-US"/>
        </w:rPr>
        <w:t>On reference point for base station timing related measurements</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color w:val="993300"/>
          <w:u w:val="single"/>
          <w:lang w:val="en-US"/>
        </w:rPr>
      </w:pPr>
    </w:p>
    <w:p w:rsidR="00AE0227" w:rsidRPr="00AE0227" w:rsidRDefault="00AE0227" w:rsidP="00AE0227">
      <w:pPr>
        <w:rPr>
          <w:i/>
          <w:lang w:val="en-US"/>
        </w:rPr>
      </w:pPr>
      <w:r w:rsidRPr="00AE0227">
        <w:rPr>
          <w:rFonts w:ascii="Arial" w:hAnsi="Arial" w:cs="Arial"/>
          <w:b/>
          <w:color w:val="0000FF"/>
          <w:sz w:val="24"/>
          <w:u w:val="thick"/>
          <w:lang w:val="en-US"/>
        </w:rPr>
        <w:t>R4-1912356</w:t>
      </w:r>
      <w:r w:rsidRPr="00AE0227">
        <w:rPr>
          <w:b/>
          <w:lang w:val="en-US"/>
        </w:rPr>
        <w:tab/>
        <w:t>On reference point for timing related measurements in FR2</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Qualcomm Incorporated</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rFonts w:ascii="Arial" w:eastAsia="SimSun" w:hAnsi="Arial" w:cs="Arial"/>
          <w:color w:val="FF0000"/>
          <w:u w:val="single"/>
        </w:rPr>
      </w:pPr>
      <w:r w:rsidRPr="00AE0227">
        <w:rPr>
          <w:rFonts w:ascii="Arial" w:eastAsia="SimSun" w:hAnsi="Arial" w:cs="Arial"/>
          <w:color w:val="FF0000"/>
          <w:u w:val="single"/>
        </w:rPr>
        <w:t>Draft reply LS</w:t>
      </w:r>
    </w:p>
    <w:p w:rsidR="00AE0227" w:rsidRPr="00AE0227" w:rsidRDefault="00AE0227" w:rsidP="00AE0227">
      <w:pPr>
        <w:rPr>
          <w:i/>
          <w:lang w:val="en-US"/>
        </w:rPr>
      </w:pPr>
      <w:r w:rsidRPr="00AE0227">
        <w:rPr>
          <w:rFonts w:ascii="Arial" w:hAnsi="Arial" w:cs="Arial"/>
          <w:b/>
          <w:color w:val="0000FF"/>
          <w:sz w:val="24"/>
          <w:u w:val="thick"/>
          <w:lang w:val="en-US"/>
        </w:rPr>
        <w:t>R4-1910976</w:t>
      </w:r>
      <w:r w:rsidRPr="00AE0227">
        <w:rPr>
          <w:b/>
          <w:lang w:val="en-US"/>
        </w:rPr>
        <w:tab/>
        <w:t>Response LS on Reference Point for Timing Related Measurements in FR2</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CATT</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rFonts w:ascii="Arial" w:eastAsia="SimSun" w:hAnsi="Arial" w:cs="Arial"/>
          <w:color w:val="FF00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R4-1911981</w:t>
      </w:r>
      <w:r w:rsidRPr="00AE0227">
        <w:rPr>
          <w:b/>
          <w:lang w:val="en-US"/>
        </w:rPr>
        <w:tab/>
        <w:t>[draft] reply LS on Reference Point for Timing Related Measurements</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Huawei, HiSilicon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R4-1912077</w:t>
      </w:r>
      <w:r w:rsidRPr="00AE0227">
        <w:rPr>
          <w:b/>
          <w:lang w:val="en-US"/>
        </w:rPr>
        <w:tab/>
        <w:t>Response LS on reference point for UE timing related measurements</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Ericsson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lang w:val="en-US"/>
        </w:rPr>
      </w:pPr>
      <w:r w:rsidRPr="00AE0227">
        <w:rPr>
          <w:lang w:val="en-US"/>
        </w:rPr>
        <w:t>Response LS on reference point for UE timing related measurements</w:t>
      </w:r>
    </w:p>
    <w:p w:rsidR="00AE0227" w:rsidRPr="00AE0227" w:rsidRDefault="00AE0227" w:rsidP="00AE0227">
      <w:pPr>
        <w:rPr>
          <w:rFonts w:ascii="Arial" w:hAnsi="Arial" w:cs="Arial"/>
          <w:b/>
          <w:lang w:val="en-US"/>
        </w:rPr>
      </w:pPr>
      <w:r w:rsidRPr="00AE0227">
        <w:rPr>
          <w:rFonts w:ascii="Arial" w:hAnsi="Arial" w:cs="Arial"/>
          <w:b/>
          <w:lang w:val="en-US"/>
        </w:rPr>
        <w:lastRenderedPageBreak/>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R4-1912078</w:t>
      </w:r>
      <w:r w:rsidRPr="00AE0227">
        <w:rPr>
          <w:b/>
          <w:lang w:val="en-US"/>
        </w:rPr>
        <w:tab/>
        <w:t>Response LS on reference point for base station timing related measurements</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Ericsson</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lang w:val="en-US"/>
        </w:rPr>
      </w:pPr>
      <w:r w:rsidRPr="00AE0227">
        <w:rPr>
          <w:lang w:val="en-US"/>
        </w:rPr>
        <w:t>Response LS on reference point for base station timing related measurements</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center" w:pos="4819"/>
        </w:tabs>
        <w:spacing w:before="120"/>
        <w:ind w:left="1701" w:hanging="1701"/>
        <w:outlineLvl w:val="4"/>
        <w:rPr>
          <w:rFonts w:ascii="Arial" w:hAnsi="Arial"/>
          <w:sz w:val="22"/>
          <w:lang w:val="en-US"/>
        </w:rPr>
      </w:pPr>
      <w:r w:rsidRPr="00AE0227">
        <w:rPr>
          <w:rFonts w:ascii="Arial" w:hAnsi="Arial"/>
          <w:sz w:val="22"/>
          <w:lang w:val="en-US"/>
        </w:rPr>
        <w:t>8.8.2.5</w:t>
      </w:r>
      <w:r w:rsidRPr="00AE0227">
        <w:rPr>
          <w:rFonts w:ascii="Arial" w:hAnsi="Arial"/>
          <w:sz w:val="22"/>
          <w:lang w:val="en-US"/>
        </w:rPr>
        <w:tab/>
        <w:t>Others [NR_pos-Core]</w:t>
      </w:r>
      <w:r w:rsidRPr="00AE0227">
        <w:rPr>
          <w:rFonts w:ascii="Arial" w:hAnsi="Arial"/>
          <w:sz w:val="22"/>
          <w:lang w:val="en-US"/>
        </w:rPr>
        <w:tab/>
      </w:r>
    </w:p>
    <w:p w:rsidR="00AE0227" w:rsidRPr="00AE0227" w:rsidRDefault="00AE0227" w:rsidP="00AE0227">
      <w:pPr>
        <w:rPr>
          <w:lang w:eastAsia="zh-CN"/>
        </w:rPr>
      </w:pPr>
      <w:r w:rsidRPr="00AE0227">
        <w:rPr>
          <w:rFonts w:hint="eastAsia"/>
          <w:lang w:eastAsia="zh-CN"/>
        </w:rPr>
        <w:t>---------------------------------- Topic summary ----------------------------------------------</w:t>
      </w:r>
    </w:p>
    <w:p w:rsidR="00AE0227" w:rsidRPr="00AE0227" w:rsidRDefault="00AE0227" w:rsidP="00AE0227">
      <w:pPr>
        <w:rPr>
          <w:rFonts w:eastAsia="SimSun"/>
          <w:b/>
          <w:highlight w:val="magenta"/>
          <w:u w:val="single"/>
          <w:lang w:eastAsia="zh-CN"/>
        </w:rPr>
      </w:pPr>
      <w:r w:rsidRPr="00AE0227">
        <w:rPr>
          <w:rFonts w:eastAsia="SimSun"/>
          <w:b/>
          <w:u w:val="single"/>
          <w:lang w:eastAsia="zh-CN"/>
        </w:rPr>
        <w:t>Issue # 17: Differential RSRP reporting for DL-AoD Based Positioning</w:t>
      </w:r>
    </w:p>
    <w:p w:rsidR="00AE0227" w:rsidRPr="00AE0227" w:rsidRDefault="00AE0227" w:rsidP="006008C7">
      <w:pPr>
        <w:numPr>
          <w:ilvl w:val="0"/>
          <w:numId w:val="79"/>
        </w:numPr>
        <w:overflowPunct/>
        <w:autoSpaceDE/>
        <w:autoSpaceDN/>
        <w:adjustRightInd/>
        <w:spacing w:after="120"/>
        <w:textAlignment w:val="auto"/>
        <w:rPr>
          <w:rFonts w:eastAsia="SimSun"/>
          <w:szCs w:val="24"/>
          <w:lang w:val="en-US" w:eastAsia="zh-CN"/>
        </w:rPr>
      </w:pPr>
      <w:r w:rsidRPr="00AE0227">
        <w:rPr>
          <w:rFonts w:eastAsia="SimSun"/>
          <w:b/>
          <w:szCs w:val="24"/>
          <w:lang w:val="en-US" w:eastAsia="zh-CN"/>
        </w:rPr>
        <w:t>Proposal 2</w:t>
      </w:r>
      <w:r w:rsidRPr="00AE0227">
        <w:rPr>
          <w:rFonts w:eastAsia="SimSun"/>
          <w:szCs w:val="24"/>
          <w:lang w:val="en-US" w:eastAsia="zh-CN"/>
        </w:rPr>
        <w:t xml:space="preserve"> (R4-1910924): PRS-RSRP differential reporting should be taken into consideration for future discussion on test cases</w:t>
      </w:r>
    </w:p>
    <w:p w:rsidR="00AE0227" w:rsidRPr="00AE0227" w:rsidRDefault="00AE0227" w:rsidP="006008C7">
      <w:pPr>
        <w:numPr>
          <w:ilvl w:val="0"/>
          <w:numId w:val="79"/>
        </w:numPr>
        <w:overflowPunct/>
        <w:autoSpaceDE/>
        <w:autoSpaceDN/>
        <w:adjustRightInd/>
        <w:spacing w:after="120"/>
        <w:textAlignment w:val="auto"/>
        <w:rPr>
          <w:rFonts w:eastAsia="SimSun"/>
          <w:szCs w:val="24"/>
          <w:lang w:val="en-US" w:eastAsia="zh-CN"/>
        </w:rPr>
      </w:pPr>
      <w:r w:rsidRPr="00AE0227">
        <w:rPr>
          <w:rFonts w:eastAsia="SimSun"/>
          <w:b/>
          <w:szCs w:val="24"/>
          <w:lang w:val="en-US" w:eastAsia="zh-CN"/>
        </w:rPr>
        <w:t>Possible way forward</w:t>
      </w:r>
      <w:r w:rsidRPr="00AE0227">
        <w:rPr>
          <w:rFonts w:eastAsia="SimSun"/>
          <w:szCs w:val="24"/>
          <w:lang w:val="en-US" w:eastAsia="zh-CN"/>
        </w:rPr>
        <w:t>: discussion is needed.</w:t>
      </w:r>
    </w:p>
    <w:p w:rsidR="00AE0227" w:rsidRPr="00AE0227" w:rsidRDefault="00AE0227" w:rsidP="00AE0227">
      <w:pPr>
        <w:spacing w:after="120"/>
      </w:pPr>
    </w:p>
    <w:p w:rsidR="00AE0227" w:rsidRPr="00AE0227" w:rsidRDefault="00AE0227" w:rsidP="00AE0227">
      <w:pPr>
        <w:rPr>
          <w:lang w:eastAsia="zh-CN"/>
        </w:rPr>
      </w:pPr>
      <w:r w:rsidRPr="00AE0227">
        <w:rPr>
          <w:rFonts w:hint="eastAsia"/>
          <w:lang w:eastAsia="zh-CN"/>
        </w:rPr>
        <w:t>------------------------------------------------------------------------------------------------------</w:t>
      </w:r>
    </w:p>
    <w:p w:rsidR="00AE0227" w:rsidRPr="00AE0227" w:rsidRDefault="00AE0227" w:rsidP="00AE0227">
      <w:pPr>
        <w:rPr>
          <w:lang w:val="en-US"/>
        </w:rPr>
      </w:pPr>
    </w:p>
    <w:p w:rsidR="00AE0227" w:rsidRPr="00AE0227" w:rsidRDefault="00AE0227" w:rsidP="00AE0227">
      <w:pPr>
        <w:rPr>
          <w:color w:val="993300"/>
          <w:u w:val="single"/>
          <w:lang w:val="en-US"/>
        </w:rPr>
      </w:pPr>
    </w:p>
    <w:p w:rsidR="00AE0227" w:rsidRPr="00AE0227" w:rsidRDefault="00AE0227" w:rsidP="00AE0227">
      <w:pPr>
        <w:rPr>
          <w:i/>
          <w:lang w:val="en-US"/>
        </w:rPr>
      </w:pPr>
      <w:r w:rsidRPr="00AE0227">
        <w:rPr>
          <w:rFonts w:ascii="Arial" w:hAnsi="Arial" w:cs="Arial"/>
          <w:b/>
          <w:color w:val="0000FF"/>
          <w:sz w:val="24"/>
          <w:u w:val="thick"/>
          <w:lang w:val="en-US"/>
        </w:rPr>
        <w:t>R4-1910924</w:t>
      </w:r>
      <w:r w:rsidRPr="00AE0227">
        <w:rPr>
          <w:b/>
          <w:lang w:val="en-US"/>
        </w:rPr>
        <w:tab/>
        <w:t>Discussion on PRS measurement without gaps and differential RSRP consideration for test cases</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MediaTek inc.</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E0227" w:rsidRPr="00AE0227" w:rsidRDefault="00AE0227" w:rsidP="00AE0227">
      <w:pPr>
        <w:rPr>
          <w:i/>
          <w:lang w:val="en-US"/>
        </w:rPr>
      </w:pPr>
      <w:r w:rsidRPr="00AE0227">
        <w:rPr>
          <w:rFonts w:ascii="Arial" w:hAnsi="Arial" w:cs="Arial"/>
          <w:b/>
          <w:color w:val="0000FF"/>
          <w:sz w:val="24"/>
          <w:u w:val="thick"/>
          <w:lang w:val="en-US"/>
        </w:rPr>
        <w:t>R4-1912362</w:t>
      </w:r>
      <w:r w:rsidRPr="00AE0227">
        <w:rPr>
          <w:b/>
          <w:lang w:val="en-US"/>
        </w:rPr>
        <w:tab/>
        <w:t>On UE-based positioning performance requirements</w:t>
      </w:r>
      <w:r w:rsidRPr="00AE0227">
        <w:rPr>
          <w:b/>
          <w:lang w:val="en-US"/>
        </w:rPr>
        <w:br/>
      </w:r>
      <w:r w:rsidRPr="00AE0227">
        <w:rPr>
          <w:lang w:val="en-US"/>
        </w:rPr>
        <w:tab/>
      </w:r>
      <w:r w:rsidRPr="00AE0227">
        <w:rPr>
          <w:lang w:val="en-US"/>
        </w:rPr>
        <w:tab/>
      </w:r>
      <w:r w:rsidRPr="00AE0227">
        <w:rPr>
          <w:lang w:val="en-US"/>
        </w:rPr>
        <w:tab/>
      </w:r>
      <w:r w:rsidRPr="00AE0227">
        <w:rPr>
          <w:lang w:val="en-US"/>
        </w:rPr>
        <w:tab/>
      </w:r>
      <w:r w:rsidRPr="00AE0227">
        <w:rPr>
          <w:lang w:val="en-US"/>
        </w:rPr>
        <w:tab/>
      </w:r>
      <w:r w:rsidRPr="00AE0227">
        <w:rPr>
          <w:lang w:val="en-US"/>
        </w:rPr>
        <w:tab/>
        <w:t xml:space="preserve">  CR-  rev  Cat:  (Rel-16) v</w:t>
      </w:r>
      <w:r w:rsidRPr="00AE0227">
        <w:rPr>
          <w:lang w:val="en-US"/>
        </w:rPr>
        <w:br/>
      </w:r>
      <w:r w:rsidRPr="00AE0227">
        <w:rPr>
          <w:i/>
          <w:lang w:val="en-US"/>
        </w:rPr>
        <w:tab/>
      </w:r>
      <w:r w:rsidRPr="00AE0227">
        <w:rPr>
          <w:i/>
          <w:lang w:val="en-US"/>
        </w:rPr>
        <w:tab/>
      </w:r>
      <w:r w:rsidRPr="00AE0227">
        <w:rPr>
          <w:i/>
          <w:lang w:val="en-US"/>
        </w:rPr>
        <w:tab/>
      </w:r>
      <w:r w:rsidRPr="00AE0227">
        <w:rPr>
          <w:i/>
          <w:lang w:val="en-US"/>
        </w:rPr>
        <w:tab/>
      </w:r>
      <w:r w:rsidRPr="00AE0227">
        <w:rPr>
          <w:i/>
          <w:lang w:val="en-US"/>
        </w:rPr>
        <w:tab/>
        <w:t>Source: Qualcomm Incorporated</w:t>
      </w:r>
    </w:p>
    <w:p w:rsidR="00AE0227" w:rsidRPr="00AE0227" w:rsidRDefault="00AE0227" w:rsidP="00AE0227">
      <w:pPr>
        <w:rPr>
          <w:rFonts w:ascii="Arial" w:hAnsi="Arial" w:cs="Arial"/>
          <w:b/>
          <w:lang w:val="en-US"/>
        </w:rPr>
      </w:pPr>
      <w:r w:rsidRPr="00AE0227">
        <w:rPr>
          <w:rFonts w:ascii="Arial" w:hAnsi="Arial" w:cs="Arial"/>
          <w:b/>
          <w:lang w:val="en-US"/>
        </w:rPr>
        <w:t xml:space="preserve">Abstract: </w:t>
      </w:r>
    </w:p>
    <w:p w:rsidR="00AE0227" w:rsidRPr="00AE0227" w:rsidRDefault="00AE0227" w:rsidP="00AE0227">
      <w:pPr>
        <w:rPr>
          <w:rFonts w:ascii="Arial" w:hAnsi="Arial" w:cs="Arial"/>
          <w:b/>
          <w:lang w:val="en-US"/>
        </w:rPr>
      </w:pPr>
      <w:r w:rsidRPr="00AE0227">
        <w:rPr>
          <w:rFonts w:ascii="Arial" w:hAnsi="Arial" w:cs="Arial"/>
          <w:b/>
          <w:lang w:val="en-US"/>
        </w:rPr>
        <w:t xml:space="preserve">Discussion: </w:t>
      </w:r>
    </w:p>
    <w:p w:rsidR="00AE0227" w:rsidRPr="00AE0227" w:rsidRDefault="00AE0227" w:rsidP="00AE0227">
      <w:pPr>
        <w:rPr>
          <w:color w:val="993300"/>
          <w:u w:val="single"/>
          <w:lang w:val="en-US"/>
        </w:rPr>
      </w:pPr>
      <w:r w:rsidRPr="00AE0227">
        <w:rPr>
          <w:rFonts w:ascii="Arial" w:hAnsi="Arial" w:cs="Arial"/>
          <w:b/>
          <w:lang w:val="en-US"/>
        </w:rPr>
        <w:t>Decision:</w:t>
      </w:r>
      <w:r w:rsidRPr="00AE0227">
        <w:rPr>
          <w:rFonts w:ascii="Arial" w:hAnsi="Arial" w:cs="Arial"/>
          <w:b/>
          <w:lang w:val="en-US"/>
        </w:rPr>
        <w:tab/>
      </w:r>
      <w:r w:rsidRPr="00AE0227">
        <w:rPr>
          <w:rFonts w:ascii="Arial" w:hAnsi="Arial" w:cs="Arial"/>
          <w:b/>
          <w:lang w:val="en-US"/>
        </w:rPr>
        <w:tab/>
        <w:t>Noted</w:t>
      </w:r>
      <w:r w:rsidRPr="00AE0227">
        <w:rPr>
          <w:rFonts w:ascii="Arial" w:hAnsi="Arial" w:cs="Arial"/>
          <w:b/>
          <w:lang w:val="en-US"/>
        </w:rPr>
        <w:br/>
      </w:r>
      <w:r w:rsidRPr="00AE0227">
        <w:rPr>
          <w:rFonts w:ascii="Arial" w:hAnsi="Arial" w:cs="Arial"/>
          <w:b/>
          <w:lang w:val="en-US"/>
        </w:rPr>
        <w:br/>
      </w:r>
    </w:p>
    <w:p w:rsidR="00AD795C" w:rsidRPr="00AD795C" w:rsidRDefault="00AD795C" w:rsidP="00AD795C">
      <w:pPr>
        <w:keepNext/>
        <w:keepLines/>
        <w:spacing w:before="120"/>
        <w:ind w:left="1134" w:hanging="1134"/>
        <w:outlineLvl w:val="2"/>
        <w:rPr>
          <w:rFonts w:ascii="Arial" w:hAnsi="Arial"/>
          <w:sz w:val="28"/>
          <w:lang w:val="en-US"/>
        </w:rPr>
      </w:pPr>
      <w:r w:rsidRPr="00AD795C">
        <w:rPr>
          <w:rFonts w:ascii="Arial" w:hAnsi="Arial"/>
          <w:sz w:val="28"/>
          <w:lang w:val="en-US"/>
        </w:rPr>
        <w:lastRenderedPageBreak/>
        <w:t>8.9</w:t>
      </w:r>
      <w:r w:rsidRPr="00AD795C">
        <w:rPr>
          <w:rFonts w:ascii="Arial" w:hAnsi="Arial"/>
          <w:sz w:val="28"/>
          <w:lang w:val="en-US"/>
        </w:rPr>
        <w:tab/>
        <w:t>Physical layer enhancements for NR URLLC [NR_L1enh_URLLC-Core]</w:t>
      </w:r>
    </w:p>
    <w:p w:rsidR="00AD795C" w:rsidRPr="00AD795C" w:rsidRDefault="00AD795C" w:rsidP="00AD795C">
      <w:pPr>
        <w:keepNext/>
        <w:keepLines/>
        <w:spacing w:before="120"/>
        <w:ind w:left="1418" w:hanging="1418"/>
        <w:outlineLvl w:val="3"/>
        <w:rPr>
          <w:rFonts w:ascii="Arial" w:hAnsi="Arial"/>
          <w:sz w:val="24"/>
          <w:lang w:val="en-US"/>
        </w:rPr>
      </w:pPr>
      <w:r w:rsidRPr="00AD795C">
        <w:rPr>
          <w:rFonts w:ascii="Arial" w:hAnsi="Arial"/>
          <w:sz w:val="24"/>
          <w:lang w:val="en-US"/>
        </w:rPr>
        <w:t>8.9.1</w:t>
      </w:r>
      <w:r w:rsidRPr="00AD795C">
        <w:rPr>
          <w:rFonts w:ascii="Arial" w:hAnsi="Arial"/>
          <w:sz w:val="24"/>
          <w:lang w:val="en-US"/>
        </w:rPr>
        <w:tab/>
        <w:t>RRM core requirements (38.133) [NR_L1enh_URLLC-Core]</w:t>
      </w:r>
    </w:p>
    <w:p w:rsidR="00AD795C" w:rsidRPr="00AD795C" w:rsidRDefault="00AD795C" w:rsidP="00AD795C">
      <w:pPr>
        <w:keepNext/>
        <w:keepLines/>
        <w:spacing w:before="120"/>
        <w:ind w:left="1701" w:hanging="1701"/>
        <w:outlineLvl w:val="4"/>
        <w:rPr>
          <w:rFonts w:ascii="Arial" w:hAnsi="Arial"/>
          <w:sz w:val="22"/>
          <w:lang w:val="en-US"/>
        </w:rPr>
      </w:pPr>
      <w:r w:rsidRPr="00AD795C">
        <w:rPr>
          <w:rFonts w:ascii="Arial" w:hAnsi="Arial"/>
          <w:sz w:val="22"/>
          <w:lang w:val="en-US"/>
        </w:rPr>
        <w:t>8.9.1.1</w:t>
      </w:r>
      <w:r w:rsidRPr="00AD795C">
        <w:rPr>
          <w:rFonts w:ascii="Arial" w:hAnsi="Arial"/>
          <w:sz w:val="22"/>
          <w:lang w:val="en-US"/>
        </w:rPr>
        <w:tab/>
        <w:t>Mechanism to prevent RLF for URLLC service [NR_L1enh_URLLC-Core]</w:t>
      </w:r>
    </w:p>
    <w:p w:rsidR="00AD795C" w:rsidRPr="00AD795C" w:rsidRDefault="00AD795C" w:rsidP="00AD795C">
      <w:pPr>
        <w:rPr>
          <w:lang w:eastAsia="zh-CN"/>
        </w:rPr>
      </w:pPr>
      <w:r w:rsidRPr="00AD795C">
        <w:rPr>
          <w:rFonts w:hint="eastAsia"/>
          <w:lang w:eastAsia="zh-CN"/>
        </w:rPr>
        <w:t>---------------------------------- Topic summary ----------------------------------------------</w:t>
      </w:r>
    </w:p>
    <w:p w:rsidR="00AD795C" w:rsidRPr="00AD795C" w:rsidRDefault="00AD795C" w:rsidP="00AD795C">
      <w:pPr>
        <w:rPr>
          <w:rFonts w:eastAsia="SimSun"/>
          <w:b/>
          <w:u w:val="single"/>
        </w:rPr>
      </w:pPr>
      <w:r w:rsidRPr="00AD795C">
        <w:rPr>
          <w:rFonts w:eastAsia="SimSun"/>
          <w:b/>
          <w:u w:val="single"/>
        </w:rPr>
        <w:t>Issue #1: Whether mechanism to prevent RLF for URLLC is needed or not</w:t>
      </w:r>
    </w:p>
    <w:p w:rsidR="00AD795C" w:rsidRPr="00AD795C" w:rsidRDefault="00AD795C" w:rsidP="006008C7">
      <w:pPr>
        <w:numPr>
          <w:ilvl w:val="0"/>
          <w:numId w:val="8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(Intel): needed</w:t>
      </w:r>
    </w:p>
    <w:p w:rsidR="00AD795C" w:rsidRPr="00AD795C" w:rsidRDefault="00AD795C" w:rsidP="006008C7">
      <w:pPr>
        <w:numPr>
          <w:ilvl w:val="1"/>
          <w:numId w:val="8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Introduce early out-of-sync detection at UE for URLLC to prevent out-of-sync and radio link failure</w:t>
      </w:r>
    </w:p>
    <w:p w:rsidR="00AD795C" w:rsidRPr="00AD795C" w:rsidRDefault="00AD795C" w:rsidP="006008C7">
      <w:pPr>
        <w:numPr>
          <w:ilvl w:val="1"/>
          <w:numId w:val="8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RAN4 further discusses hypothetical PDCCH parameters, target BLER and evaluation period for early out-of-sync detection</w:t>
      </w:r>
    </w:p>
    <w:p w:rsidR="00AD795C" w:rsidRPr="00AD795C" w:rsidRDefault="00AD795C" w:rsidP="006008C7">
      <w:pPr>
        <w:numPr>
          <w:ilvl w:val="2"/>
          <w:numId w:val="8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Use same target BLER and hypothetical PDCCH parameters as used for BFD</w:t>
      </w:r>
    </w:p>
    <w:p w:rsidR="00AD795C" w:rsidRPr="00AD795C" w:rsidRDefault="00AD795C" w:rsidP="006008C7">
      <w:pPr>
        <w:numPr>
          <w:ilvl w:val="1"/>
          <w:numId w:val="8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When early out-of-sync indicated by UE, network shall boost power of RS for RLM in order to recover</w:t>
      </w:r>
    </w:p>
    <w:p w:rsidR="00AD795C" w:rsidRPr="00AD795C" w:rsidRDefault="00AD795C" w:rsidP="006008C7">
      <w:pPr>
        <w:numPr>
          <w:ilvl w:val="1"/>
          <w:numId w:val="8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Introduce signaling for UE to indicate early out-of-sync to network</w:t>
      </w:r>
    </w:p>
    <w:p w:rsidR="00AD795C" w:rsidRPr="00AD795C" w:rsidRDefault="00AD795C" w:rsidP="006008C7">
      <w:pPr>
        <w:numPr>
          <w:ilvl w:val="0"/>
          <w:numId w:val="8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(Huawei): not needed</w:t>
      </w:r>
    </w:p>
    <w:p w:rsidR="00AD795C" w:rsidRPr="00AD795C" w:rsidRDefault="00AD795C" w:rsidP="006008C7">
      <w:pPr>
        <w:numPr>
          <w:ilvl w:val="1"/>
          <w:numId w:val="8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Existing L3 and L1 reporting can already provide network sufficient information for the link quality</w:t>
      </w:r>
    </w:p>
    <w:p w:rsidR="00AD795C" w:rsidRPr="00AD795C" w:rsidRDefault="00AD795C" w:rsidP="00AD795C">
      <w:pPr>
        <w:rPr>
          <w:lang w:eastAsia="zh-CN"/>
        </w:rPr>
      </w:pPr>
    </w:p>
    <w:p w:rsidR="00AD795C" w:rsidRPr="00AD795C" w:rsidRDefault="00AD795C" w:rsidP="00AD795C">
      <w:pPr>
        <w:rPr>
          <w:lang w:eastAsia="zh-CN"/>
        </w:rPr>
      </w:pPr>
      <w:r w:rsidRPr="00AD795C">
        <w:rPr>
          <w:highlight w:val="green"/>
          <w:lang w:eastAsia="zh-CN"/>
        </w:rPr>
        <w:t>Agreement</w:t>
      </w:r>
    </w:p>
    <w:p w:rsidR="00AD795C" w:rsidRPr="00AD795C" w:rsidRDefault="00AD795C" w:rsidP="00AD795C">
      <w:pPr>
        <w:rPr>
          <w:lang w:eastAsia="zh-CN"/>
        </w:rPr>
      </w:pPr>
      <w:r w:rsidRPr="00AD795C">
        <w:rPr>
          <w:highlight w:val="green"/>
          <w:lang w:eastAsia="zh-CN"/>
        </w:rPr>
        <w:t xml:space="preserve">Make decision on whether </w:t>
      </w:r>
      <w:r w:rsidRPr="00AD795C">
        <w:rPr>
          <w:rFonts w:eastAsia="SimSun"/>
          <w:highlight w:val="green"/>
        </w:rPr>
        <w:t>mechanism to prevent RLF for URLLC is needed or not in RAN4 #93</w:t>
      </w:r>
    </w:p>
    <w:p w:rsidR="00AD795C" w:rsidRPr="00AD795C" w:rsidRDefault="00AD795C" w:rsidP="00AD795C">
      <w:pPr>
        <w:rPr>
          <w:lang w:eastAsia="zh-CN"/>
        </w:rPr>
      </w:pPr>
      <w:r w:rsidRPr="00AD795C">
        <w:rPr>
          <w:rFonts w:hint="eastAsia"/>
          <w:lang w:eastAsia="zh-CN"/>
        </w:rPr>
        <w:t>-----------------------------------------------------------------------------------------------------</w:t>
      </w:r>
    </w:p>
    <w:p w:rsidR="00AD795C" w:rsidRPr="00AD795C" w:rsidRDefault="00AD795C" w:rsidP="00AD795C">
      <w:pPr>
        <w:rPr>
          <w:lang w:val="en-US"/>
        </w:rPr>
      </w:pPr>
    </w:p>
    <w:p w:rsidR="00AD795C" w:rsidRPr="00AD795C" w:rsidRDefault="00AD795C" w:rsidP="00AD795C">
      <w:pPr>
        <w:rPr>
          <w:i/>
          <w:lang w:val="en-US"/>
        </w:rPr>
      </w:pPr>
      <w:r w:rsidRPr="00AD795C">
        <w:rPr>
          <w:rFonts w:ascii="Arial" w:hAnsi="Arial" w:cs="Arial"/>
          <w:b/>
          <w:color w:val="0000FF"/>
          <w:sz w:val="24"/>
          <w:u w:val="thick"/>
          <w:lang w:val="en-US"/>
        </w:rPr>
        <w:t>R4-1911013</w:t>
      </w:r>
      <w:r w:rsidRPr="00AD795C">
        <w:rPr>
          <w:b/>
          <w:lang w:val="en-US"/>
        </w:rPr>
        <w:tab/>
        <w:t>Discussion on mechanism to prevent RLF for URLLC</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Intel Corporation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Proposal #1: Introduce early out-of-sync detection at UE for URLLC to prevent out-of-sync and radio link failure</w:t>
      </w:r>
    </w:p>
    <w:p w:rsidR="00AD795C" w:rsidRPr="00AD795C" w:rsidRDefault="00AD795C" w:rsidP="00AD795C">
      <w:pPr>
        <w:rPr>
          <w:lang w:val="en-US"/>
        </w:rPr>
      </w:pPr>
      <w:r w:rsidRPr="00AD795C">
        <w:rPr>
          <w:lang w:val="en-US"/>
        </w:rPr>
        <w:t>Proposal #2: RAN4 further discusses hypothetical PDCCH parameters, target BLER and evaluation period for early out-of-sync detection</w:t>
      </w:r>
    </w:p>
    <w:p w:rsidR="00AD795C" w:rsidRPr="00AD795C" w:rsidRDefault="00AD795C" w:rsidP="00AD795C">
      <w:pPr>
        <w:rPr>
          <w:lang w:val="en-US"/>
        </w:rPr>
      </w:pPr>
      <w:r w:rsidRPr="00AD795C">
        <w:rPr>
          <w:lang w:val="en-US"/>
        </w:rPr>
        <w:t>Proposal #3: When early out-of-sync indicated by UE, network shall boost power of RS for RLM in order to recover</w:t>
      </w:r>
    </w:p>
    <w:p w:rsidR="00AD795C" w:rsidRPr="00AD795C" w:rsidRDefault="00AD795C" w:rsidP="00AD795C">
      <w:pPr>
        <w:rPr>
          <w:lang w:val="en-US"/>
        </w:rPr>
      </w:pPr>
      <w:r w:rsidRPr="00AD795C">
        <w:rPr>
          <w:lang w:val="en-US"/>
        </w:rPr>
        <w:t>Proposal #4: Introduce signaling for UE to indicate early out-of-sync to network.</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r w:rsidRPr="00AD795C">
        <w:rPr>
          <w:lang w:val="en-US"/>
        </w:rPr>
        <w:t>QC: discussed in the last meeting. Had an agreement not to pursue this. There is no major difference between eMBB and URLLC. NW has understanding on the conditions at the UE side. No need for RLF enhancements</w:t>
      </w:r>
    </w:p>
    <w:p w:rsidR="00AD795C" w:rsidRPr="00AD795C" w:rsidRDefault="00AD795C" w:rsidP="00AD795C">
      <w:pPr>
        <w:rPr>
          <w:lang w:val="en-US"/>
        </w:rPr>
      </w:pPr>
      <w:r w:rsidRPr="00AD795C">
        <w:rPr>
          <w:lang w:val="en-US"/>
        </w:rPr>
        <w:t>HW: Motivation is to allow NW to trigger measurements. It is already supported by L1/L3 measurements. No new indication is necessary.</w:t>
      </w:r>
    </w:p>
    <w:p w:rsidR="00AD795C" w:rsidRPr="00AD795C" w:rsidRDefault="00AD795C" w:rsidP="00AD795C">
      <w:pPr>
        <w:rPr>
          <w:lang w:val="en-US"/>
        </w:rPr>
      </w:pPr>
      <w:r w:rsidRPr="00AD795C">
        <w:rPr>
          <w:lang w:val="en-US"/>
        </w:rPr>
        <w:t>E///: Do not need any new mechanisms.</w:t>
      </w:r>
    </w:p>
    <w:p w:rsidR="00AD795C" w:rsidRPr="00AD795C" w:rsidRDefault="00AD795C" w:rsidP="00AD795C">
      <w:pPr>
        <w:rPr>
          <w:lang w:val="en-US"/>
        </w:rPr>
      </w:pPr>
      <w:r w:rsidRPr="00AD795C">
        <w:rPr>
          <w:lang w:val="en-US"/>
        </w:rPr>
        <w:t>Nokia: Share similar view. Current mechanisms work well</w:t>
      </w:r>
    </w:p>
    <w:p w:rsidR="00AD795C" w:rsidRPr="00AD795C" w:rsidRDefault="00AD795C" w:rsidP="00AD795C">
      <w:pPr>
        <w:rPr>
          <w:lang w:val="en-US"/>
        </w:rPr>
      </w:pPr>
      <w:r w:rsidRPr="00AD795C">
        <w:rPr>
          <w:lang w:val="en-US"/>
        </w:rPr>
        <w:t>MTK: same view as other companies. Current mechanisms are sufficient. Suggest to define new procedure in RAN1/2 if there is some technical issue.</w:t>
      </w:r>
    </w:p>
    <w:p w:rsidR="00AD795C" w:rsidRPr="00AD795C" w:rsidRDefault="00AD795C" w:rsidP="00AD795C">
      <w:pPr>
        <w:rPr>
          <w:lang w:val="en-US"/>
        </w:rPr>
      </w:pPr>
    </w:p>
    <w:p w:rsidR="00AD795C" w:rsidRPr="00AD795C" w:rsidRDefault="00AD795C" w:rsidP="00AD795C">
      <w:pPr>
        <w:rPr>
          <w:lang w:val="en-US"/>
        </w:rPr>
      </w:pPr>
      <w:r w:rsidRPr="00AD795C">
        <w:rPr>
          <w:lang w:val="en-US"/>
        </w:rPr>
        <w:t xml:space="preserve">Intel: Our intention to avoid the RLF problem. The NW can also benefit from this. Other approaches (e.g. L1-RSRP) may not serve the purpose well and characterize the RLF. For MTK – RAN4 can trigger such discussions. </w:t>
      </w:r>
    </w:p>
    <w:p w:rsidR="00AD795C" w:rsidRPr="00AD795C" w:rsidRDefault="00AD795C" w:rsidP="00AD795C">
      <w:pPr>
        <w:rPr>
          <w:lang w:val="en-US"/>
        </w:rPr>
      </w:pPr>
      <w:r w:rsidRPr="00AD795C">
        <w:rPr>
          <w:lang w:val="en-US"/>
        </w:rPr>
        <w:t>Intel: will come back in the next meeting to show the benefits of solution</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p>
    <w:p w:rsidR="00AD795C" w:rsidRPr="00AD795C" w:rsidRDefault="00AD795C" w:rsidP="00AD795C">
      <w:pPr>
        <w:rPr>
          <w:color w:val="993300"/>
          <w:u w:val="single"/>
          <w:lang w:val="en-US"/>
        </w:rPr>
      </w:pPr>
    </w:p>
    <w:p w:rsidR="00AD795C" w:rsidRPr="00AD795C" w:rsidRDefault="00AD795C" w:rsidP="00AD795C">
      <w:pPr>
        <w:rPr>
          <w:i/>
          <w:lang w:val="en-US"/>
        </w:rPr>
      </w:pPr>
      <w:r w:rsidRPr="00AD795C">
        <w:rPr>
          <w:rFonts w:ascii="Arial" w:hAnsi="Arial" w:cs="Arial"/>
          <w:b/>
          <w:color w:val="0000FF"/>
          <w:sz w:val="24"/>
          <w:u w:val="thick"/>
          <w:lang w:val="en-US"/>
        </w:rPr>
        <w:t>R4-1911983</w:t>
      </w:r>
      <w:r w:rsidRPr="00AD795C">
        <w:rPr>
          <w:b/>
          <w:lang w:val="en-US"/>
        </w:rPr>
        <w:tab/>
        <w:t>Discussion on RLF prevention mechanism for URLLC</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color w:val="993300"/>
          <w:u w:val="single"/>
          <w:lang w:val="en-US"/>
        </w:rPr>
      </w:pPr>
    </w:p>
    <w:p w:rsidR="00AD795C" w:rsidRPr="00AD795C" w:rsidRDefault="00AD795C" w:rsidP="00AD795C">
      <w:pPr>
        <w:rPr>
          <w:i/>
          <w:lang w:val="en-US"/>
        </w:rPr>
      </w:pPr>
      <w:r w:rsidRPr="00AD795C">
        <w:rPr>
          <w:rFonts w:ascii="Arial" w:hAnsi="Arial" w:cs="Arial"/>
          <w:b/>
          <w:color w:val="0000FF"/>
          <w:sz w:val="24"/>
          <w:u w:val="thick"/>
          <w:lang w:val="en-US"/>
        </w:rPr>
        <w:t>R4-1911014</w:t>
      </w:r>
      <w:r w:rsidRPr="00AD795C">
        <w:rPr>
          <w:b/>
          <w:lang w:val="en-US"/>
        </w:rPr>
        <w:tab/>
        <w:t>WF on mechanism to prevent RLF for URLLC</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Intel Corporation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keepNext/>
        <w:keepLines/>
        <w:spacing w:before="120"/>
        <w:ind w:left="1418" w:hanging="1418"/>
        <w:outlineLvl w:val="3"/>
        <w:rPr>
          <w:rFonts w:ascii="Arial" w:hAnsi="Arial"/>
          <w:sz w:val="24"/>
          <w:lang w:val="en-US"/>
        </w:rPr>
      </w:pPr>
      <w:r w:rsidRPr="00AD795C">
        <w:rPr>
          <w:rFonts w:ascii="Arial" w:hAnsi="Arial"/>
          <w:sz w:val="24"/>
          <w:lang w:val="en-US"/>
        </w:rPr>
        <w:t>8.9.2</w:t>
      </w:r>
      <w:r w:rsidRPr="00AD795C">
        <w:rPr>
          <w:rFonts w:ascii="Arial" w:hAnsi="Arial"/>
          <w:sz w:val="24"/>
          <w:lang w:val="en-US"/>
        </w:rPr>
        <w:tab/>
        <w:t>Demodulation and CSI requirements [NR_L1enh_URLLC-Perf]</w:t>
      </w:r>
    </w:p>
    <w:p w:rsidR="00AD795C" w:rsidRPr="00AD795C" w:rsidRDefault="00AD795C" w:rsidP="00AD795C">
      <w:pPr>
        <w:rPr>
          <w:i/>
          <w:lang w:val="en-US"/>
        </w:rPr>
      </w:pPr>
      <w:r w:rsidRPr="00AD795C">
        <w:rPr>
          <w:rFonts w:ascii="Arial" w:hAnsi="Arial" w:cs="Arial"/>
          <w:b/>
          <w:color w:val="0000FF"/>
          <w:sz w:val="24"/>
          <w:u w:val="thick"/>
          <w:lang w:val="en-US"/>
        </w:rPr>
        <w:t>R4-1912164</w:t>
      </w:r>
      <w:r w:rsidRPr="00AD795C">
        <w:rPr>
          <w:b/>
          <w:lang w:val="en-US"/>
        </w:rPr>
        <w:tab/>
        <w:t>On URLLC prioritization for demod requirements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Discussion on which features to prioritize</w:t>
      </w:r>
    </w:p>
    <w:p w:rsidR="00AD795C" w:rsidRPr="00AD795C" w:rsidRDefault="00AD795C" w:rsidP="00AD795C">
      <w:pPr>
        <w:ind w:left="284"/>
        <w:rPr>
          <w:b/>
        </w:rPr>
      </w:pPr>
      <w:r w:rsidRPr="00AD795C">
        <w:rPr>
          <w:b/>
        </w:rPr>
        <w:t>Proposal 1: The PDSCH repetitions over multiple slots is very important for URLLC, hence the PDSCH repetitions over multiple slots requirements should be considered in RAN4.</w:t>
      </w:r>
    </w:p>
    <w:p w:rsidR="00AD795C" w:rsidRPr="00AD795C" w:rsidRDefault="00AD795C" w:rsidP="00AD795C">
      <w:pPr>
        <w:ind w:left="284"/>
        <w:rPr>
          <w:b/>
        </w:rPr>
      </w:pPr>
      <w:r w:rsidRPr="00AD795C">
        <w:rPr>
          <w:b/>
        </w:rPr>
        <w:t>Proposal 2: The PUSCH repetitions over multiple slots is challenging and vital for URLLC’s reliability, hence the PUSCH repetitions over multiple slots requirements should be considered in RAN4.</w:t>
      </w:r>
    </w:p>
    <w:p w:rsidR="00AD795C" w:rsidRPr="00AD795C" w:rsidRDefault="00AD795C" w:rsidP="00AD795C">
      <w:pPr>
        <w:ind w:left="284"/>
        <w:rPr>
          <w:b/>
        </w:rPr>
      </w:pPr>
      <w:r w:rsidRPr="00AD795C">
        <w:rPr>
          <w:b/>
        </w:rPr>
        <w:t>Proposal 3: RAN4 need to consider the new MCS index table 3 for macro cell scenarios when evaluating URLLC requirements.</w:t>
      </w:r>
    </w:p>
    <w:p w:rsidR="00AD795C" w:rsidRPr="00AD795C" w:rsidRDefault="00AD795C" w:rsidP="00AD795C">
      <w:pPr>
        <w:ind w:left="284"/>
        <w:rPr>
          <w:b/>
        </w:rPr>
      </w:pPr>
      <w:r w:rsidRPr="00AD795C">
        <w:rPr>
          <w:b/>
        </w:rPr>
        <w:t>Proposal 4: The impact of mis detection of HARQ-NACK is more severe in URLLC as compared to eMBB, the impact should be studied and possibly the PUCCH requirements should also be considered.</w:t>
      </w:r>
    </w:p>
    <w:p w:rsidR="00AD795C" w:rsidRPr="00AD795C" w:rsidRDefault="00AD795C" w:rsidP="00AD795C">
      <w:pPr>
        <w:ind w:left="284"/>
        <w:rPr>
          <w:b/>
        </w:rPr>
      </w:pPr>
      <w:r w:rsidRPr="00AD795C">
        <w:rPr>
          <w:b/>
        </w:rPr>
        <w:t>Proposal 5: PDCCH requirements for URLLC should also be considered given the importance of fully functioning HARQ processing framework, and the PDCCH resources for DL assignments may have impacts on RAN4 requirements.</w:t>
      </w:r>
    </w:p>
    <w:p w:rsidR="00AD795C" w:rsidRPr="00AD795C" w:rsidRDefault="00AD795C" w:rsidP="00AD795C">
      <w:pPr>
        <w:ind w:left="284"/>
        <w:rPr>
          <w:b/>
        </w:rPr>
      </w:pPr>
      <w:r w:rsidRPr="00AD795C">
        <w:rPr>
          <w:b/>
        </w:rPr>
        <w:lastRenderedPageBreak/>
        <w:t>Proposal 6: The PDSCH processing capability 2 reduce the latency for URLLC, hence this capability needs to be considered when evaluating RAN4 requirements for URLLC.</w:t>
      </w:r>
    </w:p>
    <w:p w:rsidR="00AD795C" w:rsidRPr="00AD795C" w:rsidRDefault="00AD795C" w:rsidP="00AD795C">
      <w:pPr>
        <w:ind w:left="284"/>
        <w:rPr>
          <w:b/>
        </w:rPr>
      </w:pPr>
      <w:r w:rsidRPr="00AD795C">
        <w:rPr>
          <w:b/>
        </w:rPr>
        <w:t>Proposal 7: The mini-slot feature is crucial to fulfill the critical latency requirements in URLLC hence this feature needs to be considered when evaluating RAN4 requirements for URLLC.</w:t>
      </w:r>
    </w:p>
    <w:p w:rsidR="00AD795C" w:rsidRPr="00AD795C" w:rsidRDefault="00AD795C" w:rsidP="00AD795C">
      <w:pPr>
        <w:ind w:left="284"/>
        <w:rPr>
          <w:b/>
        </w:rPr>
      </w:pPr>
      <w:r w:rsidRPr="00AD795C">
        <w:rPr>
          <w:b/>
        </w:rPr>
        <w:t>Proposal 8: UL configured grant is a key enabler for URLLC running URLLC over grant-free, make it faster and more robust. More consideration is needed whether detection of such transmissions falls within the scope of RAN4 demodulation requirements</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r w:rsidRPr="00AD795C">
        <w:rPr>
          <w:lang w:val="en-US"/>
        </w:rPr>
        <w:t>QC: For P5 – PDSCH requirements are sufficient. PDCCH is more robust. Prioritization is a part of next meeting discussion.</w:t>
      </w:r>
    </w:p>
    <w:p w:rsidR="00AD795C" w:rsidRPr="00AD795C" w:rsidRDefault="00AD795C" w:rsidP="00AD795C">
      <w:pPr>
        <w:rPr>
          <w:lang w:val="en-US"/>
        </w:rPr>
      </w:pPr>
      <w:r w:rsidRPr="00AD795C">
        <w:rPr>
          <w:lang w:val="en-US"/>
        </w:rPr>
        <w:tab/>
        <w:t xml:space="preserve">E///: PDCCH is more robust but still some test is reasonable. </w:t>
      </w:r>
    </w:p>
    <w:p w:rsidR="00AD795C" w:rsidRPr="00AD795C" w:rsidRDefault="00AD795C" w:rsidP="00AD795C">
      <w:pPr>
        <w:rPr>
          <w:lang w:val="en-US"/>
        </w:rPr>
      </w:pPr>
      <w:r w:rsidRPr="00AD795C">
        <w:rPr>
          <w:lang w:val="en-US"/>
        </w:rPr>
        <w:t>HW: For P6 – PDSCH proc capability 1 is mandatory and 2 is optional. Need to focus on capability 1.</w:t>
      </w:r>
    </w:p>
    <w:p w:rsidR="00AD795C" w:rsidRPr="00AD795C" w:rsidRDefault="00AD795C" w:rsidP="00AD795C">
      <w:pPr>
        <w:rPr>
          <w:lang w:val="en-US"/>
        </w:rPr>
      </w:pPr>
      <w:r w:rsidRPr="00AD795C">
        <w:rPr>
          <w:lang w:val="en-US"/>
        </w:rPr>
        <w:t>Nokia: For PUSCH we don’t need to prioritize between different MCS tables.</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keepNext/>
        <w:keepLines/>
        <w:spacing w:before="120"/>
        <w:ind w:left="1701" w:hanging="1701"/>
        <w:outlineLvl w:val="4"/>
        <w:rPr>
          <w:rFonts w:ascii="Arial" w:hAnsi="Arial"/>
          <w:sz w:val="22"/>
          <w:lang w:val="en-US"/>
        </w:rPr>
      </w:pPr>
      <w:r w:rsidRPr="00AD795C">
        <w:rPr>
          <w:rFonts w:ascii="Arial" w:hAnsi="Arial"/>
          <w:sz w:val="22"/>
          <w:lang w:val="en-US"/>
        </w:rPr>
        <w:t>8.9.2.1</w:t>
      </w:r>
      <w:r w:rsidRPr="00AD795C">
        <w:rPr>
          <w:rFonts w:ascii="Arial" w:hAnsi="Arial"/>
          <w:sz w:val="22"/>
          <w:lang w:val="en-US"/>
        </w:rPr>
        <w:tab/>
        <w:t>Test feasibility [NR_L1enh_URLLC-Perf]</w:t>
      </w:r>
    </w:p>
    <w:p w:rsidR="00AD795C" w:rsidRPr="00AD795C" w:rsidRDefault="00AD795C" w:rsidP="00AD795C">
      <w:pPr>
        <w:rPr>
          <w:lang w:val="en-US"/>
        </w:rPr>
      </w:pPr>
      <w:r w:rsidRPr="00AD795C">
        <w:rPr>
          <w:lang w:val="en-US"/>
        </w:rPr>
        <w:t>-----------------------------------------------------------------------</w:t>
      </w:r>
    </w:p>
    <w:p w:rsidR="00AD795C" w:rsidRPr="00AD795C" w:rsidRDefault="00AD795C" w:rsidP="00AD795C">
      <w:pPr>
        <w:rPr>
          <w:lang w:val="en-US" w:eastAsia="zh-CN"/>
        </w:rPr>
      </w:pPr>
      <w:r w:rsidRPr="00AD795C">
        <w:rPr>
          <w:lang w:val="en-US" w:eastAsia="zh-CN"/>
        </w:rPr>
        <w:t>Chair: assign official offline discussions for URLLC test feasibility</w:t>
      </w:r>
    </w:p>
    <w:p w:rsidR="00AD795C" w:rsidRPr="00AD795C" w:rsidRDefault="00AD795C" w:rsidP="00AD795C">
      <w:pPr>
        <w:rPr>
          <w:lang w:val="en-US"/>
        </w:rPr>
      </w:pPr>
      <w:r w:rsidRPr="00AD795C">
        <w:rPr>
          <w:lang w:val="en-US"/>
        </w:rPr>
        <w:t>Outcome of the offline</w:t>
      </w:r>
    </w:p>
    <w:p w:rsidR="00AD795C" w:rsidRPr="00AD795C" w:rsidRDefault="00AD795C" w:rsidP="00AD795C">
      <w:pPr>
        <w:rPr>
          <w:highlight w:val="yellow"/>
          <w:lang w:val="en-US"/>
        </w:rPr>
      </w:pPr>
    </w:p>
    <w:p w:rsidR="00AD795C" w:rsidRPr="00AD795C" w:rsidRDefault="00AD795C" w:rsidP="00AD795C">
      <w:pPr>
        <w:rPr>
          <w:i/>
          <w:lang w:val="en-US" w:eastAsia="zh-CN"/>
        </w:rPr>
      </w:pPr>
      <w:r w:rsidRPr="00AD795C">
        <w:rPr>
          <w:rFonts w:ascii="Arial" w:hAnsi="Arial" w:cs="Arial"/>
          <w:b/>
          <w:color w:val="0000FF"/>
          <w:u w:val="single"/>
          <w:lang w:val="en-US" w:eastAsia="zh-CN"/>
        </w:rPr>
        <w:t>R4-1912725</w:t>
      </w:r>
      <w:r w:rsidRPr="00AD795C">
        <w:rPr>
          <w:b/>
          <w:lang w:val="en-US" w:eastAsia="zh-CN"/>
        </w:rPr>
        <w:tab/>
        <w:t>Ad-hoc minutes on NR URLLC test feasibility</w:t>
      </w:r>
      <w:r w:rsidRPr="00AD795C">
        <w:rPr>
          <w:b/>
          <w:lang w:val="en-US" w:eastAsia="zh-CN"/>
        </w:rPr>
        <w:br/>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t xml:space="preserve">  CR-  rev  Cat:  () v</w:t>
      </w:r>
      <w:r w:rsidRPr="00AD795C">
        <w:rPr>
          <w:lang w:val="en-US" w:eastAsia="zh-CN"/>
        </w:rPr>
        <w:br/>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t>Source: Ericsson</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Abstract: </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Discussion: </w:t>
      </w:r>
    </w:p>
    <w:p w:rsidR="00AD795C" w:rsidRPr="00AD795C" w:rsidRDefault="00AD795C" w:rsidP="00AD795C">
      <w:pPr>
        <w:rPr>
          <w:lang w:val="en-US"/>
        </w:rPr>
      </w:pPr>
      <w:r w:rsidRPr="00AD795C">
        <w:rPr>
          <w:rFonts w:ascii="Arial" w:hAnsi="Arial" w:cs="Arial"/>
          <w:b/>
          <w:lang w:val="en-US" w:eastAsia="zh-CN"/>
        </w:rPr>
        <w:t>Decision:</w:t>
      </w:r>
      <w:r w:rsidRPr="00AD795C">
        <w:rPr>
          <w:rFonts w:ascii="Arial" w:hAnsi="Arial" w:cs="Arial"/>
          <w:b/>
          <w:lang w:val="en-US" w:eastAsia="zh-CN"/>
        </w:rPr>
        <w:tab/>
      </w:r>
      <w:r w:rsidRPr="00AD795C">
        <w:rPr>
          <w:rFonts w:ascii="Arial" w:hAnsi="Arial" w:cs="Arial"/>
          <w:b/>
          <w:lang w:val="en-US" w:eastAsia="zh-CN"/>
        </w:rPr>
        <w:tab/>
      </w:r>
      <w:r w:rsidRPr="00AD795C">
        <w:rPr>
          <w:rFonts w:ascii="Arial" w:hAnsi="Arial" w:cs="Arial"/>
          <w:b/>
          <w:highlight w:val="green"/>
          <w:lang w:val="en-US" w:eastAsia="zh-CN"/>
        </w:rPr>
        <w:t>Approved</w:t>
      </w:r>
      <w:r w:rsidRPr="00AD795C">
        <w:rPr>
          <w:rFonts w:ascii="Arial" w:hAnsi="Arial" w:cs="Arial"/>
          <w:b/>
          <w:highlight w:val="green"/>
          <w:lang w:val="en-US" w:eastAsia="zh-CN"/>
        </w:rPr>
        <w:br/>
      </w:r>
      <w:r w:rsidRPr="00AD795C">
        <w:rPr>
          <w:rFonts w:ascii="Arial" w:hAnsi="Arial" w:cs="Arial"/>
          <w:b/>
          <w:highlight w:val="green"/>
          <w:lang w:val="en-US" w:eastAsia="zh-CN"/>
        </w:rPr>
        <w:br/>
      </w:r>
      <w:r w:rsidRPr="00AD795C">
        <w:rPr>
          <w:lang w:val="en-US"/>
        </w:rPr>
        <w:t>-----------------------------------------------------------------------</w:t>
      </w:r>
    </w:p>
    <w:p w:rsidR="00AD795C" w:rsidRPr="00AD795C" w:rsidRDefault="00AD795C" w:rsidP="00AD795C">
      <w:pPr>
        <w:rPr>
          <w:lang w:val="en-US"/>
        </w:rPr>
      </w:pPr>
    </w:p>
    <w:p w:rsidR="00AD795C" w:rsidRPr="00AD795C" w:rsidRDefault="00AD795C" w:rsidP="00AD795C">
      <w:pPr>
        <w:rPr>
          <w:i/>
          <w:lang w:val="en-US"/>
        </w:rPr>
      </w:pPr>
      <w:r w:rsidRPr="00AD795C">
        <w:rPr>
          <w:rFonts w:ascii="Arial" w:hAnsi="Arial" w:cs="Arial"/>
          <w:b/>
          <w:color w:val="0000FF"/>
          <w:sz w:val="24"/>
          <w:u w:val="thick"/>
          <w:lang w:val="en-US"/>
        </w:rPr>
        <w:t>R4-1911198</w:t>
      </w:r>
      <w:r w:rsidRPr="00AD795C">
        <w:rPr>
          <w:b/>
          <w:lang w:val="en-US"/>
        </w:rPr>
        <w:tab/>
        <w:t>On NR Rel-16 high reliability BS demodulation requirements and test feasibility</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Nokia, Nokia Shanghai Bell</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In this contribution we have provided our views on the evaluation of the feasibility for test reliability of 99.999%, and the test methodology for test reliability of 99.999%, as well as, presenting and discussing some preliminary simulation results on hi</w:t>
      </w:r>
    </w:p>
    <w:p w:rsidR="00AD795C" w:rsidRPr="00AD795C" w:rsidRDefault="00AD795C" w:rsidP="00AD795C">
      <w:pPr>
        <w:ind w:left="284"/>
        <w:rPr>
          <w:lang w:val="en-US"/>
        </w:rPr>
      </w:pPr>
      <w:r w:rsidRPr="00AD795C">
        <w:rPr>
          <w:lang w:val="en-US"/>
        </w:rPr>
        <w:t>RAN4/RAN5 early termination statistical testing methodology</w:t>
      </w:r>
    </w:p>
    <w:p w:rsidR="00AD795C" w:rsidRPr="00AD795C" w:rsidRDefault="00AD795C" w:rsidP="00AD795C">
      <w:pPr>
        <w:ind w:left="284"/>
        <w:rPr>
          <w:lang w:val="en-US"/>
        </w:rPr>
      </w:pPr>
      <w:r w:rsidRPr="00AD795C">
        <w:rPr>
          <w:lang w:val="en-US"/>
        </w:rPr>
        <w:t>Observation 1: The statistical testing frameworks with early termination currently used by RAN5 and RAN4, are identical.</w:t>
      </w:r>
    </w:p>
    <w:p w:rsidR="00AD795C" w:rsidRPr="00AD795C" w:rsidRDefault="00AD795C" w:rsidP="00AD795C">
      <w:pPr>
        <w:ind w:left="284"/>
        <w:rPr>
          <w:lang w:val="en-US"/>
        </w:rPr>
      </w:pPr>
      <w:r w:rsidRPr="00AD795C">
        <w:rPr>
          <w:lang w:val="en-US"/>
        </w:rPr>
        <w:t>Observation 2: The maximum/worst-case testing time in early termination frameworks is increased when compared to single shot decision frameworks. However, the expected testing time is greatly reduced for DUTs that are reasonably better or worse than the target metric.</w:t>
      </w:r>
    </w:p>
    <w:p w:rsidR="00AD795C" w:rsidRPr="00AD795C" w:rsidRDefault="00AD795C" w:rsidP="00AD795C">
      <w:pPr>
        <w:ind w:left="284"/>
        <w:rPr>
          <w:lang w:val="en-US"/>
        </w:rPr>
      </w:pPr>
      <w:r w:rsidRPr="00AD795C">
        <w:rPr>
          <w:lang w:val="en-US"/>
        </w:rPr>
        <w:lastRenderedPageBreak/>
        <w:t>Proposal 1: RAN4 to evaluate feasibility of high reliability testing, based the previously used statistical testing methodology with early decision concept and DUT quality factor from [TS 36.521-1].</w:t>
      </w:r>
    </w:p>
    <w:p w:rsidR="00AD795C" w:rsidRPr="00AD795C" w:rsidRDefault="00AD795C" w:rsidP="00AD795C">
      <w:pPr>
        <w:ind w:left="284"/>
        <w:rPr>
          <w:lang w:val="en-US"/>
        </w:rPr>
      </w:pPr>
    </w:p>
    <w:p w:rsidR="00AD795C" w:rsidRPr="00AD795C" w:rsidRDefault="00AD795C" w:rsidP="00AD795C">
      <w:pPr>
        <w:ind w:left="284"/>
        <w:rPr>
          <w:lang w:val="en-US"/>
        </w:rPr>
      </w:pPr>
      <w:r w:rsidRPr="00AD795C">
        <w:rPr>
          <w:lang w:val="en-US"/>
        </w:rPr>
        <w:t>Parameters of the early decision methodology</w:t>
      </w:r>
    </w:p>
    <w:p w:rsidR="00AD795C" w:rsidRPr="00AD795C" w:rsidRDefault="00AD795C" w:rsidP="00AD795C">
      <w:pPr>
        <w:ind w:left="284"/>
        <w:rPr>
          <w:lang w:val="en-US"/>
        </w:rPr>
      </w:pPr>
      <w:r w:rsidRPr="00AD795C">
        <w:rPr>
          <w:lang w:val="en-US"/>
        </w:rPr>
        <w:t xml:space="preserve">Observation 3: The early decision test, under certain assumptions, forcibly terminates after 181 error events with a fail/pass decision. This constitutes a worst-case test duration, which can be shortened by allowing and “undecided” result and terminating the test early. </w:t>
      </w:r>
    </w:p>
    <w:p w:rsidR="00AD795C" w:rsidRPr="00AD795C" w:rsidRDefault="00AD795C" w:rsidP="00AD795C">
      <w:pPr>
        <w:ind w:left="284"/>
        <w:rPr>
          <w:lang w:val="en-US"/>
        </w:rPr>
      </w:pPr>
      <w:r w:rsidRPr="00AD795C">
        <w:rPr>
          <w:lang w:val="en-US"/>
        </w:rPr>
        <w:t>Additionally, DUTs whose true BLER is reasonably far from the BLERtarget, which is the case for product DUTs with some design margin and defective DUTs, leave the test population significantly earlier.</w:t>
      </w:r>
    </w:p>
    <w:p w:rsidR="00AD795C" w:rsidRPr="00AD795C" w:rsidRDefault="00AD795C" w:rsidP="00AD795C">
      <w:pPr>
        <w:ind w:left="284"/>
        <w:rPr>
          <w:lang w:val="en-US"/>
        </w:rPr>
      </w:pPr>
    </w:p>
    <w:p w:rsidR="00AD795C" w:rsidRPr="00AD795C" w:rsidRDefault="00AD795C" w:rsidP="00AD795C">
      <w:pPr>
        <w:ind w:left="284"/>
        <w:rPr>
          <w:lang w:val="en-US"/>
        </w:rPr>
      </w:pPr>
      <w:r w:rsidRPr="00AD795C">
        <w:rPr>
          <w:lang w:val="en-US"/>
        </w:rPr>
        <w:t>CLtest in early decision methodology</w:t>
      </w:r>
    </w:p>
    <w:p w:rsidR="00AD795C" w:rsidRPr="00AD795C" w:rsidRDefault="00AD795C" w:rsidP="00AD795C">
      <w:pPr>
        <w:ind w:left="284"/>
        <w:rPr>
          <w:lang w:val="en-US"/>
        </w:rPr>
      </w:pPr>
      <w:r w:rsidRPr="00AD795C">
        <w:rPr>
          <w:lang w:val="en-US"/>
        </w:rPr>
        <w:t>Observation 4: The overall test CL is observed to become worse with decreasing BLER target, when the per test step CL is kept constant.</w:t>
      </w:r>
    </w:p>
    <w:p w:rsidR="00AD795C" w:rsidRPr="00AD795C" w:rsidRDefault="00AD795C" w:rsidP="00AD795C">
      <w:pPr>
        <w:ind w:left="284"/>
        <w:rPr>
          <w:lang w:val="en-US"/>
        </w:rPr>
      </w:pPr>
      <w:r w:rsidRPr="00AD795C">
        <w:rPr>
          <w:lang w:val="en-US"/>
        </w:rPr>
        <w:t>Proposal 2: RAN4 to further study the impact of the BLERtarget on the per step decision risk, before propagating the use of the currently specified per test step decision risk values into BLERtarget = 10-5 testing.</w:t>
      </w:r>
    </w:p>
    <w:p w:rsidR="00AD795C" w:rsidRPr="00AD795C" w:rsidRDefault="00AD795C" w:rsidP="00AD795C">
      <w:pPr>
        <w:ind w:left="284"/>
        <w:rPr>
          <w:lang w:val="en-US"/>
        </w:rPr>
      </w:pPr>
      <w:r w:rsidRPr="00AD795C">
        <w:rPr>
          <w:lang w:val="en-US"/>
        </w:rPr>
        <w:t>Observation 5: Changes in overall test CL, require numerical statistics efforts to find the per test step CLs required in early termination framework.</w:t>
      </w:r>
    </w:p>
    <w:p w:rsidR="00AD795C" w:rsidRPr="00AD795C" w:rsidRDefault="00AD795C" w:rsidP="00AD795C">
      <w:pPr>
        <w:ind w:left="284"/>
        <w:rPr>
          <w:lang w:val="en-US"/>
        </w:rPr>
      </w:pPr>
      <w:r w:rsidRPr="00AD795C">
        <w:rPr>
          <w:lang w:val="en-US"/>
        </w:rPr>
        <w:t>Proposal 3: RAN4 to re-calculate the confidence levels per test step, at least in the cases where other CL targets than 95% are chosen.</w:t>
      </w:r>
    </w:p>
    <w:p w:rsidR="00AD795C" w:rsidRPr="00AD795C" w:rsidRDefault="00AD795C" w:rsidP="00AD795C">
      <w:pPr>
        <w:ind w:left="284"/>
        <w:rPr>
          <w:lang w:val="en-US"/>
        </w:rPr>
      </w:pPr>
      <w:r w:rsidRPr="00AD795C">
        <w:rPr>
          <w:lang w:val="en-US"/>
        </w:rPr>
        <w:t>Observation 6: The number of required samples per decision co-ordinate increase slowly with the overall test CL.</w:t>
      </w:r>
    </w:p>
    <w:p w:rsidR="00AD795C" w:rsidRPr="00AD795C" w:rsidRDefault="00AD795C" w:rsidP="00AD795C">
      <w:pPr>
        <w:ind w:left="284"/>
        <w:rPr>
          <w:lang w:val="en-US"/>
        </w:rPr>
      </w:pPr>
      <w:r w:rsidRPr="00AD795C">
        <w:rPr>
          <w:lang w:val="en-US"/>
        </w:rPr>
        <w:t>Proposal 4: RAN4 to recommend that proponents of using CLs different from 95%, supply the corresponding per step decision risk limits, or directly the decision co-ordinates.</w:t>
      </w:r>
    </w:p>
    <w:p w:rsidR="00AD795C" w:rsidRPr="00AD795C" w:rsidRDefault="00AD795C" w:rsidP="00AD795C">
      <w:pPr>
        <w:ind w:left="284"/>
        <w:rPr>
          <w:lang w:val="en-US"/>
        </w:rPr>
      </w:pPr>
    </w:p>
    <w:p w:rsidR="00AD795C" w:rsidRPr="00AD795C" w:rsidRDefault="00AD795C" w:rsidP="00AD795C">
      <w:pPr>
        <w:ind w:left="284"/>
        <w:rPr>
          <w:lang w:val="en-US"/>
        </w:rPr>
      </w:pPr>
      <w:r w:rsidRPr="00AD795C">
        <w:rPr>
          <w:lang w:val="en-US"/>
        </w:rPr>
        <w:t>Choice of CLtest and Reliability</w:t>
      </w:r>
    </w:p>
    <w:p w:rsidR="00AD795C" w:rsidRPr="00AD795C" w:rsidRDefault="00AD795C" w:rsidP="00AD795C">
      <w:pPr>
        <w:ind w:left="284"/>
        <w:rPr>
          <w:lang w:val="en-US"/>
        </w:rPr>
      </w:pPr>
      <w:r w:rsidRPr="00AD795C">
        <w:rPr>
          <w:lang w:val="en-US"/>
        </w:rPr>
        <w:t>Observation 7: Without knowing the BLER distribution in DUTs it is not immediately evident how to estimate the performance of erroneously passed DUTs.</w:t>
      </w:r>
    </w:p>
    <w:p w:rsidR="00AD795C" w:rsidRPr="00AD795C" w:rsidRDefault="00AD795C" w:rsidP="00AD795C">
      <w:pPr>
        <w:ind w:left="284"/>
        <w:rPr>
          <w:lang w:val="en-US"/>
        </w:rPr>
      </w:pPr>
      <w:r w:rsidRPr="00AD795C">
        <w:rPr>
          <w:lang w:val="en-US"/>
        </w:rPr>
        <w:t>Proposal 5: RAN4 to further study the performance/reliability of erroneously decided DUTs.</w:t>
      </w:r>
    </w:p>
    <w:p w:rsidR="00AD795C" w:rsidRPr="00AD795C" w:rsidRDefault="00AD795C" w:rsidP="00AD795C">
      <w:pPr>
        <w:ind w:left="284"/>
        <w:rPr>
          <w:lang w:val="en-US"/>
        </w:rPr>
      </w:pPr>
      <w:r w:rsidRPr="00AD795C">
        <w:rPr>
          <w:lang w:val="en-US"/>
        </w:rPr>
        <w:t>Observation 8: Only a DUT significantly better than all targets in each tested requirement has a chance to pass all test cases.</w:t>
      </w:r>
    </w:p>
    <w:p w:rsidR="00AD795C" w:rsidRPr="00AD795C" w:rsidRDefault="00AD795C" w:rsidP="00AD795C">
      <w:pPr>
        <w:ind w:left="284"/>
        <w:rPr>
          <w:lang w:val="en-US"/>
        </w:rPr>
      </w:pPr>
    </w:p>
    <w:p w:rsidR="00AD795C" w:rsidRPr="00AD795C" w:rsidRDefault="00AD795C" w:rsidP="00AD795C">
      <w:pPr>
        <w:ind w:left="284"/>
        <w:rPr>
          <w:lang w:val="en-US"/>
        </w:rPr>
      </w:pPr>
      <w:r w:rsidRPr="00AD795C">
        <w:rPr>
          <w:lang w:val="en-US"/>
        </w:rPr>
        <w:t>Minimum testing time in fading channels</w:t>
      </w:r>
    </w:p>
    <w:p w:rsidR="00AD795C" w:rsidRPr="00AD795C" w:rsidRDefault="00AD795C" w:rsidP="00AD795C">
      <w:pPr>
        <w:ind w:left="284"/>
        <w:rPr>
          <w:lang w:val="en-US"/>
        </w:rPr>
      </w:pPr>
      <w:r w:rsidRPr="00AD795C">
        <w:rPr>
          <w:lang w:val="en-US"/>
        </w:rPr>
        <w:t>Observation 9: Minimum testing times in standard testing frameworks for 5-9s reliability are at least 106 slots in fading channels and 300.000 slots in AWGN conditions.</w:t>
      </w:r>
    </w:p>
    <w:p w:rsidR="00AD795C" w:rsidRPr="00AD795C" w:rsidRDefault="00AD795C" w:rsidP="00AD795C">
      <w:pPr>
        <w:ind w:left="284"/>
        <w:rPr>
          <w:lang w:val="en-US"/>
        </w:rPr>
      </w:pPr>
    </w:p>
    <w:p w:rsidR="00AD795C" w:rsidRPr="00AD795C" w:rsidRDefault="00AD795C" w:rsidP="00AD795C">
      <w:pPr>
        <w:ind w:left="284"/>
        <w:rPr>
          <w:lang w:val="en-US"/>
        </w:rPr>
      </w:pPr>
      <w:r w:rsidRPr="00AD795C">
        <w:rPr>
          <w:lang w:val="en-US"/>
        </w:rPr>
        <w:t>Practical aspects and test parameter choice</w:t>
      </w:r>
    </w:p>
    <w:p w:rsidR="00AD795C" w:rsidRPr="00AD795C" w:rsidRDefault="00AD795C" w:rsidP="00AD795C">
      <w:pPr>
        <w:ind w:left="284"/>
        <w:rPr>
          <w:lang w:val="en-US"/>
        </w:rPr>
      </w:pPr>
      <w:r w:rsidRPr="00AD795C">
        <w:rPr>
          <w:lang w:val="en-US"/>
        </w:rPr>
        <w:t>Observation 10: The expected testing times are barely practically feasible.</w:t>
      </w:r>
    </w:p>
    <w:p w:rsidR="00AD795C" w:rsidRPr="00AD795C" w:rsidRDefault="00AD795C" w:rsidP="00AD795C">
      <w:pPr>
        <w:ind w:left="284"/>
        <w:rPr>
          <w:lang w:val="en-US"/>
        </w:rPr>
      </w:pPr>
      <w:r w:rsidRPr="00AD795C">
        <w:rPr>
          <w:lang w:val="en-US"/>
        </w:rPr>
        <w:t>Proposal 6: RAN4 to study the expected testing time for the statistical testing methodology with early decision concept and DUT quality factor, for both marginal and non-marginal DUTs.</w:t>
      </w:r>
    </w:p>
    <w:p w:rsidR="00AD795C" w:rsidRPr="00AD795C" w:rsidRDefault="00AD795C" w:rsidP="00AD795C">
      <w:pPr>
        <w:ind w:left="284"/>
        <w:rPr>
          <w:lang w:val="en-US"/>
        </w:rPr>
      </w:pPr>
      <w:r w:rsidRPr="00AD795C">
        <w:rPr>
          <w:lang w:val="en-US"/>
        </w:rPr>
        <w:t>Proposal 7: RAN4 to study possible test case modifications to reduce testing times.</w:t>
      </w:r>
    </w:p>
    <w:p w:rsidR="00AD795C" w:rsidRPr="00AD795C" w:rsidRDefault="00AD795C" w:rsidP="00AD795C">
      <w:pPr>
        <w:ind w:left="284"/>
        <w:rPr>
          <w:lang w:val="en-US"/>
        </w:rPr>
      </w:pPr>
      <w:r w:rsidRPr="00AD795C">
        <w:rPr>
          <w:lang w:val="en-US"/>
        </w:rPr>
        <w:t>Proposal 8: RAN4 BS demodulation to define test cases with both PUSCH aggregation and MCS table 3 features activated at the same time to reduce number of test cases.</w:t>
      </w:r>
    </w:p>
    <w:p w:rsidR="00AD795C" w:rsidRPr="00AD795C" w:rsidRDefault="00AD795C" w:rsidP="00AD795C">
      <w:pPr>
        <w:ind w:left="284"/>
        <w:rPr>
          <w:lang w:val="en-US"/>
        </w:rPr>
      </w:pPr>
      <w:r w:rsidRPr="00AD795C">
        <w:rPr>
          <w:lang w:val="en-US"/>
        </w:rPr>
        <w:lastRenderedPageBreak/>
        <w:t>Proposal 9: RAN4 BS demodulation to define maximum [5] test cases to be tested to the full 99.999% reliability target. Remaining test cases shall only be tested up to 99.9% reliability target.</w:t>
      </w:r>
    </w:p>
    <w:p w:rsidR="00AD795C" w:rsidRPr="00AD795C" w:rsidRDefault="00AD795C" w:rsidP="00AD795C">
      <w:pPr>
        <w:ind w:left="284"/>
        <w:rPr>
          <w:lang w:val="en-US"/>
        </w:rPr>
      </w:pPr>
      <w:r w:rsidRPr="00AD795C">
        <w:rPr>
          <w:lang w:val="en-US"/>
        </w:rPr>
        <w:t>Proposal 10: In the interest of reaching practically realistic testing times for high reliability features, it is acceptable to test BLER=10-5 with CL=95%, unless evidence to the contrary emerges.</w:t>
      </w:r>
    </w:p>
    <w:p w:rsidR="00AD795C" w:rsidRPr="00AD795C" w:rsidRDefault="00AD795C" w:rsidP="00AD795C">
      <w:pPr>
        <w:ind w:left="284"/>
        <w:rPr>
          <w:lang w:val="en-US"/>
        </w:rPr>
      </w:pPr>
    </w:p>
    <w:p w:rsidR="00AD795C" w:rsidRPr="00AD795C" w:rsidRDefault="00AD795C" w:rsidP="00AD795C">
      <w:pPr>
        <w:ind w:left="284"/>
        <w:rPr>
          <w:lang w:val="en-US"/>
        </w:rPr>
      </w:pPr>
      <w:r w:rsidRPr="00AD795C">
        <w:rPr>
          <w:lang w:val="en-US"/>
        </w:rPr>
        <w:t>Safety critical aspects</w:t>
      </w:r>
    </w:p>
    <w:p w:rsidR="00AD795C" w:rsidRPr="00AD795C" w:rsidRDefault="00AD795C" w:rsidP="00AD795C">
      <w:pPr>
        <w:ind w:left="284"/>
        <w:rPr>
          <w:lang w:val="en-US"/>
        </w:rPr>
      </w:pPr>
      <w:r w:rsidRPr="00AD795C">
        <w:rPr>
          <w:lang w:val="en-US"/>
        </w:rPr>
        <w:t>Proposal 11: For deployments in safety critical applications, the high reliability test methodology adopted by 3GPP may need to be verified by independent experts.</w:t>
      </w:r>
    </w:p>
    <w:p w:rsidR="00AD795C" w:rsidRPr="00AD795C" w:rsidRDefault="00AD795C" w:rsidP="00AD795C">
      <w:pPr>
        <w:rPr>
          <w:lang w:val="en-US"/>
        </w:rPr>
      </w:pP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r w:rsidRPr="00AD795C">
        <w:rPr>
          <w:lang w:val="en-US"/>
        </w:rPr>
        <w:t>E///: It may be possible to simplify calculations if we reduce the number of times we make decision for early pass/fail decisions. We can trade off test time, confidence level and SNR level / BLER</w:t>
      </w:r>
    </w:p>
    <w:p w:rsidR="00AD795C" w:rsidRPr="00AD795C" w:rsidRDefault="00AD795C" w:rsidP="00AD795C">
      <w:pPr>
        <w:ind w:firstLine="284"/>
        <w:rPr>
          <w:lang w:val="en-US"/>
        </w:rPr>
      </w:pPr>
      <w:r w:rsidRPr="00AD795C">
        <w:rPr>
          <w:lang w:val="en-US"/>
        </w:rPr>
        <w:t>Nokia: It does not simplify calculations. Agree on trade off comment</w:t>
      </w:r>
    </w:p>
    <w:p w:rsidR="00AD795C" w:rsidRPr="00AD795C" w:rsidRDefault="00AD795C" w:rsidP="00AD795C">
      <w:pPr>
        <w:rPr>
          <w:lang w:val="en-US"/>
        </w:rPr>
      </w:pPr>
      <w:r w:rsidRPr="00AD795C">
        <w:rPr>
          <w:lang w:val="en-US"/>
        </w:rPr>
        <w:t>QC: we are general ok to use RAN5 methodology. Still need to discuss how often do we need the early pass/fail check and what is the max test time.</w:t>
      </w:r>
    </w:p>
    <w:p w:rsidR="00AD795C" w:rsidRPr="00AD795C" w:rsidRDefault="00AD795C" w:rsidP="00AD795C">
      <w:pPr>
        <w:rPr>
          <w:lang w:val="en-US"/>
        </w:rPr>
      </w:pPr>
      <w:r w:rsidRPr="00AD795C">
        <w:rPr>
          <w:lang w:val="en-US"/>
        </w:rPr>
        <w:tab/>
        <w:t xml:space="preserve">Nokia: these calculations are the real problem </w:t>
      </w:r>
    </w:p>
    <w:p w:rsidR="00AD795C" w:rsidRPr="00AD795C" w:rsidRDefault="00AD795C" w:rsidP="00AD795C">
      <w:pPr>
        <w:rPr>
          <w:lang w:val="en-US"/>
        </w:rPr>
      </w:pPr>
      <w:r w:rsidRPr="00AD795C">
        <w:rPr>
          <w:lang w:val="en-US"/>
        </w:rPr>
        <w:t>Intel: Agree to use RAN5 methodology. We have analysis for CL = 95%. If we want higher CL then additional recalculations are needed and may need to involve RAN5.</w:t>
      </w:r>
    </w:p>
    <w:p w:rsidR="00AD795C" w:rsidRPr="00AD795C" w:rsidRDefault="00AD795C" w:rsidP="00AD795C">
      <w:pPr>
        <w:rPr>
          <w:lang w:val="en-US"/>
        </w:rPr>
      </w:pPr>
      <w:r w:rsidRPr="00AD795C">
        <w:rPr>
          <w:lang w:val="en-US"/>
        </w:rPr>
        <w:t>HW: Agree with RAN5 methodology. Is higher CL needed?</w:t>
      </w:r>
    </w:p>
    <w:p w:rsidR="00AD795C" w:rsidRPr="00AD795C" w:rsidRDefault="00AD795C" w:rsidP="00AD795C">
      <w:pPr>
        <w:rPr>
          <w:lang w:val="en-US"/>
        </w:rPr>
      </w:pPr>
      <w:r w:rsidRPr="00AD795C">
        <w:rPr>
          <w:lang w:val="en-US"/>
        </w:rPr>
        <w:t>E///: Ok with RAN5 methodology but need to discuss details. Also need to discuss test time.</w:t>
      </w:r>
    </w:p>
    <w:p w:rsidR="00AD795C" w:rsidRPr="00AD795C" w:rsidRDefault="00AD795C" w:rsidP="00AD795C">
      <w:pPr>
        <w:rPr>
          <w:lang w:val="en-US"/>
        </w:rPr>
      </w:pPr>
      <w:r w:rsidRPr="00AD795C">
        <w:rPr>
          <w:lang w:val="en-US"/>
        </w:rPr>
        <w:t>R&amp;S: is it static or fading channels?</w:t>
      </w:r>
    </w:p>
    <w:p w:rsidR="00AD795C" w:rsidRPr="00AD795C" w:rsidRDefault="00AD795C" w:rsidP="00AD795C">
      <w:pPr>
        <w:rPr>
          <w:lang w:val="en-US"/>
        </w:rPr>
      </w:pPr>
    </w:p>
    <w:p w:rsidR="00AD795C" w:rsidRPr="00AD795C" w:rsidRDefault="00AD795C" w:rsidP="00AD795C">
      <w:pPr>
        <w:rPr>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lang w:val="en-US"/>
        </w:rPr>
      </w:pPr>
    </w:p>
    <w:p w:rsidR="00AD795C" w:rsidRPr="00AD795C" w:rsidRDefault="00AD795C" w:rsidP="00AD795C">
      <w:pPr>
        <w:rPr>
          <w:i/>
          <w:lang w:val="en-US"/>
        </w:rPr>
      </w:pPr>
      <w:r w:rsidRPr="00AD795C">
        <w:rPr>
          <w:rFonts w:ascii="Arial" w:hAnsi="Arial" w:cs="Arial"/>
          <w:b/>
          <w:color w:val="0000FF"/>
          <w:sz w:val="24"/>
          <w:u w:val="thick"/>
          <w:lang w:val="en-US"/>
        </w:rPr>
        <w:t>R4-1911019</w:t>
      </w:r>
      <w:r w:rsidRPr="00AD795C">
        <w:rPr>
          <w:b/>
          <w:lang w:val="en-US"/>
        </w:rPr>
        <w:tab/>
        <w:t>On test feasibility and methodology for high reliability metric for NR URLLC</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Intel Corporation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spacing w:after="120"/>
        <w:ind w:left="284"/>
      </w:pPr>
      <w:r w:rsidRPr="00AD795C">
        <w:t>Observation #1: In static channel conditions by limiting the number of errors to 10 or fewer, it might be feasible to test reliability of 99.999% with 95% confidence interval.</w:t>
      </w:r>
    </w:p>
    <w:p w:rsidR="00AD795C" w:rsidRPr="00AD795C" w:rsidRDefault="00AD795C" w:rsidP="00AD795C">
      <w:pPr>
        <w:spacing w:after="120"/>
        <w:ind w:left="284"/>
        <w:rPr>
          <w:b/>
        </w:rPr>
      </w:pPr>
      <w:r w:rsidRPr="00AD795C">
        <w:rPr>
          <w:b/>
        </w:rPr>
        <w:t>Proposal #1: To evaluate test time for confidence levels other than 95%, RAN4 requests RAN5 to provide methodology to extend to higher confidence levels</w:t>
      </w:r>
    </w:p>
    <w:p w:rsidR="00AD795C" w:rsidRPr="00AD795C" w:rsidRDefault="00AD795C" w:rsidP="00AD795C">
      <w:pPr>
        <w:spacing w:after="120"/>
        <w:ind w:left="284"/>
      </w:pPr>
      <w:r w:rsidRPr="00AD795C">
        <w:t>Observation #2: The minimum testing time for 10</w:t>
      </w:r>
      <w:r w:rsidRPr="00AD795C">
        <w:rPr>
          <w:vertAlign w:val="superscript"/>
        </w:rPr>
        <w:t>-5</w:t>
      </w:r>
      <w:r w:rsidRPr="00AD795C">
        <w:t xml:space="preserve"> target BLER in high Doppler channel conditions (TDLB100-400Hz) would likely be around 26 minutes for 15KHz SCS and 13 minutes for 30KHz SCS.</w:t>
      </w:r>
    </w:p>
    <w:p w:rsidR="00AD795C" w:rsidRPr="00AD795C" w:rsidRDefault="00AD795C" w:rsidP="00AD795C">
      <w:pPr>
        <w:spacing w:after="120"/>
        <w:ind w:left="284"/>
      </w:pPr>
      <w:r w:rsidRPr="00AD795C">
        <w:t>Observation #3: The testing time for target reliability of 99.999% in low Doppler or high antenna channel correlation conditions doesn’t seem feasible</w:t>
      </w:r>
    </w:p>
    <w:p w:rsidR="00AD795C" w:rsidRPr="00AD795C" w:rsidRDefault="00AD795C" w:rsidP="00AD795C">
      <w:pPr>
        <w:spacing w:after="120"/>
        <w:ind w:left="284"/>
        <w:rPr>
          <w:b/>
        </w:rPr>
      </w:pPr>
      <w:r w:rsidRPr="00AD795C">
        <w:rPr>
          <w:b/>
        </w:rPr>
        <w:t>Proposal # 2: Prioritize test cases in static channel for high reliability target of 99.999%</w:t>
      </w:r>
    </w:p>
    <w:p w:rsidR="00AD795C" w:rsidRPr="00AD795C" w:rsidRDefault="00AD795C" w:rsidP="00AD795C">
      <w:pPr>
        <w:spacing w:after="120"/>
        <w:ind w:left="284"/>
        <w:rPr>
          <w:b/>
        </w:rPr>
      </w:pPr>
      <w:r w:rsidRPr="00AD795C">
        <w:rPr>
          <w:b/>
        </w:rPr>
        <w:t>Proposal #3: RAN4 takes TE vendor’s input in deciding feasibility based on test time</w:t>
      </w:r>
    </w:p>
    <w:p w:rsidR="00AD795C" w:rsidRPr="00AD795C" w:rsidRDefault="00AD795C" w:rsidP="00AD795C">
      <w:pPr>
        <w:spacing w:after="120"/>
        <w:ind w:left="284"/>
      </w:pPr>
      <w:r w:rsidRPr="00AD795C">
        <w:t>Observation #4: Running multiple tests for shorter duration might end up taking longer time taking test setup into account</w:t>
      </w:r>
    </w:p>
    <w:p w:rsidR="00AD795C" w:rsidRPr="00AD795C" w:rsidRDefault="00AD795C" w:rsidP="00AD795C">
      <w:pPr>
        <w:spacing w:after="120"/>
        <w:ind w:left="284"/>
        <w:rPr>
          <w:b/>
        </w:rPr>
      </w:pPr>
      <w:r w:rsidRPr="00AD795C">
        <w:rPr>
          <w:b/>
        </w:rPr>
        <w:lastRenderedPageBreak/>
        <w:t>Proposal #4: In order to achieve target reliability of 99.999% run one long test</w:t>
      </w:r>
    </w:p>
    <w:p w:rsidR="00AD795C" w:rsidRPr="00AD795C" w:rsidRDefault="00AD795C" w:rsidP="00AD795C">
      <w:pPr>
        <w:spacing w:after="120"/>
        <w:ind w:left="284"/>
      </w:pPr>
      <w:r w:rsidRPr="00AD795C">
        <w:t>Observation #5: Leaving the discussion and definition to RAN5 doesn’t help achieve performance part objective of WI</w:t>
      </w:r>
    </w:p>
    <w:p w:rsidR="00AD795C" w:rsidRPr="00AD795C" w:rsidRDefault="00AD795C" w:rsidP="00AD795C">
      <w:pPr>
        <w:spacing w:after="120"/>
        <w:ind w:left="284"/>
        <w:rPr>
          <w:b/>
        </w:rPr>
      </w:pPr>
      <w:r w:rsidRPr="00AD795C">
        <w:rPr>
          <w:b/>
        </w:rPr>
        <w:t>Proposal #5: If defining methodology based on extrapolation to low BLER is determined to be feasible, discuss detailed methodology in RAN4</w:t>
      </w:r>
    </w:p>
    <w:p w:rsidR="00AD795C" w:rsidRPr="00AD795C" w:rsidRDefault="00AD795C" w:rsidP="00AD795C">
      <w:pPr>
        <w:spacing w:after="120"/>
        <w:ind w:left="284"/>
        <w:rPr>
          <w:b/>
        </w:rPr>
      </w:pPr>
      <w:r w:rsidRPr="00AD795C">
        <w:rPr>
          <w:b/>
        </w:rPr>
        <w:t>Proposal #6: Use RAN5 methodology from LTE as it might be better suited for NR</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R4-1911090</w:t>
      </w:r>
      <w:r w:rsidRPr="00AD795C">
        <w:rPr>
          <w:b/>
          <w:lang w:val="en-US"/>
        </w:rPr>
        <w:tab/>
        <w:t>Discussion on URLLC test methodology for reliability of 99.999%</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As per approved WF R4-1910044, this contribution shares our views on the URLLC reliability of 99.999% test methodology</w:t>
      </w:r>
    </w:p>
    <w:p w:rsidR="00AD795C" w:rsidRPr="00AD795C" w:rsidRDefault="00AD795C" w:rsidP="00AD795C">
      <w:pPr>
        <w:ind w:left="284"/>
        <w:rPr>
          <w:lang w:val="en-US"/>
        </w:rPr>
      </w:pPr>
      <w:r w:rsidRPr="00AD795C">
        <w:rPr>
          <w:lang w:val="en-US"/>
        </w:rPr>
        <w:t>Proposal: to shorten the testing time, we propose to agree on Option 4 as the test methodology for URLLC high reliability performance testing and further discuss the parameters of D and M.</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color w:val="993300"/>
          <w:u w:val="single"/>
          <w:lang w:val="en-US"/>
        </w:rPr>
      </w:pPr>
      <w:r w:rsidRPr="00AD795C">
        <w:rPr>
          <w:color w:val="993300"/>
          <w:u w:val="single"/>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R4-1911225</w:t>
      </w:r>
      <w:r w:rsidRPr="00AD795C">
        <w:rPr>
          <w:b/>
          <w:lang w:val="en-US"/>
        </w:rPr>
        <w:tab/>
        <w:t>Views on Testability for URLLC</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Qualcomm Incorporated</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This paper discusses the testability of certain URLLC features as outlined in phase 1 of WID [1]. Following has been proposed:</w:t>
      </w:r>
    </w:p>
    <w:p w:rsidR="00AD795C" w:rsidRPr="00AD795C" w:rsidRDefault="00AD795C" w:rsidP="00AD795C">
      <w:pPr>
        <w:ind w:left="284"/>
        <w:rPr>
          <w:b/>
          <w:lang w:val="en-US"/>
        </w:rPr>
      </w:pPr>
      <w:r w:rsidRPr="00AD795C">
        <w:rPr>
          <w:b/>
          <w:lang w:val="en-US"/>
        </w:rPr>
        <w:t>Proposal 1: Use static channel (e.g. AWGN, frequency-selective channel with zero Doppler) for testing 10-5 PDSCH BLER.</w:t>
      </w:r>
    </w:p>
    <w:p w:rsidR="00AD795C" w:rsidRPr="00AD795C" w:rsidRDefault="00AD795C" w:rsidP="00AD795C">
      <w:pPr>
        <w:ind w:left="284"/>
        <w:rPr>
          <w:b/>
          <w:lang w:val="en-US"/>
        </w:rPr>
      </w:pPr>
      <w:r w:rsidRPr="00AD795C">
        <w:rPr>
          <w:b/>
          <w:lang w:val="en-US"/>
        </w:rPr>
        <w:t>Proposal 2: Consider below two options for running tests for testing 10-5 PDSCH BLER:</w:t>
      </w:r>
    </w:p>
    <w:p w:rsidR="00AD795C" w:rsidRPr="00AD795C" w:rsidRDefault="00AD795C" w:rsidP="006008C7">
      <w:pPr>
        <w:numPr>
          <w:ilvl w:val="0"/>
          <w:numId w:val="18"/>
        </w:numPr>
        <w:overflowPunct/>
        <w:autoSpaceDE/>
        <w:autoSpaceDN/>
        <w:adjustRightInd/>
        <w:spacing w:after="120"/>
        <w:textAlignment w:val="auto"/>
        <w:rPr>
          <w:rFonts w:eastAsia="SimSun"/>
          <w:b/>
          <w:szCs w:val="24"/>
          <w:lang w:val="en-US" w:eastAsia="zh-CN"/>
        </w:rPr>
      </w:pPr>
      <w:r w:rsidRPr="00AD795C">
        <w:rPr>
          <w:rFonts w:eastAsia="SimSun"/>
          <w:b/>
          <w:szCs w:val="24"/>
          <w:lang w:val="en-US" w:eastAsia="zh-CN"/>
        </w:rPr>
        <w:t>Option 1: Run the test continuously for long enough time ~8hrs.</w:t>
      </w:r>
    </w:p>
    <w:p w:rsidR="00AD795C" w:rsidRPr="00AD795C" w:rsidRDefault="00AD795C" w:rsidP="006008C7">
      <w:pPr>
        <w:numPr>
          <w:ilvl w:val="0"/>
          <w:numId w:val="18"/>
        </w:numPr>
        <w:overflowPunct/>
        <w:autoSpaceDE/>
        <w:autoSpaceDN/>
        <w:adjustRightInd/>
        <w:spacing w:after="120"/>
        <w:textAlignment w:val="auto"/>
        <w:rPr>
          <w:rFonts w:eastAsia="SimSun"/>
          <w:b/>
          <w:szCs w:val="24"/>
          <w:lang w:val="en-US" w:eastAsia="zh-CN"/>
        </w:rPr>
      </w:pPr>
      <w:r w:rsidRPr="00AD795C">
        <w:rPr>
          <w:rFonts w:eastAsia="SimSun"/>
          <w:b/>
          <w:szCs w:val="24"/>
          <w:lang w:val="en-US" w:eastAsia="zh-CN"/>
        </w:rPr>
        <w:t>Option 2: Run multiple small duration tests with different channel seeds and combine the results later.</w:t>
      </w:r>
    </w:p>
    <w:p w:rsidR="00AD795C" w:rsidRPr="00AD795C" w:rsidRDefault="00AD795C" w:rsidP="00AD795C">
      <w:pPr>
        <w:ind w:left="284"/>
        <w:rPr>
          <w:b/>
          <w:lang w:val="en-US"/>
        </w:rPr>
      </w:pPr>
      <w:r w:rsidRPr="00AD795C">
        <w:rPr>
          <w:b/>
          <w:lang w:val="en-US"/>
        </w:rPr>
        <w:t>Proposal 3: Define CQI reporting tests for testing 99.999% reliability.</w:t>
      </w:r>
    </w:p>
    <w:p w:rsidR="00AD795C" w:rsidRPr="00AD795C" w:rsidRDefault="00AD795C" w:rsidP="00AD795C">
      <w:pPr>
        <w:ind w:left="284"/>
        <w:rPr>
          <w:b/>
          <w:lang w:val="en-US"/>
        </w:rPr>
      </w:pPr>
      <w:r w:rsidRPr="00AD795C">
        <w:rPr>
          <w:b/>
          <w:lang w:val="en-US"/>
        </w:rPr>
        <w:t>Proposal 4: Define a lower bound for reported median CQI in the CQI reporting tests for 99.999% reliability.</w:t>
      </w:r>
    </w:p>
    <w:p w:rsidR="00AD795C" w:rsidRPr="00AD795C" w:rsidRDefault="00AD795C" w:rsidP="00AD795C">
      <w:pPr>
        <w:ind w:left="284"/>
        <w:rPr>
          <w:b/>
          <w:lang w:val="en-US"/>
        </w:rPr>
      </w:pPr>
      <w:r w:rsidRPr="00AD795C">
        <w:rPr>
          <w:b/>
          <w:lang w:val="en-US"/>
        </w:rPr>
        <w:t>Proposal 5: Use 2 symbol PDSCH Type B grant and set HARQ parameter k1 = 0 for testing URLLC low latency feature.</w:t>
      </w:r>
    </w:p>
    <w:p w:rsidR="00AD795C" w:rsidRPr="00AD795C" w:rsidRDefault="00AD795C" w:rsidP="00AD795C">
      <w:pPr>
        <w:ind w:left="284"/>
        <w:rPr>
          <w:lang w:val="en-US"/>
        </w:rPr>
      </w:pPr>
      <w:r w:rsidRPr="00AD795C">
        <w:rPr>
          <w:b/>
          <w:lang w:val="en-US"/>
        </w:rPr>
        <w:t>Proposal 6: Use FR1.30-2 (DDDSU, S = 10D+2G+2U) slot pattern and schedule grant only on S slot for testing URLLC low latency feature for TDD.</w:t>
      </w:r>
    </w:p>
    <w:p w:rsidR="00AD795C" w:rsidRPr="00AD795C" w:rsidRDefault="00AD795C" w:rsidP="00AD795C">
      <w:pPr>
        <w:rPr>
          <w:rFonts w:ascii="Arial" w:hAnsi="Arial" w:cs="Arial"/>
          <w:b/>
          <w:lang w:val="en-US"/>
        </w:rPr>
      </w:pPr>
      <w:r w:rsidRPr="00AD795C">
        <w:rPr>
          <w:rFonts w:ascii="Arial" w:hAnsi="Arial" w:cs="Arial"/>
          <w:b/>
          <w:lang w:val="en-US"/>
        </w:rPr>
        <w:lastRenderedPageBreak/>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R4-1911384</w:t>
      </w:r>
      <w:r w:rsidRPr="00AD795C">
        <w:rPr>
          <w:b/>
          <w:lang w:val="en-US"/>
        </w:rPr>
        <w:tab/>
        <w:t>View on URLLC performance requirements in NR Rel-16</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Samsung</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ind w:left="284"/>
        <w:rPr>
          <w:lang w:val="en-US"/>
        </w:rPr>
      </w:pPr>
      <w:r w:rsidRPr="00AD795C">
        <w:rPr>
          <w:lang w:val="en-US"/>
        </w:rPr>
        <w:t>Proposal 1: Loose number of errors should be considered for high reliability requirement of URLLC</w:t>
      </w:r>
    </w:p>
    <w:p w:rsidR="00AD795C" w:rsidRPr="00AD795C" w:rsidRDefault="00AD795C" w:rsidP="00AD795C">
      <w:pPr>
        <w:ind w:left="284"/>
        <w:rPr>
          <w:lang w:val="en-US"/>
        </w:rPr>
      </w:pPr>
      <w:r w:rsidRPr="00AD795C">
        <w:rPr>
          <w:lang w:val="en-US"/>
        </w:rPr>
        <w:t>Proposal 2: Prioritize test cases in TDLB100-400Hz fading channel for high reliability for URLLC in BS demodulation requirement</w:t>
      </w:r>
    </w:p>
    <w:p w:rsidR="00AD795C" w:rsidRPr="00AD795C" w:rsidRDefault="00AD795C" w:rsidP="00AD795C">
      <w:pPr>
        <w:ind w:left="284"/>
        <w:rPr>
          <w:lang w:val="en-US"/>
        </w:rPr>
      </w:pPr>
      <w:r w:rsidRPr="00AD795C">
        <w:rPr>
          <w:lang w:val="en-US"/>
        </w:rPr>
        <w:t>Proposal 3: The mini-slot based transmission could be considered to define requirements for meeting latency targeting.</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R4-1912163</w:t>
      </w:r>
      <w:r w:rsidRPr="00AD795C">
        <w:rPr>
          <w:b/>
          <w:lang w:val="en-US"/>
        </w:rPr>
        <w:tab/>
        <w:t>On URLLC ultra reliability testing at low BLER</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Discussion on statistics of low BLER testing and test time</w:t>
      </w:r>
    </w:p>
    <w:p w:rsidR="00AD795C" w:rsidRPr="00AD795C" w:rsidRDefault="00AD795C" w:rsidP="00AD795C">
      <w:pPr>
        <w:ind w:left="284"/>
        <w:rPr>
          <w:lang w:val="en-US"/>
        </w:rPr>
      </w:pPr>
      <w:r w:rsidRPr="00AD795C">
        <w:rPr>
          <w:lang w:val="en-US"/>
        </w:rPr>
        <w:t>The analysis in this paper suggests that one of two approaches are possible:</w:t>
      </w:r>
    </w:p>
    <w:p w:rsidR="00AD795C" w:rsidRPr="00AD795C" w:rsidRDefault="00AD795C" w:rsidP="006008C7">
      <w:pPr>
        <w:numPr>
          <w:ilvl w:val="0"/>
          <w:numId w:val="17"/>
        </w:numPr>
        <w:suppressAutoHyphens/>
        <w:adjustRightInd/>
        <w:spacing w:after="120"/>
        <w:ind w:left="1004"/>
        <w:jc w:val="both"/>
        <w:rPr>
          <w:rFonts w:eastAsia="SimSun"/>
          <w:szCs w:val="24"/>
          <w:lang w:val="en-US" w:eastAsia="zh-CN"/>
        </w:rPr>
      </w:pPr>
      <w:r w:rsidRPr="00AD795C">
        <w:rPr>
          <w:rFonts w:eastAsia="SimSun"/>
          <w:szCs w:val="24"/>
          <w:lang w:val="en-US" w:eastAsia="zh-CN"/>
        </w:rPr>
        <w:t>Set a test BLER requirement that is above the core requirement of 1e-5 (i.e. includes a test margin). Standardize a minimum test time and associated maximum amount of errors that demonstrates with reasonable probability that the test BLER is not exceeded.</w:t>
      </w:r>
    </w:p>
    <w:p w:rsidR="00AD795C" w:rsidRPr="00AD795C" w:rsidRDefault="00AD795C" w:rsidP="006008C7">
      <w:pPr>
        <w:numPr>
          <w:ilvl w:val="0"/>
          <w:numId w:val="17"/>
        </w:numPr>
        <w:suppressAutoHyphens/>
        <w:adjustRightInd/>
        <w:spacing w:after="120"/>
        <w:ind w:left="1004"/>
        <w:jc w:val="both"/>
        <w:rPr>
          <w:rFonts w:eastAsia="SimSun"/>
          <w:szCs w:val="24"/>
          <w:lang w:val="en-US" w:eastAsia="zh-CN"/>
        </w:rPr>
      </w:pPr>
      <w:r w:rsidRPr="00AD795C">
        <w:rPr>
          <w:rFonts w:eastAsia="SimSun"/>
          <w:szCs w:val="24"/>
          <w:lang w:val="en-US" w:eastAsia="zh-CN"/>
        </w:rPr>
        <w:t>Assuming that the test BLER requirement is the same as the core 1e-5 requirement, set a family of (X,Y) values, where X is a test time and Y an associated maximum number of observable errors. Declare a pass as soon as with one of the test times the error criterion is fulfilled.</w:t>
      </w:r>
    </w:p>
    <w:p w:rsidR="00AD795C" w:rsidRPr="00AD795C" w:rsidRDefault="00AD795C" w:rsidP="00AD795C">
      <w:pPr>
        <w:ind w:left="284"/>
        <w:rPr>
          <w:lang w:val="en-US"/>
        </w:rPr>
      </w:pPr>
      <w:r w:rsidRPr="00AD795C">
        <w:rPr>
          <w:lang w:val="en-US"/>
        </w:rPr>
        <w:t>Proposal 1: RAN4 discusses these two approaches and which could be most appropriate for performance testing.</w:t>
      </w:r>
    </w:p>
    <w:p w:rsidR="00AD795C" w:rsidRPr="00AD795C" w:rsidRDefault="00AD795C" w:rsidP="00AD795C">
      <w:pPr>
        <w:ind w:left="284"/>
      </w:pPr>
      <w:r w:rsidRPr="00AD795C">
        <w:t>Proposal 2: Discuss and agree on false pass probability, fail good device probability, BLER test tolerance (if applicable), acceptable test duration and other relevant parameters.</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keepNext/>
        <w:keepLines/>
        <w:spacing w:before="120"/>
        <w:ind w:left="1134" w:hanging="1134"/>
        <w:outlineLvl w:val="2"/>
        <w:rPr>
          <w:rFonts w:ascii="Arial" w:hAnsi="Arial"/>
          <w:sz w:val="28"/>
          <w:lang w:val="en-US"/>
        </w:rPr>
      </w:pPr>
      <w:r w:rsidRPr="00AD795C">
        <w:rPr>
          <w:rFonts w:ascii="Arial" w:hAnsi="Arial"/>
          <w:sz w:val="28"/>
          <w:lang w:val="en-US"/>
        </w:rPr>
        <w:t>8.10</w:t>
      </w:r>
      <w:r w:rsidRPr="00AD795C">
        <w:rPr>
          <w:rFonts w:ascii="Arial" w:hAnsi="Arial"/>
          <w:sz w:val="28"/>
          <w:lang w:val="en-US"/>
        </w:rPr>
        <w:tab/>
        <w:t>Single radio voice call continuity from 5G to 3G (SRVCC) [SRVCC_NR_to_UMTS-Core]</w:t>
      </w:r>
    </w:p>
    <w:p w:rsidR="00AD795C" w:rsidRPr="00AD795C" w:rsidRDefault="00AD795C" w:rsidP="00AD795C">
      <w:pPr>
        <w:keepNext/>
        <w:keepLines/>
        <w:spacing w:before="120"/>
        <w:ind w:left="1418" w:hanging="1418"/>
        <w:outlineLvl w:val="3"/>
        <w:rPr>
          <w:rFonts w:ascii="Arial" w:hAnsi="Arial"/>
          <w:sz w:val="24"/>
          <w:lang w:val="en-US"/>
        </w:rPr>
      </w:pPr>
      <w:r w:rsidRPr="00AD795C">
        <w:rPr>
          <w:rFonts w:ascii="Arial" w:hAnsi="Arial"/>
          <w:sz w:val="24"/>
          <w:lang w:val="en-US"/>
        </w:rPr>
        <w:t>8.10.1</w:t>
      </w:r>
      <w:r w:rsidRPr="00AD795C">
        <w:rPr>
          <w:rFonts w:ascii="Arial" w:hAnsi="Arial"/>
          <w:sz w:val="24"/>
          <w:lang w:val="en-US"/>
        </w:rPr>
        <w:tab/>
        <w:t>RRM core requirements (38.133) [SRVCC_NR_to_UMTS-Core]</w:t>
      </w:r>
    </w:p>
    <w:p w:rsidR="00AD795C" w:rsidRPr="00AD795C" w:rsidRDefault="00AD795C" w:rsidP="00AD795C">
      <w:pPr>
        <w:keepNext/>
        <w:keepLines/>
        <w:spacing w:before="120"/>
        <w:ind w:left="1701" w:hanging="1701"/>
        <w:outlineLvl w:val="4"/>
        <w:rPr>
          <w:rFonts w:ascii="Arial" w:hAnsi="Arial"/>
          <w:sz w:val="22"/>
          <w:lang w:val="en-US"/>
        </w:rPr>
      </w:pPr>
      <w:r w:rsidRPr="00AD795C">
        <w:rPr>
          <w:rFonts w:ascii="Arial" w:hAnsi="Arial"/>
          <w:sz w:val="22"/>
          <w:lang w:val="en-US"/>
        </w:rPr>
        <w:t>8.10.1.1</w:t>
      </w:r>
      <w:r w:rsidRPr="00AD795C">
        <w:rPr>
          <w:rFonts w:ascii="Arial" w:hAnsi="Arial"/>
          <w:sz w:val="22"/>
          <w:lang w:val="en-US"/>
        </w:rPr>
        <w:tab/>
        <w:t>Measurement capability [SRVCC_NR_to_UMTS-Core]</w:t>
      </w:r>
    </w:p>
    <w:p w:rsidR="00AD795C" w:rsidRPr="00AD795C" w:rsidRDefault="00AD795C" w:rsidP="00AD795C"/>
    <w:p w:rsidR="00AD795C" w:rsidRPr="00AD795C" w:rsidRDefault="00AD795C" w:rsidP="00AD795C">
      <w:pPr>
        <w:rPr>
          <w:i/>
          <w:lang w:val="en-US"/>
        </w:rPr>
      </w:pPr>
      <w:r w:rsidRPr="00AD795C">
        <w:rPr>
          <w:rFonts w:ascii="Arial" w:hAnsi="Arial" w:cs="Arial"/>
          <w:b/>
          <w:color w:val="0000FF"/>
          <w:sz w:val="24"/>
          <w:u w:val="thick"/>
          <w:lang w:val="en-US"/>
        </w:rPr>
        <w:lastRenderedPageBreak/>
        <w:t>R4-1912057</w:t>
      </w:r>
      <w:r w:rsidRPr="00AD795C">
        <w:rPr>
          <w:b/>
          <w:lang w:val="en-US"/>
        </w:rPr>
        <w:tab/>
        <w:t>Introduction of measurement capability for SRVCC in section 9.1.3</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t>38.133</w:t>
      </w:r>
      <w:r w:rsidRPr="00AD795C">
        <w:rPr>
          <w:lang w:val="en-US"/>
        </w:rPr>
        <w:tab/>
        <w:t xml:space="preserve">  CR-  rev  Cat: B (Rel-16) v16.1.0</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Addition of 3G measurement capability for SRVCC in 38.133</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 pursued</w:t>
      </w:r>
      <w:r w:rsidRPr="00AD795C">
        <w:rPr>
          <w:rFonts w:ascii="Arial" w:hAnsi="Arial" w:cs="Arial"/>
          <w:b/>
          <w:highlight w:val="green"/>
          <w:lang w:val="en-US"/>
        </w:rPr>
        <w:br/>
      </w:r>
      <w:r w:rsidRPr="00AD795C">
        <w:rPr>
          <w:rFonts w:ascii="Arial" w:hAnsi="Arial" w:cs="Arial"/>
          <w:b/>
          <w:highlight w:val="green"/>
          <w:lang w:val="en-US"/>
        </w:rPr>
        <w:br/>
      </w:r>
    </w:p>
    <w:p w:rsidR="00AD795C" w:rsidRPr="00AD795C" w:rsidRDefault="00AD795C" w:rsidP="00AD795C">
      <w:pPr>
        <w:keepNext/>
        <w:keepLines/>
        <w:spacing w:before="120"/>
        <w:ind w:left="1701" w:hanging="1701"/>
        <w:outlineLvl w:val="4"/>
        <w:rPr>
          <w:rFonts w:ascii="Arial" w:hAnsi="Arial"/>
          <w:sz w:val="22"/>
          <w:lang w:val="en-US"/>
        </w:rPr>
      </w:pPr>
      <w:r w:rsidRPr="00AD795C">
        <w:rPr>
          <w:rFonts w:ascii="Arial" w:hAnsi="Arial"/>
          <w:sz w:val="22"/>
          <w:lang w:val="en-US"/>
        </w:rPr>
        <w:t>8.10.1.2</w:t>
      </w:r>
      <w:r w:rsidRPr="00AD795C">
        <w:rPr>
          <w:rFonts w:ascii="Arial" w:hAnsi="Arial"/>
          <w:sz w:val="22"/>
          <w:lang w:val="en-US"/>
        </w:rPr>
        <w:tab/>
        <w:t>Inter-RAT measurement requirement on UMTS [SRVCC_NR_to_UMTS-Core]</w:t>
      </w:r>
    </w:p>
    <w:p w:rsidR="00AD795C" w:rsidRPr="00AD795C" w:rsidRDefault="00AD795C" w:rsidP="00AD795C">
      <w:pPr>
        <w:rPr>
          <w:lang w:eastAsia="zh-CN"/>
        </w:rPr>
      </w:pPr>
      <w:r w:rsidRPr="00AD795C">
        <w:rPr>
          <w:rFonts w:hint="eastAsia"/>
          <w:lang w:eastAsia="zh-CN"/>
        </w:rPr>
        <w:t>---------------------------------- Topic summary ----------------------------------------------</w:t>
      </w:r>
    </w:p>
    <w:p w:rsidR="00AD795C" w:rsidRPr="00AD795C" w:rsidRDefault="00AD795C" w:rsidP="00AD795C">
      <w:pPr>
        <w:rPr>
          <w:rFonts w:eastAsia="SimSun"/>
          <w:b/>
          <w:u w:val="single"/>
        </w:rPr>
      </w:pPr>
      <w:r w:rsidRPr="00AD795C">
        <w:rPr>
          <w:rFonts w:eastAsia="SimSun"/>
          <w:b/>
          <w:u w:val="single"/>
        </w:rPr>
        <w:t>Issue #1: Whether Enhanced UTRA FDD cell identification requirements is needed or not</w:t>
      </w:r>
    </w:p>
    <w:p w:rsidR="00AD795C" w:rsidRPr="00AD795C" w:rsidRDefault="00AD795C" w:rsidP="006008C7">
      <w:pPr>
        <w:numPr>
          <w:ilvl w:val="0"/>
          <w:numId w:val="8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(Huawei): needed</w:t>
      </w:r>
    </w:p>
    <w:p w:rsidR="00AD795C" w:rsidRPr="00AD795C" w:rsidRDefault="00AD795C" w:rsidP="006008C7">
      <w:pPr>
        <w:numPr>
          <w:ilvl w:val="0"/>
          <w:numId w:val="8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(Ericsson): not needed</w:t>
      </w:r>
    </w:p>
    <w:p w:rsidR="00AD795C" w:rsidRPr="00AD795C" w:rsidRDefault="00AD795C" w:rsidP="00AD795C">
      <w:pPr>
        <w:rPr>
          <w:lang w:eastAsia="zh-CN"/>
        </w:rPr>
      </w:pPr>
      <w:r w:rsidRPr="00AD795C">
        <w:rPr>
          <w:rFonts w:hint="eastAsia"/>
          <w:lang w:eastAsia="zh-CN"/>
        </w:rPr>
        <w:t>-----------------------------------------------------------------------------------------------------</w:t>
      </w:r>
    </w:p>
    <w:p w:rsidR="00AD795C" w:rsidRPr="00AD795C" w:rsidRDefault="00AD795C" w:rsidP="00AD795C">
      <w:pPr>
        <w:rPr>
          <w:lang w:val="en-US"/>
        </w:rPr>
      </w:pPr>
    </w:p>
    <w:p w:rsidR="00AD795C" w:rsidRPr="00AD795C" w:rsidRDefault="00AD795C" w:rsidP="00AD795C">
      <w:pPr>
        <w:rPr>
          <w:i/>
          <w:lang w:val="en-US"/>
        </w:rPr>
      </w:pPr>
      <w:r w:rsidRPr="00AD795C">
        <w:rPr>
          <w:rFonts w:ascii="Arial" w:hAnsi="Arial" w:cs="Arial"/>
          <w:b/>
          <w:color w:val="0000FF"/>
          <w:sz w:val="24"/>
          <w:u w:val="thick"/>
          <w:lang w:val="en-US"/>
        </w:rPr>
        <w:t>R4-1911894</w:t>
      </w:r>
      <w:r w:rsidRPr="00AD795C">
        <w:rPr>
          <w:b/>
          <w:lang w:val="en-US"/>
        </w:rPr>
        <w:tab/>
        <w:t>CR on UMTS inter-RAT measurement requirements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t>38.133</w:t>
      </w:r>
      <w:r w:rsidRPr="00AD795C">
        <w:rPr>
          <w:lang w:val="en-US"/>
        </w:rPr>
        <w:tab/>
        <w:t xml:space="preserve">  CR-  rev  Cat: B (Rel-16) v16.1.0</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r w:rsidRPr="00AD795C">
        <w:rPr>
          <w:lang w:val="en-US"/>
        </w:rPr>
        <w:t>Nokia: editorial. Some typos. Some things from E/// CR are not present here. Typo in subclause number.</w:t>
      </w:r>
    </w:p>
    <w:p w:rsidR="00AD795C" w:rsidRPr="00AD795C" w:rsidRDefault="00AD795C" w:rsidP="00AD795C">
      <w:pPr>
        <w:rPr>
          <w:lang w:val="en-US"/>
        </w:rPr>
      </w:pPr>
      <w:r w:rsidRPr="00AD795C">
        <w:rPr>
          <w:lang w:val="en-US"/>
        </w:rPr>
        <w:t>Chair: merge changes from R4-1912052</w:t>
      </w:r>
    </w:p>
    <w:p w:rsidR="00AD795C" w:rsidRPr="00AD795C" w:rsidRDefault="00AD795C" w:rsidP="00AD795C">
      <w:pPr>
        <w:rPr>
          <w:b/>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 xml:space="preserve">Revised to R4-1912741 (from R4-1911894) </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R4-1912741</w:t>
      </w:r>
      <w:r w:rsidRPr="00AD795C">
        <w:rPr>
          <w:b/>
          <w:lang w:val="en-US"/>
        </w:rPr>
        <w:tab/>
        <w:t>CR on UMTS inter-RAT measurement requirements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t>38.133</w:t>
      </w:r>
      <w:r w:rsidRPr="00AD795C">
        <w:rPr>
          <w:lang w:val="en-US"/>
        </w:rPr>
        <w:tab/>
        <w:t xml:space="preserve">  CR-  rev  Cat: B (Rel-16) v16.1.0</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r>
      <w:r w:rsidRPr="00AD795C">
        <w:rPr>
          <w:rFonts w:ascii="Arial" w:hAnsi="Arial" w:cs="Arial"/>
          <w:b/>
          <w:highlight w:val="green"/>
          <w:lang w:val="en-US"/>
        </w:rPr>
        <w:t>Endorsed</w:t>
      </w:r>
      <w:r w:rsidRPr="00AD795C">
        <w:rPr>
          <w:rFonts w:ascii="Arial" w:hAnsi="Arial" w:cs="Arial"/>
          <w:b/>
          <w:highlight w:val="green"/>
          <w:lang w:val="en-US"/>
        </w:rPr>
        <w:br/>
      </w:r>
      <w:r w:rsidRPr="00AD795C">
        <w:rPr>
          <w:rFonts w:ascii="Arial" w:hAnsi="Arial" w:cs="Arial"/>
          <w:b/>
          <w:highlight w:val="green"/>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R4-1912055</w:t>
      </w:r>
      <w:r w:rsidRPr="00AD795C">
        <w:rPr>
          <w:b/>
          <w:lang w:val="en-US"/>
        </w:rPr>
        <w:tab/>
        <w:t>Introduction of measurement accuracy requirements for SRVCC in section 10.3</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t>38.133</w:t>
      </w:r>
      <w:r w:rsidRPr="00AD795C">
        <w:rPr>
          <w:lang w:val="en-US"/>
        </w:rPr>
        <w:tab/>
        <w:t xml:space="preserve">  CR-  rev  Cat: B (Rel-16) v16.1.0</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Addition of measurement accuracy requirement for 3G with SRVCC in 38.133</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lastRenderedPageBreak/>
        <w:t xml:space="preserve">Decision: </w:t>
      </w:r>
      <w:r w:rsidRPr="00AD795C">
        <w:rPr>
          <w:rFonts w:ascii="Arial" w:hAnsi="Arial" w:cs="Arial"/>
          <w:b/>
          <w:lang w:val="en-US"/>
        </w:rPr>
        <w:tab/>
      </w:r>
      <w:r w:rsidRPr="00AD795C">
        <w:rPr>
          <w:rFonts w:ascii="Arial" w:hAnsi="Arial" w:cs="Arial"/>
          <w:b/>
          <w:lang w:val="en-US"/>
        </w:rPr>
        <w:tab/>
      </w:r>
      <w:r w:rsidRPr="00AD795C">
        <w:rPr>
          <w:rFonts w:ascii="Arial" w:hAnsi="Arial" w:cs="Arial"/>
          <w:b/>
          <w:color w:val="993300"/>
          <w:u w:val="single"/>
          <w:lang w:val="en-US"/>
        </w:rPr>
        <w:t>not pursued</w:t>
      </w:r>
      <w:r w:rsidRPr="00AD795C">
        <w:rPr>
          <w:color w:val="993300"/>
          <w:u w:val="single"/>
          <w:lang w:val="en-US"/>
        </w:rPr>
        <w:br/>
      </w:r>
      <w:r w:rsidRPr="00AD795C">
        <w:rPr>
          <w:color w:val="993300"/>
          <w:u w:val="single"/>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R4-1912056</w:t>
      </w:r>
      <w:r w:rsidRPr="00AD795C">
        <w:rPr>
          <w:b/>
          <w:lang w:val="en-US"/>
        </w:rPr>
        <w:tab/>
        <w:t>Introduction of measurement requirements for SRVCC in section 9.4.6</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t>38.133</w:t>
      </w:r>
      <w:r w:rsidRPr="00AD795C">
        <w:rPr>
          <w:lang w:val="en-US"/>
        </w:rPr>
        <w:tab/>
        <w:t xml:space="preserve">  CR-  rev  Cat: B (Rel-16) v16.1.0</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Addition of 3G measurement requirements for SRVCC in 38.133</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 xml:space="preserve">Decision: </w:t>
      </w:r>
      <w:r w:rsidRPr="00AD795C">
        <w:rPr>
          <w:rFonts w:ascii="Arial" w:hAnsi="Arial" w:cs="Arial"/>
          <w:b/>
          <w:lang w:val="en-US"/>
        </w:rPr>
        <w:tab/>
      </w:r>
      <w:r w:rsidRPr="00AD795C">
        <w:rPr>
          <w:rFonts w:ascii="Arial" w:hAnsi="Arial" w:cs="Arial"/>
          <w:b/>
          <w:lang w:val="en-US"/>
        </w:rPr>
        <w:tab/>
      </w:r>
      <w:r w:rsidRPr="00AD795C">
        <w:rPr>
          <w:rFonts w:ascii="Arial" w:hAnsi="Arial" w:cs="Arial"/>
          <w:b/>
          <w:color w:val="993300"/>
          <w:u w:val="single"/>
          <w:lang w:val="en-US"/>
        </w:rPr>
        <w:t>not pursued</w:t>
      </w:r>
      <w:r w:rsidRPr="00AD795C">
        <w:rPr>
          <w:color w:val="993300"/>
          <w:u w:val="single"/>
          <w:lang w:val="en-US"/>
        </w:rPr>
        <w:br/>
      </w:r>
      <w:r w:rsidRPr="00AD795C">
        <w:rPr>
          <w:color w:val="993300"/>
          <w:u w:val="single"/>
          <w:lang w:val="en-US"/>
        </w:rPr>
        <w:br/>
      </w:r>
    </w:p>
    <w:p w:rsidR="00AD795C" w:rsidRPr="00AD795C" w:rsidRDefault="00AD795C" w:rsidP="00AD795C">
      <w:pPr>
        <w:keepNext/>
        <w:keepLines/>
        <w:spacing w:before="120"/>
        <w:ind w:left="1701" w:hanging="1701"/>
        <w:outlineLvl w:val="4"/>
        <w:rPr>
          <w:rFonts w:ascii="Arial" w:hAnsi="Arial"/>
          <w:sz w:val="22"/>
          <w:lang w:val="en-US"/>
        </w:rPr>
      </w:pPr>
      <w:r w:rsidRPr="00AD795C">
        <w:rPr>
          <w:rFonts w:ascii="Arial" w:hAnsi="Arial"/>
          <w:sz w:val="22"/>
          <w:lang w:val="en-US"/>
        </w:rPr>
        <w:t>8.10.1.3</w:t>
      </w:r>
      <w:r w:rsidRPr="00AD795C">
        <w:rPr>
          <w:rFonts w:ascii="Arial" w:hAnsi="Arial"/>
          <w:sz w:val="22"/>
          <w:lang w:val="en-US"/>
        </w:rPr>
        <w:tab/>
        <w:t>CSSF [SRVCC_NR_to_UMTS-Core]</w:t>
      </w:r>
    </w:p>
    <w:p w:rsidR="00AD795C" w:rsidRPr="00AD795C" w:rsidRDefault="00AD795C" w:rsidP="00AD795C"/>
    <w:p w:rsidR="00AD795C" w:rsidRPr="00AD795C" w:rsidRDefault="00AD795C" w:rsidP="00AD795C">
      <w:pPr>
        <w:rPr>
          <w:i/>
          <w:lang w:val="en-US"/>
        </w:rPr>
      </w:pPr>
      <w:r w:rsidRPr="00AD795C">
        <w:rPr>
          <w:rFonts w:ascii="Arial" w:hAnsi="Arial" w:cs="Arial"/>
          <w:b/>
          <w:color w:val="0000FF"/>
          <w:sz w:val="24"/>
          <w:u w:val="thick"/>
          <w:lang w:val="en-US"/>
        </w:rPr>
        <w:t>R4-1911895</w:t>
      </w:r>
      <w:r w:rsidRPr="00AD795C">
        <w:rPr>
          <w:b/>
          <w:lang w:val="en-US"/>
        </w:rPr>
        <w:tab/>
        <w:t>CR on CSSF for SRVCC</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t>38.133</w:t>
      </w:r>
      <w:r w:rsidRPr="00AD795C">
        <w:rPr>
          <w:lang w:val="en-US"/>
        </w:rPr>
        <w:tab/>
        <w:t xml:space="preserve">  CR-  rev  Cat: B (Rel-16) v16.1.0</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r>
      <w:r w:rsidRPr="00AD795C">
        <w:rPr>
          <w:rFonts w:ascii="Arial" w:hAnsi="Arial" w:cs="Arial"/>
          <w:b/>
          <w:highlight w:val="green"/>
          <w:lang w:val="en-US"/>
        </w:rPr>
        <w:t>Endorsed</w:t>
      </w:r>
      <w:r w:rsidRPr="00AD795C">
        <w:rPr>
          <w:rFonts w:ascii="Arial" w:hAnsi="Arial" w:cs="Arial"/>
          <w:b/>
          <w:highlight w:val="green"/>
          <w:lang w:val="en-US"/>
        </w:rPr>
        <w:br/>
      </w:r>
      <w:r w:rsidRPr="00AD795C">
        <w:rPr>
          <w:rFonts w:ascii="Arial" w:hAnsi="Arial" w:cs="Arial"/>
          <w:b/>
          <w:highlight w:val="green"/>
          <w:lang w:val="en-US"/>
        </w:rPr>
        <w:br/>
      </w:r>
    </w:p>
    <w:p w:rsidR="00AD795C" w:rsidRPr="00AD795C" w:rsidRDefault="00AD795C" w:rsidP="00AD795C">
      <w:pPr>
        <w:keepNext/>
        <w:keepLines/>
        <w:spacing w:before="120"/>
        <w:ind w:left="1701" w:hanging="1701"/>
        <w:outlineLvl w:val="4"/>
        <w:rPr>
          <w:rFonts w:ascii="Arial" w:hAnsi="Arial"/>
          <w:sz w:val="22"/>
          <w:lang w:val="en-US"/>
        </w:rPr>
      </w:pPr>
      <w:r w:rsidRPr="00AD795C">
        <w:rPr>
          <w:rFonts w:ascii="Arial" w:hAnsi="Arial"/>
          <w:sz w:val="22"/>
          <w:lang w:val="en-US"/>
        </w:rPr>
        <w:t>8.10.1.4</w:t>
      </w:r>
      <w:r w:rsidRPr="00AD795C">
        <w:rPr>
          <w:rFonts w:ascii="Arial" w:hAnsi="Arial"/>
          <w:sz w:val="22"/>
          <w:lang w:val="en-US"/>
        </w:rPr>
        <w:tab/>
        <w:t>Handover requirements for NR-UMTS [SRVCC_NR_to_UMTS-Core]</w:t>
      </w:r>
    </w:p>
    <w:p w:rsidR="00AD795C" w:rsidRPr="00AD795C" w:rsidRDefault="00AD795C" w:rsidP="00AD795C">
      <w:pPr>
        <w:rPr>
          <w:lang w:eastAsia="zh-CN"/>
        </w:rPr>
      </w:pPr>
      <w:r w:rsidRPr="00AD795C">
        <w:rPr>
          <w:rFonts w:hint="eastAsia"/>
          <w:lang w:eastAsia="zh-CN"/>
        </w:rPr>
        <w:t>---------------------------------- Topic summary ----------------------------------------------</w:t>
      </w:r>
    </w:p>
    <w:p w:rsidR="00AD795C" w:rsidRPr="00AD795C" w:rsidRDefault="00AD795C" w:rsidP="00AD795C">
      <w:pPr>
        <w:rPr>
          <w:lang w:eastAsia="zh-CN"/>
        </w:rPr>
      </w:pPr>
      <w:r w:rsidRPr="00AD795C">
        <w:rPr>
          <w:lang w:eastAsia="zh-CN"/>
        </w:rPr>
        <w:t>No technical open issue</w:t>
      </w:r>
    </w:p>
    <w:p w:rsidR="00AD795C" w:rsidRPr="00AD795C" w:rsidRDefault="00AD795C" w:rsidP="00AD795C">
      <w:pPr>
        <w:rPr>
          <w:lang w:eastAsia="zh-CN"/>
        </w:rPr>
      </w:pPr>
      <w:r w:rsidRPr="00AD795C">
        <w:rPr>
          <w:rFonts w:hint="eastAsia"/>
          <w:lang w:eastAsia="zh-CN"/>
        </w:rPr>
        <w:t>-----------------------------------------------------------------------------------------------------</w:t>
      </w:r>
    </w:p>
    <w:p w:rsidR="00AD795C" w:rsidRPr="00AD795C" w:rsidRDefault="00AD795C" w:rsidP="00AD795C"/>
    <w:p w:rsidR="00AD795C" w:rsidRPr="00AD795C" w:rsidRDefault="00AD795C" w:rsidP="00AD795C">
      <w:pPr>
        <w:rPr>
          <w:i/>
          <w:lang w:val="en-US"/>
        </w:rPr>
      </w:pPr>
      <w:r w:rsidRPr="00AD795C">
        <w:rPr>
          <w:rFonts w:ascii="Arial" w:hAnsi="Arial" w:cs="Arial"/>
          <w:b/>
          <w:color w:val="0000FF"/>
          <w:sz w:val="24"/>
          <w:u w:val="thick"/>
          <w:lang w:val="en-US"/>
        </w:rPr>
        <w:t>R4-1911896</w:t>
      </w:r>
      <w:r w:rsidRPr="00AD795C">
        <w:rPr>
          <w:b/>
          <w:lang w:val="en-US"/>
        </w:rPr>
        <w:tab/>
        <w:t>CR on handover requirements for SRVCC</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t>38.133</w:t>
      </w:r>
      <w:r w:rsidRPr="00AD795C">
        <w:rPr>
          <w:lang w:val="en-US"/>
        </w:rPr>
        <w:tab/>
        <w:t xml:space="preserve">  CR-  rev  Cat: B (Rel-16) v16.1.0</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r w:rsidRPr="00AD795C">
        <w:rPr>
          <w:lang w:val="en-US"/>
        </w:rPr>
        <w:t>Nokia: reference should be to 38.133</w:t>
      </w:r>
    </w:p>
    <w:p w:rsidR="00AD795C" w:rsidRPr="00AD795C" w:rsidRDefault="00AD795C" w:rsidP="00AD795C">
      <w:pPr>
        <w:rPr>
          <w:color w:val="993300"/>
          <w:u w:val="single"/>
          <w:lang w:val="en-US"/>
        </w:rPr>
      </w:pPr>
      <w:r w:rsidRPr="00AD795C">
        <w:rPr>
          <w:rFonts w:ascii="Arial" w:hAnsi="Arial" w:cs="Arial"/>
          <w:b/>
          <w:lang w:val="en-US"/>
        </w:rPr>
        <w:t xml:space="preserve">Decision: </w:t>
      </w:r>
      <w:r w:rsidRPr="00AD795C">
        <w:rPr>
          <w:rFonts w:ascii="Arial" w:hAnsi="Arial" w:cs="Arial"/>
          <w:b/>
          <w:lang w:val="en-US"/>
        </w:rPr>
        <w:tab/>
      </w:r>
      <w:r w:rsidRPr="00AD795C">
        <w:rPr>
          <w:rFonts w:ascii="Arial" w:hAnsi="Arial" w:cs="Arial"/>
          <w:b/>
          <w:lang w:val="en-US"/>
        </w:rPr>
        <w:tab/>
      </w:r>
      <w:r w:rsidRPr="00AD795C">
        <w:rPr>
          <w:rFonts w:ascii="Arial" w:hAnsi="Arial" w:cs="Arial"/>
          <w:b/>
          <w:color w:val="993300"/>
          <w:u w:val="single"/>
          <w:lang w:val="en-US"/>
        </w:rPr>
        <w:t>not pursued</w:t>
      </w:r>
      <w:r w:rsidRPr="00AD795C">
        <w:rPr>
          <w:color w:val="993300"/>
          <w:u w:val="single"/>
          <w:lang w:val="en-US"/>
        </w:rPr>
        <w:br/>
      </w:r>
      <w:r w:rsidRPr="00AD795C">
        <w:rPr>
          <w:color w:val="993300"/>
          <w:u w:val="single"/>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R4-1912054</w:t>
      </w:r>
      <w:r w:rsidRPr="00AD795C">
        <w:rPr>
          <w:b/>
          <w:lang w:val="en-US"/>
        </w:rPr>
        <w:tab/>
        <w:t>Introduction of handover requirements for SRVCC in section 9.1.2</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t>38.133</w:t>
      </w:r>
      <w:r w:rsidRPr="00AD795C">
        <w:rPr>
          <w:lang w:val="en-US"/>
        </w:rPr>
        <w:tab/>
        <w:t xml:space="preserve">  CR-  rev  Cat: B (Rel-16) v16.1.0</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Addition of 3G HO requirement for SRVCC in 38.133</w:t>
      </w:r>
    </w:p>
    <w:p w:rsidR="00AD795C" w:rsidRPr="00AD795C" w:rsidRDefault="00AD795C" w:rsidP="00AD795C">
      <w:pPr>
        <w:rPr>
          <w:rFonts w:ascii="Arial" w:hAnsi="Arial" w:cs="Arial"/>
          <w:b/>
          <w:lang w:val="en-US"/>
        </w:rPr>
      </w:pPr>
      <w:r w:rsidRPr="00AD795C">
        <w:rPr>
          <w:rFonts w:ascii="Arial" w:hAnsi="Arial" w:cs="Arial"/>
          <w:b/>
          <w:lang w:val="en-US"/>
        </w:rPr>
        <w:lastRenderedPageBreak/>
        <w:t xml:space="preserve">Discussion: </w:t>
      </w:r>
    </w:p>
    <w:p w:rsidR="00AD795C" w:rsidRPr="00AD795C" w:rsidRDefault="00AD795C" w:rsidP="00AD795C">
      <w:pPr>
        <w:rPr>
          <w:lang w:val="en-US"/>
        </w:rPr>
      </w:pPr>
      <w:r w:rsidRPr="00AD795C">
        <w:rPr>
          <w:lang w:val="en-US"/>
        </w:rPr>
        <w:t xml:space="preserve">HW: Exact RRC IE shall be mentioned </w:t>
      </w:r>
    </w:p>
    <w:p w:rsidR="00AD795C" w:rsidRPr="00AD795C" w:rsidRDefault="00AD795C" w:rsidP="00AD795C">
      <w:pPr>
        <w:rPr>
          <w:lang w:val="en-US"/>
        </w:rPr>
      </w:pPr>
      <w:r w:rsidRPr="00AD795C">
        <w:rPr>
          <w:lang w:val="en-US"/>
        </w:rPr>
        <w:tab/>
        <w:t>E///: just put TBD</w:t>
      </w:r>
    </w:p>
    <w:p w:rsidR="00AD795C" w:rsidRPr="00AD795C" w:rsidRDefault="00AD795C" w:rsidP="00AD795C">
      <w:pPr>
        <w:rPr>
          <w:lang w:val="en-US"/>
        </w:rPr>
      </w:pPr>
      <w:r w:rsidRPr="00AD795C">
        <w:rPr>
          <w:lang w:val="en-US"/>
        </w:rPr>
        <w:t>Nokia: prefer version from E///</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r>
      <w:r w:rsidRPr="00AD795C">
        <w:rPr>
          <w:rFonts w:ascii="Arial" w:hAnsi="Arial" w:cs="Arial"/>
          <w:b/>
          <w:highlight w:val="green"/>
          <w:lang w:val="en-US"/>
        </w:rPr>
        <w:t>Endorsed</w:t>
      </w:r>
      <w:r w:rsidRPr="00AD795C">
        <w:rPr>
          <w:rFonts w:ascii="Arial" w:hAnsi="Arial" w:cs="Arial"/>
          <w:b/>
          <w:highlight w:val="green"/>
          <w:lang w:val="en-US"/>
        </w:rPr>
        <w:br/>
      </w:r>
      <w:r w:rsidRPr="00AD795C">
        <w:rPr>
          <w:rFonts w:ascii="Arial" w:hAnsi="Arial" w:cs="Arial"/>
          <w:b/>
          <w:highlight w:val="green"/>
          <w:lang w:val="en-US"/>
        </w:rPr>
        <w:br/>
      </w:r>
    </w:p>
    <w:p w:rsidR="00AD795C" w:rsidRPr="00AD795C" w:rsidRDefault="00AD795C" w:rsidP="00AD795C">
      <w:pPr>
        <w:keepNext/>
        <w:keepLines/>
        <w:spacing w:before="120"/>
        <w:ind w:left="1701" w:hanging="1701"/>
        <w:outlineLvl w:val="4"/>
        <w:rPr>
          <w:rFonts w:ascii="Arial" w:hAnsi="Arial"/>
          <w:sz w:val="22"/>
          <w:lang w:val="en-US"/>
        </w:rPr>
      </w:pPr>
      <w:r w:rsidRPr="00AD795C">
        <w:rPr>
          <w:rFonts w:ascii="Arial" w:hAnsi="Arial"/>
          <w:sz w:val="22"/>
          <w:lang w:val="en-US"/>
        </w:rPr>
        <w:t>8.10.1.5</w:t>
      </w:r>
      <w:r w:rsidRPr="00AD795C">
        <w:rPr>
          <w:rFonts w:ascii="Arial" w:hAnsi="Arial"/>
          <w:sz w:val="22"/>
          <w:lang w:val="en-US"/>
        </w:rPr>
        <w:tab/>
        <w:t>Others [SRVCC_NR_to_UMTS-Core]</w:t>
      </w:r>
    </w:p>
    <w:p w:rsidR="00AD795C" w:rsidRPr="00AD795C" w:rsidRDefault="00AD795C" w:rsidP="00AD795C">
      <w:pPr>
        <w:rPr>
          <w:lang w:val="en-US"/>
        </w:rPr>
      </w:pPr>
    </w:p>
    <w:p w:rsidR="00AD795C" w:rsidRPr="00AD795C" w:rsidRDefault="00AD795C" w:rsidP="00AD795C">
      <w:pPr>
        <w:rPr>
          <w:i/>
          <w:lang w:val="en-US"/>
        </w:rPr>
      </w:pPr>
      <w:r w:rsidRPr="00AD795C">
        <w:rPr>
          <w:rFonts w:ascii="Arial" w:hAnsi="Arial" w:cs="Arial"/>
          <w:b/>
          <w:color w:val="0000FF"/>
          <w:sz w:val="24"/>
          <w:u w:val="thick"/>
          <w:lang w:val="en-US"/>
        </w:rPr>
        <w:t>R4-1912052</w:t>
      </w:r>
      <w:r w:rsidRPr="00AD795C">
        <w:rPr>
          <w:b/>
          <w:lang w:val="en-US"/>
        </w:rPr>
        <w:tab/>
        <w:t>References for SRVCC</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t>38.133</w:t>
      </w:r>
      <w:r w:rsidRPr="00AD795C">
        <w:rPr>
          <w:lang w:val="en-US"/>
        </w:rPr>
        <w:tab/>
        <w:t xml:space="preserve">  CR-  rev  Cat: B (Rel-16) v16.1.0</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Addition of references to 25 series specs for SRVCC in 38.133</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 xml:space="preserve">Decision: </w:t>
      </w:r>
      <w:r w:rsidRPr="00AD795C">
        <w:rPr>
          <w:rFonts w:ascii="Arial" w:hAnsi="Arial" w:cs="Arial"/>
          <w:b/>
          <w:lang w:val="en-US"/>
        </w:rPr>
        <w:tab/>
      </w:r>
      <w:r w:rsidRPr="00AD795C">
        <w:rPr>
          <w:rFonts w:ascii="Arial" w:hAnsi="Arial" w:cs="Arial"/>
          <w:b/>
          <w:lang w:val="en-US"/>
        </w:rPr>
        <w:tab/>
      </w:r>
      <w:r w:rsidRPr="00AD795C">
        <w:rPr>
          <w:rFonts w:ascii="Arial" w:hAnsi="Arial" w:cs="Arial"/>
          <w:b/>
          <w:color w:val="993300"/>
          <w:u w:val="single"/>
          <w:lang w:val="en-US"/>
        </w:rPr>
        <w:t>merged</w:t>
      </w:r>
      <w:r w:rsidRPr="00AD795C">
        <w:rPr>
          <w:color w:val="993300"/>
          <w:u w:val="single"/>
          <w:lang w:val="en-US"/>
        </w:rPr>
        <w:br/>
      </w:r>
      <w:r w:rsidRPr="00AD795C">
        <w:rPr>
          <w:color w:val="993300"/>
          <w:u w:val="single"/>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R4-1912053</w:t>
      </w:r>
      <w:r w:rsidRPr="00AD795C">
        <w:rPr>
          <w:b/>
          <w:lang w:val="en-US"/>
        </w:rPr>
        <w:tab/>
        <w:t>Introduction of measurement gap applicability and sharing for SRVCC in section 9.1.2</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t>38.133</w:t>
      </w:r>
      <w:r w:rsidRPr="00AD795C">
        <w:rPr>
          <w:lang w:val="en-US"/>
        </w:rPr>
        <w:tab/>
        <w:t xml:space="preserve">  CR-  rev  Cat: B (Rel-16) v16.1.0</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Addition of measurement gap applicability for SRVCC in 38.133</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 pursued</w:t>
      </w:r>
      <w:r w:rsidRPr="00AD795C">
        <w:rPr>
          <w:rFonts w:ascii="Arial" w:hAnsi="Arial" w:cs="Arial"/>
          <w:b/>
          <w:lang w:val="en-US"/>
        </w:rPr>
        <w:br/>
      </w:r>
      <w:r w:rsidRPr="00AD795C">
        <w:rPr>
          <w:rFonts w:ascii="Arial" w:hAnsi="Arial" w:cs="Arial"/>
          <w:b/>
          <w:highlight w:val="yellow"/>
          <w:lang w:val="en-US"/>
        </w:rPr>
        <w:br/>
      </w:r>
    </w:p>
    <w:p w:rsidR="00434060" w:rsidRDefault="00434060" w:rsidP="00434060">
      <w:pPr>
        <w:pStyle w:val="Heading3"/>
      </w:pPr>
      <w:bookmarkStart w:id="265" w:name="_Toc24513124"/>
      <w:r>
        <w:t>8.11</w:t>
      </w:r>
      <w:r>
        <w:tab/>
        <w:t>Enhancements on MIMO for NR [NR_eMIMO]</w:t>
      </w:r>
      <w:bookmarkEnd w:id="265"/>
    </w:p>
    <w:p w:rsidR="00434060" w:rsidRDefault="00CB3EE2" w:rsidP="00434060">
      <w:pPr>
        <w:rPr>
          <w:i/>
        </w:rPr>
      </w:pPr>
      <w:hyperlink r:id="rId671" w:history="1">
        <w:r w:rsidR="00434060" w:rsidRPr="00C742E0">
          <w:rPr>
            <w:rStyle w:val="Hyperlink"/>
            <w:rFonts w:ascii="Arial" w:hAnsi="Arial" w:cs="Arial"/>
            <w:b/>
            <w:sz w:val="24"/>
          </w:rPr>
          <w:t>R4-1911404</w:t>
        </w:r>
      </w:hyperlink>
      <w:r w:rsidR="00434060">
        <w:rPr>
          <w:b/>
        </w:rPr>
        <w:tab/>
        <w:t>Work Plan for Rel-16 eMIMO WI</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Samsung</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3333B">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4"/>
      </w:pPr>
      <w:bookmarkStart w:id="266" w:name="_Toc24513125"/>
      <w:r>
        <w:lastRenderedPageBreak/>
        <w:t>8.11.1</w:t>
      </w:r>
      <w:r>
        <w:tab/>
        <w:t>RF core requirements (38.101) [NR_eMIMO]</w:t>
      </w:r>
      <w:bookmarkEnd w:id="266"/>
    </w:p>
    <w:p w:rsidR="006A36C1" w:rsidRDefault="00CB3EE2" w:rsidP="006A36C1">
      <w:pPr>
        <w:rPr>
          <w:i/>
        </w:rPr>
      </w:pPr>
      <w:hyperlink r:id="rId672" w:history="1">
        <w:r w:rsidR="006A36C1" w:rsidRPr="00C742E0">
          <w:rPr>
            <w:rStyle w:val="Hyperlink"/>
            <w:rFonts w:ascii="Arial" w:hAnsi="Arial" w:cs="Arial"/>
            <w:b/>
            <w:sz w:val="24"/>
          </w:rPr>
          <w:t>R4-1911411</w:t>
        </w:r>
      </w:hyperlink>
      <w:r w:rsidR="006A36C1">
        <w:rPr>
          <w:b/>
        </w:rPr>
        <w:tab/>
        <w:t>Discussion on impact of NR eMIMO on RF requirements</w:t>
      </w:r>
      <w:r w:rsidR="006A36C1">
        <w:rPr>
          <w:b/>
        </w:rPr>
        <w:br/>
      </w:r>
      <w:r w:rsidR="006A36C1">
        <w:tab/>
      </w:r>
      <w:r w:rsidR="006A36C1">
        <w:tab/>
      </w:r>
      <w:r w:rsidR="006A36C1">
        <w:tab/>
      </w:r>
      <w:r w:rsidR="006A36C1">
        <w:tab/>
      </w:r>
      <w:r w:rsidR="006A36C1">
        <w:tab/>
      </w:r>
      <w:r w:rsidR="006A36C1">
        <w:tab/>
        <w:t xml:space="preserve">  CR-  rev  Cat:  (Rel-16) v</w:t>
      </w:r>
      <w:r w:rsidR="006A36C1">
        <w:br/>
      </w:r>
      <w:r w:rsidR="006A36C1">
        <w:rPr>
          <w:i/>
        </w:rPr>
        <w:tab/>
      </w:r>
      <w:r w:rsidR="006A36C1">
        <w:rPr>
          <w:i/>
        </w:rPr>
        <w:tab/>
      </w:r>
      <w:r w:rsidR="006A36C1">
        <w:rPr>
          <w:i/>
        </w:rPr>
        <w:tab/>
      </w:r>
      <w:r w:rsidR="006A36C1">
        <w:rPr>
          <w:i/>
        </w:rPr>
        <w:tab/>
      </w:r>
      <w:r w:rsidR="006A36C1">
        <w:rPr>
          <w:i/>
        </w:rPr>
        <w:tab/>
        <w:t>Source: Samsung</w:t>
      </w:r>
    </w:p>
    <w:p w:rsidR="006A36C1" w:rsidRDefault="006A36C1" w:rsidP="006A36C1">
      <w:pPr>
        <w:rPr>
          <w:rFonts w:ascii="Arial" w:hAnsi="Arial" w:cs="Arial"/>
          <w:b/>
        </w:rPr>
      </w:pPr>
      <w:r>
        <w:rPr>
          <w:rFonts w:ascii="Arial" w:hAnsi="Arial" w:cs="Arial"/>
          <w:b/>
        </w:rPr>
        <w:t xml:space="preserve">Abstract: </w:t>
      </w:r>
    </w:p>
    <w:p w:rsidR="006A36C1" w:rsidRDefault="006A36C1" w:rsidP="006A36C1"/>
    <w:p w:rsidR="006A36C1" w:rsidRDefault="006A36C1" w:rsidP="006A36C1">
      <w:pPr>
        <w:rPr>
          <w:rFonts w:ascii="Arial" w:hAnsi="Arial" w:cs="Arial"/>
          <w:b/>
        </w:rPr>
      </w:pPr>
      <w:r>
        <w:rPr>
          <w:rFonts w:ascii="Arial" w:hAnsi="Arial" w:cs="Arial"/>
          <w:b/>
        </w:rPr>
        <w:t xml:space="preserve">Discussion: </w:t>
      </w:r>
    </w:p>
    <w:p w:rsidR="006A36C1" w:rsidRDefault="00E7624E" w:rsidP="006A36C1">
      <w:pPr>
        <w:rPr>
          <w:lang w:eastAsia="zh-CN"/>
        </w:rPr>
      </w:pPr>
      <w:r>
        <w:rPr>
          <w:rFonts w:hint="eastAsia"/>
          <w:lang w:eastAsia="zh-CN"/>
        </w:rPr>
        <w:t>Q</w:t>
      </w:r>
      <w:r>
        <w:rPr>
          <w:lang w:eastAsia="zh-CN"/>
        </w:rPr>
        <w:t xml:space="preserve">C: on UE capability 1, capability 1 is not covere by mode 1 and 2 in RAN1 disucssions. UE capability </w:t>
      </w:r>
      <w:r w:rsidR="00B742FA">
        <w:rPr>
          <w:lang w:eastAsia="zh-CN"/>
        </w:rPr>
        <w:t xml:space="preserve">1 does not have any issues. Also, UL-MIMO wording is not properly used. </w:t>
      </w:r>
    </w:p>
    <w:p w:rsidR="00E7624E" w:rsidRDefault="00E7624E" w:rsidP="006A36C1">
      <w:pPr>
        <w:rPr>
          <w:lang w:eastAsia="zh-CN"/>
        </w:rPr>
      </w:pPr>
      <w:r>
        <w:rPr>
          <w:lang w:eastAsia="zh-CN"/>
        </w:rPr>
        <w:t>Samsung</w:t>
      </w:r>
      <w:r>
        <w:rPr>
          <w:rFonts w:hint="eastAsia"/>
          <w:lang w:eastAsia="zh-CN"/>
        </w:rPr>
        <w:t>:</w:t>
      </w:r>
      <w:r>
        <w:rPr>
          <w:lang w:eastAsia="zh-CN"/>
        </w:rPr>
        <w:t xml:space="preserve"> We agreed that no RF requirements impact for UE capability </w:t>
      </w:r>
      <w:r w:rsidR="00B742FA">
        <w:rPr>
          <w:lang w:eastAsia="zh-CN"/>
        </w:rPr>
        <w:t xml:space="preserve">1. We agree with QC comment on the UL-MIMO wording. </w:t>
      </w:r>
    </w:p>
    <w:p w:rsidR="00212817" w:rsidRPr="00212817" w:rsidRDefault="00212817" w:rsidP="006A36C1">
      <w:pPr>
        <w:rPr>
          <w:lang w:val="x-none" w:eastAsia="zh-CN"/>
        </w:rPr>
      </w:pPr>
    </w:p>
    <w:p w:rsidR="006A36C1" w:rsidRDefault="006A36C1" w:rsidP="006A36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12817">
        <w:rPr>
          <w:rFonts w:ascii="Arial" w:hAnsi="Arial" w:cs="Arial"/>
          <w:b/>
          <w:color w:val="993300"/>
          <w:u w:val="single"/>
        </w:rPr>
        <w:t>Noted</w:t>
      </w:r>
    </w:p>
    <w:p w:rsidR="006A36C1" w:rsidRDefault="006A36C1" w:rsidP="006A36C1">
      <w:pPr>
        <w:rPr>
          <w:rStyle w:val="Hyperlink"/>
          <w:rFonts w:ascii="Arial" w:hAnsi="Arial" w:cs="Arial"/>
          <w:b/>
          <w:sz w:val="24"/>
        </w:rPr>
      </w:pPr>
    </w:p>
    <w:p w:rsidR="00434060" w:rsidRDefault="00CB3EE2" w:rsidP="00434060">
      <w:pPr>
        <w:rPr>
          <w:i/>
        </w:rPr>
      </w:pPr>
      <w:hyperlink r:id="rId673" w:history="1">
        <w:r w:rsidR="00434060" w:rsidRPr="00C742E0">
          <w:rPr>
            <w:rStyle w:val="Hyperlink"/>
            <w:rFonts w:ascii="Arial" w:hAnsi="Arial" w:cs="Arial"/>
            <w:b/>
            <w:sz w:val="24"/>
          </w:rPr>
          <w:t>R4-1911171</w:t>
        </w:r>
      </w:hyperlink>
      <w:r w:rsidR="00434060">
        <w:rPr>
          <w:b/>
        </w:rPr>
        <w:tab/>
        <w:t>Impact analysis of RF requirments for eMIMO Full Tx Power</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vivo</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C05F4D" w:rsidP="00434060">
      <w:pPr>
        <w:rPr>
          <w:lang w:eastAsia="zh-CN"/>
        </w:rPr>
      </w:pPr>
      <w:r>
        <w:rPr>
          <w:rFonts w:hint="eastAsia"/>
          <w:lang w:eastAsia="zh-CN"/>
        </w:rPr>
        <w:t>Q</w:t>
      </w:r>
      <w:r>
        <w:rPr>
          <w:lang w:eastAsia="zh-CN"/>
        </w:rPr>
        <w:t xml:space="preserve">C: For priotization for Rank 1 for mode 1, UE may support both both modes. UE behaviour could be different for Tx diversity and mode 1 but UE behaviour could be the same for Tx diversity and mode 2. </w:t>
      </w:r>
    </w:p>
    <w:p w:rsidR="00C05F4D" w:rsidRDefault="00C05F4D" w:rsidP="00434060">
      <w:pPr>
        <w:rPr>
          <w:lang w:eastAsia="zh-CN"/>
        </w:rPr>
      </w:pPr>
      <w:r>
        <w:rPr>
          <w:lang w:eastAsia="zh-CN"/>
        </w:rPr>
        <w:t xml:space="preserve">Huawei: We have similar view as QC that we do not need prioritize either mode 1 and 2. From RAN4 perspective, we can identify the RF impacts. </w:t>
      </w:r>
    </w:p>
    <w:p w:rsidR="00C05F4D" w:rsidRDefault="00711217" w:rsidP="00434060">
      <w:pPr>
        <w:rPr>
          <w:lang w:eastAsia="zh-CN"/>
        </w:rPr>
      </w:pPr>
      <w:r>
        <w:rPr>
          <w:lang w:eastAsia="zh-CN"/>
        </w:rPr>
        <w:t xml:space="preserve">vivo: We agred that we may need to define the requirements for both mode. In test case design, we may further consider how to avoid repeating testing. For Tx power split for eMIMO, we agreed that it is different from Tx diversity.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962D0">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674" w:history="1">
        <w:r w:rsidR="00434060" w:rsidRPr="00C742E0">
          <w:rPr>
            <w:rStyle w:val="Hyperlink"/>
            <w:rFonts w:ascii="Arial" w:hAnsi="Arial" w:cs="Arial"/>
            <w:b/>
            <w:sz w:val="24"/>
          </w:rPr>
          <w:t>R4-1912507</w:t>
        </w:r>
      </w:hyperlink>
      <w:r w:rsidR="00434060">
        <w:rPr>
          <w:b/>
        </w:rPr>
        <w:tab/>
        <w:t>On uplink full power transmission</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94F93">
        <w:rPr>
          <w:rFonts w:ascii="Arial" w:hAnsi="Arial" w:cs="Arial"/>
          <w:b/>
          <w:color w:val="993300"/>
          <w:u w:val="single"/>
        </w:rPr>
        <w:t>Noted</w:t>
      </w:r>
      <w:r>
        <w:rPr>
          <w:color w:val="993300"/>
          <w:u w:val="single"/>
        </w:rPr>
        <w:br/>
      </w:r>
      <w:r>
        <w:rPr>
          <w:color w:val="993300"/>
          <w:u w:val="single"/>
        </w:rPr>
        <w:br/>
      </w:r>
    </w:p>
    <w:p w:rsidR="00251F55" w:rsidRDefault="00CB3EE2" w:rsidP="00251F55">
      <w:pPr>
        <w:rPr>
          <w:i/>
        </w:rPr>
      </w:pPr>
      <w:hyperlink r:id="rId675" w:history="1">
        <w:r w:rsidR="00251F55" w:rsidRPr="00C742E0">
          <w:rPr>
            <w:rStyle w:val="Hyperlink"/>
            <w:rFonts w:ascii="Arial" w:hAnsi="Arial" w:cs="Arial"/>
            <w:b/>
            <w:sz w:val="24"/>
          </w:rPr>
          <w:t>R4-1912386</w:t>
        </w:r>
      </w:hyperlink>
      <w:r w:rsidR="00251F55">
        <w:rPr>
          <w:b/>
        </w:rPr>
        <w:tab/>
        <w:t xml:space="preserve">New methods of handling UEs with multiple TX ports </w:t>
      </w:r>
      <w:r w:rsidR="00251F55">
        <w:rPr>
          <w:b/>
        </w:rPr>
        <w:br/>
      </w:r>
      <w:r w:rsidR="00251F55">
        <w:tab/>
      </w:r>
      <w:r w:rsidR="00251F55">
        <w:tab/>
      </w:r>
      <w:r w:rsidR="00251F55">
        <w:tab/>
      </w:r>
      <w:r w:rsidR="00251F55">
        <w:tab/>
      </w:r>
      <w:r w:rsidR="00251F55">
        <w:tab/>
        <w:t>38.101-1</w:t>
      </w:r>
      <w:r w:rsidR="00251F55">
        <w:tab/>
        <w:t xml:space="preserve">  CR-  rev  Cat:  (Rel-16) v</w:t>
      </w:r>
      <w:r w:rsidR="00251F55">
        <w:br/>
      </w:r>
      <w:r w:rsidR="00251F55">
        <w:rPr>
          <w:i/>
        </w:rPr>
        <w:tab/>
      </w:r>
      <w:r w:rsidR="00251F55">
        <w:rPr>
          <w:i/>
        </w:rPr>
        <w:tab/>
      </w:r>
      <w:r w:rsidR="00251F55">
        <w:rPr>
          <w:i/>
        </w:rPr>
        <w:tab/>
      </w:r>
      <w:r w:rsidR="00251F55">
        <w:rPr>
          <w:i/>
        </w:rPr>
        <w:tab/>
      </w:r>
      <w:r w:rsidR="00251F55">
        <w:rPr>
          <w:i/>
        </w:rPr>
        <w:tab/>
        <w:t>Source: Qualcomm Incorporated</w:t>
      </w:r>
    </w:p>
    <w:p w:rsidR="00251F55" w:rsidRDefault="00251F55" w:rsidP="00251F55">
      <w:pPr>
        <w:rPr>
          <w:rFonts w:ascii="Arial" w:hAnsi="Arial" w:cs="Arial"/>
          <w:b/>
        </w:rPr>
      </w:pPr>
      <w:r>
        <w:rPr>
          <w:rFonts w:ascii="Arial" w:hAnsi="Arial" w:cs="Arial"/>
          <w:b/>
        </w:rPr>
        <w:lastRenderedPageBreak/>
        <w:t xml:space="preserve">Abstract: </w:t>
      </w:r>
    </w:p>
    <w:p w:rsidR="00251F55" w:rsidRDefault="00251F55" w:rsidP="00251F55"/>
    <w:p w:rsidR="00251F55" w:rsidRDefault="00251F55" w:rsidP="00251F55">
      <w:pPr>
        <w:rPr>
          <w:rFonts w:ascii="Arial" w:hAnsi="Arial" w:cs="Arial"/>
          <w:b/>
        </w:rPr>
      </w:pPr>
      <w:r>
        <w:rPr>
          <w:rFonts w:ascii="Arial" w:hAnsi="Arial" w:cs="Arial"/>
          <w:b/>
        </w:rPr>
        <w:t xml:space="preserve">Discussion: </w:t>
      </w:r>
    </w:p>
    <w:p w:rsidR="00251F55" w:rsidRDefault="00B115B7" w:rsidP="00251F55">
      <w:pPr>
        <w:rPr>
          <w:lang w:eastAsia="zh-CN"/>
        </w:rPr>
      </w:pPr>
      <w:r>
        <w:rPr>
          <w:rFonts w:hint="eastAsia"/>
          <w:lang w:eastAsia="zh-CN"/>
        </w:rPr>
        <w:t>S</w:t>
      </w:r>
      <w:r>
        <w:rPr>
          <w:lang w:eastAsia="zh-CN"/>
        </w:rPr>
        <w:t xml:space="preserve">amsung: We agreed with the technical analysis and observation. For test equipment, it is out of scope of WI. We shall focus on the core requirements. RAN5 will define the test cases. </w:t>
      </w:r>
    </w:p>
    <w:p w:rsidR="00B115B7" w:rsidRDefault="00B115B7" w:rsidP="00251F55">
      <w:pPr>
        <w:rPr>
          <w:lang w:eastAsia="zh-CN"/>
        </w:rPr>
      </w:pPr>
      <w:r>
        <w:rPr>
          <w:lang w:eastAsia="zh-CN"/>
        </w:rPr>
        <w:t xml:space="preserve">R&amp;S: Multiple antenna means 2 antennas </w:t>
      </w:r>
    </w:p>
    <w:p w:rsidR="00B115B7" w:rsidRDefault="00B115B7" w:rsidP="00251F55">
      <w:pPr>
        <w:rPr>
          <w:lang w:eastAsia="zh-CN"/>
        </w:rPr>
      </w:pPr>
      <w:r>
        <w:rPr>
          <w:lang w:eastAsia="zh-CN"/>
        </w:rPr>
        <w:t>Huawei</w:t>
      </w:r>
      <w:r>
        <w:rPr>
          <w:rFonts w:hint="eastAsia"/>
          <w:lang w:eastAsia="zh-CN"/>
        </w:rPr>
        <w:t>:</w:t>
      </w:r>
      <w:r>
        <w:rPr>
          <w:lang w:eastAsia="zh-CN"/>
        </w:rPr>
        <w:t xml:space="preserve"> Proposal is only for mode 2? For mode 2, it depends on UE implementation whether to use 2 Tx antennas or 1 Tx antennas for uplink transmission. </w:t>
      </w:r>
    </w:p>
    <w:p w:rsidR="00B115B7" w:rsidRDefault="00B115B7" w:rsidP="00251F55">
      <w:pPr>
        <w:rPr>
          <w:lang w:eastAsia="zh-CN"/>
        </w:rPr>
      </w:pPr>
      <w:r>
        <w:rPr>
          <w:lang w:eastAsia="zh-CN"/>
        </w:rPr>
        <w:t xml:space="preserve">QC: Yes multiple antennas means 2 antennas. To Huawei, it applied for both mode 1 and mode 2.  </w:t>
      </w:r>
    </w:p>
    <w:p w:rsidR="00600BE9" w:rsidRDefault="00600BE9" w:rsidP="00251F55">
      <w:pPr>
        <w:rPr>
          <w:lang w:eastAsia="zh-CN"/>
        </w:rPr>
      </w:pPr>
      <w:r>
        <w:rPr>
          <w:lang w:eastAsia="zh-CN"/>
        </w:rPr>
        <w:t xml:space="preserve">QC: Even without RF requirement impact, RAN4 may still need to introduce the test cases to verify this feature. </w:t>
      </w:r>
    </w:p>
    <w:p w:rsidR="00251F55" w:rsidRDefault="00251F55" w:rsidP="00251F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115B7">
        <w:rPr>
          <w:rFonts w:ascii="Arial" w:hAnsi="Arial" w:cs="Arial"/>
          <w:b/>
          <w:color w:val="993300"/>
          <w:u w:val="single"/>
        </w:rPr>
        <w:t>Noted</w:t>
      </w:r>
      <w:r>
        <w:rPr>
          <w:color w:val="993300"/>
          <w:u w:val="single"/>
        </w:rPr>
        <w:br/>
      </w:r>
    </w:p>
    <w:p w:rsidR="00B115B7" w:rsidRDefault="00CB3EE2" w:rsidP="00251F55">
      <w:pPr>
        <w:rPr>
          <w:color w:val="993300"/>
          <w:u w:val="single"/>
          <w:lang w:eastAsia="zh-CN"/>
        </w:rPr>
      </w:pPr>
      <w:hyperlink r:id="rId676" w:history="1">
        <w:r w:rsidR="00600BE9" w:rsidRPr="00722A16">
          <w:rPr>
            <w:rStyle w:val="Hyperlink"/>
            <w:rFonts w:ascii="Arial" w:hAnsi="Arial" w:cs="Arial" w:hint="eastAsia"/>
            <w:b/>
            <w:sz w:val="24"/>
          </w:rPr>
          <w:t>R</w:t>
        </w:r>
        <w:r w:rsidR="00600BE9" w:rsidRPr="00722A16">
          <w:rPr>
            <w:rStyle w:val="Hyperlink"/>
            <w:rFonts w:ascii="Arial" w:hAnsi="Arial" w:cs="Arial"/>
            <w:b/>
            <w:sz w:val="24"/>
          </w:rPr>
          <w:t>4-1912897</w:t>
        </w:r>
      </w:hyperlink>
      <w:r w:rsidR="00600BE9" w:rsidRPr="00722A16">
        <w:rPr>
          <w:rStyle w:val="Hyperlink"/>
          <w:rFonts w:ascii="Arial" w:hAnsi="Arial" w:cs="Arial"/>
          <w:b/>
          <w:sz w:val="24"/>
        </w:rPr>
        <w:t xml:space="preserve"> </w:t>
      </w:r>
      <w:r w:rsidR="00600BE9" w:rsidRPr="00600BE9">
        <w:rPr>
          <w:b/>
        </w:rPr>
        <w:t>WF on full power transmission for eMIMO</w:t>
      </w:r>
      <w:r w:rsidR="00600BE9">
        <w:rPr>
          <w:color w:val="993300"/>
          <w:u w:val="single"/>
          <w:lang w:eastAsia="zh-CN"/>
        </w:rPr>
        <w:t xml:space="preserve"> </w:t>
      </w:r>
    </w:p>
    <w:p w:rsidR="00600BE9" w:rsidRDefault="00600BE9" w:rsidP="00600BE9">
      <w:pPr>
        <w:rPr>
          <w:i/>
        </w:rPr>
      </w:pPr>
      <w:r>
        <w:rPr>
          <w:i/>
        </w:rPr>
        <w:tab/>
      </w:r>
      <w:r>
        <w:rPr>
          <w:i/>
        </w:rPr>
        <w:tab/>
      </w:r>
      <w:r>
        <w:rPr>
          <w:i/>
        </w:rPr>
        <w:tab/>
      </w:r>
      <w:r>
        <w:rPr>
          <w:i/>
        </w:rPr>
        <w:tab/>
      </w:r>
      <w:r>
        <w:rPr>
          <w:i/>
        </w:rPr>
        <w:tab/>
        <w:t>Source: vivo</w:t>
      </w:r>
    </w:p>
    <w:p w:rsidR="00600BE9" w:rsidRDefault="00600BE9" w:rsidP="00600BE9">
      <w:pPr>
        <w:rPr>
          <w:rFonts w:ascii="Arial" w:hAnsi="Arial" w:cs="Arial"/>
          <w:b/>
        </w:rPr>
      </w:pPr>
      <w:r>
        <w:rPr>
          <w:rFonts w:ascii="Arial" w:hAnsi="Arial" w:cs="Arial"/>
          <w:b/>
        </w:rPr>
        <w:t xml:space="preserve">Abstract: </w:t>
      </w:r>
    </w:p>
    <w:p w:rsidR="00600BE9" w:rsidRDefault="00600BE9" w:rsidP="00600BE9"/>
    <w:p w:rsidR="00600BE9" w:rsidRDefault="00600BE9" w:rsidP="00600BE9">
      <w:pPr>
        <w:rPr>
          <w:rFonts w:ascii="Arial" w:hAnsi="Arial" w:cs="Arial"/>
          <w:b/>
        </w:rPr>
      </w:pPr>
      <w:r>
        <w:rPr>
          <w:rFonts w:ascii="Arial" w:hAnsi="Arial" w:cs="Arial"/>
          <w:b/>
        </w:rPr>
        <w:t xml:space="preserve">Discussion: </w:t>
      </w:r>
    </w:p>
    <w:p w:rsidR="00600BE9" w:rsidRDefault="00600BE9" w:rsidP="00600BE9">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36C5" w:rsidRPr="009236C5">
        <w:rPr>
          <w:rFonts w:ascii="Arial" w:hAnsi="Arial" w:cs="Arial"/>
          <w:b/>
          <w:color w:val="993300"/>
          <w:u w:val="single"/>
        </w:rPr>
        <w:t>Revised in R4-1913</w:t>
      </w:r>
      <w:r w:rsidR="009236C5">
        <w:rPr>
          <w:rFonts w:ascii="Arial" w:hAnsi="Arial" w:cs="Arial"/>
          <w:b/>
          <w:color w:val="993300"/>
          <w:u w:val="single"/>
        </w:rPr>
        <w:t>068</w:t>
      </w:r>
    </w:p>
    <w:p w:rsidR="009236C5" w:rsidRDefault="009236C5" w:rsidP="00600BE9">
      <w:pPr>
        <w:rPr>
          <w:rFonts w:ascii="Arial" w:hAnsi="Arial" w:cs="Arial"/>
          <w:b/>
          <w:color w:val="993300"/>
          <w:u w:val="single"/>
        </w:rPr>
      </w:pPr>
    </w:p>
    <w:p w:rsidR="009236C5" w:rsidRDefault="009236C5" w:rsidP="009236C5">
      <w:pPr>
        <w:rPr>
          <w:color w:val="993300"/>
          <w:u w:val="single"/>
          <w:lang w:eastAsia="zh-CN"/>
        </w:rPr>
      </w:pPr>
      <w:r w:rsidRPr="00722A16">
        <w:rPr>
          <w:rStyle w:val="Hyperlink"/>
          <w:rFonts w:ascii="Arial" w:hAnsi="Arial" w:cs="Arial" w:hint="eastAsia"/>
          <w:b/>
          <w:sz w:val="24"/>
        </w:rPr>
        <w:t>R</w:t>
      </w:r>
      <w:r w:rsidRPr="00722A16">
        <w:rPr>
          <w:rStyle w:val="Hyperlink"/>
          <w:rFonts w:ascii="Arial" w:hAnsi="Arial" w:cs="Arial"/>
          <w:b/>
          <w:sz w:val="24"/>
        </w:rPr>
        <w:t>4-1913068</w:t>
      </w:r>
      <w:r>
        <w:rPr>
          <w:color w:val="993300"/>
          <w:u w:val="single"/>
          <w:lang w:eastAsia="zh-CN"/>
        </w:rPr>
        <w:t xml:space="preserve"> </w:t>
      </w:r>
      <w:r w:rsidRPr="00600BE9">
        <w:rPr>
          <w:b/>
        </w:rPr>
        <w:t>WF on full power transmission for eMIMO</w:t>
      </w:r>
      <w:r>
        <w:rPr>
          <w:color w:val="993300"/>
          <w:u w:val="single"/>
          <w:lang w:eastAsia="zh-CN"/>
        </w:rPr>
        <w:t xml:space="preserve"> </w:t>
      </w:r>
    </w:p>
    <w:p w:rsidR="009236C5" w:rsidRDefault="009236C5" w:rsidP="009236C5">
      <w:pPr>
        <w:rPr>
          <w:i/>
        </w:rPr>
      </w:pPr>
      <w:r>
        <w:rPr>
          <w:i/>
        </w:rPr>
        <w:tab/>
      </w:r>
      <w:r>
        <w:rPr>
          <w:i/>
        </w:rPr>
        <w:tab/>
      </w:r>
      <w:r>
        <w:rPr>
          <w:i/>
        </w:rPr>
        <w:tab/>
      </w:r>
      <w:r>
        <w:rPr>
          <w:i/>
        </w:rPr>
        <w:tab/>
      </w:r>
      <w:r>
        <w:rPr>
          <w:i/>
        </w:rPr>
        <w:tab/>
        <w:t>Source: vivo</w:t>
      </w:r>
    </w:p>
    <w:p w:rsidR="009236C5" w:rsidRDefault="009236C5" w:rsidP="009236C5">
      <w:pPr>
        <w:rPr>
          <w:rFonts w:ascii="Arial" w:hAnsi="Arial" w:cs="Arial"/>
          <w:b/>
        </w:rPr>
      </w:pPr>
      <w:r>
        <w:rPr>
          <w:rFonts w:ascii="Arial" w:hAnsi="Arial" w:cs="Arial"/>
          <w:b/>
        </w:rPr>
        <w:t xml:space="preserve">Abstract: </w:t>
      </w:r>
    </w:p>
    <w:p w:rsidR="009236C5" w:rsidRDefault="009236C5" w:rsidP="009236C5"/>
    <w:p w:rsidR="009236C5" w:rsidRDefault="009236C5" w:rsidP="009236C5">
      <w:pPr>
        <w:rPr>
          <w:rFonts w:ascii="Arial" w:hAnsi="Arial" w:cs="Arial"/>
          <w:b/>
        </w:rPr>
      </w:pPr>
      <w:r>
        <w:rPr>
          <w:rFonts w:ascii="Arial" w:hAnsi="Arial" w:cs="Arial"/>
          <w:b/>
        </w:rPr>
        <w:t xml:space="preserve">Discussion: </w:t>
      </w:r>
    </w:p>
    <w:p w:rsidR="009236C5" w:rsidRDefault="009236C5" w:rsidP="009236C5">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9236C5">
        <w:rPr>
          <w:rFonts w:ascii="Arial" w:hAnsi="Arial" w:cs="Arial"/>
          <w:b/>
          <w:color w:val="993300"/>
          <w:highlight w:val="green"/>
          <w:u w:val="single"/>
        </w:rPr>
        <w:t>Approved</w:t>
      </w:r>
    </w:p>
    <w:p w:rsidR="009236C5" w:rsidRPr="009236C5" w:rsidRDefault="009236C5" w:rsidP="00600BE9">
      <w:pPr>
        <w:rPr>
          <w:color w:val="993300"/>
          <w:u w:val="single"/>
          <w:lang w:eastAsia="zh-CN"/>
        </w:rPr>
      </w:pPr>
    </w:p>
    <w:p w:rsidR="00251F55" w:rsidRDefault="00251F55" w:rsidP="00251F55">
      <w:pPr>
        <w:rPr>
          <w:color w:val="993300"/>
          <w:u w:val="single"/>
        </w:rPr>
      </w:pPr>
    </w:p>
    <w:p w:rsidR="00434060" w:rsidRDefault="00CB3EE2" w:rsidP="00434060">
      <w:pPr>
        <w:rPr>
          <w:i/>
        </w:rPr>
      </w:pPr>
      <w:hyperlink r:id="rId677" w:history="1">
        <w:r w:rsidR="00434060" w:rsidRPr="00C742E0">
          <w:rPr>
            <w:rStyle w:val="Hyperlink"/>
            <w:rFonts w:ascii="Arial" w:hAnsi="Arial" w:cs="Arial"/>
            <w:b/>
            <w:sz w:val="24"/>
          </w:rPr>
          <w:t>R4-1912560</w:t>
        </w:r>
      </w:hyperlink>
      <w:r w:rsidR="00434060">
        <w:rPr>
          <w:b/>
        </w:rPr>
        <w:tab/>
        <w:t>PI/2 BPSK DMRS</w:t>
      </w:r>
      <w:r w:rsidR="00434060">
        <w:rPr>
          <w:b/>
        </w:rPr>
        <w:br/>
      </w:r>
      <w:r w:rsidR="00434060">
        <w:tab/>
      </w:r>
      <w:r w:rsidR="00434060">
        <w:tab/>
      </w:r>
      <w:r w:rsidR="00434060">
        <w:tab/>
      </w:r>
      <w:r w:rsidR="00434060">
        <w:tab/>
      </w:r>
      <w:r w:rsidR="00434060">
        <w:tab/>
        <w:t>38.101-1</w:t>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600BE9" w:rsidP="00434060">
      <w:pPr>
        <w:rPr>
          <w:lang w:eastAsia="zh-CN"/>
        </w:rPr>
      </w:pPr>
      <w:r>
        <w:rPr>
          <w:rFonts w:hint="eastAsia"/>
          <w:lang w:eastAsia="zh-CN"/>
        </w:rPr>
        <w:t>H</w:t>
      </w:r>
      <w:r>
        <w:rPr>
          <w:lang w:eastAsia="zh-CN"/>
        </w:rPr>
        <w:t xml:space="preserve">uawei: In RAN1, PAPR improvement is achieved for pi/2 BPSK DMRS. Not clear what is the RAN4 impact? </w:t>
      </w:r>
    </w:p>
    <w:p w:rsidR="00600BE9" w:rsidRDefault="00600BE9" w:rsidP="00434060">
      <w:pPr>
        <w:rPr>
          <w:lang w:eastAsia="zh-CN"/>
        </w:rPr>
      </w:pPr>
      <w:r>
        <w:rPr>
          <w:rFonts w:hint="eastAsia"/>
          <w:lang w:eastAsia="zh-CN"/>
        </w:rPr>
        <w:t>Q</w:t>
      </w:r>
      <w:r>
        <w:rPr>
          <w:lang w:eastAsia="zh-CN"/>
        </w:rPr>
        <w:t xml:space="preserve">C: We also realized PAPR improvement for pi/2 BPSK DMRS. The intension is to show the performance gain in terms of EVMand ACLR. We can get better output power for pi/2 BSPK DMRS. </w:t>
      </w:r>
    </w:p>
    <w:p w:rsidR="00600BE9" w:rsidRDefault="00600BE9" w:rsidP="00434060">
      <w:pPr>
        <w:rPr>
          <w:lang w:eastAsia="zh-CN"/>
        </w:rPr>
      </w:pPr>
      <w:r>
        <w:rPr>
          <w:lang w:eastAsia="zh-CN"/>
        </w:rPr>
        <w:t xml:space="preserve">Intel: For PAPR improvement, MPR requirements can be revisited for new waveform but new WI shall be approved for this MPR improvement </w:t>
      </w:r>
    </w:p>
    <w:p w:rsidR="00600BE9" w:rsidRDefault="00600BE9" w:rsidP="00434060">
      <w:pPr>
        <w:rPr>
          <w:lang w:eastAsia="zh-CN"/>
        </w:rPr>
      </w:pPr>
      <w:r>
        <w:rPr>
          <w:lang w:eastAsia="zh-CN"/>
        </w:rPr>
        <w:lastRenderedPageBreak/>
        <w:t xml:space="preserve">Samsung: Current MPR requirements is 0 already, not sure how to improve the MPR requirements. MPR requirements defined in RAN4 spec are defined based on QPSK. Not sure if RAN4 is going to define MPR for all the waveform. </w:t>
      </w:r>
    </w:p>
    <w:p w:rsidR="00600BE9" w:rsidRDefault="00600BE9" w:rsidP="00434060">
      <w:pPr>
        <w:rPr>
          <w:lang w:eastAsia="zh-CN"/>
        </w:rPr>
      </w:pPr>
      <w:r>
        <w:rPr>
          <w:lang w:eastAsia="zh-CN"/>
        </w:rPr>
        <w:t xml:space="preserve">QC: We can either change the current Pcmax requirements or new power class for this new waveform. </w:t>
      </w:r>
    </w:p>
    <w:p w:rsidR="00600BE9" w:rsidRDefault="00600BE9" w:rsidP="00434060">
      <w:pPr>
        <w:rPr>
          <w:lang w:eastAsia="zh-CN"/>
        </w:rPr>
      </w:pPr>
      <w:r>
        <w:rPr>
          <w:lang w:eastAsia="zh-CN"/>
        </w:rPr>
        <w:t xml:space="preserve">Huawei: Whether we are considering the MPR improvement for FR1 for FR1/2 </w:t>
      </w:r>
    </w:p>
    <w:p w:rsidR="00546AC6" w:rsidRDefault="00546AC6" w:rsidP="00434060">
      <w:pPr>
        <w:rPr>
          <w:lang w:eastAsia="zh-CN"/>
        </w:rPr>
      </w:pPr>
      <w:r>
        <w:rPr>
          <w:lang w:eastAsia="zh-CN"/>
        </w:rPr>
        <w:tab/>
        <w:t>QC: Both</w:t>
      </w:r>
    </w:p>
    <w:p w:rsidR="00546AC6" w:rsidRDefault="00546AC6" w:rsidP="00434060">
      <w:pPr>
        <w:rPr>
          <w:lang w:eastAsia="zh-CN"/>
        </w:rPr>
      </w:pPr>
      <w:r>
        <w:rPr>
          <w:lang w:eastAsia="zh-CN"/>
        </w:rPr>
        <w:t xml:space="preserve">Huawei: For FR1, power boosting has been defined for BPSK. For FR2, MPR has been defined as 0 dB. Also, in QC analysis, EVM performance gain is showed but we understand EVM performance is related to inner RB allocation </w:t>
      </w:r>
    </w:p>
    <w:p w:rsidR="00546AC6" w:rsidRDefault="00546AC6" w:rsidP="00434060">
      <w:pPr>
        <w:rPr>
          <w:lang w:eastAsia="zh-CN"/>
        </w:rPr>
      </w:pPr>
      <w:r>
        <w:rPr>
          <w:lang w:eastAsia="zh-CN"/>
        </w:rPr>
        <w:t xml:space="preserve">QC: We provide the simulations results in the analysis. </w:t>
      </w:r>
    </w:p>
    <w:p w:rsidR="005E20CB" w:rsidRDefault="00434060" w:rsidP="00251F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E20CB">
        <w:rPr>
          <w:rFonts w:ascii="Arial" w:hAnsi="Arial" w:cs="Arial"/>
          <w:b/>
          <w:color w:val="993300"/>
          <w:u w:val="single"/>
        </w:rPr>
        <w:t>Noted</w:t>
      </w:r>
      <w:r>
        <w:rPr>
          <w:color w:val="993300"/>
          <w:u w:val="single"/>
        </w:rPr>
        <w:br/>
      </w:r>
    </w:p>
    <w:p w:rsidR="005E20CB" w:rsidRPr="00722A16" w:rsidRDefault="00CB3EE2" w:rsidP="00251F55">
      <w:pPr>
        <w:rPr>
          <w:b/>
        </w:rPr>
      </w:pPr>
      <w:hyperlink r:id="rId678" w:history="1">
        <w:r w:rsidR="005E20CB" w:rsidRPr="00722A16">
          <w:rPr>
            <w:rStyle w:val="Hyperlink"/>
            <w:rFonts w:ascii="Arial" w:hAnsi="Arial" w:cs="Arial"/>
            <w:b/>
            <w:sz w:val="24"/>
          </w:rPr>
          <w:t>R4-1912898</w:t>
        </w:r>
      </w:hyperlink>
      <w:r w:rsidR="005E20CB">
        <w:rPr>
          <w:color w:val="993300"/>
          <w:u w:val="single"/>
        </w:rPr>
        <w:t xml:space="preserve"> </w:t>
      </w:r>
      <w:r w:rsidR="005E20CB" w:rsidRPr="00722A16">
        <w:rPr>
          <w:b/>
        </w:rPr>
        <w:t>WF on simulation assumption for pi/2 BPSK DMRS</w:t>
      </w:r>
    </w:p>
    <w:p w:rsidR="005E20CB" w:rsidRDefault="005E20CB" w:rsidP="005E20CB">
      <w:pPr>
        <w:rPr>
          <w:i/>
        </w:rPr>
      </w:pPr>
      <w:r>
        <w:rPr>
          <w:i/>
        </w:rPr>
        <w:tab/>
      </w:r>
      <w:r>
        <w:rPr>
          <w:i/>
        </w:rPr>
        <w:tab/>
      </w:r>
      <w:r>
        <w:rPr>
          <w:i/>
        </w:rPr>
        <w:tab/>
      </w:r>
      <w:r>
        <w:rPr>
          <w:i/>
        </w:rPr>
        <w:tab/>
      </w:r>
      <w:r>
        <w:rPr>
          <w:i/>
        </w:rPr>
        <w:tab/>
        <w:t xml:space="preserve">Source: </w:t>
      </w:r>
      <w:r>
        <w:rPr>
          <w:rFonts w:hint="eastAsia"/>
          <w:i/>
          <w:lang w:eastAsia="zh-CN"/>
        </w:rPr>
        <w:t>Qualcomm</w:t>
      </w:r>
    </w:p>
    <w:p w:rsidR="005E20CB" w:rsidRDefault="005E20CB" w:rsidP="005E20CB">
      <w:pPr>
        <w:rPr>
          <w:rFonts w:ascii="Arial" w:hAnsi="Arial" w:cs="Arial"/>
          <w:b/>
        </w:rPr>
      </w:pPr>
      <w:r>
        <w:rPr>
          <w:rFonts w:ascii="Arial" w:hAnsi="Arial" w:cs="Arial"/>
          <w:b/>
        </w:rPr>
        <w:t xml:space="preserve">Abstract: </w:t>
      </w:r>
    </w:p>
    <w:p w:rsidR="005E20CB" w:rsidRDefault="005E20CB" w:rsidP="005E20CB"/>
    <w:p w:rsidR="005E20CB" w:rsidRDefault="005E20CB" w:rsidP="005E20CB">
      <w:pPr>
        <w:rPr>
          <w:rFonts w:ascii="Arial" w:hAnsi="Arial" w:cs="Arial"/>
          <w:b/>
        </w:rPr>
      </w:pPr>
      <w:r>
        <w:rPr>
          <w:rFonts w:ascii="Arial" w:hAnsi="Arial" w:cs="Arial"/>
          <w:b/>
        </w:rPr>
        <w:t xml:space="preserve">Discussion: </w:t>
      </w:r>
    </w:p>
    <w:p w:rsidR="005E20CB" w:rsidRDefault="005E20CB" w:rsidP="005E20CB"/>
    <w:p w:rsidR="00DB2175" w:rsidRDefault="005E20CB" w:rsidP="005E20C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B2175" w:rsidRPr="00DB2175">
        <w:rPr>
          <w:rFonts w:ascii="Arial" w:hAnsi="Arial" w:cs="Arial"/>
          <w:b/>
          <w:color w:val="993300"/>
          <w:u w:val="single"/>
        </w:rPr>
        <w:t>Revised in R4-1913</w:t>
      </w:r>
      <w:r w:rsidR="00DB2175">
        <w:rPr>
          <w:rFonts w:ascii="Arial" w:hAnsi="Arial" w:cs="Arial"/>
          <w:b/>
          <w:color w:val="993300"/>
          <w:u w:val="single"/>
        </w:rPr>
        <w:t>076</w:t>
      </w:r>
    </w:p>
    <w:p w:rsidR="00DB2175" w:rsidRDefault="00DB2175" w:rsidP="005E20CB">
      <w:pPr>
        <w:rPr>
          <w:rFonts w:ascii="Arial" w:hAnsi="Arial" w:cs="Arial"/>
          <w:b/>
          <w:color w:val="993300"/>
          <w:u w:val="single"/>
        </w:rPr>
      </w:pPr>
    </w:p>
    <w:p w:rsidR="00DB2175" w:rsidRPr="00722A16" w:rsidRDefault="00DB2175" w:rsidP="00DB2175">
      <w:pPr>
        <w:rPr>
          <w:b/>
        </w:rPr>
      </w:pPr>
      <w:r w:rsidRPr="00722A16">
        <w:rPr>
          <w:rStyle w:val="Hyperlink"/>
          <w:rFonts w:ascii="Arial" w:hAnsi="Arial" w:cs="Arial"/>
          <w:b/>
          <w:sz w:val="24"/>
        </w:rPr>
        <w:t>R4-1913076</w:t>
      </w:r>
      <w:r w:rsidRPr="00722A16">
        <w:rPr>
          <w:b/>
        </w:rPr>
        <w:t xml:space="preserve"> WF on simulation assumption for pi/2 BPSK DMRS</w:t>
      </w:r>
    </w:p>
    <w:p w:rsidR="00DB2175" w:rsidRDefault="00DB2175" w:rsidP="00DB2175">
      <w:pPr>
        <w:rPr>
          <w:i/>
        </w:rPr>
      </w:pPr>
      <w:r>
        <w:rPr>
          <w:i/>
        </w:rPr>
        <w:tab/>
      </w:r>
      <w:r>
        <w:rPr>
          <w:i/>
        </w:rPr>
        <w:tab/>
      </w:r>
      <w:r>
        <w:rPr>
          <w:i/>
        </w:rPr>
        <w:tab/>
      </w:r>
      <w:r>
        <w:rPr>
          <w:i/>
        </w:rPr>
        <w:tab/>
      </w:r>
      <w:r>
        <w:rPr>
          <w:i/>
        </w:rPr>
        <w:tab/>
        <w:t xml:space="preserve">Source: </w:t>
      </w:r>
      <w:r>
        <w:rPr>
          <w:rFonts w:hint="eastAsia"/>
          <w:i/>
          <w:lang w:eastAsia="zh-CN"/>
        </w:rPr>
        <w:t>Qualcomm</w:t>
      </w:r>
    </w:p>
    <w:p w:rsidR="00DB2175" w:rsidRDefault="00DB2175" w:rsidP="00DB2175">
      <w:pPr>
        <w:rPr>
          <w:rFonts w:ascii="Arial" w:hAnsi="Arial" w:cs="Arial"/>
          <w:b/>
        </w:rPr>
      </w:pPr>
      <w:r>
        <w:rPr>
          <w:rFonts w:ascii="Arial" w:hAnsi="Arial" w:cs="Arial"/>
          <w:b/>
        </w:rPr>
        <w:t xml:space="preserve">Abstract: </w:t>
      </w:r>
    </w:p>
    <w:p w:rsidR="00DB2175" w:rsidRDefault="00DB2175" w:rsidP="00DB2175"/>
    <w:p w:rsidR="00DB2175" w:rsidRDefault="00DB2175" w:rsidP="00DB2175">
      <w:pPr>
        <w:rPr>
          <w:rFonts w:ascii="Arial" w:hAnsi="Arial" w:cs="Arial"/>
          <w:b/>
        </w:rPr>
      </w:pPr>
      <w:r>
        <w:rPr>
          <w:rFonts w:ascii="Arial" w:hAnsi="Arial" w:cs="Arial"/>
          <w:b/>
        </w:rPr>
        <w:t xml:space="preserve">Discussion: </w:t>
      </w:r>
    </w:p>
    <w:p w:rsidR="00DB2175" w:rsidRDefault="00DB2175" w:rsidP="00DB2175"/>
    <w:p w:rsidR="00251F55" w:rsidRDefault="00DB2175" w:rsidP="00DB21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DB2175">
        <w:rPr>
          <w:rFonts w:ascii="Arial" w:hAnsi="Arial" w:cs="Arial"/>
          <w:b/>
          <w:color w:val="993300"/>
          <w:highlight w:val="green"/>
          <w:u w:val="single"/>
        </w:rPr>
        <w:t>Approved</w:t>
      </w:r>
      <w:r w:rsidR="00434060">
        <w:rPr>
          <w:color w:val="993300"/>
          <w:u w:val="single"/>
        </w:rPr>
        <w:br/>
      </w:r>
    </w:p>
    <w:p w:rsidR="00251F55" w:rsidRDefault="00CB3EE2" w:rsidP="00251F55">
      <w:pPr>
        <w:rPr>
          <w:i/>
        </w:rPr>
      </w:pPr>
      <w:hyperlink r:id="rId679" w:history="1">
        <w:r w:rsidR="00251F55" w:rsidRPr="00C742E0">
          <w:rPr>
            <w:rStyle w:val="Hyperlink"/>
            <w:rFonts w:ascii="Arial" w:hAnsi="Arial" w:cs="Arial"/>
            <w:b/>
            <w:sz w:val="24"/>
          </w:rPr>
          <w:t>R4-1912370</w:t>
        </w:r>
      </w:hyperlink>
      <w:r w:rsidR="00251F55">
        <w:rPr>
          <w:b/>
        </w:rPr>
        <w:tab/>
        <w:t>PI/2 BPSK DMRS</w:t>
      </w:r>
      <w:r w:rsidR="00251F55">
        <w:rPr>
          <w:b/>
        </w:rPr>
        <w:br/>
      </w:r>
      <w:r w:rsidR="00251F55">
        <w:tab/>
      </w:r>
      <w:r w:rsidR="00251F55">
        <w:tab/>
      </w:r>
      <w:r w:rsidR="00251F55">
        <w:tab/>
      </w:r>
      <w:r w:rsidR="00251F55">
        <w:tab/>
      </w:r>
      <w:r w:rsidR="00251F55">
        <w:tab/>
        <w:t>38.101-1</w:t>
      </w:r>
      <w:r w:rsidR="00251F55">
        <w:tab/>
        <w:t xml:space="preserve">  CR-  rev  Cat:  (Rel-16) v</w:t>
      </w:r>
      <w:r w:rsidR="00251F55">
        <w:br/>
      </w:r>
      <w:r w:rsidR="00251F55">
        <w:rPr>
          <w:i/>
        </w:rPr>
        <w:tab/>
      </w:r>
      <w:r w:rsidR="00251F55">
        <w:rPr>
          <w:i/>
        </w:rPr>
        <w:tab/>
      </w:r>
      <w:r w:rsidR="00251F55">
        <w:rPr>
          <w:i/>
        </w:rPr>
        <w:tab/>
      </w:r>
      <w:r w:rsidR="00251F55">
        <w:rPr>
          <w:i/>
        </w:rPr>
        <w:tab/>
      </w:r>
      <w:r w:rsidR="00251F55">
        <w:rPr>
          <w:i/>
        </w:rPr>
        <w:tab/>
        <w:t>Source: Qualcomm Incorporated</w:t>
      </w:r>
    </w:p>
    <w:p w:rsidR="00251F55" w:rsidRDefault="00251F55" w:rsidP="00251F55">
      <w:pPr>
        <w:rPr>
          <w:rFonts w:ascii="Arial" w:hAnsi="Arial" w:cs="Arial"/>
          <w:b/>
        </w:rPr>
      </w:pPr>
      <w:r>
        <w:rPr>
          <w:rFonts w:ascii="Arial" w:hAnsi="Arial" w:cs="Arial"/>
          <w:b/>
        </w:rPr>
        <w:t xml:space="preserve">Abstract: </w:t>
      </w:r>
    </w:p>
    <w:p w:rsidR="00251F55" w:rsidRDefault="00251F55" w:rsidP="00251F55"/>
    <w:p w:rsidR="00251F55" w:rsidRDefault="00251F55" w:rsidP="00251F55">
      <w:pPr>
        <w:rPr>
          <w:rFonts w:ascii="Arial" w:hAnsi="Arial" w:cs="Arial"/>
          <w:b/>
        </w:rPr>
      </w:pPr>
      <w:r>
        <w:rPr>
          <w:rFonts w:ascii="Arial" w:hAnsi="Arial" w:cs="Arial"/>
          <w:b/>
        </w:rPr>
        <w:t xml:space="preserve">Discussion: </w:t>
      </w:r>
    </w:p>
    <w:p w:rsidR="00251F55" w:rsidRDefault="00251F55" w:rsidP="00251F55"/>
    <w:p w:rsidR="00251F55" w:rsidRDefault="00251F55" w:rsidP="00251F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AD795C" w:rsidRPr="00AD795C" w:rsidRDefault="00AD795C" w:rsidP="00AD795C">
      <w:pPr>
        <w:keepNext/>
        <w:keepLines/>
        <w:spacing w:before="120"/>
        <w:ind w:left="1418" w:hanging="1418"/>
        <w:outlineLvl w:val="3"/>
        <w:rPr>
          <w:rFonts w:ascii="Arial" w:hAnsi="Arial"/>
          <w:sz w:val="24"/>
          <w:lang w:val="en-US"/>
        </w:rPr>
      </w:pPr>
      <w:r w:rsidRPr="00AD795C">
        <w:rPr>
          <w:rFonts w:ascii="Arial" w:hAnsi="Arial"/>
          <w:sz w:val="24"/>
          <w:lang w:val="en-US"/>
        </w:rPr>
        <w:t>8.11.2</w:t>
      </w:r>
      <w:r w:rsidRPr="00AD795C">
        <w:rPr>
          <w:rFonts w:ascii="Arial" w:hAnsi="Arial"/>
          <w:sz w:val="24"/>
          <w:lang w:val="en-US"/>
        </w:rPr>
        <w:tab/>
        <w:t>RRM core requirements (38.133) [NR_eMIMO-Core]</w:t>
      </w:r>
    </w:p>
    <w:p w:rsidR="00AD795C" w:rsidRPr="00AD795C" w:rsidRDefault="00AD795C" w:rsidP="00AD795C">
      <w:pPr>
        <w:rPr>
          <w:lang w:eastAsia="zh-CN"/>
        </w:rPr>
      </w:pPr>
      <w:r w:rsidRPr="00AD795C">
        <w:rPr>
          <w:rFonts w:hint="eastAsia"/>
          <w:lang w:eastAsia="zh-CN"/>
        </w:rPr>
        <w:t>---------------------------------- Topic summary ----------------------------------------------</w:t>
      </w:r>
    </w:p>
    <w:p w:rsidR="00AD795C" w:rsidRPr="00AD795C" w:rsidRDefault="00AD795C" w:rsidP="006008C7">
      <w:pPr>
        <w:numPr>
          <w:ilvl w:val="0"/>
          <w:numId w:val="82"/>
        </w:numPr>
        <w:spacing w:after="120"/>
        <w:rPr>
          <w:rFonts w:eastAsia="SimSun"/>
          <w:lang w:val="en-US" w:eastAsia="zh-CN"/>
        </w:rPr>
      </w:pPr>
      <w:r w:rsidRPr="00AD795C">
        <w:rPr>
          <w:rFonts w:eastAsia="SimSun"/>
          <w:lang w:val="en-US" w:eastAsia="zh-CN"/>
        </w:rPr>
        <w:lastRenderedPageBreak/>
        <w:t>Papers for presentation: R4-1911388 (Samsung</w:t>
      </w:r>
      <w:r w:rsidRPr="00AD795C">
        <w:rPr>
          <w:rFonts w:eastAsia="SimSun" w:hint="eastAsia"/>
          <w:lang w:val="en-US" w:eastAsia="zh-CN"/>
        </w:rPr>
        <w:t>)</w:t>
      </w:r>
    </w:p>
    <w:p w:rsidR="00AD795C" w:rsidRPr="00AD795C" w:rsidRDefault="00AD795C" w:rsidP="006008C7">
      <w:pPr>
        <w:numPr>
          <w:ilvl w:val="0"/>
          <w:numId w:val="82"/>
        </w:numPr>
        <w:spacing w:after="120"/>
        <w:rPr>
          <w:rFonts w:eastAsia="SimSun"/>
          <w:b/>
          <w:u w:val="single"/>
          <w:lang w:val="en-US" w:eastAsia="zh-CN"/>
        </w:rPr>
      </w:pPr>
      <w:r w:rsidRPr="00AD795C">
        <w:rPr>
          <w:rFonts w:eastAsia="SimSun"/>
          <w:b/>
          <w:u w:val="single"/>
          <w:lang w:val="en-US" w:eastAsia="zh-CN"/>
        </w:rPr>
        <w:t>Issue #1: Identified RRM impact</w:t>
      </w:r>
    </w:p>
    <w:tbl>
      <w:tblPr>
        <w:tblW w:w="0" w:type="auto"/>
        <w:tblInd w:w="562" w:type="dxa"/>
        <w:tblLook w:val="04A0" w:firstRow="1" w:lastRow="0" w:firstColumn="1" w:lastColumn="0" w:noHBand="0" w:noVBand="1"/>
      </w:tblPr>
      <w:tblGrid>
        <w:gridCol w:w="2807"/>
        <w:gridCol w:w="5873"/>
      </w:tblGrid>
      <w:tr w:rsidR="00AD795C" w:rsidRPr="00AD795C" w:rsidTr="00AD795C">
        <w:tc>
          <w:tcPr>
            <w:tcW w:w="2807" w:type="dxa"/>
          </w:tcPr>
          <w:p w:rsidR="00AD795C" w:rsidRPr="00AD795C" w:rsidRDefault="00AD795C" w:rsidP="00AD795C">
            <w:pPr>
              <w:spacing w:after="120"/>
              <w:rPr>
                <w:rFonts w:eastAsia="SimSun" w:cstheme="minorHAnsi"/>
                <w:lang w:val="en-US" w:eastAsia="zh-CN"/>
              </w:rPr>
            </w:pPr>
            <w:r w:rsidRPr="00AD795C">
              <w:rPr>
                <w:rFonts w:eastAsia="SimSun" w:cstheme="minorHAnsi"/>
                <w:lang w:val="en-US" w:eastAsia="zh-CN"/>
              </w:rPr>
              <w:t>RAN1 Features in Rel-16 eMIMO</w:t>
            </w:r>
          </w:p>
        </w:tc>
        <w:tc>
          <w:tcPr>
            <w:tcW w:w="5873" w:type="dxa"/>
          </w:tcPr>
          <w:p w:rsidR="00AD795C" w:rsidRPr="00AD795C" w:rsidRDefault="00AD795C" w:rsidP="00AD795C">
            <w:pPr>
              <w:spacing w:after="120"/>
              <w:rPr>
                <w:rFonts w:eastAsia="SimSun" w:cstheme="minorHAnsi"/>
                <w:lang w:val="en-US" w:eastAsia="zh-CN"/>
              </w:rPr>
            </w:pPr>
            <w:r w:rsidRPr="00AD795C">
              <w:rPr>
                <w:rFonts w:eastAsia="SimSun" w:cstheme="minorHAnsi"/>
                <w:lang w:val="en-US" w:eastAsia="zh-CN"/>
              </w:rPr>
              <w:t>Potential Impacts in RRM Core Requirement</w:t>
            </w:r>
          </w:p>
        </w:tc>
      </w:tr>
      <w:tr w:rsidR="00AD795C" w:rsidRPr="00AD795C" w:rsidTr="00AD795C">
        <w:tc>
          <w:tcPr>
            <w:tcW w:w="2807" w:type="dxa"/>
          </w:tcPr>
          <w:p w:rsidR="00AD795C" w:rsidRPr="00AD795C" w:rsidRDefault="00AD795C" w:rsidP="00AD795C">
            <w:pPr>
              <w:spacing w:after="120"/>
              <w:rPr>
                <w:rFonts w:eastAsia="SimSun" w:cstheme="minorHAnsi"/>
                <w:lang w:val="en-US" w:eastAsia="zh-CN"/>
              </w:rPr>
            </w:pPr>
            <w:r w:rsidRPr="00AD795C">
              <w:rPr>
                <w:rFonts w:eastAsia="SimSun" w:cstheme="minorHAnsi"/>
                <w:lang w:eastAsia="en-GB"/>
              </w:rPr>
              <w:t>Beam failure recovery on SCell</w:t>
            </w:r>
          </w:p>
        </w:tc>
        <w:tc>
          <w:tcPr>
            <w:tcW w:w="5873" w:type="dxa"/>
          </w:tcPr>
          <w:p w:rsidR="00AD795C" w:rsidRPr="00AD795C" w:rsidRDefault="00AD795C" w:rsidP="00AD795C">
            <w:pPr>
              <w:spacing w:after="120"/>
              <w:rPr>
                <w:rFonts w:eastAsia="SimSun" w:cstheme="minorHAnsi"/>
                <w:lang w:val="en-US" w:eastAsia="zh-CN"/>
              </w:rPr>
            </w:pPr>
            <w:r w:rsidRPr="00AD795C">
              <w:rPr>
                <w:rFonts w:eastAsia="SimSun" w:cstheme="minorHAnsi"/>
                <w:lang w:val="en-US" w:eastAsia="zh-CN"/>
              </w:rPr>
              <w:t>- Link recovery procedure general (Section 8.5):</w:t>
            </w:r>
          </w:p>
          <w:p w:rsidR="00AD795C" w:rsidRPr="00AD795C" w:rsidRDefault="00AD795C" w:rsidP="00AD795C">
            <w:pPr>
              <w:spacing w:after="120"/>
              <w:ind w:left="743" w:hanging="743"/>
              <w:rPr>
                <w:rFonts w:eastAsia="SimSun" w:cstheme="minorHAnsi"/>
                <w:lang w:val="en-US" w:eastAsia="zh-CN"/>
              </w:rPr>
            </w:pPr>
            <w:r w:rsidRPr="00AD795C">
              <w:rPr>
                <w:rFonts w:eastAsia="SimSun" w:cstheme="minorHAnsi"/>
                <w:lang w:val="en-US" w:eastAsia="zh-CN"/>
              </w:rPr>
              <w:t xml:space="preserve">     </w:t>
            </w:r>
            <w:r w:rsidRPr="00AD795C">
              <w:rPr>
                <w:rFonts w:eastAsia="SimSun" w:cstheme="minorHAnsi"/>
                <w:lang w:val="en-US" w:eastAsia="zh-CN"/>
              </w:rPr>
              <w:sym w:font="Wingdings" w:char="F0E0"/>
            </w:r>
            <w:r w:rsidRPr="00AD795C">
              <w:rPr>
                <w:rFonts w:eastAsia="SimSun" w:cstheme="minorHAnsi"/>
                <w:lang w:val="en-US" w:eastAsia="zh-CN"/>
              </w:rPr>
              <w:t xml:space="preserve"> Introduction part: Scenarios for SCell BFR needs to be added;</w:t>
            </w:r>
          </w:p>
          <w:p w:rsidR="00AD795C" w:rsidRPr="00AD795C" w:rsidRDefault="00AD795C" w:rsidP="00AD795C">
            <w:pPr>
              <w:spacing w:after="120"/>
              <w:ind w:left="743" w:hanging="743"/>
              <w:rPr>
                <w:rFonts w:eastAsia="SimSun" w:cstheme="minorHAnsi"/>
                <w:lang w:val="en-US" w:eastAsia="zh-CN"/>
              </w:rPr>
            </w:pPr>
            <w:r w:rsidRPr="00AD795C">
              <w:rPr>
                <w:rFonts w:eastAsia="SimSun" w:cstheme="minorHAnsi"/>
                <w:lang w:val="en-US" w:eastAsia="zh-CN"/>
              </w:rPr>
              <w:t xml:space="preserve">     </w:t>
            </w:r>
            <w:r w:rsidRPr="00AD795C">
              <w:rPr>
                <w:rFonts w:eastAsia="SimSun" w:cstheme="minorHAnsi"/>
                <w:lang w:val="en-US" w:eastAsia="zh-CN"/>
              </w:rPr>
              <w:sym w:font="Wingdings" w:char="F0E0"/>
            </w:r>
            <w:r w:rsidRPr="00AD795C">
              <w:rPr>
                <w:rFonts w:eastAsia="SimSun" w:cstheme="minorHAnsi"/>
                <w:lang w:val="en-US" w:eastAsia="zh-CN"/>
              </w:rPr>
              <w:t xml:space="preserve"> Detailed scenarios (SCell with both UL and DL, SCell with DL only) needs clarification; </w:t>
            </w:r>
          </w:p>
          <w:p w:rsidR="00AD795C" w:rsidRPr="00AD795C" w:rsidRDefault="00AD795C" w:rsidP="00AD795C">
            <w:pPr>
              <w:spacing w:after="120"/>
              <w:ind w:left="743" w:hanging="743"/>
              <w:rPr>
                <w:rFonts w:eastAsia="SimSun" w:cstheme="minorHAnsi"/>
                <w:lang w:val="en-US" w:eastAsia="zh-CN"/>
              </w:rPr>
            </w:pPr>
            <w:r w:rsidRPr="00AD795C">
              <w:rPr>
                <w:rFonts w:eastAsia="SimSun" w:cstheme="minorHAnsi"/>
                <w:lang w:val="en-US" w:eastAsia="zh-CN"/>
              </w:rPr>
              <w:t xml:space="preserve">     </w:t>
            </w:r>
            <w:r w:rsidRPr="00AD795C">
              <w:rPr>
                <w:rFonts w:eastAsia="SimSun" w:cstheme="minorHAnsi"/>
                <w:lang w:val="en-US" w:eastAsia="zh-CN"/>
              </w:rPr>
              <w:sym w:font="Wingdings" w:char="F0E0"/>
            </w:r>
            <w:r w:rsidRPr="00AD795C">
              <w:rPr>
                <w:rFonts w:eastAsia="SimSun" w:cstheme="minorHAnsi"/>
                <w:lang w:val="en-US" w:eastAsia="zh-CN"/>
              </w:rPr>
              <w:t xml:space="preserve"> Further clarification on that only CSI-RS based BFD is applied for SCell BFD. </w:t>
            </w:r>
          </w:p>
          <w:p w:rsidR="00AD795C" w:rsidRPr="00AD795C" w:rsidRDefault="00AD795C" w:rsidP="00AD795C">
            <w:pPr>
              <w:spacing w:after="120"/>
              <w:rPr>
                <w:rFonts w:eastAsia="SimSun" w:cstheme="minorHAnsi"/>
                <w:lang w:val="en-US" w:eastAsia="zh-CN"/>
              </w:rPr>
            </w:pPr>
            <w:r w:rsidRPr="00AD795C">
              <w:rPr>
                <w:rFonts w:eastAsia="SimSun" w:cstheme="minorHAnsi"/>
                <w:lang w:val="en-US" w:eastAsia="zh-CN"/>
              </w:rPr>
              <w:t xml:space="preserve">- Beam failure detection: </w:t>
            </w:r>
          </w:p>
          <w:p w:rsidR="00AD795C" w:rsidRPr="00AD795C" w:rsidRDefault="00AD795C" w:rsidP="00AD795C">
            <w:pPr>
              <w:spacing w:after="120"/>
              <w:ind w:left="743" w:hanging="743"/>
              <w:rPr>
                <w:rFonts w:eastAsia="SimSun" w:cstheme="minorHAnsi"/>
                <w:lang w:val="en-US" w:eastAsia="zh-CN"/>
              </w:rPr>
            </w:pPr>
            <w:r w:rsidRPr="00AD795C">
              <w:rPr>
                <w:rFonts w:eastAsia="SimSun" w:cstheme="minorHAnsi"/>
                <w:lang w:val="en-US" w:eastAsia="zh-CN"/>
              </w:rPr>
              <w:t xml:space="preserve">     </w:t>
            </w:r>
            <w:r w:rsidRPr="00AD795C">
              <w:rPr>
                <w:rFonts w:eastAsia="SimSun" w:cstheme="minorHAnsi"/>
                <w:lang w:val="en-US" w:eastAsia="zh-CN"/>
              </w:rPr>
              <w:sym w:font="Wingdings" w:char="F0E0"/>
            </w:r>
            <w:r w:rsidRPr="00AD795C">
              <w:rPr>
                <w:rFonts w:eastAsia="SimSun" w:cstheme="minorHAnsi"/>
                <w:lang w:val="en-US" w:eastAsia="zh-CN"/>
              </w:rPr>
              <w:t xml:space="preserve"> Rel-15 core requirement shall be followed and no impact identified. </w:t>
            </w:r>
          </w:p>
          <w:p w:rsidR="00AD795C" w:rsidRPr="00AD795C" w:rsidRDefault="00AD795C" w:rsidP="00AD795C">
            <w:pPr>
              <w:spacing w:after="120"/>
              <w:rPr>
                <w:rFonts w:eastAsia="SimSun" w:cstheme="minorHAnsi"/>
                <w:lang w:val="en-US" w:eastAsia="zh-CN"/>
              </w:rPr>
            </w:pPr>
            <w:r w:rsidRPr="00AD795C">
              <w:rPr>
                <w:rFonts w:eastAsia="SimSun" w:cstheme="minorHAnsi"/>
                <w:lang w:val="en-US" w:eastAsia="zh-CN"/>
              </w:rPr>
              <w:t xml:space="preserve">- Candidate beam detection: </w:t>
            </w:r>
          </w:p>
          <w:p w:rsidR="00AD795C" w:rsidRPr="00AD795C" w:rsidRDefault="00AD795C" w:rsidP="00AD795C">
            <w:pPr>
              <w:spacing w:after="120"/>
              <w:ind w:left="743" w:hanging="743"/>
              <w:rPr>
                <w:rFonts w:eastAsia="SimSun" w:cstheme="minorHAnsi"/>
                <w:lang w:val="en-US" w:eastAsia="zh-CN"/>
              </w:rPr>
            </w:pPr>
            <w:r w:rsidRPr="00AD795C">
              <w:rPr>
                <w:rFonts w:eastAsia="SimSun" w:cstheme="minorHAnsi"/>
                <w:lang w:val="en-US" w:eastAsia="zh-CN"/>
              </w:rPr>
              <w:t xml:space="preserve">     </w:t>
            </w:r>
            <w:r w:rsidRPr="00AD795C">
              <w:rPr>
                <w:rFonts w:eastAsia="SimSun" w:cstheme="minorHAnsi"/>
                <w:lang w:val="en-US" w:eastAsia="zh-CN"/>
              </w:rPr>
              <w:sym w:font="Wingdings" w:char="F0E0"/>
            </w:r>
            <w:r w:rsidRPr="00AD795C">
              <w:rPr>
                <w:rFonts w:eastAsia="SimSun" w:cstheme="minorHAnsi"/>
                <w:lang w:val="en-US" w:eastAsia="zh-CN"/>
              </w:rPr>
              <w:t xml:space="preserve"> Rel-15 core requirement shall be followed and no impact identified.</w:t>
            </w:r>
          </w:p>
          <w:p w:rsidR="00AD795C" w:rsidRPr="00AD795C" w:rsidRDefault="00AD795C" w:rsidP="00AD795C">
            <w:pPr>
              <w:spacing w:after="120"/>
              <w:rPr>
                <w:rFonts w:eastAsia="SimSun" w:cstheme="minorHAnsi"/>
                <w:lang w:val="en-US" w:eastAsia="zh-CN"/>
              </w:rPr>
            </w:pPr>
            <w:r w:rsidRPr="00AD795C">
              <w:rPr>
                <w:rFonts w:eastAsia="SimSun" w:cstheme="minorHAnsi"/>
                <w:lang w:val="en-US" w:eastAsia="zh-CN"/>
              </w:rPr>
              <w:t xml:space="preserve">- New SCell BFRQ mechanism: </w:t>
            </w:r>
          </w:p>
          <w:p w:rsidR="00AD795C" w:rsidRPr="00AD795C" w:rsidRDefault="00AD795C" w:rsidP="00AD795C">
            <w:pPr>
              <w:spacing w:after="120"/>
              <w:ind w:left="743" w:hanging="743"/>
              <w:rPr>
                <w:rFonts w:eastAsia="SimSun" w:cstheme="minorHAnsi"/>
                <w:lang w:val="en-US" w:eastAsia="zh-CN"/>
              </w:rPr>
            </w:pPr>
            <w:r w:rsidRPr="00AD795C">
              <w:rPr>
                <w:rFonts w:eastAsia="SimSun" w:cstheme="minorHAnsi"/>
                <w:lang w:val="en-US" w:eastAsia="zh-CN"/>
              </w:rPr>
              <w:t xml:space="preserve">     </w:t>
            </w:r>
            <w:r w:rsidRPr="00AD795C">
              <w:rPr>
                <w:rFonts w:eastAsia="SimSun" w:cstheme="minorHAnsi"/>
                <w:lang w:val="en-US" w:eastAsia="zh-CN"/>
              </w:rPr>
              <w:sym w:font="Wingdings" w:char="F0E0"/>
            </w:r>
            <w:r w:rsidRPr="00AD795C">
              <w:rPr>
                <w:rFonts w:eastAsia="SimSun" w:cstheme="minorHAnsi"/>
                <w:lang w:val="en-US" w:eastAsia="zh-CN"/>
              </w:rPr>
              <w:t xml:space="preserve"> Introduce Rel-16 RRM requirement for UE capability for maximum number of SCell for which UE performs BFR.</w:t>
            </w:r>
          </w:p>
          <w:p w:rsidR="00AD795C" w:rsidRPr="00AD795C" w:rsidRDefault="00AD795C" w:rsidP="00AD795C">
            <w:pPr>
              <w:spacing w:after="120"/>
              <w:ind w:left="743" w:hanging="743"/>
              <w:rPr>
                <w:rFonts w:eastAsia="SimSun" w:cstheme="minorHAnsi"/>
                <w:lang w:val="en-US" w:eastAsia="zh-CN"/>
              </w:rPr>
            </w:pPr>
            <w:r w:rsidRPr="00AD795C">
              <w:rPr>
                <w:rFonts w:eastAsia="SimSun" w:cstheme="minorHAnsi"/>
                <w:lang w:val="en-US" w:eastAsia="zh-CN"/>
              </w:rPr>
              <w:t xml:space="preserve">     </w:t>
            </w:r>
            <w:r w:rsidRPr="00AD795C">
              <w:rPr>
                <w:rFonts w:eastAsia="SimSun" w:cstheme="minorHAnsi"/>
                <w:lang w:val="en-US" w:eastAsia="zh-CN"/>
              </w:rPr>
              <w:sym w:font="Wingdings" w:char="F0E0"/>
            </w:r>
            <w:r w:rsidRPr="00AD795C">
              <w:rPr>
                <w:rFonts w:eastAsia="SimSun" w:cstheme="minorHAnsi"/>
                <w:lang w:val="en-US" w:eastAsia="zh-CN"/>
              </w:rPr>
              <w:t xml:space="preserve"> No need to specify additional core requirement for SCell BFRQ mechanism. </w:t>
            </w:r>
          </w:p>
        </w:tc>
      </w:tr>
      <w:tr w:rsidR="00AD795C" w:rsidRPr="00AD795C" w:rsidTr="00AD795C">
        <w:tc>
          <w:tcPr>
            <w:tcW w:w="2807" w:type="dxa"/>
          </w:tcPr>
          <w:p w:rsidR="00AD795C" w:rsidRPr="00AD795C" w:rsidRDefault="00AD795C" w:rsidP="00AD795C">
            <w:pPr>
              <w:spacing w:after="120"/>
              <w:rPr>
                <w:rFonts w:eastAsia="SimSun" w:cstheme="minorHAnsi"/>
                <w:lang w:val="en-US" w:eastAsia="zh-CN"/>
              </w:rPr>
            </w:pPr>
            <w:r w:rsidRPr="00AD795C">
              <w:rPr>
                <w:rFonts w:eastAsia="SimSun" w:cstheme="minorHAnsi"/>
                <w:lang w:eastAsia="en-GB"/>
              </w:rPr>
              <w:t>Measurement and reporting of L1-SINR</w:t>
            </w:r>
          </w:p>
        </w:tc>
        <w:tc>
          <w:tcPr>
            <w:tcW w:w="5873" w:type="dxa"/>
          </w:tcPr>
          <w:p w:rsidR="00AD795C" w:rsidRPr="00AD795C" w:rsidRDefault="00AD795C" w:rsidP="00AD795C">
            <w:pPr>
              <w:spacing w:after="120"/>
              <w:rPr>
                <w:rFonts w:eastAsia="SimSun" w:cstheme="minorHAnsi"/>
                <w:lang w:val="en-US" w:eastAsia="zh-CN"/>
              </w:rPr>
            </w:pPr>
            <w:r w:rsidRPr="00AD795C">
              <w:rPr>
                <w:rFonts w:eastAsia="SimSun" w:cstheme="minorHAnsi"/>
                <w:lang w:val="en-US" w:eastAsia="zh-CN"/>
              </w:rPr>
              <w:t xml:space="preserve">- L1-SINR measurement for reporting: </w:t>
            </w:r>
          </w:p>
          <w:p w:rsidR="00AD795C" w:rsidRPr="00AD795C" w:rsidRDefault="00AD795C" w:rsidP="00AD795C">
            <w:pPr>
              <w:spacing w:after="120"/>
              <w:rPr>
                <w:rFonts w:eastAsia="SimSun" w:cstheme="minorHAnsi"/>
                <w:lang w:val="en-US" w:eastAsia="zh-CN"/>
              </w:rPr>
            </w:pPr>
            <w:r w:rsidRPr="00AD795C">
              <w:rPr>
                <w:rFonts w:eastAsia="SimSun" w:cstheme="minorHAnsi"/>
                <w:lang w:val="en-US" w:eastAsia="zh-CN"/>
              </w:rPr>
              <w:t xml:space="preserve">     </w:t>
            </w:r>
            <w:r w:rsidRPr="00AD795C">
              <w:rPr>
                <w:rFonts w:eastAsia="SimSun" w:cstheme="minorHAnsi"/>
                <w:lang w:val="en-US" w:eastAsia="zh-CN"/>
              </w:rPr>
              <w:sym w:font="Wingdings" w:char="F0E0"/>
            </w:r>
            <w:r w:rsidRPr="00AD795C">
              <w:rPr>
                <w:rFonts w:eastAsia="SimSun" w:cstheme="minorHAnsi"/>
                <w:lang w:val="en-US" w:eastAsia="zh-CN"/>
              </w:rPr>
              <w:t xml:space="preserve"> L1-SINR related UE capability.</w:t>
            </w:r>
          </w:p>
          <w:p w:rsidR="00AD795C" w:rsidRPr="00AD795C" w:rsidRDefault="00AD795C" w:rsidP="00AD795C">
            <w:pPr>
              <w:spacing w:after="120"/>
              <w:rPr>
                <w:rFonts w:eastAsia="SimSun" w:cstheme="minorHAnsi"/>
                <w:lang w:val="en-US" w:eastAsia="zh-CN"/>
              </w:rPr>
            </w:pPr>
            <w:r w:rsidRPr="00AD795C">
              <w:rPr>
                <w:rFonts w:eastAsia="SimSun" w:cstheme="minorHAnsi"/>
                <w:lang w:val="en-US" w:eastAsia="zh-CN"/>
              </w:rPr>
              <w:t xml:space="preserve">     </w:t>
            </w:r>
            <w:r w:rsidRPr="00AD795C">
              <w:rPr>
                <w:rFonts w:eastAsia="SimSun" w:cstheme="minorHAnsi"/>
                <w:lang w:val="en-US" w:eastAsia="zh-CN"/>
              </w:rPr>
              <w:sym w:font="Wingdings" w:char="F0E0"/>
            </w:r>
            <w:r w:rsidRPr="00AD795C">
              <w:rPr>
                <w:rFonts w:eastAsia="SimSun" w:cstheme="minorHAnsi"/>
                <w:lang w:val="en-US" w:eastAsia="zh-CN"/>
              </w:rPr>
              <w:t xml:space="preserve"> Measurement reporting requirement</w:t>
            </w:r>
          </w:p>
          <w:p w:rsidR="00AD795C" w:rsidRPr="00AD795C" w:rsidRDefault="00AD795C" w:rsidP="00AD795C">
            <w:pPr>
              <w:spacing w:after="120"/>
              <w:ind w:left="743" w:hanging="743"/>
              <w:rPr>
                <w:rFonts w:eastAsia="SimSun" w:cstheme="minorHAnsi"/>
                <w:lang w:val="en-US" w:eastAsia="zh-CN"/>
              </w:rPr>
            </w:pPr>
            <w:r w:rsidRPr="00AD795C">
              <w:rPr>
                <w:rFonts w:eastAsia="SimSun" w:cstheme="minorHAnsi"/>
                <w:lang w:val="en-US" w:eastAsia="zh-CN"/>
              </w:rPr>
              <w:t xml:space="preserve">     </w:t>
            </w:r>
            <w:r w:rsidRPr="00AD795C">
              <w:rPr>
                <w:rFonts w:eastAsia="SimSun" w:cstheme="minorHAnsi"/>
                <w:lang w:val="en-US" w:eastAsia="zh-CN"/>
              </w:rPr>
              <w:sym w:font="Wingdings" w:char="F0E0"/>
            </w:r>
            <w:r w:rsidRPr="00AD795C">
              <w:rPr>
                <w:rFonts w:eastAsia="SimSun" w:cstheme="minorHAnsi"/>
                <w:lang w:val="en-US" w:eastAsia="zh-CN"/>
              </w:rPr>
              <w:t xml:space="preserve"> Requirement on measurement restriction of UE during L1-SINR measurement</w:t>
            </w:r>
          </w:p>
          <w:p w:rsidR="00AD795C" w:rsidRPr="00AD795C" w:rsidRDefault="00AD795C" w:rsidP="00AD795C">
            <w:pPr>
              <w:spacing w:after="120"/>
              <w:ind w:left="743" w:hanging="743"/>
              <w:rPr>
                <w:rFonts w:eastAsia="SimSun" w:cstheme="minorHAnsi"/>
                <w:lang w:val="en-US" w:eastAsia="zh-CN"/>
              </w:rPr>
            </w:pPr>
            <w:r w:rsidRPr="00AD795C">
              <w:rPr>
                <w:rFonts w:eastAsia="SimSun" w:cstheme="minorHAnsi"/>
                <w:lang w:val="en-US" w:eastAsia="zh-CN"/>
              </w:rPr>
              <w:t xml:space="preserve">     </w:t>
            </w:r>
            <w:r w:rsidRPr="00AD795C">
              <w:rPr>
                <w:rFonts w:eastAsia="SimSun" w:cstheme="minorHAnsi"/>
                <w:lang w:val="en-US" w:eastAsia="zh-CN"/>
              </w:rPr>
              <w:sym w:font="Wingdings" w:char="F0E0"/>
            </w:r>
            <w:r w:rsidRPr="00AD795C">
              <w:rPr>
                <w:rFonts w:eastAsia="SimSun" w:cstheme="minorHAnsi"/>
                <w:lang w:val="en-US" w:eastAsia="zh-CN"/>
              </w:rPr>
              <w:t xml:space="preserve"> Requirement on scheduling availability of UE during L1-SINR measurement</w:t>
            </w:r>
          </w:p>
        </w:tc>
      </w:tr>
      <w:tr w:rsidR="00AD795C" w:rsidRPr="00AD795C" w:rsidTr="00AD795C">
        <w:tc>
          <w:tcPr>
            <w:tcW w:w="2807" w:type="dxa"/>
          </w:tcPr>
          <w:p w:rsidR="00AD795C" w:rsidRPr="00AD795C" w:rsidRDefault="00AD795C" w:rsidP="00AD795C">
            <w:pPr>
              <w:spacing w:after="120"/>
              <w:rPr>
                <w:rFonts w:eastAsia="SimSun" w:cstheme="minorHAnsi"/>
                <w:lang w:val="en-US" w:eastAsia="zh-CN"/>
              </w:rPr>
            </w:pPr>
            <w:r w:rsidRPr="00AD795C">
              <w:rPr>
                <w:rFonts w:eastAsia="SimSun" w:cstheme="minorHAnsi"/>
                <w:lang w:eastAsia="en-GB"/>
              </w:rPr>
              <w:t>DL/UL beam indication with reduced latency and overhead</w:t>
            </w:r>
          </w:p>
        </w:tc>
        <w:tc>
          <w:tcPr>
            <w:tcW w:w="5873" w:type="dxa"/>
          </w:tcPr>
          <w:p w:rsidR="00AD795C" w:rsidRPr="00AD795C" w:rsidRDefault="00AD795C" w:rsidP="00AD795C">
            <w:pPr>
              <w:spacing w:after="120"/>
              <w:rPr>
                <w:rFonts w:eastAsia="SimSun" w:cstheme="minorHAnsi"/>
                <w:lang w:val="en-US" w:eastAsia="zh-CN"/>
              </w:rPr>
            </w:pPr>
            <w:r w:rsidRPr="00AD795C">
              <w:rPr>
                <w:rFonts w:eastAsia="SimSun" w:cstheme="minorHAnsi"/>
                <w:lang w:val="en-US" w:eastAsia="zh-CN"/>
              </w:rPr>
              <w:t xml:space="preserve">- Spatial Relation Updates for AP-SRS via MAC-CE: </w:t>
            </w:r>
          </w:p>
          <w:p w:rsidR="00AD795C" w:rsidRPr="00AD795C" w:rsidRDefault="00AD795C" w:rsidP="00AD795C">
            <w:pPr>
              <w:spacing w:after="120"/>
              <w:ind w:left="743" w:hanging="743"/>
              <w:rPr>
                <w:rFonts w:eastAsia="SimSun" w:cstheme="minorHAnsi"/>
                <w:lang w:val="en-US" w:eastAsia="zh-CN"/>
              </w:rPr>
            </w:pPr>
            <w:r w:rsidRPr="00AD795C">
              <w:rPr>
                <w:rFonts w:eastAsia="SimSun" w:cstheme="minorHAnsi"/>
                <w:lang w:val="en-US" w:eastAsia="zh-CN"/>
              </w:rPr>
              <w:t xml:space="preserve">     </w:t>
            </w:r>
            <w:r w:rsidRPr="00AD795C">
              <w:rPr>
                <w:rFonts w:eastAsia="SimSun" w:cstheme="minorHAnsi"/>
                <w:lang w:val="en-US" w:eastAsia="zh-CN"/>
              </w:rPr>
              <w:sym w:font="Wingdings" w:char="F0E0"/>
            </w:r>
            <w:r w:rsidRPr="00AD795C">
              <w:rPr>
                <w:rFonts w:eastAsia="SimSun" w:cstheme="minorHAnsi"/>
                <w:lang w:val="en-US" w:eastAsia="zh-CN"/>
              </w:rPr>
              <w:t xml:space="preserve"> Mechanism shall be introduced in Rel-16 RRM requirement enhancement work item for SRS-related requirement;</w:t>
            </w:r>
          </w:p>
          <w:p w:rsidR="00AD795C" w:rsidRPr="00AD795C" w:rsidRDefault="00AD795C" w:rsidP="00AD795C">
            <w:pPr>
              <w:spacing w:after="120"/>
              <w:rPr>
                <w:rFonts w:eastAsia="SimSun" w:cstheme="minorHAnsi"/>
                <w:lang w:val="en-US" w:eastAsia="zh-CN"/>
              </w:rPr>
            </w:pPr>
            <w:r w:rsidRPr="00AD795C">
              <w:rPr>
                <w:rFonts w:eastAsia="SimSun" w:cstheme="minorHAnsi"/>
                <w:lang w:val="en-US" w:eastAsia="zh-CN"/>
              </w:rPr>
              <w:t xml:space="preserve">- Updating Pathloss RS for PUSCH/SRS via MAC-CE: </w:t>
            </w:r>
          </w:p>
          <w:p w:rsidR="00AD795C" w:rsidRPr="00AD795C" w:rsidRDefault="00AD795C" w:rsidP="00AD795C">
            <w:pPr>
              <w:spacing w:after="120"/>
              <w:rPr>
                <w:rFonts w:eastAsia="SimSun" w:cstheme="minorHAnsi"/>
                <w:lang w:val="en-US" w:eastAsia="zh-CN"/>
              </w:rPr>
            </w:pPr>
            <w:r w:rsidRPr="00AD795C">
              <w:rPr>
                <w:rFonts w:eastAsia="SimSun" w:cstheme="minorHAnsi"/>
                <w:lang w:val="en-US" w:eastAsia="zh-CN"/>
              </w:rPr>
              <w:t xml:space="preserve">     </w:t>
            </w:r>
            <w:r w:rsidRPr="00AD795C">
              <w:rPr>
                <w:rFonts w:eastAsia="SimSun" w:cstheme="minorHAnsi"/>
                <w:lang w:val="en-US" w:eastAsia="zh-CN"/>
              </w:rPr>
              <w:sym w:font="Wingdings" w:char="F0E0"/>
            </w:r>
            <w:r w:rsidRPr="00AD795C">
              <w:rPr>
                <w:rFonts w:eastAsia="SimSun" w:cstheme="minorHAnsi"/>
                <w:lang w:val="en-US" w:eastAsia="zh-CN"/>
              </w:rPr>
              <w:t xml:space="preserve"> No impact on RRM core requirement;</w:t>
            </w:r>
          </w:p>
          <w:p w:rsidR="00AD795C" w:rsidRPr="00AD795C" w:rsidRDefault="00AD795C" w:rsidP="00AD795C">
            <w:pPr>
              <w:spacing w:after="120"/>
              <w:rPr>
                <w:rFonts w:eastAsia="SimSun" w:cstheme="minorHAnsi"/>
                <w:lang w:val="en-US" w:eastAsia="zh-CN"/>
              </w:rPr>
            </w:pPr>
            <w:r w:rsidRPr="00AD795C">
              <w:rPr>
                <w:rFonts w:eastAsia="SimSun" w:cstheme="minorHAnsi"/>
                <w:lang w:val="en-US" w:eastAsia="zh-CN"/>
              </w:rPr>
              <w:t xml:space="preserve">- Simultaneous Spatial Relation Update for Multiple PUCCH Resources: </w:t>
            </w:r>
          </w:p>
          <w:p w:rsidR="00AD795C" w:rsidRPr="00AD795C" w:rsidRDefault="00AD795C" w:rsidP="00AD795C">
            <w:pPr>
              <w:spacing w:after="120"/>
              <w:ind w:firstLine="405"/>
              <w:rPr>
                <w:rFonts w:eastAsia="SimSun" w:cstheme="minorHAnsi"/>
                <w:lang w:val="en-US" w:eastAsia="zh-CN"/>
              </w:rPr>
            </w:pPr>
            <w:r w:rsidRPr="00AD795C">
              <w:rPr>
                <w:rFonts w:eastAsia="SimSun" w:cstheme="minorHAnsi"/>
                <w:lang w:val="en-US" w:eastAsia="zh-CN"/>
              </w:rPr>
              <w:t xml:space="preserve"> </w:t>
            </w:r>
            <w:r w:rsidRPr="00AD795C">
              <w:rPr>
                <w:rFonts w:eastAsia="SimSun" w:cstheme="minorHAnsi"/>
                <w:lang w:val="en-US" w:eastAsia="zh-CN"/>
              </w:rPr>
              <w:sym w:font="Wingdings" w:char="F0E0"/>
            </w:r>
            <w:r w:rsidRPr="00AD795C">
              <w:rPr>
                <w:rFonts w:eastAsia="SimSun" w:cstheme="minorHAnsi"/>
                <w:lang w:val="en-US" w:eastAsia="zh-CN"/>
              </w:rPr>
              <w:t xml:space="preserve"> No impact on RRM core requirement;</w:t>
            </w:r>
          </w:p>
          <w:p w:rsidR="00AD795C" w:rsidRPr="00AD795C" w:rsidRDefault="00AD795C" w:rsidP="00AD795C">
            <w:pPr>
              <w:spacing w:after="120"/>
              <w:rPr>
                <w:rFonts w:eastAsia="SimSun" w:cstheme="minorHAnsi"/>
                <w:lang w:val="en-US" w:eastAsia="zh-CN"/>
              </w:rPr>
            </w:pPr>
            <w:r w:rsidRPr="00AD795C">
              <w:rPr>
                <w:rFonts w:eastAsia="SimSun" w:cstheme="minorHAnsi"/>
                <w:lang w:val="en-US" w:eastAsia="zh-CN"/>
              </w:rPr>
              <w:t xml:space="preserve">- Simultaneous TCI States Activation/Selection across Multiple CCs/BWPs: </w:t>
            </w:r>
          </w:p>
          <w:p w:rsidR="00AD795C" w:rsidRPr="00AD795C" w:rsidRDefault="00AD795C" w:rsidP="00AD795C">
            <w:pPr>
              <w:spacing w:after="120"/>
              <w:ind w:left="743" w:hanging="338"/>
              <w:rPr>
                <w:rFonts w:eastAsia="SimSun" w:cstheme="minorHAnsi"/>
                <w:lang w:val="en-US" w:eastAsia="zh-CN"/>
              </w:rPr>
            </w:pPr>
            <w:r w:rsidRPr="00AD795C">
              <w:rPr>
                <w:rFonts w:eastAsia="SimSun" w:cstheme="minorHAnsi"/>
                <w:lang w:val="en-US" w:eastAsia="zh-CN"/>
              </w:rPr>
              <w:t xml:space="preserve"> </w:t>
            </w:r>
            <w:r w:rsidRPr="00AD795C">
              <w:rPr>
                <w:rFonts w:eastAsia="SimSun" w:cstheme="minorHAnsi"/>
                <w:lang w:val="en-US" w:eastAsia="zh-CN"/>
              </w:rPr>
              <w:sym w:font="Wingdings" w:char="F0E0"/>
            </w:r>
            <w:r w:rsidRPr="00AD795C">
              <w:rPr>
                <w:rFonts w:eastAsia="SimSun" w:cstheme="minorHAnsi"/>
                <w:lang w:val="en-US" w:eastAsia="zh-CN"/>
              </w:rPr>
              <w:t xml:space="preserve"> Define RRM requirement for simultaneous TCI states activation/selection across multiple CCs/BWPs.</w:t>
            </w:r>
          </w:p>
        </w:tc>
      </w:tr>
    </w:tbl>
    <w:p w:rsidR="00AD795C" w:rsidRPr="00AD795C" w:rsidRDefault="00AD795C" w:rsidP="006008C7">
      <w:pPr>
        <w:numPr>
          <w:ilvl w:val="1"/>
          <w:numId w:val="82"/>
        </w:numPr>
        <w:spacing w:after="120"/>
        <w:rPr>
          <w:rFonts w:eastAsia="SimSun"/>
          <w:lang w:val="en-US" w:eastAsia="zh-CN"/>
        </w:rPr>
      </w:pPr>
      <w:r w:rsidRPr="00AD795C">
        <w:rPr>
          <w:rFonts w:eastAsia="SimSun"/>
          <w:lang w:val="en-US" w:eastAsia="zh-CN"/>
        </w:rPr>
        <w:t xml:space="preserve">Recommendation: RAN4 discuss detailed proposals in following agenda items. </w:t>
      </w:r>
    </w:p>
    <w:p w:rsidR="00AD795C" w:rsidRPr="00AD795C" w:rsidRDefault="00AD795C" w:rsidP="00AD795C">
      <w:pPr>
        <w:rPr>
          <w:lang w:val="en-US" w:eastAsia="zh-CN"/>
        </w:rPr>
      </w:pPr>
    </w:p>
    <w:p w:rsidR="00AD795C" w:rsidRPr="00AD795C" w:rsidRDefault="00AD795C" w:rsidP="00AD795C">
      <w:pPr>
        <w:rPr>
          <w:lang w:eastAsia="zh-CN"/>
        </w:rPr>
      </w:pPr>
      <w:r w:rsidRPr="00AD795C">
        <w:rPr>
          <w:rFonts w:hint="eastAsia"/>
          <w:lang w:eastAsia="zh-CN"/>
        </w:rPr>
        <w:t>-----------------------------------------------------------------------------------------------------</w:t>
      </w:r>
    </w:p>
    <w:p w:rsidR="00AD795C" w:rsidRPr="00AD795C" w:rsidRDefault="00AD795C" w:rsidP="00AD795C">
      <w:pPr>
        <w:rPr>
          <w:lang w:val="en-US"/>
        </w:rPr>
      </w:pPr>
    </w:p>
    <w:p w:rsidR="00AD795C" w:rsidRPr="00AD795C" w:rsidRDefault="00AD795C" w:rsidP="00AD795C">
      <w:pPr>
        <w:rPr>
          <w:i/>
          <w:lang w:val="en-US"/>
        </w:rPr>
      </w:pPr>
      <w:r w:rsidRPr="00AD795C">
        <w:rPr>
          <w:rFonts w:ascii="Arial" w:hAnsi="Arial" w:cs="Arial"/>
          <w:b/>
          <w:color w:val="0000FF"/>
          <w:sz w:val="24"/>
          <w:u w:val="thick"/>
          <w:lang w:val="en-US"/>
        </w:rPr>
        <w:lastRenderedPageBreak/>
        <w:t>R4-1911388</w:t>
      </w:r>
      <w:r w:rsidRPr="00AD795C">
        <w:rPr>
          <w:b/>
          <w:lang w:val="en-US"/>
        </w:rPr>
        <w:tab/>
        <w:t>Discussion on RRM Requirement Scope for Rel-16 NR eMIMO WI</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Samsung</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R4-1911389</w:t>
      </w:r>
      <w:r w:rsidRPr="00AD795C">
        <w:rPr>
          <w:b/>
          <w:lang w:val="en-US"/>
        </w:rPr>
        <w:tab/>
        <w:t>WF on RRM Requirement Scope for  Rel-16 NR eMIMO WI</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Samsung</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r w:rsidRPr="00AD795C">
        <w:rPr>
          <w:lang w:val="en-US"/>
        </w:rPr>
        <w:t>E///: for SRS switching – we discussed this for R16 NR RRM Enh WI and similar topic was deprioritized.</w:t>
      </w:r>
    </w:p>
    <w:p w:rsidR="00AD795C" w:rsidRPr="00AD795C" w:rsidRDefault="00AD795C" w:rsidP="00AD795C">
      <w:pPr>
        <w:rPr>
          <w:lang w:val="en-US"/>
        </w:rPr>
      </w:pPr>
      <w:r w:rsidRPr="00AD795C">
        <w:rPr>
          <w:lang w:val="en-US"/>
        </w:rPr>
        <w:t>HW: For Aperiodic SRS we need clarification in which requirements shall be defined.</w:t>
      </w:r>
    </w:p>
    <w:p w:rsidR="00AD795C" w:rsidRPr="00AD795C" w:rsidRDefault="00AD795C" w:rsidP="00AD795C">
      <w:pPr>
        <w:rPr>
          <w:lang w:val="en-US"/>
        </w:rPr>
      </w:pPr>
      <w:r w:rsidRPr="00AD795C">
        <w:rPr>
          <w:lang w:val="en-US"/>
        </w:rPr>
        <w:t>QC: For Aperiodic SRS – shall it be defined in a generic way. Simultaneous TCI state?</w:t>
      </w:r>
    </w:p>
    <w:p w:rsidR="00AD795C" w:rsidRPr="00AD795C" w:rsidRDefault="00AD795C" w:rsidP="00AD795C">
      <w:pPr>
        <w:rPr>
          <w:lang w:val="en-US"/>
        </w:rPr>
      </w:pPr>
      <w:r w:rsidRPr="00AD795C">
        <w:rPr>
          <w:lang w:val="en-US"/>
        </w:rPr>
        <w:t>SS: In WI only aperiodic SRS is included. This is a bit different from R16 NR RRM Enh WI. How to capture this needs further discussion. For simultaneous TCI state – we can discuss details.</w:t>
      </w:r>
    </w:p>
    <w:p w:rsidR="00AD795C" w:rsidRPr="00AD795C" w:rsidRDefault="00AD795C" w:rsidP="00AD795C">
      <w:pPr>
        <w:rPr>
          <w:b/>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 xml:space="preserve">Revised to R4-1912742 (from R4-1911389) </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R4-1912742</w:t>
      </w:r>
      <w:r w:rsidRPr="00AD795C">
        <w:rPr>
          <w:b/>
          <w:lang w:val="en-US"/>
        </w:rPr>
        <w:tab/>
        <w:t>WF on RRM Requirement Scope for  Rel-16 NR eMIMO WI</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Samsung, Huawei</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r>
      <w:r w:rsidRPr="00AD795C">
        <w:rPr>
          <w:rFonts w:ascii="Arial" w:hAnsi="Arial" w:cs="Arial"/>
          <w:b/>
          <w:highlight w:val="green"/>
          <w:lang w:val="en-US"/>
        </w:rPr>
        <w:t>Approved</w:t>
      </w:r>
      <w:r w:rsidRPr="00AD795C">
        <w:rPr>
          <w:rFonts w:ascii="Arial" w:hAnsi="Arial" w:cs="Arial"/>
          <w:b/>
          <w:highlight w:val="green"/>
          <w:lang w:val="en-US"/>
        </w:rPr>
        <w:br/>
      </w:r>
      <w:r w:rsidRPr="00AD795C">
        <w:rPr>
          <w:rFonts w:ascii="Arial" w:hAnsi="Arial" w:cs="Arial"/>
          <w:b/>
          <w:highlight w:val="green"/>
          <w:lang w:val="en-US"/>
        </w:rPr>
        <w:br/>
      </w:r>
    </w:p>
    <w:p w:rsidR="00AD795C" w:rsidRPr="00AD795C" w:rsidRDefault="00AD795C" w:rsidP="00AD795C">
      <w:pPr>
        <w:keepNext/>
        <w:keepLines/>
        <w:spacing w:before="120"/>
        <w:ind w:left="1701" w:hanging="1701"/>
        <w:outlineLvl w:val="4"/>
        <w:rPr>
          <w:rFonts w:ascii="Arial" w:hAnsi="Arial"/>
          <w:sz w:val="22"/>
          <w:lang w:val="en-US"/>
        </w:rPr>
      </w:pPr>
      <w:r w:rsidRPr="00AD795C">
        <w:rPr>
          <w:rFonts w:ascii="Arial" w:hAnsi="Arial"/>
          <w:sz w:val="22"/>
          <w:lang w:val="en-US"/>
        </w:rPr>
        <w:t>8.11.2.1</w:t>
      </w:r>
      <w:r w:rsidRPr="00AD795C">
        <w:rPr>
          <w:rFonts w:ascii="Arial" w:hAnsi="Arial"/>
          <w:sz w:val="22"/>
          <w:lang w:val="en-US"/>
        </w:rPr>
        <w:tab/>
        <w:t>L1-SINR [NR_eMIMO-Core]</w:t>
      </w:r>
    </w:p>
    <w:p w:rsidR="00AD795C" w:rsidRPr="00AD795C" w:rsidRDefault="00AD795C" w:rsidP="00AD795C">
      <w:pPr>
        <w:rPr>
          <w:lang w:eastAsia="zh-CN"/>
        </w:rPr>
      </w:pPr>
      <w:r w:rsidRPr="00AD795C">
        <w:rPr>
          <w:rFonts w:hint="eastAsia"/>
          <w:lang w:eastAsia="zh-CN"/>
        </w:rPr>
        <w:t>---------------------------------- Topic summary ----------------------------------------------</w:t>
      </w:r>
    </w:p>
    <w:p w:rsidR="00AD795C" w:rsidRPr="00AD795C" w:rsidRDefault="00AD795C" w:rsidP="00AD795C">
      <w:pPr>
        <w:rPr>
          <w:rFonts w:eastAsia="SimSun"/>
          <w:b/>
          <w:u w:val="single"/>
        </w:rPr>
      </w:pPr>
      <w:r w:rsidRPr="00AD795C">
        <w:rPr>
          <w:rFonts w:eastAsia="SimSun"/>
          <w:b/>
          <w:u w:val="single"/>
        </w:rPr>
        <w:t xml:space="preserve">Issue #1: Requirement on measurement procedure: </w:t>
      </w:r>
    </w:p>
    <w:p w:rsidR="00AD795C" w:rsidRPr="00AD795C" w:rsidRDefault="00AD795C" w:rsidP="006008C7">
      <w:pPr>
        <w:numPr>
          <w:ilvl w:val="0"/>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Measurement period: </w:t>
      </w:r>
    </w:p>
    <w:p w:rsidR="00AD795C" w:rsidRPr="00AD795C" w:rsidRDefault="00AD795C" w:rsidP="006008C7">
      <w:pPr>
        <w:numPr>
          <w:ilvl w:val="1"/>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Proposal (Huawei, Ericsson): Define L1-SINR measurement period as a number of CMR periodicities and reuse the requirements on L1-RSRP measurement period for both FR1 and FR2.</w:t>
      </w:r>
    </w:p>
    <w:p w:rsidR="00AD795C" w:rsidRPr="00AD795C" w:rsidRDefault="00AD795C" w:rsidP="006008C7">
      <w:pPr>
        <w:numPr>
          <w:ilvl w:val="0"/>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Measurement restriction: </w:t>
      </w:r>
    </w:p>
    <w:p w:rsidR="00AD795C" w:rsidRPr="00AD795C" w:rsidRDefault="00AD795C" w:rsidP="006008C7">
      <w:pPr>
        <w:numPr>
          <w:ilvl w:val="1"/>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Proposal (Huawei): Define L1-SINR measurement restriction requirement by applying the same principles of defining counterpart for L1-RSRP measurement.</w:t>
      </w:r>
    </w:p>
    <w:p w:rsidR="00AD795C" w:rsidRPr="00AD795C" w:rsidRDefault="00AD795C" w:rsidP="006008C7">
      <w:pPr>
        <w:numPr>
          <w:ilvl w:val="0"/>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Scheduling restriction: </w:t>
      </w:r>
    </w:p>
    <w:p w:rsidR="00AD795C" w:rsidRPr="00AD795C" w:rsidRDefault="00AD795C" w:rsidP="006008C7">
      <w:pPr>
        <w:numPr>
          <w:ilvl w:val="1"/>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Proposal (Huawei): Define L1-SINR scheduling restriction requirement by applying the same principles of defining counterpart for L1-RSRP measurement.</w:t>
      </w:r>
    </w:p>
    <w:p w:rsidR="00AD795C" w:rsidRPr="00AD795C" w:rsidRDefault="00AD795C" w:rsidP="006008C7">
      <w:pPr>
        <w:numPr>
          <w:ilvl w:val="0"/>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UE capability on L1-SINR: </w:t>
      </w:r>
    </w:p>
    <w:p w:rsidR="00AD795C" w:rsidRPr="00AD795C" w:rsidRDefault="00AD795C" w:rsidP="006008C7">
      <w:pPr>
        <w:numPr>
          <w:ilvl w:val="1"/>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lastRenderedPageBreak/>
        <w:t>Proposal (Samsung):  L1-SINR measurement requirement should be based on applicability rule depending on UE capability.</w:t>
      </w:r>
    </w:p>
    <w:p w:rsidR="00AD795C" w:rsidRPr="00AD795C" w:rsidRDefault="00AD795C" w:rsidP="006008C7">
      <w:pPr>
        <w:numPr>
          <w:ilvl w:val="0"/>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SINR measurement reporting table: </w:t>
      </w:r>
    </w:p>
    <w:p w:rsidR="00AD795C" w:rsidRPr="00AD795C" w:rsidRDefault="00AD795C" w:rsidP="006008C7">
      <w:pPr>
        <w:numPr>
          <w:ilvl w:val="1"/>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Proposal-1 (Ericsson, Samsung): Extend current L3 SS-SINR measurement reporting table for L1 SS-SINR and L1 CSI-SINR usage, with maintaining the range and quantization of SINR mapping. </w:t>
      </w:r>
    </w:p>
    <w:p w:rsidR="00AD795C" w:rsidRPr="00AD795C" w:rsidRDefault="00AD795C" w:rsidP="006008C7">
      <w:pPr>
        <w:numPr>
          <w:ilvl w:val="1"/>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Proposal-2 (Samsung): Introduce differential SS-SINR and CSI-SINR measurement (for L1 reporting) report mapping table. </w:t>
      </w:r>
    </w:p>
    <w:p w:rsidR="00AD795C" w:rsidRPr="00AD795C" w:rsidRDefault="00AD795C" w:rsidP="006008C7">
      <w:pPr>
        <w:numPr>
          <w:ilvl w:val="0"/>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Recommended WF: Agree all above proposals. </w:t>
      </w:r>
    </w:p>
    <w:p w:rsidR="00AD795C" w:rsidRPr="00AD795C" w:rsidRDefault="00AD795C" w:rsidP="00AD795C">
      <w:pPr>
        <w:rPr>
          <w:rFonts w:eastAsia="SimSun"/>
        </w:rPr>
      </w:pPr>
    </w:p>
    <w:p w:rsidR="00AD795C" w:rsidRPr="00AD795C" w:rsidRDefault="00AD795C" w:rsidP="00AD795C">
      <w:pPr>
        <w:rPr>
          <w:rFonts w:eastAsia="SimSun"/>
        </w:rPr>
      </w:pPr>
      <w:r w:rsidRPr="00AD795C">
        <w:rPr>
          <w:rFonts w:eastAsia="SimSun"/>
        </w:rPr>
        <w:t>QC: for Measurement period – IMR may need to be take into account. For UE capability – some clarifications are needed.</w:t>
      </w:r>
    </w:p>
    <w:p w:rsidR="00AD795C" w:rsidRPr="00AD795C" w:rsidRDefault="00AD795C" w:rsidP="00AD795C">
      <w:pPr>
        <w:rPr>
          <w:rFonts w:eastAsia="SimSun"/>
        </w:rPr>
      </w:pPr>
      <w:r w:rsidRPr="00AD795C">
        <w:rPr>
          <w:rFonts w:eastAsia="SimSun"/>
        </w:rPr>
        <w:tab/>
        <w:t>SS: for measurement period – can we focus on CMR</w:t>
      </w:r>
    </w:p>
    <w:p w:rsidR="00AD795C" w:rsidRPr="00AD795C" w:rsidRDefault="00AD795C" w:rsidP="00AD795C">
      <w:pPr>
        <w:rPr>
          <w:rFonts w:eastAsia="SimSun"/>
        </w:rPr>
      </w:pPr>
    </w:p>
    <w:p w:rsidR="00AD795C" w:rsidRPr="00AD795C" w:rsidRDefault="00AD795C" w:rsidP="00AD795C">
      <w:pPr>
        <w:rPr>
          <w:rFonts w:eastAsia="SimSun"/>
        </w:rPr>
      </w:pPr>
      <w:r w:rsidRPr="00AD795C">
        <w:rPr>
          <w:rFonts w:eastAsia="SimSun"/>
          <w:highlight w:val="green"/>
        </w:rPr>
        <w:t>Agreements:</w:t>
      </w:r>
    </w:p>
    <w:p w:rsidR="00AD795C" w:rsidRPr="00AD795C" w:rsidRDefault="00AD795C" w:rsidP="006008C7">
      <w:pPr>
        <w:numPr>
          <w:ilvl w:val="0"/>
          <w:numId w:val="83"/>
        </w:numPr>
        <w:overflowPunct/>
        <w:autoSpaceDE/>
        <w:autoSpaceDN/>
        <w:adjustRightInd/>
        <w:spacing w:after="120"/>
        <w:textAlignment w:val="auto"/>
        <w:rPr>
          <w:rFonts w:eastAsia="SimSun"/>
          <w:szCs w:val="24"/>
          <w:highlight w:val="green"/>
          <w:lang w:val="en-US" w:eastAsia="zh-CN"/>
        </w:rPr>
      </w:pPr>
      <w:r w:rsidRPr="00AD795C">
        <w:rPr>
          <w:rFonts w:eastAsia="SimSun"/>
          <w:szCs w:val="24"/>
          <w:highlight w:val="green"/>
          <w:lang w:val="en-US" w:eastAsia="zh-CN"/>
        </w:rPr>
        <w:t xml:space="preserve">Measurement period: </w:t>
      </w:r>
    </w:p>
    <w:p w:rsidR="00AD795C" w:rsidRPr="00AD795C" w:rsidRDefault="00AD795C" w:rsidP="006008C7">
      <w:pPr>
        <w:numPr>
          <w:ilvl w:val="1"/>
          <w:numId w:val="83"/>
        </w:numPr>
        <w:overflowPunct/>
        <w:autoSpaceDE/>
        <w:autoSpaceDN/>
        <w:adjustRightInd/>
        <w:spacing w:after="120"/>
        <w:textAlignment w:val="auto"/>
        <w:rPr>
          <w:rFonts w:eastAsia="SimSun"/>
          <w:szCs w:val="24"/>
          <w:highlight w:val="green"/>
          <w:lang w:val="en-US" w:eastAsia="zh-CN"/>
        </w:rPr>
      </w:pPr>
      <w:r w:rsidRPr="00AD795C">
        <w:rPr>
          <w:rFonts w:eastAsia="SimSun"/>
          <w:szCs w:val="24"/>
          <w:highlight w:val="green"/>
          <w:lang w:val="en-US" w:eastAsia="zh-CN"/>
        </w:rPr>
        <w:t>For L1-SINR measurements based on CMR only, define L1-SINR measurement period as a number of CMR periodicities and reuse the requirements on L1-RSRP measurement period for both FR1 and FR2. FFS for L1-SINR measurements based on CMR and IMR.</w:t>
      </w:r>
    </w:p>
    <w:p w:rsidR="00AD795C" w:rsidRPr="00AD795C" w:rsidRDefault="00AD795C" w:rsidP="006008C7">
      <w:pPr>
        <w:numPr>
          <w:ilvl w:val="0"/>
          <w:numId w:val="83"/>
        </w:numPr>
        <w:overflowPunct/>
        <w:autoSpaceDE/>
        <w:autoSpaceDN/>
        <w:adjustRightInd/>
        <w:spacing w:after="120"/>
        <w:textAlignment w:val="auto"/>
        <w:rPr>
          <w:rFonts w:eastAsia="SimSun"/>
          <w:szCs w:val="24"/>
          <w:highlight w:val="green"/>
          <w:lang w:val="en-US" w:eastAsia="zh-CN"/>
        </w:rPr>
      </w:pPr>
      <w:r w:rsidRPr="00AD795C">
        <w:rPr>
          <w:rFonts w:eastAsia="SimSun"/>
          <w:szCs w:val="24"/>
          <w:highlight w:val="green"/>
          <w:lang w:val="en-US" w:eastAsia="zh-CN"/>
        </w:rPr>
        <w:t xml:space="preserve">Measurement restriction: </w:t>
      </w:r>
    </w:p>
    <w:p w:rsidR="00AD795C" w:rsidRPr="00AD795C" w:rsidRDefault="00AD795C" w:rsidP="006008C7">
      <w:pPr>
        <w:numPr>
          <w:ilvl w:val="1"/>
          <w:numId w:val="83"/>
        </w:numPr>
        <w:overflowPunct/>
        <w:autoSpaceDE/>
        <w:autoSpaceDN/>
        <w:adjustRightInd/>
        <w:spacing w:after="120"/>
        <w:textAlignment w:val="auto"/>
        <w:rPr>
          <w:rFonts w:eastAsia="SimSun"/>
          <w:szCs w:val="24"/>
          <w:highlight w:val="green"/>
          <w:lang w:val="en-US" w:eastAsia="zh-CN"/>
        </w:rPr>
      </w:pPr>
      <w:r w:rsidRPr="00AD795C">
        <w:rPr>
          <w:rFonts w:eastAsia="SimSun"/>
          <w:szCs w:val="24"/>
          <w:highlight w:val="green"/>
          <w:lang w:val="en-US" w:eastAsia="zh-CN"/>
        </w:rPr>
        <w:t xml:space="preserve">Define L1-SINR measurement restriction requirement by applying the same principles as for L1-RSRP measurement. </w:t>
      </w:r>
    </w:p>
    <w:p w:rsidR="00AD795C" w:rsidRPr="00AD795C" w:rsidRDefault="00AD795C" w:rsidP="006008C7">
      <w:pPr>
        <w:numPr>
          <w:ilvl w:val="0"/>
          <w:numId w:val="83"/>
        </w:numPr>
        <w:overflowPunct/>
        <w:autoSpaceDE/>
        <w:autoSpaceDN/>
        <w:adjustRightInd/>
        <w:spacing w:after="120"/>
        <w:textAlignment w:val="auto"/>
        <w:rPr>
          <w:rFonts w:eastAsia="SimSun"/>
          <w:szCs w:val="24"/>
          <w:highlight w:val="green"/>
          <w:lang w:val="en-US" w:eastAsia="zh-CN"/>
        </w:rPr>
      </w:pPr>
      <w:r w:rsidRPr="00AD795C">
        <w:rPr>
          <w:rFonts w:eastAsia="SimSun"/>
          <w:szCs w:val="24"/>
          <w:highlight w:val="green"/>
          <w:lang w:val="en-US" w:eastAsia="zh-CN"/>
        </w:rPr>
        <w:t xml:space="preserve">Scheduling restriction: </w:t>
      </w:r>
    </w:p>
    <w:p w:rsidR="00AD795C" w:rsidRPr="00AD795C" w:rsidRDefault="00AD795C" w:rsidP="006008C7">
      <w:pPr>
        <w:numPr>
          <w:ilvl w:val="1"/>
          <w:numId w:val="83"/>
        </w:numPr>
        <w:overflowPunct/>
        <w:autoSpaceDE/>
        <w:autoSpaceDN/>
        <w:adjustRightInd/>
        <w:spacing w:after="120"/>
        <w:textAlignment w:val="auto"/>
        <w:rPr>
          <w:rFonts w:eastAsia="SimSun"/>
          <w:szCs w:val="24"/>
          <w:highlight w:val="green"/>
          <w:lang w:val="en-US" w:eastAsia="zh-CN"/>
        </w:rPr>
      </w:pPr>
      <w:r w:rsidRPr="00AD795C">
        <w:rPr>
          <w:rFonts w:eastAsia="SimSun"/>
          <w:szCs w:val="24"/>
          <w:highlight w:val="green"/>
          <w:lang w:val="en-US" w:eastAsia="zh-CN"/>
        </w:rPr>
        <w:t>Define L1-SINR scheduling restriction requirement by applying the same principles as for L1-RSRP measurement.</w:t>
      </w:r>
    </w:p>
    <w:p w:rsidR="00AD795C" w:rsidRPr="00AD795C" w:rsidRDefault="00AD795C" w:rsidP="006008C7">
      <w:pPr>
        <w:numPr>
          <w:ilvl w:val="0"/>
          <w:numId w:val="83"/>
        </w:numPr>
        <w:overflowPunct/>
        <w:autoSpaceDE/>
        <w:autoSpaceDN/>
        <w:adjustRightInd/>
        <w:spacing w:after="120"/>
        <w:textAlignment w:val="auto"/>
        <w:rPr>
          <w:rFonts w:eastAsia="SimSun"/>
          <w:szCs w:val="24"/>
          <w:highlight w:val="green"/>
          <w:lang w:val="en-US" w:eastAsia="zh-CN"/>
        </w:rPr>
      </w:pPr>
      <w:r w:rsidRPr="00AD795C">
        <w:rPr>
          <w:rFonts w:eastAsia="SimSun"/>
          <w:szCs w:val="24"/>
          <w:highlight w:val="green"/>
          <w:lang w:val="en-US" w:eastAsia="zh-CN"/>
        </w:rPr>
        <w:t xml:space="preserve">UE capability on L1-SINR: </w:t>
      </w:r>
    </w:p>
    <w:p w:rsidR="00AD795C" w:rsidRPr="00AD795C" w:rsidRDefault="00AD795C" w:rsidP="006008C7">
      <w:pPr>
        <w:numPr>
          <w:ilvl w:val="1"/>
          <w:numId w:val="83"/>
        </w:numPr>
        <w:overflowPunct/>
        <w:autoSpaceDE/>
        <w:autoSpaceDN/>
        <w:adjustRightInd/>
        <w:spacing w:after="120"/>
        <w:textAlignment w:val="auto"/>
        <w:rPr>
          <w:rFonts w:eastAsia="SimSun"/>
          <w:szCs w:val="24"/>
          <w:highlight w:val="green"/>
          <w:lang w:val="en-US" w:eastAsia="zh-CN"/>
        </w:rPr>
      </w:pPr>
      <w:r w:rsidRPr="00AD795C">
        <w:rPr>
          <w:rFonts w:eastAsia="SimSun"/>
          <w:szCs w:val="24"/>
          <w:highlight w:val="green"/>
          <w:lang w:val="en-US" w:eastAsia="zh-CN"/>
        </w:rPr>
        <w:t>L1-SINR measurement requirement should be based on applicability rule depending on UE capability to support this feature.</w:t>
      </w:r>
    </w:p>
    <w:p w:rsidR="00AD795C" w:rsidRPr="00AD795C" w:rsidRDefault="00AD795C" w:rsidP="006008C7">
      <w:pPr>
        <w:numPr>
          <w:ilvl w:val="0"/>
          <w:numId w:val="83"/>
        </w:numPr>
        <w:overflowPunct/>
        <w:autoSpaceDE/>
        <w:autoSpaceDN/>
        <w:adjustRightInd/>
        <w:spacing w:after="120"/>
        <w:textAlignment w:val="auto"/>
        <w:rPr>
          <w:rFonts w:eastAsia="SimSun"/>
          <w:szCs w:val="24"/>
          <w:highlight w:val="green"/>
          <w:lang w:val="en-US" w:eastAsia="zh-CN"/>
        </w:rPr>
      </w:pPr>
      <w:r w:rsidRPr="00AD795C">
        <w:rPr>
          <w:rFonts w:eastAsia="SimSun"/>
          <w:szCs w:val="24"/>
          <w:highlight w:val="green"/>
          <w:lang w:val="en-US" w:eastAsia="zh-CN"/>
        </w:rPr>
        <w:t xml:space="preserve">SINR measurement reporting table: </w:t>
      </w:r>
    </w:p>
    <w:p w:rsidR="00AD795C" w:rsidRPr="00AD795C" w:rsidRDefault="00AD795C" w:rsidP="006008C7">
      <w:pPr>
        <w:numPr>
          <w:ilvl w:val="1"/>
          <w:numId w:val="83"/>
        </w:numPr>
        <w:overflowPunct/>
        <w:autoSpaceDE/>
        <w:autoSpaceDN/>
        <w:adjustRightInd/>
        <w:spacing w:after="120"/>
        <w:textAlignment w:val="auto"/>
        <w:rPr>
          <w:rFonts w:eastAsia="SimSun"/>
          <w:szCs w:val="24"/>
          <w:highlight w:val="green"/>
          <w:lang w:val="en-US" w:eastAsia="zh-CN"/>
        </w:rPr>
      </w:pPr>
      <w:r w:rsidRPr="00AD795C">
        <w:rPr>
          <w:rFonts w:eastAsia="SimSun"/>
          <w:szCs w:val="24"/>
          <w:highlight w:val="green"/>
          <w:lang w:val="en-US" w:eastAsia="zh-CN"/>
        </w:rPr>
        <w:t xml:space="preserve">Extend current L3 SS-SINR measurement reporting table for L1 SS-SINR and L1 CSI-SINR usage, with maintaining the range and quantization of SINR mapping. </w:t>
      </w:r>
    </w:p>
    <w:p w:rsidR="00AD795C" w:rsidRPr="00AD795C" w:rsidRDefault="00AD795C" w:rsidP="006008C7">
      <w:pPr>
        <w:numPr>
          <w:ilvl w:val="1"/>
          <w:numId w:val="83"/>
        </w:numPr>
        <w:overflowPunct/>
        <w:autoSpaceDE/>
        <w:autoSpaceDN/>
        <w:adjustRightInd/>
        <w:spacing w:after="120"/>
        <w:textAlignment w:val="auto"/>
        <w:rPr>
          <w:rFonts w:eastAsia="SimSun"/>
          <w:szCs w:val="24"/>
          <w:highlight w:val="green"/>
          <w:lang w:val="en-US" w:eastAsia="zh-CN"/>
        </w:rPr>
      </w:pPr>
      <w:r w:rsidRPr="00AD795C">
        <w:rPr>
          <w:rFonts w:eastAsia="SimSun"/>
          <w:szCs w:val="24"/>
          <w:highlight w:val="green"/>
          <w:lang w:val="en-US" w:eastAsia="zh-CN"/>
        </w:rPr>
        <w:t xml:space="preserve">Introduce differential SS-SINR and CSI-SINR measurement (for L1 reporting) report mapping table. </w:t>
      </w:r>
    </w:p>
    <w:p w:rsidR="00AD795C" w:rsidRPr="00AD795C" w:rsidRDefault="00AD795C" w:rsidP="00AD795C">
      <w:pPr>
        <w:rPr>
          <w:rFonts w:eastAsia="SimSun"/>
        </w:rPr>
      </w:pPr>
    </w:p>
    <w:p w:rsidR="00AD795C" w:rsidRPr="00AD795C" w:rsidRDefault="00AD795C" w:rsidP="00AD795C">
      <w:pPr>
        <w:rPr>
          <w:rFonts w:eastAsia="SimSun"/>
          <w:b/>
          <w:u w:val="single"/>
        </w:rPr>
      </w:pPr>
      <w:r w:rsidRPr="00AD795C">
        <w:rPr>
          <w:rFonts w:eastAsia="SimSun"/>
          <w:b/>
          <w:u w:val="single"/>
        </w:rPr>
        <w:t>Issue #2: L1-SINR measurement accuracy</w:t>
      </w:r>
      <w:r w:rsidRPr="00AD795C">
        <w:rPr>
          <w:rFonts w:eastAsia="SimSun" w:hint="eastAsia"/>
          <w:b/>
          <w:u w:val="single"/>
        </w:rPr>
        <w:t xml:space="preserve">: </w:t>
      </w:r>
    </w:p>
    <w:p w:rsidR="00AD795C" w:rsidRPr="00AD795C" w:rsidRDefault="00AD795C" w:rsidP="006008C7">
      <w:pPr>
        <w:numPr>
          <w:ilvl w:val="0"/>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Scenarios to be evaluated (summarized by Huawei) for reference: </w:t>
      </w:r>
    </w:p>
    <w:p w:rsidR="00AD795C" w:rsidRPr="00AD795C" w:rsidRDefault="00AD795C" w:rsidP="006008C7">
      <w:pPr>
        <w:numPr>
          <w:ilvl w:val="1"/>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Scenario 1: L1-SINR measured on CMR only (when dedicated IMR is not configured)</w:t>
      </w:r>
    </w:p>
    <w:p w:rsidR="00AD795C" w:rsidRPr="00AD795C" w:rsidRDefault="00AD795C" w:rsidP="006008C7">
      <w:pPr>
        <w:numPr>
          <w:ilvl w:val="2"/>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Scenario 1A: SSB based CMR </w:t>
      </w:r>
      <w:r w:rsidRPr="00AD795C">
        <w:rPr>
          <w:rFonts w:eastAsia="SimSun"/>
          <w:szCs w:val="24"/>
          <w:lang w:val="en-US" w:eastAsia="zh-CN"/>
        </w:rPr>
        <w:sym w:font="Wingdings" w:char="F0E8"/>
      </w:r>
      <w:r w:rsidRPr="00AD795C">
        <w:rPr>
          <w:rFonts w:eastAsia="SimSun"/>
          <w:szCs w:val="24"/>
          <w:lang w:val="en-US" w:eastAsia="zh-CN"/>
        </w:rPr>
        <w:t xml:space="preserve"> Not supported based on RAN1 agreement (Samsung, Ericsson)</w:t>
      </w:r>
    </w:p>
    <w:p w:rsidR="00AD795C" w:rsidRPr="00AD795C" w:rsidRDefault="00AD795C" w:rsidP="006008C7">
      <w:pPr>
        <w:numPr>
          <w:ilvl w:val="2"/>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Scenario 1B: CSI-RS based CMR (only with density 3 REs/RB)</w:t>
      </w:r>
    </w:p>
    <w:p w:rsidR="00AD795C" w:rsidRPr="00AD795C" w:rsidRDefault="00AD795C" w:rsidP="006008C7">
      <w:pPr>
        <w:numPr>
          <w:ilvl w:val="1"/>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Scenario 2: L1-SINR measured on CMR+IMR (when dedicated IMR is configured)</w:t>
      </w:r>
    </w:p>
    <w:p w:rsidR="00AD795C" w:rsidRPr="00AD795C" w:rsidRDefault="00AD795C" w:rsidP="006008C7">
      <w:pPr>
        <w:numPr>
          <w:ilvl w:val="2"/>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Scenario 2A: SSB based CMR + ZP-IMR</w:t>
      </w:r>
    </w:p>
    <w:p w:rsidR="00AD795C" w:rsidRPr="00AD795C" w:rsidRDefault="00AD795C" w:rsidP="006008C7">
      <w:pPr>
        <w:numPr>
          <w:ilvl w:val="2"/>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Scenario 2B: CSI-RS based CMR + ZP-IMR</w:t>
      </w:r>
    </w:p>
    <w:p w:rsidR="00AD795C" w:rsidRPr="00AD795C" w:rsidRDefault="00AD795C" w:rsidP="006008C7">
      <w:pPr>
        <w:numPr>
          <w:ilvl w:val="2"/>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Scenario 2C: SSB based CMR + NZP-IMR (only with density 3 REs/RB)</w:t>
      </w:r>
    </w:p>
    <w:p w:rsidR="00AD795C" w:rsidRPr="00AD795C" w:rsidRDefault="00AD795C" w:rsidP="006008C7">
      <w:pPr>
        <w:numPr>
          <w:ilvl w:val="2"/>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Scenario 2D: CSI-RS based CMR + NZP-IMR (only with density 3 REs/RB)</w:t>
      </w:r>
    </w:p>
    <w:p w:rsidR="00AD795C" w:rsidRPr="00AD795C" w:rsidRDefault="00AD795C" w:rsidP="006008C7">
      <w:pPr>
        <w:numPr>
          <w:ilvl w:val="2"/>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lastRenderedPageBreak/>
        <w:t>Scenario 2E: SSB based CMR +ZP-IMR and NZP IMR</w:t>
      </w:r>
    </w:p>
    <w:p w:rsidR="00AD795C" w:rsidRPr="00AD795C" w:rsidRDefault="00AD795C" w:rsidP="006008C7">
      <w:pPr>
        <w:numPr>
          <w:ilvl w:val="2"/>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Scenario 2F: CSI-RS based CMR + ZP-IMR and NZP IMR</w:t>
      </w:r>
    </w:p>
    <w:p w:rsidR="00AD795C" w:rsidRPr="00AD795C" w:rsidRDefault="00AD795C" w:rsidP="006008C7">
      <w:pPr>
        <w:numPr>
          <w:ilvl w:val="0"/>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Question</w:t>
      </w:r>
      <w:r w:rsidRPr="00AD795C">
        <w:rPr>
          <w:rFonts w:eastAsia="SimSun" w:hint="eastAsia"/>
          <w:szCs w:val="24"/>
          <w:lang w:val="en-US" w:eastAsia="zh-CN"/>
        </w:rPr>
        <w:t xml:space="preserve">-1: </w:t>
      </w:r>
      <w:r w:rsidRPr="00AD795C">
        <w:rPr>
          <w:rFonts w:eastAsia="SimSun"/>
          <w:szCs w:val="24"/>
          <w:lang w:val="en-US" w:eastAsia="zh-CN"/>
        </w:rPr>
        <w:t>Whether to define separate requirements for CMR only and CMR+IMR?</w:t>
      </w:r>
    </w:p>
    <w:p w:rsidR="00AD795C" w:rsidRPr="00AD795C" w:rsidRDefault="00AD795C" w:rsidP="006008C7">
      <w:pPr>
        <w:numPr>
          <w:ilvl w:val="0"/>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Question-2: Whether to define separate requirements for SSB-based CMR and CSI-RS based CMR?</w:t>
      </w:r>
    </w:p>
    <w:p w:rsidR="00AD795C" w:rsidRPr="00AD795C" w:rsidRDefault="00AD795C" w:rsidP="006008C7">
      <w:pPr>
        <w:numPr>
          <w:ilvl w:val="0"/>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Question-3: Whether to define separate requirements for different IMR configuration?</w:t>
      </w:r>
    </w:p>
    <w:p w:rsidR="00AD795C" w:rsidRPr="00AD795C" w:rsidRDefault="00AD795C" w:rsidP="006008C7">
      <w:pPr>
        <w:numPr>
          <w:ilvl w:val="0"/>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Recommended WF: Considering it is first time to discuss this topic, Chair can collect more companies’ view based on above three questions. </w:t>
      </w:r>
    </w:p>
    <w:p w:rsidR="00AD795C" w:rsidRPr="00AD795C" w:rsidRDefault="00AD795C" w:rsidP="00AD795C">
      <w:pPr>
        <w:rPr>
          <w:rFonts w:eastAsia="SimSun"/>
        </w:rPr>
      </w:pPr>
    </w:p>
    <w:p w:rsidR="00AD795C" w:rsidRPr="00AD795C" w:rsidRDefault="00AD795C" w:rsidP="00AD795C">
      <w:r w:rsidRPr="00AD795C">
        <w:rPr>
          <w:highlight w:val="yellow"/>
        </w:rPr>
        <w:t>Conclusion: list candidate scenarios and questions in WF</w:t>
      </w:r>
    </w:p>
    <w:p w:rsidR="00AD795C" w:rsidRPr="00AD795C" w:rsidRDefault="00AD795C" w:rsidP="00AD795C"/>
    <w:p w:rsidR="00AD795C" w:rsidRPr="00AD795C" w:rsidRDefault="00AD795C" w:rsidP="00AD795C">
      <w:pPr>
        <w:rPr>
          <w:rFonts w:eastAsia="SimSun"/>
          <w:b/>
          <w:u w:val="single"/>
        </w:rPr>
      </w:pPr>
      <w:r w:rsidRPr="00AD795C">
        <w:rPr>
          <w:rFonts w:eastAsia="SimSun"/>
          <w:b/>
          <w:u w:val="single"/>
        </w:rPr>
        <w:t>Issue #3: For evaluation and requirement defining, the side condition for L1-SINR measurement?</w:t>
      </w:r>
      <w:r w:rsidRPr="00AD795C">
        <w:rPr>
          <w:rFonts w:eastAsia="SimSun" w:hint="eastAsia"/>
          <w:b/>
          <w:u w:val="single"/>
        </w:rPr>
        <w:t xml:space="preserve"> </w:t>
      </w:r>
    </w:p>
    <w:p w:rsidR="00AD795C" w:rsidRPr="00AD795C" w:rsidRDefault="00AD795C" w:rsidP="006008C7">
      <w:pPr>
        <w:numPr>
          <w:ilvl w:val="0"/>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Proposal (Huawei): for CMR only scenarios, the side condition for L1-RSRP measurement as starting point for L1-SINR measurement evaluation. </w:t>
      </w:r>
    </w:p>
    <w:p w:rsidR="00AD795C" w:rsidRPr="00AD795C" w:rsidRDefault="00AD795C" w:rsidP="006008C7">
      <w:pPr>
        <w:numPr>
          <w:ilvl w:val="0"/>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Proposal (Ericsson): for side condition of IMR configuration, FFS in performance part</w:t>
      </w:r>
    </w:p>
    <w:p w:rsidR="00AD795C" w:rsidRPr="00AD795C" w:rsidRDefault="00AD795C" w:rsidP="006008C7">
      <w:pPr>
        <w:numPr>
          <w:ilvl w:val="0"/>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Recommended WF: Agree above Huawei and Ericsson’s proposals. </w:t>
      </w:r>
    </w:p>
    <w:p w:rsidR="00AD795C" w:rsidRPr="00AD795C" w:rsidRDefault="00AD795C" w:rsidP="00AD795C">
      <w:pPr>
        <w:rPr>
          <w:lang w:eastAsia="zh-CN"/>
        </w:rPr>
      </w:pPr>
    </w:p>
    <w:p w:rsidR="00AD795C" w:rsidRPr="00AD795C" w:rsidRDefault="00AD795C" w:rsidP="00AD795C">
      <w:pPr>
        <w:rPr>
          <w:lang w:eastAsia="zh-CN"/>
        </w:rPr>
      </w:pPr>
      <w:r w:rsidRPr="00AD795C">
        <w:rPr>
          <w:highlight w:val="green"/>
          <w:lang w:eastAsia="zh-CN"/>
        </w:rPr>
        <w:t>Agreement:</w:t>
      </w:r>
    </w:p>
    <w:p w:rsidR="00AD795C" w:rsidRPr="00AD795C" w:rsidRDefault="00AD795C" w:rsidP="00AD795C">
      <w:pPr>
        <w:rPr>
          <w:highlight w:val="green"/>
          <w:lang w:eastAsia="zh-CN"/>
        </w:rPr>
      </w:pPr>
      <w:r w:rsidRPr="00AD795C">
        <w:rPr>
          <w:highlight w:val="green"/>
          <w:lang w:eastAsia="zh-CN"/>
        </w:rPr>
        <w:t>Side condition for L1-SINR measurement</w:t>
      </w:r>
    </w:p>
    <w:p w:rsidR="00AD795C" w:rsidRPr="00AD795C" w:rsidRDefault="00AD795C" w:rsidP="006008C7">
      <w:pPr>
        <w:numPr>
          <w:ilvl w:val="0"/>
          <w:numId w:val="30"/>
        </w:numPr>
        <w:overflowPunct/>
        <w:autoSpaceDE/>
        <w:autoSpaceDN/>
        <w:adjustRightInd/>
        <w:spacing w:after="120"/>
        <w:textAlignment w:val="auto"/>
        <w:rPr>
          <w:rFonts w:eastAsia="SimSun"/>
          <w:szCs w:val="24"/>
          <w:highlight w:val="green"/>
          <w:lang w:val="en-US" w:eastAsia="zh-CN"/>
        </w:rPr>
      </w:pPr>
      <w:r w:rsidRPr="00AD795C">
        <w:rPr>
          <w:rFonts w:eastAsia="SimSun"/>
          <w:szCs w:val="24"/>
          <w:highlight w:val="green"/>
          <w:lang w:val="en-US" w:eastAsia="zh-CN"/>
        </w:rPr>
        <w:t>CMR only scenarios: reuse side condition for L1-RSRP measurement</w:t>
      </w:r>
    </w:p>
    <w:p w:rsidR="00AD795C" w:rsidRPr="00AD795C" w:rsidRDefault="00AD795C" w:rsidP="006008C7">
      <w:pPr>
        <w:numPr>
          <w:ilvl w:val="0"/>
          <w:numId w:val="30"/>
        </w:numPr>
        <w:overflowPunct/>
        <w:autoSpaceDE/>
        <w:autoSpaceDN/>
        <w:adjustRightInd/>
        <w:spacing w:after="120"/>
        <w:textAlignment w:val="auto"/>
        <w:rPr>
          <w:rFonts w:eastAsia="SimSun"/>
          <w:szCs w:val="24"/>
          <w:highlight w:val="green"/>
          <w:lang w:val="en-US" w:eastAsia="zh-CN"/>
        </w:rPr>
      </w:pPr>
      <w:r w:rsidRPr="00AD795C">
        <w:rPr>
          <w:rFonts w:eastAsia="SimSun"/>
          <w:szCs w:val="24"/>
          <w:highlight w:val="green"/>
          <w:lang w:val="en-US" w:eastAsia="zh-CN"/>
        </w:rPr>
        <w:t xml:space="preserve">CMR + IMR scenarios: FFS </w:t>
      </w:r>
    </w:p>
    <w:p w:rsidR="00AD795C" w:rsidRPr="00AD795C" w:rsidRDefault="00AD795C" w:rsidP="00AD795C">
      <w:pPr>
        <w:rPr>
          <w:lang w:eastAsia="zh-CN"/>
        </w:rPr>
      </w:pPr>
      <w:r w:rsidRPr="00AD795C">
        <w:rPr>
          <w:rFonts w:hint="eastAsia"/>
          <w:lang w:eastAsia="zh-CN"/>
        </w:rPr>
        <w:t>-----------------------------------------------------------------------------------------------------</w:t>
      </w:r>
    </w:p>
    <w:p w:rsidR="00AD795C" w:rsidRPr="00AD795C" w:rsidRDefault="00AD795C" w:rsidP="00AD795C">
      <w:pPr>
        <w:rPr>
          <w:color w:val="993300"/>
          <w:u w:val="single"/>
          <w:lang w:val="en-US"/>
        </w:rPr>
      </w:pPr>
    </w:p>
    <w:p w:rsidR="00AD795C" w:rsidRPr="00AD795C" w:rsidRDefault="00AD795C" w:rsidP="00AD795C">
      <w:pPr>
        <w:rPr>
          <w:i/>
          <w:lang w:val="en-US"/>
        </w:rPr>
      </w:pPr>
      <w:r w:rsidRPr="00AD795C">
        <w:rPr>
          <w:rFonts w:ascii="Arial" w:hAnsi="Arial" w:cs="Arial"/>
          <w:b/>
          <w:color w:val="0000FF"/>
          <w:sz w:val="24"/>
          <w:u w:val="thick"/>
          <w:lang w:val="en-US"/>
        </w:rPr>
        <w:t>R4-1911769</w:t>
      </w:r>
      <w:r w:rsidRPr="00AD795C">
        <w:rPr>
          <w:b/>
          <w:lang w:val="en-US"/>
        </w:rPr>
        <w:tab/>
        <w:t>Discussion on L1-SINR measurement requirements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This contribution discusses the L1-SINR measurement requirements.</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R4-1911919</w:t>
      </w:r>
      <w:r w:rsidRPr="00AD795C">
        <w:rPr>
          <w:b/>
          <w:lang w:val="en-US"/>
        </w:rPr>
        <w:tab/>
        <w:t>Discussion on L1-SINR measurements for NR eMIMO</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lastRenderedPageBreak/>
        <w:t>R4-1911274</w:t>
      </w:r>
      <w:r w:rsidRPr="00AD795C">
        <w:rPr>
          <w:b/>
          <w:lang w:val="en-US"/>
        </w:rPr>
        <w:tab/>
        <w:t>L1-SINR design for eMIMO</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NTT DOCOMO, INC.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 xml:space="preserve">Decision: </w:t>
      </w:r>
      <w:r w:rsidRPr="00AD795C">
        <w:rPr>
          <w:rFonts w:ascii="Arial" w:hAnsi="Arial" w:cs="Arial"/>
          <w:b/>
          <w:lang w:val="en-US"/>
        </w:rPr>
        <w:tab/>
      </w:r>
      <w:r w:rsidRPr="00AD795C">
        <w:rPr>
          <w:rFonts w:ascii="Arial" w:hAnsi="Arial" w:cs="Arial"/>
          <w:b/>
          <w:lang w:val="en-US"/>
        </w:rPr>
        <w:tab/>
      </w:r>
      <w:r w:rsidRPr="00AD795C">
        <w:rPr>
          <w:color w:val="993300"/>
          <w:u w:val="single"/>
          <w:lang w:val="en-US"/>
        </w:rPr>
        <w:t xml:space="preserve">The document was </w:t>
      </w:r>
      <w:r w:rsidRPr="00AD795C">
        <w:rPr>
          <w:rFonts w:ascii="Arial" w:hAnsi="Arial" w:cs="Arial"/>
          <w:b/>
          <w:color w:val="993300"/>
          <w:u w:val="single"/>
          <w:lang w:val="en-US"/>
        </w:rPr>
        <w:t>withdrawn</w:t>
      </w:r>
      <w:r w:rsidRPr="00AD795C">
        <w:rPr>
          <w:color w:val="993300"/>
          <w:u w:val="single"/>
          <w:lang w:val="en-US"/>
        </w:rPr>
        <w:t>.</w:t>
      </w:r>
      <w:r w:rsidRPr="00AD795C">
        <w:rPr>
          <w:color w:val="993300"/>
          <w:u w:val="single"/>
          <w:lang w:val="en-US"/>
        </w:rPr>
        <w:br/>
      </w:r>
      <w:r w:rsidRPr="00AD795C">
        <w:rPr>
          <w:color w:val="993300"/>
          <w:u w:val="single"/>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R4-1911390</w:t>
      </w:r>
      <w:r w:rsidRPr="00AD795C">
        <w:rPr>
          <w:b/>
          <w:lang w:val="en-US"/>
        </w:rPr>
        <w:tab/>
        <w:t>Discussion on L1-SINR Measurement and Reporting for Rel-16 MIMO Enhancement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Samsung</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keepNext/>
        <w:keepLines/>
        <w:spacing w:before="120"/>
        <w:ind w:left="1701" w:hanging="1701"/>
        <w:outlineLvl w:val="4"/>
        <w:rPr>
          <w:rFonts w:ascii="Arial" w:hAnsi="Arial"/>
          <w:sz w:val="22"/>
          <w:lang w:val="en-US"/>
        </w:rPr>
      </w:pPr>
      <w:r w:rsidRPr="00AD795C">
        <w:rPr>
          <w:rFonts w:ascii="Arial" w:hAnsi="Arial"/>
          <w:sz w:val="22"/>
          <w:lang w:val="en-US"/>
        </w:rPr>
        <w:t>8.11.2.2</w:t>
      </w:r>
      <w:r w:rsidRPr="00AD795C">
        <w:rPr>
          <w:rFonts w:ascii="Arial" w:hAnsi="Arial"/>
          <w:sz w:val="22"/>
          <w:lang w:val="en-US"/>
        </w:rPr>
        <w:tab/>
        <w:t>SCell Beam failure recovery [NR_eMIMO-Core]</w:t>
      </w:r>
    </w:p>
    <w:p w:rsidR="00AD795C" w:rsidRPr="00AD795C" w:rsidRDefault="00AD795C" w:rsidP="00AD795C">
      <w:pPr>
        <w:rPr>
          <w:lang w:eastAsia="zh-CN"/>
        </w:rPr>
      </w:pPr>
      <w:r w:rsidRPr="00AD795C">
        <w:rPr>
          <w:rFonts w:hint="eastAsia"/>
          <w:lang w:eastAsia="zh-CN"/>
        </w:rPr>
        <w:t>---------------------------------- Topic summary ----------------------------------------------</w:t>
      </w:r>
    </w:p>
    <w:p w:rsidR="00AD795C" w:rsidRPr="00AD795C" w:rsidRDefault="00AD795C" w:rsidP="00AD795C">
      <w:pPr>
        <w:spacing w:before="120"/>
        <w:contextualSpacing/>
        <w:rPr>
          <w:rFonts w:eastAsia="SimSun"/>
          <w:b/>
          <w:u w:val="single"/>
        </w:rPr>
      </w:pPr>
      <w:r w:rsidRPr="00AD795C">
        <w:rPr>
          <w:rFonts w:eastAsia="SimSun"/>
          <w:b/>
          <w:u w:val="single"/>
        </w:rPr>
        <w:t xml:space="preserve">Issue #1: Scenario to be added for SCell link recovery: </w:t>
      </w:r>
    </w:p>
    <w:p w:rsidR="00AD795C" w:rsidRPr="00AD795C" w:rsidRDefault="00AD795C" w:rsidP="006008C7">
      <w:pPr>
        <w:numPr>
          <w:ilvl w:val="0"/>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Proposal-1 (Ericsson, Samsung, Huawei): The scenario of SCell BFD needs to be added for the introduction part of link recovery in TS38.133 Section 8.5.1;</w:t>
      </w:r>
    </w:p>
    <w:p w:rsidR="00AD795C" w:rsidRPr="00AD795C" w:rsidRDefault="00AD795C" w:rsidP="006008C7">
      <w:pPr>
        <w:numPr>
          <w:ilvl w:val="0"/>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Proposal-2 (Huawei): UE is not required to perform BFD and CBD measurements on a deactivated SCell and UE is required to perform BFD and CBD measurements for SCell within active BWP of the configured CC.</w:t>
      </w:r>
    </w:p>
    <w:p w:rsidR="00AD795C" w:rsidRPr="00AD795C" w:rsidRDefault="00AD795C" w:rsidP="006008C7">
      <w:pPr>
        <w:numPr>
          <w:ilvl w:val="0"/>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Recommended WF: Discuss above two proposals.</w:t>
      </w:r>
    </w:p>
    <w:p w:rsidR="00AD795C" w:rsidRPr="00AD795C" w:rsidRDefault="00AD795C" w:rsidP="00AD795C">
      <w:pPr>
        <w:rPr>
          <w:rFonts w:eastAsia="SimSun"/>
        </w:rPr>
      </w:pPr>
    </w:p>
    <w:p w:rsidR="00AD795C" w:rsidRPr="00AD795C" w:rsidRDefault="00AD795C" w:rsidP="00AD795C">
      <w:pPr>
        <w:ind w:left="284"/>
        <w:rPr>
          <w:rFonts w:eastAsia="SimSun"/>
        </w:rPr>
      </w:pPr>
      <w:r w:rsidRPr="00AD795C">
        <w:rPr>
          <w:rFonts w:eastAsia="SimSun"/>
        </w:rPr>
        <w:t>QC: for P2 there are some benefits of BFD</w:t>
      </w:r>
    </w:p>
    <w:p w:rsidR="00AD795C" w:rsidRPr="00AD795C" w:rsidRDefault="00AD795C" w:rsidP="00AD795C">
      <w:pPr>
        <w:ind w:left="284"/>
        <w:rPr>
          <w:rFonts w:eastAsia="SimSun"/>
        </w:rPr>
      </w:pPr>
      <w:r w:rsidRPr="00AD795C">
        <w:rPr>
          <w:rFonts w:eastAsia="SimSun"/>
        </w:rPr>
        <w:tab/>
        <w:t>SS: this is only for SCell. Urgency of performing this procedure is not that big</w:t>
      </w:r>
    </w:p>
    <w:p w:rsidR="00AD795C" w:rsidRPr="00AD795C" w:rsidRDefault="00AD795C" w:rsidP="00AD795C">
      <w:pPr>
        <w:rPr>
          <w:rFonts w:eastAsia="SimSun"/>
        </w:rPr>
      </w:pPr>
      <w:r w:rsidRPr="00AD795C">
        <w:rPr>
          <w:rFonts w:eastAsia="SimSun"/>
          <w:highlight w:val="green"/>
        </w:rPr>
        <w:t>Agreement</w:t>
      </w:r>
    </w:p>
    <w:p w:rsidR="00AD795C" w:rsidRPr="00AD795C" w:rsidRDefault="00AD795C" w:rsidP="006008C7">
      <w:pPr>
        <w:numPr>
          <w:ilvl w:val="0"/>
          <w:numId w:val="198"/>
        </w:numPr>
        <w:overflowPunct/>
        <w:autoSpaceDE/>
        <w:autoSpaceDN/>
        <w:adjustRightInd/>
        <w:spacing w:after="120"/>
        <w:textAlignment w:val="auto"/>
        <w:rPr>
          <w:rFonts w:eastAsia="SimSun"/>
          <w:szCs w:val="24"/>
          <w:highlight w:val="green"/>
          <w:lang w:val="en-US" w:eastAsia="zh-CN"/>
        </w:rPr>
      </w:pPr>
      <w:r w:rsidRPr="00AD795C">
        <w:rPr>
          <w:rFonts w:eastAsia="SimSun"/>
          <w:szCs w:val="24"/>
          <w:highlight w:val="green"/>
          <w:lang w:val="en-US" w:eastAsia="zh-CN"/>
        </w:rPr>
        <w:t>The scenario of SCell BFD needs to be added for the introduction part of link recovery in TS38.133 Section 8.5.1</w:t>
      </w:r>
    </w:p>
    <w:p w:rsidR="00AD795C" w:rsidRPr="00AD795C" w:rsidRDefault="00AD795C" w:rsidP="00AD795C">
      <w:pPr>
        <w:rPr>
          <w:rFonts w:eastAsia="SimSun"/>
        </w:rPr>
      </w:pPr>
    </w:p>
    <w:p w:rsidR="00AD795C" w:rsidRPr="00AD795C" w:rsidRDefault="00AD795C" w:rsidP="00AD795C">
      <w:pPr>
        <w:rPr>
          <w:rFonts w:eastAsia="SimSun"/>
          <w:b/>
          <w:u w:val="single"/>
        </w:rPr>
      </w:pPr>
      <w:r w:rsidRPr="00AD795C">
        <w:rPr>
          <w:rFonts w:eastAsia="SimSun"/>
          <w:b/>
          <w:u w:val="single"/>
        </w:rPr>
        <w:t xml:space="preserve">Issue #2: BFD on SCell: </w:t>
      </w:r>
    </w:p>
    <w:p w:rsidR="00AD795C" w:rsidRPr="00AD795C" w:rsidRDefault="00AD795C" w:rsidP="006008C7">
      <w:pPr>
        <w:numPr>
          <w:ilvl w:val="0"/>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Proposal (Samsung): Identified impact for current BFD requirement in TS38.133: Clarification that only CSI-RS based BFD is applied for SCell BFD. </w:t>
      </w:r>
    </w:p>
    <w:p w:rsidR="00AD795C" w:rsidRPr="00AD795C" w:rsidRDefault="00AD795C" w:rsidP="006008C7">
      <w:pPr>
        <w:numPr>
          <w:ilvl w:val="0"/>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Recommended WF: Agree the above proposal. </w:t>
      </w:r>
    </w:p>
    <w:p w:rsidR="00AD795C" w:rsidRPr="00AD795C" w:rsidRDefault="00AD795C" w:rsidP="00AD795C">
      <w:pPr>
        <w:ind w:left="360"/>
        <w:rPr>
          <w:rFonts w:eastAsia="SimSun"/>
        </w:rPr>
      </w:pPr>
    </w:p>
    <w:p w:rsidR="00AD795C" w:rsidRPr="00AD795C" w:rsidRDefault="00AD795C" w:rsidP="00AD795C">
      <w:pPr>
        <w:ind w:left="360"/>
        <w:rPr>
          <w:rFonts w:eastAsia="SimSun"/>
        </w:rPr>
      </w:pPr>
      <w:r w:rsidRPr="00AD795C">
        <w:rPr>
          <w:rFonts w:eastAsia="SimSun"/>
        </w:rPr>
        <w:t>E///: why only CSI-RS based BFD is applied?</w:t>
      </w:r>
    </w:p>
    <w:p w:rsidR="00AD795C" w:rsidRPr="00AD795C" w:rsidRDefault="00AD795C" w:rsidP="00AD795C">
      <w:pPr>
        <w:rPr>
          <w:rFonts w:eastAsia="SimSun"/>
        </w:rPr>
      </w:pPr>
    </w:p>
    <w:p w:rsidR="00AD795C" w:rsidRPr="00AD795C" w:rsidRDefault="00AD795C" w:rsidP="00AD795C">
      <w:pPr>
        <w:rPr>
          <w:rFonts w:eastAsia="SimSun"/>
          <w:b/>
          <w:u w:val="single"/>
        </w:rPr>
      </w:pPr>
      <w:r w:rsidRPr="00AD795C">
        <w:rPr>
          <w:rFonts w:eastAsia="SimSun"/>
          <w:b/>
          <w:u w:val="single"/>
        </w:rPr>
        <w:t xml:space="preserve">Issue #3: CBD on SCell: </w:t>
      </w:r>
    </w:p>
    <w:p w:rsidR="00AD795C" w:rsidRPr="00AD795C" w:rsidRDefault="00AD795C" w:rsidP="006008C7">
      <w:pPr>
        <w:numPr>
          <w:ilvl w:val="0"/>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Proposal (Samsung): For the procedure of candidate beam identification in UE itself, there is not big difference for Rel-16 candidate beam identification for SCell BFR, while the way of reporting candidate beam index can be different from Rel-15 CFRA-based mechanism (only impacting performance requirement).</w:t>
      </w:r>
    </w:p>
    <w:p w:rsidR="00AD795C" w:rsidRPr="00AD795C" w:rsidRDefault="00AD795C" w:rsidP="006008C7">
      <w:pPr>
        <w:numPr>
          <w:ilvl w:val="0"/>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lastRenderedPageBreak/>
        <w:t xml:space="preserve">Recommended WF: Agree the above proposal. </w:t>
      </w:r>
    </w:p>
    <w:p w:rsidR="00AD795C" w:rsidRPr="00AD795C" w:rsidRDefault="00AD795C" w:rsidP="00AD795C">
      <w:pPr>
        <w:rPr>
          <w:rFonts w:eastAsia="SimSun"/>
        </w:rPr>
      </w:pPr>
    </w:p>
    <w:p w:rsidR="00AD795C" w:rsidRPr="00AD795C" w:rsidRDefault="00AD795C" w:rsidP="00AD795C">
      <w:pPr>
        <w:rPr>
          <w:rFonts w:eastAsia="SimSun"/>
        </w:rPr>
      </w:pPr>
      <w:r w:rsidRPr="00AD795C">
        <w:rPr>
          <w:rFonts w:eastAsia="SimSun"/>
        </w:rPr>
        <w:t>QC: ok but it is not very specific</w:t>
      </w:r>
    </w:p>
    <w:p w:rsidR="00AD795C" w:rsidRPr="00AD795C" w:rsidRDefault="00AD795C" w:rsidP="00AD795C">
      <w:pPr>
        <w:rPr>
          <w:rFonts w:eastAsia="SimSun"/>
        </w:rPr>
      </w:pPr>
      <w:r w:rsidRPr="00AD795C">
        <w:rPr>
          <w:rFonts w:eastAsia="SimSun"/>
        </w:rPr>
        <w:t>SS: only reporting procedure is different</w:t>
      </w:r>
    </w:p>
    <w:p w:rsidR="00AD795C" w:rsidRPr="00AD795C" w:rsidRDefault="00AD795C" w:rsidP="00AD795C">
      <w:pPr>
        <w:rPr>
          <w:rFonts w:eastAsia="SimSun"/>
        </w:rPr>
      </w:pPr>
    </w:p>
    <w:p w:rsidR="00AD795C" w:rsidRPr="00AD795C" w:rsidRDefault="00AD795C" w:rsidP="00AD795C">
      <w:pPr>
        <w:rPr>
          <w:rFonts w:eastAsia="SimSun"/>
          <w:b/>
          <w:u w:val="single"/>
        </w:rPr>
      </w:pPr>
      <w:r w:rsidRPr="00AD795C">
        <w:rPr>
          <w:rFonts w:eastAsia="SimSun"/>
          <w:b/>
          <w:u w:val="single"/>
        </w:rPr>
        <w:t>Issue #4: Beam Failure Recovery Re</w:t>
      </w:r>
      <w:r w:rsidRPr="00AD795C">
        <w:rPr>
          <w:rFonts w:eastAsia="SimSun" w:hint="eastAsia"/>
          <w:b/>
          <w:u w:val="single"/>
        </w:rPr>
        <w:t>Q</w:t>
      </w:r>
      <w:r w:rsidRPr="00AD795C">
        <w:rPr>
          <w:rFonts w:eastAsia="SimSun"/>
          <w:b/>
          <w:u w:val="single"/>
        </w:rPr>
        <w:t xml:space="preserve">uest (BFRQ) </w:t>
      </w:r>
    </w:p>
    <w:p w:rsidR="00AD795C" w:rsidRPr="00AD795C" w:rsidRDefault="00AD795C" w:rsidP="006008C7">
      <w:pPr>
        <w:numPr>
          <w:ilvl w:val="0"/>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Proposal (Samsung): The new procedure of informing gNB beam failure happens and reporting detailed information will not have core requirement impact on TS38.133.</w:t>
      </w:r>
    </w:p>
    <w:p w:rsidR="00AD795C" w:rsidRPr="00AD795C" w:rsidRDefault="00AD795C" w:rsidP="006008C7">
      <w:pPr>
        <w:numPr>
          <w:ilvl w:val="0"/>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Recommended WF: Agree the above proposal. </w:t>
      </w:r>
    </w:p>
    <w:p w:rsidR="00AD795C" w:rsidRPr="00AD795C" w:rsidRDefault="00AD795C" w:rsidP="00AD795C">
      <w:pPr>
        <w:rPr>
          <w:rFonts w:eastAsia="SimSun"/>
        </w:rPr>
      </w:pPr>
    </w:p>
    <w:p w:rsidR="00AD795C" w:rsidRPr="00AD795C" w:rsidRDefault="00AD795C" w:rsidP="00AD795C">
      <w:pPr>
        <w:rPr>
          <w:rFonts w:eastAsia="SimSun"/>
        </w:rPr>
      </w:pPr>
      <w:r w:rsidRPr="00AD795C">
        <w:rPr>
          <w:rFonts w:eastAsia="SimSun"/>
        </w:rPr>
        <w:t>SS: more controversial</w:t>
      </w:r>
    </w:p>
    <w:p w:rsidR="00AD795C" w:rsidRPr="00AD795C" w:rsidRDefault="00AD795C" w:rsidP="00AD795C">
      <w:pPr>
        <w:rPr>
          <w:rFonts w:eastAsia="SimSun"/>
        </w:rPr>
      </w:pPr>
    </w:p>
    <w:p w:rsidR="00AD795C" w:rsidRPr="00AD795C" w:rsidRDefault="00AD795C" w:rsidP="00AD795C">
      <w:pPr>
        <w:rPr>
          <w:rFonts w:eastAsia="SimSun"/>
          <w:b/>
          <w:u w:val="single"/>
        </w:rPr>
      </w:pPr>
      <w:r w:rsidRPr="00AD795C">
        <w:rPr>
          <w:rFonts w:eastAsia="SimSun"/>
          <w:b/>
          <w:u w:val="single"/>
        </w:rPr>
        <w:t>Issue #5: UE Capability of Number of SCells for BFR</w:t>
      </w:r>
    </w:p>
    <w:p w:rsidR="00AD795C" w:rsidRPr="00AD795C" w:rsidRDefault="00AD795C" w:rsidP="006008C7">
      <w:pPr>
        <w:numPr>
          <w:ilvl w:val="0"/>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Proposal (Samsung): The maximum number of SCell for which UE performs BFR is a UE capability. </w:t>
      </w:r>
    </w:p>
    <w:p w:rsidR="00AD795C" w:rsidRPr="00AD795C" w:rsidRDefault="00AD795C" w:rsidP="006008C7">
      <w:pPr>
        <w:numPr>
          <w:ilvl w:val="0"/>
          <w:numId w:val="8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Recommended WF: Agree the above proposal. </w:t>
      </w:r>
    </w:p>
    <w:p w:rsidR="00AD795C" w:rsidRPr="00AD795C" w:rsidRDefault="00AD795C" w:rsidP="00AD795C">
      <w:pPr>
        <w:rPr>
          <w:rFonts w:eastAsia="SimSun"/>
        </w:rPr>
      </w:pPr>
    </w:p>
    <w:p w:rsidR="00AD795C" w:rsidRPr="00AD795C" w:rsidRDefault="00AD795C" w:rsidP="00AD795C">
      <w:pPr>
        <w:rPr>
          <w:lang w:eastAsia="zh-CN"/>
        </w:rPr>
      </w:pPr>
      <w:r w:rsidRPr="00AD795C">
        <w:rPr>
          <w:rFonts w:hint="eastAsia"/>
          <w:lang w:eastAsia="zh-CN"/>
        </w:rPr>
        <w:t>-----------------------------------------------------------------------------------------------------</w:t>
      </w:r>
    </w:p>
    <w:p w:rsidR="00AD795C" w:rsidRPr="00AD795C" w:rsidRDefault="00AD795C" w:rsidP="00AD795C">
      <w:pPr>
        <w:rPr>
          <w:lang w:val="en-US"/>
        </w:rPr>
      </w:pPr>
    </w:p>
    <w:p w:rsidR="00AD795C" w:rsidRPr="00AD795C" w:rsidRDefault="00AD795C" w:rsidP="00AD795C">
      <w:pPr>
        <w:rPr>
          <w:i/>
          <w:lang w:val="en-US"/>
        </w:rPr>
      </w:pPr>
      <w:r w:rsidRPr="00AD795C">
        <w:rPr>
          <w:rFonts w:ascii="Arial" w:hAnsi="Arial" w:cs="Arial"/>
          <w:b/>
          <w:color w:val="0000FF"/>
          <w:sz w:val="24"/>
          <w:u w:val="thick"/>
          <w:lang w:val="en-US"/>
        </w:rPr>
        <w:t>R4-1911391</w:t>
      </w:r>
      <w:r w:rsidRPr="00AD795C">
        <w:rPr>
          <w:b/>
          <w:lang w:val="en-US"/>
        </w:rPr>
        <w:tab/>
        <w:t>Discussion on RRM Requirement for SCell BFR</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Samsung</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color w:val="993300"/>
          <w:u w:val="single"/>
          <w:lang w:val="en-US"/>
        </w:rPr>
        <w:br/>
      </w:r>
      <w:r w:rsidRPr="00AD795C">
        <w:rPr>
          <w:color w:val="993300"/>
          <w:u w:val="single"/>
          <w:lang w:val="en-US"/>
        </w:rPr>
        <w:br/>
      </w:r>
      <w:r w:rsidRPr="00AD795C">
        <w:rPr>
          <w:rFonts w:ascii="Arial" w:hAnsi="Arial" w:cs="Arial"/>
          <w:b/>
          <w:color w:val="0000FF"/>
          <w:sz w:val="24"/>
          <w:u w:val="thick"/>
          <w:lang w:val="en-US"/>
        </w:rPr>
        <w:t>R4-1911920</w:t>
      </w:r>
      <w:r w:rsidRPr="00AD795C">
        <w:rPr>
          <w:b/>
          <w:lang w:val="en-US"/>
        </w:rPr>
        <w:tab/>
        <w:t>Discussion on SCell BFR measurements for NR eMIMO</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color w:val="993300"/>
          <w:u w:val="single"/>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R4-1911770</w:t>
      </w:r>
      <w:r w:rsidRPr="00AD795C">
        <w:rPr>
          <w:b/>
          <w:lang w:val="en-US"/>
        </w:rPr>
        <w:tab/>
        <w:t>Discussion on link recovery procedure for Scell</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This contribution discusses the link recovery procedure for Scell.</w:t>
      </w:r>
    </w:p>
    <w:p w:rsidR="00AD795C" w:rsidRPr="00AD795C" w:rsidRDefault="00AD795C" w:rsidP="00AD795C">
      <w:pPr>
        <w:rPr>
          <w:rFonts w:ascii="Arial" w:hAnsi="Arial" w:cs="Arial"/>
          <w:b/>
          <w:lang w:val="en-US"/>
        </w:rPr>
      </w:pPr>
      <w:r w:rsidRPr="00AD795C">
        <w:rPr>
          <w:rFonts w:ascii="Arial" w:hAnsi="Arial" w:cs="Arial"/>
          <w:b/>
          <w:lang w:val="en-US"/>
        </w:rPr>
        <w:lastRenderedPageBreak/>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keepNext/>
        <w:keepLines/>
        <w:spacing w:before="120"/>
        <w:ind w:left="1701" w:hanging="1701"/>
        <w:outlineLvl w:val="4"/>
        <w:rPr>
          <w:rFonts w:ascii="Arial" w:hAnsi="Arial"/>
          <w:sz w:val="22"/>
          <w:lang w:val="en-US"/>
        </w:rPr>
      </w:pPr>
      <w:r w:rsidRPr="00AD795C">
        <w:rPr>
          <w:rFonts w:ascii="Arial" w:hAnsi="Arial"/>
          <w:sz w:val="22"/>
          <w:lang w:val="en-US"/>
        </w:rPr>
        <w:t>8.11.2.3</w:t>
      </w:r>
      <w:r w:rsidRPr="00AD795C">
        <w:rPr>
          <w:rFonts w:ascii="Arial" w:hAnsi="Arial"/>
          <w:sz w:val="22"/>
          <w:lang w:val="en-US"/>
        </w:rPr>
        <w:tab/>
        <w:t>Others [NR_eMIMO-Core]</w:t>
      </w:r>
    </w:p>
    <w:p w:rsidR="00AD795C" w:rsidRPr="00AD795C" w:rsidRDefault="00AD795C" w:rsidP="00AD795C">
      <w:pPr>
        <w:rPr>
          <w:lang w:eastAsia="zh-CN"/>
        </w:rPr>
      </w:pPr>
      <w:r w:rsidRPr="00AD795C">
        <w:rPr>
          <w:rFonts w:hint="eastAsia"/>
          <w:lang w:eastAsia="zh-CN"/>
        </w:rPr>
        <w:t>---------------------------------- Topic summary ----------------------------------------------</w:t>
      </w:r>
    </w:p>
    <w:p w:rsidR="00AD795C" w:rsidRPr="00AD795C" w:rsidRDefault="00AD795C" w:rsidP="00AD795C">
      <w:pPr>
        <w:rPr>
          <w:rFonts w:eastAsia="SimSun"/>
          <w:b/>
          <w:u w:val="single"/>
        </w:rPr>
      </w:pPr>
      <w:r w:rsidRPr="00AD795C">
        <w:rPr>
          <w:rFonts w:eastAsia="SimSun"/>
          <w:b/>
          <w:u w:val="single"/>
        </w:rPr>
        <w:t xml:space="preserve">Issue #1: MAC-CE based spatial relation update for aperiodic SRS: </w:t>
      </w:r>
    </w:p>
    <w:p w:rsidR="00AD795C" w:rsidRPr="00AD795C" w:rsidRDefault="00AD795C" w:rsidP="006008C7">
      <w:pPr>
        <w:numPr>
          <w:ilvl w:val="0"/>
          <w:numId w:val="84"/>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Proposal (Samsung): In Rel-16 RRM requirement enhancement WI, the newly introduced MAC-CE based spatial relation update for aperiodic SRS should be considered when RAN4 specifies requirement for aperiodic SRS based mechanism.</w:t>
      </w:r>
    </w:p>
    <w:p w:rsidR="00AD795C" w:rsidRPr="00AD795C" w:rsidRDefault="00AD795C" w:rsidP="006008C7">
      <w:pPr>
        <w:numPr>
          <w:ilvl w:val="0"/>
          <w:numId w:val="84"/>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Recommended WF: Combine the discussion with Rel-16 RRM enhancement WI. </w:t>
      </w:r>
    </w:p>
    <w:p w:rsidR="00AD795C" w:rsidRPr="00AD795C" w:rsidRDefault="00AD795C" w:rsidP="00AD795C">
      <w:pPr>
        <w:rPr>
          <w:rFonts w:eastAsia="SimSun"/>
          <w:b/>
          <w:u w:val="single"/>
        </w:rPr>
      </w:pPr>
    </w:p>
    <w:p w:rsidR="00AD795C" w:rsidRPr="00AD795C" w:rsidRDefault="00AD795C" w:rsidP="00AD795C">
      <w:pPr>
        <w:rPr>
          <w:rFonts w:eastAsia="SimSun"/>
          <w:b/>
          <w:u w:val="single"/>
        </w:rPr>
      </w:pPr>
      <w:r w:rsidRPr="00AD795C">
        <w:rPr>
          <w:rFonts w:eastAsia="SimSun"/>
          <w:b/>
          <w:u w:val="single"/>
        </w:rPr>
        <w:t xml:space="preserve">Issue #2: Updating Pathloss RS for PUSCH/SRS via MAC-CE:  </w:t>
      </w:r>
    </w:p>
    <w:p w:rsidR="00AD795C" w:rsidRPr="00AD795C" w:rsidRDefault="00AD795C" w:rsidP="006008C7">
      <w:pPr>
        <w:numPr>
          <w:ilvl w:val="0"/>
          <w:numId w:val="84"/>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Proposal (Samsung): No RAN4 impact has been identified due to newly introduced mechanism of updating pathloss RS for PUSCH/SRS via MAC-CE.</w:t>
      </w:r>
    </w:p>
    <w:p w:rsidR="00AD795C" w:rsidRPr="00AD795C" w:rsidRDefault="00AD795C" w:rsidP="006008C7">
      <w:pPr>
        <w:numPr>
          <w:ilvl w:val="0"/>
          <w:numId w:val="84"/>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Recommended WF: Agree the above proposal. </w:t>
      </w:r>
    </w:p>
    <w:p w:rsidR="00AD795C" w:rsidRPr="00AD795C" w:rsidRDefault="00AD795C" w:rsidP="00AD795C">
      <w:pPr>
        <w:rPr>
          <w:rFonts w:eastAsia="SimSun"/>
        </w:rPr>
      </w:pPr>
    </w:p>
    <w:p w:rsidR="00AD795C" w:rsidRPr="00AD795C" w:rsidRDefault="00AD795C" w:rsidP="00AD795C">
      <w:pPr>
        <w:rPr>
          <w:rFonts w:eastAsia="SimSun"/>
          <w:b/>
          <w:u w:val="single"/>
        </w:rPr>
      </w:pPr>
      <w:r w:rsidRPr="00AD795C">
        <w:rPr>
          <w:rFonts w:eastAsia="SimSun"/>
          <w:b/>
          <w:u w:val="single"/>
        </w:rPr>
        <w:t xml:space="preserve">Issue #3: Simultaneous Spatial Relation Update for Multiple PUCCH Resources:  </w:t>
      </w:r>
    </w:p>
    <w:p w:rsidR="00AD795C" w:rsidRPr="00AD795C" w:rsidRDefault="00AD795C" w:rsidP="006008C7">
      <w:pPr>
        <w:numPr>
          <w:ilvl w:val="0"/>
          <w:numId w:val="84"/>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Proposal (Samsung): No RAN4 impact has been identified due to newly introduced mechanism of simultaneous spatial relation update for multiple PUCCH resources with one MAC-CE.</w:t>
      </w:r>
    </w:p>
    <w:p w:rsidR="00AD795C" w:rsidRPr="00AD795C" w:rsidRDefault="00AD795C" w:rsidP="006008C7">
      <w:pPr>
        <w:numPr>
          <w:ilvl w:val="0"/>
          <w:numId w:val="84"/>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Recommended WF: Agree the above proposal. </w:t>
      </w:r>
    </w:p>
    <w:p w:rsidR="00AD795C" w:rsidRPr="00AD795C" w:rsidRDefault="00AD795C" w:rsidP="00AD795C">
      <w:pPr>
        <w:overflowPunct/>
        <w:autoSpaceDE/>
        <w:autoSpaceDN/>
        <w:adjustRightInd/>
        <w:spacing w:after="120"/>
        <w:ind w:left="720"/>
        <w:textAlignment w:val="auto"/>
        <w:rPr>
          <w:rFonts w:eastAsia="SimSun"/>
          <w:szCs w:val="24"/>
          <w:lang w:val="en-US" w:eastAsia="zh-CN"/>
        </w:rPr>
      </w:pPr>
    </w:p>
    <w:p w:rsidR="00AD795C" w:rsidRPr="00AD795C" w:rsidRDefault="00AD795C" w:rsidP="00AD795C">
      <w:pPr>
        <w:rPr>
          <w:rFonts w:eastAsia="SimSun"/>
          <w:b/>
          <w:u w:val="single"/>
        </w:rPr>
      </w:pPr>
      <w:r w:rsidRPr="00AD795C">
        <w:rPr>
          <w:rFonts w:eastAsia="SimSun"/>
          <w:b/>
          <w:u w:val="single"/>
        </w:rPr>
        <w:t>Issue #4: Default Spatial Relation for PUCCH/SRS in FR2:</w:t>
      </w:r>
    </w:p>
    <w:p w:rsidR="00AD795C" w:rsidRPr="00AD795C" w:rsidRDefault="00AD795C" w:rsidP="006008C7">
      <w:pPr>
        <w:numPr>
          <w:ilvl w:val="0"/>
          <w:numId w:val="84"/>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Proposal (Samsung): No RAN4 impact has been identified due to newly introduced default spatial Relation for PUCCH/SRS in FR2.</w:t>
      </w:r>
    </w:p>
    <w:p w:rsidR="00AD795C" w:rsidRPr="00AD795C" w:rsidRDefault="00AD795C" w:rsidP="006008C7">
      <w:pPr>
        <w:numPr>
          <w:ilvl w:val="0"/>
          <w:numId w:val="84"/>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Recommended WF: Agree the above proposal. </w:t>
      </w:r>
    </w:p>
    <w:p w:rsidR="00AD795C" w:rsidRPr="00AD795C" w:rsidRDefault="00AD795C" w:rsidP="00AD795C">
      <w:pPr>
        <w:ind w:left="360"/>
      </w:pPr>
    </w:p>
    <w:p w:rsidR="00AD795C" w:rsidRPr="00AD795C" w:rsidRDefault="00AD795C" w:rsidP="00AD795C">
      <w:pPr>
        <w:rPr>
          <w:rFonts w:eastAsia="SimSun"/>
          <w:b/>
          <w:u w:val="single"/>
        </w:rPr>
      </w:pPr>
      <w:r w:rsidRPr="00AD795C">
        <w:rPr>
          <w:rFonts w:eastAsia="SimSun"/>
          <w:b/>
          <w:u w:val="single"/>
        </w:rPr>
        <w:t>Issue #5: Simultaneous TCI States Activation/Selection across Multiple CCs/BWPs</w:t>
      </w:r>
    </w:p>
    <w:p w:rsidR="00AD795C" w:rsidRPr="00AD795C" w:rsidRDefault="00AD795C" w:rsidP="006008C7">
      <w:pPr>
        <w:numPr>
          <w:ilvl w:val="0"/>
          <w:numId w:val="84"/>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Proposal (Samsung): In Rel-16 MIMO enhancement WI, requirement on simultaneous TCI states activation/selection across multiple CCs/BWPs should be defined</w:t>
      </w:r>
    </w:p>
    <w:p w:rsidR="00AD795C" w:rsidRPr="00AD795C" w:rsidRDefault="00AD795C" w:rsidP="006008C7">
      <w:pPr>
        <w:numPr>
          <w:ilvl w:val="0"/>
          <w:numId w:val="84"/>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Recommended WF: RAN4 discuss the proposal. </w:t>
      </w:r>
    </w:p>
    <w:p w:rsidR="00AD795C" w:rsidRPr="00AD795C" w:rsidRDefault="00AD795C" w:rsidP="00AD795C">
      <w:pPr>
        <w:rPr>
          <w:lang w:eastAsia="zh-CN"/>
        </w:rPr>
      </w:pPr>
    </w:p>
    <w:p w:rsidR="00AD795C" w:rsidRPr="00AD795C" w:rsidRDefault="00AD795C" w:rsidP="00AD795C">
      <w:pPr>
        <w:rPr>
          <w:lang w:eastAsia="zh-CN"/>
        </w:rPr>
      </w:pPr>
      <w:r w:rsidRPr="00AD795C">
        <w:rPr>
          <w:lang w:eastAsia="zh-CN"/>
        </w:rPr>
        <w:t>Agreement</w:t>
      </w:r>
    </w:p>
    <w:p w:rsidR="00AD795C" w:rsidRPr="00AD795C" w:rsidRDefault="00AD795C" w:rsidP="006008C7">
      <w:pPr>
        <w:numPr>
          <w:ilvl w:val="0"/>
          <w:numId w:val="84"/>
        </w:numPr>
        <w:overflowPunct/>
        <w:autoSpaceDE/>
        <w:autoSpaceDN/>
        <w:adjustRightInd/>
        <w:spacing w:after="120"/>
        <w:textAlignment w:val="auto"/>
        <w:rPr>
          <w:rFonts w:eastAsia="SimSun"/>
          <w:szCs w:val="24"/>
          <w:highlight w:val="green"/>
          <w:lang w:val="en-US" w:eastAsia="zh-CN"/>
        </w:rPr>
      </w:pPr>
      <w:r w:rsidRPr="00AD795C">
        <w:rPr>
          <w:rFonts w:eastAsia="SimSun"/>
          <w:szCs w:val="24"/>
          <w:highlight w:val="green"/>
          <w:lang w:val="en-US" w:eastAsia="zh-CN"/>
        </w:rPr>
        <w:t>No RAN4 impact has been identified due to newly introduced</w:t>
      </w:r>
    </w:p>
    <w:p w:rsidR="00AD795C" w:rsidRPr="00AD795C" w:rsidRDefault="00AD795C" w:rsidP="006008C7">
      <w:pPr>
        <w:numPr>
          <w:ilvl w:val="1"/>
          <w:numId w:val="84"/>
        </w:numPr>
        <w:overflowPunct/>
        <w:autoSpaceDE/>
        <w:autoSpaceDN/>
        <w:adjustRightInd/>
        <w:spacing w:after="120"/>
        <w:textAlignment w:val="auto"/>
        <w:rPr>
          <w:rFonts w:eastAsia="SimSun"/>
          <w:szCs w:val="24"/>
          <w:highlight w:val="green"/>
          <w:lang w:val="en-US" w:eastAsia="zh-CN"/>
        </w:rPr>
      </w:pPr>
      <w:r w:rsidRPr="00AD795C">
        <w:rPr>
          <w:rFonts w:eastAsia="SimSun"/>
          <w:szCs w:val="24"/>
          <w:highlight w:val="green"/>
          <w:lang w:val="en-US" w:eastAsia="zh-CN"/>
        </w:rPr>
        <w:t>Mechanism of updating pathloss RS for PUSCH/SRS via MAC-CE.</w:t>
      </w:r>
    </w:p>
    <w:p w:rsidR="00AD795C" w:rsidRPr="00AD795C" w:rsidRDefault="00AD795C" w:rsidP="006008C7">
      <w:pPr>
        <w:numPr>
          <w:ilvl w:val="1"/>
          <w:numId w:val="84"/>
        </w:numPr>
        <w:overflowPunct/>
        <w:autoSpaceDE/>
        <w:autoSpaceDN/>
        <w:adjustRightInd/>
        <w:spacing w:after="120"/>
        <w:textAlignment w:val="auto"/>
        <w:rPr>
          <w:rFonts w:eastAsia="SimSun"/>
          <w:szCs w:val="24"/>
          <w:highlight w:val="green"/>
          <w:lang w:val="en-US" w:eastAsia="zh-CN"/>
        </w:rPr>
      </w:pPr>
      <w:r w:rsidRPr="00AD795C">
        <w:rPr>
          <w:rFonts w:eastAsia="SimSun"/>
          <w:szCs w:val="24"/>
          <w:highlight w:val="green"/>
          <w:lang w:val="en-US" w:eastAsia="zh-CN"/>
        </w:rPr>
        <w:t>Mechanism of simultaneous spatial relation update for multiple PUCCH resources with one MAC-CE.</w:t>
      </w:r>
    </w:p>
    <w:p w:rsidR="00AD795C" w:rsidRPr="00AD795C" w:rsidRDefault="00AD795C" w:rsidP="006008C7">
      <w:pPr>
        <w:numPr>
          <w:ilvl w:val="1"/>
          <w:numId w:val="84"/>
        </w:numPr>
        <w:overflowPunct/>
        <w:autoSpaceDE/>
        <w:autoSpaceDN/>
        <w:adjustRightInd/>
        <w:spacing w:after="120"/>
        <w:textAlignment w:val="auto"/>
        <w:rPr>
          <w:rFonts w:eastAsia="SimSun"/>
          <w:szCs w:val="24"/>
          <w:highlight w:val="green"/>
          <w:lang w:val="en-US" w:eastAsia="zh-CN"/>
        </w:rPr>
      </w:pPr>
      <w:r w:rsidRPr="00AD795C">
        <w:rPr>
          <w:rFonts w:eastAsia="SimSun"/>
          <w:szCs w:val="24"/>
          <w:highlight w:val="green"/>
          <w:lang w:val="en-US" w:eastAsia="zh-CN"/>
        </w:rPr>
        <w:t>Default spatial Relation for PUCCH/SRS in FR2.</w:t>
      </w:r>
    </w:p>
    <w:p w:rsidR="00AD795C" w:rsidRPr="00AD795C" w:rsidRDefault="00AD795C" w:rsidP="00AD795C">
      <w:pPr>
        <w:rPr>
          <w:lang w:eastAsia="zh-CN"/>
        </w:rPr>
      </w:pPr>
      <w:r w:rsidRPr="00AD795C">
        <w:rPr>
          <w:rFonts w:hint="eastAsia"/>
          <w:lang w:eastAsia="zh-CN"/>
        </w:rPr>
        <w:t>-----------------------------------------------------------------------------------------------------</w:t>
      </w:r>
    </w:p>
    <w:p w:rsidR="00AD795C" w:rsidRPr="00AD795C" w:rsidRDefault="00AD795C" w:rsidP="00AD795C">
      <w:pPr>
        <w:rPr>
          <w:lang w:val="en-US"/>
        </w:rPr>
      </w:pPr>
    </w:p>
    <w:p w:rsidR="00AD795C" w:rsidRPr="00AD795C" w:rsidRDefault="00AD795C" w:rsidP="00AD795C">
      <w:pPr>
        <w:rPr>
          <w:i/>
          <w:lang w:val="en-US"/>
        </w:rPr>
      </w:pPr>
      <w:r w:rsidRPr="00AD795C">
        <w:rPr>
          <w:rFonts w:ascii="Arial" w:hAnsi="Arial" w:cs="Arial"/>
          <w:b/>
          <w:color w:val="0000FF"/>
          <w:sz w:val="24"/>
          <w:u w:val="thick"/>
          <w:lang w:val="en-US"/>
        </w:rPr>
        <w:lastRenderedPageBreak/>
        <w:t>R4-1911392</w:t>
      </w:r>
      <w:r w:rsidRPr="00AD795C">
        <w:rPr>
          <w:b/>
          <w:lang w:val="en-US"/>
        </w:rPr>
        <w:tab/>
        <w:t>Discussion on Enhancement on UL/DL Transmit Beam Selection with Reduced Latency and Overhead</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Samsung</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434060" w:rsidRDefault="00434060" w:rsidP="00434060">
      <w:pPr>
        <w:pStyle w:val="Heading3"/>
      </w:pPr>
      <w:bookmarkStart w:id="267" w:name="_Toc24513126"/>
      <w:r>
        <w:t>8.12</w:t>
      </w:r>
      <w:r>
        <w:tab/>
        <w:t>Add support of NR DL 256QAM for FR [NR_DL256QAM_FR2]</w:t>
      </w:r>
      <w:bookmarkEnd w:id="267"/>
    </w:p>
    <w:p w:rsidR="00434060" w:rsidRDefault="00434060" w:rsidP="00434060">
      <w:pPr>
        <w:pStyle w:val="Heading4"/>
      </w:pPr>
      <w:bookmarkStart w:id="268" w:name="_Toc24513127"/>
      <w:r>
        <w:t>8.12.1</w:t>
      </w:r>
      <w:r>
        <w:tab/>
        <w:t>General [NR_DL256QAM_FR2]</w:t>
      </w:r>
      <w:bookmarkEnd w:id="268"/>
    </w:p>
    <w:p w:rsidR="00434060" w:rsidRDefault="00CB3EE2" w:rsidP="00434060">
      <w:pPr>
        <w:rPr>
          <w:i/>
        </w:rPr>
      </w:pPr>
      <w:hyperlink r:id="rId680" w:history="1">
        <w:r w:rsidR="00434060" w:rsidRPr="00C742E0">
          <w:rPr>
            <w:rStyle w:val="Hyperlink"/>
            <w:rFonts w:ascii="Arial" w:hAnsi="Arial" w:cs="Arial"/>
            <w:b/>
            <w:sz w:val="24"/>
          </w:rPr>
          <w:t>R4-1911086</w:t>
        </w:r>
      </w:hyperlink>
      <w:r w:rsidR="00434060">
        <w:rPr>
          <w:b/>
        </w:rPr>
        <w:tab/>
        <w:t>Draft TR 38.883 for FR2 DL 256QAM v0.1.0</w:t>
      </w:r>
      <w:r w:rsidR="00434060">
        <w:rPr>
          <w:b/>
        </w:rPr>
        <w:br/>
      </w:r>
      <w:r w:rsidR="00434060">
        <w:tab/>
      </w:r>
      <w:r w:rsidR="00434060">
        <w:tab/>
      </w:r>
      <w:r w:rsidR="00434060">
        <w:tab/>
      </w:r>
      <w:r w:rsidR="00434060">
        <w:tab/>
      </w:r>
      <w:r w:rsidR="00434060">
        <w:tab/>
        <w:t>38.883</w:t>
      </w:r>
      <w:r w:rsidR="00434060">
        <w:tab/>
        <w:t xml:space="preserve">  CR-  rev  Cat:  (Rel-16) v0.1.0</w:t>
      </w:r>
      <w:r w:rsidR="00434060">
        <w:br/>
      </w:r>
      <w:r w:rsidR="00434060">
        <w:rPr>
          <w:i/>
        </w:rPr>
        <w:tab/>
      </w:r>
      <w:r w:rsidR="00434060">
        <w:rPr>
          <w:i/>
        </w:rPr>
        <w:tab/>
      </w:r>
      <w:r w:rsidR="00434060">
        <w:rPr>
          <w:i/>
        </w:rPr>
        <w:tab/>
      </w:r>
      <w:r w:rsidR="00434060">
        <w:rPr>
          <w:i/>
        </w:rPr>
        <w:tab/>
      </w:r>
      <w:r w:rsidR="00434060">
        <w:rPr>
          <w:i/>
        </w:rPr>
        <w:tab/>
        <w:t>Source: China Telecom</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This contribution provides update for TR</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51548" w:rsidRPr="00D51548">
        <w:rPr>
          <w:rFonts w:ascii="Arial" w:hAnsi="Arial" w:cs="Arial"/>
          <w:b/>
          <w:color w:val="993300"/>
          <w:highlight w:val="green"/>
          <w:u w:val="single"/>
        </w:rPr>
        <w:t>Approved</w:t>
      </w:r>
      <w:r>
        <w:rPr>
          <w:color w:val="993300"/>
          <w:u w:val="single"/>
        </w:rPr>
        <w:br/>
      </w:r>
      <w:r>
        <w:rPr>
          <w:color w:val="993300"/>
          <w:u w:val="single"/>
        </w:rPr>
        <w:br/>
      </w:r>
    </w:p>
    <w:p w:rsidR="00434060" w:rsidRDefault="00434060" w:rsidP="00434060">
      <w:pPr>
        <w:pStyle w:val="Heading4"/>
      </w:pPr>
      <w:bookmarkStart w:id="269" w:name="_Toc24513128"/>
      <w:r>
        <w:t>8.12.2</w:t>
      </w:r>
      <w:r>
        <w:tab/>
        <w:t>Implementation feasibility and performance benefit study [NR_DL256QAM_FR2]</w:t>
      </w:r>
      <w:bookmarkEnd w:id="269"/>
    </w:p>
    <w:p w:rsidR="0045677B" w:rsidRDefault="00CB3EE2" w:rsidP="0045677B">
      <w:pPr>
        <w:rPr>
          <w:i/>
        </w:rPr>
      </w:pPr>
      <w:hyperlink r:id="rId681" w:history="1">
        <w:r w:rsidR="0045677B" w:rsidRPr="00C742E0">
          <w:rPr>
            <w:rStyle w:val="Hyperlink"/>
            <w:rFonts w:ascii="Arial" w:hAnsi="Arial" w:cs="Arial"/>
            <w:b/>
            <w:sz w:val="24"/>
          </w:rPr>
          <w:t>R4-1910847</w:t>
        </w:r>
      </w:hyperlink>
      <w:r w:rsidR="0045677B">
        <w:rPr>
          <w:b/>
        </w:rPr>
        <w:tab/>
        <w:t>Additional simulation results on DL 256QAM</w:t>
      </w:r>
      <w:r w:rsidR="0045677B">
        <w:rPr>
          <w:b/>
        </w:rPr>
        <w:br/>
      </w:r>
      <w:r w:rsidR="0045677B">
        <w:tab/>
      </w:r>
      <w:r w:rsidR="0045677B">
        <w:tab/>
      </w:r>
      <w:r w:rsidR="0045677B">
        <w:tab/>
      </w:r>
      <w:r w:rsidR="0045677B">
        <w:tab/>
      </w:r>
      <w:r w:rsidR="0045677B">
        <w:tab/>
        <w:t>38.883</w:t>
      </w:r>
      <w:r w:rsidR="0045677B">
        <w:tab/>
        <w:t xml:space="preserve">  CR-  rev  Cat:  (Rel-16) v0.1.0</w:t>
      </w:r>
      <w:r w:rsidR="0045677B">
        <w:br/>
      </w:r>
      <w:r w:rsidR="0045677B">
        <w:rPr>
          <w:i/>
        </w:rPr>
        <w:tab/>
      </w:r>
      <w:r w:rsidR="0045677B">
        <w:rPr>
          <w:i/>
        </w:rPr>
        <w:tab/>
      </w:r>
      <w:r w:rsidR="0045677B">
        <w:rPr>
          <w:i/>
        </w:rPr>
        <w:tab/>
      </w:r>
      <w:r w:rsidR="0045677B">
        <w:rPr>
          <w:i/>
        </w:rPr>
        <w:tab/>
      </w:r>
      <w:r w:rsidR="0045677B">
        <w:rPr>
          <w:i/>
        </w:rPr>
        <w:tab/>
        <w:t>Source: Huawei, HiSilicon</w:t>
      </w:r>
    </w:p>
    <w:p w:rsidR="0045677B" w:rsidRDefault="0045677B" w:rsidP="0045677B">
      <w:pPr>
        <w:rPr>
          <w:rFonts w:ascii="Arial" w:hAnsi="Arial" w:cs="Arial"/>
          <w:b/>
        </w:rPr>
      </w:pPr>
      <w:r>
        <w:rPr>
          <w:rFonts w:ascii="Arial" w:hAnsi="Arial" w:cs="Arial"/>
          <w:b/>
        </w:rPr>
        <w:t xml:space="preserve">Abstract: </w:t>
      </w:r>
    </w:p>
    <w:p w:rsidR="0045677B" w:rsidRDefault="0045677B" w:rsidP="0045677B"/>
    <w:p w:rsidR="0045677B" w:rsidRDefault="0045677B" w:rsidP="0045677B">
      <w:pPr>
        <w:rPr>
          <w:rFonts w:ascii="Arial" w:hAnsi="Arial" w:cs="Arial"/>
          <w:b/>
        </w:rPr>
      </w:pPr>
      <w:r>
        <w:rPr>
          <w:rFonts w:ascii="Arial" w:hAnsi="Arial" w:cs="Arial"/>
          <w:b/>
        </w:rPr>
        <w:t xml:space="preserve">Discussion: </w:t>
      </w:r>
    </w:p>
    <w:p w:rsidR="0045677B" w:rsidRDefault="0045677B" w:rsidP="0045677B"/>
    <w:p w:rsidR="00722A16" w:rsidRDefault="0045677B" w:rsidP="0045677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51548" w:rsidRPr="00D51548">
        <w:rPr>
          <w:rFonts w:ascii="Arial" w:hAnsi="Arial" w:cs="Arial"/>
          <w:b/>
          <w:color w:val="993300"/>
          <w:highlight w:val="green"/>
          <w:u w:val="single"/>
        </w:rPr>
        <w:t>Approved</w:t>
      </w:r>
    </w:p>
    <w:p w:rsidR="00722A16" w:rsidRDefault="00722A16" w:rsidP="0045677B">
      <w:pPr>
        <w:rPr>
          <w:color w:val="993300"/>
          <w:u w:val="single"/>
        </w:rPr>
      </w:pPr>
    </w:p>
    <w:p w:rsidR="00434060" w:rsidRDefault="0045677B" w:rsidP="00434060">
      <w:pPr>
        <w:rPr>
          <w:i/>
        </w:rPr>
      </w:pPr>
      <w:r>
        <w:rPr>
          <w:color w:val="993300"/>
          <w:u w:val="single"/>
        </w:rPr>
        <w:br/>
      </w:r>
      <w:hyperlink r:id="rId682" w:history="1">
        <w:r w:rsidR="00434060" w:rsidRPr="00C742E0">
          <w:rPr>
            <w:rStyle w:val="Hyperlink"/>
            <w:rFonts w:ascii="Arial" w:hAnsi="Arial" w:cs="Arial"/>
            <w:b/>
            <w:sz w:val="24"/>
          </w:rPr>
          <w:t>R4-1911087</w:t>
        </w:r>
      </w:hyperlink>
      <w:r w:rsidR="00434060">
        <w:rPr>
          <w:b/>
        </w:rPr>
        <w:tab/>
        <w:t>Updated link level simulation results for the feasibility study of FR2 DL 256QAM</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China Telecom</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D51548" w:rsidP="00434060">
      <w:pPr>
        <w:rPr>
          <w:lang w:eastAsia="zh-CN"/>
        </w:rPr>
      </w:pPr>
      <w:r>
        <w:rPr>
          <w:rFonts w:hint="eastAsia"/>
          <w:lang w:eastAsia="zh-CN"/>
        </w:rPr>
        <w:t>E</w:t>
      </w:r>
      <w:r>
        <w:rPr>
          <w:lang w:eastAsia="zh-CN"/>
        </w:rPr>
        <w:t xml:space="preserve">ricsson: </w:t>
      </w:r>
      <w:r w:rsidR="00075DEA">
        <w:rPr>
          <w:lang w:eastAsia="zh-CN"/>
        </w:rPr>
        <w:t>Resutls does not consider any PTRS</w:t>
      </w:r>
    </w:p>
    <w:p w:rsidR="00075DEA" w:rsidRDefault="00075DEA" w:rsidP="00434060">
      <w:pPr>
        <w:rPr>
          <w:lang w:eastAsia="zh-CN"/>
        </w:rPr>
      </w:pPr>
      <w:r>
        <w:rPr>
          <w:lang w:eastAsia="zh-CN"/>
        </w:rPr>
        <w:lastRenderedPageBreak/>
        <w:t xml:space="preserve">China Telecom: We have consider the phase noise in our results. Without PTRS, good performance can be still achieved </w:t>
      </w:r>
    </w:p>
    <w:p w:rsidR="00075DEA" w:rsidRDefault="00075DEA" w:rsidP="00434060">
      <w:pPr>
        <w:rPr>
          <w:lang w:eastAsia="zh-CN"/>
        </w:rPr>
      </w:pPr>
      <w:r>
        <w:rPr>
          <w:lang w:eastAsia="zh-CN"/>
        </w:rPr>
        <w:t>I</w:t>
      </w:r>
      <w:r>
        <w:rPr>
          <w:rFonts w:hint="eastAsia"/>
          <w:lang w:eastAsia="zh-CN"/>
        </w:rPr>
        <w:t>n</w:t>
      </w:r>
      <w:r>
        <w:rPr>
          <w:lang w:eastAsia="zh-CN"/>
        </w:rPr>
        <w:t xml:space="preserve">tel: Only rank 1 is considered but we think rank 2 is more practical </w:t>
      </w:r>
    </w:p>
    <w:p w:rsidR="00075DEA" w:rsidRDefault="00075DEA" w:rsidP="00434060">
      <w:pPr>
        <w:rPr>
          <w:lang w:eastAsia="zh-CN"/>
        </w:rPr>
      </w:pPr>
      <w:r>
        <w:rPr>
          <w:lang w:eastAsia="zh-CN"/>
        </w:rPr>
        <w:t xml:space="preserve">China Telecom: In this contribution, only rank 1 is considered. We are trying to find the scenario in which 256QAM can achieve performance gain. </w:t>
      </w:r>
    </w:p>
    <w:p w:rsidR="00075DEA" w:rsidRDefault="00075DEA" w:rsidP="00434060">
      <w:pPr>
        <w:rPr>
          <w:lang w:eastAsia="zh-CN"/>
        </w:rPr>
      </w:pP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75DEA">
        <w:rPr>
          <w:rFonts w:ascii="Arial" w:hAnsi="Arial" w:cs="Arial"/>
          <w:b/>
          <w:color w:val="993300"/>
          <w:u w:val="single"/>
        </w:rPr>
        <w:t>Noted</w:t>
      </w:r>
      <w:r>
        <w:rPr>
          <w:color w:val="993300"/>
          <w:u w:val="single"/>
        </w:rPr>
        <w:br/>
      </w:r>
      <w:r>
        <w:rPr>
          <w:color w:val="993300"/>
          <w:u w:val="single"/>
        </w:rPr>
        <w:br/>
      </w:r>
    </w:p>
    <w:p w:rsidR="0045677B" w:rsidRDefault="0045677B" w:rsidP="0045677B">
      <w:pPr>
        <w:rPr>
          <w:color w:val="993300"/>
          <w:u w:val="single"/>
        </w:rPr>
      </w:pPr>
    </w:p>
    <w:p w:rsidR="0045677B" w:rsidRDefault="00CB3EE2" w:rsidP="0045677B">
      <w:pPr>
        <w:rPr>
          <w:i/>
        </w:rPr>
      </w:pPr>
      <w:hyperlink r:id="rId683" w:history="1">
        <w:r w:rsidR="0045677B" w:rsidRPr="00C742E0">
          <w:rPr>
            <w:rStyle w:val="Hyperlink"/>
            <w:rFonts w:ascii="Arial" w:hAnsi="Arial" w:cs="Arial"/>
            <w:b/>
            <w:sz w:val="24"/>
          </w:rPr>
          <w:t>R4-1911644</w:t>
        </w:r>
      </w:hyperlink>
      <w:r w:rsidR="0045677B">
        <w:rPr>
          <w:b/>
        </w:rPr>
        <w:tab/>
        <w:t>TP to TR 38.883: FR2 DL 256QAM link level simulation results</w:t>
      </w:r>
      <w:r w:rsidR="0045677B">
        <w:rPr>
          <w:b/>
        </w:rPr>
        <w:br/>
      </w:r>
      <w:r w:rsidR="0045677B">
        <w:tab/>
      </w:r>
      <w:r w:rsidR="0045677B">
        <w:tab/>
      </w:r>
      <w:r w:rsidR="0045677B">
        <w:tab/>
      </w:r>
      <w:r w:rsidR="0045677B">
        <w:tab/>
      </w:r>
      <w:r w:rsidR="0045677B">
        <w:tab/>
        <w:t>38.883</w:t>
      </w:r>
      <w:r w:rsidR="0045677B">
        <w:tab/>
        <w:t xml:space="preserve">  CR-  rev  Cat:  (Rel-16) v0.1.0</w:t>
      </w:r>
      <w:r w:rsidR="0045677B">
        <w:br/>
      </w:r>
      <w:r w:rsidR="0045677B">
        <w:rPr>
          <w:i/>
        </w:rPr>
        <w:tab/>
      </w:r>
      <w:r w:rsidR="0045677B">
        <w:rPr>
          <w:i/>
        </w:rPr>
        <w:tab/>
      </w:r>
      <w:r w:rsidR="0045677B">
        <w:rPr>
          <w:i/>
        </w:rPr>
        <w:tab/>
      </w:r>
      <w:r w:rsidR="0045677B">
        <w:rPr>
          <w:i/>
        </w:rPr>
        <w:tab/>
      </w:r>
      <w:r w:rsidR="0045677B">
        <w:rPr>
          <w:i/>
        </w:rPr>
        <w:tab/>
        <w:t>Source: Nokia, Nokia Shanghai Bell</w:t>
      </w:r>
    </w:p>
    <w:p w:rsidR="0045677B" w:rsidRDefault="0045677B" w:rsidP="0045677B">
      <w:pPr>
        <w:rPr>
          <w:rFonts w:ascii="Arial" w:hAnsi="Arial" w:cs="Arial"/>
          <w:b/>
        </w:rPr>
      </w:pPr>
      <w:r>
        <w:rPr>
          <w:rFonts w:ascii="Arial" w:hAnsi="Arial" w:cs="Arial"/>
          <w:b/>
        </w:rPr>
        <w:t xml:space="preserve">Abstract: </w:t>
      </w:r>
    </w:p>
    <w:p w:rsidR="0045677B" w:rsidRDefault="0045677B" w:rsidP="0045677B">
      <w:r>
        <w:t>In this contribution further simulation results are provided.</w:t>
      </w:r>
    </w:p>
    <w:p w:rsidR="0045677B" w:rsidRDefault="0045677B" w:rsidP="0045677B">
      <w:pPr>
        <w:rPr>
          <w:rFonts w:ascii="Arial" w:hAnsi="Arial" w:cs="Arial"/>
          <w:b/>
        </w:rPr>
      </w:pPr>
      <w:r>
        <w:rPr>
          <w:rFonts w:ascii="Arial" w:hAnsi="Arial" w:cs="Arial"/>
          <w:b/>
        </w:rPr>
        <w:t xml:space="preserve">Discussion: </w:t>
      </w:r>
    </w:p>
    <w:p w:rsidR="0045677B" w:rsidRDefault="00BB578C" w:rsidP="0045677B">
      <w:pPr>
        <w:rPr>
          <w:lang w:eastAsia="zh-CN"/>
        </w:rPr>
      </w:pPr>
      <w:r>
        <w:rPr>
          <w:rFonts w:hint="eastAsia"/>
          <w:lang w:eastAsia="zh-CN"/>
        </w:rPr>
        <w:t>I</w:t>
      </w:r>
      <w:r>
        <w:rPr>
          <w:lang w:eastAsia="zh-CN"/>
        </w:rPr>
        <w:t xml:space="preserve">ntel: On observation 3, only Tx EVM shall be assumed for alignment. EVM requirements shall be defined based on aligned results. </w:t>
      </w:r>
    </w:p>
    <w:p w:rsidR="00BB578C" w:rsidRDefault="00BB578C" w:rsidP="0045677B">
      <w:pPr>
        <w:rPr>
          <w:lang w:eastAsia="zh-CN"/>
        </w:rPr>
      </w:pPr>
      <w:r>
        <w:rPr>
          <w:lang w:eastAsia="zh-CN"/>
        </w:rPr>
        <w:t xml:space="preserve">Ericsson: Typo in table. </w:t>
      </w:r>
    </w:p>
    <w:p w:rsidR="00BB578C" w:rsidRDefault="00BB578C" w:rsidP="00BB578C">
      <w:pPr>
        <w:ind w:firstLine="284"/>
        <w:rPr>
          <w:lang w:eastAsia="zh-CN"/>
        </w:rPr>
      </w:pPr>
      <w:r>
        <w:rPr>
          <w:lang w:eastAsia="zh-CN"/>
        </w:rPr>
        <w:t xml:space="preserve">Nokia: we will correct it. </w:t>
      </w:r>
    </w:p>
    <w:p w:rsidR="00BB578C" w:rsidRDefault="00BB578C" w:rsidP="00BB578C">
      <w:pPr>
        <w:rPr>
          <w:lang w:eastAsia="zh-CN"/>
        </w:rPr>
      </w:pPr>
      <w:r>
        <w:rPr>
          <w:lang w:eastAsia="zh-CN"/>
        </w:rPr>
        <w:t xml:space="preserve">Nokia: We do not intend to modify the method of defining UE demod performance requirements.  </w:t>
      </w:r>
    </w:p>
    <w:p w:rsidR="0045677B" w:rsidRDefault="0045677B" w:rsidP="0045677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B578C">
        <w:rPr>
          <w:rFonts w:ascii="Arial" w:hAnsi="Arial" w:cs="Arial"/>
          <w:b/>
          <w:color w:val="993300"/>
          <w:u w:val="single"/>
        </w:rPr>
        <w:t xml:space="preserve">Revised in </w:t>
      </w:r>
      <w:hyperlink r:id="rId684" w:history="1">
        <w:r w:rsidR="00BB578C" w:rsidRPr="00C742E0">
          <w:rPr>
            <w:rStyle w:val="Hyperlink"/>
            <w:rFonts w:ascii="Arial" w:hAnsi="Arial" w:cs="Arial"/>
            <w:b/>
          </w:rPr>
          <w:t>R4-1912892</w:t>
        </w:r>
      </w:hyperlink>
    </w:p>
    <w:p w:rsidR="00BB578C" w:rsidRDefault="00BB578C" w:rsidP="0045677B">
      <w:pPr>
        <w:rPr>
          <w:rFonts w:ascii="Arial" w:hAnsi="Arial" w:cs="Arial"/>
          <w:b/>
          <w:color w:val="993300"/>
          <w:u w:val="single"/>
        </w:rPr>
      </w:pPr>
    </w:p>
    <w:p w:rsidR="00BB578C" w:rsidRDefault="00CB3EE2" w:rsidP="00BB578C">
      <w:pPr>
        <w:rPr>
          <w:i/>
        </w:rPr>
      </w:pPr>
      <w:hyperlink r:id="rId685" w:history="1">
        <w:r w:rsidR="00BB578C" w:rsidRPr="00C742E0">
          <w:rPr>
            <w:rStyle w:val="Hyperlink"/>
            <w:rFonts w:ascii="Arial" w:hAnsi="Arial" w:cs="Arial"/>
            <w:b/>
            <w:sz w:val="24"/>
          </w:rPr>
          <w:t>R4-1912892</w:t>
        </w:r>
      </w:hyperlink>
      <w:r w:rsidR="00BB578C">
        <w:rPr>
          <w:b/>
        </w:rPr>
        <w:tab/>
        <w:t>TP to TR 38.883: FR2 DL 256QAM link level simulation results</w:t>
      </w:r>
      <w:r w:rsidR="00BB578C">
        <w:rPr>
          <w:b/>
        </w:rPr>
        <w:br/>
      </w:r>
      <w:r w:rsidR="00BB578C">
        <w:tab/>
      </w:r>
      <w:r w:rsidR="00BB578C">
        <w:tab/>
      </w:r>
      <w:r w:rsidR="00BB578C">
        <w:tab/>
      </w:r>
      <w:r w:rsidR="00BB578C">
        <w:tab/>
      </w:r>
      <w:r w:rsidR="00BB578C">
        <w:tab/>
        <w:t>38.883</w:t>
      </w:r>
      <w:r w:rsidR="00BB578C">
        <w:tab/>
        <w:t xml:space="preserve">  CR-  rev  Cat:  (Rel-16) v0.1.0</w:t>
      </w:r>
      <w:r w:rsidR="00BB578C">
        <w:br/>
      </w:r>
      <w:r w:rsidR="00BB578C">
        <w:rPr>
          <w:i/>
        </w:rPr>
        <w:tab/>
      </w:r>
      <w:r w:rsidR="00BB578C">
        <w:rPr>
          <w:i/>
        </w:rPr>
        <w:tab/>
      </w:r>
      <w:r w:rsidR="00BB578C">
        <w:rPr>
          <w:i/>
        </w:rPr>
        <w:tab/>
      </w:r>
      <w:r w:rsidR="00BB578C">
        <w:rPr>
          <w:i/>
        </w:rPr>
        <w:tab/>
      </w:r>
      <w:r w:rsidR="00BB578C">
        <w:rPr>
          <w:i/>
        </w:rPr>
        <w:tab/>
        <w:t>Source: Nokia, Nokia Shanghai Bell</w:t>
      </w:r>
    </w:p>
    <w:p w:rsidR="00BB578C" w:rsidRDefault="00BB578C" w:rsidP="00BB578C">
      <w:pPr>
        <w:rPr>
          <w:rFonts w:ascii="Arial" w:hAnsi="Arial" w:cs="Arial"/>
          <w:b/>
        </w:rPr>
      </w:pPr>
      <w:r>
        <w:rPr>
          <w:rFonts w:ascii="Arial" w:hAnsi="Arial" w:cs="Arial"/>
          <w:b/>
        </w:rPr>
        <w:t xml:space="preserve">Abstract: </w:t>
      </w:r>
    </w:p>
    <w:p w:rsidR="00BB578C" w:rsidRDefault="00BB578C" w:rsidP="00BB578C">
      <w:r>
        <w:t>In this contribution further simulation results are provided.</w:t>
      </w:r>
    </w:p>
    <w:p w:rsidR="00BB578C" w:rsidRDefault="00BB578C" w:rsidP="00BB578C">
      <w:pPr>
        <w:rPr>
          <w:rFonts w:ascii="Arial" w:hAnsi="Arial" w:cs="Arial"/>
          <w:b/>
        </w:rPr>
      </w:pPr>
      <w:r>
        <w:rPr>
          <w:rFonts w:ascii="Arial" w:hAnsi="Arial" w:cs="Arial"/>
          <w:b/>
        </w:rPr>
        <w:t xml:space="preserve">Discussion: </w:t>
      </w:r>
    </w:p>
    <w:p w:rsidR="00BB578C" w:rsidRDefault="00BB578C" w:rsidP="00BB5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62810" w:rsidRPr="00E62810">
        <w:rPr>
          <w:rFonts w:ascii="Arial" w:hAnsi="Arial" w:cs="Arial"/>
          <w:b/>
          <w:color w:val="993300"/>
          <w:highlight w:val="green"/>
          <w:u w:val="single"/>
        </w:rPr>
        <w:t>Approved</w:t>
      </w:r>
    </w:p>
    <w:p w:rsidR="00BB578C" w:rsidRPr="00BB578C" w:rsidRDefault="00BB578C" w:rsidP="0045677B">
      <w:pPr>
        <w:rPr>
          <w:color w:val="993300"/>
          <w:u w:val="single"/>
        </w:rPr>
      </w:pPr>
    </w:p>
    <w:p w:rsidR="0045677B" w:rsidRDefault="0045677B" w:rsidP="0045677B">
      <w:pPr>
        <w:rPr>
          <w:color w:val="993300"/>
          <w:u w:val="single"/>
        </w:rPr>
      </w:pPr>
    </w:p>
    <w:p w:rsidR="0045677B" w:rsidRDefault="00CB3EE2" w:rsidP="0045677B">
      <w:pPr>
        <w:rPr>
          <w:i/>
        </w:rPr>
      </w:pPr>
      <w:hyperlink r:id="rId686" w:history="1">
        <w:r w:rsidR="0045677B" w:rsidRPr="00C742E0">
          <w:rPr>
            <w:rStyle w:val="Hyperlink"/>
            <w:rFonts w:ascii="Arial" w:hAnsi="Arial" w:cs="Arial"/>
            <w:b/>
            <w:sz w:val="24"/>
          </w:rPr>
          <w:t>R4-1911801</w:t>
        </w:r>
      </w:hyperlink>
      <w:r w:rsidR="0045677B">
        <w:rPr>
          <w:b/>
        </w:rPr>
        <w:tab/>
        <w:t>TP to TR 38.883: Section 5.2.1 Link level simulation</w:t>
      </w:r>
      <w:r w:rsidR="0045677B">
        <w:rPr>
          <w:b/>
        </w:rPr>
        <w:br/>
      </w:r>
      <w:r w:rsidR="0045677B">
        <w:tab/>
      </w:r>
      <w:r w:rsidR="0045677B">
        <w:tab/>
      </w:r>
      <w:r w:rsidR="0045677B">
        <w:tab/>
      </w:r>
      <w:r w:rsidR="0045677B">
        <w:tab/>
      </w:r>
      <w:r w:rsidR="0045677B">
        <w:tab/>
        <w:t>38.883</w:t>
      </w:r>
      <w:r w:rsidR="0045677B">
        <w:tab/>
        <w:t xml:space="preserve">  CR-  rev  Cat:  (Rel-16) v0.0.1</w:t>
      </w:r>
      <w:r w:rsidR="0045677B">
        <w:br/>
      </w:r>
      <w:r w:rsidR="0045677B">
        <w:rPr>
          <w:i/>
        </w:rPr>
        <w:tab/>
      </w:r>
      <w:r w:rsidR="0045677B">
        <w:rPr>
          <w:i/>
        </w:rPr>
        <w:tab/>
      </w:r>
      <w:r w:rsidR="0045677B">
        <w:rPr>
          <w:i/>
        </w:rPr>
        <w:tab/>
      </w:r>
      <w:r w:rsidR="0045677B">
        <w:rPr>
          <w:i/>
        </w:rPr>
        <w:tab/>
      </w:r>
      <w:r w:rsidR="0045677B">
        <w:rPr>
          <w:i/>
        </w:rPr>
        <w:tab/>
        <w:t>Source: Ericsson</w:t>
      </w:r>
    </w:p>
    <w:p w:rsidR="0045677B" w:rsidRDefault="0045677B" w:rsidP="0045677B">
      <w:pPr>
        <w:rPr>
          <w:rFonts w:ascii="Arial" w:hAnsi="Arial" w:cs="Arial"/>
          <w:b/>
        </w:rPr>
      </w:pPr>
      <w:r>
        <w:rPr>
          <w:rFonts w:ascii="Arial" w:hAnsi="Arial" w:cs="Arial"/>
          <w:b/>
        </w:rPr>
        <w:t xml:space="preserve">Abstract: </w:t>
      </w:r>
    </w:p>
    <w:p w:rsidR="0045677B" w:rsidRDefault="0045677B" w:rsidP="0045677B">
      <w:r>
        <w:t>In this contribution, a TP is presented to update the existing text in TR 38.883 under the link level simulation for feasibility study.</w:t>
      </w:r>
    </w:p>
    <w:p w:rsidR="0045677B" w:rsidRDefault="0045677B" w:rsidP="0045677B">
      <w:pPr>
        <w:rPr>
          <w:rFonts w:ascii="Arial" w:hAnsi="Arial" w:cs="Arial"/>
          <w:b/>
        </w:rPr>
      </w:pPr>
      <w:r>
        <w:rPr>
          <w:rFonts w:ascii="Arial" w:hAnsi="Arial" w:cs="Arial"/>
          <w:b/>
        </w:rPr>
        <w:t xml:space="preserve">Discussion: </w:t>
      </w:r>
    </w:p>
    <w:p w:rsidR="0045677B" w:rsidRDefault="00D95CA6" w:rsidP="0045677B">
      <w:pPr>
        <w:rPr>
          <w:lang w:eastAsia="zh-CN"/>
        </w:rPr>
      </w:pPr>
      <w:r>
        <w:rPr>
          <w:rFonts w:hint="eastAsia"/>
          <w:lang w:eastAsia="zh-CN"/>
        </w:rPr>
        <w:t>N</w:t>
      </w:r>
      <w:r>
        <w:rPr>
          <w:lang w:eastAsia="zh-CN"/>
        </w:rPr>
        <w:t xml:space="preserve">okia: Conclusion section is changed. </w:t>
      </w:r>
    </w:p>
    <w:p w:rsidR="00D95CA6" w:rsidRDefault="00D95CA6" w:rsidP="0045677B">
      <w:pPr>
        <w:rPr>
          <w:lang w:eastAsia="zh-CN"/>
        </w:rPr>
      </w:pPr>
      <w:r>
        <w:rPr>
          <w:lang w:eastAsia="zh-CN"/>
        </w:rPr>
        <w:lastRenderedPageBreak/>
        <w:t xml:space="preserve">China Telecom: We also have overlapping changes on the conclusion part. </w:t>
      </w:r>
    </w:p>
    <w:p w:rsidR="00D95CA6" w:rsidRDefault="00D95CA6" w:rsidP="0045677B">
      <w:pPr>
        <w:rPr>
          <w:lang w:eastAsia="zh-CN"/>
        </w:rPr>
      </w:pPr>
      <w:r>
        <w:rPr>
          <w:lang w:eastAsia="zh-CN"/>
        </w:rPr>
        <w:t xml:space="preserve">Ericsson: We can focus on the results. The intension for changes in conclusion is to quantify the conclusion based on companies result </w:t>
      </w:r>
    </w:p>
    <w:p w:rsidR="00D95CA6" w:rsidRDefault="0045677B" w:rsidP="0045677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95CA6">
        <w:rPr>
          <w:rFonts w:ascii="Arial" w:hAnsi="Arial" w:cs="Arial"/>
          <w:b/>
          <w:color w:val="993300"/>
          <w:u w:val="single"/>
        </w:rPr>
        <w:t xml:space="preserve">Revised in </w:t>
      </w:r>
      <w:hyperlink r:id="rId687" w:history="1">
        <w:r w:rsidR="00D95CA6" w:rsidRPr="00C742E0">
          <w:rPr>
            <w:rStyle w:val="Hyperlink"/>
            <w:rFonts w:ascii="Arial" w:hAnsi="Arial" w:cs="Arial"/>
            <w:b/>
          </w:rPr>
          <w:t>R4-1912893</w:t>
        </w:r>
      </w:hyperlink>
    </w:p>
    <w:p w:rsidR="00D95CA6" w:rsidRDefault="00D95CA6" w:rsidP="0045677B">
      <w:pPr>
        <w:rPr>
          <w:rFonts w:ascii="Arial" w:hAnsi="Arial" w:cs="Arial"/>
          <w:b/>
          <w:color w:val="993300"/>
          <w:u w:val="single"/>
        </w:rPr>
      </w:pPr>
    </w:p>
    <w:p w:rsidR="00D95CA6" w:rsidRDefault="00CB3EE2" w:rsidP="00D95CA6">
      <w:pPr>
        <w:rPr>
          <w:i/>
        </w:rPr>
      </w:pPr>
      <w:hyperlink r:id="rId688" w:history="1">
        <w:r w:rsidR="00D95CA6" w:rsidRPr="00C742E0">
          <w:rPr>
            <w:rStyle w:val="Hyperlink"/>
            <w:rFonts w:ascii="Arial" w:hAnsi="Arial" w:cs="Arial"/>
            <w:b/>
            <w:sz w:val="24"/>
          </w:rPr>
          <w:t>R4-1912893</w:t>
        </w:r>
      </w:hyperlink>
      <w:r w:rsidR="00D95CA6">
        <w:rPr>
          <w:b/>
        </w:rPr>
        <w:tab/>
        <w:t>TP to TR 38.883: Section 5.2.1 Link level simulation</w:t>
      </w:r>
      <w:r w:rsidR="00D95CA6">
        <w:rPr>
          <w:b/>
        </w:rPr>
        <w:br/>
      </w:r>
      <w:r w:rsidR="00D95CA6">
        <w:tab/>
      </w:r>
      <w:r w:rsidR="00D95CA6">
        <w:tab/>
      </w:r>
      <w:r w:rsidR="00D95CA6">
        <w:tab/>
      </w:r>
      <w:r w:rsidR="00D95CA6">
        <w:tab/>
      </w:r>
      <w:r w:rsidR="00D95CA6">
        <w:tab/>
        <w:t>38.883</w:t>
      </w:r>
      <w:r w:rsidR="00D95CA6">
        <w:tab/>
        <w:t xml:space="preserve">  CR-  rev  Cat:  (Rel-16) v0.0.1</w:t>
      </w:r>
      <w:r w:rsidR="00D95CA6">
        <w:br/>
      </w:r>
      <w:r w:rsidR="00D95CA6">
        <w:rPr>
          <w:i/>
        </w:rPr>
        <w:tab/>
      </w:r>
      <w:r w:rsidR="00D95CA6">
        <w:rPr>
          <w:i/>
        </w:rPr>
        <w:tab/>
      </w:r>
      <w:r w:rsidR="00D95CA6">
        <w:rPr>
          <w:i/>
        </w:rPr>
        <w:tab/>
      </w:r>
      <w:r w:rsidR="00D95CA6">
        <w:rPr>
          <w:i/>
        </w:rPr>
        <w:tab/>
      </w:r>
      <w:r w:rsidR="00D95CA6">
        <w:rPr>
          <w:i/>
        </w:rPr>
        <w:tab/>
        <w:t>Source: Ericsson</w:t>
      </w:r>
    </w:p>
    <w:p w:rsidR="00D95CA6" w:rsidRDefault="00D95CA6" w:rsidP="00D95CA6">
      <w:pPr>
        <w:rPr>
          <w:rFonts w:ascii="Arial" w:hAnsi="Arial" w:cs="Arial"/>
          <w:b/>
        </w:rPr>
      </w:pPr>
      <w:r>
        <w:rPr>
          <w:rFonts w:ascii="Arial" w:hAnsi="Arial" w:cs="Arial"/>
          <w:b/>
        </w:rPr>
        <w:t xml:space="preserve">Abstract: </w:t>
      </w:r>
    </w:p>
    <w:p w:rsidR="00D95CA6" w:rsidRDefault="00D95CA6" w:rsidP="00D95CA6">
      <w:r>
        <w:t>In this contribution, a TP is presented to update the existing text in TR 38.883 under the link level simulation for feasibility study.</w:t>
      </w:r>
    </w:p>
    <w:p w:rsidR="00D95CA6" w:rsidRDefault="00D95CA6" w:rsidP="00D95CA6">
      <w:pPr>
        <w:rPr>
          <w:rFonts w:ascii="Arial" w:hAnsi="Arial" w:cs="Arial"/>
          <w:b/>
        </w:rPr>
      </w:pPr>
      <w:r>
        <w:rPr>
          <w:rFonts w:ascii="Arial" w:hAnsi="Arial" w:cs="Arial"/>
          <w:b/>
        </w:rPr>
        <w:t xml:space="preserve">Discussion: </w:t>
      </w:r>
    </w:p>
    <w:p w:rsidR="0045677B" w:rsidRDefault="00D95CA6" w:rsidP="00D95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62810" w:rsidRPr="00E62810">
        <w:rPr>
          <w:rFonts w:ascii="Arial" w:hAnsi="Arial" w:cs="Arial"/>
          <w:b/>
          <w:color w:val="993300"/>
          <w:highlight w:val="green"/>
          <w:u w:val="single"/>
        </w:rPr>
        <w:t>Approved</w:t>
      </w:r>
      <w:r w:rsidR="0045677B">
        <w:rPr>
          <w:color w:val="993300"/>
          <w:u w:val="single"/>
        </w:rPr>
        <w:br/>
      </w:r>
    </w:p>
    <w:p w:rsidR="0045677B" w:rsidRDefault="00CB3EE2" w:rsidP="0045677B">
      <w:pPr>
        <w:rPr>
          <w:i/>
        </w:rPr>
      </w:pPr>
      <w:hyperlink r:id="rId689" w:history="1">
        <w:r w:rsidR="0045677B" w:rsidRPr="00C742E0">
          <w:rPr>
            <w:rStyle w:val="Hyperlink"/>
            <w:rFonts w:ascii="Arial" w:hAnsi="Arial" w:cs="Arial"/>
            <w:b/>
            <w:sz w:val="24"/>
          </w:rPr>
          <w:t>R4-1911802</w:t>
        </w:r>
      </w:hyperlink>
      <w:r w:rsidR="0045677B">
        <w:rPr>
          <w:b/>
        </w:rPr>
        <w:tab/>
        <w:t>TP to TR 38.883: Section 5 System level simulation</w:t>
      </w:r>
      <w:r w:rsidR="0045677B">
        <w:rPr>
          <w:b/>
        </w:rPr>
        <w:br/>
      </w:r>
      <w:r w:rsidR="0045677B">
        <w:tab/>
      </w:r>
      <w:r w:rsidR="0045677B">
        <w:tab/>
      </w:r>
      <w:r w:rsidR="0045677B">
        <w:tab/>
      </w:r>
      <w:r w:rsidR="0045677B">
        <w:tab/>
      </w:r>
      <w:r w:rsidR="0045677B">
        <w:tab/>
        <w:t>38.883</w:t>
      </w:r>
      <w:r w:rsidR="0045677B">
        <w:tab/>
        <w:t xml:space="preserve">  CR-  rev  Cat:  (Rel-16) v0.0.1</w:t>
      </w:r>
      <w:r w:rsidR="0045677B">
        <w:br/>
      </w:r>
      <w:r w:rsidR="0045677B">
        <w:rPr>
          <w:i/>
        </w:rPr>
        <w:tab/>
      </w:r>
      <w:r w:rsidR="0045677B">
        <w:rPr>
          <w:i/>
        </w:rPr>
        <w:tab/>
      </w:r>
      <w:r w:rsidR="0045677B">
        <w:rPr>
          <w:i/>
        </w:rPr>
        <w:tab/>
      </w:r>
      <w:r w:rsidR="0045677B">
        <w:rPr>
          <w:i/>
        </w:rPr>
        <w:tab/>
      </w:r>
      <w:r w:rsidR="0045677B">
        <w:rPr>
          <w:i/>
        </w:rPr>
        <w:tab/>
        <w:t>Source: Ericsson</w:t>
      </w:r>
    </w:p>
    <w:p w:rsidR="0045677B" w:rsidRDefault="0045677B" w:rsidP="0045677B">
      <w:pPr>
        <w:rPr>
          <w:rFonts w:ascii="Arial" w:hAnsi="Arial" w:cs="Arial"/>
          <w:b/>
        </w:rPr>
      </w:pPr>
      <w:r>
        <w:rPr>
          <w:rFonts w:ascii="Arial" w:hAnsi="Arial" w:cs="Arial"/>
          <w:b/>
        </w:rPr>
        <w:t xml:space="preserve">Abstract: </w:t>
      </w:r>
    </w:p>
    <w:p w:rsidR="0045677B" w:rsidRDefault="0045677B" w:rsidP="0045677B">
      <w:r>
        <w:t>In this contribution, a TP is provided to capture the simulation results at system level to capture the analysis on a system level benefits of 256 QAM in FR2</w:t>
      </w:r>
    </w:p>
    <w:p w:rsidR="0045677B" w:rsidRDefault="0045677B" w:rsidP="0045677B">
      <w:pPr>
        <w:rPr>
          <w:rFonts w:ascii="Arial" w:hAnsi="Arial" w:cs="Arial"/>
          <w:b/>
        </w:rPr>
      </w:pPr>
      <w:r>
        <w:rPr>
          <w:rFonts w:ascii="Arial" w:hAnsi="Arial" w:cs="Arial"/>
          <w:b/>
        </w:rPr>
        <w:t xml:space="preserve">Discussion: </w:t>
      </w:r>
    </w:p>
    <w:p w:rsidR="0045677B" w:rsidRDefault="00133B3D" w:rsidP="0045677B">
      <w:pPr>
        <w:rPr>
          <w:lang w:eastAsia="zh-CN"/>
        </w:rPr>
      </w:pPr>
      <w:r>
        <w:rPr>
          <w:rFonts w:hint="eastAsia"/>
          <w:lang w:eastAsia="zh-CN"/>
        </w:rPr>
        <w:t>Q</w:t>
      </w:r>
      <w:r>
        <w:rPr>
          <w:lang w:eastAsia="zh-CN"/>
        </w:rPr>
        <w:t xml:space="preserve">C: Most of results can show performance gain for 24dB SNR. </w:t>
      </w:r>
    </w:p>
    <w:p w:rsidR="00133B3D" w:rsidRDefault="00133B3D" w:rsidP="0045677B">
      <w:pPr>
        <w:rPr>
          <w:lang w:eastAsia="zh-CN"/>
        </w:rPr>
      </w:pPr>
      <w:r>
        <w:rPr>
          <w:lang w:eastAsia="zh-CN"/>
        </w:rPr>
        <w:t xml:space="preserve">Ericsson: We </w:t>
      </w:r>
      <w:r w:rsidR="00B600C6">
        <w:rPr>
          <w:lang w:eastAsia="zh-CN"/>
        </w:rPr>
        <w:t xml:space="preserve">also need to </w:t>
      </w:r>
      <w:r>
        <w:rPr>
          <w:lang w:eastAsia="zh-CN"/>
        </w:rPr>
        <w:t xml:space="preserve">check the power back-off scenarios. </w:t>
      </w:r>
    </w:p>
    <w:p w:rsidR="00B600C6" w:rsidRDefault="00B600C6" w:rsidP="0045677B">
      <w:pPr>
        <w:rPr>
          <w:lang w:eastAsia="zh-CN"/>
        </w:rPr>
      </w:pPr>
      <w:r>
        <w:rPr>
          <w:lang w:eastAsia="zh-CN"/>
        </w:rPr>
        <w:t>Huawei: We have similar comments as QC. We would like to clarify why 35dB SNR</w:t>
      </w:r>
      <w:r>
        <w:rPr>
          <w:rFonts w:hint="eastAsia"/>
          <w:lang w:eastAsia="zh-CN"/>
        </w:rPr>
        <w:t xml:space="preserve">？ </w:t>
      </w:r>
    </w:p>
    <w:p w:rsidR="00B600C6" w:rsidRDefault="00B600C6" w:rsidP="0045677B">
      <w:pPr>
        <w:rPr>
          <w:lang w:eastAsia="zh-CN"/>
        </w:rPr>
      </w:pPr>
      <w:r>
        <w:rPr>
          <w:lang w:eastAsia="zh-CN"/>
        </w:rPr>
        <w:t xml:space="preserve">Ericsson: 10% of UE was the checking point of our conclusion. </w:t>
      </w:r>
    </w:p>
    <w:p w:rsidR="00B600C6" w:rsidRDefault="00B600C6" w:rsidP="0045677B">
      <w:pPr>
        <w:rPr>
          <w:lang w:eastAsia="zh-CN"/>
        </w:rPr>
      </w:pPr>
      <w:r>
        <w:rPr>
          <w:lang w:eastAsia="zh-CN"/>
        </w:rPr>
        <w:t xml:space="preserve">Nokia: We did not see the link between results and conclusion. </w:t>
      </w:r>
    </w:p>
    <w:p w:rsidR="0045677B" w:rsidRDefault="0045677B" w:rsidP="0045677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B13C6">
        <w:rPr>
          <w:rFonts w:ascii="Arial" w:hAnsi="Arial" w:cs="Arial"/>
          <w:b/>
          <w:color w:val="993300"/>
          <w:u w:val="single"/>
        </w:rPr>
        <w:t xml:space="preserve">Revised in </w:t>
      </w:r>
      <w:hyperlink r:id="rId690" w:history="1">
        <w:r w:rsidR="008B13C6" w:rsidRPr="00C742E0">
          <w:rPr>
            <w:rStyle w:val="Hyperlink"/>
            <w:rFonts w:ascii="Arial" w:hAnsi="Arial" w:cs="Arial"/>
            <w:b/>
          </w:rPr>
          <w:t>R4-1912894</w:t>
        </w:r>
      </w:hyperlink>
    </w:p>
    <w:p w:rsidR="008B13C6" w:rsidRDefault="008B13C6" w:rsidP="0045677B">
      <w:pPr>
        <w:rPr>
          <w:rFonts w:ascii="Arial" w:hAnsi="Arial" w:cs="Arial"/>
          <w:b/>
          <w:color w:val="993300"/>
          <w:u w:val="single"/>
        </w:rPr>
      </w:pPr>
    </w:p>
    <w:p w:rsidR="008B13C6" w:rsidRDefault="00CB3EE2" w:rsidP="008B13C6">
      <w:pPr>
        <w:rPr>
          <w:i/>
        </w:rPr>
      </w:pPr>
      <w:hyperlink r:id="rId691" w:history="1">
        <w:r w:rsidR="008B13C6" w:rsidRPr="00C742E0">
          <w:rPr>
            <w:rStyle w:val="Hyperlink"/>
            <w:rFonts w:ascii="Arial" w:hAnsi="Arial" w:cs="Arial"/>
            <w:b/>
            <w:sz w:val="24"/>
          </w:rPr>
          <w:t>R4-1912894</w:t>
        </w:r>
      </w:hyperlink>
      <w:r w:rsidR="008B13C6">
        <w:rPr>
          <w:b/>
        </w:rPr>
        <w:tab/>
        <w:t>TP to TR 38.883: Section 5 System level simulation</w:t>
      </w:r>
      <w:r w:rsidR="008B13C6">
        <w:rPr>
          <w:b/>
        </w:rPr>
        <w:br/>
      </w:r>
      <w:r w:rsidR="008B13C6">
        <w:tab/>
      </w:r>
      <w:r w:rsidR="008B13C6">
        <w:tab/>
      </w:r>
      <w:r w:rsidR="008B13C6">
        <w:tab/>
      </w:r>
      <w:r w:rsidR="008B13C6">
        <w:tab/>
      </w:r>
      <w:r w:rsidR="008B13C6">
        <w:tab/>
        <w:t>38.883</w:t>
      </w:r>
      <w:r w:rsidR="008B13C6">
        <w:tab/>
        <w:t xml:space="preserve">  CR-  rev  Cat:  (Rel-16) v0.0.1</w:t>
      </w:r>
      <w:r w:rsidR="008B13C6">
        <w:br/>
      </w:r>
      <w:r w:rsidR="008B13C6">
        <w:rPr>
          <w:i/>
        </w:rPr>
        <w:tab/>
      </w:r>
      <w:r w:rsidR="008B13C6">
        <w:rPr>
          <w:i/>
        </w:rPr>
        <w:tab/>
      </w:r>
      <w:r w:rsidR="008B13C6">
        <w:rPr>
          <w:i/>
        </w:rPr>
        <w:tab/>
      </w:r>
      <w:r w:rsidR="008B13C6">
        <w:rPr>
          <w:i/>
        </w:rPr>
        <w:tab/>
      </w:r>
      <w:r w:rsidR="008B13C6">
        <w:rPr>
          <w:i/>
        </w:rPr>
        <w:tab/>
        <w:t>Source: Ericsson</w:t>
      </w:r>
    </w:p>
    <w:p w:rsidR="008B13C6" w:rsidRDefault="008B13C6" w:rsidP="008B13C6">
      <w:pPr>
        <w:rPr>
          <w:rFonts w:ascii="Arial" w:hAnsi="Arial" w:cs="Arial"/>
          <w:b/>
        </w:rPr>
      </w:pPr>
      <w:r>
        <w:rPr>
          <w:rFonts w:ascii="Arial" w:hAnsi="Arial" w:cs="Arial"/>
          <w:b/>
        </w:rPr>
        <w:t xml:space="preserve">Abstract: </w:t>
      </w:r>
    </w:p>
    <w:p w:rsidR="008B13C6" w:rsidRDefault="008B13C6" w:rsidP="008B13C6">
      <w:r>
        <w:t>In this contribution, a TP is provided to capture the simulation results at system level to capture the analysis on a system level benefits of 256 QAM in FR2</w:t>
      </w:r>
    </w:p>
    <w:p w:rsidR="008B13C6" w:rsidRDefault="008B13C6" w:rsidP="008B13C6">
      <w:pPr>
        <w:rPr>
          <w:rFonts w:ascii="Arial" w:hAnsi="Arial" w:cs="Arial"/>
          <w:b/>
        </w:rPr>
      </w:pPr>
      <w:r>
        <w:rPr>
          <w:rFonts w:ascii="Arial" w:hAnsi="Arial" w:cs="Arial"/>
          <w:b/>
        </w:rPr>
        <w:t xml:space="preserve">Discussion: </w:t>
      </w:r>
    </w:p>
    <w:p w:rsidR="00E62810" w:rsidRDefault="00E62810" w:rsidP="008B13C6">
      <w:pPr>
        <w:rPr>
          <w:lang w:eastAsia="zh-CN"/>
        </w:rPr>
      </w:pPr>
      <w:r w:rsidRPr="00E62810">
        <w:rPr>
          <w:lang w:eastAsia="zh-CN"/>
        </w:rPr>
        <w:t>Nokia: There is some</w:t>
      </w:r>
      <w:r w:rsidR="003C6F7D">
        <w:rPr>
          <w:lang w:eastAsia="zh-CN"/>
        </w:rPr>
        <w:t xml:space="preserve"> error</w:t>
      </w:r>
    </w:p>
    <w:p w:rsidR="00E62810" w:rsidRPr="00E62810" w:rsidRDefault="003C6F7D" w:rsidP="008B13C6">
      <w:pPr>
        <w:rPr>
          <w:lang w:eastAsia="zh-CN"/>
        </w:rPr>
      </w:pPr>
      <w:r>
        <w:rPr>
          <w:lang w:eastAsia="zh-CN"/>
        </w:rPr>
        <w:t>Ericsson: We can further check and change next meeting</w:t>
      </w:r>
    </w:p>
    <w:p w:rsidR="008B13C6" w:rsidRPr="003C6F7D" w:rsidRDefault="008B13C6" w:rsidP="008B13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C6F7D">
        <w:rPr>
          <w:rFonts w:ascii="Arial" w:hAnsi="Arial" w:cs="Arial"/>
          <w:b/>
          <w:color w:val="993300"/>
          <w:highlight w:val="green"/>
          <w:u w:val="single"/>
        </w:rPr>
        <w:t>Approved</w:t>
      </w:r>
    </w:p>
    <w:p w:rsidR="008B13C6" w:rsidRDefault="008B13C6" w:rsidP="0045677B">
      <w:pPr>
        <w:rPr>
          <w:color w:val="993300"/>
          <w:u w:val="single"/>
        </w:rPr>
      </w:pPr>
    </w:p>
    <w:p w:rsidR="0045677B" w:rsidRDefault="0045677B" w:rsidP="0045677B">
      <w:pPr>
        <w:rPr>
          <w:rFonts w:eastAsiaTheme="minorEastAsia"/>
          <w:color w:val="993300"/>
          <w:u w:val="single"/>
        </w:rPr>
      </w:pPr>
    </w:p>
    <w:p w:rsidR="0045677B" w:rsidRDefault="00CB3EE2" w:rsidP="0045677B">
      <w:pPr>
        <w:rPr>
          <w:i/>
        </w:rPr>
      </w:pPr>
      <w:hyperlink r:id="rId692" w:history="1">
        <w:r w:rsidR="0045677B" w:rsidRPr="00C742E0">
          <w:rPr>
            <w:rStyle w:val="Hyperlink"/>
            <w:rFonts w:ascii="Arial" w:hAnsi="Arial" w:cs="Arial"/>
            <w:b/>
            <w:sz w:val="24"/>
          </w:rPr>
          <w:t>R4-1911088</w:t>
        </w:r>
      </w:hyperlink>
      <w:r w:rsidR="0045677B">
        <w:rPr>
          <w:b/>
        </w:rPr>
        <w:tab/>
        <w:t>TP for TR 38.883: Updated link level simulation for FR2 DL 256QAM</w:t>
      </w:r>
      <w:r w:rsidR="0045677B">
        <w:rPr>
          <w:b/>
        </w:rPr>
        <w:br/>
      </w:r>
      <w:r w:rsidR="0045677B">
        <w:tab/>
      </w:r>
      <w:r w:rsidR="0045677B">
        <w:tab/>
      </w:r>
      <w:r w:rsidR="0045677B">
        <w:tab/>
      </w:r>
      <w:r w:rsidR="0045677B">
        <w:tab/>
      </w:r>
      <w:r w:rsidR="0045677B">
        <w:tab/>
        <w:t>38.883</w:t>
      </w:r>
      <w:r w:rsidR="0045677B">
        <w:tab/>
        <w:t xml:space="preserve">  CR-  rev  Cat:  (Rel-16) v0.1.0</w:t>
      </w:r>
      <w:r w:rsidR="0045677B">
        <w:br/>
      </w:r>
      <w:r w:rsidR="0045677B">
        <w:rPr>
          <w:i/>
        </w:rPr>
        <w:tab/>
      </w:r>
      <w:r w:rsidR="0045677B">
        <w:rPr>
          <w:i/>
        </w:rPr>
        <w:tab/>
      </w:r>
      <w:r w:rsidR="0045677B">
        <w:rPr>
          <w:i/>
        </w:rPr>
        <w:tab/>
      </w:r>
      <w:r w:rsidR="0045677B">
        <w:rPr>
          <w:i/>
        </w:rPr>
        <w:tab/>
      </w:r>
      <w:r w:rsidR="0045677B">
        <w:rPr>
          <w:i/>
        </w:rPr>
        <w:tab/>
        <w:t>Source: China Telecom</w:t>
      </w:r>
    </w:p>
    <w:p w:rsidR="0045677B" w:rsidRDefault="0045677B" w:rsidP="0045677B">
      <w:pPr>
        <w:rPr>
          <w:rFonts w:ascii="Arial" w:hAnsi="Arial" w:cs="Arial"/>
          <w:b/>
        </w:rPr>
      </w:pPr>
      <w:r>
        <w:rPr>
          <w:rFonts w:ascii="Arial" w:hAnsi="Arial" w:cs="Arial"/>
          <w:b/>
        </w:rPr>
        <w:t xml:space="preserve">Abstract: </w:t>
      </w:r>
    </w:p>
    <w:p w:rsidR="0045677B" w:rsidRDefault="0045677B" w:rsidP="0045677B">
      <w:r>
        <w:t>This TP is intended to capture the update for link level simulation results</w:t>
      </w:r>
    </w:p>
    <w:p w:rsidR="0045677B" w:rsidRDefault="0045677B" w:rsidP="0045677B">
      <w:pPr>
        <w:rPr>
          <w:rFonts w:ascii="Arial" w:hAnsi="Arial" w:cs="Arial"/>
          <w:b/>
        </w:rPr>
      </w:pPr>
      <w:r>
        <w:rPr>
          <w:rFonts w:ascii="Arial" w:hAnsi="Arial" w:cs="Arial"/>
          <w:b/>
        </w:rPr>
        <w:t xml:space="preserve">Discussion: </w:t>
      </w:r>
    </w:p>
    <w:p w:rsidR="0045677B" w:rsidRDefault="0045677B" w:rsidP="0045677B"/>
    <w:p w:rsidR="0045677B" w:rsidRDefault="0045677B" w:rsidP="004567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B13C6" w:rsidRPr="008B13C6">
        <w:rPr>
          <w:rFonts w:ascii="Arial" w:hAnsi="Arial" w:cs="Arial"/>
          <w:b/>
          <w:color w:val="993300"/>
          <w:highlight w:val="green"/>
          <w:u w:val="single"/>
        </w:rPr>
        <w:t>Approved</w:t>
      </w:r>
    </w:p>
    <w:p w:rsidR="0045677B" w:rsidRPr="0045677B" w:rsidRDefault="0045677B" w:rsidP="0045677B">
      <w:pPr>
        <w:rPr>
          <w:rFonts w:eastAsiaTheme="minorEastAsia"/>
          <w:color w:val="993300"/>
          <w:u w:val="single"/>
        </w:rPr>
      </w:pPr>
    </w:p>
    <w:p w:rsidR="0045677B" w:rsidRDefault="00CB3EE2" w:rsidP="0045677B">
      <w:pPr>
        <w:rPr>
          <w:i/>
        </w:rPr>
      </w:pPr>
      <w:hyperlink r:id="rId693" w:history="1">
        <w:r w:rsidR="0045677B" w:rsidRPr="00C742E0">
          <w:rPr>
            <w:rStyle w:val="Hyperlink"/>
            <w:rFonts w:ascii="Arial" w:hAnsi="Arial" w:cs="Arial"/>
            <w:b/>
            <w:sz w:val="24"/>
          </w:rPr>
          <w:t>R4-1910846</w:t>
        </w:r>
      </w:hyperlink>
      <w:r w:rsidR="0045677B">
        <w:rPr>
          <w:b/>
        </w:rPr>
        <w:tab/>
        <w:t>BS TX impairment for 256 QAM</w:t>
      </w:r>
      <w:r w:rsidR="0045677B">
        <w:rPr>
          <w:b/>
        </w:rPr>
        <w:br/>
      </w:r>
      <w:r w:rsidR="0045677B">
        <w:tab/>
      </w:r>
      <w:r w:rsidR="0045677B">
        <w:tab/>
      </w:r>
      <w:r w:rsidR="0045677B">
        <w:tab/>
      </w:r>
      <w:r w:rsidR="0045677B">
        <w:tab/>
      </w:r>
      <w:r w:rsidR="0045677B">
        <w:tab/>
      </w:r>
      <w:r w:rsidR="0045677B">
        <w:tab/>
        <w:t xml:space="preserve">  CR-  rev  Cat:  () v</w:t>
      </w:r>
      <w:r w:rsidR="0045677B">
        <w:br/>
      </w:r>
      <w:r w:rsidR="0045677B">
        <w:rPr>
          <w:i/>
        </w:rPr>
        <w:tab/>
      </w:r>
      <w:r w:rsidR="0045677B">
        <w:rPr>
          <w:i/>
        </w:rPr>
        <w:tab/>
      </w:r>
      <w:r w:rsidR="0045677B">
        <w:rPr>
          <w:i/>
        </w:rPr>
        <w:tab/>
      </w:r>
      <w:r w:rsidR="0045677B">
        <w:rPr>
          <w:i/>
        </w:rPr>
        <w:tab/>
      </w:r>
      <w:r w:rsidR="0045677B">
        <w:rPr>
          <w:i/>
        </w:rPr>
        <w:tab/>
        <w:t>Source: Huawei, HiSilicon</w:t>
      </w:r>
    </w:p>
    <w:p w:rsidR="0045677B" w:rsidRDefault="0045677B" w:rsidP="0045677B">
      <w:pPr>
        <w:rPr>
          <w:rFonts w:ascii="Arial" w:hAnsi="Arial" w:cs="Arial"/>
          <w:b/>
        </w:rPr>
      </w:pPr>
      <w:r>
        <w:rPr>
          <w:rFonts w:ascii="Arial" w:hAnsi="Arial" w:cs="Arial"/>
          <w:b/>
        </w:rPr>
        <w:t xml:space="preserve">Abstract: </w:t>
      </w:r>
    </w:p>
    <w:p w:rsidR="0045677B" w:rsidRDefault="0045677B" w:rsidP="0045677B"/>
    <w:p w:rsidR="0045677B" w:rsidRDefault="0045677B" w:rsidP="0045677B">
      <w:pPr>
        <w:rPr>
          <w:rFonts w:ascii="Arial" w:hAnsi="Arial" w:cs="Arial"/>
          <w:b/>
        </w:rPr>
      </w:pPr>
      <w:r>
        <w:rPr>
          <w:rFonts w:ascii="Arial" w:hAnsi="Arial" w:cs="Arial"/>
          <w:b/>
        </w:rPr>
        <w:t xml:space="preserve">Discussion: </w:t>
      </w:r>
    </w:p>
    <w:p w:rsidR="0045677B" w:rsidRDefault="0045677B" w:rsidP="0045677B"/>
    <w:p w:rsidR="0045677B" w:rsidRDefault="0045677B" w:rsidP="004567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E10C1">
        <w:rPr>
          <w:rFonts w:ascii="Arial" w:hAnsi="Arial" w:cs="Arial"/>
          <w:b/>
          <w:color w:val="993300"/>
          <w:u w:val="single"/>
        </w:rPr>
        <w:t>Noted</w:t>
      </w:r>
      <w:r>
        <w:rPr>
          <w:color w:val="993300"/>
          <w:u w:val="single"/>
        </w:rPr>
        <w:br/>
      </w:r>
      <w:r>
        <w:rPr>
          <w:color w:val="993300"/>
          <w:u w:val="single"/>
        </w:rPr>
        <w:br/>
      </w:r>
    </w:p>
    <w:p w:rsidR="0045677B" w:rsidRDefault="00CB3EE2" w:rsidP="0045677B">
      <w:pPr>
        <w:rPr>
          <w:i/>
        </w:rPr>
      </w:pPr>
      <w:hyperlink r:id="rId694" w:history="1">
        <w:r w:rsidR="0045677B" w:rsidRPr="00C742E0">
          <w:rPr>
            <w:rStyle w:val="Hyperlink"/>
            <w:rFonts w:ascii="Arial" w:hAnsi="Arial" w:cs="Arial"/>
            <w:b/>
            <w:sz w:val="24"/>
          </w:rPr>
          <w:t>R4-1911002</w:t>
        </w:r>
      </w:hyperlink>
      <w:r w:rsidR="0045677B">
        <w:rPr>
          <w:b/>
        </w:rPr>
        <w:tab/>
        <w:t>Discussion on feasibility of DL 256QAM in FR2 scenarios</w:t>
      </w:r>
      <w:r w:rsidR="0045677B">
        <w:rPr>
          <w:b/>
        </w:rPr>
        <w:br/>
      </w:r>
      <w:r w:rsidR="0045677B">
        <w:tab/>
      </w:r>
      <w:r w:rsidR="0045677B">
        <w:tab/>
      </w:r>
      <w:r w:rsidR="0045677B">
        <w:tab/>
      </w:r>
      <w:r w:rsidR="0045677B">
        <w:tab/>
      </w:r>
      <w:r w:rsidR="0045677B">
        <w:tab/>
      </w:r>
      <w:r w:rsidR="0045677B">
        <w:tab/>
        <w:t xml:space="preserve">  CR-  rev  Cat:  (Rel-16) v</w:t>
      </w:r>
      <w:r w:rsidR="0045677B">
        <w:br/>
      </w:r>
      <w:r w:rsidR="0045677B">
        <w:rPr>
          <w:i/>
        </w:rPr>
        <w:tab/>
      </w:r>
      <w:r w:rsidR="0045677B">
        <w:rPr>
          <w:i/>
        </w:rPr>
        <w:tab/>
      </w:r>
      <w:r w:rsidR="0045677B">
        <w:rPr>
          <w:i/>
        </w:rPr>
        <w:tab/>
      </w:r>
      <w:r w:rsidR="0045677B">
        <w:rPr>
          <w:i/>
        </w:rPr>
        <w:tab/>
      </w:r>
      <w:r w:rsidR="0045677B">
        <w:rPr>
          <w:i/>
        </w:rPr>
        <w:tab/>
        <w:t>Source: Intel Corporation</w:t>
      </w:r>
    </w:p>
    <w:p w:rsidR="0045677B" w:rsidRDefault="0045677B" w:rsidP="0045677B">
      <w:pPr>
        <w:rPr>
          <w:rFonts w:ascii="Arial" w:hAnsi="Arial" w:cs="Arial"/>
          <w:b/>
        </w:rPr>
      </w:pPr>
      <w:r>
        <w:rPr>
          <w:rFonts w:ascii="Arial" w:hAnsi="Arial" w:cs="Arial"/>
          <w:b/>
        </w:rPr>
        <w:t xml:space="preserve">Abstract: </w:t>
      </w:r>
    </w:p>
    <w:p w:rsidR="0045677B" w:rsidRDefault="0045677B" w:rsidP="0045677B"/>
    <w:p w:rsidR="0045677B" w:rsidRDefault="0045677B" w:rsidP="0045677B">
      <w:pPr>
        <w:rPr>
          <w:rFonts w:ascii="Arial" w:hAnsi="Arial" w:cs="Arial"/>
          <w:b/>
        </w:rPr>
      </w:pPr>
      <w:r>
        <w:rPr>
          <w:rFonts w:ascii="Arial" w:hAnsi="Arial" w:cs="Arial"/>
          <w:b/>
        </w:rPr>
        <w:t xml:space="preserve">Discussion: </w:t>
      </w:r>
    </w:p>
    <w:p w:rsidR="0045677B" w:rsidRDefault="00FF51E2" w:rsidP="0045677B">
      <w:pPr>
        <w:rPr>
          <w:lang w:eastAsia="zh-CN"/>
        </w:rPr>
      </w:pPr>
      <w:r>
        <w:rPr>
          <w:rFonts w:hint="eastAsia"/>
          <w:lang w:eastAsia="zh-CN"/>
        </w:rPr>
        <w:t>Q</w:t>
      </w:r>
      <w:r>
        <w:rPr>
          <w:lang w:eastAsia="zh-CN"/>
        </w:rPr>
        <w:t xml:space="preserve">C: Tx EVM or Rx EVM ? </w:t>
      </w:r>
    </w:p>
    <w:p w:rsidR="00FF51E2" w:rsidRDefault="00FF51E2" w:rsidP="0045677B">
      <w:pPr>
        <w:rPr>
          <w:lang w:eastAsia="zh-CN"/>
        </w:rPr>
      </w:pPr>
      <w:r>
        <w:rPr>
          <w:lang w:eastAsia="zh-CN"/>
        </w:rPr>
        <w:tab/>
        <w:t>Intel</w:t>
      </w:r>
      <w:r>
        <w:rPr>
          <w:rFonts w:hint="eastAsia"/>
          <w:lang w:eastAsia="zh-CN"/>
        </w:rPr>
        <w:t>:</w:t>
      </w:r>
      <w:r>
        <w:rPr>
          <w:lang w:eastAsia="zh-CN"/>
        </w:rPr>
        <w:t xml:space="preserve"> We assume different EVM performance in different cases. </w:t>
      </w:r>
    </w:p>
    <w:p w:rsidR="000221A0" w:rsidRDefault="000221A0" w:rsidP="0045677B">
      <w:pPr>
        <w:rPr>
          <w:lang w:eastAsia="zh-CN"/>
        </w:rPr>
      </w:pPr>
      <w:r>
        <w:rPr>
          <w:lang w:eastAsia="zh-CN"/>
        </w:rPr>
        <w:t xml:space="preserve">Ericsson: We need to discuss on how to define the requiremnts. Any power back-off was considered? </w:t>
      </w:r>
    </w:p>
    <w:p w:rsidR="000221A0" w:rsidRDefault="000221A0" w:rsidP="0045677B">
      <w:pPr>
        <w:rPr>
          <w:lang w:eastAsia="zh-CN"/>
        </w:rPr>
      </w:pPr>
      <w:r>
        <w:rPr>
          <w:lang w:eastAsia="zh-CN"/>
        </w:rPr>
        <w:tab/>
        <w:t xml:space="preserve">Intel: In our link level, no power back-off was assumed. We do not need to study the power-off at this evaluation of performance gain. </w:t>
      </w:r>
    </w:p>
    <w:p w:rsidR="0045677B" w:rsidRDefault="0045677B" w:rsidP="004567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221A0">
        <w:rPr>
          <w:rFonts w:ascii="Arial" w:hAnsi="Arial" w:cs="Arial"/>
          <w:b/>
          <w:color w:val="993300"/>
          <w:u w:val="single"/>
        </w:rPr>
        <w:t>Noted</w:t>
      </w:r>
      <w:r>
        <w:rPr>
          <w:color w:val="993300"/>
          <w:u w:val="single"/>
        </w:rPr>
        <w:br/>
      </w:r>
    </w:p>
    <w:p w:rsidR="00434060" w:rsidRDefault="00434060" w:rsidP="00434060">
      <w:pPr>
        <w:rPr>
          <w:color w:val="993300"/>
          <w:u w:val="single"/>
        </w:rPr>
      </w:pPr>
    </w:p>
    <w:p w:rsidR="00434060" w:rsidRDefault="00CB3EE2" w:rsidP="00434060">
      <w:pPr>
        <w:rPr>
          <w:i/>
        </w:rPr>
      </w:pPr>
      <w:hyperlink r:id="rId695" w:history="1">
        <w:r w:rsidR="00434060" w:rsidRPr="00C742E0">
          <w:rPr>
            <w:rStyle w:val="Hyperlink"/>
            <w:rFonts w:ascii="Arial" w:hAnsi="Arial" w:cs="Arial"/>
            <w:b/>
            <w:sz w:val="24"/>
          </w:rPr>
          <w:t>R4-1911227</w:t>
        </w:r>
      </w:hyperlink>
      <w:r w:rsidR="00434060">
        <w:rPr>
          <w:b/>
        </w:rPr>
        <w:tab/>
        <w:t>Views on feasibility of 256QAM for FR2</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5677B" w:rsidRDefault="00434060" w:rsidP="004567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476AC">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696" w:history="1">
        <w:r w:rsidR="00434060" w:rsidRPr="00C742E0">
          <w:rPr>
            <w:rStyle w:val="Hyperlink"/>
            <w:rFonts w:ascii="Arial" w:hAnsi="Arial" w:cs="Arial"/>
            <w:b/>
            <w:sz w:val="24"/>
          </w:rPr>
          <w:t>R4-1911684</w:t>
        </w:r>
      </w:hyperlink>
      <w:r w:rsidR="00434060">
        <w:rPr>
          <w:b/>
        </w:rPr>
        <w:tab/>
        <w:t>Views on testability of DL 256QAM for FR2</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34060" w:rsidRDefault="00CB3EE2" w:rsidP="00434060">
      <w:pPr>
        <w:rPr>
          <w:i/>
        </w:rPr>
      </w:pPr>
      <w:hyperlink r:id="rId697" w:history="1">
        <w:r w:rsidR="00434060" w:rsidRPr="00C742E0">
          <w:rPr>
            <w:rStyle w:val="Hyperlink"/>
            <w:rFonts w:ascii="Arial" w:hAnsi="Arial" w:cs="Arial"/>
            <w:b/>
            <w:sz w:val="24"/>
          </w:rPr>
          <w:t>R4-1912439</w:t>
        </w:r>
      </w:hyperlink>
      <w:r w:rsidR="00434060">
        <w:rPr>
          <w:b/>
        </w:rPr>
        <w:tab/>
        <w:t xml:space="preserve">On FR2 DL 256QAM BS implementation feasibility </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 this contribution we discuss FR2 DL 256QAM from base station implementation feasibility perspective.</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61997">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698" w:history="1">
        <w:r w:rsidR="00434060" w:rsidRPr="00C742E0">
          <w:rPr>
            <w:rStyle w:val="Hyperlink"/>
            <w:rFonts w:ascii="Arial" w:hAnsi="Arial" w:cs="Arial"/>
            <w:b/>
            <w:sz w:val="24"/>
          </w:rPr>
          <w:t>R4-1912440</w:t>
        </w:r>
      </w:hyperlink>
      <w:r w:rsidR="00434060">
        <w:rPr>
          <w:b/>
        </w:rPr>
        <w:tab/>
        <w:t>Feasibility evaluation for NR FR2 DL256QAM</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NTT DOCOMO,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7A37E2"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A37E2">
        <w:rPr>
          <w:rFonts w:ascii="Arial" w:hAnsi="Arial" w:cs="Arial"/>
          <w:b/>
          <w:color w:val="993300"/>
          <w:u w:val="single"/>
        </w:rPr>
        <w:t>Revised in R4-1913050</w:t>
      </w:r>
    </w:p>
    <w:p w:rsidR="007A37E2" w:rsidRDefault="007A37E2" w:rsidP="00434060">
      <w:pPr>
        <w:rPr>
          <w:rFonts w:ascii="Arial" w:hAnsi="Arial" w:cs="Arial"/>
          <w:b/>
          <w:color w:val="993300"/>
          <w:u w:val="single"/>
        </w:rPr>
      </w:pPr>
    </w:p>
    <w:p w:rsidR="007A37E2" w:rsidRDefault="00CB3EE2" w:rsidP="007A37E2">
      <w:pPr>
        <w:rPr>
          <w:i/>
        </w:rPr>
      </w:pPr>
      <w:hyperlink r:id="rId699" w:history="1">
        <w:r w:rsidR="007A37E2" w:rsidRPr="00C742E0">
          <w:rPr>
            <w:rStyle w:val="Hyperlink"/>
            <w:rFonts w:ascii="Arial" w:hAnsi="Arial" w:cs="Arial"/>
            <w:b/>
            <w:sz w:val="24"/>
          </w:rPr>
          <w:t>R4-191</w:t>
        </w:r>
        <w:r w:rsidR="002A64B5">
          <w:rPr>
            <w:rStyle w:val="Hyperlink"/>
            <w:rFonts w:ascii="Arial" w:hAnsi="Arial" w:cs="Arial"/>
            <w:b/>
            <w:sz w:val="24"/>
          </w:rPr>
          <w:t>3050</w:t>
        </w:r>
      </w:hyperlink>
      <w:r w:rsidR="007A37E2">
        <w:rPr>
          <w:b/>
        </w:rPr>
        <w:tab/>
        <w:t>Feasibility evaluation for NR FR2 DL256QAM</w:t>
      </w:r>
      <w:r w:rsidR="007A37E2">
        <w:rPr>
          <w:b/>
        </w:rPr>
        <w:br/>
      </w:r>
      <w:r w:rsidR="007A37E2">
        <w:tab/>
      </w:r>
      <w:r w:rsidR="007A37E2">
        <w:tab/>
      </w:r>
      <w:r w:rsidR="007A37E2">
        <w:tab/>
      </w:r>
      <w:r w:rsidR="007A37E2">
        <w:tab/>
      </w:r>
      <w:r w:rsidR="007A37E2">
        <w:tab/>
      </w:r>
      <w:r w:rsidR="007A37E2">
        <w:tab/>
        <w:t xml:space="preserve">  CR-  rev  Cat:  (Rel-16) v</w:t>
      </w:r>
      <w:r w:rsidR="007A37E2">
        <w:br/>
      </w:r>
      <w:r w:rsidR="007A37E2">
        <w:rPr>
          <w:i/>
        </w:rPr>
        <w:tab/>
      </w:r>
      <w:r w:rsidR="007A37E2">
        <w:rPr>
          <w:i/>
        </w:rPr>
        <w:tab/>
      </w:r>
      <w:r w:rsidR="007A37E2">
        <w:rPr>
          <w:i/>
        </w:rPr>
        <w:tab/>
      </w:r>
      <w:r w:rsidR="007A37E2">
        <w:rPr>
          <w:i/>
        </w:rPr>
        <w:tab/>
      </w:r>
      <w:r w:rsidR="007A37E2">
        <w:rPr>
          <w:i/>
        </w:rPr>
        <w:tab/>
        <w:t>Source: NTT DOCOMO, INC.</w:t>
      </w:r>
    </w:p>
    <w:p w:rsidR="007A37E2" w:rsidRDefault="007A37E2" w:rsidP="007A37E2">
      <w:pPr>
        <w:rPr>
          <w:rFonts w:ascii="Arial" w:hAnsi="Arial" w:cs="Arial"/>
          <w:b/>
        </w:rPr>
      </w:pPr>
      <w:r>
        <w:rPr>
          <w:rFonts w:ascii="Arial" w:hAnsi="Arial" w:cs="Arial"/>
          <w:b/>
        </w:rPr>
        <w:t xml:space="preserve">Abstract: </w:t>
      </w:r>
    </w:p>
    <w:p w:rsidR="007A37E2" w:rsidRDefault="007A37E2" w:rsidP="007A37E2"/>
    <w:p w:rsidR="007A37E2" w:rsidRDefault="007A37E2" w:rsidP="007A37E2">
      <w:pPr>
        <w:rPr>
          <w:rFonts w:ascii="Arial" w:hAnsi="Arial" w:cs="Arial"/>
          <w:b/>
        </w:rPr>
      </w:pPr>
      <w:r>
        <w:rPr>
          <w:rFonts w:ascii="Arial" w:hAnsi="Arial" w:cs="Arial"/>
          <w:b/>
        </w:rPr>
        <w:t xml:space="preserve">Discussion: </w:t>
      </w:r>
    </w:p>
    <w:p w:rsidR="007A37E2" w:rsidRDefault="007A37E2" w:rsidP="007A37E2"/>
    <w:p w:rsidR="007A37E2" w:rsidRDefault="007A37E2" w:rsidP="007A37E2">
      <w:pPr>
        <w:rPr>
          <w:rFonts w:ascii="Arial" w:hAnsi="Arial" w:cs="Arial"/>
          <w:b/>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7A37E2" w:rsidRDefault="007A37E2" w:rsidP="007A37E2">
      <w:pPr>
        <w:rPr>
          <w:rFonts w:ascii="Arial" w:hAnsi="Arial" w:cs="Arial"/>
          <w:b/>
          <w:color w:val="993300"/>
          <w:u w:val="single"/>
        </w:rPr>
      </w:pPr>
    </w:p>
    <w:p w:rsidR="007A37E2" w:rsidRDefault="007A37E2" w:rsidP="007A37E2">
      <w:pPr>
        <w:rPr>
          <w:rFonts w:ascii="Arial" w:hAnsi="Arial" w:cs="Arial"/>
          <w:b/>
          <w:color w:val="993300"/>
          <w:u w:val="single"/>
        </w:rPr>
      </w:pPr>
      <w:r w:rsidRPr="00722A16">
        <w:rPr>
          <w:rStyle w:val="Hyperlink"/>
          <w:rFonts w:ascii="Arial" w:hAnsi="Arial" w:cs="Arial"/>
          <w:b/>
          <w:sz w:val="24"/>
        </w:rPr>
        <w:t>R4-1913051</w:t>
      </w:r>
      <w:r w:rsidRPr="00722A16">
        <w:rPr>
          <w:b/>
        </w:rPr>
        <w:t xml:space="preserve"> TP to TR 38.822 NR FR2 256QAM link level and system level simulation results</w:t>
      </w:r>
    </w:p>
    <w:p w:rsidR="007A37E2" w:rsidRDefault="007A37E2" w:rsidP="007A37E2">
      <w:pPr>
        <w:rPr>
          <w:i/>
        </w:rPr>
      </w:pPr>
      <w:r>
        <w:rPr>
          <w:i/>
        </w:rPr>
        <w:tab/>
      </w:r>
      <w:r>
        <w:rPr>
          <w:i/>
        </w:rPr>
        <w:tab/>
      </w:r>
      <w:r>
        <w:rPr>
          <w:i/>
        </w:rPr>
        <w:tab/>
      </w:r>
      <w:r>
        <w:rPr>
          <w:i/>
        </w:rPr>
        <w:tab/>
      </w:r>
      <w:r>
        <w:rPr>
          <w:i/>
        </w:rPr>
        <w:tab/>
        <w:t>Source: NTT DOCOMO, INC.</w:t>
      </w:r>
    </w:p>
    <w:p w:rsidR="007A37E2" w:rsidRDefault="007A37E2" w:rsidP="007A37E2">
      <w:pPr>
        <w:rPr>
          <w:rFonts w:ascii="Arial" w:hAnsi="Arial" w:cs="Arial"/>
          <w:b/>
        </w:rPr>
      </w:pPr>
      <w:r>
        <w:rPr>
          <w:rFonts w:ascii="Arial" w:hAnsi="Arial" w:cs="Arial"/>
          <w:b/>
        </w:rPr>
        <w:t xml:space="preserve">Abstract: </w:t>
      </w:r>
    </w:p>
    <w:p w:rsidR="007A37E2" w:rsidRDefault="007A37E2" w:rsidP="007A37E2"/>
    <w:p w:rsidR="007A37E2" w:rsidRDefault="007A37E2" w:rsidP="007A37E2">
      <w:pPr>
        <w:rPr>
          <w:rFonts w:ascii="Arial" w:hAnsi="Arial" w:cs="Arial"/>
          <w:b/>
        </w:rPr>
      </w:pPr>
      <w:r>
        <w:rPr>
          <w:rFonts w:ascii="Arial" w:hAnsi="Arial" w:cs="Arial"/>
          <w:b/>
        </w:rPr>
        <w:t xml:space="preserve">Discussion: </w:t>
      </w:r>
    </w:p>
    <w:p w:rsidR="007A37E2" w:rsidRDefault="007A37E2" w:rsidP="007A37E2"/>
    <w:p w:rsidR="007A37E2" w:rsidRDefault="007A37E2" w:rsidP="007A37E2">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C6F7D" w:rsidRPr="003C6F7D">
        <w:rPr>
          <w:rFonts w:ascii="Arial" w:hAnsi="Arial" w:cs="Arial"/>
          <w:b/>
          <w:color w:val="993300"/>
          <w:highlight w:val="green"/>
          <w:u w:val="single"/>
        </w:rPr>
        <w:t>Approved</w:t>
      </w:r>
    </w:p>
    <w:p w:rsidR="00434060" w:rsidRDefault="00434060" w:rsidP="007A37E2">
      <w:pPr>
        <w:rPr>
          <w:color w:val="993300"/>
          <w:u w:val="single"/>
        </w:rPr>
      </w:pPr>
      <w:r>
        <w:rPr>
          <w:color w:val="993300"/>
          <w:u w:val="single"/>
        </w:rPr>
        <w:br/>
      </w:r>
      <w:r>
        <w:rPr>
          <w:color w:val="993300"/>
          <w:u w:val="single"/>
        </w:rPr>
        <w:br/>
      </w:r>
    </w:p>
    <w:p w:rsidR="007266C6" w:rsidRDefault="00CB3EE2" w:rsidP="007266C6">
      <w:pPr>
        <w:rPr>
          <w:i/>
        </w:rPr>
      </w:pPr>
      <w:hyperlink r:id="rId700" w:history="1">
        <w:r w:rsidR="007266C6" w:rsidRPr="00C742E0">
          <w:rPr>
            <w:rStyle w:val="Hyperlink"/>
            <w:rFonts w:ascii="Arial" w:hAnsi="Arial" w:cs="Arial"/>
            <w:b/>
            <w:sz w:val="24"/>
          </w:rPr>
          <w:t>R4-1911800</w:t>
        </w:r>
      </w:hyperlink>
      <w:r w:rsidR="007266C6">
        <w:rPr>
          <w:b/>
        </w:rPr>
        <w:tab/>
        <w:t>TP to TR 38.883: BS implementation aspects in subclause 5.3</w:t>
      </w:r>
      <w:r w:rsidR="007266C6">
        <w:rPr>
          <w:b/>
        </w:rPr>
        <w:br/>
      </w:r>
      <w:r w:rsidR="007266C6">
        <w:tab/>
      </w:r>
      <w:r w:rsidR="007266C6">
        <w:tab/>
      </w:r>
      <w:r w:rsidR="007266C6">
        <w:tab/>
      </w:r>
      <w:r w:rsidR="007266C6">
        <w:tab/>
      </w:r>
      <w:r w:rsidR="007266C6">
        <w:tab/>
        <w:t>38.883</w:t>
      </w:r>
      <w:r w:rsidR="007266C6">
        <w:tab/>
        <w:t xml:space="preserve">  CR-  rev  Cat:  (Rel-16) v0.0.1</w:t>
      </w:r>
      <w:r w:rsidR="007266C6">
        <w:br/>
      </w:r>
      <w:r w:rsidR="007266C6">
        <w:rPr>
          <w:i/>
        </w:rPr>
        <w:tab/>
      </w:r>
      <w:r w:rsidR="007266C6">
        <w:rPr>
          <w:i/>
        </w:rPr>
        <w:tab/>
      </w:r>
      <w:r w:rsidR="007266C6">
        <w:rPr>
          <w:i/>
        </w:rPr>
        <w:tab/>
      </w:r>
      <w:r w:rsidR="007266C6">
        <w:rPr>
          <w:i/>
        </w:rPr>
        <w:tab/>
      </w:r>
      <w:r w:rsidR="007266C6">
        <w:rPr>
          <w:i/>
        </w:rPr>
        <w:tab/>
        <w:t>Source: Ericsson</w:t>
      </w:r>
    </w:p>
    <w:p w:rsidR="007266C6" w:rsidRDefault="007266C6" w:rsidP="007266C6">
      <w:pPr>
        <w:rPr>
          <w:rFonts w:ascii="Arial" w:hAnsi="Arial" w:cs="Arial"/>
          <w:b/>
        </w:rPr>
      </w:pPr>
      <w:r>
        <w:rPr>
          <w:rFonts w:ascii="Arial" w:hAnsi="Arial" w:cs="Arial"/>
          <w:b/>
        </w:rPr>
        <w:t xml:space="preserve">Abstract: </w:t>
      </w:r>
    </w:p>
    <w:p w:rsidR="007266C6" w:rsidRDefault="007266C6" w:rsidP="007266C6">
      <w:r>
        <w:t>The intention with this paper is to propose text to capture the impact of 256QAM EVM requirements on ACLR and consequently the achievable output power and PAE.</w:t>
      </w:r>
    </w:p>
    <w:p w:rsidR="007266C6" w:rsidRDefault="007266C6" w:rsidP="007266C6">
      <w:pPr>
        <w:rPr>
          <w:rFonts w:ascii="Arial" w:hAnsi="Arial" w:cs="Arial"/>
          <w:b/>
        </w:rPr>
      </w:pPr>
      <w:r>
        <w:rPr>
          <w:rFonts w:ascii="Arial" w:hAnsi="Arial" w:cs="Arial"/>
          <w:b/>
        </w:rPr>
        <w:t xml:space="preserve">Discussion: </w:t>
      </w:r>
    </w:p>
    <w:p w:rsidR="007266C6" w:rsidRDefault="00A61997" w:rsidP="007266C6">
      <w:pPr>
        <w:rPr>
          <w:lang w:eastAsia="zh-CN"/>
        </w:rPr>
      </w:pPr>
      <w:r>
        <w:rPr>
          <w:rFonts w:hint="eastAsia"/>
          <w:lang w:eastAsia="zh-CN"/>
        </w:rPr>
        <w:t>N</w:t>
      </w:r>
      <w:r>
        <w:rPr>
          <w:lang w:eastAsia="zh-CN"/>
        </w:rPr>
        <w:t xml:space="preserve">okia: These impact is highly related to specific implementations. It is not easy to generize the implementation issues. </w:t>
      </w:r>
      <w:r w:rsidR="00437F01">
        <w:rPr>
          <w:lang w:eastAsia="zh-CN"/>
        </w:rPr>
        <w:t xml:space="preserve">Specific implementation technique is not proper as general observation for feasibility </w:t>
      </w:r>
    </w:p>
    <w:p w:rsidR="00437F01" w:rsidRDefault="00437F01" w:rsidP="007266C6">
      <w:pPr>
        <w:rPr>
          <w:lang w:eastAsia="zh-CN"/>
        </w:rPr>
      </w:pPr>
      <w:r>
        <w:rPr>
          <w:lang w:eastAsia="zh-CN"/>
        </w:rPr>
        <w:t xml:space="preserve">QC: </w:t>
      </w:r>
      <w:r>
        <w:rPr>
          <w:rFonts w:hint="eastAsia"/>
          <w:lang w:eastAsia="zh-CN"/>
        </w:rPr>
        <w:t>W</w:t>
      </w:r>
      <w:r>
        <w:rPr>
          <w:lang w:eastAsia="zh-CN"/>
        </w:rPr>
        <w:t xml:space="preserve">e have similar comment as Nokia. We have some comments. For ACLR requirements, EVM will drive the out-of-band emission requirements not ACLR. For power efficiency, different power efficiency performance can be achieved for different techniques. It is matter of cost. </w:t>
      </w:r>
    </w:p>
    <w:p w:rsidR="00437F01" w:rsidRDefault="00437F01" w:rsidP="007266C6">
      <w:pPr>
        <w:rPr>
          <w:lang w:eastAsia="zh-CN"/>
        </w:rPr>
      </w:pPr>
      <w:r>
        <w:rPr>
          <w:lang w:eastAsia="zh-CN"/>
        </w:rPr>
        <w:t xml:space="preserve">Huawei: The issues identified is implementation issue. Different companies have different implementation. It is difficult to capture the values in the TR. Also, there are some anslysis for EVM and ACLR, we understand the relationship but we think EVM is for in-band signal quality and ACLR is for adjacent channels. </w:t>
      </w:r>
    </w:p>
    <w:p w:rsidR="00437F01" w:rsidRDefault="00437F01" w:rsidP="007266C6">
      <w:pPr>
        <w:rPr>
          <w:lang w:eastAsia="zh-CN"/>
        </w:rPr>
      </w:pPr>
      <w:r>
        <w:rPr>
          <w:lang w:eastAsia="zh-CN"/>
        </w:rPr>
        <w:t xml:space="preserve">China Telecom: Given the different view on the implementation, we can have a new Tdoc for implementation feasibility. </w:t>
      </w:r>
    </w:p>
    <w:p w:rsidR="00E74F88" w:rsidRDefault="007266C6" w:rsidP="007266C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74F88">
        <w:rPr>
          <w:rFonts w:ascii="Arial" w:hAnsi="Arial" w:cs="Arial"/>
          <w:b/>
          <w:color w:val="993300"/>
          <w:u w:val="single"/>
        </w:rPr>
        <w:t>Noted</w:t>
      </w:r>
    </w:p>
    <w:p w:rsidR="00E74F88" w:rsidRDefault="00E74F88" w:rsidP="007266C6">
      <w:pPr>
        <w:rPr>
          <w:rFonts w:ascii="Arial" w:hAnsi="Arial" w:cs="Arial"/>
          <w:b/>
          <w:color w:val="993300"/>
          <w:u w:val="single"/>
        </w:rPr>
      </w:pPr>
    </w:p>
    <w:p w:rsidR="00E74F88" w:rsidRPr="00722A16" w:rsidRDefault="00CB3EE2" w:rsidP="007266C6">
      <w:pPr>
        <w:rPr>
          <w:b/>
        </w:rPr>
      </w:pPr>
      <w:hyperlink r:id="rId701" w:history="1">
        <w:r w:rsidR="00E74F88" w:rsidRPr="00722A16">
          <w:rPr>
            <w:rStyle w:val="Hyperlink"/>
            <w:rFonts w:ascii="Arial" w:hAnsi="Arial" w:cs="Arial"/>
            <w:b/>
            <w:sz w:val="24"/>
          </w:rPr>
          <w:t>R4-191289</w:t>
        </w:r>
        <w:r w:rsidR="00EE1453" w:rsidRPr="00722A16">
          <w:rPr>
            <w:rStyle w:val="Hyperlink"/>
            <w:rFonts w:ascii="Arial" w:hAnsi="Arial" w:cs="Arial"/>
            <w:b/>
            <w:sz w:val="24"/>
          </w:rPr>
          <w:t>5</w:t>
        </w:r>
      </w:hyperlink>
      <w:r w:rsidR="00E74F88" w:rsidRPr="00722A16">
        <w:rPr>
          <w:b/>
        </w:rPr>
        <w:t xml:space="preserve"> TP to TR: BS Implementation aspects</w:t>
      </w:r>
    </w:p>
    <w:p w:rsidR="00E74F88" w:rsidRDefault="00E74F88" w:rsidP="00E74F88">
      <w:pPr>
        <w:rPr>
          <w:i/>
        </w:rPr>
      </w:pPr>
      <w:r>
        <w:rPr>
          <w:i/>
        </w:rPr>
        <w:tab/>
      </w:r>
      <w:r>
        <w:rPr>
          <w:i/>
        </w:rPr>
        <w:tab/>
      </w:r>
      <w:r>
        <w:rPr>
          <w:i/>
        </w:rPr>
        <w:tab/>
      </w:r>
      <w:r>
        <w:rPr>
          <w:i/>
        </w:rPr>
        <w:tab/>
      </w:r>
      <w:r>
        <w:rPr>
          <w:i/>
        </w:rPr>
        <w:tab/>
        <w:t>Source: China Telecom</w:t>
      </w:r>
    </w:p>
    <w:p w:rsidR="00E74F88" w:rsidRDefault="00E74F88" w:rsidP="00E74F88">
      <w:pPr>
        <w:rPr>
          <w:rFonts w:ascii="Arial" w:hAnsi="Arial" w:cs="Arial"/>
          <w:b/>
        </w:rPr>
      </w:pPr>
      <w:r>
        <w:rPr>
          <w:rFonts w:ascii="Arial" w:hAnsi="Arial" w:cs="Arial"/>
          <w:b/>
        </w:rPr>
        <w:t xml:space="preserve">Abstract: </w:t>
      </w:r>
    </w:p>
    <w:p w:rsidR="00E74F88" w:rsidRDefault="00E74F88" w:rsidP="00E74F88">
      <w:pPr>
        <w:rPr>
          <w:rFonts w:ascii="Arial" w:hAnsi="Arial" w:cs="Arial"/>
          <w:b/>
        </w:rPr>
      </w:pPr>
      <w:r>
        <w:rPr>
          <w:rFonts w:ascii="Arial" w:hAnsi="Arial" w:cs="Arial"/>
          <w:b/>
        </w:rPr>
        <w:t xml:space="preserve">Discussion: </w:t>
      </w:r>
    </w:p>
    <w:p w:rsidR="003C6F7D" w:rsidRDefault="003C6F7D" w:rsidP="00E74F88">
      <w:pPr>
        <w:rPr>
          <w:rFonts w:ascii="Arial" w:hAnsi="Arial" w:cs="Arial"/>
          <w:b/>
        </w:rPr>
      </w:pPr>
    </w:p>
    <w:p w:rsidR="00E74F88" w:rsidRDefault="00E74F88" w:rsidP="00E74F88">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C6F7D" w:rsidRPr="003C6F7D">
        <w:rPr>
          <w:rFonts w:ascii="Arial" w:hAnsi="Arial" w:cs="Arial"/>
          <w:b/>
          <w:color w:val="993300"/>
          <w:highlight w:val="green"/>
          <w:u w:val="single"/>
        </w:rPr>
        <w:t>Approved</w:t>
      </w:r>
    </w:p>
    <w:p w:rsidR="007266C6" w:rsidRDefault="007266C6" w:rsidP="007266C6">
      <w:pPr>
        <w:rPr>
          <w:color w:val="993300"/>
          <w:u w:val="single"/>
        </w:rPr>
      </w:pPr>
      <w:r>
        <w:rPr>
          <w:color w:val="993300"/>
          <w:u w:val="single"/>
        </w:rPr>
        <w:br/>
      </w:r>
      <w:r>
        <w:rPr>
          <w:color w:val="993300"/>
          <w:u w:val="single"/>
        </w:rPr>
        <w:br/>
      </w:r>
    </w:p>
    <w:p w:rsidR="007266C6" w:rsidRDefault="00CB3EE2" w:rsidP="007266C6">
      <w:pPr>
        <w:rPr>
          <w:i/>
        </w:rPr>
      </w:pPr>
      <w:hyperlink r:id="rId702" w:history="1">
        <w:r w:rsidR="007266C6" w:rsidRPr="00C742E0">
          <w:rPr>
            <w:rStyle w:val="Hyperlink"/>
            <w:rFonts w:ascii="Arial" w:hAnsi="Arial" w:cs="Arial"/>
            <w:b/>
            <w:sz w:val="24"/>
          </w:rPr>
          <w:t>R4-1911089</w:t>
        </w:r>
      </w:hyperlink>
      <w:r w:rsidR="007266C6">
        <w:rPr>
          <w:b/>
        </w:rPr>
        <w:tab/>
        <w:t>TP for TR 38.883: Conclusion for the feasibility study of FR2 DL 256QAM</w:t>
      </w:r>
      <w:r w:rsidR="007266C6">
        <w:rPr>
          <w:b/>
        </w:rPr>
        <w:br/>
      </w:r>
      <w:r w:rsidR="007266C6">
        <w:tab/>
      </w:r>
      <w:r w:rsidR="007266C6">
        <w:tab/>
      </w:r>
      <w:r w:rsidR="007266C6">
        <w:tab/>
      </w:r>
      <w:r w:rsidR="007266C6">
        <w:tab/>
      </w:r>
      <w:r w:rsidR="007266C6">
        <w:tab/>
        <w:t>38.883</w:t>
      </w:r>
      <w:r w:rsidR="007266C6">
        <w:tab/>
        <w:t xml:space="preserve">  CR-  rev  Cat:  (Rel-16) v0.1.0</w:t>
      </w:r>
      <w:r w:rsidR="007266C6">
        <w:br/>
      </w:r>
      <w:r w:rsidR="007266C6">
        <w:rPr>
          <w:i/>
        </w:rPr>
        <w:tab/>
      </w:r>
      <w:r w:rsidR="007266C6">
        <w:rPr>
          <w:i/>
        </w:rPr>
        <w:tab/>
      </w:r>
      <w:r w:rsidR="007266C6">
        <w:rPr>
          <w:i/>
        </w:rPr>
        <w:tab/>
      </w:r>
      <w:r w:rsidR="007266C6">
        <w:rPr>
          <w:i/>
        </w:rPr>
        <w:tab/>
      </w:r>
      <w:r w:rsidR="007266C6">
        <w:rPr>
          <w:i/>
        </w:rPr>
        <w:tab/>
        <w:t>Source: China Telecom</w:t>
      </w:r>
    </w:p>
    <w:p w:rsidR="007266C6" w:rsidRDefault="007266C6" w:rsidP="007266C6">
      <w:pPr>
        <w:rPr>
          <w:rFonts w:ascii="Arial" w:hAnsi="Arial" w:cs="Arial"/>
          <w:b/>
        </w:rPr>
      </w:pPr>
      <w:r>
        <w:rPr>
          <w:rFonts w:ascii="Arial" w:hAnsi="Arial" w:cs="Arial"/>
          <w:b/>
        </w:rPr>
        <w:t xml:space="preserve">Abstract: </w:t>
      </w:r>
    </w:p>
    <w:p w:rsidR="007266C6" w:rsidRDefault="007266C6" w:rsidP="007266C6"/>
    <w:p w:rsidR="007266C6" w:rsidRDefault="007266C6" w:rsidP="007266C6">
      <w:pPr>
        <w:rPr>
          <w:rFonts w:ascii="Arial" w:hAnsi="Arial" w:cs="Arial"/>
          <w:b/>
        </w:rPr>
      </w:pPr>
      <w:r>
        <w:rPr>
          <w:rFonts w:ascii="Arial" w:hAnsi="Arial" w:cs="Arial"/>
          <w:b/>
        </w:rPr>
        <w:t xml:space="preserve">Discussion: </w:t>
      </w:r>
    </w:p>
    <w:p w:rsidR="007266C6" w:rsidRDefault="007266C6" w:rsidP="007266C6"/>
    <w:p w:rsidR="007266C6" w:rsidRDefault="007266C6" w:rsidP="007266C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74F88">
        <w:rPr>
          <w:rFonts w:ascii="Arial" w:hAnsi="Arial" w:cs="Arial"/>
          <w:b/>
          <w:color w:val="993300"/>
          <w:u w:val="single"/>
        </w:rPr>
        <w:t xml:space="preserve">Revised in </w:t>
      </w:r>
      <w:hyperlink r:id="rId703" w:history="1">
        <w:r w:rsidR="00E74F88" w:rsidRPr="00C742E0">
          <w:rPr>
            <w:rStyle w:val="Hyperlink"/>
            <w:rFonts w:ascii="Arial" w:hAnsi="Arial" w:cs="Arial"/>
            <w:b/>
          </w:rPr>
          <w:t>R4-1912</w:t>
        </w:r>
        <w:r w:rsidR="001B3780" w:rsidRPr="00C742E0">
          <w:rPr>
            <w:rStyle w:val="Hyperlink"/>
            <w:rFonts w:ascii="Arial" w:hAnsi="Arial" w:cs="Arial"/>
            <w:b/>
          </w:rPr>
          <w:t>895</w:t>
        </w:r>
      </w:hyperlink>
    </w:p>
    <w:p w:rsidR="00E74F88" w:rsidRDefault="00E74F88" w:rsidP="007266C6">
      <w:pPr>
        <w:rPr>
          <w:rFonts w:ascii="Arial" w:hAnsi="Arial" w:cs="Arial"/>
          <w:b/>
          <w:color w:val="993300"/>
          <w:u w:val="single"/>
        </w:rPr>
      </w:pPr>
    </w:p>
    <w:p w:rsidR="00E74F88" w:rsidRDefault="00CB3EE2" w:rsidP="00E74F88">
      <w:pPr>
        <w:rPr>
          <w:i/>
        </w:rPr>
      </w:pPr>
      <w:hyperlink r:id="rId704" w:history="1">
        <w:r w:rsidR="00E74F88" w:rsidRPr="003C6F7D">
          <w:rPr>
            <w:rStyle w:val="Hyperlink"/>
            <w:rFonts w:ascii="Arial" w:hAnsi="Arial" w:cs="Arial"/>
            <w:b/>
            <w:sz w:val="24"/>
          </w:rPr>
          <w:t>R4-191</w:t>
        </w:r>
        <w:r w:rsidR="00EE1453" w:rsidRPr="003C6F7D">
          <w:rPr>
            <w:rStyle w:val="Hyperlink"/>
            <w:rFonts w:ascii="Arial" w:hAnsi="Arial" w:cs="Arial"/>
            <w:b/>
            <w:sz w:val="24"/>
          </w:rPr>
          <w:t>2896</w:t>
        </w:r>
      </w:hyperlink>
      <w:r w:rsidR="00E74F88">
        <w:rPr>
          <w:b/>
        </w:rPr>
        <w:tab/>
        <w:t>TP for TR 38.883: Conclusion for the feasibility study of FR2 DL 256QAM</w:t>
      </w:r>
      <w:r w:rsidR="00E74F88">
        <w:rPr>
          <w:b/>
        </w:rPr>
        <w:br/>
      </w:r>
      <w:r w:rsidR="00E74F88">
        <w:tab/>
      </w:r>
      <w:r w:rsidR="00E74F88">
        <w:tab/>
      </w:r>
      <w:r w:rsidR="00E74F88">
        <w:tab/>
      </w:r>
      <w:r w:rsidR="00E74F88">
        <w:tab/>
      </w:r>
      <w:r w:rsidR="00E74F88">
        <w:tab/>
        <w:t>38.883</w:t>
      </w:r>
      <w:r w:rsidR="00E74F88">
        <w:tab/>
        <w:t xml:space="preserve">  CR-  rev  Cat:  (Rel-16) v0.1.0</w:t>
      </w:r>
      <w:r w:rsidR="00E74F88">
        <w:br/>
      </w:r>
      <w:r w:rsidR="00E74F88">
        <w:rPr>
          <w:i/>
        </w:rPr>
        <w:tab/>
      </w:r>
      <w:r w:rsidR="00E74F88">
        <w:rPr>
          <w:i/>
        </w:rPr>
        <w:tab/>
      </w:r>
      <w:r w:rsidR="00E74F88">
        <w:rPr>
          <w:i/>
        </w:rPr>
        <w:tab/>
      </w:r>
      <w:r w:rsidR="00E74F88">
        <w:rPr>
          <w:i/>
        </w:rPr>
        <w:tab/>
      </w:r>
      <w:r w:rsidR="00E74F88">
        <w:rPr>
          <w:i/>
        </w:rPr>
        <w:tab/>
        <w:t>Source: China Telecom</w:t>
      </w:r>
    </w:p>
    <w:p w:rsidR="00E74F88" w:rsidRDefault="00E74F88" w:rsidP="00E74F88">
      <w:pPr>
        <w:rPr>
          <w:rFonts w:ascii="Arial" w:hAnsi="Arial" w:cs="Arial"/>
          <w:b/>
        </w:rPr>
      </w:pPr>
      <w:r>
        <w:rPr>
          <w:rFonts w:ascii="Arial" w:hAnsi="Arial" w:cs="Arial"/>
          <w:b/>
        </w:rPr>
        <w:t xml:space="preserve">Abstract: </w:t>
      </w:r>
    </w:p>
    <w:p w:rsidR="00E74F88" w:rsidRDefault="00E74F88" w:rsidP="00E74F88"/>
    <w:p w:rsidR="00E74F88" w:rsidRDefault="00E74F88" w:rsidP="00E74F88">
      <w:pPr>
        <w:rPr>
          <w:rFonts w:ascii="Arial" w:hAnsi="Arial" w:cs="Arial"/>
          <w:b/>
        </w:rPr>
      </w:pPr>
      <w:r>
        <w:rPr>
          <w:rFonts w:ascii="Arial" w:hAnsi="Arial" w:cs="Arial"/>
          <w:b/>
        </w:rPr>
        <w:t xml:space="preserve">Discussion: </w:t>
      </w:r>
    </w:p>
    <w:p w:rsidR="00E74F88" w:rsidRDefault="00E74F88" w:rsidP="00E74F88"/>
    <w:p w:rsidR="00E74F88" w:rsidRDefault="00E74F88" w:rsidP="00E74F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93E9A" w:rsidRPr="00393E9A">
        <w:rPr>
          <w:rFonts w:ascii="Arial" w:hAnsi="Arial" w:cs="Arial"/>
          <w:b/>
          <w:color w:val="993300"/>
          <w:highlight w:val="green"/>
          <w:u w:val="single"/>
        </w:rPr>
        <w:t>Approved</w:t>
      </w:r>
    </w:p>
    <w:p w:rsidR="00E74F88" w:rsidRDefault="00E74F88" w:rsidP="007266C6">
      <w:pPr>
        <w:rPr>
          <w:color w:val="993300"/>
          <w:u w:val="single"/>
        </w:rPr>
      </w:pPr>
    </w:p>
    <w:p w:rsidR="007266C6" w:rsidRPr="007266C6" w:rsidRDefault="007266C6" w:rsidP="00434060">
      <w:pPr>
        <w:rPr>
          <w:color w:val="993300"/>
          <w:u w:val="single"/>
        </w:rPr>
      </w:pPr>
    </w:p>
    <w:p w:rsidR="00434060" w:rsidRDefault="00434060" w:rsidP="00434060">
      <w:pPr>
        <w:pStyle w:val="Heading3"/>
      </w:pPr>
      <w:bookmarkStart w:id="270" w:name="_Toc24513129"/>
      <w:r>
        <w:t>8.13</w:t>
      </w:r>
      <w:r>
        <w:tab/>
        <w:t>RF requirements for NR frequency range 1 (FR1) [NR_RF_FR1]</w:t>
      </w:r>
      <w:bookmarkEnd w:id="270"/>
    </w:p>
    <w:p w:rsidR="00434060" w:rsidRDefault="00CB3EE2" w:rsidP="00434060">
      <w:pPr>
        <w:rPr>
          <w:i/>
        </w:rPr>
      </w:pPr>
      <w:hyperlink r:id="rId705" w:history="1">
        <w:r w:rsidR="00434060" w:rsidRPr="00C742E0">
          <w:rPr>
            <w:rStyle w:val="Hyperlink"/>
            <w:rFonts w:ascii="Arial" w:hAnsi="Arial" w:cs="Arial"/>
            <w:b/>
            <w:sz w:val="24"/>
          </w:rPr>
          <w:t>R4-1912383</w:t>
        </w:r>
      </w:hyperlink>
      <w:r w:rsidR="00434060">
        <w:rPr>
          <w:b/>
        </w:rPr>
        <w:tab/>
        <w:t>Overview of FR1 UE RF requirement for Rel-16</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833031" w:rsidP="00434060">
      <w:pPr>
        <w:rPr>
          <w:lang w:eastAsia="zh-CN"/>
        </w:rPr>
      </w:pPr>
      <w:r>
        <w:rPr>
          <w:rFonts w:hint="eastAsia"/>
          <w:lang w:eastAsia="zh-CN"/>
        </w:rPr>
        <w:t>V</w:t>
      </w:r>
      <w:r>
        <w:rPr>
          <w:lang w:eastAsia="zh-CN"/>
        </w:rPr>
        <w:t xml:space="preserve">erizon: We have proposal for uplink CA for band n48. We proposed to introduce new bandwidth class B which shall be covered by this WI </w:t>
      </w:r>
    </w:p>
    <w:p w:rsidR="00833031" w:rsidRDefault="00833031" w:rsidP="00434060">
      <w:pPr>
        <w:rPr>
          <w:lang w:eastAsia="zh-CN"/>
        </w:rPr>
      </w:pPr>
      <w:r>
        <w:rPr>
          <w:lang w:eastAsia="zh-CN"/>
        </w:rPr>
        <w:t xml:space="preserve">CHTTL: On proposal 5, for DC_3_n3, we think current MPR may be reused for this band combinatins. The band combination are still in the basket WI. We are not sure if we need to handle this band combination in this WI. </w:t>
      </w:r>
    </w:p>
    <w:p w:rsidR="00833031" w:rsidRDefault="00833031" w:rsidP="00434060">
      <w:pPr>
        <w:rPr>
          <w:lang w:eastAsia="zh-CN"/>
        </w:rPr>
      </w:pPr>
      <w:r>
        <w:rPr>
          <w:lang w:eastAsia="zh-CN"/>
        </w:rPr>
        <w:t xml:space="preserve">Skyworks: On proposal 5, we think for 2PA case, the MPR requirement can be reused. </w:t>
      </w:r>
      <w:r w:rsidR="00293EB0">
        <w:rPr>
          <w:lang w:eastAsia="zh-CN"/>
        </w:rPr>
        <w:t>We need to study the MPR for 1PA case. We need to open to reusing the MPR requirements of UL CA for EN-DC.</w:t>
      </w:r>
    </w:p>
    <w:p w:rsidR="00833031" w:rsidRDefault="00833031" w:rsidP="00434060">
      <w:pPr>
        <w:rPr>
          <w:lang w:eastAsia="zh-CN"/>
        </w:rPr>
      </w:pPr>
      <w:r>
        <w:rPr>
          <w:lang w:eastAsia="zh-CN"/>
        </w:rPr>
        <w:t xml:space="preserve">DISH: </w:t>
      </w:r>
      <w:r w:rsidR="00087CFD">
        <w:rPr>
          <w:lang w:eastAsia="zh-CN"/>
        </w:rPr>
        <w:t xml:space="preserve">requiremetns for intra-band bandwidth class B has been defined in spec and corresponding requirement have been defined. </w:t>
      </w:r>
    </w:p>
    <w:p w:rsidR="00087CFD" w:rsidRDefault="00087CFD" w:rsidP="00434060">
      <w:pPr>
        <w:rPr>
          <w:lang w:eastAsia="zh-CN"/>
        </w:rPr>
      </w:pPr>
      <w:r>
        <w:rPr>
          <w:lang w:eastAsia="zh-CN"/>
        </w:rPr>
        <w:t xml:space="preserve">Nokia: For proposal 1 and 2, we need to include the bandwidth class B for 3.5GHz. For proposal 3, we are fine. For proposal 4, we need some further discussion. No comments for proposal 5. We are fine to exclude the “almost continuous ” for DC and </w:t>
      </w:r>
      <w:r w:rsidR="00293EB0">
        <w:rPr>
          <w:lang w:eastAsia="zh-CN"/>
        </w:rPr>
        <w:t xml:space="preserve">also CA if non-continuous allocation MPR is defined. </w:t>
      </w:r>
    </w:p>
    <w:p w:rsidR="00293EB0" w:rsidRDefault="00293EB0" w:rsidP="00434060">
      <w:pPr>
        <w:rPr>
          <w:lang w:eastAsia="zh-CN"/>
        </w:rPr>
      </w:pPr>
      <w:r>
        <w:rPr>
          <w:lang w:eastAsia="zh-CN"/>
        </w:rPr>
        <w:t xml:space="preserve">MTK: For proposal 5, </w:t>
      </w:r>
      <w:r w:rsidR="00B76CE2">
        <w:rPr>
          <w:lang w:eastAsia="zh-CN"/>
        </w:rPr>
        <w:t xml:space="preserve">only Tx requirements for intra-band EN-DC are mentioned, we need to consider the rx requiremetns as well. </w:t>
      </w:r>
    </w:p>
    <w:p w:rsidR="00B76CE2" w:rsidRDefault="00B76CE2" w:rsidP="00434060">
      <w:pPr>
        <w:rPr>
          <w:lang w:eastAsia="zh-CN"/>
        </w:rPr>
      </w:pPr>
      <w:r>
        <w:rPr>
          <w:lang w:eastAsia="zh-CN"/>
        </w:rPr>
        <w:lastRenderedPageBreak/>
        <w:t xml:space="preserve">Huawei: For Verizon, we can introduce requiremetns for band n48. We discuss the bandwidth class B in the basket WI. We did not reach consensus. To CHTTL, if we can reach consensus on reusing MPR requirements, we are also fine. We also need to consider how to complete this WI. In our understanding, band 41 MPR improvement can be addressed in different WI. We shall setup the target of remaining work to complete the WI. We are also fine if </w:t>
      </w:r>
      <w:r w:rsidR="000B5669">
        <w:rPr>
          <w:lang w:eastAsia="zh-CN"/>
        </w:rPr>
        <w:t xml:space="preserve">same requirements can be reused for 2PA case. To DISH, we can treat the bandwidth class B in the basket WIs. For Nokia proposal, we are fine. To MTK, we can also consider Rx requirements. </w:t>
      </w:r>
    </w:p>
    <w:p w:rsidR="000B5669" w:rsidRDefault="000B5669" w:rsidP="00434060">
      <w:pPr>
        <w:rPr>
          <w:lang w:eastAsia="zh-CN"/>
        </w:rPr>
      </w:pPr>
      <w:r>
        <w:rPr>
          <w:lang w:eastAsia="zh-CN"/>
        </w:rPr>
        <w:t xml:space="preserve">Verizon: The reason of no conclusion in basket WI is Huawei delegates are missing.  </w:t>
      </w:r>
    </w:p>
    <w:p w:rsidR="000B5669" w:rsidRDefault="000B5669" w:rsidP="00434060">
      <w:pPr>
        <w:rPr>
          <w:lang w:eastAsia="zh-CN"/>
        </w:rPr>
      </w:pPr>
      <w:r>
        <w:rPr>
          <w:lang w:eastAsia="zh-CN"/>
        </w:rPr>
        <w:t xml:space="preserve">Skyworks: </w:t>
      </w:r>
      <w:r w:rsidR="00535FF6">
        <w:rPr>
          <w:lang w:eastAsia="zh-CN"/>
        </w:rPr>
        <w:t xml:space="preserve">To MTK, we actually define the MSD requirements for intra-band EN-DC. The only missing requirements are MPR. </w:t>
      </w:r>
    </w:p>
    <w:p w:rsidR="000B5669" w:rsidRDefault="000B5669" w:rsidP="00535FF6">
      <w:pPr>
        <w:ind w:firstLine="284"/>
        <w:rPr>
          <w:lang w:eastAsia="zh-CN"/>
        </w:rPr>
      </w:pPr>
      <w:r>
        <w:rPr>
          <w:lang w:eastAsia="zh-CN"/>
        </w:rPr>
        <w:t>CHTTL:</w:t>
      </w:r>
      <w:r w:rsidR="00535FF6">
        <w:rPr>
          <w:lang w:eastAsia="zh-CN"/>
        </w:rPr>
        <w:t xml:space="preserve"> Same comments </w:t>
      </w:r>
    </w:p>
    <w:p w:rsidR="008B57E6" w:rsidRDefault="00694824" w:rsidP="008B57E6">
      <w:pPr>
        <w:rPr>
          <w:lang w:eastAsia="zh-CN"/>
        </w:rPr>
      </w:pPr>
      <w:r>
        <w:rPr>
          <w:rFonts w:hint="eastAsia"/>
          <w:lang w:eastAsia="zh-CN"/>
        </w:rPr>
        <w:t>S</w:t>
      </w:r>
      <w:r>
        <w:rPr>
          <w:lang w:eastAsia="zh-CN"/>
        </w:rPr>
        <w:t>kyworks: We agree the simulation assumption in last meeting for uplink CA</w:t>
      </w:r>
    </w:p>
    <w:p w:rsidR="00694824" w:rsidRDefault="00694824" w:rsidP="008B57E6">
      <w:pPr>
        <w:rPr>
          <w:lang w:eastAsia="zh-CN"/>
        </w:rPr>
      </w:pPr>
      <w:r>
        <w:rPr>
          <w:lang w:eastAsia="zh-CN"/>
        </w:rPr>
        <w:tab/>
        <w:t xml:space="preserve">Huawei: Based on the agreed assumption, there is some variation for different channel bandwidth. </w:t>
      </w:r>
    </w:p>
    <w:p w:rsidR="00694824" w:rsidRDefault="00694824" w:rsidP="008B57E6">
      <w:pPr>
        <w:rPr>
          <w:lang w:eastAsia="zh-CN"/>
        </w:rPr>
      </w:pPr>
      <w:r>
        <w:rPr>
          <w:lang w:eastAsia="zh-CN"/>
        </w:rPr>
        <w:t>Nokia: we have co</w:t>
      </w:r>
      <w:r w:rsidR="00326622">
        <w:rPr>
          <w:lang w:eastAsia="zh-CN"/>
        </w:rPr>
        <w:t xml:space="preserve">ncerns on using the largest SCS. We think the smallest SCS will be used. </w:t>
      </w:r>
    </w:p>
    <w:p w:rsidR="00326622" w:rsidRDefault="00326622" w:rsidP="008B57E6">
      <w:pPr>
        <w:rPr>
          <w:lang w:eastAsia="zh-CN"/>
        </w:rPr>
      </w:pPr>
      <w:r>
        <w:rPr>
          <w:lang w:eastAsia="zh-CN"/>
        </w:rPr>
        <w:tab/>
        <w:t xml:space="preserve">Huawei: We use the same approach as we did for channel spacing for CA. </w:t>
      </w:r>
    </w:p>
    <w:p w:rsidR="00326622" w:rsidRDefault="00326622" w:rsidP="008B57E6">
      <w:pPr>
        <w:rPr>
          <w:lang w:eastAsia="zh-CN"/>
        </w:rPr>
      </w:pPr>
      <w:r>
        <w:rPr>
          <w:lang w:eastAsia="zh-CN"/>
        </w:rPr>
        <w:t xml:space="preserve">Skyworks: We think the largest SCS shall be used. For proposal 3, we need more discussion. </w:t>
      </w:r>
    </w:p>
    <w:p w:rsidR="008B57E6" w:rsidRPr="00C956B4" w:rsidRDefault="008B57E6" w:rsidP="008B57E6">
      <w:pPr>
        <w:rPr>
          <w:highlight w:val="green"/>
          <w:lang w:eastAsia="zh-CN"/>
        </w:rPr>
      </w:pPr>
      <w:r w:rsidRPr="00C956B4">
        <w:rPr>
          <w:highlight w:val="green"/>
          <w:lang w:eastAsia="zh-CN"/>
        </w:rPr>
        <w:t xml:space="preserve">=&gt; </w:t>
      </w:r>
      <w:r w:rsidR="00C956B4" w:rsidRPr="00C956B4">
        <w:rPr>
          <w:highlight w:val="green"/>
          <w:lang w:eastAsia="zh-CN"/>
        </w:rPr>
        <w:t>Agreements</w:t>
      </w:r>
      <w:r w:rsidRPr="00C956B4">
        <w:rPr>
          <w:highlight w:val="green"/>
          <w:lang w:eastAsia="zh-CN"/>
        </w:rPr>
        <w:t xml:space="preserve">: </w:t>
      </w:r>
    </w:p>
    <w:p w:rsidR="008B57E6" w:rsidRPr="00C956B4" w:rsidRDefault="008B57E6" w:rsidP="008B57E6">
      <w:pPr>
        <w:rPr>
          <w:highlight w:val="green"/>
          <w:lang w:eastAsia="zh-CN"/>
        </w:rPr>
      </w:pPr>
      <w:r w:rsidRPr="00C956B4">
        <w:rPr>
          <w:highlight w:val="green"/>
          <w:lang w:eastAsia="zh-CN"/>
        </w:rPr>
        <w:t xml:space="preserve">Bandwidth class B for bands above 2.7GHz will be discussed as generic requirements in FR1 UE RF WI </w:t>
      </w:r>
    </w:p>
    <w:p w:rsidR="008B57E6" w:rsidRPr="00C956B4" w:rsidRDefault="008B57E6" w:rsidP="008B57E6">
      <w:pPr>
        <w:rPr>
          <w:highlight w:val="green"/>
          <w:lang w:eastAsia="zh-CN"/>
        </w:rPr>
      </w:pPr>
      <w:r w:rsidRPr="00C956B4">
        <w:rPr>
          <w:highlight w:val="green"/>
          <w:lang w:eastAsia="zh-CN"/>
        </w:rPr>
        <w:t xml:space="preserve">After completion of generic requirements, corresponding band combinations specific requirements can be discussed in corresponding basket WIs.  </w:t>
      </w:r>
    </w:p>
    <w:p w:rsidR="008D6F91" w:rsidRPr="00C956B4" w:rsidRDefault="007A3BC8" w:rsidP="008B57E6">
      <w:pPr>
        <w:rPr>
          <w:highlight w:val="green"/>
          <w:lang w:eastAsia="zh-CN"/>
        </w:rPr>
      </w:pPr>
      <w:r w:rsidRPr="00C956B4">
        <w:rPr>
          <w:highlight w:val="green"/>
          <w:lang w:eastAsia="zh-CN"/>
        </w:rPr>
        <w:t>In this WI, RAN4 need to confirm to reuse s</w:t>
      </w:r>
      <w:r w:rsidR="008D6F91" w:rsidRPr="00C956B4">
        <w:rPr>
          <w:highlight w:val="green"/>
          <w:lang w:eastAsia="zh-CN"/>
        </w:rPr>
        <w:t xml:space="preserve">ame MPR requirements for intra-band EN-DC DC_3_n3 for 2PA cases. </w:t>
      </w:r>
    </w:p>
    <w:p w:rsidR="008D6F91" w:rsidRPr="00C956B4" w:rsidRDefault="008D6F91" w:rsidP="008B57E6">
      <w:pPr>
        <w:rPr>
          <w:highlight w:val="green"/>
          <w:lang w:eastAsia="zh-CN"/>
        </w:rPr>
      </w:pPr>
      <w:r w:rsidRPr="00C956B4">
        <w:rPr>
          <w:highlight w:val="green"/>
          <w:lang w:eastAsia="zh-CN"/>
        </w:rPr>
        <w:t>MPR improvement for EN-DC DC_3_n3 for 1 PA will be studied in this WI. MPR requirements for uplink CA can be used as starting point for MPR requirements for intra-band EN-DC</w:t>
      </w:r>
    </w:p>
    <w:p w:rsidR="008D6F91" w:rsidRPr="00C956B4" w:rsidRDefault="008D6F91" w:rsidP="008B57E6">
      <w:pPr>
        <w:rPr>
          <w:highlight w:val="green"/>
          <w:lang w:eastAsia="zh-CN"/>
        </w:rPr>
      </w:pPr>
      <w:r w:rsidRPr="00C956B4">
        <w:rPr>
          <w:highlight w:val="green"/>
          <w:lang w:eastAsia="zh-CN"/>
        </w:rPr>
        <w:t xml:space="preserve">WI can completed once MPR improvement for EN-DC DC_3_n3 for 1 PA is completed </w:t>
      </w:r>
    </w:p>
    <w:p w:rsidR="0035663A" w:rsidRPr="00C956B4" w:rsidRDefault="0035663A" w:rsidP="00434060">
      <w:pPr>
        <w:rPr>
          <w:highlight w:val="green"/>
          <w:lang w:eastAsia="zh-CN"/>
        </w:rPr>
      </w:pPr>
      <w:r w:rsidRPr="00C956B4">
        <w:rPr>
          <w:highlight w:val="green"/>
          <w:lang w:eastAsia="zh-CN"/>
        </w:rPr>
        <w:t xml:space="preserve">MPR for non-continous allocation uplink CA will be defined in this WI </w:t>
      </w:r>
    </w:p>
    <w:p w:rsidR="00293EB0" w:rsidRDefault="0035663A" w:rsidP="00434060">
      <w:pPr>
        <w:rPr>
          <w:lang w:eastAsia="zh-CN"/>
        </w:rPr>
      </w:pPr>
      <w:r w:rsidRPr="00C956B4">
        <w:rPr>
          <w:highlight w:val="green"/>
          <w:lang w:eastAsia="zh-CN"/>
        </w:rPr>
        <w:t xml:space="preserve">After completion of MPR for MPR for non-continous allocation uplink CA, “almost continuous allocation” for both </w:t>
      </w:r>
      <w:r w:rsidR="007A3BC8" w:rsidRPr="00C956B4">
        <w:rPr>
          <w:highlight w:val="green"/>
          <w:lang w:eastAsia="zh-CN"/>
        </w:rPr>
        <w:t xml:space="preserve">intra-band </w:t>
      </w:r>
      <w:r w:rsidRPr="00C956B4">
        <w:rPr>
          <w:highlight w:val="green"/>
          <w:lang w:eastAsia="zh-CN"/>
        </w:rPr>
        <w:t>EN-DC and CA can be excluded from REl-16.</w:t>
      </w:r>
      <w:r>
        <w:rPr>
          <w:lang w:eastAsia="zh-CN"/>
        </w:rPr>
        <w:t xml:space="preserve">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56B4">
        <w:rPr>
          <w:rFonts w:ascii="Arial" w:hAnsi="Arial" w:cs="Arial"/>
          <w:b/>
          <w:color w:val="993300"/>
          <w:u w:val="single"/>
        </w:rPr>
        <w:t>Noted</w:t>
      </w:r>
      <w:r>
        <w:rPr>
          <w:color w:val="993300"/>
          <w:u w:val="single"/>
        </w:rPr>
        <w:br/>
      </w:r>
      <w:r>
        <w:rPr>
          <w:color w:val="993300"/>
          <w:u w:val="single"/>
        </w:rPr>
        <w:br/>
      </w:r>
    </w:p>
    <w:p w:rsidR="00C956B4" w:rsidRDefault="00CB3EE2" w:rsidP="00434060">
      <w:pPr>
        <w:rPr>
          <w:color w:val="993300"/>
          <w:u w:val="single"/>
        </w:rPr>
      </w:pPr>
      <w:hyperlink r:id="rId706" w:history="1">
        <w:r w:rsidR="00C956B4" w:rsidRPr="00722A16">
          <w:rPr>
            <w:rStyle w:val="Hyperlink"/>
            <w:rFonts w:ascii="Arial" w:hAnsi="Arial" w:cs="Arial"/>
            <w:b/>
            <w:sz w:val="24"/>
          </w:rPr>
          <w:t>R4-1912906</w:t>
        </w:r>
      </w:hyperlink>
      <w:r w:rsidR="00C956B4">
        <w:rPr>
          <w:color w:val="993300"/>
          <w:u w:val="single"/>
        </w:rPr>
        <w:t xml:space="preserve"> </w:t>
      </w:r>
      <w:r w:rsidR="00C956B4" w:rsidRPr="00CD4BB2">
        <w:rPr>
          <w:b/>
        </w:rPr>
        <w:t>WF on scope of FR1 UE RF</w:t>
      </w:r>
    </w:p>
    <w:p w:rsidR="00C956B4" w:rsidRDefault="00C956B4" w:rsidP="00C956B4">
      <w:pPr>
        <w:rPr>
          <w:i/>
        </w:rPr>
      </w:pPr>
      <w:r>
        <w:rPr>
          <w:i/>
        </w:rPr>
        <w:tab/>
      </w:r>
      <w:r>
        <w:rPr>
          <w:i/>
        </w:rPr>
        <w:tab/>
      </w:r>
      <w:r>
        <w:rPr>
          <w:i/>
        </w:rPr>
        <w:tab/>
      </w:r>
      <w:r>
        <w:rPr>
          <w:i/>
        </w:rPr>
        <w:tab/>
      </w:r>
      <w:r>
        <w:rPr>
          <w:i/>
        </w:rPr>
        <w:tab/>
        <w:t xml:space="preserve">Source: </w:t>
      </w:r>
      <w:r>
        <w:rPr>
          <w:rFonts w:hint="eastAsia"/>
          <w:i/>
          <w:lang w:eastAsia="zh-CN"/>
        </w:rPr>
        <w:t>Huawei</w:t>
      </w:r>
    </w:p>
    <w:p w:rsidR="00C956B4" w:rsidRDefault="00C956B4" w:rsidP="00C956B4">
      <w:pPr>
        <w:rPr>
          <w:rFonts w:ascii="Arial" w:hAnsi="Arial" w:cs="Arial"/>
          <w:b/>
        </w:rPr>
      </w:pPr>
      <w:r>
        <w:rPr>
          <w:rFonts w:ascii="Arial" w:hAnsi="Arial" w:cs="Arial"/>
          <w:b/>
        </w:rPr>
        <w:t xml:space="preserve">Abstract: </w:t>
      </w:r>
    </w:p>
    <w:p w:rsidR="00C956B4" w:rsidRDefault="00C956B4" w:rsidP="00C956B4"/>
    <w:p w:rsidR="00C956B4" w:rsidRDefault="00C956B4" w:rsidP="00C956B4">
      <w:pPr>
        <w:rPr>
          <w:rFonts w:ascii="Arial" w:hAnsi="Arial" w:cs="Arial"/>
          <w:b/>
        </w:rPr>
      </w:pPr>
      <w:r>
        <w:rPr>
          <w:rFonts w:ascii="Arial" w:hAnsi="Arial" w:cs="Arial"/>
          <w:b/>
        </w:rPr>
        <w:t xml:space="preserve">Discussion: </w:t>
      </w:r>
    </w:p>
    <w:p w:rsidR="00C956B4" w:rsidRDefault="00C956B4" w:rsidP="00C956B4"/>
    <w:p w:rsidR="00C956B4" w:rsidRDefault="00C956B4" w:rsidP="00C95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C6915" w:rsidRPr="00DC6915">
        <w:rPr>
          <w:rFonts w:ascii="Arial" w:hAnsi="Arial" w:cs="Arial"/>
          <w:b/>
          <w:color w:val="993300"/>
          <w:highlight w:val="green"/>
          <w:u w:val="single"/>
        </w:rPr>
        <w:t>Approved</w:t>
      </w:r>
      <w:r>
        <w:rPr>
          <w:color w:val="993300"/>
          <w:u w:val="single"/>
        </w:rPr>
        <w:br/>
      </w:r>
    </w:p>
    <w:p w:rsidR="00434060" w:rsidRDefault="00434060" w:rsidP="00434060">
      <w:pPr>
        <w:pStyle w:val="Heading4"/>
      </w:pPr>
      <w:bookmarkStart w:id="271" w:name="_Toc24513130"/>
      <w:r>
        <w:t>8.13.1</w:t>
      </w:r>
      <w:r>
        <w:tab/>
        <w:t>Almost contiguous allocations for CP-OFDM UL for FR1 [NR_RF_FR1]</w:t>
      </w:r>
      <w:bookmarkEnd w:id="271"/>
    </w:p>
    <w:p w:rsidR="00434060" w:rsidRDefault="00CB3EE2" w:rsidP="00434060">
      <w:pPr>
        <w:rPr>
          <w:i/>
        </w:rPr>
      </w:pPr>
      <w:hyperlink r:id="rId707" w:history="1">
        <w:r w:rsidR="00434060" w:rsidRPr="00C742E0">
          <w:rPr>
            <w:rStyle w:val="Hyperlink"/>
            <w:rFonts w:ascii="Arial" w:hAnsi="Arial" w:cs="Arial"/>
            <w:b/>
            <w:sz w:val="24"/>
          </w:rPr>
          <w:t>R4-1911522</w:t>
        </w:r>
      </w:hyperlink>
      <w:r w:rsidR="00434060">
        <w:rPr>
          <w:b/>
        </w:rPr>
        <w:tab/>
        <w:t>CP-OFDM almost contiguous allocations for Power Class 2</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lastRenderedPageBreak/>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FB2FBF" w:rsidP="00434060">
      <w:pPr>
        <w:rPr>
          <w:lang w:eastAsia="zh-CN"/>
        </w:rPr>
      </w:pPr>
      <w:r>
        <w:rPr>
          <w:lang w:eastAsia="zh-CN"/>
        </w:rPr>
        <w:t xml:space="preserve">Nokia: We will bring the CRs in the next meeting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B2FBF" w:rsidRPr="00FB2FBF">
        <w:rPr>
          <w:rFonts w:ascii="Arial" w:hAnsi="Arial" w:cs="Arial"/>
          <w:b/>
          <w:color w:val="993300"/>
          <w:highlight w:val="green"/>
          <w:u w:val="single"/>
        </w:rPr>
        <w:t>Approved</w:t>
      </w:r>
      <w:r>
        <w:rPr>
          <w:color w:val="993300"/>
          <w:u w:val="single"/>
        </w:rPr>
        <w:br/>
      </w:r>
      <w:r>
        <w:rPr>
          <w:color w:val="993300"/>
          <w:u w:val="single"/>
        </w:rPr>
        <w:br/>
      </w:r>
    </w:p>
    <w:p w:rsidR="00434060" w:rsidRDefault="00434060" w:rsidP="00434060">
      <w:pPr>
        <w:pStyle w:val="Heading4"/>
      </w:pPr>
      <w:bookmarkStart w:id="272" w:name="_Toc24513131"/>
      <w:r>
        <w:t>8.13.2</w:t>
      </w:r>
      <w:r>
        <w:tab/>
        <w:t>Intra-band contiguous DL CA for FR1 [NR_RF_FR1]</w:t>
      </w:r>
      <w:bookmarkEnd w:id="272"/>
    </w:p>
    <w:p w:rsidR="00434060" w:rsidRDefault="00CB3EE2" w:rsidP="00434060">
      <w:pPr>
        <w:rPr>
          <w:i/>
        </w:rPr>
      </w:pPr>
      <w:hyperlink r:id="rId708" w:history="1">
        <w:r w:rsidR="00434060" w:rsidRPr="00C742E0">
          <w:rPr>
            <w:rStyle w:val="Hyperlink"/>
            <w:rFonts w:ascii="Arial" w:hAnsi="Arial" w:cs="Arial"/>
            <w:b/>
            <w:sz w:val="24"/>
          </w:rPr>
          <w:t>R4-1912385</w:t>
        </w:r>
      </w:hyperlink>
      <w:r w:rsidR="00434060">
        <w:rPr>
          <w:b/>
        </w:rPr>
        <w:tab/>
        <w:t>CR for intra-band DL contiguous CA RF requirements</w:t>
      </w:r>
      <w:r w:rsidR="00434060">
        <w:rPr>
          <w:b/>
        </w:rPr>
        <w:br/>
      </w:r>
      <w:r w:rsidR="00434060">
        <w:tab/>
      </w:r>
      <w:r w:rsidR="00434060">
        <w:tab/>
      </w:r>
      <w:r w:rsidR="00434060">
        <w:tab/>
      </w:r>
      <w:r w:rsidR="00434060">
        <w:tab/>
      </w:r>
      <w:r w:rsidR="00434060">
        <w:tab/>
        <w:t>38.101-1</w:t>
      </w:r>
      <w:r w:rsidR="00434060">
        <w:tab/>
        <w:t xml:space="preserve">  CR-0092  rev  Cat: F (Rel-16) v16.1.0</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2B055A" w:rsidP="00434060">
      <w:pPr>
        <w:rPr>
          <w:lang w:eastAsia="zh-CN"/>
        </w:rPr>
      </w:pPr>
      <w:r>
        <w:rPr>
          <w:rFonts w:hint="eastAsia"/>
          <w:lang w:eastAsia="zh-CN"/>
        </w:rPr>
        <w:t>D</w:t>
      </w:r>
      <w:r>
        <w:rPr>
          <w:lang w:eastAsia="zh-CN"/>
        </w:rPr>
        <w:t xml:space="preserve">ISH: the changes are not based on the latest version. Also, there is another error </w:t>
      </w:r>
    </w:p>
    <w:p w:rsidR="002B055A" w:rsidRDefault="002B055A" w:rsidP="00434060">
      <w:pPr>
        <w:rPr>
          <w:lang w:eastAsia="zh-CN"/>
        </w:rPr>
      </w:pPr>
      <w:r>
        <w:rPr>
          <w:lang w:eastAsia="zh-CN"/>
        </w:rPr>
        <w:t xml:space="preserve">QC: bandwidth class F is introduced. Not sure if we approve BCS </w:t>
      </w:r>
    </w:p>
    <w:p w:rsidR="002B055A" w:rsidRDefault="002B055A" w:rsidP="00434060">
      <w:pPr>
        <w:rPr>
          <w:lang w:eastAsia="zh-CN"/>
        </w:rPr>
      </w:pPr>
      <w:r>
        <w:rPr>
          <w:lang w:eastAsia="zh-CN"/>
        </w:rPr>
        <w:t xml:space="preserve">Nokia: Configuration are not in the wrong order. Not sure the ACS requiremetns for class F is correct. </w:t>
      </w:r>
    </w:p>
    <w:p w:rsidR="002B055A" w:rsidRDefault="002B055A" w:rsidP="003A124D">
      <w:pPr>
        <w:ind w:firstLine="284"/>
        <w:rPr>
          <w:lang w:eastAsia="zh-CN"/>
        </w:rPr>
      </w:pPr>
      <w:r>
        <w:rPr>
          <w:lang w:eastAsia="zh-CN"/>
        </w:rPr>
        <w:t>QC:</w:t>
      </w:r>
      <w:r w:rsidR="003A124D">
        <w:rPr>
          <w:lang w:eastAsia="zh-CN"/>
        </w:rPr>
        <w:t xml:space="preserve"> for class F, different block of bandwidth are used. </w:t>
      </w:r>
      <w:r>
        <w:rPr>
          <w:lang w:eastAsia="zh-CN"/>
        </w:rPr>
        <w:t xml:space="preserve"> </w:t>
      </w:r>
    </w:p>
    <w:p w:rsidR="003A124D" w:rsidRDefault="003A124D" w:rsidP="003A124D">
      <w:pPr>
        <w:rPr>
          <w:lang w:eastAsia="zh-CN"/>
        </w:rPr>
      </w:pPr>
      <w:r>
        <w:rPr>
          <w:lang w:eastAsia="zh-CN"/>
        </w:rPr>
        <w:t xml:space="preserve">NTT DoCoMo: Can we add additional channel bandwidth on band combinations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77AA9" w:rsidRPr="00D27040">
        <w:rPr>
          <w:rFonts w:ascii="Arial" w:hAnsi="Arial" w:cs="Arial"/>
          <w:b/>
          <w:color w:val="993300"/>
          <w:u w:val="single"/>
        </w:rPr>
        <w:t>Withdrawn</w:t>
      </w:r>
      <w:r>
        <w:rPr>
          <w:color w:val="993300"/>
          <w:u w:val="single"/>
        </w:rPr>
        <w:br/>
      </w:r>
      <w:r>
        <w:rPr>
          <w:color w:val="993300"/>
          <w:u w:val="single"/>
        </w:rPr>
        <w:br/>
      </w:r>
    </w:p>
    <w:p w:rsidR="00277AA9" w:rsidRDefault="00CB3EE2" w:rsidP="00277AA9">
      <w:pPr>
        <w:rPr>
          <w:i/>
        </w:rPr>
      </w:pPr>
      <w:hyperlink r:id="rId709" w:history="1">
        <w:r w:rsidR="00277AA9" w:rsidRPr="00C742E0">
          <w:rPr>
            <w:rStyle w:val="Hyperlink"/>
            <w:rFonts w:ascii="Arial" w:hAnsi="Arial" w:cs="Arial"/>
            <w:b/>
            <w:sz w:val="24"/>
          </w:rPr>
          <w:t>R4-1912907</w:t>
        </w:r>
      </w:hyperlink>
      <w:r w:rsidR="00277AA9">
        <w:rPr>
          <w:b/>
        </w:rPr>
        <w:tab/>
        <w:t>Draft CR for intra-band DL contiguous CA RF requirements</w:t>
      </w:r>
      <w:r w:rsidR="00277AA9">
        <w:rPr>
          <w:b/>
        </w:rPr>
        <w:br/>
      </w:r>
      <w:r w:rsidR="00277AA9">
        <w:tab/>
      </w:r>
      <w:r w:rsidR="00277AA9">
        <w:tab/>
      </w:r>
      <w:r w:rsidR="00277AA9">
        <w:tab/>
      </w:r>
      <w:r w:rsidR="00277AA9">
        <w:tab/>
      </w:r>
      <w:r w:rsidR="00277AA9">
        <w:tab/>
        <w:t>38.101-1</w:t>
      </w:r>
      <w:r w:rsidR="00277AA9">
        <w:tab/>
        <w:t xml:space="preserve">  CR-  rev  Cat: F (Rel-16) v16.1.0</w:t>
      </w:r>
      <w:r w:rsidR="00277AA9">
        <w:br/>
      </w:r>
      <w:r w:rsidR="00277AA9">
        <w:rPr>
          <w:i/>
        </w:rPr>
        <w:tab/>
      </w:r>
      <w:r w:rsidR="00277AA9">
        <w:rPr>
          <w:i/>
        </w:rPr>
        <w:tab/>
      </w:r>
      <w:r w:rsidR="00277AA9">
        <w:rPr>
          <w:i/>
        </w:rPr>
        <w:tab/>
      </w:r>
      <w:r w:rsidR="00277AA9">
        <w:rPr>
          <w:i/>
        </w:rPr>
        <w:tab/>
      </w:r>
      <w:r w:rsidR="00277AA9">
        <w:rPr>
          <w:i/>
        </w:rPr>
        <w:tab/>
        <w:t>Source: Huawei, HiSilicon</w:t>
      </w:r>
    </w:p>
    <w:p w:rsidR="00277AA9" w:rsidRDefault="00277AA9" w:rsidP="00277AA9">
      <w:pPr>
        <w:rPr>
          <w:rFonts w:ascii="Arial" w:hAnsi="Arial" w:cs="Arial"/>
          <w:b/>
        </w:rPr>
      </w:pPr>
      <w:r>
        <w:rPr>
          <w:rFonts w:ascii="Arial" w:hAnsi="Arial" w:cs="Arial"/>
          <w:b/>
        </w:rPr>
        <w:t xml:space="preserve">Abstract: </w:t>
      </w:r>
    </w:p>
    <w:p w:rsidR="00277AA9" w:rsidRDefault="00277AA9" w:rsidP="00277AA9"/>
    <w:p w:rsidR="00277AA9" w:rsidRDefault="00277AA9" w:rsidP="00277AA9">
      <w:pPr>
        <w:rPr>
          <w:rFonts w:ascii="Arial" w:hAnsi="Arial" w:cs="Arial"/>
          <w:b/>
        </w:rPr>
      </w:pPr>
      <w:r>
        <w:rPr>
          <w:rFonts w:ascii="Arial" w:hAnsi="Arial" w:cs="Arial"/>
          <w:b/>
        </w:rPr>
        <w:t xml:space="preserve">Discussion: </w:t>
      </w:r>
    </w:p>
    <w:p w:rsidR="00DC6915" w:rsidRDefault="00DC6915" w:rsidP="00277AA9">
      <w:pPr>
        <w:rPr>
          <w:lang w:eastAsia="zh-CN"/>
        </w:rPr>
      </w:pPr>
      <w:r w:rsidRPr="00DC6915">
        <w:rPr>
          <w:lang w:eastAsia="zh-CN"/>
        </w:rPr>
        <w:t xml:space="preserve">DISH: Requirements for class B has been specified in the spec. </w:t>
      </w:r>
    </w:p>
    <w:p w:rsidR="00DC6915" w:rsidRPr="00DC6915" w:rsidRDefault="00DC6915" w:rsidP="00277AA9">
      <w:pPr>
        <w:rPr>
          <w:lang w:eastAsia="zh-CN"/>
        </w:rPr>
      </w:pPr>
      <w:r>
        <w:rPr>
          <w:lang w:eastAsia="zh-CN"/>
        </w:rPr>
        <w:t xml:space="preserve">Nokia: There is a typo on the band number. </w:t>
      </w:r>
    </w:p>
    <w:p w:rsidR="00277AA9" w:rsidRDefault="00277AA9" w:rsidP="00277AA9">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209CE" w:rsidRPr="00032C9B">
        <w:rPr>
          <w:rFonts w:ascii="Arial" w:hAnsi="Arial" w:cs="Arial"/>
          <w:b/>
          <w:color w:val="993300"/>
          <w:u w:val="single"/>
        </w:rPr>
        <w:t>Noted</w:t>
      </w:r>
    </w:p>
    <w:p w:rsidR="00722A16" w:rsidRPr="001209CE" w:rsidRDefault="00722A16" w:rsidP="00277AA9">
      <w:pPr>
        <w:rPr>
          <w:color w:val="993300"/>
          <w:u w:val="single"/>
        </w:rPr>
      </w:pPr>
    </w:p>
    <w:p w:rsidR="00434060" w:rsidRDefault="00434060" w:rsidP="00434060">
      <w:pPr>
        <w:pStyle w:val="Heading4"/>
      </w:pPr>
      <w:bookmarkStart w:id="273" w:name="_Toc24513132"/>
      <w:r>
        <w:t>8.13.3</w:t>
      </w:r>
      <w:r>
        <w:tab/>
        <w:t>Intra-band non-contiguous DL CA for FR1 for generic and n77 and n78 [NR_RF_FR1]</w:t>
      </w:r>
      <w:bookmarkEnd w:id="273"/>
    </w:p>
    <w:p w:rsidR="00434060" w:rsidRDefault="00434060" w:rsidP="00434060">
      <w:pPr>
        <w:pStyle w:val="Heading4"/>
      </w:pPr>
      <w:bookmarkStart w:id="274" w:name="_Toc24513133"/>
      <w:r>
        <w:t>8.13.4</w:t>
      </w:r>
      <w:r>
        <w:tab/>
        <w:t>Intra-band contiguous UL CA for FR1 power class 3 [NR_RF_FR1]</w:t>
      </w:r>
      <w:bookmarkEnd w:id="274"/>
    </w:p>
    <w:p w:rsidR="00434060" w:rsidRDefault="00CB3EE2" w:rsidP="00434060">
      <w:pPr>
        <w:rPr>
          <w:i/>
        </w:rPr>
      </w:pPr>
      <w:hyperlink r:id="rId710" w:history="1">
        <w:r w:rsidR="00434060" w:rsidRPr="00C742E0">
          <w:rPr>
            <w:rStyle w:val="Hyperlink"/>
            <w:rFonts w:ascii="Arial" w:hAnsi="Arial" w:cs="Arial"/>
            <w:b/>
            <w:sz w:val="24"/>
          </w:rPr>
          <w:t>R4-1912422</w:t>
        </w:r>
      </w:hyperlink>
      <w:r w:rsidR="00434060">
        <w:rPr>
          <w:b/>
        </w:rPr>
        <w:tab/>
        <w:t>WF on FR1 intra-band contiguous UL CA RF requirement</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3247F5" w:rsidRDefault="00434060" w:rsidP="003247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209CE" w:rsidRPr="001209CE">
        <w:rPr>
          <w:rFonts w:ascii="Arial" w:hAnsi="Arial" w:cs="Arial"/>
          <w:b/>
          <w:color w:val="993300"/>
          <w:highlight w:val="green"/>
          <w:u w:val="single"/>
        </w:rPr>
        <w:t>Approved</w:t>
      </w:r>
      <w:r>
        <w:rPr>
          <w:color w:val="993300"/>
          <w:u w:val="single"/>
        </w:rPr>
        <w:br/>
      </w:r>
      <w:r>
        <w:rPr>
          <w:color w:val="993300"/>
          <w:u w:val="single"/>
        </w:rPr>
        <w:br/>
      </w:r>
    </w:p>
    <w:p w:rsidR="003247F5" w:rsidRDefault="00CB3EE2" w:rsidP="003247F5">
      <w:pPr>
        <w:rPr>
          <w:i/>
        </w:rPr>
      </w:pPr>
      <w:hyperlink r:id="rId711" w:history="1">
        <w:r w:rsidR="003247F5" w:rsidRPr="00C742E0">
          <w:rPr>
            <w:rStyle w:val="Hyperlink"/>
            <w:rFonts w:ascii="Arial" w:hAnsi="Arial" w:cs="Arial"/>
            <w:b/>
            <w:sz w:val="24"/>
          </w:rPr>
          <w:t>R4-1912559</w:t>
        </w:r>
      </w:hyperlink>
      <w:r w:rsidR="003247F5">
        <w:rPr>
          <w:b/>
        </w:rPr>
        <w:tab/>
        <w:t>Intra-band Contiguous ULCA MPR for FR1</w:t>
      </w:r>
      <w:r w:rsidR="003247F5">
        <w:rPr>
          <w:b/>
        </w:rPr>
        <w:br/>
      </w:r>
      <w:r w:rsidR="003247F5">
        <w:tab/>
      </w:r>
      <w:r w:rsidR="003247F5">
        <w:tab/>
      </w:r>
      <w:r w:rsidR="003247F5">
        <w:tab/>
      </w:r>
      <w:r w:rsidR="003247F5">
        <w:tab/>
      </w:r>
      <w:r w:rsidR="003247F5">
        <w:tab/>
      </w:r>
      <w:r w:rsidR="003247F5">
        <w:tab/>
        <w:t xml:space="preserve">  CR-  rev  Cat:  () v</w:t>
      </w:r>
      <w:r w:rsidR="003247F5">
        <w:br/>
      </w:r>
      <w:r w:rsidR="003247F5">
        <w:rPr>
          <w:i/>
        </w:rPr>
        <w:tab/>
      </w:r>
      <w:r w:rsidR="003247F5">
        <w:rPr>
          <w:i/>
        </w:rPr>
        <w:tab/>
      </w:r>
      <w:r w:rsidR="003247F5">
        <w:rPr>
          <w:i/>
        </w:rPr>
        <w:tab/>
      </w:r>
      <w:r w:rsidR="003247F5">
        <w:rPr>
          <w:i/>
        </w:rPr>
        <w:tab/>
      </w:r>
      <w:r w:rsidR="003247F5">
        <w:rPr>
          <w:i/>
        </w:rPr>
        <w:tab/>
        <w:t>Source: Qualcomm Incorporated</w:t>
      </w:r>
    </w:p>
    <w:p w:rsidR="003247F5" w:rsidRDefault="003247F5" w:rsidP="003247F5">
      <w:pPr>
        <w:rPr>
          <w:rFonts w:ascii="Arial" w:hAnsi="Arial" w:cs="Arial"/>
          <w:b/>
        </w:rPr>
      </w:pPr>
      <w:r>
        <w:rPr>
          <w:rFonts w:ascii="Arial" w:hAnsi="Arial" w:cs="Arial"/>
          <w:b/>
        </w:rPr>
        <w:t xml:space="preserve">Abstract: </w:t>
      </w:r>
    </w:p>
    <w:p w:rsidR="003247F5" w:rsidRDefault="003247F5" w:rsidP="003247F5">
      <w:r>
        <w:t>we discuss MPR for intra-band contiguous ULCA for FR1.</w:t>
      </w:r>
    </w:p>
    <w:p w:rsidR="003247F5" w:rsidRDefault="003247F5" w:rsidP="003247F5">
      <w:pPr>
        <w:rPr>
          <w:rFonts w:ascii="Arial" w:hAnsi="Arial" w:cs="Arial"/>
          <w:b/>
        </w:rPr>
      </w:pPr>
      <w:r>
        <w:rPr>
          <w:rFonts w:ascii="Arial" w:hAnsi="Arial" w:cs="Arial"/>
          <w:b/>
        </w:rPr>
        <w:t xml:space="preserve">Discussion: </w:t>
      </w:r>
    </w:p>
    <w:p w:rsidR="003247F5" w:rsidRDefault="003247F5" w:rsidP="003247F5"/>
    <w:p w:rsidR="003247F5" w:rsidRDefault="003247F5" w:rsidP="003247F5">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C1D05">
        <w:rPr>
          <w:rFonts w:ascii="Arial" w:hAnsi="Arial" w:cs="Arial"/>
          <w:b/>
          <w:color w:val="993300"/>
          <w:u w:val="single"/>
        </w:rPr>
        <w:t xml:space="preserve">Revised in </w:t>
      </w:r>
      <w:hyperlink r:id="rId712" w:history="1">
        <w:r w:rsidR="00DC1D05" w:rsidRPr="00C742E0">
          <w:rPr>
            <w:rStyle w:val="Hyperlink"/>
            <w:rFonts w:ascii="Arial" w:hAnsi="Arial" w:cs="Arial"/>
            <w:b/>
          </w:rPr>
          <w:t>R4-1912908</w:t>
        </w:r>
      </w:hyperlink>
    </w:p>
    <w:p w:rsidR="00DC1D05" w:rsidRDefault="00DC1D05" w:rsidP="003247F5">
      <w:pPr>
        <w:rPr>
          <w:rFonts w:ascii="Arial" w:hAnsi="Arial" w:cs="Arial"/>
          <w:b/>
          <w:color w:val="993300"/>
          <w:u w:val="single"/>
        </w:rPr>
      </w:pPr>
    </w:p>
    <w:p w:rsidR="00DC1D05" w:rsidRDefault="00CB3EE2" w:rsidP="00DC1D05">
      <w:pPr>
        <w:rPr>
          <w:i/>
        </w:rPr>
      </w:pPr>
      <w:hyperlink r:id="rId713" w:history="1">
        <w:r w:rsidR="00DC1D05" w:rsidRPr="00C742E0">
          <w:rPr>
            <w:rStyle w:val="Hyperlink"/>
            <w:rFonts w:ascii="Arial" w:hAnsi="Arial" w:cs="Arial"/>
            <w:b/>
            <w:sz w:val="24"/>
          </w:rPr>
          <w:t>R4-1912908</w:t>
        </w:r>
      </w:hyperlink>
      <w:r w:rsidR="00DC1D05">
        <w:rPr>
          <w:b/>
        </w:rPr>
        <w:tab/>
        <w:t>Intra-band Contiguous ULCA MPR for FR1</w:t>
      </w:r>
      <w:r w:rsidR="00DC1D05">
        <w:rPr>
          <w:b/>
        </w:rPr>
        <w:br/>
      </w:r>
      <w:r w:rsidR="00DC1D05">
        <w:tab/>
      </w:r>
      <w:r w:rsidR="00DC1D05">
        <w:tab/>
      </w:r>
      <w:r w:rsidR="00DC1D05">
        <w:tab/>
      </w:r>
      <w:r w:rsidR="00DC1D05">
        <w:tab/>
      </w:r>
      <w:r w:rsidR="00DC1D05">
        <w:tab/>
      </w:r>
      <w:r w:rsidR="00DC1D05">
        <w:tab/>
        <w:t xml:space="preserve">  CR-  rev  Cat:  () v</w:t>
      </w:r>
      <w:r w:rsidR="00DC1D05">
        <w:br/>
      </w:r>
      <w:r w:rsidR="00DC1D05">
        <w:rPr>
          <w:i/>
        </w:rPr>
        <w:tab/>
      </w:r>
      <w:r w:rsidR="00DC1D05">
        <w:rPr>
          <w:i/>
        </w:rPr>
        <w:tab/>
      </w:r>
      <w:r w:rsidR="00DC1D05">
        <w:rPr>
          <w:i/>
        </w:rPr>
        <w:tab/>
      </w:r>
      <w:r w:rsidR="00DC1D05">
        <w:rPr>
          <w:i/>
        </w:rPr>
        <w:tab/>
      </w:r>
      <w:r w:rsidR="00DC1D05">
        <w:rPr>
          <w:i/>
        </w:rPr>
        <w:tab/>
        <w:t>Source: Qualcomm Incorporated</w:t>
      </w:r>
    </w:p>
    <w:p w:rsidR="00DC1D05" w:rsidRDefault="00DC1D05" w:rsidP="00DC1D05">
      <w:pPr>
        <w:rPr>
          <w:rFonts w:ascii="Arial" w:hAnsi="Arial" w:cs="Arial"/>
          <w:b/>
        </w:rPr>
      </w:pPr>
      <w:r>
        <w:rPr>
          <w:rFonts w:ascii="Arial" w:hAnsi="Arial" w:cs="Arial"/>
          <w:b/>
        </w:rPr>
        <w:t xml:space="preserve">Abstract: </w:t>
      </w:r>
    </w:p>
    <w:p w:rsidR="00DC1D05" w:rsidRDefault="00DC1D05" w:rsidP="00DC1D05">
      <w:r>
        <w:t>we discuss MPR for intra-band contiguous ULCA for FR1.</w:t>
      </w:r>
    </w:p>
    <w:p w:rsidR="00DC1D05" w:rsidRDefault="00DC1D05" w:rsidP="00DC1D05">
      <w:pPr>
        <w:rPr>
          <w:rFonts w:ascii="Arial" w:hAnsi="Arial" w:cs="Arial"/>
          <w:b/>
        </w:rPr>
      </w:pPr>
      <w:r>
        <w:rPr>
          <w:rFonts w:ascii="Arial" w:hAnsi="Arial" w:cs="Arial"/>
          <w:b/>
        </w:rPr>
        <w:t xml:space="preserve">Discussion: </w:t>
      </w:r>
    </w:p>
    <w:p w:rsidR="00DC1D05" w:rsidRDefault="00DC1D05" w:rsidP="00DC1D05">
      <w:pPr>
        <w:rPr>
          <w:lang w:eastAsia="zh-CN"/>
        </w:rPr>
      </w:pPr>
      <w:r>
        <w:rPr>
          <w:rFonts w:hint="eastAsia"/>
          <w:lang w:eastAsia="zh-CN"/>
        </w:rPr>
        <w:t>S</w:t>
      </w:r>
      <w:r w:rsidR="00703061">
        <w:rPr>
          <w:lang w:eastAsia="zh-CN"/>
        </w:rPr>
        <w:t xml:space="preserve">kyworks: We had uplink CA measurement. We propose the definition of allocation which is different from proposals in this paper. We propose the inner and out allocation since different MPR is observed. </w:t>
      </w:r>
    </w:p>
    <w:p w:rsidR="00703061" w:rsidRDefault="00703061" w:rsidP="00DC1D05">
      <w:pPr>
        <w:rPr>
          <w:lang w:eastAsia="zh-CN"/>
        </w:rPr>
      </w:pPr>
      <w:r>
        <w:rPr>
          <w:lang w:eastAsia="zh-CN"/>
        </w:rPr>
        <w:t xml:space="preserve">QC: Two aspects are identified in our paper. We intend to simply the requirements. We believe we can reach some consensus. </w:t>
      </w:r>
    </w:p>
    <w:p w:rsidR="00DC1D05" w:rsidRPr="00FB5AE3" w:rsidRDefault="00DC1D05" w:rsidP="00DC1D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B5AE3" w:rsidRPr="00032C9B">
        <w:rPr>
          <w:rFonts w:ascii="Arial" w:hAnsi="Arial" w:cs="Arial"/>
          <w:b/>
          <w:color w:val="993300"/>
          <w:u w:val="single"/>
        </w:rPr>
        <w:t>Noted</w:t>
      </w:r>
    </w:p>
    <w:p w:rsidR="00DC1D05" w:rsidRDefault="00DC1D05" w:rsidP="003247F5">
      <w:pPr>
        <w:rPr>
          <w:rFonts w:eastAsiaTheme="minorEastAsia"/>
          <w:color w:val="993300"/>
          <w:u w:val="single"/>
        </w:rPr>
      </w:pPr>
    </w:p>
    <w:p w:rsidR="00FB5AE3" w:rsidRPr="00722A16" w:rsidRDefault="00CB3EE2" w:rsidP="003247F5">
      <w:pPr>
        <w:rPr>
          <w:b/>
        </w:rPr>
      </w:pPr>
      <w:hyperlink r:id="rId714" w:history="1">
        <w:r w:rsidR="00FB5AE3" w:rsidRPr="00722A16">
          <w:rPr>
            <w:rStyle w:val="Hyperlink"/>
            <w:rFonts w:ascii="Arial" w:hAnsi="Arial" w:cs="Arial" w:hint="eastAsia"/>
            <w:b/>
            <w:sz w:val="24"/>
          </w:rPr>
          <w:t>R</w:t>
        </w:r>
        <w:r w:rsidR="00FB5AE3" w:rsidRPr="00722A16">
          <w:rPr>
            <w:rStyle w:val="Hyperlink"/>
            <w:rFonts w:ascii="Arial" w:hAnsi="Arial" w:cs="Arial"/>
            <w:b/>
            <w:sz w:val="24"/>
          </w:rPr>
          <w:t>4-1912909</w:t>
        </w:r>
      </w:hyperlink>
      <w:r w:rsidR="00FB5AE3" w:rsidRPr="00722A16">
        <w:rPr>
          <w:b/>
        </w:rPr>
        <w:t xml:space="preserve"> WF on intra-band contiguous UL CA MPR </w:t>
      </w:r>
    </w:p>
    <w:p w:rsidR="00FB5AE3" w:rsidRDefault="00FB5AE3" w:rsidP="00FB5AE3">
      <w:pPr>
        <w:rPr>
          <w:i/>
        </w:rPr>
      </w:pPr>
      <w:r>
        <w:rPr>
          <w:i/>
        </w:rPr>
        <w:tab/>
      </w:r>
      <w:r>
        <w:rPr>
          <w:i/>
        </w:rPr>
        <w:tab/>
      </w:r>
      <w:r>
        <w:rPr>
          <w:i/>
        </w:rPr>
        <w:tab/>
      </w:r>
      <w:r>
        <w:rPr>
          <w:i/>
        </w:rPr>
        <w:tab/>
      </w:r>
      <w:r>
        <w:rPr>
          <w:i/>
        </w:rPr>
        <w:tab/>
        <w:t>Source: Qualcomm Incorporated</w:t>
      </w:r>
    </w:p>
    <w:p w:rsidR="00FB5AE3" w:rsidRDefault="00FB5AE3" w:rsidP="00FB5AE3">
      <w:pPr>
        <w:rPr>
          <w:rFonts w:ascii="Arial" w:hAnsi="Arial" w:cs="Arial"/>
          <w:b/>
        </w:rPr>
      </w:pPr>
      <w:r>
        <w:rPr>
          <w:rFonts w:ascii="Arial" w:hAnsi="Arial" w:cs="Arial"/>
          <w:b/>
        </w:rPr>
        <w:t xml:space="preserve">Abstract: </w:t>
      </w:r>
    </w:p>
    <w:p w:rsidR="00FB5AE3" w:rsidRDefault="00FB5AE3" w:rsidP="00FB5AE3">
      <w:pPr>
        <w:rPr>
          <w:rFonts w:ascii="Arial" w:hAnsi="Arial" w:cs="Arial"/>
          <w:b/>
        </w:rPr>
      </w:pPr>
      <w:r>
        <w:rPr>
          <w:rFonts w:ascii="Arial" w:hAnsi="Arial" w:cs="Arial"/>
          <w:b/>
        </w:rPr>
        <w:t xml:space="preserve">Discussion: </w:t>
      </w:r>
    </w:p>
    <w:p w:rsidR="00FB5AE3" w:rsidRPr="00FB5AE3" w:rsidRDefault="00FB5AE3" w:rsidP="00FB5A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93E9A" w:rsidRPr="00393E9A">
        <w:rPr>
          <w:rFonts w:ascii="Arial" w:hAnsi="Arial" w:cs="Arial"/>
          <w:b/>
          <w:color w:val="993300"/>
          <w:highlight w:val="green"/>
          <w:u w:val="single"/>
        </w:rPr>
        <w:t>Approved</w:t>
      </w:r>
    </w:p>
    <w:p w:rsidR="00FB5AE3" w:rsidRPr="00FB5AE3" w:rsidRDefault="00FB5AE3" w:rsidP="003247F5">
      <w:pPr>
        <w:rPr>
          <w:rFonts w:eastAsia="DengXian"/>
          <w:color w:val="993300"/>
          <w:u w:val="single"/>
          <w:lang w:eastAsia="zh-CN"/>
        </w:rPr>
      </w:pPr>
    </w:p>
    <w:p w:rsidR="003247F5" w:rsidRDefault="003247F5" w:rsidP="003247F5">
      <w:pPr>
        <w:rPr>
          <w:color w:val="993300"/>
          <w:u w:val="single"/>
        </w:rPr>
      </w:pPr>
    </w:p>
    <w:p w:rsidR="00434060" w:rsidRDefault="00434060" w:rsidP="00434060">
      <w:pPr>
        <w:pStyle w:val="Heading4"/>
      </w:pPr>
      <w:bookmarkStart w:id="275" w:name="_Toc24513134"/>
      <w:r>
        <w:t>8.13.5</w:t>
      </w:r>
      <w:r>
        <w:tab/>
        <w:t>Intra-band non-contiguous UL CA for FR1 power class [NR_RF_FR1]</w:t>
      </w:r>
      <w:bookmarkEnd w:id="275"/>
    </w:p>
    <w:p w:rsidR="00434060" w:rsidRDefault="00434060" w:rsidP="00434060">
      <w:pPr>
        <w:pStyle w:val="Heading4"/>
      </w:pPr>
      <w:bookmarkStart w:id="276" w:name="_Toc24513135"/>
      <w:r>
        <w:t>8.13.6</w:t>
      </w:r>
      <w:r>
        <w:tab/>
        <w:t>Switching period between case 1 and case 2 [NR_RF_FR1]</w:t>
      </w:r>
      <w:bookmarkEnd w:id="276"/>
    </w:p>
    <w:p w:rsidR="00967FD8" w:rsidRPr="00722A16" w:rsidRDefault="00CB3EE2" w:rsidP="00522C56">
      <w:hyperlink r:id="rId715" w:history="1">
        <w:r w:rsidR="00967FD8" w:rsidRPr="00C742E0">
          <w:rPr>
            <w:rStyle w:val="Hyperlink"/>
            <w:rFonts w:ascii="Arial" w:hAnsi="Arial" w:cs="Arial" w:hint="eastAsia"/>
            <w:b/>
            <w:sz w:val="24"/>
            <w:lang w:eastAsia="zh-CN"/>
          </w:rPr>
          <w:t>R</w:t>
        </w:r>
        <w:r w:rsidR="00967FD8" w:rsidRPr="00C742E0">
          <w:rPr>
            <w:rStyle w:val="Hyperlink"/>
            <w:rFonts w:ascii="Arial" w:hAnsi="Arial" w:cs="Arial"/>
            <w:b/>
            <w:sz w:val="24"/>
            <w:lang w:eastAsia="zh-CN"/>
          </w:rPr>
          <w:t>4-1912904</w:t>
        </w:r>
      </w:hyperlink>
      <w:r w:rsidR="00967FD8">
        <w:rPr>
          <w:rStyle w:val="Hyperlink"/>
          <w:rFonts w:ascii="Arial" w:hAnsi="Arial" w:cs="Arial"/>
          <w:b/>
          <w:sz w:val="24"/>
          <w:lang w:eastAsia="zh-CN"/>
        </w:rPr>
        <w:t xml:space="preserve"> </w:t>
      </w:r>
      <w:r w:rsidR="00967FD8" w:rsidRPr="00722A16">
        <w:rPr>
          <w:b/>
        </w:rPr>
        <w:t xml:space="preserve">Ad-hoc meeting minues for switching period </w:t>
      </w:r>
    </w:p>
    <w:p w:rsidR="00967FD8" w:rsidRDefault="00967FD8" w:rsidP="00967FD8">
      <w:pPr>
        <w:rPr>
          <w:i/>
        </w:rPr>
      </w:pPr>
      <w:r>
        <w:rPr>
          <w:i/>
        </w:rPr>
        <w:tab/>
      </w:r>
      <w:r>
        <w:rPr>
          <w:i/>
        </w:rPr>
        <w:tab/>
      </w:r>
      <w:r>
        <w:rPr>
          <w:i/>
        </w:rPr>
        <w:tab/>
      </w:r>
      <w:r>
        <w:rPr>
          <w:i/>
        </w:rPr>
        <w:tab/>
      </w:r>
      <w:r>
        <w:rPr>
          <w:i/>
        </w:rPr>
        <w:tab/>
        <w:t>Source: China Telecom</w:t>
      </w:r>
    </w:p>
    <w:p w:rsidR="00967FD8" w:rsidRDefault="00967FD8" w:rsidP="00967FD8">
      <w:pPr>
        <w:rPr>
          <w:rFonts w:ascii="Arial" w:hAnsi="Arial" w:cs="Arial"/>
          <w:b/>
        </w:rPr>
      </w:pPr>
      <w:r>
        <w:rPr>
          <w:rFonts w:ascii="Arial" w:hAnsi="Arial" w:cs="Arial"/>
          <w:b/>
        </w:rPr>
        <w:lastRenderedPageBreak/>
        <w:t xml:space="preserve">Abstract: </w:t>
      </w:r>
    </w:p>
    <w:p w:rsidR="00967FD8" w:rsidRDefault="00967FD8" w:rsidP="00967FD8"/>
    <w:p w:rsidR="00967FD8" w:rsidRDefault="00967FD8" w:rsidP="00967FD8">
      <w:pPr>
        <w:rPr>
          <w:rFonts w:ascii="Arial" w:hAnsi="Arial" w:cs="Arial"/>
          <w:b/>
        </w:rPr>
      </w:pPr>
      <w:r>
        <w:rPr>
          <w:rFonts w:ascii="Arial" w:hAnsi="Arial" w:cs="Arial"/>
          <w:b/>
        </w:rPr>
        <w:t xml:space="preserve">Discussion: </w:t>
      </w:r>
    </w:p>
    <w:p w:rsidR="00967FD8" w:rsidRDefault="00A172AE" w:rsidP="00967FD8">
      <w:pPr>
        <w:rPr>
          <w:lang w:eastAsia="zh-CN"/>
        </w:rPr>
      </w:pPr>
      <w:r>
        <w:rPr>
          <w:rFonts w:hint="eastAsia"/>
          <w:lang w:eastAsia="zh-CN"/>
        </w:rPr>
        <w:t>N</w:t>
      </w:r>
      <w:r>
        <w:rPr>
          <w:lang w:eastAsia="zh-CN"/>
        </w:rPr>
        <w:t xml:space="preserve">okia: Our understanding is that there are different view from different companies. Gain of this feature will not be justified. We provide the simulation data to show the performance degradation for switching period. We also need to consider the BS implementation aspects </w:t>
      </w:r>
    </w:p>
    <w:p w:rsidR="00A172AE" w:rsidRDefault="00A172AE" w:rsidP="00967FD8">
      <w:pPr>
        <w:rPr>
          <w:lang w:eastAsia="zh-CN"/>
        </w:rPr>
      </w:pPr>
      <w:r>
        <w:rPr>
          <w:lang w:eastAsia="zh-CN"/>
        </w:rPr>
        <w:t xml:space="preserve">Huawei: Companies have extensively discussed. As approved in the WID, requirements will be defined. </w:t>
      </w:r>
    </w:p>
    <w:p w:rsidR="00A63D0B" w:rsidRDefault="00A63D0B" w:rsidP="00967FD8">
      <w:pPr>
        <w:rPr>
          <w:lang w:eastAsia="zh-CN"/>
        </w:rPr>
      </w:pPr>
      <w:r>
        <w:rPr>
          <w:lang w:eastAsia="zh-CN"/>
        </w:rPr>
        <w:t xml:space="preserve">Verizon: We share the same view as Verizon. We need more analysis for the performance </w:t>
      </w:r>
    </w:p>
    <w:p w:rsidR="00A63D0B" w:rsidRDefault="00A63D0B" w:rsidP="00967FD8">
      <w:pPr>
        <w:rPr>
          <w:lang w:eastAsia="zh-CN"/>
        </w:rPr>
      </w:pPr>
      <w:r>
        <w:rPr>
          <w:lang w:eastAsia="zh-CN"/>
        </w:rPr>
        <w:t xml:space="preserve">CMCC: 140us is proposed and 250us is proposed by one company. We can provide the LS to RAN1 by indicating the maximum value is 250us and RAN1 could furher evaluate based on the maximum. </w:t>
      </w:r>
    </w:p>
    <w:p w:rsidR="00A63D0B" w:rsidRDefault="00A63D0B" w:rsidP="00967FD8">
      <w:pPr>
        <w:rPr>
          <w:lang w:eastAsia="zh-CN"/>
        </w:rPr>
      </w:pPr>
      <w:r>
        <w:rPr>
          <w:rFonts w:hint="eastAsia"/>
          <w:lang w:eastAsia="zh-CN"/>
        </w:rPr>
        <w:t>C</w:t>
      </w:r>
      <w:r>
        <w:rPr>
          <w:lang w:eastAsia="zh-CN"/>
        </w:rPr>
        <w:t xml:space="preserve">hina Telecom: We understand Nokia’s view from BS implementation perspective. Also, we need to consider the UE implementation. We do not want to preclude the implementation by defining single requirements. </w:t>
      </w:r>
      <w:r w:rsidR="008870B2">
        <w:rPr>
          <w:lang w:eastAsia="zh-CN"/>
        </w:rPr>
        <w:t xml:space="preserve">It is not easy to converge to single values. We shall compromise for the sake of progress. We still have many other issues to be discussed. </w:t>
      </w:r>
    </w:p>
    <w:p w:rsidR="008870B2" w:rsidRDefault="008870B2" w:rsidP="00967FD8">
      <w:pPr>
        <w:rPr>
          <w:lang w:eastAsia="zh-CN"/>
        </w:rPr>
      </w:pPr>
      <w:r>
        <w:rPr>
          <w:lang w:eastAsia="zh-CN"/>
        </w:rPr>
        <w:t xml:space="preserve">OPPO: For the zero value, based on WID, WI only cover UE with two Tx chain. We think 0 shall be precluded since it assume UE has to implement 3 Tx. </w:t>
      </w:r>
    </w:p>
    <w:p w:rsidR="008870B2" w:rsidRDefault="008870B2" w:rsidP="00967FD8">
      <w:pPr>
        <w:rPr>
          <w:lang w:eastAsia="zh-CN"/>
        </w:rPr>
      </w:pPr>
      <w:r>
        <w:rPr>
          <w:lang w:eastAsia="zh-CN"/>
        </w:rPr>
        <w:t xml:space="preserve">Spreadtrum: We did analysis for 2Tx chain and we belive 35us is possible. We want to keep two values from flexibility perspective </w:t>
      </w:r>
    </w:p>
    <w:p w:rsidR="008870B2" w:rsidRDefault="008870B2" w:rsidP="00967FD8">
      <w:pPr>
        <w:rPr>
          <w:lang w:eastAsia="zh-CN"/>
        </w:rPr>
      </w:pPr>
      <w:r>
        <w:rPr>
          <w:lang w:eastAsia="zh-CN"/>
        </w:rPr>
        <w:t xml:space="preserve">Ericsson: On 0 us switching period, the condition shall be clearly stated in the specification. It shall be recognized that misalignement shall be addressed by other requirements, e.g., traisent period. </w:t>
      </w:r>
    </w:p>
    <w:p w:rsidR="004B4A63" w:rsidRDefault="004B4A63" w:rsidP="00967FD8">
      <w:pPr>
        <w:rPr>
          <w:lang w:eastAsia="zh-CN"/>
        </w:rPr>
      </w:pPr>
      <w:r>
        <w:rPr>
          <w:lang w:eastAsia="zh-CN"/>
        </w:rPr>
        <w:t xml:space="preserve">Agreement: </w:t>
      </w:r>
    </w:p>
    <w:p w:rsidR="004B4A63" w:rsidRPr="004B4A63" w:rsidRDefault="004B4A63" w:rsidP="006008C7">
      <w:pPr>
        <w:widowControl w:val="0"/>
        <w:numPr>
          <w:ilvl w:val="0"/>
          <w:numId w:val="12"/>
        </w:numPr>
        <w:overflowPunct/>
        <w:autoSpaceDE/>
        <w:autoSpaceDN/>
        <w:snapToGrid w:val="0"/>
        <w:spacing w:before="60" w:after="60"/>
        <w:jc w:val="both"/>
        <w:textAlignment w:val="auto"/>
        <w:rPr>
          <w:sz w:val="21"/>
          <w:highlight w:val="green"/>
          <w:lang w:eastAsia="zh-CN"/>
        </w:rPr>
      </w:pPr>
      <w:r w:rsidRPr="004B4A63">
        <w:rPr>
          <w:rFonts w:hint="eastAsia"/>
          <w:sz w:val="21"/>
          <w:highlight w:val="green"/>
          <w:lang w:eastAsia="zh-CN"/>
        </w:rPr>
        <w:t>RAN4 recommendation on the L</w:t>
      </w:r>
      <w:r w:rsidRPr="004B4A63">
        <w:rPr>
          <w:sz w:val="21"/>
          <w:highlight w:val="green"/>
          <w:lang w:eastAsia="zh-CN"/>
        </w:rPr>
        <w:t xml:space="preserve">ength of </w:t>
      </w:r>
      <w:r w:rsidRPr="004B4A63">
        <w:rPr>
          <w:rFonts w:hint="eastAsia"/>
          <w:sz w:val="21"/>
          <w:highlight w:val="green"/>
          <w:lang w:eastAsia="zh-CN"/>
        </w:rPr>
        <w:t>UL</w:t>
      </w:r>
      <w:r w:rsidRPr="004B4A63">
        <w:rPr>
          <w:sz w:val="21"/>
          <w:highlight w:val="green"/>
          <w:lang w:eastAsia="zh-CN"/>
        </w:rPr>
        <w:t xml:space="preserve"> switching period</w:t>
      </w:r>
      <w:r w:rsidRPr="004B4A63">
        <w:rPr>
          <w:rFonts w:hint="eastAsia"/>
          <w:sz w:val="21"/>
          <w:highlight w:val="green"/>
          <w:lang w:eastAsia="zh-CN"/>
        </w:rPr>
        <w:t xml:space="preserve"> for defining UE RF requirements and </w:t>
      </w:r>
      <w:r w:rsidRPr="004B4A63">
        <w:rPr>
          <w:sz w:val="21"/>
          <w:highlight w:val="green"/>
          <w:lang w:eastAsia="zh-CN"/>
        </w:rPr>
        <w:t>capability</w:t>
      </w:r>
      <w:r w:rsidRPr="004B4A63">
        <w:rPr>
          <w:rFonts w:hint="eastAsia"/>
          <w:sz w:val="21"/>
          <w:highlight w:val="green"/>
          <w:lang w:eastAsia="zh-CN"/>
        </w:rPr>
        <w:t xml:space="preserve"> reporting:</w:t>
      </w:r>
    </w:p>
    <w:p w:rsidR="004B4A63" w:rsidRPr="004B4A63" w:rsidRDefault="004B4A63" w:rsidP="006008C7">
      <w:pPr>
        <w:pStyle w:val="Paragraphedeliste"/>
        <w:numPr>
          <w:ilvl w:val="1"/>
          <w:numId w:val="12"/>
        </w:numPr>
        <w:tabs>
          <w:tab w:val="clear" w:pos="720"/>
        </w:tabs>
        <w:adjustRightInd w:val="0"/>
        <w:snapToGrid w:val="0"/>
        <w:spacing w:before="60" w:after="60"/>
        <w:rPr>
          <w:sz w:val="21"/>
          <w:highlight w:val="green"/>
          <w:lang w:val="en-US"/>
        </w:rPr>
      </w:pPr>
      <w:r w:rsidRPr="004B4A63">
        <w:rPr>
          <w:rFonts w:hint="eastAsia"/>
          <w:sz w:val="21"/>
          <w:highlight w:val="green"/>
          <w:lang w:val="en-US"/>
        </w:rPr>
        <w:t>[</w:t>
      </w:r>
      <w:r w:rsidRPr="004B4A63">
        <w:rPr>
          <w:sz w:val="21"/>
          <w:highlight w:val="green"/>
          <w:lang w:val="en-US"/>
        </w:rPr>
        <w:t>0</w:t>
      </w:r>
      <w:r w:rsidRPr="004B4A63">
        <w:rPr>
          <w:rFonts w:hint="eastAsia"/>
          <w:sz w:val="21"/>
          <w:highlight w:val="green"/>
          <w:lang w:val="en-US"/>
        </w:rPr>
        <w:t>]</w:t>
      </w:r>
      <w:r w:rsidRPr="004B4A63">
        <w:rPr>
          <w:sz w:val="21"/>
          <w:highlight w:val="green"/>
          <w:lang w:val="en-US"/>
        </w:rPr>
        <w:t>us, 35us, 1</w:t>
      </w:r>
      <w:r w:rsidRPr="004B4A63">
        <w:rPr>
          <w:rFonts w:hint="eastAsia"/>
          <w:sz w:val="21"/>
          <w:highlight w:val="green"/>
          <w:lang w:val="en-US"/>
        </w:rPr>
        <w:t>4</w:t>
      </w:r>
      <w:r w:rsidRPr="004B4A63">
        <w:rPr>
          <w:sz w:val="21"/>
          <w:highlight w:val="green"/>
          <w:lang w:val="en-US"/>
        </w:rPr>
        <w:t>0 us</w:t>
      </w:r>
      <w:r w:rsidRPr="004B4A63">
        <w:rPr>
          <w:rFonts w:hint="eastAsia"/>
          <w:sz w:val="21"/>
          <w:highlight w:val="green"/>
          <w:lang w:val="en-US"/>
        </w:rPr>
        <w:t>, [250]us</w:t>
      </w:r>
    </w:p>
    <w:p w:rsidR="004B4A63" w:rsidRPr="004B4A63" w:rsidRDefault="004B4A63" w:rsidP="006008C7">
      <w:pPr>
        <w:pStyle w:val="Paragraphedeliste"/>
        <w:numPr>
          <w:ilvl w:val="2"/>
          <w:numId w:val="12"/>
        </w:numPr>
        <w:tabs>
          <w:tab w:val="clear" w:pos="720"/>
        </w:tabs>
        <w:adjustRightInd w:val="0"/>
        <w:snapToGrid w:val="0"/>
        <w:spacing w:before="60" w:after="60"/>
        <w:rPr>
          <w:sz w:val="21"/>
          <w:highlight w:val="green"/>
          <w:lang w:val="en-US"/>
        </w:rPr>
      </w:pPr>
      <w:r w:rsidRPr="004B4A63">
        <w:rPr>
          <w:rFonts w:hint="eastAsia"/>
          <w:sz w:val="21"/>
          <w:highlight w:val="green"/>
          <w:lang w:val="en-US"/>
        </w:rPr>
        <w:t xml:space="preserve">RAN4 will decide whether 250us will be defined based on UE </w:t>
      </w:r>
      <w:r w:rsidRPr="004B4A63">
        <w:rPr>
          <w:sz w:val="21"/>
          <w:highlight w:val="green"/>
          <w:lang w:val="en-US"/>
        </w:rPr>
        <w:t>implementation</w:t>
      </w:r>
      <w:r w:rsidRPr="004B4A63">
        <w:rPr>
          <w:rFonts w:hint="eastAsia"/>
          <w:sz w:val="21"/>
          <w:highlight w:val="green"/>
          <w:lang w:val="en-US"/>
        </w:rPr>
        <w:t xml:space="preserve"> in RAN4 #93 meeting</w:t>
      </w:r>
    </w:p>
    <w:p w:rsidR="004B4A63" w:rsidRPr="004B4A63" w:rsidRDefault="004B4A63" w:rsidP="006008C7">
      <w:pPr>
        <w:pStyle w:val="Paragraphedeliste"/>
        <w:numPr>
          <w:ilvl w:val="2"/>
          <w:numId w:val="12"/>
        </w:numPr>
        <w:tabs>
          <w:tab w:val="clear" w:pos="720"/>
        </w:tabs>
        <w:adjustRightInd w:val="0"/>
        <w:snapToGrid w:val="0"/>
        <w:spacing w:before="60" w:after="60"/>
        <w:rPr>
          <w:sz w:val="21"/>
          <w:highlight w:val="green"/>
          <w:lang w:val="en-US"/>
        </w:rPr>
      </w:pPr>
      <w:r w:rsidRPr="004B4A63">
        <w:rPr>
          <w:rFonts w:hint="eastAsia"/>
          <w:sz w:val="21"/>
          <w:highlight w:val="green"/>
          <w:lang w:val="en-US"/>
        </w:rPr>
        <w:t xml:space="preserve">0us cannot be achieved with the UE implementation of 2 Tx chains in total. RAN4 will decide whether 0us will be defined from RF requirements and/or capability reporting </w:t>
      </w:r>
      <w:r w:rsidRPr="004B4A63">
        <w:rPr>
          <w:sz w:val="21"/>
          <w:highlight w:val="green"/>
          <w:lang w:val="en-US"/>
        </w:rPr>
        <w:t>perspective</w:t>
      </w:r>
      <w:r w:rsidRPr="004B4A63">
        <w:rPr>
          <w:rFonts w:hint="eastAsia"/>
          <w:sz w:val="21"/>
          <w:highlight w:val="green"/>
          <w:lang w:val="en-US"/>
        </w:rPr>
        <w:t xml:space="preserve"> for forward </w:t>
      </w:r>
      <w:r w:rsidRPr="004B4A63">
        <w:rPr>
          <w:sz w:val="21"/>
          <w:highlight w:val="green"/>
          <w:lang w:val="en-US"/>
        </w:rPr>
        <w:t>compatibility</w:t>
      </w:r>
      <w:r w:rsidRPr="004B4A63">
        <w:rPr>
          <w:rFonts w:hint="eastAsia"/>
          <w:sz w:val="21"/>
          <w:highlight w:val="green"/>
          <w:lang w:val="en-US"/>
        </w:rPr>
        <w:t xml:space="preserve"> in RAN4 #93 meeting.</w:t>
      </w:r>
    </w:p>
    <w:p w:rsidR="004B4A63" w:rsidRPr="004B4A63" w:rsidRDefault="004B4A63" w:rsidP="006008C7">
      <w:pPr>
        <w:pStyle w:val="Paragraphedeliste"/>
        <w:numPr>
          <w:ilvl w:val="1"/>
          <w:numId w:val="12"/>
        </w:numPr>
        <w:tabs>
          <w:tab w:val="clear" w:pos="720"/>
        </w:tabs>
        <w:adjustRightInd w:val="0"/>
        <w:snapToGrid w:val="0"/>
        <w:spacing w:before="60" w:after="60"/>
        <w:rPr>
          <w:sz w:val="21"/>
          <w:highlight w:val="green"/>
          <w:lang w:val="en-US"/>
        </w:rPr>
      </w:pPr>
      <w:r w:rsidRPr="004B4A63">
        <w:rPr>
          <w:rFonts w:hint="eastAsia"/>
          <w:sz w:val="21"/>
          <w:highlight w:val="green"/>
          <w:lang w:val="en-US"/>
        </w:rPr>
        <w:t xml:space="preserve">RAN4 does not preclude the </w:t>
      </w:r>
      <w:r w:rsidRPr="004B4A63">
        <w:rPr>
          <w:sz w:val="21"/>
          <w:highlight w:val="green"/>
          <w:lang w:val="en-US"/>
        </w:rPr>
        <w:t>possibility</w:t>
      </w:r>
      <w:r w:rsidRPr="004B4A63">
        <w:rPr>
          <w:rFonts w:hint="eastAsia"/>
          <w:sz w:val="21"/>
          <w:highlight w:val="green"/>
          <w:lang w:val="en-US"/>
        </w:rPr>
        <w:t xml:space="preserve"> of down-selecting </w:t>
      </w:r>
      <w:r w:rsidRPr="004B4A63">
        <w:rPr>
          <w:sz w:val="21"/>
          <w:highlight w:val="green"/>
          <w:lang w:val="en-US"/>
        </w:rPr>
        <w:t xml:space="preserve">to </w:t>
      </w:r>
      <w:r w:rsidRPr="004B4A63">
        <w:rPr>
          <w:rFonts w:hint="eastAsia"/>
          <w:sz w:val="21"/>
          <w:highlight w:val="green"/>
          <w:lang w:val="en-US"/>
        </w:rPr>
        <w:t xml:space="preserve">the </w:t>
      </w:r>
      <w:r w:rsidRPr="004B4A63">
        <w:rPr>
          <w:sz w:val="21"/>
          <w:highlight w:val="green"/>
          <w:lang w:val="en-US"/>
        </w:rPr>
        <w:t xml:space="preserve">single </w:t>
      </w:r>
      <w:r>
        <w:rPr>
          <w:rFonts w:hint="eastAsia"/>
          <w:sz w:val="21"/>
          <w:highlight w:val="green"/>
          <w:lang w:val="en-US"/>
        </w:rPr>
        <w:t>value</w:t>
      </w:r>
      <w:r w:rsidRPr="004B4A63">
        <w:rPr>
          <w:rFonts w:hint="eastAsia"/>
          <w:sz w:val="21"/>
          <w:highlight w:val="green"/>
          <w:lang w:val="en-US"/>
        </w:rPr>
        <w:t xml:space="preserve"> (e.g., one non-zero value) due to BS complexity issue</w:t>
      </w:r>
      <w:r w:rsidRPr="004B4A63">
        <w:rPr>
          <w:sz w:val="21"/>
          <w:highlight w:val="green"/>
          <w:lang w:val="en-US"/>
        </w:rPr>
        <w:t xml:space="preserve"> and system performance</w:t>
      </w:r>
      <w:r w:rsidRPr="004B4A63">
        <w:rPr>
          <w:rFonts w:hint="eastAsia"/>
          <w:sz w:val="21"/>
          <w:highlight w:val="green"/>
          <w:lang w:val="en-US"/>
        </w:rPr>
        <w:t>.</w:t>
      </w:r>
    </w:p>
    <w:p w:rsidR="004B4A63" w:rsidRPr="004B4A63" w:rsidRDefault="004B4A63" w:rsidP="006008C7">
      <w:pPr>
        <w:pStyle w:val="Paragraphedeliste"/>
        <w:numPr>
          <w:ilvl w:val="1"/>
          <w:numId w:val="12"/>
        </w:numPr>
        <w:tabs>
          <w:tab w:val="clear" w:pos="720"/>
        </w:tabs>
        <w:adjustRightInd w:val="0"/>
        <w:snapToGrid w:val="0"/>
        <w:spacing w:before="60" w:after="60"/>
        <w:rPr>
          <w:sz w:val="21"/>
          <w:highlight w:val="green"/>
          <w:lang w:val="en-US"/>
        </w:rPr>
      </w:pPr>
      <w:r w:rsidRPr="004B4A63">
        <w:rPr>
          <w:sz w:val="21"/>
          <w:highlight w:val="green"/>
          <w:lang w:val="en-US"/>
        </w:rPr>
        <w:t xml:space="preserve">RAN4 does not preclude the possibility of introducing UE capability bit to allow different UE implementation. </w:t>
      </w:r>
    </w:p>
    <w:p w:rsidR="004B4A63" w:rsidRPr="004B4A63" w:rsidRDefault="004B4A63" w:rsidP="006008C7">
      <w:pPr>
        <w:pStyle w:val="Paragraphedeliste"/>
        <w:numPr>
          <w:ilvl w:val="1"/>
          <w:numId w:val="12"/>
        </w:numPr>
        <w:tabs>
          <w:tab w:val="clear" w:pos="720"/>
        </w:tabs>
        <w:adjustRightInd w:val="0"/>
        <w:snapToGrid w:val="0"/>
        <w:spacing w:before="60" w:after="60"/>
        <w:rPr>
          <w:sz w:val="21"/>
          <w:highlight w:val="green"/>
          <w:lang w:val="en-US"/>
        </w:rPr>
      </w:pPr>
      <w:r w:rsidRPr="004B4A63">
        <w:rPr>
          <w:sz w:val="21"/>
          <w:highlight w:val="green"/>
          <w:lang w:val="en-US"/>
        </w:rPr>
        <w:t xml:space="preserve">Existing RAN4 requirements will be not impact by introducing of the length of UL switching period </w:t>
      </w:r>
    </w:p>
    <w:p w:rsidR="004B4A63" w:rsidRPr="004B4A63" w:rsidRDefault="004B4A63" w:rsidP="006008C7">
      <w:pPr>
        <w:widowControl w:val="0"/>
        <w:numPr>
          <w:ilvl w:val="0"/>
          <w:numId w:val="12"/>
        </w:numPr>
        <w:overflowPunct/>
        <w:autoSpaceDE/>
        <w:autoSpaceDN/>
        <w:snapToGrid w:val="0"/>
        <w:spacing w:before="60" w:after="60"/>
        <w:jc w:val="both"/>
        <w:textAlignment w:val="auto"/>
        <w:rPr>
          <w:sz w:val="21"/>
          <w:highlight w:val="green"/>
          <w:lang w:eastAsia="zh-CN"/>
        </w:rPr>
      </w:pPr>
      <w:r w:rsidRPr="004B4A63">
        <w:rPr>
          <w:rFonts w:hint="eastAsia"/>
          <w:sz w:val="21"/>
          <w:highlight w:val="green"/>
          <w:lang w:eastAsia="zh-CN"/>
        </w:rPr>
        <w:t>The RAN4 recommendation will be sent to RAN1, and ask RAN1 to reply LS to RAN4 if RAN1 find there is any issues with the RAN4 recommendation.</w:t>
      </w:r>
    </w:p>
    <w:p w:rsidR="004B4A63" w:rsidRDefault="004B4A63" w:rsidP="00967FD8">
      <w:pPr>
        <w:rPr>
          <w:lang w:eastAsia="zh-CN"/>
        </w:rPr>
      </w:pPr>
    </w:p>
    <w:p w:rsidR="004B4A63" w:rsidRDefault="004B4A63" w:rsidP="00967FD8">
      <w:pPr>
        <w:rPr>
          <w:lang w:eastAsia="zh-CN"/>
        </w:rPr>
      </w:pPr>
      <w:r>
        <w:rPr>
          <w:rFonts w:hint="eastAsia"/>
          <w:lang w:eastAsia="zh-CN"/>
        </w:rPr>
        <w:t>C</w:t>
      </w:r>
      <w:r>
        <w:rPr>
          <w:lang w:eastAsia="zh-CN"/>
        </w:rPr>
        <w:t>hina Telecom</w:t>
      </w:r>
      <w:r>
        <w:rPr>
          <w:rFonts w:hint="eastAsia"/>
          <w:lang w:eastAsia="zh-CN"/>
        </w:rPr>
        <w:t>:</w:t>
      </w:r>
      <w:r>
        <w:rPr>
          <w:lang w:eastAsia="zh-CN"/>
        </w:rPr>
        <w:t xml:space="preserve"> In our understanding, study on the system performance is out of the WI scope. What we need to do in RAN4 is to define UE requirements. </w:t>
      </w:r>
    </w:p>
    <w:p w:rsidR="004B4A63" w:rsidRDefault="004B4A63" w:rsidP="00967FD8">
      <w:pPr>
        <w:rPr>
          <w:lang w:eastAsia="zh-CN"/>
        </w:rPr>
      </w:pPr>
      <w:r>
        <w:rPr>
          <w:lang w:eastAsia="zh-CN"/>
        </w:rPr>
        <w:t>Nokia</w:t>
      </w:r>
      <w:r w:rsidR="005770DD">
        <w:rPr>
          <w:lang w:eastAsia="zh-CN"/>
        </w:rPr>
        <w:t>/Verizon</w:t>
      </w:r>
      <w:r>
        <w:rPr>
          <w:lang w:eastAsia="zh-CN"/>
        </w:rPr>
        <w:t xml:space="preserve">: </w:t>
      </w:r>
      <w:r w:rsidR="005770DD">
        <w:rPr>
          <w:lang w:eastAsia="zh-CN"/>
        </w:rPr>
        <w:t xml:space="preserve">We still have concerns since we believe the assumption in RAN4 shall be single value considering the BS complexity. </w:t>
      </w:r>
    </w:p>
    <w:p w:rsidR="005770DD" w:rsidRPr="004B4A63" w:rsidRDefault="005770DD" w:rsidP="00967FD8">
      <w:pPr>
        <w:rPr>
          <w:lang w:eastAsia="zh-CN"/>
        </w:rPr>
      </w:pPr>
    </w:p>
    <w:p w:rsidR="00722A16" w:rsidRDefault="00967FD8" w:rsidP="00722A16">
      <w:pPr>
        <w:rPr>
          <w:rStyle w:val="Hyperlink"/>
          <w:rFonts w:ascii="Arial" w:hAnsi="Arial" w:cs="Arial"/>
          <w:b/>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B0A58">
        <w:rPr>
          <w:rFonts w:ascii="Arial" w:hAnsi="Arial" w:cs="Arial"/>
          <w:b/>
          <w:color w:val="993300"/>
          <w:u w:val="single"/>
        </w:rPr>
        <w:t xml:space="preserve">Revised in </w:t>
      </w:r>
      <w:hyperlink r:id="rId716" w:history="1">
        <w:r w:rsidR="00CB0A58" w:rsidRPr="00C742E0">
          <w:rPr>
            <w:rStyle w:val="Hyperlink"/>
            <w:rFonts w:ascii="Arial" w:hAnsi="Arial" w:cs="Arial"/>
            <w:b/>
          </w:rPr>
          <w:t>R4-1912905</w:t>
        </w:r>
      </w:hyperlink>
    </w:p>
    <w:p w:rsidR="00722A16" w:rsidRDefault="00722A16" w:rsidP="00CB0A58">
      <w:pPr>
        <w:rPr>
          <w:color w:val="993300"/>
          <w:u w:val="single"/>
        </w:rPr>
      </w:pPr>
    </w:p>
    <w:p w:rsidR="00CB0A58" w:rsidRPr="00722A16" w:rsidRDefault="00967FD8" w:rsidP="00CB0A58">
      <w:r>
        <w:rPr>
          <w:color w:val="993300"/>
          <w:u w:val="single"/>
        </w:rPr>
        <w:lastRenderedPageBreak/>
        <w:br/>
      </w:r>
      <w:hyperlink r:id="rId717" w:history="1">
        <w:r w:rsidR="00CB0A58" w:rsidRPr="00C742E0">
          <w:rPr>
            <w:rStyle w:val="Hyperlink"/>
            <w:rFonts w:ascii="Arial" w:hAnsi="Arial" w:cs="Arial" w:hint="eastAsia"/>
            <w:b/>
            <w:sz w:val="24"/>
            <w:lang w:eastAsia="zh-CN"/>
          </w:rPr>
          <w:t>R</w:t>
        </w:r>
        <w:r w:rsidR="00CB0A58" w:rsidRPr="00C742E0">
          <w:rPr>
            <w:rStyle w:val="Hyperlink"/>
            <w:rFonts w:ascii="Arial" w:hAnsi="Arial" w:cs="Arial"/>
            <w:b/>
            <w:sz w:val="24"/>
            <w:lang w:eastAsia="zh-CN"/>
          </w:rPr>
          <w:t>4-1912905</w:t>
        </w:r>
      </w:hyperlink>
      <w:r w:rsidR="00CB0A58">
        <w:rPr>
          <w:rStyle w:val="Hyperlink"/>
          <w:rFonts w:ascii="Arial" w:hAnsi="Arial" w:cs="Arial"/>
          <w:b/>
          <w:sz w:val="24"/>
          <w:lang w:eastAsia="zh-CN"/>
        </w:rPr>
        <w:t xml:space="preserve"> </w:t>
      </w:r>
      <w:r w:rsidR="00CB0A58" w:rsidRPr="00722A16">
        <w:rPr>
          <w:b/>
        </w:rPr>
        <w:t xml:space="preserve">Ad-hoc meeting minues for switching period </w:t>
      </w:r>
    </w:p>
    <w:p w:rsidR="00CB0A58" w:rsidRDefault="00CB0A58" w:rsidP="00CB0A58">
      <w:pPr>
        <w:rPr>
          <w:i/>
        </w:rPr>
      </w:pPr>
      <w:r>
        <w:rPr>
          <w:i/>
        </w:rPr>
        <w:tab/>
      </w:r>
      <w:r>
        <w:rPr>
          <w:i/>
        </w:rPr>
        <w:tab/>
      </w:r>
      <w:r>
        <w:rPr>
          <w:i/>
        </w:rPr>
        <w:tab/>
      </w:r>
      <w:r>
        <w:rPr>
          <w:i/>
        </w:rPr>
        <w:tab/>
      </w:r>
      <w:r>
        <w:rPr>
          <w:i/>
        </w:rPr>
        <w:tab/>
        <w:t>Source: China Telecom</w:t>
      </w:r>
    </w:p>
    <w:p w:rsidR="00CB0A58" w:rsidRDefault="00CB0A58" w:rsidP="00CB0A58">
      <w:pPr>
        <w:rPr>
          <w:rFonts w:ascii="Arial" w:hAnsi="Arial" w:cs="Arial"/>
          <w:b/>
        </w:rPr>
      </w:pPr>
      <w:r>
        <w:rPr>
          <w:rFonts w:ascii="Arial" w:hAnsi="Arial" w:cs="Arial"/>
          <w:b/>
        </w:rPr>
        <w:t xml:space="preserve">Abstract: </w:t>
      </w:r>
    </w:p>
    <w:p w:rsidR="00CB0A58" w:rsidRDefault="00CB0A58" w:rsidP="00CB0A58"/>
    <w:p w:rsidR="00CB0A58" w:rsidRDefault="00CB0A58" w:rsidP="00CB0A58">
      <w:pPr>
        <w:rPr>
          <w:rFonts w:ascii="Arial" w:hAnsi="Arial" w:cs="Arial"/>
          <w:b/>
        </w:rPr>
      </w:pPr>
      <w:r>
        <w:rPr>
          <w:rFonts w:ascii="Arial" w:hAnsi="Arial" w:cs="Arial"/>
          <w:b/>
        </w:rPr>
        <w:t xml:space="preserve">Discussion: </w:t>
      </w:r>
    </w:p>
    <w:p w:rsidR="00CB0A58" w:rsidRPr="00262DFD" w:rsidRDefault="00262DFD" w:rsidP="00CB0A58">
      <w:pPr>
        <w:rPr>
          <w:highlight w:val="green"/>
          <w:lang w:eastAsia="zh-CN"/>
        </w:rPr>
      </w:pPr>
      <w:r w:rsidRPr="00262DFD">
        <w:rPr>
          <w:rFonts w:hint="eastAsia"/>
          <w:highlight w:val="green"/>
          <w:lang w:eastAsia="zh-CN"/>
        </w:rPr>
        <w:t>A</w:t>
      </w:r>
      <w:r w:rsidRPr="00262DFD">
        <w:rPr>
          <w:highlight w:val="green"/>
          <w:lang w:eastAsia="zh-CN"/>
        </w:rPr>
        <w:t xml:space="preserve">greement: </w:t>
      </w:r>
    </w:p>
    <w:p w:rsidR="00262DFD" w:rsidRPr="004B4A63" w:rsidRDefault="00262DFD" w:rsidP="00CB0A58">
      <w:pPr>
        <w:rPr>
          <w:lang w:eastAsia="zh-CN"/>
        </w:rPr>
      </w:pPr>
      <w:r w:rsidRPr="00262DFD">
        <w:rPr>
          <w:highlight w:val="green"/>
          <w:lang w:eastAsia="zh-CN"/>
        </w:rPr>
        <w:t>RAN4 will inform RAN1 on RAN4 agreement for transient period</w:t>
      </w:r>
      <w:r>
        <w:rPr>
          <w:lang w:eastAsia="zh-CN"/>
        </w:rPr>
        <w:t xml:space="preserve"> </w:t>
      </w:r>
    </w:p>
    <w:p w:rsidR="00CB0A58" w:rsidRDefault="00CB0A58" w:rsidP="00CB0A58">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62DFD" w:rsidRPr="00262DFD">
        <w:rPr>
          <w:rFonts w:ascii="Arial" w:hAnsi="Arial" w:cs="Arial"/>
          <w:b/>
          <w:color w:val="993300"/>
          <w:highlight w:val="green"/>
          <w:u w:val="single"/>
        </w:rPr>
        <w:t>Approved</w:t>
      </w:r>
    </w:p>
    <w:p w:rsidR="00722A16" w:rsidRDefault="00722A16" w:rsidP="00722A16"/>
    <w:p w:rsidR="00722A16" w:rsidRDefault="00722A16" w:rsidP="00722A16"/>
    <w:p w:rsidR="00522C56" w:rsidRDefault="00CB3EE2" w:rsidP="00522C56">
      <w:pPr>
        <w:rPr>
          <w:i/>
        </w:rPr>
      </w:pPr>
      <w:hyperlink r:id="rId718" w:history="1">
        <w:r w:rsidR="00522C56" w:rsidRPr="00C742E0">
          <w:rPr>
            <w:rStyle w:val="Hyperlink"/>
            <w:rFonts w:ascii="Arial" w:hAnsi="Arial" w:cs="Arial"/>
            <w:b/>
            <w:sz w:val="24"/>
          </w:rPr>
          <w:t>R4-1910792</w:t>
        </w:r>
      </w:hyperlink>
      <w:r w:rsidR="00522C56">
        <w:rPr>
          <w:b/>
        </w:rPr>
        <w:tab/>
        <w:t>Work plan on UE requirements to allow switching for two uplink carriers</w:t>
      </w:r>
      <w:r w:rsidR="00522C56">
        <w:rPr>
          <w:b/>
        </w:rPr>
        <w:br/>
      </w:r>
      <w:r w:rsidR="00522C56">
        <w:tab/>
      </w:r>
      <w:r w:rsidR="00522C56">
        <w:tab/>
      </w:r>
      <w:r w:rsidR="00522C56">
        <w:tab/>
      </w:r>
      <w:r w:rsidR="00522C56">
        <w:tab/>
      </w:r>
      <w:r w:rsidR="00522C56">
        <w:tab/>
      </w:r>
      <w:r w:rsidR="00522C56">
        <w:tab/>
        <w:t xml:space="preserve">  CR-  rev  Cat:  (Rel-16) v</w:t>
      </w:r>
      <w:r w:rsidR="00522C56">
        <w:br/>
      </w:r>
      <w:r w:rsidR="00522C56">
        <w:rPr>
          <w:i/>
        </w:rPr>
        <w:tab/>
      </w:r>
      <w:r w:rsidR="00522C56">
        <w:rPr>
          <w:i/>
        </w:rPr>
        <w:tab/>
      </w:r>
      <w:r w:rsidR="00522C56">
        <w:rPr>
          <w:i/>
        </w:rPr>
        <w:tab/>
      </w:r>
      <w:r w:rsidR="00522C56">
        <w:rPr>
          <w:i/>
        </w:rPr>
        <w:tab/>
      </w:r>
      <w:r w:rsidR="00522C56">
        <w:rPr>
          <w:i/>
        </w:rPr>
        <w:tab/>
        <w:t>Source: China Telecom</w:t>
      </w:r>
    </w:p>
    <w:p w:rsidR="00522C56" w:rsidRDefault="00522C56" w:rsidP="00522C56">
      <w:pPr>
        <w:rPr>
          <w:rFonts w:ascii="Arial" w:hAnsi="Arial" w:cs="Arial"/>
          <w:b/>
        </w:rPr>
      </w:pPr>
      <w:r>
        <w:rPr>
          <w:rFonts w:ascii="Arial" w:hAnsi="Arial" w:cs="Arial"/>
          <w:b/>
        </w:rPr>
        <w:t xml:space="preserve">Abstract: </w:t>
      </w:r>
    </w:p>
    <w:p w:rsidR="00522C56" w:rsidRDefault="00522C56" w:rsidP="00522C56"/>
    <w:p w:rsidR="00522C56" w:rsidRDefault="00522C56" w:rsidP="00522C56">
      <w:pPr>
        <w:rPr>
          <w:rFonts w:ascii="Arial" w:hAnsi="Arial" w:cs="Arial"/>
          <w:b/>
        </w:rPr>
      </w:pPr>
      <w:r>
        <w:rPr>
          <w:rFonts w:ascii="Arial" w:hAnsi="Arial" w:cs="Arial"/>
          <w:b/>
        </w:rPr>
        <w:t xml:space="preserve">Discussion: </w:t>
      </w:r>
    </w:p>
    <w:p w:rsidR="00522C56" w:rsidRDefault="00522C56" w:rsidP="00522C56"/>
    <w:p w:rsidR="002D1731" w:rsidRDefault="00522C56" w:rsidP="002D17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67FB3" w:rsidRPr="00767FB3">
        <w:rPr>
          <w:rFonts w:ascii="Arial" w:hAnsi="Arial" w:cs="Arial"/>
          <w:b/>
          <w:color w:val="993300"/>
          <w:highlight w:val="green"/>
          <w:u w:val="single"/>
        </w:rPr>
        <w:t>Approved</w:t>
      </w:r>
      <w:r>
        <w:rPr>
          <w:color w:val="993300"/>
          <w:u w:val="single"/>
        </w:rPr>
        <w:br/>
      </w:r>
    </w:p>
    <w:p w:rsidR="00722A16" w:rsidRDefault="00722A16" w:rsidP="002D1731">
      <w:pPr>
        <w:rPr>
          <w:color w:val="993300"/>
          <w:u w:val="single"/>
        </w:rPr>
      </w:pPr>
    </w:p>
    <w:p w:rsidR="002D1731" w:rsidRDefault="00CB3EE2" w:rsidP="002D1731">
      <w:pPr>
        <w:rPr>
          <w:i/>
        </w:rPr>
      </w:pPr>
      <w:hyperlink r:id="rId719" w:history="1">
        <w:r w:rsidR="002D1731" w:rsidRPr="00C742E0">
          <w:rPr>
            <w:rStyle w:val="Hyperlink"/>
            <w:rFonts w:ascii="Arial" w:hAnsi="Arial" w:cs="Arial"/>
            <w:b/>
            <w:sz w:val="24"/>
          </w:rPr>
          <w:t>R4-1910793</w:t>
        </w:r>
      </w:hyperlink>
      <w:r w:rsidR="002D1731">
        <w:rPr>
          <w:b/>
        </w:rPr>
        <w:tab/>
        <w:t>UE requirement to allow Tx switching between two uplink carriers</w:t>
      </w:r>
      <w:r w:rsidR="002D1731">
        <w:rPr>
          <w:b/>
        </w:rPr>
        <w:br/>
      </w:r>
      <w:r w:rsidR="002D1731">
        <w:tab/>
      </w:r>
      <w:r w:rsidR="002D1731">
        <w:tab/>
      </w:r>
      <w:r w:rsidR="002D1731">
        <w:tab/>
      </w:r>
      <w:r w:rsidR="002D1731">
        <w:tab/>
      </w:r>
      <w:r w:rsidR="002D1731">
        <w:tab/>
      </w:r>
      <w:r w:rsidR="002D1731">
        <w:tab/>
        <w:t xml:space="preserve">  CR-  rev  Cat:  (Rel-16) v</w:t>
      </w:r>
      <w:r w:rsidR="002D1731">
        <w:br/>
      </w:r>
      <w:r w:rsidR="002D1731">
        <w:rPr>
          <w:i/>
        </w:rPr>
        <w:tab/>
      </w:r>
      <w:r w:rsidR="002D1731">
        <w:rPr>
          <w:i/>
        </w:rPr>
        <w:tab/>
      </w:r>
      <w:r w:rsidR="002D1731">
        <w:rPr>
          <w:i/>
        </w:rPr>
        <w:tab/>
      </w:r>
      <w:r w:rsidR="002D1731">
        <w:rPr>
          <w:i/>
        </w:rPr>
        <w:tab/>
      </w:r>
      <w:r w:rsidR="002D1731">
        <w:rPr>
          <w:i/>
        </w:rPr>
        <w:tab/>
        <w:t>Source: China Telecom</w:t>
      </w:r>
    </w:p>
    <w:p w:rsidR="002D1731" w:rsidRDefault="002D1731" w:rsidP="002D1731">
      <w:pPr>
        <w:rPr>
          <w:rFonts w:ascii="Arial" w:hAnsi="Arial" w:cs="Arial"/>
          <w:b/>
        </w:rPr>
      </w:pPr>
      <w:r>
        <w:rPr>
          <w:rFonts w:ascii="Arial" w:hAnsi="Arial" w:cs="Arial"/>
          <w:b/>
        </w:rPr>
        <w:t xml:space="preserve">Abstract: </w:t>
      </w:r>
    </w:p>
    <w:p w:rsidR="002D1731" w:rsidRDefault="002D1731" w:rsidP="002D1731"/>
    <w:p w:rsidR="002D1731" w:rsidRDefault="002D1731" w:rsidP="002D1731">
      <w:pPr>
        <w:rPr>
          <w:rFonts w:ascii="Arial" w:hAnsi="Arial" w:cs="Arial"/>
          <w:b/>
        </w:rPr>
      </w:pPr>
      <w:r>
        <w:rPr>
          <w:rFonts w:ascii="Arial" w:hAnsi="Arial" w:cs="Arial"/>
          <w:b/>
        </w:rPr>
        <w:t xml:space="preserve">Discussion: </w:t>
      </w:r>
    </w:p>
    <w:p w:rsidR="002D1731" w:rsidRDefault="002D1731" w:rsidP="002D1731"/>
    <w:p w:rsidR="00722A16" w:rsidRDefault="002D1731" w:rsidP="002D17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5B25">
        <w:rPr>
          <w:rFonts w:ascii="Arial" w:hAnsi="Arial" w:cs="Arial"/>
          <w:b/>
          <w:color w:val="993300"/>
          <w:u w:val="single"/>
        </w:rPr>
        <w:t>Noted</w:t>
      </w:r>
      <w:r>
        <w:rPr>
          <w:color w:val="993300"/>
          <w:u w:val="single"/>
        </w:rPr>
        <w:br/>
      </w:r>
    </w:p>
    <w:p w:rsidR="00434060" w:rsidRDefault="002D1731" w:rsidP="00434060">
      <w:pPr>
        <w:rPr>
          <w:i/>
        </w:rPr>
      </w:pPr>
      <w:r>
        <w:rPr>
          <w:color w:val="993300"/>
          <w:u w:val="single"/>
        </w:rPr>
        <w:br/>
      </w:r>
      <w:hyperlink r:id="rId720" w:history="1">
        <w:r w:rsidR="00434060" w:rsidRPr="00C742E0">
          <w:rPr>
            <w:rStyle w:val="Hyperlink"/>
            <w:rFonts w:ascii="Arial" w:hAnsi="Arial" w:cs="Arial"/>
            <w:b/>
            <w:sz w:val="24"/>
          </w:rPr>
          <w:t>R4-1910736</w:t>
        </w:r>
      </w:hyperlink>
      <w:r w:rsidR="00434060">
        <w:rPr>
          <w:b/>
        </w:rPr>
        <w:tab/>
        <w:t>About Tx switching between two uplink carriers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OPPO</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The document was</w:t>
      </w:r>
      <w:r w:rsidR="000D5B25">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21" w:history="1">
        <w:r w:rsidR="00434060" w:rsidRPr="00C742E0">
          <w:rPr>
            <w:rStyle w:val="Hyperlink"/>
            <w:rFonts w:ascii="Arial" w:hAnsi="Arial" w:cs="Arial"/>
            <w:b/>
            <w:sz w:val="24"/>
          </w:rPr>
          <w:t>R4-1910750</w:t>
        </w:r>
      </w:hyperlink>
      <w:r w:rsidR="00434060">
        <w:rPr>
          <w:b/>
        </w:rPr>
        <w:tab/>
        <w:t>Super UL modes and requirements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5B25">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22" w:history="1">
        <w:r w:rsidR="00434060" w:rsidRPr="00C742E0">
          <w:rPr>
            <w:rStyle w:val="Hyperlink"/>
            <w:rFonts w:ascii="Arial" w:hAnsi="Arial" w:cs="Arial"/>
            <w:b/>
            <w:sz w:val="24"/>
          </w:rPr>
          <w:t>R4-1910751</w:t>
        </w:r>
      </w:hyperlink>
      <w:r w:rsidR="00434060">
        <w:rPr>
          <w:b/>
        </w:rPr>
        <w:tab/>
        <w:t>Switching times and reference architectures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5B25">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23" w:history="1">
        <w:r w:rsidR="00434060" w:rsidRPr="00C742E0">
          <w:rPr>
            <w:rStyle w:val="Hyperlink"/>
            <w:rFonts w:ascii="Arial" w:hAnsi="Arial" w:cs="Arial"/>
            <w:b/>
            <w:sz w:val="24"/>
          </w:rPr>
          <w:t>R4-1911076</w:t>
        </w:r>
      </w:hyperlink>
      <w:r w:rsidR="00434060">
        <w:rPr>
          <w:b/>
        </w:rPr>
        <w:tab/>
        <w:t>Discussion on switching requirements between case1 and case2</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CMCC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5B25">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24" w:history="1">
        <w:r w:rsidR="00434060" w:rsidRPr="00C742E0">
          <w:rPr>
            <w:rStyle w:val="Hyperlink"/>
            <w:rFonts w:ascii="Arial" w:hAnsi="Arial" w:cs="Arial"/>
            <w:b/>
            <w:sz w:val="24"/>
          </w:rPr>
          <w:t>R4-1911135</w:t>
        </w:r>
      </w:hyperlink>
      <w:r w:rsidR="00434060">
        <w:rPr>
          <w:b/>
        </w:rPr>
        <w:tab/>
        <w:t>Switching time for between two UL carriers case1 and case 2</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Spreadtrum Communications</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 xml:space="preserve">Discuss switching time requirement for between case 1 and case 2 of UE supporting maximum two concurrent transmission. </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0D5B25">
        <w:rPr>
          <w:rFonts w:ascii="Arial" w:hAnsi="Arial" w:cs="Arial"/>
          <w:b/>
          <w:color w:val="993300"/>
          <w:u w:val="single"/>
        </w:rPr>
        <w:t>Noted</w:t>
      </w:r>
      <w:r>
        <w:rPr>
          <w:color w:val="993300"/>
          <w:u w:val="single"/>
        </w:rPr>
        <w:br/>
      </w:r>
    </w:p>
    <w:p w:rsidR="00434060" w:rsidRDefault="00CB3EE2" w:rsidP="00434060">
      <w:pPr>
        <w:rPr>
          <w:i/>
        </w:rPr>
      </w:pPr>
      <w:hyperlink r:id="rId725" w:history="1">
        <w:r w:rsidR="00434060" w:rsidRPr="00C742E0">
          <w:rPr>
            <w:rStyle w:val="Hyperlink"/>
            <w:rFonts w:ascii="Arial" w:hAnsi="Arial" w:cs="Arial"/>
            <w:b/>
            <w:sz w:val="24"/>
          </w:rPr>
          <w:t>R4-1911170</w:t>
        </w:r>
      </w:hyperlink>
      <w:r w:rsidR="00434060">
        <w:rPr>
          <w:b/>
        </w:rPr>
        <w:tab/>
        <w:t>Discussion on switching period between two FR1 uplink carriers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vivo</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5B25">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26" w:history="1">
        <w:r w:rsidR="00434060" w:rsidRPr="00C742E0">
          <w:rPr>
            <w:rStyle w:val="Hyperlink"/>
            <w:rFonts w:ascii="Arial" w:hAnsi="Arial" w:cs="Arial"/>
            <w:b/>
            <w:sz w:val="24"/>
          </w:rPr>
          <w:t>R4-1911182</w:t>
        </w:r>
      </w:hyperlink>
      <w:r w:rsidR="00434060">
        <w:rPr>
          <w:b/>
        </w:rPr>
        <w:tab/>
        <w:t>Discussion on UE requirements for uplink switching</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ZTE Wistron Telecom AB</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5B25">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27" w:history="1">
        <w:r w:rsidR="00434060" w:rsidRPr="00C742E0">
          <w:rPr>
            <w:rStyle w:val="Hyperlink"/>
            <w:rFonts w:ascii="Arial" w:hAnsi="Arial" w:cs="Arial"/>
            <w:b/>
            <w:sz w:val="24"/>
          </w:rPr>
          <w:t>R4-1911207</w:t>
        </w:r>
      </w:hyperlink>
      <w:r w:rsidR="00434060">
        <w:rPr>
          <w:b/>
        </w:rPr>
        <w:tab/>
        <w:t>UE requirements on Tx swithing between case 1 and case 2</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CATT</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5B25">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28" w:history="1">
        <w:r w:rsidR="00434060" w:rsidRPr="00C742E0">
          <w:rPr>
            <w:rStyle w:val="Hyperlink"/>
            <w:rFonts w:ascii="Arial" w:hAnsi="Arial" w:cs="Arial"/>
            <w:b/>
            <w:sz w:val="24"/>
          </w:rPr>
          <w:t>R4-1911615</w:t>
        </w:r>
      </w:hyperlink>
      <w:r w:rsidR="00434060">
        <w:rPr>
          <w:b/>
        </w:rPr>
        <w:tab/>
        <w:t>Switching time between NR between FR1 uplink carriers</w:t>
      </w:r>
      <w:r w:rsidR="00434060">
        <w:rPr>
          <w:b/>
        </w:rPr>
        <w:br/>
      </w:r>
      <w:r w:rsidR="00434060">
        <w:tab/>
      </w:r>
      <w:r w:rsidR="00434060">
        <w:tab/>
      </w:r>
      <w:r w:rsidR="00434060">
        <w:tab/>
      </w:r>
      <w:r w:rsidR="00434060">
        <w:tab/>
      </w:r>
      <w:r w:rsidR="00434060">
        <w:tab/>
        <w:t>38.101-1</w:t>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Shanghai Chen Si Electronics</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5B25">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29" w:history="1">
        <w:r w:rsidR="00434060" w:rsidRPr="00C742E0">
          <w:rPr>
            <w:rStyle w:val="Hyperlink"/>
            <w:rFonts w:ascii="Arial" w:hAnsi="Arial" w:cs="Arial"/>
            <w:b/>
            <w:sz w:val="24"/>
          </w:rPr>
          <w:t>R4-1911645</w:t>
        </w:r>
      </w:hyperlink>
      <w:r w:rsidR="00434060">
        <w:rPr>
          <w:b/>
        </w:rPr>
        <w:tab/>
        <w:t>Switching period between case 1 and case 2 for two NR FR1 carriers</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5B25">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30" w:history="1">
        <w:r w:rsidR="00434060" w:rsidRPr="00C742E0">
          <w:rPr>
            <w:rStyle w:val="Hyperlink"/>
            <w:rFonts w:ascii="Arial" w:hAnsi="Arial" w:cs="Arial"/>
            <w:b/>
            <w:sz w:val="24"/>
          </w:rPr>
          <w:t>R4-1911667</w:t>
        </w:r>
      </w:hyperlink>
      <w:r w:rsidR="00434060">
        <w:rPr>
          <w:b/>
        </w:rPr>
        <w:tab/>
        <w:t>UE requirements for switching between 1Tx carrier and 2Tx carrier when configured with SUL</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5B25">
        <w:rPr>
          <w:rFonts w:ascii="Arial" w:hAnsi="Arial" w:cs="Arial"/>
          <w:b/>
          <w:color w:val="993300"/>
          <w:u w:val="single"/>
        </w:rPr>
        <w:t>Noted</w:t>
      </w:r>
      <w:r>
        <w:rPr>
          <w:color w:val="993300"/>
          <w:u w:val="single"/>
        </w:rPr>
        <w:br/>
      </w:r>
    </w:p>
    <w:p w:rsidR="00434060" w:rsidRDefault="00CB3EE2" w:rsidP="00434060">
      <w:pPr>
        <w:rPr>
          <w:i/>
        </w:rPr>
      </w:pPr>
      <w:hyperlink r:id="rId731" w:history="1">
        <w:r w:rsidR="00434060" w:rsidRPr="00C742E0">
          <w:rPr>
            <w:rStyle w:val="Hyperlink"/>
            <w:rFonts w:ascii="Arial" w:hAnsi="Arial" w:cs="Arial"/>
            <w:b/>
            <w:sz w:val="24"/>
          </w:rPr>
          <w:t>R4-1911668</w:t>
        </w:r>
      </w:hyperlink>
      <w:r w:rsidR="00434060">
        <w:rPr>
          <w:b/>
        </w:rPr>
        <w:tab/>
        <w:t>UE requirements for switching between 1Tx carrier and 2Tx carrier when configured with EN-DC</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5B25">
        <w:rPr>
          <w:rFonts w:ascii="Arial" w:hAnsi="Arial" w:cs="Arial"/>
          <w:b/>
          <w:color w:val="993300"/>
          <w:u w:val="single"/>
        </w:rPr>
        <w:t>Noted</w:t>
      </w:r>
      <w:r>
        <w:rPr>
          <w:color w:val="993300"/>
          <w:u w:val="single"/>
        </w:rPr>
        <w:br/>
      </w:r>
    </w:p>
    <w:p w:rsidR="00434060" w:rsidRDefault="00CB3EE2" w:rsidP="00434060">
      <w:pPr>
        <w:rPr>
          <w:i/>
        </w:rPr>
      </w:pPr>
      <w:hyperlink r:id="rId732" w:history="1">
        <w:r w:rsidR="00434060" w:rsidRPr="00C742E0">
          <w:rPr>
            <w:rStyle w:val="Hyperlink"/>
            <w:rFonts w:ascii="Arial" w:hAnsi="Arial" w:cs="Arial"/>
            <w:b/>
            <w:sz w:val="24"/>
          </w:rPr>
          <w:t>R4-1911669</w:t>
        </w:r>
      </w:hyperlink>
      <w:r w:rsidR="00434060">
        <w:rPr>
          <w:b/>
        </w:rPr>
        <w:tab/>
        <w:t>Views on DL interruptions during UE switching between 1Tx carrier and 2Tx carrier</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5B25">
        <w:rPr>
          <w:rFonts w:ascii="Arial" w:hAnsi="Arial" w:cs="Arial"/>
          <w:b/>
          <w:color w:val="993300"/>
          <w:u w:val="single"/>
        </w:rPr>
        <w:t>Noted</w:t>
      </w:r>
      <w:r>
        <w:rPr>
          <w:color w:val="993300"/>
          <w:u w:val="single"/>
        </w:rPr>
        <w:br/>
      </w:r>
      <w:r>
        <w:rPr>
          <w:color w:val="993300"/>
          <w:u w:val="single"/>
        </w:rPr>
        <w:br/>
      </w:r>
    </w:p>
    <w:p w:rsidR="002D1731" w:rsidRDefault="002D1731" w:rsidP="002D1731">
      <w:pPr>
        <w:rPr>
          <w:color w:val="993300"/>
          <w:u w:val="single"/>
        </w:rPr>
      </w:pPr>
    </w:p>
    <w:p w:rsidR="002D1731" w:rsidRDefault="00CB3EE2" w:rsidP="002D1731">
      <w:pPr>
        <w:rPr>
          <w:i/>
        </w:rPr>
      </w:pPr>
      <w:hyperlink r:id="rId733" w:history="1">
        <w:r w:rsidR="002D1731" w:rsidRPr="00C742E0">
          <w:rPr>
            <w:rStyle w:val="Hyperlink"/>
            <w:rFonts w:ascii="Arial" w:hAnsi="Arial" w:cs="Arial"/>
            <w:b/>
            <w:sz w:val="24"/>
          </w:rPr>
          <w:t>R4-1910794</w:t>
        </w:r>
      </w:hyperlink>
      <w:r w:rsidR="002D1731">
        <w:rPr>
          <w:b/>
        </w:rPr>
        <w:tab/>
        <w:t>LS on switching between two uplink carriers</w:t>
      </w:r>
      <w:r w:rsidR="002D1731">
        <w:rPr>
          <w:b/>
        </w:rPr>
        <w:br/>
      </w:r>
      <w:r w:rsidR="002D1731">
        <w:tab/>
      </w:r>
      <w:r w:rsidR="002D1731">
        <w:tab/>
      </w:r>
      <w:r w:rsidR="002D1731">
        <w:tab/>
      </w:r>
      <w:r w:rsidR="002D1731">
        <w:tab/>
      </w:r>
      <w:r w:rsidR="002D1731">
        <w:tab/>
      </w:r>
      <w:r w:rsidR="002D1731">
        <w:tab/>
        <w:t xml:space="preserve">  CR-  rev  Cat:  (Rel-16) v</w:t>
      </w:r>
      <w:r w:rsidR="002D1731">
        <w:br/>
      </w:r>
      <w:r w:rsidR="002D1731">
        <w:rPr>
          <w:i/>
        </w:rPr>
        <w:tab/>
      </w:r>
      <w:r w:rsidR="002D1731">
        <w:rPr>
          <w:i/>
        </w:rPr>
        <w:tab/>
      </w:r>
      <w:r w:rsidR="002D1731">
        <w:rPr>
          <w:i/>
        </w:rPr>
        <w:tab/>
      </w:r>
      <w:r w:rsidR="002D1731">
        <w:rPr>
          <w:i/>
        </w:rPr>
        <w:tab/>
      </w:r>
      <w:r w:rsidR="002D1731">
        <w:rPr>
          <w:i/>
        </w:rPr>
        <w:tab/>
        <w:t>Source: China Telecom</w:t>
      </w:r>
    </w:p>
    <w:p w:rsidR="002D1731" w:rsidRDefault="002D1731" w:rsidP="002D1731">
      <w:pPr>
        <w:rPr>
          <w:rFonts w:ascii="Arial" w:hAnsi="Arial" w:cs="Arial"/>
          <w:b/>
        </w:rPr>
      </w:pPr>
      <w:r>
        <w:rPr>
          <w:rFonts w:ascii="Arial" w:hAnsi="Arial" w:cs="Arial"/>
          <w:b/>
        </w:rPr>
        <w:t xml:space="preserve">Abstract: </w:t>
      </w:r>
    </w:p>
    <w:p w:rsidR="002D1731" w:rsidRDefault="002D1731" w:rsidP="002D1731"/>
    <w:p w:rsidR="002D1731" w:rsidRDefault="002D1731" w:rsidP="002D1731">
      <w:pPr>
        <w:rPr>
          <w:rFonts w:ascii="Arial" w:hAnsi="Arial" w:cs="Arial"/>
          <w:b/>
        </w:rPr>
      </w:pPr>
      <w:r>
        <w:rPr>
          <w:rFonts w:ascii="Arial" w:hAnsi="Arial" w:cs="Arial"/>
          <w:b/>
        </w:rPr>
        <w:t xml:space="preserve">Discussion: </w:t>
      </w:r>
    </w:p>
    <w:p w:rsidR="002D1731" w:rsidRDefault="002D1731" w:rsidP="002D1731"/>
    <w:p w:rsidR="002D1731" w:rsidRDefault="002D1731" w:rsidP="002D173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5B25">
        <w:rPr>
          <w:rFonts w:ascii="Arial" w:hAnsi="Arial" w:cs="Arial"/>
          <w:b/>
          <w:color w:val="993300"/>
          <w:u w:val="single"/>
        </w:rPr>
        <w:t>Revised in R4-1913040</w:t>
      </w:r>
    </w:p>
    <w:p w:rsidR="000D5B25" w:rsidRDefault="000D5B25" w:rsidP="002D1731">
      <w:pPr>
        <w:rPr>
          <w:rFonts w:ascii="Arial" w:hAnsi="Arial" w:cs="Arial"/>
          <w:b/>
          <w:color w:val="993300"/>
          <w:u w:val="single"/>
        </w:rPr>
      </w:pPr>
    </w:p>
    <w:p w:rsidR="000D5B25" w:rsidRDefault="000D5B25" w:rsidP="000D5B25">
      <w:pPr>
        <w:rPr>
          <w:i/>
        </w:rPr>
      </w:pPr>
      <w:r>
        <w:rPr>
          <w:rStyle w:val="Hyperlink"/>
          <w:rFonts w:ascii="Arial" w:hAnsi="Arial" w:cs="Arial"/>
          <w:b/>
          <w:sz w:val="24"/>
        </w:rPr>
        <w:t>R4-1913040</w:t>
      </w:r>
      <w:r>
        <w:rPr>
          <w:b/>
        </w:rPr>
        <w:tab/>
        <w:t>LS on switching between two uplink carriers</w:t>
      </w:r>
      <w:r>
        <w:rPr>
          <w:b/>
        </w:rPr>
        <w:br/>
      </w:r>
      <w:r>
        <w:tab/>
      </w:r>
      <w:r>
        <w:tab/>
      </w:r>
      <w:r>
        <w:tab/>
      </w:r>
      <w:r>
        <w:tab/>
      </w:r>
      <w:r>
        <w:tab/>
      </w:r>
      <w:r>
        <w:tab/>
        <w:t xml:space="preserve">  CR-  rev  Cat:  (Rel-16) v</w:t>
      </w:r>
      <w:r>
        <w:br/>
      </w:r>
      <w:r>
        <w:rPr>
          <w:i/>
        </w:rPr>
        <w:tab/>
      </w:r>
      <w:r>
        <w:rPr>
          <w:i/>
        </w:rPr>
        <w:tab/>
      </w:r>
      <w:r>
        <w:rPr>
          <w:i/>
        </w:rPr>
        <w:tab/>
      </w:r>
      <w:r>
        <w:rPr>
          <w:i/>
        </w:rPr>
        <w:tab/>
      </w:r>
      <w:r>
        <w:rPr>
          <w:i/>
        </w:rPr>
        <w:tab/>
        <w:t>Source: China Telecom</w:t>
      </w:r>
    </w:p>
    <w:p w:rsidR="000D5B25" w:rsidRDefault="000D5B25" w:rsidP="000D5B25">
      <w:pPr>
        <w:rPr>
          <w:rFonts w:ascii="Arial" w:hAnsi="Arial" w:cs="Arial"/>
          <w:b/>
        </w:rPr>
      </w:pPr>
      <w:r>
        <w:rPr>
          <w:rFonts w:ascii="Arial" w:hAnsi="Arial" w:cs="Arial"/>
          <w:b/>
        </w:rPr>
        <w:t xml:space="preserve">Abstract: </w:t>
      </w:r>
    </w:p>
    <w:p w:rsidR="000D5B25" w:rsidRDefault="000D5B25" w:rsidP="000D5B25"/>
    <w:p w:rsidR="000D5B25" w:rsidRDefault="000D5B25" w:rsidP="000D5B25">
      <w:pPr>
        <w:rPr>
          <w:rFonts w:ascii="Arial" w:hAnsi="Arial" w:cs="Arial"/>
          <w:b/>
        </w:rPr>
      </w:pPr>
      <w:r>
        <w:rPr>
          <w:rFonts w:ascii="Arial" w:hAnsi="Arial" w:cs="Arial"/>
          <w:b/>
        </w:rPr>
        <w:t xml:space="preserve">Discussion: </w:t>
      </w:r>
    </w:p>
    <w:p w:rsidR="000D5B25" w:rsidRDefault="000D5B25" w:rsidP="000D5B25"/>
    <w:p w:rsidR="000D5B25" w:rsidRDefault="000D5B25" w:rsidP="000D5B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30D95" w:rsidRPr="00511024">
        <w:rPr>
          <w:rFonts w:ascii="Arial" w:hAnsi="Arial" w:cs="Arial"/>
          <w:b/>
          <w:color w:val="993300"/>
          <w:highlight w:val="lightGray"/>
          <w:u w:val="single"/>
        </w:rPr>
        <w:t>Approved</w:t>
      </w:r>
    </w:p>
    <w:p w:rsidR="000D5B25" w:rsidRDefault="000D5B25" w:rsidP="002D1731">
      <w:pPr>
        <w:rPr>
          <w:color w:val="993300"/>
          <w:u w:val="single"/>
        </w:rPr>
      </w:pPr>
    </w:p>
    <w:p w:rsidR="002D1731" w:rsidRPr="002D1731" w:rsidRDefault="002D1731" w:rsidP="00434060">
      <w:pPr>
        <w:rPr>
          <w:color w:val="993300"/>
          <w:u w:val="single"/>
        </w:rPr>
      </w:pPr>
    </w:p>
    <w:p w:rsidR="00434060" w:rsidRDefault="00CB3EE2" w:rsidP="00434060">
      <w:pPr>
        <w:rPr>
          <w:i/>
        </w:rPr>
      </w:pPr>
      <w:hyperlink r:id="rId734" w:history="1">
        <w:r w:rsidR="00434060" w:rsidRPr="00C742E0">
          <w:rPr>
            <w:rStyle w:val="Hyperlink"/>
            <w:rFonts w:ascii="Arial" w:hAnsi="Arial" w:cs="Arial"/>
            <w:b/>
            <w:sz w:val="24"/>
          </w:rPr>
          <w:t>R4-1911670</w:t>
        </w:r>
      </w:hyperlink>
      <w:r w:rsidR="00434060">
        <w:rPr>
          <w:b/>
        </w:rPr>
        <w:tab/>
        <w:t>LS on the UE switching between 1Tx carrier and 2Tx carrier</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5B25">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35" w:history="1">
        <w:r w:rsidR="00434060" w:rsidRPr="00C742E0">
          <w:rPr>
            <w:rStyle w:val="Hyperlink"/>
            <w:rFonts w:ascii="Arial" w:hAnsi="Arial" w:cs="Arial"/>
            <w:b/>
            <w:sz w:val="24"/>
          </w:rPr>
          <w:t>R4-1911671</w:t>
        </w:r>
      </w:hyperlink>
      <w:r w:rsidR="00434060">
        <w:rPr>
          <w:b/>
        </w:rPr>
        <w:tab/>
        <w:t>CR to 38.101-1 on UE requirements for switch between 1Tx carrier and 2Tx carrier</w:t>
      </w:r>
      <w:r w:rsidR="00434060">
        <w:rPr>
          <w:b/>
        </w:rPr>
        <w:br/>
      </w:r>
      <w:r w:rsidR="00434060">
        <w:tab/>
      </w:r>
      <w:r w:rsidR="00434060">
        <w:tab/>
      </w:r>
      <w:r w:rsidR="00434060">
        <w:tab/>
      </w:r>
      <w:r w:rsidR="00434060">
        <w:tab/>
      </w:r>
      <w:r w:rsidR="00434060">
        <w:tab/>
        <w:t>38.101-1</w:t>
      </w:r>
      <w:r w:rsidR="00434060">
        <w:tab/>
        <w:t xml:space="preserve">  CR-0091  rev  Cat: F (Rel-16) v16.1.0</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5B25">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36" w:history="1">
        <w:r w:rsidR="00434060" w:rsidRPr="00C742E0">
          <w:rPr>
            <w:rStyle w:val="Hyperlink"/>
            <w:rFonts w:ascii="Arial" w:hAnsi="Arial" w:cs="Arial"/>
            <w:b/>
            <w:sz w:val="24"/>
          </w:rPr>
          <w:t>R4-1911672</w:t>
        </w:r>
      </w:hyperlink>
      <w:r w:rsidR="00434060">
        <w:rPr>
          <w:b/>
        </w:rPr>
        <w:tab/>
        <w:t>CR to 38.101-3 on UE requirements for switch between 1Tx carrier and 2Tx carrier</w:t>
      </w:r>
      <w:r w:rsidR="00434060">
        <w:rPr>
          <w:b/>
        </w:rPr>
        <w:br/>
      </w:r>
      <w:r w:rsidR="00434060">
        <w:tab/>
      </w:r>
      <w:r w:rsidR="00434060">
        <w:tab/>
      </w:r>
      <w:r w:rsidR="00434060">
        <w:tab/>
      </w:r>
      <w:r w:rsidR="00434060">
        <w:tab/>
      </w:r>
      <w:r w:rsidR="00434060">
        <w:tab/>
        <w:t>38.101-3</w:t>
      </w:r>
      <w:r w:rsidR="00434060">
        <w:tab/>
        <w:t xml:space="preserve">  CR-0072  rev  Cat: F (Rel-16) v16.1.0</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722A16"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5B25">
        <w:rPr>
          <w:rFonts w:ascii="Arial" w:hAnsi="Arial" w:cs="Arial"/>
          <w:b/>
          <w:color w:val="993300"/>
          <w:u w:val="single"/>
        </w:rPr>
        <w:t>Noted</w:t>
      </w:r>
    </w:p>
    <w:p w:rsidR="00434060" w:rsidRPr="00722A16" w:rsidRDefault="00434060" w:rsidP="00434060">
      <w:pPr>
        <w:rPr>
          <w:b/>
        </w:rPr>
      </w:pPr>
      <w:r>
        <w:rPr>
          <w:color w:val="993300"/>
          <w:u w:val="single"/>
        </w:rPr>
        <w:br/>
      </w:r>
      <w:r>
        <w:rPr>
          <w:color w:val="993300"/>
          <w:u w:val="single"/>
        </w:rPr>
        <w:br/>
      </w:r>
      <w:hyperlink r:id="rId737" w:history="1">
        <w:r w:rsidR="000D5B25" w:rsidRPr="00722A16">
          <w:rPr>
            <w:rStyle w:val="Hyperlink"/>
            <w:rFonts w:ascii="Arial" w:hAnsi="Arial" w:cs="Arial"/>
            <w:b/>
            <w:sz w:val="24"/>
          </w:rPr>
          <w:t>R4-1913041</w:t>
        </w:r>
      </w:hyperlink>
      <w:r w:rsidR="000D5B25" w:rsidRPr="00722A16">
        <w:rPr>
          <w:b/>
        </w:rPr>
        <w:t xml:space="preserve"> WF on switch period between case 1 and 2 </w:t>
      </w:r>
    </w:p>
    <w:p w:rsidR="000D5B25" w:rsidRDefault="000D5B25" w:rsidP="000D5B25">
      <w:pPr>
        <w:rPr>
          <w:i/>
        </w:rPr>
      </w:pPr>
      <w:r>
        <w:rPr>
          <w:i/>
        </w:rPr>
        <w:tab/>
      </w:r>
      <w:r>
        <w:rPr>
          <w:i/>
        </w:rPr>
        <w:tab/>
      </w:r>
      <w:r>
        <w:rPr>
          <w:i/>
        </w:rPr>
        <w:tab/>
      </w:r>
      <w:r>
        <w:rPr>
          <w:i/>
        </w:rPr>
        <w:tab/>
      </w:r>
      <w:r>
        <w:rPr>
          <w:i/>
        </w:rPr>
        <w:tab/>
        <w:t>Source: China Telecom</w:t>
      </w:r>
    </w:p>
    <w:p w:rsidR="000D5B25" w:rsidRDefault="000D5B25" w:rsidP="000D5B25">
      <w:pPr>
        <w:rPr>
          <w:rFonts w:ascii="Arial" w:hAnsi="Arial" w:cs="Arial"/>
          <w:b/>
        </w:rPr>
      </w:pPr>
      <w:r>
        <w:rPr>
          <w:rFonts w:ascii="Arial" w:hAnsi="Arial" w:cs="Arial"/>
          <w:b/>
        </w:rPr>
        <w:t xml:space="preserve">Abstract: </w:t>
      </w:r>
    </w:p>
    <w:p w:rsidR="000D5B25" w:rsidRDefault="000D5B25" w:rsidP="000D5B25"/>
    <w:p w:rsidR="000D5B25" w:rsidRDefault="000D5B25" w:rsidP="000D5B25">
      <w:pPr>
        <w:rPr>
          <w:rFonts w:ascii="Arial" w:hAnsi="Arial" w:cs="Arial"/>
          <w:b/>
        </w:rPr>
      </w:pPr>
      <w:r>
        <w:rPr>
          <w:rFonts w:ascii="Arial" w:hAnsi="Arial" w:cs="Arial"/>
          <w:b/>
        </w:rPr>
        <w:t xml:space="preserve">Discussion: </w:t>
      </w:r>
    </w:p>
    <w:p w:rsidR="00DB2175" w:rsidRDefault="00DB2175" w:rsidP="000D5B25">
      <w:pPr>
        <w:rPr>
          <w:rFonts w:ascii="Arial" w:hAnsi="Arial" w:cs="Arial"/>
          <w:b/>
        </w:rPr>
      </w:pPr>
    </w:p>
    <w:p w:rsidR="000D5B25" w:rsidRDefault="000D5B25" w:rsidP="000D5B25">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30D95" w:rsidRPr="00D30D95">
        <w:rPr>
          <w:rFonts w:ascii="Arial" w:hAnsi="Arial" w:cs="Arial"/>
          <w:b/>
          <w:color w:val="993300"/>
          <w:highlight w:val="green"/>
          <w:u w:val="single"/>
        </w:rPr>
        <w:t>Approved</w:t>
      </w:r>
    </w:p>
    <w:p w:rsidR="00722A16" w:rsidRDefault="00722A16" w:rsidP="00722A16"/>
    <w:p w:rsidR="00722A16" w:rsidRDefault="00722A16" w:rsidP="000D5B25">
      <w:pPr>
        <w:rPr>
          <w:color w:val="993300"/>
          <w:u w:val="single"/>
        </w:rPr>
      </w:pPr>
    </w:p>
    <w:p w:rsidR="00434060" w:rsidRDefault="00434060" w:rsidP="00434060">
      <w:pPr>
        <w:pStyle w:val="Heading3"/>
      </w:pPr>
      <w:bookmarkStart w:id="277" w:name="_Toc24513136"/>
      <w:r>
        <w:t>8.14</w:t>
      </w:r>
      <w:r>
        <w:tab/>
        <w:t>NR RF requirement enhancements for frequency range 2 (FR2) [NR_RF_FR2_req_enh]</w:t>
      </w:r>
      <w:bookmarkEnd w:id="277"/>
    </w:p>
    <w:p w:rsidR="002A64B5" w:rsidRDefault="002A64B5" w:rsidP="002A64B5">
      <w:pPr>
        <w:rPr>
          <w:i/>
        </w:rPr>
      </w:pPr>
      <w:r w:rsidRPr="005C7386">
        <w:rPr>
          <w:rFonts w:ascii="Arial" w:hAnsi="Arial" w:cs="Arial"/>
          <w:b/>
          <w:color w:val="0000FF"/>
          <w:sz w:val="24"/>
          <w:u w:val="thick"/>
        </w:rPr>
        <w:t>R4-1912914</w:t>
      </w:r>
      <w:r>
        <w:rPr>
          <w:b/>
        </w:rPr>
        <w:tab/>
        <w:t>Ad-hoc meeting minute for FR2 UE RF CA</w:t>
      </w:r>
      <w:r>
        <w:rPr>
          <w:b/>
        </w:rPr>
        <w:br/>
      </w:r>
      <w:r>
        <w:rPr>
          <w:i/>
        </w:rPr>
        <w:tab/>
      </w:r>
      <w:r>
        <w:rPr>
          <w:i/>
        </w:rPr>
        <w:tab/>
      </w:r>
      <w:r>
        <w:rPr>
          <w:i/>
        </w:rPr>
        <w:tab/>
      </w:r>
      <w:r>
        <w:rPr>
          <w:i/>
        </w:rPr>
        <w:tab/>
      </w:r>
      <w:r>
        <w:rPr>
          <w:i/>
        </w:rPr>
        <w:tab/>
        <w:t>Source: Nokia, Nokia Shanghai Bell</w:t>
      </w:r>
    </w:p>
    <w:p w:rsidR="002A6A3D" w:rsidRDefault="002A6A3D" w:rsidP="002A6A3D">
      <w:pPr>
        <w:rPr>
          <w:rFonts w:ascii="Arial" w:hAnsi="Arial" w:cs="Arial"/>
          <w:b/>
        </w:rPr>
      </w:pPr>
      <w:r>
        <w:rPr>
          <w:rFonts w:ascii="Arial" w:hAnsi="Arial" w:cs="Arial"/>
          <w:b/>
        </w:rPr>
        <w:t xml:space="preserve">Abstract: </w:t>
      </w:r>
    </w:p>
    <w:p w:rsidR="002A6A3D" w:rsidRDefault="002A6A3D" w:rsidP="002A6A3D"/>
    <w:p w:rsidR="002A6A3D" w:rsidRDefault="002A6A3D" w:rsidP="002A6A3D">
      <w:pPr>
        <w:rPr>
          <w:rFonts w:ascii="Arial" w:hAnsi="Arial" w:cs="Arial"/>
          <w:b/>
        </w:rPr>
      </w:pPr>
      <w:r>
        <w:rPr>
          <w:rFonts w:ascii="Arial" w:hAnsi="Arial" w:cs="Arial"/>
          <w:b/>
        </w:rPr>
        <w:t xml:space="preserve">Discussion: </w:t>
      </w:r>
    </w:p>
    <w:p w:rsidR="002A6A3D" w:rsidRDefault="002A6A3D" w:rsidP="002A6A3D"/>
    <w:p w:rsidR="002A6A3D" w:rsidRDefault="002A6A3D" w:rsidP="002A6A3D">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274E">
        <w:rPr>
          <w:rFonts w:ascii="Arial" w:hAnsi="Arial" w:cs="Arial"/>
          <w:b/>
          <w:color w:val="993300"/>
          <w:u w:val="single"/>
        </w:rPr>
        <w:t>Noted</w:t>
      </w:r>
    </w:p>
    <w:p w:rsidR="002A64B5" w:rsidRDefault="002A64B5" w:rsidP="002A6A3D">
      <w:pPr>
        <w:rPr>
          <w:rFonts w:ascii="Arial" w:hAnsi="Arial" w:cs="Arial"/>
          <w:b/>
          <w:color w:val="993300"/>
          <w:u w:val="single"/>
        </w:rPr>
      </w:pPr>
    </w:p>
    <w:p w:rsidR="007A0BF4" w:rsidRPr="002A64B5" w:rsidRDefault="007A0BF4" w:rsidP="002A6A3D">
      <w:pPr>
        <w:rPr>
          <w:b/>
        </w:rPr>
      </w:pPr>
      <w:r>
        <w:rPr>
          <w:rStyle w:val="Hyperlink"/>
          <w:rFonts w:ascii="Arial" w:hAnsi="Arial" w:cs="Arial" w:hint="eastAsia"/>
          <w:b/>
          <w:sz w:val="24"/>
          <w:lang w:eastAsia="zh-CN"/>
        </w:rPr>
        <w:t>R</w:t>
      </w:r>
      <w:r>
        <w:rPr>
          <w:rStyle w:val="Hyperlink"/>
          <w:rFonts w:ascii="Arial" w:hAnsi="Arial" w:cs="Arial"/>
          <w:b/>
          <w:sz w:val="24"/>
          <w:lang w:eastAsia="zh-CN"/>
        </w:rPr>
        <w:t>4-1913046</w:t>
      </w:r>
      <w:r w:rsidRPr="002A64B5">
        <w:rPr>
          <w:b/>
        </w:rPr>
        <w:t xml:space="preserve"> </w:t>
      </w:r>
      <w:r w:rsidR="0003542D" w:rsidRPr="002A64B5">
        <w:rPr>
          <w:b/>
        </w:rPr>
        <w:t>3rd</w:t>
      </w:r>
      <w:r w:rsidRPr="002A64B5">
        <w:rPr>
          <w:b/>
        </w:rPr>
        <w:t xml:space="preserve"> Ad-hoc meeting mintues for Rel-16 FR2 UE RF </w:t>
      </w:r>
    </w:p>
    <w:p w:rsidR="0003542D" w:rsidRDefault="0003542D" w:rsidP="0003542D">
      <w:pPr>
        <w:rPr>
          <w:i/>
        </w:rPr>
      </w:pPr>
      <w:r>
        <w:rPr>
          <w:i/>
        </w:rPr>
        <w:tab/>
      </w:r>
      <w:r>
        <w:rPr>
          <w:i/>
        </w:rPr>
        <w:tab/>
      </w:r>
      <w:r>
        <w:rPr>
          <w:i/>
        </w:rPr>
        <w:tab/>
      </w:r>
      <w:r>
        <w:rPr>
          <w:i/>
        </w:rPr>
        <w:tab/>
      </w:r>
      <w:r>
        <w:rPr>
          <w:i/>
        </w:rPr>
        <w:tab/>
        <w:t>Source: Nokia, Nokia Shanghai Bell</w:t>
      </w:r>
    </w:p>
    <w:p w:rsidR="0003542D" w:rsidRDefault="0003542D" w:rsidP="0003542D">
      <w:pPr>
        <w:rPr>
          <w:rFonts w:ascii="Arial" w:hAnsi="Arial" w:cs="Arial"/>
          <w:b/>
        </w:rPr>
      </w:pPr>
      <w:r>
        <w:rPr>
          <w:rFonts w:ascii="Arial" w:hAnsi="Arial" w:cs="Arial"/>
          <w:b/>
        </w:rPr>
        <w:t xml:space="preserve">Abstract: </w:t>
      </w:r>
    </w:p>
    <w:p w:rsidR="0003542D" w:rsidRDefault="0003542D" w:rsidP="0003542D"/>
    <w:p w:rsidR="0003542D" w:rsidRDefault="0003542D" w:rsidP="0003542D">
      <w:pPr>
        <w:rPr>
          <w:rFonts w:ascii="Arial" w:hAnsi="Arial" w:cs="Arial"/>
          <w:b/>
        </w:rPr>
      </w:pPr>
      <w:r>
        <w:rPr>
          <w:rFonts w:ascii="Arial" w:hAnsi="Arial" w:cs="Arial"/>
          <w:b/>
        </w:rPr>
        <w:t xml:space="preserve">Discussion: </w:t>
      </w:r>
    </w:p>
    <w:p w:rsidR="0003542D" w:rsidRDefault="0003542D" w:rsidP="0003542D"/>
    <w:p w:rsidR="0003542D" w:rsidRDefault="0003542D" w:rsidP="0003542D">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03542D" w:rsidRDefault="0003542D" w:rsidP="0003542D">
      <w:pPr>
        <w:rPr>
          <w:rFonts w:ascii="Arial" w:hAnsi="Arial" w:cs="Arial"/>
          <w:b/>
          <w:color w:val="993300"/>
          <w:u w:val="single"/>
        </w:rPr>
      </w:pPr>
    </w:p>
    <w:p w:rsidR="002A64B5" w:rsidRDefault="0003542D" w:rsidP="0003542D">
      <w:pPr>
        <w:rPr>
          <w:b/>
        </w:rPr>
      </w:pPr>
      <w:r>
        <w:rPr>
          <w:rStyle w:val="Hyperlink"/>
          <w:rFonts w:ascii="Arial" w:hAnsi="Arial" w:cs="Arial" w:hint="eastAsia"/>
          <w:b/>
          <w:sz w:val="24"/>
          <w:lang w:eastAsia="zh-CN"/>
        </w:rPr>
        <w:lastRenderedPageBreak/>
        <w:t>R</w:t>
      </w:r>
      <w:r>
        <w:rPr>
          <w:rStyle w:val="Hyperlink"/>
          <w:rFonts w:ascii="Arial" w:hAnsi="Arial" w:cs="Arial"/>
          <w:b/>
          <w:sz w:val="24"/>
          <w:lang w:eastAsia="zh-CN"/>
        </w:rPr>
        <w:t>4-1913047</w:t>
      </w:r>
      <w:r w:rsidRPr="002A64B5">
        <w:rPr>
          <w:b/>
        </w:rPr>
        <w:t xml:space="preserve"> 4th Ad-hoc meeting mintues for Rel-16 FR2 UE RF </w:t>
      </w:r>
    </w:p>
    <w:p w:rsidR="0003542D" w:rsidRDefault="0003542D" w:rsidP="0003542D">
      <w:pPr>
        <w:rPr>
          <w:i/>
        </w:rPr>
      </w:pPr>
      <w:r>
        <w:rPr>
          <w:i/>
        </w:rPr>
        <w:tab/>
      </w:r>
      <w:r>
        <w:rPr>
          <w:i/>
        </w:rPr>
        <w:tab/>
      </w:r>
      <w:r>
        <w:rPr>
          <w:i/>
        </w:rPr>
        <w:tab/>
      </w:r>
      <w:r>
        <w:rPr>
          <w:i/>
        </w:rPr>
        <w:tab/>
      </w:r>
      <w:r>
        <w:rPr>
          <w:i/>
        </w:rPr>
        <w:tab/>
        <w:t>Source: Nokia, Nokia Shanghai Bell</w:t>
      </w:r>
    </w:p>
    <w:p w:rsidR="0003542D" w:rsidRDefault="0003542D" w:rsidP="0003542D">
      <w:pPr>
        <w:rPr>
          <w:rFonts w:ascii="Arial" w:hAnsi="Arial" w:cs="Arial"/>
          <w:b/>
        </w:rPr>
      </w:pPr>
      <w:r>
        <w:rPr>
          <w:rFonts w:ascii="Arial" w:hAnsi="Arial" w:cs="Arial"/>
          <w:b/>
        </w:rPr>
        <w:t xml:space="preserve">Abstract: </w:t>
      </w:r>
    </w:p>
    <w:p w:rsidR="0003542D" w:rsidRDefault="0003542D" w:rsidP="0003542D"/>
    <w:p w:rsidR="0003542D" w:rsidRDefault="0003542D" w:rsidP="0003542D">
      <w:pPr>
        <w:rPr>
          <w:rFonts w:ascii="Arial" w:hAnsi="Arial" w:cs="Arial"/>
          <w:b/>
        </w:rPr>
      </w:pPr>
      <w:r>
        <w:rPr>
          <w:rFonts w:ascii="Arial" w:hAnsi="Arial" w:cs="Arial"/>
          <w:b/>
        </w:rPr>
        <w:t xml:space="preserve">Discussion: </w:t>
      </w:r>
    </w:p>
    <w:p w:rsidR="0003542D" w:rsidRDefault="0003542D" w:rsidP="0003542D"/>
    <w:p w:rsidR="0003542D" w:rsidRDefault="0003542D" w:rsidP="0003542D">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03542D" w:rsidRDefault="0003542D" w:rsidP="0003542D">
      <w:pPr>
        <w:rPr>
          <w:rFonts w:ascii="Arial" w:hAnsi="Arial" w:cs="Arial"/>
          <w:b/>
          <w:color w:val="993300"/>
          <w:u w:val="single"/>
        </w:rPr>
      </w:pPr>
    </w:p>
    <w:p w:rsidR="0003542D" w:rsidRPr="002A64B5" w:rsidRDefault="0003542D" w:rsidP="0003542D">
      <w:pPr>
        <w:rPr>
          <w:b/>
        </w:rPr>
      </w:pPr>
      <w:r>
        <w:rPr>
          <w:rStyle w:val="Hyperlink"/>
          <w:rFonts w:ascii="Arial" w:hAnsi="Arial" w:cs="Arial" w:hint="eastAsia"/>
          <w:b/>
          <w:sz w:val="24"/>
          <w:lang w:eastAsia="zh-CN"/>
        </w:rPr>
        <w:t>R</w:t>
      </w:r>
      <w:r>
        <w:rPr>
          <w:rStyle w:val="Hyperlink"/>
          <w:rFonts w:ascii="Arial" w:hAnsi="Arial" w:cs="Arial"/>
          <w:b/>
          <w:sz w:val="24"/>
          <w:lang w:eastAsia="zh-CN"/>
        </w:rPr>
        <w:t>4-1913048</w:t>
      </w:r>
      <w:r w:rsidRPr="002A64B5">
        <w:rPr>
          <w:b/>
        </w:rPr>
        <w:t xml:space="preserve"> Offline meeting mintues for Rel-16 FR2 MPE</w:t>
      </w:r>
    </w:p>
    <w:p w:rsidR="0003542D" w:rsidRDefault="0003542D" w:rsidP="0003542D">
      <w:pPr>
        <w:rPr>
          <w:i/>
        </w:rPr>
      </w:pPr>
      <w:r>
        <w:rPr>
          <w:i/>
        </w:rPr>
        <w:tab/>
      </w:r>
      <w:r>
        <w:rPr>
          <w:i/>
        </w:rPr>
        <w:tab/>
      </w:r>
      <w:r>
        <w:rPr>
          <w:i/>
        </w:rPr>
        <w:tab/>
      </w:r>
      <w:r>
        <w:rPr>
          <w:i/>
        </w:rPr>
        <w:tab/>
      </w:r>
      <w:r>
        <w:rPr>
          <w:i/>
        </w:rPr>
        <w:tab/>
        <w:t>Source: Nokia, Nokia Shanghai Bell</w:t>
      </w:r>
    </w:p>
    <w:p w:rsidR="0003542D" w:rsidRDefault="0003542D" w:rsidP="0003542D">
      <w:pPr>
        <w:rPr>
          <w:rFonts w:ascii="Arial" w:hAnsi="Arial" w:cs="Arial"/>
          <w:b/>
        </w:rPr>
      </w:pPr>
      <w:r>
        <w:rPr>
          <w:rFonts w:ascii="Arial" w:hAnsi="Arial" w:cs="Arial"/>
          <w:b/>
        </w:rPr>
        <w:t xml:space="preserve">Abstract: </w:t>
      </w:r>
    </w:p>
    <w:p w:rsidR="0003542D" w:rsidRDefault="0003542D" w:rsidP="0003542D"/>
    <w:p w:rsidR="0003542D" w:rsidRDefault="0003542D" w:rsidP="0003542D">
      <w:pPr>
        <w:rPr>
          <w:rFonts w:ascii="Arial" w:hAnsi="Arial" w:cs="Arial"/>
          <w:b/>
        </w:rPr>
      </w:pPr>
      <w:r>
        <w:rPr>
          <w:rFonts w:ascii="Arial" w:hAnsi="Arial" w:cs="Arial"/>
          <w:b/>
        </w:rPr>
        <w:t xml:space="preserve">Discussion: </w:t>
      </w:r>
    </w:p>
    <w:p w:rsidR="0003542D" w:rsidRDefault="0003542D" w:rsidP="0003542D"/>
    <w:p w:rsidR="0003542D" w:rsidRDefault="0003542D" w:rsidP="000354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03542D" w:rsidRDefault="0003542D" w:rsidP="0003542D">
      <w:pPr>
        <w:rPr>
          <w:color w:val="993300"/>
          <w:u w:val="single"/>
        </w:rPr>
      </w:pPr>
    </w:p>
    <w:p w:rsidR="0003542D" w:rsidRDefault="0003542D" w:rsidP="0003542D">
      <w:pPr>
        <w:rPr>
          <w:color w:val="993300"/>
          <w:u w:val="single"/>
        </w:rPr>
      </w:pPr>
    </w:p>
    <w:p w:rsidR="00434060" w:rsidRDefault="00CB3EE2" w:rsidP="00434060">
      <w:pPr>
        <w:rPr>
          <w:i/>
        </w:rPr>
      </w:pPr>
      <w:hyperlink r:id="rId738" w:history="1">
        <w:r w:rsidR="00434060" w:rsidRPr="00C742E0">
          <w:rPr>
            <w:rStyle w:val="Hyperlink"/>
            <w:rFonts w:ascii="Arial" w:hAnsi="Arial" w:cs="Arial"/>
            <w:b/>
            <w:sz w:val="24"/>
          </w:rPr>
          <w:t>R4-1912405</w:t>
        </w:r>
      </w:hyperlink>
      <w:r w:rsidR="00434060">
        <w:rPr>
          <w:b/>
        </w:rPr>
        <w:tab/>
        <w:t>On new power class for FR2</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B07CB7" w:rsidP="00434060">
      <w:pPr>
        <w:rPr>
          <w:lang w:eastAsia="zh-CN"/>
        </w:rPr>
      </w:pPr>
      <w:r>
        <w:rPr>
          <w:rFonts w:hint="eastAsia"/>
          <w:lang w:eastAsia="zh-CN"/>
        </w:rPr>
        <w:t>N</w:t>
      </w:r>
      <w:r>
        <w:rPr>
          <w:lang w:eastAsia="zh-CN"/>
        </w:rPr>
        <w:t xml:space="preserve">okia: The decision in RAN is only to postpone the WI for Japan not for new power class for new spherical coverage. </w:t>
      </w:r>
    </w:p>
    <w:p w:rsidR="004449DE" w:rsidRDefault="004449DE" w:rsidP="00434060">
      <w:pPr>
        <w:rPr>
          <w:lang w:eastAsia="zh-CN"/>
        </w:rPr>
      </w:pP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07CB7">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4"/>
      </w:pPr>
      <w:bookmarkStart w:id="278" w:name="_Toc24513137"/>
      <w:r>
        <w:t>8.14.1</w:t>
      </w:r>
      <w:r>
        <w:tab/>
        <w:t>FR2 MPE [NR_RF_FR2_req_enh]</w:t>
      </w:r>
      <w:bookmarkEnd w:id="278"/>
    </w:p>
    <w:p w:rsidR="00E31787" w:rsidRPr="00E31787" w:rsidRDefault="00E31787" w:rsidP="00E31787">
      <w:pPr>
        <w:rPr>
          <w:rFonts w:eastAsia="DengXian"/>
          <w:lang w:eastAsia="zh-CN"/>
        </w:rPr>
      </w:pPr>
    </w:p>
    <w:p w:rsidR="00434060" w:rsidRDefault="00CB3EE2" w:rsidP="00434060">
      <w:pPr>
        <w:rPr>
          <w:i/>
        </w:rPr>
      </w:pPr>
      <w:hyperlink r:id="rId739" w:history="1">
        <w:r w:rsidR="00434060" w:rsidRPr="00C742E0">
          <w:rPr>
            <w:rStyle w:val="Hyperlink"/>
            <w:rFonts w:ascii="Arial" w:hAnsi="Arial" w:cs="Arial"/>
            <w:b/>
            <w:sz w:val="24"/>
          </w:rPr>
          <w:t>R4-1910737</w:t>
        </w:r>
      </w:hyperlink>
      <w:r w:rsidR="00434060">
        <w:rPr>
          <w:b/>
        </w:rPr>
        <w:tab/>
        <w:t>About MPE enhancements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OPPO</w:t>
      </w:r>
    </w:p>
    <w:p w:rsidR="00434060" w:rsidRDefault="00434060" w:rsidP="00434060">
      <w:pPr>
        <w:rPr>
          <w:rFonts w:ascii="Arial" w:hAnsi="Arial" w:cs="Arial"/>
          <w:b/>
        </w:rPr>
      </w:pPr>
      <w:r>
        <w:rPr>
          <w:rFonts w:ascii="Arial" w:hAnsi="Arial" w:cs="Arial"/>
          <w:b/>
        </w:rPr>
        <w:t xml:space="preserve">Abstract: </w:t>
      </w:r>
    </w:p>
    <w:p w:rsidR="00AE4C23" w:rsidRDefault="00AE4C23" w:rsidP="00AE4C23">
      <w:pPr>
        <w:jc w:val="both"/>
        <w:rPr>
          <w:lang w:val="en-US" w:eastAsia="zh-CN"/>
        </w:rPr>
      </w:pPr>
      <w:r w:rsidRPr="00796A35">
        <w:rPr>
          <w:rFonts w:hint="eastAsia"/>
          <w:b/>
          <w:lang w:val="en-US" w:eastAsia="zh-CN"/>
        </w:rPr>
        <w:t>P</w:t>
      </w:r>
      <w:r w:rsidRPr="00796A35">
        <w:rPr>
          <w:b/>
          <w:lang w:val="en-US" w:eastAsia="zh-CN"/>
        </w:rPr>
        <w:t xml:space="preserve">roposal 1: </w:t>
      </w:r>
      <w:r>
        <w:rPr>
          <w:lang w:val="en-US" w:eastAsia="zh-CN"/>
        </w:rPr>
        <w:t>Clarify which of the following aspects RAN4 is trying to enhance in Rel-16</w:t>
      </w:r>
    </w:p>
    <w:p w:rsidR="00AE4C23" w:rsidRDefault="00AE4C23" w:rsidP="00AE4C23">
      <w:pPr>
        <w:jc w:val="both"/>
        <w:rPr>
          <w:lang w:val="en-US" w:eastAsia="zh-CN"/>
        </w:rPr>
      </w:pPr>
      <w:r>
        <w:rPr>
          <w:lang w:val="en-US" w:eastAsia="zh-CN"/>
        </w:rPr>
        <w:tab/>
        <w:t>Aspect 1: Enhancements of solutions to help UE meet MPE requirements</w:t>
      </w:r>
    </w:p>
    <w:p w:rsidR="00AE4C23" w:rsidRDefault="00AE4C23" w:rsidP="00AE4C23">
      <w:pPr>
        <w:jc w:val="both"/>
        <w:rPr>
          <w:lang w:val="en-US" w:eastAsia="zh-CN"/>
        </w:rPr>
      </w:pPr>
      <w:r>
        <w:rPr>
          <w:lang w:val="en-US" w:eastAsia="zh-CN"/>
        </w:rPr>
        <w:tab/>
        <w:t>Aspect 2: Enhancements of scheduling flexibility under current MPE solution</w:t>
      </w:r>
    </w:p>
    <w:p w:rsidR="00AE4C23" w:rsidRDefault="00AE4C23" w:rsidP="00AE4C23">
      <w:pPr>
        <w:jc w:val="both"/>
        <w:rPr>
          <w:lang w:val="en-US" w:eastAsia="zh-CN"/>
        </w:rPr>
      </w:pPr>
      <w:r>
        <w:rPr>
          <w:lang w:val="en-US" w:eastAsia="zh-CN"/>
        </w:rPr>
        <w:lastRenderedPageBreak/>
        <w:tab/>
        <w:t>Aspect 3: Enhancements to help UE avoid potential radio link failure</w:t>
      </w:r>
    </w:p>
    <w:p w:rsidR="00AE4C23" w:rsidRDefault="00AE4C23" w:rsidP="00AE4C23">
      <w:pPr>
        <w:jc w:val="both"/>
        <w:rPr>
          <w:u w:val="single"/>
          <w:lang w:val="en-US" w:eastAsia="zh-CN"/>
        </w:rPr>
      </w:pPr>
      <w:r w:rsidRPr="00AF1A26">
        <w:rPr>
          <w:rFonts w:hint="eastAsia"/>
          <w:u w:val="single"/>
          <w:lang w:val="en-US" w:eastAsia="zh-CN"/>
        </w:rPr>
        <w:t xml:space="preserve">Enhancement </w:t>
      </w:r>
      <w:r w:rsidRPr="00AF1A26">
        <w:rPr>
          <w:u w:val="single"/>
          <w:lang w:val="en-US" w:eastAsia="zh-CN"/>
        </w:rPr>
        <w:t>of scheduling flexibility</w:t>
      </w:r>
    </w:p>
    <w:p w:rsidR="00AE4C23" w:rsidRDefault="00AE4C23" w:rsidP="00AE4C23">
      <w:pPr>
        <w:spacing w:line="276" w:lineRule="auto"/>
        <w:jc w:val="both"/>
        <w:rPr>
          <w:lang w:val="en-US" w:eastAsia="zh-CN"/>
        </w:rPr>
      </w:pPr>
      <w:r w:rsidRPr="004C6282">
        <w:rPr>
          <w:b/>
          <w:lang w:val="en-US" w:eastAsia="zh-CN"/>
        </w:rPr>
        <w:t>Observation 1:</w:t>
      </w:r>
      <w:r>
        <w:rPr>
          <w:lang w:val="en-US" w:eastAsia="zh-CN"/>
        </w:rPr>
        <w:t xml:space="preserve"> Reporting multiple duty cycle capabilities corresponding to different power levels could be one of the possible enhancements.</w:t>
      </w:r>
    </w:p>
    <w:p w:rsidR="00AE4C23" w:rsidRDefault="00AE4C23" w:rsidP="00AE4C23">
      <w:pPr>
        <w:jc w:val="both"/>
        <w:rPr>
          <w:lang w:val="en-US" w:eastAsia="zh-CN"/>
        </w:rPr>
      </w:pPr>
      <w:r w:rsidRPr="00796A35">
        <w:rPr>
          <w:rFonts w:hint="eastAsia"/>
          <w:b/>
          <w:lang w:val="en-US" w:eastAsia="zh-CN"/>
        </w:rPr>
        <w:t>P</w:t>
      </w:r>
      <w:r w:rsidRPr="00796A35">
        <w:rPr>
          <w:b/>
          <w:lang w:val="en-US" w:eastAsia="zh-CN"/>
        </w:rPr>
        <w:t xml:space="preserve">roposal </w:t>
      </w:r>
      <w:r>
        <w:rPr>
          <w:b/>
          <w:lang w:val="en-US" w:eastAsia="zh-CN"/>
        </w:rPr>
        <w:t>2</w:t>
      </w:r>
      <w:r w:rsidRPr="00796A35">
        <w:rPr>
          <w:b/>
          <w:lang w:val="en-US" w:eastAsia="zh-CN"/>
        </w:rPr>
        <w:t xml:space="preserve">: </w:t>
      </w:r>
      <w:r>
        <w:rPr>
          <w:lang w:val="en-US" w:eastAsia="zh-CN"/>
        </w:rPr>
        <w:t>Consider</w:t>
      </w:r>
      <w:r>
        <w:rPr>
          <w:b/>
          <w:lang w:val="en-US" w:eastAsia="zh-CN"/>
        </w:rPr>
        <w:t xml:space="preserve"> </w:t>
      </w:r>
      <w:r w:rsidRPr="00A10C5C">
        <w:rPr>
          <w:lang w:val="en-US" w:eastAsia="zh-CN"/>
        </w:rPr>
        <w:t>reporting</w:t>
      </w:r>
      <w:r>
        <w:rPr>
          <w:b/>
          <w:lang w:val="en-US" w:eastAsia="zh-CN"/>
        </w:rPr>
        <w:t xml:space="preserve"> </w:t>
      </w:r>
      <w:r>
        <w:rPr>
          <w:lang w:val="en-US" w:eastAsia="zh-CN"/>
        </w:rPr>
        <w:t>multiple duty cycle capabilities corresponding to different power levels in Rel-16.</w:t>
      </w:r>
    </w:p>
    <w:p w:rsidR="00AE4C23" w:rsidRDefault="00AE4C23" w:rsidP="00AE4C23">
      <w:pPr>
        <w:jc w:val="both"/>
        <w:rPr>
          <w:u w:val="single"/>
          <w:lang w:val="en-US" w:eastAsia="zh-CN"/>
        </w:rPr>
      </w:pPr>
      <w:r w:rsidRPr="00AF1A26">
        <w:rPr>
          <w:rFonts w:hint="eastAsia"/>
          <w:u w:val="single"/>
          <w:lang w:val="en-US" w:eastAsia="zh-CN"/>
        </w:rPr>
        <w:t xml:space="preserve">Enhancement </w:t>
      </w:r>
      <w:r w:rsidRPr="00AF1A26">
        <w:rPr>
          <w:u w:val="single"/>
          <w:lang w:val="en-US" w:eastAsia="zh-CN"/>
        </w:rPr>
        <w:t>to help UE avoid potential radio link failure</w:t>
      </w:r>
    </w:p>
    <w:p w:rsidR="00AE4C23" w:rsidRDefault="00AE4C23" w:rsidP="00AE4C23">
      <w:pPr>
        <w:jc w:val="both"/>
        <w:rPr>
          <w:b/>
          <w:lang w:val="en-US" w:eastAsia="zh-CN"/>
        </w:rPr>
      </w:pPr>
      <w:r w:rsidRPr="00796A35">
        <w:rPr>
          <w:rFonts w:hint="eastAsia"/>
          <w:b/>
          <w:lang w:val="en-US" w:eastAsia="zh-CN"/>
        </w:rPr>
        <w:t>P</w:t>
      </w:r>
      <w:r w:rsidRPr="00796A35">
        <w:rPr>
          <w:b/>
          <w:lang w:val="en-US" w:eastAsia="zh-CN"/>
        </w:rPr>
        <w:t xml:space="preserve">roposal </w:t>
      </w:r>
      <w:r>
        <w:rPr>
          <w:b/>
          <w:lang w:val="en-US" w:eastAsia="zh-CN"/>
        </w:rPr>
        <w:t>3</w:t>
      </w:r>
      <w:r w:rsidRPr="00796A35">
        <w:rPr>
          <w:b/>
          <w:lang w:val="en-US" w:eastAsia="zh-CN"/>
        </w:rPr>
        <w:t xml:space="preserve">: </w:t>
      </w:r>
      <w:r>
        <w:rPr>
          <w:lang w:val="en-US" w:eastAsia="zh-CN"/>
        </w:rPr>
        <w:t>All the solutions which has been discussed in RAN1 will not be considered in RAN4 which at least include UE preferred UL beam reporting, BS assisted UL beam selection, Beam specific PHR/PMPR reporting</w:t>
      </w:r>
      <w:r>
        <w:rPr>
          <w:rFonts w:hint="eastAsia"/>
          <w:b/>
          <w:lang w:val="en-US" w:eastAsia="zh-CN"/>
        </w:rPr>
        <w:t>.</w:t>
      </w:r>
    </w:p>
    <w:p w:rsidR="00AE4C23" w:rsidRDefault="00AE4C23" w:rsidP="00AE4C23">
      <w:pPr>
        <w:jc w:val="both"/>
        <w:rPr>
          <w:lang w:val="en-US" w:eastAsia="zh-CN"/>
        </w:rPr>
      </w:pPr>
      <w:r w:rsidRPr="00796A35">
        <w:rPr>
          <w:rFonts w:hint="eastAsia"/>
          <w:b/>
          <w:lang w:val="en-US" w:eastAsia="zh-CN"/>
        </w:rPr>
        <w:t>P</w:t>
      </w:r>
      <w:r w:rsidRPr="00796A35">
        <w:rPr>
          <w:b/>
          <w:lang w:val="en-US" w:eastAsia="zh-CN"/>
        </w:rPr>
        <w:t xml:space="preserve">roposal </w:t>
      </w:r>
      <w:r>
        <w:rPr>
          <w:b/>
          <w:lang w:val="en-US" w:eastAsia="zh-CN"/>
        </w:rPr>
        <w:t>4</w:t>
      </w:r>
      <w:r w:rsidRPr="00796A35">
        <w:rPr>
          <w:b/>
          <w:lang w:val="en-US" w:eastAsia="zh-CN"/>
        </w:rPr>
        <w:t xml:space="preserve">: </w:t>
      </w:r>
      <w:r>
        <w:rPr>
          <w:rFonts w:hint="eastAsia"/>
          <w:lang w:eastAsia="zh-CN"/>
        </w:rPr>
        <w:t xml:space="preserve">Any </w:t>
      </w:r>
      <w:r>
        <w:rPr>
          <w:lang w:eastAsia="zh-CN"/>
        </w:rPr>
        <w:t>“RAN4 solutions” which require RAN1 specification changes need to be carefully checked with RAN1 before decisions are made in RAN4.</w:t>
      </w:r>
    </w:p>
    <w:p w:rsidR="00434060" w:rsidRPr="00AE4C23" w:rsidRDefault="00434060" w:rsidP="00434060">
      <w:pPr>
        <w:rPr>
          <w:lang w:val="en-US"/>
        </w:rPr>
      </w:pPr>
    </w:p>
    <w:p w:rsidR="00434060" w:rsidRDefault="00434060" w:rsidP="00434060">
      <w:pPr>
        <w:rPr>
          <w:rFonts w:ascii="Arial" w:hAnsi="Arial" w:cs="Arial"/>
          <w:b/>
        </w:rPr>
      </w:pPr>
      <w:r>
        <w:rPr>
          <w:rFonts w:ascii="Arial" w:hAnsi="Arial" w:cs="Arial"/>
          <w:b/>
        </w:rPr>
        <w:t xml:space="preserve">Discussion: </w:t>
      </w:r>
    </w:p>
    <w:p w:rsidR="00434060" w:rsidRDefault="00696EDF" w:rsidP="00434060">
      <w:pPr>
        <w:rPr>
          <w:lang w:eastAsia="zh-CN"/>
        </w:rPr>
      </w:pPr>
      <w:r>
        <w:rPr>
          <w:rFonts w:hint="eastAsia"/>
          <w:lang w:eastAsia="zh-CN"/>
        </w:rPr>
        <w:t>I</w:t>
      </w:r>
      <w:r>
        <w:rPr>
          <w:lang w:eastAsia="zh-CN"/>
        </w:rPr>
        <w:t xml:space="preserve">DG: For proposal 1, we provide the contributions to addres all these aspects. For proposal 2, mor flexible approach is possible as shown in our paper. For proposal 3, we are proposing solutions. </w:t>
      </w:r>
    </w:p>
    <w:p w:rsidR="00696EDF" w:rsidRDefault="00696EDF" w:rsidP="00434060">
      <w:pPr>
        <w:rPr>
          <w:lang w:eastAsia="zh-CN"/>
        </w:rPr>
      </w:pPr>
      <w:r>
        <w:rPr>
          <w:lang w:eastAsia="zh-CN"/>
        </w:rPr>
        <w:t>Intel: For proposal 1</w:t>
      </w:r>
      <w:r w:rsidR="007D30F0">
        <w:rPr>
          <w:lang w:eastAsia="zh-CN"/>
        </w:rPr>
        <w:t xml:space="preserve">, aspect 1 </w:t>
      </w:r>
      <w:r w:rsidR="00133DA3">
        <w:rPr>
          <w:lang w:eastAsia="zh-CN"/>
        </w:rPr>
        <w:t>does not need to</w:t>
      </w:r>
      <w:r w:rsidR="007D30F0">
        <w:rPr>
          <w:lang w:eastAsia="zh-CN"/>
        </w:rPr>
        <w:t xml:space="preserve"> be addressed. We also think aspect 2 and 3 shall be also addressed. We also think the duty cycle shall be configured more flexibility. The solutions described as RAN1 solution is a genric statement which we can</w:t>
      </w:r>
      <w:r w:rsidR="00133DA3">
        <w:rPr>
          <w:lang w:eastAsia="zh-CN"/>
        </w:rPr>
        <w:t>not</w:t>
      </w:r>
      <w:r w:rsidR="007D30F0">
        <w:rPr>
          <w:lang w:eastAsia="zh-CN"/>
        </w:rPr>
        <w:t xml:space="preserve"> agree. We also agree with proposal </w:t>
      </w:r>
      <w:r w:rsidR="00133DA3">
        <w:rPr>
          <w:lang w:eastAsia="zh-CN"/>
        </w:rPr>
        <w:t xml:space="preserve">4. </w:t>
      </w:r>
      <w:r w:rsidR="007D30F0">
        <w:rPr>
          <w:lang w:eastAsia="zh-CN"/>
        </w:rPr>
        <w:t xml:space="preserve"> </w:t>
      </w:r>
    </w:p>
    <w:p w:rsidR="007D30F0" w:rsidRDefault="007D30F0" w:rsidP="00434060">
      <w:pPr>
        <w:rPr>
          <w:lang w:eastAsia="zh-CN"/>
        </w:rPr>
      </w:pPr>
      <w:r>
        <w:rPr>
          <w:lang w:eastAsia="zh-CN"/>
        </w:rPr>
        <w:t xml:space="preserve">Apple: For proposal 1, aspect 2 is quite essential which shall be addressed. </w:t>
      </w:r>
      <w:r w:rsidR="00FD683D">
        <w:rPr>
          <w:lang w:eastAsia="zh-CN"/>
        </w:rPr>
        <w:t xml:space="preserve">We also need to check the aspect 3. For proposal 4, we shall consult with RAN1 or RAN2 depending on which solution decided by RAN4. Our proposal has RAN2 impact. </w:t>
      </w:r>
    </w:p>
    <w:p w:rsidR="00FD683D" w:rsidRDefault="00FD683D" w:rsidP="00434060">
      <w:pPr>
        <w:rPr>
          <w:lang w:eastAsia="zh-CN"/>
        </w:rPr>
      </w:pPr>
      <w:r>
        <w:rPr>
          <w:lang w:eastAsia="zh-CN"/>
        </w:rPr>
        <w:t xml:space="preserve">Sony: We do not have strong view on proposal 1. On proposal 2, we need to know better on how the duty cycle can be reported by UE. We are fine with proposal 4. </w:t>
      </w:r>
    </w:p>
    <w:p w:rsidR="00FD683D" w:rsidRDefault="00FD683D" w:rsidP="00434060">
      <w:pPr>
        <w:rPr>
          <w:lang w:eastAsia="zh-CN"/>
        </w:rPr>
      </w:pPr>
      <w:r>
        <w:rPr>
          <w:lang w:eastAsia="zh-CN"/>
        </w:rPr>
        <w:t xml:space="preserve">Huawei: For proposal 2, how to report multiple duty cycle, semi-static or dynamic? </w:t>
      </w:r>
      <w:r w:rsidR="00761C28">
        <w:rPr>
          <w:lang w:eastAsia="zh-CN"/>
        </w:rPr>
        <w:t>For proposal 3, there is alt 3 which is MAC CE solutions. We may have the MAC CE solution as well in RAN4.</w:t>
      </w:r>
      <w:r>
        <w:rPr>
          <w:lang w:eastAsia="zh-CN"/>
        </w:rPr>
        <w:t xml:space="preserve"> </w:t>
      </w:r>
    </w:p>
    <w:p w:rsidR="00FD683D" w:rsidRDefault="00FD683D" w:rsidP="00434060">
      <w:pPr>
        <w:rPr>
          <w:lang w:eastAsia="zh-CN"/>
        </w:rPr>
      </w:pPr>
      <w:r>
        <w:rPr>
          <w:lang w:eastAsia="zh-CN"/>
        </w:rPr>
        <w:t>Samsung</w:t>
      </w:r>
      <w:r w:rsidR="00761C28">
        <w:rPr>
          <w:lang w:eastAsia="zh-CN"/>
        </w:rPr>
        <w:t xml:space="preserve">: We can focus on aspect 2 and 3. For proposal 3 and 4, we believe these have been discussed in RAN plenary and RAN4 shall discuss MPE based on RAN decision </w:t>
      </w:r>
    </w:p>
    <w:p w:rsidR="00761C28" w:rsidRDefault="00761C28" w:rsidP="00434060">
      <w:pPr>
        <w:rPr>
          <w:lang w:eastAsia="zh-CN"/>
        </w:rPr>
      </w:pPr>
      <w:r>
        <w:rPr>
          <w:lang w:eastAsia="zh-CN"/>
        </w:rPr>
        <w:t xml:space="preserve">Nokia: For proposal 1, most important is aspect 3. </w:t>
      </w:r>
      <w:r w:rsidR="00133DA3">
        <w:rPr>
          <w:lang w:eastAsia="zh-CN"/>
        </w:rPr>
        <w:t xml:space="preserve">We agreed with proposal 3. For proposal 4, both RAN1 and RAN2 are added as secondary WG. </w:t>
      </w:r>
    </w:p>
    <w:p w:rsidR="00133DA3" w:rsidRDefault="00133DA3" w:rsidP="00434060">
      <w:pPr>
        <w:rPr>
          <w:lang w:eastAsia="zh-CN"/>
        </w:rPr>
      </w:pPr>
      <w:r>
        <w:rPr>
          <w:lang w:eastAsia="zh-CN"/>
        </w:rPr>
        <w:t xml:space="preserve">QC: For proposal 2, it is confused about the proposal and statement. </w:t>
      </w:r>
      <w:r w:rsidR="003B6A9E">
        <w:rPr>
          <w:lang w:eastAsia="zh-CN"/>
        </w:rPr>
        <w:t xml:space="preserve">We agreed that RAN1 impact shall be minimized but we do not agree RAN4 CANNOT make any decision before RAN1 confirm. </w:t>
      </w:r>
    </w:p>
    <w:p w:rsidR="003B6A9E" w:rsidRDefault="003B6A9E" w:rsidP="00434060">
      <w:pPr>
        <w:rPr>
          <w:lang w:eastAsia="zh-CN"/>
        </w:rPr>
      </w:pPr>
      <w:r>
        <w:rPr>
          <w:lang w:eastAsia="zh-CN"/>
        </w:rPr>
        <w:t xml:space="preserve">LG: For proposal 1, aspect 2 and 3 have to be addressed. We think if the dutycycle can be reported dynamically, it can help to solve the MPE issue. </w:t>
      </w:r>
    </w:p>
    <w:p w:rsidR="003B6A9E" w:rsidRDefault="003B6A9E" w:rsidP="00434060">
      <w:pPr>
        <w:rPr>
          <w:lang w:eastAsia="zh-CN"/>
        </w:rPr>
      </w:pPr>
      <w:r>
        <w:rPr>
          <w:lang w:eastAsia="zh-CN"/>
        </w:rPr>
        <w:t xml:space="preserve">OPPO: For proposal 1, it seems aspect 2 and 3 shall be addressed in Rel-16. We are fine. Proposal 2 is just high level discussion. </w:t>
      </w:r>
      <w:r w:rsidR="00C7377B">
        <w:rPr>
          <w:lang w:eastAsia="zh-CN"/>
        </w:rPr>
        <w:t xml:space="preserve">We think multiple capability can be reported in static manner. For proposal 3, it is difficult for RAN4 people to understand RAN1 solutions. For proposal 4, it is clear that RAN1 impact shall be taken into account.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7377B">
        <w:rPr>
          <w:rFonts w:ascii="Arial" w:hAnsi="Arial" w:cs="Arial"/>
          <w:b/>
          <w:color w:val="993300"/>
          <w:u w:val="single"/>
        </w:rPr>
        <w:t>Noted</w:t>
      </w:r>
      <w:r>
        <w:rPr>
          <w:color w:val="993300"/>
          <w:u w:val="single"/>
        </w:rPr>
        <w:br/>
      </w:r>
      <w:r>
        <w:rPr>
          <w:color w:val="993300"/>
          <w:u w:val="single"/>
        </w:rPr>
        <w:br/>
      </w:r>
    </w:p>
    <w:p w:rsidR="00417D6A" w:rsidRDefault="00CB3EE2" w:rsidP="00417D6A">
      <w:pPr>
        <w:rPr>
          <w:i/>
        </w:rPr>
      </w:pPr>
      <w:hyperlink r:id="rId740" w:history="1">
        <w:r w:rsidR="00417D6A" w:rsidRPr="00C742E0">
          <w:rPr>
            <w:rStyle w:val="Hyperlink"/>
            <w:rFonts w:ascii="Arial" w:hAnsi="Arial" w:cs="Arial"/>
            <w:b/>
            <w:sz w:val="24"/>
          </w:rPr>
          <w:t>R4-1912404</w:t>
        </w:r>
      </w:hyperlink>
      <w:r w:rsidR="00417D6A">
        <w:rPr>
          <w:b/>
        </w:rPr>
        <w:tab/>
        <w:t xml:space="preserve"> On MPE enhancement for Rel-16</w:t>
      </w:r>
      <w:r w:rsidR="00417D6A">
        <w:rPr>
          <w:b/>
        </w:rPr>
        <w:br/>
      </w:r>
      <w:r w:rsidR="00417D6A">
        <w:tab/>
      </w:r>
      <w:r w:rsidR="00417D6A">
        <w:tab/>
      </w:r>
      <w:r w:rsidR="00417D6A">
        <w:tab/>
      </w:r>
      <w:r w:rsidR="00417D6A">
        <w:tab/>
      </w:r>
      <w:r w:rsidR="00417D6A">
        <w:tab/>
      </w:r>
      <w:r w:rsidR="00417D6A">
        <w:tab/>
        <w:t xml:space="preserve">  CR-  rev  Cat:  () v</w:t>
      </w:r>
      <w:r w:rsidR="00417D6A">
        <w:br/>
      </w:r>
      <w:r w:rsidR="00417D6A">
        <w:rPr>
          <w:i/>
        </w:rPr>
        <w:tab/>
      </w:r>
      <w:r w:rsidR="00417D6A">
        <w:rPr>
          <w:i/>
        </w:rPr>
        <w:tab/>
      </w:r>
      <w:r w:rsidR="00417D6A">
        <w:rPr>
          <w:i/>
        </w:rPr>
        <w:tab/>
      </w:r>
      <w:r w:rsidR="00417D6A">
        <w:rPr>
          <w:i/>
        </w:rPr>
        <w:tab/>
      </w:r>
      <w:r w:rsidR="00417D6A">
        <w:rPr>
          <w:i/>
        </w:rPr>
        <w:tab/>
        <w:t>Source: Huawei, HiSilicon</w:t>
      </w:r>
    </w:p>
    <w:p w:rsidR="00417D6A" w:rsidRDefault="00417D6A" w:rsidP="00417D6A">
      <w:pPr>
        <w:rPr>
          <w:rFonts w:ascii="Arial" w:hAnsi="Arial" w:cs="Arial"/>
          <w:b/>
        </w:rPr>
      </w:pPr>
      <w:r>
        <w:rPr>
          <w:rFonts w:ascii="Arial" w:hAnsi="Arial" w:cs="Arial"/>
          <w:b/>
        </w:rPr>
        <w:t xml:space="preserve">Abstract: </w:t>
      </w:r>
    </w:p>
    <w:p w:rsidR="00417D6A" w:rsidRPr="00C81202" w:rsidRDefault="00417D6A" w:rsidP="00417D6A">
      <w:r w:rsidRPr="00C81202">
        <w:t>Proposal 1: the enhanced solutions in Alt1 and Alt2 discussed in RAN1 #98 meeting are not evaluated further in Rel-16.</w:t>
      </w:r>
    </w:p>
    <w:p w:rsidR="00417D6A" w:rsidRPr="00C81202" w:rsidRDefault="00417D6A" w:rsidP="00417D6A">
      <w:r w:rsidRPr="00C81202">
        <w:rPr>
          <w:rFonts w:hint="eastAsia"/>
        </w:rPr>
        <w:lastRenderedPageBreak/>
        <w:t xml:space="preserve">Observation 1: P-bit is </w:t>
      </w:r>
      <w:r w:rsidRPr="00C81202">
        <w:t>not defined for single entry PHR in the current TS 38.321. P-bit enhancement for PMPR indication is needed for FR2.</w:t>
      </w:r>
    </w:p>
    <w:p w:rsidR="00417D6A" w:rsidRPr="00C81202" w:rsidRDefault="00417D6A" w:rsidP="00417D6A">
      <w:r w:rsidRPr="00C81202">
        <w:t>Proposal 2: RAN4 agrees to specify P-bit in single entry PHR for FR2 in Rel-16, and send an LS to RAN2 to inform them.</w:t>
      </w:r>
    </w:p>
    <w:p w:rsidR="00417D6A" w:rsidRPr="00C81202" w:rsidRDefault="00417D6A" w:rsidP="00417D6A"/>
    <w:p w:rsidR="00417D6A" w:rsidRDefault="00417D6A" w:rsidP="00417D6A">
      <w:pPr>
        <w:rPr>
          <w:rFonts w:ascii="Arial" w:hAnsi="Arial" w:cs="Arial"/>
          <w:b/>
        </w:rPr>
      </w:pPr>
      <w:r>
        <w:rPr>
          <w:rFonts w:ascii="Arial" w:hAnsi="Arial" w:cs="Arial"/>
          <w:b/>
        </w:rPr>
        <w:t xml:space="preserve">Discussion: </w:t>
      </w:r>
    </w:p>
    <w:p w:rsidR="00417D6A" w:rsidRDefault="00253C06" w:rsidP="00417D6A">
      <w:pPr>
        <w:rPr>
          <w:lang w:eastAsia="zh-CN"/>
        </w:rPr>
      </w:pPr>
      <w:r>
        <w:rPr>
          <w:rFonts w:hint="eastAsia"/>
          <w:lang w:eastAsia="zh-CN"/>
        </w:rPr>
        <w:t>A</w:t>
      </w:r>
      <w:r>
        <w:rPr>
          <w:lang w:eastAsia="zh-CN"/>
        </w:rPr>
        <w:t xml:space="preserve">pple: On proposal 2, we also realize the P-bit is not specified in single entry PHR. </w:t>
      </w:r>
      <w:r w:rsidR="00B35350">
        <w:rPr>
          <w:lang w:eastAsia="zh-CN"/>
        </w:rPr>
        <w:t xml:space="preserve">We need to understand the reason of such design in RAN2. </w:t>
      </w:r>
      <w:r>
        <w:rPr>
          <w:lang w:eastAsia="zh-CN"/>
        </w:rPr>
        <w:t xml:space="preserve">We agree with proposal 2. </w:t>
      </w:r>
    </w:p>
    <w:p w:rsidR="00722FEF" w:rsidRDefault="00253C06" w:rsidP="00417D6A">
      <w:pPr>
        <w:rPr>
          <w:lang w:eastAsia="zh-CN"/>
        </w:rPr>
      </w:pPr>
      <w:r>
        <w:rPr>
          <w:lang w:eastAsia="zh-CN"/>
        </w:rPr>
        <w:t xml:space="preserve">Ericsson: </w:t>
      </w:r>
      <w:r w:rsidR="00B35350">
        <w:rPr>
          <w:lang w:eastAsia="zh-CN"/>
        </w:rPr>
        <w:t xml:space="preserve">For enhanced PHR, we introduced P-MPR in later stage in LTE spec. We may introduce the same concept in NR. Network shall aware the large MPR and network cannot distinguish the A-MPR and P-MPR. Single entry PHR change could be changed. </w:t>
      </w:r>
    </w:p>
    <w:p w:rsidR="00722FEF" w:rsidRDefault="00722FEF" w:rsidP="00417D6A">
      <w:pPr>
        <w:rPr>
          <w:lang w:eastAsia="zh-CN"/>
        </w:rPr>
      </w:pPr>
      <w:r>
        <w:rPr>
          <w:lang w:eastAsia="zh-CN"/>
        </w:rPr>
        <w:t xml:space="preserve">IDG: proposal is premature. We need to decide what to report. We share the same observation as Ericsson. It is premature to agree any solutions before we know situation better. </w:t>
      </w:r>
    </w:p>
    <w:p w:rsidR="00722FEF" w:rsidRDefault="00722FEF" w:rsidP="00417D6A">
      <w:pPr>
        <w:rPr>
          <w:lang w:eastAsia="zh-CN"/>
        </w:rPr>
      </w:pPr>
      <w:r>
        <w:rPr>
          <w:lang w:eastAsia="zh-CN"/>
        </w:rPr>
        <w:t xml:space="preserve">QC: We discussed PHR changes in RAN2 before but RAN2 reject. Also, we think RAN2 can trigger the discussion by themselves. We also discuss in RAN4 what to report. We also need to discuss the timeling of reporting. </w:t>
      </w:r>
    </w:p>
    <w:p w:rsidR="004F06B6" w:rsidRDefault="00722FEF" w:rsidP="00417D6A">
      <w:pPr>
        <w:rPr>
          <w:lang w:eastAsia="zh-CN"/>
        </w:rPr>
      </w:pPr>
      <w:r>
        <w:rPr>
          <w:lang w:eastAsia="zh-CN"/>
        </w:rPr>
        <w:t xml:space="preserve">LG: </w:t>
      </w:r>
      <w:r w:rsidR="004F06B6">
        <w:rPr>
          <w:lang w:eastAsia="zh-CN"/>
        </w:rPr>
        <w:t xml:space="preserve">In last RAN plenary, WID has been updated. RAN1 solutions 1, 2 and 3 have been precluded in RAN4 disucssions. </w:t>
      </w:r>
    </w:p>
    <w:p w:rsidR="004F06B6" w:rsidRDefault="004F06B6" w:rsidP="00417D6A">
      <w:pPr>
        <w:rPr>
          <w:lang w:eastAsia="zh-CN"/>
        </w:rPr>
      </w:pPr>
      <w:r>
        <w:rPr>
          <w:lang w:eastAsia="zh-CN"/>
        </w:rPr>
        <w:t>Huawei</w:t>
      </w:r>
      <w:r>
        <w:rPr>
          <w:rFonts w:hint="eastAsia"/>
          <w:lang w:eastAsia="zh-CN"/>
        </w:rPr>
        <w:t>:</w:t>
      </w:r>
      <w:r>
        <w:rPr>
          <w:lang w:eastAsia="zh-CN"/>
        </w:rPr>
        <w:t xml:space="preserve"> To Ericsson, P-bit reporting can enable network distinguish A-MPR and P-MPR. To IDG, we think only P-bit reporting is not enough for REl-16 MPE enhancement. We still need discuss solution after P-bit is introduced. We shall send LS ASAP </w:t>
      </w:r>
    </w:p>
    <w:p w:rsidR="00DE4740" w:rsidRDefault="004F06B6" w:rsidP="00417D6A">
      <w:pPr>
        <w:rPr>
          <w:lang w:eastAsia="zh-CN"/>
        </w:rPr>
      </w:pPr>
      <w:r>
        <w:rPr>
          <w:lang w:eastAsia="zh-CN"/>
        </w:rPr>
        <w:t xml:space="preserve">Nokia: </w:t>
      </w:r>
      <w:r w:rsidR="00DE4740">
        <w:rPr>
          <w:lang w:eastAsia="zh-CN"/>
        </w:rPr>
        <w:t xml:space="preserve">P-bit is not sufficient for FR2. Solution shall be discussed to aovid RLF. We shall discuss the solution. We can send LS to RAN2 including P-bit. </w:t>
      </w:r>
    </w:p>
    <w:p w:rsidR="00DE4740" w:rsidRDefault="00DE4740" w:rsidP="00417D6A">
      <w:pPr>
        <w:rPr>
          <w:lang w:eastAsia="zh-CN"/>
        </w:rPr>
      </w:pPr>
      <w:r>
        <w:rPr>
          <w:lang w:eastAsia="zh-CN"/>
        </w:rPr>
        <w:t xml:space="preserve">Samsung: </w:t>
      </w:r>
      <w:r w:rsidR="00B35350">
        <w:rPr>
          <w:lang w:eastAsia="zh-CN"/>
        </w:rPr>
        <w:t xml:space="preserve"> </w:t>
      </w:r>
      <w:r>
        <w:rPr>
          <w:lang w:eastAsia="zh-CN"/>
        </w:rPr>
        <w:t xml:space="preserve">RAN4 can discus solution to avoid RLF. However PHR reporting has been discussed in RAN1 and RAN4 discussion shall preclude such option. </w:t>
      </w:r>
    </w:p>
    <w:p w:rsidR="00170523" w:rsidRDefault="00170523" w:rsidP="00417D6A">
      <w:pPr>
        <w:rPr>
          <w:lang w:eastAsia="zh-CN"/>
        </w:rPr>
      </w:pPr>
      <w:r>
        <w:rPr>
          <w:lang w:eastAsia="zh-CN"/>
        </w:rPr>
        <w:t xml:space="preserve">Apple: We have P-bit in multiple entry PHR and we know how it works. </w:t>
      </w:r>
    </w:p>
    <w:p w:rsidR="00253C06" w:rsidRDefault="00170523" w:rsidP="00417D6A">
      <w:pPr>
        <w:rPr>
          <w:lang w:eastAsia="zh-CN"/>
        </w:rPr>
      </w:pPr>
      <w:r>
        <w:rPr>
          <w:lang w:eastAsia="zh-CN"/>
        </w:rPr>
        <w:t xml:space="preserve">Sony: We share the same view as Apple. To Samsung, beam based PHR reporting can be precluded in RAN1 but other PHR reporting can be discussed. </w:t>
      </w:r>
    </w:p>
    <w:p w:rsidR="00417D6A" w:rsidRDefault="00417D6A" w:rsidP="00417D6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C1CF3">
        <w:rPr>
          <w:rFonts w:ascii="Arial" w:hAnsi="Arial" w:cs="Arial"/>
          <w:b/>
          <w:color w:val="993300"/>
          <w:u w:val="single"/>
        </w:rPr>
        <w:t>Noted</w:t>
      </w:r>
    </w:p>
    <w:p w:rsidR="00417D6A" w:rsidRDefault="00417D6A" w:rsidP="00417D6A">
      <w:pPr>
        <w:rPr>
          <w:color w:val="993300"/>
          <w:u w:val="single"/>
        </w:rPr>
      </w:pPr>
    </w:p>
    <w:p w:rsidR="00434060" w:rsidRDefault="00CB3EE2" w:rsidP="00434060">
      <w:pPr>
        <w:rPr>
          <w:i/>
        </w:rPr>
      </w:pPr>
      <w:hyperlink r:id="rId741" w:history="1">
        <w:r w:rsidR="00434060" w:rsidRPr="00C742E0">
          <w:rPr>
            <w:rStyle w:val="Hyperlink"/>
            <w:rFonts w:ascii="Arial" w:hAnsi="Arial" w:cs="Arial"/>
            <w:b/>
            <w:sz w:val="24"/>
          </w:rPr>
          <w:t>R4-1910752</w:t>
        </w:r>
      </w:hyperlink>
      <w:r w:rsidR="00434060">
        <w:rPr>
          <w:b/>
        </w:rPr>
        <w:tab/>
        <w:t>Reporting options toward network to improve link reliability under MPE issue</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AE4C23" w:rsidRPr="00AE4C23" w:rsidRDefault="00AE4C23" w:rsidP="00AE4C23">
      <w:r w:rsidRPr="00AE4C23">
        <w:t>Proposal 1: Design a new dedicated MAC-CE based signalling to report the amount of P-MPR UE has taken in the current or last PUSCH transmission.</w:t>
      </w:r>
    </w:p>
    <w:p w:rsidR="00AE4C23" w:rsidRPr="00AE4C23" w:rsidRDefault="00AE4C23" w:rsidP="00AE4C23">
      <w:r w:rsidRPr="00AE4C23">
        <w:t>Proposal 2: Content of the future transmission capability includes information of the remaining transmit energy for the UE</w:t>
      </w:r>
    </w:p>
    <w:p w:rsidR="00AE4C23" w:rsidRPr="00AE4C23" w:rsidRDefault="00AE4C23" w:rsidP="00AE4C23">
      <w:r w:rsidRPr="00AE4C23">
        <w:t xml:space="preserve">Proposal 3: Start of time period for reporting remaining energy headroom for transmissions is referred to the time of the transmission of the report </w:t>
      </w:r>
    </w:p>
    <w:p w:rsidR="00AE4C23" w:rsidRPr="00AE4C23" w:rsidRDefault="00AE4C23" w:rsidP="00AE4C23">
      <w:r w:rsidRPr="00AE4C23">
        <w:t>Proposal 4: Applicability period of the energy headroom report is defined as UE capability.</w:t>
      </w:r>
    </w:p>
    <w:p w:rsidR="00AE4C23" w:rsidRPr="00AE4C23" w:rsidRDefault="00AE4C23" w:rsidP="00AE4C23">
      <w:r w:rsidRPr="00AE4C23">
        <w:t>Proposal 5: Energy headroom report can be configured to be periodic (repeatable) or single report.</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297B0D" w:rsidP="00434060">
      <w:pPr>
        <w:rPr>
          <w:lang w:eastAsia="zh-CN"/>
        </w:rPr>
      </w:pPr>
      <w:r>
        <w:rPr>
          <w:rFonts w:hint="eastAsia"/>
          <w:lang w:eastAsia="zh-CN"/>
        </w:rPr>
        <w:lastRenderedPageBreak/>
        <w:t>A</w:t>
      </w:r>
      <w:r>
        <w:rPr>
          <w:lang w:eastAsia="zh-CN"/>
        </w:rPr>
        <w:t xml:space="preserve">pple: In general, we have same view UE capability for current status and furture status can be reported. We also need to consider the tradeoff betweent the estimation and actually configured. </w:t>
      </w:r>
    </w:p>
    <w:p w:rsidR="00297B0D" w:rsidRDefault="00297B0D" w:rsidP="00434060">
      <w:pPr>
        <w:rPr>
          <w:lang w:eastAsia="zh-CN"/>
        </w:rPr>
      </w:pPr>
      <w:r>
        <w:rPr>
          <w:lang w:eastAsia="zh-CN"/>
        </w:rPr>
        <w:t xml:space="preserve">IDG: </w:t>
      </w:r>
      <w:r w:rsidR="005B77A9">
        <w:rPr>
          <w:lang w:eastAsia="zh-CN"/>
        </w:rPr>
        <w:t xml:space="preserve">On proposal 1, to report P-MPR, we need to discuss whether the P-MPR is reported before apply it or after apply it. For proposal 2, we have similar proposal to report power headroom. We think the capability shall be configurable. </w:t>
      </w:r>
    </w:p>
    <w:p w:rsidR="005B77A9" w:rsidRDefault="005B77A9" w:rsidP="00434060">
      <w:pPr>
        <w:rPr>
          <w:lang w:eastAsia="zh-CN"/>
        </w:rPr>
      </w:pPr>
      <w:r>
        <w:rPr>
          <w:lang w:eastAsia="zh-CN"/>
        </w:rPr>
        <w:t xml:space="preserve">MTK: How to calculate the power headroom? How network utilize the power headroom for scheduling. What is the unit of power headroom. </w:t>
      </w:r>
    </w:p>
    <w:p w:rsidR="005B77A9" w:rsidRDefault="005B77A9" w:rsidP="00434060">
      <w:pPr>
        <w:rPr>
          <w:lang w:eastAsia="zh-CN"/>
        </w:rPr>
      </w:pPr>
      <w:r>
        <w:rPr>
          <w:lang w:eastAsia="zh-CN"/>
        </w:rPr>
        <w:t>Huawei</w:t>
      </w:r>
      <w:r>
        <w:rPr>
          <w:rFonts w:hint="eastAsia"/>
          <w:lang w:eastAsia="zh-CN"/>
        </w:rPr>
        <w:t>:</w:t>
      </w:r>
      <w:r>
        <w:rPr>
          <w:lang w:eastAsia="zh-CN"/>
        </w:rPr>
        <w:t xml:space="preserve"> There will be two scheduling information. How can network decide which information to be used for scheduling. </w:t>
      </w:r>
    </w:p>
    <w:p w:rsidR="005B77A9" w:rsidRDefault="005B77A9" w:rsidP="00434060">
      <w:pPr>
        <w:rPr>
          <w:lang w:eastAsia="zh-CN"/>
        </w:rPr>
      </w:pPr>
      <w:r>
        <w:rPr>
          <w:lang w:eastAsia="zh-CN"/>
        </w:rPr>
        <w:t xml:space="preserve">Nokia: </w:t>
      </w:r>
      <w:r w:rsidR="00ED1074">
        <w:rPr>
          <w:lang w:eastAsia="zh-CN"/>
        </w:rPr>
        <w:t xml:space="preserve">The proposals are aligned with our proposals. If P-MPR is larger, network could be further configurations. </w:t>
      </w:r>
    </w:p>
    <w:p w:rsidR="00ED1074" w:rsidRDefault="00ED1074" w:rsidP="00434060">
      <w:pPr>
        <w:rPr>
          <w:lang w:eastAsia="zh-CN"/>
        </w:rPr>
      </w:pPr>
      <w:r>
        <w:rPr>
          <w:lang w:eastAsia="zh-CN"/>
        </w:rPr>
        <w:t>OPPO: For proposal 1, if P-MPR is value currently used by UE. If network can receive such P-MPR, it mean radio l</w:t>
      </w:r>
      <w:r w:rsidR="0057544D">
        <w:rPr>
          <w:lang w:eastAsia="zh-CN"/>
        </w:rPr>
        <w:t>ink is</w:t>
      </w:r>
      <w:r>
        <w:rPr>
          <w:lang w:eastAsia="zh-CN"/>
        </w:rPr>
        <w:t xml:space="preserve"> ok. How the network use such P-MPR for furture link failure. </w:t>
      </w:r>
    </w:p>
    <w:p w:rsidR="00ED1074" w:rsidRDefault="00ED1074" w:rsidP="00434060">
      <w:pPr>
        <w:rPr>
          <w:lang w:eastAsia="zh-CN"/>
        </w:rPr>
      </w:pPr>
      <w:r>
        <w:rPr>
          <w:lang w:eastAsia="zh-CN"/>
        </w:rPr>
        <w:t xml:space="preserve">Ericsson: </w:t>
      </w:r>
      <w:r w:rsidR="0057544D">
        <w:rPr>
          <w:lang w:eastAsia="zh-CN"/>
        </w:rPr>
        <w:t xml:space="preserve">Network shall aware larger P-MPR and do the link adaption accordingly. </w:t>
      </w:r>
    </w:p>
    <w:p w:rsidR="00542C6B" w:rsidRDefault="0057544D" w:rsidP="00434060">
      <w:pPr>
        <w:rPr>
          <w:lang w:eastAsia="zh-CN"/>
        </w:rPr>
      </w:pPr>
      <w:r>
        <w:rPr>
          <w:lang w:eastAsia="zh-CN"/>
        </w:rPr>
        <w:t xml:space="preserve">QC: To MTK, power headroom can be utilized based on our previous paper. We can further discuss how to utilize such reporting. </w:t>
      </w:r>
      <w:r w:rsidR="005D71D0">
        <w:rPr>
          <w:lang w:eastAsia="zh-CN"/>
        </w:rPr>
        <w:t xml:space="preserve">To IDG, Ericsson and Huawei, the intension is to report P-MPR which is currently used by UE. If Network can aware why such P-MPR is used by UE, some configuration can be donw to solve the large P-MPR. We think either RRC or MAC-CE based solution shall be quick enough to solve MPE issues. </w:t>
      </w:r>
      <w:r w:rsidR="00EB0995">
        <w:rPr>
          <w:lang w:eastAsia="zh-CN"/>
        </w:rPr>
        <w:t xml:space="preserve">The proposal is to give tools for networks but not mandate network behaviour. Energy headroom shall consider the transmission power over certain time period. We can discuss further the detailed reporting for energy headroom. </w:t>
      </w:r>
    </w:p>
    <w:p w:rsidR="00542C6B" w:rsidRDefault="00542C6B" w:rsidP="00434060">
      <w:pPr>
        <w:rPr>
          <w:lang w:eastAsia="zh-CN"/>
        </w:rPr>
      </w:pPr>
      <w:r>
        <w:rPr>
          <w:lang w:eastAsia="zh-CN"/>
        </w:rPr>
        <w:t xml:space="preserve">Nokia: TO report P-MPR which is currently used, it is not useful since if P-MPR is large, even network will not receive such report </w:t>
      </w:r>
    </w:p>
    <w:p w:rsidR="0057544D" w:rsidRDefault="005D71D0" w:rsidP="00434060">
      <w:pPr>
        <w:rPr>
          <w:lang w:eastAsia="zh-CN"/>
        </w:rPr>
      </w:pPr>
      <w:r>
        <w:rPr>
          <w:lang w:eastAsia="zh-CN"/>
        </w:rPr>
        <w:t xml:space="preserve">  </w:t>
      </w:r>
      <w:r w:rsidR="00542C6B">
        <w:rPr>
          <w:lang w:eastAsia="zh-CN"/>
        </w:rPr>
        <w:t xml:space="preserve">QC: UE may transmit the high power over short time but UE may not have the capability of transmitting power over longer period. </w:t>
      </w:r>
    </w:p>
    <w:p w:rsidR="004D4907" w:rsidRDefault="004D4907" w:rsidP="00434060">
      <w:pPr>
        <w:rPr>
          <w:lang w:eastAsia="zh-CN"/>
        </w:rPr>
      </w:pPr>
      <w:r>
        <w:rPr>
          <w:lang w:eastAsia="zh-CN"/>
        </w:rPr>
        <w:t xml:space="preserve">Ericsson: the uplink link budget may be impacted by some other aspects.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D4907">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42" w:history="1">
        <w:r w:rsidR="00434060" w:rsidRPr="00C742E0">
          <w:rPr>
            <w:rStyle w:val="Hyperlink"/>
            <w:rFonts w:ascii="Arial" w:hAnsi="Arial" w:cs="Arial"/>
            <w:b/>
            <w:sz w:val="24"/>
          </w:rPr>
          <w:t>R4-1911208</w:t>
        </w:r>
      </w:hyperlink>
      <w:r w:rsidR="00434060">
        <w:rPr>
          <w:b/>
        </w:rPr>
        <w:tab/>
        <w:t xml:space="preserve">Pre-emptive approach for MPE and SAR issues mitigation </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InterDigital Communications</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Pre-emptive approach for MPE and SAR issues mitigation.</w:t>
      </w:r>
    </w:p>
    <w:p w:rsidR="000419EB" w:rsidRPr="000419EB" w:rsidRDefault="000419EB" w:rsidP="000419EB">
      <w:r w:rsidRPr="000419EB">
        <w:t>Observation 1: P-MPR is reflecting an instantaneous measure of power reduction caused by P-MPR. Also, it is signalled after its application, which may be late, considering the FR2 specifics.</w:t>
      </w:r>
    </w:p>
    <w:p w:rsidR="000419EB" w:rsidRPr="000419EB" w:rsidRDefault="000419EB" w:rsidP="000419EB">
      <w:r w:rsidRPr="000419EB">
        <w:t>Observation 2: According to [1], SAR and MPE evaluation time windows are different for 3GPP defined FR1 and FR2 ranges respectively.</w:t>
      </w:r>
    </w:p>
    <w:p w:rsidR="000419EB" w:rsidRPr="000419EB" w:rsidRDefault="000419EB" w:rsidP="000419EB">
      <w:r w:rsidRPr="000419EB">
        <w:t xml:space="preserve">Observation 3: According to equation (1) it can be observed that hitting or overshooting SAR limit for MPE window evaluation time (which is shorter) may starve FR2 transmissions. </w:t>
      </w:r>
    </w:p>
    <w:p w:rsidR="000419EB" w:rsidRPr="000419EB" w:rsidRDefault="000419EB" w:rsidP="000419EB">
      <w:r w:rsidRPr="000419EB">
        <w:t>Observation 4: For EN-DC or NR-DC with FR1+FR2 combination both SAR and MPE safety power headroom must be triggered and sent on both active connection legs.</w:t>
      </w:r>
    </w:p>
    <w:p w:rsidR="000419EB" w:rsidRPr="000419EB" w:rsidRDefault="000419EB" w:rsidP="000419EB">
      <w:r w:rsidRPr="000419EB">
        <w:t xml:space="preserve">Proposal 1: Define a normalized MPE safety headroom related power measurement in the FR2 range as fraction relative to the MPE limit. </w:t>
      </w:r>
    </w:p>
    <w:p w:rsidR="000419EB" w:rsidRPr="000419EB" w:rsidRDefault="000419EB" w:rsidP="000419EB">
      <w:r w:rsidRPr="000419EB">
        <w:t>Proposal 2: Define a configurable evaluation period Te for the power averaging measurements that would be appropriate for FR2 transmissions environment. Te is FFS.</w:t>
      </w:r>
    </w:p>
    <w:p w:rsidR="000419EB" w:rsidRPr="000419EB" w:rsidRDefault="000419EB" w:rsidP="000419EB">
      <w:r w:rsidRPr="000419EB">
        <w:t>Proposal 3: Define a safety headroom threshold in terms of a fraction of MPE limit. This can be configurable and can take values from a granularity list.</w:t>
      </w:r>
    </w:p>
    <w:p w:rsidR="000419EB" w:rsidRPr="000419EB" w:rsidRDefault="000419EB" w:rsidP="000419EB">
      <w:r w:rsidRPr="000419EB">
        <w:lastRenderedPageBreak/>
        <w:t xml:space="preserve">Proposal 4: Extend the existing Power Headroom Reporting for the MPE safety headroom reporting. </w:t>
      </w:r>
    </w:p>
    <w:p w:rsidR="000419EB" w:rsidRPr="000419EB" w:rsidRDefault="000419EB" w:rsidP="000419EB">
      <w:r w:rsidRPr="000419EB">
        <w:t xml:space="preserve">Proposal 5: The UE supports a prohibit timer for P-MPR application reporting. The UE starts the timer upon transmission of the safety headroom report. </w:t>
      </w:r>
    </w:p>
    <w:p w:rsidR="000419EB" w:rsidRPr="000419EB" w:rsidRDefault="000419EB" w:rsidP="000419EB">
      <w:r w:rsidRPr="000419EB">
        <w:t>Proposal 6: Define a normalized SAR safety headroom related power measurement in the FR2 range as fraction relative to the SAR limit.</w:t>
      </w:r>
    </w:p>
    <w:p w:rsidR="000419EB" w:rsidRPr="000419EB" w:rsidRDefault="000419EB" w:rsidP="000419EB">
      <w:r w:rsidRPr="000419EB">
        <w:t xml:space="preserve">Proposal 7: Define an evaluation period Te for the power averaging measurements that would be appropriate for FR1 transmissions environment. </w:t>
      </w:r>
    </w:p>
    <w:p w:rsidR="000419EB" w:rsidRPr="000419EB" w:rsidRDefault="000419EB" w:rsidP="000419EB">
      <w:r w:rsidRPr="000419EB">
        <w:t>Proposal 8: Define a safety headroom threshold in terms of a fraction of SAR limit. This can be configurable and can take values from a granularity list.</w:t>
      </w:r>
    </w:p>
    <w:p w:rsidR="000419EB" w:rsidRPr="000419EB" w:rsidRDefault="000419EB" w:rsidP="000419EB">
      <w:r w:rsidRPr="000419EB">
        <w:t xml:space="preserve">Proposal 9: The UE supports a prohibit timer for P-MPR application in FR1 for SAR. The UE starts the timer upon transmission of the safety headroom report. </w:t>
      </w:r>
    </w:p>
    <w:p w:rsidR="00434060" w:rsidRDefault="00434060" w:rsidP="00434060">
      <w:pPr>
        <w:rPr>
          <w:rFonts w:ascii="Arial" w:hAnsi="Arial" w:cs="Arial"/>
          <w:b/>
        </w:rPr>
      </w:pPr>
      <w:r>
        <w:rPr>
          <w:rFonts w:ascii="Arial" w:hAnsi="Arial" w:cs="Arial"/>
          <w:b/>
        </w:rPr>
        <w:t xml:space="preserve">Discussion: </w:t>
      </w:r>
    </w:p>
    <w:p w:rsidR="00434060" w:rsidRDefault="005D618E" w:rsidP="00434060">
      <w:pPr>
        <w:rPr>
          <w:lang w:eastAsia="zh-CN"/>
        </w:rPr>
      </w:pPr>
      <w:r>
        <w:rPr>
          <w:rFonts w:hint="eastAsia"/>
          <w:lang w:eastAsia="zh-CN"/>
        </w:rPr>
        <w:t>O</w:t>
      </w:r>
      <w:r>
        <w:rPr>
          <w:lang w:eastAsia="zh-CN"/>
        </w:rPr>
        <w:t xml:space="preserve">PPO: On MPE safety headroom reporting, nto clear what to report. In FR2 Pcmax discussion, EIRP performance cannot be easily estimated </w:t>
      </w:r>
    </w:p>
    <w:p w:rsidR="00481CA5" w:rsidRDefault="00481CA5" w:rsidP="00434060">
      <w:pPr>
        <w:rPr>
          <w:lang w:eastAsia="zh-CN"/>
        </w:rPr>
      </w:pPr>
      <w:r>
        <w:rPr>
          <w:lang w:eastAsia="zh-CN"/>
        </w:rPr>
        <w:t xml:space="preserve">IDG: the proposed reporting is to reporting against threshold. </w:t>
      </w:r>
    </w:p>
    <w:p w:rsidR="000F368A" w:rsidRDefault="000F368A" w:rsidP="00434060">
      <w:pPr>
        <w:rPr>
          <w:lang w:eastAsia="zh-CN"/>
        </w:rPr>
      </w:pPr>
      <w:r>
        <w:rPr>
          <w:lang w:eastAsia="zh-CN"/>
        </w:rPr>
        <w:t xml:space="preserve">MTK: On proposal 7, 8 and 9, FR1 SAR issues are mentioned. We shall separated the discussion for FR1 SAR and FR2 MPE. </w:t>
      </w:r>
    </w:p>
    <w:p w:rsidR="000F368A" w:rsidRPr="000419EB" w:rsidRDefault="000F368A" w:rsidP="00434060">
      <w:pPr>
        <w:rPr>
          <w:lang w:eastAsia="zh-CN"/>
        </w:rPr>
      </w:pPr>
      <w:r>
        <w:rPr>
          <w:lang w:eastAsia="zh-CN"/>
        </w:rPr>
        <w:tab/>
        <w:t xml:space="preserve">IDG: We agreed. We may have similar approach for both FR1 and FR2.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15957">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43" w:history="1">
        <w:r w:rsidR="00434060" w:rsidRPr="00C742E0">
          <w:rPr>
            <w:rStyle w:val="Hyperlink"/>
            <w:rFonts w:ascii="Arial" w:hAnsi="Arial" w:cs="Arial"/>
            <w:b/>
            <w:sz w:val="24"/>
          </w:rPr>
          <w:t>R4-1911450</w:t>
        </w:r>
      </w:hyperlink>
      <w:r w:rsidR="00434060">
        <w:rPr>
          <w:b/>
        </w:rPr>
        <w:tab/>
        <w:t>Discussion on enhancement for RLF mitigation due to MPE on FR2</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LG Electronics France</w:t>
      </w:r>
    </w:p>
    <w:p w:rsidR="00434060" w:rsidRDefault="00434060" w:rsidP="00434060">
      <w:pPr>
        <w:rPr>
          <w:rFonts w:ascii="Arial" w:hAnsi="Arial" w:cs="Arial"/>
          <w:b/>
        </w:rPr>
      </w:pPr>
      <w:r>
        <w:rPr>
          <w:rFonts w:ascii="Arial" w:hAnsi="Arial" w:cs="Arial"/>
          <w:b/>
        </w:rPr>
        <w:t xml:space="preserve">Abstract: </w:t>
      </w:r>
    </w:p>
    <w:p w:rsidR="00434060" w:rsidRDefault="000419EB" w:rsidP="000419EB">
      <w:pPr>
        <w:jc w:val="both"/>
      </w:pPr>
      <w:r w:rsidRPr="000419EB">
        <w:t>Proposal. Consider RRC based signaling to enhance RLF mitigation due to MPE on FR2</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15957">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44" w:history="1">
        <w:r w:rsidR="00434060" w:rsidRPr="00C742E0">
          <w:rPr>
            <w:rStyle w:val="Hyperlink"/>
            <w:rFonts w:ascii="Arial" w:hAnsi="Arial" w:cs="Arial"/>
            <w:b/>
            <w:sz w:val="24"/>
          </w:rPr>
          <w:t>R4-1911505</w:t>
        </w:r>
      </w:hyperlink>
      <w:r w:rsidR="00434060">
        <w:rPr>
          <w:b/>
        </w:rPr>
        <w:tab/>
        <w:t>Further considerations on the uplink duty cycle enhancements for the MPE scenario</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Apple Inc.</w:t>
      </w:r>
    </w:p>
    <w:p w:rsidR="00434060" w:rsidRDefault="00434060" w:rsidP="00434060">
      <w:pPr>
        <w:rPr>
          <w:color w:val="808080"/>
        </w:rPr>
      </w:pPr>
      <w:r>
        <w:rPr>
          <w:color w:val="808080"/>
        </w:rPr>
        <w:t xml:space="preserve">(Replaces </w:t>
      </w:r>
      <w:hyperlink r:id="rId745" w:history="1">
        <w:r w:rsidRPr="00C742E0">
          <w:rPr>
            <w:rStyle w:val="Hyperlink"/>
          </w:rPr>
          <w:t>R4-1908021</w:t>
        </w:r>
      </w:hyperlink>
      <w:r>
        <w:rPr>
          <w:color w:val="808080"/>
        </w:rPr>
        <w:t>)</w:t>
      </w:r>
    </w:p>
    <w:p w:rsidR="00434060" w:rsidRDefault="00434060" w:rsidP="00434060">
      <w:pPr>
        <w:rPr>
          <w:rFonts w:ascii="Arial" w:hAnsi="Arial" w:cs="Arial"/>
          <w:b/>
        </w:rPr>
      </w:pPr>
      <w:r>
        <w:rPr>
          <w:rFonts w:ascii="Arial" w:hAnsi="Arial" w:cs="Arial"/>
          <w:b/>
        </w:rPr>
        <w:t xml:space="preserve">Abstract: </w:t>
      </w:r>
    </w:p>
    <w:p w:rsidR="00C81202" w:rsidRPr="00C81202" w:rsidRDefault="00C81202" w:rsidP="00C81202">
      <w:pPr>
        <w:jc w:val="both"/>
      </w:pPr>
      <w:r>
        <w:t>Proposal 1: Introduce P-MPR assistance information that will allow the network to choose the most appropriate UL uplink duty cycle.</w:t>
      </w:r>
    </w:p>
    <w:p w:rsidR="00C81202" w:rsidRPr="00C81202" w:rsidRDefault="00C81202" w:rsidP="00C81202">
      <w:pPr>
        <w:jc w:val="both"/>
      </w:pPr>
      <w:r>
        <w:t>Proposal 2: Amongst possible solutions, we suggest considering further RRC based and existing PHR MAC CE based approach.</w:t>
      </w:r>
    </w:p>
    <w:p w:rsidR="00434060" w:rsidRPr="00C81202" w:rsidRDefault="00434060" w:rsidP="00C81202">
      <w:pPr>
        <w:jc w:val="both"/>
        <w:rPr>
          <w:lang w:val="de-DE"/>
        </w:rPr>
      </w:pPr>
    </w:p>
    <w:p w:rsidR="00434060" w:rsidRDefault="00434060" w:rsidP="00434060">
      <w:pPr>
        <w:rPr>
          <w:rFonts w:ascii="Arial" w:hAnsi="Arial" w:cs="Arial"/>
          <w:b/>
        </w:rPr>
      </w:pPr>
      <w:r>
        <w:rPr>
          <w:rFonts w:ascii="Arial" w:hAnsi="Arial" w:cs="Arial"/>
          <w:b/>
        </w:rPr>
        <w:t xml:space="preserve">Discussion: </w:t>
      </w:r>
    </w:p>
    <w:p w:rsidR="00434060" w:rsidRDefault="00F877B9" w:rsidP="00434060">
      <w:pPr>
        <w:rPr>
          <w:lang w:eastAsia="zh-CN"/>
        </w:rPr>
      </w:pPr>
      <w:r>
        <w:rPr>
          <w:rFonts w:hint="eastAsia"/>
          <w:lang w:eastAsia="zh-CN"/>
        </w:rPr>
        <w:lastRenderedPageBreak/>
        <w:t>O</w:t>
      </w:r>
      <w:r>
        <w:rPr>
          <w:lang w:eastAsia="zh-CN"/>
        </w:rPr>
        <w:t xml:space="preserve">PPO: Not sure if the solution is going to address TP optimization or RLF? </w:t>
      </w:r>
    </w:p>
    <w:p w:rsidR="00F877B9" w:rsidRDefault="00F877B9" w:rsidP="00434060">
      <w:pPr>
        <w:rPr>
          <w:lang w:eastAsia="zh-CN"/>
        </w:rPr>
      </w:pPr>
      <w:r>
        <w:rPr>
          <w:lang w:eastAsia="zh-CN"/>
        </w:rPr>
        <w:t xml:space="preserve">Apple: Reporting assistance information is to provide the information to network to increase the performance.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505B">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46" w:history="1">
        <w:r w:rsidR="00434060" w:rsidRPr="00C742E0">
          <w:rPr>
            <w:rStyle w:val="Hyperlink"/>
            <w:rFonts w:ascii="Arial" w:hAnsi="Arial" w:cs="Arial"/>
            <w:b/>
            <w:sz w:val="24"/>
          </w:rPr>
          <w:t>R4-1911526</w:t>
        </w:r>
      </w:hyperlink>
      <w:r w:rsidR="00434060">
        <w:rPr>
          <w:b/>
        </w:rPr>
        <w:tab/>
        <w:t>FR2 MPE mitigation solutions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C81202" w:rsidRPr="00C81202" w:rsidRDefault="00C81202" w:rsidP="00C81202">
      <w:pPr>
        <w:jc w:val="both"/>
      </w:pPr>
      <w:r w:rsidRPr="00C81202">
        <w:t>Proposal 1: Introduce at fast L1 signalling mechanism for UE to inform gNB of a user detection i.e. MPE event.</w:t>
      </w:r>
    </w:p>
    <w:p w:rsidR="00C81202" w:rsidRPr="00C81202" w:rsidRDefault="00C81202" w:rsidP="00C81202">
      <w:pPr>
        <w:jc w:val="both"/>
      </w:pPr>
      <w:r w:rsidRPr="00C81202">
        <w:t>Proposal 2: Introduce also rough indication of needed power restrictions (e.g. UE Tx power reduction) associated with the MPE event to allow gNB to know the severity of MPE event.</w:t>
      </w:r>
    </w:p>
    <w:p w:rsidR="00C81202" w:rsidRPr="00C81202" w:rsidRDefault="00C81202" w:rsidP="00C81202">
      <w:pPr>
        <w:jc w:val="both"/>
      </w:pPr>
      <w:r w:rsidRPr="00C81202">
        <w:t>Proposal 3: Send an LS to RAN1 and RAN2 to provide indication of what kind of MPE mitigation solutions and signaling schemes are considered in RAN4 and request RAN1’s and RAN2’s help for developing suitable signaling solutions.</w:t>
      </w:r>
    </w:p>
    <w:p w:rsidR="00434060" w:rsidRPr="00C81202" w:rsidRDefault="00434060" w:rsidP="00434060">
      <w:pPr>
        <w:rPr>
          <w:lang w:val="en-US"/>
        </w:rPr>
      </w:pPr>
    </w:p>
    <w:p w:rsidR="00434060" w:rsidRDefault="00434060" w:rsidP="00434060">
      <w:pPr>
        <w:rPr>
          <w:rFonts w:ascii="Arial" w:hAnsi="Arial" w:cs="Arial"/>
          <w:b/>
        </w:rPr>
      </w:pPr>
      <w:r>
        <w:rPr>
          <w:rFonts w:ascii="Arial" w:hAnsi="Arial" w:cs="Arial"/>
          <w:b/>
        </w:rPr>
        <w:t xml:space="preserve">Discussion: </w:t>
      </w:r>
    </w:p>
    <w:p w:rsidR="003241B2" w:rsidRDefault="003241B2" w:rsidP="00434060">
      <w:pPr>
        <w:rPr>
          <w:lang w:eastAsia="zh-CN"/>
        </w:rPr>
      </w:pPr>
      <w:r>
        <w:rPr>
          <w:rFonts w:hint="eastAsia"/>
          <w:lang w:eastAsia="zh-CN"/>
        </w:rPr>
        <w:t>O</w:t>
      </w:r>
      <w:r>
        <w:rPr>
          <w:lang w:eastAsia="zh-CN"/>
        </w:rPr>
        <w:t xml:space="preserve">PPO: P-MPR cannot reflect the radio link quality. </w:t>
      </w:r>
    </w:p>
    <w:p w:rsidR="003241B2" w:rsidRDefault="003241B2" w:rsidP="00434060">
      <w:pPr>
        <w:rPr>
          <w:lang w:eastAsia="zh-CN"/>
        </w:rPr>
      </w:pPr>
      <w:r>
        <w:rPr>
          <w:rFonts w:hint="eastAsia"/>
          <w:lang w:eastAsia="zh-CN"/>
        </w:rPr>
        <w:t>I</w:t>
      </w:r>
      <w:r>
        <w:rPr>
          <w:lang w:eastAsia="zh-CN"/>
        </w:rPr>
        <w:t xml:space="preserve">DG: For proposal 1, reporting human proximate is reporting as same </w:t>
      </w:r>
      <w:r w:rsidR="00D9779C">
        <w:rPr>
          <w:lang w:eastAsia="zh-CN"/>
        </w:rPr>
        <w:t xml:space="preserve">time </w:t>
      </w:r>
      <w:r>
        <w:rPr>
          <w:lang w:eastAsia="zh-CN"/>
        </w:rPr>
        <w:t>as P-MPR?</w:t>
      </w:r>
    </w:p>
    <w:p w:rsidR="00D9779C" w:rsidRDefault="00D9779C" w:rsidP="00434060">
      <w:pPr>
        <w:rPr>
          <w:lang w:eastAsia="zh-CN"/>
        </w:rPr>
      </w:pPr>
      <w:r>
        <w:rPr>
          <w:lang w:eastAsia="zh-CN"/>
        </w:rPr>
        <w:tab/>
        <w:t xml:space="preserve">Nokia: Reporting before P-MPR configured </w:t>
      </w:r>
    </w:p>
    <w:p w:rsidR="006B17DB" w:rsidRDefault="003241B2" w:rsidP="00434060">
      <w:pPr>
        <w:rPr>
          <w:lang w:eastAsia="zh-CN"/>
        </w:rPr>
      </w:pPr>
      <w:r>
        <w:rPr>
          <w:lang w:eastAsia="zh-CN"/>
        </w:rPr>
        <w:t xml:space="preserve">Ericsson: On </w:t>
      </w:r>
      <w:r w:rsidR="006B17DB">
        <w:rPr>
          <w:lang w:eastAsia="zh-CN"/>
        </w:rPr>
        <w:t>the curve, more than 10dB power back-off is required which seems very scaring. If other margin are added, it may even lower than minimum input power. We need to understand the scenarios better before we decide the solutions. Regarding the fast L1 reporting</w:t>
      </w:r>
      <w:r w:rsidR="006B17DB">
        <w:rPr>
          <w:rFonts w:hint="eastAsia"/>
          <w:lang w:eastAsia="zh-CN"/>
        </w:rPr>
        <w:t>,</w:t>
      </w:r>
      <w:r w:rsidR="006B17DB">
        <w:rPr>
          <w:lang w:eastAsia="zh-CN"/>
        </w:rPr>
        <w:t xml:space="preserve"> it could be very slow process for uplink schedule and we see it is a big RAN1 spec change </w:t>
      </w:r>
    </w:p>
    <w:p w:rsidR="00D9779C" w:rsidRDefault="00D9779C" w:rsidP="00434060">
      <w:pPr>
        <w:rPr>
          <w:lang w:eastAsia="zh-CN"/>
        </w:rPr>
      </w:pPr>
      <w:r>
        <w:rPr>
          <w:lang w:eastAsia="zh-CN"/>
        </w:rPr>
        <w:tab/>
        <w:t xml:space="preserve">Nokia: We will provide further information offline. </w:t>
      </w:r>
    </w:p>
    <w:p w:rsidR="0035240C" w:rsidRDefault="006B17DB" w:rsidP="00434060">
      <w:pPr>
        <w:rPr>
          <w:lang w:eastAsia="zh-CN"/>
        </w:rPr>
      </w:pPr>
      <w:r>
        <w:rPr>
          <w:lang w:eastAsia="zh-CN"/>
        </w:rPr>
        <w:t xml:space="preserve">QC: </w:t>
      </w:r>
      <w:r w:rsidR="0035240C">
        <w:rPr>
          <w:lang w:eastAsia="zh-CN"/>
        </w:rPr>
        <w:t xml:space="preserve">We are aligned for the proposals. MPE could be a slow process which does not require fast report. </w:t>
      </w:r>
    </w:p>
    <w:p w:rsidR="003241B2" w:rsidRDefault="0035240C" w:rsidP="00434060">
      <w:pPr>
        <w:rPr>
          <w:lang w:eastAsia="zh-CN"/>
        </w:rPr>
      </w:pPr>
      <w:r>
        <w:rPr>
          <w:lang w:eastAsia="zh-CN"/>
        </w:rPr>
        <w:t>Samsung: In f</w:t>
      </w:r>
      <w:r w:rsidR="005F1D2A">
        <w:rPr>
          <w:lang w:eastAsia="zh-CN"/>
        </w:rPr>
        <w:t>igure 1, it is better to refer the real test we share in the last RAN meetng. P</w:t>
      </w:r>
      <w:r>
        <w:rPr>
          <w:lang w:eastAsia="zh-CN"/>
        </w:rPr>
        <w:t>-MPR reporting is closely related to implementation. RAN1 signallling is not the only solution for MPE</w:t>
      </w:r>
      <w:r w:rsidR="006B17DB">
        <w:rPr>
          <w:lang w:eastAsia="zh-CN"/>
        </w:rPr>
        <w:t xml:space="preserve"> </w:t>
      </w:r>
    </w:p>
    <w:p w:rsidR="005F1D2A" w:rsidRDefault="005F1D2A" w:rsidP="00434060">
      <w:pPr>
        <w:rPr>
          <w:lang w:eastAsia="zh-CN"/>
        </w:rPr>
      </w:pPr>
      <w:r>
        <w:rPr>
          <w:lang w:eastAsia="zh-CN"/>
        </w:rPr>
        <w:t xml:space="preserve">LG: We think RRC singaling is sufficient. We think the latency is not a matter. </w:t>
      </w:r>
    </w:p>
    <w:p w:rsidR="005F1D2A" w:rsidRDefault="005F1D2A" w:rsidP="00434060">
      <w:pPr>
        <w:rPr>
          <w:lang w:eastAsia="zh-CN"/>
        </w:rPr>
      </w:pPr>
      <w:r>
        <w:rPr>
          <w:lang w:eastAsia="zh-CN"/>
        </w:rPr>
        <w:t xml:space="preserve">vivo: we think MAC CE is similar as L1 reporting. L1 will have much impact to RAN1. </w:t>
      </w:r>
    </w:p>
    <w:p w:rsidR="005F1D2A" w:rsidRDefault="005F1D2A" w:rsidP="00434060">
      <w:pPr>
        <w:rPr>
          <w:lang w:eastAsia="zh-CN"/>
        </w:rPr>
      </w:pPr>
      <w:r>
        <w:rPr>
          <w:lang w:eastAsia="zh-CN"/>
        </w:rPr>
        <w:t xml:space="preserve">Nokia: We agree other reporting may be required. </w:t>
      </w:r>
      <w:r w:rsidR="00D9779C">
        <w:rPr>
          <w:lang w:eastAsia="zh-CN"/>
        </w:rPr>
        <w:t xml:space="preserve">For L1 reporting, we are fine to consider other approach as long as the concept is agreeable. The intension is to enable fast reporting. To Samsung, </w:t>
      </w:r>
      <w:r w:rsidR="00841DD1">
        <w:rPr>
          <w:lang w:eastAsia="zh-CN"/>
        </w:rPr>
        <w:t xml:space="preserve">we agree the results do not reflect the commercial UEs.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41DD1">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47" w:history="1">
        <w:r w:rsidR="00434060" w:rsidRPr="00C742E0">
          <w:rPr>
            <w:rStyle w:val="Hyperlink"/>
            <w:rFonts w:ascii="Arial" w:hAnsi="Arial" w:cs="Arial"/>
            <w:b/>
            <w:sz w:val="24"/>
          </w:rPr>
          <w:t>R4-1912287</w:t>
        </w:r>
      </w:hyperlink>
      <w:r w:rsidR="00434060">
        <w:rPr>
          <w:b/>
        </w:rPr>
        <w:tab/>
        <w:t>Solution enhancements to mitigate link failures in FR2</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Intel Corporation</w:t>
      </w:r>
    </w:p>
    <w:p w:rsidR="00434060" w:rsidRDefault="00434060" w:rsidP="00434060">
      <w:pPr>
        <w:rPr>
          <w:rFonts w:ascii="Arial" w:hAnsi="Arial" w:cs="Arial"/>
          <w:b/>
        </w:rPr>
      </w:pPr>
      <w:r>
        <w:rPr>
          <w:rFonts w:ascii="Arial" w:hAnsi="Arial" w:cs="Arial"/>
          <w:b/>
        </w:rPr>
        <w:t xml:space="preserve">Abstract: </w:t>
      </w:r>
    </w:p>
    <w:p w:rsidR="00C81202" w:rsidRPr="00893ABC" w:rsidRDefault="00C81202" w:rsidP="00C81202">
      <w:r w:rsidRPr="00C81202">
        <w:t>Observation 1:</w:t>
      </w:r>
      <w:r w:rsidRPr="00D23FF4">
        <w:t xml:space="preserve"> </w:t>
      </w:r>
      <w:r>
        <w:t>B</w:t>
      </w:r>
      <w:r w:rsidRPr="00D23FF4">
        <w:t xml:space="preserve">oth the network and UE </w:t>
      </w:r>
      <w:r>
        <w:t>can</w:t>
      </w:r>
      <w:r w:rsidRPr="00D23FF4">
        <w:t xml:space="preserve"> benefit from </w:t>
      </w:r>
      <w:r>
        <w:t xml:space="preserve">introducing a dynamic signaling </w:t>
      </w:r>
      <w:r w:rsidRPr="00D23FF4">
        <w:t>enhancement</w:t>
      </w:r>
      <w:r>
        <w:t xml:space="preserve"> in Rel-16 to help solve potential link issues caused by large P-MPRs.</w:t>
      </w:r>
    </w:p>
    <w:p w:rsidR="00C81202" w:rsidRPr="00CF0C34" w:rsidRDefault="00C81202" w:rsidP="00C81202">
      <w:r w:rsidRPr="00C81202">
        <w:lastRenderedPageBreak/>
        <w:t>Observation 2:</w:t>
      </w:r>
      <w:r w:rsidRPr="00D23FF4">
        <w:t xml:space="preserve"> </w:t>
      </w:r>
      <w:r>
        <w:t>For the dynamic signaling solution, RAN4 needs to agree on what specific information will be reported to the network (e.g. max UL duty cycle %, an estimate of the anticipated P-MPR, and power headroom information).</w:t>
      </w:r>
    </w:p>
    <w:p w:rsidR="00C81202" w:rsidRPr="00CF0C34" w:rsidRDefault="00C81202" w:rsidP="00C81202">
      <w:r w:rsidRPr="00C81202">
        <w:t>Proposal 1:</w:t>
      </w:r>
      <w:r w:rsidRPr="00D23FF4">
        <w:t xml:space="preserve"> </w:t>
      </w:r>
      <w:r>
        <w:t xml:space="preserve">For Rel-16, </w:t>
      </w:r>
      <w:r w:rsidRPr="00D23FF4">
        <w:t xml:space="preserve">RAN4 </w:t>
      </w:r>
      <w:r>
        <w:t>will</w:t>
      </w:r>
      <w:r w:rsidRPr="00D23FF4">
        <w:t xml:space="preserve"> introduce </w:t>
      </w:r>
      <w:r>
        <w:t xml:space="preserve">an enhanced solution including </w:t>
      </w:r>
      <w:r w:rsidRPr="00D23FF4">
        <w:t xml:space="preserve">dynamic signaling </w:t>
      </w:r>
      <w:r>
        <w:t>when a large</w:t>
      </w:r>
      <w:r w:rsidRPr="00D23FF4">
        <w:t xml:space="preserve"> P-MPR</w:t>
      </w:r>
      <w:r>
        <w:t xml:space="preserve"> event occurs</w:t>
      </w:r>
      <w:r w:rsidRPr="00D23FF4">
        <w:t xml:space="preserve">. </w:t>
      </w:r>
      <w:r>
        <w:t>Agreement on what information will be reported to the network is needed.</w:t>
      </w:r>
    </w:p>
    <w:p w:rsidR="00C81202" w:rsidRPr="00F83003" w:rsidRDefault="00C81202" w:rsidP="00C81202">
      <w:r w:rsidRPr="00C81202">
        <w:t>Observation 3:</w:t>
      </w:r>
      <w:r w:rsidRPr="00893ABC">
        <w:t xml:space="preserve"> Large P-MPR events can be used to</w:t>
      </w:r>
      <w:r>
        <w:t xml:space="preserve"> trigger the</w:t>
      </w:r>
      <w:r w:rsidRPr="00893ABC">
        <w:t xml:space="preserve"> </w:t>
      </w:r>
      <w:r>
        <w:t xml:space="preserve">selection of another beam with </w:t>
      </w:r>
      <w:r w:rsidRPr="00893ABC">
        <w:t>lower P-MPR</w:t>
      </w:r>
      <w:r>
        <w:t>,</w:t>
      </w:r>
      <w:r w:rsidRPr="00893ABC">
        <w:t xml:space="preserve"> </w:t>
      </w:r>
      <w:r>
        <w:t xml:space="preserve">or to </w:t>
      </w:r>
      <w:r w:rsidRPr="006C6477">
        <w:t xml:space="preserve">restrict </w:t>
      </w:r>
      <w:r>
        <w:t xml:space="preserve">the </w:t>
      </w:r>
      <w:r w:rsidRPr="006C6477">
        <w:t>UL duty cycle</w:t>
      </w:r>
      <w:r w:rsidRPr="00893ABC">
        <w:t>.</w:t>
      </w:r>
    </w:p>
    <w:p w:rsidR="00C81202" w:rsidRPr="00AF1FAB" w:rsidRDefault="00C81202" w:rsidP="00C81202">
      <w:r w:rsidRPr="00C81202">
        <w:t>Proposal 2:</w:t>
      </w:r>
      <w:r w:rsidRPr="00893ABC">
        <w:t xml:space="preserve"> RAN4 should continue to discuss </w:t>
      </w:r>
      <w:r>
        <w:t xml:space="preserve">enhancements to avoid </w:t>
      </w:r>
      <w:r w:rsidRPr="006C1197">
        <w:t>radio link failures and connection releases due to</w:t>
      </w:r>
      <w:r>
        <w:t xml:space="preserve"> large</w:t>
      </w:r>
      <w:r w:rsidRPr="006C1197">
        <w:t xml:space="preserve"> P-MPR</w:t>
      </w:r>
      <w:r>
        <w:t>s based on an UL beam failure reporting approach</w:t>
      </w:r>
      <w:r w:rsidRPr="00893ABC">
        <w:t>.</w:t>
      </w:r>
    </w:p>
    <w:p w:rsidR="00434060" w:rsidRPr="00C81202" w:rsidRDefault="00434060" w:rsidP="00434060"/>
    <w:p w:rsidR="00434060" w:rsidRDefault="00434060" w:rsidP="00434060">
      <w:pPr>
        <w:rPr>
          <w:rFonts w:ascii="Arial" w:hAnsi="Arial" w:cs="Arial"/>
          <w:b/>
        </w:rPr>
      </w:pPr>
      <w:r>
        <w:rPr>
          <w:rFonts w:ascii="Arial" w:hAnsi="Arial" w:cs="Arial"/>
          <w:b/>
        </w:rPr>
        <w:t xml:space="preserve">Discussion: </w:t>
      </w:r>
    </w:p>
    <w:p w:rsidR="00237EBD" w:rsidRDefault="00237EBD" w:rsidP="00434060">
      <w:r w:rsidRPr="00237EBD">
        <w:t xml:space="preserve">OPPO: </w:t>
      </w:r>
      <w:r>
        <w:t xml:space="preserve">For proposal 2, not sure if it has been discussed in RAN1. For proposal 1, only P-MPR cannot solve the issues. </w:t>
      </w:r>
    </w:p>
    <w:p w:rsidR="00237EBD" w:rsidRDefault="00237EBD" w:rsidP="00434060">
      <w:pPr>
        <w:rPr>
          <w:rFonts w:eastAsia="DengXian"/>
          <w:lang w:eastAsia="zh-CN"/>
        </w:rPr>
      </w:pPr>
      <w:r>
        <w:t>LG</w:t>
      </w:r>
      <w:r>
        <w:rPr>
          <w:rFonts w:eastAsia="DengXian" w:hint="eastAsia"/>
          <w:lang w:eastAsia="zh-CN"/>
        </w:rPr>
        <w:t>:</w:t>
      </w:r>
      <w:r>
        <w:rPr>
          <w:rFonts w:eastAsia="DengXian"/>
          <w:lang w:eastAsia="zh-CN"/>
        </w:rPr>
        <w:t xml:space="preserve"> proposal 2 is alt 3 in RAN1 discussion which shall not be in the scope. </w:t>
      </w:r>
    </w:p>
    <w:p w:rsidR="00530182" w:rsidRPr="00237EBD" w:rsidRDefault="00530182" w:rsidP="00434060">
      <w:pPr>
        <w:rPr>
          <w:rFonts w:eastAsia="DengXian"/>
          <w:lang w:eastAsia="zh-CN"/>
        </w:rPr>
      </w:pPr>
      <w:r>
        <w:rPr>
          <w:rFonts w:eastAsia="DengXian"/>
          <w:lang w:eastAsia="zh-CN"/>
        </w:rPr>
        <w:t xml:space="preserve">Intel: proposal 1 include additional informations reporting. We understand the alternative discussed in RAN1 shall not be included. Our understanding is we can discuss some other design.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30182">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48" w:history="1">
        <w:r w:rsidR="00434060" w:rsidRPr="00C742E0">
          <w:rPr>
            <w:rStyle w:val="Hyperlink"/>
            <w:rFonts w:ascii="Arial" w:hAnsi="Arial" w:cs="Arial"/>
            <w:b/>
            <w:sz w:val="24"/>
          </w:rPr>
          <w:t>R4-1912319</w:t>
        </w:r>
      </w:hyperlink>
      <w:r w:rsidR="00434060">
        <w:rPr>
          <w:b/>
        </w:rPr>
        <w:tab/>
        <w:t>Views on MPE</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Sony, Ericsson</w:t>
      </w:r>
    </w:p>
    <w:p w:rsidR="00434060" w:rsidRDefault="00434060" w:rsidP="00434060">
      <w:pPr>
        <w:rPr>
          <w:rFonts w:ascii="Arial" w:hAnsi="Arial" w:cs="Arial"/>
          <w:b/>
        </w:rPr>
      </w:pPr>
      <w:r>
        <w:rPr>
          <w:rFonts w:ascii="Arial" w:hAnsi="Arial" w:cs="Arial"/>
          <w:b/>
        </w:rPr>
        <w:t xml:space="preserve">Abstract: </w:t>
      </w:r>
    </w:p>
    <w:p w:rsidR="00C81202" w:rsidRPr="00C81202" w:rsidRDefault="00C81202" w:rsidP="00C81202">
      <w:r w:rsidRPr="00C81202">
        <w:t xml:space="preserve">Observation 1: </w:t>
      </w:r>
      <w:r w:rsidRPr="00C81202">
        <w:tab/>
        <w:t>The network cannot understand the dynamics of MPE issues in the UE with only maxUplinkDutyCycle information.</w:t>
      </w:r>
    </w:p>
    <w:p w:rsidR="00C81202" w:rsidRPr="00C81202" w:rsidRDefault="00C81202" w:rsidP="00C81202">
      <w:r w:rsidRPr="00C81202">
        <w:t xml:space="preserve">Observation 2: </w:t>
      </w:r>
      <w:r w:rsidRPr="00C81202">
        <w:tab/>
        <w:t xml:space="preserve">Reporting P-MPR value to the network is benefit for avoiding RLP. </w:t>
      </w:r>
    </w:p>
    <w:p w:rsidR="00C81202" w:rsidRPr="00C81202" w:rsidRDefault="00C81202" w:rsidP="00C81202">
      <w:r w:rsidRPr="00C81202">
        <w:t xml:space="preserve">Proposal 1: </w:t>
      </w:r>
      <w:r w:rsidRPr="00C81202">
        <w:tab/>
        <w:t xml:space="preserve">A mechanism that allow the UE to report P-MPR value to gNB shall be considered. </w:t>
      </w:r>
    </w:p>
    <w:p w:rsidR="00C81202" w:rsidRDefault="00C81202" w:rsidP="00C81202">
      <w:r w:rsidRPr="00C81202">
        <w:t xml:space="preserve">Proposal 2: </w:t>
      </w:r>
      <w:r w:rsidRPr="00C81202">
        <w:tab/>
        <w:t>Introducing additional bit(s) in single-entry PHR for reporting the P-MPR.</w:t>
      </w:r>
    </w:p>
    <w:p w:rsidR="00C81202" w:rsidRDefault="00C81202" w:rsidP="00C81202">
      <w:r w:rsidRPr="00C81202">
        <w:t xml:space="preserve">Proposal 3: </w:t>
      </w:r>
      <w:r w:rsidRPr="00C81202">
        <w:tab/>
        <w:t>Transmitting the P-MPR over the physical layer shall also be considered.</w:t>
      </w:r>
    </w:p>
    <w:p w:rsidR="00434060" w:rsidRPr="00C81202"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1255">
        <w:rPr>
          <w:rFonts w:ascii="Arial" w:hAnsi="Arial" w:cs="Arial"/>
          <w:b/>
          <w:color w:val="993300"/>
          <w:u w:val="single"/>
        </w:rPr>
        <w:t>Noted</w:t>
      </w:r>
      <w:r>
        <w:rPr>
          <w:color w:val="993300"/>
          <w:u w:val="single"/>
        </w:rPr>
        <w:br/>
      </w:r>
      <w:r>
        <w:rPr>
          <w:color w:val="993300"/>
          <w:u w:val="single"/>
        </w:rPr>
        <w:br/>
      </w:r>
    </w:p>
    <w:p w:rsidR="00836E00" w:rsidRDefault="00CB3EE2" w:rsidP="00836E00">
      <w:pPr>
        <w:rPr>
          <w:color w:val="993300"/>
          <w:u w:val="single"/>
          <w:lang w:eastAsia="zh-CN"/>
        </w:rPr>
      </w:pPr>
      <w:hyperlink r:id="rId749" w:history="1">
        <w:r w:rsidR="00855F73" w:rsidRPr="00840FD8">
          <w:rPr>
            <w:rStyle w:val="Hyperlink"/>
            <w:rFonts w:ascii="Arial" w:hAnsi="Arial" w:cs="Arial" w:hint="eastAsia"/>
            <w:b/>
            <w:sz w:val="24"/>
          </w:rPr>
          <w:t>R</w:t>
        </w:r>
        <w:r w:rsidR="00855F73" w:rsidRPr="00840FD8">
          <w:rPr>
            <w:rStyle w:val="Hyperlink"/>
            <w:rFonts w:ascii="Arial" w:hAnsi="Arial" w:cs="Arial"/>
            <w:b/>
            <w:sz w:val="24"/>
          </w:rPr>
          <w:t>4-1912942</w:t>
        </w:r>
      </w:hyperlink>
      <w:r w:rsidR="00855F73">
        <w:rPr>
          <w:color w:val="993300"/>
          <w:u w:val="single"/>
          <w:lang w:eastAsia="zh-CN"/>
        </w:rPr>
        <w:t xml:space="preserve"> </w:t>
      </w:r>
      <w:r w:rsidR="00855F73" w:rsidRPr="00840FD8">
        <w:rPr>
          <w:b/>
        </w:rPr>
        <w:t xml:space="preserve">WF on MPE enhancement </w:t>
      </w:r>
    </w:p>
    <w:p w:rsidR="00855F73" w:rsidRDefault="00855F73" w:rsidP="00855F73">
      <w:pPr>
        <w:rPr>
          <w:i/>
        </w:rPr>
      </w:pPr>
      <w:r>
        <w:rPr>
          <w:i/>
        </w:rPr>
        <w:tab/>
      </w:r>
      <w:r>
        <w:rPr>
          <w:i/>
        </w:rPr>
        <w:tab/>
      </w:r>
      <w:r>
        <w:rPr>
          <w:i/>
        </w:rPr>
        <w:tab/>
      </w:r>
      <w:r>
        <w:rPr>
          <w:i/>
        </w:rPr>
        <w:tab/>
      </w:r>
      <w:r>
        <w:rPr>
          <w:i/>
        </w:rPr>
        <w:tab/>
        <w:t>Source: Qualcomm</w:t>
      </w:r>
    </w:p>
    <w:p w:rsidR="00855F73" w:rsidRDefault="00855F73" w:rsidP="00855F73">
      <w:pPr>
        <w:rPr>
          <w:rFonts w:ascii="Arial" w:hAnsi="Arial" w:cs="Arial"/>
          <w:b/>
        </w:rPr>
      </w:pPr>
      <w:r>
        <w:rPr>
          <w:rFonts w:ascii="Arial" w:hAnsi="Arial" w:cs="Arial"/>
          <w:b/>
        </w:rPr>
        <w:t xml:space="preserve">Abstract: </w:t>
      </w:r>
    </w:p>
    <w:p w:rsidR="00855F73" w:rsidRDefault="00855F73" w:rsidP="00855F73">
      <w:pPr>
        <w:rPr>
          <w:rFonts w:ascii="Arial" w:hAnsi="Arial" w:cs="Arial"/>
          <w:b/>
        </w:rPr>
      </w:pPr>
      <w:r>
        <w:rPr>
          <w:rFonts w:ascii="Arial" w:hAnsi="Arial" w:cs="Arial"/>
          <w:b/>
        </w:rPr>
        <w:t xml:space="preserve">Discussion: </w:t>
      </w:r>
    </w:p>
    <w:p w:rsidR="00855F73" w:rsidRDefault="00855F73" w:rsidP="00855F73"/>
    <w:p w:rsidR="00855F73" w:rsidRDefault="00855F73" w:rsidP="00855F73">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C29C9" w:rsidRPr="00D27040">
        <w:rPr>
          <w:rFonts w:ascii="Arial" w:hAnsi="Arial" w:cs="Arial"/>
          <w:b/>
          <w:color w:val="993300"/>
          <w:u w:val="single"/>
        </w:rPr>
        <w:t>Withdrawn</w:t>
      </w:r>
    </w:p>
    <w:p w:rsidR="00DC29C9" w:rsidRDefault="00DC29C9" w:rsidP="00855F73">
      <w:pPr>
        <w:rPr>
          <w:rFonts w:ascii="Arial" w:hAnsi="Arial" w:cs="Arial"/>
          <w:b/>
          <w:color w:val="993300"/>
          <w:u w:val="single"/>
        </w:rPr>
      </w:pPr>
    </w:p>
    <w:p w:rsidR="00DC29C9" w:rsidRPr="00840FD8" w:rsidRDefault="00CB3EE2" w:rsidP="00DC29C9">
      <w:pPr>
        <w:rPr>
          <w:b/>
        </w:rPr>
      </w:pPr>
      <w:hyperlink r:id="rId750" w:history="1">
        <w:r w:rsidR="00DC29C9" w:rsidRPr="00840FD8">
          <w:rPr>
            <w:rStyle w:val="Hyperlink"/>
            <w:rFonts w:ascii="Arial" w:hAnsi="Arial" w:cs="Arial" w:hint="eastAsia"/>
            <w:b/>
            <w:sz w:val="24"/>
          </w:rPr>
          <w:t>R</w:t>
        </w:r>
        <w:r w:rsidR="00DC29C9" w:rsidRPr="00840FD8">
          <w:rPr>
            <w:rStyle w:val="Hyperlink"/>
            <w:rFonts w:ascii="Arial" w:hAnsi="Arial" w:cs="Arial"/>
            <w:b/>
            <w:sz w:val="24"/>
          </w:rPr>
          <w:t>4-1913056</w:t>
        </w:r>
      </w:hyperlink>
      <w:r w:rsidR="00DC29C9">
        <w:rPr>
          <w:color w:val="993300"/>
          <w:u w:val="single"/>
          <w:lang w:eastAsia="zh-CN"/>
        </w:rPr>
        <w:t xml:space="preserve"> </w:t>
      </w:r>
      <w:r w:rsidR="00DC29C9" w:rsidRPr="00840FD8">
        <w:rPr>
          <w:b/>
        </w:rPr>
        <w:t xml:space="preserve">WF on MPE enhancement </w:t>
      </w:r>
    </w:p>
    <w:p w:rsidR="00DC29C9" w:rsidRDefault="00DC29C9" w:rsidP="00DC29C9">
      <w:pPr>
        <w:rPr>
          <w:i/>
        </w:rPr>
      </w:pPr>
      <w:r>
        <w:rPr>
          <w:i/>
        </w:rPr>
        <w:tab/>
      </w:r>
      <w:r>
        <w:rPr>
          <w:i/>
        </w:rPr>
        <w:tab/>
      </w:r>
      <w:r>
        <w:rPr>
          <w:i/>
        </w:rPr>
        <w:tab/>
      </w:r>
      <w:r>
        <w:rPr>
          <w:i/>
        </w:rPr>
        <w:tab/>
      </w:r>
      <w:r>
        <w:rPr>
          <w:i/>
        </w:rPr>
        <w:tab/>
        <w:t>Source: Qualcomm</w:t>
      </w:r>
    </w:p>
    <w:p w:rsidR="00DC29C9" w:rsidRDefault="00DC29C9" w:rsidP="00DC29C9">
      <w:pPr>
        <w:rPr>
          <w:rFonts w:ascii="Arial" w:hAnsi="Arial" w:cs="Arial"/>
          <w:b/>
        </w:rPr>
      </w:pPr>
      <w:r>
        <w:rPr>
          <w:rFonts w:ascii="Arial" w:hAnsi="Arial" w:cs="Arial"/>
          <w:b/>
        </w:rPr>
        <w:t xml:space="preserve">Abstract: </w:t>
      </w:r>
    </w:p>
    <w:p w:rsidR="00DC29C9" w:rsidRDefault="00DC29C9" w:rsidP="00DC29C9">
      <w:pPr>
        <w:rPr>
          <w:rFonts w:ascii="Arial" w:hAnsi="Arial" w:cs="Arial"/>
          <w:b/>
        </w:rPr>
      </w:pPr>
      <w:r>
        <w:rPr>
          <w:rFonts w:ascii="Arial" w:hAnsi="Arial" w:cs="Arial"/>
          <w:b/>
        </w:rPr>
        <w:t xml:space="preserve">Discussion: </w:t>
      </w:r>
    </w:p>
    <w:p w:rsidR="00DC29C9" w:rsidRDefault="00E73391" w:rsidP="00DC29C9">
      <w:pPr>
        <w:rPr>
          <w:lang w:eastAsia="zh-CN"/>
        </w:rPr>
      </w:pPr>
      <w:r>
        <w:rPr>
          <w:rFonts w:hint="eastAsia"/>
          <w:lang w:eastAsia="zh-CN"/>
        </w:rPr>
        <w:t>O</w:t>
      </w:r>
      <w:r>
        <w:rPr>
          <w:lang w:eastAsia="zh-CN"/>
        </w:rPr>
        <w:t xml:space="preserve">PPO: The solutions discussed in RAN1 has more options than background </w:t>
      </w:r>
    </w:p>
    <w:p w:rsidR="00DC29C9" w:rsidRDefault="00DC29C9" w:rsidP="00DC29C9">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034A8" w:rsidRPr="001034A8">
        <w:rPr>
          <w:rFonts w:ascii="Arial" w:hAnsi="Arial" w:cs="Arial"/>
          <w:b/>
          <w:color w:val="993300"/>
          <w:u w:val="single"/>
        </w:rPr>
        <w:t>Revised in R4-1913</w:t>
      </w:r>
      <w:r w:rsidR="001034A8">
        <w:rPr>
          <w:rFonts w:ascii="Arial" w:hAnsi="Arial" w:cs="Arial"/>
          <w:b/>
          <w:color w:val="993300"/>
          <w:u w:val="single"/>
        </w:rPr>
        <w:t>057</w:t>
      </w:r>
    </w:p>
    <w:p w:rsidR="001034A8" w:rsidRDefault="001034A8" w:rsidP="00DC29C9">
      <w:pPr>
        <w:rPr>
          <w:rFonts w:ascii="Arial" w:hAnsi="Arial" w:cs="Arial"/>
          <w:b/>
          <w:color w:val="993300"/>
          <w:u w:val="single"/>
        </w:rPr>
      </w:pPr>
    </w:p>
    <w:p w:rsidR="001034A8" w:rsidRPr="00840FD8" w:rsidRDefault="001034A8" w:rsidP="001034A8">
      <w:pPr>
        <w:rPr>
          <w:b/>
        </w:rPr>
      </w:pPr>
      <w:r w:rsidRPr="00840FD8">
        <w:rPr>
          <w:rStyle w:val="Hyperlink"/>
          <w:rFonts w:ascii="Arial" w:hAnsi="Arial" w:cs="Arial" w:hint="eastAsia"/>
          <w:b/>
          <w:sz w:val="24"/>
        </w:rPr>
        <w:t>R</w:t>
      </w:r>
      <w:r w:rsidRPr="00840FD8">
        <w:rPr>
          <w:rStyle w:val="Hyperlink"/>
          <w:rFonts w:ascii="Arial" w:hAnsi="Arial" w:cs="Arial"/>
          <w:b/>
          <w:sz w:val="24"/>
        </w:rPr>
        <w:t>4-1913057</w:t>
      </w:r>
      <w:r w:rsidRPr="00840FD8">
        <w:rPr>
          <w:rStyle w:val="Hyperlink"/>
          <w:rFonts w:ascii="Arial" w:hAnsi="Arial" w:cs="Arial"/>
          <w:sz w:val="24"/>
        </w:rPr>
        <w:t xml:space="preserve"> </w:t>
      </w:r>
      <w:r w:rsidRPr="00840FD8">
        <w:rPr>
          <w:b/>
        </w:rPr>
        <w:t xml:space="preserve">WF on MPE enhancement </w:t>
      </w:r>
    </w:p>
    <w:p w:rsidR="001034A8" w:rsidRDefault="001034A8" w:rsidP="001034A8">
      <w:pPr>
        <w:rPr>
          <w:i/>
        </w:rPr>
      </w:pPr>
      <w:r>
        <w:rPr>
          <w:i/>
        </w:rPr>
        <w:tab/>
      </w:r>
      <w:r>
        <w:rPr>
          <w:i/>
        </w:rPr>
        <w:tab/>
      </w:r>
      <w:r>
        <w:rPr>
          <w:i/>
        </w:rPr>
        <w:tab/>
      </w:r>
      <w:r>
        <w:rPr>
          <w:i/>
        </w:rPr>
        <w:tab/>
      </w:r>
      <w:r>
        <w:rPr>
          <w:i/>
        </w:rPr>
        <w:tab/>
        <w:t>Source: Qualcomm</w:t>
      </w:r>
    </w:p>
    <w:p w:rsidR="001034A8" w:rsidRDefault="001034A8" w:rsidP="001034A8">
      <w:pPr>
        <w:rPr>
          <w:rFonts w:ascii="Arial" w:hAnsi="Arial" w:cs="Arial"/>
          <w:b/>
        </w:rPr>
      </w:pPr>
      <w:r>
        <w:rPr>
          <w:rFonts w:ascii="Arial" w:hAnsi="Arial" w:cs="Arial"/>
          <w:b/>
        </w:rPr>
        <w:t xml:space="preserve">Abstract: </w:t>
      </w:r>
    </w:p>
    <w:p w:rsidR="001034A8" w:rsidRDefault="001034A8" w:rsidP="001034A8">
      <w:pPr>
        <w:rPr>
          <w:rFonts w:ascii="Arial" w:hAnsi="Arial" w:cs="Arial"/>
          <w:b/>
        </w:rPr>
      </w:pPr>
      <w:r>
        <w:rPr>
          <w:rFonts w:ascii="Arial" w:hAnsi="Arial" w:cs="Arial"/>
          <w:b/>
        </w:rPr>
        <w:t xml:space="preserve">Discussion: </w:t>
      </w:r>
    </w:p>
    <w:p w:rsidR="001034A8" w:rsidRDefault="001034A8" w:rsidP="00103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034A8">
        <w:rPr>
          <w:rFonts w:ascii="Arial" w:hAnsi="Arial" w:cs="Arial"/>
          <w:b/>
          <w:color w:val="993300"/>
          <w:highlight w:val="green"/>
          <w:u w:val="single"/>
        </w:rPr>
        <w:t>Approved</w:t>
      </w:r>
    </w:p>
    <w:p w:rsidR="00DC29C9" w:rsidRDefault="00DC29C9" w:rsidP="00855F73">
      <w:pPr>
        <w:rPr>
          <w:color w:val="993300"/>
          <w:u w:val="single"/>
        </w:rPr>
      </w:pPr>
    </w:p>
    <w:p w:rsidR="00855F73" w:rsidRPr="00855F73" w:rsidRDefault="00855F73" w:rsidP="00836E00">
      <w:pPr>
        <w:rPr>
          <w:color w:val="993300"/>
          <w:u w:val="single"/>
          <w:lang w:eastAsia="zh-CN"/>
        </w:rPr>
      </w:pPr>
    </w:p>
    <w:p w:rsidR="00836E00" w:rsidRDefault="00CB3EE2" w:rsidP="00836E00">
      <w:pPr>
        <w:rPr>
          <w:i/>
        </w:rPr>
      </w:pPr>
      <w:hyperlink r:id="rId751" w:history="1">
        <w:r w:rsidR="00836E00" w:rsidRPr="00C742E0">
          <w:rPr>
            <w:rStyle w:val="Hyperlink"/>
            <w:rFonts w:ascii="Arial" w:hAnsi="Arial" w:cs="Arial"/>
            <w:b/>
            <w:sz w:val="24"/>
          </w:rPr>
          <w:t>R4-1911209</w:t>
        </w:r>
      </w:hyperlink>
      <w:r w:rsidR="00836E00">
        <w:rPr>
          <w:b/>
        </w:rPr>
        <w:tab/>
        <w:t xml:space="preserve"> [draft] LS out on MPE issues mitigation</w:t>
      </w:r>
      <w:r w:rsidR="00836E00">
        <w:rPr>
          <w:b/>
        </w:rPr>
        <w:br/>
      </w:r>
      <w:r w:rsidR="00836E00">
        <w:tab/>
      </w:r>
      <w:r w:rsidR="00836E00">
        <w:tab/>
      </w:r>
      <w:r w:rsidR="00836E00">
        <w:tab/>
      </w:r>
      <w:r w:rsidR="00836E00">
        <w:tab/>
      </w:r>
      <w:r w:rsidR="00836E00">
        <w:tab/>
      </w:r>
      <w:r w:rsidR="00836E00">
        <w:tab/>
        <w:t xml:space="preserve">  CR-  rev  Cat:  () v</w:t>
      </w:r>
      <w:r w:rsidR="00836E00">
        <w:br/>
      </w:r>
      <w:r w:rsidR="00836E00">
        <w:rPr>
          <w:i/>
        </w:rPr>
        <w:tab/>
      </w:r>
      <w:r w:rsidR="00836E00">
        <w:rPr>
          <w:i/>
        </w:rPr>
        <w:tab/>
      </w:r>
      <w:r w:rsidR="00836E00">
        <w:rPr>
          <w:i/>
        </w:rPr>
        <w:tab/>
      </w:r>
      <w:r w:rsidR="00836E00">
        <w:rPr>
          <w:i/>
        </w:rPr>
        <w:tab/>
      </w:r>
      <w:r w:rsidR="00836E00">
        <w:rPr>
          <w:i/>
        </w:rPr>
        <w:tab/>
        <w:t>Source: InterDigital Communications</w:t>
      </w:r>
    </w:p>
    <w:p w:rsidR="00836E00" w:rsidRDefault="00836E00" w:rsidP="00836E00">
      <w:pPr>
        <w:rPr>
          <w:rFonts w:ascii="Arial" w:hAnsi="Arial" w:cs="Arial"/>
          <w:b/>
        </w:rPr>
      </w:pPr>
      <w:r>
        <w:rPr>
          <w:rFonts w:ascii="Arial" w:hAnsi="Arial" w:cs="Arial"/>
          <w:b/>
        </w:rPr>
        <w:t xml:space="preserve">Abstract: </w:t>
      </w:r>
    </w:p>
    <w:p w:rsidR="00836E00" w:rsidRDefault="00836E00" w:rsidP="00836E00">
      <w:r>
        <w:t xml:space="preserve"> [draft] LS out on MPE issues mitigation.</w:t>
      </w:r>
    </w:p>
    <w:p w:rsidR="00836E00" w:rsidRDefault="00836E00" w:rsidP="00836E00">
      <w:pPr>
        <w:rPr>
          <w:rFonts w:ascii="Arial" w:hAnsi="Arial" w:cs="Arial"/>
          <w:b/>
        </w:rPr>
      </w:pPr>
      <w:r>
        <w:rPr>
          <w:rFonts w:ascii="Arial" w:hAnsi="Arial" w:cs="Arial"/>
          <w:b/>
        </w:rPr>
        <w:t xml:space="preserve">Discussion: </w:t>
      </w:r>
    </w:p>
    <w:p w:rsidR="00836E00" w:rsidRDefault="00836E00" w:rsidP="00836E00"/>
    <w:p w:rsidR="00836E00" w:rsidRDefault="00836E00" w:rsidP="00836E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44BD8">
        <w:rPr>
          <w:rFonts w:ascii="Arial" w:hAnsi="Arial" w:cs="Arial"/>
          <w:b/>
          <w:color w:val="993300"/>
          <w:u w:val="single"/>
        </w:rPr>
        <w:t>Noted</w:t>
      </w:r>
    </w:p>
    <w:p w:rsidR="00836E00" w:rsidRDefault="00836E00" w:rsidP="00836E00">
      <w:pPr>
        <w:rPr>
          <w:color w:val="993300"/>
          <w:u w:val="single"/>
        </w:rPr>
      </w:pPr>
    </w:p>
    <w:p w:rsidR="00836E00" w:rsidRDefault="00CB3EE2" w:rsidP="00836E00">
      <w:pPr>
        <w:rPr>
          <w:i/>
        </w:rPr>
      </w:pPr>
      <w:hyperlink r:id="rId752" w:history="1">
        <w:r w:rsidR="00836E00" w:rsidRPr="00C742E0">
          <w:rPr>
            <w:rStyle w:val="Hyperlink"/>
            <w:rFonts w:ascii="Arial" w:hAnsi="Arial" w:cs="Arial"/>
            <w:b/>
            <w:sz w:val="24"/>
          </w:rPr>
          <w:t>R4-1911527</w:t>
        </w:r>
      </w:hyperlink>
      <w:r w:rsidR="00836E00">
        <w:rPr>
          <w:b/>
        </w:rPr>
        <w:tab/>
        <w:t>LS out on FR2 MPE mitigation solutions</w:t>
      </w:r>
      <w:r w:rsidR="00836E00">
        <w:rPr>
          <w:b/>
        </w:rPr>
        <w:br/>
      </w:r>
      <w:r w:rsidR="00836E00">
        <w:tab/>
      </w:r>
      <w:r w:rsidR="00836E00">
        <w:tab/>
      </w:r>
      <w:r w:rsidR="00836E00">
        <w:tab/>
      </w:r>
      <w:r w:rsidR="00836E00">
        <w:tab/>
      </w:r>
      <w:r w:rsidR="00836E00">
        <w:tab/>
      </w:r>
      <w:r w:rsidR="00836E00">
        <w:tab/>
        <w:t xml:space="preserve">  CR-  rev  Cat:  () v</w:t>
      </w:r>
      <w:r w:rsidR="00836E00">
        <w:br/>
      </w:r>
      <w:r w:rsidR="00836E00">
        <w:rPr>
          <w:i/>
        </w:rPr>
        <w:tab/>
      </w:r>
      <w:r w:rsidR="00836E00">
        <w:rPr>
          <w:i/>
        </w:rPr>
        <w:tab/>
      </w:r>
      <w:r w:rsidR="00836E00">
        <w:rPr>
          <w:i/>
        </w:rPr>
        <w:tab/>
      </w:r>
      <w:r w:rsidR="00836E00">
        <w:rPr>
          <w:i/>
        </w:rPr>
        <w:tab/>
      </w:r>
      <w:r w:rsidR="00836E00">
        <w:rPr>
          <w:i/>
        </w:rPr>
        <w:tab/>
        <w:t>Source: Nokia, Nokia Shanghai Bell</w:t>
      </w:r>
    </w:p>
    <w:p w:rsidR="00836E00" w:rsidRDefault="00836E00" w:rsidP="00836E00">
      <w:pPr>
        <w:rPr>
          <w:rFonts w:ascii="Arial" w:hAnsi="Arial" w:cs="Arial"/>
          <w:b/>
        </w:rPr>
      </w:pPr>
      <w:r>
        <w:rPr>
          <w:rFonts w:ascii="Arial" w:hAnsi="Arial" w:cs="Arial"/>
          <w:b/>
        </w:rPr>
        <w:t xml:space="preserve">Abstract: </w:t>
      </w:r>
    </w:p>
    <w:p w:rsidR="00836E00" w:rsidRDefault="00836E00" w:rsidP="00836E00"/>
    <w:p w:rsidR="00836E00" w:rsidRDefault="00836E00" w:rsidP="00836E00">
      <w:pPr>
        <w:rPr>
          <w:rFonts w:ascii="Arial" w:hAnsi="Arial" w:cs="Arial"/>
          <w:b/>
        </w:rPr>
      </w:pPr>
      <w:r>
        <w:rPr>
          <w:rFonts w:ascii="Arial" w:hAnsi="Arial" w:cs="Arial"/>
          <w:b/>
        </w:rPr>
        <w:t xml:space="preserve">Discussion: </w:t>
      </w:r>
    </w:p>
    <w:p w:rsidR="00836E00" w:rsidRDefault="00836E00" w:rsidP="00836E00"/>
    <w:p w:rsidR="00836E00" w:rsidRDefault="00836E00" w:rsidP="00836E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44BD8">
        <w:rPr>
          <w:rFonts w:ascii="Arial" w:hAnsi="Arial" w:cs="Arial"/>
          <w:b/>
          <w:color w:val="993300"/>
          <w:u w:val="single"/>
        </w:rPr>
        <w:t>Noted</w:t>
      </w:r>
      <w:r>
        <w:rPr>
          <w:color w:val="993300"/>
          <w:u w:val="single"/>
        </w:rPr>
        <w:br/>
      </w:r>
    </w:p>
    <w:p w:rsidR="00434060" w:rsidRDefault="00434060" w:rsidP="00434060">
      <w:pPr>
        <w:pStyle w:val="Heading4"/>
      </w:pPr>
      <w:bookmarkStart w:id="279" w:name="_Toc24513138"/>
      <w:r>
        <w:t>8.14.2</w:t>
      </w:r>
      <w:r>
        <w:tab/>
        <w:t>Beam Correspondence based on configured DL RS (SSB or CSI-RS) [NR_RF_FR2_req_enh]</w:t>
      </w:r>
      <w:bookmarkEnd w:id="279"/>
    </w:p>
    <w:p w:rsidR="00434060" w:rsidRDefault="00CB3EE2" w:rsidP="00434060">
      <w:pPr>
        <w:rPr>
          <w:i/>
        </w:rPr>
      </w:pPr>
      <w:hyperlink r:id="rId753" w:history="1">
        <w:r w:rsidR="00434060" w:rsidRPr="00C742E0">
          <w:rPr>
            <w:rStyle w:val="Hyperlink"/>
            <w:rFonts w:ascii="Arial" w:hAnsi="Arial" w:cs="Arial"/>
            <w:b/>
            <w:sz w:val="24"/>
          </w:rPr>
          <w:t>R4-1910767</w:t>
        </w:r>
      </w:hyperlink>
      <w:r w:rsidR="00434060">
        <w:rPr>
          <w:b/>
        </w:rPr>
        <w:tab/>
        <w:t>Rel. 16 FR2 Beam Correspondence</w:t>
      </w:r>
      <w:r w:rsidR="00434060">
        <w:rPr>
          <w:b/>
        </w:rPr>
        <w:br/>
      </w:r>
      <w:r w:rsidR="00434060">
        <w:tab/>
      </w:r>
      <w:r w:rsidR="00434060">
        <w:tab/>
      </w:r>
      <w:r w:rsidR="00434060">
        <w:tab/>
      </w:r>
      <w:r w:rsidR="00434060">
        <w:tab/>
      </w:r>
      <w:r w:rsidR="00434060">
        <w:tab/>
        <w:t>38.101-2</w:t>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lastRenderedPageBreak/>
        <w:t xml:space="preserve">Abstract: </w:t>
      </w:r>
    </w:p>
    <w:p w:rsidR="00434060" w:rsidRDefault="00434060" w:rsidP="00434060">
      <w:r>
        <w:t>We present a recommended direction for the rel. 16 enhancement of the beam correspondence requirement</w:t>
      </w:r>
    </w:p>
    <w:p w:rsidR="00434060" w:rsidRDefault="00434060" w:rsidP="00434060">
      <w:pPr>
        <w:rPr>
          <w:rFonts w:ascii="Arial" w:hAnsi="Arial" w:cs="Arial"/>
          <w:b/>
        </w:rPr>
      </w:pPr>
      <w:r>
        <w:rPr>
          <w:rFonts w:ascii="Arial" w:hAnsi="Arial" w:cs="Arial"/>
          <w:b/>
        </w:rPr>
        <w:t xml:space="preserve">Discussion: </w:t>
      </w:r>
    </w:p>
    <w:p w:rsidR="00434060" w:rsidRDefault="00061CBF" w:rsidP="00434060">
      <w:pPr>
        <w:rPr>
          <w:lang w:eastAsia="zh-CN"/>
        </w:rPr>
      </w:pPr>
      <w:r>
        <w:rPr>
          <w:rFonts w:hint="eastAsia"/>
          <w:lang w:eastAsia="zh-CN"/>
        </w:rPr>
        <w:t>V</w:t>
      </w:r>
      <w:r>
        <w:rPr>
          <w:lang w:eastAsia="zh-CN"/>
        </w:rPr>
        <w:t>erizon: we are fine with proposals. If the requirements is optional in Rel-16, what is the future plan for the future</w:t>
      </w:r>
    </w:p>
    <w:p w:rsidR="00061CBF" w:rsidRDefault="00061CBF" w:rsidP="00434060">
      <w:pPr>
        <w:rPr>
          <w:lang w:eastAsia="zh-CN"/>
        </w:rPr>
      </w:pPr>
      <w:r>
        <w:rPr>
          <w:lang w:eastAsia="zh-CN"/>
        </w:rPr>
        <w:t xml:space="preserve">Apple: PSD difference is a good compromise. On UE capability, we are fine. For other BC aspects, not sure if they are aligned with objectives in the WID. Not sure if we need to revisit the BC tolerance requirements. </w:t>
      </w:r>
    </w:p>
    <w:p w:rsidR="00061CBF" w:rsidRDefault="00CC3842" w:rsidP="00434060">
      <w:pPr>
        <w:rPr>
          <w:lang w:eastAsia="zh-CN"/>
        </w:rPr>
      </w:pPr>
      <w:r>
        <w:rPr>
          <w:lang w:eastAsia="zh-CN"/>
        </w:rPr>
        <w:t xml:space="preserve">Huawei: clairify if you think SSB is not sufficient for BC. How to revisit the number of CSI-RS agreed in Rel-15. For observation 3, if SSB PSD is lower, it will have impact to performance. We do not have strong view on the optionality. We need to work for other PC step by step.  </w:t>
      </w:r>
    </w:p>
    <w:p w:rsidR="00AF53E4" w:rsidRDefault="00AF53E4" w:rsidP="00434060">
      <w:pPr>
        <w:rPr>
          <w:lang w:eastAsia="zh-CN"/>
        </w:rPr>
      </w:pPr>
      <w:r>
        <w:rPr>
          <w:lang w:eastAsia="zh-CN"/>
        </w:rPr>
        <w:tab/>
        <w:t xml:space="preserve">QC: SSB only in connected mode is one of capability as covered by one of objective in the WID. </w:t>
      </w:r>
    </w:p>
    <w:p w:rsidR="00CC3842" w:rsidRPr="00843E54" w:rsidRDefault="00CC3842" w:rsidP="00434060">
      <w:pPr>
        <w:rPr>
          <w:lang w:eastAsia="zh-CN"/>
        </w:rPr>
      </w:pPr>
      <w:r>
        <w:rPr>
          <w:lang w:eastAsia="zh-CN"/>
        </w:rPr>
        <w:t xml:space="preserve">Intel: </w:t>
      </w:r>
      <w:r w:rsidR="00843E54">
        <w:rPr>
          <w:lang w:eastAsia="zh-CN"/>
        </w:rPr>
        <w:t>On proposal 1, Rel-16 BC is optional in term of what, SSB, CSI-RS?</w:t>
      </w:r>
    </w:p>
    <w:p w:rsidR="00CC3842" w:rsidRDefault="00CC3842" w:rsidP="00434060">
      <w:pPr>
        <w:rPr>
          <w:lang w:eastAsia="zh-CN"/>
        </w:rPr>
      </w:pPr>
      <w:r>
        <w:rPr>
          <w:lang w:eastAsia="zh-CN"/>
        </w:rPr>
        <w:t>Nokia</w:t>
      </w:r>
      <w:r>
        <w:rPr>
          <w:rFonts w:hint="eastAsia"/>
          <w:lang w:eastAsia="zh-CN"/>
        </w:rPr>
        <w:t>：</w:t>
      </w:r>
      <w:r w:rsidR="00843E54">
        <w:rPr>
          <w:rFonts w:hint="eastAsia"/>
          <w:lang w:eastAsia="zh-CN"/>
        </w:rPr>
        <w:t>I</w:t>
      </w:r>
      <w:r w:rsidR="00843E54">
        <w:rPr>
          <w:lang w:eastAsia="zh-CN"/>
        </w:rPr>
        <w:t xml:space="preserve">t is premature to decide whether such enhancement is optional or not. We need to see the requirements first. </w:t>
      </w:r>
    </w:p>
    <w:p w:rsidR="000A7332" w:rsidRDefault="00843E54" w:rsidP="00434060">
      <w:pPr>
        <w:rPr>
          <w:lang w:eastAsia="zh-CN"/>
        </w:rPr>
      </w:pPr>
      <w:r>
        <w:rPr>
          <w:lang w:eastAsia="zh-CN"/>
        </w:rPr>
        <w:t>Samsung: On proposal 2, PC1, 2 and 4 do not have BC</w:t>
      </w:r>
    </w:p>
    <w:p w:rsidR="00843E54" w:rsidRDefault="00843E54" w:rsidP="00434060">
      <w:pPr>
        <w:rPr>
          <w:lang w:eastAsia="zh-CN"/>
        </w:rPr>
      </w:pPr>
      <w:r>
        <w:rPr>
          <w:lang w:eastAsia="zh-CN"/>
        </w:rPr>
        <w:t xml:space="preserve"> requirements yet. It is too early to apply the BC requirements for these PCs.  </w:t>
      </w:r>
    </w:p>
    <w:p w:rsidR="00843E54" w:rsidRDefault="00843E54" w:rsidP="00434060">
      <w:pPr>
        <w:rPr>
          <w:lang w:eastAsia="zh-CN"/>
        </w:rPr>
      </w:pPr>
      <w:r>
        <w:rPr>
          <w:lang w:eastAsia="zh-CN"/>
        </w:rPr>
        <w:t>LG: For proposal 2</w:t>
      </w:r>
      <w:r w:rsidR="000A7332">
        <w:rPr>
          <w:lang w:eastAsia="zh-CN"/>
        </w:rPr>
        <w:t xml:space="preserve">, we think both partial and full BC are mandantory in REl-15. </w:t>
      </w:r>
    </w:p>
    <w:p w:rsidR="000A7332" w:rsidRDefault="000A7332" w:rsidP="00434060">
      <w:pPr>
        <w:rPr>
          <w:lang w:eastAsia="zh-CN"/>
        </w:rPr>
      </w:pPr>
      <w:r>
        <w:rPr>
          <w:lang w:eastAsia="zh-CN"/>
        </w:rPr>
        <w:t xml:space="preserve">MTK: For spatial separation of CSI-RS and SSB, if SSB and CSI-RS are coming from different directions, how UE can conduct the beam correspondence. </w:t>
      </w:r>
    </w:p>
    <w:p w:rsidR="000A7332" w:rsidRDefault="000A7332" w:rsidP="00434060">
      <w:pPr>
        <w:rPr>
          <w:lang w:eastAsia="zh-CN"/>
        </w:rPr>
      </w:pPr>
      <w:r>
        <w:rPr>
          <w:lang w:eastAsia="zh-CN"/>
        </w:rPr>
        <w:t xml:space="preserve">NTT DoCoMo: WE have same view as Nokia that we need to discuss the requiremetns first before we decide whether it is optional or mandatory. </w:t>
      </w:r>
    </w:p>
    <w:p w:rsidR="000A7332" w:rsidRDefault="000A7332" w:rsidP="00434060">
      <w:pPr>
        <w:rPr>
          <w:lang w:eastAsia="zh-CN"/>
        </w:rPr>
      </w:pPr>
      <w:r>
        <w:rPr>
          <w:lang w:eastAsia="zh-CN"/>
        </w:rPr>
        <w:t xml:space="preserve">Sony: Whether the CSI-RS configuration will be revisied in Rel-15? </w:t>
      </w:r>
    </w:p>
    <w:p w:rsidR="000A7332" w:rsidRDefault="000A7332" w:rsidP="00434060">
      <w:pPr>
        <w:rPr>
          <w:lang w:eastAsia="zh-CN"/>
        </w:rPr>
      </w:pPr>
      <w:r>
        <w:rPr>
          <w:lang w:eastAsia="zh-CN"/>
        </w:rPr>
        <w:t xml:space="preserve">QC: To Verizon, we think all Rel-16 enhancement shall be optional since Rel-15 requirements shall be baseline. </w:t>
      </w:r>
      <w:r w:rsidR="006A0DEA">
        <w:rPr>
          <w:lang w:eastAsia="zh-CN"/>
        </w:rPr>
        <w:t xml:space="preserve">For other PCs, the reason of not having requirements are lack of time. We need to define the requirements for these PCs in REl-16. We think the requirements are incompleted for PC1,2 and 4. Not sure if we need new RF requirements for these PCs. For CSI-RS configuration, we plan to only change the CSI-RS configuration in Rel-16. REl-15 CSI-RS configuration is a narrow scope. We would like to extend the testing scope. </w:t>
      </w:r>
      <w:r w:rsidR="000E3ED5">
        <w:rPr>
          <w:lang w:eastAsia="zh-CN"/>
        </w:rPr>
        <w:t xml:space="preserve">We would like to address the UE which has capility of conduct BC with less number of CSI-RS. We will define the comformance testing instead of reflecting the real deployment. In Rel-15, UE can either use SSB or CSI-RS. In Rel-16, we suggest to define the requiremetns to enforce UE only use CSI-RS for beam refinement. For spatial sepration of CSI-RS and SSB, we comments that it is a good way to test. SSB and CSI-RS could come from different direction and </w:t>
      </w:r>
      <w:r w:rsidR="00415C97">
        <w:rPr>
          <w:lang w:eastAsia="zh-CN"/>
        </w:rPr>
        <w:t xml:space="preserve">UE uplink beam direction will be verified in the direction of link direction of CSI-RS </w:t>
      </w:r>
    </w:p>
    <w:p w:rsidR="00F45B68" w:rsidRDefault="00415C97" w:rsidP="00434060">
      <w:pPr>
        <w:rPr>
          <w:lang w:eastAsia="zh-CN"/>
        </w:rPr>
      </w:pPr>
      <w:r>
        <w:rPr>
          <w:lang w:eastAsia="zh-CN"/>
        </w:rPr>
        <w:t xml:space="preserve">Samsung: For missing part, we need to get common understanding on what is actually missing in Rel-15. We have empty sections for other PCs for BC requirements. We assume PC1,2 and 4 have to support bit #1 since no other reference singal configured in the TE. In Rel-16, we can assume only PC3 can be discussed. </w:t>
      </w:r>
      <w:r w:rsidR="00803CF9">
        <w:rPr>
          <w:lang w:eastAsia="zh-CN"/>
        </w:rPr>
        <w:t>If CSI-RS configuration need to be revisited, we can discuss for other PCs. For CSI-RS and SSB, not sure if it is feasible since TCI has to be configured for CSI</w:t>
      </w:r>
      <w:r w:rsidR="00803CF9">
        <w:rPr>
          <w:rFonts w:hint="eastAsia"/>
          <w:lang w:eastAsia="zh-CN"/>
        </w:rPr>
        <w:t>-</w:t>
      </w:r>
      <w:r w:rsidR="00803CF9">
        <w:rPr>
          <w:lang w:eastAsia="zh-CN"/>
        </w:rPr>
        <w:t>RS which is linking with SSB. We may consider some other method, e.g, configure SSB and CSI-RS in different BWPs. We can also consider other optimization, e.g., CSI-RS resource number. From network side, at least 8 CSI-RS resource have to be configured for BC. We may consider different CSI-RS for different scenarisos.</w:t>
      </w:r>
    </w:p>
    <w:p w:rsidR="00415C97" w:rsidRDefault="00F45B68" w:rsidP="00434060">
      <w:pPr>
        <w:rPr>
          <w:lang w:eastAsia="zh-CN"/>
        </w:rPr>
      </w:pPr>
      <w:r>
        <w:rPr>
          <w:lang w:eastAsia="zh-CN"/>
        </w:rPr>
        <w:tab/>
        <w:t xml:space="preserve">QC: We do not think the different directions of CSI-RS and SSB are not so suitable. We may consider some other approach. </w:t>
      </w:r>
      <w:r w:rsidR="00803CF9">
        <w:rPr>
          <w:lang w:eastAsia="zh-CN"/>
        </w:rPr>
        <w:t xml:space="preserve"> </w:t>
      </w:r>
    </w:p>
    <w:p w:rsidR="00F45B68" w:rsidRDefault="00F45B68" w:rsidP="00434060">
      <w:pPr>
        <w:rPr>
          <w:lang w:eastAsia="zh-CN"/>
        </w:rPr>
      </w:pPr>
      <w:r>
        <w:rPr>
          <w:lang w:eastAsia="zh-CN"/>
        </w:rPr>
        <w:t xml:space="preserve">Intel: If enhancement is optional, what is the mandatory requiremetns? </w:t>
      </w:r>
    </w:p>
    <w:p w:rsidR="00F45B68" w:rsidRDefault="00F45B68" w:rsidP="00434060">
      <w:pPr>
        <w:rPr>
          <w:lang w:eastAsia="zh-CN"/>
        </w:rPr>
      </w:pPr>
      <w:r>
        <w:rPr>
          <w:lang w:eastAsia="zh-CN"/>
        </w:rPr>
        <w:tab/>
        <w:t xml:space="preserve">QC: Rel15 capabilty shall be the madantory requirements.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F53E4">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54" w:history="1">
        <w:r w:rsidR="00434060" w:rsidRPr="00C742E0">
          <w:rPr>
            <w:rStyle w:val="Hyperlink"/>
            <w:rFonts w:ascii="Arial" w:hAnsi="Arial" w:cs="Arial"/>
            <w:b/>
            <w:sz w:val="24"/>
          </w:rPr>
          <w:t>R4-1911401</w:t>
        </w:r>
      </w:hyperlink>
      <w:r w:rsidR="00434060">
        <w:rPr>
          <w:b/>
        </w:rPr>
        <w:tab/>
        <w:t>Beam correspondence enhancement considering SNR condition</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Samsung</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B11BFD" w:rsidP="00434060">
      <w:pPr>
        <w:rPr>
          <w:lang w:eastAsia="zh-CN"/>
        </w:rPr>
      </w:pPr>
      <w:r>
        <w:rPr>
          <w:rFonts w:hint="eastAsia"/>
          <w:lang w:eastAsia="zh-CN"/>
        </w:rPr>
        <w:t>O</w:t>
      </w:r>
      <w:r>
        <w:rPr>
          <w:lang w:eastAsia="zh-CN"/>
        </w:rPr>
        <w:t xml:space="preserve">PPO: We understand the intension. Not sure we understand the necessarity of reporting SNR. Requirements are defined based on certain side conditions which may not need to cover all the case. We can use the same approach for NC requirements </w:t>
      </w:r>
    </w:p>
    <w:p w:rsidR="00B11BFD" w:rsidRDefault="00B11BFD" w:rsidP="00434060">
      <w:pPr>
        <w:rPr>
          <w:lang w:eastAsia="zh-CN"/>
        </w:rPr>
      </w:pPr>
      <w:r>
        <w:rPr>
          <w:lang w:eastAsia="zh-CN"/>
        </w:rPr>
        <w:t xml:space="preserve">Sony: We share the similar view as Samsung. We submit the contributions in previous meetings. For proposal 1, UE need to report </w:t>
      </w:r>
      <w:r w:rsidR="00B42F4D">
        <w:rPr>
          <w:lang w:eastAsia="zh-CN"/>
        </w:rPr>
        <w:t xml:space="preserve">some information. We are not sure how the L1-RSRP reporting can solve the issue. </w:t>
      </w:r>
    </w:p>
    <w:p w:rsidR="00B42F4D" w:rsidRDefault="00B42F4D" w:rsidP="00434060">
      <w:pPr>
        <w:rPr>
          <w:lang w:eastAsia="zh-CN"/>
        </w:rPr>
      </w:pPr>
      <w:r>
        <w:rPr>
          <w:lang w:eastAsia="zh-CN"/>
        </w:rPr>
        <w:t xml:space="preserve">Apple: Similar view as Sony for Alt 1. For Alt 2, if the SNR is degraded, the uplink beam performance will be also degraded. We may consider other solutions. </w:t>
      </w:r>
    </w:p>
    <w:p w:rsidR="00B42F4D" w:rsidRDefault="00B42F4D" w:rsidP="00434060">
      <w:pPr>
        <w:rPr>
          <w:lang w:eastAsia="zh-CN"/>
        </w:rPr>
      </w:pPr>
      <w:r>
        <w:rPr>
          <w:lang w:eastAsia="zh-CN"/>
        </w:rPr>
        <w:t xml:space="preserve">QC: </w:t>
      </w:r>
      <w:r w:rsidR="00C64991">
        <w:rPr>
          <w:lang w:eastAsia="zh-CN"/>
        </w:rPr>
        <w:t xml:space="preserve">We like the proposals. For Alt 1 and 2, not sure if we would like to enable network autonomous configure the resource or dynamic signalling. Dynamic signalling may have some restriction. </w:t>
      </w:r>
    </w:p>
    <w:p w:rsidR="00B42F4D" w:rsidRDefault="00B42F4D" w:rsidP="00434060">
      <w:pPr>
        <w:rPr>
          <w:lang w:eastAsia="zh-CN"/>
        </w:rPr>
      </w:pPr>
      <w:r>
        <w:rPr>
          <w:lang w:eastAsia="zh-CN"/>
        </w:rPr>
        <w:t>MTK:.</w:t>
      </w:r>
      <w:r w:rsidR="00C64991">
        <w:rPr>
          <w:lang w:eastAsia="zh-CN"/>
        </w:rPr>
        <w:t xml:space="preserve"> On signalling of RSRP, RSRP has very large tolerance, i.e., 6dB</w:t>
      </w:r>
      <w:r w:rsidR="00C64991">
        <w:rPr>
          <w:rFonts w:hint="eastAsia"/>
          <w:lang w:eastAsia="zh-CN"/>
        </w:rPr>
        <w:t>.</w:t>
      </w:r>
      <w:r w:rsidR="00C64991">
        <w:rPr>
          <w:lang w:eastAsia="zh-CN"/>
        </w:rPr>
        <w:t xml:space="preserve"> Not sure how effiective network can utilize this RSRP reporting. </w:t>
      </w:r>
    </w:p>
    <w:p w:rsidR="00C64991" w:rsidRDefault="00C64991" w:rsidP="00434060">
      <w:pPr>
        <w:rPr>
          <w:lang w:eastAsia="zh-CN"/>
        </w:rPr>
      </w:pPr>
      <w:r>
        <w:rPr>
          <w:lang w:eastAsia="zh-CN"/>
        </w:rPr>
        <w:t xml:space="preserve">Nokia: </w:t>
      </w:r>
      <w:r w:rsidR="00687F0D">
        <w:rPr>
          <w:lang w:eastAsia="zh-CN"/>
        </w:rPr>
        <w:t xml:space="preserve">the study is not included in the WID. We also felt it may delay the progress. </w:t>
      </w:r>
    </w:p>
    <w:p w:rsidR="00F92F6B" w:rsidRDefault="00687F0D" w:rsidP="00434060">
      <w:pPr>
        <w:rPr>
          <w:lang w:eastAsia="zh-CN"/>
        </w:rPr>
      </w:pPr>
      <w:r>
        <w:rPr>
          <w:lang w:eastAsia="zh-CN"/>
        </w:rPr>
        <w:t>Samsung: To OPPO, in Rel-15, requirements have been defined. For BC enhancement, drawback of Rel-15 BC shall be addressed by Rel-16, i.e., Rel-15 requirements may not be applied. For L1-RSRP in Alt 1, we understand it is not accurate since indicated in the paper</w:t>
      </w:r>
      <w:r w:rsidR="00F92F6B">
        <w:rPr>
          <w:lang w:eastAsia="zh-CN"/>
        </w:rPr>
        <w:t xml:space="preserve"> but the advantage is we do not need any signalling. To apple, Alt 1 and 2 are listed in our paper. We do not preclude other solutions. To QC, we do not need to enable network to do something. Network will guide UE to beam correspondence. We also agree that study is not in the scope. We think the current scope is not quite large since most of Rel-15 requirements can be reused. We can spend some TUs to address the network demand by addressing the drawback of Rel-15 feature. </w:t>
      </w:r>
    </w:p>
    <w:p w:rsidR="00687F0D" w:rsidRDefault="00F92F6B" w:rsidP="00434060">
      <w:pPr>
        <w:rPr>
          <w:lang w:eastAsia="zh-CN"/>
        </w:rPr>
      </w:pPr>
      <w:r>
        <w:rPr>
          <w:lang w:eastAsia="zh-CN"/>
        </w:rPr>
        <w:t xml:space="preserve">Nokia:  </w:t>
      </w:r>
      <w:r w:rsidR="00195CDD">
        <w:rPr>
          <w:lang w:eastAsia="zh-CN"/>
        </w:rPr>
        <w:t xml:space="preserve">We understand scope of BC is not large but WI scope is large.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95CDD">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55" w:history="1">
        <w:r w:rsidR="00434060" w:rsidRPr="00C742E0">
          <w:rPr>
            <w:rStyle w:val="Hyperlink"/>
            <w:rFonts w:ascii="Arial" w:hAnsi="Arial" w:cs="Arial"/>
            <w:b/>
            <w:sz w:val="24"/>
          </w:rPr>
          <w:t>R4-1911509</w:t>
        </w:r>
      </w:hyperlink>
      <w:r w:rsidR="00434060">
        <w:rPr>
          <w:b/>
        </w:rPr>
        <w:tab/>
        <w:t>Further views on beam correspondence enhancements in Rel-16</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Apple Inc.</w:t>
      </w:r>
    </w:p>
    <w:p w:rsidR="00434060" w:rsidRDefault="00434060" w:rsidP="00434060">
      <w:pPr>
        <w:rPr>
          <w:color w:val="808080"/>
        </w:rPr>
      </w:pPr>
      <w:r>
        <w:rPr>
          <w:color w:val="808080"/>
        </w:rPr>
        <w:t xml:space="preserve">(Replaces </w:t>
      </w:r>
      <w:hyperlink r:id="rId756" w:history="1">
        <w:r w:rsidRPr="00C742E0">
          <w:rPr>
            <w:rStyle w:val="Hyperlink"/>
          </w:rPr>
          <w:t>R4-1908015</w:t>
        </w:r>
      </w:hyperlink>
      <w:r>
        <w:rPr>
          <w:color w:val="808080"/>
        </w:rPr>
        <w:t>)</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86CE1">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57" w:history="1">
        <w:r w:rsidR="00434060" w:rsidRPr="00C742E0">
          <w:rPr>
            <w:rStyle w:val="Hyperlink"/>
            <w:rFonts w:ascii="Arial" w:hAnsi="Arial" w:cs="Arial"/>
            <w:b/>
            <w:sz w:val="24"/>
          </w:rPr>
          <w:t>R4-1911528</w:t>
        </w:r>
      </w:hyperlink>
      <w:r w:rsidR="00434060">
        <w:rPr>
          <w:b/>
        </w:rPr>
        <w:tab/>
        <w:t>FR2 BC enhancements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312DFC" w:rsidP="00434060">
      <w:pPr>
        <w:rPr>
          <w:lang w:eastAsia="zh-CN"/>
        </w:rPr>
      </w:pPr>
      <w:r>
        <w:rPr>
          <w:rFonts w:hint="eastAsia"/>
          <w:lang w:eastAsia="zh-CN"/>
        </w:rPr>
        <w:t>Q</w:t>
      </w:r>
      <w:r>
        <w:rPr>
          <w:lang w:eastAsia="zh-CN"/>
        </w:rPr>
        <w:t xml:space="preserve">C: We donot think we can start with SSB only. </w:t>
      </w:r>
    </w:p>
    <w:p w:rsidR="00312DFC" w:rsidRDefault="00312DFC" w:rsidP="00434060">
      <w:pPr>
        <w:rPr>
          <w:lang w:eastAsia="zh-CN"/>
        </w:rPr>
      </w:pPr>
      <w:r>
        <w:rPr>
          <w:lang w:eastAsia="zh-CN"/>
        </w:rPr>
        <w:t xml:space="preserve">Samsung: for the figure, scenarios for rough beam SSB and fine beam CSI-RS, not sure if it can be tested in the OTA test. </w:t>
      </w:r>
    </w:p>
    <w:p w:rsidR="001C2BBF" w:rsidRDefault="001C2BBF" w:rsidP="00434060">
      <w:pPr>
        <w:rPr>
          <w:lang w:eastAsia="zh-CN"/>
        </w:rPr>
      </w:pPr>
      <w:r>
        <w:rPr>
          <w:lang w:eastAsia="zh-CN"/>
        </w:rPr>
        <w:t>Huawei: W</w:t>
      </w:r>
      <w:r>
        <w:rPr>
          <w:rFonts w:hint="eastAsia"/>
          <w:lang w:eastAsia="zh-CN"/>
        </w:rPr>
        <w:t>e</w:t>
      </w:r>
      <w:r>
        <w:rPr>
          <w:lang w:eastAsia="zh-CN"/>
        </w:rPr>
        <w:t xml:space="preserve"> do not think SSB only can fulfil the BC requirements. </w:t>
      </w:r>
    </w:p>
    <w:p w:rsidR="001C2BBF" w:rsidRDefault="001C2BBF" w:rsidP="00434060">
      <w:pPr>
        <w:rPr>
          <w:lang w:eastAsia="zh-CN"/>
        </w:rPr>
      </w:pPr>
      <w:r>
        <w:rPr>
          <w:lang w:eastAsia="zh-CN"/>
        </w:rPr>
        <w:t xml:space="preserve">Intel: We share the same view as Huawei. In RAN1, SSB is for sync and CSI-RS for beam refinement. Whether to use SSB for beam refinement is up to implementation. Only SSB is not possible. </w:t>
      </w:r>
    </w:p>
    <w:p w:rsidR="001C2BBF" w:rsidRDefault="001C2BBF" w:rsidP="00434060">
      <w:pPr>
        <w:rPr>
          <w:lang w:eastAsia="zh-CN"/>
        </w:rPr>
      </w:pPr>
      <w:r>
        <w:rPr>
          <w:lang w:eastAsia="zh-CN"/>
        </w:rPr>
        <w:t xml:space="preserve">Nokia: To QC, we are open to disucss SSB only. </w:t>
      </w:r>
      <w:r w:rsidR="00A261FA">
        <w:rPr>
          <w:lang w:eastAsia="zh-CN"/>
        </w:rPr>
        <w:t xml:space="preserve">To Samsung, it is up to network configuration. In the WID, UE has to fulfil the BC requirements based on SSB only.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261FA">
        <w:rPr>
          <w:rFonts w:ascii="Arial" w:hAnsi="Arial" w:cs="Arial"/>
          <w:b/>
          <w:color w:val="993300"/>
          <w:u w:val="single"/>
        </w:rPr>
        <w:t>Noted</w:t>
      </w:r>
      <w:r>
        <w:rPr>
          <w:color w:val="993300"/>
          <w:u w:val="single"/>
        </w:rPr>
        <w:br/>
      </w:r>
      <w:r>
        <w:rPr>
          <w:color w:val="993300"/>
          <w:u w:val="single"/>
        </w:rPr>
        <w:br/>
      </w:r>
    </w:p>
    <w:p w:rsidR="005A7F67" w:rsidRDefault="00CB3EE2" w:rsidP="005A7F67">
      <w:pPr>
        <w:rPr>
          <w:i/>
        </w:rPr>
      </w:pPr>
      <w:hyperlink r:id="rId758" w:history="1">
        <w:r w:rsidR="005A7F67" w:rsidRPr="00C742E0">
          <w:rPr>
            <w:rStyle w:val="Hyperlink"/>
            <w:rFonts w:ascii="Arial" w:hAnsi="Arial" w:cs="Arial"/>
            <w:b/>
            <w:sz w:val="24"/>
          </w:rPr>
          <w:t>R4-1912312</w:t>
        </w:r>
      </w:hyperlink>
      <w:r w:rsidR="005A7F67">
        <w:rPr>
          <w:b/>
        </w:rPr>
        <w:tab/>
        <w:t xml:space="preserve">Views on Beam Correspondence </w:t>
      </w:r>
      <w:r w:rsidR="005A7F67">
        <w:rPr>
          <w:b/>
        </w:rPr>
        <w:br/>
      </w:r>
      <w:r w:rsidR="005A7F67">
        <w:tab/>
      </w:r>
      <w:r w:rsidR="005A7F67">
        <w:tab/>
      </w:r>
      <w:r w:rsidR="005A7F67">
        <w:tab/>
      </w:r>
      <w:r w:rsidR="005A7F67">
        <w:tab/>
      </w:r>
      <w:r w:rsidR="005A7F67">
        <w:tab/>
      </w:r>
      <w:r w:rsidR="005A7F67">
        <w:tab/>
        <w:t xml:space="preserve">  CR-  rev  Cat:  () v</w:t>
      </w:r>
      <w:r w:rsidR="005A7F67">
        <w:br/>
      </w:r>
      <w:r w:rsidR="005A7F67">
        <w:rPr>
          <w:i/>
        </w:rPr>
        <w:tab/>
      </w:r>
      <w:r w:rsidR="005A7F67">
        <w:rPr>
          <w:i/>
        </w:rPr>
        <w:tab/>
      </w:r>
      <w:r w:rsidR="005A7F67">
        <w:rPr>
          <w:i/>
        </w:rPr>
        <w:tab/>
      </w:r>
      <w:r w:rsidR="005A7F67">
        <w:rPr>
          <w:i/>
        </w:rPr>
        <w:tab/>
      </w:r>
      <w:r w:rsidR="005A7F67">
        <w:rPr>
          <w:i/>
        </w:rPr>
        <w:tab/>
        <w:t>Source: Sony, Ericsson</w:t>
      </w:r>
    </w:p>
    <w:p w:rsidR="005A7F67" w:rsidRDefault="005A7F67" w:rsidP="005A7F67">
      <w:pPr>
        <w:rPr>
          <w:rFonts w:ascii="Arial" w:hAnsi="Arial" w:cs="Arial"/>
          <w:b/>
        </w:rPr>
      </w:pPr>
      <w:r>
        <w:rPr>
          <w:rFonts w:ascii="Arial" w:hAnsi="Arial" w:cs="Arial"/>
          <w:b/>
        </w:rPr>
        <w:t xml:space="preserve">Abstract: </w:t>
      </w:r>
    </w:p>
    <w:p w:rsidR="005A7F67" w:rsidRDefault="005A7F67" w:rsidP="005A7F67"/>
    <w:p w:rsidR="005A7F67" w:rsidRDefault="005A7F67" w:rsidP="005A7F67">
      <w:pPr>
        <w:rPr>
          <w:rFonts w:ascii="Arial" w:hAnsi="Arial" w:cs="Arial"/>
          <w:b/>
        </w:rPr>
      </w:pPr>
      <w:r>
        <w:rPr>
          <w:rFonts w:ascii="Arial" w:hAnsi="Arial" w:cs="Arial"/>
          <w:b/>
        </w:rPr>
        <w:t xml:space="preserve">Discussion: </w:t>
      </w:r>
    </w:p>
    <w:p w:rsidR="005A7F67" w:rsidRDefault="004E5DC0" w:rsidP="005A7F67">
      <w:pPr>
        <w:rPr>
          <w:lang w:eastAsia="zh-CN"/>
        </w:rPr>
      </w:pPr>
      <w:r>
        <w:rPr>
          <w:rFonts w:hint="eastAsia"/>
          <w:lang w:eastAsia="zh-CN"/>
        </w:rPr>
        <w:t>A</w:t>
      </w:r>
      <w:r>
        <w:rPr>
          <w:lang w:eastAsia="zh-CN"/>
        </w:rPr>
        <w:t xml:space="preserve">pple: We agree with proposal 1, 2 and 3. We can discuss the capability later. We have different view for proposal 4. </w:t>
      </w:r>
    </w:p>
    <w:p w:rsidR="004E5DC0" w:rsidRDefault="004E5DC0" w:rsidP="005A7F67">
      <w:pPr>
        <w:rPr>
          <w:lang w:eastAsia="zh-CN"/>
        </w:rPr>
      </w:pPr>
      <w:r>
        <w:rPr>
          <w:lang w:eastAsia="zh-CN"/>
        </w:rPr>
        <w:t xml:space="preserve">Intel: For proposal 4, our view is that initial access cannot change currenet BC requirements. We shall not have two set of requirements. We shall have consistent requiremetns for initial access and BC. </w:t>
      </w:r>
    </w:p>
    <w:p w:rsidR="004E5DC0" w:rsidRDefault="004E5DC0" w:rsidP="005A7F67">
      <w:pPr>
        <w:rPr>
          <w:lang w:eastAsia="zh-CN"/>
        </w:rPr>
      </w:pPr>
      <w:r>
        <w:rPr>
          <w:lang w:eastAsia="zh-CN"/>
        </w:rPr>
        <w:t xml:space="preserve">Samsung: </w:t>
      </w:r>
      <w:r w:rsidR="00415972">
        <w:rPr>
          <w:lang w:eastAsia="zh-CN"/>
        </w:rPr>
        <w:t xml:space="preserve">As long as feasibility of SSB only and CSI-RS only BS are concluded, we can support proposal 1, 2 and 3. </w:t>
      </w:r>
    </w:p>
    <w:p w:rsidR="00415972" w:rsidRDefault="00415972" w:rsidP="005A7F67">
      <w:pPr>
        <w:rPr>
          <w:lang w:eastAsia="zh-CN"/>
        </w:rPr>
      </w:pPr>
      <w:r>
        <w:rPr>
          <w:lang w:eastAsia="zh-CN"/>
        </w:rPr>
        <w:t>Sony</w:t>
      </w:r>
      <w:r>
        <w:rPr>
          <w:rFonts w:hint="eastAsia"/>
          <w:lang w:eastAsia="zh-CN"/>
        </w:rPr>
        <w:t>:</w:t>
      </w:r>
      <w:r>
        <w:rPr>
          <w:lang w:eastAsia="zh-CN"/>
        </w:rPr>
        <w:t xml:space="preserve"> To Intel, for initial access BC, it is different scenario from the connected mode BC. </w:t>
      </w:r>
    </w:p>
    <w:p w:rsidR="005A7F67" w:rsidRDefault="005A7F67" w:rsidP="005A7F6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15972">
        <w:rPr>
          <w:rFonts w:ascii="Arial" w:hAnsi="Arial" w:cs="Arial"/>
          <w:b/>
          <w:color w:val="993300"/>
          <w:u w:val="single"/>
        </w:rPr>
        <w:t>Noted</w:t>
      </w:r>
    </w:p>
    <w:p w:rsidR="00CA573A" w:rsidRDefault="00CA573A" w:rsidP="005A7F67">
      <w:pPr>
        <w:rPr>
          <w:rFonts w:ascii="Arial" w:hAnsi="Arial" w:cs="Arial"/>
          <w:b/>
          <w:color w:val="993300"/>
          <w:u w:val="single"/>
        </w:rPr>
      </w:pPr>
    </w:p>
    <w:p w:rsidR="00CA573A" w:rsidRDefault="00CA573A" w:rsidP="005A7F67">
      <w:pPr>
        <w:rPr>
          <w:color w:val="993300"/>
          <w:u w:val="single"/>
        </w:rPr>
      </w:pPr>
    </w:p>
    <w:p w:rsidR="00434060" w:rsidRDefault="00CB3EE2" w:rsidP="00434060">
      <w:pPr>
        <w:rPr>
          <w:i/>
        </w:rPr>
      </w:pPr>
      <w:hyperlink r:id="rId759" w:history="1">
        <w:r w:rsidR="00434060" w:rsidRPr="00C742E0">
          <w:rPr>
            <w:rStyle w:val="Hyperlink"/>
            <w:rFonts w:ascii="Arial" w:hAnsi="Arial" w:cs="Arial"/>
            <w:b/>
            <w:sz w:val="24"/>
          </w:rPr>
          <w:t>R4-1911549</w:t>
        </w:r>
      </w:hyperlink>
      <w:r w:rsidR="00434060">
        <w:rPr>
          <w:b/>
        </w:rPr>
        <w:tab/>
        <w:t>Beam correspondence during initial access and relation to OL power control</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 Sony</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The need for a beam correspondence test during initial access and the relation to absolute power tolerance is discussed. It is proposed to vefify BC for intial access in an RF test</w:t>
      </w:r>
    </w:p>
    <w:p w:rsidR="00434060" w:rsidRDefault="00434060" w:rsidP="00434060">
      <w:pPr>
        <w:rPr>
          <w:rFonts w:ascii="Arial" w:hAnsi="Arial" w:cs="Arial"/>
          <w:b/>
        </w:rPr>
      </w:pPr>
      <w:r>
        <w:rPr>
          <w:rFonts w:ascii="Arial" w:hAnsi="Arial" w:cs="Arial"/>
          <w:b/>
        </w:rPr>
        <w:t xml:space="preserve">Discussion: </w:t>
      </w:r>
    </w:p>
    <w:p w:rsidR="00434060" w:rsidRDefault="00C6458C" w:rsidP="00434060">
      <w:pPr>
        <w:rPr>
          <w:lang w:eastAsia="zh-CN"/>
        </w:rPr>
      </w:pPr>
      <w:r>
        <w:t>Apple</w:t>
      </w:r>
      <w:r>
        <w:rPr>
          <w:rFonts w:hint="eastAsia"/>
          <w:lang w:eastAsia="zh-CN"/>
        </w:rPr>
        <w:t>:</w:t>
      </w:r>
      <w:r>
        <w:rPr>
          <w:lang w:eastAsia="zh-CN"/>
        </w:rPr>
        <w:t xml:space="preserve"> Our paper proposed opposite view </w:t>
      </w:r>
    </w:p>
    <w:p w:rsidR="00C6458C" w:rsidRDefault="00C6458C" w:rsidP="00434060">
      <w:pPr>
        <w:rPr>
          <w:lang w:eastAsia="zh-CN"/>
        </w:rPr>
      </w:pPr>
      <w:r>
        <w:rPr>
          <w:lang w:eastAsia="zh-CN"/>
        </w:rPr>
        <w:t xml:space="preserve">Ericsson: how the proposed value can verify the beam? We do not think the proposed method can verify anything. </w:t>
      </w:r>
    </w:p>
    <w:p w:rsidR="00205065" w:rsidRDefault="00C6458C" w:rsidP="00434060">
      <w:pPr>
        <w:rPr>
          <w:lang w:eastAsia="zh-CN"/>
        </w:rPr>
      </w:pPr>
      <w:r>
        <w:rPr>
          <w:lang w:eastAsia="zh-CN"/>
        </w:rPr>
        <w:t>Samsung</w:t>
      </w:r>
      <w:r>
        <w:rPr>
          <w:rFonts w:hint="eastAsia"/>
          <w:lang w:eastAsia="zh-CN"/>
        </w:rPr>
        <w:t>：</w:t>
      </w:r>
      <w:r w:rsidR="00205065">
        <w:rPr>
          <w:lang w:eastAsia="zh-CN"/>
        </w:rPr>
        <w:t xml:space="preserve">The MU is we have to face from testabililty discussion. We would like to see small MU. From procedure perspective, proposed method can be covered by access test but accuracy performance cannot be verified. We need to ask RAN5 to study smaller MU instead of having a new test. </w:t>
      </w:r>
    </w:p>
    <w:p w:rsidR="00831DF3" w:rsidRDefault="00831DF3" w:rsidP="00434060">
      <w:pPr>
        <w:rPr>
          <w:lang w:eastAsia="zh-CN"/>
        </w:rPr>
      </w:pPr>
      <w:r>
        <w:rPr>
          <w:lang w:eastAsia="zh-CN"/>
        </w:rPr>
        <w:tab/>
        <w:t xml:space="preserve">Ericsson: We recognize the MU discucssion in RAN5. We are referring to accuracy requirements in core spec. </w:t>
      </w:r>
      <w:r w:rsidR="00BD7B87">
        <w:rPr>
          <w:lang w:eastAsia="zh-CN"/>
        </w:rPr>
        <w:t xml:space="preserve">We are trying to verify the BC performance in different scenario. </w:t>
      </w:r>
    </w:p>
    <w:p w:rsidR="00C6458C" w:rsidRPr="00C6458C" w:rsidRDefault="00205065" w:rsidP="00434060">
      <w:pPr>
        <w:rPr>
          <w:rFonts w:eastAsiaTheme="minorEastAsia"/>
          <w:lang w:eastAsia="zh-CN"/>
        </w:rPr>
      </w:pPr>
      <w:r>
        <w:rPr>
          <w:lang w:eastAsia="zh-CN"/>
        </w:rPr>
        <w:lastRenderedPageBreak/>
        <w:t xml:space="preserve">QC: </w:t>
      </w:r>
      <w:r w:rsidR="00C6458C">
        <w:rPr>
          <w:rFonts w:hint="eastAsia"/>
          <w:lang w:eastAsia="zh-CN"/>
        </w:rPr>
        <w:t xml:space="preserve"> </w:t>
      </w:r>
      <w:r w:rsidR="00831DF3">
        <w:rPr>
          <w:lang w:eastAsia="zh-CN"/>
        </w:rPr>
        <w:t xml:space="preserve">In this proposed test, if the UE cannot access the network, UE cannot break the network.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D7B87">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60" w:history="1">
        <w:r w:rsidR="00434060" w:rsidRPr="00C742E0">
          <w:rPr>
            <w:rStyle w:val="Hyperlink"/>
            <w:rFonts w:ascii="Arial" w:hAnsi="Arial" w:cs="Arial"/>
            <w:b/>
            <w:sz w:val="24"/>
          </w:rPr>
          <w:t>R4-1912403</w:t>
        </w:r>
      </w:hyperlink>
      <w:r w:rsidR="00434060">
        <w:rPr>
          <w:b/>
        </w:rPr>
        <w:tab/>
        <w:t>On beam correspondence for Rel-16</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C93AFB" w:rsidP="00434060">
      <w:pPr>
        <w:rPr>
          <w:lang w:eastAsia="zh-CN"/>
        </w:rPr>
      </w:pPr>
      <w:r>
        <w:rPr>
          <w:rFonts w:hint="eastAsia"/>
          <w:lang w:eastAsia="zh-CN"/>
        </w:rPr>
        <w:t>Q</w:t>
      </w:r>
      <w:r>
        <w:rPr>
          <w:lang w:eastAsia="zh-CN"/>
        </w:rPr>
        <w:t xml:space="preserve">C: We donot agree with proposal 3. For proposal 2, we would like to clarify the understanding. </w:t>
      </w:r>
    </w:p>
    <w:p w:rsidR="00C93AFB" w:rsidRDefault="00045AE9" w:rsidP="00434060">
      <w:pPr>
        <w:rPr>
          <w:lang w:eastAsia="zh-CN"/>
        </w:rPr>
      </w:pPr>
      <w:r>
        <w:rPr>
          <w:lang w:eastAsia="zh-CN"/>
        </w:rPr>
        <w:t xml:space="preserve">Samsung: What is the difference between proposal 1 and 2. </w:t>
      </w:r>
    </w:p>
    <w:p w:rsidR="000E49CA" w:rsidRDefault="00045AE9" w:rsidP="00434060">
      <w:pPr>
        <w:rPr>
          <w:lang w:eastAsia="zh-CN"/>
        </w:rPr>
      </w:pPr>
      <w:r>
        <w:rPr>
          <w:lang w:eastAsia="zh-CN"/>
        </w:rPr>
        <w:t xml:space="preserve">Huawei: To QC, we think only SSB is configured, it does not mean UE do not have capability to refine the beam which is up to implementation. In RRM session, UE is allow to use SSB using P-1 procedure. To Samsung, we want to highlight if CSI-RS only test is defined, we need to enable the CSI-RS repeation on. </w:t>
      </w:r>
    </w:p>
    <w:p w:rsidR="000E49CA" w:rsidRDefault="000E49CA" w:rsidP="00434060">
      <w:pPr>
        <w:rPr>
          <w:lang w:eastAsia="zh-CN"/>
        </w:rPr>
      </w:pPr>
      <w:r>
        <w:rPr>
          <w:lang w:eastAsia="zh-CN"/>
        </w:rPr>
        <w:t xml:space="preserve">QC: Not sure if the intension is to request periodic CSI-RS in P1 and aperiodic CSI-RS in P3. </w:t>
      </w:r>
    </w:p>
    <w:p w:rsidR="00045AE9" w:rsidRDefault="000E49CA" w:rsidP="00434060">
      <w:pPr>
        <w:rPr>
          <w:lang w:eastAsia="zh-CN"/>
        </w:rPr>
      </w:pPr>
      <w:r>
        <w:rPr>
          <w:lang w:eastAsia="zh-CN"/>
        </w:rPr>
        <w:tab/>
        <w:t xml:space="preserve">Huawei: For CSI-RS only test, SSB will be only used for sync. In P3, CSI-RS is QCLed with the CSI-RS configured in P1. </w:t>
      </w:r>
      <w:r w:rsidR="00045AE9">
        <w:rPr>
          <w:lang w:eastAsia="zh-CN"/>
        </w:rPr>
        <w:t xml:space="preserve">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40A32">
        <w:rPr>
          <w:rFonts w:ascii="Arial" w:hAnsi="Arial" w:cs="Arial"/>
          <w:b/>
          <w:color w:val="993300"/>
          <w:u w:val="single"/>
        </w:rPr>
        <w:t>Noted</w:t>
      </w:r>
      <w:r>
        <w:rPr>
          <w:color w:val="993300"/>
          <w:u w:val="single"/>
        </w:rPr>
        <w:br/>
      </w:r>
      <w:r>
        <w:rPr>
          <w:color w:val="993300"/>
          <w:u w:val="single"/>
        </w:rPr>
        <w:br/>
      </w:r>
    </w:p>
    <w:p w:rsidR="00CC1C58" w:rsidRPr="00CA573A" w:rsidRDefault="00CB3EE2" w:rsidP="00434060">
      <w:pPr>
        <w:rPr>
          <w:b/>
        </w:rPr>
      </w:pPr>
      <w:hyperlink r:id="rId761" w:history="1">
        <w:r w:rsidR="00CC1C58" w:rsidRPr="00CA573A">
          <w:rPr>
            <w:rStyle w:val="Hyperlink"/>
            <w:rFonts w:ascii="Arial" w:hAnsi="Arial" w:cs="Arial"/>
            <w:b/>
            <w:sz w:val="24"/>
          </w:rPr>
          <w:t>R4-1912943</w:t>
        </w:r>
      </w:hyperlink>
      <w:r w:rsidR="00CC1C58" w:rsidRPr="00CA573A">
        <w:rPr>
          <w:b/>
        </w:rPr>
        <w:t xml:space="preserve"> WF on Beam correspondence in Rel-16 </w:t>
      </w:r>
    </w:p>
    <w:p w:rsidR="00CC1C58" w:rsidRDefault="00CC1C58" w:rsidP="00CC1C58">
      <w:pPr>
        <w:rPr>
          <w:i/>
        </w:rPr>
      </w:pPr>
      <w:r>
        <w:rPr>
          <w:i/>
        </w:rPr>
        <w:tab/>
      </w:r>
      <w:r>
        <w:rPr>
          <w:i/>
        </w:rPr>
        <w:tab/>
      </w:r>
      <w:r>
        <w:rPr>
          <w:i/>
        </w:rPr>
        <w:tab/>
      </w:r>
      <w:r>
        <w:rPr>
          <w:i/>
        </w:rPr>
        <w:tab/>
      </w:r>
      <w:r>
        <w:rPr>
          <w:i/>
        </w:rPr>
        <w:tab/>
        <w:t>Source: Apple</w:t>
      </w:r>
    </w:p>
    <w:p w:rsidR="00CC1C58" w:rsidRDefault="00CC1C58" w:rsidP="00CC1C58">
      <w:pPr>
        <w:rPr>
          <w:rFonts w:ascii="Arial" w:hAnsi="Arial" w:cs="Arial"/>
          <w:b/>
        </w:rPr>
      </w:pPr>
      <w:r>
        <w:rPr>
          <w:rFonts w:ascii="Arial" w:hAnsi="Arial" w:cs="Arial"/>
          <w:b/>
        </w:rPr>
        <w:t xml:space="preserve">Abstract: </w:t>
      </w:r>
    </w:p>
    <w:p w:rsidR="00CC1C58" w:rsidRDefault="00CC1C58" w:rsidP="00CC1C58"/>
    <w:p w:rsidR="00CC1C58" w:rsidRDefault="00CC1C58" w:rsidP="00CC1C58">
      <w:pPr>
        <w:rPr>
          <w:rFonts w:ascii="Arial" w:hAnsi="Arial" w:cs="Arial"/>
          <w:b/>
        </w:rPr>
      </w:pPr>
      <w:r>
        <w:rPr>
          <w:rFonts w:ascii="Arial" w:hAnsi="Arial" w:cs="Arial"/>
          <w:b/>
        </w:rPr>
        <w:t xml:space="preserve">Discussion: </w:t>
      </w:r>
    </w:p>
    <w:p w:rsidR="006819D0" w:rsidRDefault="006819D0" w:rsidP="00CC1C58">
      <w:pPr>
        <w:rPr>
          <w:lang w:eastAsia="zh-CN"/>
        </w:rPr>
      </w:pPr>
    </w:p>
    <w:p w:rsidR="00CC1C58" w:rsidRDefault="00CC1C58" w:rsidP="00CC1C58">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43C" w:rsidRPr="00C6243C">
        <w:rPr>
          <w:rFonts w:ascii="Arial" w:hAnsi="Arial" w:cs="Arial"/>
          <w:b/>
          <w:color w:val="993300"/>
          <w:u w:val="single"/>
        </w:rPr>
        <w:t>Revised in R4-1913</w:t>
      </w:r>
      <w:r w:rsidR="00C6243C">
        <w:rPr>
          <w:rFonts w:ascii="Arial" w:hAnsi="Arial" w:cs="Arial"/>
          <w:b/>
          <w:color w:val="993300"/>
          <w:u w:val="single"/>
        </w:rPr>
        <w:t>049</w:t>
      </w:r>
    </w:p>
    <w:p w:rsidR="00C6243C" w:rsidRDefault="00C6243C" w:rsidP="00CC1C58">
      <w:pPr>
        <w:rPr>
          <w:rFonts w:ascii="Arial" w:hAnsi="Arial" w:cs="Arial"/>
          <w:b/>
          <w:color w:val="993300"/>
          <w:u w:val="single"/>
        </w:rPr>
      </w:pPr>
    </w:p>
    <w:p w:rsidR="00C6243C" w:rsidRDefault="00CB3EE2" w:rsidP="00C6243C">
      <w:pPr>
        <w:rPr>
          <w:color w:val="993300"/>
          <w:u w:val="single"/>
        </w:rPr>
      </w:pPr>
      <w:hyperlink r:id="rId762" w:history="1">
        <w:r w:rsidR="00C6243C" w:rsidRPr="00CA573A">
          <w:rPr>
            <w:rStyle w:val="Hyperlink"/>
            <w:rFonts w:ascii="Arial" w:hAnsi="Arial" w:cs="Arial"/>
            <w:b/>
            <w:sz w:val="24"/>
          </w:rPr>
          <w:t>R4-1913049</w:t>
        </w:r>
      </w:hyperlink>
      <w:r w:rsidR="00C6243C" w:rsidRPr="00CA573A">
        <w:rPr>
          <w:b/>
        </w:rPr>
        <w:t xml:space="preserve"> WF on Beam correspondence in Rel-16 </w:t>
      </w:r>
    </w:p>
    <w:p w:rsidR="00C6243C" w:rsidRDefault="00C6243C" w:rsidP="00C6243C">
      <w:pPr>
        <w:rPr>
          <w:i/>
        </w:rPr>
      </w:pPr>
      <w:r>
        <w:rPr>
          <w:i/>
        </w:rPr>
        <w:tab/>
      </w:r>
      <w:r>
        <w:rPr>
          <w:i/>
        </w:rPr>
        <w:tab/>
      </w:r>
      <w:r>
        <w:rPr>
          <w:i/>
        </w:rPr>
        <w:tab/>
      </w:r>
      <w:r>
        <w:rPr>
          <w:i/>
        </w:rPr>
        <w:tab/>
      </w:r>
      <w:r>
        <w:rPr>
          <w:i/>
        </w:rPr>
        <w:tab/>
        <w:t>Source: Apple</w:t>
      </w:r>
      <w:r w:rsidR="00505F0D">
        <w:rPr>
          <w:i/>
        </w:rPr>
        <w:t>, Qualcomm, Samsung, Sony</w:t>
      </w:r>
    </w:p>
    <w:p w:rsidR="00C6243C" w:rsidRDefault="00C6243C" w:rsidP="00C6243C">
      <w:pPr>
        <w:rPr>
          <w:rFonts w:ascii="Arial" w:hAnsi="Arial" w:cs="Arial"/>
          <w:b/>
        </w:rPr>
      </w:pPr>
      <w:r>
        <w:rPr>
          <w:rFonts w:ascii="Arial" w:hAnsi="Arial" w:cs="Arial"/>
          <w:b/>
        </w:rPr>
        <w:t xml:space="preserve">Abstract: </w:t>
      </w:r>
    </w:p>
    <w:p w:rsidR="00C6243C" w:rsidRDefault="00C6243C" w:rsidP="00C6243C"/>
    <w:p w:rsidR="00C6243C" w:rsidRDefault="00C6243C" w:rsidP="00C6243C">
      <w:pPr>
        <w:rPr>
          <w:rFonts w:ascii="Arial" w:hAnsi="Arial" w:cs="Arial"/>
          <w:b/>
        </w:rPr>
      </w:pPr>
      <w:r>
        <w:rPr>
          <w:rFonts w:ascii="Arial" w:hAnsi="Arial" w:cs="Arial"/>
          <w:b/>
        </w:rPr>
        <w:t xml:space="preserve">Discussion: </w:t>
      </w:r>
    </w:p>
    <w:p w:rsidR="00C6243C" w:rsidRDefault="00C6243C" w:rsidP="00C6243C">
      <w:pPr>
        <w:rPr>
          <w:lang w:eastAsia="zh-CN"/>
        </w:rPr>
      </w:pPr>
    </w:p>
    <w:p w:rsidR="00C6243C" w:rsidRDefault="00C6243C" w:rsidP="00C624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05F0D" w:rsidRPr="00505F0D">
        <w:rPr>
          <w:rFonts w:ascii="Arial" w:hAnsi="Arial" w:cs="Arial"/>
          <w:b/>
          <w:color w:val="993300"/>
          <w:highlight w:val="green"/>
          <w:u w:val="single"/>
        </w:rPr>
        <w:t>Approved</w:t>
      </w:r>
    </w:p>
    <w:p w:rsidR="00C6243C" w:rsidRPr="00C6243C" w:rsidRDefault="00C6243C" w:rsidP="00CC1C58">
      <w:pPr>
        <w:rPr>
          <w:color w:val="993300"/>
          <w:u w:val="single"/>
        </w:rPr>
      </w:pPr>
    </w:p>
    <w:p w:rsidR="00434060" w:rsidRDefault="00434060" w:rsidP="00434060">
      <w:pPr>
        <w:pStyle w:val="Heading4"/>
      </w:pPr>
      <w:bookmarkStart w:id="280" w:name="_Toc24513139"/>
      <w:r>
        <w:lastRenderedPageBreak/>
        <w:t>8.14.3</w:t>
      </w:r>
      <w:r>
        <w:tab/>
        <w:t>Intra-band cont DL CA for aggregated BW larger than 1400 MHz [NR_RF_FR2_req_enh]</w:t>
      </w:r>
      <w:bookmarkEnd w:id="280"/>
    </w:p>
    <w:p w:rsidR="00434060" w:rsidRDefault="00434060" w:rsidP="00434060">
      <w:pPr>
        <w:pStyle w:val="Heading4"/>
      </w:pPr>
      <w:bookmarkStart w:id="281" w:name="_Toc24513140"/>
      <w:r>
        <w:t>8.14.4</w:t>
      </w:r>
      <w:r>
        <w:tab/>
        <w:t>Intra-band non-cont DL CA for aggregated BW larger than 1400 MHz [NR_RF_FR2_req_enh]</w:t>
      </w:r>
      <w:bookmarkEnd w:id="281"/>
    </w:p>
    <w:p w:rsidR="00434060" w:rsidRDefault="00CB3EE2" w:rsidP="00434060">
      <w:pPr>
        <w:rPr>
          <w:i/>
        </w:rPr>
      </w:pPr>
      <w:hyperlink r:id="rId763" w:history="1">
        <w:r w:rsidR="00434060" w:rsidRPr="00C742E0">
          <w:rPr>
            <w:rStyle w:val="Hyperlink"/>
            <w:rFonts w:ascii="Arial" w:hAnsi="Arial" w:cs="Arial"/>
            <w:b/>
            <w:sz w:val="24"/>
          </w:rPr>
          <w:t>R4-1910763</w:t>
        </w:r>
      </w:hyperlink>
      <w:r w:rsidR="00434060">
        <w:rPr>
          <w:b/>
        </w:rPr>
        <w:tab/>
        <w:t>DL CA BW Feature Definition</w:t>
      </w:r>
      <w:r w:rsidR="00434060">
        <w:rPr>
          <w:b/>
        </w:rPr>
        <w:br/>
      </w:r>
      <w:r w:rsidR="00434060">
        <w:tab/>
      </w:r>
      <w:r w:rsidR="00434060">
        <w:tab/>
      </w:r>
      <w:r w:rsidR="00434060">
        <w:tab/>
      </w:r>
      <w:r w:rsidR="00434060">
        <w:tab/>
      </w:r>
      <w:r w:rsidR="00434060">
        <w:tab/>
        <w:t>38.101-2</w:t>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We define the feature as an extension of rel-15 framework.</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274E">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64" w:history="1">
        <w:r w:rsidR="00434060" w:rsidRPr="00C742E0">
          <w:rPr>
            <w:rStyle w:val="Hyperlink"/>
            <w:rFonts w:ascii="Arial" w:hAnsi="Arial" w:cs="Arial"/>
            <w:b/>
            <w:sz w:val="24"/>
          </w:rPr>
          <w:t>R4-1910764</w:t>
        </w:r>
      </w:hyperlink>
      <w:r w:rsidR="00434060">
        <w:rPr>
          <w:b/>
        </w:rPr>
        <w:tab/>
        <w:t>TP to TR: UE Architectures and UL and DL coverage spectra</w:t>
      </w:r>
      <w:r w:rsidR="00434060">
        <w:rPr>
          <w:b/>
        </w:rPr>
        <w:br/>
      </w:r>
      <w:r w:rsidR="00434060">
        <w:tab/>
      </w:r>
      <w:r w:rsidR="00434060">
        <w:tab/>
      </w:r>
      <w:r w:rsidR="00434060">
        <w:tab/>
      </w:r>
      <w:r w:rsidR="00434060">
        <w:tab/>
      </w:r>
      <w:r w:rsidR="00434060">
        <w:tab/>
        <w:t>38.101-2</w:t>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 this contribution, propose a TP to TR with UE architecture study towards defining the DL CA BW enhancement feature</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274E">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65" w:history="1">
        <w:r w:rsidR="00434060" w:rsidRPr="00C742E0">
          <w:rPr>
            <w:rStyle w:val="Hyperlink"/>
            <w:rFonts w:ascii="Arial" w:hAnsi="Arial" w:cs="Arial"/>
            <w:b/>
            <w:sz w:val="24"/>
          </w:rPr>
          <w:t>R4-1912399</w:t>
        </w:r>
      </w:hyperlink>
      <w:r w:rsidR="00434060">
        <w:rPr>
          <w:b/>
        </w:rPr>
        <w:tab/>
        <w:t>On intra-band NC DL CA for FR2</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274E">
        <w:rPr>
          <w:rFonts w:ascii="Arial" w:hAnsi="Arial" w:cs="Arial"/>
          <w:b/>
          <w:color w:val="993300"/>
          <w:u w:val="single"/>
        </w:rPr>
        <w:t>Noted</w:t>
      </w:r>
      <w:r>
        <w:rPr>
          <w:color w:val="993300"/>
          <w:u w:val="single"/>
        </w:rPr>
        <w:br/>
      </w:r>
    </w:p>
    <w:p w:rsidR="00434060" w:rsidRDefault="00CB3EE2" w:rsidP="00434060">
      <w:pPr>
        <w:rPr>
          <w:i/>
        </w:rPr>
      </w:pPr>
      <w:hyperlink r:id="rId766" w:history="1">
        <w:r w:rsidR="00434060" w:rsidRPr="00C742E0">
          <w:rPr>
            <w:rStyle w:val="Hyperlink"/>
            <w:rFonts w:ascii="Arial" w:hAnsi="Arial" w:cs="Arial"/>
            <w:b/>
            <w:sz w:val="24"/>
          </w:rPr>
          <w:t>R4-1912400</w:t>
        </w:r>
      </w:hyperlink>
      <w:r w:rsidR="00434060">
        <w:rPr>
          <w:b/>
        </w:rPr>
        <w:tab/>
        <w:t>On separation class signalling for FR2</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CA573A" w:rsidRDefault="00434060" w:rsidP="00434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F8274E">
        <w:rPr>
          <w:rFonts w:ascii="Arial" w:hAnsi="Arial" w:cs="Arial"/>
          <w:b/>
          <w:color w:val="993300"/>
          <w:u w:val="single"/>
        </w:rPr>
        <w:t>Noted</w:t>
      </w:r>
      <w:r>
        <w:rPr>
          <w:color w:val="993300"/>
          <w:u w:val="single"/>
        </w:rPr>
        <w:br/>
      </w:r>
    </w:p>
    <w:p w:rsidR="00434060" w:rsidRDefault="00434060" w:rsidP="00434060">
      <w:pPr>
        <w:rPr>
          <w:color w:val="993300"/>
          <w:u w:val="single"/>
        </w:rPr>
      </w:pPr>
      <w:r>
        <w:rPr>
          <w:color w:val="993300"/>
          <w:u w:val="single"/>
        </w:rPr>
        <w:br/>
      </w:r>
      <w:hyperlink r:id="rId767" w:history="1">
        <w:r w:rsidR="00F8274E" w:rsidRPr="00CA573A">
          <w:rPr>
            <w:rStyle w:val="Hyperlink"/>
            <w:rFonts w:ascii="Arial" w:hAnsi="Arial" w:cs="Arial"/>
            <w:b/>
            <w:sz w:val="24"/>
          </w:rPr>
          <w:t>R4-1913042</w:t>
        </w:r>
      </w:hyperlink>
      <w:r w:rsidR="00F8274E" w:rsidRPr="00CA573A">
        <w:rPr>
          <w:b/>
        </w:rPr>
        <w:t xml:space="preserve"> WF on downlink intra-band CA enhancement </w:t>
      </w:r>
    </w:p>
    <w:p w:rsidR="00F8274E" w:rsidRDefault="00F8274E" w:rsidP="00F8274E">
      <w:pPr>
        <w:rPr>
          <w:i/>
        </w:rPr>
      </w:pPr>
      <w:r>
        <w:rPr>
          <w:i/>
        </w:rPr>
        <w:tab/>
      </w:r>
      <w:r>
        <w:rPr>
          <w:i/>
        </w:rPr>
        <w:tab/>
      </w:r>
      <w:r>
        <w:rPr>
          <w:i/>
        </w:rPr>
        <w:tab/>
      </w:r>
      <w:r>
        <w:rPr>
          <w:i/>
        </w:rPr>
        <w:tab/>
      </w:r>
      <w:r>
        <w:rPr>
          <w:i/>
        </w:rPr>
        <w:tab/>
        <w:t>Source: Qualcomm</w:t>
      </w:r>
    </w:p>
    <w:p w:rsidR="00F8274E" w:rsidRDefault="00F8274E" w:rsidP="00F8274E">
      <w:pPr>
        <w:rPr>
          <w:rFonts w:ascii="Arial" w:hAnsi="Arial" w:cs="Arial"/>
          <w:b/>
        </w:rPr>
      </w:pPr>
      <w:r>
        <w:rPr>
          <w:rFonts w:ascii="Arial" w:hAnsi="Arial" w:cs="Arial"/>
          <w:b/>
        </w:rPr>
        <w:t xml:space="preserve">Abstract: </w:t>
      </w:r>
    </w:p>
    <w:p w:rsidR="00F8274E" w:rsidRDefault="00F8274E" w:rsidP="00F8274E"/>
    <w:p w:rsidR="00F8274E" w:rsidRDefault="00F8274E" w:rsidP="00F8274E">
      <w:pPr>
        <w:rPr>
          <w:rFonts w:ascii="Arial" w:hAnsi="Arial" w:cs="Arial"/>
          <w:b/>
        </w:rPr>
      </w:pPr>
      <w:r>
        <w:rPr>
          <w:rFonts w:ascii="Arial" w:hAnsi="Arial" w:cs="Arial"/>
          <w:b/>
        </w:rPr>
        <w:t xml:space="preserve">Discussion: </w:t>
      </w:r>
    </w:p>
    <w:p w:rsidR="00F8274E" w:rsidRDefault="00F8274E" w:rsidP="00F8274E"/>
    <w:p w:rsidR="00F8274E" w:rsidRDefault="00F8274E" w:rsidP="00F8274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3542D" w:rsidRPr="0003542D">
        <w:rPr>
          <w:rFonts w:ascii="Arial" w:hAnsi="Arial" w:cs="Arial"/>
          <w:b/>
          <w:color w:val="993300"/>
          <w:highlight w:val="green"/>
          <w:u w:val="single"/>
        </w:rPr>
        <w:t>Approved</w:t>
      </w:r>
    </w:p>
    <w:p w:rsidR="00CA573A" w:rsidRDefault="00CA573A" w:rsidP="00CA573A"/>
    <w:p w:rsidR="00CA573A" w:rsidRDefault="00CA573A" w:rsidP="00F8274E">
      <w:pPr>
        <w:rPr>
          <w:color w:val="993300"/>
          <w:u w:val="single"/>
        </w:rPr>
      </w:pPr>
    </w:p>
    <w:p w:rsidR="00434060" w:rsidRDefault="00434060" w:rsidP="00434060">
      <w:pPr>
        <w:pStyle w:val="Heading4"/>
      </w:pPr>
      <w:bookmarkStart w:id="282" w:name="_Toc24513141"/>
      <w:r>
        <w:t>8.14.5</w:t>
      </w:r>
      <w:r>
        <w:tab/>
        <w:t>Intra-band contiguous UL CA [NR_RF_FR2_req_enh]</w:t>
      </w:r>
      <w:bookmarkEnd w:id="282"/>
    </w:p>
    <w:p w:rsidR="00434060" w:rsidRDefault="00434060" w:rsidP="00434060">
      <w:pPr>
        <w:pStyle w:val="Heading4"/>
      </w:pPr>
      <w:bookmarkStart w:id="283" w:name="_Toc24513142"/>
      <w:r>
        <w:t>8.14.6</w:t>
      </w:r>
      <w:r>
        <w:tab/>
        <w:t>Intra-band non-contiguous UL CA [NR_RF_FR2_req_enh]</w:t>
      </w:r>
      <w:bookmarkEnd w:id="283"/>
    </w:p>
    <w:p w:rsidR="00434060" w:rsidRDefault="00CB3EE2" w:rsidP="00434060">
      <w:pPr>
        <w:rPr>
          <w:i/>
        </w:rPr>
      </w:pPr>
      <w:hyperlink r:id="rId768" w:history="1">
        <w:r w:rsidR="00434060" w:rsidRPr="00C742E0">
          <w:rPr>
            <w:rStyle w:val="Hyperlink"/>
            <w:rFonts w:ascii="Arial" w:hAnsi="Arial" w:cs="Arial"/>
            <w:b/>
            <w:sz w:val="24"/>
          </w:rPr>
          <w:t>R4-1910765</w:t>
        </w:r>
      </w:hyperlink>
      <w:r w:rsidR="00434060">
        <w:rPr>
          <w:b/>
        </w:rPr>
        <w:tab/>
        <w:t>FR2 Intra-band NC ULCA Feature Definition</w:t>
      </w:r>
      <w:r w:rsidR="00434060">
        <w:rPr>
          <w:b/>
        </w:rPr>
        <w:br/>
      </w:r>
      <w:r w:rsidR="00434060">
        <w:tab/>
      </w:r>
      <w:r w:rsidR="00434060">
        <w:tab/>
      </w:r>
      <w:r w:rsidR="00434060">
        <w:tab/>
      </w:r>
      <w:r w:rsidR="00434060">
        <w:tab/>
      </w:r>
      <w:r w:rsidR="00434060">
        <w:tab/>
        <w:t>38.101-2</w:t>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We propose a definition for the NC UL CA feature, with a path for future refinement during the WI phase</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274E">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69" w:history="1">
        <w:r w:rsidR="00434060" w:rsidRPr="00C742E0">
          <w:rPr>
            <w:rStyle w:val="Hyperlink"/>
            <w:rFonts w:ascii="Arial" w:hAnsi="Arial" w:cs="Arial"/>
            <w:b/>
            <w:sz w:val="24"/>
          </w:rPr>
          <w:t>R4-1910766</w:t>
        </w:r>
      </w:hyperlink>
      <w:r w:rsidR="00434060">
        <w:rPr>
          <w:b/>
        </w:rPr>
        <w:tab/>
        <w:t>TP to TR38.831: Emissions Requirements for FR2 NC UL CA</w:t>
      </w:r>
      <w:r w:rsidR="00434060">
        <w:rPr>
          <w:b/>
        </w:rPr>
        <w:br/>
      </w:r>
      <w:r w:rsidR="00434060">
        <w:tab/>
      </w:r>
      <w:r w:rsidR="00434060">
        <w:tab/>
      </w:r>
      <w:r w:rsidR="00434060">
        <w:tab/>
      </w:r>
      <w:r w:rsidR="00434060">
        <w:tab/>
      </w:r>
      <w:r w:rsidR="00434060">
        <w:tab/>
        <w:t>38.101-2</w:t>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TP with FR2 emissions requirement for FR2 NC UL CA</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F8274E"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274E">
        <w:rPr>
          <w:rFonts w:ascii="Arial" w:hAnsi="Arial" w:cs="Arial"/>
          <w:b/>
          <w:color w:val="993300"/>
          <w:u w:val="single"/>
        </w:rPr>
        <w:t>Revised in R4-1913043</w:t>
      </w:r>
    </w:p>
    <w:p w:rsidR="00F8274E" w:rsidRDefault="00F8274E" w:rsidP="00434060">
      <w:pPr>
        <w:rPr>
          <w:rFonts w:ascii="Arial" w:hAnsi="Arial" w:cs="Arial"/>
          <w:b/>
          <w:color w:val="993300"/>
          <w:u w:val="single"/>
        </w:rPr>
      </w:pPr>
    </w:p>
    <w:p w:rsidR="00F8274E" w:rsidRDefault="00CB3EE2" w:rsidP="00F8274E">
      <w:pPr>
        <w:rPr>
          <w:i/>
        </w:rPr>
      </w:pPr>
      <w:hyperlink r:id="rId770" w:history="1">
        <w:r w:rsidR="00F8274E" w:rsidRPr="0015621B">
          <w:rPr>
            <w:rStyle w:val="Hyperlink"/>
            <w:rFonts w:ascii="Arial" w:hAnsi="Arial" w:cs="Arial"/>
            <w:b/>
            <w:sz w:val="24"/>
          </w:rPr>
          <w:t>R4-1913043</w:t>
        </w:r>
      </w:hyperlink>
      <w:r w:rsidR="00F8274E">
        <w:rPr>
          <w:b/>
        </w:rPr>
        <w:tab/>
        <w:t>TP to TR38.831: Emissions Requirements for FR2 NC UL CA</w:t>
      </w:r>
      <w:r w:rsidR="00F8274E">
        <w:rPr>
          <w:b/>
        </w:rPr>
        <w:br/>
      </w:r>
      <w:r w:rsidR="00F8274E">
        <w:tab/>
      </w:r>
      <w:r w:rsidR="00F8274E">
        <w:tab/>
      </w:r>
      <w:r w:rsidR="00F8274E">
        <w:tab/>
      </w:r>
      <w:r w:rsidR="00F8274E">
        <w:tab/>
      </w:r>
      <w:r w:rsidR="00F8274E">
        <w:tab/>
        <w:t>38.101-2</w:t>
      </w:r>
      <w:r w:rsidR="00F8274E">
        <w:tab/>
        <w:t xml:space="preserve">  CR-  rev  Cat:  (Rel-16) v</w:t>
      </w:r>
      <w:r w:rsidR="00F8274E">
        <w:br/>
      </w:r>
      <w:r w:rsidR="00F8274E">
        <w:rPr>
          <w:i/>
        </w:rPr>
        <w:tab/>
      </w:r>
      <w:r w:rsidR="00F8274E">
        <w:rPr>
          <w:i/>
        </w:rPr>
        <w:tab/>
      </w:r>
      <w:r w:rsidR="00F8274E">
        <w:rPr>
          <w:i/>
        </w:rPr>
        <w:tab/>
      </w:r>
      <w:r w:rsidR="00F8274E">
        <w:rPr>
          <w:i/>
        </w:rPr>
        <w:tab/>
      </w:r>
      <w:r w:rsidR="00F8274E">
        <w:rPr>
          <w:i/>
        </w:rPr>
        <w:tab/>
        <w:t>Source: Qualcomm Incorporated</w:t>
      </w:r>
    </w:p>
    <w:p w:rsidR="00F8274E" w:rsidRDefault="00F8274E" w:rsidP="00F8274E">
      <w:pPr>
        <w:rPr>
          <w:rFonts w:ascii="Arial" w:hAnsi="Arial" w:cs="Arial"/>
          <w:b/>
        </w:rPr>
      </w:pPr>
      <w:r>
        <w:rPr>
          <w:rFonts w:ascii="Arial" w:hAnsi="Arial" w:cs="Arial"/>
          <w:b/>
        </w:rPr>
        <w:t xml:space="preserve">Abstract: </w:t>
      </w:r>
    </w:p>
    <w:p w:rsidR="00F8274E" w:rsidRDefault="00F8274E" w:rsidP="00F8274E">
      <w:r>
        <w:t>TP with FR2 emissions requirement for FR2 NC UL CA</w:t>
      </w:r>
    </w:p>
    <w:p w:rsidR="00F8274E" w:rsidRDefault="00F8274E" w:rsidP="00F8274E">
      <w:pPr>
        <w:rPr>
          <w:rFonts w:ascii="Arial" w:hAnsi="Arial" w:cs="Arial"/>
          <w:b/>
        </w:rPr>
      </w:pPr>
      <w:r>
        <w:rPr>
          <w:rFonts w:ascii="Arial" w:hAnsi="Arial" w:cs="Arial"/>
          <w:b/>
        </w:rPr>
        <w:lastRenderedPageBreak/>
        <w:t xml:space="preserve">Discussion: </w:t>
      </w:r>
    </w:p>
    <w:p w:rsidR="00F8274E" w:rsidRDefault="00F8274E" w:rsidP="00F8274E"/>
    <w:p w:rsidR="00434060" w:rsidRDefault="00F8274E" w:rsidP="00F827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5621B" w:rsidRPr="0015621B">
        <w:rPr>
          <w:rFonts w:ascii="Arial" w:hAnsi="Arial" w:cs="Arial"/>
          <w:b/>
          <w:color w:val="993300"/>
          <w:highlight w:val="green"/>
          <w:u w:val="single"/>
        </w:rPr>
        <w:t>Approved</w:t>
      </w:r>
      <w:r w:rsidR="00434060">
        <w:rPr>
          <w:color w:val="993300"/>
          <w:u w:val="single"/>
        </w:rPr>
        <w:br/>
      </w:r>
      <w:r w:rsidR="00434060">
        <w:rPr>
          <w:color w:val="993300"/>
          <w:u w:val="single"/>
        </w:rPr>
        <w:br/>
      </w:r>
    </w:p>
    <w:p w:rsidR="00434060" w:rsidRDefault="00CB3EE2" w:rsidP="00434060">
      <w:pPr>
        <w:rPr>
          <w:i/>
        </w:rPr>
      </w:pPr>
      <w:hyperlink r:id="rId771" w:history="1">
        <w:r w:rsidR="00434060" w:rsidRPr="00C742E0">
          <w:rPr>
            <w:rStyle w:val="Hyperlink"/>
            <w:rFonts w:ascii="Arial" w:hAnsi="Arial" w:cs="Arial"/>
            <w:b/>
            <w:sz w:val="24"/>
          </w:rPr>
          <w:t>R4-1911512</w:t>
        </w:r>
      </w:hyperlink>
      <w:r w:rsidR="00434060">
        <w:rPr>
          <w:b/>
        </w:rPr>
        <w:tab/>
        <w:t>Carrier switching to enable non-simultaneous transmission for intra-band non-contiguous UL CA in FR2</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Apple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274E">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72" w:history="1">
        <w:r w:rsidR="00434060" w:rsidRPr="00C742E0">
          <w:rPr>
            <w:rStyle w:val="Hyperlink"/>
            <w:rFonts w:ascii="Arial" w:hAnsi="Arial" w:cs="Arial"/>
            <w:b/>
            <w:sz w:val="24"/>
          </w:rPr>
          <w:t>R4-1911525</w:t>
        </w:r>
      </w:hyperlink>
      <w:r w:rsidR="00434060">
        <w:rPr>
          <w:b/>
        </w:rPr>
        <w:tab/>
        <w:t>FR2 Intraband Non-contiguous UL CA MPR simulations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274E">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73" w:history="1">
        <w:r w:rsidR="00434060" w:rsidRPr="00C742E0">
          <w:rPr>
            <w:rStyle w:val="Hyperlink"/>
            <w:rFonts w:ascii="Arial" w:hAnsi="Arial" w:cs="Arial"/>
            <w:b/>
            <w:sz w:val="24"/>
          </w:rPr>
          <w:t>R4-1912401</w:t>
        </w:r>
      </w:hyperlink>
      <w:r w:rsidR="00434060">
        <w:rPr>
          <w:b/>
        </w:rPr>
        <w:tab/>
        <w:t>On intra-band NC UL CA for FR2</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274E">
        <w:rPr>
          <w:rFonts w:ascii="Arial" w:hAnsi="Arial" w:cs="Arial"/>
          <w:b/>
          <w:color w:val="993300"/>
          <w:u w:val="single"/>
        </w:rPr>
        <w:t>Noted</w:t>
      </w:r>
      <w:r>
        <w:rPr>
          <w:color w:val="993300"/>
          <w:u w:val="single"/>
        </w:rPr>
        <w:br/>
      </w:r>
      <w:r>
        <w:rPr>
          <w:color w:val="993300"/>
          <w:u w:val="single"/>
        </w:rPr>
        <w:br/>
      </w:r>
    </w:p>
    <w:p w:rsidR="00F8274E" w:rsidRPr="00CA573A" w:rsidRDefault="00F8274E" w:rsidP="00434060">
      <w:pPr>
        <w:rPr>
          <w:b/>
        </w:rPr>
      </w:pPr>
      <w:r w:rsidRPr="00CA573A">
        <w:rPr>
          <w:rStyle w:val="Hyperlink"/>
          <w:rFonts w:ascii="Arial" w:hAnsi="Arial" w:cs="Arial" w:hint="eastAsia"/>
          <w:b/>
          <w:sz w:val="24"/>
        </w:rPr>
        <w:t>R</w:t>
      </w:r>
      <w:r w:rsidRPr="00CA573A">
        <w:rPr>
          <w:rStyle w:val="Hyperlink"/>
          <w:rFonts w:ascii="Arial" w:hAnsi="Arial" w:cs="Arial"/>
          <w:b/>
          <w:sz w:val="24"/>
        </w:rPr>
        <w:t>4-1913044</w:t>
      </w:r>
      <w:r w:rsidRPr="00CA573A">
        <w:rPr>
          <w:b/>
        </w:rPr>
        <w:t xml:space="preserve"> WF on intra-band non-continous uplink CA</w:t>
      </w:r>
    </w:p>
    <w:p w:rsidR="00F8274E" w:rsidRDefault="00F8274E" w:rsidP="00F8274E">
      <w:pPr>
        <w:rPr>
          <w:i/>
        </w:rPr>
      </w:pPr>
      <w:r>
        <w:rPr>
          <w:i/>
        </w:rPr>
        <w:tab/>
      </w:r>
      <w:r>
        <w:rPr>
          <w:i/>
        </w:rPr>
        <w:tab/>
      </w:r>
      <w:r>
        <w:rPr>
          <w:i/>
        </w:rPr>
        <w:tab/>
      </w:r>
      <w:r>
        <w:rPr>
          <w:i/>
        </w:rPr>
        <w:tab/>
      </w:r>
      <w:r>
        <w:rPr>
          <w:i/>
        </w:rPr>
        <w:tab/>
        <w:t>Source: Apple</w:t>
      </w:r>
    </w:p>
    <w:p w:rsidR="00F8274E" w:rsidRDefault="00F8274E" w:rsidP="00F8274E">
      <w:pPr>
        <w:rPr>
          <w:rFonts w:ascii="Arial" w:hAnsi="Arial" w:cs="Arial"/>
          <w:b/>
        </w:rPr>
      </w:pPr>
      <w:r>
        <w:rPr>
          <w:rFonts w:ascii="Arial" w:hAnsi="Arial" w:cs="Arial"/>
          <w:b/>
        </w:rPr>
        <w:t xml:space="preserve">Abstract: </w:t>
      </w:r>
    </w:p>
    <w:p w:rsidR="00F8274E" w:rsidRDefault="00F8274E" w:rsidP="00F8274E"/>
    <w:p w:rsidR="00F8274E" w:rsidRDefault="00F8274E" w:rsidP="00F8274E">
      <w:pPr>
        <w:rPr>
          <w:rFonts w:ascii="Arial" w:hAnsi="Arial" w:cs="Arial"/>
          <w:b/>
        </w:rPr>
      </w:pPr>
      <w:r>
        <w:rPr>
          <w:rFonts w:ascii="Arial" w:hAnsi="Arial" w:cs="Arial"/>
          <w:b/>
        </w:rPr>
        <w:t xml:space="preserve">Discussion: </w:t>
      </w:r>
    </w:p>
    <w:p w:rsidR="00F8274E" w:rsidRDefault="00F8274E" w:rsidP="00F8274E"/>
    <w:p w:rsidR="00E31787" w:rsidRDefault="00F8274E" w:rsidP="00F8274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31787" w:rsidRPr="00E31787">
        <w:rPr>
          <w:rFonts w:ascii="Arial" w:hAnsi="Arial" w:cs="Arial"/>
          <w:b/>
          <w:color w:val="993300"/>
          <w:u w:val="single"/>
        </w:rPr>
        <w:t>Revised in R4-1913</w:t>
      </w:r>
      <w:r w:rsidR="00E31787">
        <w:rPr>
          <w:rFonts w:ascii="Arial" w:hAnsi="Arial" w:cs="Arial"/>
          <w:b/>
          <w:color w:val="993300"/>
          <w:u w:val="single"/>
        </w:rPr>
        <w:t>055</w:t>
      </w:r>
    </w:p>
    <w:p w:rsidR="00E31787" w:rsidRDefault="00E31787" w:rsidP="00F8274E">
      <w:pPr>
        <w:rPr>
          <w:rFonts w:ascii="Arial" w:hAnsi="Arial" w:cs="Arial"/>
          <w:b/>
          <w:color w:val="993300"/>
          <w:u w:val="single"/>
        </w:rPr>
      </w:pPr>
    </w:p>
    <w:p w:rsidR="00E31787" w:rsidRPr="00CA573A" w:rsidRDefault="00E31787" w:rsidP="00E31787">
      <w:pPr>
        <w:rPr>
          <w:b/>
        </w:rPr>
      </w:pPr>
      <w:r w:rsidRPr="00CA573A">
        <w:rPr>
          <w:rStyle w:val="Hyperlink"/>
          <w:rFonts w:ascii="Arial" w:hAnsi="Arial" w:cs="Arial" w:hint="eastAsia"/>
          <w:b/>
          <w:sz w:val="24"/>
        </w:rPr>
        <w:t>R</w:t>
      </w:r>
      <w:r w:rsidRPr="00CA573A">
        <w:rPr>
          <w:rStyle w:val="Hyperlink"/>
          <w:rFonts w:ascii="Arial" w:hAnsi="Arial" w:cs="Arial"/>
          <w:b/>
          <w:sz w:val="24"/>
        </w:rPr>
        <w:t>4-1913055</w:t>
      </w:r>
      <w:r>
        <w:rPr>
          <w:color w:val="993300"/>
          <w:u w:val="single"/>
          <w:lang w:eastAsia="zh-CN"/>
        </w:rPr>
        <w:t xml:space="preserve"> </w:t>
      </w:r>
      <w:r w:rsidRPr="00CA573A">
        <w:rPr>
          <w:b/>
        </w:rPr>
        <w:t>WF on intra-band non-continous uplink CA</w:t>
      </w:r>
    </w:p>
    <w:p w:rsidR="00E31787" w:rsidRDefault="00E31787" w:rsidP="00E31787">
      <w:pPr>
        <w:rPr>
          <w:i/>
        </w:rPr>
      </w:pPr>
      <w:r>
        <w:rPr>
          <w:i/>
        </w:rPr>
        <w:tab/>
      </w:r>
      <w:r>
        <w:rPr>
          <w:i/>
        </w:rPr>
        <w:tab/>
      </w:r>
      <w:r>
        <w:rPr>
          <w:i/>
        </w:rPr>
        <w:tab/>
      </w:r>
      <w:r>
        <w:rPr>
          <w:i/>
        </w:rPr>
        <w:tab/>
      </w:r>
      <w:r>
        <w:rPr>
          <w:i/>
        </w:rPr>
        <w:tab/>
        <w:t>Source: Apple</w:t>
      </w:r>
    </w:p>
    <w:p w:rsidR="00E31787" w:rsidRDefault="00E31787" w:rsidP="00E31787">
      <w:pPr>
        <w:rPr>
          <w:rFonts w:ascii="Arial" w:hAnsi="Arial" w:cs="Arial"/>
          <w:b/>
        </w:rPr>
      </w:pPr>
      <w:r>
        <w:rPr>
          <w:rFonts w:ascii="Arial" w:hAnsi="Arial" w:cs="Arial"/>
          <w:b/>
        </w:rPr>
        <w:t xml:space="preserve">Abstract: </w:t>
      </w:r>
    </w:p>
    <w:p w:rsidR="00E31787" w:rsidRDefault="00E31787" w:rsidP="00E31787"/>
    <w:p w:rsidR="00E31787" w:rsidRDefault="00E31787" w:rsidP="00E31787">
      <w:pPr>
        <w:rPr>
          <w:rFonts w:ascii="Arial" w:hAnsi="Arial" w:cs="Arial"/>
          <w:b/>
        </w:rPr>
      </w:pPr>
      <w:r>
        <w:rPr>
          <w:rFonts w:ascii="Arial" w:hAnsi="Arial" w:cs="Arial"/>
          <w:b/>
        </w:rPr>
        <w:t xml:space="preserve">Discussion: </w:t>
      </w:r>
    </w:p>
    <w:p w:rsidR="00E31787" w:rsidRDefault="00E31787" w:rsidP="00E31787"/>
    <w:p w:rsidR="00F8274E" w:rsidRDefault="00E31787" w:rsidP="00E31787">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E31787">
        <w:rPr>
          <w:rFonts w:ascii="Arial" w:hAnsi="Arial" w:cs="Arial"/>
          <w:b/>
          <w:color w:val="993300"/>
          <w:highlight w:val="green"/>
          <w:u w:val="single"/>
        </w:rPr>
        <w:t>Approved</w:t>
      </w:r>
      <w:r w:rsidR="00F8274E">
        <w:rPr>
          <w:color w:val="993300"/>
          <w:u w:val="single"/>
        </w:rPr>
        <w:br/>
      </w:r>
    </w:p>
    <w:p w:rsidR="00F8274E" w:rsidRDefault="00F8274E" w:rsidP="00434060">
      <w:pPr>
        <w:rPr>
          <w:color w:val="993300"/>
          <w:u w:val="single"/>
          <w:lang w:eastAsia="zh-CN"/>
        </w:rPr>
      </w:pPr>
    </w:p>
    <w:p w:rsidR="00434060" w:rsidRDefault="00434060" w:rsidP="00434060">
      <w:pPr>
        <w:pStyle w:val="Heading4"/>
      </w:pPr>
      <w:bookmarkStart w:id="284" w:name="_Toc24513143"/>
      <w:r>
        <w:t>8.14.7</w:t>
      </w:r>
      <w:r>
        <w:tab/>
        <w:t>Inter-band DL CA [NR_RF_FR2_req_enh]</w:t>
      </w:r>
      <w:bookmarkEnd w:id="284"/>
    </w:p>
    <w:p w:rsidR="00434060" w:rsidRDefault="00CB3EE2" w:rsidP="00434060">
      <w:pPr>
        <w:rPr>
          <w:i/>
        </w:rPr>
      </w:pPr>
      <w:hyperlink r:id="rId774" w:history="1">
        <w:r w:rsidR="00434060" w:rsidRPr="00C742E0">
          <w:rPr>
            <w:rStyle w:val="Hyperlink"/>
            <w:rFonts w:ascii="Arial" w:hAnsi="Arial" w:cs="Arial"/>
            <w:b/>
            <w:sz w:val="24"/>
          </w:rPr>
          <w:t>R4-1910753</w:t>
        </w:r>
      </w:hyperlink>
      <w:r w:rsidR="00434060">
        <w:rPr>
          <w:b/>
        </w:rPr>
        <w:tab/>
        <w:t>Receiver blocker requirements for FR2 inter-band ca</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CA573A"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274E">
        <w:rPr>
          <w:rFonts w:ascii="Arial" w:hAnsi="Arial" w:cs="Arial"/>
          <w:b/>
          <w:color w:val="993300"/>
          <w:u w:val="single"/>
        </w:rPr>
        <w:t>Noted</w:t>
      </w:r>
      <w:r>
        <w:rPr>
          <w:color w:val="993300"/>
          <w:u w:val="single"/>
        </w:rPr>
        <w:br/>
      </w:r>
    </w:p>
    <w:p w:rsidR="00434060" w:rsidRDefault="00434060" w:rsidP="00434060">
      <w:pPr>
        <w:rPr>
          <w:i/>
        </w:rPr>
      </w:pPr>
      <w:r>
        <w:rPr>
          <w:color w:val="993300"/>
          <w:u w:val="single"/>
        </w:rPr>
        <w:br/>
      </w:r>
      <w:hyperlink r:id="rId775" w:history="1">
        <w:r w:rsidRPr="00C742E0">
          <w:rPr>
            <w:rStyle w:val="Hyperlink"/>
            <w:rFonts w:ascii="Arial" w:hAnsi="Arial" w:cs="Arial"/>
            <w:b/>
            <w:sz w:val="24"/>
          </w:rPr>
          <w:t>R4-1910755</w:t>
        </w:r>
      </w:hyperlink>
      <w:r>
        <w:rPr>
          <w:b/>
        </w:rPr>
        <w:tab/>
        <w:t>Reference architecture assumptions for inter-band CA on FR2</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433FA"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274E">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76" w:history="1">
        <w:r w:rsidR="00434060" w:rsidRPr="00C742E0">
          <w:rPr>
            <w:rStyle w:val="Hyperlink"/>
            <w:rFonts w:ascii="Arial" w:hAnsi="Arial" w:cs="Arial"/>
            <w:b/>
            <w:sz w:val="24"/>
          </w:rPr>
          <w:t>R4-1911027</w:t>
        </w:r>
      </w:hyperlink>
      <w:r w:rsidR="00434060">
        <w:rPr>
          <w:b/>
        </w:rPr>
        <w:tab/>
        <w:t>On FR2 inter-band CA in Rel-16</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Intel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274E">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77" w:history="1">
        <w:r w:rsidR="00434060" w:rsidRPr="00C742E0">
          <w:rPr>
            <w:rStyle w:val="Hyperlink"/>
            <w:rFonts w:ascii="Arial" w:hAnsi="Arial" w:cs="Arial"/>
            <w:b/>
            <w:sz w:val="24"/>
          </w:rPr>
          <w:t>R4-1911510</w:t>
        </w:r>
      </w:hyperlink>
      <w:r w:rsidR="00434060">
        <w:rPr>
          <w:b/>
        </w:rPr>
        <w:tab/>
        <w:t>Views on FR2 DL inter-band CA</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Apple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274E">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78" w:history="1">
        <w:r w:rsidR="00434060" w:rsidRPr="00C742E0">
          <w:rPr>
            <w:rStyle w:val="Hyperlink"/>
            <w:rFonts w:ascii="Arial" w:hAnsi="Arial" w:cs="Arial"/>
            <w:b/>
            <w:sz w:val="24"/>
          </w:rPr>
          <w:t>R4-1911571</w:t>
        </w:r>
      </w:hyperlink>
      <w:r w:rsidR="00434060">
        <w:rPr>
          <w:b/>
        </w:rPr>
        <w:tab/>
        <w:t>FR2 inter-band CA MRTD</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MediaTek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 this contribution, we share our view on how the 8us MRTD was defined and demonstrate that the 8us MRTD would not cause Tx and Rx symbol overlap between the two carriers on the UE side which is crucial for avoiding the potential cross-band interference.</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274E">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79" w:history="1">
        <w:r w:rsidR="00434060" w:rsidRPr="00C742E0">
          <w:rPr>
            <w:rStyle w:val="Hyperlink"/>
            <w:rFonts w:ascii="Arial" w:hAnsi="Arial" w:cs="Arial"/>
            <w:b/>
            <w:sz w:val="24"/>
          </w:rPr>
          <w:t>R4-1911595</w:t>
        </w:r>
      </w:hyperlink>
      <w:r w:rsidR="00434060">
        <w:rPr>
          <w:b/>
        </w:rPr>
        <w:tab/>
        <w:t>Discussion on FR2 inter-band DL CA</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View on FR2 CA is presented.</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274E">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80" w:history="1">
        <w:r w:rsidR="00434060" w:rsidRPr="00C742E0">
          <w:rPr>
            <w:rStyle w:val="Hyperlink"/>
            <w:rFonts w:ascii="Arial" w:hAnsi="Arial" w:cs="Arial"/>
            <w:b/>
            <w:sz w:val="24"/>
          </w:rPr>
          <w:t>R4-1911596</w:t>
        </w:r>
      </w:hyperlink>
      <w:r w:rsidR="00434060">
        <w:rPr>
          <w:b/>
        </w:rPr>
        <w:tab/>
        <w:t>FR2 inter-band CA band grouping</w:t>
      </w:r>
      <w:r w:rsidR="00434060">
        <w:rPr>
          <w:b/>
        </w:rPr>
        <w:br/>
      </w:r>
      <w:r w:rsidR="00434060">
        <w:tab/>
      </w:r>
      <w:r w:rsidR="00434060">
        <w:tab/>
      </w:r>
      <w:r w:rsidR="00434060">
        <w:tab/>
      </w:r>
      <w:r w:rsidR="00434060">
        <w:tab/>
      </w:r>
      <w:r w:rsidR="00434060">
        <w:tab/>
        <w:t>38.101-2</w:t>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MediaTek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 this contribution, we propose to separate the current FR2 bands into two band groups based on their frequency allocation and using this band grouping to determine whether the inter-band CA is subjected to intra-band or inter-band UE RF characteristics.</w:t>
      </w:r>
    </w:p>
    <w:p w:rsidR="00434060" w:rsidRDefault="00434060" w:rsidP="00434060">
      <w:pPr>
        <w:rPr>
          <w:rFonts w:ascii="Arial" w:hAnsi="Arial" w:cs="Arial"/>
          <w:b/>
        </w:rPr>
      </w:pPr>
      <w:r>
        <w:rPr>
          <w:rFonts w:ascii="Arial" w:hAnsi="Arial" w:cs="Arial"/>
          <w:b/>
        </w:rPr>
        <w:lastRenderedPageBreak/>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274E">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81" w:history="1">
        <w:r w:rsidR="00434060" w:rsidRPr="00C742E0">
          <w:rPr>
            <w:rStyle w:val="Hyperlink"/>
            <w:rFonts w:ascii="Arial" w:hAnsi="Arial" w:cs="Arial"/>
            <w:b/>
            <w:sz w:val="24"/>
          </w:rPr>
          <w:t>R4-1911714</w:t>
        </w:r>
      </w:hyperlink>
      <w:r w:rsidR="00434060">
        <w:rPr>
          <w:b/>
        </w:rPr>
        <w:tab/>
        <w:t>Inter-band CA requirements in FR2</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NTT DOCOMO,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274E">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82" w:history="1">
        <w:r w:rsidR="00434060" w:rsidRPr="00C742E0">
          <w:rPr>
            <w:rStyle w:val="Hyperlink"/>
            <w:rFonts w:ascii="Arial" w:hAnsi="Arial" w:cs="Arial"/>
            <w:b/>
            <w:sz w:val="24"/>
          </w:rPr>
          <w:t>R4-1912316</w:t>
        </w:r>
      </w:hyperlink>
      <w:r w:rsidR="00434060">
        <w:rPr>
          <w:b/>
        </w:rPr>
        <w:tab/>
        <w:t>Views on Inter band CA</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Sony,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274E">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83" w:history="1">
        <w:r w:rsidR="00434060" w:rsidRPr="00C742E0">
          <w:rPr>
            <w:rStyle w:val="Hyperlink"/>
            <w:rFonts w:ascii="Arial" w:hAnsi="Arial" w:cs="Arial"/>
            <w:b/>
            <w:sz w:val="24"/>
          </w:rPr>
          <w:t>R4-1912402</w:t>
        </w:r>
      </w:hyperlink>
      <w:r w:rsidR="00434060">
        <w:rPr>
          <w:b/>
        </w:rPr>
        <w:tab/>
        <w:t>On inter-band CA for FR2</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274E">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84" w:history="1">
        <w:r w:rsidR="00434060" w:rsidRPr="00C742E0">
          <w:rPr>
            <w:rStyle w:val="Hyperlink"/>
            <w:rFonts w:ascii="Arial" w:hAnsi="Arial" w:cs="Arial"/>
            <w:b/>
            <w:sz w:val="24"/>
          </w:rPr>
          <w:t>R4-1912538</w:t>
        </w:r>
      </w:hyperlink>
      <w:r w:rsidR="00434060">
        <w:rPr>
          <w:b/>
        </w:rPr>
        <w:tab/>
        <w:t xml:space="preserve">TP to TR38.831: On REFSENS for Inter-band CA </w:t>
      </w:r>
      <w:r w:rsidR="00434060">
        <w:rPr>
          <w:b/>
        </w:rPr>
        <w:br/>
      </w:r>
      <w:r w:rsidR="00434060">
        <w:tab/>
      </w:r>
      <w:r w:rsidR="00434060">
        <w:tab/>
      </w:r>
      <w:r w:rsidR="00434060">
        <w:tab/>
      </w:r>
      <w:r w:rsidR="00434060">
        <w:tab/>
      </w:r>
      <w:r w:rsidR="00434060">
        <w:tab/>
        <w:t>38.101-2</w:t>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56967" w:rsidRPr="00660625"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60625" w:rsidRPr="00D27040">
        <w:rPr>
          <w:rFonts w:ascii="Arial" w:hAnsi="Arial" w:cs="Arial"/>
          <w:b/>
          <w:color w:val="993300"/>
          <w:u w:val="single"/>
        </w:rPr>
        <w:t>Withdrawn</w:t>
      </w:r>
    </w:p>
    <w:p w:rsidR="00434060" w:rsidRPr="00CA573A" w:rsidRDefault="00434060" w:rsidP="00434060">
      <w:pPr>
        <w:rPr>
          <w:b/>
        </w:rPr>
      </w:pPr>
      <w:r>
        <w:rPr>
          <w:color w:val="993300"/>
          <w:u w:val="single"/>
        </w:rPr>
        <w:br/>
      </w:r>
      <w:r>
        <w:rPr>
          <w:color w:val="993300"/>
          <w:u w:val="single"/>
        </w:rPr>
        <w:br/>
      </w:r>
      <w:hyperlink r:id="rId785" w:history="1">
        <w:r w:rsidR="00F8274E" w:rsidRPr="00CA573A">
          <w:rPr>
            <w:rStyle w:val="Hyperlink"/>
            <w:rFonts w:ascii="Arial" w:hAnsi="Arial" w:cs="Arial"/>
            <w:b/>
            <w:sz w:val="24"/>
          </w:rPr>
          <w:t>R4-191</w:t>
        </w:r>
        <w:r w:rsidR="007A0BF4" w:rsidRPr="00CA573A">
          <w:rPr>
            <w:rStyle w:val="Hyperlink"/>
            <w:rFonts w:ascii="Arial" w:hAnsi="Arial" w:cs="Arial"/>
            <w:b/>
            <w:sz w:val="24"/>
          </w:rPr>
          <w:t>3045</w:t>
        </w:r>
      </w:hyperlink>
      <w:r w:rsidR="007A0BF4" w:rsidRPr="00CA573A">
        <w:rPr>
          <w:b/>
        </w:rPr>
        <w:t xml:space="preserve"> WF on FR2 inter-band DL CA</w:t>
      </w:r>
    </w:p>
    <w:p w:rsidR="007A0BF4" w:rsidRDefault="007A0BF4" w:rsidP="007A0BF4">
      <w:pPr>
        <w:rPr>
          <w:i/>
        </w:rPr>
      </w:pPr>
      <w:r>
        <w:rPr>
          <w:i/>
        </w:rPr>
        <w:tab/>
      </w:r>
      <w:r>
        <w:rPr>
          <w:i/>
        </w:rPr>
        <w:tab/>
      </w:r>
      <w:r>
        <w:rPr>
          <w:i/>
        </w:rPr>
        <w:tab/>
      </w:r>
      <w:r>
        <w:rPr>
          <w:i/>
        </w:rPr>
        <w:tab/>
      </w:r>
      <w:r>
        <w:rPr>
          <w:i/>
        </w:rPr>
        <w:tab/>
        <w:t>Source: Sony</w:t>
      </w:r>
      <w:r w:rsidR="004051AC">
        <w:rPr>
          <w:i/>
        </w:rPr>
        <w:t>, Qualcomm, Huawei, Apple</w:t>
      </w:r>
    </w:p>
    <w:p w:rsidR="007A0BF4" w:rsidRDefault="007A0BF4" w:rsidP="007A0BF4">
      <w:pPr>
        <w:rPr>
          <w:rFonts w:ascii="Arial" w:hAnsi="Arial" w:cs="Arial"/>
          <w:b/>
        </w:rPr>
      </w:pPr>
      <w:r>
        <w:rPr>
          <w:rFonts w:ascii="Arial" w:hAnsi="Arial" w:cs="Arial"/>
          <w:b/>
        </w:rPr>
        <w:t xml:space="preserve">Abstract: </w:t>
      </w:r>
    </w:p>
    <w:p w:rsidR="007A0BF4" w:rsidRDefault="007A0BF4" w:rsidP="007A0BF4"/>
    <w:p w:rsidR="007A0BF4" w:rsidRDefault="007A0BF4" w:rsidP="007A0BF4">
      <w:pPr>
        <w:rPr>
          <w:rFonts w:ascii="Arial" w:hAnsi="Arial" w:cs="Arial"/>
          <w:b/>
        </w:rPr>
      </w:pPr>
      <w:r>
        <w:rPr>
          <w:rFonts w:ascii="Arial" w:hAnsi="Arial" w:cs="Arial"/>
          <w:b/>
        </w:rPr>
        <w:t xml:space="preserve">Discussion: </w:t>
      </w:r>
    </w:p>
    <w:p w:rsidR="007A0BF4" w:rsidRDefault="004051AC" w:rsidP="007A0BF4">
      <w:pPr>
        <w:rPr>
          <w:lang w:eastAsia="zh-CN"/>
        </w:rPr>
      </w:pPr>
      <w:r>
        <w:rPr>
          <w:rFonts w:hint="eastAsia"/>
          <w:lang w:eastAsia="zh-CN"/>
        </w:rPr>
        <w:t>S</w:t>
      </w:r>
      <w:r>
        <w:rPr>
          <w:lang w:eastAsia="zh-CN"/>
        </w:rPr>
        <w:t xml:space="preserve">amsung: We do not agreed with MRTD which was not discussed. </w:t>
      </w:r>
    </w:p>
    <w:p w:rsidR="004051AC" w:rsidRDefault="004051AC" w:rsidP="007A0BF4">
      <w:pPr>
        <w:rPr>
          <w:lang w:eastAsia="zh-CN"/>
        </w:rPr>
      </w:pPr>
      <w:r>
        <w:rPr>
          <w:lang w:eastAsia="zh-CN"/>
        </w:rPr>
        <w:t xml:space="preserve">Apple: We think test shall be RRM which is out of scope of this WI. </w:t>
      </w:r>
      <w:r w:rsidR="00BD6C2B">
        <w:rPr>
          <w:lang w:eastAsia="zh-CN"/>
        </w:rPr>
        <w:t xml:space="preserve">It can be in RRM WI </w:t>
      </w:r>
    </w:p>
    <w:p w:rsidR="004051AC" w:rsidRDefault="004051AC" w:rsidP="007A0BF4">
      <w:pPr>
        <w:rPr>
          <w:lang w:eastAsia="zh-CN"/>
        </w:rPr>
      </w:pPr>
      <w:r>
        <w:rPr>
          <w:lang w:eastAsia="zh-CN"/>
        </w:rPr>
        <w:t xml:space="preserve">Sony: We have no strong view </w:t>
      </w:r>
    </w:p>
    <w:p w:rsidR="004051AC" w:rsidRDefault="004051AC" w:rsidP="007A0BF4">
      <w:pPr>
        <w:rPr>
          <w:lang w:eastAsia="zh-CN"/>
        </w:rPr>
      </w:pPr>
      <w:r>
        <w:rPr>
          <w:lang w:eastAsia="zh-CN"/>
        </w:rPr>
        <w:t xml:space="preserve">QC: </w:t>
      </w:r>
      <w:r w:rsidR="00BD6C2B">
        <w:rPr>
          <w:lang w:eastAsia="zh-CN"/>
        </w:rPr>
        <w:t xml:space="preserve">We had discussion on the MRTD in Rel-15 and this feature was tested in Rel-15. </w:t>
      </w:r>
    </w:p>
    <w:p w:rsidR="00BD6C2B" w:rsidRDefault="00BD6C2B" w:rsidP="007A0BF4">
      <w:pPr>
        <w:rPr>
          <w:lang w:eastAsia="zh-CN"/>
        </w:rPr>
      </w:pPr>
      <w:r>
        <w:rPr>
          <w:lang w:eastAsia="zh-CN"/>
        </w:rPr>
        <w:tab/>
        <w:t xml:space="preserve">Samsung: We do not have any MRTD in any Rel-15 features. </w:t>
      </w:r>
    </w:p>
    <w:p w:rsidR="00F263E0" w:rsidRDefault="00F263E0" w:rsidP="007A0BF4">
      <w:pPr>
        <w:rPr>
          <w:lang w:eastAsia="zh-CN"/>
        </w:rPr>
      </w:pPr>
      <w:r>
        <w:rPr>
          <w:lang w:eastAsia="zh-CN"/>
        </w:rPr>
        <w:tab/>
        <w:t xml:space="preserve">QC: we have demod test in LTE. </w:t>
      </w:r>
    </w:p>
    <w:p w:rsidR="001306A8" w:rsidRDefault="001306A8" w:rsidP="007A0BF4">
      <w:pPr>
        <w:rPr>
          <w:lang w:eastAsia="zh-CN"/>
        </w:rPr>
      </w:pPr>
      <w:r>
        <w:rPr>
          <w:lang w:eastAsia="zh-CN"/>
        </w:rPr>
        <w:t xml:space="preserve">Apple: MRTD for downlink inter-band CA </w:t>
      </w:r>
      <w:r w:rsidR="0015621B">
        <w:rPr>
          <w:lang w:eastAsia="zh-CN"/>
        </w:rPr>
        <w:t>FR2 should</w:t>
      </w:r>
      <w:r>
        <w:rPr>
          <w:lang w:eastAsia="zh-CN"/>
        </w:rPr>
        <w:t xml:space="preserve"> be discussed in RRM session. </w:t>
      </w:r>
    </w:p>
    <w:p w:rsidR="007A0BF4" w:rsidRDefault="007A0BF4" w:rsidP="007A0BF4">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5621B" w:rsidRPr="0015621B">
        <w:rPr>
          <w:rFonts w:ascii="Arial" w:hAnsi="Arial" w:cs="Arial"/>
          <w:b/>
          <w:color w:val="993300"/>
          <w:u w:val="single"/>
        </w:rPr>
        <w:t>Revised in R4-1913</w:t>
      </w:r>
      <w:r w:rsidR="0015621B">
        <w:rPr>
          <w:rFonts w:ascii="Arial" w:hAnsi="Arial" w:cs="Arial"/>
          <w:b/>
          <w:color w:val="993300"/>
          <w:u w:val="single"/>
        </w:rPr>
        <w:t>054</w:t>
      </w:r>
    </w:p>
    <w:p w:rsidR="0015621B" w:rsidRDefault="0015621B" w:rsidP="007A0BF4">
      <w:pPr>
        <w:rPr>
          <w:rFonts w:ascii="Arial" w:hAnsi="Arial" w:cs="Arial"/>
          <w:b/>
          <w:color w:val="993300"/>
          <w:u w:val="single"/>
        </w:rPr>
      </w:pPr>
    </w:p>
    <w:p w:rsidR="0015621B" w:rsidRDefault="0015621B" w:rsidP="0015621B">
      <w:pPr>
        <w:rPr>
          <w:color w:val="993300"/>
          <w:u w:val="single"/>
        </w:rPr>
      </w:pPr>
      <w:r w:rsidRPr="00CA573A">
        <w:rPr>
          <w:rStyle w:val="Hyperlink"/>
          <w:rFonts w:ascii="Arial" w:hAnsi="Arial" w:cs="Arial"/>
          <w:b/>
          <w:sz w:val="24"/>
        </w:rPr>
        <w:t>R4-1913054</w:t>
      </w:r>
      <w:r w:rsidRPr="00CA573A">
        <w:t xml:space="preserve"> </w:t>
      </w:r>
      <w:r w:rsidRPr="00CA573A">
        <w:rPr>
          <w:b/>
        </w:rPr>
        <w:t>WF on FR2 inter-band DL CA</w:t>
      </w:r>
    </w:p>
    <w:p w:rsidR="0015621B" w:rsidRDefault="0015621B" w:rsidP="0015621B">
      <w:pPr>
        <w:rPr>
          <w:i/>
        </w:rPr>
      </w:pPr>
      <w:r>
        <w:rPr>
          <w:i/>
        </w:rPr>
        <w:tab/>
      </w:r>
      <w:r>
        <w:rPr>
          <w:i/>
        </w:rPr>
        <w:tab/>
      </w:r>
      <w:r>
        <w:rPr>
          <w:i/>
        </w:rPr>
        <w:tab/>
      </w:r>
      <w:r>
        <w:rPr>
          <w:i/>
        </w:rPr>
        <w:tab/>
      </w:r>
      <w:r>
        <w:rPr>
          <w:i/>
        </w:rPr>
        <w:tab/>
        <w:t>Source: Sony, Qualcomm, Huawei, Apple</w:t>
      </w:r>
    </w:p>
    <w:p w:rsidR="0015621B" w:rsidRDefault="0015621B" w:rsidP="0015621B">
      <w:pPr>
        <w:rPr>
          <w:rFonts w:ascii="Arial" w:hAnsi="Arial" w:cs="Arial"/>
          <w:b/>
        </w:rPr>
      </w:pPr>
      <w:r>
        <w:rPr>
          <w:rFonts w:ascii="Arial" w:hAnsi="Arial" w:cs="Arial"/>
          <w:b/>
        </w:rPr>
        <w:t xml:space="preserve">Abstract: </w:t>
      </w:r>
    </w:p>
    <w:p w:rsidR="0015621B" w:rsidRDefault="0015621B" w:rsidP="0015621B"/>
    <w:p w:rsidR="0015621B" w:rsidRDefault="0015621B" w:rsidP="0015621B">
      <w:pPr>
        <w:rPr>
          <w:rFonts w:ascii="Arial" w:hAnsi="Arial" w:cs="Arial"/>
          <w:b/>
        </w:rPr>
      </w:pPr>
      <w:r>
        <w:rPr>
          <w:rFonts w:ascii="Arial" w:hAnsi="Arial" w:cs="Arial"/>
          <w:b/>
        </w:rPr>
        <w:t xml:space="preserve">Discussion: </w:t>
      </w:r>
    </w:p>
    <w:p w:rsidR="0015621B" w:rsidRDefault="0015621B" w:rsidP="0015621B">
      <w:pPr>
        <w:rPr>
          <w:rFonts w:ascii="Arial" w:hAnsi="Arial" w:cs="Arial"/>
          <w:b/>
        </w:rPr>
      </w:pPr>
    </w:p>
    <w:p w:rsidR="0015621B" w:rsidRDefault="0015621B" w:rsidP="001562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5621B">
        <w:rPr>
          <w:rFonts w:ascii="Arial" w:hAnsi="Arial" w:cs="Arial"/>
          <w:b/>
          <w:color w:val="993300"/>
          <w:highlight w:val="green"/>
          <w:u w:val="single"/>
        </w:rPr>
        <w:t>Approved</w:t>
      </w:r>
    </w:p>
    <w:p w:rsidR="0015621B" w:rsidRDefault="0015621B" w:rsidP="007A0BF4">
      <w:pPr>
        <w:rPr>
          <w:color w:val="993300"/>
          <w:u w:val="single"/>
        </w:rPr>
      </w:pPr>
    </w:p>
    <w:p w:rsidR="00434060" w:rsidRDefault="00434060" w:rsidP="00434060">
      <w:pPr>
        <w:pStyle w:val="Heading4"/>
      </w:pPr>
      <w:bookmarkStart w:id="285" w:name="_Toc24513144"/>
      <w:r>
        <w:t>8.14.8</w:t>
      </w:r>
      <w:r>
        <w:tab/>
        <w:t>Inter-band UL CA [NR_RF_FR2_req_enh]</w:t>
      </w:r>
      <w:bookmarkEnd w:id="285"/>
    </w:p>
    <w:p w:rsidR="00434060" w:rsidRDefault="00434060" w:rsidP="00434060">
      <w:pPr>
        <w:pStyle w:val="Heading4"/>
      </w:pPr>
      <w:bookmarkStart w:id="286" w:name="_Toc24513145"/>
      <w:r>
        <w:t>8.14.9</w:t>
      </w:r>
      <w:r>
        <w:tab/>
        <w:t>Improvement of UE MPR [NR_RF_FR2_req_enh]</w:t>
      </w:r>
      <w:bookmarkEnd w:id="286"/>
    </w:p>
    <w:p w:rsidR="00434060" w:rsidRDefault="00CB3EE2" w:rsidP="00434060">
      <w:pPr>
        <w:rPr>
          <w:i/>
        </w:rPr>
      </w:pPr>
      <w:hyperlink r:id="rId786" w:history="1">
        <w:r w:rsidR="00434060" w:rsidRPr="00C742E0">
          <w:rPr>
            <w:rStyle w:val="Hyperlink"/>
            <w:rFonts w:ascii="Arial" w:hAnsi="Arial" w:cs="Arial"/>
            <w:b/>
            <w:sz w:val="24"/>
          </w:rPr>
          <w:t>R4-1911031</w:t>
        </w:r>
      </w:hyperlink>
      <w:r w:rsidR="00434060">
        <w:rPr>
          <w:b/>
        </w:rPr>
        <w:tab/>
        <w:t>FR2 MPR enhancement for Rel-16</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Intel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015F57">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87" w:history="1">
        <w:r w:rsidR="00434060" w:rsidRPr="00C742E0">
          <w:rPr>
            <w:rStyle w:val="Hyperlink"/>
            <w:rFonts w:ascii="Arial" w:hAnsi="Arial" w:cs="Arial"/>
            <w:b/>
            <w:sz w:val="24"/>
          </w:rPr>
          <w:t>R4-1911236</w:t>
        </w:r>
      </w:hyperlink>
      <w:r w:rsidR="00434060">
        <w:rPr>
          <w:b/>
        </w:rPr>
        <w:tab/>
        <w:t>Power Boost and IBE in FR2</w:t>
      </w:r>
      <w:r w:rsidR="00434060">
        <w:rPr>
          <w:b/>
        </w:rPr>
        <w:br/>
      </w:r>
      <w:r w:rsidR="00434060">
        <w:tab/>
      </w:r>
      <w:r w:rsidR="00434060">
        <w:tab/>
      </w:r>
      <w:r w:rsidR="00434060">
        <w:tab/>
      </w:r>
      <w:r w:rsidR="00434060">
        <w:tab/>
      </w:r>
      <w:r w:rsidR="00434060">
        <w:tab/>
        <w:t>38.101-2</w:t>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Transmit power boost is discussed in the context of IBE relaxation. We discuss boost value, and surrounding conditions.</w:t>
      </w:r>
    </w:p>
    <w:p w:rsidR="00434060" w:rsidRDefault="00434060" w:rsidP="00434060">
      <w:pPr>
        <w:rPr>
          <w:rFonts w:ascii="Arial" w:hAnsi="Arial" w:cs="Arial"/>
          <w:b/>
        </w:rPr>
      </w:pPr>
      <w:r>
        <w:rPr>
          <w:rFonts w:ascii="Arial" w:hAnsi="Arial" w:cs="Arial"/>
          <w:b/>
        </w:rPr>
        <w:t xml:space="preserve">Discussion: </w:t>
      </w:r>
    </w:p>
    <w:p w:rsidR="00434060" w:rsidRDefault="00884FED" w:rsidP="00434060">
      <w:pPr>
        <w:rPr>
          <w:lang w:eastAsia="zh-CN"/>
        </w:rPr>
      </w:pPr>
      <w:r>
        <w:rPr>
          <w:rFonts w:hint="eastAsia"/>
          <w:lang w:eastAsia="zh-CN"/>
        </w:rPr>
        <w:t>S</w:t>
      </w:r>
      <w:r>
        <w:rPr>
          <w:lang w:eastAsia="zh-CN"/>
        </w:rPr>
        <w:t xml:space="preserve">kyworks: On proposal 1, UE need to know when to boost power </w:t>
      </w:r>
    </w:p>
    <w:p w:rsidR="00884FED" w:rsidRDefault="00884FED" w:rsidP="00434060">
      <w:pPr>
        <w:rPr>
          <w:lang w:eastAsia="zh-CN"/>
        </w:rPr>
      </w:pPr>
      <w:r>
        <w:rPr>
          <w:lang w:eastAsia="zh-CN"/>
        </w:rPr>
        <w:t xml:space="preserve">Intel: On proposal 4, how likely the </w:t>
      </w:r>
      <w:r w:rsidR="007F64A7">
        <w:rPr>
          <w:lang w:eastAsia="zh-CN"/>
        </w:rPr>
        <w:t xml:space="preserve">total </w:t>
      </w:r>
      <w:r>
        <w:rPr>
          <w:lang w:eastAsia="zh-CN"/>
        </w:rPr>
        <w:t xml:space="preserve">TP can be benefit from this feature. If the </w:t>
      </w:r>
      <w:r w:rsidR="007F64A7">
        <w:rPr>
          <w:lang w:eastAsia="zh-CN"/>
        </w:rPr>
        <w:t xml:space="preserve">total </w:t>
      </w:r>
      <w:r>
        <w:rPr>
          <w:lang w:eastAsia="zh-CN"/>
        </w:rPr>
        <w:t xml:space="preserve">TP performance is small, not sure if we are going to introduce such singaling. </w:t>
      </w:r>
    </w:p>
    <w:p w:rsidR="00884FED" w:rsidRDefault="00884FED" w:rsidP="00434060">
      <w:pPr>
        <w:rPr>
          <w:lang w:eastAsia="zh-CN"/>
        </w:rPr>
      </w:pPr>
      <w:r>
        <w:rPr>
          <w:rFonts w:hint="eastAsia"/>
          <w:lang w:eastAsia="zh-CN"/>
        </w:rPr>
        <w:t>H</w:t>
      </w:r>
      <w:r>
        <w:rPr>
          <w:lang w:eastAsia="zh-CN"/>
        </w:rPr>
        <w:t xml:space="preserve">uawei: For MPR 0 region, </w:t>
      </w:r>
      <w:r w:rsidR="007F64A7">
        <w:rPr>
          <w:lang w:eastAsia="zh-CN"/>
        </w:rPr>
        <w:t xml:space="preserve">if power is boosted, UE has to transmit more power than peak EIRP? We think peak EIRP is restricted by other aspects. </w:t>
      </w:r>
    </w:p>
    <w:p w:rsidR="007F64A7" w:rsidRDefault="007F64A7" w:rsidP="00434060">
      <w:pPr>
        <w:rPr>
          <w:lang w:eastAsia="zh-CN"/>
        </w:rPr>
      </w:pPr>
      <w:r>
        <w:rPr>
          <w:lang w:eastAsia="zh-CN"/>
        </w:rPr>
        <w:t xml:space="preserve">QC: To Skyworks, UE can boost if no IBE requirements. To Intel, WI is to increase transmitting power. To Huawei, we had paper in the last meeting. </w:t>
      </w:r>
      <w:r w:rsidR="00073104">
        <w:rPr>
          <w:lang w:eastAsia="zh-CN"/>
        </w:rPr>
        <w:t xml:space="preserve">Yes, UE has to transmitting more power.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52A81">
        <w:rPr>
          <w:rFonts w:ascii="Arial" w:hAnsi="Arial" w:cs="Arial"/>
          <w:b/>
          <w:color w:val="993300"/>
          <w:u w:val="single"/>
        </w:rPr>
        <w:t>Noted</w:t>
      </w:r>
      <w:r>
        <w:rPr>
          <w:color w:val="993300"/>
          <w:u w:val="single"/>
        </w:rPr>
        <w:br/>
      </w:r>
      <w:r>
        <w:rPr>
          <w:color w:val="993300"/>
          <w:u w:val="single"/>
        </w:rPr>
        <w:br/>
      </w:r>
    </w:p>
    <w:p w:rsidR="00344006" w:rsidRDefault="00CB3EE2" w:rsidP="00434060">
      <w:pPr>
        <w:rPr>
          <w:color w:val="993300"/>
          <w:u w:val="single"/>
        </w:rPr>
      </w:pPr>
      <w:hyperlink r:id="rId788" w:history="1">
        <w:r w:rsidR="00344006" w:rsidRPr="00CA573A">
          <w:rPr>
            <w:rStyle w:val="Hyperlink"/>
            <w:rFonts w:ascii="Arial" w:hAnsi="Arial" w:cs="Arial"/>
            <w:b/>
            <w:sz w:val="24"/>
          </w:rPr>
          <w:t>R4-1912975</w:t>
        </w:r>
      </w:hyperlink>
      <w:r w:rsidR="00344006" w:rsidRPr="00CA573A">
        <w:rPr>
          <w:b/>
        </w:rPr>
        <w:t xml:space="preserve"> WF on UL power boost and IBE relaxation </w:t>
      </w:r>
    </w:p>
    <w:p w:rsidR="00344006" w:rsidRDefault="00344006" w:rsidP="00344006">
      <w:pPr>
        <w:rPr>
          <w:i/>
        </w:rPr>
      </w:pPr>
      <w:r>
        <w:rPr>
          <w:i/>
        </w:rPr>
        <w:tab/>
      </w:r>
      <w:r>
        <w:rPr>
          <w:i/>
        </w:rPr>
        <w:tab/>
      </w:r>
      <w:r>
        <w:rPr>
          <w:i/>
        </w:rPr>
        <w:tab/>
      </w:r>
      <w:r>
        <w:rPr>
          <w:i/>
        </w:rPr>
        <w:tab/>
      </w:r>
      <w:r>
        <w:rPr>
          <w:i/>
        </w:rPr>
        <w:tab/>
        <w:t>Source: Qualcomm Incorporated</w:t>
      </w:r>
    </w:p>
    <w:p w:rsidR="00344006" w:rsidRDefault="00344006" w:rsidP="00344006">
      <w:pPr>
        <w:rPr>
          <w:rFonts w:ascii="Arial" w:hAnsi="Arial" w:cs="Arial"/>
          <w:b/>
        </w:rPr>
      </w:pPr>
      <w:r>
        <w:rPr>
          <w:rFonts w:ascii="Arial" w:hAnsi="Arial" w:cs="Arial"/>
          <w:b/>
        </w:rPr>
        <w:t xml:space="preserve">Abstract: </w:t>
      </w:r>
    </w:p>
    <w:p w:rsidR="00344006" w:rsidRDefault="00344006" w:rsidP="00344006"/>
    <w:p w:rsidR="00344006" w:rsidRDefault="00344006" w:rsidP="00344006">
      <w:pPr>
        <w:rPr>
          <w:rFonts w:ascii="Arial" w:hAnsi="Arial" w:cs="Arial"/>
          <w:b/>
        </w:rPr>
      </w:pPr>
      <w:r>
        <w:rPr>
          <w:rFonts w:ascii="Arial" w:hAnsi="Arial" w:cs="Arial"/>
          <w:b/>
        </w:rPr>
        <w:t xml:space="preserve">Discussion: </w:t>
      </w:r>
    </w:p>
    <w:p w:rsidR="00344006" w:rsidRDefault="00344006" w:rsidP="00344006"/>
    <w:p w:rsidR="00344006" w:rsidRDefault="00344006" w:rsidP="003440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3542D" w:rsidRPr="0003542D">
        <w:rPr>
          <w:rFonts w:ascii="Arial" w:hAnsi="Arial" w:cs="Arial"/>
          <w:b/>
          <w:color w:val="993300"/>
          <w:highlight w:val="green"/>
          <w:u w:val="single"/>
        </w:rPr>
        <w:t>Approved</w:t>
      </w:r>
    </w:p>
    <w:p w:rsidR="00344006" w:rsidRDefault="00344006" w:rsidP="00434060">
      <w:pPr>
        <w:rPr>
          <w:color w:val="993300"/>
          <w:u w:val="single"/>
        </w:rPr>
      </w:pPr>
    </w:p>
    <w:p w:rsidR="00434060" w:rsidRDefault="00CB3EE2" w:rsidP="00434060">
      <w:pPr>
        <w:rPr>
          <w:i/>
        </w:rPr>
      </w:pPr>
      <w:hyperlink r:id="rId789" w:history="1">
        <w:r w:rsidR="00434060" w:rsidRPr="00C742E0">
          <w:rPr>
            <w:rStyle w:val="Hyperlink"/>
            <w:rFonts w:ascii="Arial" w:hAnsi="Arial" w:cs="Arial"/>
            <w:b/>
            <w:sz w:val="24"/>
          </w:rPr>
          <w:t>R4-1911237</w:t>
        </w:r>
      </w:hyperlink>
      <w:r w:rsidR="00434060">
        <w:rPr>
          <w:b/>
        </w:rPr>
        <w:tab/>
        <w:t>LS on UL power boost mode and IBE relaxation</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3542D">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90" w:history="1">
        <w:r w:rsidR="00434060" w:rsidRPr="00C742E0">
          <w:rPr>
            <w:rStyle w:val="Hyperlink"/>
            <w:rFonts w:ascii="Arial" w:hAnsi="Arial" w:cs="Arial"/>
            <w:b/>
            <w:sz w:val="24"/>
          </w:rPr>
          <w:t>R4-1911523</w:t>
        </w:r>
      </w:hyperlink>
      <w:r w:rsidR="00434060">
        <w:rPr>
          <w:b/>
        </w:rPr>
        <w:tab/>
        <w:t>Region 1 Extension for Power Class 3 Operation in FR2 and output power boosting</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lastRenderedPageBreak/>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380C4A" w:rsidP="00434060">
      <w:pPr>
        <w:rPr>
          <w:lang w:eastAsia="zh-CN"/>
        </w:rPr>
      </w:pPr>
      <w:r>
        <w:rPr>
          <w:rFonts w:hint="eastAsia"/>
          <w:lang w:eastAsia="zh-CN"/>
        </w:rPr>
        <w:t>S</w:t>
      </w:r>
      <w:r>
        <w:rPr>
          <w:lang w:eastAsia="zh-CN"/>
        </w:rPr>
        <w:t>kyworks：</w:t>
      </w:r>
      <w:r>
        <w:rPr>
          <w:rFonts w:hint="eastAsia"/>
          <w:lang w:eastAsia="zh-CN"/>
        </w:rPr>
        <w:t>W</w:t>
      </w:r>
      <w:r>
        <w:rPr>
          <w:lang w:eastAsia="zh-CN"/>
        </w:rPr>
        <w:t xml:space="preserve">e support the extension of region 1. </w:t>
      </w:r>
    </w:p>
    <w:p w:rsidR="00380C4A" w:rsidRDefault="00380C4A" w:rsidP="00434060">
      <w:pPr>
        <w:rPr>
          <w:lang w:eastAsia="zh-CN"/>
        </w:rPr>
      </w:pPr>
      <w:r>
        <w:rPr>
          <w:lang w:eastAsia="zh-CN"/>
        </w:rPr>
        <w:t xml:space="preserve">QC: We discussed the extension of region 1 even in Rel-15. We are ok with the extension. We need more discussion fore BPSK and QPSK. </w:t>
      </w:r>
    </w:p>
    <w:p w:rsidR="00380C4A" w:rsidRDefault="00DF7852" w:rsidP="00434060">
      <w:pPr>
        <w:rPr>
          <w:lang w:eastAsia="zh-CN"/>
        </w:rPr>
      </w:pPr>
      <w:r>
        <w:rPr>
          <w:lang w:eastAsia="zh-CN"/>
        </w:rPr>
        <w:t xml:space="preserve">Huawei: We do not agree with extension. We need more evaluation before we agree on extension. </w:t>
      </w:r>
    </w:p>
    <w:p w:rsidR="00DF7852" w:rsidRDefault="00DF7852" w:rsidP="00434060">
      <w:pPr>
        <w:rPr>
          <w:lang w:eastAsia="zh-CN"/>
        </w:rPr>
      </w:pPr>
      <w:r>
        <w:rPr>
          <w:lang w:eastAsia="zh-CN"/>
        </w:rPr>
        <w:t xml:space="preserve">Skyworks: We do not touch the MPR value. The extension will not have impact to REl-15 for narrow allocation. </w:t>
      </w:r>
    </w:p>
    <w:p w:rsidR="00DF7852" w:rsidRDefault="00DF7852" w:rsidP="00434060">
      <w:pPr>
        <w:rPr>
          <w:lang w:eastAsia="zh-CN"/>
        </w:rPr>
      </w:pPr>
      <w:r>
        <w:rPr>
          <w:lang w:eastAsia="zh-CN"/>
        </w:rPr>
        <w:t xml:space="preserve">Intel: </w:t>
      </w:r>
      <w:r w:rsidR="00E21647">
        <w:rPr>
          <w:lang w:eastAsia="zh-CN"/>
        </w:rPr>
        <w:t xml:space="preserve">We do not see the results against the 0dB extension so far. </w:t>
      </w:r>
      <w:r w:rsidR="00410D59">
        <w:rPr>
          <w:lang w:eastAsia="zh-CN"/>
        </w:rPr>
        <w:t xml:space="preserve"> </w:t>
      </w:r>
    </w:p>
    <w:p w:rsidR="00410D59" w:rsidRDefault="00410D59" w:rsidP="00434060">
      <w:pPr>
        <w:rPr>
          <w:lang w:eastAsia="zh-CN"/>
        </w:rPr>
      </w:pPr>
      <w:r>
        <w:rPr>
          <w:lang w:eastAsia="zh-CN"/>
        </w:rPr>
        <w:t xml:space="preserve">Nokia: We did not see any impact to current requirements. We also did not notice that Huawei has not provided any results in this meeting even WF was approved in last RAN4 meeting </w:t>
      </w:r>
    </w:p>
    <w:p w:rsidR="00410D59" w:rsidRDefault="00410D59" w:rsidP="00434060">
      <w:pPr>
        <w:rPr>
          <w:lang w:eastAsia="zh-CN"/>
        </w:rPr>
      </w:pPr>
      <w:r>
        <w:rPr>
          <w:lang w:eastAsia="zh-CN"/>
        </w:rPr>
        <w:t xml:space="preserve">Huawei: We provide analsyis in Rel-15. MPR narrow is only for 1 or 2RB but extension of region 1 is larger than 1/2 RB.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21647">
        <w:rPr>
          <w:rFonts w:ascii="Arial" w:hAnsi="Arial" w:cs="Arial"/>
          <w:b/>
          <w:color w:val="993300"/>
          <w:u w:val="single"/>
        </w:rPr>
        <w:t>Noted</w:t>
      </w:r>
      <w:r>
        <w:rPr>
          <w:color w:val="993300"/>
          <w:u w:val="single"/>
        </w:rPr>
        <w:br/>
      </w:r>
      <w:r>
        <w:rPr>
          <w:color w:val="993300"/>
          <w:u w:val="single"/>
        </w:rPr>
        <w:br/>
      </w:r>
    </w:p>
    <w:p w:rsidR="00E21647" w:rsidRPr="00CA573A" w:rsidRDefault="00CB3EE2" w:rsidP="00434060">
      <w:pPr>
        <w:rPr>
          <w:b/>
        </w:rPr>
      </w:pPr>
      <w:hyperlink r:id="rId791" w:history="1">
        <w:r w:rsidR="00E21647" w:rsidRPr="00CA573A">
          <w:rPr>
            <w:rStyle w:val="Hyperlink"/>
            <w:rFonts w:ascii="Arial" w:hAnsi="Arial" w:cs="Arial"/>
            <w:b/>
            <w:sz w:val="24"/>
          </w:rPr>
          <w:t>R4-1912976</w:t>
        </w:r>
      </w:hyperlink>
      <w:r w:rsidR="00E21647">
        <w:rPr>
          <w:color w:val="993300"/>
          <w:u w:val="single"/>
        </w:rPr>
        <w:t xml:space="preserve"> </w:t>
      </w:r>
      <w:r w:rsidR="00E21647" w:rsidRPr="00CA573A">
        <w:rPr>
          <w:b/>
        </w:rPr>
        <w:t xml:space="preserve">WF on region 1 extension </w:t>
      </w:r>
    </w:p>
    <w:p w:rsidR="00E21647" w:rsidRDefault="00E21647" w:rsidP="00E21647">
      <w:pPr>
        <w:rPr>
          <w:i/>
        </w:rPr>
      </w:pPr>
      <w:r>
        <w:rPr>
          <w:i/>
        </w:rPr>
        <w:tab/>
      </w:r>
      <w:r>
        <w:rPr>
          <w:i/>
        </w:rPr>
        <w:tab/>
      </w:r>
      <w:r>
        <w:rPr>
          <w:i/>
        </w:rPr>
        <w:tab/>
      </w:r>
      <w:r>
        <w:rPr>
          <w:i/>
        </w:rPr>
        <w:tab/>
      </w:r>
      <w:r>
        <w:rPr>
          <w:i/>
        </w:rPr>
        <w:tab/>
        <w:t>Source: Nokia, Nokia Shanghai Bell</w:t>
      </w:r>
    </w:p>
    <w:p w:rsidR="00E21647" w:rsidRDefault="00E21647" w:rsidP="00E21647">
      <w:pPr>
        <w:rPr>
          <w:rFonts w:ascii="Arial" w:hAnsi="Arial" w:cs="Arial"/>
          <w:b/>
        </w:rPr>
      </w:pPr>
      <w:r>
        <w:rPr>
          <w:rFonts w:ascii="Arial" w:hAnsi="Arial" w:cs="Arial"/>
          <w:b/>
        </w:rPr>
        <w:t xml:space="preserve">Abstract: </w:t>
      </w:r>
    </w:p>
    <w:p w:rsidR="00E21647" w:rsidRDefault="00E21647" w:rsidP="00E21647"/>
    <w:p w:rsidR="00E21647" w:rsidRDefault="00E21647" w:rsidP="00E21647">
      <w:pPr>
        <w:rPr>
          <w:rFonts w:ascii="Arial" w:hAnsi="Arial" w:cs="Arial"/>
          <w:b/>
        </w:rPr>
      </w:pPr>
      <w:r>
        <w:rPr>
          <w:rFonts w:ascii="Arial" w:hAnsi="Arial" w:cs="Arial"/>
          <w:b/>
        </w:rPr>
        <w:t xml:space="preserve">Discussion: </w:t>
      </w:r>
    </w:p>
    <w:p w:rsidR="00E21647" w:rsidRDefault="00E21647" w:rsidP="00E21647"/>
    <w:p w:rsidR="00E21647" w:rsidRDefault="00E21647" w:rsidP="00E2164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5621B" w:rsidRPr="0015621B">
        <w:rPr>
          <w:rFonts w:ascii="Arial" w:hAnsi="Arial" w:cs="Arial"/>
          <w:b/>
          <w:color w:val="993300"/>
          <w:highlight w:val="green"/>
          <w:u w:val="single"/>
        </w:rPr>
        <w:t>Approved</w:t>
      </w:r>
    </w:p>
    <w:p w:rsidR="00E21647" w:rsidRDefault="00E21647" w:rsidP="00E21647">
      <w:pPr>
        <w:rPr>
          <w:color w:val="993300"/>
          <w:u w:val="single"/>
        </w:rPr>
      </w:pPr>
    </w:p>
    <w:p w:rsidR="00434060" w:rsidRDefault="00CB3EE2" w:rsidP="00434060">
      <w:pPr>
        <w:rPr>
          <w:i/>
        </w:rPr>
      </w:pPr>
      <w:hyperlink r:id="rId792" w:history="1">
        <w:r w:rsidR="00434060" w:rsidRPr="00C742E0">
          <w:rPr>
            <w:rStyle w:val="Hyperlink"/>
            <w:rFonts w:ascii="Arial" w:hAnsi="Arial" w:cs="Arial"/>
            <w:b/>
            <w:sz w:val="24"/>
          </w:rPr>
          <w:t>R4-1911524</w:t>
        </w:r>
      </w:hyperlink>
      <w:r w:rsidR="00434060">
        <w:rPr>
          <w:b/>
        </w:rPr>
        <w:tab/>
        <w:t>On network control in context of Tx power boost during suspended IBE</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46838">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93" w:history="1">
        <w:r w:rsidR="00434060" w:rsidRPr="00C742E0">
          <w:rPr>
            <w:rStyle w:val="Hyperlink"/>
            <w:rFonts w:ascii="Arial" w:hAnsi="Arial" w:cs="Arial"/>
            <w:b/>
            <w:sz w:val="24"/>
          </w:rPr>
          <w:t>R4-1912464</w:t>
        </w:r>
      </w:hyperlink>
      <w:r w:rsidR="00434060">
        <w:rPr>
          <w:b/>
        </w:rPr>
        <w:tab/>
        <w:t>Input to WF on Region 1 Extension for Power Class 3 Operation in FR2 and output power boosting</w:t>
      </w:r>
      <w:r w:rsidR="00434060">
        <w:rPr>
          <w:b/>
        </w:rPr>
        <w:br/>
      </w:r>
      <w:r w:rsidR="00434060">
        <w:tab/>
      </w:r>
      <w:r w:rsidR="00434060">
        <w:tab/>
      </w:r>
      <w:r w:rsidR="00434060">
        <w:tab/>
      </w:r>
      <w:r w:rsidR="00434060">
        <w:tab/>
      </w:r>
      <w:r w:rsidR="00434060">
        <w:tab/>
        <w:t>38.101-2</w:t>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Skyworks Solutions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lastRenderedPageBreak/>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01183">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4"/>
      </w:pPr>
      <w:bookmarkStart w:id="287" w:name="_Toc24513146"/>
      <w:r>
        <w:t>8.14.10</w:t>
      </w:r>
      <w:r>
        <w:tab/>
        <w:t>Improvement of spherical coverage requirements for PC3 [NR_RF_FR2_req_enh]</w:t>
      </w:r>
      <w:bookmarkEnd w:id="287"/>
    </w:p>
    <w:p w:rsidR="00434060" w:rsidRDefault="00CB3EE2" w:rsidP="00434060">
      <w:pPr>
        <w:rPr>
          <w:i/>
        </w:rPr>
      </w:pPr>
      <w:hyperlink r:id="rId794" w:history="1">
        <w:r w:rsidR="00434060" w:rsidRPr="00C742E0">
          <w:rPr>
            <w:rStyle w:val="Hyperlink"/>
            <w:rFonts w:ascii="Arial" w:hAnsi="Arial" w:cs="Arial"/>
            <w:b/>
            <w:sz w:val="24"/>
          </w:rPr>
          <w:t>R4-1911449</w:t>
        </w:r>
      </w:hyperlink>
      <w:r w:rsidR="00434060">
        <w:rPr>
          <w:b/>
        </w:rPr>
        <w:tab/>
        <w:t>FR2 spherical coverage simulation results for enhancement of PC3 UE</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LG Electronics France</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01183" w:rsidRPr="00D27040">
        <w:rPr>
          <w:rFonts w:ascii="Arial" w:hAnsi="Arial" w:cs="Arial"/>
          <w:b/>
          <w:color w:val="993300"/>
          <w:u w:val="single"/>
        </w:rPr>
        <w:t>Withdrawn</w:t>
      </w:r>
      <w:r>
        <w:rPr>
          <w:color w:val="993300"/>
          <w:u w:val="single"/>
        </w:rPr>
        <w:br/>
      </w:r>
      <w:r>
        <w:rPr>
          <w:color w:val="993300"/>
          <w:u w:val="single"/>
        </w:rPr>
        <w:br/>
      </w:r>
    </w:p>
    <w:p w:rsidR="00434060" w:rsidRDefault="00CB3EE2" w:rsidP="00434060">
      <w:pPr>
        <w:rPr>
          <w:i/>
        </w:rPr>
      </w:pPr>
      <w:hyperlink r:id="rId795" w:history="1">
        <w:r w:rsidR="00434060" w:rsidRPr="00C742E0">
          <w:rPr>
            <w:rStyle w:val="Hyperlink"/>
            <w:rFonts w:ascii="Arial" w:hAnsi="Arial" w:cs="Arial"/>
            <w:b/>
            <w:sz w:val="24"/>
          </w:rPr>
          <w:t>R4-1911511</w:t>
        </w:r>
      </w:hyperlink>
      <w:r w:rsidR="00434060">
        <w:rPr>
          <w:b/>
        </w:rPr>
        <w:tab/>
        <w:t>Views on spherical coverage requirements for initial access</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Apple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14222">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96" w:history="1">
        <w:r w:rsidR="00434060" w:rsidRPr="00C742E0">
          <w:rPr>
            <w:rStyle w:val="Hyperlink"/>
            <w:rFonts w:ascii="Arial" w:hAnsi="Arial" w:cs="Arial"/>
            <w:b/>
            <w:sz w:val="24"/>
          </w:rPr>
          <w:t>R4-1911594</w:t>
        </w:r>
      </w:hyperlink>
      <w:r w:rsidR="00434060">
        <w:rPr>
          <w:b/>
        </w:rPr>
        <w:tab/>
        <w:t>Enhanced spherical coverage requirement for FR2 PC3 UE</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a new power class should be further studied.</w:t>
      </w:r>
    </w:p>
    <w:p w:rsidR="00434060" w:rsidRDefault="00434060" w:rsidP="00434060">
      <w:pPr>
        <w:rPr>
          <w:rFonts w:ascii="Arial" w:hAnsi="Arial" w:cs="Arial"/>
          <w:b/>
        </w:rPr>
      </w:pPr>
      <w:r>
        <w:rPr>
          <w:rFonts w:ascii="Arial" w:hAnsi="Arial" w:cs="Arial"/>
          <w:b/>
        </w:rPr>
        <w:t xml:space="preserve">Discussion: </w:t>
      </w:r>
    </w:p>
    <w:p w:rsidR="00434060" w:rsidRDefault="006C4CD9" w:rsidP="00434060">
      <w:pPr>
        <w:rPr>
          <w:lang w:eastAsia="zh-CN"/>
        </w:rPr>
      </w:pPr>
      <w:r>
        <w:rPr>
          <w:rFonts w:hint="eastAsia"/>
          <w:lang w:eastAsia="zh-CN"/>
        </w:rPr>
        <w:t>I</w:t>
      </w:r>
      <w:r>
        <w:rPr>
          <w:lang w:eastAsia="zh-CN"/>
        </w:rPr>
        <w:t xml:space="preserve">ntel: Is the intension to introduce new power class or just introduce capability for existing power class? </w:t>
      </w:r>
    </w:p>
    <w:p w:rsidR="006C4CD9" w:rsidRDefault="006C4CD9" w:rsidP="00434060">
      <w:pPr>
        <w:rPr>
          <w:lang w:eastAsia="zh-CN"/>
        </w:rPr>
      </w:pPr>
      <w:r>
        <w:rPr>
          <w:lang w:eastAsia="zh-CN"/>
        </w:rPr>
        <w:t xml:space="preserve">Apple: We discussed some proposals on the signlling. We do not understand how the signalling can help the network. We assume the enhancement is to improve the network by increase the spherical coverage to connect to the network. </w:t>
      </w:r>
    </w:p>
    <w:p w:rsidR="006C4CD9" w:rsidRDefault="006C4CD9" w:rsidP="00434060">
      <w:pPr>
        <w:rPr>
          <w:lang w:eastAsia="zh-CN"/>
        </w:rPr>
      </w:pPr>
      <w:r>
        <w:rPr>
          <w:lang w:eastAsia="zh-CN"/>
        </w:rPr>
        <w:t xml:space="preserve">Samsung: </w:t>
      </w:r>
      <w:r w:rsidR="00504B30">
        <w:rPr>
          <w:lang w:eastAsia="zh-CN"/>
        </w:rPr>
        <w:t xml:space="preserve">For proposal 1, implementation restriction shall be considered. We need to clarify that which new factor shall be considered. In Rel-15, we already considered some practical factor. If the requirements need to be enhanced, we need to understand which part of practical has been changed. We also understand there are new features introduced in Rel-16 which may also restrict UE to improve the performance </w:t>
      </w:r>
    </w:p>
    <w:p w:rsidR="00504B30" w:rsidRDefault="00504B30" w:rsidP="00434060">
      <w:pPr>
        <w:rPr>
          <w:lang w:eastAsia="zh-CN"/>
        </w:rPr>
      </w:pPr>
      <w:r>
        <w:rPr>
          <w:lang w:eastAsia="zh-CN"/>
        </w:rPr>
        <w:t xml:space="preserve">OPPO: We share the same view as Samsung. </w:t>
      </w:r>
    </w:p>
    <w:p w:rsidR="00504B30" w:rsidRDefault="00504B30" w:rsidP="00434060">
      <w:pPr>
        <w:rPr>
          <w:lang w:eastAsia="zh-CN"/>
        </w:rPr>
      </w:pPr>
      <w:r>
        <w:rPr>
          <w:lang w:eastAsia="zh-CN"/>
        </w:rPr>
        <w:lastRenderedPageBreak/>
        <w:t xml:space="preserve">NTT DoCoMo: </w:t>
      </w:r>
      <w:r w:rsidR="00BA0296">
        <w:rPr>
          <w:lang w:eastAsia="zh-CN"/>
        </w:rPr>
        <w:t xml:space="preserve">We prefer a new signalling approach and we also understand new power class is another direction. We can discucss both approaches. To apple, capability signalling as well as power class can be introduce for testing purpose. </w:t>
      </w:r>
    </w:p>
    <w:p w:rsidR="00BA0296" w:rsidRDefault="00BA0296" w:rsidP="00434060">
      <w:pPr>
        <w:rPr>
          <w:lang w:eastAsia="zh-CN"/>
        </w:rPr>
      </w:pPr>
      <w:r>
        <w:rPr>
          <w:lang w:eastAsia="zh-CN"/>
        </w:rPr>
        <w:t>LG: RAN4 shall focus on the feasibility study considering the form facto</w:t>
      </w:r>
      <w:r w:rsidR="005D71FB">
        <w:rPr>
          <w:lang w:eastAsia="zh-CN"/>
        </w:rPr>
        <w:t>r of current commericial phone</w:t>
      </w:r>
      <w:r>
        <w:rPr>
          <w:lang w:eastAsia="zh-CN"/>
        </w:rPr>
        <w:t xml:space="preserve">s. </w:t>
      </w:r>
    </w:p>
    <w:p w:rsidR="00BA0296" w:rsidRDefault="00BA0296" w:rsidP="00434060">
      <w:pPr>
        <w:rPr>
          <w:lang w:eastAsia="zh-CN"/>
        </w:rPr>
      </w:pPr>
      <w:r>
        <w:rPr>
          <w:lang w:eastAsia="zh-CN"/>
        </w:rPr>
        <w:t xml:space="preserve">Nokia: </w:t>
      </w:r>
      <w:r w:rsidR="005D71FB">
        <w:rPr>
          <w:lang w:eastAsia="zh-CN"/>
        </w:rPr>
        <w:t xml:space="preserve">We are disappointed that UE performance cannot be improved. </w:t>
      </w:r>
    </w:p>
    <w:p w:rsidR="005D71FB" w:rsidRDefault="009950EF" w:rsidP="00434060">
      <w:pPr>
        <w:rPr>
          <w:lang w:eastAsia="zh-CN"/>
        </w:rPr>
      </w:pPr>
      <w:r>
        <w:rPr>
          <w:lang w:eastAsia="zh-CN"/>
        </w:rPr>
        <w:t xml:space="preserve">NTT DoCoMo: In Rel-15, some companies show the enhanced performance but the final decision are somwhow lower than the performance observed by some companies. Based on that, we belive the requirement can be improved. </w:t>
      </w:r>
    </w:p>
    <w:p w:rsidR="009950EF" w:rsidRDefault="009950EF" w:rsidP="00434060">
      <w:pPr>
        <w:rPr>
          <w:lang w:eastAsia="zh-CN"/>
        </w:rPr>
      </w:pPr>
      <w:r>
        <w:rPr>
          <w:lang w:eastAsia="zh-CN"/>
        </w:rPr>
        <w:t xml:space="preserve">Ericsson: For new power class, </w:t>
      </w:r>
      <w:r w:rsidR="00ED44D2">
        <w:rPr>
          <w:lang w:eastAsia="zh-CN"/>
        </w:rPr>
        <w:t xml:space="preserve">significant performance enhancement shall be desired for this new power class.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D44D2">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797" w:history="1">
        <w:r w:rsidR="00434060" w:rsidRPr="00C742E0">
          <w:rPr>
            <w:rStyle w:val="Hyperlink"/>
            <w:rFonts w:ascii="Arial" w:hAnsi="Arial" w:cs="Arial"/>
            <w:b/>
            <w:sz w:val="24"/>
          </w:rPr>
          <w:t>R4-1911715</w:t>
        </w:r>
      </w:hyperlink>
      <w:r w:rsidR="00434060">
        <w:rPr>
          <w:b/>
        </w:rPr>
        <w:tab/>
        <w:t>Power class frame work in FR2</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NTT DOCOMO,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A10040" w:rsidP="00434060">
      <w:pPr>
        <w:rPr>
          <w:lang w:eastAsia="zh-CN"/>
        </w:rPr>
      </w:pPr>
      <w:r>
        <w:rPr>
          <w:rFonts w:hint="eastAsia"/>
          <w:lang w:eastAsia="zh-CN"/>
        </w:rPr>
        <w:t>=</w:t>
      </w:r>
      <w:r>
        <w:rPr>
          <w:lang w:eastAsia="zh-CN"/>
        </w:rPr>
        <w:t xml:space="preserve">&gt; Companies are encourage to further study the spherical cover requirements. RAN4 can further discuss signalling or new power class after the requirements are finalized.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10040">
        <w:rPr>
          <w:rFonts w:ascii="Arial" w:hAnsi="Arial" w:cs="Arial"/>
          <w:b/>
          <w:color w:val="993300"/>
          <w:u w:val="single"/>
        </w:rPr>
        <w:t>Noted</w:t>
      </w:r>
      <w:r>
        <w:rPr>
          <w:color w:val="993300"/>
          <w:u w:val="single"/>
        </w:rPr>
        <w:br/>
      </w:r>
      <w:r>
        <w:rPr>
          <w:color w:val="993300"/>
          <w:u w:val="single"/>
        </w:rPr>
        <w:br/>
      </w:r>
    </w:p>
    <w:p w:rsidR="00AD795C" w:rsidRPr="00AD795C" w:rsidRDefault="00AD795C" w:rsidP="00AD795C">
      <w:pPr>
        <w:keepNext/>
        <w:keepLines/>
        <w:spacing w:before="120"/>
        <w:ind w:left="1134" w:hanging="1134"/>
        <w:outlineLvl w:val="2"/>
        <w:rPr>
          <w:rFonts w:ascii="Arial" w:hAnsi="Arial"/>
          <w:sz w:val="28"/>
          <w:lang w:val="en-US"/>
        </w:rPr>
      </w:pPr>
      <w:r w:rsidRPr="00AD795C">
        <w:rPr>
          <w:rFonts w:ascii="Arial" w:hAnsi="Arial"/>
          <w:sz w:val="28"/>
          <w:lang w:val="en-US"/>
        </w:rPr>
        <w:t>8.15</w:t>
      </w:r>
      <w:r w:rsidRPr="00AD795C">
        <w:rPr>
          <w:rFonts w:ascii="Arial" w:hAnsi="Arial"/>
          <w:sz w:val="28"/>
          <w:lang w:val="en-US"/>
        </w:rPr>
        <w:tab/>
        <w:t>NR RRM requirement enhancement [NR_RRM_Enh_Core]</w:t>
      </w:r>
    </w:p>
    <w:p w:rsidR="00AD795C" w:rsidRPr="00AD795C" w:rsidRDefault="00AD795C" w:rsidP="00AD795C">
      <w:pPr>
        <w:rPr>
          <w:i/>
          <w:lang w:val="en-US"/>
        </w:rPr>
      </w:pPr>
      <w:r w:rsidRPr="00AD795C">
        <w:rPr>
          <w:rFonts w:ascii="Arial" w:hAnsi="Arial" w:cs="Arial"/>
          <w:b/>
          <w:color w:val="0000FF"/>
          <w:sz w:val="24"/>
          <w:u w:val="thick"/>
          <w:lang w:val="en-US"/>
        </w:rPr>
        <w:t>R4-1911499</w:t>
      </w:r>
      <w:r w:rsidRPr="00AD795C">
        <w:rPr>
          <w:b/>
          <w:lang w:val="en-US"/>
        </w:rPr>
        <w:tab/>
        <w:t>Views on the work plan for the FR2 RRM work item</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Apple Inc.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Proposal 1: Phase 1 of non-simultaneous UL carrier operation in FR2 (intra-band non-contiguous and inter-band parts) should be added to the Rel-16 RRM work plan starting with the RAN4 #93 meeting with a view toward completing Phase 2 during the RAN4 #94 meeting in order to avoid unintentional de-prioritization of the work.</w:t>
      </w:r>
    </w:p>
    <w:p w:rsidR="00AD795C" w:rsidRPr="00AD795C" w:rsidRDefault="00AD795C" w:rsidP="00AD795C">
      <w:pPr>
        <w:rPr>
          <w:lang w:val="en-US"/>
        </w:rPr>
      </w:pPr>
      <w:r w:rsidRPr="00AD795C">
        <w:rPr>
          <w:lang w:val="en-US"/>
        </w:rPr>
        <w:t>Proposal 2: Since the RRM work must be conditioned on the conclusion of the feasibility discussions in the RF session, it is proposed to add the following to the list of tasks for the RAN4 #93 meeting: “If deemed feasible in the RF session, initiate work on the Non-simultaneous UL carrier operation in FR2 objective”</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r w:rsidRPr="00AD795C">
        <w:rPr>
          <w:lang w:val="en-US"/>
        </w:rPr>
        <w:t>ZTE: depends on RF room progress in this meeting.</w:t>
      </w:r>
    </w:p>
    <w:p w:rsidR="00AD795C" w:rsidRPr="00AD795C" w:rsidRDefault="00AD795C" w:rsidP="00AD795C">
      <w:pPr>
        <w:rPr>
          <w:lang w:val="en-US"/>
        </w:rPr>
      </w:pPr>
      <w:r w:rsidRPr="00AD795C">
        <w:rPr>
          <w:lang w:val="en-US"/>
        </w:rPr>
        <w:tab/>
        <w:t xml:space="preserve">Apple: still proposing in the RF room and still proposing </w:t>
      </w:r>
    </w:p>
    <w:p w:rsidR="00AD795C" w:rsidRPr="00AD795C" w:rsidRDefault="00AD795C" w:rsidP="00AD795C">
      <w:pPr>
        <w:rPr>
          <w:lang w:val="en-US"/>
        </w:rPr>
      </w:pPr>
      <w:r w:rsidRPr="00AD795C">
        <w:rPr>
          <w:lang w:val="en-US"/>
        </w:rPr>
        <w:t>QC: not clear on use case</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keepNext/>
        <w:keepLines/>
        <w:spacing w:before="120"/>
        <w:ind w:left="1418" w:hanging="1418"/>
        <w:outlineLvl w:val="3"/>
        <w:rPr>
          <w:rFonts w:ascii="Arial" w:hAnsi="Arial"/>
          <w:sz w:val="24"/>
          <w:lang w:val="en-US"/>
        </w:rPr>
      </w:pPr>
      <w:r w:rsidRPr="00AD795C">
        <w:rPr>
          <w:rFonts w:ascii="Arial" w:hAnsi="Arial"/>
          <w:sz w:val="24"/>
          <w:lang w:val="en-US"/>
        </w:rPr>
        <w:lastRenderedPageBreak/>
        <w:t>8.15.1</w:t>
      </w:r>
      <w:r w:rsidRPr="00AD795C">
        <w:rPr>
          <w:rFonts w:ascii="Arial" w:hAnsi="Arial"/>
          <w:sz w:val="24"/>
          <w:lang w:val="en-US"/>
        </w:rPr>
        <w:tab/>
        <w:t>RRM core requirements (38.133) [NR_RRM_Enh_Core]</w:t>
      </w:r>
    </w:p>
    <w:p w:rsidR="00AD795C" w:rsidRPr="00AD795C" w:rsidRDefault="00AD795C" w:rsidP="00AD795C">
      <w:pPr>
        <w:rPr>
          <w:i/>
          <w:lang w:val="en-US"/>
        </w:rPr>
      </w:pPr>
      <w:r w:rsidRPr="00AD795C">
        <w:rPr>
          <w:rFonts w:ascii="Arial" w:hAnsi="Arial" w:cs="Arial"/>
          <w:b/>
          <w:color w:val="0000FF"/>
          <w:sz w:val="24"/>
          <w:u w:val="thick"/>
          <w:lang w:val="en-US"/>
        </w:rPr>
        <w:t>R4-1911049</w:t>
      </w:r>
      <w:r w:rsidRPr="00AD795C">
        <w:rPr>
          <w:b/>
          <w:lang w:val="en-US"/>
        </w:rPr>
        <w:tab/>
        <w:t>Revised time plan of R16 RRM enhancements WI</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Intel Corporation, ZTE Corporation, Apple</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r>
      <w:r w:rsidRPr="00AD795C">
        <w:rPr>
          <w:rFonts w:ascii="Arial" w:hAnsi="Arial" w:cs="Arial"/>
          <w:b/>
          <w:highlight w:val="green"/>
          <w:lang w:val="en-US"/>
        </w:rPr>
        <w:t>Approved</w:t>
      </w:r>
      <w:r w:rsidRPr="00AD795C">
        <w:rPr>
          <w:rFonts w:ascii="Arial" w:hAnsi="Arial" w:cs="Arial"/>
          <w:b/>
          <w:highlight w:val="green"/>
          <w:lang w:val="en-US"/>
        </w:rPr>
        <w:br/>
      </w:r>
      <w:r w:rsidRPr="00AD795C">
        <w:rPr>
          <w:rFonts w:ascii="Arial" w:hAnsi="Arial" w:cs="Arial"/>
          <w:b/>
          <w:highlight w:val="green"/>
          <w:lang w:val="en-US"/>
        </w:rPr>
        <w:br/>
      </w:r>
    </w:p>
    <w:p w:rsidR="00AD795C" w:rsidRPr="00AD795C" w:rsidRDefault="00AD795C" w:rsidP="00AD795C">
      <w:pPr>
        <w:rPr>
          <w:lang w:val="en-US" w:eastAsia="zh-CN"/>
        </w:rPr>
      </w:pPr>
      <w:r w:rsidRPr="00AD795C">
        <w:rPr>
          <w:lang w:val="en-US" w:eastAsia="zh-CN"/>
        </w:rPr>
        <w:t>-----------------------------------------------------------------------------------------------------------------------</w:t>
      </w:r>
    </w:p>
    <w:p w:rsidR="00AD795C" w:rsidRPr="00AD795C" w:rsidRDefault="00AD795C" w:rsidP="00AD795C">
      <w:pPr>
        <w:rPr>
          <w:highlight w:val="yellow"/>
        </w:rPr>
      </w:pPr>
      <w:r w:rsidRPr="00AD795C">
        <w:rPr>
          <w:highlight w:val="yellow"/>
          <w:lang w:val="en-US" w:eastAsia="zh-CN"/>
        </w:rPr>
        <w:t xml:space="preserve">Chair: assign official ad-hoc and offline discussions for R16 </w:t>
      </w:r>
      <w:r w:rsidRPr="00AD795C">
        <w:rPr>
          <w:highlight w:val="yellow"/>
        </w:rPr>
        <w:t xml:space="preserve">NR RRM enhacments  </w:t>
      </w:r>
    </w:p>
    <w:p w:rsidR="00AD795C" w:rsidRPr="00AD795C" w:rsidRDefault="00AD795C" w:rsidP="00AD795C">
      <w:pPr>
        <w:rPr>
          <w:highlight w:val="yellow"/>
        </w:rPr>
      </w:pPr>
      <w:r w:rsidRPr="00AD795C">
        <w:rPr>
          <w:highlight w:val="yellow"/>
        </w:rPr>
        <w:t xml:space="preserve">Outcome of discussion </w:t>
      </w:r>
    </w:p>
    <w:p w:rsidR="00AD795C" w:rsidRPr="00AD795C" w:rsidRDefault="00AD795C" w:rsidP="00AD795C">
      <w:pPr>
        <w:rPr>
          <w:highlight w:val="yellow"/>
        </w:rPr>
      </w:pPr>
    </w:p>
    <w:p w:rsidR="00AD795C" w:rsidRPr="00AD795C" w:rsidRDefault="00AD795C" w:rsidP="00AD795C">
      <w:pPr>
        <w:rPr>
          <w:i/>
          <w:lang w:val="en-US" w:eastAsia="zh-CN"/>
        </w:rPr>
      </w:pPr>
      <w:r w:rsidRPr="00AD795C">
        <w:rPr>
          <w:rFonts w:ascii="Arial" w:hAnsi="Arial" w:cs="Arial"/>
          <w:b/>
          <w:color w:val="0000FF"/>
          <w:u w:val="single"/>
          <w:lang w:val="en-US" w:eastAsia="zh-CN"/>
        </w:rPr>
        <w:t>R4-1912734</w:t>
      </w:r>
      <w:r w:rsidRPr="00AD795C">
        <w:rPr>
          <w:b/>
          <w:lang w:val="en-US" w:eastAsia="zh-CN"/>
        </w:rPr>
        <w:tab/>
        <w:t>Ad hoc minutes for R16 NR RRM enhancements</w:t>
      </w:r>
      <w:r w:rsidRPr="00AD795C">
        <w:rPr>
          <w:b/>
          <w:lang w:val="en-US" w:eastAsia="zh-CN"/>
        </w:rPr>
        <w:br/>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t xml:space="preserve">  CR-  rev  Cat:  () v</w:t>
      </w:r>
      <w:r w:rsidRPr="00AD795C">
        <w:rPr>
          <w:lang w:val="en-US" w:eastAsia="zh-CN"/>
        </w:rPr>
        <w:br/>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t>Source: Intel</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Abstract: </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Discussion: </w:t>
      </w:r>
    </w:p>
    <w:p w:rsidR="00AD795C" w:rsidRPr="00AD795C" w:rsidRDefault="00AD795C" w:rsidP="00AD795C">
      <w:pPr>
        <w:rPr>
          <w:lang w:val="en-US" w:eastAsia="zh-CN"/>
        </w:rPr>
      </w:pPr>
    </w:p>
    <w:p w:rsidR="00AD795C" w:rsidRPr="00AD795C" w:rsidRDefault="00AD795C" w:rsidP="00AD795C">
      <w:pPr>
        <w:rPr>
          <w:color w:val="993300"/>
          <w:u w:val="single"/>
          <w:lang w:val="en-US"/>
        </w:rPr>
      </w:pPr>
      <w:r w:rsidRPr="00AD795C">
        <w:rPr>
          <w:rFonts w:ascii="Arial" w:hAnsi="Arial" w:cs="Arial"/>
          <w:b/>
          <w:lang w:val="en-US" w:eastAsia="zh-CN"/>
        </w:rPr>
        <w:t>Decision:</w:t>
      </w:r>
      <w:r w:rsidRPr="00AD795C">
        <w:rPr>
          <w:rFonts w:ascii="Arial" w:hAnsi="Arial" w:cs="Arial"/>
          <w:b/>
          <w:lang w:val="en-US" w:eastAsia="zh-CN"/>
        </w:rPr>
        <w:tab/>
      </w:r>
      <w:r w:rsidRPr="00AD795C">
        <w:rPr>
          <w:rFonts w:ascii="Arial" w:hAnsi="Arial" w:cs="Arial"/>
          <w:b/>
          <w:lang w:val="en-US" w:eastAsia="zh-CN"/>
        </w:rPr>
        <w:tab/>
      </w:r>
      <w:r w:rsidRPr="00AD795C">
        <w:rPr>
          <w:rFonts w:ascii="Arial" w:hAnsi="Arial" w:cs="Arial"/>
          <w:b/>
          <w:highlight w:val="green"/>
          <w:lang w:val="en-US" w:eastAsia="zh-CN"/>
        </w:rPr>
        <w:t>Approved</w:t>
      </w:r>
      <w:r w:rsidRPr="00AD795C">
        <w:rPr>
          <w:rFonts w:ascii="Arial" w:hAnsi="Arial" w:cs="Arial"/>
          <w:b/>
          <w:highlight w:val="green"/>
          <w:lang w:val="en-US" w:eastAsia="zh-CN"/>
        </w:rPr>
        <w:br/>
      </w:r>
      <w:r w:rsidRPr="00AD795C">
        <w:rPr>
          <w:rFonts w:ascii="Arial" w:hAnsi="Arial" w:cs="Arial"/>
          <w:b/>
          <w:highlight w:val="green"/>
          <w:lang w:val="en-US" w:eastAsia="zh-CN"/>
        </w:rPr>
        <w:br/>
      </w:r>
    </w:p>
    <w:p w:rsidR="00AD795C" w:rsidRPr="00AD795C" w:rsidRDefault="00AD795C" w:rsidP="00AD795C">
      <w:pPr>
        <w:rPr>
          <w:i/>
          <w:lang w:val="en-US"/>
        </w:rPr>
      </w:pPr>
      <w:r w:rsidRPr="00AD795C">
        <w:rPr>
          <w:rFonts w:ascii="Arial" w:hAnsi="Arial" w:cs="Arial"/>
          <w:b/>
          <w:color w:val="0000FF"/>
          <w:sz w:val="24"/>
          <w:u w:val="thick"/>
          <w:lang w:val="en-US"/>
        </w:rPr>
        <w:t>R4-1911433</w:t>
      </w:r>
      <w:r w:rsidRPr="00AD795C">
        <w:rPr>
          <w:b/>
          <w:lang w:val="en-US"/>
        </w:rPr>
        <w:tab/>
        <w:t>Way forward on R16 NR RRM enhancements - Multiple Scell activation/deactivation</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t>38.133</w:t>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Apple</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r>
      <w:r w:rsidRPr="00AD795C">
        <w:rPr>
          <w:rFonts w:ascii="Arial" w:hAnsi="Arial" w:cs="Arial"/>
          <w:b/>
          <w:highlight w:val="green"/>
          <w:lang w:val="en-US"/>
        </w:rPr>
        <w:t>Approved</w:t>
      </w:r>
      <w:r w:rsidRPr="00AD795C">
        <w:rPr>
          <w:rFonts w:ascii="Arial" w:hAnsi="Arial" w:cs="Arial"/>
          <w:b/>
          <w:highlight w:val="green"/>
          <w:lang w:val="en-US"/>
        </w:rPr>
        <w:br/>
      </w:r>
      <w:r w:rsidRPr="00AD795C">
        <w:rPr>
          <w:rFonts w:ascii="Arial" w:hAnsi="Arial" w:cs="Arial"/>
          <w:b/>
          <w:highlight w:val="green"/>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R4-1911568</w:t>
      </w:r>
      <w:r w:rsidRPr="00AD795C">
        <w:rPr>
          <w:b/>
          <w:lang w:val="en-US"/>
        </w:rPr>
        <w:tab/>
        <w:t>WF on RRM enhancement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ZTE</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Withdrawn</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eastAsia="zh-CN"/>
        </w:rPr>
      </w:pPr>
      <w:r w:rsidRPr="00AD795C">
        <w:rPr>
          <w:rFonts w:ascii="Arial" w:hAnsi="Arial" w:cs="Arial"/>
          <w:b/>
          <w:color w:val="0000FF"/>
          <w:u w:val="single"/>
          <w:lang w:val="en-US" w:eastAsia="zh-CN"/>
        </w:rPr>
        <w:lastRenderedPageBreak/>
        <w:t>R4-1912838</w:t>
      </w:r>
      <w:r w:rsidRPr="00AD795C">
        <w:rPr>
          <w:b/>
          <w:lang w:val="en-US" w:eastAsia="zh-CN"/>
        </w:rPr>
        <w:tab/>
      </w:r>
      <w:r w:rsidRPr="00AD795C">
        <w:rPr>
          <w:b/>
          <w:lang w:val="en-US"/>
        </w:rPr>
        <w:t>Way forward on R16 NR RRM enhancements – SRS carrier switching</w:t>
      </w:r>
      <w:r w:rsidRPr="00AD795C">
        <w:rPr>
          <w:b/>
          <w:lang w:val="en-US" w:eastAsia="zh-CN"/>
        </w:rPr>
        <w:br/>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t xml:space="preserve">  CR-  rev  Cat:  () v</w:t>
      </w:r>
      <w:r w:rsidRPr="00AD795C">
        <w:rPr>
          <w:lang w:val="en-US" w:eastAsia="zh-CN"/>
        </w:rPr>
        <w:br/>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t>Source: ZTE, Huawei, HiSilicon, MediaTek, Apple, Intel</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Abstract: </w:t>
      </w:r>
    </w:p>
    <w:p w:rsidR="00AD795C" w:rsidRPr="00AD795C" w:rsidRDefault="00AD795C" w:rsidP="00AD795C">
      <w:pPr>
        <w:rPr>
          <w:lang w:val="en-US" w:eastAsia="zh-CN"/>
        </w:rPr>
      </w:pPr>
      <w:r w:rsidRPr="00AD795C">
        <w:rPr>
          <w:lang w:val="en-US" w:eastAsia="zh-CN"/>
        </w:rPr>
        <w:t xml:space="preserve">This contribution provides the way forward on </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Discussion: </w:t>
      </w:r>
    </w:p>
    <w:p w:rsidR="00AD795C" w:rsidRPr="00AD795C" w:rsidRDefault="00AD795C" w:rsidP="00AD795C">
      <w:pPr>
        <w:rPr>
          <w:lang w:val="en-US" w:eastAsia="zh-CN"/>
        </w:rPr>
      </w:pPr>
      <w:r w:rsidRPr="00AD795C">
        <w:rPr>
          <w:lang w:val="en-US" w:eastAsia="zh-CN"/>
        </w:rPr>
        <w:t>E///: concern on interruption slide. We do not see sense in the proposed interruption options.</w:t>
      </w:r>
    </w:p>
    <w:p w:rsidR="00AD795C" w:rsidRPr="00AD795C" w:rsidRDefault="00AD795C" w:rsidP="00AD795C">
      <w:pPr>
        <w:rPr>
          <w:color w:val="993300"/>
          <w:u w:val="single"/>
          <w:lang w:val="en-US"/>
        </w:rPr>
      </w:pPr>
      <w:r w:rsidRPr="00AD795C">
        <w:rPr>
          <w:rFonts w:ascii="Arial" w:hAnsi="Arial" w:cs="Arial"/>
          <w:b/>
          <w:lang w:val="en-US" w:eastAsia="zh-CN"/>
        </w:rPr>
        <w:t>Decision:</w:t>
      </w:r>
      <w:r w:rsidRPr="00AD795C">
        <w:rPr>
          <w:rFonts w:ascii="Arial" w:hAnsi="Arial" w:cs="Arial"/>
          <w:b/>
          <w:lang w:val="en-US" w:eastAsia="zh-CN"/>
        </w:rPr>
        <w:tab/>
      </w:r>
      <w:r w:rsidRPr="00AD795C">
        <w:rPr>
          <w:rFonts w:ascii="Arial" w:hAnsi="Arial" w:cs="Arial"/>
          <w:b/>
          <w:lang w:val="en-US" w:eastAsia="zh-CN"/>
        </w:rPr>
        <w:tab/>
      </w:r>
      <w:r w:rsidRPr="00AD795C">
        <w:rPr>
          <w:rFonts w:ascii="Arial" w:hAnsi="Arial" w:cs="Arial"/>
          <w:b/>
          <w:highlight w:val="green"/>
          <w:lang w:val="en-US" w:eastAsia="zh-CN"/>
        </w:rPr>
        <w:t>Approved</w:t>
      </w:r>
      <w:r w:rsidRPr="00AD795C">
        <w:rPr>
          <w:rFonts w:ascii="Arial" w:hAnsi="Arial" w:cs="Arial"/>
          <w:b/>
          <w:highlight w:val="green"/>
          <w:lang w:val="en-US" w:eastAsia="zh-CN"/>
        </w:rPr>
        <w:br/>
      </w:r>
      <w:r w:rsidRPr="00AD795C">
        <w:rPr>
          <w:rFonts w:ascii="Arial" w:hAnsi="Arial" w:cs="Arial"/>
          <w:b/>
          <w:highlight w:val="green"/>
          <w:lang w:val="en-US" w:eastAsia="zh-CN"/>
        </w:rPr>
        <w:br/>
      </w:r>
    </w:p>
    <w:p w:rsidR="00AD795C" w:rsidRPr="00AD795C" w:rsidRDefault="00AD795C" w:rsidP="00AD795C">
      <w:pPr>
        <w:rPr>
          <w:color w:val="993300"/>
          <w:u w:val="single"/>
          <w:lang w:val="en-US"/>
        </w:rPr>
      </w:pPr>
    </w:p>
    <w:p w:rsidR="00AD795C" w:rsidRPr="00AD795C" w:rsidRDefault="00AD795C" w:rsidP="00AD795C">
      <w:pPr>
        <w:rPr>
          <w:b/>
          <w:lang w:val="en-US"/>
        </w:rPr>
      </w:pPr>
      <w:r w:rsidRPr="00AD795C">
        <w:rPr>
          <w:rFonts w:ascii="Arial" w:hAnsi="Arial" w:cs="Arial"/>
          <w:b/>
          <w:color w:val="0000FF"/>
          <w:u w:val="single"/>
          <w:lang w:val="en-US" w:eastAsia="zh-CN"/>
        </w:rPr>
        <w:t>R4-1912839</w:t>
      </w:r>
      <w:r w:rsidRPr="00AD795C">
        <w:rPr>
          <w:b/>
          <w:lang w:val="en-US" w:eastAsia="zh-CN"/>
        </w:rPr>
        <w:tab/>
      </w:r>
      <w:r w:rsidRPr="00AD795C">
        <w:rPr>
          <w:b/>
          <w:lang w:val="en-US"/>
        </w:rPr>
        <w:t>Way forward on R16 NR RRM enhancements – CGI reading</w:t>
      </w:r>
    </w:p>
    <w:p w:rsidR="00AD795C" w:rsidRPr="00AD795C" w:rsidRDefault="00AD795C" w:rsidP="00AD795C">
      <w:pPr>
        <w:rPr>
          <w:i/>
          <w:lang w:val="en-US" w:eastAsia="zh-CN"/>
        </w:rPr>
      </w:pP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t xml:space="preserve">  CR-  rev  Cat:  () v</w:t>
      </w:r>
      <w:r w:rsidRPr="00AD795C">
        <w:rPr>
          <w:lang w:val="en-US" w:eastAsia="zh-CN"/>
        </w:rPr>
        <w:br/>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t>Source: ZTE</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Abstract: </w:t>
      </w:r>
    </w:p>
    <w:p w:rsidR="00AD795C" w:rsidRPr="00AD795C" w:rsidRDefault="00AD795C" w:rsidP="00AD795C">
      <w:pPr>
        <w:rPr>
          <w:lang w:val="en-US" w:eastAsia="zh-CN"/>
        </w:rPr>
      </w:pPr>
      <w:r w:rsidRPr="00AD795C">
        <w:rPr>
          <w:lang w:val="en-US" w:eastAsia="zh-CN"/>
        </w:rPr>
        <w:t xml:space="preserve">This contribution provides the way forward on </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Discussion: </w:t>
      </w:r>
    </w:p>
    <w:p w:rsidR="00AD795C" w:rsidRPr="00AD795C" w:rsidRDefault="00AD795C" w:rsidP="00AD795C">
      <w:pPr>
        <w:rPr>
          <w:b/>
          <w:lang w:val="en-US" w:eastAsia="zh-CN"/>
        </w:rPr>
      </w:pPr>
      <w:r w:rsidRPr="00AD795C">
        <w:rPr>
          <w:rFonts w:ascii="Arial" w:hAnsi="Arial" w:cs="Arial"/>
          <w:b/>
          <w:lang w:val="en-US" w:eastAsia="zh-CN"/>
        </w:rPr>
        <w:t>Decision:</w:t>
      </w:r>
      <w:r w:rsidRPr="00AD795C">
        <w:rPr>
          <w:rFonts w:ascii="Arial" w:hAnsi="Arial" w:cs="Arial"/>
          <w:b/>
          <w:lang w:val="en-US" w:eastAsia="zh-CN"/>
        </w:rPr>
        <w:tab/>
      </w:r>
      <w:r w:rsidRPr="00AD795C">
        <w:rPr>
          <w:rFonts w:ascii="Arial" w:hAnsi="Arial" w:cs="Arial"/>
          <w:b/>
          <w:lang w:val="en-US" w:eastAsia="zh-CN"/>
        </w:rPr>
        <w:tab/>
        <w:t xml:space="preserve">Revised to R4-1912847 (from R4-1912839) </w:t>
      </w:r>
      <w:r w:rsidRPr="00AD795C">
        <w:rPr>
          <w:rFonts w:ascii="Arial" w:hAnsi="Arial" w:cs="Arial"/>
          <w:b/>
          <w:lang w:val="en-US" w:eastAsia="zh-CN"/>
        </w:rPr>
        <w:br/>
      </w:r>
      <w:r w:rsidRPr="00AD795C">
        <w:rPr>
          <w:rFonts w:ascii="Arial" w:hAnsi="Arial" w:cs="Arial"/>
          <w:b/>
          <w:lang w:val="en-US" w:eastAsia="zh-CN"/>
        </w:rPr>
        <w:br/>
      </w:r>
    </w:p>
    <w:p w:rsidR="00AD795C" w:rsidRPr="00AD795C" w:rsidRDefault="00AD795C" w:rsidP="00AD795C">
      <w:pPr>
        <w:rPr>
          <w:b/>
          <w:lang w:val="en-US"/>
        </w:rPr>
      </w:pPr>
      <w:r w:rsidRPr="00CA573A">
        <w:rPr>
          <w:rFonts w:ascii="Arial" w:hAnsi="Arial" w:cs="Arial"/>
          <w:b/>
          <w:color w:val="0000FF"/>
          <w:u w:val="single"/>
        </w:rPr>
        <w:t>R4-1912847</w:t>
      </w:r>
      <w:r w:rsidRPr="00CA573A">
        <w:rPr>
          <w:b/>
          <w:lang w:val="en-US" w:eastAsia="zh-CN"/>
        </w:rPr>
        <w:tab/>
      </w:r>
      <w:r w:rsidRPr="00AD795C">
        <w:rPr>
          <w:b/>
          <w:lang w:val="en-US"/>
        </w:rPr>
        <w:t>Way forward on R16 NR RRM enhancements – CGI reading</w:t>
      </w:r>
    </w:p>
    <w:p w:rsidR="00AD795C" w:rsidRPr="00AD795C" w:rsidRDefault="00AD795C" w:rsidP="00AD795C">
      <w:pPr>
        <w:rPr>
          <w:i/>
          <w:lang w:val="en-US" w:eastAsia="zh-CN"/>
        </w:rPr>
      </w:pP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t xml:space="preserve">  CR-  rev  Cat:  () v</w:t>
      </w:r>
      <w:r w:rsidRPr="00AD795C">
        <w:rPr>
          <w:lang w:val="en-US" w:eastAsia="zh-CN"/>
        </w:rPr>
        <w:br/>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t>Source: ZTE</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Abstract: </w:t>
      </w:r>
    </w:p>
    <w:p w:rsidR="00AD795C" w:rsidRPr="00AD795C" w:rsidRDefault="00AD795C" w:rsidP="00AD795C">
      <w:pPr>
        <w:rPr>
          <w:lang w:val="en-US" w:eastAsia="zh-CN"/>
        </w:rPr>
      </w:pPr>
      <w:r w:rsidRPr="00AD795C">
        <w:rPr>
          <w:lang w:val="en-US" w:eastAsia="zh-CN"/>
        </w:rPr>
        <w:t xml:space="preserve">This contribution provides the way forward on </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Discussion: </w:t>
      </w:r>
    </w:p>
    <w:p w:rsidR="00AD795C" w:rsidRPr="00AD795C" w:rsidRDefault="00AD795C" w:rsidP="00AD795C">
      <w:pPr>
        <w:rPr>
          <w:color w:val="993300"/>
          <w:u w:val="single"/>
          <w:lang w:val="en-US"/>
        </w:rPr>
      </w:pPr>
      <w:r w:rsidRPr="00AD795C">
        <w:rPr>
          <w:rFonts w:ascii="Arial" w:hAnsi="Arial" w:cs="Arial"/>
          <w:b/>
          <w:lang w:val="en-US" w:eastAsia="zh-CN"/>
        </w:rPr>
        <w:t>Decision:</w:t>
      </w:r>
      <w:r w:rsidRPr="00AD795C">
        <w:rPr>
          <w:rFonts w:ascii="Arial" w:hAnsi="Arial" w:cs="Arial"/>
          <w:b/>
          <w:lang w:val="en-US" w:eastAsia="zh-CN"/>
        </w:rPr>
        <w:tab/>
      </w:r>
      <w:r w:rsidRPr="00AD795C">
        <w:rPr>
          <w:rFonts w:ascii="Arial" w:hAnsi="Arial" w:cs="Arial"/>
          <w:b/>
          <w:lang w:val="en-US" w:eastAsia="zh-CN"/>
        </w:rPr>
        <w:tab/>
      </w:r>
      <w:r w:rsidRPr="00AD795C">
        <w:rPr>
          <w:rFonts w:ascii="Arial" w:hAnsi="Arial" w:cs="Arial"/>
          <w:b/>
          <w:highlight w:val="green"/>
          <w:lang w:val="en-US" w:eastAsia="zh-CN"/>
        </w:rPr>
        <w:t>Approved</w:t>
      </w:r>
      <w:r w:rsidRPr="00AD795C">
        <w:rPr>
          <w:rFonts w:ascii="Arial" w:hAnsi="Arial" w:cs="Arial"/>
          <w:b/>
          <w:highlight w:val="green"/>
          <w:lang w:val="en-US" w:eastAsia="zh-CN"/>
        </w:rPr>
        <w:br/>
      </w:r>
      <w:r w:rsidRPr="00AD795C">
        <w:rPr>
          <w:rFonts w:ascii="Arial" w:hAnsi="Arial" w:cs="Arial"/>
          <w:b/>
          <w:highlight w:val="green"/>
          <w:lang w:val="en-US" w:eastAsia="zh-CN"/>
        </w:rPr>
        <w:br/>
      </w:r>
    </w:p>
    <w:p w:rsidR="00AD795C" w:rsidRPr="00AD795C" w:rsidRDefault="00AD795C" w:rsidP="00AD795C">
      <w:pPr>
        <w:rPr>
          <w:rFonts w:ascii="Arial" w:hAnsi="Arial" w:cs="Arial"/>
          <w:b/>
          <w:color w:val="0000FF"/>
          <w:u w:val="single"/>
          <w:lang w:val="en-US" w:eastAsia="zh-CN"/>
        </w:rPr>
      </w:pPr>
    </w:p>
    <w:p w:rsidR="00AD795C" w:rsidRPr="00AD795C" w:rsidRDefault="00AD795C" w:rsidP="00AD795C">
      <w:pPr>
        <w:rPr>
          <w:i/>
          <w:lang w:val="en-US" w:eastAsia="zh-CN"/>
        </w:rPr>
      </w:pPr>
      <w:r w:rsidRPr="00AD795C">
        <w:rPr>
          <w:rFonts w:ascii="Arial" w:hAnsi="Arial" w:cs="Arial"/>
          <w:b/>
          <w:color w:val="0000FF"/>
          <w:u w:val="single"/>
          <w:lang w:val="en-US" w:eastAsia="zh-CN"/>
        </w:rPr>
        <w:t>R4-1912840</w:t>
      </w:r>
      <w:r w:rsidRPr="00AD795C">
        <w:rPr>
          <w:b/>
          <w:lang w:val="en-US" w:eastAsia="zh-CN"/>
        </w:rPr>
        <w:tab/>
      </w:r>
      <w:r w:rsidRPr="00AD795C">
        <w:rPr>
          <w:b/>
          <w:lang w:val="en-US"/>
        </w:rPr>
        <w:t>Way forward on R16 NR RRM enhancements – mandatory gap patterns</w:t>
      </w:r>
      <w:r w:rsidRPr="00AD795C">
        <w:rPr>
          <w:b/>
          <w:lang w:val="en-US" w:eastAsia="zh-CN"/>
        </w:rPr>
        <w:br/>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t xml:space="preserve">  CR-  rev  Cat:  () v</w:t>
      </w:r>
      <w:r w:rsidRPr="00AD795C">
        <w:rPr>
          <w:lang w:val="en-US" w:eastAsia="zh-CN"/>
        </w:rPr>
        <w:br/>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t>Source: ZTE</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Abstract: </w:t>
      </w:r>
    </w:p>
    <w:p w:rsidR="00AD795C" w:rsidRPr="00AD795C" w:rsidRDefault="00AD795C" w:rsidP="00AD795C">
      <w:pPr>
        <w:rPr>
          <w:lang w:val="en-US" w:eastAsia="zh-CN"/>
        </w:rPr>
      </w:pPr>
      <w:r w:rsidRPr="00AD795C">
        <w:rPr>
          <w:lang w:val="en-US" w:eastAsia="zh-CN"/>
        </w:rPr>
        <w:t xml:space="preserve">This contribution provides the way forward on </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Discussion: </w:t>
      </w:r>
    </w:p>
    <w:p w:rsidR="00AD795C" w:rsidRPr="00AD795C" w:rsidRDefault="00AD795C" w:rsidP="00AD795C">
      <w:pPr>
        <w:rPr>
          <w:lang w:val="en-US" w:eastAsia="zh-CN"/>
        </w:rPr>
      </w:pPr>
      <w:r w:rsidRPr="00AD795C">
        <w:rPr>
          <w:lang w:val="en-US" w:eastAsia="zh-CN"/>
        </w:rPr>
        <w:t>Agreement:</w:t>
      </w:r>
    </w:p>
    <w:p w:rsidR="00AD795C" w:rsidRPr="00AD795C" w:rsidRDefault="00AD795C" w:rsidP="00AD795C">
      <w:pPr>
        <w:rPr>
          <w:lang w:val="en-US" w:eastAsia="zh-CN"/>
        </w:rPr>
      </w:pPr>
      <w:r w:rsidRPr="00AD795C">
        <w:rPr>
          <w:lang w:val="en-US" w:eastAsia="zh-CN"/>
        </w:rPr>
        <w:t>If NW supports R15 capability signalling only and does not support R16 capability signalling, then the interpretation of R15 existing UE capabilities remains unchanged</w:t>
      </w:r>
    </w:p>
    <w:p w:rsidR="00AD795C" w:rsidRPr="00AD795C" w:rsidRDefault="00AD795C" w:rsidP="00AD795C">
      <w:pPr>
        <w:rPr>
          <w:lang w:val="en-US" w:eastAsia="zh-CN"/>
        </w:rPr>
      </w:pPr>
      <w:r w:rsidRPr="00AD795C">
        <w:rPr>
          <w:lang w:val="en-US" w:eastAsia="zh-CN"/>
        </w:rPr>
        <w:t xml:space="preserve">FFS for the case when NW supports R15 and R16 capability signalling </w:t>
      </w:r>
    </w:p>
    <w:p w:rsidR="00AD795C" w:rsidRPr="00AD795C" w:rsidRDefault="00AD795C" w:rsidP="00AD795C">
      <w:pPr>
        <w:rPr>
          <w:color w:val="993300"/>
          <w:u w:val="single"/>
          <w:lang w:val="en-US"/>
        </w:rPr>
      </w:pPr>
      <w:r w:rsidRPr="00AD795C">
        <w:rPr>
          <w:rFonts w:ascii="Arial" w:hAnsi="Arial" w:cs="Arial"/>
          <w:b/>
          <w:lang w:val="en-US" w:eastAsia="zh-CN"/>
        </w:rPr>
        <w:lastRenderedPageBreak/>
        <w:t>Decision:</w:t>
      </w:r>
      <w:r w:rsidRPr="00AD795C">
        <w:rPr>
          <w:rFonts w:ascii="Arial" w:hAnsi="Arial" w:cs="Arial"/>
          <w:b/>
          <w:lang w:val="en-US" w:eastAsia="zh-CN"/>
        </w:rPr>
        <w:tab/>
      </w:r>
      <w:r w:rsidRPr="00AD795C">
        <w:rPr>
          <w:rFonts w:ascii="Arial" w:hAnsi="Arial" w:cs="Arial"/>
          <w:b/>
          <w:lang w:val="en-US" w:eastAsia="zh-CN"/>
        </w:rPr>
        <w:tab/>
        <w:t>Noted</w:t>
      </w:r>
      <w:r w:rsidRPr="00AD795C">
        <w:rPr>
          <w:rFonts w:ascii="Arial" w:hAnsi="Arial" w:cs="Arial"/>
          <w:b/>
          <w:lang w:val="en-US" w:eastAsia="zh-CN"/>
        </w:rPr>
        <w:br/>
      </w:r>
      <w:r w:rsidRPr="00AD795C">
        <w:rPr>
          <w:rFonts w:ascii="Arial" w:hAnsi="Arial" w:cs="Arial"/>
          <w:b/>
          <w:lang w:val="en-US" w:eastAsia="zh-CN"/>
        </w:rPr>
        <w:br/>
      </w:r>
    </w:p>
    <w:p w:rsidR="00AD795C" w:rsidRPr="00AD795C" w:rsidRDefault="00AD795C" w:rsidP="00AD795C">
      <w:pPr>
        <w:rPr>
          <w:color w:val="993300"/>
          <w:u w:val="single"/>
          <w:lang w:val="en-US"/>
        </w:rPr>
      </w:pPr>
    </w:p>
    <w:p w:rsidR="00AD795C" w:rsidRPr="00AD795C" w:rsidRDefault="00AD795C" w:rsidP="00AD795C">
      <w:pPr>
        <w:rPr>
          <w:i/>
          <w:lang w:val="en-US" w:eastAsia="zh-CN"/>
        </w:rPr>
      </w:pPr>
      <w:r w:rsidRPr="00AD795C">
        <w:rPr>
          <w:rFonts w:ascii="Arial" w:hAnsi="Arial" w:cs="Arial"/>
          <w:b/>
          <w:color w:val="0000FF"/>
          <w:u w:val="single"/>
          <w:lang w:val="en-US" w:eastAsia="zh-CN"/>
        </w:rPr>
        <w:t>R4-1912837</w:t>
      </w:r>
      <w:r w:rsidRPr="00AD795C">
        <w:rPr>
          <w:b/>
          <w:lang w:val="en-US" w:eastAsia="zh-CN"/>
        </w:rPr>
        <w:tab/>
      </w:r>
      <w:r w:rsidRPr="00AD795C">
        <w:rPr>
          <w:b/>
          <w:lang w:val="en-US"/>
        </w:rPr>
        <w:t>Way forward on R16 NR RRM enh – BWP switching on multiple CCs</w:t>
      </w:r>
      <w:r w:rsidRPr="00AD795C">
        <w:rPr>
          <w:b/>
          <w:lang w:val="en-US" w:eastAsia="zh-CN"/>
        </w:rPr>
        <w:br/>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t xml:space="preserve">  CR-  rev  Cat:  () v</w:t>
      </w:r>
      <w:r w:rsidRPr="00AD795C">
        <w:rPr>
          <w:lang w:val="en-US" w:eastAsia="zh-CN"/>
        </w:rPr>
        <w:br/>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t>Source: Ericsson</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Abstract: </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Discussion: </w:t>
      </w:r>
    </w:p>
    <w:p w:rsidR="00AD795C" w:rsidRPr="00AD795C" w:rsidRDefault="00AD795C" w:rsidP="00AD795C">
      <w:pPr>
        <w:rPr>
          <w:lang w:val="en-US" w:eastAsia="zh-CN"/>
        </w:rPr>
      </w:pPr>
    </w:p>
    <w:p w:rsidR="00AD795C" w:rsidRPr="00AD795C" w:rsidRDefault="00AD795C" w:rsidP="00AD795C">
      <w:pPr>
        <w:rPr>
          <w:color w:val="993300"/>
          <w:u w:val="single"/>
          <w:lang w:val="en-US"/>
        </w:rPr>
      </w:pPr>
      <w:r w:rsidRPr="00AD795C">
        <w:rPr>
          <w:rFonts w:ascii="Arial" w:hAnsi="Arial" w:cs="Arial"/>
          <w:b/>
          <w:lang w:val="en-US" w:eastAsia="zh-CN"/>
        </w:rPr>
        <w:t>Decision:</w:t>
      </w:r>
      <w:r w:rsidRPr="00AD795C">
        <w:rPr>
          <w:rFonts w:ascii="Arial" w:hAnsi="Arial" w:cs="Arial"/>
          <w:b/>
          <w:lang w:val="en-US" w:eastAsia="zh-CN"/>
        </w:rPr>
        <w:tab/>
      </w:r>
      <w:r w:rsidRPr="00AD795C">
        <w:rPr>
          <w:rFonts w:ascii="Arial" w:hAnsi="Arial" w:cs="Arial"/>
          <w:b/>
          <w:lang w:val="en-US" w:eastAsia="zh-CN"/>
        </w:rPr>
        <w:tab/>
      </w:r>
      <w:r w:rsidRPr="00AD795C">
        <w:rPr>
          <w:rFonts w:ascii="Arial" w:hAnsi="Arial" w:cs="Arial"/>
          <w:b/>
          <w:highlight w:val="green"/>
          <w:lang w:val="en-US" w:eastAsia="zh-CN"/>
        </w:rPr>
        <w:t>Approved</w:t>
      </w:r>
      <w:r w:rsidRPr="00AD795C">
        <w:rPr>
          <w:rFonts w:ascii="Arial" w:hAnsi="Arial" w:cs="Arial"/>
          <w:b/>
          <w:highlight w:val="green"/>
          <w:lang w:val="en-US" w:eastAsia="zh-CN"/>
        </w:rPr>
        <w:br/>
      </w:r>
      <w:r w:rsidRPr="00AD795C">
        <w:rPr>
          <w:rFonts w:ascii="Arial" w:hAnsi="Arial" w:cs="Arial"/>
          <w:b/>
          <w:highlight w:val="green"/>
          <w:lang w:val="en-US" w:eastAsia="zh-CN"/>
        </w:rPr>
        <w:br/>
      </w:r>
    </w:p>
    <w:p w:rsidR="00AD795C" w:rsidRPr="00AD795C" w:rsidRDefault="00AD795C" w:rsidP="00AD795C">
      <w:pPr>
        <w:rPr>
          <w:lang w:val="en-US" w:eastAsia="zh-CN"/>
        </w:rPr>
      </w:pPr>
      <w:r w:rsidRPr="00AD795C">
        <w:rPr>
          <w:lang w:val="en-US" w:eastAsia="zh-CN"/>
        </w:rPr>
        <w:t>-----------------------------------------------------------------------------------------------------------------------</w:t>
      </w:r>
    </w:p>
    <w:p w:rsidR="00AD795C" w:rsidRPr="00AD795C" w:rsidRDefault="00AD795C" w:rsidP="00AD795C">
      <w:pPr>
        <w:rPr>
          <w:color w:val="993300"/>
          <w:u w:val="single"/>
          <w:lang w:val="en-US"/>
        </w:rPr>
      </w:pPr>
    </w:p>
    <w:p w:rsidR="00AD795C" w:rsidRPr="00AD795C" w:rsidRDefault="00AD795C" w:rsidP="00AD795C">
      <w:pPr>
        <w:rPr>
          <w:i/>
          <w:lang w:val="en-US"/>
        </w:rPr>
      </w:pPr>
      <w:r w:rsidRPr="00AD795C">
        <w:rPr>
          <w:rFonts w:ascii="Arial" w:hAnsi="Arial" w:cs="Arial"/>
          <w:b/>
          <w:color w:val="0000FF"/>
          <w:sz w:val="24"/>
          <w:u w:val="thick"/>
          <w:lang w:val="en-US"/>
        </w:rPr>
        <w:t>R4-1911050</w:t>
      </w:r>
      <w:r w:rsidRPr="00AD795C">
        <w:rPr>
          <w:b/>
          <w:lang w:val="en-US"/>
        </w:rPr>
        <w:tab/>
        <w:t>WF on R16 NR RRM enhancements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Intel Corporation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Withdrawn</w:t>
      </w:r>
      <w:r w:rsidRPr="00AD795C">
        <w:rPr>
          <w:rFonts w:ascii="Arial" w:hAnsi="Arial" w:cs="Arial"/>
          <w:b/>
          <w:lang w:val="en-US"/>
        </w:rPr>
        <w:br/>
      </w:r>
      <w:r w:rsidRPr="00AD795C">
        <w:rPr>
          <w:rFonts w:ascii="Arial" w:hAnsi="Arial" w:cs="Arial"/>
          <w:b/>
          <w:lang w:val="en-US"/>
        </w:rPr>
        <w:br/>
      </w:r>
    </w:p>
    <w:p w:rsidR="00AD795C" w:rsidRPr="00AD795C" w:rsidRDefault="00AD795C" w:rsidP="00AD795C">
      <w:pPr>
        <w:keepNext/>
        <w:keepLines/>
        <w:spacing w:before="120"/>
        <w:ind w:left="1701" w:hanging="1701"/>
        <w:outlineLvl w:val="4"/>
        <w:rPr>
          <w:rFonts w:ascii="Arial" w:hAnsi="Arial"/>
          <w:sz w:val="22"/>
          <w:lang w:val="en-US"/>
        </w:rPr>
      </w:pPr>
      <w:r w:rsidRPr="00AD795C">
        <w:rPr>
          <w:rFonts w:ascii="Arial" w:hAnsi="Arial"/>
          <w:sz w:val="22"/>
          <w:lang w:val="en-US"/>
        </w:rPr>
        <w:t>8.15.1.1</w:t>
      </w:r>
      <w:r w:rsidRPr="00AD795C">
        <w:rPr>
          <w:rFonts w:ascii="Arial" w:hAnsi="Arial"/>
          <w:sz w:val="22"/>
          <w:lang w:val="en-US"/>
        </w:rPr>
        <w:tab/>
        <w:t>SRS carrier switching requirements [NR_RRM_Enh_Core]</w:t>
      </w:r>
    </w:p>
    <w:p w:rsidR="00AD795C" w:rsidRPr="00AD795C" w:rsidRDefault="00AD795C" w:rsidP="00AD795C">
      <w:pPr>
        <w:rPr>
          <w:lang w:eastAsia="zh-CN"/>
        </w:rPr>
      </w:pPr>
      <w:r w:rsidRPr="00AD795C">
        <w:rPr>
          <w:rFonts w:hint="eastAsia"/>
          <w:lang w:eastAsia="zh-CN"/>
        </w:rPr>
        <w:t>---------------------------------- Topic summary ----------------------------------------------</w:t>
      </w:r>
    </w:p>
    <w:p w:rsidR="00AD795C" w:rsidRPr="00AD795C" w:rsidRDefault="00AD795C" w:rsidP="00AD795C">
      <w:pPr>
        <w:rPr>
          <w:b/>
        </w:rPr>
      </w:pPr>
      <w:r w:rsidRPr="00AD795C">
        <w:rPr>
          <w:b/>
        </w:rPr>
        <w:t>Topic 1: NR SRS carrier switching delay requirements</w:t>
      </w:r>
    </w:p>
    <w:p w:rsidR="00AD795C" w:rsidRPr="00AD795C" w:rsidRDefault="00AD795C" w:rsidP="00AD795C">
      <w:pPr>
        <w:rPr>
          <w:u w:val="single"/>
        </w:rPr>
      </w:pPr>
      <w:r w:rsidRPr="00AD795C">
        <w:rPr>
          <w:u w:val="single"/>
        </w:rPr>
        <w:t>Issue 1-1: Whether to specify delay requirements for NR SRS carrier switching</w:t>
      </w:r>
    </w:p>
    <w:p w:rsidR="00AD795C" w:rsidRPr="00AD795C" w:rsidRDefault="00AD795C" w:rsidP="006008C7">
      <w:pPr>
        <w:numPr>
          <w:ilvl w:val="0"/>
          <w:numId w:val="116"/>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(Huawei): No need to specify the delay of NR SRS carrier switching</w:t>
      </w:r>
    </w:p>
    <w:p w:rsidR="00AD795C" w:rsidRPr="00AD795C" w:rsidRDefault="00AD795C" w:rsidP="006008C7">
      <w:pPr>
        <w:numPr>
          <w:ilvl w:val="0"/>
          <w:numId w:val="116"/>
        </w:numPr>
        <w:overflowPunct/>
        <w:autoSpaceDE/>
        <w:autoSpaceDN/>
        <w:adjustRightInd/>
        <w:spacing w:after="120"/>
        <w:textAlignment w:val="auto"/>
        <w:rPr>
          <w:rFonts w:eastAsia="SimSun"/>
          <w:szCs w:val="24"/>
          <w:lang w:val="en-US" w:eastAsia="zh-CN"/>
        </w:rPr>
      </w:pPr>
      <w:r w:rsidRPr="00AD795C">
        <w:rPr>
          <w:rFonts w:eastAsia="SimSun"/>
          <w:szCs w:val="24"/>
          <w:u w:val="single"/>
          <w:lang w:val="en-US" w:eastAsia="zh-CN"/>
        </w:rPr>
        <w:t xml:space="preserve">Possible WF: </w:t>
      </w:r>
      <w:r w:rsidRPr="00AD795C">
        <w:rPr>
          <w:rFonts w:eastAsia="SimSun"/>
          <w:szCs w:val="24"/>
          <w:lang w:val="en-US" w:eastAsia="zh-CN"/>
        </w:rPr>
        <w:t xml:space="preserve">  Agree on Option 1.</w:t>
      </w:r>
    </w:p>
    <w:p w:rsidR="00AD795C" w:rsidRPr="00AD795C" w:rsidRDefault="00AD795C" w:rsidP="00AD795C">
      <w:pPr>
        <w:rPr>
          <w:lang w:val="en-US"/>
        </w:rPr>
      </w:pPr>
    </w:p>
    <w:p w:rsidR="00AD795C" w:rsidRPr="00AD795C" w:rsidRDefault="00AD795C" w:rsidP="00AD795C">
      <w:pPr>
        <w:rPr>
          <w:highlight w:val="green"/>
          <w:lang w:val="en-US"/>
        </w:rPr>
      </w:pPr>
      <w:r w:rsidRPr="00AD795C">
        <w:rPr>
          <w:highlight w:val="green"/>
          <w:lang w:val="en-US"/>
        </w:rPr>
        <w:t>Agreement</w:t>
      </w:r>
    </w:p>
    <w:p w:rsidR="00AD795C" w:rsidRPr="00AD795C" w:rsidRDefault="00AD795C" w:rsidP="00AD795C">
      <w:r w:rsidRPr="00AD795C">
        <w:rPr>
          <w:highlight w:val="green"/>
        </w:rPr>
        <w:t>Do not specify the delay requirements of NR SRS carrier switching</w:t>
      </w:r>
    </w:p>
    <w:p w:rsidR="00AD795C" w:rsidRPr="00AD795C" w:rsidRDefault="00AD795C" w:rsidP="00AD795C">
      <w:pPr>
        <w:rPr>
          <w:lang w:val="en-US"/>
        </w:rPr>
      </w:pPr>
    </w:p>
    <w:p w:rsidR="00AD795C" w:rsidRPr="00AD795C" w:rsidRDefault="00AD795C" w:rsidP="00AD795C">
      <w:pPr>
        <w:rPr>
          <w:b/>
        </w:rPr>
      </w:pPr>
      <w:r w:rsidRPr="00AD795C">
        <w:rPr>
          <w:b/>
        </w:rPr>
        <w:t>Topic 2: NR SRS carrier switching interruption requirements</w:t>
      </w:r>
    </w:p>
    <w:p w:rsidR="00AD795C" w:rsidRPr="00AD795C" w:rsidRDefault="00AD795C" w:rsidP="00AD795C">
      <w:pPr>
        <w:rPr>
          <w:u w:val="single"/>
        </w:rPr>
      </w:pPr>
      <w:r w:rsidRPr="00AD795C">
        <w:rPr>
          <w:u w:val="single"/>
        </w:rPr>
        <w:t>Issue 2-1: Whether to differentiate sync and async case</w:t>
      </w:r>
    </w:p>
    <w:p w:rsidR="00AD795C" w:rsidRPr="00AD795C" w:rsidRDefault="00AD795C" w:rsidP="006008C7">
      <w:pPr>
        <w:numPr>
          <w:ilvl w:val="0"/>
          <w:numId w:val="117"/>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(MediaTek(: The interruption requirement doesn’t need to differentiate synchronous or asynchronous scenarios</w:t>
      </w:r>
    </w:p>
    <w:p w:rsidR="00AD795C" w:rsidRPr="00AD795C" w:rsidRDefault="00AD795C" w:rsidP="006008C7">
      <w:pPr>
        <w:numPr>
          <w:ilvl w:val="0"/>
          <w:numId w:val="117"/>
        </w:numPr>
        <w:overflowPunct/>
        <w:autoSpaceDE/>
        <w:autoSpaceDN/>
        <w:adjustRightInd/>
        <w:spacing w:after="120"/>
        <w:textAlignment w:val="auto"/>
        <w:rPr>
          <w:rFonts w:eastAsia="SimSun"/>
          <w:szCs w:val="24"/>
          <w:lang w:val="en-US" w:eastAsia="zh-CN"/>
        </w:rPr>
      </w:pPr>
      <w:r w:rsidRPr="00AD795C">
        <w:rPr>
          <w:rFonts w:eastAsia="SimSun"/>
          <w:szCs w:val="24"/>
          <w:u w:val="single"/>
          <w:lang w:val="en-US" w:eastAsia="zh-CN"/>
        </w:rPr>
        <w:t xml:space="preserve">Possible WF: </w:t>
      </w:r>
      <w:r w:rsidRPr="00AD795C">
        <w:rPr>
          <w:rFonts w:eastAsia="SimSun"/>
          <w:szCs w:val="24"/>
          <w:lang w:val="en-US" w:eastAsia="zh-CN"/>
        </w:rPr>
        <w:t xml:space="preserve">  Further discussion.</w:t>
      </w:r>
    </w:p>
    <w:p w:rsidR="00AD795C" w:rsidRPr="00AD795C" w:rsidRDefault="00AD795C" w:rsidP="00AD795C"/>
    <w:p w:rsidR="00AD795C" w:rsidRPr="00AD795C" w:rsidRDefault="00AD795C" w:rsidP="00AD795C">
      <w:pPr>
        <w:rPr>
          <w:u w:val="single"/>
        </w:rPr>
      </w:pPr>
      <w:r w:rsidRPr="00AD795C">
        <w:rPr>
          <w:u w:val="single"/>
        </w:rPr>
        <w:lastRenderedPageBreak/>
        <w:t>Issue 2-2: Interruptions on NR serving cells during NR SRS carrier switching in EN-DC, NE-DC, NR-DC and SA operation</w:t>
      </w:r>
    </w:p>
    <w:p w:rsidR="00AD795C" w:rsidRPr="00AD795C" w:rsidRDefault="00AD795C" w:rsidP="006008C7">
      <w:pPr>
        <w:numPr>
          <w:ilvl w:val="0"/>
          <w:numId w:val="11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(MediaTek)</w:t>
      </w:r>
    </w:p>
    <w:tbl>
      <w:tblPr>
        <w:tblW w:w="0" w:type="auto"/>
        <w:jc w:val="center"/>
        <w:tblLook w:val="04A0" w:firstRow="1" w:lastRow="0" w:firstColumn="1" w:lastColumn="0" w:noHBand="0" w:noVBand="1"/>
      </w:tblPr>
      <w:tblGrid>
        <w:gridCol w:w="1191"/>
        <w:gridCol w:w="1102"/>
        <w:gridCol w:w="1104"/>
        <w:gridCol w:w="1134"/>
        <w:gridCol w:w="1134"/>
      </w:tblGrid>
      <w:tr w:rsidR="00AD795C" w:rsidRPr="00AD795C" w:rsidTr="00AD795C">
        <w:trPr>
          <w:jc w:val="center"/>
        </w:trPr>
        <w:tc>
          <w:tcPr>
            <w:tcW w:w="1191" w:type="dxa"/>
            <w:vMerge w:val="restart"/>
            <w:vAlign w:val="center"/>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Victim cell SCS(KHz)</w:t>
            </w:r>
          </w:p>
        </w:tc>
        <w:tc>
          <w:tcPr>
            <w:tcW w:w="4474" w:type="dxa"/>
            <w:gridSpan w:val="4"/>
            <w:vAlign w:val="center"/>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Aggressor Cell SCS (KHz)</w:t>
            </w:r>
          </w:p>
        </w:tc>
      </w:tr>
      <w:tr w:rsidR="00AD795C" w:rsidRPr="00AD795C" w:rsidTr="00AD795C">
        <w:trPr>
          <w:jc w:val="center"/>
        </w:trPr>
        <w:tc>
          <w:tcPr>
            <w:tcW w:w="1191" w:type="dxa"/>
            <w:vMerge/>
            <w:vAlign w:val="center"/>
          </w:tcPr>
          <w:p w:rsidR="00AD795C" w:rsidRPr="00AD795C" w:rsidRDefault="00AD795C" w:rsidP="00AD795C">
            <w:pPr>
              <w:spacing w:after="0"/>
              <w:jc w:val="both"/>
              <w:rPr>
                <w:rFonts w:eastAsia="SimSun"/>
                <w:szCs w:val="24"/>
                <w:lang w:val="en-US" w:eastAsia="zh-CN"/>
              </w:rPr>
            </w:pPr>
          </w:p>
        </w:tc>
        <w:tc>
          <w:tcPr>
            <w:tcW w:w="1102" w:type="dxa"/>
            <w:vAlign w:val="center"/>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15</w:t>
            </w:r>
          </w:p>
        </w:tc>
        <w:tc>
          <w:tcPr>
            <w:tcW w:w="1104" w:type="dxa"/>
            <w:vAlign w:val="center"/>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30</w:t>
            </w:r>
          </w:p>
        </w:tc>
        <w:tc>
          <w:tcPr>
            <w:tcW w:w="1134" w:type="dxa"/>
            <w:vAlign w:val="center"/>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60</w:t>
            </w:r>
          </w:p>
        </w:tc>
        <w:tc>
          <w:tcPr>
            <w:tcW w:w="1134" w:type="dxa"/>
            <w:vAlign w:val="center"/>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120</w:t>
            </w:r>
          </w:p>
        </w:tc>
      </w:tr>
      <w:tr w:rsidR="00AD795C" w:rsidRPr="00AD795C" w:rsidTr="00AD795C">
        <w:trPr>
          <w:jc w:val="center"/>
        </w:trPr>
        <w:tc>
          <w:tcPr>
            <w:tcW w:w="1191" w:type="dxa"/>
            <w:vAlign w:val="center"/>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15</w:t>
            </w:r>
          </w:p>
        </w:tc>
        <w:tc>
          <w:tcPr>
            <w:tcW w:w="1102" w:type="dxa"/>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3</w:t>
            </w:r>
          </w:p>
        </w:tc>
        <w:tc>
          <w:tcPr>
            <w:tcW w:w="1104" w:type="dxa"/>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3</w:t>
            </w:r>
          </w:p>
        </w:tc>
        <w:tc>
          <w:tcPr>
            <w:tcW w:w="1134" w:type="dxa"/>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3</w:t>
            </w:r>
          </w:p>
        </w:tc>
        <w:tc>
          <w:tcPr>
            <w:tcW w:w="1134" w:type="dxa"/>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3</w:t>
            </w:r>
          </w:p>
        </w:tc>
      </w:tr>
      <w:tr w:rsidR="00AD795C" w:rsidRPr="00AD795C" w:rsidTr="00AD795C">
        <w:trPr>
          <w:jc w:val="center"/>
        </w:trPr>
        <w:tc>
          <w:tcPr>
            <w:tcW w:w="1191" w:type="dxa"/>
            <w:vAlign w:val="center"/>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30</w:t>
            </w:r>
          </w:p>
        </w:tc>
        <w:tc>
          <w:tcPr>
            <w:tcW w:w="1102" w:type="dxa"/>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4</w:t>
            </w:r>
          </w:p>
        </w:tc>
        <w:tc>
          <w:tcPr>
            <w:tcW w:w="1104" w:type="dxa"/>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4</w:t>
            </w:r>
          </w:p>
        </w:tc>
        <w:tc>
          <w:tcPr>
            <w:tcW w:w="1134" w:type="dxa"/>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4</w:t>
            </w:r>
          </w:p>
        </w:tc>
        <w:tc>
          <w:tcPr>
            <w:tcW w:w="1134" w:type="dxa"/>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4</w:t>
            </w:r>
          </w:p>
        </w:tc>
      </w:tr>
      <w:tr w:rsidR="00AD795C" w:rsidRPr="00AD795C" w:rsidTr="00AD795C">
        <w:trPr>
          <w:jc w:val="center"/>
        </w:trPr>
        <w:tc>
          <w:tcPr>
            <w:tcW w:w="1191" w:type="dxa"/>
            <w:vAlign w:val="center"/>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60</w:t>
            </w:r>
          </w:p>
        </w:tc>
        <w:tc>
          <w:tcPr>
            <w:tcW w:w="1102" w:type="dxa"/>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6</w:t>
            </w:r>
          </w:p>
        </w:tc>
        <w:tc>
          <w:tcPr>
            <w:tcW w:w="1104" w:type="dxa"/>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6</w:t>
            </w:r>
          </w:p>
        </w:tc>
        <w:tc>
          <w:tcPr>
            <w:tcW w:w="1134" w:type="dxa"/>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6</w:t>
            </w:r>
          </w:p>
        </w:tc>
        <w:tc>
          <w:tcPr>
            <w:tcW w:w="1134" w:type="dxa"/>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6</w:t>
            </w:r>
          </w:p>
        </w:tc>
      </w:tr>
      <w:tr w:rsidR="00AD795C" w:rsidRPr="00AD795C" w:rsidTr="00AD795C">
        <w:trPr>
          <w:jc w:val="center"/>
        </w:trPr>
        <w:tc>
          <w:tcPr>
            <w:tcW w:w="1191" w:type="dxa"/>
            <w:vAlign w:val="center"/>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120</w:t>
            </w:r>
          </w:p>
        </w:tc>
        <w:tc>
          <w:tcPr>
            <w:tcW w:w="1102" w:type="dxa"/>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12</w:t>
            </w:r>
          </w:p>
        </w:tc>
        <w:tc>
          <w:tcPr>
            <w:tcW w:w="1104" w:type="dxa"/>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11</w:t>
            </w:r>
          </w:p>
        </w:tc>
        <w:tc>
          <w:tcPr>
            <w:tcW w:w="1134" w:type="dxa"/>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10</w:t>
            </w:r>
          </w:p>
        </w:tc>
        <w:tc>
          <w:tcPr>
            <w:tcW w:w="1134" w:type="dxa"/>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10</w:t>
            </w:r>
          </w:p>
        </w:tc>
      </w:tr>
    </w:tbl>
    <w:p w:rsidR="00AD795C" w:rsidRPr="00AD795C" w:rsidRDefault="00AD795C" w:rsidP="00AD795C"/>
    <w:p w:rsidR="00AD795C" w:rsidRPr="00AD795C" w:rsidRDefault="00AD795C" w:rsidP="006008C7">
      <w:pPr>
        <w:numPr>
          <w:ilvl w:val="0"/>
          <w:numId w:val="11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(ZTE)</w:t>
      </w:r>
    </w:p>
    <w:p w:rsidR="00AD795C" w:rsidRPr="00AD795C" w:rsidRDefault="00AD795C" w:rsidP="006008C7">
      <w:pPr>
        <w:numPr>
          <w:ilvl w:val="1"/>
          <w:numId w:val="11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The total interruption time on NR serving cells due to NR SRS carrier switching are as in Table 2</w:t>
      </w:r>
    </w:p>
    <w:p w:rsidR="00AD795C" w:rsidRPr="00AD795C" w:rsidRDefault="00AD795C" w:rsidP="00AD795C">
      <w:pPr>
        <w:ind w:left="720"/>
        <w:jc w:val="center"/>
      </w:pPr>
      <w:r w:rsidRPr="00AD795C">
        <w:t>Table 2. Total interruption time (slots)</w:t>
      </w:r>
    </w:p>
    <w:tbl>
      <w:tblPr>
        <w:tblW w:w="0" w:type="auto"/>
        <w:jc w:val="center"/>
        <w:tblLook w:val="04A0" w:firstRow="1" w:lastRow="0" w:firstColumn="1" w:lastColumn="0" w:noHBand="0" w:noVBand="1"/>
      </w:tblPr>
      <w:tblGrid>
        <w:gridCol w:w="1838"/>
        <w:gridCol w:w="1134"/>
        <w:gridCol w:w="992"/>
        <w:gridCol w:w="992"/>
        <w:gridCol w:w="993"/>
      </w:tblGrid>
      <w:tr w:rsidR="00AD795C" w:rsidRPr="00AD795C" w:rsidTr="00AD795C">
        <w:trPr>
          <w:jc w:val="center"/>
        </w:trPr>
        <w:tc>
          <w:tcPr>
            <w:tcW w:w="1838" w:type="dxa"/>
          </w:tcPr>
          <w:p w:rsidR="00AD795C" w:rsidRPr="00AD795C" w:rsidRDefault="00AD795C" w:rsidP="00AD795C">
            <w:pPr>
              <w:spacing w:after="0"/>
              <w:jc w:val="both"/>
              <w:rPr>
                <w:rFonts w:eastAsia="SimSun"/>
                <w:szCs w:val="24"/>
                <w:lang w:val="en-US" w:eastAsia="zh-CN"/>
              </w:rPr>
            </w:pPr>
          </w:p>
        </w:tc>
        <w:tc>
          <w:tcPr>
            <w:tcW w:w="1134" w:type="dxa"/>
          </w:tcPr>
          <w:p w:rsidR="00AD795C" w:rsidRPr="00AD795C" w:rsidRDefault="00AD795C" w:rsidP="00AD795C">
            <w:pPr>
              <w:spacing w:after="0"/>
              <w:jc w:val="both"/>
              <w:rPr>
                <w:rFonts w:eastAsia="SimSun"/>
                <w:szCs w:val="24"/>
                <w:lang w:val="en-US" w:eastAsia="zh-CN"/>
              </w:rPr>
            </w:pPr>
            <w:r w:rsidRPr="00AD795C">
              <w:rPr>
                <w:rFonts w:eastAsia="SimSun" w:hint="eastAsia"/>
                <w:szCs w:val="24"/>
                <w:lang w:val="en-US" w:eastAsia="zh-CN"/>
              </w:rPr>
              <w:t>15kHz</w:t>
            </w:r>
          </w:p>
        </w:tc>
        <w:tc>
          <w:tcPr>
            <w:tcW w:w="992" w:type="dxa"/>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30</w:t>
            </w:r>
            <w:r w:rsidRPr="00AD795C">
              <w:rPr>
                <w:rFonts w:eastAsia="SimSun" w:hint="eastAsia"/>
                <w:szCs w:val="24"/>
                <w:lang w:val="en-US" w:eastAsia="zh-CN"/>
              </w:rPr>
              <w:t>kHz</w:t>
            </w:r>
          </w:p>
        </w:tc>
        <w:tc>
          <w:tcPr>
            <w:tcW w:w="992" w:type="dxa"/>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60</w:t>
            </w:r>
            <w:r w:rsidRPr="00AD795C">
              <w:rPr>
                <w:rFonts w:eastAsia="SimSun" w:hint="eastAsia"/>
                <w:szCs w:val="24"/>
                <w:lang w:val="en-US" w:eastAsia="zh-CN"/>
              </w:rPr>
              <w:t>kHz</w:t>
            </w:r>
          </w:p>
        </w:tc>
        <w:tc>
          <w:tcPr>
            <w:tcW w:w="993" w:type="dxa"/>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120</w:t>
            </w:r>
            <w:r w:rsidRPr="00AD795C">
              <w:rPr>
                <w:rFonts w:eastAsia="SimSun" w:hint="eastAsia"/>
                <w:szCs w:val="24"/>
                <w:lang w:val="en-US" w:eastAsia="zh-CN"/>
              </w:rPr>
              <w:t>kHz</w:t>
            </w:r>
          </w:p>
        </w:tc>
      </w:tr>
      <w:tr w:rsidR="00AD795C" w:rsidRPr="00AD795C" w:rsidTr="00AD795C">
        <w:trPr>
          <w:jc w:val="center"/>
        </w:trPr>
        <w:tc>
          <w:tcPr>
            <w:tcW w:w="1838" w:type="dxa"/>
          </w:tcPr>
          <w:p w:rsidR="00AD795C" w:rsidRPr="00AD795C" w:rsidRDefault="00AD795C" w:rsidP="00AD795C">
            <w:pPr>
              <w:spacing w:after="0"/>
              <w:jc w:val="both"/>
              <w:rPr>
                <w:rFonts w:eastAsia="SimSun"/>
                <w:szCs w:val="24"/>
                <w:lang w:val="en-US" w:eastAsia="zh-CN"/>
              </w:rPr>
            </w:pPr>
            <w:r w:rsidRPr="00AD795C">
              <w:rPr>
                <w:rFonts w:eastAsia="SimSun" w:hint="eastAsia"/>
                <w:szCs w:val="24"/>
                <w:lang w:val="en-US" w:eastAsia="zh-CN"/>
              </w:rPr>
              <w:t>Switching time</w:t>
            </w:r>
            <w:r w:rsidRPr="00AD795C">
              <w:rPr>
                <w:rFonts w:eastAsia="SimSun"/>
                <w:szCs w:val="24"/>
                <w:lang w:val="en-US" w:eastAsia="zh-CN"/>
              </w:rPr>
              <w:t xml:space="preserve"> (500us)</w:t>
            </w:r>
          </w:p>
        </w:tc>
        <w:tc>
          <w:tcPr>
            <w:tcW w:w="1134" w:type="dxa"/>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2</w:t>
            </w:r>
          </w:p>
        </w:tc>
        <w:tc>
          <w:tcPr>
            <w:tcW w:w="992" w:type="dxa"/>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3</w:t>
            </w:r>
          </w:p>
        </w:tc>
        <w:tc>
          <w:tcPr>
            <w:tcW w:w="992" w:type="dxa"/>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5</w:t>
            </w:r>
          </w:p>
        </w:tc>
        <w:tc>
          <w:tcPr>
            <w:tcW w:w="993" w:type="dxa"/>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9</w:t>
            </w:r>
          </w:p>
        </w:tc>
      </w:tr>
      <w:tr w:rsidR="00AD795C" w:rsidRPr="00AD795C" w:rsidTr="00AD795C">
        <w:trPr>
          <w:jc w:val="center"/>
        </w:trPr>
        <w:tc>
          <w:tcPr>
            <w:tcW w:w="1838" w:type="dxa"/>
          </w:tcPr>
          <w:p w:rsidR="00AD795C" w:rsidRPr="00AD795C" w:rsidRDefault="00AD795C" w:rsidP="00AD795C">
            <w:pPr>
              <w:spacing w:after="0"/>
              <w:jc w:val="both"/>
              <w:rPr>
                <w:rFonts w:eastAsia="SimSun"/>
                <w:szCs w:val="24"/>
                <w:lang w:val="en-US" w:eastAsia="zh-CN"/>
              </w:rPr>
            </w:pPr>
            <w:r w:rsidRPr="00AD795C">
              <w:rPr>
                <w:rFonts w:eastAsia="SimSun" w:hint="eastAsia"/>
                <w:szCs w:val="24"/>
                <w:lang w:val="en-US" w:eastAsia="zh-CN"/>
              </w:rPr>
              <w:t>Switching time</w:t>
            </w:r>
            <w:r w:rsidRPr="00AD795C">
              <w:rPr>
                <w:rFonts w:eastAsia="SimSun"/>
                <w:szCs w:val="24"/>
                <w:lang w:val="en-US" w:eastAsia="zh-CN"/>
              </w:rPr>
              <w:t xml:space="preserve"> (900us)</w:t>
            </w:r>
          </w:p>
        </w:tc>
        <w:tc>
          <w:tcPr>
            <w:tcW w:w="1134" w:type="dxa"/>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3</w:t>
            </w:r>
          </w:p>
        </w:tc>
        <w:tc>
          <w:tcPr>
            <w:tcW w:w="992" w:type="dxa"/>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5</w:t>
            </w:r>
          </w:p>
        </w:tc>
        <w:tc>
          <w:tcPr>
            <w:tcW w:w="992" w:type="dxa"/>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8</w:t>
            </w:r>
          </w:p>
        </w:tc>
        <w:tc>
          <w:tcPr>
            <w:tcW w:w="993" w:type="dxa"/>
          </w:tcPr>
          <w:p w:rsidR="00AD795C" w:rsidRPr="00AD795C" w:rsidRDefault="00AD795C" w:rsidP="00AD795C">
            <w:pPr>
              <w:spacing w:after="0"/>
              <w:jc w:val="both"/>
              <w:rPr>
                <w:rFonts w:eastAsia="SimSun"/>
                <w:szCs w:val="24"/>
                <w:lang w:val="en-US" w:eastAsia="zh-CN"/>
              </w:rPr>
            </w:pPr>
            <w:r w:rsidRPr="00AD795C">
              <w:rPr>
                <w:rFonts w:eastAsia="SimSun"/>
                <w:szCs w:val="24"/>
                <w:lang w:val="en-US" w:eastAsia="zh-CN"/>
              </w:rPr>
              <w:t>15</w:t>
            </w:r>
          </w:p>
        </w:tc>
      </w:tr>
    </w:tbl>
    <w:p w:rsidR="00AD795C" w:rsidRPr="00AD795C" w:rsidRDefault="00AD795C" w:rsidP="00AD795C"/>
    <w:p w:rsidR="00AD795C" w:rsidRPr="00AD795C" w:rsidRDefault="00AD795C" w:rsidP="006008C7">
      <w:pPr>
        <w:numPr>
          <w:ilvl w:val="0"/>
          <w:numId w:val="11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3 (Huawei)</w:t>
      </w:r>
    </w:p>
    <w:p w:rsidR="00AD795C" w:rsidRPr="00AD795C" w:rsidRDefault="00AD795C" w:rsidP="006008C7">
      <w:pPr>
        <w:numPr>
          <w:ilvl w:val="1"/>
          <w:numId w:val="11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P</w:t>
      </w:r>
      <w:r w:rsidRPr="00AD795C">
        <w:rPr>
          <w:rFonts w:eastAsia="SimSun" w:hint="eastAsia"/>
          <w:szCs w:val="24"/>
          <w:lang w:val="en-US" w:eastAsia="zh-CN"/>
        </w:rPr>
        <w:t xml:space="preserve">roposal </w:t>
      </w:r>
      <w:r w:rsidRPr="00AD795C">
        <w:rPr>
          <w:rFonts w:eastAsia="SimSun"/>
          <w:szCs w:val="24"/>
          <w:lang w:val="en-US" w:eastAsia="zh-CN"/>
        </w:rPr>
        <w:t>2: The interruptions on the active serving NR cells during the switching to the PUSCH-less NR SCC in the same band shall not exceed X2 slots including the first slot where NR carrier SRS transmission is configured on the PUSCH-less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389"/>
        <w:gridCol w:w="1881"/>
      </w:tblGrid>
      <w:tr w:rsidR="00AD795C" w:rsidRPr="00AD795C" w:rsidTr="00AD795C">
        <w:trPr>
          <w:trHeight w:val="633"/>
          <w:jc w:val="center"/>
        </w:trPr>
        <w:tc>
          <w:tcPr>
            <w:tcW w:w="733" w:type="dxa"/>
            <w:tcBorders>
              <w:top w:val="single" w:sz="4" w:space="0" w:color="auto"/>
              <w:left w:val="single" w:sz="4" w:space="0" w:color="auto"/>
              <w:bottom w:val="single" w:sz="4" w:space="0" w:color="auto"/>
              <w:right w:val="single" w:sz="4" w:space="0" w:color="auto"/>
            </w:tcBorders>
            <w:vAlign w:val="center"/>
            <w:hideMark/>
          </w:tcPr>
          <w:p w:rsidR="00AD795C" w:rsidRPr="00AD795C" w:rsidRDefault="00AD795C" w:rsidP="00AD795C">
            <w:pPr>
              <w:spacing w:after="0"/>
              <w:rPr>
                <w:rFonts w:eastAsia="SimSun"/>
                <w:szCs w:val="24"/>
                <w:lang w:val="en-US" w:eastAsia="zh-CN"/>
              </w:rPr>
            </w:pPr>
            <w:r w:rsidRPr="00AD795C">
              <w:rPr>
                <w:rFonts w:eastAsia="SimSun"/>
                <w:noProof/>
                <w:szCs w:val="24"/>
                <w:lang w:eastAsia="en-GB"/>
              </w:rPr>
              <w:drawing>
                <wp:inline distT="0" distB="0" distL="0" distR="0" wp14:anchorId="4D4F7B55" wp14:editId="7D3B5B38">
                  <wp:extent cx="156845" cy="156845"/>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798" cstate="print">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NR Slot length (ms)</w:t>
            </w:r>
          </w:p>
        </w:tc>
        <w:tc>
          <w:tcPr>
            <w:tcW w:w="1881" w:type="dxa"/>
            <w:tcBorders>
              <w:top w:val="single" w:sz="4" w:space="0" w:color="auto"/>
              <w:left w:val="single" w:sz="4" w:space="0" w:color="auto"/>
              <w:right w:val="single" w:sz="4" w:space="0" w:color="auto"/>
            </w:tcBorders>
            <w:hideMark/>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Interruption length X1 slot</w:t>
            </w:r>
          </w:p>
        </w:tc>
      </w:tr>
      <w:tr w:rsidR="00AD795C" w:rsidRPr="00AD795C" w:rsidTr="00AD795C">
        <w:trPr>
          <w:jc w:val="center"/>
        </w:trPr>
        <w:tc>
          <w:tcPr>
            <w:tcW w:w="733" w:type="dxa"/>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0</w:t>
            </w:r>
          </w:p>
        </w:tc>
        <w:tc>
          <w:tcPr>
            <w:tcW w:w="1389" w:type="dxa"/>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1</w:t>
            </w:r>
          </w:p>
        </w:tc>
        <w:tc>
          <w:tcPr>
            <w:tcW w:w="1881" w:type="dxa"/>
            <w:tcBorders>
              <w:top w:val="single" w:sz="4" w:space="0" w:color="auto"/>
              <w:left w:val="single" w:sz="4" w:space="0" w:color="auto"/>
              <w:bottom w:val="single" w:sz="4" w:space="0" w:color="auto"/>
              <w:right w:val="single" w:sz="4" w:space="0" w:color="auto"/>
            </w:tcBorders>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2</w:t>
            </w:r>
          </w:p>
        </w:tc>
      </w:tr>
      <w:tr w:rsidR="00AD795C" w:rsidRPr="00AD795C" w:rsidTr="00AD795C">
        <w:trPr>
          <w:jc w:val="center"/>
        </w:trPr>
        <w:tc>
          <w:tcPr>
            <w:tcW w:w="733" w:type="dxa"/>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1</w:t>
            </w:r>
          </w:p>
        </w:tc>
        <w:tc>
          <w:tcPr>
            <w:tcW w:w="1389" w:type="dxa"/>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0.5</w:t>
            </w:r>
          </w:p>
        </w:tc>
        <w:tc>
          <w:tcPr>
            <w:tcW w:w="1881" w:type="dxa"/>
            <w:tcBorders>
              <w:top w:val="single" w:sz="4" w:space="0" w:color="auto"/>
              <w:left w:val="single" w:sz="4" w:space="0" w:color="auto"/>
              <w:bottom w:val="single" w:sz="4" w:space="0" w:color="auto"/>
              <w:right w:val="single" w:sz="4" w:space="0" w:color="auto"/>
            </w:tcBorders>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3</w:t>
            </w:r>
          </w:p>
        </w:tc>
      </w:tr>
      <w:tr w:rsidR="00AD795C" w:rsidRPr="00AD795C" w:rsidTr="00AD795C">
        <w:trPr>
          <w:jc w:val="center"/>
        </w:trPr>
        <w:tc>
          <w:tcPr>
            <w:tcW w:w="733" w:type="dxa"/>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2</w:t>
            </w:r>
          </w:p>
        </w:tc>
        <w:tc>
          <w:tcPr>
            <w:tcW w:w="1389" w:type="dxa"/>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0.25</w:t>
            </w:r>
          </w:p>
        </w:tc>
        <w:tc>
          <w:tcPr>
            <w:tcW w:w="1881" w:type="dxa"/>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5</w:t>
            </w:r>
          </w:p>
        </w:tc>
      </w:tr>
      <w:tr w:rsidR="00AD795C" w:rsidRPr="00AD795C" w:rsidTr="00AD795C">
        <w:trPr>
          <w:jc w:val="center"/>
        </w:trPr>
        <w:tc>
          <w:tcPr>
            <w:tcW w:w="733" w:type="dxa"/>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3</w:t>
            </w:r>
          </w:p>
        </w:tc>
        <w:tc>
          <w:tcPr>
            <w:tcW w:w="1389" w:type="dxa"/>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0.125</w:t>
            </w:r>
          </w:p>
        </w:tc>
        <w:tc>
          <w:tcPr>
            <w:tcW w:w="1881" w:type="dxa"/>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9</w:t>
            </w:r>
          </w:p>
        </w:tc>
      </w:tr>
    </w:tbl>
    <w:p w:rsidR="00AD795C" w:rsidRPr="00AD795C" w:rsidRDefault="00AD795C" w:rsidP="00AD795C"/>
    <w:p w:rsidR="00AD795C" w:rsidRPr="00AD795C" w:rsidRDefault="00AD795C" w:rsidP="006008C7">
      <w:pPr>
        <w:numPr>
          <w:ilvl w:val="0"/>
          <w:numId w:val="117"/>
        </w:numPr>
        <w:overflowPunct/>
        <w:autoSpaceDE/>
        <w:autoSpaceDN/>
        <w:adjustRightInd/>
        <w:spacing w:after="120"/>
        <w:textAlignment w:val="auto"/>
        <w:rPr>
          <w:rFonts w:eastAsia="SimSun"/>
          <w:szCs w:val="24"/>
          <w:lang w:val="en-US" w:eastAsia="zh-CN"/>
        </w:rPr>
      </w:pPr>
      <w:r w:rsidRPr="00AD795C">
        <w:rPr>
          <w:rFonts w:eastAsia="SimSun"/>
          <w:szCs w:val="24"/>
          <w:u w:val="single"/>
          <w:lang w:val="en-US" w:eastAsia="zh-CN"/>
        </w:rPr>
        <w:t>Possible WF</w:t>
      </w:r>
      <w:r w:rsidRPr="00AD795C">
        <w:rPr>
          <w:rFonts w:eastAsia="SimSun"/>
          <w:szCs w:val="24"/>
          <w:lang w:val="en-US" w:eastAsia="zh-CN"/>
        </w:rPr>
        <w:t>:   Trying to agree on following aspects.</w:t>
      </w:r>
    </w:p>
    <w:p w:rsidR="00AD795C" w:rsidRPr="00AD795C" w:rsidRDefault="00AD795C" w:rsidP="006008C7">
      <w:pPr>
        <w:numPr>
          <w:ilvl w:val="1"/>
          <w:numId w:val="118"/>
        </w:numPr>
        <w:overflowPunct/>
        <w:autoSpaceDE/>
        <w:autoSpaceDN/>
        <w:adjustRightInd/>
        <w:spacing w:after="120"/>
        <w:textAlignment w:val="auto"/>
        <w:rPr>
          <w:rFonts w:eastAsia="SimSun"/>
          <w:szCs w:val="24"/>
          <w:lang w:val="en-US" w:eastAsia="zh-CN"/>
        </w:rPr>
      </w:pPr>
      <w:r w:rsidRPr="00AD795C">
        <w:rPr>
          <w:rFonts w:eastAsia="SimSun" w:hint="eastAsia"/>
          <w:szCs w:val="24"/>
          <w:lang w:val="en-US" w:eastAsia="zh-CN"/>
        </w:rPr>
        <w:t>Interruption time length (slots) are</w:t>
      </w:r>
      <w:r w:rsidRPr="00AD795C">
        <w:rPr>
          <w:rFonts w:eastAsia="SimSun"/>
          <w:szCs w:val="24"/>
          <w:lang w:val="en-US" w:eastAsia="zh-CN"/>
        </w:rPr>
        <w:t xml:space="preserve"> only</w:t>
      </w:r>
      <w:r w:rsidRPr="00AD795C">
        <w:rPr>
          <w:rFonts w:eastAsia="SimSun" w:hint="eastAsia"/>
          <w:szCs w:val="24"/>
          <w:lang w:val="en-US" w:eastAsia="zh-CN"/>
        </w:rPr>
        <w:t xml:space="preserve"> based on </w:t>
      </w:r>
      <w:r w:rsidRPr="00AD795C">
        <w:rPr>
          <w:rFonts w:eastAsia="SimSun"/>
          <w:szCs w:val="24"/>
          <w:lang w:val="en-US" w:eastAsia="zh-CN"/>
        </w:rPr>
        <w:t xml:space="preserve">SCS of victim serving cells </w:t>
      </w:r>
    </w:p>
    <w:p w:rsidR="00AD795C" w:rsidRPr="00AD795C" w:rsidRDefault="00AD795C" w:rsidP="006008C7">
      <w:pPr>
        <w:numPr>
          <w:ilvl w:val="1"/>
          <w:numId w:val="11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Decide whether to define different interruption requirements for NR SRS carrier switching time of 500us and 900us respectively</w:t>
      </w:r>
    </w:p>
    <w:p w:rsidR="00AD795C" w:rsidRPr="00AD795C" w:rsidRDefault="00AD795C" w:rsidP="006008C7">
      <w:pPr>
        <w:numPr>
          <w:ilvl w:val="1"/>
          <w:numId w:val="11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Possible agreeable values of interruption time length</w:t>
      </w:r>
    </w:p>
    <w:p w:rsidR="00AD795C" w:rsidRPr="00AD795C" w:rsidRDefault="00AD795C" w:rsidP="00AD795C">
      <w:pPr>
        <w:ind w:left="568"/>
      </w:pPr>
    </w:p>
    <w:p w:rsidR="00AD795C" w:rsidRPr="00AD795C" w:rsidRDefault="00AD795C" w:rsidP="00AD795C">
      <w:pPr>
        <w:ind w:left="568"/>
        <w:rPr>
          <w:u w:val="single"/>
        </w:rPr>
      </w:pPr>
      <w:r w:rsidRPr="00AD795C">
        <w:rPr>
          <w:u w:val="single"/>
        </w:rPr>
        <w:t>Interruption time</w:t>
      </w:r>
    </w:p>
    <w:p w:rsidR="00AD795C" w:rsidRPr="00AD795C" w:rsidRDefault="00AD795C" w:rsidP="00AD795C">
      <w:pPr>
        <w:ind w:left="568"/>
      </w:pPr>
      <w:r w:rsidRPr="00AD795C">
        <w:t>HW: prefer victim cell</w:t>
      </w:r>
    </w:p>
    <w:p w:rsidR="00AD795C" w:rsidRPr="00AD795C" w:rsidRDefault="00AD795C" w:rsidP="00AD795C">
      <w:pPr>
        <w:ind w:left="568"/>
      </w:pPr>
      <w:r w:rsidRPr="00AD795C">
        <w:t>Apple: also agressort cell shall be considered</w:t>
      </w:r>
    </w:p>
    <w:p w:rsidR="00AD795C" w:rsidRPr="00AD795C" w:rsidRDefault="00AD795C" w:rsidP="00AD795C">
      <w:pPr>
        <w:ind w:left="284" w:firstLine="284"/>
        <w:rPr>
          <w:highlight w:val="green"/>
        </w:rPr>
      </w:pPr>
      <w:r w:rsidRPr="00AD795C">
        <w:rPr>
          <w:highlight w:val="green"/>
        </w:rPr>
        <w:t>Agreement</w:t>
      </w:r>
    </w:p>
    <w:p w:rsidR="00AD795C" w:rsidRPr="00AD795C" w:rsidRDefault="00AD795C" w:rsidP="00AD795C">
      <w:pPr>
        <w:ind w:left="284" w:firstLine="284"/>
      </w:pPr>
      <w:r w:rsidRPr="00AD795C">
        <w:rPr>
          <w:rFonts w:hint="eastAsia"/>
          <w:highlight w:val="green"/>
        </w:rPr>
        <w:t xml:space="preserve">Interruption time length (slots) </w:t>
      </w:r>
      <w:r w:rsidRPr="00AD795C">
        <w:rPr>
          <w:highlight w:val="green"/>
        </w:rPr>
        <w:t>shall depend on the SCS of aggressor and victim serving cells</w:t>
      </w:r>
    </w:p>
    <w:p w:rsidR="00AD795C" w:rsidRPr="00AD795C" w:rsidRDefault="00AD795C" w:rsidP="00AD795C"/>
    <w:p w:rsidR="00AD795C" w:rsidRPr="00AD795C" w:rsidRDefault="00AD795C" w:rsidP="00AD795C">
      <w:pPr>
        <w:rPr>
          <w:u w:val="single"/>
        </w:rPr>
      </w:pPr>
      <w:r w:rsidRPr="00AD795C">
        <w:tab/>
      </w:r>
      <w:r w:rsidRPr="00AD795C">
        <w:tab/>
      </w:r>
      <w:r w:rsidRPr="00AD795C">
        <w:rPr>
          <w:u w:val="single"/>
        </w:rPr>
        <w:t>500/900us</w:t>
      </w:r>
    </w:p>
    <w:p w:rsidR="00AD795C" w:rsidRPr="00AD795C" w:rsidRDefault="00AD795C" w:rsidP="00AD795C">
      <w:r w:rsidRPr="00AD795C">
        <w:tab/>
      </w:r>
      <w:r w:rsidRPr="00AD795C">
        <w:tab/>
        <w:t>HW: need to consider both</w:t>
      </w:r>
    </w:p>
    <w:p w:rsidR="00AD795C" w:rsidRPr="00AD795C" w:rsidRDefault="00AD795C" w:rsidP="00AD795C">
      <w:r w:rsidRPr="00AD795C">
        <w:tab/>
      </w:r>
      <w:r w:rsidRPr="00AD795C">
        <w:tab/>
        <w:t>Apple: only 500</w:t>
      </w:r>
    </w:p>
    <w:p w:rsidR="00AD795C" w:rsidRPr="00AD795C" w:rsidRDefault="00AD795C" w:rsidP="00AD795C">
      <w:r w:rsidRPr="00AD795C">
        <w:lastRenderedPageBreak/>
        <w:tab/>
      </w:r>
      <w:r w:rsidRPr="00AD795C">
        <w:tab/>
        <w:t>QC: 900 is the worst case</w:t>
      </w:r>
    </w:p>
    <w:p w:rsidR="00AD795C" w:rsidRPr="00AD795C" w:rsidRDefault="00AD795C" w:rsidP="00AD795C">
      <w:r w:rsidRPr="00AD795C">
        <w:tab/>
      </w:r>
      <w:r w:rsidRPr="00AD795C">
        <w:tab/>
      </w:r>
    </w:p>
    <w:p w:rsidR="00AD795C" w:rsidRPr="00AD795C" w:rsidRDefault="00AD795C" w:rsidP="00AD795C">
      <w:pPr>
        <w:rPr>
          <w:highlight w:val="yellow"/>
        </w:rPr>
      </w:pPr>
      <w:r w:rsidRPr="00AD795C">
        <w:tab/>
      </w:r>
      <w:r w:rsidRPr="00AD795C">
        <w:tab/>
      </w:r>
      <w:r w:rsidRPr="00AD795C">
        <w:rPr>
          <w:highlight w:val="yellow"/>
        </w:rPr>
        <w:t>Possible agreement</w:t>
      </w:r>
    </w:p>
    <w:p w:rsidR="00AD795C" w:rsidRPr="00AD795C" w:rsidRDefault="00AD795C" w:rsidP="00AD795C">
      <w:pPr>
        <w:ind w:left="568"/>
        <w:rPr>
          <w:highlight w:val="yellow"/>
        </w:rPr>
      </w:pPr>
      <w:r w:rsidRPr="00AD795C">
        <w:rPr>
          <w:highlight w:val="yellow"/>
        </w:rPr>
        <w:t>Define interruption requirements at least for 900us NR SRS carrier switching time. FFS whether to define requirements for smaller SRS carrier switching time. Interruption duration and location is FFS</w:t>
      </w:r>
    </w:p>
    <w:p w:rsidR="00AD795C" w:rsidRPr="00AD795C" w:rsidRDefault="00AD795C" w:rsidP="00AD795C">
      <w:pPr>
        <w:ind w:left="284" w:firstLine="284"/>
        <w:rPr>
          <w:highlight w:val="yellow"/>
        </w:rPr>
      </w:pPr>
      <w:r w:rsidRPr="00AD795C">
        <w:rPr>
          <w:highlight w:val="yellow"/>
        </w:rPr>
        <w:t>Conclusion</w:t>
      </w:r>
    </w:p>
    <w:p w:rsidR="00AD795C" w:rsidRPr="00AD795C" w:rsidRDefault="00AD795C" w:rsidP="00AD795C">
      <w:pPr>
        <w:ind w:left="284" w:firstLine="284"/>
      </w:pPr>
      <w:r w:rsidRPr="00AD795C">
        <w:rPr>
          <w:highlight w:val="yellow"/>
        </w:rPr>
        <w:t>Further check with RF experts on SRS carrier switching time definition</w:t>
      </w:r>
    </w:p>
    <w:p w:rsidR="00AD795C" w:rsidRPr="00AD795C" w:rsidRDefault="00AD795C" w:rsidP="00AD795C"/>
    <w:p w:rsidR="00AD795C" w:rsidRPr="00AD795C" w:rsidRDefault="00AD795C" w:rsidP="00AD795C">
      <w:pPr>
        <w:rPr>
          <w:u w:val="single"/>
        </w:rPr>
      </w:pPr>
      <w:r w:rsidRPr="00AD795C">
        <w:rPr>
          <w:u w:val="single"/>
        </w:rPr>
        <w:t>Issue 2-3: Interruptions on NR serving cells during LTE SRS carrier switching in EN-DC and NE-DC operation</w:t>
      </w:r>
    </w:p>
    <w:p w:rsidR="00AD795C" w:rsidRPr="00AD795C" w:rsidRDefault="00AD795C" w:rsidP="006008C7">
      <w:pPr>
        <w:numPr>
          <w:ilvl w:val="0"/>
          <w:numId w:val="11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(MediaTek)</w:t>
      </w:r>
    </w:p>
    <w:p w:rsidR="00AD795C" w:rsidRPr="00AD795C" w:rsidRDefault="00AD795C" w:rsidP="006008C7">
      <w:pPr>
        <w:numPr>
          <w:ilvl w:val="1"/>
          <w:numId w:val="11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The SRS carrier switching interruption from LTE to NR is shown as follow.</w:t>
      </w:r>
    </w:p>
    <w:p w:rsidR="00AD795C" w:rsidRPr="00AD795C" w:rsidRDefault="00AD795C" w:rsidP="00AD795C">
      <w:pPr>
        <w:overflowPunct/>
        <w:autoSpaceDE/>
        <w:autoSpaceDN/>
        <w:adjustRightInd/>
        <w:spacing w:after="120"/>
        <w:ind w:left="720"/>
        <w:jc w:val="center"/>
        <w:textAlignment w:val="auto"/>
        <w:rPr>
          <w:rFonts w:eastAsia="SimSun"/>
          <w:szCs w:val="24"/>
          <w:lang w:val="en-US" w:eastAsia="zh-CN"/>
        </w:rPr>
      </w:pPr>
      <w:r w:rsidRPr="00AD795C">
        <w:rPr>
          <w:rFonts w:eastAsia="SimSun"/>
          <w:szCs w:val="24"/>
          <w:lang w:val="en-US" w:eastAsia="zh-CN"/>
        </w:rPr>
        <w:t xml:space="preserve">Table </w:t>
      </w:r>
      <w:r w:rsidRPr="00AD795C">
        <w:rPr>
          <w:rFonts w:eastAsia="SimSun"/>
          <w:szCs w:val="24"/>
          <w:lang w:val="en-US" w:eastAsia="zh-CN"/>
        </w:rPr>
        <w:fldChar w:fldCharType="begin"/>
      </w:r>
      <w:r w:rsidRPr="00AD795C">
        <w:rPr>
          <w:rFonts w:eastAsia="SimSun"/>
          <w:szCs w:val="24"/>
          <w:lang w:val="en-US" w:eastAsia="zh-CN"/>
        </w:rPr>
        <w:instrText xml:space="preserve"> SEQ Table \* ARABIC </w:instrText>
      </w:r>
      <w:r w:rsidRPr="00AD795C">
        <w:rPr>
          <w:rFonts w:eastAsia="SimSun"/>
          <w:szCs w:val="24"/>
          <w:lang w:val="en-US" w:eastAsia="zh-CN"/>
        </w:rPr>
        <w:fldChar w:fldCharType="separate"/>
      </w:r>
      <w:r w:rsidRPr="00AD795C">
        <w:rPr>
          <w:rFonts w:eastAsia="SimSun"/>
          <w:szCs w:val="24"/>
          <w:lang w:val="en-US" w:eastAsia="zh-CN"/>
        </w:rPr>
        <w:t>3</w:t>
      </w:r>
      <w:r w:rsidRPr="00AD795C">
        <w:rPr>
          <w:rFonts w:eastAsia="SimSun"/>
          <w:szCs w:val="24"/>
          <w:lang w:val="en-US" w:eastAsia="zh-CN"/>
        </w:rPr>
        <w:fldChar w:fldCharType="end"/>
      </w:r>
      <w:r w:rsidRPr="00AD795C">
        <w:rPr>
          <w:rFonts w:eastAsia="SimSun"/>
          <w:szCs w:val="24"/>
          <w:lang w:val="en-US" w:eastAsia="zh-CN"/>
        </w:rPr>
        <w:t>. Interruption length (slots) due to SRS carrier switching</w:t>
      </w:r>
    </w:p>
    <w:tbl>
      <w:tblPr>
        <w:tblW w:w="0" w:type="auto"/>
        <w:jc w:val="center"/>
        <w:tblLook w:val="04A0" w:firstRow="1" w:lastRow="0" w:firstColumn="1" w:lastColumn="0" w:noHBand="0" w:noVBand="1"/>
      </w:tblPr>
      <w:tblGrid>
        <w:gridCol w:w="1191"/>
        <w:gridCol w:w="1923"/>
      </w:tblGrid>
      <w:tr w:rsidR="00AD795C" w:rsidRPr="00AD795C" w:rsidTr="00AD795C">
        <w:trPr>
          <w:trHeight w:val="590"/>
          <w:jc w:val="center"/>
        </w:trPr>
        <w:tc>
          <w:tcPr>
            <w:tcW w:w="1191" w:type="dxa"/>
            <w:vAlign w:val="center"/>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Victim Cell SCS(KHz)</w:t>
            </w:r>
          </w:p>
        </w:tc>
        <w:tc>
          <w:tcPr>
            <w:tcW w:w="1923" w:type="dxa"/>
            <w:vAlign w:val="center"/>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 xml:space="preserve">Interruption Length (slot) </w:t>
            </w:r>
          </w:p>
        </w:tc>
      </w:tr>
      <w:tr w:rsidR="00AD795C" w:rsidRPr="00AD795C" w:rsidTr="00AD795C">
        <w:trPr>
          <w:jc w:val="center"/>
        </w:trPr>
        <w:tc>
          <w:tcPr>
            <w:tcW w:w="1191" w:type="dxa"/>
            <w:vAlign w:val="center"/>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15</w:t>
            </w:r>
          </w:p>
        </w:tc>
        <w:tc>
          <w:tcPr>
            <w:tcW w:w="1923" w:type="dxa"/>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2</w:t>
            </w:r>
          </w:p>
        </w:tc>
      </w:tr>
      <w:tr w:rsidR="00AD795C" w:rsidRPr="00AD795C" w:rsidTr="00AD795C">
        <w:trPr>
          <w:jc w:val="center"/>
        </w:trPr>
        <w:tc>
          <w:tcPr>
            <w:tcW w:w="1191" w:type="dxa"/>
            <w:vAlign w:val="center"/>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30</w:t>
            </w:r>
          </w:p>
        </w:tc>
        <w:tc>
          <w:tcPr>
            <w:tcW w:w="1923" w:type="dxa"/>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3</w:t>
            </w:r>
          </w:p>
        </w:tc>
      </w:tr>
      <w:tr w:rsidR="00AD795C" w:rsidRPr="00AD795C" w:rsidTr="00AD795C">
        <w:trPr>
          <w:jc w:val="center"/>
        </w:trPr>
        <w:tc>
          <w:tcPr>
            <w:tcW w:w="1191" w:type="dxa"/>
            <w:vAlign w:val="center"/>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60</w:t>
            </w:r>
          </w:p>
        </w:tc>
        <w:tc>
          <w:tcPr>
            <w:tcW w:w="1923" w:type="dxa"/>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5</w:t>
            </w:r>
          </w:p>
        </w:tc>
      </w:tr>
      <w:tr w:rsidR="00AD795C" w:rsidRPr="00AD795C" w:rsidTr="00AD795C">
        <w:trPr>
          <w:jc w:val="center"/>
        </w:trPr>
        <w:tc>
          <w:tcPr>
            <w:tcW w:w="1191" w:type="dxa"/>
            <w:vAlign w:val="center"/>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120</w:t>
            </w:r>
          </w:p>
        </w:tc>
        <w:tc>
          <w:tcPr>
            <w:tcW w:w="1923" w:type="dxa"/>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11</w:t>
            </w:r>
          </w:p>
        </w:tc>
      </w:tr>
    </w:tbl>
    <w:p w:rsidR="00AD795C" w:rsidRPr="00AD795C" w:rsidRDefault="00AD795C" w:rsidP="00AD795C"/>
    <w:p w:rsidR="00AD795C" w:rsidRPr="00AD795C" w:rsidRDefault="00AD795C" w:rsidP="006008C7">
      <w:pPr>
        <w:numPr>
          <w:ilvl w:val="0"/>
          <w:numId w:val="11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(ZTE)</w:t>
      </w:r>
    </w:p>
    <w:p w:rsidR="00AD795C" w:rsidRPr="00AD795C" w:rsidRDefault="00AD795C" w:rsidP="006008C7">
      <w:pPr>
        <w:numPr>
          <w:ilvl w:val="1"/>
          <w:numId w:val="11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In EN-DC and NE-DC the total interruption time on NR serving cells due to E-UTRA SRS carrier switching are as in Table 3.</w:t>
      </w:r>
    </w:p>
    <w:p w:rsidR="00AD795C" w:rsidRPr="00AD795C" w:rsidRDefault="00AD795C" w:rsidP="00AD795C">
      <w:pPr>
        <w:ind w:left="1080"/>
        <w:jc w:val="center"/>
      </w:pPr>
      <w:r w:rsidRPr="00AD795C">
        <w:t>Table 3. Total interruption time (slots)</w:t>
      </w:r>
    </w:p>
    <w:tbl>
      <w:tblPr>
        <w:tblW w:w="0" w:type="auto"/>
        <w:jc w:val="center"/>
        <w:tblLook w:val="04A0" w:firstRow="1" w:lastRow="0" w:firstColumn="1" w:lastColumn="0" w:noHBand="0" w:noVBand="1"/>
      </w:tblPr>
      <w:tblGrid>
        <w:gridCol w:w="1838"/>
        <w:gridCol w:w="1077"/>
        <w:gridCol w:w="1077"/>
        <w:gridCol w:w="1077"/>
        <w:gridCol w:w="1077"/>
      </w:tblGrid>
      <w:tr w:rsidR="00AD795C" w:rsidRPr="00AD795C" w:rsidTr="00AD795C">
        <w:trPr>
          <w:jc w:val="center"/>
        </w:trPr>
        <w:tc>
          <w:tcPr>
            <w:tcW w:w="1838" w:type="dxa"/>
          </w:tcPr>
          <w:p w:rsidR="00AD795C" w:rsidRPr="00AD795C" w:rsidRDefault="00AD795C" w:rsidP="00AD795C">
            <w:pPr>
              <w:spacing w:after="0"/>
              <w:rPr>
                <w:rFonts w:eastAsia="SimSun"/>
                <w:szCs w:val="24"/>
                <w:lang w:val="en-US" w:eastAsia="zh-CN"/>
              </w:rPr>
            </w:pPr>
          </w:p>
        </w:tc>
        <w:tc>
          <w:tcPr>
            <w:tcW w:w="1077" w:type="dxa"/>
          </w:tcPr>
          <w:p w:rsidR="00AD795C" w:rsidRPr="00AD795C" w:rsidRDefault="00AD795C" w:rsidP="00AD795C">
            <w:pPr>
              <w:spacing w:after="0"/>
              <w:rPr>
                <w:rFonts w:eastAsia="SimSun"/>
                <w:szCs w:val="24"/>
                <w:lang w:val="en-US" w:eastAsia="zh-CN"/>
              </w:rPr>
            </w:pPr>
            <w:r w:rsidRPr="00AD795C">
              <w:rPr>
                <w:rFonts w:eastAsia="SimSun" w:hint="eastAsia"/>
                <w:szCs w:val="24"/>
                <w:lang w:val="en-US" w:eastAsia="zh-CN"/>
              </w:rPr>
              <w:t>15kHz</w:t>
            </w:r>
          </w:p>
        </w:tc>
        <w:tc>
          <w:tcPr>
            <w:tcW w:w="1077" w:type="dxa"/>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30</w:t>
            </w:r>
            <w:r w:rsidRPr="00AD795C">
              <w:rPr>
                <w:rFonts w:eastAsia="SimSun" w:hint="eastAsia"/>
                <w:szCs w:val="24"/>
                <w:lang w:val="en-US" w:eastAsia="zh-CN"/>
              </w:rPr>
              <w:t>kHz</w:t>
            </w:r>
          </w:p>
        </w:tc>
        <w:tc>
          <w:tcPr>
            <w:tcW w:w="1077" w:type="dxa"/>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60</w:t>
            </w:r>
            <w:r w:rsidRPr="00AD795C">
              <w:rPr>
                <w:rFonts w:eastAsia="SimSun" w:hint="eastAsia"/>
                <w:szCs w:val="24"/>
                <w:lang w:val="en-US" w:eastAsia="zh-CN"/>
              </w:rPr>
              <w:t>kHz</w:t>
            </w:r>
          </w:p>
        </w:tc>
        <w:tc>
          <w:tcPr>
            <w:tcW w:w="1077" w:type="dxa"/>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120</w:t>
            </w:r>
            <w:r w:rsidRPr="00AD795C">
              <w:rPr>
                <w:rFonts w:eastAsia="SimSun" w:hint="eastAsia"/>
                <w:szCs w:val="24"/>
                <w:lang w:val="en-US" w:eastAsia="zh-CN"/>
              </w:rPr>
              <w:t>kHz</w:t>
            </w:r>
          </w:p>
        </w:tc>
      </w:tr>
      <w:tr w:rsidR="00AD795C" w:rsidRPr="00AD795C" w:rsidTr="00AD795C">
        <w:trPr>
          <w:jc w:val="center"/>
        </w:trPr>
        <w:tc>
          <w:tcPr>
            <w:tcW w:w="1838" w:type="dxa"/>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I</w:t>
            </w:r>
            <w:r w:rsidRPr="00AD795C">
              <w:rPr>
                <w:rFonts w:eastAsia="SimSun" w:hint="eastAsia"/>
                <w:szCs w:val="24"/>
                <w:lang w:val="en-US" w:eastAsia="zh-CN"/>
              </w:rPr>
              <w:t xml:space="preserve">nterruption </w:t>
            </w:r>
            <w:r w:rsidRPr="00AD795C">
              <w:rPr>
                <w:rFonts w:eastAsia="SimSun"/>
                <w:szCs w:val="24"/>
                <w:lang w:val="en-US" w:eastAsia="zh-CN"/>
              </w:rPr>
              <w:t>time</w:t>
            </w:r>
          </w:p>
        </w:tc>
        <w:tc>
          <w:tcPr>
            <w:tcW w:w="1077" w:type="dxa"/>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2</w:t>
            </w:r>
          </w:p>
        </w:tc>
        <w:tc>
          <w:tcPr>
            <w:tcW w:w="1077" w:type="dxa"/>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4</w:t>
            </w:r>
          </w:p>
        </w:tc>
        <w:tc>
          <w:tcPr>
            <w:tcW w:w="1077" w:type="dxa"/>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8</w:t>
            </w:r>
          </w:p>
        </w:tc>
        <w:tc>
          <w:tcPr>
            <w:tcW w:w="1077" w:type="dxa"/>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16</w:t>
            </w:r>
          </w:p>
        </w:tc>
      </w:tr>
    </w:tbl>
    <w:p w:rsidR="00AD795C" w:rsidRPr="00AD795C" w:rsidRDefault="00AD795C" w:rsidP="00AD795C"/>
    <w:p w:rsidR="00AD795C" w:rsidRPr="00AD795C" w:rsidRDefault="00AD795C" w:rsidP="006008C7">
      <w:pPr>
        <w:numPr>
          <w:ilvl w:val="0"/>
          <w:numId w:val="11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3 (Huawei)</w:t>
      </w:r>
    </w:p>
    <w:p w:rsidR="00AD795C" w:rsidRPr="00AD795C" w:rsidRDefault="00AD795C" w:rsidP="006008C7">
      <w:pPr>
        <w:numPr>
          <w:ilvl w:val="1"/>
          <w:numId w:val="11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In ENDC and NEDC, t</w:t>
      </w:r>
      <w:r w:rsidRPr="00AD795C">
        <w:rPr>
          <w:rFonts w:eastAsia="SimSun" w:hint="eastAsia"/>
          <w:szCs w:val="24"/>
          <w:lang w:val="en-US" w:eastAsia="zh-CN"/>
        </w:rPr>
        <w:t xml:space="preserve">he interruption on </w:t>
      </w:r>
      <w:r w:rsidRPr="00AD795C">
        <w:rPr>
          <w:rFonts w:eastAsia="SimSun"/>
          <w:szCs w:val="24"/>
          <w:lang w:val="en-US" w:eastAsia="zh-CN"/>
        </w:rPr>
        <w:t>the NR serving cells</w:t>
      </w:r>
      <w:r w:rsidRPr="00AD795C">
        <w:rPr>
          <w:rFonts w:eastAsia="SimSun" w:hint="eastAsia"/>
          <w:szCs w:val="24"/>
          <w:lang w:val="en-US" w:eastAsia="zh-CN"/>
        </w:rPr>
        <w:t xml:space="preserve"> </w:t>
      </w:r>
      <w:r w:rsidRPr="00AD795C">
        <w:rPr>
          <w:rFonts w:eastAsia="SimSun"/>
          <w:szCs w:val="24"/>
          <w:lang w:val="en-US" w:eastAsia="zh-CN"/>
        </w:rPr>
        <w:t xml:space="preserve">during the switching </w:t>
      </w:r>
      <w:r w:rsidRPr="00AD795C">
        <w:rPr>
          <w:rFonts w:eastAsia="SimSun" w:hint="eastAsia"/>
          <w:szCs w:val="24"/>
          <w:lang w:val="en-US" w:eastAsia="zh-CN"/>
        </w:rPr>
        <w:t>to the PUSCH-less</w:t>
      </w:r>
      <w:r w:rsidRPr="00AD795C">
        <w:rPr>
          <w:rFonts w:eastAsia="SimSun"/>
          <w:szCs w:val="24"/>
          <w:lang w:val="en-US" w:eastAsia="zh-CN"/>
        </w:rPr>
        <w:t xml:space="preserve"> LTE</w:t>
      </w:r>
      <w:r w:rsidRPr="00AD795C">
        <w:rPr>
          <w:rFonts w:eastAsia="SimSun" w:hint="eastAsia"/>
          <w:szCs w:val="24"/>
          <w:lang w:val="en-US" w:eastAsia="zh-CN"/>
        </w:rPr>
        <w:t xml:space="preserve"> </w:t>
      </w:r>
      <w:r w:rsidRPr="00AD795C">
        <w:rPr>
          <w:rFonts w:eastAsia="SimSun"/>
          <w:szCs w:val="24"/>
          <w:lang w:val="en-US" w:eastAsia="zh-CN"/>
        </w:rPr>
        <w:t>S</w:t>
      </w:r>
      <w:r w:rsidRPr="00AD795C">
        <w:rPr>
          <w:rFonts w:eastAsia="SimSun" w:hint="eastAsia"/>
          <w:szCs w:val="24"/>
          <w:lang w:val="en-US" w:eastAsia="zh-CN"/>
        </w:rPr>
        <w:t>CC shall not exceed</w:t>
      </w:r>
      <w:r w:rsidRPr="00AD795C">
        <w:rPr>
          <w:rFonts w:eastAsia="SimSun"/>
          <w:szCs w:val="24"/>
          <w:lang w:val="en-US" w:eastAsia="zh-CN"/>
        </w:rPr>
        <w:t xml:space="preserve"> X1</w:t>
      </w:r>
      <w:r w:rsidRPr="00AD795C">
        <w:rPr>
          <w:rFonts w:eastAsia="SimSun" w:hint="eastAsia"/>
          <w:szCs w:val="24"/>
          <w:lang w:val="en-US" w:eastAsia="zh-CN"/>
        </w:rPr>
        <w:t xml:space="preserve"> </w:t>
      </w:r>
      <w:r w:rsidRPr="00AD795C">
        <w:rPr>
          <w:rFonts w:eastAsia="SimSun"/>
          <w:szCs w:val="24"/>
          <w:lang w:val="en-US" w:eastAsia="zh-CN"/>
        </w:rPr>
        <w:t>slots</w:t>
      </w:r>
      <w:r w:rsidRPr="00AD795C">
        <w:rPr>
          <w:rFonts w:eastAsia="SimSun" w:hint="eastAsia"/>
          <w:szCs w:val="24"/>
          <w:lang w:val="en-US" w:eastAsia="zh-CN"/>
        </w:rPr>
        <w:t xml:space="preserve"> including the first </w:t>
      </w:r>
      <w:r w:rsidRPr="00AD795C">
        <w:rPr>
          <w:rFonts w:eastAsia="SimSun"/>
          <w:szCs w:val="24"/>
          <w:lang w:val="en-US" w:eastAsia="zh-CN"/>
        </w:rPr>
        <w:t>slot</w:t>
      </w:r>
      <w:r w:rsidRPr="00AD795C">
        <w:rPr>
          <w:rFonts w:eastAsia="SimSun" w:hint="eastAsia"/>
          <w:szCs w:val="24"/>
          <w:lang w:val="en-US" w:eastAsia="zh-CN"/>
        </w:rPr>
        <w:t xml:space="preserve"> where </w:t>
      </w:r>
      <w:r w:rsidRPr="00AD795C">
        <w:rPr>
          <w:rFonts w:eastAsia="SimSun"/>
          <w:szCs w:val="24"/>
          <w:lang w:val="en-US" w:eastAsia="zh-CN"/>
        </w:rPr>
        <w:t xml:space="preserve">LTE carrier </w:t>
      </w:r>
      <w:r w:rsidRPr="00AD795C">
        <w:rPr>
          <w:rFonts w:eastAsia="SimSun" w:hint="eastAsia"/>
          <w:szCs w:val="24"/>
          <w:lang w:val="en-US" w:eastAsia="zh-CN"/>
        </w:rPr>
        <w:t xml:space="preserve">SRS transmission is configured on the PUSCH-less </w:t>
      </w:r>
      <w:r w:rsidRPr="00AD795C">
        <w:rPr>
          <w:rFonts w:eastAsia="SimSun"/>
          <w:szCs w:val="24"/>
          <w:lang w:val="en-US" w:eastAsia="zh-CN"/>
        </w:rPr>
        <w:t>S</w:t>
      </w:r>
      <w:r w:rsidRPr="00AD795C">
        <w:rPr>
          <w:rFonts w:eastAsia="SimSun" w:hint="eastAsia"/>
          <w:szCs w:val="24"/>
          <w:lang w:val="en-US" w:eastAsia="zh-CN"/>
        </w:rPr>
        <w:t>CC.</w:t>
      </w:r>
    </w:p>
    <w:p w:rsidR="00AD795C" w:rsidRPr="00AD795C" w:rsidRDefault="00AD795C" w:rsidP="006008C7">
      <w:pPr>
        <w:numPr>
          <w:ilvl w:val="1"/>
          <w:numId w:val="11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w:t>
      </w:r>
      <w:r w:rsidRPr="00AD795C">
        <w:rPr>
          <w:rFonts w:eastAsia="SimSun" w:hint="eastAsia"/>
          <w:szCs w:val="24"/>
          <w:lang w:val="en-US" w:eastAsia="zh-CN"/>
        </w:rPr>
        <w:t xml:space="preserve">he interruption on </w:t>
      </w:r>
      <w:r w:rsidRPr="00AD795C">
        <w:rPr>
          <w:rFonts w:eastAsia="SimSun"/>
          <w:szCs w:val="24"/>
          <w:lang w:val="en-US" w:eastAsia="zh-CN"/>
        </w:rPr>
        <w:t>the NR serving cells</w:t>
      </w:r>
      <w:r w:rsidRPr="00AD795C">
        <w:rPr>
          <w:rFonts w:eastAsia="SimSun" w:hint="eastAsia"/>
          <w:szCs w:val="24"/>
          <w:lang w:val="en-US" w:eastAsia="zh-CN"/>
        </w:rPr>
        <w:t xml:space="preserve"> </w:t>
      </w:r>
      <w:r w:rsidRPr="00AD795C">
        <w:rPr>
          <w:rFonts w:eastAsia="SimSun"/>
          <w:szCs w:val="24"/>
          <w:lang w:val="en-US" w:eastAsia="zh-CN"/>
        </w:rPr>
        <w:t>during the switching from</w:t>
      </w:r>
      <w:r w:rsidRPr="00AD795C">
        <w:rPr>
          <w:rFonts w:eastAsia="SimSun" w:hint="eastAsia"/>
          <w:szCs w:val="24"/>
          <w:lang w:val="en-US" w:eastAsia="zh-CN"/>
        </w:rPr>
        <w:t xml:space="preserve"> the PUSCH-less</w:t>
      </w:r>
      <w:r w:rsidRPr="00AD795C">
        <w:rPr>
          <w:rFonts w:eastAsia="SimSun"/>
          <w:szCs w:val="24"/>
          <w:lang w:val="en-US" w:eastAsia="zh-CN"/>
        </w:rPr>
        <w:t xml:space="preserve"> LTE</w:t>
      </w:r>
      <w:r w:rsidRPr="00AD795C">
        <w:rPr>
          <w:rFonts w:eastAsia="SimSun" w:hint="eastAsia"/>
          <w:szCs w:val="24"/>
          <w:lang w:val="en-US" w:eastAsia="zh-CN"/>
        </w:rPr>
        <w:t xml:space="preserve"> </w:t>
      </w:r>
      <w:r w:rsidRPr="00AD795C">
        <w:rPr>
          <w:rFonts w:eastAsia="SimSun"/>
          <w:szCs w:val="24"/>
          <w:lang w:val="en-US" w:eastAsia="zh-CN"/>
        </w:rPr>
        <w:t>S</w:t>
      </w:r>
      <w:r w:rsidRPr="00AD795C">
        <w:rPr>
          <w:rFonts w:eastAsia="SimSun" w:hint="eastAsia"/>
          <w:szCs w:val="24"/>
          <w:lang w:val="en-US" w:eastAsia="zh-CN"/>
        </w:rPr>
        <w:t>CC shall not exceed</w:t>
      </w:r>
      <w:r w:rsidRPr="00AD795C">
        <w:rPr>
          <w:rFonts w:eastAsia="SimSun"/>
          <w:szCs w:val="24"/>
          <w:lang w:val="en-US" w:eastAsia="zh-CN"/>
        </w:rPr>
        <w:t xml:space="preserve"> X1</w:t>
      </w:r>
      <w:r w:rsidRPr="00AD795C">
        <w:rPr>
          <w:rFonts w:eastAsia="SimSun" w:hint="eastAsia"/>
          <w:szCs w:val="24"/>
          <w:lang w:val="en-US" w:eastAsia="zh-CN"/>
        </w:rPr>
        <w:t xml:space="preserve"> </w:t>
      </w:r>
      <w:r w:rsidRPr="00AD795C">
        <w:rPr>
          <w:rFonts w:eastAsia="SimSun"/>
          <w:szCs w:val="24"/>
          <w:lang w:val="en-US" w:eastAsia="zh-CN"/>
        </w:rPr>
        <w:t>slots</w:t>
      </w:r>
      <w:r w:rsidRPr="00AD795C">
        <w:rPr>
          <w:rFonts w:eastAsia="SimSun" w:hint="eastAsia"/>
          <w:szCs w:val="24"/>
          <w:lang w:val="en-US" w:eastAsia="zh-CN"/>
        </w:rPr>
        <w:t xml:space="preserve"> including the first </w:t>
      </w:r>
      <w:r w:rsidRPr="00AD795C">
        <w:rPr>
          <w:rFonts w:eastAsia="SimSun"/>
          <w:szCs w:val="24"/>
          <w:lang w:val="en-US" w:eastAsia="zh-CN"/>
        </w:rPr>
        <w:t>slot</w:t>
      </w:r>
      <w:r w:rsidRPr="00AD795C">
        <w:rPr>
          <w:rFonts w:eastAsia="SimSun" w:hint="eastAsia"/>
          <w:szCs w:val="24"/>
          <w:lang w:val="en-US" w:eastAsia="zh-CN"/>
        </w:rPr>
        <w:t xml:space="preserve"> where </w:t>
      </w:r>
      <w:r w:rsidRPr="00AD795C">
        <w:rPr>
          <w:rFonts w:eastAsia="SimSun"/>
          <w:szCs w:val="24"/>
          <w:lang w:val="en-US" w:eastAsia="zh-CN"/>
        </w:rPr>
        <w:t xml:space="preserve">LTE carrier </w:t>
      </w:r>
      <w:r w:rsidRPr="00AD795C">
        <w:rPr>
          <w:rFonts w:eastAsia="SimSun" w:hint="eastAsia"/>
          <w:szCs w:val="24"/>
          <w:lang w:val="en-US" w:eastAsia="zh-CN"/>
        </w:rPr>
        <w:t xml:space="preserve">SRS transmission is configured on the PUSCH-less </w:t>
      </w:r>
      <w:r w:rsidRPr="00AD795C">
        <w:rPr>
          <w:rFonts w:eastAsia="SimSun"/>
          <w:szCs w:val="24"/>
          <w:lang w:val="en-US" w:eastAsia="zh-CN"/>
        </w:rPr>
        <w:t>S</w:t>
      </w:r>
      <w:r w:rsidRPr="00AD795C">
        <w:rPr>
          <w:rFonts w:eastAsia="SimSun" w:hint="eastAsia"/>
          <w:szCs w:val="24"/>
          <w:lang w:val="en-US" w:eastAsia="zh-CN"/>
        </w:rPr>
        <w:t>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389"/>
        <w:gridCol w:w="1881"/>
      </w:tblGrid>
      <w:tr w:rsidR="00AD795C" w:rsidRPr="00AD795C" w:rsidTr="00AD795C">
        <w:trPr>
          <w:trHeight w:val="277"/>
          <w:jc w:val="center"/>
        </w:trPr>
        <w:tc>
          <w:tcPr>
            <w:tcW w:w="733" w:type="dxa"/>
            <w:tcBorders>
              <w:top w:val="single" w:sz="4" w:space="0" w:color="auto"/>
              <w:left w:val="single" w:sz="4" w:space="0" w:color="auto"/>
              <w:bottom w:val="single" w:sz="4" w:space="0" w:color="auto"/>
              <w:right w:val="single" w:sz="4" w:space="0" w:color="auto"/>
            </w:tcBorders>
            <w:vAlign w:val="center"/>
            <w:hideMark/>
          </w:tcPr>
          <w:p w:rsidR="00AD795C" w:rsidRPr="00AD795C" w:rsidRDefault="00AD795C" w:rsidP="00AD795C">
            <w:pPr>
              <w:spacing w:after="0"/>
              <w:rPr>
                <w:szCs w:val="24"/>
                <w:lang w:val="en-US" w:eastAsia="zh-CN"/>
              </w:rPr>
            </w:pPr>
            <w:r w:rsidRPr="00AD795C">
              <w:rPr>
                <w:noProof/>
                <w:szCs w:val="24"/>
                <w:lang w:eastAsia="en-GB"/>
              </w:rPr>
              <w:drawing>
                <wp:inline distT="0" distB="0" distL="0" distR="0" wp14:anchorId="69277066" wp14:editId="290FD90A">
                  <wp:extent cx="156845" cy="15684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798" cstate="print">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NR Slot length (ms)</w:t>
            </w:r>
          </w:p>
        </w:tc>
        <w:tc>
          <w:tcPr>
            <w:tcW w:w="1881" w:type="dxa"/>
            <w:tcBorders>
              <w:top w:val="single" w:sz="4" w:space="0" w:color="auto"/>
              <w:left w:val="single" w:sz="4" w:space="0" w:color="auto"/>
              <w:right w:val="single" w:sz="4" w:space="0" w:color="auto"/>
            </w:tcBorders>
            <w:hideMark/>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Interruption length X1 slot</w:t>
            </w:r>
          </w:p>
        </w:tc>
      </w:tr>
      <w:tr w:rsidR="00AD795C" w:rsidRPr="00AD795C" w:rsidTr="00AD795C">
        <w:trPr>
          <w:jc w:val="center"/>
        </w:trPr>
        <w:tc>
          <w:tcPr>
            <w:tcW w:w="733" w:type="dxa"/>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0</w:t>
            </w:r>
          </w:p>
        </w:tc>
        <w:tc>
          <w:tcPr>
            <w:tcW w:w="1389" w:type="dxa"/>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1</w:t>
            </w:r>
          </w:p>
        </w:tc>
        <w:tc>
          <w:tcPr>
            <w:tcW w:w="1881" w:type="dxa"/>
            <w:tcBorders>
              <w:top w:val="single" w:sz="4" w:space="0" w:color="auto"/>
              <w:left w:val="single" w:sz="4" w:space="0" w:color="auto"/>
              <w:bottom w:val="single" w:sz="4" w:space="0" w:color="auto"/>
              <w:right w:val="single" w:sz="4" w:space="0" w:color="auto"/>
            </w:tcBorders>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2</w:t>
            </w:r>
          </w:p>
        </w:tc>
      </w:tr>
      <w:tr w:rsidR="00AD795C" w:rsidRPr="00AD795C" w:rsidTr="00AD795C">
        <w:trPr>
          <w:jc w:val="center"/>
        </w:trPr>
        <w:tc>
          <w:tcPr>
            <w:tcW w:w="733" w:type="dxa"/>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1</w:t>
            </w:r>
          </w:p>
        </w:tc>
        <w:tc>
          <w:tcPr>
            <w:tcW w:w="1389" w:type="dxa"/>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0.5</w:t>
            </w:r>
          </w:p>
        </w:tc>
        <w:tc>
          <w:tcPr>
            <w:tcW w:w="1881" w:type="dxa"/>
            <w:tcBorders>
              <w:top w:val="single" w:sz="4" w:space="0" w:color="auto"/>
              <w:left w:val="single" w:sz="4" w:space="0" w:color="auto"/>
              <w:bottom w:val="single" w:sz="4" w:space="0" w:color="auto"/>
              <w:right w:val="single" w:sz="4" w:space="0" w:color="auto"/>
            </w:tcBorders>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3</w:t>
            </w:r>
          </w:p>
        </w:tc>
      </w:tr>
      <w:tr w:rsidR="00AD795C" w:rsidRPr="00AD795C" w:rsidTr="00AD795C">
        <w:trPr>
          <w:jc w:val="center"/>
        </w:trPr>
        <w:tc>
          <w:tcPr>
            <w:tcW w:w="733" w:type="dxa"/>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2</w:t>
            </w:r>
          </w:p>
        </w:tc>
        <w:tc>
          <w:tcPr>
            <w:tcW w:w="1389" w:type="dxa"/>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0.25</w:t>
            </w:r>
          </w:p>
        </w:tc>
        <w:tc>
          <w:tcPr>
            <w:tcW w:w="1881" w:type="dxa"/>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5</w:t>
            </w:r>
          </w:p>
        </w:tc>
      </w:tr>
      <w:tr w:rsidR="00AD795C" w:rsidRPr="00AD795C" w:rsidTr="00AD795C">
        <w:trPr>
          <w:jc w:val="center"/>
        </w:trPr>
        <w:tc>
          <w:tcPr>
            <w:tcW w:w="733" w:type="dxa"/>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3</w:t>
            </w:r>
          </w:p>
        </w:tc>
        <w:tc>
          <w:tcPr>
            <w:tcW w:w="1389" w:type="dxa"/>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0.125</w:t>
            </w:r>
          </w:p>
        </w:tc>
        <w:tc>
          <w:tcPr>
            <w:tcW w:w="1881" w:type="dxa"/>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0"/>
              <w:rPr>
                <w:rFonts w:eastAsia="SimSun"/>
                <w:szCs w:val="24"/>
                <w:lang w:val="en-US" w:eastAsia="zh-CN"/>
              </w:rPr>
            </w:pPr>
            <w:r w:rsidRPr="00AD795C">
              <w:rPr>
                <w:rFonts w:eastAsia="SimSun"/>
                <w:szCs w:val="24"/>
                <w:lang w:val="en-US" w:eastAsia="zh-CN"/>
              </w:rPr>
              <w:t>9</w:t>
            </w:r>
          </w:p>
        </w:tc>
      </w:tr>
    </w:tbl>
    <w:p w:rsidR="00AD795C" w:rsidRPr="00AD795C" w:rsidRDefault="00AD795C" w:rsidP="00AD795C"/>
    <w:p w:rsidR="00AD795C" w:rsidRPr="00AD795C" w:rsidRDefault="00AD795C" w:rsidP="006008C7">
      <w:pPr>
        <w:numPr>
          <w:ilvl w:val="0"/>
          <w:numId w:val="117"/>
        </w:numPr>
        <w:overflowPunct/>
        <w:autoSpaceDE/>
        <w:autoSpaceDN/>
        <w:adjustRightInd/>
        <w:spacing w:after="120"/>
        <w:textAlignment w:val="auto"/>
        <w:rPr>
          <w:rFonts w:eastAsia="SimSun"/>
          <w:szCs w:val="24"/>
          <w:u w:val="single"/>
          <w:lang w:val="en-US" w:eastAsia="zh-CN"/>
        </w:rPr>
      </w:pPr>
      <w:r w:rsidRPr="00AD795C">
        <w:rPr>
          <w:rFonts w:eastAsia="SimSun"/>
          <w:szCs w:val="24"/>
          <w:u w:val="single"/>
          <w:lang w:val="en-US" w:eastAsia="zh-CN"/>
        </w:rPr>
        <w:t>Possible WF:</w:t>
      </w:r>
      <w:r w:rsidRPr="00AD795C">
        <w:rPr>
          <w:rFonts w:eastAsia="SimSun"/>
          <w:szCs w:val="24"/>
          <w:lang w:val="en-US" w:eastAsia="zh-CN"/>
        </w:rPr>
        <w:t xml:space="preserve">   Further discussion</w:t>
      </w:r>
    </w:p>
    <w:p w:rsidR="00AD795C" w:rsidRPr="00AD795C" w:rsidRDefault="00AD795C" w:rsidP="00AD795C"/>
    <w:p w:rsidR="00AD795C" w:rsidRPr="00AD795C" w:rsidRDefault="00AD795C" w:rsidP="00AD795C">
      <w:pPr>
        <w:rPr>
          <w:u w:val="single"/>
        </w:rPr>
      </w:pPr>
      <w:r w:rsidRPr="00AD795C">
        <w:rPr>
          <w:u w:val="single"/>
        </w:rPr>
        <w:t>Issue 2-4: Interruptions on LTE serving cells during NR SRS carrier switching in EN-DC and NE-DC operation</w:t>
      </w:r>
    </w:p>
    <w:p w:rsidR="00AD795C" w:rsidRPr="00AD795C" w:rsidRDefault="00AD795C" w:rsidP="006008C7">
      <w:pPr>
        <w:numPr>
          <w:ilvl w:val="0"/>
          <w:numId w:val="11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(MediaTek)</w:t>
      </w:r>
    </w:p>
    <w:p w:rsidR="00AD795C" w:rsidRPr="00AD795C" w:rsidRDefault="00AD795C" w:rsidP="006008C7">
      <w:pPr>
        <w:numPr>
          <w:ilvl w:val="1"/>
          <w:numId w:val="118"/>
        </w:numPr>
        <w:overflowPunct/>
        <w:autoSpaceDE/>
        <w:autoSpaceDN/>
        <w:adjustRightInd/>
        <w:spacing w:after="120"/>
        <w:textAlignment w:val="auto"/>
        <w:rPr>
          <w:rFonts w:eastAsia="SimSun"/>
          <w:szCs w:val="24"/>
          <w:lang w:val="en-US" w:eastAsia="zh-CN"/>
        </w:rPr>
      </w:pPr>
      <w:bookmarkStart w:id="288" w:name="_Ref20403932"/>
      <w:r w:rsidRPr="00AD795C">
        <w:rPr>
          <w:rFonts w:eastAsia="SimSun"/>
          <w:szCs w:val="24"/>
          <w:lang w:val="en-US" w:eastAsia="zh-CN"/>
        </w:rPr>
        <w:lastRenderedPageBreak/>
        <w:t>The SRS carrier switching interruption requirement from NR to LTE is shown as follow.</w:t>
      </w:r>
      <w:bookmarkEnd w:id="288"/>
    </w:p>
    <w:p w:rsidR="00AD795C" w:rsidRPr="00AD795C" w:rsidRDefault="00AD795C" w:rsidP="006008C7">
      <w:pPr>
        <w:numPr>
          <w:ilvl w:val="1"/>
          <w:numId w:val="11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Interruption length (subframes) due to SRS carrier switching</w:t>
      </w:r>
    </w:p>
    <w:tbl>
      <w:tblPr>
        <w:tblW w:w="0" w:type="auto"/>
        <w:jc w:val="center"/>
        <w:tblLook w:val="04A0" w:firstRow="1" w:lastRow="0" w:firstColumn="1" w:lastColumn="0" w:noHBand="0" w:noVBand="1"/>
      </w:tblPr>
      <w:tblGrid>
        <w:gridCol w:w="1738"/>
        <w:gridCol w:w="1102"/>
        <w:gridCol w:w="1104"/>
        <w:gridCol w:w="1134"/>
        <w:gridCol w:w="1134"/>
      </w:tblGrid>
      <w:tr w:rsidR="00AD795C" w:rsidRPr="00AD795C" w:rsidTr="00AD795C">
        <w:trPr>
          <w:jc w:val="center"/>
        </w:trPr>
        <w:tc>
          <w:tcPr>
            <w:tcW w:w="1191" w:type="dxa"/>
            <w:vMerge w:val="restart"/>
            <w:vAlign w:val="center"/>
          </w:tcPr>
          <w:p w:rsidR="00AD795C" w:rsidRPr="00AD795C" w:rsidRDefault="00AD795C" w:rsidP="00AD795C">
            <w:pPr>
              <w:spacing w:after="0"/>
              <w:rPr>
                <w:szCs w:val="24"/>
                <w:lang w:val="en-US" w:eastAsia="zh-CN"/>
              </w:rPr>
            </w:pPr>
            <w:r w:rsidRPr="00AD795C">
              <w:rPr>
                <w:szCs w:val="24"/>
                <w:lang w:val="en-US" w:eastAsia="zh-CN"/>
              </w:rPr>
              <w:t>Interruption</w:t>
            </w:r>
          </w:p>
          <w:p w:rsidR="00AD795C" w:rsidRPr="00AD795C" w:rsidRDefault="00AD795C" w:rsidP="00AD795C">
            <w:pPr>
              <w:spacing w:after="0"/>
              <w:rPr>
                <w:szCs w:val="24"/>
                <w:lang w:val="en-US" w:eastAsia="zh-CN"/>
              </w:rPr>
            </w:pPr>
            <w:r w:rsidRPr="00AD795C">
              <w:rPr>
                <w:szCs w:val="24"/>
                <w:lang w:val="en-US" w:eastAsia="zh-CN"/>
              </w:rPr>
              <w:t>Length(subframes)</w:t>
            </w:r>
          </w:p>
        </w:tc>
        <w:tc>
          <w:tcPr>
            <w:tcW w:w="4474" w:type="dxa"/>
            <w:gridSpan w:val="4"/>
            <w:vAlign w:val="center"/>
          </w:tcPr>
          <w:p w:rsidR="00AD795C" w:rsidRPr="00AD795C" w:rsidRDefault="00AD795C" w:rsidP="00AD795C">
            <w:pPr>
              <w:spacing w:after="0"/>
              <w:rPr>
                <w:szCs w:val="24"/>
                <w:lang w:val="en-US" w:eastAsia="zh-CN"/>
              </w:rPr>
            </w:pPr>
            <w:r w:rsidRPr="00AD795C">
              <w:rPr>
                <w:szCs w:val="24"/>
                <w:lang w:val="en-US" w:eastAsia="zh-CN"/>
              </w:rPr>
              <w:t>Aggressor Cell SCS (KHz)</w:t>
            </w:r>
          </w:p>
        </w:tc>
      </w:tr>
      <w:tr w:rsidR="00AD795C" w:rsidRPr="00AD795C" w:rsidTr="00AD795C">
        <w:trPr>
          <w:jc w:val="center"/>
        </w:trPr>
        <w:tc>
          <w:tcPr>
            <w:tcW w:w="1191" w:type="dxa"/>
            <w:vMerge/>
            <w:vAlign w:val="center"/>
          </w:tcPr>
          <w:p w:rsidR="00AD795C" w:rsidRPr="00AD795C" w:rsidRDefault="00AD795C" w:rsidP="00AD795C">
            <w:pPr>
              <w:spacing w:after="0"/>
              <w:rPr>
                <w:szCs w:val="24"/>
                <w:lang w:val="en-US" w:eastAsia="zh-CN"/>
              </w:rPr>
            </w:pPr>
          </w:p>
        </w:tc>
        <w:tc>
          <w:tcPr>
            <w:tcW w:w="1102" w:type="dxa"/>
            <w:vAlign w:val="center"/>
          </w:tcPr>
          <w:p w:rsidR="00AD795C" w:rsidRPr="00AD795C" w:rsidRDefault="00AD795C" w:rsidP="00AD795C">
            <w:pPr>
              <w:spacing w:after="0"/>
              <w:rPr>
                <w:szCs w:val="24"/>
                <w:lang w:val="en-US" w:eastAsia="zh-CN"/>
              </w:rPr>
            </w:pPr>
            <w:r w:rsidRPr="00AD795C">
              <w:rPr>
                <w:szCs w:val="24"/>
                <w:lang w:val="en-US" w:eastAsia="zh-CN"/>
              </w:rPr>
              <w:t>15</w:t>
            </w:r>
          </w:p>
        </w:tc>
        <w:tc>
          <w:tcPr>
            <w:tcW w:w="1104" w:type="dxa"/>
            <w:vAlign w:val="center"/>
          </w:tcPr>
          <w:p w:rsidR="00AD795C" w:rsidRPr="00AD795C" w:rsidRDefault="00AD795C" w:rsidP="00AD795C">
            <w:pPr>
              <w:spacing w:after="0"/>
              <w:rPr>
                <w:szCs w:val="24"/>
                <w:lang w:val="en-US" w:eastAsia="zh-CN"/>
              </w:rPr>
            </w:pPr>
            <w:r w:rsidRPr="00AD795C">
              <w:rPr>
                <w:szCs w:val="24"/>
                <w:lang w:val="en-US" w:eastAsia="zh-CN"/>
              </w:rPr>
              <w:t>30</w:t>
            </w:r>
          </w:p>
        </w:tc>
        <w:tc>
          <w:tcPr>
            <w:tcW w:w="1134" w:type="dxa"/>
            <w:vAlign w:val="center"/>
          </w:tcPr>
          <w:p w:rsidR="00AD795C" w:rsidRPr="00AD795C" w:rsidRDefault="00AD795C" w:rsidP="00AD795C">
            <w:pPr>
              <w:spacing w:after="0"/>
              <w:rPr>
                <w:szCs w:val="24"/>
                <w:lang w:val="en-US" w:eastAsia="zh-CN"/>
              </w:rPr>
            </w:pPr>
            <w:r w:rsidRPr="00AD795C">
              <w:rPr>
                <w:szCs w:val="24"/>
                <w:lang w:val="en-US" w:eastAsia="zh-CN"/>
              </w:rPr>
              <w:t>60</w:t>
            </w:r>
          </w:p>
        </w:tc>
        <w:tc>
          <w:tcPr>
            <w:tcW w:w="1134" w:type="dxa"/>
            <w:vAlign w:val="center"/>
          </w:tcPr>
          <w:p w:rsidR="00AD795C" w:rsidRPr="00AD795C" w:rsidRDefault="00AD795C" w:rsidP="00AD795C">
            <w:pPr>
              <w:spacing w:after="0"/>
              <w:rPr>
                <w:szCs w:val="24"/>
                <w:lang w:val="en-US" w:eastAsia="zh-CN"/>
              </w:rPr>
            </w:pPr>
            <w:r w:rsidRPr="00AD795C">
              <w:rPr>
                <w:szCs w:val="24"/>
                <w:lang w:val="en-US" w:eastAsia="zh-CN"/>
              </w:rPr>
              <w:t>120</w:t>
            </w:r>
          </w:p>
        </w:tc>
      </w:tr>
      <w:tr w:rsidR="00AD795C" w:rsidRPr="00AD795C" w:rsidTr="00AD795C">
        <w:trPr>
          <w:jc w:val="center"/>
        </w:trPr>
        <w:tc>
          <w:tcPr>
            <w:tcW w:w="1191" w:type="dxa"/>
            <w:vAlign w:val="center"/>
          </w:tcPr>
          <w:p w:rsidR="00AD795C" w:rsidRPr="00AD795C" w:rsidRDefault="00AD795C" w:rsidP="00AD795C">
            <w:pPr>
              <w:spacing w:after="0"/>
              <w:rPr>
                <w:szCs w:val="24"/>
                <w:lang w:val="en-US" w:eastAsia="zh-CN"/>
              </w:rPr>
            </w:pPr>
            <w:r w:rsidRPr="00AD795C">
              <w:rPr>
                <w:szCs w:val="24"/>
                <w:lang w:val="en-US" w:eastAsia="zh-CN"/>
              </w:rPr>
              <w:t>Victim Cell</w:t>
            </w:r>
          </w:p>
        </w:tc>
        <w:tc>
          <w:tcPr>
            <w:tcW w:w="1102" w:type="dxa"/>
          </w:tcPr>
          <w:p w:rsidR="00AD795C" w:rsidRPr="00AD795C" w:rsidRDefault="00AD795C" w:rsidP="00AD795C">
            <w:pPr>
              <w:spacing w:after="0"/>
              <w:rPr>
                <w:szCs w:val="24"/>
                <w:lang w:val="en-US" w:eastAsia="zh-CN"/>
              </w:rPr>
            </w:pPr>
            <w:r w:rsidRPr="00AD795C">
              <w:rPr>
                <w:szCs w:val="24"/>
                <w:lang w:val="en-US" w:eastAsia="zh-CN"/>
              </w:rPr>
              <w:t>3</w:t>
            </w:r>
          </w:p>
        </w:tc>
        <w:tc>
          <w:tcPr>
            <w:tcW w:w="1104" w:type="dxa"/>
          </w:tcPr>
          <w:p w:rsidR="00AD795C" w:rsidRPr="00AD795C" w:rsidRDefault="00AD795C" w:rsidP="00AD795C">
            <w:pPr>
              <w:spacing w:after="0"/>
              <w:rPr>
                <w:szCs w:val="24"/>
                <w:lang w:val="en-US" w:eastAsia="zh-CN"/>
              </w:rPr>
            </w:pPr>
            <w:r w:rsidRPr="00AD795C">
              <w:rPr>
                <w:szCs w:val="24"/>
                <w:lang w:val="en-US" w:eastAsia="zh-CN"/>
              </w:rPr>
              <w:t>3</w:t>
            </w:r>
          </w:p>
        </w:tc>
        <w:tc>
          <w:tcPr>
            <w:tcW w:w="1134" w:type="dxa"/>
          </w:tcPr>
          <w:p w:rsidR="00AD795C" w:rsidRPr="00AD795C" w:rsidRDefault="00AD795C" w:rsidP="00AD795C">
            <w:pPr>
              <w:spacing w:after="0"/>
              <w:rPr>
                <w:szCs w:val="24"/>
                <w:lang w:val="en-US" w:eastAsia="zh-CN"/>
              </w:rPr>
            </w:pPr>
            <w:r w:rsidRPr="00AD795C">
              <w:rPr>
                <w:szCs w:val="24"/>
                <w:lang w:val="en-US" w:eastAsia="zh-CN"/>
              </w:rPr>
              <w:t>3</w:t>
            </w:r>
          </w:p>
        </w:tc>
        <w:tc>
          <w:tcPr>
            <w:tcW w:w="1134" w:type="dxa"/>
          </w:tcPr>
          <w:p w:rsidR="00AD795C" w:rsidRPr="00AD795C" w:rsidRDefault="00AD795C" w:rsidP="00AD795C">
            <w:pPr>
              <w:spacing w:after="0"/>
              <w:rPr>
                <w:szCs w:val="24"/>
                <w:lang w:val="en-US" w:eastAsia="zh-CN"/>
              </w:rPr>
            </w:pPr>
            <w:r w:rsidRPr="00AD795C">
              <w:rPr>
                <w:szCs w:val="24"/>
                <w:lang w:val="en-US" w:eastAsia="zh-CN"/>
              </w:rPr>
              <w:t>3</w:t>
            </w:r>
          </w:p>
        </w:tc>
      </w:tr>
    </w:tbl>
    <w:p w:rsidR="00AD795C" w:rsidRPr="00AD795C" w:rsidRDefault="00AD795C" w:rsidP="00AD795C"/>
    <w:p w:rsidR="00AD795C" w:rsidRPr="00AD795C" w:rsidRDefault="00AD795C" w:rsidP="006008C7">
      <w:pPr>
        <w:numPr>
          <w:ilvl w:val="0"/>
          <w:numId w:val="11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(ZTE)</w:t>
      </w:r>
    </w:p>
    <w:p w:rsidR="00AD795C" w:rsidRPr="00AD795C" w:rsidRDefault="00AD795C" w:rsidP="006008C7">
      <w:pPr>
        <w:numPr>
          <w:ilvl w:val="1"/>
          <w:numId w:val="11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In EN-DC and NE-DC, the total interruption time on E-UTRA serving cells due to NR SRS carrier switching are 3 subframes for 15 kHz and 30 kHz SCS, and 2 subframes for all other cases.</w:t>
      </w:r>
    </w:p>
    <w:p w:rsidR="00AD795C" w:rsidRPr="00AD795C" w:rsidRDefault="00AD795C" w:rsidP="006008C7">
      <w:pPr>
        <w:numPr>
          <w:ilvl w:val="0"/>
          <w:numId w:val="11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3 (Huawei)</w:t>
      </w:r>
    </w:p>
    <w:p w:rsidR="00AD795C" w:rsidRPr="00AD795C" w:rsidRDefault="00AD795C" w:rsidP="006008C7">
      <w:pPr>
        <w:numPr>
          <w:ilvl w:val="1"/>
          <w:numId w:val="11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w:t>
      </w:r>
      <w:r w:rsidRPr="00AD795C">
        <w:rPr>
          <w:rFonts w:eastAsia="SimSun" w:hint="eastAsia"/>
          <w:szCs w:val="24"/>
          <w:lang w:val="en-US" w:eastAsia="zh-CN"/>
        </w:rPr>
        <w:t xml:space="preserve">he interruption on </w:t>
      </w:r>
      <w:r w:rsidRPr="00AD795C">
        <w:rPr>
          <w:rFonts w:eastAsia="SimSun"/>
          <w:szCs w:val="24"/>
          <w:lang w:val="en-US" w:eastAsia="zh-CN"/>
        </w:rPr>
        <w:t>the LTE active serving cells</w:t>
      </w:r>
      <w:r w:rsidRPr="00AD795C">
        <w:rPr>
          <w:rFonts w:eastAsia="SimSun" w:hint="eastAsia"/>
          <w:szCs w:val="24"/>
          <w:lang w:val="en-US" w:eastAsia="zh-CN"/>
        </w:rPr>
        <w:t xml:space="preserve"> </w:t>
      </w:r>
      <w:r w:rsidRPr="00AD795C">
        <w:rPr>
          <w:rFonts w:eastAsia="SimSun"/>
          <w:szCs w:val="24"/>
          <w:lang w:val="en-US" w:eastAsia="zh-CN"/>
        </w:rPr>
        <w:t xml:space="preserve">during NR SRS switching </w:t>
      </w:r>
      <w:r w:rsidRPr="00AD795C">
        <w:rPr>
          <w:rFonts w:eastAsia="SimSun" w:hint="eastAsia"/>
          <w:szCs w:val="24"/>
          <w:lang w:val="en-US" w:eastAsia="zh-CN"/>
        </w:rPr>
        <w:t>to the PUSCH-less</w:t>
      </w:r>
      <w:r w:rsidRPr="00AD795C">
        <w:rPr>
          <w:rFonts w:eastAsia="SimSun"/>
          <w:szCs w:val="24"/>
          <w:lang w:val="en-US" w:eastAsia="zh-CN"/>
        </w:rPr>
        <w:t xml:space="preserve"> NR</w:t>
      </w:r>
      <w:r w:rsidRPr="00AD795C">
        <w:rPr>
          <w:rFonts w:eastAsia="SimSun" w:hint="eastAsia"/>
          <w:szCs w:val="24"/>
          <w:lang w:val="en-US" w:eastAsia="zh-CN"/>
        </w:rPr>
        <w:t xml:space="preserve"> </w:t>
      </w:r>
      <w:r w:rsidRPr="00AD795C">
        <w:rPr>
          <w:rFonts w:eastAsia="SimSun"/>
          <w:szCs w:val="24"/>
          <w:lang w:val="en-US" w:eastAsia="zh-CN"/>
        </w:rPr>
        <w:t xml:space="preserve">CC </w:t>
      </w:r>
      <w:r w:rsidRPr="00AD795C">
        <w:rPr>
          <w:rFonts w:eastAsia="SimSun" w:hint="eastAsia"/>
          <w:szCs w:val="24"/>
          <w:lang w:val="en-US" w:eastAsia="zh-CN"/>
        </w:rPr>
        <w:t>shall not exceed</w:t>
      </w:r>
      <w:r w:rsidRPr="00AD795C">
        <w:rPr>
          <w:rFonts w:eastAsia="SimSun"/>
          <w:szCs w:val="24"/>
          <w:lang w:val="en-US" w:eastAsia="zh-CN"/>
        </w:rPr>
        <w:t xml:space="preserve"> 2</w:t>
      </w:r>
      <w:r w:rsidRPr="00AD795C">
        <w:rPr>
          <w:rFonts w:eastAsia="SimSun" w:hint="eastAsia"/>
          <w:szCs w:val="24"/>
          <w:lang w:val="en-US" w:eastAsia="zh-CN"/>
        </w:rPr>
        <w:t xml:space="preserve"> </w:t>
      </w:r>
      <w:r w:rsidRPr="00AD795C">
        <w:rPr>
          <w:rFonts w:eastAsia="SimSun"/>
          <w:szCs w:val="24"/>
          <w:lang w:val="en-US" w:eastAsia="zh-CN"/>
        </w:rPr>
        <w:t>subframes</w:t>
      </w:r>
      <w:r w:rsidRPr="00AD795C">
        <w:rPr>
          <w:rFonts w:eastAsia="SimSun" w:hint="eastAsia"/>
          <w:szCs w:val="24"/>
          <w:lang w:val="en-US" w:eastAsia="zh-CN"/>
        </w:rPr>
        <w:t xml:space="preserve"> including the first </w:t>
      </w:r>
      <w:r w:rsidRPr="00AD795C">
        <w:rPr>
          <w:rFonts w:eastAsia="SimSun"/>
          <w:szCs w:val="24"/>
          <w:lang w:val="en-US" w:eastAsia="zh-CN"/>
        </w:rPr>
        <w:t>slot</w:t>
      </w:r>
      <w:r w:rsidRPr="00AD795C">
        <w:rPr>
          <w:rFonts w:eastAsia="SimSun" w:hint="eastAsia"/>
          <w:szCs w:val="24"/>
          <w:lang w:val="en-US" w:eastAsia="zh-CN"/>
        </w:rPr>
        <w:t xml:space="preserve"> where SRS</w:t>
      </w:r>
      <w:r w:rsidRPr="00AD795C">
        <w:rPr>
          <w:rFonts w:eastAsia="SimSun"/>
          <w:szCs w:val="24"/>
          <w:lang w:val="en-US" w:eastAsia="zh-CN"/>
        </w:rPr>
        <w:t xml:space="preserve"> carrier </w:t>
      </w:r>
      <w:r w:rsidRPr="00AD795C">
        <w:rPr>
          <w:rFonts w:eastAsia="SimSun" w:hint="eastAsia"/>
          <w:szCs w:val="24"/>
          <w:lang w:val="en-US" w:eastAsia="zh-CN"/>
        </w:rPr>
        <w:t xml:space="preserve">transmission is configured on the PUSCH-less </w:t>
      </w:r>
      <w:r w:rsidRPr="00AD795C">
        <w:rPr>
          <w:rFonts w:eastAsia="SimSun"/>
          <w:szCs w:val="24"/>
          <w:lang w:val="en-US" w:eastAsia="zh-CN"/>
        </w:rPr>
        <w:t xml:space="preserve">NR </w:t>
      </w:r>
      <w:r w:rsidRPr="00AD795C">
        <w:rPr>
          <w:rFonts w:eastAsia="SimSun" w:hint="eastAsia"/>
          <w:szCs w:val="24"/>
          <w:lang w:val="en-US" w:eastAsia="zh-CN"/>
        </w:rPr>
        <w:t>CC.</w:t>
      </w:r>
    </w:p>
    <w:p w:rsidR="00AD795C" w:rsidRPr="00AD795C" w:rsidRDefault="00AD795C" w:rsidP="006008C7">
      <w:pPr>
        <w:numPr>
          <w:ilvl w:val="1"/>
          <w:numId w:val="11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w:t>
      </w:r>
      <w:r w:rsidRPr="00AD795C">
        <w:rPr>
          <w:rFonts w:eastAsia="SimSun" w:hint="eastAsia"/>
          <w:szCs w:val="24"/>
          <w:lang w:val="en-US" w:eastAsia="zh-CN"/>
        </w:rPr>
        <w:t xml:space="preserve">he interruption on </w:t>
      </w:r>
      <w:r w:rsidRPr="00AD795C">
        <w:rPr>
          <w:rFonts w:eastAsia="SimSun"/>
          <w:szCs w:val="24"/>
          <w:lang w:val="en-US" w:eastAsia="zh-CN"/>
        </w:rPr>
        <w:t>the LTE active serving cells</w:t>
      </w:r>
      <w:r w:rsidRPr="00AD795C">
        <w:rPr>
          <w:rFonts w:eastAsia="SimSun" w:hint="eastAsia"/>
          <w:szCs w:val="24"/>
          <w:lang w:val="en-US" w:eastAsia="zh-CN"/>
        </w:rPr>
        <w:t xml:space="preserve"> </w:t>
      </w:r>
      <w:r w:rsidRPr="00AD795C">
        <w:rPr>
          <w:rFonts w:eastAsia="SimSun"/>
          <w:szCs w:val="24"/>
          <w:lang w:val="en-US" w:eastAsia="zh-CN"/>
        </w:rPr>
        <w:t>during NR SRS switching from</w:t>
      </w:r>
      <w:r w:rsidRPr="00AD795C">
        <w:rPr>
          <w:rFonts w:eastAsia="SimSun" w:hint="eastAsia"/>
          <w:szCs w:val="24"/>
          <w:lang w:val="en-US" w:eastAsia="zh-CN"/>
        </w:rPr>
        <w:t xml:space="preserve"> the PUSCH-less</w:t>
      </w:r>
      <w:r w:rsidRPr="00AD795C">
        <w:rPr>
          <w:rFonts w:eastAsia="SimSun"/>
          <w:szCs w:val="24"/>
          <w:lang w:val="en-US" w:eastAsia="zh-CN"/>
        </w:rPr>
        <w:t xml:space="preserve"> NR</w:t>
      </w:r>
      <w:r w:rsidRPr="00AD795C">
        <w:rPr>
          <w:rFonts w:eastAsia="SimSun" w:hint="eastAsia"/>
          <w:szCs w:val="24"/>
          <w:lang w:val="en-US" w:eastAsia="zh-CN"/>
        </w:rPr>
        <w:t xml:space="preserve"> </w:t>
      </w:r>
      <w:r w:rsidRPr="00AD795C">
        <w:rPr>
          <w:rFonts w:eastAsia="SimSun"/>
          <w:szCs w:val="24"/>
          <w:lang w:val="en-US" w:eastAsia="zh-CN"/>
        </w:rPr>
        <w:t xml:space="preserve">CC </w:t>
      </w:r>
      <w:r w:rsidRPr="00AD795C">
        <w:rPr>
          <w:rFonts w:eastAsia="SimSun" w:hint="eastAsia"/>
          <w:szCs w:val="24"/>
          <w:lang w:val="en-US" w:eastAsia="zh-CN"/>
        </w:rPr>
        <w:t>shall not exceed</w:t>
      </w:r>
      <w:r w:rsidRPr="00AD795C">
        <w:rPr>
          <w:rFonts w:eastAsia="SimSun"/>
          <w:szCs w:val="24"/>
          <w:lang w:val="en-US" w:eastAsia="zh-CN"/>
        </w:rPr>
        <w:t xml:space="preserve"> 2</w:t>
      </w:r>
      <w:r w:rsidRPr="00AD795C">
        <w:rPr>
          <w:rFonts w:eastAsia="SimSun" w:hint="eastAsia"/>
          <w:szCs w:val="24"/>
          <w:lang w:val="en-US" w:eastAsia="zh-CN"/>
        </w:rPr>
        <w:t xml:space="preserve"> </w:t>
      </w:r>
      <w:r w:rsidRPr="00AD795C">
        <w:rPr>
          <w:rFonts w:eastAsia="SimSun"/>
          <w:szCs w:val="24"/>
          <w:lang w:val="en-US" w:eastAsia="zh-CN"/>
        </w:rPr>
        <w:t>subframes</w:t>
      </w:r>
      <w:r w:rsidRPr="00AD795C">
        <w:rPr>
          <w:rFonts w:eastAsia="SimSun" w:hint="eastAsia"/>
          <w:szCs w:val="24"/>
          <w:lang w:val="en-US" w:eastAsia="zh-CN"/>
        </w:rPr>
        <w:t xml:space="preserve"> including the first </w:t>
      </w:r>
      <w:r w:rsidRPr="00AD795C">
        <w:rPr>
          <w:rFonts w:eastAsia="SimSun"/>
          <w:szCs w:val="24"/>
          <w:lang w:val="en-US" w:eastAsia="zh-CN"/>
        </w:rPr>
        <w:t>slot</w:t>
      </w:r>
      <w:r w:rsidRPr="00AD795C">
        <w:rPr>
          <w:rFonts w:eastAsia="SimSun" w:hint="eastAsia"/>
          <w:szCs w:val="24"/>
          <w:lang w:val="en-US" w:eastAsia="zh-CN"/>
        </w:rPr>
        <w:t xml:space="preserve"> where SRS</w:t>
      </w:r>
      <w:r w:rsidRPr="00AD795C">
        <w:rPr>
          <w:rFonts w:eastAsia="SimSun"/>
          <w:szCs w:val="24"/>
          <w:lang w:val="en-US" w:eastAsia="zh-CN"/>
        </w:rPr>
        <w:t xml:space="preserve"> carrier </w:t>
      </w:r>
      <w:r w:rsidRPr="00AD795C">
        <w:rPr>
          <w:rFonts w:eastAsia="SimSun" w:hint="eastAsia"/>
          <w:szCs w:val="24"/>
          <w:lang w:val="en-US" w:eastAsia="zh-CN"/>
        </w:rPr>
        <w:t xml:space="preserve">transmission is configured on the PUSCH-less </w:t>
      </w:r>
      <w:r w:rsidRPr="00AD795C">
        <w:rPr>
          <w:rFonts w:eastAsia="SimSun"/>
          <w:szCs w:val="24"/>
          <w:lang w:val="en-US" w:eastAsia="zh-CN"/>
        </w:rPr>
        <w:t xml:space="preserve">NR </w:t>
      </w:r>
      <w:r w:rsidRPr="00AD795C">
        <w:rPr>
          <w:rFonts w:eastAsia="SimSun" w:hint="eastAsia"/>
          <w:szCs w:val="24"/>
          <w:lang w:val="en-US" w:eastAsia="zh-CN"/>
        </w:rPr>
        <w:t>CC.</w:t>
      </w:r>
    </w:p>
    <w:p w:rsidR="00AD795C" w:rsidRPr="00AD795C" w:rsidRDefault="00AD795C" w:rsidP="006008C7">
      <w:pPr>
        <w:numPr>
          <w:ilvl w:val="0"/>
          <w:numId w:val="11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Possible WF:   </w:t>
      </w:r>
    </w:p>
    <w:p w:rsidR="00AD795C" w:rsidRPr="00AD795C" w:rsidRDefault="00AD795C" w:rsidP="006008C7">
      <w:pPr>
        <w:numPr>
          <w:ilvl w:val="1"/>
          <w:numId w:val="11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Depending on possible agreements on requirements of sync/async, different switching time, agree on possible values of interruption time length on LTE serving cells in number of subframes irrespective of SCS.</w:t>
      </w:r>
    </w:p>
    <w:p w:rsidR="00AD795C" w:rsidRPr="00AD795C" w:rsidRDefault="00AD795C" w:rsidP="00AD795C"/>
    <w:p w:rsidR="00AD795C" w:rsidRPr="00AD795C" w:rsidRDefault="00AD795C" w:rsidP="00AD795C">
      <w:pPr>
        <w:rPr>
          <w:b/>
        </w:rPr>
      </w:pPr>
      <w:r w:rsidRPr="00AD795C">
        <w:rPr>
          <w:b/>
        </w:rPr>
        <w:t>Topic 3: Impact to RRM requirements due to SRS carrier switching</w:t>
      </w:r>
    </w:p>
    <w:p w:rsidR="00AD795C" w:rsidRPr="00AD795C" w:rsidRDefault="00AD795C" w:rsidP="00AD795C">
      <w:pPr>
        <w:rPr>
          <w:u w:val="single"/>
        </w:rPr>
      </w:pPr>
      <w:r w:rsidRPr="00AD795C">
        <w:rPr>
          <w:u w:val="single"/>
        </w:rPr>
        <w:t>Issue 3-1: Impact to NR RRM measurement requirements based on SSB/PBCH due to NR SRS carrier switching</w:t>
      </w:r>
    </w:p>
    <w:p w:rsidR="00AD795C" w:rsidRPr="00AD795C" w:rsidRDefault="00AD795C" w:rsidP="006008C7">
      <w:pPr>
        <w:numPr>
          <w:ilvl w:val="0"/>
          <w:numId w:val="119"/>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(MediaTek)</w:t>
      </w:r>
    </w:p>
    <w:p w:rsidR="00AD795C" w:rsidRPr="00AD795C" w:rsidRDefault="00AD795C" w:rsidP="006008C7">
      <w:pPr>
        <w:numPr>
          <w:ilvl w:val="1"/>
          <w:numId w:val="119"/>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fldChar w:fldCharType="begin"/>
      </w:r>
      <w:r w:rsidRPr="00AD795C">
        <w:rPr>
          <w:rFonts w:eastAsia="SimSun"/>
          <w:szCs w:val="24"/>
          <w:lang w:val="en-US" w:eastAsia="zh-CN"/>
        </w:rPr>
        <w:instrText xml:space="preserve"> REF _Ref536802749 \h  \* MERGEFORMAT </w:instrText>
      </w:r>
      <w:r w:rsidRPr="00AD795C">
        <w:rPr>
          <w:rFonts w:eastAsia="SimSun"/>
          <w:szCs w:val="24"/>
          <w:lang w:val="en-US" w:eastAsia="zh-CN"/>
        </w:rPr>
      </w:r>
      <w:r w:rsidRPr="00AD795C">
        <w:rPr>
          <w:rFonts w:eastAsia="SimSun"/>
          <w:szCs w:val="24"/>
          <w:lang w:val="en-US" w:eastAsia="zh-CN"/>
        </w:rPr>
        <w:fldChar w:fldCharType="separate"/>
      </w:r>
      <w:r w:rsidRPr="00AD795C">
        <w:rPr>
          <w:rFonts w:eastAsia="SimSun"/>
          <w:szCs w:val="24"/>
          <w:lang w:val="en-US" w:eastAsia="zh-CN"/>
        </w:rPr>
        <w:t>SRS transmission for carrier switching should be dropped when it would collide with higher priority signals transmission.</w:t>
      </w:r>
      <w:r w:rsidRPr="00AD795C">
        <w:rPr>
          <w:rFonts w:eastAsia="SimSun"/>
          <w:szCs w:val="24"/>
          <w:lang w:val="en-US" w:eastAsia="zh-CN"/>
        </w:rPr>
        <w:fldChar w:fldCharType="end"/>
      </w:r>
    </w:p>
    <w:p w:rsidR="00AD795C" w:rsidRPr="00AD795C" w:rsidRDefault="00AD795C" w:rsidP="006008C7">
      <w:pPr>
        <w:numPr>
          <w:ilvl w:val="1"/>
          <w:numId w:val="119"/>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fldChar w:fldCharType="begin"/>
      </w:r>
      <w:r w:rsidRPr="00AD795C">
        <w:rPr>
          <w:rFonts w:eastAsia="SimSun"/>
          <w:szCs w:val="24"/>
          <w:lang w:val="en-US" w:eastAsia="zh-CN"/>
        </w:rPr>
        <w:instrText xml:space="preserve"> REF _Ref536802750 \h  \* MERGEFORMAT </w:instrText>
      </w:r>
      <w:r w:rsidRPr="00AD795C">
        <w:rPr>
          <w:rFonts w:eastAsia="SimSun"/>
          <w:szCs w:val="24"/>
          <w:lang w:val="en-US" w:eastAsia="zh-CN"/>
        </w:rPr>
      </w:r>
      <w:r w:rsidRPr="00AD795C">
        <w:rPr>
          <w:rFonts w:eastAsia="SimSun"/>
          <w:szCs w:val="24"/>
          <w:lang w:val="en-US" w:eastAsia="zh-CN"/>
        </w:rPr>
        <w:fldChar w:fldCharType="separate"/>
      </w:r>
      <w:r w:rsidRPr="00AD795C">
        <w:rPr>
          <w:rFonts w:eastAsia="SimSun"/>
          <w:szCs w:val="24"/>
          <w:lang w:val="en-US" w:eastAsia="zh-CN"/>
        </w:rPr>
        <w:t>Introducing SRS Carrier switching avoids the collision with SSB or RSs for any L1 measurements.</w:t>
      </w:r>
      <w:r w:rsidRPr="00AD795C">
        <w:rPr>
          <w:rFonts w:eastAsia="SimSun"/>
          <w:szCs w:val="24"/>
          <w:lang w:val="en-US" w:eastAsia="zh-CN"/>
        </w:rPr>
        <w:fldChar w:fldCharType="end"/>
      </w:r>
    </w:p>
    <w:p w:rsidR="00AD795C" w:rsidRPr="00AD795C" w:rsidRDefault="00AD795C" w:rsidP="006008C7">
      <w:pPr>
        <w:numPr>
          <w:ilvl w:val="0"/>
          <w:numId w:val="119"/>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(ZTE)</w:t>
      </w:r>
    </w:p>
    <w:p w:rsidR="00AD795C" w:rsidRPr="00AD795C" w:rsidRDefault="00AD795C" w:rsidP="006008C7">
      <w:pPr>
        <w:numPr>
          <w:ilvl w:val="1"/>
          <w:numId w:val="119"/>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No impact to requirements relevant to measurements on SSB/PBCH due to NR SRS carrier switching</w:t>
      </w:r>
    </w:p>
    <w:p w:rsidR="00AD795C" w:rsidRPr="00AD795C" w:rsidRDefault="00AD795C" w:rsidP="006008C7">
      <w:pPr>
        <w:numPr>
          <w:ilvl w:val="0"/>
          <w:numId w:val="119"/>
        </w:numPr>
        <w:overflowPunct/>
        <w:autoSpaceDE/>
        <w:autoSpaceDN/>
        <w:adjustRightInd/>
        <w:spacing w:after="120"/>
        <w:textAlignment w:val="auto"/>
        <w:rPr>
          <w:rFonts w:eastAsia="SimSun"/>
          <w:szCs w:val="24"/>
          <w:u w:val="single"/>
          <w:lang w:val="en-US" w:eastAsia="zh-CN"/>
        </w:rPr>
      </w:pPr>
      <w:r w:rsidRPr="00AD795C">
        <w:rPr>
          <w:rFonts w:eastAsia="SimSun"/>
          <w:szCs w:val="24"/>
          <w:u w:val="single"/>
          <w:lang w:val="en-US" w:eastAsia="zh-CN"/>
        </w:rPr>
        <w:t xml:space="preserve">Possible WF: </w:t>
      </w:r>
    </w:p>
    <w:p w:rsidR="00AD795C" w:rsidRPr="00AD795C" w:rsidRDefault="00AD795C" w:rsidP="006008C7">
      <w:pPr>
        <w:numPr>
          <w:ilvl w:val="1"/>
          <w:numId w:val="119"/>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No impact to NR measurement requirements relevant to measurements based on SSB/PBCH due to NR SRS carrier switching</w:t>
      </w:r>
    </w:p>
    <w:p w:rsidR="00AD795C" w:rsidRPr="00AD795C" w:rsidRDefault="00AD795C" w:rsidP="00AD795C"/>
    <w:p w:rsidR="00AD795C" w:rsidRPr="00AD795C" w:rsidRDefault="00AD795C" w:rsidP="00AD795C">
      <w:pPr>
        <w:rPr>
          <w:u w:val="single"/>
        </w:rPr>
      </w:pPr>
      <w:r w:rsidRPr="00AD795C">
        <w:rPr>
          <w:u w:val="single"/>
        </w:rPr>
        <w:t>Issue 3-2: Impact on NR measurement requirements based on SSB/PBCH due to LTE SRS carrier switching</w:t>
      </w:r>
    </w:p>
    <w:p w:rsidR="00AD795C" w:rsidRPr="00AD795C" w:rsidRDefault="00AD795C" w:rsidP="006008C7">
      <w:pPr>
        <w:numPr>
          <w:ilvl w:val="0"/>
          <w:numId w:val="12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(ZTE)</w:t>
      </w:r>
    </w:p>
    <w:p w:rsidR="00AD795C" w:rsidRPr="00AD795C" w:rsidRDefault="00AD795C" w:rsidP="006008C7">
      <w:pPr>
        <w:numPr>
          <w:ilvl w:val="1"/>
          <w:numId w:val="12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Impact to requirements relevant to measurements on SSB/PBCH due to E-UTRA SRS carrier switching could happen in EN-DC and NE-DC operation.</w:t>
      </w:r>
    </w:p>
    <w:p w:rsidR="00AD795C" w:rsidRPr="00AD795C" w:rsidRDefault="00AD795C" w:rsidP="006008C7">
      <w:pPr>
        <w:numPr>
          <w:ilvl w:val="0"/>
          <w:numId w:val="120"/>
        </w:numPr>
        <w:overflowPunct/>
        <w:autoSpaceDE/>
        <w:autoSpaceDN/>
        <w:adjustRightInd/>
        <w:spacing w:after="120"/>
        <w:textAlignment w:val="auto"/>
        <w:rPr>
          <w:rFonts w:eastAsia="SimSun"/>
          <w:szCs w:val="24"/>
          <w:u w:val="single"/>
          <w:lang w:val="en-US" w:eastAsia="zh-CN"/>
        </w:rPr>
      </w:pPr>
      <w:r w:rsidRPr="00AD795C">
        <w:rPr>
          <w:rFonts w:eastAsia="SimSun"/>
          <w:szCs w:val="24"/>
          <w:u w:val="single"/>
          <w:lang w:val="en-US" w:eastAsia="zh-CN"/>
        </w:rPr>
        <w:t>Possible WF:</w:t>
      </w:r>
    </w:p>
    <w:p w:rsidR="00AD795C" w:rsidRPr="00AD795C" w:rsidRDefault="00AD795C" w:rsidP="006008C7">
      <w:pPr>
        <w:numPr>
          <w:ilvl w:val="1"/>
          <w:numId w:val="12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In EN-DC and NE-DC operation, requirements relevant to measurements on SSB/PBCH are impacted due to LTE SRS carrier switching.</w:t>
      </w:r>
    </w:p>
    <w:p w:rsidR="00AD795C" w:rsidRPr="00AD795C" w:rsidRDefault="00AD795C" w:rsidP="00AD795C"/>
    <w:p w:rsidR="00AD795C" w:rsidRPr="00AD795C" w:rsidRDefault="00AD795C" w:rsidP="00AD795C">
      <w:pPr>
        <w:rPr>
          <w:u w:val="single"/>
        </w:rPr>
      </w:pPr>
      <w:r w:rsidRPr="00AD795C">
        <w:rPr>
          <w:u w:val="single"/>
        </w:rPr>
        <w:t>Issue 3-3: Impact to E-UTRA measurement requirements due to NR SRS carrier switching</w:t>
      </w:r>
    </w:p>
    <w:p w:rsidR="00AD795C" w:rsidRPr="00AD795C" w:rsidRDefault="00AD795C" w:rsidP="006008C7">
      <w:pPr>
        <w:numPr>
          <w:ilvl w:val="0"/>
          <w:numId w:val="12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(ZTE)</w:t>
      </w:r>
    </w:p>
    <w:p w:rsidR="00AD795C" w:rsidRPr="00AD795C" w:rsidRDefault="00AD795C" w:rsidP="006008C7">
      <w:pPr>
        <w:numPr>
          <w:ilvl w:val="1"/>
          <w:numId w:val="12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lastRenderedPageBreak/>
        <w:t>Impact to E-UTRA measurement requirements due to NR SRS carrier switching could happen in EN-DC and NE-DC operation.</w:t>
      </w:r>
    </w:p>
    <w:p w:rsidR="00AD795C" w:rsidRPr="00AD795C" w:rsidRDefault="00AD795C" w:rsidP="006008C7">
      <w:pPr>
        <w:numPr>
          <w:ilvl w:val="0"/>
          <w:numId w:val="120"/>
        </w:numPr>
        <w:overflowPunct/>
        <w:autoSpaceDE/>
        <w:autoSpaceDN/>
        <w:adjustRightInd/>
        <w:spacing w:after="120"/>
        <w:textAlignment w:val="auto"/>
        <w:rPr>
          <w:rFonts w:eastAsia="SimSun"/>
          <w:szCs w:val="24"/>
          <w:lang w:val="en-US" w:eastAsia="zh-CN"/>
        </w:rPr>
      </w:pPr>
      <w:r w:rsidRPr="00AD795C">
        <w:rPr>
          <w:rFonts w:eastAsia="SimSun"/>
          <w:szCs w:val="24"/>
          <w:u w:val="single"/>
          <w:lang w:val="en-US" w:eastAsia="zh-CN"/>
        </w:rPr>
        <w:t>Possible WF</w:t>
      </w:r>
      <w:r w:rsidRPr="00AD795C">
        <w:rPr>
          <w:rFonts w:eastAsia="SimSun"/>
          <w:szCs w:val="24"/>
          <w:lang w:val="en-US" w:eastAsia="zh-CN"/>
        </w:rPr>
        <w:t xml:space="preserve">:   </w:t>
      </w:r>
    </w:p>
    <w:p w:rsidR="00AD795C" w:rsidRPr="00AD795C" w:rsidRDefault="00AD795C" w:rsidP="006008C7">
      <w:pPr>
        <w:numPr>
          <w:ilvl w:val="1"/>
          <w:numId w:val="12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In EN-DC and NE-DC operation, requirements relevant to E-UTRA measurements are impacted due to NR SRS carrier switching.</w:t>
      </w:r>
    </w:p>
    <w:p w:rsidR="00AD795C" w:rsidRPr="00AD795C" w:rsidRDefault="00AD795C" w:rsidP="00AD795C"/>
    <w:p w:rsidR="00AD795C" w:rsidRPr="00AD795C" w:rsidRDefault="00AD795C" w:rsidP="00AD795C">
      <w:pPr>
        <w:rPr>
          <w:b/>
          <w:u w:val="single"/>
        </w:rPr>
      </w:pPr>
      <w:r w:rsidRPr="00AD795C">
        <w:rPr>
          <w:b/>
          <w:u w:val="single"/>
        </w:rPr>
        <w:t>Topic 4: Spec structure for SRS carrier switching requirements</w:t>
      </w:r>
    </w:p>
    <w:p w:rsidR="00AD795C" w:rsidRPr="00AD795C" w:rsidRDefault="00AD795C" w:rsidP="00AD795C">
      <w:pPr>
        <w:rPr>
          <w:u w:val="single"/>
        </w:rPr>
      </w:pPr>
      <w:r w:rsidRPr="00AD795C">
        <w:rPr>
          <w:u w:val="single"/>
        </w:rPr>
        <w:t xml:space="preserve">Issue 4-1: RRM requirements for SRS switching in EN-DC and NE-DC operation </w:t>
      </w:r>
    </w:p>
    <w:p w:rsidR="00AD795C" w:rsidRPr="00AD795C" w:rsidRDefault="00AD795C" w:rsidP="006008C7">
      <w:pPr>
        <w:numPr>
          <w:ilvl w:val="0"/>
          <w:numId w:val="12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(Ericsson)</w:t>
      </w:r>
    </w:p>
    <w:p w:rsidR="00AD795C" w:rsidRPr="00AD795C" w:rsidRDefault="00AD795C" w:rsidP="006008C7">
      <w:pPr>
        <w:numPr>
          <w:ilvl w:val="1"/>
          <w:numId w:val="12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RAN4 needs to define RRM requirements for LTE SRS switching impacting NR CCs in TS 38.133:</w:t>
      </w:r>
    </w:p>
    <w:p w:rsidR="00AD795C" w:rsidRPr="00AD795C" w:rsidRDefault="00AD795C" w:rsidP="006008C7">
      <w:pPr>
        <w:numPr>
          <w:ilvl w:val="2"/>
          <w:numId w:val="12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EN-DC: NR PSCC and NR SCCs</w:t>
      </w:r>
    </w:p>
    <w:p w:rsidR="00AD795C" w:rsidRPr="00AD795C" w:rsidRDefault="00AD795C" w:rsidP="006008C7">
      <w:pPr>
        <w:numPr>
          <w:ilvl w:val="2"/>
          <w:numId w:val="12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NE-DC: NR PCC and NR SCCs</w:t>
      </w:r>
    </w:p>
    <w:p w:rsidR="00AD795C" w:rsidRPr="00AD795C" w:rsidRDefault="00AD795C" w:rsidP="006008C7">
      <w:pPr>
        <w:numPr>
          <w:ilvl w:val="1"/>
          <w:numId w:val="12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RAN4 needs to define RRM requirements for NR SRS switching impacting LTE CCs in TS 36.133:</w:t>
      </w:r>
    </w:p>
    <w:p w:rsidR="00AD795C" w:rsidRPr="00AD795C" w:rsidRDefault="00AD795C" w:rsidP="006008C7">
      <w:pPr>
        <w:numPr>
          <w:ilvl w:val="2"/>
          <w:numId w:val="12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EN-DC: LTE PCC and LTE SCCs</w:t>
      </w:r>
    </w:p>
    <w:p w:rsidR="00AD795C" w:rsidRPr="00AD795C" w:rsidRDefault="00AD795C" w:rsidP="006008C7">
      <w:pPr>
        <w:numPr>
          <w:ilvl w:val="2"/>
          <w:numId w:val="12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NE-DC: LTE PSCC and LTE SCCs</w:t>
      </w:r>
    </w:p>
    <w:p w:rsidR="00AD795C" w:rsidRPr="00AD795C" w:rsidRDefault="00AD795C" w:rsidP="006008C7">
      <w:pPr>
        <w:numPr>
          <w:ilvl w:val="0"/>
          <w:numId w:val="12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(ZTE)</w:t>
      </w:r>
    </w:p>
    <w:p w:rsidR="00AD795C" w:rsidRPr="00AD795C" w:rsidRDefault="00AD795C" w:rsidP="006008C7">
      <w:pPr>
        <w:numPr>
          <w:ilvl w:val="1"/>
          <w:numId w:val="12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In EN-DC and NE-DC, requirements for interruption on NR serving cells due to both NR and E-UTRA SRS carrier switching are specified in TS38.133, and requirements on E-UTRA serving cells are specified in TS 36.133 correspondingly.</w:t>
      </w:r>
    </w:p>
    <w:p w:rsidR="00AD795C" w:rsidRPr="00AD795C" w:rsidRDefault="00AD795C" w:rsidP="006008C7">
      <w:pPr>
        <w:numPr>
          <w:ilvl w:val="0"/>
          <w:numId w:val="121"/>
        </w:numPr>
        <w:overflowPunct/>
        <w:autoSpaceDE/>
        <w:autoSpaceDN/>
        <w:adjustRightInd/>
        <w:spacing w:after="120"/>
        <w:textAlignment w:val="auto"/>
        <w:rPr>
          <w:rFonts w:eastAsia="SimSun"/>
          <w:szCs w:val="24"/>
          <w:lang w:val="en-US" w:eastAsia="zh-CN"/>
        </w:rPr>
      </w:pPr>
      <w:r w:rsidRPr="00AD795C">
        <w:rPr>
          <w:rFonts w:eastAsia="SimSun"/>
          <w:szCs w:val="24"/>
          <w:u w:val="single"/>
          <w:lang w:val="en-US" w:eastAsia="zh-CN"/>
        </w:rPr>
        <w:t xml:space="preserve">Possible WF: </w:t>
      </w:r>
      <w:r w:rsidRPr="00AD795C">
        <w:rPr>
          <w:rFonts w:eastAsia="SimSun"/>
          <w:szCs w:val="24"/>
          <w:lang w:val="en-US" w:eastAsia="zh-CN"/>
        </w:rPr>
        <w:t xml:space="preserve">  Similar proposals. Agree on either option.</w:t>
      </w:r>
    </w:p>
    <w:p w:rsidR="00AD795C" w:rsidRPr="00AD795C" w:rsidRDefault="00AD795C" w:rsidP="00AD795C"/>
    <w:p w:rsidR="00AD795C" w:rsidRPr="00AD795C" w:rsidRDefault="00AD795C" w:rsidP="00AD795C">
      <w:pPr>
        <w:rPr>
          <w:u w:val="single"/>
        </w:rPr>
      </w:pPr>
      <w:r w:rsidRPr="00AD795C">
        <w:rPr>
          <w:u w:val="single"/>
        </w:rPr>
        <w:t xml:space="preserve">Issue 4-2: RRM requirements for SRS switching in NR SA and NR-DC operation </w:t>
      </w:r>
    </w:p>
    <w:p w:rsidR="00AD795C" w:rsidRPr="00AD795C" w:rsidRDefault="00AD795C" w:rsidP="006008C7">
      <w:pPr>
        <w:numPr>
          <w:ilvl w:val="0"/>
          <w:numId w:val="12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(Ericsson)</w:t>
      </w:r>
    </w:p>
    <w:p w:rsidR="00AD795C" w:rsidRPr="00AD795C" w:rsidRDefault="00AD795C" w:rsidP="006008C7">
      <w:pPr>
        <w:numPr>
          <w:ilvl w:val="1"/>
          <w:numId w:val="12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RAN4 needs to define RRM requirements for NR SRS switching impacting NR CCs in TS 38.133:</w:t>
      </w:r>
    </w:p>
    <w:p w:rsidR="00AD795C" w:rsidRPr="00AD795C" w:rsidRDefault="00AD795C" w:rsidP="006008C7">
      <w:pPr>
        <w:numPr>
          <w:ilvl w:val="2"/>
          <w:numId w:val="12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SA NR: NR PCC and NR SCCs</w:t>
      </w:r>
    </w:p>
    <w:p w:rsidR="00AD795C" w:rsidRPr="00AD795C" w:rsidRDefault="00AD795C" w:rsidP="006008C7">
      <w:pPr>
        <w:numPr>
          <w:ilvl w:val="2"/>
          <w:numId w:val="12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NR-DC: NR PCC, NR PSCC, and NR SCCs</w:t>
      </w:r>
    </w:p>
    <w:p w:rsidR="00AD795C" w:rsidRPr="00AD795C" w:rsidRDefault="00AD795C" w:rsidP="006008C7">
      <w:pPr>
        <w:numPr>
          <w:ilvl w:val="0"/>
          <w:numId w:val="121"/>
        </w:numPr>
        <w:overflowPunct/>
        <w:autoSpaceDE/>
        <w:autoSpaceDN/>
        <w:adjustRightInd/>
        <w:spacing w:after="120"/>
        <w:textAlignment w:val="auto"/>
        <w:rPr>
          <w:rFonts w:eastAsia="SimSun"/>
          <w:szCs w:val="24"/>
          <w:lang w:val="en-US" w:eastAsia="zh-CN"/>
        </w:rPr>
      </w:pPr>
      <w:r w:rsidRPr="00AD795C">
        <w:rPr>
          <w:rFonts w:eastAsia="SimSun"/>
          <w:szCs w:val="24"/>
          <w:u w:val="single"/>
          <w:lang w:val="en-US" w:eastAsia="zh-CN"/>
        </w:rPr>
        <w:t xml:space="preserve">Possible WF: </w:t>
      </w:r>
      <w:r w:rsidRPr="00AD795C">
        <w:rPr>
          <w:rFonts w:eastAsia="SimSun"/>
          <w:szCs w:val="24"/>
          <w:lang w:val="en-US" w:eastAsia="zh-CN"/>
        </w:rPr>
        <w:t xml:space="preserve">  Agree on option 1.</w:t>
      </w:r>
    </w:p>
    <w:p w:rsidR="00AD795C" w:rsidRPr="00AD795C" w:rsidRDefault="00AD795C" w:rsidP="00AD795C"/>
    <w:p w:rsidR="00AD795C" w:rsidRPr="00AD795C" w:rsidRDefault="00AD795C" w:rsidP="00AD795C">
      <w:pPr>
        <w:rPr>
          <w:u w:val="single"/>
        </w:rPr>
      </w:pPr>
      <w:r w:rsidRPr="00AD795C">
        <w:rPr>
          <w:u w:val="single"/>
        </w:rPr>
        <w:t xml:space="preserve">Issue 4-3: RRM requirements for LTE SRS switching and NR SRS switching configured for a UE in parallel in EN-DC and NE-DC operation </w:t>
      </w:r>
    </w:p>
    <w:p w:rsidR="00AD795C" w:rsidRPr="00AD795C" w:rsidRDefault="00AD795C" w:rsidP="006008C7">
      <w:pPr>
        <w:numPr>
          <w:ilvl w:val="0"/>
          <w:numId w:val="12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(Ericsson)</w:t>
      </w:r>
    </w:p>
    <w:p w:rsidR="00AD795C" w:rsidRPr="00AD795C" w:rsidRDefault="00AD795C" w:rsidP="006008C7">
      <w:pPr>
        <w:numPr>
          <w:ilvl w:val="1"/>
          <w:numId w:val="12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For EN-DC and NE-DC, RAN4 defines requirements for LTE SRS switching and NR SRS switching configured for a UE in parallel.</w:t>
      </w:r>
    </w:p>
    <w:p w:rsidR="00AD795C" w:rsidRPr="00AD795C" w:rsidRDefault="00AD795C" w:rsidP="006008C7">
      <w:pPr>
        <w:numPr>
          <w:ilvl w:val="0"/>
          <w:numId w:val="121"/>
        </w:numPr>
        <w:overflowPunct/>
        <w:autoSpaceDE/>
        <w:autoSpaceDN/>
        <w:adjustRightInd/>
        <w:spacing w:after="120"/>
        <w:textAlignment w:val="auto"/>
        <w:rPr>
          <w:rFonts w:eastAsia="SimSun"/>
          <w:szCs w:val="24"/>
          <w:lang w:val="en-US" w:eastAsia="zh-CN"/>
        </w:rPr>
      </w:pPr>
      <w:r w:rsidRPr="00AD795C">
        <w:rPr>
          <w:rFonts w:eastAsia="SimSun"/>
          <w:szCs w:val="24"/>
          <w:u w:val="single"/>
          <w:lang w:val="en-US" w:eastAsia="zh-CN"/>
        </w:rPr>
        <w:t xml:space="preserve">Possible WF: </w:t>
      </w:r>
      <w:r w:rsidRPr="00AD795C">
        <w:rPr>
          <w:rFonts w:eastAsia="SimSun"/>
          <w:szCs w:val="24"/>
          <w:lang w:val="en-US" w:eastAsia="zh-CN"/>
        </w:rPr>
        <w:t xml:space="preserve">  Further discussion.</w:t>
      </w:r>
    </w:p>
    <w:p w:rsidR="00AD795C" w:rsidRPr="00AD795C" w:rsidRDefault="00AD795C" w:rsidP="00AD795C"/>
    <w:p w:rsidR="00AD795C" w:rsidRPr="00AD795C" w:rsidRDefault="00AD795C" w:rsidP="00AD795C">
      <w:pPr>
        <w:rPr>
          <w:u w:val="single"/>
        </w:rPr>
      </w:pPr>
      <w:r w:rsidRPr="00AD795C">
        <w:rPr>
          <w:u w:val="single"/>
        </w:rPr>
        <w:t xml:space="preserve">Issue 4-4: Terminology </w:t>
      </w:r>
    </w:p>
    <w:p w:rsidR="00AD795C" w:rsidRPr="00AD795C" w:rsidRDefault="00AD795C" w:rsidP="006008C7">
      <w:pPr>
        <w:numPr>
          <w:ilvl w:val="0"/>
          <w:numId w:val="12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(MediaTek)</w:t>
      </w:r>
    </w:p>
    <w:p w:rsidR="00AD795C" w:rsidRPr="00AD795C" w:rsidRDefault="00AD795C" w:rsidP="006008C7">
      <w:pPr>
        <w:numPr>
          <w:ilvl w:val="1"/>
          <w:numId w:val="12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From RAN1’s discussion, the term “PUSCH-less SRS” should not be used in SRS carrier switching interruption requirement.</w:t>
      </w:r>
    </w:p>
    <w:p w:rsidR="00AD795C" w:rsidRPr="00AD795C" w:rsidRDefault="00AD795C" w:rsidP="006008C7">
      <w:pPr>
        <w:numPr>
          <w:ilvl w:val="0"/>
          <w:numId w:val="121"/>
        </w:numPr>
        <w:overflowPunct/>
        <w:autoSpaceDE/>
        <w:autoSpaceDN/>
        <w:adjustRightInd/>
        <w:spacing w:after="120"/>
        <w:textAlignment w:val="auto"/>
        <w:rPr>
          <w:rFonts w:eastAsia="SimSun"/>
          <w:szCs w:val="24"/>
          <w:lang w:val="en-US" w:eastAsia="zh-CN"/>
        </w:rPr>
      </w:pPr>
      <w:r w:rsidRPr="00AD795C">
        <w:rPr>
          <w:rFonts w:eastAsia="SimSun"/>
          <w:szCs w:val="24"/>
          <w:u w:val="single"/>
          <w:lang w:val="en-US" w:eastAsia="zh-CN"/>
        </w:rPr>
        <w:t xml:space="preserve">Possible WF: </w:t>
      </w:r>
      <w:r w:rsidRPr="00AD795C">
        <w:rPr>
          <w:rFonts w:eastAsia="SimSun"/>
          <w:szCs w:val="24"/>
          <w:lang w:val="en-US" w:eastAsia="zh-CN"/>
        </w:rPr>
        <w:t xml:space="preserve">  Agree on Option 1.</w:t>
      </w:r>
    </w:p>
    <w:p w:rsidR="00AD795C" w:rsidRPr="00AD795C" w:rsidRDefault="00AD795C" w:rsidP="00AD795C"/>
    <w:p w:rsidR="00AD795C" w:rsidRPr="00AD795C" w:rsidRDefault="00AD795C" w:rsidP="00AD795C">
      <w:pPr>
        <w:rPr>
          <w:lang w:eastAsia="zh-CN"/>
        </w:rPr>
      </w:pPr>
      <w:r w:rsidRPr="00AD795C">
        <w:rPr>
          <w:rFonts w:hint="eastAsia"/>
          <w:lang w:eastAsia="zh-CN"/>
        </w:rPr>
        <w:lastRenderedPageBreak/>
        <w:t>-----------------------------------------------------------------------------------------------------</w:t>
      </w:r>
    </w:p>
    <w:p w:rsidR="00AD795C" w:rsidRPr="00AD795C" w:rsidRDefault="00AD795C" w:rsidP="00AD795C">
      <w:pPr>
        <w:rPr>
          <w:lang w:eastAsia="zh-CN"/>
        </w:rPr>
      </w:pPr>
    </w:p>
    <w:p w:rsidR="00AD795C" w:rsidRPr="00AD795C" w:rsidRDefault="00AD795C" w:rsidP="00AD795C">
      <w:pPr>
        <w:rPr>
          <w:i/>
          <w:lang w:val="en-US"/>
        </w:rPr>
      </w:pPr>
      <w:r w:rsidRPr="00AD795C">
        <w:rPr>
          <w:rFonts w:ascii="Arial" w:hAnsi="Arial" w:cs="Arial"/>
          <w:b/>
          <w:color w:val="0000FF"/>
          <w:sz w:val="24"/>
          <w:u w:val="thick"/>
          <w:lang w:val="en-US"/>
        </w:rPr>
        <w:t>R4-1910903</w:t>
      </w:r>
      <w:r w:rsidRPr="00AD795C">
        <w:rPr>
          <w:b/>
          <w:lang w:val="en-US"/>
        </w:rPr>
        <w:tab/>
        <w:t>Discussion on Interruption at SRS carrier switch</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MediaTek inc.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r w:rsidRPr="00AD795C">
        <w:fldChar w:fldCharType="begin"/>
      </w:r>
      <w:r w:rsidRPr="00AD795C">
        <w:instrText xml:space="preserve"> REF _Ref536802751 \h  \* MERGEFORMAT </w:instrText>
      </w:r>
      <w:r w:rsidRPr="00AD795C">
        <w:fldChar w:fldCharType="separate"/>
      </w:r>
      <w:r w:rsidRPr="00AD795C">
        <w:t xml:space="preserve">Observation </w:t>
      </w:r>
      <w:r w:rsidRPr="00AD795C">
        <w:rPr>
          <w:noProof/>
        </w:rPr>
        <w:t>1</w:t>
      </w:r>
      <w:r w:rsidRPr="00AD795C">
        <w:t>: From RAN1’s discussion, the term “PUSCH-less SRS” should not be used in SRS carrier switching interruption requirement.</w:t>
      </w:r>
      <w:r w:rsidRPr="00AD795C">
        <w:fldChar w:fldCharType="end"/>
      </w:r>
    </w:p>
    <w:p w:rsidR="00AD795C" w:rsidRPr="00AD795C" w:rsidRDefault="00AD795C" w:rsidP="00AD795C">
      <w:r w:rsidRPr="00AD795C">
        <w:fldChar w:fldCharType="begin"/>
      </w:r>
      <w:r w:rsidRPr="00AD795C">
        <w:instrText xml:space="preserve"> REF _Ref536802743 \h  \* MERGEFORMAT </w:instrText>
      </w:r>
      <w:r w:rsidRPr="00AD795C">
        <w:fldChar w:fldCharType="separate"/>
      </w:r>
      <w:r w:rsidRPr="00AD795C">
        <w:t xml:space="preserve">Observation </w:t>
      </w:r>
      <w:r w:rsidRPr="00AD795C">
        <w:rPr>
          <w:noProof/>
        </w:rPr>
        <w:t>2</w:t>
      </w:r>
      <w:r w:rsidRPr="00AD795C">
        <w:t xml:space="preserve">: The interruption at SRS carrier switching includes </w:t>
      </w:r>
      <w:r w:rsidRPr="00AD795C">
        <w:rPr>
          <w:rFonts w:hint="eastAsia"/>
        </w:rPr>
        <w:t xml:space="preserve">SRS </w:t>
      </w:r>
      <w:r w:rsidRPr="00AD795C">
        <w:t>transmission time and two RF switching time in legacy LTE requirement.</w:t>
      </w:r>
      <w:r w:rsidRPr="00AD795C">
        <w:fldChar w:fldCharType="end"/>
      </w:r>
    </w:p>
    <w:p w:rsidR="00AD795C" w:rsidRPr="00AD795C" w:rsidRDefault="00AD795C" w:rsidP="00AD795C">
      <w:r w:rsidRPr="00AD795C">
        <w:fldChar w:fldCharType="begin"/>
      </w:r>
      <w:r w:rsidRPr="00AD795C">
        <w:instrText xml:space="preserve"> REF _Ref536802745 \h  \* MERGEFORMAT </w:instrText>
      </w:r>
      <w:r w:rsidRPr="00AD795C">
        <w:fldChar w:fldCharType="separate"/>
      </w:r>
      <w:r w:rsidRPr="00AD795C">
        <w:t xml:space="preserve">Observation </w:t>
      </w:r>
      <w:r w:rsidRPr="00AD795C">
        <w:rPr>
          <w:noProof/>
        </w:rPr>
        <w:t>3</w:t>
      </w:r>
      <w:r w:rsidRPr="00AD795C">
        <w:t>: The SRS RF switching time is the same as legacy LTE in NR except adding value of 140us.</w:t>
      </w:r>
      <w:r w:rsidRPr="00AD795C">
        <w:fldChar w:fldCharType="end"/>
      </w:r>
    </w:p>
    <w:p w:rsidR="00AD795C" w:rsidRPr="00AD795C" w:rsidRDefault="00AD795C" w:rsidP="00AD795C">
      <w:r w:rsidRPr="00AD795C">
        <w:fldChar w:fldCharType="begin"/>
      </w:r>
      <w:r w:rsidRPr="00AD795C">
        <w:instrText xml:space="preserve"> REF _Ref536802746 \h  \* MERGEFORMAT </w:instrText>
      </w:r>
      <w:r w:rsidRPr="00AD795C">
        <w:fldChar w:fldCharType="separate"/>
      </w:r>
      <w:r w:rsidRPr="00AD795C">
        <w:t xml:space="preserve">Observation </w:t>
      </w:r>
      <w:r w:rsidRPr="00AD795C">
        <w:rPr>
          <w:noProof/>
        </w:rPr>
        <w:t>4</w:t>
      </w:r>
      <w:r w:rsidRPr="00AD795C">
        <w:t>: The RF switching time is 500us in LTE interruption requirement discussion.</w:t>
      </w:r>
      <w:r w:rsidRPr="00AD795C">
        <w:fldChar w:fldCharType="end"/>
      </w:r>
    </w:p>
    <w:p w:rsidR="00AD795C" w:rsidRPr="00AD795C" w:rsidRDefault="00AD795C" w:rsidP="00AD795C">
      <w:r w:rsidRPr="00AD795C">
        <w:fldChar w:fldCharType="begin"/>
      </w:r>
      <w:r w:rsidRPr="00AD795C">
        <w:instrText xml:space="preserve"> REF _Ref536802747 \h  \* MERGEFORMAT </w:instrText>
      </w:r>
      <w:r w:rsidRPr="00AD795C">
        <w:fldChar w:fldCharType="separate"/>
      </w:r>
      <w:r w:rsidRPr="00AD795C">
        <w:t xml:space="preserve">Observation </w:t>
      </w:r>
      <w:r w:rsidRPr="00AD795C">
        <w:rPr>
          <w:noProof/>
        </w:rPr>
        <w:t>5</w:t>
      </w:r>
      <w:r w:rsidRPr="00AD795C">
        <w:t>: The carrier-based SRS switching interruption should be same for intra-band and inter-band in NR.</w:t>
      </w:r>
      <w:r w:rsidRPr="00AD795C">
        <w:fldChar w:fldCharType="end"/>
      </w:r>
    </w:p>
    <w:p w:rsidR="00AD795C" w:rsidRPr="00AD795C" w:rsidRDefault="00AD795C" w:rsidP="00AD795C">
      <w:r w:rsidRPr="00AD795C">
        <w:fldChar w:fldCharType="begin"/>
      </w:r>
      <w:r w:rsidRPr="00AD795C">
        <w:instrText xml:space="preserve"> REF _Ref536802748 \h  \* MERGEFORMAT </w:instrText>
      </w:r>
      <w:r w:rsidRPr="00AD795C">
        <w:fldChar w:fldCharType="separate"/>
      </w:r>
      <w:r w:rsidRPr="00AD795C">
        <w:t xml:space="preserve">Proposal </w:t>
      </w:r>
      <w:r w:rsidRPr="00AD795C">
        <w:rPr>
          <w:noProof/>
        </w:rPr>
        <w:t>1</w:t>
      </w:r>
      <w:r w:rsidRPr="00AD795C">
        <w:t>: The interruption requirement at SRS carrier switching should base on the numerology in NR and the longest SRS transmission time.</w:t>
      </w:r>
      <w:r w:rsidRPr="00AD795C">
        <w:fldChar w:fldCharType="end"/>
      </w:r>
    </w:p>
    <w:p w:rsidR="00AD795C" w:rsidRPr="00AD795C" w:rsidRDefault="00AD795C" w:rsidP="00AD795C">
      <w:r w:rsidRPr="00AD795C">
        <w:fldChar w:fldCharType="begin"/>
      </w:r>
      <w:r w:rsidRPr="00AD795C">
        <w:instrText xml:space="preserve"> REF _Ref536692299 \h  \* MERGEFORMAT </w:instrText>
      </w:r>
      <w:r w:rsidRPr="00AD795C">
        <w:fldChar w:fldCharType="separate"/>
      </w:r>
      <w:r w:rsidRPr="00AD795C">
        <w:t xml:space="preserve">Proposal </w:t>
      </w:r>
      <w:r w:rsidRPr="00AD795C">
        <w:rPr>
          <w:noProof/>
        </w:rPr>
        <w:t>2</w:t>
      </w:r>
      <w:r w:rsidRPr="00AD795C">
        <w:t>: The interruption requirement doesn’t need to differentiate synchronous or asynchronous scenarios because uncertainty UL TA already introduce one additional interruption slot.</w:t>
      </w:r>
      <w:r w:rsidRPr="00AD795C">
        <w:fldChar w:fldCharType="end"/>
      </w:r>
    </w:p>
    <w:p w:rsidR="00AD795C" w:rsidRPr="00AD795C" w:rsidRDefault="00AD795C" w:rsidP="00AD795C">
      <w:r w:rsidRPr="00AD795C">
        <w:fldChar w:fldCharType="begin"/>
      </w:r>
      <w:r w:rsidRPr="00AD795C">
        <w:instrText xml:space="preserve"> REF _Ref536692304 \h  \* MERGEFORMAT </w:instrText>
      </w:r>
      <w:r w:rsidRPr="00AD795C">
        <w:fldChar w:fldCharType="separate"/>
      </w:r>
      <w:r w:rsidRPr="00AD795C">
        <w:t xml:space="preserve">Proposal </w:t>
      </w:r>
      <w:r w:rsidRPr="00AD795C">
        <w:rPr>
          <w:noProof/>
        </w:rPr>
        <w:t>3</w:t>
      </w:r>
      <w:r w:rsidRPr="00AD795C">
        <w:t>: The SRS carrier switching interruption requirement in NR is shown as follow.</w:t>
      </w:r>
      <w:r w:rsidRPr="00AD795C">
        <w:fldChar w:fldCharType="end"/>
      </w:r>
      <w:r w:rsidRPr="00AD795C">
        <w:t xml:space="preserve"> </w:t>
      </w:r>
    </w:p>
    <w:tbl>
      <w:tblPr>
        <w:tblW w:w="0" w:type="auto"/>
        <w:jc w:val="center"/>
        <w:tblLook w:val="04A0" w:firstRow="1" w:lastRow="0" w:firstColumn="1" w:lastColumn="0" w:noHBand="0" w:noVBand="1"/>
      </w:tblPr>
      <w:tblGrid>
        <w:gridCol w:w="1191"/>
        <w:gridCol w:w="1102"/>
        <w:gridCol w:w="1104"/>
        <w:gridCol w:w="1134"/>
        <w:gridCol w:w="1134"/>
      </w:tblGrid>
      <w:tr w:rsidR="00AD795C" w:rsidRPr="00AD795C" w:rsidTr="00AD795C">
        <w:trPr>
          <w:jc w:val="center"/>
        </w:trPr>
        <w:tc>
          <w:tcPr>
            <w:tcW w:w="1191" w:type="dxa"/>
            <w:vMerge w:val="restart"/>
            <w:vAlign w:val="center"/>
          </w:tcPr>
          <w:p w:rsidR="00AD795C" w:rsidRPr="00AD795C" w:rsidRDefault="00AD795C" w:rsidP="00AD795C">
            <w:pPr>
              <w:spacing w:after="0"/>
              <w:jc w:val="both"/>
              <w:rPr>
                <w:rFonts w:eastAsia="SimSun"/>
                <w:lang w:eastAsia="en-US"/>
              </w:rPr>
            </w:pPr>
            <w:r w:rsidRPr="00AD795C">
              <w:rPr>
                <w:rFonts w:eastAsia="SimSun"/>
                <w:lang w:eastAsia="en-US"/>
              </w:rPr>
              <w:t>Victim cell SCS(KHz)</w:t>
            </w:r>
          </w:p>
        </w:tc>
        <w:tc>
          <w:tcPr>
            <w:tcW w:w="4474" w:type="dxa"/>
            <w:gridSpan w:val="4"/>
            <w:vAlign w:val="center"/>
          </w:tcPr>
          <w:p w:rsidR="00AD795C" w:rsidRPr="00AD795C" w:rsidRDefault="00AD795C" w:rsidP="00AD795C">
            <w:pPr>
              <w:spacing w:after="0"/>
              <w:jc w:val="both"/>
              <w:rPr>
                <w:rFonts w:eastAsia="SimSun"/>
                <w:lang w:eastAsia="en-US"/>
              </w:rPr>
            </w:pPr>
            <w:r w:rsidRPr="00AD795C">
              <w:rPr>
                <w:rFonts w:eastAsia="SimSun"/>
                <w:lang w:eastAsia="en-US"/>
              </w:rPr>
              <w:t>Aggressor Cell SCS (KHz)</w:t>
            </w:r>
          </w:p>
        </w:tc>
      </w:tr>
      <w:tr w:rsidR="00AD795C" w:rsidRPr="00AD795C" w:rsidTr="00AD795C">
        <w:trPr>
          <w:jc w:val="center"/>
        </w:trPr>
        <w:tc>
          <w:tcPr>
            <w:tcW w:w="1191" w:type="dxa"/>
            <w:vMerge/>
            <w:vAlign w:val="center"/>
          </w:tcPr>
          <w:p w:rsidR="00AD795C" w:rsidRPr="00AD795C" w:rsidRDefault="00AD795C" w:rsidP="00AD795C">
            <w:pPr>
              <w:spacing w:after="0"/>
              <w:jc w:val="both"/>
              <w:rPr>
                <w:rFonts w:eastAsia="SimSun"/>
                <w:lang w:eastAsia="en-US"/>
              </w:rPr>
            </w:pPr>
          </w:p>
        </w:tc>
        <w:tc>
          <w:tcPr>
            <w:tcW w:w="1102" w:type="dxa"/>
            <w:vAlign w:val="center"/>
          </w:tcPr>
          <w:p w:rsidR="00AD795C" w:rsidRPr="00AD795C" w:rsidRDefault="00AD795C" w:rsidP="00AD795C">
            <w:pPr>
              <w:spacing w:after="0"/>
              <w:jc w:val="both"/>
              <w:rPr>
                <w:rFonts w:eastAsia="SimSun"/>
                <w:lang w:eastAsia="en-US"/>
              </w:rPr>
            </w:pPr>
            <w:r w:rsidRPr="00AD795C">
              <w:rPr>
                <w:rFonts w:eastAsia="SimSun"/>
                <w:lang w:eastAsia="en-US"/>
              </w:rPr>
              <w:t>15</w:t>
            </w:r>
          </w:p>
        </w:tc>
        <w:tc>
          <w:tcPr>
            <w:tcW w:w="1104" w:type="dxa"/>
            <w:vAlign w:val="center"/>
          </w:tcPr>
          <w:p w:rsidR="00AD795C" w:rsidRPr="00AD795C" w:rsidRDefault="00AD795C" w:rsidP="00AD795C">
            <w:pPr>
              <w:spacing w:after="0"/>
              <w:jc w:val="both"/>
              <w:rPr>
                <w:rFonts w:eastAsia="SimSun"/>
                <w:lang w:eastAsia="en-US"/>
              </w:rPr>
            </w:pPr>
            <w:r w:rsidRPr="00AD795C">
              <w:rPr>
                <w:rFonts w:eastAsia="SimSun"/>
                <w:lang w:eastAsia="en-US"/>
              </w:rPr>
              <w:t>30</w:t>
            </w:r>
          </w:p>
        </w:tc>
        <w:tc>
          <w:tcPr>
            <w:tcW w:w="1134" w:type="dxa"/>
            <w:vAlign w:val="center"/>
          </w:tcPr>
          <w:p w:rsidR="00AD795C" w:rsidRPr="00AD795C" w:rsidRDefault="00AD795C" w:rsidP="00AD795C">
            <w:pPr>
              <w:spacing w:after="0"/>
              <w:jc w:val="both"/>
              <w:rPr>
                <w:rFonts w:eastAsia="SimSun"/>
                <w:lang w:eastAsia="en-US"/>
              </w:rPr>
            </w:pPr>
            <w:r w:rsidRPr="00AD795C">
              <w:rPr>
                <w:rFonts w:eastAsia="SimSun"/>
                <w:lang w:eastAsia="en-US"/>
              </w:rPr>
              <w:t>60</w:t>
            </w:r>
          </w:p>
        </w:tc>
        <w:tc>
          <w:tcPr>
            <w:tcW w:w="1134" w:type="dxa"/>
            <w:vAlign w:val="center"/>
          </w:tcPr>
          <w:p w:rsidR="00AD795C" w:rsidRPr="00AD795C" w:rsidRDefault="00AD795C" w:rsidP="00AD795C">
            <w:pPr>
              <w:spacing w:after="0"/>
              <w:jc w:val="both"/>
              <w:rPr>
                <w:rFonts w:eastAsia="SimSun"/>
                <w:lang w:eastAsia="en-US"/>
              </w:rPr>
            </w:pPr>
            <w:r w:rsidRPr="00AD795C">
              <w:rPr>
                <w:rFonts w:eastAsia="SimSun"/>
                <w:lang w:eastAsia="en-US"/>
              </w:rPr>
              <w:t>120</w:t>
            </w:r>
          </w:p>
        </w:tc>
      </w:tr>
      <w:tr w:rsidR="00AD795C" w:rsidRPr="00AD795C" w:rsidTr="00AD795C">
        <w:trPr>
          <w:jc w:val="center"/>
        </w:trPr>
        <w:tc>
          <w:tcPr>
            <w:tcW w:w="1191" w:type="dxa"/>
            <w:vAlign w:val="center"/>
          </w:tcPr>
          <w:p w:rsidR="00AD795C" w:rsidRPr="00AD795C" w:rsidRDefault="00AD795C" w:rsidP="00AD795C">
            <w:pPr>
              <w:spacing w:after="0"/>
              <w:jc w:val="both"/>
              <w:rPr>
                <w:rFonts w:eastAsia="SimSun"/>
                <w:lang w:eastAsia="en-US"/>
              </w:rPr>
            </w:pPr>
            <w:r w:rsidRPr="00AD795C">
              <w:rPr>
                <w:rFonts w:eastAsia="SimSun"/>
                <w:lang w:eastAsia="en-US"/>
              </w:rPr>
              <w:t>15</w:t>
            </w:r>
          </w:p>
        </w:tc>
        <w:tc>
          <w:tcPr>
            <w:tcW w:w="1102" w:type="dxa"/>
          </w:tcPr>
          <w:p w:rsidR="00AD795C" w:rsidRPr="00AD795C" w:rsidRDefault="00AD795C" w:rsidP="00AD795C">
            <w:pPr>
              <w:spacing w:after="0"/>
              <w:jc w:val="both"/>
              <w:rPr>
                <w:rFonts w:eastAsia="SimSun"/>
                <w:lang w:eastAsia="en-US"/>
              </w:rPr>
            </w:pPr>
            <w:r w:rsidRPr="00AD795C">
              <w:rPr>
                <w:rFonts w:eastAsia="SimSun"/>
                <w:lang w:eastAsia="en-US"/>
              </w:rPr>
              <w:t>3</w:t>
            </w:r>
          </w:p>
        </w:tc>
        <w:tc>
          <w:tcPr>
            <w:tcW w:w="1104" w:type="dxa"/>
          </w:tcPr>
          <w:p w:rsidR="00AD795C" w:rsidRPr="00AD795C" w:rsidRDefault="00AD795C" w:rsidP="00AD795C">
            <w:pPr>
              <w:spacing w:after="0"/>
              <w:jc w:val="both"/>
              <w:rPr>
                <w:rFonts w:eastAsia="SimSun"/>
                <w:lang w:eastAsia="en-US"/>
              </w:rPr>
            </w:pPr>
            <w:r w:rsidRPr="00AD795C">
              <w:rPr>
                <w:rFonts w:eastAsia="SimSun"/>
                <w:lang w:eastAsia="en-US"/>
              </w:rPr>
              <w:t>3</w:t>
            </w:r>
          </w:p>
        </w:tc>
        <w:tc>
          <w:tcPr>
            <w:tcW w:w="1134" w:type="dxa"/>
          </w:tcPr>
          <w:p w:rsidR="00AD795C" w:rsidRPr="00AD795C" w:rsidRDefault="00AD795C" w:rsidP="00AD795C">
            <w:pPr>
              <w:spacing w:after="0"/>
              <w:jc w:val="both"/>
              <w:rPr>
                <w:rFonts w:eastAsia="SimSun"/>
                <w:lang w:eastAsia="en-US"/>
              </w:rPr>
            </w:pPr>
            <w:r w:rsidRPr="00AD795C">
              <w:rPr>
                <w:rFonts w:eastAsia="SimSun"/>
                <w:lang w:eastAsia="en-US"/>
              </w:rPr>
              <w:t>3</w:t>
            </w:r>
          </w:p>
        </w:tc>
        <w:tc>
          <w:tcPr>
            <w:tcW w:w="1134" w:type="dxa"/>
          </w:tcPr>
          <w:p w:rsidR="00AD795C" w:rsidRPr="00AD795C" w:rsidRDefault="00AD795C" w:rsidP="00AD795C">
            <w:pPr>
              <w:spacing w:after="0"/>
              <w:jc w:val="both"/>
              <w:rPr>
                <w:rFonts w:eastAsia="SimSun"/>
                <w:lang w:eastAsia="en-US"/>
              </w:rPr>
            </w:pPr>
            <w:r w:rsidRPr="00AD795C">
              <w:rPr>
                <w:rFonts w:eastAsia="SimSun"/>
                <w:lang w:eastAsia="en-US"/>
              </w:rPr>
              <w:t>3</w:t>
            </w:r>
          </w:p>
        </w:tc>
      </w:tr>
      <w:tr w:rsidR="00AD795C" w:rsidRPr="00AD795C" w:rsidTr="00AD795C">
        <w:trPr>
          <w:jc w:val="center"/>
        </w:trPr>
        <w:tc>
          <w:tcPr>
            <w:tcW w:w="1191" w:type="dxa"/>
            <w:vAlign w:val="center"/>
          </w:tcPr>
          <w:p w:rsidR="00AD795C" w:rsidRPr="00AD795C" w:rsidRDefault="00AD795C" w:rsidP="00AD795C">
            <w:pPr>
              <w:spacing w:after="0"/>
              <w:jc w:val="both"/>
              <w:rPr>
                <w:rFonts w:eastAsia="SimSun"/>
                <w:lang w:eastAsia="en-US"/>
              </w:rPr>
            </w:pPr>
            <w:r w:rsidRPr="00AD795C">
              <w:rPr>
                <w:rFonts w:eastAsia="SimSun"/>
                <w:lang w:eastAsia="en-US"/>
              </w:rPr>
              <w:t>30</w:t>
            </w:r>
          </w:p>
        </w:tc>
        <w:tc>
          <w:tcPr>
            <w:tcW w:w="1102" w:type="dxa"/>
          </w:tcPr>
          <w:p w:rsidR="00AD795C" w:rsidRPr="00AD795C" w:rsidRDefault="00AD795C" w:rsidP="00AD795C">
            <w:pPr>
              <w:spacing w:after="0"/>
              <w:jc w:val="both"/>
              <w:rPr>
                <w:rFonts w:eastAsia="SimSun"/>
                <w:lang w:eastAsia="en-US"/>
              </w:rPr>
            </w:pPr>
            <w:r w:rsidRPr="00AD795C">
              <w:rPr>
                <w:rFonts w:eastAsia="SimSun"/>
                <w:lang w:eastAsia="en-US"/>
              </w:rPr>
              <w:t>4</w:t>
            </w:r>
          </w:p>
        </w:tc>
        <w:tc>
          <w:tcPr>
            <w:tcW w:w="1104" w:type="dxa"/>
          </w:tcPr>
          <w:p w:rsidR="00AD795C" w:rsidRPr="00AD795C" w:rsidRDefault="00AD795C" w:rsidP="00AD795C">
            <w:pPr>
              <w:spacing w:after="0"/>
              <w:jc w:val="both"/>
              <w:rPr>
                <w:rFonts w:eastAsia="SimSun"/>
                <w:lang w:eastAsia="en-US"/>
              </w:rPr>
            </w:pPr>
            <w:r w:rsidRPr="00AD795C">
              <w:rPr>
                <w:rFonts w:eastAsia="SimSun"/>
                <w:lang w:eastAsia="en-US"/>
              </w:rPr>
              <w:t>4</w:t>
            </w:r>
          </w:p>
        </w:tc>
        <w:tc>
          <w:tcPr>
            <w:tcW w:w="1134" w:type="dxa"/>
          </w:tcPr>
          <w:p w:rsidR="00AD795C" w:rsidRPr="00AD795C" w:rsidRDefault="00AD795C" w:rsidP="00AD795C">
            <w:pPr>
              <w:spacing w:after="0"/>
              <w:jc w:val="both"/>
              <w:rPr>
                <w:rFonts w:eastAsia="SimSun"/>
                <w:lang w:eastAsia="en-US"/>
              </w:rPr>
            </w:pPr>
            <w:r w:rsidRPr="00AD795C">
              <w:rPr>
                <w:rFonts w:eastAsia="SimSun"/>
                <w:lang w:eastAsia="en-US"/>
              </w:rPr>
              <w:t>4</w:t>
            </w:r>
          </w:p>
        </w:tc>
        <w:tc>
          <w:tcPr>
            <w:tcW w:w="1134" w:type="dxa"/>
          </w:tcPr>
          <w:p w:rsidR="00AD795C" w:rsidRPr="00AD795C" w:rsidRDefault="00AD795C" w:rsidP="00AD795C">
            <w:pPr>
              <w:spacing w:after="0"/>
              <w:jc w:val="both"/>
              <w:rPr>
                <w:rFonts w:eastAsia="SimSun"/>
                <w:lang w:eastAsia="en-US"/>
              </w:rPr>
            </w:pPr>
            <w:r w:rsidRPr="00AD795C">
              <w:rPr>
                <w:rFonts w:eastAsia="SimSun"/>
                <w:lang w:eastAsia="en-US"/>
              </w:rPr>
              <w:t>4</w:t>
            </w:r>
          </w:p>
        </w:tc>
      </w:tr>
      <w:tr w:rsidR="00AD795C" w:rsidRPr="00AD795C" w:rsidTr="00AD795C">
        <w:trPr>
          <w:jc w:val="center"/>
        </w:trPr>
        <w:tc>
          <w:tcPr>
            <w:tcW w:w="1191" w:type="dxa"/>
            <w:vAlign w:val="center"/>
          </w:tcPr>
          <w:p w:rsidR="00AD795C" w:rsidRPr="00AD795C" w:rsidRDefault="00AD795C" w:rsidP="00AD795C">
            <w:pPr>
              <w:spacing w:after="0"/>
              <w:jc w:val="both"/>
              <w:rPr>
                <w:rFonts w:eastAsia="SimSun"/>
                <w:lang w:eastAsia="en-US"/>
              </w:rPr>
            </w:pPr>
            <w:r w:rsidRPr="00AD795C">
              <w:rPr>
                <w:rFonts w:eastAsia="SimSun"/>
                <w:lang w:eastAsia="en-US"/>
              </w:rPr>
              <w:t>60</w:t>
            </w:r>
          </w:p>
        </w:tc>
        <w:tc>
          <w:tcPr>
            <w:tcW w:w="1102" w:type="dxa"/>
          </w:tcPr>
          <w:p w:rsidR="00AD795C" w:rsidRPr="00AD795C" w:rsidRDefault="00AD795C" w:rsidP="00AD795C">
            <w:pPr>
              <w:spacing w:after="0"/>
              <w:jc w:val="both"/>
              <w:rPr>
                <w:rFonts w:eastAsia="SimSun"/>
                <w:lang w:eastAsia="en-US"/>
              </w:rPr>
            </w:pPr>
            <w:r w:rsidRPr="00AD795C">
              <w:rPr>
                <w:rFonts w:eastAsia="SimSun"/>
                <w:lang w:eastAsia="en-US"/>
              </w:rPr>
              <w:t>6</w:t>
            </w:r>
          </w:p>
        </w:tc>
        <w:tc>
          <w:tcPr>
            <w:tcW w:w="1104" w:type="dxa"/>
          </w:tcPr>
          <w:p w:rsidR="00AD795C" w:rsidRPr="00AD795C" w:rsidRDefault="00AD795C" w:rsidP="00AD795C">
            <w:pPr>
              <w:spacing w:after="0"/>
              <w:jc w:val="both"/>
              <w:rPr>
                <w:rFonts w:eastAsia="SimSun"/>
                <w:lang w:eastAsia="en-US"/>
              </w:rPr>
            </w:pPr>
            <w:r w:rsidRPr="00AD795C">
              <w:rPr>
                <w:rFonts w:eastAsia="SimSun"/>
                <w:lang w:eastAsia="en-US"/>
              </w:rPr>
              <w:t>6</w:t>
            </w:r>
          </w:p>
        </w:tc>
        <w:tc>
          <w:tcPr>
            <w:tcW w:w="1134" w:type="dxa"/>
          </w:tcPr>
          <w:p w:rsidR="00AD795C" w:rsidRPr="00AD795C" w:rsidRDefault="00AD795C" w:rsidP="00AD795C">
            <w:pPr>
              <w:spacing w:after="0"/>
              <w:jc w:val="both"/>
              <w:rPr>
                <w:rFonts w:eastAsia="SimSun"/>
                <w:lang w:eastAsia="en-US"/>
              </w:rPr>
            </w:pPr>
            <w:r w:rsidRPr="00AD795C">
              <w:rPr>
                <w:rFonts w:eastAsia="SimSun"/>
                <w:lang w:eastAsia="en-US"/>
              </w:rPr>
              <w:t>6</w:t>
            </w:r>
          </w:p>
        </w:tc>
        <w:tc>
          <w:tcPr>
            <w:tcW w:w="1134" w:type="dxa"/>
          </w:tcPr>
          <w:p w:rsidR="00AD795C" w:rsidRPr="00AD795C" w:rsidRDefault="00AD795C" w:rsidP="00AD795C">
            <w:pPr>
              <w:spacing w:after="0"/>
              <w:jc w:val="both"/>
              <w:rPr>
                <w:rFonts w:eastAsia="SimSun"/>
                <w:lang w:eastAsia="en-US"/>
              </w:rPr>
            </w:pPr>
            <w:r w:rsidRPr="00AD795C">
              <w:rPr>
                <w:rFonts w:eastAsia="SimSun"/>
                <w:lang w:eastAsia="en-US"/>
              </w:rPr>
              <w:t>6</w:t>
            </w:r>
          </w:p>
        </w:tc>
      </w:tr>
      <w:tr w:rsidR="00AD795C" w:rsidRPr="00AD795C" w:rsidTr="00AD795C">
        <w:trPr>
          <w:jc w:val="center"/>
        </w:trPr>
        <w:tc>
          <w:tcPr>
            <w:tcW w:w="1191" w:type="dxa"/>
            <w:vAlign w:val="center"/>
          </w:tcPr>
          <w:p w:rsidR="00AD795C" w:rsidRPr="00AD795C" w:rsidRDefault="00AD795C" w:rsidP="00AD795C">
            <w:pPr>
              <w:spacing w:after="0"/>
              <w:jc w:val="both"/>
              <w:rPr>
                <w:rFonts w:eastAsia="SimSun"/>
                <w:lang w:eastAsia="en-US"/>
              </w:rPr>
            </w:pPr>
            <w:r w:rsidRPr="00AD795C">
              <w:rPr>
                <w:rFonts w:eastAsia="SimSun"/>
                <w:lang w:eastAsia="en-US"/>
              </w:rPr>
              <w:t>120</w:t>
            </w:r>
          </w:p>
        </w:tc>
        <w:tc>
          <w:tcPr>
            <w:tcW w:w="1102" w:type="dxa"/>
          </w:tcPr>
          <w:p w:rsidR="00AD795C" w:rsidRPr="00AD795C" w:rsidRDefault="00AD795C" w:rsidP="00AD795C">
            <w:pPr>
              <w:spacing w:after="0"/>
              <w:jc w:val="both"/>
              <w:rPr>
                <w:rFonts w:eastAsia="SimSun"/>
                <w:lang w:eastAsia="en-US"/>
              </w:rPr>
            </w:pPr>
            <w:r w:rsidRPr="00AD795C">
              <w:rPr>
                <w:rFonts w:eastAsia="SimSun"/>
                <w:lang w:eastAsia="en-US"/>
              </w:rPr>
              <w:t>12</w:t>
            </w:r>
          </w:p>
        </w:tc>
        <w:tc>
          <w:tcPr>
            <w:tcW w:w="1104" w:type="dxa"/>
          </w:tcPr>
          <w:p w:rsidR="00AD795C" w:rsidRPr="00AD795C" w:rsidRDefault="00AD795C" w:rsidP="00AD795C">
            <w:pPr>
              <w:spacing w:after="0"/>
              <w:jc w:val="both"/>
              <w:rPr>
                <w:rFonts w:eastAsia="SimSun"/>
                <w:lang w:eastAsia="en-US"/>
              </w:rPr>
            </w:pPr>
            <w:r w:rsidRPr="00AD795C">
              <w:rPr>
                <w:rFonts w:eastAsia="SimSun"/>
                <w:lang w:eastAsia="en-US"/>
              </w:rPr>
              <w:t>11</w:t>
            </w:r>
          </w:p>
        </w:tc>
        <w:tc>
          <w:tcPr>
            <w:tcW w:w="1134" w:type="dxa"/>
          </w:tcPr>
          <w:p w:rsidR="00AD795C" w:rsidRPr="00AD795C" w:rsidRDefault="00AD795C" w:rsidP="00AD795C">
            <w:pPr>
              <w:spacing w:after="0"/>
              <w:jc w:val="both"/>
              <w:rPr>
                <w:rFonts w:eastAsia="SimSun"/>
                <w:lang w:eastAsia="en-US"/>
              </w:rPr>
            </w:pPr>
            <w:r w:rsidRPr="00AD795C">
              <w:rPr>
                <w:rFonts w:eastAsia="SimSun"/>
                <w:lang w:eastAsia="en-US"/>
              </w:rPr>
              <w:t>10</w:t>
            </w:r>
          </w:p>
        </w:tc>
        <w:tc>
          <w:tcPr>
            <w:tcW w:w="1134" w:type="dxa"/>
          </w:tcPr>
          <w:p w:rsidR="00AD795C" w:rsidRPr="00AD795C" w:rsidRDefault="00AD795C" w:rsidP="00AD795C">
            <w:pPr>
              <w:spacing w:after="0"/>
              <w:jc w:val="both"/>
              <w:rPr>
                <w:rFonts w:eastAsia="SimSun"/>
                <w:lang w:eastAsia="en-US"/>
              </w:rPr>
            </w:pPr>
            <w:r w:rsidRPr="00AD795C">
              <w:rPr>
                <w:rFonts w:eastAsia="SimSun"/>
                <w:lang w:eastAsia="en-US"/>
              </w:rPr>
              <w:t>10</w:t>
            </w:r>
          </w:p>
        </w:tc>
      </w:tr>
    </w:tbl>
    <w:p w:rsidR="00AD795C" w:rsidRPr="00AD795C" w:rsidRDefault="00AD795C" w:rsidP="00AD795C">
      <w:r w:rsidRPr="00AD795C">
        <w:fldChar w:fldCharType="begin"/>
      </w:r>
      <w:r w:rsidRPr="00AD795C">
        <w:instrText xml:space="preserve"> REF _Ref536802749 \h  \* MERGEFORMAT </w:instrText>
      </w:r>
      <w:r w:rsidRPr="00AD795C">
        <w:fldChar w:fldCharType="separate"/>
      </w:r>
      <w:r w:rsidRPr="00AD795C">
        <w:t xml:space="preserve">Proposal </w:t>
      </w:r>
      <w:r w:rsidRPr="00AD795C">
        <w:rPr>
          <w:noProof/>
        </w:rPr>
        <w:t>4</w:t>
      </w:r>
      <w:r w:rsidRPr="00AD795C">
        <w:t>: SRS transmission for carrier switching should be dropped when it would collide with higher priority signals transmission.</w:t>
      </w:r>
      <w:r w:rsidRPr="00AD795C">
        <w:fldChar w:fldCharType="end"/>
      </w:r>
    </w:p>
    <w:p w:rsidR="00AD795C" w:rsidRPr="00AD795C" w:rsidRDefault="00AD795C" w:rsidP="00AD795C">
      <w:r w:rsidRPr="00AD795C">
        <w:fldChar w:fldCharType="begin"/>
      </w:r>
      <w:r w:rsidRPr="00AD795C">
        <w:instrText xml:space="preserve"> REF _Ref536802750 \h  \* MERGEFORMAT </w:instrText>
      </w:r>
      <w:r w:rsidRPr="00AD795C">
        <w:fldChar w:fldCharType="separate"/>
      </w:r>
      <w:r w:rsidRPr="00AD795C">
        <w:t xml:space="preserve">Proposal </w:t>
      </w:r>
      <w:r w:rsidRPr="00AD795C">
        <w:rPr>
          <w:noProof/>
        </w:rPr>
        <w:t>5</w:t>
      </w:r>
      <w:r w:rsidRPr="00AD795C">
        <w:t>: Introducing SRS Carrier switching avoids the collision with SSB or RSs for any L1 measurements.</w:t>
      </w:r>
      <w:r w:rsidRPr="00AD795C">
        <w:fldChar w:fldCharType="end"/>
      </w:r>
    </w:p>
    <w:p w:rsidR="00AD795C" w:rsidRPr="00AD795C" w:rsidRDefault="00AD795C" w:rsidP="00AD795C">
      <w:r w:rsidRPr="00AD795C">
        <w:fldChar w:fldCharType="begin"/>
      </w:r>
      <w:r w:rsidRPr="00AD795C">
        <w:instrText xml:space="preserve"> REF _Ref20403932 \h  \* MERGEFORMAT </w:instrText>
      </w:r>
      <w:r w:rsidRPr="00AD795C">
        <w:fldChar w:fldCharType="separate"/>
      </w:r>
      <w:r w:rsidRPr="00AD795C">
        <w:t xml:space="preserve">Proposal </w:t>
      </w:r>
      <w:r w:rsidRPr="00AD795C">
        <w:rPr>
          <w:noProof/>
        </w:rPr>
        <w:t>6</w:t>
      </w:r>
      <w:r w:rsidRPr="00AD795C">
        <w:t>: The SRS carrier switching interruption requirement from NR to LTE is shown as follow.</w:t>
      </w:r>
      <w:r w:rsidRPr="00AD795C">
        <w:fldChar w:fldCharType="end"/>
      </w:r>
    </w:p>
    <w:tbl>
      <w:tblPr>
        <w:tblW w:w="0" w:type="auto"/>
        <w:jc w:val="center"/>
        <w:tblLook w:val="04A0" w:firstRow="1" w:lastRow="0" w:firstColumn="1" w:lastColumn="0" w:noHBand="0" w:noVBand="1"/>
      </w:tblPr>
      <w:tblGrid>
        <w:gridCol w:w="1205"/>
        <w:gridCol w:w="1102"/>
        <w:gridCol w:w="1104"/>
        <w:gridCol w:w="1134"/>
        <w:gridCol w:w="1134"/>
      </w:tblGrid>
      <w:tr w:rsidR="00AD795C" w:rsidRPr="00AD795C" w:rsidTr="00AD795C">
        <w:trPr>
          <w:jc w:val="center"/>
        </w:trPr>
        <w:tc>
          <w:tcPr>
            <w:tcW w:w="1191" w:type="dxa"/>
            <w:vMerge w:val="restart"/>
            <w:vAlign w:val="center"/>
          </w:tcPr>
          <w:p w:rsidR="00AD795C" w:rsidRPr="00AD795C" w:rsidRDefault="00AD795C" w:rsidP="00AD795C">
            <w:pPr>
              <w:spacing w:after="0"/>
              <w:jc w:val="both"/>
              <w:rPr>
                <w:rFonts w:eastAsia="SimSun"/>
                <w:lang w:eastAsia="en-US"/>
              </w:rPr>
            </w:pPr>
            <w:r w:rsidRPr="00AD795C">
              <w:rPr>
                <w:rFonts w:eastAsia="SimSun"/>
                <w:lang w:eastAsia="en-US"/>
              </w:rPr>
              <w:t>Interruption</w:t>
            </w:r>
          </w:p>
          <w:p w:rsidR="00AD795C" w:rsidRPr="00AD795C" w:rsidRDefault="00AD795C" w:rsidP="00AD795C">
            <w:pPr>
              <w:spacing w:after="0"/>
              <w:jc w:val="both"/>
              <w:rPr>
                <w:rFonts w:eastAsia="SimSun"/>
                <w:lang w:eastAsia="en-US"/>
              </w:rPr>
            </w:pPr>
            <w:r w:rsidRPr="00AD795C">
              <w:rPr>
                <w:rFonts w:eastAsia="SimSun"/>
                <w:lang w:eastAsia="en-US"/>
              </w:rPr>
              <w:t>Length(slot)</w:t>
            </w:r>
          </w:p>
        </w:tc>
        <w:tc>
          <w:tcPr>
            <w:tcW w:w="4474" w:type="dxa"/>
            <w:gridSpan w:val="4"/>
            <w:vAlign w:val="center"/>
          </w:tcPr>
          <w:p w:rsidR="00AD795C" w:rsidRPr="00AD795C" w:rsidRDefault="00AD795C" w:rsidP="00AD795C">
            <w:pPr>
              <w:spacing w:after="0"/>
              <w:jc w:val="both"/>
              <w:rPr>
                <w:rFonts w:eastAsia="SimSun"/>
                <w:lang w:eastAsia="en-US"/>
              </w:rPr>
            </w:pPr>
            <w:r w:rsidRPr="00AD795C">
              <w:rPr>
                <w:rFonts w:eastAsia="SimSun"/>
                <w:lang w:eastAsia="en-US"/>
              </w:rPr>
              <w:t>Aggressor Cell SCS (KHz)</w:t>
            </w:r>
          </w:p>
        </w:tc>
      </w:tr>
      <w:tr w:rsidR="00AD795C" w:rsidRPr="00AD795C" w:rsidTr="00AD795C">
        <w:trPr>
          <w:jc w:val="center"/>
        </w:trPr>
        <w:tc>
          <w:tcPr>
            <w:tcW w:w="1191" w:type="dxa"/>
            <w:vMerge/>
            <w:vAlign w:val="center"/>
          </w:tcPr>
          <w:p w:rsidR="00AD795C" w:rsidRPr="00AD795C" w:rsidRDefault="00AD795C" w:rsidP="00AD795C">
            <w:pPr>
              <w:spacing w:after="0"/>
              <w:jc w:val="both"/>
              <w:rPr>
                <w:rFonts w:eastAsia="SimSun"/>
                <w:lang w:eastAsia="en-US"/>
              </w:rPr>
            </w:pPr>
          </w:p>
        </w:tc>
        <w:tc>
          <w:tcPr>
            <w:tcW w:w="1102" w:type="dxa"/>
            <w:vAlign w:val="center"/>
          </w:tcPr>
          <w:p w:rsidR="00AD795C" w:rsidRPr="00AD795C" w:rsidRDefault="00AD795C" w:rsidP="00AD795C">
            <w:pPr>
              <w:spacing w:after="0"/>
              <w:jc w:val="both"/>
              <w:rPr>
                <w:rFonts w:eastAsia="SimSun"/>
                <w:lang w:eastAsia="en-US"/>
              </w:rPr>
            </w:pPr>
            <w:r w:rsidRPr="00AD795C">
              <w:rPr>
                <w:rFonts w:eastAsia="SimSun"/>
                <w:lang w:eastAsia="en-US"/>
              </w:rPr>
              <w:t>15</w:t>
            </w:r>
          </w:p>
        </w:tc>
        <w:tc>
          <w:tcPr>
            <w:tcW w:w="1104" w:type="dxa"/>
            <w:vAlign w:val="center"/>
          </w:tcPr>
          <w:p w:rsidR="00AD795C" w:rsidRPr="00AD795C" w:rsidRDefault="00AD795C" w:rsidP="00AD795C">
            <w:pPr>
              <w:spacing w:after="0"/>
              <w:jc w:val="both"/>
              <w:rPr>
                <w:rFonts w:eastAsia="SimSun"/>
                <w:lang w:eastAsia="en-US"/>
              </w:rPr>
            </w:pPr>
            <w:r w:rsidRPr="00AD795C">
              <w:rPr>
                <w:rFonts w:eastAsia="SimSun"/>
                <w:lang w:eastAsia="en-US"/>
              </w:rPr>
              <w:t>30</w:t>
            </w:r>
          </w:p>
        </w:tc>
        <w:tc>
          <w:tcPr>
            <w:tcW w:w="1134" w:type="dxa"/>
            <w:vAlign w:val="center"/>
          </w:tcPr>
          <w:p w:rsidR="00AD795C" w:rsidRPr="00AD795C" w:rsidRDefault="00AD795C" w:rsidP="00AD795C">
            <w:pPr>
              <w:spacing w:after="0"/>
              <w:jc w:val="both"/>
              <w:rPr>
                <w:rFonts w:eastAsia="SimSun"/>
                <w:lang w:eastAsia="en-US"/>
              </w:rPr>
            </w:pPr>
            <w:r w:rsidRPr="00AD795C">
              <w:rPr>
                <w:rFonts w:eastAsia="SimSun"/>
                <w:lang w:eastAsia="en-US"/>
              </w:rPr>
              <w:t>60</w:t>
            </w:r>
          </w:p>
        </w:tc>
        <w:tc>
          <w:tcPr>
            <w:tcW w:w="1134" w:type="dxa"/>
            <w:vAlign w:val="center"/>
          </w:tcPr>
          <w:p w:rsidR="00AD795C" w:rsidRPr="00AD795C" w:rsidRDefault="00AD795C" w:rsidP="00AD795C">
            <w:pPr>
              <w:spacing w:after="0"/>
              <w:jc w:val="both"/>
              <w:rPr>
                <w:rFonts w:eastAsia="SimSun"/>
                <w:lang w:eastAsia="en-US"/>
              </w:rPr>
            </w:pPr>
            <w:r w:rsidRPr="00AD795C">
              <w:rPr>
                <w:rFonts w:eastAsia="SimSun"/>
                <w:lang w:eastAsia="en-US"/>
              </w:rPr>
              <w:t>120</w:t>
            </w:r>
          </w:p>
        </w:tc>
      </w:tr>
      <w:tr w:rsidR="00AD795C" w:rsidRPr="00AD795C" w:rsidTr="00AD795C">
        <w:trPr>
          <w:jc w:val="center"/>
        </w:trPr>
        <w:tc>
          <w:tcPr>
            <w:tcW w:w="1191" w:type="dxa"/>
            <w:vAlign w:val="center"/>
          </w:tcPr>
          <w:p w:rsidR="00AD795C" w:rsidRPr="00AD795C" w:rsidRDefault="00AD795C" w:rsidP="00AD795C">
            <w:pPr>
              <w:spacing w:after="0"/>
              <w:jc w:val="both"/>
              <w:rPr>
                <w:rFonts w:eastAsia="SimSun"/>
                <w:lang w:eastAsia="en-US"/>
              </w:rPr>
            </w:pPr>
            <w:r w:rsidRPr="00AD795C">
              <w:rPr>
                <w:rFonts w:eastAsia="SimSun"/>
                <w:lang w:eastAsia="en-US"/>
              </w:rPr>
              <w:t>Victim Cell</w:t>
            </w:r>
          </w:p>
        </w:tc>
        <w:tc>
          <w:tcPr>
            <w:tcW w:w="1102" w:type="dxa"/>
          </w:tcPr>
          <w:p w:rsidR="00AD795C" w:rsidRPr="00AD795C" w:rsidRDefault="00AD795C" w:rsidP="00AD795C">
            <w:pPr>
              <w:spacing w:after="0"/>
              <w:jc w:val="both"/>
              <w:rPr>
                <w:rFonts w:eastAsia="SimSun"/>
                <w:lang w:eastAsia="en-US"/>
              </w:rPr>
            </w:pPr>
            <w:r w:rsidRPr="00AD795C">
              <w:rPr>
                <w:rFonts w:eastAsia="SimSun"/>
                <w:lang w:eastAsia="en-US"/>
              </w:rPr>
              <w:t>3</w:t>
            </w:r>
          </w:p>
        </w:tc>
        <w:tc>
          <w:tcPr>
            <w:tcW w:w="1104" w:type="dxa"/>
          </w:tcPr>
          <w:p w:rsidR="00AD795C" w:rsidRPr="00AD795C" w:rsidRDefault="00AD795C" w:rsidP="00AD795C">
            <w:pPr>
              <w:spacing w:after="0"/>
              <w:jc w:val="both"/>
              <w:rPr>
                <w:rFonts w:eastAsia="SimSun"/>
                <w:lang w:eastAsia="en-US"/>
              </w:rPr>
            </w:pPr>
            <w:r w:rsidRPr="00AD795C">
              <w:rPr>
                <w:rFonts w:eastAsia="SimSun"/>
                <w:lang w:eastAsia="en-US"/>
              </w:rPr>
              <w:t>3</w:t>
            </w:r>
          </w:p>
        </w:tc>
        <w:tc>
          <w:tcPr>
            <w:tcW w:w="1134" w:type="dxa"/>
          </w:tcPr>
          <w:p w:rsidR="00AD795C" w:rsidRPr="00AD795C" w:rsidRDefault="00AD795C" w:rsidP="00AD795C">
            <w:pPr>
              <w:spacing w:after="0"/>
              <w:jc w:val="both"/>
              <w:rPr>
                <w:rFonts w:eastAsia="SimSun"/>
                <w:lang w:eastAsia="en-US"/>
              </w:rPr>
            </w:pPr>
            <w:r w:rsidRPr="00AD795C">
              <w:rPr>
                <w:rFonts w:eastAsia="SimSun"/>
                <w:lang w:eastAsia="en-US"/>
              </w:rPr>
              <w:t>3</w:t>
            </w:r>
          </w:p>
        </w:tc>
        <w:tc>
          <w:tcPr>
            <w:tcW w:w="1134" w:type="dxa"/>
          </w:tcPr>
          <w:p w:rsidR="00AD795C" w:rsidRPr="00AD795C" w:rsidRDefault="00AD795C" w:rsidP="00AD795C">
            <w:pPr>
              <w:spacing w:after="0"/>
              <w:jc w:val="both"/>
              <w:rPr>
                <w:rFonts w:eastAsia="SimSun"/>
                <w:lang w:eastAsia="en-US"/>
              </w:rPr>
            </w:pPr>
            <w:r w:rsidRPr="00AD795C">
              <w:rPr>
                <w:rFonts w:eastAsia="SimSun"/>
                <w:lang w:eastAsia="en-US"/>
              </w:rPr>
              <w:t>3</w:t>
            </w:r>
          </w:p>
        </w:tc>
      </w:tr>
    </w:tbl>
    <w:p w:rsidR="00AD795C" w:rsidRPr="00AD795C" w:rsidRDefault="00AD795C" w:rsidP="00AD795C">
      <w:r w:rsidRPr="00AD795C">
        <w:fldChar w:fldCharType="begin"/>
      </w:r>
      <w:r w:rsidRPr="00AD795C">
        <w:instrText xml:space="preserve"> REF _Ref20403935 \h  \* MERGEFORMAT </w:instrText>
      </w:r>
      <w:r w:rsidRPr="00AD795C">
        <w:fldChar w:fldCharType="separate"/>
      </w:r>
      <w:r w:rsidRPr="00AD795C">
        <w:t xml:space="preserve">Proposal </w:t>
      </w:r>
      <w:r w:rsidRPr="00AD795C">
        <w:rPr>
          <w:noProof/>
        </w:rPr>
        <w:t>7</w:t>
      </w:r>
      <w:r w:rsidRPr="00AD795C">
        <w:t>: The SRS carrier switching interruption from LTE to NR is shown as follow.</w:t>
      </w:r>
      <w:r w:rsidRPr="00AD795C">
        <w:fldChar w:fldCharType="end"/>
      </w:r>
    </w:p>
    <w:tbl>
      <w:tblPr>
        <w:tblW w:w="0" w:type="auto"/>
        <w:jc w:val="center"/>
        <w:tblLook w:val="04A0" w:firstRow="1" w:lastRow="0" w:firstColumn="1" w:lastColumn="0" w:noHBand="0" w:noVBand="1"/>
      </w:tblPr>
      <w:tblGrid>
        <w:gridCol w:w="1191"/>
        <w:gridCol w:w="1923"/>
      </w:tblGrid>
      <w:tr w:rsidR="00AD795C" w:rsidRPr="00AD795C" w:rsidTr="00AD795C">
        <w:trPr>
          <w:trHeight w:val="590"/>
          <w:jc w:val="center"/>
        </w:trPr>
        <w:tc>
          <w:tcPr>
            <w:tcW w:w="1191" w:type="dxa"/>
            <w:vAlign w:val="center"/>
          </w:tcPr>
          <w:p w:rsidR="00AD795C" w:rsidRPr="00AD795C" w:rsidRDefault="00AD795C" w:rsidP="00AD795C">
            <w:pPr>
              <w:spacing w:after="0"/>
              <w:jc w:val="both"/>
              <w:rPr>
                <w:rFonts w:eastAsia="SimSun"/>
                <w:lang w:eastAsia="en-US"/>
              </w:rPr>
            </w:pPr>
            <w:r w:rsidRPr="00AD795C">
              <w:rPr>
                <w:rFonts w:eastAsia="SimSun"/>
                <w:lang w:eastAsia="en-US"/>
              </w:rPr>
              <w:t>Victim Cell SCS(KHz)</w:t>
            </w:r>
          </w:p>
        </w:tc>
        <w:tc>
          <w:tcPr>
            <w:tcW w:w="1923" w:type="dxa"/>
            <w:vAlign w:val="center"/>
          </w:tcPr>
          <w:p w:rsidR="00AD795C" w:rsidRPr="00AD795C" w:rsidRDefault="00AD795C" w:rsidP="00AD795C">
            <w:pPr>
              <w:spacing w:after="0"/>
              <w:jc w:val="both"/>
              <w:rPr>
                <w:rFonts w:eastAsia="SimSun"/>
                <w:lang w:eastAsia="en-US"/>
              </w:rPr>
            </w:pPr>
            <w:r w:rsidRPr="00AD795C">
              <w:rPr>
                <w:rFonts w:eastAsia="SimSun"/>
                <w:lang w:eastAsia="en-US"/>
              </w:rPr>
              <w:t xml:space="preserve">Interruption Length (slot) </w:t>
            </w:r>
          </w:p>
        </w:tc>
      </w:tr>
      <w:tr w:rsidR="00AD795C" w:rsidRPr="00AD795C" w:rsidTr="00AD795C">
        <w:trPr>
          <w:jc w:val="center"/>
        </w:trPr>
        <w:tc>
          <w:tcPr>
            <w:tcW w:w="1191" w:type="dxa"/>
            <w:vAlign w:val="center"/>
          </w:tcPr>
          <w:p w:rsidR="00AD795C" w:rsidRPr="00AD795C" w:rsidRDefault="00AD795C" w:rsidP="00AD795C">
            <w:pPr>
              <w:spacing w:after="0"/>
              <w:jc w:val="both"/>
              <w:rPr>
                <w:rFonts w:eastAsia="SimSun"/>
                <w:lang w:eastAsia="en-US"/>
              </w:rPr>
            </w:pPr>
            <w:r w:rsidRPr="00AD795C">
              <w:rPr>
                <w:rFonts w:eastAsia="SimSun"/>
                <w:lang w:eastAsia="en-US"/>
              </w:rPr>
              <w:t>15</w:t>
            </w:r>
          </w:p>
        </w:tc>
        <w:tc>
          <w:tcPr>
            <w:tcW w:w="1923" w:type="dxa"/>
          </w:tcPr>
          <w:p w:rsidR="00AD795C" w:rsidRPr="00AD795C" w:rsidRDefault="00AD795C" w:rsidP="00AD795C">
            <w:pPr>
              <w:spacing w:after="0"/>
              <w:jc w:val="both"/>
              <w:rPr>
                <w:rFonts w:eastAsia="SimSun"/>
                <w:lang w:eastAsia="en-US"/>
              </w:rPr>
            </w:pPr>
            <w:r w:rsidRPr="00AD795C">
              <w:rPr>
                <w:rFonts w:eastAsia="SimSun"/>
                <w:lang w:eastAsia="en-US"/>
              </w:rPr>
              <w:t>2</w:t>
            </w:r>
          </w:p>
        </w:tc>
      </w:tr>
      <w:tr w:rsidR="00AD795C" w:rsidRPr="00AD795C" w:rsidTr="00AD795C">
        <w:trPr>
          <w:jc w:val="center"/>
        </w:trPr>
        <w:tc>
          <w:tcPr>
            <w:tcW w:w="1191" w:type="dxa"/>
            <w:vAlign w:val="center"/>
          </w:tcPr>
          <w:p w:rsidR="00AD795C" w:rsidRPr="00AD795C" w:rsidRDefault="00AD795C" w:rsidP="00AD795C">
            <w:pPr>
              <w:spacing w:after="0"/>
              <w:jc w:val="both"/>
              <w:rPr>
                <w:rFonts w:eastAsia="SimSun"/>
                <w:lang w:eastAsia="en-US"/>
              </w:rPr>
            </w:pPr>
            <w:r w:rsidRPr="00AD795C">
              <w:rPr>
                <w:rFonts w:eastAsia="SimSun"/>
                <w:lang w:eastAsia="en-US"/>
              </w:rPr>
              <w:t>30</w:t>
            </w:r>
          </w:p>
        </w:tc>
        <w:tc>
          <w:tcPr>
            <w:tcW w:w="1923" w:type="dxa"/>
          </w:tcPr>
          <w:p w:rsidR="00AD795C" w:rsidRPr="00AD795C" w:rsidRDefault="00AD795C" w:rsidP="00AD795C">
            <w:pPr>
              <w:spacing w:after="0"/>
              <w:jc w:val="both"/>
              <w:rPr>
                <w:rFonts w:eastAsia="SimSun"/>
                <w:lang w:eastAsia="en-US"/>
              </w:rPr>
            </w:pPr>
            <w:r w:rsidRPr="00AD795C">
              <w:rPr>
                <w:rFonts w:eastAsia="SimSun"/>
                <w:lang w:eastAsia="en-US"/>
              </w:rPr>
              <w:t>3</w:t>
            </w:r>
          </w:p>
        </w:tc>
      </w:tr>
      <w:tr w:rsidR="00AD795C" w:rsidRPr="00AD795C" w:rsidTr="00AD795C">
        <w:trPr>
          <w:jc w:val="center"/>
        </w:trPr>
        <w:tc>
          <w:tcPr>
            <w:tcW w:w="1191" w:type="dxa"/>
            <w:vAlign w:val="center"/>
          </w:tcPr>
          <w:p w:rsidR="00AD795C" w:rsidRPr="00AD795C" w:rsidRDefault="00AD795C" w:rsidP="00AD795C">
            <w:pPr>
              <w:spacing w:after="0"/>
              <w:jc w:val="both"/>
              <w:rPr>
                <w:rFonts w:eastAsia="SimSun"/>
                <w:lang w:eastAsia="en-US"/>
              </w:rPr>
            </w:pPr>
            <w:r w:rsidRPr="00AD795C">
              <w:rPr>
                <w:rFonts w:eastAsia="SimSun"/>
                <w:lang w:eastAsia="en-US"/>
              </w:rPr>
              <w:t>60</w:t>
            </w:r>
          </w:p>
        </w:tc>
        <w:tc>
          <w:tcPr>
            <w:tcW w:w="1923" w:type="dxa"/>
          </w:tcPr>
          <w:p w:rsidR="00AD795C" w:rsidRPr="00AD795C" w:rsidRDefault="00AD795C" w:rsidP="00AD795C">
            <w:pPr>
              <w:spacing w:after="0"/>
              <w:jc w:val="both"/>
              <w:rPr>
                <w:rFonts w:eastAsia="SimSun"/>
                <w:lang w:eastAsia="en-US"/>
              </w:rPr>
            </w:pPr>
            <w:r w:rsidRPr="00AD795C">
              <w:rPr>
                <w:rFonts w:eastAsia="SimSun"/>
                <w:lang w:eastAsia="en-US"/>
              </w:rPr>
              <w:t>5</w:t>
            </w:r>
          </w:p>
        </w:tc>
      </w:tr>
      <w:tr w:rsidR="00AD795C" w:rsidRPr="00AD795C" w:rsidTr="00AD795C">
        <w:trPr>
          <w:jc w:val="center"/>
        </w:trPr>
        <w:tc>
          <w:tcPr>
            <w:tcW w:w="1191" w:type="dxa"/>
            <w:vAlign w:val="center"/>
          </w:tcPr>
          <w:p w:rsidR="00AD795C" w:rsidRPr="00AD795C" w:rsidRDefault="00AD795C" w:rsidP="00AD795C">
            <w:pPr>
              <w:spacing w:after="0"/>
              <w:jc w:val="both"/>
              <w:rPr>
                <w:rFonts w:eastAsia="SimSun"/>
                <w:lang w:eastAsia="en-US"/>
              </w:rPr>
            </w:pPr>
            <w:r w:rsidRPr="00AD795C">
              <w:rPr>
                <w:rFonts w:eastAsia="SimSun"/>
                <w:lang w:eastAsia="en-US"/>
              </w:rPr>
              <w:t>120</w:t>
            </w:r>
          </w:p>
        </w:tc>
        <w:tc>
          <w:tcPr>
            <w:tcW w:w="1923" w:type="dxa"/>
          </w:tcPr>
          <w:p w:rsidR="00AD795C" w:rsidRPr="00AD795C" w:rsidRDefault="00AD795C" w:rsidP="00AD795C">
            <w:pPr>
              <w:spacing w:after="0"/>
              <w:jc w:val="both"/>
              <w:rPr>
                <w:rFonts w:eastAsia="SimSun"/>
                <w:lang w:eastAsia="en-US"/>
              </w:rPr>
            </w:pPr>
            <w:r w:rsidRPr="00AD795C">
              <w:rPr>
                <w:rFonts w:eastAsia="SimSun"/>
                <w:lang w:eastAsia="en-US"/>
              </w:rPr>
              <w:t>11</w:t>
            </w:r>
          </w:p>
        </w:tc>
      </w:tr>
    </w:tbl>
    <w:p w:rsidR="00AD795C" w:rsidRPr="00AD795C" w:rsidRDefault="00AD795C" w:rsidP="00AD795C">
      <w:pPr>
        <w:rPr>
          <w:lang w:val="en-US"/>
        </w:rPr>
      </w:pP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r w:rsidRPr="00AD795C">
        <w:rPr>
          <w:lang w:val="en-US"/>
        </w:rPr>
        <w:t>Apple: for O1 – we are not sure if we should use this terminology (PUSCH-less SRS). For P3 – need more time to check. In LTE interruption is 2 SF but the worst case is 3 SF. For P6 – also need to check values.</w:t>
      </w:r>
    </w:p>
    <w:p w:rsidR="00AD795C" w:rsidRPr="00AD795C" w:rsidRDefault="00AD795C" w:rsidP="00AD795C">
      <w:pPr>
        <w:ind w:firstLine="284"/>
        <w:rPr>
          <w:lang w:val="en-US"/>
        </w:rPr>
      </w:pPr>
      <w:r w:rsidRPr="00AD795C">
        <w:rPr>
          <w:lang w:val="en-US"/>
        </w:rPr>
        <w:t xml:space="preserve">MTK: For O1 want to align with RAN1 and don’t want to reuse PUSCH-less term. For P3 – we can discuss further. </w:t>
      </w:r>
      <w:r w:rsidRPr="00AD795C">
        <w:rPr>
          <w:lang w:val="en-US"/>
        </w:rPr>
        <w:tab/>
      </w:r>
    </w:p>
    <w:p w:rsidR="00AD795C" w:rsidRPr="00AD795C" w:rsidRDefault="00AD795C" w:rsidP="00AD795C">
      <w:pPr>
        <w:rPr>
          <w:lang w:val="en-US"/>
        </w:rPr>
      </w:pPr>
      <w:r w:rsidRPr="00AD795C">
        <w:rPr>
          <w:lang w:val="en-US"/>
        </w:rPr>
        <w:lastRenderedPageBreak/>
        <w:t>ZTE: Regarding RF retuning time – in NR longer switching times were considered. Need to have different interruptions for different UE capabilities in terms of SRS switching time. For P3 – suggest to define requirements based on SCS of victim cell. For P4/5 we are ok.</w:t>
      </w:r>
    </w:p>
    <w:p w:rsidR="00AD795C" w:rsidRPr="00AD795C" w:rsidRDefault="00AD795C" w:rsidP="00AD795C">
      <w:pPr>
        <w:ind w:left="284"/>
        <w:rPr>
          <w:lang w:val="en-US"/>
        </w:rPr>
      </w:pPr>
      <w:r w:rsidRPr="00AD795C">
        <w:rPr>
          <w:lang w:val="en-US"/>
        </w:rPr>
        <w:t>MTK: For RF retuning time we consider 500us in FR1 and 250us in FR2 considered in RRM room as a typical assumption. For P3 – if we consider only victim cell, then we should consider the worst case only.</w:t>
      </w:r>
    </w:p>
    <w:p w:rsidR="00AD795C" w:rsidRPr="00AD795C" w:rsidRDefault="00AD795C" w:rsidP="00AD795C">
      <w:pPr>
        <w:ind w:left="284"/>
        <w:rPr>
          <w:lang w:val="en-US"/>
        </w:rPr>
      </w:pPr>
      <w:r w:rsidRPr="00AD795C">
        <w:rPr>
          <w:lang w:val="en-US"/>
        </w:rPr>
        <w:tab/>
        <w:t>Apple: also need to consider FR2 -&gt; FR1 and then use 500us.</w:t>
      </w:r>
    </w:p>
    <w:p w:rsidR="00AD795C" w:rsidRPr="00AD795C" w:rsidRDefault="00AD795C" w:rsidP="00AD795C">
      <w:pPr>
        <w:ind w:left="284"/>
        <w:rPr>
          <w:lang w:val="en-US"/>
        </w:rPr>
      </w:pPr>
      <w:r w:rsidRPr="00AD795C">
        <w:rPr>
          <w:lang w:val="en-US"/>
        </w:rPr>
        <w:tab/>
        <w:t>ZTE: also need to take into account 900us</w:t>
      </w:r>
    </w:p>
    <w:p w:rsidR="00AD795C" w:rsidRPr="00AD795C" w:rsidRDefault="00AD795C" w:rsidP="00AD795C">
      <w:pPr>
        <w:rPr>
          <w:lang w:val="en-US"/>
        </w:rPr>
      </w:pPr>
      <w:r w:rsidRPr="00AD795C">
        <w:rPr>
          <w:lang w:val="en-US"/>
        </w:rPr>
        <w:t>HW: For O1 terminology – PUSCH-less terminology does not cause ambiguity. For O5 – propose to distinguish inter-band and intra-band CA since the swithcing time is different.</w:t>
      </w:r>
    </w:p>
    <w:p w:rsidR="00AD795C" w:rsidRPr="00AD795C" w:rsidRDefault="00AD795C" w:rsidP="00AD795C">
      <w:pPr>
        <w:rPr>
          <w:lang w:val="en-US"/>
        </w:rPr>
      </w:pPr>
      <w:r w:rsidRPr="00AD795C">
        <w:rPr>
          <w:lang w:val="en-US"/>
        </w:rPr>
        <w:tab/>
        <w:t>MTK: For inter/intra band – we are neutral.</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R4-1911566</w:t>
      </w:r>
      <w:r w:rsidRPr="00AD795C">
        <w:rPr>
          <w:b/>
          <w:lang w:val="en-US"/>
        </w:rPr>
        <w:tab/>
        <w:t>Discussion on SRS carrier switching RRM requirements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ZTE</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R4-1911892</w:t>
      </w:r>
      <w:r w:rsidRPr="00AD795C">
        <w:rPr>
          <w:b/>
          <w:lang w:val="en-US"/>
        </w:rPr>
        <w:tab/>
        <w:t>On RRM requirement of SRS carrier switching requirements for NR SA, NR-DC, EN-DC and NE-DC</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R4-1912094</w:t>
      </w:r>
      <w:r w:rsidRPr="00AD795C">
        <w:rPr>
          <w:b/>
          <w:lang w:val="en-US"/>
        </w:rPr>
        <w:tab/>
        <w:t>On RRM requirements with SRS carrier based switching in NR</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On RRM requirements with SRS carrier based switching in NR</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R4-1912095</w:t>
      </w:r>
      <w:r w:rsidRPr="00AD795C">
        <w:rPr>
          <w:b/>
          <w:lang w:val="en-US"/>
        </w:rPr>
        <w:tab/>
        <w:t>Interruptions requirements with SRS carrier based switching in 38.133</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t>38.133</w:t>
      </w:r>
      <w:r w:rsidRPr="00AD795C">
        <w:rPr>
          <w:lang w:val="en-US"/>
        </w:rPr>
        <w:tab/>
        <w:t xml:space="preserve">  CR-0088  rev  Cat: B (Rel-16) v16.1.0</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Interruptions requirements with SRS carrier based switching in 38.133</w:t>
      </w:r>
    </w:p>
    <w:p w:rsidR="00AD795C" w:rsidRPr="00AD795C" w:rsidRDefault="00AD795C" w:rsidP="00AD795C">
      <w:pPr>
        <w:rPr>
          <w:rFonts w:ascii="Arial" w:hAnsi="Arial" w:cs="Arial"/>
          <w:b/>
          <w:lang w:val="en-US"/>
        </w:rPr>
      </w:pPr>
      <w:r w:rsidRPr="00AD795C">
        <w:rPr>
          <w:rFonts w:ascii="Arial" w:hAnsi="Arial" w:cs="Arial"/>
          <w:b/>
          <w:lang w:val="en-US"/>
        </w:rPr>
        <w:lastRenderedPageBreak/>
        <w:t xml:space="preserve">Discussion: </w:t>
      </w:r>
    </w:p>
    <w:p w:rsidR="00AD795C" w:rsidRPr="00AD795C" w:rsidRDefault="00AD795C" w:rsidP="00AD795C">
      <w:pPr>
        <w:rPr>
          <w:color w:val="993300"/>
          <w:u w:val="single"/>
          <w:lang w:val="en-US"/>
        </w:rPr>
      </w:pPr>
      <w:r w:rsidRPr="00AD795C">
        <w:rPr>
          <w:rFonts w:ascii="Arial" w:hAnsi="Arial" w:cs="Arial"/>
          <w:b/>
          <w:lang w:val="en-US"/>
        </w:rPr>
        <w:t xml:space="preserve">Decision: </w:t>
      </w:r>
      <w:r w:rsidRPr="00AD795C">
        <w:rPr>
          <w:rFonts w:ascii="Arial" w:hAnsi="Arial" w:cs="Arial"/>
          <w:b/>
          <w:lang w:val="en-US"/>
        </w:rPr>
        <w:tab/>
      </w:r>
      <w:r w:rsidRPr="00AD795C">
        <w:rPr>
          <w:rFonts w:ascii="Arial" w:hAnsi="Arial" w:cs="Arial"/>
          <w:b/>
          <w:lang w:val="en-US"/>
        </w:rPr>
        <w:tab/>
      </w:r>
      <w:r w:rsidRPr="00AD795C">
        <w:rPr>
          <w:rFonts w:ascii="Arial" w:hAnsi="Arial" w:cs="Arial"/>
          <w:b/>
          <w:color w:val="993300"/>
          <w:u w:val="single"/>
          <w:lang w:val="en-US"/>
        </w:rPr>
        <w:t>postponed</w:t>
      </w:r>
      <w:r w:rsidRPr="00AD795C">
        <w:rPr>
          <w:color w:val="993300"/>
          <w:u w:val="single"/>
          <w:lang w:val="en-US"/>
        </w:rPr>
        <w:br/>
      </w:r>
      <w:r w:rsidRPr="00AD795C">
        <w:rPr>
          <w:color w:val="993300"/>
          <w:u w:val="single"/>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R4-1912096</w:t>
      </w:r>
      <w:r w:rsidRPr="00AD795C">
        <w:rPr>
          <w:b/>
          <w:lang w:val="en-US"/>
        </w:rPr>
        <w:tab/>
        <w:t>Interruptions requirements with SRS carrier based switching in 36.133</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t>36.133</w:t>
      </w:r>
      <w:r w:rsidRPr="00AD795C">
        <w:rPr>
          <w:lang w:val="en-US"/>
        </w:rPr>
        <w:tab/>
        <w:t xml:space="preserve">  CR-6662  rev  Cat: B (Rel-16) v16.3.0</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Interruptions requirements with SRS carrier based switching in 36.133</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 xml:space="preserve">Decision: </w:t>
      </w:r>
      <w:r w:rsidRPr="00AD795C">
        <w:rPr>
          <w:rFonts w:ascii="Arial" w:hAnsi="Arial" w:cs="Arial"/>
          <w:b/>
          <w:lang w:val="en-US"/>
        </w:rPr>
        <w:tab/>
      </w:r>
      <w:r w:rsidRPr="00AD795C">
        <w:rPr>
          <w:rFonts w:ascii="Arial" w:hAnsi="Arial" w:cs="Arial"/>
          <w:b/>
          <w:lang w:val="en-US"/>
        </w:rPr>
        <w:tab/>
      </w:r>
      <w:r w:rsidRPr="00AD795C">
        <w:rPr>
          <w:rFonts w:ascii="Arial" w:hAnsi="Arial" w:cs="Arial"/>
          <w:b/>
          <w:color w:val="993300"/>
          <w:u w:val="single"/>
          <w:lang w:val="en-US"/>
        </w:rPr>
        <w:t>postponed</w:t>
      </w:r>
      <w:r w:rsidRPr="00AD795C">
        <w:rPr>
          <w:color w:val="993300"/>
          <w:u w:val="single"/>
          <w:lang w:val="en-US"/>
        </w:rPr>
        <w:br/>
      </w:r>
      <w:r w:rsidRPr="00AD795C">
        <w:rPr>
          <w:color w:val="993300"/>
          <w:u w:val="single"/>
          <w:lang w:val="en-US"/>
        </w:rPr>
        <w:br/>
      </w:r>
    </w:p>
    <w:p w:rsidR="00AD795C" w:rsidRPr="00AD795C" w:rsidRDefault="00AD795C" w:rsidP="00AD795C">
      <w:pPr>
        <w:keepNext/>
        <w:keepLines/>
        <w:spacing w:before="120"/>
        <w:ind w:left="1701" w:hanging="1701"/>
        <w:outlineLvl w:val="4"/>
        <w:rPr>
          <w:rFonts w:ascii="Arial" w:hAnsi="Arial"/>
          <w:sz w:val="22"/>
          <w:lang w:val="en-US"/>
        </w:rPr>
      </w:pPr>
      <w:r w:rsidRPr="00AD795C">
        <w:rPr>
          <w:rFonts w:ascii="Arial" w:hAnsi="Arial"/>
          <w:sz w:val="22"/>
          <w:lang w:val="en-US"/>
        </w:rPr>
        <w:t>8.15.1.2</w:t>
      </w:r>
      <w:r w:rsidRPr="00AD795C">
        <w:rPr>
          <w:rFonts w:ascii="Arial" w:hAnsi="Arial"/>
          <w:sz w:val="22"/>
          <w:lang w:val="en-US"/>
        </w:rPr>
        <w:tab/>
        <w:t>Multiple Scell activation/deactivation [NR_RRM_Enh_Core]</w:t>
      </w:r>
    </w:p>
    <w:p w:rsidR="00AD795C" w:rsidRPr="00AD795C" w:rsidRDefault="00AD795C" w:rsidP="00AD795C">
      <w:pPr>
        <w:rPr>
          <w:lang w:eastAsia="zh-CN"/>
        </w:rPr>
      </w:pPr>
      <w:r w:rsidRPr="00AD795C">
        <w:rPr>
          <w:rFonts w:hint="eastAsia"/>
          <w:lang w:eastAsia="zh-CN"/>
        </w:rPr>
        <w:t>---------------------------------- Topic summary ----------------------------------------------</w:t>
      </w:r>
    </w:p>
    <w:p w:rsidR="00AD795C" w:rsidRPr="00AD795C" w:rsidRDefault="00AD795C" w:rsidP="00AD795C">
      <w:r w:rsidRPr="00AD795C">
        <w:t>Open issues for discussion:</w:t>
      </w:r>
    </w:p>
    <w:p w:rsidR="00AD795C" w:rsidRPr="00AD795C" w:rsidRDefault="00AD795C" w:rsidP="00AD795C">
      <w:pPr>
        <w:overflowPunct/>
        <w:autoSpaceDE/>
        <w:autoSpaceDN/>
        <w:adjustRightInd/>
        <w:spacing w:after="120"/>
        <w:ind w:left="720" w:hanging="360"/>
        <w:textAlignment w:val="auto"/>
        <w:rPr>
          <w:rFonts w:eastAsia="SimSun"/>
          <w:szCs w:val="24"/>
          <w:lang w:val="en-US" w:eastAsia="zh-CN"/>
        </w:rPr>
      </w:pPr>
      <w:r w:rsidRPr="00AD795C">
        <w:rPr>
          <w:rFonts w:eastAsia="SimSun"/>
          <w:szCs w:val="24"/>
          <w:lang w:val="en-US" w:eastAsia="zh-CN"/>
        </w:rPr>
        <w:t>SCell activations of multiple E-UTRA SCells with the same MAC-CE command are carried out in parallel, with each SCell activation meeting the same requirement as had it been the only SCell being activated.</w:t>
      </w:r>
    </w:p>
    <w:p w:rsidR="00AD795C" w:rsidRPr="00AD795C" w:rsidRDefault="00AD795C" w:rsidP="00AD795C">
      <w:pPr>
        <w:rPr>
          <w:rFonts w:ascii="Helvetica" w:hAnsi="Helvetica"/>
          <w:lang w:val="en-CA"/>
        </w:rPr>
      </w:pPr>
    </w:p>
    <w:p w:rsidR="00AD795C" w:rsidRPr="00AD795C" w:rsidRDefault="00AD795C" w:rsidP="00AD795C">
      <w:pPr>
        <w:overflowPunct/>
        <w:autoSpaceDE/>
        <w:autoSpaceDN/>
        <w:adjustRightInd/>
        <w:spacing w:after="120"/>
        <w:ind w:left="720" w:hanging="360"/>
        <w:textAlignment w:val="auto"/>
        <w:rPr>
          <w:rFonts w:eastAsia="SimSun"/>
          <w:szCs w:val="24"/>
          <w:lang w:val="en-US" w:eastAsia="zh-CN"/>
        </w:rPr>
      </w:pPr>
      <w:r w:rsidRPr="00AD795C">
        <w:rPr>
          <w:rFonts w:eastAsia="SimSun"/>
          <w:szCs w:val="24"/>
          <w:lang w:val="en-US" w:eastAsia="zh-CN"/>
        </w:rPr>
        <w:t xml:space="preserve">Principle to define the activation requirement for multiple Scells </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Option 1:  while activating an SCell, if any other SCell is activated or deactivated, UE is assumed to do activation on multiple SCells in parallel. </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The RRM requirement shall apply to each of the SCells in serial sequence, even if multiple SCells are activated/deactivated in the same SCell Activation/Deactivation MAC CE.</w:t>
      </w:r>
    </w:p>
    <w:p w:rsidR="00AD795C" w:rsidRPr="00AD795C" w:rsidRDefault="00AD795C" w:rsidP="00AD795C">
      <w:pPr>
        <w:rPr>
          <w:lang w:val="en-CA"/>
        </w:rPr>
      </w:pPr>
    </w:p>
    <w:p w:rsidR="00AD795C" w:rsidRPr="00AD795C" w:rsidRDefault="00AD795C" w:rsidP="00AD795C">
      <w:pPr>
        <w:overflowPunct/>
        <w:autoSpaceDE/>
        <w:autoSpaceDN/>
        <w:adjustRightInd/>
        <w:spacing w:after="120"/>
        <w:ind w:left="720" w:hanging="360"/>
        <w:textAlignment w:val="auto"/>
        <w:rPr>
          <w:rFonts w:eastAsia="SimSun"/>
          <w:szCs w:val="24"/>
          <w:lang w:val="en-US" w:eastAsia="zh-CN"/>
        </w:rPr>
      </w:pPr>
      <w:r w:rsidRPr="00AD795C">
        <w:rPr>
          <w:rFonts w:eastAsia="SimSun"/>
          <w:szCs w:val="24"/>
          <w:lang w:val="en-US" w:eastAsia="zh-CN"/>
        </w:rPr>
        <w:t>HARQ feedback priority</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In the activation procedure of target deactivated Scell, HARQ feedback’s priority on other CCs is higher than target deactivated SCell RF tuning/AGC settling or not?</w:t>
      </w:r>
    </w:p>
    <w:p w:rsidR="00AD795C" w:rsidRPr="00AD795C" w:rsidRDefault="00AD795C" w:rsidP="00AD795C">
      <w:pPr>
        <w:rPr>
          <w:lang w:val="en-CA"/>
        </w:rPr>
      </w:pPr>
    </w:p>
    <w:p w:rsidR="00AD795C" w:rsidRPr="00AD795C" w:rsidRDefault="00AD795C" w:rsidP="00AD795C">
      <w:pPr>
        <w:overflowPunct/>
        <w:autoSpaceDE/>
        <w:autoSpaceDN/>
        <w:adjustRightInd/>
        <w:spacing w:after="120"/>
        <w:ind w:left="720" w:hanging="360"/>
        <w:textAlignment w:val="auto"/>
        <w:rPr>
          <w:rFonts w:eastAsia="SimSun"/>
          <w:szCs w:val="24"/>
          <w:lang w:val="en-US" w:eastAsia="zh-CN"/>
        </w:rPr>
      </w:pPr>
      <w:r w:rsidRPr="00AD795C">
        <w:rPr>
          <w:rFonts w:eastAsia="SimSun"/>
          <w:szCs w:val="24"/>
          <w:lang w:val="en-US" w:eastAsia="zh-CN"/>
        </w:rPr>
        <w:t>Searcher limitation</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While activating an unknown SCell, if any other unknown SCell is activated, the activation delay of the concerned SCell should further consider the number of parallel cell detection performed by UE on multiple SCCs.</w:t>
      </w:r>
    </w:p>
    <w:p w:rsidR="00AD795C" w:rsidRPr="00AD795C" w:rsidRDefault="00AD795C" w:rsidP="00AD795C">
      <w:pPr>
        <w:rPr>
          <w:lang w:val="en-CA"/>
        </w:rPr>
      </w:pPr>
    </w:p>
    <w:p w:rsidR="00AD795C" w:rsidRPr="00AD795C" w:rsidRDefault="00AD795C" w:rsidP="00AD795C">
      <w:pPr>
        <w:overflowPunct/>
        <w:autoSpaceDE/>
        <w:autoSpaceDN/>
        <w:adjustRightInd/>
        <w:spacing w:after="120"/>
        <w:ind w:left="720" w:hanging="360"/>
        <w:textAlignment w:val="auto"/>
        <w:rPr>
          <w:rFonts w:eastAsia="SimSun"/>
          <w:szCs w:val="24"/>
          <w:lang w:val="en-US" w:eastAsia="zh-CN"/>
        </w:rPr>
      </w:pPr>
      <w:r w:rsidRPr="00AD795C">
        <w:rPr>
          <w:rFonts w:eastAsia="SimSun"/>
          <w:szCs w:val="24"/>
          <w:lang w:val="en-US" w:eastAsia="zh-CN"/>
        </w:rPr>
        <w:t>In which conditions we need to increase the activation delay for Scell</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The interruption due to activating/deactivating on another cell causes the UE to miss receiving an SSB on cell currently being activated. </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If both cells are unknown, in that case the searches on these two cells may need to be serialized </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Others?</w:t>
      </w:r>
    </w:p>
    <w:p w:rsidR="00AD795C" w:rsidRPr="00AD795C" w:rsidRDefault="00AD795C" w:rsidP="00AD795C">
      <w:pPr>
        <w:overflowPunct/>
        <w:autoSpaceDE/>
        <w:autoSpaceDN/>
        <w:adjustRightInd/>
        <w:spacing w:after="120"/>
        <w:ind w:left="720"/>
        <w:textAlignment w:val="auto"/>
        <w:rPr>
          <w:rFonts w:eastAsia="SimSun"/>
          <w:szCs w:val="24"/>
          <w:lang w:val="en-US" w:eastAsia="zh-CN"/>
        </w:rPr>
      </w:pPr>
    </w:p>
    <w:p w:rsidR="00AD795C" w:rsidRPr="00AD795C" w:rsidRDefault="00AD795C" w:rsidP="00AD795C">
      <w:pPr>
        <w:overflowPunct/>
        <w:autoSpaceDE/>
        <w:autoSpaceDN/>
        <w:adjustRightInd/>
        <w:spacing w:after="120"/>
        <w:ind w:left="720" w:hanging="360"/>
        <w:textAlignment w:val="auto"/>
        <w:rPr>
          <w:rFonts w:eastAsia="SimSun"/>
          <w:szCs w:val="24"/>
          <w:lang w:val="en-US" w:eastAsia="zh-CN"/>
        </w:rPr>
      </w:pPr>
      <w:r w:rsidRPr="00AD795C">
        <w:rPr>
          <w:rFonts w:eastAsia="SimSun"/>
          <w:szCs w:val="24"/>
          <w:lang w:val="en-US" w:eastAsia="zh-CN"/>
        </w:rPr>
        <w:t>Other open issues (based on R4-1910905)</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Proposal 1: Target SCell’s activation delay should be extended with TSMTC_max when HARQ feedback in other SCell activation is colliding with RF switch on in target SCell activation. </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lastRenderedPageBreak/>
        <w:t>Proposal 2: When the activation command of the 2nd SCell in the same band is received between the reception of the 1st SCell activation command and the first SMTC_max,</w:t>
      </w:r>
    </w:p>
    <w:p w:rsidR="00AD795C" w:rsidRPr="00AD795C" w:rsidRDefault="00AD795C" w:rsidP="006008C7">
      <w:pPr>
        <w:numPr>
          <w:ilvl w:val="2"/>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Case 1: There is no impact to the 1st SCell’s activation delay when the 2nd SCell’s SMTC periodicity is equal to or smaller than current SMTC_max.</w:t>
      </w:r>
    </w:p>
    <w:p w:rsidR="00AD795C" w:rsidRPr="00AD795C" w:rsidRDefault="00AD795C" w:rsidP="006008C7">
      <w:pPr>
        <w:numPr>
          <w:ilvl w:val="2"/>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Case 2: The 1st SCell’s activation delay will be extended to next SMTC_max when the 2nd SCell’s SMTC periodicity is larger than current SMTC_max. </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Proposal 3: The SMTC_max definition of the 2nd SCell in the same band could be impacted by the former SCells being activated. </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Proposal 4: When the SCell activation command of the 2nd SCell in the same band is received after the reception of 1st SCell’s activation command plus TSMTC_max, the 1st SCell’s activation delay will be extended with TSMTC_SCell plus the interruption duration. </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Proposal 5: There is no impact to existing SCell activation delay when multiple inter-band NR SCells being activated are in the same cell group.</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Proposal 6: When other inter-band SCells activation command is configured in NR-DC,</w:t>
      </w:r>
    </w:p>
    <w:p w:rsidR="00AD795C" w:rsidRPr="00AD795C" w:rsidRDefault="00AD795C" w:rsidP="006008C7">
      <w:pPr>
        <w:numPr>
          <w:ilvl w:val="2"/>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Case 1: The 1st SCell’s activation delay will be extended with TSMTC_max when the interruption caused by the 2nd SCell is colliding with the first available SSB of the target SCell being activated.</w:t>
      </w:r>
    </w:p>
    <w:p w:rsidR="00AD795C" w:rsidRPr="00AD795C" w:rsidRDefault="00AD795C" w:rsidP="006008C7">
      <w:pPr>
        <w:numPr>
          <w:ilvl w:val="2"/>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Case 2: The 1st SCell’s activation delay will be extended with TSMTC_SCell when the interruption caused by the 2nd SCell is colliding with the SSB except the first available SSB of the 1st SCell being activated. </w:t>
      </w:r>
    </w:p>
    <w:p w:rsidR="00AD795C" w:rsidRPr="00AD795C" w:rsidRDefault="00AD795C" w:rsidP="006008C7">
      <w:pPr>
        <w:numPr>
          <w:ilvl w:val="2"/>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Case 3: The 1st SCell’s activation delay will be extended with interruption duration only when the interruption caused by the 2nd SCell is colliding with the processing time of the 1st SCell being activated except the SSB occasion time.</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Proposal 7: To simplify the requirements of multiple SCell activation, it’s not necessary to differentiate SCell addition/release or SCell activation/deactivation activities. The additional 1ms+T_(SMTC_duration) interruption duration (defined in SCell addition/release) will be added in the activation delay of the 1st SCell.  </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Proposal 8: The extended rule of target SCell’s activation time could follow on the rule of FR1 only in intra-band FR2 scenario; we should wait RAN4 RF session’s discussion on whether Rx beam could be shared or independent between each band in inter-band FR2 scenario.</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Proposal 9: When UE supports per-FR gap, the UE only considers the time extension caused on the same frequency range as the target SCell. </w:t>
      </w:r>
    </w:p>
    <w:p w:rsidR="00AD795C" w:rsidRPr="00AD795C" w:rsidRDefault="00AD795C" w:rsidP="00AD795C">
      <w:pPr>
        <w:rPr>
          <w:lang w:eastAsia="zh-CN"/>
        </w:rPr>
      </w:pPr>
      <w:r w:rsidRPr="00AD795C">
        <w:rPr>
          <w:rFonts w:hint="eastAsia"/>
          <w:lang w:eastAsia="zh-CN"/>
        </w:rPr>
        <w:t>-----------------------------------------------------------------------------------------------------</w:t>
      </w:r>
    </w:p>
    <w:p w:rsidR="00AD795C" w:rsidRPr="00AD795C" w:rsidRDefault="00AD795C" w:rsidP="00AD795C">
      <w:pPr>
        <w:rPr>
          <w:i/>
          <w:lang w:val="en-US"/>
        </w:rPr>
      </w:pPr>
      <w:r w:rsidRPr="00AD795C">
        <w:rPr>
          <w:rFonts w:ascii="Arial" w:hAnsi="Arial" w:cs="Arial"/>
          <w:b/>
          <w:color w:val="0000FF"/>
          <w:sz w:val="24"/>
          <w:u w:val="thick"/>
          <w:lang w:val="en-US"/>
        </w:rPr>
        <w:t>R4-1910905</w:t>
      </w:r>
      <w:r w:rsidRPr="00AD795C">
        <w:rPr>
          <w:b/>
          <w:lang w:val="en-US"/>
        </w:rPr>
        <w:tab/>
        <w:t>Discussion on Multiple SCell activation</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MediaTek inc.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R4-1912377</w:t>
      </w:r>
      <w:r w:rsidRPr="00AD795C">
        <w:rPr>
          <w:b/>
          <w:lang w:val="en-US"/>
        </w:rPr>
        <w:tab/>
        <w:t>On activation of multiple SCells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Contribution on SCell activation requirements for activation of multiple SCells in the same command.</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lastRenderedPageBreak/>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color w:val="993300"/>
          <w:u w:val="single"/>
          <w:lang w:val="en-US"/>
        </w:rPr>
      </w:pPr>
    </w:p>
    <w:p w:rsidR="00AD795C" w:rsidRPr="00AD795C" w:rsidRDefault="00AD795C" w:rsidP="00AD795C">
      <w:pPr>
        <w:rPr>
          <w:i/>
          <w:lang w:val="en-US"/>
        </w:rPr>
      </w:pPr>
      <w:r w:rsidRPr="00AD795C">
        <w:rPr>
          <w:rFonts w:ascii="Arial" w:hAnsi="Arial" w:cs="Arial"/>
          <w:b/>
          <w:color w:val="0000FF"/>
          <w:sz w:val="24"/>
          <w:u w:val="thick"/>
          <w:lang w:val="en-US"/>
        </w:rPr>
        <w:t>R4-1910958</w:t>
      </w:r>
      <w:r w:rsidRPr="00AD795C">
        <w:rPr>
          <w:b/>
          <w:lang w:val="en-US"/>
        </w:rPr>
        <w:tab/>
        <w:t>Discussion on multiple SCell activation and deactivation requirements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CATT</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R4-1911567</w:t>
      </w:r>
      <w:r w:rsidRPr="00AD795C">
        <w:rPr>
          <w:b/>
          <w:lang w:val="en-US"/>
        </w:rPr>
        <w:tab/>
        <w:t>Discussion on RRM requirements for multiple Scell activation and deactivation</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ZTE</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R4-1911986</w:t>
      </w:r>
      <w:r w:rsidRPr="00AD795C">
        <w:rPr>
          <w:b/>
          <w:lang w:val="en-US"/>
        </w:rPr>
        <w:tab/>
        <w:t>Initial discussion on multiple SCell activation</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R4-1912318</w:t>
      </w:r>
      <w:r w:rsidRPr="00AD795C">
        <w:rPr>
          <w:b/>
          <w:lang w:val="en-US"/>
        </w:rPr>
        <w:tab/>
        <w:t>Multiple SCells Activation and Deactivation Delay Requirements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Nokia, Nokia Shanghai Bell</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color w:val="993300"/>
          <w:u w:val="single"/>
          <w:lang w:val="en-US"/>
        </w:rPr>
      </w:pPr>
    </w:p>
    <w:p w:rsidR="00AD795C" w:rsidRPr="00AD795C" w:rsidRDefault="00AD795C" w:rsidP="00AD795C">
      <w:pPr>
        <w:rPr>
          <w:i/>
          <w:lang w:val="en-US"/>
        </w:rPr>
      </w:pPr>
      <w:r w:rsidRPr="00AD795C">
        <w:rPr>
          <w:rFonts w:ascii="Arial" w:hAnsi="Arial" w:cs="Arial"/>
          <w:b/>
          <w:color w:val="0000FF"/>
          <w:sz w:val="24"/>
          <w:u w:val="thick"/>
          <w:lang w:val="en-US"/>
        </w:rPr>
        <w:t>R4-1912528</w:t>
      </w:r>
      <w:r w:rsidRPr="00AD795C">
        <w:rPr>
          <w:b/>
          <w:lang w:val="en-US"/>
        </w:rPr>
        <w:tab/>
        <w:t>Discussion on multiple SCell activation</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Qualcomm Incorporated</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lastRenderedPageBreak/>
        <w:t>Decision:</w:t>
      </w:r>
      <w:r w:rsidRPr="00AD795C">
        <w:rPr>
          <w:rFonts w:ascii="Arial" w:hAnsi="Arial" w:cs="Arial"/>
          <w:b/>
          <w:lang w:val="en-US"/>
        </w:rPr>
        <w:tab/>
      </w:r>
      <w:r w:rsidRPr="00AD795C">
        <w:rPr>
          <w:rFonts w:ascii="Arial" w:hAnsi="Arial" w:cs="Arial"/>
          <w:b/>
          <w:lang w:val="en-US"/>
        </w:rPr>
        <w:tab/>
      </w:r>
      <w:r w:rsidR="006505E4">
        <w:rPr>
          <w:rFonts w:ascii="Arial" w:hAnsi="Arial" w:cs="Arial"/>
          <w:b/>
          <w:lang w:val="en-US"/>
        </w:rPr>
        <w:t>Withdrawn</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R4-1912534</w:t>
      </w:r>
      <w:r w:rsidRPr="00AD795C">
        <w:rPr>
          <w:b/>
          <w:lang w:val="en-US"/>
        </w:rPr>
        <w:tab/>
        <w:t>Discussion on multiple SCell activation</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Qualcomm Incorporated</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keepNext/>
        <w:keepLines/>
        <w:spacing w:before="120"/>
        <w:ind w:left="1701" w:hanging="1701"/>
        <w:outlineLvl w:val="4"/>
        <w:rPr>
          <w:rFonts w:ascii="Arial" w:hAnsi="Arial"/>
          <w:sz w:val="22"/>
          <w:lang w:val="en-US"/>
        </w:rPr>
      </w:pPr>
      <w:r w:rsidRPr="00AD795C">
        <w:rPr>
          <w:rFonts w:ascii="Arial" w:hAnsi="Arial"/>
          <w:sz w:val="22"/>
          <w:lang w:val="en-US"/>
        </w:rPr>
        <w:t>8.15.1.3</w:t>
      </w:r>
      <w:r w:rsidRPr="00AD795C">
        <w:rPr>
          <w:rFonts w:ascii="Arial" w:hAnsi="Arial"/>
          <w:sz w:val="22"/>
          <w:lang w:val="en-US"/>
        </w:rPr>
        <w:tab/>
        <w:t>CGI reading requirements with autonomous gap [NR_RRM_Enh_Core]</w:t>
      </w:r>
    </w:p>
    <w:p w:rsidR="00AD795C" w:rsidRPr="00AD795C" w:rsidRDefault="00AD795C" w:rsidP="00AD795C">
      <w:pPr>
        <w:rPr>
          <w:lang w:eastAsia="zh-CN"/>
        </w:rPr>
      </w:pPr>
      <w:r w:rsidRPr="00AD795C">
        <w:rPr>
          <w:rFonts w:hint="eastAsia"/>
          <w:lang w:eastAsia="zh-CN"/>
        </w:rPr>
        <w:t>---------------------------------- Topic summary ----------------------------------------------</w:t>
      </w:r>
    </w:p>
    <w:p w:rsidR="00AD795C" w:rsidRPr="00AD795C" w:rsidRDefault="00AD795C" w:rsidP="00AD795C">
      <w:pPr>
        <w:rPr>
          <w:b/>
          <w:u w:val="single"/>
        </w:rPr>
      </w:pPr>
      <w:r w:rsidRPr="00AD795C">
        <w:rPr>
          <w:b/>
          <w:u w:val="single"/>
        </w:rPr>
        <w:t>Topic 1: CGI reading of an LTE cell with autonomous gaps</w:t>
      </w:r>
    </w:p>
    <w:p w:rsidR="00AD795C" w:rsidRPr="00AD795C" w:rsidRDefault="00AD795C" w:rsidP="00AD795C">
      <w:pPr>
        <w:rPr>
          <w:u w:val="single"/>
        </w:rPr>
      </w:pPr>
      <w:r w:rsidRPr="00AD795C">
        <w:rPr>
          <w:u w:val="single"/>
        </w:rPr>
        <w:t>Issue 1-1: Time period to identify CGI of an LTE cell in EN-DC, NE-DC, NR-DC or NR SA</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(ZTE, Ericsson, Huawei)</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150ms</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u w:val="single"/>
          <w:lang w:val="en-US" w:eastAsia="zh-CN"/>
        </w:rPr>
        <w:t xml:space="preserve">Possible WF: </w:t>
      </w:r>
      <w:r w:rsidRPr="00AD795C">
        <w:rPr>
          <w:rFonts w:eastAsia="SimSun"/>
          <w:szCs w:val="24"/>
          <w:lang w:val="en-US" w:eastAsia="zh-CN"/>
        </w:rPr>
        <w:t xml:space="preserve">  Agree on Option 1.</w:t>
      </w:r>
    </w:p>
    <w:p w:rsidR="00AD795C" w:rsidRPr="00AD795C" w:rsidRDefault="00AD795C" w:rsidP="00AD795C"/>
    <w:p w:rsidR="00AD795C" w:rsidRPr="00AD795C" w:rsidRDefault="00AD795C" w:rsidP="00AD795C">
      <w:pPr>
        <w:rPr>
          <w:u w:val="single"/>
        </w:rPr>
      </w:pPr>
      <w:r w:rsidRPr="00AD795C">
        <w:rPr>
          <w:u w:val="single"/>
        </w:rPr>
        <w:t>Issue 1-2: Interruptions on NR serving cells during CGI reading of LTE cell in N-DC, NE-DC, NR-DC or NR SA</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(MediaTek)</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In CGI reading for LTE cell with autonomous gap, it could follow the same requirement in RSTD</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(Ericsson)</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Based on the assumptions in proposal 1, the missed ACK/NACK rate needs to be reevaluated for each possible PDSCH/PDCCH/PUSCH/PUCCH numerology.</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3 (Huawei)</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number of available ACK/NACKs on NR serving cells is calculated in the same way as for inter-RAT RSTD measurement in Rel-15 assuming same interruptions as in LTE SA</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4 (ZTE)</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For NR capable UE in EN-DC, NE-DC, NR-DC or NR SA operation, allowed interruptions on NR serving cells are 60 percent of downlink and uplink slots during 150ms measurement time for CGI reading of LTE neighbour cell.</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u w:val="single"/>
          <w:lang w:val="en-US" w:eastAsia="zh-CN"/>
        </w:rPr>
        <w:t>Possible WF:</w:t>
      </w:r>
      <w:r w:rsidRPr="00AD795C">
        <w:rPr>
          <w:rFonts w:eastAsia="SimSun"/>
          <w:szCs w:val="24"/>
          <w:lang w:val="en-US" w:eastAsia="zh-CN"/>
        </w:rPr>
        <w:t xml:space="preserve">   Further discussion</w:t>
      </w:r>
    </w:p>
    <w:p w:rsidR="00AD795C" w:rsidRPr="00AD795C" w:rsidRDefault="00AD795C" w:rsidP="00AD795C"/>
    <w:p w:rsidR="00AD795C" w:rsidRPr="00AD795C" w:rsidRDefault="00AD795C" w:rsidP="00AD795C">
      <w:pPr>
        <w:ind w:left="720" w:hanging="360"/>
        <w:rPr>
          <w:u w:val="single"/>
        </w:rPr>
      </w:pPr>
      <w:r w:rsidRPr="00AD795C">
        <w:rPr>
          <w:u w:val="single"/>
        </w:rPr>
        <w:t>Issue 1-3: Interruptions on LTE serving cells during CGI reading of LTE cell in EN-DC or NE-DC</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(ZTE)</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For NR capable UE in EN-DC or NE-DC operation, legacy interruption requirements for LTE UE can be reused for interruptions on LTE serving cells for CGI reading of LTE neighbour cell.</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u w:val="single"/>
          <w:lang w:val="en-US" w:eastAsia="zh-CN"/>
        </w:rPr>
        <w:t xml:space="preserve">Possible WF: </w:t>
      </w:r>
      <w:r w:rsidRPr="00AD795C">
        <w:rPr>
          <w:rFonts w:eastAsia="SimSun"/>
          <w:szCs w:val="24"/>
          <w:lang w:val="en-US" w:eastAsia="zh-CN"/>
        </w:rPr>
        <w:t xml:space="preserve">  Agree on Option 1.</w:t>
      </w:r>
    </w:p>
    <w:p w:rsidR="00AD795C" w:rsidRPr="00AD795C" w:rsidRDefault="00AD795C" w:rsidP="00AD795C"/>
    <w:p w:rsidR="00AD795C" w:rsidRPr="00AD795C" w:rsidRDefault="00AD795C" w:rsidP="00AD795C">
      <w:pPr>
        <w:ind w:left="720" w:hanging="360"/>
        <w:rPr>
          <w:b/>
          <w:u w:val="single"/>
        </w:rPr>
      </w:pPr>
      <w:r w:rsidRPr="00AD795C">
        <w:rPr>
          <w:b/>
          <w:u w:val="single"/>
        </w:rPr>
        <w:t>Topic 2: CGI reading of an NR cell with autonomous gaps</w:t>
      </w:r>
    </w:p>
    <w:p w:rsidR="00AD795C" w:rsidRPr="00AD795C" w:rsidRDefault="00AD795C" w:rsidP="00AD795C">
      <w:pPr>
        <w:ind w:left="720" w:hanging="360"/>
        <w:rPr>
          <w:u w:val="single"/>
        </w:rPr>
      </w:pPr>
      <w:r w:rsidRPr="00AD795C">
        <w:rPr>
          <w:u w:val="single"/>
        </w:rPr>
        <w:lastRenderedPageBreak/>
        <w:t xml:space="preserve">Issue 2-1-1: MIB decoding delay in FR1 </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(MediaTek)</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[5]</w:t>
      </w:r>
      <m:oMath>
        <m:r>
          <m:rPr>
            <m:sty m:val="p"/>
          </m:rPr>
          <w:rPr>
            <w:rFonts w:ascii="Cambria Math" w:eastAsia="SimSun" w:hAnsi="Cambria Math" w:hint="eastAsia"/>
            <w:szCs w:val="24"/>
            <w:lang w:val="en-US" w:eastAsia="zh-CN"/>
          </w:rPr>
          <m:t xml:space="preserve"> </m:t>
        </m:r>
        <m:r>
          <m:rPr>
            <m:sty m:val="p"/>
          </m:rPr>
          <w:rPr>
            <w:rFonts w:ascii="Cambria Math" w:eastAsia="SimSun" w:hAnsi="Cambria Math" w:hint="eastAsia"/>
            <w:szCs w:val="24"/>
            <w:lang w:val="en-US" w:eastAsia="zh-CN"/>
          </w:rPr>
          <m:t>×</m:t>
        </m:r>
        <m:sSub>
          <m:sSubPr>
            <m:ctrlPr>
              <w:rPr>
                <w:rFonts w:ascii="Cambria Math" w:eastAsia="SimSun" w:hAnsi="Cambria Math"/>
                <w:szCs w:val="24"/>
                <w:lang w:val="en-US" w:eastAsia="zh-CN"/>
              </w:rPr>
            </m:ctrlPr>
          </m:sSubPr>
          <m:e>
            <m:r>
              <m:rPr>
                <m:sty m:val="p"/>
              </m:rPr>
              <w:rPr>
                <w:rFonts w:ascii="Cambria Math" w:eastAsia="SimSun" w:hAnsi="Cambria Math"/>
                <w:szCs w:val="24"/>
                <w:lang w:val="en-US" w:eastAsia="zh-CN"/>
              </w:rPr>
              <m:t>T</m:t>
            </m:r>
          </m:e>
          <m:sub>
            <m:r>
              <m:rPr>
                <m:sty m:val="p"/>
              </m:rPr>
              <w:rPr>
                <w:rFonts w:ascii="Cambria Math" w:eastAsia="SimSun" w:hAnsi="Cambria Math"/>
                <w:szCs w:val="24"/>
                <w:lang w:val="en-US" w:eastAsia="zh-CN"/>
              </w:rPr>
              <m:t>SSB</m:t>
            </m:r>
          </m:sub>
        </m:sSub>
      </m:oMath>
      <w:r w:rsidRPr="00AD795C">
        <w:rPr>
          <w:rFonts w:eastAsia="SimSun" w:hint="eastAsia"/>
          <w:szCs w:val="24"/>
          <w:lang w:val="en-US" w:eastAsia="zh-CN"/>
        </w:rPr>
        <w:t xml:space="preserve">, </w:t>
      </w:r>
      <m:oMath>
        <m:sSub>
          <m:sSubPr>
            <m:ctrlPr>
              <w:rPr>
                <w:rFonts w:ascii="Cambria Math" w:eastAsia="SimSun" w:hAnsi="Cambria Math"/>
                <w:b/>
                <w:i/>
                <w:szCs w:val="24"/>
                <w:lang w:val="en-US" w:eastAsia="x-none"/>
              </w:rPr>
            </m:ctrlPr>
          </m:sSubPr>
          <m:e>
            <m:r>
              <m:rPr>
                <m:sty m:val="p"/>
              </m:rPr>
              <w:rPr>
                <w:rFonts w:ascii="Cambria Math" w:eastAsia="SimSun" w:hAnsi="Cambria Math"/>
                <w:szCs w:val="24"/>
                <w:lang w:val="en-US" w:eastAsia="x-none"/>
              </w:rPr>
              <m:t>T</m:t>
            </m:r>
          </m:e>
          <m:sub>
            <m:r>
              <m:rPr>
                <m:sty m:val="p"/>
              </m:rPr>
              <w:rPr>
                <w:rFonts w:ascii="Cambria Math" w:eastAsia="SimSun" w:hAnsi="Cambria Math"/>
                <w:szCs w:val="24"/>
                <w:lang w:val="en-US" w:eastAsia="x-none"/>
              </w:rPr>
              <m:t>SSB</m:t>
            </m:r>
          </m:sub>
        </m:sSub>
      </m:oMath>
      <w:r w:rsidRPr="00AD795C">
        <w:rPr>
          <w:rFonts w:eastAsia="SimSun"/>
          <w:b/>
          <w:i/>
          <w:szCs w:val="24"/>
          <w:lang w:val="en-US" w:eastAsia="x-none"/>
        </w:rPr>
        <w:t xml:space="preserve"> </w:t>
      </w:r>
      <w:r w:rsidRPr="00AD795C">
        <w:rPr>
          <w:rFonts w:eastAsia="SimSun"/>
          <w:szCs w:val="24"/>
          <w:lang w:val="en-US" w:eastAsia="zh-CN"/>
        </w:rPr>
        <w:t>is the SMTC periodicity of the carrier with target cell.</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(ZTE)</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5 samples</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3 (Ericsson)</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5 SMTC periods</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4 (Huawei)</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M</w:t>
      </w:r>
      <w:r w:rsidRPr="00AD795C">
        <w:rPr>
          <w:rFonts w:eastAsia="SimSun"/>
          <w:szCs w:val="24"/>
          <w:vertAlign w:val="subscript"/>
          <w:lang w:val="en-US" w:eastAsia="zh-CN"/>
        </w:rPr>
        <w:t>MIB</w:t>
      </w:r>
      <w:r w:rsidRPr="00AD795C">
        <w:rPr>
          <w:rFonts w:eastAsia="SimSun"/>
          <w:szCs w:val="24"/>
          <w:lang w:val="en-US" w:eastAsia="zh-CN"/>
        </w:rPr>
        <w:t xml:space="preserve"> = 5 for FR1</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For intra-frequency, one SSB sample corresponds to one SMTC period, </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For inter-frequency, one SSB sample corresponds to one max(MGRP, SMTC period).</w:t>
      </w:r>
    </w:p>
    <w:p w:rsidR="00AD795C" w:rsidRPr="00AD795C" w:rsidRDefault="00AD795C" w:rsidP="00AD795C"/>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u w:val="single"/>
          <w:lang w:val="en-US" w:eastAsia="zh-CN"/>
        </w:rPr>
        <w:t xml:space="preserve">Possible WF: </w:t>
      </w:r>
      <w:r w:rsidRPr="00AD795C">
        <w:rPr>
          <w:rFonts w:eastAsia="SimSun"/>
          <w:szCs w:val="24"/>
          <w:lang w:val="en-US" w:eastAsia="zh-CN"/>
        </w:rPr>
        <w:t xml:space="preserve">  </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5 samples for MIB decoding in FR1. </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Further discuss the time period of one sample. </w:t>
      </w:r>
    </w:p>
    <w:p w:rsidR="00AD795C" w:rsidRPr="00AD795C" w:rsidRDefault="00AD795C" w:rsidP="00AD795C"/>
    <w:p w:rsidR="00AD795C" w:rsidRPr="00AD795C" w:rsidRDefault="00AD795C" w:rsidP="00AD795C">
      <w:pPr>
        <w:ind w:left="720" w:hanging="360"/>
        <w:rPr>
          <w:u w:val="single"/>
        </w:rPr>
      </w:pPr>
      <w:r w:rsidRPr="00AD795C">
        <w:rPr>
          <w:u w:val="single"/>
        </w:rPr>
        <w:t xml:space="preserve">Issue 2-1-2: MIB decoding delay in FR2 </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(MediaTek)</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fldChar w:fldCharType="begin"/>
      </w:r>
      <w:r w:rsidRPr="00AD795C">
        <w:rPr>
          <w:rFonts w:eastAsia="SimSun"/>
          <w:szCs w:val="24"/>
          <w:lang w:val="en-US" w:eastAsia="zh-CN"/>
        </w:rPr>
        <w:instrText xml:space="preserve"> REF _Ref521425787 \h  \* MERGEFORMAT </w:instrText>
      </w:r>
      <w:r w:rsidRPr="00AD795C">
        <w:rPr>
          <w:rFonts w:eastAsia="SimSun"/>
          <w:szCs w:val="24"/>
          <w:lang w:val="en-US" w:eastAsia="zh-CN"/>
        </w:rPr>
      </w:r>
      <w:r w:rsidRPr="00AD795C">
        <w:rPr>
          <w:rFonts w:eastAsia="SimSun"/>
          <w:szCs w:val="24"/>
          <w:lang w:val="en-US" w:eastAsia="zh-CN"/>
        </w:rPr>
        <w:fldChar w:fldCharType="separate"/>
      </w:r>
      <m:oMath>
        <m:r>
          <m:rPr>
            <m:sty m:val="p"/>
          </m:rPr>
          <w:rPr>
            <w:rFonts w:ascii="Cambria Math" w:eastAsia="SimSun" w:hAnsi="Cambria Math" w:hint="eastAsia"/>
            <w:szCs w:val="24"/>
            <w:lang w:val="en-US" w:eastAsia="zh-CN"/>
          </w:rPr>
          <m:t>[5</m:t>
        </m:r>
        <m:r>
          <m:rPr>
            <m:sty m:val="p"/>
          </m:rPr>
          <w:rPr>
            <w:rFonts w:ascii="Cambria Math" w:eastAsia="SimSun" w:hAnsi="Cambria Math" w:hint="eastAsia"/>
            <w:szCs w:val="24"/>
            <w:lang w:val="en-US" w:eastAsia="zh-CN"/>
          </w:rPr>
          <m:t>×</m:t>
        </m:r>
        <m:r>
          <m:rPr>
            <m:sty m:val="p"/>
          </m:rPr>
          <w:rPr>
            <w:rFonts w:ascii="Cambria Math" w:eastAsia="SimSun" w:hAnsi="Cambria Math"/>
            <w:szCs w:val="24"/>
            <w:lang w:val="en-US" w:eastAsia="zh-CN"/>
          </w:rPr>
          <m:t>N1</m:t>
        </m:r>
        <m:r>
          <m:rPr>
            <m:sty m:val="p"/>
          </m:rPr>
          <w:rPr>
            <w:rFonts w:ascii="Cambria Math" w:eastAsia="SimSun" w:hAnsi="Cambria Math" w:hint="eastAsia"/>
            <w:szCs w:val="24"/>
            <w:lang w:val="en-US" w:eastAsia="zh-CN"/>
          </w:rPr>
          <m:t>]</m:t>
        </m:r>
        <m:r>
          <m:rPr>
            <m:sty m:val="p"/>
          </m:rPr>
          <w:rPr>
            <w:rFonts w:ascii="Cambria Math" w:eastAsia="SimSun" w:hAnsi="Cambria Math" w:hint="eastAsia"/>
            <w:szCs w:val="24"/>
            <w:lang w:val="en-US" w:eastAsia="zh-CN"/>
          </w:rPr>
          <m:t>×</m:t>
        </m:r>
        <m:sSub>
          <m:sSubPr>
            <m:ctrlPr>
              <w:rPr>
                <w:rFonts w:ascii="Cambria Math" w:eastAsia="SimSun" w:hAnsi="Cambria Math"/>
                <w:szCs w:val="24"/>
                <w:lang w:val="en-US" w:eastAsia="zh-CN"/>
              </w:rPr>
            </m:ctrlPr>
          </m:sSubPr>
          <m:e>
            <m:r>
              <m:rPr>
                <m:sty m:val="p"/>
              </m:rPr>
              <w:rPr>
                <w:rFonts w:ascii="Cambria Math" w:eastAsia="SimSun" w:hAnsi="Cambria Math"/>
                <w:szCs w:val="24"/>
                <w:lang w:val="en-US" w:eastAsia="zh-CN"/>
              </w:rPr>
              <m:t>T</m:t>
            </m:r>
          </m:e>
          <m:sub>
            <m:r>
              <m:rPr>
                <m:sty m:val="p"/>
              </m:rPr>
              <w:rPr>
                <w:rFonts w:ascii="Cambria Math" w:eastAsia="SimSun" w:hAnsi="Cambria Math"/>
                <w:szCs w:val="24"/>
                <w:lang w:val="en-US" w:eastAsia="zh-CN"/>
              </w:rPr>
              <m:t>SSB</m:t>
            </m:r>
          </m:sub>
        </m:sSub>
      </m:oMath>
      <w:r w:rsidRPr="00AD795C">
        <w:rPr>
          <w:rFonts w:eastAsia="SimSun"/>
          <w:szCs w:val="24"/>
          <w:lang w:val="en-US" w:eastAsia="zh-CN"/>
        </w:rPr>
        <w:t xml:space="preserve">, where N1=8 is the Rx beam sweeping factor, </w:t>
      </w:r>
      <m:oMath>
        <m:sSub>
          <m:sSubPr>
            <m:ctrlPr>
              <w:rPr>
                <w:rFonts w:ascii="Cambria Math" w:eastAsia="SimSun" w:hAnsi="Cambria Math"/>
                <w:szCs w:val="24"/>
                <w:lang w:val="en-US" w:eastAsia="zh-CN"/>
              </w:rPr>
            </m:ctrlPr>
          </m:sSubPr>
          <m:e>
            <m:r>
              <m:rPr>
                <m:sty m:val="p"/>
              </m:rPr>
              <w:rPr>
                <w:rFonts w:ascii="Cambria Math" w:eastAsia="SimSun" w:hAnsi="Cambria Math"/>
                <w:szCs w:val="24"/>
                <w:lang w:val="en-US" w:eastAsia="zh-CN"/>
              </w:rPr>
              <m:t>T</m:t>
            </m:r>
          </m:e>
          <m:sub>
            <m:r>
              <m:rPr>
                <m:sty m:val="p"/>
              </m:rPr>
              <w:rPr>
                <w:rFonts w:ascii="Cambria Math" w:eastAsia="SimSun" w:hAnsi="Cambria Math"/>
                <w:szCs w:val="24"/>
                <w:lang w:val="en-US" w:eastAsia="zh-CN"/>
              </w:rPr>
              <m:t>SSB</m:t>
            </m:r>
          </m:sub>
        </m:sSub>
      </m:oMath>
      <w:r w:rsidRPr="00AD795C">
        <w:rPr>
          <w:rFonts w:eastAsia="SimSun"/>
          <w:szCs w:val="24"/>
          <w:lang w:val="en-US" w:eastAsia="zh-CN"/>
        </w:rPr>
        <w:t xml:space="preserve"> is the SMTC periodicity of the carrier with target cell.</w:t>
      </w:r>
      <w:r w:rsidRPr="00AD795C">
        <w:rPr>
          <w:rFonts w:eastAsia="SimSun"/>
          <w:szCs w:val="24"/>
          <w:lang w:val="en-US" w:eastAsia="zh-CN"/>
        </w:rPr>
        <w:fldChar w:fldCharType="end"/>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(ZTE)</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5 samples, </w:t>
      </w:r>
      <w:r w:rsidRPr="00AD795C">
        <w:rPr>
          <w:rFonts w:eastAsia="SimSun" w:hint="eastAsia"/>
          <w:szCs w:val="24"/>
          <w:lang w:val="en-US" w:eastAsia="zh-CN"/>
        </w:rPr>
        <w:t xml:space="preserve">No Rx beam sweeping is assumed in MIB decoding </w:t>
      </w:r>
      <w:r w:rsidRPr="00AD795C">
        <w:rPr>
          <w:rFonts w:eastAsia="SimSun"/>
          <w:szCs w:val="24"/>
          <w:lang w:val="en-US" w:eastAsia="zh-CN"/>
        </w:rPr>
        <w:t xml:space="preserve">of an NR cell </w:t>
      </w:r>
      <w:r w:rsidRPr="00AD795C">
        <w:rPr>
          <w:rFonts w:eastAsia="SimSun" w:hint="eastAsia"/>
          <w:szCs w:val="24"/>
          <w:lang w:val="en-US" w:eastAsia="zh-CN"/>
        </w:rPr>
        <w:t>for CGI reading</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3 (Ericsson)</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5 SMTC periods.</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4 (Huawei)</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M</w:t>
      </w:r>
      <w:r w:rsidRPr="00AD795C">
        <w:rPr>
          <w:rFonts w:eastAsia="SimSun"/>
          <w:szCs w:val="24"/>
          <w:vertAlign w:val="subscript"/>
          <w:lang w:val="en-US" w:eastAsia="zh-CN"/>
        </w:rPr>
        <w:t>MIB</w:t>
      </w:r>
      <w:r w:rsidRPr="00AD795C">
        <w:rPr>
          <w:rFonts w:eastAsia="SimSun"/>
          <w:szCs w:val="24"/>
          <w:lang w:val="en-US" w:eastAsia="zh-CN"/>
        </w:rPr>
        <w:t xml:space="preserve"> = 24/40 for FR2.</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For intra-frequency, one SSB sample corresponds to one SMTC period, </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For inter-frequency, one SSB sample corresponds to one max(MGRP, SMTC period).</w:t>
      </w:r>
    </w:p>
    <w:p w:rsidR="00AD795C" w:rsidRPr="00AD795C" w:rsidRDefault="00AD795C" w:rsidP="00AD795C"/>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u w:val="single"/>
          <w:lang w:val="en-US" w:eastAsia="zh-CN"/>
        </w:rPr>
        <w:t xml:space="preserve">Possible WF: </w:t>
      </w:r>
      <w:r w:rsidRPr="00AD795C">
        <w:rPr>
          <w:rFonts w:eastAsia="SimSun"/>
          <w:szCs w:val="24"/>
          <w:lang w:val="en-US" w:eastAsia="zh-CN"/>
        </w:rPr>
        <w:t xml:space="preserve">  </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5 samples for MIB decoding in FR2.</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Further discuss whether beam sweeping is needed for MIB decoding</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Further discuss the time period of one sample. </w:t>
      </w:r>
    </w:p>
    <w:p w:rsidR="00AD795C" w:rsidRPr="00AD795C" w:rsidRDefault="00AD795C" w:rsidP="00AD795C"/>
    <w:p w:rsidR="00AD795C" w:rsidRPr="00AD795C" w:rsidRDefault="00AD795C" w:rsidP="00AD795C">
      <w:pPr>
        <w:ind w:left="720" w:hanging="360"/>
        <w:rPr>
          <w:u w:val="single"/>
        </w:rPr>
      </w:pPr>
      <w:r w:rsidRPr="00AD795C">
        <w:rPr>
          <w:u w:val="single"/>
        </w:rPr>
        <w:t xml:space="preserve">Issue 2-1-3: AGC/AFC for MIB decoding </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(MediaTek)</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One and two additional SSB samples are needed for AGC/AFC tuning before MIB decoding for intra-frequency unknown cell and inter-frequency unknown cell, respectively.</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u w:val="single"/>
          <w:lang w:val="en-US" w:eastAsia="zh-CN"/>
        </w:rPr>
        <w:t xml:space="preserve">Possible WF: </w:t>
      </w:r>
      <w:r w:rsidRPr="00AD795C">
        <w:rPr>
          <w:rFonts w:eastAsia="SimSun"/>
          <w:szCs w:val="24"/>
          <w:lang w:val="en-US" w:eastAsia="zh-CN"/>
        </w:rPr>
        <w:t xml:space="preserve">  Further discussion</w:t>
      </w:r>
    </w:p>
    <w:p w:rsidR="00AD795C" w:rsidRPr="00AD795C" w:rsidRDefault="00AD795C" w:rsidP="00AD795C">
      <w:pPr>
        <w:ind w:firstLine="50"/>
      </w:pPr>
    </w:p>
    <w:p w:rsidR="00AD795C" w:rsidRPr="00AD795C" w:rsidRDefault="00AD795C" w:rsidP="00AD795C">
      <w:pPr>
        <w:ind w:left="720" w:hanging="360"/>
        <w:rPr>
          <w:u w:val="single"/>
        </w:rPr>
      </w:pPr>
      <w:r w:rsidRPr="00AD795C">
        <w:rPr>
          <w:u w:val="single"/>
        </w:rPr>
        <w:lastRenderedPageBreak/>
        <w:t>Issue 2-2-1: SIB1 decoding delay</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(MediaTek)</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[Y1]</w:t>
      </w:r>
      <m:oMath>
        <m:r>
          <m:rPr>
            <m:sty m:val="p"/>
          </m:rPr>
          <w:rPr>
            <w:rFonts w:ascii="Cambria Math" w:eastAsia="SimSun" w:hAnsi="Cambria Math" w:hint="eastAsia"/>
            <w:szCs w:val="24"/>
            <w:lang w:val="en-US" w:eastAsia="zh-CN"/>
          </w:rPr>
          <m:t xml:space="preserve"> </m:t>
        </m:r>
        <m:r>
          <m:rPr>
            <m:sty m:val="p"/>
          </m:rPr>
          <w:rPr>
            <w:rFonts w:ascii="Cambria Math" w:eastAsia="SimSun" w:hAnsi="Cambria Math" w:hint="eastAsia"/>
            <w:szCs w:val="24"/>
            <w:lang w:val="en-US" w:eastAsia="zh-CN"/>
          </w:rPr>
          <m:t>×</m:t>
        </m:r>
        <m:sSub>
          <m:sSubPr>
            <m:ctrlPr>
              <w:rPr>
                <w:rFonts w:ascii="Cambria Math" w:eastAsia="SimSun" w:hAnsi="Cambria Math"/>
                <w:szCs w:val="24"/>
                <w:lang w:val="en-US" w:eastAsia="zh-CN"/>
              </w:rPr>
            </m:ctrlPr>
          </m:sSubPr>
          <m:e>
            <m:r>
              <m:rPr>
                <m:sty m:val="p"/>
              </m:rPr>
              <w:rPr>
                <w:rFonts w:ascii="Cambria Math" w:eastAsia="SimSun" w:hAnsi="Cambria Math"/>
                <w:szCs w:val="24"/>
                <w:lang w:val="en-US" w:eastAsia="zh-CN"/>
              </w:rPr>
              <m:t>T</m:t>
            </m:r>
          </m:e>
          <m:sub>
            <m:r>
              <m:rPr>
                <m:sty m:val="p"/>
              </m:rPr>
              <w:rPr>
                <w:rFonts w:ascii="Cambria Math" w:eastAsia="SimSun" w:hAnsi="Cambria Math"/>
                <w:szCs w:val="24"/>
                <w:lang w:val="en-US" w:eastAsia="zh-CN"/>
              </w:rPr>
              <m:t>RMSI</m:t>
            </m:r>
          </m:sub>
        </m:sSub>
      </m:oMath>
      <w:r w:rsidRPr="00AD795C">
        <w:rPr>
          <w:rFonts w:eastAsia="SimSun"/>
          <w:szCs w:val="24"/>
          <w:lang w:val="en-US" w:eastAsia="zh-CN"/>
        </w:rPr>
        <w:t xml:space="preserve">, where </w:t>
      </w:r>
      <m:oMath>
        <m:sSub>
          <m:sSubPr>
            <m:ctrlPr>
              <w:rPr>
                <w:rFonts w:ascii="Cambria Math" w:eastAsia="SimSun" w:hAnsi="Cambria Math"/>
                <w:szCs w:val="24"/>
                <w:lang w:val="en-US" w:eastAsia="zh-CN"/>
              </w:rPr>
            </m:ctrlPr>
          </m:sSubPr>
          <m:e>
            <m:r>
              <m:rPr>
                <m:sty m:val="p"/>
              </m:rPr>
              <w:rPr>
                <w:rFonts w:ascii="Cambria Math" w:eastAsia="SimSun" w:hAnsi="Cambria Math"/>
                <w:szCs w:val="24"/>
                <w:lang w:val="en-US" w:eastAsia="zh-CN"/>
              </w:rPr>
              <m:t>T</m:t>
            </m:r>
          </m:e>
          <m:sub>
            <m:r>
              <m:rPr>
                <m:sty m:val="p"/>
              </m:rPr>
              <w:rPr>
                <w:rFonts w:ascii="Cambria Math" w:eastAsia="SimSun" w:hAnsi="Cambria Math"/>
                <w:szCs w:val="24"/>
                <w:lang w:val="en-US" w:eastAsia="zh-CN"/>
              </w:rPr>
              <m:t>RMS</m:t>
            </m:r>
            <m:r>
              <m:rPr>
                <m:sty m:val="p"/>
              </m:rPr>
              <w:rPr>
                <w:rFonts w:ascii="Cambria Math" w:eastAsia="SimSun" w:hAnsi="Cambria Math" w:hint="eastAsia"/>
                <w:szCs w:val="24"/>
                <w:lang w:val="en-US" w:eastAsia="zh-CN"/>
              </w:rPr>
              <m:t>I</m:t>
            </m:r>
          </m:sub>
        </m:sSub>
      </m:oMath>
      <w:r w:rsidRPr="00AD795C">
        <w:rPr>
          <w:rFonts w:eastAsia="SimSun"/>
          <w:szCs w:val="24"/>
          <w:lang w:val="en-US" w:eastAsia="zh-CN"/>
        </w:rPr>
        <w:t xml:space="preserve"> is the RMSI scheduling periodicity based on gNB implementation, Y1 is the required sample number for successfully decoding RMSI</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(ZTE)</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5 samples. Simulation can also be considered if necessary.</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3 (Ericsson)</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To decide N</w:t>
      </w:r>
      <w:r w:rsidRPr="00AD795C">
        <w:rPr>
          <w:rFonts w:eastAsia="SimSun"/>
          <w:szCs w:val="24"/>
          <w:vertAlign w:val="subscript"/>
          <w:lang w:val="en-US" w:eastAsia="zh-CN"/>
        </w:rPr>
        <w:t>SIB1</w:t>
      </w:r>
      <w:r w:rsidRPr="00AD795C">
        <w:rPr>
          <w:rFonts w:eastAsia="SimSun"/>
          <w:szCs w:val="24"/>
          <w:lang w:val="en-US" w:eastAsia="zh-CN"/>
        </w:rPr>
        <w:t xml:space="preserve">, RAN4 first need to discuss the PDSCH transmission assumption for SIB1 acquisition such as: </w:t>
      </w:r>
    </w:p>
    <w:p w:rsidR="00AD795C" w:rsidRPr="00AD795C" w:rsidRDefault="00AD795C" w:rsidP="006008C7">
      <w:pPr>
        <w:numPr>
          <w:ilvl w:val="2"/>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PDSCH transmission parameters, e.g., PRB size, TBS, modulation, etc. </w:t>
      </w:r>
    </w:p>
    <w:p w:rsidR="00AD795C" w:rsidRPr="00AD795C" w:rsidRDefault="00AD795C" w:rsidP="006008C7">
      <w:pPr>
        <w:numPr>
          <w:ilvl w:val="2"/>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Whether or not it is assumed soft-combining of PDSCH within SIB1 TTI. If yes, how many? </w:t>
      </w:r>
    </w:p>
    <w:p w:rsidR="00AD795C" w:rsidRPr="00AD795C" w:rsidRDefault="00AD795C" w:rsidP="006008C7">
      <w:pPr>
        <w:numPr>
          <w:ilvl w:val="2"/>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Metric to decide the number of PDSCH transmissions, e.g., PDSCH decoding success rate of 90%</w:t>
      </w:r>
    </w:p>
    <w:p w:rsidR="00AD795C" w:rsidRPr="00AD795C" w:rsidRDefault="00AD795C" w:rsidP="006008C7">
      <w:pPr>
        <w:numPr>
          <w:ilvl w:val="2"/>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Side condition, e.g., SNR=-6dB</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Based on the assumption interested companies will provide the simulation results and decide NSIB1 according to the results.</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4 (Huawei)</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FFS.</w:t>
      </w:r>
      <w:r w:rsidRPr="00AD795C">
        <w:rPr>
          <w:rFonts w:eastAsia="SimSun" w:hint="eastAsia"/>
          <w:szCs w:val="24"/>
          <w:lang w:val="en-US" w:eastAsia="zh-CN"/>
        </w:rPr>
        <w:t xml:space="preserve"> </w:t>
      </w:r>
    </w:p>
    <w:p w:rsidR="00AD795C" w:rsidRPr="00AD795C" w:rsidRDefault="00AD795C" w:rsidP="006008C7">
      <w:pPr>
        <w:numPr>
          <w:ilvl w:val="2"/>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For both intra- and inter-frequency, one RMSI sample corresponds to the actual RMSI scheduling period in the target cell.</w:t>
      </w:r>
    </w:p>
    <w:p w:rsidR="00AD795C" w:rsidRPr="00AD795C" w:rsidRDefault="00AD795C" w:rsidP="00AD795C"/>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u w:val="single"/>
          <w:lang w:val="en-US" w:eastAsia="zh-CN"/>
        </w:rPr>
        <w:t xml:space="preserve">Possible WF: </w:t>
      </w:r>
      <w:r w:rsidRPr="00AD795C">
        <w:rPr>
          <w:rFonts w:eastAsia="SimSun"/>
          <w:szCs w:val="24"/>
          <w:lang w:val="en-US" w:eastAsia="zh-CN"/>
        </w:rPr>
        <w:t xml:space="preserve">  </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Whether is simulation evaluation needed? If not, what would the number of samples for SIB1 decoding be?</w:t>
      </w:r>
    </w:p>
    <w:p w:rsidR="00AD795C" w:rsidRPr="00AD795C" w:rsidRDefault="00AD795C" w:rsidP="00AD795C"/>
    <w:p w:rsidR="00AD795C" w:rsidRPr="00AD795C" w:rsidRDefault="00AD795C" w:rsidP="00AD795C">
      <w:pPr>
        <w:rPr>
          <w:u w:val="single"/>
        </w:rPr>
      </w:pPr>
      <w:r w:rsidRPr="00AD795C">
        <w:rPr>
          <w:u w:val="single"/>
        </w:rPr>
        <w:t>Issue 2-2-2: Whether is beam sweeping needed for SIB1 decoding in FR2?</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(MediaTek)</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Yes, N1=8</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Option 2 </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No</w:t>
      </w:r>
    </w:p>
    <w:p w:rsidR="00AD795C" w:rsidRPr="00AD795C" w:rsidRDefault="00AD795C" w:rsidP="00AD795C">
      <w:pPr>
        <w:overflowPunct/>
        <w:autoSpaceDE/>
        <w:autoSpaceDN/>
        <w:adjustRightInd/>
        <w:spacing w:after="120"/>
        <w:ind w:left="720"/>
        <w:textAlignment w:val="auto"/>
        <w:rPr>
          <w:rFonts w:eastAsia="SimSun"/>
          <w:szCs w:val="24"/>
          <w:lang w:val="en-US" w:eastAsia="zh-CN"/>
        </w:rPr>
      </w:pPr>
    </w:p>
    <w:p w:rsidR="00AD795C" w:rsidRPr="00AD795C" w:rsidRDefault="00AD795C" w:rsidP="00AD795C">
      <w:pPr>
        <w:rPr>
          <w:u w:val="single"/>
        </w:rPr>
      </w:pPr>
      <w:r w:rsidRPr="00AD795C">
        <w:rPr>
          <w:u w:val="single"/>
        </w:rPr>
        <w:t xml:space="preserve">Issue 2-2-3: AGC for SIB1 decoding </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(MediaTek)</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The UE needs additional effective RMSI occasion(s) to retune AGC before RMSI decoding.</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(Huawei)</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For CGI reading on NR cells, the time needed for AGC/tracking before RMSI decoding is M</w:t>
      </w:r>
      <w:r w:rsidRPr="00AD795C">
        <w:rPr>
          <w:rFonts w:eastAsia="SimSun"/>
          <w:szCs w:val="24"/>
          <w:vertAlign w:val="subscript"/>
          <w:lang w:val="en-US" w:eastAsia="zh-CN"/>
        </w:rPr>
        <w:t>RMSI_prep</w:t>
      </w:r>
      <w:r w:rsidRPr="00AD795C">
        <w:rPr>
          <w:rFonts w:eastAsia="SimSun"/>
          <w:szCs w:val="24"/>
          <w:lang w:val="en-US" w:eastAsia="zh-CN"/>
        </w:rPr>
        <w:t xml:space="preserve"> SSB samples, where M</w:t>
      </w:r>
      <w:r w:rsidRPr="00AD795C">
        <w:rPr>
          <w:rFonts w:eastAsia="SimSun"/>
          <w:szCs w:val="24"/>
          <w:vertAlign w:val="subscript"/>
          <w:lang w:val="en-US" w:eastAsia="zh-CN"/>
        </w:rPr>
        <w:t>MIB</w:t>
      </w:r>
      <w:r w:rsidRPr="00AD795C">
        <w:rPr>
          <w:rFonts w:eastAsia="SimSun"/>
          <w:szCs w:val="24"/>
          <w:lang w:val="en-US" w:eastAsia="zh-CN"/>
        </w:rPr>
        <w:t xml:space="preserve"> = 2 for FR1 and 12/16 for FR2.</w:t>
      </w:r>
    </w:p>
    <w:p w:rsidR="00AD795C" w:rsidRPr="00AD795C" w:rsidRDefault="00AD795C" w:rsidP="00AD795C"/>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u w:val="single"/>
          <w:lang w:val="en-US" w:eastAsia="zh-CN"/>
        </w:rPr>
        <w:t xml:space="preserve">Possible WF: </w:t>
      </w:r>
      <w:r w:rsidRPr="00AD795C">
        <w:rPr>
          <w:rFonts w:eastAsia="SimSun"/>
          <w:szCs w:val="24"/>
          <w:lang w:val="en-US" w:eastAsia="zh-CN"/>
        </w:rPr>
        <w:t xml:space="preserve">  Further discussion</w:t>
      </w:r>
    </w:p>
    <w:p w:rsidR="00AD795C" w:rsidRPr="00AD795C" w:rsidRDefault="00AD795C" w:rsidP="00AD795C"/>
    <w:p w:rsidR="00AD795C" w:rsidRPr="00AD795C" w:rsidRDefault="00AD795C" w:rsidP="00AD795C">
      <w:pPr>
        <w:rPr>
          <w:u w:val="single"/>
        </w:rPr>
      </w:pPr>
      <w:r w:rsidRPr="00AD795C">
        <w:rPr>
          <w:u w:val="single"/>
        </w:rPr>
        <w:t xml:space="preserve">Issue 2-3-1: SINR Side condition for NR CGI reading </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lastRenderedPageBreak/>
        <w:t>Option 1 (MediaTek)</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fldChar w:fldCharType="begin"/>
      </w:r>
      <w:r w:rsidRPr="00AD795C">
        <w:rPr>
          <w:rFonts w:eastAsia="SimSun"/>
          <w:szCs w:val="24"/>
          <w:lang w:val="en-US" w:eastAsia="zh-CN"/>
        </w:rPr>
        <w:instrText xml:space="preserve"> REF _Ref521425445 \h  \* MERGEFORMAT </w:instrText>
      </w:r>
      <w:r w:rsidRPr="00AD795C">
        <w:rPr>
          <w:rFonts w:eastAsia="SimSun"/>
          <w:szCs w:val="24"/>
          <w:lang w:val="en-US" w:eastAsia="zh-CN"/>
        </w:rPr>
      </w:r>
      <w:r w:rsidRPr="00AD795C">
        <w:rPr>
          <w:rFonts w:eastAsia="SimSun"/>
          <w:szCs w:val="24"/>
          <w:lang w:val="en-US" w:eastAsia="zh-CN"/>
        </w:rPr>
        <w:fldChar w:fldCharType="separate"/>
      </w:r>
      <w:r w:rsidRPr="00AD795C">
        <w:rPr>
          <w:rFonts w:eastAsia="SimSun"/>
          <w:szCs w:val="24"/>
          <w:lang w:val="en-US" w:eastAsia="zh-CN"/>
        </w:rPr>
        <w:t>Re-use the SINR side condition of LTE for autonomous gap based CGI reading</w:t>
      </w:r>
      <w:r w:rsidRPr="00AD795C">
        <w:rPr>
          <w:rFonts w:eastAsia="SimSun"/>
          <w:szCs w:val="24"/>
          <w:lang w:val="en-US" w:eastAsia="zh-CN"/>
        </w:rPr>
        <w:fldChar w:fldCharType="end"/>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For intra-frequency, Es/Iot = -[6]dB for both SSB and RMSI</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For inter-frequency, Es/Iot = -[4]dB for both SSB and RMSI</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u w:val="single"/>
          <w:lang w:val="en-US" w:eastAsia="zh-CN"/>
        </w:rPr>
        <w:t xml:space="preserve">Possible WF: </w:t>
      </w:r>
      <w:r w:rsidRPr="00AD795C">
        <w:rPr>
          <w:rFonts w:eastAsia="SimSun"/>
          <w:szCs w:val="24"/>
          <w:lang w:val="en-US" w:eastAsia="zh-CN"/>
        </w:rPr>
        <w:t xml:space="preserve">  If Option 1 is agreeable?</w:t>
      </w:r>
    </w:p>
    <w:p w:rsidR="00AD795C" w:rsidRPr="00AD795C" w:rsidRDefault="00AD795C" w:rsidP="00AD795C"/>
    <w:p w:rsidR="00AD795C" w:rsidRPr="00AD795C" w:rsidRDefault="00AD795C" w:rsidP="00AD795C">
      <w:r w:rsidRPr="00AD795C">
        <w:t xml:space="preserve">Issue 2-3-2: Conditions for known/unknown cell </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(MediaTek)</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For CGI reading, UE may still need additional samples for AGC but not for cell search. RAN4 needs to discuss the definition of such a cell, e.g., Known cell with additional AGC retuning time or unknown cell without cell search time in FR1 and FR2.</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(Huawei)</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The requirements CGI reading on NR cells apply provided that the target cell is known to the UE. </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The definition of known cell can be re-used from HO requirements. </w:t>
      </w:r>
    </w:p>
    <w:p w:rsidR="00AD795C" w:rsidRPr="00AD795C" w:rsidRDefault="00AD795C" w:rsidP="00AD795C"/>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u w:val="single"/>
          <w:lang w:val="en-US" w:eastAsia="zh-CN"/>
        </w:rPr>
        <w:t xml:space="preserve">Possible WF: </w:t>
      </w:r>
      <w:r w:rsidRPr="00AD795C">
        <w:rPr>
          <w:rFonts w:eastAsia="SimSun"/>
          <w:szCs w:val="24"/>
          <w:lang w:val="en-US" w:eastAsia="zh-CN"/>
        </w:rPr>
        <w:t xml:space="preserve">  further discussion.</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hint="eastAsia"/>
          <w:szCs w:val="24"/>
          <w:lang w:val="en-US" w:eastAsia="zh-CN"/>
        </w:rPr>
        <w:t>Definition of known cell</w:t>
      </w:r>
      <w:r w:rsidRPr="00AD795C">
        <w:rPr>
          <w:rFonts w:eastAsia="SimSun"/>
          <w:szCs w:val="24"/>
          <w:lang w:val="en-US" w:eastAsia="zh-CN"/>
        </w:rPr>
        <w:t>?</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Whether CGI reading requirements are specified for known cell only?</w:t>
      </w:r>
    </w:p>
    <w:p w:rsidR="00AD795C" w:rsidRPr="00AD795C" w:rsidRDefault="00AD795C" w:rsidP="00AD795C"/>
    <w:p w:rsidR="00AD795C" w:rsidRPr="00AD795C" w:rsidRDefault="00AD795C" w:rsidP="00AD795C">
      <w:pPr>
        <w:rPr>
          <w:u w:val="single"/>
        </w:rPr>
      </w:pPr>
      <w:r w:rsidRPr="00AD795C">
        <w:rPr>
          <w:u w:val="single"/>
        </w:rPr>
        <w:t>Issue 2-3-3: Intra-frequency and inter-frequency NR CGI reading requirements</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(Ericsson)</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NR intra-frequency and interfrequency CGI reading requirements are the same</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u w:val="single"/>
          <w:lang w:val="en-US" w:eastAsia="zh-CN"/>
        </w:rPr>
        <w:t xml:space="preserve">Possible WF: </w:t>
      </w:r>
      <w:r w:rsidRPr="00AD795C">
        <w:rPr>
          <w:rFonts w:eastAsia="SimSun"/>
          <w:szCs w:val="24"/>
          <w:lang w:val="en-US" w:eastAsia="zh-CN"/>
        </w:rPr>
        <w:t xml:space="preserve">  Agree on Option 1</w:t>
      </w:r>
    </w:p>
    <w:p w:rsidR="00AD795C" w:rsidRPr="00AD795C" w:rsidRDefault="00AD795C" w:rsidP="00AD795C"/>
    <w:p w:rsidR="00AD795C" w:rsidRPr="00AD795C" w:rsidRDefault="00AD795C" w:rsidP="00AD795C"/>
    <w:p w:rsidR="00AD795C" w:rsidRPr="00AD795C" w:rsidRDefault="00AD795C" w:rsidP="00AD795C">
      <w:pPr>
        <w:ind w:left="720" w:hanging="360"/>
        <w:rPr>
          <w:u w:val="single"/>
        </w:rPr>
      </w:pPr>
      <w:r w:rsidRPr="00AD795C">
        <w:rPr>
          <w:u w:val="single"/>
        </w:rPr>
        <w:t>Issue 2-4-1: Interruptions during MIB decoding</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(ZTE)</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Each autonomous gap for MIB decoding is 1 slot.</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(Ericsson)</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Interruption requirement for MIB reading is based on 5 interruptions each of duration (SMTC duration + 2*Retuning time). Retuning time = 0.5ms for FR1 or 0.25ms for FR2 and considering asynchronous target cell</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3 (Huawei)</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For CGI reading on NR cells, MIB decoding would not cause autonomous gaps provided</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For intra-frequency, same</w:t>
      </w:r>
      <w:r w:rsidRPr="00AD795C">
        <w:rPr>
          <w:rFonts w:eastAsia="SimSun" w:hint="eastAsia"/>
          <w:szCs w:val="24"/>
          <w:lang w:val="en-US" w:eastAsia="zh-CN"/>
        </w:rPr>
        <w:t xml:space="preserve"> </w:t>
      </w:r>
      <w:r w:rsidRPr="00AD795C">
        <w:rPr>
          <w:rFonts w:eastAsia="SimSun"/>
          <w:szCs w:val="24"/>
          <w:lang w:val="en-US" w:eastAsia="zh-CN"/>
        </w:rPr>
        <w:t xml:space="preserve">scheduling restriction is allowed as for RRM measurement, </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For inter-frequency, measurement gaps are configured</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u w:val="single"/>
          <w:lang w:val="en-US" w:eastAsia="zh-CN"/>
        </w:rPr>
        <w:t xml:space="preserve">Possible WF: </w:t>
      </w:r>
      <w:r w:rsidRPr="00AD795C">
        <w:rPr>
          <w:rFonts w:eastAsia="SimSun"/>
          <w:szCs w:val="24"/>
          <w:lang w:val="en-US" w:eastAsia="zh-CN"/>
        </w:rPr>
        <w:t xml:space="preserve">  Further discussion</w:t>
      </w:r>
    </w:p>
    <w:p w:rsidR="00AD795C" w:rsidRPr="00AD795C" w:rsidRDefault="00AD795C" w:rsidP="00AD795C"/>
    <w:p w:rsidR="00AD795C" w:rsidRPr="00AD795C" w:rsidRDefault="00AD795C" w:rsidP="00AD795C">
      <w:pPr>
        <w:rPr>
          <w:u w:val="single"/>
        </w:rPr>
      </w:pPr>
      <w:r w:rsidRPr="00AD795C">
        <w:rPr>
          <w:u w:val="single"/>
        </w:rPr>
        <w:t>Issue 2-4-2: Interruptions during SIB1 decoding</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(ZTE)</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lastRenderedPageBreak/>
        <w:t>Each autonomous gap for SIB1 decoding with multiplexing pattern 1 is 2 slots.</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Each autonomous gap for SIB1 decoding with multiplexing pattern 2/3 is 1 slot.</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(Ericsson)</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RAN4 discusses from an interruption perspective whether the UE waits until it can guarantee N</w:t>
      </w:r>
      <w:r w:rsidRPr="00AD795C">
        <w:rPr>
          <w:rFonts w:eastAsia="SimSun"/>
          <w:szCs w:val="24"/>
          <w:vertAlign w:val="subscript"/>
          <w:lang w:val="en-US" w:eastAsia="zh-CN"/>
        </w:rPr>
        <w:t>SIB1</w:t>
      </w:r>
      <w:r w:rsidRPr="00AD795C">
        <w:rPr>
          <w:rFonts w:eastAsia="SimSun"/>
          <w:szCs w:val="24"/>
          <w:lang w:val="en-US" w:eastAsia="zh-CN"/>
        </w:rPr>
        <w:t xml:space="preserve"> attempts from the same TTI(minimizes interruptions), or follows the same approach as LTE CGI reading and starts SIB1 decoding at any point in the TTI (minimizes best case delay but tail latency needs to be accounted for in interruptions)</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3 (Huawei)</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For CGI reading on NR cells, autonomous gaps are assumed for UE attempting to decode RMSI every 20ms, and the length of each autonomous gap should include</w:t>
      </w:r>
    </w:p>
    <w:p w:rsidR="00AD795C" w:rsidRPr="00AD795C" w:rsidRDefault="00AD795C" w:rsidP="006008C7">
      <w:pPr>
        <w:numPr>
          <w:ilvl w:val="2"/>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twice the RF re-tuning time, and</w:t>
      </w:r>
    </w:p>
    <w:p w:rsidR="00AD795C" w:rsidRPr="00AD795C" w:rsidRDefault="00AD795C" w:rsidP="006008C7">
      <w:pPr>
        <w:numPr>
          <w:ilvl w:val="2"/>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the duration of PDCCH and PDSCH for RMSI, and </w:t>
      </w:r>
    </w:p>
    <w:p w:rsidR="00AD795C" w:rsidRPr="00AD795C" w:rsidRDefault="00AD795C" w:rsidP="006008C7">
      <w:pPr>
        <w:numPr>
          <w:ilvl w:val="2"/>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the margin for the receive time difference between the serving cell and the target cell</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u w:val="single"/>
          <w:lang w:val="en-US" w:eastAsia="zh-CN"/>
        </w:rPr>
        <w:t xml:space="preserve">Possible WF: </w:t>
      </w:r>
      <w:r w:rsidRPr="00AD795C">
        <w:rPr>
          <w:rFonts w:eastAsia="SimSun"/>
          <w:szCs w:val="24"/>
          <w:lang w:val="en-US" w:eastAsia="zh-CN"/>
        </w:rPr>
        <w:t xml:space="preserve">  Further discussion.</w:t>
      </w:r>
    </w:p>
    <w:p w:rsidR="00AD795C" w:rsidRPr="00AD795C" w:rsidRDefault="00AD795C" w:rsidP="00AD795C"/>
    <w:p w:rsidR="00AD795C" w:rsidRPr="00AD795C" w:rsidRDefault="00AD795C" w:rsidP="00AD795C">
      <w:pPr>
        <w:rPr>
          <w:u w:val="single"/>
        </w:rPr>
      </w:pPr>
      <w:r w:rsidRPr="00AD795C">
        <w:rPr>
          <w:u w:val="single"/>
        </w:rPr>
        <w:t>Issue 2-4-3: Interruptions on downlink and/or uplink</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(Ericsson)</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NR CGI reading assumes autonomous gaps in downlink and uplink.</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u w:val="single"/>
          <w:lang w:val="en-US" w:eastAsia="zh-CN"/>
        </w:rPr>
        <w:t xml:space="preserve">Possible WF: </w:t>
      </w:r>
      <w:r w:rsidRPr="00AD795C">
        <w:rPr>
          <w:rFonts w:eastAsia="SimSun"/>
          <w:szCs w:val="24"/>
          <w:lang w:val="en-US" w:eastAsia="zh-CN"/>
        </w:rPr>
        <w:t xml:space="preserve">  Agree on Option 1.</w:t>
      </w:r>
    </w:p>
    <w:p w:rsidR="00AD795C" w:rsidRPr="00AD795C" w:rsidRDefault="00AD795C" w:rsidP="00AD795C"/>
    <w:p w:rsidR="00AD795C" w:rsidRPr="00AD795C" w:rsidRDefault="00AD795C" w:rsidP="00AD795C">
      <w:pPr>
        <w:rPr>
          <w:u w:val="single"/>
        </w:rPr>
      </w:pPr>
      <w:r w:rsidRPr="00AD795C">
        <w:rPr>
          <w:u w:val="single"/>
        </w:rPr>
        <w:t>Issue 2-4-4: How are interruption requirements specified for NR CGI reading</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(ZTE)</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Interruption requirements on NR serving cells are specified as number of (percentage of) interrupted slots during CGI reading measurement time period.</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(Ericsson)</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Based on the duration and number of interruptions for both MIB and SIB1, RAN4  evaluates the missed ACK/NACK assuming similarly as for MIB decoding that retuning time = 0.5ms for FR1 or 0.25ms for FR2 and considering asynchronous target cell</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u w:val="single"/>
          <w:lang w:val="en-US" w:eastAsia="zh-CN"/>
        </w:rPr>
        <w:t>Possible WF:</w:t>
      </w:r>
      <w:r w:rsidRPr="00AD795C">
        <w:rPr>
          <w:rFonts w:eastAsia="SimSun"/>
          <w:szCs w:val="24"/>
          <w:lang w:val="en-US" w:eastAsia="zh-CN"/>
        </w:rPr>
        <w:t xml:space="preserve">   Follow agreements for LTE CGI reading.</w:t>
      </w:r>
    </w:p>
    <w:p w:rsidR="00AD795C" w:rsidRPr="00AD795C" w:rsidRDefault="00AD795C" w:rsidP="00AD795C"/>
    <w:p w:rsidR="00AD795C" w:rsidRPr="00AD795C" w:rsidRDefault="00AD795C" w:rsidP="00AD795C"/>
    <w:p w:rsidR="00AD795C" w:rsidRPr="00AD795C" w:rsidRDefault="00AD795C" w:rsidP="00AD795C">
      <w:pPr>
        <w:ind w:left="720" w:hanging="360"/>
        <w:rPr>
          <w:u w:val="single"/>
        </w:rPr>
      </w:pPr>
      <w:r w:rsidRPr="00AD795C">
        <w:rPr>
          <w:u w:val="single"/>
        </w:rPr>
        <w:t xml:space="preserve">Issue 2-4-5: Spec structure for NR CGI reading </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(ZTE)</w:t>
      </w:r>
    </w:p>
    <w:p w:rsidR="00AD795C" w:rsidRPr="00AD795C" w:rsidRDefault="00AD795C" w:rsidP="006008C7">
      <w:pPr>
        <w:numPr>
          <w:ilvl w:val="1"/>
          <w:numId w:val="12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For NR capable UE in EN-DC, NE-DC, NR-DC, NR SA, or LTE SA operation, for CGI reading of NR neighbour cell all the interruption requirements on NR serving cells would be better specified in section 8.2 in TS 38.133, and all the interruption requirements on LTE serving cells would be better specified in TS36.133.</w:t>
      </w:r>
    </w:p>
    <w:p w:rsidR="00AD795C" w:rsidRPr="00AD795C" w:rsidRDefault="00AD795C" w:rsidP="006008C7">
      <w:pPr>
        <w:numPr>
          <w:ilvl w:val="0"/>
          <w:numId w:val="122"/>
        </w:numPr>
        <w:overflowPunct/>
        <w:autoSpaceDE/>
        <w:autoSpaceDN/>
        <w:adjustRightInd/>
        <w:spacing w:after="120"/>
        <w:textAlignment w:val="auto"/>
        <w:rPr>
          <w:rFonts w:eastAsia="SimSun"/>
          <w:szCs w:val="24"/>
          <w:lang w:val="en-US" w:eastAsia="zh-CN"/>
        </w:rPr>
      </w:pPr>
      <w:r w:rsidRPr="00AD795C">
        <w:rPr>
          <w:rFonts w:eastAsia="SimSun"/>
          <w:szCs w:val="24"/>
          <w:u w:val="single"/>
          <w:lang w:val="en-US" w:eastAsia="zh-CN"/>
        </w:rPr>
        <w:t xml:space="preserve">Possible WF: </w:t>
      </w:r>
      <w:r w:rsidRPr="00AD795C">
        <w:rPr>
          <w:rFonts w:eastAsia="SimSun"/>
          <w:szCs w:val="24"/>
          <w:lang w:val="en-US" w:eastAsia="zh-CN"/>
        </w:rPr>
        <w:t xml:space="preserve">  Agree on option 1.</w:t>
      </w:r>
    </w:p>
    <w:p w:rsidR="00AD795C" w:rsidRPr="00AD795C" w:rsidRDefault="00AD795C" w:rsidP="00AD795C"/>
    <w:p w:rsidR="00AD795C" w:rsidRPr="00AD795C" w:rsidRDefault="00AD795C" w:rsidP="00AD795C">
      <w:pPr>
        <w:rPr>
          <w:lang w:eastAsia="zh-CN"/>
        </w:rPr>
      </w:pPr>
      <w:r w:rsidRPr="00AD795C">
        <w:rPr>
          <w:rFonts w:hint="eastAsia"/>
          <w:lang w:eastAsia="zh-CN"/>
        </w:rPr>
        <w:t>-----------------------------------------------------------------------------------------------------</w:t>
      </w:r>
    </w:p>
    <w:p w:rsidR="00AD795C" w:rsidRPr="00AD795C" w:rsidRDefault="00AD795C" w:rsidP="00AD795C">
      <w:pPr>
        <w:rPr>
          <w:i/>
          <w:lang w:val="en-US"/>
        </w:rPr>
      </w:pPr>
      <w:r w:rsidRPr="00AD795C">
        <w:rPr>
          <w:rFonts w:ascii="Arial" w:hAnsi="Arial" w:cs="Arial"/>
          <w:b/>
          <w:color w:val="0000FF"/>
          <w:sz w:val="24"/>
          <w:u w:val="thick"/>
          <w:lang w:val="en-US"/>
        </w:rPr>
        <w:t>R4-1910904</w:t>
      </w:r>
      <w:r w:rsidRPr="00AD795C">
        <w:rPr>
          <w:b/>
          <w:lang w:val="en-US"/>
        </w:rPr>
        <w:tab/>
        <w:t>Discussion on CGI reading requirement for NR</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MediaTek inc.</w:t>
      </w:r>
    </w:p>
    <w:p w:rsidR="00AD795C" w:rsidRPr="00AD795C" w:rsidRDefault="00AD795C" w:rsidP="00AD795C">
      <w:pPr>
        <w:rPr>
          <w:rFonts w:ascii="Arial" w:hAnsi="Arial" w:cs="Arial"/>
          <w:b/>
          <w:lang w:val="en-US"/>
        </w:rPr>
      </w:pPr>
      <w:r w:rsidRPr="00AD795C">
        <w:rPr>
          <w:rFonts w:ascii="Arial" w:hAnsi="Arial" w:cs="Arial"/>
          <w:b/>
          <w:lang w:val="en-US"/>
        </w:rPr>
        <w:lastRenderedPageBreak/>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R4-1912060</w:t>
      </w:r>
      <w:r w:rsidRPr="00AD795C">
        <w:rPr>
          <w:b/>
          <w:lang w:val="en-US"/>
        </w:rPr>
        <w:tab/>
        <w:t>NR CGI reading with autonomous gaps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Discussion on the reporting delay and interruption for NR CGI reading</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color w:val="993300"/>
          <w:u w:val="single"/>
          <w:lang w:val="en-US"/>
        </w:rPr>
      </w:pPr>
    </w:p>
    <w:p w:rsidR="00AD795C" w:rsidRPr="00AD795C" w:rsidRDefault="00AD795C" w:rsidP="00AD795C">
      <w:pPr>
        <w:rPr>
          <w:i/>
          <w:lang w:val="en-US"/>
        </w:rPr>
      </w:pPr>
      <w:r w:rsidRPr="00AD795C">
        <w:rPr>
          <w:rFonts w:ascii="Arial" w:hAnsi="Arial" w:cs="Arial"/>
          <w:b/>
          <w:color w:val="0000FF"/>
          <w:sz w:val="24"/>
          <w:u w:val="thick"/>
          <w:lang w:val="en-US"/>
        </w:rPr>
        <w:t>R4-1911562</w:t>
      </w:r>
      <w:r w:rsidRPr="00AD795C">
        <w:rPr>
          <w:b/>
          <w:lang w:val="en-US"/>
        </w:rPr>
        <w:tab/>
        <w:t>Discussion on CGI reading of NR cell with autonomous gaps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ZTE</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R4-1911563</w:t>
      </w:r>
      <w:r w:rsidRPr="00AD795C">
        <w:rPr>
          <w:b/>
          <w:lang w:val="en-US"/>
        </w:rPr>
        <w:tab/>
        <w:t>Discussion on CGI reading of LTE cell with autonomous gaps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ZTE</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R4-1911987</w:t>
      </w:r>
      <w:r w:rsidRPr="00AD795C">
        <w:rPr>
          <w:b/>
          <w:lang w:val="en-US"/>
        </w:rPr>
        <w:tab/>
        <w:t>Initial discussion on CGI reading requirements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R4-1912059</w:t>
      </w:r>
      <w:r w:rsidRPr="00AD795C">
        <w:rPr>
          <w:b/>
          <w:lang w:val="en-US"/>
        </w:rPr>
        <w:tab/>
        <w:t>LTE CGI reading with autononous gaps with an NR serving cell</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lastRenderedPageBreak/>
        <w:t>Discussion on the reporting delay and interruption for LTE CGI reading with an NR serving cell</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color w:val="993300"/>
          <w:u w:val="single"/>
          <w:lang w:val="en-US"/>
        </w:rPr>
      </w:pPr>
    </w:p>
    <w:p w:rsidR="00AD795C" w:rsidRPr="00AD795C" w:rsidRDefault="00AD795C" w:rsidP="00AD795C">
      <w:pPr>
        <w:rPr>
          <w:i/>
          <w:lang w:val="en-US"/>
        </w:rPr>
      </w:pPr>
      <w:r w:rsidRPr="00AD795C">
        <w:rPr>
          <w:rFonts w:ascii="Arial" w:hAnsi="Arial" w:cs="Arial"/>
          <w:b/>
          <w:color w:val="0000FF"/>
          <w:sz w:val="24"/>
          <w:u w:val="thick"/>
          <w:lang w:val="en-US"/>
        </w:rPr>
        <w:t>R4-1912459</w:t>
      </w:r>
      <w:r w:rsidRPr="00AD795C">
        <w:rPr>
          <w:b/>
          <w:lang w:val="en-US"/>
        </w:rPr>
        <w:tab/>
        <w:t>CGI reading requirements with autonomous gap for NR capable UE</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t>38.133</w:t>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Nokia, Nokia Shanghai Bell</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Discussion on CGI reading requirements with autonomous gap for NR capable UE</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r>
      <w:r w:rsidR="006008C7">
        <w:rPr>
          <w:rFonts w:ascii="Arial" w:hAnsi="Arial" w:cs="Arial"/>
          <w:b/>
          <w:lang w:val="en-US"/>
        </w:rPr>
        <w:t>Withdrawn</w:t>
      </w:r>
      <w:r w:rsidRPr="00AD795C">
        <w:rPr>
          <w:rFonts w:ascii="Arial" w:hAnsi="Arial" w:cs="Arial"/>
          <w:b/>
          <w:lang w:val="en-US"/>
        </w:rPr>
        <w:br/>
      </w:r>
      <w:r w:rsidRPr="00AD795C">
        <w:rPr>
          <w:rFonts w:ascii="Arial" w:hAnsi="Arial" w:cs="Arial"/>
          <w:b/>
          <w:lang w:val="en-US"/>
        </w:rPr>
        <w:br/>
      </w:r>
    </w:p>
    <w:p w:rsidR="00AD795C" w:rsidRPr="00AD795C" w:rsidRDefault="00AD795C" w:rsidP="00AD795C">
      <w:pPr>
        <w:keepNext/>
        <w:keepLines/>
        <w:spacing w:before="120"/>
        <w:ind w:left="1701" w:hanging="1701"/>
        <w:outlineLvl w:val="4"/>
        <w:rPr>
          <w:rFonts w:ascii="Arial" w:hAnsi="Arial"/>
          <w:sz w:val="22"/>
          <w:lang w:val="en-US"/>
        </w:rPr>
      </w:pPr>
      <w:r w:rsidRPr="00AD795C">
        <w:rPr>
          <w:rFonts w:ascii="Arial" w:hAnsi="Arial"/>
          <w:sz w:val="22"/>
          <w:lang w:val="en-US"/>
        </w:rPr>
        <w:t>8.15.1.4</w:t>
      </w:r>
      <w:r w:rsidRPr="00AD795C">
        <w:rPr>
          <w:rFonts w:ascii="Arial" w:hAnsi="Arial"/>
          <w:sz w:val="22"/>
          <w:lang w:val="en-US"/>
        </w:rPr>
        <w:tab/>
        <w:t>BWP switching on multiple CCs [NR_RRM_Enh_Core]</w:t>
      </w:r>
    </w:p>
    <w:p w:rsidR="00AD795C" w:rsidRPr="00AD795C" w:rsidRDefault="00AD795C" w:rsidP="00AD795C">
      <w:pPr>
        <w:rPr>
          <w:lang w:eastAsia="zh-CN"/>
        </w:rPr>
      </w:pPr>
      <w:r w:rsidRPr="00AD795C">
        <w:rPr>
          <w:rFonts w:hint="eastAsia"/>
          <w:lang w:eastAsia="zh-CN"/>
        </w:rPr>
        <w:t>---------------------------------- Topic summary ----------------------------------------------</w:t>
      </w:r>
    </w:p>
    <w:p w:rsidR="00AD795C" w:rsidRPr="00AD795C" w:rsidRDefault="00AD795C" w:rsidP="00AD795C">
      <w:pPr>
        <w:overflowPunct/>
        <w:autoSpaceDE/>
        <w:autoSpaceDN/>
        <w:adjustRightInd/>
        <w:spacing w:after="120"/>
        <w:ind w:left="720" w:hanging="360"/>
        <w:textAlignment w:val="auto"/>
        <w:rPr>
          <w:rFonts w:eastAsia="SimSun"/>
          <w:szCs w:val="24"/>
          <w:lang w:val="en-US" w:eastAsia="zh-CN"/>
        </w:rPr>
      </w:pPr>
      <w:r w:rsidRPr="00AD795C">
        <w:rPr>
          <w:rFonts w:eastAsia="SimSun"/>
          <w:szCs w:val="24"/>
          <w:lang w:val="en-US" w:eastAsia="zh-CN"/>
        </w:rPr>
        <w:t>Number of CCs for BWP switch requirements</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Define requirements scalable to number of carriers in future releases (MediaTek)</w:t>
      </w:r>
    </w:p>
    <w:p w:rsidR="00AD795C" w:rsidRPr="00AD795C" w:rsidRDefault="00AD795C" w:rsidP="00AD795C">
      <w:pPr>
        <w:overflowPunct/>
        <w:autoSpaceDE/>
        <w:autoSpaceDN/>
        <w:adjustRightInd/>
        <w:spacing w:after="120"/>
        <w:ind w:left="720"/>
        <w:textAlignment w:val="auto"/>
        <w:rPr>
          <w:rFonts w:eastAsia="SimSun"/>
          <w:szCs w:val="24"/>
          <w:lang w:val="en-US" w:eastAsia="zh-CN"/>
        </w:rPr>
      </w:pPr>
    </w:p>
    <w:p w:rsidR="00AD795C" w:rsidRPr="00AD795C" w:rsidRDefault="00AD795C" w:rsidP="00AD795C">
      <w:pPr>
        <w:overflowPunct/>
        <w:autoSpaceDE/>
        <w:autoSpaceDN/>
        <w:adjustRightInd/>
        <w:spacing w:after="120"/>
        <w:ind w:left="720" w:hanging="360"/>
        <w:textAlignment w:val="auto"/>
        <w:rPr>
          <w:rFonts w:eastAsia="SimSun"/>
          <w:szCs w:val="24"/>
          <w:lang w:val="en-US" w:eastAsia="zh-CN"/>
        </w:rPr>
      </w:pPr>
      <w:r w:rsidRPr="00AD795C">
        <w:rPr>
          <w:rFonts w:eastAsia="SimSun"/>
          <w:szCs w:val="24"/>
          <w:lang w:val="en-US" w:eastAsia="zh-CN"/>
        </w:rPr>
        <w:t>Types of BWP switching for multiple CCs</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Requirements for all types of BWP switching are defined (Ericsson)</w:t>
      </w:r>
    </w:p>
    <w:p w:rsidR="00AD795C" w:rsidRPr="00AD795C" w:rsidRDefault="00AD795C" w:rsidP="00AD795C">
      <w:pPr>
        <w:rPr>
          <w:lang w:eastAsia="en-GB"/>
        </w:rPr>
      </w:pPr>
    </w:p>
    <w:p w:rsidR="00AD795C" w:rsidRPr="00AD795C" w:rsidRDefault="00AD795C" w:rsidP="00AD795C">
      <w:pPr>
        <w:overflowPunct/>
        <w:autoSpaceDE/>
        <w:autoSpaceDN/>
        <w:adjustRightInd/>
        <w:spacing w:after="120"/>
        <w:ind w:left="720" w:hanging="360"/>
        <w:textAlignment w:val="auto"/>
        <w:rPr>
          <w:rFonts w:eastAsia="SimSun"/>
          <w:szCs w:val="24"/>
          <w:lang w:val="en-US" w:eastAsia="zh-CN"/>
        </w:rPr>
      </w:pPr>
      <w:r w:rsidRPr="00AD795C">
        <w:rPr>
          <w:rFonts w:eastAsia="SimSun"/>
          <w:szCs w:val="24"/>
          <w:lang w:val="en-US" w:eastAsia="zh-CN"/>
        </w:rPr>
        <w:t>Requirements for BWP switching on multiple CCs</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The switching method is same for all CCs (Ericsson)</w:t>
      </w:r>
    </w:p>
    <w:p w:rsidR="00AD795C" w:rsidRPr="00AD795C" w:rsidRDefault="00AD795C" w:rsidP="00AD795C">
      <w:pPr>
        <w:rPr>
          <w:lang w:eastAsia="en-GB"/>
        </w:rPr>
      </w:pPr>
    </w:p>
    <w:p w:rsidR="00AD795C" w:rsidRPr="00AD795C" w:rsidRDefault="00AD795C" w:rsidP="00AD795C">
      <w:pPr>
        <w:overflowPunct/>
        <w:autoSpaceDE/>
        <w:autoSpaceDN/>
        <w:adjustRightInd/>
        <w:spacing w:after="120"/>
        <w:ind w:left="720" w:hanging="360"/>
        <w:textAlignment w:val="auto"/>
        <w:rPr>
          <w:rFonts w:eastAsia="SimSun"/>
          <w:szCs w:val="24"/>
          <w:lang w:val="en-US" w:eastAsia="zh-CN"/>
        </w:rPr>
      </w:pPr>
      <w:r w:rsidRPr="00AD795C">
        <w:rPr>
          <w:rFonts w:eastAsia="SimSun"/>
          <w:szCs w:val="24"/>
          <w:lang w:val="en-US" w:eastAsia="zh-CN"/>
        </w:rPr>
        <w:t>BWP switch triggering on multiple CCs</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Only simultaneously triggered BWP Switch on all CCs (Intel, MediaTek)</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Both simultaneously triggered and non-simultaneously triggered with overlapping BWP switching time (Ericsson)</w:t>
      </w:r>
    </w:p>
    <w:p w:rsidR="00AD795C" w:rsidRPr="00AD795C" w:rsidRDefault="00AD795C" w:rsidP="00AD795C">
      <w:pPr>
        <w:rPr>
          <w:lang w:eastAsia="en-GB"/>
        </w:rPr>
      </w:pPr>
    </w:p>
    <w:p w:rsidR="00AD795C" w:rsidRPr="00AD795C" w:rsidRDefault="00AD795C" w:rsidP="00AD795C">
      <w:pPr>
        <w:overflowPunct/>
        <w:autoSpaceDE/>
        <w:autoSpaceDN/>
        <w:adjustRightInd/>
        <w:spacing w:after="120"/>
        <w:ind w:left="720" w:hanging="360"/>
        <w:textAlignment w:val="auto"/>
        <w:rPr>
          <w:rFonts w:eastAsia="SimSun"/>
          <w:szCs w:val="24"/>
          <w:lang w:val="en-US" w:eastAsia="zh-CN"/>
        </w:rPr>
      </w:pPr>
      <w:r w:rsidRPr="00AD795C">
        <w:rPr>
          <w:rFonts w:eastAsia="SimSun"/>
          <w:szCs w:val="24"/>
          <w:lang w:val="en-US" w:eastAsia="zh-CN"/>
        </w:rPr>
        <w:t>Delay requirement with simultaneously triggered BWP Switch on all CCs</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Same as single CC (Ericsson)</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Additional time for processing BWP switch on multiple CCs (Intel, MediaTek)</w:t>
      </w:r>
    </w:p>
    <w:p w:rsidR="00AD795C" w:rsidRPr="00AD795C" w:rsidRDefault="00AD795C" w:rsidP="006008C7">
      <w:pPr>
        <w:numPr>
          <w:ilvl w:val="2"/>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w:t>
      </w:r>
      <w:r w:rsidRPr="00AD795C">
        <w:rPr>
          <w:rFonts w:eastAsia="SimSun"/>
          <w:szCs w:val="24"/>
          <w:vertAlign w:val="subscript"/>
          <w:lang w:val="en-US" w:eastAsia="zh-CN"/>
        </w:rPr>
        <w:t xml:space="preserve">BWP_switch_N </w:t>
      </w:r>
      <w:r w:rsidRPr="00AD795C">
        <w:rPr>
          <w:rFonts w:eastAsia="SimSun"/>
          <w:szCs w:val="24"/>
          <w:lang w:val="en-US" w:eastAsia="zh-CN"/>
        </w:rPr>
        <w:t>= T</w:t>
      </w:r>
      <w:r w:rsidRPr="00AD795C">
        <w:rPr>
          <w:rFonts w:eastAsia="SimSun"/>
          <w:szCs w:val="24"/>
          <w:vertAlign w:val="subscript"/>
          <w:lang w:val="en-US" w:eastAsia="zh-CN"/>
        </w:rPr>
        <w:t xml:space="preserve">BWP_switch </w:t>
      </w:r>
      <w:r w:rsidRPr="00AD795C">
        <w:rPr>
          <w:rFonts w:eastAsia="SimSun"/>
          <w:szCs w:val="24"/>
          <w:lang w:val="en-US" w:eastAsia="zh-CN"/>
        </w:rPr>
        <w:t>+ D*(N-1)</w:t>
      </w:r>
    </w:p>
    <w:p w:rsidR="00AD795C" w:rsidRPr="00AD795C" w:rsidRDefault="00AD795C" w:rsidP="00AD795C">
      <w:pPr>
        <w:overflowPunct/>
        <w:autoSpaceDE/>
        <w:autoSpaceDN/>
        <w:adjustRightInd/>
        <w:spacing w:after="120"/>
        <w:ind w:left="720"/>
        <w:textAlignment w:val="auto"/>
        <w:rPr>
          <w:rFonts w:eastAsia="SimSun"/>
          <w:szCs w:val="24"/>
          <w:lang w:val="en-US" w:eastAsia="zh-CN"/>
        </w:rPr>
      </w:pPr>
    </w:p>
    <w:p w:rsidR="00AD795C" w:rsidRPr="00AD795C" w:rsidRDefault="00AD795C" w:rsidP="00AD795C">
      <w:pPr>
        <w:overflowPunct/>
        <w:autoSpaceDE/>
        <w:autoSpaceDN/>
        <w:adjustRightInd/>
        <w:spacing w:after="120"/>
        <w:ind w:left="720" w:hanging="360"/>
        <w:textAlignment w:val="auto"/>
        <w:rPr>
          <w:rFonts w:eastAsia="SimSun"/>
          <w:szCs w:val="24"/>
          <w:lang w:val="en-US" w:eastAsia="zh-CN"/>
        </w:rPr>
      </w:pPr>
      <w:r w:rsidRPr="00AD795C">
        <w:rPr>
          <w:rFonts w:eastAsia="SimSun"/>
          <w:szCs w:val="24"/>
          <w:lang w:val="en-US" w:eastAsia="zh-CN"/>
        </w:rPr>
        <w:t>Delay requirement with non-simultaneously triggered BWP Switch on all CCs</w:t>
      </w:r>
    </w:p>
    <w:p w:rsidR="00AD795C" w:rsidRPr="00AD795C" w:rsidRDefault="00AD795C" w:rsidP="00AD795C">
      <w:pPr>
        <w:overflowPunct/>
        <w:autoSpaceDE/>
        <w:autoSpaceDN/>
        <w:adjustRightInd/>
        <w:spacing w:after="120"/>
        <w:ind w:left="720"/>
        <w:textAlignment w:val="auto"/>
        <w:rPr>
          <w:rFonts w:eastAsia="SimSun"/>
          <w:szCs w:val="24"/>
          <w:lang w:val="en-US" w:eastAsia="zh-CN"/>
        </w:rPr>
      </w:pPr>
    </w:p>
    <w:p w:rsidR="00AD795C" w:rsidRPr="00AD795C" w:rsidRDefault="00AD795C" w:rsidP="00AD795C">
      <w:pPr>
        <w:overflowPunct/>
        <w:autoSpaceDE/>
        <w:autoSpaceDN/>
        <w:adjustRightInd/>
        <w:spacing w:after="120"/>
        <w:ind w:left="720" w:hanging="360"/>
        <w:textAlignment w:val="auto"/>
        <w:rPr>
          <w:rFonts w:eastAsia="SimSun"/>
          <w:szCs w:val="24"/>
          <w:lang w:val="en-US" w:eastAsia="zh-CN"/>
        </w:rPr>
      </w:pPr>
      <w:r w:rsidRPr="00AD795C">
        <w:rPr>
          <w:rFonts w:eastAsia="SimSun"/>
          <w:szCs w:val="24"/>
          <w:lang w:val="en-US" w:eastAsia="zh-CN"/>
        </w:rPr>
        <w:t>Interruption requirement with simultaneously triggered BWP Switch on all CCs</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lastRenderedPageBreak/>
        <w:t>Option 1: Same as single CC (Ericsson)</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Max of interruption time across all CCs (Intel)</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3: Interruption applies for each BWP switch separately (MediaTek)</w:t>
      </w:r>
    </w:p>
    <w:p w:rsidR="00AD795C" w:rsidRPr="00AD795C" w:rsidRDefault="00AD795C" w:rsidP="00AD795C">
      <w:pPr>
        <w:rPr>
          <w:lang w:eastAsia="en-GB"/>
        </w:rPr>
      </w:pPr>
    </w:p>
    <w:p w:rsidR="00AD795C" w:rsidRPr="00AD795C" w:rsidRDefault="00AD795C" w:rsidP="00AD795C">
      <w:pPr>
        <w:overflowPunct/>
        <w:autoSpaceDE/>
        <w:autoSpaceDN/>
        <w:adjustRightInd/>
        <w:spacing w:after="120"/>
        <w:ind w:left="720" w:hanging="360"/>
        <w:textAlignment w:val="auto"/>
        <w:rPr>
          <w:rFonts w:eastAsia="SimSun"/>
          <w:szCs w:val="24"/>
          <w:lang w:val="en-US" w:eastAsia="zh-CN"/>
        </w:rPr>
      </w:pPr>
      <w:r w:rsidRPr="00AD795C">
        <w:rPr>
          <w:rFonts w:eastAsia="SimSun"/>
          <w:szCs w:val="24"/>
          <w:lang w:val="en-US" w:eastAsia="zh-CN"/>
        </w:rPr>
        <w:t>Interruption requirement with non-simultaneously triggered BWP Switch on all CCs</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Same as single CC (Ericsson)</w:t>
      </w:r>
    </w:p>
    <w:p w:rsidR="00AD795C" w:rsidRPr="00AD795C" w:rsidRDefault="00AD795C" w:rsidP="00AD795C"/>
    <w:p w:rsidR="00AD795C" w:rsidRPr="00AD795C" w:rsidRDefault="00AD795C" w:rsidP="00AD795C">
      <w:pPr>
        <w:rPr>
          <w:lang w:eastAsia="zh-CN"/>
        </w:rPr>
      </w:pPr>
      <w:r w:rsidRPr="00AD795C">
        <w:rPr>
          <w:rFonts w:hint="eastAsia"/>
          <w:lang w:eastAsia="zh-CN"/>
        </w:rPr>
        <w:t>-----------------------------------------------------------------------------------------------------</w:t>
      </w:r>
    </w:p>
    <w:p w:rsidR="00AD795C" w:rsidRPr="00AD795C" w:rsidRDefault="00AD795C" w:rsidP="00AD795C">
      <w:pPr>
        <w:rPr>
          <w:i/>
          <w:lang w:val="en-US"/>
        </w:rPr>
      </w:pPr>
      <w:r w:rsidRPr="00AD795C">
        <w:rPr>
          <w:rFonts w:ascii="Arial" w:hAnsi="Arial" w:cs="Arial"/>
          <w:b/>
          <w:color w:val="0000FF"/>
          <w:sz w:val="24"/>
          <w:u w:val="thick"/>
          <w:lang w:val="en-US"/>
        </w:rPr>
        <w:t>R4-1912206</w:t>
      </w:r>
      <w:r w:rsidRPr="00AD795C">
        <w:rPr>
          <w:b/>
          <w:lang w:val="en-US"/>
        </w:rPr>
        <w:tab/>
        <w:t>BWP switching delay on due to BWP switching on multiple CCs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This paper provides initial analysis of impact on BWP switching delay due to BWP switching on multiple CCs</w:t>
      </w:r>
    </w:p>
    <w:p w:rsidR="00AD795C" w:rsidRPr="00AD795C" w:rsidRDefault="00AD795C" w:rsidP="006008C7">
      <w:pPr>
        <w:numPr>
          <w:ilvl w:val="0"/>
          <w:numId w:val="30"/>
        </w:numPr>
        <w:overflowPunct/>
        <w:autoSpaceDE/>
        <w:autoSpaceDN/>
        <w:adjustRightInd/>
        <w:spacing w:after="120"/>
        <w:textAlignment w:val="auto"/>
        <w:rPr>
          <w:rFonts w:eastAsia="SimSun"/>
          <w:szCs w:val="24"/>
          <w:lang w:val="x-none" w:eastAsia="zh-CN"/>
        </w:rPr>
      </w:pPr>
      <w:r w:rsidRPr="00AD795C">
        <w:rPr>
          <w:rFonts w:eastAsia="SimSun"/>
          <w:b/>
          <w:szCs w:val="24"/>
          <w:lang w:val="x-none" w:eastAsia="zh-CN"/>
        </w:rPr>
        <w:t>Observation # 1:</w:t>
      </w:r>
      <w:r w:rsidRPr="00AD795C">
        <w:rPr>
          <w:rFonts w:eastAsia="SimSun"/>
          <w:szCs w:val="24"/>
          <w:lang w:val="x-none" w:eastAsia="zh-CN"/>
        </w:rPr>
        <w:t xml:space="preserve"> Same DCI cannot simultaneously trigger the BWP switching on multiple CCs in Rel-15.</w:t>
      </w:r>
    </w:p>
    <w:p w:rsidR="00AD795C" w:rsidRPr="00AD795C" w:rsidRDefault="00AD795C" w:rsidP="006008C7">
      <w:pPr>
        <w:numPr>
          <w:ilvl w:val="0"/>
          <w:numId w:val="30"/>
        </w:numPr>
        <w:overflowPunct/>
        <w:autoSpaceDE/>
        <w:autoSpaceDN/>
        <w:adjustRightInd/>
        <w:spacing w:after="120"/>
        <w:textAlignment w:val="auto"/>
        <w:rPr>
          <w:rFonts w:eastAsia="SimSun"/>
          <w:szCs w:val="24"/>
          <w:lang w:val="x-none" w:eastAsia="zh-CN"/>
        </w:rPr>
      </w:pPr>
      <w:r w:rsidRPr="00AD795C">
        <w:rPr>
          <w:rFonts w:eastAsia="SimSun"/>
          <w:b/>
          <w:szCs w:val="24"/>
          <w:lang w:val="x-none" w:eastAsia="zh-CN"/>
        </w:rPr>
        <w:t>Observation # 2:</w:t>
      </w:r>
      <w:r w:rsidRPr="00AD795C">
        <w:rPr>
          <w:rFonts w:eastAsia="SimSun"/>
          <w:szCs w:val="24"/>
          <w:lang w:val="x-none" w:eastAsia="zh-CN"/>
        </w:rPr>
        <w:t xml:space="preserve"> BWP inactivity timers on different serving cells can expire at the same time triggering BWP switch on multiple CCs</w:t>
      </w:r>
    </w:p>
    <w:p w:rsidR="00AD795C" w:rsidRPr="00AD795C" w:rsidRDefault="00AD795C" w:rsidP="006008C7">
      <w:pPr>
        <w:numPr>
          <w:ilvl w:val="0"/>
          <w:numId w:val="30"/>
        </w:numPr>
        <w:overflowPunct/>
        <w:autoSpaceDE/>
        <w:autoSpaceDN/>
        <w:adjustRightInd/>
        <w:spacing w:after="120"/>
        <w:textAlignment w:val="auto"/>
        <w:rPr>
          <w:rFonts w:eastAsia="SimSun"/>
          <w:szCs w:val="24"/>
          <w:lang w:val="x-none" w:eastAsia="zh-CN"/>
        </w:rPr>
      </w:pPr>
      <w:r w:rsidRPr="00AD795C">
        <w:rPr>
          <w:rFonts w:eastAsia="SimSun"/>
          <w:b/>
          <w:szCs w:val="24"/>
          <w:lang w:val="x-none" w:eastAsia="zh-CN"/>
        </w:rPr>
        <w:t>Observation # 3:</w:t>
      </w:r>
      <w:r w:rsidRPr="00AD795C">
        <w:rPr>
          <w:rFonts w:eastAsia="SimSun"/>
          <w:szCs w:val="24"/>
          <w:lang w:val="x-none" w:eastAsia="zh-CN"/>
        </w:rPr>
        <w:t xml:space="preserve"> Same RRC reconfiguration message can be used to simultaneously trigger the BWP switching on multiple CCs in Rel-15.</w:t>
      </w:r>
    </w:p>
    <w:p w:rsidR="00AD795C" w:rsidRPr="00AD795C" w:rsidRDefault="00AD795C" w:rsidP="006008C7">
      <w:pPr>
        <w:numPr>
          <w:ilvl w:val="0"/>
          <w:numId w:val="30"/>
        </w:numPr>
        <w:overflowPunct/>
        <w:autoSpaceDE/>
        <w:autoSpaceDN/>
        <w:adjustRightInd/>
        <w:spacing w:after="120"/>
        <w:textAlignment w:val="auto"/>
        <w:rPr>
          <w:rFonts w:eastAsia="SimSun"/>
          <w:szCs w:val="24"/>
          <w:lang w:val="x-none" w:eastAsia="zh-CN"/>
        </w:rPr>
      </w:pPr>
      <w:r w:rsidRPr="00AD795C">
        <w:rPr>
          <w:rFonts w:eastAsia="SimSun"/>
          <w:b/>
          <w:szCs w:val="24"/>
          <w:lang w:val="x-none" w:eastAsia="zh-CN"/>
        </w:rPr>
        <w:t>Observation # 4:</w:t>
      </w:r>
      <w:r w:rsidRPr="00AD795C">
        <w:rPr>
          <w:rFonts w:eastAsia="SimSun"/>
          <w:szCs w:val="24"/>
          <w:lang w:val="x-none" w:eastAsia="zh-CN"/>
        </w:rPr>
        <w:t xml:space="preserve"> For any BWP switching method in Rel-15 the BWP switching on multiple CCs can partially overlap with each other even if they are not simultaneously triggered. </w:t>
      </w:r>
    </w:p>
    <w:p w:rsidR="00AD795C" w:rsidRPr="00AD795C" w:rsidRDefault="00AD795C" w:rsidP="006008C7">
      <w:pPr>
        <w:numPr>
          <w:ilvl w:val="0"/>
          <w:numId w:val="30"/>
        </w:numPr>
        <w:overflowPunct/>
        <w:autoSpaceDE/>
        <w:autoSpaceDN/>
        <w:adjustRightInd/>
        <w:spacing w:after="120"/>
        <w:textAlignment w:val="auto"/>
        <w:rPr>
          <w:rFonts w:eastAsia="SimSun"/>
          <w:szCs w:val="24"/>
          <w:lang w:val="x-none" w:eastAsia="zh-CN"/>
        </w:rPr>
      </w:pPr>
      <w:r w:rsidRPr="00AD795C">
        <w:rPr>
          <w:rFonts w:eastAsia="SimSun"/>
          <w:b/>
          <w:szCs w:val="24"/>
          <w:lang w:val="x-none" w:eastAsia="zh-CN"/>
        </w:rPr>
        <w:t>Proposal # 1:</w:t>
      </w:r>
      <w:r w:rsidRPr="00AD795C">
        <w:rPr>
          <w:rFonts w:eastAsia="SimSun"/>
          <w:szCs w:val="24"/>
          <w:lang w:val="x-none" w:eastAsia="zh-CN"/>
        </w:rPr>
        <w:t xml:space="preserve"> Only RRC-based and timer-based BWP switching delay requirements are specified when BWP switching is simultaneously triggered on multipe CCs.</w:t>
      </w:r>
    </w:p>
    <w:p w:rsidR="00AD795C" w:rsidRPr="00AD795C" w:rsidRDefault="00AD795C" w:rsidP="006008C7">
      <w:pPr>
        <w:numPr>
          <w:ilvl w:val="0"/>
          <w:numId w:val="30"/>
        </w:numPr>
        <w:overflowPunct/>
        <w:autoSpaceDE/>
        <w:autoSpaceDN/>
        <w:adjustRightInd/>
        <w:spacing w:after="120"/>
        <w:textAlignment w:val="auto"/>
        <w:rPr>
          <w:rFonts w:eastAsia="SimSun"/>
          <w:szCs w:val="24"/>
          <w:lang w:val="x-none" w:eastAsia="zh-CN"/>
        </w:rPr>
      </w:pPr>
      <w:r w:rsidRPr="00AD795C">
        <w:rPr>
          <w:rFonts w:eastAsia="SimSun"/>
          <w:b/>
          <w:szCs w:val="24"/>
          <w:lang w:val="x-none" w:eastAsia="zh-CN"/>
        </w:rPr>
        <w:t>Proposal # 2:</w:t>
      </w:r>
      <w:r w:rsidRPr="00AD795C">
        <w:rPr>
          <w:rFonts w:eastAsia="SimSun"/>
          <w:szCs w:val="24"/>
          <w:lang w:val="x-none" w:eastAsia="zh-CN"/>
        </w:rPr>
        <w:t xml:space="preserve"> In proposal # 1, the requirements are defined assuming the same BWP switching method is used for all the CCs involved in the BWP switching i.e. either RRC-based or timer-based BWP switching.</w:t>
      </w:r>
    </w:p>
    <w:p w:rsidR="00AD795C" w:rsidRPr="00AD795C" w:rsidRDefault="00AD795C" w:rsidP="006008C7">
      <w:pPr>
        <w:numPr>
          <w:ilvl w:val="0"/>
          <w:numId w:val="30"/>
        </w:numPr>
        <w:overflowPunct/>
        <w:autoSpaceDE/>
        <w:autoSpaceDN/>
        <w:adjustRightInd/>
        <w:spacing w:after="120"/>
        <w:textAlignment w:val="auto"/>
        <w:rPr>
          <w:rFonts w:eastAsia="SimSun"/>
          <w:szCs w:val="24"/>
          <w:lang w:val="x-none" w:eastAsia="zh-CN"/>
        </w:rPr>
      </w:pPr>
      <w:r w:rsidRPr="00AD795C">
        <w:rPr>
          <w:rFonts w:eastAsia="SimSun"/>
          <w:b/>
          <w:szCs w:val="24"/>
          <w:lang w:val="x-none" w:eastAsia="zh-CN"/>
        </w:rPr>
        <w:t>Proposal # 3:</w:t>
      </w:r>
      <w:r w:rsidRPr="00AD795C">
        <w:rPr>
          <w:rFonts w:eastAsia="SimSun"/>
          <w:szCs w:val="24"/>
          <w:lang w:val="x-none" w:eastAsia="zh-CN"/>
        </w:rPr>
        <w:t xml:space="preserve"> The existing BWP switching delay requirement defined in section 8.6 of TS 38.133 is applicable for BWP switching on each individual CC when BWP switching is simultaneously triggered on multiple CCs. </w:t>
      </w:r>
    </w:p>
    <w:p w:rsidR="00AD795C" w:rsidRPr="00AD795C" w:rsidRDefault="00AD795C" w:rsidP="006008C7">
      <w:pPr>
        <w:numPr>
          <w:ilvl w:val="0"/>
          <w:numId w:val="30"/>
        </w:numPr>
        <w:overflowPunct/>
        <w:autoSpaceDE/>
        <w:autoSpaceDN/>
        <w:adjustRightInd/>
        <w:spacing w:after="120"/>
        <w:textAlignment w:val="auto"/>
        <w:rPr>
          <w:rFonts w:eastAsia="SimSun"/>
          <w:szCs w:val="24"/>
          <w:lang w:val="x-none" w:eastAsia="zh-CN"/>
        </w:rPr>
      </w:pPr>
      <w:r w:rsidRPr="00AD795C">
        <w:rPr>
          <w:rFonts w:eastAsia="SimSun"/>
          <w:b/>
          <w:szCs w:val="24"/>
          <w:lang w:val="x-none" w:eastAsia="zh-CN"/>
        </w:rPr>
        <w:t xml:space="preserve">Proposal # 4: </w:t>
      </w:r>
      <w:r w:rsidRPr="00AD795C">
        <w:rPr>
          <w:rFonts w:eastAsia="SimSun"/>
          <w:szCs w:val="24"/>
          <w:lang w:val="x-none" w:eastAsia="zh-CN"/>
        </w:rPr>
        <w:t>BWP switching delay requirements for all the three methods are specified when BWP switching is non-simultaneously triggered on multipe CCs over partially overlapping time.</w:t>
      </w:r>
    </w:p>
    <w:p w:rsidR="00AD795C" w:rsidRPr="00AD795C" w:rsidRDefault="00AD795C" w:rsidP="006008C7">
      <w:pPr>
        <w:numPr>
          <w:ilvl w:val="0"/>
          <w:numId w:val="30"/>
        </w:numPr>
        <w:overflowPunct/>
        <w:autoSpaceDE/>
        <w:autoSpaceDN/>
        <w:adjustRightInd/>
        <w:spacing w:after="120"/>
        <w:textAlignment w:val="auto"/>
        <w:rPr>
          <w:rFonts w:eastAsia="SimSun"/>
          <w:szCs w:val="24"/>
          <w:lang w:val="x-none" w:eastAsia="zh-CN"/>
        </w:rPr>
      </w:pPr>
      <w:r w:rsidRPr="00AD795C">
        <w:rPr>
          <w:rFonts w:eastAsia="SimSun"/>
          <w:b/>
          <w:szCs w:val="24"/>
          <w:lang w:val="x-none" w:eastAsia="zh-CN"/>
        </w:rPr>
        <w:t>Proposal # 5:</w:t>
      </w:r>
      <w:r w:rsidRPr="00AD795C">
        <w:rPr>
          <w:rFonts w:eastAsia="SimSun"/>
          <w:szCs w:val="24"/>
          <w:lang w:val="x-none" w:eastAsia="zh-CN"/>
        </w:rPr>
        <w:t xml:space="preserve"> In proposal # 1, the specification of requirements assuming the same BWP switching method for all the CCs involved in the BWP switching is priroritized i.e. either DCI-based, RRC-based or timer-based BWP switching.</w:t>
      </w:r>
    </w:p>
    <w:p w:rsidR="00AD795C" w:rsidRPr="00AD795C" w:rsidRDefault="00AD795C" w:rsidP="006008C7">
      <w:pPr>
        <w:numPr>
          <w:ilvl w:val="0"/>
          <w:numId w:val="30"/>
        </w:numPr>
        <w:overflowPunct/>
        <w:autoSpaceDE/>
        <w:autoSpaceDN/>
        <w:adjustRightInd/>
        <w:spacing w:after="120"/>
        <w:textAlignment w:val="auto"/>
        <w:rPr>
          <w:rFonts w:eastAsia="SimSun"/>
          <w:szCs w:val="24"/>
          <w:lang w:val="x-none" w:eastAsia="zh-CN"/>
        </w:rPr>
      </w:pPr>
      <w:r w:rsidRPr="00AD795C">
        <w:rPr>
          <w:rFonts w:eastAsia="SimSun"/>
          <w:b/>
          <w:szCs w:val="24"/>
          <w:lang w:val="x-none" w:eastAsia="zh-CN"/>
        </w:rPr>
        <w:t>Observation # 5:</w:t>
      </w:r>
      <w:r w:rsidRPr="00AD795C">
        <w:rPr>
          <w:rFonts w:eastAsia="SimSun"/>
          <w:szCs w:val="24"/>
          <w:lang w:val="x-none" w:eastAsia="zh-CN"/>
        </w:rPr>
        <w:t xml:space="preserve"> When the BWP switching is non-simultaneously triggered on multipe CCs over partially overlapping time, then the ongoing BWP switching on one CC can be interrupted due to the BWP triggering on the other CC(s). </w:t>
      </w:r>
    </w:p>
    <w:p w:rsidR="00AD795C" w:rsidRPr="00AD795C" w:rsidRDefault="00AD795C" w:rsidP="006008C7">
      <w:pPr>
        <w:numPr>
          <w:ilvl w:val="0"/>
          <w:numId w:val="30"/>
        </w:numPr>
        <w:overflowPunct/>
        <w:autoSpaceDE/>
        <w:autoSpaceDN/>
        <w:adjustRightInd/>
        <w:spacing w:after="120"/>
        <w:textAlignment w:val="auto"/>
        <w:rPr>
          <w:rFonts w:eastAsia="SimSun"/>
          <w:szCs w:val="24"/>
          <w:lang w:val="x-none" w:eastAsia="zh-CN"/>
        </w:rPr>
      </w:pPr>
      <w:r w:rsidRPr="00AD795C">
        <w:rPr>
          <w:rFonts w:eastAsia="SimSun"/>
          <w:b/>
          <w:szCs w:val="24"/>
          <w:lang w:val="x-none" w:eastAsia="zh-CN"/>
        </w:rPr>
        <w:t xml:space="preserve">Proposal # 6: </w:t>
      </w:r>
      <w:r w:rsidRPr="00AD795C">
        <w:rPr>
          <w:rFonts w:eastAsia="SimSun"/>
          <w:szCs w:val="24"/>
          <w:lang w:val="x-none" w:eastAsia="zh-CN"/>
        </w:rPr>
        <w:t>When the BWP switching is non-simultaneously triggered on multipe CCs over partially overlapping time then the existing BWP switching delay requirement defined in section 8.6 of TS 38.133 needs to be extended, in order to account for the interruption caused by the triggering of BWP switching on one or more CCs on the ongoing BWP switching on another CC.</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r w:rsidRPr="00AD795C">
        <w:rPr>
          <w:lang w:val="en-US"/>
        </w:rPr>
        <w:t>QC: requirements will be Rel-16. RAN1 is discussing whether same DCI can trigger BWP switch on multiple CCs and we shall include this into discussions. Need to prioritize cases when BWP switching is triggered simultaneously on multiple cells.</w:t>
      </w:r>
    </w:p>
    <w:p w:rsidR="00AD795C" w:rsidRPr="00AD795C" w:rsidRDefault="00AD795C" w:rsidP="00AD795C">
      <w:pPr>
        <w:rPr>
          <w:lang w:val="en-US"/>
        </w:rPr>
      </w:pPr>
      <w:r w:rsidRPr="00AD795C">
        <w:rPr>
          <w:lang w:val="en-US"/>
        </w:rPr>
        <w:tab/>
        <w:t xml:space="preserve">E///: For R16 DCI based switching – it should be a part of separate WI. </w:t>
      </w:r>
    </w:p>
    <w:p w:rsidR="00AD795C" w:rsidRPr="00AD795C" w:rsidRDefault="00AD795C" w:rsidP="00AD795C">
      <w:r w:rsidRPr="00AD795C">
        <w:rPr>
          <w:lang w:val="en-US"/>
        </w:rPr>
        <w:t xml:space="preserve">HW: For P6 – we are not sure if UE can handle such case of </w:t>
      </w:r>
      <w:r w:rsidRPr="00AD795C">
        <w:t>BWP switching on multiple CCs with partially overlapping time. Suggest to focus on triggering BWP switching on multiple CCs at the same time. For this case the duration should be the longest one among all CCs.</w:t>
      </w:r>
    </w:p>
    <w:p w:rsidR="00AD795C" w:rsidRPr="00AD795C" w:rsidRDefault="00AD795C" w:rsidP="00AD795C">
      <w:r w:rsidRPr="00AD795C">
        <w:lastRenderedPageBreak/>
        <w:t>Intel: Suggest to focus on simultaneous switching. For switching time we cannot reuse single CC value and some extension is needed.</w:t>
      </w:r>
    </w:p>
    <w:p w:rsidR="00AD795C" w:rsidRPr="00AD795C" w:rsidRDefault="00AD795C" w:rsidP="00AD795C">
      <w:r w:rsidRPr="00AD795C">
        <w:t>MTK: For non-simultaneous BPW switch – it is prohibited by RAN1 spec (38.213 Clause 12)</w:t>
      </w:r>
    </w:p>
    <w:p w:rsidR="00AD795C" w:rsidRPr="00AD795C" w:rsidRDefault="00AD795C" w:rsidP="00AD795C">
      <w:pPr>
        <w:ind w:left="280"/>
      </w:pPr>
      <w:r w:rsidRPr="00AD795C">
        <w:t>E///: RRC based switching is still possible. No restriction in RAN1. We can focus on NR-NR DC case (e.g. FR1+FR2). For DCI based we can focus on simultaneous case.</w:t>
      </w:r>
    </w:p>
    <w:p w:rsidR="00AD795C" w:rsidRPr="00AD795C" w:rsidRDefault="00AD795C" w:rsidP="00AD795C">
      <w:r w:rsidRPr="00AD795C">
        <w:t>Intel: For RRC signalling – what is the reason to send 2 RRC instead of 1?</w:t>
      </w:r>
    </w:p>
    <w:p w:rsidR="00AD795C" w:rsidRPr="00AD795C" w:rsidRDefault="00AD795C" w:rsidP="00AD795C">
      <w:r w:rsidRPr="00AD795C">
        <w:tab/>
        <w:t>E///: For DC you can have different RRC coming from different gNBs which may not be co-located.</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R4-1912207</w:t>
      </w:r>
      <w:r w:rsidRPr="00AD795C">
        <w:rPr>
          <w:b/>
          <w:lang w:val="en-US"/>
        </w:rPr>
        <w:tab/>
        <w:t>Interruption due to BWP switching on multiple CCs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This paper provides initial analysis of interruption due to BWP switching on multiple CCs</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R4-1911009</w:t>
      </w:r>
      <w:r w:rsidRPr="00AD795C">
        <w:rPr>
          <w:b/>
          <w:lang w:val="en-US"/>
        </w:rPr>
        <w:tab/>
        <w:t>Initial discussion on RRM requirements of BWP switching on multiple CCs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Intel Corporation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color w:val="993300"/>
          <w:u w:val="single"/>
          <w:lang w:val="en-US"/>
        </w:rPr>
      </w:pPr>
    </w:p>
    <w:p w:rsidR="00AD795C" w:rsidRPr="00AD795C" w:rsidRDefault="00AD795C" w:rsidP="00AD795C">
      <w:pPr>
        <w:rPr>
          <w:i/>
          <w:lang w:val="en-US"/>
        </w:rPr>
      </w:pPr>
      <w:r w:rsidRPr="00AD795C">
        <w:rPr>
          <w:rFonts w:ascii="Arial" w:hAnsi="Arial" w:cs="Arial"/>
          <w:b/>
          <w:color w:val="0000FF"/>
          <w:sz w:val="24"/>
          <w:u w:val="thick"/>
          <w:lang w:val="en-US"/>
        </w:rPr>
        <w:t>R4-1910818</w:t>
      </w:r>
      <w:r w:rsidRPr="00AD795C">
        <w:rPr>
          <w:b/>
          <w:lang w:val="en-US"/>
        </w:rPr>
        <w:tab/>
        <w:t>Discussion on BWP requirements for multiple CCs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MediaTek inc.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lastRenderedPageBreak/>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R4-1911790</w:t>
      </w:r>
      <w:r w:rsidRPr="00AD795C">
        <w:rPr>
          <w:b/>
          <w:lang w:val="en-US"/>
        </w:rPr>
        <w:tab/>
        <w:t>Interruption requirements with BWP switch on multiple CCs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t>38.133</w:t>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Nokia, Nokia Shanghai Bell</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Discussion on interruption requirements for RRC-based BWP switch considering multiple CCs.</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R4-1911791</w:t>
      </w:r>
      <w:r w:rsidRPr="00AD795C">
        <w:rPr>
          <w:b/>
          <w:lang w:val="en-US"/>
        </w:rPr>
        <w:tab/>
        <w:t>38.133 CR on interruption requirements for BWP switch on multiple CCs (8.2.1.2.7, 8.2.2.2.5)</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t>38.133</w:t>
      </w:r>
      <w:r w:rsidRPr="00AD795C">
        <w:rPr>
          <w:lang w:val="en-US"/>
        </w:rPr>
        <w:tab/>
        <w:t xml:space="preserve">  CR-  rev  Cat: F (Rel-16) v16.1.0</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Nokia, Nokia Shanghai Bell</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CR to cover interruption requirements for RRC-based BWP switch considering multiple CCs in 38.133.</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 xml:space="preserve">Decision: </w:t>
      </w:r>
      <w:r w:rsidRPr="00AD795C">
        <w:rPr>
          <w:rFonts w:ascii="Arial" w:hAnsi="Arial" w:cs="Arial"/>
          <w:b/>
          <w:lang w:val="en-US"/>
        </w:rPr>
        <w:tab/>
      </w:r>
      <w:r w:rsidRPr="00AD795C">
        <w:rPr>
          <w:rFonts w:ascii="Arial" w:hAnsi="Arial" w:cs="Arial"/>
          <w:b/>
          <w:lang w:val="en-US"/>
        </w:rPr>
        <w:tab/>
      </w:r>
      <w:r w:rsidRPr="00AD795C">
        <w:rPr>
          <w:rFonts w:ascii="Arial" w:hAnsi="Arial" w:cs="Arial"/>
          <w:b/>
          <w:color w:val="993300"/>
          <w:u w:val="single"/>
          <w:lang w:val="en-US"/>
        </w:rPr>
        <w:t>postponed</w:t>
      </w:r>
      <w:r w:rsidRPr="00AD795C">
        <w:rPr>
          <w:color w:val="993300"/>
          <w:u w:val="single"/>
          <w:lang w:val="en-US"/>
        </w:rPr>
        <w:br/>
      </w:r>
      <w:r w:rsidRPr="00AD795C">
        <w:rPr>
          <w:color w:val="993300"/>
          <w:u w:val="single"/>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R4-1911792</w:t>
      </w:r>
      <w:r w:rsidRPr="00AD795C">
        <w:rPr>
          <w:b/>
          <w:lang w:val="en-US"/>
        </w:rPr>
        <w:tab/>
        <w:t>36.133 CR on interruption requirements for BWP switch on multiple CCs (7.32.2.7, 7.36.2.6)</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t>36.133</w:t>
      </w:r>
      <w:r w:rsidRPr="00AD795C">
        <w:rPr>
          <w:lang w:val="en-US"/>
        </w:rPr>
        <w:tab/>
        <w:t xml:space="preserve">  CR-  rev  Cat: F (Rel-16) v16.3.0</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Nokia, Nokia Shanghai Bell</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CR to cover interruption requirements for RRC-based BWP switch considering multiple CCs in 36.133.</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 xml:space="preserve">Decision: </w:t>
      </w:r>
      <w:r w:rsidRPr="00AD795C">
        <w:rPr>
          <w:rFonts w:ascii="Arial" w:hAnsi="Arial" w:cs="Arial"/>
          <w:b/>
          <w:lang w:val="en-US"/>
        </w:rPr>
        <w:tab/>
      </w:r>
      <w:r w:rsidRPr="00AD795C">
        <w:rPr>
          <w:rFonts w:ascii="Arial" w:hAnsi="Arial" w:cs="Arial"/>
          <w:b/>
          <w:lang w:val="en-US"/>
        </w:rPr>
        <w:tab/>
      </w:r>
      <w:r w:rsidRPr="00AD795C">
        <w:rPr>
          <w:rFonts w:ascii="Arial" w:hAnsi="Arial" w:cs="Arial"/>
          <w:b/>
          <w:color w:val="993300"/>
          <w:u w:val="single"/>
          <w:lang w:val="en-US"/>
        </w:rPr>
        <w:t>postponed</w:t>
      </w:r>
      <w:r w:rsidRPr="00AD795C">
        <w:rPr>
          <w:color w:val="993300"/>
          <w:u w:val="single"/>
          <w:lang w:val="en-US"/>
        </w:rPr>
        <w:t>.</w:t>
      </w:r>
      <w:r w:rsidRPr="00AD795C">
        <w:rPr>
          <w:color w:val="993300"/>
          <w:u w:val="single"/>
          <w:lang w:val="en-US"/>
        </w:rPr>
        <w:br/>
      </w:r>
      <w:r w:rsidRPr="00AD795C">
        <w:rPr>
          <w:color w:val="993300"/>
          <w:u w:val="single"/>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R4-1911870</w:t>
      </w:r>
      <w:r w:rsidRPr="00AD795C">
        <w:rPr>
          <w:b/>
          <w:lang w:val="en-US"/>
        </w:rPr>
        <w:tab/>
        <w:t>discussion on the BWP switch TCI state before MAC activation in R16</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lastRenderedPageBreak/>
        <w:t>R4-1911871</w:t>
      </w:r>
      <w:r w:rsidRPr="00AD795C">
        <w:rPr>
          <w:b/>
          <w:lang w:val="en-US"/>
        </w:rPr>
        <w:tab/>
        <w:t>CR on BWP switch TCI state before MAC activation</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t>38.133</w:t>
      </w:r>
      <w:r w:rsidRPr="00AD795C">
        <w:rPr>
          <w:lang w:val="en-US"/>
        </w:rPr>
        <w:tab/>
        <w:t xml:space="preserve">  CR-0087  rev  Cat: F (Rel-16) v16.1.0</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 xml:space="preserve">Decision: </w:t>
      </w:r>
      <w:r w:rsidRPr="00AD795C">
        <w:rPr>
          <w:rFonts w:ascii="Arial" w:hAnsi="Arial" w:cs="Arial"/>
          <w:b/>
          <w:lang w:val="en-US"/>
        </w:rPr>
        <w:tab/>
      </w:r>
      <w:r w:rsidRPr="00AD795C">
        <w:rPr>
          <w:rFonts w:ascii="Arial" w:hAnsi="Arial" w:cs="Arial"/>
          <w:b/>
          <w:lang w:val="en-US"/>
        </w:rPr>
        <w:tab/>
      </w:r>
      <w:r w:rsidRPr="00AD795C">
        <w:rPr>
          <w:rFonts w:ascii="Arial" w:hAnsi="Arial" w:cs="Arial"/>
          <w:b/>
          <w:color w:val="993300"/>
          <w:u w:val="single"/>
          <w:lang w:val="en-US"/>
        </w:rPr>
        <w:t>not pursued</w:t>
      </w:r>
      <w:r w:rsidRPr="00AD795C">
        <w:rPr>
          <w:color w:val="993300"/>
          <w:u w:val="single"/>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R4-1911872</w:t>
      </w:r>
      <w:r w:rsidRPr="00AD795C">
        <w:rPr>
          <w:b/>
          <w:lang w:val="en-US"/>
        </w:rPr>
        <w:tab/>
        <w:t>discussion on the R16 BWP switch requirements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R4-1911873</w:t>
      </w:r>
      <w:r w:rsidRPr="00AD795C">
        <w:rPr>
          <w:b/>
          <w:lang w:val="en-US"/>
        </w:rPr>
        <w:tab/>
        <w:t>Way forward on the R16 BWP switch RRM requirements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keepNext/>
        <w:keepLines/>
        <w:spacing w:before="120"/>
        <w:ind w:left="1701" w:hanging="1701"/>
        <w:outlineLvl w:val="4"/>
        <w:rPr>
          <w:rFonts w:ascii="Arial" w:hAnsi="Arial"/>
          <w:sz w:val="22"/>
          <w:lang w:val="en-US"/>
        </w:rPr>
      </w:pPr>
      <w:r w:rsidRPr="00AD795C">
        <w:rPr>
          <w:rFonts w:ascii="Arial" w:hAnsi="Arial"/>
          <w:sz w:val="22"/>
          <w:lang w:val="en-US"/>
        </w:rPr>
        <w:t>8.15.1.5</w:t>
      </w:r>
      <w:r w:rsidRPr="00AD795C">
        <w:rPr>
          <w:rFonts w:ascii="Arial" w:hAnsi="Arial"/>
          <w:sz w:val="22"/>
          <w:lang w:val="en-US"/>
        </w:rPr>
        <w:tab/>
        <w:t>Inter-frequency measurement requirement without MG [NR_RRM_Enh_Core]</w:t>
      </w:r>
    </w:p>
    <w:p w:rsidR="00AD795C" w:rsidRPr="00AD795C" w:rsidRDefault="00AD795C" w:rsidP="00AD795C">
      <w:pPr>
        <w:rPr>
          <w:lang w:eastAsia="zh-CN"/>
        </w:rPr>
      </w:pPr>
      <w:r w:rsidRPr="00AD795C">
        <w:rPr>
          <w:rFonts w:hint="eastAsia"/>
          <w:lang w:eastAsia="zh-CN"/>
        </w:rPr>
        <w:t>---------------------------------- Topic summary ----------------------------------------------</w:t>
      </w:r>
    </w:p>
    <w:p w:rsidR="00AD795C" w:rsidRPr="00AD795C" w:rsidRDefault="00AD795C" w:rsidP="00AD795C">
      <w:pPr>
        <w:rPr>
          <w:lang w:val="en-CA"/>
        </w:rPr>
      </w:pPr>
      <w:r w:rsidRPr="00AD795C">
        <w:rPr>
          <w:lang w:val="en-CA"/>
        </w:rPr>
        <w:t>Open issues for discussion:</w:t>
      </w:r>
    </w:p>
    <w:p w:rsidR="00AD795C" w:rsidRPr="00AD795C" w:rsidRDefault="00AD795C" w:rsidP="00AD795C">
      <w:pPr>
        <w:overflowPunct/>
        <w:autoSpaceDE/>
        <w:autoSpaceDN/>
        <w:adjustRightInd/>
        <w:spacing w:after="120"/>
        <w:ind w:left="720" w:hanging="360"/>
        <w:textAlignment w:val="auto"/>
        <w:rPr>
          <w:rFonts w:eastAsia="SimSun"/>
          <w:szCs w:val="24"/>
          <w:lang w:val="en-US" w:eastAsia="zh-CN"/>
        </w:rPr>
      </w:pPr>
      <w:r w:rsidRPr="00AD795C">
        <w:rPr>
          <w:rFonts w:eastAsia="SimSun"/>
          <w:szCs w:val="24"/>
          <w:lang w:val="en-US" w:eastAsia="zh-CN"/>
        </w:rPr>
        <w:t>Definition for inter-frequency measurement without MG</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UE can perform SSB-based inter-frequency measurements without measurement gaps if</w:t>
      </w:r>
      <w:r w:rsidRPr="00AD795C">
        <w:rPr>
          <w:rFonts w:eastAsia="SimSun" w:hint="eastAsia"/>
          <w:szCs w:val="24"/>
          <w:lang w:val="en-US" w:eastAsia="zh-CN"/>
        </w:rPr>
        <w:t xml:space="preserve"> </w:t>
      </w:r>
      <w:r w:rsidRPr="00AD795C">
        <w:rPr>
          <w:rFonts w:eastAsia="SimSun"/>
          <w:szCs w:val="24"/>
          <w:lang w:val="en-US" w:eastAsia="zh-CN"/>
        </w:rPr>
        <w:t xml:space="preserve">the SSB is completely contained in the active BWP of the UE </w:t>
      </w:r>
    </w:p>
    <w:p w:rsidR="00AD795C" w:rsidRPr="00AD795C" w:rsidRDefault="00AD795C" w:rsidP="00AD795C">
      <w:pPr>
        <w:overflowPunct/>
        <w:autoSpaceDE/>
        <w:autoSpaceDN/>
        <w:adjustRightInd/>
        <w:spacing w:after="120"/>
        <w:ind w:left="720" w:hanging="360"/>
        <w:textAlignment w:val="auto"/>
        <w:rPr>
          <w:rFonts w:eastAsia="SimSun"/>
          <w:szCs w:val="24"/>
          <w:lang w:val="en-US" w:eastAsia="zh-CN"/>
        </w:rPr>
      </w:pPr>
      <w:r w:rsidRPr="00AD795C">
        <w:rPr>
          <w:rFonts w:eastAsia="SimSun"/>
          <w:szCs w:val="24"/>
          <w:lang w:val="en-US" w:eastAsia="zh-CN"/>
        </w:rPr>
        <w:t>The assumption of UE searcher number</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2?</w:t>
      </w:r>
    </w:p>
    <w:p w:rsidR="00AD795C" w:rsidRPr="00AD795C" w:rsidRDefault="00AD795C" w:rsidP="00AD795C">
      <w:pPr>
        <w:overflowPunct/>
        <w:autoSpaceDE/>
        <w:autoSpaceDN/>
        <w:adjustRightInd/>
        <w:spacing w:after="120"/>
        <w:ind w:left="720" w:hanging="360"/>
        <w:textAlignment w:val="auto"/>
        <w:rPr>
          <w:rFonts w:eastAsia="SimSun"/>
          <w:szCs w:val="24"/>
          <w:lang w:val="en-US" w:eastAsia="zh-CN"/>
        </w:rPr>
      </w:pPr>
      <w:r w:rsidRPr="00AD795C">
        <w:rPr>
          <w:rFonts w:eastAsia="SimSun"/>
          <w:szCs w:val="24"/>
          <w:lang w:val="en-US" w:eastAsia="zh-CN"/>
        </w:rPr>
        <w:t>Other open issues (from R4-1910819)</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The definitions of CSSF within gap and outside gap are not changed.</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The new requirement to be introduced is for the case that the inter-frequency MO with SMTC occasions fully non-overlapped or partially overlapped by gap and that its SSB is fully covered by the active DL BWP.</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Impact of the spec may include 1) UE capability, 2) CSSF within gap, 3) CSSF outside gap, 4) the delay requirement and 5) scheduling and measurement restriction.</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For CSSF outside gap, the performance of PCC in NR SA should remain the same. Therefore, the inter frequency MO without gap shares the same searcher as all the other SCCs. </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The scheduling restriction and measurement restriction of intra frequency measurement without gap can be the starting point for that of inter-frequency measurement without gap.</w:t>
      </w:r>
    </w:p>
    <w:p w:rsidR="00AD795C" w:rsidRPr="00AD795C" w:rsidRDefault="00AD795C" w:rsidP="00AD795C">
      <w:pPr>
        <w:rPr>
          <w:lang w:eastAsia="zh-CN"/>
        </w:rPr>
      </w:pPr>
      <w:r w:rsidRPr="00AD795C">
        <w:rPr>
          <w:rFonts w:hint="eastAsia"/>
          <w:lang w:eastAsia="zh-CN"/>
        </w:rPr>
        <w:t>-----------------------------------------------------------------------------------------------------</w:t>
      </w:r>
    </w:p>
    <w:p w:rsidR="00AD795C" w:rsidRPr="00AD795C" w:rsidRDefault="00AD795C" w:rsidP="00AD795C">
      <w:pPr>
        <w:rPr>
          <w:rFonts w:ascii="Arial" w:hAnsi="Arial" w:cs="Arial"/>
          <w:b/>
          <w:color w:val="0000FF"/>
          <w:sz w:val="24"/>
          <w:u w:val="thick"/>
          <w:lang w:val="en-US"/>
        </w:rPr>
      </w:pPr>
    </w:p>
    <w:p w:rsidR="00AD795C" w:rsidRPr="00AD795C" w:rsidRDefault="00AD795C" w:rsidP="00AD795C">
      <w:pPr>
        <w:rPr>
          <w:color w:val="993300"/>
          <w:u w:val="single"/>
          <w:lang w:val="en-US"/>
        </w:rPr>
      </w:pPr>
    </w:p>
    <w:p w:rsidR="00AD795C" w:rsidRPr="00AD795C" w:rsidRDefault="00AD795C" w:rsidP="00AD795C">
      <w:pPr>
        <w:rPr>
          <w:i/>
          <w:lang w:val="en-US"/>
        </w:rPr>
      </w:pPr>
      <w:r w:rsidRPr="00AD795C">
        <w:rPr>
          <w:rFonts w:ascii="Arial" w:hAnsi="Arial" w:cs="Arial"/>
          <w:b/>
          <w:color w:val="0000FF"/>
          <w:sz w:val="24"/>
          <w:u w:val="thick"/>
          <w:lang w:val="en-US"/>
        </w:rPr>
        <w:t>R4-1911078</w:t>
      </w:r>
      <w:r w:rsidRPr="00AD795C">
        <w:rPr>
          <w:b/>
          <w:lang w:val="en-US"/>
        </w:rPr>
        <w:tab/>
        <w:t>Way forward on inter-frequency measurement without MG</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CMCC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r w:rsidRPr="00AD795C">
        <w:rPr>
          <w:lang w:val="en-US"/>
        </w:rPr>
        <w:t xml:space="preserve">MTK: on page 2 – we also neeed new capability; on page 5 – delete; </w:t>
      </w:r>
    </w:p>
    <w:p w:rsidR="00AD795C" w:rsidRPr="00AD795C" w:rsidRDefault="00AD795C" w:rsidP="00AD795C">
      <w:pPr>
        <w:rPr>
          <w:lang w:val="en-US"/>
        </w:rPr>
      </w:pPr>
      <w:r w:rsidRPr="00AD795C">
        <w:rPr>
          <w:lang w:val="en-US"/>
        </w:rPr>
        <w:tab/>
        <w:t>CMCC: No UE capability needed</w:t>
      </w:r>
    </w:p>
    <w:p w:rsidR="00AD795C" w:rsidRPr="00AD795C" w:rsidRDefault="00AD795C" w:rsidP="00AD795C">
      <w:pPr>
        <w:rPr>
          <w:lang w:val="en-US"/>
        </w:rPr>
      </w:pPr>
      <w:r w:rsidRPr="00AD795C">
        <w:rPr>
          <w:lang w:val="en-US"/>
        </w:rPr>
        <w:t xml:space="preserve">E///: if Rel-16 UE supports this feature for measurements without gap, is the NW also required to use it or R15 is allowed? </w:t>
      </w:r>
    </w:p>
    <w:p w:rsidR="00AD795C" w:rsidRPr="00AD795C" w:rsidRDefault="00AD795C" w:rsidP="00AD795C">
      <w:pPr>
        <w:rPr>
          <w:lang w:val="en-US"/>
        </w:rPr>
      </w:pPr>
      <w:r w:rsidRPr="00AD795C">
        <w:rPr>
          <w:lang w:val="en-US"/>
        </w:rPr>
        <w:tab/>
        <w:t>CMCC: For R16 we don’t need the gap. NW can still use R15 behavior</w:t>
      </w:r>
    </w:p>
    <w:p w:rsidR="00AD795C" w:rsidRPr="00AD795C" w:rsidRDefault="00AD795C" w:rsidP="00AD795C">
      <w:pPr>
        <w:ind w:left="284" w:firstLine="284"/>
        <w:rPr>
          <w:lang w:val="en-US"/>
        </w:rPr>
      </w:pPr>
      <w:r w:rsidRPr="00AD795C">
        <w:rPr>
          <w:lang w:val="en-US"/>
        </w:rPr>
        <w:t>MTK: new signalling is needed in this case</w:t>
      </w:r>
    </w:p>
    <w:p w:rsidR="00AD795C" w:rsidRPr="00AD795C" w:rsidRDefault="00AD795C" w:rsidP="00AD795C">
      <w:pPr>
        <w:rPr>
          <w:lang w:val="en-US"/>
        </w:rPr>
      </w:pPr>
      <w:r w:rsidRPr="00AD795C">
        <w:rPr>
          <w:lang w:val="en-US"/>
        </w:rPr>
        <w:t xml:space="preserve">QC: we have assumption on # of searchers - 2  for CA </w:t>
      </w:r>
    </w:p>
    <w:p w:rsidR="00AD795C" w:rsidRPr="00AD795C" w:rsidRDefault="00AD795C" w:rsidP="00AD795C">
      <w:pPr>
        <w:rPr>
          <w:lang w:val="en-US"/>
        </w:rPr>
      </w:pPr>
      <w:r w:rsidRPr="00AD795C">
        <w:rPr>
          <w:lang w:val="en-US"/>
        </w:rPr>
        <w:tab/>
        <w:t>CMCC: CSSF factor relates to CA only</w:t>
      </w:r>
    </w:p>
    <w:p w:rsidR="00AD795C" w:rsidRPr="00AD795C" w:rsidRDefault="00AD795C" w:rsidP="00AD795C">
      <w:pPr>
        <w:rPr>
          <w:lang w:val="en-US"/>
        </w:rPr>
      </w:pPr>
      <w:r w:rsidRPr="00AD795C">
        <w:rPr>
          <w:lang w:val="en-US"/>
        </w:rPr>
        <w:tab/>
        <w:t>QC: do we make measurements in parallel for inter and intra?</w:t>
      </w:r>
    </w:p>
    <w:p w:rsidR="00AD795C" w:rsidRPr="00AD795C" w:rsidRDefault="00AD795C" w:rsidP="00AD795C">
      <w:pPr>
        <w:rPr>
          <w:lang w:val="en-US"/>
        </w:rPr>
      </w:pPr>
      <w:r w:rsidRPr="00AD795C">
        <w:rPr>
          <w:lang w:val="en-US"/>
        </w:rPr>
        <w:tab/>
      </w:r>
      <w:r w:rsidRPr="00AD795C">
        <w:rPr>
          <w:lang w:val="en-US"/>
        </w:rPr>
        <w:tab/>
        <w:t>CMCC: no intention to do it</w:t>
      </w:r>
    </w:p>
    <w:p w:rsidR="00AD795C" w:rsidRPr="00AD795C" w:rsidRDefault="00AD795C" w:rsidP="00AD795C">
      <w:pPr>
        <w:rPr>
          <w:lang w:val="en-US"/>
        </w:rPr>
      </w:pPr>
      <w:r w:rsidRPr="00AD795C">
        <w:rPr>
          <w:lang w:val="en-US"/>
        </w:rPr>
        <w:t>HW: on slide 4 – how to handle the case of ully overlapping SMTC</w:t>
      </w:r>
    </w:p>
    <w:p w:rsidR="00AD795C" w:rsidRPr="00AD795C" w:rsidRDefault="00AD795C" w:rsidP="00AD795C">
      <w:pPr>
        <w:rPr>
          <w:lang w:val="en-US"/>
        </w:rPr>
      </w:pPr>
      <w:r w:rsidRPr="00AD795C">
        <w:rPr>
          <w:lang w:val="en-US"/>
        </w:rPr>
        <w:tab/>
        <w:t>CMCC: for fully overlapping – new requirements needed</w:t>
      </w:r>
    </w:p>
    <w:p w:rsidR="00AD795C" w:rsidRPr="00AD795C" w:rsidRDefault="00AD795C" w:rsidP="00AD795C">
      <w:pPr>
        <w:rPr>
          <w:lang w:val="en-US"/>
        </w:rPr>
      </w:pPr>
      <w:r w:rsidRPr="00AD795C">
        <w:rPr>
          <w:lang w:val="en-US"/>
        </w:rPr>
        <w:t xml:space="preserve">Apple: last page – you have measurement restriction </w:t>
      </w:r>
    </w:p>
    <w:p w:rsidR="00AD795C" w:rsidRPr="00AD795C" w:rsidRDefault="00AD795C" w:rsidP="00AD795C">
      <w:pPr>
        <w:rPr>
          <w:lang w:val="en-US"/>
        </w:rPr>
      </w:pPr>
      <w:r w:rsidRPr="00AD795C">
        <w:rPr>
          <w:lang w:val="en-US"/>
        </w:rPr>
        <w:t>Intel: in page 4 you cover partial overlap case and reuse requirements for inter frequency without gap. UE capability is needed to inform UE whether it can support new behavior.</w:t>
      </w:r>
    </w:p>
    <w:p w:rsidR="00AD795C" w:rsidRPr="00AD795C" w:rsidRDefault="00AD795C" w:rsidP="00AD795C">
      <w:pPr>
        <w:rPr>
          <w:lang w:val="en-US"/>
        </w:rPr>
      </w:pPr>
      <w:r w:rsidRPr="00AD795C">
        <w:rPr>
          <w:lang w:val="en-US"/>
        </w:rPr>
        <w:tab/>
        <w:t>CMCC: For capability signalling my assumption is that NW will know the release</w:t>
      </w:r>
    </w:p>
    <w:p w:rsidR="00AD795C" w:rsidRPr="00AD795C" w:rsidRDefault="00AD795C" w:rsidP="00AD795C">
      <w:pPr>
        <w:rPr>
          <w:b/>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 xml:space="preserve">Revised to R4-1912739 (from R4-1911078) </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R4-1912739</w:t>
      </w:r>
      <w:r w:rsidRPr="00AD795C">
        <w:rPr>
          <w:b/>
          <w:lang w:val="en-US"/>
        </w:rPr>
        <w:tab/>
        <w:t>Way forward on inter-frequency measurement without MG</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CMCC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CA573A" w:rsidRDefault="00AD795C" w:rsidP="00AD795C">
      <w:pPr>
        <w:rPr>
          <w:rFonts w:ascii="Arial" w:hAnsi="Arial" w:cs="Arial"/>
          <w:b/>
          <w:highlight w:val="green"/>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r>
      <w:r w:rsidRPr="00AD795C">
        <w:rPr>
          <w:rFonts w:ascii="Arial" w:hAnsi="Arial" w:cs="Arial"/>
          <w:b/>
          <w:highlight w:val="green"/>
          <w:lang w:val="en-US"/>
        </w:rPr>
        <w:t>Approved</w:t>
      </w:r>
      <w:r w:rsidRPr="00AD795C">
        <w:rPr>
          <w:rFonts w:ascii="Arial" w:hAnsi="Arial" w:cs="Arial"/>
          <w:b/>
          <w:highlight w:val="green"/>
          <w:lang w:val="en-US"/>
        </w:rPr>
        <w:br/>
      </w:r>
    </w:p>
    <w:p w:rsidR="00AD795C" w:rsidRPr="00AD795C" w:rsidRDefault="00AD795C" w:rsidP="00AD795C">
      <w:pPr>
        <w:rPr>
          <w:i/>
          <w:lang w:val="en-US"/>
        </w:rPr>
      </w:pPr>
      <w:r w:rsidRPr="00AD795C">
        <w:rPr>
          <w:rFonts w:ascii="Arial" w:hAnsi="Arial" w:cs="Arial"/>
          <w:b/>
          <w:highlight w:val="green"/>
          <w:lang w:val="en-US"/>
        </w:rPr>
        <w:br/>
      </w:r>
      <w:r w:rsidRPr="00AD795C">
        <w:rPr>
          <w:rFonts w:ascii="Arial" w:hAnsi="Arial" w:cs="Arial"/>
          <w:b/>
          <w:color w:val="0000FF"/>
          <w:sz w:val="24"/>
          <w:u w:val="thick"/>
          <w:lang w:val="en-US"/>
        </w:rPr>
        <w:t>R4-1911077</w:t>
      </w:r>
      <w:r w:rsidRPr="00AD795C">
        <w:rPr>
          <w:b/>
          <w:lang w:val="en-US"/>
        </w:rPr>
        <w:tab/>
        <w:t>Discussion on inter-frequency measurement without MG</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CMCC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CA573A" w:rsidRDefault="00AD795C" w:rsidP="00AD795C">
      <w:pPr>
        <w:rPr>
          <w:rFonts w:ascii="Arial" w:hAnsi="Arial" w:cs="Arial"/>
          <w:b/>
          <w:lang w:val="en-US"/>
        </w:rPr>
      </w:pPr>
      <w:r w:rsidRPr="00AD795C">
        <w:rPr>
          <w:rFonts w:ascii="Arial" w:hAnsi="Arial" w:cs="Arial"/>
          <w:b/>
          <w:lang w:val="en-US"/>
        </w:rPr>
        <w:lastRenderedPageBreak/>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lang w:val="en-US"/>
        </w:rPr>
        <w:br/>
      </w:r>
      <w:r w:rsidRPr="00AD795C">
        <w:rPr>
          <w:rFonts w:ascii="Arial" w:hAnsi="Arial" w:cs="Arial"/>
          <w:b/>
          <w:color w:val="0000FF"/>
          <w:sz w:val="24"/>
          <w:u w:val="thick"/>
          <w:lang w:val="en-US"/>
        </w:rPr>
        <w:t>R4-1910819</w:t>
      </w:r>
      <w:r w:rsidRPr="00AD795C">
        <w:rPr>
          <w:b/>
          <w:lang w:val="en-US"/>
        </w:rPr>
        <w:tab/>
        <w:t>Inter-frequency measurement requirement without MG</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MediaTek inc.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R4-1910942</w:t>
      </w:r>
      <w:r w:rsidRPr="00AD795C">
        <w:rPr>
          <w:b/>
          <w:lang w:val="en-US"/>
        </w:rPr>
        <w:tab/>
        <w:t>Discussion on inter-frequency measurement requirement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OPPO</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R4-1910943</w:t>
      </w:r>
      <w:r w:rsidRPr="00AD795C">
        <w:rPr>
          <w:b/>
          <w:lang w:val="en-US"/>
        </w:rPr>
        <w:tab/>
        <w:t>CR on requirements of NR interfrequency measurement (9.3.1)</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t>38.133</w:t>
      </w:r>
      <w:r w:rsidRPr="00AD795C">
        <w:rPr>
          <w:lang w:val="en-US"/>
        </w:rPr>
        <w:tab/>
        <w:t xml:space="preserve">  CR-  rev  Cat:  (Rel-16) v16.1.0</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OPPO</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 xml:space="preserve">Decision: </w:t>
      </w:r>
      <w:r w:rsidRPr="00AD795C">
        <w:rPr>
          <w:rFonts w:ascii="Arial" w:hAnsi="Arial" w:cs="Arial"/>
          <w:b/>
          <w:lang w:val="en-US"/>
        </w:rPr>
        <w:tab/>
      </w:r>
      <w:r w:rsidRPr="00AD795C">
        <w:rPr>
          <w:rFonts w:ascii="Arial" w:hAnsi="Arial" w:cs="Arial"/>
          <w:b/>
          <w:lang w:val="en-US"/>
        </w:rPr>
        <w:tab/>
      </w:r>
      <w:r w:rsidRPr="00AD795C">
        <w:rPr>
          <w:rFonts w:ascii="Arial" w:hAnsi="Arial" w:cs="Arial"/>
          <w:b/>
          <w:color w:val="993300"/>
          <w:u w:val="single"/>
          <w:lang w:val="en-US"/>
        </w:rPr>
        <w:t>postponed</w:t>
      </w:r>
      <w:r w:rsidRPr="00AD795C">
        <w:rPr>
          <w:color w:val="993300"/>
          <w:u w:val="single"/>
          <w:lang w:val="en-US"/>
        </w:rPr>
        <w:br/>
      </w:r>
      <w:r w:rsidRPr="00AD795C">
        <w:rPr>
          <w:color w:val="993300"/>
          <w:u w:val="single"/>
          <w:lang w:val="en-US"/>
        </w:rPr>
        <w:br/>
      </w:r>
    </w:p>
    <w:p w:rsidR="00AD795C" w:rsidRPr="00AD795C" w:rsidRDefault="00AD795C" w:rsidP="00AD795C">
      <w:pPr>
        <w:rPr>
          <w:i/>
          <w:lang w:val="en-US"/>
        </w:rPr>
      </w:pPr>
      <w:r w:rsidRPr="00AD795C">
        <w:rPr>
          <w:rFonts w:ascii="Arial" w:hAnsi="Arial" w:cs="Arial"/>
          <w:b/>
          <w:color w:val="0000FF"/>
          <w:sz w:val="24"/>
          <w:u w:val="thick"/>
          <w:lang w:val="en-US"/>
        </w:rPr>
        <w:t>R4-1910944</w:t>
      </w:r>
      <w:r w:rsidRPr="00AD795C">
        <w:rPr>
          <w:b/>
          <w:lang w:val="en-US"/>
        </w:rPr>
        <w:tab/>
        <w:t>CR on requirements of NR interfrequency measurement (9.3.4,9,3,5)</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t>38.133</w:t>
      </w:r>
      <w:r w:rsidRPr="00AD795C">
        <w:rPr>
          <w:lang w:val="en-US"/>
        </w:rPr>
        <w:tab/>
        <w:t xml:space="preserve">  CR-  rev  Cat:  (Rel-16) v16.1.0</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OPPO</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 xml:space="preserve">Decision: </w:t>
      </w:r>
      <w:r w:rsidRPr="00AD795C">
        <w:rPr>
          <w:rFonts w:ascii="Arial" w:hAnsi="Arial" w:cs="Arial"/>
          <w:b/>
          <w:lang w:val="en-US"/>
        </w:rPr>
        <w:tab/>
      </w:r>
      <w:r w:rsidRPr="00AD795C">
        <w:rPr>
          <w:rFonts w:ascii="Arial" w:hAnsi="Arial" w:cs="Arial"/>
          <w:b/>
          <w:lang w:val="en-US"/>
        </w:rPr>
        <w:tab/>
      </w:r>
      <w:r w:rsidRPr="00AD795C">
        <w:rPr>
          <w:rFonts w:ascii="Arial" w:hAnsi="Arial" w:cs="Arial"/>
          <w:b/>
          <w:color w:val="993300"/>
          <w:u w:val="single"/>
          <w:lang w:val="en-US"/>
        </w:rPr>
        <w:t>postponed</w:t>
      </w:r>
      <w:r w:rsidRPr="00AD795C">
        <w:rPr>
          <w:color w:val="993300"/>
          <w:u w:val="single"/>
          <w:lang w:val="en-US"/>
        </w:rPr>
        <w:t>.</w:t>
      </w:r>
      <w:r w:rsidRPr="00AD795C">
        <w:rPr>
          <w:color w:val="993300"/>
          <w:u w:val="single"/>
          <w:lang w:val="en-US"/>
        </w:rPr>
        <w:br/>
      </w:r>
      <w:r w:rsidRPr="00AD795C">
        <w:rPr>
          <w:color w:val="993300"/>
          <w:u w:val="single"/>
          <w:lang w:val="en-US"/>
        </w:rPr>
        <w:br/>
      </w:r>
    </w:p>
    <w:p w:rsidR="00AD795C" w:rsidRPr="00AD795C" w:rsidRDefault="00AD795C" w:rsidP="00AD795C">
      <w:pPr>
        <w:rPr>
          <w:color w:val="993300"/>
          <w:u w:val="single"/>
          <w:lang w:val="en-US"/>
        </w:rPr>
      </w:pPr>
    </w:p>
    <w:p w:rsidR="00AD795C" w:rsidRPr="00AD795C" w:rsidRDefault="00AD795C" w:rsidP="00AD795C">
      <w:pPr>
        <w:rPr>
          <w:i/>
          <w:lang w:val="en-US"/>
        </w:rPr>
      </w:pPr>
      <w:r w:rsidRPr="00AD795C">
        <w:rPr>
          <w:rFonts w:ascii="Arial" w:hAnsi="Arial" w:cs="Arial"/>
          <w:b/>
          <w:color w:val="0000FF"/>
          <w:sz w:val="24"/>
          <w:u w:val="thick"/>
          <w:lang w:val="en-US"/>
        </w:rPr>
        <w:t>R4-1911564</w:t>
      </w:r>
      <w:r w:rsidRPr="00AD795C">
        <w:rPr>
          <w:b/>
          <w:lang w:val="en-US"/>
        </w:rPr>
        <w:tab/>
        <w:t>Discussion on inter frequency measurement without gaps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ZTE</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lastRenderedPageBreak/>
        <w:t>R4-1912134</w:t>
      </w:r>
      <w:r w:rsidRPr="00AD795C">
        <w:rPr>
          <w:b/>
          <w:lang w:val="en-US"/>
        </w:rPr>
        <w:tab/>
        <w:t>Inter-frequency measurement requirement without MG</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t>38.133</w:t>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Nokia, Nokia Shanghai Bell</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keepNext/>
        <w:keepLines/>
        <w:spacing w:before="120"/>
        <w:ind w:left="1701" w:hanging="1701"/>
        <w:outlineLvl w:val="4"/>
        <w:rPr>
          <w:rFonts w:ascii="Arial" w:hAnsi="Arial"/>
          <w:sz w:val="22"/>
          <w:lang w:val="en-US"/>
        </w:rPr>
      </w:pPr>
      <w:r w:rsidRPr="00AD795C">
        <w:rPr>
          <w:rFonts w:ascii="Arial" w:hAnsi="Arial"/>
          <w:sz w:val="22"/>
          <w:lang w:val="en-US"/>
        </w:rPr>
        <w:t>8.15.1.6</w:t>
      </w:r>
      <w:r w:rsidRPr="00AD795C">
        <w:rPr>
          <w:rFonts w:ascii="Arial" w:hAnsi="Arial"/>
          <w:sz w:val="22"/>
          <w:lang w:val="en-US"/>
        </w:rPr>
        <w:tab/>
        <w:t>Mandatory MG patterns [NR_RRM_Enh_Core]</w:t>
      </w:r>
    </w:p>
    <w:p w:rsidR="00AD795C" w:rsidRPr="00AD795C" w:rsidRDefault="00AD795C" w:rsidP="00AD795C">
      <w:pPr>
        <w:rPr>
          <w:lang w:eastAsia="zh-CN"/>
        </w:rPr>
      </w:pPr>
      <w:r w:rsidRPr="00AD795C">
        <w:rPr>
          <w:rFonts w:hint="eastAsia"/>
          <w:lang w:eastAsia="zh-CN"/>
        </w:rPr>
        <w:t>---------------------------------- Topic summary ----------------------------------------------</w:t>
      </w:r>
    </w:p>
    <w:p w:rsidR="00AD795C" w:rsidRPr="00AD795C" w:rsidRDefault="00AD795C" w:rsidP="00AD795C">
      <w:pPr>
        <w:rPr>
          <w:b/>
          <w:u w:val="single"/>
        </w:rPr>
      </w:pPr>
      <w:r w:rsidRPr="00AD795C">
        <w:rPr>
          <w:b/>
          <w:u w:val="single"/>
        </w:rPr>
        <w:t xml:space="preserve">Issue 1: Mandatory gap patterns for FR1 </w:t>
      </w:r>
    </w:p>
    <w:p w:rsidR="00AD795C" w:rsidRPr="00AD795C" w:rsidRDefault="00AD795C" w:rsidP="006008C7">
      <w:pPr>
        <w:numPr>
          <w:ilvl w:val="0"/>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(MediaTek)</w:t>
      </w:r>
    </w:p>
    <w:p w:rsidR="00AD795C" w:rsidRPr="00AD795C" w:rsidRDefault="00AD795C" w:rsidP="006008C7">
      <w:pPr>
        <w:numPr>
          <w:ilvl w:val="1"/>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GP#2, GP#3, GP#5-11 are added as mandatory MGs for Rel-16 UE who supports per-UE gap or per-FR gap in LTE SA, EN-DC, NE-DC, NR SA, and NR-DC mode.</w:t>
      </w:r>
    </w:p>
    <w:p w:rsidR="00AD795C" w:rsidRPr="00AD795C" w:rsidRDefault="00AD795C" w:rsidP="006008C7">
      <w:pPr>
        <w:numPr>
          <w:ilvl w:val="0"/>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(ZTE)</w:t>
      </w:r>
    </w:p>
    <w:p w:rsidR="00AD795C" w:rsidRPr="00AD795C" w:rsidRDefault="00AD795C" w:rsidP="006008C7">
      <w:pPr>
        <w:numPr>
          <w:ilvl w:val="1"/>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In FR1 gap patterns with 40/80ms MGRP and 3ms/4ms MGL, i.e. GP#2, GP#3, GP#7 and GP#8 should be additionally supported.</w:t>
      </w:r>
    </w:p>
    <w:p w:rsidR="00AD795C" w:rsidRPr="00AD795C" w:rsidRDefault="00AD795C" w:rsidP="006008C7">
      <w:pPr>
        <w:numPr>
          <w:ilvl w:val="1"/>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In FR1 gap patterns with 160ms MGRP and 3ms/4ms/6ms MGL, i.e. GP#5, GP#9 and GP#11 are preferably to be supported.</w:t>
      </w:r>
    </w:p>
    <w:p w:rsidR="00AD795C" w:rsidRPr="00AD795C" w:rsidRDefault="00AD795C" w:rsidP="006008C7">
      <w:pPr>
        <w:numPr>
          <w:ilvl w:val="0"/>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3 (CMCC)</w:t>
      </w:r>
    </w:p>
    <w:p w:rsidR="00AD795C" w:rsidRPr="00AD795C" w:rsidRDefault="00AD795C" w:rsidP="006008C7">
      <w:pPr>
        <w:numPr>
          <w:ilvl w:val="1"/>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For FR1, it is proposed to mandate the gap patterns of 3ms MGL, e.g. gap patterns #2, #3, #10, #11.</w:t>
      </w:r>
    </w:p>
    <w:p w:rsidR="00AD795C" w:rsidRPr="00AD795C" w:rsidRDefault="00AD795C" w:rsidP="006008C7">
      <w:pPr>
        <w:numPr>
          <w:ilvl w:val="0"/>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4 (Ericsson)</w:t>
      </w:r>
    </w:p>
    <w:p w:rsidR="00AD795C" w:rsidRPr="00AD795C" w:rsidRDefault="00AD795C" w:rsidP="006008C7">
      <w:pPr>
        <w:numPr>
          <w:ilvl w:val="1"/>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If the short measurement gap issue is addressed, at least GP2 and GP3 are considered as additional mandatory gap patterns for R16.</w:t>
      </w:r>
    </w:p>
    <w:p w:rsidR="00AD795C" w:rsidRPr="00AD795C" w:rsidRDefault="00AD795C" w:rsidP="006008C7">
      <w:pPr>
        <w:numPr>
          <w:ilvl w:val="0"/>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5 (Huawei)</w:t>
      </w:r>
    </w:p>
    <w:p w:rsidR="00AD795C" w:rsidRPr="00AD795C" w:rsidRDefault="00AD795C" w:rsidP="006008C7">
      <w:pPr>
        <w:numPr>
          <w:ilvl w:val="1"/>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Gap pattern #2, 3, 11 can be mandatory for FR1 </w:t>
      </w:r>
    </w:p>
    <w:p w:rsidR="00AD795C" w:rsidRPr="00AD795C" w:rsidRDefault="00AD795C" w:rsidP="006008C7">
      <w:pPr>
        <w:numPr>
          <w:ilvl w:val="0"/>
          <w:numId w:val="123"/>
        </w:numPr>
        <w:overflowPunct/>
        <w:autoSpaceDE/>
        <w:autoSpaceDN/>
        <w:adjustRightInd/>
        <w:spacing w:after="120"/>
        <w:textAlignment w:val="auto"/>
        <w:rPr>
          <w:rFonts w:eastAsia="SimSun"/>
          <w:szCs w:val="24"/>
          <w:lang w:val="en-US" w:eastAsia="zh-CN"/>
        </w:rPr>
      </w:pPr>
      <w:r w:rsidRPr="00AD795C">
        <w:rPr>
          <w:rFonts w:eastAsia="SimSun"/>
          <w:szCs w:val="24"/>
          <w:u w:val="single"/>
          <w:lang w:val="en-US" w:eastAsia="zh-CN"/>
        </w:rPr>
        <w:t xml:space="preserve">Possible WF: </w:t>
      </w:r>
      <w:r w:rsidRPr="00AD795C">
        <w:rPr>
          <w:rFonts w:eastAsia="SimSun"/>
          <w:szCs w:val="24"/>
          <w:lang w:val="en-US" w:eastAsia="zh-CN"/>
        </w:rPr>
        <w:t xml:space="preserve">  </w:t>
      </w:r>
    </w:p>
    <w:p w:rsidR="00AD795C" w:rsidRPr="00AD795C" w:rsidRDefault="00AD795C" w:rsidP="006008C7">
      <w:pPr>
        <w:numPr>
          <w:ilvl w:val="1"/>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Agreements: At least GP#2 and GP#3 are mandatory for Rel-16 UE. </w:t>
      </w:r>
    </w:p>
    <w:p w:rsidR="00AD795C" w:rsidRPr="00AD795C" w:rsidRDefault="00AD795C" w:rsidP="006008C7">
      <w:pPr>
        <w:numPr>
          <w:ilvl w:val="1"/>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Further discuss other GPs proposed to be mandatory by each company. </w:t>
      </w:r>
    </w:p>
    <w:p w:rsidR="00AD795C" w:rsidRPr="00AD795C" w:rsidRDefault="00AD795C" w:rsidP="00AD795C"/>
    <w:p w:rsidR="00AD795C" w:rsidRPr="00AD795C" w:rsidRDefault="00AD795C" w:rsidP="00AD795C">
      <w:r w:rsidRPr="00AD795C">
        <w:t>MTK: Is this mandatory for NR only measurements?</w:t>
      </w:r>
    </w:p>
    <w:p w:rsidR="00AD795C" w:rsidRPr="00AD795C" w:rsidRDefault="00AD795C" w:rsidP="00AD795C">
      <w:r w:rsidRPr="00AD795C">
        <w:t>QC: first need to discuss the scope and then discuss the exact GPs</w:t>
      </w:r>
    </w:p>
    <w:p w:rsidR="00AD795C" w:rsidRPr="00AD795C" w:rsidRDefault="00AD795C" w:rsidP="00AD795C">
      <w:r w:rsidRPr="00AD795C">
        <w:t>E///: Need to discuss signalling</w:t>
      </w:r>
    </w:p>
    <w:p w:rsidR="00AD795C" w:rsidRPr="00AD795C" w:rsidRDefault="00AD795C" w:rsidP="00AD795C"/>
    <w:p w:rsidR="00AD795C" w:rsidRPr="00AD795C" w:rsidRDefault="00AD795C" w:rsidP="00AD795C">
      <w:pPr>
        <w:rPr>
          <w:b/>
          <w:u w:val="single"/>
        </w:rPr>
      </w:pPr>
      <w:r w:rsidRPr="00AD795C">
        <w:rPr>
          <w:b/>
          <w:u w:val="single"/>
        </w:rPr>
        <w:t xml:space="preserve">Issue 2: Mandatory gap patterns for FR2 </w:t>
      </w:r>
    </w:p>
    <w:p w:rsidR="00AD795C" w:rsidRPr="00AD795C" w:rsidRDefault="00AD795C" w:rsidP="006008C7">
      <w:pPr>
        <w:numPr>
          <w:ilvl w:val="0"/>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(MediaTek)</w:t>
      </w:r>
    </w:p>
    <w:p w:rsidR="00AD795C" w:rsidRPr="00AD795C" w:rsidRDefault="00AD795C" w:rsidP="006008C7">
      <w:pPr>
        <w:numPr>
          <w:ilvl w:val="1"/>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GP#15, GP#16, GP#17, GP#18, and GP#19 are added as mandatory MGs for NR-only measurement </w:t>
      </w:r>
    </w:p>
    <w:p w:rsidR="00AD795C" w:rsidRPr="00AD795C" w:rsidRDefault="00AD795C" w:rsidP="006008C7">
      <w:pPr>
        <w:numPr>
          <w:ilvl w:val="1"/>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Rel-16 UE who supports per-FR gap in LTE SA, EN-DC and NE-DC mode, </w:t>
      </w:r>
    </w:p>
    <w:p w:rsidR="00AD795C" w:rsidRPr="00AD795C" w:rsidRDefault="00AD795C" w:rsidP="006008C7">
      <w:pPr>
        <w:numPr>
          <w:ilvl w:val="1"/>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Rel-16 UE who supports per-UE gap or per-FR gap in NR SA, and NR-DC mode.</w:t>
      </w:r>
    </w:p>
    <w:p w:rsidR="00AD795C" w:rsidRPr="00AD795C" w:rsidRDefault="00AD795C" w:rsidP="006008C7">
      <w:pPr>
        <w:numPr>
          <w:ilvl w:val="0"/>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(ZTE)</w:t>
      </w:r>
    </w:p>
    <w:p w:rsidR="00AD795C" w:rsidRPr="00AD795C" w:rsidRDefault="00AD795C" w:rsidP="006008C7">
      <w:pPr>
        <w:numPr>
          <w:ilvl w:val="1"/>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GP#12, GP#15, GP#16, GP#17, GP#18 and GP#19 should be additionally supported.</w:t>
      </w:r>
    </w:p>
    <w:p w:rsidR="00AD795C" w:rsidRPr="00AD795C" w:rsidRDefault="00AD795C" w:rsidP="006008C7">
      <w:pPr>
        <w:numPr>
          <w:ilvl w:val="0"/>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lastRenderedPageBreak/>
        <w:t>Option 3 (CMCC)</w:t>
      </w:r>
    </w:p>
    <w:p w:rsidR="00AD795C" w:rsidRPr="00AD795C" w:rsidRDefault="00AD795C" w:rsidP="006008C7">
      <w:pPr>
        <w:numPr>
          <w:ilvl w:val="1"/>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For FR2, it is proposed to mandate the gap patterns of 3.5ms MGL, e.g. gap patterns #16, #17, #18, #19.</w:t>
      </w:r>
    </w:p>
    <w:p w:rsidR="00AD795C" w:rsidRPr="00AD795C" w:rsidRDefault="00AD795C" w:rsidP="006008C7">
      <w:pPr>
        <w:numPr>
          <w:ilvl w:val="0"/>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4 (Ericsson)</w:t>
      </w:r>
    </w:p>
    <w:p w:rsidR="00AD795C" w:rsidRPr="00AD795C" w:rsidRDefault="00AD795C" w:rsidP="006008C7">
      <w:pPr>
        <w:numPr>
          <w:ilvl w:val="1"/>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At least GP17 and GP18 are considered in the discussion mandatory for release 16 UEs</w:t>
      </w:r>
    </w:p>
    <w:p w:rsidR="00AD795C" w:rsidRPr="00AD795C" w:rsidRDefault="00AD795C" w:rsidP="006008C7">
      <w:pPr>
        <w:numPr>
          <w:ilvl w:val="0"/>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5 (Huawei)</w:t>
      </w:r>
    </w:p>
    <w:p w:rsidR="00AD795C" w:rsidRPr="00AD795C" w:rsidRDefault="00AD795C" w:rsidP="006008C7">
      <w:pPr>
        <w:numPr>
          <w:ilvl w:val="1"/>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Gap pattern #17, 18, 19 can be mandatory for FR2.</w:t>
      </w:r>
    </w:p>
    <w:p w:rsidR="00AD795C" w:rsidRPr="00AD795C" w:rsidRDefault="00AD795C" w:rsidP="006008C7">
      <w:pPr>
        <w:numPr>
          <w:ilvl w:val="0"/>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5 (Nokia)</w:t>
      </w:r>
    </w:p>
    <w:p w:rsidR="00AD795C" w:rsidRPr="00AD795C" w:rsidRDefault="00AD795C" w:rsidP="006008C7">
      <w:pPr>
        <w:numPr>
          <w:ilvl w:val="1"/>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Gap pattern #12-19 are mandatory for FR2</w:t>
      </w:r>
    </w:p>
    <w:p w:rsidR="00AD795C" w:rsidRPr="00AD795C" w:rsidRDefault="00AD795C" w:rsidP="006008C7">
      <w:pPr>
        <w:numPr>
          <w:ilvl w:val="0"/>
          <w:numId w:val="123"/>
        </w:numPr>
        <w:overflowPunct/>
        <w:autoSpaceDE/>
        <w:autoSpaceDN/>
        <w:adjustRightInd/>
        <w:spacing w:after="120"/>
        <w:textAlignment w:val="auto"/>
        <w:rPr>
          <w:rFonts w:eastAsia="SimSun"/>
          <w:szCs w:val="24"/>
          <w:lang w:val="en-US" w:eastAsia="zh-CN"/>
        </w:rPr>
      </w:pPr>
      <w:r w:rsidRPr="00AD795C">
        <w:rPr>
          <w:rFonts w:eastAsia="SimSun"/>
          <w:szCs w:val="24"/>
          <w:u w:val="single"/>
          <w:lang w:val="en-US" w:eastAsia="zh-CN"/>
        </w:rPr>
        <w:t xml:space="preserve">Possible WF: </w:t>
      </w:r>
      <w:r w:rsidRPr="00AD795C">
        <w:rPr>
          <w:rFonts w:eastAsia="SimSun"/>
          <w:szCs w:val="24"/>
          <w:lang w:val="en-US" w:eastAsia="zh-CN"/>
        </w:rPr>
        <w:t xml:space="preserve">  </w:t>
      </w:r>
    </w:p>
    <w:p w:rsidR="00AD795C" w:rsidRPr="00AD795C" w:rsidRDefault="00AD795C" w:rsidP="006008C7">
      <w:pPr>
        <w:numPr>
          <w:ilvl w:val="1"/>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Agreements: GP#16, #17, #18, #19 are mandatory for Rel-16 UE. </w:t>
      </w:r>
    </w:p>
    <w:p w:rsidR="00AD795C" w:rsidRPr="00AD795C" w:rsidRDefault="00AD795C" w:rsidP="006008C7">
      <w:pPr>
        <w:numPr>
          <w:ilvl w:val="1"/>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Further discuss other GPs proposed to be mandatory by each company. </w:t>
      </w:r>
    </w:p>
    <w:p w:rsidR="00AD795C" w:rsidRPr="00AD795C" w:rsidRDefault="00AD795C" w:rsidP="00AD795C"/>
    <w:p w:rsidR="00AD795C" w:rsidRPr="00AD795C" w:rsidRDefault="00AD795C" w:rsidP="00AD795C">
      <w:pPr>
        <w:rPr>
          <w:b/>
          <w:u w:val="single"/>
        </w:rPr>
      </w:pPr>
      <w:r w:rsidRPr="00AD795C">
        <w:rPr>
          <w:b/>
          <w:u w:val="single"/>
        </w:rPr>
        <w:t xml:space="preserve">Issue 3: Signaling for GPs with &lt;6ms MGL </w:t>
      </w:r>
    </w:p>
    <w:p w:rsidR="00AD795C" w:rsidRPr="00AD795C" w:rsidRDefault="00AD795C" w:rsidP="006008C7">
      <w:pPr>
        <w:numPr>
          <w:ilvl w:val="0"/>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(MediaTek)</w:t>
      </w:r>
    </w:p>
    <w:p w:rsidR="00AD795C" w:rsidRPr="00AD795C" w:rsidRDefault="00AD795C" w:rsidP="006008C7">
      <w:pPr>
        <w:numPr>
          <w:ilvl w:val="1"/>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Ask RAN2 to introduce new signalling on gap patterns GP#2-11 for NR-only measurements for the Rel-16 UE in LTE SA, EN-DC, NE-DC, NR SA, and NR-DC mode.</w:t>
      </w:r>
    </w:p>
    <w:p w:rsidR="00AD795C" w:rsidRPr="00AD795C" w:rsidRDefault="00AD795C" w:rsidP="006008C7">
      <w:pPr>
        <w:numPr>
          <w:ilvl w:val="0"/>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(Ericsson)</w:t>
      </w:r>
    </w:p>
    <w:p w:rsidR="00AD795C" w:rsidRPr="00AD795C" w:rsidRDefault="00AD795C" w:rsidP="006008C7">
      <w:pPr>
        <w:numPr>
          <w:ilvl w:val="1"/>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RAN4 discusses signaling extensions for rel 16 such that UEs may indicate that they only support NR measurements with GP2,3, 7, 8, 9, 10, or 11.</w:t>
      </w:r>
    </w:p>
    <w:p w:rsidR="00AD795C" w:rsidRPr="00AD795C" w:rsidRDefault="00AD795C" w:rsidP="006008C7">
      <w:pPr>
        <w:numPr>
          <w:ilvl w:val="0"/>
          <w:numId w:val="123"/>
        </w:numPr>
        <w:overflowPunct/>
        <w:autoSpaceDE/>
        <w:autoSpaceDN/>
        <w:adjustRightInd/>
        <w:spacing w:after="120"/>
        <w:textAlignment w:val="auto"/>
        <w:rPr>
          <w:rFonts w:eastAsia="SimSun"/>
          <w:szCs w:val="24"/>
          <w:lang w:val="en-US" w:eastAsia="zh-CN"/>
        </w:rPr>
      </w:pPr>
      <w:r w:rsidRPr="00AD795C">
        <w:rPr>
          <w:rFonts w:eastAsia="SimSun"/>
          <w:szCs w:val="24"/>
          <w:u w:val="single"/>
          <w:lang w:val="en-US" w:eastAsia="zh-CN"/>
        </w:rPr>
        <w:t xml:space="preserve">Possible WF: </w:t>
      </w:r>
      <w:r w:rsidRPr="00AD795C">
        <w:rPr>
          <w:rFonts w:eastAsia="SimSun"/>
          <w:szCs w:val="24"/>
          <w:lang w:val="en-US" w:eastAsia="zh-CN"/>
        </w:rPr>
        <w:t xml:space="preserve">  </w:t>
      </w:r>
    </w:p>
    <w:p w:rsidR="00AD795C" w:rsidRPr="00AD795C" w:rsidRDefault="00AD795C" w:rsidP="006008C7">
      <w:pPr>
        <w:numPr>
          <w:ilvl w:val="1"/>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Is new signaling (signaling extension) is RAN4 scope or RAN2 scope?</w:t>
      </w:r>
    </w:p>
    <w:p w:rsidR="00AD795C" w:rsidRPr="00AD795C" w:rsidRDefault="00AD795C" w:rsidP="006008C7">
      <w:pPr>
        <w:numPr>
          <w:ilvl w:val="1"/>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If it is to be further discussed in RAN4, what aspects should be taken into account?</w:t>
      </w:r>
    </w:p>
    <w:p w:rsidR="00AD795C" w:rsidRPr="00AD795C" w:rsidRDefault="00AD795C" w:rsidP="006008C7">
      <w:pPr>
        <w:numPr>
          <w:ilvl w:val="1"/>
          <w:numId w:val="12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If it is to be decided in RAN2, then LS RAN2.</w:t>
      </w:r>
    </w:p>
    <w:p w:rsidR="00AD795C" w:rsidRPr="00AD795C" w:rsidRDefault="00AD795C" w:rsidP="00AD795C"/>
    <w:p w:rsidR="00AD795C" w:rsidRPr="00AD795C" w:rsidRDefault="00AD795C" w:rsidP="00AD795C">
      <w:r w:rsidRPr="00AD795C">
        <w:t>HW: not sure if we need signalling</w:t>
      </w:r>
    </w:p>
    <w:p w:rsidR="00AD795C" w:rsidRPr="00AD795C" w:rsidRDefault="00AD795C" w:rsidP="00AD795C"/>
    <w:p w:rsidR="00AD795C" w:rsidRPr="00AD795C" w:rsidRDefault="00AD795C" w:rsidP="00AD795C">
      <w:pPr>
        <w:rPr>
          <w:highlight w:val="yellow"/>
        </w:rPr>
      </w:pPr>
      <w:r w:rsidRPr="00AD795C">
        <w:rPr>
          <w:highlight w:val="yellow"/>
        </w:rPr>
        <w:t>Tentative agreement</w:t>
      </w:r>
    </w:p>
    <w:p w:rsidR="00AD795C" w:rsidRPr="00AD795C" w:rsidRDefault="00AD795C" w:rsidP="00AD795C">
      <w:pPr>
        <w:rPr>
          <w:highlight w:val="yellow"/>
        </w:rPr>
      </w:pPr>
      <w:r w:rsidRPr="00AD795C">
        <w:rPr>
          <w:highlight w:val="yellow"/>
        </w:rPr>
        <w:t xml:space="preserve">Introduce a new Rel-16 UE capability to use measurement gap patterns for NR only measurements (no LTE measurement) in LTE SA, EN-DC, NE-DC, NR SA, and NR-DC mode. </w:t>
      </w:r>
    </w:p>
    <w:p w:rsidR="00AD795C" w:rsidRPr="00AD795C" w:rsidRDefault="00AD795C" w:rsidP="006008C7">
      <w:pPr>
        <w:numPr>
          <w:ilvl w:val="0"/>
          <w:numId w:val="204"/>
        </w:numPr>
        <w:overflowPunct/>
        <w:autoSpaceDE/>
        <w:autoSpaceDN/>
        <w:adjustRightInd/>
        <w:spacing w:after="120"/>
        <w:textAlignment w:val="auto"/>
        <w:rPr>
          <w:rFonts w:eastAsia="SimSun"/>
          <w:szCs w:val="24"/>
          <w:highlight w:val="yellow"/>
          <w:lang w:val="en-US" w:eastAsia="zh-CN"/>
        </w:rPr>
      </w:pPr>
      <w:r w:rsidRPr="00AD795C">
        <w:rPr>
          <w:rFonts w:eastAsia="SimSun"/>
          <w:szCs w:val="24"/>
          <w:highlight w:val="yellow"/>
          <w:lang w:val="en-US" w:eastAsia="zh-CN"/>
        </w:rPr>
        <w:t>RAN4 will further discuss which GP shall be mandatory in R16 for new UE capability</w:t>
      </w:r>
    </w:p>
    <w:p w:rsidR="00AD795C" w:rsidRPr="00AD795C" w:rsidRDefault="00AD795C" w:rsidP="006008C7">
      <w:pPr>
        <w:numPr>
          <w:ilvl w:val="0"/>
          <w:numId w:val="204"/>
        </w:numPr>
        <w:overflowPunct/>
        <w:autoSpaceDE/>
        <w:autoSpaceDN/>
        <w:adjustRightInd/>
        <w:spacing w:after="120"/>
        <w:textAlignment w:val="auto"/>
        <w:rPr>
          <w:rFonts w:eastAsia="SimSun"/>
          <w:szCs w:val="24"/>
          <w:highlight w:val="yellow"/>
          <w:lang w:val="en-US" w:eastAsia="zh-CN"/>
        </w:rPr>
      </w:pPr>
      <w:r w:rsidRPr="00AD795C">
        <w:rPr>
          <w:rFonts w:eastAsia="SimSun"/>
          <w:szCs w:val="24"/>
          <w:highlight w:val="yellow"/>
          <w:lang w:val="en-US" w:eastAsia="zh-CN"/>
        </w:rPr>
        <w:t>FFS if same capability shall apply for LTE SA, EN-DC, NE-DC, NR SA, and NR-DC mode</w:t>
      </w:r>
    </w:p>
    <w:p w:rsidR="00AD795C" w:rsidRPr="00AD795C" w:rsidRDefault="00AD795C" w:rsidP="00AD795C"/>
    <w:p w:rsidR="00AD795C" w:rsidRPr="00AD795C" w:rsidRDefault="00AD795C" w:rsidP="00AD795C">
      <w:pPr>
        <w:rPr>
          <w:lang w:eastAsia="zh-CN"/>
        </w:rPr>
      </w:pPr>
      <w:r w:rsidRPr="00AD795C">
        <w:rPr>
          <w:rFonts w:hint="eastAsia"/>
          <w:lang w:eastAsia="zh-CN"/>
        </w:rPr>
        <w:t>-----------------------------------------------------------------------------------------------------</w:t>
      </w:r>
    </w:p>
    <w:p w:rsidR="00AD795C" w:rsidRPr="00AD795C" w:rsidRDefault="00AD795C" w:rsidP="00AD795C">
      <w:pPr>
        <w:rPr>
          <w:i/>
          <w:lang w:val="en-US"/>
        </w:rPr>
      </w:pPr>
      <w:r w:rsidRPr="00AD795C">
        <w:rPr>
          <w:rFonts w:ascii="Arial" w:hAnsi="Arial" w:cs="Arial"/>
          <w:b/>
          <w:color w:val="0000FF"/>
          <w:sz w:val="24"/>
          <w:u w:val="thick"/>
          <w:lang w:val="en-US"/>
        </w:rPr>
        <w:t>R4-1912061</w:t>
      </w:r>
      <w:r w:rsidRPr="00AD795C">
        <w:rPr>
          <w:b/>
          <w:lang w:val="en-US"/>
        </w:rPr>
        <w:tab/>
        <w:t>Mandatory gap patterns in NR RRM enhancement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Discussion on further mandatory gap patterns for release 16</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lastRenderedPageBreak/>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R4-1910920</w:t>
      </w:r>
      <w:r w:rsidRPr="00AD795C">
        <w:rPr>
          <w:b/>
          <w:lang w:val="en-US"/>
        </w:rPr>
        <w:tab/>
        <w:t>Discussion on new capability for NR measurement and  mandatory MG patterns in Rel-16</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MediaTek inc.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R4-1910935</w:t>
      </w:r>
      <w:r w:rsidRPr="00AD795C">
        <w:rPr>
          <w:b/>
          <w:lang w:val="en-US"/>
        </w:rPr>
        <w:tab/>
        <w:t>Discussion on mandating gap patterns for Rel-16 NR</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CMCC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R4-1911565</w:t>
      </w:r>
      <w:r w:rsidRPr="00AD795C">
        <w:rPr>
          <w:b/>
          <w:lang w:val="en-US"/>
        </w:rPr>
        <w:tab/>
        <w:t>Discussion on mandatary of measurement gap patterns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ZTE</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R4-1911893</w:t>
      </w:r>
      <w:r w:rsidRPr="00AD795C">
        <w:rPr>
          <w:b/>
          <w:lang w:val="en-US"/>
        </w:rPr>
        <w:tab/>
        <w:t>Discussion on mandatory gap pattern in R-16</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color w:val="993300"/>
          <w:u w:val="single"/>
          <w:lang w:val="en-US"/>
        </w:rPr>
      </w:pPr>
    </w:p>
    <w:p w:rsidR="00AD795C" w:rsidRPr="00AD795C" w:rsidRDefault="00AD795C" w:rsidP="00AD795C">
      <w:pPr>
        <w:rPr>
          <w:i/>
          <w:lang w:val="en-US"/>
        </w:rPr>
      </w:pPr>
      <w:r w:rsidRPr="00AD795C">
        <w:rPr>
          <w:rFonts w:ascii="Arial" w:hAnsi="Arial" w:cs="Arial"/>
          <w:b/>
          <w:color w:val="0000FF"/>
          <w:sz w:val="24"/>
          <w:u w:val="thick"/>
          <w:lang w:val="en-US"/>
        </w:rPr>
        <w:t>R4-1910921</w:t>
      </w:r>
      <w:r w:rsidRPr="00AD795C">
        <w:rPr>
          <w:b/>
          <w:lang w:val="en-US"/>
        </w:rPr>
        <w:tab/>
        <w:t>LS on new capability for NR measurement and  mandatory MG patterns in Rel-16</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MediaTek inc.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lastRenderedPageBreak/>
        <w:t>R4-1912062</w:t>
      </w:r>
      <w:r w:rsidRPr="00AD795C">
        <w:rPr>
          <w:b/>
          <w:lang w:val="en-US"/>
        </w:rPr>
        <w:tab/>
        <w:t>LS to RAN2 on mandatory gap patterns for release 16</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LS on further mandatory gap patterns for release 16</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r>
      <w:r w:rsidR="006008C7">
        <w:rPr>
          <w:rFonts w:ascii="Arial" w:hAnsi="Arial" w:cs="Arial"/>
          <w:b/>
          <w:lang w:val="en-US"/>
        </w:rPr>
        <w:t>Withdrawn</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R4-1912133</w:t>
      </w:r>
      <w:r w:rsidRPr="00AD795C">
        <w:rPr>
          <w:b/>
          <w:lang w:val="en-US"/>
        </w:rPr>
        <w:tab/>
        <w:t>Mandatory Measurement Gap Patterns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t>38.133</w:t>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Nokia, Nokia Shanghai Bell</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keepNext/>
        <w:keepLines/>
        <w:spacing w:before="120"/>
        <w:ind w:left="1701" w:hanging="1701"/>
        <w:outlineLvl w:val="4"/>
        <w:rPr>
          <w:rFonts w:ascii="Arial" w:hAnsi="Arial"/>
          <w:sz w:val="22"/>
          <w:lang w:val="en-US"/>
        </w:rPr>
      </w:pPr>
      <w:r w:rsidRPr="00AD795C">
        <w:rPr>
          <w:rFonts w:ascii="Arial" w:hAnsi="Arial"/>
          <w:sz w:val="22"/>
          <w:lang w:val="en-US"/>
        </w:rPr>
        <w:t>8.15.1.7</w:t>
      </w:r>
      <w:r w:rsidRPr="00AD795C">
        <w:rPr>
          <w:rFonts w:ascii="Arial" w:hAnsi="Arial"/>
          <w:sz w:val="22"/>
          <w:lang w:val="en-US"/>
        </w:rPr>
        <w:tab/>
        <w:t>UE-specific CBW change [NR_RRM_Enh_Core]</w:t>
      </w:r>
    </w:p>
    <w:p w:rsidR="00AD795C" w:rsidRPr="00AD795C" w:rsidRDefault="00AD795C" w:rsidP="00AD795C">
      <w:pPr>
        <w:keepNext/>
        <w:keepLines/>
        <w:spacing w:before="120"/>
        <w:ind w:left="1701" w:hanging="1701"/>
        <w:outlineLvl w:val="4"/>
        <w:rPr>
          <w:rFonts w:ascii="Arial" w:hAnsi="Arial"/>
          <w:sz w:val="22"/>
          <w:lang w:val="en-US"/>
        </w:rPr>
      </w:pPr>
      <w:r w:rsidRPr="00AD795C">
        <w:rPr>
          <w:rFonts w:ascii="Arial" w:hAnsi="Arial"/>
          <w:sz w:val="22"/>
          <w:lang w:val="en-US"/>
        </w:rPr>
        <w:t>8.15.1.8</w:t>
      </w:r>
      <w:r w:rsidRPr="00AD795C">
        <w:rPr>
          <w:rFonts w:ascii="Arial" w:hAnsi="Arial"/>
          <w:sz w:val="22"/>
          <w:lang w:val="en-US"/>
        </w:rPr>
        <w:tab/>
        <w:t>Others [NR_RRM_Enh_Core]</w:t>
      </w:r>
    </w:p>
    <w:p w:rsidR="00AD795C" w:rsidRPr="00AD795C" w:rsidRDefault="00AD795C" w:rsidP="00AD795C">
      <w:pPr>
        <w:keepNext/>
        <w:keepLines/>
        <w:spacing w:before="120"/>
        <w:ind w:left="1134" w:hanging="1134"/>
        <w:outlineLvl w:val="2"/>
        <w:rPr>
          <w:rFonts w:ascii="Arial" w:hAnsi="Arial"/>
          <w:sz w:val="28"/>
          <w:lang w:val="en-US"/>
        </w:rPr>
      </w:pPr>
      <w:r w:rsidRPr="00AD795C">
        <w:rPr>
          <w:rFonts w:ascii="Arial" w:hAnsi="Arial"/>
          <w:sz w:val="28"/>
          <w:lang w:val="en-US"/>
        </w:rPr>
        <w:t>8.16</w:t>
      </w:r>
      <w:r w:rsidRPr="00AD795C">
        <w:rPr>
          <w:rFonts w:ascii="Arial" w:hAnsi="Arial"/>
          <w:sz w:val="28"/>
          <w:lang w:val="en-US"/>
        </w:rPr>
        <w:tab/>
        <w:t>RRM requirements for CSI-RS based L3 measurement [NR_CSIRS_L3meas]</w:t>
      </w:r>
    </w:p>
    <w:p w:rsidR="00AD795C" w:rsidRPr="00AD795C" w:rsidRDefault="00AD795C" w:rsidP="00AD795C">
      <w:pPr>
        <w:keepNext/>
        <w:keepLines/>
        <w:spacing w:before="120"/>
        <w:ind w:left="1418" w:hanging="1418"/>
        <w:outlineLvl w:val="3"/>
        <w:rPr>
          <w:rFonts w:ascii="Arial" w:hAnsi="Arial"/>
          <w:sz w:val="24"/>
          <w:lang w:val="en-US"/>
        </w:rPr>
      </w:pPr>
      <w:r w:rsidRPr="00AD795C">
        <w:rPr>
          <w:rFonts w:ascii="Arial" w:hAnsi="Arial"/>
          <w:sz w:val="24"/>
          <w:lang w:val="en-US"/>
        </w:rPr>
        <w:t>8.16.1</w:t>
      </w:r>
      <w:r w:rsidRPr="00AD795C">
        <w:rPr>
          <w:rFonts w:ascii="Arial" w:hAnsi="Arial"/>
          <w:sz w:val="24"/>
          <w:lang w:val="en-US"/>
        </w:rPr>
        <w:tab/>
        <w:t>RRM core requirements (38.133) [NR_CSIRS_L3meas-Core]</w:t>
      </w:r>
    </w:p>
    <w:p w:rsidR="00AD795C" w:rsidRPr="00AD795C" w:rsidRDefault="00AD795C" w:rsidP="00AD795C">
      <w:pPr>
        <w:rPr>
          <w:lang w:val="en-US" w:eastAsia="zh-CN"/>
        </w:rPr>
      </w:pPr>
      <w:r w:rsidRPr="00AD795C">
        <w:rPr>
          <w:lang w:val="en-US" w:eastAsia="zh-CN"/>
        </w:rPr>
        <w:t>-----------------------------------------------------------------------------------------------------------------------</w:t>
      </w:r>
    </w:p>
    <w:p w:rsidR="00AD795C" w:rsidRPr="00AD795C" w:rsidRDefault="00AD795C" w:rsidP="00AD795C">
      <w:r w:rsidRPr="00AD795C">
        <w:rPr>
          <w:lang w:val="en-US" w:eastAsia="zh-CN"/>
        </w:rPr>
        <w:t>Chair: assign official offline discussions for NR CSI-RS based L3 measurements</w:t>
      </w:r>
      <w:r w:rsidRPr="00AD795C">
        <w:t xml:space="preserve"> (CATT). </w:t>
      </w:r>
    </w:p>
    <w:p w:rsidR="00AD795C" w:rsidRPr="00AD795C" w:rsidRDefault="00AD795C" w:rsidP="00AD795C">
      <w:r w:rsidRPr="00AD795C">
        <w:t>Outcome of discussion</w:t>
      </w:r>
    </w:p>
    <w:p w:rsidR="00AD795C" w:rsidRPr="00AD795C" w:rsidRDefault="00AD795C" w:rsidP="00AD795C">
      <w:pPr>
        <w:rPr>
          <w:color w:val="993300"/>
          <w:u w:val="single"/>
          <w:lang w:val="en-US"/>
        </w:rPr>
      </w:pPr>
    </w:p>
    <w:p w:rsidR="00AD795C" w:rsidRPr="00AD795C" w:rsidRDefault="00AD795C" w:rsidP="00AD795C">
      <w:pPr>
        <w:rPr>
          <w:i/>
          <w:lang w:val="en-US"/>
        </w:rPr>
      </w:pPr>
      <w:r w:rsidRPr="00AD795C">
        <w:rPr>
          <w:rFonts w:ascii="Arial" w:hAnsi="Arial" w:cs="Arial"/>
          <w:b/>
          <w:color w:val="0000FF"/>
          <w:sz w:val="24"/>
          <w:u w:val="thick"/>
          <w:lang w:val="en-US"/>
        </w:rPr>
        <w:t>R4-1910956</w:t>
      </w:r>
      <w:r w:rsidRPr="00AD795C">
        <w:rPr>
          <w:b/>
          <w:lang w:val="en-US"/>
        </w:rPr>
        <w:tab/>
        <w:t>WF on CSI-RS based RRM measurements requirements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CATT</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r>
      <w:r w:rsidRPr="00AD795C">
        <w:rPr>
          <w:rFonts w:ascii="Arial" w:hAnsi="Arial" w:cs="Arial"/>
          <w:b/>
          <w:highlight w:val="green"/>
          <w:lang w:val="en-US"/>
        </w:rPr>
        <w:t>Approved</w:t>
      </w:r>
      <w:r w:rsidRPr="00AD795C">
        <w:rPr>
          <w:rFonts w:ascii="Arial" w:hAnsi="Arial" w:cs="Arial"/>
          <w:b/>
          <w:highlight w:val="green"/>
          <w:lang w:val="en-US"/>
        </w:rPr>
        <w:br/>
      </w:r>
      <w:r w:rsidRPr="00AD795C">
        <w:rPr>
          <w:rFonts w:ascii="Arial" w:hAnsi="Arial" w:cs="Arial"/>
          <w:b/>
          <w:highlight w:val="green"/>
          <w:lang w:val="en-US"/>
        </w:rPr>
        <w:br/>
      </w:r>
    </w:p>
    <w:p w:rsidR="00AD795C" w:rsidRPr="00AD795C" w:rsidRDefault="00AD795C" w:rsidP="00AD795C">
      <w:pPr>
        <w:rPr>
          <w:lang w:val="en-US" w:eastAsia="zh-CN"/>
        </w:rPr>
      </w:pPr>
      <w:r w:rsidRPr="00AD795C">
        <w:rPr>
          <w:lang w:val="en-US" w:eastAsia="zh-CN"/>
        </w:rPr>
        <w:t>-----------------------------------------------------------------------------------------------------------------------</w:t>
      </w:r>
    </w:p>
    <w:p w:rsidR="00AD795C" w:rsidRPr="00AD795C" w:rsidRDefault="00AD795C" w:rsidP="00AD795C">
      <w:pPr>
        <w:rPr>
          <w:color w:val="993300"/>
          <w:u w:val="single"/>
          <w:lang w:val="en-US"/>
        </w:rPr>
      </w:pPr>
    </w:p>
    <w:p w:rsidR="00AD795C" w:rsidRPr="00AD795C" w:rsidRDefault="00AD795C" w:rsidP="00AD795C">
      <w:pPr>
        <w:rPr>
          <w:i/>
          <w:lang w:val="en-US"/>
        </w:rPr>
      </w:pPr>
      <w:r w:rsidRPr="00AD795C">
        <w:rPr>
          <w:rFonts w:ascii="Arial" w:hAnsi="Arial" w:cs="Arial"/>
          <w:b/>
          <w:color w:val="0000FF"/>
          <w:sz w:val="24"/>
          <w:u w:val="thick"/>
          <w:lang w:val="en-US"/>
        </w:rPr>
        <w:t>R4-1910949</w:t>
      </w:r>
      <w:r w:rsidRPr="00AD795C">
        <w:rPr>
          <w:b/>
          <w:lang w:val="en-US"/>
        </w:rPr>
        <w:tab/>
        <w:t>Link-level simulation assumptions for CSI-RS based measurements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CATT</w:t>
      </w:r>
    </w:p>
    <w:p w:rsidR="00AD795C" w:rsidRPr="00AD795C" w:rsidRDefault="00AD795C" w:rsidP="00AD795C">
      <w:pPr>
        <w:rPr>
          <w:rFonts w:ascii="Arial" w:hAnsi="Arial" w:cs="Arial"/>
          <w:b/>
          <w:lang w:val="en-US"/>
        </w:rPr>
      </w:pPr>
      <w:r w:rsidRPr="00AD795C">
        <w:rPr>
          <w:rFonts w:ascii="Arial" w:hAnsi="Arial" w:cs="Arial"/>
          <w:b/>
          <w:lang w:val="en-US"/>
        </w:rPr>
        <w:lastRenderedPageBreak/>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r w:rsidRPr="00AD795C">
        <w:rPr>
          <w:lang w:val="en-US"/>
        </w:rPr>
        <w:t>Note: other assumptions are not precluded</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r>
      <w:r w:rsidRPr="00AD795C">
        <w:rPr>
          <w:rFonts w:ascii="Arial" w:hAnsi="Arial" w:cs="Arial"/>
          <w:b/>
          <w:highlight w:val="green"/>
          <w:lang w:val="en-US"/>
        </w:rPr>
        <w:t>Approved</w:t>
      </w:r>
      <w:r w:rsidRPr="00AD795C">
        <w:rPr>
          <w:rFonts w:ascii="Arial" w:hAnsi="Arial" w:cs="Arial"/>
          <w:b/>
          <w:highlight w:val="green"/>
          <w:lang w:val="en-US"/>
        </w:rPr>
        <w:br/>
      </w:r>
      <w:r w:rsidRPr="00AD795C">
        <w:rPr>
          <w:rFonts w:ascii="Arial" w:hAnsi="Arial" w:cs="Arial"/>
          <w:b/>
          <w:highlight w:val="green"/>
          <w:lang w:val="en-US"/>
        </w:rPr>
        <w:br/>
      </w:r>
    </w:p>
    <w:p w:rsidR="00AD795C" w:rsidRPr="00AD795C" w:rsidRDefault="00AD795C" w:rsidP="00AD795C">
      <w:pPr>
        <w:rPr>
          <w:lang w:val="en-US"/>
        </w:rPr>
      </w:pPr>
    </w:p>
    <w:p w:rsidR="00AD795C" w:rsidRPr="00AD795C" w:rsidRDefault="00AD795C" w:rsidP="00AD795C">
      <w:pPr>
        <w:rPr>
          <w:i/>
          <w:lang w:val="en-US"/>
        </w:rPr>
      </w:pPr>
      <w:r w:rsidRPr="00AD795C">
        <w:rPr>
          <w:rFonts w:ascii="Arial" w:hAnsi="Arial" w:cs="Arial"/>
          <w:b/>
          <w:color w:val="0000FF"/>
          <w:sz w:val="24"/>
          <w:u w:val="thick"/>
          <w:lang w:val="en-US"/>
        </w:rPr>
        <w:t>R4-1910934</w:t>
      </w:r>
      <w:r w:rsidRPr="00AD795C">
        <w:rPr>
          <w:b/>
          <w:lang w:val="en-US"/>
        </w:rPr>
        <w:tab/>
        <w:t>Discussion on CSI-RS based RRM requirements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CMCC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R4-1911569</w:t>
      </w:r>
      <w:r w:rsidRPr="00AD795C">
        <w:rPr>
          <w:b/>
          <w:lang w:val="en-US"/>
        </w:rPr>
        <w:tab/>
        <w:t>discussion on CSI-RS based RRM measurements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ZTE</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R4-1911897</w:t>
      </w:r>
      <w:r w:rsidRPr="00AD795C">
        <w:rPr>
          <w:b/>
          <w:lang w:val="en-US"/>
        </w:rPr>
        <w:tab/>
        <w:t>Discussion on CSI-RS based L3 measurement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color w:val="993300"/>
          <w:u w:val="single"/>
          <w:lang w:val="en-US"/>
        </w:rPr>
        <w:br/>
      </w:r>
    </w:p>
    <w:p w:rsidR="00AD795C" w:rsidRPr="00AD795C" w:rsidRDefault="00AD795C" w:rsidP="00AD795C">
      <w:pPr>
        <w:rPr>
          <w:i/>
          <w:lang w:val="en-US"/>
        </w:rPr>
      </w:pPr>
      <w:r w:rsidRPr="00AD795C">
        <w:rPr>
          <w:rFonts w:ascii="Arial" w:hAnsi="Arial" w:cs="Arial"/>
          <w:b/>
          <w:color w:val="0000FF"/>
          <w:sz w:val="24"/>
          <w:u w:val="thick"/>
          <w:lang w:val="en-US"/>
        </w:rPr>
        <w:t>R4-1910950</w:t>
      </w:r>
      <w:r w:rsidRPr="00AD795C">
        <w:rPr>
          <w:b/>
          <w:lang w:val="en-US"/>
        </w:rPr>
        <w:tab/>
        <w:t>Simulation results for CSI-RSRP measurement accuracy</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CATT</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color w:val="993300"/>
          <w:u w:val="single"/>
          <w:lang w:val="en-US"/>
        </w:rPr>
        <w:br/>
      </w:r>
      <w:r w:rsidRPr="00AD795C">
        <w:rPr>
          <w:rFonts w:ascii="Arial" w:hAnsi="Arial" w:cs="Arial"/>
          <w:b/>
          <w:color w:val="0000FF"/>
          <w:sz w:val="24"/>
          <w:u w:val="thick"/>
          <w:lang w:val="en-US"/>
        </w:rPr>
        <w:t>R4-1911022</w:t>
      </w:r>
      <w:r w:rsidRPr="00AD795C">
        <w:rPr>
          <w:b/>
          <w:lang w:val="en-US"/>
        </w:rPr>
        <w:tab/>
        <w:t>Simulation results for CSI-RS L3 measurement for FR1</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Intel Corporation</w:t>
      </w:r>
    </w:p>
    <w:p w:rsidR="00AD795C" w:rsidRPr="00AD795C" w:rsidRDefault="00AD795C" w:rsidP="00AD795C">
      <w:pPr>
        <w:rPr>
          <w:rFonts w:ascii="Arial" w:hAnsi="Arial" w:cs="Arial"/>
          <w:b/>
          <w:lang w:val="en-US"/>
        </w:rPr>
      </w:pPr>
      <w:r w:rsidRPr="00AD795C">
        <w:rPr>
          <w:rFonts w:ascii="Arial" w:hAnsi="Arial" w:cs="Arial"/>
          <w:b/>
          <w:lang w:val="en-US"/>
        </w:rPr>
        <w:lastRenderedPageBreak/>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keepNext/>
        <w:keepLines/>
        <w:spacing w:before="120"/>
        <w:ind w:left="1701" w:hanging="1701"/>
        <w:outlineLvl w:val="4"/>
        <w:rPr>
          <w:rFonts w:ascii="Arial" w:hAnsi="Arial"/>
          <w:sz w:val="22"/>
          <w:lang w:val="en-US"/>
        </w:rPr>
      </w:pPr>
      <w:r w:rsidRPr="00AD795C">
        <w:rPr>
          <w:rFonts w:ascii="Arial" w:hAnsi="Arial"/>
          <w:sz w:val="22"/>
          <w:lang w:val="en-US"/>
        </w:rPr>
        <w:t>8.16.1.1</w:t>
      </w:r>
      <w:r w:rsidRPr="00AD795C">
        <w:rPr>
          <w:rFonts w:ascii="Arial" w:hAnsi="Arial"/>
          <w:sz w:val="22"/>
          <w:lang w:val="en-US"/>
        </w:rPr>
        <w:tab/>
        <w:t>CSI-RS measurement bandwidth [NR_CSIRS_L3meas-Core]</w:t>
      </w:r>
    </w:p>
    <w:p w:rsidR="00AD795C" w:rsidRPr="00AD795C" w:rsidRDefault="00AD795C" w:rsidP="00AD795C">
      <w:pPr>
        <w:rPr>
          <w:lang w:eastAsia="zh-CN"/>
        </w:rPr>
      </w:pPr>
      <w:r w:rsidRPr="00AD795C">
        <w:rPr>
          <w:rFonts w:hint="eastAsia"/>
          <w:lang w:eastAsia="zh-CN"/>
        </w:rPr>
        <w:t>---------------------------------- Topic summary ----------------------------------------------</w:t>
      </w:r>
    </w:p>
    <w:p w:rsidR="00AD795C" w:rsidRPr="00AD795C" w:rsidRDefault="00AD795C" w:rsidP="00AD795C">
      <w:pPr>
        <w:rPr>
          <w:rFonts w:asciiTheme="majorHAnsi" w:eastAsiaTheme="majorEastAsia" w:hAnsiTheme="majorHAnsi" w:cstheme="majorBidi"/>
          <w:color w:val="2F5496" w:themeColor="accent1" w:themeShade="BF"/>
          <w:sz w:val="26"/>
          <w:szCs w:val="26"/>
        </w:rPr>
      </w:pPr>
      <w:r w:rsidRPr="00AD795C">
        <w:t>Contributions submitted for the topic:</w:t>
      </w:r>
    </w:p>
    <w:tbl>
      <w:tblPr>
        <w:tblW w:w="8656" w:type="dxa"/>
        <w:tblLook w:val="04A0" w:firstRow="1" w:lastRow="0" w:firstColumn="1" w:lastColumn="0" w:noHBand="0" w:noVBand="1"/>
      </w:tblPr>
      <w:tblGrid>
        <w:gridCol w:w="1156"/>
        <w:gridCol w:w="4782"/>
        <w:gridCol w:w="1587"/>
        <w:gridCol w:w="1131"/>
      </w:tblGrid>
      <w:tr w:rsidR="00AD795C" w:rsidRPr="00AD795C" w:rsidTr="00AD795C">
        <w:trPr>
          <w:trHeight w:val="215"/>
        </w:trPr>
        <w:tc>
          <w:tcPr>
            <w:tcW w:w="1156" w:type="dxa"/>
            <w:noWrap/>
            <w:vAlign w:val="center"/>
          </w:tcPr>
          <w:p w:rsidR="00AD795C" w:rsidRPr="00AD795C" w:rsidRDefault="00AD795C" w:rsidP="00AD795C">
            <w:pPr>
              <w:spacing w:after="0"/>
              <w:jc w:val="both"/>
              <w:rPr>
                <w:rFonts w:eastAsiaTheme="minorEastAsia"/>
                <w:bCs/>
                <w:sz w:val="18"/>
                <w:szCs w:val="18"/>
                <w:lang w:eastAsia="zh-CN"/>
              </w:rPr>
            </w:pPr>
            <w:r w:rsidRPr="00AD795C">
              <w:rPr>
                <w:rFonts w:eastAsiaTheme="minorEastAsia"/>
                <w:bCs/>
                <w:sz w:val="18"/>
                <w:szCs w:val="18"/>
                <w:lang w:eastAsia="zh-CN"/>
              </w:rPr>
              <w:t>TDoc</w:t>
            </w:r>
          </w:p>
        </w:tc>
        <w:tc>
          <w:tcPr>
            <w:tcW w:w="4782" w:type="dxa"/>
            <w:vAlign w:val="center"/>
          </w:tcPr>
          <w:p w:rsidR="00AD795C" w:rsidRPr="00AD795C" w:rsidRDefault="00AD795C" w:rsidP="00AD795C">
            <w:pPr>
              <w:spacing w:after="0"/>
              <w:jc w:val="both"/>
              <w:rPr>
                <w:rFonts w:eastAsiaTheme="minorEastAsia"/>
                <w:bCs/>
                <w:sz w:val="18"/>
                <w:szCs w:val="18"/>
                <w:lang w:eastAsia="zh-CN"/>
              </w:rPr>
            </w:pPr>
            <w:r w:rsidRPr="00AD795C">
              <w:rPr>
                <w:rFonts w:eastAsiaTheme="minorEastAsia"/>
                <w:bCs/>
                <w:sz w:val="18"/>
                <w:szCs w:val="18"/>
                <w:lang w:eastAsia="zh-CN"/>
              </w:rPr>
              <w:t>Title</w:t>
            </w:r>
          </w:p>
        </w:tc>
        <w:tc>
          <w:tcPr>
            <w:tcW w:w="1587" w:type="dxa"/>
            <w:noWrap/>
            <w:vAlign w:val="center"/>
          </w:tcPr>
          <w:p w:rsidR="00AD795C" w:rsidRPr="00AD795C" w:rsidRDefault="00AD795C" w:rsidP="00AD795C">
            <w:pPr>
              <w:spacing w:after="0"/>
              <w:jc w:val="both"/>
              <w:rPr>
                <w:rFonts w:eastAsiaTheme="minorEastAsia"/>
                <w:bCs/>
                <w:sz w:val="18"/>
                <w:szCs w:val="18"/>
                <w:lang w:eastAsia="zh-CN"/>
              </w:rPr>
            </w:pPr>
            <w:r w:rsidRPr="00AD795C">
              <w:rPr>
                <w:rFonts w:eastAsiaTheme="minorEastAsia"/>
                <w:bCs/>
                <w:sz w:val="18"/>
                <w:szCs w:val="18"/>
                <w:lang w:eastAsia="zh-CN"/>
              </w:rPr>
              <w:t>Source</w:t>
            </w:r>
          </w:p>
        </w:tc>
        <w:tc>
          <w:tcPr>
            <w:tcW w:w="1131" w:type="dxa"/>
            <w:vAlign w:val="center"/>
          </w:tcPr>
          <w:p w:rsidR="00AD795C" w:rsidRPr="00AD795C" w:rsidRDefault="00AD795C" w:rsidP="00AD795C">
            <w:pPr>
              <w:spacing w:after="0"/>
              <w:jc w:val="both"/>
              <w:rPr>
                <w:rFonts w:eastAsiaTheme="minorEastAsia"/>
                <w:bCs/>
                <w:sz w:val="18"/>
                <w:szCs w:val="18"/>
                <w:lang w:eastAsia="zh-CN"/>
              </w:rPr>
            </w:pPr>
            <w:r w:rsidRPr="00AD795C">
              <w:rPr>
                <w:rFonts w:eastAsiaTheme="minorEastAsia"/>
                <w:bCs/>
                <w:sz w:val="18"/>
                <w:szCs w:val="18"/>
                <w:lang w:eastAsia="zh-CN"/>
              </w:rPr>
              <w:t>Type</w:t>
            </w:r>
          </w:p>
        </w:tc>
      </w:tr>
      <w:tr w:rsidR="00AD795C" w:rsidRPr="00AD795C" w:rsidTr="00AD795C">
        <w:trPr>
          <w:trHeight w:val="236"/>
        </w:trPr>
        <w:tc>
          <w:tcPr>
            <w:tcW w:w="1156" w:type="dxa"/>
            <w:noWrap/>
            <w:vAlign w:val="center"/>
            <w:hideMark/>
          </w:tcPr>
          <w:p w:rsidR="00AD795C" w:rsidRPr="00AD795C" w:rsidRDefault="00AD795C" w:rsidP="00AD795C">
            <w:pPr>
              <w:spacing w:after="0"/>
              <w:jc w:val="both"/>
              <w:rPr>
                <w:rFonts w:eastAsiaTheme="minorEastAsia"/>
                <w:bCs/>
                <w:sz w:val="18"/>
                <w:szCs w:val="18"/>
                <w:lang w:eastAsia="zh-CN"/>
              </w:rPr>
            </w:pPr>
            <w:r w:rsidRPr="00AD795C">
              <w:rPr>
                <w:rFonts w:eastAsia="SimSun"/>
                <w:bCs/>
                <w:sz w:val="18"/>
                <w:szCs w:val="18"/>
                <w:lang w:eastAsia="en-GB"/>
              </w:rPr>
              <w:t>R4-191082</w:t>
            </w:r>
            <w:r w:rsidRPr="00AD795C">
              <w:rPr>
                <w:rFonts w:eastAsiaTheme="minorEastAsia"/>
                <w:bCs/>
                <w:sz w:val="18"/>
                <w:szCs w:val="18"/>
                <w:lang w:eastAsia="zh-CN"/>
              </w:rPr>
              <w:t>0</w:t>
            </w:r>
          </w:p>
        </w:tc>
        <w:tc>
          <w:tcPr>
            <w:tcW w:w="4782" w:type="dxa"/>
            <w:vAlign w:val="center"/>
            <w:hideMark/>
          </w:tcPr>
          <w:p w:rsidR="00AD795C" w:rsidRPr="00AD795C" w:rsidRDefault="00AD795C" w:rsidP="00AD795C">
            <w:pPr>
              <w:spacing w:after="0"/>
              <w:jc w:val="both"/>
              <w:rPr>
                <w:rFonts w:eastAsia="SimSun"/>
                <w:bCs/>
                <w:sz w:val="18"/>
                <w:szCs w:val="18"/>
                <w:lang w:eastAsia="en-GB"/>
              </w:rPr>
            </w:pPr>
            <w:r w:rsidRPr="00AD795C">
              <w:rPr>
                <w:rFonts w:eastAsia="SimSun"/>
                <w:bCs/>
                <w:sz w:val="18"/>
                <w:szCs w:val="18"/>
                <w:lang w:eastAsia="en-GB"/>
              </w:rPr>
              <w:t>Simulation results for CSI-RS measurement BW</w:t>
            </w:r>
          </w:p>
        </w:tc>
        <w:tc>
          <w:tcPr>
            <w:tcW w:w="1587" w:type="dxa"/>
            <w:noWrap/>
            <w:vAlign w:val="center"/>
            <w:hideMark/>
          </w:tcPr>
          <w:p w:rsidR="00AD795C" w:rsidRPr="00AD795C" w:rsidRDefault="00AD795C" w:rsidP="00AD795C">
            <w:pPr>
              <w:spacing w:after="0"/>
              <w:jc w:val="both"/>
              <w:rPr>
                <w:rFonts w:eastAsia="SimSun"/>
                <w:bCs/>
                <w:sz w:val="18"/>
                <w:szCs w:val="18"/>
                <w:lang w:eastAsia="en-GB"/>
              </w:rPr>
            </w:pPr>
            <w:r w:rsidRPr="00AD795C">
              <w:rPr>
                <w:rFonts w:eastAsia="SimSun"/>
                <w:bCs/>
                <w:sz w:val="18"/>
                <w:szCs w:val="18"/>
                <w:lang w:eastAsia="en-GB"/>
              </w:rPr>
              <w:t>MediaTek</w:t>
            </w:r>
          </w:p>
        </w:tc>
        <w:tc>
          <w:tcPr>
            <w:tcW w:w="1131" w:type="dxa"/>
            <w:vAlign w:val="center"/>
          </w:tcPr>
          <w:p w:rsidR="00AD795C" w:rsidRPr="00AD795C" w:rsidRDefault="00AD795C" w:rsidP="00AD795C">
            <w:pPr>
              <w:spacing w:after="0"/>
              <w:jc w:val="both"/>
              <w:rPr>
                <w:rFonts w:eastAsiaTheme="minorEastAsia"/>
                <w:bCs/>
                <w:sz w:val="18"/>
                <w:szCs w:val="18"/>
                <w:lang w:eastAsia="zh-CN"/>
              </w:rPr>
            </w:pPr>
            <w:r w:rsidRPr="00AD795C">
              <w:rPr>
                <w:rFonts w:eastAsiaTheme="minorEastAsia"/>
                <w:bCs/>
                <w:sz w:val="18"/>
                <w:szCs w:val="18"/>
                <w:lang w:eastAsia="zh-CN"/>
              </w:rPr>
              <w:t>Discussion</w:t>
            </w:r>
          </w:p>
        </w:tc>
      </w:tr>
      <w:tr w:rsidR="00AD795C" w:rsidRPr="00AD795C" w:rsidTr="00AD795C">
        <w:trPr>
          <w:trHeight w:val="215"/>
        </w:trPr>
        <w:tc>
          <w:tcPr>
            <w:tcW w:w="1156" w:type="dxa"/>
            <w:noWrap/>
            <w:vAlign w:val="center"/>
            <w:hideMark/>
          </w:tcPr>
          <w:p w:rsidR="00AD795C" w:rsidRPr="00AD795C" w:rsidRDefault="00AD795C" w:rsidP="00AD795C">
            <w:pPr>
              <w:spacing w:after="0"/>
              <w:jc w:val="both"/>
              <w:rPr>
                <w:rFonts w:eastAsiaTheme="minorEastAsia"/>
                <w:bCs/>
                <w:sz w:val="18"/>
                <w:szCs w:val="18"/>
                <w:lang w:eastAsia="zh-CN"/>
              </w:rPr>
            </w:pPr>
            <w:r w:rsidRPr="00AD795C">
              <w:rPr>
                <w:rFonts w:eastAsia="SimSun"/>
                <w:bCs/>
                <w:sz w:val="18"/>
                <w:szCs w:val="18"/>
                <w:lang w:eastAsia="en-GB"/>
              </w:rPr>
              <w:t>R4-191095</w:t>
            </w:r>
            <w:r w:rsidRPr="00AD795C">
              <w:rPr>
                <w:rFonts w:eastAsiaTheme="minorEastAsia"/>
                <w:bCs/>
                <w:sz w:val="18"/>
                <w:szCs w:val="18"/>
                <w:lang w:eastAsia="zh-CN"/>
              </w:rPr>
              <w:t>0</w:t>
            </w:r>
          </w:p>
        </w:tc>
        <w:tc>
          <w:tcPr>
            <w:tcW w:w="4782" w:type="dxa"/>
            <w:vAlign w:val="center"/>
            <w:hideMark/>
          </w:tcPr>
          <w:p w:rsidR="00AD795C" w:rsidRPr="00AD795C" w:rsidRDefault="00AD795C" w:rsidP="00AD795C">
            <w:pPr>
              <w:spacing w:after="0"/>
              <w:jc w:val="both"/>
              <w:rPr>
                <w:rFonts w:eastAsia="SimSun"/>
                <w:bCs/>
                <w:sz w:val="18"/>
                <w:szCs w:val="18"/>
                <w:lang w:eastAsia="en-GB"/>
              </w:rPr>
            </w:pPr>
            <w:r w:rsidRPr="00AD795C">
              <w:rPr>
                <w:rFonts w:eastAsia="SimSun"/>
                <w:bCs/>
                <w:sz w:val="18"/>
                <w:szCs w:val="18"/>
                <w:lang w:eastAsia="en-GB"/>
              </w:rPr>
              <w:t>Simulation results for CSI-RSRP measurement accuracy</w:t>
            </w:r>
          </w:p>
        </w:tc>
        <w:tc>
          <w:tcPr>
            <w:tcW w:w="1587" w:type="dxa"/>
            <w:noWrap/>
            <w:vAlign w:val="center"/>
            <w:hideMark/>
          </w:tcPr>
          <w:p w:rsidR="00AD795C" w:rsidRPr="00AD795C" w:rsidRDefault="00AD795C" w:rsidP="00AD795C">
            <w:pPr>
              <w:spacing w:after="0"/>
              <w:jc w:val="both"/>
              <w:rPr>
                <w:rFonts w:eastAsia="SimSun"/>
                <w:bCs/>
                <w:sz w:val="18"/>
                <w:szCs w:val="18"/>
                <w:lang w:eastAsia="en-GB"/>
              </w:rPr>
            </w:pPr>
            <w:r w:rsidRPr="00AD795C">
              <w:rPr>
                <w:rFonts w:eastAsia="SimSun"/>
                <w:bCs/>
                <w:sz w:val="18"/>
                <w:szCs w:val="18"/>
                <w:lang w:eastAsia="en-GB"/>
              </w:rPr>
              <w:t>CATT</w:t>
            </w:r>
          </w:p>
        </w:tc>
        <w:tc>
          <w:tcPr>
            <w:tcW w:w="1131" w:type="dxa"/>
            <w:vAlign w:val="center"/>
          </w:tcPr>
          <w:p w:rsidR="00AD795C" w:rsidRPr="00AD795C" w:rsidRDefault="00AD795C" w:rsidP="00AD795C">
            <w:pPr>
              <w:spacing w:after="0"/>
              <w:jc w:val="both"/>
              <w:rPr>
                <w:rFonts w:eastAsia="SimSun"/>
                <w:lang w:eastAsia="en-GB"/>
              </w:rPr>
            </w:pPr>
            <w:r w:rsidRPr="00AD795C">
              <w:rPr>
                <w:rFonts w:eastAsiaTheme="minorEastAsia"/>
                <w:bCs/>
                <w:sz w:val="18"/>
                <w:szCs w:val="18"/>
                <w:lang w:eastAsia="zh-CN"/>
              </w:rPr>
              <w:t>Discussion</w:t>
            </w:r>
          </w:p>
        </w:tc>
      </w:tr>
      <w:tr w:rsidR="00AD795C" w:rsidRPr="00AD795C" w:rsidTr="00AD795C">
        <w:trPr>
          <w:trHeight w:val="226"/>
        </w:trPr>
        <w:tc>
          <w:tcPr>
            <w:tcW w:w="1156" w:type="dxa"/>
            <w:noWrap/>
            <w:vAlign w:val="center"/>
            <w:hideMark/>
          </w:tcPr>
          <w:p w:rsidR="00AD795C" w:rsidRPr="00AD795C" w:rsidRDefault="00AD795C" w:rsidP="00AD795C">
            <w:pPr>
              <w:spacing w:after="0"/>
              <w:jc w:val="both"/>
              <w:rPr>
                <w:rFonts w:eastAsiaTheme="minorEastAsia"/>
                <w:bCs/>
                <w:sz w:val="18"/>
                <w:szCs w:val="18"/>
                <w:lang w:eastAsia="zh-CN"/>
              </w:rPr>
            </w:pPr>
            <w:r w:rsidRPr="00AD795C">
              <w:rPr>
                <w:rFonts w:eastAsia="SimSun"/>
                <w:bCs/>
                <w:sz w:val="18"/>
                <w:szCs w:val="18"/>
                <w:lang w:eastAsia="en-GB"/>
              </w:rPr>
              <w:t>R4-191</w:t>
            </w:r>
            <w:r w:rsidRPr="00AD795C">
              <w:rPr>
                <w:rFonts w:eastAsiaTheme="minorEastAsia"/>
                <w:bCs/>
                <w:sz w:val="18"/>
                <w:szCs w:val="18"/>
                <w:lang w:eastAsia="zh-CN"/>
              </w:rPr>
              <w:t>0951</w:t>
            </w:r>
          </w:p>
        </w:tc>
        <w:tc>
          <w:tcPr>
            <w:tcW w:w="4782" w:type="dxa"/>
            <w:vAlign w:val="center"/>
            <w:hideMark/>
          </w:tcPr>
          <w:p w:rsidR="00AD795C" w:rsidRPr="00AD795C" w:rsidRDefault="00AD795C" w:rsidP="00AD795C">
            <w:pPr>
              <w:spacing w:after="0"/>
              <w:jc w:val="both"/>
              <w:rPr>
                <w:rFonts w:eastAsia="SimSun"/>
                <w:bCs/>
                <w:sz w:val="18"/>
                <w:szCs w:val="18"/>
                <w:lang w:eastAsia="en-GB"/>
              </w:rPr>
            </w:pPr>
            <w:r w:rsidRPr="00AD795C">
              <w:rPr>
                <w:rFonts w:eastAsia="SimSun"/>
                <w:bCs/>
                <w:sz w:val="18"/>
                <w:szCs w:val="18"/>
                <w:lang w:eastAsia="en-GB"/>
              </w:rPr>
              <w:t>Discussion on measurement bandwidth of CSI-RS for the minimum requirements</w:t>
            </w:r>
          </w:p>
        </w:tc>
        <w:tc>
          <w:tcPr>
            <w:tcW w:w="1587" w:type="dxa"/>
            <w:noWrap/>
            <w:vAlign w:val="center"/>
            <w:hideMark/>
          </w:tcPr>
          <w:p w:rsidR="00AD795C" w:rsidRPr="00AD795C" w:rsidRDefault="00AD795C" w:rsidP="00AD795C">
            <w:pPr>
              <w:spacing w:after="0"/>
              <w:jc w:val="both"/>
              <w:rPr>
                <w:rFonts w:eastAsiaTheme="minorEastAsia"/>
                <w:bCs/>
                <w:sz w:val="18"/>
                <w:szCs w:val="18"/>
                <w:lang w:eastAsia="zh-CN"/>
              </w:rPr>
            </w:pPr>
            <w:r w:rsidRPr="00AD795C">
              <w:rPr>
                <w:rFonts w:eastAsiaTheme="minorEastAsia"/>
                <w:bCs/>
                <w:sz w:val="18"/>
                <w:szCs w:val="18"/>
                <w:lang w:eastAsia="zh-CN"/>
              </w:rPr>
              <w:t>CATT</w:t>
            </w:r>
          </w:p>
        </w:tc>
        <w:tc>
          <w:tcPr>
            <w:tcW w:w="1131" w:type="dxa"/>
            <w:vAlign w:val="center"/>
          </w:tcPr>
          <w:p w:rsidR="00AD795C" w:rsidRPr="00AD795C" w:rsidRDefault="00AD795C" w:rsidP="00AD795C">
            <w:pPr>
              <w:spacing w:after="0"/>
              <w:jc w:val="both"/>
              <w:rPr>
                <w:rFonts w:eastAsia="SimSun"/>
                <w:lang w:eastAsia="en-GB"/>
              </w:rPr>
            </w:pPr>
            <w:r w:rsidRPr="00AD795C">
              <w:rPr>
                <w:rFonts w:eastAsiaTheme="minorEastAsia"/>
                <w:bCs/>
                <w:sz w:val="18"/>
                <w:szCs w:val="18"/>
                <w:lang w:eastAsia="zh-CN"/>
              </w:rPr>
              <w:t>Discussion</w:t>
            </w:r>
          </w:p>
        </w:tc>
      </w:tr>
      <w:tr w:rsidR="00AD795C" w:rsidRPr="00AD795C" w:rsidTr="00AD795C">
        <w:trPr>
          <w:trHeight w:val="226"/>
        </w:trPr>
        <w:tc>
          <w:tcPr>
            <w:tcW w:w="1156" w:type="dxa"/>
            <w:noWrap/>
          </w:tcPr>
          <w:p w:rsidR="00AD795C" w:rsidRPr="00AD795C" w:rsidRDefault="00AD795C" w:rsidP="00AD795C">
            <w:pPr>
              <w:spacing w:after="0"/>
              <w:jc w:val="both"/>
              <w:rPr>
                <w:rFonts w:eastAsiaTheme="minorEastAsia"/>
                <w:bCs/>
                <w:sz w:val="18"/>
                <w:szCs w:val="18"/>
                <w:lang w:eastAsia="zh-CN"/>
              </w:rPr>
            </w:pPr>
            <w:r w:rsidRPr="00AD795C">
              <w:rPr>
                <w:rFonts w:eastAsia="SimSun"/>
                <w:bCs/>
                <w:sz w:val="18"/>
                <w:szCs w:val="18"/>
                <w:lang w:eastAsia="en-GB"/>
              </w:rPr>
              <w:t>R4-191</w:t>
            </w:r>
            <w:r w:rsidRPr="00AD795C">
              <w:rPr>
                <w:rFonts w:eastAsiaTheme="minorEastAsia"/>
                <w:bCs/>
                <w:sz w:val="18"/>
                <w:szCs w:val="18"/>
                <w:lang w:eastAsia="zh-CN"/>
              </w:rPr>
              <w:t>1022</w:t>
            </w:r>
          </w:p>
        </w:tc>
        <w:tc>
          <w:tcPr>
            <w:tcW w:w="4782" w:type="dxa"/>
          </w:tcPr>
          <w:p w:rsidR="00AD795C" w:rsidRPr="00AD795C" w:rsidRDefault="00AD795C" w:rsidP="00AD795C">
            <w:pPr>
              <w:spacing w:after="0"/>
              <w:jc w:val="both"/>
              <w:rPr>
                <w:rFonts w:eastAsia="SimSun"/>
                <w:bCs/>
                <w:sz w:val="18"/>
                <w:szCs w:val="18"/>
                <w:lang w:eastAsia="en-GB"/>
              </w:rPr>
            </w:pPr>
            <w:r w:rsidRPr="00AD795C">
              <w:rPr>
                <w:rFonts w:eastAsia="SimSun"/>
                <w:bCs/>
                <w:sz w:val="18"/>
                <w:szCs w:val="18"/>
                <w:lang w:eastAsia="en-GB"/>
              </w:rPr>
              <w:t>Simulation results for CSI-RS L3 measurement for FR1</w:t>
            </w:r>
          </w:p>
        </w:tc>
        <w:tc>
          <w:tcPr>
            <w:tcW w:w="1587" w:type="dxa"/>
            <w:noWrap/>
          </w:tcPr>
          <w:p w:rsidR="00AD795C" w:rsidRPr="00AD795C" w:rsidRDefault="00AD795C" w:rsidP="00AD795C">
            <w:pPr>
              <w:spacing w:after="0"/>
              <w:jc w:val="both"/>
              <w:rPr>
                <w:rFonts w:eastAsiaTheme="minorEastAsia"/>
                <w:bCs/>
                <w:sz w:val="18"/>
                <w:szCs w:val="18"/>
                <w:lang w:eastAsia="zh-CN"/>
              </w:rPr>
            </w:pPr>
            <w:r w:rsidRPr="00AD795C">
              <w:rPr>
                <w:rFonts w:eastAsiaTheme="minorEastAsia"/>
                <w:bCs/>
                <w:sz w:val="18"/>
                <w:szCs w:val="18"/>
                <w:lang w:eastAsia="zh-CN"/>
              </w:rPr>
              <w:t>Intel</w:t>
            </w:r>
          </w:p>
        </w:tc>
        <w:tc>
          <w:tcPr>
            <w:tcW w:w="1131" w:type="dxa"/>
          </w:tcPr>
          <w:p w:rsidR="00AD795C" w:rsidRPr="00AD795C" w:rsidRDefault="00AD795C" w:rsidP="00AD795C">
            <w:pPr>
              <w:spacing w:after="0"/>
              <w:jc w:val="both"/>
              <w:rPr>
                <w:rFonts w:eastAsia="SimSun"/>
                <w:bCs/>
                <w:sz w:val="18"/>
                <w:szCs w:val="18"/>
                <w:lang w:eastAsia="en-GB"/>
              </w:rPr>
            </w:pPr>
            <w:r w:rsidRPr="00AD795C">
              <w:rPr>
                <w:rFonts w:eastAsiaTheme="minorEastAsia"/>
                <w:bCs/>
                <w:sz w:val="18"/>
                <w:szCs w:val="18"/>
                <w:lang w:eastAsia="zh-CN"/>
              </w:rPr>
              <w:t>Discussion</w:t>
            </w:r>
          </w:p>
        </w:tc>
      </w:tr>
      <w:tr w:rsidR="00AD795C" w:rsidRPr="00AD795C" w:rsidTr="00AD795C">
        <w:trPr>
          <w:trHeight w:val="226"/>
        </w:trPr>
        <w:tc>
          <w:tcPr>
            <w:tcW w:w="1156" w:type="dxa"/>
            <w:noWrap/>
          </w:tcPr>
          <w:p w:rsidR="00AD795C" w:rsidRPr="00AD795C" w:rsidRDefault="00AD795C" w:rsidP="00AD795C">
            <w:pPr>
              <w:spacing w:after="0"/>
              <w:jc w:val="both"/>
              <w:rPr>
                <w:rFonts w:eastAsia="SimSun"/>
                <w:bCs/>
                <w:sz w:val="18"/>
                <w:szCs w:val="18"/>
                <w:lang w:eastAsia="en-GB"/>
              </w:rPr>
            </w:pPr>
            <w:r w:rsidRPr="00AD795C">
              <w:rPr>
                <w:rFonts w:eastAsia="SimSun"/>
                <w:bCs/>
                <w:sz w:val="18"/>
                <w:szCs w:val="18"/>
                <w:lang w:eastAsia="en-GB"/>
              </w:rPr>
              <w:t>R4-1911569</w:t>
            </w:r>
          </w:p>
        </w:tc>
        <w:tc>
          <w:tcPr>
            <w:tcW w:w="4782" w:type="dxa"/>
          </w:tcPr>
          <w:p w:rsidR="00AD795C" w:rsidRPr="00AD795C" w:rsidRDefault="00AD795C" w:rsidP="00AD795C">
            <w:pPr>
              <w:spacing w:after="0"/>
              <w:jc w:val="both"/>
              <w:rPr>
                <w:rFonts w:eastAsia="SimSun"/>
                <w:bCs/>
                <w:sz w:val="18"/>
                <w:szCs w:val="18"/>
                <w:lang w:eastAsia="en-GB"/>
              </w:rPr>
            </w:pPr>
            <w:r w:rsidRPr="00AD795C">
              <w:rPr>
                <w:rFonts w:eastAsia="SimSun"/>
                <w:bCs/>
                <w:sz w:val="18"/>
                <w:szCs w:val="18"/>
                <w:lang w:eastAsia="en-GB"/>
              </w:rPr>
              <w:t>discussion on CSI-RS based RRM measurements</w:t>
            </w:r>
          </w:p>
        </w:tc>
        <w:tc>
          <w:tcPr>
            <w:tcW w:w="1587" w:type="dxa"/>
            <w:noWrap/>
          </w:tcPr>
          <w:p w:rsidR="00AD795C" w:rsidRPr="00AD795C" w:rsidRDefault="00AD795C" w:rsidP="00AD795C">
            <w:pPr>
              <w:spacing w:after="0"/>
              <w:jc w:val="both"/>
              <w:rPr>
                <w:rFonts w:eastAsia="SimSun"/>
                <w:bCs/>
                <w:sz w:val="18"/>
                <w:szCs w:val="18"/>
                <w:lang w:eastAsia="en-GB"/>
              </w:rPr>
            </w:pPr>
            <w:r w:rsidRPr="00AD795C">
              <w:rPr>
                <w:rFonts w:eastAsia="SimSun"/>
                <w:bCs/>
                <w:sz w:val="18"/>
                <w:szCs w:val="18"/>
                <w:lang w:eastAsia="en-GB"/>
              </w:rPr>
              <w:t>ZTE</w:t>
            </w:r>
          </w:p>
        </w:tc>
        <w:tc>
          <w:tcPr>
            <w:tcW w:w="1131" w:type="dxa"/>
          </w:tcPr>
          <w:p w:rsidR="00AD795C" w:rsidRPr="00AD795C" w:rsidRDefault="00AD795C" w:rsidP="00AD795C">
            <w:pPr>
              <w:spacing w:after="0"/>
              <w:jc w:val="both"/>
              <w:rPr>
                <w:rFonts w:eastAsia="SimSun"/>
                <w:bCs/>
                <w:sz w:val="18"/>
                <w:szCs w:val="18"/>
                <w:lang w:eastAsia="en-GB"/>
              </w:rPr>
            </w:pPr>
            <w:r w:rsidRPr="00AD795C">
              <w:rPr>
                <w:rFonts w:eastAsiaTheme="minorEastAsia"/>
                <w:bCs/>
                <w:sz w:val="18"/>
                <w:szCs w:val="18"/>
                <w:lang w:eastAsia="zh-CN"/>
              </w:rPr>
              <w:t>Discussion</w:t>
            </w:r>
          </w:p>
        </w:tc>
      </w:tr>
      <w:tr w:rsidR="00AD795C" w:rsidRPr="00AD795C" w:rsidTr="00AD795C">
        <w:trPr>
          <w:trHeight w:val="226"/>
        </w:trPr>
        <w:tc>
          <w:tcPr>
            <w:tcW w:w="1156" w:type="dxa"/>
            <w:noWrap/>
          </w:tcPr>
          <w:p w:rsidR="00AD795C" w:rsidRPr="00AD795C" w:rsidRDefault="00AD795C" w:rsidP="00AD795C">
            <w:pPr>
              <w:spacing w:after="0"/>
              <w:jc w:val="both"/>
              <w:rPr>
                <w:rFonts w:eastAsiaTheme="minorEastAsia"/>
                <w:bCs/>
                <w:sz w:val="18"/>
                <w:szCs w:val="18"/>
                <w:lang w:eastAsia="zh-CN"/>
              </w:rPr>
            </w:pPr>
            <w:r w:rsidRPr="00AD795C">
              <w:rPr>
                <w:rFonts w:eastAsia="SimSun"/>
                <w:bCs/>
                <w:sz w:val="18"/>
                <w:szCs w:val="18"/>
                <w:lang w:eastAsia="en-GB"/>
              </w:rPr>
              <w:t>R4-1911</w:t>
            </w:r>
            <w:r w:rsidRPr="00AD795C">
              <w:rPr>
                <w:rFonts w:eastAsiaTheme="minorEastAsia"/>
                <w:bCs/>
                <w:sz w:val="18"/>
                <w:szCs w:val="18"/>
                <w:lang w:eastAsia="zh-CN"/>
              </w:rPr>
              <w:t>758</w:t>
            </w:r>
          </w:p>
        </w:tc>
        <w:tc>
          <w:tcPr>
            <w:tcW w:w="4782" w:type="dxa"/>
          </w:tcPr>
          <w:p w:rsidR="00AD795C" w:rsidRPr="00AD795C" w:rsidRDefault="00AD795C" w:rsidP="00AD795C">
            <w:pPr>
              <w:spacing w:after="0"/>
              <w:jc w:val="both"/>
              <w:rPr>
                <w:rFonts w:eastAsia="SimSun"/>
                <w:bCs/>
                <w:sz w:val="18"/>
                <w:szCs w:val="18"/>
                <w:lang w:eastAsia="en-GB"/>
              </w:rPr>
            </w:pPr>
            <w:r w:rsidRPr="00AD795C">
              <w:rPr>
                <w:rFonts w:eastAsia="SimSun"/>
                <w:bCs/>
                <w:sz w:val="18"/>
                <w:szCs w:val="18"/>
                <w:lang w:eastAsia="en-GB"/>
              </w:rPr>
              <w:t>RRM requirements for CSI-RS based intra-frequency measurements</w:t>
            </w:r>
          </w:p>
        </w:tc>
        <w:tc>
          <w:tcPr>
            <w:tcW w:w="1587" w:type="dxa"/>
            <w:noWrap/>
          </w:tcPr>
          <w:p w:rsidR="00AD795C" w:rsidRPr="00AD795C" w:rsidRDefault="00AD795C" w:rsidP="00AD795C">
            <w:pPr>
              <w:spacing w:after="0"/>
              <w:jc w:val="both"/>
              <w:rPr>
                <w:rFonts w:eastAsiaTheme="minorEastAsia"/>
                <w:bCs/>
                <w:sz w:val="18"/>
                <w:szCs w:val="18"/>
                <w:lang w:eastAsia="zh-CN"/>
              </w:rPr>
            </w:pPr>
            <w:r w:rsidRPr="00AD795C">
              <w:rPr>
                <w:rFonts w:eastAsiaTheme="minorEastAsia"/>
                <w:bCs/>
                <w:sz w:val="18"/>
                <w:szCs w:val="18"/>
                <w:lang w:eastAsia="zh-CN"/>
              </w:rPr>
              <w:t>Nokia</w:t>
            </w:r>
          </w:p>
        </w:tc>
        <w:tc>
          <w:tcPr>
            <w:tcW w:w="1131" w:type="dxa"/>
          </w:tcPr>
          <w:p w:rsidR="00AD795C" w:rsidRPr="00AD795C" w:rsidRDefault="00AD795C" w:rsidP="00AD795C">
            <w:pPr>
              <w:spacing w:after="0"/>
              <w:jc w:val="both"/>
              <w:rPr>
                <w:rFonts w:eastAsia="SimSun"/>
                <w:bCs/>
                <w:sz w:val="18"/>
                <w:szCs w:val="18"/>
                <w:lang w:eastAsia="en-GB"/>
              </w:rPr>
            </w:pPr>
            <w:r w:rsidRPr="00AD795C">
              <w:rPr>
                <w:rFonts w:eastAsiaTheme="minorEastAsia"/>
                <w:bCs/>
                <w:sz w:val="18"/>
                <w:szCs w:val="18"/>
                <w:lang w:eastAsia="zh-CN"/>
              </w:rPr>
              <w:t>Discussion</w:t>
            </w:r>
          </w:p>
        </w:tc>
      </w:tr>
      <w:tr w:rsidR="00AD795C" w:rsidRPr="00AD795C" w:rsidTr="00AD795C">
        <w:trPr>
          <w:trHeight w:val="226"/>
        </w:trPr>
        <w:tc>
          <w:tcPr>
            <w:tcW w:w="1156" w:type="dxa"/>
            <w:noWrap/>
          </w:tcPr>
          <w:p w:rsidR="00AD795C" w:rsidRPr="00AD795C" w:rsidRDefault="00AD795C" w:rsidP="00AD795C">
            <w:pPr>
              <w:spacing w:after="0"/>
              <w:jc w:val="both"/>
              <w:rPr>
                <w:rFonts w:eastAsia="SimSun"/>
                <w:bCs/>
                <w:sz w:val="18"/>
                <w:szCs w:val="18"/>
                <w:lang w:eastAsia="en-GB"/>
              </w:rPr>
            </w:pPr>
            <w:r w:rsidRPr="00AD795C">
              <w:rPr>
                <w:rFonts w:eastAsia="SimSun"/>
                <w:bCs/>
                <w:sz w:val="18"/>
                <w:szCs w:val="18"/>
                <w:lang w:eastAsia="en-GB"/>
              </w:rPr>
              <w:t>R4-1911</w:t>
            </w:r>
            <w:r w:rsidRPr="00AD795C">
              <w:rPr>
                <w:rFonts w:eastAsiaTheme="minorEastAsia"/>
                <w:bCs/>
                <w:sz w:val="18"/>
                <w:szCs w:val="18"/>
                <w:lang w:eastAsia="zh-CN"/>
              </w:rPr>
              <w:t>759</w:t>
            </w:r>
          </w:p>
        </w:tc>
        <w:tc>
          <w:tcPr>
            <w:tcW w:w="4782" w:type="dxa"/>
          </w:tcPr>
          <w:p w:rsidR="00AD795C" w:rsidRPr="00AD795C" w:rsidRDefault="00AD795C" w:rsidP="00AD795C">
            <w:pPr>
              <w:spacing w:after="0"/>
              <w:jc w:val="both"/>
              <w:rPr>
                <w:rFonts w:eastAsia="SimSun"/>
                <w:bCs/>
                <w:sz w:val="18"/>
                <w:szCs w:val="18"/>
                <w:lang w:eastAsia="en-GB"/>
              </w:rPr>
            </w:pPr>
            <w:r w:rsidRPr="00AD795C">
              <w:rPr>
                <w:rFonts w:eastAsia="SimSun"/>
                <w:bCs/>
                <w:sz w:val="18"/>
                <w:szCs w:val="18"/>
                <w:lang w:eastAsia="en-GB"/>
              </w:rPr>
              <w:t>Simulation results for CSI-RS based measurements</w:t>
            </w:r>
          </w:p>
        </w:tc>
        <w:tc>
          <w:tcPr>
            <w:tcW w:w="1587" w:type="dxa"/>
            <w:noWrap/>
          </w:tcPr>
          <w:p w:rsidR="00AD795C" w:rsidRPr="00AD795C" w:rsidRDefault="00AD795C" w:rsidP="00AD795C">
            <w:pPr>
              <w:spacing w:after="0"/>
              <w:jc w:val="both"/>
              <w:rPr>
                <w:rFonts w:eastAsiaTheme="minorEastAsia"/>
                <w:bCs/>
                <w:sz w:val="18"/>
                <w:szCs w:val="18"/>
                <w:lang w:eastAsia="zh-CN"/>
              </w:rPr>
            </w:pPr>
            <w:r w:rsidRPr="00AD795C">
              <w:rPr>
                <w:rFonts w:eastAsiaTheme="minorEastAsia"/>
                <w:bCs/>
                <w:sz w:val="18"/>
                <w:szCs w:val="18"/>
                <w:lang w:eastAsia="zh-CN"/>
              </w:rPr>
              <w:t>Nokia</w:t>
            </w:r>
          </w:p>
        </w:tc>
        <w:tc>
          <w:tcPr>
            <w:tcW w:w="1131" w:type="dxa"/>
          </w:tcPr>
          <w:p w:rsidR="00AD795C" w:rsidRPr="00AD795C" w:rsidRDefault="00AD795C" w:rsidP="00AD795C">
            <w:pPr>
              <w:spacing w:after="0"/>
              <w:jc w:val="both"/>
              <w:rPr>
                <w:rFonts w:eastAsia="SimSun"/>
                <w:bCs/>
                <w:sz w:val="18"/>
                <w:szCs w:val="18"/>
                <w:lang w:eastAsia="en-GB"/>
              </w:rPr>
            </w:pPr>
            <w:r w:rsidRPr="00AD795C">
              <w:rPr>
                <w:rFonts w:eastAsiaTheme="minorEastAsia"/>
                <w:bCs/>
                <w:sz w:val="18"/>
                <w:szCs w:val="18"/>
                <w:lang w:eastAsia="zh-CN"/>
              </w:rPr>
              <w:t>Discussion</w:t>
            </w:r>
          </w:p>
        </w:tc>
      </w:tr>
      <w:tr w:rsidR="00AD795C" w:rsidRPr="00AD795C" w:rsidTr="00AD795C">
        <w:trPr>
          <w:trHeight w:val="226"/>
        </w:trPr>
        <w:tc>
          <w:tcPr>
            <w:tcW w:w="1156" w:type="dxa"/>
            <w:noWrap/>
          </w:tcPr>
          <w:p w:rsidR="00AD795C" w:rsidRPr="00AD795C" w:rsidRDefault="00AD795C" w:rsidP="00AD795C">
            <w:pPr>
              <w:spacing w:after="0"/>
              <w:jc w:val="both"/>
              <w:rPr>
                <w:rFonts w:eastAsia="SimSun"/>
                <w:bCs/>
                <w:sz w:val="18"/>
                <w:szCs w:val="18"/>
                <w:lang w:eastAsia="en-GB"/>
              </w:rPr>
            </w:pPr>
            <w:r w:rsidRPr="00AD795C">
              <w:rPr>
                <w:rFonts w:eastAsia="SimSun"/>
                <w:bCs/>
                <w:sz w:val="18"/>
                <w:szCs w:val="18"/>
                <w:lang w:eastAsia="en-GB"/>
              </w:rPr>
              <w:t>R4-1911</w:t>
            </w:r>
            <w:r w:rsidRPr="00AD795C">
              <w:rPr>
                <w:rFonts w:eastAsiaTheme="minorEastAsia"/>
                <w:bCs/>
                <w:sz w:val="18"/>
                <w:szCs w:val="18"/>
                <w:lang w:eastAsia="zh-CN"/>
              </w:rPr>
              <w:t>921</w:t>
            </w:r>
          </w:p>
        </w:tc>
        <w:tc>
          <w:tcPr>
            <w:tcW w:w="4782" w:type="dxa"/>
          </w:tcPr>
          <w:p w:rsidR="00AD795C" w:rsidRPr="00AD795C" w:rsidRDefault="00AD795C" w:rsidP="00AD795C">
            <w:pPr>
              <w:spacing w:after="0"/>
              <w:jc w:val="both"/>
              <w:rPr>
                <w:rFonts w:eastAsia="SimSun"/>
                <w:bCs/>
                <w:sz w:val="18"/>
                <w:szCs w:val="18"/>
                <w:lang w:eastAsia="en-GB"/>
              </w:rPr>
            </w:pPr>
            <w:r w:rsidRPr="00AD795C">
              <w:rPr>
                <w:rFonts w:eastAsia="SimSun"/>
                <w:bCs/>
                <w:sz w:val="18"/>
                <w:szCs w:val="18"/>
                <w:lang w:eastAsia="en-GB"/>
              </w:rPr>
              <w:t>Discussion on CSI-RS based measurement performance for NR mobility</w:t>
            </w:r>
          </w:p>
        </w:tc>
        <w:tc>
          <w:tcPr>
            <w:tcW w:w="1587" w:type="dxa"/>
            <w:noWrap/>
          </w:tcPr>
          <w:p w:rsidR="00AD795C" w:rsidRPr="00AD795C" w:rsidRDefault="00AD795C" w:rsidP="00AD795C">
            <w:pPr>
              <w:spacing w:after="0"/>
              <w:jc w:val="both"/>
              <w:rPr>
                <w:rFonts w:eastAsiaTheme="minorEastAsia"/>
                <w:bCs/>
                <w:sz w:val="18"/>
                <w:szCs w:val="18"/>
                <w:lang w:eastAsia="zh-CN"/>
              </w:rPr>
            </w:pPr>
            <w:r w:rsidRPr="00AD795C">
              <w:rPr>
                <w:rFonts w:eastAsiaTheme="minorEastAsia"/>
                <w:bCs/>
                <w:sz w:val="18"/>
                <w:szCs w:val="18"/>
                <w:lang w:eastAsia="zh-CN"/>
              </w:rPr>
              <w:t>Huawei, HiSilicon</w:t>
            </w:r>
          </w:p>
        </w:tc>
        <w:tc>
          <w:tcPr>
            <w:tcW w:w="1131" w:type="dxa"/>
          </w:tcPr>
          <w:p w:rsidR="00AD795C" w:rsidRPr="00AD795C" w:rsidRDefault="00AD795C" w:rsidP="00AD795C">
            <w:pPr>
              <w:spacing w:after="0"/>
              <w:jc w:val="both"/>
              <w:rPr>
                <w:rFonts w:eastAsia="SimSun"/>
                <w:bCs/>
                <w:sz w:val="18"/>
                <w:szCs w:val="18"/>
                <w:lang w:eastAsia="en-GB"/>
              </w:rPr>
            </w:pPr>
            <w:r w:rsidRPr="00AD795C">
              <w:rPr>
                <w:rFonts w:eastAsiaTheme="minorEastAsia"/>
                <w:bCs/>
                <w:sz w:val="18"/>
                <w:szCs w:val="18"/>
                <w:lang w:eastAsia="zh-CN"/>
              </w:rPr>
              <w:t>Discussion</w:t>
            </w:r>
          </w:p>
        </w:tc>
      </w:tr>
    </w:tbl>
    <w:p w:rsidR="00AD795C" w:rsidRPr="00AD795C" w:rsidRDefault="00AD795C" w:rsidP="00AD795C"/>
    <w:p w:rsidR="00AD795C" w:rsidRPr="00AD795C" w:rsidRDefault="00AD795C" w:rsidP="00AD795C">
      <w:pPr>
        <w:rPr>
          <w:rFonts w:eastAsiaTheme="minorEastAsia"/>
          <w:b/>
          <w:u w:val="single"/>
        </w:rPr>
      </w:pPr>
      <w:r w:rsidRPr="00AD795C">
        <w:rPr>
          <w:rFonts w:hint="eastAsia"/>
          <w:b/>
          <w:u w:val="single"/>
        </w:rPr>
        <w:t xml:space="preserve">Issue 1: </w:t>
      </w:r>
      <w:r w:rsidRPr="00AD795C">
        <w:rPr>
          <w:rFonts w:eastAsiaTheme="minorEastAsia" w:hint="eastAsia"/>
          <w:b/>
          <w:u w:val="single"/>
        </w:rPr>
        <w:t>How many set of CSI-RS configuration (bandwidth of CSI-RS and density of CSI-RS resource) are needed to define CSI-RS based measurement requirements?</w:t>
      </w:r>
    </w:p>
    <w:p w:rsidR="00AD795C" w:rsidRPr="00AD795C" w:rsidRDefault="00AD795C" w:rsidP="006008C7">
      <w:pPr>
        <w:numPr>
          <w:ilvl w:val="0"/>
          <w:numId w:val="96"/>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Option 1: </w:t>
      </w:r>
      <w:r w:rsidRPr="00AD795C">
        <w:rPr>
          <w:rFonts w:eastAsia="SimSun" w:hint="eastAsia"/>
          <w:szCs w:val="24"/>
          <w:lang w:val="en-US" w:eastAsia="zh-CN"/>
        </w:rPr>
        <w:t>One set of configuration (MediaTek, Nokia</w:t>
      </w:r>
      <w:r w:rsidRPr="00AD795C">
        <w:rPr>
          <w:rFonts w:eastAsia="SimSun"/>
          <w:szCs w:val="24"/>
          <w:lang w:val="en-US" w:eastAsia="zh-CN"/>
        </w:rPr>
        <w:t>, QC, Intel</w:t>
      </w:r>
      <w:r w:rsidRPr="00AD795C">
        <w:rPr>
          <w:rFonts w:eastAsia="SimSun" w:hint="eastAsia"/>
          <w:szCs w:val="24"/>
          <w:lang w:val="en-US" w:eastAsia="zh-CN"/>
        </w:rPr>
        <w:t>)</w:t>
      </w:r>
    </w:p>
    <w:p w:rsidR="00AD795C" w:rsidRPr="00AD795C" w:rsidRDefault="00AD795C" w:rsidP="006008C7">
      <w:pPr>
        <w:numPr>
          <w:ilvl w:val="0"/>
          <w:numId w:val="96"/>
        </w:numPr>
        <w:overflowPunct/>
        <w:autoSpaceDE/>
        <w:autoSpaceDN/>
        <w:adjustRightInd/>
        <w:spacing w:after="120"/>
        <w:textAlignment w:val="auto"/>
        <w:rPr>
          <w:rFonts w:eastAsia="SimSun"/>
          <w:szCs w:val="24"/>
          <w:lang w:val="en-US" w:eastAsia="zh-CN"/>
        </w:rPr>
      </w:pPr>
      <w:r w:rsidRPr="00AD795C">
        <w:rPr>
          <w:rFonts w:eastAsia="SimSun" w:hint="eastAsia"/>
          <w:szCs w:val="24"/>
          <w:lang w:val="en-US" w:eastAsia="zh-CN"/>
        </w:rPr>
        <w:t>Option 2: Multiple set of configuration (CATT, Huawei, ZTE</w:t>
      </w:r>
      <w:r w:rsidRPr="00AD795C">
        <w:rPr>
          <w:rFonts w:eastAsia="SimSun"/>
          <w:szCs w:val="24"/>
          <w:lang w:val="en-US" w:eastAsia="zh-CN"/>
        </w:rPr>
        <w:t>, CMCC, DCM</w:t>
      </w:r>
      <w:r w:rsidRPr="00AD795C">
        <w:rPr>
          <w:rFonts w:eastAsia="SimSun" w:hint="eastAsia"/>
          <w:szCs w:val="24"/>
          <w:lang w:val="en-US" w:eastAsia="zh-CN"/>
        </w:rPr>
        <w:t>)</w:t>
      </w:r>
    </w:p>
    <w:p w:rsidR="00AD795C" w:rsidRPr="00AD795C" w:rsidRDefault="00AD795C" w:rsidP="006008C7">
      <w:pPr>
        <w:numPr>
          <w:ilvl w:val="0"/>
          <w:numId w:val="96"/>
        </w:numPr>
        <w:overflowPunct/>
        <w:autoSpaceDE/>
        <w:autoSpaceDN/>
        <w:adjustRightInd/>
        <w:spacing w:after="120"/>
        <w:textAlignment w:val="auto"/>
        <w:rPr>
          <w:rFonts w:eastAsia="SimSun"/>
          <w:szCs w:val="24"/>
          <w:lang w:val="en-US" w:eastAsia="zh-CN"/>
        </w:rPr>
      </w:pPr>
      <w:r w:rsidRPr="00AD795C">
        <w:rPr>
          <w:rFonts w:eastAsia="SimSun" w:hint="eastAsia"/>
          <w:szCs w:val="24"/>
          <w:lang w:val="en-US" w:eastAsia="zh-CN"/>
        </w:rPr>
        <w:t xml:space="preserve">Option </w:t>
      </w:r>
      <w:r w:rsidRPr="00AD795C">
        <w:rPr>
          <w:rFonts w:eastAsia="SimSun"/>
          <w:szCs w:val="24"/>
          <w:lang w:val="en-US" w:eastAsia="zh-CN"/>
        </w:rPr>
        <w:t>3</w:t>
      </w:r>
      <w:r w:rsidRPr="00AD795C">
        <w:rPr>
          <w:rFonts w:eastAsia="SimSun" w:hint="eastAsia"/>
          <w:szCs w:val="24"/>
          <w:lang w:val="en-US" w:eastAsia="zh-CN"/>
        </w:rPr>
        <w:t xml:space="preserve">: </w:t>
      </w:r>
      <w:r w:rsidRPr="00AD795C">
        <w:rPr>
          <w:rFonts w:eastAsia="SimSun"/>
          <w:szCs w:val="24"/>
          <w:lang w:val="en-US" w:eastAsia="zh-CN"/>
        </w:rPr>
        <w:t>Two</w:t>
      </w:r>
      <w:r w:rsidRPr="00AD795C">
        <w:rPr>
          <w:rFonts w:eastAsia="SimSun" w:hint="eastAsia"/>
          <w:szCs w:val="24"/>
          <w:lang w:val="en-US" w:eastAsia="zh-CN"/>
        </w:rPr>
        <w:t xml:space="preserve"> set of configuration (CATT)</w:t>
      </w:r>
    </w:p>
    <w:p w:rsidR="00AD795C" w:rsidRPr="00AD795C" w:rsidRDefault="00AD795C" w:rsidP="006008C7">
      <w:pPr>
        <w:numPr>
          <w:ilvl w:val="0"/>
          <w:numId w:val="96"/>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Tentative agreement: </w:t>
      </w:r>
      <w:r w:rsidRPr="00AD795C">
        <w:rPr>
          <w:rFonts w:eastAsia="SimSun" w:hint="eastAsia"/>
          <w:szCs w:val="24"/>
          <w:lang w:val="en-US" w:eastAsia="zh-CN"/>
        </w:rPr>
        <w:t>Option 2</w:t>
      </w:r>
      <w:r w:rsidRPr="00AD795C">
        <w:rPr>
          <w:rFonts w:eastAsia="SimSun"/>
          <w:szCs w:val="24"/>
          <w:lang w:val="en-US" w:eastAsia="zh-CN"/>
        </w:rPr>
        <w:t>.</w:t>
      </w:r>
    </w:p>
    <w:p w:rsidR="00AD795C" w:rsidRPr="00AD795C" w:rsidRDefault="00AD795C" w:rsidP="00AD795C"/>
    <w:p w:rsidR="00AD795C" w:rsidRPr="00AD795C" w:rsidRDefault="00AD795C" w:rsidP="00AD795C">
      <w:r w:rsidRPr="00AD795C">
        <w:t>QC: single set of requirements</w:t>
      </w:r>
    </w:p>
    <w:p w:rsidR="00AD795C" w:rsidRPr="00AD795C" w:rsidRDefault="00AD795C" w:rsidP="00AD795C">
      <w:r w:rsidRPr="00AD795C">
        <w:t>CMCC/DCM: Option 2</w:t>
      </w:r>
    </w:p>
    <w:p w:rsidR="00AD795C" w:rsidRPr="00AD795C" w:rsidRDefault="00AD795C" w:rsidP="00AD795C">
      <w:r w:rsidRPr="00AD795C">
        <w:t>ZTE: there are different deployments and configurations. Option 2.</w:t>
      </w:r>
    </w:p>
    <w:p w:rsidR="00AD795C" w:rsidRPr="00AD795C" w:rsidRDefault="00AD795C" w:rsidP="00AD795C">
      <w:r w:rsidRPr="00AD795C">
        <w:t>Intel: Option 1</w:t>
      </w:r>
    </w:p>
    <w:p w:rsidR="00AD795C" w:rsidRPr="00AD795C" w:rsidRDefault="00AD795C" w:rsidP="00AD795C"/>
    <w:p w:rsidR="00AD795C" w:rsidRPr="00AD795C" w:rsidRDefault="00AD795C" w:rsidP="00AD795C">
      <w:pPr>
        <w:rPr>
          <w:highlight w:val="green"/>
        </w:rPr>
      </w:pPr>
      <w:r w:rsidRPr="00AD795C">
        <w:rPr>
          <w:highlight w:val="green"/>
        </w:rPr>
        <w:t xml:space="preserve">Agreement: </w:t>
      </w:r>
    </w:p>
    <w:p w:rsidR="00AD795C" w:rsidRPr="00AD795C" w:rsidRDefault="00AD795C" w:rsidP="006008C7">
      <w:pPr>
        <w:numPr>
          <w:ilvl w:val="0"/>
          <w:numId w:val="197"/>
        </w:numPr>
        <w:overflowPunct/>
        <w:autoSpaceDE/>
        <w:autoSpaceDN/>
        <w:adjustRightInd/>
        <w:spacing w:after="120"/>
        <w:textAlignment w:val="auto"/>
        <w:rPr>
          <w:rFonts w:eastAsiaTheme="minorEastAsia"/>
          <w:szCs w:val="24"/>
          <w:highlight w:val="green"/>
          <w:lang w:val="en-US" w:eastAsia="zh-CN"/>
        </w:rPr>
      </w:pPr>
      <w:r w:rsidRPr="00AD795C">
        <w:rPr>
          <w:rFonts w:eastAsiaTheme="minorEastAsia" w:hint="eastAsia"/>
          <w:szCs w:val="24"/>
          <w:highlight w:val="green"/>
          <w:lang w:val="en-US" w:eastAsia="zh-CN"/>
        </w:rPr>
        <w:t>CSI-RS configuration</w:t>
      </w:r>
      <w:r w:rsidRPr="00AD795C">
        <w:rPr>
          <w:rFonts w:eastAsiaTheme="minorEastAsia"/>
          <w:szCs w:val="24"/>
          <w:highlight w:val="green"/>
          <w:lang w:val="en-US" w:eastAsia="zh-CN"/>
        </w:rPr>
        <w:t>s</w:t>
      </w:r>
      <w:r w:rsidRPr="00AD795C">
        <w:rPr>
          <w:rFonts w:eastAsiaTheme="minorEastAsia" w:hint="eastAsia"/>
          <w:szCs w:val="24"/>
          <w:highlight w:val="green"/>
          <w:lang w:val="en-US" w:eastAsia="zh-CN"/>
        </w:rPr>
        <w:t xml:space="preserve"> </w:t>
      </w:r>
    </w:p>
    <w:p w:rsidR="00AD795C" w:rsidRPr="00AD795C" w:rsidRDefault="00AD795C" w:rsidP="006008C7">
      <w:pPr>
        <w:numPr>
          <w:ilvl w:val="1"/>
          <w:numId w:val="197"/>
        </w:numPr>
        <w:overflowPunct/>
        <w:autoSpaceDE/>
        <w:autoSpaceDN/>
        <w:adjustRightInd/>
        <w:spacing w:after="120"/>
        <w:textAlignment w:val="auto"/>
        <w:rPr>
          <w:rFonts w:eastAsiaTheme="minorEastAsia"/>
          <w:szCs w:val="24"/>
          <w:highlight w:val="green"/>
          <w:lang w:val="en-US" w:eastAsia="zh-CN"/>
        </w:rPr>
      </w:pPr>
      <w:r w:rsidRPr="00AD795C">
        <w:rPr>
          <w:rFonts w:eastAsia="SimSun"/>
          <w:szCs w:val="24"/>
          <w:highlight w:val="green"/>
          <w:lang w:val="en-US" w:eastAsia="zh-CN"/>
        </w:rPr>
        <w:t xml:space="preserve">Requirements shall be defined for N </w:t>
      </w:r>
      <w:r w:rsidRPr="00AD795C">
        <w:rPr>
          <w:rFonts w:eastAsiaTheme="minorEastAsia" w:hint="eastAsia"/>
          <w:szCs w:val="24"/>
          <w:highlight w:val="green"/>
          <w:lang w:val="en-US" w:eastAsia="zh-CN"/>
        </w:rPr>
        <w:t>set</w:t>
      </w:r>
      <w:r w:rsidRPr="00AD795C">
        <w:rPr>
          <w:rFonts w:eastAsiaTheme="minorEastAsia"/>
          <w:szCs w:val="24"/>
          <w:highlight w:val="green"/>
          <w:lang w:val="en-US" w:eastAsia="zh-CN"/>
        </w:rPr>
        <w:t>s</w:t>
      </w:r>
      <w:r w:rsidRPr="00AD795C">
        <w:rPr>
          <w:rFonts w:eastAsiaTheme="minorEastAsia" w:hint="eastAsia"/>
          <w:szCs w:val="24"/>
          <w:highlight w:val="green"/>
          <w:lang w:val="en-US" w:eastAsia="zh-CN"/>
        </w:rPr>
        <w:t xml:space="preserve"> of CSI-RS configuration</w:t>
      </w:r>
      <w:r w:rsidRPr="00AD795C">
        <w:rPr>
          <w:rFonts w:eastAsiaTheme="minorEastAsia"/>
          <w:szCs w:val="24"/>
          <w:highlight w:val="green"/>
          <w:lang w:val="en-US" w:eastAsia="zh-CN"/>
        </w:rPr>
        <w:t>s</w:t>
      </w:r>
      <w:r w:rsidRPr="00AD795C">
        <w:rPr>
          <w:rFonts w:eastAsiaTheme="minorEastAsia" w:hint="eastAsia"/>
          <w:szCs w:val="24"/>
          <w:highlight w:val="green"/>
          <w:lang w:val="en-US" w:eastAsia="zh-CN"/>
        </w:rPr>
        <w:t xml:space="preserve"> (bandwidth of CSI-RS and density of CSI-RS resource)</w:t>
      </w:r>
    </w:p>
    <w:p w:rsidR="00AD795C" w:rsidRPr="00AD795C" w:rsidRDefault="00AD795C" w:rsidP="006008C7">
      <w:pPr>
        <w:numPr>
          <w:ilvl w:val="2"/>
          <w:numId w:val="197"/>
        </w:numPr>
        <w:overflowPunct/>
        <w:autoSpaceDE/>
        <w:autoSpaceDN/>
        <w:adjustRightInd/>
        <w:spacing w:after="120"/>
        <w:textAlignment w:val="auto"/>
        <w:rPr>
          <w:rFonts w:eastAsiaTheme="minorEastAsia"/>
          <w:szCs w:val="24"/>
          <w:highlight w:val="green"/>
          <w:lang w:val="en-US" w:eastAsia="zh-CN"/>
        </w:rPr>
      </w:pPr>
      <w:r w:rsidRPr="00AD795C">
        <w:rPr>
          <w:rFonts w:eastAsiaTheme="minorEastAsia"/>
          <w:szCs w:val="24"/>
          <w:highlight w:val="green"/>
          <w:lang w:val="en-US" w:eastAsia="zh-CN"/>
        </w:rPr>
        <w:t xml:space="preserve">Option 1: N =1 </w:t>
      </w:r>
    </w:p>
    <w:p w:rsidR="00AD795C" w:rsidRPr="00AD795C" w:rsidRDefault="00AD795C" w:rsidP="006008C7">
      <w:pPr>
        <w:numPr>
          <w:ilvl w:val="2"/>
          <w:numId w:val="197"/>
        </w:numPr>
        <w:overflowPunct/>
        <w:autoSpaceDE/>
        <w:autoSpaceDN/>
        <w:adjustRightInd/>
        <w:spacing w:after="120"/>
        <w:textAlignment w:val="auto"/>
        <w:rPr>
          <w:rFonts w:eastAsia="SimSun"/>
          <w:szCs w:val="24"/>
          <w:highlight w:val="green"/>
          <w:lang w:val="en-US" w:eastAsia="zh-CN"/>
        </w:rPr>
      </w:pPr>
      <w:r w:rsidRPr="00AD795C">
        <w:rPr>
          <w:rFonts w:eastAsiaTheme="minorEastAsia"/>
          <w:szCs w:val="24"/>
          <w:highlight w:val="green"/>
          <w:lang w:val="en-US" w:eastAsia="zh-CN"/>
        </w:rPr>
        <w:t>Option 2: N = 2</w:t>
      </w:r>
    </w:p>
    <w:p w:rsidR="00AD795C" w:rsidRPr="00AD795C" w:rsidRDefault="00AD795C" w:rsidP="006008C7">
      <w:pPr>
        <w:numPr>
          <w:ilvl w:val="2"/>
          <w:numId w:val="197"/>
        </w:numPr>
        <w:overflowPunct/>
        <w:autoSpaceDE/>
        <w:autoSpaceDN/>
        <w:adjustRightInd/>
        <w:spacing w:after="120"/>
        <w:textAlignment w:val="auto"/>
        <w:rPr>
          <w:rFonts w:eastAsia="SimSun"/>
          <w:szCs w:val="24"/>
          <w:highlight w:val="green"/>
          <w:lang w:val="en-US" w:eastAsia="zh-CN"/>
        </w:rPr>
      </w:pPr>
      <w:r w:rsidRPr="00AD795C">
        <w:rPr>
          <w:rFonts w:eastAsiaTheme="minorEastAsia"/>
          <w:szCs w:val="24"/>
          <w:highlight w:val="green"/>
          <w:lang w:val="en-US" w:eastAsia="zh-CN"/>
        </w:rPr>
        <w:t>Further decide N based on simulation results for different CSI-RS configurations</w:t>
      </w:r>
    </w:p>
    <w:p w:rsidR="00AD795C" w:rsidRPr="00AD795C" w:rsidRDefault="00AD795C" w:rsidP="006008C7">
      <w:pPr>
        <w:numPr>
          <w:ilvl w:val="1"/>
          <w:numId w:val="197"/>
        </w:numPr>
        <w:overflowPunct/>
        <w:autoSpaceDE/>
        <w:autoSpaceDN/>
        <w:adjustRightInd/>
        <w:spacing w:after="120"/>
        <w:textAlignment w:val="auto"/>
        <w:rPr>
          <w:rFonts w:eastAsia="SimSun"/>
          <w:szCs w:val="24"/>
          <w:highlight w:val="green"/>
          <w:lang w:val="en-US" w:eastAsia="zh-CN"/>
        </w:rPr>
      </w:pPr>
      <w:r w:rsidRPr="00AD795C">
        <w:rPr>
          <w:rFonts w:eastAsia="SimSun"/>
          <w:szCs w:val="24"/>
          <w:highlight w:val="green"/>
          <w:lang w:val="en-US" w:eastAsia="zh-CN"/>
        </w:rPr>
        <w:t>Define requirements at least for 48 PRBs CSI-RS BW configuration. CSI-RS density is FFS.</w:t>
      </w:r>
    </w:p>
    <w:p w:rsidR="00AD795C" w:rsidRPr="00AD795C" w:rsidRDefault="00AD795C" w:rsidP="00AD795C"/>
    <w:p w:rsidR="00AD795C" w:rsidRPr="00AD795C" w:rsidRDefault="00AD795C" w:rsidP="00AD795C"/>
    <w:p w:rsidR="00AD795C" w:rsidRPr="00AD795C" w:rsidRDefault="00AD795C" w:rsidP="00AD795C">
      <w:pPr>
        <w:rPr>
          <w:rFonts w:eastAsiaTheme="minorEastAsia"/>
          <w:b/>
          <w:u w:val="single"/>
        </w:rPr>
      </w:pPr>
      <w:r w:rsidRPr="00AD795C">
        <w:rPr>
          <w:rFonts w:hint="eastAsia"/>
          <w:b/>
          <w:u w:val="single"/>
        </w:rPr>
        <w:lastRenderedPageBreak/>
        <w:t xml:space="preserve">Issue </w:t>
      </w:r>
      <w:r w:rsidRPr="00AD795C">
        <w:rPr>
          <w:rFonts w:eastAsiaTheme="minorEastAsia" w:hint="eastAsia"/>
          <w:b/>
          <w:u w:val="single"/>
        </w:rPr>
        <w:t>2</w:t>
      </w:r>
      <w:r w:rsidRPr="00AD795C">
        <w:rPr>
          <w:rFonts w:hint="eastAsia"/>
          <w:b/>
          <w:u w:val="single"/>
        </w:rPr>
        <w:t xml:space="preserve">: </w:t>
      </w:r>
      <w:r w:rsidRPr="00AD795C">
        <w:rPr>
          <w:rFonts w:eastAsiaTheme="minorEastAsia" w:hint="eastAsia"/>
          <w:b/>
          <w:u w:val="single"/>
        </w:rPr>
        <w:t>If one set of configuration is agreed, then what</w:t>
      </w:r>
      <w:r w:rsidRPr="00AD795C">
        <w:rPr>
          <w:rFonts w:eastAsiaTheme="minorEastAsia"/>
          <w:b/>
          <w:u w:val="single"/>
        </w:rPr>
        <w:t>’</w:t>
      </w:r>
      <w:r w:rsidRPr="00AD795C">
        <w:rPr>
          <w:rFonts w:eastAsiaTheme="minorEastAsia" w:hint="eastAsia"/>
          <w:b/>
          <w:u w:val="single"/>
        </w:rPr>
        <w:t>s the configuration for bandwidth of CSI-RS and density of CSI-RS resource?</w:t>
      </w:r>
    </w:p>
    <w:p w:rsidR="00AD795C" w:rsidRPr="00AD795C" w:rsidRDefault="00AD795C" w:rsidP="006008C7">
      <w:pPr>
        <w:numPr>
          <w:ilvl w:val="0"/>
          <w:numId w:val="97"/>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Option 1: </w:t>
      </w:r>
      <w:r w:rsidRPr="00AD795C">
        <w:rPr>
          <w:rFonts w:eastAsia="SimSun" w:hint="eastAsia"/>
          <w:szCs w:val="24"/>
          <w:lang w:val="en-US" w:eastAsia="zh-CN"/>
        </w:rPr>
        <w:t>48PRBs and density 3 (MediaTek)</w:t>
      </w:r>
    </w:p>
    <w:p w:rsidR="00AD795C" w:rsidRPr="00AD795C" w:rsidRDefault="00AD795C" w:rsidP="006008C7">
      <w:pPr>
        <w:numPr>
          <w:ilvl w:val="0"/>
          <w:numId w:val="97"/>
        </w:numPr>
        <w:overflowPunct/>
        <w:autoSpaceDE/>
        <w:autoSpaceDN/>
        <w:adjustRightInd/>
        <w:spacing w:after="120"/>
        <w:textAlignment w:val="auto"/>
        <w:rPr>
          <w:rFonts w:eastAsia="SimSun"/>
          <w:szCs w:val="24"/>
          <w:lang w:val="en-US" w:eastAsia="zh-CN"/>
        </w:rPr>
      </w:pPr>
      <w:r w:rsidRPr="00AD795C">
        <w:rPr>
          <w:rFonts w:eastAsia="SimSun" w:hint="eastAsia"/>
          <w:szCs w:val="24"/>
          <w:lang w:val="en-US" w:eastAsia="zh-CN"/>
        </w:rPr>
        <w:t xml:space="preserve">Option 2: </w:t>
      </w:r>
      <w:r w:rsidRPr="00AD795C">
        <w:rPr>
          <w:rFonts w:eastAsia="SimSun"/>
          <w:szCs w:val="24"/>
          <w:lang w:val="en-US" w:eastAsia="zh-CN"/>
        </w:rPr>
        <w:t xml:space="preserve">It is proposed to adopt 48PRBs as the measurement bandwidth for CSI-RS based intra-frequency measurement. </w:t>
      </w:r>
      <w:r w:rsidRPr="00AD795C">
        <w:rPr>
          <w:rFonts w:eastAsia="SimSun" w:hint="eastAsia"/>
          <w:szCs w:val="24"/>
          <w:lang w:val="en-US" w:eastAsia="zh-CN"/>
        </w:rPr>
        <w:t xml:space="preserve"> (Nokia)</w:t>
      </w:r>
    </w:p>
    <w:p w:rsidR="00AD795C" w:rsidRPr="00AD795C" w:rsidRDefault="00AD795C" w:rsidP="00AD795C"/>
    <w:p w:rsidR="00AD795C" w:rsidRPr="00AD795C" w:rsidRDefault="00AD795C" w:rsidP="00AD795C">
      <w:pPr>
        <w:rPr>
          <w:rFonts w:eastAsiaTheme="minorEastAsia"/>
          <w:b/>
          <w:u w:val="single"/>
        </w:rPr>
      </w:pPr>
      <w:r w:rsidRPr="00AD795C">
        <w:rPr>
          <w:rFonts w:hint="eastAsia"/>
          <w:b/>
          <w:u w:val="single"/>
        </w:rPr>
        <w:t xml:space="preserve">Issue </w:t>
      </w:r>
      <w:r w:rsidRPr="00AD795C">
        <w:rPr>
          <w:rFonts w:eastAsiaTheme="minorEastAsia" w:hint="eastAsia"/>
          <w:b/>
          <w:u w:val="single"/>
        </w:rPr>
        <w:t>3</w:t>
      </w:r>
      <w:r w:rsidRPr="00AD795C">
        <w:rPr>
          <w:rFonts w:hint="eastAsia"/>
          <w:b/>
          <w:u w:val="single"/>
        </w:rPr>
        <w:t xml:space="preserve">: </w:t>
      </w:r>
      <w:r w:rsidRPr="00AD795C">
        <w:rPr>
          <w:rFonts w:eastAsiaTheme="minorEastAsia" w:hint="eastAsia"/>
          <w:b/>
          <w:u w:val="single"/>
        </w:rPr>
        <w:t xml:space="preserve">If </w:t>
      </w:r>
      <w:r w:rsidRPr="00AD795C">
        <w:rPr>
          <w:rFonts w:eastAsiaTheme="minorEastAsia"/>
          <w:b/>
          <w:u w:val="single"/>
        </w:rPr>
        <w:t>multiple</w:t>
      </w:r>
      <w:r w:rsidRPr="00AD795C">
        <w:rPr>
          <w:rFonts w:eastAsiaTheme="minorEastAsia" w:hint="eastAsia"/>
          <w:b/>
          <w:u w:val="single"/>
        </w:rPr>
        <w:t xml:space="preserve"> set of configuration is agreed, then what are the configurations for r bandwidth of CSI-RS and density of CSI-RS resource?</w:t>
      </w:r>
    </w:p>
    <w:p w:rsidR="00AD795C" w:rsidRPr="00AD795C" w:rsidRDefault="00AD795C" w:rsidP="006008C7">
      <w:pPr>
        <w:numPr>
          <w:ilvl w:val="0"/>
          <w:numId w:val="9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Option 1: </w:t>
      </w:r>
      <w:r w:rsidRPr="00AD795C">
        <w:rPr>
          <w:rFonts w:eastAsia="SimSun" w:hint="eastAsia"/>
          <w:szCs w:val="24"/>
          <w:lang w:val="en-US" w:eastAsia="zh-CN"/>
        </w:rPr>
        <w:t>(CATT)</w:t>
      </w:r>
    </w:p>
    <w:tbl>
      <w:tblPr>
        <w:tblW w:w="7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1"/>
        <w:gridCol w:w="1890"/>
        <w:gridCol w:w="1890"/>
        <w:gridCol w:w="2391"/>
      </w:tblGrid>
      <w:tr w:rsidR="00AD795C" w:rsidRPr="00AD795C" w:rsidTr="00AD795C">
        <w:trPr>
          <w:cantSplit/>
          <w:jc w:val="center"/>
        </w:trPr>
        <w:tc>
          <w:tcPr>
            <w:tcW w:w="1761"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pPr>
            <w:r w:rsidRPr="00AD795C">
              <w:t>Configuration</w:t>
            </w:r>
          </w:p>
        </w:tc>
        <w:tc>
          <w:tcPr>
            <w:tcW w:w="1890"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pPr>
            <w:r w:rsidRPr="00AD795C">
              <w:t>Measurement bandwidth [RB]</w:t>
            </w:r>
          </w:p>
        </w:tc>
        <w:tc>
          <w:tcPr>
            <w:tcW w:w="1890"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rPr>
                <w:rFonts w:eastAsia="SimSun"/>
              </w:rPr>
            </w:pPr>
            <w:r w:rsidRPr="00AD795C">
              <w:rPr>
                <w:rFonts w:eastAsia="SimSun"/>
              </w:rPr>
              <w:t>CSI-RS resource Density</w:t>
            </w:r>
          </w:p>
        </w:tc>
        <w:tc>
          <w:tcPr>
            <w:tcW w:w="2391"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pPr>
            <w:r w:rsidRPr="00AD795C">
              <w:t>T</w:t>
            </w:r>
            <w:r w:rsidRPr="00AD795C">
              <w:rPr>
                <w:rFonts w:eastAsia="SimSun"/>
                <w:vertAlign w:val="subscript"/>
              </w:rPr>
              <w:t>CSI-RS_m</w:t>
            </w:r>
            <w:r w:rsidRPr="00AD795C">
              <w:rPr>
                <w:vertAlign w:val="subscript"/>
              </w:rPr>
              <w:t>easurement_Period</w:t>
            </w:r>
          </w:p>
        </w:tc>
      </w:tr>
      <w:tr w:rsidR="00AD795C" w:rsidRPr="00AD795C" w:rsidTr="00AD795C">
        <w:trPr>
          <w:cantSplit/>
          <w:jc w:val="center"/>
        </w:trPr>
        <w:tc>
          <w:tcPr>
            <w:tcW w:w="1761"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pPr>
            <w:r w:rsidRPr="00AD795C">
              <w:t>0</w:t>
            </w:r>
          </w:p>
        </w:tc>
        <w:tc>
          <w:tcPr>
            <w:tcW w:w="1890"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rPr>
                <w:rFonts w:eastAsia="SimSun"/>
              </w:rPr>
            </w:pPr>
            <w:r w:rsidRPr="00AD795C">
              <w:rPr>
                <w:rFonts w:eastAsia="SimSun"/>
              </w:rPr>
              <w:t>24</w:t>
            </w:r>
          </w:p>
        </w:tc>
        <w:tc>
          <w:tcPr>
            <w:tcW w:w="1890"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rPr>
                <w:rFonts w:eastAsia="SimSun"/>
              </w:rPr>
            </w:pPr>
            <w:r w:rsidRPr="00AD795C">
              <w:rPr>
                <w:rFonts w:eastAsia="SimSun"/>
              </w:rPr>
              <w:t>1</w:t>
            </w:r>
          </w:p>
        </w:tc>
        <w:tc>
          <w:tcPr>
            <w:tcW w:w="2391"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rPr>
                <w:rFonts w:eastAsia="SimSun"/>
              </w:rPr>
            </w:pPr>
            <w:r w:rsidRPr="00AD795C">
              <w:rPr>
                <w:rFonts w:eastAsia="SimSun"/>
              </w:rPr>
              <w:t>10 samples</w:t>
            </w:r>
          </w:p>
        </w:tc>
      </w:tr>
      <w:tr w:rsidR="00AD795C" w:rsidRPr="00AD795C" w:rsidTr="00AD795C">
        <w:trPr>
          <w:cantSplit/>
          <w:jc w:val="center"/>
        </w:trPr>
        <w:tc>
          <w:tcPr>
            <w:tcW w:w="1761" w:type="dxa"/>
            <w:tcBorders>
              <w:left w:val="single" w:sz="4" w:space="0" w:color="auto"/>
              <w:bottom w:val="single" w:sz="4" w:space="0" w:color="auto"/>
              <w:right w:val="single" w:sz="4" w:space="0" w:color="auto"/>
            </w:tcBorders>
            <w:vAlign w:val="center"/>
          </w:tcPr>
          <w:p w:rsidR="00AD795C" w:rsidRPr="00AD795C" w:rsidRDefault="00AD795C" w:rsidP="00AD795C">
            <w:pPr>
              <w:spacing w:after="0"/>
            </w:pPr>
            <w:r w:rsidRPr="00AD795C">
              <w:t>1</w:t>
            </w:r>
          </w:p>
        </w:tc>
        <w:tc>
          <w:tcPr>
            <w:tcW w:w="1890"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pPr>
            <w:r w:rsidRPr="00AD795C">
              <w:rPr>
                <w:rFonts w:eastAsia="SimSun"/>
              </w:rPr>
              <w:t>48</w:t>
            </w:r>
          </w:p>
        </w:tc>
        <w:tc>
          <w:tcPr>
            <w:tcW w:w="1890"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rPr>
                <w:rFonts w:eastAsia="SimSun"/>
              </w:rPr>
            </w:pPr>
            <w:r w:rsidRPr="00AD795C">
              <w:rPr>
                <w:rFonts w:eastAsia="SimSun"/>
              </w:rPr>
              <w:t>1</w:t>
            </w:r>
          </w:p>
        </w:tc>
        <w:tc>
          <w:tcPr>
            <w:tcW w:w="2391" w:type="dxa"/>
            <w:tcBorders>
              <w:left w:val="single" w:sz="4" w:space="0" w:color="auto"/>
              <w:bottom w:val="single" w:sz="4" w:space="0" w:color="auto"/>
              <w:right w:val="single" w:sz="4" w:space="0" w:color="auto"/>
            </w:tcBorders>
            <w:vAlign w:val="center"/>
          </w:tcPr>
          <w:p w:rsidR="00AD795C" w:rsidRPr="00AD795C" w:rsidRDefault="00AD795C" w:rsidP="00AD795C">
            <w:pPr>
              <w:spacing w:after="0"/>
            </w:pPr>
            <w:r w:rsidRPr="00AD795C">
              <w:rPr>
                <w:rFonts w:eastAsia="SimSun"/>
              </w:rPr>
              <w:t>5 samples</w:t>
            </w:r>
          </w:p>
        </w:tc>
      </w:tr>
      <w:tr w:rsidR="00AD795C" w:rsidRPr="00AD795C" w:rsidTr="00AD795C">
        <w:trPr>
          <w:cantSplit/>
          <w:jc w:val="center"/>
        </w:trPr>
        <w:tc>
          <w:tcPr>
            <w:tcW w:w="1761" w:type="dxa"/>
            <w:tcBorders>
              <w:left w:val="single" w:sz="4" w:space="0" w:color="auto"/>
              <w:bottom w:val="single" w:sz="4" w:space="0" w:color="auto"/>
              <w:right w:val="single" w:sz="4" w:space="0" w:color="auto"/>
            </w:tcBorders>
            <w:vAlign w:val="center"/>
          </w:tcPr>
          <w:p w:rsidR="00AD795C" w:rsidRPr="00AD795C" w:rsidRDefault="00AD795C" w:rsidP="00AD795C">
            <w:pPr>
              <w:spacing w:after="0"/>
            </w:pPr>
            <w:r w:rsidRPr="00AD795C">
              <w:t>2</w:t>
            </w:r>
          </w:p>
        </w:tc>
        <w:tc>
          <w:tcPr>
            <w:tcW w:w="1890"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rPr>
                <w:rFonts w:eastAsia="SimSun"/>
              </w:rPr>
            </w:pPr>
            <w:r w:rsidRPr="00AD795C">
              <w:rPr>
                <w:rFonts w:eastAsia="SimSun"/>
              </w:rPr>
              <w:t>≥24</w:t>
            </w:r>
          </w:p>
        </w:tc>
        <w:tc>
          <w:tcPr>
            <w:tcW w:w="1890"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rPr>
                <w:rFonts w:eastAsia="SimSun"/>
              </w:rPr>
            </w:pPr>
            <w:r w:rsidRPr="00AD795C">
              <w:rPr>
                <w:rFonts w:eastAsia="SimSun"/>
              </w:rPr>
              <w:t>3</w:t>
            </w:r>
          </w:p>
        </w:tc>
        <w:tc>
          <w:tcPr>
            <w:tcW w:w="2391" w:type="dxa"/>
            <w:tcBorders>
              <w:left w:val="single" w:sz="4" w:space="0" w:color="auto"/>
              <w:bottom w:val="single" w:sz="4" w:space="0" w:color="auto"/>
              <w:right w:val="single" w:sz="4" w:space="0" w:color="auto"/>
            </w:tcBorders>
            <w:vAlign w:val="center"/>
          </w:tcPr>
          <w:p w:rsidR="00AD795C" w:rsidRPr="00AD795C" w:rsidRDefault="00AD795C" w:rsidP="00AD795C">
            <w:pPr>
              <w:spacing w:after="0"/>
              <w:rPr>
                <w:rFonts w:eastAsia="SimSun"/>
              </w:rPr>
            </w:pPr>
            <w:r w:rsidRPr="00AD795C">
              <w:rPr>
                <w:rFonts w:eastAsia="SimSun"/>
              </w:rPr>
              <w:t>3 samples</w:t>
            </w:r>
          </w:p>
        </w:tc>
      </w:tr>
    </w:tbl>
    <w:p w:rsidR="00AD795C" w:rsidRPr="00AD795C" w:rsidRDefault="00AD795C" w:rsidP="00AD795C">
      <w:pPr>
        <w:rPr>
          <w:rFonts w:eastAsia="SimSun"/>
          <w:lang w:val="en-US" w:eastAsia="zh-CN"/>
        </w:rPr>
      </w:pPr>
    </w:p>
    <w:p w:rsidR="00AD795C" w:rsidRPr="00AD795C" w:rsidRDefault="00AD795C" w:rsidP="006008C7">
      <w:pPr>
        <w:numPr>
          <w:ilvl w:val="0"/>
          <w:numId w:val="98"/>
        </w:numPr>
        <w:overflowPunct/>
        <w:autoSpaceDE/>
        <w:autoSpaceDN/>
        <w:adjustRightInd/>
        <w:spacing w:after="120"/>
        <w:textAlignment w:val="auto"/>
        <w:rPr>
          <w:rFonts w:eastAsia="SimSun"/>
          <w:szCs w:val="24"/>
          <w:lang w:val="en-US" w:eastAsia="zh-CN"/>
        </w:rPr>
      </w:pPr>
      <w:r w:rsidRPr="00AD795C">
        <w:rPr>
          <w:rFonts w:eastAsia="SimSun" w:hint="eastAsia"/>
          <w:szCs w:val="24"/>
          <w:lang w:val="en-US" w:eastAsia="zh-CN"/>
        </w:rPr>
        <w:t>Option 2: (Huawei)</w:t>
      </w:r>
    </w:p>
    <w:tbl>
      <w:tblPr>
        <w:tblW w:w="7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1"/>
        <w:gridCol w:w="1890"/>
        <w:gridCol w:w="1890"/>
        <w:gridCol w:w="2391"/>
      </w:tblGrid>
      <w:tr w:rsidR="00AD795C" w:rsidRPr="00AD795C" w:rsidTr="00AD795C">
        <w:trPr>
          <w:cantSplit/>
          <w:jc w:val="center"/>
        </w:trPr>
        <w:tc>
          <w:tcPr>
            <w:tcW w:w="1761"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pPr>
            <w:r w:rsidRPr="00AD795C">
              <w:t>Configuration</w:t>
            </w:r>
          </w:p>
        </w:tc>
        <w:tc>
          <w:tcPr>
            <w:tcW w:w="1890"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pPr>
            <w:r w:rsidRPr="00AD795C">
              <w:t>Measurement bandwidth [RB]</w:t>
            </w:r>
          </w:p>
        </w:tc>
        <w:tc>
          <w:tcPr>
            <w:tcW w:w="1890"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pPr>
            <w:r w:rsidRPr="00AD795C">
              <w:t>CSI-RS resource Density</w:t>
            </w:r>
          </w:p>
        </w:tc>
        <w:tc>
          <w:tcPr>
            <w:tcW w:w="2391"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pPr>
            <w:r w:rsidRPr="00AD795C">
              <w:t>TCSI-RS_measurement_Period</w:t>
            </w:r>
          </w:p>
        </w:tc>
      </w:tr>
      <w:tr w:rsidR="00AD795C" w:rsidRPr="00AD795C" w:rsidTr="00AD795C">
        <w:trPr>
          <w:cantSplit/>
          <w:jc w:val="center"/>
        </w:trPr>
        <w:tc>
          <w:tcPr>
            <w:tcW w:w="1761"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pPr>
            <w:r w:rsidRPr="00AD795C">
              <w:t>0</w:t>
            </w:r>
          </w:p>
        </w:tc>
        <w:tc>
          <w:tcPr>
            <w:tcW w:w="1890"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pPr>
            <w:r w:rsidRPr="00AD795C">
              <w:t>≥24</w:t>
            </w:r>
          </w:p>
        </w:tc>
        <w:tc>
          <w:tcPr>
            <w:tcW w:w="1890"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pPr>
            <w:r w:rsidRPr="00AD795C">
              <w:t>1</w:t>
            </w:r>
          </w:p>
        </w:tc>
        <w:tc>
          <w:tcPr>
            <w:tcW w:w="2391"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pPr>
            <w:r w:rsidRPr="00AD795C">
              <w:t>[10]*CSI-RS period</w:t>
            </w:r>
          </w:p>
        </w:tc>
      </w:tr>
      <w:tr w:rsidR="00AD795C" w:rsidRPr="00AD795C" w:rsidTr="00AD795C">
        <w:trPr>
          <w:cantSplit/>
          <w:jc w:val="center"/>
        </w:trPr>
        <w:tc>
          <w:tcPr>
            <w:tcW w:w="1761"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pPr>
            <w:r w:rsidRPr="00AD795C">
              <w:t>1</w:t>
            </w:r>
          </w:p>
        </w:tc>
        <w:tc>
          <w:tcPr>
            <w:tcW w:w="1890"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pPr>
            <w:r w:rsidRPr="00AD795C">
              <w:t>≥96</w:t>
            </w:r>
          </w:p>
        </w:tc>
        <w:tc>
          <w:tcPr>
            <w:tcW w:w="1890"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pPr>
            <w:r w:rsidRPr="00AD795C">
              <w:t>1</w:t>
            </w:r>
          </w:p>
        </w:tc>
        <w:tc>
          <w:tcPr>
            <w:tcW w:w="2391"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pPr>
            <w:r w:rsidRPr="00AD795C">
              <w:t>[5]*CSI-RS period</w:t>
            </w:r>
          </w:p>
        </w:tc>
      </w:tr>
      <w:tr w:rsidR="00AD795C" w:rsidRPr="00AD795C" w:rsidTr="00AD795C">
        <w:trPr>
          <w:cantSplit/>
          <w:jc w:val="center"/>
        </w:trPr>
        <w:tc>
          <w:tcPr>
            <w:tcW w:w="1761"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pPr>
            <w:r w:rsidRPr="00AD795C">
              <w:t>2</w:t>
            </w:r>
          </w:p>
        </w:tc>
        <w:tc>
          <w:tcPr>
            <w:tcW w:w="1890"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pPr>
            <w:r w:rsidRPr="00AD795C">
              <w:t>≥24</w:t>
            </w:r>
          </w:p>
        </w:tc>
        <w:tc>
          <w:tcPr>
            <w:tcW w:w="1890"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pPr>
            <w:r w:rsidRPr="00AD795C">
              <w:t>3</w:t>
            </w:r>
          </w:p>
        </w:tc>
        <w:tc>
          <w:tcPr>
            <w:tcW w:w="2391"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pPr>
            <w:r w:rsidRPr="00AD795C">
              <w:t>[5]*CSI-RS period</w:t>
            </w:r>
          </w:p>
        </w:tc>
      </w:tr>
    </w:tbl>
    <w:p w:rsidR="00AD795C" w:rsidRPr="00AD795C" w:rsidRDefault="00AD795C" w:rsidP="00AD795C"/>
    <w:p w:rsidR="00AD795C" w:rsidRPr="00AD795C" w:rsidRDefault="00AD795C" w:rsidP="006008C7">
      <w:pPr>
        <w:numPr>
          <w:ilvl w:val="0"/>
          <w:numId w:val="98"/>
        </w:numPr>
        <w:overflowPunct/>
        <w:autoSpaceDE/>
        <w:autoSpaceDN/>
        <w:adjustRightInd/>
        <w:spacing w:after="120"/>
        <w:textAlignment w:val="auto"/>
        <w:rPr>
          <w:rFonts w:eastAsia="SimSun"/>
          <w:szCs w:val="24"/>
          <w:lang w:val="en-US" w:eastAsia="zh-CN"/>
        </w:rPr>
      </w:pPr>
      <w:r w:rsidRPr="00AD795C">
        <w:rPr>
          <w:rFonts w:eastAsia="SimSun" w:hint="eastAsia"/>
          <w:szCs w:val="24"/>
          <w:lang w:val="en-US" w:eastAsia="zh-CN"/>
        </w:rPr>
        <w:t xml:space="preserve">Option 3: </w:t>
      </w:r>
      <w:r w:rsidRPr="00AD795C">
        <w:rPr>
          <w:rFonts w:eastAsia="SimSun"/>
          <w:szCs w:val="24"/>
          <w:lang w:val="en-US" w:eastAsia="zh-CN"/>
        </w:rPr>
        <w:t>All the configurable measurement bandwidth for a cell, i.e. 24PRBs, 48PRBs, 96PRBs, 192PRBS, and 264PRBs, should be supported from RAN4 RRM requirements perspective.</w:t>
      </w:r>
      <w:r w:rsidRPr="00AD795C">
        <w:rPr>
          <w:rFonts w:eastAsia="SimSun" w:hint="eastAsia"/>
          <w:szCs w:val="24"/>
          <w:lang w:val="en-US" w:eastAsia="zh-CN"/>
        </w:rPr>
        <w:t xml:space="preserve"> (ZTE)</w:t>
      </w:r>
    </w:p>
    <w:p w:rsidR="00AD795C" w:rsidRPr="00AD795C" w:rsidRDefault="00AD795C" w:rsidP="006008C7">
      <w:pPr>
        <w:numPr>
          <w:ilvl w:val="0"/>
          <w:numId w:val="9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Tentative agreement: </w:t>
      </w:r>
      <w:r w:rsidRPr="00AD795C">
        <w:rPr>
          <w:rFonts w:eastAsia="SimSun" w:hint="eastAsia"/>
          <w:szCs w:val="24"/>
          <w:lang w:val="en-US" w:eastAsia="zh-CN"/>
        </w:rPr>
        <w:t>Need to align the simulation results from companies</w:t>
      </w:r>
      <w:r w:rsidRPr="00AD795C">
        <w:rPr>
          <w:rFonts w:eastAsia="SimSun"/>
          <w:szCs w:val="24"/>
          <w:lang w:val="en-US" w:eastAsia="zh-CN"/>
        </w:rPr>
        <w:t>.</w:t>
      </w:r>
    </w:p>
    <w:p w:rsidR="00AD795C" w:rsidRPr="00AD795C" w:rsidRDefault="00AD795C" w:rsidP="00AD795C">
      <w:pPr>
        <w:overflowPunct/>
        <w:autoSpaceDE/>
        <w:autoSpaceDN/>
        <w:adjustRightInd/>
        <w:spacing w:after="120"/>
        <w:ind w:left="720"/>
        <w:textAlignment w:val="auto"/>
        <w:rPr>
          <w:rFonts w:eastAsia="SimSun"/>
          <w:szCs w:val="24"/>
          <w:lang w:val="en-US" w:eastAsia="zh-CN"/>
        </w:rPr>
      </w:pPr>
    </w:p>
    <w:p w:rsidR="00AD795C" w:rsidRPr="00AD795C" w:rsidRDefault="00AD795C" w:rsidP="00AD795C">
      <w:pPr>
        <w:rPr>
          <w:rFonts w:eastAsiaTheme="minorEastAsia"/>
          <w:b/>
          <w:u w:val="single"/>
        </w:rPr>
      </w:pPr>
      <w:r w:rsidRPr="00AD795C">
        <w:rPr>
          <w:rFonts w:hint="eastAsia"/>
          <w:b/>
          <w:u w:val="single"/>
        </w:rPr>
        <w:t xml:space="preserve">Issue </w:t>
      </w:r>
      <w:r w:rsidRPr="00AD795C">
        <w:rPr>
          <w:rFonts w:eastAsiaTheme="minorEastAsia" w:hint="eastAsia"/>
          <w:b/>
          <w:u w:val="single"/>
        </w:rPr>
        <w:t>4</w:t>
      </w:r>
      <w:r w:rsidRPr="00AD795C">
        <w:rPr>
          <w:rFonts w:hint="eastAsia"/>
          <w:b/>
          <w:u w:val="single"/>
        </w:rPr>
        <w:t xml:space="preserve">: </w:t>
      </w:r>
      <w:r w:rsidRPr="00AD795C">
        <w:rPr>
          <w:rFonts w:eastAsiaTheme="minorEastAsia" w:hint="eastAsia"/>
          <w:b/>
          <w:u w:val="single"/>
        </w:rPr>
        <w:t>Whether to define measurement requirement for 24PRBs with D=1 case?</w:t>
      </w:r>
    </w:p>
    <w:p w:rsidR="00AD795C" w:rsidRPr="00AD795C" w:rsidRDefault="00AD795C" w:rsidP="006008C7">
      <w:pPr>
        <w:numPr>
          <w:ilvl w:val="0"/>
          <w:numId w:val="99"/>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Option 1: </w:t>
      </w:r>
      <w:r w:rsidRPr="00AD795C">
        <w:rPr>
          <w:rFonts w:eastAsia="SimSun" w:hint="eastAsia"/>
          <w:szCs w:val="24"/>
          <w:lang w:val="en-US" w:eastAsia="zh-CN"/>
        </w:rPr>
        <w:t>no (Intel)</w:t>
      </w:r>
    </w:p>
    <w:p w:rsidR="00AD795C" w:rsidRPr="00AD795C" w:rsidRDefault="00AD795C" w:rsidP="006008C7">
      <w:pPr>
        <w:numPr>
          <w:ilvl w:val="0"/>
          <w:numId w:val="99"/>
        </w:numPr>
        <w:overflowPunct/>
        <w:autoSpaceDE/>
        <w:autoSpaceDN/>
        <w:adjustRightInd/>
        <w:spacing w:after="120"/>
        <w:textAlignment w:val="auto"/>
        <w:rPr>
          <w:rFonts w:eastAsia="SimSun"/>
          <w:szCs w:val="24"/>
          <w:lang w:val="en-US" w:eastAsia="zh-CN"/>
        </w:rPr>
      </w:pPr>
      <w:r w:rsidRPr="00AD795C">
        <w:rPr>
          <w:rFonts w:eastAsia="SimSun" w:hint="eastAsia"/>
          <w:szCs w:val="24"/>
          <w:lang w:val="en-US" w:eastAsia="zh-CN"/>
        </w:rPr>
        <w:t>Option 2: Yes</w:t>
      </w:r>
    </w:p>
    <w:p w:rsidR="00AD795C" w:rsidRPr="00AD795C" w:rsidRDefault="00AD795C" w:rsidP="006008C7">
      <w:pPr>
        <w:numPr>
          <w:ilvl w:val="0"/>
          <w:numId w:val="99"/>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Tentative agreement: </w:t>
      </w:r>
      <w:r w:rsidRPr="00AD795C">
        <w:rPr>
          <w:rFonts w:eastAsia="SimSun" w:hint="eastAsia"/>
          <w:szCs w:val="24"/>
          <w:lang w:val="en-US" w:eastAsia="zh-CN"/>
        </w:rPr>
        <w:t>Need more discussion</w:t>
      </w:r>
      <w:r w:rsidRPr="00AD795C">
        <w:rPr>
          <w:rFonts w:eastAsia="SimSun"/>
          <w:szCs w:val="24"/>
          <w:lang w:val="en-US" w:eastAsia="zh-CN"/>
        </w:rPr>
        <w:t>.</w:t>
      </w:r>
    </w:p>
    <w:p w:rsidR="00AD795C" w:rsidRPr="00AD795C" w:rsidRDefault="00AD795C" w:rsidP="00AD795C">
      <w:pPr>
        <w:rPr>
          <w:lang w:val="en-US" w:eastAsia="zh-CN"/>
        </w:rPr>
      </w:pPr>
    </w:p>
    <w:p w:rsidR="00AD795C" w:rsidRPr="00AD795C" w:rsidRDefault="00AD795C" w:rsidP="00AD795C">
      <w:pPr>
        <w:rPr>
          <w:lang w:val="en-US" w:eastAsia="zh-CN"/>
        </w:rPr>
      </w:pPr>
      <w:r w:rsidRPr="00AD795C">
        <w:rPr>
          <w:highlight w:val="green"/>
          <w:lang w:val="en-US" w:eastAsia="zh-CN"/>
        </w:rPr>
        <w:t>Agreement: Do not define requirements for CSI-RS with 24 PRBs BW and D = 1</w:t>
      </w:r>
    </w:p>
    <w:p w:rsidR="00AD795C" w:rsidRPr="00AD795C" w:rsidRDefault="00AD795C" w:rsidP="00AD795C">
      <w:pPr>
        <w:rPr>
          <w:lang w:eastAsia="zh-CN"/>
        </w:rPr>
      </w:pPr>
      <w:r w:rsidRPr="00AD795C">
        <w:rPr>
          <w:rFonts w:hint="eastAsia"/>
          <w:lang w:eastAsia="zh-CN"/>
        </w:rPr>
        <w:t>-----------------------------------------------------------------------------------------------------</w:t>
      </w:r>
    </w:p>
    <w:p w:rsidR="00AD795C" w:rsidRPr="00AD795C" w:rsidRDefault="00AD795C" w:rsidP="00AD795C">
      <w:pPr>
        <w:rPr>
          <w:i/>
          <w:lang w:val="en-US"/>
        </w:rPr>
      </w:pPr>
      <w:r w:rsidRPr="00AD795C">
        <w:rPr>
          <w:rFonts w:ascii="Arial" w:hAnsi="Arial" w:cs="Arial"/>
          <w:b/>
          <w:color w:val="0000FF"/>
          <w:sz w:val="24"/>
          <w:u w:val="thick"/>
          <w:lang w:val="en-US"/>
        </w:rPr>
        <w:t>R4-1910951</w:t>
      </w:r>
      <w:r w:rsidRPr="00AD795C">
        <w:rPr>
          <w:b/>
          <w:lang w:val="en-US"/>
        </w:rPr>
        <w:tab/>
        <w:t>Discussion on measurement bandwidth of CSI-RS for the minimum requirements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CATT</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eastAsiaTheme="minorEastAsia"/>
          <w:lang w:eastAsia="zh-CN"/>
        </w:rPr>
      </w:pPr>
      <w:r w:rsidRPr="00AD795C">
        <w:rPr>
          <w:rFonts w:eastAsiaTheme="minorEastAsia" w:hint="eastAsia"/>
          <w:lang w:eastAsia="zh-CN"/>
        </w:rPr>
        <w:t>Proposal 1: CSI-RS based measurement delay can be defined based on different combination of measurement bandwidth of CSI-RS and CSI-RS resource density, which is expressed in Table 1.</w:t>
      </w:r>
    </w:p>
    <w:p w:rsidR="00AD795C" w:rsidRPr="00AD795C" w:rsidRDefault="00AD795C" w:rsidP="00AD795C">
      <w:pPr>
        <w:jc w:val="center"/>
        <w:rPr>
          <w:lang w:eastAsia="zh-CN"/>
        </w:rPr>
      </w:pPr>
      <w:r w:rsidRPr="00AD795C">
        <w:t xml:space="preserve">Table </w:t>
      </w:r>
      <w:r w:rsidRPr="00AD795C">
        <w:fldChar w:fldCharType="begin"/>
      </w:r>
      <w:r w:rsidRPr="00AD795C">
        <w:instrText xml:space="preserve"> SEQ Table \* ARABIC </w:instrText>
      </w:r>
      <w:r w:rsidRPr="00AD795C">
        <w:fldChar w:fldCharType="separate"/>
      </w:r>
      <w:r w:rsidRPr="00AD795C">
        <w:rPr>
          <w:noProof/>
        </w:rPr>
        <w:t>1</w:t>
      </w:r>
      <w:r w:rsidRPr="00AD795C">
        <w:rPr>
          <w:noProof/>
        </w:rPr>
        <w:fldChar w:fldCharType="end"/>
      </w:r>
      <w:r w:rsidRPr="00AD795C">
        <w:rPr>
          <w:rFonts w:hint="eastAsia"/>
          <w:lang w:eastAsia="zh-CN"/>
        </w:rPr>
        <w:t>:</w:t>
      </w:r>
      <w:r w:rsidRPr="00AD795C">
        <w:rPr>
          <w:rFonts w:cs="v4.2.0"/>
        </w:rPr>
        <w:t xml:space="preserve"> T</w:t>
      </w:r>
      <w:r w:rsidRPr="00AD795C">
        <w:rPr>
          <w:rFonts w:eastAsia="SimSun" w:cs="v4.2.0" w:hint="eastAsia"/>
          <w:vertAlign w:val="subscript"/>
          <w:lang w:eastAsia="zh-CN"/>
        </w:rPr>
        <w:t>CSI-RS_m</w:t>
      </w:r>
      <w:r w:rsidRPr="00AD795C">
        <w:rPr>
          <w:rFonts w:cs="v4.2.0"/>
          <w:vertAlign w:val="subscript"/>
        </w:rPr>
        <w:t>easurement_Period</w:t>
      </w:r>
      <w:r w:rsidRPr="00AD795C">
        <w:rPr>
          <w:rFonts w:cs="v4.2.0" w:hint="eastAsia"/>
          <w:lang w:eastAsia="zh-CN"/>
        </w:rPr>
        <w:t xml:space="preserve"> with different configurations</w:t>
      </w:r>
    </w:p>
    <w:tbl>
      <w:tblPr>
        <w:tblW w:w="7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1"/>
        <w:gridCol w:w="1890"/>
        <w:gridCol w:w="1890"/>
        <w:gridCol w:w="2391"/>
      </w:tblGrid>
      <w:tr w:rsidR="00AD795C" w:rsidRPr="00AD795C" w:rsidTr="00AD795C">
        <w:trPr>
          <w:cantSplit/>
          <w:jc w:val="center"/>
        </w:trPr>
        <w:tc>
          <w:tcPr>
            <w:tcW w:w="1761"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pPr>
            <w:r w:rsidRPr="00AD795C">
              <w:t>Configuration</w:t>
            </w:r>
          </w:p>
        </w:tc>
        <w:tc>
          <w:tcPr>
            <w:tcW w:w="1890"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pPr>
            <w:r w:rsidRPr="00AD795C">
              <w:t>Measurement bandwidth [RB]</w:t>
            </w:r>
          </w:p>
        </w:tc>
        <w:tc>
          <w:tcPr>
            <w:tcW w:w="1890"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rPr>
                <w:rFonts w:eastAsia="SimSun"/>
                <w:lang w:eastAsia="zh-CN"/>
              </w:rPr>
            </w:pPr>
            <w:r w:rsidRPr="00AD795C">
              <w:rPr>
                <w:rFonts w:eastAsia="SimSun" w:hint="eastAsia"/>
                <w:lang w:eastAsia="zh-CN"/>
              </w:rPr>
              <w:t>CSI-RS resource Density</w:t>
            </w:r>
          </w:p>
        </w:tc>
        <w:tc>
          <w:tcPr>
            <w:tcW w:w="2391"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pPr>
            <w:r w:rsidRPr="00AD795C">
              <w:t>T</w:t>
            </w:r>
            <w:r w:rsidRPr="00AD795C">
              <w:rPr>
                <w:rFonts w:eastAsia="SimSun" w:hint="eastAsia"/>
                <w:vertAlign w:val="subscript"/>
                <w:lang w:eastAsia="zh-CN"/>
              </w:rPr>
              <w:t>CSI-RS_m</w:t>
            </w:r>
            <w:r w:rsidRPr="00AD795C">
              <w:rPr>
                <w:vertAlign w:val="subscript"/>
              </w:rPr>
              <w:t>easurement_Period</w:t>
            </w:r>
          </w:p>
        </w:tc>
      </w:tr>
      <w:tr w:rsidR="00AD795C" w:rsidRPr="00AD795C" w:rsidTr="00AD795C">
        <w:trPr>
          <w:cantSplit/>
          <w:jc w:val="center"/>
        </w:trPr>
        <w:tc>
          <w:tcPr>
            <w:tcW w:w="1761"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pPr>
            <w:r w:rsidRPr="00AD795C">
              <w:t>0</w:t>
            </w:r>
          </w:p>
        </w:tc>
        <w:tc>
          <w:tcPr>
            <w:tcW w:w="1890"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rPr>
                <w:rFonts w:eastAsia="SimSun"/>
                <w:lang w:eastAsia="zh-CN"/>
              </w:rPr>
            </w:pPr>
            <w:r w:rsidRPr="00AD795C">
              <w:rPr>
                <w:rFonts w:eastAsia="SimSun" w:hint="eastAsia"/>
                <w:lang w:eastAsia="zh-CN"/>
              </w:rPr>
              <w:t>24</w:t>
            </w:r>
          </w:p>
        </w:tc>
        <w:tc>
          <w:tcPr>
            <w:tcW w:w="1890"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rPr>
                <w:rFonts w:eastAsia="SimSun"/>
                <w:lang w:eastAsia="zh-CN"/>
              </w:rPr>
            </w:pPr>
            <w:r w:rsidRPr="00AD795C">
              <w:rPr>
                <w:rFonts w:eastAsia="SimSun" w:hint="eastAsia"/>
                <w:lang w:eastAsia="zh-CN"/>
              </w:rPr>
              <w:t>1</w:t>
            </w:r>
          </w:p>
        </w:tc>
        <w:tc>
          <w:tcPr>
            <w:tcW w:w="2391"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rPr>
                <w:rFonts w:eastAsia="SimSun"/>
                <w:lang w:eastAsia="zh-CN"/>
              </w:rPr>
            </w:pPr>
            <w:r w:rsidRPr="00AD795C">
              <w:rPr>
                <w:rFonts w:eastAsia="SimSun" w:hint="eastAsia"/>
                <w:lang w:eastAsia="zh-CN"/>
              </w:rPr>
              <w:t>10 samples</w:t>
            </w:r>
          </w:p>
        </w:tc>
      </w:tr>
      <w:tr w:rsidR="00AD795C" w:rsidRPr="00AD795C" w:rsidTr="00AD795C">
        <w:trPr>
          <w:cantSplit/>
          <w:jc w:val="center"/>
        </w:trPr>
        <w:tc>
          <w:tcPr>
            <w:tcW w:w="1761" w:type="dxa"/>
            <w:tcBorders>
              <w:left w:val="single" w:sz="4" w:space="0" w:color="auto"/>
              <w:bottom w:val="single" w:sz="4" w:space="0" w:color="auto"/>
              <w:right w:val="single" w:sz="4" w:space="0" w:color="auto"/>
            </w:tcBorders>
            <w:vAlign w:val="center"/>
          </w:tcPr>
          <w:p w:rsidR="00AD795C" w:rsidRPr="00AD795C" w:rsidRDefault="00AD795C" w:rsidP="00AD795C">
            <w:pPr>
              <w:spacing w:after="0"/>
              <w:rPr>
                <w:lang w:eastAsia="zh-CN"/>
              </w:rPr>
            </w:pPr>
            <w:r w:rsidRPr="00AD795C">
              <w:rPr>
                <w:rFonts w:hint="eastAsia"/>
                <w:lang w:eastAsia="zh-CN"/>
              </w:rPr>
              <w:t>1</w:t>
            </w:r>
          </w:p>
        </w:tc>
        <w:tc>
          <w:tcPr>
            <w:tcW w:w="1890"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pPr>
            <w:r w:rsidRPr="00AD795C">
              <w:rPr>
                <w:rFonts w:eastAsia="SimSun" w:hint="eastAsia"/>
                <w:lang w:eastAsia="zh-CN"/>
              </w:rPr>
              <w:t>48</w:t>
            </w:r>
          </w:p>
        </w:tc>
        <w:tc>
          <w:tcPr>
            <w:tcW w:w="1890"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rPr>
                <w:rFonts w:eastAsia="SimSun"/>
                <w:lang w:eastAsia="zh-CN"/>
              </w:rPr>
            </w:pPr>
            <w:r w:rsidRPr="00AD795C">
              <w:rPr>
                <w:rFonts w:eastAsia="SimSun" w:hint="eastAsia"/>
                <w:lang w:eastAsia="zh-CN"/>
              </w:rPr>
              <w:t>1</w:t>
            </w:r>
          </w:p>
        </w:tc>
        <w:tc>
          <w:tcPr>
            <w:tcW w:w="2391" w:type="dxa"/>
            <w:tcBorders>
              <w:left w:val="single" w:sz="4" w:space="0" w:color="auto"/>
              <w:bottom w:val="single" w:sz="4" w:space="0" w:color="auto"/>
              <w:right w:val="single" w:sz="4" w:space="0" w:color="auto"/>
            </w:tcBorders>
            <w:vAlign w:val="center"/>
          </w:tcPr>
          <w:p w:rsidR="00AD795C" w:rsidRPr="00AD795C" w:rsidRDefault="00AD795C" w:rsidP="00AD795C">
            <w:pPr>
              <w:spacing w:after="0"/>
              <w:rPr>
                <w:lang w:eastAsia="zh-CN"/>
              </w:rPr>
            </w:pPr>
            <w:r w:rsidRPr="00AD795C">
              <w:rPr>
                <w:rFonts w:eastAsia="SimSun" w:hint="eastAsia"/>
                <w:lang w:eastAsia="zh-CN"/>
              </w:rPr>
              <w:t>5 samples</w:t>
            </w:r>
          </w:p>
        </w:tc>
      </w:tr>
      <w:tr w:rsidR="00AD795C" w:rsidRPr="00AD795C" w:rsidTr="00AD795C">
        <w:trPr>
          <w:cantSplit/>
          <w:jc w:val="center"/>
        </w:trPr>
        <w:tc>
          <w:tcPr>
            <w:tcW w:w="1761" w:type="dxa"/>
            <w:tcBorders>
              <w:left w:val="single" w:sz="4" w:space="0" w:color="auto"/>
              <w:bottom w:val="single" w:sz="4" w:space="0" w:color="auto"/>
              <w:right w:val="single" w:sz="4" w:space="0" w:color="auto"/>
            </w:tcBorders>
            <w:vAlign w:val="center"/>
          </w:tcPr>
          <w:p w:rsidR="00AD795C" w:rsidRPr="00AD795C" w:rsidRDefault="00AD795C" w:rsidP="00AD795C">
            <w:pPr>
              <w:spacing w:after="0"/>
              <w:rPr>
                <w:lang w:eastAsia="zh-CN"/>
              </w:rPr>
            </w:pPr>
            <w:r w:rsidRPr="00AD795C">
              <w:rPr>
                <w:rFonts w:hint="eastAsia"/>
                <w:lang w:eastAsia="zh-CN"/>
              </w:rPr>
              <w:t>2</w:t>
            </w:r>
          </w:p>
        </w:tc>
        <w:tc>
          <w:tcPr>
            <w:tcW w:w="1890"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rPr>
                <w:rFonts w:eastAsia="SimSun"/>
                <w:lang w:eastAsia="zh-CN"/>
              </w:rPr>
            </w:pPr>
            <m:oMathPara>
              <m:oMath>
                <m:r>
                  <m:rPr>
                    <m:sty m:val="p"/>
                  </m:rPr>
                  <w:rPr>
                    <w:rFonts w:ascii="Cambria Math" w:eastAsia="SimSun" w:hAnsi="Cambria Math"/>
                    <w:lang w:eastAsia="zh-CN"/>
                  </w:rPr>
                  <m:t>≥</m:t>
                </m:r>
                <m:r>
                  <m:rPr>
                    <m:sty m:val="b"/>
                  </m:rPr>
                  <w:rPr>
                    <w:rFonts w:ascii="Cambria Math" w:eastAsia="SimSun" w:hAnsi="Cambria Math"/>
                    <w:lang w:eastAsia="zh-CN"/>
                  </w:rPr>
                  <m:t>24</m:t>
                </m:r>
              </m:oMath>
            </m:oMathPara>
          </w:p>
        </w:tc>
        <w:tc>
          <w:tcPr>
            <w:tcW w:w="1890" w:type="dxa"/>
            <w:tcBorders>
              <w:top w:val="single" w:sz="4" w:space="0" w:color="auto"/>
              <w:left w:val="single" w:sz="4" w:space="0" w:color="auto"/>
              <w:bottom w:val="single" w:sz="4" w:space="0" w:color="auto"/>
              <w:right w:val="single" w:sz="4" w:space="0" w:color="auto"/>
            </w:tcBorders>
            <w:vAlign w:val="center"/>
          </w:tcPr>
          <w:p w:rsidR="00AD795C" w:rsidRPr="00AD795C" w:rsidRDefault="00AD795C" w:rsidP="00AD795C">
            <w:pPr>
              <w:spacing w:after="0"/>
              <w:rPr>
                <w:rFonts w:eastAsia="SimSun"/>
                <w:lang w:eastAsia="zh-CN"/>
              </w:rPr>
            </w:pPr>
            <w:r w:rsidRPr="00AD795C">
              <w:rPr>
                <w:rFonts w:eastAsia="SimSun" w:hint="eastAsia"/>
                <w:lang w:eastAsia="zh-CN"/>
              </w:rPr>
              <w:t>3</w:t>
            </w:r>
          </w:p>
        </w:tc>
        <w:tc>
          <w:tcPr>
            <w:tcW w:w="2391" w:type="dxa"/>
            <w:tcBorders>
              <w:left w:val="single" w:sz="4" w:space="0" w:color="auto"/>
              <w:bottom w:val="single" w:sz="4" w:space="0" w:color="auto"/>
              <w:right w:val="single" w:sz="4" w:space="0" w:color="auto"/>
            </w:tcBorders>
            <w:vAlign w:val="center"/>
          </w:tcPr>
          <w:p w:rsidR="00AD795C" w:rsidRPr="00AD795C" w:rsidRDefault="00AD795C" w:rsidP="00AD795C">
            <w:pPr>
              <w:spacing w:after="0"/>
              <w:rPr>
                <w:rFonts w:eastAsia="SimSun"/>
                <w:lang w:eastAsia="zh-CN"/>
              </w:rPr>
            </w:pPr>
            <w:r w:rsidRPr="00AD795C">
              <w:rPr>
                <w:rFonts w:eastAsia="SimSun" w:hint="eastAsia"/>
                <w:lang w:eastAsia="zh-CN"/>
              </w:rPr>
              <w:t>3 samples</w:t>
            </w:r>
          </w:p>
        </w:tc>
      </w:tr>
    </w:tbl>
    <w:p w:rsidR="00AD795C" w:rsidRPr="00AD795C" w:rsidRDefault="00AD795C" w:rsidP="00AD795C">
      <w:pPr>
        <w:rPr>
          <w:lang w:val="en-US"/>
        </w:rPr>
      </w:pP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r w:rsidRPr="00AD795C">
        <w:rPr>
          <w:lang w:val="en-US"/>
        </w:rPr>
        <w:t>QC: We need to decide # of PRBs and density first</w:t>
      </w:r>
    </w:p>
    <w:p w:rsidR="00AD795C" w:rsidRPr="00AD795C" w:rsidRDefault="00AD795C" w:rsidP="00AD795C">
      <w:pPr>
        <w:rPr>
          <w:lang w:val="en-US"/>
        </w:rPr>
      </w:pPr>
      <w:r w:rsidRPr="00AD795C">
        <w:rPr>
          <w:lang w:val="en-US"/>
        </w:rPr>
        <w:t>Nokia: Agree with QC.</w:t>
      </w:r>
    </w:p>
    <w:p w:rsidR="00AD795C" w:rsidRPr="00AD795C" w:rsidRDefault="00AD795C" w:rsidP="00AD795C">
      <w:pPr>
        <w:rPr>
          <w:lang w:val="en-US"/>
        </w:rPr>
      </w:pPr>
      <w:r w:rsidRPr="00AD795C">
        <w:rPr>
          <w:lang w:val="en-US"/>
        </w:rPr>
        <w:t>Intel: we should align on # of configurations first</w:t>
      </w:r>
    </w:p>
    <w:p w:rsidR="00AD795C" w:rsidRPr="00AD795C" w:rsidRDefault="00AD795C" w:rsidP="00AD795C">
      <w:pPr>
        <w:rPr>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R4-1910820</w:t>
      </w:r>
      <w:r w:rsidRPr="00AD795C">
        <w:rPr>
          <w:b/>
          <w:lang w:val="en-US"/>
        </w:rPr>
        <w:tab/>
        <w:t>Simulation results for CSI-RS measurement BW</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MediaTek inc.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color w:val="993300"/>
          <w:u w:val="single"/>
          <w:lang w:val="en-US"/>
        </w:rPr>
      </w:pPr>
    </w:p>
    <w:p w:rsidR="00AD795C" w:rsidRPr="00AD795C" w:rsidRDefault="00AD795C" w:rsidP="00AD795C">
      <w:pPr>
        <w:rPr>
          <w:i/>
          <w:lang w:val="en-US"/>
        </w:rPr>
      </w:pPr>
      <w:r w:rsidRPr="00AD795C">
        <w:rPr>
          <w:rFonts w:ascii="Arial" w:hAnsi="Arial" w:cs="Arial"/>
          <w:b/>
          <w:color w:val="0000FF"/>
          <w:sz w:val="24"/>
          <w:u w:val="thick"/>
          <w:lang w:val="en-US"/>
        </w:rPr>
        <w:t>R4-1911921</w:t>
      </w:r>
      <w:r w:rsidRPr="00AD795C">
        <w:rPr>
          <w:b/>
          <w:lang w:val="en-US"/>
        </w:rPr>
        <w:tab/>
        <w:t>Discussion on CSI-RS based measurement performance for NR mobility</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keepNext/>
        <w:keepLines/>
        <w:spacing w:before="120"/>
        <w:ind w:left="1701" w:hanging="1701"/>
        <w:outlineLvl w:val="4"/>
        <w:rPr>
          <w:rFonts w:ascii="Arial" w:hAnsi="Arial"/>
          <w:sz w:val="22"/>
          <w:lang w:val="en-US"/>
        </w:rPr>
      </w:pPr>
      <w:r w:rsidRPr="00AD795C">
        <w:rPr>
          <w:rFonts w:ascii="Arial" w:hAnsi="Arial"/>
          <w:sz w:val="22"/>
          <w:lang w:val="en-US"/>
        </w:rPr>
        <w:t>8.16.1.2</w:t>
      </w:r>
      <w:r w:rsidRPr="00AD795C">
        <w:rPr>
          <w:rFonts w:ascii="Arial" w:hAnsi="Arial"/>
          <w:sz w:val="22"/>
          <w:lang w:val="en-US"/>
        </w:rPr>
        <w:tab/>
        <w:t>CSI-RS based intra-frequency and inter-frequency measurements definition [NR_CSIRS_L3meas-Core]</w:t>
      </w:r>
    </w:p>
    <w:p w:rsidR="00AD795C" w:rsidRPr="00AD795C" w:rsidRDefault="00AD795C" w:rsidP="00AD795C">
      <w:pPr>
        <w:rPr>
          <w:lang w:eastAsia="zh-CN"/>
        </w:rPr>
      </w:pPr>
      <w:r w:rsidRPr="00AD795C">
        <w:rPr>
          <w:rFonts w:hint="eastAsia"/>
          <w:lang w:eastAsia="zh-CN"/>
        </w:rPr>
        <w:t>---------------------------------- Topic summary ----------------------------------------------</w:t>
      </w:r>
    </w:p>
    <w:p w:rsidR="00AD795C" w:rsidRPr="00AD795C" w:rsidRDefault="00AD795C" w:rsidP="00AD795C">
      <w:pPr>
        <w:spacing w:after="120"/>
        <w:rPr>
          <w:rFonts w:eastAsiaTheme="majorEastAsia"/>
          <w:color w:val="2F5496" w:themeColor="accent1" w:themeShade="BF"/>
        </w:rPr>
      </w:pPr>
      <w:r w:rsidRPr="00AD795C">
        <w:t>Contributions submitted related to this topic:</w:t>
      </w:r>
    </w:p>
    <w:tbl>
      <w:tblPr>
        <w:tblW w:w="8656" w:type="dxa"/>
        <w:tblLook w:val="04A0" w:firstRow="1" w:lastRow="0" w:firstColumn="1" w:lastColumn="0" w:noHBand="0" w:noVBand="1"/>
      </w:tblPr>
      <w:tblGrid>
        <w:gridCol w:w="1156"/>
        <w:gridCol w:w="4782"/>
        <w:gridCol w:w="1587"/>
        <w:gridCol w:w="1131"/>
      </w:tblGrid>
      <w:tr w:rsidR="00AD795C" w:rsidRPr="00AD795C" w:rsidTr="00AD795C">
        <w:trPr>
          <w:trHeight w:val="215"/>
        </w:trPr>
        <w:tc>
          <w:tcPr>
            <w:tcW w:w="1156" w:type="dxa"/>
            <w:noWrap/>
            <w:vAlign w:val="center"/>
          </w:tcPr>
          <w:p w:rsidR="00AD795C" w:rsidRPr="00AD795C" w:rsidRDefault="00AD795C" w:rsidP="00AD795C">
            <w:pPr>
              <w:spacing w:after="120"/>
              <w:jc w:val="both"/>
              <w:rPr>
                <w:rFonts w:eastAsiaTheme="minorEastAsia"/>
                <w:bCs/>
                <w:sz w:val="16"/>
                <w:lang w:eastAsia="zh-CN"/>
              </w:rPr>
            </w:pPr>
            <w:r w:rsidRPr="00AD795C">
              <w:rPr>
                <w:rFonts w:eastAsiaTheme="minorEastAsia"/>
                <w:bCs/>
                <w:sz w:val="16"/>
                <w:lang w:eastAsia="zh-CN"/>
              </w:rPr>
              <w:t>TDoc</w:t>
            </w:r>
          </w:p>
        </w:tc>
        <w:tc>
          <w:tcPr>
            <w:tcW w:w="4782" w:type="dxa"/>
            <w:vAlign w:val="center"/>
          </w:tcPr>
          <w:p w:rsidR="00AD795C" w:rsidRPr="00AD795C" w:rsidRDefault="00AD795C" w:rsidP="00AD795C">
            <w:pPr>
              <w:spacing w:after="120"/>
              <w:jc w:val="both"/>
              <w:rPr>
                <w:rFonts w:eastAsiaTheme="minorEastAsia"/>
                <w:bCs/>
                <w:sz w:val="16"/>
                <w:lang w:eastAsia="zh-CN"/>
              </w:rPr>
            </w:pPr>
            <w:r w:rsidRPr="00AD795C">
              <w:rPr>
                <w:rFonts w:eastAsiaTheme="minorEastAsia"/>
                <w:bCs/>
                <w:sz w:val="16"/>
                <w:lang w:eastAsia="zh-CN"/>
              </w:rPr>
              <w:t>Title</w:t>
            </w:r>
          </w:p>
        </w:tc>
        <w:tc>
          <w:tcPr>
            <w:tcW w:w="1587" w:type="dxa"/>
            <w:noWrap/>
            <w:vAlign w:val="center"/>
          </w:tcPr>
          <w:p w:rsidR="00AD795C" w:rsidRPr="00AD795C" w:rsidRDefault="00AD795C" w:rsidP="00AD795C">
            <w:pPr>
              <w:spacing w:after="120"/>
              <w:jc w:val="both"/>
              <w:rPr>
                <w:rFonts w:eastAsiaTheme="minorEastAsia"/>
                <w:bCs/>
                <w:sz w:val="16"/>
                <w:lang w:eastAsia="zh-CN"/>
              </w:rPr>
            </w:pPr>
            <w:r w:rsidRPr="00AD795C">
              <w:rPr>
                <w:rFonts w:eastAsiaTheme="minorEastAsia"/>
                <w:bCs/>
                <w:sz w:val="16"/>
                <w:lang w:eastAsia="zh-CN"/>
              </w:rPr>
              <w:t>Source</w:t>
            </w:r>
          </w:p>
        </w:tc>
        <w:tc>
          <w:tcPr>
            <w:tcW w:w="1131" w:type="dxa"/>
            <w:vAlign w:val="center"/>
          </w:tcPr>
          <w:p w:rsidR="00AD795C" w:rsidRPr="00AD795C" w:rsidRDefault="00AD795C" w:rsidP="00AD795C">
            <w:pPr>
              <w:spacing w:after="120"/>
              <w:jc w:val="both"/>
              <w:rPr>
                <w:rFonts w:eastAsiaTheme="minorEastAsia"/>
                <w:bCs/>
                <w:sz w:val="16"/>
                <w:lang w:eastAsia="zh-CN"/>
              </w:rPr>
            </w:pPr>
            <w:r w:rsidRPr="00AD795C">
              <w:rPr>
                <w:rFonts w:eastAsiaTheme="minorEastAsia"/>
                <w:bCs/>
                <w:sz w:val="16"/>
                <w:lang w:eastAsia="zh-CN"/>
              </w:rPr>
              <w:t>Type</w:t>
            </w:r>
          </w:p>
        </w:tc>
      </w:tr>
      <w:tr w:rsidR="00AD795C" w:rsidRPr="00AD795C" w:rsidTr="00AD795C">
        <w:trPr>
          <w:trHeight w:val="236"/>
        </w:trPr>
        <w:tc>
          <w:tcPr>
            <w:tcW w:w="1156" w:type="dxa"/>
            <w:noWrap/>
            <w:vAlign w:val="center"/>
            <w:hideMark/>
          </w:tcPr>
          <w:p w:rsidR="00AD795C" w:rsidRPr="00AD795C" w:rsidRDefault="00AD795C" w:rsidP="00AD795C">
            <w:pPr>
              <w:spacing w:after="120"/>
              <w:jc w:val="both"/>
              <w:rPr>
                <w:rFonts w:eastAsiaTheme="minorEastAsia"/>
                <w:bCs/>
                <w:sz w:val="16"/>
                <w:lang w:eastAsia="zh-CN"/>
              </w:rPr>
            </w:pPr>
            <w:r w:rsidRPr="00AD795C">
              <w:rPr>
                <w:rFonts w:eastAsia="SimSun"/>
                <w:bCs/>
                <w:sz w:val="16"/>
                <w:lang w:eastAsia="en-GB"/>
              </w:rPr>
              <w:t>R4-191082</w:t>
            </w:r>
            <w:r w:rsidRPr="00AD795C">
              <w:rPr>
                <w:rFonts w:eastAsiaTheme="minorEastAsia"/>
                <w:bCs/>
                <w:sz w:val="16"/>
                <w:lang w:eastAsia="zh-CN"/>
              </w:rPr>
              <w:t>1</w:t>
            </w:r>
          </w:p>
        </w:tc>
        <w:tc>
          <w:tcPr>
            <w:tcW w:w="4782" w:type="dxa"/>
            <w:vAlign w:val="center"/>
            <w:hideMark/>
          </w:tcPr>
          <w:p w:rsidR="00AD795C" w:rsidRPr="00AD795C" w:rsidRDefault="00AD795C" w:rsidP="00AD795C">
            <w:pPr>
              <w:spacing w:after="120"/>
              <w:jc w:val="both"/>
              <w:rPr>
                <w:rFonts w:eastAsia="SimSun"/>
                <w:bCs/>
                <w:sz w:val="16"/>
                <w:lang w:eastAsia="en-GB"/>
              </w:rPr>
            </w:pPr>
            <w:r w:rsidRPr="00AD795C">
              <w:rPr>
                <w:rFonts w:eastAsia="SimSun"/>
                <w:bCs/>
                <w:sz w:val="16"/>
                <w:lang w:eastAsia="en-GB"/>
              </w:rPr>
              <w:t>Definition of Intra and inter frequency for CSI-RS RRM</w:t>
            </w:r>
          </w:p>
        </w:tc>
        <w:tc>
          <w:tcPr>
            <w:tcW w:w="1587" w:type="dxa"/>
            <w:noWrap/>
            <w:vAlign w:val="center"/>
            <w:hideMark/>
          </w:tcPr>
          <w:p w:rsidR="00AD795C" w:rsidRPr="00AD795C" w:rsidRDefault="00AD795C" w:rsidP="00AD795C">
            <w:pPr>
              <w:spacing w:after="120"/>
              <w:jc w:val="both"/>
              <w:rPr>
                <w:rFonts w:eastAsia="SimSun"/>
                <w:bCs/>
                <w:sz w:val="16"/>
                <w:lang w:eastAsia="en-GB"/>
              </w:rPr>
            </w:pPr>
            <w:r w:rsidRPr="00AD795C">
              <w:rPr>
                <w:rFonts w:eastAsia="SimSun"/>
                <w:bCs/>
                <w:sz w:val="16"/>
                <w:lang w:eastAsia="en-GB"/>
              </w:rPr>
              <w:t>MediaTek</w:t>
            </w:r>
          </w:p>
        </w:tc>
        <w:tc>
          <w:tcPr>
            <w:tcW w:w="1131" w:type="dxa"/>
            <w:vAlign w:val="center"/>
          </w:tcPr>
          <w:p w:rsidR="00AD795C" w:rsidRPr="00AD795C" w:rsidRDefault="00AD795C" w:rsidP="00AD795C">
            <w:pPr>
              <w:spacing w:after="120"/>
              <w:jc w:val="both"/>
              <w:rPr>
                <w:rFonts w:eastAsiaTheme="minorEastAsia"/>
                <w:bCs/>
                <w:sz w:val="16"/>
                <w:lang w:eastAsia="zh-CN"/>
              </w:rPr>
            </w:pPr>
            <w:r w:rsidRPr="00AD795C">
              <w:rPr>
                <w:rFonts w:eastAsiaTheme="minorEastAsia"/>
                <w:bCs/>
                <w:sz w:val="16"/>
                <w:lang w:eastAsia="zh-CN"/>
              </w:rPr>
              <w:t>Discussion</w:t>
            </w:r>
          </w:p>
        </w:tc>
      </w:tr>
      <w:tr w:rsidR="00AD795C" w:rsidRPr="00AD795C" w:rsidTr="00AD795C">
        <w:trPr>
          <w:trHeight w:val="215"/>
        </w:trPr>
        <w:tc>
          <w:tcPr>
            <w:tcW w:w="1156" w:type="dxa"/>
            <w:noWrap/>
            <w:vAlign w:val="center"/>
            <w:hideMark/>
          </w:tcPr>
          <w:p w:rsidR="00AD795C" w:rsidRPr="00AD795C" w:rsidRDefault="00AD795C" w:rsidP="00AD795C">
            <w:pPr>
              <w:spacing w:after="120"/>
              <w:jc w:val="both"/>
              <w:rPr>
                <w:rFonts w:eastAsiaTheme="minorEastAsia"/>
                <w:bCs/>
                <w:sz w:val="16"/>
                <w:lang w:eastAsia="zh-CN"/>
              </w:rPr>
            </w:pPr>
            <w:r w:rsidRPr="00AD795C">
              <w:rPr>
                <w:rFonts w:eastAsia="SimSun"/>
                <w:bCs/>
                <w:sz w:val="16"/>
                <w:lang w:eastAsia="en-GB"/>
              </w:rPr>
              <w:t>R4-19109</w:t>
            </w:r>
            <w:r w:rsidRPr="00AD795C">
              <w:rPr>
                <w:rFonts w:eastAsiaTheme="minorEastAsia"/>
                <w:bCs/>
                <w:sz w:val="16"/>
                <w:lang w:eastAsia="zh-CN"/>
              </w:rPr>
              <w:t>34</w:t>
            </w:r>
          </w:p>
        </w:tc>
        <w:tc>
          <w:tcPr>
            <w:tcW w:w="4782" w:type="dxa"/>
            <w:vAlign w:val="center"/>
            <w:hideMark/>
          </w:tcPr>
          <w:p w:rsidR="00AD795C" w:rsidRPr="00AD795C" w:rsidRDefault="00AD795C" w:rsidP="00AD795C">
            <w:pPr>
              <w:spacing w:after="120"/>
              <w:jc w:val="both"/>
              <w:rPr>
                <w:rFonts w:eastAsia="SimSun"/>
                <w:bCs/>
                <w:sz w:val="16"/>
                <w:lang w:eastAsia="en-GB"/>
              </w:rPr>
            </w:pPr>
            <w:r w:rsidRPr="00AD795C">
              <w:rPr>
                <w:rFonts w:eastAsia="SimSun"/>
                <w:bCs/>
                <w:sz w:val="16"/>
                <w:lang w:eastAsia="en-GB"/>
              </w:rPr>
              <w:t>Discussion on CSI-RS based RRM requirements</w:t>
            </w:r>
          </w:p>
        </w:tc>
        <w:tc>
          <w:tcPr>
            <w:tcW w:w="1587" w:type="dxa"/>
            <w:noWrap/>
            <w:vAlign w:val="center"/>
            <w:hideMark/>
          </w:tcPr>
          <w:p w:rsidR="00AD795C" w:rsidRPr="00AD795C" w:rsidRDefault="00AD795C" w:rsidP="00AD795C">
            <w:pPr>
              <w:spacing w:after="120"/>
              <w:jc w:val="both"/>
              <w:rPr>
                <w:rFonts w:eastAsiaTheme="minorEastAsia"/>
                <w:bCs/>
                <w:sz w:val="16"/>
                <w:lang w:eastAsia="zh-CN"/>
              </w:rPr>
            </w:pPr>
            <w:r w:rsidRPr="00AD795C">
              <w:rPr>
                <w:rFonts w:eastAsiaTheme="minorEastAsia"/>
                <w:bCs/>
                <w:sz w:val="16"/>
                <w:lang w:eastAsia="zh-CN"/>
              </w:rPr>
              <w:t>CMCC</w:t>
            </w:r>
          </w:p>
        </w:tc>
        <w:tc>
          <w:tcPr>
            <w:tcW w:w="1131" w:type="dxa"/>
            <w:vAlign w:val="center"/>
          </w:tcPr>
          <w:p w:rsidR="00AD795C" w:rsidRPr="00AD795C" w:rsidRDefault="00AD795C" w:rsidP="00AD795C">
            <w:pPr>
              <w:spacing w:after="120"/>
              <w:jc w:val="both"/>
              <w:rPr>
                <w:rFonts w:eastAsia="SimSun"/>
                <w:sz w:val="16"/>
                <w:lang w:eastAsia="en-GB"/>
              </w:rPr>
            </w:pPr>
            <w:r w:rsidRPr="00AD795C">
              <w:rPr>
                <w:rFonts w:eastAsiaTheme="minorEastAsia"/>
                <w:bCs/>
                <w:sz w:val="16"/>
                <w:lang w:eastAsia="zh-CN"/>
              </w:rPr>
              <w:t>Discussion</w:t>
            </w:r>
          </w:p>
        </w:tc>
      </w:tr>
      <w:tr w:rsidR="00AD795C" w:rsidRPr="00AD795C" w:rsidTr="00AD795C">
        <w:trPr>
          <w:trHeight w:val="226"/>
        </w:trPr>
        <w:tc>
          <w:tcPr>
            <w:tcW w:w="1156" w:type="dxa"/>
            <w:noWrap/>
            <w:vAlign w:val="center"/>
            <w:hideMark/>
          </w:tcPr>
          <w:p w:rsidR="00AD795C" w:rsidRPr="00AD795C" w:rsidRDefault="00AD795C" w:rsidP="00AD795C">
            <w:pPr>
              <w:spacing w:after="120"/>
              <w:jc w:val="both"/>
              <w:rPr>
                <w:rFonts w:eastAsiaTheme="minorEastAsia"/>
                <w:bCs/>
                <w:sz w:val="16"/>
                <w:lang w:eastAsia="zh-CN"/>
              </w:rPr>
            </w:pPr>
            <w:r w:rsidRPr="00AD795C">
              <w:rPr>
                <w:rFonts w:eastAsia="SimSun"/>
                <w:bCs/>
                <w:sz w:val="16"/>
                <w:lang w:eastAsia="en-GB"/>
              </w:rPr>
              <w:t>R4-191</w:t>
            </w:r>
            <w:r w:rsidRPr="00AD795C">
              <w:rPr>
                <w:rFonts w:eastAsiaTheme="minorEastAsia"/>
                <w:bCs/>
                <w:sz w:val="16"/>
                <w:lang w:eastAsia="zh-CN"/>
              </w:rPr>
              <w:t>0945</w:t>
            </w:r>
          </w:p>
        </w:tc>
        <w:tc>
          <w:tcPr>
            <w:tcW w:w="4782" w:type="dxa"/>
            <w:vAlign w:val="center"/>
            <w:hideMark/>
          </w:tcPr>
          <w:p w:rsidR="00AD795C" w:rsidRPr="00AD795C" w:rsidRDefault="00AD795C" w:rsidP="00AD795C">
            <w:pPr>
              <w:spacing w:after="120"/>
              <w:jc w:val="both"/>
              <w:rPr>
                <w:rFonts w:eastAsia="SimSun"/>
                <w:bCs/>
                <w:sz w:val="16"/>
                <w:lang w:eastAsia="en-GB"/>
              </w:rPr>
            </w:pPr>
            <w:r w:rsidRPr="00AD795C">
              <w:rPr>
                <w:rFonts w:eastAsia="SimSun"/>
                <w:bCs/>
                <w:sz w:val="16"/>
                <w:lang w:eastAsia="en-GB"/>
              </w:rPr>
              <w:t>Discussion on definition of CSI-RS based intra-frequency and inter-frequency measurement</w:t>
            </w:r>
          </w:p>
        </w:tc>
        <w:tc>
          <w:tcPr>
            <w:tcW w:w="1587" w:type="dxa"/>
            <w:noWrap/>
            <w:vAlign w:val="center"/>
            <w:hideMark/>
          </w:tcPr>
          <w:p w:rsidR="00AD795C" w:rsidRPr="00AD795C" w:rsidRDefault="00AD795C" w:rsidP="00AD795C">
            <w:pPr>
              <w:spacing w:after="120"/>
              <w:jc w:val="both"/>
              <w:rPr>
                <w:rFonts w:eastAsiaTheme="minorEastAsia"/>
                <w:bCs/>
                <w:sz w:val="16"/>
                <w:lang w:eastAsia="zh-CN"/>
              </w:rPr>
            </w:pPr>
            <w:r w:rsidRPr="00AD795C">
              <w:rPr>
                <w:rFonts w:eastAsiaTheme="minorEastAsia"/>
                <w:bCs/>
                <w:sz w:val="16"/>
                <w:lang w:eastAsia="zh-CN"/>
              </w:rPr>
              <w:t>OPPO</w:t>
            </w:r>
          </w:p>
        </w:tc>
        <w:tc>
          <w:tcPr>
            <w:tcW w:w="1131" w:type="dxa"/>
            <w:vAlign w:val="center"/>
          </w:tcPr>
          <w:p w:rsidR="00AD795C" w:rsidRPr="00AD795C" w:rsidRDefault="00AD795C" w:rsidP="00AD795C">
            <w:pPr>
              <w:spacing w:after="120"/>
              <w:jc w:val="both"/>
              <w:rPr>
                <w:rFonts w:eastAsia="SimSun"/>
                <w:sz w:val="16"/>
                <w:lang w:eastAsia="en-GB"/>
              </w:rPr>
            </w:pPr>
            <w:r w:rsidRPr="00AD795C">
              <w:rPr>
                <w:rFonts w:eastAsiaTheme="minorEastAsia"/>
                <w:bCs/>
                <w:sz w:val="16"/>
                <w:lang w:eastAsia="zh-CN"/>
              </w:rPr>
              <w:t>Discussion</w:t>
            </w:r>
          </w:p>
        </w:tc>
      </w:tr>
      <w:tr w:rsidR="00AD795C" w:rsidRPr="00AD795C" w:rsidTr="00AD795C">
        <w:trPr>
          <w:trHeight w:val="226"/>
        </w:trPr>
        <w:tc>
          <w:tcPr>
            <w:tcW w:w="1156" w:type="dxa"/>
            <w:noWrap/>
          </w:tcPr>
          <w:p w:rsidR="00AD795C" w:rsidRPr="00AD795C" w:rsidRDefault="00AD795C" w:rsidP="00AD795C">
            <w:pPr>
              <w:spacing w:after="120"/>
              <w:jc w:val="both"/>
              <w:rPr>
                <w:rFonts w:eastAsiaTheme="minorEastAsia"/>
                <w:bCs/>
                <w:sz w:val="16"/>
                <w:lang w:eastAsia="zh-CN"/>
              </w:rPr>
            </w:pPr>
            <w:r w:rsidRPr="00AD795C">
              <w:rPr>
                <w:rFonts w:eastAsia="SimSun"/>
                <w:bCs/>
                <w:sz w:val="16"/>
                <w:lang w:eastAsia="en-GB"/>
              </w:rPr>
              <w:t>R4-191</w:t>
            </w:r>
            <w:r w:rsidRPr="00AD795C">
              <w:rPr>
                <w:rFonts w:eastAsiaTheme="minorEastAsia"/>
                <w:bCs/>
                <w:sz w:val="16"/>
                <w:lang w:eastAsia="zh-CN"/>
              </w:rPr>
              <w:t>0952</w:t>
            </w:r>
          </w:p>
        </w:tc>
        <w:tc>
          <w:tcPr>
            <w:tcW w:w="4782" w:type="dxa"/>
          </w:tcPr>
          <w:p w:rsidR="00AD795C" w:rsidRPr="00AD795C" w:rsidRDefault="00AD795C" w:rsidP="00AD795C">
            <w:pPr>
              <w:spacing w:after="120"/>
              <w:jc w:val="both"/>
              <w:rPr>
                <w:rFonts w:eastAsia="SimSun"/>
                <w:bCs/>
                <w:sz w:val="16"/>
                <w:lang w:eastAsia="en-GB"/>
              </w:rPr>
            </w:pPr>
            <w:r w:rsidRPr="00AD795C">
              <w:rPr>
                <w:rFonts w:eastAsia="SimSun"/>
                <w:bCs/>
                <w:sz w:val="16"/>
                <w:lang w:eastAsia="en-GB"/>
              </w:rPr>
              <w:t>Discussion on definition of CSI-RS based intra-frequency and inter-frequency measurement</w:t>
            </w:r>
          </w:p>
        </w:tc>
        <w:tc>
          <w:tcPr>
            <w:tcW w:w="1587" w:type="dxa"/>
            <w:noWrap/>
          </w:tcPr>
          <w:p w:rsidR="00AD795C" w:rsidRPr="00AD795C" w:rsidRDefault="00AD795C" w:rsidP="00AD795C">
            <w:pPr>
              <w:spacing w:after="120"/>
              <w:jc w:val="both"/>
              <w:rPr>
                <w:rFonts w:eastAsiaTheme="minorEastAsia"/>
                <w:bCs/>
                <w:sz w:val="16"/>
                <w:lang w:eastAsia="zh-CN"/>
              </w:rPr>
            </w:pPr>
            <w:r w:rsidRPr="00AD795C">
              <w:rPr>
                <w:rFonts w:eastAsiaTheme="minorEastAsia"/>
                <w:bCs/>
                <w:sz w:val="16"/>
                <w:lang w:eastAsia="zh-CN"/>
              </w:rPr>
              <w:t>CATT</w:t>
            </w:r>
          </w:p>
        </w:tc>
        <w:tc>
          <w:tcPr>
            <w:tcW w:w="1131" w:type="dxa"/>
          </w:tcPr>
          <w:p w:rsidR="00AD795C" w:rsidRPr="00AD795C" w:rsidRDefault="00AD795C" w:rsidP="00AD795C">
            <w:pPr>
              <w:spacing w:after="120"/>
              <w:jc w:val="both"/>
              <w:rPr>
                <w:rFonts w:eastAsia="SimSun"/>
                <w:bCs/>
                <w:sz w:val="16"/>
                <w:lang w:eastAsia="en-GB"/>
              </w:rPr>
            </w:pPr>
            <w:r w:rsidRPr="00AD795C">
              <w:rPr>
                <w:rFonts w:eastAsiaTheme="minorEastAsia"/>
                <w:bCs/>
                <w:sz w:val="16"/>
                <w:lang w:eastAsia="zh-CN"/>
              </w:rPr>
              <w:t>Discussion</w:t>
            </w:r>
          </w:p>
        </w:tc>
      </w:tr>
      <w:tr w:rsidR="00AD795C" w:rsidRPr="00AD795C" w:rsidTr="00AD795C">
        <w:trPr>
          <w:trHeight w:val="226"/>
        </w:trPr>
        <w:tc>
          <w:tcPr>
            <w:tcW w:w="1156" w:type="dxa"/>
            <w:noWrap/>
          </w:tcPr>
          <w:p w:rsidR="00AD795C" w:rsidRPr="00AD795C" w:rsidRDefault="00AD795C" w:rsidP="00AD795C">
            <w:pPr>
              <w:spacing w:after="120"/>
              <w:jc w:val="both"/>
              <w:rPr>
                <w:rFonts w:eastAsia="SimSun"/>
                <w:bCs/>
                <w:sz w:val="16"/>
                <w:lang w:eastAsia="en-GB"/>
              </w:rPr>
            </w:pPr>
            <w:r w:rsidRPr="00AD795C">
              <w:rPr>
                <w:rFonts w:eastAsia="SimSun"/>
                <w:bCs/>
                <w:sz w:val="16"/>
                <w:lang w:eastAsia="en-GB"/>
              </w:rPr>
              <w:t>R4-191</w:t>
            </w:r>
            <w:r w:rsidRPr="00AD795C">
              <w:rPr>
                <w:rFonts w:eastAsiaTheme="minorEastAsia"/>
                <w:bCs/>
                <w:sz w:val="16"/>
                <w:lang w:eastAsia="zh-CN"/>
              </w:rPr>
              <w:t>0957</w:t>
            </w:r>
          </w:p>
        </w:tc>
        <w:tc>
          <w:tcPr>
            <w:tcW w:w="4782" w:type="dxa"/>
          </w:tcPr>
          <w:p w:rsidR="00AD795C" w:rsidRPr="00AD795C" w:rsidRDefault="00AD795C" w:rsidP="00AD795C">
            <w:pPr>
              <w:spacing w:after="120"/>
              <w:jc w:val="both"/>
              <w:rPr>
                <w:rFonts w:eastAsia="SimSun"/>
                <w:bCs/>
                <w:sz w:val="16"/>
                <w:lang w:eastAsia="en-GB"/>
              </w:rPr>
            </w:pPr>
            <w:r w:rsidRPr="00AD795C">
              <w:rPr>
                <w:rFonts w:eastAsia="SimSun"/>
                <w:bCs/>
                <w:sz w:val="16"/>
                <w:lang w:eastAsia="en-GB"/>
              </w:rPr>
              <w:t>LS on definition of CSI-RS based intra-frequency and inter-frequency measurement</w:t>
            </w:r>
          </w:p>
        </w:tc>
        <w:tc>
          <w:tcPr>
            <w:tcW w:w="1587" w:type="dxa"/>
            <w:noWrap/>
          </w:tcPr>
          <w:p w:rsidR="00AD795C" w:rsidRPr="00AD795C" w:rsidRDefault="00AD795C" w:rsidP="00AD795C">
            <w:pPr>
              <w:spacing w:after="120"/>
              <w:jc w:val="both"/>
              <w:rPr>
                <w:rFonts w:eastAsiaTheme="minorEastAsia"/>
                <w:bCs/>
                <w:sz w:val="16"/>
                <w:lang w:eastAsia="zh-CN"/>
              </w:rPr>
            </w:pPr>
            <w:r w:rsidRPr="00AD795C">
              <w:rPr>
                <w:rFonts w:eastAsiaTheme="minorEastAsia"/>
                <w:bCs/>
                <w:sz w:val="16"/>
                <w:lang w:eastAsia="zh-CN"/>
              </w:rPr>
              <w:t>CATT</w:t>
            </w:r>
          </w:p>
        </w:tc>
        <w:tc>
          <w:tcPr>
            <w:tcW w:w="1131" w:type="dxa"/>
          </w:tcPr>
          <w:p w:rsidR="00AD795C" w:rsidRPr="00AD795C" w:rsidRDefault="00AD795C" w:rsidP="00AD795C">
            <w:pPr>
              <w:spacing w:after="120"/>
              <w:jc w:val="both"/>
              <w:rPr>
                <w:rFonts w:eastAsiaTheme="minorEastAsia"/>
                <w:bCs/>
                <w:sz w:val="16"/>
                <w:lang w:eastAsia="zh-CN"/>
              </w:rPr>
            </w:pPr>
            <w:r w:rsidRPr="00AD795C">
              <w:rPr>
                <w:rFonts w:eastAsiaTheme="minorEastAsia"/>
                <w:bCs/>
                <w:sz w:val="16"/>
                <w:lang w:eastAsia="zh-CN"/>
              </w:rPr>
              <w:t>LS out</w:t>
            </w:r>
          </w:p>
        </w:tc>
      </w:tr>
      <w:tr w:rsidR="00AD795C" w:rsidRPr="00AD795C" w:rsidTr="00AD795C">
        <w:trPr>
          <w:trHeight w:val="226"/>
        </w:trPr>
        <w:tc>
          <w:tcPr>
            <w:tcW w:w="1156" w:type="dxa"/>
            <w:noWrap/>
          </w:tcPr>
          <w:p w:rsidR="00AD795C" w:rsidRPr="00AD795C" w:rsidRDefault="00AD795C" w:rsidP="00AD795C">
            <w:pPr>
              <w:spacing w:after="120"/>
              <w:jc w:val="both"/>
              <w:rPr>
                <w:rFonts w:eastAsiaTheme="minorEastAsia"/>
                <w:bCs/>
                <w:sz w:val="16"/>
                <w:lang w:eastAsia="zh-CN"/>
              </w:rPr>
            </w:pPr>
            <w:r w:rsidRPr="00AD795C">
              <w:rPr>
                <w:rFonts w:eastAsia="SimSun"/>
                <w:bCs/>
                <w:sz w:val="16"/>
                <w:lang w:eastAsia="en-GB"/>
              </w:rPr>
              <w:t>R4-1911</w:t>
            </w:r>
            <w:r w:rsidRPr="00AD795C">
              <w:rPr>
                <w:rFonts w:eastAsiaTheme="minorEastAsia"/>
                <w:bCs/>
                <w:sz w:val="16"/>
                <w:lang w:eastAsia="zh-CN"/>
              </w:rPr>
              <w:t>023</w:t>
            </w:r>
          </w:p>
        </w:tc>
        <w:tc>
          <w:tcPr>
            <w:tcW w:w="4782" w:type="dxa"/>
          </w:tcPr>
          <w:p w:rsidR="00AD795C" w:rsidRPr="00AD795C" w:rsidRDefault="00AD795C" w:rsidP="00AD795C">
            <w:pPr>
              <w:spacing w:after="120"/>
              <w:jc w:val="both"/>
              <w:rPr>
                <w:rFonts w:eastAsia="SimSun"/>
                <w:bCs/>
                <w:sz w:val="16"/>
                <w:lang w:eastAsia="en-GB"/>
              </w:rPr>
            </w:pPr>
            <w:r w:rsidRPr="00AD795C">
              <w:rPr>
                <w:rFonts w:eastAsia="SimSun"/>
                <w:bCs/>
                <w:sz w:val="16"/>
                <w:lang w:eastAsia="en-GB"/>
              </w:rPr>
              <w:t>Discussion about CSI-RS based L3 measurement</w:t>
            </w:r>
          </w:p>
        </w:tc>
        <w:tc>
          <w:tcPr>
            <w:tcW w:w="1587" w:type="dxa"/>
            <w:noWrap/>
          </w:tcPr>
          <w:p w:rsidR="00AD795C" w:rsidRPr="00AD795C" w:rsidRDefault="00AD795C" w:rsidP="00AD795C">
            <w:pPr>
              <w:spacing w:after="120"/>
              <w:jc w:val="both"/>
              <w:rPr>
                <w:rFonts w:eastAsiaTheme="minorEastAsia"/>
                <w:bCs/>
                <w:sz w:val="16"/>
                <w:lang w:eastAsia="zh-CN"/>
              </w:rPr>
            </w:pPr>
            <w:r w:rsidRPr="00AD795C">
              <w:rPr>
                <w:rFonts w:eastAsiaTheme="minorEastAsia"/>
                <w:bCs/>
                <w:sz w:val="16"/>
                <w:lang w:eastAsia="zh-CN"/>
              </w:rPr>
              <w:t>Intel</w:t>
            </w:r>
          </w:p>
        </w:tc>
        <w:tc>
          <w:tcPr>
            <w:tcW w:w="1131" w:type="dxa"/>
          </w:tcPr>
          <w:p w:rsidR="00AD795C" w:rsidRPr="00AD795C" w:rsidRDefault="00AD795C" w:rsidP="00AD795C">
            <w:pPr>
              <w:spacing w:after="120"/>
              <w:jc w:val="both"/>
              <w:rPr>
                <w:rFonts w:eastAsia="SimSun"/>
                <w:bCs/>
                <w:sz w:val="16"/>
                <w:lang w:eastAsia="en-GB"/>
              </w:rPr>
            </w:pPr>
            <w:r w:rsidRPr="00AD795C">
              <w:rPr>
                <w:rFonts w:eastAsiaTheme="minorEastAsia"/>
                <w:bCs/>
                <w:sz w:val="16"/>
                <w:lang w:eastAsia="zh-CN"/>
              </w:rPr>
              <w:t>Discussion</w:t>
            </w:r>
          </w:p>
        </w:tc>
      </w:tr>
      <w:tr w:rsidR="00AD795C" w:rsidRPr="00AD795C" w:rsidTr="00AD795C">
        <w:trPr>
          <w:trHeight w:val="226"/>
        </w:trPr>
        <w:tc>
          <w:tcPr>
            <w:tcW w:w="1156" w:type="dxa"/>
            <w:noWrap/>
          </w:tcPr>
          <w:p w:rsidR="00AD795C" w:rsidRPr="00AD795C" w:rsidRDefault="00AD795C" w:rsidP="00AD795C">
            <w:pPr>
              <w:spacing w:after="120"/>
              <w:jc w:val="both"/>
              <w:rPr>
                <w:rFonts w:eastAsia="SimSun"/>
                <w:bCs/>
                <w:sz w:val="16"/>
                <w:lang w:eastAsia="en-GB"/>
              </w:rPr>
            </w:pPr>
            <w:r w:rsidRPr="00AD795C">
              <w:rPr>
                <w:rFonts w:eastAsia="SimSun"/>
                <w:bCs/>
                <w:sz w:val="16"/>
                <w:lang w:eastAsia="en-GB"/>
              </w:rPr>
              <w:t>R4-1911569</w:t>
            </w:r>
          </w:p>
        </w:tc>
        <w:tc>
          <w:tcPr>
            <w:tcW w:w="4782" w:type="dxa"/>
          </w:tcPr>
          <w:p w:rsidR="00AD795C" w:rsidRPr="00AD795C" w:rsidRDefault="00AD795C" w:rsidP="00AD795C">
            <w:pPr>
              <w:spacing w:after="120"/>
              <w:jc w:val="both"/>
              <w:rPr>
                <w:rFonts w:eastAsia="SimSun"/>
                <w:bCs/>
                <w:sz w:val="16"/>
                <w:lang w:eastAsia="en-GB"/>
              </w:rPr>
            </w:pPr>
            <w:r w:rsidRPr="00AD795C">
              <w:rPr>
                <w:rFonts w:eastAsia="SimSun"/>
                <w:bCs/>
                <w:sz w:val="16"/>
                <w:lang w:eastAsia="en-GB"/>
              </w:rPr>
              <w:t>discussion on CSI-RS based RRM measurements</w:t>
            </w:r>
          </w:p>
        </w:tc>
        <w:tc>
          <w:tcPr>
            <w:tcW w:w="1587" w:type="dxa"/>
            <w:noWrap/>
          </w:tcPr>
          <w:p w:rsidR="00AD795C" w:rsidRPr="00AD795C" w:rsidRDefault="00AD795C" w:rsidP="00AD795C">
            <w:pPr>
              <w:spacing w:after="120"/>
              <w:jc w:val="both"/>
              <w:rPr>
                <w:rFonts w:eastAsia="SimSun"/>
                <w:bCs/>
                <w:sz w:val="16"/>
                <w:lang w:eastAsia="en-GB"/>
              </w:rPr>
            </w:pPr>
            <w:r w:rsidRPr="00AD795C">
              <w:rPr>
                <w:rFonts w:eastAsia="SimSun"/>
                <w:bCs/>
                <w:sz w:val="16"/>
                <w:lang w:eastAsia="en-GB"/>
              </w:rPr>
              <w:t>ZTE</w:t>
            </w:r>
          </w:p>
        </w:tc>
        <w:tc>
          <w:tcPr>
            <w:tcW w:w="1131" w:type="dxa"/>
          </w:tcPr>
          <w:p w:rsidR="00AD795C" w:rsidRPr="00AD795C" w:rsidRDefault="00AD795C" w:rsidP="00AD795C">
            <w:pPr>
              <w:spacing w:after="120"/>
              <w:jc w:val="both"/>
              <w:rPr>
                <w:rFonts w:eastAsia="SimSun"/>
                <w:bCs/>
                <w:sz w:val="16"/>
                <w:lang w:eastAsia="en-GB"/>
              </w:rPr>
            </w:pPr>
            <w:r w:rsidRPr="00AD795C">
              <w:rPr>
                <w:rFonts w:eastAsiaTheme="minorEastAsia"/>
                <w:bCs/>
                <w:sz w:val="16"/>
                <w:lang w:eastAsia="zh-CN"/>
              </w:rPr>
              <w:t>Discussion</w:t>
            </w:r>
          </w:p>
        </w:tc>
      </w:tr>
      <w:tr w:rsidR="00AD795C" w:rsidRPr="00AD795C" w:rsidTr="00AD795C">
        <w:trPr>
          <w:trHeight w:val="226"/>
        </w:trPr>
        <w:tc>
          <w:tcPr>
            <w:tcW w:w="1156" w:type="dxa"/>
            <w:noWrap/>
          </w:tcPr>
          <w:p w:rsidR="00AD795C" w:rsidRPr="00AD795C" w:rsidRDefault="00AD795C" w:rsidP="00AD795C">
            <w:pPr>
              <w:spacing w:after="120"/>
              <w:jc w:val="both"/>
              <w:rPr>
                <w:rFonts w:eastAsiaTheme="minorEastAsia"/>
                <w:bCs/>
                <w:sz w:val="16"/>
                <w:lang w:eastAsia="zh-CN"/>
              </w:rPr>
            </w:pPr>
            <w:r w:rsidRPr="00AD795C">
              <w:rPr>
                <w:rFonts w:eastAsia="SimSun"/>
                <w:bCs/>
                <w:sz w:val="16"/>
                <w:lang w:eastAsia="en-GB"/>
              </w:rPr>
              <w:t>R4-1911</w:t>
            </w:r>
            <w:r w:rsidRPr="00AD795C">
              <w:rPr>
                <w:rFonts w:eastAsiaTheme="minorEastAsia"/>
                <w:bCs/>
                <w:sz w:val="16"/>
                <w:lang w:eastAsia="zh-CN"/>
              </w:rPr>
              <w:t>756</w:t>
            </w:r>
          </w:p>
        </w:tc>
        <w:tc>
          <w:tcPr>
            <w:tcW w:w="4782" w:type="dxa"/>
          </w:tcPr>
          <w:p w:rsidR="00AD795C" w:rsidRPr="00AD795C" w:rsidRDefault="00AD795C" w:rsidP="00AD795C">
            <w:pPr>
              <w:spacing w:after="120"/>
              <w:jc w:val="both"/>
              <w:rPr>
                <w:rFonts w:eastAsia="SimSun"/>
                <w:bCs/>
                <w:sz w:val="16"/>
                <w:lang w:eastAsia="en-GB"/>
              </w:rPr>
            </w:pPr>
            <w:r w:rsidRPr="00AD795C">
              <w:rPr>
                <w:rFonts w:eastAsia="SimSun"/>
                <w:bCs/>
                <w:sz w:val="16"/>
                <w:lang w:eastAsia="en-GB"/>
              </w:rPr>
              <w:t>CSI-RS based intra-f and inter-f measurements definition</w:t>
            </w:r>
          </w:p>
        </w:tc>
        <w:tc>
          <w:tcPr>
            <w:tcW w:w="1587" w:type="dxa"/>
            <w:noWrap/>
          </w:tcPr>
          <w:p w:rsidR="00AD795C" w:rsidRPr="00AD795C" w:rsidRDefault="00AD795C" w:rsidP="00AD795C">
            <w:pPr>
              <w:spacing w:after="120"/>
              <w:jc w:val="both"/>
              <w:rPr>
                <w:rFonts w:eastAsiaTheme="minorEastAsia"/>
                <w:bCs/>
                <w:sz w:val="16"/>
                <w:lang w:eastAsia="zh-CN"/>
              </w:rPr>
            </w:pPr>
            <w:r w:rsidRPr="00AD795C">
              <w:rPr>
                <w:rFonts w:eastAsiaTheme="minorEastAsia"/>
                <w:bCs/>
                <w:sz w:val="16"/>
                <w:lang w:eastAsia="zh-CN"/>
              </w:rPr>
              <w:t>Nokia</w:t>
            </w:r>
          </w:p>
        </w:tc>
        <w:tc>
          <w:tcPr>
            <w:tcW w:w="1131" w:type="dxa"/>
          </w:tcPr>
          <w:p w:rsidR="00AD795C" w:rsidRPr="00AD795C" w:rsidRDefault="00AD795C" w:rsidP="00AD795C">
            <w:pPr>
              <w:spacing w:after="120"/>
              <w:jc w:val="both"/>
              <w:rPr>
                <w:rFonts w:eastAsia="SimSun"/>
                <w:bCs/>
                <w:sz w:val="16"/>
                <w:lang w:eastAsia="en-GB"/>
              </w:rPr>
            </w:pPr>
            <w:r w:rsidRPr="00AD795C">
              <w:rPr>
                <w:rFonts w:eastAsiaTheme="minorEastAsia"/>
                <w:bCs/>
                <w:sz w:val="16"/>
                <w:lang w:eastAsia="zh-CN"/>
              </w:rPr>
              <w:t>Discussion</w:t>
            </w:r>
          </w:p>
        </w:tc>
      </w:tr>
      <w:tr w:rsidR="00AD795C" w:rsidRPr="00AD795C" w:rsidTr="00AD795C">
        <w:trPr>
          <w:trHeight w:val="226"/>
        </w:trPr>
        <w:tc>
          <w:tcPr>
            <w:tcW w:w="1156" w:type="dxa"/>
            <w:noWrap/>
          </w:tcPr>
          <w:p w:rsidR="00AD795C" w:rsidRPr="00AD795C" w:rsidRDefault="00AD795C" w:rsidP="00AD795C">
            <w:pPr>
              <w:spacing w:after="120"/>
              <w:jc w:val="both"/>
              <w:rPr>
                <w:rFonts w:eastAsia="SimSun"/>
                <w:bCs/>
                <w:sz w:val="16"/>
                <w:lang w:eastAsia="en-GB"/>
              </w:rPr>
            </w:pPr>
            <w:r w:rsidRPr="00AD795C">
              <w:rPr>
                <w:rFonts w:eastAsia="SimSun"/>
                <w:bCs/>
                <w:sz w:val="16"/>
                <w:lang w:eastAsia="en-GB"/>
              </w:rPr>
              <w:t>R4-1911</w:t>
            </w:r>
            <w:r w:rsidRPr="00AD795C">
              <w:rPr>
                <w:rFonts w:eastAsiaTheme="minorEastAsia"/>
                <w:bCs/>
                <w:sz w:val="16"/>
                <w:lang w:eastAsia="zh-CN"/>
              </w:rPr>
              <w:t>757</w:t>
            </w:r>
          </w:p>
        </w:tc>
        <w:tc>
          <w:tcPr>
            <w:tcW w:w="4782" w:type="dxa"/>
          </w:tcPr>
          <w:p w:rsidR="00AD795C" w:rsidRPr="00AD795C" w:rsidRDefault="00AD795C" w:rsidP="00AD795C">
            <w:pPr>
              <w:spacing w:after="120"/>
              <w:jc w:val="both"/>
              <w:rPr>
                <w:rFonts w:eastAsia="SimSun"/>
                <w:bCs/>
                <w:sz w:val="16"/>
                <w:lang w:eastAsia="en-GB"/>
              </w:rPr>
            </w:pPr>
            <w:r w:rsidRPr="00AD795C">
              <w:rPr>
                <w:rFonts w:eastAsia="SimSun"/>
                <w:bCs/>
                <w:sz w:val="16"/>
                <w:lang w:eastAsia="en-GB"/>
              </w:rPr>
              <w:t>CR to 38.133 CSI-RS based intra-frequency and inter-frequency measurements definition</w:t>
            </w:r>
          </w:p>
        </w:tc>
        <w:tc>
          <w:tcPr>
            <w:tcW w:w="1587" w:type="dxa"/>
            <w:noWrap/>
          </w:tcPr>
          <w:p w:rsidR="00AD795C" w:rsidRPr="00AD795C" w:rsidRDefault="00AD795C" w:rsidP="00AD795C">
            <w:pPr>
              <w:spacing w:after="120"/>
              <w:jc w:val="both"/>
              <w:rPr>
                <w:rFonts w:eastAsiaTheme="minorEastAsia"/>
                <w:bCs/>
                <w:sz w:val="16"/>
                <w:lang w:eastAsia="zh-CN"/>
              </w:rPr>
            </w:pPr>
            <w:r w:rsidRPr="00AD795C">
              <w:rPr>
                <w:rFonts w:eastAsiaTheme="minorEastAsia"/>
                <w:bCs/>
                <w:sz w:val="16"/>
                <w:lang w:eastAsia="zh-CN"/>
              </w:rPr>
              <w:t>Nokia</w:t>
            </w:r>
          </w:p>
        </w:tc>
        <w:tc>
          <w:tcPr>
            <w:tcW w:w="1131" w:type="dxa"/>
          </w:tcPr>
          <w:p w:rsidR="00AD795C" w:rsidRPr="00AD795C" w:rsidRDefault="00AD795C" w:rsidP="00AD795C">
            <w:pPr>
              <w:spacing w:after="120"/>
              <w:jc w:val="both"/>
              <w:rPr>
                <w:rFonts w:eastAsia="SimSun"/>
                <w:bCs/>
                <w:sz w:val="16"/>
                <w:lang w:eastAsia="en-GB"/>
              </w:rPr>
            </w:pPr>
            <w:r w:rsidRPr="00AD795C">
              <w:rPr>
                <w:rFonts w:eastAsiaTheme="minorEastAsia"/>
                <w:bCs/>
                <w:sz w:val="16"/>
                <w:lang w:eastAsia="zh-CN"/>
              </w:rPr>
              <w:t>DraftCR</w:t>
            </w:r>
          </w:p>
        </w:tc>
      </w:tr>
      <w:tr w:rsidR="00AD795C" w:rsidRPr="00AD795C" w:rsidTr="00AD795C">
        <w:trPr>
          <w:trHeight w:val="226"/>
        </w:trPr>
        <w:tc>
          <w:tcPr>
            <w:tcW w:w="1156" w:type="dxa"/>
            <w:noWrap/>
          </w:tcPr>
          <w:p w:rsidR="00AD795C" w:rsidRPr="00AD795C" w:rsidRDefault="00AD795C" w:rsidP="00AD795C">
            <w:pPr>
              <w:spacing w:after="120"/>
              <w:jc w:val="both"/>
              <w:rPr>
                <w:rFonts w:eastAsia="SimSun"/>
                <w:bCs/>
                <w:sz w:val="16"/>
                <w:lang w:eastAsia="en-GB"/>
              </w:rPr>
            </w:pPr>
            <w:r w:rsidRPr="00AD795C">
              <w:rPr>
                <w:rFonts w:eastAsia="SimSun"/>
                <w:bCs/>
                <w:sz w:val="16"/>
                <w:lang w:eastAsia="en-GB"/>
              </w:rPr>
              <w:t>R4-1911</w:t>
            </w:r>
            <w:r w:rsidRPr="00AD795C">
              <w:rPr>
                <w:rFonts w:eastAsiaTheme="minorEastAsia"/>
                <w:bCs/>
                <w:sz w:val="16"/>
                <w:lang w:eastAsia="zh-CN"/>
              </w:rPr>
              <w:t>898</w:t>
            </w:r>
          </w:p>
        </w:tc>
        <w:tc>
          <w:tcPr>
            <w:tcW w:w="4782" w:type="dxa"/>
          </w:tcPr>
          <w:p w:rsidR="00AD795C" w:rsidRPr="00AD795C" w:rsidRDefault="00AD795C" w:rsidP="00AD795C">
            <w:pPr>
              <w:spacing w:after="120"/>
              <w:jc w:val="both"/>
              <w:rPr>
                <w:rFonts w:eastAsia="SimSun"/>
                <w:bCs/>
                <w:sz w:val="16"/>
                <w:lang w:eastAsia="en-GB"/>
              </w:rPr>
            </w:pPr>
            <w:r w:rsidRPr="00AD795C">
              <w:rPr>
                <w:rFonts w:eastAsia="SimSun"/>
                <w:bCs/>
                <w:sz w:val="16"/>
                <w:lang w:eastAsia="en-GB"/>
              </w:rPr>
              <w:t>Discussion on CSI-RS based intra-frequency measurement definition</w:t>
            </w:r>
          </w:p>
        </w:tc>
        <w:tc>
          <w:tcPr>
            <w:tcW w:w="1587" w:type="dxa"/>
            <w:noWrap/>
          </w:tcPr>
          <w:p w:rsidR="00AD795C" w:rsidRPr="00AD795C" w:rsidRDefault="00AD795C" w:rsidP="00AD795C">
            <w:pPr>
              <w:spacing w:after="120"/>
              <w:jc w:val="both"/>
              <w:rPr>
                <w:rFonts w:eastAsiaTheme="minorEastAsia"/>
                <w:bCs/>
                <w:sz w:val="16"/>
                <w:lang w:eastAsia="zh-CN"/>
              </w:rPr>
            </w:pPr>
            <w:r w:rsidRPr="00AD795C">
              <w:rPr>
                <w:rFonts w:eastAsiaTheme="minorEastAsia"/>
                <w:bCs/>
                <w:sz w:val="16"/>
                <w:lang w:eastAsia="zh-CN"/>
              </w:rPr>
              <w:t>Huawei, HiSilicon</w:t>
            </w:r>
          </w:p>
        </w:tc>
        <w:tc>
          <w:tcPr>
            <w:tcW w:w="1131" w:type="dxa"/>
          </w:tcPr>
          <w:p w:rsidR="00AD795C" w:rsidRPr="00AD795C" w:rsidRDefault="00AD795C" w:rsidP="00AD795C">
            <w:pPr>
              <w:spacing w:after="120"/>
              <w:jc w:val="both"/>
              <w:rPr>
                <w:rFonts w:eastAsia="SimSun"/>
                <w:bCs/>
                <w:sz w:val="16"/>
                <w:lang w:eastAsia="en-GB"/>
              </w:rPr>
            </w:pPr>
            <w:r w:rsidRPr="00AD795C">
              <w:rPr>
                <w:rFonts w:eastAsiaTheme="minorEastAsia"/>
                <w:bCs/>
                <w:sz w:val="16"/>
                <w:lang w:eastAsia="zh-CN"/>
              </w:rPr>
              <w:t>Discussion</w:t>
            </w:r>
          </w:p>
        </w:tc>
      </w:tr>
      <w:tr w:rsidR="00AD795C" w:rsidRPr="00AD795C" w:rsidTr="00AD795C">
        <w:trPr>
          <w:trHeight w:val="226"/>
        </w:trPr>
        <w:tc>
          <w:tcPr>
            <w:tcW w:w="1156" w:type="dxa"/>
            <w:noWrap/>
          </w:tcPr>
          <w:p w:rsidR="00AD795C" w:rsidRPr="00AD795C" w:rsidRDefault="00AD795C" w:rsidP="00AD795C">
            <w:pPr>
              <w:spacing w:after="120"/>
              <w:jc w:val="both"/>
              <w:rPr>
                <w:rFonts w:eastAsia="SimSun"/>
                <w:bCs/>
                <w:sz w:val="16"/>
                <w:lang w:eastAsia="en-GB"/>
              </w:rPr>
            </w:pPr>
            <w:r w:rsidRPr="00AD795C">
              <w:rPr>
                <w:rFonts w:eastAsia="SimSun"/>
                <w:bCs/>
                <w:sz w:val="16"/>
                <w:lang w:eastAsia="en-GB"/>
              </w:rPr>
              <w:lastRenderedPageBreak/>
              <w:t>R4-1911</w:t>
            </w:r>
            <w:r w:rsidRPr="00AD795C">
              <w:rPr>
                <w:rFonts w:eastAsiaTheme="minorEastAsia"/>
                <w:bCs/>
                <w:sz w:val="16"/>
                <w:lang w:eastAsia="zh-CN"/>
              </w:rPr>
              <w:t>899</w:t>
            </w:r>
          </w:p>
        </w:tc>
        <w:tc>
          <w:tcPr>
            <w:tcW w:w="4782" w:type="dxa"/>
          </w:tcPr>
          <w:p w:rsidR="00AD795C" w:rsidRPr="00AD795C" w:rsidRDefault="00AD795C" w:rsidP="00AD795C">
            <w:pPr>
              <w:spacing w:after="120"/>
              <w:jc w:val="both"/>
              <w:rPr>
                <w:rFonts w:eastAsia="SimSun"/>
                <w:bCs/>
                <w:sz w:val="16"/>
                <w:lang w:eastAsia="en-GB"/>
              </w:rPr>
            </w:pPr>
            <w:r w:rsidRPr="00AD795C">
              <w:rPr>
                <w:rFonts w:eastAsia="SimSun"/>
                <w:bCs/>
                <w:sz w:val="16"/>
                <w:lang w:eastAsia="en-GB"/>
              </w:rPr>
              <w:t>[DRAFT] Reply LS on clarification about CSI-RS measurement</w:t>
            </w:r>
          </w:p>
        </w:tc>
        <w:tc>
          <w:tcPr>
            <w:tcW w:w="1587" w:type="dxa"/>
            <w:noWrap/>
          </w:tcPr>
          <w:p w:rsidR="00AD795C" w:rsidRPr="00AD795C" w:rsidRDefault="00AD795C" w:rsidP="00AD795C">
            <w:pPr>
              <w:spacing w:after="120"/>
              <w:jc w:val="both"/>
              <w:rPr>
                <w:rFonts w:eastAsia="SimSun"/>
                <w:bCs/>
                <w:sz w:val="16"/>
                <w:lang w:eastAsia="en-GB"/>
              </w:rPr>
            </w:pPr>
            <w:r w:rsidRPr="00AD795C">
              <w:rPr>
                <w:rFonts w:eastAsiaTheme="minorEastAsia"/>
                <w:bCs/>
                <w:sz w:val="16"/>
                <w:lang w:eastAsia="zh-CN"/>
              </w:rPr>
              <w:t>Huawei, HiSilicon</w:t>
            </w:r>
          </w:p>
        </w:tc>
        <w:tc>
          <w:tcPr>
            <w:tcW w:w="1131" w:type="dxa"/>
          </w:tcPr>
          <w:p w:rsidR="00AD795C" w:rsidRPr="00AD795C" w:rsidRDefault="00AD795C" w:rsidP="00AD795C">
            <w:pPr>
              <w:spacing w:after="120"/>
              <w:jc w:val="both"/>
              <w:rPr>
                <w:rFonts w:eastAsiaTheme="minorEastAsia"/>
                <w:bCs/>
                <w:sz w:val="16"/>
                <w:lang w:eastAsia="zh-CN"/>
              </w:rPr>
            </w:pPr>
            <w:r w:rsidRPr="00AD795C">
              <w:rPr>
                <w:rFonts w:eastAsiaTheme="minorEastAsia"/>
                <w:bCs/>
                <w:sz w:val="16"/>
                <w:lang w:eastAsia="zh-CN"/>
              </w:rPr>
              <w:t>LS out</w:t>
            </w:r>
          </w:p>
        </w:tc>
      </w:tr>
      <w:tr w:rsidR="00AD795C" w:rsidRPr="00AD795C" w:rsidTr="00AD795C">
        <w:trPr>
          <w:trHeight w:val="226"/>
        </w:trPr>
        <w:tc>
          <w:tcPr>
            <w:tcW w:w="1156" w:type="dxa"/>
            <w:noWrap/>
          </w:tcPr>
          <w:p w:rsidR="00AD795C" w:rsidRPr="00AD795C" w:rsidRDefault="00AD795C" w:rsidP="00AD795C">
            <w:pPr>
              <w:spacing w:after="120"/>
              <w:jc w:val="both"/>
              <w:rPr>
                <w:rFonts w:eastAsiaTheme="minorEastAsia"/>
                <w:bCs/>
                <w:sz w:val="16"/>
                <w:lang w:eastAsia="zh-CN"/>
              </w:rPr>
            </w:pPr>
            <w:r w:rsidRPr="00AD795C">
              <w:rPr>
                <w:rFonts w:eastAsia="SimSun"/>
                <w:bCs/>
                <w:sz w:val="16"/>
                <w:lang w:eastAsia="en-GB"/>
              </w:rPr>
              <w:t>R4-191</w:t>
            </w:r>
            <w:r w:rsidRPr="00AD795C">
              <w:rPr>
                <w:rFonts w:eastAsiaTheme="minorEastAsia"/>
                <w:bCs/>
                <w:sz w:val="16"/>
                <w:lang w:eastAsia="zh-CN"/>
              </w:rPr>
              <w:t>2535</w:t>
            </w:r>
          </w:p>
        </w:tc>
        <w:tc>
          <w:tcPr>
            <w:tcW w:w="4782" w:type="dxa"/>
          </w:tcPr>
          <w:p w:rsidR="00AD795C" w:rsidRPr="00AD795C" w:rsidRDefault="00AD795C" w:rsidP="00AD795C">
            <w:pPr>
              <w:spacing w:after="120"/>
              <w:jc w:val="both"/>
              <w:rPr>
                <w:rFonts w:eastAsia="SimSun"/>
                <w:bCs/>
                <w:sz w:val="16"/>
                <w:lang w:eastAsia="en-GB"/>
              </w:rPr>
            </w:pPr>
            <w:r w:rsidRPr="00AD795C">
              <w:rPr>
                <w:rFonts w:eastAsia="SimSun"/>
                <w:bCs/>
                <w:sz w:val="16"/>
                <w:lang w:eastAsia="en-GB"/>
              </w:rPr>
              <w:t>Intra and inter-frequency definition for CSI-RS based RRM measurements</w:t>
            </w:r>
          </w:p>
        </w:tc>
        <w:tc>
          <w:tcPr>
            <w:tcW w:w="1587" w:type="dxa"/>
            <w:noWrap/>
          </w:tcPr>
          <w:p w:rsidR="00AD795C" w:rsidRPr="00AD795C" w:rsidRDefault="00AD795C" w:rsidP="00AD795C">
            <w:pPr>
              <w:spacing w:after="120"/>
              <w:jc w:val="both"/>
              <w:rPr>
                <w:rFonts w:eastAsiaTheme="minorEastAsia"/>
                <w:bCs/>
                <w:sz w:val="16"/>
                <w:lang w:eastAsia="zh-CN"/>
              </w:rPr>
            </w:pPr>
            <w:r w:rsidRPr="00AD795C">
              <w:rPr>
                <w:rFonts w:eastAsiaTheme="minorEastAsia"/>
                <w:bCs/>
                <w:sz w:val="16"/>
                <w:lang w:eastAsia="zh-CN"/>
              </w:rPr>
              <w:t>Qualcomm</w:t>
            </w:r>
          </w:p>
        </w:tc>
        <w:tc>
          <w:tcPr>
            <w:tcW w:w="1131" w:type="dxa"/>
          </w:tcPr>
          <w:p w:rsidR="00AD795C" w:rsidRPr="00AD795C" w:rsidRDefault="00AD795C" w:rsidP="00AD795C">
            <w:pPr>
              <w:spacing w:after="120"/>
              <w:jc w:val="both"/>
              <w:rPr>
                <w:rFonts w:eastAsia="SimSun"/>
                <w:bCs/>
                <w:sz w:val="16"/>
                <w:lang w:eastAsia="en-GB"/>
              </w:rPr>
            </w:pPr>
            <w:r w:rsidRPr="00AD795C">
              <w:rPr>
                <w:rFonts w:eastAsiaTheme="minorEastAsia"/>
                <w:bCs/>
                <w:sz w:val="16"/>
                <w:lang w:eastAsia="zh-CN"/>
              </w:rPr>
              <w:t>Discussion</w:t>
            </w:r>
          </w:p>
        </w:tc>
      </w:tr>
    </w:tbl>
    <w:p w:rsidR="00AD795C" w:rsidRPr="00AD795C" w:rsidRDefault="00AD795C" w:rsidP="00AD795C">
      <w:pPr>
        <w:spacing w:after="120"/>
      </w:pPr>
    </w:p>
    <w:p w:rsidR="00AD795C" w:rsidRPr="00AD795C" w:rsidRDefault="00AD795C" w:rsidP="00AD795C">
      <w:pPr>
        <w:spacing w:after="120"/>
        <w:rPr>
          <w:rFonts w:eastAsiaTheme="minorEastAsia"/>
          <w:b/>
          <w:u w:val="single"/>
        </w:rPr>
      </w:pPr>
      <w:r w:rsidRPr="00AD795C">
        <w:rPr>
          <w:b/>
          <w:u w:val="single"/>
        </w:rPr>
        <w:t xml:space="preserve">Issue </w:t>
      </w:r>
      <w:r w:rsidRPr="00AD795C">
        <w:rPr>
          <w:rFonts w:eastAsiaTheme="minorEastAsia"/>
          <w:b/>
          <w:u w:val="single"/>
        </w:rPr>
        <w:t>1</w:t>
      </w:r>
      <w:r w:rsidRPr="00AD795C">
        <w:rPr>
          <w:b/>
          <w:u w:val="single"/>
        </w:rPr>
        <w:t xml:space="preserve">: </w:t>
      </w:r>
      <w:r w:rsidRPr="00AD795C">
        <w:rPr>
          <w:rFonts w:eastAsiaTheme="minorEastAsia"/>
          <w:b/>
          <w:u w:val="single"/>
        </w:rPr>
        <w:t>Definition of CSI-RS based intra-frequency and inter-frequency measurement</w:t>
      </w:r>
    </w:p>
    <w:p w:rsidR="00AD795C" w:rsidRPr="00AD795C" w:rsidRDefault="00AD795C" w:rsidP="006008C7">
      <w:pPr>
        <w:numPr>
          <w:ilvl w:val="0"/>
          <w:numId w:val="10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(MediaTek)</w:t>
      </w:r>
    </w:p>
    <w:p w:rsidR="00AD795C" w:rsidRPr="00AD795C" w:rsidRDefault="00AD795C" w:rsidP="006008C7">
      <w:pPr>
        <w:numPr>
          <w:ilvl w:val="1"/>
          <w:numId w:val="10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The CSI-RS based L3 measurement is intra-frequency if </w:t>
      </w:r>
    </w:p>
    <w:p w:rsidR="00AD795C" w:rsidRPr="00AD795C" w:rsidRDefault="00AD795C" w:rsidP="006008C7">
      <w:pPr>
        <w:numPr>
          <w:ilvl w:val="2"/>
          <w:numId w:val="3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the MO configuring the CSI-RS resources is indicated as a serving cell MO </w:t>
      </w:r>
    </w:p>
    <w:p w:rsidR="00AD795C" w:rsidRPr="00AD795C" w:rsidRDefault="00AD795C" w:rsidP="006008C7">
      <w:pPr>
        <w:numPr>
          <w:ilvl w:val="2"/>
          <w:numId w:val="3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the SCS of the CSI-RS resource is the same as the SCS of the active BWP</w:t>
      </w:r>
    </w:p>
    <w:p w:rsidR="00AD795C" w:rsidRPr="00AD795C" w:rsidRDefault="00AD795C" w:rsidP="006008C7">
      <w:pPr>
        <w:numPr>
          <w:ilvl w:val="2"/>
          <w:numId w:val="3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the CSI-RS resource is configured within the same MO with an intra-frequency SSB</w:t>
      </w:r>
    </w:p>
    <w:p w:rsidR="00AD795C" w:rsidRPr="00AD795C" w:rsidRDefault="00AD795C" w:rsidP="006008C7">
      <w:pPr>
        <w:numPr>
          <w:ilvl w:val="2"/>
          <w:numId w:val="3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in frequency domain all CSI-RS resources contain a common subset of consecutive [48] PRBs that cover the SSB within the same MO, and</w:t>
      </w:r>
    </w:p>
    <w:p w:rsidR="00AD795C" w:rsidRPr="00AD795C" w:rsidRDefault="00AD795C" w:rsidP="006008C7">
      <w:pPr>
        <w:numPr>
          <w:ilvl w:val="2"/>
          <w:numId w:val="3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in time domain the CSI-RS resource is within every SMTC occasion of the same MO.</w:t>
      </w:r>
    </w:p>
    <w:p w:rsidR="00AD795C" w:rsidRPr="00AD795C" w:rsidRDefault="00AD795C" w:rsidP="006008C7">
      <w:pPr>
        <w:numPr>
          <w:ilvl w:val="1"/>
          <w:numId w:val="10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The CSI-RS based L3 measurement is inter-frequency if </w:t>
      </w:r>
    </w:p>
    <w:p w:rsidR="00AD795C" w:rsidRPr="00AD795C" w:rsidRDefault="00AD795C" w:rsidP="006008C7">
      <w:pPr>
        <w:numPr>
          <w:ilvl w:val="2"/>
          <w:numId w:val="3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the MO configuring the CSI-RS resources is not indicated as a serving cell MO</w:t>
      </w:r>
    </w:p>
    <w:p w:rsidR="00AD795C" w:rsidRPr="00AD795C" w:rsidRDefault="00AD795C" w:rsidP="006008C7">
      <w:pPr>
        <w:numPr>
          <w:ilvl w:val="2"/>
          <w:numId w:val="3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the CSI-RS resource is configured within the same MO with an inter-frequency SSB</w:t>
      </w:r>
    </w:p>
    <w:p w:rsidR="00AD795C" w:rsidRPr="00AD795C" w:rsidRDefault="00AD795C" w:rsidP="006008C7">
      <w:pPr>
        <w:numPr>
          <w:ilvl w:val="2"/>
          <w:numId w:val="3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in frequency domain all CSI-RS resources contain a common subset of consecutive [48] PRBs that cover the SSB within the same MO, and </w:t>
      </w:r>
    </w:p>
    <w:p w:rsidR="00AD795C" w:rsidRPr="00AD795C" w:rsidRDefault="00AD795C" w:rsidP="006008C7">
      <w:pPr>
        <w:numPr>
          <w:ilvl w:val="2"/>
          <w:numId w:val="3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in time domain the CSI-RS resource is within every SMTC occasion of the same MO</w:t>
      </w:r>
    </w:p>
    <w:p w:rsidR="00AD795C" w:rsidRPr="00AD795C" w:rsidRDefault="00AD795C" w:rsidP="00AD795C">
      <w:pPr>
        <w:spacing w:after="120"/>
        <w:rPr>
          <w:rFonts w:eastAsia="SimSun"/>
          <w:lang w:val="en-US" w:eastAsia="zh-CN"/>
        </w:rPr>
      </w:pPr>
    </w:p>
    <w:p w:rsidR="00AD795C" w:rsidRPr="00AD795C" w:rsidRDefault="00AD795C" w:rsidP="006008C7">
      <w:pPr>
        <w:numPr>
          <w:ilvl w:val="0"/>
          <w:numId w:val="10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(CATT)</w:t>
      </w:r>
    </w:p>
    <w:p w:rsidR="00AD795C" w:rsidRPr="00AD795C" w:rsidRDefault="00AD795C" w:rsidP="006008C7">
      <w:pPr>
        <w:numPr>
          <w:ilvl w:val="1"/>
          <w:numId w:val="10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CSI-RS based intra-frequency measurement: a measurement is defined as a CSI-RS based intra-frequency measurement provided that: </w:t>
      </w:r>
    </w:p>
    <w:p w:rsidR="00AD795C" w:rsidRPr="00AD795C" w:rsidRDefault="00AD795C" w:rsidP="006008C7">
      <w:pPr>
        <w:numPr>
          <w:ilvl w:val="2"/>
          <w:numId w:val="10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the center frequency of CSI-RS resources on the target cell configured for measurement is the same as center frequency of CSI-RS resources on the serving cell configured for measurement, and, </w:t>
      </w:r>
    </w:p>
    <w:p w:rsidR="00AD795C" w:rsidRPr="00AD795C" w:rsidRDefault="00AD795C" w:rsidP="006008C7">
      <w:pPr>
        <w:numPr>
          <w:ilvl w:val="2"/>
          <w:numId w:val="10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the measurement bandwidth of CSI-RS resources of target cell configured for measurement is within the measurement bandwidth of CSI-RS resources of serving cell configured for measurement, and, </w:t>
      </w:r>
    </w:p>
    <w:p w:rsidR="00AD795C" w:rsidRPr="00AD795C" w:rsidRDefault="00AD795C" w:rsidP="006008C7">
      <w:pPr>
        <w:numPr>
          <w:ilvl w:val="2"/>
          <w:numId w:val="10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the subcarrier spacing of the two CSI-RS resources is the same.</w:t>
      </w:r>
    </w:p>
    <w:p w:rsidR="00AD795C" w:rsidRPr="00AD795C" w:rsidRDefault="00AD795C" w:rsidP="006008C7">
      <w:pPr>
        <w:numPr>
          <w:ilvl w:val="1"/>
          <w:numId w:val="10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CSI-RS based inter-frequency measurement: a measurement is defined as a CSI-RS based inter-frequency measurement provided that: </w:t>
      </w:r>
    </w:p>
    <w:p w:rsidR="00AD795C" w:rsidRPr="00AD795C" w:rsidRDefault="00AD795C" w:rsidP="006008C7">
      <w:pPr>
        <w:numPr>
          <w:ilvl w:val="2"/>
          <w:numId w:val="10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the center frequency of CSI-RS resources on the target cell configured for measurement is not the same as center frequency of CSI-RS resources on the serving cell configured for measurement, and, </w:t>
      </w:r>
    </w:p>
    <w:p w:rsidR="00AD795C" w:rsidRPr="00AD795C" w:rsidRDefault="00AD795C" w:rsidP="006008C7">
      <w:pPr>
        <w:numPr>
          <w:ilvl w:val="2"/>
          <w:numId w:val="10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the measurement bandwidth of CSI-RS resources of target cell configured for measurement is not within the measurement bandwidth of CSI-RS resources of serving cell configured for measurement, and, </w:t>
      </w:r>
    </w:p>
    <w:p w:rsidR="00AD795C" w:rsidRPr="00AD795C" w:rsidRDefault="00AD795C" w:rsidP="006008C7">
      <w:pPr>
        <w:numPr>
          <w:ilvl w:val="2"/>
          <w:numId w:val="10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the subcarrier spacing of the two CSI-RS resources is not the same.</w:t>
      </w:r>
    </w:p>
    <w:p w:rsidR="00AD795C" w:rsidRPr="00AD795C" w:rsidRDefault="00AD795C" w:rsidP="00AD795C">
      <w:pPr>
        <w:spacing w:after="120"/>
        <w:rPr>
          <w:lang w:val="en-US"/>
        </w:rPr>
      </w:pPr>
    </w:p>
    <w:p w:rsidR="00AD795C" w:rsidRPr="00AD795C" w:rsidRDefault="00AD795C" w:rsidP="006008C7">
      <w:pPr>
        <w:numPr>
          <w:ilvl w:val="0"/>
          <w:numId w:val="10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3: (CMCC, Intel, Huawei, ZTE, Nokia)</w:t>
      </w:r>
    </w:p>
    <w:p w:rsidR="00AD795C" w:rsidRPr="00AD795C" w:rsidRDefault="00AD795C" w:rsidP="006008C7">
      <w:pPr>
        <w:numPr>
          <w:ilvl w:val="1"/>
          <w:numId w:val="10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A measurement is defined as a CSI-RS based intra-frequency measurement provided the </w:t>
      </w:r>
    </w:p>
    <w:p w:rsidR="00AD795C" w:rsidRPr="00AD795C" w:rsidRDefault="00AD795C" w:rsidP="006008C7">
      <w:pPr>
        <w:numPr>
          <w:ilvl w:val="2"/>
          <w:numId w:val="10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centre frequency of the CSI-RS resource of the serving cell indicated for measurement and the centre frequency of the CSI-RS resource of the neighbor cell are the same</w:t>
      </w:r>
    </w:p>
    <w:p w:rsidR="00AD795C" w:rsidRPr="00AD795C" w:rsidRDefault="00AD795C" w:rsidP="006008C7">
      <w:pPr>
        <w:numPr>
          <w:ilvl w:val="2"/>
          <w:numId w:val="10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and the subcarrier spacing of the two CSI-RS resources are also the same.</w:t>
      </w:r>
    </w:p>
    <w:p w:rsidR="00AD795C" w:rsidRPr="00AD795C" w:rsidRDefault="00AD795C" w:rsidP="006008C7">
      <w:pPr>
        <w:numPr>
          <w:ilvl w:val="1"/>
          <w:numId w:val="10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lastRenderedPageBreak/>
        <w:t>A measurement is defined as a CSI-RS based inter-frequency measurement provided it is not defined as in intra-frequency measurement.</w:t>
      </w:r>
    </w:p>
    <w:p w:rsidR="00AD795C" w:rsidRPr="00AD795C" w:rsidRDefault="00AD795C" w:rsidP="006008C7">
      <w:pPr>
        <w:numPr>
          <w:ilvl w:val="0"/>
          <w:numId w:val="10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4: (OPPO)</w:t>
      </w:r>
    </w:p>
    <w:p w:rsidR="00AD795C" w:rsidRPr="00AD795C" w:rsidRDefault="00AD795C" w:rsidP="006008C7">
      <w:pPr>
        <w:numPr>
          <w:ilvl w:val="1"/>
          <w:numId w:val="100"/>
        </w:numPr>
        <w:overflowPunct/>
        <w:autoSpaceDE/>
        <w:autoSpaceDN/>
        <w:adjustRightInd/>
        <w:spacing w:after="120"/>
        <w:textAlignment w:val="auto"/>
        <w:rPr>
          <w:rFonts w:eastAsia="SimSun"/>
          <w:kern w:val="2"/>
          <w:szCs w:val="24"/>
          <w:lang w:val="en-US" w:eastAsia="zh-CN"/>
        </w:rPr>
      </w:pPr>
      <w:r w:rsidRPr="00AD795C">
        <w:rPr>
          <w:rFonts w:eastAsia="SimSun"/>
          <w:kern w:val="2"/>
          <w:szCs w:val="24"/>
          <w:lang w:val="en-US" w:eastAsia="zh-CN"/>
        </w:rPr>
        <w:t>Define CSI-RS based intra-frequency and inter-frequency measurement as follows,</w:t>
      </w:r>
    </w:p>
    <w:p w:rsidR="00AD795C" w:rsidRPr="00AD795C" w:rsidRDefault="00AD795C" w:rsidP="006008C7">
      <w:pPr>
        <w:numPr>
          <w:ilvl w:val="1"/>
          <w:numId w:val="100"/>
        </w:numPr>
        <w:overflowPunct/>
        <w:autoSpaceDE/>
        <w:autoSpaceDN/>
        <w:adjustRightInd/>
        <w:spacing w:after="120"/>
        <w:textAlignment w:val="auto"/>
        <w:rPr>
          <w:rFonts w:eastAsia="SimSun"/>
          <w:kern w:val="2"/>
          <w:szCs w:val="24"/>
          <w:lang w:val="en-US" w:eastAsia="zh-CN"/>
        </w:rPr>
      </w:pPr>
      <w:r w:rsidRPr="00AD795C">
        <w:rPr>
          <w:rFonts w:eastAsia="SimSun"/>
          <w:kern w:val="2"/>
          <w:szCs w:val="24"/>
          <w:lang w:val="en-US" w:eastAsia="zh-CN"/>
        </w:rPr>
        <w:t>CSI-RS based intra-frequency measurement: a measurement is defined as a CSI-RS based intra-frequency measurement provided the bandwidth of the CSI-RS resource on the neighbour cell configured for measurement is within the bandwidth of the CSI-RS resource on the serving cell configured for measurement, and the subcarrier spacing of the two CSI-RS resources is the same.</w:t>
      </w:r>
    </w:p>
    <w:p w:rsidR="00AD795C" w:rsidRPr="00AD795C" w:rsidRDefault="00AD795C" w:rsidP="006008C7">
      <w:pPr>
        <w:numPr>
          <w:ilvl w:val="1"/>
          <w:numId w:val="100"/>
        </w:numPr>
        <w:overflowPunct/>
        <w:autoSpaceDE/>
        <w:autoSpaceDN/>
        <w:adjustRightInd/>
        <w:spacing w:after="120"/>
        <w:textAlignment w:val="auto"/>
        <w:rPr>
          <w:rFonts w:eastAsia="SimSun"/>
          <w:kern w:val="2"/>
          <w:szCs w:val="24"/>
          <w:lang w:val="en-US" w:eastAsia="zh-CN"/>
        </w:rPr>
      </w:pPr>
      <w:r w:rsidRPr="00AD795C">
        <w:rPr>
          <w:rFonts w:eastAsia="SimSun"/>
          <w:kern w:val="2"/>
          <w:szCs w:val="24"/>
          <w:lang w:val="en-US" w:eastAsia="zh-CN"/>
        </w:rPr>
        <w:t>CSI-RS based inter-frequency measurement: a measurement is defined as a CSI-RS based inter-frequency measurement provided the bandwidth of the CSI-RS resource on the neighbour cell configured for measurement is not within the bandwidth of the CSI-RS resource on the serving cell configured for measurement, or the subcarrier spacing of the two CSI-RS resources is different.</w:t>
      </w:r>
    </w:p>
    <w:p w:rsidR="00AD795C" w:rsidRPr="00AD795C" w:rsidRDefault="00AD795C" w:rsidP="006008C7">
      <w:pPr>
        <w:numPr>
          <w:ilvl w:val="0"/>
          <w:numId w:val="10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5: (Qualcomm)</w:t>
      </w:r>
    </w:p>
    <w:p w:rsidR="00AD795C" w:rsidRPr="00AD795C" w:rsidRDefault="00AD795C" w:rsidP="006008C7">
      <w:pPr>
        <w:numPr>
          <w:ilvl w:val="1"/>
          <w:numId w:val="100"/>
        </w:numPr>
        <w:overflowPunct/>
        <w:autoSpaceDE/>
        <w:autoSpaceDN/>
        <w:adjustRightInd/>
        <w:spacing w:after="120"/>
        <w:textAlignment w:val="auto"/>
        <w:rPr>
          <w:rFonts w:eastAsia="SimSun"/>
          <w:kern w:val="2"/>
          <w:szCs w:val="24"/>
          <w:lang w:val="en-US" w:eastAsia="zh-CN"/>
        </w:rPr>
      </w:pPr>
      <w:r w:rsidRPr="00AD795C">
        <w:rPr>
          <w:rFonts w:eastAsia="SimSun"/>
          <w:kern w:val="2"/>
          <w:szCs w:val="24"/>
          <w:lang w:val="en-US" w:eastAsia="zh-CN"/>
        </w:rPr>
        <w:t>Proposal 1: CSI-RS measurements to be considered intra-frequency if the CSI-RS of neighbor cell has the same location, bandwidth, SCS and CP as that of serving cell.</w:t>
      </w:r>
    </w:p>
    <w:p w:rsidR="00AD795C" w:rsidRPr="00AD795C" w:rsidRDefault="00AD795C" w:rsidP="006008C7">
      <w:pPr>
        <w:numPr>
          <w:ilvl w:val="1"/>
          <w:numId w:val="100"/>
        </w:numPr>
        <w:overflowPunct/>
        <w:autoSpaceDE/>
        <w:autoSpaceDN/>
        <w:adjustRightInd/>
        <w:spacing w:after="120"/>
        <w:textAlignment w:val="auto"/>
        <w:rPr>
          <w:rFonts w:eastAsia="SimSun"/>
          <w:kern w:val="2"/>
          <w:szCs w:val="24"/>
          <w:lang w:val="en-US" w:eastAsia="zh-CN"/>
        </w:rPr>
      </w:pPr>
      <w:r w:rsidRPr="00AD795C">
        <w:rPr>
          <w:rFonts w:eastAsia="SimSun"/>
          <w:kern w:val="2"/>
          <w:szCs w:val="24"/>
          <w:lang w:val="en-US" w:eastAsia="zh-CN"/>
        </w:rPr>
        <w:t>Proposal 2: All CSI-RS measurements that don’t fall under proposal 1 are considered inter-frequency.</w:t>
      </w:r>
    </w:p>
    <w:p w:rsidR="00AD795C" w:rsidRPr="00AD795C" w:rsidRDefault="00AD795C" w:rsidP="00AD795C">
      <w:pPr>
        <w:spacing w:after="120"/>
      </w:pPr>
    </w:p>
    <w:p w:rsidR="00AD795C" w:rsidRPr="00AD795C" w:rsidRDefault="00AD795C" w:rsidP="006008C7">
      <w:pPr>
        <w:numPr>
          <w:ilvl w:val="0"/>
          <w:numId w:val="10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Tentative agreement: Option 3 and the agreement should be captured in WF R4-1910956.</w:t>
      </w:r>
    </w:p>
    <w:p w:rsidR="00AD795C" w:rsidRPr="00AD795C" w:rsidRDefault="00AD795C" w:rsidP="00AD795C">
      <w:pPr>
        <w:spacing w:after="120"/>
      </w:pPr>
    </w:p>
    <w:p w:rsidR="00AD795C" w:rsidRPr="00AD795C" w:rsidRDefault="00AD795C" w:rsidP="00AD795C">
      <w:pPr>
        <w:spacing w:after="120"/>
        <w:ind w:left="360"/>
      </w:pPr>
      <w:r w:rsidRPr="00AD795C">
        <w:t xml:space="preserve">QC: for Option 3 we prefer to have same BW for CSI-RS BW. </w:t>
      </w:r>
    </w:p>
    <w:p w:rsidR="00AD795C" w:rsidRPr="00AD795C" w:rsidRDefault="00AD795C" w:rsidP="00AD795C">
      <w:pPr>
        <w:spacing w:after="120"/>
        <w:ind w:left="360"/>
      </w:pPr>
      <w:r w:rsidRPr="00AD795C">
        <w:t>Apple: QC proposal can simplify discussion. Open for that but not sure if it will apply all the time. The condition is same center freq and same SCS. Same SCS is ok. For center freq – it is questionable. If UE active BWP can cover CSI-RS of both MO then the requirements will be same. No need to differentiate these cases.</w:t>
      </w:r>
    </w:p>
    <w:p w:rsidR="00AD795C" w:rsidRPr="00AD795C" w:rsidRDefault="00AD795C" w:rsidP="00AD795C">
      <w:pPr>
        <w:spacing w:after="120"/>
        <w:ind w:left="360"/>
      </w:pPr>
      <w:r w:rsidRPr="00AD795C">
        <w:t xml:space="preserve">Nokia: we should not restrict the NW configuration to have same CSI-RS BW. </w:t>
      </w:r>
    </w:p>
    <w:p w:rsidR="00AD795C" w:rsidRPr="00AD795C" w:rsidRDefault="00AD795C" w:rsidP="00AD795C">
      <w:pPr>
        <w:spacing w:after="120"/>
        <w:ind w:left="360"/>
      </w:pPr>
    </w:p>
    <w:p w:rsidR="00AD795C" w:rsidRPr="00AD795C" w:rsidRDefault="00AD795C" w:rsidP="00AD795C">
      <w:pPr>
        <w:spacing w:after="120"/>
        <w:ind w:left="360"/>
      </w:pPr>
      <w:r w:rsidRPr="00AD795C">
        <w:rPr>
          <w:highlight w:val="yellow"/>
        </w:rPr>
        <w:t>Chair: Use Option 3 as baseline for further discussion. Further discuss how to accommodate companies questions (e.g. CSI-RS BW alignment, whether serving cell CSI-RS meas BW or active DL BWP BW shall be considered)</w:t>
      </w:r>
    </w:p>
    <w:p w:rsidR="00AD795C" w:rsidRPr="00AD795C" w:rsidRDefault="00AD795C" w:rsidP="00AD795C">
      <w:pPr>
        <w:spacing w:after="120"/>
      </w:pPr>
    </w:p>
    <w:p w:rsidR="00AD795C" w:rsidRPr="00AD795C" w:rsidRDefault="00AD795C" w:rsidP="00AD795C">
      <w:pPr>
        <w:spacing w:after="120"/>
        <w:rPr>
          <w:rFonts w:eastAsiaTheme="minorEastAsia"/>
          <w:b/>
          <w:u w:val="single"/>
        </w:rPr>
      </w:pPr>
      <w:r w:rsidRPr="00AD795C">
        <w:rPr>
          <w:b/>
          <w:u w:val="single"/>
        </w:rPr>
        <w:t xml:space="preserve">Issue </w:t>
      </w:r>
      <w:r w:rsidRPr="00AD795C">
        <w:rPr>
          <w:rFonts w:eastAsiaTheme="minorEastAsia"/>
          <w:b/>
          <w:u w:val="single"/>
        </w:rPr>
        <w:t>2</w:t>
      </w:r>
      <w:r w:rsidRPr="00AD795C">
        <w:rPr>
          <w:b/>
          <w:u w:val="single"/>
        </w:rPr>
        <w:t xml:space="preserve">: </w:t>
      </w:r>
      <w:r w:rsidRPr="00AD795C">
        <w:rPr>
          <w:rFonts w:eastAsiaTheme="minorEastAsia"/>
          <w:b/>
          <w:u w:val="single"/>
        </w:rPr>
        <w:t>Whether to send LS to RAN2 for updating the definition of CSI-RS based intra-frequency and inter-frequency measurement</w:t>
      </w:r>
    </w:p>
    <w:p w:rsidR="00AD795C" w:rsidRPr="00AD795C" w:rsidRDefault="00AD795C" w:rsidP="006008C7">
      <w:pPr>
        <w:numPr>
          <w:ilvl w:val="0"/>
          <w:numId w:val="3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Yes (CATT, Huawei)</w:t>
      </w:r>
    </w:p>
    <w:p w:rsidR="00AD795C" w:rsidRPr="00AD795C" w:rsidRDefault="00AD795C" w:rsidP="006008C7">
      <w:pPr>
        <w:numPr>
          <w:ilvl w:val="0"/>
          <w:numId w:val="3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No</w:t>
      </w:r>
    </w:p>
    <w:p w:rsidR="00AD795C" w:rsidRPr="00AD795C" w:rsidRDefault="00AD795C" w:rsidP="006008C7">
      <w:pPr>
        <w:numPr>
          <w:ilvl w:val="0"/>
          <w:numId w:val="30"/>
        </w:numPr>
        <w:overflowPunct/>
        <w:autoSpaceDE/>
        <w:autoSpaceDN/>
        <w:adjustRightInd/>
        <w:spacing w:after="120"/>
        <w:textAlignment w:val="auto"/>
        <w:rPr>
          <w:rFonts w:eastAsia="SimSun"/>
          <w:szCs w:val="24"/>
          <w:highlight w:val="yellow"/>
          <w:lang w:val="en-US" w:eastAsia="zh-CN"/>
        </w:rPr>
      </w:pPr>
      <w:r w:rsidRPr="00AD795C">
        <w:rPr>
          <w:rFonts w:eastAsia="SimSun"/>
          <w:szCs w:val="24"/>
          <w:highlight w:val="yellow"/>
          <w:lang w:val="en-US" w:eastAsia="zh-CN"/>
        </w:rPr>
        <w:t>Tentative agreement:</w:t>
      </w:r>
      <w:r w:rsidRPr="00AD795C">
        <w:rPr>
          <w:rFonts w:eastAsia="SimSun"/>
          <w:szCs w:val="24"/>
          <w:lang w:val="en-US" w:eastAsia="zh-CN"/>
        </w:rPr>
        <w:t xml:space="preserve"> Option 1</w:t>
      </w:r>
    </w:p>
    <w:p w:rsidR="00AD795C" w:rsidRPr="00AD795C" w:rsidRDefault="00AD795C" w:rsidP="00AD795C">
      <w:pPr>
        <w:rPr>
          <w:lang w:val="en-US" w:eastAsia="zh-CN"/>
        </w:rPr>
      </w:pPr>
    </w:p>
    <w:p w:rsidR="00AD795C" w:rsidRPr="00AD795C" w:rsidRDefault="00AD795C" w:rsidP="00AD795C">
      <w:pPr>
        <w:rPr>
          <w:lang w:eastAsia="zh-CN"/>
        </w:rPr>
      </w:pPr>
      <w:r w:rsidRPr="00AD795C">
        <w:rPr>
          <w:rFonts w:hint="eastAsia"/>
          <w:lang w:eastAsia="zh-CN"/>
        </w:rPr>
        <w:t>-----------------------------------------------------------------------------------------------------</w:t>
      </w:r>
    </w:p>
    <w:p w:rsidR="00AD795C" w:rsidRPr="00AD795C" w:rsidRDefault="00AD795C" w:rsidP="00AD795C">
      <w:pPr>
        <w:rPr>
          <w:lang w:val="en-US"/>
        </w:rPr>
      </w:pPr>
    </w:p>
    <w:p w:rsidR="00AD795C" w:rsidRPr="00AD795C" w:rsidRDefault="00AD795C" w:rsidP="00AD795C">
      <w:pPr>
        <w:rPr>
          <w:i/>
          <w:lang w:val="en-US"/>
        </w:rPr>
      </w:pPr>
      <w:r w:rsidRPr="00AD795C">
        <w:rPr>
          <w:rFonts w:ascii="Arial" w:hAnsi="Arial" w:cs="Arial"/>
          <w:b/>
          <w:color w:val="0000FF"/>
          <w:sz w:val="24"/>
          <w:u w:val="thick"/>
          <w:lang w:val="en-US"/>
        </w:rPr>
        <w:t>R4-1910821</w:t>
      </w:r>
      <w:r w:rsidRPr="00AD795C">
        <w:rPr>
          <w:b/>
          <w:lang w:val="en-US"/>
        </w:rPr>
        <w:tab/>
        <w:t>Definition of Intra and inter frequency for CSI-RS RRM</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MediaTek inc.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ind w:left="284"/>
        <w:rPr>
          <w:lang w:val="en-US"/>
        </w:rPr>
      </w:pPr>
      <w:r w:rsidRPr="00AD795C">
        <w:rPr>
          <w:lang w:val="en-US"/>
        </w:rPr>
        <w:t>Observation 1: CSI-RS configuration for mobility can be far more flexible than SSB. A good definition of intra and inter frequency should help reduce the number of scenarios to be address in the spec and reduce UE’s scheduling complexity.</w:t>
      </w:r>
    </w:p>
    <w:p w:rsidR="00AD795C" w:rsidRPr="00AD795C" w:rsidRDefault="00AD795C" w:rsidP="00AD795C">
      <w:pPr>
        <w:ind w:left="284"/>
        <w:rPr>
          <w:lang w:val="en-US"/>
        </w:rPr>
      </w:pPr>
      <w:r w:rsidRPr="00AD795C">
        <w:rPr>
          <w:lang w:val="en-US"/>
        </w:rPr>
        <w:t>Observation 2: SSB-based cell detection is still required for CSI-RS based L3 measurement.</w:t>
      </w:r>
    </w:p>
    <w:p w:rsidR="00AD795C" w:rsidRPr="00AD795C" w:rsidRDefault="00AD795C" w:rsidP="00AD795C">
      <w:pPr>
        <w:ind w:left="284"/>
        <w:rPr>
          <w:lang w:val="en-US"/>
        </w:rPr>
      </w:pPr>
      <w:r w:rsidRPr="00AD795C">
        <w:rPr>
          <w:lang w:val="en-US"/>
        </w:rPr>
        <w:t>Observation 3: The current spec with only SSB-based L3 measurement requirements is already very complicated.</w:t>
      </w:r>
    </w:p>
    <w:p w:rsidR="00AD795C" w:rsidRPr="00AD795C" w:rsidRDefault="00AD795C" w:rsidP="00AD795C">
      <w:pPr>
        <w:ind w:left="284"/>
        <w:rPr>
          <w:lang w:val="en-US"/>
        </w:rPr>
      </w:pPr>
      <w:r w:rsidRPr="00AD795C">
        <w:rPr>
          <w:lang w:val="en-US"/>
        </w:rPr>
        <w:lastRenderedPageBreak/>
        <w:t>Observation 4: There is no any UE capability to further differentiate whether UE is able to handle mix-numerology between CSI-RS and data.</w:t>
      </w:r>
    </w:p>
    <w:p w:rsidR="00AD795C" w:rsidRPr="00AD795C" w:rsidRDefault="00AD795C" w:rsidP="00AD795C">
      <w:pPr>
        <w:ind w:left="284"/>
        <w:rPr>
          <w:b/>
          <w:lang w:val="en-US"/>
        </w:rPr>
      </w:pPr>
      <w:r w:rsidRPr="00AD795C">
        <w:rPr>
          <w:b/>
          <w:lang w:val="en-US"/>
        </w:rPr>
        <w:t>Proposal 1: The definition of intra and inter for CSI-RS based L3 measurement should align with SSB as much as possible.</w:t>
      </w:r>
    </w:p>
    <w:p w:rsidR="00AD795C" w:rsidRPr="00AD795C" w:rsidRDefault="00AD795C" w:rsidP="00AD795C">
      <w:pPr>
        <w:ind w:left="284"/>
        <w:rPr>
          <w:b/>
          <w:lang w:val="en-US"/>
        </w:rPr>
      </w:pPr>
      <w:r w:rsidRPr="00AD795C">
        <w:rPr>
          <w:b/>
          <w:lang w:val="en-US"/>
        </w:rPr>
        <w:t>Proposal 2: The intra and inter frequency definition of SSB ad CSI-RS measurements in the same MO should be the same.</w:t>
      </w:r>
    </w:p>
    <w:p w:rsidR="00AD795C" w:rsidRPr="00AD795C" w:rsidRDefault="00AD795C" w:rsidP="00AD795C">
      <w:pPr>
        <w:ind w:left="284"/>
        <w:rPr>
          <w:b/>
          <w:lang w:val="en-US"/>
        </w:rPr>
      </w:pPr>
      <w:r w:rsidRPr="00AD795C">
        <w:rPr>
          <w:b/>
          <w:lang w:val="en-US"/>
        </w:rPr>
        <w:t>Proposal 3: To avoid contradiction between RAN2 and RAN4 specs, the definition servingCellMO needs to be considered in the definition of intra and inter frequency.</w:t>
      </w:r>
    </w:p>
    <w:p w:rsidR="00AD795C" w:rsidRPr="00AD795C" w:rsidRDefault="00AD795C" w:rsidP="00AD795C">
      <w:pPr>
        <w:ind w:left="284"/>
        <w:rPr>
          <w:b/>
          <w:lang w:val="en-US"/>
        </w:rPr>
      </w:pPr>
      <w:r w:rsidRPr="00AD795C">
        <w:rPr>
          <w:b/>
          <w:lang w:val="en-US"/>
        </w:rPr>
        <w:t xml:space="preserve">Proposal 4: The CSI-RS based L3 measurement is intra-frequency if </w:t>
      </w:r>
    </w:p>
    <w:p w:rsidR="00AD795C" w:rsidRPr="00AD795C" w:rsidRDefault="00AD795C" w:rsidP="00AD795C">
      <w:pPr>
        <w:ind w:left="284"/>
        <w:rPr>
          <w:lang w:val="en-US"/>
        </w:rPr>
      </w:pPr>
      <w:r w:rsidRPr="00AD795C">
        <w:rPr>
          <w:lang w:val="en-US"/>
        </w:rPr>
        <w:t>•</w:t>
      </w:r>
      <w:r w:rsidRPr="00AD795C">
        <w:rPr>
          <w:lang w:val="en-US"/>
        </w:rPr>
        <w:tab/>
        <w:t xml:space="preserve">the MO configuring the CSI-RS resources is indicated as a serving cell MO </w:t>
      </w:r>
    </w:p>
    <w:p w:rsidR="00AD795C" w:rsidRPr="00AD795C" w:rsidRDefault="00AD795C" w:rsidP="00AD795C">
      <w:pPr>
        <w:ind w:left="284"/>
        <w:rPr>
          <w:lang w:val="en-US"/>
        </w:rPr>
      </w:pPr>
      <w:r w:rsidRPr="00AD795C">
        <w:rPr>
          <w:lang w:val="en-US"/>
        </w:rPr>
        <w:t>•</w:t>
      </w:r>
      <w:r w:rsidRPr="00AD795C">
        <w:rPr>
          <w:lang w:val="en-US"/>
        </w:rPr>
        <w:tab/>
        <w:t>the SCS of the CSI-RS resource is the same as the SCS of the active BWP</w:t>
      </w:r>
    </w:p>
    <w:p w:rsidR="00AD795C" w:rsidRPr="00AD795C" w:rsidRDefault="00AD795C" w:rsidP="00AD795C">
      <w:pPr>
        <w:ind w:left="284"/>
        <w:rPr>
          <w:lang w:val="en-US"/>
        </w:rPr>
      </w:pPr>
      <w:r w:rsidRPr="00AD795C">
        <w:rPr>
          <w:lang w:val="en-US"/>
        </w:rPr>
        <w:t>•</w:t>
      </w:r>
      <w:r w:rsidRPr="00AD795C">
        <w:rPr>
          <w:lang w:val="en-US"/>
        </w:rPr>
        <w:tab/>
        <w:t>the CSI-RS resource is configured within the same MO with an intra-frequency SSB</w:t>
      </w:r>
    </w:p>
    <w:p w:rsidR="00AD795C" w:rsidRPr="00AD795C" w:rsidRDefault="00AD795C" w:rsidP="00AD795C">
      <w:pPr>
        <w:ind w:left="284"/>
        <w:rPr>
          <w:lang w:val="en-US"/>
        </w:rPr>
      </w:pPr>
      <w:r w:rsidRPr="00AD795C">
        <w:rPr>
          <w:lang w:val="en-US"/>
        </w:rPr>
        <w:t>•</w:t>
      </w:r>
      <w:r w:rsidRPr="00AD795C">
        <w:rPr>
          <w:lang w:val="en-US"/>
        </w:rPr>
        <w:tab/>
        <w:t>in frequency domain all CSI-RS resources contain a common subset of consecutive [48] PRBs that cover the SSB within the same MO, and</w:t>
      </w:r>
    </w:p>
    <w:p w:rsidR="00AD795C" w:rsidRPr="00AD795C" w:rsidRDefault="00AD795C" w:rsidP="00AD795C">
      <w:pPr>
        <w:ind w:left="284"/>
        <w:rPr>
          <w:lang w:val="en-US"/>
        </w:rPr>
      </w:pPr>
      <w:r w:rsidRPr="00AD795C">
        <w:rPr>
          <w:lang w:val="en-US"/>
        </w:rPr>
        <w:t>•</w:t>
      </w:r>
      <w:r w:rsidRPr="00AD795C">
        <w:rPr>
          <w:lang w:val="en-US"/>
        </w:rPr>
        <w:tab/>
        <w:t>in time domain the CSI-RS resource is within every SMTC occasion of the same MO.</w:t>
      </w:r>
    </w:p>
    <w:p w:rsidR="00AD795C" w:rsidRPr="00AD795C" w:rsidRDefault="00AD795C" w:rsidP="00AD795C">
      <w:pPr>
        <w:ind w:left="284"/>
        <w:rPr>
          <w:b/>
          <w:lang w:val="en-US"/>
        </w:rPr>
      </w:pPr>
      <w:r w:rsidRPr="00AD795C">
        <w:rPr>
          <w:b/>
          <w:lang w:val="en-US"/>
        </w:rPr>
        <w:t xml:space="preserve">Proposal 5: The CSI-RS based L3 measurement is inter-frequency if </w:t>
      </w:r>
    </w:p>
    <w:p w:rsidR="00AD795C" w:rsidRPr="00AD795C" w:rsidRDefault="00AD795C" w:rsidP="00AD795C">
      <w:pPr>
        <w:ind w:left="284"/>
        <w:rPr>
          <w:lang w:val="en-US"/>
        </w:rPr>
      </w:pPr>
      <w:r w:rsidRPr="00AD795C">
        <w:rPr>
          <w:lang w:val="en-US"/>
        </w:rPr>
        <w:t>•</w:t>
      </w:r>
      <w:r w:rsidRPr="00AD795C">
        <w:rPr>
          <w:lang w:val="en-US"/>
        </w:rPr>
        <w:tab/>
        <w:t>the MO configuring the CSI-RS resources is not indicated as a serving cell MO</w:t>
      </w:r>
    </w:p>
    <w:p w:rsidR="00AD795C" w:rsidRPr="00AD795C" w:rsidRDefault="00AD795C" w:rsidP="00AD795C">
      <w:pPr>
        <w:ind w:left="284"/>
        <w:rPr>
          <w:lang w:val="en-US"/>
        </w:rPr>
      </w:pPr>
      <w:r w:rsidRPr="00AD795C">
        <w:rPr>
          <w:lang w:val="en-US"/>
        </w:rPr>
        <w:t>•</w:t>
      </w:r>
      <w:r w:rsidRPr="00AD795C">
        <w:rPr>
          <w:lang w:val="en-US"/>
        </w:rPr>
        <w:tab/>
        <w:t>the CSI-RS resource is configured within the same MO with an inter-frequency SSB</w:t>
      </w:r>
    </w:p>
    <w:p w:rsidR="00AD795C" w:rsidRPr="00AD795C" w:rsidRDefault="00AD795C" w:rsidP="00AD795C">
      <w:pPr>
        <w:ind w:left="284"/>
        <w:rPr>
          <w:lang w:val="en-US"/>
        </w:rPr>
      </w:pPr>
      <w:r w:rsidRPr="00AD795C">
        <w:rPr>
          <w:lang w:val="en-US"/>
        </w:rPr>
        <w:t>•</w:t>
      </w:r>
      <w:r w:rsidRPr="00AD795C">
        <w:rPr>
          <w:lang w:val="en-US"/>
        </w:rPr>
        <w:tab/>
        <w:t xml:space="preserve">in frequency domain all CSI-RS resources contain a common subset of consecutive [48] PRBs that cover the SSB within the same MO, and </w:t>
      </w:r>
    </w:p>
    <w:p w:rsidR="00AD795C" w:rsidRPr="00AD795C" w:rsidRDefault="00AD795C" w:rsidP="00AD795C">
      <w:pPr>
        <w:ind w:left="284"/>
        <w:rPr>
          <w:lang w:val="en-US"/>
        </w:rPr>
      </w:pPr>
      <w:r w:rsidRPr="00AD795C">
        <w:rPr>
          <w:lang w:val="en-US"/>
        </w:rPr>
        <w:t>•</w:t>
      </w:r>
      <w:r w:rsidRPr="00AD795C">
        <w:rPr>
          <w:lang w:val="en-US"/>
        </w:rPr>
        <w:tab/>
        <w:t>in time domain the CSI-RS resource is within every SMTC occasion of the same MO</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r w:rsidRPr="00AD795C">
        <w:rPr>
          <w:lang w:val="en-US"/>
        </w:rPr>
        <w:t>CMCC: For P4/5 we have different view. Prefer to keep it simple and focus on RAN1 definition for MO. Intra-frequency = same center frequency + same SCS.</w:t>
      </w:r>
    </w:p>
    <w:p w:rsidR="00AD795C" w:rsidRPr="00AD795C" w:rsidRDefault="00AD795C" w:rsidP="00AD795C">
      <w:pPr>
        <w:rPr>
          <w:lang w:val="en-US"/>
        </w:rPr>
      </w:pPr>
      <w:r w:rsidRPr="00AD795C">
        <w:rPr>
          <w:lang w:val="en-US"/>
        </w:rPr>
        <w:tab/>
        <w:t>MTK: We have complicated definition but it allows simplification of requirements / spec. This is the intention.</w:t>
      </w:r>
    </w:p>
    <w:p w:rsidR="00AD795C" w:rsidRPr="00AD795C" w:rsidRDefault="00AD795C" w:rsidP="00AD795C">
      <w:pPr>
        <w:rPr>
          <w:lang w:val="en-US"/>
        </w:rPr>
      </w:pPr>
      <w:r w:rsidRPr="00AD795C">
        <w:rPr>
          <w:lang w:val="en-US"/>
        </w:rPr>
        <w:t>ZTE: For P4 – very complicated. For SCS the CSI-RS SCS and active BWP SCS shall be same. Need to differentiate SSB and CSI-RS based measurements. If SSB is included in the same BW, then SSB measurements can be used.</w:t>
      </w:r>
    </w:p>
    <w:p w:rsidR="00AD795C" w:rsidRPr="00AD795C" w:rsidRDefault="00AD795C" w:rsidP="00AD795C">
      <w:pPr>
        <w:ind w:left="280"/>
        <w:rPr>
          <w:lang w:val="en-US"/>
        </w:rPr>
      </w:pPr>
      <w:r w:rsidRPr="00AD795C">
        <w:rPr>
          <w:lang w:val="en-US"/>
        </w:rPr>
        <w:t>MTK: For SSB overlap with CSI-RS, we try to avoid scenarios when SSB meas is configured with gap and CSI-RS is without gap. Prefer to restrict requirements to inter-frequency</w:t>
      </w:r>
    </w:p>
    <w:p w:rsidR="00AD795C" w:rsidRPr="00AD795C" w:rsidRDefault="00AD795C" w:rsidP="00AD795C">
      <w:pPr>
        <w:rPr>
          <w:lang w:val="en-US"/>
        </w:rPr>
      </w:pPr>
      <w:r w:rsidRPr="00AD795C">
        <w:rPr>
          <w:lang w:val="en-US"/>
        </w:rPr>
        <w:t>Nokia: Why do you have assumption that SSB is always required for CSI-RS based measurements?</w:t>
      </w:r>
    </w:p>
    <w:p w:rsidR="00AD795C" w:rsidRPr="00AD795C" w:rsidRDefault="00AD795C" w:rsidP="00AD795C">
      <w:pPr>
        <w:rPr>
          <w:lang w:val="en-US"/>
        </w:rPr>
      </w:pPr>
      <w:r w:rsidRPr="00AD795C">
        <w:rPr>
          <w:lang w:val="en-US"/>
        </w:rPr>
        <w:t>CATT: Should further discuss definition based on RAN1 conclusion for MO. Non-associated SSB case shall be considered.</w:t>
      </w:r>
    </w:p>
    <w:p w:rsidR="00AD795C" w:rsidRPr="00AD795C" w:rsidRDefault="00AD795C" w:rsidP="00AD795C">
      <w:pPr>
        <w:ind w:left="280"/>
        <w:rPr>
          <w:lang w:val="en-US"/>
        </w:rPr>
      </w:pPr>
      <w:r w:rsidRPr="00AD795C">
        <w:rPr>
          <w:lang w:val="en-US"/>
        </w:rPr>
        <w:t>MTK: Based on RAN1 UE needs to estimate every CSI-RS not associated with SSB. This causes huge power consumption and not needed.</w:t>
      </w:r>
    </w:p>
    <w:p w:rsidR="00AD795C" w:rsidRPr="00AD795C" w:rsidRDefault="00AD795C" w:rsidP="00AD795C">
      <w:pPr>
        <w:rPr>
          <w:lang w:val="en-US"/>
        </w:rPr>
      </w:pPr>
      <w:r w:rsidRPr="00AD795C">
        <w:rPr>
          <w:lang w:val="en-US"/>
        </w:rPr>
        <w:t>Apple: Do we really need to specify intra/inter? The key question is whether we need a gap.</w:t>
      </w:r>
    </w:p>
    <w:p w:rsidR="00AD795C" w:rsidRPr="00AD795C" w:rsidRDefault="00AD795C" w:rsidP="00AD795C">
      <w:pPr>
        <w:rPr>
          <w:lang w:val="en-US"/>
        </w:rPr>
      </w:pPr>
      <w:r w:rsidRPr="00AD795C">
        <w:rPr>
          <w:lang w:val="en-US"/>
        </w:rPr>
        <w:tab/>
        <w:t>MTK: for delay it could be easy but it is more difficult to capture proposal for measurement definition.</w:t>
      </w:r>
    </w:p>
    <w:p w:rsidR="00AD795C" w:rsidRPr="00AD795C" w:rsidRDefault="00AD795C" w:rsidP="00AD795C">
      <w:pPr>
        <w:rPr>
          <w:lang w:val="en-US"/>
        </w:rPr>
      </w:pPr>
      <w:r w:rsidRPr="00AD795C">
        <w:rPr>
          <w:lang w:val="en-US"/>
        </w:rPr>
        <w:tab/>
        <w:t>Alternative approach: intra-freq = gap not needed and inter-freq = gap is needed.</w:t>
      </w:r>
    </w:p>
    <w:p w:rsidR="00AD795C" w:rsidRPr="00AD795C" w:rsidRDefault="00AD795C" w:rsidP="00AD795C">
      <w:pPr>
        <w:rPr>
          <w:lang w:val="en-US"/>
        </w:rPr>
      </w:pPr>
      <w:r w:rsidRPr="00AD795C">
        <w:rPr>
          <w:lang w:val="en-US"/>
        </w:rPr>
        <w:t>HW: if there is no intra-freq SSB…</w:t>
      </w:r>
    </w:p>
    <w:p w:rsidR="00AD795C" w:rsidRPr="00AD795C" w:rsidRDefault="00AD795C" w:rsidP="00AD795C">
      <w:pPr>
        <w:rPr>
          <w:color w:val="993300"/>
          <w:u w:val="single"/>
          <w:lang w:val="en-US"/>
        </w:rPr>
      </w:pPr>
      <w:r w:rsidRPr="00AD795C">
        <w:rPr>
          <w:rFonts w:ascii="Arial" w:hAnsi="Arial" w:cs="Arial"/>
          <w:b/>
          <w:lang w:val="en-US"/>
        </w:rPr>
        <w:lastRenderedPageBreak/>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R4-1910945</w:t>
      </w:r>
      <w:r w:rsidRPr="00AD795C">
        <w:rPr>
          <w:b/>
          <w:lang w:val="en-US"/>
        </w:rPr>
        <w:tab/>
        <w:t>Discussion on definition of CSI-RS based intra-frequency and inter-frequency measurement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OPPO</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R4-1910952</w:t>
      </w:r>
      <w:r w:rsidRPr="00AD795C">
        <w:rPr>
          <w:b/>
          <w:lang w:val="en-US"/>
        </w:rPr>
        <w:tab/>
        <w:t>Discussion on definition of CSI-RS based intra-frequency and inter-frequency measurement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CATT</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R4-1911023</w:t>
      </w:r>
      <w:r w:rsidRPr="00AD795C">
        <w:rPr>
          <w:b/>
          <w:lang w:val="en-US"/>
        </w:rPr>
        <w:tab/>
        <w:t>Discussion about CSI-RS based L3 measurement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Intel Corporation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R4-1911756</w:t>
      </w:r>
      <w:r w:rsidRPr="00AD795C">
        <w:rPr>
          <w:b/>
          <w:lang w:val="en-US"/>
        </w:rPr>
        <w:tab/>
        <w:t>CSI-RS based intra-f and inter-f measurements definition</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Nokia, Nokia Shanghai Bell</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R4-1911757</w:t>
      </w:r>
      <w:r w:rsidRPr="00AD795C">
        <w:rPr>
          <w:b/>
          <w:lang w:val="en-US"/>
        </w:rPr>
        <w:tab/>
        <w:t>CR to 38.133 CSI-RS based intra-frequency and inter-frequency measurements definition</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Nokia, Nokia Shanghai Bell</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 xml:space="preserve">Decision: </w:t>
      </w:r>
      <w:r w:rsidRPr="00AD795C">
        <w:rPr>
          <w:rFonts w:ascii="Arial" w:hAnsi="Arial" w:cs="Arial"/>
          <w:b/>
          <w:lang w:val="en-US"/>
        </w:rPr>
        <w:tab/>
      </w:r>
      <w:r w:rsidRPr="00AD795C">
        <w:rPr>
          <w:rFonts w:ascii="Arial" w:hAnsi="Arial" w:cs="Arial"/>
          <w:b/>
          <w:lang w:val="en-US"/>
        </w:rPr>
        <w:tab/>
      </w:r>
      <w:r w:rsidRPr="00AD795C">
        <w:rPr>
          <w:rFonts w:ascii="Arial" w:hAnsi="Arial" w:cs="Arial"/>
          <w:b/>
          <w:color w:val="993300"/>
          <w:u w:val="single"/>
          <w:lang w:val="en-US"/>
        </w:rPr>
        <w:t>postponed</w:t>
      </w:r>
      <w:r w:rsidRPr="00AD795C">
        <w:rPr>
          <w:color w:val="993300"/>
          <w:u w:val="single"/>
          <w:lang w:val="en-US"/>
        </w:rPr>
        <w:br/>
      </w:r>
      <w:r w:rsidRPr="00AD795C">
        <w:rPr>
          <w:color w:val="993300"/>
          <w:u w:val="single"/>
          <w:lang w:val="en-US"/>
        </w:rPr>
        <w:br/>
      </w:r>
    </w:p>
    <w:p w:rsidR="00AD795C" w:rsidRPr="00AD795C" w:rsidRDefault="00AD795C" w:rsidP="00AD795C">
      <w:pPr>
        <w:rPr>
          <w:i/>
          <w:lang w:val="en-US"/>
        </w:rPr>
      </w:pPr>
      <w:r w:rsidRPr="00AD795C">
        <w:rPr>
          <w:rFonts w:ascii="Arial" w:hAnsi="Arial" w:cs="Arial"/>
          <w:b/>
          <w:color w:val="0000FF"/>
          <w:sz w:val="24"/>
          <w:u w:val="thick"/>
          <w:lang w:val="en-US"/>
        </w:rPr>
        <w:lastRenderedPageBreak/>
        <w:t>R4-1911898</w:t>
      </w:r>
      <w:r w:rsidRPr="00AD795C">
        <w:rPr>
          <w:b/>
          <w:lang w:val="en-US"/>
        </w:rPr>
        <w:tab/>
        <w:t>Discussion on CSI-RS based intra-frequency measurement definition</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R4-1912529</w:t>
      </w:r>
      <w:r w:rsidRPr="00AD795C">
        <w:rPr>
          <w:b/>
          <w:lang w:val="en-US"/>
        </w:rPr>
        <w:tab/>
        <w:t>Intra and inter-frequency definition for CSI-RS based RRM measurements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Qualcomm Incorporated</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 xml:space="preserve">Decision: </w:t>
      </w:r>
      <w:r w:rsidRPr="00AD795C">
        <w:rPr>
          <w:rFonts w:ascii="Arial" w:hAnsi="Arial" w:cs="Arial"/>
          <w:b/>
          <w:lang w:val="en-US"/>
        </w:rPr>
        <w:tab/>
      </w:r>
      <w:r w:rsidRPr="00AD795C">
        <w:rPr>
          <w:rFonts w:ascii="Arial" w:hAnsi="Arial" w:cs="Arial"/>
          <w:b/>
          <w:lang w:val="en-US"/>
        </w:rPr>
        <w:tab/>
      </w:r>
      <w:r w:rsidRPr="00AD795C">
        <w:rPr>
          <w:color w:val="993300"/>
          <w:u w:val="single"/>
          <w:lang w:val="en-US"/>
        </w:rPr>
        <w:t xml:space="preserve">The document was </w:t>
      </w:r>
      <w:r w:rsidRPr="00AD795C">
        <w:rPr>
          <w:rFonts w:ascii="Arial" w:hAnsi="Arial" w:cs="Arial"/>
          <w:b/>
          <w:color w:val="993300"/>
          <w:u w:val="single"/>
          <w:lang w:val="en-US"/>
        </w:rPr>
        <w:t>withdrawn</w:t>
      </w:r>
      <w:r w:rsidRPr="00AD795C">
        <w:rPr>
          <w:color w:val="993300"/>
          <w:u w:val="single"/>
          <w:lang w:val="en-US"/>
        </w:rPr>
        <w:t>.</w:t>
      </w:r>
      <w:r w:rsidRPr="00AD795C">
        <w:rPr>
          <w:color w:val="993300"/>
          <w:u w:val="single"/>
          <w:lang w:val="en-US"/>
        </w:rPr>
        <w:br/>
      </w:r>
      <w:r w:rsidRPr="00AD795C">
        <w:rPr>
          <w:color w:val="993300"/>
          <w:u w:val="single"/>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R4-1912535</w:t>
      </w:r>
      <w:r w:rsidRPr="00AD795C">
        <w:rPr>
          <w:b/>
          <w:lang w:val="en-US"/>
        </w:rPr>
        <w:tab/>
        <w:t>Intra and inter-frequency definition for CSI-RS based RRM measurements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Qualcomm Incorporated</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color w:val="993300"/>
          <w:u w:val="single"/>
          <w:lang w:val="en-US"/>
        </w:rPr>
      </w:pPr>
    </w:p>
    <w:p w:rsidR="00AD795C" w:rsidRPr="00AD795C" w:rsidRDefault="00AD795C" w:rsidP="00AD795C">
      <w:pPr>
        <w:rPr>
          <w:i/>
          <w:lang w:val="en-US"/>
        </w:rPr>
      </w:pPr>
      <w:r w:rsidRPr="00AD795C">
        <w:rPr>
          <w:rFonts w:ascii="Arial" w:hAnsi="Arial" w:cs="Arial"/>
          <w:b/>
          <w:color w:val="0000FF"/>
          <w:sz w:val="24"/>
          <w:u w:val="thick"/>
          <w:lang w:val="en-US"/>
        </w:rPr>
        <w:t>R4-1910957</w:t>
      </w:r>
      <w:r w:rsidRPr="00AD795C">
        <w:rPr>
          <w:b/>
          <w:lang w:val="en-US"/>
        </w:rPr>
        <w:tab/>
        <w:t>LS on definition of CSI-RS based intra-frequency and inter-frequency measurement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CATT</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color w:val="993300"/>
          <w:u w:val="single"/>
          <w:lang w:val="en-US"/>
        </w:rPr>
      </w:pPr>
    </w:p>
    <w:p w:rsidR="00AD795C" w:rsidRPr="00AD795C" w:rsidRDefault="00AD795C" w:rsidP="00AD795C">
      <w:pPr>
        <w:rPr>
          <w:i/>
          <w:lang w:val="en-US"/>
        </w:rPr>
      </w:pPr>
      <w:r w:rsidRPr="00AD795C">
        <w:rPr>
          <w:rFonts w:ascii="Arial" w:hAnsi="Arial" w:cs="Arial"/>
          <w:b/>
          <w:color w:val="0000FF"/>
          <w:sz w:val="24"/>
          <w:u w:val="thick"/>
          <w:lang w:val="en-US"/>
        </w:rPr>
        <w:t>R4-1911899</w:t>
      </w:r>
      <w:r w:rsidRPr="00AD795C">
        <w:rPr>
          <w:b/>
          <w:lang w:val="en-US"/>
        </w:rPr>
        <w:tab/>
        <w:t>[DRAFT] Reply LS on clarification about CSI-RS measurement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keepNext/>
        <w:keepLines/>
        <w:spacing w:before="120"/>
        <w:ind w:left="1701" w:hanging="1701"/>
        <w:outlineLvl w:val="4"/>
        <w:rPr>
          <w:rFonts w:ascii="Arial" w:hAnsi="Arial"/>
          <w:sz w:val="22"/>
          <w:lang w:val="en-US"/>
        </w:rPr>
      </w:pPr>
      <w:r w:rsidRPr="00AD795C">
        <w:rPr>
          <w:rFonts w:ascii="Arial" w:hAnsi="Arial"/>
          <w:sz w:val="22"/>
          <w:lang w:val="en-US"/>
        </w:rPr>
        <w:lastRenderedPageBreak/>
        <w:t>8.16.1.3</w:t>
      </w:r>
      <w:r w:rsidRPr="00AD795C">
        <w:rPr>
          <w:rFonts w:ascii="Arial" w:hAnsi="Arial"/>
          <w:sz w:val="22"/>
          <w:lang w:val="en-US"/>
        </w:rPr>
        <w:tab/>
        <w:t>Measurement capability [NR_CSIRS_L3meas-Core]</w:t>
      </w:r>
    </w:p>
    <w:p w:rsidR="00AD795C" w:rsidRPr="00AD795C" w:rsidRDefault="00AD795C" w:rsidP="00AD795C">
      <w:pPr>
        <w:rPr>
          <w:lang w:eastAsia="zh-CN"/>
        </w:rPr>
      </w:pPr>
      <w:r w:rsidRPr="00AD795C">
        <w:rPr>
          <w:rFonts w:hint="eastAsia"/>
          <w:lang w:eastAsia="zh-CN"/>
        </w:rPr>
        <w:t>---------------------------------- Topic summary ----------------------------------------------</w:t>
      </w:r>
    </w:p>
    <w:p w:rsidR="00AD795C" w:rsidRPr="00AD795C" w:rsidRDefault="00AD795C" w:rsidP="00AD795C">
      <w:pPr>
        <w:spacing w:after="120"/>
        <w:rPr>
          <w:rFonts w:eastAsiaTheme="majorEastAsia"/>
          <w:color w:val="2F5496" w:themeColor="accent1" w:themeShade="BF"/>
        </w:rPr>
      </w:pPr>
      <w:r w:rsidRPr="00AD795C">
        <w:t>Contributions submitted for the topic:</w:t>
      </w:r>
    </w:p>
    <w:tbl>
      <w:tblPr>
        <w:tblW w:w="8656" w:type="dxa"/>
        <w:tblLook w:val="04A0" w:firstRow="1" w:lastRow="0" w:firstColumn="1" w:lastColumn="0" w:noHBand="0" w:noVBand="1"/>
      </w:tblPr>
      <w:tblGrid>
        <w:gridCol w:w="1156"/>
        <w:gridCol w:w="4782"/>
        <w:gridCol w:w="1587"/>
        <w:gridCol w:w="1131"/>
      </w:tblGrid>
      <w:tr w:rsidR="00AD795C" w:rsidRPr="00AD795C" w:rsidTr="00AD795C">
        <w:trPr>
          <w:trHeight w:val="215"/>
        </w:trPr>
        <w:tc>
          <w:tcPr>
            <w:tcW w:w="1156" w:type="dxa"/>
            <w:noWrap/>
            <w:vAlign w:val="center"/>
          </w:tcPr>
          <w:p w:rsidR="00AD795C" w:rsidRPr="00AD795C" w:rsidRDefault="00AD795C" w:rsidP="00AD795C">
            <w:pPr>
              <w:spacing w:after="120"/>
              <w:jc w:val="both"/>
              <w:rPr>
                <w:rFonts w:eastAsiaTheme="minorEastAsia"/>
                <w:bCs/>
                <w:sz w:val="18"/>
                <w:lang w:eastAsia="zh-CN"/>
              </w:rPr>
            </w:pPr>
            <w:r w:rsidRPr="00AD795C">
              <w:rPr>
                <w:rFonts w:eastAsiaTheme="minorEastAsia"/>
                <w:bCs/>
                <w:sz w:val="18"/>
                <w:lang w:eastAsia="zh-CN"/>
              </w:rPr>
              <w:t>TDoc</w:t>
            </w:r>
          </w:p>
        </w:tc>
        <w:tc>
          <w:tcPr>
            <w:tcW w:w="4782" w:type="dxa"/>
            <w:vAlign w:val="center"/>
          </w:tcPr>
          <w:p w:rsidR="00AD795C" w:rsidRPr="00AD795C" w:rsidRDefault="00AD795C" w:rsidP="00AD795C">
            <w:pPr>
              <w:spacing w:after="120"/>
              <w:jc w:val="both"/>
              <w:rPr>
                <w:rFonts w:eastAsiaTheme="minorEastAsia"/>
                <w:bCs/>
                <w:sz w:val="18"/>
                <w:lang w:eastAsia="zh-CN"/>
              </w:rPr>
            </w:pPr>
            <w:r w:rsidRPr="00AD795C">
              <w:rPr>
                <w:rFonts w:eastAsiaTheme="minorEastAsia"/>
                <w:bCs/>
                <w:sz w:val="18"/>
                <w:lang w:eastAsia="zh-CN"/>
              </w:rPr>
              <w:t>Title</w:t>
            </w:r>
          </w:p>
        </w:tc>
        <w:tc>
          <w:tcPr>
            <w:tcW w:w="1587" w:type="dxa"/>
            <w:noWrap/>
            <w:vAlign w:val="center"/>
          </w:tcPr>
          <w:p w:rsidR="00AD795C" w:rsidRPr="00AD795C" w:rsidRDefault="00AD795C" w:rsidP="00AD795C">
            <w:pPr>
              <w:spacing w:after="120"/>
              <w:jc w:val="both"/>
              <w:rPr>
                <w:rFonts w:eastAsiaTheme="minorEastAsia"/>
                <w:bCs/>
                <w:sz w:val="18"/>
                <w:lang w:eastAsia="zh-CN"/>
              </w:rPr>
            </w:pPr>
            <w:r w:rsidRPr="00AD795C">
              <w:rPr>
                <w:rFonts w:eastAsiaTheme="minorEastAsia"/>
                <w:bCs/>
                <w:sz w:val="18"/>
                <w:lang w:eastAsia="zh-CN"/>
              </w:rPr>
              <w:t>Source</w:t>
            </w:r>
          </w:p>
        </w:tc>
        <w:tc>
          <w:tcPr>
            <w:tcW w:w="1131" w:type="dxa"/>
            <w:vAlign w:val="center"/>
          </w:tcPr>
          <w:p w:rsidR="00AD795C" w:rsidRPr="00AD795C" w:rsidRDefault="00AD795C" w:rsidP="00AD795C">
            <w:pPr>
              <w:spacing w:after="120"/>
              <w:jc w:val="both"/>
              <w:rPr>
                <w:rFonts w:eastAsiaTheme="minorEastAsia"/>
                <w:bCs/>
                <w:sz w:val="18"/>
                <w:lang w:eastAsia="zh-CN"/>
              </w:rPr>
            </w:pPr>
            <w:r w:rsidRPr="00AD795C">
              <w:rPr>
                <w:rFonts w:eastAsiaTheme="minorEastAsia"/>
                <w:bCs/>
                <w:sz w:val="18"/>
                <w:lang w:eastAsia="zh-CN"/>
              </w:rPr>
              <w:t>Type</w:t>
            </w:r>
          </w:p>
        </w:tc>
      </w:tr>
      <w:tr w:rsidR="00AD795C" w:rsidRPr="00AD795C" w:rsidTr="00AD795C">
        <w:trPr>
          <w:trHeight w:val="236"/>
        </w:trPr>
        <w:tc>
          <w:tcPr>
            <w:tcW w:w="1156" w:type="dxa"/>
            <w:noWrap/>
            <w:vAlign w:val="center"/>
            <w:hideMark/>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R4-1910822</w:t>
            </w:r>
          </w:p>
        </w:tc>
        <w:tc>
          <w:tcPr>
            <w:tcW w:w="4782" w:type="dxa"/>
            <w:vAlign w:val="center"/>
            <w:hideMark/>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Discussion on measurement capability for CSI-RS RRM</w:t>
            </w:r>
          </w:p>
        </w:tc>
        <w:tc>
          <w:tcPr>
            <w:tcW w:w="1587" w:type="dxa"/>
            <w:noWrap/>
            <w:vAlign w:val="center"/>
            <w:hideMark/>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MediaTek</w:t>
            </w:r>
          </w:p>
        </w:tc>
        <w:tc>
          <w:tcPr>
            <w:tcW w:w="1131" w:type="dxa"/>
            <w:vAlign w:val="center"/>
          </w:tcPr>
          <w:p w:rsidR="00AD795C" w:rsidRPr="00AD795C" w:rsidRDefault="00AD795C" w:rsidP="00AD795C">
            <w:pPr>
              <w:spacing w:after="120"/>
              <w:jc w:val="both"/>
              <w:rPr>
                <w:rFonts w:eastAsiaTheme="minorEastAsia"/>
                <w:bCs/>
                <w:sz w:val="18"/>
                <w:lang w:eastAsia="zh-CN"/>
              </w:rPr>
            </w:pPr>
            <w:r w:rsidRPr="00AD795C">
              <w:rPr>
                <w:rFonts w:eastAsiaTheme="minorEastAsia"/>
                <w:bCs/>
                <w:sz w:val="18"/>
                <w:lang w:eastAsia="zh-CN"/>
              </w:rPr>
              <w:t>Discussion</w:t>
            </w:r>
          </w:p>
        </w:tc>
      </w:tr>
      <w:tr w:rsidR="00AD795C" w:rsidRPr="00AD795C" w:rsidTr="00AD795C">
        <w:trPr>
          <w:trHeight w:val="215"/>
        </w:trPr>
        <w:tc>
          <w:tcPr>
            <w:tcW w:w="1156" w:type="dxa"/>
            <w:noWrap/>
            <w:vAlign w:val="center"/>
            <w:hideMark/>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R4-1910953</w:t>
            </w:r>
          </w:p>
        </w:tc>
        <w:tc>
          <w:tcPr>
            <w:tcW w:w="4782" w:type="dxa"/>
            <w:vAlign w:val="center"/>
            <w:hideMark/>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Discussion on CSI-RS based UE measurement capabilities</w:t>
            </w:r>
          </w:p>
        </w:tc>
        <w:tc>
          <w:tcPr>
            <w:tcW w:w="1587" w:type="dxa"/>
            <w:noWrap/>
            <w:vAlign w:val="center"/>
            <w:hideMark/>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CATT</w:t>
            </w:r>
          </w:p>
        </w:tc>
        <w:tc>
          <w:tcPr>
            <w:tcW w:w="1131" w:type="dxa"/>
            <w:vAlign w:val="center"/>
          </w:tcPr>
          <w:p w:rsidR="00AD795C" w:rsidRPr="00AD795C" w:rsidRDefault="00AD795C" w:rsidP="00AD795C">
            <w:pPr>
              <w:spacing w:after="120"/>
              <w:jc w:val="both"/>
              <w:rPr>
                <w:rFonts w:eastAsia="SimSun"/>
                <w:sz w:val="18"/>
                <w:lang w:eastAsia="en-GB"/>
              </w:rPr>
            </w:pPr>
            <w:r w:rsidRPr="00AD795C">
              <w:rPr>
                <w:rFonts w:eastAsiaTheme="minorEastAsia"/>
                <w:bCs/>
                <w:sz w:val="18"/>
                <w:lang w:eastAsia="zh-CN"/>
              </w:rPr>
              <w:t>Discussion</w:t>
            </w:r>
          </w:p>
        </w:tc>
      </w:tr>
      <w:tr w:rsidR="00AD795C" w:rsidRPr="00AD795C" w:rsidTr="00AD795C">
        <w:trPr>
          <w:trHeight w:val="226"/>
        </w:trPr>
        <w:tc>
          <w:tcPr>
            <w:tcW w:w="1156" w:type="dxa"/>
            <w:noWrap/>
            <w:vAlign w:val="center"/>
            <w:hideMark/>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R4-1911985</w:t>
            </w:r>
          </w:p>
        </w:tc>
        <w:tc>
          <w:tcPr>
            <w:tcW w:w="4782" w:type="dxa"/>
            <w:vAlign w:val="center"/>
            <w:hideMark/>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On CSI-RS measurement capability</w:t>
            </w:r>
          </w:p>
        </w:tc>
        <w:tc>
          <w:tcPr>
            <w:tcW w:w="1587" w:type="dxa"/>
            <w:noWrap/>
            <w:vAlign w:val="center"/>
            <w:hideMark/>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Huawei, HiSilicon</w:t>
            </w:r>
          </w:p>
        </w:tc>
        <w:tc>
          <w:tcPr>
            <w:tcW w:w="1131" w:type="dxa"/>
            <w:vAlign w:val="center"/>
          </w:tcPr>
          <w:p w:rsidR="00AD795C" w:rsidRPr="00AD795C" w:rsidRDefault="00AD795C" w:rsidP="00AD795C">
            <w:pPr>
              <w:spacing w:after="120"/>
              <w:jc w:val="both"/>
              <w:rPr>
                <w:rFonts w:eastAsia="SimSun"/>
                <w:sz w:val="18"/>
                <w:lang w:eastAsia="en-GB"/>
              </w:rPr>
            </w:pPr>
            <w:r w:rsidRPr="00AD795C">
              <w:rPr>
                <w:rFonts w:eastAsiaTheme="minorEastAsia"/>
                <w:bCs/>
                <w:sz w:val="18"/>
                <w:lang w:eastAsia="zh-CN"/>
              </w:rPr>
              <w:t>Discussion</w:t>
            </w:r>
          </w:p>
        </w:tc>
      </w:tr>
      <w:tr w:rsidR="00AD795C" w:rsidRPr="00AD795C" w:rsidTr="00AD795C">
        <w:trPr>
          <w:trHeight w:val="226"/>
        </w:trPr>
        <w:tc>
          <w:tcPr>
            <w:tcW w:w="1156" w:type="dxa"/>
            <w:noWrap/>
          </w:tcPr>
          <w:p w:rsidR="00AD795C" w:rsidRPr="00AD795C" w:rsidRDefault="00AD795C" w:rsidP="00AD795C">
            <w:pPr>
              <w:spacing w:after="120"/>
              <w:jc w:val="both"/>
              <w:rPr>
                <w:rFonts w:eastAsiaTheme="minorEastAsia"/>
                <w:bCs/>
                <w:color w:val="808080" w:themeColor="background1" w:themeShade="80"/>
                <w:sz w:val="18"/>
                <w:lang w:eastAsia="zh-CN"/>
              </w:rPr>
            </w:pPr>
            <w:r w:rsidRPr="00AD795C">
              <w:rPr>
                <w:rFonts w:eastAsia="SimSun"/>
                <w:bCs/>
                <w:sz w:val="18"/>
                <w:lang w:eastAsia="en-GB"/>
              </w:rPr>
              <w:t>R4-1911</w:t>
            </w:r>
            <w:r w:rsidRPr="00AD795C">
              <w:rPr>
                <w:rFonts w:eastAsiaTheme="minorEastAsia"/>
                <w:bCs/>
                <w:sz w:val="18"/>
                <w:lang w:eastAsia="zh-CN"/>
              </w:rPr>
              <w:t>758</w:t>
            </w:r>
          </w:p>
        </w:tc>
        <w:tc>
          <w:tcPr>
            <w:tcW w:w="4782" w:type="dxa"/>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RRM requirements for CSI-RS based intra-frequency measurements</w:t>
            </w:r>
          </w:p>
        </w:tc>
        <w:tc>
          <w:tcPr>
            <w:tcW w:w="1587" w:type="dxa"/>
            <w:noWrap/>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Nokia</w:t>
            </w:r>
          </w:p>
        </w:tc>
        <w:tc>
          <w:tcPr>
            <w:tcW w:w="1131" w:type="dxa"/>
          </w:tcPr>
          <w:p w:rsidR="00AD795C" w:rsidRPr="00AD795C" w:rsidRDefault="00AD795C" w:rsidP="00AD795C">
            <w:pPr>
              <w:spacing w:after="120"/>
              <w:jc w:val="both"/>
              <w:rPr>
                <w:rFonts w:eastAsia="SimSun"/>
                <w:bCs/>
                <w:sz w:val="18"/>
                <w:lang w:eastAsia="en-GB"/>
              </w:rPr>
            </w:pPr>
            <w:r w:rsidRPr="00AD795C">
              <w:rPr>
                <w:rFonts w:eastAsiaTheme="minorEastAsia"/>
                <w:bCs/>
                <w:sz w:val="18"/>
                <w:lang w:eastAsia="zh-CN"/>
              </w:rPr>
              <w:t>D</w:t>
            </w:r>
            <w:r w:rsidRPr="00AD795C">
              <w:rPr>
                <w:rFonts w:eastAsia="SimSun"/>
                <w:bCs/>
                <w:sz w:val="18"/>
                <w:lang w:eastAsia="en-GB"/>
              </w:rPr>
              <w:t>iscussion</w:t>
            </w:r>
          </w:p>
        </w:tc>
      </w:tr>
      <w:tr w:rsidR="00AD795C" w:rsidRPr="00AD795C" w:rsidTr="00AD795C">
        <w:trPr>
          <w:trHeight w:val="226"/>
        </w:trPr>
        <w:tc>
          <w:tcPr>
            <w:tcW w:w="1156" w:type="dxa"/>
            <w:noWrap/>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R4-1911569</w:t>
            </w:r>
          </w:p>
        </w:tc>
        <w:tc>
          <w:tcPr>
            <w:tcW w:w="4782" w:type="dxa"/>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discussion on CSI-RS based RRM measurements</w:t>
            </w:r>
          </w:p>
        </w:tc>
        <w:tc>
          <w:tcPr>
            <w:tcW w:w="1587" w:type="dxa"/>
            <w:noWrap/>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ZTE</w:t>
            </w:r>
          </w:p>
        </w:tc>
        <w:tc>
          <w:tcPr>
            <w:tcW w:w="1131" w:type="dxa"/>
          </w:tcPr>
          <w:p w:rsidR="00AD795C" w:rsidRPr="00AD795C" w:rsidRDefault="00AD795C" w:rsidP="00AD795C">
            <w:pPr>
              <w:spacing w:after="120"/>
              <w:jc w:val="both"/>
              <w:rPr>
                <w:rFonts w:eastAsia="SimSun"/>
                <w:bCs/>
                <w:sz w:val="18"/>
                <w:lang w:eastAsia="en-GB"/>
              </w:rPr>
            </w:pPr>
            <w:r w:rsidRPr="00AD795C">
              <w:rPr>
                <w:rFonts w:eastAsiaTheme="minorEastAsia"/>
                <w:bCs/>
                <w:sz w:val="18"/>
                <w:lang w:eastAsia="zh-CN"/>
              </w:rPr>
              <w:t>D</w:t>
            </w:r>
            <w:r w:rsidRPr="00AD795C">
              <w:rPr>
                <w:rFonts w:eastAsia="SimSun"/>
                <w:bCs/>
                <w:sz w:val="18"/>
                <w:lang w:eastAsia="en-GB"/>
              </w:rPr>
              <w:t>iscussion</w:t>
            </w:r>
          </w:p>
        </w:tc>
      </w:tr>
    </w:tbl>
    <w:p w:rsidR="00AD795C" w:rsidRPr="00AD795C" w:rsidRDefault="00AD795C" w:rsidP="00AD795C">
      <w:pPr>
        <w:spacing w:after="120"/>
      </w:pPr>
    </w:p>
    <w:p w:rsidR="00AD795C" w:rsidRPr="00AD795C" w:rsidRDefault="00AD795C" w:rsidP="00AD795C">
      <w:pPr>
        <w:spacing w:after="120"/>
      </w:pPr>
      <w:r w:rsidRPr="00AD795C">
        <w:t>Possible capabilities:</w:t>
      </w:r>
    </w:p>
    <w:p w:rsidR="00AD795C" w:rsidRPr="00AD795C" w:rsidRDefault="00AD795C" w:rsidP="00AD795C">
      <w:pPr>
        <w:spacing w:after="120"/>
      </w:pPr>
      <w:r w:rsidRPr="00AD795C">
        <w:t>-</w:t>
      </w:r>
      <w:r w:rsidRPr="00AD795C">
        <w:tab/>
        <w:t>Number of carrier to be monitored if CSI-RS resources are configured</w:t>
      </w:r>
    </w:p>
    <w:p w:rsidR="00AD795C" w:rsidRPr="00AD795C" w:rsidRDefault="00AD795C" w:rsidP="00AD795C">
      <w:pPr>
        <w:spacing w:after="120"/>
      </w:pPr>
      <w:r w:rsidRPr="00AD795C">
        <w:t>-</w:t>
      </w:r>
      <w:r w:rsidRPr="00AD795C">
        <w:tab/>
        <w:t xml:space="preserve">Number of cell to be monitored per carrier </w:t>
      </w:r>
    </w:p>
    <w:p w:rsidR="00AD795C" w:rsidRPr="00AD795C" w:rsidRDefault="00AD795C" w:rsidP="00AD795C">
      <w:pPr>
        <w:spacing w:after="120"/>
      </w:pPr>
      <w:r w:rsidRPr="00AD795C">
        <w:t>-</w:t>
      </w:r>
      <w:r w:rsidRPr="00AD795C">
        <w:tab/>
        <w:t>Number of CSI-RS resources to be monitored per carrier</w:t>
      </w:r>
    </w:p>
    <w:p w:rsidR="00AD795C" w:rsidRPr="00AD795C" w:rsidRDefault="00AD795C" w:rsidP="00AD795C">
      <w:pPr>
        <w:spacing w:after="120"/>
      </w:pPr>
    </w:p>
    <w:p w:rsidR="00AD795C" w:rsidRPr="00AD795C" w:rsidRDefault="00AD795C" w:rsidP="00AD795C">
      <w:pPr>
        <w:spacing w:after="120"/>
        <w:rPr>
          <w:b/>
          <w:u w:val="single"/>
        </w:rPr>
      </w:pPr>
      <w:r w:rsidRPr="00AD795C">
        <w:rPr>
          <w:b/>
          <w:u w:val="single"/>
        </w:rPr>
        <w:t>Issue 1: Number of frequency layers to be monitored</w:t>
      </w:r>
    </w:p>
    <w:p w:rsidR="00AD795C" w:rsidRPr="00AD795C" w:rsidRDefault="00AD795C" w:rsidP="006008C7">
      <w:pPr>
        <w:numPr>
          <w:ilvl w:val="0"/>
          <w:numId w:val="10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Separated UE capability of monitoring multiple layers using gaps for CSI-RS based measurement. (ZTE)</w:t>
      </w:r>
    </w:p>
    <w:p w:rsidR="00AD795C" w:rsidRPr="00AD795C" w:rsidRDefault="00AD795C" w:rsidP="006008C7">
      <w:pPr>
        <w:numPr>
          <w:ilvl w:val="1"/>
          <w:numId w:val="10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UE shall be capable of monitoring at least 7 NR inter frequency layers for CSI-RS based measurement for L3 mobility</w:t>
      </w:r>
    </w:p>
    <w:p w:rsidR="00AD795C" w:rsidRPr="00AD795C" w:rsidRDefault="00AD795C" w:rsidP="006008C7">
      <w:pPr>
        <w:numPr>
          <w:ilvl w:val="0"/>
          <w:numId w:val="10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Sharing UE capability of monitoring multiple layers using gaps by SSB based measurement and CSI-RS based measurement. (CATT, MediaTek, Huwei)</w:t>
      </w:r>
    </w:p>
    <w:p w:rsidR="00AD795C" w:rsidRPr="00AD795C" w:rsidRDefault="00AD795C" w:rsidP="006008C7">
      <w:pPr>
        <w:numPr>
          <w:ilvl w:val="1"/>
          <w:numId w:val="10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Option 2a (CATT, MediaTek): No need to introduce additional frequency layer. The current UE measurement requirements defined in TS38.133 shall be coved both SSB based and CSI-RS based UE measurement. </w:t>
      </w:r>
    </w:p>
    <w:p w:rsidR="00AD795C" w:rsidRPr="00AD795C" w:rsidRDefault="00AD795C" w:rsidP="006008C7">
      <w:pPr>
        <w:numPr>
          <w:ilvl w:val="1"/>
          <w:numId w:val="10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Option 2b (Huawei): Increase the total number of SSB and CSI-RS frequency layers </w:t>
      </w:r>
    </w:p>
    <w:p w:rsidR="00AD795C" w:rsidRPr="00AD795C" w:rsidRDefault="00AD795C" w:rsidP="006008C7">
      <w:pPr>
        <w:numPr>
          <w:ilvl w:val="2"/>
          <w:numId w:val="10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UE shall be able to measure at least 3 CSI-RS frequency layers for CSI-RS based mobility.</w:t>
      </w:r>
    </w:p>
    <w:p w:rsidR="00AD795C" w:rsidRPr="00AD795C" w:rsidRDefault="00AD795C" w:rsidP="006008C7">
      <w:pPr>
        <w:numPr>
          <w:ilvl w:val="2"/>
          <w:numId w:val="10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UE shall be able to measure at least 7 SSB frequency layers, including MO with SSB as mobility RS, and MO with CSI-RS as mobility RS with associated SSB.</w:t>
      </w:r>
    </w:p>
    <w:p w:rsidR="00AD795C" w:rsidRPr="00AD795C" w:rsidRDefault="00AD795C" w:rsidP="006008C7">
      <w:pPr>
        <w:numPr>
          <w:ilvl w:val="2"/>
          <w:numId w:val="10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The total number of SSB and CSI-RS frequency layers UE needs to measure is 8. </w:t>
      </w:r>
    </w:p>
    <w:p w:rsidR="00AD795C" w:rsidRPr="00AD795C" w:rsidRDefault="00AD795C" w:rsidP="006008C7">
      <w:pPr>
        <w:numPr>
          <w:ilvl w:val="2"/>
          <w:numId w:val="10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The total number of frequency layers across all RATs is 14.</w:t>
      </w:r>
    </w:p>
    <w:p w:rsidR="00AD795C" w:rsidRPr="00AD795C" w:rsidRDefault="00AD795C" w:rsidP="006008C7">
      <w:pPr>
        <w:numPr>
          <w:ilvl w:val="0"/>
          <w:numId w:val="10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Tentative agreement: Sharing UE capability of monitoring multiple layers using gaps by SSB based measurement and CSI-RS based measurement</w:t>
      </w:r>
    </w:p>
    <w:p w:rsidR="00AD795C" w:rsidRPr="00AD795C" w:rsidRDefault="00AD795C" w:rsidP="006008C7">
      <w:pPr>
        <w:numPr>
          <w:ilvl w:val="1"/>
          <w:numId w:val="10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The total number of SSB and CSI-RS frequency layers UE needs to measure is [TBD]. </w:t>
      </w:r>
    </w:p>
    <w:p w:rsidR="00AD795C" w:rsidRPr="00AD795C" w:rsidRDefault="00AD795C" w:rsidP="006008C7">
      <w:pPr>
        <w:numPr>
          <w:ilvl w:val="1"/>
          <w:numId w:val="10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The total number of frequency layers across all RATs is [TBD].</w:t>
      </w:r>
    </w:p>
    <w:p w:rsidR="00AD795C" w:rsidRPr="00AD795C" w:rsidRDefault="00AD795C" w:rsidP="00AD795C">
      <w:pPr>
        <w:spacing w:after="120"/>
      </w:pPr>
    </w:p>
    <w:p w:rsidR="00AD795C" w:rsidRPr="00AD795C" w:rsidRDefault="00AD795C" w:rsidP="00AD795C">
      <w:pPr>
        <w:spacing w:after="120"/>
        <w:rPr>
          <w:rFonts w:eastAsiaTheme="minorEastAsia"/>
          <w:b/>
          <w:u w:val="single"/>
        </w:rPr>
      </w:pPr>
      <w:r w:rsidRPr="00AD795C">
        <w:rPr>
          <w:b/>
          <w:u w:val="single"/>
        </w:rPr>
        <w:t>Issue 2: Number of cells to be monitored per layer</w:t>
      </w:r>
      <w:r w:rsidRPr="00AD795C">
        <w:rPr>
          <w:rFonts w:eastAsiaTheme="minorEastAsia"/>
          <w:b/>
          <w:u w:val="single"/>
        </w:rPr>
        <w:t>/MO</w:t>
      </w:r>
    </w:p>
    <w:p w:rsidR="00AD795C" w:rsidRPr="00AD795C" w:rsidRDefault="00AD795C" w:rsidP="00AD795C">
      <w:pPr>
        <w:spacing w:after="120"/>
        <w:rPr>
          <w:rFonts w:eastAsiaTheme="minorEastAsia"/>
          <w:b/>
          <w:u w:val="single"/>
          <w:lang w:val="en-US" w:eastAsia="zh-CN"/>
        </w:rPr>
      </w:pPr>
    </w:p>
    <w:p w:rsidR="00AD795C" w:rsidRPr="00AD795C" w:rsidRDefault="00AD795C" w:rsidP="00AD795C">
      <w:pPr>
        <w:spacing w:after="120"/>
        <w:rPr>
          <w:rFonts w:eastAsiaTheme="minorEastAsia"/>
          <w:b/>
          <w:u w:val="single"/>
          <w:lang w:val="en-US" w:eastAsia="zh-CN"/>
        </w:rPr>
      </w:pPr>
      <w:r w:rsidRPr="00AD795C">
        <w:rPr>
          <w:rFonts w:eastAsiaTheme="minorEastAsia"/>
          <w:b/>
          <w:u w:val="single"/>
          <w:lang w:val="en-US" w:eastAsia="zh-CN"/>
        </w:rPr>
        <w:t>Issue 2-1</w:t>
      </w:r>
      <w:r w:rsidRPr="00AD795C">
        <w:rPr>
          <w:rFonts w:eastAsiaTheme="minorEastAsia"/>
          <w:b/>
          <w:u w:val="single"/>
          <w:lang w:val="en-US" w:eastAsia="zh-CN"/>
        </w:rPr>
        <w:t>：</w:t>
      </w:r>
      <w:r w:rsidRPr="00AD795C">
        <w:rPr>
          <w:rFonts w:eastAsiaTheme="minorEastAsia"/>
          <w:b/>
          <w:u w:val="single"/>
          <w:lang w:val="en-US" w:eastAsia="zh-CN"/>
        </w:rPr>
        <w:t>Per frequency layer or per MO?</w:t>
      </w:r>
    </w:p>
    <w:p w:rsidR="00AD795C" w:rsidRPr="00AD795C" w:rsidRDefault="00AD795C" w:rsidP="006008C7">
      <w:pPr>
        <w:numPr>
          <w:ilvl w:val="0"/>
          <w:numId w:val="104"/>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Keep per frequency layer. (MediaTek)</w:t>
      </w:r>
    </w:p>
    <w:p w:rsidR="00AD795C" w:rsidRPr="00AD795C" w:rsidRDefault="00AD795C" w:rsidP="006008C7">
      <w:pPr>
        <w:numPr>
          <w:ilvl w:val="0"/>
          <w:numId w:val="104"/>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Use per measurement object to be aligned with RAN1 (Nokia, Huawei)</w:t>
      </w:r>
    </w:p>
    <w:p w:rsidR="00AD795C" w:rsidRPr="00AD795C" w:rsidRDefault="00AD795C" w:rsidP="006008C7">
      <w:pPr>
        <w:numPr>
          <w:ilvl w:val="0"/>
          <w:numId w:val="104"/>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Tentative agreement: Option 2</w:t>
      </w:r>
    </w:p>
    <w:p w:rsidR="00AD795C" w:rsidRPr="00AD795C" w:rsidRDefault="00AD795C" w:rsidP="00AD795C">
      <w:pPr>
        <w:spacing w:after="120"/>
        <w:rPr>
          <w:rFonts w:eastAsia="SimSun"/>
          <w:lang w:eastAsia="zh-CN"/>
        </w:rPr>
      </w:pPr>
    </w:p>
    <w:p w:rsidR="00AD795C" w:rsidRPr="00AD795C" w:rsidRDefault="00AD795C" w:rsidP="00AD795C">
      <w:pPr>
        <w:spacing w:after="120"/>
        <w:rPr>
          <w:b/>
          <w:u w:val="single"/>
        </w:rPr>
      </w:pPr>
      <w:r w:rsidRPr="00AD795C">
        <w:rPr>
          <w:b/>
          <w:u w:val="single"/>
        </w:rPr>
        <w:t xml:space="preserve">Issue 2-2:  Value of number of cells </w:t>
      </w:r>
    </w:p>
    <w:p w:rsidR="00AD795C" w:rsidRPr="00AD795C" w:rsidRDefault="00AD795C" w:rsidP="006008C7">
      <w:pPr>
        <w:numPr>
          <w:ilvl w:val="0"/>
          <w:numId w:val="10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w:t>
      </w:r>
      <w:bookmarkStart w:id="289" w:name="_Ref20519682"/>
      <w:r w:rsidRPr="00AD795C">
        <w:rPr>
          <w:rFonts w:eastAsia="SimSun"/>
          <w:szCs w:val="24"/>
          <w:lang w:val="en-US" w:eastAsia="zh-CN"/>
        </w:rPr>
        <w:t xml:space="preserve"> No need to introduce additional number of cells to be monitored per layer based on L3 CSI-RS on top of the requirements already specified for SSB.</w:t>
      </w:r>
      <w:bookmarkEnd w:id="289"/>
      <w:r w:rsidRPr="00AD795C">
        <w:rPr>
          <w:rFonts w:eastAsia="SimSun"/>
          <w:szCs w:val="24"/>
          <w:lang w:val="en-US" w:eastAsia="zh-CN"/>
        </w:rPr>
        <w:t xml:space="preserve"> (MediaTek, CATT)</w:t>
      </w:r>
    </w:p>
    <w:p w:rsidR="00AD795C" w:rsidRPr="00AD795C" w:rsidRDefault="00AD795C" w:rsidP="006008C7">
      <w:pPr>
        <w:numPr>
          <w:ilvl w:val="0"/>
          <w:numId w:val="10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New UE capabilities for number of cells and number of CSI-RS resources should be specified. (ZTE)</w:t>
      </w:r>
    </w:p>
    <w:p w:rsidR="00AD795C" w:rsidRPr="00AD795C" w:rsidRDefault="00AD795C" w:rsidP="006008C7">
      <w:pPr>
        <w:numPr>
          <w:ilvl w:val="1"/>
          <w:numId w:val="10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FR1: at least 8 identified cells in FR1 for intra frequency measurement and inter frequency measurement</w:t>
      </w:r>
    </w:p>
    <w:p w:rsidR="00AD795C" w:rsidRPr="00AD795C" w:rsidRDefault="00AD795C" w:rsidP="006008C7">
      <w:pPr>
        <w:numPr>
          <w:ilvl w:val="1"/>
          <w:numId w:val="10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FR2: at least 6 identified cells in FR2 for intra frequency measurement and inter frequency measurement.</w:t>
      </w:r>
    </w:p>
    <w:p w:rsidR="00AD795C" w:rsidRPr="00AD795C" w:rsidRDefault="00AD795C" w:rsidP="006008C7">
      <w:pPr>
        <w:numPr>
          <w:ilvl w:val="0"/>
          <w:numId w:val="10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3: RAN4 should further discuss the total number of cells and CSI-RS resources UE should measure per MO. (Huawei)</w:t>
      </w:r>
    </w:p>
    <w:p w:rsidR="00AD795C" w:rsidRPr="00AD795C" w:rsidRDefault="00AD795C" w:rsidP="006008C7">
      <w:pPr>
        <w:numPr>
          <w:ilvl w:val="0"/>
          <w:numId w:val="10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Tentative agreement: Further discuss the total number of cells.</w:t>
      </w:r>
    </w:p>
    <w:p w:rsidR="00AD795C" w:rsidRPr="00AD795C" w:rsidRDefault="00AD795C" w:rsidP="00AD795C">
      <w:pPr>
        <w:spacing w:after="120"/>
        <w:rPr>
          <w:rFonts w:eastAsia="SimSun"/>
          <w:lang w:val="en-US" w:eastAsia="zh-CN"/>
        </w:rPr>
      </w:pPr>
    </w:p>
    <w:p w:rsidR="00AD795C" w:rsidRPr="00AD795C" w:rsidRDefault="00AD795C" w:rsidP="00AD795C">
      <w:pPr>
        <w:spacing w:after="120"/>
        <w:rPr>
          <w:b/>
          <w:u w:val="single"/>
        </w:rPr>
      </w:pPr>
      <w:r w:rsidRPr="00AD795C">
        <w:rPr>
          <w:b/>
          <w:u w:val="single"/>
        </w:rPr>
        <w:t>Issue 3: Number of CSI-RS (resource</w:t>
      </w:r>
      <w:r w:rsidRPr="00AD795C">
        <w:rPr>
          <w:rFonts w:eastAsiaTheme="minorEastAsia"/>
          <w:b/>
          <w:u w:val="single"/>
        </w:rPr>
        <w:t>/</w:t>
      </w:r>
      <w:r w:rsidRPr="00AD795C">
        <w:rPr>
          <w:b/>
          <w:u w:val="single"/>
        </w:rPr>
        <w:t>beams) to be monitored per layer</w:t>
      </w:r>
    </w:p>
    <w:p w:rsidR="00AD795C" w:rsidRPr="00AD795C" w:rsidRDefault="00AD795C" w:rsidP="006008C7">
      <w:pPr>
        <w:numPr>
          <w:ilvl w:val="0"/>
          <w:numId w:val="106"/>
        </w:numPr>
        <w:overflowPunct/>
        <w:autoSpaceDE/>
        <w:autoSpaceDN/>
        <w:adjustRightInd/>
        <w:spacing w:after="120"/>
        <w:textAlignment w:val="auto"/>
        <w:rPr>
          <w:rFonts w:eastAsia="SimSun"/>
          <w:szCs w:val="24"/>
          <w:lang w:val="en-US" w:eastAsia="zh-CN"/>
        </w:rPr>
      </w:pPr>
      <w:bookmarkStart w:id="290" w:name="_Ref20519683"/>
      <w:r w:rsidRPr="00AD795C">
        <w:rPr>
          <w:rFonts w:eastAsia="SimSun"/>
          <w:szCs w:val="24"/>
          <w:lang w:val="en-US" w:eastAsia="zh-CN"/>
        </w:rPr>
        <w:t>Option 1: The values defined for SSB could be a starting point for further discussion.</w:t>
      </w:r>
      <w:bookmarkEnd w:id="290"/>
      <w:r w:rsidRPr="00AD795C">
        <w:rPr>
          <w:rFonts w:eastAsia="SimSun"/>
          <w:szCs w:val="24"/>
          <w:lang w:val="en-US" w:eastAsia="zh-CN"/>
        </w:rPr>
        <w:t xml:space="preserve"> (MediaTek)</w:t>
      </w:r>
    </w:p>
    <w:p w:rsidR="00AD795C" w:rsidRPr="00AD795C" w:rsidRDefault="00AD795C" w:rsidP="006008C7">
      <w:pPr>
        <w:numPr>
          <w:ilvl w:val="0"/>
          <w:numId w:val="106"/>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Large number of CSI-RS resources than number of SSBs in current spec should be specified for CSI-RS based measurement. (ZTE)</w:t>
      </w:r>
    </w:p>
    <w:p w:rsidR="00AD795C" w:rsidRPr="00AD795C" w:rsidRDefault="00AD795C" w:rsidP="006008C7">
      <w:pPr>
        <w:numPr>
          <w:ilvl w:val="0"/>
          <w:numId w:val="106"/>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3: 32 CSI-RS resources per frequency layer. (CATT)</w:t>
      </w:r>
    </w:p>
    <w:p w:rsidR="00AD795C" w:rsidRPr="00AD795C" w:rsidRDefault="00AD795C" w:rsidP="006008C7">
      <w:pPr>
        <w:numPr>
          <w:ilvl w:val="0"/>
          <w:numId w:val="106"/>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4: RAN4 determines the number of CSI-RS resources per MO which should be restricted to 96/64 as defined by RAN1. (Nokia)</w:t>
      </w:r>
    </w:p>
    <w:p w:rsidR="00AD795C" w:rsidRPr="00AD795C" w:rsidRDefault="00AD795C" w:rsidP="00AD795C">
      <w:pPr>
        <w:spacing w:after="120"/>
        <w:rPr>
          <w:rFonts w:eastAsia="SimSun"/>
          <w:lang w:eastAsia="zh-CN"/>
        </w:rPr>
      </w:pPr>
    </w:p>
    <w:p w:rsidR="00AD795C" w:rsidRPr="00AD795C" w:rsidRDefault="00AD795C" w:rsidP="006008C7">
      <w:pPr>
        <w:numPr>
          <w:ilvl w:val="0"/>
          <w:numId w:val="106"/>
        </w:numPr>
        <w:overflowPunct/>
        <w:autoSpaceDE/>
        <w:autoSpaceDN/>
        <w:adjustRightInd/>
        <w:spacing w:after="120"/>
        <w:textAlignment w:val="auto"/>
        <w:rPr>
          <w:rFonts w:eastAsiaTheme="minorEastAsia"/>
          <w:szCs w:val="24"/>
          <w:lang w:val="en-US" w:eastAsia="zh-CN"/>
        </w:rPr>
      </w:pPr>
      <w:r w:rsidRPr="00AD795C">
        <w:rPr>
          <w:rFonts w:eastAsiaTheme="minorEastAsia"/>
          <w:szCs w:val="24"/>
          <w:lang w:val="en-US" w:eastAsia="zh-CN"/>
        </w:rPr>
        <w:t xml:space="preserve">Suggestion: </w:t>
      </w:r>
      <w:r w:rsidRPr="00AD795C">
        <w:rPr>
          <w:rFonts w:eastAsia="SimSun"/>
          <w:szCs w:val="24"/>
          <w:lang w:val="en-US" w:eastAsia="zh-CN"/>
        </w:rPr>
        <w:t xml:space="preserve"> UE is only required to monitor at least </w:t>
      </w:r>
      <w:r w:rsidRPr="00AD795C">
        <w:rPr>
          <w:rFonts w:eastAsia="SimSun"/>
          <w:i/>
          <w:szCs w:val="24"/>
          <w:lang w:val="en-US" w:eastAsia="zh-CN"/>
        </w:rPr>
        <w:t>x</w:t>
      </w:r>
      <w:r w:rsidRPr="00AD795C">
        <w:rPr>
          <w:rFonts w:eastAsia="SimSun"/>
          <w:szCs w:val="24"/>
          <w:lang w:val="en-US" w:eastAsia="zh-CN"/>
        </w:rPr>
        <w:t xml:space="preserve"> CSI-RS resources out of 96 in a frequency layer. Vendors are encouraged to provide some information on the possible deployments of CSI-RS beam, then RAN4 can decide the value based on the inputs.</w:t>
      </w:r>
    </w:p>
    <w:p w:rsidR="00AD795C" w:rsidRPr="00AD795C" w:rsidRDefault="00AD795C" w:rsidP="006008C7">
      <w:pPr>
        <w:numPr>
          <w:ilvl w:val="0"/>
          <w:numId w:val="106"/>
        </w:numPr>
        <w:overflowPunct/>
        <w:autoSpaceDE/>
        <w:autoSpaceDN/>
        <w:adjustRightInd/>
        <w:spacing w:after="120"/>
        <w:textAlignment w:val="auto"/>
        <w:rPr>
          <w:rFonts w:eastAsia="SimSun"/>
          <w:lang w:val="en-US" w:eastAsia="zh-CN"/>
        </w:rPr>
      </w:pPr>
      <w:r w:rsidRPr="00AD795C">
        <w:rPr>
          <w:rFonts w:eastAsia="SimSun"/>
          <w:szCs w:val="24"/>
          <w:lang w:val="en-US" w:eastAsia="zh-CN"/>
        </w:rPr>
        <w:t>Tentative agreement:</w:t>
      </w:r>
      <w:r w:rsidRPr="00AD795C">
        <w:rPr>
          <w:rFonts w:eastAsia="SimSun"/>
          <w:i/>
          <w:szCs w:val="24"/>
          <w:lang w:val="en-US" w:eastAsia="zh-CN"/>
        </w:rPr>
        <w:t xml:space="preserve"> x &lt; 96.</w:t>
      </w:r>
      <w:r w:rsidRPr="00AD795C">
        <w:rPr>
          <w:rFonts w:eastAsia="SimSun"/>
          <w:szCs w:val="24"/>
          <w:lang w:val="en-US" w:eastAsia="zh-CN"/>
        </w:rPr>
        <w:t xml:space="preserve"> </w:t>
      </w:r>
    </w:p>
    <w:p w:rsidR="00AD795C" w:rsidRPr="00AD795C" w:rsidRDefault="00AD795C" w:rsidP="00AD795C">
      <w:pPr>
        <w:overflowPunct/>
        <w:autoSpaceDE/>
        <w:autoSpaceDN/>
        <w:adjustRightInd/>
        <w:spacing w:after="120"/>
        <w:ind w:left="720"/>
        <w:textAlignment w:val="auto"/>
        <w:rPr>
          <w:rFonts w:eastAsia="SimSun"/>
          <w:lang w:val="en-US" w:eastAsia="zh-CN"/>
        </w:rPr>
      </w:pPr>
    </w:p>
    <w:p w:rsidR="00AD795C" w:rsidRPr="00AD795C" w:rsidRDefault="00AD795C" w:rsidP="00AD795C">
      <w:pPr>
        <w:spacing w:after="120"/>
        <w:rPr>
          <w:rFonts w:eastAsia="SimSun"/>
          <w:b/>
          <w:u w:val="single"/>
          <w:lang w:val="en-US" w:eastAsia="zh-CN"/>
        </w:rPr>
      </w:pPr>
      <w:r w:rsidRPr="00AD795C">
        <w:rPr>
          <w:rFonts w:eastAsia="SimSun"/>
          <w:b/>
          <w:u w:val="single"/>
          <w:lang w:val="en-US" w:eastAsia="zh-CN"/>
        </w:rPr>
        <w:t>Issue 3-1: UE capability to indicate maximum number of CSI-RS resources</w:t>
      </w:r>
    </w:p>
    <w:p w:rsidR="00AD795C" w:rsidRPr="00AD795C" w:rsidRDefault="00AD795C" w:rsidP="006008C7">
      <w:pPr>
        <w:numPr>
          <w:ilvl w:val="0"/>
          <w:numId w:val="107"/>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Option 1: Reuse existing UE capability </w:t>
      </w:r>
      <w:r w:rsidRPr="00AD795C">
        <w:rPr>
          <w:rFonts w:eastAsia="SimSun"/>
          <w:i/>
          <w:szCs w:val="24"/>
          <w:lang w:val="en-US" w:eastAsia="zh-CN"/>
        </w:rPr>
        <w:t>maxNumberCSI-RS-RRM-RS-SINR</w:t>
      </w:r>
      <w:r w:rsidRPr="00AD795C">
        <w:rPr>
          <w:rFonts w:eastAsia="SimSun"/>
          <w:szCs w:val="24"/>
          <w:lang w:val="en-US" w:eastAsia="zh-CN"/>
        </w:rPr>
        <w:t xml:space="preserve"> and update the value. (Huawei)</w:t>
      </w:r>
    </w:p>
    <w:p w:rsidR="00AD795C" w:rsidRPr="00AD795C" w:rsidRDefault="00AD795C" w:rsidP="006008C7">
      <w:pPr>
        <w:numPr>
          <w:ilvl w:val="0"/>
          <w:numId w:val="107"/>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Define another capability for UE to indicate maximum number of CSI-RS resources per MO in a slot. (Huawei)</w:t>
      </w:r>
    </w:p>
    <w:p w:rsidR="00AD795C" w:rsidRPr="00AD795C" w:rsidRDefault="00AD795C" w:rsidP="006008C7">
      <w:pPr>
        <w:numPr>
          <w:ilvl w:val="0"/>
          <w:numId w:val="107"/>
        </w:numPr>
        <w:overflowPunct/>
        <w:autoSpaceDE/>
        <w:autoSpaceDN/>
        <w:adjustRightInd/>
        <w:spacing w:after="120"/>
        <w:textAlignment w:val="auto"/>
        <w:rPr>
          <w:rFonts w:eastAsia="MS Mincho"/>
          <w:szCs w:val="24"/>
          <w:lang w:val="en-US" w:eastAsia="en-US"/>
        </w:rPr>
      </w:pPr>
      <w:r w:rsidRPr="00AD795C">
        <w:rPr>
          <w:rFonts w:eastAsia="MS Mincho"/>
          <w:szCs w:val="24"/>
          <w:lang w:val="en-US" w:eastAsia="en-US"/>
        </w:rPr>
        <w:t>Tentative agreement: Reuse the UE capability.</w:t>
      </w:r>
    </w:p>
    <w:p w:rsidR="00AD795C" w:rsidRPr="00AD795C" w:rsidRDefault="00AD795C" w:rsidP="00AD795C">
      <w:pPr>
        <w:rPr>
          <w:lang w:eastAsia="zh-CN"/>
        </w:rPr>
      </w:pPr>
      <w:r w:rsidRPr="00AD795C">
        <w:rPr>
          <w:rFonts w:hint="eastAsia"/>
          <w:lang w:eastAsia="zh-CN"/>
        </w:rPr>
        <w:t>-----------------------------------------------------------------------------------------------------</w:t>
      </w:r>
    </w:p>
    <w:p w:rsidR="00AD795C" w:rsidRPr="00AD795C" w:rsidRDefault="00AD795C" w:rsidP="00AD795C">
      <w:pPr>
        <w:rPr>
          <w:lang w:val="en-US"/>
        </w:rPr>
      </w:pPr>
    </w:p>
    <w:p w:rsidR="00AD795C" w:rsidRPr="00AD795C" w:rsidRDefault="00AD795C" w:rsidP="00AD795C">
      <w:pPr>
        <w:rPr>
          <w:i/>
          <w:lang w:val="en-US"/>
        </w:rPr>
      </w:pPr>
      <w:r w:rsidRPr="00AD795C">
        <w:rPr>
          <w:rFonts w:ascii="Arial" w:hAnsi="Arial" w:cs="Arial"/>
          <w:b/>
          <w:color w:val="0000FF"/>
          <w:sz w:val="24"/>
          <w:u w:val="thick"/>
          <w:lang w:val="en-US"/>
        </w:rPr>
        <w:t>R4-1910822</w:t>
      </w:r>
      <w:r w:rsidRPr="00AD795C">
        <w:rPr>
          <w:b/>
          <w:lang w:val="en-US"/>
        </w:rPr>
        <w:tab/>
        <w:t>Discussion on measurement capability for CSI-RS RRM</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MediaTek inc.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R4-1910953</w:t>
      </w:r>
      <w:r w:rsidRPr="00AD795C">
        <w:rPr>
          <w:b/>
          <w:lang w:val="en-US"/>
        </w:rPr>
        <w:tab/>
        <w:t>Discussion on CSI-RS based UE measurement capabilities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CATT</w:t>
      </w:r>
    </w:p>
    <w:p w:rsidR="00AD795C" w:rsidRPr="00AD795C" w:rsidRDefault="00AD795C" w:rsidP="00AD795C">
      <w:pPr>
        <w:rPr>
          <w:rFonts w:ascii="Arial" w:hAnsi="Arial" w:cs="Arial"/>
          <w:b/>
          <w:lang w:val="en-US"/>
        </w:rPr>
      </w:pPr>
      <w:r w:rsidRPr="00AD795C">
        <w:rPr>
          <w:rFonts w:ascii="Arial" w:hAnsi="Arial" w:cs="Arial"/>
          <w:b/>
          <w:lang w:val="en-US"/>
        </w:rPr>
        <w:lastRenderedPageBreak/>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R4-1911985</w:t>
      </w:r>
      <w:r w:rsidRPr="00AD795C">
        <w:rPr>
          <w:b/>
          <w:lang w:val="en-US"/>
        </w:rPr>
        <w:tab/>
        <w:t>On CSI-RS measurement capability</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keepNext/>
        <w:keepLines/>
        <w:spacing w:before="120"/>
        <w:ind w:left="1701" w:hanging="1701"/>
        <w:outlineLvl w:val="4"/>
        <w:rPr>
          <w:rFonts w:ascii="Arial" w:hAnsi="Arial"/>
          <w:sz w:val="22"/>
          <w:lang w:val="en-US"/>
        </w:rPr>
      </w:pPr>
      <w:r w:rsidRPr="00AD795C">
        <w:rPr>
          <w:rFonts w:ascii="Arial" w:hAnsi="Arial"/>
          <w:sz w:val="22"/>
          <w:lang w:val="en-US"/>
        </w:rPr>
        <w:t>8.16.1.4</w:t>
      </w:r>
      <w:r w:rsidRPr="00AD795C">
        <w:rPr>
          <w:rFonts w:ascii="Arial" w:hAnsi="Arial"/>
          <w:sz w:val="22"/>
          <w:lang w:val="en-US"/>
        </w:rPr>
        <w:tab/>
        <w:t>Intra-frequency measurement requirements [NR_CSIRS_L3meas-Core]</w:t>
      </w:r>
    </w:p>
    <w:p w:rsidR="00AD795C" w:rsidRPr="00AD795C" w:rsidRDefault="00AD795C" w:rsidP="00AD795C">
      <w:pPr>
        <w:rPr>
          <w:lang w:eastAsia="zh-CN"/>
        </w:rPr>
      </w:pPr>
      <w:r w:rsidRPr="00AD795C">
        <w:rPr>
          <w:rFonts w:hint="eastAsia"/>
          <w:lang w:eastAsia="zh-CN"/>
        </w:rPr>
        <w:t>---------------------------------- Topic summary ----------------------------------------------</w:t>
      </w:r>
    </w:p>
    <w:p w:rsidR="00AD795C" w:rsidRPr="00AD795C" w:rsidRDefault="00AD795C" w:rsidP="00AD795C">
      <w:pPr>
        <w:spacing w:after="120"/>
        <w:rPr>
          <w:rFonts w:eastAsiaTheme="majorEastAsia"/>
          <w:b/>
          <w:color w:val="2F5496" w:themeColor="accent1" w:themeShade="BF"/>
        </w:rPr>
      </w:pPr>
      <w:r w:rsidRPr="00AD795C">
        <w:rPr>
          <w:b/>
        </w:rPr>
        <w:t>Contributions submitted for the topic:</w:t>
      </w:r>
    </w:p>
    <w:tbl>
      <w:tblPr>
        <w:tblW w:w="8618" w:type="dxa"/>
        <w:tblLook w:val="04A0" w:firstRow="1" w:lastRow="0" w:firstColumn="1" w:lastColumn="0" w:noHBand="0" w:noVBand="1"/>
      </w:tblPr>
      <w:tblGrid>
        <w:gridCol w:w="1156"/>
        <w:gridCol w:w="4880"/>
        <w:gridCol w:w="1575"/>
        <w:gridCol w:w="1007"/>
      </w:tblGrid>
      <w:tr w:rsidR="00AD795C" w:rsidRPr="00AD795C" w:rsidTr="00AD795C">
        <w:trPr>
          <w:trHeight w:val="215"/>
        </w:trPr>
        <w:tc>
          <w:tcPr>
            <w:tcW w:w="1156" w:type="dxa"/>
            <w:noWrap/>
            <w:vAlign w:val="center"/>
          </w:tcPr>
          <w:p w:rsidR="00AD795C" w:rsidRPr="00AD795C" w:rsidRDefault="00AD795C" w:rsidP="00AD795C">
            <w:pPr>
              <w:spacing w:after="120"/>
              <w:jc w:val="both"/>
              <w:rPr>
                <w:rFonts w:eastAsiaTheme="minorEastAsia"/>
                <w:b/>
                <w:bCs/>
                <w:sz w:val="18"/>
                <w:lang w:eastAsia="zh-CN"/>
              </w:rPr>
            </w:pPr>
            <w:r w:rsidRPr="00AD795C">
              <w:rPr>
                <w:rFonts w:eastAsiaTheme="minorEastAsia"/>
                <w:b/>
                <w:bCs/>
                <w:sz w:val="18"/>
                <w:lang w:eastAsia="zh-CN"/>
              </w:rPr>
              <w:t>TDoc</w:t>
            </w:r>
          </w:p>
        </w:tc>
        <w:tc>
          <w:tcPr>
            <w:tcW w:w="4906" w:type="dxa"/>
            <w:vAlign w:val="center"/>
          </w:tcPr>
          <w:p w:rsidR="00AD795C" w:rsidRPr="00AD795C" w:rsidRDefault="00AD795C" w:rsidP="00AD795C">
            <w:pPr>
              <w:spacing w:after="120"/>
              <w:jc w:val="both"/>
              <w:rPr>
                <w:rFonts w:eastAsiaTheme="minorEastAsia"/>
                <w:b/>
                <w:bCs/>
                <w:sz w:val="18"/>
                <w:lang w:eastAsia="zh-CN"/>
              </w:rPr>
            </w:pPr>
            <w:r w:rsidRPr="00AD795C">
              <w:rPr>
                <w:rFonts w:eastAsiaTheme="minorEastAsia"/>
                <w:b/>
                <w:bCs/>
                <w:sz w:val="18"/>
                <w:lang w:eastAsia="zh-CN"/>
              </w:rPr>
              <w:t>Title</w:t>
            </w:r>
          </w:p>
        </w:tc>
        <w:tc>
          <w:tcPr>
            <w:tcW w:w="1575" w:type="dxa"/>
            <w:noWrap/>
            <w:vAlign w:val="center"/>
          </w:tcPr>
          <w:p w:rsidR="00AD795C" w:rsidRPr="00AD795C" w:rsidRDefault="00AD795C" w:rsidP="00AD795C">
            <w:pPr>
              <w:spacing w:after="120"/>
              <w:jc w:val="both"/>
              <w:rPr>
                <w:rFonts w:eastAsiaTheme="minorEastAsia"/>
                <w:b/>
                <w:bCs/>
                <w:sz w:val="18"/>
                <w:lang w:eastAsia="zh-CN"/>
              </w:rPr>
            </w:pPr>
            <w:r w:rsidRPr="00AD795C">
              <w:rPr>
                <w:rFonts w:eastAsiaTheme="minorEastAsia"/>
                <w:b/>
                <w:bCs/>
                <w:sz w:val="18"/>
                <w:lang w:eastAsia="zh-CN"/>
              </w:rPr>
              <w:t>Source</w:t>
            </w:r>
          </w:p>
        </w:tc>
        <w:tc>
          <w:tcPr>
            <w:tcW w:w="981" w:type="dxa"/>
            <w:vAlign w:val="center"/>
          </w:tcPr>
          <w:p w:rsidR="00AD795C" w:rsidRPr="00AD795C" w:rsidRDefault="00AD795C" w:rsidP="00AD795C">
            <w:pPr>
              <w:spacing w:after="120"/>
              <w:jc w:val="both"/>
              <w:rPr>
                <w:rFonts w:eastAsiaTheme="minorEastAsia"/>
                <w:b/>
                <w:bCs/>
                <w:sz w:val="18"/>
                <w:lang w:eastAsia="zh-CN"/>
              </w:rPr>
            </w:pPr>
            <w:r w:rsidRPr="00AD795C">
              <w:rPr>
                <w:rFonts w:eastAsiaTheme="minorEastAsia"/>
                <w:b/>
                <w:bCs/>
                <w:sz w:val="18"/>
                <w:lang w:eastAsia="zh-CN"/>
              </w:rPr>
              <w:t>Type</w:t>
            </w:r>
          </w:p>
        </w:tc>
      </w:tr>
      <w:tr w:rsidR="00AD795C" w:rsidRPr="00AD795C" w:rsidTr="00AD795C">
        <w:trPr>
          <w:trHeight w:val="215"/>
        </w:trPr>
        <w:tc>
          <w:tcPr>
            <w:tcW w:w="1156" w:type="dxa"/>
            <w:noWrap/>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R4-1910823</w:t>
            </w:r>
          </w:p>
        </w:tc>
        <w:tc>
          <w:tcPr>
            <w:tcW w:w="4906" w:type="dxa"/>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Cell identification requirements for CSI-RS RRM</w:t>
            </w:r>
          </w:p>
        </w:tc>
        <w:tc>
          <w:tcPr>
            <w:tcW w:w="1575" w:type="dxa"/>
            <w:noWrap/>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MediaTek</w:t>
            </w:r>
          </w:p>
        </w:tc>
        <w:tc>
          <w:tcPr>
            <w:tcW w:w="981" w:type="dxa"/>
          </w:tcPr>
          <w:p w:rsidR="00AD795C" w:rsidRPr="00AD795C" w:rsidRDefault="00AD795C" w:rsidP="00AD795C">
            <w:pPr>
              <w:spacing w:after="120"/>
              <w:jc w:val="both"/>
              <w:rPr>
                <w:rFonts w:eastAsia="SimSun"/>
                <w:bCs/>
                <w:sz w:val="18"/>
                <w:lang w:eastAsia="en-GB"/>
              </w:rPr>
            </w:pPr>
            <w:r w:rsidRPr="00AD795C">
              <w:rPr>
                <w:rFonts w:eastAsiaTheme="minorEastAsia"/>
                <w:bCs/>
                <w:sz w:val="18"/>
                <w:lang w:eastAsia="zh-CN"/>
              </w:rPr>
              <w:t>D</w:t>
            </w:r>
            <w:r w:rsidRPr="00AD795C">
              <w:rPr>
                <w:rFonts w:eastAsia="SimSun"/>
                <w:bCs/>
                <w:sz w:val="18"/>
                <w:lang w:eastAsia="en-GB"/>
              </w:rPr>
              <w:t>iscussion</w:t>
            </w:r>
          </w:p>
        </w:tc>
      </w:tr>
      <w:tr w:rsidR="00AD795C" w:rsidRPr="00AD795C" w:rsidTr="00AD795C">
        <w:trPr>
          <w:trHeight w:val="215"/>
        </w:trPr>
        <w:tc>
          <w:tcPr>
            <w:tcW w:w="1156" w:type="dxa"/>
            <w:noWrap/>
          </w:tcPr>
          <w:p w:rsidR="00AD795C" w:rsidRPr="00AD795C" w:rsidRDefault="00AD795C" w:rsidP="00AD795C">
            <w:pPr>
              <w:spacing w:after="120"/>
              <w:jc w:val="both"/>
              <w:rPr>
                <w:rFonts w:eastAsiaTheme="minorEastAsia"/>
                <w:bCs/>
                <w:sz w:val="18"/>
                <w:lang w:eastAsia="zh-CN"/>
              </w:rPr>
            </w:pPr>
            <w:r w:rsidRPr="00AD795C">
              <w:rPr>
                <w:rFonts w:eastAsia="SimSun"/>
                <w:bCs/>
                <w:sz w:val="18"/>
                <w:lang w:eastAsia="en-GB"/>
              </w:rPr>
              <w:t>R4-19109</w:t>
            </w:r>
            <w:r w:rsidRPr="00AD795C">
              <w:rPr>
                <w:rFonts w:eastAsiaTheme="minorEastAsia"/>
                <w:bCs/>
                <w:sz w:val="18"/>
                <w:lang w:eastAsia="zh-CN"/>
              </w:rPr>
              <w:t>34</w:t>
            </w:r>
          </w:p>
        </w:tc>
        <w:tc>
          <w:tcPr>
            <w:tcW w:w="4906" w:type="dxa"/>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Discussion on CSI-RS based RRM requirements</w:t>
            </w:r>
          </w:p>
        </w:tc>
        <w:tc>
          <w:tcPr>
            <w:tcW w:w="1575" w:type="dxa"/>
            <w:noWrap/>
          </w:tcPr>
          <w:p w:rsidR="00AD795C" w:rsidRPr="00AD795C" w:rsidRDefault="00AD795C" w:rsidP="00AD795C">
            <w:pPr>
              <w:spacing w:after="120"/>
              <w:jc w:val="both"/>
              <w:rPr>
                <w:rFonts w:eastAsiaTheme="minorEastAsia"/>
                <w:bCs/>
                <w:sz w:val="18"/>
                <w:lang w:eastAsia="zh-CN"/>
              </w:rPr>
            </w:pPr>
            <w:r w:rsidRPr="00AD795C">
              <w:rPr>
                <w:rFonts w:eastAsiaTheme="minorEastAsia"/>
                <w:bCs/>
                <w:sz w:val="18"/>
                <w:lang w:eastAsia="zh-CN"/>
              </w:rPr>
              <w:t>CMCC</w:t>
            </w:r>
          </w:p>
        </w:tc>
        <w:tc>
          <w:tcPr>
            <w:tcW w:w="981" w:type="dxa"/>
          </w:tcPr>
          <w:p w:rsidR="00AD795C" w:rsidRPr="00AD795C" w:rsidRDefault="00AD795C" w:rsidP="00AD795C">
            <w:pPr>
              <w:spacing w:after="120"/>
              <w:jc w:val="both"/>
              <w:rPr>
                <w:rFonts w:eastAsia="SimSun"/>
                <w:bCs/>
                <w:sz w:val="18"/>
                <w:lang w:eastAsia="en-GB"/>
              </w:rPr>
            </w:pPr>
            <w:r w:rsidRPr="00AD795C">
              <w:rPr>
                <w:rFonts w:eastAsiaTheme="minorEastAsia"/>
                <w:bCs/>
                <w:sz w:val="18"/>
                <w:lang w:eastAsia="zh-CN"/>
              </w:rPr>
              <w:t>D</w:t>
            </w:r>
            <w:r w:rsidRPr="00AD795C">
              <w:rPr>
                <w:rFonts w:eastAsia="SimSun"/>
                <w:bCs/>
                <w:sz w:val="18"/>
                <w:lang w:eastAsia="en-GB"/>
              </w:rPr>
              <w:t>iscussion</w:t>
            </w:r>
          </w:p>
        </w:tc>
      </w:tr>
      <w:tr w:rsidR="00AD795C" w:rsidRPr="00AD795C" w:rsidTr="00AD795C">
        <w:trPr>
          <w:trHeight w:val="215"/>
        </w:trPr>
        <w:tc>
          <w:tcPr>
            <w:tcW w:w="1156" w:type="dxa"/>
            <w:noWrap/>
            <w:vAlign w:val="center"/>
            <w:hideMark/>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R4-1910954</w:t>
            </w:r>
          </w:p>
        </w:tc>
        <w:tc>
          <w:tcPr>
            <w:tcW w:w="4906" w:type="dxa"/>
            <w:vAlign w:val="center"/>
            <w:hideMark/>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Discussion on CSI-RS based intra-frequency measurement requirement</w:t>
            </w:r>
          </w:p>
        </w:tc>
        <w:tc>
          <w:tcPr>
            <w:tcW w:w="1575" w:type="dxa"/>
            <w:noWrap/>
            <w:vAlign w:val="center"/>
            <w:hideMark/>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CATT</w:t>
            </w:r>
          </w:p>
        </w:tc>
        <w:tc>
          <w:tcPr>
            <w:tcW w:w="981" w:type="dxa"/>
            <w:vAlign w:val="center"/>
          </w:tcPr>
          <w:p w:rsidR="00AD795C" w:rsidRPr="00AD795C" w:rsidRDefault="00AD795C" w:rsidP="00AD795C">
            <w:pPr>
              <w:spacing w:after="120"/>
              <w:jc w:val="both"/>
              <w:rPr>
                <w:rFonts w:eastAsia="SimSun"/>
                <w:sz w:val="18"/>
                <w:lang w:eastAsia="en-GB"/>
              </w:rPr>
            </w:pPr>
            <w:r w:rsidRPr="00AD795C">
              <w:rPr>
                <w:rFonts w:eastAsiaTheme="minorEastAsia"/>
                <w:bCs/>
                <w:sz w:val="18"/>
                <w:lang w:eastAsia="zh-CN"/>
              </w:rPr>
              <w:t>Discussion</w:t>
            </w:r>
          </w:p>
        </w:tc>
      </w:tr>
      <w:tr w:rsidR="00AD795C" w:rsidRPr="00AD795C" w:rsidTr="00AD795C">
        <w:trPr>
          <w:trHeight w:val="215"/>
        </w:trPr>
        <w:tc>
          <w:tcPr>
            <w:tcW w:w="1156" w:type="dxa"/>
            <w:noWrap/>
            <w:vAlign w:val="center"/>
            <w:hideMark/>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R4-1911275</w:t>
            </w:r>
          </w:p>
        </w:tc>
        <w:tc>
          <w:tcPr>
            <w:tcW w:w="4906" w:type="dxa"/>
            <w:vAlign w:val="center"/>
            <w:hideMark/>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Delay requirements for CSI-RS L3 measurement</w:t>
            </w:r>
          </w:p>
        </w:tc>
        <w:tc>
          <w:tcPr>
            <w:tcW w:w="1575" w:type="dxa"/>
            <w:noWrap/>
            <w:vAlign w:val="center"/>
            <w:hideMark/>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NTT DOCOMO</w:t>
            </w:r>
          </w:p>
        </w:tc>
        <w:tc>
          <w:tcPr>
            <w:tcW w:w="981" w:type="dxa"/>
            <w:vAlign w:val="center"/>
          </w:tcPr>
          <w:p w:rsidR="00AD795C" w:rsidRPr="00AD795C" w:rsidRDefault="00AD795C" w:rsidP="00AD795C">
            <w:pPr>
              <w:spacing w:after="120"/>
              <w:jc w:val="both"/>
              <w:rPr>
                <w:rFonts w:eastAsia="SimSun"/>
                <w:sz w:val="18"/>
                <w:lang w:eastAsia="en-GB"/>
              </w:rPr>
            </w:pPr>
            <w:r w:rsidRPr="00AD795C">
              <w:rPr>
                <w:rFonts w:eastAsiaTheme="minorEastAsia"/>
                <w:bCs/>
                <w:sz w:val="18"/>
                <w:lang w:eastAsia="zh-CN"/>
              </w:rPr>
              <w:t>Discussion</w:t>
            </w:r>
          </w:p>
        </w:tc>
      </w:tr>
      <w:tr w:rsidR="00AD795C" w:rsidRPr="00AD795C" w:rsidTr="00AD795C">
        <w:trPr>
          <w:trHeight w:val="215"/>
        </w:trPr>
        <w:tc>
          <w:tcPr>
            <w:tcW w:w="1156" w:type="dxa"/>
            <w:noWrap/>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R4-1911569</w:t>
            </w:r>
          </w:p>
        </w:tc>
        <w:tc>
          <w:tcPr>
            <w:tcW w:w="4906" w:type="dxa"/>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discussion on CSI-RS based RRM measurements</w:t>
            </w:r>
          </w:p>
        </w:tc>
        <w:tc>
          <w:tcPr>
            <w:tcW w:w="1575" w:type="dxa"/>
            <w:noWrap/>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ZTE</w:t>
            </w:r>
          </w:p>
        </w:tc>
        <w:tc>
          <w:tcPr>
            <w:tcW w:w="981" w:type="dxa"/>
          </w:tcPr>
          <w:p w:rsidR="00AD795C" w:rsidRPr="00AD795C" w:rsidRDefault="00AD795C" w:rsidP="00AD795C">
            <w:pPr>
              <w:spacing w:after="120"/>
              <w:jc w:val="both"/>
              <w:rPr>
                <w:rFonts w:eastAsia="SimSun"/>
                <w:bCs/>
                <w:sz w:val="18"/>
                <w:lang w:eastAsia="en-GB"/>
              </w:rPr>
            </w:pPr>
            <w:r w:rsidRPr="00AD795C">
              <w:rPr>
                <w:rFonts w:eastAsiaTheme="minorEastAsia"/>
                <w:bCs/>
                <w:sz w:val="18"/>
                <w:lang w:eastAsia="zh-CN"/>
              </w:rPr>
              <w:t>D</w:t>
            </w:r>
            <w:r w:rsidRPr="00AD795C">
              <w:rPr>
                <w:rFonts w:eastAsia="SimSun"/>
                <w:bCs/>
                <w:sz w:val="18"/>
                <w:lang w:eastAsia="en-GB"/>
              </w:rPr>
              <w:t>iscussion</w:t>
            </w:r>
          </w:p>
        </w:tc>
      </w:tr>
      <w:tr w:rsidR="00AD795C" w:rsidRPr="00AD795C" w:rsidTr="00AD795C">
        <w:trPr>
          <w:trHeight w:val="215"/>
        </w:trPr>
        <w:tc>
          <w:tcPr>
            <w:tcW w:w="1156" w:type="dxa"/>
            <w:noWrap/>
          </w:tcPr>
          <w:p w:rsidR="00AD795C" w:rsidRPr="00AD795C" w:rsidRDefault="00AD795C" w:rsidP="00AD795C">
            <w:pPr>
              <w:spacing w:after="120"/>
              <w:jc w:val="both"/>
              <w:rPr>
                <w:rFonts w:eastAsiaTheme="minorEastAsia"/>
                <w:bCs/>
                <w:sz w:val="18"/>
                <w:lang w:eastAsia="zh-CN"/>
              </w:rPr>
            </w:pPr>
            <w:r w:rsidRPr="00AD795C">
              <w:rPr>
                <w:rFonts w:eastAsia="SimSun"/>
                <w:bCs/>
                <w:sz w:val="18"/>
                <w:lang w:eastAsia="en-GB"/>
              </w:rPr>
              <w:t>R4-191175</w:t>
            </w:r>
            <w:r w:rsidRPr="00AD795C">
              <w:rPr>
                <w:rFonts w:eastAsiaTheme="minorEastAsia"/>
                <w:bCs/>
                <w:sz w:val="18"/>
                <w:lang w:eastAsia="zh-CN"/>
              </w:rPr>
              <w:t>6</w:t>
            </w:r>
          </w:p>
        </w:tc>
        <w:tc>
          <w:tcPr>
            <w:tcW w:w="4906" w:type="dxa"/>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CSI-RS based intra-f and inter-f measurements definition</w:t>
            </w:r>
          </w:p>
        </w:tc>
        <w:tc>
          <w:tcPr>
            <w:tcW w:w="1575" w:type="dxa"/>
            <w:noWrap/>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Nokia, Nokia Shanghai Bell</w:t>
            </w:r>
          </w:p>
        </w:tc>
        <w:tc>
          <w:tcPr>
            <w:tcW w:w="981" w:type="dxa"/>
          </w:tcPr>
          <w:p w:rsidR="00AD795C" w:rsidRPr="00AD795C" w:rsidRDefault="00AD795C" w:rsidP="00AD795C">
            <w:pPr>
              <w:spacing w:after="120"/>
              <w:jc w:val="both"/>
              <w:rPr>
                <w:rFonts w:eastAsia="SimSun"/>
                <w:bCs/>
                <w:sz w:val="18"/>
                <w:lang w:eastAsia="en-GB"/>
              </w:rPr>
            </w:pPr>
            <w:r w:rsidRPr="00AD795C">
              <w:rPr>
                <w:rFonts w:eastAsiaTheme="minorEastAsia"/>
                <w:bCs/>
                <w:sz w:val="18"/>
                <w:lang w:eastAsia="zh-CN"/>
              </w:rPr>
              <w:t>Discussion</w:t>
            </w:r>
          </w:p>
        </w:tc>
      </w:tr>
      <w:tr w:rsidR="00AD795C" w:rsidRPr="00AD795C" w:rsidTr="00AD795C">
        <w:trPr>
          <w:trHeight w:val="215"/>
        </w:trPr>
        <w:tc>
          <w:tcPr>
            <w:tcW w:w="1156" w:type="dxa"/>
            <w:noWrap/>
            <w:vAlign w:val="center"/>
            <w:hideMark/>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R4-1911758</w:t>
            </w:r>
          </w:p>
        </w:tc>
        <w:tc>
          <w:tcPr>
            <w:tcW w:w="4906" w:type="dxa"/>
            <w:vAlign w:val="center"/>
            <w:hideMark/>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RRM requirements for CSI-RS based intra-frequency measurements</w:t>
            </w:r>
          </w:p>
        </w:tc>
        <w:tc>
          <w:tcPr>
            <w:tcW w:w="1575" w:type="dxa"/>
            <w:noWrap/>
            <w:vAlign w:val="center"/>
            <w:hideMark/>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Nokia, Nokia Shanghai Bell</w:t>
            </w:r>
          </w:p>
        </w:tc>
        <w:tc>
          <w:tcPr>
            <w:tcW w:w="981" w:type="dxa"/>
            <w:vAlign w:val="center"/>
          </w:tcPr>
          <w:p w:rsidR="00AD795C" w:rsidRPr="00AD795C" w:rsidRDefault="00AD795C" w:rsidP="00AD795C">
            <w:pPr>
              <w:spacing w:after="120"/>
              <w:jc w:val="both"/>
              <w:rPr>
                <w:rFonts w:eastAsia="SimSun"/>
                <w:sz w:val="18"/>
                <w:lang w:eastAsia="en-GB"/>
              </w:rPr>
            </w:pPr>
            <w:r w:rsidRPr="00AD795C">
              <w:rPr>
                <w:rFonts w:eastAsiaTheme="minorEastAsia"/>
                <w:bCs/>
                <w:sz w:val="18"/>
                <w:lang w:eastAsia="zh-CN"/>
              </w:rPr>
              <w:t>Discussion</w:t>
            </w:r>
          </w:p>
        </w:tc>
      </w:tr>
      <w:tr w:rsidR="00AD795C" w:rsidRPr="00AD795C" w:rsidTr="00AD795C">
        <w:trPr>
          <w:trHeight w:val="215"/>
        </w:trPr>
        <w:tc>
          <w:tcPr>
            <w:tcW w:w="1156" w:type="dxa"/>
            <w:noWrap/>
            <w:vAlign w:val="center"/>
          </w:tcPr>
          <w:p w:rsidR="00AD795C" w:rsidRPr="00AD795C" w:rsidRDefault="00AD795C" w:rsidP="00AD795C">
            <w:pPr>
              <w:spacing w:after="120"/>
              <w:jc w:val="both"/>
              <w:rPr>
                <w:rFonts w:eastAsiaTheme="minorEastAsia"/>
                <w:bCs/>
                <w:sz w:val="18"/>
                <w:lang w:eastAsia="zh-CN"/>
              </w:rPr>
            </w:pPr>
            <w:r w:rsidRPr="00AD795C">
              <w:rPr>
                <w:rFonts w:eastAsia="SimSun"/>
                <w:bCs/>
                <w:sz w:val="18"/>
                <w:lang w:eastAsia="en-GB"/>
              </w:rPr>
              <w:t>R4-1911</w:t>
            </w:r>
            <w:r w:rsidRPr="00AD795C">
              <w:rPr>
                <w:rFonts w:eastAsiaTheme="minorEastAsia"/>
                <w:bCs/>
                <w:sz w:val="18"/>
                <w:lang w:eastAsia="zh-CN"/>
              </w:rPr>
              <w:t>897</w:t>
            </w:r>
          </w:p>
        </w:tc>
        <w:tc>
          <w:tcPr>
            <w:tcW w:w="4906" w:type="dxa"/>
            <w:vAlign w:val="center"/>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Discussion on CSI-RS based L3 measurement</w:t>
            </w:r>
          </w:p>
        </w:tc>
        <w:tc>
          <w:tcPr>
            <w:tcW w:w="1575" w:type="dxa"/>
            <w:noWrap/>
            <w:vAlign w:val="center"/>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Huawei, HiSilicon</w:t>
            </w:r>
          </w:p>
        </w:tc>
        <w:tc>
          <w:tcPr>
            <w:tcW w:w="981" w:type="dxa"/>
            <w:vAlign w:val="center"/>
          </w:tcPr>
          <w:p w:rsidR="00AD795C" w:rsidRPr="00AD795C" w:rsidRDefault="00AD795C" w:rsidP="00AD795C">
            <w:pPr>
              <w:spacing w:after="120"/>
              <w:jc w:val="both"/>
              <w:rPr>
                <w:rFonts w:eastAsia="SimSun"/>
                <w:bCs/>
                <w:sz w:val="18"/>
                <w:lang w:eastAsia="en-GB"/>
              </w:rPr>
            </w:pPr>
            <w:r w:rsidRPr="00AD795C">
              <w:rPr>
                <w:rFonts w:eastAsiaTheme="minorEastAsia"/>
                <w:bCs/>
                <w:sz w:val="18"/>
                <w:lang w:eastAsia="zh-CN"/>
              </w:rPr>
              <w:t>Discussion</w:t>
            </w:r>
          </w:p>
        </w:tc>
      </w:tr>
      <w:tr w:rsidR="00AD795C" w:rsidRPr="00AD795C" w:rsidTr="00AD795C">
        <w:trPr>
          <w:trHeight w:val="215"/>
        </w:trPr>
        <w:tc>
          <w:tcPr>
            <w:tcW w:w="1156" w:type="dxa"/>
            <w:noWrap/>
            <w:vAlign w:val="center"/>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R4-1911</w:t>
            </w:r>
            <w:r w:rsidRPr="00AD795C">
              <w:rPr>
                <w:rFonts w:eastAsiaTheme="minorEastAsia"/>
                <w:bCs/>
                <w:sz w:val="18"/>
                <w:lang w:eastAsia="zh-CN"/>
              </w:rPr>
              <w:t>921</w:t>
            </w:r>
          </w:p>
        </w:tc>
        <w:tc>
          <w:tcPr>
            <w:tcW w:w="4906" w:type="dxa"/>
            <w:vAlign w:val="center"/>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Discussion on CSI-RS based measurement performance for NR mobility</w:t>
            </w:r>
          </w:p>
        </w:tc>
        <w:tc>
          <w:tcPr>
            <w:tcW w:w="1575" w:type="dxa"/>
            <w:noWrap/>
            <w:vAlign w:val="center"/>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Huawei, HiSilicon</w:t>
            </w:r>
          </w:p>
        </w:tc>
        <w:tc>
          <w:tcPr>
            <w:tcW w:w="981" w:type="dxa"/>
            <w:vAlign w:val="center"/>
          </w:tcPr>
          <w:p w:rsidR="00AD795C" w:rsidRPr="00AD795C" w:rsidRDefault="00AD795C" w:rsidP="00AD795C">
            <w:pPr>
              <w:spacing w:after="120"/>
              <w:jc w:val="both"/>
              <w:rPr>
                <w:rFonts w:eastAsia="SimSun"/>
                <w:bCs/>
                <w:sz w:val="18"/>
                <w:lang w:eastAsia="en-GB"/>
              </w:rPr>
            </w:pPr>
            <w:r w:rsidRPr="00AD795C">
              <w:rPr>
                <w:rFonts w:eastAsiaTheme="minorEastAsia"/>
                <w:bCs/>
                <w:sz w:val="18"/>
                <w:lang w:eastAsia="zh-CN"/>
              </w:rPr>
              <w:t>Discussion</w:t>
            </w:r>
          </w:p>
        </w:tc>
      </w:tr>
      <w:tr w:rsidR="00AD795C" w:rsidRPr="00AD795C" w:rsidTr="00AD795C">
        <w:trPr>
          <w:trHeight w:val="215"/>
        </w:trPr>
        <w:tc>
          <w:tcPr>
            <w:tcW w:w="1156" w:type="dxa"/>
            <w:noWrap/>
            <w:vAlign w:val="center"/>
          </w:tcPr>
          <w:p w:rsidR="00AD795C" w:rsidRPr="00AD795C" w:rsidRDefault="00AD795C" w:rsidP="00AD795C">
            <w:pPr>
              <w:spacing w:after="120"/>
              <w:jc w:val="both"/>
              <w:rPr>
                <w:rFonts w:eastAsiaTheme="minorEastAsia"/>
                <w:bCs/>
                <w:sz w:val="18"/>
                <w:lang w:eastAsia="zh-CN"/>
              </w:rPr>
            </w:pPr>
            <w:r w:rsidRPr="00AD795C">
              <w:rPr>
                <w:rFonts w:eastAsia="SimSun"/>
                <w:bCs/>
                <w:sz w:val="18"/>
                <w:lang w:eastAsia="en-GB"/>
              </w:rPr>
              <w:t>R4-191</w:t>
            </w:r>
            <w:r w:rsidRPr="00AD795C">
              <w:rPr>
                <w:rFonts w:eastAsiaTheme="minorEastAsia"/>
                <w:bCs/>
                <w:sz w:val="18"/>
                <w:lang w:eastAsia="zh-CN"/>
              </w:rPr>
              <w:t>2535</w:t>
            </w:r>
          </w:p>
        </w:tc>
        <w:tc>
          <w:tcPr>
            <w:tcW w:w="4906" w:type="dxa"/>
            <w:vAlign w:val="center"/>
          </w:tcPr>
          <w:p w:rsidR="00AD795C" w:rsidRPr="00AD795C" w:rsidRDefault="00AD795C" w:rsidP="00AD795C">
            <w:pPr>
              <w:spacing w:after="120"/>
              <w:jc w:val="both"/>
              <w:rPr>
                <w:rFonts w:eastAsia="SimSun"/>
                <w:bCs/>
                <w:sz w:val="18"/>
                <w:lang w:eastAsia="en-GB"/>
              </w:rPr>
            </w:pPr>
            <w:r w:rsidRPr="00AD795C">
              <w:rPr>
                <w:rFonts w:eastAsia="SimSun"/>
                <w:bCs/>
                <w:sz w:val="18"/>
                <w:lang w:eastAsia="en-GB"/>
              </w:rPr>
              <w:t>Intra and inter-frequency definition for CSI-RS based RRM measurements</w:t>
            </w:r>
          </w:p>
        </w:tc>
        <w:tc>
          <w:tcPr>
            <w:tcW w:w="1575" w:type="dxa"/>
            <w:noWrap/>
            <w:vAlign w:val="center"/>
          </w:tcPr>
          <w:p w:rsidR="00AD795C" w:rsidRPr="00AD795C" w:rsidRDefault="00AD795C" w:rsidP="00AD795C">
            <w:pPr>
              <w:spacing w:after="120"/>
              <w:jc w:val="both"/>
              <w:rPr>
                <w:rFonts w:eastAsiaTheme="minorEastAsia"/>
                <w:bCs/>
                <w:sz w:val="18"/>
                <w:lang w:eastAsia="zh-CN"/>
              </w:rPr>
            </w:pPr>
            <w:r w:rsidRPr="00AD795C">
              <w:rPr>
                <w:rFonts w:eastAsiaTheme="minorEastAsia"/>
                <w:bCs/>
                <w:sz w:val="18"/>
                <w:lang w:eastAsia="zh-CN"/>
              </w:rPr>
              <w:t>Qualcomm</w:t>
            </w:r>
          </w:p>
        </w:tc>
        <w:tc>
          <w:tcPr>
            <w:tcW w:w="981" w:type="dxa"/>
            <w:vAlign w:val="center"/>
          </w:tcPr>
          <w:p w:rsidR="00AD795C" w:rsidRPr="00AD795C" w:rsidRDefault="00AD795C" w:rsidP="00AD795C">
            <w:pPr>
              <w:spacing w:after="120"/>
              <w:jc w:val="both"/>
              <w:rPr>
                <w:rFonts w:eastAsia="SimSun"/>
                <w:bCs/>
                <w:sz w:val="18"/>
                <w:lang w:eastAsia="en-GB"/>
              </w:rPr>
            </w:pPr>
            <w:r w:rsidRPr="00AD795C">
              <w:rPr>
                <w:rFonts w:eastAsiaTheme="minorEastAsia"/>
                <w:bCs/>
                <w:sz w:val="18"/>
                <w:lang w:eastAsia="zh-CN"/>
              </w:rPr>
              <w:t>Discussion</w:t>
            </w:r>
          </w:p>
        </w:tc>
      </w:tr>
    </w:tbl>
    <w:p w:rsidR="00AD795C" w:rsidRPr="00AD795C" w:rsidRDefault="00AD795C" w:rsidP="00AD795C">
      <w:pPr>
        <w:spacing w:after="120"/>
        <w:rPr>
          <w:b/>
        </w:rPr>
      </w:pPr>
    </w:p>
    <w:p w:rsidR="00AD795C" w:rsidRPr="00AD795C" w:rsidRDefault="00AD795C" w:rsidP="00AD795C">
      <w:pPr>
        <w:spacing w:after="120"/>
        <w:rPr>
          <w:rFonts w:eastAsiaTheme="majorEastAsia"/>
          <w:b/>
          <w:u w:val="single"/>
        </w:rPr>
      </w:pPr>
      <w:r w:rsidRPr="00AD795C">
        <w:rPr>
          <w:b/>
          <w:u w:val="single"/>
        </w:rPr>
        <w:t xml:space="preserve">Issue </w:t>
      </w:r>
      <w:r w:rsidRPr="00AD795C">
        <w:rPr>
          <w:rFonts w:eastAsiaTheme="minorEastAsia"/>
          <w:b/>
          <w:u w:val="single"/>
        </w:rPr>
        <w:t xml:space="preserve">1 </w:t>
      </w:r>
      <w:r w:rsidRPr="00AD795C">
        <w:rPr>
          <w:rFonts w:eastAsiaTheme="majorEastAsia"/>
          <w:b/>
          <w:u w:val="single"/>
        </w:rPr>
        <w:t xml:space="preserve">Applicability and Scenarios </w:t>
      </w:r>
    </w:p>
    <w:p w:rsidR="00AD795C" w:rsidRPr="00AD795C" w:rsidRDefault="00AD795C" w:rsidP="00AD795C">
      <w:pPr>
        <w:spacing w:after="120"/>
        <w:rPr>
          <w:rFonts w:eastAsiaTheme="minorEastAsia"/>
          <w:b/>
          <w:u w:val="single"/>
        </w:rPr>
      </w:pPr>
      <w:r w:rsidRPr="00AD795C">
        <w:rPr>
          <w:rFonts w:eastAsia="SimSun"/>
          <w:b/>
          <w:u w:val="single"/>
        </w:rPr>
        <w:t>Issue 1-1:</w:t>
      </w:r>
      <w:r w:rsidRPr="00AD795C">
        <w:rPr>
          <w:b/>
          <w:u w:val="single"/>
        </w:rPr>
        <w:t xml:space="preserve"> Applicability of CSI-RS based measurement </w:t>
      </w:r>
      <w:r w:rsidRPr="00AD795C">
        <w:rPr>
          <w:rFonts w:eastAsiaTheme="minorEastAsia"/>
          <w:b/>
          <w:u w:val="single"/>
        </w:rPr>
        <w:t>requirements</w:t>
      </w:r>
    </w:p>
    <w:p w:rsidR="00AD795C" w:rsidRPr="00AD795C" w:rsidRDefault="00AD795C" w:rsidP="006008C7">
      <w:pPr>
        <w:numPr>
          <w:ilvl w:val="0"/>
          <w:numId w:val="10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RAN4 does not specify requirements if associatedSSB is not configured. (MediaTek)</w:t>
      </w:r>
    </w:p>
    <w:p w:rsidR="00AD795C" w:rsidRPr="00AD795C" w:rsidRDefault="00AD795C" w:rsidP="006008C7">
      <w:pPr>
        <w:numPr>
          <w:ilvl w:val="0"/>
          <w:numId w:val="10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Specify requirements for the cases associatedSSB is not configured and associatedSSB is configured. (CATT, CMCC, Huawei)</w:t>
      </w:r>
    </w:p>
    <w:p w:rsidR="00AD795C" w:rsidRPr="00AD795C" w:rsidRDefault="00AD795C" w:rsidP="006008C7">
      <w:pPr>
        <w:numPr>
          <w:ilvl w:val="0"/>
          <w:numId w:val="108"/>
        </w:numPr>
        <w:overflowPunct/>
        <w:autoSpaceDE/>
        <w:autoSpaceDN/>
        <w:adjustRightInd/>
        <w:spacing w:after="120"/>
        <w:textAlignment w:val="auto"/>
        <w:rPr>
          <w:rFonts w:eastAsia="SimSun"/>
          <w:szCs w:val="24"/>
          <w:lang w:val="en-US" w:eastAsia="zh-CN"/>
        </w:rPr>
      </w:pPr>
      <w:r w:rsidRPr="00AD795C">
        <w:rPr>
          <w:rFonts w:eastAsia="SimSun"/>
          <w:szCs w:val="24"/>
          <w:lang w:eastAsia="zh-CN"/>
        </w:rPr>
        <w:t>Tentative agreement</w:t>
      </w:r>
      <w:r w:rsidRPr="00AD795C">
        <w:rPr>
          <w:rFonts w:eastAsia="SimSun"/>
          <w:szCs w:val="24"/>
          <w:lang w:val="en-US" w:eastAsia="zh-CN"/>
        </w:rPr>
        <w:t>: Need to be aligned firstly.</w:t>
      </w:r>
    </w:p>
    <w:p w:rsidR="00AD795C" w:rsidRPr="00AD795C" w:rsidRDefault="00AD795C" w:rsidP="00AD795C">
      <w:pPr>
        <w:spacing w:after="120"/>
        <w:rPr>
          <w:rFonts w:eastAsia="SimSun"/>
          <w:lang w:val="en-US" w:eastAsia="zh-CN"/>
        </w:rPr>
      </w:pPr>
    </w:p>
    <w:p w:rsidR="00AD795C" w:rsidRPr="00AD795C" w:rsidRDefault="00AD795C" w:rsidP="00AD795C">
      <w:pPr>
        <w:spacing w:after="120"/>
        <w:rPr>
          <w:b/>
          <w:u w:val="single"/>
        </w:rPr>
      </w:pPr>
      <w:r w:rsidRPr="00AD795C">
        <w:rPr>
          <w:b/>
          <w:u w:val="single"/>
        </w:rPr>
        <w:t xml:space="preserve">Issue 1-2: </w:t>
      </w:r>
      <w:bookmarkStart w:id="291" w:name="OLE_LINK20"/>
      <w:r w:rsidRPr="00AD795C">
        <w:rPr>
          <w:b/>
          <w:u w:val="single"/>
        </w:rPr>
        <w:t xml:space="preserve">Scenarios </w:t>
      </w:r>
      <w:bookmarkEnd w:id="291"/>
      <w:r w:rsidRPr="00AD795C">
        <w:rPr>
          <w:b/>
          <w:u w:val="single"/>
        </w:rPr>
        <w:t>of CSI-RS based intra and inter frequency measurement</w:t>
      </w:r>
    </w:p>
    <w:p w:rsidR="00AD795C" w:rsidRPr="00AD795C" w:rsidRDefault="00AD795C" w:rsidP="006008C7">
      <w:pPr>
        <w:numPr>
          <w:ilvl w:val="0"/>
          <w:numId w:val="109"/>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The discussion can be based on proposal from CMCC (R4-1910934): </w:t>
      </w:r>
    </w:p>
    <w:p w:rsidR="00AD795C" w:rsidRPr="00AD795C" w:rsidRDefault="00AD795C" w:rsidP="006008C7">
      <w:pPr>
        <w:numPr>
          <w:ilvl w:val="0"/>
          <w:numId w:val="109"/>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Table 1 possible scenarios of CSI-RS based intra-frequency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2156"/>
        <w:gridCol w:w="1775"/>
        <w:gridCol w:w="1517"/>
        <w:gridCol w:w="1326"/>
      </w:tblGrid>
      <w:tr w:rsidR="00AD795C" w:rsidRPr="00AD795C" w:rsidTr="00AD795C">
        <w:trPr>
          <w:jc w:val="center"/>
        </w:trPr>
        <w:tc>
          <w:tcPr>
            <w:tcW w:w="1522" w:type="dxa"/>
            <w:vMerge w:val="restart"/>
          </w:tcPr>
          <w:p w:rsidR="00AD795C" w:rsidRPr="00AD795C" w:rsidRDefault="00AD795C" w:rsidP="00AD795C">
            <w:pPr>
              <w:spacing w:after="0"/>
            </w:pPr>
          </w:p>
        </w:tc>
        <w:tc>
          <w:tcPr>
            <w:tcW w:w="2156" w:type="dxa"/>
            <w:vMerge w:val="restart"/>
          </w:tcPr>
          <w:p w:rsidR="00AD795C" w:rsidRPr="00AD795C" w:rsidRDefault="00AD795C" w:rsidP="00AD795C">
            <w:pPr>
              <w:spacing w:after="0"/>
            </w:pPr>
            <w:r w:rsidRPr="00AD795C">
              <w:t>without associated SSB</w:t>
            </w:r>
          </w:p>
        </w:tc>
        <w:tc>
          <w:tcPr>
            <w:tcW w:w="4618" w:type="dxa"/>
            <w:gridSpan w:val="3"/>
          </w:tcPr>
          <w:p w:rsidR="00AD795C" w:rsidRPr="00AD795C" w:rsidRDefault="00AD795C" w:rsidP="00AD795C">
            <w:pPr>
              <w:spacing w:after="0"/>
            </w:pPr>
            <w:r w:rsidRPr="00AD795C">
              <w:t>with associated SSB</w:t>
            </w:r>
          </w:p>
        </w:tc>
      </w:tr>
      <w:tr w:rsidR="00AD795C" w:rsidRPr="00AD795C" w:rsidTr="00AD795C">
        <w:trPr>
          <w:jc w:val="center"/>
        </w:trPr>
        <w:tc>
          <w:tcPr>
            <w:tcW w:w="1522" w:type="dxa"/>
            <w:vMerge/>
          </w:tcPr>
          <w:p w:rsidR="00AD795C" w:rsidRPr="00AD795C" w:rsidRDefault="00AD795C" w:rsidP="00AD795C">
            <w:pPr>
              <w:spacing w:after="0"/>
            </w:pPr>
          </w:p>
        </w:tc>
        <w:tc>
          <w:tcPr>
            <w:tcW w:w="2156" w:type="dxa"/>
            <w:vMerge/>
            <w:vAlign w:val="center"/>
          </w:tcPr>
          <w:p w:rsidR="00AD795C" w:rsidRPr="00AD795C" w:rsidRDefault="00AD795C" w:rsidP="00AD795C">
            <w:pPr>
              <w:spacing w:after="0"/>
            </w:pPr>
          </w:p>
        </w:tc>
        <w:tc>
          <w:tcPr>
            <w:tcW w:w="1775" w:type="dxa"/>
          </w:tcPr>
          <w:p w:rsidR="00AD795C" w:rsidRPr="00AD795C" w:rsidRDefault="00AD795C" w:rsidP="00AD795C">
            <w:pPr>
              <w:spacing w:after="0"/>
            </w:pPr>
            <w:r w:rsidRPr="00AD795C">
              <w:rPr>
                <w:rFonts w:eastAsia="DengXian"/>
              </w:rPr>
              <w:t>Associated SSB is intra-f w/o MG</w:t>
            </w:r>
          </w:p>
        </w:tc>
        <w:tc>
          <w:tcPr>
            <w:tcW w:w="1517" w:type="dxa"/>
          </w:tcPr>
          <w:p w:rsidR="00AD795C" w:rsidRPr="00AD795C" w:rsidRDefault="00AD795C" w:rsidP="00AD795C">
            <w:pPr>
              <w:spacing w:after="0"/>
            </w:pPr>
            <w:r w:rsidRPr="00AD795C">
              <w:rPr>
                <w:rFonts w:eastAsia="DengXian"/>
              </w:rPr>
              <w:t>Associated SSB is intra-f w/ MG</w:t>
            </w:r>
          </w:p>
        </w:tc>
        <w:tc>
          <w:tcPr>
            <w:tcW w:w="1326" w:type="dxa"/>
          </w:tcPr>
          <w:p w:rsidR="00AD795C" w:rsidRPr="00AD795C" w:rsidRDefault="00AD795C" w:rsidP="00AD795C">
            <w:pPr>
              <w:spacing w:after="0"/>
            </w:pPr>
            <w:r w:rsidRPr="00AD795C">
              <w:t>A</w:t>
            </w:r>
            <w:r w:rsidRPr="00AD795C">
              <w:rPr>
                <w:rFonts w:eastAsia="DengXian"/>
              </w:rPr>
              <w:t>ssociated SSB is inter-f</w:t>
            </w:r>
          </w:p>
        </w:tc>
      </w:tr>
      <w:tr w:rsidR="00AD795C" w:rsidRPr="00AD795C" w:rsidTr="00AD795C">
        <w:trPr>
          <w:jc w:val="center"/>
        </w:trPr>
        <w:tc>
          <w:tcPr>
            <w:tcW w:w="1522" w:type="dxa"/>
          </w:tcPr>
          <w:p w:rsidR="00AD795C" w:rsidRPr="00AD795C" w:rsidRDefault="00AD795C" w:rsidP="00AD795C">
            <w:pPr>
              <w:spacing w:after="0"/>
            </w:pPr>
            <w:r w:rsidRPr="00AD795C">
              <w:rPr>
                <w:rFonts w:eastAsia="DengXian"/>
              </w:rPr>
              <w:t>Target CSI-RS is fully covered by active BWP</w:t>
            </w:r>
          </w:p>
        </w:tc>
        <w:tc>
          <w:tcPr>
            <w:tcW w:w="2156" w:type="dxa"/>
            <w:vAlign w:val="center"/>
          </w:tcPr>
          <w:p w:rsidR="00AD795C" w:rsidRPr="00AD795C" w:rsidRDefault="00AD795C" w:rsidP="00AD795C">
            <w:pPr>
              <w:spacing w:after="0"/>
            </w:pPr>
            <w:r w:rsidRPr="00AD795C">
              <w:t>MG is not needed</w:t>
            </w:r>
          </w:p>
        </w:tc>
        <w:tc>
          <w:tcPr>
            <w:tcW w:w="1775" w:type="dxa"/>
            <w:vAlign w:val="center"/>
          </w:tcPr>
          <w:p w:rsidR="00AD795C" w:rsidRPr="00AD795C" w:rsidRDefault="00AD795C" w:rsidP="00AD795C">
            <w:pPr>
              <w:spacing w:after="0"/>
            </w:pPr>
            <w:r w:rsidRPr="00AD795C">
              <w:t>MG is not needed</w:t>
            </w:r>
          </w:p>
        </w:tc>
        <w:tc>
          <w:tcPr>
            <w:tcW w:w="2843" w:type="dxa"/>
            <w:gridSpan w:val="2"/>
            <w:vAlign w:val="center"/>
          </w:tcPr>
          <w:p w:rsidR="00AD795C" w:rsidRPr="00AD795C" w:rsidRDefault="00AD795C" w:rsidP="00AD795C">
            <w:pPr>
              <w:spacing w:after="0"/>
            </w:pPr>
            <w:r w:rsidRPr="00AD795C">
              <w:t>MG is needed</w:t>
            </w:r>
          </w:p>
        </w:tc>
      </w:tr>
      <w:tr w:rsidR="00AD795C" w:rsidRPr="00AD795C" w:rsidTr="00AD795C">
        <w:trPr>
          <w:trHeight w:val="390"/>
          <w:jc w:val="center"/>
        </w:trPr>
        <w:tc>
          <w:tcPr>
            <w:tcW w:w="1522" w:type="dxa"/>
          </w:tcPr>
          <w:p w:rsidR="00AD795C" w:rsidRPr="00AD795C" w:rsidRDefault="00AD795C" w:rsidP="00AD795C">
            <w:pPr>
              <w:spacing w:after="0"/>
            </w:pPr>
            <w:r w:rsidRPr="00AD795C">
              <w:rPr>
                <w:rFonts w:eastAsia="DengXian"/>
              </w:rPr>
              <w:t>Target CSI-RS is not fully covered by active BWP</w:t>
            </w:r>
          </w:p>
        </w:tc>
        <w:tc>
          <w:tcPr>
            <w:tcW w:w="2156" w:type="dxa"/>
            <w:vAlign w:val="center"/>
          </w:tcPr>
          <w:p w:rsidR="00AD795C" w:rsidRPr="00AD795C" w:rsidRDefault="00AD795C" w:rsidP="00AD795C">
            <w:pPr>
              <w:spacing w:after="0"/>
            </w:pPr>
            <w:r w:rsidRPr="00AD795C">
              <w:t>MG is needed</w:t>
            </w:r>
          </w:p>
        </w:tc>
        <w:tc>
          <w:tcPr>
            <w:tcW w:w="1775" w:type="dxa"/>
            <w:vAlign w:val="center"/>
          </w:tcPr>
          <w:p w:rsidR="00AD795C" w:rsidRPr="00AD795C" w:rsidRDefault="00AD795C" w:rsidP="00AD795C">
            <w:pPr>
              <w:spacing w:after="0"/>
            </w:pPr>
            <w:r w:rsidRPr="00AD795C">
              <w:t>MG is needed</w:t>
            </w:r>
          </w:p>
        </w:tc>
        <w:tc>
          <w:tcPr>
            <w:tcW w:w="2843" w:type="dxa"/>
            <w:gridSpan w:val="2"/>
            <w:vAlign w:val="center"/>
          </w:tcPr>
          <w:p w:rsidR="00AD795C" w:rsidRPr="00AD795C" w:rsidRDefault="00AD795C" w:rsidP="00AD795C">
            <w:pPr>
              <w:spacing w:after="0"/>
            </w:pPr>
            <w:r w:rsidRPr="00AD795C">
              <w:t>MG is needed</w:t>
            </w:r>
          </w:p>
        </w:tc>
      </w:tr>
    </w:tbl>
    <w:p w:rsidR="00AD795C" w:rsidRPr="00AD795C" w:rsidRDefault="00AD795C" w:rsidP="006008C7">
      <w:pPr>
        <w:numPr>
          <w:ilvl w:val="0"/>
          <w:numId w:val="11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Table 2 possible scenarios of CSI-RS based inter-frequency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2154"/>
        <w:gridCol w:w="1775"/>
        <w:gridCol w:w="1518"/>
        <w:gridCol w:w="1327"/>
      </w:tblGrid>
      <w:tr w:rsidR="00AD795C" w:rsidRPr="00AD795C" w:rsidTr="00AD795C">
        <w:trPr>
          <w:jc w:val="center"/>
        </w:trPr>
        <w:tc>
          <w:tcPr>
            <w:tcW w:w="1522" w:type="dxa"/>
            <w:vMerge w:val="restart"/>
          </w:tcPr>
          <w:p w:rsidR="00AD795C" w:rsidRPr="00AD795C" w:rsidRDefault="00AD795C" w:rsidP="00AD795C">
            <w:pPr>
              <w:spacing w:after="0"/>
            </w:pPr>
          </w:p>
        </w:tc>
        <w:tc>
          <w:tcPr>
            <w:tcW w:w="2154" w:type="dxa"/>
            <w:vMerge w:val="restart"/>
          </w:tcPr>
          <w:p w:rsidR="00AD795C" w:rsidRPr="00AD795C" w:rsidRDefault="00AD795C" w:rsidP="00AD795C">
            <w:pPr>
              <w:spacing w:after="0"/>
            </w:pPr>
            <w:r w:rsidRPr="00AD795C">
              <w:t>without associated SSB</w:t>
            </w:r>
          </w:p>
        </w:tc>
        <w:tc>
          <w:tcPr>
            <w:tcW w:w="4620" w:type="dxa"/>
            <w:gridSpan w:val="3"/>
          </w:tcPr>
          <w:p w:rsidR="00AD795C" w:rsidRPr="00AD795C" w:rsidRDefault="00AD795C" w:rsidP="00AD795C">
            <w:pPr>
              <w:spacing w:after="0"/>
            </w:pPr>
            <w:r w:rsidRPr="00AD795C">
              <w:t>with associated SSB</w:t>
            </w:r>
          </w:p>
        </w:tc>
      </w:tr>
      <w:tr w:rsidR="00AD795C" w:rsidRPr="00AD795C" w:rsidTr="00AD795C">
        <w:trPr>
          <w:jc w:val="center"/>
        </w:trPr>
        <w:tc>
          <w:tcPr>
            <w:tcW w:w="1522" w:type="dxa"/>
            <w:vMerge/>
          </w:tcPr>
          <w:p w:rsidR="00AD795C" w:rsidRPr="00AD795C" w:rsidRDefault="00AD795C" w:rsidP="00AD795C">
            <w:pPr>
              <w:spacing w:after="0"/>
            </w:pPr>
          </w:p>
        </w:tc>
        <w:tc>
          <w:tcPr>
            <w:tcW w:w="2154" w:type="dxa"/>
            <w:vMerge/>
            <w:vAlign w:val="center"/>
          </w:tcPr>
          <w:p w:rsidR="00AD795C" w:rsidRPr="00AD795C" w:rsidRDefault="00AD795C" w:rsidP="00AD795C">
            <w:pPr>
              <w:spacing w:after="0"/>
            </w:pPr>
          </w:p>
        </w:tc>
        <w:tc>
          <w:tcPr>
            <w:tcW w:w="1775" w:type="dxa"/>
          </w:tcPr>
          <w:p w:rsidR="00AD795C" w:rsidRPr="00AD795C" w:rsidRDefault="00AD795C" w:rsidP="00AD795C">
            <w:pPr>
              <w:spacing w:after="0"/>
            </w:pPr>
            <w:r w:rsidRPr="00AD795C">
              <w:rPr>
                <w:rFonts w:eastAsia="DengXian"/>
              </w:rPr>
              <w:t>Accociated SSB is intra-f w/o MG</w:t>
            </w:r>
          </w:p>
        </w:tc>
        <w:tc>
          <w:tcPr>
            <w:tcW w:w="1518" w:type="dxa"/>
          </w:tcPr>
          <w:p w:rsidR="00AD795C" w:rsidRPr="00AD795C" w:rsidRDefault="00AD795C" w:rsidP="00AD795C">
            <w:pPr>
              <w:spacing w:after="0"/>
            </w:pPr>
            <w:r w:rsidRPr="00AD795C">
              <w:rPr>
                <w:rFonts w:eastAsia="DengXian"/>
              </w:rPr>
              <w:t>Accociated SSB is intra-f w/ MG</w:t>
            </w:r>
          </w:p>
        </w:tc>
        <w:tc>
          <w:tcPr>
            <w:tcW w:w="1327" w:type="dxa"/>
          </w:tcPr>
          <w:p w:rsidR="00AD795C" w:rsidRPr="00AD795C" w:rsidRDefault="00AD795C" w:rsidP="00AD795C">
            <w:pPr>
              <w:spacing w:after="0"/>
            </w:pPr>
            <w:r w:rsidRPr="00AD795C">
              <w:t>A</w:t>
            </w:r>
            <w:r w:rsidRPr="00AD795C">
              <w:rPr>
                <w:rFonts w:eastAsia="DengXian"/>
              </w:rPr>
              <w:t>ccociated SSB is inter-f</w:t>
            </w:r>
          </w:p>
        </w:tc>
      </w:tr>
      <w:tr w:rsidR="00AD795C" w:rsidRPr="00AD795C" w:rsidTr="00AD795C">
        <w:trPr>
          <w:jc w:val="center"/>
        </w:trPr>
        <w:tc>
          <w:tcPr>
            <w:tcW w:w="1522" w:type="dxa"/>
          </w:tcPr>
          <w:p w:rsidR="00AD795C" w:rsidRPr="00AD795C" w:rsidRDefault="00AD795C" w:rsidP="00AD795C">
            <w:pPr>
              <w:spacing w:after="0"/>
            </w:pPr>
            <w:r w:rsidRPr="00AD795C">
              <w:rPr>
                <w:rFonts w:eastAsia="DengXian"/>
              </w:rPr>
              <w:t>Target CSI-RS is fully covered by active BWP</w:t>
            </w:r>
          </w:p>
        </w:tc>
        <w:tc>
          <w:tcPr>
            <w:tcW w:w="3929" w:type="dxa"/>
            <w:gridSpan w:val="2"/>
            <w:vAlign w:val="center"/>
          </w:tcPr>
          <w:p w:rsidR="00AD795C" w:rsidRPr="00AD795C" w:rsidRDefault="00AD795C" w:rsidP="00AD795C">
            <w:pPr>
              <w:spacing w:after="0"/>
            </w:pPr>
            <w:r w:rsidRPr="00AD795C">
              <w:t>Case 1: SCS is same, MG is not needed</w:t>
            </w:r>
          </w:p>
          <w:p w:rsidR="00AD795C" w:rsidRPr="00AD795C" w:rsidRDefault="00AD795C" w:rsidP="00AD795C">
            <w:pPr>
              <w:spacing w:after="0"/>
            </w:pPr>
            <w:r w:rsidRPr="00AD795C">
              <w:t>Case 2</w:t>
            </w:r>
            <w:r w:rsidRPr="00AD795C">
              <w:rPr>
                <w:rFonts w:eastAsia="DengXian"/>
                <w:vertAlign w:val="superscript"/>
              </w:rPr>
              <w:t>1</w:t>
            </w:r>
            <w:r w:rsidRPr="00AD795C">
              <w:t xml:space="preserve">: SCS is different, whether MG is needed or not </w:t>
            </w:r>
            <w:r w:rsidRPr="00AD795C">
              <w:rPr>
                <w:rFonts w:eastAsia="DengXian"/>
              </w:rPr>
              <w:t>depends on UE capability</w:t>
            </w:r>
          </w:p>
        </w:tc>
        <w:tc>
          <w:tcPr>
            <w:tcW w:w="2845" w:type="dxa"/>
            <w:gridSpan w:val="2"/>
            <w:vAlign w:val="center"/>
          </w:tcPr>
          <w:p w:rsidR="00AD795C" w:rsidRPr="00AD795C" w:rsidRDefault="00AD795C" w:rsidP="00AD795C">
            <w:pPr>
              <w:spacing w:after="0"/>
            </w:pPr>
            <w:r w:rsidRPr="00AD795C">
              <w:t>MG is needed</w:t>
            </w:r>
          </w:p>
        </w:tc>
      </w:tr>
      <w:tr w:rsidR="00AD795C" w:rsidRPr="00AD795C" w:rsidTr="00AD795C">
        <w:trPr>
          <w:jc w:val="center"/>
        </w:trPr>
        <w:tc>
          <w:tcPr>
            <w:tcW w:w="1522" w:type="dxa"/>
          </w:tcPr>
          <w:p w:rsidR="00AD795C" w:rsidRPr="00AD795C" w:rsidRDefault="00AD795C" w:rsidP="00AD795C">
            <w:pPr>
              <w:spacing w:after="0"/>
            </w:pPr>
            <w:r w:rsidRPr="00AD795C">
              <w:rPr>
                <w:rFonts w:eastAsia="DengXian"/>
              </w:rPr>
              <w:t>Target CSI-RS is not fully covered by active BWP</w:t>
            </w:r>
          </w:p>
        </w:tc>
        <w:tc>
          <w:tcPr>
            <w:tcW w:w="2154" w:type="dxa"/>
            <w:vAlign w:val="center"/>
          </w:tcPr>
          <w:p w:rsidR="00AD795C" w:rsidRPr="00AD795C" w:rsidRDefault="00AD795C" w:rsidP="00AD795C">
            <w:pPr>
              <w:spacing w:after="0"/>
            </w:pPr>
            <w:r w:rsidRPr="00AD795C">
              <w:t>MG is needed</w:t>
            </w:r>
          </w:p>
        </w:tc>
        <w:tc>
          <w:tcPr>
            <w:tcW w:w="1775" w:type="dxa"/>
            <w:vAlign w:val="center"/>
          </w:tcPr>
          <w:p w:rsidR="00AD795C" w:rsidRPr="00AD795C" w:rsidRDefault="00AD795C" w:rsidP="00AD795C">
            <w:pPr>
              <w:spacing w:after="0"/>
            </w:pPr>
            <w:r w:rsidRPr="00AD795C">
              <w:t>MG is needed</w:t>
            </w:r>
          </w:p>
        </w:tc>
        <w:tc>
          <w:tcPr>
            <w:tcW w:w="2845" w:type="dxa"/>
            <w:gridSpan w:val="2"/>
            <w:vAlign w:val="center"/>
          </w:tcPr>
          <w:p w:rsidR="00AD795C" w:rsidRPr="00AD795C" w:rsidRDefault="00AD795C" w:rsidP="00AD795C">
            <w:pPr>
              <w:spacing w:after="0"/>
            </w:pPr>
            <w:r w:rsidRPr="00AD795C">
              <w:t>MG is needed</w:t>
            </w:r>
          </w:p>
        </w:tc>
      </w:tr>
      <w:tr w:rsidR="00AD795C" w:rsidRPr="00AD795C" w:rsidTr="00AD795C">
        <w:trPr>
          <w:jc w:val="center"/>
        </w:trPr>
        <w:tc>
          <w:tcPr>
            <w:tcW w:w="8296" w:type="dxa"/>
            <w:gridSpan w:val="5"/>
          </w:tcPr>
          <w:p w:rsidR="00AD795C" w:rsidRPr="00AD795C" w:rsidRDefault="00AD795C" w:rsidP="00AD795C">
            <w:pPr>
              <w:spacing w:after="0"/>
            </w:pPr>
            <w:r w:rsidRPr="00AD795C">
              <w:rPr>
                <w:rFonts w:eastAsia="DengXian"/>
              </w:rPr>
              <w:t>Note 1: For case 2, if UE is capable of simultaneous reception with different numerologies, MG is not needed.</w:t>
            </w:r>
          </w:p>
        </w:tc>
      </w:tr>
    </w:tbl>
    <w:p w:rsidR="00AD795C" w:rsidRPr="00AD795C" w:rsidRDefault="00AD795C" w:rsidP="00AD795C">
      <w:pPr>
        <w:spacing w:after="120"/>
      </w:pPr>
    </w:p>
    <w:p w:rsidR="00AD795C" w:rsidRPr="00AD795C" w:rsidRDefault="00AD795C" w:rsidP="006008C7">
      <w:pPr>
        <w:numPr>
          <w:ilvl w:val="0"/>
          <w:numId w:val="11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Intra frequency measurement </w:t>
      </w:r>
    </w:p>
    <w:p w:rsidR="00AD795C" w:rsidRPr="00AD795C" w:rsidRDefault="00AD795C" w:rsidP="006008C7">
      <w:pPr>
        <w:numPr>
          <w:ilvl w:val="1"/>
          <w:numId w:val="11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Option1: without gaps + with gaps (CMCC</w:t>
      </w:r>
      <w:r w:rsidRPr="00AD795C">
        <w:rPr>
          <w:rFonts w:eastAsia="SimSun"/>
          <w:szCs w:val="24"/>
          <w:lang w:val="en-US" w:eastAsia="zh-CN"/>
        </w:rPr>
        <w:t>，</w:t>
      </w:r>
      <w:r w:rsidRPr="00AD795C">
        <w:rPr>
          <w:rFonts w:eastAsia="SimSun"/>
          <w:szCs w:val="24"/>
          <w:lang w:val="en-US" w:eastAsia="zh-CN"/>
        </w:rPr>
        <w:t>ZTE</w:t>
      </w:r>
      <w:r w:rsidRPr="00AD795C">
        <w:rPr>
          <w:rFonts w:eastAsia="SimSun"/>
          <w:szCs w:val="24"/>
          <w:lang w:val="en-US" w:eastAsia="zh-CN"/>
        </w:rPr>
        <w:t>，</w:t>
      </w:r>
      <w:r w:rsidRPr="00AD795C">
        <w:rPr>
          <w:rFonts w:eastAsia="SimSun"/>
          <w:szCs w:val="24"/>
          <w:lang w:val="en-US" w:eastAsia="zh-CN"/>
        </w:rPr>
        <w:t>Huawei)</w:t>
      </w:r>
    </w:p>
    <w:p w:rsidR="00AD795C" w:rsidRPr="00AD795C" w:rsidRDefault="00AD795C" w:rsidP="006008C7">
      <w:pPr>
        <w:numPr>
          <w:ilvl w:val="1"/>
          <w:numId w:val="11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Option2: without gaps (CATT)</w:t>
      </w:r>
    </w:p>
    <w:p w:rsidR="00AD795C" w:rsidRPr="00AD795C" w:rsidRDefault="00AD795C" w:rsidP="006008C7">
      <w:pPr>
        <w:numPr>
          <w:ilvl w:val="1"/>
          <w:numId w:val="110"/>
        </w:numPr>
        <w:overflowPunct/>
        <w:autoSpaceDE/>
        <w:autoSpaceDN/>
        <w:adjustRightInd/>
        <w:spacing w:after="120"/>
        <w:textAlignment w:val="auto"/>
        <w:rPr>
          <w:rFonts w:eastAsia="SimSun"/>
          <w:b/>
          <w:i/>
          <w:szCs w:val="24"/>
          <w:u w:val="single"/>
          <w:lang w:val="en-US" w:eastAsia="zh-CN"/>
        </w:rPr>
      </w:pPr>
      <w:r w:rsidRPr="00AD795C">
        <w:rPr>
          <w:rFonts w:eastAsia="SimSun"/>
          <w:szCs w:val="24"/>
          <w:lang w:eastAsia="zh-CN"/>
        </w:rPr>
        <w:t>Tentative agreement</w:t>
      </w:r>
      <w:r w:rsidRPr="00AD795C">
        <w:rPr>
          <w:rFonts w:eastAsia="SimSun"/>
          <w:szCs w:val="24"/>
          <w:lang w:val="en-US" w:eastAsia="zh-CN"/>
        </w:rPr>
        <w:t>: Option 1. UE can perform intra-frequency CSI-RS based measurements without measurement gaps if all the CSI-RS resources in the MO is completely contained in the active BWP of the UE, otherwise measurement gap is needed.</w:t>
      </w:r>
    </w:p>
    <w:p w:rsidR="00AD795C" w:rsidRPr="00AD795C" w:rsidRDefault="00AD795C" w:rsidP="00AD795C">
      <w:pPr>
        <w:spacing w:after="120"/>
        <w:rPr>
          <w:rFonts w:eastAsia="SimSun"/>
          <w:lang w:val="en-US" w:eastAsia="zh-CN"/>
        </w:rPr>
      </w:pPr>
    </w:p>
    <w:p w:rsidR="00AD795C" w:rsidRPr="00AD795C" w:rsidRDefault="00AD795C" w:rsidP="006008C7">
      <w:pPr>
        <w:numPr>
          <w:ilvl w:val="0"/>
          <w:numId w:val="11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Inter frequency measurement</w:t>
      </w:r>
    </w:p>
    <w:p w:rsidR="00AD795C" w:rsidRPr="00AD795C" w:rsidRDefault="00AD795C" w:rsidP="006008C7">
      <w:pPr>
        <w:numPr>
          <w:ilvl w:val="1"/>
          <w:numId w:val="11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always with gaps.</w:t>
      </w:r>
    </w:p>
    <w:p w:rsidR="00AD795C" w:rsidRPr="00AD795C" w:rsidRDefault="00AD795C" w:rsidP="006008C7">
      <w:pPr>
        <w:numPr>
          <w:ilvl w:val="1"/>
          <w:numId w:val="11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without gaps + with gaps. (ZTE, CMCC, CATT)</w:t>
      </w:r>
    </w:p>
    <w:p w:rsidR="00AD795C" w:rsidRPr="00AD795C" w:rsidRDefault="00AD795C" w:rsidP="006008C7">
      <w:pPr>
        <w:numPr>
          <w:ilvl w:val="1"/>
          <w:numId w:val="11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3: Wait for the conclusion on RRM enhancement R16. (Huawei)</w:t>
      </w:r>
    </w:p>
    <w:p w:rsidR="00AD795C" w:rsidRPr="00AD795C" w:rsidRDefault="00AD795C" w:rsidP="006008C7">
      <w:pPr>
        <w:numPr>
          <w:ilvl w:val="1"/>
          <w:numId w:val="110"/>
        </w:numPr>
        <w:overflowPunct/>
        <w:autoSpaceDE/>
        <w:autoSpaceDN/>
        <w:adjustRightInd/>
        <w:spacing w:after="120"/>
        <w:textAlignment w:val="auto"/>
        <w:rPr>
          <w:rFonts w:eastAsia="SimSun"/>
          <w:szCs w:val="24"/>
          <w:lang w:val="en-US" w:eastAsia="zh-CN"/>
        </w:rPr>
      </w:pPr>
      <w:r w:rsidRPr="00AD795C">
        <w:rPr>
          <w:rFonts w:eastAsia="SimSun"/>
          <w:szCs w:val="24"/>
          <w:lang w:eastAsia="zh-CN"/>
        </w:rPr>
        <w:t>Tentative agreement</w:t>
      </w:r>
      <w:r w:rsidRPr="00AD795C">
        <w:rPr>
          <w:rFonts w:eastAsia="SimSun"/>
          <w:szCs w:val="24"/>
          <w:lang w:val="en-US" w:eastAsia="zh-CN"/>
        </w:rPr>
        <w:t>: Option 3. If all the CSI-RS resources in the inter-frequency MO are completely contained in the active BWP of the UE, the need of measurement gap and corresponding measurement requirement can wait for the conclusion on RRM enhancement R16.</w:t>
      </w:r>
    </w:p>
    <w:p w:rsidR="00AD795C" w:rsidRPr="00AD795C" w:rsidRDefault="00AD795C" w:rsidP="00AD795C">
      <w:pPr>
        <w:spacing w:after="120"/>
        <w:rPr>
          <w:rFonts w:eastAsia="SimSun"/>
          <w:lang w:val="en-US" w:eastAsia="zh-CN"/>
        </w:rPr>
      </w:pPr>
    </w:p>
    <w:p w:rsidR="00AD795C" w:rsidRPr="00AD795C" w:rsidRDefault="00AD795C" w:rsidP="00AD795C">
      <w:pPr>
        <w:spacing w:after="120"/>
        <w:rPr>
          <w:rFonts w:eastAsiaTheme="majorEastAsia"/>
          <w:b/>
          <w:u w:val="single"/>
        </w:rPr>
      </w:pPr>
      <w:r w:rsidRPr="00AD795C">
        <w:rPr>
          <w:b/>
          <w:u w:val="single"/>
        </w:rPr>
        <w:t xml:space="preserve">Issue </w:t>
      </w:r>
      <w:r w:rsidRPr="00AD795C">
        <w:rPr>
          <w:rFonts w:eastAsiaTheme="minorEastAsia"/>
          <w:b/>
          <w:u w:val="single"/>
        </w:rPr>
        <w:t xml:space="preserve">2 </w:t>
      </w:r>
      <w:r w:rsidRPr="00AD795C">
        <w:rPr>
          <w:rFonts w:eastAsiaTheme="majorEastAsia"/>
          <w:b/>
          <w:u w:val="single"/>
        </w:rPr>
        <w:t>Identification and Measurement period</w:t>
      </w:r>
    </w:p>
    <w:p w:rsidR="00AD795C" w:rsidRPr="00AD795C" w:rsidRDefault="00AD795C" w:rsidP="00AD795C">
      <w:pPr>
        <w:spacing w:after="120"/>
        <w:rPr>
          <w:b/>
          <w:u w:val="single"/>
        </w:rPr>
      </w:pPr>
      <w:r w:rsidRPr="00AD795C">
        <w:rPr>
          <w:b/>
          <w:u w:val="single"/>
        </w:rPr>
        <w:t>Issue 2-1: How to define CSI-RS identification</w:t>
      </w:r>
    </w:p>
    <w:p w:rsidR="00AD795C" w:rsidRPr="00AD795C" w:rsidRDefault="00AD795C" w:rsidP="006008C7">
      <w:pPr>
        <w:numPr>
          <w:ilvl w:val="0"/>
          <w:numId w:val="11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The discussion can be based on MediaTek’s paper (R4-1910823).</w:t>
      </w:r>
    </w:p>
    <w:p w:rsidR="00AD795C" w:rsidRPr="00AD795C" w:rsidRDefault="00AD795C" w:rsidP="006008C7">
      <w:pPr>
        <w:numPr>
          <w:ilvl w:val="0"/>
          <w:numId w:val="11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(MediaTek)</w:t>
      </w:r>
    </w:p>
    <w:p w:rsidR="00AD795C" w:rsidRPr="00AD795C" w:rsidRDefault="00AD795C" w:rsidP="006008C7">
      <w:pPr>
        <w:numPr>
          <w:ilvl w:val="1"/>
          <w:numId w:val="11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The requirement of CSI-RS based cell identification consists of the following 3 components: </w:t>
      </w:r>
    </w:p>
    <w:p w:rsidR="00AD795C" w:rsidRPr="00AD795C" w:rsidRDefault="00AD795C" w:rsidP="006008C7">
      <w:pPr>
        <w:numPr>
          <w:ilvl w:val="1"/>
          <w:numId w:val="11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Cell search via SSB with AGC margin, 2) PBCH decoding and 3) CSI-RS measurement with AGC margin. </w:t>
      </w:r>
    </w:p>
    <w:p w:rsidR="00AD795C" w:rsidRPr="00AD795C" w:rsidRDefault="00AD795C" w:rsidP="006008C7">
      <w:pPr>
        <w:numPr>
          <w:ilvl w:val="0"/>
          <w:numId w:val="11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(CATT)</w:t>
      </w:r>
    </w:p>
    <w:p w:rsidR="00AD795C" w:rsidRPr="00AD795C" w:rsidRDefault="00AD795C" w:rsidP="006008C7">
      <w:pPr>
        <w:numPr>
          <w:ilvl w:val="1"/>
          <w:numId w:val="111"/>
        </w:numPr>
        <w:overflowPunct/>
        <w:autoSpaceDE/>
        <w:autoSpaceDN/>
        <w:adjustRightInd/>
        <w:spacing w:after="120"/>
        <w:textAlignment w:val="auto"/>
        <w:rPr>
          <w:rFonts w:eastAsiaTheme="minorEastAsia"/>
          <w:szCs w:val="24"/>
          <w:lang w:val="en-US" w:eastAsia="zh-CN"/>
        </w:rPr>
      </w:pPr>
      <w:r w:rsidRPr="00AD795C">
        <w:rPr>
          <w:rFonts w:eastAsiaTheme="minorEastAsia"/>
          <w:szCs w:val="24"/>
          <w:lang w:val="en-US" w:eastAsia="zh-CN"/>
        </w:rPr>
        <w:t xml:space="preserve">If associated SSB is not configured for CSI-RS resources: </w:t>
      </w:r>
      <w:r w:rsidRPr="00AD795C">
        <w:rPr>
          <w:rFonts w:eastAsia="SimSun"/>
          <w:szCs w:val="24"/>
          <w:lang w:val="en-US" w:eastAsia="zh-CN"/>
        </w:rPr>
        <w:t>T</w:t>
      </w:r>
      <w:r w:rsidRPr="00AD795C">
        <w:rPr>
          <w:rFonts w:eastAsia="SimSun"/>
          <w:szCs w:val="24"/>
          <w:vertAlign w:val="subscript"/>
          <w:lang w:val="en-US" w:eastAsia="zh-CN"/>
        </w:rPr>
        <w:t>CSI-RS_</w:t>
      </w:r>
      <w:r w:rsidRPr="00AD795C">
        <w:rPr>
          <w:rFonts w:eastAsiaTheme="minorEastAsia"/>
          <w:szCs w:val="24"/>
          <w:vertAlign w:val="subscript"/>
          <w:lang w:val="en-US" w:eastAsia="zh-CN"/>
        </w:rPr>
        <w:t>identification</w:t>
      </w:r>
      <w:r w:rsidRPr="00AD795C">
        <w:rPr>
          <w:rFonts w:eastAsia="SimSun"/>
          <w:szCs w:val="24"/>
          <w:vertAlign w:val="subscript"/>
          <w:lang w:val="en-US" w:eastAsia="zh-CN"/>
        </w:rPr>
        <w:t>_</w:t>
      </w:r>
      <w:r w:rsidRPr="00AD795C">
        <w:rPr>
          <w:rFonts w:eastAsiaTheme="minorEastAsia"/>
          <w:szCs w:val="24"/>
          <w:vertAlign w:val="subscript"/>
          <w:lang w:val="en-US" w:eastAsia="zh-CN"/>
        </w:rPr>
        <w:t>without_associatedSSB</w:t>
      </w:r>
      <w:r w:rsidRPr="00AD795C">
        <w:rPr>
          <w:rFonts w:eastAsia="SimSun"/>
          <w:szCs w:val="24"/>
          <w:lang w:val="en-US" w:eastAsia="zh-CN"/>
        </w:rPr>
        <w:t xml:space="preserve"> </w:t>
      </w:r>
      <w:r w:rsidRPr="00AD795C">
        <w:rPr>
          <w:rFonts w:eastAsiaTheme="minorEastAsia"/>
          <w:szCs w:val="24"/>
          <w:lang w:val="en-US" w:eastAsia="zh-CN"/>
        </w:rPr>
        <w:t xml:space="preserve">= </w:t>
      </w:r>
      <w:r w:rsidRPr="00AD795C">
        <w:rPr>
          <w:rFonts w:eastAsia="SimSun"/>
          <w:szCs w:val="24"/>
          <w:lang w:val="en-US" w:eastAsia="zh-CN"/>
        </w:rPr>
        <w:t>T</w:t>
      </w:r>
      <w:r w:rsidRPr="00AD795C">
        <w:rPr>
          <w:rFonts w:eastAsia="SimSun"/>
          <w:szCs w:val="24"/>
          <w:vertAlign w:val="subscript"/>
          <w:lang w:val="en-US" w:eastAsia="zh-CN"/>
        </w:rPr>
        <w:t>CSI-RS_measurement_period</w:t>
      </w:r>
      <w:r w:rsidRPr="00AD795C">
        <w:rPr>
          <w:rFonts w:eastAsiaTheme="minorEastAsia"/>
          <w:szCs w:val="24"/>
          <w:lang w:val="en-US" w:eastAsia="zh-CN"/>
        </w:rPr>
        <w:t xml:space="preserve">. </w:t>
      </w:r>
    </w:p>
    <w:p w:rsidR="00AD795C" w:rsidRPr="00AD795C" w:rsidRDefault="00AD795C" w:rsidP="006008C7">
      <w:pPr>
        <w:numPr>
          <w:ilvl w:val="1"/>
          <w:numId w:val="111"/>
        </w:numPr>
        <w:overflowPunct/>
        <w:autoSpaceDE/>
        <w:autoSpaceDN/>
        <w:adjustRightInd/>
        <w:spacing w:after="120"/>
        <w:textAlignment w:val="auto"/>
        <w:rPr>
          <w:rFonts w:eastAsia="SimSun"/>
          <w:szCs w:val="24"/>
          <w:lang w:val="en-US" w:eastAsia="zh-CN"/>
        </w:rPr>
      </w:pPr>
      <w:r w:rsidRPr="00AD795C">
        <w:rPr>
          <w:rFonts w:eastAsiaTheme="minorEastAsia"/>
          <w:szCs w:val="24"/>
          <w:lang w:val="en-US" w:eastAsia="zh-CN"/>
        </w:rPr>
        <w:lastRenderedPageBreak/>
        <w:t xml:space="preserve">If associated SSB is configured for CSI-RS resources, </w:t>
      </w:r>
      <w:r w:rsidRPr="00AD795C">
        <w:rPr>
          <w:rFonts w:eastAsia="SimSun"/>
          <w:szCs w:val="24"/>
          <w:lang w:val="en-US" w:eastAsia="zh-CN"/>
        </w:rPr>
        <w:t>T</w:t>
      </w:r>
      <w:r w:rsidRPr="00AD795C">
        <w:rPr>
          <w:rFonts w:eastAsia="SimSun"/>
          <w:szCs w:val="24"/>
          <w:vertAlign w:val="subscript"/>
          <w:lang w:val="en-US" w:eastAsia="zh-CN"/>
        </w:rPr>
        <w:t>CSI-RS_</w:t>
      </w:r>
      <w:r w:rsidRPr="00AD795C">
        <w:rPr>
          <w:rFonts w:eastAsiaTheme="minorEastAsia"/>
          <w:szCs w:val="24"/>
          <w:vertAlign w:val="subscript"/>
          <w:lang w:val="en-US" w:eastAsia="zh-CN"/>
        </w:rPr>
        <w:t>identification</w:t>
      </w:r>
      <w:r w:rsidRPr="00AD795C">
        <w:rPr>
          <w:rFonts w:eastAsia="SimSun"/>
          <w:szCs w:val="24"/>
          <w:vertAlign w:val="subscript"/>
          <w:lang w:val="en-US" w:eastAsia="zh-CN"/>
        </w:rPr>
        <w:t>_</w:t>
      </w:r>
      <w:r w:rsidRPr="00AD795C">
        <w:rPr>
          <w:rFonts w:eastAsiaTheme="minorEastAsia"/>
          <w:szCs w:val="24"/>
          <w:vertAlign w:val="subscript"/>
          <w:lang w:val="en-US" w:eastAsia="zh-CN"/>
        </w:rPr>
        <w:t>with_associatedSSB</w:t>
      </w:r>
      <w:r w:rsidRPr="00AD795C">
        <w:rPr>
          <w:rFonts w:eastAsia="SimSun"/>
          <w:szCs w:val="24"/>
          <w:lang w:val="en-US" w:eastAsia="zh-CN"/>
        </w:rPr>
        <w:t xml:space="preserve"> </w:t>
      </w:r>
      <w:r w:rsidRPr="00AD795C">
        <w:rPr>
          <w:rFonts w:eastAsiaTheme="minorEastAsia"/>
          <w:szCs w:val="24"/>
          <w:lang w:val="en-US" w:eastAsia="zh-CN"/>
        </w:rPr>
        <w:t>=</w:t>
      </w:r>
      <w:r w:rsidRPr="00AD795C">
        <w:rPr>
          <w:rFonts w:eastAsia="SimSun"/>
          <w:szCs w:val="24"/>
          <w:lang w:val="en-US" w:eastAsia="zh-CN"/>
        </w:rPr>
        <w:t xml:space="preserve"> T</w:t>
      </w:r>
      <w:r w:rsidRPr="00AD795C">
        <w:rPr>
          <w:rFonts w:eastAsia="SimSun"/>
          <w:szCs w:val="24"/>
          <w:vertAlign w:val="subscript"/>
          <w:lang w:val="en-US" w:eastAsia="zh-CN"/>
        </w:rPr>
        <w:t>PSS/SSS_sync</w:t>
      </w:r>
      <w:r w:rsidRPr="00AD795C">
        <w:rPr>
          <w:rFonts w:eastAsiaTheme="minorEastAsia"/>
          <w:szCs w:val="24"/>
          <w:lang w:val="en-US" w:eastAsia="zh-CN"/>
        </w:rPr>
        <w:t xml:space="preserve"> + </w:t>
      </w:r>
      <w:r w:rsidRPr="00AD795C">
        <w:rPr>
          <w:rFonts w:eastAsia="SimSun"/>
          <w:szCs w:val="24"/>
          <w:lang w:val="en-US" w:eastAsia="zh-CN"/>
        </w:rPr>
        <w:t>T</w:t>
      </w:r>
      <w:r w:rsidRPr="00AD795C">
        <w:rPr>
          <w:rFonts w:eastAsia="SimSun"/>
          <w:szCs w:val="24"/>
          <w:vertAlign w:val="subscript"/>
          <w:lang w:val="en-US" w:eastAsia="zh-CN"/>
        </w:rPr>
        <w:t>CSI-RS_measurement_period</w:t>
      </w:r>
      <w:r w:rsidRPr="00AD795C">
        <w:rPr>
          <w:rFonts w:eastAsiaTheme="minorEastAsia"/>
          <w:szCs w:val="24"/>
          <w:lang w:val="en-US" w:eastAsia="zh-CN"/>
        </w:rPr>
        <w:t>.</w:t>
      </w:r>
    </w:p>
    <w:p w:rsidR="00AD795C" w:rsidRPr="00AD795C" w:rsidRDefault="00AD795C" w:rsidP="006008C7">
      <w:pPr>
        <w:numPr>
          <w:ilvl w:val="0"/>
          <w:numId w:val="111"/>
        </w:numPr>
        <w:overflowPunct/>
        <w:autoSpaceDE/>
        <w:autoSpaceDN/>
        <w:adjustRightInd/>
        <w:spacing w:after="120"/>
        <w:textAlignment w:val="auto"/>
        <w:rPr>
          <w:rFonts w:eastAsiaTheme="minorEastAsia"/>
          <w:szCs w:val="24"/>
          <w:lang w:val="en-US" w:eastAsia="zh-CN"/>
        </w:rPr>
      </w:pPr>
      <w:r w:rsidRPr="00AD795C">
        <w:rPr>
          <w:rFonts w:eastAsia="SimSun"/>
          <w:szCs w:val="24"/>
          <w:lang w:val="en-US" w:eastAsia="zh-CN"/>
        </w:rPr>
        <w:t>Tentative agreement: Option 2</w:t>
      </w:r>
    </w:p>
    <w:p w:rsidR="00AD795C" w:rsidRPr="00AD795C" w:rsidRDefault="00AD795C" w:rsidP="00AD795C">
      <w:pPr>
        <w:spacing w:after="120"/>
        <w:rPr>
          <w:rFonts w:eastAsiaTheme="majorEastAsia"/>
          <w:b/>
          <w:color w:val="C00000"/>
        </w:rPr>
      </w:pPr>
    </w:p>
    <w:p w:rsidR="00AD795C" w:rsidRPr="00AD795C" w:rsidRDefault="00AD795C" w:rsidP="00AD795C">
      <w:pPr>
        <w:spacing w:after="120"/>
        <w:rPr>
          <w:b/>
          <w:u w:val="single"/>
        </w:rPr>
      </w:pPr>
      <w:r w:rsidRPr="00AD795C">
        <w:rPr>
          <w:b/>
          <w:u w:val="single"/>
        </w:rPr>
        <w:t xml:space="preserve">Issue </w:t>
      </w:r>
      <w:r w:rsidRPr="00AD795C">
        <w:rPr>
          <w:rFonts w:eastAsiaTheme="minorEastAsia"/>
          <w:b/>
          <w:u w:val="single"/>
        </w:rPr>
        <w:t>2-2</w:t>
      </w:r>
      <w:r w:rsidRPr="00AD795C">
        <w:rPr>
          <w:b/>
          <w:u w:val="single"/>
        </w:rPr>
        <w:t>: How to specify d</w:t>
      </w:r>
      <w:r w:rsidRPr="00AD795C">
        <w:rPr>
          <w:rFonts w:eastAsiaTheme="minorEastAsia"/>
          <w:b/>
          <w:u w:val="single"/>
        </w:rPr>
        <w:t>elay requirement</w:t>
      </w:r>
    </w:p>
    <w:p w:rsidR="00AD795C" w:rsidRPr="00AD795C" w:rsidRDefault="00AD795C" w:rsidP="006008C7">
      <w:pPr>
        <w:numPr>
          <w:ilvl w:val="0"/>
          <w:numId w:val="11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Proposal from NTT DOCOMO(R4-1911275): </w:t>
      </w:r>
    </w:p>
    <w:p w:rsidR="00AD795C" w:rsidRPr="00AD795C" w:rsidRDefault="00AD795C" w:rsidP="006008C7">
      <w:pPr>
        <w:numPr>
          <w:ilvl w:val="1"/>
          <w:numId w:val="11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Specify delay requirement for CSI-RS-based L3 measurement as a function of x, y and z.</w:t>
      </w:r>
    </w:p>
    <w:p w:rsidR="00AD795C" w:rsidRPr="00AD795C" w:rsidRDefault="00AD795C" w:rsidP="006008C7">
      <w:pPr>
        <w:numPr>
          <w:ilvl w:val="2"/>
          <w:numId w:val="11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x : Number of samples for L3 measurement with appropriate accuracy  </w:t>
      </w:r>
    </w:p>
    <w:p w:rsidR="00AD795C" w:rsidRPr="00AD795C" w:rsidRDefault="00AD795C" w:rsidP="006008C7">
      <w:pPr>
        <w:numPr>
          <w:ilvl w:val="2"/>
          <w:numId w:val="11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y : Scaling factor considering overlap between CSI-RS measurement duration and SMTC or Measurement gap</w:t>
      </w:r>
    </w:p>
    <w:p w:rsidR="00AD795C" w:rsidRPr="00AD795C" w:rsidRDefault="00AD795C" w:rsidP="006008C7">
      <w:pPr>
        <w:numPr>
          <w:ilvl w:val="2"/>
          <w:numId w:val="11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z : Scaling factor considering UE Rx beam sweeping</w:t>
      </w:r>
    </w:p>
    <w:p w:rsidR="00AD795C" w:rsidRPr="00AD795C" w:rsidRDefault="00AD795C" w:rsidP="006008C7">
      <w:pPr>
        <w:numPr>
          <w:ilvl w:val="0"/>
          <w:numId w:val="11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Proposal from CATT(R4-1910954): </w:t>
      </w:r>
    </w:p>
    <w:p w:rsidR="00AD795C" w:rsidRPr="00AD795C" w:rsidRDefault="00AD795C" w:rsidP="006008C7">
      <w:pPr>
        <w:numPr>
          <w:ilvl w:val="1"/>
          <w:numId w:val="11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No need to consider the scaling factor due to Rx beam sweeping, if the CSI-RS resource is configured with associated SSB and QCLed to the associated SSB.</w:t>
      </w:r>
    </w:p>
    <w:p w:rsidR="00AD795C" w:rsidRPr="00AD795C" w:rsidRDefault="00AD795C" w:rsidP="00AD795C">
      <w:pPr>
        <w:spacing w:after="120"/>
        <w:rPr>
          <w:highlight w:val="yellow"/>
        </w:rPr>
      </w:pPr>
    </w:p>
    <w:p w:rsidR="00AD795C" w:rsidRPr="00AD795C" w:rsidRDefault="00AD795C" w:rsidP="006008C7">
      <w:pPr>
        <w:numPr>
          <w:ilvl w:val="0"/>
          <w:numId w:val="11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Tentative agreement: It is common understanding that x, y and z should be considered for delay requirement for CSI-RS-based L3 measurement. Further discussion on the details is needed in next meeting.</w:t>
      </w:r>
    </w:p>
    <w:p w:rsidR="00AD795C" w:rsidRPr="00AD795C" w:rsidRDefault="00AD795C" w:rsidP="00AD795C">
      <w:pPr>
        <w:spacing w:after="120"/>
        <w:rPr>
          <w:rFonts w:eastAsia="SimSun"/>
          <w:lang w:val="en-US" w:eastAsia="zh-CN"/>
        </w:rPr>
      </w:pPr>
    </w:p>
    <w:p w:rsidR="00AD795C" w:rsidRPr="00AD795C" w:rsidRDefault="00AD795C" w:rsidP="00AD795C">
      <w:pPr>
        <w:spacing w:after="120"/>
        <w:rPr>
          <w:rFonts w:eastAsiaTheme="majorEastAsia"/>
          <w:b/>
          <w:u w:val="single"/>
        </w:rPr>
      </w:pPr>
      <w:r w:rsidRPr="00AD795C">
        <w:rPr>
          <w:b/>
          <w:u w:val="single"/>
        </w:rPr>
        <w:t xml:space="preserve">Issue </w:t>
      </w:r>
      <w:r w:rsidRPr="00AD795C">
        <w:rPr>
          <w:rFonts w:eastAsiaTheme="minorEastAsia"/>
          <w:b/>
          <w:u w:val="single"/>
        </w:rPr>
        <w:t xml:space="preserve">3 </w:t>
      </w:r>
      <w:r w:rsidRPr="00AD795C">
        <w:rPr>
          <w:rFonts w:eastAsiaTheme="majorEastAsia"/>
          <w:b/>
          <w:u w:val="single"/>
        </w:rPr>
        <w:t>Measurement Gap</w:t>
      </w:r>
    </w:p>
    <w:p w:rsidR="00AD795C" w:rsidRPr="00AD795C" w:rsidRDefault="00AD795C" w:rsidP="00AD795C">
      <w:pPr>
        <w:spacing w:after="120"/>
        <w:rPr>
          <w:b/>
          <w:u w:val="single"/>
        </w:rPr>
      </w:pPr>
      <w:r w:rsidRPr="00AD795C">
        <w:rPr>
          <w:b/>
          <w:u w:val="single"/>
        </w:rPr>
        <w:t xml:space="preserve">Issue 3-1: Whether to define new gap pattern? </w:t>
      </w:r>
    </w:p>
    <w:p w:rsidR="00AD795C" w:rsidRPr="00AD795C" w:rsidRDefault="00AD795C" w:rsidP="006008C7">
      <w:pPr>
        <w:numPr>
          <w:ilvl w:val="0"/>
          <w:numId w:val="11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No (Huawei)</w:t>
      </w:r>
    </w:p>
    <w:p w:rsidR="00AD795C" w:rsidRPr="00AD795C" w:rsidRDefault="00AD795C" w:rsidP="006008C7">
      <w:pPr>
        <w:numPr>
          <w:ilvl w:val="0"/>
          <w:numId w:val="11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Yes</w:t>
      </w:r>
    </w:p>
    <w:p w:rsidR="00AD795C" w:rsidRPr="00AD795C" w:rsidRDefault="00AD795C" w:rsidP="006008C7">
      <w:pPr>
        <w:numPr>
          <w:ilvl w:val="0"/>
          <w:numId w:val="11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Tentative agreement: No.</w:t>
      </w:r>
    </w:p>
    <w:p w:rsidR="00AD795C" w:rsidRPr="00AD795C" w:rsidRDefault="00AD795C" w:rsidP="00AD795C">
      <w:pPr>
        <w:spacing w:after="120"/>
        <w:rPr>
          <w:b/>
          <w:u w:val="single"/>
        </w:rPr>
      </w:pPr>
      <w:r w:rsidRPr="00AD795C">
        <w:rPr>
          <w:b/>
          <w:u w:val="single"/>
        </w:rPr>
        <w:t xml:space="preserve">Issue 3-2: Whether to introduce independent gap? </w:t>
      </w:r>
    </w:p>
    <w:p w:rsidR="00AD795C" w:rsidRPr="00AD795C" w:rsidRDefault="00AD795C" w:rsidP="006008C7">
      <w:pPr>
        <w:numPr>
          <w:ilvl w:val="0"/>
          <w:numId w:val="11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No (Huawei)</w:t>
      </w:r>
    </w:p>
    <w:p w:rsidR="00AD795C" w:rsidRPr="00AD795C" w:rsidRDefault="00AD795C" w:rsidP="006008C7">
      <w:pPr>
        <w:numPr>
          <w:ilvl w:val="0"/>
          <w:numId w:val="11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Yes</w:t>
      </w:r>
    </w:p>
    <w:p w:rsidR="00AD795C" w:rsidRPr="00AD795C" w:rsidRDefault="00AD795C" w:rsidP="006008C7">
      <w:pPr>
        <w:numPr>
          <w:ilvl w:val="0"/>
          <w:numId w:val="11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Tentative agreement: Need to inform RAN2.</w:t>
      </w:r>
    </w:p>
    <w:p w:rsidR="00AD795C" w:rsidRPr="00AD795C" w:rsidRDefault="00AD795C" w:rsidP="00AD795C">
      <w:pPr>
        <w:spacing w:after="120"/>
        <w:rPr>
          <w:b/>
          <w:u w:val="single"/>
        </w:rPr>
      </w:pPr>
      <w:r w:rsidRPr="00AD795C">
        <w:rPr>
          <w:b/>
          <w:u w:val="single"/>
        </w:rPr>
        <w:t xml:space="preserve">Issue 3-3: Whether to introduce new definition of CSI-RS specific CSSF? </w:t>
      </w:r>
    </w:p>
    <w:p w:rsidR="00AD795C" w:rsidRPr="00AD795C" w:rsidRDefault="00AD795C" w:rsidP="006008C7">
      <w:pPr>
        <w:numPr>
          <w:ilvl w:val="0"/>
          <w:numId w:val="114"/>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No (MediaTek)</w:t>
      </w:r>
    </w:p>
    <w:p w:rsidR="00AD795C" w:rsidRPr="00AD795C" w:rsidRDefault="00AD795C" w:rsidP="006008C7">
      <w:pPr>
        <w:numPr>
          <w:ilvl w:val="0"/>
          <w:numId w:val="114"/>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Yes, We don’t think the capability of parallel processing multiple CSI-RS MOs is higher than SSB when defining CSSF (Huawei)</w:t>
      </w:r>
    </w:p>
    <w:p w:rsidR="00AD795C" w:rsidRPr="00AD795C" w:rsidRDefault="00AD795C" w:rsidP="006008C7">
      <w:pPr>
        <w:numPr>
          <w:ilvl w:val="0"/>
          <w:numId w:val="114"/>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Tentative agreement: Need more discussion.</w:t>
      </w:r>
    </w:p>
    <w:p w:rsidR="00AD795C" w:rsidRPr="00AD795C" w:rsidRDefault="00AD795C" w:rsidP="00AD795C">
      <w:pPr>
        <w:spacing w:after="120"/>
      </w:pPr>
    </w:p>
    <w:p w:rsidR="00AD795C" w:rsidRPr="00AD795C" w:rsidRDefault="00AD795C" w:rsidP="00AD795C">
      <w:pPr>
        <w:spacing w:after="120"/>
        <w:rPr>
          <w:rFonts w:eastAsiaTheme="majorEastAsia"/>
          <w:b/>
          <w:u w:val="single"/>
        </w:rPr>
      </w:pPr>
      <w:r w:rsidRPr="00AD795C">
        <w:rPr>
          <w:b/>
          <w:u w:val="single"/>
        </w:rPr>
        <w:t xml:space="preserve">Issue </w:t>
      </w:r>
      <w:r w:rsidRPr="00AD795C">
        <w:rPr>
          <w:rFonts w:eastAsiaTheme="minorEastAsia"/>
          <w:b/>
          <w:u w:val="single"/>
        </w:rPr>
        <w:t xml:space="preserve">4 </w:t>
      </w:r>
      <w:r w:rsidRPr="00AD795C">
        <w:rPr>
          <w:rFonts w:eastAsiaTheme="majorEastAsia"/>
          <w:b/>
          <w:u w:val="single"/>
        </w:rPr>
        <w:t>Scheduling restriction</w:t>
      </w:r>
    </w:p>
    <w:p w:rsidR="00AD795C" w:rsidRPr="00AD795C" w:rsidRDefault="00AD795C" w:rsidP="00AD795C">
      <w:pPr>
        <w:rPr>
          <w:rFonts w:eastAsiaTheme="minorEastAsia"/>
          <w:b/>
          <w:u w:val="single"/>
          <w:lang w:eastAsia="ja-JP"/>
        </w:rPr>
      </w:pPr>
      <w:r w:rsidRPr="00AD795C">
        <w:rPr>
          <w:b/>
          <w:u w:val="single"/>
        </w:rPr>
        <w:t xml:space="preserve">Issue </w:t>
      </w:r>
      <w:r w:rsidRPr="00AD795C">
        <w:rPr>
          <w:rFonts w:eastAsiaTheme="minorEastAsia"/>
          <w:b/>
          <w:u w:val="single"/>
        </w:rPr>
        <w:t>4-1</w:t>
      </w:r>
      <w:r w:rsidRPr="00AD795C">
        <w:rPr>
          <w:b/>
          <w:u w:val="single"/>
        </w:rPr>
        <w:t>: Scheduling restriction for CSI-RS based L3 measurement</w:t>
      </w:r>
      <w:r w:rsidRPr="00AD795C">
        <w:rPr>
          <w:rFonts w:eastAsiaTheme="minorEastAsia"/>
          <w:b/>
          <w:u w:val="single"/>
        </w:rPr>
        <w:t xml:space="preserve"> </w:t>
      </w:r>
    </w:p>
    <w:p w:rsidR="00AD795C" w:rsidRPr="00AD795C" w:rsidRDefault="00AD795C" w:rsidP="00AD795C">
      <w:pPr>
        <w:overflowPunct/>
        <w:autoSpaceDE/>
        <w:autoSpaceDN/>
        <w:adjustRightInd/>
        <w:spacing w:after="120"/>
        <w:ind w:left="720" w:hanging="360"/>
        <w:textAlignment w:val="auto"/>
        <w:rPr>
          <w:rFonts w:eastAsia="SimSun"/>
          <w:szCs w:val="24"/>
          <w:lang w:val="en-US" w:eastAsia="zh-CN"/>
        </w:rPr>
      </w:pPr>
      <w:r w:rsidRPr="00AD795C">
        <w:rPr>
          <w:rFonts w:eastAsia="SimSun"/>
          <w:szCs w:val="24"/>
          <w:lang w:val="en-US" w:eastAsia="zh-CN"/>
        </w:rPr>
        <w:t>Proposals from MediaTek</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Scheduling restriction for CSI-RS based L3 measurement is still needed to address the issues of 1) collision with UL transmission and DL measurement on TDD carrier and 2) the need of Rx beam sweeping in FR2. </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The scheduling restriction on the additional OFDM symbols before and after SSB is not needed for CSI-RS based L3 measurement.</w:t>
      </w:r>
    </w:p>
    <w:p w:rsidR="00AD795C" w:rsidRPr="00AD795C" w:rsidRDefault="00AD795C" w:rsidP="00AD795C">
      <w:pPr>
        <w:overflowPunct/>
        <w:autoSpaceDE/>
        <w:autoSpaceDN/>
        <w:adjustRightInd/>
        <w:spacing w:after="120"/>
        <w:ind w:left="720" w:hanging="360"/>
        <w:textAlignment w:val="auto"/>
        <w:rPr>
          <w:rFonts w:eastAsia="SimSun"/>
          <w:szCs w:val="24"/>
          <w:lang w:val="en-US" w:eastAsia="zh-CN"/>
        </w:rPr>
      </w:pPr>
      <w:r w:rsidRPr="00AD795C">
        <w:rPr>
          <w:rFonts w:eastAsia="SimSun"/>
          <w:szCs w:val="24"/>
          <w:lang w:val="en-US" w:eastAsia="zh-CN"/>
        </w:rPr>
        <w:t>Tentative agreement: Need more discussion.</w:t>
      </w:r>
    </w:p>
    <w:p w:rsidR="00AD795C" w:rsidRPr="00AD795C" w:rsidRDefault="00AD795C" w:rsidP="00AD795C">
      <w:pPr>
        <w:rPr>
          <w:rFonts w:eastAsia="SimSun"/>
          <w:b/>
          <w:bCs/>
          <w:u w:val="single"/>
        </w:rPr>
      </w:pPr>
      <w:r w:rsidRPr="00AD795C">
        <w:rPr>
          <w:b/>
          <w:u w:val="single"/>
        </w:rPr>
        <w:t xml:space="preserve">Issue </w:t>
      </w:r>
      <w:r w:rsidRPr="00AD795C">
        <w:rPr>
          <w:rFonts w:eastAsiaTheme="minorEastAsia"/>
          <w:b/>
          <w:u w:val="single"/>
        </w:rPr>
        <w:t>4-2</w:t>
      </w:r>
      <w:r w:rsidRPr="00AD795C">
        <w:rPr>
          <w:b/>
          <w:u w:val="single"/>
        </w:rPr>
        <w:t>: Whether to restrict CSI-RS resources</w:t>
      </w:r>
      <w:r w:rsidRPr="00AD795C">
        <w:rPr>
          <w:rFonts w:eastAsiaTheme="minorEastAsia"/>
          <w:b/>
          <w:u w:val="single"/>
        </w:rPr>
        <w:t xml:space="preserve"> </w:t>
      </w:r>
      <w:r w:rsidRPr="00AD795C">
        <w:rPr>
          <w:b/>
          <w:u w:val="single"/>
        </w:rPr>
        <w:t>outside</w:t>
      </w:r>
      <w:r w:rsidRPr="00AD795C">
        <w:rPr>
          <w:rFonts w:eastAsiaTheme="minorEastAsia"/>
          <w:b/>
          <w:u w:val="single"/>
        </w:rPr>
        <w:t xml:space="preserve"> of DRX/MG duration</w:t>
      </w:r>
    </w:p>
    <w:p w:rsidR="00AD795C" w:rsidRPr="00AD795C" w:rsidRDefault="00AD795C" w:rsidP="00AD795C">
      <w:pPr>
        <w:overflowPunct/>
        <w:autoSpaceDE/>
        <w:autoSpaceDN/>
        <w:adjustRightInd/>
        <w:spacing w:after="120"/>
        <w:ind w:left="720" w:hanging="360"/>
        <w:textAlignment w:val="auto"/>
        <w:rPr>
          <w:rFonts w:eastAsia="SimSun"/>
          <w:szCs w:val="24"/>
          <w:lang w:val="en-US" w:eastAsia="zh-CN"/>
        </w:rPr>
      </w:pPr>
      <w:r w:rsidRPr="00AD795C">
        <w:rPr>
          <w:rFonts w:eastAsia="SimSun"/>
          <w:szCs w:val="24"/>
          <w:lang w:val="en-US" w:eastAsia="zh-CN"/>
        </w:rPr>
        <w:lastRenderedPageBreak/>
        <w:t>Proposal from CATT:</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UE is not allowed to measure the CSI-RS resources that are not within DRX on-duration or measurement gap;</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Network needs to make sure the configured CSI-RS resources always falls within the configured measurement gaps</w:t>
      </w:r>
    </w:p>
    <w:p w:rsidR="00AD795C" w:rsidRPr="00AD795C" w:rsidRDefault="00AD795C" w:rsidP="006008C7">
      <w:pPr>
        <w:numPr>
          <w:ilvl w:val="1"/>
          <w:numId w:val="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3: No UE performance requirement is defined for the CSI-RS resources that are not within DRX on-duration or measurement gap;</w:t>
      </w:r>
    </w:p>
    <w:p w:rsidR="00AD795C" w:rsidRPr="00AD795C" w:rsidRDefault="00AD795C" w:rsidP="00AD795C">
      <w:pPr>
        <w:overflowPunct/>
        <w:autoSpaceDE/>
        <w:autoSpaceDN/>
        <w:adjustRightInd/>
        <w:spacing w:after="120"/>
        <w:ind w:left="720" w:hanging="360"/>
        <w:textAlignment w:val="auto"/>
        <w:rPr>
          <w:rFonts w:eastAsia="SimSun"/>
          <w:szCs w:val="24"/>
          <w:lang w:val="en-US" w:eastAsia="zh-CN"/>
        </w:rPr>
      </w:pPr>
      <w:r w:rsidRPr="00AD795C">
        <w:rPr>
          <w:rFonts w:eastAsia="SimSun"/>
          <w:szCs w:val="24"/>
          <w:lang w:val="en-US" w:eastAsia="zh-CN"/>
        </w:rPr>
        <w:t>Tentative agreement:  Option 1 &amp; 3</w:t>
      </w:r>
    </w:p>
    <w:p w:rsidR="00AD795C" w:rsidRPr="00AD795C" w:rsidRDefault="00AD795C" w:rsidP="00AD795C">
      <w:pPr>
        <w:rPr>
          <w:rFonts w:eastAsiaTheme="minorEastAsia"/>
          <w:b/>
          <w:u w:val="single"/>
        </w:rPr>
      </w:pPr>
      <w:r w:rsidRPr="00AD795C">
        <w:rPr>
          <w:b/>
          <w:u w:val="single"/>
        </w:rPr>
        <w:t xml:space="preserve">Issue 4-3: </w:t>
      </w:r>
      <w:r w:rsidRPr="00AD795C">
        <w:rPr>
          <w:rFonts w:eastAsiaTheme="minorEastAsia"/>
          <w:b/>
          <w:u w:val="single"/>
        </w:rPr>
        <w:t>Whether to be shared with other L1 measurement</w:t>
      </w:r>
    </w:p>
    <w:p w:rsidR="00AD795C" w:rsidRPr="00AD795C" w:rsidRDefault="00AD795C" w:rsidP="00AD795C">
      <w:pPr>
        <w:overflowPunct/>
        <w:autoSpaceDE/>
        <w:autoSpaceDN/>
        <w:adjustRightInd/>
        <w:spacing w:after="120"/>
        <w:ind w:left="720" w:hanging="360"/>
        <w:textAlignment w:val="auto"/>
        <w:rPr>
          <w:rFonts w:eastAsia="SimSun"/>
          <w:szCs w:val="24"/>
          <w:lang w:val="en-US" w:eastAsia="zh-CN"/>
        </w:rPr>
      </w:pPr>
      <w:r w:rsidRPr="00AD795C">
        <w:rPr>
          <w:rFonts w:eastAsia="SimSun"/>
          <w:szCs w:val="24"/>
          <w:lang w:val="en-US" w:eastAsia="zh-CN"/>
        </w:rPr>
        <w:t>Option 1: No (MediaTek)</w:t>
      </w:r>
    </w:p>
    <w:p w:rsidR="00AD795C" w:rsidRPr="00AD795C" w:rsidRDefault="00AD795C" w:rsidP="00AD795C">
      <w:pPr>
        <w:overflowPunct/>
        <w:autoSpaceDE/>
        <w:autoSpaceDN/>
        <w:adjustRightInd/>
        <w:spacing w:after="120"/>
        <w:ind w:left="720" w:hanging="360"/>
        <w:textAlignment w:val="auto"/>
        <w:rPr>
          <w:rFonts w:eastAsia="SimSun"/>
          <w:szCs w:val="24"/>
          <w:lang w:val="en-US" w:eastAsia="zh-CN"/>
        </w:rPr>
      </w:pPr>
      <w:r w:rsidRPr="00AD795C">
        <w:rPr>
          <w:rFonts w:eastAsia="SimSun"/>
          <w:szCs w:val="24"/>
          <w:lang w:val="en-US" w:eastAsia="zh-CN"/>
        </w:rPr>
        <w:t>Option 2: Yes</w:t>
      </w:r>
    </w:p>
    <w:p w:rsidR="00AD795C" w:rsidRPr="00AD795C" w:rsidRDefault="00AD795C" w:rsidP="00AD795C">
      <w:pPr>
        <w:overflowPunct/>
        <w:autoSpaceDE/>
        <w:autoSpaceDN/>
        <w:adjustRightInd/>
        <w:spacing w:after="120"/>
        <w:ind w:left="720" w:hanging="360"/>
        <w:textAlignment w:val="auto"/>
        <w:rPr>
          <w:rFonts w:eastAsia="SimSun"/>
          <w:szCs w:val="24"/>
          <w:lang w:val="en-US" w:eastAsia="zh-CN"/>
        </w:rPr>
      </w:pPr>
      <w:r w:rsidRPr="00AD795C">
        <w:rPr>
          <w:rFonts w:eastAsia="SimSun"/>
          <w:szCs w:val="24"/>
          <w:lang w:val="en-US" w:eastAsia="zh-CN"/>
        </w:rPr>
        <w:t>Tentative agreement:  No.</w:t>
      </w:r>
    </w:p>
    <w:p w:rsidR="00AD795C" w:rsidRPr="00AD795C" w:rsidRDefault="00AD795C" w:rsidP="00AD795C">
      <w:pPr>
        <w:rPr>
          <w:rFonts w:eastAsiaTheme="minorEastAsia"/>
          <w:b/>
          <w:u w:val="single"/>
          <w:lang w:eastAsia="ja-JP"/>
        </w:rPr>
      </w:pPr>
      <w:r w:rsidRPr="00AD795C">
        <w:rPr>
          <w:b/>
          <w:u w:val="single"/>
        </w:rPr>
        <w:t xml:space="preserve">Issue </w:t>
      </w:r>
      <w:r w:rsidRPr="00AD795C">
        <w:rPr>
          <w:rFonts w:eastAsiaTheme="minorEastAsia"/>
          <w:b/>
          <w:u w:val="single"/>
        </w:rPr>
        <w:t>4-4</w:t>
      </w:r>
      <w:r w:rsidRPr="00AD795C">
        <w:rPr>
          <w:b/>
          <w:u w:val="single"/>
        </w:rPr>
        <w:t xml:space="preserve">: </w:t>
      </w:r>
      <w:r w:rsidRPr="00AD795C">
        <w:rPr>
          <w:rFonts w:eastAsiaTheme="minorEastAsia"/>
          <w:b/>
          <w:u w:val="single"/>
        </w:rPr>
        <w:t>Any</w:t>
      </w:r>
      <w:r w:rsidRPr="00AD795C">
        <w:rPr>
          <w:rFonts w:eastAsia="SimSun"/>
          <w:b/>
          <w:u w:val="single"/>
        </w:rPr>
        <w:t xml:space="preserve"> restriction for SSB and CSI-RS based measurement</w:t>
      </w:r>
      <w:r w:rsidRPr="00AD795C">
        <w:rPr>
          <w:rFonts w:eastAsiaTheme="minorEastAsia"/>
          <w:b/>
          <w:u w:val="single"/>
        </w:rPr>
        <w:t xml:space="preserve">? </w:t>
      </w:r>
    </w:p>
    <w:p w:rsidR="00AD795C" w:rsidRPr="00AD795C" w:rsidRDefault="00AD795C" w:rsidP="00AD795C">
      <w:pPr>
        <w:overflowPunct/>
        <w:autoSpaceDE/>
        <w:autoSpaceDN/>
        <w:adjustRightInd/>
        <w:spacing w:after="120"/>
        <w:ind w:left="720" w:hanging="360"/>
        <w:textAlignment w:val="auto"/>
        <w:rPr>
          <w:rFonts w:eastAsia="SimSun"/>
          <w:szCs w:val="24"/>
          <w:lang w:val="en-US" w:eastAsia="zh-CN"/>
        </w:rPr>
      </w:pPr>
      <w:r w:rsidRPr="00AD795C">
        <w:rPr>
          <w:rFonts w:eastAsia="SimSun"/>
          <w:szCs w:val="24"/>
          <w:lang w:val="en-US" w:eastAsia="zh-CN"/>
        </w:rPr>
        <w:t>Option 1: No (Huawei)</w:t>
      </w:r>
    </w:p>
    <w:p w:rsidR="00AD795C" w:rsidRPr="00AD795C" w:rsidRDefault="00AD795C" w:rsidP="00AD795C">
      <w:pPr>
        <w:overflowPunct/>
        <w:autoSpaceDE/>
        <w:autoSpaceDN/>
        <w:adjustRightInd/>
        <w:spacing w:after="120"/>
        <w:ind w:left="720" w:hanging="360"/>
        <w:textAlignment w:val="auto"/>
        <w:rPr>
          <w:rFonts w:eastAsia="SimSun"/>
          <w:szCs w:val="24"/>
          <w:lang w:val="en-US" w:eastAsia="zh-CN"/>
        </w:rPr>
      </w:pPr>
      <w:r w:rsidRPr="00AD795C">
        <w:rPr>
          <w:rFonts w:eastAsia="SimSun"/>
          <w:szCs w:val="24"/>
          <w:lang w:val="en-US" w:eastAsia="zh-CN"/>
        </w:rPr>
        <w:t>Option 2: FFS</w:t>
      </w:r>
    </w:p>
    <w:p w:rsidR="00AD795C" w:rsidRPr="00AD795C" w:rsidRDefault="00AD795C" w:rsidP="00AD795C">
      <w:pPr>
        <w:overflowPunct/>
        <w:autoSpaceDE/>
        <w:autoSpaceDN/>
        <w:adjustRightInd/>
        <w:spacing w:after="120"/>
        <w:ind w:left="720" w:hanging="360"/>
        <w:textAlignment w:val="auto"/>
        <w:rPr>
          <w:rFonts w:eastAsia="SimSun"/>
          <w:szCs w:val="24"/>
          <w:lang w:val="en-US" w:eastAsia="zh-CN"/>
        </w:rPr>
      </w:pPr>
      <w:r w:rsidRPr="00AD795C">
        <w:rPr>
          <w:rFonts w:eastAsia="SimSun"/>
          <w:szCs w:val="24"/>
          <w:lang w:val="en-US" w:eastAsia="zh-CN"/>
        </w:rPr>
        <w:t>Tentative agreement: Need more discussion.</w:t>
      </w:r>
    </w:p>
    <w:p w:rsidR="00AD795C" w:rsidRPr="00AD795C" w:rsidRDefault="00AD795C" w:rsidP="00AD795C">
      <w:pPr>
        <w:spacing w:after="120"/>
        <w:rPr>
          <w:rFonts w:eastAsia="SimSun"/>
          <w:lang w:val="en-US" w:eastAsia="zh-CN"/>
        </w:rPr>
      </w:pPr>
    </w:p>
    <w:p w:rsidR="00AD795C" w:rsidRPr="00AD795C" w:rsidRDefault="00AD795C" w:rsidP="00AD795C">
      <w:pPr>
        <w:rPr>
          <w:b/>
          <w:u w:val="single"/>
        </w:rPr>
      </w:pPr>
      <w:r w:rsidRPr="00AD795C">
        <w:rPr>
          <w:b/>
          <w:u w:val="single"/>
        </w:rPr>
        <w:t>Other open issues</w:t>
      </w:r>
    </w:p>
    <w:p w:rsidR="00AD795C" w:rsidRPr="00AD795C" w:rsidRDefault="00AD795C" w:rsidP="006008C7">
      <w:pPr>
        <w:numPr>
          <w:ilvl w:val="0"/>
          <w:numId w:val="1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AGC for CSI-RS measurement</w:t>
      </w:r>
    </w:p>
    <w:p w:rsidR="00AD795C" w:rsidRPr="00AD795C" w:rsidRDefault="00AD795C" w:rsidP="006008C7">
      <w:pPr>
        <w:numPr>
          <w:ilvl w:val="1"/>
          <w:numId w:val="1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Proposal from MediaTek</w:t>
      </w:r>
      <w:r w:rsidRPr="00AD795C">
        <w:rPr>
          <w:rFonts w:eastAsia="SimSun"/>
          <w:szCs w:val="24"/>
          <w:lang w:val="en-US" w:eastAsia="zh-CN"/>
        </w:rPr>
        <w:t>：</w:t>
      </w:r>
      <w:r w:rsidRPr="00AD795C">
        <w:rPr>
          <w:rFonts w:eastAsia="SimSun"/>
          <w:szCs w:val="24"/>
          <w:lang w:val="en-US" w:eastAsia="zh-CN"/>
        </w:rPr>
        <w:t>The AGC control for L3 CSI-RS is more challenging than SSB and should be considered in the requirements.</w:t>
      </w:r>
    </w:p>
    <w:p w:rsidR="00AD795C" w:rsidRPr="00AD795C" w:rsidRDefault="00AD795C" w:rsidP="006008C7">
      <w:pPr>
        <w:numPr>
          <w:ilvl w:val="0"/>
          <w:numId w:val="1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Side condition for CSI-RS based intra-frequency measurement</w:t>
      </w:r>
    </w:p>
    <w:p w:rsidR="00AD795C" w:rsidRPr="00AD795C" w:rsidRDefault="00AD795C" w:rsidP="006008C7">
      <w:pPr>
        <w:numPr>
          <w:ilvl w:val="1"/>
          <w:numId w:val="1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Proposal from Nokia: SNR= -6dB. </w:t>
      </w:r>
    </w:p>
    <w:p w:rsidR="00AD795C" w:rsidRPr="00AD795C" w:rsidRDefault="00AD795C" w:rsidP="006008C7">
      <w:pPr>
        <w:numPr>
          <w:ilvl w:val="0"/>
          <w:numId w:val="1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Tuning time for CSI-RS based inter-frequency measurements </w:t>
      </w:r>
    </w:p>
    <w:p w:rsidR="00AD795C" w:rsidRPr="00AD795C" w:rsidRDefault="00AD795C" w:rsidP="006008C7">
      <w:pPr>
        <w:numPr>
          <w:ilvl w:val="1"/>
          <w:numId w:val="1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Proposal from Qualcomm: The tuning time for CSI-RS based inter-frequency measurements will be of same order as BWP switch.</w:t>
      </w:r>
    </w:p>
    <w:p w:rsidR="00AD795C" w:rsidRPr="00AD795C" w:rsidRDefault="00AD795C" w:rsidP="006008C7">
      <w:pPr>
        <w:numPr>
          <w:ilvl w:val="0"/>
          <w:numId w:val="115"/>
        </w:numPr>
        <w:overflowPunct/>
        <w:autoSpaceDE/>
        <w:autoSpaceDN/>
        <w:adjustRightInd/>
        <w:spacing w:after="120"/>
        <w:textAlignment w:val="auto"/>
        <w:rPr>
          <w:rFonts w:eastAsia="SimSun"/>
          <w:szCs w:val="24"/>
          <w:lang w:val="en-US" w:eastAsia="zh-CN"/>
        </w:rPr>
      </w:pPr>
      <w:r w:rsidRPr="00AD795C">
        <w:rPr>
          <w:rFonts w:eastAsia="SimSun"/>
          <w:szCs w:val="24"/>
          <w:highlight w:val="yellow"/>
          <w:lang w:val="en-US" w:eastAsia="zh-CN"/>
        </w:rPr>
        <w:t>Tentative agreement:</w:t>
      </w:r>
      <w:r w:rsidRPr="00AD795C">
        <w:rPr>
          <w:rFonts w:eastAsiaTheme="minorEastAsia"/>
          <w:szCs w:val="24"/>
          <w:lang w:val="en-US" w:eastAsia="zh-CN"/>
        </w:rPr>
        <w:t xml:space="preserve"> </w:t>
      </w:r>
    </w:p>
    <w:p w:rsidR="00AD795C" w:rsidRPr="00AD795C" w:rsidRDefault="00AD795C" w:rsidP="006008C7">
      <w:pPr>
        <w:numPr>
          <w:ilvl w:val="1"/>
          <w:numId w:val="1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AGC needs to be considered.</w:t>
      </w:r>
    </w:p>
    <w:p w:rsidR="00AD795C" w:rsidRPr="00AD795C" w:rsidRDefault="00AD795C" w:rsidP="006008C7">
      <w:pPr>
        <w:numPr>
          <w:ilvl w:val="1"/>
          <w:numId w:val="1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SNR = [TBD] dB. </w:t>
      </w:r>
    </w:p>
    <w:p w:rsidR="00AD795C" w:rsidRPr="00AD795C" w:rsidRDefault="00AD795C" w:rsidP="006008C7">
      <w:pPr>
        <w:numPr>
          <w:ilvl w:val="1"/>
          <w:numId w:val="11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The tuning time for CSI-RS based inter-frequency measurements will be of same order as BWP switch.</w:t>
      </w:r>
    </w:p>
    <w:p w:rsidR="00AD795C" w:rsidRPr="00AD795C" w:rsidRDefault="00AD795C" w:rsidP="00AD795C">
      <w:pPr>
        <w:rPr>
          <w:lang w:eastAsia="zh-CN"/>
        </w:rPr>
      </w:pPr>
      <w:r w:rsidRPr="00AD795C">
        <w:rPr>
          <w:rFonts w:hint="eastAsia"/>
          <w:lang w:eastAsia="zh-CN"/>
        </w:rPr>
        <w:t>-----------------------------------------------------------------------------------------------------</w:t>
      </w:r>
    </w:p>
    <w:p w:rsidR="00AD795C" w:rsidRPr="00AD795C" w:rsidRDefault="00AD795C" w:rsidP="00AD795C">
      <w:pPr>
        <w:rPr>
          <w:lang w:val="en-US"/>
        </w:rPr>
      </w:pPr>
    </w:p>
    <w:p w:rsidR="00AD795C" w:rsidRPr="00AD795C" w:rsidRDefault="00AD795C" w:rsidP="00AD795C">
      <w:pPr>
        <w:rPr>
          <w:i/>
          <w:lang w:val="en-US"/>
        </w:rPr>
      </w:pPr>
      <w:r w:rsidRPr="00AD795C">
        <w:rPr>
          <w:rFonts w:ascii="Arial" w:hAnsi="Arial" w:cs="Arial"/>
          <w:b/>
          <w:color w:val="0000FF"/>
          <w:sz w:val="24"/>
          <w:u w:val="thick"/>
          <w:lang w:val="en-US"/>
        </w:rPr>
        <w:t>R4-1910954</w:t>
      </w:r>
      <w:r w:rsidRPr="00AD795C">
        <w:rPr>
          <w:b/>
          <w:lang w:val="en-US"/>
        </w:rPr>
        <w:tab/>
        <w:t>Discussion on CSI-RS based intra-frequecny measurement requirement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CATT</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color w:val="993300"/>
          <w:u w:val="single"/>
          <w:lang w:val="en-US"/>
        </w:rPr>
      </w:pPr>
      <w:r w:rsidRPr="00AD795C">
        <w:rPr>
          <w:color w:val="993300"/>
          <w:u w:val="single"/>
          <w:lang w:val="en-US"/>
        </w:rPr>
        <w:br/>
      </w:r>
    </w:p>
    <w:p w:rsidR="00AD795C" w:rsidRPr="00AD795C" w:rsidRDefault="00AD795C" w:rsidP="00AD795C">
      <w:pPr>
        <w:rPr>
          <w:i/>
          <w:lang w:val="en-US"/>
        </w:rPr>
      </w:pPr>
      <w:r w:rsidRPr="00AD795C">
        <w:rPr>
          <w:rFonts w:ascii="Arial" w:hAnsi="Arial" w:cs="Arial"/>
          <w:b/>
          <w:color w:val="0000FF"/>
          <w:sz w:val="24"/>
          <w:u w:val="thick"/>
          <w:lang w:val="en-US"/>
        </w:rPr>
        <w:lastRenderedPageBreak/>
        <w:t>R4-1911275</w:t>
      </w:r>
      <w:r w:rsidRPr="00AD795C">
        <w:rPr>
          <w:b/>
          <w:lang w:val="en-US"/>
        </w:rPr>
        <w:tab/>
        <w:t>Delay requirements for CSI-RS L3 measurement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NTT DOCOMO, INC.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R4-1911758</w:t>
      </w:r>
      <w:r w:rsidRPr="00AD795C">
        <w:rPr>
          <w:b/>
          <w:lang w:val="en-US"/>
        </w:rPr>
        <w:tab/>
        <w:t>RRM requirements for CSI-RS based intra-frequency measurements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Nokia, Nokia Shanghai Bell</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keepNext/>
        <w:keepLines/>
        <w:spacing w:before="120"/>
        <w:ind w:left="1701" w:hanging="1701"/>
        <w:outlineLvl w:val="4"/>
        <w:rPr>
          <w:rFonts w:ascii="Arial" w:hAnsi="Arial"/>
          <w:sz w:val="22"/>
          <w:lang w:val="en-US"/>
        </w:rPr>
      </w:pPr>
      <w:r w:rsidRPr="00AD795C">
        <w:rPr>
          <w:rFonts w:ascii="Arial" w:hAnsi="Arial"/>
          <w:sz w:val="22"/>
          <w:lang w:val="en-US"/>
        </w:rPr>
        <w:t>8.16.1.5</w:t>
      </w:r>
      <w:r w:rsidRPr="00AD795C">
        <w:rPr>
          <w:rFonts w:ascii="Arial" w:hAnsi="Arial"/>
          <w:sz w:val="22"/>
          <w:lang w:val="en-US"/>
        </w:rPr>
        <w:tab/>
        <w:t>Inter-frequency measurement requirements [NR_CSIRS_L3meas-Core]</w:t>
      </w:r>
    </w:p>
    <w:p w:rsidR="00AD795C" w:rsidRPr="00AD795C" w:rsidRDefault="00AD795C" w:rsidP="00AD795C">
      <w:pPr>
        <w:rPr>
          <w:lang w:eastAsia="zh-CN"/>
        </w:rPr>
      </w:pPr>
      <w:r w:rsidRPr="00AD795C">
        <w:rPr>
          <w:rFonts w:hint="eastAsia"/>
          <w:lang w:eastAsia="zh-CN"/>
        </w:rPr>
        <w:t>---------------------------------- Topic summary ----------------------------------------------</w:t>
      </w:r>
    </w:p>
    <w:p w:rsidR="00AD795C" w:rsidRPr="00AD795C" w:rsidRDefault="00AD795C" w:rsidP="00AD795C">
      <w:pPr>
        <w:rPr>
          <w:lang w:val="en-US" w:eastAsia="zh-CN"/>
        </w:rPr>
      </w:pPr>
      <w:r w:rsidRPr="00AD795C">
        <w:rPr>
          <w:lang w:val="en-US" w:eastAsia="zh-CN"/>
        </w:rPr>
        <w:t>See summary for AI 8.16.1.4</w:t>
      </w:r>
    </w:p>
    <w:p w:rsidR="00AD795C" w:rsidRPr="00AD795C" w:rsidRDefault="00AD795C" w:rsidP="00AD795C">
      <w:pPr>
        <w:rPr>
          <w:lang w:eastAsia="zh-CN"/>
        </w:rPr>
      </w:pPr>
      <w:r w:rsidRPr="00AD795C">
        <w:rPr>
          <w:rFonts w:hint="eastAsia"/>
          <w:lang w:eastAsia="zh-CN"/>
        </w:rPr>
        <w:t>-----------------------------------------------------------------------------------------------------</w:t>
      </w:r>
    </w:p>
    <w:p w:rsidR="00AD795C" w:rsidRPr="00AD795C" w:rsidRDefault="00AD795C" w:rsidP="00AD795C">
      <w:pPr>
        <w:rPr>
          <w:lang w:val="en-US"/>
        </w:rPr>
      </w:pPr>
    </w:p>
    <w:p w:rsidR="00AD795C" w:rsidRPr="00AD795C" w:rsidRDefault="00AD795C" w:rsidP="00AD795C">
      <w:pPr>
        <w:rPr>
          <w:i/>
          <w:lang w:val="en-US"/>
        </w:rPr>
      </w:pPr>
      <w:r w:rsidRPr="00AD795C">
        <w:rPr>
          <w:rFonts w:ascii="Arial" w:hAnsi="Arial" w:cs="Arial"/>
          <w:b/>
          <w:color w:val="0000FF"/>
          <w:sz w:val="24"/>
          <w:u w:val="thick"/>
          <w:lang w:val="en-US"/>
        </w:rPr>
        <w:t>R4-1910823</w:t>
      </w:r>
      <w:r w:rsidRPr="00AD795C">
        <w:rPr>
          <w:b/>
          <w:lang w:val="en-US"/>
        </w:rPr>
        <w:tab/>
        <w:t>Cell identification requirements for CSI-RS RRM</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MediaTek inc.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keepNext/>
        <w:keepLines/>
        <w:spacing w:before="120"/>
        <w:ind w:left="1701" w:hanging="1701"/>
        <w:outlineLvl w:val="4"/>
        <w:rPr>
          <w:rFonts w:ascii="Arial" w:hAnsi="Arial"/>
          <w:sz w:val="22"/>
          <w:lang w:val="en-US"/>
        </w:rPr>
      </w:pPr>
      <w:r w:rsidRPr="00AD795C">
        <w:rPr>
          <w:rFonts w:ascii="Arial" w:hAnsi="Arial"/>
          <w:sz w:val="22"/>
          <w:lang w:val="en-US"/>
        </w:rPr>
        <w:t>8.16.1.6</w:t>
      </w:r>
      <w:r w:rsidRPr="00AD795C">
        <w:rPr>
          <w:rFonts w:ascii="Arial" w:hAnsi="Arial"/>
          <w:sz w:val="22"/>
          <w:lang w:val="en-US"/>
        </w:rPr>
        <w:tab/>
        <w:t>Others [NR_CSIRS_L3meas-Core]</w:t>
      </w:r>
    </w:p>
    <w:p w:rsidR="00AD795C" w:rsidRPr="00AD795C" w:rsidRDefault="00AD795C" w:rsidP="00AD795C">
      <w:pPr>
        <w:rPr>
          <w:lang w:eastAsia="zh-CN"/>
        </w:rPr>
      </w:pPr>
      <w:r w:rsidRPr="00AD795C">
        <w:rPr>
          <w:rFonts w:hint="eastAsia"/>
          <w:lang w:eastAsia="zh-CN"/>
        </w:rPr>
        <w:t>---------------------------------- Topic summary ----------------------------------------------</w:t>
      </w:r>
    </w:p>
    <w:p w:rsidR="00AD795C" w:rsidRPr="00AD795C" w:rsidRDefault="00AD795C" w:rsidP="00AD795C">
      <w:pPr>
        <w:rPr>
          <w:b/>
          <w:u w:val="single"/>
        </w:rPr>
      </w:pPr>
      <w:r w:rsidRPr="00AD795C">
        <w:rPr>
          <w:rFonts w:hint="eastAsia"/>
          <w:b/>
          <w:u w:val="single"/>
        </w:rPr>
        <w:t xml:space="preserve">Issue </w:t>
      </w:r>
      <w:r w:rsidRPr="00AD795C">
        <w:rPr>
          <w:rFonts w:eastAsiaTheme="minorEastAsia" w:hint="eastAsia"/>
          <w:b/>
          <w:u w:val="single"/>
        </w:rPr>
        <w:t>1</w:t>
      </w:r>
      <w:r w:rsidRPr="00AD795C">
        <w:rPr>
          <w:rFonts w:ascii="Microsoft YaHei" w:eastAsia="Microsoft YaHei" w:hAnsi="Microsoft YaHei" w:cs="Microsoft YaHei" w:hint="eastAsia"/>
          <w:b/>
          <w:u w:val="single"/>
        </w:rPr>
        <w:t>:</w:t>
      </w:r>
      <w:r w:rsidRPr="00AD795C">
        <w:rPr>
          <w:rFonts w:ascii="Microsoft YaHei" w:eastAsia="Microsoft YaHei" w:hAnsi="Microsoft YaHei" w:cs="Microsoft YaHei"/>
          <w:b/>
          <w:u w:val="single"/>
        </w:rPr>
        <w:t xml:space="preserve"> </w:t>
      </w:r>
      <w:r w:rsidRPr="00AD795C">
        <w:rPr>
          <w:b/>
          <w:u w:val="single"/>
        </w:rPr>
        <w:t xml:space="preserve">Synchronization </w:t>
      </w:r>
      <w:r w:rsidRPr="00AD795C">
        <w:rPr>
          <w:rFonts w:eastAsiaTheme="minorEastAsia" w:hint="eastAsia"/>
          <w:b/>
          <w:u w:val="single"/>
        </w:rPr>
        <w:t>a</w:t>
      </w:r>
      <w:r w:rsidRPr="00AD795C">
        <w:rPr>
          <w:b/>
          <w:u w:val="single"/>
        </w:rPr>
        <w:t xml:space="preserve">ssumptions </w:t>
      </w:r>
      <w:r w:rsidRPr="00AD795C">
        <w:rPr>
          <w:rFonts w:eastAsiaTheme="minorEastAsia" w:hint="eastAsia"/>
          <w:b/>
          <w:u w:val="single"/>
        </w:rPr>
        <w:t>for CSI-RS based measurement</w:t>
      </w:r>
      <w:r w:rsidRPr="00AD795C">
        <w:rPr>
          <w:b/>
          <w:u w:val="single"/>
        </w:rPr>
        <w:t xml:space="preserve"> </w:t>
      </w:r>
    </w:p>
    <w:p w:rsidR="00AD795C" w:rsidRPr="00AD795C" w:rsidRDefault="00AD795C" w:rsidP="006008C7">
      <w:pPr>
        <w:numPr>
          <w:ilvl w:val="0"/>
          <w:numId w:val="10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Proposal</w:t>
      </w:r>
      <w:r w:rsidRPr="00AD795C">
        <w:rPr>
          <w:rFonts w:eastAsia="SimSun" w:hint="eastAsia"/>
          <w:szCs w:val="24"/>
          <w:lang w:val="en-US" w:eastAsia="zh-CN"/>
        </w:rPr>
        <w:t>s from Huawei</w:t>
      </w:r>
      <w:r w:rsidRPr="00AD795C">
        <w:rPr>
          <w:rFonts w:eastAsia="SimSun"/>
          <w:szCs w:val="24"/>
          <w:lang w:val="en-US" w:eastAsia="zh-CN"/>
        </w:rPr>
        <w:t xml:space="preserve">: </w:t>
      </w:r>
    </w:p>
    <w:p w:rsidR="00AD795C" w:rsidRPr="00AD795C" w:rsidRDefault="00AD795C" w:rsidP="006008C7">
      <w:pPr>
        <w:numPr>
          <w:ilvl w:val="1"/>
          <w:numId w:val="10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When CSI-RS resource for mobility is configured without associated SSB, the CSI-RS measurement requirements apply provided that receive timing difference between the CSI-RS resource and the serving cell is within X, where X is [CP/2 corresponding the SCS of CSI-RS]. </w:t>
      </w:r>
    </w:p>
    <w:p w:rsidR="00AD795C" w:rsidRPr="00AD795C" w:rsidRDefault="00AD795C" w:rsidP="006008C7">
      <w:pPr>
        <w:numPr>
          <w:ilvl w:val="1"/>
          <w:numId w:val="10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RAN4 to further study the measurement performance with timing error larger than half CP.</w:t>
      </w:r>
    </w:p>
    <w:p w:rsidR="00AD795C" w:rsidRPr="00AD795C" w:rsidRDefault="00AD795C" w:rsidP="006008C7">
      <w:pPr>
        <w:numPr>
          <w:ilvl w:val="1"/>
          <w:numId w:val="10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When CSI-RS resource for mobility is configured with associated SSB, the CSI-RS measurement requirements is not conditioned on network synchronization.</w:t>
      </w:r>
    </w:p>
    <w:p w:rsidR="00AD795C" w:rsidRPr="00AD795C" w:rsidRDefault="00AD795C" w:rsidP="006008C7">
      <w:pPr>
        <w:numPr>
          <w:ilvl w:val="1"/>
          <w:numId w:val="10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When CSI-RS resource for mobility is configured with associated SSB, but is not QCL-ed with the associated SSB, timing error should be considered in the CSI-RS measurement requirements.</w:t>
      </w:r>
    </w:p>
    <w:p w:rsidR="00AD795C" w:rsidRPr="00AD795C" w:rsidRDefault="00AD795C" w:rsidP="006008C7">
      <w:pPr>
        <w:numPr>
          <w:ilvl w:val="0"/>
          <w:numId w:val="101"/>
        </w:numPr>
        <w:overflowPunct/>
        <w:autoSpaceDE/>
        <w:autoSpaceDN/>
        <w:adjustRightInd/>
        <w:spacing w:after="120"/>
        <w:textAlignment w:val="auto"/>
        <w:rPr>
          <w:rFonts w:eastAsia="SimSun"/>
          <w:szCs w:val="24"/>
          <w:lang w:val="en-US" w:eastAsia="zh-CN"/>
        </w:rPr>
      </w:pPr>
      <w:r w:rsidRPr="00AD795C">
        <w:rPr>
          <w:rFonts w:eastAsia="SimSun" w:hint="eastAsia"/>
          <w:szCs w:val="24"/>
          <w:lang w:val="en-US" w:eastAsia="zh-CN"/>
        </w:rPr>
        <w:t>Proposal from MediaTek</w:t>
      </w:r>
      <w:r w:rsidRPr="00AD795C">
        <w:rPr>
          <w:rFonts w:eastAsia="SimSun"/>
          <w:szCs w:val="24"/>
          <w:lang w:val="en-US" w:eastAsia="zh-CN"/>
        </w:rPr>
        <w:t xml:space="preserve">: </w:t>
      </w:r>
    </w:p>
    <w:p w:rsidR="00AD795C" w:rsidRPr="00AD795C" w:rsidRDefault="00AD795C" w:rsidP="006008C7">
      <w:pPr>
        <w:numPr>
          <w:ilvl w:val="1"/>
          <w:numId w:val="10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lastRenderedPageBreak/>
        <w:t>he FFT window timing for intra frequency measurement always follows the serving cell timing</w:t>
      </w:r>
      <w:r w:rsidRPr="00AD795C">
        <w:rPr>
          <w:rFonts w:eastAsia="SimSun" w:hint="eastAsia"/>
          <w:szCs w:val="24"/>
          <w:lang w:val="en-US" w:eastAsia="zh-CN"/>
        </w:rPr>
        <w:t xml:space="preserve"> (MediaTek)</w:t>
      </w:r>
    </w:p>
    <w:p w:rsidR="00AD795C" w:rsidRPr="00AD795C" w:rsidRDefault="00AD795C" w:rsidP="006008C7">
      <w:pPr>
        <w:numPr>
          <w:ilvl w:val="0"/>
          <w:numId w:val="10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Tentative agreement:</w:t>
      </w:r>
      <w:r w:rsidRPr="00AD795C">
        <w:rPr>
          <w:rFonts w:eastAsia="SimSun" w:hint="eastAsia"/>
          <w:szCs w:val="24"/>
          <w:lang w:val="en-US" w:eastAsia="zh-CN"/>
        </w:rPr>
        <w:t xml:space="preserve"> Need more discussion</w:t>
      </w:r>
    </w:p>
    <w:p w:rsidR="00AD795C" w:rsidRPr="00AD795C" w:rsidRDefault="00AD795C" w:rsidP="00AD795C">
      <w:pPr>
        <w:rPr>
          <w:rFonts w:eastAsia="SimSun"/>
          <w:lang w:val="en-US" w:eastAsia="zh-CN"/>
        </w:rPr>
      </w:pPr>
    </w:p>
    <w:p w:rsidR="00AD795C" w:rsidRPr="00AD795C" w:rsidRDefault="00AD795C" w:rsidP="00AD795C">
      <w:pPr>
        <w:rPr>
          <w:b/>
          <w:u w:val="single"/>
        </w:rPr>
      </w:pPr>
      <w:r w:rsidRPr="00AD795C">
        <w:rPr>
          <w:rFonts w:hint="eastAsia"/>
          <w:b/>
          <w:u w:val="single"/>
        </w:rPr>
        <w:t xml:space="preserve">Issue </w:t>
      </w:r>
      <w:r w:rsidRPr="00AD795C">
        <w:rPr>
          <w:b/>
          <w:u w:val="single"/>
        </w:rPr>
        <w:t>2</w:t>
      </w:r>
      <w:r w:rsidRPr="00AD795C">
        <w:rPr>
          <w:rFonts w:hint="eastAsia"/>
          <w:b/>
          <w:u w:val="single"/>
        </w:rPr>
        <w:t>:</w:t>
      </w:r>
      <w:r w:rsidRPr="00AD795C">
        <w:rPr>
          <w:b/>
          <w:u w:val="single"/>
        </w:rPr>
        <w:t xml:space="preserve"> Beam and timing Synchronization</w:t>
      </w:r>
    </w:p>
    <w:p w:rsidR="00AD795C" w:rsidRPr="00AD795C" w:rsidRDefault="00AD795C" w:rsidP="006008C7">
      <w:pPr>
        <w:numPr>
          <w:ilvl w:val="0"/>
          <w:numId w:val="102"/>
        </w:numPr>
        <w:overflowPunct/>
        <w:autoSpaceDE/>
        <w:autoSpaceDN/>
        <w:adjustRightInd/>
        <w:spacing w:after="120"/>
        <w:textAlignment w:val="auto"/>
        <w:rPr>
          <w:rFonts w:eastAsia="SimSun"/>
          <w:lang w:val="en-US" w:eastAsia="zh-CN"/>
        </w:rPr>
      </w:pPr>
      <w:r w:rsidRPr="00AD795C">
        <w:rPr>
          <w:rFonts w:eastAsia="SimSun" w:hint="eastAsia"/>
          <w:lang w:val="en-US" w:eastAsia="zh-CN"/>
        </w:rPr>
        <w:t>Proposal from NTT DOCOMO</w:t>
      </w:r>
      <w:r w:rsidRPr="00AD795C">
        <w:rPr>
          <w:rFonts w:eastAsia="SimSun"/>
          <w:lang w:val="en-US" w:eastAsia="zh-CN"/>
        </w:rPr>
        <w:t xml:space="preserve"> (</w:t>
      </w:r>
      <w:r w:rsidRPr="00AD795C">
        <w:rPr>
          <w:rFonts w:eastAsia="SimSun" w:hint="eastAsia"/>
          <w:lang w:val="en-US" w:eastAsia="zh-CN"/>
        </w:rPr>
        <w:t>R4-1911275</w:t>
      </w:r>
      <w:r w:rsidRPr="00AD795C">
        <w:rPr>
          <w:rFonts w:eastAsia="SimSun"/>
          <w:lang w:val="en-US" w:eastAsia="zh-CN"/>
        </w:rPr>
        <w:t>):</w:t>
      </w:r>
      <w:r w:rsidRPr="00AD795C">
        <w:rPr>
          <w:rFonts w:eastAsia="SimSun" w:hint="eastAsia"/>
          <w:lang w:val="en-US" w:eastAsia="zh-CN"/>
        </w:rPr>
        <w:t xml:space="preserve"> </w:t>
      </w:r>
    </w:p>
    <w:p w:rsidR="00AD795C" w:rsidRPr="00AD795C" w:rsidRDefault="00AD795C" w:rsidP="006008C7">
      <w:pPr>
        <w:numPr>
          <w:ilvl w:val="1"/>
          <w:numId w:val="102"/>
        </w:numPr>
        <w:overflowPunct/>
        <w:autoSpaceDE/>
        <w:autoSpaceDN/>
        <w:adjustRightInd/>
        <w:spacing w:after="120"/>
        <w:textAlignment w:val="auto"/>
        <w:rPr>
          <w:rFonts w:eastAsia="SimSun"/>
          <w:lang w:val="en-US" w:eastAsia="zh-CN"/>
        </w:rPr>
      </w:pPr>
      <w:r w:rsidRPr="00AD795C">
        <w:rPr>
          <w:rFonts w:eastAsia="SimSun"/>
          <w:lang w:val="en-US" w:eastAsia="zh-CN"/>
        </w:rPr>
        <w:t>we need to discuss how to determine RAN4 specifications when isQuasiColocated is OFF and associatedSSB is configured but associatedSSB is not configured</w:t>
      </w:r>
      <w:r w:rsidRPr="00AD795C" w:rsidDel="00440AB8">
        <w:rPr>
          <w:rFonts w:eastAsia="SimSun"/>
          <w:lang w:val="en-US" w:eastAsia="zh-CN"/>
        </w:rPr>
        <w:t xml:space="preserve"> </w:t>
      </w:r>
      <w:r w:rsidRPr="00AD795C">
        <w:rPr>
          <w:rFonts w:eastAsia="SimSun"/>
          <w:lang w:val="en-US" w:eastAsia="zh-CN"/>
        </w:rPr>
        <w:t>.</w:t>
      </w:r>
    </w:p>
    <w:p w:rsidR="00AD795C" w:rsidRPr="00AD795C" w:rsidRDefault="00AD795C" w:rsidP="006008C7">
      <w:pPr>
        <w:numPr>
          <w:ilvl w:val="1"/>
          <w:numId w:val="102"/>
        </w:numPr>
        <w:overflowPunct/>
        <w:autoSpaceDE/>
        <w:autoSpaceDN/>
        <w:adjustRightInd/>
        <w:spacing w:after="120"/>
        <w:textAlignment w:val="auto"/>
        <w:rPr>
          <w:rFonts w:eastAsia="SimSun"/>
          <w:lang w:val="en-US" w:eastAsia="ja-JP"/>
        </w:rPr>
      </w:pPr>
      <w:r w:rsidRPr="00AD795C">
        <w:rPr>
          <w:rFonts w:eastAsia="SimSun"/>
          <w:lang w:val="en-US" w:eastAsia="ja-JP"/>
        </w:rPr>
        <w:t xml:space="preserve">Observation 3: </w:t>
      </w:r>
      <w:r w:rsidRPr="00AD795C">
        <w:rPr>
          <w:rFonts w:eastAsia="SimSun"/>
          <w:i/>
          <w:lang w:val="en-US" w:eastAsia="ja-JP"/>
        </w:rPr>
        <w:t>isQuasiColocated</w:t>
      </w:r>
      <w:r w:rsidRPr="00AD795C">
        <w:rPr>
          <w:rFonts w:eastAsia="SimSun"/>
          <w:lang w:val="en-US" w:eastAsia="ja-JP"/>
        </w:rPr>
        <w:t xml:space="preserve"> is optional parameters in RAN2 specification. If it is not provided, UE cannot assume that CSI-RS is the same spatial parameters as SSB.</w:t>
      </w:r>
    </w:p>
    <w:p w:rsidR="00AD795C" w:rsidRPr="00AD795C" w:rsidRDefault="00AD795C" w:rsidP="006008C7">
      <w:pPr>
        <w:numPr>
          <w:ilvl w:val="1"/>
          <w:numId w:val="102"/>
        </w:numPr>
        <w:overflowPunct/>
        <w:autoSpaceDE/>
        <w:autoSpaceDN/>
        <w:adjustRightInd/>
        <w:spacing w:after="120"/>
        <w:textAlignment w:val="auto"/>
        <w:rPr>
          <w:rFonts w:eastAsia="SimSun"/>
          <w:lang w:val="en-US" w:eastAsia="ja-JP"/>
        </w:rPr>
      </w:pPr>
      <w:r w:rsidRPr="00AD795C">
        <w:rPr>
          <w:rFonts w:eastAsia="SimSun"/>
          <w:lang w:val="en-US" w:eastAsia="ja-JP"/>
        </w:rPr>
        <w:t xml:space="preserve">Proposal 3: Study how to design RRM specifications when </w:t>
      </w:r>
      <w:r w:rsidRPr="00AD795C">
        <w:rPr>
          <w:rFonts w:eastAsia="SimSun"/>
          <w:i/>
          <w:lang w:val="en-US" w:eastAsia="ja-JP"/>
        </w:rPr>
        <w:t>isQuasiColocated</w:t>
      </w:r>
      <w:r w:rsidRPr="00AD795C">
        <w:rPr>
          <w:rFonts w:eastAsia="SimSun"/>
          <w:lang w:val="en-US" w:eastAsia="ja-JP"/>
        </w:rPr>
        <w:t xml:space="preserve"> is OFF and </w:t>
      </w:r>
      <w:r w:rsidRPr="00AD795C">
        <w:rPr>
          <w:rFonts w:eastAsia="SimSun"/>
          <w:i/>
          <w:lang w:val="en-US" w:eastAsia="ja-JP"/>
        </w:rPr>
        <w:t>associatedSSB</w:t>
      </w:r>
      <w:r w:rsidRPr="00AD795C">
        <w:rPr>
          <w:rFonts w:eastAsia="SimSun"/>
          <w:lang w:val="en-US" w:eastAsia="ja-JP"/>
        </w:rPr>
        <w:t xml:space="preserve"> is configured but </w:t>
      </w:r>
      <w:r w:rsidRPr="00AD795C">
        <w:rPr>
          <w:rFonts w:eastAsia="SimSun"/>
          <w:i/>
          <w:lang w:val="en-US" w:eastAsia="ja-JP"/>
        </w:rPr>
        <w:t>associatedSSB</w:t>
      </w:r>
      <w:r w:rsidRPr="00AD795C">
        <w:rPr>
          <w:rFonts w:eastAsia="SimSun"/>
          <w:lang w:val="en-US" w:eastAsia="ja-JP"/>
        </w:rPr>
        <w:t xml:space="preserve"> is not configured</w:t>
      </w:r>
      <w:r w:rsidRPr="00AD795C" w:rsidDel="00BF01B2">
        <w:rPr>
          <w:rFonts w:eastAsia="SimSun"/>
          <w:lang w:val="en-US" w:eastAsia="ja-JP"/>
        </w:rPr>
        <w:t xml:space="preserve"> </w:t>
      </w:r>
      <w:r w:rsidRPr="00AD795C">
        <w:rPr>
          <w:rFonts w:eastAsia="SimSun"/>
          <w:lang w:val="en-US" w:eastAsia="ja-JP"/>
        </w:rPr>
        <w:t>, e.g., larger scaling factor for Rx beam sweeping, no support, etc.</w:t>
      </w:r>
    </w:p>
    <w:p w:rsidR="00AD795C" w:rsidRPr="00AD795C" w:rsidRDefault="00AD795C" w:rsidP="006008C7">
      <w:pPr>
        <w:numPr>
          <w:ilvl w:val="0"/>
          <w:numId w:val="10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Tentative agreement:</w:t>
      </w:r>
      <w:r w:rsidRPr="00AD795C">
        <w:rPr>
          <w:rFonts w:eastAsia="SimSun" w:hint="eastAsia"/>
          <w:szCs w:val="24"/>
          <w:lang w:val="en-US" w:eastAsia="zh-CN"/>
        </w:rPr>
        <w:t xml:space="preserve"> Need more discussion</w:t>
      </w:r>
    </w:p>
    <w:p w:rsidR="00AD795C" w:rsidRPr="00AD795C" w:rsidRDefault="00AD795C" w:rsidP="00AD795C">
      <w:pPr>
        <w:rPr>
          <w:lang w:eastAsia="zh-CN"/>
        </w:rPr>
      </w:pPr>
      <w:r w:rsidRPr="00AD795C">
        <w:rPr>
          <w:rFonts w:hint="eastAsia"/>
          <w:lang w:eastAsia="zh-CN"/>
        </w:rPr>
        <w:t>-----------------------------------------------------------------------------------------------------</w:t>
      </w:r>
    </w:p>
    <w:p w:rsidR="00AD795C" w:rsidRPr="00AD795C" w:rsidRDefault="00AD795C" w:rsidP="00AD795C">
      <w:pPr>
        <w:rPr>
          <w:lang w:eastAsia="zh-CN"/>
        </w:rPr>
      </w:pPr>
    </w:p>
    <w:p w:rsidR="00AD795C" w:rsidRPr="00AD795C" w:rsidRDefault="00AD795C" w:rsidP="00AD795C">
      <w:pPr>
        <w:rPr>
          <w:i/>
          <w:lang w:val="en-US"/>
        </w:rPr>
      </w:pPr>
      <w:r w:rsidRPr="00AD795C">
        <w:rPr>
          <w:rFonts w:ascii="Arial" w:hAnsi="Arial" w:cs="Arial"/>
          <w:b/>
          <w:color w:val="0000FF"/>
          <w:sz w:val="24"/>
          <w:u w:val="thick"/>
          <w:lang w:val="en-US"/>
        </w:rPr>
        <w:t>R4-1911984</w:t>
      </w:r>
      <w:r w:rsidRPr="00AD795C">
        <w:rPr>
          <w:b/>
          <w:lang w:val="en-US"/>
        </w:rPr>
        <w:tab/>
        <w:t>On synchronization assumption for CSI-RS measurement requirements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lang w:val="en-US"/>
        </w:rPr>
      </w:pPr>
    </w:p>
    <w:p w:rsidR="00AD795C" w:rsidRPr="00AD795C" w:rsidRDefault="00AD795C" w:rsidP="00AD795C">
      <w:pPr>
        <w:rPr>
          <w:i/>
          <w:lang w:val="en-US"/>
        </w:rPr>
      </w:pPr>
      <w:r w:rsidRPr="00AD795C">
        <w:rPr>
          <w:rFonts w:ascii="Arial" w:hAnsi="Arial" w:cs="Arial"/>
          <w:b/>
          <w:color w:val="0000FF"/>
          <w:sz w:val="24"/>
          <w:u w:val="thick"/>
          <w:lang w:val="en-US"/>
        </w:rPr>
        <w:t>R4-1911759</w:t>
      </w:r>
      <w:r w:rsidRPr="00AD795C">
        <w:rPr>
          <w:b/>
          <w:lang w:val="en-US"/>
        </w:rPr>
        <w:tab/>
        <w:t>Simulation results for CSI-RS based measurements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Nokia, Nokia Shanghai Bell</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keepNext/>
        <w:keepLines/>
        <w:spacing w:before="120"/>
        <w:ind w:left="1134" w:hanging="1134"/>
        <w:outlineLvl w:val="2"/>
        <w:rPr>
          <w:rFonts w:ascii="Arial" w:hAnsi="Arial"/>
          <w:sz w:val="28"/>
          <w:lang w:val="en-US"/>
        </w:rPr>
      </w:pPr>
      <w:r w:rsidRPr="00AD795C">
        <w:rPr>
          <w:rFonts w:ascii="Arial" w:hAnsi="Arial"/>
          <w:sz w:val="28"/>
          <w:lang w:val="en-US"/>
        </w:rPr>
        <w:t>8.17</w:t>
      </w:r>
      <w:r w:rsidRPr="00AD795C">
        <w:rPr>
          <w:rFonts w:ascii="Arial" w:hAnsi="Arial"/>
          <w:sz w:val="28"/>
          <w:lang w:val="en-US"/>
        </w:rPr>
        <w:tab/>
        <w:t>NR support for high speed train scenario [NR_HST]</w:t>
      </w:r>
    </w:p>
    <w:p w:rsidR="00AD795C" w:rsidRPr="00AD795C" w:rsidRDefault="00AD795C" w:rsidP="00AD795C">
      <w:pPr>
        <w:keepNext/>
        <w:keepLines/>
        <w:spacing w:before="120"/>
        <w:ind w:left="1418" w:hanging="1418"/>
        <w:outlineLvl w:val="3"/>
        <w:rPr>
          <w:rFonts w:ascii="Arial" w:hAnsi="Arial"/>
          <w:sz w:val="24"/>
          <w:lang w:val="en-US"/>
        </w:rPr>
      </w:pPr>
      <w:r w:rsidRPr="00AD795C">
        <w:rPr>
          <w:rFonts w:ascii="Arial" w:hAnsi="Arial"/>
          <w:sz w:val="24"/>
          <w:lang w:val="en-US"/>
        </w:rPr>
        <w:t>8.17.1</w:t>
      </w:r>
      <w:r w:rsidRPr="00AD795C">
        <w:rPr>
          <w:rFonts w:ascii="Arial" w:hAnsi="Arial"/>
          <w:sz w:val="24"/>
          <w:lang w:val="en-US"/>
        </w:rPr>
        <w:tab/>
        <w:t>RRM core requirements (38.133) [NR_HST-Core]</w:t>
      </w:r>
    </w:p>
    <w:p w:rsidR="00AD795C" w:rsidRPr="00AD795C" w:rsidRDefault="00AD795C" w:rsidP="00AD795C">
      <w:pPr>
        <w:rPr>
          <w:lang w:val="en-US" w:eastAsia="zh-CN"/>
        </w:rPr>
      </w:pPr>
    </w:p>
    <w:p w:rsidR="00AD795C" w:rsidRPr="00AD795C" w:rsidRDefault="00AD795C" w:rsidP="00AD795C">
      <w:pPr>
        <w:rPr>
          <w:i/>
          <w:lang w:val="en-US"/>
        </w:rPr>
      </w:pPr>
      <w:r w:rsidRPr="00AD795C">
        <w:rPr>
          <w:rFonts w:ascii="Arial" w:hAnsi="Arial" w:cs="Arial"/>
          <w:b/>
          <w:color w:val="0000FF"/>
          <w:sz w:val="24"/>
          <w:u w:val="thick"/>
          <w:lang w:val="en-US"/>
        </w:rPr>
        <w:t>R4-1910933</w:t>
      </w:r>
      <w:r w:rsidRPr="00AD795C">
        <w:rPr>
          <w:b/>
          <w:lang w:val="en-US"/>
        </w:rPr>
        <w:tab/>
        <w:t>WF on RRM for NR HST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CMCC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b/>
          <w:lang w:val="en-US"/>
        </w:rPr>
      </w:pPr>
      <w:r w:rsidRPr="00AD795C">
        <w:rPr>
          <w:rFonts w:ascii="Arial" w:hAnsi="Arial" w:cs="Arial"/>
          <w:b/>
          <w:lang w:val="en-US"/>
        </w:rPr>
        <w:lastRenderedPageBreak/>
        <w:t>Decision:</w:t>
      </w:r>
      <w:r w:rsidRPr="00AD795C">
        <w:rPr>
          <w:rFonts w:ascii="Arial" w:hAnsi="Arial" w:cs="Arial"/>
          <w:b/>
          <w:lang w:val="en-US"/>
        </w:rPr>
        <w:tab/>
      </w:r>
      <w:r w:rsidRPr="00AD795C">
        <w:rPr>
          <w:rFonts w:ascii="Arial" w:hAnsi="Arial" w:cs="Arial"/>
          <w:b/>
          <w:lang w:val="en-US"/>
        </w:rPr>
        <w:tab/>
        <w:t xml:space="preserve">Revised to R4-1912781 (from R4-1910933) </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R4-1912781</w:t>
      </w:r>
      <w:r w:rsidRPr="00AD795C">
        <w:rPr>
          <w:b/>
          <w:lang w:val="en-US"/>
        </w:rPr>
        <w:tab/>
        <w:t>WF on RRM for NR HST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CMCC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eastAsia="zh-CN"/>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r>
      <w:r w:rsidRPr="00AD795C">
        <w:rPr>
          <w:rFonts w:ascii="Arial" w:hAnsi="Arial" w:cs="Arial"/>
          <w:b/>
          <w:highlight w:val="green"/>
          <w:lang w:val="en-US"/>
        </w:rPr>
        <w:t>Approved</w:t>
      </w:r>
      <w:r w:rsidRPr="00AD795C">
        <w:rPr>
          <w:rFonts w:ascii="Arial" w:hAnsi="Arial" w:cs="Arial"/>
          <w:b/>
          <w:highlight w:val="green"/>
          <w:lang w:val="en-US"/>
        </w:rPr>
        <w:br/>
      </w:r>
      <w:r w:rsidRPr="00AD795C">
        <w:rPr>
          <w:rFonts w:ascii="Arial" w:hAnsi="Arial" w:cs="Arial"/>
          <w:b/>
          <w:highlight w:val="green"/>
          <w:lang w:val="en-US"/>
        </w:rPr>
        <w:br/>
      </w:r>
    </w:p>
    <w:p w:rsidR="00AD795C" w:rsidRPr="00AD795C" w:rsidRDefault="00AD795C" w:rsidP="00AD795C">
      <w:pPr>
        <w:rPr>
          <w:lang w:eastAsia="zh-CN"/>
        </w:rPr>
      </w:pPr>
      <w:r w:rsidRPr="00AD795C">
        <w:rPr>
          <w:rFonts w:hint="eastAsia"/>
          <w:lang w:eastAsia="zh-CN"/>
        </w:rPr>
        <w:t>---------------------------------- Topic summary ----------------------------------------------</w:t>
      </w:r>
    </w:p>
    <w:p w:rsidR="00AD795C" w:rsidRPr="00AD795C" w:rsidRDefault="00AD795C" w:rsidP="00AD795C">
      <w:pPr>
        <w:rPr>
          <w:b/>
          <w:u w:val="single"/>
        </w:rPr>
      </w:pPr>
      <w:r w:rsidRPr="00AD795C">
        <w:rPr>
          <w:b/>
          <w:u w:val="single"/>
        </w:rPr>
        <w:t xml:space="preserve">Issue #1: </w:t>
      </w:r>
      <w:r w:rsidRPr="00AD795C">
        <w:rPr>
          <w:rFonts w:hint="eastAsia"/>
          <w:b/>
          <w:u w:val="single"/>
        </w:rPr>
        <w:t xml:space="preserve">EN-DC </w:t>
      </w:r>
    </w:p>
    <w:p w:rsidR="00AD795C" w:rsidRPr="00AD795C" w:rsidRDefault="00AD795C" w:rsidP="006008C7">
      <w:pPr>
        <w:numPr>
          <w:ilvl w:val="0"/>
          <w:numId w:val="8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Summary:</w:t>
      </w:r>
    </w:p>
    <w:p w:rsidR="00AD795C" w:rsidRPr="00AD795C" w:rsidRDefault="00AD795C" w:rsidP="006008C7">
      <w:pPr>
        <w:numPr>
          <w:ilvl w:val="1"/>
          <w:numId w:val="8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w:t>
      </w:r>
      <w:r w:rsidRPr="00AD795C">
        <w:rPr>
          <w:rFonts w:eastAsia="SimSun" w:hint="eastAsia"/>
          <w:szCs w:val="24"/>
          <w:lang w:val="en-US" w:eastAsia="zh-CN"/>
        </w:rPr>
        <w:t xml:space="preserve">ption </w:t>
      </w:r>
      <w:r w:rsidRPr="00AD795C">
        <w:rPr>
          <w:rFonts w:eastAsia="SimSun"/>
          <w:szCs w:val="24"/>
          <w:lang w:val="en-US" w:eastAsia="zh-CN"/>
        </w:rPr>
        <w:t>1: RAN4 specifies RRM requirements for: SA NR without CA, EN-DC Scenario 1 (with Rel-16 non-HST LTE), and EN-DC Scenario 2 (with Rel-16 HST LTE) (Ericsson)</w:t>
      </w:r>
    </w:p>
    <w:p w:rsidR="00AD795C" w:rsidRPr="00AD795C" w:rsidRDefault="00AD795C" w:rsidP="006008C7">
      <w:pPr>
        <w:numPr>
          <w:ilvl w:val="1"/>
          <w:numId w:val="8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w:t>
      </w:r>
      <w:r w:rsidRPr="00AD795C">
        <w:rPr>
          <w:rFonts w:eastAsia="SimSun" w:hint="eastAsia"/>
          <w:szCs w:val="24"/>
          <w:lang w:val="en-US" w:eastAsia="zh-CN"/>
        </w:rPr>
        <w:t xml:space="preserve">: </w:t>
      </w:r>
      <w:r w:rsidRPr="00AD795C">
        <w:rPr>
          <w:rFonts w:eastAsia="SimSun"/>
          <w:szCs w:val="24"/>
          <w:lang w:val="en-US" w:eastAsia="zh-CN"/>
        </w:rPr>
        <w:t>for LTE PCell of EN-DC, the RRM enhanced requirements specified in Rel-16 LTE HST WI can be reused (CMCC)</w:t>
      </w:r>
    </w:p>
    <w:p w:rsidR="00AD795C" w:rsidRPr="00AD795C" w:rsidRDefault="00AD795C" w:rsidP="006008C7">
      <w:pPr>
        <w:numPr>
          <w:ilvl w:val="0"/>
          <w:numId w:val="8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Proposed agreement: for LTE PCell of EN-DC, the RRM enhanced requirements specified in Rel-16 LTE HST WI can be reused</w:t>
      </w:r>
    </w:p>
    <w:p w:rsidR="00AD795C" w:rsidRPr="00AD795C" w:rsidRDefault="00AD795C" w:rsidP="00AD795C"/>
    <w:p w:rsidR="00AD795C" w:rsidRPr="00AD795C" w:rsidRDefault="00AD795C" w:rsidP="00AD795C">
      <w:pPr>
        <w:rPr>
          <w:highlight w:val="green"/>
        </w:rPr>
      </w:pPr>
      <w:r w:rsidRPr="00AD795C">
        <w:rPr>
          <w:highlight w:val="green"/>
        </w:rPr>
        <w:t>Agreement</w:t>
      </w:r>
    </w:p>
    <w:p w:rsidR="00AD795C" w:rsidRPr="00AD795C" w:rsidRDefault="00AD795C" w:rsidP="00AD795C">
      <w:r w:rsidRPr="00AD795C">
        <w:rPr>
          <w:highlight w:val="green"/>
        </w:rPr>
        <w:t>For LTE PCell of EN-DC, the RRM enhanced requirements specified in Rel-16 LTE HST WI can be reused</w:t>
      </w:r>
    </w:p>
    <w:p w:rsidR="00AD795C" w:rsidRPr="00AD795C" w:rsidRDefault="00AD795C" w:rsidP="00AD795C"/>
    <w:p w:rsidR="00AD795C" w:rsidRPr="00AD795C" w:rsidRDefault="00AD795C" w:rsidP="00AD795C">
      <w:pPr>
        <w:rPr>
          <w:b/>
          <w:u w:val="single"/>
        </w:rPr>
      </w:pPr>
      <w:r w:rsidRPr="00AD795C">
        <w:rPr>
          <w:b/>
          <w:u w:val="single"/>
        </w:rPr>
        <w:t xml:space="preserve">Issue </w:t>
      </w:r>
      <w:r w:rsidRPr="00AD795C">
        <w:rPr>
          <w:rFonts w:hint="eastAsia"/>
          <w:b/>
          <w:u w:val="single"/>
        </w:rPr>
        <w:t>2</w:t>
      </w:r>
      <w:r w:rsidRPr="00AD795C">
        <w:rPr>
          <w:b/>
          <w:u w:val="single"/>
        </w:rPr>
        <w:t>: Cell re-selection enhancement</w:t>
      </w:r>
    </w:p>
    <w:p w:rsidR="00AD795C" w:rsidRPr="00AD795C" w:rsidRDefault="00AD795C" w:rsidP="006008C7">
      <w:pPr>
        <w:numPr>
          <w:ilvl w:val="0"/>
          <w:numId w:val="86"/>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Summary:</w:t>
      </w:r>
    </w:p>
    <w:p w:rsidR="00AD795C" w:rsidRPr="00AD795C" w:rsidRDefault="00AD795C" w:rsidP="006008C7">
      <w:pPr>
        <w:numPr>
          <w:ilvl w:val="1"/>
          <w:numId w:val="86"/>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(CMCC, QC)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AD795C" w:rsidRPr="00AD795C" w:rsidTr="00AD795C">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120"/>
              <w:rPr>
                <w:sz w:val="16"/>
              </w:rPr>
            </w:pPr>
            <w:r w:rsidRPr="00AD795C">
              <w:rPr>
                <w:b/>
                <w:sz w:val="16"/>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120"/>
              <w:rPr>
                <w:b/>
                <w:sz w:val="16"/>
              </w:rPr>
            </w:pPr>
            <w:r w:rsidRPr="00AD795C">
              <w:rPr>
                <w:b/>
                <w:sz w:val="16"/>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120"/>
              <w:rPr>
                <w:sz w:val="16"/>
              </w:rPr>
            </w:pPr>
            <w:r w:rsidRPr="00AD795C">
              <w:rPr>
                <w:b/>
                <w:sz w:val="16"/>
              </w:rPr>
              <w:t>T</w:t>
            </w:r>
            <w:r w:rsidRPr="00AD795C">
              <w:rPr>
                <w:b/>
                <w:sz w:val="16"/>
                <w:vertAlign w:val="subscript"/>
              </w:rPr>
              <w:t>detect,NR_Intra</w:t>
            </w:r>
            <w:r w:rsidRPr="00AD795C">
              <w:rPr>
                <w:b/>
                <w:sz w:val="16"/>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120"/>
              <w:rPr>
                <w:sz w:val="16"/>
              </w:rPr>
            </w:pPr>
            <w:r w:rsidRPr="00AD795C">
              <w:rPr>
                <w:b/>
                <w:sz w:val="16"/>
              </w:rPr>
              <w:t>T</w:t>
            </w:r>
            <w:r w:rsidRPr="00AD795C">
              <w:rPr>
                <w:b/>
                <w:sz w:val="16"/>
                <w:vertAlign w:val="subscript"/>
              </w:rPr>
              <w:t>measure,NR_Intra</w:t>
            </w:r>
            <w:r w:rsidRPr="00AD795C">
              <w:rPr>
                <w:b/>
                <w:sz w:val="16"/>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120"/>
              <w:rPr>
                <w:sz w:val="16"/>
                <w:vertAlign w:val="subscript"/>
              </w:rPr>
            </w:pPr>
            <w:r w:rsidRPr="00AD795C">
              <w:rPr>
                <w:b/>
                <w:sz w:val="16"/>
              </w:rPr>
              <w:t>T</w:t>
            </w:r>
            <w:r w:rsidRPr="00AD795C">
              <w:rPr>
                <w:b/>
                <w:sz w:val="16"/>
                <w:vertAlign w:val="subscript"/>
              </w:rPr>
              <w:t>evaluate,NR_Intra</w:t>
            </w:r>
          </w:p>
          <w:p w:rsidR="00AD795C" w:rsidRPr="00AD795C" w:rsidRDefault="00AD795C" w:rsidP="00AD795C">
            <w:pPr>
              <w:spacing w:after="120"/>
              <w:rPr>
                <w:sz w:val="16"/>
              </w:rPr>
            </w:pPr>
            <w:r w:rsidRPr="00AD795C">
              <w:rPr>
                <w:b/>
                <w:sz w:val="16"/>
              </w:rPr>
              <w:t>[s] (number of DRX cycles)</w:t>
            </w:r>
          </w:p>
        </w:tc>
      </w:tr>
      <w:tr w:rsidR="00AD795C" w:rsidRPr="00AD795C" w:rsidTr="00AD795C">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95C" w:rsidRPr="00AD795C" w:rsidRDefault="00AD795C" w:rsidP="00AD795C">
            <w:pPr>
              <w:spacing w:after="120"/>
              <w:rPr>
                <w:sz w:val="16"/>
              </w:rPr>
            </w:pPr>
          </w:p>
        </w:tc>
        <w:tc>
          <w:tcPr>
            <w:tcW w:w="530" w:type="pct"/>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120"/>
              <w:rPr>
                <w:b/>
                <w:sz w:val="16"/>
              </w:rPr>
            </w:pPr>
            <w:r w:rsidRPr="00AD795C">
              <w:rPr>
                <w:b/>
                <w:sz w:val="16"/>
              </w:rPr>
              <w:t>FR1</w:t>
            </w:r>
          </w:p>
        </w:tc>
        <w:tc>
          <w:tcPr>
            <w:tcW w:w="530" w:type="pct"/>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120"/>
              <w:rPr>
                <w:b/>
                <w:sz w:val="16"/>
                <w:vertAlign w:val="superscript"/>
              </w:rPr>
            </w:pPr>
            <w:r w:rsidRPr="00AD795C">
              <w:rPr>
                <w:b/>
                <w:sz w:val="16"/>
              </w:rPr>
              <w:t>FR2</w:t>
            </w:r>
            <w:r w:rsidRPr="00AD795C">
              <w:rPr>
                <w:b/>
                <w:sz w:val="16"/>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95C" w:rsidRPr="00AD795C" w:rsidRDefault="00AD795C" w:rsidP="00AD795C">
            <w:pPr>
              <w:spacing w:after="120"/>
              <w:rPr>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95C" w:rsidRPr="00AD795C" w:rsidRDefault="00AD795C" w:rsidP="00AD795C">
            <w:pPr>
              <w:spacing w:after="120"/>
              <w:rPr>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95C" w:rsidRPr="00AD795C" w:rsidRDefault="00AD795C" w:rsidP="00AD795C">
            <w:pPr>
              <w:spacing w:after="120"/>
              <w:rPr>
                <w:sz w:val="16"/>
              </w:rPr>
            </w:pPr>
          </w:p>
        </w:tc>
      </w:tr>
      <w:tr w:rsidR="00AD795C" w:rsidRPr="00AD795C" w:rsidTr="00AD795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120"/>
              <w:rPr>
                <w:sz w:val="16"/>
              </w:rPr>
            </w:pPr>
            <w:r w:rsidRPr="00AD795C">
              <w:rPr>
                <w:sz w:val="16"/>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rsidR="00AD795C" w:rsidRPr="00AD795C" w:rsidRDefault="00AD795C" w:rsidP="00AD795C">
            <w:pPr>
              <w:spacing w:after="120"/>
              <w:rPr>
                <w:sz w:val="16"/>
              </w:rPr>
            </w:pPr>
            <w:r w:rsidRPr="00AD795C">
              <w:rPr>
                <w:sz w:val="16"/>
              </w:rPr>
              <w:t>1</w:t>
            </w:r>
          </w:p>
        </w:tc>
        <w:tc>
          <w:tcPr>
            <w:tcW w:w="530" w:type="pct"/>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120"/>
              <w:rPr>
                <w:sz w:val="16"/>
              </w:rPr>
            </w:pPr>
            <w:r w:rsidRPr="00AD795C">
              <w:rPr>
                <w:sz w:val="16"/>
              </w:rPr>
              <w:t>8</w:t>
            </w:r>
          </w:p>
        </w:tc>
        <w:tc>
          <w:tcPr>
            <w:tcW w:w="1111" w:type="pct"/>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120"/>
              <w:rPr>
                <w:color w:val="000000"/>
                <w:sz w:val="16"/>
              </w:rPr>
            </w:pPr>
            <w:r w:rsidRPr="00AD795C">
              <w:rPr>
                <w:color w:val="000000"/>
                <w:sz w:val="16"/>
              </w:rPr>
              <w:t>2.56 x N1 x M2 (8 x N1 x M2)</w:t>
            </w:r>
          </w:p>
        </w:tc>
        <w:tc>
          <w:tcPr>
            <w:tcW w:w="1112" w:type="pct"/>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120"/>
              <w:rPr>
                <w:sz w:val="16"/>
              </w:rPr>
            </w:pPr>
            <w:r w:rsidRPr="00AD795C">
              <w:rPr>
                <w:sz w:val="16"/>
              </w:rPr>
              <w:t>0.32 x N1 x M2</w:t>
            </w:r>
            <w:r w:rsidRPr="00AD795C">
              <w:rPr>
                <w:snapToGrid w:val="0"/>
                <w:sz w:val="16"/>
              </w:rPr>
              <w:t xml:space="preserve"> </w:t>
            </w:r>
            <w:r w:rsidRPr="00AD795C">
              <w:rPr>
                <w:sz w:val="16"/>
              </w:rPr>
              <w:t>(1 x N1 x M2)</w:t>
            </w:r>
          </w:p>
        </w:tc>
        <w:tc>
          <w:tcPr>
            <w:tcW w:w="1112" w:type="pct"/>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120"/>
              <w:rPr>
                <w:sz w:val="16"/>
              </w:rPr>
            </w:pPr>
            <w:r w:rsidRPr="00AD795C">
              <w:rPr>
                <w:sz w:val="16"/>
              </w:rPr>
              <w:t>0.96 x N1 x M2</w:t>
            </w:r>
            <w:r w:rsidRPr="00AD795C">
              <w:rPr>
                <w:snapToGrid w:val="0"/>
                <w:sz w:val="16"/>
              </w:rPr>
              <w:t xml:space="preserve"> </w:t>
            </w:r>
            <w:r w:rsidRPr="00AD795C">
              <w:rPr>
                <w:sz w:val="16"/>
              </w:rPr>
              <w:t>(3 x N1 x M2)</w:t>
            </w:r>
          </w:p>
        </w:tc>
      </w:tr>
      <w:tr w:rsidR="00AD795C" w:rsidRPr="00AD795C" w:rsidTr="00AD795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120"/>
              <w:rPr>
                <w:sz w:val="16"/>
              </w:rPr>
            </w:pPr>
            <w:r w:rsidRPr="00AD795C">
              <w:rPr>
                <w:sz w:val="16"/>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95C" w:rsidRPr="00AD795C" w:rsidRDefault="00AD795C" w:rsidP="00AD795C">
            <w:pPr>
              <w:spacing w:after="120"/>
              <w:rPr>
                <w:sz w:val="16"/>
              </w:rPr>
            </w:pPr>
          </w:p>
        </w:tc>
        <w:tc>
          <w:tcPr>
            <w:tcW w:w="530" w:type="pct"/>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120"/>
              <w:rPr>
                <w:sz w:val="16"/>
              </w:rPr>
            </w:pPr>
            <w:r w:rsidRPr="00AD795C">
              <w:rPr>
                <w:sz w:val="16"/>
              </w:rPr>
              <w:t>5</w:t>
            </w:r>
          </w:p>
        </w:tc>
        <w:tc>
          <w:tcPr>
            <w:tcW w:w="1111" w:type="pct"/>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120"/>
              <w:rPr>
                <w:color w:val="000000"/>
                <w:sz w:val="16"/>
              </w:rPr>
            </w:pPr>
            <w:r w:rsidRPr="00AD795C">
              <w:rPr>
                <w:color w:val="000000"/>
                <w:sz w:val="16"/>
              </w:rPr>
              <w:t>5.12 x N1 (8 x N1)</w:t>
            </w:r>
          </w:p>
        </w:tc>
        <w:tc>
          <w:tcPr>
            <w:tcW w:w="1112" w:type="pct"/>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120"/>
              <w:rPr>
                <w:sz w:val="16"/>
              </w:rPr>
            </w:pPr>
            <w:r w:rsidRPr="00AD795C">
              <w:rPr>
                <w:sz w:val="16"/>
              </w:rPr>
              <w:t>0.64 x N1 (1 x N1)</w:t>
            </w:r>
          </w:p>
        </w:tc>
        <w:tc>
          <w:tcPr>
            <w:tcW w:w="1112" w:type="pct"/>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120"/>
              <w:rPr>
                <w:sz w:val="16"/>
              </w:rPr>
            </w:pPr>
            <w:r w:rsidRPr="00AD795C">
              <w:rPr>
                <w:sz w:val="16"/>
              </w:rPr>
              <w:t>1.92 x N1 (3 x N1)</w:t>
            </w:r>
          </w:p>
        </w:tc>
      </w:tr>
      <w:tr w:rsidR="00AD795C" w:rsidRPr="00AD795C" w:rsidTr="00AD795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120"/>
              <w:rPr>
                <w:sz w:val="16"/>
              </w:rPr>
            </w:pPr>
            <w:r w:rsidRPr="00AD795C">
              <w:rPr>
                <w:sz w:val="16"/>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95C" w:rsidRPr="00AD795C" w:rsidRDefault="00AD795C" w:rsidP="00AD795C">
            <w:pPr>
              <w:spacing w:after="120"/>
              <w:rPr>
                <w:sz w:val="16"/>
              </w:rPr>
            </w:pPr>
          </w:p>
        </w:tc>
        <w:tc>
          <w:tcPr>
            <w:tcW w:w="530" w:type="pct"/>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120"/>
              <w:rPr>
                <w:sz w:val="16"/>
              </w:rPr>
            </w:pPr>
            <w:r w:rsidRPr="00AD795C">
              <w:rPr>
                <w:sz w:val="16"/>
              </w:rPr>
              <w:t>4</w:t>
            </w:r>
          </w:p>
        </w:tc>
        <w:tc>
          <w:tcPr>
            <w:tcW w:w="1111" w:type="pct"/>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120"/>
              <w:rPr>
                <w:color w:val="000000"/>
                <w:sz w:val="16"/>
              </w:rPr>
            </w:pPr>
            <w:r w:rsidRPr="00AD795C">
              <w:rPr>
                <w:color w:val="000000"/>
                <w:sz w:val="16"/>
              </w:rPr>
              <w:t>8.96 x N1 (7 x N1)</w:t>
            </w:r>
          </w:p>
        </w:tc>
        <w:tc>
          <w:tcPr>
            <w:tcW w:w="1112" w:type="pct"/>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120"/>
              <w:rPr>
                <w:sz w:val="16"/>
              </w:rPr>
            </w:pPr>
            <w:r w:rsidRPr="00AD795C">
              <w:rPr>
                <w:sz w:val="16"/>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120"/>
              <w:rPr>
                <w:sz w:val="16"/>
              </w:rPr>
            </w:pPr>
            <w:r w:rsidRPr="00AD795C">
              <w:rPr>
                <w:sz w:val="16"/>
              </w:rPr>
              <w:t>3.84 x N1 (3 x N1)</w:t>
            </w:r>
          </w:p>
        </w:tc>
      </w:tr>
      <w:tr w:rsidR="00AD795C" w:rsidRPr="00AD795C" w:rsidTr="00AD795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120"/>
              <w:rPr>
                <w:sz w:val="16"/>
              </w:rPr>
            </w:pPr>
            <w:r w:rsidRPr="00AD795C">
              <w:rPr>
                <w:sz w:val="16"/>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95C" w:rsidRPr="00AD795C" w:rsidRDefault="00AD795C" w:rsidP="00AD795C">
            <w:pPr>
              <w:spacing w:after="120"/>
              <w:rPr>
                <w:sz w:val="16"/>
              </w:rPr>
            </w:pPr>
          </w:p>
        </w:tc>
        <w:tc>
          <w:tcPr>
            <w:tcW w:w="530" w:type="pct"/>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120"/>
              <w:rPr>
                <w:sz w:val="16"/>
              </w:rPr>
            </w:pPr>
            <w:r w:rsidRPr="00AD795C">
              <w:rPr>
                <w:sz w:val="16"/>
              </w:rPr>
              <w:t>3</w:t>
            </w:r>
          </w:p>
        </w:tc>
        <w:tc>
          <w:tcPr>
            <w:tcW w:w="1111" w:type="pct"/>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120"/>
              <w:rPr>
                <w:sz w:val="16"/>
              </w:rPr>
            </w:pPr>
            <w:r w:rsidRPr="00AD795C">
              <w:rPr>
                <w:sz w:val="16"/>
              </w:rPr>
              <w:t>58.88 x N1 (23 x N1)</w:t>
            </w:r>
          </w:p>
        </w:tc>
        <w:tc>
          <w:tcPr>
            <w:tcW w:w="1112" w:type="pct"/>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120"/>
              <w:rPr>
                <w:sz w:val="16"/>
              </w:rPr>
            </w:pPr>
            <w:r w:rsidRPr="00AD795C">
              <w:rPr>
                <w:sz w:val="16"/>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120"/>
              <w:rPr>
                <w:sz w:val="16"/>
              </w:rPr>
            </w:pPr>
            <w:r w:rsidRPr="00AD795C">
              <w:rPr>
                <w:sz w:val="16"/>
              </w:rPr>
              <w:t>7.68 x N1 (3 x N1)</w:t>
            </w:r>
          </w:p>
        </w:tc>
      </w:tr>
      <w:tr w:rsidR="00AD795C" w:rsidRPr="00AD795C" w:rsidTr="00AD795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AD795C" w:rsidRPr="00AD795C" w:rsidRDefault="00AD795C" w:rsidP="00AD795C">
            <w:pPr>
              <w:spacing w:after="120"/>
              <w:rPr>
                <w:snapToGrid w:val="0"/>
                <w:sz w:val="16"/>
              </w:rPr>
            </w:pPr>
            <w:r w:rsidRPr="00AD795C">
              <w:rPr>
                <w:snapToGrid w:val="0"/>
                <w:sz w:val="16"/>
              </w:rPr>
              <w:t>Note 1</w:t>
            </w:r>
            <w:r w:rsidRPr="00AD795C">
              <w:rPr>
                <w:sz w:val="16"/>
              </w:rPr>
              <w:t>:</w:t>
            </w:r>
            <w:r w:rsidRPr="00AD795C">
              <w:rPr>
                <w:sz w:val="16"/>
              </w:rPr>
              <w:tab/>
              <w:t>Applies for UE supporting power class 2&amp;3&amp;4. For UE supporting power class 1, N1 = 8 for all DRX cycle length.</w:t>
            </w:r>
          </w:p>
          <w:p w:rsidR="00AD795C" w:rsidRPr="00AD795C" w:rsidRDefault="00AD795C" w:rsidP="00AD795C">
            <w:pPr>
              <w:spacing w:after="120"/>
              <w:rPr>
                <w:sz w:val="16"/>
              </w:rPr>
            </w:pPr>
            <w:r w:rsidRPr="00AD795C">
              <w:rPr>
                <w:snapToGrid w:val="0"/>
                <w:sz w:val="16"/>
              </w:rPr>
              <w:t>Note 2:</w:t>
            </w:r>
            <w:r w:rsidRPr="00AD795C">
              <w:rPr>
                <w:sz w:val="16"/>
              </w:rPr>
              <w:tab/>
            </w:r>
            <w:r w:rsidRPr="00AD795C">
              <w:rPr>
                <w:snapToGrid w:val="0"/>
                <w:sz w:val="16"/>
              </w:rPr>
              <w:t>M2 = 1.5 if SMTC periodicity</w:t>
            </w:r>
            <w:r w:rsidRPr="00AD795C">
              <w:rPr>
                <w:sz w:val="16"/>
              </w:rPr>
              <w:t xml:space="preserve"> </w:t>
            </w:r>
            <w:r w:rsidRPr="00AD795C">
              <w:rPr>
                <w:snapToGrid w:val="0"/>
                <w:sz w:val="16"/>
              </w:rPr>
              <w:t>of measured intra-frequency cell &gt; 20 ms; otherwise M2=1.</w:t>
            </w:r>
          </w:p>
        </w:tc>
      </w:tr>
    </w:tbl>
    <w:p w:rsidR="00AD795C" w:rsidRPr="00AD795C" w:rsidRDefault="00AD795C" w:rsidP="00AD795C"/>
    <w:p w:rsidR="00AD795C" w:rsidRPr="00AD795C" w:rsidRDefault="00AD795C" w:rsidP="006008C7">
      <w:pPr>
        <w:numPr>
          <w:ilvl w:val="1"/>
          <w:numId w:val="86"/>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w:t>
      </w:r>
      <w:r w:rsidRPr="00AD795C">
        <w:rPr>
          <w:rFonts w:eastAsia="SimSun" w:hint="eastAsia"/>
          <w:szCs w:val="24"/>
          <w:lang w:val="en-US" w:eastAsia="zh-CN"/>
        </w:rPr>
        <w:t xml:space="preserve">ption </w:t>
      </w:r>
      <w:r w:rsidRPr="00AD795C">
        <w:rPr>
          <w:rFonts w:eastAsia="SimSun"/>
          <w:szCs w:val="24"/>
          <w:lang w:val="en-US" w:eastAsia="zh-CN"/>
        </w:rPr>
        <w:t>2: (Ericsson)</w:t>
      </w:r>
    </w:p>
    <w:p w:rsidR="00AD795C" w:rsidRPr="00AD795C" w:rsidRDefault="00AD795C" w:rsidP="006008C7">
      <w:pPr>
        <w:numPr>
          <w:ilvl w:val="2"/>
          <w:numId w:val="86"/>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M2 relaxation in idle mode shall not be considered for high speed scenarios.</w:t>
      </w:r>
      <w:r w:rsidRPr="00AD795C">
        <w:rPr>
          <w:rFonts w:eastAsia="SimSun" w:hint="eastAsia"/>
          <w:szCs w:val="24"/>
          <w:lang w:val="en-US" w:eastAsia="zh-CN"/>
        </w:rPr>
        <w:t xml:space="preserve"> </w:t>
      </w:r>
      <w:r w:rsidRPr="00AD795C">
        <w:rPr>
          <w:rFonts w:eastAsia="SimSun"/>
          <w:szCs w:val="24"/>
          <w:lang w:val="en-US" w:eastAsia="zh-CN"/>
        </w:rPr>
        <w:t>The Idle enhanced requirements would be Tevaluate=3 DRX cycles and Tdetect=10DRX cycles for speed up to 350km/h or Tdetect=8 DRX cycles (0.32s), Tdetect=8 DRX cycles (0.64s), Tdetect=7 DRX cycles (1.28s) for speeds up to 500km/h</w:t>
      </w:r>
    </w:p>
    <w:p w:rsidR="00AD795C" w:rsidRPr="00AD795C" w:rsidRDefault="00AD795C" w:rsidP="006008C7">
      <w:pPr>
        <w:numPr>
          <w:ilvl w:val="0"/>
          <w:numId w:val="86"/>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Proposed agreement: Cell re-selection requirements specified in Rel-16 LTE HST WI can be applied for NR HST with velocity of 500km</w:t>
      </w:r>
      <w:r w:rsidRPr="00AD795C">
        <w:rPr>
          <w:rFonts w:eastAsia="SimSun" w:hint="eastAsia"/>
          <w:szCs w:val="24"/>
          <w:lang w:val="en-US" w:eastAsia="zh-CN"/>
        </w:rPr>
        <w:t>/h</w:t>
      </w:r>
      <w:r w:rsidRPr="00AD795C">
        <w:rPr>
          <w:rFonts w:eastAsia="SimSun"/>
          <w:szCs w:val="24"/>
          <w:lang w:val="en-US" w:eastAsia="zh-CN"/>
        </w:rPr>
        <w:t>. FFS whether to keep M2.</w:t>
      </w:r>
    </w:p>
    <w:p w:rsidR="00AD795C" w:rsidRPr="00AD795C" w:rsidRDefault="00AD795C" w:rsidP="00AD795C">
      <w:r w:rsidRPr="00AD795C">
        <w:lastRenderedPageBreak/>
        <w:t>Nokia: need to check multi-beam</w:t>
      </w:r>
    </w:p>
    <w:p w:rsidR="00AD795C" w:rsidRPr="00AD795C" w:rsidRDefault="00AD795C" w:rsidP="00AD795C">
      <w:r w:rsidRPr="00AD795C">
        <w:t>HW: it is too rush to conclusions</w:t>
      </w:r>
    </w:p>
    <w:p w:rsidR="00AD795C" w:rsidRPr="00AD795C" w:rsidRDefault="00AD795C" w:rsidP="00AD795C">
      <w:r w:rsidRPr="00AD795C">
        <w:t>CMCC: for each RRH 2 SSBs are transmitted</w:t>
      </w:r>
    </w:p>
    <w:p w:rsidR="00AD795C" w:rsidRPr="00AD795C" w:rsidRDefault="00AD795C" w:rsidP="00AD795C">
      <w:r w:rsidRPr="00AD795C">
        <w:t>E///: fine with approach. Need to discuss next steps.</w:t>
      </w:r>
    </w:p>
    <w:p w:rsidR="00AD795C" w:rsidRPr="00AD795C" w:rsidRDefault="00AD795C" w:rsidP="00AD795C">
      <w:r w:rsidRPr="00AD795C">
        <w:t>Intel: is this applicable to FR2 as well?</w:t>
      </w:r>
    </w:p>
    <w:p w:rsidR="00AD795C" w:rsidRPr="00AD795C" w:rsidRDefault="00AD795C" w:rsidP="00AD795C">
      <w:r w:rsidRPr="00AD795C">
        <w:tab/>
        <w:t>CMCC: WI is only for FR1</w:t>
      </w:r>
    </w:p>
    <w:p w:rsidR="00AD795C" w:rsidRPr="00AD795C" w:rsidRDefault="00AD795C" w:rsidP="00AD795C">
      <w:r w:rsidRPr="00AD795C">
        <w:rPr>
          <w:highlight w:val="yellow"/>
        </w:rPr>
        <w:t>Conclusion: continue discussion in WF</w:t>
      </w:r>
    </w:p>
    <w:p w:rsidR="00AD795C" w:rsidRPr="00AD795C" w:rsidRDefault="00AD795C" w:rsidP="00AD795C"/>
    <w:p w:rsidR="00AD795C" w:rsidRPr="00AD795C" w:rsidRDefault="00AD795C" w:rsidP="00AD795C">
      <w:pPr>
        <w:rPr>
          <w:b/>
          <w:u w:val="single"/>
        </w:rPr>
      </w:pPr>
      <w:r w:rsidRPr="00AD795C">
        <w:rPr>
          <w:b/>
          <w:u w:val="single"/>
        </w:rPr>
        <w:t>Issue #</w:t>
      </w:r>
      <w:r w:rsidRPr="00AD795C">
        <w:rPr>
          <w:rFonts w:hint="eastAsia"/>
          <w:b/>
          <w:u w:val="single"/>
        </w:rPr>
        <w:t>3</w:t>
      </w:r>
      <w:r w:rsidRPr="00AD795C">
        <w:rPr>
          <w:b/>
          <w:u w:val="single"/>
        </w:rPr>
        <w:t xml:space="preserve">: Enhancement on cell identification delay for </w:t>
      </w:r>
      <w:r w:rsidRPr="00AD795C">
        <w:rPr>
          <w:rFonts w:hint="eastAsia"/>
          <w:b/>
          <w:u w:val="single"/>
        </w:rPr>
        <w:t xml:space="preserve">connected mode </w:t>
      </w:r>
      <w:r w:rsidRPr="00AD795C">
        <w:rPr>
          <w:b/>
          <w:u w:val="single"/>
        </w:rPr>
        <w:t>with non-DRX</w:t>
      </w:r>
    </w:p>
    <w:p w:rsidR="00AD795C" w:rsidRPr="00AD795C" w:rsidRDefault="00AD795C" w:rsidP="006008C7">
      <w:pPr>
        <w:numPr>
          <w:ilvl w:val="0"/>
          <w:numId w:val="87"/>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Summary:</w:t>
      </w:r>
    </w:p>
    <w:p w:rsidR="00AD795C" w:rsidRPr="00AD795C" w:rsidRDefault="00AD795C" w:rsidP="006008C7">
      <w:pPr>
        <w:numPr>
          <w:ilvl w:val="1"/>
          <w:numId w:val="87"/>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w:t>
      </w:r>
      <w:r w:rsidRPr="00AD795C">
        <w:rPr>
          <w:rFonts w:eastAsia="SimSun" w:hint="eastAsia"/>
          <w:szCs w:val="24"/>
          <w:lang w:val="en-US" w:eastAsia="zh-CN"/>
        </w:rPr>
        <w:t>ption</w:t>
      </w:r>
      <w:r w:rsidRPr="00AD795C">
        <w:rPr>
          <w:rFonts w:eastAsia="SimSun"/>
          <w:szCs w:val="24"/>
          <w:lang w:val="en-US" w:eastAsia="zh-CN"/>
        </w:rPr>
        <w:t xml:space="preserve"> </w:t>
      </w:r>
      <w:r w:rsidRPr="00AD795C">
        <w:rPr>
          <w:rFonts w:eastAsia="SimSun" w:hint="eastAsia"/>
          <w:szCs w:val="24"/>
          <w:lang w:val="en-US" w:eastAsia="zh-CN"/>
        </w:rPr>
        <w:t xml:space="preserve">1: no </w:t>
      </w:r>
      <w:r w:rsidRPr="00AD795C">
        <w:rPr>
          <w:rFonts w:eastAsia="SimSun"/>
          <w:szCs w:val="24"/>
          <w:lang w:val="en-US" w:eastAsia="zh-CN"/>
        </w:rPr>
        <w:t xml:space="preserve">enhancement </w:t>
      </w:r>
      <w:r w:rsidRPr="00AD795C">
        <w:rPr>
          <w:rFonts w:eastAsia="SimSun" w:hint="eastAsia"/>
          <w:szCs w:val="24"/>
          <w:lang w:val="en-US" w:eastAsia="zh-CN"/>
        </w:rPr>
        <w:t>(</w:t>
      </w:r>
      <w:r w:rsidRPr="00AD795C">
        <w:rPr>
          <w:rFonts w:eastAsia="SimSun"/>
          <w:szCs w:val="24"/>
          <w:lang w:val="en-US" w:eastAsia="zh-CN"/>
        </w:rPr>
        <w:t>CMCC</w:t>
      </w:r>
      <w:r w:rsidRPr="00AD795C">
        <w:rPr>
          <w:rFonts w:eastAsia="SimSun" w:hint="eastAsia"/>
          <w:szCs w:val="24"/>
          <w:lang w:val="en-US" w:eastAsia="zh-CN"/>
        </w:rPr>
        <w:t>, HW, QC</w:t>
      </w:r>
      <w:r w:rsidRPr="00AD795C">
        <w:rPr>
          <w:rFonts w:eastAsia="SimSun"/>
          <w:szCs w:val="24"/>
          <w:lang w:val="en-US" w:eastAsia="zh-CN"/>
        </w:rPr>
        <w:t>, E///, CATT, Intel, Apple, Nokia</w:t>
      </w:r>
      <w:r w:rsidRPr="00AD795C">
        <w:rPr>
          <w:rFonts w:eastAsia="SimSun" w:hint="eastAsia"/>
          <w:szCs w:val="24"/>
          <w:lang w:val="en-US" w:eastAsia="zh-CN"/>
        </w:rPr>
        <w:t>)</w:t>
      </w:r>
    </w:p>
    <w:p w:rsidR="00AD795C" w:rsidRPr="00AD795C" w:rsidRDefault="00AD795C" w:rsidP="006008C7">
      <w:pPr>
        <w:numPr>
          <w:ilvl w:val="0"/>
          <w:numId w:val="87"/>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Proposed agreement: no need to enhance cell identification delay requirements for connected mode with non-DRX</w:t>
      </w:r>
    </w:p>
    <w:p w:rsidR="00AD795C" w:rsidRPr="00AD795C" w:rsidRDefault="00AD795C" w:rsidP="00AD795C"/>
    <w:p w:rsidR="00AD795C" w:rsidRPr="00AD795C" w:rsidRDefault="00AD795C" w:rsidP="00AD795C">
      <w:pPr>
        <w:rPr>
          <w:highlight w:val="yellow"/>
        </w:rPr>
      </w:pPr>
      <w:r w:rsidRPr="00AD795C">
        <w:rPr>
          <w:highlight w:val="yellow"/>
        </w:rPr>
        <w:t>Possible agreement</w:t>
      </w:r>
    </w:p>
    <w:p w:rsidR="00AD795C" w:rsidRPr="00AD795C" w:rsidRDefault="00AD795C" w:rsidP="00AD795C">
      <w:pPr>
        <w:rPr>
          <w:highlight w:val="yellow"/>
        </w:rPr>
      </w:pPr>
      <w:r w:rsidRPr="00AD795C">
        <w:rPr>
          <w:highlight w:val="yellow"/>
        </w:rPr>
        <w:t>Do not introduce enhanced cell identification delay requirements for connected mode with non-DRX</w:t>
      </w:r>
    </w:p>
    <w:p w:rsidR="00AD795C" w:rsidRPr="00AD795C" w:rsidRDefault="00AD795C" w:rsidP="00AD795C">
      <w:r w:rsidRPr="00AD795C">
        <w:rPr>
          <w:highlight w:val="yellow"/>
        </w:rPr>
        <w:tab/>
        <w:t>Note: the agreement applies for 1 DL beam case and short SMTC at least</w:t>
      </w:r>
    </w:p>
    <w:p w:rsidR="00AD795C" w:rsidRPr="00AD795C" w:rsidRDefault="00AD795C" w:rsidP="00AD795C">
      <w:pPr>
        <w:rPr>
          <w:highlight w:val="yellow"/>
        </w:rPr>
      </w:pPr>
      <w:r w:rsidRPr="00AD795C">
        <w:rPr>
          <w:highlight w:val="yellow"/>
        </w:rPr>
        <w:t xml:space="preserve">Open issues </w:t>
      </w:r>
    </w:p>
    <w:p w:rsidR="00AD795C" w:rsidRPr="00AD795C" w:rsidRDefault="00AD795C" w:rsidP="006008C7">
      <w:pPr>
        <w:numPr>
          <w:ilvl w:val="0"/>
          <w:numId w:val="201"/>
        </w:numPr>
        <w:overflowPunct/>
        <w:autoSpaceDE/>
        <w:autoSpaceDN/>
        <w:adjustRightInd/>
        <w:spacing w:after="120"/>
        <w:textAlignment w:val="auto"/>
        <w:rPr>
          <w:rFonts w:eastAsia="SimSun"/>
          <w:szCs w:val="24"/>
          <w:highlight w:val="yellow"/>
          <w:lang w:val="en-US" w:eastAsia="zh-CN"/>
        </w:rPr>
      </w:pPr>
      <w:r w:rsidRPr="00AD795C">
        <w:rPr>
          <w:rFonts w:eastAsia="SimSun"/>
          <w:szCs w:val="24"/>
          <w:highlight w:val="yellow"/>
          <w:lang w:val="en-US" w:eastAsia="zh-CN"/>
        </w:rPr>
        <w:t>Performance impacts (e.g. In case the performance is not good, then the delay may need to be adjusted)</w:t>
      </w:r>
    </w:p>
    <w:p w:rsidR="00AD795C" w:rsidRPr="00AD795C" w:rsidRDefault="00AD795C" w:rsidP="006008C7">
      <w:pPr>
        <w:numPr>
          <w:ilvl w:val="0"/>
          <w:numId w:val="201"/>
        </w:numPr>
        <w:overflowPunct/>
        <w:autoSpaceDE/>
        <w:autoSpaceDN/>
        <w:adjustRightInd/>
        <w:spacing w:after="120"/>
        <w:textAlignment w:val="auto"/>
        <w:rPr>
          <w:rFonts w:eastAsia="SimSun"/>
          <w:szCs w:val="24"/>
          <w:highlight w:val="yellow"/>
          <w:lang w:val="en-US" w:eastAsia="zh-CN"/>
        </w:rPr>
      </w:pPr>
      <w:r w:rsidRPr="00AD795C">
        <w:rPr>
          <w:rFonts w:eastAsia="SimSun"/>
          <w:szCs w:val="24"/>
          <w:highlight w:val="yellow"/>
          <w:lang w:val="en-US" w:eastAsia="zh-CN"/>
        </w:rPr>
        <w:t>Number of DL beams</w:t>
      </w:r>
    </w:p>
    <w:p w:rsidR="00AD795C" w:rsidRPr="00AD795C" w:rsidRDefault="00AD795C" w:rsidP="006008C7">
      <w:pPr>
        <w:numPr>
          <w:ilvl w:val="0"/>
          <w:numId w:val="201"/>
        </w:numPr>
        <w:overflowPunct/>
        <w:autoSpaceDE/>
        <w:autoSpaceDN/>
        <w:adjustRightInd/>
        <w:spacing w:after="120"/>
        <w:textAlignment w:val="auto"/>
        <w:rPr>
          <w:rFonts w:eastAsia="SimSun"/>
          <w:szCs w:val="24"/>
          <w:highlight w:val="yellow"/>
          <w:lang w:val="en-US" w:eastAsia="zh-CN"/>
        </w:rPr>
      </w:pPr>
      <w:r w:rsidRPr="00AD795C">
        <w:rPr>
          <w:rFonts w:eastAsia="SimSun"/>
          <w:szCs w:val="24"/>
          <w:highlight w:val="yellow"/>
          <w:lang w:val="en-US" w:eastAsia="zh-CN"/>
        </w:rPr>
        <w:t>System-level aspects</w:t>
      </w:r>
    </w:p>
    <w:p w:rsidR="00AD795C" w:rsidRPr="00AD795C" w:rsidRDefault="00AD795C" w:rsidP="00AD795C">
      <w:pPr>
        <w:rPr>
          <w:b/>
          <w:u w:val="single"/>
        </w:rPr>
      </w:pPr>
    </w:p>
    <w:p w:rsidR="00AD795C" w:rsidRPr="00AD795C" w:rsidRDefault="00AD795C" w:rsidP="00AD795C">
      <w:pPr>
        <w:rPr>
          <w:b/>
          <w:u w:val="single"/>
        </w:rPr>
      </w:pPr>
      <w:r w:rsidRPr="00AD795C">
        <w:rPr>
          <w:b/>
          <w:u w:val="single"/>
        </w:rPr>
        <w:t>Issue #</w:t>
      </w:r>
      <w:r w:rsidRPr="00AD795C">
        <w:rPr>
          <w:rFonts w:hint="eastAsia"/>
          <w:b/>
          <w:u w:val="single"/>
        </w:rPr>
        <w:t>4</w:t>
      </w:r>
      <w:r w:rsidRPr="00AD795C">
        <w:rPr>
          <w:b/>
          <w:u w:val="single"/>
        </w:rPr>
        <w:t>: Enhancement on cell identification delay for connected mode with DRX</w:t>
      </w:r>
    </w:p>
    <w:p w:rsidR="00AD795C" w:rsidRPr="00AD795C" w:rsidRDefault="00AD795C" w:rsidP="006008C7">
      <w:pPr>
        <w:numPr>
          <w:ilvl w:val="0"/>
          <w:numId w:val="8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Summary:</w:t>
      </w:r>
    </w:p>
    <w:p w:rsidR="00AD795C" w:rsidRPr="00AD795C" w:rsidRDefault="00AD795C" w:rsidP="006008C7">
      <w:pPr>
        <w:numPr>
          <w:ilvl w:val="1"/>
          <w:numId w:val="8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no enhancement, the restriction on DRX configuration can be discussed. (QC, HW)</w:t>
      </w:r>
    </w:p>
    <w:p w:rsidR="00AD795C" w:rsidRPr="00AD795C" w:rsidRDefault="00AD795C" w:rsidP="006008C7">
      <w:pPr>
        <w:numPr>
          <w:ilvl w:val="1"/>
          <w:numId w:val="8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2: need to be enhanced (CMCC, CATT)</w:t>
      </w:r>
    </w:p>
    <w:p w:rsidR="00AD795C" w:rsidRPr="00AD795C" w:rsidRDefault="00AD795C" w:rsidP="006008C7">
      <w:pPr>
        <w:numPr>
          <w:ilvl w:val="1"/>
          <w:numId w:val="8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3: The RRC connected intra frequency DRX measurement period for high speed scenarios in NR is enhanced to 3 samples without any 1.5x relaxation factor</w:t>
      </w:r>
      <w:r w:rsidRPr="00AD795C">
        <w:rPr>
          <w:rFonts w:eastAsia="SimSun" w:hint="eastAsia"/>
          <w:szCs w:val="24"/>
          <w:lang w:val="en-US" w:eastAsia="zh-CN"/>
        </w:rPr>
        <w:t xml:space="preserve">. </w:t>
      </w:r>
      <w:r w:rsidRPr="00AD795C">
        <w:rPr>
          <w:rFonts w:eastAsia="SimSun"/>
          <w:szCs w:val="24"/>
          <w:lang w:val="en-US" w:eastAsia="zh-CN"/>
        </w:rPr>
        <w:t>The 1.5x relaxation factor is removed from RRC connected pss/sss sync and time index reading requirements for high speed scenarios. (Ericsson)</w:t>
      </w:r>
    </w:p>
    <w:p w:rsidR="00AD795C" w:rsidRPr="00AD795C" w:rsidRDefault="00AD795C" w:rsidP="006008C7">
      <w:pPr>
        <w:numPr>
          <w:ilvl w:val="1"/>
          <w:numId w:val="8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4: Baseline for tightened NR HST requirements for PCell can be the LTE 500km/h HST requirements (NOKIA)</w:t>
      </w:r>
    </w:p>
    <w:p w:rsidR="00AD795C" w:rsidRPr="00AD795C" w:rsidRDefault="00AD795C" w:rsidP="006008C7">
      <w:pPr>
        <w:numPr>
          <w:ilvl w:val="0"/>
          <w:numId w:val="8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Proposed agreement: need more discussion</w:t>
      </w:r>
    </w:p>
    <w:p w:rsidR="00AD795C" w:rsidRPr="00AD795C" w:rsidRDefault="00AD795C" w:rsidP="00AD795C"/>
    <w:p w:rsidR="00AD795C" w:rsidRPr="00AD795C" w:rsidRDefault="00AD795C" w:rsidP="00AD795C">
      <w:pPr>
        <w:rPr>
          <w:b/>
          <w:u w:val="single"/>
        </w:rPr>
      </w:pPr>
      <w:r w:rsidRPr="00AD795C">
        <w:rPr>
          <w:b/>
          <w:u w:val="single"/>
        </w:rPr>
        <w:t>Issue #</w:t>
      </w:r>
      <w:r w:rsidRPr="00AD795C">
        <w:rPr>
          <w:rFonts w:hint="eastAsia"/>
          <w:b/>
          <w:u w:val="single"/>
        </w:rPr>
        <w:t>5</w:t>
      </w:r>
      <w:r w:rsidRPr="00AD795C">
        <w:rPr>
          <w:b/>
          <w:u w:val="single"/>
        </w:rPr>
        <w:t>: RLM</w:t>
      </w:r>
    </w:p>
    <w:p w:rsidR="00AD795C" w:rsidRPr="00AD795C" w:rsidRDefault="00AD795C" w:rsidP="006008C7">
      <w:pPr>
        <w:numPr>
          <w:ilvl w:val="0"/>
          <w:numId w:val="8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Summary:</w:t>
      </w:r>
    </w:p>
    <w:p w:rsidR="00AD795C" w:rsidRPr="00AD795C" w:rsidRDefault="00AD795C" w:rsidP="006008C7">
      <w:pPr>
        <w:numPr>
          <w:ilvl w:val="1"/>
          <w:numId w:val="8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RAN4 does not need to introduce any RLM enhancement for NR HST WI (E///)</w:t>
      </w:r>
    </w:p>
    <w:p w:rsidR="00AD795C" w:rsidRPr="00AD795C" w:rsidRDefault="00AD795C" w:rsidP="006008C7">
      <w:pPr>
        <w:numPr>
          <w:ilvl w:val="0"/>
          <w:numId w:val="8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Proposed agreement: RAN4 does not need to introduce any RLM enhancement for NR HST WI</w:t>
      </w:r>
    </w:p>
    <w:p w:rsidR="00AD795C" w:rsidRPr="00AD795C" w:rsidRDefault="00AD795C" w:rsidP="00AD795C"/>
    <w:p w:rsidR="00AD795C" w:rsidRPr="00AD795C" w:rsidRDefault="00AD795C" w:rsidP="00AD795C">
      <w:r w:rsidRPr="00AD795C">
        <w:lastRenderedPageBreak/>
        <w:t>QC: depends on channel model</w:t>
      </w:r>
    </w:p>
    <w:p w:rsidR="00AD795C" w:rsidRPr="00AD795C" w:rsidRDefault="00AD795C" w:rsidP="00AD795C"/>
    <w:p w:rsidR="00AD795C" w:rsidRPr="00AD795C" w:rsidRDefault="00AD795C" w:rsidP="00AD795C">
      <w:pPr>
        <w:rPr>
          <w:highlight w:val="yellow"/>
        </w:rPr>
      </w:pPr>
      <w:r w:rsidRPr="00AD795C">
        <w:rPr>
          <w:highlight w:val="yellow"/>
        </w:rPr>
        <w:t>Open issues for further discussion</w:t>
      </w:r>
    </w:p>
    <w:p w:rsidR="00AD795C" w:rsidRPr="00AD795C" w:rsidRDefault="00AD795C" w:rsidP="006008C7">
      <w:pPr>
        <w:numPr>
          <w:ilvl w:val="0"/>
          <w:numId w:val="202"/>
        </w:numPr>
        <w:overflowPunct/>
        <w:autoSpaceDE/>
        <w:autoSpaceDN/>
        <w:adjustRightInd/>
        <w:spacing w:after="120"/>
        <w:textAlignment w:val="auto"/>
        <w:rPr>
          <w:rFonts w:eastAsia="SimSun"/>
          <w:szCs w:val="24"/>
          <w:highlight w:val="yellow"/>
          <w:lang w:val="en-US" w:eastAsia="zh-CN"/>
        </w:rPr>
      </w:pPr>
      <w:r w:rsidRPr="00AD795C">
        <w:rPr>
          <w:rFonts w:eastAsia="SimSun"/>
          <w:szCs w:val="24"/>
          <w:highlight w:val="yellow"/>
          <w:lang w:val="en-US" w:eastAsia="zh-CN"/>
        </w:rPr>
        <w:t>RLM performance for NR HST channel models</w:t>
      </w:r>
    </w:p>
    <w:p w:rsidR="00AD795C" w:rsidRPr="00AD795C" w:rsidRDefault="00AD795C" w:rsidP="00AD795C"/>
    <w:p w:rsidR="00AD795C" w:rsidRPr="00AD795C" w:rsidRDefault="00AD795C" w:rsidP="00AD795C">
      <w:pPr>
        <w:rPr>
          <w:b/>
          <w:u w:val="single"/>
        </w:rPr>
      </w:pPr>
      <w:r w:rsidRPr="00AD795C">
        <w:rPr>
          <w:b/>
          <w:u w:val="single"/>
        </w:rPr>
        <w:t>Issue #</w:t>
      </w:r>
      <w:r w:rsidRPr="00AD795C">
        <w:rPr>
          <w:rFonts w:hint="eastAsia"/>
          <w:b/>
          <w:u w:val="single"/>
        </w:rPr>
        <w:t>6</w:t>
      </w:r>
      <w:r w:rsidRPr="00AD795C">
        <w:rPr>
          <w:b/>
          <w:u w:val="single"/>
        </w:rPr>
        <w:t>: Beam management</w:t>
      </w:r>
    </w:p>
    <w:p w:rsidR="00AD795C" w:rsidRPr="00AD795C" w:rsidRDefault="00AD795C" w:rsidP="006008C7">
      <w:pPr>
        <w:numPr>
          <w:ilvl w:val="0"/>
          <w:numId w:val="8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Summary:</w:t>
      </w:r>
    </w:p>
    <w:p w:rsidR="00AD795C" w:rsidRPr="00AD795C" w:rsidRDefault="00AD795C" w:rsidP="006008C7">
      <w:pPr>
        <w:numPr>
          <w:ilvl w:val="1"/>
          <w:numId w:val="8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Follow L1-RSRP measurement period in non-HST NR requirement, but gNB is expected to configure higher layer parameter timeRestrictionForChannelMeasurement to have M=1. (QC)</w:t>
      </w:r>
    </w:p>
    <w:p w:rsidR="00AD795C" w:rsidRPr="00AD795C" w:rsidRDefault="00AD795C" w:rsidP="006008C7">
      <w:pPr>
        <w:numPr>
          <w:ilvl w:val="1"/>
          <w:numId w:val="8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w:t>
      </w:r>
      <w:r w:rsidRPr="00AD795C">
        <w:rPr>
          <w:rFonts w:eastAsia="SimSun" w:hint="eastAsia"/>
          <w:szCs w:val="24"/>
          <w:lang w:val="en-US" w:eastAsia="zh-CN"/>
        </w:rPr>
        <w:t xml:space="preserve">ption </w:t>
      </w:r>
      <w:r w:rsidRPr="00AD795C">
        <w:rPr>
          <w:rFonts w:eastAsia="SimSun"/>
          <w:szCs w:val="24"/>
          <w:lang w:val="en-US" w:eastAsia="zh-CN"/>
        </w:rPr>
        <w:t>2: RAN4 does not introduce new measurement/accuracy requirements for SSB-based L1-RSRP reporting in NR HST WI. RAN4 study the impact of CSI-RS based L1-RSRP measurement requirements due to the HST scenario. (Ericsson)</w:t>
      </w:r>
    </w:p>
    <w:p w:rsidR="00AD795C" w:rsidRPr="00AD795C" w:rsidRDefault="00AD795C" w:rsidP="006008C7">
      <w:pPr>
        <w:numPr>
          <w:ilvl w:val="1"/>
          <w:numId w:val="8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w:t>
      </w:r>
      <w:r w:rsidRPr="00AD795C">
        <w:rPr>
          <w:rFonts w:eastAsia="SimSun" w:hint="eastAsia"/>
          <w:szCs w:val="24"/>
          <w:lang w:val="en-US" w:eastAsia="zh-CN"/>
        </w:rPr>
        <w:t xml:space="preserve">ption </w:t>
      </w:r>
      <w:r w:rsidRPr="00AD795C">
        <w:rPr>
          <w:rFonts w:eastAsia="SimSun"/>
          <w:szCs w:val="24"/>
          <w:lang w:val="en-US" w:eastAsia="zh-CN"/>
        </w:rPr>
        <w:t>3: No enhancement for beam management in HST (HW)</w:t>
      </w:r>
    </w:p>
    <w:p w:rsidR="00AD795C" w:rsidRPr="00AD795C" w:rsidRDefault="00AD795C" w:rsidP="006008C7">
      <w:pPr>
        <w:numPr>
          <w:ilvl w:val="1"/>
          <w:numId w:val="8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4: Further analysis is needed for the NR HST case accounting of multi-beam operation and beam management (Nokia)</w:t>
      </w:r>
    </w:p>
    <w:p w:rsidR="00AD795C" w:rsidRPr="00AD795C" w:rsidRDefault="00AD795C" w:rsidP="006008C7">
      <w:pPr>
        <w:numPr>
          <w:ilvl w:val="0"/>
          <w:numId w:val="88"/>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Proposed agreement: need more discussion</w:t>
      </w:r>
    </w:p>
    <w:p w:rsidR="00AD795C" w:rsidRPr="00AD795C" w:rsidRDefault="00AD795C" w:rsidP="00AD795C"/>
    <w:p w:rsidR="00AD795C" w:rsidRPr="00AD795C" w:rsidRDefault="00AD795C" w:rsidP="00AD795C">
      <w:r w:rsidRPr="00AD795C">
        <w:t>CMCC: based on companies suggestions at least for SSB L1-RSRP no need for beam management enhancements, for CSI-RS it is FFS</w:t>
      </w:r>
    </w:p>
    <w:p w:rsidR="00AD795C" w:rsidRPr="00AD795C" w:rsidRDefault="00AD795C" w:rsidP="00AD795C">
      <w:r w:rsidRPr="00AD795C">
        <w:t>Nokia: what is the number of beams/SSBs?</w:t>
      </w:r>
    </w:p>
    <w:p w:rsidR="00AD795C" w:rsidRPr="00AD795C" w:rsidRDefault="00AD795C" w:rsidP="00AD795C">
      <w:r w:rsidRPr="00AD795C">
        <w:t>MTK: need to identify the scenarios – JT (SFN) or DPS</w:t>
      </w:r>
    </w:p>
    <w:p w:rsidR="00AD795C" w:rsidRPr="00AD795C" w:rsidRDefault="00AD795C" w:rsidP="00AD795C">
      <w:r w:rsidRPr="00AD795C">
        <w:t>Apple: concern on accuracy of L1-RSRP. Need to check performance</w:t>
      </w:r>
    </w:p>
    <w:p w:rsidR="00AD795C" w:rsidRPr="00AD795C" w:rsidRDefault="00AD795C" w:rsidP="00AD795C">
      <w:r w:rsidRPr="00AD795C">
        <w:t>QC: No impact on RSRP accuracy</w:t>
      </w:r>
    </w:p>
    <w:p w:rsidR="00AD795C" w:rsidRPr="00AD795C" w:rsidRDefault="00AD795C" w:rsidP="00AD795C"/>
    <w:p w:rsidR="00AD795C" w:rsidRPr="00AD795C" w:rsidRDefault="00AD795C" w:rsidP="00AD795C">
      <w:pPr>
        <w:rPr>
          <w:highlight w:val="yellow"/>
        </w:rPr>
      </w:pPr>
      <w:r w:rsidRPr="00AD795C">
        <w:rPr>
          <w:highlight w:val="yellow"/>
        </w:rPr>
        <w:t>Open issues for further discussion</w:t>
      </w:r>
    </w:p>
    <w:p w:rsidR="00AD795C" w:rsidRPr="00AD795C" w:rsidRDefault="00AD795C" w:rsidP="006008C7">
      <w:pPr>
        <w:numPr>
          <w:ilvl w:val="0"/>
          <w:numId w:val="202"/>
        </w:numPr>
        <w:overflowPunct/>
        <w:autoSpaceDE/>
        <w:autoSpaceDN/>
        <w:adjustRightInd/>
        <w:spacing w:after="120"/>
        <w:textAlignment w:val="auto"/>
        <w:rPr>
          <w:rFonts w:eastAsia="SimSun"/>
          <w:szCs w:val="24"/>
          <w:highlight w:val="yellow"/>
          <w:lang w:val="en-US" w:eastAsia="zh-CN"/>
        </w:rPr>
      </w:pPr>
      <w:r w:rsidRPr="00AD795C">
        <w:rPr>
          <w:rFonts w:eastAsia="SimSun"/>
          <w:szCs w:val="24"/>
          <w:highlight w:val="yellow"/>
          <w:lang w:val="en-US" w:eastAsia="zh-CN"/>
        </w:rPr>
        <w:t>Enhancements for SSB L1-RSRP and for CSI-RS L1-RSRP</w:t>
      </w:r>
    </w:p>
    <w:p w:rsidR="00AD795C" w:rsidRPr="00AD795C" w:rsidRDefault="00AD795C" w:rsidP="006008C7">
      <w:pPr>
        <w:numPr>
          <w:ilvl w:val="0"/>
          <w:numId w:val="202"/>
        </w:numPr>
        <w:overflowPunct/>
        <w:autoSpaceDE/>
        <w:autoSpaceDN/>
        <w:adjustRightInd/>
        <w:spacing w:after="120"/>
        <w:textAlignment w:val="auto"/>
        <w:rPr>
          <w:rFonts w:eastAsia="SimSun"/>
          <w:szCs w:val="24"/>
          <w:highlight w:val="yellow"/>
          <w:lang w:val="en-US" w:eastAsia="zh-CN"/>
        </w:rPr>
      </w:pPr>
      <w:r w:rsidRPr="00AD795C">
        <w:rPr>
          <w:rFonts w:eastAsia="SimSun"/>
          <w:szCs w:val="24"/>
          <w:highlight w:val="yellow"/>
          <w:lang w:val="en-US" w:eastAsia="zh-CN"/>
        </w:rPr>
        <w:t>Number of beams/SSBs</w:t>
      </w:r>
    </w:p>
    <w:p w:rsidR="00AD795C" w:rsidRPr="00AD795C" w:rsidRDefault="00AD795C" w:rsidP="006008C7">
      <w:pPr>
        <w:numPr>
          <w:ilvl w:val="0"/>
          <w:numId w:val="202"/>
        </w:numPr>
        <w:overflowPunct/>
        <w:autoSpaceDE/>
        <w:autoSpaceDN/>
        <w:adjustRightInd/>
        <w:spacing w:after="120"/>
        <w:textAlignment w:val="auto"/>
        <w:rPr>
          <w:rFonts w:eastAsia="SimSun"/>
          <w:szCs w:val="24"/>
          <w:highlight w:val="yellow"/>
          <w:lang w:val="en-US" w:eastAsia="zh-CN"/>
        </w:rPr>
      </w:pPr>
      <w:r w:rsidRPr="00AD795C">
        <w:rPr>
          <w:rFonts w:eastAsia="SimSun"/>
          <w:szCs w:val="24"/>
          <w:highlight w:val="yellow"/>
          <w:lang w:val="en-US" w:eastAsia="zh-CN"/>
        </w:rPr>
        <w:t>Deployment scenarios and transmission schements (i.e. JT(SFN) or DPS)</w:t>
      </w:r>
    </w:p>
    <w:p w:rsidR="00AD795C" w:rsidRPr="00AD795C" w:rsidRDefault="00AD795C" w:rsidP="006008C7">
      <w:pPr>
        <w:numPr>
          <w:ilvl w:val="0"/>
          <w:numId w:val="202"/>
        </w:numPr>
        <w:overflowPunct/>
        <w:autoSpaceDE/>
        <w:autoSpaceDN/>
        <w:adjustRightInd/>
        <w:spacing w:after="120"/>
        <w:textAlignment w:val="auto"/>
        <w:rPr>
          <w:rFonts w:eastAsia="SimSun"/>
          <w:szCs w:val="24"/>
          <w:highlight w:val="yellow"/>
          <w:lang w:val="en-US" w:eastAsia="zh-CN"/>
        </w:rPr>
      </w:pPr>
      <w:r w:rsidRPr="00AD795C">
        <w:rPr>
          <w:rFonts w:eastAsia="SimSun"/>
          <w:szCs w:val="24"/>
          <w:highlight w:val="yellow"/>
          <w:lang w:val="en-US" w:eastAsia="zh-CN"/>
        </w:rPr>
        <w:t>L1-RSRP accuracy performance</w:t>
      </w:r>
    </w:p>
    <w:p w:rsidR="00AD795C" w:rsidRPr="00AD795C" w:rsidRDefault="00AD795C" w:rsidP="00AD795C">
      <w:pPr>
        <w:rPr>
          <w:lang w:val="en-US"/>
        </w:rPr>
      </w:pPr>
    </w:p>
    <w:p w:rsidR="00AD795C" w:rsidRPr="00AD795C" w:rsidRDefault="00AD795C" w:rsidP="00AD795C"/>
    <w:p w:rsidR="00AD795C" w:rsidRPr="00AD795C" w:rsidRDefault="00AD795C" w:rsidP="00AD795C">
      <w:pPr>
        <w:rPr>
          <w:b/>
          <w:u w:val="single"/>
        </w:rPr>
      </w:pPr>
      <w:r w:rsidRPr="00AD795C">
        <w:rPr>
          <w:b/>
          <w:u w:val="single"/>
        </w:rPr>
        <w:t xml:space="preserve">Issue </w:t>
      </w:r>
      <w:r w:rsidRPr="00AD795C">
        <w:rPr>
          <w:rFonts w:hint="eastAsia"/>
          <w:b/>
          <w:u w:val="single"/>
        </w:rPr>
        <w:t>7</w:t>
      </w:r>
      <w:r w:rsidRPr="00AD795C">
        <w:rPr>
          <w:b/>
          <w:u w:val="single"/>
        </w:rPr>
        <w:t xml:space="preserve">: </w:t>
      </w:r>
      <w:r w:rsidRPr="00AD795C">
        <w:rPr>
          <w:rFonts w:hint="eastAsia"/>
          <w:b/>
          <w:u w:val="single"/>
        </w:rPr>
        <w:t>UL timing</w:t>
      </w:r>
    </w:p>
    <w:p w:rsidR="00AD795C" w:rsidRPr="00AD795C" w:rsidRDefault="00AD795C" w:rsidP="006008C7">
      <w:pPr>
        <w:numPr>
          <w:ilvl w:val="0"/>
          <w:numId w:val="9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Summary:</w:t>
      </w:r>
    </w:p>
    <w:p w:rsidR="00AD795C" w:rsidRPr="00AD795C" w:rsidRDefault="00AD795C" w:rsidP="006008C7">
      <w:pPr>
        <w:numPr>
          <w:ilvl w:val="1"/>
          <w:numId w:val="9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No enhancement (HW, Ericsson)</w:t>
      </w:r>
    </w:p>
    <w:p w:rsidR="00AD795C" w:rsidRPr="00AD795C" w:rsidRDefault="00AD795C" w:rsidP="006008C7">
      <w:pPr>
        <w:numPr>
          <w:ilvl w:val="0"/>
          <w:numId w:val="9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Proposed agreement: The existing UE transmit timing requirements defined in section 7.1 of TS 38.133 can be reused for the UE speed of up to 500 km/h </w:t>
      </w:r>
    </w:p>
    <w:p w:rsidR="00AD795C" w:rsidRPr="00AD795C" w:rsidRDefault="00AD795C" w:rsidP="00AD795C"/>
    <w:p w:rsidR="00AD795C" w:rsidRPr="00AD795C" w:rsidRDefault="00AD795C" w:rsidP="00AD795C">
      <w:pPr>
        <w:rPr>
          <w:highlight w:val="green"/>
        </w:rPr>
      </w:pPr>
      <w:r w:rsidRPr="00AD795C">
        <w:rPr>
          <w:highlight w:val="green"/>
        </w:rPr>
        <w:t>Agreement</w:t>
      </w:r>
    </w:p>
    <w:p w:rsidR="00AD795C" w:rsidRPr="00AD795C" w:rsidRDefault="00AD795C" w:rsidP="00AD795C">
      <w:r w:rsidRPr="00AD795C">
        <w:rPr>
          <w:highlight w:val="green"/>
        </w:rPr>
        <w:t>Reuse the existing UE transmit timing requirements defined in section 7.1 of TS 38.133 for the UE speed of up to 500 km/h</w:t>
      </w:r>
    </w:p>
    <w:p w:rsidR="00AD795C" w:rsidRPr="00AD795C" w:rsidRDefault="00AD795C" w:rsidP="00AD795C"/>
    <w:p w:rsidR="00AD795C" w:rsidRPr="00AD795C" w:rsidRDefault="00AD795C" w:rsidP="00AD795C">
      <w:pPr>
        <w:rPr>
          <w:b/>
          <w:u w:val="single"/>
        </w:rPr>
      </w:pPr>
      <w:r w:rsidRPr="00AD795C">
        <w:rPr>
          <w:b/>
          <w:u w:val="single"/>
        </w:rPr>
        <w:t xml:space="preserve">Issue </w:t>
      </w:r>
      <w:r w:rsidRPr="00AD795C">
        <w:rPr>
          <w:rFonts w:hint="eastAsia"/>
          <w:b/>
          <w:u w:val="single"/>
        </w:rPr>
        <w:t>8</w:t>
      </w:r>
      <w:r w:rsidRPr="00AD795C">
        <w:rPr>
          <w:b/>
          <w:u w:val="single"/>
        </w:rPr>
        <w:t>: I</w:t>
      </w:r>
      <w:r w:rsidRPr="00AD795C">
        <w:rPr>
          <w:rFonts w:hint="eastAsia"/>
          <w:b/>
          <w:u w:val="single"/>
        </w:rPr>
        <w:t>nter-</w:t>
      </w:r>
      <w:r w:rsidRPr="00AD795C">
        <w:rPr>
          <w:b/>
          <w:u w:val="single"/>
        </w:rPr>
        <w:t>RAT measurement</w:t>
      </w:r>
    </w:p>
    <w:p w:rsidR="00AD795C" w:rsidRPr="00AD795C" w:rsidRDefault="00AD795C" w:rsidP="006008C7">
      <w:pPr>
        <w:numPr>
          <w:ilvl w:val="0"/>
          <w:numId w:val="94"/>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Summary:</w:t>
      </w:r>
    </w:p>
    <w:p w:rsidR="00AD795C" w:rsidRPr="00AD795C" w:rsidRDefault="00AD795C" w:rsidP="006008C7">
      <w:pPr>
        <w:numPr>
          <w:ilvl w:val="1"/>
          <w:numId w:val="94"/>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both NR inter-RAT measurement before EN-DC and LTE inter-RAT measurement for SA need to be enhanced. (CMCC, HW)</w:t>
      </w:r>
    </w:p>
    <w:p w:rsidR="00AD795C" w:rsidRPr="00AD795C" w:rsidRDefault="00AD795C" w:rsidP="006008C7">
      <w:pPr>
        <w:numPr>
          <w:ilvl w:val="0"/>
          <w:numId w:val="94"/>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Proposed agreement: need more discussion</w:t>
      </w:r>
    </w:p>
    <w:p w:rsidR="00AD795C" w:rsidRPr="00AD795C" w:rsidRDefault="00AD795C" w:rsidP="00AD795C"/>
    <w:p w:rsidR="00AD795C" w:rsidRPr="00AD795C" w:rsidRDefault="00AD795C" w:rsidP="00AD795C">
      <w:r w:rsidRPr="00AD795C">
        <w:t>E///: fine to study. For LTE we did not have it</w:t>
      </w:r>
    </w:p>
    <w:p w:rsidR="00AD795C" w:rsidRPr="00AD795C" w:rsidRDefault="00AD795C" w:rsidP="00AD795C">
      <w:r w:rsidRPr="00AD795C">
        <w:t>Intel: same as E///. For LTE SA – is it in the WI scope? Do we need capability</w:t>
      </w:r>
    </w:p>
    <w:p w:rsidR="00AD795C" w:rsidRPr="00AD795C" w:rsidRDefault="00AD795C" w:rsidP="00AD795C">
      <w:r w:rsidRPr="00AD795C">
        <w:tab/>
        <w:t xml:space="preserve">CMCC: It is in the scope. </w:t>
      </w:r>
    </w:p>
    <w:p w:rsidR="00AD795C" w:rsidRPr="00AD795C" w:rsidRDefault="00AD795C" w:rsidP="00AD795C"/>
    <w:p w:rsidR="00AD795C" w:rsidRPr="00AD795C" w:rsidRDefault="00AD795C" w:rsidP="00AD795C">
      <w:r w:rsidRPr="00AD795C">
        <w:rPr>
          <w:highlight w:val="green"/>
        </w:rPr>
        <w:t>Agreement</w:t>
      </w:r>
    </w:p>
    <w:p w:rsidR="00AD795C" w:rsidRPr="00AD795C" w:rsidRDefault="00AD795C" w:rsidP="00AD795C">
      <w:pPr>
        <w:rPr>
          <w:highlight w:val="green"/>
        </w:rPr>
      </w:pPr>
      <w:r w:rsidRPr="00AD795C">
        <w:rPr>
          <w:highlight w:val="green"/>
        </w:rPr>
        <w:t xml:space="preserve">Further study enhancements for </w:t>
      </w:r>
    </w:p>
    <w:p w:rsidR="00AD795C" w:rsidRPr="00AD795C" w:rsidRDefault="00AD795C" w:rsidP="006008C7">
      <w:pPr>
        <w:numPr>
          <w:ilvl w:val="0"/>
          <w:numId w:val="203"/>
        </w:numPr>
        <w:overflowPunct/>
        <w:autoSpaceDE/>
        <w:autoSpaceDN/>
        <w:adjustRightInd/>
        <w:spacing w:after="120"/>
        <w:textAlignment w:val="auto"/>
        <w:rPr>
          <w:rFonts w:eastAsia="SimSun"/>
          <w:szCs w:val="24"/>
          <w:highlight w:val="green"/>
          <w:lang w:val="en-US" w:eastAsia="zh-CN"/>
        </w:rPr>
      </w:pPr>
      <w:r w:rsidRPr="00AD795C">
        <w:rPr>
          <w:rFonts w:eastAsia="SimSun"/>
          <w:szCs w:val="24"/>
          <w:highlight w:val="green"/>
          <w:lang w:val="en-US" w:eastAsia="zh-CN"/>
        </w:rPr>
        <w:t xml:space="preserve">NR inter-RAT measurement before EN-DC </w:t>
      </w:r>
    </w:p>
    <w:p w:rsidR="00AD795C" w:rsidRPr="00AD795C" w:rsidRDefault="00AD795C" w:rsidP="006008C7">
      <w:pPr>
        <w:numPr>
          <w:ilvl w:val="0"/>
          <w:numId w:val="203"/>
        </w:numPr>
        <w:overflowPunct/>
        <w:autoSpaceDE/>
        <w:autoSpaceDN/>
        <w:adjustRightInd/>
        <w:spacing w:after="120"/>
        <w:textAlignment w:val="auto"/>
        <w:rPr>
          <w:rFonts w:eastAsia="SimSun"/>
          <w:szCs w:val="24"/>
          <w:highlight w:val="green"/>
          <w:lang w:val="en-US" w:eastAsia="zh-CN"/>
        </w:rPr>
      </w:pPr>
      <w:r w:rsidRPr="00AD795C">
        <w:rPr>
          <w:rFonts w:eastAsia="SimSun"/>
          <w:szCs w:val="24"/>
          <w:highlight w:val="green"/>
          <w:lang w:val="en-US" w:eastAsia="zh-CN"/>
        </w:rPr>
        <w:t xml:space="preserve">LTE inter-RAT measurement for NR SA </w:t>
      </w:r>
    </w:p>
    <w:p w:rsidR="00AD795C" w:rsidRPr="00AD795C" w:rsidRDefault="00AD795C" w:rsidP="00AD795C">
      <w:pPr>
        <w:rPr>
          <w:highlight w:val="yellow"/>
        </w:rPr>
      </w:pPr>
      <w:r w:rsidRPr="00AD795C">
        <w:rPr>
          <w:highlight w:val="yellow"/>
        </w:rPr>
        <w:t>Open issues for further discussion</w:t>
      </w:r>
    </w:p>
    <w:p w:rsidR="00AD795C" w:rsidRPr="00AD795C" w:rsidRDefault="00AD795C" w:rsidP="006008C7">
      <w:pPr>
        <w:numPr>
          <w:ilvl w:val="0"/>
          <w:numId w:val="202"/>
        </w:numPr>
        <w:overflowPunct/>
        <w:autoSpaceDE/>
        <w:autoSpaceDN/>
        <w:adjustRightInd/>
        <w:spacing w:after="120"/>
        <w:textAlignment w:val="auto"/>
        <w:rPr>
          <w:rFonts w:eastAsia="SimSun"/>
          <w:szCs w:val="24"/>
          <w:highlight w:val="yellow"/>
          <w:lang w:val="en-US" w:eastAsia="zh-CN"/>
        </w:rPr>
      </w:pPr>
      <w:r w:rsidRPr="00AD795C">
        <w:rPr>
          <w:rFonts w:eastAsia="SimSun"/>
          <w:szCs w:val="24"/>
          <w:highlight w:val="yellow"/>
          <w:lang w:val="en-US" w:eastAsia="zh-CN"/>
        </w:rPr>
        <w:t>UE capabilities for inter-RAT measurements</w:t>
      </w:r>
    </w:p>
    <w:p w:rsidR="00AD795C" w:rsidRPr="00AD795C" w:rsidRDefault="00AD795C" w:rsidP="00AD795C">
      <w:pPr>
        <w:rPr>
          <w:lang w:val="en-US"/>
        </w:rPr>
      </w:pPr>
    </w:p>
    <w:p w:rsidR="00AD795C" w:rsidRPr="00AD795C" w:rsidRDefault="00AD795C" w:rsidP="00AD795C">
      <w:pPr>
        <w:rPr>
          <w:lang w:val="en-US"/>
        </w:rPr>
      </w:pPr>
    </w:p>
    <w:p w:rsidR="00AD795C" w:rsidRPr="00AD795C" w:rsidRDefault="00AD795C" w:rsidP="00AD795C">
      <w:pPr>
        <w:rPr>
          <w:b/>
          <w:u w:val="single"/>
        </w:rPr>
      </w:pPr>
      <w:r w:rsidRPr="00AD795C">
        <w:rPr>
          <w:b/>
          <w:u w:val="single"/>
        </w:rPr>
        <w:t xml:space="preserve">Issue </w:t>
      </w:r>
      <w:r w:rsidRPr="00AD795C">
        <w:rPr>
          <w:rFonts w:hint="eastAsia"/>
          <w:b/>
          <w:u w:val="single"/>
        </w:rPr>
        <w:t>9</w:t>
      </w:r>
      <w:r w:rsidRPr="00AD795C">
        <w:rPr>
          <w:b/>
          <w:u w:val="single"/>
        </w:rPr>
        <w:t xml:space="preserve">: Signaling </w:t>
      </w:r>
    </w:p>
    <w:p w:rsidR="00AD795C" w:rsidRPr="00AD795C" w:rsidRDefault="00AD795C" w:rsidP="006008C7">
      <w:pPr>
        <w:numPr>
          <w:ilvl w:val="0"/>
          <w:numId w:val="9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Summary:</w:t>
      </w:r>
    </w:p>
    <w:p w:rsidR="00AD795C" w:rsidRPr="00AD795C" w:rsidRDefault="00AD795C" w:rsidP="006008C7">
      <w:pPr>
        <w:numPr>
          <w:ilvl w:val="1"/>
          <w:numId w:val="9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Introduce network flag and UE capability for measurement enhancement on HST (CMCC)</w:t>
      </w:r>
    </w:p>
    <w:p w:rsidR="00AD795C" w:rsidRPr="00AD795C" w:rsidRDefault="00AD795C" w:rsidP="006008C7">
      <w:pPr>
        <w:numPr>
          <w:ilvl w:val="0"/>
          <w:numId w:val="9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Proposed agreement: need more discussion</w:t>
      </w:r>
    </w:p>
    <w:p w:rsidR="00AD795C" w:rsidRPr="00AD795C" w:rsidRDefault="00AD795C" w:rsidP="00AD795C"/>
    <w:p w:rsidR="00AD795C" w:rsidRPr="00AD795C" w:rsidRDefault="00AD795C" w:rsidP="00AD795C">
      <w:r w:rsidRPr="00AD795C">
        <w:t>CMCC: ASN.1 freeze is in March. Need to strive to send LS to RAN2 in Nov.</w:t>
      </w:r>
    </w:p>
    <w:p w:rsidR="00AD795C" w:rsidRPr="00AD795C" w:rsidRDefault="00AD795C" w:rsidP="00AD795C">
      <w:r w:rsidRPr="00AD795C">
        <w:t xml:space="preserve">E///: In LTE we have 2 capabilities for different speeds. </w:t>
      </w:r>
    </w:p>
    <w:p w:rsidR="00AD795C" w:rsidRPr="00AD795C" w:rsidRDefault="00AD795C" w:rsidP="00AD795C">
      <w:r w:rsidRPr="00AD795C">
        <w:t xml:space="preserve">CMCC: we need to discuss the scenarios for HST enhancements </w:t>
      </w:r>
    </w:p>
    <w:p w:rsidR="00AD795C" w:rsidRPr="00AD795C" w:rsidRDefault="00AD795C" w:rsidP="00AD795C"/>
    <w:p w:rsidR="00AD795C" w:rsidRPr="00AD795C" w:rsidRDefault="00AD795C" w:rsidP="00AD795C">
      <w:pPr>
        <w:rPr>
          <w:highlight w:val="yellow"/>
        </w:rPr>
      </w:pPr>
      <w:r w:rsidRPr="00AD795C">
        <w:rPr>
          <w:highlight w:val="yellow"/>
        </w:rPr>
        <w:t>Open issues for signalling:</w:t>
      </w:r>
    </w:p>
    <w:p w:rsidR="00AD795C" w:rsidRPr="00AD795C" w:rsidRDefault="00AD795C" w:rsidP="006008C7">
      <w:pPr>
        <w:numPr>
          <w:ilvl w:val="0"/>
          <w:numId w:val="202"/>
        </w:numPr>
        <w:overflowPunct/>
        <w:autoSpaceDE/>
        <w:autoSpaceDN/>
        <w:adjustRightInd/>
        <w:spacing w:after="120"/>
        <w:textAlignment w:val="auto"/>
        <w:rPr>
          <w:rFonts w:eastAsia="SimSun"/>
          <w:szCs w:val="24"/>
          <w:highlight w:val="yellow"/>
          <w:lang w:val="en-US" w:eastAsia="zh-CN"/>
        </w:rPr>
      </w:pPr>
      <w:r w:rsidRPr="00AD795C">
        <w:rPr>
          <w:rFonts w:eastAsia="SimSun"/>
          <w:szCs w:val="24"/>
          <w:highlight w:val="yellow"/>
          <w:lang w:val="en-US" w:eastAsia="zh-CN"/>
        </w:rPr>
        <w:t xml:space="preserve">Whether signalling should be differentiated for different mobility scenarios </w:t>
      </w:r>
    </w:p>
    <w:p w:rsidR="00AD795C" w:rsidRPr="00AD795C" w:rsidRDefault="00AD795C" w:rsidP="006008C7">
      <w:pPr>
        <w:numPr>
          <w:ilvl w:val="0"/>
          <w:numId w:val="202"/>
        </w:numPr>
        <w:overflowPunct/>
        <w:autoSpaceDE/>
        <w:autoSpaceDN/>
        <w:adjustRightInd/>
        <w:spacing w:after="120"/>
        <w:textAlignment w:val="auto"/>
        <w:rPr>
          <w:rFonts w:eastAsia="SimSun"/>
          <w:szCs w:val="24"/>
          <w:highlight w:val="yellow"/>
          <w:lang w:val="en-US" w:eastAsia="zh-CN"/>
        </w:rPr>
      </w:pPr>
      <w:r w:rsidRPr="00AD795C">
        <w:rPr>
          <w:rFonts w:eastAsia="SimSun"/>
          <w:szCs w:val="24"/>
          <w:highlight w:val="yellow"/>
          <w:lang w:val="en-US" w:eastAsia="zh-CN"/>
        </w:rPr>
        <w:t>Signalling details (granularity)</w:t>
      </w:r>
    </w:p>
    <w:p w:rsidR="00AD795C" w:rsidRPr="00AD795C" w:rsidRDefault="00AD795C" w:rsidP="006008C7">
      <w:pPr>
        <w:numPr>
          <w:ilvl w:val="0"/>
          <w:numId w:val="202"/>
        </w:numPr>
        <w:overflowPunct/>
        <w:autoSpaceDE/>
        <w:autoSpaceDN/>
        <w:adjustRightInd/>
        <w:spacing w:after="120"/>
        <w:textAlignment w:val="auto"/>
        <w:rPr>
          <w:rFonts w:eastAsia="SimSun"/>
          <w:szCs w:val="24"/>
          <w:highlight w:val="yellow"/>
          <w:lang w:val="en-US" w:eastAsia="zh-CN"/>
        </w:rPr>
      </w:pPr>
      <w:r w:rsidRPr="00AD795C">
        <w:rPr>
          <w:rFonts w:eastAsia="SimSun"/>
          <w:szCs w:val="24"/>
          <w:highlight w:val="yellow"/>
          <w:lang w:val="en-US" w:eastAsia="zh-CN"/>
        </w:rPr>
        <w:t>Whether UE needs to be informed on channel conditions (single tap, SFN) (also related to Demod discussion)</w:t>
      </w:r>
    </w:p>
    <w:p w:rsidR="00AD795C" w:rsidRPr="00AD795C" w:rsidRDefault="00AD795C" w:rsidP="00AD795C"/>
    <w:p w:rsidR="00AD795C" w:rsidRPr="00AD795C" w:rsidRDefault="00AD795C" w:rsidP="00AD795C">
      <w:pPr>
        <w:rPr>
          <w:highlight w:val="yellow"/>
        </w:rPr>
      </w:pPr>
      <w:r w:rsidRPr="00AD795C">
        <w:rPr>
          <w:highlight w:val="yellow"/>
        </w:rPr>
        <w:t>Open issues for scenarios:</w:t>
      </w:r>
    </w:p>
    <w:p w:rsidR="00AD795C" w:rsidRPr="00AD795C" w:rsidRDefault="00AD795C" w:rsidP="006008C7">
      <w:pPr>
        <w:numPr>
          <w:ilvl w:val="0"/>
          <w:numId w:val="202"/>
        </w:numPr>
        <w:overflowPunct/>
        <w:autoSpaceDE/>
        <w:autoSpaceDN/>
        <w:adjustRightInd/>
        <w:spacing w:after="120"/>
        <w:textAlignment w:val="auto"/>
        <w:rPr>
          <w:rFonts w:eastAsia="SimSun"/>
          <w:szCs w:val="24"/>
          <w:highlight w:val="yellow"/>
          <w:lang w:val="en-US" w:eastAsia="zh-CN"/>
        </w:rPr>
      </w:pPr>
      <w:r w:rsidRPr="00AD795C">
        <w:rPr>
          <w:rFonts w:eastAsia="SimSun"/>
          <w:szCs w:val="24"/>
          <w:highlight w:val="yellow"/>
          <w:lang w:val="en-US" w:eastAsia="zh-CN"/>
        </w:rPr>
        <w:t xml:space="preserve">Target mobility scenarios (e.g. whether 1 set of requirements for 500km/h shall be defined or 2 sets for 350km/h and 500km/h) </w:t>
      </w:r>
    </w:p>
    <w:p w:rsidR="00AD795C" w:rsidRPr="00AD795C" w:rsidRDefault="00AD795C" w:rsidP="00AD795C">
      <w:pPr>
        <w:rPr>
          <w:lang w:val="en-US"/>
        </w:rPr>
      </w:pPr>
    </w:p>
    <w:p w:rsidR="00AD795C" w:rsidRPr="00AD795C" w:rsidRDefault="00AD795C" w:rsidP="00AD795C">
      <w:pPr>
        <w:rPr>
          <w:b/>
          <w:u w:val="single"/>
        </w:rPr>
      </w:pPr>
      <w:r w:rsidRPr="00AD795C">
        <w:rPr>
          <w:b/>
          <w:u w:val="single"/>
        </w:rPr>
        <w:lastRenderedPageBreak/>
        <w:t>Issue 1</w:t>
      </w:r>
      <w:r w:rsidRPr="00AD795C">
        <w:rPr>
          <w:rFonts w:hint="eastAsia"/>
          <w:b/>
          <w:u w:val="single"/>
        </w:rPr>
        <w:t>0</w:t>
      </w:r>
      <w:r w:rsidRPr="00AD795C">
        <w:rPr>
          <w:b/>
          <w:u w:val="single"/>
        </w:rPr>
        <w:t xml:space="preserve">: applicable frequency ranges, channel bandwidth, and SCS </w:t>
      </w:r>
    </w:p>
    <w:p w:rsidR="00AD795C" w:rsidRPr="00AD795C" w:rsidRDefault="00AD795C" w:rsidP="006008C7">
      <w:pPr>
        <w:numPr>
          <w:ilvl w:val="0"/>
          <w:numId w:val="9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Summary:</w:t>
      </w:r>
    </w:p>
    <w:p w:rsidR="00AD795C" w:rsidRPr="00AD795C" w:rsidRDefault="00AD795C" w:rsidP="006008C7">
      <w:pPr>
        <w:numPr>
          <w:ilvl w:val="1"/>
          <w:numId w:val="9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(Ericsson):</w:t>
      </w:r>
    </w:p>
    <w:p w:rsidR="00AD795C" w:rsidRPr="00AD795C" w:rsidRDefault="00AD795C" w:rsidP="006008C7">
      <w:pPr>
        <w:numPr>
          <w:ilvl w:val="2"/>
          <w:numId w:val="9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RAN4 specifies in TS 38.133 that the RRM requirements and test cases for HST scenario apply as follows:</w:t>
      </w:r>
    </w:p>
    <w:p w:rsidR="00AD795C" w:rsidRPr="00AD795C" w:rsidRDefault="00AD795C" w:rsidP="006008C7">
      <w:pPr>
        <w:numPr>
          <w:ilvl w:val="3"/>
          <w:numId w:val="9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with SCS 30 kHz for up to 3.6 GHz (including the range below 2.1 GHz), FDD and TDD</w:t>
      </w:r>
    </w:p>
    <w:p w:rsidR="00AD795C" w:rsidRPr="00AD795C" w:rsidRDefault="00AD795C" w:rsidP="006008C7">
      <w:pPr>
        <w:numPr>
          <w:ilvl w:val="3"/>
          <w:numId w:val="9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with SCS 15 kHz for up to 2.1 GHz, FDD.</w:t>
      </w:r>
    </w:p>
    <w:p w:rsidR="00AD795C" w:rsidRPr="00AD795C" w:rsidRDefault="00AD795C" w:rsidP="006008C7">
      <w:pPr>
        <w:numPr>
          <w:ilvl w:val="2"/>
          <w:numId w:val="9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The following channel bandwidths and SCS are assumed for RRM requirements (where relevant) and test cases, the applicability can be captured in the applicability section of TS 38.133: </w:t>
      </w:r>
    </w:p>
    <w:p w:rsidR="00AD795C" w:rsidRPr="00AD795C" w:rsidRDefault="00AD795C" w:rsidP="006008C7">
      <w:pPr>
        <w:numPr>
          <w:ilvl w:val="3"/>
          <w:numId w:val="92"/>
        </w:numPr>
        <w:overflowPunct/>
        <w:autoSpaceDE/>
        <w:autoSpaceDN/>
        <w:adjustRightInd/>
        <w:spacing w:after="120"/>
        <w:textAlignment w:val="auto"/>
        <w:rPr>
          <w:rFonts w:eastAsia="SimSun"/>
          <w:szCs w:val="24"/>
          <w:lang w:eastAsia="zh-CN"/>
        </w:rPr>
      </w:pPr>
      <w:r w:rsidRPr="00AD795C">
        <w:rPr>
          <w:rFonts w:eastAsia="SimSun"/>
          <w:szCs w:val="24"/>
          <w:lang w:val="en-US" w:eastAsia="zh-CN"/>
        </w:rPr>
        <w:t>FDD: 10 MHz, SCS 15 kHz</w:t>
      </w:r>
    </w:p>
    <w:p w:rsidR="00AD795C" w:rsidRPr="00AD795C" w:rsidRDefault="00AD795C" w:rsidP="006008C7">
      <w:pPr>
        <w:numPr>
          <w:ilvl w:val="3"/>
          <w:numId w:val="92"/>
        </w:numPr>
        <w:overflowPunct/>
        <w:autoSpaceDE/>
        <w:autoSpaceDN/>
        <w:adjustRightInd/>
        <w:spacing w:after="120"/>
        <w:textAlignment w:val="auto"/>
        <w:rPr>
          <w:rFonts w:eastAsia="SimSun"/>
          <w:szCs w:val="24"/>
          <w:lang w:eastAsia="zh-CN"/>
        </w:rPr>
      </w:pPr>
      <w:r w:rsidRPr="00AD795C">
        <w:rPr>
          <w:rFonts w:eastAsia="SimSun"/>
          <w:szCs w:val="24"/>
          <w:lang w:val="en-US" w:eastAsia="zh-CN"/>
        </w:rPr>
        <w:t xml:space="preserve">TDD: 40 MHz, SCS 30 kHz </w:t>
      </w:r>
    </w:p>
    <w:p w:rsidR="00AD795C" w:rsidRPr="00AD795C" w:rsidRDefault="00AD795C" w:rsidP="006008C7">
      <w:pPr>
        <w:numPr>
          <w:ilvl w:val="3"/>
          <w:numId w:val="92"/>
        </w:numPr>
        <w:overflowPunct/>
        <w:autoSpaceDE/>
        <w:autoSpaceDN/>
        <w:adjustRightInd/>
        <w:spacing w:after="120"/>
        <w:textAlignment w:val="auto"/>
        <w:rPr>
          <w:rFonts w:eastAsia="SimSun"/>
          <w:szCs w:val="24"/>
          <w:lang w:eastAsia="zh-CN"/>
        </w:rPr>
      </w:pPr>
      <w:r w:rsidRPr="00AD795C">
        <w:rPr>
          <w:rFonts w:eastAsia="SimSun"/>
          <w:szCs w:val="24"/>
          <w:lang w:val="en-US" w:eastAsia="zh-CN"/>
        </w:rPr>
        <w:t>FFS for FDD 30KHz</w:t>
      </w:r>
    </w:p>
    <w:p w:rsidR="00AD795C" w:rsidRPr="00AD795C" w:rsidRDefault="00AD795C" w:rsidP="006008C7">
      <w:pPr>
        <w:numPr>
          <w:ilvl w:val="0"/>
          <w:numId w:val="92"/>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Proposed agreement: need more discussion</w:t>
      </w:r>
    </w:p>
    <w:p w:rsidR="00AD795C" w:rsidRPr="00AD795C" w:rsidRDefault="00AD795C" w:rsidP="00AD795C"/>
    <w:p w:rsidR="00AD795C" w:rsidRPr="00AD795C" w:rsidRDefault="00AD795C" w:rsidP="00AD795C">
      <w:pPr>
        <w:rPr>
          <w:b/>
          <w:u w:val="single"/>
        </w:rPr>
      </w:pPr>
      <w:r w:rsidRPr="00AD795C">
        <w:rPr>
          <w:b/>
          <w:u w:val="single"/>
        </w:rPr>
        <w:t>Issue 1</w:t>
      </w:r>
      <w:r w:rsidRPr="00AD795C">
        <w:rPr>
          <w:rFonts w:hint="eastAsia"/>
          <w:b/>
          <w:u w:val="single"/>
        </w:rPr>
        <w:t>1</w:t>
      </w:r>
      <w:r w:rsidRPr="00AD795C">
        <w:rPr>
          <w:b/>
          <w:u w:val="single"/>
        </w:rPr>
        <w:t>: configuration restrictions in HST requirements (Ericsson)</w:t>
      </w:r>
    </w:p>
    <w:p w:rsidR="00AD795C" w:rsidRPr="00AD795C" w:rsidRDefault="00AD795C" w:rsidP="006008C7">
      <w:pPr>
        <w:numPr>
          <w:ilvl w:val="0"/>
          <w:numId w:val="9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Summary:</w:t>
      </w:r>
    </w:p>
    <w:p w:rsidR="00AD795C" w:rsidRPr="00AD795C" w:rsidRDefault="00AD795C" w:rsidP="006008C7">
      <w:pPr>
        <w:numPr>
          <w:ilvl w:val="1"/>
          <w:numId w:val="9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(Ericsson):</w:t>
      </w:r>
    </w:p>
    <w:p w:rsidR="00AD795C" w:rsidRPr="00AD795C" w:rsidRDefault="00AD795C" w:rsidP="006008C7">
      <w:pPr>
        <w:numPr>
          <w:ilvl w:val="2"/>
          <w:numId w:val="9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The applicable signal periodicity in RRM requirements (e.g., cell identification period, measurement period, RLM evaluation period, etc.) for UE with HST channel conditions is as follows:</w:t>
      </w:r>
    </w:p>
    <w:p w:rsidR="00AD795C" w:rsidRPr="00AD795C" w:rsidRDefault="00AD795C" w:rsidP="006008C7">
      <w:pPr>
        <w:numPr>
          <w:ilvl w:val="2"/>
          <w:numId w:val="9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SMTC and SSB periodicity do not exceed 40 ms,</w:t>
      </w:r>
    </w:p>
    <w:p w:rsidR="00AD795C" w:rsidRPr="00AD795C" w:rsidRDefault="00AD795C" w:rsidP="006008C7">
      <w:pPr>
        <w:numPr>
          <w:ilvl w:val="2"/>
          <w:numId w:val="9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CSI-RS periodicity (e.g., for beam management and RLM, provided CSI-RS measurements are supported for HST in general) does not exceed 40 ms.</w:t>
      </w:r>
    </w:p>
    <w:p w:rsidR="00AD795C" w:rsidRPr="00AD795C" w:rsidRDefault="00AD795C" w:rsidP="006008C7">
      <w:pPr>
        <w:numPr>
          <w:ilvl w:val="2"/>
          <w:numId w:val="9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DRX cycle length of 2.56 seconds is not supported for UE with HST channel conditions in RRC_IDLE and RRC_CONNECTED.</w:t>
      </w:r>
    </w:p>
    <w:p w:rsidR="00AD795C" w:rsidRPr="00AD795C" w:rsidRDefault="00AD795C" w:rsidP="006008C7">
      <w:pPr>
        <w:numPr>
          <w:ilvl w:val="0"/>
          <w:numId w:val="91"/>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Proposed agreement: need more discussion</w:t>
      </w:r>
    </w:p>
    <w:p w:rsidR="00AD795C" w:rsidRPr="00AD795C" w:rsidRDefault="00AD795C" w:rsidP="00AD795C"/>
    <w:p w:rsidR="00AD795C" w:rsidRPr="00AD795C" w:rsidRDefault="00AD795C" w:rsidP="00AD795C">
      <w:pPr>
        <w:rPr>
          <w:b/>
          <w:u w:val="single"/>
        </w:rPr>
      </w:pPr>
      <w:r w:rsidRPr="00AD795C">
        <w:rPr>
          <w:b/>
          <w:u w:val="single"/>
        </w:rPr>
        <w:t>Issue 1</w:t>
      </w:r>
      <w:r w:rsidRPr="00AD795C">
        <w:rPr>
          <w:rFonts w:hint="eastAsia"/>
          <w:b/>
          <w:u w:val="single"/>
        </w:rPr>
        <w:t>2</w:t>
      </w:r>
      <w:r w:rsidRPr="00AD795C">
        <w:rPr>
          <w:b/>
          <w:u w:val="single"/>
        </w:rPr>
        <w:t>: Beam management in HST with DPS transmission scheme</w:t>
      </w:r>
    </w:p>
    <w:p w:rsidR="00AD795C" w:rsidRPr="00AD795C" w:rsidRDefault="00AD795C" w:rsidP="006008C7">
      <w:pPr>
        <w:numPr>
          <w:ilvl w:val="0"/>
          <w:numId w:val="9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Summary:</w:t>
      </w:r>
    </w:p>
    <w:p w:rsidR="00AD795C" w:rsidRPr="00AD795C" w:rsidRDefault="00AD795C" w:rsidP="006008C7">
      <w:pPr>
        <w:numPr>
          <w:ilvl w:val="1"/>
          <w:numId w:val="9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RAN4 to consider other DPS transmission schemes to avoid TCI-state switch when UE is much closed to the RRH (MTK)</w:t>
      </w:r>
    </w:p>
    <w:p w:rsidR="00AD795C" w:rsidRPr="00AD795C" w:rsidRDefault="00AD795C" w:rsidP="006008C7">
      <w:pPr>
        <w:numPr>
          <w:ilvl w:val="0"/>
          <w:numId w:val="90"/>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Proposed agreement: need more discussion</w:t>
      </w:r>
    </w:p>
    <w:p w:rsidR="00AD795C" w:rsidRPr="00AD795C" w:rsidRDefault="00AD795C" w:rsidP="00AD795C"/>
    <w:p w:rsidR="00AD795C" w:rsidRPr="00AD795C" w:rsidRDefault="00AD795C" w:rsidP="00AD795C">
      <w:pPr>
        <w:rPr>
          <w:b/>
          <w:u w:val="single"/>
        </w:rPr>
      </w:pPr>
      <w:r w:rsidRPr="00AD795C">
        <w:rPr>
          <w:b/>
          <w:u w:val="single"/>
        </w:rPr>
        <w:t>Issue 1</w:t>
      </w:r>
      <w:r w:rsidRPr="00AD795C">
        <w:rPr>
          <w:rFonts w:hint="eastAsia"/>
          <w:b/>
          <w:u w:val="single"/>
        </w:rPr>
        <w:t>3</w:t>
      </w:r>
      <w:r w:rsidRPr="00AD795C">
        <w:rPr>
          <w:b/>
          <w:u w:val="single"/>
        </w:rPr>
        <w:t>: SS-SINR</w:t>
      </w:r>
    </w:p>
    <w:p w:rsidR="00AD795C" w:rsidRPr="00AD795C" w:rsidRDefault="00AD795C" w:rsidP="006008C7">
      <w:pPr>
        <w:numPr>
          <w:ilvl w:val="0"/>
          <w:numId w:val="89"/>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Summary:</w:t>
      </w:r>
    </w:p>
    <w:p w:rsidR="00AD795C" w:rsidRPr="00AD795C" w:rsidRDefault="00AD795C" w:rsidP="006008C7">
      <w:pPr>
        <w:numPr>
          <w:ilvl w:val="1"/>
          <w:numId w:val="89"/>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Option 1: SS-SINR measurement accuracy degrades at high SNR region in HST scenario due to inter-carrier interference. Companies are encouraged to check the issue of SS-SINR measurement accuracy in HST scenarios (MTK) </w:t>
      </w:r>
    </w:p>
    <w:p w:rsidR="00AD795C" w:rsidRPr="00AD795C" w:rsidRDefault="00AD795C" w:rsidP="006008C7">
      <w:pPr>
        <w:numPr>
          <w:ilvl w:val="0"/>
          <w:numId w:val="89"/>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Proposed agreement: need more discussion</w:t>
      </w:r>
    </w:p>
    <w:p w:rsidR="00AD795C" w:rsidRPr="00AD795C" w:rsidRDefault="00AD795C" w:rsidP="00AD795C">
      <w:pPr>
        <w:rPr>
          <w:rFonts w:eastAsia="SimSun"/>
        </w:rPr>
      </w:pPr>
    </w:p>
    <w:p w:rsidR="00AD795C" w:rsidRPr="00AD795C" w:rsidRDefault="00AD795C" w:rsidP="00AD795C">
      <w:pPr>
        <w:rPr>
          <w:lang w:eastAsia="zh-CN"/>
        </w:rPr>
      </w:pPr>
      <w:r w:rsidRPr="00AD795C">
        <w:rPr>
          <w:rFonts w:hint="eastAsia"/>
          <w:lang w:eastAsia="zh-CN"/>
        </w:rPr>
        <w:t>-----------------------------------------------------------------------------------------------------</w:t>
      </w:r>
    </w:p>
    <w:p w:rsidR="00AD795C" w:rsidRPr="00AD795C" w:rsidRDefault="00AD795C" w:rsidP="00AD795C">
      <w:pPr>
        <w:rPr>
          <w:color w:val="993300"/>
          <w:u w:val="single"/>
          <w:lang w:val="en-US"/>
        </w:rPr>
      </w:pPr>
    </w:p>
    <w:p w:rsidR="00AD795C" w:rsidRPr="00AD795C" w:rsidRDefault="00AD795C" w:rsidP="00AD795C">
      <w:pPr>
        <w:rPr>
          <w:i/>
          <w:lang w:val="en-US"/>
        </w:rPr>
      </w:pPr>
      <w:r w:rsidRPr="00AD795C">
        <w:rPr>
          <w:rFonts w:ascii="Arial" w:hAnsi="Arial" w:cs="Arial"/>
          <w:b/>
          <w:color w:val="0000FF"/>
          <w:sz w:val="24"/>
          <w:u w:val="thick"/>
          <w:lang w:val="en-US"/>
        </w:rPr>
        <w:t>R4-1911288</w:t>
      </w:r>
      <w:r w:rsidRPr="00AD795C">
        <w:rPr>
          <w:b/>
          <w:lang w:val="en-US"/>
        </w:rPr>
        <w:tab/>
        <w:t>On NR HST RRM Requirements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Qualcomm Incorporated</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Introduction to NR HST RRM Requirements</w:t>
      </w:r>
    </w:p>
    <w:p w:rsidR="00AD795C" w:rsidRPr="00AD795C" w:rsidRDefault="00AD795C" w:rsidP="00AD795C">
      <w:pPr>
        <w:rPr>
          <w:rFonts w:eastAsia="PMingLiU"/>
          <w:b/>
          <w:lang w:val="en-US" w:eastAsia="zh-TW"/>
        </w:rPr>
      </w:pPr>
      <w:r w:rsidRPr="00AD795C">
        <w:rPr>
          <w:rFonts w:eastAsia="PMingLiU"/>
          <w:b/>
          <w:lang w:val="en-US" w:eastAsia="zh-TW"/>
        </w:rPr>
        <w:t>Observation 1: NR HST measurement requirement in idle mode can reuse the scaling factors from LTE HST enhancement.</w:t>
      </w:r>
    </w:p>
    <w:p w:rsidR="00AD795C" w:rsidRPr="00AD795C" w:rsidRDefault="00AD795C" w:rsidP="00AD795C">
      <w:pPr>
        <w:rPr>
          <w:rFonts w:eastAsia="PMingLiU"/>
          <w:b/>
          <w:lang w:val="en-US" w:eastAsia="zh-TW"/>
        </w:rPr>
      </w:pPr>
      <w:r w:rsidRPr="00AD795C">
        <w:rPr>
          <w:rFonts w:eastAsia="PMingLiU"/>
          <w:b/>
          <w:lang w:val="en-US" w:eastAsia="zh-TW"/>
        </w:rPr>
        <w:t xml:space="preserve">Proposal 1: NR HST Pcell measurement requirement in idle mode under 500km/h train speed is given in </w:t>
      </w:r>
      <w:r w:rsidRPr="00AD795C">
        <w:rPr>
          <w:rFonts w:eastAsia="PMingLiU"/>
          <w:b/>
          <w:lang w:val="en-US" w:eastAsia="zh-TW"/>
        </w:rPr>
        <w:fldChar w:fldCharType="begin"/>
      </w:r>
      <w:r w:rsidRPr="00AD795C">
        <w:rPr>
          <w:rFonts w:eastAsia="PMingLiU"/>
          <w:b/>
          <w:lang w:val="en-US" w:eastAsia="zh-TW"/>
        </w:rPr>
        <w:instrText xml:space="preserve"> REF _Ref20996032 \h  \* MERGEFORMAT </w:instrText>
      </w:r>
      <w:r w:rsidRPr="00AD795C">
        <w:rPr>
          <w:rFonts w:eastAsia="PMingLiU"/>
          <w:b/>
          <w:lang w:val="en-US" w:eastAsia="zh-TW"/>
        </w:rPr>
      </w:r>
      <w:r w:rsidRPr="00AD795C">
        <w:rPr>
          <w:rFonts w:eastAsia="PMingLiU"/>
          <w:b/>
          <w:lang w:val="en-US" w:eastAsia="zh-TW"/>
        </w:rPr>
        <w:fldChar w:fldCharType="separate"/>
      </w:r>
      <w:r w:rsidRPr="00AD795C">
        <w:rPr>
          <w:b/>
        </w:rPr>
        <w:t xml:space="preserve">Table </w:t>
      </w:r>
      <w:r w:rsidRPr="00AD795C">
        <w:rPr>
          <w:b/>
          <w:noProof/>
        </w:rPr>
        <w:t>2</w:t>
      </w:r>
      <w:r w:rsidRPr="00AD795C">
        <w:rPr>
          <w:b/>
        </w:rPr>
        <w:noBreakHyphen/>
      </w:r>
      <w:r w:rsidRPr="00AD795C">
        <w:rPr>
          <w:b/>
          <w:noProof/>
        </w:rPr>
        <w:t>2</w:t>
      </w:r>
      <w:r w:rsidRPr="00AD795C">
        <w:rPr>
          <w:rFonts w:eastAsia="PMingLiU"/>
          <w:b/>
          <w:lang w:val="en-US" w:eastAsia="zh-TW"/>
        </w:rPr>
        <w:fldChar w:fldCharType="end"/>
      </w:r>
      <w:r w:rsidRPr="00AD795C">
        <w:rPr>
          <w:rFonts w:eastAsia="PMingLiU"/>
          <w:b/>
          <w:lang w:val="en-US" w:eastAsia="zh-TW"/>
        </w:rPr>
        <w:t>.</w:t>
      </w:r>
    </w:p>
    <w:p w:rsidR="00AD795C" w:rsidRPr="00AD795C" w:rsidRDefault="00AD795C" w:rsidP="00AD795C">
      <w:pPr>
        <w:rPr>
          <w:b/>
          <w:lang w:eastAsia="zh-TW"/>
        </w:rPr>
      </w:pPr>
      <w:r w:rsidRPr="00AD795C">
        <w:rPr>
          <w:b/>
          <w:lang w:eastAsia="zh-TW"/>
        </w:rPr>
        <w:t xml:space="preserve">Observation 2: In LTE cell identification time under train speed 500km/h is upper bounded by 8.96s. </w:t>
      </w:r>
    </w:p>
    <w:p w:rsidR="00AD795C" w:rsidRPr="00AD795C" w:rsidRDefault="00AD795C" w:rsidP="00AD795C">
      <w:pPr>
        <w:rPr>
          <w:b/>
          <w:lang w:eastAsia="zh-TW"/>
        </w:rPr>
      </w:pPr>
      <w:r w:rsidRPr="00AD795C">
        <w:rPr>
          <w:b/>
          <w:lang w:eastAsia="zh-TW"/>
        </w:rPr>
        <w:t>Proposal 2: In connected mode, gNB is expected to configure cDRX cycle within 320ms.</w:t>
      </w:r>
    </w:p>
    <w:p w:rsidR="00AD795C" w:rsidRPr="00AD795C" w:rsidRDefault="00AD795C" w:rsidP="00AD795C">
      <w:pPr>
        <w:rPr>
          <w:rFonts w:eastAsia="?? ??"/>
          <w:b/>
        </w:rPr>
      </w:pPr>
      <w:r w:rsidRPr="00AD795C">
        <w:rPr>
          <w:rFonts w:eastAsia="?? ??"/>
          <w:b/>
        </w:rPr>
        <w:t xml:space="preserve">Observation 3: In HST </w:t>
      </w:r>
      <w:r w:rsidRPr="00AD795C">
        <w:rPr>
          <w:b/>
          <w:lang w:val="en-US" w:eastAsia="zh-TW"/>
        </w:rPr>
        <w:t xml:space="preserve">fast channel variation is expected, hence </w:t>
      </w:r>
      <w:r w:rsidRPr="00AD795C">
        <w:rPr>
          <w:rFonts w:eastAsia="?? ??"/>
          <w:b/>
        </w:rPr>
        <w:t xml:space="preserve">higher layer parameter </w:t>
      </w:r>
      <w:r w:rsidRPr="00AD795C">
        <w:rPr>
          <w:rFonts w:eastAsia="?? ??"/>
          <w:b/>
          <w:i/>
        </w:rPr>
        <w:t>timeRestrictionForChannelMeasurement</w:t>
      </w:r>
      <w:r w:rsidRPr="00AD795C">
        <w:rPr>
          <w:rFonts w:eastAsia="?? ??"/>
          <w:b/>
        </w:rPr>
        <w:t xml:space="preserve"> is needed to enable frequency L1-RSRP reporting.</w:t>
      </w:r>
    </w:p>
    <w:p w:rsidR="00AD795C" w:rsidRPr="00AD795C" w:rsidRDefault="00AD795C" w:rsidP="00AD795C">
      <w:pPr>
        <w:rPr>
          <w:b/>
          <w:lang w:eastAsia="zh-TW"/>
        </w:rPr>
      </w:pPr>
      <w:r w:rsidRPr="00AD795C">
        <w:rPr>
          <w:b/>
          <w:lang w:eastAsia="zh-TW"/>
        </w:rPr>
        <w:t xml:space="preserve">Proposal 3: Follow L1-RSRP measurement period in non-HST NR requirement in </w:t>
      </w:r>
      <w:r w:rsidRPr="00AD795C">
        <w:rPr>
          <w:lang w:eastAsia="zh-TW"/>
        </w:rPr>
        <w:fldChar w:fldCharType="begin"/>
      </w:r>
      <w:r w:rsidRPr="00AD795C">
        <w:rPr>
          <w:lang w:eastAsia="zh-TW"/>
        </w:rPr>
        <w:instrText xml:space="preserve"> REF _Ref21004405 \h  \* MERGEFORMAT </w:instrText>
      </w:r>
      <w:r w:rsidRPr="00AD795C">
        <w:rPr>
          <w:lang w:eastAsia="zh-TW"/>
        </w:rPr>
      </w:r>
      <w:r w:rsidRPr="00AD795C">
        <w:rPr>
          <w:lang w:eastAsia="zh-TW"/>
        </w:rPr>
        <w:fldChar w:fldCharType="separate"/>
      </w:r>
      <w:r w:rsidRPr="00AD795C">
        <w:t xml:space="preserve">Table </w:t>
      </w:r>
      <w:r w:rsidRPr="00AD795C">
        <w:rPr>
          <w:noProof/>
        </w:rPr>
        <w:t>2</w:t>
      </w:r>
      <w:r w:rsidRPr="00AD795C">
        <w:noBreakHyphen/>
      </w:r>
      <w:r w:rsidRPr="00AD795C">
        <w:rPr>
          <w:noProof/>
        </w:rPr>
        <w:t>5</w:t>
      </w:r>
      <w:r w:rsidRPr="00AD795C">
        <w:rPr>
          <w:lang w:eastAsia="zh-TW"/>
        </w:rPr>
        <w:fldChar w:fldCharType="end"/>
      </w:r>
      <w:r w:rsidRPr="00AD795C">
        <w:rPr>
          <w:lang w:eastAsia="zh-TW"/>
        </w:rPr>
        <w:t xml:space="preserve"> and </w:t>
      </w:r>
      <w:r w:rsidRPr="00AD795C">
        <w:rPr>
          <w:lang w:eastAsia="zh-TW"/>
        </w:rPr>
        <w:fldChar w:fldCharType="begin"/>
      </w:r>
      <w:r w:rsidRPr="00AD795C">
        <w:rPr>
          <w:lang w:eastAsia="zh-TW"/>
        </w:rPr>
        <w:instrText xml:space="preserve"> REF _Ref21004416 \h  \* MERGEFORMAT </w:instrText>
      </w:r>
      <w:r w:rsidRPr="00AD795C">
        <w:rPr>
          <w:lang w:eastAsia="zh-TW"/>
        </w:rPr>
      </w:r>
      <w:r w:rsidRPr="00AD795C">
        <w:rPr>
          <w:lang w:eastAsia="zh-TW"/>
        </w:rPr>
        <w:fldChar w:fldCharType="separate"/>
      </w:r>
      <w:r w:rsidRPr="00AD795C">
        <w:t xml:space="preserve">Table </w:t>
      </w:r>
      <w:r w:rsidRPr="00AD795C">
        <w:rPr>
          <w:noProof/>
        </w:rPr>
        <w:t>2</w:t>
      </w:r>
      <w:r w:rsidRPr="00AD795C">
        <w:noBreakHyphen/>
      </w:r>
      <w:r w:rsidRPr="00AD795C">
        <w:rPr>
          <w:noProof/>
        </w:rPr>
        <w:t>6</w:t>
      </w:r>
      <w:r w:rsidRPr="00AD795C">
        <w:rPr>
          <w:lang w:eastAsia="zh-TW"/>
        </w:rPr>
        <w:fldChar w:fldCharType="end"/>
      </w:r>
      <w:r w:rsidRPr="00AD795C">
        <w:rPr>
          <w:b/>
          <w:lang w:eastAsia="zh-TW"/>
        </w:rPr>
        <w:t xml:space="preserve">, but gNB is expected to configure </w:t>
      </w:r>
      <w:r w:rsidRPr="00AD795C">
        <w:rPr>
          <w:rFonts w:eastAsia="?? ??"/>
          <w:b/>
        </w:rPr>
        <w:t xml:space="preserve">higher layer parameter </w:t>
      </w:r>
      <w:r w:rsidRPr="00AD795C">
        <w:rPr>
          <w:rFonts w:eastAsia="?? ??"/>
          <w:b/>
          <w:i/>
        </w:rPr>
        <w:t>timeRestrictionForChannelMeasurement</w:t>
      </w:r>
      <w:r w:rsidRPr="00AD795C">
        <w:rPr>
          <w:rFonts w:eastAsia="?? ??"/>
          <w:b/>
        </w:rPr>
        <w:t xml:space="preserve"> to have M=1.</w:t>
      </w:r>
    </w:p>
    <w:p w:rsidR="00AD795C" w:rsidRPr="00AD795C" w:rsidRDefault="00AD795C" w:rsidP="00AD795C">
      <w:pPr>
        <w:rPr>
          <w:b/>
          <w:lang w:val="en-US" w:eastAsia="zh-TW"/>
        </w:rPr>
      </w:pPr>
      <w:r w:rsidRPr="00AD795C">
        <w:rPr>
          <w:b/>
          <w:lang w:val="en-US" w:eastAsia="zh-TW"/>
        </w:rPr>
        <w:t>Proposal 4: No enhancement is needed for EN-DC measurement requirement for HST.</w:t>
      </w:r>
    </w:p>
    <w:p w:rsidR="00AD795C" w:rsidRPr="00AD795C" w:rsidRDefault="00AD795C" w:rsidP="00AD795C">
      <w:pPr>
        <w:rPr>
          <w:lang w:val="en-US"/>
        </w:rPr>
      </w:pP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r w:rsidRPr="00AD795C">
        <w:rPr>
          <w:lang w:val="en-US"/>
        </w:rPr>
        <w:t xml:space="preserve">Nokia: For O2 - aligned with our paper (320ms). We used single beam approach in our sim-s. Did you use same? Need to discuss multi-beam scenario. </w:t>
      </w:r>
    </w:p>
    <w:p w:rsidR="00AD795C" w:rsidRPr="00AD795C" w:rsidRDefault="00AD795C" w:rsidP="00AD795C">
      <w:pPr>
        <w:rPr>
          <w:lang w:val="en-US"/>
        </w:rPr>
      </w:pPr>
      <w:r w:rsidRPr="00AD795C">
        <w:rPr>
          <w:lang w:val="en-US"/>
        </w:rPr>
        <w:t>CMCC: Agree with P1.  Do not agree with P2/3 and do not want to put restriction on NW configuration. For P4 – need to discuss LTE carrier requriements (do we need to apply R16 requirements). Inter RAT measurement needs to be considered.</w:t>
      </w:r>
    </w:p>
    <w:p w:rsidR="00AD795C" w:rsidRPr="00AD795C" w:rsidRDefault="00AD795C" w:rsidP="00AD795C">
      <w:pPr>
        <w:rPr>
          <w:lang w:val="en-US"/>
        </w:rPr>
      </w:pPr>
      <w:r w:rsidRPr="00AD795C">
        <w:rPr>
          <w:lang w:val="en-US"/>
        </w:rPr>
        <w:tab/>
        <w:t>QC: for EN-DC we are fine with applying R16 LTE requirements</w:t>
      </w:r>
    </w:p>
    <w:p w:rsidR="00AD795C" w:rsidRPr="00AD795C" w:rsidRDefault="00AD795C" w:rsidP="00AD795C">
      <w:pPr>
        <w:rPr>
          <w:lang w:val="en-US"/>
        </w:rPr>
      </w:pPr>
      <w:r w:rsidRPr="00AD795C">
        <w:rPr>
          <w:lang w:val="en-US"/>
        </w:rPr>
        <w:tab/>
        <w:t>QC: for restricting DRX cycle – this is based on analisys. We can compromise but we need scaling factor defined.</w:t>
      </w:r>
    </w:p>
    <w:p w:rsidR="00AD795C" w:rsidRPr="00AD795C" w:rsidRDefault="00AD795C" w:rsidP="00AD795C">
      <w:pPr>
        <w:rPr>
          <w:lang w:val="en-US"/>
        </w:rPr>
      </w:pPr>
      <w:r w:rsidRPr="00AD795C">
        <w:rPr>
          <w:lang w:val="en-US"/>
        </w:rPr>
        <w:tab/>
        <w:t>QC: For inter RAT – can discuss</w:t>
      </w:r>
    </w:p>
    <w:p w:rsidR="00AD795C" w:rsidRPr="00AD795C" w:rsidRDefault="00AD795C" w:rsidP="00AD795C">
      <w:pPr>
        <w:rPr>
          <w:lang w:val="en-US"/>
        </w:rPr>
      </w:pPr>
      <w:r w:rsidRPr="00AD795C">
        <w:rPr>
          <w:lang w:val="en-US"/>
        </w:rPr>
        <w:t xml:space="preserve">E///: For P1 – need to be careful and need further discuss. For P3 – ok but need to check impact on measurement accuracy. </w:t>
      </w:r>
    </w:p>
    <w:p w:rsidR="00AD795C" w:rsidRPr="00AD795C" w:rsidRDefault="00AD795C" w:rsidP="00AD795C">
      <w:pPr>
        <w:rPr>
          <w:lang w:val="en-US"/>
        </w:rPr>
      </w:pPr>
      <w:r w:rsidRPr="00AD795C">
        <w:rPr>
          <w:lang w:val="en-US"/>
        </w:rPr>
        <w:t>MTK: For P1 the principle is same as LTE but the difference is that NR may have multi-beam which have smaller coverage</w:t>
      </w:r>
    </w:p>
    <w:p w:rsidR="00AD795C" w:rsidRPr="00AD795C" w:rsidRDefault="00AD795C" w:rsidP="00AD795C">
      <w:pPr>
        <w:rPr>
          <w:lang w:val="en-US"/>
        </w:rPr>
      </w:pPr>
      <w:r w:rsidRPr="00AD795C">
        <w:rPr>
          <w:lang w:val="en-US"/>
        </w:rPr>
        <w:t>HW: For P1 – it is too stringent. For P4 we shall consider LTE cell and apply R16 LTE HST requirements</w:t>
      </w:r>
    </w:p>
    <w:p w:rsidR="00AD795C" w:rsidRPr="00AD795C" w:rsidRDefault="00AD795C" w:rsidP="00AD795C">
      <w:pPr>
        <w:rPr>
          <w:lang w:val="en-US"/>
        </w:rPr>
      </w:pPr>
      <w:r w:rsidRPr="00AD795C">
        <w:rPr>
          <w:lang w:val="en-US"/>
        </w:rPr>
        <w:t>DCM: Same cocnerns as CMCC for P2/3. For DRX cycle – up to 1.28s.</w:t>
      </w:r>
    </w:p>
    <w:p w:rsidR="00AD795C" w:rsidRPr="00AD795C" w:rsidRDefault="00AD795C" w:rsidP="00AD795C">
      <w:pPr>
        <w:rPr>
          <w:lang w:val="en-US"/>
        </w:rPr>
      </w:pPr>
      <w:r w:rsidRPr="00AD795C">
        <w:rPr>
          <w:lang w:val="en-US"/>
        </w:rPr>
        <w:t>Apple: Do we assume that cell radius is same as LTE or it will reduce? Based on this we can decide whether LTE requirements can be reduced. Need to discuss max Doppler to proceed with requirements.</w:t>
      </w:r>
    </w:p>
    <w:p w:rsidR="00AD795C" w:rsidRPr="00AD795C" w:rsidRDefault="00AD795C" w:rsidP="00AD795C">
      <w:pPr>
        <w:rPr>
          <w:lang w:val="en-US"/>
        </w:rPr>
      </w:pPr>
      <w:r w:rsidRPr="00AD795C">
        <w:rPr>
          <w:lang w:val="en-US"/>
        </w:rPr>
        <w:tab/>
        <w:t>QC: need operators inputs</w:t>
      </w:r>
    </w:p>
    <w:p w:rsidR="00AD795C" w:rsidRPr="00AD795C" w:rsidRDefault="00AD795C" w:rsidP="00AD795C">
      <w:pPr>
        <w:ind w:left="284"/>
        <w:rPr>
          <w:lang w:val="en-US"/>
        </w:rPr>
      </w:pPr>
      <w:r w:rsidRPr="00AD795C">
        <w:rPr>
          <w:lang w:val="en-US"/>
        </w:rPr>
        <w:t>CMCC: we have such analysis in our paper. Inter-RRH distance is 700m which is smaller that LTE.  Based on our analysis R16 LTE HST requriements can be reused.</w:t>
      </w:r>
    </w:p>
    <w:p w:rsidR="00AD795C" w:rsidRPr="00AD795C" w:rsidRDefault="00AD795C" w:rsidP="00AD795C">
      <w:pPr>
        <w:ind w:firstLine="284"/>
        <w:rPr>
          <w:lang w:val="en-US"/>
        </w:rPr>
      </w:pPr>
      <w:r w:rsidRPr="00AD795C">
        <w:rPr>
          <w:lang w:val="en-US"/>
        </w:rPr>
        <w:t>E///: for RRH distance – is it for SFN?</w:t>
      </w:r>
    </w:p>
    <w:p w:rsidR="00AD795C" w:rsidRPr="00AD795C" w:rsidRDefault="00AD795C" w:rsidP="00AD795C">
      <w:pPr>
        <w:rPr>
          <w:i/>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r w:rsidRPr="00AD795C">
        <w:rPr>
          <w:rFonts w:ascii="Arial" w:hAnsi="Arial" w:cs="Arial"/>
          <w:b/>
          <w:highlight w:val="yellow"/>
          <w:lang w:val="en-US"/>
        </w:rPr>
        <w:lastRenderedPageBreak/>
        <w:br/>
      </w:r>
      <w:r w:rsidRPr="00AD795C">
        <w:rPr>
          <w:rFonts w:ascii="Arial" w:hAnsi="Arial" w:cs="Arial"/>
          <w:b/>
          <w:color w:val="0000FF"/>
          <w:sz w:val="24"/>
          <w:u w:val="thick"/>
          <w:lang w:val="en-US"/>
        </w:rPr>
        <w:t>R4-1911235</w:t>
      </w:r>
      <w:r w:rsidRPr="00AD795C">
        <w:rPr>
          <w:b/>
          <w:lang w:val="en-US"/>
        </w:rPr>
        <w:tab/>
        <w:t>On NR HST RRM Requirements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Qualcomm Incorporated</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Introduction to NR HST RRM Requirements</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Withdrawn</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R4-1910824</w:t>
      </w:r>
      <w:r w:rsidRPr="00AD795C">
        <w:rPr>
          <w:b/>
          <w:lang w:val="en-US"/>
        </w:rPr>
        <w:tab/>
        <w:t>SS-SINR measurement accuracy in HST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MediaTek inc.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R4-1910825</w:t>
      </w:r>
      <w:r w:rsidRPr="00AD795C">
        <w:rPr>
          <w:b/>
          <w:lang w:val="en-US"/>
        </w:rPr>
        <w:tab/>
        <w:t>Beam management in HST with DPS transmission</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MediaTek inc.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R4-1910928</w:t>
      </w:r>
      <w:r w:rsidRPr="00AD795C">
        <w:rPr>
          <w:b/>
          <w:lang w:val="en-US"/>
        </w:rPr>
        <w:tab/>
        <w:t>Discussion on inter-RAT measurement requirements for NR HST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CMCC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R4-1910929</w:t>
      </w:r>
      <w:r w:rsidRPr="00AD795C">
        <w:rPr>
          <w:b/>
          <w:lang w:val="en-US"/>
        </w:rPr>
        <w:tab/>
        <w:t>General discussion on RRM for NR support of high speed scenario</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CMCC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lastRenderedPageBreak/>
        <w:t>R4-1910961</w:t>
      </w:r>
      <w:r w:rsidRPr="00AD795C">
        <w:rPr>
          <w:b/>
          <w:lang w:val="en-US"/>
        </w:rPr>
        <w:tab/>
        <w:t>Discussion on RRM requirement for high speed train scenario in NR</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CATT</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R4-1911764</w:t>
      </w:r>
      <w:r w:rsidRPr="00AD795C">
        <w:rPr>
          <w:b/>
          <w:lang w:val="en-US"/>
        </w:rPr>
        <w:tab/>
        <w:t>RLM for NR HST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This contribution discusses the impact of RLM under high speed train scenario.</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R4-1911765</w:t>
      </w:r>
      <w:r w:rsidRPr="00AD795C">
        <w:rPr>
          <w:b/>
          <w:lang w:val="en-US"/>
        </w:rPr>
        <w:tab/>
        <w:t>L1-RSRP measurements for high speed train scenario</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This contribution discusses the impact of L1-RSRP under high speed train scenario.</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R4-1911887</w:t>
      </w:r>
      <w:r w:rsidRPr="00AD795C">
        <w:rPr>
          <w:b/>
          <w:lang w:val="en-US"/>
        </w:rPr>
        <w:tab/>
        <w:t>Discussion on the RRM impact on HST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R4-1911888</w:t>
      </w:r>
      <w:r w:rsidRPr="00AD795C">
        <w:rPr>
          <w:b/>
          <w:lang w:val="en-US"/>
        </w:rPr>
        <w:tab/>
        <w:t>Preliminary link level simulation results for HST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lastRenderedPageBreak/>
        <w:t>R4-1911889</w:t>
      </w:r>
      <w:r w:rsidRPr="00AD795C">
        <w:rPr>
          <w:b/>
          <w:lang w:val="en-US"/>
        </w:rPr>
        <w:tab/>
        <w:t>Discussion on uplink timing adjustment in NR HST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R4-1911890</w:t>
      </w:r>
      <w:r w:rsidRPr="00AD795C">
        <w:rPr>
          <w:b/>
          <w:lang w:val="en-US"/>
        </w:rPr>
        <w:tab/>
        <w:t>Link level simulation assumption on cell identification in NR HST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b/>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 xml:space="preserve">Revised to R4-1912841 (from R4-1911890) </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R4-1912841</w:t>
      </w:r>
      <w:r w:rsidRPr="00AD795C">
        <w:rPr>
          <w:b/>
          <w:lang w:val="en-US"/>
        </w:rPr>
        <w:tab/>
        <w:t>Link level simulation assumption on cell identification in NR HST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highlight w:val="green"/>
          <w:lang w:val="en-US"/>
        </w:rPr>
      </w:pPr>
      <w:r w:rsidRPr="00AD795C">
        <w:rPr>
          <w:highlight w:val="green"/>
          <w:lang w:val="en-US"/>
        </w:rPr>
        <w:t xml:space="preserve">Agreement: </w:t>
      </w:r>
    </w:p>
    <w:p w:rsidR="00AD795C" w:rsidRPr="00AD795C" w:rsidRDefault="00AD795C" w:rsidP="00AD795C">
      <w:pPr>
        <w:rPr>
          <w:lang w:val="en-US"/>
        </w:rPr>
      </w:pPr>
      <w:r w:rsidRPr="00AD795C">
        <w:rPr>
          <w:highlight w:val="green"/>
          <w:lang w:val="en-US"/>
        </w:rPr>
        <w:t>Additional Doppler values can be considered to align with Demod session assumptions</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r>
      <w:r w:rsidRPr="00AD795C">
        <w:rPr>
          <w:rFonts w:ascii="Arial" w:hAnsi="Arial" w:cs="Arial"/>
          <w:b/>
          <w:highlight w:val="green"/>
          <w:lang w:val="en-US"/>
        </w:rPr>
        <w:t>Approved</w:t>
      </w:r>
      <w:r w:rsidRPr="00AD795C">
        <w:rPr>
          <w:rFonts w:ascii="Arial" w:hAnsi="Arial" w:cs="Arial"/>
          <w:b/>
          <w:highlight w:val="green"/>
          <w:lang w:val="en-US"/>
        </w:rPr>
        <w:br/>
      </w:r>
      <w:r w:rsidRPr="00AD795C">
        <w:rPr>
          <w:rFonts w:ascii="Arial" w:hAnsi="Arial" w:cs="Arial"/>
          <w:b/>
          <w:highlight w:val="green"/>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R4-1911891</w:t>
      </w:r>
      <w:r w:rsidRPr="00AD795C">
        <w:rPr>
          <w:b/>
          <w:lang w:val="en-US"/>
        </w:rPr>
        <w:tab/>
        <w:t>Link level simulation assumption on measurement accuracy in NR HST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b/>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 xml:space="preserve">Revised to R4-1912842 (from R4-1911891) </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R4-1912842</w:t>
      </w:r>
      <w:r w:rsidRPr="00AD795C">
        <w:rPr>
          <w:b/>
          <w:lang w:val="en-US"/>
        </w:rPr>
        <w:tab/>
        <w:t>Link level simulation assumption on measurement accuracy in NR HST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highlight w:val="green"/>
          <w:lang w:val="en-US"/>
        </w:rPr>
      </w:pPr>
      <w:r w:rsidRPr="00AD795C">
        <w:rPr>
          <w:highlight w:val="green"/>
          <w:lang w:val="en-US"/>
        </w:rPr>
        <w:t xml:space="preserve">Agreement: </w:t>
      </w:r>
    </w:p>
    <w:p w:rsidR="00AD795C" w:rsidRPr="00AD795C" w:rsidRDefault="00AD795C" w:rsidP="00AD795C">
      <w:pPr>
        <w:rPr>
          <w:lang w:val="en-US"/>
        </w:rPr>
      </w:pPr>
      <w:r w:rsidRPr="00AD795C">
        <w:rPr>
          <w:highlight w:val="green"/>
          <w:lang w:val="en-US"/>
        </w:rPr>
        <w:t>Additional Doppler values can be considered to align with Demod session assumptions</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r>
      <w:r w:rsidRPr="00AD795C">
        <w:rPr>
          <w:rFonts w:ascii="Arial" w:hAnsi="Arial" w:cs="Arial"/>
          <w:b/>
          <w:highlight w:val="green"/>
          <w:lang w:val="en-US"/>
        </w:rPr>
        <w:t>Approved</w:t>
      </w:r>
      <w:r w:rsidRPr="00AD795C">
        <w:rPr>
          <w:rFonts w:ascii="Arial" w:hAnsi="Arial" w:cs="Arial"/>
          <w:b/>
          <w:highlight w:val="green"/>
          <w:lang w:val="en-US"/>
        </w:rPr>
        <w:br/>
      </w:r>
      <w:r w:rsidRPr="00AD795C">
        <w:rPr>
          <w:rFonts w:ascii="Arial" w:hAnsi="Arial" w:cs="Arial"/>
          <w:b/>
          <w:highlight w:val="yellow"/>
          <w:lang w:val="en-US"/>
        </w:rPr>
        <w:br/>
      </w:r>
      <w:r w:rsidRPr="00AD795C">
        <w:rPr>
          <w:rFonts w:ascii="Arial" w:hAnsi="Arial" w:cs="Arial"/>
          <w:b/>
          <w:highlight w:val="yellow"/>
          <w:lang w:val="en-US"/>
        </w:rPr>
        <w:lastRenderedPageBreak/>
        <w:br/>
      </w:r>
    </w:p>
    <w:p w:rsidR="00AD795C" w:rsidRPr="00AD795C" w:rsidRDefault="00AD795C" w:rsidP="00AD795C">
      <w:pPr>
        <w:rPr>
          <w:i/>
          <w:lang w:val="en-US"/>
        </w:rPr>
      </w:pPr>
      <w:r w:rsidRPr="00AD795C">
        <w:rPr>
          <w:rFonts w:ascii="Arial" w:hAnsi="Arial" w:cs="Arial"/>
          <w:b/>
          <w:color w:val="0000FF"/>
          <w:sz w:val="24"/>
          <w:u w:val="thick"/>
          <w:lang w:val="en-US"/>
        </w:rPr>
        <w:t>R4-1912058</w:t>
      </w:r>
      <w:r w:rsidRPr="00AD795C">
        <w:rPr>
          <w:b/>
          <w:lang w:val="en-US"/>
        </w:rPr>
        <w:tab/>
        <w:t>High speed requirements for NR RRM</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Discussion on suitable high speed RRM enhancements for NR</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R4-1912093</w:t>
      </w:r>
      <w:r w:rsidRPr="00AD795C">
        <w:rPr>
          <w:b/>
          <w:lang w:val="en-US"/>
        </w:rPr>
        <w:tab/>
        <w:t>On NR HST scenarios and configurations applicable for RRM requirements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On NR HST scenarios and configurations applicable for RRM requirements</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R4-1912205</w:t>
      </w:r>
      <w:r w:rsidRPr="00AD795C">
        <w:rPr>
          <w:b/>
          <w:lang w:val="en-US"/>
        </w:rPr>
        <w:tab/>
        <w:t>UE Transmit Timing under HST in NR</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This paper provides initial analysis of impact on UE timing under high speed train</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R4-1912480</w:t>
      </w:r>
      <w:r w:rsidRPr="00AD795C">
        <w:rPr>
          <w:b/>
          <w:lang w:val="en-US"/>
        </w:rPr>
        <w:tab/>
        <w:t xml:space="preserve">Initial system simulation results for Rel-16 NR high speed train scenarios </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t>38.133</w:t>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Nokia, Nokia Shanghai Bell</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The document has presented initial system simulation results for Rel-16 NR HST scenarios at 500 km/h for UE in connected mode. The simulation setup is based on the one used in the LTE HST simulations updated to use the NR RMa scenario and fast fading mode</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keepNext/>
        <w:keepLines/>
        <w:spacing w:before="120"/>
        <w:ind w:left="1418" w:hanging="1418"/>
        <w:outlineLvl w:val="3"/>
        <w:rPr>
          <w:rFonts w:ascii="Arial" w:hAnsi="Arial"/>
          <w:sz w:val="24"/>
          <w:lang w:val="en-US"/>
        </w:rPr>
      </w:pPr>
      <w:r w:rsidRPr="00AD795C">
        <w:rPr>
          <w:rFonts w:ascii="Arial" w:hAnsi="Arial"/>
          <w:sz w:val="24"/>
          <w:lang w:val="en-US"/>
        </w:rPr>
        <w:t>8.17.2</w:t>
      </w:r>
      <w:r w:rsidRPr="00AD795C">
        <w:rPr>
          <w:rFonts w:ascii="Arial" w:hAnsi="Arial"/>
          <w:sz w:val="24"/>
          <w:lang w:val="en-US"/>
        </w:rPr>
        <w:tab/>
        <w:t>Demodulation performance requirements (38.101-4/ 38.104) [NR_HST-Perf]</w:t>
      </w:r>
    </w:p>
    <w:p w:rsidR="00AD795C" w:rsidRPr="00AD795C" w:rsidRDefault="00AD795C" w:rsidP="00AD795C">
      <w:pPr>
        <w:rPr>
          <w:lang w:val="en-US" w:eastAsia="zh-CN"/>
        </w:rPr>
      </w:pPr>
      <w:r w:rsidRPr="00AD795C">
        <w:rPr>
          <w:lang w:val="en-US" w:eastAsia="zh-CN"/>
        </w:rPr>
        <w:t>Chair: assign official offline discussions for NR HST demodulation</w:t>
      </w:r>
    </w:p>
    <w:p w:rsidR="00AD795C" w:rsidRPr="00AD795C" w:rsidRDefault="00AD795C" w:rsidP="00AD795C">
      <w:r w:rsidRPr="00AD795C">
        <w:t>Outcome of offline discussions:</w:t>
      </w:r>
    </w:p>
    <w:p w:rsidR="00AD795C" w:rsidRPr="00AD795C" w:rsidRDefault="00AD795C" w:rsidP="00AD795C">
      <w:pPr>
        <w:rPr>
          <w:highlight w:val="yellow"/>
        </w:rPr>
      </w:pPr>
    </w:p>
    <w:p w:rsidR="00AD795C" w:rsidRPr="00AD795C" w:rsidRDefault="00AD795C" w:rsidP="00AD795C">
      <w:pPr>
        <w:rPr>
          <w:i/>
          <w:lang w:val="en-US" w:eastAsia="zh-CN"/>
        </w:rPr>
      </w:pPr>
      <w:r w:rsidRPr="00AD795C">
        <w:rPr>
          <w:rFonts w:ascii="Arial" w:hAnsi="Arial" w:cs="Arial"/>
          <w:b/>
          <w:color w:val="0000FF"/>
          <w:u w:val="single"/>
          <w:lang w:val="en-US" w:eastAsia="zh-CN"/>
        </w:rPr>
        <w:t>R4-1912726</w:t>
      </w:r>
      <w:r w:rsidRPr="00AD795C">
        <w:rPr>
          <w:b/>
          <w:lang w:val="en-US" w:eastAsia="zh-CN"/>
        </w:rPr>
        <w:tab/>
        <w:t>Ad hoc minutes for NR HST demodulation</w:t>
      </w:r>
      <w:r w:rsidRPr="00AD795C">
        <w:rPr>
          <w:b/>
          <w:lang w:val="en-US" w:eastAsia="zh-CN"/>
        </w:rPr>
        <w:br/>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t xml:space="preserve">  CR-  rev  Cat:  () v</w:t>
      </w:r>
      <w:r w:rsidRPr="00AD795C">
        <w:rPr>
          <w:lang w:val="en-US" w:eastAsia="zh-CN"/>
        </w:rPr>
        <w:br/>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t>Source: CMCC</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Abstract: </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Discussion: </w:t>
      </w:r>
    </w:p>
    <w:p w:rsidR="00AD795C" w:rsidRPr="00AD795C" w:rsidRDefault="00AD795C" w:rsidP="00AD795C">
      <w:pPr>
        <w:rPr>
          <w:highlight w:val="yellow"/>
        </w:rPr>
      </w:pPr>
      <w:r w:rsidRPr="00AD795C">
        <w:rPr>
          <w:rFonts w:ascii="Arial" w:hAnsi="Arial" w:cs="Arial"/>
          <w:b/>
          <w:lang w:val="en-US" w:eastAsia="zh-CN"/>
        </w:rPr>
        <w:t>Decision:</w:t>
      </w:r>
      <w:r w:rsidRPr="00AD795C">
        <w:rPr>
          <w:rFonts w:ascii="Arial" w:hAnsi="Arial" w:cs="Arial"/>
          <w:b/>
          <w:lang w:val="en-US" w:eastAsia="zh-CN"/>
        </w:rPr>
        <w:tab/>
      </w:r>
      <w:r w:rsidRPr="00AD795C">
        <w:rPr>
          <w:rFonts w:ascii="Arial" w:hAnsi="Arial" w:cs="Arial"/>
          <w:b/>
          <w:lang w:val="en-US" w:eastAsia="zh-CN"/>
        </w:rPr>
        <w:tab/>
      </w:r>
      <w:r w:rsidRPr="00AD795C">
        <w:rPr>
          <w:rFonts w:ascii="Arial" w:hAnsi="Arial" w:cs="Arial"/>
          <w:b/>
          <w:highlight w:val="green"/>
          <w:lang w:val="en-US" w:eastAsia="zh-CN"/>
        </w:rPr>
        <w:t>Approved</w:t>
      </w:r>
      <w:r w:rsidRPr="00AD795C">
        <w:rPr>
          <w:rFonts w:ascii="Arial" w:hAnsi="Arial" w:cs="Arial"/>
          <w:b/>
          <w:highlight w:val="green"/>
          <w:lang w:val="en-US" w:eastAsia="zh-CN"/>
        </w:rPr>
        <w:br/>
      </w:r>
      <w:r w:rsidRPr="00AD795C">
        <w:rPr>
          <w:rFonts w:ascii="Arial" w:hAnsi="Arial" w:cs="Arial"/>
          <w:b/>
          <w:highlight w:val="green"/>
          <w:lang w:val="en-US" w:eastAsia="zh-CN"/>
        </w:rPr>
        <w:br/>
      </w:r>
    </w:p>
    <w:p w:rsidR="00AD795C" w:rsidRPr="00AD795C" w:rsidRDefault="00AD795C" w:rsidP="00AD795C">
      <w:pPr>
        <w:rPr>
          <w:i/>
          <w:lang w:val="en-US" w:eastAsia="zh-CN"/>
        </w:rPr>
      </w:pPr>
      <w:r w:rsidRPr="00AD795C">
        <w:rPr>
          <w:rFonts w:ascii="Arial" w:hAnsi="Arial" w:cs="Arial"/>
          <w:b/>
          <w:color w:val="0000FF"/>
          <w:u w:val="single"/>
          <w:lang w:val="en-US" w:eastAsia="zh-CN"/>
        </w:rPr>
        <w:t>R4-1912727</w:t>
      </w:r>
      <w:r w:rsidRPr="00AD795C">
        <w:rPr>
          <w:b/>
          <w:lang w:val="en-US" w:eastAsia="zh-CN"/>
        </w:rPr>
        <w:tab/>
        <w:t>Way forward on NR HST UE demodulation</w:t>
      </w:r>
      <w:r w:rsidRPr="00AD795C">
        <w:rPr>
          <w:b/>
          <w:lang w:val="en-US" w:eastAsia="zh-CN"/>
        </w:rPr>
        <w:br/>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t xml:space="preserve">  CR-  rev  Cat:  () v</w:t>
      </w:r>
      <w:r w:rsidRPr="00AD795C">
        <w:rPr>
          <w:lang w:val="en-US" w:eastAsia="zh-CN"/>
        </w:rPr>
        <w:br/>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t>Source: CMCC</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Abstract: </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Discussion: </w:t>
      </w:r>
    </w:p>
    <w:p w:rsidR="00AD795C" w:rsidRPr="00AD795C" w:rsidRDefault="00AD795C" w:rsidP="00AD795C">
      <w:pPr>
        <w:rPr>
          <w:lang w:val="en-US" w:eastAsia="zh-CN"/>
        </w:rPr>
      </w:pPr>
      <w:r w:rsidRPr="00AD795C">
        <w:rPr>
          <w:lang w:val="en-US" w:eastAsia="zh-CN"/>
        </w:rPr>
        <w:t>Intel: for signalling – will be beneficial to include options on signalling details</w:t>
      </w:r>
    </w:p>
    <w:p w:rsidR="00AD795C" w:rsidRPr="00AD795C" w:rsidRDefault="00AD795C" w:rsidP="00AD795C">
      <w:pPr>
        <w:rPr>
          <w:b/>
          <w:lang w:val="en-US" w:eastAsia="zh-CN"/>
        </w:rPr>
      </w:pPr>
      <w:r w:rsidRPr="00AD795C">
        <w:rPr>
          <w:rFonts w:ascii="Arial" w:hAnsi="Arial" w:cs="Arial"/>
          <w:b/>
          <w:lang w:val="en-US" w:eastAsia="zh-CN"/>
        </w:rPr>
        <w:t>Decision:</w:t>
      </w:r>
      <w:r w:rsidRPr="00AD795C">
        <w:rPr>
          <w:rFonts w:ascii="Arial" w:hAnsi="Arial" w:cs="Arial"/>
          <w:b/>
          <w:lang w:val="en-US" w:eastAsia="zh-CN"/>
        </w:rPr>
        <w:tab/>
      </w:r>
      <w:r w:rsidRPr="00AD795C">
        <w:rPr>
          <w:rFonts w:ascii="Arial" w:hAnsi="Arial" w:cs="Arial"/>
          <w:b/>
          <w:lang w:val="en-US" w:eastAsia="zh-CN"/>
        </w:rPr>
        <w:tab/>
        <w:t xml:space="preserve">Revised to R4-1912808 (from R4-1912727) </w:t>
      </w:r>
      <w:r w:rsidRPr="00AD795C">
        <w:rPr>
          <w:rFonts w:ascii="Arial" w:hAnsi="Arial" w:cs="Arial"/>
          <w:b/>
          <w:lang w:val="en-US" w:eastAsia="zh-CN"/>
        </w:rPr>
        <w:br/>
      </w:r>
      <w:r w:rsidRPr="00AD795C">
        <w:rPr>
          <w:rFonts w:ascii="Arial" w:hAnsi="Arial" w:cs="Arial"/>
          <w:b/>
          <w:lang w:val="en-US" w:eastAsia="zh-CN"/>
        </w:rPr>
        <w:br/>
      </w:r>
    </w:p>
    <w:p w:rsidR="00AD795C" w:rsidRPr="00AD795C" w:rsidRDefault="00AD795C" w:rsidP="00AD795C">
      <w:pPr>
        <w:rPr>
          <w:i/>
          <w:lang w:val="en-US" w:eastAsia="zh-CN"/>
        </w:rPr>
      </w:pPr>
      <w:r w:rsidRPr="00AD795C">
        <w:rPr>
          <w:rFonts w:ascii="Arial" w:hAnsi="Arial" w:cs="Arial"/>
          <w:b/>
          <w:color w:val="0000FF"/>
          <w:u w:val="single"/>
        </w:rPr>
        <w:t>R4-1912808</w:t>
      </w:r>
      <w:r w:rsidRPr="00AD795C">
        <w:rPr>
          <w:b/>
          <w:lang w:val="en-US" w:eastAsia="zh-CN"/>
        </w:rPr>
        <w:tab/>
        <w:t>Way forward on NR HST UE demodulation</w:t>
      </w:r>
      <w:r w:rsidRPr="00AD795C">
        <w:rPr>
          <w:b/>
          <w:lang w:val="en-US" w:eastAsia="zh-CN"/>
        </w:rPr>
        <w:br/>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t xml:space="preserve">  CR-  rev  Cat:  () v</w:t>
      </w:r>
      <w:r w:rsidRPr="00AD795C">
        <w:rPr>
          <w:lang w:val="en-US" w:eastAsia="zh-CN"/>
        </w:rPr>
        <w:br/>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t>Source: CMCC</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Abstract: </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Discussion: </w:t>
      </w:r>
    </w:p>
    <w:p w:rsidR="00AD795C" w:rsidRPr="00AD795C" w:rsidRDefault="00AD795C" w:rsidP="00AD795C">
      <w:pPr>
        <w:rPr>
          <w:highlight w:val="yellow"/>
        </w:rPr>
      </w:pPr>
      <w:r w:rsidRPr="00AD795C">
        <w:rPr>
          <w:rFonts w:ascii="Arial" w:hAnsi="Arial" w:cs="Arial"/>
          <w:b/>
          <w:lang w:val="en-US" w:eastAsia="zh-CN"/>
        </w:rPr>
        <w:t>Decision:</w:t>
      </w:r>
      <w:r w:rsidRPr="00AD795C">
        <w:rPr>
          <w:rFonts w:ascii="Arial" w:hAnsi="Arial" w:cs="Arial"/>
          <w:b/>
          <w:lang w:val="en-US" w:eastAsia="zh-CN"/>
        </w:rPr>
        <w:tab/>
      </w:r>
      <w:r w:rsidRPr="00AD795C">
        <w:rPr>
          <w:rFonts w:ascii="Arial" w:hAnsi="Arial" w:cs="Arial"/>
          <w:b/>
          <w:lang w:val="en-US" w:eastAsia="zh-CN"/>
        </w:rPr>
        <w:tab/>
      </w:r>
      <w:r w:rsidRPr="00AD795C">
        <w:rPr>
          <w:rFonts w:ascii="Arial" w:hAnsi="Arial" w:cs="Arial"/>
          <w:b/>
          <w:highlight w:val="green"/>
          <w:lang w:val="en-US" w:eastAsia="zh-CN"/>
        </w:rPr>
        <w:t>Approved</w:t>
      </w:r>
      <w:r w:rsidRPr="00AD795C">
        <w:rPr>
          <w:rFonts w:ascii="Arial" w:hAnsi="Arial" w:cs="Arial"/>
          <w:b/>
          <w:highlight w:val="green"/>
          <w:lang w:val="en-US" w:eastAsia="zh-CN"/>
        </w:rPr>
        <w:br/>
      </w:r>
      <w:r w:rsidRPr="00AD795C">
        <w:rPr>
          <w:rFonts w:ascii="Arial" w:hAnsi="Arial" w:cs="Arial"/>
          <w:b/>
          <w:highlight w:val="green"/>
          <w:lang w:val="en-US" w:eastAsia="zh-CN"/>
        </w:rPr>
        <w:br/>
      </w:r>
    </w:p>
    <w:p w:rsidR="00AD795C" w:rsidRPr="00AD795C" w:rsidRDefault="00AD795C" w:rsidP="00AD795C">
      <w:pPr>
        <w:rPr>
          <w:i/>
          <w:lang w:val="en-US" w:eastAsia="zh-CN"/>
        </w:rPr>
      </w:pPr>
      <w:r w:rsidRPr="00AD795C">
        <w:rPr>
          <w:rFonts w:ascii="Arial" w:hAnsi="Arial" w:cs="Arial"/>
          <w:b/>
          <w:color w:val="0000FF"/>
          <w:u w:val="single"/>
          <w:lang w:val="en-US" w:eastAsia="zh-CN"/>
        </w:rPr>
        <w:t>R4-1912728</w:t>
      </w:r>
      <w:r w:rsidRPr="00AD795C">
        <w:rPr>
          <w:b/>
          <w:lang w:val="en-US" w:eastAsia="zh-CN"/>
        </w:rPr>
        <w:tab/>
        <w:t>Way forward on NR HST PUSCH demodulation</w:t>
      </w:r>
      <w:r w:rsidRPr="00AD795C">
        <w:rPr>
          <w:b/>
          <w:lang w:val="en-US" w:eastAsia="zh-CN"/>
        </w:rPr>
        <w:br/>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t xml:space="preserve">  CR-  rev  Cat:  () v</w:t>
      </w:r>
      <w:r w:rsidRPr="00AD795C">
        <w:rPr>
          <w:lang w:val="en-US" w:eastAsia="zh-CN"/>
        </w:rPr>
        <w:br/>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t>Source: Huawei</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Abstract: </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Discussion: </w:t>
      </w:r>
    </w:p>
    <w:p w:rsidR="00AD795C" w:rsidRPr="00AD795C" w:rsidRDefault="00AD795C" w:rsidP="00AD795C">
      <w:pPr>
        <w:ind w:left="284"/>
        <w:rPr>
          <w:lang w:val="en-US" w:eastAsia="zh-CN"/>
        </w:rPr>
      </w:pPr>
      <w:r w:rsidRPr="00AD795C">
        <w:rPr>
          <w:lang w:val="en-US" w:eastAsia="zh-CN"/>
        </w:rPr>
        <w:t xml:space="preserve">Nokia: did DCM check 1x1 case? </w:t>
      </w:r>
    </w:p>
    <w:p w:rsidR="00AD795C" w:rsidRPr="00AD795C" w:rsidRDefault="00AD795C" w:rsidP="00AD795C">
      <w:pPr>
        <w:ind w:left="284" w:firstLine="284"/>
        <w:rPr>
          <w:lang w:val="en-US" w:eastAsia="zh-CN"/>
        </w:rPr>
      </w:pPr>
      <w:r w:rsidRPr="00AD795C">
        <w:rPr>
          <w:lang w:val="en-US" w:eastAsia="zh-CN"/>
        </w:rPr>
        <w:t>DCM: no, suggest to postpone</w:t>
      </w:r>
    </w:p>
    <w:p w:rsidR="00AD795C" w:rsidRPr="00AD795C" w:rsidRDefault="00AD795C" w:rsidP="00AD795C">
      <w:pPr>
        <w:rPr>
          <w:lang w:val="en-US" w:eastAsia="zh-CN"/>
        </w:rPr>
      </w:pPr>
      <w:r w:rsidRPr="00AD795C">
        <w:rPr>
          <w:lang w:val="en-US" w:eastAsia="zh-CN"/>
        </w:rPr>
        <w:tab/>
        <w:t>E///: shall we use 1+1+1 only and remove PTRS?</w:t>
      </w:r>
    </w:p>
    <w:p w:rsidR="00AD795C" w:rsidRPr="00AD795C" w:rsidRDefault="00AD795C" w:rsidP="00AD795C">
      <w:pPr>
        <w:rPr>
          <w:lang w:val="en-US" w:eastAsia="zh-CN"/>
        </w:rPr>
      </w:pPr>
      <w:r w:rsidRPr="00AD795C">
        <w:rPr>
          <w:lang w:val="en-US" w:eastAsia="zh-CN"/>
        </w:rPr>
        <w:tab/>
      </w:r>
      <w:r w:rsidRPr="00AD795C">
        <w:rPr>
          <w:lang w:val="en-US" w:eastAsia="zh-CN"/>
        </w:rPr>
        <w:tab/>
        <w:t>Nokia: we agreed to leave it open</w:t>
      </w:r>
    </w:p>
    <w:p w:rsidR="00AD795C" w:rsidRPr="00AD795C" w:rsidRDefault="00AD795C" w:rsidP="00AD795C">
      <w:pPr>
        <w:rPr>
          <w:b/>
          <w:lang w:val="en-US" w:eastAsia="zh-CN"/>
        </w:rPr>
      </w:pPr>
      <w:r w:rsidRPr="00AD795C">
        <w:rPr>
          <w:rFonts w:ascii="Arial" w:hAnsi="Arial" w:cs="Arial"/>
          <w:b/>
          <w:lang w:val="en-US" w:eastAsia="zh-CN"/>
        </w:rPr>
        <w:t>Decision:</w:t>
      </w:r>
      <w:r w:rsidRPr="00AD795C">
        <w:rPr>
          <w:rFonts w:ascii="Arial" w:hAnsi="Arial" w:cs="Arial"/>
          <w:b/>
          <w:lang w:val="en-US" w:eastAsia="zh-CN"/>
        </w:rPr>
        <w:tab/>
      </w:r>
      <w:r w:rsidRPr="00AD795C">
        <w:rPr>
          <w:rFonts w:ascii="Arial" w:hAnsi="Arial" w:cs="Arial"/>
          <w:b/>
          <w:lang w:val="en-US" w:eastAsia="zh-CN"/>
        </w:rPr>
        <w:tab/>
        <w:t xml:space="preserve">Revised to R4-1912809 (from R4-1912728) </w:t>
      </w:r>
      <w:r w:rsidRPr="00AD795C">
        <w:rPr>
          <w:rFonts w:ascii="Arial" w:hAnsi="Arial" w:cs="Arial"/>
          <w:b/>
          <w:lang w:val="en-US" w:eastAsia="zh-CN"/>
        </w:rPr>
        <w:br/>
      </w:r>
      <w:r w:rsidRPr="00AD795C">
        <w:rPr>
          <w:rFonts w:ascii="Arial" w:hAnsi="Arial" w:cs="Arial"/>
          <w:b/>
          <w:lang w:val="en-US" w:eastAsia="zh-CN"/>
        </w:rPr>
        <w:br/>
      </w:r>
    </w:p>
    <w:p w:rsidR="00AD795C" w:rsidRPr="00AD795C" w:rsidRDefault="00AD795C" w:rsidP="00AD795C">
      <w:pPr>
        <w:rPr>
          <w:i/>
          <w:lang w:val="en-US" w:eastAsia="zh-CN"/>
        </w:rPr>
      </w:pPr>
      <w:r w:rsidRPr="00AD795C">
        <w:rPr>
          <w:rFonts w:ascii="Arial" w:hAnsi="Arial" w:cs="Arial"/>
          <w:b/>
          <w:color w:val="0000FF"/>
          <w:u w:val="single"/>
        </w:rPr>
        <w:t>R4-1912809</w:t>
      </w:r>
      <w:r w:rsidRPr="00AD795C">
        <w:rPr>
          <w:b/>
          <w:lang w:val="en-US" w:eastAsia="zh-CN"/>
        </w:rPr>
        <w:tab/>
        <w:t>Way forward on NR HST PUSCH demodulation</w:t>
      </w:r>
      <w:r w:rsidRPr="00AD795C">
        <w:rPr>
          <w:b/>
          <w:lang w:val="en-US" w:eastAsia="zh-CN"/>
        </w:rPr>
        <w:br/>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t xml:space="preserve">  CR-  rev  Cat:  () v</w:t>
      </w:r>
      <w:r w:rsidRPr="00AD795C">
        <w:rPr>
          <w:lang w:val="en-US" w:eastAsia="zh-CN"/>
        </w:rPr>
        <w:br/>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t>Source: Huawei</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Abstract: </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Discussion: </w:t>
      </w:r>
    </w:p>
    <w:p w:rsidR="00AD795C" w:rsidRPr="00AD795C" w:rsidRDefault="00AD795C" w:rsidP="00AD795C">
      <w:pPr>
        <w:rPr>
          <w:highlight w:val="yellow"/>
        </w:rPr>
      </w:pPr>
      <w:r w:rsidRPr="00AD795C">
        <w:rPr>
          <w:rFonts w:ascii="Arial" w:hAnsi="Arial" w:cs="Arial"/>
          <w:b/>
          <w:lang w:val="en-US" w:eastAsia="zh-CN"/>
        </w:rPr>
        <w:lastRenderedPageBreak/>
        <w:t>Decision:</w:t>
      </w:r>
      <w:r w:rsidRPr="00AD795C">
        <w:rPr>
          <w:rFonts w:ascii="Arial" w:hAnsi="Arial" w:cs="Arial"/>
          <w:b/>
          <w:lang w:val="en-US" w:eastAsia="zh-CN"/>
        </w:rPr>
        <w:tab/>
      </w:r>
      <w:r w:rsidRPr="00AD795C">
        <w:rPr>
          <w:rFonts w:ascii="Arial" w:hAnsi="Arial" w:cs="Arial"/>
          <w:b/>
          <w:lang w:val="en-US" w:eastAsia="zh-CN"/>
        </w:rPr>
        <w:tab/>
      </w:r>
      <w:r w:rsidRPr="00AD795C">
        <w:rPr>
          <w:rFonts w:ascii="Arial" w:hAnsi="Arial" w:cs="Arial"/>
          <w:b/>
          <w:highlight w:val="green"/>
          <w:lang w:val="en-US" w:eastAsia="zh-CN"/>
        </w:rPr>
        <w:t>Approved</w:t>
      </w:r>
      <w:r w:rsidRPr="00AD795C">
        <w:rPr>
          <w:rFonts w:ascii="Arial" w:hAnsi="Arial" w:cs="Arial"/>
          <w:b/>
          <w:highlight w:val="green"/>
          <w:lang w:val="en-US" w:eastAsia="zh-CN"/>
        </w:rPr>
        <w:br/>
      </w:r>
      <w:r w:rsidRPr="00AD795C">
        <w:rPr>
          <w:rFonts w:ascii="Arial" w:hAnsi="Arial" w:cs="Arial"/>
          <w:b/>
          <w:highlight w:val="green"/>
          <w:lang w:val="en-US" w:eastAsia="zh-CN"/>
        </w:rPr>
        <w:br/>
      </w:r>
    </w:p>
    <w:p w:rsidR="00AD795C" w:rsidRPr="00AD795C" w:rsidRDefault="00AD795C" w:rsidP="00AD795C">
      <w:pPr>
        <w:rPr>
          <w:highlight w:val="yellow"/>
        </w:rPr>
      </w:pPr>
    </w:p>
    <w:p w:rsidR="00AD795C" w:rsidRPr="00AD795C" w:rsidRDefault="00AD795C" w:rsidP="00AD795C">
      <w:pPr>
        <w:rPr>
          <w:i/>
          <w:lang w:val="en-US" w:eastAsia="zh-CN"/>
        </w:rPr>
      </w:pPr>
      <w:r w:rsidRPr="00AD795C">
        <w:rPr>
          <w:rFonts w:ascii="Arial" w:hAnsi="Arial" w:cs="Arial"/>
          <w:b/>
          <w:color w:val="0000FF"/>
          <w:u w:val="single"/>
          <w:lang w:val="en-US" w:eastAsia="zh-CN"/>
        </w:rPr>
        <w:t>R4-1912729</w:t>
      </w:r>
      <w:r w:rsidRPr="00AD795C">
        <w:rPr>
          <w:b/>
          <w:lang w:val="en-US" w:eastAsia="zh-CN"/>
        </w:rPr>
        <w:tab/>
        <w:t>Way forward on NR HST PRACH demodulation</w:t>
      </w:r>
      <w:r w:rsidRPr="00AD795C">
        <w:rPr>
          <w:b/>
          <w:lang w:val="en-US" w:eastAsia="zh-CN"/>
        </w:rPr>
        <w:br/>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t xml:space="preserve">  CR-  rev  Cat:  () v</w:t>
      </w:r>
      <w:r w:rsidRPr="00AD795C">
        <w:rPr>
          <w:lang w:val="en-US" w:eastAsia="zh-CN"/>
        </w:rPr>
        <w:br/>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t>Source: Samsung</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Abstract: </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Discussion: </w:t>
      </w:r>
    </w:p>
    <w:p w:rsidR="00AD795C" w:rsidRPr="00AD795C" w:rsidRDefault="00AD795C" w:rsidP="00AD795C">
      <w:pPr>
        <w:rPr>
          <w:highlight w:val="yellow"/>
        </w:rPr>
      </w:pPr>
      <w:r w:rsidRPr="00AD795C">
        <w:rPr>
          <w:rFonts w:ascii="Arial" w:hAnsi="Arial" w:cs="Arial"/>
          <w:b/>
          <w:lang w:val="en-US" w:eastAsia="zh-CN"/>
        </w:rPr>
        <w:t>Decision:</w:t>
      </w:r>
      <w:r w:rsidRPr="00AD795C">
        <w:rPr>
          <w:rFonts w:ascii="Arial" w:hAnsi="Arial" w:cs="Arial"/>
          <w:b/>
          <w:lang w:val="en-US" w:eastAsia="zh-CN"/>
        </w:rPr>
        <w:tab/>
      </w:r>
      <w:r w:rsidRPr="00AD795C">
        <w:rPr>
          <w:rFonts w:ascii="Arial" w:hAnsi="Arial" w:cs="Arial"/>
          <w:b/>
          <w:lang w:val="en-US" w:eastAsia="zh-CN"/>
        </w:rPr>
        <w:tab/>
      </w:r>
      <w:r w:rsidRPr="00AD795C">
        <w:rPr>
          <w:rFonts w:ascii="Arial" w:hAnsi="Arial" w:cs="Arial"/>
          <w:b/>
          <w:highlight w:val="green"/>
          <w:lang w:val="en-US" w:eastAsia="zh-CN"/>
        </w:rPr>
        <w:t>Approved</w:t>
      </w:r>
      <w:r w:rsidRPr="00AD795C">
        <w:rPr>
          <w:rFonts w:ascii="Arial" w:hAnsi="Arial" w:cs="Arial"/>
          <w:b/>
          <w:highlight w:val="green"/>
          <w:lang w:val="en-US" w:eastAsia="zh-CN"/>
        </w:rPr>
        <w:br/>
      </w:r>
      <w:r w:rsidRPr="00AD795C">
        <w:rPr>
          <w:rFonts w:ascii="Arial" w:hAnsi="Arial" w:cs="Arial"/>
          <w:b/>
          <w:highlight w:val="green"/>
          <w:lang w:val="en-US" w:eastAsia="zh-CN"/>
        </w:rPr>
        <w:br/>
      </w:r>
    </w:p>
    <w:p w:rsidR="00AD795C" w:rsidRPr="00AD795C" w:rsidRDefault="00AD795C" w:rsidP="00AD795C">
      <w:r w:rsidRPr="00AD795C">
        <w:t>--------------------------------------------------------------------------------------------------------------</w:t>
      </w:r>
    </w:p>
    <w:p w:rsidR="00AD795C" w:rsidRPr="00AD795C" w:rsidRDefault="00AD795C" w:rsidP="00AD795C">
      <w:pPr>
        <w:rPr>
          <w:b/>
          <w:u w:val="single"/>
        </w:rPr>
      </w:pPr>
      <w:r w:rsidRPr="00AD795C">
        <w:rPr>
          <w:b/>
          <w:u w:val="single"/>
        </w:rPr>
        <w:t>Transmission scheme</w:t>
      </w:r>
    </w:p>
    <w:p w:rsidR="00AD795C" w:rsidRPr="00AD795C" w:rsidRDefault="00AD795C" w:rsidP="00AD795C">
      <w:pPr>
        <w:rPr>
          <w:u w:val="single"/>
          <w:lang w:eastAsia="zh-CN"/>
        </w:rPr>
      </w:pPr>
      <w:r w:rsidRPr="00AD795C">
        <w:rPr>
          <w:rFonts w:hint="eastAsia"/>
          <w:u w:val="single"/>
          <w:lang w:eastAsia="zh-CN"/>
        </w:rPr>
        <w:t>Agreements in RAN4#92 meeting:</w:t>
      </w:r>
    </w:p>
    <w:p w:rsidR="00AD795C" w:rsidRPr="00AD795C" w:rsidRDefault="00AD795C" w:rsidP="006008C7">
      <w:pPr>
        <w:numPr>
          <w:ilvl w:val="0"/>
          <w:numId w:val="199"/>
        </w:numPr>
        <w:spacing w:before="120" w:line="240" w:lineRule="exact"/>
        <w:rPr>
          <w:noProof/>
          <w:lang w:val="en-US" w:eastAsia="zh-CN"/>
        </w:rPr>
      </w:pPr>
      <w:r w:rsidRPr="00AD795C">
        <w:rPr>
          <w:noProof/>
          <w:lang w:val="en-US" w:eastAsia="zh-CN"/>
        </w:rPr>
        <w:t>Transmission scheme</w:t>
      </w:r>
    </w:p>
    <w:p w:rsidR="00AD795C" w:rsidRPr="00AD795C" w:rsidRDefault="00AD795C" w:rsidP="006008C7">
      <w:pPr>
        <w:numPr>
          <w:ilvl w:val="1"/>
          <w:numId w:val="199"/>
        </w:numPr>
        <w:spacing w:before="120" w:line="240" w:lineRule="exact"/>
        <w:rPr>
          <w:noProof/>
          <w:lang w:val="en-US" w:eastAsia="zh-CN"/>
        </w:rPr>
      </w:pPr>
      <w:r w:rsidRPr="00AD795C">
        <w:rPr>
          <w:noProof/>
          <w:lang w:val="en-US" w:eastAsia="zh-CN"/>
        </w:rPr>
        <w:t xml:space="preserve">HST-SFN  with joint transmission. </w:t>
      </w:r>
    </w:p>
    <w:p w:rsidR="00AD795C" w:rsidRPr="00AD795C" w:rsidRDefault="00AD795C" w:rsidP="006008C7">
      <w:pPr>
        <w:numPr>
          <w:ilvl w:val="2"/>
          <w:numId w:val="199"/>
        </w:numPr>
        <w:spacing w:before="120" w:line="240" w:lineRule="exact"/>
        <w:rPr>
          <w:noProof/>
          <w:lang w:val="en-US" w:eastAsia="zh-CN"/>
        </w:rPr>
      </w:pPr>
      <w:r w:rsidRPr="00AD795C">
        <w:rPr>
          <w:noProof/>
          <w:lang w:val="en-US" w:eastAsia="zh-CN"/>
        </w:rPr>
        <w:t xml:space="preserve">Same transmission scheme as LTE HST-SFN </w:t>
      </w:r>
    </w:p>
    <w:p w:rsidR="00AD795C" w:rsidRPr="00AD795C" w:rsidRDefault="00AD795C" w:rsidP="006008C7">
      <w:pPr>
        <w:numPr>
          <w:ilvl w:val="1"/>
          <w:numId w:val="199"/>
        </w:numPr>
        <w:spacing w:before="120" w:line="240" w:lineRule="exact"/>
        <w:rPr>
          <w:noProof/>
          <w:lang w:val="en-US" w:eastAsia="zh-CN"/>
        </w:rPr>
      </w:pPr>
      <w:r w:rsidRPr="00AD795C">
        <w:rPr>
          <w:noProof/>
          <w:lang w:val="en-US" w:eastAsia="zh-CN"/>
        </w:rPr>
        <w:t>Interested companies are encouraged to study the feasibility and performance benefits for HST-SFN with DPS transmission</w:t>
      </w:r>
    </w:p>
    <w:p w:rsidR="00AD795C" w:rsidRPr="00AD795C" w:rsidRDefault="00AD795C" w:rsidP="006008C7">
      <w:pPr>
        <w:numPr>
          <w:ilvl w:val="1"/>
          <w:numId w:val="199"/>
        </w:numPr>
        <w:spacing w:before="120" w:line="240" w:lineRule="exact"/>
        <w:rPr>
          <w:noProof/>
          <w:lang w:val="en-US" w:eastAsia="zh-CN"/>
        </w:rPr>
      </w:pPr>
      <w:r w:rsidRPr="00AD795C">
        <w:rPr>
          <w:noProof/>
          <w:lang w:eastAsia="zh-CN"/>
        </w:rPr>
        <w:t xml:space="preserve">Focus on Rel-15 RAN1 physical layer design in this WI first. FFS for Rel-16 RAN1 physical layer design. </w:t>
      </w:r>
    </w:p>
    <w:p w:rsidR="00AD795C" w:rsidRPr="00AD795C" w:rsidRDefault="00AD795C" w:rsidP="00AD795C">
      <w:pPr>
        <w:rPr>
          <w:u w:val="single"/>
          <w:lang w:val="en-US" w:eastAsia="zh-CN" w:bidi="hi-IN"/>
        </w:rPr>
      </w:pPr>
      <w:r w:rsidRPr="00AD795C">
        <w:rPr>
          <w:rFonts w:hint="eastAsia"/>
          <w:u w:val="single"/>
          <w:lang w:val="en-US" w:eastAsia="zh-CN" w:bidi="hi-IN"/>
        </w:rPr>
        <w:t>Proposals in RAN4#92bis meeting</w:t>
      </w:r>
    </w:p>
    <w:p w:rsidR="00AD795C" w:rsidRPr="00AD795C" w:rsidRDefault="00AD795C" w:rsidP="00AD795C">
      <w:pPr>
        <w:spacing w:line="240" w:lineRule="exact"/>
        <w:ind w:left="284"/>
        <w:rPr>
          <w:noProof/>
          <w:lang w:val="en-US" w:eastAsia="zh-CN"/>
        </w:rPr>
      </w:pPr>
      <w:r w:rsidRPr="00AD795C">
        <w:rPr>
          <w:rFonts w:hint="eastAsia"/>
          <w:noProof/>
          <w:lang w:val="en-US" w:eastAsia="zh-CN"/>
        </w:rPr>
        <w:t xml:space="preserve">Option 1 (Ericsson): </w:t>
      </w:r>
      <w:r w:rsidRPr="00AD795C">
        <w:rPr>
          <w:noProof/>
          <w:lang w:val="en-US" w:eastAsia="zh-CN"/>
        </w:rPr>
        <w:t>Considering the test setup complexity of DPS for HST-SFN scenario, RAN4 should assume the joint transmission only for HST-SFN scenario.</w:t>
      </w:r>
    </w:p>
    <w:p w:rsidR="00AD795C" w:rsidRPr="00AD795C" w:rsidRDefault="00AD795C" w:rsidP="00AD795C">
      <w:pPr>
        <w:spacing w:line="240" w:lineRule="exact"/>
        <w:ind w:left="284"/>
        <w:rPr>
          <w:noProof/>
          <w:lang w:val="en-US" w:eastAsia="zh-CN"/>
        </w:rPr>
      </w:pPr>
      <w:r w:rsidRPr="00AD795C">
        <w:rPr>
          <w:rFonts w:hint="eastAsia"/>
          <w:noProof/>
          <w:lang w:val="en-US" w:eastAsia="zh-CN"/>
        </w:rPr>
        <w:t xml:space="preserve">Option 2 (Intel): </w:t>
      </w:r>
    </w:p>
    <w:p w:rsidR="00AD795C" w:rsidRPr="00AD795C" w:rsidRDefault="00AD795C" w:rsidP="00AD795C">
      <w:pPr>
        <w:ind w:left="568"/>
        <w:rPr>
          <w:lang w:eastAsia="zh-CN"/>
        </w:rPr>
      </w:pPr>
      <w:r w:rsidRPr="00AD795C">
        <w:t xml:space="preserve">Proposal #1: </w:t>
      </w:r>
      <w:r w:rsidRPr="00AD795C">
        <w:tab/>
        <w:t>Consider DPS Tx scheme in Rel-16 HST WI and define corresponding demodulation requirements.</w:t>
      </w:r>
    </w:p>
    <w:p w:rsidR="00AD795C" w:rsidRPr="00AD795C" w:rsidRDefault="00AD795C" w:rsidP="00AD795C">
      <w:pPr>
        <w:ind w:left="568"/>
        <w:rPr>
          <w:lang w:eastAsia="zh-CN"/>
        </w:rPr>
      </w:pPr>
      <w:r w:rsidRPr="00AD795C">
        <w:t xml:space="preserve">Proposal #2: </w:t>
      </w:r>
      <w:r w:rsidRPr="00AD795C">
        <w:tab/>
        <w:t>Consider distributed TRS and DMRS transmission besides advanced UE processing as the candidate enhancements for joint transmission scheme and specify corresponding demodulation requirements.</w:t>
      </w:r>
    </w:p>
    <w:p w:rsidR="00AD795C" w:rsidRPr="00AD795C" w:rsidRDefault="00AD795C" w:rsidP="00AD795C">
      <w:pPr>
        <w:ind w:left="568"/>
        <w:rPr>
          <w:b/>
          <w:lang w:eastAsia="zh-CN"/>
        </w:rPr>
      </w:pPr>
      <w:r w:rsidRPr="00AD795C">
        <w:t xml:space="preserve">Proposal #3: </w:t>
      </w:r>
      <w:r w:rsidRPr="00AD795C">
        <w:tab/>
        <w:t>Define new RRC network assistance to inform UE whether the TCI state is associated with SFN or Non-SFN transmission in NR HST. Introduce additional information field of SFN/non-SFN conditions for each configured TRS resource set (</w:t>
      </w:r>
      <w:r w:rsidRPr="00AD795C">
        <w:rPr>
          <w:i/>
        </w:rPr>
        <w:t>NZP-CSI-RS-ResourceSet</w:t>
      </w:r>
      <w:r w:rsidRPr="00AD795C">
        <w:t>)</w:t>
      </w:r>
    </w:p>
    <w:p w:rsidR="00AD795C" w:rsidRPr="00AD795C" w:rsidRDefault="00AD795C" w:rsidP="00AD795C">
      <w:pPr>
        <w:ind w:firstLine="284"/>
        <w:rPr>
          <w:lang w:eastAsia="zh-CN"/>
        </w:rPr>
      </w:pPr>
      <w:r w:rsidRPr="00AD795C">
        <w:rPr>
          <w:rFonts w:hint="eastAsia"/>
          <w:lang w:eastAsia="zh-CN"/>
        </w:rPr>
        <w:t>Option 3 (Huawei):</w:t>
      </w:r>
    </w:p>
    <w:p w:rsidR="00AD795C" w:rsidRPr="00AD795C" w:rsidRDefault="00AD795C" w:rsidP="00AD795C">
      <w:pPr>
        <w:ind w:left="568"/>
        <w:rPr>
          <w:lang w:val="en-US" w:eastAsia="zh-CN"/>
        </w:rPr>
      </w:pPr>
      <w:r w:rsidRPr="00AD795C">
        <w:rPr>
          <w:lang w:val="en-US" w:eastAsia="zh-CN"/>
        </w:rPr>
        <w:t xml:space="preserve">Proposal 1: Scenario 1-2 and Scenario 3 should be considered as candidate scenarios to study, and more study is needed for Scenario 2-1 performance compared to Scenario </w:t>
      </w:r>
      <w:r w:rsidRPr="00AD795C">
        <w:rPr>
          <w:rFonts w:hint="eastAsia"/>
          <w:lang w:val="en-US" w:eastAsia="zh-CN"/>
        </w:rPr>
        <w:t>1-2</w:t>
      </w:r>
      <w:r w:rsidRPr="00AD795C">
        <w:rPr>
          <w:lang w:val="en-US" w:eastAsia="zh-CN"/>
        </w:rPr>
        <w:t>.</w:t>
      </w:r>
    </w:p>
    <w:p w:rsidR="00AD795C" w:rsidRPr="00AD795C" w:rsidRDefault="00AD795C" w:rsidP="00AD795C">
      <w:pPr>
        <w:rPr>
          <w:u w:val="single"/>
          <w:lang w:val="en-US"/>
        </w:rPr>
      </w:pPr>
      <w:r w:rsidRPr="00AD795C">
        <w:rPr>
          <w:u w:val="single"/>
          <w:lang w:val="en-US"/>
        </w:rPr>
        <w:t>Discussion points</w:t>
      </w:r>
    </w:p>
    <w:p w:rsidR="00AD795C" w:rsidRPr="00AD795C" w:rsidRDefault="00AD795C" w:rsidP="00AD795C">
      <w:pPr>
        <w:rPr>
          <w:lang w:val="en-US"/>
        </w:rPr>
      </w:pPr>
      <w:r w:rsidRPr="00AD795C">
        <w:rPr>
          <w:lang w:val="en-US"/>
        </w:rPr>
        <w:t>1.</w:t>
      </w:r>
      <w:r w:rsidRPr="00AD795C">
        <w:rPr>
          <w:lang w:val="en-US"/>
        </w:rPr>
        <w:tab/>
        <w:t>Whether network can schedule DPS and joint transmission depending on different UE capabilities of supporting two TCI states.</w:t>
      </w:r>
    </w:p>
    <w:p w:rsidR="00AD795C" w:rsidRPr="00AD795C" w:rsidRDefault="00AD795C" w:rsidP="00AD795C">
      <w:pPr>
        <w:ind w:left="360"/>
        <w:rPr>
          <w:lang w:eastAsia="zh-CN"/>
        </w:rPr>
      </w:pPr>
      <w:r w:rsidRPr="00AD795C">
        <w:rPr>
          <w:lang w:eastAsia="zh-CN"/>
        </w:rPr>
        <w:t>HW: it should be feasible based on 1 TCI or 2 TCI state based on UE capabilities</w:t>
      </w:r>
    </w:p>
    <w:p w:rsidR="00AD795C" w:rsidRPr="00AD795C" w:rsidRDefault="00AD795C" w:rsidP="00AD795C">
      <w:pPr>
        <w:ind w:left="360"/>
        <w:rPr>
          <w:lang w:eastAsia="zh-CN"/>
        </w:rPr>
      </w:pPr>
      <w:r w:rsidRPr="00AD795C">
        <w:rPr>
          <w:lang w:eastAsia="zh-CN"/>
        </w:rPr>
        <w:t>Intel: depends on answer of Q3.</w:t>
      </w:r>
    </w:p>
    <w:p w:rsidR="00AD795C" w:rsidRPr="00AD795C" w:rsidRDefault="00AD795C" w:rsidP="00AD795C">
      <w:pPr>
        <w:ind w:left="360"/>
        <w:rPr>
          <w:lang w:eastAsia="zh-CN"/>
        </w:rPr>
      </w:pPr>
      <w:r w:rsidRPr="00AD795C">
        <w:rPr>
          <w:lang w:eastAsia="zh-CN"/>
        </w:rPr>
        <w:lastRenderedPageBreak/>
        <w:t>Samsung: in case both JT and DPS are used jointly, then NW needs to inform UE on the particular conditions</w:t>
      </w:r>
    </w:p>
    <w:p w:rsidR="00AD795C" w:rsidRPr="00AD795C" w:rsidRDefault="00AD795C" w:rsidP="00AD795C">
      <w:pPr>
        <w:ind w:left="360"/>
        <w:rPr>
          <w:lang w:eastAsia="zh-CN"/>
        </w:rPr>
      </w:pPr>
      <w:r w:rsidRPr="00AD795C">
        <w:rPr>
          <w:lang w:eastAsia="zh-CN"/>
        </w:rPr>
        <w:t>MTK: these are totally different schemes</w:t>
      </w:r>
    </w:p>
    <w:p w:rsidR="00AD795C" w:rsidRPr="00AD795C" w:rsidRDefault="00AD795C" w:rsidP="00AD795C">
      <w:pPr>
        <w:ind w:left="360"/>
        <w:rPr>
          <w:lang w:eastAsia="zh-CN"/>
        </w:rPr>
      </w:pPr>
      <w:r w:rsidRPr="00AD795C">
        <w:rPr>
          <w:lang w:eastAsia="zh-CN"/>
        </w:rPr>
        <w:t>Intel: all UEs which support 1 TCI state we can have both SFN and DPS in one network</w:t>
      </w:r>
    </w:p>
    <w:p w:rsidR="00AD795C" w:rsidRPr="00AD795C" w:rsidRDefault="00AD795C" w:rsidP="00AD795C">
      <w:pPr>
        <w:ind w:left="360"/>
        <w:rPr>
          <w:lang w:eastAsia="zh-CN"/>
        </w:rPr>
      </w:pPr>
      <w:r w:rsidRPr="00AD795C">
        <w:rPr>
          <w:lang w:eastAsia="zh-CN"/>
        </w:rPr>
        <w:t>HW: UE with 1 TCI state capability can use DPS scheme</w:t>
      </w:r>
    </w:p>
    <w:p w:rsidR="00AD795C" w:rsidRPr="00AD795C" w:rsidRDefault="00AD795C" w:rsidP="00AD795C">
      <w:pPr>
        <w:ind w:left="360"/>
        <w:rPr>
          <w:lang w:eastAsia="zh-CN"/>
        </w:rPr>
      </w:pPr>
      <w:r w:rsidRPr="00AD795C">
        <w:rPr>
          <w:lang w:eastAsia="zh-CN"/>
        </w:rPr>
        <w:t>QC: How is this different from simple beam management? What is special to do here?</w:t>
      </w:r>
    </w:p>
    <w:p w:rsidR="00AD795C" w:rsidRPr="00AD795C" w:rsidRDefault="00AD795C" w:rsidP="00AD795C">
      <w:pPr>
        <w:ind w:left="360"/>
        <w:rPr>
          <w:lang w:eastAsia="zh-CN"/>
        </w:rPr>
      </w:pPr>
      <w:r w:rsidRPr="00AD795C">
        <w:rPr>
          <w:lang w:eastAsia="zh-CN"/>
        </w:rPr>
        <w:t>Intel: aim to reach agreements that such scenarios are possible and have performance improvement vs SFN (JT) case.</w:t>
      </w:r>
    </w:p>
    <w:p w:rsidR="00AD795C" w:rsidRPr="00AD795C" w:rsidRDefault="00AD795C" w:rsidP="00AD795C">
      <w:pPr>
        <w:ind w:left="360"/>
        <w:rPr>
          <w:lang w:eastAsia="zh-CN"/>
        </w:rPr>
      </w:pPr>
      <w:r w:rsidRPr="00AD795C">
        <w:rPr>
          <w:lang w:eastAsia="zh-CN"/>
        </w:rPr>
        <w:t xml:space="preserve">E///: we are discussing HST. </w:t>
      </w:r>
    </w:p>
    <w:p w:rsidR="00AD795C" w:rsidRPr="00AD795C" w:rsidRDefault="00AD795C" w:rsidP="00AD795C">
      <w:pPr>
        <w:rPr>
          <w:lang w:val="en-US"/>
        </w:rPr>
      </w:pPr>
      <w:r w:rsidRPr="00AD795C">
        <w:rPr>
          <w:lang w:val="en-US"/>
        </w:rPr>
        <w:t>2.</w:t>
      </w:r>
      <w:r w:rsidRPr="00AD795C">
        <w:rPr>
          <w:lang w:val="en-US"/>
        </w:rPr>
        <w:tab/>
        <w:t>Whether there is any performance difference between DPS and HST single tap from UE demodulation perspective.</w:t>
      </w:r>
    </w:p>
    <w:p w:rsidR="00AD795C" w:rsidRPr="00AD795C" w:rsidRDefault="00AD795C" w:rsidP="00AD795C">
      <w:pPr>
        <w:rPr>
          <w:lang w:val="en-US"/>
        </w:rPr>
      </w:pPr>
      <w:r w:rsidRPr="00AD795C">
        <w:rPr>
          <w:lang w:val="en-US"/>
        </w:rPr>
        <w:t>3.</w:t>
      </w:r>
      <w:r w:rsidRPr="00AD795C">
        <w:rPr>
          <w:lang w:val="en-US"/>
        </w:rPr>
        <w:tab/>
        <w:t>Whether one TCI state is feasible for DPS transmission.</w:t>
      </w:r>
    </w:p>
    <w:p w:rsidR="00AD795C" w:rsidRPr="00AD795C" w:rsidRDefault="00AD795C" w:rsidP="00AD795C">
      <w:pPr>
        <w:rPr>
          <w:highlight w:val="yellow"/>
          <w:lang w:val="en-US"/>
        </w:rPr>
      </w:pPr>
    </w:p>
    <w:p w:rsidR="00AD795C" w:rsidRPr="00AD795C" w:rsidRDefault="00AD795C" w:rsidP="00AD795C">
      <w:pPr>
        <w:rPr>
          <w:b/>
          <w:highlight w:val="yellow"/>
          <w:u w:val="single"/>
          <w:lang w:val="en-US"/>
        </w:rPr>
      </w:pPr>
      <w:r w:rsidRPr="00AD795C">
        <w:rPr>
          <w:b/>
          <w:u w:val="single"/>
          <w:lang w:val="en-US"/>
        </w:rPr>
        <w:t>Signaling impact</w:t>
      </w:r>
    </w:p>
    <w:p w:rsidR="00AD795C" w:rsidRPr="00AD795C" w:rsidRDefault="00AD795C" w:rsidP="00AD795C">
      <w:pPr>
        <w:rPr>
          <w:u w:val="single"/>
          <w:lang w:val="en-US"/>
        </w:rPr>
      </w:pPr>
      <w:r w:rsidRPr="00AD795C">
        <w:rPr>
          <w:u w:val="single"/>
          <w:lang w:val="en-US"/>
        </w:rPr>
        <w:t>Discussion points</w:t>
      </w:r>
    </w:p>
    <w:p w:rsidR="00AD795C" w:rsidRPr="00AD795C" w:rsidRDefault="00AD795C" w:rsidP="00AD795C">
      <w:pPr>
        <w:rPr>
          <w:lang w:val="en-US"/>
        </w:rPr>
      </w:pPr>
      <w:r w:rsidRPr="00AD795C">
        <w:rPr>
          <w:lang w:val="en-US"/>
        </w:rPr>
        <w:t>1.</w:t>
      </w:r>
      <w:r w:rsidRPr="00AD795C">
        <w:rPr>
          <w:lang w:val="en-US"/>
        </w:rPr>
        <w:tab/>
        <w:t>Whether HST single tap needs UE capability and NW signalling</w:t>
      </w:r>
    </w:p>
    <w:p w:rsidR="00AD795C" w:rsidRPr="00AD795C" w:rsidRDefault="00AD795C" w:rsidP="00AD795C">
      <w:pPr>
        <w:rPr>
          <w:lang w:val="en-US"/>
        </w:rPr>
      </w:pPr>
      <w:r w:rsidRPr="00AD795C">
        <w:rPr>
          <w:lang w:val="en-US"/>
        </w:rPr>
        <w:t>2.</w:t>
      </w:r>
      <w:r w:rsidRPr="00AD795C">
        <w:rPr>
          <w:lang w:val="en-US"/>
        </w:rPr>
        <w:tab/>
        <w:t>The details on signalling. Whether it is same as LTE or different (proposed by Intel)</w:t>
      </w:r>
    </w:p>
    <w:p w:rsidR="00AD795C" w:rsidRPr="00AD795C" w:rsidRDefault="00AD795C" w:rsidP="00AD795C">
      <w:pPr>
        <w:rPr>
          <w:lang w:val="x-none" w:eastAsia="zh-CN" w:bidi="hi-IN"/>
        </w:rPr>
      </w:pPr>
      <w:r w:rsidRPr="00AD795C">
        <w:rPr>
          <w:highlight w:val="green"/>
          <w:lang w:val="en-US"/>
        </w:rPr>
        <w:t xml:space="preserve">Agreement: </w:t>
      </w:r>
      <w:r w:rsidRPr="00AD795C">
        <w:rPr>
          <w:rFonts w:hint="eastAsia"/>
          <w:highlight w:val="green"/>
          <w:lang w:val="x-none" w:eastAsia="zh-CN" w:bidi="hi-IN"/>
        </w:rPr>
        <w:t>I</w:t>
      </w:r>
      <w:r w:rsidRPr="00AD795C">
        <w:rPr>
          <w:highlight w:val="green"/>
          <w:lang w:val="x-none" w:eastAsia="zh-CN" w:bidi="hi-IN"/>
        </w:rPr>
        <w:t>ntroduce UE capability and NW signalling for HST-SFN</w:t>
      </w:r>
      <w:r w:rsidRPr="00AD795C">
        <w:rPr>
          <w:rFonts w:hint="eastAsia"/>
          <w:highlight w:val="green"/>
          <w:lang w:val="x-none" w:eastAsia="zh-CN" w:bidi="hi-IN"/>
        </w:rPr>
        <w:t>. FFS on HST single tap.</w:t>
      </w:r>
    </w:p>
    <w:p w:rsidR="00AD795C" w:rsidRPr="00AD795C" w:rsidRDefault="00AD795C" w:rsidP="00AD795C">
      <w:pPr>
        <w:rPr>
          <w:highlight w:val="yellow"/>
          <w:lang w:val="en-US"/>
        </w:rPr>
      </w:pPr>
    </w:p>
    <w:p w:rsidR="00AD795C" w:rsidRPr="00AD795C" w:rsidRDefault="00AD795C" w:rsidP="00AD795C">
      <w:r w:rsidRPr="00AD795C">
        <w:t>--------------------------------------------------------------------------------------------------------------</w:t>
      </w:r>
    </w:p>
    <w:p w:rsidR="00AD795C" w:rsidRPr="00AD795C" w:rsidRDefault="00AD795C" w:rsidP="00AD795C">
      <w:pPr>
        <w:rPr>
          <w:highlight w:val="yellow"/>
        </w:rPr>
      </w:pPr>
    </w:p>
    <w:p w:rsidR="00AD795C" w:rsidRPr="00AD795C" w:rsidRDefault="00AD795C" w:rsidP="00AD795C">
      <w:pPr>
        <w:keepNext/>
        <w:keepLines/>
        <w:spacing w:before="120"/>
        <w:ind w:left="1701" w:hanging="1701"/>
        <w:outlineLvl w:val="4"/>
        <w:rPr>
          <w:rFonts w:ascii="Arial" w:hAnsi="Arial"/>
          <w:sz w:val="22"/>
          <w:lang w:val="en-US"/>
        </w:rPr>
      </w:pPr>
      <w:r w:rsidRPr="00AD795C">
        <w:rPr>
          <w:rFonts w:ascii="Arial" w:hAnsi="Arial"/>
          <w:sz w:val="22"/>
          <w:lang w:val="en-US"/>
        </w:rPr>
        <w:t>8.17.2.1</w:t>
      </w:r>
      <w:r w:rsidRPr="00AD795C">
        <w:rPr>
          <w:rFonts w:ascii="Arial" w:hAnsi="Arial"/>
          <w:sz w:val="22"/>
          <w:lang w:val="en-US"/>
        </w:rPr>
        <w:tab/>
        <w:t>General [NR_HST-Perf]</w:t>
      </w:r>
    </w:p>
    <w:p w:rsidR="00AD795C" w:rsidRPr="00AD795C" w:rsidRDefault="00AD795C" w:rsidP="00AD795C">
      <w:pPr>
        <w:keepNext/>
        <w:textAlignment w:val="auto"/>
        <w:rPr>
          <w:rFonts w:ascii="Arial" w:eastAsia="SimSun" w:hAnsi="Arial" w:cs="Arial"/>
          <w:b/>
          <w:i/>
          <w:color w:val="FF0000"/>
          <w:sz w:val="22"/>
          <w:szCs w:val="22"/>
          <w:u w:val="single"/>
          <w:lang w:val="en-US"/>
        </w:rPr>
      </w:pPr>
      <w:r w:rsidRPr="00AD795C">
        <w:rPr>
          <w:rFonts w:ascii="Arial" w:eastAsia="SimSun" w:hAnsi="Arial" w:cs="Arial"/>
          <w:b/>
          <w:i/>
          <w:color w:val="FF0000"/>
          <w:sz w:val="22"/>
          <w:szCs w:val="22"/>
          <w:u w:val="single"/>
          <w:lang w:val="en-US"/>
        </w:rPr>
        <w:t>Scenarios and Transmission schemes</w:t>
      </w:r>
    </w:p>
    <w:p w:rsidR="00AD795C" w:rsidRPr="00AD795C" w:rsidRDefault="00AD795C" w:rsidP="00AD795C">
      <w:pPr>
        <w:rPr>
          <w:i/>
          <w:lang w:val="en-US"/>
        </w:rPr>
      </w:pPr>
      <w:r w:rsidRPr="00AD795C">
        <w:rPr>
          <w:rFonts w:ascii="Arial" w:hAnsi="Arial" w:cs="Arial"/>
          <w:b/>
          <w:color w:val="0000FF"/>
          <w:sz w:val="24"/>
          <w:u w:val="thick"/>
          <w:lang w:val="en-US"/>
        </w:rPr>
        <w:t>R4-1910826</w:t>
      </w:r>
      <w:r w:rsidRPr="00AD795C">
        <w:rPr>
          <w:b/>
          <w:lang w:val="en-US"/>
        </w:rPr>
        <w:tab/>
        <w:t>Discussion on feasibility of NR HST with DPS transmission</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MediaTek inc.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r w:rsidRPr="00AD795C">
        <w:t>In this contribution we provided channel power profile and simulation results for three HST deployments. Following observations and proposals were made:</w:t>
      </w:r>
    </w:p>
    <w:p w:rsidR="00AD795C" w:rsidRPr="00AD795C" w:rsidRDefault="00AD795C" w:rsidP="00AD795C">
      <w:pPr>
        <w:ind w:left="284"/>
        <w:jc w:val="both"/>
        <w:textAlignment w:val="center"/>
        <w:rPr>
          <w:lang w:eastAsia="en-US"/>
        </w:rPr>
      </w:pPr>
      <w:r w:rsidRPr="00AD795C">
        <w:rPr>
          <w:b/>
        </w:rPr>
        <w:t>Observation #1:</w:t>
      </w:r>
      <w:r w:rsidRPr="00AD795C">
        <w:t xml:space="preserve"> B</w:t>
      </w:r>
      <w:r w:rsidRPr="00AD795C">
        <w:rPr>
          <w:lang w:eastAsia="en-US"/>
        </w:rPr>
        <w:t xml:space="preserve">eam direction, </w:t>
      </w:r>
      <m:oMath>
        <m:sSub>
          <m:sSubPr>
            <m:ctrlPr>
              <w:rPr>
                <w:rFonts w:ascii="Cambria Math" w:hAnsi="Cambria Math"/>
                <w:b/>
                <w:lang w:val="ru-RU" w:eastAsia="ru-RU"/>
              </w:rPr>
            </m:ctrlPr>
          </m:sSubPr>
          <m:e>
            <m:r>
              <m:rPr>
                <m:sty m:val="b"/>
              </m:rPr>
              <w:rPr>
                <w:rFonts w:ascii="Cambria Math" w:hAnsi="Cambria Math"/>
                <w:lang w:val="ru-RU" w:eastAsia="ru-RU"/>
              </w:rPr>
              <m:t>D</m:t>
            </m:r>
          </m:e>
          <m:sub>
            <m:r>
              <m:rPr>
                <m:sty m:val="b"/>
              </m:rPr>
              <w:rPr>
                <w:rFonts w:ascii="Cambria Math" w:hAnsi="Cambria Math"/>
                <w:lang w:val="ru-RU" w:eastAsia="ru-RU"/>
              </w:rPr>
              <m:t>s</m:t>
            </m:r>
          </m:sub>
        </m:sSub>
      </m:oMath>
      <w:r w:rsidRPr="00AD795C">
        <w:rPr>
          <w:b/>
          <w:lang w:eastAsia="ru-RU"/>
        </w:rPr>
        <w:t xml:space="preserve">, </w:t>
      </w:r>
      <m:oMath>
        <m:sSub>
          <m:sSubPr>
            <m:ctrlPr>
              <w:rPr>
                <w:rFonts w:ascii="Cambria Math" w:hAnsi="Cambria Math"/>
                <w:b/>
                <w:lang w:val="ru-RU" w:eastAsia="ru-RU"/>
              </w:rPr>
            </m:ctrlPr>
          </m:sSubPr>
          <m:e>
            <m:r>
              <m:rPr>
                <m:sty m:val="b"/>
              </m:rPr>
              <w:rPr>
                <w:rFonts w:ascii="Cambria Math" w:hAnsi="Cambria Math"/>
                <w:lang w:val="ru-RU" w:eastAsia="ru-RU"/>
              </w:rPr>
              <m:t>D</m:t>
            </m:r>
          </m:e>
          <m:sub>
            <m:r>
              <m:rPr>
                <m:sty m:val="b"/>
              </m:rPr>
              <w:rPr>
                <w:rFonts w:ascii="Cambria Math" w:hAnsi="Cambria Math"/>
                <w:lang w:val="ru-RU" w:eastAsia="ru-RU"/>
              </w:rPr>
              <m:t>min</m:t>
            </m:r>
          </m:sub>
        </m:sSub>
      </m:oMath>
      <w:r w:rsidRPr="00AD795C">
        <w:rPr>
          <w:lang w:eastAsia="en-US"/>
        </w:rPr>
        <w:t>, and antenna radiation pattern affect signal coverage. Those parameters can be further studies for better UE experience in HST-SFN deployment.</w:t>
      </w:r>
    </w:p>
    <w:p w:rsidR="00AD795C" w:rsidRPr="00AD795C" w:rsidRDefault="00AD795C" w:rsidP="00AD795C">
      <w:pPr>
        <w:ind w:left="284"/>
        <w:jc w:val="both"/>
        <w:textAlignment w:val="center"/>
      </w:pPr>
      <w:r w:rsidRPr="00AD795C">
        <w:rPr>
          <w:b/>
        </w:rPr>
        <w:t>Observation #2:</w:t>
      </w:r>
      <w:r w:rsidRPr="00AD795C">
        <w:t xml:space="preserve"> UE has similar demodulation performance for Option 3 (HST 2 taps bidirectional channel) and Option 1 (HST 4 taps bidirectional channel).</w:t>
      </w:r>
    </w:p>
    <w:p w:rsidR="00AD795C" w:rsidRPr="00AD795C" w:rsidRDefault="00AD795C" w:rsidP="00AD795C">
      <w:pPr>
        <w:ind w:left="284"/>
        <w:jc w:val="both"/>
        <w:textAlignment w:val="center"/>
      </w:pPr>
      <w:r w:rsidRPr="00AD795C">
        <w:rPr>
          <w:b/>
        </w:rPr>
        <w:t>Observation #3:</w:t>
      </w:r>
      <w:r w:rsidRPr="00AD795C">
        <w:t xml:space="preserve"> Demodulation performance for Option 2 (HST 2 taps unidirectional channel) is better than Option 3 (HST 2 taps bidirectional channel) or Option 1 (HST 4 taps bidirectional channel).</w:t>
      </w:r>
    </w:p>
    <w:p w:rsidR="00AD795C" w:rsidRPr="00AD795C" w:rsidRDefault="00AD795C" w:rsidP="00AD795C">
      <w:pPr>
        <w:ind w:left="284"/>
        <w:jc w:val="both"/>
        <w:textAlignment w:val="center"/>
        <w:rPr>
          <w:lang w:eastAsia="x-none"/>
        </w:rPr>
      </w:pPr>
      <w:r w:rsidRPr="00AD795C">
        <w:rPr>
          <w:b/>
        </w:rPr>
        <w:t>Proposal #1:</w:t>
      </w:r>
      <w:r w:rsidRPr="00AD795C">
        <w:t xml:space="preserve"> Further study on any DPS scheme based on Option 2 with improved beam switching robustness.</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lastRenderedPageBreak/>
        <w:t>R4-1911091</w:t>
      </w:r>
      <w:r w:rsidRPr="00AD795C">
        <w:rPr>
          <w:b/>
          <w:lang w:val="en-US"/>
        </w:rPr>
        <w:tab/>
        <w:t>Further discussion on scenario and transmission schemes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color w:val="FF0000"/>
          <w:lang w:val="en-US"/>
        </w:rPr>
      </w:pPr>
      <w:r w:rsidRPr="00AD795C">
        <w:rPr>
          <w:color w:val="FF0000"/>
          <w:lang w:val="en-US"/>
        </w:rPr>
        <w:t>Note: zip file also includes R4-1911092</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As per the approved WF R4-1910050, this contribution provides our views on the NR HST transmission schemes</w:t>
      </w:r>
    </w:p>
    <w:p w:rsidR="00AD795C" w:rsidRPr="00AD795C" w:rsidRDefault="00AD795C" w:rsidP="00AD795C">
      <w:pPr>
        <w:ind w:left="284"/>
        <w:rPr>
          <w:noProof/>
          <w:lang w:val="en-US" w:eastAsia="zh-CN"/>
        </w:rPr>
      </w:pPr>
      <w:r w:rsidRPr="00AD795C">
        <w:rPr>
          <w:rFonts w:hint="eastAsia"/>
          <w:b/>
          <w:noProof/>
          <w:lang w:val="en-US" w:eastAsia="zh-CN"/>
        </w:rPr>
        <w:t xml:space="preserve">Observation 1: </w:t>
      </w:r>
      <w:r w:rsidRPr="00AD795C">
        <w:rPr>
          <w:rFonts w:hint="eastAsia"/>
          <w:noProof/>
          <w:lang w:val="en-US" w:eastAsia="zh-CN"/>
        </w:rPr>
        <w:t xml:space="preserve">Scenario 1-2, </w:t>
      </w:r>
      <w:r w:rsidRPr="00AD795C">
        <w:rPr>
          <w:noProof/>
          <w:lang w:val="en-US" w:eastAsia="zh-CN"/>
        </w:rPr>
        <w:t>i.e. DCI based TCI state switch, is a feasible scenario with more accurate Doppler shift information and improved performances.</w:t>
      </w:r>
    </w:p>
    <w:p w:rsidR="00AD795C" w:rsidRPr="00AD795C" w:rsidRDefault="00AD795C" w:rsidP="00AD795C">
      <w:pPr>
        <w:ind w:left="284"/>
        <w:rPr>
          <w:lang w:val="en-US" w:eastAsia="zh-CN"/>
        </w:rPr>
      </w:pPr>
      <w:r w:rsidRPr="00AD795C">
        <w:rPr>
          <w:b/>
          <w:lang w:val="en-US" w:eastAsia="zh-CN"/>
        </w:rPr>
        <w:t>Observation 2:</w:t>
      </w:r>
      <w:r w:rsidRPr="00AD795C">
        <w:rPr>
          <w:lang w:val="en-US" w:eastAsia="zh-CN"/>
        </w:rPr>
        <w:t xml:space="preserve"> Scenario 2-1, joint transmission from all TRPs scheduled by single DCI, is more suitable to LTE, but not practical to use in NR considering the TRS used for time and frequency tracking.</w:t>
      </w:r>
    </w:p>
    <w:p w:rsidR="00AD795C" w:rsidRPr="00AD795C" w:rsidRDefault="00AD795C" w:rsidP="00AD795C">
      <w:pPr>
        <w:ind w:left="284"/>
        <w:rPr>
          <w:noProof/>
          <w:lang w:val="en-US" w:eastAsia="zh-CN"/>
        </w:rPr>
      </w:pPr>
      <w:r w:rsidRPr="00AD795C">
        <w:rPr>
          <w:b/>
          <w:noProof/>
          <w:lang w:val="en-US" w:eastAsia="zh-CN"/>
        </w:rPr>
        <w:t xml:space="preserve">Observation 3: </w:t>
      </w:r>
      <w:r w:rsidRPr="00AD795C">
        <w:rPr>
          <w:noProof/>
          <w:lang w:val="en-US" w:eastAsia="zh-CN"/>
        </w:rPr>
        <w:t>Scenario 3</w:t>
      </w:r>
      <w:r w:rsidRPr="00AD795C">
        <w:rPr>
          <w:rFonts w:hint="eastAsia"/>
          <w:noProof/>
          <w:lang w:val="en-US" w:eastAsia="zh-CN"/>
        </w:rPr>
        <w:t>, multi-DCI based multi-TRP transmission, is feasible to be considered in later stage of this R</w:t>
      </w:r>
      <w:r w:rsidRPr="00AD795C">
        <w:rPr>
          <w:noProof/>
          <w:lang w:val="en-US" w:eastAsia="zh-CN"/>
        </w:rPr>
        <w:t>el-16 NR HST WI</w:t>
      </w:r>
      <w:r w:rsidRPr="00AD795C">
        <w:rPr>
          <w:rFonts w:hint="eastAsia"/>
          <w:noProof/>
          <w:lang w:val="en-US" w:eastAsia="zh-CN"/>
        </w:rPr>
        <w:t>.</w:t>
      </w:r>
    </w:p>
    <w:p w:rsidR="00AD795C" w:rsidRPr="00AD795C" w:rsidRDefault="00AD795C" w:rsidP="00AD795C">
      <w:pPr>
        <w:ind w:left="284"/>
        <w:rPr>
          <w:lang w:val="en-US" w:eastAsia="zh-CN"/>
        </w:rPr>
      </w:pPr>
      <w:r w:rsidRPr="00AD795C">
        <w:rPr>
          <w:b/>
          <w:noProof/>
          <w:lang w:val="en-US" w:eastAsia="zh-CN"/>
        </w:rPr>
        <w:t>Proposal 1:</w:t>
      </w:r>
      <w:r w:rsidRPr="00AD795C">
        <w:rPr>
          <w:noProof/>
          <w:lang w:val="en-US" w:eastAsia="zh-CN"/>
        </w:rPr>
        <w:t xml:space="preserve"> Scenario 1-2 and Scenario 3 should be considered as candidate scenrioes to study, and more study is needed for Scenario 2-1 performance compared to Scenario 2-1.</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b/>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 xml:space="preserve">Revised to R4-1912745 (from R4-1911091) </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R4-1912745</w:t>
      </w:r>
      <w:r w:rsidRPr="00AD795C">
        <w:rPr>
          <w:b/>
          <w:lang w:val="en-US"/>
        </w:rPr>
        <w:tab/>
        <w:t>Further discussion on scenario and transmission schemes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R4-1911003</w:t>
      </w:r>
      <w:r w:rsidRPr="00AD795C">
        <w:rPr>
          <w:b/>
          <w:lang w:val="en-US"/>
        </w:rPr>
        <w:tab/>
        <w:t>Views on the demodulation requirements for NR HST-SFN scenario</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Intel Corporation</w:t>
      </w:r>
    </w:p>
    <w:p w:rsidR="00AD795C" w:rsidRPr="00AD795C" w:rsidRDefault="00AD795C" w:rsidP="00AD795C">
      <w:pPr>
        <w:rPr>
          <w:color w:val="FF0000"/>
          <w:lang w:val="en-US"/>
        </w:rPr>
      </w:pPr>
      <w:r w:rsidRPr="00AD795C">
        <w:rPr>
          <w:color w:val="FF0000"/>
          <w:lang w:val="en-US"/>
        </w:rPr>
        <w:t>Note: moved from AI 8.17.2.2</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In this contribution we provide our view on demodulation requirements for NR HST multi RRH scenarios. In summary, we make the following proposals:</w:t>
      </w:r>
    </w:p>
    <w:p w:rsidR="00AD795C" w:rsidRPr="00AD795C" w:rsidRDefault="00AD795C" w:rsidP="00AD795C">
      <w:pPr>
        <w:ind w:left="284"/>
        <w:rPr>
          <w:lang w:val="en-US"/>
        </w:rPr>
      </w:pPr>
      <w:r w:rsidRPr="00AD795C">
        <w:rPr>
          <w:b/>
          <w:lang w:val="en-US"/>
        </w:rPr>
        <w:t xml:space="preserve">Proposal #1: </w:t>
      </w:r>
      <w:r w:rsidRPr="00AD795C">
        <w:rPr>
          <w:lang w:val="en-US"/>
        </w:rPr>
        <w:t>Consider DPS Tx scheme in Rel-16 HST WI and define corresponding demodulation requirements.</w:t>
      </w:r>
    </w:p>
    <w:p w:rsidR="00AD795C" w:rsidRPr="00AD795C" w:rsidRDefault="00AD795C" w:rsidP="00AD795C">
      <w:pPr>
        <w:ind w:left="284"/>
        <w:rPr>
          <w:lang w:val="en-US"/>
        </w:rPr>
      </w:pPr>
      <w:r w:rsidRPr="00AD795C">
        <w:rPr>
          <w:b/>
          <w:lang w:val="en-US"/>
        </w:rPr>
        <w:t xml:space="preserve">Proposal #2: </w:t>
      </w:r>
      <w:r w:rsidRPr="00AD795C">
        <w:rPr>
          <w:lang w:val="en-US"/>
        </w:rPr>
        <w:t>Consider distributed TRS and DMRS transmission besides advanced UE processing as the candidate enhancements for joint transmission scheme and specify corresponding demodulation requirements.</w:t>
      </w:r>
    </w:p>
    <w:p w:rsidR="00AD795C" w:rsidRPr="00AD795C" w:rsidRDefault="00AD795C" w:rsidP="00AD795C">
      <w:pPr>
        <w:ind w:left="284"/>
        <w:rPr>
          <w:lang w:val="en-US"/>
        </w:rPr>
      </w:pPr>
      <w:r w:rsidRPr="00AD795C">
        <w:rPr>
          <w:b/>
          <w:lang w:val="en-US"/>
        </w:rPr>
        <w:t xml:space="preserve">Proposal #3: </w:t>
      </w:r>
      <w:r w:rsidRPr="00AD795C">
        <w:rPr>
          <w:lang w:val="en-US"/>
        </w:rPr>
        <w:t>Define new RRC network assistance to inform UE whether the TCI state is associated with SFN or Non-SFN transmission in NR HST. Introduce additional information field of SFN/non-SFN conditions for each configured TRS resource set (NZP-CSI-RS-ResourceSet)</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lastRenderedPageBreak/>
        <w:t>R4-1911763</w:t>
      </w:r>
      <w:r w:rsidRPr="00AD795C">
        <w:rPr>
          <w:b/>
          <w:lang w:val="en-US"/>
        </w:rPr>
        <w:tab/>
        <w:t>Discussion on NR PDSCH demodulation requirements for HST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color w:val="FF0000"/>
          <w:lang w:val="en-US"/>
        </w:rPr>
      </w:pPr>
      <w:r w:rsidRPr="00AD795C">
        <w:rPr>
          <w:color w:val="FF0000"/>
          <w:lang w:val="en-US"/>
        </w:rPr>
        <w:t>Note: moved from AI 8.17.2.2</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This contribution discusses the open issues on NR UE demodulation requirements for HST.</w:t>
      </w:r>
    </w:p>
    <w:p w:rsidR="00AD795C" w:rsidRPr="00AD795C" w:rsidRDefault="00AD795C" w:rsidP="00AD795C">
      <w:pPr>
        <w:ind w:left="284"/>
        <w:rPr>
          <w:lang w:val="en-US"/>
        </w:rPr>
      </w:pPr>
      <w:r w:rsidRPr="00AD795C">
        <w:rPr>
          <w:b/>
          <w:lang w:val="en-US"/>
        </w:rPr>
        <w:t>Observation 1:</w:t>
      </w:r>
      <w:r w:rsidRPr="00AD795C">
        <w:rPr>
          <w:lang w:val="en-US"/>
        </w:rPr>
        <w:t xml:space="preserve"> LTE UE PDSCH demodulation requirements with DPS is specified with assumption of randomly selected TPs. </w:t>
      </w:r>
    </w:p>
    <w:p w:rsidR="00AD795C" w:rsidRPr="00AD795C" w:rsidRDefault="00AD795C" w:rsidP="00AD795C">
      <w:pPr>
        <w:ind w:left="284"/>
        <w:rPr>
          <w:lang w:val="en-US"/>
        </w:rPr>
      </w:pPr>
      <w:r w:rsidRPr="00AD795C">
        <w:rPr>
          <w:b/>
          <w:lang w:val="en-US"/>
        </w:rPr>
        <w:t>Observation 2:</w:t>
      </w:r>
      <w:r w:rsidRPr="00AD795C">
        <w:rPr>
          <w:lang w:val="en-US"/>
        </w:rPr>
        <w:t xml:space="preserve"> In HST-SFN scenario, TE needs to configure CSI-RS resource for L1-RSRP measurement per TP, and TE schedules the best TP according to the L1-RSRP reporting from UE. </w:t>
      </w:r>
    </w:p>
    <w:p w:rsidR="00AD795C" w:rsidRPr="00AD795C" w:rsidRDefault="00AD795C" w:rsidP="00AD795C">
      <w:pPr>
        <w:ind w:left="284"/>
        <w:rPr>
          <w:lang w:val="en-US"/>
        </w:rPr>
      </w:pPr>
      <w:r w:rsidRPr="00AD795C">
        <w:rPr>
          <w:b/>
          <w:lang w:val="en-US"/>
        </w:rPr>
        <w:t xml:space="preserve">Proposal 1: </w:t>
      </w:r>
      <w:r w:rsidRPr="00AD795C">
        <w:rPr>
          <w:lang w:val="en-US"/>
        </w:rPr>
        <w:t xml:space="preserve">Considering the test setup complexity of DPS for HST-SFN scenario, RAN4 should assume the joint transmission only for HST-SFN scenario. </w:t>
      </w:r>
    </w:p>
    <w:p w:rsidR="00AD795C" w:rsidRPr="00AD795C" w:rsidRDefault="00AD795C" w:rsidP="00AD795C">
      <w:pPr>
        <w:ind w:left="284"/>
        <w:rPr>
          <w:lang w:val="en-US"/>
        </w:rPr>
      </w:pPr>
      <w:r w:rsidRPr="00AD795C">
        <w:rPr>
          <w:b/>
          <w:lang w:val="en-US"/>
        </w:rPr>
        <w:t>Observation 3:</w:t>
      </w:r>
      <w:r w:rsidRPr="00AD795C">
        <w:rPr>
          <w:lang w:val="en-US"/>
        </w:rPr>
        <w:t xml:space="preserve"> The maximum Doppler frequency used in LTE is 600Hz. </w:t>
      </w:r>
    </w:p>
    <w:p w:rsidR="00AD795C" w:rsidRPr="00AD795C" w:rsidRDefault="00AD795C" w:rsidP="00AD795C">
      <w:pPr>
        <w:ind w:left="284"/>
        <w:rPr>
          <w:lang w:val="en-US"/>
        </w:rPr>
      </w:pPr>
      <w:r w:rsidRPr="00AD795C">
        <w:rPr>
          <w:b/>
          <w:lang w:val="en-US"/>
        </w:rPr>
        <w:t>Proposal 2:</w:t>
      </w:r>
      <w:r w:rsidRPr="00AD795C">
        <w:rPr>
          <w:lang w:val="en-US"/>
        </w:rPr>
        <w:t xml:space="preserve"> If RAN4 considers the multi-path fading channel also in Rel-16 NR UE demodulation requirements, the maximum Doppler frequency should be at most 600Hz.</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keepNext/>
        <w:keepLines/>
        <w:spacing w:before="120"/>
        <w:ind w:left="1701" w:hanging="1701"/>
        <w:outlineLvl w:val="4"/>
        <w:rPr>
          <w:rFonts w:ascii="Arial" w:hAnsi="Arial"/>
          <w:sz w:val="22"/>
          <w:lang w:val="en-US"/>
        </w:rPr>
      </w:pPr>
      <w:r w:rsidRPr="00AD795C">
        <w:rPr>
          <w:rFonts w:ascii="Arial" w:hAnsi="Arial"/>
          <w:sz w:val="22"/>
          <w:lang w:val="en-US"/>
        </w:rPr>
        <w:t>8.17.2.2</w:t>
      </w:r>
      <w:r w:rsidRPr="00AD795C">
        <w:rPr>
          <w:rFonts w:ascii="Arial" w:hAnsi="Arial"/>
          <w:sz w:val="22"/>
          <w:lang w:val="en-US"/>
        </w:rPr>
        <w:tab/>
        <w:t>UE demodulation and CSI requirements [NR_HST-Perf]</w:t>
      </w:r>
    </w:p>
    <w:p w:rsidR="00AD795C" w:rsidRPr="00AD795C" w:rsidRDefault="00AD795C" w:rsidP="00AD795C">
      <w:pPr>
        <w:rPr>
          <w:i/>
          <w:lang w:val="en-US"/>
        </w:rPr>
      </w:pPr>
      <w:r w:rsidRPr="00AD795C">
        <w:rPr>
          <w:rFonts w:ascii="Arial" w:hAnsi="Arial" w:cs="Arial"/>
          <w:b/>
          <w:color w:val="0000FF"/>
          <w:sz w:val="24"/>
          <w:u w:val="thick"/>
          <w:lang w:val="en-US"/>
        </w:rPr>
        <w:t>R4-1910932</w:t>
      </w:r>
      <w:r w:rsidRPr="00AD795C">
        <w:rPr>
          <w:b/>
          <w:lang w:val="en-US"/>
        </w:rPr>
        <w:tab/>
        <w:t>WF on UE demodulation for NR HST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CMCC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color w:val="993300"/>
          <w:u w:val="single"/>
          <w:lang w:val="en-US"/>
        </w:rPr>
        <w:br/>
      </w:r>
      <w:r w:rsidRPr="00AD795C">
        <w:rPr>
          <w:color w:val="993300"/>
          <w:u w:val="single"/>
          <w:lang w:val="en-US"/>
        </w:rPr>
        <w:br/>
      </w:r>
      <w:r w:rsidRPr="00AD795C">
        <w:rPr>
          <w:rFonts w:ascii="Arial" w:hAnsi="Arial" w:cs="Arial"/>
          <w:b/>
          <w:color w:val="0000FF"/>
          <w:sz w:val="24"/>
          <w:u w:val="thick"/>
          <w:lang w:val="en-US"/>
        </w:rPr>
        <w:t>R4-1910827</w:t>
      </w:r>
      <w:r w:rsidRPr="00AD795C">
        <w:rPr>
          <w:b/>
          <w:lang w:val="en-US"/>
        </w:rPr>
        <w:tab/>
        <w:t>Discussion on PDSCH simulation assumptions for NR-HST UE</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MediaTek inc.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R4-1910926</w:t>
      </w:r>
      <w:r w:rsidRPr="00AD795C">
        <w:rPr>
          <w:b/>
          <w:lang w:val="en-US"/>
        </w:rPr>
        <w:tab/>
        <w:t>Further discussion on UE demodulation for NR support of high speed scenario</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CMCC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lastRenderedPageBreak/>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color w:val="993300"/>
          <w:u w:val="single"/>
          <w:lang w:val="en-US"/>
        </w:rPr>
      </w:pPr>
    </w:p>
    <w:p w:rsidR="00AD795C" w:rsidRPr="00AD795C" w:rsidRDefault="00AD795C" w:rsidP="00AD795C">
      <w:pPr>
        <w:rPr>
          <w:i/>
          <w:lang w:val="en-US"/>
        </w:rPr>
      </w:pPr>
      <w:r w:rsidRPr="00AD795C">
        <w:rPr>
          <w:rFonts w:ascii="Arial" w:hAnsi="Arial" w:cs="Arial"/>
          <w:b/>
          <w:color w:val="0000FF"/>
          <w:sz w:val="24"/>
          <w:u w:val="thick"/>
          <w:lang w:val="en-US"/>
        </w:rPr>
        <w:t>R4-1911004</w:t>
      </w:r>
      <w:r w:rsidRPr="00AD795C">
        <w:rPr>
          <w:b/>
          <w:lang w:val="en-US"/>
        </w:rPr>
        <w:tab/>
        <w:t>Views on the demodulation requirements for NR single tap HST scenario</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Intel Corporation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color w:val="993300"/>
          <w:u w:val="single"/>
          <w:lang w:val="en-US"/>
        </w:rPr>
      </w:pPr>
    </w:p>
    <w:p w:rsidR="00AD795C" w:rsidRPr="00AD795C" w:rsidRDefault="00AD795C" w:rsidP="00AD795C">
      <w:pPr>
        <w:rPr>
          <w:i/>
          <w:lang w:val="en-US"/>
        </w:rPr>
      </w:pPr>
      <w:r w:rsidRPr="00AD795C">
        <w:rPr>
          <w:rFonts w:ascii="Arial" w:hAnsi="Arial" w:cs="Arial"/>
          <w:b/>
          <w:color w:val="0000FF"/>
          <w:sz w:val="24"/>
          <w:u w:val="thick"/>
          <w:lang w:val="en-US"/>
        </w:rPr>
        <w:t>R4-1911092</w:t>
      </w:r>
      <w:r w:rsidRPr="00AD795C">
        <w:rPr>
          <w:b/>
          <w:lang w:val="en-US"/>
        </w:rPr>
        <w:tab/>
        <w:t>Discussion and simulation results for NR UE demodulation requirements under HST single tap</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As per the approved WF R4-1910050, this contribution provides our views on those open issues about HST single tap</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R4-1911093</w:t>
      </w:r>
      <w:r w:rsidRPr="00AD795C">
        <w:rPr>
          <w:b/>
          <w:lang w:val="en-US"/>
        </w:rPr>
        <w:tab/>
        <w:t>Discussion and simulation results for NR UE demodulation requirements under HST-SFN</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As per the approved WF R4-1910050, this contribution provides our views on those open issues about HST-SFN</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R4-1911276</w:t>
      </w:r>
      <w:r w:rsidRPr="00AD795C">
        <w:rPr>
          <w:b/>
          <w:lang w:val="en-US"/>
        </w:rPr>
        <w:tab/>
        <w:t>Views on high-speed train tests for NR</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NTT DOCOMO, INC.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color w:val="993300"/>
          <w:u w:val="single"/>
          <w:lang w:val="en-US"/>
        </w:rPr>
      </w:pPr>
    </w:p>
    <w:p w:rsidR="00AD795C" w:rsidRPr="00AD795C" w:rsidRDefault="00AD795C" w:rsidP="00AD795C">
      <w:pPr>
        <w:rPr>
          <w:i/>
          <w:lang w:val="en-US"/>
        </w:rPr>
      </w:pPr>
      <w:r w:rsidRPr="00AD795C">
        <w:rPr>
          <w:rFonts w:ascii="Arial" w:hAnsi="Arial" w:cs="Arial"/>
          <w:b/>
          <w:color w:val="0000FF"/>
          <w:sz w:val="24"/>
          <w:u w:val="thick"/>
          <w:lang w:val="en-US"/>
        </w:rPr>
        <w:t>R4-1912193</w:t>
      </w:r>
      <w:r w:rsidRPr="00AD795C">
        <w:rPr>
          <w:b/>
          <w:lang w:val="en-US"/>
        </w:rPr>
        <w:tab/>
        <w:t>Evaluation of PDCCH under HST scenario</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lastRenderedPageBreak/>
        <w:t xml:space="preserve">Abstract: </w:t>
      </w:r>
    </w:p>
    <w:p w:rsidR="00AD795C" w:rsidRPr="00AD795C" w:rsidRDefault="00AD795C" w:rsidP="00AD795C">
      <w:pPr>
        <w:rPr>
          <w:lang w:val="en-US"/>
        </w:rPr>
      </w:pPr>
      <w:r w:rsidRPr="00AD795C">
        <w:rPr>
          <w:lang w:val="en-US"/>
        </w:rPr>
        <w:t>Evaluation of PDCCH demodulation performance under HST scenario</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R4-1912194</w:t>
      </w:r>
      <w:r w:rsidRPr="00AD795C">
        <w:rPr>
          <w:b/>
          <w:lang w:val="en-US"/>
        </w:rPr>
        <w:tab/>
        <w:t>HST PDSCH Single tap results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Evaluation of PDSCH demodulation performance under HST single tap scenario</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R4-1912423</w:t>
      </w:r>
      <w:r w:rsidRPr="00AD795C">
        <w:rPr>
          <w:b/>
          <w:lang w:val="en-US"/>
        </w:rPr>
        <w:tab/>
        <w:t>Views on Tests for High Speed Train Scenarios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Qualcomm Incorporated</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keepNext/>
        <w:textAlignment w:val="auto"/>
        <w:rPr>
          <w:rFonts w:ascii="Arial" w:eastAsia="SimSun" w:hAnsi="Arial" w:cs="Arial"/>
          <w:b/>
          <w:i/>
          <w:color w:val="FF0000"/>
          <w:sz w:val="22"/>
          <w:szCs w:val="22"/>
          <w:u w:val="single"/>
        </w:rPr>
      </w:pPr>
      <w:r w:rsidRPr="00AD795C">
        <w:rPr>
          <w:rFonts w:ascii="Arial" w:eastAsia="SimSun" w:hAnsi="Arial" w:cs="Arial"/>
          <w:b/>
          <w:i/>
          <w:color w:val="FF0000"/>
          <w:sz w:val="22"/>
          <w:szCs w:val="22"/>
          <w:u w:val="single"/>
          <w:lang w:val="en-US"/>
        </w:rPr>
        <w:t>Draft LS</w:t>
      </w:r>
      <w:r w:rsidRPr="00AD795C">
        <w:rPr>
          <w:rFonts w:ascii="Arial" w:eastAsia="SimSun" w:hAnsi="Arial" w:cs="Arial"/>
          <w:b/>
          <w:i/>
          <w:color w:val="FF0000"/>
          <w:sz w:val="22"/>
          <w:szCs w:val="22"/>
          <w:u w:val="single"/>
        </w:rPr>
        <w:t xml:space="preserve"> (</w:t>
      </w:r>
      <w:r w:rsidRPr="00AD795C">
        <w:rPr>
          <w:rFonts w:ascii="Arial" w:eastAsia="SimSun" w:hAnsi="Arial" w:cs="Arial"/>
          <w:b/>
          <w:i/>
          <w:color w:val="FF0000"/>
          <w:sz w:val="22"/>
          <w:szCs w:val="22"/>
          <w:u w:val="single"/>
          <w:lang w:val="en-US"/>
        </w:rPr>
        <w:t>network assistance</w:t>
      </w:r>
      <w:r w:rsidRPr="00AD795C">
        <w:rPr>
          <w:rFonts w:ascii="Arial" w:eastAsia="SimSun" w:hAnsi="Arial" w:cs="Arial"/>
          <w:b/>
          <w:i/>
          <w:color w:val="FF0000"/>
          <w:sz w:val="22"/>
          <w:szCs w:val="22"/>
          <w:u w:val="single"/>
        </w:rPr>
        <w:t>)</w:t>
      </w:r>
    </w:p>
    <w:p w:rsidR="00AD795C" w:rsidRPr="00AD795C" w:rsidRDefault="00AD795C" w:rsidP="00AD795C">
      <w:pPr>
        <w:rPr>
          <w:i/>
          <w:lang w:val="en-US"/>
        </w:rPr>
      </w:pPr>
      <w:r w:rsidRPr="00AD795C">
        <w:rPr>
          <w:rFonts w:ascii="Arial" w:hAnsi="Arial" w:cs="Arial"/>
          <w:b/>
          <w:color w:val="0000FF"/>
          <w:sz w:val="24"/>
          <w:u w:val="thick"/>
          <w:lang w:val="en-US"/>
        </w:rPr>
        <w:t>R4-1911005</w:t>
      </w:r>
      <w:r w:rsidRPr="00AD795C">
        <w:rPr>
          <w:b/>
          <w:lang w:val="en-US"/>
        </w:rPr>
        <w:tab/>
        <w:t>[Draft] LS on network assistance signalling for NR HST scenarios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Intel Corporation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keepNext/>
        <w:keepLines/>
        <w:spacing w:before="120"/>
        <w:ind w:left="1701" w:hanging="1701"/>
        <w:outlineLvl w:val="4"/>
        <w:rPr>
          <w:rFonts w:ascii="Arial" w:hAnsi="Arial"/>
          <w:sz w:val="22"/>
          <w:lang w:val="en-US"/>
        </w:rPr>
      </w:pPr>
      <w:r w:rsidRPr="00AD795C">
        <w:rPr>
          <w:rFonts w:ascii="Arial" w:hAnsi="Arial"/>
          <w:sz w:val="22"/>
          <w:lang w:val="en-US"/>
        </w:rPr>
        <w:t>8.17.2.3</w:t>
      </w:r>
      <w:r w:rsidRPr="00AD795C">
        <w:rPr>
          <w:rFonts w:ascii="Arial" w:hAnsi="Arial"/>
          <w:sz w:val="22"/>
          <w:lang w:val="en-US"/>
        </w:rPr>
        <w:tab/>
        <w:t>BS demodulation requirements [NR_HST-Perf]</w:t>
      </w:r>
    </w:p>
    <w:p w:rsidR="00AD795C" w:rsidRPr="00AD795C" w:rsidRDefault="00AD795C" w:rsidP="00AD795C">
      <w:pPr>
        <w:rPr>
          <w:i/>
          <w:lang w:val="en-US"/>
        </w:rPr>
      </w:pPr>
      <w:r w:rsidRPr="00AD795C">
        <w:rPr>
          <w:rFonts w:ascii="Arial" w:hAnsi="Arial" w:cs="Arial"/>
          <w:b/>
          <w:color w:val="0000FF"/>
          <w:sz w:val="24"/>
          <w:u w:val="thick"/>
          <w:lang w:val="en-US"/>
        </w:rPr>
        <w:t>R4-1910931</w:t>
      </w:r>
      <w:r w:rsidRPr="00AD795C">
        <w:rPr>
          <w:b/>
          <w:lang w:val="en-US"/>
        </w:rPr>
        <w:tab/>
        <w:t>WF on BS demodulation for NR HST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CMCC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rFonts w:ascii="Arial" w:eastAsia="SimSun" w:hAnsi="Arial" w:cs="Arial"/>
          <w:b/>
          <w:i/>
          <w:color w:val="FF0000"/>
          <w:sz w:val="22"/>
          <w:szCs w:val="22"/>
          <w:u w:val="single"/>
          <w:lang w:val="en-US"/>
        </w:rPr>
      </w:pPr>
      <w:r w:rsidRPr="00AD795C">
        <w:rPr>
          <w:color w:val="993300"/>
          <w:u w:val="single"/>
          <w:lang w:val="en-US"/>
        </w:rPr>
        <w:br/>
      </w:r>
      <w:r w:rsidRPr="00AD795C">
        <w:rPr>
          <w:rFonts w:ascii="Arial" w:eastAsia="SimSun" w:hAnsi="Arial" w:cs="Arial"/>
          <w:b/>
          <w:i/>
          <w:color w:val="FF0000"/>
          <w:sz w:val="22"/>
          <w:szCs w:val="22"/>
          <w:u w:val="single"/>
          <w:lang w:val="en-US"/>
        </w:rPr>
        <w:t>General</w:t>
      </w:r>
    </w:p>
    <w:p w:rsidR="00AD795C" w:rsidRPr="00AD795C" w:rsidRDefault="00AD795C" w:rsidP="00AD795C">
      <w:pPr>
        <w:rPr>
          <w:i/>
          <w:lang w:val="en-US"/>
        </w:rPr>
      </w:pPr>
      <w:r w:rsidRPr="00AD795C">
        <w:rPr>
          <w:rFonts w:ascii="Arial" w:hAnsi="Arial" w:cs="Arial"/>
          <w:b/>
          <w:color w:val="0000FF"/>
          <w:sz w:val="24"/>
          <w:u w:val="thick"/>
          <w:lang w:val="en-US"/>
        </w:rPr>
        <w:lastRenderedPageBreak/>
        <w:t>R4-1910927</w:t>
      </w:r>
      <w:r w:rsidRPr="00AD795C">
        <w:rPr>
          <w:b/>
          <w:lang w:val="en-US"/>
        </w:rPr>
        <w:tab/>
        <w:t>Further discussion on BS demodulation for NR support of high speed scenario</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CMCC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R4-1911094</w:t>
      </w:r>
      <w:r w:rsidRPr="00AD795C">
        <w:rPr>
          <w:b/>
          <w:lang w:val="en-US"/>
        </w:rPr>
        <w:tab/>
        <w:t>Discussion and simulation results for the general issues for NR HST BS demodulation requirements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As per the approved WF R4-1910128, this contribution shares our views on those listed open issues</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R4-1911378</w:t>
      </w:r>
      <w:r w:rsidRPr="00AD795C">
        <w:rPr>
          <w:b/>
          <w:lang w:val="en-US"/>
        </w:rPr>
        <w:tab/>
        <w:t>View on BS performance requirements for high speed scenario  in NR Rel-16</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Samsung</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rFonts w:ascii="Arial" w:eastAsia="SimSun" w:hAnsi="Arial" w:cs="Arial"/>
          <w:b/>
          <w:i/>
          <w:color w:val="FF0000"/>
          <w:sz w:val="22"/>
          <w:szCs w:val="22"/>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rFonts w:ascii="Arial" w:eastAsia="SimSun" w:hAnsi="Arial" w:cs="Arial"/>
          <w:b/>
          <w:i/>
          <w:color w:val="FF0000"/>
          <w:sz w:val="22"/>
          <w:szCs w:val="22"/>
          <w:u w:val="single"/>
          <w:lang w:val="en-US"/>
        </w:rPr>
      </w:pPr>
      <w:r w:rsidRPr="00AD795C">
        <w:rPr>
          <w:rFonts w:ascii="Arial" w:eastAsia="SimSun" w:hAnsi="Arial" w:cs="Arial"/>
          <w:b/>
          <w:i/>
          <w:color w:val="FF0000"/>
          <w:sz w:val="22"/>
          <w:szCs w:val="22"/>
          <w:u w:val="single"/>
          <w:lang w:val="en-US"/>
        </w:rPr>
        <w:t>PUSCH</w:t>
      </w:r>
    </w:p>
    <w:p w:rsidR="00AD795C" w:rsidRPr="00AD795C" w:rsidRDefault="00AD795C" w:rsidP="00AD795C">
      <w:pPr>
        <w:rPr>
          <w:i/>
          <w:lang w:val="en-US"/>
        </w:rPr>
      </w:pPr>
      <w:r w:rsidRPr="00AD795C">
        <w:rPr>
          <w:rFonts w:ascii="Arial" w:hAnsi="Arial" w:cs="Arial"/>
          <w:b/>
          <w:color w:val="0000FF"/>
          <w:sz w:val="24"/>
          <w:u w:val="thick"/>
          <w:lang w:val="en-US"/>
        </w:rPr>
        <w:t>R4-1910983</w:t>
      </w:r>
      <w:r w:rsidRPr="00AD795C">
        <w:rPr>
          <w:b/>
          <w:lang w:val="en-US"/>
        </w:rPr>
        <w:tab/>
        <w:t>Discussion on HST PUSCH demodulation requirement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CATT</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R4-1911095</w:t>
      </w:r>
      <w:r w:rsidRPr="00AD795C">
        <w:rPr>
          <w:b/>
          <w:lang w:val="en-US"/>
        </w:rPr>
        <w:tab/>
        <w:t>Discussion on the simulation assumptions for NR HST PUSCH demodulation requirements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Share our views about the NR HST BS simulation assumptions</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lastRenderedPageBreak/>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R4-1911192</w:t>
      </w:r>
      <w:r w:rsidRPr="00AD795C">
        <w:rPr>
          <w:b/>
          <w:lang w:val="en-US"/>
        </w:rPr>
        <w:tab/>
        <w:t>NR Rel-16 HST BS demodulation PUSCH simulation results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Nokia, Nokia Shanghai Bell</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In this contribution we provided the results of our simulation campaign on possible performance requirement parametrization in PUSCH for NR_HST Rel-16 BS demodulation performance requirements.</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R4-1911194</w:t>
      </w:r>
      <w:r w:rsidRPr="00AD795C">
        <w:rPr>
          <w:b/>
          <w:lang w:val="en-US"/>
        </w:rPr>
        <w:tab/>
        <w:t>On NR Rel-16 HST BS demodulation PUSCH requirements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Nokia, Nokia Shanghai Bell</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In this contribution we have provided our views on the Rel-16 PUSCH HST BS demodulation requirement issues of maximum Doppler shift at 350kph/500kph, DM-RS positioning, channel modelling and comparison of reference signal performance.</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R4-1911379</w:t>
      </w:r>
      <w:r w:rsidRPr="00AD795C">
        <w:rPr>
          <w:b/>
          <w:lang w:val="en-US"/>
        </w:rPr>
        <w:tab/>
        <w:t>Discussion and initial simulation results for NR HST PUSCH</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Samsung</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R4-1912167</w:t>
      </w:r>
      <w:r w:rsidRPr="00AD795C">
        <w:rPr>
          <w:b/>
          <w:lang w:val="en-US"/>
        </w:rPr>
        <w:tab/>
        <w:t>Discussion on general issues on the requirements for NR PUSCH HST demodulations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Proposals for the undecided parameters</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CA573A" w:rsidRDefault="00AD795C" w:rsidP="00AD795C">
      <w:pPr>
        <w:rPr>
          <w:rFonts w:ascii="Arial" w:hAnsi="Arial" w:cs="Arial"/>
          <w:b/>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p>
    <w:p w:rsidR="00AD795C" w:rsidRPr="00AD795C" w:rsidRDefault="00AD795C" w:rsidP="00AD795C">
      <w:pPr>
        <w:rPr>
          <w:i/>
          <w:lang w:val="en-US"/>
        </w:rPr>
      </w:pPr>
      <w:r w:rsidRPr="00AD795C">
        <w:rPr>
          <w:rFonts w:ascii="Arial" w:hAnsi="Arial" w:cs="Arial"/>
          <w:b/>
          <w:lang w:val="en-US"/>
        </w:rPr>
        <w:br/>
      </w:r>
      <w:r w:rsidRPr="00AD795C">
        <w:rPr>
          <w:rFonts w:ascii="Arial" w:hAnsi="Arial" w:cs="Arial"/>
          <w:b/>
          <w:lang w:val="en-US"/>
        </w:rPr>
        <w:br/>
      </w:r>
      <w:r w:rsidRPr="00AD795C">
        <w:rPr>
          <w:rFonts w:ascii="Arial" w:hAnsi="Arial" w:cs="Arial"/>
          <w:b/>
          <w:color w:val="0000FF"/>
          <w:sz w:val="24"/>
          <w:u w:val="thick"/>
          <w:lang w:val="en-US"/>
        </w:rPr>
        <w:t>R4-1912168</w:t>
      </w:r>
      <w:r w:rsidRPr="00AD795C">
        <w:rPr>
          <w:b/>
          <w:lang w:val="en-US"/>
        </w:rPr>
        <w:tab/>
        <w:t>Initial simulation results for Rel-16 NR HST PUSCH demodulation performance at UE speed of 350 km/h</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lastRenderedPageBreak/>
        <w:t xml:space="preserve">Abstract: </w:t>
      </w:r>
    </w:p>
    <w:p w:rsidR="00AD795C" w:rsidRPr="00AD795C" w:rsidRDefault="00AD795C" w:rsidP="00AD795C">
      <w:pPr>
        <w:rPr>
          <w:lang w:val="en-US"/>
        </w:rPr>
      </w:pPr>
      <w:r w:rsidRPr="00AD795C">
        <w:rPr>
          <w:lang w:val="en-US"/>
        </w:rPr>
        <w:t>Simulation results for 350km/h</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color w:val="993300"/>
          <w:u w:val="single"/>
          <w:lang w:val="en-US"/>
        </w:rPr>
        <w:br/>
      </w:r>
      <w:r w:rsidRPr="00AD795C">
        <w:rPr>
          <w:rFonts w:ascii="Arial" w:hAnsi="Arial" w:cs="Arial"/>
          <w:b/>
          <w:color w:val="0000FF"/>
          <w:sz w:val="24"/>
          <w:u w:val="thick"/>
          <w:lang w:val="en-US"/>
        </w:rPr>
        <w:t>R4-1912170</w:t>
      </w:r>
      <w:r w:rsidRPr="00AD795C">
        <w:rPr>
          <w:b/>
          <w:lang w:val="en-US"/>
        </w:rPr>
        <w:tab/>
        <w:t>Discussion on maximum Doppler shifts required for NR HST PUSCH demodulation requirements for 500 km/h</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Proposals for Doppler shifts to support</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R4-1912171</w:t>
      </w:r>
      <w:r w:rsidRPr="00AD795C">
        <w:rPr>
          <w:b/>
          <w:lang w:val="en-US"/>
        </w:rPr>
        <w:tab/>
        <w:t>Discussion on front-loaded DM-RS symbol for NR HST PUSCH demodulation requirements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Discussion on lo parameter</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R4-1912450</w:t>
      </w:r>
      <w:r w:rsidRPr="00AD795C">
        <w:rPr>
          <w:b/>
          <w:lang w:val="en-US"/>
        </w:rPr>
        <w:tab/>
        <w:t>Views on NR PUSCH for high speed</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NTT DOCOMO, INC.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keepNext/>
        <w:textAlignment w:val="auto"/>
        <w:rPr>
          <w:rFonts w:ascii="Arial" w:eastAsia="SimSun" w:hAnsi="Arial" w:cs="Arial"/>
          <w:b/>
          <w:i/>
          <w:color w:val="FF0000"/>
          <w:sz w:val="22"/>
          <w:szCs w:val="22"/>
          <w:u w:val="single"/>
          <w:lang w:val="en-US"/>
        </w:rPr>
      </w:pPr>
      <w:r w:rsidRPr="00AD795C">
        <w:rPr>
          <w:rFonts w:ascii="Arial" w:eastAsia="SimSun" w:hAnsi="Arial" w:cs="Arial"/>
          <w:b/>
          <w:i/>
          <w:color w:val="FF0000"/>
          <w:sz w:val="22"/>
          <w:szCs w:val="22"/>
          <w:u w:val="single"/>
          <w:lang w:val="en-US"/>
        </w:rPr>
        <w:t>PRACH</w:t>
      </w:r>
    </w:p>
    <w:p w:rsidR="00AD795C" w:rsidRPr="00AD795C" w:rsidRDefault="00AD795C" w:rsidP="00AD795C">
      <w:pPr>
        <w:rPr>
          <w:i/>
          <w:lang w:val="en-US"/>
        </w:rPr>
      </w:pPr>
      <w:r w:rsidRPr="00AD795C">
        <w:rPr>
          <w:rFonts w:ascii="Arial" w:hAnsi="Arial" w:cs="Arial"/>
          <w:b/>
          <w:color w:val="0000FF"/>
          <w:sz w:val="24"/>
          <w:u w:val="thick"/>
          <w:lang w:val="en-US"/>
        </w:rPr>
        <w:t>R4-1910984</w:t>
      </w:r>
      <w:r w:rsidRPr="00AD795C">
        <w:rPr>
          <w:b/>
          <w:lang w:val="en-US"/>
        </w:rPr>
        <w:tab/>
        <w:t>Discussion on HST PRACH demodulation requirement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CATT</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lastRenderedPageBreak/>
        <w:t>R4-1911097</w:t>
      </w:r>
      <w:r w:rsidRPr="00AD795C">
        <w:rPr>
          <w:b/>
          <w:lang w:val="en-US"/>
        </w:rPr>
        <w:tab/>
        <w:t>Discussion on the NR HST PRACH performance requirements for format 0</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As per the approved WF R4-1910128, this contribution shares our views on the NR HST PRACH performance for format 0</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R4-1911098</w:t>
      </w:r>
      <w:r w:rsidRPr="00AD795C">
        <w:rPr>
          <w:b/>
          <w:lang w:val="en-US"/>
        </w:rPr>
        <w:tab/>
        <w:t>Discussion on the NR HST PRACH performance requirements for PRACH formats with short sequence length</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As per the approved WF R4-1910128, this contribution shares our views on the NR HST PRACH performance for PRACH formats with short sequence length</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R4-1911193</w:t>
      </w:r>
      <w:r w:rsidRPr="00AD795C">
        <w:rPr>
          <w:b/>
          <w:lang w:val="en-US"/>
        </w:rPr>
        <w:tab/>
        <w:t>NR Rel-16 HST BS demodulation PRACH simulation results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Nokia, Nokia Shanghai Bell</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In this contribution we provided the results of our simulation campaign on possible performance requirement parametrization in PRACH for NR_HST Rel-16 BS demodulation performance requirements.</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R4-1911195</w:t>
      </w:r>
      <w:r w:rsidRPr="00AD795C">
        <w:rPr>
          <w:b/>
          <w:lang w:val="en-US"/>
        </w:rPr>
        <w:tab/>
        <w:t>On NR Rel-16 HST BS demodulation PRACH requirements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Nokia, Nokia Shanghai Bell</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In this contribution we have provided our views on the Rel-16 PRACH HST BS demodulation requirement issues of channel modelling, short format selection, and format 0 root sequence vulnerabilities and preamble selection.</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CA573A" w:rsidRDefault="00AD795C" w:rsidP="00AD795C">
      <w:pPr>
        <w:rPr>
          <w:rFonts w:ascii="Arial" w:hAnsi="Arial" w:cs="Arial"/>
          <w:b/>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lang w:val="en-US"/>
        </w:rPr>
        <w:lastRenderedPageBreak/>
        <w:br/>
      </w:r>
      <w:r w:rsidRPr="00AD795C">
        <w:rPr>
          <w:rFonts w:ascii="Arial" w:hAnsi="Arial" w:cs="Arial"/>
          <w:b/>
          <w:color w:val="0000FF"/>
          <w:sz w:val="24"/>
          <w:u w:val="thick"/>
          <w:lang w:val="en-US"/>
        </w:rPr>
        <w:t>R4-1911380</w:t>
      </w:r>
      <w:r w:rsidRPr="00AD795C">
        <w:rPr>
          <w:b/>
          <w:lang w:val="en-US"/>
        </w:rPr>
        <w:tab/>
        <w:t>Discussion and initial simulation results for NR HST PRACH</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Samsung</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 w:rsidR="00AD795C" w:rsidRPr="00AD795C" w:rsidRDefault="00AD795C" w:rsidP="00AD795C">
      <w:pPr>
        <w:rPr>
          <w:i/>
          <w:lang w:val="en-US"/>
        </w:rPr>
      </w:pPr>
      <w:r w:rsidRPr="00AD795C">
        <w:rPr>
          <w:rFonts w:ascii="Arial" w:hAnsi="Arial" w:cs="Arial"/>
          <w:b/>
          <w:color w:val="0000FF"/>
          <w:sz w:val="24"/>
          <w:u w:val="thick"/>
          <w:lang w:val="en-US"/>
        </w:rPr>
        <w:t>R4-1912173</w:t>
      </w:r>
      <w:r w:rsidRPr="00AD795C">
        <w:rPr>
          <w:b/>
          <w:lang w:val="en-US"/>
        </w:rPr>
        <w:tab/>
        <w:t>On the PRACH HST BS demod test assumptions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Proposals for PRACH parameters and formats</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R4-1912174</w:t>
      </w:r>
      <w:r w:rsidRPr="00AD795C">
        <w:rPr>
          <w:b/>
          <w:lang w:val="en-US"/>
        </w:rPr>
        <w:tab/>
        <w:t>Simulation results for PRACH HST scenarios with speed at 350km per hour and some relevant discussion</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PRACH simulation results</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R4-1912451</w:t>
      </w:r>
      <w:r w:rsidRPr="00AD795C">
        <w:rPr>
          <w:b/>
          <w:lang w:val="en-US"/>
        </w:rPr>
        <w:tab/>
        <w:t>Views on NR PRACH for high speed</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NTT DOCOMO, INC.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keepNext/>
        <w:textAlignment w:val="auto"/>
        <w:rPr>
          <w:rFonts w:ascii="Arial" w:eastAsia="SimSun" w:hAnsi="Arial" w:cs="Arial"/>
          <w:b/>
          <w:i/>
          <w:color w:val="FF0000"/>
          <w:sz w:val="22"/>
          <w:szCs w:val="22"/>
          <w:u w:val="single"/>
          <w:lang w:val="en-US"/>
        </w:rPr>
      </w:pPr>
      <w:r w:rsidRPr="00AD795C">
        <w:rPr>
          <w:rFonts w:ascii="Arial" w:eastAsia="SimSun" w:hAnsi="Arial" w:cs="Arial"/>
          <w:b/>
          <w:i/>
          <w:color w:val="FF0000"/>
          <w:sz w:val="22"/>
          <w:szCs w:val="22"/>
          <w:u w:val="single"/>
          <w:lang w:val="en-US"/>
        </w:rPr>
        <w:t>UL timing adjustment</w:t>
      </w:r>
    </w:p>
    <w:p w:rsidR="00AD795C" w:rsidRPr="00AD795C" w:rsidRDefault="00AD795C" w:rsidP="00AD795C">
      <w:pPr>
        <w:rPr>
          <w:i/>
          <w:lang w:val="en-US"/>
        </w:rPr>
      </w:pPr>
      <w:r w:rsidRPr="00AD795C">
        <w:rPr>
          <w:rFonts w:ascii="Arial" w:hAnsi="Arial" w:cs="Arial"/>
          <w:b/>
          <w:color w:val="0000FF"/>
          <w:sz w:val="24"/>
          <w:u w:val="thick"/>
          <w:lang w:val="en-US"/>
        </w:rPr>
        <w:t>R4-1911096</w:t>
      </w:r>
      <w:r w:rsidRPr="00AD795C">
        <w:rPr>
          <w:b/>
          <w:lang w:val="en-US"/>
        </w:rPr>
        <w:tab/>
        <w:t>Discussion on the UL timing adjustment requirement for NR HST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As per the approved WF R4-1910128, this contribution shares our views on the UL timing adjustment for NR HST</w:t>
      </w:r>
    </w:p>
    <w:p w:rsidR="00AD795C" w:rsidRPr="00AD795C" w:rsidRDefault="00AD795C" w:rsidP="00AD795C">
      <w:pPr>
        <w:rPr>
          <w:rFonts w:ascii="Arial" w:hAnsi="Arial" w:cs="Arial"/>
          <w:b/>
          <w:lang w:val="en-US"/>
        </w:rPr>
      </w:pPr>
      <w:r w:rsidRPr="00AD795C">
        <w:rPr>
          <w:rFonts w:ascii="Arial" w:hAnsi="Arial" w:cs="Arial"/>
          <w:b/>
          <w:lang w:val="en-US"/>
        </w:rPr>
        <w:lastRenderedPageBreak/>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R4-1912169</w:t>
      </w:r>
      <w:r w:rsidRPr="00AD795C">
        <w:rPr>
          <w:b/>
          <w:lang w:val="en-US"/>
        </w:rPr>
        <w:tab/>
        <w:t>Discussion on NR PUSCH UL Timing Adjustment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Proposals for UL timing requirement</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color w:val="993300"/>
          <w:u w:val="single"/>
          <w:lang w:val="en-US"/>
        </w:rPr>
      </w:pPr>
      <w:r w:rsidRPr="00AD795C">
        <w:rPr>
          <w:rFonts w:ascii="Arial" w:eastAsia="SimSun" w:hAnsi="Arial" w:cs="Arial"/>
          <w:b/>
          <w:i/>
          <w:color w:val="FF0000"/>
          <w:sz w:val="22"/>
          <w:szCs w:val="22"/>
          <w:u w:val="single"/>
          <w:lang w:val="en-US"/>
        </w:rPr>
        <w:t>Other</w:t>
      </w:r>
    </w:p>
    <w:p w:rsidR="00AD795C" w:rsidRPr="00AD795C" w:rsidRDefault="00AD795C" w:rsidP="00AD795C">
      <w:pPr>
        <w:rPr>
          <w:i/>
          <w:lang w:val="en-US"/>
        </w:rPr>
      </w:pPr>
      <w:r w:rsidRPr="00AD795C">
        <w:rPr>
          <w:rFonts w:ascii="Arial" w:hAnsi="Arial" w:cs="Arial"/>
          <w:b/>
          <w:color w:val="0000FF"/>
          <w:sz w:val="24"/>
          <w:u w:val="thick"/>
          <w:lang w:val="en-US"/>
        </w:rPr>
        <w:t>R4-1912172</w:t>
      </w:r>
      <w:r w:rsidRPr="00AD795C">
        <w:rPr>
          <w:b/>
          <w:lang w:val="en-US"/>
        </w:rPr>
        <w:tab/>
        <w:t>Discussion on DM-RS based FOE and PT-RS based FOE for HST scenarios at 500 km/h for NR PUSCH demodulation performance</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Discussion on RS for FOE</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color w:val="993300"/>
          <w:u w:val="single"/>
          <w:lang w:val="en-US"/>
        </w:rPr>
      </w:pPr>
    </w:p>
    <w:p w:rsidR="00AD795C" w:rsidRPr="00AD795C" w:rsidRDefault="00AD795C" w:rsidP="00AD795C">
      <w:pPr>
        <w:keepNext/>
        <w:keepLines/>
        <w:spacing w:before="120"/>
        <w:ind w:left="1134" w:hanging="1134"/>
        <w:outlineLvl w:val="2"/>
        <w:rPr>
          <w:rFonts w:ascii="Arial" w:hAnsi="Arial"/>
          <w:sz w:val="28"/>
          <w:lang w:val="en-US"/>
        </w:rPr>
      </w:pPr>
      <w:r w:rsidRPr="00AD795C">
        <w:rPr>
          <w:rFonts w:ascii="Arial" w:hAnsi="Arial"/>
          <w:sz w:val="28"/>
          <w:lang w:val="en-US"/>
        </w:rPr>
        <w:t>8.18</w:t>
      </w:r>
      <w:r w:rsidRPr="00AD795C">
        <w:rPr>
          <w:rFonts w:ascii="Arial" w:hAnsi="Arial"/>
          <w:sz w:val="28"/>
          <w:lang w:val="en-US"/>
        </w:rPr>
        <w:tab/>
        <w:t>NR performance requirement enhancement [NR_perf_enh-Perf]</w:t>
      </w:r>
    </w:p>
    <w:p w:rsidR="00AD795C" w:rsidRPr="00AD795C" w:rsidRDefault="00AD795C" w:rsidP="00AD795C">
      <w:pPr>
        <w:keepNext/>
        <w:keepLines/>
        <w:spacing w:before="120"/>
        <w:ind w:left="1418" w:hanging="1418"/>
        <w:outlineLvl w:val="3"/>
        <w:rPr>
          <w:rFonts w:ascii="Arial" w:hAnsi="Arial"/>
          <w:sz w:val="24"/>
          <w:lang w:val="en-US"/>
        </w:rPr>
      </w:pPr>
      <w:r w:rsidRPr="00AD795C">
        <w:rPr>
          <w:rFonts w:ascii="Arial" w:hAnsi="Arial"/>
          <w:sz w:val="24"/>
          <w:lang w:val="en-US"/>
        </w:rPr>
        <w:t>8.18.1</w:t>
      </w:r>
      <w:r w:rsidRPr="00AD795C">
        <w:rPr>
          <w:rFonts w:ascii="Arial" w:hAnsi="Arial"/>
          <w:sz w:val="24"/>
          <w:lang w:val="en-US"/>
        </w:rPr>
        <w:tab/>
        <w:t>UE demodulation and CSI requirements (38.101-4) [NR_perf_enh-Perf]</w:t>
      </w:r>
    </w:p>
    <w:p w:rsidR="00AD795C" w:rsidRPr="00AD795C" w:rsidRDefault="00AD795C" w:rsidP="00AD795C">
      <w:pPr>
        <w:rPr>
          <w:lang w:val="en-US" w:eastAsia="zh-CN"/>
        </w:rPr>
      </w:pPr>
      <w:r w:rsidRPr="00AD795C">
        <w:rPr>
          <w:lang w:val="en-US" w:eastAsia="zh-CN"/>
        </w:rPr>
        <w:t>-----------------------------------------------------------------------------------------------------------------------</w:t>
      </w:r>
    </w:p>
    <w:p w:rsidR="00AD795C" w:rsidRPr="00AD795C" w:rsidRDefault="00AD795C" w:rsidP="00AD795C">
      <w:pPr>
        <w:rPr>
          <w:lang w:val="en-US" w:eastAsia="zh-CN"/>
        </w:rPr>
      </w:pPr>
      <w:r w:rsidRPr="00AD795C">
        <w:rPr>
          <w:lang w:val="en-US" w:eastAsia="zh-CN"/>
        </w:rPr>
        <w:t>Chair: assign official offline discussions for</w:t>
      </w:r>
    </w:p>
    <w:p w:rsidR="00AD795C" w:rsidRPr="00AD795C" w:rsidRDefault="00AD795C" w:rsidP="006008C7">
      <w:pPr>
        <w:numPr>
          <w:ilvl w:val="0"/>
          <w:numId w:val="173"/>
        </w:numPr>
        <w:overflowPunct/>
        <w:autoSpaceDE/>
        <w:autoSpaceDN/>
        <w:adjustRightInd/>
        <w:spacing w:after="120"/>
        <w:textAlignment w:val="auto"/>
        <w:rPr>
          <w:rFonts w:eastAsia="SimSun"/>
          <w:szCs w:val="24"/>
          <w:lang w:val="en-US" w:eastAsia="zh-CN"/>
        </w:rPr>
      </w:pPr>
      <w:r w:rsidRPr="00AD795C">
        <w:rPr>
          <w:rFonts w:eastAsia="SimSun" w:hint="eastAsia"/>
          <w:szCs w:val="24"/>
          <w:lang w:val="en-US" w:eastAsia="zh-CN"/>
        </w:rPr>
        <w:t>Rel-15/Rel-16 NR UE demod and CSI</w:t>
      </w:r>
      <w:r w:rsidRPr="00AD795C">
        <w:rPr>
          <w:rFonts w:eastAsia="SimSun"/>
          <w:szCs w:val="24"/>
          <w:lang w:val="en-US" w:eastAsia="zh-CN"/>
        </w:rPr>
        <w:t xml:space="preserve"> =&gt; Outcome of discussion to be captured in R4-1912668 (see AI 6.12.1)</w:t>
      </w:r>
    </w:p>
    <w:p w:rsidR="00AD795C" w:rsidRPr="00AD795C" w:rsidRDefault="00AD795C" w:rsidP="006008C7">
      <w:pPr>
        <w:numPr>
          <w:ilvl w:val="0"/>
          <w:numId w:val="17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Way forward on PDSCH CA normal demodulation requirements, Intel </w:t>
      </w:r>
    </w:p>
    <w:p w:rsidR="00AD795C" w:rsidRPr="00AD795C" w:rsidRDefault="00AD795C" w:rsidP="006008C7">
      <w:pPr>
        <w:numPr>
          <w:ilvl w:val="0"/>
          <w:numId w:val="17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Way forward on PMI reporting requirements for Tx ports larger than 8 and up to 32, Ericsson</w:t>
      </w:r>
    </w:p>
    <w:p w:rsidR="00AD795C" w:rsidRPr="00AD795C" w:rsidRDefault="00AD795C" w:rsidP="006008C7">
      <w:pPr>
        <w:numPr>
          <w:ilvl w:val="0"/>
          <w:numId w:val="173"/>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Way forward on TDD LTE-NR co-existence demodulation requirements, Huawei</w:t>
      </w:r>
    </w:p>
    <w:p w:rsidR="00AD795C" w:rsidRPr="00AD795C" w:rsidRDefault="00AD795C" w:rsidP="00AD795C">
      <w:r w:rsidRPr="00AD795C">
        <w:t>Outcome of offline discussions:</w:t>
      </w:r>
    </w:p>
    <w:p w:rsidR="00AD795C" w:rsidRPr="00AD795C" w:rsidRDefault="00AD795C" w:rsidP="00AD795C">
      <w:pPr>
        <w:rPr>
          <w:lang w:val="en-US"/>
        </w:rPr>
      </w:pPr>
    </w:p>
    <w:p w:rsidR="00AD795C" w:rsidRPr="00AD795C" w:rsidRDefault="00AD795C" w:rsidP="00AD795C">
      <w:pPr>
        <w:rPr>
          <w:i/>
          <w:lang w:val="en-US" w:eastAsia="zh-CN"/>
        </w:rPr>
      </w:pPr>
      <w:r w:rsidRPr="00AD795C">
        <w:rPr>
          <w:rFonts w:ascii="Arial" w:hAnsi="Arial" w:cs="Arial"/>
          <w:b/>
          <w:color w:val="0000FF"/>
          <w:u w:val="single"/>
          <w:lang w:val="en-US" w:eastAsia="zh-CN"/>
        </w:rPr>
        <w:t>R4-1912709</w:t>
      </w:r>
      <w:r w:rsidRPr="00AD795C">
        <w:rPr>
          <w:b/>
          <w:lang w:val="en-US" w:eastAsia="zh-CN"/>
        </w:rPr>
        <w:tab/>
        <w:t>Way forward on on PDSCH CA normal demodulation requirements</w:t>
      </w:r>
      <w:r w:rsidRPr="00AD795C">
        <w:rPr>
          <w:b/>
          <w:lang w:val="en-US" w:eastAsia="zh-CN"/>
        </w:rPr>
        <w:br/>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t xml:space="preserve">  CR-  rev  Cat:  () v</w:t>
      </w:r>
      <w:r w:rsidRPr="00AD795C">
        <w:rPr>
          <w:lang w:val="en-US" w:eastAsia="zh-CN"/>
        </w:rPr>
        <w:br/>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t>Source: Intel</w:t>
      </w:r>
    </w:p>
    <w:p w:rsidR="00AD795C" w:rsidRPr="00AD795C" w:rsidRDefault="00AD795C" w:rsidP="00AD795C">
      <w:pPr>
        <w:rPr>
          <w:rFonts w:ascii="Arial" w:hAnsi="Arial" w:cs="Arial"/>
          <w:b/>
          <w:lang w:val="en-US" w:eastAsia="zh-CN"/>
        </w:rPr>
      </w:pPr>
      <w:r w:rsidRPr="00AD795C">
        <w:rPr>
          <w:rFonts w:ascii="Arial" w:hAnsi="Arial" w:cs="Arial"/>
          <w:b/>
          <w:lang w:val="en-US" w:eastAsia="zh-CN"/>
        </w:rPr>
        <w:lastRenderedPageBreak/>
        <w:t xml:space="preserve">Abstract: </w:t>
      </w:r>
    </w:p>
    <w:p w:rsidR="00AD795C" w:rsidRPr="00AD795C" w:rsidRDefault="00AD795C" w:rsidP="00AD795C">
      <w:pPr>
        <w:rPr>
          <w:lang w:val="en-US" w:eastAsia="zh-CN"/>
        </w:rPr>
      </w:pPr>
      <w:r w:rsidRPr="00AD795C">
        <w:rPr>
          <w:lang w:val="en-US" w:eastAsia="zh-CN"/>
        </w:rPr>
        <w:t xml:space="preserve">This contribution provides the way forward on </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Discussion: </w:t>
      </w:r>
    </w:p>
    <w:p w:rsidR="00AD795C" w:rsidRPr="00AD795C" w:rsidRDefault="00AD795C" w:rsidP="00AD795C">
      <w:pPr>
        <w:rPr>
          <w:b/>
          <w:lang w:val="en-US" w:eastAsia="zh-CN"/>
        </w:rPr>
      </w:pPr>
      <w:r w:rsidRPr="00AD795C">
        <w:rPr>
          <w:rFonts w:ascii="Arial" w:hAnsi="Arial" w:cs="Arial"/>
          <w:b/>
          <w:lang w:val="en-US" w:eastAsia="zh-CN"/>
        </w:rPr>
        <w:t>Decision:</w:t>
      </w:r>
      <w:r w:rsidRPr="00AD795C">
        <w:rPr>
          <w:rFonts w:ascii="Arial" w:hAnsi="Arial" w:cs="Arial"/>
          <w:b/>
          <w:lang w:val="en-US" w:eastAsia="zh-CN"/>
        </w:rPr>
        <w:tab/>
      </w:r>
      <w:r w:rsidRPr="00AD795C">
        <w:rPr>
          <w:rFonts w:ascii="Arial" w:hAnsi="Arial" w:cs="Arial"/>
          <w:b/>
          <w:lang w:val="en-US" w:eastAsia="zh-CN"/>
        </w:rPr>
        <w:tab/>
        <w:t xml:space="preserve">Revised to R4-1912832 (from R4-1912709) </w:t>
      </w:r>
      <w:r w:rsidRPr="00AD795C">
        <w:rPr>
          <w:rFonts w:ascii="Arial" w:hAnsi="Arial" w:cs="Arial"/>
          <w:b/>
          <w:lang w:val="en-US" w:eastAsia="zh-CN"/>
        </w:rPr>
        <w:br/>
      </w:r>
      <w:r w:rsidRPr="00AD795C">
        <w:rPr>
          <w:rFonts w:ascii="Arial" w:hAnsi="Arial" w:cs="Arial"/>
          <w:b/>
          <w:lang w:val="en-US" w:eastAsia="zh-CN"/>
        </w:rPr>
        <w:br/>
      </w:r>
    </w:p>
    <w:p w:rsidR="00AD795C" w:rsidRPr="00AD795C" w:rsidRDefault="00AD795C" w:rsidP="00AD795C">
      <w:pPr>
        <w:rPr>
          <w:i/>
          <w:lang w:val="en-US" w:eastAsia="zh-CN"/>
        </w:rPr>
      </w:pPr>
      <w:r w:rsidRPr="00AD795C">
        <w:rPr>
          <w:rFonts w:ascii="Arial" w:hAnsi="Arial" w:cs="Arial"/>
          <w:b/>
          <w:color w:val="0000FF"/>
          <w:u w:val="single"/>
        </w:rPr>
        <w:t>R4-1912832</w:t>
      </w:r>
      <w:r w:rsidRPr="00AD795C">
        <w:rPr>
          <w:b/>
          <w:lang w:val="en-US" w:eastAsia="zh-CN"/>
        </w:rPr>
        <w:tab/>
        <w:t>Way forward on on PDSCH CA normal demodulation requirements</w:t>
      </w:r>
      <w:r w:rsidRPr="00AD795C">
        <w:rPr>
          <w:b/>
          <w:lang w:val="en-US" w:eastAsia="zh-CN"/>
        </w:rPr>
        <w:br/>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t xml:space="preserve">  CR-  rev  Cat:  () v</w:t>
      </w:r>
      <w:r w:rsidRPr="00AD795C">
        <w:rPr>
          <w:lang w:val="en-US" w:eastAsia="zh-CN"/>
        </w:rPr>
        <w:br/>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t>Source: Intel</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Abstract: </w:t>
      </w:r>
    </w:p>
    <w:p w:rsidR="00AD795C" w:rsidRPr="00AD795C" w:rsidRDefault="00AD795C" w:rsidP="00AD795C">
      <w:pPr>
        <w:rPr>
          <w:lang w:val="en-US" w:eastAsia="zh-CN"/>
        </w:rPr>
      </w:pPr>
      <w:r w:rsidRPr="00AD795C">
        <w:rPr>
          <w:lang w:val="en-US" w:eastAsia="zh-CN"/>
        </w:rPr>
        <w:t xml:space="preserve">This contribution provides the way forward on </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Discussion: </w:t>
      </w:r>
    </w:p>
    <w:p w:rsidR="00AD795C" w:rsidRPr="00AD795C" w:rsidRDefault="00AD795C" w:rsidP="00AD795C">
      <w:pPr>
        <w:rPr>
          <w:lang w:val="en-US" w:eastAsia="zh-CN"/>
        </w:rPr>
      </w:pPr>
    </w:p>
    <w:p w:rsidR="00AD795C" w:rsidRPr="00AD795C" w:rsidRDefault="00AD795C" w:rsidP="00AD795C">
      <w:pPr>
        <w:rPr>
          <w:lang w:val="en-US"/>
        </w:rPr>
      </w:pPr>
      <w:r w:rsidRPr="00AD795C">
        <w:rPr>
          <w:rFonts w:ascii="Arial" w:hAnsi="Arial" w:cs="Arial"/>
          <w:b/>
          <w:lang w:val="en-US" w:eastAsia="zh-CN"/>
        </w:rPr>
        <w:t>Decision:</w:t>
      </w:r>
      <w:r w:rsidRPr="00AD795C">
        <w:rPr>
          <w:rFonts w:ascii="Arial" w:hAnsi="Arial" w:cs="Arial"/>
          <w:b/>
          <w:lang w:val="en-US" w:eastAsia="zh-CN"/>
        </w:rPr>
        <w:tab/>
      </w:r>
      <w:r w:rsidRPr="00AD795C">
        <w:rPr>
          <w:rFonts w:ascii="Arial" w:hAnsi="Arial" w:cs="Arial"/>
          <w:b/>
          <w:lang w:val="en-US" w:eastAsia="zh-CN"/>
        </w:rPr>
        <w:tab/>
      </w:r>
      <w:r w:rsidRPr="00AD795C">
        <w:rPr>
          <w:rFonts w:ascii="Arial" w:hAnsi="Arial" w:cs="Arial"/>
          <w:b/>
          <w:highlight w:val="green"/>
          <w:lang w:val="en-US" w:eastAsia="zh-CN"/>
        </w:rPr>
        <w:t>Approved</w:t>
      </w:r>
      <w:r w:rsidRPr="00AD795C">
        <w:rPr>
          <w:rFonts w:ascii="Arial" w:hAnsi="Arial" w:cs="Arial"/>
          <w:b/>
          <w:highlight w:val="green"/>
          <w:lang w:val="en-US" w:eastAsia="zh-CN"/>
        </w:rPr>
        <w:br/>
      </w:r>
      <w:r w:rsidRPr="00AD795C">
        <w:rPr>
          <w:rFonts w:ascii="Arial" w:hAnsi="Arial" w:cs="Arial"/>
          <w:b/>
          <w:highlight w:val="green"/>
          <w:lang w:val="en-US" w:eastAsia="zh-CN"/>
        </w:rPr>
        <w:br/>
      </w:r>
    </w:p>
    <w:p w:rsidR="00AD795C" w:rsidRPr="00AD795C" w:rsidRDefault="00AD795C" w:rsidP="00AD795C">
      <w:pPr>
        <w:rPr>
          <w:i/>
          <w:lang w:val="en-US" w:eastAsia="zh-CN"/>
        </w:rPr>
      </w:pPr>
      <w:r w:rsidRPr="00AD795C">
        <w:rPr>
          <w:rFonts w:ascii="Arial" w:hAnsi="Arial" w:cs="Arial"/>
          <w:b/>
          <w:color w:val="0000FF"/>
          <w:u w:val="single"/>
          <w:lang w:val="en-US" w:eastAsia="zh-CN"/>
        </w:rPr>
        <w:t>R4-1912710</w:t>
      </w:r>
      <w:r w:rsidRPr="00AD795C">
        <w:rPr>
          <w:b/>
          <w:lang w:val="en-US" w:eastAsia="zh-CN"/>
        </w:rPr>
        <w:tab/>
        <w:t>Way forward on PMI reporting requirements for Tx ports larger than 8 and up to 32</w:t>
      </w:r>
      <w:r w:rsidRPr="00AD795C">
        <w:rPr>
          <w:b/>
          <w:lang w:val="en-US" w:eastAsia="zh-CN"/>
        </w:rPr>
        <w:br/>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t xml:space="preserve">  CR-  rev  Cat:  () v</w:t>
      </w:r>
      <w:r w:rsidRPr="00AD795C">
        <w:rPr>
          <w:lang w:val="en-US" w:eastAsia="zh-CN"/>
        </w:rPr>
        <w:br/>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t>Source: Ericsson</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Abstract: </w:t>
      </w:r>
    </w:p>
    <w:p w:rsidR="00AD795C" w:rsidRPr="00AD795C" w:rsidRDefault="00AD795C" w:rsidP="00AD795C">
      <w:pPr>
        <w:rPr>
          <w:lang w:val="en-US" w:eastAsia="zh-CN"/>
        </w:rPr>
      </w:pPr>
      <w:r w:rsidRPr="00AD795C">
        <w:rPr>
          <w:lang w:val="en-US" w:eastAsia="zh-CN"/>
        </w:rPr>
        <w:t xml:space="preserve">This contribution provides the way forward on </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Discussion: </w:t>
      </w:r>
    </w:p>
    <w:p w:rsidR="00AD795C" w:rsidRPr="00AD795C" w:rsidRDefault="00AD795C" w:rsidP="00AD795C">
      <w:pPr>
        <w:rPr>
          <w:b/>
          <w:lang w:val="en-US" w:eastAsia="zh-CN"/>
        </w:rPr>
      </w:pPr>
      <w:r w:rsidRPr="00AD795C">
        <w:rPr>
          <w:rFonts w:ascii="Arial" w:hAnsi="Arial" w:cs="Arial"/>
          <w:b/>
          <w:lang w:val="en-US" w:eastAsia="zh-CN"/>
        </w:rPr>
        <w:t>Decision:</w:t>
      </w:r>
      <w:r w:rsidRPr="00AD795C">
        <w:rPr>
          <w:rFonts w:ascii="Arial" w:hAnsi="Arial" w:cs="Arial"/>
          <w:b/>
          <w:lang w:val="en-US" w:eastAsia="zh-CN"/>
        </w:rPr>
        <w:tab/>
      </w:r>
      <w:r w:rsidRPr="00AD795C">
        <w:rPr>
          <w:rFonts w:ascii="Arial" w:hAnsi="Arial" w:cs="Arial"/>
          <w:b/>
          <w:lang w:val="en-US" w:eastAsia="zh-CN"/>
        </w:rPr>
        <w:tab/>
        <w:t xml:space="preserve">Revised to R4-1912833 (from R4-1912710) </w:t>
      </w:r>
      <w:r w:rsidRPr="00AD795C">
        <w:rPr>
          <w:rFonts w:ascii="Arial" w:hAnsi="Arial" w:cs="Arial"/>
          <w:b/>
          <w:lang w:val="en-US" w:eastAsia="zh-CN"/>
        </w:rPr>
        <w:br/>
      </w:r>
      <w:r w:rsidRPr="00AD795C">
        <w:rPr>
          <w:rFonts w:ascii="Arial" w:hAnsi="Arial" w:cs="Arial"/>
          <w:b/>
          <w:lang w:val="en-US" w:eastAsia="zh-CN"/>
        </w:rPr>
        <w:br/>
      </w:r>
    </w:p>
    <w:p w:rsidR="00AD795C" w:rsidRPr="00AD795C" w:rsidRDefault="00AD795C" w:rsidP="00AD795C">
      <w:pPr>
        <w:rPr>
          <w:i/>
          <w:lang w:val="en-US" w:eastAsia="zh-CN"/>
        </w:rPr>
      </w:pPr>
      <w:r w:rsidRPr="00AD795C">
        <w:rPr>
          <w:rFonts w:ascii="Arial" w:hAnsi="Arial" w:cs="Arial"/>
          <w:b/>
          <w:color w:val="0000FF"/>
          <w:u w:val="single"/>
        </w:rPr>
        <w:t>R4-1912833</w:t>
      </w:r>
      <w:r w:rsidRPr="00AD795C">
        <w:rPr>
          <w:b/>
          <w:lang w:val="en-US" w:eastAsia="zh-CN"/>
        </w:rPr>
        <w:tab/>
        <w:t>Way forward on PMI reporting requirements for Tx ports larger than 8 and up to 32</w:t>
      </w:r>
      <w:r w:rsidRPr="00AD795C">
        <w:rPr>
          <w:b/>
          <w:lang w:val="en-US" w:eastAsia="zh-CN"/>
        </w:rPr>
        <w:br/>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t xml:space="preserve">  CR-  rev  Cat:  () v</w:t>
      </w:r>
      <w:r w:rsidRPr="00AD795C">
        <w:rPr>
          <w:lang w:val="en-US" w:eastAsia="zh-CN"/>
        </w:rPr>
        <w:br/>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t>Source: Ericsson</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Abstract: </w:t>
      </w:r>
    </w:p>
    <w:p w:rsidR="00AD795C" w:rsidRPr="00AD795C" w:rsidRDefault="00AD795C" w:rsidP="00AD795C">
      <w:pPr>
        <w:rPr>
          <w:lang w:val="en-US" w:eastAsia="zh-CN"/>
        </w:rPr>
      </w:pPr>
      <w:r w:rsidRPr="00AD795C">
        <w:rPr>
          <w:lang w:val="en-US" w:eastAsia="zh-CN"/>
        </w:rPr>
        <w:t xml:space="preserve">This contribution provides the way forward on </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Discussion: </w:t>
      </w:r>
    </w:p>
    <w:p w:rsidR="00AD795C" w:rsidRPr="00AD795C" w:rsidRDefault="00AD795C" w:rsidP="00AD795C">
      <w:pPr>
        <w:rPr>
          <w:b/>
          <w:lang w:val="en-US" w:eastAsia="zh-CN"/>
        </w:rPr>
      </w:pPr>
      <w:r w:rsidRPr="00AD795C">
        <w:rPr>
          <w:rFonts w:ascii="Arial" w:hAnsi="Arial" w:cs="Arial"/>
          <w:b/>
          <w:lang w:val="en-US" w:eastAsia="zh-CN"/>
        </w:rPr>
        <w:t>Decision:</w:t>
      </w:r>
      <w:r w:rsidRPr="00AD795C">
        <w:rPr>
          <w:rFonts w:ascii="Arial" w:hAnsi="Arial" w:cs="Arial"/>
          <w:b/>
          <w:lang w:val="en-US" w:eastAsia="zh-CN"/>
        </w:rPr>
        <w:tab/>
      </w:r>
      <w:r w:rsidRPr="00AD795C">
        <w:rPr>
          <w:rFonts w:ascii="Arial" w:hAnsi="Arial" w:cs="Arial"/>
          <w:b/>
          <w:lang w:val="en-US" w:eastAsia="zh-CN"/>
        </w:rPr>
        <w:tab/>
        <w:t xml:space="preserve">Revised to R4-1912834 (from R4-1912833) </w:t>
      </w:r>
      <w:r w:rsidRPr="00AD795C">
        <w:rPr>
          <w:rFonts w:ascii="Arial" w:hAnsi="Arial" w:cs="Arial"/>
          <w:b/>
          <w:lang w:val="en-US" w:eastAsia="zh-CN"/>
        </w:rPr>
        <w:br/>
      </w:r>
      <w:r w:rsidRPr="00AD795C">
        <w:rPr>
          <w:rFonts w:ascii="Arial" w:hAnsi="Arial" w:cs="Arial"/>
          <w:b/>
          <w:lang w:val="en-US" w:eastAsia="zh-CN"/>
        </w:rPr>
        <w:br/>
      </w:r>
    </w:p>
    <w:p w:rsidR="00AD795C" w:rsidRPr="00AD795C" w:rsidRDefault="00AD795C" w:rsidP="00AD795C">
      <w:pPr>
        <w:rPr>
          <w:i/>
          <w:lang w:val="en-US" w:eastAsia="zh-CN"/>
        </w:rPr>
      </w:pPr>
      <w:r w:rsidRPr="00CA573A">
        <w:rPr>
          <w:rFonts w:ascii="Arial" w:hAnsi="Arial" w:cs="Arial"/>
          <w:b/>
          <w:color w:val="0000FF"/>
          <w:u w:val="single"/>
        </w:rPr>
        <w:t>R4-1912834</w:t>
      </w:r>
      <w:r w:rsidRPr="00AD795C">
        <w:rPr>
          <w:b/>
          <w:lang w:val="en-US" w:eastAsia="zh-CN"/>
        </w:rPr>
        <w:tab/>
        <w:t>Way forward on PMI reporting requirements for Tx ports larger than 8 and up to 32</w:t>
      </w:r>
      <w:r w:rsidRPr="00AD795C">
        <w:rPr>
          <w:b/>
          <w:lang w:val="en-US" w:eastAsia="zh-CN"/>
        </w:rPr>
        <w:br/>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t xml:space="preserve">  CR-  rev  Cat:  () v</w:t>
      </w:r>
      <w:r w:rsidRPr="00AD795C">
        <w:rPr>
          <w:lang w:val="en-US" w:eastAsia="zh-CN"/>
        </w:rPr>
        <w:br/>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t>Source: Ericsson</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Abstract: </w:t>
      </w:r>
    </w:p>
    <w:p w:rsidR="00AD795C" w:rsidRPr="00AD795C" w:rsidRDefault="00AD795C" w:rsidP="00AD795C">
      <w:pPr>
        <w:rPr>
          <w:lang w:val="en-US" w:eastAsia="zh-CN"/>
        </w:rPr>
      </w:pPr>
      <w:r w:rsidRPr="00AD795C">
        <w:rPr>
          <w:lang w:val="en-US" w:eastAsia="zh-CN"/>
        </w:rPr>
        <w:t xml:space="preserve">This contribution provides the way forward on </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Discussion: </w:t>
      </w:r>
    </w:p>
    <w:p w:rsidR="00AD795C" w:rsidRPr="00AD795C" w:rsidRDefault="00AD795C" w:rsidP="00AD795C">
      <w:pPr>
        <w:rPr>
          <w:lang w:val="en-US"/>
        </w:rPr>
      </w:pPr>
      <w:r w:rsidRPr="00AD795C">
        <w:rPr>
          <w:rFonts w:ascii="Arial" w:hAnsi="Arial" w:cs="Arial"/>
          <w:b/>
          <w:lang w:val="en-US" w:eastAsia="zh-CN"/>
        </w:rPr>
        <w:t>Decision:</w:t>
      </w:r>
      <w:r w:rsidRPr="00AD795C">
        <w:rPr>
          <w:rFonts w:ascii="Arial" w:hAnsi="Arial" w:cs="Arial"/>
          <w:b/>
          <w:lang w:val="en-US" w:eastAsia="zh-CN"/>
        </w:rPr>
        <w:tab/>
      </w:r>
      <w:r w:rsidRPr="00AD795C">
        <w:rPr>
          <w:rFonts w:ascii="Arial" w:hAnsi="Arial" w:cs="Arial"/>
          <w:b/>
          <w:lang w:val="en-US" w:eastAsia="zh-CN"/>
        </w:rPr>
        <w:tab/>
      </w:r>
      <w:r w:rsidRPr="00AD795C">
        <w:rPr>
          <w:rFonts w:ascii="Arial" w:hAnsi="Arial" w:cs="Arial"/>
          <w:b/>
          <w:highlight w:val="green"/>
          <w:lang w:val="en-US" w:eastAsia="zh-CN"/>
        </w:rPr>
        <w:t>Approved</w:t>
      </w:r>
      <w:r w:rsidRPr="00AD795C">
        <w:rPr>
          <w:rFonts w:ascii="Arial" w:hAnsi="Arial" w:cs="Arial"/>
          <w:b/>
          <w:highlight w:val="green"/>
          <w:lang w:val="en-US" w:eastAsia="zh-CN"/>
        </w:rPr>
        <w:br/>
      </w:r>
      <w:r w:rsidRPr="00AD795C">
        <w:rPr>
          <w:rFonts w:ascii="Arial" w:hAnsi="Arial" w:cs="Arial"/>
          <w:b/>
          <w:highlight w:val="green"/>
          <w:lang w:val="en-US" w:eastAsia="zh-CN"/>
        </w:rPr>
        <w:br/>
      </w:r>
    </w:p>
    <w:p w:rsidR="00AD795C" w:rsidRPr="00AD795C" w:rsidRDefault="00AD795C" w:rsidP="00AD795C">
      <w:pPr>
        <w:rPr>
          <w:lang w:val="en-US"/>
        </w:rPr>
      </w:pPr>
    </w:p>
    <w:p w:rsidR="00AD795C" w:rsidRPr="00AD795C" w:rsidRDefault="00AD795C" w:rsidP="00AD795C">
      <w:pPr>
        <w:rPr>
          <w:i/>
          <w:lang w:val="en-US" w:eastAsia="zh-CN"/>
        </w:rPr>
      </w:pPr>
      <w:r w:rsidRPr="00AD795C">
        <w:rPr>
          <w:rFonts w:ascii="Arial" w:hAnsi="Arial" w:cs="Arial"/>
          <w:b/>
          <w:color w:val="0000FF"/>
          <w:u w:val="single"/>
          <w:lang w:val="en-US" w:eastAsia="zh-CN"/>
        </w:rPr>
        <w:t>R4-1912711</w:t>
      </w:r>
      <w:r w:rsidRPr="00AD795C">
        <w:rPr>
          <w:b/>
          <w:lang w:val="en-US" w:eastAsia="zh-CN"/>
        </w:rPr>
        <w:tab/>
        <w:t>Way forward on TDD LTE-NR co-existence demodulation requirement</w:t>
      </w:r>
      <w:r w:rsidRPr="00AD795C">
        <w:rPr>
          <w:b/>
          <w:lang w:val="en-US" w:eastAsia="zh-CN"/>
        </w:rPr>
        <w:br/>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t xml:space="preserve">  CR-  rev  Cat:  () v</w:t>
      </w:r>
      <w:r w:rsidRPr="00AD795C">
        <w:rPr>
          <w:lang w:val="en-US" w:eastAsia="zh-CN"/>
        </w:rPr>
        <w:br/>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t xml:space="preserve">Source: Huawei, HiSilicon, Ericsson, Samsung </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Abstract: </w:t>
      </w:r>
    </w:p>
    <w:p w:rsidR="00AD795C" w:rsidRPr="00AD795C" w:rsidRDefault="00AD795C" w:rsidP="00AD795C">
      <w:pPr>
        <w:rPr>
          <w:lang w:val="en-US" w:eastAsia="zh-CN"/>
        </w:rPr>
      </w:pPr>
      <w:r w:rsidRPr="00AD795C">
        <w:rPr>
          <w:lang w:val="en-US" w:eastAsia="zh-CN"/>
        </w:rPr>
        <w:t xml:space="preserve">This contribution provides the way forward on </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Discussion: </w:t>
      </w:r>
    </w:p>
    <w:p w:rsidR="00AD795C" w:rsidRPr="00AD795C" w:rsidRDefault="00AD795C" w:rsidP="00AD795C">
      <w:pPr>
        <w:rPr>
          <w:lang w:val="en-US" w:eastAsia="zh-CN"/>
        </w:rPr>
      </w:pPr>
    </w:p>
    <w:p w:rsidR="00AD795C" w:rsidRPr="00AD795C" w:rsidRDefault="00AD795C" w:rsidP="00AD795C">
      <w:pPr>
        <w:rPr>
          <w:lang w:val="en-US"/>
        </w:rPr>
      </w:pPr>
      <w:r w:rsidRPr="00AD795C">
        <w:rPr>
          <w:rFonts w:ascii="Arial" w:hAnsi="Arial" w:cs="Arial"/>
          <w:b/>
          <w:lang w:val="en-US" w:eastAsia="zh-CN"/>
        </w:rPr>
        <w:t>Decision:</w:t>
      </w:r>
      <w:r w:rsidRPr="00AD795C">
        <w:rPr>
          <w:rFonts w:ascii="Arial" w:hAnsi="Arial" w:cs="Arial"/>
          <w:b/>
          <w:lang w:val="en-US" w:eastAsia="zh-CN"/>
        </w:rPr>
        <w:tab/>
      </w:r>
      <w:r w:rsidRPr="00AD795C">
        <w:rPr>
          <w:rFonts w:ascii="Arial" w:hAnsi="Arial" w:cs="Arial"/>
          <w:b/>
          <w:lang w:val="en-US" w:eastAsia="zh-CN"/>
        </w:rPr>
        <w:tab/>
      </w:r>
      <w:r w:rsidRPr="00AD795C">
        <w:rPr>
          <w:rFonts w:ascii="Arial" w:hAnsi="Arial" w:cs="Arial"/>
          <w:b/>
          <w:highlight w:val="green"/>
          <w:lang w:val="en-US" w:eastAsia="zh-CN"/>
        </w:rPr>
        <w:t>Approved</w:t>
      </w:r>
      <w:r w:rsidRPr="00AD795C">
        <w:rPr>
          <w:rFonts w:ascii="Arial" w:hAnsi="Arial" w:cs="Arial"/>
          <w:b/>
          <w:highlight w:val="green"/>
          <w:lang w:val="en-US" w:eastAsia="zh-CN"/>
        </w:rPr>
        <w:br/>
      </w:r>
      <w:r w:rsidRPr="00AD795C">
        <w:rPr>
          <w:rFonts w:ascii="Arial" w:hAnsi="Arial" w:cs="Arial"/>
          <w:b/>
          <w:highlight w:val="green"/>
          <w:lang w:val="en-US" w:eastAsia="zh-CN"/>
        </w:rPr>
        <w:br/>
      </w:r>
    </w:p>
    <w:p w:rsidR="00AD795C" w:rsidRPr="00AD795C" w:rsidRDefault="00AD795C" w:rsidP="00AD795C">
      <w:pPr>
        <w:rPr>
          <w:lang w:val="en-US"/>
        </w:rPr>
      </w:pPr>
    </w:p>
    <w:p w:rsidR="00AD795C" w:rsidRPr="00AD795C" w:rsidRDefault="00AD795C" w:rsidP="00AD795C">
      <w:pPr>
        <w:rPr>
          <w:i/>
          <w:lang w:val="en-US" w:eastAsia="zh-CN"/>
        </w:rPr>
      </w:pPr>
      <w:r w:rsidRPr="00AD795C">
        <w:rPr>
          <w:rFonts w:ascii="Arial" w:hAnsi="Arial" w:cs="Arial"/>
          <w:b/>
          <w:color w:val="0000FF"/>
          <w:u w:val="single"/>
          <w:lang w:val="en-US" w:eastAsia="zh-CN"/>
        </w:rPr>
        <w:t>R4-1912810</w:t>
      </w:r>
      <w:r w:rsidRPr="00AD795C">
        <w:rPr>
          <w:b/>
          <w:lang w:val="en-US" w:eastAsia="zh-CN"/>
        </w:rPr>
        <w:tab/>
        <w:t>Simulation assumptions for NR FR1 normal CA UE performance requirements</w:t>
      </w:r>
      <w:r w:rsidRPr="00AD795C">
        <w:rPr>
          <w:b/>
          <w:lang w:val="en-US" w:eastAsia="zh-CN"/>
        </w:rPr>
        <w:br/>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t xml:space="preserve">  CR-  rev  Cat:  () v</w:t>
      </w:r>
      <w:r w:rsidRPr="00AD795C">
        <w:rPr>
          <w:lang w:val="en-US" w:eastAsia="zh-CN"/>
        </w:rPr>
        <w:br/>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t>Source: Intel</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Abstract: </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Discussion: </w:t>
      </w:r>
    </w:p>
    <w:p w:rsidR="00AD795C" w:rsidRPr="00AD795C" w:rsidRDefault="00AD795C" w:rsidP="00AD795C">
      <w:pPr>
        <w:rPr>
          <w:lang w:val="en-US" w:eastAsia="zh-CN"/>
        </w:rPr>
      </w:pPr>
    </w:p>
    <w:p w:rsidR="00AD795C" w:rsidRPr="00AD795C" w:rsidRDefault="00AD795C" w:rsidP="00AD795C">
      <w:pPr>
        <w:rPr>
          <w:lang w:val="en-US"/>
        </w:rPr>
      </w:pPr>
      <w:r w:rsidRPr="00AD795C">
        <w:rPr>
          <w:rFonts w:ascii="Arial" w:hAnsi="Arial" w:cs="Arial"/>
          <w:b/>
          <w:lang w:val="en-US" w:eastAsia="zh-CN"/>
        </w:rPr>
        <w:t>Decision:</w:t>
      </w:r>
      <w:r w:rsidRPr="00AD795C">
        <w:rPr>
          <w:rFonts w:ascii="Arial" w:hAnsi="Arial" w:cs="Arial"/>
          <w:b/>
          <w:lang w:val="en-US" w:eastAsia="zh-CN"/>
        </w:rPr>
        <w:tab/>
      </w:r>
      <w:r w:rsidRPr="00AD795C">
        <w:rPr>
          <w:rFonts w:ascii="Arial" w:hAnsi="Arial" w:cs="Arial"/>
          <w:b/>
          <w:lang w:val="en-US" w:eastAsia="zh-CN"/>
        </w:rPr>
        <w:tab/>
      </w:r>
      <w:r w:rsidRPr="00AD795C">
        <w:rPr>
          <w:rFonts w:ascii="Arial" w:hAnsi="Arial" w:cs="Arial"/>
          <w:b/>
          <w:highlight w:val="green"/>
          <w:lang w:val="en-US" w:eastAsia="zh-CN"/>
        </w:rPr>
        <w:t>Approved</w:t>
      </w:r>
      <w:r w:rsidRPr="00AD795C">
        <w:rPr>
          <w:rFonts w:ascii="Arial" w:hAnsi="Arial" w:cs="Arial"/>
          <w:b/>
          <w:highlight w:val="green"/>
          <w:lang w:val="en-US" w:eastAsia="zh-CN"/>
        </w:rPr>
        <w:br/>
      </w:r>
      <w:r w:rsidRPr="00AD795C">
        <w:rPr>
          <w:rFonts w:ascii="Arial" w:hAnsi="Arial" w:cs="Arial"/>
          <w:b/>
          <w:highlight w:val="green"/>
          <w:lang w:val="en-US" w:eastAsia="zh-CN"/>
        </w:rPr>
        <w:br/>
      </w:r>
    </w:p>
    <w:p w:rsidR="00AD795C" w:rsidRPr="00AD795C" w:rsidRDefault="00AD795C" w:rsidP="00AD795C">
      <w:pPr>
        <w:rPr>
          <w:i/>
          <w:lang w:val="en-US" w:eastAsia="zh-CN"/>
        </w:rPr>
      </w:pPr>
      <w:r w:rsidRPr="00AD795C">
        <w:rPr>
          <w:rFonts w:ascii="Arial" w:hAnsi="Arial" w:cs="Arial"/>
          <w:b/>
          <w:color w:val="0000FF"/>
          <w:u w:val="single"/>
          <w:lang w:val="en-US" w:eastAsia="zh-CN"/>
        </w:rPr>
        <w:t>R4-1912811</w:t>
      </w:r>
      <w:r w:rsidRPr="00AD795C">
        <w:rPr>
          <w:b/>
          <w:lang w:val="en-US" w:eastAsia="zh-CN"/>
        </w:rPr>
        <w:tab/>
        <w:t>Simulation assumptions for NR PMI reporting requirements for more than 8 Tx ports</w:t>
      </w:r>
      <w:r w:rsidRPr="00AD795C">
        <w:rPr>
          <w:b/>
          <w:lang w:val="en-US" w:eastAsia="zh-CN"/>
        </w:rPr>
        <w:br/>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t xml:space="preserve">  CR-  rev  Cat:  () v</w:t>
      </w:r>
      <w:r w:rsidRPr="00AD795C">
        <w:rPr>
          <w:lang w:val="en-US" w:eastAsia="zh-CN"/>
        </w:rPr>
        <w:br/>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t>Source: Ericsson</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Abstract: </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Discussion: </w:t>
      </w:r>
    </w:p>
    <w:p w:rsidR="00AD795C" w:rsidRPr="00AD795C" w:rsidRDefault="00AD795C" w:rsidP="00AD795C">
      <w:pPr>
        <w:rPr>
          <w:lang w:val="en-US" w:eastAsia="zh-CN"/>
        </w:rPr>
      </w:pPr>
    </w:p>
    <w:p w:rsidR="00AD795C" w:rsidRPr="00AD795C" w:rsidRDefault="00AD795C" w:rsidP="00AD795C">
      <w:pPr>
        <w:rPr>
          <w:lang w:val="en-US"/>
        </w:rPr>
      </w:pPr>
      <w:r w:rsidRPr="00AD795C">
        <w:rPr>
          <w:rFonts w:ascii="Arial" w:hAnsi="Arial" w:cs="Arial"/>
          <w:b/>
          <w:lang w:val="en-US" w:eastAsia="zh-CN"/>
        </w:rPr>
        <w:t>Decision:</w:t>
      </w:r>
      <w:r w:rsidRPr="00AD795C">
        <w:rPr>
          <w:rFonts w:ascii="Arial" w:hAnsi="Arial" w:cs="Arial"/>
          <w:b/>
          <w:lang w:val="en-US" w:eastAsia="zh-CN"/>
        </w:rPr>
        <w:tab/>
      </w:r>
      <w:r w:rsidRPr="00AD795C">
        <w:rPr>
          <w:rFonts w:ascii="Arial" w:hAnsi="Arial" w:cs="Arial"/>
          <w:b/>
          <w:lang w:val="en-US" w:eastAsia="zh-CN"/>
        </w:rPr>
        <w:tab/>
      </w:r>
      <w:r w:rsidRPr="00AD795C">
        <w:rPr>
          <w:rFonts w:ascii="Arial" w:hAnsi="Arial" w:cs="Arial"/>
          <w:b/>
          <w:highlight w:val="green"/>
          <w:lang w:val="en-US" w:eastAsia="zh-CN"/>
        </w:rPr>
        <w:t>Approved</w:t>
      </w:r>
      <w:r w:rsidRPr="00AD795C">
        <w:rPr>
          <w:rFonts w:ascii="Arial" w:hAnsi="Arial" w:cs="Arial"/>
          <w:b/>
          <w:highlight w:val="green"/>
          <w:lang w:val="en-US" w:eastAsia="zh-CN"/>
        </w:rPr>
        <w:br/>
      </w:r>
      <w:r w:rsidRPr="00AD795C">
        <w:rPr>
          <w:rFonts w:ascii="Arial" w:hAnsi="Arial" w:cs="Arial"/>
          <w:b/>
          <w:highlight w:val="green"/>
          <w:lang w:val="en-US" w:eastAsia="zh-CN"/>
        </w:rPr>
        <w:br/>
      </w:r>
    </w:p>
    <w:p w:rsidR="00AD795C" w:rsidRPr="00AD795C" w:rsidRDefault="00AD795C" w:rsidP="00AD795C">
      <w:pPr>
        <w:rPr>
          <w:lang w:val="en-US" w:eastAsia="zh-CN"/>
        </w:rPr>
      </w:pPr>
      <w:r w:rsidRPr="00AD795C">
        <w:rPr>
          <w:lang w:val="en-US" w:eastAsia="zh-CN"/>
        </w:rPr>
        <w:t>-----------------------------------------------------------------------------------------------------------------------</w:t>
      </w:r>
    </w:p>
    <w:p w:rsidR="00AD795C" w:rsidRPr="00AD795C" w:rsidRDefault="00AD795C" w:rsidP="00AD795C">
      <w:pPr>
        <w:rPr>
          <w:lang w:val="en-US"/>
        </w:rPr>
      </w:pPr>
    </w:p>
    <w:p w:rsidR="00AD795C" w:rsidRPr="00AD795C" w:rsidRDefault="00AD795C" w:rsidP="00AD795C">
      <w:pPr>
        <w:keepNext/>
        <w:keepLines/>
        <w:spacing w:before="120"/>
        <w:ind w:left="1701" w:hanging="1701"/>
        <w:outlineLvl w:val="4"/>
        <w:rPr>
          <w:rFonts w:ascii="Arial" w:hAnsi="Arial"/>
          <w:sz w:val="22"/>
          <w:lang w:val="en-US"/>
        </w:rPr>
      </w:pPr>
      <w:r w:rsidRPr="00AD795C">
        <w:rPr>
          <w:rFonts w:ascii="Arial" w:hAnsi="Arial"/>
          <w:sz w:val="22"/>
          <w:lang w:val="en-US"/>
        </w:rPr>
        <w:t>8.18.1.1</w:t>
      </w:r>
      <w:r w:rsidRPr="00AD795C">
        <w:rPr>
          <w:rFonts w:ascii="Arial" w:hAnsi="Arial"/>
          <w:sz w:val="22"/>
          <w:lang w:val="en-US"/>
        </w:rPr>
        <w:tab/>
        <w:t>NR CA PDSCH requirements [NR_perf_enh-Perf]</w:t>
      </w:r>
    </w:p>
    <w:p w:rsidR="00AD795C" w:rsidRPr="00AD795C" w:rsidRDefault="00AD795C" w:rsidP="00AD795C">
      <w:pPr>
        <w:rPr>
          <w:i/>
          <w:lang w:val="en-US"/>
        </w:rPr>
      </w:pPr>
      <w:r w:rsidRPr="00AD795C">
        <w:rPr>
          <w:rFonts w:ascii="Arial" w:hAnsi="Arial" w:cs="Arial"/>
          <w:b/>
          <w:color w:val="0000FF"/>
          <w:sz w:val="24"/>
          <w:u w:val="thick"/>
          <w:lang w:val="en-US"/>
        </w:rPr>
        <w:t>R4-1910795</w:t>
      </w:r>
      <w:r w:rsidRPr="00AD795C">
        <w:rPr>
          <w:b/>
          <w:lang w:val="en-US"/>
        </w:rPr>
        <w:tab/>
        <w:t>On NR CA PDSCH normal demodulation requirements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China Telecom</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lastRenderedPageBreak/>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R4-1910999</w:t>
      </w:r>
      <w:r w:rsidRPr="00AD795C">
        <w:rPr>
          <w:b/>
          <w:lang w:val="en-US"/>
        </w:rPr>
        <w:tab/>
        <w:t>Discussion on NR CA UE demodulation requirements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Intel Corporation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R4-1911079</w:t>
      </w:r>
      <w:r w:rsidRPr="00AD795C">
        <w:rPr>
          <w:b/>
          <w:lang w:val="en-US"/>
        </w:rPr>
        <w:tab/>
        <w:t>Further Discussion on NR CA PDSCH normal demodulation</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CMCC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R4-1911099</w:t>
      </w:r>
      <w:r w:rsidRPr="00AD795C">
        <w:rPr>
          <w:b/>
          <w:lang w:val="en-US"/>
        </w:rPr>
        <w:tab/>
        <w:t>Discussion on NR normal CA performance requirements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As per the approved WF R4-1910046, this contribution share our views on the open issues listed in the WF</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R4-1911226</w:t>
      </w:r>
      <w:r w:rsidRPr="00AD795C">
        <w:rPr>
          <w:b/>
          <w:lang w:val="en-US"/>
        </w:rPr>
        <w:tab/>
        <w:t>Views on NR CA PDSCH Demodulation Performance Tests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Qualcomm Incorporated</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lastRenderedPageBreak/>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R4-1911277</w:t>
      </w:r>
      <w:r w:rsidRPr="00AD795C">
        <w:rPr>
          <w:b/>
          <w:lang w:val="en-US"/>
        </w:rPr>
        <w:tab/>
        <w:t>Views on normal PDSCH demodulation test for CA</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NTT DOCOMO, INC.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rFonts w:ascii="Arial" w:hAnsi="Arial" w:cs="Arial"/>
          <w:b/>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 xml:space="preserve">Revised to R4-1912740 (from R4-1911277) </w:t>
      </w:r>
    </w:p>
    <w:p w:rsidR="00AD795C" w:rsidRPr="00AD795C" w:rsidRDefault="00AD795C" w:rsidP="00AD795C">
      <w:pPr>
        <w:rPr>
          <w:i/>
          <w:lang w:val="en-US"/>
        </w:rPr>
      </w:pPr>
      <w:r w:rsidRPr="00AD795C">
        <w:rPr>
          <w:rFonts w:ascii="Arial" w:hAnsi="Arial" w:cs="Arial"/>
          <w:b/>
          <w:lang w:val="en-US"/>
        </w:rPr>
        <w:br/>
      </w:r>
      <w:r w:rsidRPr="00AD795C">
        <w:rPr>
          <w:rFonts w:ascii="Arial" w:hAnsi="Arial" w:cs="Arial"/>
          <w:b/>
          <w:lang w:val="en-US"/>
        </w:rPr>
        <w:br/>
      </w:r>
      <w:r w:rsidRPr="00AD795C">
        <w:rPr>
          <w:rFonts w:ascii="Arial" w:hAnsi="Arial" w:cs="Arial"/>
          <w:b/>
          <w:color w:val="0000FF"/>
          <w:sz w:val="24"/>
          <w:u w:val="thick"/>
          <w:lang w:val="en-US"/>
        </w:rPr>
        <w:t>R4-1912740</w:t>
      </w:r>
      <w:r w:rsidRPr="00AD795C">
        <w:rPr>
          <w:b/>
          <w:lang w:val="en-US"/>
        </w:rPr>
        <w:tab/>
        <w:t>Views on normal PDSCH demodulation test for CA</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NTT DOCOMO, INC.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R4-1911754</w:t>
      </w:r>
      <w:r w:rsidRPr="00AD795C">
        <w:rPr>
          <w:b/>
          <w:lang w:val="en-US"/>
        </w:rPr>
        <w:tab/>
        <w:t>Views on FR2 SNR range for CA performance requirements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ROHDE &amp; SCHWARZ</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overflowPunct/>
        <w:autoSpaceDE/>
        <w:autoSpaceDN/>
        <w:snapToGrid w:val="0"/>
        <w:spacing w:before="60" w:after="60"/>
        <w:ind w:left="567"/>
        <w:jc w:val="center"/>
        <w:textAlignment w:val="auto"/>
        <w:rPr>
          <w:rFonts w:eastAsia="SimSun"/>
          <w:sz w:val="21"/>
          <w:szCs w:val="21"/>
          <w:lang w:val="en-US" w:eastAsia="zh-CN"/>
        </w:rPr>
      </w:pPr>
      <w:r w:rsidRPr="00AD795C">
        <w:rPr>
          <w:rFonts w:eastAsia="SimSun"/>
          <w:sz w:val="21"/>
          <w:szCs w:val="21"/>
          <w:lang w:val="en-US" w:eastAsia="zh-CN"/>
        </w:rPr>
        <w:t xml:space="preserve">Table </w:t>
      </w:r>
      <w:r w:rsidRPr="00AD795C">
        <w:rPr>
          <w:rFonts w:eastAsia="SimSun"/>
          <w:sz w:val="21"/>
          <w:szCs w:val="21"/>
          <w:lang w:val="en-US" w:eastAsia="zh-CN"/>
        </w:rPr>
        <w:fldChar w:fldCharType="begin"/>
      </w:r>
      <w:r w:rsidRPr="00AD795C">
        <w:rPr>
          <w:rFonts w:eastAsia="SimSun"/>
          <w:sz w:val="21"/>
          <w:szCs w:val="21"/>
          <w:lang w:val="en-US" w:eastAsia="zh-CN"/>
        </w:rPr>
        <w:instrText xml:space="preserve"> SEQ Table \* ARABIC </w:instrText>
      </w:r>
      <w:r w:rsidRPr="00AD795C">
        <w:rPr>
          <w:rFonts w:eastAsia="SimSun"/>
          <w:sz w:val="21"/>
          <w:szCs w:val="21"/>
          <w:lang w:val="en-US" w:eastAsia="zh-CN"/>
        </w:rPr>
        <w:fldChar w:fldCharType="separate"/>
      </w:r>
      <w:r w:rsidRPr="00AD795C">
        <w:rPr>
          <w:rFonts w:eastAsia="SimSun"/>
          <w:sz w:val="21"/>
          <w:szCs w:val="21"/>
          <w:lang w:val="en-US" w:eastAsia="zh-CN"/>
        </w:rPr>
        <w:t>3</w:t>
      </w:r>
      <w:r w:rsidRPr="00AD795C">
        <w:rPr>
          <w:rFonts w:eastAsia="SimSun"/>
          <w:sz w:val="21"/>
          <w:szCs w:val="21"/>
          <w:lang w:val="en-US" w:eastAsia="zh-CN"/>
        </w:rPr>
        <w:fldChar w:fldCharType="end"/>
      </w:r>
      <w:r w:rsidRPr="00AD795C">
        <w:rPr>
          <w:rFonts w:eastAsia="SimSun"/>
          <w:sz w:val="21"/>
          <w:szCs w:val="21"/>
          <w:lang w:val="en-US" w:eastAsia="zh-CN"/>
        </w:rPr>
        <w:t xml:space="preserve"> Feasible SNR levels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tblGrid>
      <w:tr w:rsidR="00AD795C" w:rsidRPr="00AD795C" w:rsidTr="00AD795C">
        <w:trPr>
          <w:jc w:val="center"/>
        </w:trPr>
        <w:tc>
          <w:tcPr>
            <w:tcW w:w="1608" w:type="dxa"/>
            <w:vMerge w:val="restart"/>
            <w:shd w:val="clear" w:color="auto" w:fill="auto"/>
          </w:tcPr>
          <w:p w:rsidR="00AD795C" w:rsidRPr="00AD795C" w:rsidRDefault="00AD795C" w:rsidP="00AD795C">
            <w:pPr>
              <w:keepNext/>
              <w:keepLines/>
              <w:spacing w:after="0"/>
              <w:jc w:val="center"/>
              <w:rPr>
                <w:rFonts w:ascii="Arial" w:hAnsi="Arial"/>
                <w:b/>
                <w:lang w:val="x-none" w:eastAsia="x-none"/>
              </w:rPr>
            </w:pPr>
            <w:r w:rsidRPr="00AD795C">
              <w:rPr>
                <w:rFonts w:ascii="Arial" w:hAnsi="Arial"/>
                <w:b/>
                <w:lang w:val="x-none" w:eastAsia="x-none"/>
              </w:rPr>
              <w:t>Operating band</w:t>
            </w:r>
          </w:p>
        </w:tc>
        <w:tc>
          <w:tcPr>
            <w:tcW w:w="4324" w:type="dxa"/>
            <w:gridSpan w:val="3"/>
            <w:shd w:val="clear" w:color="auto" w:fill="auto"/>
            <w:vAlign w:val="center"/>
          </w:tcPr>
          <w:p w:rsidR="00AD795C" w:rsidRPr="00AD795C" w:rsidRDefault="00AD795C" w:rsidP="00AD795C">
            <w:pPr>
              <w:keepNext/>
              <w:keepLines/>
              <w:spacing w:after="0"/>
              <w:rPr>
                <w:rFonts w:ascii="Arial" w:eastAsia="MS Mincho" w:hAnsi="Arial"/>
                <w:b/>
                <w:lang w:eastAsia="x-none"/>
              </w:rPr>
            </w:pPr>
            <w:r w:rsidRPr="00AD795C">
              <w:rPr>
                <w:rFonts w:ascii="Arial" w:eastAsia="MS Mincho" w:hAnsi="Arial"/>
                <w:b/>
                <w:lang w:eastAsia="x-none"/>
              </w:rPr>
              <w:t>SNR (dB) / Aggregated Channel bandwidth</w:t>
            </w:r>
          </w:p>
        </w:tc>
      </w:tr>
      <w:tr w:rsidR="00AD795C" w:rsidRPr="00AD795C" w:rsidTr="00AD795C">
        <w:trPr>
          <w:jc w:val="center"/>
        </w:trPr>
        <w:tc>
          <w:tcPr>
            <w:tcW w:w="1608" w:type="dxa"/>
            <w:vMerge/>
            <w:shd w:val="clear" w:color="auto" w:fill="auto"/>
          </w:tcPr>
          <w:p w:rsidR="00AD795C" w:rsidRPr="00AD795C" w:rsidRDefault="00AD795C" w:rsidP="00AD795C">
            <w:pPr>
              <w:keepNext/>
              <w:keepLines/>
              <w:spacing w:after="0"/>
              <w:jc w:val="center"/>
              <w:rPr>
                <w:rFonts w:ascii="Arial" w:hAnsi="Arial"/>
                <w:b/>
                <w:lang w:val="x-none" w:eastAsia="x-none"/>
              </w:rPr>
            </w:pPr>
          </w:p>
        </w:tc>
        <w:tc>
          <w:tcPr>
            <w:tcW w:w="1441" w:type="dxa"/>
            <w:shd w:val="clear" w:color="auto" w:fill="auto"/>
            <w:vAlign w:val="center"/>
          </w:tcPr>
          <w:p w:rsidR="00AD795C" w:rsidRPr="00AD795C" w:rsidRDefault="00AD795C" w:rsidP="00AD795C">
            <w:pPr>
              <w:keepNext/>
              <w:keepLines/>
              <w:spacing w:after="0"/>
              <w:jc w:val="center"/>
              <w:rPr>
                <w:rFonts w:ascii="Arial" w:hAnsi="Arial"/>
                <w:b/>
                <w:lang w:val="de-DE" w:eastAsia="x-none"/>
              </w:rPr>
            </w:pPr>
            <w:r w:rsidRPr="00AD795C">
              <w:rPr>
                <w:rFonts w:ascii="Arial" w:eastAsia="MS Mincho" w:hAnsi="Arial"/>
                <w:b/>
                <w:lang w:val="de-DE" w:eastAsia="x-none"/>
              </w:rPr>
              <w:t>200 MHz</w:t>
            </w:r>
          </w:p>
        </w:tc>
        <w:tc>
          <w:tcPr>
            <w:tcW w:w="1442" w:type="dxa"/>
            <w:shd w:val="clear" w:color="auto" w:fill="auto"/>
          </w:tcPr>
          <w:p w:rsidR="00AD795C" w:rsidRPr="00AD795C" w:rsidRDefault="00AD795C" w:rsidP="00AD795C">
            <w:pPr>
              <w:keepNext/>
              <w:keepLines/>
              <w:spacing w:after="0"/>
              <w:jc w:val="center"/>
              <w:rPr>
                <w:rFonts w:ascii="Arial" w:hAnsi="Arial"/>
                <w:b/>
                <w:lang w:val="de-DE" w:eastAsia="x-none"/>
              </w:rPr>
            </w:pPr>
            <w:r w:rsidRPr="00AD795C">
              <w:rPr>
                <w:rFonts w:ascii="Arial" w:eastAsia="MS Mincho" w:hAnsi="Arial"/>
                <w:b/>
                <w:lang w:val="de-DE" w:eastAsia="x-none"/>
              </w:rPr>
              <w:t>400 MHz</w:t>
            </w:r>
          </w:p>
        </w:tc>
        <w:tc>
          <w:tcPr>
            <w:tcW w:w="1441" w:type="dxa"/>
            <w:shd w:val="clear" w:color="auto" w:fill="auto"/>
          </w:tcPr>
          <w:p w:rsidR="00AD795C" w:rsidRPr="00AD795C" w:rsidRDefault="00AD795C" w:rsidP="00AD795C">
            <w:pPr>
              <w:keepNext/>
              <w:keepLines/>
              <w:spacing w:after="0"/>
              <w:jc w:val="center"/>
              <w:rPr>
                <w:rFonts w:ascii="Arial" w:hAnsi="Arial"/>
                <w:b/>
                <w:lang w:val="de-DE" w:eastAsia="x-none"/>
              </w:rPr>
            </w:pPr>
            <w:r w:rsidRPr="00AD795C">
              <w:rPr>
                <w:rFonts w:ascii="Arial" w:eastAsia="MS Mincho" w:hAnsi="Arial"/>
                <w:b/>
                <w:lang w:val="de-DE" w:eastAsia="x-none"/>
              </w:rPr>
              <w:t>800 MHz</w:t>
            </w:r>
          </w:p>
        </w:tc>
      </w:tr>
      <w:tr w:rsidR="00AD795C" w:rsidRPr="00AD795C" w:rsidTr="00AD795C">
        <w:trPr>
          <w:jc w:val="center"/>
        </w:trPr>
        <w:tc>
          <w:tcPr>
            <w:tcW w:w="1608" w:type="dxa"/>
            <w:shd w:val="clear" w:color="auto" w:fill="auto"/>
            <w:vAlign w:val="center"/>
          </w:tcPr>
          <w:p w:rsidR="00AD795C" w:rsidRPr="00AD795C" w:rsidRDefault="00AD795C" w:rsidP="00AD795C">
            <w:pPr>
              <w:keepNext/>
              <w:keepLines/>
              <w:spacing w:after="0" w:line="276" w:lineRule="auto"/>
              <w:jc w:val="center"/>
              <w:rPr>
                <w:rFonts w:ascii="Arial" w:eastAsia="Calibri" w:hAnsi="Arial" w:cs="Arial"/>
                <w:lang w:eastAsia="zh-CN"/>
              </w:rPr>
            </w:pPr>
            <w:r w:rsidRPr="00AD795C">
              <w:rPr>
                <w:rFonts w:ascii="Arial" w:eastAsia="Calibri" w:hAnsi="Arial" w:cs="Arial"/>
                <w:lang w:eastAsia="zh-CN"/>
              </w:rPr>
              <w:t>n257</w:t>
            </w:r>
          </w:p>
        </w:tc>
        <w:tc>
          <w:tcPr>
            <w:tcW w:w="1441" w:type="dxa"/>
            <w:shd w:val="clear" w:color="auto" w:fill="auto"/>
            <w:vAlign w:val="bottom"/>
          </w:tcPr>
          <w:p w:rsidR="00AD795C" w:rsidRPr="00AD795C" w:rsidRDefault="00AD795C" w:rsidP="00AD795C">
            <w:pPr>
              <w:spacing w:after="0" w:line="276" w:lineRule="auto"/>
              <w:jc w:val="center"/>
              <w:rPr>
                <w:rFonts w:ascii="Arial" w:eastAsia="Calibri" w:hAnsi="Arial" w:cs="Arial"/>
                <w:lang w:eastAsia="zh-CN"/>
              </w:rPr>
            </w:pPr>
            <w:r w:rsidRPr="00AD795C">
              <w:rPr>
                <w:rFonts w:ascii="Arial" w:eastAsia="Calibri" w:hAnsi="Arial" w:cs="Arial"/>
                <w:lang w:eastAsia="zh-CN"/>
              </w:rPr>
              <w:t>21.8</w:t>
            </w:r>
          </w:p>
        </w:tc>
        <w:tc>
          <w:tcPr>
            <w:tcW w:w="1442" w:type="dxa"/>
            <w:shd w:val="clear" w:color="auto" w:fill="auto"/>
            <w:vAlign w:val="bottom"/>
          </w:tcPr>
          <w:p w:rsidR="00AD795C" w:rsidRPr="00AD795C" w:rsidRDefault="00AD795C" w:rsidP="00AD795C">
            <w:pPr>
              <w:spacing w:after="0" w:line="276" w:lineRule="auto"/>
              <w:jc w:val="center"/>
              <w:rPr>
                <w:rFonts w:ascii="Arial" w:eastAsia="Calibri" w:hAnsi="Arial" w:cs="Arial"/>
                <w:lang w:eastAsia="zh-CN"/>
              </w:rPr>
            </w:pPr>
            <w:r w:rsidRPr="00AD795C">
              <w:rPr>
                <w:rFonts w:ascii="Arial" w:eastAsia="Calibri" w:hAnsi="Arial" w:cs="Arial"/>
                <w:lang w:eastAsia="zh-CN"/>
              </w:rPr>
              <w:t>18.8</w:t>
            </w:r>
          </w:p>
        </w:tc>
        <w:tc>
          <w:tcPr>
            <w:tcW w:w="1441" w:type="dxa"/>
            <w:shd w:val="clear" w:color="auto" w:fill="auto"/>
            <w:vAlign w:val="bottom"/>
          </w:tcPr>
          <w:p w:rsidR="00AD795C" w:rsidRPr="00AD795C" w:rsidRDefault="00AD795C" w:rsidP="00AD795C">
            <w:pPr>
              <w:spacing w:after="0" w:line="276" w:lineRule="auto"/>
              <w:jc w:val="center"/>
              <w:rPr>
                <w:rFonts w:ascii="Arial" w:eastAsia="Calibri" w:hAnsi="Arial" w:cs="Arial"/>
                <w:lang w:eastAsia="zh-CN"/>
              </w:rPr>
            </w:pPr>
            <w:r w:rsidRPr="00AD795C">
              <w:rPr>
                <w:rFonts w:ascii="Arial" w:eastAsia="Calibri" w:hAnsi="Arial" w:cs="Arial"/>
                <w:lang w:eastAsia="zh-CN"/>
              </w:rPr>
              <w:t>15.8</w:t>
            </w:r>
          </w:p>
        </w:tc>
      </w:tr>
      <w:tr w:rsidR="00AD795C" w:rsidRPr="00AD795C" w:rsidTr="00AD795C">
        <w:trPr>
          <w:jc w:val="center"/>
        </w:trPr>
        <w:tc>
          <w:tcPr>
            <w:tcW w:w="1608" w:type="dxa"/>
            <w:shd w:val="clear" w:color="auto" w:fill="auto"/>
            <w:vAlign w:val="center"/>
          </w:tcPr>
          <w:p w:rsidR="00AD795C" w:rsidRPr="00AD795C" w:rsidRDefault="00AD795C" w:rsidP="00AD795C">
            <w:pPr>
              <w:keepNext/>
              <w:keepLines/>
              <w:spacing w:after="0" w:line="276" w:lineRule="auto"/>
              <w:jc w:val="center"/>
              <w:rPr>
                <w:rFonts w:ascii="Arial" w:eastAsia="Calibri" w:hAnsi="Arial" w:cs="Arial"/>
                <w:lang w:eastAsia="zh-CN"/>
              </w:rPr>
            </w:pPr>
            <w:r w:rsidRPr="00AD795C">
              <w:rPr>
                <w:rFonts w:ascii="Arial" w:eastAsia="MS Mincho" w:hAnsi="Arial" w:cs="Arial"/>
                <w:lang w:eastAsia="zh-CN"/>
              </w:rPr>
              <w:t>n258</w:t>
            </w:r>
          </w:p>
        </w:tc>
        <w:tc>
          <w:tcPr>
            <w:tcW w:w="1441" w:type="dxa"/>
            <w:shd w:val="clear" w:color="auto" w:fill="auto"/>
            <w:vAlign w:val="bottom"/>
          </w:tcPr>
          <w:p w:rsidR="00AD795C" w:rsidRPr="00AD795C" w:rsidRDefault="00AD795C" w:rsidP="00AD795C">
            <w:pPr>
              <w:spacing w:after="0" w:line="276" w:lineRule="auto"/>
              <w:jc w:val="center"/>
              <w:rPr>
                <w:rFonts w:ascii="Arial" w:eastAsia="Calibri" w:hAnsi="Arial" w:cs="Arial"/>
                <w:lang w:eastAsia="zh-CN"/>
              </w:rPr>
            </w:pPr>
            <w:r w:rsidRPr="00AD795C">
              <w:rPr>
                <w:rFonts w:ascii="Arial" w:eastAsia="Calibri" w:hAnsi="Arial" w:cs="Arial"/>
                <w:lang w:eastAsia="zh-CN"/>
              </w:rPr>
              <w:t>21.8</w:t>
            </w:r>
          </w:p>
        </w:tc>
        <w:tc>
          <w:tcPr>
            <w:tcW w:w="1442" w:type="dxa"/>
            <w:shd w:val="clear" w:color="auto" w:fill="auto"/>
            <w:vAlign w:val="bottom"/>
          </w:tcPr>
          <w:p w:rsidR="00AD795C" w:rsidRPr="00AD795C" w:rsidRDefault="00AD795C" w:rsidP="00AD795C">
            <w:pPr>
              <w:spacing w:after="0" w:line="276" w:lineRule="auto"/>
              <w:jc w:val="center"/>
              <w:rPr>
                <w:rFonts w:ascii="Arial" w:eastAsia="Calibri" w:hAnsi="Arial" w:cs="Arial"/>
                <w:lang w:eastAsia="zh-CN"/>
              </w:rPr>
            </w:pPr>
            <w:r w:rsidRPr="00AD795C">
              <w:rPr>
                <w:rFonts w:ascii="Arial" w:eastAsia="Calibri" w:hAnsi="Arial" w:cs="Arial"/>
                <w:lang w:eastAsia="zh-CN"/>
              </w:rPr>
              <w:t>18.8</w:t>
            </w:r>
          </w:p>
        </w:tc>
        <w:tc>
          <w:tcPr>
            <w:tcW w:w="1441" w:type="dxa"/>
            <w:shd w:val="clear" w:color="auto" w:fill="auto"/>
            <w:vAlign w:val="bottom"/>
          </w:tcPr>
          <w:p w:rsidR="00AD795C" w:rsidRPr="00AD795C" w:rsidRDefault="00AD795C" w:rsidP="00AD795C">
            <w:pPr>
              <w:spacing w:after="0" w:line="276" w:lineRule="auto"/>
              <w:jc w:val="center"/>
              <w:rPr>
                <w:rFonts w:ascii="Arial" w:eastAsia="Calibri" w:hAnsi="Arial" w:cs="Arial"/>
                <w:lang w:eastAsia="zh-CN"/>
              </w:rPr>
            </w:pPr>
            <w:r w:rsidRPr="00AD795C">
              <w:rPr>
                <w:rFonts w:ascii="Arial" w:eastAsia="Calibri" w:hAnsi="Arial" w:cs="Arial"/>
                <w:lang w:eastAsia="zh-CN"/>
              </w:rPr>
              <w:t>15.8</w:t>
            </w:r>
          </w:p>
        </w:tc>
      </w:tr>
      <w:tr w:rsidR="00AD795C" w:rsidRPr="00AD795C" w:rsidTr="00AD795C">
        <w:trPr>
          <w:jc w:val="center"/>
        </w:trPr>
        <w:tc>
          <w:tcPr>
            <w:tcW w:w="1608" w:type="dxa"/>
            <w:shd w:val="clear" w:color="auto" w:fill="auto"/>
            <w:vAlign w:val="center"/>
          </w:tcPr>
          <w:p w:rsidR="00AD795C" w:rsidRPr="00AD795C" w:rsidRDefault="00AD795C" w:rsidP="00AD795C">
            <w:pPr>
              <w:keepNext/>
              <w:keepLines/>
              <w:spacing w:after="0" w:line="276" w:lineRule="auto"/>
              <w:jc w:val="center"/>
              <w:rPr>
                <w:rFonts w:ascii="Arial" w:eastAsia="Calibri" w:hAnsi="Arial" w:cs="Arial"/>
                <w:lang w:eastAsia="zh-CN"/>
              </w:rPr>
            </w:pPr>
            <w:r w:rsidRPr="00AD795C">
              <w:rPr>
                <w:rFonts w:ascii="Arial" w:eastAsia="MS Mincho" w:hAnsi="Arial" w:cs="Arial"/>
                <w:lang w:eastAsia="zh-CN"/>
              </w:rPr>
              <w:t>n260</w:t>
            </w:r>
          </w:p>
        </w:tc>
        <w:tc>
          <w:tcPr>
            <w:tcW w:w="1441" w:type="dxa"/>
            <w:shd w:val="clear" w:color="auto" w:fill="auto"/>
            <w:vAlign w:val="bottom"/>
          </w:tcPr>
          <w:p w:rsidR="00AD795C" w:rsidRPr="00AD795C" w:rsidRDefault="00AD795C" w:rsidP="00AD795C">
            <w:pPr>
              <w:spacing w:after="0" w:line="276" w:lineRule="auto"/>
              <w:jc w:val="center"/>
              <w:rPr>
                <w:rFonts w:ascii="Arial" w:eastAsia="Calibri" w:hAnsi="Arial" w:cs="Arial"/>
                <w:lang w:eastAsia="zh-CN"/>
              </w:rPr>
            </w:pPr>
            <w:r w:rsidRPr="00AD795C">
              <w:rPr>
                <w:rFonts w:ascii="Arial" w:eastAsia="Calibri" w:hAnsi="Arial" w:cs="Arial"/>
                <w:lang w:eastAsia="zh-CN"/>
              </w:rPr>
              <w:t>16</w:t>
            </w:r>
          </w:p>
        </w:tc>
        <w:tc>
          <w:tcPr>
            <w:tcW w:w="1442" w:type="dxa"/>
            <w:shd w:val="clear" w:color="auto" w:fill="auto"/>
            <w:vAlign w:val="bottom"/>
          </w:tcPr>
          <w:p w:rsidR="00AD795C" w:rsidRPr="00AD795C" w:rsidRDefault="00AD795C" w:rsidP="00AD795C">
            <w:pPr>
              <w:spacing w:after="0" w:line="276" w:lineRule="auto"/>
              <w:jc w:val="center"/>
              <w:rPr>
                <w:rFonts w:ascii="Arial" w:eastAsia="Calibri" w:hAnsi="Arial" w:cs="Arial"/>
                <w:lang w:eastAsia="zh-CN"/>
              </w:rPr>
            </w:pPr>
            <w:r w:rsidRPr="00AD795C">
              <w:rPr>
                <w:rFonts w:ascii="Arial" w:eastAsia="Calibri" w:hAnsi="Arial" w:cs="Arial"/>
                <w:lang w:eastAsia="zh-CN"/>
              </w:rPr>
              <w:t>13</w:t>
            </w:r>
          </w:p>
        </w:tc>
        <w:tc>
          <w:tcPr>
            <w:tcW w:w="1441" w:type="dxa"/>
            <w:shd w:val="clear" w:color="auto" w:fill="auto"/>
            <w:vAlign w:val="bottom"/>
          </w:tcPr>
          <w:p w:rsidR="00AD795C" w:rsidRPr="00AD795C" w:rsidRDefault="00AD795C" w:rsidP="00AD795C">
            <w:pPr>
              <w:spacing w:after="0" w:line="276" w:lineRule="auto"/>
              <w:jc w:val="center"/>
              <w:rPr>
                <w:rFonts w:ascii="Arial" w:eastAsia="Calibri" w:hAnsi="Arial" w:cs="Arial"/>
                <w:lang w:eastAsia="zh-CN"/>
              </w:rPr>
            </w:pPr>
            <w:r w:rsidRPr="00AD795C">
              <w:rPr>
                <w:rFonts w:ascii="Arial" w:eastAsia="Calibri" w:hAnsi="Arial" w:cs="Arial"/>
                <w:lang w:eastAsia="zh-CN"/>
              </w:rPr>
              <w:t>10</w:t>
            </w:r>
          </w:p>
        </w:tc>
      </w:tr>
      <w:tr w:rsidR="00AD795C" w:rsidRPr="00AD795C" w:rsidTr="00AD795C">
        <w:trPr>
          <w:jc w:val="center"/>
        </w:trPr>
        <w:tc>
          <w:tcPr>
            <w:tcW w:w="1608" w:type="dxa"/>
            <w:shd w:val="clear" w:color="auto" w:fill="auto"/>
            <w:vAlign w:val="center"/>
          </w:tcPr>
          <w:p w:rsidR="00AD795C" w:rsidRPr="00AD795C" w:rsidRDefault="00AD795C" w:rsidP="00AD795C">
            <w:pPr>
              <w:keepNext/>
              <w:keepLines/>
              <w:spacing w:after="0" w:line="276" w:lineRule="auto"/>
              <w:jc w:val="center"/>
              <w:rPr>
                <w:rFonts w:ascii="Arial" w:eastAsia="MS Mincho" w:hAnsi="Arial" w:cs="Arial"/>
                <w:lang w:eastAsia="zh-CN"/>
              </w:rPr>
            </w:pPr>
            <w:r w:rsidRPr="00AD795C">
              <w:rPr>
                <w:rFonts w:ascii="Arial" w:eastAsia="MS Mincho" w:hAnsi="Arial" w:cs="Arial"/>
                <w:lang w:eastAsia="zh-CN"/>
              </w:rPr>
              <w:t>n261</w:t>
            </w:r>
          </w:p>
        </w:tc>
        <w:tc>
          <w:tcPr>
            <w:tcW w:w="1441" w:type="dxa"/>
            <w:shd w:val="clear" w:color="auto" w:fill="auto"/>
            <w:vAlign w:val="bottom"/>
          </w:tcPr>
          <w:p w:rsidR="00AD795C" w:rsidRPr="00AD795C" w:rsidRDefault="00AD795C" w:rsidP="00AD795C">
            <w:pPr>
              <w:spacing w:after="0" w:line="276" w:lineRule="auto"/>
              <w:jc w:val="center"/>
              <w:rPr>
                <w:rFonts w:ascii="Arial" w:eastAsia="Calibri" w:hAnsi="Arial" w:cs="Arial"/>
                <w:lang w:eastAsia="zh-CN"/>
              </w:rPr>
            </w:pPr>
            <w:r w:rsidRPr="00AD795C">
              <w:rPr>
                <w:rFonts w:ascii="Arial" w:eastAsia="Calibri" w:hAnsi="Arial" w:cs="Arial"/>
                <w:lang w:eastAsia="zh-CN"/>
              </w:rPr>
              <w:t>21.8</w:t>
            </w:r>
          </w:p>
        </w:tc>
        <w:tc>
          <w:tcPr>
            <w:tcW w:w="1442" w:type="dxa"/>
            <w:shd w:val="clear" w:color="auto" w:fill="auto"/>
            <w:vAlign w:val="bottom"/>
          </w:tcPr>
          <w:p w:rsidR="00AD795C" w:rsidRPr="00AD795C" w:rsidRDefault="00AD795C" w:rsidP="00AD795C">
            <w:pPr>
              <w:spacing w:after="0" w:line="276" w:lineRule="auto"/>
              <w:jc w:val="center"/>
              <w:rPr>
                <w:rFonts w:ascii="Arial" w:eastAsia="Calibri" w:hAnsi="Arial" w:cs="Arial"/>
                <w:lang w:eastAsia="zh-CN"/>
              </w:rPr>
            </w:pPr>
            <w:r w:rsidRPr="00AD795C">
              <w:rPr>
                <w:rFonts w:ascii="Arial" w:eastAsia="Calibri" w:hAnsi="Arial" w:cs="Arial"/>
                <w:lang w:eastAsia="zh-CN"/>
              </w:rPr>
              <w:t>18.8</w:t>
            </w:r>
          </w:p>
        </w:tc>
        <w:tc>
          <w:tcPr>
            <w:tcW w:w="1441" w:type="dxa"/>
            <w:shd w:val="clear" w:color="auto" w:fill="auto"/>
            <w:vAlign w:val="bottom"/>
          </w:tcPr>
          <w:p w:rsidR="00AD795C" w:rsidRPr="00AD795C" w:rsidRDefault="00AD795C" w:rsidP="00AD795C">
            <w:pPr>
              <w:spacing w:after="0" w:line="276" w:lineRule="auto"/>
              <w:jc w:val="center"/>
              <w:rPr>
                <w:rFonts w:ascii="Arial" w:eastAsia="Calibri" w:hAnsi="Arial" w:cs="Arial"/>
                <w:lang w:eastAsia="zh-CN"/>
              </w:rPr>
            </w:pPr>
            <w:r w:rsidRPr="00AD795C">
              <w:rPr>
                <w:rFonts w:ascii="Arial" w:eastAsia="Calibri" w:hAnsi="Arial" w:cs="Arial"/>
                <w:lang w:eastAsia="zh-CN"/>
              </w:rPr>
              <w:t>15.8</w:t>
            </w:r>
          </w:p>
        </w:tc>
      </w:tr>
    </w:tbl>
    <w:p w:rsidR="00AD795C" w:rsidRPr="00AD795C" w:rsidRDefault="00AD795C" w:rsidP="00AD795C">
      <w:pPr>
        <w:rPr>
          <w:lang w:val="en-US"/>
        </w:rPr>
      </w:pP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overflowPunct/>
        <w:autoSpaceDE/>
        <w:autoSpaceDN/>
        <w:snapToGrid w:val="0"/>
        <w:spacing w:before="60" w:after="60"/>
        <w:ind w:left="720" w:hanging="720"/>
        <w:textAlignment w:val="auto"/>
        <w:rPr>
          <w:rFonts w:eastAsia="SimSun"/>
          <w:sz w:val="21"/>
          <w:szCs w:val="21"/>
          <w:lang w:val="en-US" w:eastAsia="zh-CN"/>
        </w:rPr>
      </w:pPr>
      <w:r w:rsidRPr="00AD795C">
        <w:rPr>
          <w:rFonts w:eastAsia="SimSun"/>
          <w:sz w:val="21"/>
          <w:szCs w:val="21"/>
          <w:lang w:val="en-US" w:eastAsia="zh-CN"/>
        </w:rPr>
        <w:t>QC: did you consider pathloss</w:t>
      </w:r>
    </w:p>
    <w:p w:rsidR="00AD795C" w:rsidRPr="00AD795C" w:rsidRDefault="00AD795C" w:rsidP="00AD795C">
      <w:pPr>
        <w:overflowPunct/>
        <w:autoSpaceDE/>
        <w:autoSpaceDN/>
        <w:snapToGrid w:val="0"/>
        <w:spacing w:before="60" w:after="60"/>
        <w:ind w:left="720" w:hanging="720"/>
        <w:textAlignment w:val="auto"/>
        <w:rPr>
          <w:rFonts w:eastAsia="SimSun"/>
          <w:sz w:val="21"/>
          <w:szCs w:val="21"/>
          <w:lang w:val="en-US" w:eastAsia="zh-CN"/>
        </w:rPr>
      </w:pPr>
      <w:r w:rsidRPr="00AD795C">
        <w:rPr>
          <w:rFonts w:eastAsia="SimSun"/>
          <w:sz w:val="21"/>
          <w:szCs w:val="21"/>
          <w:lang w:val="en-US" w:eastAsia="zh-CN"/>
        </w:rPr>
        <w:t>R&amp;S: yes, based on real-life measurements</w:t>
      </w:r>
    </w:p>
    <w:p w:rsidR="00AD795C" w:rsidRPr="00AD795C" w:rsidRDefault="00AD795C" w:rsidP="00AD795C">
      <w:pPr>
        <w:overflowPunct/>
        <w:autoSpaceDE/>
        <w:autoSpaceDN/>
        <w:snapToGrid w:val="0"/>
        <w:spacing w:before="60" w:after="60"/>
        <w:ind w:left="720" w:hanging="720"/>
        <w:textAlignment w:val="auto"/>
        <w:rPr>
          <w:rFonts w:eastAsia="SimSun"/>
          <w:sz w:val="21"/>
          <w:szCs w:val="21"/>
          <w:lang w:val="en-US" w:eastAsia="zh-CN"/>
        </w:rPr>
      </w:pPr>
      <w:r w:rsidRPr="00AD795C">
        <w:rPr>
          <w:rFonts w:eastAsia="SimSun"/>
          <w:sz w:val="21"/>
          <w:szCs w:val="21"/>
          <w:lang w:val="en-US" w:eastAsia="zh-CN"/>
        </w:rPr>
        <w:t>R&amp;S: we should discuss how to select the test points. Recommend to take the SNR in the table to avoid defining test cases for too big aggregated BW and MCS to ensure good test coverage</w:t>
      </w:r>
    </w:p>
    <w:p w:rsidR="00AD795C" w:rsidRPr="00AD795C" w:rsidRDefault="00AD795C" w:rsidP="00AD795C">
      <w:pPr>
        <w:overflowPunct/>
        <w:autoSpaceDE/>
        <w:autoSpaceDN/>
        <w:snapToGrid w:val="0"/>
        <w:spacing w:before="60" w:after="60"/>
        <w:ind w:left="720" w:hanging="720"/>
        <w:textAlignment w:val="auto"/>
        <w:rPr>
          <w:rFonts w:eastAsia="SimSun"/>
          <w:sz w:val="21"/>
          <w:szCs w:val="21"/>
          <w:lang w:val="en-US" w:eastAsia="zh-CN"/>
        </w:rPr>
      </w:pPr>
      <w:r w:rsidRPr="00AD795C">
        <w:rPr>
          <w:rFonts w:eastAsia="SimSun"/>
          <w:sz w:val="21"/>
          <w:szCs w:val="21"/>
          <w:lang w:val="en-US" w:eastAsia="zh-CN"/>
        </w:rPr>
        <w:t>QC: should we follow RAN4 or RAN5 SNR analysis papers?</w:t>
      </w:r>
    </w:p>
    <w:p w:rsidR="00AD795C" w:rsidRPr="00AD795C" w:rsidRDefault="00AD795C" w:rsidP="00AD795C">
      <w:pPr>
        <w:overflowPunct/>
        <w:autoSpaceDE/>
        <w:autoSpaceDN/>
        <w:snapToGrid w:val="0"/>
        <w:spacing w:before="60" w:after="60"/>
        <w:ind w:left="720" w:hanging="720"/>
        <w:textAlignment w:val="auto"/>
        <w:rPr>
          <w:rFonts w:eastAsia="SimSun"/>
          <w:sz w:val="21"/>
          <w:szCs w:val="21"/>
          <w:lang w:val="en-US" w:eastAsia="zh-CN"/>
        </w:rPr>
      </w:pPr>
      <w:r w:rsidRPr="00AD795C">
        <w:rPr>
          <w:rFonts w:eastAsia="SimSun"/>
          <w:sz w:val="21"/>
          <w:szCs w:val="21"/>
          <w:lang w:val="en-US" w:eastAsia="zh-CN"/>
        </w:rPr>
        <w:t>R&amp;S: this is an estimate</w:t>
      </w:r>
    </w:p>
    <w:p w:rsidR="00AD795C" w:rsidRPr="00AD795C" w:rsidRDefault="00AD795C" w:rsidP="00AD795C">
      <w:pPr>
        <w:overflowPunct/>
        <w:autoSpaceDE/>
        <w:autoSpaceDN/>
        <w:snapToGrid w:val="0"/>
        <w:spacing w:before="60" w:after="60"/>
        <w:ind w:left="720" w:hanging="720"/>
        <w:textAlignment w:val="auto"/>
        <w:rPr>
          <w:rFonts w:eastAsia="SimSun"/>
          <w:sz w:val="21"/>
          <w:szCs w:val="21"/>
          <w:lang w:val="en-US" w:eastAsia="zh-CN"/>
        </w:rPr>
      </w:pPr>
      <w:r w:rsidRPr="00AD795C">
        <w:rPr>
          <w:rFonts w:eastAsia="SimSun"/>
          <w:sz w:val="21"/>
          <w:szCs w:val="21"/>
          <w:lang w:val="en-US" w:eastAsia="zh-CN"/>
        </w:rPr>
        <w:t xml:space="preserve">KS: we should take this information to prioritize the work for information </w:t>
      </w:r>
    </w:p>
    <w:p w:rsidR="00AD795C" w:rsidRPr="00AD795C" w:rsidRDefault="00AD795C" w:rsidP="00AD795C">
      <w:pPr>
        <w:rPr>
          <w:lang w:val="en-US"/>
        </w:rPr>
      </w:pPr>
    </w:p>
    <w:p w:rsidR="00AD795C" w:rsidRPr="00AD795C" w:rsidRDefault="00AD795C" w:rsidP="00AD795C">
      <w:pPr>
        <w:rPr>
          <w:lang w:val="en-US"/>
        </w:rPr>
      </w:pPr>
      <w:r w:rsidRPr="00AD795C">
        <w:rPr>
          <w:lang w:val="en-US"/>
        </w:rPr>
        <w:t>Chair: recommend to take feasible SNR levels analysis in further discussion on CA test parameters</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keepNext/>
        <w:textAlignment w:val="auto"/>
        <w:rPr>
          <w:rFonts w:ascii="Arial" w:eastAsia="SimSun" w:hAnsi="Arial" w:cs="Arial"/>
          <w:b/>
          <w:i/>
          <w:color w:val="FF0000"/>
          <w:sz w:val="22"/>
          <w:szCs w:val="22"/>
          <w:u w:val="single"/>
          <w:lang w:val="en-US"/>
        </w:rPr>
      </w:pPr>
      <w:r w:rsidRPr="00AD795C">
        <w:rPr>
          <w:rFonts w:ascii="Arial" w:eastAsia="SimSun" w:hAnsi="Arial" w:cs="Arial"/>
          <w:b/>
          <w:i/>
          <w:color w:val="FF0000"/>
          <w:sz w:val="22"/>
          <w:szCs w:val="22"/>
          <w:u w:val="single"/>
          <w:lang w:val="en-US"/>
        </w:rPr>
        <w:lastRenderedPageBreak/>
        <w:t>Draft CRs</w:t>
      </w:r>
      <w:r w:rsidRPr="00AD795C">
        <w:rPr>
          <w:rFonts w:ascii="Arial" w:eastAsia="SimSun" w:hAnsi="Arial" w:cs="Arial"/>
          <w:b/>
          <w:i/>
          <w:color w:val="FF0000"/>
          <w:sz w:val="22"/>
          <w:szCs w:val="22"/>
          <w:u w:val="single"/>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R4-1911100</w:t>
      </w:r>
      <w:r w:rsidRPr="00AD795C">
        <w:rPr>
          <w:b/>
          <w:lang w:val="en-US"/>
        </w:rPr>
        <w:tab/>
        <w:t>draftCR: test structure for NR FR1 CA normal demodulation requirements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t>38.101-4</w:t>
      </w:r>
      <w:r w:rsidRPr="00AD795C">
        <w:rPr>
          <w:lang w:val="en-US"/>
        </w:rPr>
        <w:tab/>
        <w:t xml:space="preserve">  CR-  rev  Cat:  (Rel-16) v15.3.0</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This draftCR provides the structure for NR FR1 CA performance requirements</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 xml:space="preserve">Decision: </w:t>
      </w:r>
      <w:r w:rsidRPr="00AD795C">
        <w:rPr>
          <w:rFonts w:ascii="Arial" w:hAnsi="Arial" w:cs="Arial"/>
          <w:b/>
          <w:lang w:val="en-US"/>
        </w:rPr>
        <w:tab/>
      </w:r>
      <w:r w:rsidRPr="00AD795C">
        <w:rPr>
          <w:rFonts w:ascii="Arial" w:hAnsi="Arial" w:cs="Arial"/>
          <w:b/>
          <w:lang w:val="en-US"/>
        </w:rPr>
        <w:tab/>
      </w:r>
      <w:r w:rsidRPr="00AD795C">
        <w:rPr>
          <w:rFonts w:ascii="Arial" w:hAnsi="Arial" w:cs="Arial"/>
          <w:b/>
          <w:color w:val="993300"/>
          <w:u w:val="single"/>
          <w:lang w:val="en-US"/>
        </w:rPr>
        <w:t>postponed</w:t>
      </w:r>
      <w:r w:rsidRPr="00AD795C">
        <w:rPr>
          <w:color w:val="993300"/>
          <w:u w:val="single"/>
          <w:lang w:val="en-US"/>
        </w:rPr>
        <w:br/>
      </w:r>
      <w:r w:rsidRPr="00AD795C">
        <w:rPr>
          <w:color w:val="993300"/>
          <w:u w:val="single"/>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R4-1911101</w:t>
      </w:r>
      <w:r w:rsidRPr="00AD795C">
        <w:rPr>
          <w:b/>
          <w:lang w:val="en-US"/>
        </w:rPr>
        <w:tab/>
        <w:t>draftCR: test structure for NR FR2 CA normal demodulation requirements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t>38.101-4</w:t>
      </w:r>
      <w:r w:rsidRPr="00AD795C">
        <w:rPr>
          <w:lang w:val="en-US"/>
        </w:rPr>
        <w:tab/>
        <w:t xml:space="preserve">  CR-  rev  Cat:  (Rel-16) v15.3.0</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This draftCR provides the structure for NR FR2 CA performance requirements</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 xml:space="preserve">Decision: </w:t>
      </w:r>
      <w:r w:rsidRPr="00AD795C">
        <w:rPr>
          <w:rFonts w:ascii="Arial" w:hAnsi="Arial" w:cs="Arial"/>
          <w:b/>
          <w:lang w:val="en-US"/>
        </w:rPr>
        <w:tab/>
      </w:r>
      <w:r w:rsidRPr="00AD795C">
        <w:rPr>
          <w:rFonts w:ascii="Arial" w:hAnsi="Arial" w:cs="Arial"/>
          <w:b/>
          <w:lang w:val="en-US"/>
        </w:rPr>
        <w:tab/>
      </w:r>
      <w:r w:rsidRPr="00AD795C">
        <w:rPr>
          <w:rFonts w:ascii="Arial" w:hAnsi="Arial" w:cs="Arial"/>
          <w:b/>
          <w:color w:val="993300"/>
          <w:u w:val="single"/>
          <w:lang w:val="en-US"/>
        </w:rPr>
        <w:t>postponed</w:t>
      </w:r>
      <w:r w:rsidRPr="00AD795C">
        <w:rPr>
          <w:color w:val="993300"/>
          <w:u w:val="single"/>
          <w:lang w:val="en-US"/>
        </w:rPr>
        <w:br/>
      </w:r>
      <w:r w:rsidRPr="00AD795C">
        <w:rPr>
          <w:color w:val="993300"/>
          <w:u w:val="single"/>
          <w:lang w:val="en-US"/>
        </w:rPr>
        <w:br/>
      </w:r>
    </w:p>
    <w:p w:rsidR="00AD795C" w:rsidRPr="00AD795C" w:rsidRDefault="00AD795C" w:rsidP="00AD795C">
      <w:pPr>
        <w:rPr>
          <w:color w:val="993300"/>
          <w:u w:val="single"/>
          <w:lang w:val="en-US"/>
        </w:rPr>
      </w:pPr>
    </w:p>
    <w:p w:rsidR="00AD795C" w:rsidRPr="00AD795C" w:rsidRDefault="00AD795C" w:rsidP="00AD795C">
      <w:pPr>
        <w:keepNext/>
        <w:keepLines/>
        <w:spacing w:before="120"/>
        <w:ind w:left="1701" w:hanging="1701"/>
        <w:outlineLvl w:val="4"/>
        <w:rPr>
          <w:rFonts w:ascii="Arial" w:hAnsi="Arial"/>
          <w:sz w:val="22"/>
          <w:lang w:val="en-US"/>
        </w:rPr>
      </w:pPr>
      <w:r w:rsidRPr="00AD795C">
        <w:rPr>
          <w:rFonts w:ascii="Arial" w:hAnsi="Arial"/>
          <w:sz w:val="22"/>
          <w:lang w:val="en-US"/>
        </w:rPr>
        <w:t>8.18.1.2</w:t>
      </w:r>
      <w:r w:rsidRPr="00AD795C">
        <w:rPr>
          <w:rFonts w:ascii="Arial" w:hAnsi="Arial"/>
          <w:sz w:val="22"/>
          <w:lang w:val="en-US"/>
        </w:rPr>
        <w:tab/>
        <w:t>NR CA CQI [NR_perf_enh-Perf]</w:t>
      </w:r>
    </w:p>
    <w:p w:rsidR="00AD795C" w:rsidRPr="00AD795C" w:rsidRDefault="00AD795C" w:rsidP="00AD795C">
      <w:pPr>
        <w:rPr>
          <w:i/>
          <w:lang w:val="en-US"/>
        </w:rPr>
      </w:pPr>
      <w:r w:rsidRPr="00AD795C">
        <w:rPr>
          <w:rFonts w:ascii="Arial" w:hAnsi="Arial" w:cs="Arial"/>
          <w:b/>
          <w:color w:val="0000FF"/>
          <w:sz w:val="24"/>
          <w:u w:val="thick"/>
          <w:lang w:val="en-US"/>
        </w:rPr>
        <w:t>R4-1911105</w:t>
      </w:r>
      <w:r w:rsidRPr="00AD795C">
        <w:rPr>
          <w:b/>
          <w:lang w:val="en-US"/>
        </w:rPr>
        <w:tab/>
        <w:t>Discussion on CA CQI test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As per the newly revised WID [2] RP-192281, this contribution provide our views on CA CQI tests</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keepNext/>
        <w:keepLines/>
        <w:spacing w:before="120"/>
        <w:ind w:left="1701" w:hanging="1701"/>
        <w:outlineLvl w:val="4"/>
        <w:rPr>
          <w:rFonts w:ascii="Arial" w:hAnsi="Arial"/>
          <w:sz w:val="22"/>
          <w:lang w:val="en-US"/>
        </w:rPr>
      </w:pPr>
      <w:r w:rsidRPr="00AD795C">
        <w:rPr>
          <w:rFonts w:ascii="Arial" w:hAnsi="Arial"/>
          <w:sz w:val="22"/>
          <w:lang w:val="en-US"/>
        </w:rPr>
        <w:t>8.18.1.3</w:t>
      </w:r>
      <w:r w:rsidRPr="00AD795C">
        <w:rPr>
          <w:rFonts w:ascii="Arial" w:hAnsi="Arial"/>
          <w:sz w:val="22"/>
          <w:lang w:val="en-US"/>
        </w:rPr>
        <w:tab/>
        <w:t>PMI reporting requirements with larger number of Tx ports [NR_perf_enh-Perf]</w:t>
      </w:r>
    </w:p>
    <w:p w:rsidR="00AD795C" w:rsidRPr="00AD795C" w:rsidRDefault="00AD795C" w:rsidP="00AD795C">
      <w:pPr>
        <w:rPr>
          <w:i/>
          <w:lang w:val="en-US"/>
        </w:rPr>
      </w:pPr>
      <w:r w:rsidRPr="00AD795C">
        <w:rPr>
          <w:rFonts w:ascii="Arial" w:hAnsi="Arial" w:cs="Arial"/>
          <w:b/>
          <w:color w:val="0000FF"/>
          <w:sz w:val="24"/>
          <w:u w:val="thick"/>
          <w:lang w:val="en-US"/>
        </w:rPr>
        <w:t>R4-1910796</w:t>
      </w:r>
      <w:r w:rsidRPr="00AD795C">
        <w:rPr>
          <w:b/>
          <w:lang w:val="en-US"/>
        </w:rPr>
        <w:tab/>
        <w:t>Discussion on PMI reporting requirements for larger number of Tx ports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China Telecom</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R4-1911017</w:t>
      </w:r>
      <w:r w:rsidRPr="00AD795C">
        <w:rPr>
          <w:b/>
          <w:lang w:val="en-US"/>
        </w:rPr>
        <w:tab/>
        <w:t>Simulation results for PMI reporting with larger number of Tx ports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Intel Corporation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R4-1911018</w:t>
      </w:r>
      <w:r w:rsidRPr="00AD795C">
        <w:rPr>
          <w:b/>
          <w:lang w:val="en-US"/>
        </w:rPr>
        <w:tab/>
        <w:t>Discussion on PMI reporting test cases with larger number of Tx ports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Intel Corporation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R4-1911104</w:t>
      </w:r>
      <w:r w:rsidRPr="00AD795C">
        <w:rPr>
          <w:b/>
          <w:lang w:val="en-US"/>
        </w:rPr>
        <w:tab/>
        <w:t>Discussion on PMI reporting requirements with larger number of Tx ports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As per the approved WF R4-1910017, this contribution shares our views on the open issues for PMI reporting requirements with larger number of Tx ports</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R4-1911408</w:t>
      </w:r>
      <w:r w:rsidRPr="00AD795C">
        <w:rPr>
          <w:b/>
          <w:lang w:val="en-US"/>
        </w:rPr>
        <w:tab/>
        <w:t>Discussion on enhanced CSI requirements with up to 32 Tx ports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Samsung</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lastRenderedPageBreak/>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R4-1911409</w:t>
      </w:r>
      <w:r w:rsidRPr="00AD795C">
        <w:rPr>
          <w:b/>
          <w:lang w:val="en-US"/>
        </w:rPr>
        <w:tab/>
        <w:t>Simulation results for PMI test cases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Samsung</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R4-1912188</w:t>
      </w:r>
      <w:r w:rsidRPr="00AD795C">
        <w:rPr>
          <w:b/>
          <w:lang w:val="en-US"/>
        </w:rPr>
        <w:tab/>
        <w:t>Parameters for PMI reporting requirements with larger number of Tx ports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Qualcomm Incorporated</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R4-1912195</w:t>
      </w:r>
      <w:r w:rsidRPr="00AD795C">
        <w:rPr>
          <w:b/>
          <w:lang w:val="en-US"/>
        </w:rPr>
        <w:tab/>
        <w:t>PMI simulations for 16 and 32 ports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PMI simulation results for up to 32 Tx ports</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keepNext/>
        <w:keepLines/>
        <w:spacing w:before="120"/>
        <w:ind w:left="1701" w:hanging="1701"/>
        <w:outlineLvl w:val="4"/>
        <w:rPr>
          <w:rFonts w:ascii="Arial" w:hAnsi="Arial"/>
          <w:sz w:val="22"/>
          <w:lang w:val="en-US"/>
        </w:rPr>
      </w:pPr>
      <w:r w:rsidRPr="00AD795C">
        <w:rPr>
          <w:rFonts w:ascii="Arial" w:hAnsi="Arial"/>
          <w:sz w:val="22"/>
          <w:lang w:val="en-US"/>
        </w:rPr>
        <w:t>8.18.1.4</w:t>
      </w:r>
      <w:r w:rsidRPr="00AD795C">
        <w:rPr>
          <w:rFonts w:ascii="Arial" w:hAnsi="Arial"/>
          <w:sz w:val="22"/>
          <w:lang w:val="en-US"/>
        </w:rPr>
        <w:tab/>
        <w:t>LTE-NR co-existence for TDD [NR_perf_enh-Perf]</w:t>
      </w:r>
    </w:p>
    <w:p w:rsidR="00AD795C" w:rsidRPr="00AD795C" w:rsidRDefault="00AD795C" w:rsidP="00AD795C">
      <w:pPr>
        <w:rPr>
          <w:i/>
          <w:lang w:val="en-US"/>
        </w:rPr>
      </w:pPr>
      <w:r w:rsidRPr="00AD795C">
        <w:rPr>
          <w:rFonts w:ascii="Arial" w:hAnsi="Arial" w:cs="Arial"/>
          <w:b/>
          <w:color w:val="0000FF"/>
          <w:sz w:val="24"/>
          <w:u w:val="thick"/>
          <w:lang w:val="en-US"/>
        </w:rPr>
        <w:t>R4-1911000</w:t>
      </w:r>
      <w:r w:rsidRPr="00AD795C">
        <w:rPr>
          <w:b/>
          <w:lang w:val="en-US"/>
        </w:rPr>
        <w:tab/>
        <w:t>Discussion on UE demodulation requirements for LTE-NR coexistence scenarios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Intel Corporation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lastRenderedPageBreak/>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R4-1911102</w:t>
      </w:r>
      <w:r w:rsidRPr="00AD795C">
        <w:rPr>
          <w:b/>
          <w:lang w:val="en-US"/>
        </w:rPr>
        <w:tab/>
        <w:t>Discussion and simulation results for TDD LTE-NR co-existence demodulation requirements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As per the approved WF R4-1910018, this contribution provides our views on the open issues and our initial simulation results</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R4-1911760</w:t>
      </w:r>
      <w:r w:rsidRPr="00AD795C">
        <w:rPr>
          <w:b/>
          <w:lang w:val="en-US"/>
        </w:rPr>
        <w:tab/>
        <w:t>Discussion on UE demodulation requirements for LTE-NR co-existence scenario in TDD</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This contribution discusses NR PDSCH demodulation requirements for LTE-NR co-existence in TDD.</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R4-1911761</w:t>
      </w:r>
      <w:r w:rsidRPr="00AD795C">
        <w:rPr>
          <w:b/>
          <w:lang w:val="en-US"/>
        </w:rPr>
        <w:tab/>
        <w:t>Simulation assumption of UE demodulation requirements for LTE-NR co-existence scenario in TDD</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This contribution proposes the simulation assumption for NR UE demodulation for LTE-NR co-existence.</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keepNext/>
        <w:keepLines/>
        <w:spacing w:before="120"/>
        <w:ind w:left="1701" w:hanging="1701"/>
        <w:outlineLvl w:val="4"/>
        <w:rPr>
          <w:rFonts w:ascii="Arial" w:hAnsi="Arial"/>
          <w:sz w:val="22"/>
          <w:lang w:val="en-US"/>
        </w:rPr>
      </w:pPr>
      <w:r w:rsidRPr="00AD795C">
        <w:rPr>
          <w:rFonts w:ascii="Arial" w:hAnsi="Arial"/>
          <w:sz w:val="22"/>
          <w:lang w:val="en-US"/>
        </w:rPr>
        <w:t>8.18.1.5</w:t>
      </w:r>
      <w:r w:rsidRPr="00AD795C">
        <w:rPr>
          <w:rFonts w:ascii="Arial" w:hAnsi="Arial"/>
          <w:sz w:val="22"/>
          <w:lang w:val="en-US"/>
        </w:rPr>
        <w:tab/>
        <w:t>FR1 CA power imbalance requirements [NR_perf_enh-Perf]</w:t>
      </w:r>
    </w:p>
    <w:p w:rsidR="00AD795C" w:rsidRPr="00AD795C" w:rsidRDefault="00AD795C" w:rsidP="00AD795C">
      <w:pPr>
        <w:rPr>
          <w:lang w:val="en-US"/>
        </w:rPr>
      </w:pPr>
      <w:r w:rsidRPr="00AD795C">
        <w:rPr>
          <w:lang w:val="en-US"/>
        </w:rPr>
        <w:t>---------------------------------------------------------------------------------</w:t>
      </w:r>
    </w:p>
    <w:p w:rsidR="00AD795C" w:rsidRPr="00AD795C" w:rsidRDefault="00AD795C" w:rsidP="00AD795C">
      <w:pPr>
        <w:rPr>
          <w:b/>
          <w:lang w:val="en-US"/>
        </w:rPr>
      </w:pPr>
      <w:r w:rsidRPr="00AD795C">
        <w:rPr>
          <w:b/>
          <w:lang w:val="en-US"/>
        </w:rPr>
        <w:t>Issue #1</w:t>
      </w:r>
    </w:p>
    <w:p w:rsidR="00AD795C" w:rsidRPr="00AD795C" w:rsidRDefault="00AD795C" w:rsidP="006008C7">
      <w:pPr>
        <w:numPr>
          <w:ilvl w:val="0"/>
          <w:numId w:val="206"/>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Whether to define power imbalance requirement for NR FR1 CA</w:t>
      </w:r>
    </w:p>
    <w:p w:rsidR="00AD795C" w:rsidRPr="00AD795C" w:rsidRDefault="00AD795C" w:rsidP="006008C7">
      <w:pPr>
        <w:numPr>
          <w:ilvl w:val="1"/>
          <w:numId w:val="206"/>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Option 1: Yes</w:t>
      </w:r>
    </w:p>
    <w:p w:rsidR="00AD795C" w:rsidRPr="00AD795C" w:rsidRDefault="00AD795C" w:rsidP="006008C7">
      <w:pPr>
        <w:numPr>
          <w:ilvl w:val="1"/>
          <w:numId w:val="206"/>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 xml:space="preserve">Option 2: No </w:t>
      </w:r>
    </w:p>
    <w:p w:rsidR="00AD795C" w:rsidRPr="00AD795C" w:rsidRDefault="00AD795C" w:rsidP="00AD795C">
      <w:pPr>
        <w:rPr>
          <w:lang w:val="en-US"/>
        </w:rPr>
      </w:pPr>
    </w:p>
    <w:p w:rsidR="00AD795C" w:rsidRPr="00AD795C" w:rsidRDefault="00AD795C" w:rsidP="00AD795C">
      <w:pPr>
        <w:rPr>
          <w:lang w:val="en-US"/>
        </w:rPr>
      </w:pPr>
      <w:r w:rsidRPr="00AD795C">
        <w:rPr>
          <w:lang w:val="en-US"/>
        </w:rPr>
        <w:lastRenderedPageBreak/>
        <w:t>China Telecom: Based on ad-hoc it was identified that there are no RF Core requirements. No consensus whether UE Demod requirements shall be defined without any RF requirements</w:t>
      </w:r>
    </w:p>
    <w:p w:rsidR="00AD795C" w:rsidRPr="00AD795C" w:rsidRDefault="00AD795C" w:rsidP="00AD795C">
      <w:pPr>
        <w:rPr>
          <w:lang w:val="en-US"/>
        </w:rPr>
      </w:pPr>
      <w:r w:rsidRPr="00AD795C">
        <w:rPr>
          <w:lang w:val="en-US"/>
        </w:rPr>
        <w:t>DCM: There are no UE RF requirements in NR R15 (no discussions). Propose to postpone UE Demod discussion till UE RF requirements are introduced. Will trigger separate UE RF discussion.</w:t>
      </w:r>
    </w:p>
    <w:p w:rsidR="00AD795C" w:rsidRPr="00AD795C" w:rsidRDefault="00AD795C" w:rsidP="00AD795C">
      <w:pPr>
        <w:rPr>
          <w:lang w:val="en-US"/>
        </w:rPr>
      </w:pPr>
      <w:r w:rsidRPr="00AD795C">
        <w:rPr>
          <w:lang w:val="en-US"/>
        </w:rPr>
        <w:t>QC: If we define requirements in RF, then it will be R16? In this case we’ll not have any requirements in R15?</w:t>
      </w:r>
    </w:p>
    <w:p w:rsidR="00AD795C" w:rsidRPr="00AD795C" w:rsidRDefault="00AD795C" w:rsidP="00AD795C">
      <w:pPr>
        <w:rPr>
          <w:lang w:val="en-US"/>
        </w:rPr>
      </w:pPr>
      <w:r w:rsidRPr="00AD795C">
        <w:rPr>
          <w:lang w:val="en-US"/>
        </w:rPr>
        <w:t>DCM: UE RF delegates can discuss applicable release</w:t>
      </w:r>
    </w:p>
    <w:p w:rsidR="00AD795C" w:rsidRPr="00AD795C" w:rsidRDefault="00AD795C" w:rsidP="00AD795C">
      <w:pPr>
        <w:rPr>
          <w:lang w:val="en-US"/>
        </w:rPr>
      </w:pPr>
      <w:r w:rsidRPr="00AD795C">
        <w:rPr>
          <w:lang w:val="en-US"/>
        </w:rPr>
        <w:t>HW: this is related to R16 WI and applicability was not discussed</w:t>
      </w:r>
    </w:p>
    <w:p w:rsidR="00AD795C" w:rsidRPr="00AD795C" w:rsidRDefault="00AD795C" w:rsidP="00AD795C">
      <w:pPr>
        <w:rPr>
          <w:lang w:val="en-US"/>
        </w:rPr>
      </w:pPr>
    </w:p>
    <w:p w:rsidR="00AD795C" w:rsidRPr="00AD795C" w:rsidRDefault="00AD795C" w:rsidP="00AD795C">
      <w:pPr>
        <w:rPr>
          <w:lang w:val="en-US"/>
        </w:rPr>
      </w:pPr>
      <w:r w:rsidRPr="00AD795C">
        <w:rPr>
          <w:highlight w:val="green"/>
          <w:lang w:val="en-US"/>
        </w:rPr>
        <w:t>Agreement</w:t>
      </w:r>
    </w:p>
    <w:p w:rsidR="00AD795C" w:rsidRPr="00AD795C" w:rsidRDefault="00AD795C" w:rsidP="00AD795C">
      <w:pPr>
        <w:rPr>
          <w:highlight w:val="green"/>
          <w:lang w:val="en-US"/>
        </w:rPr>
      </w:pPr>
      <w:r w:rsidRPr="00AD795C">
        <w:rPr>
          <w:highlight w:val="green"/>
          <w:lang w:val="en-US"/>
        </w:rPr>
        <w:t>Power imbalance requirement for NR FR1 intra-band contiguous CA</w:t>
      </w:r>
    </w:p>
    <w:p w:rsidR="00AD795C" w:rsidRPr="00AD795C" w:rsidRDefault="00AD795C" w:rsidP="006008C7">
      <w:pPr>
        <w:numPr>
          <w:ilvl w:val="0"/>
          <w:numId w:val="206"/>
        </w:numPr>
        <w:overflowPunct/>
        <w:autoSpaceDE/>
        <w:autoSpaceDN/>
        <w:adjustRightInd/>
        <w:spacing w:after="120"/>
        <w:textAlignment w:val="auto"/>
        <w:rPr>
          <w:rFonts w:eastAsia="SimSun"/>
          <w:szCs w:val="24"/>
          <w:highlight w:val="green"/>
          <w:lang w:val="en-US" w:eastAsia="zh-CN"/>
        </w:rPr>
      </w:pPr>
      <w:r w:rsidRPr="00AD795C">
        <w:rPr>
          <w:rFonts w:eastAsia="SimSun"/>
          <w:szCs w:val="24"/>
          <w:highlight w:val="green"/>
          <w:lang w:val="en-US" w:eastAsia="zh-CN"/>
        </w:rPr>
        <w:t>Postpone discussion on the UE demodulation requirements unless UE RF RX image rejection requirements for target scenario are introduced</w:t>
      </w:r>
    </w:p>
    <w:p w:rsidR="00AD795C" w:rsidRPr="00AD795C" w:rsidRDefault="00AD795C" w:rsidP="006008C7">
      <w:pPr>
        <w:numPr>
          <w:ilvl w:val="0"/>
          <w:numId w:val="206"/>
        </w:numPr>
        <w:overflowPunct/>
        <w:autoSpaceDE/>
        <w:autoSpaceDN/>
        <w:adjustRightInd/>
        <w:spacing w:after="120"/>
        <w:textAlignment w:val="auto"/>
        <w:rPr>
          <w:rFonts w:eastAsia="SimSun"/>
          <w:szCs w:val="24"/>
          <w:highlight w:val="green"/>
          <w:lang w:val="en-US" w:eastAsia="zh-CN"/>
        </w:rPr>
      </w:pPr>
      <w:r w:rsidRPr="00AD795C">
        <w:rPr>
          <w:rFonts w:eastAsia="SimSun"/>
          <w:szCs w:val="24"/>
          <w:highlight w:val="green"/>
          <w:lang w:val="en-US" w:eastAsia="zh-CN"/>
        </w:rPr>
        <w:t xml:space="preserve">If  UE RF RX image rejection Core requirements are not defined in R16, no UE demodulation requirement will be defined in R16 </w:t>
      </w:r>
    </w:p>
    <w:p w:rsidR="00AD795C" w:rsidRPr="00AD795C" w:rsidRDefault="00AD795C" w:rsidP="00AD795C">
      <w:pPr>
        <w:rPr>
          <w:lang w:val="en-US"/>
        </w:rPr>
      </w:pPr>
    </w:p>
    <w:p w:rsidR="00AD795C" w:rsidRPr="00AD795C" w:rsidRDefault="00AD795C" w:rsidP="00AD795C">
      <w:pPr>
        <w:rPr>
          <w:lang w:val="en-US"/>
        </w:rPr>
      </w:pPr>
      <w:r w:rsidRPr="00AD795C">
        <w:rPr>
          <w:lang w:val="en-US"/>
        </w:rPr>
        <w:t>---------------------------------------------------------------------------------</w:t>
      </w:r>
    </w:p>
    <w:p w:rsidR="00AD795C" w:rsidRPr="00AD795C" w:rsidRDefault="00AD795C" w:rsidP="00AD795C">
      <w:pPr>
        <w:rPr>
          <w:lang w:val="en-US"/>
        </w:rPr>
      </w:pPr>
    </w:p>
    <w:p w:rsidR="00AD795C" w:rsidRPr="00AD795C" w:rsidRDefault="00AD795C" w:rsidP="00AD795C">
      <w:pPr>
        <w:rPr>
          <w:lang w:val="en-US"/>
        </w:rPr>
      </w:pPr>
    </w:p>
    <w:p w:rsidR="00AD795C" w:rsidRPr="00AD795C" w:rsidRDefault="00AD795C" w:rsidP="00AD795C">
      <w:pPr>
        <w:rPr>
          <w:i/>
          <w:lang w:val="en-US"/>
        </w:rPr>
      </w:pPr>
      <w:r w:rsidRPr="00AD795C">
        <w:rPr>
          <w:rFonts w:ascii="Arial" w:hAnsi="Arial" w:cs="Arial"/>
          <w:b/>
          <w:color w:val="0000FF"/>
          <w:sz w:val="24"/>
          <w:u w:val="thick"/>
          <w:lang w:val="en-US"/>
        </w:rPr>
        <w:t>R4-1911001</w:t>
      </w:r>
      <w:r w:rsidRPr="00AD795C">
        <w:rPr>
          <w:b/>
          <w:lang w:val="en-US"/>
        </w:rPr>
        <w:tab/>
        <w:t>Discussion on NR CA UE requirements with power imbalance</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Intel Corporation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R4-1911103</w:t>
      </w:r>
      <w:r w:rsidRPr="00AD795C">
        <w:rPr>
          <w:b/>
          <w:lang w:val="en-US"/>
        </w:rPr>
        <w:tab/>
        <w:t>Discussion on NR FR1 CA and EN-DC PDSCH demodulation requirements with power imbalance</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As per the approved WF R4-191052, this contribution share our views on the NR CA performance requirements with power imbalance,</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lastRenderedPageBreak/>
        <w:t>R4-1911327</w:t>
      </w:r>
      <w:r w:rsidRPr="00AD795C">
        <w:rPr>
          <w:b/>
          <w:lang w:val="en-US"/>
        </w:rPr>
        <w:tab/>
        <w:t>Further study on power imbalance requirement for intra-band EN-DC/NR CA</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DOCOMO Communications Lab.</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keepNext/>
        <w:keepLines/>
        <w:spacing w:before="120"/>
        <w:ind w:left="1418" w:hanging="1418"/>
        <w:outlineLvl w:val="3"/>
        <w:rPr>
          <w:rFonts w:ascii="Arial" w:hAnsi="Arial"/>
          <w:sz w:val="24"/>
          <w:lang w:val="en-US"/>
        </w:rPr>
      </w:pPr>
      <w:r w:rsidRPr="00AD795C">
        <w:rPr>
          <w:rFonts w:ascii="Arial" w:hAnsi="Arial"/>
          <w:sz w:val="24"/>
          <w:lang w:val="en-US"/>
        </w:rPr>
        <w:t>8.18.2</w:t>
      </w:r>
      <w:r w:rsidRPr="00AD795C">
        <w:rPr>
          <w:rFonts w:ascii="Arial" w:hAnsi="Arial"/>
          <w:sz w:val="24"/>
          <w:lang w:val="en-US"/>
        </w:rPr>
        <w:tab/>
        <w:t>BS demodulation requirements (38.104) [NR_perf_enh-Perf]</w:t>
      </w:r>
    </w:p>
    <w:p w:rsidR="00AD795C" w:rsidRPr="00AD795C" w:rsidRDefault="00AD795C" w:rsidP="00AD795C">
      <w:pPr>
        <w:rPr>
          <w:lang w:val="en-US" w:eastAsia="zh-CN"/>
        </w:rPr>
      </w:pPr>
      <w:r w:rsidRPr="00AD795C">
        <w:rPr>
          <w:lang w:val="en-US" w:eastAsia="zh-CN"/>
        </w:rPr>
        <w:t>-----------------------------------------------------------------------------------------------------------------------</w:t>
      </w:r>
    </w:p>
    <w:p w:rsidR="00AD795C" w:rsidRPr="00AD795C" w:rsidRDefault="00AD795C" w:rsidP="00AD795C">
      <w:pPr>
        <w:rPr>
          <w:lang w:val="en-US" w:eastAsia="zh-CN"/>
        </w:rPr>
      </w:pPr>
      <w:r w:rsidRPr="00AD795C">
        <w:rPr>
          <w:lang w:val="en-US" w:eastAsia="zh-CN"/>
        </w:rPr>
        <w:t>Chair: assign official offline discussions for</w:t>
      </w:r>
    </w:p>
    <w:p w:rsidR="00AD795C" w:rsidRPr="00AD795C" w:rsidRDefault="00AD795C" w:rsidP="006008C7">
      <w:pPr>
        <w:numPr>
          <w:ilvl w:val="0"/>
          <w:numId w:val="173"/>
        </w:numPr>
        <w:overflowPunct/>
        <w:autoSpaceDE/>
        <w:autoSpaceDN/>
        <w:adjustRightInd/>
        <w:spacing w:after="120"/>
        <w:textAlignment w:val="auto"/>
        <w:rPr>
          <w:rFonts w:eastAsia="SimSun"/>
          <w:szCs w:val="24"/>
          <w:lang w:val="en-US" w:eastAsia="zh-CN"/>
        </w:rPr>
      </w:pPr>
      <w:r w:rsidRPr="00AD795C">
        <w:rPr>
          <w:rFonts w:eastAsia="SimSun" w:hint="eastAsia"/>
          <w:szCs w:val="24"/>
          <w:lang w:val="en-US" w:eastAsia="zh-CN"/>
        </w:rPr>
        <w:t xml:space="preserve">Rel-15/Rel-16 NR </w:t>
      </w:r>
      <w:r w:rsidRPr="00AD795C">
        <w:rPr>
          <w:rFonts w:eastAsia="SimSun"/>
          <w:szCs w:val="24"/>
          <w:lang w:val="en-US" w:eastAsia="zh-CN"/>
        </w:rPr>
        <w:t>BS</w:t>
      </w:r>
      <w:r w:rsidRPr="00AD795C">
        <w:rPr>
          <w:rFonts w:eastAsia="SimSun" w:hint="eastAsia"/>
          <w:szCs w:val="24"/>
          <w:lang w:val="en-US" w:eastAsia="zh-CN"/>
        </w:rPr>
        <w:t xml:space="preserve"> demod and CSI</w:t>
      </w:r>
      <w:r w:rsidRPr="00AD795C">
        <w:rPr>
          <w:rFonts w:eastAsia="SimSun"/>
          <w:szCs w:val="24"/>
          <w:lang w:val="en-US" w:eastAsia="zh-CN"/>
        </w:rPr>
        <w:t xml:space="preserve"> =&gt; Outcome of discussion to be captured in AI 6.12.2 AH minutes</w:t>
      </w:r>
    </w:p>
    <w:p w:rsidR="00AD795C" w:rsidRPr="00AD795C" w:rsidRDefault="00AD795C" w:rsidP="00AD795C">
      <w:r w:rsidRPr="00AD795C">
        <w:t>-----------------------------------------------------------------------------------------------------------------------</w:t>
      </w:r>
    </w:p>
    <w:p w:rsidR="00AD795C" w:rsidRPr="00AD795C" w:rsidRDefault="00AD795C" w:rsidP="00AD795C">
      <w:pPr>
        <w:rPr>
          <w:lang w:val="en-US"/>
        </w:rPr>
      </w:pPr>
    </w:p>
    <w:p w:rsidR="00AD795C" w:rsidRPr="00AD795C" w:rsidRDefault="00AD795C" w:rsidP="00AD795C">
      <w:pPr>
        <w:rPr>
          <w:i/>
          <w:lang w:val="en-US"/>
        </w:rPr>
      </w:pPr>
      <w:r w:rsidRPr="00AD795C">
        <w:rPr>
          <w:rFonts w:ascii="Arial" w:hAnsi="Arial" w:cs="Arial"/>
          <w:b/>
          <w:color w:val="0000FF"/>
          <w:sz w:val="24"/>
          <w:u w:val="thick"/>
          <w:lang w:val="en-US"/>
        </w:rPr>
        <w:t>R4-1910797</w:t>
      </w:r>
      <w:r w:rsidRPr="00AD795C">
        <w:rPr>
          <w:b/>
          <w:lang w:val="en-US"/>
        </w:rPr>
        <w:tab/>
        <w:t>On PUSCH demodulation requirements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China Telecom</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R4-1911196</w:t>
      </w:r>
      <w:r w:rsidRPr="00AD795C">
        <w:rPr>
          <w:b/>
          <w:lang w:val="en-US"/>
        </w:rPr>
        <w:tab/>
        <w:t>NR Rel-16 performance requirement enhancement BS demodulation simulation results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Nokia, Nokia Shanghai Bell</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In this contribution we provided the results of our simulation campaigns for 30%TPTUT and FR2 2T2R MCS2. These results will be discussed in our companion discussion paper on remaining NR Rel-16 BS demodulation performance enhancement requirements.</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R4-1911197</w:t>
      </w:r>
      <w:r w:rsidRPr="00AD795C">
        <w:rPr>
          <w:b/>
          <w:lang w:val="en-US"/>
        </w:rPr>
        <w:tab/>
        <w:t>On NR Rel-16 performance requirement enhancement BS demodulation</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Nokia, Nokia Shanghai Bell</w:t>
      </w:r>
    </w:p>
    <w:p w:rsidR="00AD795C" w:rsidRPr="00AD795C" w:rsidRDefault="00AD795C" w:rsidP="00AD795C">
      <w:pPr>
        <w:rPr>
          <w:rFonts w:ascii="Arial" w:hAnsi="Arial" w:cs="Arial"/>
          <w:b/>
          <w:lang w:val="en-US"/>
        </w:rPr>
      </w:pPr>
      <w:r w:rsidRPr="00AD795C">
        <w:rPr>
          <w:rFonts w:ascii="Arial" w:hAnsi="Arial" w:cs="Arial"/>
          <w:b/>
          <w:lang w:val="en-US"/>
        </w:rPr>
        <w:lastRenderedPageBreak/>
        <w:t xml:space="preserve">Abstract: </w:t>
      </w:r>
    </w:p>
    <w:p w:rsidR="00AD795C" w:rsidRPr="00AD795C" w:rsidRDefault="00AD795C" w:rsidP="00AD795C">
      <w:pPr>
        <w:rPr>
          <w:lang w:val="en-US"/>
        </w:rPr>
      </w:pPr>
      <w:r w:rsidRPr="00AD795C">
        <w:rPr>
          <w:lang w:val="en-US"/>
        </w:rPr>
        <w:t>In this contribution we have provided our views on which test cases should be introduced for PUSCH 30%TPUT and we have discussed the feasibility and way forward for PUSCH FR2 2T2R MCS12 test cases.</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R4-1911381</w:t>
      </w:r>
      <w:r w:rsidRPr="00AD795C">
        <w:rPr>
          <w:b/>
          <w:lang w:val="en-US"/>
        </w:rPr>
        <w:tab/>
        <w:t>View on BS performance requirements for NR performance enhancement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Samsung</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keepNext/>
        <w:keepLines/>
        <w:spacing w:before="120"/>
        <w:ind w:left="1701" w:hanging="1701"/>
        <w:outlineLvl w:val="4"/>
        <w:rPr>
          <w:rFonts w:ascii="Arial" w:hAnsi="Arial"/>
          <w:sz w:val="22"/>
          <w:lang w:val="en-US"/>
        </w:rPr>
      </w:pPr>
      <w:r w:rsidRPr="00AD795C">
        <w:rPr>
          <w:rFonts w:ascii="Arial" w:hAnsi="Arial"/>
          <w:sz w:val="22"/>
          <w:lang w:val="en-US"/>
        </w:rPr>
        <w:t>8.18.2.1</w:t>
      </w:r>
      <w:r w:rsidRPr="00AD795C">
        <w:rPr>
          <w:rFonts w:ascii="Arial" w:hAnsi="Arial"/>
          <w:sz w:val="22"/>
          <w:lang w:val="en-US"/>
        </w:rPr>
        <w:tab/>
        <w:t>30% TP test point [NR_perf_enh-Perf]</w:t>
      </w:r>
    </w:p>
    <w:p w:rsidR="00AD795C" w:rsidRPr="00AD795C" w:rsidRDefault="00AD795C" w:rsidP="00AD795C">
      <w:pPr>
        <w:rPr>
          <w:lang w:val="en-US"/>
        </w:rPr>
      </w:pPr>
      <w:r w:rsidRPr="00AD795C">
        <w:rPr>
          <w:lang w:val="en-US"/>
        </w:rPr>
        <w:t>--------------------------Topic summary --------------------------------------------</w:t>
      </w:r>
    </w:p>
    <w:p w:rsidR="00AD795C" w:rsidRPr="00AD795C" w:rsidRDefault="00AD795C" w:rsidP="00AD795C">
      <w:pPr>
        <w:rPr>
          <w:lang w:eastAsia="zh-CN"/>
        </w:rPr>
      </w:pPr>
      <w:r w:rsidRPr="00AD795C">
        <w:rPr>
          <w:lang w:eastAsia="ja-JP"/>
        </w:rPr>
        <w:t>Issue</w:t>
      </w:r>
      <w:r w:rsidRPr="00AD795C">
        <w:rPr>
          <w:lang w:eastAsia="zh-CN"/>
        </w:rPr>
        <w:t xml:space="preserve"> 1</w:t>
      </w:r>
      <w:r w:rsidRPr="00AD795C">
        <w:rPr>
          <w:lang w:eastAsia="ja-JP"/>
        </w:rPr>
        <w:t>: 30% TP test point</w:t>
      </w:r>
    </w:p>
    <w:p w:rsidR="00AD795C" w:rsidRPr="00AD795C" w:rsidRDefault="00AD795C" w:rsidP="00AD795C">
      <w:pPr>
        <w:tabs>
          <w:tab w:val="left" w:pos="3249"/>
        </w:tabs>
        <w:spacing w:afterLines="50" w:after="120"/>
        <w:rPr>
          <w:b/>
          <w:lang w:eastAsia="zh-CN"/>
        </w:rPr>
      </w:pPr>
      <w:r w:rsidRPr="00AD795C">
        <w:rPr>
          <w:b/>
          <w:u w:val="single"/>
          <w:lang w:eastAsia="zh-CN"/>
        </w:rPr>
        <w:t>Agreements in the last meeting RAN#82 (RP-191587)</w:t>
      </w:r>
      <w:r w:rsidRPr="00AD795C">
        <w:rPr>
          <w:b/>
          <w:lang w:eastAsia="zh-CN"/>
        </w:rPr>
        <w:t>:</w:t>
      </w:r>
      <w:r w:rsidRPr="00AD795C">
        <w:rPr>
          <w:b/>
          <w:lang w:eastAsia="zh-CN"/>
        </w:rPr>
        <w:tab/>
      </w:r>
    </w:p>
    <w:p w:rsidR="00AD795C" w:rsidRPr="00AD795C" w:rsidRDefault="00AD795C" w:rsidP="00AD795C">
      <w:pPr>
        <w:snapToGrid w:val="0"/>
        <w:ind w:firstLineChars="100" w:firstLine="200"/>
        <w:rPr>
          <w:i/>
          <w:lang w:eastAsia="zh-CN"/>
        </w:rPr>
      </w:pPr>
      <w:r w:rsidRPr="00AD795C">
        <w:rPr>
          <w:i/>
          <w:lang w:eastAsia="zh-CN"/>
        </w:rPr>
        <w:t>BS demodulation requirements:</w:t>
      </w:r>
    </w:p>
    <w:p w:rsidR="00AD795C" w:rsidRPr="00AD795C" w:rsidRDefault="00AD795C" w:rsidP="006008C7">
      <w:pPr>
        <w:numPr>
          <w:ilvl w:val="0"/>
          <w:numId w:val="194"/>
        </w:numPr>
        <w:tabs>
          <w:tab w:val="num" w:pos="484"/>
        </w:tabs>
        <w:snapToGrid w:val="0"/>
        <w:spacing w:after="120"/>
        <w:ind w:leftChars="100" w:left="480" w:hangingChars="140" w:hanging="280"/>
        <w:rPr>
          <w:i/>
          <w:lang w:eastAsia="zh-CN"/>
        </w:rPr>
      </w:pPr>
      <w:r w:rsidRPr="00AD795C">
        <w:rPr>
          <w:i/>
          <w:lang w:eastAsia="zh-CN"/>
        </w:rPr>
        <w:t>To study the tests coverage of PUSCH requirements for 30% TP test point. Limited test cases will be introduced if the existing test coverage is insufficient.</w:t>
      </w:r>
    </w:p>
    <w:p w:rsidR="00AD795C" w:rsidRPr="00AD795C" w:rsidRDefault="00AD795C" w:rsidP="00AD795C">
      <w:pPr>
        <w:rPr>
          <w:lang w:eastAsia="zh-CN"/>
        </w:rPr>
      </w:pPr>
    </w:p>
    <w:p w:rsidR="00AD795C" w:rsidRPr="00AD795C" w:rsidRDefault="00AD795C" w:rsidP="00AD795C">
      <w:pPr>
        <w:spacing w:afterLines="50" w:after="120"/>
        <w:rPr>
          <w:b/>
          <w:lang w:eastAsia="zh-CN"/>
        </w:rPr>
      </w:pPr>
      <w:r w:rsidRPr="00AD795C">
        <w:rPr>
          <w:b/>
          <w:u w:val="single"/>
          <w:lang w:eastAsia="zh-CN"/>
        </w:rPr>
        <w:t>Open issues</w:t>
      </w:r>
      <w:r w:rsidRPr="00AD795C">
        <w:rPr>
          <w:b/>
          <w:lang w:eastAsia="zh-CN"/>
        </w:rPr>
        <w:t>:</w:t>
      </w:r>
    </w:p>
    <w:p w:rsidR="00AD795C" w:rsidRPr="00AD795C" w:rsidRDefault="00AD795C" w:rsidP="00AD795C">
      <w:pPr>
        <w:spacing w:afterLines="50" w:after="120"/>
        <w:rPr>
          <w:u w:val="single"/>
          <w:lang w:eastAsia="zh-CN"/>
        </w:rPr>
      </w:pPr>
      <w:r w:rsidRPr="00AD795C">
        <w:rPr>
          <w:u w:val="single"/>
          <w:lang w:eastAsia="zh-CN"/>
        </w:rPr>
        <w:t>1: Whether to introduce PUSCH performance tests at 30% TP</w:t>
      </w:r>
    </w:p>
    <w:p w:rsidR="00AD795C" w:rsidRPr="00AD795C" w:rsidRDefault="00AD795C" w:rsidP="006008C7">
      <w:pPr>
        <w:numPr>
          <w:ilvl w:val="0"/>
          <w:numId w:val="195"/>
        </w:numPr>
        <w:overflowPunct/>
        <w:autoSpaceDE/>
        <w:autoSpaceDN/>
        <w:adjustRightInd/>
        <w:spacing w:before="120" w:afterLines="50" w:after="120" w:line="259" w:lineRule="auto"/>
        <w:contextualSpacing/>
        <w:textAlignment w:val="auto"/>
        <w:rPr>
          <w:rFonts w:eastAsia="SimSun"/>
          <w:lang w:val="en-US" w:eastAsia="zh-CN"/>
        </w:rPr>
      </w:pPr>
      <w:r w:rsidRPr="00AD795C">
        <w:rPr>
          <w:rFonts w:eastAsia="SimSun"/>
          <w:b/>
          <w:lang w:val="en-US" w:eastAsia="zh-CN"/>
        </w:rPr>
        <w:t>Option 1:</w:t>
      </w:r>
      <w:r w:rsidRPr="00AD795C">
        <w:rPr>
          <w:rFonts w:eastAsia="SimSun"/>
          <w:lang w:val="en-US" w:eastAsia="zh-CN"/>
        </w:rPr>
        <w:t xml:space="preserve"> Introduce PUSCH performance tests at 30% throughput (China Telecom, Samsung, CATT, DCM, Ericsson)</w:t>
      </w:r>
    </w:p>
    <w:p w:rsidR="00AD795C" w:rsidRPr="00AD795C" w:rsidRDefault="00AD795C" w:rsidP="006008C7">
      <w:pPr>
        <w:numPr>
          <w:ilvl w:val="0"/>
          <w:numId w:val="195"/>
        </w:numPr>
        <w:overflowPunct/>
        <w:autoSpaceDE/>
        <w:autoSpaceDN/>
        <w:adjustRightInd/>
        <w:spacing w:before="120" w:afterLines="50" w:after="120" w:line="259" w:lineRule="auto"/>
        <w:contextualSpacing/>
        <w:textAlignment w:val="auto"/>
        <w:rPr>
          <w:rFonts w:eastAsia="SimSun"/>
          <w:lang w:val="en-US" w:eastAsia="zh-CN"/>
        </w:rPr>
      </w:pPr>
      <w:r w:rsidRPr="00AD795C">
        <w:rPr>
          <w:rFonts w:eastAsia="SimSun"/>
          <w:b/>
          <w:lang w:val="en-US" w:eastAsia="zh-CN"/>
        </w:rPr>
        <w:t>Option 2:</w:t>
      </w:r>
      <w:r w:rsidRPr="00AD795C">
        <w:rPr>
          <w:rFonts w:eastAsia="SimSun"/>
          <w:lang w:val="en-US" w:eastAsia="zh-CN"/>
        </w:rPr>
        <w:t xml:space="preserve"> Not introduce PUSCH performance tests at 30% throughput (Huawei)</w:t>
      </w:r>
    </w:p>
    <w:p w:rsidR="00AD795C" w:rsidRPr="00AD795C" w:rsidRDefault="00AD795C" w:rsidP="006008C7">
      <w:pPr>
        <w:numPr>
          <w:ilvl w:val="0"/>
          <w:numId w:val="195"/>
        </w:numPr>
        <w:overflowPunct/>
        <w:autoSpaceDE/>
        <w:autoSpaceDN/>
        <w:adjustRightInd/>
        <w:spacing w:before="120" w:afterLines="50" w:after="120" w:line="259" w:lineRule="auto"/>
        <w:contextualSpacing/>
        <w:textAlignment w:val="auto"/>
        <w:rPr>
          <w:rFonts w:eastAsia="SimSun"/>
          <w:lang w:val="en-US" w:eastAsia="zh-CN"/>
        </w:rPr>
      </w:pPr>
      <w:r w:rsidRPr="00AD795C">
        <w:rPr>
          <w:rFonts w:eastAsia="SimSun"/>
          <w:b/>
          <w:lang w:val="en-US" w:eastAsia="zh-CN"/>
        </w:rPr>
        <w:t>Option 3:</w:t>
      </w:r>
      <w:r w:rsidRPr="00AD795C">
        <w:rPr>
          <w:rFonts w:eastAsia="SimSun"/>
          <w:lang w:val="en-US" w:eastAsia="zh-CN"/>
        </w:rPr>
        <w:t xml:space="preserve"> Introduce the PUSCH performance tests at 30% throughput with less than 21 number of requirements (Nokia)</w:t>
      </w:r>
    </w:p>
    <w:p w:rsidR="00AD795C" w:rsidRPr="00AD795C" w:rsidRDefault="00AD795C" w:rsidP="00AD795C">
      <w:pPr>
        <w:overflowPunct/>
        <w:autoSpaceDE/>
        <w:autoSpaceDN/>
        <w:adjustRightInd/>
        <w:spacing w:afterLines="50" w:after="120"/>
        <w:ind w:left="420" w:hanging="360"/>
        <w:textAlignment w:val="auto"/>
        <w:rPr>
          <w:rFonts w:eastAsia="SimSun"/>
          <w:lang w:val="en-US" w:eastAsia="zh-CN"/>
        </w:rPr>
      </w:pPr>
    </w:p>
    <w:p w:rsidR="00AD795C" w:rsidRPr="00AD795C" w:rsidRDefault="00AD795C" w:rsidP="00AD795C">
      <w:pPr>
        <w:spacing w:afterLines="50" w:after="120"/>
        <w:rPr>
          <w:lang w:eastAsia="zh-CN"/>
        </w:rPr>
      </w:pPr>
    </w:p>
    <w:p w:rsidR="00AD795C" w:rsidRPr="00AD795C" w:rsidRDefault="00AD795C" w:rsidP="00AD795C">
      <w:pPr>
        <w:spacing w:afterLines="50" w:after="120"/>
        <w:rPr>
          <w:u w:val="single"/>
          <w:lang w:eastAsia="zh-CN"/>
        </w:rPr>
      </w:pPr>
      <w:r w:rsidRPr="00AD795C">
        <w:rPr>
          <w:u w:val="single"/>
          <w:lang w:eastAsia="zh-CN"/>
        </w:rPr>
        <w:t>2: If agreed to introduce, the related test parameters:</w:t>
      </w:r>
    </w:p>
    <w:p w:rsidR="00AD795C" w:rsidRPr="00AD795C" w:rsidRDefault="00AD795C" w:rsidP="00AD795C">
      <w:pPr>
        <w:spacing w:after="120"/>
        <w:ind w:leftChars="100" w:left="200"/>
        <w:rPr>
          <w:highlight w:val="green"/>
          <w:lang w:eastAsia="zh-CN"/>
        </w:rPr>
      </w:pPr>
      <w:r w:rsidRPr="00AD795C">
        <w:rPr>
          <w:highlight w:val="green"/>
          <w:lang w:eastAsia="zh-CN"/>
        </w:rPr>
        <w:t>MCS: MCS2</w:t>
      </w:r>
    </w:p>
    <w:p w:rsidR="00AD795C" w:rsidRPr="00AD795C" w:rsidRDefault="00AD795C" w:rsidP="00AD795C">
      <w:pPr>
        <w:spacing w:after="120"/>
        <w:ind w:leftChars="100" w:left="200"/>
        <w:rPr>
          <w:highlight w:val="green"/>
          <w:lang w:eastAsia="zh-CN"/>
        </w:rPr>
      </w:pPr>
    </w:p>
    <w:p w:rsidR="00AD795C" w:rsidRPr="00AD795C" w:rsidRDefault="00AD795C" w:rsidP="00AD795C">
      <w:pPr>
        <w:spacing w:after="120"/>
        <w:ind w:leftChars="100" w:left="200"/>
        <w:rPr>
          <w:highlight w:val="green"/>
          <w:lang w:eastAsia="zh-CN"/>
        </w:rPr>
      </w:pPr>
      <w:r w:rsidRPr="00AD795C">
        <w:rPr>
          <w:highlight w:val="green"/>
          <w:lang w:eastAsia="zh-CN"/>
        </w:rPr>
        <w:t xml:space="preserve">Antenna: </w:t>
      </w:r>
    </w:p>
    <w:p w:rsidR="00AD795C" w:rsidRPr="00AD795C" w:rsidRDefault="00AD795C" w:rsidP="006008C7">
      <w:pPr>
        <w:numPr>
          <w:ilvl w:val="0"/>
          <w:numId w:val="196"/>
        </w:numPr>
        <w:overflowPunct/>
        <w:autoSpaceDE/>
        <w:autoSpaceDN/>
        <w:adjustRightInd/>
        <w:spacing w:after="120"/>
        <w:textAlignment w:val="auto"/>
        <w:rPr>
          <w:rFonts w:eastAsia="SimSun"/>
          <w:highlight w:val="green"/>
          <w:lang w:val="en-US" w:eastAsia="zh-CN"/>
        </w:rPr>
      </w:pPr>
      <w:r w:rsidRPr="00AD795C">
        <w:rPr>
          <w:rFonts w:eastAsia="SimSun"/>
          <w:highlight w:val="green"/>
          <w:lang w:val="en-US" w:eastAsia="zh-CN"/>
        </w:rPr>
        <w:t>FR1:1T2R, FFS for 1T4R and 1T8R</w:t>
      </w:r>
    </w:p>
    <w:p w:rsidR="00AD795C" w:rsidRPr="00AD795C" w:rsidRDefault="00AD795C" w:rsidP="006008C7">
      <w:pPr>
        <w:numPr>
          <w:ilvl w:val="0"/>
          <w:numId w:val="196"/>
        </w:numPr>
        <w:overflowPunct/>
        <w:autoSpaceDE/>
        <w:autoSpaceDN/>
        <w:adjustRightInd/>
        <w:spacing w:after="120"/>
        <w:textAlignment w:val="auto"/>
        <w:rPr>
          <w:rFonts w:eastAsia="SimSun"/>
          <w:highlight w:val="green"/>
          <w:lang w:val="en-US" w:eastAsia="zh-CN"/>
        </w:rPr>
      </w:pPr>
      <w:r w:rsidRPr="00AD795C">
        <w:rPr>
          <w:rFonts w:eastAsia="SimSun"/>
          <w:highlight w:val="green"/>
          <w:lang w:val="en-US" w:eastAsia="zh-CN"/>
        </w:rPr>
        <w:t>FR2: 1T2R</w:t>
      </w:r>
    </w:p>
    <w:p w:rsidR="00AD795C" w:rsidRPr="00AD795C" w:rsidRDefault="00AD795C" w:rsidP="00AD795C">
      <w:pPr>
        <w:spacing w:after="120"/>
        <w:ind w:leftChars="100" w:left="200"/>
        <w:rPr>
          <w:highlight w:val="green"/>
          <w:lang w:val="en-US" w:eastAsia="zh-CN"/>
        </w:rPr>
      </w:pPr>
    </w:p>
    <w:p w:rsidR="00AD795C" w:rsidRPr="00AD795C" w:rsidRDefault="00AD795C" w:rsidP="00AD795C">
      <w:pPr>
        <w:spacing w:after="120"/>
        <w:ind w:leftChars="100" w:left="200"/>
        <w:rPr>
          <w:highlight w:val="green"/>
          <w:lang w:eastAsia="zh-CN"/>
        </w:rPr>
      </w:pPr>
      <w:r w:rsidRPr="00AD795C">
        <w:rPr>
          <w:highlight w:val="green"/>
          <w:lang w:eastAsia="zh-CN"/>
        </w:rPr>
        <w:lastRenderedPageBreak/>
        <w:t xml:space="preserve">Bandwidth/SCS: </w:t>
      </w:r>
    </w:p>
    <w:p w:rsidR="00AD795C" w:rsidRPr="00AD795C" w:rsidRDefault="00AD795C" w:rsidP="006008C7">
      <w:pPr>
        <w:numPr>
          <w:ilvl w:val="0"/>
          <w:numId w:val="196"/>
        </w:numPr>
        <w:overflowPunct/>
        <w:autoSpaceDE/>
        <w:autoSpaceDN/>
        <w:adjustRightInd/>
        <w:spacing w:after="120"/>
        <w:textAlignment w:val="auto"/>
        <w:rPr>
          <w:rFonts w:eastAsia="SimSun"/>
          <w:highlight w:val="green"/>
          <w:lang w:val="en-US" w:eastAsia="zh-CN"/>
        </w:rPr>
      </w:pPr>
      <w:r w:rsidRPr="00AD795C">
        <w:rPr>
          <w:rFonts w:eastAsia="SimSun"/>
          <w:highlight w:val="green"/>
          <w:lang w:val="en-US" w:eastAsia="zh-CN"/>
        </w:rPr>
        <w:t>the minimal channel bandwidth per SCS (5MHz CBW/15kHz SCS, 10MHz CBW/30kHz SCS, 50MHz CBW/60kHz SCS, 50MHz CBW/120kHz SCS)</w:t>
      </w:r>
    </w:p>
    <w:p w:rsidR="00AD795C" w:rsidRPr="00AD795C" w:rsidRDefault="00AD795C" w:rsidP="00AD795C">
      <w:pPr>
        <w:spacing w:after="120"/>
        <w:rPr>
          <w:lang w:eastAsia="zh-CN"/>
        </w:rPr>
      </w:pPr>
    </w:p>
    <w:p w:rsidR="00AD795C" w:rsidRPr="00AD795C" w:rsidRDefault="00AD795C" w:rsidP="00AD795C">
      <w:pPr>
        <w:spacing w:after="120"/>
        <w:rPr>
          <w:lang w:eastAsia="zh-CN"/>
        </w:rPr>
      </w:pPr>
      <w:r w:rsidRPr="00AD795C">
        <w:rPr>
          <w:highlight w:val="green"/>
          <w:lang w:eastAsia="zh-CN"/>
        </w:rPr>
        <w:t>PRB number for PUSCH</w:t>
      </w:r>
    </w:p>
    <w:p w:rsidR="00AD795C" w:rsidRPr="00AD795C" w:rsidRDefault="00AD795C" w:rsidP="006008C7">
      <w:pPr>
        <w:numPr>
          <w:ilvl w:val="0"/>
          <w:numId w:val="196"/>
        </w:numPr>
        <w:overflowPunct/>
        <w:autoSpaceDE/>
        <w:autoSpaceDN/>
        <w:adjustRightInd/>
        <w:spacing w:after="120"/>
        <w:textAlignment w:val="auto"/>
        <w:rPr>
          <w:rFonts w:eastAsia="SimSun"/>
          <w:highlight w:val="green"/>
          <w:lang w:val="en-US" w:eastAsia="zh-CN"/>
        </w:rPr>
      </w:pPr>
      <w:r w:rsidRPr="00AD795C">
        <w:rPr>
          <w:rFonts w:eastAsia="SimSun"/>
          <w:highlight w:val="green"/>
          <w:lang w:val="en-US" w:eastAsia="zh-CN"/>
        </w:rPr>
        <w:t xml:space="preserve">Full BW. </w:t>
      </w:r>
    </w:p>
    <w:p w:rsidR="00AD795C" w:rsidRPr="00AD795C" w:rsidRDefault="00AD795C" w:rsidP="006008C7">
      <w:pPr>
        <w:numPr>
          <w:ilvl w:val="0"/>
          <w:numId w:val="196"/>
        </w:numPr>
        <w:overflowPunct/>
        <w:autoSpaceDE/>
        <w:autoSpaceDN/>
        <w:adjustRightInd/>
        <w:spacing w:after="120"/>
        <w:textAlignment w:val="auto"/>
        <w:rPr>
          <w:rFonts w:eastAsia="SimSun"/>
          <w:highlight w:val="green"/>
          <w:lang w:val="en-US" w:eastAsia="zh-CN"/>
        </w:rPr>
      </w:pPr>
      <w:r w:rsidRPr="00AD795C">
        <w:rPr>
          <w:rFonts w:eastAsia="SimSun"/>
          <w:highlight w:val="green"/>
          <w:lang w:val="en-US" w:eastAsia="zh-CN"/>
        </w:rPr>
        <w:t>FFS for 1 PRB</w:t>
      </w:r>
      <w:r w:rsidRPr="00AD795C">
        <w:rPr>
          <w:rFonts w:eastAsia="SimSun"/>
          <w:szCs w:val="24"/>
          <w:highlight w:val="green"/>
          <w:lang w:val="en-US" w:eastAsia="zh-CN"/>
        </w:rPr>
        <w:t xml:space="preserve"> or small RB allocation</w:t>
      </w:r>
      <w:r w:rsidRPr="00AD795C">
        <w:rPr>
          <w:rFonts w:eastAsia="SimSun"/>
          <w:highlight w:val="green"/>
          <w:lang w:val="en-US" w:eastAsia="zh-CN"/>
        </w:rPr>
        <w:t xml:space="preserve"> </w:t>
      </w:r>
    </w:p>
    <w:p w:rsidR="00AD795C" w:rsidRPr="00AD795C" w:rsidRDefault="00AD795C" w:rsidP="00AD795C">
      <w:pPr>
        <w:spacing w:after="120"/>
        <w:rPr>
          <w:lang w:eastAsia="zh-CN"/>
        </w:rPr>
      </w:pPr>
      <w:r w:rsidRPr="00AD795C">
        <w:rPr>
          <w:lang w:eastAsia="zh-CN"/>
        </w:rPr>
        <w:t>Nokia/HW: 1 RB test shall be a separate WI objective</w:t>
      </w:r>
    </w:p>
    <w:p w:rsidR="00AD795C" w:rsidRPr="00AD795C" w:rsidRDefault="00AD795C" w:rsidP="00AD795C">
      <w:pPr>
        <w:spacing w:after="120"/>
        <w:rPr>
          <w:lang w:eastAsia="zh-CN"/>
        </w:rPr>
      </w:pPr>
    </w:p>
    <w:p w:rsidR="00AD795C" w:rsidRPr="00AD795C" w:rsidRDefault="00AD795C" w:rsidP="00AD795C">
      <w:pPr>
        <w:spacing w:after="120"/>
        <w:rPr>
          <w:lang w:eastAsia="zh-CN"/>
        </w:rPr>
      </w:pPr>
      <w:r w:rsidRPr="00AD795C">
        <w:rPr>
          <w:lang w:eastAsia="zh-CN"/>
        </w:rPr>
        <w:t>Waveform:</w:t>
      </w:r>
    </w:p>
    <w:p w:rsidR="00AD795C" w:rsidRPr="00AD795C" w:rsidRDefault="00AD795C" w:rsidP="006008C7">
      <w:pPr>
        <w:numPr>
          <w:ilvl w:val="0"/>
          <w:numId w:val="196"/>
        </w:numPr>
        <w:overflowPunct/>
        <w:autoSpaceDE/>
        <w:autoSpaceDN/>
        <w:adjustRightInd/>
        <w:spacing w:after="120"/>
        <w:textAlignment w:val="auto"/>
        <w:rPr>
          <w:rFonts w:eastAsia="SimSun"/>
          <w:lang w:val="en-US" w:eastAsia="zh-CN"/>
        </w:rPr>
      </w:pPr>
      <w:r w:rsidRPr="00AD795C">
        <w:rPr>
          <w:rFonts w:eastAsia="SimSun"/>
          <w:lang w:val="en-US" w:eastAsia="zh-CN"/>
        </w:rPr>
        <w:t>Option 1: CP-OFDM (Nokia, Samsung, Ericsson, HW)</w:t>
      </w:r>
    </w:p>
    <w:p w:rsidR="00AD795C" w:rsidRPr="00AD795C" w:rsidRDefault="00AD795C" w:rsidP="006008C7">
      <w:pPr>
        <w:numPr>
          <w:ilvl w:val="0"/>
          <w:numId w:val="196"/>
        </w:numPr>
        <w:overflowPunct/>
        <w:autoSpaceDE/>
        <w:autoSpaceDN/>
        <w:adjustRightInd/>
        <w:spacing w:after="120"/>
        <w:textAlignment w:val="auto"/>
        <w:rPr>
          <w:rFonts w:eastAsia="SimSun"/>
          <w:lang w:val="en-US" w:eastAsia="zh-CN"/>
        </w:rPr>
      </w:pPr>
      <w:r w:rsidRPr="00AD795C">
        <w:rPr>
          <w:rFonts w:eastAsia="SimSun"/>
          <w:lang w:val="en-US" w:eastAsia="zh-CN"/>
        </w:rPr>
        <w:t>Option 2: Both CP-OFDM and DFT-s-OFDM (CATT, DCM, China Telecom)</w:t>
      </w:r>
    </w:p>
    <w:p w:rsidR="00AD795C" w:rsidRPr="00AD795C" w:rsidRDefault="00AD795C" w:rsidP="00AD795C">
      <w:pPr>
        <w:spacing w:after="120"/>
        <w:rPr>
          <w:lang w:eastAsia="zh-CN"/>
        </w:rPr>
      </w:pPr>
    </w:p>
    <w:p w:rsidR="00AD795C" w:rsidRPr="00AD795C" w:rsidRDefault="00AD795C" w:rsidP="00AD795C">
      <w:pPr>
        <w:spacing w:after="120"/>
        <w:rPr>
          <w:color w:val="000000"/>
          <w:lang w:eastAsia="zh-CN"/>
        </w:rPr>
      </w:pPr>
      <w:r w:rsidRPr="00AD795C">
        <w:rPr>
          <w:color w:val="000000"/>
          <w:highlight w:val="green"/>
          <w:lang w:eastAsia="zh-CN"/>
        </w:rPr>
        <w:t>PUSCH time domain resource allocation type</w:t>
      </w:r>
    </w:p>
    <w:p w:rsidR="00AD795C" w:rsidRPr="00AD795C" w:rsidRDefault="00AD795C" w:rsidP="006008C7">
      <w:pPr>
        <w:numPr>
          <w:ilvl w:val="0"/>
          <w:numId w:val="196"/>
        </w:numPr>
        <w:overflowPunct/>
        <w:autoSpaceDE/>
        <w:autoSpaceDN/>
        <w:adjustRightInd/>
        <w:spacing w:after="120"/>
        <w:textAlignment w:val="auto"/>
        <w:rPr>
          <w:rFonts w:eastAsia="SimSun"/>
          <w:highlight w:val="green"/>
          <w:lang w:val="en-US" w:eastAsia="zh-CN"/>
        </w:rPr>
      </w:pPr>
      <w:r w:rsidRPr="00AD795C">
        <w:rPr>
          <w:rFonts w:eastAsia="SimSun"/>
          <w:highlight w:val="green"/>
          <w:lang w:val="en-US" w:eastAsia="zh-CN"/>
        </w:rPr>
        <w:t xml:space="preserve">FR1: Both Type A and Type B. </w:t>
      </w:r>
    </w:p>
    <w:p w:rsidR="00AD795C" w:rsidRPr="00AD795C" w:rsidRDefault="00AD795C" w:rsidP="006008C7">
      <w:pPr>
        <w:numPr>
          <w:ilvl w:val="1"/>
          <w:numId w:val="196"/>
        </w:numPr>
        <w:overflowPunct/>
        <w:autoSpaceDE/>
        <w:autoSpaceDN/>
        <w:adjustRightInd/>
        <w:spacing w:after="120"/>
        <w:textAlignment w:val="auto"/>
        <w:rPr>
          <w:rFonts w:eastAsia="SimSun"/>
          <w:highlight w:val="green"/>
          <w:lang w:val="en-US" w:eastAsia="zh-CN"/>
        </w:rPr>
      </w:pPr>
      <w:r w:rsidRPr="00AD795C">
        <w:rPr>
          <w:rFonts w:eastAsia="SimSun"/>
          <w:highlight w:val="green"/>
          <w:lang w:val="en-US" w:eastAsia="zh-CN"/>
        </w:rPr>
        <w:t>gNB needs to pass a single test case. Follow R15 applicability rules (i.e. test either capability if gNB supports both)</w:t>
      </w:r>
    </w:p>
    <w:p w:rsidR="00AD795C" w:rsidRPr="00AD795C" w:rsidRDefault="00AD795C" w:rsidP="006008C7">
      <w:pPr>
        <w:numPr>
          <w:ilvl w:val="0"/>
          <w:numId w:val="196"/>
        </w:numPr>
        <w:overflowPunct/>
        <w:autoSpaceDE/>
        <w:autoSpaceDN/>
        <w:adjustRightInd/>
        <w:spacing w:after="120"/>
        <w:textAlignment w:val="auto"/>
        <w:rPr>
          <w:rFonts w:eastAsia="SimSun"/>
          <w:lang w:val="en-US" w:eastAsia="zh-CN"/>
        </w:rPr>
      </w:pPr>
      <w:r w:rsidRPr="00AD795C">
        <w:rPr>
          <w:rFonts w:eastAsia="SimSun"/>
          <w:highlight w:val="green"/>
          <w:lang w:val="en-US" w:eastAsia="zh-CN"/>
        </w:rPr>
        <w:t>FR2: Type B</w:t>
      </w:r>
    </w:p>
    <w:p w:rsidR="00AD795C" w:rsidRPr="00AD795C" w:rsidRDefault="00AD795C" w:rsidP="00AD795C">
      <w:pPr>
        <w:overflowPunct/>
        <w:autoSpaceDE/>
        <w:autoSpaceDN/>
        <w:adjustRightInd/>
        <w:spacing w:after="120"/>
        <w:ind w:left="620"/>
        <w:textAlignment w:val="auto"/>
        <w:rPr>
          <w:rFonts w:eastAsia="SimSun"/>
          <w:lang w:val="en-US" w:eastAsia="zh-CN"/>
        </w:rPr>
      </w:pPr>
    </w:p>
    <w:p w:rsidR="00AD795C" w:rsidRPr="00AD795C" w:rsidRDefault="00AD795C" w:rsidP="00AD795C">
      <w:pPr>
        <w:spacing w:after="120"/>
        <w:rPr>
          <w:lang w:eastAsia="zh-CN"/>
        </w:rPr>
      </w:pPr>
      <w:r w:rsidRPr="00AD795C">
        <w:rPr>
          <w:highlight w:val="green"/>
          <w:lang w:eastAsia="zh-CN"/>
        </w:rPr>
        <w:t>DM-RS configuration</w:t>
      </w:r>
    </w:p>
    <w:p w:rsidR="00AD795C" w:rsidRPr="00AD795C" w:rsidRDefault="00AD795C" w:rsidP="006008C7">
      <w:pPr>
        <w:numPr>
          <w:ilvl w:val="0"/>
          <w:numId w:val="196"/>
        </w:numPr>
        <w:overflowPunct/>
        <w:autoSpaceDE/>
        <w:autoSpaceDN/>
        <w:adjustRightInd/>
        <w:spacing w:after="120"/>
        <w:textAlignment w:val="auto"/>
        <w:rPr>
          <w:rFonts w:eastAsia="SimSun"/>
          <w:lang w:val="en-US" w:eastAsia="zh-CN"/>
        </w:rPr>
      </w:pPr>
      <w:r w:rsidRPr="00AD795C">
        <w:rPr>
          <w:rFonts w:eastAsia="SimSun"/>
          <w:highlight w:val="green"/>
          <w:lang w:val="en-US" w:eastAsia="zh-CN"/>
        </w:rPr>
        <w:t>FR1: 1+1</w:t>
      </w:r>
      <w:r w:rsidRPr="00AD795C">
        <w:rPr>
          <w:rFonts w:eastAsia="SimSun"/>
          <w:lang w:val="en-US" w:eastAsia="zh-CN"/>
        </w:rPr>
        <w:t xml:space="preserve"> </w:t>
      </w:r>
    </w:p>
    <w:p w:rsidR="00AD795C" w:rsidRPr="00AD795C" w:rsidRDefault="00AD795C" w:rsidP="006008C7">
      <w:pPr>
        <w:numPr>
          <w:ilvl w:val="0"/>
          <w:numId w:val="196"/>
        </w:numPr>
        <w:overflowPunct/>
        <w:autoSpaceDE/>
        <w:autoSpaceDN/>
        <w:adjustRightInd/>
        <w:spacing w:after="120"/>
        <w:textAlignment w:val="auto"/>
        <w:rPr>
          <w:rFonts w:eastAsia="SimSun"/>
          <w:lang w:val="en-US" w:eastAsia="zh-CN"/>
        </w:rPr>
      </w:pPr>
      <w:r w:rsidRPr="00AD795C">
        <w:rPr>
          <w:rFonts w:eastAsia="SimSun"/>
          <w:lang w:val="en-US" w:eastAsia="zh-CN"/>
        </w:rPr>
        <w:t>FR2:</w:t>
      </w:r>
    </w:p>
    <w:p w:rsidR="00AD795C" w:rsidRPr="00AD795C" w:rsidRDefault="00AD795C" w:rsidP="006008C7">
      <w:pPr>
        <w:numPr>
          <w:ilvl w:val="1"/>
          <w:numId w:val="196"/>
        </w:numPr>
        <w:overflowPunct/>
        <w:autoSpaceDE/>
        <w:autoSpaceDN/>
        <w:adjustRightInd/>
        <w:spacing w:after="120"/>
        <w:textAlignment w:val="auto"/>
        <w:rPr>
          <w:rFonts w:eastAsia="SimSun"/>
          <w:lang w:val="en-US" w:eastAsia="zh-CN"/>
        </w:rPr>
      </w:pPr>
      <w:r w:rsidRPr="00AD795C">
        <w:rPr>
          <w:rFonts w:eastAsia="SimSun"/>
          <w:lang w:val="en-US" w:eastAsia="zh-CN"/>
        </w:rPr>
        <w:t>Option 1: 1+1 (Samsung, Huawei, E///, Nokia)</w:t>
      </w:r>
    </w:p>
    <w:p w:rsidR="00AD795C" w:rsidRPr="00AD795C" w:rsidRDefault="00AD795C" w:rsidP="006008C7">
      <w:pPr>
        <w:numPr>
          <w:ilvl w:val="1"/>
          <w:numId w:val="196"/>
        </w:numPr>
        <w:overflowPunct/>
        <w:autoSpaceDE/>
        <w:autoSpaceDN/>
        <w:adjustRightInd/>
        <w:spacing w:after="120"/>
        <w:textAlignment w:val="auto"/>
        <w:rPr>
          <w:rFonts w:eastAsia="SimSun"/>
          <w:lang w:val="en-US" w:eastAsia="zh-CN"/>
        </w:rPr>
      </w:pPr>
      <w:r w:rsidRPr="00AD795C">
        <w:rPr>
          <w:rFonts w:eastAsia="SimSun"/>
          <w:lang w:val="en-US" w:eastAsia="zh-CN"/>
        </w:rPr>
        <w:t>Option 2: 1+0 and 1+1 ( DCM)</w:t>
      </w:r>
    </w:p>
    <w:p w:rsidR="00AD795C" w:rsidRPr="00AD795C" w:rsidRDefault="00AD795C" w:rsidP="00AD795C">
      <w:pPr>
        <w:spacing w:after="120"/>
        <w:rPr>
          <w:lang w:eastAsia="zh-CN"/>
        </w:rPr>
      </w:pPr>
    </w:p>
    <w:p w:rsidR="00AD795C" w:rsidRPr="00AD795C" w:rsidRDefault="00AD795C" w:rsidP="00AD795C">
      <w:pPr>
        <w:spacing w:after="120"/>
        <w:rPr>
          <w:lang w:eastAsia="zh-CN"/>
        </w:rPr>
      </w:pPr>
      <w:r w:rsidRPr="00AD795C">
        <w:rPr>
          <w:lang w:eastAsia="zh-CN"/>
        </w:rPr>
        <w:t>TDD UL-DL configuration: Same TDD patterns as the requirements defined for 70% throughput cases</w:t>
      </w:r>
    </w:p>
    <w:p w:rsidR="00AD795C" w:rsidRPr="00AD795C" w:rsidRDefault="00AD795C" w:rsidP="00AD795C">
      <w:pPr>
        <w:spacing w:after="120"/>
        <w:rPr>
          <w:lang w:eastAsia="zh-CN"/>
        </w:rPr>
      </w:pPr>
    </w:p>
    <w:p w:rsidR="00AD795C" w:rsidRPr="00AD795C" w:rsidRDefault="00AD795C" w:rsidP="00AD795C">
      <w:pPr>
        <w:spacing w:after="120"/>
        <w:rPr>
          <w:lang w:eastAsia="zh-CN"/>
        </w:rPr>
      </w:pPr>
      <w:r w:rsidRPr="00AD795C">
        <w:rPr>
          <w:lang w:eastAsia="zh-CN"/>
        </w:rPr>
        <w:t>Channel Model:</w:t>
      </w:r>
    </w:p>
    <w:p w:rsidR="00AD795C" w:rsidRPr="00AD795C" w:rsidRDefault="00AD795C" w:rsidP="006008C7">
      <w:pPr>
        <w:numPr>
          <w:ilvl w:val="0"/>
          <w:numId w:val="196"/>
        </w:numPr>
        <w:overflowPunct/>
        <w:autoSpaceDE/>
        <w:autoSpaceDN/>
        <w:adjustRightInd/>
        <w:spacing w:after="120"/>
        <w:textAlignment w:val="auto"/>
        <w:rPr>
          <w:rFonts w:eastAsia="SimSun"/>
          <w:lang w:val="en-US" w:eastAsia="zh-CN"/>
        </w:rPr>
      </w:pPr>
      <w:r w:rsidRPr="00AD795C">
        <w:rPr>
          <w:rFonts w:eastAsia="SimSun"/>
          <w:lang w:val="en-US" w:eastAsia="zh-CN"/>
        </w:rPr>
        <w:t>FR1:</w:t>
      </w:r>
    </w:p>
    <w:p w:rsidR="00AD795C" w:rsidRPr="00AD795C" w:rsidRDefault="00AD795C" w:rsidP="006008C7">
      <w:pPr>
        <w:numPr>
          <w:ilvl w:val="1"/>
          <w:numId w:val="196"/>
        </w:numPr>
        <w:overflowPunct/>
        <w:autoSpaceDE/>
        <w:autoSpaceDN/>
        <w:adjustRightInd/>
        <w:spacing w:after="120"/>
        <w:textAlignment w:val="auto"/>
        <w:rPr>
          <w:rFonts w:eastAsia="SimSun"/>
          <w:lang w:val="en-US" w:eastAsia="zh-CN"/>
        </w:rPr>
      </w:pPr>
      <w:r w:rsidRPr="00AD795C">
        <w:rPr>
          <w:rFonts w:eastAsia="SimSun"/>
          <w:lang w:val="en-US" w:eastAsia="zh-CN"/>
        </w:rPr>
        <w:t>Option 1: TDLB100-400 Low (the one in the spec for MCS2)</w:t>
      </w:r>
    </w:p>
    <w:p w:rsidR="00AD795C" w:rsidRPr="00AD795C" w:rsidRDefault="00AD795C" w:rsidP="006008C7">
      <w:pPr>
        <w:numPr>
          <w:ilvl w:val="1"/>
          <w:numId w:val="196"/>
        </w:numPr>
        <w:overflowPunct/>
        <w:autoSpaceDE/>
        <w:autoSpaceDN/>
        <w:adjustRightInd/>
        <w:spacing w:after="120"/>
        <w:textAlignment w:val="auto"/>
        <w:rPr>
          <w:rFonts w:eastAsia="SimSun"/>
          <w:lang w:val="en-US" w:eastAsia="zh-CN"/>
        </w:rPr>
      </w:pPr>
      <w:r w:rsidRPr="00AD795C">
        <w:rPr>
          <w:rFonts w:eastAsia="SimSun"/>
          <w:lang w:val="en-US" w:eastAsia="zh-CN"/>
        </w:rPr>
        <w:t>Option 2: TDLA30-300 Low (Ericsson)</w:t>
      </w:r>
    </w:p>
    <w:p w:rsidR="00AD795C" w:rsidRPr="00AD795C" w:rsidRDefault="00AD795C" w:rsidP="006008C7">
      <w:pPr>
        <w:numPr>
          <w:ilvl w:val="0"/>
          <w:numId w:val="196"/>
        </w:numPr>
        <w:overflowPunct/>
        <w:autoSpaceDE/>
        <w:autoSpaceDN/>
        <w:adjustRightInd/>
        <w:spacing w:after="120"/>
        <w:textAlignment w:val="auto"/>
        <w:rPr>
          <w:rFonts w:eastAsia="SimSun"/>
          <w:lang w:val="en-US" w:eastAsia="zh-CN"/>
        </w:rPr>
      </w:pPr>
      <w:r w:rsidRPr="00AD795C">
        <w:rPr>
          <w:rFonts w:eastAsia="SimSun"/>
          <w:lang w:val="en-US" w:eastAsia="zh-CN"/>
        </w:rPr>
        <w:t>FR2: TDLA30-300 Low (CATT, Ericsson, same as the existing requirements with MCS2)</w:t>
      </w:r>
    </w:p>
    <w:p w:rsidR="00AD795C" w:rsidRPr="00AD795C" w:rsidRDefault="00AD795C" w:rsidP="00AD795C">
      <w:pPr>
        <w:spacing w:after="120"/>
        <w:rPr>
          <w:lang w:eastAsia="zh-CN"/>
        </w:rPr>
      </w:pPr>
    </w:p>
    <w:p w:rsidR="00AD795C" w:rsidRPr="00AD795C" w:rsidRDefault="00AD795C" w:rsidP="00AD795C">
      <w:pPr>
        <w:spacing w:after="120"/>
        <w:rPr>
          <w:lang w:eastAsia="zh-CN"/>
        </w:rPr>
      </w:pPr>
      <w:r w:rsidRPr="00AD795C">
        <w:rPr>
          <w:lang w:eastAsia="zh-CN"/>
        </w:rPr>
        <w:t>Applicability rule:</w:t>
      </w:r>
    </w:p>
    <w:p w:rsidR="00AD795C" w:rsidRPr="00AD795C" w:rsidRDefault="00AD795C" w:rsidP="006008C7">
      <w:pPr>
        <w:numPr>
          <w:ilvl w:val="0"/>
          <w:numId w:val="196"/>
        </w:numPr>
        <w:overflowPunct/>
        <w:autoSpaceDE/>
        <w:autoSpaceDN/>
        <w:adjustRightInd/>
        <w:spacing w:after="120"/>
        <w:textAlignment w:val="auto"/>
        <w:rPr>
          <w:rFonts w:eastAsia="SimSun"/>
          <w:lang w:val="en-US" w:eastAsia="zh-CN"/>
        </w:rPr>
      </w:pPr>
      <w:r w:rsidRPr="00AD795C">
        <w:rPr>
          <w:rFonts w:eastAsia="SimSun"/>
          <w:lang w:val="en-US" w:eastAsia="zh-CN"/>
        </w:rPr>
        <w:t>SCS: Only test the lowest supported SCS for each frequency range</w:t>
      </w:r>
    </w:p>
    <w:p w:rsidR="00AD795C" w:rsidRPr="00AD795C" w:rsidRDefault="00AD795C" w:rsidP="006008C7">
      <w:pPr>
        <w:numPr>
          <w:ilvl w:val="0"/>
          <w:numId w:val="196"/>
        </w:numPr>
        <w:overflowPunct/>
        <w:autoSpaceDE/>
        <w:autoSpaceDN/>
        <w:adjustRightInd/>
        <w:spacing w:after="120"/>
        <w:textAlignment w:val="auto"/>
        <w:rPr>
          <w:rFonts w:eastAsia="SimSun"/>
          <w:lang w:val="en-US" w:eastAsia="zh-CN"/>
        </w:rPr>
      </w:pPr>
      <w:r w:rsidRPr="00AD795C">
        <w:rPr>
          <w:rFonts w:eastAsia="SimSun"/>
          <w:lang w:val="en-US" w:eastAsia="zh-CN"/>
        </w:rPr>
        <w:t>PUSCH mapping type: Only test a single PUSCH mapping type that BS declared to support</w:t>
      </w:r>
    </w:p>
    <w:p w:rsidR="00AD795C" w:rsidRPr="00AD795C" w:rsidRDefault="00AD795C" w:rsidP="006008C7">
      <w:pPr>
        <w:numPr>
          <w:ilvl w:val="0"/>
          <w:numId w:val="196"/>
        </w:numPr>
        <w:overflowPunct/>
        <w:autoSpaceDE/>
        <w:autoSpaceDN/>
        <w:adjustRightInd/>
        <w:spacing w:after="120"/>
        <w:textAlignment w:val="auto"/>
        <w:rPr>
          <w:rFonts w:eastAsia="SimSun"/>
          <w:lang w:val="en-US" w:eastAsia="zh-CN"/>
        </w:rPr>
      </w:pPr>
      <w:r w:rsidRPr="00AD795C">
        <w:rPr>
          <w:rFonts w:eastAsia="SimSun"/>
          <w:lang w:val="en-US" w:eastAsia="zh-CN"/>
        </w:rPr>
        <w:t>DM-RS configuration: only test a single DM-RS pattern</w:t>
      </w:r>
    </w:p>
    <w:p w:rsidR="00AD795C" w:rsidRPr="00AD795C" w:rsidRDefault="00AD795C" w:rsidP="00AD795C">
      <w:pPr>
        <w:rPr>
          <w:lang w:val="en-US"/>
        </w:rPr>
      </w:pPr>
    </w:p>
    <w:p w:rsidR="00AD795C" w:rsidRPr="00AD795C" w:rsidRDefault="00AD795C" w:rsidP="00AD795C">
      <w:pPr>
        <w:rPr>
          <w:lang w:val="en-US"/>
        </w:rPr>
      </w:pPr>
      <w:r w:rsidRPr="00AD795C">
        <w:rPr>
          <w:lang w:val="en-US"/>
        </w:rPr>
        <w:t>-------------------------------------------------------------------------------------------</w:t>
      </w:r>
    </w:p>
    <w:p w:rsidR="00AD795C" w:rsidRPr="00AD795C" w:rsidRDefault="00AD795C" w:rsidP="00AD795C">
      <w:pPr>
        <w:rPr>
          <w:lang w:val="en-US"/>
        </w:rPr>
      </w:pPr>
    </w:p>
    <w:p w:rsidR="00AD795C" w:rsidRPr="00AD795C" w:rsidRDefault="00AD795C" w:rsidP="00AD795C">
      <w:pPr>
        <w:rPr>
          <w:i/>
          <w:lang w:val="en-US"/>
        </w:rPr>
      </w:pPr>
      <w:r w:rsidRPr="00AD795C">
        <w:rPr>
          <w:rFonts w:ascii="Arial" w:hAnsi="Arial" w:cs="Arial"/>
          <w:b/>
          <w:color w:val="0000FF"/>
          <w:sz w:val="24"/>
          <w:u w:val="thick"/>
          <w:lang w:val="en-US"/>
        </w:rPr>
        <w:lastRenderedPageBreak/>
        <w:t>R4-1910985</w:t>
      </w:r>
      <w:r w:rsidRPr="00AD795C">
        <w:rPr>
          <w:b/>
          <w:lang w:val="en-US"/>
        </w:rPr>
        <w:tab/>
        <w:t>Discussion on PUSCH performance requirement with 30% throughput metric</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CATT</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R4-1911106</w:t>
      </w:r>
      <w:r w:rsidRPr="00AD795C">
        <w:rPr>
          <w:b/>
          <w:lang w:val="en-US"/>
        </w:rPr>
        <w:tab/>
        <w:t>Discussion on NR Rel-16 BS demodulation requirements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This contribution share our views on NR PUSCH performance with the 30% TP test point</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R4-1912159</w:t>
      </w:r>
      <w:r w:rsidRPr="00AD795C">
        <w:rPr>
          <w:b/>
          <w:lang w:val="en-US"/>
        </w:rPr>
        <w:tab/>
        <w:t>Proposed new requirements for 30% throughput testing</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Proposals for 30% coverage with minimized additional requirements and testing</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keepNext/>
        <w:textAlignment w:val="auto"/>
        <w:rPr>
          <w:rFonts w:ascii="Arial" w:eastAsia="SimSun" w:hAnsi="Arial" w:cs="Arial"/>
          <w:b/>
          <w:i/>
          <w:color w:val="FF0000"/>
          <w:sz w:val="22"/>
          <w:szCs w:val="22"/>
          <w:u w:val="single"/>
          <w:lang w:val="en-US"/>
        </w:rPr>
      </w:pPr>
      <w:r w:rsidRPr="00AD795C">
        <w:rPr>
          <w:rFonts w:ascii="Arial" w:eastAsia="SimSun" w:hAnsi="Arial" w:cs="Arial"/>
          <w:b/>
          <w:i/>
          <w:color w:val="FF0000"/>
          <w:sz w:val="22"/>
          <w:szCs w:val="22"/>
          <w:u w:val="single"/>
          <w:lang w:val="en-US"/>
        </w:rPr>
        <w:t>Draft CRs</w:t>
      </w:r>
    </w:p>
    <w:p w:rsidR="00AD795C" w:rsidRPr="00AD795C" w:rsidRDefault="00AD795C" w:rsidP="00AD795C">
      <w:pPr>
        <w:rPr>
          <w:i/>
          <w:lang w:val="en-US"/>
        </w:rPr>
      </w:pPr>
      <w:r w:rsidRPr="00AD795C">
        <w:rPr>
          <w:rFonts w:ascii="Arial" w:hAnsi="Arial" w:cs="Arial"/>
          <w:b/>
          <w:color w:val="0000FF"/>
          <w:sz w:val="24"/>
          <w:u w:val="thick"/>
          <w:lang w:val="en-US"/>
        </w:rPr>
        <w:t>R4-1912160</w:t>
      </w:r>
      <w:r w:rsidRPr="00AD795C">
        <w:rPr>
          <w:b/>
          <w:lang w:val="en-US"/>
        </w:rPr>
        <w:tab/>
        <w:t>Draft CR to TS 38.104: Introduction of PUSCH requirements at 30% throughput point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t>38.104</w:t>
      </w:r>
      <w:r w:rsidRPr="00AD795C">
        <w:rPr>
          <w:lang w:val="en-US"/>
        </w:rPr>
        <w:tab/>
        <w:t xml:space="preserve">  CR-  rev  Cat: B (Rel-16) v16.1.0</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Captures new 30% requirements</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 xml:space="preserve">Decision: </w:t>
      </w:r>
      <w:r w:rsidRPr="00AD795C">
        <w:rPr>
          <w:rFonts w:ascii="Arial" w:hAnsi="Arial" w:cs="Arial"/>
          <w:b/>
          <w:lang w:val="en-US"/>
        </w:rPr>
        <w:tab/>
      </w:r>
      <w:r w:rsidRPr="00AD795C">
        <w:rPr>
          <w:rFonts w:ascii="Arial" w:hAnsi="Arial" w:cs="Arial"/>
          <w:b/>
          <w:lang w:val="en-US"/>
        </w:rPr>
        <w:tab/>
      </w:r>
      <w:r w:rsidRPr="00AD795C">
        <w:rPr>
          <w:rFonts w:ascii="Arial" w:hAnsi="Arial" w:cs="Arial"/>
          <w:b/>
          <w:color w:val="993300"/>
          <w:u w:val="single"/>
          <w:lang w:val="en-US"/>
        </w:rPr>
        <w:t>Postponed</w:t>
      </w:r>
      <w:r w:rsidRPr="00AD795C">
        <w:rPr>
          <w:color w:val="993300"/>
          <w:u w:val="single"/>
          <w:lang w:val="en-US"/>
        </w:rPr>
        <w:br/>
      </w:r>
      <w:r w:rsidRPr="00AD795C">
        <w:rPr>
          <w:color w:val="993300"/>
          <w:u w:val="single"/>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R4-1912161</w:t>
      </w:r>
      <w:r w:rsidRPr="00AD795C">
        <w:rPr>
          <w:b/>
          <w:lang w:val="en-US"/>
        </w:rPr>
        <w:tab/>
        <w:t>Draft CR to TS 38.141-1: Introduction of PUSCH requirements at 30% throughput point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t>38.141-1</w:t>
      </w:r>
      <w:r w:rsidRPr="00AD795C">
        <w:rPr>
          <w:lang w:val="en-US"/>
        </w:rPr>
        <w:tab/>
        <w:t xml:space="preserve">  CR-  rev  Cat: B (Rel-16) v16.1.0</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Captures new 30% requirements</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lastRenderedPageBreak/>
        <w:t xml:space="preserve">Decision: </w:t>
      </w:r>
      <w:r w:rsidRPr="00AD795C">
        <w:rPr>
          <w:rFonts w:ascii="Arial" w:hAnsi="Arial" w:cs="Arial"/>
          <w:b/>
          <w:lang w:val="en-US"/>
        </w:rPr>
        <w:tab/>
      </w:r>
      <w:r w:rsidRPr="00AD795C">
        <w:rPr>
          <w:rFonts w:ascii="Arial" w:hAnsi="Arial" w:cs="Arial"/>
          <w:b/>
          <w:lang w:val="en-US"/>
        </w:rPr>
        <w:tab/>
      </w:r>
      <w:r w:rsidRPr="00AD795C">
        <w:rPr>
          <w:rFonts w:ascii="Arial" w:hAnsi="Arial" w:cs="Arial"/>
          <w:b/>
          <w:color w:val="993300"/>
          <w:u w:val="single"/>
          <w:lang w:val="en-US"/>
        </w:rPr>
        <w:t>Postponed</w:t>
      </w:r>
      <w:r w:rsidRPr="00AD795C">
        <w:rPr>
          <w:color w:val="993300"/>
          <w:u w:val="single"/>
          <w:lang w:val="en-US"/>
        </w:rPr>
        <w:br/>
      </w:r>
      <w:r w:rsidRPr="00AD795C">
        <w:rPr>
          <w:color w:val="993300"/>
          <w:u w:val="single"/>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R4-1912162</w:t>
      </w:r>
      <w:r w:rsidRPr="00AD795C">
        <w:rPr>
          <w:b/>
          <w:lang w:val="en-US"/>
        </w:rPr>
        <w:tab/>
        <w:t>Draft CR to TS 38.141-2: Introduction of PUSCH requirements at 30% throughput point</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t>38.141-2</w:t>
      </w:r>
      <w:r w:rsidRPr="00AD795C">
        <w:rPr>
          <w:lang w:val="en-US"/>
        </w:rPr>
        <w:tab/>
        <w:t xml:space="preserve">  CR-  rev  Cat: B (Rel-16) v16.1.0</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Captures new 30% requirements</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 xml:space="preserve">Decision: </w:t>
      </w:r>
      <w:r w:rsidRPr="00AD795C">
        <w:rPr>
          <w:rFonts w:ascii="Arial" w:hAnsi="Arial" w:cs="Arial"/>
          <w:b/>
          <w:lang w:val="en-US"/>
        </w:rPr>
        <w:tab/>
      </w:r>
      <w:r w:rsidRPr="00AD795C">
        <w:rPr>
          <w:rFonts w:ascii="Arial" w:hAnsi="Arial" w:cs="Arial"/>
          <w:b/>
          <w:lang w:val="en-US"/>
        </w:rPr>
        <w:tab/>
      </w:r>
      <w:r w:rsidRPr="00AD795C">
        <w:rPr>
          <w:rFonts w:ascii="Arial" w:hAnsi="Arial" w:cs="Arial"/>
          <w:b/>
          <w:color w:val="993300"/>
          <w:u w:val="single"/>
          <w:lang w:val="en-US"/>
        </w:rPr>
        <w:t>Postponed</w:t>
      </w:r>
      <w:r w:rsidRPr="00AD795C">
        <w:rPr>
          <w:color w:val="993300"/>
          <w:u w:val="single"/>
          <w:lang w:val="en-US"/>
        </w:rPr>
        <w:br/>
      </w:r>
      <w:r w:rsidRPr="00AD795C">
        <w:rPr>
          <w:color w:val="993300"/>
          <w:u w:val="single"/>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R4-1912449</w:t>
      </w:r>
      <w:r w:rsidRPr="00AD795C">
        <w:rPr>
          <w:b/>
          <w:lang w:val="en-US"/>
        </w:rPr>
        <w:tab/>
        <w:t>Views on 30% TP test point for BS demodulation</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NTT DOCOMO, INC.</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color w:val="993300"/>
          <w:u w:val="single"/>
          <w:lang w:val="en-US"/>
        </w:rPr>
      </w:pPr>
    </w:p>
    <w:p w:rsidR="00AD795C" w:rsidRPr="00AD795C" w:rsidRDefault="00AD795C" w:rsidP="00AD795C">
      <w:pPr>
        <w:keepNext/>
        <w:keepLines/>
        <w:spacing w:before="120"/>
        <w:ind w:left="1701" w:hanging="1701"/>
        <w:outlineLvl w:val="4"/>
        <w:rPr>
          <w:rFonts w:ascii="Arial" w:hAnsi="Arial"/>
          <w:sz w:val="22"/>
          <w:lang w:val="en-US"/>
        </w:rPr>
      </w:pPr>
      <w:r w:rsidRPr="00AD795C">
        <w:rPr>
          <w:rFonts w:ascii="Arial" w:hAnsi="Arial"/>
          <w:sz w:val="22"/>
          <w:lang w:val="en-US"/>
        </w:rPr>
        <w:t>8.18.2.2</w:t>
      </w:r>
      <w:r w:rsidRPr="00AD795C">
        <w:rPr>
          <w:rFonts w:ascii="Arial" w:hAnsi="Arial"/>
          <w:sz w:val="22"/>
          <w:lang w:val="en-US"/>
        </w:rPr>
        <w:tab/>
        <w:t>Additional FR2 requirements [NR_perf_enh-Perf]</w:t>
      </w:r>
    </w:p>
    <w:p w:rsidR="00AD795C" w:rsidRPr="00AD795C" w:rsidRDefault="00AD795C" w:rsidP="00AD795C">
      <w:pPr>
        <w:rPr>
          <w:i/>
          <w:lang w:val="en-US"/>
        </w:rPr>
      </w:pPr>
      <w:r w:rsidRPr="00AD795C">
        <w:rPr>
          <w:rFonts w:ascii="Arial" w:hAnsi="Arial" w:cs="Arial"/>
          <w:b/>
          <w:color w:val="0000FF"/>
          <w:sz w:val="24"/>
          <w:u w:val="thick"/>
          <w:lang w:val="en-US"/>
        </w:rPr>
        <w:t>R4-1910798</w:t>
      </w:r>
      <w:r w:rsidRPr="00AD795C">
        <w:rPr>
          <w:b/>
          <w:lang w:val="en-US"/>
        </w:rPr>
        <w:tab/>
        <w:t>Ideal and impairment results for FR2 PUSCH 2T2R MCS12</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China Telecom</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R4-1910799</w:t>
      </w:r>
      <w:r w:rsidRPr="00AD795C">
        <w:rPr>
          <w:b/>
          <w:lang w:val="en-US"/>
        </w:rPr>
        <w:tab/>
        <w:t>Summary of ideal and impairment results for FR2 PUSCH 2T2R MCS12</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China Telecom</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R4-1911107</w:t>
      </w:r>
      <w:r w:rsidRPr="00AD795C">
        <w:rPr>
          <w:b/>
          <w:lang w:val="en-US"/>
        </w:rPr>
        <w:tab/>
        <w:t>Simulation results for NR FR2 PUSCH with 2T2R and MCS12 performance requirements</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This contribution provide our simulation results for FR2 PUSCH 2x2 MCS12</w:t>
      </w:r>
    </w:p>
    <w:p w:rsidR="00AD795C" w:rsidRPr="00AD795C" w:rsidRDefault="00AD795C" w:rsidP="00AD795C">
      <w:pPr>
        <w:rPr>
          <w:rFonts w:ascii="Arial" w:hAnsi="Arial" w:cs="Arial"/>
          <w:b/>
          <w:lang w:val="en-US"/>
        </w:rPr>
      </w:pPr>
      <w:r w:rsidRPr="00AD795C">
        <w:rPr>
          <w:rFonts w:ascii="Arial" w:hAnsi="Arial" w:cs="Arial"/>
          <w:b/>
          <w:lang w:val="en-US"/>
        </w:rPr>
        <w:lastRenderedPageBreak/>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R4-1912165</w:t>
      </w:r>
      <w:r w:rsidRPr="00AD795C">
        <w:rPr>
          <w:b/>
          <w:lang w:val="en-US"/>
        </w:rPr>
        <w:tab/>
        <w:t>Discussion on BS type 2-O PUSCH demodulation requirements with TBD and near 20dB SNR</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(Rel-16)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color w:val="FF0000"/>
          <w:lang w:val="en-US"/>
        </w:rPr>
      </w:pPr>
      <w:r w:rsidRPr="00AD795C">
        <w:rPr>
          <w:color w:val="FF0000"/>
          <w:lang w:val="en-US"/>
        </w:rPr>
        <w:t>Note: Moved from AI 8.17.2.3 to AI 8.18.2.2</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Proposal and results on new MCS12 requirements</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R4-1912166</w:t>
      </w:r>
      <w:r w:rsidRPr="00AD795C">
        <w:rPr>
          <w:b/>
          <w:lang w:val="en-US"/>
        </w:rPr>
        <w:tab/>
        <w:t>Draft CR to TS 38.104: BS 2-O PUSCH demodulation with transform precoding disabled</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t>38.104</w:t>
      </w:r>
      <w:r w:rsidRPr="00AD795C">
        <w:rPr>
          <w:lang w:val="en-US"/>
        </w:rPr>
        <w:tab/>
        <w:t xml:space="preserve">  CR-  rev  Cat: F (Rel-16) v16.1.0</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Ericsson</w:t>
      </w:r>
    </w:p>
    <w:p w:rsidR="00AD795C" w:rsidRPr="00AD795C" w:rsidRDefault="00AD795C" w:rsidP="00AD795C">
      <w:pPr>
        <w:rPr>
          <w:color w:val="FF0000"/>
          <w:lang w:val="en-US"/>
        </w:rPr>
      </w:pPr>
      <w:r w:rsidRPr="00AD795C">
        <w:rPr>
          <w:color w:val="FF0000"/>
          <w:lang w:val="en-US"/>
        </w:rPr>
        <w:t>Note: Moved from AI 8.17.2.3 to AI 8.18.2.2</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Implementation of new MCS12 requirements</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rFonts w:ascii="Arial" w:hAnsi="Arial" w:cs="Arial"/>
          <w:b/>
          <w:color w:val="993300"/>
          <w:u w:val="single"/>
          <w:lang w:val="en-US"/>
        </w:rPr>
      </w:pPr>
      <w:r w:rsidRPr="00AD795C">
        <w:rPr>
          <w:rFonts w:ascii="Arial" w:hAnsi="Arial" w:cs="Arial"/>
          <w:b/>
          <w:lang w:val="en-US"/>
        </w:rPr>
        <w:t xml:space="preserve">Decision: </w:t>
      </w:r>
      <w:r w:rsidRPr="00AD795C">
        <w:rPr>
          <w:rFonts w:ascii="Arial" w:hAnsi="Arial" w:cs="Arial"/>
          <w:b/>
          <w:lang w:val="en-US"/>
        </w:rPr>
        <w:tab/>
      </w:r>
      <w:r w:rsidRPr="00AD795C">
        <w:rPr>
          <w:rFonts w:ascii="Arial" w:hAnsi="Arial" w:cs="Arial"/>
          <w:b/>
          <w:lang w:val="en-US"/>
        </w:rPr>
        <w:tab/>
      </w:r>
      <w:r w:rsidRPr="00AD795C">
        <w:rPr>
          <w:rFonts w:ascii="Arial" w:hAnsi="Arial" w:cs="Arial"/>
          <w:b/>
          <w:color w:val="993300"/>
          <w:u w:val="single"/>
          <w:lang w:val="en-US"/>
        </w:rPr>
        <w:t>Postponed</w:t>
      </w:r>
    </w:p>
    <w:p w:rsidR="00AD795C" w:rsidRPr="00AD795C" w:rsidRDefault="00AD795C" w:rsidP="00AD795C">
      <w:pPr>
        <w:rPr>
          <w:i/>
          <w:lang w:val="en-US" w:eastAsia="zh-CN"/>
        </w:rPr>
      </w:pPr>
      <w:r w:rsidRPr="00AD795C">
        <w:rPr>
          <w:color w:val="993300"/>
          <w:u w:val="single"/>
          <w:lang w:val="en-US"/>
        </w:rPr>
        <w:br/>
      </w:r>
      <w:r w:rsidRPr="00AD795C">
        <w:rPr>
          <w:color w:val="993300"/>
          <w:u w:val="single"/>
          <w:lang w:val="en-US"/>
        </w:rPr>
        <w:br/>
      </w:r>
      <w:r w:rsidRPr="00AD795C">
        <w:rPr>
          <w:rFonts w:ascii="Arial" w:hAnsi="Arial" w:cs="Arial"/>
          <w:b/>
          <w:color w:val="0000FF"/>
          <w:u w:val="single"/>
          <w:lang w:val="en-US" w:eastAsia="zh-CN"/>
        </w:rPr>
        <w:t>R4-1912812</w:t>
      </w:r>
      <w:r w:rsidRPr="00AD795C">
        <w:rPr>
          <w:b/>
          <w:lang w:val="en-US" w:eastAsia="zh-CN"/>
        </w:rPr>
        <w:tab/>
        <w:t>Simulation results for NR FR2 PUSCH with 2T2R and MCS12</w:t>
      </w:r>
      <w:r w:rsidRPr="00AD795C">
        <w:rPr>
          <w:b/>
          <w:lang w:val="en-US" w:eastAsia="zh-CN"/>
        </w:rPr>
        <w:br/>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t xml:space="preserve">  CR-  rev  Cat:  () v</w:t>
      </w:r>
      <w:r w:rsidRPr="00AD795C">
        <w:rPr>
          <w:lang w:val="en-US" w:eastAsia="zh-CN"/>
        </w:rPr>
        <w:br/>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t>Source: ZTE</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Abstract: </w:t>
      </w:r>
    </w:p>
    <w:p w:rsidR="00AD795C" w:rsidRPr="00AD795C" w:rsidRDefault="00AD795C" w:rsidP="00AD795C">
      <w:pPr>
        <w:rPr>
          <w:lang w:val="en-US" w:eastAsia="zh-CN"/>
        </w:rPr>
      </w:pPr>
      <w:r w:rsidRPr="00AD795C">
        <w:rPr>
          <w:lang w:val="en-US" w:eastAsia="zh-CN"/>
        </w:rPr>
        <w:t xml:space="preserve">This contribution provides the way forward on </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Discussion: </w:t>
      </w:r>
    </w:p>
    <w:p w:rsidR="00AD795C" w:rsidRPr="00AD795C" w:rsidRDefault="00AD795C" w:rsidP="00AD795C">
      <w:pPr>
        <w:rPr>
          <w:lang w:val="en-US" w:eastAsia="zh-CN"/>
        </w:rPr>
      </w:pPr>
    </w:p>
    <w:p w:rsidR="00AD795C" w:rsidRPr="00AD795C" w:rsidRDefault="00AD795C" w:rsidP="00AD795C">
      <w:pPr>
        <w:rPr>
          <w:color w:val="993300"/>
          <w:u w:val="single"/>
          <w:lang w:val="en-US"/>
        </w:rPr>
      </w:pPr>
      <w:r w:rsidRPr="00AD795C">
        <w:rPr>
          <w:rFonts w:ascii="Arial" w:hAnsi="Arial" w:cs="Arial"/>
          <w:b/>
          <w:lang w:val="en-US" w:eastAsia="zh-CN"/>
        </w:rPr>
        <w:t>Decision:</w:t>
      </w:r>
      <w:r w:rsidRPr="00AD795C">
        <w:rPr>
          <w:rFonts w:ascii="Arial" w:hAnsi="Arial" w:cs="Arial"/>
          <w:b/>
          <w:lang w:val="en-US" w:eastAsia="zh-CN"/>
        </w:rPr>
        <w:tab/>
      </w:r>
      <w:r w:rsidRPr="00AD795C">
        <w:rPr>
          <w:rFonts w:ascii="Arial" w:hAnsi="Arial" w:cs="Arial"/>
          <w:b/>
          <w:lang w:val="en-US" w:eastAsia="zh-CN"/>
        </w:rPr>
        <w:tab/>
        <w:t>Noted</w:t>
      </w:r>
      <w:r w:rsidRPr="00AD795C">
        <w:rPr>
          <w:rFonts w:ascii="Arial" w:hAnsi="Arial" w:cs="Arial"/>
          <w:b/>
          <w:lang w:val="en-US" w:eastAsia="zh-CN"/>
        </w:rPr>
        <w:br/>
      </w:r>
      <w:r w:rsidRPr="00AD795C">
        <w:rPr>
          <w:rFonts w:ascii="Arial" w:hAnsi="Arial" w:cs="Arial"/>
          <w:b/>
          <w:lang w:val="en-US" w:eastAsia="zh-CN"/>
        </w:rPr>
        <w:br/>
      </w:r>
    </w:p>
    <w:p w:rsidR="00434060" w:rsidRDefault="00434060" w:rsidP="00434060">
      <w:pPr>
        <w:pStyle w:val="Heading2"/>
      </w:pPr>
      <w:bookmarkStart w:id="292" w:name="_Toc24513147"/>
      <w:r>
        <w:t>9</w:t>
      </w:r>
      <w:r>
        <w:tab/>
        <w:t>Rel-16 spectrum related Work Items for NR</w:t>
      </w:r>
      <w:bookmarkEnd w:id="292"/>
    </w:p>
    <w:p w:rsidR="00434060" w:rsidRDefault="00CB3EE2" w:rsidP="00434060">
      <w:pPr>
        <w:rPr>
          <w:i/>
        </w:rPr>
      </w:pPr>
      <w:hyperlink r:id="rId799" w:history="1">
        <w:r w:rsidR="00434060" w:rsidRPr="00C742E0">
          <w:rPr>
            <w:rStyle w:val="Hyperlink"/>
            <w:rFonts w:ascii="Arial" w:hAnsi="Arial" w:cs="Arial"/>
            <w:b/>
            <w:sz w:val="24"/>
          </w:rPr>
          <w:t>R4-1910757</w:t>
        </w:r>
      </w:hyperlink>
      <w:r w:rsidR="00434060">
        <w:rPr>
          <w:b/>
        </w:rPr>
        <w:tab/>
        <w:t>Adding low bands to 4 Rx antenna ports support</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T-Mobile USA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RAN4 should allow 4 Rx antenna port reference sensitivity be specified for low bands for non-smartphone form factor UEs</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036F9">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800" w:history="1">
        <w:r w:rsidR="00434060" w:rsidRPr="00C742E0">
          <w:rPr>
            <w:rStyle w:val="Hyperlink"/>
            <w:rFonts w:ascii="Arial" w:hAnsi="Arial" w:cs="Arial"/>
            <w:b/>
            <w:sz w:val="24"/>
          </w:rPr>
          <w:t>R4-1910881</w:t>
        </w:r>
      </w:hyperlink>
      <w:r w:rsidR="00434060">
        <w:rPr>
          <w:b/>
        </w:rPr>
        <w:tab/>
        <w:t>Adding band n71 to 4 Rx antenna ports support in 38.101-1</w:t>
      </w:r>
      <w:r w:rsidR="00434060">
        <w:rPr>
          <w:b/>
        </w:rPr>
        <w:br/>
      </w:r>
      <w:r w:rsidR="00434060">
        <w:tab/>
      </w:r>
      <w:r w:rsidR="00434060">
        <w:tab/>
      </w:r>
      <w:r w:rsidR="00434060">
        <w:tab/>
      </w:r>
      <w:r w:rsidR="00434060">
        <w:tab/>
      </w:r>
      <w:r w:rsidR="00434060">
        <w:tab/>
        <w:t>38.101-1</w:t>
      </w:r>
      <w:r w:rsidR="00434060">
        <w:tab/>
        <w:t xml:space="preserve">  CR-  rev  Cat: B (Rel-16) v16.1.0</w:t>
      </w:r>
      <w:r w:rsidR="00434060">
        <w:br/>
      </w:r>
      <w:r w:rsidR="00434060">
        <w:rPr>
          <w:i/>
        </w:rPr>
        <w:tab/>
      </w:r>
      <w:r w:rsidR="00434060">
        <w:rPr>
          <w:i/>
        </w:rPr>
        <w:tab/>
      </w:r>
      <w:r w:rsidR="00434060">
        <w:rPr>
          <w:i/>
        </w:rPr>
        <w:tab/>
      </w:r>
      <w:r w:rsidR="00434060">
        <w:rPr>
          <w:i/>
        </w:rPr>
        <w:tab/>
      </w:r>
      <w:r w:rsidR="00434060">
        <w:rPr>
          <w:i/>
        </w:rPr>
        <w:tab/>
        <w:t>Source: T-Mobile USA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To allow band n71 to support DL 4x4 MIMO</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6036F9"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036F9">
        <w:rPr>
          <w:rFonts w:ascii="Arial" w:hAnsi="Arial" w:cs="Arial"/>
          <w:b/>
          <w:color w:val="993300"/>
          <w:u w:val="single"/>
        </w:rPr>
        <w:t xml:space="preserve">Revised in </w:t>
      </w:r>
      <w:hyperlink r:id="rId801" w:history="1">
        <w:r w:rsidR="006036F9" w:rsidRPr="00C742E0">
          <w:rPr>
            <w:rStyle w:val="Hyperlink"/>
            <w:rFonts w:ascii="Arial" w:hAnsi="Arial" w:cs="Arial"/>
            <w:b/>
          </w:rPr>
          <w:t>R4-1912863</w:t>
        </w:r>
      </w:hyperlink>
    </w:p>
    <w:p w:rsidR="006036F9" w:rsidRDefault="006036F9" w:rsidP="00434060">
      <w:pPr>
        <w:rPr>
          <w:rFonts w:ascii="Arial" w:hAnsi="Arial" w:cs="Arial"/>
          <w:b/>
          <w:color w:val="993300"/>
          <w:u w:val="single"/>
        </w:rPr>
      </w:pPr>
    </w:p>
    <w:p w:rsidR="006036F9" w:rsidRDefault="00CB3EE2" w:rsidP="006036F9">
      <w:pPr>
        <w:rPr>
          <w:i/>
        </w:rPr>
      </w:pPr>
      <w:hyperlink r:id="rId802" w:history="1">
        <w:r w:rsidR="006036F9" w:rsidRPr="00C742E0">
          <w:rPr>
            <w:rStyle w:val="Hyperlink"/>
            <w:rFonts w:ascii="Arial" w:hAnsi="Arial" w:cs="Arial"/>
            <w:b/>
            <w:sz w:val="24"/>
          </w:rPr>
          <w:t>R4-1912863</w:t>
        </w:r>
      </w:hyperlink>
      <w:r w:rsidR="006036F9">
        <w:rPr>
          <w:b/>
        </w:rPr>
        <w:tab/>
        <w:t>Adding band n71 to 4 Rx antenna ports support in 38.101-1</w:t>
      </w:r>
      <w:r w:rsidR="006036F9">
        <w:rPr>
          <w:b/>
        </w:rPr>
        <w:br/>
      </w:r>
      <w:r w:rsidR="006036F9">
        <w:tab/>
      </w:r>
      <w:r w:rsidR="006036F9">
        <w:tab/>
      </w:r>
      <w:r w:rsidR="006036F9">
        <w:tab/>
      </w:r>
      <w:r w:rsidR="006036F9">
        <w:tab/>
      </w:r>
      <w:r w:rsidR="006036F9">
        <w:tab/>
        <w:t>38.101-1</w:t>
      </w:r>
      <w:r w:rsidR="006036F9">
        <w:tab/>
        <w:t xml:space="preserve">  CR-  rev  Cat: B (Rel-16) v16.1.0</w:t>
      </w:r>
      <w:r w:rsidR="006036F9">
        <w:br/>
      </w:r>
      <w:r w:rsidR="006036F9">
        <w:rPr>
          <w:i/>
        </w:rPr>
        <w:tab/>
      </w:r>
      <w:r w:rsidR="006036F9">
        <w:rPr>
          <w:i/>
        </w:rPr>
        <w:tab/>
      </w:r>
      <w:r w:rsidR="006036F9">
        <w:rPr>
          <w:i/>
        </w:rPr>
        <w:tab/>
      </w:r>
      <w:r w:rsidR="006036F9">
        <w:rPr>
          <w:i/>
        </w:rPr>
        <w:tab/>
      </w:r>
      <w:r w:rsidR="006036F9">
        <w:rPr>
          <w:i/>
        </w:rPr>
        <w:tab/>
        <w:t>Source: T-Mobile USA Inc.</w:t>
      </w:r>
    </w:p>
    <w:p w:rsidR="006036F9" w:rsidRDefault="006036F9" w:rsidP="006036F9">
      <w:pPr>
        <w:rPr>
          <w:rFonts w:ascii="Arial" w:hAnsi="Arial" w:cs="Arial"/>
          <w:b/>
        </w:rPr>
      </w:pPr>
      <w:r>
        <w:rPr>
          <w:rFonts w:ascii="Arial" w:hAnsi="Arial" w:cs="Arial"/>
          <w:b/>
        </w:rPr>
        <w:t xml:space="preserve">Abstract: </w:t>
      </w:r>
    </w:p>
    <w:p w:rsidR="006036F9" w:rsidRDefault="006036F9" w:rsidP="006036F9">
      <w:r>
        <w:t>To allow band n71 to support DL 4x4 MIMO</w:t>
      </w:r>
    </w:p>
    <w:p w:rsidR="006036F9" w:rsidRDefault="006036F9" w:rsidP="006036F9">
      <w:pPr>
        <w:rPr>
          <w:rFonts w:ascii="Arial" w:hAnsi="Arial" w:cs="Arial"/>
          <w:b/>
        </w:rPr>
      </w:pPr>
      <w:r>
        <w:rPr>
          <w:rFonts w:ascii="Arial" w:hAnsi="Arial" w:cs="Arial"/>
          <w:b/>
        </w:rPr>
        <w:t xml:space="preserve">Discussion: </w:t>
      </w:r>
    </w:p>
    <w:p w:rsidR="006036F9" w:rsidRPr="00456967" w:rsidRDefault="00336555" w:rsidP="006036F9">
      <w:pPr>
        <w:rPr>
          <w:highlight w:val="green"/>
          <w:lang w:eastAsia="zh-CN"/>
        </w:rPr>
      </w:pPr>
      <w:r w:rsidRPr="00456967">
        <w:rPr>
          <w:rFonts w:hint="eastAsia"/>
          <w:highlight w:val="green"/>
          <w:lang w:eastAsia="zh-CN"/>
        </w:rPr>
        <w:t>A</w:t>
      </w:r>
      <w:r w:rsidRPr="00456967">
        <w:rPr>
          <w:highlight w:val="green"/>
          <w:lang w:eastAsia="zh-CN"/>
        </w:rPr>
        <w:t xml:space="preserve">greement: </w:t>
      </w:r>
    </w:p>
    <w:p w:rsidR="00336555" w:rsidRPr="00456967" w:rsidRDefault="00456967" w:rsidP="006036F9">
      <w:pPr>
        <w:rPr>
          <w:highlight w:val="green"/>
          <w:lang w:eastAsia="zh-CN"/>
        </w:rPr>
      </w:pPr>
      <w:r w:rsidRPr="00456967">
        <w:rPr>
          <w:highlight w:val="green"/>
          <w:lang w:eastAsia="zh-CN"/>
        </w:rPr>
        <w:t>4Rx can be supported in band n71 and band n28</w:t>
      </w:r>
    </w:p>
    <w:p w:rsidR="00456967" w:rsidRDefault="00456967" w:rsidP="006036F9">
      <w:pPr>
        <w:rPr>
          <w:lang w:eastAsia="zh-CN"/>
        </w:rPr>
      </w:pPr>
      <w:r w:rsidRPr="00456967">
        <w:rPr>
          <w:highlight w:val="green"/>
          <w:lang w:eastAsia="zh-CN"/>
        </w:rPr>
        <w:t>DeltaRIB can be agreed as [-2.7]</w:t>
      </w:r>
    </w:p>
    <w:p w:rsidR="00456967" w:rsidRDefault="00456967" w:rsidP="006036F9">
      <w:pPr>
        <w:rPr>
          <w:lang w:eastAsia="zh-CN"/>
        </w:rPr>
      </w:pPr>
      <w:r>
        <w:rPr>
          <w:lang w:eastAsia="zh-CN"/>
        </w:rPr>
        <w:t xml:space="preserve"> </w:t>
      </w:r>
    </w:p>
    <w:p w:rsidR="00456967" w:rsidRDefault="00456967" w:rsidP="006036F9">
      <w:pPr>
        <w:rPr>
          <w:lang w:eastAsia="zh-CN"/>
        </w:rPr>
      </w:pPr>
    </w:p>
    <w:p w:rsidR="00456967" w:rsidRDefault="006036F9" w:rsidP="006036F9">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56967" w:rsidRPr="00456967">
        <w:rPr>
          <w:rFonts w:ascii="Arial" w:hAnsi="Arial" w:cs="Arial"/>
          <w:b/>
          <w:color w:val="993300"/>
          <w:u w:val="single"/>
        </w:rPr>
        <w:t>Revised in R4-1913</w:t>
      </w:r>
      <w:r w:rsidR="00456967">
        <w:rPr>
          <w:rFonts w:ascii="Arial" w:hAnsi="Arial" w:cs="Arial"/>
          <w:b/>
          <w:color w:val="993300"/>
          <w:u w:val="single"/>
        </w:rPr>
        <w:t>072</w:t>
      </w:r>
    </w:p>
    <w:p w:rsidR="00456967" w:rsidRDefault="00456967" w:rsidP="006036F9">
      <w:pPr>
        <w:rPr>
          <w:rFonts w:ascii="Arial" w:hAnsi="Arial" w:cs="Arial"/>
          <w:b/>
          <w:color w:val="993300"/>
          <w:u w:val="single"/>
        </w:rPr>
      </w:pPr>
    </w:p>
    <w:p w:rsidR="00456967" w:rsidRDefault="00456967" w:rsidP="00456967">
      <w:pPr>
        <w:rPr>
          <w:rFonts w:ascii="Arial" w:hAnsi="Arial" w:cs="Arial"/>
          <w:b/>
          <w:color w:val="993300"/>
          <w:u w:val="single"/>
        </w:rPr>
      </w:pPr>
    </w:p>
    <w:p w:rsidR="00456967" w:rsidRDefault="00456967" w:rsidP="00456967">
      <w:pPr>
        <w:rPr>
          <w:i/>
        </w:rPr>
      </w:pPr>
      <w:r>
        <w:rPr>
          <w:rStyle w:val="Hyperlink"/>
          <w:rFonts w:ascii="Arial" w:hAnsi="Arial" w:cs="Arial"/>
          <w:b/>
          <w:sz w:val="24"/>
        </w:rPr>
        <w:t>R4-1913072</w:t>
      </w:r>
      <w:r>
        <w:rPr>
          <w:b/>
        </w:rPr>
        <w:tab/>
        <w:t>Adding band n71 and n28 to 4 Rx antenna ports support in 38.101-1</w:t>
      </w:r>
      <w:r>
        <w:rPr>
          <w:b/>
        </w:rPr>
        <w:br/>
      </w:r>
      <w:r>
        <w:tab/>
      </w:r>
      <w:r>
        <w:tab/>
      </w:r>
      <w:r>
        <w:tab/>
      </w:r>
      <w:r>
        <w:tab/>
      </w:r>
      <w:r>
        <w:tab/>
        <w:t>38.101-1</w:t>
      </w:r>
      <w:r>
        <w:tab/>
        <w:t xml:space="preserve">  CR-  rev  Cat: B (Rel-16) v16.1.0</w:t>
      </w:r>
      <w:r>
        <w:br/>
      </w:r>
      <w:r>
        <w:rPr>
          <w:i/>
        </w:rPr>
        <w:tab/>
      </w:r>
      <w:r>
        <w:rPr>
          <w:i/>
        </w:rPr>
        <w:tab/>
      </w:r>
      <w:r>
        <w:rPr>
          <w:i/>
        </w:rPr>
        <w:tab/>
      </w:r>
      <w:r>
        <w:rPr>
          <w:i/>
        </w:rPr>
        <w:tab/>
      </w:r>
      <w:r>
        <w:rPr>
          <w:i/>
        </w:rPr>
        <w:tab/>
        <w:t>Source: T-Mobile USA Inc.</w:t>
      </w:r>
    </w:p>
    <w:p w:rsidR="00456967" w:rsidRDefault="00456967" w:rsidP="00456967">
      <w:pPr>
        <w:rPr>
          <w:rFonts w:ascii="Arial" w:hAnsi="Arial" w:cs="Arial"/>
          <w:b/>
        </w:rPr>
      </w:pPr>
      <w:r>
        <w:rPr>
          <w:rFonts w:ascii="Arial" w:hAnsi="Arial" w:cs="Arial"/>
          <w:b/>
        </w:rPr>
        <w:t xml:space="preserve">Abstract: </w:t>
      </w:r>
    </w:p>
    <w:p w:rsidR="00456967" w:rsidRDefault="00456967" w:rsidP="00456967">
      <w:r>
        <w:t>To allow band n71 to support DL 4x4 MIMO</w:t>
      </w:r>
    </w:p>
    <w:p w:rsidR="00456967" w:rsidRDefault="00456967" w:rsidP="00456967">
      <w:pPr>
        <w:rPr>
          <w:rFonts w:ascii="Arial" w:hAnsi="Arial" w:cs="Arial"/>
          <w:b/>
        </w:rPr>
      </w:pPr>
      <w:r>
        <w:rPr>
          <w:rFonts w:ascii="Arial" w:hAnsi="Arial" w:cs="Arial"/>
          <w:b/>
        </w:rPr>
        <w:t xml:space="preserve">Discussion: </w:t>
      </w:r>
    </w:p>
    <w:p w:rsidR="00456967" w:rsidRDefault="00456967" w:rsidP="00456967">
      <w:pPr>
        <w:rPr>
          <w:lang w:eastAsia="zh-CN"/>
        </w:rPr>
      </w:pPr>
    </w:p>
    <w:p w:rsidR="00456967" w:rsidRDefault="00456967" w:rsidP="00456967">
      <w:pPr>
        <w:rPr>
          <w:lang w:eastAsia="zh-CN"/>
        </w:rPr>
      </w:pPr>
    </w:p>
    <w:p w:rsidR="00434060" w:rsidRDefault="00456967" w:rsidP="004569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434060">
        <w:rPr>
          <w:color w:val="993300"/>
          <w:u w:val="single"/>
        </w:rPr>
        <w:br/>
      </w:r>
      <w:r w:rsidR="00434060">
        <w:rPr>
          <w:color w:val="993300"/>
          <w:u w:val="single"/>
        </w:rPr>
        <w:br/>
      </w:r>
    </w:p>
    <w:p w:rsidR="00434060" w:rsidRDefault="00CB3EE2" w:rsidP="00434060">
      <w:pPr>
        <w:rPr>
          <w:i/>
        </w:rPr>
      </w:pPr>
      <w:hyperlink r:id="rId803" w:history="1">
        <w:r w:rsidR="00434060" w:rsidRPr="00C742E0">
          <w:rPr>
            <w:rStyle w:val="Hyperlink"/>
            <w:rFonts w:ascii="Arial" w:hAnsi="Arial" w:cs="Arial"/>
            <w:b/>
            <w:sz w:val="24"/>
          </w:rPr>
          <w:t>R4-1911540</w:t>
        </w:r>
      </w:hyperlink>
      <w:r w:rsidR="00434060">
        <w:rPr>
          <w:b/>
        </w:rPr>
        <w:tab/>
        <w:t>EN-DC grouping correction for FR1 only configurations REL-16</w:t>
      </w:r>
      <w:r w:rsidR="00434060">
        <w:rPr>
          <w:b/>
        </w:rPr>
        <w:br/>
      </w:r>
      <w:r w:rsidR="00434060">
        <w:tab/>
      </w:r>
      <w:r w:rsidR="00434060">
        <w:tab/>
      </w:r>
      <w:r w:rsidR="00434060">
        <w:tab/>
      </w:r>
      <w:r w:rsidR="00434060">
        <w:tab/>
      </w:r>
      <w:r w:rsidR="00434060">
        <w:tab/>
        <w:t>38.101-3</w:t>
      </w:r>
      <w:r w:rsidR="00434060">
        <w:tab/>
        <w:t xml:space="preserve">  CR-  rev  Cat:  (Rel-16) v16.1.0</w:t>
      </w:r>
      <w:r w:rsidR="00434060">
        <w:br/>
      </w:r>
      <w:r w:rsidR="00434060">
        <w:rPr>
          <w:i/>
        </w:rPr>
        <w:tab/>
      </w:r>
      <w:r w:rsidR="00434060">
        <w:rPr>
          <w:i/>
        </w:rPr>
        <w:tab/>
      </w:r>
      <w:r w:rsidR="00434060">
        <w:rPr>
          <w:i/>
        </w:rPr>
        <w:tab/>
      </w:r>
      <w:r w:rsidR="00434060">
        <w:rPr>
          <w:i/>
        </w:rPr>
        <w:tab/>
      </w:r>
      <w:r w:rsidR="00434060">
        <w:rPr>
          <w:i/>
        </w:rPr>
        <w:tab/>
        <w:t>Source: Nokia</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34060" w:rsidRDefault="00CB3EE2" w:rsidP="00434060">
      <w:pPr>
        <w:rPr>
          <w:i/>
        </w:rPr>
      </w:pPr>
      <w:hyperlink r:id="rId804" w:history="1">
        <w:r w:rsidR="00434060" w:rsidRPr="00C742E0">
          <w:rPr>
            <w:rStyle w:val="Hyperlink"/>
            <w:rFonts w:ascii="Arial" w:hAnsi="Arial" w:cs="Arial"/>
            <w:b/>
            <w:sz w:val="24"/>
          </w:rPr>
          <w:t>R4-1911541</w:t>
        </w:r>
      </w:hyperlink>
      <w:r w:rsidR="00434060">
        <w:rPr>
          <w:b/>
        </w:rPr>
        <w:tab/>
        <w:t>EN-DC grouping correction for configurations including FR2  REL-16</w:t>
      </w:r>
      <w:r w:rsidR="00434060">
        <w:rPr>
          <w:b/>
        </w:rPr>
        <w:br/>
      </w:r>
      <w:r w:rsidR="00434060">
        <w:tab/>
      </w:r>
      <w:r w:rsidR="00434060">
        <w:tab/>
      </w:r>
      <w:r w:rsidR="00434060">
        <w:tab/>
      </w:r>
      <w:r w:rsidR="00434060">
        <w:tab/>
      </w:r>
      <w:r w:rsidR="00434060">
        <w:tab/>
        <w:t>38.101-3</w:t>
      </w:r>
      <w:r w:rsidR="00434060">
        <w:tab/>
        <w:t xml:space="preserve">  CR-  rev  Cat:  (Rel-16) v16.1.0</w:t>
      </w:r>
      <w:r w:rsidR="00434060">
        <w:br/>
      </w:r>
      <w:r w:rsidR="00434060">
        <w:rPr>
          <w:i/>
        </w:rPr>
        <w:tab/>
      </w:r>
      <w:r w:rsidR="00434060">
        <w:rPr>
          <w:i/>
        </w:rPr>
        <w:tab/>
      </w:r>
      <w:r w:rsidR="00434060">
        <w:rPr>
          <w:i/>
        </w:rPr>
        <w:tab/>
      </w:r>
      <w:r w:rsidR="00434060">
        <w:rPr>
          <w:i/>
        </w:rPr>
        <w:tab/>
      </w:r>
      <w:r w:rsidR="00434060">
        <w:rPr>
          <w:i/>
        </w:rPr>
        <w:tab/>
        <w:t>Source: Nokia</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BD2498" w:rsidP="00434060">
      <w:pPr>
        <w:rPr>
          <w:lang w:eastAsia="zh-CN"/>
        </w:rPr>
      </w:pPr>
      <w:r>
        <w:rPr>
          <w:rFonts w:hint="eastAsia"/>
          <w:lang w:eastAsia="zh-CN"/>
        </w:rPr>
        <w:t>S</w:t>
      </w:r>
      <w:r>
        <w:rPr>
          <w:lang w:eastAsia="zh-CN"/>
        </w:rPr>
        <w:t>kyworks: WE also need to consider the simplifications of TRs</w:t>
      </w:r>
    </w:p>
    <w:p w:rsidR="00BD2498" w:rsidRDefault="00BD2498" w:rsidP="00434060">
      <w:pPr>
        <w:rPr>
          <w:lang w:eastAsia="zh-CN"/>
        </w:rPr>
      </w:pPr>
      <w:r>
        <w:rPr>
          <w:lang w:eastAsia="zh-CN"/>
        </w:rPr>
        <w:t xml:space="preserve">Nokia: We support skywork’s proposals.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34060" w:rsidRDefault="00CB3EE2" w:rsidP="00434060">
      <w:pPr>
        <w:rPr>
          <w:i/>
        </w:rPr>
      </w:pPr>
      <w:hyperlink r:id="rId805" w:history="1">
        <w:r w:rsidR="00434060" w:rsidRPr="00C742E0">
          <w:rPr>
            <w:rStyle w:val="Hyperlink"/>
            <w:rFonts w:ascii="Arial" w:hAnsi="Arial" w:cs="Arial"/>
            <w:b/>
            <w:sz w:val="24"/>
          </w:rPr>
          <w:t>R4-1912430</w:t>
        </w:r>
      </w:hyperlink>
      <w:r w:rsidR="00434060">
        <w:rPr>
          <w:b/>
        </w:rPr>
        <w:tab/>
        <w:t>Draft CR for 38.101-1: Making 90 MHz channel bandwidth mandatory for n41, n78 and n90</w:t>
      </w:r>
      <w:r w:rsidR="00434060">
        <w:rPr>
          <w:b/>
        </w:rPr>
        <w:br/>
      </w:r>
      <w:r w:rsidR="00434060">
        <w:tab/>
      </w:r>
      <w:r w:rsidR="00434060">
        <w:tab/>
      </w:r>
      <w:r w:rsidR="00434060">
        <w:tab/>
      </w:r>
      <w:r w:rsidR="00434060">
        <w:tab/>
      </w:r>
      <w:r w:rsidR="00434060">
        <w:tab/>
        <w:t>38.101-1</w:t>
      </w:r>
      <w:r w:rsidR="00434060">
        <w:tab/>
        <w:t xml:space="preserve">  CR-  rev  Cat:  (Rel-16) v16.1.0</w:t>
      </w:r>
      <w:r w:rsidR="00434060">
        <w:br/>
      </w:r>
      <w:r w:rsidR="00434060">
        <w:rPr>
          <w:i/>
        </w:rPr>
        <w:tab/>
      </w:r>
      <w:r w:rsidR="00434060">
        <w:rPr>
          <w:i/>
        </w:rPr>
        <w:tab/>
      </w:r>
      <w:r w:rsidR="00434060">
        <w:rPr>
          <w:i/>
        </w:rPr>
        <w:tab/>
      </w:r>
      <w:r w:rsidR="00434060">
        <w:rPr>
          <w:i/>
        </w:rPr>
        <w:tab/>
      </w:r>
      <w:r w:rsidR="00434060">
        <w:rPr>
          <w:i/>
        </w:rPr>
        <w:tab/>
        <w:t>Source: Sprint Corporation, Vodafone,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7B0B24" w:rsidRDefault="00434060" w:rsidP="007B0B24">
      <w:pPr>
        <w:rPr>
          <w:rFonts w:ascii="Arial" w:hAnsi="Arial" w:cs="Arial"/>
          <w:b/>
        </w:rPr>
      </w:pPr>
      <w:r>
        <w:rPr>
          <w:rFonts w:ascii="Arial" w:hAnsi="Arial" w:cs="Arial"/>
          <w:b/>
        </w:rPr>
        <w:t xml:space="preserve">Discussion: </w:t>
      </w:r>
    </w:p>
    <w:p w:rsidR="009F6617" w:rsidRPr="007B0B24" w:rsidRDefault="00434060" w:rsidP="007B0B24">
      <w:pPr>
        <w:rPr>
          <w:rFonts w:ascii="Arial" w:hAnsi="Arial" w:cs="Arial"/>
          <w:b/>
        </w:rPr>
      </w:pPr>
      <w:r>
        <w:rPr>
          <w:rFonts w:cs="Arial"/>
          <w:b/>
        </w:rPr>
        <w:t xml:space="preserve">Decision: </w:t>
      </w:r>
      <w:r>
        <w:rPr>
          <w:rFonts w:cs="Arial"/>
          <w:b/>
        </w:rPr>
        <w:tab/>
      </w:r>
      <w:r>
        <w:rPr>
          <w:rFonts w:cs="Arial"/>
          <w:b/>
        </w:rPr>
        <w:tab/>
      </w:r>
      <w:r>
        <w:rPr>
          <w:color w:val="993300"/>
          <w:u w:val="single"/>
        </w:rPr>
        <w:t xml:space="preserve">The document was </w:t>
      </w:r>
      <w:r w:rsidR="003E31BD" w:rsidRPr="003E31BD">
        <w:rPr>
          <w:rFonts w:cs="Arial"/>
          <w:b/>
          <w:color w:val="993300"/>
          <w:highlight w:val="green"/>
          <w:u w:val="single"/>
        </w:rPr>
        <w:t>Endorsed</w:t>
      </w:r>
      <w:r>
        <w:rPr>
          <w:color w:val="993300"/>
          <w:u w:val="single"/>
        </w:rPr>
        <w:br/>
      </w:r>
    </w:p>
    <w:p w:rsidR="009F6617" w:rsidRPr="009F6617" w:rsidRDefault="009F6617" w:rsidP="009F6617">
      <w:pPr>
        <w:pStyle w:val="Heading3"/>
      </w:pPr>
      <w:bookmarkStart w:id="293" w:name="_Toc24513148"/>
      <w:r w:rsidRPr="009F6617">
        <w:t>9.1</w:t>
      </w:r>
      <w:r w:rsidRPr="009F6617">
        <w:tab/>
        <w:t>NR intra band Carrier Aggregation for xCC DL/yCC UL including contiguous and non-contiguous spectrum (x&gt;=y) [NR_CA_R16_intra]</w:t>
      </w:r>
      <w:bookmarkEnd w:id="293"/>
    </w:p>
    <w:p w:rsidR="009F6617" w:rsidRPr="009F6617" w:rsidRDefault="009F6617" w:rsidP="009F6617">
      <w:pPr>
        <w:keepNext/>
        <w:keepLines/>
        <w:spacing w:before="120"/>
        <w:ind w:left="1418" w:hanging="1418"/>
        <w:outlineLvl w:val="3"/>
        <w:rPr>
          <w:rFonts w:ascii="Arial" w:hAnsi="Arial"/>
          <w:sz w:val="24"/>
        </w:rPr>
      </w:pPr>
      <w:r w:rsidRPr="009F6617">
        <w:rPr>
          <w:rFonts w:ascii="Arial" w:hAnsi="Arial"/>
          <w:sz w:val="24"/>
        </w:rPr>
        <w:t>9.1.1</w:t>
      </w:r>
      <w:r w:rsidRPr="009F6617">
        <w:rPr>
          <w:rFonts w:ascii="Arial" w:hAnsi="Arial"/>
          <w:sz w:val="24"/>
        </w:rPr>
        <w:tab/>
        <w:t>Rapporteur Input (WID/TR/CR) [NR_CA_R16_intra-Core /Perf]</w:t>
      </w:r>
    </w:p>
    <w:p w:rsidR="009F6617" w:rsidRPr="009F6617" w:rsidRDefault="00CB3EE2" w:rsidP="009F6617">
      <w:pPr>
        <w:rPr>
          <w:i/>
        </w:rPr>
      </w:pPr>
      <w:hyperlink r:id="rId806" w:history="1">
        <w:r w:rsidR="009F6617" w:rsidRPr="00C742E0">
          <w:rPr>
            <w:rStyle w:val="Hyperlink"/>
            <w:rFonts w:ascii="Arial" w:hAnsi="Arial" w:cs="Arial"/>
            <w:b/>
            <w:sz w:val="24"/>
          </w:rPr>
          <w:t>R4-1912230</w:t>
        </w:r>
      </w:hyperlink>
      <w:r w:rsidR="009F6617" w:rsidRPr="009F6617">
        <w:rPr>
          <w:b/>
        </w:rPr>
        <w:tab/>
        <w:t>Revised WID NR Intra-band Rel-16</w:t>
      </w:r>
      <w:r w:rsidR="009F6617" w:rsidRPr="009F6617">
        <w:rPr>
          <w:b/>
        </w:rPr>
        <w:br/>
      </w:r>
      <w:r w:rsidR="009F6617" w:rsidRPr="009F6617">
        <w:tab/>
      </w:r>
      <w:r w:rsidR="009F6617" w:rsidRPr="009F6617">
        <w:tab/>
      </w:r>
      <w:r w:rsidR="009F6617" w:rsidRPr="009F6617">
        <w:tab/>
      </w:r>
      <w:r w:rsidR="009F6617" w:rsidRPr="009F6617">
        <w:tab/>
      </w:r>
      <w:r w:rsidR="009F6617" w:rsidRPr="009F6617">
        <w:tab/>
      </w:r>
      <w:r w:rsidR="009F6617" w:rsidRPr="009F6617">
        <w:tab/>
        <w:t xml:space="preserve">  CR-  rev  Cat:  (Rel-16) v</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Revised WID NR Intra-band Rel-16</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lastRenderedPageBreak/>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07" w:history="1">
        <w:r w:rsidR="009F6617" w:rsidRPr="00C742E0">
          <w:rPr>
            <w:rStyle w:val="Hyperlink"/>
            <w:rFonts w:ascii="Arial" w:hAnsi="Arial" w:cs="Arial"/>
            <w:b/>
            <w:sz w:val="24"/>
          </w:rPr>
          <w:t>R4-1912234</w:t>
        </w:r>
      </w:hyperlink>
      <w:r w:rsidR="009F6617" w:rsidRPr="009F6617">
        <w:rPr>
          <w:b/>
        </w:rPr>
        <w:tab/>
        <w:t>TR 38.716-01-01 v0.7.0 Rel-16 NR Intra-band</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38.716-01-01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TR 38.716-01-01 v0.7.0 Rel-16 NR Intra-band</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08" w:history="1">
        <w:r w:rsidR="009F6617" w:rsidRPr="00C742E0">
          <w:rPr>
            <w:rStyle w:val="Hyperlink"/>
            <w:rFonts w:ascii="Arial" w:hAnsi="Arial" w:cs="Arial"/>
            <w:b/>
            <w:sz w:val="24"/>
          </w:rPr>
          <w:t>R4-1912236</w:t>
        </w:r>
      </w:hyperlink>
      <w:r w:rsidR="009F6617" w:rsidRPr="009F6617">
        <w:rPr>
          <w:b/>
        </w:rPr>
        <w:tab/>
        <w:t>TP for TR 38.716-01-01 for updated scope from RAN #85</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38.716-01-01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TP for TR 38.716-01-01 for updated scope from RAN #85</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09" w:history="1">
        <w:r w:rsidR="009F6617" w:rsidRPr="00C742E0">
          <w:rPr>
            <w:rStyle w:val="Hyperlink"/>
            <w:rFonts w:ascii="Arial" w:hAnsi="Arial" w:cs="Arial"/>
            <w:b/>
            <w:sz w:val="24"/>
          </w:rPr>
          <w:t>R4-1912240</w:t>
        </w:r>
      </w:hyperlink>
      <w:r w:rsidR="009F6617" w:rsidRPr="009F6617">
        <w:rPr>
          <w:b/>
        </w:rPr>
        <w:tab/>
        <w:t>draft CR introduction completed band combinations 38.716-01-01 -&gt; 38.101-1</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38.101-1</w:t>
      </w:r>
      <w:r w:rsidR="009F6617" w:rsidRPr="009F6617">
        <w:tab/>
        <w:t xml:space="preserve">  CR-  rev  Cat: B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draft CR introduction completed band combinations 38.716-01-01 -&gt; 38.101-1</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43292" w:rsidRDefault="009F6617" w:rsidP="009F6617">
      <w:pPr>
        <w:rPr>
          <w:rFonts w:ascii="Arial" w:hAnsi="Arial" w:cs="Arial"/>
          <w:b/>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for </w:t>
      </w:r>
      <w:r w:rsidR="00046914" w:rsidRPr="00046914">
        <w:rPr>
          <w:rFonts w:ascii="Arial" w:hAnsi="Arial" w:cs="Arial"/>
          <w:b/>
          <w:color w:val="993300"/>
          <w:highlight w:val="magenta"/>
          <w:u w:val="single"/>
        </w:rPr>
        <w:t>e-mail approval</w:t>
      </w:r>
    </w:p>
    <w:p w:rsidR="009F6617" w:rsidRPr="009F6617" w:rsidRDefault="00943292" w:rsidP="009F6617">
      <w:pPr>
        <w:rPr>
          <w:color w:val="993300"/>
          <w:u w:val="single"/>
        </w:rPr>
      </w:pPr>
      <w:r w:rsidRPr="00843BC2">
        <w:rPr>
          <w:b/>
        </w:rPr>
        <w:t>Post-meeting note:</w:t>
      </w:r>
      <w:r w:rsidRPr="00843BC2">
        <w:rPr>
          <w:rFonts w:eastAsia="Malgun Gothic" w:hint="eastAsia"/>
          <w:b/>
        </w:rPr>
        <w:t xml:space="preserve"> </w:t>
      </w:r>
      <w:r>
        <w:rPr>
          <w:rFonts w:eastAsia="Malgun Gothic" w:hint="eastAsia"/>
        </w:rPr>
        <w:t>The document was</w:t>
      </w:r>
      <w:r>
        <w:rPr>
          <w:rFonts w:eastAsia="Malgun Gothic"/>
        </w:rPr>
        <w:t xml:space="preserve"> </w:t>
      </w:r>
      <w:r w:rsidRPr="00442D4C">
        <w:rPr>
          <w:rFonts w:eastAsia="Malgun Gothic"/>
        </w:rPr>
        <w:t xml:space="preserve">Endorsed </w:t>
      </w:r>
      <w:r w:rsidRPr="00843BC2">
        <w:rPr>
          <w:rFonts w:eastAsia="Malgun Gothic" w:hint="eastAsia"/>
        </w:rPr>
        <w:t>by e-mail</w:t>
      </w:r>
      <w:r>
        <w:rPr>
          <w:rFonts w:eastAsia="Malgun Gothic"/>
        </w:rPr>
        <w:t>.</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10" w:history="1">
        <w:r w:rsidR="009F6617" w:rsidRPr="00C742E0">
          <w:rPr>
            <w:rStyle w:val="Hyperlink"/>
            <w:rFonts w:ascii="Arial" w:hAnsi="Arial" w:cs="Arial"/>
            <w:b/>
            <w:sz w:val="24"/>
          </w:rPr>
          <w:t>R4-1912241</w:t>
        </w:r>
      </w:hyperlink>
      <w:r w:rsidR="009F6617" w:rsidRPr="009F6617">
        <w:rPr>
          <w:b/>
        </w:rPr>
        <w:tab/>
        <w:t>draft CR introduction completed band combinations 38.716-01-01 -&gt; 38.101-2</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38.101-2</w:t>
      </w:r>
      <w:r w:rsidR="009F6617" w:rsidRPr="009F6617">
        <w:tab/>
        <w:t xml:space="preserve">  CR-  rev  Cat: B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draft CR introduction completed band combinations 38.716-01-01 -&gt; 38.101-2</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43292" w:rsidRDefault="009F6617" w:rsidP="009F6617">
      <w:pPr>
        <w:rPr>
          <w:rFonts w:ascii="Arial" w:hAnsi="Arial" w:cs="Arial"/>
          <w:b/>
          <w:color w:val="993300"/>
          <w:u w:val="single"/>
        </w:rPr>
      </w:pPr>
      <w:r w:rsidRPr="009F6617">
        <w:rPr>
          <w:rFonts w:ascii="Arial" w:hAnsi="Arial" w:cs="Arial"/>
          <w:b/>
        </w:rPr>
        <w:lastRenderedPageBreak/>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for </w:t>
      </w:r>
      <w:r w:rsidR="00046914" w:rsidRPr="00046914">
        <w:rPr>
          <w:rFonts w:ascii="Arial" w:hAnsi="Arial" w:cs="Arial"/>
          <w:b/>
          <w:color w:val="993300"/>
          <w:highlight w:val="magenta"/>
          <w:u w:val="single"/>
        </w:rPr>
        <w:t>e-mail approval</w:t>
      </w:r>
    </w:p>
    <w:p w:rsidR="009F6617" w:rsidRPr="009F6617" w:rsidRDefault="00943292" w:rsidP="009F6617">
      <w:pPr>
        <w:rPr>
          <w:color w:val="993300"/>
          <w:u w:val="single"/>
        </w:rPr>
      </w:pPr>
      <w:r w:rsidRPr="00843BC2">
        <w:rPr>
          <w:b/>
        </w:rPr>
        <w:t>Post-meeting note:</w:t>
      </w:r>
      <w:r w:rsidRPr="00843BC2">
        <w:rPr>
          <w:rFonts w:eastAsia="Malgun Gothic" w:hint="eastAsia"/>
          <w:b/>
        </w:rPr>
        <w:t xml:space="preserve"> </w:t>
      </w:r>
      <w:r>
        <w:rPr>
          <w:rFonts w:eastAsia="Malgun Gothic" w:hint="eastAsia"/>
        </w:rPr>
        <w:t>The document was</w:t>
      </w:r>
      <w:r>
        <w:rPr>
          <w:rFonts w:eastAsia="Malgun Gothic"/>
        </w:rPr>
        <w:t xml:space="preserve"> </w:t>
      </w:r>
      <w:r w:rsidRPr="00F864D9">
        <w:rPr>
          <w:rFonts w:eastAsia="Malgun Gothic"/>
        </w:rPr>
        <w:t xml:space="preserve">Endorsed </w:t>
      </w:r>
      <w:r w:rsidRPr="00843BC2">
        <w:rPr>
          <w:rFonts w:eastAsia="Malgun Gothic" w:hint="eastAsia"/>
        </w:rPr>
        <w:t>by e-mail</w:t>
      </w:r>
      <w:r>
        <w:rPr>
          <w:rFonts w:eastAsia="Malgun Gothic"/>
        </w:rPr>
        <w:t>.</w:t>
      </w:r>
      <w:r w:rsidR="009F6617" w:rsidRPr="009F6617">
        <w:rPr>
          <w:color w:val="993300"/>
          <w:u w:val="single"/>
        </w:rPr>
        <w:br/>
      </w:r>
      <w:r w:rsidR="009F6617" w:rsidRPr="009F6617">
        <w:rPr>
          <w:color w:val="993300"/>
          <w:u w:val="single"/>
        </w:rPr>
        <w:br/>
      </w:r>
    </w:p>
    <w:p w:rsidR="009F6617" w:rsidRPr="009F6617" w:rsidRDefault="009F6617" w:rsidP="009F6617">
      <w:pPr>
        <w:keepNext/>
        <w:keepLines/>
        <w:spacing w:before="120"/>
        <w:ind w:left="1418" w:hanging="1418"/>
        <w:outlineLvl w:val="3"/>
        <w:rPr>
          <w:rFonts w:ascii="Arial" w:hAnsi="Arial"/>
          <w:sz w:val="24"/>
        </w:rPr>
      </w:pPr>
      <w:r w:rsidRPr="009F6617">
        <w:rPr>
          <w:rFonts w:ascii="Arial" w:hAnsi="Arial"/>
          <w:sz w:val="24"/>
        </w:rPr>
        <w:t>9.1.2</w:t>
      </w:r>
      <w:r w:rsidRPr="009F6617">
        <w:rPr>
          <w:rFonts w:ascii="Arial" w:hAnsi="Arial"/>
          <w:sz w:val="24"/>
        </w:rPr>
        <w:tab/>
        <w:t>UE RF for FR1 [NR_CA_R16_intra-Core]</w:t>
      </w:r>
    </w:p>
    <w:p w:rsidR="009F6617" w:rsidRPr="009F6617" w:rsidRDefault="00CB3EE2" w:rsidP="009F6617">
      <w:pPr>
        <w:rPr>
          <w:i/>
        </w:rPr>
      </w:pPr>
      <w:hyperlink r:id="rId811" w:history="1">
        <w:r w:rsidR="009F6617" w:rsidRPr="00C742E0">
          <w:rPr>
            <w:rStyle w:val="Hyperlink"/>
            <w:rFonts w:ascii="Arial" w:hAnsi="Arial" w:cs="Arial"/>
            <w:b/>
            <w:sz w:val="24"/>
          </w:rPr>
          <w:t>R4-1910724</w:t>
        </w:r>
      </w:hyperlink>
      <w:r w:rsidR="009F6617" w:rsidRPr="009F6617">
        <w:rPr>
          <w:b/>
        </w:rPr>
        <w:tab/>
        <w:t xml:space="preserve">Requirement of n48 uplink intra-band CA </w:t>
      </w:r>
      <w:r w:rsidR="009F6617" w:rsidRPr="009F6617">
        <w:rPr>
          <w:b/>
        </w:rPr>
        <w:br/>
      </w:r>
      <w:r w:rsidR="009F6617" w:rsidRPr="009F6617">
        <w:tab/>
      </w:r>
      <w:r w:rsidR="009F6617" w:rsidRPr="009F6617">
        <w:tab/>
      </w:r>
      <w:r w:rsidR="009F6617" w:rsidRPr="009F6617">
        <w:tab/>
      </w:r>
      <w:r w:rsidR="009F6617" w:rsidRPr="009F6617">
        <w:tab/>
      </w:r>
      <w:r w:rsidR="009F6617" w:rsidRPr="009F6617">
        <w:tab/>
      </w:r>
      <w:r w:rsidR="009F6617" w:rsidRPr="009F6617">
        <w:tab/>
        <w:t xml:space="preserve">  CR-  rev  Cat:  (Rel-16) v</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Verizon UK Ltd</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Input for the n48 uplink CA configuration</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12" w:history="1">
        <w:r w:rsidR="009F6617" w:rsidRPr="00C742E0">
          <w:rPr>
            <w:rStyle w:val="Hyperlink"/>
            <w:rFonts w:ascii="Arial" w:hAnsi="Arial" w:cs="Arial"/>
            <w:b/>
            <w:sz w:val="24"/>
          </w:rPr>
          <w:t>R4-1910725</w:t>
        </w:r>
      </w:hyperlink>
      <w:r w:rsidR="009F6617" w:rsidRPr="009F6617">
        <w:rPr>
          <w:b/>
        </w:rPr>
        <w:tab/>
        <w:t xml:space="preserve">Band n48 CA bandwidth class and CA configuration </w:t>
      </w:r>
      <w:r w:rsidR="009F6617" w:rsidRPr="009F6617">
        <w:rPr>
          <w:b/>
        </w:rPr>
        <w:br/>
      </w:r>
      <w:r w:rsidR="009F6617" w:rsidRPr="009F6617">
        <w:tab/>
      </w:r>
      <w:r w:rsidR="009F6617" w:rsidRPr="009F6617">
        <w:tab/>
      </w:r>
      <w:r w:rsidR="009F6617" w:rsidRPr="009F6617">
        <w:tab/>
      </w:r>
      <w:r w:rsidR="009F6617" w:rsidRPr="009F6617">
        <w:tab/>
      </w:r>
      <w:r w:rsidR="009F6617" w:rsidRPr="009F6617">
        <w:tab/>
      </w:r>
      <w:r w:rsidR="009F6617" w:rsidRPr="009F6617">
        <w:tab/>
        <w:t xml:space="preserve">  CR-  rev  Cat:  (Rel-16) v</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Verizon UK Ltd</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Requirements for the intra-band band n48 CA operation</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r w:rsidRPr="009F6617">
        <w:t>Huawei: if Class B is extended there will be overlap with class F</w:t>
      </w:r>
    </w:p>
    <w:p w:rsidR="009F6617" w:rsidRPr="009F6617" w:rsidRDefault="009F6617" w:rsidP="009F6617">
      <w:r w:rsidRPr="009F6617">
        <w:t>Skyworks: What is the configuration for UL 48C?</w:t>
      </w:r>
    </w:p>
    <w:p w:rsidR="009F6617" w:rsidRPr="009F6617" w:rsidRDefault="009F6617" w:rsidP="009F6617">
      <w:r w:rsidRPr="009F6617">
        <w:t>Verizon: This case is special for Band 48.</w:t>
      </w:r>
    </w:p>
    <w:p w:rsidR="009F6617" w:rsidRPr="009F6617" w:rsidRDefault="009F6617" w:rsidP="009F6617">
      <w:r w:rsidRPr="009F6617">
        <w:t>Nokia: If UE would like to support two carriers from 20MHz to 100MHz there would be two classes to be supported by UE.</w:t>
      </w:r>
    </w:p>
    <w:p w:rsidR="009F6617" w:rsidRPr="009F6617" w:rsidRDefault="009F6617" w:rsidP="009F6617">
      <w:r w:rsidRPr="009F6617">
        <w:t>Huawei: Why not to extend Class F?</w:t>
      </w:r>
    </w:p>
    <w:p w:rsidR="009F6617" w:rsidRPr="009F6617" w:rsidRDefault="009F6617" w:rsidP="009F6617">
      <w:r w:rsidRPr="009F6617">
        <w:t>Skyworks: why the UL configuration applies to BCS1? It should be applicable to BCS0 only.</w:t>
      </w:r>
    </w:p>
    <w:p w:rsidR="009F6617" w:rsidRPr="009F6617" w:rsidRDefault="009F6617" w:rsidP="009F6617">
      <w:r w:rsidRPr="009F6617">
        <w:t>Huawei: will there be any ambiguity with revised bandwidth class?</w:t>
      </w:r>
    </w:p>
    <w:p w:rsidR="00CA573A"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813" w:history="1">
        <w:r w:rsidRPr="00C742E0">
          <w:rPr>
            <w:rStyle w:val="Hyperlink"/>
            <w:rFonts w:ascii="Arial" w:hAnsi="Arial" w:cs="Arial"/>
            <w:b/>
          </w:rPr>
          <w:t>R4-1912608</w:t>
        </w:r>
      </w:hyperlink>
      <w:r w:rsidRPr="009F6617">
        <w:rPr>
          <w:color w:val="993300"/>
          <w:u w:val="single"/>
        </w:rPr>
        <w:br/>
      </w:r>
    </w:p>
    <w:p w:rsidR="009F6617" w:rsidRPr="009F6617" w:rsidRDefault="009F6617" w:rsidP="009F6617">
      <w:pPr>
        <w:rPr>
          <w:i/>
        </w:rPr>
      </w:pPr>
      <w:r w:rsidRPr="009F6617">
        <w:rPr>
          <w:color w:val="993300"/>
          <w:u w:val="single"/>
        </w:rPr>
        <w:br/>
      </w:r>
      <w:hyperlink r:id="rId814" w:history="1">
        <w:r w:rsidRPr="00C742E0">
          <w:rPr>
            <w:rStyle w:val="Hyperlink"/>
            <w:rFonts w:ascii="Arial" w:hAnsi="Arial" w:cs="Arial"/>
            <w:b/>
            <w:sz w:val="24"/>
          </w:rPr>
          <w:t>R4-1912608</w:t>
        </w:r>
      </w:hyperlink>
      <w:r w:rsidRPr="009F6617">
        <w:rPr>
          <w:b/>
        </w:rPr>
        <w:tab/>
        <w:t xml:space="preserve">Band n48 CA bandwidth class and CA configuration </w:t>
      </w:r>
      <w:r w:rsidRPr="009F6617">
        <w:rPr>
          <w:b/>
        </w:rPr>
        <w:br/>
      </w:r>
      <w:r w:rsidRPr="009F6617">
        <w:tab/>
      </w:r>
      <w:r w:rsidRPr="009F6617">
        <w:tab/>
      </w:r>
      <w:r w:rsidRPr="009F6617">
        <w:tab/>
      </w:r>
      <w:r w:rsidRPr="009F6617">
        <w:tab/>
      </w:r>
      <w:r w:rsidRPr="009F6617">
        <w:tab/>
      </w:r>
      <w:r w:rsidRPr="009F6617">
        <w:tab/>
        <w:t xml:space="preserve">  CR-  rev  Cat:  (Rel-16) v</w:t>
      </w:r>
      <w:r w:rsidRPr="009F6617">
        <w:br/>
      </w:r>
      <w:r w:rsidRPr="009F6617">
        <w:rPr>
          <w:i/>
        </w:rPr>
        <w:tab/>
      </w:r>
      <w:r w:rsidRPr="009F6617">
        <w:rPr>
          <w:i/>
        </w:rPr>
        <w:tab/>
      </w:r>
      <w:r w:rsidRPr="009F6617">
        <w:rPr>
          <w:i/>
        </w:rPr>
        <w:tab/>
      </w:r>
      <w:r w:rsidRPr="009F6617">
        <w:rPr>
          <w:i/>
        </w:rPr>
        <w:tab/>
      </w:r>
      <w:r w:rsidRPr="009F6617">
        <w:rPr>
          <w:i/>
        </w:rPr>
        <w:tab/>
        <w:t>Source: Verizon UK Ltd</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Requirements for the intra-band band n48 CA operation</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r w:rsidRPr="009F6617">
        <w:t>Huawei: concern Class B cannot be extended to 100MHz</w:t>
      </w:r>
    </w:p>
    <w:p w:rsidR="009F6617" w:rsidRPr="009F6617" w:rsidRDefault="009F6617" w:rsidP="009F6617">
      <w:r w:rsidRPr="009F6617">
        <w:t>Verizon: no technical justification has been provided what is the concern</w:t>
      </w:r>
    </w:p>
    <w:p w:rsidR="009F6617" w:rsidRPr="009F6617" w:rsidRDefault="009F6617" w:rsidP="009F6617">
      <w:r w:rsidRPr="009F6617">
        <w:lastRenderedPageBreak/>
        <w:t>Sprint: what is Huawei’s proposal to use between 50 and 100MHz?</w:t>
      </w:r>
    </w:p>
    <w:p w:rsidR="009F6617" w:rsidRPr="009F6617" w:rsidRDefault="009F6617" w:rsidP="009F6617">
      <w:r w:rsidRPr="009F6617">
        <w:t>Huawei: why Class F cannot be used?</w:t>
      </w:r>
    </w:p>
    <w:p w:rsidR="009F6617" w:rsidRPr="009F6617" w:rsidRDefault="009F6617" w:rsidP="009F6617">
      <w:r w:rsidRPr="009F6617">
        <w:t>Verizon: the reason has been provided in the document</w:t>
      </w:r>
    </w:p>
    <w:p w:rsidR="009F6617" w:rsidRPr="009F6617" w:rsidRDefault="009F6617" w:rsidP="009F6617">
      <w:r w:rsidRPr="009F6617">
        <w:t>Nokia: Class B belongs to fallback group 2 for specific reason, extension of class B is aligned with LTE Class B</w:t>
      </w:r>
    </w:p>
    <w:p w:rsidR="009F6617" w:rsidRPr="009F6617" w:rsidRDefault="009F6617" w:rsidP="009F6617">
      <w:r w:rsidRPr="009F6617">
        <w:t>Huawei: the problem is UE needs to report different classes, how to distinguish different classes?</w:t>
      </w:r>
    </w:p>
    <w:p w:rsidR="009F6617" w:rsidRPr="009F6617" w:rsidRDefault="009F6617" w:rsidP="009F6617">
      <w:r w:rsidRPr="009F6617">
        <w:t>Nokia: there is no legacy issue</w:t>
      </w:r>
    </w:p>
    <w:p w:rsidR="009F6617" w:rsidRPr="009F6617" w:rsidRDefault="009F6617" w:rsidP="009F6617">
      <w:r w:rsidRPr="009F6617">
        <w:t>Huawei: for previously agreed class maximum aggregated bandwidth is 50MHz only</w:t>
      </w:r>
    </w:p>
    <w:p w:rsidR="009F6617" w:rsidRPr="009F6617" w:rsidRDefault="009F6617" w:rsidP="009F6617">
      <w:r w:rsidRPr="009F6617">
        <w:t>Nokia: all current configurations belong to frequency bands below 2.7GHz so we do not see any problem with that</w:t>
      </w:r>
    </w:p>
    <w:p w:rsidR="009F6617" w:rsidRPr="009F6617" w:rsidRDefault="009F6617" w:rsidP="009F6617">
      <w:r w:rsidRPr="009F6617">
        <w:t>Verizon: we still do not see the technical justification for this objection, justification has been provided in relevant documents</w:t>
      </w:r>
    </w:p>
    <w:p w:rsidR="009F6617" w:rsidRPr="009F6617" w:rsidRDefault="009F6617" w:rsidP="009F6617">
      <w:r w:rsidRPr="009F6617">
        <w:t>Huawei: issue is from UE implementation point of view, there would be inconsistency between Rel’15 and Rel’16 specifications, vendors need some time to think about this further</w:t>
      </w:r>
    </w:p>
    <w:p w:rsidR="009F6617" w:rsidRPr="009F6617" w:rsidRDefault="009F6617" w:rsidP="009F6617">
      <w:r w:rsidRPr="009F6617">
        <w:t>Verizon: change is related to specific band only, no backward compatibility issue has been identified</w:t>
      </w:r>
    </w:p>
    <w:p w:rsidR="009F6617" w:rsidRPr="009F6617" w:rsidRDefault="009F6617" w:rsidP="009F6617">
      <w:r w:rsidRPr="009F6617">
        <w:t>Ericsson: agree with Verizon there is not compatibility issue since this does not impact alredy defined combinations</w:t>
      </w:r>
    </w:p>
    <w:p w:rsidR="009F6617" w:rsidRPr="009F6617" w:rsidRDefault="009F6617" w:rsidP="009F6617">
      <w:r w:rsidRPr="009F6617">
        <w:t>Sprint: we support to extend class B to 100MHz, for n41 we see a need to use this class in the future</w:t>
      </w:r>
    </w:p>
    <w:p w:rsidR="009F6617" w:rsidRPr="009F6617" w:rsidRDefault="009F6617" w:rsidP="009F6617">
      <w:r w:rsidRPr="009F6617">
        <w:t>Qualcomm: we support this change</w:t>
      </w:r>
    </w:p>
    <w:p w:rsidR="009F6617" w:rsidRPr="009F6617" w:rsidRDefault="009F6617" w:rsidP="009F6617">
      <w:r w:rsidRPr="009F6617">
        <w:t>Chair: are there any other companies who identified any problem with this change?</w:t>
      </w:r>
    </w:p>
    <w:p w:rsidR="009F6617" w:rsidRPr="009F6617" w:rsidRDefault="009F6617" w:rsidP="009F6617">
      <w:r w:rsidRPr="009F6617">
        <w:tab/>
        <w:t xml:space="preserve">No </w:t>
      </w:r>
    </w:p>
    <w:p w:rsidR="009F6617" w:rsidRPr="009F6617" w:rsidRDefault="009F6617" w:rsidP="009F6617">
      <w:r w:rsidRPr="009F6617">
        <w:t>Huawei: from BS point of view we identify the issue that for Rel’15 we would have different class B definition that for Rel’16</w:t>
      </w:r>
    </w:p>
    <w:p w:rsidR="009F6617" w:rsidRPr="009F6617" w:rsidRDefault="009F6617" w:rsidP="009F6617">
      <w:r w:rsidRPr="009F6617">
        <w:t>Nokia: BS does not allocate combinations on the basis of bandwidth class so there is no concern with that aspect</w:t>
      </w:r>
    </w:p>
    <w:p w:rsidR="009F6617" w:rsidRPr="009F6617" w:rsidRDefault="009F6617" w:rsidP="009F6617">
      <w:r w:rsidRPr="009F6617">
        <w:t>Verizon: We cannot the decision further due to urgent plans for n48 deployment</w:t>
      </w:r>
    </w:p>
    <w:p w:rsidR="009F6617" w:rsidRPr="009F6617" w:rsidRDefault="009F6617" w:rsidP="009F6617">
      <w:r w:rsidRPr="009F6617">
        <w:t>Huawei: this request is for specific band only, we still need more time to think about this</w:t>
      </w:r>
    </w:p>
    <w:p w:rsidR="009F6617" w:rsidRDefault="009F6617" w:rsidP="009F6617">
      <w:r w:rsidRPr="009F6617">
        <w:t>Verizon: Document has been submitted in August meeting, decision has to made now</w:t>
      </w:r>
    </w:p>
    <w:p w:rsidR="00460651" w:rsidRPr="009F6617" w:rsidRDefault="00460651" w:rsidP="009F6617">
      <w:r>
        <w:t xml:space="preserve">Common understanding: NBC issue shall be considered </w:t>
      </w:r>
    </w:p>
    <w:p w:rsidR="009F6617" w:rsidRDefault="009F6617" w:rsidP="009F6617">
      <w:pPr>
        <w:rPr>
          <w:rFonts w:ascii="Arial" w:hAnsi="Arial" w:cs="Arial"/>
          <w:b/>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00460651" w:rsidRPr="00460651">
        <w:rPr>
          <w:rFonts w:ascii="Arial" w:hAnsi="Arial" w:cs="Arial"/>
          <w:b/>
          <w:color w:val="993300"/>
          <w:highlight w:val="green"/>
          <w:u w:val="single"/>
        </w:rPr>
        <w:t>Approved</w:t>
      </w:r>
    </w:p>
    <w:p w:rsidR="00CA573A" w:rsidRDefault="00CA573A" w:rsidP="009F6617">
      <w:pPr>
        <w:rPr>
          <w:rFonts w:ascii="Arial" w:hAnsi="Arial" w:cs="Arial"/>
          <w:b/>
          <w:color w:val="993300"/>
          <w:u w:val="single"/>
        </w:rPr>
      </w:pPr>
    </w:p>
    <w:p w:rsidR="00CA573A" w:rsidRPr="009F6617" w:rsidRDefault="00CA573A" w:rsidP="009F6617">
      <w:pPr>
        <w:rPr>
          <w:color w:val="993300"/>
          <w:u w:val="single"/>
        </w:rPr>
      </w:pPr>
    </w:p>
    <w:p w:rsidR="009F6617" w:rsidRPr="009F6617" w:rsidRDefault="00CB3EE2" w:rsidP="009F6617">
      <w:pPr>
        <w:rPr>
          <w:i/>
        </w:rPr>
      </w:pPr>
      <w:hyperlink r:id="rId815" w:history="1">
        <w:r w:rsidR="009F6617" w:rsidRPr="00C742E0">
          <w:rPr>
            <w:rStyle w:val="Hyperlink"/>
            <w:rFonts w:ascii="Arial" w:hAnsi="Arial" w:cs="Arial"/>
            <w:b/>
            <w:sz w:val="24"/>
          </w:rPr>
          <w:t>R4-1910726</w:t>
        </w:r>
      </w:hyperlink>
      <w:r w:rsidR="009F6617" w:rsidRPr="009F6617">
        <w:rPr>
          <w:b/>
        </w:rPr>
        <w:tab/>
        <w:t>Draft CR for n48 uplink CA for TS 38.101-1</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38.101-1</w:t>
      </w:r>
      <w:r w:rsidR="009F6617" w:rsidRPr="009F6617">
        <w:tab/>
        <w:t xml:space="preserve">  CR-  rev  Cat: B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Verizon UK Ltd</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r w:rsidRPr="009F6617">
        <w:t>Apple: for UL CA other requirements (e.g. A-MPR) need to be included</w:t>
      </w:r>
    </w:p>
    <w:p w:rsidR="009F6617" w:rsidRPr="009F6617" w:rsidRDefault="009F6617" w:rsidP="009F6617">
      <w:r w:rsidRPr="009F6617">
        <w:t>Skyworks: some requirements are missing, CR does not complete this work</w:t>
      </w:r>
    </w:p>
    <w:p w:rsidR="009F6617" w:rsidRPr="009F6617" w:rsidRDefault="009F6617" w:rsidP="009F6617">
      <w:r w:rsidRPr="009F6617">
        <w:t>Nokia: CR is not complete</w:t>
      </w:r>
    </w:p>
    <w:p w:rsidR="009F6617" w:rsidRPr="009F6617" w:rsidRDefault="009F6617" w:rsidP="009F6617">
      <w:pPr>
        <w:rPr>
          <w:color w:val="993300"/>
          <w:u w:val="single"/>
        </w:rPr>
      </w:pPr>
      <w:r w:rsidRPr="009F6617">
        <w:rPr>
          <w:rFonts w:ascii="Arial" w:hAnsi="Arial" w:cs="Arial"/>
          <w:b/>
        </w:rPr>
        <w:lastRenderedPageBreak/>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Noted</w:t>
      </w:r>
      <w:r w:rsidRPr="009F6617">
        <w:rPr>
          <w:color w:val="993300"/>
          <w:u w:val="single"/>
        </w:rPr>
        <w:br/>
      </w:r>
      <w:r w:rsidRPr="009F6617">
        <w:rPr>
          <w:color w:val="993300"/>
          <w:u w:val="single"/>
        </w:rPr>
        <w:br/>
      </w:r>
    </w:p>
    <w:p w:rsidR="009F6617" w:rsidRPr="009F6617" w:rsidRDefault="00CB3EE2" w:rsidP="009F6617">
      <w:pPr>
        <w:rPr>
          <w:i/>
        </w:rPr>
      </w:pPr>
      <w:hyperlink r:id="rId816" w:history="1">
        <w:r w:rsidR="009F6617" w:rsidRPr="00C742E0">
          <w:rPr>
            <w:rStyle w:val="Hyperlink"/>
            <w:rFonts w:ascii="Arial" w:hAnsi="Arial" w:cs="Arial"/>
            <w:b/>
            <w:sz w:val="24"/>
          </w:rPr>
          <w:t>R4-1911471</w:t>
        </w:r>
      </w:hyperlink>
      <w:r w:rsidR="009F6617" w:rsidRPr="009F6617">
        <w:rPr>
          <w:b/>
        </w:rPr>
        <w:tab/>
        <w:t>TP for TR 38.716-01-01: DL_n3(2A)_UL_n3A</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38.716-01-01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17" w:history="1">
        <w:r w:rsidR="009F6617" w:rsidRPr="00C742E0">
          <w:rPr>
            <w:rStyle w:val="Hyperlink"/>
            <w:rFonts w:ascii="Arial" w:hAnsi="Arial" w:cs="Arial"/>
            <w:b/>
            <w:sz w:val="24"/>
          </w:rPr>
          <w:t>R4-1911472</w:t>
        </w:r>
      </w:hyperlink>
      <w:r w:rsidR="009F6617" w:rsidRPr="009F6617">
        <w:rPr>
          <w:b/>
        </w:rPr>
        <w:tab/>
        <w:t>TP for TR 38.716-01-01: DL_n7(2A)_UL_n7A</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38.716-01-01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rPr>
          <w:color w:val="FF0000"/>
        </w:rPr>
        <w:t>Flagged by Nokia</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r w:rsidRPr="009F6617">
        <w:t>Huawei: based on agreement from last meeting one configuration class is defined</w:t>
      </w:r>
    </w:p>
    <w:p w:rsidR="009F6617" w:rsidRPr="009F6617" w:rsidRDefault="009F6617" w:rsidP="009F6617">
      <w:r w:rsidRPr="009F6617">
        <w:t>Nokia: there was no agreement that 25+25RB is always selected, more challenging UL configuration shall be selected</w:t>
      </w:r>
    </w:p>
    <w:p w:rsidR="009F6617" w:rsidRPr="009F6617" w:rsidRDefault="009F6617" w:rsidP="009F6617">
      <w:r w:rsidRPr="009F6617">
        <w:t>Mediatek: agree with Nokia fixing 25+25RB is the worst case scenario, the worst scenario shall be taken; 52+25 RB would be good starting point</w:t>
      </w:r>
    </w:p>
    <w:p w:rsidR="009F6617" w:rsidRPr="009F6617" w:rsidRDefault="009F6617" w:rsidP="009F6617">
      <w:r w:rsidRPr="009F6617">
        <w:t>Skyworks: support Nokia and Mediatek view</w:t>
      </w:r>
    </w:p>
    <w:p w:rsidR="009F6617" w:rsidRPr="009F6617" w:rsidRDefault="009F6617" w:rsidP="009F6617">
      <w:r w:rsidRPr="009F6617">
        <w:t>Huawei: we have concern and not sure how to select the worst case scenario</w:t>
      </w:r>
    </w:p>
    <w:p w:rsidR="009F6617" w:rsidRPr="009F6617" w:rsidRDefault="009F6617" w:rsidP="009F6617">
      <w:r w:rsidRPr="009F6617">
        <w:t>Mediatek: 52+25 RB is related to channel bandwidth, DL will use 52+25 RB, UL would be restriced to 32 RB</w:t>
      </w:r>
    </w:p>
    <w:p w:rsidR="009F6617" w:rsidRPr="009F6617" w:rsidRDefault="009F6617" w:rsidP="009F6617">
      <w:pPr>
        <w:rPr>
          <w:i/>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818" w:history="1">
        <w:r w:rsidRPr="00C742E0">
          <w:rPr>
            <w:rStyle w:val="Hyperlink"/>
            <w:rFonts w:ascii="Arial" w:hAnsi="Arial" w:cs="Arial"/>
            <w:b/>
          </w:rPr>
          <w:t>R4-1912609</w:t>
        </w:r>
      </w:hyperlink>
      <w:r w:rsidRPr="009F6617">
        <w:rPr>
          <w:color w:val="993300"/>
          <w:u w:val="single"/>
        </w:rPr>
        <w:br/>
      </w:r>
      <w:r w:rsidRPr="009F6617">
        <w:rPr>
          <w:color w:val="993300"/>
          <w:u w:val="single"/>
        </w:rPr>
        <w:br/>
      </w:r>
      <w:hyperlink r:id="rId819" w:history="1">
        <w:r w:rsidRPr="00C742E0">
          <w:rPr>
            <w:rStyle w:val="Hyperlink"/>
            <w:rFonts w:ascii="Arial" w:hAnsi="Arial" w:cs="Arial"/>
            <w:b/>
            <w:sz w:val="24"/>
          </w:rPr>
          <w:t>R4-1912609</w:t>
        </w:r>
      </w:hyperlink>
      <w:r w:rsidRPr="009F6617">
        <w:rPr>
          <w:b/>
        </w:rPr>
        <w:tab/>
        <w:t>TP for TR 38.716-01-01: DL_n7(2A)_UL_n7A</w:t>
      </w:r>
      <w:r w:rsidRPr="009F6617">
        <w:rPr>
          <w:b/>
        </w:rPr>
        <w:br/>
      </w:r>
      <w:r w:rsidRPr="009F6617">
        <w:tab/>
      </w:r>
      <w:r w:rsidRPr="009F6617">
        <w:tab/>
      </w:r>
      <w:r w:rsidRPr="009F6617">
        <w:tab/>
      </w:r>
      <w:r w:rsidRPr="009F6617">
        <w:tab/>
      </w:r>
      <w:r w:rsidRPr="009F6617">
        <w:tab/>
        <w:t>38.716-01-01</w:t>
      </w:r>
      <w:r w:rsidRPr="009F6617">
        <w:tab/>
        <w:t xml:space="preserve">  CR-  rev  Cat:  (Rel-16) v0.6.0</w:t>
      </w:r>
      <w:r w:rsidRPr="009F6617">
        <w:br/>
      </w:r>
      <w:r w:rsidRPr="009F6617">
        <w:rPr>
          <w:i/>
        </w:rPr>
        <w:tab/>
      </w:r>
      <w:r w:rsidRPr="009F6617">
        <w:rPr>
          <w:i/>
        </w:rPr>
        <w:tab/>
      </w:r>
      <w:r w:rsidRPr="009F6617">
        <w:rPr>
          <w:i/>
        </w:rPr>
        <w:tab/>
      </w:r>
      <w:r w:rsidRPr="009F6617">
        <w:rPr>
          <w:i/>
        </w:rPr>
        <w:tab/>
      </w:r>
      <w:r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Pr>
        <w:rPr>
          <w:rFonts w:ascii="Arial" w:hAnsi="Arial" w:cs="Arial"/>
          <w:b/>
        </w:rPr>
      </w:pP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r w:rsidRPr="009F6617">
        <w:t>Mediatek: at least Wgap need additional changes</w:t>
      </w:r>
    </w:p>
    <w:p w:rsidR="009F6617" w:rsidRPr="009F6617" w:rsidRDefault="009F6617" w:rsidP="009F6617">
      <w:pPr>
        <w:rPr>
          <w:rFonts w:ascii="Arial" w:hAnsi="Arial" w:cs="Arial"/>
          <w:b/>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820" w:history="1">
        <w:r w:rsidRPr="00C742E0">
          <w:rPr>
            <w:rStyle w:val="Hyperlink"/>
            <w:rFonts w:ascii="Arial" w:hAnsi="Arial" w:cs="Arial"/>
            <w:b/>
          </w:rPr>
          <w:t>R4-1912612</w:t>
        </w:r>
      </w:hyperlink>
    </w:p>
    <w:p w:rsidR="009F6617" w:rsidRPr="009F6617" w:rsidRDefault="00CB3EE2" w:rsidP="009F6617">
      <w:pPr>
        <w:rPr>
          <w:i/>
        </w:rPr>
      </w:pPr>
      <w:hyperlink r:id="rId821" w:history="1">
        <w:r w:rsidR="009F6617" w:rsidRPr="00C742E0">
          <w:rPr>
            <w:rStyle w:val="Hyperlink"/>
            <w:rFonts w:ascii="Arial" w:hAnsi="Arial" w:cs="Arial"/>
            <w:b/>
            <w:sz w:val="24"/>
          </w:rPr>
          <w:t>R4-1912612</w:t>
        </w:r>
      </w:hyperlink>
      <w:r w:rsidR="009F6617" w:rsidRPr="009F6617">
        <w:rPr>
          <w:b/>
        </w:rPr>
        <w:tab/>
        <w:t>TP for TR 38.716-01-01: DL_n7(2A)_UL_n7A</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38.716-01-01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Pr>
        <w:rPr>
          <w:rFonts w:ascii="Arial" w:hAnsi="Arial" w:cs="Arial"/>
          <w:b/>
        </w:rPr>
      </w:pPr>
    </w:p>
    <w:p w:rsidR="009F6617" w:rsidRPr="009F6617" w:rsidRDefault="009F6617" w:rsidP="009F6617">
      <w:pPr>
        <w:rPr>
          <w:rFonts w:ascii="Arial" w:hAnsi="Arial" w:cs="Arial"/>
          <w:b/>
        </w:rPr>
      </w:pPr>
      <w:r w:rsidRPr="009F6617">
        <w:rPr>
          <w:rFonts w:ascii="Arial" w:hAnsi="Arial" w:cs="Arial"/>
          <w:b/>
        </w:rPr>
        <w:lastRenderedPageBreak/>
        <w:t xml:space="preserve">Discussion: </w:t>
      </w:r>
    </w:p>
    <w:p w:rsidR="009F6617" w:rsidRPr="009F6617" w:rsidRDefault="009F6617" w:rsidP="009F6617">
      <w:pPr>
        <w:rPr>
          <w:rFonts w:ascii="Arial" w:hAnsi="Arial" w:cs="Arial"/>
          <w:b/>
        </w:rPr>
      </w:pPr>
    </w:p>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9F6617" w:rsidRPr="009F6617" w:rsidRDefault="009F6617" w:rsidP="009F6617">
      <w:pPr>
        <w:rPr>
          <w:color w:val="993300"/>
          <w:u w:val="single"/>
        </w:rPr>
      </w:pPr>
    </w:p>
    <w:p w:rsidR="009F6617" w:rsidRPr="009F6617" w:rsidRDefault="00CB3EE2" w:rsidP="009F6617">
      <w:pPr>
        <w:rPr>
          <w:i/>
        </w:rPr>
      </w:pPr>
      <w:hyperlink r:id="rId822" w:history="1">
        <w:r w:rsidR="009F6617" w:rsidRPr="00C742E0">
          <w:rPr>
            <w:rStyle w:val="Hyperlink"/>
            <w:rFonts w:ascii="Arial" w:hAnsi="Arial" w:cs="Arial"/>
            <w:b/>
            <w:sz w:val="24"/>
          </w:rPr>
          <w:t>R4-1911473</w:t>
        </w:r>
      </w:hyperlink>
      <w:r w:rsidR="009F6617" w:rsidRPr="009F6617">
        <w:rPr>
          <w:b/>
        </w:rPr>
        <w:tab/>
        <w:t>draft CR for 38.101-1: add requiremnts for CA_n1B</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38.101-1</w:t>
      </w:r>
      <w:r w:rsidR="009F6617" w:rsidRPr="009F6617">
        <w:tab/>
        <w:t xml:space="preserve">  CR-  rev  Cat: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23" w:history="1">
        <w:r w:rsidR="009F6617" w:rsidRPr="00C742E0">
          <w:rPr>
            <w:rStyle w:val="Hyperlink"/>
            <w:rFonts w:ascii="Arial" w:hAnsi="Arial" w:cs="Arial"/>
            <w:b/>
            <w:sz w:val="24"/>
          </w:rPr>
          <w:t>R4-1912278</w:t>
        </w:r>
      </w:hyperlink>
      <w:r w:rsidR="009F6617" w:rsidRPr="009F6617">
        <w:rPr>
          <w:b/>
        </w:rPr>
        <w:tab/>
        <w:t>TP for TR 38.716-01-01 to include CA_n7B</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38.716-01-01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Telstra</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TP for TR 38.716-01-01 to include CA_n7B</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24" w:history="1">
        <w:r w:rsidR="009F6617" w:rsidRPr="00C742E0">
          <w:rPr>
            <w:rStyle w:val="Hyperlink"/>
            <w:rFonts w:ascii="Arial" w:hAnsi="Arial" w:cs="Arial"/>
            <w:b/>
            <w:sz w:val="24"/>
          </w:rPr>
          <w:t>R4-1912559</w:t>
        </w:r>
      </w:hyperlink>
      <w:r w:rsidR="009F6617" w:rsidRPr="009F6617">
        <w:rPr>
          <w:b/>
        </w:rPr>
        <w:tab/>
        <w:t>Intra-band Contiguous ULCA MPR for FR1</w:t>
      </w:r>
      <w:r w:rsidR="009F6617" w:rsidRPr="009F6617">
        <w:rPr>
          <w:b/>
        </w:rPr>
        <w:br/>
      </w:r>
      <w:r w:rsidR="009F6617" w:rsidRPr="009F6617">
        <w:tab/>
      </w:r>
      <w:r w:rsidR="009F6617" w:rsidRPr="009F6617">
        <w:tab/>
      </w:r>
      <w:r w:rsidR="009F6617" w:rsidRPr="009F6617">
        <w:tab/>
      </w:r>
      <w:r w:rsidR="009F6617" w:rsidRPr="009F6617">
        <w:tab/>
      </w:r>
      <w:r w:rsidR="009F6617" w:rsidRPr="009F6617">
        <w:tab/>
      </w:r>
      <w:r w:rsidR="009F6617" w:rsidRPr="009F6617">
        <w:tab/>
        <w:t xml:space="preserve">  CR-  rev  Cat:  () v</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Qualcomm Incorporated</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we discuss MPR for intra-band contiguous ULCA for FR1.</w:t>
      </w:r>
    </w:p>
    <w:p w:rsidR="009F6617" w:rsidRPr="009F6617" w:rsidRDefault="009F6617" w:rsidP="009F6617">
      <w:pPr>
        <w:rPr>
          <w:color w:val="FF0000"/>
        </w:rPr>
      </w:pPr>
      <w:r w:rsidRPr="009F6617">
        <w:rPr>
          <w:color w:val="FF0000"/>
        </w:rPr>
        <w:t>To be treated in agenda 8.13.4</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A809BD" w:rsidRDefault="009F6617" w:rsidP="009F6617">
      <w:pPr>
        <w:rPr>
          <w:rFonts w:ascii="Arial" w:hAnsi="Arial" w:cs="Arial"/>
          <w:b/>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00A809BD">
        <w:rPr>
          <w:rFonts w:ascii="Arial" w:hAnsi="Arial" w:cs="Arial"/>
          <w:b/>
          <w:color w:val="993300"/>
          <w:u w:val="single"/>
        </w:rPr>
        <w:t>Revised in R4-1912908</w:t>
      </w:r>
    </w:p>
    <w:p w:rsidR="00CA573A" w:rsidRDefault="00CA573A" w:rsidP="00CA573A"/>
    <w:p w:rsidR="00A809BD" w:rsidRPr="009F6617" w:rsidRDefault="00A809BD" w:rsidP="00A809BD">
      <w:pPr>
        <w:rPr>
          <w:i/>
        </w:rPr>
      </w:pPr>
      <w:r>
        <w:rPr>
          <w:rStyle w:val="Hyperlink"/>
          <w:rFonts w:ascii="Arial" w:hAnsi="Arial" w:cs="Arial"/>
          <w:b/>
          <w:sz w:val="24"/>
        </w:rPr>
        <w:t>R4-1912908</w:t>
      </w:r>
      <w:r w:rsidRPr="009F6617">
        <w:rPr>
          <w:b/>
        </w:rPr>
        <w:tab/>
        <w:t>Intra-band Contiguous ULCA MPR for FR1</w:t>
      </w:r>
      <w:r w:rsidRPr="009F6617">
        <w:rPr>
          <w:b/>
        </w:rPr>
        <w:br/>
      </w:r>
      <w:r w:rsidRPr="009F6617">
        <w:tab/>
      </w:r>
      <w:r w:rsidRPr="009F6617">
        <w:tab/>
      </w:r>
      <w:r w:rsidRPr="009F6617">
        <w:tab/>
      </w:r>
      <w:r w:rsidRPr="009F6617">
        <w:tab/>
      </w:r>
      <w:r w:rsidRPr="009F6617">
        <w:tab/>
      </w:r>
      <w:r w:rsidRPr="009F6617">
        <w:tab/>
        <w:t xml:space="preserve">  CR-  rev  Cat:  () v</w:t>
      </w:r>
      <w:r w:rsidRPr="009F6617">
        <w:br/>
      </w:r>
      <w:r w:rsidRPr="009F6617">
        <w:rPr>
          <w:i/>
        </w:rPr>
        <w:tab/>
      </w:r>
      <w:r w:rsidRPr="009F6617">
        <w:rPr>
          <w:i/>
        </w:rPr>
        <w:tab/>
      </w:r>
      <w:r w:rsidRPr="009F6617">
        <w:rPr>
          <w:i/>
        </w:rPr>
        <w:tab/>
      </w:r>
      <w:r w:rsidRPr="009F6617">
        <w:rPr>
          <w:i/>
        </w:rPr>
        <w:tab/>
      </w:r>
      <w:r w:rsidRPr="009F6617">
        <w:rPr>
          <w:i/>
        </w:rPr>
        <w:tab/>
        <w:t>Source: Qualcomm Incorporated</w:t>
      </w:r>
    </w:p>
    <w:p w:rsidR="00A809BD" w:rsidRPr="009F6617" w:rsidRDefault="00A809BD" w:rsidP="00A809BD">
      <w:pPr>
        <w:rPr>
          <w:rFonts w:ascii="Arial" w:hAnsi="Arial" w:cs="Arial"/>
          <w:b/>
        </w:rPr>
      </w:pPr>
      <w:r w:rsidRPr="009F6617">
        <w:rPr>
          <w:rFonts w:ascii="Arial" w:hAnsi="Arial" w:cs="Arial"/>
          <w:b/>
        </w:rPr>
        <w:t xml:space="preserve">Abstract: </w:t>
      </w:r>
    </w:p>
    <w:p w:rsidR="00A809BD" w:rsidRPr="009F6617" w:rsidRDefault="00A809BD" w:rsidP="00A809BD">
      <w:r w:rsidRPr="009F6617">
        <w:t>we discuss MPR for intra-band contiguous ULCA for FR1.</w:t>
      </w:r>
    </w:p>
    <w:p w:rsidR="00A809BD" w:rsidRPr="009F6617" w:rsidRDefault="00A809BD" w:rsidP="00A809BD">
      <w:pPr>
        <w:rPr>
          <w:color w:val="FF0000"/>
        </w:rPr>
      </w:pPr>
      <w:r w:rsidRPr="009F6617">
        <w:rPr>
          <w:color w:val="FF0000"/>
        </w:rPr>
        <w:t>To be treated in agenda 8.13.4</w:t>
      </w:r>
    </w:p>
    <w:p w:rsidR="00A809BD" w:rsidRPr="009F6617" w:rsidRDefault="00A809BD" w:rsidP="00A809BD">
      <w:pPr>
        <w:rPr>
          <w:rFonts w:ascii="Arial" w:hAnsi="Arial" w:cs="Arial"/>
          <w:b/>
        </w:rPr>
      </w:pPr>
      <w:r w:rsidRPr="009F6617">
        <w:rPr>
          <w:rFonts w:ascii="Arial" w:hAnsi="Arial" w:cs="Arial"/>
          <w:b/>
        </w:rPr>
        <w:lastRenderedPageBreak/>
        <w:t xml:space="preserve">Discussion: </w:t>
      </w:r>
    </w:p>
    <w:p w:rsidR="00A809BD" w:rsidRPr="009F6617" w:rsidRDefault="00A809BD" w:rsidP="00A809BD"/>
    <w:p w:rsidR="009F6617" w:rsidRPr="009F6617" w:rsidRDefault="00A809BD" w:rsidP="00A809BD">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Pr>
          <w:rFonts w:ascii="Arial" w:hAnsi="Arial" w:cs="Arial"/>
          <w:b/>
          <w:color w:val="993300"/>
          <w:u w:val="single"/>
        </w:rPr>
        <w:t>Noted</w:t>
      </w:r>
      <w:r w:rsidR="009F6617" w:rsidRPr="009F6617">
        <w:rPr>
          <w:color w:val="993300"/>
          <w:u w:val="single"/>
        </w:rPr>
        <w:br/>
      </w:r>
      <w:r w:rsidR="009F6617" w:rsidRPr="009F6617">
        <w:rPr>
          <w:color w:val="993300"/>
          <w:u w:val="single"/>
        </w:rPr>
        <w:br/>
      </w:r>
    </w:p>
    <w:p w:rsidR="009F6617" w:rsidRPr="009F6617" w:rsidRDefault="009F6617" w:rsidP="009F6617">
      <w:pPr>
        <w:keepNext/>
        <w:keepLines/>
        <w:spacing w:before="120"/>
        <w:ind w:left="1418" w:hanging="1418"/>
        <w:outlineLvl w:val="3"/>
        <w:rPr>
          <w:rFonts w:ascii="Arial" w:hAnsi="Arial"/>
          <w:sz w:val="24"/>
        </w:rPr>
      </w:pPr>
      <w:r w:rsidRPr="009F6617">
        <w:rPr>
          <w:rFonts w:ascii="Arial" w:hAnsi="Arial"/>
          <w:sz w:val="24"/>
        </w:rPr>
        <w:t>9.1.3</w:t>
      </w:r>
      <w:r w:rsidRPr="009F6617">
        <w:rPr>
          <w:rFonts w:ascii="Arial" w:hAnsi="Arial"/>
          <w:sz w:val="24"/>
        </w:rPr>
        <w:tab/>
        <w:t>UE RF for FR2 [NR_CA_R16_intra-Core]</w:t>
      </w:r>
    </w:p>
    <w:p w:rsidR="009F6617" w:rsidRPr="009F6617" w:rsidRDefault="00CB3EE2" w:rsidP="009F6617">
      <w:pPr>
        <w:rPr>
          <w:i/>
        </w:rPr>
      </w:pPr>
      <w:hyperlink r:id="rId825" w:history="1">
        <w:r w:rsidR="009F6617" w:rsidRPr="00C742E0">
          <w:rPr>
            <w:rStyle w:val="Hyperlink"/>
            <w:rFonts w:ascii="Arial" w:hAnsi="Arial" w:cs="Arial"/>
            <w:b/>
            <w:sz w:val="24"/>
          </w:rPr>
          <w:t>R4-1912244</w:t>
        </w:r>
      </w:hyperlink>
      <w:r w:rsidR="009F6617" w:rsidRPr="009F6617">
        <w:rPr>
          <w:b/>
        </w:rPr>
        <w:tab/>
        <w:t>draft Rel-16 CR 38.101-2 for editorial corrections</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38.101-2</w:t>
      </w:r>
      <w:r w:rsidR="009F6617" w:rsidRPr="009F6617">
        <w:tab/>
        <w:t xml:space="preserve">  CR-  rev  Cat: F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Rel-16 CR 38.101-2 for editorial corrections</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26" w:history="1">
        <w:r w:rsidR="009F6617" w:rsidRPr="00C742E0">
          <w:rPr>
            <w:rStyle w:val="Hyperlink"/>
            <w:rFonts w:ascii="Arial" w:hAnsi="Arial" w:cs="Arial"/>
            <w:b/>
            <w:sz w:val="24"/>
          </w:rPr>
          <w:t>R4-1912264</w:t>
        </w:r>
      </w:hyperlink>
      <w:r w:rsidR="009F6617" w:rsidRPr="009F6617">
        <w:rPr>
          <w:b/>
        </w:rPr>
        <w:tab/>
        <w:t>draft Rel-16 CR to 38.101-2 to add non-contiguous FR2 Intra-band CA configurations</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38.101-2</w:t>
      </w:r>
      <w:r w:rsidR="009F6617" w:rsidRPr="009F6617">
        <w:tab/>
        <w:t xml:space="preserve">  CR-  rev  Cat: B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Verizon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draft Rel-16 CR to 38.101-2 to add non-contiguous FR2 Intra-band CA configurations</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27" w:history="1">
        <w:r w:rsidR="009F6617" w:rsidRPr="00C742E0">
          <w:rPr>
            <w:rStyle w:val="Hyperlink"/>
            <w:rFonts w:ascii="Arial" w:hAnsi="Arial" w:cs="Arial"/>
            <w:b/>
            <w:sz w:val="24"/>
          </w:rPr>
          <w:t>R4-1912265</w:t>
        </w:r>
      </w:hyperlink>
      <w:r w:rsidR="009F6617" w:rsidRPr="009F6617">
        <w:rPr>
          <w:b/>
        </w:rPr>
        <w:tab/>
        <w:t>draft Rel-16 CR to 38.101-2 to add CA_n258 configurations</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38.101-2</w:t>
      </w:r>
      <w:r w:rsidR="009F6617" w:rsidRPr="009F6617">
        <w:tab/>
        <w:t xml:space="preserve">  CR-  rev  Cat: B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T-Mobile</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draft Rel-16 CR to 38.101-2 to add CA_n258 configurations</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28" w:history="1">
        <w:r w:rsidR="009F6617" w:rsidRPr="00C742E0">
          <w:rPr>
            <w:rStyle w:val="Hyperlink"/>
            <w:rFonts w:ascii="Arial" w:hAnsi="Arial" w:cs="Arial"/>
            <w:b/>
            <w:sz w:val="24"/>
          </w:rPr>
          <w:t>R4-1912279</w:t>
        </w:r>
      </w:hyperlink>
      <w:r w:rsidR="009F6617" w:rsidRPr="009F6617">
        <w:rPr>
          <w:b/>
        </w:rPr>
        <w:tab/>
        <w:t>TP for TR 38 716-01-01 to include UL n258B - n258M</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38.716-01-01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Telstra</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TP for TR 38 716-01-01 to include UL n258B - n258M</w:t>
      </w:r>
    </w:p>
    <w:p w:rsidR="009F6617" w:rsidRPr="009F6617" w:rsidRDefault="009F6617" w:rsidP="009F6617">
      <w:pPr>
        <w:rPr>
          <w:color w:val="FF0000"/>
        </w:rPr>
      </w:pPr>
      <w:r w:rsidRPr="009F6617">
        <w:rPr>
          <w:color w:val="FF0000"/>
        </w:rPr>
        <w:lastRenderedPageBreak/>
        <w:t>Flagged by Nokia</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CA573A"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829" w:history="1">
        <w:r w:rsidRPr="00C742E0">
          <w:rPr>
            <w:rStyle w:val="Hyperlink"/>
            <w:rFonts w:ascii="Arial" w:hAnsi="Arial" w:cs="Arial"/>
            <w:b/>
          </w:rPr>
          <w:t>R4-1912564</w:t>
        </w:r>
      </w:hyperlink>
      <w:r w:rsidRPr="009F6617">
        <w:rPr>
          <w:color w:val="993300"/>
          <w:u w:val="single"/>
        </w:rPr>
        <w:br/>
      </w:r>
    </w:p>
    <w:p w:rsidR="009F6617" w:rsidRPr="009F6617" w:rsidRDefault="009F6617" w:rsidP="009F6617">
      <w:pPr>
        <w:rPr>
          <w:i/>
        </w:rPr>
      </w:pPr>
      <w:r w:rsidRPr="009F6617">
        <w:rPr>
          <w:color w:val="993300"/>
          <w:u w:val="single"/>
        </w:rPr>
        <w:br/>
      </w:r>
      <w:hyperlink r:id="rId830" w:history="1">
        <w:r w:rsidRPr="00C742E0">
          <w:rPr>
            <w:rStyle w:val="Hyperlink"/>
            <w:rFonts w:ascii="Arial" w:hAnsi="Arial" w:cs="Arial"/>
            <w:b/>
            <w:sz w:val="24"/>
          </w:rPr>
          <w:t>R4-1912564</w:t>
        </w:r>
      </w:hyperlink>
      <w:r w:rsidRPr="009F6617">
        <w:rPr>
          <w:b/>
        </w:rPr>
        <w:tab/>
        <w:t>TP for TR 38 716-01-01 to include UL n258B - n258M</w:t>
      </w:r>
      <w:r w:rsidRPr="009F6617">
        <w:rPr>
          <w:b/>
        </w:rPr>
        <w:br/>
      </w:r>
      <w:r w:rsidRPr="009F6617">
        <w:tab/>
      </w:r>
      <w:r w:rsidRPr="009F6617">
        <w:tab/>
      </w:r>
      <w:r w:rsidRPr="009F6617">
        <w:tab/>
      </w:r>
      <w:r w:rsidRPr="009F6617">
        <w:tab/>
      </w:r>
      <w:r w:rsidRPr="009F6617">
        <w:tab/>
        <w:t>38.716-01-01</w:t>
      </w:r>
      <w:r w:rsidRPr="009F6617">
        <w:tab/>
        <w:t xml:space="preserve">  CR-  rev  Cat:  (Rel-16) v0.6.0</w:t>
      </w:r>
      <w:r w:rsidRPr="009F6617">
        <w:br/>
      </w:r>
      <w:r w:rsidRPr="009F6617">
        <w:rPr>
          <w:i/>
        </w:rPr>
        <w:tab/>
      </w:r>
      <w:r w:rsidRPr="009F6617">
        <w:rPr>
          <w:i/>
        </w:rPr>
        <w:tab/>
      </w:r>
      <w:r w:rsidRPr="009F6617">
        <w:rPr>
          <w:i/>
        </w:rPr>
        <w:tab/>
      </w:r>
      <w:r w:rsidRPr="009F6617">
        <w:rPr>
          <w:i/>
        </w:rPr>
        <w:tab/>
      </w:r>
      <w:r w:rsidRPr="009F6617">
        <w:rPr>
          <w:i/>
        </w:rPr>
        <w:tab/>
        <w:t>Source: Ericsson, Telstra</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TP for TR 38 716-01-01 to include UL n258B - n258M</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Default="00CA573A" w:rsidP="00CA573A"/>
    <w:p w:rsidR="00CA573A" w:rsidRPr="009F6617" w:rsidRDefault="00CA573A" w:rsidP="00CA573A"/>
    <w:p w:rsidR="009F6617" w:rsidRPr="009F6617" w:rsidRDefault="009F6617" w:rsidP="009F6617">
      <w:pPr>
        <w:keepNext/>
        <w:keepLines/>
        <w:spacing w:before="120"/>
        <w:ind w:left="1134" w:hanging="1134"/>
        <w:outlineLvl w:val="2"/>
        <w:rPr>
          <w:rFonts w:ascii="Arial" w:hAnsi="Arial"/>
          <w:sz w:val="28"/>
        </w:rPr>
      </w:pPr>
      <w:r w:rsidRPr="009F6617">
        <w:rPr>
          <w:rFonts w:ascii="Arial" w:hAnsi="Arial"/>
          <w:sz w:val="28"/>
        </w:rPr>
        <w:t>9.2</w:t>
      </w:r>
      <w:r w:rsidRPr="009F6617">
        <w:rPr>
          <w:rFonts w:ascii="Arial" w:hAnsi="Arial"/>
          <w:sz w:val="28"/>
        </w:rPr>
        <w:tab/>
        <w:t>NR inter-band Carrier Aggregation/Dual Connectivity for 2 bands DL with x bands UL (x=1, 2) [NR_CADC_R16_2BDL_xBUL]</w:t>
      </w:r>
    </w:p>
    <w:p w:rsidR="009F6617" w:rsidRPr="009F6617" w:rsidRDefault="009F6617" w:rsidP="009F6617">
      <w:pPr>
        <w:keepNext/>
        <w:keepLines/>
        <w:spacing w:before="120"/>
        <w:ind w:left="1418" w:hanging="1418"/>
        <w:outlineLvl w:val="3"/>
        <w:rPr>
          <w:rFonts w:ascii="Arial" w:hAnsi="Arial"/>
          <w:sz w:val="24"/>
        </w:rPr>
      </w:pPr>
      <w:r w:rsidRPr="009F6617">
        <w:rPr>
          <w:rFonts w:ascii="Arial" w:hAnsi="Arial"/>
          <w:sz w:val="24"/>
        </w:rPr>
        <w:t>9.2.1</w:t>
      </w:r>
      <w:r w:rsidRPr="009F6617">
        <w:rPr>
          <w:rFonts w:ascii="Arial" w:hAnsi="Arial"/>
          <w:sz w:val="24"/>
        </w:rPr>
        <w:tab/>
        <w:t>Rapporteur Input (WID/TR/CR) [NR_CADC_R16_2BDL_xBUL-Core/Perf]</w:t>
      </w:r>
    </w:p>
    <w:p w:rsidR="009F6617" w:rsidRPr="009F6617" w:rsidRDefault="00CB3EE2" w:rsidP="009F6617">
      <w:pPr>
        <w:rPr>
          <w:i/>
        </w:rPr>
      </w:pPr>
      <w:hyperlink r:id="rId831" w:history="1">
        <w:r w:rsidR="009F6617" w:rsidRPr="00C742E0">
          <w:rPr>
            <w:rStyle w:val="Hyperlink"/>
            <w:rFonts w:ascii="Arial" w:hAnsi="Arial" w:cs="Arial"/>
            <w:b/>
            <w:sz w:val="24"/>
          </w:rPr>
          <w:t>R4-1910833</w:t>
        </w:r>
      </w:hyperlink>
      <w:r w:rsidR="009F6617" w:rsidRPr="009F6617">
        <w:rPr>
          <w:b/>
        </w:rPr>
        <w:tab/>
        <w:t>Draft TR 38.716-02-00 on Rel-16  NR inter-band CA DC for 2 bands DL with up to 2 bands UL</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38.716-02-00</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ZTE Wistron Telecom AB</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32" w:history="1">
        <w:r w:rsidR="009F6617" w:rsidRPr="00C742E0">
          <w:rPr>
            <w:rStyle w:val="Hyperlink"/>
            <w:rFonts w:ascii="Arial" w:hAnsi="Arial" w:cs="Arial"/>
            <w:b/>
            <w:sz w:val="24"/>
          </w:rPr>
          <w:t>R4-1911256</w:t>
        </w:r>
      </w:hyperlink>
      <w:r w:rsidR="009F6617" w:rsidRPr="009F6617">
        <w:rPr>
          <w:b/>
        </w:rPr>
        <w:tab/>
        <w:t>CR to reflect the completed NR inter band CA DC combinations for 2 bands DL with up to 2 bands UL into Rel16 TS 38.101-1</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38.101-1</w:t>
      </w:r>
      <w:r w:rsidR="009F6617" w:rsidRPr="009F6617">
        <w:tab/>
        <w:t xml:space="preserve">  CR-0082  rev  Cat: B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ZTE Corporation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43292" w:rsidRDefault="009F6617" w:rsidP="009F6617">
      <w:pPr>
        <w:rPr>
          <w:rFonts w:ascii="Arial" w:hAnsi="Arial" w:cs="Arial"/>
          <w:b/>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for </w:t>
      </w:r>
      <w:r w:rsidR="00046914" w:rsidRPr="00046914">
        <w:rPr>
          <w:rFonts w:ascii="Arial" w:hAnsi="Arial" w:cs="Arial"/>
          <w:b/>
          <w:color w:val="993300"/>
          <w:highlight w:val="magenta"/>
          <w:u w:val="single"/>
        </w:rPr>
        <w:t>e-mail approval</w:t>
      </w:r>
    </w:p>
    <w:p w:rsidR="009F6617" w:rsidRPr="009F6617" w:rsidRDefault="00943292" w:rsidP="009F6617">
      <w:pPr>
        <w:rPr>
          <w:color w:val="993300"/>
          <w:u w:val="single"/>
        </w:rPr>
      </w:pPr>
      <w:r w:rsidRPr="00843BC2">
        <w:rPr>
          <w:b/>
        </w:rPr>
        <w:lastRenderedPageBreak/>
        <w:t>Post-meeting note:</w:t>
      </w:r>
      <w:r w:rsidRPr="00843BC2">
        <w:rPr>
          <w:rFonts w:eastAsia="Malgun Gothic" w:hint="eastAsia"/>
          <w:b/>
        </w:rPr>
        <w:t xml:space="preserve"> </w:t>
      </w:r>
      <w:r>
        <w:rPr>
          <w:rFonts w:eastAsia="Malgun Gothic" w:hint="eastAsia"/>
        </w:rPr>
        <w:t>The document was</w:t>
      </w:r>
      <w:r>
        <w:rPr>
          <w:rFonts w:eastAsia="Malgun Gothic"/>
        </w:rPr>
        <w:t xml:space="preserve"> Technically </w:t>
      </w:r>
      <w:r w:rsidRPr="00F864D9">
        <w:rPr>
          <w:rFonts w:eastAsia="Malgun Gothic"/>
        </w:rPr>
        <w:t xml:space="preserve">Endorsed </w:t>
      </w:r>
      <w:r w:rsidRPr="00843BC2">
        <w:rPr>
          <w:rFonts w:eastAsia="Malgun Gothic" w:hint="eastAsia"/>
        </w:rPr>
        <w:t>by e-mail</w:t>
      </w:r>
      <w:r>
        <w:rPr>
          <w:rFonts w:eastAsia="Malgun Gothic"/>
        </w:rPr>
        <w:t>.</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33" w:history="1">
        <w:r w:rsidR="009F6617" w:rsidRPr="00C742E0">
          <w:rPr>
            <w:rStyle w:val="Hyperlink"/>
            <w:rFonts w:ascii="Arial" w:hAnsi="Arial" w:cs="Arial"/>
            <w:b/>
            <w:sz w:val="24"/>
          </w:rPr>
          <w:t>R4-1911257</w:t>
        </w:r>
      </w:hyperlink>
      <w:r w:rsidR="009F6617" w:rsidRPr="009F6617">
        <w:rPr>
          <w:b/>
        </w:rPr>
        <w:tab/>
        <w:t>CR to reflect the completed NR inter band CA DC combinations for 2 bands DL with up to 2 bands UL into Rel16 TS 38.101-3</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CR-0069  rev  Cat: B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ZTE Corporation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43292" w:rsidRDefault="009F6617" w:rsidP="009F6617">
      <w:pPr>
        <w:rPr>
          <w:rFonts w:ascii="Arial" w:hAnsi="Arial" w:cs="Arial"/>
          <w:b/>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for </w:t>
      </w:r>
      <w:r w:rsidR="00046914" w:rsidRPr="00046914">
        <w:rPr>
          <w:rFonts w:ascii="Arial" w:hAnsi="Arial" w:cs="Arial"/>
          <w:b/>
          <w:color w:val="993300"/>
          <w:highlight w:val="magenta"/>
          <w:u w:val="single"/>
        </w:rPr>
        <w:t>e-mail approval</w:t>
      </w:r>
    </w:p>
    <w:p w:rsidR="009F6617" w:rsidRPr="009F6617" w:rsidRDefault="00943292" w:rsidP="009F6617">
      <w:pPr>
        <w:rPr>
          <w:color w:val="993300"/>
          <w:u w:val="single"/>
        </w:rPr>
      </w:pPr>
      <w:r w:rsidRPr="00843BC2">
        <w:rPr>
          <w:b/>
        </w:rPr>
        <w:t>Post-meeting note:</w:t>
      </w:r>
      <w:r w:rsidRPr="00843BC2">
        <w:rPr>
          <w:rFonts w:eastAsia="Malgun Gothic" w:hint="eastAsia"/>
          <w:b/>
        </w:rPr>
        <w:t xml:space="preserve"> </w:t>
      </w:r>
      <w:r>
        <w:rPr>
          <w:rFonts w:eastAsia="Malgun Gothic" w:hint="eastAsia"/>
        </w:rPr>
        <w:t>The document was</w:t>
      </w:r>
      <w:r>
        <w:rPr>
          <w:rFonts w:eastAsia="Malgun Gothic"/>
        </w:rPr>
        <w:t xml:space="preserve"> Technically </w:t>
      </w:r>
      <w:r w:rsidRPr="00F864D9">
        <w:rPr>
          <w:rFonts w:eastAsia="Malgun Gothic"/>
        </w:rPr>
        <w:t xml:space="preserve">Endorsed </w:t>
      </w:r>
      <w:r w:rsidRPr="00843BC2">
        <w:rPr>
          <w:rFonts w:eastAsia="Malgun Gothic" w:hint="eastAsia"/>
        </w:rPr>
        <w:t>by e-mail</w:t>
      </w:r>
      <w:r>
        <w:rPr>
          <w:rFonts w:eastAsia="Malgun Gothic"/>
        </w:rPr>
        <w:t>.</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34" w:history="1">
        <w:r w:rsidR="009F6617" w:rsidRPr="00C742E0">
          <w:rPr>
            <w:rStyle w:val="Hyperlink"/>
            <w:rFonts w:ascii="Arial" w:hAnsi="Arial" w:cs="Arial"/>
            <w:b/>
            <w:sz w:val="24"/>
          </w:rPr>
          <w:t>R4-1911261</w:t>
        </w:r>
      </w:hyperlink>
      <w:r w:rsidR="009F6617" w:rsidRPr="009F6617">
        <w:rPr>
          <w:b/>
        </w:rPr>
        <w:tab/>
        <w:t>Revised WID on Rel-16 NR Inter-band Carrier Aggregation/Dual Connectivity  for 2 bands DL with x bands UL (x=1,2)</w:t>
      </w:r>
      <w:r w:rsidR="009F6617" w:rsidRPr="009F6617">
        <w:rPr>
          <w:b/>
        </w:rPr>
        <w:br/>
      </w:r>
      <w:r w:rsidR="009F6617" w:rsidRPr="009F6617">
        <w:tab/>
      </w:r>
      <w:r w:rsidR="009F6617" w:rsidRPr="009F6617">
        <w:tab/>
      </w:r>
      <w:r w:rsidR="009F6617" w:rsidRPr="009F6617">
        <w:tab/>
      </w:r>
      <w:r w:rsidR="009F6617" w:rsidRPr="009F6617">
        <w:tab/>
      </w:r>
      <w:r w:rsidR="009F6617" w:rsidRPr="009F6617">
        <w:tab/>
      </w:r>
      <w:r w:rsidR="009F6617" w:rsidRPr="009F6617">
        <w:tab/>
        <w:t xml:space="preserve">  CR-  rev  Cat:  (Rel-16) v</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ZTE Corporation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9F6617" w:rsidP="009F6617">
      <w:pPr>
        <w:keepNext/>
        <w:keepLines/>
        <w:spacing w:before="120"/>
        <w:ind w:left="1418" w:hanging="1418"/>
        <w:outlineLvl w:val="3"/>
        <w:rPr>
          <w:rFonts w:ascii="Arial" w:hAnsi="Arial"/>
          <w:sz w:val="24"/>
        </w:rPr>
      </w:pPr>
      <w:r w:rsidRPr="009F6617">
        <w:rPr>
          <w:rFonts w:ascii="Arial" w:hAnsi="Arial"/>
          <w:sz w:val="24"/>
        </w:rPr>
        <w:t>9.2.2</w:t>
      </w:r>
      <w:r w:rsidRPr="009F6617">
        <w:rPr>
          <w:rFonts w:ascii="Arial" w:hAnsi="Arial"/>
          <w:sz w:val="24"/>
        </w:rPr>
        <w:tab/>
        <w:t>NR inter band CA without any FR2 band(s) [NR_CADC_R16_2BDL_xBUL-Core]</w:t>
      </w:r>
    </w:p>
    <w:p w:rsidR="009F6617" w:rsidRPr="009F6617" w:rsidRDefault="00CB3EE2" w:rsidP="009F6617">
      <w:pPr>
        <w:rPr>
          <w:i/>
        </w:rPr>
      </w:pPr>
      <w:hyperlink r:id="rId835" w:history="1">
        <w:r w:rsidR="009F6617" w:rsidRPr="00C742E0">
          <w:rPr>
            <w:rStyle w:val="Hyperlink"/>
            <w:rFonts w:ascii="Arial" w:hAnsi="Arial" w:cs="Arial"/>
            <w:b/>
            <w:sz w:val="24"/>
          </w:rPr>
          <w:t>R4-1910722</w:t>
        </w:r>
      </w:hyperlink>
      <w:r w:rsidR="009F6617" w:rsidRPr="009F6617">
        <w:rPr>
          <w:b/>
        </w:rPr>
        <w:tab/>
        <w:t>TP for TR 37.716-11-11: DC_2A_n48A, DC_5A_n48A, DC_13A_n48A, DC_66A_n48A</w:t>
      </w:r>
      <w:r w:rsidR="009F6617" w:rsidRPr="009F6617">
        <w:rPr>
          <w:b/>
        </w:rPr>
        <w:br/>
      </w:r>
      <w:r w:rsidR="009F6617" w:rsidRPr="009F6617">
        <w:tab/>
      </w:r>
      <w:r w:rsidR="009F6617" w:rsidRPr="009F6617">
        <w:tab/>
      </w:r>
      <w:r w:rsidR="009F6617" w:rsidRPr="009F6617">
        <w:tab/>
      </w:r>
      <w:r w:rsidR="009F6617" w:rsidRPr="009F6617">
        <w:tab/>
      </w:r>
      <w:r w:rsidR="009F6617" w:rsidRPr="009F6617">
        <w:tab/>
      </w:r>
      <w:r w:rsidR="009F6617" w:rsidRPr="009F6617">
        <w:tab/>
        <w:t xml:space="preserve">  CR-  rev  Cat:  (Rel-16) v</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Verizon, Ericsson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A text proposal for TR 37.716-11-11 to include DC_2A_n48A, 5A_n48A, 13A_n48A and 66A_n48A</w:t>
      </w:r>
    </w:p>
    <w:p w:rsidR="009F6617" w:rsidRPr="009F6617" w:rsidRDefault="009F6617" w:rsidP="009F6617">
      <w:pPr>
        <w:rPr>
          <w:color w:val="FF0000"/>
        </w:rPr>
      </w:pPr>
      <w:r w:rsidRPr="009F6617">
        <w:rPr>
          <w:color w:val="FF0000"/>
        </w:rPr>
        <w:t>Flagged by Apple</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CA573A"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836" w:history="1">
        <w:r w:rsidRPr="00C742E0">
          <w:rPr>
            <w:rStyle w:val="Hyperlink"/>
            <w:rFonts w:ascii="Arial" w:hAnsi="Arial" w:cs="Arial"/>
            <w:b/>
          </w:rPr>
          <w:t>R4-1912575</w:t>
        </w:r>
      </w:hyperlink>
      <w:r w:rsidRPr="009F6617">
        <w:rPr>
          <w:color w:val="993300"/>
          <w:u w:val="single"/>
        </w:rPr>
        <w:br/>
      </w:r>
    </w:p>
    <w:p w:rsidR="009F6617" w:rsidRPr="009F6617" w:rsidRDefault="009F6617" w:rsidP="009F6617">
      <w:pPr>
        <w:rPr>
          <w:i/>
        </w:rPr>
      </w:pPr>
      <w:r w:rsidRPr="009F6617">
        <w:rPr>
          <w:color w:val="993300"/>
          <w:u w:val="single"/>
        </w:rPr>
        <w:br/>
      </w:r>
      <w:hyperlink r:id="rId837" w:history="1">
        <w:r w:rsidRPr="00C742E0">
          <w:rPr>
            <w:rStyle w:val="Hyperlink"/>
            <w:rFonts w:ascii="Arial" w:hAnsi="Arial" w:cs="Arial"/>
            <w:b/>
            <w:sz w:val="24"/>
          </w:rPr>
          <w:t>R4-1912575</w:t>
        </w:r>
      </w:hyperlink>
      <w:r w:rsidRPr="009F6617">
        <w:rPr>
          <w:b/>
        </w:rPr>
        <w:tab/>
        <w:t>TP for TR 37.716-11-11: DC_2A_n48A, DC_5A_n48A, DC_13A_n48A, DC_66A_n48A</w:t>
      </w:r>
      <w:r w:rsidRPr="009F6617">
        <w:rPr>
          <w:b/>
        </w:rPr>
        <w:br/>
      </w:r>
      <w:r w:rsidRPr="009F6617">
        <w:tab/>
      </w:r>
      <w:r w:rsidRPr="009F6617">
        <w:tab/>
      </w:r>
      <w:r w:rsidRPr="009F6617">
        <w:tab/>
      </w:r>
      <w:r w:rsidRPr="009F6617">
        <w:tab/>
      </w:r>
      <w:r w:rsidRPr="009F6617">
        <w:tab/>
      </w:r>
      <w:r w:rsidRPr="009F6617">
        <w:tab/>
        <w:t xml:space="preserve">  CR-  rev  Cat:  (Rel-16) v</w:t>
      </w:r>
      <w:r w:rsidRPr="009F6617">
        <w:br/>
      </w:r>
      <w:r w:rsidRPr="009F6617">
        <w:rPr>
          <w:i/>
        </w:rPr>
        <w:tab/>
      </w:r>
      <w:r w:rsidRPr="009F6617">
        <w:rPr>
          <w:i/>
        </w:rPr>
        <w:tab/>
      </w:r>
      <w:r w:rsidRPr="009F6617">
        <w:rPr>
          <w:i/>
        </w:rPr>
        <w:tab/>
      </w:r>
      <w:r w:rsidRPr="009F6617">
        <w:rPr>
          <w:i/>
        </w:rPr>
        <w:tab/>
      </w:r>
      <w:r w:rsidRPr="009F6617">
        <w:rPr>
          <w:i/>
        </w:rPr>
        <w:tab/>
        <w:t>Source: Verizon, Ericsson</w:t>
      </w:r>
    </w:p>
    <w:p w:rsidR="009F6617" w:rsidRPr="009F6617" w:rsidRDefault="009F6617" w:rsidP="009F6617">
      <w:pPr>
        <w:rPr>
          <w:rFonts w:ascii="Arial" w:hAnsi="Arial" w:cs="Arial"/>
          <w:b/>
        </w:rPr>
      </w:pPr>
      <w:r w:rsidRPr="009F6617">
        <w:rPr>
          <w:rFonts w:ascii="Arial" w:hAnsi="Arial" w:cs="Arial"/>
          <w:b/>
        </w:rPr>
        <w:lastRenderedPageBreak/>
        <w:t xml:space="preserve">Abstract: </w:t>
      </w:r>
    </w:p>
    <w:p w:rsidR="009F6617" w:rsidRPr="009F6617" w:rsidRDefault="009F6617" w:rsidP="009F6617">
      <w:r w:rsidRPr="009F6617">
        <w:t>A text proposal for TR 37.716-11-11 to include DC_2A_n48A, 5A_n48A, 13A_n48A and 66A_n48A</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Default="00CA573A" w:rsidP="00CA573A"/>
    <w:p w:rsidR="00CA573A" w:rsidRPr="009F6617" w:rsidRDefault="00CA573A" w:rsidP="00CA573A"/>
    <w:p w:rsidR="009F6617" w:rsidRPr="009F6617" w:rsidRDefault="00CB3EE2" w:rsidP="009F6617">
      <w:pPr>
        <w:rPr>
          <w:i/>
        </w:rPr>
      </w:pPr>
      <w:hyperlink r:id="rId838" w:history="1">
        <w:r w:rsidR="009F6617" w:rsidRPr="00C742E0">
          <w:rPr>
            <w:rStyle w:val="Hyperlink"/>
            <w:rFonts w:ascii="Arial" w:hAnsi="Arial" w:cs="Arial"/>
            <w:b/>
            <w:sz w:val="24"/>
          </w:rPr>
          <w:t>R4-1910880</w:t>
        </w:r>
      </w:hyperlink>
      <w:r w:rsidR="009F6617" w:rsidRPr="009F6617">
        <w:rPr>
          <w:b/>
        </w:rPr>
        <w:tab/>
        <w:t>TP for TR 38.716-02-00: CA_n66A-n78A</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38.716-02-00</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rPr>
          <w:color w:val="FF0000"/>
        </w:rPr>
        <w:t>Flagged by ZTE</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CA573A"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839" w:history="1">
        <w:r w:rsidRPr="00C742E0">
          <w:rPr>
            <w:rStyle w:val="Hyperlink"/>
            <w:rFonts w:ascii="Arial" w:hAnsi="Arial" w:cs="Arial"/>
            <w:b/>
          </w:rPr>
          <w:t>R4-1912578</w:t>
        </w:r>
      </w:hyperlink>
      <w:r w:rsidRPr="009F6617">
        <w:rPr>
          <w:color w:val="993300"/>
          <w:u w:val="single"/>
        </w:rPr>
        <w:br/>
      </w:r>
    </w:p>
    <w:p w:rsidR="009F6617" w:rsidRPr="009F6617" w:rsidRDefault="009F6617" w:rsidP="009F6617">
      <w:pPr>
        <w:rPr>
          <w:i/>
        </w:rPr>
      </w:pPr>
      <w:r w:rsidRPr="009F6617">
        <w:rPr>
          <w:color w:val="993300"/>
          <w:u w:val="single"/>
        </w:rPr>
        <w:br/>
      </w:r>
      <w:hyperlink r:id="rId840" w:history="1">
        <w:r w:rsidRPr="00C742E0">
          <w:rPr>
            <w:rStyle w:val="Hyperlink"/>
            <w:rFonts w:ascii="Arial" w:hAnsi="Arial" w:cs="Arial"/>
            <w:b/>
            <w:sz w:val="24"/>
          </w:rPr>
          <w:t>R4-1912578</w:t>
        </w:r>
      </w:hyperlink>
      <w:r w:rsidRPr="009F6617">
        <w:rPr>
          <w:b/>
        </w:rPr>
        <w:tab/>
        <w:t>TP for TR 38.716-02-00: CA_n66A-n78A</w:t>
      </w:r>
      <w:r w:rsidRPr="009F6617">
        <w:rPr>
          <w:b/>
        </w:rPr>
        <w:br/>
      </w:r>
      <w:r w:rsidRPr="009F6617">
        <w:tab/>
      </w:r>
      <w:r w:rsidRPr="009F6617">
        <w:tab/>
      </w:r>
      <w:r w:rsidRPr="009F6617">
        <w:tab/>
      </w:r>
      <w:r w:rsidRPr="009F6617">
        <w:tab/>
      </w:r>
      <w:r w:rsidRPr="009F6617">
        <w:tab/>
        <w:t>38.716-02-00</w:t>
      </w:r>
      <w:r w:rsidRPr="009F6617">
        <w:tab/>
        <w:t xml:space="preserve">  CR-  rev  Cat:  (Rel-16) v0.7.0</w:t>
      </w:r>
      <w:r w:rsidRPr="009F6617">
        <w:br/>
      </w:r>
      <w:r w:rsidRPr="009F6617">
        <w:rPr>
          <w:i/>
        </w:rPr>
        <w:tab/>
      </w:r>
      <w:r w:rsidRPr="009F6617">
        <w:rPr>
          <w:i/>
        </w:rPr>
        <w:tab/>
      </w:r>
      <w:r w:rsidRPr="009F6617">
        <w:rPr>
          <w:i/>
        </w:rPr>
        <w:tab/>
      </w:r>
      <w:r w:rsidRPr="009F6617">
        <w:rPr>
          <w:i/>
        </w:rPr>
        <w:tab/>
      </w:r>
      <w:r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Pr>
        <w:rPr>
          <w:rFonts w:ascii="Arial" w:hAnsi="Arial" w:cs="Arial"/>
          <w:b/>
        </w:rPr>
      </w:pP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224F77" w:rsidRDefault="00224F77" w:rsidP="009F6617">
      <w:pPr>
        <w:rPr>
          <w:rFonts w:ascii="Arial" w:hAnsi="Arial" w:cs="Arial"/>
          <w:b/>
          <w:color w:val="993300"/>
          <w:u w:val="single"/>
        </w:rPr>
      </w:pPr>
    </w:p>
    <w:p w:rsidR="00224F77" w:rsidRPr="009F6617" w:rsidRDefault="00224F77" w:rsidP="009F6617">
      <w:pPr>
        <w:rPr>
          <w:color w:val="993300"/>
          <w:u w:val="single"/>
        </w:rPr>
      </w:pPr>
    </w:p>
    <w:p w:rsidR="009F6617" w:rsidRPr="009F6617" w:rsidRDefault="00CB3EE2" w:rsidP="009F6617">
      <w:pPr>
        <w:rPr>
          <w:i/>
        </w:rPr>
      </w:pPr>
      <w:hyperlink r:id="rId841" w:history="1">
        <w:r w:rsidR="009F6617" w:rsidRPr="00C742E0">
          <w:rPr>
            <w:rStyle w:val="Hyperlink"/>
            <w:rFonts w:ascii="Arial" w:hAnsi="Arial" w:cs="Arial"/>
            <w:b/>
            <w:sz w:val="24"/>
          </w:rPr>
          <w:t>R4-1911253</w:t>
        </w:r>
      </w:hyperlink>
      <w:r w:rsidR="009F6617" w:rsidRPr="009F6617">
        <w:rPr>
          <w:b/>
        </w:rPr>
        <w:tab/>
        <w:t>TP for TR 38.716-02-00: 2UL for CA_n39A-n40A</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38.716-02-00</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ZTE Corporation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42" w:history="1">
        <w:r w:rsidR="009F6617" w:rsidRPr="00C742E0">
          <w:rPr>
            <w:rStyle w:val="Hyperlink"/>
            <w:rFonts w:ascii="Arial" w:hAnsi="Arial" w:cs="Arial"/>
            <w:b/>
            <w:sz w:val="24"/>
          </w:rPr>
          <w:t>R4-1911254</w:t>
        </w:r>
      </w:hyperlink>
      <w:r w:rsidR="009F6617" w:rsidRPr="009F6617">
        <w:rPr>
          <w:b/>
        </w:rPr>
        <w:tab/>
        <w:t>TP for TR 38.716-02-00: 2UL for CA_n3A-n40A</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38.716-02-00</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ZTE Corporation</w:t>
      </w:r>
    </w:p>
    <w:p w:rsidR="009F6617" w:rsidRPr="009F6617" w:rsidRDefault="009F6617" w:rsidP="009F6617">
      <w:pPr>
        <w:rPr>
          <w:rFonts w:ascii="Arial" w:hAnsi="Arial" w:cs="Arial"/>
          <w:b/>
        </w:rPr>
      </w:pPr>
      <w:r w:rsidRPr="009F6617">
        <w:rPr>
          <w:rFonts w:ascii="Arial" w:hAnsi="Arial" w:cs="Arial"/>
          <w:b/>
        </w:rPr>
        <w:lastRenderedPageBreak/>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43" w:history="1">
        <w:r w:rsidR="009F6617" w:rsidRPr="00C742E0">
          <w:rPr>
            <w:rStyle w:val="Hyperlink"/>
            <w:rFonts w:ascii="Arial" w:hAnsi="Arial" w:cs="Arial"/>
            <w:b/>
            <w:sz w:val="24"/>
          </w:rPr>
          <w:t>R4-1911255</w:t>
        </w:r>
      </w:hyperlink>
      <w:r w:rsidR="009F6617" w:rsidRPr="009F6617">
        <w:rPr>
          <w:b/>
        </w:rPr>
        <w:tab/>
        <w:t>TP for TR 38.716-02-00: 2UL for CA_n8A-n40A</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38.716-02-00</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ZTE Corporation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44" w:history="1">
        <w:r w:rsidR="009F6617" w:rsidRPr="00C742E0">
          <w:rPr>
            <w:rStyle w:val="Hyperlink"/>
            <w:rFonts w:ascii="Arial" w:hAnsi="Arial" w:cs="Arial"/>
            <w:b/>
            <w:sz w:val="24"/>
          </w:rPr>
          <w:t>R4-1911467</w:t>
        </w:r>
      </w:hyperlink>
      <w:r w:rsidR="009F6617" w:rsidRPr="009F6617">
        <w:rPr>
          <w:b/>
        </w:rPr>
        <w:tab/>
        <w:t>updated TP for TR 38.716-02-00: CA_n7A-n78A and CA_n7A-n78(2A)</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38.716-02-00</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45" w:history="1">
        <w:r w:rsidR="009F6617" w:rsidRPr="00C742E0">
          <w:rPr>
            <w:rStyle w:val="Hyperlink"/>
            <w:rFonts w:ascii="Arial" w:hAnsi="Arial" w:cs="Arial"/>
            <w:b/>
            <w:sz w:val="24"/>
          </w:rPr>
          <w:t>R4-1911468</w:t>
        </w:r>
      </w:hyperlink>
      <w:r w:rsidR="009F6617" w:rsidRPr="009F6617">
        <w:rPr>
          <w:b/>
        </w:rPr>
        <w:tab/>
        <w:t>TP for TR 38.716-02-00: CA_n1A-n3A and CA_n1B-n3A</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38.716-02-00</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rPr>
          <w:color w:val="FF0000"/>
        </w:rPr>
        <w:t>Flagged by ZTE</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CA573A"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846" w:history="1">
        <w:r w:rsidRPr="00C742E0">
          <w:rPr>
            <w:rStyle w:val="Hyperlink"/>
            <w:rFonts w:ascii="Arial" w:hAnsi="Arial" w:cs="Arial"/>
            <w:b/>
          </w:rPr>
          <w:t>R4-1912579</w:t>
        </w:r>
      </w:hyperlink>
      <w:r w:rsidRPr="009F6617">
        <w:rPr>
          <w:color w:val="993300"/>
          <w:u w:val="single"/>
        </w:rPr>
        <w:br/>
      </w:r>
    </w:p>
    <w:p w:rsidR="009F6617" w:rsidRPr="009F6617" w:rsidRDefault="009F6617" w:rsidP="009F6617">
      <w:pPr>
        <w:rPr>
          <w:i/>
        </w:rPr>
      </w:pPr>
      <w:r w:rsidRPr="009F6617">
        <w:rPr>
          <w:color w:val="993300"/>
          <w:u w:val="single"/>
        </w:rPr>
        <w:br/>
      </w:r>
      <w:hyperlink r:id="rId847" w:history="1">
        <w:r w:rsidRPr="00C742E0">
          <w:rPr>
            <w:rStyle w:val="Hyperlink"/>
            <w:rFonts w:ascii="Arial" w:hAnsi="Arial" w:cs="Arial"/>
            <w:b/>
            <w:sz w:val="24"/>
          </w:rPr>
          <w:t>R4-1912579</w:t>
        </w:r>
      </w:hyperlink>
      <w:r w:rsidRPr="009F6617">
        <w:rPr>
          <w:b/>
        </w:rPr>
        <w:tab/>
        <w:t>TP for TR 38.716-02-00: CA_n1A-n3A and CA_n1B-n3A</w:t>
      </w:r>
      <w:r w:rsidRPr="009F6617">
        <w:rPr>
          <w:b/>
        </w:rPr>
        <w:br/>
      </w:r>
      <w:r w:rsidRPr="009F6617">
        <w:tab/>
      </w:r>
      <w:r w:rsidRPr="009F6617">
        <w:tab/>
      </w:r>
      <w:r w:rsidRPr="009F6617">
        <w:tab/>
      </w:r>
      <w:r w:rsidRPr="009F6617">
        <w:tab/>
      </w:r>
      <w:r w:rsidRPr="009F6617">
        <w:tab/>
        <w:t>38.716-02-00</w:t>
      </w:r>
      <w:r w:rsidRPr="009F6617">
        <w:tab/>
        <w:t xml:space="preserve">  CR-  rev  Cat:  (Rel-16) v0.6.0</w:t>
      </w:r>
      <w:r w:rsidRPr="009F6617">
        <w:br/>
      </w:r>
      <w:r w:rsidRPr="009F6617">
        <w:rPr>
          <w:i/>
        </w:rPr>
        <w:tab/>
      </w:r>
      <w:r w:rsidRPr="009F6617">
        <w:rPr>
          <w:i/>
        </w:rPr>
        <w:tab/>
      </w:r>
      <w:r w:rsidRPr="009F6617">
        <w:rPr>
          <w:i/>
        </w:rPr>
        <w:tab/>
      </w:r>
      <w:r w:rsidRPr="009F6617">
        <w:rPr>
          <w:i/>
        </w:rPr>
        <w:tab/>
      </w:r>
      <w:r w:rsidRPr="009F6617">
        <w:rPr>
          <w:i/>
        </w:rPr>
        <w:tab/>
        <w:t>Source: Huawei, HiSilicon, Ericsson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Pr>
        <w:rPr>
          <w:rFonts w:ascii="Arial" w:hAnsi="Arial" w:cs="Arial"/>
          <w:b/>
        </w:rPr>
      </w:pP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Default="00CA573A" w:rsidP="00CA573A"/>
    <w:p w:rsidR="00CA573A" w:rsidRPr="009F6617" w:rsidRDefault="00CA573A" w:rsidP="00CA573A"/>
    <w:p w:rsidR="009F6617" w:rsidRPr="009F6617" w:rsidRDefault="00CB3EE2" w:rsidP="009F6617">
      <w:pPr>
        <w:rPr>
          <w:i/>
        </w:rPr>
      </w:pPr>
      <w:hyperlink r:id="rId848" w:history="1">
        <w:r w:rsidR="009F6617" w:rsidRPr="00C742E0">
          <w:rPr>
            <w:rStyle w:val="Hyperlink"/>
            <w:rFonts w:ascii="Arial" w:hAnsi="Arial" w:cs="Arial"/>
            <w:b/>
            <w:sz w:val="24"/>
          </w:rPr>
          <w:t>R4-1911469</w:t>
        </w:r>
      </w:hyperlink>
      <w:r w:rsidR="009F6617" w:rsidRPr="009F6617">
        <w:rPr>
          <w:b/>
        </w:rPr>
        <w:tab/>
        <w:t>TP for TR 38.716-02-00: CA_n1-n41</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38.716-02-00</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rPr>
          <w:color w:val="FF0000"/>
        </w:rPr>
        <w:t>Flagged by ZTE</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9F6617" w:rsidP="009F6617">
      <w:pPr>
        <w:rPr>
          <w:i/>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849" w:history="1">
        <w:r w:rsidRPr="00C742E0">
          <w:rPr>
            <w:rStyle w:val="Hyperlink"/>
            <w:rFonts w:ascii="Arial" w:hAnsi="Arial" w:cs="Arial"/>
            <w:b/>
          </w:rPr>
          <w:t>R4-1912580</w:t>
        </w:r>
      </w:hyperlink>
      <w:r w:rsidRPr="009F6617">
        <w:rPr>
          <w:color w:val="993300"/>
          <w:u w:val="single"/>
        </w:rPr>
        <w:br/>
      </w:r>
      <w:r w:rsidRPr="009F6617">
        <w:rPr>
          <w:color w:val="993300"/>
          <w:u w:val="single"/>
        </w:rPr>
        <w:br/>
      </w:r>
      <w:hyperlink r:id="rId850" w:history="1">
        <w:r w:rsidRPr="00C742E0">
          <w:rPr>
            <w:rStyle w:val="Hyperlink"/>
            <w:rFonts w:ascii="Arial" w:hAnsi="Arial" w:cs="Arial"/>
            <w:b/>
            <w:sz w:val="24"/>
          </w:rPr>
          <w:t>R4-1912580</w:t>
        </w:r>
      </w:hyperlink>
      <w:r w:rsidRPr="009F6617">
        <w:rPr>
          <w:b/>
        </w:rPr>
        <w:tab/>
        <w:t>TP for TR 38.716-02-00: CA_n1-n41</w:t>
      </w:r>
      <w:r w:rsidRPr="009F6617">
        <w:rPr>
          <w:b/>
        </w:rPr>
        <w:br/>
      </w:r>
      <w:r w:rsidRPr="009F6617">
        <w:tab/>
      </w:r>
      <w:r w:rsidRPr="009F6617">
        <w:tab/>
      </w:r>
      <w:r w:rsidRPr="009F6617">
        <w:tab/>
      </w:r>
      <w:r w:rsidRPr="009F6617">
        <w:tab/>
      </w:r>
      <w:r w:rsidRPr="009F6617">
        <w:tab/>
        <w:t>38.716-02-00</w:t>
      </w:r>
      <w:r w:rsidRPr="009F6617">
        <w:tab/>
        <w:t xml:space="preserve">  CR-  rev  Cat:  (Rel-16) v0.6.0</w:t>
      </w:r>
      <w:r w:rsidRPr="009F6617">
        <w:br/>
      </w:r>
      <w:r w:rsidRPr="009F6617">
        <w:rPr>
          <w:i/>
        </w:rPr>
        <w:tab/>
      </w:r>
      <w:r w:rsidRPr="009F6617">
        <w:rPr>
          <w:i/>
        </w:rPr>
        <w:tab/>
      </w:r>
      <w:r w:rsidRPr="009F6617">
        <w:rPr>
          <w:i/>
        </w:rPr>
        <w:tab/>
      </w:r>
      <w:r w:rsidRPr="009F6617">
        <w:rPr>
          <w:i/>
        </w:rPr>
        <w:tab/>
      </w:r>
      <w:r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Pr>
        <w:rPr>
          <w:rFonts w:ascii="Arial" w:hAnsi="Arial" w:cs="Arial"/>
          <w:b/>
        </w:rPr>
      </w:pP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Default="00CA573A" w:rsidP="009F6617">
      <w:pPr>
        <w:rPr>
          <w:rFonts w:ascii="Arial" w:hAnsi="Arial" w:cs="Arial"/>
          <w:b/>
          <w:color w:val="993300"/>
          <w:u w:val="single"/>
        </w:rPr>
      </w:pPr>
    </w:p>
    <w:p w:rsidR="00CA573A" w:rsidRPr="009F6617" w:rsidRDefault="00CA573A" w:rsidP="009F6617">
      <w:pPr>
        <w:rPr>
          <w:color w:val="993300"/>
          <w:u w:val="single"/>
        </w:rPr>
      </w:pPr>
    </w:p>
    <w:p w:rsidR="009F6617" w:rsidRPr="009F6617" w:rsidRDefault="00CB3EE2" w:rsidP="009F6617">
      <w:pPr>
        <w:rPr>
          <w:i/>
        </w:rPr>
      </w:pPr>
      <w:hyperlink r:id="rId851" w:history="1">
        <w:r w:rsidR="009F6617" w:rsidRPr="00C742E0">
          <w:rPr>
            <w:rStyle w:val="Hyperlink"/>
            <w:rFonts w:ascii="Arial" w:hAnsi="Arial" w:cs="Arial"/>
            <w:b/>
            <w:sz w:val="24"/>
          </w:rPr>
          <w:t>R4-1911470</w:t>
        </w:r>
      </w:hyperlink>
      <w:r w:rsidR="009F6617" w:rsidRPr="009F6617">
        <w:rPr>
          <w:b/>
        </w:rPr>
        <w:tab/>
        <w:t>TP for TR 38.716-02-00: CA_n28-n41</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38.716-02-00</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52" w:history="1">
        <w:r w:rsidR="009F6617" w:rsidRPr="00C742E0">
          <w:rPr>
            <w:rStyle w:val="Hyperlink"/>
            <w:rFonts w:ascii="Arial" w:hAnsi="Arial" w:cs="Arial"/>
            <w:b/>
            <w:sz w:val="24"/>
          </w:rPr>
          <w:t>R4-1912253</w:t>
        </w:r>
      </w:hyperlink>
      <w:r w:rsidR="009F6617" w:rsidRPr="009F6617">
        <w:rPr>
          <w:b/>
        </w:rPr>
        <w:tab/>
        <w:t>TP for TR 38.716-02-00 to include CA_n1-n3</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38.716-02-00</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Swisscom</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TP for TR 38.716-02-00 to include CA_n1-n3</w:t>
      </w:r>
    </w:p>
    <w:p w:rsidR="009F6617" w:rsidRPr="009F6617" w:rsidRDefault="009F6617" w:rsidP="009F6617">
      <w:r w:rsidRPr="009F6617">
        <w:rPr>
          <w:color w:val="FF0000"/>
        </w:rPr>
        <w:lastRenderedPageBreak/>
        <w:t>Flagged by ZTE</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Noted</w:t>
      </w:r>
      <w:r w:rsidRPr="009F6617">
        <w:rPr>
          <w:color w:val="993300"/>
          <w:u w:val="single"/>
        </w:rPr>
        <w:br/>
      </w:r>
      <w:r w:rsidRPr="009F6617">
        <w:rPr>
          <w:color w:val="993300"/>
          <w:u w:val="single"/>
        </w:rPr>
        <w:br/>
      </w:r>
    </w:p>
    <w:p w:rsidR="009F6617" w:rsidRPr="009F6617" w:rsidRDefault="009F6617" w:rsidP="009F6617">
      <w:pPr>
        <w:keepNext/>
        <w:keepLines/>
        <w:spacing w:before="120"/>
        <w:ind w:left="1418" w:hanging="1418"/>
        <w:outlineLvl w:val="3"/>
        <w:rPr>
          <w:rFonts w:ascii="Arial" w:hAnsi="Arial"/>
          <w:sz w:val="24"/>
        </w:rPr>
      </w:pPr>
      <w:r w:rsidRPr="009F6617">
        <w:rPr>
          <w:rFonts w:ascii="Arial" w:hAnsi="Arial"/>
          <w:sz w:val="24"/>
        </w:rPr>
        <w:t>9.2.3</w:t>
      </w:r>
      <w:r w:rsidRPr="009F6617">
        <w:rPr>
          <w:rFonts w:ascii="Arial" w:hAnsi="Arial"/>
          <w:sz w:val="24"/>
        </w:rPr>
        <w:tab/>
        <w:t>NR inter band CA with at least one FR2 band [NR_CADC_R16_2BDL_xBUL-Core]</w:t>
      </w:r>
    </w:p>
    <w:p w:rsidR="009F6617" w:rsidRPr="009F6617" w:rsidRDefault="00CB3EE2" w:rsidP="009F6617">
      <w:pPr>
        <w:rPr>
          <w:i/>
        </w:rPr>
      </w:pPr>
      <w:hyperlink r:id="rId853" w:history="1">
        <w:r w:rsidR="009F6617" w:rsidRPr="00C742E0">
          <w:rPr>
            <w:rStyle w:val="Hyperlink"/>
            <w:rFonts w:ascii="Arial" w:hAnsi="Arial" w:cs="Arial"/>
            <w:b/>
            <w:sz w:val="24"/>
          </w:rPr>
          <w:t>R4-1910723</w:t>
        </w:r>
      </w:hyperlink>
      <w:r w:rsidR="009F6617" w:rsidRPr="009F6617">
        <w:rPr>
          <w:b/>
        </w:rPr>
        <w:tab/>
        <w:t>Draft CR for addition of EN-DC of LTE 1band + NR 1band</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B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Verizon UK Ltd</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Introduce additional agreed DC configurations</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54" w:history="1">
        <w:r w:rsidR="009F6617" w:rsidRPr="00C742E0">
          <w:rPr>
            <w:rStyle w:val="Hyperlink"/>
            <w:rFonts w:ascii="Arial" w:hAnsi="Arial" w:cs="Arial"/>
            <w:b/>
            <w:sz w:val="24"/>
          </w:rPr>
          <w:t>R4-1911705</w:t>
        </w:r>
      </w:hyperlink>
      <w:r w:rsidR="009F6617" w:rsidRPr="009F6617">
        <w:rPr>
          <w:b/>
        </w:rPr>
        <w:tab/>
        <w:t>draft CR for 2BDL_xBUL(x=1,2) NR CA of FR1+ FR2 for TS 38.101-3</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NTT DOCOMO, INC.</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9F6617" w:rsidP="009F6617">
      <w:pPr>
        <w:keepNext/>
        <w:keepLines/>
        <w:spacing w:before="120"/>
        <w:ind w:left="1134" w:hanging="1134"/>
        <w:outlineLvl w:val="2"/>
        <w:rPr>
          <w:rFonts w:ascii="Arial" w:hAnsi="Arial"/>
          <w:sz w:val="28"/>
        </w:rPr>
      </w:pPr>
      <w:r w:rsidRPr="009F6617">
        <w:rPr>
          <w:rFonts w:ascii="Arial" w:hAnsi="Arial"/>
          <w:sz w:val="28"/>
        </w:rPr>
        <w:t>9.3</w:t>
      </w:r>
      <w:r w:rsidRPr="009F6617">
        <w:rPr>
          <w:rFonts w:ascii="Arial" w:hAnsi="Arial"/>
          <w:sz w:val="28"/>
        </w:rPr>
        <w:tab/>
        <w:t>EN-DC of 1 LTE band and 1 NR band [DC_R16_1BLTE_1BNR_2DL2UL]</w:t>
      </w:r>
    </w:p>
    <w:p w:rsidR="009F6617" w:rsidRPr="009F6617" w:rsidRDefault="00CB3EE2" w:rsidP="009F6617">
      <w:pPr>
        <w:rPr>
          <w:i/>
        </w:rPr>
      </w:pPr>
      <w:hyperlink r:id="rId855" w:history="1">
        <w:r w:rsidR="009F6617" w:rsidRPr="00C742E0">
          <w:rPr>
            <w:rStyle w:val="Hyperlink"/>
            <w:rFonts w:ascii="Arial" w:hAnsi="Arial" w:cs="Arial"/>
            <w:b/>
            <w:sz w:val="24"/>
          </w:rPr>
          <w:t>R4-1911598</w:t>
        </w:r>
      </w:hyperlink>
      <w:r w:rsidR="009F6617" w:rsidRPr="009F6617">
        <w:rPr>
          <w:b/>
        </w:rPr>
        <w:tab/>
        <w:t>Draft CR for TS 38.101-3: MSD due to cross band isolation</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B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Shanghai Chen Si Electronics</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9F6617" w:rsidP="009F6617">
      <w:pPr>
        <w:keepNext/>
        <w:keepLines/>
        <w:spacing w:before="120"/>
        <w:ind w:left="1418" w:hanging="1418"/>
        <w:outlineLvl w:val="3"/>
        <w:rPr>
          <w:rFonts w:ascii="Arial" w:hAnsi="Arial"/>
          <w:sz w:val="24"/>
        </w:rPr>
      </w:pPr>
      <w:r w:rsidRPr="009F6617">
        <w:rPr>
          <w:rFonts w:ascii="Arial" w:hAnsi="Arial"/>
          <w:sz w:val="24"/>
        </w:rPr>
        <w:lastRenderedPageBreak/>
        <w:t>9.3.1</w:t>
      </w:r>
      <w:r w:rsidRPr="009F6617">
        <w:rPr>
          <w:rFonts w:ascii="Arial" w:hAnsi="Arial"/>
          <w:sz w:val="24"/>
        </w:rPr>
        <w:tab/>
        <w:t>Rapporteur Input (WID/TR/CR) [DC_R16_1BLTE_1BNR_2DL2UL-Core/Perf]</w:t>
      </w:r>
    </w:p>
    <w:p w:rsidR="009F6617" w:rsidRPr="009F6617" w:rsidRDefault="00CB3EE2" w:rsidP="009F6617">
      <w:pPr>
        <w:rPr>
          <w:i/>
        </w:rPr>
      </w:pPr>
      <w:hyperlink r:id="rId856" w:history="1">
        <w:r w:rsidR="009F6617" w:rsidRPr="00C742E0">
          <w:rPr>
            <w:rStyle w:val="Hyperlink"/>
            <w:rFonts w:ascii="Arial" w:hAnsi="Arial" w:cs="Arial"/>
            <w:b/>
            <w:sz w:val="24"/>
          </w:rPr>
          <w:t>R4-1911150</w:t>
        </w:r>
      </w:hyperlink>
      <w:r w:rsidR="009F6617" w:rsidRPr="009F6617">
        <w:rPr>
          <w:b/>
        </w:rPr>
        <w:tab/>
        <w:t>Updated TR 37.716-11-11 V0.7.0 Rel16 1 LTE band + 1 NR band EN-DC</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37.716-11-11</w:t>
      </w:r>
      <w:r w:rsidR="009F6617" w:rsidRPr="009F6617">
        <w:tab/>
        <w:t xml:space="preserve">  CR-  rev  Cat:  (Rel-16) v0.1.0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CHTTL</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57" w:history="1">
        <w:r w:rsidR="009F6617" w:rsidRPr="00C742E0">
          <w:rPr>
            <w:rStyle w:val="Hyperlink"/>
            <w:rFonts w:ascii="Arial" w:hAnsi="Arial" w:cs="Arial"/>
            <w:b/>
            <w:sz w:val="24"/>
          </w:rPr>
          <w:t>R4-1911162</w:t>
        </w:r>
      </w:hyperlink>
      <w:r w:rsidR="009F6617" w:rsidRPr="009F6617">
        <w:rPr>
          <w:b/>
        </w:rPr>
        <w:tab/>
        <w:t>Revised WID for EN-DC of 1 band LTE + 1 band NR</w:t>
      </w:r>
      <w:r w:rsidR="009F6617" w:rsidRPr="009F6617">
        <w:rPr>
          <w:b/>
        </w:rPr>
        <w:br/>
      </w:r>
      <w:r w:rsidR="009F6617" w:rsidRPr="009F6617">
        <w:tab/>
      </w:r>
      <w:r w:rsidR="009F6617" w:rsidRPr="009F6617">
        <w:tab/>
      </w:r>
      <w:r w:rsidR="009F6617" w:rsidRPr="009F6617">
        <w:tab/>
      </w:r>
      <w:r w:rsidR="009F6617" w:rsidRPr="009F6617">
        <w:tab/>
      </w:r>
      <w:r w:rsidR="009F6617" w:rsidRPr="009F6617">
        <w:tab/>
      </w:r>
      <w:r w:rsidR="009F6617" w:rsidRPr="009F6617">
        <w:tab/>
        <w:t xml:space="preserve">  CR-  rev  Cat:  (Rel-16) v</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CHTTL</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Pr>
        <w:rPr>
          <w:color w:val="FF0000"/>
        </w:rPr>
      </w:pP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58" w:history="1">
        <w:r w:rsidR="009F6617" w:rsidRPr="00C742E0">
          <w:rPr>
            <w:rStyle w:val="Hyperlink"/>
            <w:rFonts w:ascii="Arial" w:hAnsi="Arial" w:cs="Arial"/>
            <w:b/>
            <w:sz w:val="24"/>
          </w:rPr>
          <w:t>R4-1911163</w:t>
        </w:r>
      </w:hyperlink>
      <w:r w:rsidR="009F6617" w:rsidRPr="009F6617">
        <w:rPr>
          <w:b/>
        </w:rPr>
        <w:tab/>
        <w:t>draft CR on introduction of completed EN-DC of 1 band LTE and 1 band NR</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CHTTL</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43292" w:rsidRDefault="009F6617" w:rsidP="009F6617">
      <w:pPr>
        <w:rPr>
          <w:rFonts w:ascii="Arial" w:hAnsi="Arial" w:cs="Arial"/>
          <w:b/>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for </w:t>
      </w:r>
      <w:r w:rsidR="00046914" w:rsidRPr="00046914">
        <w:rPr>
          <w:rFonts w:ascii="Arial" w:hAnsi="Arial" w:cs="Arial"/>
          <w:b/>
          <w:color w:val="993300"/>
          <w:highlight w:val="magenta"/>
          <w:u w:val="single"/>
        </w:rPr>
        <w:t>e-mail approval</w:t>
      </w:r>
    </w:p>
    <w:p w:rsidR="009F6617" w:rsidRPr="009F6617" w:rsidRDefault="00943292" w:rsidP="009F6617">
      <w:pPr>
        <w:rPr>
          <w:color w:val="993300"/>
          <w:u w:val="single"/>
        </w:rPr>
      </w:pPr>
      <w:r w:rsidRPr="00843BC2">
        <w:rPr>
          <w:b/>
        </w:rPr>
        <w:t>Post-meeting note:</w:t>
      </w:r>
      <w:r w:rsidRPr="00843BC2">
        <w:rPr>
          <w:rFonts w:eastAsia="Malgun Gothic" w:hint="eastAsia"/>
          <w:b/>
        </w:rPr>
        <w:t xml:space="preserve"> </w:t>
      </w:r>
      <w:r>
        <w:rPr>
          <w:rFonts w:eastAsia="Malgun Gothic" w:hint="eastAsia"/>
        </w:rPr>
        <w:t>The document was</w:t>
      </w:r>
      <w:r>
        <w:rPr>
          <w:rFonts w:eastAsia="Malgun Gothic"/>
        </w:rPr>
        <w:t xml:space="preserve"> </w:t>
      </w:r>
      <w:r w:rsidRPr="00F864D9">
        <w:rPr>
          <w:rFonts w:eastAsia="Malgun Gothic"/>
        </w:rPr>
        <w:t xml:space="preserve">Endorsed </w:t>
      </w:r>
      <w:r w:rsidRPr="00843BC2">
        <w:rPr>
          <w:rFonts w:eastAsia="Malgun Gothic" w:hint="eastAsia"/>
        </w:rPr>
        <w:t>by e-mail</w:t>
      </w:r>
      <w:r>
        <w:rPr>
          <w:rFonts w:eastAsia="Malgun Gothic"/>
        </w:rPr>
        <w:t>.</w:t>
      </w:r>
      <w:r w:rsidR="009F6617" w:rsidRPr="009F6617">
        <w:rPr>
          <w:color w:val="993300"/>
          <w:u w:val="single"/>
        </w:rPr>
        <w:br/>
      </w:r>
      <w:r w:rsidR="009F6617" w:rsidRPr="009F6617">
        <w:rPr>
          <w:color w:val="993300"/>
          <w:u w:val="single"/>
        </w:rPr>
        <w:br/>
      </w:r>
    </w:p>
    <w:p w:rsidR="009F6617" w:rsidRPr="009F6617" w:rsidRDefault="009F6617" w:rsidP="009F6617">
      <w:pPr>
        <w:keepNext/>
        <w:keepLines/>
        <w:spacing w:before="120"/>
        <w:ind w:left="1418" w:hanging="1418"/>
        <w:outlineLvl w:val="3"/>
        <w:rPr>
          <w:rFonts w:ascii="Arial" w:hAnsi="Arial"/>
          <w:sz w:val="24"/>
        </w:rPr>
      </w:pPr>
      <w:r w:rsidRPr="009F6617">
        <w:rPr>
          <w:rFonts w:ascii="Arial" w:hAnsi="Arial"/>
          <w:sz w:val="24"/>
        </w:rPr>
        <w:t>9.3.2</w:t>
      </w:r>
      <w:r w:rsidRPr="009F6617">
        <w:rPr>
          <w:rFonts w:ascii="Arial" w:hAnsi="Arial"/>
          <w:sz w:val="24"/>
        </w:rPr>
        <w:tab/>
        <w:t>EN-DC without FR2 band [DC_R16_1BLTE_1BNR_2DL2UL-Core]</w:t>
      </w:r>
    </w:p>
    <w:p w:rsidR="009F6617" w:rsidRPr="009F6617" w:rsidRDefault="00CB3EE2" w:rsidP="009F6617">
      <w:pPr>
        <w:rPr>
          <w:i/>
        </w:rPr>
      </w:pPr>
      <w:hyperlink r:id="rId859" w:history="1">
        <w:r w:rsidR="009F6617" w:rsidRPr="00C742E0">
          <w:rPr>
            <w:rStyle w:val="Hyperlink"/>
            <w:rFonts w:ascii="Arial" w:hAnsi="Arial" w:cs="Arial"/>
            <w:b/>
            <w:sz w:val="24"/>
          </w:rPr>
          <w:t>R4-1910830</w:t>
        </w:r>
      </w:hyperlink>
      <w:r w:rsidR="009F6617" w:rsidRPr="009F6617">
        <w:rPr>
          <w:b/>
        </w:rPr>
        <w:tab/>
        <w:t>Draft CR to TS 38.101-3 on single UL allowed for inter-band CA configurations (Rel-16)</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F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ZTE Corporation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Draft CR to TS 38.101-3 on single UL allowed for inter-band CA configurations (Rel-16)</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lastRenderedPageBreak/>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60" w:history="1">
        <w:r w:rsidR="009F6617" w:rsidRPr="00C742E0">
          <w:rPr>
            <w:rStyle w:val="Hyperlink"/>
            <w:rFonts w:ascii="Arial" w:hAnsi="Arial" w:cs="Arial"/>
            <w:b/>
            <w:sz w:val="24"/>
          </w:rPr>
          <w:t>R4-1910874</w:t>
        </w:r>
      </w:hyperlink>
      <w:r w:rsidR="009F6617" w:rsidRPr="009F6617">
        <w:rPr>
          <w:b/>
        </w:rPr>
        <w:tab/>
        <w:t>TP for TR 37.716-11-11: DC_66_n7</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37.716-11-11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61" w:history="1">
        <w:r w:rsidR="009F6617" w:rsidRPr="00C742E0">
          <w:rPr>
            <w:rStyle w:val="Hyperlink"/>
            <w:rFonts w:ascii="Arial" w:hAnsi="Arial" w:cs="Arial"/>
            <w:b/>
            <w:sz w:val="24"/>
          </w:rPr>
          <w:t>R4-1910875</w:t>
        </w:r>
      </w:hyperlink>
      <w:r w:rsidR="009F6617" w:rsidRPr="009F6617">
        <w:rPr>
          <w:b/>
        </w:rPr>
        <w:tab/>
        <w:t>Draft CR to 38.101-3: DC_2A_n78(2A), DC_5A_n78(2A), DC_7A_n78(2A), DC_66A_n78(2A)</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62" w:history="1">
        <w:r w:rsidR="009F6617" w:rsidRPr="00C742E0">
          <w:rPr>
            <w:rStyle w:val="Hyperlink"/>
            <w:rFonts w:ascii="Arial" w:hAnsi="Arial" w:cs="Arial"/>
            <w:b/>
            <w:sz w:val="24"/>
          </w:rPr>
          <w:t>R4-1910876</w:t>
        </w:r>
      </w:hyperlink>
      <w:r w:rsidR="009F6617" w:rsidRPr="009F6617">
        <w:rPr>
          <w:b/>
        </w:rPr>
        <w:tab/>
        <w:t>TP for TR 37.716-11-11: DC_12A_n78A</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37.716-11-11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Pr>
        <w:rPr>
          <w:color w:val="FF0000"/>
        </w:rPr>
      </w:pPr>
      <w:r w:rsidRPr="009F6617">
        <w:rPr>
          <w:color w:val="FF0000"/>
        </w:rPr>
        <w:t>Flagged by Qualcomm</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9F6617" w:rsidP="009F6617">
      <w:pPr>
        <w:rPr>
          <w:i/>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863" w:history="1">
        <w:r w:rsidRPr="00C742E0">
          <w:rPr>
            <w:rStyle w:val="Hyperlink"/>
            <w:rFonts w:ascii="Arial" w:hAnsi="Arial" w:cs="Arial"/>
            <w:b/>
          </w:rPr>
          <w:t>R4-1912567</w:t>
        </w:r>
      </w:hyperlink>
      <w:r w:rsidRPr="009F6617">
        <w:rPr>
          <w:color w:val="993300"/>
          <w:u w:val="single"/>
        </w:rPr>
        <w:br/>
      </w:r>
      <w:r w:rsidRPr="009F6617">
        <w:rPr>
          <w:color w:val="993300"/>
          <w:u w:val="single"/>
        </w:rPr>
        <w:br/>
      </w:r>
      <w:hyperlink r:id="rId864" w:history="1">
        <w:r w:rsidRPr="00C742E0">
          <w:rPr>
            <w:rStyle w:val="Hyperlink"/>
            <w:rFonts w:ascii="Arial" w:hAnsi="Arial" w:cs="Arial"/>
            <w:b/>
            <w:sz w:val="24"/>
          </w:rPr>
          <w:t>R4-1912567</w:t>
        </w:r>
      </w:hyperlink>
      <w:r w:rsidRPr="009F6617">
        <w:rPr>
          <w:b/>
        </w:rPr>
        <w:tab/>
        <w:t>TP for TR 37.716-11-11: DC_12A_n78A</w:t>
      </w:r>
      <w:r w:rsidRPr="009F6617">
        <w:rPr>
          <w:b/>
        </w:rPr>
        <w:br/>
      </w:r>
      <w:r w:rsidRPr="009F6617">
        <w:tab/>
      </w:r>
      <w:r w:rsidRPr="009F6617">
        <w:tab/>
      </w:r>
      <w:r w:rsidRPr="009F6617">
        <w:tab/>
      </w:r>
      <w:r w:rsidRPr="009F6617">
        <w:tab/>
      </w:r>
      <w:r w:rsidRPr="009F6617">
        <w:tab/>
        <w:t>37.716-11-11</w:t>
      </w:r>
      <w:r w:rsidRPr="009F6617">
        <w:tab/>
        <w:t xml:space="preserve">  CR-  rev  Cat:  (Rel-16) v0.7.0</w:t>
      </w:r>
      <w:r w:rsidRPr="009F6617">
        <w:br/>
      </w:r>
      <w:r w:rsidRPr="009F6617">
        <w:rPr>
          <w:i/>
        </w:rPr>
        <w:tab/>
      </w:r>
      <w:r w:rsidRPr="009F6617">
        <w:rPr>
          <w:i/>
        </w:rPr>
        <w:tab/>
      </w:r>
      <w:r w:rsidRPr="009F6617">
        <w:rPr>
          <w:i/>
        </w:rPr>
        <w:tab/>
      </w:r>
      <w:r w:rsidRPr="009F6617">
        <w:rPr>
          <w:i/>
        </w:rPr>
        <w:tab/>
      </w:r>
      <w:r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Pr>
        <w:rPr>
          <w:rFonts w:ascii="Arial" w:hAnsi="Arial" w:cs="Arial"/>
          <w:b/>
        </w:rPr>
      </w:pP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Default="00CA573A" w:rsidP="009F6617">
      <w:pPr>
        <w:rPr>
          <w:rFonts w:ascii="Arial" w:hAnsi="Arial" w:cs="Arial"/>
          <w:b/>
          <w:color w:val="993300"/>
          <w:u w:val="single"/>
        </w:rPr>
      </w:pPr>
    </w:p>
    <w:p w:rsidR="00CA573A" w:rsidRPr="009F6617" w:rsidRDefault="00CA573A" w:rsidP="009F6617">
      <w:pPr>
        <w:rPr>
          <w:color w:val="993300"/>
          <w:u w:val="single"/>
        </w:rPr>
      </w:pPr>
    </w:p>
    <w:p w:rsidR="009F6617" w:rsidRPr="009F6617" w:rsidRDefault="00CB3EE2" w:rsidP="009F6617">
      <w:pPr>
        <w:rPr>
          <w:i/>
        </w:rPr>
      </w:pPr>
      <w:hyperlink r:id="rId865" w:history="1">
        <w:r w:rsidR="009F6617" w:rsidRPr="00C742E0">
          <w:rPr>
            <w:rStyle w:val="Hyperlink"/>
            <w:rFonts w:ascii="Arial" w:hAnsi="Arial" w:cs="Arial"/>
            <w:b/>
            <w:sz w:val="24"/>
          </w:rPr>
          <w:t>R4-1911249</w:t>
        </w:r>
      </w:hyperlink>
      <w:r w:rsidR="009F6617" w:rsidRPr="009F6617">
        <w:rPr>
          <w:b/>
        </w:rPr>
        <w:tab/>
        <w:t>TP for TR37.716-11-11:DC_3_n34</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37.716-11-11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ZTE Corporation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66" w:history="1">
        <w:r w:rsidR="009F6617" w:rsidRPr="00C742E0">
          <w:rPr>
            <w:rStyle w:val="Hyperlink"/>
            <w:rFonts w:ascii="Arial" w:hAnsi="Arial" w:cs="Arial"/>
            <w:b/>
            <w:sz w:val="24"/>
          </w:rPr>
          <w:t>R4-1911250</w:t>
        </w:r>
      </w:hyperlink>
      <w:r w:rsidR="009F6617" w:rsidRPr="009F6617">
        <w:rPr>
          <w:b/>
        </w:rPr>
        <w:tab/>
        <w:t>TP for TR37.716-11-11:DC_8_n34</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37.716-11-11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ZTE Corporation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67" w:history="1">
        <w:r w:rsidR="009F6617" w:rsidRPr="00C742E0">
          <w:rPr>
            <w:rStyle w:val="Hyperlink"/>
            <w:rFonts w:ascii="Arial" w:hAnsi="Arial" w:cs="Arial"/>
            <w:b/>
            <w:sz w:val="24"/>
          </w:rPr>
          <w:t>R4-1911251</w:t>
        </w:r>
      </w:hyperlink>
      <w:r w:rsidR="009F6617" w:rsidRPr="009F6617">
        <w:rPr>
          <w:b/>
        </w:rPr>
        <w:tab/>
        <w:t>TP for TR37.716-11-11:DC_39_n40</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37.716-11-11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ZTE Corporation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rPr>
          <w:color w:val="FF0000"/>
        </w:rPr>
        <w:t>Flagged by Qualcomm</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9F6617" w:rsidP="009F6617">
      <w:pPr>
        <w:rPr>
          <w:rStyle w:val="Hyperlink"/>
          <w:rFonts w:ascii="Arial" w:hAnsi="Arial" w:cs="Arial"/>
          <w:b/>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868" w:history="1">
        <w:r w:rsidRPr="00C742E0">
          <w:rPr>
            <w:rStyle w:val="Hyperlink"/>
            <w:rFonts w:ascii="Arial" w:hAnsi="Arial" w:cs="Arial"/>
            <w:b/>
          </w:rPr>
          <w:t>R4-1912566</w:t>
        </w:r>
      </w:hyperlink>
    </w:p>
    <w:p w:rsidR="00CA573A" w:rsidRPr="009F6617" w:rsidRDefault="00CA573A" w:rsidP="009F6617">
      <w:pPr>
        <w:rPr>
          <w:color w:val="993300"/>
          <w:u w:val="single"/>
        </w:rPr>
      </w:pPr>
    </w:p>
    <w:p w:rsidR="009F6617" w:rsidRPr="009F6617" w:rsidRDefault="00CB3EE2" w:rsidP="009F6617">
      <w:pPr>
        <w:rPr>
          <w:i/>
        </w:rPr>
      </w:pPr>
      <w:hyperlink r:id="rId869" w:history="1">
        <w:r w:rsidR="009F6617" w:rsidRPr="00C742E0">
          <w:rPr>
            <w:rStyle w:val="Hyperlink"/>
            <w:rFonts w:ascii="Arial" w:hAnsi="Arial" w:cs="Arial"/>
            <w:b/>
            <w:sz w:val="24"/>
          </w:rPr>
          <w:t>R4-1912566</w:t>
        </w:r>
      </w:hyperlink>
      <w:r w:rsidR="009F6617" w:rsidRPr="009F6617">
        <w:rPr>
          <w:b/>
        </w:rPr>
        <w:tab/>
        <w:t>TP for TR37.716-11-11:DC_39_n40</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37.716-11-11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ZTE Corporation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Pr>
        <w:rPr>
          <w:rFonts w:ascii="Arial" w:hAnsi="Arial" w:cs="Arial"/>
          <w:b/>
        </w:rPr>
      </w:pP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70" w:history="1">
        <w:r w:rsidR="009F6617" w:rsidRPr="00C742E0">
          <w:rPr>
            <w:rStyle w:val="Hyperlink"/>
            <w:rFonts w:ascii="Arial" w:hAnsi="Arial" w:cs="Arial"/>
            <w:b/>
            <w:sz w:val="24"/>
          </w:rPr>
          <w:t>R4-1911328</w:t>
        </w:r>
      </w:hyperlink>
      <w:r w:rsidR="009F6617" w:rsidRPr="009F6617">
        <w:rPr>
          <w:b/>
        </w:rPr>
        <w:tab/>
        <w:t>TP for TR 37.716-11-11 DC_1A_n50A</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37.716-11-11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71" w:history="1">
        <w:r w:rsidR="009F6617" w:rsidRPr="00C742E0">
          <w:rPr>
            <w:rStyle w:val="Hyperlink"/>
            <w:rFonts w:ascii="Arial" w:hAnsi="Arial" w:cs="Arial"/>
            <w:b/>
            <w:sz w:val="24"/>
          </w:rPr>
          <w:t>R4-1911329</w:t>
        </w:r>
      </w:hyperlink>
      <w:r w:rsidR="009F6617" w:rsidRPr="009F6617">
        <w:rPr>
          <w:b/>
        </w:rPr>
        <w:tab/>
        <w:t>TP for TR 37.716-11-11 DC_3A_n50A</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37.716-11-11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72" w:history="1">
        <w:r w:rsidR="009F6617" w:rsidRPr="00C742E0">
          <w:rPr>
            <w:rStyle w:val="Hyperlink"/>
            <w:rFonts w:ascii="Arial" w:hAnsi="Arial" w:cs="Arial"/>
            <w:b/>
            <w:sz w:val="24"/>
          </w:rPr>
          <w:t>R4-1911330</w:t>
        </w:r>
      </w:hyperlink>
      <w:r w:rsidR="009F6617" w:rsidRPr="009F6617">
        <w:rPr>
          <w:b/>
        </w:rPr>
        <w:tab/>
        <w:t>TP for TR 37.716-11-11 DC_20A_n50A</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37.716-11-11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73" w:history="1">
        <w:r w:rsidR="009F6617" w:rsidRPr="00C742E0">
          <w:rPr>
            <w:rStyle w:val="Hyperlink"/>
            <w:rFonts w:ascii="Arial" w:hAnsi="Arial" w:cs="Arial"/>
            <w:b/>
            <w:sz w:val="24"/>
          </w:rPr>
          <w:t>R4-1911331</w:t>
        </w:r>
      </w:hyperlink>
      <w:r w:rsidR="009F6617" w:rsidRPr="009F6617">
        <w:rPr>
          <w:b/>
        </w:rPr>
        <w:tab/>
        <w:t>draftCR to 38.101-3 on DC_40C_n41A</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F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74" w:history="1">
        <w:r w:rsidR="009F6617" w:rsidRPr="00C742E0">
          <w:rPr>
            <w:rStyle w:val="Hyperlink"/>
            <w:rFonts w:ascii="Arial" w:hAnsi="Arial" w:cs="Arial"/>
            <w:b/>
            <w:sz w:val="24"/>
          </w:rPr>
          <w:t>R4-1911474</w:t>
        </w:r>
      </w:hyperlink>
      <w:r w:rsidR="009F6617" w:rsidRPr="009F6617">
        <w:rPr>
          <w:b/>
        </w:rPr>
        <w:tab/>
        <w:t>draft CR for 38.101-3 adding configuration DC_1A_n78(2A) for DC_1_n78</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75" w:history="1">
        <w:r w:rsidR="009F6617" w:rsidRPr="00C742E0">
          <w:rPr>
            <w:rStyle w:val="Hyperlink"/>
            <w:rFonts w:ascii="Arial" w:hAnsi="Arial" w:cs="Arial"/>
            <w:b/>
            <w:sz w:val="24"/>
          </w:rPr>
          <w:t>R4-1911475</w:t>
        </w:r>
      </w:hyperlink>
      <w:r w:rsidR="009F6617" w:rsidRPr="009F6617">
        <w:rPr>
          <w:b/>
        </w:rPr>
        <w:tab/>
        <w:t>draft CR for 38.101-3 adding configuration DC_3A_n78(2A) for DC_3_n78</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76" w:history="1">
        <w:r w:rsidR="009F6617" w:rsidRPr="00C742E0">
          <w:rPr>
            <w:rStyle w:val="Hyperlink"/>
            <w:rFonts w:ascii="Arial" w:hAnsi="Arial" w:cs="Arial"/>
            <w:b/>
            <w:sz w:val="24"/>
          </w:rPr>
          <w:t>R4-1911476</w:t>
        </w:r>
      </w:hyperlink>
      <w:r w:rsidR="009F6617" w:rsidRPr="009F6617">
        <w:rPr>
          <w:b/>
        </w:rPr>
        <w:tab/>
        <w:t>draft CR for 38.101-3 adding configuration DC_3A_n77(2A) for DC_3_n77</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77" w:history="1">
        <w:r w:rsidR="009F6617" w:rsidRPr="00C742E0">
          <w:rPr>
            <w:rStyle w:val="Hyperlink"/>
            <w:rFonts w:ascii="Arial" w:hAnsi="Arial" w:cs="Arial"/>
            <w:b/>
            <w:sz w:val="24"/>
          </w:rPr>
          <w:t>R4-1911477</w:t>
        </w:r>
      </w:hyperlink>
      <w:r w:rsidR="009F6617" w:rsidRPr="009F6617">
        <w:rPr>
          <w:b/>
        </w:rPr>
        <w:tab/>
        <w:t>TP for TR 37.716-11-11: DL_4A_n38A_UL_4A_n38A</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37.716-11-11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78" w:history="1">
        <w:r w:rsidR="009F6617" w:rsidRPr="00C742E0">
          <w:rPr>
            <w:rStyle w:val="Hyperlink"/>
            <w:rFonts w:ascii="Arial" w:hAnsi="Arial" w:cs="Arial"/>
            <w:b/>
            <w:sz w:val="24"/>
          </w:rPr>
          <w:t>R4-1911478</w:t>
        </w:r>
      </w:hyperlink>
      <w:r w:rsidR="009F6617" w:rsidRPr="009F6617">
        <w:rPr>
          <w:b/>
        </w:rPr>
        <w:tab/>
        <w:t>TP for TR 37.716-11-11: DL_4A_n41A_UL_4A_n41A</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37.716-11-11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79" w:history="1">
        <w:r w:rsidR="009F6617" w:rsidRPr="00C742E0">
          <w:rPr>
            <w:rStyle w:val="Hyperlink"/>
            <w:rFonts w:ascii="Arial" w:hAnsi="Arial" w:cs="Arial"/>
            <w:b/>
            <w:sz w:val="24"/>
          </w:rPr>
          <w:t>R4-1911479</w:t>
        </w:r>
      </w:hyperlink>
      <w:r w:rsidR="009F6617" w:rsidRPr="009F6617">
        <w:rPr>
          <w:b/>
        </w:rPr>
        <w:tab/>
        <w:t>TP for TR 37.716-11-11: DL_4A_n78A_UL_4A_n78A and 4A_n78(2A)_UL_4A_n78A</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37.716-11-11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80" w:history="1">
        <w:r w:rsidR="009F6617" w:rsidRPr="00C742E0">
          <w:rPr>
            <w:rStyle w:val="Hyperlink"/>
            <w:rFonts w:ascii="Arial" w:hAnsi="Arial" w:cs="Arial"/>
            <w:b/>
            <w:sz w:val="24"/>
          </w:rPr>
          <w:t>R4-1911488</w:t>
        </w:r>
      </w:hyperlink>
      <w:r w:rsidR="009F6617" w:rsidRPr="009F6617">
        <w:rPr>
          <w:b/>
        </w:rPr>
        <w:tab/>
        <w:t>draft CR for 38.101-3: correct MSD exception for DC_28_n41 and DC_1A_n77(2A) (Rel-16)</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81" w:history="1">
        <w:r w:rsidR="009F6617" w:rsidRPr="00C742E0">
          <w:rPr>
            <w:rStyle w:val="Hyperlink"/>
            <w:rFonts w:ascii="Arial" w:hAnsi="Arial" w:cs="Arial"/>
            <w:b/>
            <w:sz w:val="24"/>
          </w:rPr>
          <w:t>R4-1911599</w:t>
        </w:r>
      </w:hyperlink>
      <w:r w:rsidR="009F6617" w:rsidRPr="009F6617">
        <w:rPr>
          <w:b/>
        </w:rPr>
        <w:tab/>
        <w:t>TP for TR 37.716-11-11: Self-interference analyses</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37.716-11-11</w:t>
      </w:r>
      <w:r w:rsidR="009F6617" w:rsidRPr="009F6617">
        <w:tab/>
        <w:t xml:space="preserve">  CR-  rev  Cat:  (Rel-16) v0.1.0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MediaTek Inc.</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82" w:history="1">
        <w:r w:rsidR="009F6617" w:rsidRPr="00C742E0">
          <w:rPr>
            <w:rStyle w:val="Hyperlink"/>
            <w:rFonts w:ascii="Arial" w:hAnsi="Arial" w:cs="Arial"/>
            <w:b/>
            <w:sz w:val="24"/>
          </w:rPr>
          <w:t>R4-1911600</w:t>
        </w:r>
      </w:hyperlink>
      <w:r w:rsidR="009F6617" w:rsidRPr="009F6617">
        <w:rPr>
          <w:b/>
        </w:rPr>
        <w:tab/>
        <w:t>Draft CR for TS 38.101-3: Removing MSD requirements for EN-DC combinations due to receiver even order harmonic mixing with UL 3rd harmonic</w:t>
      </w:r>
      <w:r w:rsidR="009F6617" w:rsidRPr="009F6617">
        <w:rPr>
          <w:b/>
        </w:rPr>
        <w:br/>
      </w:r>
      <w:r w:rsidR="009F6617" w:rsidRPr="009F6617">
        <w:lastRenderedPageBreak/>
        <w:tab/>
      </w:r>
      <w:r w:rsidR="009F6617" w:rsidRPr="009F6617">
        <w:tab/>
      </w:r>
      <w:r w:rsidR="009F6617" w:rsidRPr="009F6617">
        <w:tab/>
      </w:r>
      <w:r w:rsidR="009F6617" w:rsidRPr="009F6617">
        <w:tab/>
      </w:r>
      <w:r w:rsidR="009F6617" w:rsidRPr="009F6617">
        <w:tab/>
        <w:t>38.101-3</w:t>
      </w:r>
      <w:r w:rsidR="009F6617" w:rsidRPr="009F6617">
        <w:tab/>
        <w:t xml:space="preserve">  CR-  rev  Cat: F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MediaTek Inc.</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83" w:history="1">
        <w:r w:rsidR="009F6617" w:rsidRPr="00C742E0">
          <w:rPr>
            <w:rStyle w:val="Hyperlink"/>
            <w:rFonts w:ascii="Arial" w:hAnsi="Arial" w:cs="Arial"/>
            <w:b/>
            <w:sz w:val="24"/>
          </w:rPr>
          <w:t>R4-1911652</w:t>
        </w:r>
      </w:hyperlink>
      <w:r w:rsidR="009F6617" w:rsidRPr="009F6617">
        <w:rPr>
          <w:b/>
        </w:rPr>
        <w:tab/>
        <w:t>TP for TR 37.716-11-11 DC_18_n3</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37.716-11-11</w:t>
      </w:r>
      <w:r w:rsidR="009F6617" w:rsidRPr="009F6617">
        <w:tab/>
        <w:t xml:space="preserve">  CR-  rev  Cat:  (Rel-16) v0.1.0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KDDI</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84" w:history="1">
        <w:r w:rsidR="009F6617" w:rsidRPr="00C742E0">
          <w:rPr>
            <w:rStyle w:val="Hyperlink"/>
            <w:rFonts w:ascii="Arial" w:hAnsi="Arial" w:cs="Arial"/>
            <w:b/>
            <w:sz w:val="24"/>
          </w:rPr>
          <w:t>R4-1911653</w:t>
        </w:r>
      </w:hyperlink>
      <w:r w:rsidR="009F6617" w:rsidRPr="009F6617">
        <w:rPr>
          <w:b/>
        </w:rPr>
        <w:tab/>
        <w:t>TP for TR 37.716-11-11 DC_28_n3</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37.716-11-11</w:t>
      </w:r>
      <w:r w:rsidR="009F6617" w:rsidRPr="009F6617">
        <w:tab/>
        <w:t xml:space="preserve">  CR-  rev  Cat:  (Rel-16) v0.1.0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KDDI</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85" w:history="1">
        <w:r w:rsidR="009F6617" w:rsidRPr="00C742E0">
          <w:rPr>
            <w:rStyle w:val="Hyperlink"/>
            <w:rFonts w:ascii="Arial" w:hAnsi="Arial" w:cs="Arial"/>
            <w:b/>
            <w:sz w:val="24"/>
          </w:rPr>
          <w:t>R4-1912245</w:t>
        </w:r>
      </w:hyperlink>
      <w:r w:rsidR="009F6617" w:rsidRPr="009F6617">
        <w:rPr>
          <w:b/>
        </w:rPr>
        <w:tab/>
        <w:t>draft Rel-16 CR 38.101-3 to correct MSD values for DC_3_n7</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F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Rel-16 CR 38.101-3 to correct MSD values for DC_3_n7</w:t>
      </w:r>
    </w:p>
    <w:p w:rsidR="009F6617" w:rsidRPr="009F6617" w:rsidRDefault="009F6617" w:rsidP="009F6617">
      <w:r w:rsidRPr="009F6617">
        <w:rPr>
          <w:color w:val="FF0000"/>
        </w:rPr>
        <w:t>Flagged by CHTTL</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r w:rsidRPr="009F6617">
        <w:t>Ericsson: this was discussed offline and can be noted</w:t>
      </w:r>
    </w:p>
    <w:p w:rsidR="009F6617" w:rsidRPr="009F6617"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Noted</w:t>
      </w:r>
      <w:r w:rsidRPr="009F6617">
        <w:rPr>
          <w:color w:val="993300"/>
          <w:u w:val="single"/>
        </w:rPr>
        <w:br/>
      </w:r>
      <w:r w:rsidRPr="009F6617">
        <w:rPr>
          <w:color w:val="993300"/>
          <w:u w:val="single"/>
        </w:rPr>
        <w:br/>
      </w:r>
    </w:p>
    <w:p w:rsidR="009F6617" w:rsidRPr="009F6617" w:rsidRDefault="00CB3EE2" w:rsidP="009F6617">
      <w:pPr>
        <w:rPr>
          <w:i/>
        </w:rPr>
      </w:pPr>
      <w:hyperlink r:id="rId886" w:history="1">
        <w:r w:rsidR="009F6617" w:rsidRPr="00C742E0">
          <w:rPr>
            <w:rStyle w:val="Hyperlink"/>
            <w:rFonts w:ascii="Arial" w:hAnsi="Arial" w:cs="Arial"/>
            <w:b/>
            <w:sz w:val="24"/>
          </w:rPr>
          <w:t>R4-1912246</w:t>
        </w:r>
      </w:hyperlink>
      <w:r w:rsidR="009F6617" w:rsidRPr="009F6617">
        <w:rPr>
          <w:b/>
        </w:rPr>
        <w:tab/>
        <w:t>TP for TR 37.716-11-11 to include DC_20_n7</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37.716-11-11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TP for TR 37.716-11-11 to include DC_20_n7</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87" w:history="1">
        <w:r w:rsidR="009F6617" w:rsidRPr="00C742E0">
          <w:rPr>
            <w:rStyle w:val="Hyperlink"/>
            <w:rFonts w:ascii="Arial" w:hAnsi="Arial" w:cs="Arial"/>
            <w:b/>
            <w:sz w:val="24"/>
          </w:rPr>
          <w:t>R4-1912247</w:t>
        </w:r>
      </w:hyperlink>
      <w:r w:rsidR="009F6617" w:rsidRPr="009F6617">
        <w:rPr>
          <w:b/>
        </w:rPr>
        <w:tab/>
        <w:t>TP for TR 37.716-11-11 to include DC_20_n38</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37.716-11-11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Swisscom</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TP for TR 37.716-11-11 to include DC_20_n38</w:t>
      </w:r>
    </w:p>
    <w:p w:rsidR="009F6617" w:rsidRPr="009F6617" w:rsidRDefault="009F6617" w:rsidP="009F6617">
      <w:r w:rsidRPr="009F6617">
        <w:rPr>
          <w:color w:val="FF0000"/>
        </w:rPr>
        <w:t>Flagged by Qualcomm</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888" w:history="1">
        <w:r w:rsidRPr="00C742E0">
          <w:rPr>
            <w:rStyle w:val="Hyperlink"/>
            <w:rFonts w:ascii="Arial" w:hAnsi="Arial" w:cs="Arial"/>
            <w:b/>
          </w:rPr>
          <w:t>R4-1912571</w:t>
        </w:r>
      </w:hyperlink>
    </w:p>
    <w:p w:rsidR="009F6617" w:rsidRPr="009F6617" w:rsidRDefault="00CB3EE2" w:rsidP="009F6617">
      <w:pPr>
        <w:rPr>
          <w:i/>
        </w:rPr>
      </w:pPr>
      <w:hyperlink r:id="rId889" w:history="1">
        <w:r w:rsidR="009F6617" w:rsidRPr="00C742E0">
          <w:rPr>
            <w:rStyle w:val="Hyperlink"/>
            <w:rFonts w:ascii="Arial" w:hAnsi="Arial" w:cs="Arial"/>
            <w:b/>
            <w:sz w:val="24"/>
          </w:rPr>
          <w:t>R4-1912571</w:t>
        </w:r>
      </w:hyperlink>
      <w:r w:rsidR="009F6617" w:rsidRPr="009F6617">
        <w:rPr>
          <w:b/>
        </w:rPr>
        <w:tab/>
        <w:t>TP for TR 37.716-11-11 to include DC_20_n38</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37.716-11-11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Swisscom</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TP for TR 37.716-11-11 to include DC_20_n38</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90" w:history="1">
        <w:r w:rsidR="009F6617" w:rsidRPr="00C742E0">
          <w:rPr>
            <w:rStyle w:val="Hyperlink"/>
            <w:rFonts w:ascii="Arial" w:hAnsi="Arial" w:cs="Arial"/>
            <w:b/>
            <w:sz w:val="24"/>
          </w:rPr>
          <w:t>R4-1912266</w:t>
        </w:r>
      </w:hyperlink>
      <w:r w:rsidR="009F6617" w:rsidRPr="009F6617">
        <w:rPr>
          <w:b/>
        </w:rPr>
        <w:tab/>
        <w:t>draft Rel-16 CR to 38.101-3 to add DC configurations for 2_n71 and 2_n41</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B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T-Mobile</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draft Rel-16 CR to 38.101-3 to add DC configurations for 2_n71 and 2_n41</w:t>
      </w:r>
    </w:p>
    <w:p w:rsidR="009F6617" w:rsidRPr="009F6617" w:rsidRDefault="009F6617" w:rsidP="009F6617">
      <w:r w:rsidRPr="009F6617">
        <w:rPr>
          <w:color w:val="FF0000"/>
        </w:rPr>
        <w:t>Flagged by Nokia</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9F6617" w:rsidP="009F6617">
      <w:pPr>
        <w:rPr>
          <w:rFonts w:ascii="Arial" w:hAnsi="Arial" w:cs="Arial"/>
          <w:b/>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891" w:history="1">
        <w:r w:rsidRPr="00C742E0">
          <w:rPr>
            <w:rStyle w:val="Hyperlink"/>
            <w:rFonts w:ascii="Arial" w:hAnsi="Arial" w:cs="Arial"/>
            <w:b/>
          </w:rPr>
          <w:t>R4-1912562</w:t>
        </w:r>
      </w:hyperlink>
    </w:p>
    <w:p w:rsidR="009F6617" w:rsidRPr="009F6617" w:rsidRDefault="00CB3EE2" w:rsidP="009F6617">
      <w:pPr>
        <w:rPr>
          <w:i/>
        </w:rPr>
      </w:pPr>
      <w:hyperlink r:id="rId892" w:history="1">
        <w:r w:rsidR="009F6617" w:rsidRPr="00C742E0">
          <w:rPr>
            <w:rStyle w:val="Hyperlink"/>
            <w:rFonts w:ascii="Arial" w:hAnsi="Arial" w:cs="Arial"/>
            <w:b/>
            <w:sz w:val="24"/>
          </w:rPr>
          <w:t>R4-1912562</w:t>
        </w:r>
      </w:hyperlink>
      <w:r w:rsidR="009F6617" w:rsidRPr="009F6617">
        <w:rPr>
          <w:b/>
        </w:rPr>
        <w:tab/>
        <w:t>draft Rel-16 CR to 38.101-3 to add DC configurations for 2_n71 and 2_n41</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B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T-Mobile</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draft Rel-16 CR to 38.101-3 to add DC configurations for 2_n71 and 2_n41</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00CC2AD6" w:rsidRPr="00224F77">
        <w:rPr>
          <w:rFonts w:ascii="Arial" w:hAnsi="Arial" w:cs="Arial"/>
          <w:b/>
          <w:color w:val="993300"/>
          <w:highlight w:val="green"/>
          <w:u w:val="single"/>
        </w:rPr>
        <w:t>Endorsed</w:t>
      </w:r>
      <w:r w:rsidRPr="009F6617">
        <w:rPr>
          <w:color w:val="993300"/>
          <w:u w:val="single"/>
        </w:rPr>
        <w:br/>
      </w:r>
      <w:r w:rsidRPr="009F6617">
        <w:rPr>
          <w:color w:val="993300"/>
          <w:u w:val="single"/>
        </w:rPr>
        <w:br/>
      </w:r>
    </w:p>
    <w:p w:rsidR="009F6617" w:rsidRPr="009F6617" w:rsidRDefault="00CB3EE2" w:rsidP="009F6617">
      <w:pPr>
        <w:rPr>
          <w:i/>
        </w:rPr>
      </w:pPr>
      <w:hyperlink r:id="rId893" w:history="1">
        <w:r w:rsidR="009F6617" w:rsidRPr="00C742E0">
          <w:rPr>
            <w:rStyle w:val="Hyperlink"/>
            <w:rFonts w:ascii="Arial" w:hAnsi="Arial" w:cs="Arial"/>
            <w:b/>
            <w:sz w:val="24"/>
          </w:rPr>
          <w:t>R4-1912280</w:t>
        </w:r>
      </w:hyperlink>
      <w:r w:rsidR="009F6617" w:rsidRPr="009F6617">
        <w:rPr>
          <w:b/>
        </w:rPr>
        <w:tab/>
        <w:t>draft Rel-16 CR to 38.101-3 to add DC configurations for 1_n7 and 3_n7</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B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Telstra</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draft Rel-16 CR to 38.101-3 to add DC configurations for 1_n7 and 3_n7</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94" w:history="1">
        <w:r w:rsidR="009F6617" w:rsidRPr="00C742E0">
          <w:rPr>
            <w:rStyle w:val="Hyperlink"/>
            <w:rFonts w:ascii="Arial" w:hAnsi="Arial" w:cs="Arial"/>
            <w:b/>
            <w:sz w:val="24"/>
          </w:rPr>
          <w:t>R4-1912427</w:t>
        </w:r>
      </w:hyperlink>
      <w:r w:rsidR="009F6617" w:rsidRPr="009F6617">
        <w:rPr>
          <w:b/>
        </w:rPr>
        <w:tab/>
        <w:t>TP for TR 37.716-11-11: Introduction of DC_26A_n25A</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37.716-11-11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Sprint Corporation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Pr>
        <w:rPr>
          <w:color w:val="FF0000"/>
        </w:rPr>
      </w:pPr>
      <w:r w:rsidRPr="009F6617">
        <w:rPr>
          <w:color w:val="FF0000"/>
        </w:rPr>
        <w:t>Flagged by Skyworks</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9F6617" w:rsidP="009F6617">
      <w:pPr>
        <w:rPr>
          <w:rFonts w:ascii="Arial" w:hAnsi="Arial" w:cs="Arial"/>
          <w:b/>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895" w:history="1">
        <w:r w:rsidRPr="00C742E0">
          <w:rPr>
            <w:rStyle w:val="Hyperlink"/>
            <w:rFonts w:ascii="Arial" w:hAnsi="Arial" w:cs="Arial"/>
            <w:b/>
          </w:rPr>
          <w:t>R4-1912565</w:t>
        </w:r>
      </w:hyperlink>
    </w:p>
    <w:p w:rsidR="009F6617" w:rsidRPr="009F6617" w:rsidRDefault="00CB3EE2" w:rsidP="009F6617">
      <w:pPr>
        <w:rPr>
          <w:i/>
        </w:rPr>
      </w:pPr>
      <w:hyperlink r:id="rId896" w:history="1">
        <w:r w:rsidR="009F6617" w:rsidRPr="00C742E0">
          <w:rPr>
            <w:rStyle w:val="Hyperlink"/>
            <w:rFonts w:ascii="Arial" w:hAnsi="Arial" w:cs="Arial"/>
            <w:b/>
            <w:sz w:val="24"/>
          </w:rPr>
          <w:t>R4-1912565</w:t>
        </w:r>
      </w:hyperlink>
      <w:r w:rsidR="009F6617" w:rsidRPr="009F6617">
        <w:rPr>
          <w:b/>
        </w:rPr>
        <w:tab/>
        <w:t>TP for TR 37.716-11-11: Introduction of DC_26A_n25A</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37.716-11-11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Sprint Corporation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Pr>
        <w:rPr>
          <w:rFonts w:ascii="Arial" w:hAnsi="Arial" w:cs="Arial"/>
          <w:b/>
        </w:rPr>
      </w:pP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897" w:history="1">
        <w:r w:rsidR="009F6617" w:rsidRPr="00C742E0">
          <w:rPr>
            <w:rStyle w:val="Hyperlink"/>
            <w:rFonts w:ascii="Arial" w:hAnsi="Arial" w:cs="Arial"/>
            <w:b/>
            <w:sz w:val="24"/>
          </w:rPr>
          <w:t>R4-1912432</w:t>
        </w:r>
      </w:hyperlink>
      <w:r w:rsidR="009F6617" w:rsidRPr="009F6617">
        <w:rPr>
          <w:b/>
        </w:rPr>
        <w:tab/>
        <w:t>UE Coexistence Spreadsheet</w:t>
      </w:r>
      <w:r w:rsidR="009F6617" w:rsidRPr="009F6617">
        <w:rPr>
          <w:b/>
        </w:rPr>
        <w:br/>
      </w:r>
      <w:r w:rsidR="009F6617" w:rsidRPr="009F6617">
        <w:tab/>
      </w:r>
      <w:r w:rsidR="009F6617" w:rsidRPr="009F6617">
        <w:tab/>
      </w:r>
      <w:r w:rsidR="009F6617" w:rsidRPr="009F6617">
        <w:tab/>
      </w:r>
      <w:r w:rsidR="009F6617" w:rsidRPr="009F6617">
        <w:tab/>
      </w:r>
      <w:r w:rsidR="009F6617" w:rsidRPr="009F6617">
        <w:tab/>
      </w:r>
      <w:r w:rsidR="009F6617" w:rsidRPr="009F6617">
        <w:tab/>
        <w:t xml:space="preserve">  CR-  rev  Cat:  (Rel-16) v</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Sprint Corporation</w:t>
      </w:r>
    </w:p>
    <w:p w:rsidR="009F6617" w:rsidRPr="009F6617" w:rsidRDefault="009F6617" w:rsidP="009F6617">
      <w:pPr>
        <w:rPr>
          <w:rFonts w:ascii="Arial" w:hAnsi="Arial" w:cs="Arial"/>
          <w:b/>
        </w:rPr>
      </w:pPr>
      <w:r w:rsidRPr="009F6617">
        <w:rPr>
          <w:rFonts w:ascii="Arial" w:hAnsi="Arial" w:cs="Arial"/>
          <w:b/>
        </w:rPr>
        <w:lastRenderedPageBreak/>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Noted</w:t>
      </w:r>
      <w:r w:rsidRPr="009F6617">
        <w:rPr>
          <w:color w:val="993300"/>
          <w:u w:val="single"/>
        </w:rPr>
        <w:br/>
      </w:r>
      <w:r w:rsidRPr="009F6617">
        <w:rPr>
          <w:color w:val="993300"/>
          <w:u w:val="single"/>
        </w:rPr>
        <w:br/>
      </w:r>
    </w:p>
    <w:p w:rsidR="009F6617" w:rsidRPr="009F6617" w:rsidRDefault="00CB3EE2" w:rsidP="009F6617">
      <w:pPr>
        <w:rPr>
          <w:i/>
        </w:rPr>
      </w:pPr>
      <w:hyperlink r:id="rId898" w:history="1">
        <w:r w:rsidR="009F6617" w:rsidRPr="00C742E0">
          <w:rPr>
            <w:rStyle w:val="Hyperlink"/>
            <w:rFonts w:ascii="Arial" w:hAnsi="Arial" w:cs="Arial"/>
            <w:b/>
            <w:sz w:val="24"/>
          </w:rPr>
          <w:t>R4-1912468</w:t>
        </w:r>
      </w:hyperlink>
      <w:r w:rsidR="009F6617" w:rsidRPr="009F6617">
        <w:rPr>
          <w:b/>
        </w:rPr>
        <w:tab/>
        <w:t>EN-DC MSD Target Transmission Power Assumptions and Test Procedure</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(Rel-16) v</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Skyworks Solutions Inc.</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r w:rsidRPr="009F6617">
        <w:t>Qualcomm: we need to be careful how RAN5 will define the test, A-MPR conditions is one example</w:t>
      </w:r>
    </w:p>
    <w:p w:rsidR="009F6617" w:rsidRPr="009F6617" w:rsidRDefault="009F6617" w:rsidP="009F6617">
      <w:r w:rsidRPr="009F6617">
        <w:t>Skyworks: not all aspect cannot be guaranteed but some considerations need to be taken into account, measurement needs to have some reasonable conditions</w:t>
      </w:r>
    </w:p>
    <w:p w:rsidR="009F6617" w:rsidRPr="009F6617" w:rsidRDefault="009F6617" w:rsidP="009F6617">
      <w:r w:rsidRPr="009F6617">
        <w:t>NTT DOCOMO: for inter-band CA PSD is not the worst case, currently MSD on the basis of equal PSD assumption for harmonic issues</w:t>
      </w:r>
    </w:p>
    <w:p w:rsidR="009F6617" w:rsidRPr="009F6617" w:rsidRDefault="009F6617" w:rsidP="009F6617">
      <w:r w:rsidRPr="009F6617">
        <w:t xml:space="preserve">Skyworks: intention is to cover the MSD cases for two uplink, at minimum RAN5 shall be instructed on RAN4 assumptions </w:t>
      </w:r>
    </w:p>
    <w:p w:rsidR="009F6617" w:rsidRPr="009F6617" w:rsidRDefault="009F6617" w:rsidP="009F6617">
      <w:r w:rsidRPr="009F6617">
        <w:t>CHTTL: for intra-band this issue was addressed in the last meeting</w:t>
      </w:r>
    </w:p>
    <w:p w:rsidR="009F6617" w:rsidRPr="009F6617" w:rsidRDefault="009F6617" w:rsidP="009F6617">
      <w:pPr>
        <w:rPr>
          <w:i/>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Noted</w:t>
      </w:r>
      <w:r w:rsidRPr="009F6617">
        <w:rPr>
          <w:color w:val="993300"/>
          <w:u w:val="single"/>
        </w:rPr>
        <w:br/>
      </w:r>
      <w:r w:rsidRPr="009F6617">
        <w:rPr>
          <w:color w:val="993300"/>
          <w:u w:val="single"/>
        </w:rPr>
        <w:br/>
      </w:r>
      <w:hyperlink r:id="rId899" w:history="1">
        <w:r w:rsidRPr="00C742E0">
          <w:rPr>
            <w:rStyle w:val="Hyperlink"/>
            <w:rFonts w:ascii="Arial" w:hAnsi="Arial" w:cs="Arial"/>
            <w:b/>
            <w:sz w:val="24"/>
          </w:rPr>
          <w:t>R4-1912614</w:t>
        </w:r>
      </w:hyperlink>
      <w:r w:rsidRPr="009F6617">
        <w:rPr>
          <w:b/>
        </w:rPr>
        <w:tab/>
        <w:t>LS on EN-DC MSD Target Transmission Power Assumptions</w:t>
      </w:r>
      <w:r w:rsidRPr="009F6617">
        <w:rPr>
          <w:b/>
        </w:rPr>
        <w:br/>
      </w:r>
      <w:r w:rsidRPr="009F6617">
        <w:tab/>
      </w:r>
      <w:r w:rsidRPr="009F6617">
        <w:tab/>
      </w:r>
      <w:r w:rsidRPr="009F6617">
        <w:tab/>
      </w:r>
      <w:r w:rsidRPr="009F6617">
        <w:tab/>
      </w:r>
      <w:r w:rsidRPr="009F6617">
        <w:tab/>
      </w:r>
      <w:r w:rsidRPr="009F6617">
        <w:br/>
      </w:r>
      <w:r w:rsidRPr="009F6617">
        <w:rPr>
          <w:i/>
        </w:rPr>
        <w:tab/>
      </w:r>
      <w:r w:rsidRPr="009F6617">
        <w:rPr>
          <w:i/>
        </w:rPr>
        <w:tab/>
      </w:r>
      <w:r w:rsidRPr="009F6617">
        <w:rPr>
          <w:i/>
        </w:rPr>
        <w:tab/>
      </w:r>
      <w:r w:rsidRPr="009F6617">
        <w:rPr>
          <w:i/>
        </w:rPr>
        <w:tab/>
      </w:r>
      <w:r w:rsidRPr="009F6617">
        <w:rPr>
          <w:i/>
        </w:rPr>
        <w:tab/>
        <w:t>Source: Skyworks Solutions Inc.</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Pr>
        <w:rPr>
          <w:color w:val="FF0000"/>
        </w:rPr>
      </w:pP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r w:rsidRPr="009F6617">
        <w:t>Rohde&amp;Schwarz: request to explain the justification for this LS</w:t>
      </w:r>
    </w:p>
    <w:p w:rsidR="009F6617" w:rsidRPr="009F6617" w:rsidRDefault="009F6617" w:rsidP="009F6617">
      <w:r w:rsidRPr="009F6617">
        <w:t>Skyworks: For EN-DC MSD for intra-band LTE and NR BS are co-located so equal power is used, this needs to be clarified to RAN5</w:t>
      </w:r>
    </w:p>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11024">
        <w:rPr>
          <w:rFonts w:ascii="Arial" w:hAnsi="Arial" w:cs="Arial"/>
          <w:b/>
          <w:color w:val="993300"/>
          <w:highlight w:val="lightGray"/>
          <w:u w:val="single"/>
        </w:rPr>
        <w:t>Approved</w:t>
      </w:r>
    </w:p>
    <w:p w:rsidR="00224F77" w:rsidRPr="009F6617" w:rsidRDefault="00224F77" w:rsidP="009F6617">
      <w:pPr>
        <w:rPr>
          <w:color w:val="993300"/>
          <w:u w:val="single"/>
        </w:rPr>
      </w:pPr>
    </w:p>
    <w:bookmarkStart w:id="294" w:name="_Hlk21984486"/>
    <w:p w:rsidR="009F6617" w:rsidRPr="009F6617" w:rsidRDefault="00C742E0" w:rsidP="009F6617">
      <w:pPr>
        <w:rPr>
          <w:i/>
        </w:rPr>
      </w:pPr>
      <w:r>
        <w:rPr>
          <w:rFonts w:ascii="Arial" w:hAnsi="Arial" w:cs="Arial"/>
          <w:b/>
          <w:color w:val="0000FF"/>
          <w:sz w:val="24"/>
          <w:u w:val="thick"/>
        </w:rPr>
        <w:fldChar w:fldCharType="begin"/>
      </w:r>
      <w:r w:rsidR="006D076C">
        <w:rPr>
          <w:rFonts w:ascii="Arial" w:hAnsi="Arial" w:cs="Arial"/>
          <w:b/>
          <w:color w:val="0000FF"/>
          <w:sz w:val="24"/>
          <w:u w:val="thick"/>
        </w:rPr>
        <w:instrText>HYPERLINK "D:\\RAN4\\TSGRAN4_92bis\\Docs\\R4-1912472.zip"</w:instrText>
      </w:r>
      <w:r>
        <w:rPr>
          <w:rFonts w:ascii="Arial" w:hAnsi="Arial" w:cs="Arial"/>
          <w:b/>
          <w:color w:val="0000FF"/>
          <w:sz w:val="24"/>
          <w:u w:val="thick"/>
        </w:rPr>
        <w:fldChar w:fldCharType="separate"/>
      </w:r>
      <w:r w:rsidR="009F6617" w:rsidRPr="00C742E0">
        <w:rPr>
          <w:rStyle w:val="Hyperlink"/>
          <w:rFonts w:ascii="Arial" w:hAnsi="Arial" w:cs="Arial"/>
          <w:b/>
          <w:sz w:val="24"/>
        </w:rPr>
        <w:t>R4-1912472</w:t>
      </w:r>
      <w:bookmarkEnd w:id="294"/>
      <w:r>
        <w:rPr>
          <w:rFonts w:ascii="Arial" w:hAnsi="Arial" w:cs="Arial"/>
          <w:b/>
          <w:color w:val="0000FF"/>
          <w:sz w:val="24"/>
          <w:u w:val="thick"/>
        </w:rPr>
        <w:fldChar w:fldCharType="end"/>
      </w:r>
      <w:r w:rsidR="009F6617" w:rsidRPr="009F6617">
        <w:rPr>
          <w:b/>
        </w:rPr>
        <w:tab/>
        <w:t>DC_(n)5AA MSD TP proposal</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(Rel-16) v</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Skyworks Solutions Inc.</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Pr>
        <w:rPr>
          <w:color w:val="FF0000"/>
        </w:rPr>
      </w:pP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9F6617" w:rsidP="009F6617">
      <w:pPr>
        <w:rPr>
          <w:color w:val="993300"/>
          <w:u w:val="single"/>
        </w:rPr>
      </w:pPr>
      <w:r w:rsidRPr="009F6617">
        <w:rPr>
          <w:rFonts w:ascii="Arial" w:hAnsi="Arial" w:cs="Arial"/>
          <w:b/>
        </w:rPr>
        <w:lastRenderedPageBreak/>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Withdrawn</w:t>
      </w:r>
      <w:r w:rsidRPr="009F6617">
        <w:rPr>
          <w:color w:val="993300"/>
          <w:u w:val="single"/>
        </w:rPr>
        <w:br/>
      </w:r>
      <w:r w:rsidRPr="009F6617">
        <w:rPr>
          <w:color w:val="993300"/>
          <w:u w:val="single"/>
        </w:rPr>
        <w:br/>
      </w:r>
    </w:p>
    <w:p w:rsidR="009F6617" w:rsidRPr="009F6617" w:rsidRDefault="009F6617" w:rsidP="009F6617">
      <w:pPr>
        <w:keepNext/>
        <w:keepLines/>
        <w:spacing w:before="120"/>
        <w:ind w:left="1418" w:hanging="1418"/>
        <w:outlineLvl w:val="3"/>
        <w:rPr>
          <w:rFonts w:ascii="Arial" w:hAnsi="Arial"/>
          <w:sz w:val="24"/>
        </w:rPr>
      </w:pPr>
      <w:r w:rsidRPr="009F6617">
        <w:rPr>
          <w:rFonts w:ascii="Arial" w:hAnsi="Arial"/>
          <w:sz w:val="24"/>
        </w:rPr>
        <w:t>9.3.3</w:t>
      </w:r>
      <w:r w:rsidRPr="009F6617">
        <w:rPr>
          <w:rFonts w:ascii="Arial" w:hAnsi="Arial"/>
          <w:sz w:val="24"/>
        </w:rPr>
        <w:tab/>
        <w:t>EN-DC with FR2 band [DC_R16_1BLTE_1BNR_2DL2UL-Core]</w:t>
      </w:r>
    </w:p>
    <w:p w:rsidR="009F6617" w:rsidRPr="009F6617" w:rsidRDefault="00CB3EE2" w:rsidP="009F6617">
      <w:pPr>
        <w:rPr>
          <w:i/>
        </w:rPr>
      </w:pPr>
      <w:hyperlink r:id="rId900" w:history="1">
        <w:r w:rsidR="009F6617" w:rsidRPr="00C742E0">
          <w:rPr>
            <w:rStyle w:val="Hyperlink"/>
            <w:rFonts w:ascii="Arial" w:hAnsi="Arial" w:cs="Arial"/>
            <w:b/>
            <w:sz w:val="24"/>
          </w:rPr>
          <w:t>R4-1911142</w:t>
        </w:r>
      </w:hyperlink>
      <w:r w:rsidR="009F6617" w:rsidRPr="009F6617">
        <w:rPr>
          <w:b/>
        </w:rPr>
        <w:tab/>
        <w:t>Draft CR for TS 38.101-3: Support of n257GHI in DC_11_ n257</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SoftBank Corp.</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01" w:history="1">
        <w:r w:rsidR="009F6617" w:rsidRPr="00C742E0">
          <w:rPr>
            <w:rStyle w:val="Hyperlink"/>
            <w:rFonts w:ascii="Arial" w:hAnsi="Arial" w:cs="Arial"/>
            <w:b/>
            <w:sz w:val="24"/>
          </w:rPr>
          <w:t>R4-1911265</w:t>
        </w:r>
      </w:hyperlink>
      <w:r w:rsidR="009F6617" w:rsidRPr="009F6617">
        <w:rPr>
          <w:b/>
        </w:rPr>
        <w:tab/>
        <w:t>TP for TR 37.716-11-11: adding support of DC_3A-3A_n257D to DC_3A-3A_n257M</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37.716-11-11</w:t>
      </w:r>
      <w:r w:rsidR="009F6617" w:rsidRPr="009F6617">
        <w:tab/>
        <w:t xml:space="preserve">  CR-  rev  Cat:  (Rel-16) v0.1.0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CHTTL</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02" w:history="1">
        <w:r w:rsidR="009F6617" w:rsidRPr="00C742E0">
          <w:rPr>
            <w:rStyle w:val="Hyperlink"/>
            <w:rFonts w:ascii="Arial" w:hAnsi="Arial" w:cs="Arial"/>
            <w:b/>
            <w:sz w:val="24"/>
          </w:rPr>
          <w:t>R4-1911651</w:t>
        </w:r>
      </w:hyperlink>
      <w:r w:rsidR="009F6617" w:rsidRPr="009F6617">
        <w:rPr>
          <w:b/>
        </w:rPr>
        <w:tab/>
        <w:t>draft CR for introduce DC of LTE 1band + NR 1band for TS 38.101-3</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KDDI</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03" w:history="1">
        <w:r w:rsidR="009F6617" w:rsidRPr="00C742E0">
          <w:rPr>
            <w:rStyle w:val="Hyperlink"/>
            <w:rFonts w:ascii="Arial" w:hAnsi="Arial" w:cs="Arial"/>
            <w:b/>
            <w:sz w:val="24"/>
          </w:rPr>
          <w:t>R4-1912267</w:t>
        </w:r>
      </w:hyperlink>
      <w:r w:rsidR="009F6617" w:rsidRPr="009F6617">
        <w:rPr>
          <w:b/>
        </w:rPr>
        <w:tab/>
        <w:t>draft Rel-16 CR to 38.101-3 to add DC configurations for 2_n258 and 66_n258</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B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T-Mobile</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draft Rel-16 CR to 38.101-3 to add DC configurations for 2_n258 and 66_n258</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9F6617" w:rsidP="009F6617">
      <w:pPr>
        <w:rPr>
          <w:color w:val="993300"/>
          <w:u w:val="single"/>
        </w:rPr>
      </w:pPr>
      <w:r w:rsidRPr="009F6617">
        <w:rPr>
          <w:rFonts w:ascii="Arial" w:hAnsi="Arial" w:cs="Arial"/>
          <w:b/>
        </w:rPr>
        <w:lastRenderedPageBreak/>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Pr="009F6617">
        <w:rPr>
          <w:color w:val="993300"/>
          <w:u w:val="single"/>
        </w:rPr>
        <w:br/>
      </w:r>
      <w:r w:rsidRPr="009F6617">
        <w:rPr>
          <w:color w:val="993300"/>
          <w:u w:val="single"/>
        </w:rPr>
        <w:br/>
      </w:r>
    </w:p>
    <w:p w:rsidR="009F6617" w:rsidRPr="009F6617" w:rsidRDefault="00CB3EE2" w:rsidP="009F6617">
      <w:pPr>
        <w:rPr>
          <w:i/>
        </w:rPr>
      </w:pPr>
      <w:hyperlink r:id="rId904" w:history="1">
        <w:r w:rsidR="009F6617" w:rsidRPr="00C742E0">
          <w:rPr>
            <w:rStyle w:val="Hyperlink"/>
            <w:rFonts w:ascii="Arial" w:hAnsi="Arial" w:cs="Arial"/>
            <w:b/>
            <w:sz w:val="24"/>
          </w:rPr>
          <w:t>R4-1912281</w:t>
        </w:r>
      </w:hyperlink>
      <w:r w:rsidR="009F6617" w:rsidRPr="009F6617">
        <w:rPr>
          <w:b/>
        </w:rPr>
        <w:tab/>
        <w:t>draft Rel-16 CR to 38.101-3 to add DC configurations for 7_n258</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B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Telstra</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draft Rel-16 CR to 38.101-3 to add DC configurations for 7_n258</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9F6617" w:rsidP="009F6617">
      <w:pPr>
        <w:keepNext/>
        <w:keepLines/>
        <w:spacing w:before="120"/>
        <w:ind w:left="1134" w:hanging="1134"/>
        <w:outlineLvl w:val="2"/>
        <w:rPr>
          <w:rFonts w:ascii="Arial" w:hAnsi="Arial"/>
          <w:sz w:val="28"/>
        </w:rPr>
      </w:pPr>
      <w:r w:rsidRPr="009F6617">
        <w:rPr>
          <w:rFonts w:ascii="Arial" w:hAnsi="Arial"/>
          <w:sz w:val="28"/>
        </w:rPr>
        <w:t>9.4</w:t>
      </w:r>
      <w:r w:rsidRPr="009F6617">
        <w:rPr>
          <w:rFonts w:ascii="Arial" w:hAnsi="Arial"/>
          <w:sz w:val="28"/>
        </w:rPr>
        <w:tab/>
        <w:t>EN-DC of 2 LTE band and 1 NR band [DC_R16_2BLTE_1BNR_3DL2UL]</w:t>
      </w:r>
    </w:p>
    <w:p w:rsidR="009F6617" w:rsidRPr="009F6617" w:rsidRDefault="009F6617" w:rsidP="009F6617">
      <w:pPr>
        <w:keepNext/>
        <w:keepLines/>
        <w:spacing w:before="120"/>
        <w:ind w:left="1418" w:hanging="1418"/>
        <w:outlineLvl w:val="3"/>
        <w:rPr>
          <w:rFonts w:ascii="Arial" w:hAnsi="Arial"/>
          <w:sz w:val="24"/>
        </w:rPr>
      </w:pPr>
      <w:r w:rsidRPr="009F6617">
        <w:rPr>
          <w:rFonts w:ascii="Arial" w:hAnsi="Arial"/>
          <w:sz w:val="24"/>
        </w:rPr>
        <w:t>9.4.1</w:t>
      </w:r>
      <w:r w:rsidRPr="009F6617">
        <w:rPr>
          <w:rFonts w:ascii="Arial" w:hAnsi="Arial"/>
          <w:sz w:val="24"/>
        </w:rPr>
        <w:tab/>
        <w:t>Rapporteur Input (WID/TR/CR) [DC_R16_2BLTE_1BNR_3DL2UL-Core/Perf]</w:t>
      </w:r>
    </w:p>
    <w:p w:rsidR="009F6617" w:rsidRPr="009F6617" w:rsidRDefault="00CB3EE2" w:rsidP="009F6617">
      <w:pPr>
        <w:rPr>
          <w:i/>
        </w:rPr>
      </w:pPr>
      <w:hyperlink r:id="rId905" w:history="1">
        <w:r w:rsidR="009F6617" w:rsidRPr="00C742E0">
          <w:rPr>
            <w:rStyle w:val="Hyperlink"/>
            <w:rFonts w:ascii="Arial" w:hAnsi="Arial" w:cs="Arial"/>
            <w:b/>
            <w:sz w:val="24"/>
          </w:rPr>
          <w:t>R4-1910871</w:t>
        </w:r>
      </w:hyperlink>
      <w:r w:rsidR="009F6617" w:rsidRPr="009F6617">
        <w:rPr>
          <w:b/>
        </w:rPr>
        <w:tab/>
        <w:t>TR 37.716-21-11 v0.7.0</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Pr>
        <w:rPr>
          <w:color w:val="FF0000"/>
        </w:rPr>
      </w:pPr>
      <w:r w:rsidRPr="009F6617">
        <w:rPr>
          <w:color w:val="FF0000"/>
        </w:rPr>
        <w:t>Flagged by Skyworks</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9F6617" w:rsidP="009F6617">
      <w:pPr>
        <w:rPr>
          <w:i/>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906" w:history="1">
        <w:r w:rsidRPr="00C742E0">
          <w:rPr>
            <w:rStyle w:val="Hyperlink"/>
            <w:rFonts w:ascii="Arial" w:hAnsi="Arial" w:cs="Arial"/>
            <w:b/>
          </w:rPr>
          <w:t>R4-1912584</w:t>
        </w:r>
      </w:hyperlink>
      <w:r w:rsidRPr="009F6617">
        <w:rPr>
          <w:color w:val="993300"/>
          <w:u w:val="single"/>
        </w:rPr>
        <w:br/>
      </w:r>
      <w:r w:rsidRPr="009F6617">
        <w:rPr>
          <w:color w:val="993300"/>
          <w:u w:val="single"/>
        </w:rPr>
        <w:br/>
      </w:r>
      <w:hyperlink r:id="rId907" w:history="1">
        <w:r w:rsidRPr="00C742E0">
          <w:rPr>
            <w:rStyle w:val="Hyperlink"/>
            <w:rFonts w:ascii="Arial" w:hAnsi="Arial" w:cs="Arial"/>
            <w:b/>
            <w:sz w:val="24"/>
          </w:rPr>
          <w:t>R4-1912584</w:t>
        </w:r>
      </w:hyperlink>
      <w:r w:rsidRPr="009F6617">
        <w:rPr>
          <w:b/>
        </w:rPr>
        <w:tab/>
        <w:t>TR 37.716-21-11 v0.7.0</w:t>
      </w:r>
      <w:r w:rsidRPr="009F6617">
        <w:rPr>
          <w:b/>
        </w:rPr>
        <w:br/>
      </w:r>
      <w:r w:rsidRPr="009F6617">
        <w:tab/>
      </w:r>
      <w:r w:rsidRPr="009F6617">
        <w:tab/>
      </w:r>
      <w:r w:rsidRPr="009F6617">
        <w:tab/>
      </w:r>
      <w:r w:rsidRPr="009F6617">
        <w:tab/>
      </w:r>
      <w:r w:rsidRPr="009F6617">
        <w:tab/>
        <w:t>37.716-21-11</w:t>
      </w:r>
      <w:r w:rsidRPr="009F6617">
        <w:tab/>
        <w:t xml:space="preserve">  CR-  rev  Cat:  (Rel-16) v0.7.0</w:t>
      </w:r>
      <w:r w:rsidRPr="009F6617">
        <w:br/>
      </w:r>
      <w:r w:rsidRPr="009F6617">
        <w:rPr>
          <w:i/>
        </w:rPr>
        <w:tab/>
      </w:r>
      <w:r w:rsidRPr="009F6617">
        <w:rPr>
          <w:i/>
        </w:rPr>
        <w:tab/>
      </w:r>
      <w:r w:rsidRPr="009F6617">
        <w:rPr>
          <w:i/>
        </w:rPr>
        <w:tab/>
      </w:r>
      <w:r w:rsidRPr="009F6617">
        <w:rPr>
          <w:i/>
        </w:rPr>
        <w:tab/>
      </w:r>
      <w:r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Pr>
        <w:rPr>
          <w:rFonts w:ascii="Arial" w:hAnsi="Arial" w:cs="Arial"/>
          <w:b/>
        </w:rPr>
      </w:pP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224F77" w:rsidRPr="009F6617" w:rsidRDefault="00224F77" w:rsidP="009F6617">
      <w:pPr>
        <w:rPr>
          <w:color w:val="993300"/>
          <w:u w:val="single"/>
        </w:rPr>
      </w:pPr>
    </w:p>
    <w:p w:rsidR="009F6617" w:rsidRPr="009F6617" w:rsidRDefault="00CB3EE2" w:rsidP="009F6617">
      <w:pPr>
        <w:rPr>
          <w:i/>
        </w:rPr>
      </w:pPr>
      <w:hyperlink r:id="rId908" w:history="1">
        <w:r w:rsidR="009F6617" w:rsidRPr="00C742E0">
          <w:rPr>
            <w:rStyle w:val="Hyperlink"/>
            <w:rFonts w:ascii="Arial" w:hAnsi="Arial" w:cs="Arial"/>
            <w:b/>
            <w:sz w:val="24"/>
          </w:rPr>
          <w:t>R4-1910872</w:t>
        </w:r>
      </w:hyperlink>
      <w:r w:rsidR="009F6617" w:rsidRPr="009F6617">
        <w:rPr>
          <w:b/>
        </w:rPr>
        <w:tab/>
        <w:t>Revised WID: Dual Connectivity (EN-DC) of 2 bands LTE inter-band CA (2DL/1UL) and 1 NR band (1DL/1UL)</w:t>
      </w:r>
      <w:r w:rsidR="009F6617" w:rsidRPr="009F6617">
        <w:rPr>
          <w:b/>
        </w:rPr>
        <w:br/>
      </w:r>
      <w:r w:rsidR="009F6617" w:rsidRPr="009F6617">
        <w:tab/>
      </w:r>
      <w:r w:rsidR="009F6617" w:rsidRPr="009F6617">
        <w:tab/>
      </w:r>
      <w:r w:rsidR="009F6617" w:rsidRPr="009F6617">
        <w:tab/>
      </w:r>
      <w:r w:rsidR="009F6617" w:rsidRPr="009F6617">
        <w:tab/>
      </w:r>
      <w:r w:rsidR="009F6617" w:rsidRPr="009F6617">
        <w:tab/>
      </w:r>
      <w:r w:rsidR="009F6617" w:rsidRPr="009F6617">
        <w:tab/>
        <w:t xml:space="preserve">  CR-  rev  Cat:  (Rel-16) v</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09" w:history="1">
        <w:r w:rsidR="009F6617" w:rsidRPr="00C742E0">
          <w:rPr>
            <w:rStyle w:val="Hyperlink"/>
            <w:rFonts w:ascii="Arial" w:hAnsi="Arial" w:cs="Arial"/>
            <w:b/>
            <w:sz w:val="24"/>
          </w:rPr>
          <w:t>R4-1910873</w:t>
        </w:r>
      </w:hyperlink>
      <w:r w:rsidR="009F6617" w:rsidRPr="009F6617">
        <w:rPr>
          <w:b/>
        </w:rPr>
        <w:tab/>
        <w:t>draft CR on introduction of completed EN-DC of 2 bands LTE and 1 band NR from RAN4#91 into TS 38.101-3</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43292" w:rsidRDefault="009F6617" w:rsidP="009F6617">
      <w:pPr>
        <w:rPr>
          <w:rFonts w:ascii="Arial" w:hAnsi="Arial" w:cs="Arial"/>
          <w:b/>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for </w:t>
      </w:r>
      <w:r w:rsidR="00046914" w:rsidRPr="00046914">
        <w:rPr>
          <w:rFonts w:ascii="Arial" w:hAnsi="Arial" w:cs="Arial"/>
          <w:b/>
          <w:color w:val="993300"/>
          <w:highlight w:val="magenta"/>
          <w:u w:val="single"/>
        </w:rPr>
        <w:t>e-mail approval</w:t>
      </w:r>
    </w:p>
    <w:p w:rsidR="009F6617" w:rsidRPr="009F6617" w:rsidRDefault="00943292" w:rsidP="009F6617">
      <w:pPr>
        <w:rPr>
          <w:color w:val="993300"/>
          <w:u w:val="single"/>
        </w:rPr>
      </w:pPr>
      <w:r w:rsidRPr="00843BC2">
        <w:rPr>
          <w:b/>
        </w:rPr>
        <w:t>Post-meeting note:</w:t>
      </w:r>
      <w:r w:rsidRPr="00843BC2">
        <w:rPr>
          <w:rFonts w:eastAsia="Malgun Gothic" w:hint="eastAsia"/>
          <w:b/>
        </w:rPr>
        <w:t xml:space="preserve"> </w:t>
      </w:r>
      <w:r>
        <w:rPr>
          <w:rFonts w:eastAsia="Malgun Gothic" w:hint="eastAsia"/>
        </w:rPr>
        <w:t>The document was</w:t>
      </w:r>
      <w:r>
        <w:rPr>
          <w:rFonts w:eastAsia="Malgun Gothic"/>
        </w:rPr>
        <w:t xml:space="preserve"> </w:t>
      </w:r>
      <w:r w:rsidRPr="00F864D9">
        <w:rPr>
          <w:rFonts w:eastAsia="Malgun Gothic"/>
        </w:rPr>
        <w:t xml:space="preserve">Endorsed </w:t>
      </w:r>
      <w:r w:rsidRPr="00843BC2">
        <w:rPr>
          <w:rFonts w:eastAsia="Malgun Gothic" w:hint="eastAsia"/>
        </w:rPr>
        <w:t>by e-mail</w:t>
      </w:r>
      <w:r>
        <w:rPr>
          <w:rFonts w:eastAsia="Malgun Gothic"/>
        </w:rPr>
        <w:t>.</w:t>
      </w:r>
      <w:r w:rsidR="009F6617" w:rsidRPr="009F6617">
        <w:rPr>
          <w:color w:val="993300"/>
          <w:u w:val="single"/>
        </w:rPr>
        <w:br/>
      </w:r>
      <w:r w:rsidR="009F6617" w:rsidRPr="009F6617">
        <w:rPr>
          <w:color w:val="993300"/>
          <w:u w:val="single"/>
        </w:rPr>
        <w:br/>
      </w:r>
    </w:p>
    <w:p w:rsidR="009F6617" w:rsidRPr="009F6617" w:rsidRDefault="009F6617" w:rsidP="009F6617">
      <w:pPr>
        <w:keepNext/>
        <w:keepLines/>
        <w:spacing w:before="120"/>
        <w:ind w:left="1418" w:hanging="1418"/>
        <w:outlineLvl w:val="3"/>
        <w:rPr>
          <w:rFonts w:ascii="Arial" w:hAnsi="Arial"/>
          <w:sz w:val="24"/>
        </w:rPr>
      </w:pPr>
      <w:r w:rsidRPr="009F6617">
        <w:rPr>
          <w:rFonts w:ascii="Arial" w:hAnsi="Arial"/>
          <w:sz w:val="24"/>
        </w:rPr>
        <w:t>9.4.2</w:t>
      </w:r>
      <w:r w:rsidRPr="009F6617">
        <w:rPr>
          <w:rFonts w:ascii="Arial" w:hAnsi="Arial"/>
          <w:sz w:val="24"/>
        </w:rPr>
        <w:tab/>
        <w:t>EN-DC without FR2 band [DC_R16_2BLTE_1BNR_3DL2UL-Core]</w:t>
      </w:r>
    </w:p>
    <w:p w:rsidR="009F6617" w:rsidRPr="009F6617" w:rsidRDefault="00CB3EE2" w:rsidP="009F6617">
      <w:pPr>
        <w:rPr>
          <w:i/>
        </w:rPr>
      </w:pPr>
      <w:hyperlink r:id="rId910" w:history="1">
        <w:r w:rsidR="009F6617" w:rsidRPr="00C742E0">
          <w:rPr>
            <w:rStyle w:val="Hyperlink"/>
            <w:rFonts w:ascii="Arial" w:hAnsi="Arial" w:cs="Arial"/>
            <w:b/>
            <w:sz w:val="24"/>
          </w:rPr>
          <w:t>R4-1911148</w:t>
        </w:r>
      </w:hyperlink>
      <w:r w:rsidR="009F6617" w:rsidRPr="009F6617">
        <w:rPr>
          <w:b/>
        </w:rPr>
        <w:tab/>
        <w:t>TP for TR 37.716-21-11: EN-DC_1-8_n3</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SoftBank Corp.</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rPr>
          <w:color w:val="FF0000"/>
        </w:rPr>
        <w:t>Flagged by CHTTL</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9F6617" w:rsidP="009F6617">
      <w:pPr>
        <w:rPr>
          <w:i/>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911" w:history="1">
        <w:r w:rsidRPr="00C742E0">
          <w:rPr>
            <w:rStyle w:val="Hyperlink"/>
            <w:rFonts w:ascii="Arial" w:hAnsi="Arial" w:cs="Arial"/>
            <w:b/>
          </w:rPr>
          <w:t>R4-1912583</w:t>
        </w:r>
      </w:hyperlink>
      <w:r w:rsidRPr="009F6617">
        <w:rPr>
          <w:color w:val="993300"/>
          <w:u w:val="single"/>
        </w:rPr>
        <w:br/>
      </w:r>
      <w:r w:rsidRPr="009F6617">
        <w:rPr>
          <w:color w:val="993300"/>
          <w:u w:val="single"/>
        </w:rPr>
        <w:br/>
      </w:r>
      <w:hyperlink r:id="rId912" w:history="1">
        <w:r w:rsidRPr="00C742E0">
          <w:rPr>
            <w:rStyle w:val="Hyperlink"/>
            <w:rFonts w:ascii="Arial" w:hAnsi="Arial" w:cs="Arial"/>
            <w:b/>
            <w:sz w:val="24"/>
          </w:rPr>
          <w:t>R4-1912583</w:t>
        </w:r>
      </w:hyperlink>
      <w:r w:rsidRPr="009F6617">
        <w:rPr>
          <w:b/>
        </w:rPr>
        <w:tab/>
        <w:t>TP for TR 37.716-21-11: EN-DC_1-8_n3</w:t>
      </w:r>
      <w:r w:rsidRPr="009F6617">
        <w:rPr>
          <w:b/>
        </w:rPr>
        <w:br/>
      </w:r>
      <w:r w:rsidRPr="009F6617">
        <w:tab/>
      </w:r>
      <w:r w:rsidRPr="009F6617">
        <w:tab/>
      </w:r>
      <w:r w:rsidRPr="009F6617">
        <w:tab/>
      </w:r>
      <w:r w:rsidRPr="009F6617">
        <w:tab/>
      </w:r>
      <w:r w:rsidRPr="009F6617">
        <w:tab/>
        <w:t>37.716-21-11</w:t>
      </w:r>
      <w:r w:rsidRPr="009F6617">
        <w:tab/>
        <w:t xml:space="preserve">  CR-  rev  Cat:  (Rel-16) v0.7.0</w:t>
      </w:r>
      <w:r w:rsidRPr="009F6617">
        <w:br/>
      </w:r>
      <w:r w:rsidRPr="009F6617">
        <w:rPr>
          <w:i/>
        </w:rPr>
        <w:tab/>
      </w:r>
      <w:r w:rsidRPr="009F6617">
        <w:rPr>
          <w:i/>
        </w:rPr>
        <w:tab/>
      </w:r>
      <w:r w:rsidRPr="009F6617">
        <w:rPr>
          <w:i/>
        </w:rPr>
        <w:tab/>
      </w:r>
      <w:r w:rsidRPr="009F6617">
        <w:rPr>
          <w:i/>
        </w:rPr>
        <w:tab/>
      </w:r>
      <w:r w:rsidRPr="009F6617">
        <w:rPr>
          <w:i/>
        </w:rPr>
        <w:tab/>
        <w:t>Source: SoftBank Corp.</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Pr>
        <w:rPr>
          <w:rFonts w:ascii="Arial" w:hAnsi="Arial" w:cs="Arial"/>
          <w:b/>
        </w:rPr>
      </w:pP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Default="00CA573A" w:rsidP="009F6617">
      <w:pPr>
        <w:rPr>
          <w:rFonts w:ascii="Arial" w:hAnsi="Arial" w:cs="Arial"/>
          <w:b/>
          <w:color w:val="993300"/>
          <w:u w:val="single"/>
        </w:rPr>
      </w:pPr>
    </w:p>
    <w:p w:rsidR="00CA573A" w:rsidRPr="009F6617" w:rsidRDefault="00CA573A" w:rsidP="009F6617">
      <w:pPr>
        <w:rPr>
          <w:color w:val="993300"/>
          <w:u w:val="single"/>
        </w:rPr>
      </w:pPr>
    </w:p>
    <w:p w:rsidR="009F6617" w:rsidRPr="009F6617" w:rsidRDefault="00CB3EE2" w:rsidP="009F6617">
      <w:pPr>
        <w:rPr>
          <w:i/>
        </w:rPr>
      </w:pPr>
      <w:hyperlink r:id="rId913" w:history="1">
        <w:r w:rsidR="009F6617" w:rsidRPr="00C742E0">
          <w:rPr>
            <w:rStyle w:val="Hyperlink"/>
            <w:rFonts w:ascii="Arial" w:hAnsi="Arial" w:cs="Arial"/>
            <w:b/>
            <w:sz w:val="24"/>
          </w:rPr>
          <w:t>R4-1911149</w:t>
        </w:r>
      </w:hyperlink>
      <w:r w:rsidR="009F6617" w:rsidRPr="009F6617">
        <w:rPr>
          <w:b/>
        </w:rPr>
        <w:tab/>
        <w:t>TP for TR 37.716-21-11: EN-DC_1-8_n28</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SoftBank Corp.</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rPr>
          <w:color w:val="FF0000"/>
        </w:rPr>
        <w:t>Flagged by Huawei</w:t>
      </w:r>
    </w:p>
    <w:p w:rsidR="009F6617" w:rsidRPr="009F6617" w:rsidRDefault="009F6617" w:rsidP="009F6617">
      <w:pPr>
        <w:rPr>
          <w:rFonts w:ascii="Arial" w:hAnsi="Arial" w:cs="Arial"/>
          <w:b/>
        </w:rPr>
      </w:pPr>
      <w:r w:rsidRPr="009F6617">
        <w:rPr>
          <w:rFonts w:ascii="Arial" w:hAnsi="Arial" w:cs="Arial"/>
          <w:b/>
        </w:rPr>
        <w:lastRenderedPageBreak/>
        <w:t xml:space="preserve">Discussion: </w:t>
      </w:r>
    </w:p>
    <w:p w:rsidR="009F6617" w:rsidRPr="009F6617" w:rsidRDefault="009F6617" w:rsidP="009F6617">
      <w:r w:rsidRPr="009F6617">
        <w:t>Softbank: MSD values will be analysed for coming meeting</w:t>
      </w:r>
    </w:p>
    <w:p w:rsidR="009F6617" w:rsidRDefault="009F6617" w:rsidP="009F6617">
      <w:r w:rsidRPr="009F6617">
        <w:t>CHTTL: there is no strict rule to not approve TPs with TBD</w:t>
      </w:r>
    </w:p>
    <w:p w:rsidR="00224F77" w:rsidRPr="009F6617" w:rsidRDefault="00224F7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14" w:history="1">
        <w:r w:rsidR="009F6617" w:rsidRPr="00C742E0">
          <w:rPr>
            <w:rStyle w:val="Hyperlink"/>
            <w:rFonts w:ascii="Arial" w:hAnsi="Arial" w:cs="Arial"/>
            <w:b/>
            <w:sz w:val="24"/>
          </w:rPr>
          <w:t>R4-1911267</w:t>
        </w:r>
      </w:hyperlink>
      <w:r w:rsidR="009F6617" w:rsidRPr="009F6617">
        <w:rPr>
          <w:b/>
        </w:rPr>
        <w:tab/>
        <w:t>TP for TR 37.716-21-11: UE requirements for DC_3-3-8_n78</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CHTTL</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UE requirements for DC_3-3-8_n78 based on DC_3-8_n78 in Rel.15.</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15" w:history="1">
        <w:r w:rsidR="009F6617" w:rsidRPr="00C742E0">
          <w:rPr>
            <w:rStyle w:val="Hyperlink"/>
            <w:rFonts w:ascii="Arial" w:hAnsi="Arial" w:cs="Arial"/>
            <w:b/>
            <w:sz w:val="24"/>
          </w:rPr>
          <w:t>R4-1911269</w:t>
        </w:r>
      </w:hyperlink>
      <w:r w:rsidR="009F6617" w:rsidRPr="009F6617">
        <w:rPr>
          <w:b/>
        </w:rPr>
        <w:tab/>
        <w:t>TP for TR 37.716-21-11: Adding support of DC_3-3-8_n1, DC_7-7-8_n1, DC_7-7-8_n78</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CHTTL</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16" w:history="1">
        <w:r w:rsidR="009F6617" w:rsidRPr="00C742E0">
          <w:rPr>
            <w:rStyle w:val="Hyperlink"/>
            <w:rFonts w:ascii="Arial" w:hAnsi="Arial" w:cs="Arial"/>
            <w:b/>
            <w:sz w:val="24"/>
          </w:rPr>
          <w:t>R4-1911354</w:t>
        </w:r>
      </w:hyperlink>
      <w:r w:rsidR="009F6617" w:rsidRPr="009F6617">
        <w:rPr>
          <w:b/>
        </w:rPr>
        <w:tab/>
        <w:t>TP for TR 37.716-21-11: DC_13-48_n2</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Samsung, Verizon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rPr>
          <w:color w:val="FF0000"/>
        </w:rPr>
        <w:t>Flagged by Samsung</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CA573A"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917" w:history="1">
        <w:r w:rsidRPr="00C742E0">
          <w:rPr>
            <w:rStyle w:val="Hyperlink"/>
            <w:rFonts w:ascii="Arial" w:hAnsi="Arial" w:cs="Arial"/>
            <w:b/>
          </w:rPr>
          <w:t>R4-1912591</w:t>
        </w:r>
      </w:hyperlink>
      <w:r w:rsidRPr="009F6617">
        <w:rPr>
          <w:color w:val="993300"/>
          <w:u w:val="single"/>
        </w:rPr>
        <w:br/>
      </w:r>
    </w:p>
    <w:p w:rsidR="009F6617" w:rsidRPr="009F6617" w:rsidRDefault="009F6617" w:rsidP="009F6617">
      <w:pPr>
        <w:rPr>
          <w:i/>
        </w:rPr>
      </w:pPr>
      <w:r w:rsidRPr="009F6617">
        <w:rPr>
          <w:color w:val="993300"/>
          <w:u w:val="single"/>
        </w:rPr>
        <w:br/>
      </w:r>
      <w:hyperlink r:id="rId918" w:history="1">
        <w:r w:rsidRPr="00C742E0">
          <w:rPr>
            <w:rStyle w:val="Hyperlink"/>
            <w:rFonts w:ascii="Arial" w:hAnsi="Arial" w:cs="Arial"/>
            <w:b/>
            <w:sz w:val="24"/>
          </w:rPr>
          <w:t>R4-1912591</w:t>
        </w:r>
      </w:hyperlink>
      <w:r w:rsidRPr="009F6617">
        <w:rPr>
          <w:b/>
        </w:rPr>
        <w:tab/>
        <w:t>TP for TR 37.716-21-11: DC_13-48_n2</w:t>
      </w:r>
      <w:r w:rsidRPr="009F6617">
        <w:rPr>
          <w:b/>
        </w:rPr>
        <w:br/>
      </w:r>
      <w:r w:rsidRPr="009F6617">
        <w:tab/>
      </w:r>
      <w:r w:rsidRPr="009F6617">
        <w:tab/>
      </w:r>
      <w:r w:rsidRPr="009F6617">
        <w:tab/>
      </w:r>
      <w:r w:rsidRPr="009F6617">
        <w:tab/>
      </w:r>
      <w:r w:rsidRPr="009F6617">
        <w:tab/>
        <w:t>37.716-21-11</w:t>
      </w:r>
      <w:r w:rsidRPr="009F6617">
        <w:tab/>
        <w:t xml:space="preserve">  CR-  rev  Cat:  (Rel-16) v0.7.0</w:t>
      </w:r>
      <w:r w:rsidRPr="009F6617">
        <w:br/>
      </w:r>
      <w:r w:rsidRPr="009F6617">
        <w:rPr>
          <w:i/>
        </w:rPr>
        <w:tab/>
      </w:r>
      <w:r w:rsidRPr="009F6617">
        <w:rPr>
          <w:i/>
        </w:rPr>
        <w:tab/>
      </w:r>
      <w:r w:rsidRPr="009F6617">
        <w:rPr>
          <w:i/>
        </w:rPr>
        <w:tab/>
      </w:r>
      <w:r w:rsidRPr="009F6617">
        <w:rPr>
          <w:i/>
        </w:rPr>
        <w:tab/>
      </w:r>
      <w:r w:rsidRPr="009F6617">
        <w:rPr>
          <w:i/>
        </w:rPr>
        <w:tab/>
        <w:t>Source: Samsung, Verizon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Default="00CA573A" w:rsidP="009F6617">
      <w:pPr>
        <w:rPr>
          <w:rFonts w:ascii="Arial" w:hAnsi="Arial" w:cs="Arial"/>
          <w:b/>
          <w:color w:val="993300"/>
          <w:u w:val="single"/>
        </w:rPr>
      </w:pPr>
    </w:p>
    <w:p w:rsidR="00CA573A" w:rsidRPr="009F6617" w:rsidRDefault="00CA573A" w:rsidP="009F6617">
      <w:pPr>
        <w:rPr>
          <w:color w:val="993300"/>
          <w:u w:val="single"/>
        </w:rPr>
      </w:pPr>
    </w:p>
    <w:p w:rsidR="009F6617" w:rsidRPr="009F6617" w:rsidRDefault="00CB3EE2" w:rsidP="009F6617">
      <w:pPr>
        <w:rPr>
          <w:i/>
        </w:rPr>
      </w:pPr>
      <w:hyperlink r:id="rId919" w:history="1">
        <w:r w:rsidR="009F6617" w:rsidRPr="00C742E0">
          <w:rPr>
            <w:rStyle w:val="Hyperlink"/>
            <w:rFonts w:ascii="Arial" w:hAnsi="Arial" w:cs="Arial"/>
            <w:b/>
            <w:sz w:val="24"/>
          </w:rPr>
          <w:t>R4-1911355</w:t>
        </w:r>
      </w:hyperlink>
      <w:r w:rsidR="009F6617" w:rsidRPr="009F6617">
        <w:rPr>
          <w:b/>
        </w:rPr>
        <w:tab/>
        <w:t>TP for TR 37.716-21-11: DC_13-48_n66</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Samsung, Verizon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rPr>
          <w:color w:val="FF0000"/>
        </w:rPr>
        <w:t>Flagged by Samsung</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CA573A"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920" w:history="1">
        <w:r w:rsidRPr="00C742E0">
          <w:rPr>
            <w:rStyle w:val="Hyperlink"/>
            <w:rFonts w:ascii="Arial" w:hAnsi="Arial" w:cs="Arial"/>
            <w:b/>
          </w:rPr>
          <w:t>R4-1912592</w:t>
        </w:r>
      </w:hyperlink>
      <w:r w:rsidRPr="009F6617">
        <w:rPr>
          <w:color w:val="993300"/>
          <w:u w:val="single"/>
        </w:rPr>
        <w:br/>
      </w:r>
    </w:p>
    <w:p w:rsidR="009F6617" w:rsidRPr="009F6617" w:rsidRDefault="009F6617" w:rsidP="009F6617">
      <w:pPr>
        <w:rPr>
          <w:i/>
        </w:rPr>
      </w:pPr>
      <w:r w:rsidRPr="009F6617">
        <w:rPr>
          <w:color w:val="993300"/>
          <w:u w:val="single"/>
        </w:rPr>
        <w:br/>
      </w:r>
      <w:hyperlink r:id="rId921" w:history="1">
        <w:r w:rsidRPr="00C742E0">
          <w:rPr>
            <w:rStyle w:val="Hyperlink"/>
            <w:rFonts w:ascii="Arial" w:hAnsi="Arial" w:cs="Arial"/>
            <w:b/>
            <w:sz w:val="24"/>
          </w:rPr>
          <w:t>R4-1912592</w:t>
        </w:r>
      </w:hyperlink>
      <w:r w:rsidRPr="009F6617">
        <w:rPr>
          <w:b/>
        </w:rPr>
        <w:tab/>
        <w:t>TP for TR 37.716-21-11: DC_13-48_n66</w:t>
      </w:r>
      <w:r w:rsidRPr="009F6617">
        <w:rPr>
          <w:b/>
        </w:rPr>
        <w:br/>
      </w:r>
      <w:r w:rsidRPr="009F6617">
        <w:tab/>
      </w:r>
      <w:r w:rsidRPr="009F6617">
        <w:tab/>
      </w:r>
      <w:r w:rsidRPr="009F6617">
        <w:tab/>
      </w:r>
      <w:r w:rsidRPr="009F6617">
        <w:tab/>
      </w:r>
      <w:r w:rsidRPr="009F6617">
        <w:tab/>
        <w:t>37.716-21-11</w:t>
      </w:r>
      <w:r w:rsidRPr="009F6617">
        <w:tab/>
        <w:t xml:space="preserve">  CR-  rev  Cat:  (Rel-16) v0.7.0</w:t>
      </w:r>
      <w:r w:rsidRPr="009F6617">
        <w:br/>
      </w:r>
      <w:r w:rsidRPr="009F6617">
        <w:rPr>
          <w:i/>
        </w:rPr>
        <w:tab/>
      </w:r>
      <w:r w:rsidRPr="009F6617">
        <w:rPr>
          <w:i/>
        </w:rPr>
        <w:tab/>
      </w:r>
      <w:r w:rsidRPr="009F6617">
        <w:rPr>
          <w:i/>
        </w:rPr>
        <w:tab/>
      </w:r>
      <w:r w:rsidRPr="009F6617">
        <w:rPr>
          <w:i/>
        </w:rPr>
        <w:tab/>
      </w:r>
      <w:r w:rsidRPr="009F6617">
        <w:rPr>
          <w:i/>
        </w:rPr>
        <w:tab/>
        <w:t>Source: Samsung, Verizon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Default="00CA573A" w:rsidP="009F6617">
      <w:pPr>
        <w:rPr>
          <w:rFonts w:ascii="Arial" w:hAnsi="Arial" w:cs="Arial"/>
          <w:b/>
          <w:color w:val="993300"/>
          <w:u w:val="single"/>
        </w:rPr>
      </w:pPr>
    </w:p>
    <w:p w:rsidR="00CA573A" w:rsidRPr="009F6617" w:rsidRDefault="00CA573A" w:rsidP="009F6617">
      <w:pPr>
        <w:rPr>
          <w:color w:val="993300"/>
          <w:u w:val="single"/>
        </w:rPr>
      </w:pPr>
    </w:p>
    <w:p w:rsidR="009F6617" w:rsidRPr="009F6617" w:rsidRDefault="00CB3EE2" w:rsidP="009F6617">
      <w:pPr>
        <w:rPr>
          <w:i/>
        </w:rPr>
      </w:pPr>
      <w:hyperlink r:id="rId922" w:history="1">
        <w:r w:rsidR="009F6617" w:rsidRPr="00C742E0">
          <w:rPr>
            <w:rStyle w:val="Hyperlink"/>
            <w:rFonts w:ascii="Arial" w:hAnsi="Arial" w:cs="Arial"/>
            <w:b/>
            <w:sz w:val="24"/>
          </w:rPr>
          <w:t>R4-1911357</w:t>
        </w:r>
      </w:hyperlink>
      <w:r w:rsidR="009F6617" w:rsidRPr="009F6617">
        <w:rPr>
          <w:b/>
        </w:rPr>
        <w:tab/>
        <w:t>TP for TR 37.716-21-11: DC_2-66_n66</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Samsung, Verizon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Pr>
        <w:rPr>
          <w:rFonts w:ascii="Arial" w:hAnsi="Arial" w:cs="Arial"/>
          <w:b/>
        </w:rPr>
      </w:pP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Withdrawn</w:t>
      </w:r>
      <w:r w:rsidRPr="009F6617">
        <w:rPr>
          <w:color w:val="993300"/>
          <w:u w:val="single"/>
        </w:rPr>
        <w:br/>
      </w:r>
      <w:r w:rsidRPr="009F6617">
        <w:rPr>
          <w:color w:val="993300"/>
          <w:u w:val="single"/>
        </w:rPr>
        <w:br/>
      </w:r>
    </w:p>
    <w:p w:rsidR="009F6617" w:rsidRPr="009F6617" w:rsidRDefault="00CB3EE2" w:rsidP="009F6617">
      <w:pPr>
        <w:rPr>
          <w:i/>
        </w:rPr>
      </w:pPr>
      <w:hyperlink r:id="rId923" w:history="1">
        <w:r w:rsidR="009F6617" w:rsidRPr="00C742E0">
          <w:rPr>
            <w:rStyle w:val="Hyperlink"/>
            <w:rFonts w:ascii="Arial" w:hAnsi="Arial" w:cs="Arial"/>
            <w:b/>
            <w:sz w:val="24"/>
          </w:rPr>
          <w:t>R4-1911359</w:t>
        </w:r>
      </w:hyperlink>
      <w:r w:rsidR="009F6617" w:rsidRPr="009F6617">
        <w:rPr>
          <w:b/>
        </w:rPr>
        <w:tab/>
        <w:t>TP for TR 37.716-21-11: DC_48-66_n5</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Samsung, Verizon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rPr>
          <w:color w:val="FF0000"/>
        </w:rPr>
        <w:lastRenderedPageBreak/>
        <w:t>Flagged by Samsung</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CA573A"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924" w:history="1">
        <w:r w:rsidRPr="00C742E0">
          <w:rPr>
            <w:rStyle w:val="Hyperlink"/>
            <w:rFonts w:ascii="Arial" w:hAnsi="Arial" w:cs="Arial"/>
            <w:b/>
          </w:rPr>
          <w:t>R4-1912593</w:t>
        </w:r>
      </w:hyperlink>
      <w:r w:rsidRPr="009F6617">
        <w:rPr>
          <w:color w:val="993300"/>
          <w:u w:val="single"/>
        </w:rPr>
        <w:br/>
      </w:r>
    </w:p>
    <w:p w:rsidR="009F6617" w:rsidRPr="009F6617" w:rsidRDefault="009F6617" w:rsidP="009F6617">
      <w:pPr>
        <w:rPr>
          <w:i/>
        </w:rPr>
      </w:pPr>
      <w:r w:rsidRPr="009F6617">
        <w:rPr>
          <w:color w:val="993300"/>
          <w:u w:val="single"/>
        </w:rPr>
        <w:br/>
      </w:r>
      <w:hyperlink r:id="rId925" w:history="1">
        <w:r w:rsidRPr="00C742E0">
          <w:rPr>
            <w:rStyle w:val="Hyperlink"/>
            <w:rFonts w:ascii="Arial" w:hAnsi="Arial" w:cs="Arial"/>
            <w:b/>
            <w:sz w:val="24"/>
          </w:rPr>
          <w:t>R4-1912593</w:t>
        </w:r>
      </w:hyperlink>
      <w:r w:rsidRPr="009F6617">
        <w:rPr>
          <w:b/>
        </w:rPr>
        <w:tab/>
        <w:t>TP for TR 37.716-21-11: DC_48-66_n5</w:t>
      </w:r>
      <w:r w:rsidRPr="009F6617">
        <w:rPr>
          <w:b/>
        </w:rPr>
        <w:br/>
      </w:r>
      <w:r w:rsidRPr="009F6617">
        <w:tab/>
      </w:r>
      <w:r w:rsidRPr="009F6617">
        <w:tab/>
      </w:r>
      <w:r w:rsidRPr="009F6617">
        <w:tab/>
      </w:r>
      <w:r w:rsidRPr="009F6617">
        <w:tab/>
      </w:r>
      <w:r w:rsidRPr="009F6617">
        <w:tab/>
        <w:t>37.716-21-11</w:t>
      </w:r>
      <w:r w:rsidRPr="009F6617">
        <w:tab/>
        <w:t xml:space="preserve">  CR-  rev  Cat:  (Rel-16) v0.7.0</w:t>
      </w:r>
      <w:r w:rsidRPr="009F6617">
        <w:br/>
      </w:r>
      <w:r w:rsidRPr="009F6617">
        <w:rPr>
          <w:i/>
        </w:rPr>
        <w:tab/>
      </w:r>
      <w:r w:rsidRPr="009F6617">
        <w:rPr>
          <w:i/>
        </w:rPr>
        <w:tab/>
      </w:r>
      <w:r w:rsidRPr="009F6617">
        <w:rPr>
          <w:i/>
        </w:rPr>
        <w:tab/>
      </w:r>
      <w:r w:rsidRPr="009F6617">
        <w:rPr>
          <w:i/>
        </w:rPr>
        <w:tab/>
      </w:r>
      <w:r w:rsidRPr="009F6617">
        <w:rPr>
          <w:i/>
        </w:rPr>
        <w:tab/>
        <w:t>Source: Samsung, Verizon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Default="00CA573A" w:rsidP="009F6617">
      <w:pPr>
        <w:rPr>
          <w:rFonts w:ascii="Arial" w:hAnsi="Arial" w:cs="Arial"/>
          <w:b/>
          <w:color w:val="993300"/>
          <w:u w:val="single"/>
        </w:rPr>
      </w:pPr>
    </w:p>
    <w:p w:rsidR="00CA573A" w:rsidRPr="009F6617" w:rsidRDefault="00CA573A" w:rsidP="009F6617">
      <w:pPr>
        <w:rPr>
          <w:color w:val="993300"/>
          <w:u w:val="single"/>
        </w:rPr>
      </w:pPr>
    </w:p>
    <w:p w:rsidR="009F6617" w:rsidRPr="009F6617" w:rsidRDefault="00CB3EE2" w:rsidP="009F6617">
      <w:pPr>
        <w:rPr>
          <w:i/>
        </w:rPr>
      </w:pPr>
      <w:hyperlink r:id="rId926" w:history="1">
        <w:r w:rsidR="009F6617" w:rsidRPr="00C742E0">
          <w:rPr>
            <w:rStyle w:val="Hyperlink"/>
            <w:rFonts w:ascii="Arial" w:hAnsi="Arial" w:cs="Arial"/>
            <w:b/>
            <w:sz w:val="24"/>
          </w:rPr>
          <w:t>R4-1911602</w:t>
        </w:r>
      </w:hyperlink>
      <w:r w:rsidR="009F6617" w:rsidRPr="009F6617">
        <w:rPr>
          <w:b/>
        </w:rPr>
        <w:tab/>
        <w:t>TP for 37.716-21-11 to introduce DC_2A-46_n41</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Nokia, Nokia Shanghai Bell, T-Mobile USA</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27" w:history="1">
        <w:r w:rsidR="009F6617" w:rsidRPr="00C742E0">
          <w:rPr>
            <w:rStyle w:val="Hyperlink"/>
            <w:rFonts w:ascii="Arial" w:hAnsi="Arial" w:cs="Arial"/>
            <w:b/>
            <w:sz w:val="24"/>
          </w:rPr>
          <w:t>R4-1911603</w:t>
        </w:r>
      </w:hyperlink>
      <w:r w:rsidR="009F6617" w:rsidRPr="009F6617">
        <w:rPr>
          <w:b/>
        </w:rPr>
        <w:tab/>
        <w:t>TP for 37.716-21-11 to introduce DC_2A-46_n71</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Nokia, Nokia Shanghai Bell, T-Mobile USA</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28" w:history="1">
        <w:r w:rsidR="009F6617" w:rsidRPr="00C742E0">
          <w:rPr>
            <w:rStyle w:val="Hyperlink"/>
            <w:rFonts w:ascii="Arial" w:hAnsi="Arial" w:cs="Arial"/>
            <w:b/>
            <w:sz w:val="24"/>
          </w:rPr>
          <w:t>R4-1911604</w:t>
        </w:r>
      </w:hyperlink>
      <w:r w:rsidR="009F6617" w:rsidRPr="009F6617">
        <w:rPr>
          <w:b/>
        </w:rPr>
        <w:tab/>
        <w:t>TP for 37.716-21-11 to introduce DC_46-66A_n41</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Nokia, Nokia Shanghai Bell, T-Mobile USA</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29" w:history="1">
        <w:r w:rsidR="009F6617" w:rsidRPr="00C742E0">
          <w:rPr>
            <w:rStyle w:val="Hyperlink"/>
            <w:rFonts w:ascii="Arial" w:hAnsi="Arial" w:cs="Arial"/>
            <w:b/>
            <w:sz w:val="24"/>
          </w:rPr>
          <w:t>R4-1911605</w:t>
        </w:r>
      </w:hyperlink>
      <w:r w:rsidR="009F6617" w:rsidRPr="009F6617">
        <w:rPr>
          <w:b/>
        </w:rPr>
        <w:tab/>
        <w:t>TP for 37.716-21-11 to introduce DC_46-66A_n71</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Nokia, Nokia Shanghai Bell, T-Mobile USA</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30" w:history="1">
        <w:r w:rsidR="009F6617" w:rsidRPr="00C742E0">
          <w:rPr>
            <w:rStyle w:val="Hyperlink"/>
            <w:rFonts w:ascii="Arial" w:hAnsi="Arial" w:cs="Arial"/>
            <w:b/>
            <w:sz w:val="24"/>
          </w:rPr>
          <w:t>R4-1912248</w:t>
        </w:r>
      </w:hyperlink>
      <w:r w:rsidR="009F6617" w:rsidRPr="009F6617">
        <w:rPr>
          <w:b/>
        </w:rPr>
        <w:tab/>
        <w:t>TP for TR 37.716-21-11 to include DC_1-3_n38</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37.716-21-11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Swisscom</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TP for TR 37.716-21-11 to include DC_1-3_n38</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31" w:history="1">
        <w:r w:rsidR="009F6617" w:rsidRPr="00C742E0">
          <w:rPr>
            <w:rStyle w:val="Hyperlink"/>
            <w:rFonts w:ascii="Arial" w:hAnsi="Arial" w:cs="Arial"/>
            <w:b/>
            <w:sz w:val="24"/>
          </w:rPr>
          <w:t>R4-1912249</w:t>
        </w:r>
      </w:hyperlink>
      <w:r w:rsidR="009F6617" w:rsidRPr="009F6617">
        <w:rPr>
          <w:b/>
        </w:rPr>
        <w:tab/>
        <w:t>TP for TR 37.716-21-11 to include DC_3-20_n38</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37.716-21-11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Swisscom</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TP for TR 37.716-21-11 to include DC_3-20_n38</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r w:rsidRPr="009F6617">
        <w:rPr>
          <w:color w:val="FF0000"/>
        </w:rPr>
        <w:t>Flagged by Huawei</w:t>
      </w:r>
    </w:p>
    <w:p w:rsidR="00CA573A"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932" w:history="1">
        <w:r w:rsidRPr="00C742E0">
          <w:rPr>
            <w:rStyle w:val="Hyperlink"/>
            <w:rFonts w:ascii="Arial" w:hAnsi="Arial" w:cs="Arial"/>
            <w:b/>
          </w:rPr>
          <w:t>R4-1912607</w:t>
        </w:r>
      </w:hyperlink>
      <w:r w:rsidRPr="009F6617">
        <w:rPr>
          <w:color w:val="993300"/>
          <w:u w:val="single"/>
        </w:rPr>
        <w:br/>
      </w:r>
    </w:p>
    <w:p w:rsidR="009F6617" w:rsidRPr="009F6617" w:rsidRDefault="009F6617" w:rsidP="009F6617">
      <w:pPr>
        <w:rPr>
          <w:i/>
        </w:rPr>
      </w:pPr>
      <w:r w:rsidRPr="009F6617">
        <w:rPr>
          <w:color w:val="993300"/>
          <w:u w:val="single"/>
        </w:rPr>
        <w:br/>
      </w:r>
      <w:hyperlink r:id="rId933" w:history="1">
        <w:r w:rsidRPr="00C742E0">
          <w:rPr>
            <w:rStyle w:val="Hyperlink"/>
            <w:rFonts w:ascii="Arial" w:hAnsi="Arial" w:cs="Arial"/>
            <w:b/>
            <w:sz w:val="24"/>
          </w:rPr>
          <w:t>R4-1912607</w:t>
        </w:r>
      </w:hyperlink>
      <w:r w:rsidRPr="009F6617">
        <w:rPr>
          <w:b/>
        </w:rPr>
        <w:tab/>
        <w:t>TP for TR 37.716-21-11 to include DC_3-20_n38</w:t>
      </w:r>
      <w:r w:rsidRPr="009F6617">
        <w:rPr>
          <w:b/>
        </w:rPr>
        <w:br/>
      </w:r>
      <w:r w:rsidRPr="009F6617">
        <w:tab/>
      </w:r>
      <w:r w:rsidRPr="009F6617">
        <w:tab/>
      </w:r>
      <w:r w:rsidRPr="009F6617">
        <w:tab/>
      </w:r>
      <w:r w:rsidRPr="009F6617">
        <w:tab/>
      </w:r>
      <w:r w:rsidRPr="009F6617">
        <w:tab/>
        <w:t>37.716-21-11</w:t>
      </w:r>
      <w:r w:rsidRPr="009F6617">
        <w:tab/>
        <w:t xml:space="preserve">  CR-  rev  Cat:  (Rel-16) v0.6.0</w:t>
      </w:r>
      <w:r w:rsidRPr="009F6617">
        <w:br/>
      </w:r>
      <w:r w:rsidRPr="009F6617">
        <w:rPr>
          <w:i/>
        </w:rPr>
        <w:tab/>
      </w:r>
      <w:r w:rsidRPr="009F6617">
        <w:rPr>
          <w:i/>
        </w:rPr>
        <w:tab/>
      </w:r>
      <w:r w:rsidRPr="009F6617">
        <w:rPr>
          <w:i/>
        </w:rPr>
        <w:tab/>
      </w:r>
      <w:r w:rsidRPr="009F6617">
        <w:rPr>
          <w:i/>
        </w:rPr>
        <w:tab/>
      </w:r>
      <w:r w:rsidRPr="009F6617">
        <w:rPr>
          <w:i/>
        </w:rPr>
        <w:tab/>
        <w:t>Source: Ericsson, Swisscom</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TP for TR 37.716-21-11 to include DC_3-20_n38</w:t>
      </w:r>
    </w:p>
    <w:p w:rsidR="009F6617" w:rsidRPr="009F6617" w:rsidRDefault="009F6617" w:rsidP="009F6617">
      <w:pPr>
        <w:rPr>
          <w:rFonts w:ascii="Arial" w:hAnsi="Arial" w:cs="Arial"/>
          <w:b/>
        </w:rPr>
      </w:pPr>
      <w:r w:rsidRPr="009F6617">
        <w:rPr>
          <w:rFonts w:ascii="Arial" w:hAnsi="Arial" w:cs="Arial"/>
          <w:b/>
        </w:rPr>
        <w:lastRenderedPageBreak/>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Default="00CA573A" w:rsidP="009F6617">
      <w:pPr>
        <w:rPr>
          <w:rFonts w:ascii="Arial" w:hAnsi="Arial" w:cs="Arial"/>
          <w:b/>
          <w:color w:val="993300"/>
          <w:u w:val="single"/>
        </w:rPr>
      </w:pPr>
    </w:p>
    <w:p w:rsidR="00CA573A" w:rsidRPr="009F6617" w:rsidRDefault="00CA573A" w:rsidP="009F6617">
      <w:pPr>
        <w:rPr>
          <w:color w:val="993300"/>
          <w:u w:val="single"/>
        </w:rPr>
      </w:pPr>
    </w:p>
    <w:p w:rsidR="009F6617" w:rsidRPr="009F6617" w:rsidRDefault="00CB3EE2" w:rsidP="009F6617">
      <w:pPr>
        <w:rPr>
          <w:i/>
        </w:rPr>
      </w:pPr>
      <w:hyperlink r:id="rId934" w:history="1">
        <w:r w:rsidR="009F6617" w:rsidRPr="00C742E0">
          <w:rPr>
            <w:rStyle w:val="Hyperlink"/>
            <w:rFonts w:ascii="Arial" w:hAnsi="Arial" w:cs="Arial"/>
            <w:b/>
            <w:sz w:val="24"/>
          </w:rPr>
          <w:t>R4-1912250</w:t>
        </w:r>
      </w:hyperlink>
      <w:r w:rsidR="009F6617" w:rsidRPr="009F6617">
        <w:rPr>
          <w:b/>
        </w:rPr>
        <w:tab/>
        <w:t>TP for TR 37.716-21-11 to include DC_1-7_n3</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37.716-21-11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Swisscom</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TP for TR 37.716-21-11 to include DC_1-7_n3</w:t>
      </w:r>
    </w:p>
    <w:p w:rsidR="009F6617" w:rsidRPr="009F6617" w:rsidRDefault="009F6617" w:rsidP="009F6617">
      <w:r w:rsidRPr="009F6617">
        <w:rPr>
          <w:color w:val="FF0000"/>
        </w:rPr>
        <w:t>Flagged by CHTTL</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CA573A"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935" w:history="1">
        <w:r w:rsidRPr="00C742E0">
          <w:rPr>
            <w:rStyle w:val="Hyperlink"/>
            <w:rFonts w:ascii="Arial" w:hAnsi="Arial" w:cs="Arial"/>
            <w:b/>
          </w:rPr>
          <w:t>R4-1912604</w:t>
        </w:r>
      </w:hyperlink>
      <w:r w:rsidRPr="009F6617">
        <w:rPr>
          <w:color w:val="993300"/>
          <w:u w:val="single"/>
        </w:rPr>
        <w:br/>
      </w:r>
    </w:p>
    <w:p w:rsidR="009F6617" w:rsidRPr="009F6617" w:rsidRDefault="009F6617" w:rsidP="009F6617">
      <w:pPr>
        <w:rPr>
          <w:i/>
        </w:rPr>
      </w:pPr>
      <w:r w:rsidRPr="009F6617">
        <w:rPr>
          <w:color w:val="993300"/>
          <w:u w:val="single"/>
        </w:rPr>
        <w:br/>
      </w:r>
      <w:hyperlink r:id="rId936" w:history="1">
        <w:r w:rsidRPr="00C742E0">
          <w:rPr>
            <w:rStyle w:val="Hyperlink"/>
            <w:rFonts w:ascii="Arial" w:hAnsi="Arial" w:cs="Arial"/>
            <w:b/>
            <w:sz w:val="24"/>
          </w:rPr>
          <w:t>R4-1912604</w:t>
        </w:r>
      </w:hyperlink>
      <w:r w:rsidRPr="009F6617">
        <w:rPr>
          <w:b/>
        </w:rPr>
        <w:tab/>
        <w:t>TP for TR 37.716-21-11 to include DC_1-7_n3</w:t>
      </w:r>
      <w:r w:rsidRPr="009F6617">
        <w:rPr>
          <w:b/>
        </w:rPr>
        <w:br/>
      </w:r>
      <w:r w:rsidRPr="009F6617">
        <w:tab/>
      </w:r>
      <w:r w:rsidRPr="009F6617">
        <w:tab/>
      </w:r>
      <w:r w:rsidRPr="009F6617">
        <w:tab/>
      </w:r>
      <w:r w:rsidRPr="009F6617">
        <w:tab/>
      </w:r>
      <w:r w:rsidRPr="009F6617">
        <w:tab/>
        <w:t>37.716-21-11</w:t>
      </w:r>
      <w:r w:rsidRPr="009F6617">
        <w:tab/>
        <w:t xml:space="preserve">  CR-  rev  Cat:  (Rel-16) v0.6.0</w:t>
      </w:r>
      <w:r w:rsidRPr="009F6617">
        <w:br/>
      </w:r>
      <w:r w:rsidRPr="009F6617">
        <w:rPr>
          <w:i/>
        </w:rPr>
        <w:tab/>
      </w:r>
      <w:r w:rsidRPr="009F6617">
        <w:rPr>
          <w:i/>
        </w:rPr>
        <w:tab/>
      </w:r>
      <w:r w:rsidRPr="009F6617">
        <w:rPr>
          <w:i/>
        </w:rPr>
        <w:tab/>
      </w:r>
      <w:r w:rsidRPr="009F6617">
        <w:rPr>
          <w:i/>
        </w:rPr>
        <w:tab/>
      </w:r>
      <w:r w:rsidRPr="009F6617">
        <w:rPr>
          <w:i/>
        </w:rPr>
        <w:tab/>
        <w:t>Source: Ericsson, Swisscom</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TP for TR 37.716-21-11 to include DC_1-7_n3</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Default="00CA573A" w:rsidP="009F6617">
      <w:pPr>
        <w:rPr>
          <w:rFonts w:ascii="Arial" w:hAnsi="Arial" w:cs="Arial"/>
          <w:b/>
          <w:color w:val="993300"/>
          <w:u w:val="single"/>
        </w:rPr>
      </w:pPr>
    </w:p>
    <w:p w:rsidR="00CA573A" w:rsidRPr="009F6617" w:rsidRDefault="00CA573A" w:rsidP="009F6617">
      <w:pPr>
        <w:rPr>
          <w:color w:val="993300"/>
          <w:u w:val="single"/>
        </w:rPr>
      </w:pPr>
    </w:p>
    <w:p w:rsidR="009F6617" w:rsidRPr="009F6617" w:rsidRDefault="00CB3EE2" w:rsidP="009F6617">
      <w:pPr>
        <w:rPr>
          <w:i/>
        </w:rPr>
      </w:pPr>
      <w:hyperlink r:id="rId937" w:history="1">
        <w:r w:rsidR="009F6617" w:rsidRPr="00C742E0">
          <w:rPr>
            <w:rStyle w:val="Hyperlink"/>
            <w:rFonts w:ascii="Arial" w:hAnsi="Arial" w:cs="Arial"/>
            <w:b/>
            <w:sz w:val="24"/>
          </w:rPr>
          <w:t>R4-1912251</w:t>
        </w:r>
      </w:hyperlink>
      <w:r w:rsidR="009F6617" w:rsidRPr="009F6617">
        <w:rPr>
          <w:b/>
        </w:rPr>
        <w:tab/>
        <w:t>TP for TR 37.716-21-11 to include DC_1-20_n3</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37.716-21-11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Swisscom</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TP for TR 37.716-21-11 to include DC_1-20_n3</w:t>
      </w:r>
    </w:p>
    <w:p w:rsidR="009F6617" w:rsidRPr="009F6617" w:rsidRDefault="009F6617" w:rsidP="009F6617">
      <w:r w:rsidRPr="009F6617">
        <w:rPr>
          <w:color w:val="FF0000"/>
        </w:rPr>
        <w:t>Flagged by CHTTL</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CA573A"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938" w:history="1">
        <w:r w:rsidRPr="00C742E0">
          <w:rPr>
            <w:rStyle w:val="Hyperlink"/>
            <w:rFonts w:ascii="Arial" w:hAnsi="Arial" w:cs="Arial"/>
            <w:b/>
          </w:rPr>
          <w:t>R4-1912605</w:t>
        </w:r>
      </w:hyperlink>
      <w:r w:rsidRPr="009F6617">
        <w:rPr>
          <w:color w:val="993300"/>
          <w:u w:val="single"/>
        </w:rPr>
        <w:br/>
      </w:r>
    </w:p>
    <w:p w:rsidR="009F6617" w:rsidRPr="009F6617" w:rsidRDefault="009F6617" w:rsidP="009F6617">
      <w:pPr>
        <w:rPr>
          <w:i/>
        </w:rPr>
      </w:pPr>
      <w:r w:rsidRPr="009F6617">
        <w:rPr>
          <w:color w:val="993300"/>
          <w:u w:val="single"/>
        </w:rPr>
        <w:br/>
      </w:r>
      <w:hyperlink r:id="rId939" w:history="1">
        <w:r w:rsidRPr="00C742E0">
          <w:rPr>
            <w:rStyle w:val="Hyperlink"/>
            <w:rFonts w:ascii="Arial" w:hAnsi="Arial" w:cs="Arial"/>
            <w:b/>
            <w:sz w:val="24"/>
          </w:rPr>
          <w:t>R4-1912605</w:t>
        </w:r>
      </w:hyperlink>
      <w:r w:rsidRPr="009F6617">
        <w:rPr>
          <w:b/>
        </w:rPr>
        <w:tab/>
        <w:t>TP for TR 37.716-21-11 to include DC_1-20_n3</w:t>
      </w:r>
      <w:r w:rsidRPr="009F6617">
        <w:rPr>
          <w:b/>
        </w:rPr>
        <w:br/>
      </w:r>
      <w:r w:rsidRPr="009F6617">
        <w:tab/>
      </w:r>
      <w:r w:rsidRPr="009F6617">
        <w:tab/>
      </w:r>
      <w:r w:rsidRPr="009F6617">
        <w:tab/>
      </w:r>
      <w:r w:rsidRPr="009F6617">
        <w:tab/>
      </w:r>
      <w:r w:rsidRPr="009F6617">
        <w:tab/>
        <w:t>37.716-21-11</w:t>
      </w:r>
      <w:r w:rsidRPr="009F6617">
        <w:tab/>
        <w:t xml:space="preserve">  CR-  rev  Cat:  (Rel-16) v0.6.0</w:t>
      </w:r>
      <w:r w:rsidRPr="009F6617">
        <w:br/>
      </w:r>
      <w:r w:rsidRPr="009F6617">
        <w:rPr>
          <w:i/>
        </w:rPr>
        <w:tab/>
      </w:r>
      <w:r w:rsidRPr="009F6617">
        <w:rPr>
          <w:i/>
        </w:rPr>
        <w:tab/>
      </w:r>
      <w:r w:rsidRPr="009F6617">
        <w:rPr>
          <w:i/>
        </w:rPr>
        <w:tab/>
      </w:r>
      <w:r w:rsidRPr="009F6617">
        <w:rPr>
          <w:i/>
        </w:rPr>
        <w:tab/>
      </w:r>
      <w:r w:rsidRPr="009F6617">
        <w:rPr>
          <w:i/>
        </w:rPr>
        <w:tab/>
        <w:t>Source: Ericsson, Swisscom</w:t>
      </w:r>
    </w:p>
    <w:p w:rsidR="009F6617" w:rsidRPr="009F6617" w:rsidRDefault="009F6617" w:rsidP="009F6617">
      <w:pPr>
        <w:rPr>
          <w:rFonts w:ascii="Arial" w:hAnsi="Arial" w:cs="Arial"/>
          <w:b/>
        </w:rPr>
      </w:pPr>
      <w:r w:rsidRPr="009F6617">
        <w:rPr>
          <w:rFonts w:ascii="Arial" w:hAnsi="Arial" w:cs="Arial"/>
          <w:b/>
        </w:rPr>
        <w:lastRenderedPageBreak/>
        <w:t xml:space="preserve">Abstract: </w:t>
      </w:r>
    </w:p>
    <w:p w:rsidR="009F6617" w:rsidRPr="009F6617" w:rsidRDefault="009F6617" w:rsidP="009F6617">
      <w:r w:rsidRPr="009F6617">
        <w:t>TP for TR 37.716-21-11 to include DC_1-20_n3</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Default="00CA573A" w:rsidP="009F6617">
      <w:pPr>
        <w:rPr>
          <w:rFonts w:ascii="Arial" w:hAnsi="Arial" w:cs="Arial"/>
          <w:b/>
          <w:color w:val="993300"/>
          <w:u w:val="single"/>
        </w:rPr>
      </w:pPr>
    </w:p>
    <w:p w:rsidR="00CA573A" w:rsidRPr="009F6617" w:rsidRDefault="00CA573A" w:rsidP="009F6617">
      <w:pPr>
        <w:rPr>
          <w:color w:val="993300"/>
          <w:u w:val="single"/>
        </w:rPr>
      </w:pPr>
    </w:p>
    <w:p w:rsidR="009F6617" w:rsidRPr="009F6617" w:rsidRDefault="00CB3EE2" w:rsidP="009F6617">
      <w:pPr>
        <w:rPr>
          <w:i/>
        </w:rPr>
      </w:pPr>
      <w:hyperlink r:id="rId940" w:history="1">
        <w:r w:rsidR="009F6617" w:rsidRPr="00C742E0">
          <w:rPr>
            <w:rStyle w:val="Hyperlink"/>
            <w:rFonts w:ascii="Arial" w:hAnsi="Arial" w:cs="Arial"/>
            <w:b/>
            <w:sz w:val="24"/>
          </w:rPr>
          <w:t>R4-1912252</w:t>
        </w:r>
      </w:hyperlink>
      <w:r w:rsidR="009F6617" w:rsidRPr="009F6617">
        <w:rPr>
          <w:b/>
        </w:rPr>
        <w:tab/>
        <w:t>TP for TR 37.716-21-11 to include DC_7-20_n3</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37.716-21-11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Swisscom</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TP for TR 37.716-21-11 to include DC_7-20_n3</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41" w:history="1">
        <w:r w:rsidR="009F6617" w:rsidRPr="00C742E0">
          <w:rPr>
            <w:rStyle w:val="Hyperlink"/>
            <w:rFonts w:ascii="Arial" w:hAnsi="Arial" w:cs="Arial"/>
            <w:b/>
            <w:sz w:val="24"/>
          </w:rPr>
          <w:t>R4-1912268</w:t>
        </w:r>
      </w:hyperlink>
      <w:r w:rsidR="009F6617" w:rsidRPr="009F6617">
        <w:rPr>
          <w:b/>
        </w:rPr>
        <w:tab/>
        <w:t>draft Rel-16 CR to 38.101-3 to add DC configurations for 2-66_n71 and 2-66_n41</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B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T-Mobile</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draft Rel-16 CR to 38.101-3 to add DC configurations for 2-66_n71 and 2-66_n41</w:t>
      </w:r>
    </w:p>
    <w:p w:rsidR="009F6617" w:rsidRPr="009F6617" w:rsidRDefault="009F6617" w:rsidP="009F6617">
      <w:pPr>
        <w:rPr>
          <w:color w:val="FF0000"/>
        </w:rPr>
      </w:pPr>
      <w:r w:rsidRPr="009F6617">
        <w:rPr>
          <w:color w:val="FF0000"/>
        </w:rPr>
        <w:t>Flagged by Nokia</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9F6617" w:rsidP="009F6617">
      <w:pPr>
        <w:rPr>
          <w:rStyle w:val="Hyperlink"/>
          <w:rFonts w:ascii="Arial" w:hAnsi="Arial" w:cs="Arial"/>
          <w:b/>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942" w:history="1">
        <w:r w:rsidRPr="00C742E0">
          <w:rPr>
            <w:rStyle w:val="Hyperlink"/>
            <w:rFonts w:ascii="Arial" w:hAnsi="Arial" w:cs="Arial"/>
            <w:b/>
          </w:rPr>
          <w:t>R4-1912563</w:t>
        </w:r>
      </w:hyperlink>
    </w:p>
    <w:p w:rsidR="00CA573A" w:rsidRPr="009F6617" w:rsidRDefault="00CA573A" w:rsidP="009F6617">
      <w:pPr>
        <w:rPr>
          <w:rFonts w:ascii="Arial" w:hAnsi="Arial" w:cs="Arial"/>
          <w:b/>
          <w:color w:val="993300"/>
          <w:u w:val="single"/>
        </w:rPr>
      </w:pPr>
    </w:p>
    <w:p w:rsidR="009F6617" w:rsidRPr="009F6617" w:rsidRDefault="00CB3EE2" w:rsidP="009F6617">
      <w:pPr>
        <w:rPr>
          <w:i/>
        </w:rPr>
      </w:pPr>
      <w:hyperlink r:id="rId943" w:history="1">
        <w:r w:rsidR="009F6617" w:rsidRPr="00C742E0">
          <w:rPr>
            <w:rStyle w:val="Hyperlink"/>
            <w:rFonts w:ascii="Arial" w:hAnsi="Arial" w:cs="Arial"/>
            <w:b/>
            <w:sz w:val="24"/>
          </w:rPr>
          <w:t>R4-1912563</w:t>
        </w:r>
      </w:hyperlink>
      <w:r w:rsidR="009F6617" w:rsidRPr="009F6617">
        <w:rPr>
          <w:b/>
        </w:rPr>
        <w:tab/>
        <w:t>draft Rel-16 CR to 38.101-3 to add DC configurations for 2-66_n71 and 2-66_n41</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B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T-Mobile</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draft Rel-16 CR to 38.101-3 to add DC configurations for 2-66_n71 and 2-66_n41</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00CC2AD6" w:rsidRPr="006008C7">
        <w:rPr>
          <w:rFonts w:ascii="Arial" w:hAnsi="Arial" w:cs="Arial"/>
          <w:b/>
          <w:color w:val="993300"/>
          <w:highlight w:val="green"/>
          <w:u w:val="single"/>
        </w:rPr>
        <w:t>Endorsed</w:t>
      </w:r>
      <w:r w:rsidRPr="009F6617">
        <w:rPr>
          <w:color w:val="993300"/>
          <w:u w:val="single"/>
        </w:rPr>
        <w:br/>
      </w:r>
      <w:r w:rsidRPr="009F6617">
        <w:rPr>
          <w:color w:val="993300"/>
          <w:u w:val="single"/>
        </w:rPr>
        <w:br/>
      </w:r>
    </w:p>
    <w:p w:rsidR="009F6617" w:rsidRPr="009F6617" w:rsidRDefault="00CB3EE2" w:rsidP="009F6617">
      <w:pPr>
        <w:rPr>
          <w:i/>
        </w:rPr>
      </w:pPr>
      <w:hyperlink r:id="rId944" w:history="1">
        <w:r w:rsidR="009F6617" w:rsidRPr="00C742E0">
          <w:rPr>
            <w:rStyle w:val="Hyperlink"/>
            <w:rFonts w:ascii="Arial" w:hAnsi="Arial" w:cs="Arial"/>
            <w:b/>
            <w:sz w:val="24"/>
          </w:rPr>
          <w:t>R4-1912282</w:t>
        </w:r>
      </w:hyperlink>
      <w:r w:rsidR="009F6617" w:rsidRPr="009F6617">
        <w:rPr>
          <w:b/>
        </w:rPr>
        <w:tab/>
        <w:t>draft Rel-16 CR to 38.101-3 to add DC configurations for 1-3_n7</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B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Telstra</w:t>
      </w:r>
    </w:p>
    <w:p w:rsidR="009F6617" w:rsidRPr="009F6617" w:rsidRDefault="009F6617" w:rsidP="009F6617">
      <w:pPr>
        <w:rPr>
          <w:rFonts w:ascii="Arial" w:hAnsi="Arial" w:cs="Arial"/>
          <w:b/>
        </w:rPr>
      </w:pPr>
      <w:r w:rsidRPr="009F6617">
        <w:rPr>
          <w:rFonts w:ascii="Arial" w:hAnsi="Arial" w:cs="Arial"/>
          <w:b/>
        </w:rPr>
        <w:lastRenderedPageBreak/>
        <w:t xml:space="preserve">Abstract: </w:t>
      </w:r>
    </w:p>
    <w:p w:rsidR="009F6617" w:rsidRPr="009F6617" w:rsidRDefault="009F6617" w:rsidP="009F6617">
      <w:r w:rsidRPr="009F6617">
        <w:t>draft Rel-16 CR to 38.101-3 to add DC configurations for 1-3_n7</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45" w:history="1">
        <w:r w:rsidR="009F6617" w:rsidRPr="00C742E0">
          <w:rPr>
            <w:rStyle w:val="Hyperlink"/>
            <w:rFonts w:ascii="Arial" w:hAnsi="Arial" w:cs="Arial"/>
            <w:b/>
            <w:sz w:val="24"/>
          </w:rPr>
          <w:t>R4-1912428</w:t>
        </w:r>
      </w:hyperlink>
      <w:r w:rsidR="009F6617" w:rsidRPr="009F6617">
        <w:rPr>
          <w:b/>
        </w:rPr>
        <w:tab/>
        <w:t>TP for TR 37.716-21-11: Introduction of EN-DC combinations with Band 25, Band 41 and n41</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Sprint Corporation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9F6617" w:rsidP="009F6617">
      <w:pPr>
        <w:keepNext/>
        <w:keepLines/>
        <w:spacing w:before="120"/>
        <w:ind w:left="1418" w:hanging="1418"/>
        <w:outlineLvl w:val="3"/>
        <w:rPr>
          <w:rFonts w:ascii="Arial" w:hAnsi="Arial"/>
          <w:sz w:val="24"/>
        </w:rPr>
      </w:pPr>
      <w:r w:rsidRPr="009F6617">
        <w:rPr>
          <w:rFonts w:ascii="Arial" w:hAnsi="Arial"/>
          <w:sz w:val="24"/>
        </w:rPr>
        <w:t>9.4.3</w:t>
      </w:r>
      <w:r w:rsidRPr="009F6617">
        <w:rPr>
          <w:rFonts w:ascii="Arial" w:hAnsi="Arial"/>
          <w:sz w:val="24"/>
        </w:rPr>
        <w:tab/>
        <w:t>EN-DC with FR2 band [DC_R16_2BLTE_1BNR_3DL2UL-Core]</w:t>
      </w:r>
    </w:p>
    <w:p w:rsidR="009F6617" w:rsidRPr="009F6617" w:rsidRDefault="00CB3EE2" w:rsidP="009F6617">
      <w:pPr>
        <w:rPr>
          <w:i/>
        </w:rPr>
      </w:pPr>
      <w:hyperlink r:id="rId946" w:history="1">
        <w:r w:rsidR="009F6617" w:rsidRPr="00C742E0">
          <w:rPr>
            <w:rStyle w:val="Hyperlink"/>
            <w:rFonts w:ascii="Arial" w:hAnsi="Arial" w:cs="Arial"/>
            <w:b/>
            <w:sz w:val="24"/>
          </w:rPr>
          <w:t>R4-1911137</w:t>
        </w:r>
      </w:hyperlink>
      <w:r w:rsidR="009F6617" w:rsidRPr="009F6617">
        <w:rPr>
          <w:b/>
        </w:rPr>
        <w:tab/>
        <w:t>Draft CR for TS 38.101-3: Support of n257GHI in DC_1-11_n257</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SoftBank Corp.</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47" w:history="1">
        <w:r w:rsidR="009F6617" w:rsidRPr="00C742E0">
          <w:rPr>
            <w:rStyle w:val="Hyperlink"/>
            <w:rFonts w:ascii="Arial" w:hAnsi="Arial" w:cs="Arial"/>
            <w:b/>
            <w:sz w:val="24"/>
          </w:rPr>
          <w:t>R4-1911138</w:t>
        </w:r>
      </w:hyperlink>
      <w:r w:rsidR="009F6617" w:rsidRPr="009F6617">
        <w:rPr>
          <w:b/>
        </w:rPr>
        <w:tab/>
        <w:t>Draft CR for TS 38.101-3: Support of n257GHI in DC_1-28_n257</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SoftBank Corp.</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48" w:history="1">
        <w:r w:rsidR="009F6617" w:rsidRPr="00C742E0">
          <w:rPr>
            <w:rStyle w:val="Hyperlink"/>
            <w:rFonts w:ascii="Arial" w:hAnsi="Arial" w:cs="Arial"/>
            <w:b/>
            <w:sz w:val="24"/>
          </w:rPr>
          <w:t>R4-1911141</w:t>
        </w:r>
      </w:hyperlink>
      <w:r w:rsidR="009F6617" w:rsidRPr="009F6617">
        <w:rPr>
          <w:b/>
        </w:rPr>
        <w:tab/>
        <w:t>Draft CR for TS 38.101-3: Support of n257GHI in DC_8-11_n257</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SoftBank Corp.</w:t>
      </w:r>
    </w:p>
    <w:p w:rsidR="009F6617" w:rsidRPr="009F6617" w:rsidRDefault="009F6617" w:rsidP="009F6617">
      <w:pPr>
        <w:rPr>
          <w:rFonts w:ascii="Arial" w:hAnsi="Arial" w:cs="Arial"/>
          <w:b/>
        </w:rPr>
      </w:pPr>
      <w:r w:rsidRPr="009F6617">
        <w:rPr>
          <w:rFonts w:ascii="Arial" w:hAnsi="Arial" w:cs="Arial"/>
          <w:b/>
        </w:rPr>
        <w:lastRenderedPageBreak/>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49" w:history="1">
        <w:r w:rsidR="009F6617" w:rsidRPr="00C742E0">
          <w:rPr>
            <w:rStyle w:val="Hyperlink"/>
            <w:rFonts w:ascii="Arial" w:hAnsi="Arial" w:cs="Arial"/>
            <w:b/>
            <w:sz w:val="24"/>
          </w:rPr>
          <w:t>R4-1911143</w:t>
        </w:r>
      </w:hyperlink>
      <w:r w:rsidR="009F6617" w:rsidRPr="009F6617">
        <w:rPr>
          <w:b/>
        </w:rPr>
        <w:tab/>
        <w:t>Draft CR for TS 38.101-3: Support of 42AC and n257DGHI in DC_28-42_n257</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SoftBank Corp.</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p>
    <w:p w:rsidR="009F6617" w:rsidRPr="009F6617" w:rsidRDefault="00CB3EE2" w:rsidP="009F6617">
      <w:pPr>
        <w:rPr>
          <w:i/>
        </w:rPr>
      </w:pPr>
      <w:hyperlink r:id="rId950" w:history="1">
        <w:r w:rsidR="009F6617" w:rsidRPr="00C742E0">
          <w:rPr>
            <w:rStyle w:val="Hyperlink"/>
            <w:rFonts w:ascii="Arial" w:hAnsi="Arial" w:cs="Arial"/>
            <w:b/>
            <w:sz w:val="24"/>
          </w:rPr>
          <w:t>R4-1911272</w:t>
        </w:r>
      </w:hyperlink>
      <w:r w:rsidR="009F6617" w:rsidRPr="009F6617">
        <w:rPr>
          <w:b/>
        </w:rPr>
        <w:tab/>
        <w:t>TP for TR 37.716-21-11: adding support of DC_3A-3A-7A_n257D to DC_3A-3A-7A_n257M and DC_3A-3A-7A-7A_n257D to DC_3A-3A-7A-7A_n257M</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CHTTL</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51" w:history="1">
        <w:r w:rsidR="009F6617" w:rsidRPr="00C742E0">
          <w:rPr>
            <w:rStyle w:val="Hyperlink"/>
            <w:rFonts w:ascii="Arial" w:hAnsi="Arial" w:cs="Arial"/>
            <w:b/>
            <w:sz w:val="24"/>
          </w:rPr>
          <w:t>R4-1911350</w:t>
        </w:r>
      </w:hyperlink>
      <w:r w:rsidR="009F6617" w:rsidRPr="009F6617">
        <w:rPr>
          <w:b/>
        </w:rPr>
        <w:tab/>
        <w:t>TP for TR 37.716-21-11: DC_2-13_n260</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Samsung, Verizon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rPr>
          <w:color w:val="FF0000"/>
        </w:rPr>
        <w:t>Flagged by Nokia</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CA573A"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952" w:history="1">
        <w:r w:rsidRPr="00C742E0">
          <w:rPr>
            <w:rStyle w:val="Hyperlink"/>
            <w:rFonts w:ascii="Arial" w:hAnsi="Arial" w:cs="Arial"/>
            <w:b/>
          </w:rPr>
          <w:t>R4-1912601</w:t>
        </w:r>
      </w:hyperlink>
      <w:r w:rsidRPr="009F6617">
        <w:rPr>
          <w:color w:val="993300"/>
          <w:u w:val="single"/>
        </w:rPr>
        <w:br/>
      </w:r>
    </w:p>
    <w:p w:rsidR="009F6617" w:rsidRPr="009F6617" w:rsidRDefault="009F6617" w:rsidP="009F6617">
      <w:pPr>
        <w:rPr>
          <w:i/>
        </w:rPr>
      </w:pPr>
      <w:r w:rsidRPr="009F6617">
        <w:rPr>
          <w:color w:val="993300"/>
          <w:u w:val="single"/>
        </w:rPr>
        <w:br/>
      </w:r>
      <w:hyperlink r:id="rId953" w:history="1">
        <w:r w:rsidRPr="00C742E0">
          <w:rPr>
            <w:rStyle w:val="Hyperlink"/>
            <w:rFonts w:ascii="Arial" w:hAnsi="Arial" w:cs="Arial"/>
            <w:b/>
            <w:sz w:val="24"/>
          </w:rPr>
          <w:t>R4-1912601</w:t>
        </w:r>
      </w:hyperlink>
      <w:r w:rsidRPr="009F6617">
        <w:rPr>
          <w:b/>
        </w:rPr>
        <w:tab/>
        <w:t>TP for TR 37.716-21-11: DC_2-13_n260</w:t>
      </w:r>
      <w:r w:rsidRPr="009F6617">
        <w:rPr>
          <w:b/>
        </w:rPr>
        <w:br/>
      </w:r>
      <w:r w:rsidRPr="009F6617">
        <w:tab/>
      </w:r>
      <w:r w:rsidRPr="009F6617">
        <w:tab/>
      </w:r>
      <w:r w:rsidRPr="009F6617">
        <w:tab/>
      </w:r>
      <w:r w:rsidRPr="009F6617">
        <w:tab/>
      </w:r>
      <w:r w:rsidRPr="009F6617">
        <w:tab/>
        <w:t>37.716-21-11</w:t>
      </w:r>
      <w:r w:rsidRPr="009F6617">
        <w:tab/>
        <w:t xml:space="preserve">  CR-  rev  Cat:  (Rel-16) v0.7.0</w:t>
      </w:r>
      <w:r w:rsidRPr="009F6617">
        <w:br/>
      </w:r>
      <w:r w:rsidRPr="009F6617">
        <w:rPr>
          <w:i/>
        </w:rPr>
        <w:tab/>
      </w:r>
      <w:r w:rsidRPr="009F6617">
        <w:rPr>
          <w:i/>
        </w:rPr>
        <w:tab/>
      </w:r>
      <w:r w:rsidRPr="009F6617">
        <w:rPr>
          <w:i/>
        </w:rPr>
        <w:tab/>
      </w:r>
      <w:r w:rsidRPr="009F6617">
        <w:rPr>
          <w:i/>
        </w:rPr>
        <w:tab/>
      </w:r>
      <w:r w:rsidRPr="009F6617">
        <w:rPr>
          <w:i/>
        </w:rPr>
        <w:tab/>
        <w:t>Source: Samsung, Verizon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Default="00CA573A" w:rsidP="009F6617">
      <w:pPr>
        <w:rPr>
          <w:rFonts w:ascii="Arial" w:hAnsi="Arial" w:cs="Arial"/>
          <w:b/>
          <w:color w:val="993300"/>
          <w:u w:val="single"/>
        </w:rPr>
      </w:pPr>
    </w:p>
    <w:p w:rsidR="00CA573A" w:rsidRPr="009F6617" w:rsidRDefault="00CA573A" w:rsidP="009F6617">
      <w:pPr>
        <w:rPr>
          <w:color w:val="993300"/>
          <w:u w:val="single"/>
        </w:rPr>
      </w:pPr>
    </w:p>
    <w:p w:rsidR="009F6617" w:rsidRPr="009F6617" w:rsidRDefault="00CB3EE2" w:rsidP="009F6617">
      <w:pPr>
        <w:rPr>
          <w:i/>
        </w:rPr>
      </w:pPr>
      <w:hyperlink r:id="rId954" w:history="1">
        <w:r w:rsidR="009F6617" w:rsidRPr="00C742E0">
          <w:rPr>
            <w:rStyle w:val="Hyperlink"/>
            <w:rFonts w:ascii="Arial" w:hAnsi="Arial" w:cs="Arial"/>
            <w:b/>
            <w:sz w:val="24"/>
          </w:rPr>
          <w:t>R4-1911351</w:t>
        </w:r>
      </w:hyperlink>
      <w:r w:rsidR="009F6617" w:rsidRPr="009F6617">
        <w:rPr>
          <w:b/>
        </w:rPr>
        <w:tab/>
        <w:t>TP for TR 37.716-21-11: DC_2-13_n261</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Samsung, Verizon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rPr>
          <w:color w:val="FF0000"/>
        </w:rPr>
        <w:t>Flagged by Nokia</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CA573A"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955" w:history="1">
        <w:r w:rsidRPr="00C742E0">
          <w:rPr>
            <w:rStyle w:val="Hyperlink"/>
            <w:rFonts w:ascii="Arial" w:hAnsi="Arial" w:cs="Arial"/>
            <w:b/>
          </w:rPr>
          <w:t>R4-1912602</w:t>
        </w:r>
      </w:hyperlink>
      <w:r w:rsidRPr="009F6617">
        <w:rPr>
          <w:color w:val="993300"/>
          <w:u w:val="single"/>
        </w:rPr>
        <w:br/>
      </w:r>
    </w:p>
    <w:p w:rsidR="009F6617" w:rsidRPr="009F6617" w:rsidRDefault="009F6617" w:rsidP="009F6617">
      <w:pPr>
        <w:rPr>
          <w:i/>
        </w:rPr>
      </w:pPr>
      <w:r w:rsidRPr="009F6617">
        <w:rPr>
          <w:color w:val="993300"/>
          <w:u w:val="single"/>
        </w:rPr>
        <w:br/>
      </w:r>
      <w:hyperlink r:id="rId956" w:history="1">
        <w:r w:rsidRPr="00C742E0">
          <w:rPr>
            <w:rStyle w:val="Hyperlink"/>
            <w:rFonts w:ascii="Arial" w:hAnsi="Arial" w:cs="Arial"/>
            <w:b/>
            <w:sz w:val="24"/>
          </w:rPr>
          <w:t>R4-1912602</w:t>
        </w:r>
      </w:hyperlink>
      <w:r w:rsidRPr="009F6617">
        <w:rPr>
          <w:b/>
        </w:rPr>
        <w:tab/>
        <w:t>TP for TR 37.716-21-11: DC_2-13_n261</w:t>
      </w:r>
      <w:r w:rsidRPr="009F6617">
        <w:rPr>
          <w:b/>
        </w:rPr>
        <w:br/>
      </w:r>
      <w:r w:rsidRPr="009F6617">
        <w:tab/>
      </w:r>
      <w:r w:rsidRPr="009F6617">
        <w:tab/>
      </w:r>
      <w:r w:rsidRPr="009F6617">
        <w:tab/>
      </w:r>
      <w:r w:rsidRPr="009F6617">
        <w:tab/>
      </w:r>
      <w:r w:rsidRPr="009F6617">
        <w:tab/>
        <w:t>37.716-21-11</w:t>
      </w:r>
      <w:r w:rsidRPr="009F6617">
        <w:tab/>
        <w:t xml:space="preserve">  CR-  rev  Cat:  (Rel-16) v0.7.0</w:t>
      </w:r>
      <w:r w:rsidRPr="009F6617">
        <w:br/>
      </w:r>
      <w:r w:rsidRPr="009F6617">
        <w:rPr>
          <w:i/>
        </w:rPr>
        <w:tab/>
      </w:r>
      <w:r w:rsidRPr="009F6617">
        <w:rPr>
          <w:i/>
        </w:rPr>
        <w:tab/>
      </w:r>
      <w:r w:rsidRPr="009F6617">
        <w:rPr>
          <w:i/>
        </w:rPr>
        <w:tab/>
      </w:r>
      <w:r w:rsidRPr="009F6617">
        <w:rPr>
          <w:i/>
        </w:rPr>
        <w:tab/>
      </w:r>
      <w:r w:rsidRPr="009F6617">
        <w:rPr>
          <w:i/>
        </w:rPr>
        <w:tab/>
        <w:t>Source: Samsung, Verizon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Default="00CA573A" w:rsidP="009F6617">
      <w:pPr>
        <w:rPr>
          <w:rFonts w:ascii="Arial" w:hAnsi="Arial" w:cs="Arial"/>
          <w:b/>
          <w:color w:val="993300"/>
          <w:u w:val="single"/>
        </w:rPr>
      </w:pPr>
    </w:p>
    <w:p w:rsidR="00CA573A" w:rsidRPr="009F6617" w:rsidRDefault="00CA573A" w:rsidP="009F6617">
      <w:pPr>
        <w:rPr>
          <w:color w:val="993300"/>
          <w:u w:val="single"/>
        </w:rPr>
      </w:pPr>
    </w:p>
    <w:p w:rsidR="009F6617" w:rsidRPr="009F6617" w:rsidRDefault="00CB3EE2" w:rsidP="009F6617">
      <w:pPr>
        <w:rPr>
          <w:i/>
        </w:rPr>
      </w:pPr>
      <w:hyperlink r:id="rId957" w:history="1">
        <w:r w:rsidR="009F6617" w:rsidRPr="00C742E0">
          <w:rPr>
            <w:rStyle w:val="Hyperlink"/>
            <w:rFonts w:ascii="Arial" w:hAnsi="Arial" w:cs="Arial"/>
            <w:b/>
            <w:sz w:val="24"/>
          </w:rPr>
          <w:t>R4-1911352</w:t>
        </w:r>
      </w:hyperlink>
      <w:r w:rsidR="009F6617" w:rsidRPr="009F6617">
        <w:rPr>
          <w:b/>
        </w:rPr>
        <w:tab/>
        <w:t>TP for TR 37.716-21-11: DC_2-66_n260</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Samsung, Verizon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rPr>
          <w:color w:val="FF0000"/>
        </w:rPr>
        <w:t>Flagged by Samsung</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CA573A"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958" w:history="1">
        <w:r w:rsidRPr="00C742E0">
          <w:rPr>
            <w:rStyle w:val="Hyperlink"/>
            <w:rFonts w:ascii="Arial" w:hAnsi="Arial" w:cs="Arial"/>
            <w:b/>
          </w:rPr>
          <w:t>R4-1912589</w:t>
        </w:r>
      </w:hyperlink>
      <w:r w:rsidRPr="009F6617">
        <w:rPr>
          <w:color w:val="993300"/>
          <w:u w:val="single"/>
        </w:rPr>
        <w:br/>
      </w:r>
    </w:p>
    <w:p w:rsidR="009F6617" w:rsidRPr="009F6617" w:rsidRDefault="009F6617" w:rsidP="009F6617">
      <w:pPr>
        <w:rPr>
          <w:i/>
        </w:rPr>
      </w:pPr>
      <w:r w:rsidRPr="009F6617">
        <w:rPr>
          <w:color w:val="993300"/>
          <w:u w:val="single"/>
        </w:rPr>
        <w:br/>
      </w:r>
      <w:hyperlink r:id="rId959" w:history="1">
        <w:r w:rsidRPr="00C742E0">
          <w:rPr>
            <w:rStyle w:val="Hyperlink"/>
            <w:rFonts w:ascii="Arial" w:hAnsi="Arial" w:cs="Arial"/>
            <w:b/>
            <w:sz w:val="24"/>
          </w:rPr>
          <w:t>R4-1912589</w:t>
        </w:r>
      </w:hyperlink>
      <w:r w:rsidRPr="009F6617">
        <w:rPr>
          <w:b/>
        </w:rPr>
        <w:tab/>
        <w:t>TP for TR 37.716-21-11: DC_2-66_n260</w:t>
      </w:r>
      <w:r w:rsidRPr="009F6617">
        <w:rPr>
          <w:b/>
        </w:rPr>
        <w:br/>
      </w:r>
      <w:r w:rsidRPr="009F6617">
        <w:tab/>
      </w:r>
      <w:r w:rsidRPr="009F6617">
        <w:tab/>
      </w:r>
      <w:r w:rsidRPr="009F6617">
        <w:tab/>
      </w:r>
      <w:r w:rsidRPr="009F6617">
        <w:tab/>
      </w:r>
      <w:r w:rsidRPr="009F6617">
        <w:tab/>
        <w:t>37.716-21-11</w:t>
      </w:r>
      <w:r w:rsidRPr="009F6617">
        <w:tab/>
        <w:t xml:space="preserve">  CR-  rev  Cat:  (Rel-16) v0.7.0</w:t>
      </w:r>
      <w:r w:rsidRPr="009F6617">
        <w:br/>
      </w:r>
      <w:r w:rsidRPr="009F6617">
        <w:rPr>
          <w:i/>
        </w:rPr>
        <w:tab/>
      </w:r>
      <w:r w:rsidRPr="009F6617">
        <w:rPr>
          <w:i/>
        </w:rPr>
        <w:tab/>
      </w:r>
      <w:r w:rsidRPr="009F6617">
        <w:rPr>
          <w:i/>
        </w:rPr>
        <w:tab/>
      </w:r>
      <w:r w:rsidRPr="009F6617">
        <w:rPr>
          <w:i/>
        </w:rPr>
        <w:tab/>
      </w:r>
      <w:r w:rsidRPr="009F6617">
        <w:rPr>
          <w:i/>
        </w:rPr>
        <w:tab/>
        <w:t>Source: Samsung, Verizon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Default="00CA573A" w:rsidP="009F6617">
      <w:pPr>
        <w:rPr>
          <w:rFonts w:ascii="Arial" w:hAnsi="Arial" w:cs="Arial"/>
          <w:b/>
          <w:color w:val="993300"/>
          <w:u w:val="single"/>
        </w:rPr>
      </w:pPr>
    </w:p>
    <w:p w:rsidR="00CA573A" w:rsidRPr="009F6617" w:rsidRDefault="00CA573A" w:rsidP="009F6617">
      <w:pPr>
        <w:rPr>
          <w:color w:val="993300"/>
          <w:u w:val="single"/>
        </w:rPr>
      </w:pPr>
    </w:p>
    <w:p w:rsidR="009F6617" w:rsidRPr="009F6617" w:rsidRDefault="00CB3EE2" w:rsidP="009F6617">
      <w:pPr>
        <w:rPr>
          <w:i/>
        </w:rPr>
      </w:pPr>
      <w:hyperlink r:id="rId960" w:history="1">
        <w:r w:rsidR="009F6617" w:rsidRPr="00C742E0">
          <w:rPr>
            <w:rStyle w:val="Hyperlink"/>
            <w:rFonts w:ascii="Arial" w:hAnsi="Arial" w:cs="Arial"/>
            <w:b/>
            <w:sz w:val="24"/>
          </w:rPr>
          <w:t>R4-1911353</w:t>
        </w:r>
      </w:hyperlink>
      <w:r w:rsidR="009F6617" w:rsidRPr="009F6617">
        <w:rPr>
          <w:b/>
        </w:rPr>
        <w:tab/>
        <w:t>TP for TR 37.716-21-11: DC_2-66_n261</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Samsung, Verizon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rPr>
          <w:color w:val="FF0000"/>
        </w:rPr>
        <w:t>Flagged by Samsung</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CA573A"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961" w:history="1">
        <w:r w:rsidRPr="00C742E0">
          <w:rPr>
            <w:rStyle w:val="Hyperlink"/>
            <w:rFonts w:ascii="Arial" w:hAnsi="Arial" w:cs="Arial"/>
            <w:b/>
          </w:rPr>
          <w:t>R4-1912590</w:t>
        </w:r>
      </w:hyperlink>
      <w:r w:rsidRPr="009F6617">
        <w:rPr>
          <w:color w:val="993300"/>
          <w:u w:val="single"/>
        </w:rPr>
        <w:br/>
      </w:r>
    </w:p>
    <w:p w:rsidR="009F6617" w:rsidRPr="009F6617" w:rsidRDefault="009F6617" w:rsidP="009F6617">
      <w:pPr>
        <w:rPr>
          <w:i/>
        </w:rPr>
      </w:pPr>
      <w:r w:rsidRPr="009F6617">
        <w:rPr>
          <w:color w:val="993300"/>
          <w:u w:val="single"/>
        </w:rPr>
        <w:br/>
      </w:r>
      <w:hyperlink r:id="rId962" w:history="1">
        <w:r w:rsidRPr="00C742E0">
          <w:rPr>
            <w:rStyle w:val="Hyperlink"/>
            <w:rFonts w:ascii="Arial" w:hAnsi="Arial" w:cs="Arial"/>
            <w:b/>
            <w:sz w:val="24"/>
          </w:rPr>
          <w:t>R4-1912590</w:t>
        </w:r>
      </w:hyperlink>
      <w:r w:rsidRPr="009F6617">
        <w:rPr>
          <w:b/>
        </w:rPr>
        <w:tab/>
        <w:t>TP for TR 37.716-21-11: DC_2-66_n261</w:t>
      </w:r>
      <w:r w:rsidRPr="009F6617">
        <w:rPr>
          <w:b/>
        </w:rPr>
        <w:br/>
      </w:r>
      <w:r w:rsidRPr="009F6617">
        <w:tab/>
      </w:r>
      <w:r w:rsidRPr="009F6617">
        <w:tab/>
      </w:r>
      <w:r w:rsidRPr="009F6617">
        <w:tab/>
      </w:r>
      <w:r w:rsidRPr="009F6617">
        <w:tab/>
      </w:r>
      <w:r w:rsidRPr="009F6617">
        <w:tab/>
        <w:t>37.716-21-11</w:t>
      </w:r>
      <w:r w:rsidRPr="009F6617">
        <w:tab/>
        <w:t xml:space="preserve">  CR-  rev  Cat:  (Rel-16) v0.7.0</w:t>
      </w:r>
      <w:r w:rsidRPr="009F6617">
        <w:br/>
      </w:r>
      <w:r w:rsidRPr="009F6617">
        <w:rPr>
          <w:i/>
        </w:rPr>
        <w:tab/>
      </w:r>
      <w:r w:rsidRPr="009F6617">
        <w:rPr>
          <w:i/>
        </w:rPr>
        <w:tab/>
      </w:r>
      <w:r w:rsidRPr="009F6617">
        <w:rPr>
          <w:i/>
        </w:rPr>
        <w:tab/>
      </w:r>
      <w:r w:rsidRPr="009F6617">
        <w:rPr>
          <w:i/>
        </w:rPr>
        <w:tab/>
      </w:r>
      <w:r w:rsidRPr="009F6617">
        <w:rPr>
          <w:i/>
        </w:rPr>
        <w:tab/>
        <w:t>Source: Samsung, Verizon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Default="00CA573A" w:rsidP="009F6617">
      <w:pPr>
        <w:rPr>
          <w:rFonts w:ascii="Arial" w:hAnsi="Arial" w:cs="Arial"/>
          <w:b/>
          <w:color w:val="993300"/>
          <w:u w:val="single"/>
        </w:rPr>
      </w:pPr>
    </w:p>
    <w:p w:rsidR="00CA573A" w:rsidRPr="009F6617" w:rsidRDefault="00CA573A" w:rsidP="009F6617">
      <w:pPr>
        <w:rPr>
          <w:color w:val="993300"/>
          <w:u w:val="single"/>
        </w:rPr>
      </w:pPr>
    </w:p>
    <w:p w:rsidR="009F6617" w:rsidRPr="009F6617" w:rsidRDefault="00CB3EE2" w:rsidP="009F6617">
      <w:pPr>
        <w:rPr>
          <w:i/>
        </w:rPr>
      </w:pPr>
      <w:hyperlink r:id="rId963" w:history="1">
        <w:r w:rsidR="009F6617" w:rsidRPr="00C742E0">
          <w:rPr>
            <w:rStyle w:val="Hyperlink"/>
            <w:rFonts w:ascii="Arial" w:hAnsi="Arial" w:cs="Arial"/>
            <w:b/>
            <w:sz w:val="24"/>
          </w:rPr>
          <w:t>R4-1911356</w:t>
        </w:r>
      </w:hyperlink>
      <w:r w:rsidR="009F6617" w:rsidRPr="009F6617">
        <w:rPr>
          <w:b/>
        </w:rPr>
        <w:tab/>
        <w:t>TP for TR 37.716-21-11: DC_13-66_n260</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Samsung, Verizon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rPr>
          <w:color w:val="FF0000"/>
        </w:rPr>
        <w:t>Flagged by Nokia</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CA573A"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964" w:history="1">
        <w:r w:rsidRPr="00C742E0">
          <w:rPr>
            <w:rStyle w:val="Hyperlink"/>
            <w:rFonts w:ascii="Arial" w:hAnsi="Arial" w:cs="Arial"/>
            <w:b/>
          </w:rPr>
          <w:t>R4-1912587</w:t>
        </w:r>
      </w:hyperlink>
      <w:r w:rsidRPr="009F6617">
        <w:rPr>
          <w:color w:val="993300"/>
          <w:u w:val="single"/>
        </w:rPr>
        <w:br/>
      </w:r>
    </w:p>
    <w:p w:rsidR="009F6617" w:rsidRPr="009F6617" w:rsidRDefault="009F6617" w:rsidP="009F6617">
      <w:pPr>
        <w:rPr>
          <w:i/>
        </w:rPr>
      </w:pPr>
      <w:r w:rsidRPr="009F6617">
        <w:rPr>
          <w:color w:val="993300"/>
          <w:u w:val="single"/>
        </w:rPr>
        <w:br/>
      </w:r>
      <w:hyperlink r:id="rId965" w:history="1">
        <w:r w:rsidRPr="00C742E0">
          <w:rPr>
            <w:rStyle w:val="Hyperlink"/>
            <w:rFonts w:ascii="Arial" w:hAnsi="Arial" w:cs="Arial"/>
            <w:b/>
            <w:sz w:val="24"/>
          </w:rPr>
          <w:t>R4-1912587</w:t>
        </w:r>
      </w:hyperlink>
      <w:r w:rsidRPr="009F6617">
        <w:rPr>
          <w:b/>
        </w:rPr>
        <w:tab/>
        <w:t>TP for TR 37.716-21-11: DC_13-66_n260</w:t>
      </w:r>
      <w:r w:rsidRPr="009F6617">
        <w:rPr>
          <w:b/>
        </w:rPr>
        <w:br/>
      </w:r>
      <w:r w:rsidRPr="009F6617">
        <w:tab/>
      </w:r>
      <w:r w:rsidRPr="009F6617">
        <w:tab/>
      </w:r>
      <w:r w:rsidRPr="009F6617">
        <w:tab/>
      </w:r>
      <w:r w:rsidRPr="009F6617">
        <w:tab/>
      </w:r>
      <w:r w:rsidRPr="009F6617">
        <w:tab/>
        <w:t>37.716-21-11</w:t>
      </w:r>
      <w:r w:rsidRPr="009F6617">
        <w:tab/>
        <w:t xml:space="preserve">  CR-  rev  Cat:  (Rel-16) v0.7.0</w:t>
      </w:r>
      <w:r w:rsidRPr="009F6617">
        <w:br/>
      </w:r>
      <w:r w:rsidRPr="009F6617">
        <w:rPr>
          <w:i/>
        </w:rPr>
        <w:tab/>
      </w:r>
      <w:r w:rsidRPr="009F6617">
        <w:rPr>
          <w:i/>
        </w:rPr>
        <w:tab/>
      </w:r>
      <w:r w:rsidRPr="009F6617">
        <w:rPr>
          <w:i/>
        </w:rPr>
        <w:tab/>
      </w:r>
      <w:r w:rsidRPr="009F6617">
        <w:rPr>
          <w:i/>
        </w:rPr>
        <w:tab/>
      </w:r>
      <w:r w:rsidRPr="009F6617">
        <w:rPr>
          <w:i/>
        </w:rPr>
        <w:tab/>
        <w:t>Source: Samsung, Verizon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Default="00CA573A" w:rsidP="009F6617">
      <w:pPr>
        <w:rPr>
          <w:rFonts w:ascii="Arial" w:hAnsi="Arial" w:cs="Arial"/>
          <w:b/>
          <w:color w:val="993300"/>
          <w:u w:val="single"/>
        </w:rPr>
      </w:pPr>
    </w:p>
    <w:p w:rsidR="00CA573A" w:rsidRPr="009F6617" w:rsidRDefault="00CA573A" w:rsidP="009F6617">
      <w:pPr>
        <w:rPr>
          <w:color w:val="993300"/>
          <w:u w:val="single"/>
        </w:rPr>
      </w:pPr>
    </w:p>
    <w:p w:rsidR="009F6617" w:rsidRPr="009F6617" w:rsidRDefault="00CB3EE2" w:rsidP="009F6617">
      <w:pPr>
        <w:rPr>
          <w:i/>
        </w:rPr>
      </w:pPr>
      <w:hyperlink r:id="rId966" w:history="1">
        <w:r w:rsidR="009F6617" w:rsidRPr="00C742E0">
          <w:rPr>
            <w:rStyle w:val="Hyperlink"/>
            <w:rFonts w:ascii="Arial" w:hAnsi="Arial" w:cs="Arial"/>
            <w:b/>
            <w:sz w:val="24"/>
          </w:rPr>
          <w:t>R4-1911358</w:t>
        </w:r>
      </w:hyperlink>
      <w:r w:rsidR="009F6617" w:rsidRPr="009F6617">
        <w:rPr>
          <w:b/>
        </w:rPr>
        <w:tab/>
        <w:t>TP for TR 37.716-21-11: DC_13-66_n261</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Samsung, Verizon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rPr>
          <w:color w:val="FF0000"/>
        </w:rPr>
        <w:t>Flagged by Nokia</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CA573A"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967" w:history="1">
        <w:r w:rsidRPr="00C742E0">
          <w:rPr>
            <w:rStyle w:val="Hyperlink"/>
            <w:rFonts w:ascii="Arial" w:hAnsi="Arial" w:cs="Arial"/>
            <w:b/>
          </w:rPr>
          <w:t>R4-1912588</w:t>
        </w:r>
      </w:hyperlink>
      <w:r w:rsidRPr="009F6617">
        <w:rPr>
          <w:color w:val="993300"/>
          <w:u w:val="single"/>
        </w:rPr>
        <w:br/>
      </w:r>
    </w:p>
    <w:p w:rsidR="009F6617" w:rsidRPr="009F6617" w:rsidRDefault="009F6617" w:rsidP="009F6617">
      <w:pPr>
        <w:rPr>
          <w:i/>
        </w:rPr>
      </w:pPr>
      <w:r w:rsidRPr="009F6617">
        <w:rPr>
          <w:color w:val="993300"/>
          <w:u w:val="single"/>
        </w:rPr>
        <w:br/>
      </w:r>
      <w:hyperlink r:id="rId968" w:history="1">
        <w:r w:rsidRPr="00C742E0">
          <w:rPr>
            <w:rStyle w:val="Hyperlink"/>
            <w:rFonts w:ascii="Arial" w:hAnsi="Arial" w:cs="Arial"/>
            <w:b/>
            <w:sz w:val="24"/>
          </w:rPr>
          <w:t>R4-1912588</w:t>
        </w:r>
      </w:hyperlink>
      <w:r w:rsidRPr="009F6617">
        <w:rPr>
          <w:b/>
        </w:rPr>
        <w:tab/>
        <w:t>TP for TR 37.716-21-11: DC_13-66_n261</w:t>
      </w:r>
      <w:r w:rsidRPr="009F6617">
        <w:rPr>
          <w:b/>
        </w:rPr>
        <w:br/>
      </w:r>
      <w:r w:rsidRPr="009F6617">
        <w:tab/>
      </w:r>
      <w:r w:rsidRPr="009F6617">
        <w:tab/>
      </w:r>
      <w:r w:rsidRPr="009F6617">
        <w:tab/>
      </w:r>
      <w:r w:rsidRPr="009F6617">
        <w:tab/>
      </w:r>
      <w:r w:rsidRPr="009F6617">
        <w:tab/>
        <w:t>37.716-21-11</w:t>
      </w:r>
      <w:r w:rsidRPr="009F6617">
        <w:tab/>
        <w:t xml:space="preserve">  CR-  rev  Cat:  (Rel-16) v0.7.0</w:t>
      </w:r>
      <w:r w:rsidRPr="009F6617">
        <w:br/>
      </w:r>
      <w:r w:rsidRPr="009F6617">
        <w:rPr>
          <w:i/>
        </w:rPr>
        <w:tab/>
      </w:r>
      <w:r w:rsidRPr="009F6617">
        <w:rPr>
          <w:i/>
        </w:rPr>
        <w:tab/>
      </w:r>
      <w:r w:rsidRPr="009F6617">
        <w:rPr>
          <w:i/>
        </w:rPr>
        <w:tab/>
      </w:r>
      <w:r w:rsidRPr="009F6617">
        <w:rPr>
          <w:i/>
        </w:rPr>
        <w:tab/>
      </w:r>
      <w:r w:rsidRPr="009F6617">
        <w:rPr>
          <w:i/>
        </w:rPr>
        <w:tab/>
        <w:t>Source: Samsung, Verizon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Default="00CA573A" w:rsidP="009F6617">
      <w:pPr>
        <w:rPr>
          <w:rFonts w:ascii="Arial" w:hAnsi="Arial" w:cs="Arial"/>
          <w:b/>
          <w:color w:val="993300"/>
          <w:u w:val="single"/>
        </w:rPr>
      </w:pPr>
    </w:p>
    <w:p w:rsidR="00CA573A" w:rsidRPr="009F6617" w:rsidRDefault="00CA573A" w:rsidP="009F6617">
      <w:pPr>
        <w:rPr>
          <w:color w:val="993300"/>
          <w:u w:val="single"/>
        </w:rPr>
      </w:pPr>
    </w:p>
    <w:p w:rsidR="009F6617" w:rsidRPr="009F6617" w:rsidRDefault="00CB3EE2" w:rsidP="009F6617">
      <w:pPr>
        <w:rPr>
          <w:i/>
        </w:rPr>
      </w:pPr>
      <w:hyperlink r:id="rId969" w:history="1">
        <w:r w:rsidR="009F6617" w:rsidRPr="00C742E0">
          <w:rPr>
            <w:rStyle w:val="Hyperlink"/>
            <w:rFonts w:ascii="Arial" w:hAnsi="Arial" w:cs="Arial"/>
            <w:b/>
            <w:sz w:val="24"/>
          </w:rPr>
          <w:t>R4-1911654</w:t>
        </w:r>
      </w:hyperlink>
      <w:r w:rsidR="009F6617" w:rsidRPr="009F6617">
        <w:rPr>
          <w:b/>
        </w:rPr>
        <w:tab/>
        <w:t>draft CR for introduce DC of LTE 2bands + NR 1band for TS 38.101-3</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KDDI</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70" w:history="1">
        <w:r w:rsidR="009F6617" w:rsidRPr="00C742E0">
          <w:rPr>
            <w:rStyle w:val="Hyperlink"/>
            <w:rFonts w:ascii="Arial" w:hAnsi="Arial" w:cs="Arial"/>
            <w:b/>
            <w:sz w:val="24"/>
          </w:rPr>
          <w:t>R4-1911706</w:t>
        </w:r>
      </w:hyperlink>
      <w:r w:rsidR="009F6617" w:rsidRPr="009F6617">
        <w:rPr>
          <w:b/>
        </w:rPr>
        <w:tab/>
        <w:t>draft CR for EN-DC of LTE 2band + NR 1 band for TS 38.101-3</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NTT DOCOMO, INC.</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71" w:history="1">
        <w:r w:rsidR="009F6617" w:rsidRPr="00C742E0">
          <w:rPr>
            <w:rStyle w:val="Hyperlink"/>
            <w:rFonts w:ascii="Arial" w:hAnsi="Arial" w:cs="Arial"/>
            <w:b/>
            <w:sz w:val="24"/>
          </w:rPr>
          <w:t>R4-1912269</w:t>
        </w:r>
      </w:hyperlink>
      <w:r w:rsidR="009F6617" w:rsidRPr="009F6617">
        <w:rPr>
          <w:b/>
        </w:rPr>
        <w:tab/>
        <w:t>TP for TR 37.716-21-11 to include DC_2-46_n258</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37.716-21-11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T-Mobile</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TP for TR 37.716-21-11 to include DC_2-46_n258</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72" w:history="1">
        <w:r w:rsidR="009F6617" w:rsidRPr="00C742E0">
          <w:rPr>
            <w:rStyle w:val="Hyperlink"/>
            <w:rFonts w:ascii="Arial" w:hAnsi="Arial" w:cs="Arial"/>
            <w:b/>
            <w:sz w:val="24"/>
          </w:rPr>
          <w:t>R4-1912270</w:t>
        </w:r>
      </w:hyperlink>
      <w:r w:rsidR="009F6617" w:rsidRPr="009F6617">
        <w:rPr>
          <w:b/>
        </w:rPr>
        <w:tab/>
        <w:t>TP for TR 37.716-21-11 to include DC_46A-66A_n258A</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37.716-21-11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T-Mobile</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TP for TR 37.716-21-11 to include DC_46A-66A_n258A</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9F6617" w:rsidP="009F6617">
      <w:pPr>
        <w:keepNext/>
        <w:keepLines/>
        <w:spacing w:before="120"/>
        <w:ind w:left="1134" w:hanging="1134"/>
        <w:outlineLvl w:val="2"/>
        <w:rPr>
          <w:rFonts w:ascii="Arial" w:hAnsi="Arial"/>
          <w:sz w:val="28"/>
        </w:rPr>
      </w:pPr>
      <w:r w:rsidRPr="009F6617">
        <w:rPr>
          <w:rFonts w:ascii="Arial" w:hAnsi="Arial"/>
          <w:sz w:val="28"/>
        </w:rPr>
        <w:t>9.5</w:t>
      </w:r>
      <w:r w:rsidRPr="009F6617">
        <w:rPr>
          <w:rFonts w:ascii="Arial" w:hAnsi="Arial"/>
          <w:sz w:val="28"/>
        </w:rPr>
        <w:tab/>
        <w:t>EN-DC of 3 LTE band and 1 NR band [DC_R16_3BLTE_1BNR_4DL2UL]</w:t>
      </w:r>
    </w:p>
    <w:p w:rsidR="009F6617" w:rsidRPr="009F6617" w:rsidRDefault="009F6617" w:rsidP="009F6617">
      <w:pPr>
        <w:keepNext/>
        <w:keepLines/>
        <w:spacing w:before="120"/>
        <w:ind w:left="1418" w:hanging="1418"/>
        <w:outlineLvl w:val="3"/>
        <w:rPr>
          <w:rFonts w:ascii="Arial" w:hAnsi="Arial"/>
          <w:sz w:val="24"/>
        </w:rPr>
      </w:pPr>
      <w:r w:rsidRPr="009F6617">
        <w:rPr>
          <w:rFonts w:ascii="Arial" w:hAnsi="Arial"/>
          <w:sz w:val="24"/>
        </w:rPr>
        <w:t>9.5.1</w:t>
      </w:r>
      <w:r w:rsidRPr="009F6617">
        <w:rPr>
          <w:rFonts w:ascii="Arial" w:hAnsi="Arial"/>
          <w:sz w:val="24"/>
        </w:rPr>
        <w:tab/>
        <w:t>Rapporteur Input (WID/TR/CR) [DC_R16_3BLTE_1BNR_4DL2UL-Core/Perf]</w:t>
      </w:r>
    </w:p>
    <w:p w:rsidR="009F6617" w:rsidRPr="009F6617" w:rsidRDefault="00CB3EE2" w:rsidP="009F6617">
      <w:pPr>
        <w:rPr>
          <w:i/>
        </w:rPr>
      </w:pPr>
      <w:hyperlink r:id="rId973" w:history="1">
        <w:r w:rsidR="009F6617" w:rsidRPr="00C742E0">
          <w:rPr>
            <w:rStyle w:val="Hyperlink"/>
            <w:rFonts w:ascii="Arial" w:hAnsi="Arial" w:cs="Arial"/>
            <w:b/>
            <w:sz w:val="24"/>
          </w:rPr>
          <w:t>R4-1912231</w:t>
        </w:r>
      </w:hyperlink>
      <w:r w:rsidR="009F6617" w:rsidRPr="009F6617">
        <w:rPr>
          <w:b/>
        </w:rPr>
        <w:tab/>
        <w:t>Revised WID LTE 3DL and one NR band Rel-16</w:t>
      </w:r>
      <w:r w:rsidR="009F6617" w:rsidRPr="009F6617">
        <w:rPr>
          <w:b/>
        </w:rPr>
        <w:br/>
      </w:r>
      <w:r w:rsidR="009F6617" w:rsidRPr="009F6617">
        <w:tab/>
      </w:r>
      <w:r w:rsidR="009F6617" w:rsidRPr="009F6617">
        <w:tab/>
      </w:r>
      <w:r w:rsidR="009F6617" w:rsidRPr="009F6617">
        <w:tab/>
      </w:r>
      <w:r w:rsidR="009F6617" w:rsidRPr="009F6617">
        <w:tab/>
      </w:r>
      <w:r w:rsidR="009F6617" w:rsidRPr="009F6617">
        <w:tab/>
      </w:r>
      <w:r w:rsidR="009F6617" w:rsidRPr="009F6617">
        <w:tab/>
        <w:t xml:space="preserve">  CR-  rev  Cat:  (Rel-16) v</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Revised WID LTE 3DL and one NR band Rel-16</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9F6617" w:rsidP="009F6617">
      <w:pPr>
        <w:rPr>
          <w:i/>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006505E4">
        <w:rPr>
          <w:rFonts w:ascii="Arial" w:hAnsi="Arial" w:cs="Arial"/>
          <w:b/>
          <w:color w:val="993300"/>
          <w:u w:val="single"/>
        </w:rPr>
        <w:t>Withdrawn</w:t>
      </w:r>
      <w:r w:rsidRPr="009F6617">
        <w:rPr>
          <w:color w:val="993300"/>
          <w:u w:val="single"/>
        </w:rPr>
        <w:br/>
      </w:r>
      <w:r w:rsidRPr="009F6617">
        <w:rPr>
          <w:color w:val="993300"/>
          <w:u w:val="single"/>
        </w:rPr>
        <w:br/>
      </w:r>
      <w:hyperlink r:id="rId974" w:history="1">
        <w:r w:rsidRPr="00C742E0">
          <w:rPr>
            <w:rStyle w:val="Hyperlink"/>
            <w:rFonts w:ascii="Arial" w:hAnsi="Arial" w:cs="Arial"/>
            <w:b/>
            <w:sz w:val="24"/>
          </w:rPr>
          <w:t>R4-1912610</w:t>
        </w:r>
      </w:hyperlink>
      <w:r w:rsidRPr="009F6617">
        <w:rPr>
          <w:b/>
        </w:rPr>
        <w:tab/>
        <w:t>Revised WID LTE 3DL and one NR band Rel-16</w:t>
      </w:r>
      <w:r w:rsidRPr="009F6617">
        <w:rPr>
          <w:b/>
        </w:rPr>
        <w:br/>
      </w:r>
      <w:r w:rsidRPr="009F6617">
        <w:tab/>
      </w:r>
      <w:r w:rsidRPr="009F6617">
        <w:tab/>
      </w:r>
      <w:r w:rsidRPr="009F6617">
        <w:tab/>
      </w:r>
      <w:r w:rsidRPr="009F6617">
        <w:tab/>
      </w:r>
      <w:r w:rsidRPr="009F6617">
        <w:tab/>
      </w:r>
      <w:r w:rsidRPr="009F6617">
        <w:tab/>
        <w:t xml:space="preserve">  CR-  rev  Cat:  (Rel-16) v</w:t>
      </w:r>
      <w:r w:rsidRPr="009F6617">
        <w:br/>
      </w:r>
      <w:r w:rsidRPr="009F6617">
        <w:rPr>
          <w:i/>
        </w:rPr>
        <w:tab/>
      </w:r>
      <w:r w:rsidRPr="009F6617">
        <w:rPr>
          <w:i/>
        </w:rPr>
        <w:tab/>
      </w:r>
      <w:r w:rsidRPr="009F6617">
        <w:rPr>
          <w:i/>
        </w:rPr>
        <w:tab/>
      </w:r>
      <w:r w:rsidRPr="009F6617">
        <w:rPr>
          <w:i/>
        </w:rPr>
        <w:tab/>
      </w:r>
      <w:r w:rsidRPr="009F6617">
        <w:rPr>
          <w:i/>
        </w:rPr>
        <w:tab/>
        <w:t>Source: Ericsson</w:t>
      </w:r>
    </w:p>
    <w:p w:rsidR="009F6617" w:rsidRPr="009F6617" w:rsidRDefault="009F6617" w:rsidP="009F6617">
      <w:pPr>
        <w:rPr>
          <w:rFonts w:ascii="Arial" w:hAnsi="Arial" w:cs="Arial"/>
          <w:b/>
        </w:rPr>
      </w:pPr>
      <w:r w:rsidRPr="009F6617">
        <w:rPr>
          <w:rFonts w:ascii="Arial" w:hAnsi="Arial" w:cs="Arial"/>
          <w:b/>
        </w:rPr>
        <w:lastRenderedPageBreak/>
        <w:t xml:space="preserve">Abstract: </w:t>
      </w:r>
    </w:p>
    <w:p w:rsidR="009F6617" w:rsidRPr="009F6617" w:rsidRDefault="009F6617" w:rsidP="009F6617">
      <w:r w:rsidRPr="009F6617">
        <w:t>Revised WID LTE 3DL and one NR band Rel-16</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p>
    <w:p w:rsidR="00CA573A" w:rsidRPr="009F6617" w:rsidRDefault="00CA573A" w:rsidP="009F6617">
      <w:pPr>
        <w:rPr>
          <w:color w:val="993300"/>
          <w:u w:val="single"/>
        </w:rPr>
      </w:pPr>
    </w:p>
    <w:p w:rsidR="009F6617" w:rsidRPr="009F6617" w:rsidRDefault="00CB3EE2" w:rsidP="009F6617">
      <w:pPr>
        <w:rPr>
          <w:i/>
        </w:rPr>
      </w:pPr>
      <w:hyperlink r:id="rId975" w:history="1">
        <w:r w:rsidR="009F6617" w:rsidRPr="00C742E0">
          <w:rPr>
            <w:rStyle w:val="Hyperlink"/>
            <w:rFonts w:ascii="Arial" w:hAnsi="Arial" w:cs="Arial"/>
            <w:b/>
            <w:sz w:val="24"/>
          </w:rPr>
          <w:t>R4-1912235</w:t>
        </w:r>
      </w:hyperlink>
      <w:r w:rsidR="009F6617" w:rsidRPr="009F6617">
        <w:rPr>
          <w:b/>
        </w:rPr>
        <w:tab/>
        <w:t>TR 37.716-31-11 v0.7.0 Rel-16 DC combinations LTE 3DL and one NR band</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37.716-31-11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TR 37.716-31-11 v0.7.0 Rel-16 DC combinations LTE 3DL and one NR band</w:t>
      </w:r>
    </w:p>
    <w:p w:rsidR="009F6617" w:rsidRPr="009F6617" w:rsidRDefault="009F6617" w:rsidP="009F6617">
      <w:r w:rsidRPr="009F6617">
        <w:rPr>
          <w:color w:val="FF0000"/>
        </w:rPr>
        <w:t>Flagged by Skyworks – no need to revise after further clarification in e-mail reflector</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76" w:history="1">
        <w:r w:rsidR="009F6617" w:rsidRPr="00C742E0">
          <w:rPr>
            <w:rStyle w:val="Hyperlink"/>
            <w:rFonts w:ascii="Arial" w:hAnsi="Arial" w:cs="Arial"/>
            <w:b/>
            <w:sz w:val="24"/>
          </w:rPr>
          <w:t>R4-1912237</w:t>
        </w:r>
      </w:hyperlink>
      <w:r w:rsidR="009F6617" w:rsidRPr="009F6617">
        <w:rPr>
          <w:b/>
        </w:rPr>
        <w:tab/>
        <w:t>TP for TR 37.716-31-11 for updated scope from RAN #85</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37.716-31-11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TP for TR 37.716-31-11 for updated scope from RAN #85</w:t>
      </w:r>
    </w:p>
    <w:p w:rsidR="009F6617" w:rsidRPr="009F6617" w:rsidRDefault="009F6617" w:rsidP="009F6617">
      <w:r w:rsidRPr="009F6617">
        <w:rPr>
          <w:color w:val="FF0000"/>
        </w:rPr>
        <w:t>Flagged by Skyworks – no need to revise after further clarification in e-mail reflector</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77" w:history="1">
        <w:r w:rsidR="009F6617" w:rsidRPr="00C742E0">
          <w:rPr>
            <w:rStyle w:val="Hyperlink"/>
            <w:rFonts w:ascii="Arial" w:hAnsi="Arial" w:cs="Arial"/>
            <w:b/>
            <w:sz w:val="24"/>
          </w:rPr>
          <w:t>R4-1912242</w:t>
        </w:r>
      </w:hyperlink>
      <w:r w:rsidR="009F6617" w:rsidRPr="009F6617">
        <w:rPr>
          <w:b/>
        </w:rPr>
        <w:tab/>
        <w:t>draft CR introduction completed band combinations 37.716-31-11 -&gt; 38.101-3</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B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draft CR introduction completed band combinations 37.716-31-11 -&gt; 38.101-3</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43292" w:rsidRDefault="009F6617" w:rsidP="009F6617">
      <w:pPr>
        <w:rPr>
          <w:rFonts w:ascii="Arial" w:hAnsi="Arial" w:cs="Arial"/>
          <w:b/>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for </w:t>
      </w:r>
      <w:r w:rsidR="00046914" w:rsidRPr="00046914">
        <w:rPr>
          <w:rFonts w:ascii="Arial" w:hAnsi="Arial" w:cs="Arial"/>
          <w:b/>
          <w:color w:val="993300"/>
          <w:highlight w:val="magenta"/>
          <w:u w:val="single"/>
        </w:rPr>
        <w:t>e-mail approval</w:t>
      </w:r>
    </w:p>
    <w:p w:rsidR="009F6617" w:rsidRPr="009F6617" w:rsidRDefault="00943292" w:rsidP="009F6617">
      <w:pPr>
        <w:rPr>
          <w:color w:val="993300"/>
          <w:u w:val="single"/>
        </w:rPr>
      </w:pPr>
      <w:r w:rsidRPr="00843BC2">
        <w:rPr>
          <w:b/>
        </w:rPr>
        <w:t>Post-meeting note:</w:t>
      </w:r>
      <w:r w:rsidRPr="00843BC2">
        <w:rPr>
          <w:rFonts w:eastAsia="Malgun Gothic" w:hint="eastAsia"/>
          <w:b/>
        </w:rPr>
        <w:t xml:space="preserve"> </w:t>
      </w:r>
      <w:r>
        <w:rPr>
          <w:rFonts w:eastAsia="Malgun Gothic" w:hint="eastAsia"/>
        </w:rPr>
        <w:t>The document was</w:t>
      </w:r>
      <w:r>
        <w:rPr>
          <w:rFonts w:eastAsia="Malgun Gothic"/>
        </w:rPr>
        <w:t xml:space="preserve"> </w:t>
      </w:r>
      <w:r w:rsidRPr="00F864D9">
        <w:rPr>
          <w:rFonts w:eastAsia="Malgun Gothic"/>
        </w:rPr>
        <w:t xml:space="preserve">Endorsed </w:t>
      </w:r>
      <w:r w:rsidRPr="00843BC2">
        <w:rPr>
          <w:rFonts w:eastAsia="Malgun Gothic" w:hint="eastAsia"/>
        </w:rPr>
        <w:t>by e-mail</w:t>
      </w:r>
      <w:r>
        <w:rPr>
          <w:rFonts w:eastAsia="Malgun Gothic"/>
        </w:rPr>
        <w:t>.</w:t>
      </w:r>
      <w:r w:rsidR="009F6617" w:rsidRPr="009F6617">
        <w:rPr>
          <w:color w:val="993300"/>
          <w:u w:val="single"/>
        </w:rPr>
        <w:br/>
      </w:r>
      <w:r w:rsidR="009F6617" w:rsidRPr="009F6617">
        <w:rPr>
          <w:color w:val="993300"/>
          <w:u w:val="single"/>
        </w:rPr>
        <w:br/>
      </w:r>
    </w:p>
    <w:p w:rsidR="009F6617" w:rsidRPr="009F6617" w:rsidRDefault="009F6617" w:rsidP="009F6617">
      <w:pPr>
        <w:keepNext/>
        <w:keepLines/>
        <w:spacing w:before="120"/>
        <w:ind w:left="1418" w:hanging="1418"/>
        <w:outlineLvl w:val="3"/>
        <w:rPr>
          <w:rFonts w:ascii="Arial" w:hAnsi="Arial"/>
          <w:sz w:val="24"/>
        </w:rPr>
      </w:pPr>
      <w:r w:rsidRPr="009F6617">
        <w:rPr>
          <w:rFonts w:ascii="Arial" w:hAnsi="Arial"/>
          <w:sz w:val="24"/>
        </w:rPr>
        <w:lastRenderedPageBreak/>
        <w:t>9.5.2</w:t>
      </w:r>
      <w:r w:rsidRPr="009F6617">
        <w:rPr>
          <w:rFonts w:ascii="Arial" w:hAnsi="Arial"/>
          <w:sz w:val="24"/>
        </w:rPr>
        <w:tab/>
        <w:t>EN-DC without FR2 band [DC_R16_3BLTE_1BNR_4DL2UL-Core]</w:t>
      </w:r>
    </w:p>
    <w:p w:rsidR="009F6617" w:rsidRPr="009F6617" w:rsidRDefault="00CB3EE2" w:rsidP="009F6617">
      <w:pPr>
        <w:rPr>
          <w:i/>
        </w:rPr>
      </w:pPr>
      <w:hyperlink r:id="rId978" w:history="1">
        <w:r w:rsidR="009F6617" w:rsidRPr="00C742E0">
          <w:rPr>
            <w:rStyle w:val="Hyperlink"/>
            <w:rFonts w:ascii="Arial" w:hAnsi="Arial" w:cs="Arial"/>
            <w:b/>
            <w:sz w:val="24"/>
          </w:rPr>
          <w:t>R4-1910877</w:t>
        </w:r>
      </w:hyperlink>
      <w:r w:rsidR="009F6617" w:rsidRPr="009F6617">
        <w:rPr>
          <w:b/>
        </w:rPr>
        <w:tab/>
        <w:t>TP for TR 37.716-31-11: DC_2-7-66_n78</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37.716-31-11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79" w:history="1">
        <w:r w:rsidR="009F6617" w:rsidRPr="00C742E0">
          <w:rPr>
            <w:rStyle w:val="Hyperlink"/>
            <w:rFonts w:ascii="Arial" w:hAnsi="Arial" w:cs="Arial"/>
            <w:b/>
            <w:sz w:val="24"/>
          </w:rPr>
          <w:t>R4-1910878</w:t>
        </w:r>
      </w:hyperlink>
      <w:r w:rsidR="009F6617" w:rsidRPr="009F6617">
        <w:rPr>
          <w:b/>
        </w:rPr>
        <w:tab/>
        <w:t>TP for TR 37.716-31-11: DC_2-13-66_n66</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37.716-31-11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Pr>
        <w:rPr>
          <w:color w:val="FF0000"/>
        </w:rPr>
      </w:pPr>
      <w:r w:rsidRPr="009F6617">
        <w:rPr>
          <w:color w:val="FF0000"/>
        </w:rPr>
        <w:t>Flagged by Skyworks</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CA573A"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980" w:history="1">
        <w:r w:rsidRPr="00C742E0">
          <w:rPr>
            <w:rStyle w:val="Hyperlink"/>
            <w:rFonts w:ascii="Arial" w:hAnsi="Arial" w:cs="Arial"/>
            <w:b/>
          </w:rPr>
          <w:t>R4-1912572</w:t>
        </w:r>
      </w:hyperlink>
      <w:r w:rsidRPr="009F6617">
        <w:rPr>
          <w:color w:val="993300"/>
          <w:u w:val="single"/>
        </w:rPr>
        <w:br/>
      </w:r>
    </w:p>
    <w:p w:rsidR="009F6617" w:rsidRPr="009F6617" w:rsidRDefault="009F6617" w:rsidP="009F6617">
      <w:pPr>
        <w:rPr>
          <w:i/>
        </w:rPr>
      </w:pPr>
      <w:r w:rsidRPr="009F6617">
        <w:rPr>
          <w:color w:val="993300"/>
          <w:u w:val="single"/>
        </w:rPr>
        <w:br/>
      </w:r>
      <w:hyperlink r:id="rId981" w:history="1">
        <w:r w:rsidRPr="00C742E0">
          <w:rPr>
            <w:rStyle w:val="Hyperlink"/>
            <w:rFonts w:ascii="Arial" w:hAnsi="Arial" w:cs="Arial"/>
            <w:b/>
            <w:sz w:val="24"/>
          </w:rPr>
          <w:t>R4-1912572</w:t>
        </w:r>
      </w:hyperlink>
      <w:r w:rsidRPr="009F6617">
        <w:rPr>
          <w:b/>
        </w:rPr>
        <w:tab/>
        <w:t>TP for TR 37.716-31-11: DC_2-13-66_n66</w:t>
      </w:r>
      <w:r w:rsidRPr="009F6617">
        <w:rPr>
          <w:b/>
        </w:rPr>
        <w:br/>
      </w:r>
      <w:r w:rsidRPr="009F6617">
        <w:tab/>
      </w:r>
      <w:r w:rsidRPr="009F6617">
        <w:tab/>
      </w:r>
      <w:r w:rsidRPr="009F6617">
        <w:tab/>
      </w:r>
      <w:r w:rsidRPr="009F6617">
        <w:tab/>
      </w:r>
      <w:r w:rsidRPr="009F6617">
        <w:tab/>
        <w:t>37.716-31-11</w:t>
      </w:r>
      <w:r w:rsidRPr="009F6617">
        <w:tab/>
        <w:t xml:space="preserve">  CR-  rev  Cat:  (Rel-16) v0.7.0</w:t>
      </w:r>
      <w:r w:rsidRPr="009F6617">
        <w:br/>
      </w:r>
      <w:r w:rsidRPr="009F6617">
        <w:rPr>
          <w:i/>
        </w:rPr>
        <w:tab/>
      </w:r>
      <w:r w:rsidRPr="009F6617">
        <w:rPr>
          <w:i/>
        </w:rPr>
        <w:tab/>
      </w:r>
      <w:r w:rsidRPr="009F6617">
        <w:rPr>
          <w:i/>
        </w:rPr>
        <w:tab/>
      </w:r>
      <w:r w:rsidRPr="009F6617">
        <w:rPr>
          <w:i/>
        </w:rPr>
        <w:tab/>
      </w:r>
      <w:r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Pr>
        <w:rPr>
          <w:rFonts w:ascii="Arial" w:hAnsi="Arial" w:cs="Arial"/>
          <w:b/>
        </w:rPr>
      </w:pP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Default="00CA573A" w:rsidP="009F6617">
      <w:pPr>
        <w:rPr>
          <w:rFonts w:ascii="Arial" w:hAnsi="Arial" w:cs="Arial"/>
          <w:b/>
          <w:color w:val="993300"/>
          <w:u w:val="single"/>
        </w:rPr>
      </w:pPr>
    </w:p>
    <w:p w:rsidR="00CA573A" w:rsidRPr="009F6617" w:rsidRDefault="00CA573A" w:rsidP="009F6617">
      <w:pPr>
        <w:rPr>
          <w:color w:val="993300"/>
          <w:u w:val="single"/>
        </w:rPr>
      </w:pPr>
    </w:p>
    <w:p w:rsidR="009F6617" w:rsidRPr="009F6617" w:rsidRDefault="00CB3EE2" w:rsidP="009F6617">
      <w:pPr>
        <w:rPr>
          <w:i/>
        </w:rPr>
      </w:pPr>
      <w:hyperlink r:id="rId982" w:history="1">
        <w:r w:rsidR="009F6617" w:rsidRPr="00C742E0">
          <w:rPr>
            <w:rStyle w:val="Hyperlink"/>
            <w:rFonts w:ascii="Arial" w:hAnsi="Arial" w:cs="Arial"/>
            <w:b/>
            <w:sz w:val="24"/>
          </w:rPr>
          <w:t>R4-1910879</w:t>
        </w:r>
      </w:hyperlink>
      <w:r w:rsidR="009F6617" w:rsidRPr="009F6617">
        <w:rPr>
          <w:b/>
        </w:rPr>
        <w:tab/>
        <w:t>TP for TR 37.716-31-11: DC_7-13-66_n66</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37.716-31-11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rPr>
          <w:color w:val="FF0000"/>
        </w:rPr>
        <w:t>Flagged by Skyworks</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CA573A"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983" w:history="1">
        <w:r w:rsidRPr="00C742E0">
          <w:rPr>
            <w:rStyle w:val="Hyperlink"/>
            <w:rFonts w:ascii="Arial" w:hAnsi="Arial" w:cs="Arial"/>
            <w:b/>
          </w:rPr>
          <w:t>R4-1912573</w:t>
        </w:r>
      </w:hyperlink>
      <w:r w:rsidRPr="009F6617">
        <w:rPr>
          <w:color w:val="993300"/>
          <w:u w:val="single"/>
        </w:rPr>
        <w:br/>
      </w:r>
    </w:p>
    <w:p w:rsidR="009F6617" w:rsidRPr="009F6617" w:rsidRDefault="009F6617" w:rsidP="009F6617">
      <w:pPr>
        <w:rPr>
          <w:i/>
        </w:rPr>
      </w:pPr>
      <w:r w:rsidRPr="009F6617">
        <w:rPr>
          <w:color w:val="993300"/>
          <w:u w:val="single"/>
        </w:rPr>
        <w:lastRenderedPageBreak/>
        <w:br/>
      </w:r>
      <w:hyperlink r:id="rId984" w:history="1">
        <w:r w:rsidRPr="00C742E0">
          <w:rPr>
            <w:rStyle w:val="Hyperlink"/>
            <w:rFonts w:ascii="Arial" w:hAnsi="Arial" w:cs="Arial"/>
            <w:b/>
            <w:sz w:val="24"/>
          </w:rPr>
          <w:t>R4-1912573</w:t>
        </w:r>
      </w:hyperlink>
      <w:r w:rsidRPr="009F6617">
        <w:rPr>
          <w:b/>
        </w:rPr>
        <w:tab/>
        <w:t>TP for TR 37.716-31-11: DC_7-13-66_n66</w:t>
      </w:r>
      <w:r w:rsidRPr="009F6617">
        <w:rPr>
          <w:b/>
        </w:rPr>
        <w:br/>
      </w:r>
      <w:r w:rsidRPr="009F6617">
        <w:tab/>
      </w:r>
      <w:r w:rsidRPr="009F6617">
        <w:tab/>
      </w:r>
      <w:r w:rsidRPr="009F6617">
        <w:tab/>
      </w:r>
      <w:r w:rsidRPr="009F6617">
        <w:tab/>
      </w:r>
      <w:r w:rsidRPr="009F6617">
        <w:tab/>
        <w:t>37.716-31-11</w:t>
      </w:r>
      <w:r w:rsidRPr="009F6617">
        <w:tab/>
        <w:t xml:space="preserve">  CR-  rev  Cat:  (Rel-16) v0.7.0</w:t>
      </w:r>
      <w:r w:rsidRPr="009F6617">
        <w:br/>
      </w:r>
      <w:r w:rsidRPr="009F6617">
        <w:rPr>
          <w:i/>
        </w:rPr>
        <w:tab/>
      </w:r>
      <w:r w:rsidRPr="009F6617">
        <w:rPr>
          <w:i/>
        </w:rPr>
        <w:tab/>
      </w:r>
      <w:r w:rsidRPr="009F6617">
        <w:rPr>
          <w:i/>
        </w:rPr>
        <w:tab/>
      </w:r>
      <w:r w:rsidRPr="009F6617">
        <w:rPr>
          <w:i/>
        </w:rPr>
        <w:tab/>
      </w:r>
      <w:r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Pr>
        <w:rPr>
          <w:rFonts w:ascii="Arial" w:hAnsi="Arial" w:cs="Arial"/>
          <w:b/>
        </w:rPr>
      </w:pP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Default="00CA573A" w:rsidP="009F6617">
      <w:pPr>
        <w:rPr>
          <w:rFonts w:ascii="Arial" w:hAnsi="Arial" w:cs="Arial"/>
          <w:b/>
          <w:color w:val="993300"/>
          <w:u w:val="single"/>
        </w:rPr>
      </w:pPr>
    </w:p>
    <w:p w:rsidR="00CA573A" w:rsidRPr="009F6617" w:rsidRDefault="00CA573A" w:rsidP="009F6617">
      <w:pPr>
        <w:rPr>
          <w:color w:val="993300"/>
          <w:u w:val="single"/>
        </w:rPr>
      </w:pPr>
    </w:p>
    <w:p w:rsidR="009F6617" w:rsidRPr="009F6617" w:rsidRDefault="00CB3EE2" w:rsidP="009F6617">
      <w:pPr>
        <w:rPr>
          <w:i/>
        </w:rPr>
      </w:pPr>
      <w:hyperlink r:id="rId985" w:history="1">
        <w:r w:rsidR="009F6617" w:rsidRPr="00C742E0">
          <w:rPr>
            <w:rStyle w:val="Hyperlink"/>
            <w:rFonts w:ascii="Arial" w:hAnsi="Arial" w:cs="Arial"/>
            <w:b/>
            <w:sz w:val="24"/>
          </w:rPr>
          <w:t>R4-1911151</w:t>
        </w:r>
      </w:hyperlink>
      <w:r w:rsidR="009F6617" w:rsidRPr="009F6617">
        <w:rPr>
          <w:b/>
        </w:rPr>
        <w:tab/>
        <w:t>TP for TR 37.716-31-11: EN-DC_1-8-42_n77</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37.716-31-11</w:t>
      </w:r>
      <w:r w:rsidR="009F6617" w:rsidRPr="009F6617">
        <w:tab/>
        <w:t xml:space="preserve">  CR-  rev  Cat:  (Rel-16) v0.5.0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SoftBank Corp.</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86" w:history="1">
        <w:r w:rsidR="009F6617" w:rsidRPr="00C742E0">
          <w:rPr>
            <w:rStyle w:val="Hyperlink"/>
            <w:rFonts w:ascii="Arial" w:hAnsi="Arial" w:cs="Arial"/>
            <w:b/>
            <w:sz w:val="24"/>
          </w:rPr>
          <w:t>R4-1911154</w:t>
        </w:r>
      </w:hyperlink>
      <w:r w:rsidR="009F6617" w:rsidRPr="009F6617">
        <w:rPr>
          <w:b/>
        </w:rPr>
        <w:tab/>
        <w:t>TP for TR 37.716-31-11: EN-DC_3-8-42_n77</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37.716-31-11</w:t>
      </w:r>
      <w:r w:rsidR="009F6617" w:rsidRPr="009F6617">
        <w:tab/>
        <w:t xml:space="preserve">  CR-  rev  Cat:  (Rel-16) v0.5.0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SoftBank Corp.</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87" w:history="1">
        <w:r w:rsidR="009F6617" w:rsidRPr="00C742E0">
          <w:rPr>
            <w:rStyle w:val="Hyperlink"/>
            <w:rFonts w:ascii="Arial" w:hAnsi="Arial" w:cs="Arial"/>
            <w:b/>
            <w:sz w:val="24"/>
          </w:rPr>
          <w:t>R4-1911270</w:t>
        </w:r>
      </w:hyperlink>
      <w:r w:rsidR="009F6617" w:rsidRPr="009F6617">
        <w:rPr>
          <w:b/>
        </w:rPr>
        <w:tab/>
        <w:t>TP for TR 37.716-31-11: UE requirements for DC_3-7-8_n1, DC_3-3-7-8_n1, DC_3-7-7-8_n1, DC_3-3-7-7-8_n1</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37.716-31-11</w:t>
      </w:r>
      <w:r w:rsidR="009F6617" w:rsidRPr="009F6617">
        <w:tab/>
        <w:t xml:space="preserve">  CR-  rev  Cat:  (Rel-16) v0.5.0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CHTTL</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88" w:history="1">
        <w:r w:rsidR="009F6617" w:rsidRPr="00C742E0">
          <w:rPr>
            <w:rStyle w:val="Hyperlink"/>
            <w:rFonts w:ascii="Arial" w:hAnsi="Arial" w:cs="Arial"/>
            <w:b/>
            <w:sz w:val="24"/>
          </w:rPr>
          <w:t>R4-1911480</w:t>
        </w:r>
      </w:hyperlink>
      <w:r w:rsidR="009F6617" w:rsidRPr="009F6617">
        <w:rPr>
          <w:b/>
        </w:rPr>
        <w:tab/>
        <w:t>TP for TR 37.716-31-11: DC_3-7-40_n1</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37.716-31-11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89" w:history="1">
        <w:r w:rsidR="009F6617" w:rsidRPr="00C742E0">
          <w:rPr>
            <w:rStyle w:val="Hyperlink"/>
            <w:rFonts w:ascii="Arial" w:hAnsi="Arial" w:cs="Arial"/>
            <w:b/>
            <w:sz w:val="24"/>
          </w:rPr>
          <w:t>R4-1911481</w:t>
        </w:r>
      </w:hyperlink>
      <w:r w:rsidR="009F6617" w:rsidRPr="009F6617">
        <w:rPr>
          <w:b/>
        </w:rPr>
        <w:tab/>
        <w:t>updated TP for TR 37.716-31-11: DC_1-3-7_n78 to add DC_1A-3C-7C_n78(A)</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37.716-31-11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90" w:history="1">
        <w:r w:rsidR="009F6617" w:rsidRPr="00C742E0">
          <w:rPr>
            <w:rStyle w:val="Hyperlink"/>
            <w:rFonts w:ascii="Arial" w:hAnsi="Arial" w:cs="Arial"/>
            <w:b/>
            <w:sz w:val="24"/>
          </w:rPr>
          <w:t>R4-1911607</w:t>
        </w:r>
      </w:hyperlink>
      <w:r w:rsidR="009F6617" w:rsidRPr="009F6617">
        <w:rPr>
          <w:b/>
        </w:rPr>
        <w:tab/>
        <w:t>TP for 37.716-31-11 to introduce DC_2A-46-66_n41</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37.716-31-11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Nokia, Nokia Shanghai Bell, T-Mobile USA</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91" w:history="1">
        <w:r w:rsidR="009F6617" w:rsidRPr="00C742E0">
          <w:rPr>
            <w:rStyle w:val="Hyperlink"/>
            <w:rFonts w:ascii="Arial" w:hAnsi="Arial" w:cs="Arial"/>
            <w:b/>
            <w:sz w:val="24"/>
          </w:rPr>
          <w:t>R4-1911608</w:t>
        </w:r>
      </w:hyperlink>
      <w:r w:rsidR="009F6617" w:rsidRPr="009F6617">
        <w:rPr>
          <w:b/>
        </w:rPr>
        <w:tab/>
        <w:t>TP for 37.716-31-11 to introduce DC_2A-46-66_n71</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37.716-31-11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Nokia, Nokia Shanghai Bell, T-Mobile USA</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92" w:history="1">
        <w:r w:rsidR="009F6617" w:rsidRPr="00C742E0">
          <w:rPr>
            <w:rStyle w:val="Hyperlink"/>
            <w:rFonts w:ascii="Arial" w:hAnsi="Arial" w:cs="Arial"/>
            <w:b/>
            <w:sz w:val="24"/>
          </w:rPr>
          <w:t>R4-1911657</w:t>
        </w:r>
      </w:hyperlink>
      <w:r w:rsidR="009F6617" w:rsidRPr="009F6617">
        <w:rPr>
          <w:b/>
        </w:rPr>
        <w:tab/>
        <w:t>TP for TR 37.716-31-11 DC_3-28-41_n78</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37.716-31-11</w:t>
      </w:r>
      <w:r w:rsidR="009F6617" w:rsidRPr="009F6617">
        <w:tab/>
        <w:t xml:space="preserve">  CR-  rev  Cat:  (Rel-16) v0.5.0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KDDI</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93" w:history="1">
        <w:r w:rsidR="009F6617" w:rsidRPr="00C742E0">
          <w:rPr>
            <w:rStyle w:val="Hyperlink"/>
            <w:rFonts w:ascii="Arial" w:hAnsi="Arial" w:cs="Arial"/>
            <w:b/>
            <w:sz w:val="24"/>
          </w:rPr>
          <w:t>R4-1911659</w:t>
        </w:r>
      </w:hyperlink>
      <w:r w:rsidR="009F6617" w:rsidRPr="009F6617">
        <w:rPr>
          <w:b/>
        </w:rPr>
        <w:tab/>
        <w:t>TP for TR 37.716-31-11 DC_28-41-42_n78</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37.716-31-11</w:t>
      </w:r>
      <w:r w:rsidR="009F6617" w:rsidRPr="009F6617">
        <w:tab/>
        <w:t xml:space="preserve">  CR-  rev  Cat:  (Rel-16) v0.5.0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KDDI</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94" w:history="1">
        <w:r w:rsidR="009F6617" w:rsidRPr="00C742E0">
          <w:rPr>
            <w:rStyle w:val="Hyperlink"/>
            <w:rFonts w:ascii="Arial" w:hAnsi="Arial" w:cs="Arial"/>
            <w:b/>
            <w:sz w:val="24"/>
          </w:rPr>
          <w:t>R4-1911797</w:t>
        </w:r>
      </w:hyperlink>
      <w:r w:rsidR="009F6617" w:rsidRPr="009F6617">
        <w:rPr>
          <w:b/>
        </w:rPr>
        <w:tab/>
        <w:t>TP for TR 37.716-31-11: DC_1A-7A-8A_n78A</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37.716-31-11</w:t>
      </w:r>
      <w:r w:rsidR="009F6617" w:rsidRPr="009F6617">
        <w:tab/>
        <w:t xml:space="preserve">  CR-  rev  Cat:  (Rel-16) v0.5.0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Vodafone Ireland Plc</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9F6617" w:rsidP="009F6617">
      <w:pPr>
        <w:keepNext/>
        <w:keepLines/>
        <w:spacing w:before="120"/>
        <w:ind w:left="1418" w:hanging="1418"/>
        <w:outlineLvl w:val="3"/>
        <w:rPr>
          <w:rFonts w:ascii="Arial" w:hAnsi="Arial"/>
          <w:sz w:val="24"/>
        </w:rPr>
      </w:pPr>
      <w:r w:rsidRPr="009F6617">
        <w:rPr>
          <w:rFonts w:ascii="Arial" w:hAnsi="Arial"/>
          <w:sz w:val="24"/>
        </w:rPr>
        <w:t>9.5.3</w:t>
      </w:r>
      <w:r w:rsidRPr="009F6617">
        <w:rPr>
          <w:rFonts w:ascii="Arial" w:hAnsi="Arial"/>
          <w:sz w:val="24"/>
        </w:rPr>
        <w:tab/>
        <w:t>EN-DC with FR2 band [DC_R16_3BLTE_1BNR_4DL2UL-Core]</w:t>
      </w:r>
    </w:p>
    <w:p w:rsidR="009F6617" w:rsidRPr="009F6617" w:rsidRDefault="00CB3EE2" w:rsidP="009F6617">
      <w:pPr>
        <w:rPr>
          <w:i/>
        </w:rPr>
      </w:pPr>
      <w:hyperlink r:id="rId995" w:history="1">
        <w:r w:rsidR="009F6617" w:rsidRPr="00C742E0">
          <w:rPr>
            <w:rStyle w:val="Hyperlink"/>
            <w:rFonts w:ascii="Arial" w:hAnsi="Arial" w:cs="Arial"/>
            <w:b/>
            <w:sz w:val="24"/>
          </w:rPr>
          <w:t>R4-1911136</w:t>
        </w:r>
      </w:hyperlink>
      <w:r w:rsidR="009F6617" w:rsidRPr="009F6617">
        <w:rPr>
          <w:b/>
        </w:rPr>
        <w:tab/>
        <w:t>Draft CR for TS 38.101-3: Support of n257GHI in DC_1-8-11_n257</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SoftBank Corp.</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lastRenderedPageBreak/>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96" w:history="1">
        <w:r w:rsidR="009F6617" w:rsidRPr="00C742E0">
          <w:rPr>
            <w:rStyle w:val="Hyperlink"/>
            <w:rFonts w:ascii="Arial" w:hAnsi="Arial" w:cs="Arial"/>
            <w:b/>
            <w:sz w:val="24"/>
          </w:rPr>
          <w:t>R4-1911139</w:t>
        </w:r>
      </w:hyperlink>
      <w:r w:rsidR="009F6617" w:rsidRPr="009F6617">
        <w:rPr>
          <w:b/>
        </w:rPr>
        <w:tab/>
        <w:t>Draft CR for TS 38.101-3: Support of 42AC and n257DGHI in DC_1-28-42_n257</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SoftBank Corp.</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97" w:history="1">
        <w:r w:rsidR="009F6617" w:rsidRPr="00C742E0">
          <w:rPr>
            <w:rStyle w:val="Hyperlink"/>
            <w:rFonts w:ascii="Arial" w:hAnsi="Arial" w:cs="Arial"/>
            <w:b/>
            <w:sz w:val="24"/>
          </w:rPr>
          <w:t>R4-1911140</w:t>
        </w:r>
      </w:hyperlink>
      <w:r w:rsidR="009F6617" w:rsidRPr="009F6617">
        <w:rPr>
          <w:b/>
        </w:rPr>
        <w:tab/>
        <w:t>Draft CR for TS 38.101-3: Support of 42AC and n257DGHI in DC_3-28-42_n257</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SoftBank Corp.</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998" w:history="1">
        <w:r w:rsidR="009F6617" w:rsidRPr="00C742E0">
          <w:rPr>
            <w:rStyle w:val="Hyperlink"/>
            <w:rFonts w:ascii="Arial" w:hAnsi="Arial" w:cs="Arial"/>
            <w:b/>
            <w:sz w:val="24"/>
          </w:rPr>
          <w:t>R4-1911532</w:t>
        </w:r>
      </w:hyperlink>
      <w:r w:rsidR="009F6617" w:rsidRPr="009F6617">
        <w:rPr>
          <w:b/>
        </w:rPr>
        <w:tab/>
        <w:t>Draft CR for addition of DC_2+46+66_n261</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Nokia, TMO US</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rPr>
          <w:color w:val="FF0000"/>
        </w:rPr>
        <w:t>Flagged by Ericsson</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CA573A"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Noted</w:t>
      </w:r>
      <w:r w:rsidRPr="009F6617">
        <w:rPr>
          <w:color w:val="993300"/>
          <w:u w:val="single"/>
        </w:rPr>
        <w:br/>
      </w:r>
    </w:p>
    <w:p w:rsidR="009F6617" w:rsidRPr="009F6617" w:rsidRDefault="009F6617" w:rsidP="009F6617">
      <w:r w:rsidRPr="009F6617">
        <w:rPr>
          <w:color w:val="993300"/>
          <w:u w:val="single"/>
        </w:rPr>
        <w:br/>
      </w:r>
      <w:hyperlink r:id="rId999" w:history="1">
        <w:r w:rsidRPr="00C742E0">
          <w:rPr>
            <w:rStyle w:val="Hyperlink"/>
            <w:rFonts w:ascii="Arial" w:hAnsi="Arial" w:cs="Arial"/>
            <w:b/>
            <w:sz w:val="24"/>
          </w:rPr>
          <w:t>R4-1912570</w:t>
        </w:r>
      </w:hyperlink>
      <w:r w:rsidRPr="009F6617">
        <w:rPr>
          <w:b/>
        </w:rPr>
        <w:tab/>
        <w:t xml:space="preserve">TP to TR 37.716-31-11: addition of DC_2+46+66_n261 </w:t>
      </w:r>
      <w:r w:rsidRPr="009F6617">
        <w:rPr>
          <w:b/>
        </w:rPr>
        <w:br/>
      </w:r>
      <w:r w:rsidRPr="009F6617">
        <w:tab/>
      </w:r>
      <w:r w:rsidRPr="009F6617">
        <w:tab/>
      </w:r>
      <w:r w:rsidRPr="009F6617">
        <w:tab/>
      </w:r>
      <w:r w:rsidRPr="009F6617">
        <w:tab/>
      </w:r>
      <w:r w:rsidRPr="009F6617">
        <w:tab/>
        <w:t>37.716-31-11</w:t>
      </w:r>
      <w:r w:rsidRPr="009F6617">
        <w:tab/>
        <w:t xml:space="preserve">  CR-  rev  Cat:  (Rel-16) v0.5.0</w:t>
      </w:r>
      <w:r w:rsidRPr="009F6617">
        <w:br/>
      </w:r>
      <w:r w:rsidRPr="009F6617">
        <w:rPr>
          <w:i/>
        </w:rPr>
        <w:tab/>
      </w:r>
      <w:r w:rsidRPr="009F6617">
        <w:rPr>
          <w:i/>
        </w:rPr>
        <w:tab/>
      </w:r>
      <w:r w:rsidRPr="009F6617">
        <w:rPr>
          <w:i/>
        </w:rPr>
        <w:tab/>
      </w:r>
      <w:r w:rsidRPr="009F6617">
        <w:rPr>
          <w:i/>
        </w:rPr>
        <w:tab/>
      </w:r>
      <w:r w:rsidRPr="009F6617">
        <w:rPr>
          <w:i/>
        </w:rPr>
        <w:tab/>
        <w:t>Source: Nokia, TMO US</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Pr>
        <w:rPr>
          <w:rFonts w:ascii="Arial" w:hAnsi="Arial" w:cs="Arial"/>
          <w:b/>
        </w:rPr>
      </w:pP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Default="00CA573A" w:rsidP="009F6617">
      <w:pPr>
        <w:rPr>
          <w:rFonts w:ascii="Arial" w:hAnsi="Arial" w:cs="Arial"/>
          <w:b/>
          <w:color w:val="993300"/>
          <w:u w:val="single"/>
        </w:rPr>
      </w:pPr>
    </w:p>
    <w:p w:rsidR="00CA573A" w:rsidRPr="009F6617" w:rsidRDefault="00CA573A" w:rsidP="009F6617">
      <w:pPr>
        <w:rPr>
          <w:color w:val="993300"/>
          <w:u w:val="single"/>
        </w:rPr>
      </w:pPr>
    </w:p>
    <w:p w:rsidR="009F6617" w:rsidRPr="009F6617" w:rsidRDefault="00CB3EE2" w:rsidP="009F6617">
      <w:pPr>
        <w:rPr>
          <w:i/>
        </w:rPr>
      </w:pPr>
      <w:hyperlink r:id="rId1000" w:history="1">
        <w:r w:rsidR="009F6617" w:rsidRPr="00C742E0">
          <w:rPr>
            <w:rStyle w:val="Hyperlink"/>
            <w:rFonts w:ascii="Arial" w:hAnsi="Arial" w:cs="Arial"/>
            <w:b/>
            <w:sz w:val="24"/>
          </w:rPr>
          <w:t>R4-1911655</w:t>
        </w:r>
      </w:hyperlink>
      <w:r w:rsidR="009F6617" w:rsidRPr="009F6617">
        <w:rPr>
          <w:b/>
        </w:rPr>
        <w:tab/>
        <w:t>draft CR for introduce DC of LTE 3bands + NR 1band for TS 38.101-3</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KDDI</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01" w:history="1">
        <w:r w:rsidR="009F6617" w:rsidRPr="00C742E0">
          <w:rPr>
            <w:rStyle w:val="Hyperlink"/>
            <w:rFonts w:ascii="Arial" w:hAnsi="Arial" w:cs="Arial"/>
            <w:b/>
            <w:sz w:val="24"/>
          </w:rPr>
          <w:t>R4-1911656</w:t>
        </w:r>
      </w:hyperlink>
      <w:r w:rsidR="009F6617" w:rsidRPr="009F6617">
        <w:rPr>
          <w:b/>
        </w:rPr>
        <w:tab/>
        <w:t>TP for TR 37.716-31-11 DC_1-3-42_n257</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37.716-31-11</w:t>
      </w:r>
      <w:r w:rsidR="009F6617" w:rsidRPr="009F6617">
        <w:tab/>
        <w:t xml:space="preserve">  CR-  rev  Cat:  (Rel-16) v0.5.0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KDDI</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02" w:history="1">
        <w:r w:rsidR="009F6617" w:rsidRPr="00C742E0">
          <w:rPr>
            <w:rStyle w:val="Hyperlink"/>
            <w:rFonts w:ascii="Arial" w:hAnsi="Arial" w:cs="Arial"/>
            <w:b/>
            <w:sz w:val="24"/>
          </w:rPr>
          <w:t>R4-1911658</w:t>
        </w:r>
      </w:hyperlink>
      <w:r w:rsidR="009F6617" w:rsidRPr="009F6617">
        <w:rPr>
          <w:b/>
        </w:rPr>
        <w:tab/>
        <w:t>TP for TR 37.716-31-11 DC_3-28-41_n257</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37.716-31-11</w:t>
      </w:r>
      <w:r w:rsidR="009F6617" w:rsidRPr="009F6617">
        <w:tab/>
        <w:t xml:space="preserve">  CR-  rev  Cat:  (Rel-16) v0.5.0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KDDI</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03" w:history="1">
        <w:r w:rsidR="009F6617" w:rsidRPr="00C742E0">
          <w:rPr>
            <w:rStyle w:val="Hyperlink"/>
            <w:rFonts w:ascii="Arial" w:hAnsi="Arial" w:cs="Arial"/>
            <w:b/>
            <w:sz w:val="24"/>
          </w:rPr>
          <w:t>R4-1911660</w:t>
        </w:r>
      </w:hyperlink>
      <w:r w:rsidR="009F6617" w:rsidRPr="009F6617">
        <w:rPr>
          <w:b/>
        </w:rPr>
        <w:tab/>
        <w:t>TP for TR 37.716-31-11 DC_28-41-42_n257</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37.716-31-11</w:t>
      </w:r>
      <w:r w:rsidR="009F6617" w:rsidRPr="009F6617">
        <w:tab/>
        <w:t xml:space="preserve">  CR-  rev  Cat:  (Rel-16) v0.5.0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KDDI</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04" w:history="1">
        <w:r w:rsidR="009F6617" w:rsidRPr="00C742E0">
          <w:rPr>
            <w:rStyle w:val="Hyperlink"/>
            <w:rFonts w:ascii="Arial" w:hAnsi="Arial" w:cs="Arial"/>
            <w:b/>
            <w:sz w:val="24"/>
          </w:rPr>
          <w:t>R4-1911707</w:t>
        </w:r>
      </w:hyperlink>
      <w:r w:rsidR="009F6617" w:rsidRPr="009F6617">
        <w:rPr>
          <w:b/>
        </w:rPr>
        <w:tab/>
        <w:t>draft CR for EN-DC of LTE 3band + NR 1 band for TS 38.101-3</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NTT DOCOMO, INC.</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05" w:history="1">
        <w:r w:rsidR="009F6617" w:rsidRPr="00C742E0">
          <w:rPr>
            <w:rStyle w:val="Hyperlink"/>
            <w:rFonts w:ascii="Arial" w:hAnsi="Arial" w:cs="Arial"/>
            <w:b/>
            <w:sz w:val="24"/>
          </w:rPr>
          <w:t>R4-1911713</w:t>
        </w:r>
      </w:hyperlink>
      <w:r w:rsidR="009F6617" w:rsidRPr="009F6617">
        <w:rPr>
          <w:b/>
        </w:rPr>
        <w:tab/>
        <w:t>TP for DC_1-3-42_n257 for TR 37.716-31-11</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37.716-31-11</w:t>
      </w:r>
      <w:r w:rsidR="009F6617" w:rsidRPr="009F6617">
        <w:tab/>
        <w:t xml:space="preserve">  CR-  rev  Cat:  (Rel-16) v0.5.0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NTT DOCOMO, INC.</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06" w:history="1">
        <w:r w:rsidR="009F6617" w:rsidRPr="00C742E0">
          <w:rPr>
            <w:rStyle w:val="Hyperlink"/>
            <w:rFonts w:ascii="Arial" w:hAnsi="Arial" w:cs="Arial"/>
            <w:b/>
            <w:sz w:val="24"/>
          </w:rPr>
          <w:t>R4-1912262</w:t>
        </w:r>
      </w:hyperlink>
      <w:r w:rsidR="009F6617" w:rsidRPr="009F6617">
        <w:rPr>
          <w:b/>
        </w:rPr>
        <w:tab/>
        <w:t>TP for TR 37.716-31-11 to include DC_2-13-66-n260</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37.716-31-11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Verizon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TP for TR 37.716-31-11 to include DC_2-13-66-n260</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07" w:history="1">
        <w:r w:rsidR="009F6617" w:rsidRPr="00C742E0">
          <w:rPr>
            <w:rStyle w:val="Hyperlink"/>
            <w:rFonts w:ascii="Arial" w:hAnsi="Arial" w:cs="Arial"/>
            <w:b/>
            <w:sz w:val="24"/>
          </w:rPr>
          <w:t>R4-1912263</w:t>
        </w:r>
      </w:hyperlink>
      <w:r w:rsidR="009F6617" w:rsidRPr="009F6617">
        <w:rPr>
          <w:b/>
        </w:rPr>
        <w:tab/>
        <w:t>TP for TR 37.716-31-11 to include DC_2-13-66-n261</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37.716-31-11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Verizon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TP for TR 37.716-31-11 to include DC_2-13-66-n261</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9F6617" w:rsidP="009F6617">
      <w:pPr>
        <w:keepNext/>
        <w:keepLines/>
        <w:spacing w:before="120"/>
        <w:ind w:left="1134" w:hanging="1134"/>
        <w:outlineLvl w:val="2"/>
        <w:rPr>
          <w:rFonts w:ascii="Arial" w:hAnsi="Arial"/>
          <w:sz w:val="28"/>
        </w:rPr>
      </w:pPr>
      <w:r w:rsidRPr="009F6617">
        <w:rPr>
          <w:rFonts w:ascii="Arial" w:hAnsi="Arial"/>
          <w:sz w:val="28"/>
        </w:rPr>
        <w:t>9.6</w:t>
      </w:r>
      <w:r w:rsidRPr="009F6617">
        <w:rPr>
          <w:rFonts w:ascii="Arial" w:hAnsi="Arial"/>
          <w:sz w:val="28"/>
        </w:rPr>
        <w:tab/>
        <w:t>EN-DC of 4 LTE band and 1 NR band [DC_R16_4BLTE_1BNR_5DL2UL]</w:t>
      </w:r>
    </w:p>
    <w:p w:rsidR="009F6617" w:rsidRPr="009F6617" w:rsidRDefault="009F6617" w:rsidP="009F6617">
      <w:pPr>
        <w:keepNext/>
        <w:keepLines/>
        <w:spacing w:before="120"/>
        <w:ind w:left="1418" w:hanging="1418"/>
        <w:outlineLvl w:val="3"/>
        <w:rPr>
          <w:rFonts w:ascii="Arial" w:hAnsi="Arial"/>
          <w:sz w:val="24"/>
        </w:rPr>
      </w:pPr>
      <w:r w:rsidRPr="009F6617">
        <w:rPr>
          <w:rFonts w:ascii="Arial" w:hAnsi="Arial"/>
          <w:sz w:val="24"/>
        </w:rPr>
        <w:t>9.6.1</w:t>
      </w:r>
      <w:r w:rsidRPr="009F6617">
        <w:rPr>
          <w:rFonts w:ascii="Arial" w:hAnsi="Arial"/>
          <w:sz w:val="24"/>
        </w:rPr>
        <w:tab/>
        <w:t>Rapporteur Input (WID/TR/CR) [DC_R16_4BLTE_1BNR_5DL2UL-Core/Perf]</w:t>
      </w:r>
    </w:p>
    <w:p w:rsidR="009F6617" w:rsidRPr="009F6617" w:rsidRDefault="00CB3EE2" w:rsidP="009F6617">
      <w:pPr>
        <w:rPr>
          <w:i/>
        </w:rPr>
      </w:pPr>
      <w:hyperlink r:id="rId1008" w:history="1">
        <w:r w:rsidR="009F6617" w:rsidRPr="00C742E0">
          <w:rPr>
            <w:rStyle w:val="Hyperlink"/>
            <w:rFonts w:ascii="Arial" w:hAnsi="Arial" w:cs="Arial"/>
            <w:b/>
            <w:sz w:val="24"/>
          </w:rPr>
          <w:t>R4-1911601</w:t>
        </w:r>
      </w:hyperlink>
      <w:r w:rsidR="009F6617" w:rsidRPr="009F6617">
        <w:rPr>
          <w:b/>
        </w:rPr>
        <w:tab/>
        <w:t>Revised WID on Dual Connectivity (EN-DC) of 4 bands LTE inter-band CA (4DL/1UL) and 1 NR band (1DL/1UL)</w:t>
      </w:r>
      <w:r w:rsidR="009F6617" w:rsidRPr="009F6617">
        <w:rPr>
          <w:b/>
        </w:rPr>
        <w:br/>
      </w:r>
      <w:r w:rsidR="009F6617" w:rsidRPr="009F6617">
        <w:tab/>
      </w:r>
      <w:r w:rsidR="009F6617" w:rsidRPr="009F6617">
        <w:tab/>
      </w:r>
      <w:r w:rsidR="009F6617" w:rsidRPr="009F6617">
        <w:tab/>
      </w:r>
      <w:r w:rsidR="009F6617" w:rsidRPr="009F6617">
        <w:tab/>
      </w:r>
      <w:r w:rsidR="009F6617" w:rsidRPr="009F6617">
        <w:tab/>
      </w:r>
      <w:r w:rsidR="009F6617" w:rsidRPr="009F6617">
        <w:tab/>
        <w:t xml:space="preserve">  CR-  rev  Cat:  (Rel-16) v</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Nokia, Nokia Shanghai Bell</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09" w:history="1">
        <w:r w:rsidR="009F6617" w:rsidRPr="00C742E0">
          <w:rPr>
            <w:rStyle w:val="Hyperlink"/>
            <w:rFonts w:ascii="Arial" w:hAnsi="Arial" w:cs="Arial"/>
            <w:b/>
            <w:sz w:val="24"/>
          </w:rPr>
          <w:t>R4-1911674</w:t>
        </w:r>
      </w:hyperlink>
      <w:r w:rsidR="009F6617" w:rsidRPr="009F6617">
        <w:rPr>
          <w:b/>
        </w:rPr>
        <w:tab/>
        <w:t>draft CR to introduce new combinations of LTE 4band + NR 1band for TS 38.101-3</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Nokia, Nokia Shanghai Bell</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43292" w:rsidRDefault="009F6617" w:rsidP="009F6617">
      <w:pPr>
        <w:rPr>
          <w:rFonts w:ascii="Arial" w:hAnsi="Arial" w:cs="Arial"/>
          <w:b/>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for </w:t>
      </w:r>
      <w:r w:rsidR="00046914" w:rsidRPr="00046914">
        <w:rPr>
          <w:rFonts w:ascii="Arial" w:hAnsi="Arial" w:cs="Arial"/>
          <w:b/>
          <w:color w:val="993300"/>
          <w:highlight w:val="magenta"/>
          <w:u w:val="single"/>
        </w:rPr>
        <w:t>e-mail approval</w:t>
      </w:r>
    </w:p>
    <w:p w:rsidR="009F6617" w:rsidRPr="009F6617" w:rsidRDefault="00943292" w:rsidP="009F6617">
      <w:pPr>
        <w:rPr>
          <w:color w:val="993300"/>
          <w:u w:val="single"/>
        </w:rPr>
      </w:pPr>
      <w:r w:rsidRPr="00843BC2">
        <w:rPr>
          <w:b/>
        </w:rPr>
        <w:t>Post-meeting note:</w:t>
      </w:r>
      <w:r w:rsidRPr="00843BC2">
        <w:rPr>
          <w:rFonts w:eastAsia="Malgun Gothic" w:hint="eastAsia"/>
          <w:b/>
        </w:rPr>
        <w:t xml:space="preserve"> </w:t>
      </w:r>
      <w:r>
        <w:rPr>
          <w:rFonts w:eastAsia="Malgun Gothic" w:hint="eastAsia"/>
        </w:rPr>
        <w:t>The document was</w:t>
      </w:r>
      <w:r>
        <w:rPr>
          <w:rFonts w:eastAsia="Malgun Gothic"/>
        </w:rPr>
        <w:t xml:space="preserve"> </w:t>
      </w:r>
      <w:r w:rsidRPr="00F864D9">
        <w:rPr>
          <w:rFonts w:eastAsia="Malgun Gothic"/>
        </w:rPr>
        <w:t xml:space="preserve">Endorsed </w:t>
      </w:r>
      <w:r w:rsidRPr="00843BC2">
        <w:rPr>
          <w:rFonts w:eastAsia="Malgun Gothic" w:hint="eastAsia"/>
        </w:rPr>
        <w:t>by e-mail</w:t>
      </w:r>
      <w:r>
        <w:rPr>
          <w:rFonts w:eastAsia="Malgun Gothic"/>
        </w:rPr>
        <w:t>.</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10" w:history="1">
        <w:r w:rsidR="009F6617" w:rsidRPr="00C742E0">
          <w:rPr>
            <w:rStyle w:val="Hyperlink"/>
            <w:rFonts w:ascii="Arial" w:hAnsi="Arial" w:cs="Arial"/>
            <w:b/>
            <w:sz w:val="24"/>
          </w:rPr>
          <w:t>R4-1911675</w:t>
        </w:r>
      </w:hyperlink>
      <w:r w:rsidR="009F6617" w:rsidRPr="009F6617">
        <w:rPr>
          <w:b/>
        </w:rPr>
        <w:tab/>
        <w:t>draftTR 37.716-41-11 v0.5.0</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37.716-41-11</w:t>
      </w:r>
      <w:r w:rsidR="009F6617" w:rsidRPr="009F6617">
        <w:tab/>
        <w:t xml:space="preserve">  CR-  rev  Cat:  (Rel-16) v0.5.0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Nokia, Nokia Shanghai Bell</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9F6617" w:rsidP="009F6617">
      <w:pPr>
        <w:keepNext/>
        <w:keepLines/>
        <w:spacing w:before="120"/>
        <w:ind w:left="1418" w:hanging="1418"/>
        <w:outlineLvl w:val="3"/>
        <w:rPr>
          <w:rFonts w:ascii="Arial" w:hAnsi="Arial"/>
          <w:sz w:val="24"/>
        </w:rPr>
      </w:pPr>
      <w:r w:rsidRPr="009F6617">
        <w:rPr>
          <w:rFonts w:ascii="Arial" w:hAnsi="Arial"/>
          <w:sz w:val="24"/>
        </w:rPr>
        <w:t>9.6.2</w:t>
      </w:r>
      <w:r w:rsidRPr="009F6617">
        <w:rPr>
          <w:rFonts w:ascii="Arial" w:hAnsi="Arial"/>
          <w:sz w:val="24"/>
        </w:rPr>
        <w:tab/>
        <w:t>EN-DC without FR2 band [DC_R16_4BLTE_1BNR_5DL2UL-Core]</w:t>
      </w:r>
    </w:p>
    <w:p w:rsidR="009F6617" w:rsidRPr="009F6617" w:rsidRDefault="00CB3EE2" w:rsidP="009F6617">
      <w:pPr>
        <w:rPr>
          <w:i/>
        </w:rPr>
      </w:pPr>
      <w:hyperlink r:id="rId1011" w:history="1">
        <w:r w:rsidR="009F6617" w:rsidRPr="00C742E0">
          <w:rPr>
            <w:rStyle w:val="Hyperlink"/>
            <w:rFonts w:ascii="Arial" w:hAnsi="Arial" w:cs="Arial"/>
            <w:b/>
            <w:sz w:val="24"/>
          </w:rPr>
          <w:t>R4-1911662</w:t>
        </w:r>
      </w:hyperlink>
      <w:r w:rsidR="009F6617" w:rsidRPr="009F6617">
        <w:rPr>
          <w:b/>
        </w:rPr>
        <w:tab/>
        <w:t>TP for TR 37.716-41-11 DC_3-28-41-42_n78</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37.716-41-11</w:t>
      </w:r>
      <w:r w:rsidR="009F6617" w:rsidRPr="009F6617">
        <w:tab/>
        <w:t xml:space="preserve">  CR-  rev  Cat:  (Rel-16) v0.4.0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KDDI</w:t>
      </w:r>
    </w:p>
    <w:p w:rsidR="009F6617" w:rsidRPr="009F6617" w:rsidRDefault="009F6617" w:rsidP="009F6617">
      <w:pPr>
        <w:rPr>
          <w:rFonts w:ascii="Arial" w:hAnsi="Arial" w:cs="Arial"/>
          <w:b/>
        </w:rPr>
      </w:pPr>
      <w:r w:rsidRPr="009F6617">
        <w:rPr>
          <w:rFonts w:ascii="Arial" w:hAnsi="Arial" w:cs="Arial"/>
          <w:b/>
        </w:rPr>
        <w:lastRenderedPageBreak/>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9F6617" w:rsidP="009F6617">
      <w:pPr>
        <w:keepNext/>
        <w:keepLines/>
        <w:spacing w:before="120"/>
        <w:ind w:left="1418" w:hanging="1418"/>
        <w:outlineLvl w:val="3"/>
        <w:rPr>
          <w:rFonts w:ascii="Arial" w:hAnsi="Arial"/>
          <w:sz w:val="24"/>
        </w:rPr>
      </w:pPr>
      <w:r w:rsidRPr="009F6617">
        <w:rPr>
          <w:rFonts w:ascii="Arial" w:hAnsi="Arial"/>
          <w:sz w:val="24"/>
        </w:rPr>
        <w:t>9.6.3</w:t>
      </w:r>
      <w:r w:rsidRPr="009F6617">
        <w:rPr>
          <w:rFonts w:ascii="Arial" w:hAnsi="Arial"/>
          <w:sz w:val="24"/>
        </w:rPr>
        <w:tab/>
        <w:t>EN-DC with FR2 band [DC_R16_4BLTE_1BNR_5DL2UL-Core]</w:t>
      </w:r>
    </w:p>
    <w:p w:rsidR="009F6617" w:rsidRPr="009F6617" w:rsidRDefault="00CB3EE2" w:rsidP="009F6617">
      <w:pPr>
        <w:rPr>
          <w:i/>
        </w:rPr>
      </w:pPr>
      <w:hyperlink r:id="rId1012" w:history="1">
        <w:r w:rsidR="009F6617" w:rsidRPr="00C742E0">
          <w:rPr>
            <w:rStyle w:val="Hyperlink"/>
            <w:rFonts w:ascii="Arial" w:hAnsi="Arial" w:cs="Arial"/>
            <w:b/>
            <w:sz w:val="24"/>
          </w:rPr>
          <w:t>R4-1911661</w:t>
        </w:r>
      </w:hyperlink>
      <w:r w:rsidR="009F6617" w:rsidRPr="009F6617">
        <w:rPr>
          <w:b/>
        </w:rPr>
        <w:tab/>
        <w:t>draft CR for introduce DC of LTE 4bands + NR 1band for TS 38.101-3</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KDDI</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13" w:history="1">
        <w:r w:rsidR="009F6617" w:rsidRPr="00C742E0">
          <w:rPr>
            <w:rStyle w:val="Hyperlink"/>
            <w:rFonts w:ascii="Arial" w:hAnsi="Arial" w:cs="Arial"/>
            <w:b/>
            <w:sz w:val="24"/>
          </w:rPr>
          <w:t>R4-1911663</w:t>
        </w:r>
      </w:hyperlink>
      <w:r w:rsidR="009F6617" w:rsidRPr="009F6617">
        <w:rPr>
          <w:b/>
        </w:rPr>
        <w:tab/>
        <w:t>TP for TR 37.716-41-11 DC_3-28-41-42_n257</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37.716-41-11</w:t>
      </w:r>
      <w:r w:rsidR="009F6617" w:rsidRPr="009F6617">
        <w:tab/>
        <w:t xml:space="preserve">  CR-  rev  Cat:  (Rel-16) v0.4.0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KDDI</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14" w:history="1">
        <w:r w:rsidR="009F6617" w:rsidRPr="00C742E0">
          <w:rPr>
            <w:rStyle w:val="Hyperlink"/>
            <w:rFonts w:ascii="Arial" w:hAnsi="Arial" w:cs="Arial"/>
            <w:b/>
            <w:sz w:val="24"/>
          </w:rPr>
          <w:t>R4-1911708</w:t>
        </w:r>
      </w:hyperlink>
      <w:r w:rsidR="009F6617" w:rsidRPr="009F6617">
        <w:rPr>
          <w:b/>
        </w:rPr>
        <w:tab/>
        <w:t>draft CR for EN-DC of LTE 4band + NR 1 band for TS 38.101-3</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NTT DOCOMO, INC.</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9F6617" w:rsidP="009F6617">
      <w:pPr>
        <w:keepNext/>
        <w:keepLines/>
        <w:spacing w:before="120"/>
        <w:ind w:left="1134" w:hanging="1134"/>
        <w:outlineLvl w:val="2"/>
        <w:rPr>
          <w:rFonts w:ascii="Arial" w:hAnsi="Arial"/>
          <w:sz w:val="28"/>
        </w:rPr>
      </w:pPr>
      <w:r w:rsidRPr="009F6617">
        <w:rPr>
          <w:rFonts w:ascii="Arial" w:hAnsi="Arial"/>
          <w:sz w:val="28"/>
        </w:rPr>
        <w:lastRenderedPageBreak/>
        <w:t>9.7</w:t>
      </w:r>
      <w:r w:rsidRPr="009F6617">
        <w:rPr>
          <w:rFonts w:ascii="Arial" w:hAnsi="Arial"/>
          <w:sz w:val="28"/>
        </w:rPr>
        <w:tab/>
        <w:t>EN-DC of 5 LTE band and 1 NR band [DC_R16_5BLTE_1BNR_6DL2UL]</w:t>
      </w:r>
    </w:p>
    <w:p w:rsidR="009F6617" w:rsidRPr="009F6617" w:rsidRDefault="009F6617" w:rsidP="009F6617">
      <w:pPr>
        <w:keepNext/>
        <w:keepLines/>
        <w:spacing w:before="120"/>
        <w:ind w:left="1418" w:hanging="1418"/>
        <w:outlineLvl w:val="3"/>
        <w:rPr>
          <w:rFonts w:ascii="Arial" w:hAnsi="Arial"/>
          <w:sz w:val="24"/>
        </w:rPr>
      </w:pPr>
      <w:r w:rsidRPr="009F6617">
        <w:rPr>
          <w:rFonts w:ascii="Arial" w:hAnsi="Arial"/>
          <w:sz w:val="24"/>
        </w:rPr>
        <w:t>9.7.1</w:t>
      </w:r>
      <w:r w:rsidRPr="009F6617">
        <w:rPr>
          <w:rFonts w:ascii="Arial" w:hAnsi="Arial"/>
          <w:sz w:val="24"/>
        </w:rPr>
        <w:tab/>
        <w:t>Rapporteur Input (WID/TR/CR) [DC_R16_5BLTE_1BNR_6DL2UL-Core/Perf]</w:t>
      </w:r>
    </w:p>
    <w:p w:rsidR="009F6617" w:rsidRPr="009F6617" w:rsidRDefault="009F6617" w:rsidP="009F6617">
      <w:pPr>
        <w:keepNext/>
        <w:keepLines/>
        <w:spacing w:before="120"/>
        <w:ind w:left="1418" w:hanging="1418"/>
        <w:outlineLvl w:val="3"/>
        <w:rPr>
          <w:rFonts w:ascii="Arial" w:hAnsi="Arial"/>
          <w:sz w:val="24"/>
        </w:rPr>
      </w:pPr>
      <w:r w:rsidRPr="009F6617">
        <w:rPr>
          <w:rFonts w:ascii="Arial" w:hAnsi="Arial"/>
          <w:sz w:val="24"/>
        </w:rPr>
        <w:t>9.7.2</w:t>
      </w:r>
      <w:r w:rsidRPr="009F6617">
        <w:rPr>
          <w:rFonts w:ascii="Arial" w:hAnsi="Arial"/>
          <w:sz w:val="24"/>
        </w:rPr>
        <w:tab/>
        <w:t>EN-DC without FR2 band [DC_R16_5BLTE_1BNR_6DL2UL-Core]</w:t>
      </w:r>
    </w:p>
    <w:p w:rsidR="009F6617" w:rsidRPr="009F6617" w:rsidRDefault="009F6617" w:rsidP="009F6617">
      <w:pPr>
        <w:keepNext/>
        <w:keepLines/>
        <w:spacing w:before="120"/>
        <w:ind w:left="1418" w:hanging="1418"/>
        <w:outlineLvl w:val="3"/>
        <w:rPr>
          <w:rFonts w:ascii="Arial" w:hAnsi="Arial"/>
          <w:sz w:val="24"/>
        </w:rPr>
      </w:pPr>
      <w:r w:rsidRPr="009F6617">
        <w:rPr>
          <w:rFonts w:ascii="Arial" w:hAnsi="Arial"/>
          <w:sz w:val="24"/>
        </w:rPr>
        <w:t>9.7.3</w:t>
      </w:r>
      <w:r w:rsidRPr="009F6617">
        <w:rPr>
          <w:rFonts w:ascii="Arial" w:hAnsi="Arial"/>
          <w:sz w:val="24"/>
        </w:rPr>
        <w:tab/>
        <w:t>EN-DC with FR2 band [DC_R16_5BLTE_1BNR_6DL2UL-Core]</w:t>
      </w:r>
    </w:p>
    <w:p w:rsidR="009F6617" w:rsidRPr="009F6617" w:rsidRDefault="009F6617" w:rsidP="009F6617">
      <w:pPr>
        <w:keepNext/>
        <w:keepLines/>
        <w:spacing w:before="120"/>
        <w:ind w:left="1134" w:hanging="1134"/>
        <w:outlineLvl w:val="2"/>
        <w:rPr>
          <w:rFonts w:ascii="Arial" w:hAnsi="Arial"/>
          <w:sz w:val="28"/>
        </w:rPr>
      </w:pPr>
      <w:r w:rsidRPr="009F6617">
        <w:rPr>
          <w:rFonts w:ascii="Arial" w:hAnsi="Arial"/>
          <w:sz w:val="28"/>
        </w:rPr>
        <w:t>9.8</w:t>
      </w:r>
      <w:r w:rsidRPr="009F6617">
        <w:rPr>
          <w:rFonts w:ascii="Arial" w:hAnsi="Arial"/>
          <w:sz w:val="28"/>
        </w:rPr>
        <w:tab/>
        <w:t>EN-DC of x bands (x=1,2, 3, 4) LTE inter-band CA and 2 bands NR inter-band CA [DC_R16_xBLTE_2BNR_yDL2UL]</w:t>
      </w:r>
    </w:p>
    <w:p w:rsidR="009F6617" w:rsidRPr="009F6617" w:rsidRDefault="009F6617" w:rsidP="009F6617">
      <w:pPr>
        <w:keepNext/>
        <w:keepLines/>
        <w:spacing w:before="120"/>
        <w:ind w:left="1418" w:hanging="1418"/>
        <w:outlineLvl w:val="3"/>
        <w:rPr>
          <w:rFonts w:ascii="Arial" w:hAnsi="Arial"/>
          <w:sz w:val="24"/>
        </w:rPr>
      </w:pPr>
      <w:r w:rsidRPr="009F6617">
        <w:rPr>
          <w:rFonts w:ascii="Arial" w:hAnsi="Arial"/>
          <w:sz w:val="24"/>
        </w:rPr>
        <w:t>9.8.1</w:t>
      </w:r>
      <w:r w:rsidRPr="009F6617">
        <w:rPr>
          <w:rFonts w:ascii="Arial" w:hAnsi="Arial"/>
          <w:sz w:val="24"/>
        </w:rPr>
        <w:tab/>
        <w:t>Rapporteur Input (WID/TR/CR) [DC_R16_xBLTE_2BNR_yDL2UL-Core/Per]</w:t>
      </w:r>
    </w:p>
    <w:p w:rsidR="009F6617" w:rsidRPr="009F6617" w:rsidRDefault="00CB3EE2" w:rsidP="009F6617">
      <w:pPr>
        <w:rPr>
          <w:i/>
        </w:rPr>
      </w:pPr>
      <w:hyperlink r:id="rId1015" w:history="1">
        <w:r w:rsidR="009F6617" w:rsidRPr="00C742E0">
          <w:rPr>
            <w:rStyle w:val="Hyperlink"/>
            <w:rFonts w:ascii="Arial" w:hAnsi="Arial" w:cs="Arial"/>
            <w:b/>
            <w:sz w:val="24"/>
          </w:rPr>
          <w:t>R4-1911443</w:t>
        </w:r>
      </w:hyperlink>
      <w:r w:rsidR="009F6617" w:rsidRPr="009F6617">
        <w:rPr>
          <w:b/>
        </w:rPr>
        <w:tab/>
        <w:t>TR 37.716-21-21 v0.7.0 update: LTE(xDL/1UL)+ NR(2DL/1UL) DC in rel-16</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37.716-21-21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LG Electronics France</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rPr>
          <w:color w:val="FF0000"/>
        </w:rPr>
        <w:t>Flagged by Skyworks – no need to revise after further clarification in e-mail reflector</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16" w:history="1">
        <w:r w:rsidR="009F6617" w:rsidRPr="00C742E0">
          <w:rPr>
            <w:rStyle w:val="Hyperlink"/>
            <w:rFonts w:ascii="Arial" w:hAnsi="Arial" w:cs="Arial"/>
            <w:b/>
            <w:sz w:val="24"/>
          </w:rPr>
          <w:t>R4-1911444</w:t>
        </w:r>
      </w:hyperlink>
      <w:r w:rsidR="009F6617" w:rsidRPr="009F6617">
        <w:rPr>
          <w:b/>
        </w:rPr>
        <w:tab/>
        <w:t>vised WID on LTE (xDL/UL x=1.2,3,4) with NR 2 bands (2DL/1UL) EN DC in Rel-16</w:t>
      </w:r>
      <w:r w:rsidR="009F6617" w:rsidRPr="009F6617">
        <w:rPr>
          <w:b/>
        </w:rPr>
        <w:br/>
      </w:r>
      <w:r w:rsidR="009F6617" w:rsidRPr="009F6617">
        <w:tab/>
      </w:r>
      <w:r w:rsidR="009F6617" w:rsidRPr="009F6617">
        <w:tab/>
      </w:r>
      <w:r w:rsidR="009F6617" w:rsidRPr="009F6617">
        <w:tab/>
      </w:r>
      <w:r w:rsidR="009F6617" w:rsidRPr="009F6617">
        <w:tab/>
      </w:r>
      <w:r w:rsidR="009F6617" w:rsidRPr="009F6617">
        <w:tab/>
      </w:r>
      <w:r w:rsidR="009F6617" w:rsidRPr="009F6617">
        <w:tab/>
        <w:t xml:space="preserve">  CR-  rev  Cat:  (Rel-16) v</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LG Electronics France</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17" w:history="1">
        <w:r w:rsidR="009F6617" w:rsidRPr="00C742E0">
          <w:rPr>
            <w:rStyle w:val="Hyperlink"/>
            <w:rFonts w:ascii="Arial" w:hAnsi="Arial" w:cs="Arial"/>
            <w:b/>
            <w:sz w:val="24"/>
          </w:rPr>
          <w:t>R4-1911446</w:t>
        </w:r>
      </w:hyperlink>
      <w:r w:rsidR="009F6617" w:rsidRPr="009F6617">
        <w:rPr>
          <w:b/>
        </w:rPr>
        <w:tab/>
        <w:t>Introducing CR on new EN-DC LTE(xDL/1UL)+ NR(2DL/1UL) DC in Rel-16</w:t>
      </w:r>
      <w:r w:rsidR="009F6617" w:rsidRPr="009F6617">
        <w:rPr>
          <w:b/>
        </w:rPr>
        <w:br/>
      </w:r>
      <w:r w:rsidR="009F6617" w:rsidRPr="009F6617">
        <w:tab/>
      </w:r>
      <w:r w:rsidR="009F6617" w:rsidRPr="009F6617">
        <w:tab/>
      </w:r>
      <w:r w:rsidR="009F6617" w:rsidRPr="009F6617">
        <w:tab/>
      </w:r>
      <w:r w:rsidR="009F6617" w:rsidRPr="009F6617">
        <w:tab/>
      </w:r>
      <w:r w:rsidR="009F6617" w:rsidRPr="009F6617">
        <w:tab/>
      </w:r>
      <w:r w:rsidR="00943292">
        <w:t>38.101-3</w:t>
      </w:r>
      <w:r w:rsidR="009F6617" w:rsidRPr="009F6617">
        <w:tab/>
        <w:t xml:space="preserve">  CR-  rev  Cat:  (Rel-16) v</w:t>
      </w:r>
      <w:r w:rsidR="00943292">
        <w:t>16</w:t>
      </w:r>
      <w:r w:rsidR="009F6617" w:rsidRPr="009F6617">
        <w:t>.</w:t>
      </w:r>
      <w:r w:rsidR="00943292">
        <w:t>1</w:t>
      </w:r>
      <w:r w:rsidR="009F6617" w:rsidRPr="009F6617">
        <w:t>.0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LG Electronics France</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43292" w:rsidRDefault="009F6617" w:rsidP="009F6617">
      <w:pPr>
        <w:rPr>
          <w:rFonts w:ascii="Arial" w:hAnsi="Arial" w:cs="Arial"/>
          <w:b/>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for </w:t>
      </w:r>
      <w:r w:rsidR="00046914" w:rsidRPr="00046914">
        <w:rPr>
          <w:rFonts w:ascii="Arial" w:hAnsi="Arial" w:cs="Arial"/>
          <w:b/>
          <w:color w:val="993300"/>
          <w:highlight w:val="magenta"/>
          <w:u w:val="single"/>
        </w:rPr>
        <w:t>e-mail approval</w:t>
      </w:r>
    </w:p>
    <w:p w:rsidR="009F6617" w:rsidRPr="009F6617" w:rsidRDefault="00943292" w:rsidP="009F6617">
      <w:pPr>
        <w:rPr>
          <w:color w:val="993300"/>
          <w:u w:val="single"/>
        </w:rPr>
      </w:pPr>
      <w:r w:rsidRPr="00843BC2">
        <w:rPr>
          <w:b/>
        </w:rPr>
        <w:t>Post-meeting note:</w:t>
      </w:r>
      <w:r w:rsidRPr="00843BC2">
        <w:rPr>
          <w:rFonts w:eastAsia="Malgun Gothic" w:hint="eastAsia"/>
          <w:b/>
        </w:rPr>
        <w:t xml:space="preserve"> </w:t>
      </w:r>
      <w:r>
        <w:rPr>
          <w:rFonts w:eastAsia="Malgun Gothic" w:hint="eastAsia"/>
        </w:rPr>
        <w:t>The document was</w:t>
      </w:r>
      <w:r>
        <w:rPr>
          <w:rFonts w:eastAsia="Malgun Gothic"/>
        </w:rPr>
        <w:t xml:space="preserve"> </w:t>
      </w:r>
      <w:r w:rsidRPr="00F864D9">
        <w:rPr>
          <w:rFonts w:eastAsia="Malgun Gothic"/>
        </w:rPr>
        <w:t xml:space="preserve">Endorsed </w:t>
      </w:r>
      <w:r w:rsidRPr="00843BC2">
        <w:rPr>
          <w:rFonts w:eastAsia="Malgun Gothic" w:hint="eastAsia"/>
        </w:rPr>
        <w:t>by e-mail</w:t>
      </w:r>
      <w:r>
        <w:rPr>
          <w:rFonts w:eastAsia="Malgun Gothic"/>
        </w:rPr>
        <w:t>.</w:t>
      </w:r>
      <w:r w:rsidR="009F6617" w:rsidRPr="009F6617">
        <w:rPr>
          <w:color w:val="993300"/>
          <w:u w:val="single"/>
        </w:rPr>
        <w:br/>
      </w:r>
      <w:r w:rsidR="009F6617" w:rsidRPr="009F6617">
        <w:rPr>
          <w:color w:val="993300"/>
          <w:u w:val="single"/>
        </w:rPr>
        <w:br/>
      </w:r>
    </w:p>
    <w:p w:rsidR="009F6617" w:rsidRPr="009F6617" w:rsidRDefault="009F6617" w:rsidP="009F6617">
      <w:pPr>
        <w:keepNext/>
        <w:keepLines/>
        <w:spacing w:before="120"/>
        <w:ind w:left="1418" w:hanging="1418"/>
        <w:outlineLvl w:val="3"/>
        <w:rPr>
          <w:rFonts w:ascii="Arial" w:hAnsi="Arial"/>
          <w:sz w:val="24"/>
        </w:rPr>
      </w:pPr>
      <w:r w:rsidRPr="009F6617">
        <w:rPr>
          <w:rFonts w:ascii="Arial" w:hAnsi="Arial"/>
          <w:sz w:val="24"/>
        </w:rPr>
        <w:lastRenderedPageBreak/>
        <w:t>9.8.2</w:t>
      </w:r>
      <w:r w:rsidRPr="009F6617">
        <w:rPr>
          <w:rFonts w:ascii="Arial" w:hAnsi="Arial"/>
          <w:sz w:val="24"/>
        </w:rPr>
        <w:tab/>
        <w:t>EN-DC including NR inter CA without FR2 band [DC_R16_xBLTE_2BNR_yDL2UL-Core]</w:t>
      </w:r>
    </w:p>
    <w:p w:rsidR="009F6617" w:rsidRPr="009F6617" w:rsidRDefault="00CB3EE2" w:rsidP="009F6617">
      <w:pPr>
        <w:rPr>
          <w:i/>
        </w:rPr>
      </w:pPr>
      <w:hyperlink r:id="rId1018" w:history="1">
        <w:r w:rsidR="009F6617" w:rsidRPr="00C742E0">
          <w:rPr>
            <w:rStyle w:val="Hyperlink"/>
            <w:rFonts w:ascii="Arial" w:hAnsi="Arial" w:cs="Arial"/>
            <w:b/>
            <w:sz w:val="24"/>
          </w:rPr>
          <w:t>R4-1911024</w:t>
        </w:r>
      </w:hyperlink>
      <w:r w:rsidR="009F6617" w:rsidRPr="009F6617">
        <w:rPr>
          <w:b/>
        </w:rPr>
        <w:tab/>
        <w:t>TP to TR 37.716-21-21: DC_2A-7A-7A_n38A-n78A</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37.716-21-21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Intel Corporation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Pr>
        <w:rPr>
          <w:color w:val="FF0000"/>
        </w:rPr>
      </w:pPr>
      <w:r w:rsidRPr="009F6617">
        <w:rPr>
          <w:color w:val="FF0000"/>
        </w:rPr>
        <w:t>Flagged by Apple</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CA573A"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1019" w:history="1">
        <w:r w:rsidRPr="00C742E0">
          <w:rPr>
            <w:rStyle w:val="Hyperlink"/>
            <w:rFonts w:ascii="Arial" w:hAnsi="Arial" w:cs="Arial"/>
            <w:b/>
          </w:rPr>
          <w:t>R4-1912599</w:t>
        </w:r>
      </w:hyperlink>
      <w:r w:rsidRPr="009F6617">
        <w:rPr>
          <w:color w:val="993300"/>
          <w:u w:val="single"/>
        </w:rPr>
        <w:br/>
      </w:r>
    </w:p>
    <w:p w:rsidR="009F6617" w:rsidRPr="009F6617" w:rsidRDefault="009F6617" w:rsidP="009F6617">
      <w:pPr>
        <w:rPr>
          <w:i/>
        </w:rPr>
      </w:pPr>
      <w:r w:rsidRPr="009F6617">
        <w:rPr>
          <w:color w:val="993300"/>
          <w:u w:val="single"/>
        </w:rPr>
        <w:br/>
      </w:r>
      <w:hyperlink r:id="rId1020" w:history="1">
        <w:r w:rsidRPr="00C742E0">
          <w:rPr>
            <w:rStyle w:val="Hyperlink"/>
            <w:rFonts w:ascii="Arial" w:hAnsi="Arial" w:cs="Arial"/>
            <w:b/>
            <w:sz w:val="24"/>
          </w:rPr>
          <w:t>R4-1912599</w:t>
        </w:r>
      </w:hyperlink>
      <w:r w:rsidRPr="009F6617">
        <w:rPr>
          <w:b/>
        </w:rPr>
        <w:tab/>
        <w:t>TP to TR 37.716-21-21: DC_2A-7A-7A_n38A-n78A</w:t>
      </w:r>
      <w:r w:rsidRPr="009F6617">
        <w:rPr>
          <w:b/>
        </w:rPr>
        <w:br/>
      </w:r>
      <w:r w:rsidRPr="009F6617">
        <w:tab/>
      </w:r>
      <w:r w:rsidRPr="009F6617">
        <w:tab/>
      </w:r>
      <w:r w:rsidRPr="009F6617">
        <w:tab/>
      </w:r>
      <w:r w:rsidRPr="009F6617">
        <w:tab/>
      </w:r>
      <w:r w:rsidRPr="009F6617">
        <w:tab/>
        <w:t>37.716-21-21</w:t>
      </w:r>
      <w:r w:rsidRPr="009F6617">
        <w:tab/>
        <w:t xml:space="preserve">  CR-  rev  Cat:  (Rel-16) v0.6.0</w:t>
      </w:r>
      <w:r w:rsidRPr="009F6617">
        <w:br/>
      </w:r>
      <w:r w:rsidRPr="009F6617">
        <w:rPr>
          <w:i/>
        </w:rPr>
        <w:tab/>
      </w:r>
      <w:r w:rsidRPr="009F6617">
        <w:rPr>
          <w:i/>
        </w:rPr>
        <w:tab/>
      </w:r>
      <w:r w:rsidRPr="009F6617">
        <w:rPr>
          <w:i/>
        </w:rPr>
        <w:tab/>
      </w:r>
      <w:r w:rsidRPr="009F6617">
        <w:rPr>
          <w:i/>
        </w:rPr>
        <w:tab/>
      </w:r>
      <w:r w:rsidRPr="009F6617">
        <w:rPr>
          <w:i/>
        </w:rPr>
        <w:tab/>
        <w:t>Source: Intel Corporation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Pr>
        <w:rPr>
          <w:rFonts w:ascii="Arial" w:hAnsi="Arial" w:cs="Arial"/>
          <w:b/>
        </w:rPr>
      </w:pP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Default="00CA573A" w:rsidP="009F6617">
      <w:pPr>
        <w:rPr>
          <w:rFonts w:ascii="Arial" w:hAnsi="Arial" w:cs="Arial"/>
          <w:b/>
          <w:color w:val="993300"/>
          <w:u w:val="single"/>
        </w:rPr>
      </w:pPr>
    </w:p>
    <w:p w:rsidR="00CA573A" w:rsidRPr="009F6617" w:rsidRDefault="00CA573A" w:rsidP="009F6617">
      <w:pPr>
        <w:rPr>
          <w:color w:val="993300"/>
          <w:u w:val="single"/>
        </w:rPr>
      </w:pPr>
    </w:p>
    <w:p w:rsidR="009F6617" w:rsidRPr="009F6617" w:rsidRDefault="00CB3EE2" w:rsidP="009F6617">
      <w:pPr>
        <w:rPr>
          <w:i/>
        </w:rPr>
      </w:pPr>
      <w:hyperlink r:id="rId1021" w:history="1">
        <w:r w:rsidR="009F6617" w:rsidRPr="00C742E0">
          <w:rPr>
            <w:rStyle w:val="Hyperlink"/>
            <w:rFonts w:ascii="Arial" w:hAnsi="Arial" w:cs="Arial"/>
            <w:b/>
            <w:sz w:val="24"/>
          </w:rPr>
          <w:t>R4-1911144</w:t>
        </w:r>
      </w:hyperlink>
      <w:r w:rsidR="009F6617" w:rsidRPr="009F6617">
        <w:rPr>
          <w:b/>
        </w:rPr>
        <w:tab/>
        <w:t>TP for TR 37.716-21-21: EN-DC_1_n3-n28</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37.716-21-21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SoftBank Corp.</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rPr>
          <w:color w:val="FF0000"/>
        </w:rPr>
        <w:t>Flagged by Skyworks and LGE</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CA573A"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1022" w:history="1">
        <w:r w:rsidRPr="00C742E0">
          <w:rPr>
            <w:rStyle w:val="Hyperlink"/>
            <w:rFonts w:ascii="Arial" w:hAnsi="Arial" w:cs="Arial"/>
            <w:b/>
          </w:rPr>
          <w:t>R4-1912603</w:t>
        </w:r>
      </w:hyperlink>
      <w:r w:rsidRPr="009F6617">
        <w:rPr>
          <w:color w:val="993300"/>
          <w:u w:val="single"/>
        </w:rPr>
        <w:br/>
      </w:r>
    </w:p>
    <w:p w:rsidR="009F6617" w:rsidRPr="009F6617" w:rsidRDefault="009F6617" w:rsidP="009F6617">
      <w:pPr>
        <w:rPr>
          <w:i/>
        </w:rPr>
      </w:pPr>
      <w:r w:rsidRPr="009F6617">
        <w:rPr>
          <w:color w:val="993300"/>
          <w:u w:val="single"/>
        </w:rPr>
        <w:br/>
      </w:r>
      <w:hyperlink r:id="rId1023" w:history="1">
        <w:r w:rsidRPr="00C742E0">
          <w:rPr>
            <w:rStyle w:val="Hyperlink"/>
            <w:rFonts w:ascii="Arial" w:hAnsi="Arial" w:cs="Arial"/>
            <w:b/>
            <w:sz w:val="24"/>
          </w:rPr>
          <w:t>R4-1912603</w:t>
        </w:r>
      </w:hyperlink>
      <w:r w:rsidRPr="009F6617">
        <w:rPr>
          <w:b/>
        </w:rPr>
        <w:tab/>
        <w:t>TP for TR 37.716-21-21: EN-DC_1_n3-n28</w:t>
      </w:r>
      <w:r w:rsidRPr="009F6617">
        <w:rPr>
          <w:b/>
        </w:rPr>
        <w:br/>
      </w:r>
      <w:r w:rsidRPr="009F6617">
        <w:tab/>
      </w:r>
      <w:r w:rsidRPr="009F6617">
        <w:tab/>
      </w:r>
      <w:r w:rsidRPr="009F6617">
        <w:tab/>
      </w:r>
      <w:r w:rsidRPr="009F6617">
        <w:tab/>
      </w:r>
      <w:r w:rsidRPr="009F6617">
        <w:tab/>
        <w:t>37.716-21-21</w:t>
      </w:r>
      <w:r w:rsidRPr="009F6617">
        <w:tab/>
        <w:t xml:space="preserve">  CR-  rev  Cat:  (Rel-16) v0.6.0</w:t>
      </w:r>
      <w:r w:rsidRPr="009F6617">
        <w:br/>
      </w:r>
      <w:r w:rsidRPr="009F6617">
        <w:rPr>
          <w:i/>
        </w:rPr>
        <w:tab/>
      </w:r>
      <w:r w:rsidRPr="009F6617">
        <w:rPr>
          <w:i/>
        </w:rPr>
        <w:tab/>
      </w:r>
      <w:r w:rsidRPr="009F6617">
        <w:rPr>
          <w:i/>
        </w:rPr>
        <w:tab/>
      </w:r>
      <w:r w:rsidRPr="009F6617">
        <w:rPr>
          <w:i/>
        </w:rPr>
        <w:tab/>
      </w:r>
      <w:r w:rsidRPr="009F6617">
        <w:rPr>
          <w:i/>
        </w:rPr>
        <w:tab/>
        <w:t>Source: SoftBank Corp.</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Pr>
        <w:rPr>
          <w:rFonts w:ascii="Arial" w:hAnsi="Arial" w:cs="Arial"/>
          <w:b/>
        </w:rPr>
      </w:pP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Default="00CA573A" w:rsidP="009F6617">
      <w:pPr>
        <w:rPr>
          <w:rFonts w:ascii="Arial" w:hAnsi="Arial" w:cs="Arial"/>
          <w:b/>
          <w:color w:val="993300"/>
          <w:u w:val="single"/>
        </w:rPr>
      </w:pPr>
    </w:p>
    <w:p w:rsidR="00CA573A" w:rsidRPr="009F6617" w:rsidRDefault="00CA573A" w:rsidP="009F6617">
      <w:pPr>
        <w:rPr>
          <w:color w:val="993300"/>
          <w:u w:val="single"/>
        </w:rPr>
      </w:pPr>
    </w:p>
    <w:p w:rsidR="009F6617" w:rsidRPr="009F6617" w:rsidRDefault="00CB3EE2" w:rsidP="009F6617">
      <w:pPr>
        <w:rPr>
          <w:i/>
        </w:rPr>
      </w:pPr>
      <w:hyperlink r:id="rId1024" w:history="1">
        <w:r w:rsidR="009F6617" w:rsidRPr="00C742E0">
          <w:rPr>
            <w:rStyle w:val="Hyperlink"/>
            <w:rFonts w:ascii="Arial" w:hAnsi="Arial" w:cs="Arial"/>
            <w:b/>
            <w:sz w:val="24"/>
          </w:rPr>
          <w:t>R4-1911155</w:t>
        </w:r>
      </w:hyperlink>
      <w:r w:rsidR="009F6617" w:rsidRPr="009F6617">
        <w:rPr>
          <w:b/>
        </w:rPr>
        <w:tab/>
        <w:t>TP for TR 37.716-21-21: EN-DC_8_n3-n28</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37.716-21-21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SoftBank Corp.</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25" w:history="1">
        <w:r w:rsidR="009F6617" w:rsidRPr="00C742E0">
          <w:rPr>
            <w:rStyle w:val="Hyperlink"/>
            <w:rFonts w:ascii="Arial" w:hAnsi="Arial" w:cs="Arial"/>
            <w:b/>
            <w:sz w:val="24"/>
          </w:rPr>
          <w:t>R4-1911246</w:t>
        </w:r>
      </w:hyperlink>
      <w:r w:rsidR="009F6617" w:rsidRPr="009F6617">
        <w:rPr>
          <w:b/>
        </w:rPr>
        <w:tab/>
        <w:t>TP for TR37.716-21-21_ DC_3A_n40A-n41A</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37.716-21-21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ZTE Corporation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26" w:history="1">
        <w:r w:rsidR="009F6617" w:rsidRPr="00C742E0">
          <w:rPr>
            <w:rStyle w:val="Hyperlink"/>
            <w:rFonts w:ascii="Arial" w:hAnsi="Arial" w:cs="Arial"/>
            <w:b/>
            <w:sz w:val="24"/>
          </w:rPr>
          <w:t>R4-1911271</w:t>
        </w:r>
      </w:hyperlink>
      <w:r w:rsidR="009F6617" w:rsidRPr="009F6617">
        <w:rPr>
          <w:b/>
        </w:rPr>
        <w:tab/>
        <w:t>TP for TR 37.716-21-21: UE requirements for DC_8_n1-n78</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37.716-21-21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CHTTL</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UE requirements for DC_8_n1-n78, Note that MSD is FFS.</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27" w:history="1">
        <w:r w:rsidR="009F6617" w:rsidRPr="00C742E0">
          <w:rPr>
            <w:rStyle w:val="Hyperlink"/>
            <w:rFonts w:ascii="Arial" w:hAnsi="Arial" w:cs="Arial"/>
            <w:b/>
            <w:sz w:val="24"/>
          </w:rPr>
          <w:t>R4-1911447</w:t>
        </w:r>
      </w:hyperlink>
      <w:r w:rsidR="009F6617" w:rsidRPr="009F6617">
        <w:rPr>
          <w:b/>
        </w:rPr>
        <w:tab/>
        <w:t>TP on summary of self-interference analysis for new EN-DC LTE(xDL/1UL)+ NR(2DL/1UL) DC in Rel-16</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37.716-21-21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LG Electronics France</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28" w:history="1">
        <w:r w:rsidR="009F6617" w:rsidRPr="00C742E0">
          <w:rPr>
            <w:rStyle w:val="Hyperlink"/>
            <w:rFonts w:ascii="Arial" w:hAnsi="Arial" w:cs="Arial"/>
            <w:b/>
            <w:sz w:val="24"/>
          </w:rPr>
          <w:t>R4-1911448</w:t>
        </w:r>
      </w:hyperlink>
      <w:r w:rsidR="009F6617" w:rsidRPr="009F6617">
        <w:rPr>
          <w:b/>
        </w:rPr>
        <w:tab/>
        <w:t>MSD results for new EN-DC LTE(xDL/1UL)+ NR(2DL/1UL) DC in rel-16</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37.716-21-21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LG Electronics France</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29" w:history="1">
        <w:r w:rsidR="009F6617" w:rsidRPr="00C742E0">
          <w:rPr>
            <w:rStyle w:val="Hyperlink"/>
            <w:rFonts w:ascii="Arial" w:hAnsi="Arial" w:cs="Arial"/>
            <w:b/>
            <w:sz w:val="24"/>
          </w:rPr>
          <w:t>R4-1911482</w:t>
        </w:r>
      </w:hyperlink>
      <w:r w:rsidR="009F6617" w:rsidRPr="009F6617">
        <w:rPr>
          <w:b/>
        </w:rPr>
        <w:tab/>
        <w:t>updated TP for TR 37.716-21-21: DC_1-3_n7-n78 to add configurations</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37.716-21-21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Pr>
        <w:rPr>
          <w:color w:val="FF0000"/>
        </w:rPr>
      </w:pPr>
      <w:r w:rsidRPr="009F6617">
        <w:rPr>
          <w:color w:val="FF0000"/>
        </w:rPr>
        <w:t>Flagged by LGE</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CA573A"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1030" w:history="1">
        <w:r w:rsidRPr="00C742E0">
          <w:rPr>
            <w:rStyle w:val="Hyperlink"/>
            <w:rFonts w:ascii="Arial" w:hAnsi="Arial" w:cs="Arial"/>
            <w:b/>
          </w:rPr>
          <w:t>R4-1912568</w:t>
        </w:r>
      </w:hyperlink>
      <w:r w:rsidRPr="009F6617">
        <w:rPr>
          <w:color w:val="993300"/>
          <w:u w:val="single"/>
        </w:rPr>
        <w:br/>
      </w:r>
    </w:p>
    <w:p w:rsidR="009F6617" w:rsidRPr="009F6617" w:rsidRDefault="009F6617" w:rsidP="009F6617">
      <w:pPr>
        <w:rPr>
          <w:i/>
        </w:rPr>
      </w:pPr>
      <w:r w:rsidRPr="009F6617">
        <w:rPr>
          <w:color w:val="993300"/>
          <w:u w:val="single"/>
        </w:rPr>
        <w:br/>
      </w:r>
      <w:hyperlink r:id="rId1031" w:history="1">
        <w:r w:rsidRPr="00C742E0">
          <w:rPr>
            <w:rStyle w:val="Hyperlink"/>
            <w:rFonts w:ascii="Arial" w:hAnsi="Arial" w:cs="Arial"/>
            <w:b/>
            <w:sz w:val="24"/>
          </w:rPr>
          <w:t>R4-1912568</w:t>
        </w:r>
      </w:hyperlink>
      <w:r w:rsidRPr="009F6617">
        <w:rPr>
          <w:b/>
        </w:rPr>
        <w:tab/>
        <w:t>updated TP for TR 37.716-21-21: DC_1-3_n7-n78 to add configurations</w:t>
      </w:r>
      <w:r w:rsidRPr="009F6617">
        <w:rPr>
          <w:b/>
        </w:rPr>
        <w:br/>
      </w:r>
      <w:r w:rsidRPr="009F6617">
        <w:tab/>
      </w:r>
      <w:r w:rsidRPr="009F6617">
        <w:tab/>
      </w:r>
      <w:r w:rsidRPr="009F6617">
        <w:tab/>
      </w:r>
      <w:r w:rsidRPr="009F6617">
        <w:tab/>
      </w:r>
      <w:r w:rsidRPr="009F6617">
        <w:tab/>
        <w:t>37.716-21-21</w:t>
      </w:r>
      <w:r w:rsidRPr="009F6617">
        <w:tab/>
        <w:t xml:space="preserve">  CR-  rev  Cat:  (Rel-16) v0.6.0</w:t>
      </w:r>
      <w:r w:rsidRPr="009F6617">
        <w:br/>
      </w:r>
      <w:r w:rsidRPr="009F6617">
        <w:rPr>
          <w:i/>
        </w:rPr>
        <w:tab/>
      </w:r>
      <w:r w:rsidRPr="009F6617">
        <w:rPr>
          <w:i/>
        </w:rPr>
        <w:tab/>
      </w:r>
      <w:r w:rsidRPr="009F6617">
        <w:rPr>
          <w:i/>
        </w:rPr>
        <w:tab/>
      </w:r>
      <w:r w:rsidRPr="009F6617">
        <w:rPr>
          <w:i/>
        </w:rPr>
        <w:tab/>
      </w:r>
      <w:r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Pr>
        <w:rPr>
          <w:rFonts w:ascii="Arial" w:hAnsi="Arial" w:cs="Arial"/>
          <w:b/>
        </w:rPr>
      </w:pP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Default="00CA573A" w:rsidP="009F6617">
      <w:pPr>
        <w:rPr>
          <w:rFonts w:ascii="Arial" w:hAnsi="Arial" w:cs="Arial"/>
          <w:b/>
          <w:color w:val="993300"/>
          <w:u w:val="single"/>
        </w:rPr>
      </w:pPr>
    </w:p>
    <w:p w:rsidR="00CA573A" w:rsidRPr="009F6617" w:rsidRDefault="00CA573A" w:rsidP="009F6617">
      <w:pPr>
        <w:rPr>
          <w:color w:val="993300"/>
          <w:u w:val="single"/>
        </w:rPr>
      </w:pPr>
    </w:p>
    <w:p w:rsidR="009F6617" w:rsidRPr="009F6617" w:rsidRDefault="00CB3EE2" w:rsidP="009F6617">
      <w:pPr>
        <w:rPr>
          <w:i/>
        </w:rPr>
      </w:pPr>
      <w:hyperlink r:id="rId1032" w:history="1">
        <w:r w:rsidR="009F6617" w:rsidRPr="00C742E0">
          <w:rPr>
            <w:rStyle w:val="Hyperlink"/>
            <w:rFonts w:ascii="Arial" w:hAnsi="Arial" w:cs="Arial"/>
            <w:b/>
            <w:sz w:val="24"/>
          </w:rPr>
          <w:t>R4-1911483</w:t>
        </w:r>
      </w:hyperlink>
      <w:r w:rsidR="009F6617" w:rsidRPr="009F6617">
        <w:rPr>
          <w:b/>
        </w:rPr>
        <w:tab/>
        <w:t>updated TP for TR 37.716-21-21: DC_3-7_n1-n78 to add configurations</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37.716-21-21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rPr>
          <w:color w:val="FF0000"/>
        </w:rPr>
        <w:t>Flagged by LGE</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9F6617" w:rsidP="009F6617">
      <w:pPr>
        <w:rPr>
          <w:rFonts w:ascii="Arial" w:hAnsi="Arial" w:cs="Arial"/>
          <w:b/>
          <w:color w:val="993300"/>
          <w:u w:val="single"/>
        </w:rPr>
      </w:pPr>
      <w:r w:rsidRPr="009F6617">
        <w:rPr>
          <w:rFonts w:ascii="Arial" w:hAnsi="Arial" w:cs="Arial"/>
          <w:b/>
        </w:rPr>
        <w:lastRenderedPageBreak/>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1033" w:history="1">
        <w:r w:rsidRPr="00C742E0">
          <w:rPr>
            <w:rStyle w:val="Hyperlink"/>
            <w:rFonts w:ascii="Arial" w:hAnsi="Arial" w:cs="Arial"/>
            <w:b/>
          </w:rPr>
          <w:t>R4-1912569</w:t>
        </w:r>
      </w:hyperlink>
    </w:p>
    <w:p w:rsidR="009F6617" w:rsidRPr="009F6617" w:rsidRDefault="009F6617" w:rsidP="009F6617">
      <w:pPr>
        <w:rPr>
          <w:i/>
        </w:rPr>
      </w:pPr>
      <w:r w:rsidRPr="009F6617">
        <w:rPr>
          <w:color w:val="993300"/>
          <w:u w:val="single"/>
        </w:rPr>
        <w:br/>
      </w:r>
      <w:hyperlink r:id="rId1034" w:history="1">
        <w:r w:rsidRPr="00C742E0">
          <w:rPr>
            <w:rStyle w:val="Hyperlink"/>
            <w:rFonts w:ascii="Arial" w:hAnsi="Arial" w:cs="Arial"/>
            <w:b/>
            <w:sz w:val="24"/>
          </w:rPr>
          <w:t>R4-1912569</w:t>
        </w:r>
      </w:hyperlink>
      <w:r w:rsidRPr="009F6617">
        <w:rPr>
          <w:b/>
        </w:rPr>
        <w:tab/>
        <w:t>updated TP for TR 37.716-21-21: DC_3-7_n1-n78 to add configurations</w:t>
      </w:r>
      <w:r w:rsidRPr="009F6617">
        <w:rPr>
          <w:b/>
        </w:rPr>
        <w:br/>
      </w:r>
      <w:r w:rsidRPr="009F6617">
        <w:tab/>
      </w:r>
      <w:r w:rsidRPr="009F6617">
        <w:tab/>
      </w:r>
      <w:r w:rsidRPr="009F6617">
        <w:tab/>
      </w:r>
      <w:r w:rsidRPr="009F6617">
        <w:tab/>
      </w:r>
      <w:r w:rsidRPr="009F6617">
        <w:tab/>
        <w:t>37.716-21-21</w:t>
      </w:r>
      <w:r w:rsidRPr="009F6617">
        <w:tab/>
        <w:t xml:space="preserve">  CR-  rev  Cat:  (Rel-16) v0.6.0</w:t>
      </w:r>
      <w:r w:rsidRPr="009F6617">
        <w:br/>
      </w:r>
      <w:r w:rsidRPr="009F6617">
        <w:rPr>
          <w:i/>
        </w:rPr>
        <w:tab/>
      </w:r>
      <w:r w:rsidRPr="009F6617">
        <w:rPr>
          <w:i/>
        </w:rPr>
        <w:tab/>
      </w:r>
      <w:r w:rsidRPr="009F6617">
        <w:rPr>
          <w:i/>
        </w:rPr>
        <w:tab/>
      </w:r>
      <w:r w:rsidRPr="009F6617">
        <w:rPr>
          <w:i/>
        </w:rPr>
        <w:tab/>
      </w:r>
      <w:r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Pr>
        <w:rPr>
          <w:rFonts w:ascii="Arial" w:hAnsi="Arial" w:cs="Arial"/>
          <w:b/>
        </w:rPr>
      </w:pP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Default="00CA573A" w:rsidP="009F6617">
      <w:pPr>
        <w:rPr>
          <w:rFonts w:ascii="Arial" w:hAnsi="Arial" w:cs="Arial"/>
          <w:b/>
          <w:color w:val="993300"/>
          <w:u w:val="single"/>
        </w:rPr>
      </w:pPr>
    </w:p>
    <w:p w:rsidR="00CA573A" w:rsidRPr="009F6617" w:rsidRDefault="00CA573A" w:rsidP="009F6617">
      <w:pPr>
        <w:rPr>
          <w:color w:val="993300"/>
          <w:u w:val="single"/>
        </w:rPr>
      </w:pPr>
    </w:p>
    <w:p w:rsidR="009F6617" w:rsidRPr="009F6617" w:rsidRDefault="00CB3EE2" w:rsidP="009F6617">
      <w:pPr>
        <w:rPr>
          <w:i/>
        </w:rPr>
      </w:pPr>
      <w:hyperlink r:id="rId1035" w:history="1">
        <w:r w:rsidR="009F6617" w:rsidRPr="00C742E0">
          <w:rPr>
            <w:rStyle w:val="Hyperlink"/>
            <w:rFonts w:ascii="Arial" w:hAnsi="Arial" w:cs="Arial"/>
            <w:b/>
            <w:sz w:val="24"/>
          </w:rPr>
          <w:t>R4-1911535</w:t>
        </w:r>
      </w:hyperlink>
      <w:r w:rsidR="009F6617" w:rsidRPr="009F6617">
        <w:rPr>
          <w:b/>
        </w:rPr>
        <w:tab/>
        <w:t>TP to TR 37.716-21-21: Addition of DL_7C_n1A-n78A</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37.716-21-21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Nokia, BT</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36" w:history="1">
        <w:r w:rsidR="009F6617" w:rsidRPr="00C742E0">
          <w:rPr>
            <w:rStyle w:val="Hyperlink"/>
            <w:rFonts w:ascii="Arial" w:hAnsi="Arial" w:cs="Arial"/>
            <w:b/>
            <w:sz w:val="24"/>
          </w:rPr>
          <w:t>R4-1911536</w:t>
        </w:r>
      </w:hyperlink>
      <w:r w:rsidR="009F6617" w:rsidRPr="009F6617">
        <w:rPr>
          <w:b/>
        </w:rPr>
        <w:tab/>
        <w:t>TP to TR 37.716-21-21: Addition of DL_3C_n1A-n78A</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37.716-21-21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Nokia, BT</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rPr>
          <w:color w:val="FF0000"/>
        </w:rPr>
        <w:t>Flagged by LGE</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CA573A"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1037" w:history="1">
        <w:r w:rsidRPr="00C742E0">
          <w:rPr>
            <w:rStyle w:val="Hyperlink"/>
            <w:rFonts w:ascii="Arial" w:hAnsi="Arial" w:cs="Arial"/>
            <w:b/>
          </w:rPr>
          <w:t>R4-1912576</w:t>
        </w:r>
      </w:hyperlink>
      <w:r w:rsidRPr="009F6617">
        <w:rPr>
          <w:color w:val="993300"/>
          <w:u w:val="single"/>
        </w:rPr>
        <w:br/>
      </w:r>
    </w:p>
    <w:p w:rsidR="009F6617" w:rsidRPr="009F6617" w:rsidRDefault="009F6617" w:rsidP="009F6617">
      <w:pPr>
        <w:rPr>
          <w:i/>
        </w:rPr>
      </w:pPr>
      <w:r w:rsidRPr="009F6617">
        <w:rPr>
          <w:color w:val="993300"/>
          <w:u w:val="single"/>
        </w:rPr>
        <w:br/>
      </w:r>
      <w:hyperlink r:id="rId1038" w:history="1">
        <w:r w:rsidRPr="00C742E0">
          <w:rPr>
            <w:rStyle w:val="Hyperlink"/>
            <w:rFonts w:ascii="Arial" w:hAnsi="Arial" w:cs="Arial"/>
            <w:b/>
            <w:sz w:val="24"/>
          </w:rPr>
          <w:t>R4-1912576</w:t>
        </w:r>
      </w:hyperlink>
      <w:r w:rsidRPr="009F6617">
        <w:rPr>
          <w:b/>
        </w:rPr>
        <w:tab/>
        <w:t>TP to TR 37.716-21-21: Addition of DL_3C_n1A-n78A</w:t>
      </w:r>
      <w:r w:rsidRPr="009F6617">
        <w:rPr>
          <w:b/>
        </w:rPr>
        <w:br/>
      </w:r>
      <w:r w:rsidRPr="009F6617">
        <w:tab/>
      </w:r>
      <w:r w:rsidRPr="009F6617">
        <w:tab/>
      </w:r>
      <w:r w:rsidRPr="009F6617">
        <w:tab/>
      </w:r>
      <w:r w:rsidRPr="009F6617">
        <w:tab/>
      </w:r>
      <w:r w:rsidRPr="009F6617">
        <w:tab/>
        <w:t>37.716-21-21</w:t>
      </w:r>
      <w:r w:rsidRPr="009F6617">
        <w:tab/>
        <w:t xml:space="preserve">  CR-  rev  Cat:  (Rel-16) v0.6.0</w:t>
      </w:r>
      <w:r w:rsidRPr="009F6617">
        <w:br/>
      </w:r>
      <w:r w:rsidRPr="009F6617">
        <w:rPr>
          <w:i/>
        </w:rPr>
        <w:tab/>
      </w:r>
      <w:r w:rsidRPr="009F6617">
        <w:rPr>
          <w:i/>
        </w:rPr>
        <w:tab/>
      </w:r>
      <w:r w:rsidRPr="009F6617">
        <w:rPr>
          <w:i/>
        </w:rPr>
        <w:tab/>
      </w:r>
      <w:r w:rsidRPr="009F6617">
        <w:rPr>
          <w:i/>
        </w:rPr>
        <w:tab/>
      </w:r>
      <w:r w:rsidRPr="009F6617">
        <w:rPr>
          <w:i/>
        </w:rPr>
        <w:tab/>
        <w:t>Source: Nokia, BT</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Pr>
        <w:rPr>
          <w:rFonts w:ascii="Arial" w:hAnsi="Arial" w:cs="Arial"/>
          <w:b/>
        </w:rPr>
      </w:pP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Default="00CA573A" w:rsidP="009F6617">
      <w:pPr>
        <w:rPr>
          <w:rFonts w:ascii="Arial" w:hAnsi="Arial" w:cs="Arial"/>
          <w:b/>
          <w:color w:val="993300"/>
          <w:u w:val="single"/>
        </w:rPr>
      </w:pPr>
    </w:p>
    <w:p w:rsidR="00CA573A" w:rsidRPr="009F6617" w:rsidRDefault="00CA573A" w:rsidP="009F6617">
      <w:pPr>
        <w:rPr>
          <w:color w:val="993300"/>
          <w:u w:val="single"/>
        </w:rPr>
      </w:pPr>
    </w:p>
    <w:p w:rsidR="009F6617" w:rsidRPr="009F6617" w:rsidRDefault="00CB3EE2" w:rsidP="009F6617">
      <w:pPr>
        <w:rPr>
          <w:i/>
        </w:rPr>
      </w:pPr>
      <w:hyperlink r:id="rId1039" w:history="1">
        <w:r w:rsidR="009F6617" w:rsidRPr="00C742E0">
          <w:rPr>
            <w:rStyle w:val="Hyperlink"/>
            <w:rFonts w:ascii="Arial" w:hAnsi="Arial" w:cs="Arial"/>
            <w:b/>
            <w:sz w:val="24"/>
          </w:rPr>
          <w:t>R4-1911537</w:t>
        </w:r>
      </w:hyperlink>
      <w:r w:rsidR="009F6617" w:rsidRPr="009F6617">
        <w:rPr>
          <w:b/>
        </w:rPr>
        <w:tab/>
        <w:t>TP to TR 37.716-21-21: Addition of DL_3A-7C_n1A-n78A, DL_3C-7A_n1A-n78A and DL_3C-7C_n1A-n78A</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37.716-21-21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Nokia, BT</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Pr>
        <w:rPr>
          <w:color w:val="FF0000"/>
        </w:rPr>
      </w:pPr>
      <w:r w:rsidRPr="009F6617">
        <w:rPr>
          <w:color w:val="FF0000"/>
        </w:rPr>
        <w:t>Flagged by LGE</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CA573A"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1040" w:history="1">
        <w:r w:rsidRPr="00C742E0">
          <w:rPr>
            <w:rStyle w:val="Hyperlink"/>
            <w:rFonts w:ascii="Arial" w:hAnsi="Arial" w:cs="Arial"/>
            <w:b/>
          </w:rPr>
          <w:t>R4-1912574</w:t>
        </w:r>
      </w:hyperlink>
      <w:r w:rsidRPr="009F6617">
        <w:rPr>
          <w:color w:val="993300"/>
          <w:u w:val="single"/>
        </w:rPr>
        <w:br/>
      </w:r>
    </w:p>
    <w:p w:rsidR="009F6617" w:rsidRPr="009F6617" w:rsidRDefault="009F6617" w:rsidP="009F6617">
      <w:pPr>
        <w:rPr>
          <w:i/>
        </w:rPr>
      </w:pPr>
      <w:r w:rsidRPr="009F6617">
        <w:rPr>
          <w:color w:val="993300"/>
          <w:u w:val="single"/>
        </w:rPr>
        <w:br/>
      </w:r>
      <w:hyperlink r:id="rId1041" w:history="1">
        <w:r w:rsidRPr="00C742E0">
          <w:rPr>
            <w:rStyle w:val="Hyperlink"/>
            <w:rFonts w:ascii="Arial" w:hAnsi="Arial" w:cs="Arial"/>
            <w:b/>
            <w:sz w:val="24"/>
          </w:rPr>
          <w:t>R4-1912574</w:t>
        </w:r>
      </w:hyperlink>
      <w:r w:rsidRPr="009F6617">
        <w:rPr>
          <w:b/>
        </w:rPr>
        <w:tab/>
        <w:t>TP to TR 37.716-21-21: Addition of DL_3A-7C_n1A-n78A, DL_3C-7A_n1A-n78A and DL_3C-7C_n1A-n78A</w:t>
      </w:r>
      <w:r w:rsidRPr="009F6617">
        <w:rPr>
          <w:b/>
        </w:rPr>
        <w:br/>
      </w:r>
      <w:r w:rsidRPr="009F6617">
        <w:tab/>
      </w:r>
      <w:r w:rsidRPr="009F6617">
        <w:tab/>
      </w:r>
      <w:r w:rsidRPr="009F6617">
        <w:tab/>
      </w:r>
      <w:r w:rsidRPr="009F6617">
        <w:tab/>
      </w:r>
      <w:r w:rsidRPr="009F6617">
        <w:tab/>
        <w:t>37.716-21-21</w:t>
      </w:r>
      <w:r w:rsidRPr="009F6617">
        <w:tab/>
        <w:t xml:space="preserve">  CR-  rev  Cat:  (Rel-16) v0.6.0</w:t>
      </w:r>
      <w:r w:rsidRPr="009F6617">
        <w:br/>
      </w:r>
      <w:r w:rsidRPr="009F6617">
        <w:rPr>
          <w:i/>
        </w:rPr>
        <w:tab/>
      </w:r>
      <w:r w:rsidRPr="009F6617">
        <w:rPr>
          <w:i/>
        </w:rPr>
        <w:tab/>
      </w:r>
      <w:r w:rsidRPr="009F6617">
        <w:rPr>
          <w:i/>
        </w:rPr>
        <w:tab/>
      </w:r>
      <w:r w:rsidRPr="009F6617">
        <w:rPr>
          <w:i/>
        </w:rPr>
        <w:tab/>
      </w:r>
      <w:r w:rsidRPr="009F6617">
        <w:rPr>
          <w:i/>
        </w:rPr>
        <w:tab/>
        <w:t>Source: Nokia, BT</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Default="00CA573A" w:rsidP="009F6617">
      <w:pPr>
        <w:rPr>
          <w:rFonts w:ascii="Arial" w:hAnsi="Arial" w:cs="Arial"/>
          <w:b/>
          <w:color w:val="993300"/>
          <w:u w:val="single"/>
        </w:rPr>
      </w:pPr>
    </w:p>
    <w:p w:rsidR="00CA573A" w:rsidRPr="009F6617" w:rsidRDefault="00CA573A" w:rsidP="009F6617">
      <w:pPr>
        <w:rPr>
          <w:color w:val="993300"/>
          <w:u w:val="single"/>
        </w:rPr>
      </w:pPr>
    </w:p>
    <w:p w:rsidR="009F6617" w:rsidRPr="009F6617" w:rsidRDefault="00CB3EE2" w:rsidP="009F6617">
      <w:pPr>
        <w:rPr>
          <w:i/>
        </w:rPr>
      </w:pPr>
      <w:hyperlink r:id="rId1042" w:history="1">
        <w:r w:rsidR="009F6617" w:rsidRPr="00C742E0">
          <w:rPr>
            <w:rStyle w:val="Hyperlink"/>
            <w:rFonts w:ascii="Arial" w:hAnsi="Arial" w:cs="Arial"/>
            <w:b/>
            <w:sz w:val="24"/>
          </w:rPr>
          <w:t>R4-1911752</w:t>
        </w:r>
      </w:hyperlink>
      <w:r w:rsidR="009F6617" w:rsidRPr="009F6617">
        <w:rPr>
          <w:b/>
        </w:rPr>
        <w:tab/>
        <w:t>TP to TR 37.716-21-21: DC_7A-7A-66A_n38A-n78A</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37.716-21-21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Intel Corporation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r w:rsidRPr="009F6617">
        <w:t>Apple: UL configuration is missing, UL cannot be in Band 7 and n38, delta Tib cannot be specified for this case</w:t>
      </w:r>
    </w:p>
    <w:p w:rsidR="00CA573A"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1043" w:history="1">
        <w:r w:rsidRPr="00C742E0">
          <w:rPr>
            <w:rStyle w:val="Hyperlink"/>
            <w:rFonts w:ascii="Arial" w:hAnsi="Arial" w:cs="Arial"/>
            <w:b/>
          </w:rPr>
          <w:t>R4-1912613</w:t>
        </w:r>
      </w:hyperlink>
      <w:r w:rsidRPr="009F6617">
        <w:rPr>
          <w:color w:val="993300"/>
          <w:u w:val="single"/>
        </w:rPr>
        <w:br/>
      </w:r>
    </w:p>
    <w:p w:rsidR="009F6617" w:rsidRPr="009F6617" w:rsidRDefault="009F6617" w:rsidP="009F6617">
      <w:pPr>
        <w:rPr>
          <w:i/>
        </w:rPr>
      </w:pPr>
      <w:r w:rsidRPr="009F6617">
        <w:rPr>
          <w:color w:val="993300"/>
          <w:u w:val="single"/>
        </w:rPr>
        <w:br/>
      </w:r>
      <w:hyperlink r:id="rId1044" w:history="1">
        <w:r w:rsidRPr="00C742E0">
          <w:rPr>
            <w:rStyle w:val="Hyperlink"/>
            <w:rFonts w:ascii="Arial" w:hAnsi="Arial" w:cs="Arial"/>
            <w:b/>
            <w:sz w:val="24"/>
          </w:rPr>
          <w:t>R4-1912613</w:t>
        </w:r>
      </w:hyperlink>
      <w:r w:rsidRPr="009F6617">
        <w:rPr>
          <w:b/>
        </w:rPr>
        <w:tab/>
        <w:t>TP to TR 37.716-21-21: DC_7A-7A-66A_n38A-n78A</w:t>
      </w:r>
      <w:r w:rsidRPr="009F6617">
        <w:rPr>
          <w:b/>
        </w:rPr>
        <w:br/>
      </w:r>
      <w:r w:rsidRPr="009F6617">
        <w:tab/>
      </w:r>
      <w:r w:rsidRPr="009F6617">
        <w:tab/>
      </w:r>
      <w:r w:rsidRPr="009F6617">
        <w:tab/>
      </w:r>
      <w:r w:rsidRPr="009F6617">
        <w:tab/>
      </w:r>
      <w:r w:rsidRPr="009F6617">
        <w:tab/>
        <w:t>37.716-21-21</w:t>
      </w:r>
      <w:r w:rsidRPr="009F6617">
        <w:tab/>
        <w:t xml:space="preserve">  CR-  rev  Cat:  (Rel-16) v0.6.0</w:t>
      </w:r>
      <w:r w:rsidRPr="009F6617">
        <w:br/>
      </w:r>
      <w:r w:rsidRPr="009F6617">
        <w:rPr>
          <w:i/>
        </w:rPr>
        <w:tab/>
      </w:r>
      <w:r w:rsidRPr="009F6617">
        <w:rPr>
          <w:i/>
        </w:rPr>
        <w:tab/>
      </w:r>
      <w:r w:rsidRPr="009F6617">
        <w:rPr>
          <w:i/>
        </w:rPr>
        <w:tab/>
      </w:r>
      <w:r w:rsidRPr="009F6617">
        <w:rPr>
          <w:i/>
        </w:rPr>
        <w:tab/>
      </w:r>
      <w:r w:rsidRPr="009F6617">
        <w:rPr>
          <w:i/>
        </w:rPr>
        <w:tab/>
        <w:t>Source: Intel Corporation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Pr>
        <w:rPr>
          <w:rFonts w:ascii="Arial" w:hAnsi="Arial" w:cs="Arial"/>
          <w:b/>
        </w:rPr>
      </w:pPr>
    </w:p>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Default="00CA573A" w:rsidP="009F6617">
      <w:pPr>
        <w:rPr>
          <w:rFonts w:ascii="Arial" w:hAnsi="Arial" w:cs="Arial"/>
          <w:b/>
          <w:color w:val="993300"/>
          <w:u w:val="single"/>
        </w:rPr>
      </w:pPr>
    </w:p>
    <w:p w:rsidR="00CA573A" w:rsidRPr="009F6617" w:rsidRDefault="00CA573A" w:rsidP="009F6617">
      <w:pPr>
        <w:rPr>
          <w:color w:val="993300"/>
          <w:u w:val="single"/>
        </w:rPr>
      </w:pPr>
    </w:p>
    <w:p w:rsidR="009F6617" w:rsidRPr="009F6617" w:rsidRDefault="00CB3EE2" w:rsidP="009F6617">
      <w:pPr>
        <w:rPr>
          <w:i/>
        </w:rPr>
      </w:pPr>
      <w:hyperlink r:id="rId1045" w:history="1">
        <w:r w:rsidR="009F6617" w:rsidRPr="00C742E0">
          <w:rPr>
            <w:rStyle w:val="Hyperlink"/>
            <w:rFonts w:ascii="Arial" w:hAnsi="Arial" w:cs="Arial"/>
            <w:b/>
            <w:sz w:val="24"/>
          </w:rPr>
          <w:t>R4-1912271</w:t>
        </w:r>
      </w:hyperlink>
      <w:r w:rsidR="009F6617" w:rsidRPr="009F6617">
        <w:rPr>
          <w:b/>
        </w:rPr>
        <w:tab/>
        <w:t>TP for TR 37.716-21-21 to include DC_2_n41-n71</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37.716-21-21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T-Mobile</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TP for TR 37.716-21-21 to include DC_2_n41-n71</w:t>
      </w:r>
    </w:p>
    <w:p w:rsidR="009F6617" w:rsidRPr="009F6617" w:rsidRDefault="009F6617" w:rsidP="009F6617">
      <w:r w:rsidRPr="009F6617">
        <w:rPr>
          <w:color w:val="FF0000"/>
        </w:rPr>
        <w:t>Flagged by LGE</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CA573A"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1046" w:history="1">
        <w:r w:rsidRPr="00C742E0">
          <w:rPr>
            <w:rStyle w:val="Hyperlink"/>
            <w:rFonts w:ascii="Arial" w:hAnsi="Arial" w:cs="Arial"/>
            <w:b/>
          </w:rPr>
          <w:t>R4-1912600</w:t>
        </w:r>
      </w:hyperlink>
      <w:r w:rsidRPr="009F6617">
        <w:rPr>
          <w:color w:val="993300"/>
          <w:u w:val="single"/>
        </w:rPr>
        <w:br/>
      </w:r>
    </w:p>
    <w:p w:rsidR="009F6617" w:rsidRPr="009F6617" w:rsidRDefault="009F6617" w:rsidP="009F6617">
      <w:pPr>
        <w:rPr>
          <w:i/>
        </w:rPr>
      </w:pPr>
      <w:r w:rsidRPr="009F6617">
        <w:rPr>
          <w:color w:val="993300"/>
          <w:u w:val="single"/>
        </w:rPr>
        <w:br/>
      </w:r>
      <w:hyperlink r:id="rId1047" w:history="1">
        <w:r w:rsidRPr="00C742E0">
          <w:rPr>
            <w:rStyle w:val="Hyperlink"/>
            <w:rFonts w:ascii="Arial" w:hAnsi="Arial" w:cs="Arial"/>
            <w:b/>
            <w:sz w:val="24"/>
          </w:rPr>
          <w:t>R4-1912600</w:t>
        </w:r>
      </w:hyperlink>
      <w:r w:rsidRPr="009F6617">
        <w:rPr>
          <w:b/>
        </w:rPr>
        <w:tab/>
        <w:t>TP for TR 37.716-21-21 to include DC_2_n41-n71</w:t>
      </w:r>
      <w:r w:rsidRPr="009F6617">
        <w:rPr>
          <w:b/>
        </w:rPr>
        <w:br/>
      </w:r>
      <w:r w:rsidRPr="009F6617">
        <w:tab/>
      </w:r>
      <w:r w:rsidRPr="009F6617">
        <w:tab/>
      </w:r>
      <w:r w:rsidRPr="009F6617">
        <w:tab/>
      </w:r>
      <w:r w:rsidRPr="009F6617">
        <w:tab/>
      </w:r>
      <w:r w:rsidRPr="009F6617">
        <w:tab/>
        <w:t>37.716-21-21</w:t>
      </w:r>
      <w:r w:rsidRPr="009F6617">
        <w:tab/>
        <w:t xml:space="preserve">  CR-  rev  Cat:  (Rel-16) v0.6.0</w:t>
      </w:r>
      <w:r w:rsidRPr="009F6617">
        <w:br/>
      </w:r>
      <w:r w:rsidRPr="009F6617">
        <w:rPr>
          <w:i/>
        </w:rPr>
        <w:tab/>
      </w:r>
      <w:r w:rsidRPr="009F6617">
        <w:rPr>
          <w:i/>
        </w:rPr>
        <w:tab/>
      </w:r>
      <w:r w:rsidRPr="009F6617">
        <w:rPr>
          <w:i/>
        </w:rPr>
        <w:tab/>
      </w:r>
      <w:r w:rsidRPr="009F6617">
        <w:rPr>
          <w:i/>
        </w:rPr>
        <w:tab/>
      </w:r>
      <w:r w:rsidRPr="009F6617">
        <w:rPr>
          <w:i/>
        </w:rPr>
        <w:tab/>
        <w:t>Source: Ericsson, T-Mobile</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TP for TR 37.716-21-21 to include DC_2_n41-n71</w:t>
      </w:r>
    </w:p>
    <w:p w:rsidR="009F6617" w:rsidRPr="009F6617" w:rsidRDefault="009F6617" w:rsidP="009F6617">
      <w:pPr>
        <w:rPr>
          <w:rFonts w:ascii="Arial" w:hAnsi="Arial" w:cs="Arial"/>
          <w:b/>
        </w:rPr>
      </w:pP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Default="00CA573A" w:rsidP="009F6617">
      <w:pPr>
        <w:rPr>
          <w:rFonts w:ascii="Arial" w:hAnsi="Arial" w:cs="Arial"/>
          <w:b/>
          <w:color w:val="993300"/>
          <w:u w:val="single"/>
        </w:rPr>
      </w:pPr>
    </w:p>
    <w:p w:rsidR="00CA573A" w:rsidRPr="009F6617" w:rsidRDefault="00CA573A" w:rsidP="009F6617">
      <w:pPr>
        <w:rPr>
          <w:color w:val="993300"/>
          <w:u w:val="single"/>
        </w:rPr>
      </w:pPr>
    </w:p>
    <w:p w:rsidR="009F6617" w:rsidRPr="009F6617" w:rsidRDefault="00CB3EE2" w:rsidP="009F6617">
      <w:pPr>
        <w:rPr>
          <w:i/>
        </w:rPr>
      </w:pPr>
      <w:hyperlink r:id="rId1048" w:history="1">
        <w:r w:rsidR="009F6617" w:rsidRPr="00C742E0">
          <w:rPr>
            <w:rStyle w:val="Hyperlink"/>
            <w:rFonts w:ascii="Arial" w:hAnsi="Arial" w:cs="Arial"/>
            <w:b/>
            <w:sz w:val="24"/>
          </w:rPr>
          <w:t>R4-1912272</w:t>
        </w:r>
      </w:hyperlink>
      <w:r w:rsidR="009F6617" w:rsidRPr="009F6617">
        <w:rPr>
          <w:b/>
        </w:rPr>
        <w:tab/>
        <w:t>TP for TR 37.716-21-21 to include DC_66_n41-n71</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37.716-21-21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T-Mobile</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TP for TR 37.716-21-21 to include DC_66_n41-n71</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49" w:history="1">
        <w:r w:rsidR="009F6617" w:rsidRPr="00C742E0">
          <w:rPr>
            <w:rStyle w:val="Hyperlink"/>
            <w:rFonts w:ascii="Arial" w:hAnsi="Arial" w:cs="Arial"/>
            <w:b/>
            <w:sz w:val="24"/>
          </w:rPr>
          <w:t>R4-1912273</w:t>
        </w:r>
      </w:hyperlink>
      <w:r w:rsidR="009F6617" w:rsidRPr="009F6617">
        <w:rPr>
          <w:b/>
        </w:rPr>
        <w:tab/>
        <w:t>TP for TR 37.716-21-21 to include DC_2-66_n41-n71</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37.716-21-21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T-Mobile</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lastRenderedPageBreak/>
        <w:t>TP for TR 37.716-21-21 to include DC_2-66_n41-n71</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9F6617" w:rsidP="009F6617">
      <w:pPr>
        <w:keepNext/>
        <w:keepLines/>
        <w:spacing w:before="120"/>
        <w:ind w:left="1418" w:hanging="1418"/>
        <w:outlineLvl w:val="3"/>
        <w:rPr>
          <w:rFonts w:ascii="Arial" w:hAnsi="Arial"/>
          <w:sz w:val="24"/>
        </w:rPr>
      </w:pPr>
      <w:r w:rsidRPr="009F6617">
        <w:rPr>
          <w:rFonts w:ascii="Arial" w:hAnsi="Arial"/>
          <w:sz w:val="24"/>
        </w:rPr>
        <w:t>9.8.3</w:t>
      </w:r>
      <w:r w:rsidRPr="009F6617">
        <w:rPr>
          <w:rFonts w:ascii="Arial" w:hAnsi="Arial"/>
          <w:sz w:val="24"/>
        </w:rPr>
        <w:tab/>
        <w:t>EN-DC including NR inter CA with FR2 band [DC_R16_xBLTE_2BNR_yDL2UL-Core]</w:t>
      </w:r>
    </w:p>
    <w:p w:rsidR="009F6617" w:rsidRPr="009F6617" w:rsidRDefault="00CB3EE2" w:rsidP="009F6617">
      <w:pPr>
        <w:rPr>
          <w:i/>
        </w:rPr>
      </w:pPr>
      <w:hyperlink r:id="rId1050" w:history="1">
        <w:r w:rsidR="009F6617" w:rsidRPr="00C742E0">
          <w:rPr>
            <w:rStyle w:val="Hyperlink"/>
            <w:rFonts w:ascii="Arial" w:hAnsi="Arial" w:cs="Arial"/>
            <w:b/>
            <w:sz w:val="24"/>
          </w:rPr>
          <w:t>R4-1911153</w:t>
        </w:r>
      </w:hyperlink>
      <w:r w:rsidR="009F6617" w:rsidRPr="009F6617">
        <w:rPr>
          <w:b/>
        </w:rPr>
        <w:tab/>
        <w:t>TP for TR 37.716-21-21: EN-DC_3_n77-n257</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37.716-21-21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SoftBank Corp.</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51" w:history="1">
        <w:r w:rsidR="009F6617" w:rsidRPr="00C742E0">
          <w:rPr>
            <w:rStyle w:val="Hyperlink"/>
            <w:rFonts w:ascii="Arial" w:hAnsi="Arial" w:cs="Arial"/>
            <w:b/>
            <w:sz w:val="24"/>
          </w:rPr>
          <w:t>R4-1911157</w:t>
        </w:r>
      </w:hyperlink>
      <w:r w:rsidR="009F6617" w:rsidRPr="009F6617">
        <w:rPr>
          <w:b/>
        </w:rPr>
        <w:tab/>
        <w:t>TP for TR 37.716-21-21: EN-DC_11_n77-n257</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37.716-21-21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SoftBank Corp.</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52" w:history="1">
        <w:r w:rsidR="009F6617" w:rsidRPr="00C742E0">
          <w:rPr>
            <w:rStyle w:val="Hyperlink"/>
            <w:rFonts w:ascii="Arial" w:hAnsi="Arial" w:cs="Arial"/>
            <w:b/>
            <w:sz w:val="24"/>
          </w:rPr>
          <w:t>R4-1911266</w:t>
        </w:r>
      </w:hyperlink>
      <w:r w:rsidR="009F6617" w:rsidRPr="009F6617">
        <w:rPr>
          <w:b/>
        </w:rPr>
        <w:tab/>
        <w:t>TP for TR 37.716-21-21: adding support of DC_3-3_n78_n257, DC_3-3-7_n78_n257, DC_3-3-7-7_n78_n257 with n257D to n257M bandwidth classes</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37.716-21-21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CHTTL</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53" w:history="1">
        <w:r w:rsidR="009F6617" w:rsidRPr="00C742E0">
          <w:rPr>
            <w:rStyle w:val="Hyperlink"/>
            <w:rFonts w:ascii="Arial" w:hAnsi="Arial" w:cs="Arial"/>
            <w:b/>
            <w:sz w:val="24"/>
          </w:rPr>
          <w:t>R4-1911360</w:t>
        </w:r>
      </w:hyperlink>
      <w:r w:rsidR="009F6617" w:rsidRPr="009F6617">
        <w:rPr>
          <w:b/>
        </w:rPr>
        <w:tab/>
        <w:t>TP for TR 37.716-21-21: DC_8A_n78A-n257</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37.716-21-21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Samsung, KT</w:t>
      </w:r>
    </w:p>
    <w:p w:rsidR="009F6617" w:rsidRPr="009F6617" w:rsidRDefault="009F6617" w:rsidP="009F6617">
      <w:pPr>
        <w:rPr>
          <w:rFonts w:ascii="Arial" w:hAnsi="Arial" w:cs="Arial"/>
          <w:b/>
        </w:rPr>
      </w:pPr>
      <w:r w:rsidRPr="009F6617">
        <w:rPr>
          <w:rFonts w:ascii="Arial" w:hAnsi="Arial" w:cs="Arial"/>
          <w:b/>
        </w:rPr>
        <w:lastRenderedPageBreak/>
        <w:t xml:space="preserve">Abstract: </w:t>
      </w:r>
    </w:p>
    <w:p w:rsidR="009F6617" w:rsidRPr="009F6617" w:rsidRDefault="009F6617" w:rsidP="009F6617">
      <w:r w:rsidRPr="009F6617">
        <w:rPr>
          <w:color w:val="FF0000"/>
        </w:rPr>
        <w:t>Flagged by Samsung</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CA573A"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1054" w:history="1">
        <w:r w:rsidRPr="00C742E0">
          <w:rPr>
            <w:rStyle w:val="Hyperlink"/>
            <w:rFonts w:ascii="Arial" w:hAnsi="Arial" w:cs="Arial"/>
            <w:b/>
          </w:rPr>
          <w:t>R4-1912594</w:t>
        </w:r>
      </w:hyperlink>
      <w:r w:rsidRPr="009F6617">
        <w:rPr>
          <w:color w:val="993300"/>
          <w:u w:val="single"/>
        </w:rPr>
        <w:br/>
      </w:r>
    </w:p>
    <w:p w:rsidR="009F6617" w:rsidRPr="009F6617" w:rsidRDefault="009F6617" w:rsidP="009F6617">
      <w:pPr>
        <w:rPr>
          <w:i/>
        </w:rPr>
      </w:pPr>
      <w:r w:rsidRPr="009F6617">
        <w:rPr>
          <w:color w:val="993300"/>
          <w:u w:val="single"/>
        </w:rPr>
        <w:br/>
      </w:r>
      <w:hyperlink r:id="rId1055" w:history="1">
        <w:r w:rsidRPr="00C742E0">
          <w:rPr>
            <w:rStyle w:val="Hyperlink"/>
            <w:rFonts w:ascii="Arial" w:hAnsi="Arial" w:cs="Arial"/>
            <w:b/>
            <w:sz w:val="24"/>
          </w:rPr>
          <w:t>R4-1912594</w:t>
        </w:r>
      </w:hyperlink>
      <w:r w:rsidRPr="009F6617">
        <w:rPr>
          <w:b/>
        </w:rPr>
        <w:tab/>
        <w:t>TP for TR 37.716-21-21: DC_8A_n78A-n257</w:t>
      </w:r>
      <w:r w:rsidRPr="009F6617">
        <w:rPr>
          <w:b/>
        </w:rPr>
        <w:br/>
      </w:r>
      <w:r w:rsidRPr="009F6617">
        <w:tab/>
      </w:r>
      <w:r w:rsidRPr="009F6617">
        <w:tab/>
      </w:r>
      <w:r w:rsidRPr="009F6617">
        <w:tab/>
      </w:r>
      <w:r w:rsidRPr="009F6617">
        <w:tab/>
      </w:r>
      <w:r w:rsidRPr="009F6617">
        <w:tab/>
        <w:t>37.716-21-21</w:t>
      </w:r>
      <w:r w:rsidRPr="009F6617">
        <w:tab/>
        <w:t xml:space="preserve">  CR-  rev  Cat:  (Rel-16) v0.7.0</w:t>
      </w:r>
      <w:r w:rsidRPr="009F6617">
        <w:br/>
      </w:r>
      <w:r w:rsidRPr="009F6617">
        <w:rPr>
          <w:i/>
        </w:rPr>
        <w:tab/>
      </w:r>
      <w:r w:rsidRPr="009F6617">
        <w:rPr>
          <w:i/>
        </w:rPr>
        <w:tab/>
      </w:r>
      <w:r w:rsidRPr="009F6617">
        <w:rPr>
          <w:i/>
        </w:rPr>
        <w:tab/>
      </w:r>
      <w:r w:rsidRPr="009F6617">
        <w:rPr>
          <w:i/>
        </w:rPr>
        <w:tab/>
      </w:r>
      <w:r w:rsidRPr="009F6617">
        <w:rPr>
          <w:i/>
        </w:rPr>
        <w:tab/>
        <w:t>Source: Samsung, KT</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Default="00CA573A" w:rsidP="009F6617">
      <w:pPr>
        <w:rPr>
          <w:rFonts w:ascii="Arial" w:hAnsi="Arial" w:cs="Arial"/>
          <w:b/>
          <w:color w:val="993300"/>
          <w:u w:val="single"/>
        </w:rPr>
      </w:pPr>
    </w:p>
    <w:p w:rsidR="00CA573A" w:rsidRPr="009F6617" w:rsidRDefault="00CA573A" w:rsidP="009F6617">
      <w:pPr>
        <w:rPr>
          <w:color w:val="993300"/>
          <w:u w:val="single"/>
        </w:rPr>
      </w:pPr>
    </w:p>
    <w:p w:rsidR="009F6617" w:rsidRPr="009F6617" w:rsidRDefault="00CB3EE2" w:rsidP="009F6617">
      <w:pPr>
        <w:rPr>
          <w:i/>
        </w:rPr>
      </w:pPr>
      <w:hyperlink r:id="rId1056" w:history="1">
        <w:r w:rsidR="009F6617" w:rsidRPr="00C742E0">
          <w:rPr>
            <w:rStyle w:val="Hyperlink"/>
            <w:rFonts w:ascii="Arial" w:hAnsi="Arial" w:cs="Arial"/>
            <w:b/>
            <w:sz w:val="24"/>
          </w:rPr>
          <w:t>R4-1911361</w:t>
        </w:r>
      </w:hyperlink>
      <w:r w:rsidR="009F6617" w:rsidRPr="009F6617">
        <w:rPr>
          <w:b/>
        </w:rPr>
        <w:tab/>
        <w:t>TP for TR 37.716-21-21: DC_3C_n78A-n257</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37.716-21-21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Samsung, KT</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rPr>
          <w:color w:val="FF0000"/>
        </w:rPr>
        <w:t>Flagged by Samsung</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CA573A"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1057" w:history="1">
        <w:r w:rsidRPr="00C742E0">
          <w:rPr>
            <w:rStyle w:val="Hyperlink"/>
            <w:rFonts w:ascii="Arial" w:hAnsi="Arial" w:cs="Arial"/>
            <w:b/>
          </w:rPr>
          <w:t>R4-1912595</w:t>
        </w:r>
      </w:hyperlink>
      <w:r w:rsidRPr="009F6617">
        <w:rPr>
          <w:color w:val="993300"/>
          <w:u w:val="single"/>
        </w:rPr>
        <w:br/>
      </w:r>
    </w:p>
    <w:p w:rsidR="009F6617" w:rsidRPr="009F6617" w:rsidRDefault="009F6617" w:rsidP="009F6617">
      <w:pPr>
        <w:rPr>
          <w:i/>
        </w:rPr>
      </w:pPr>
      <w:r w:rsidRPr="009F6617">
        <w:rPr>
          <w:color w:val="993300"/>
          <w:u w:val="single"/>
        </w:rPr>
        <w:br/>
      </w:r>
      <w:hyperlink r:id="rId1058" w:history="1">
        <w:r w:rsidRPr="00C742E0">
          <w:rPr>
            <w:rStyle w:val="Hyperlink"/>
            <w:rFonts w:ascii="Arial" w:hAnsi="Arial" w:cs="Arial"/>
            <w:b/>
            <w:sz w:val="24"/>
          </w:rPr>
          <w:t>R4-1912595</w:t>
        </w:r>
      </w:hyperlink>
      <w:r w:rsidRPr="009F6617">
        <w:rPr>
          <w:b/>
        </w:rPr>
        <w:tab/>
        <w:t>TP for TR 37.716-21-21: DC_3C_n78A-n257</w:t>
      </w:r>
      <w:r w:rsidRPr="009F6617">
        <w:rPr>
          <w:b/>
        </w:rPr>
        <w:br/>
      </w:r>
      <w:r w:rsidRPr="009F6617">
        <w:tab/>
      </w:r>
      <w:r w:rsidRPr="009F6617">
        <w:tab/>
      </w:r>
      <w:r w:rsidRPr="009F6617">
        <w:tab/>
      </w:r>
      <w:r w:rsidRPr="009F6617">
        <w:tab/>
      </w:r>
      <w:r w:rsidRPr="009F6617">
        <w:tab/>
        <w:t>37.716-21-21</w:t>
      </w:r>
      <w:r w:rsidRPr="009F6617">
        <w:tab/>
        <w:t xml:space="preserve">  CR-  rev  Cat:  (Rel-16) v0.7.0</w:t>
      </w:r>
      <w:r w:rsidRPr="009F6617">
        <w:br/>
      </w:r>
      <w:r w:rsidRPr="009F6617">
        <w:rPr>
          <w:i/>
        </w:rPr>
        <w:tab/>
      </w:r>
      <w:r w:rsidRPr="009F6617">
        <w:rPr>
          <w:i/>
        </w:rPr>
        <w:tab/>
      </w:r>
      <w:r w:rsidRPr="009F6617">
        <w:rPr>
          <w:i/>
        </w:rPr>
        <w:tab/>
      </w:r>
      <w:r w:rsidRPr="009F6617">
        <w:rPr>
          <w:i/>
        </w:rPr>
        <w:tab/>
      </w:r>
      <w:r w:rsidRPr="009F6617">
        <w:rPr>
          <w:i/>
        </w:rPr>
        <w:tab/>
        <w:t>Source: Samsung, KT</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Default="00CA573A" w:rsidP="009F6617">
      <w:pPr>
        <w:rPr>
          <w:rFonts w:ascii="Arial" w:hAnsi="Arial" w:cs="Arial"/>
          <w:b/>
          <w:color w:val="993300"/>
          <w:u w:val="single"/>
        </w:rPr>
      </w:pPr>
    </w:p>
    <w:p w:rsidR="00CA573A" w:rsidRPr="009F6617" w:rsidRDefault="00CA573A" w:rsidP="009F6617">
      <w:pPr>
        <w:rPr>
          <w:color w:val="993300"/>
          <w:u w:val="single"/>
        </w:rPr>
      </w:pPr>
    </w:p>
    <w:p w:rsidR="009F6617" w:rsidRPr="009F6617" w:rsidRDefault="00CB3EE2" w:rsidP="009F6617">
      <w:pPr>
        <w:rPr>
          <w:i/>
        </w:rPr>
      </w:pPr>
      <w:hyperlink r:id="rId1059" w:history="1">
        <w:r w:rsidR="009F6617" w:rsidRPr="00C742E0">
          <w:rPr>
            <w:rStyle w:val="Hyperlink"/>
            <w:rFonts w:ascii="Arial" w:hAnsi="Arial" w:cs="Arial"/>
            <w:b/>
            <w:sz w:val="24"/>
          </w:rPr>
          <w:t>R4-1911362</w:t>
        </w:r>
      </w:hyperlink>
      <w:r w:rsidR="009F6617" w:rsidRPr="009F6617">
        <w:rPr>
          <w:b/>
        </w:rPr>
        <w:tab/>
        <w:t>TP for TR 37.716-21-21: DC_3A-8A_n78A-n257</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37.716-21-21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Samsung, KT</w:t>
      </w:r>
    </w:p>
    <w:p w:rsidR="009F6617" w:rsidRPr="009F6617" w:rsidRDefault="009F6617" w:rsidP="009F6617">
      <w:pPr>
        <w:rPr>
          <w:rFonts w:ascii="Arial" w:hAnsi="Arial" w:cs="Arial"/>
          <w:b/>
        </w:rPr>
      </w:pPr>
      <w:r w:rsidRPr="009F6617">
        <w:rPr>
          <w:rFonts w:ascii="Arial" w:hAnsi="Arial" w:cs="Arial"/>
          <w:b/>
        </w:rPr>
        <w:lastRenderedPageBreak/>
        <w:t xml:space="preserve">Abstract: </w:t>
      </w:r>
    </w:p>
    <w:p w:rsidR="009F6617" w:rsidRPr="009F6617" w:rsidRDefault="009F6617" w:rsidP="009F6617">
      <w:r w:rsidRPr="009F6617">
        <w:rPr>
          <w:color w:val="FF0000"/>
        </w:rPr>
        <w:t>Flagged by Samsung</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CA573A"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1060" w:history="1">
        <w:r w:rsidRPr="00C742E0">
          <w:rPr>
            <w:rStyle w:val="Hyperlink"/>
            <w:rFonts w:ascii="Arial" w:hAnsi="Arial" w:cs="Arial"/>
            <w:b/>
          </w:rPr>
          <w:t>R4-1912596</w:t>
        </w:r>
      </w:hyperlink>
      <w:r w:rsidRPr="009F6617">
        <w:rPr>
          <w:color w:val="993300"/>
          <w:u w:val="single"/>
        </w:rPr>
        <w:br/>
      </w:r>
    </w:p>
    <w:p w:rsidR="009F6617" w:rsidRPr="009F6617" w:rsidRDefault="009F6617" w:rsidP="009F6617">
      <w:pPr>
        <w:rPr>
          <w:i/>
        </w:rPr>
      </w:pPr>
      <w:r w:rsidRPr="009F6617">
        <w:rPr>
          <w:color w:val="993300"/>
          <w:u w:val="single"/>
        </w:rPr>
        <w:br/>
      </w:r>
      <w:hyperlink r:id="rId1061" w:history="1">
        <w:r w:rsidRPr="00C742E0">
          <w:rPr>
            <w:rStyle w:val="Hyperlink"/>
            <w:rFonts w:ascii="Arial" w:hAnsi="Arial" w:cs="Arial"/>
            <w:b/>
            <w:sz w:val="24"/>
          </w:rPr>
          <w:t>R4-1912596</w:t>
        </w:r>
      </w:hyperlink>
      <w:r w:rsidRPr="009F6617">
        <w:rPr>
          <w:b/>
        </w:rPr>
        <w:tab/>
        <w:t>TP for TR 37.716-21-21: DC_3A-8A_n78A-n257</w:t>
      </w:r>
      <w:r w:rsidRPr="009F6617">
        <w:rPr>
          <w:b/>
        </w:rPr>
        <w:br/>
      </w:r>
      <w:r w:rsidRPr="009F6617">
        <w:tab/>
      </w:r>
      <w:r w:rsidRPr="009F6617">
        <w:tab/>
      </w:r>
      <w:r w:rsidRPr="009F6617">
        <w:tab/>
      </w:r>
      <w:r w:rsidRPr="009F6617">
        <w:tab/>
      </w:r>
      <w:r w:rsidRPr="009F6617">
        <w:tab/>
        <w:t>37.716-21-21</w:t>
      </w:r>
      <w:r w:rsidRPr="009F6617">
        <w:tab/>
        <w:t xml:space="preserve">  CR-  rev  Cat:  (Rel-16) v0.7.0</w:t>
      </w:r>
      <w:r w:rsidRPr="009F6617">
        <w:br/>
      </w:r>
      <w:r w:rsidRPr="009F6617">
        <w:rPr>
          <w:i/>
        </w:rPr>
        <w:tab/>
      </w:r>
      <w:r w:rsidRPr="009F6617">
        <w:rPr>
          <w:i/>
        </w:rPr>
        <w:tab/>
      </w:r>
      <w:r w:rsidRPr="009F6617">
        <w:rPr>
          <w:i/>
        </w:rPr>
        <w:tab/>
      </w:r>
      <w:r w:rsidRPr="009F6617">
        <w:rPr>
          <w:i/>
        </w:rPr>
        <w:tab/>
      </w:r>
      <w:r w:rsidRPr="009F6617">
        <w:rPr>
          <w:i/>
        </w:rPr>
        <w:tab/>
        <w:t>Source: Samsung, KT</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Default="00CA573A" w:rsidP="009F6617">
      <w:pPr>
        <w:rPr>
          <w:rFonts w:ascii="Arial" w:hAnsi="Arial" w:cs="Arial"/>
          <w:b/>
          <w:color w:val="993300"/>
          <w:u w:val="single"/>
        </w:rPr>
      </w:pPr>
    </w:p>
    <w:p w:rsidR="00CA573A" w:rsidRPr="009F6617" w:rsidRDefault="00CA573A" w:rsidP="009F6617">
      <w:pPr>
        <w:rPr>
          <w:color w:val="993300"/>
          <w:u w:val="single"/>
        </w:rPr>
      </w:pPr>
    </w:p>
    <w:p w:rsidR="009F6617" w:rsidRPr="009F6617" w:rsidRDefault="00CB3EE2" w:rsidP="009F6617">
      <w:pPr>
        <w:rPr>
          <w:i/>
        </w:rPr>
      </w:pPr>
      <w:hyperlink r:id="rId1062" w:history="1">
        <w:r w:rsidR="009F6617" w:rsidRPr="00C742E0">
          <w:rPr>
            <w:rStyle w:val="Hyperlink"/>
            <w:rFonts w:ascii="Arial" w:hAnsi="Arial" w:cs="Arial"/>
            <w:b/>
            <w:sz w:val="24"/>
          </w:rPr>
          <w:t>R4-1911363</w:t>
        </w:r>
      </w:hyperlink>
      <w:r w:rsidR="009F6617" w:rsidRPr="009F6617">
        <w:rPr>
          <w:b/>
        </w:rPr>
        <w:tab/>
        <w:t>TP for TR 37.716-21-21: DC_1A-8A_n78A-n257A</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37.716-21-21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Samsung, KT</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rPr>
          <w:color w:val="FF0000"/>
        </w:rPr>
        <w:t>Flagged by Samsung</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CA573A"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1063" w:history="1">
        <w:r w:rsidRPr="00C742E0">
          <w:rPr>
            <w:rStyle w:val="Hyperlink"/>
            <w:rFonts w:ascii="Arial" w:hAnsi="Arial" w:cs="Arial"/>
            <w:b/>
          </w:rPr>
          <w:t>R4-1912597</w:t>
        </w:r>
      </w:hyperlink>
      <w:r w:rsidRPr="009F6617">
        <w:rPr>
          <w:color w:val="993300"/>
          <w:u w:val="single"/>
        </w:rPr>
        <w:br/>
      </w:r>
    </w:p>
    <w:p w:rsidR="009F6617" w:rsidRPr="009F6617" w:rsidRDefault="009F6617" w:rsidP="009F6617">
      <w:pPr>
        <w:rPr>
          <w:i/>
        </w:rPr>
      </w:pPr>
      <w:r w:rsidRPr="009F6617">
        <w:rPr>
          <w:color w:val="993300"/>
          <w:u w:val="single"/>
        </w:rPr>
        <w:br/>
      </w:r>
      <w:hyperlink r:id="rId1064" w:history="1">
        <w:r w:rsidRPr="00C742E0">
          <w:rPr>
            <w:rStyle w:val="Hyperlink"/>
            <w:rFonts w:ascii="Arial" w:hAnsi="Arial" w:cs="Arial"/>
            <w:b/>
            <w:sz w:val="24"/>
          </w:rPr>
          <w:t>R4-1912597</w:t>
        </w:r>
      </w:hyperlink>
      <w:r w:rsidRPr="009F6617">
        <w:rPr>
          <w:b/>
        </w:rPr>
        <w:tab/>
        <w:t>TP for TR 37.716-21-21: DC_1A-8A_n78A-n257A</w:t>
      </w:r>
      <w:r w:rsidRPr="009F6617">
        <w:rPr>
          <w:b/>
        </w:rPr>
        <w:br/>
      </w:r>
      <w:r w:rsidRPr="009F6617">
        <w:tab/>
      </w:r>
      <w:r w:rsidRPr="009F6617">
        <w:tab/>
      </w:r>
      <w:r w:rsidRPr="009F6617">
        <w:tab/>
      </w:r>
      <w:r w:rsidRPr="009F6617">
        <w:tab/>
      </w:r>
      <w:r w:rsidRPr="009F6617">
        <w:tab/>
        <w:t>37.716-21-21</w:t>
      </w:r>
      <w:r w:rsidRPr="009F6617">
        <w:tab/>
        <w:t xml:space="preserve">  CR-  rev  Cat:  (Rel-16) v0.7.0</w:t>
      </w:r>
      <w:r w:rsidRPr="009F6617">
        <w:br/>
      </w:r>
      <w:r w:rsidRPr="009F6617">
        <w:rPr>
          <w:i/>
        </w:rPr>
        <w:tab/>
      </w:r>
      <w:r w:rsidRPr="009F6617">
        <w:rPr>
          <w:i/>
        </w:rPr>
        <w:tab/>
      </w:r>
      <w:r w:rsidRPr="009F6617">
        <w:rPr>
          <w:i/>
        </w:rPr>
        <w:tab/>
      </w:r>
      <w:r w:rsidRPr="009F6617">
        <w:rPr>
          <w:i/>
        </w:rPr>
        <w:tab/>
      </w:r>
      <w:r w:rsidRPr="009F6617">
        <w:rPr>
          <w:i/>
        </w:rPr>
        <w:tab/>
        <w:t>Source: Samsung, KT</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Pr="009F6617" w:rsidRDefault="00CA573A" w:rsidP="009F6617">
      <w:pPr>
        <w:rPr>
          <w:color w:val="993300"/>
          <w:u w:val="single"/>
        </w:rPr>
      </w:pPr>
    </w:p>
    <w:p w:rsidR="009F6617" w:rsidRPr="009F6617" w:rsidRDefault="00CB3EE2" w:rsidP="009F6617">
      <w:pPr>
        <w:rPr>
          <w:i/>
        </w:rPr>
      </w:pPr>
      <w:hyperlink r:id="rId1065" w:history="1">
        <w:r w:rsidR="009F6617" w:rsidRPr="00C742E0">
          <w:rPr>
            <w:rStyle w:val="Hyperlink"/>
            <w:rFonts w:ascii="Arial" w:hAnsi="Arial" w:cs="Arial"/>
            <w:b/>
            <w:sz w:val="24"/>
          </w:rPr>
          <w:t>R4-1911364</w:t>
        </w:r>
      </w:hyperlink>
      <w:r w:rsidR="009F6617" w:rsidRPr="009F6617">
        <w:rPr>
          <w:b/>
        </w:rPr>
        <w:tab/>
        <w:t>TP for TR 37.716-21-21: DC_1A-3-8A_n78A-n257A</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37.716-21-21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Samsung, KT</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rPr>
          <w:color w:val="FF0000"/>
        </w:rPr>
        <w:lastRenderedPageBreak/>
        <w:t>Flagged by Samsung</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CA573A"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1066" w:history="1">
        <w:r w:rsidRPr="00C742E0">
          <w:rPr>
            <w:rStyle w:val="Hyperlink"/>
            <w:rFonts w:ascii="Arial" w:hAnsi="Arial" w:cs="Arial"/>
            <w:b/>
          </w:rPr>
          <w:t>R4-1912598</w:t>
        </w:r>
      </w:hyperlink>
      <w:r w:rsidRPr="009F6617">
        <w:rPr>
          <w:color w:val="993300"/>
          <w:u w:val="single"/>
        </w:rPr>
        <w:br/>
      </w:r>
    </w:p>
    <w:p w:rsidR="009F6617" w:rsidRPr="009F6617" w:rsidRDefault="009F6617" w:rsidP="009F6617">
      <w:pPr>
        <w:rPr>
          <w:i/>
        </w:rPr>
      </w:pPr>
      <w:r w:rsidRPr="009F6617">
        <w:rPr>
          <w:color w:val="993300"/>
          <w:u w:val="single"/>
        </w:rPr>
        <w:br/>
      </w:r>
      <w:hyperlink r:id="rId1067" w:history="1">
        <w:r w:rsidRPr="00C742E0">
          <w:rPr>
            <w:rStyle w:val="Hyperlink"/>
            <w:rFonts w:ascii="Arial" w:hAnsi="Arial" w:cs="Arial"/>
            <w:b/>
            <w:sz w:val="24"/>
          </w:rPr>
          <w:t>R4-1912598</w:t>
        </w:r>
      </w:hyperlink>
      <w:r w:rsidRPr="009F6617">
        <w:rPr>
          <w:b/>
        </w:rPr>
        <w:tab/>
        <w:t>TP for TR 37.716-21-21: DC_1A-3-8A_n78A-n257A</w:t>
      </w:r>
      <w:r w:rsidRPr="009F6617">
        <w:rPr>
          <w:b/>
        </w:rPr>
        <w:br/>
      </w:r>
      <w:r w:rsidRPr="009F6617">
        <w:tab/>
      </w:r>
      <w:r w:rsidRPr="009F6617">
        <w:tab/>
      </w:r>
      <w:r w:rsidRPr="009F6617">
        <w:tab/>
      </w:r>
      <w:r w:rsidRPr="009F6617">
        <w:tab/>
      </w:r>
      <w:r w:rsidRPr="009F6617">
        <w:tab/>
        <w:t>37.716-21-21</w:t>
      </w:r>
      <w:r w:rsidRPr="009F6617">
        <w:tab/>
        <w:t xml:space="preserve">  CR-  rev  Cat:  (Rel-16) v0.7.0</w:t>
      </w:r>
      <w:r w:rsidRPr="009F6617">
        <w:br/>
      </w:r>
      <w:r w:rsidRPr="009F6617">
        <w:rPr>
          <w:i/>
        </w:rPr>
        <w:tab/>
      </w:r>
      <w:r w:rsidRPr="009F6617">
        <w:rPr>
          <w:i/>
        </w:rPr>
        <w:tab/>
      </w:r>
      <w:r w:rsidRPr="009F6617">
        <w:rPr>
          <w:i/>
        </w:rPr>
        <w:tab/>
      </w:r>
      <w:r w:rsidRPr="009F6617">
        <w:rPr>
          <w:i/>
        </w:rPr>
        <w:tab/>
      </w:r>
      <w:r w:rsidRPr="009F6617">
        <w:rPr>
          <w:i/>
        </w:rPr>
        <w:tab/>
        <w:t>Source: Samsung, KT</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Default="00CA573A" w:rsidP="009F6617">
      <w:pPr>
        <w:rPr>
          <w:rFonts w:ascii="Arial" w:hAnsi="Arial" w:cs="Arial"/>
          <w:b/>
          <w:color w:val="993300"/>
          <w:u w:val="single"/>
        </w:rPr>
      </w:pPr>
    </w:p>
    <w:p w:rsidR="00CA573A" w:rsidRPr="009F6617" w:rsidRDefault="00CA573A" w:rsidP="009F6617">
      <w:pPr>
        <w:rPr>
          <w:color w:val="993300"/>
          <w:u w:val="single"/>
        </w:rPr>
      </w:pPr>
    </w:p>
    <w:p w:rsidR="009F6617" w:rsidRPr="009F6617" w:rsidRDefault="00CB3EE2" w:rsidP="009F6617">
      <w:pPr>
        <w:rPr>
          <w:i/>
        </w:rPr>
      </w:pPr>
      <w:hyperlink r:id="rId1068" w:history="1">
        <w:r w:rsidR="009F6617" w:rsidRPr="00C742E0">
          <w:rPr>
            <w:rStyle w:val="Hyperlink"/>
            <w:rFonts w:ascii="Arial" w:hAnsi="Arial" w:cs="Arial"/>
            <w:b/>
            <w:sz w:val="24"/>
          </w:rPr>
          <w:t>R4-1911531</w:t>
        </w:r>
      </w:hyperlink>
      <w:r w:rsidR="009F6617" w:rsidRPr="009F6617">
        <w:rPr>
          <w:b/>
        </w:rPr>
        <w:tab/>
        <w:t>Draft CR for addition of 66-n5-n260 and 66-n5-n261</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Nokia, Verizon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69" w:history="1">
        <w:r w:rsidR="009F6617" w:rsidRPr="00C742E0">
          <w:rPr>
            <w:rStyle w:val="Hyperlink"/>
            <w:rFonts w:ascii="Arial" w:hAnsi="Arial" w:cs="Arial"/>
            <w:b/>
            <w:sz w:val="24"/>
          </w:rPr>
          <w:t>R4-1911606</w:t>
        </w:r>
      </w:hyperlink>
      <w:r w:rsidR="009F6617" w:rsidRPr="009F6617">
        <w:rPr>
          <w:b/>
        </w:rPr>
        <w:tab/>
        <w:t>TP for 37.716-21-21 to introduce DC_2A-66A_n41A-n261</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37.716-21-21</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Nokia, Nokia Shanghai Bell, T-Mobile USA</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70" w:history="1">
        <w:r w:rsidR="009F6617" w:rsidRPr="00C742E0">
          <w:rPr>
            <w:rStyle w:val="Hyperlink"/>
            <w:rFonts w:ascii="Arial" w:hAnsi="Arial" w:cs="Arial"/>
            <w:b/>
            <w:sz w:val="24"/>
          </w:rPr>
          <w:t>R4-1912274</w:t>
        </w:r>
      </w:hyperlink>
      <w:r w:rsidR="009F6617" w:rsidRPr="009F6617">
        <w:rPr>
          <w:b/>
        </w:rPr>
        <w:tab/>
        <w:t>TP for TR 37.716-21-21 to include DC_2-66_n41-n260</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37.716-21-21</w:t>
      </w:r>
      <w:r w:rsidR="009F6617" w:rsidRPr="009F6617">
        <w:tab/>
        <w:t xml:space="preserve">  CR-  rev  Cat:  (Rel-16) v0.6.0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T-Mobile</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lastRenderedPageBreak/>
        <w:t>TP for TR 37.716-21-21 to include DC_2-66_n41-n260</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9F6617" w:rsidP="009F6617">
      <w:pPr>
        <w:keepNext/>
        <w:keepLines/>
        <w:spacing w:before="120"/>
        <w:ind w:left="1134" w:hanging="1134"/>
        <w:outlineLvl w:val="2"/>
        <w:rPr>
          <w:rFonts w:ascii="Arial" w:hAnsi="Arial"/>
          <w:sz w:val="28"/>
        </w:rPr>
      </w:pPr>
      <w:r w:rsidRPr="009F6617">
        <w:rPr>
          <w:rFonts w:ascii="Arial" w:hAnsi="Arial"/>
          <w:sz w:val="28"/>
        </w:rPr>
        <w:t>9.9</w:t>
      </w:r>
      <w:r w:rsidRPr="009F6617">
        <w:rPr>
          <w:rFonts w:ascii="Arial" w:hAnsi="Arial"/>
          <w:sz w:val="28"/>
        </w:rPr>
        <w:tab/>
        <w:t>Band combinations for SA NR supplementary uplink (SUL), NSA NR SUL, NSA NR SUL with UL sharing from the UE perspective (ULSUP) [NR_SUL_combos_R16]</w:t>
      </w:r>
    </w:p>
    <w:p w:rsidR="009F6617" w:rsidRPr="009F6617" w:rsidRDefault="009F6617" w:rsidP="009F6617">
      <w:pPr>
        <w:keepNext/>
        <w:keepLines/>
        <w:spacing w:before="120"/>
        <w:ind w:left="1418" w:hanging="1418"/>
        <w:outlineLvl w:val="3"/>
        <w:rPr>
          <w:rFonts w:ascii="Arial" w:hAnsi="Arial"/>
          <w:sz w:val="24"/>
        </w:rPr>
      </w:pPr>
      <w:r w:rsidRPr="009F6617">
        <w:rPr>
          <w:rFonts w:ascii="Arial" w:hAnsi="Arial"/>
          <w:sz w:val="24"/>
        </w:rPr>
        <w:t>9.9.1</w:t>
      </w:r>
      <w:r w:rsidRPr="009F6617">
        <w:rPr>
          <w:rFonts w:ascii="Arial" w:hAnsi="Arial"/>
          <w:sz w:val="24"/>
        </w:rPr>
        <w:tab/>
        <w:t>Rapporteur Input (WID/TR/CR) [NR_SUL_combos_R16-Core/Per]</w:t>
      </w:r>
    </w:p>
    <w:p w:rsidR="009F6617" w:rsidRPr="009F6617" w:rsidRDefault="00CB3EE2" w:rsidP="009F6617">
      <w:pPr>
        <w:rPr>
          <w:i/>
        </w:rPr>
      </w:pPr>
      <w:hyperlink r:id="rId1071" w:history="1">
        <w:r w:rsidR="009F6617" w:rsidRPr="00C742E0">
          <w:rPr>
            <w:rStyle w:val="Hyperlink"/>
            <w:rFonts w:ascii="Arial" w:hAnsi="Arial" w:cs="Arial"/>
            <w:b/>
            <w:sz w:val="24"/>
          </w:rPr>
          <w:t>R4-1911484</w:t>
        </w:r>
      </w:hyperlink>
      <w:r w:rsidR="009F6617" w:rsidRPr="009F6617">
        <w:rPr>
          <w:b/>
        </w:rPr>
        <w:tab/>
        <w:t>Revised WID on Band combinations for SA NR Supplementary uplink (SUL), NSA NR SUL, NSA NR SUL with UL sharing from the UE perspective (ULSUP)</w:t>
      </w:r>
      <w:r w:rsidR="009F6617" w:rsidRPr="009F6617">
        <w:rPr>
          <w:b/>
        </w:rPr>
        <w:br/>
      </w:r>
      <w:r w:rsidR="009F6617" w:rsidRPr="009F6617">
        <w:tab/>
      </w:r>
      <w:r w:rsidR="009F6617" w:rsidRPr="009F6617">
        <w:tab/>
      </w:r>
      <w:r w:rsidR="009F6617" w:rsidRPr="009F6617">
        <w:tab/>
      </w:r>
      <w:r w:rsidR="009F6617" w:rsidRPr="009F6617">
        <w:tab/>
      </w:r>
      <w:r w:rsidR="009F6617" w:rsidRPr="009F6617">
        <w:tab/>
      </w:r>
      <w:r w:rsidR="009F6617" w:rsidRPr="009F6617">
        <w:tab/>
        <w:t xml:space="preserve">  CR-  rev  Cat:  (Rel-16) v</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Withdrawn</w:t>
      </w:r>
      <w:r w:rsidRPr="009F6617">
        <w:rPr>
          <w:color w:val="993300"/>
          <w:u w:val="single"/>
        </w:rPr>
        <w:br/>
      </w:r>
      <w:r w:rsidRPr="009F6617">
        <w:rPr>
          <w:color w:val="993300"/>
          <w:u w:val="single"/>
        </w:rPr>
        <w:br/>
      </w:r>
    </w:p>
    <w:p w:rsidR="009F6617" w:rsidRPr="009F6617" w:rsidRDefault="00CB3EE2" w:rsidP="009F6617">
      <w:pPr>
        <w:rPr>
          <w:i/>
        </w:rPr>
      </w:pPr>
      <w:hyperlink r:id="rId1072" w:history="1">
        <w:r w:rsidR="009F6617" w:rsidRPr="00C742E0">
          <w:rPr>
            <w:rStyle w:val="Hyperlink"/>
            <w:rFonts w:ascii="Arial" w:hAnsi="Arial" w:cs="Arial"/>
            <w:b/>
            <w:sz w:val="24"/>
          </w:rPr>
          <w:t>R4-1911485</w:t>
        </w:r>
      </w:hyperlink>
      <w:r w:rsidR="009F6617" w:rsidRPr="009F6617">
        <w:rPr>
          <w:b/>
        </w:rPr>
        <w:tab/>
        <w:t>CR for 38.101-1 introduce SUL band combination DL_n78(2A)_SUL_n78A-n86A</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38.101-1</w:t>
      </w:r>
      <w:r w:rsidR="009F6617" w:rsidRPr="009F6617">
        <w:tab/>
        <w:t xml:space="preserve">  CR-0090  rev  Cat: B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r w:rsidRPr="009F6617">
        <w:t>Nokia: DL acronym is from WID, shall it be CA instead?</w:t>
      </w:r>
    </w:p>
    <w:p w:rsidR="00CA573A"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Noted</w:t>
      </w:r>
      <w:r w:rsidRPr="009F6617">
        <w:rPr>
          <w:color w:val="993300"/>
          <w:u w:val="single"/>
        </w:rPr>
        <w:br/>
      </w:r>
    </w:p>
    <w:p w:rsidR="009F6617" w:rsidRPr="009F6617" w:rsidRDefault="009F6617" w:rsidP="009F6617">
      <w:pPr>
        <w:rPr>
          <w:i/>
        </w:rPr>
      </w:pPr>
      <w:r w:rsidRPr="009F6617">
        <w:rPr>
          <w:color w:val="993300"/>
          <w:u w:val="single"/>
        </w:rPr>
        <w:br/>
      </w:r>
      <w:hyperlink r:id="rId1073" w:history="1">
        <w:r w:rsidRPr="00C742E0">
          <w:rPr>
            <w:rStyle w:val="Hyperlink"/>
            <w:rFonts w:ascii="Arial" w:hAnsi="Arial" w:cs="Arial"/>
            <w:b/>
            <w:sz w:val="24"/>
          </w:rPr>
          <w:t>R4-1912611</w:t>
        </w:r>
      </w:hyperlink>
      <w:r w:rsidRPr="009F6617">
        <w:rPr>
          <w:b/>
        </w:rPr>
        <w:tab/>
        <w:t>draftCR for 38.101-1 introduce SUL band combination DL_n78(2A)_SUL_n78A-n86A</w:t>
      </w:r>
      <w:r w:rsidRPr="009F6617">
        <w:rPr>
          <w:b/>
        </w:rPr>
        <w:br/>
      </w:r>
      <w:r w:rsidRPr="009F6617">
        <w:tab/>
      </w:r>
      <w:r w:rsidRPr="009F6617">
        <w:tab/>
      </w:r>
      <w:r w:rsidRPr="009F6617">
        <w:tab/>
      </w:r>
      <w:r w:rsidRPr="009F6617">
        <w:tab/>
      </w:r>
      <w:r w:rsidRPr="009F6617">
        <w:tab/>
        <w:t>38.101-1</w:t>
      </w:r>
      <w:r w:rsidRPr="009F6617">
        <w:tab/>
        <w:t xml:space="preserve">  rev  Cat: B (Rel-16) v16.1.0</w:t>
      </w:r>
      <w:r w:rsidRPr="009F6617">
        <w:br/>
      </w:r>
      <w:r w:rsidRPr="009F6617">
        <w:rPr>
          <w:i/>
        </w:rPr>
        <w:tab/>
      </w:r>
      <w:r w:rsidRPr="009F6617">
        <w:rPr>
          <w:i/>
        </w:rPr>
        <w:tab/>
      </w:r>
      <w:r w:rsidRPr="009F6617">
        <w:rPr>
          <w:i/>
        </w:rPr>
        <w:tab/>
      </w:r>
      <w:r w:rsidRPr="009F6617">
        <w:rPr>
          <w:i/>
        </w:rPr>
        <w:tab/>
      </w:r>
      <w:r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Pr>
        <w:rPr>
          <w:rFonts w:ascii="Arial" w:hAnsi="Arial" w:cs="Arial"/>
          <w:b/>
        </w:rPr>
      </w:pPr>
    </w:p>
    <w:p w:rsidR="009F6617" w:rsidRDefault="009F6617" w:rsidP="009F6617">
      <w:pPr>
        <w:rPr>
          <w:rFonts w:ascii="Arial" w:hAnsi="Arial" w:cs="Arial"/>
          <w:b/>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496F41">
        <w:rPr>
          <w:rFonts w:ascii="Arial" w:hAnsi="Arial" w:cs="Arial"/>
          <w:b/>
          <w:color w:val="993300"/>
          <w:highlight w:val="green"/>
          <w:u w:val="single"/>
        </w:rPr>
        <w:t>Technically endorsed</w:t>
      </w:r>
    </w:p>
    <w:p w:rsidR="00CA573A" w:rsidRDefault="00CA573A" w:rsidP="009F6617">
      <w:pPr>
        <w:rPr>
          <w:rFonts w:ascii="Arial" w:hAnsi="Arial" w:cs="Arial"/>
          <w:b/>
          <w:color w:val="993300"/>
          <w:u w:val="single"/>
        </w:rPr>
      </w:pPr>
    </w:p>
    <w:p w:rsidR="00CA573A" w:rsidRPr="009F6617" w:rsidRDefault="00CA573A" w:rsidP="009F6617">
      <w:pPr>
        <w:rPr>
          <w:color w:val="993300"/>
          <w:u w:val="single"/>
        </w:rPr>
      </w:pPr>
    </w:p>
    <w:p w:rsidR="009F6617" w:rsidRPr="009F6617" w:rsidRDefault="00CB3EE2" w:rsidP="009F6617">
      <w:pPr>
        <w:rPr>
          <w:i/>
        </w:rPr>
      </w:pPr>
      <w:hyperlink r:id="rId1074" w:history="1">
        <w:r w:rsidR="009F6617" w:rsidRPr="00C742E0">
          <w:rPr>
            <w:rStyle w:val="Hyperlink"/>
            <w:rFonts w:ascii="Arial" w:hAnsi="Arial" w:cs="Arial"/>
            <w:b/>
            <w:sz w:val="24"/>
          </w:rPr>
          <w:t>R4-1911486</w:t>
        </w:r>
      </w:hyperlink>
      <w:r w:rsidR="009F6617" w:rsidRPr="009F6617">
        <w:rPr>
          <w:b/>
        </w:rPr>
        <w:tab/>
        <w:t>TR 37.716-00-00 v0.5.0</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37.716-00-00</w:t>
      </w:r>
      <w:r w:rsidR="009F6617" w:rsidRPr="009F6617">
        <w:tab/>
        <w:t xml:space="preserve">  CR-  rev  Cat:  (Rel-16) v0.4.0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Huawei, HiSilicon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9F6617" w:rsidP="009F6617">
      <w:pPr>
        <w:keepNext/>
        <w:keepLines/>
        <w:spacing w:before="120"/>
        <w:ind w:left="1418" w:hanging="1418"/>
        <w:outlineLvl w:val="3"/>
        <w:rPr>
          <w:rFonts w:ascii="Arial" w:hAnsi="Arial"/>
          <w:sz w:val="24"/>
        </w:rPr>
      </w:pPr>
      <w:r w:rsidRPr="009F6617">
        <w:rPr>
          <w:rFonts w:ascii="Arial" w:hAnsi="Arial"/>
          <w:sz w:val="24"/>
        </w:rPr>
        <w:t>9.9.2</w:t>
      </w:r>
      <w:r w:rsidRPr="009F6617">
        <w:rPr>
          <w:rFonts w:ascii="Arial" w:hAnsi="Arial"/>
          <w:sz w:val="24"/>
        </w:rPr>
        <w:tab/>
        <w:t>UE RF [NR_SUL_combos_R16-Core]</w:t>
      </w:r>
    </w:p>
    <w:p w:rsidR="009F6617" w:rsidRPr="009F6617" w:rsidRDefault="00CB3EE2" w:rsidP="009F6617">
      <w:pPr>
        <w:rPr>
          <w:i/>
        </w:rPr>
      </w:pPr>
      <w:hyperlink r:id="rId1075" w:history="1">
        <w:r w:rsidR="009F6617" w:rsidRPr="00C742E0">
          <w:rPr>
            <w:rStyle w:val="Hyperlink"/>
            <w:rFonts w:ascii="Arial" w:hAnsi="Arial" w:cs="Arial"/>
            <w:b/>
            <w:sz w:val="24"/>
          </w:rPr>
          <w:t>R4-1912532</w:t>
        </w:r>
      </w:hyperlink>
      <w:r w:rsidR="009F6617" w:rsidRPr="009F6617">
        <w:rPr>
          <w:b/>
        </w:rPr>
        <w:tab/>
        <w:t>On missing Requirements for ULSUP FDM</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(Rel-16) v</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Skyworks Solutions Inc.</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In this contribution we discuss why we believe that there may be a specification gap for some ULSUP combinations</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r w:rsidRPr="009F6617">
        <w:t>Nokia: we encourage company to provide document for approval in the coming meeting</w:t>
      </w:r>
    </w:p>
    <w:p w:rsidR="009F6617" w:rsidRPr="009F6617"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Noted</w:t>
      </w:r>
      <w:r w:rsidRPr="009F6617">
        <w:rPr>
          <w:color w:val="993300"/>
          <w:u w:val="single"/>
        </w:rPr>
        <w:br/>
      </w:r>
      <w:r w:rsidRPr="009F6617">
        <w:rPr>
          <w:color w:val="993300"/>
          <w:u w:val="single"/>
        </w:rPr>
        <w:br/>
      </w:r>
    </w:p>
    <w:p w:rsidR="009F6617" w:rsidRPr="009F6617" w:rsidRDefault="009F6617" w:rsidP="009F6617">
      <w:pPr>
        <w:keepNext/>
        <w:keepLines/>
        <w:spacing w:before="120"/>
        <w:ind w:left="1134" w:hanging="1134"/>
        <w:outlineLvl w:val="2"/>
        <w:rPr>
          <w:rFonts w:ascii="Arial" w:hAnsi="Arial"/>
          <w:sz w:val="28"/>
        </w:rPr>
      </w:pPr>
      <w:r w:rsidRPr="009F6617">
        <w:rPr>
          <w:rFonts w:ascii="Arial" w:hAnsi="Arial"/>
          <w:sz w:val="28"/>
        </w:rPr>
        <w:t>9.10</w:t>
      </w:r>
      <w:r w:rsidRPr="009F6617">
        <w:rPr>
          <w:rFonts w:ascii="Arial" w:hAnsi="Arial"/>
          <w:sz w:val="28"/>
        </w:rPr>
        <w:tab/>
        <w:t>NR Inter-band Carrier Aggregation for 3 bands DL with 1 band bands UL [NR_CA_R16_3BDL_1BUL]</w:t>
      </w:r>
    </w:p>
    <w:p w:rsidR="009F6617" w:rsidRPr="009F6617" w:rsidRDefault="009F6617" w:rsidP="009F6617">
      <w:pPr>
        <w:keepNext/>
        <w:keepLines/>
        <w:spacing w:before="120"/>
        <w:ind w:left="1418" w:hanging="1418"/>
        <w:outlineLvl w:val="3"/>
        <w:rPr>
          <w:rFonts w:ascii="Arial" w:hAnsi="Arial"/>
          <w:sz w:val="24"/>
        </w:rPr>
      </w:pPr>
      <w:r w:rsidRPr="009F6617">
        <w:rPr>
          <w:rFonts w:ascii="Arial" w:hAnsi="Arial"/>
          <w:sz w:val="24"/>
        </w:rPr>
        <w:t>9.10.1</w:t>
      </w:r>
      <w:r w:rsidRPr="009F6617">
        <w:rPr>
          <w:rFonts w:ascii="Arial" w:hAnsi="Arial"/>
          <w:sz w:val="24"/>
        </w:rPr>
        <w:tab/>
        <w:t>Rapporteur Input (WID/TR/CR) [NR_CA_R16_3BDL_1BUL-Core/Per]</w:t>
      </w:r>
    </w:p>
    <w:p w:rsidR="009F6617" w:rsidRPr="009F6617" w:rsidRDefault="00CB3EE2" w:rsidP="009F6617">
      <w:pPr>
        <w:rPr>
          <w:i/>
        </w:rPr>
      </w:pPr>
      <w:hyperlink r:id="rId1076" w:history="1">
        <w:r w:rsidR="009F6617" w:rsidRPr="00C742E0">
          <w:rPr>
            <w:rStyle w:val="Hyperlink"/>
            <w:rFonts w:ascii="Arial" w:hAnsi="Arial" w:cs="Arial"/>
            <w:b/>
            <w:sz w:val="24"/>
          </w:rPr>
          <w:t>R4-1911202</w:t>
        </w:r>
      </w:hyperlink>
      <w:r w:rsidR="009F6617" w:rsidRPr="009F6617">
        <w:rPr>
          <w:b/>
        </w:rPr>
        <w:tab/>
        <w:t>TR 38.716-03-01 v 0.2.0</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38.716-03-01</w:t>
      </w:r>
      <w:r w:rsidR="009F6617" w:rsidRPr="009F6617">
        <w:tab/>
        <w:t xml:space="preserve">  CR-  rev  Cat:  (Rel-16) v0.2.0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CATT</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77" w:history="1">
        <w:r w:rsidR="009F6617" w:rsidRPr="00C742E0">
          <w:rPr>
            <w:rStyle w:val="Hyperlink"/>
            <w:rFonts w:ascii="Arial" w:hAnsi="Arial" w:cs="Arial"/>
            <w:b/>
            <w:sz w:val="24"/>
          </w:rPr>
          <w:t>R4-1911205</w:t>
        </w:r>
      </w:hyperlink>
      <w:r w:rsidR="009F6617" w:rsidRPr="009F6617">
        <w:rPr>
          <w:b/>
        </w:rPr>
        <w:tab/>
        <w:t>Introducing NR int</w:t>
      </w:r>
      <w:r w:rsidR="009D67AA">
        <w:rPr>
          <w:b/>
        </w:rPr>
        <w:t>er</w:t>
      </w:r>
      <w:r w:rsidR="009F6617" w:rsidRPr="009F6617">
        <w:rPr>
          <w:b/>
        </w:rPr>
        <w:t>-band CA for 3DL Bands and 1UL band for 38.101-1</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38.101-1</w:t>
      </w:r>
      <w:r w:rsidR="009F6617" w:rsidRPr="009F6617">
        <w:tab/>
        <w:t xml:space="preserve">  CR-  rev  Cat: B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CATT</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lastRenderedPageBreak/>
        <w:t xml:space="preserve">Discussion: </w:t>
      </w:r>
    </w:p>
    <w:p w:rsidR="009F6617" w:rsidRPr="009F6617" w:rsidRDefault="009F6617" w:rsidP="009F6617"/>
    <w:p w:rsidR="00943292" w:rsidRDefault="009F6617" w:rsidP="009F6617">
      <w:pPr>
        <w:rPr>
          <w:rFonts w:ascii="Arial" w:hAnsi="Arial" w:cs="Arial"/>
          <w:b/>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for </w:t>
      </w:r>
      <w:r w:rsidR="00046914" w:rsidRPr="00046914">
        <w:rPr>
          <w:rFonts w:ascii="Arial" w:hAnsi="Arial" w:cs="Arial"/>
          <w:b/>
          <w:color w:val="993300"/>
          <w:highlight w:val="magenta"/>
          <w:u w:val="single"/>
        </w:rPr>
        <w:t>e-mail approval</w:t>
      </w:r>
    </w:p>
    <w:p w:rsidR="009F6617" w:rsidRPr="009F6617" w:rsidRDefault="00943292" w:rsidP="009F6617">
      <w:pPr>
        <w:rPr>
          <w:color w:val="993300"/>
          <w:u w:val="single"/>
        </w:rPr>
      </w:pPr>
      <w:r w:rsidRPr="00843BC2">
        <w:rPr>
          <w:b/>
        </w:rPr>
        <w:t>Post-meeting note:</w:t>
      </w:r>
      <w:r w:rsidRPr="00843BC2">
        <w:rPr>
          <w:rFonts w:eastAsia="Malgun Gothic" w:hint="eastAsia"/>
          <w:b/>
        </w:rPr>
        <w:t xml:space="preserve"> </w:t>
      </w:r>
      <w:r>
        <w:rPr>
          <w:rFonts w:eastAsia="Malgun Gothic" w:hint="eastAsia"/>
        </w:rPr>
        <w:t>The document was</w:t>
      </w:r>
      <w:r>
        <w:rPr>
          <w:rFonts w:eastAsia="Malgun Gothic"/>
        </w:rPr>
        <w:t xml:space="preserve"> </w:t>
      </w:r>
      <w:r w:rsidRPr="00F864D9">
        <w:rPr>
          <w:rFonts w:eastAsia="Malgun Gothic"/>
        </w:rPr>
        <w:t xml:space="preserve">Endorsed </w:t>
      </w:r>
      <w:r w:rsidRPr="00843BC2">
        <w:rPr>
          <w:rFonts w:eastAsia="Malgun Gothic" w:hint="eastAsia"/>
        </w:rPr>
        <w:t>by e-mail</w:t>
      </w:r>
      <w:r>
        <w:rPr>
          <w:rFonts w:eastAsia="Malgun Gothic"/>
        </w:rPr>
        <w:t>.</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78" w:history="1">
        <w:r w:rsidR="009F6617" w:rsidRPr="00C742E0">
          <w:rPr>
            <w:rStyle w:val="Hyperlink"/>
            <w:rFonts w:ascii="Arial" w:hAnsi="Arial" w:cs="Arial"/>
            <w:b/>
            <w:sz w:val="24"/>
          </w:rPr>
          <w:t>R4-1911206</w:t>
        </w:r>
      </w:hyperlink>
      <w:r w:rsidR="009F6617" w:rsidRPr="009F6617">
        <w:rPr>
          <w:b/>
        </w:rPr>
        <w:tab/>
        <w:t>Introducing NR int</w:t>
      </w:r>
      <w:r w:rsidR="009D67AA">
        <w:rPr>
          <w:b/>
        </w:rPr>
        <w:t>er</w:t>
      </w:r>
      <w:r w:rsidR="009F6617" w:rsidRPr="009F6617">
        <w:rPr>
          <w:b/>
        </w:rPr>
        <w:t>-band CA for 3DL Bands and 1UL band for 38.101-3</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  rev  Cat: B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CATT</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D6394F" w:rsidRDefault="009F6617" w:rsidP="009F6617">
      <w:pPr>
        <w:rPr>
          <w:rFonts w:ascii="Arial" w:hAnsi="Arial" w:cs="Arial"/>
          <w:b/>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for </w:t>
      </w:r>
      <w:r w:rsidR="00046914" w:rsidRPr="00046914">
        <w:rPr>
          <w:rFonts w:ascii="Arial" w:hAnsi="Arial" w:cs="Arial"/>
          <w:b/>
          <w:color w:val="993300"/>
          <w:highlight w:val="magenta"/>
          <w:u w:val="single"/>
        </w:rPr>
        <w:t>e-mail approval</w:t>
      </w:r>
    </w:p>
    <w:p w:rsidR="009F6617" w:rsidRPr="009F6617" w:rsidRDefault="00D6394F" w:rsidP="009F6617">
      <w:pPr>
        <w:rPr>
          <w:color w:val="993300"/>
          <w:u w:val="single"/>
        </w:rPr>
      </w:pPr>
      <w:r w:rsidRPr="00843BC2">
        <w:rPr>
          <w:b/>
        </w:rPr>
        <w:t>Post-meeting note:</w:t>
      </w:r>
      <w:r w:rsidRPr="00843BC2">
        <w:rPr>
          <w:rFonts w:eastAsia="Malgun Gothic" w:hint="eastAsia"/>
          <w:b/>
        </w:rPr>
        <w:t xml:space="preserve"> </w:t>
      </w:r>
      <w:r>
        <w:rPr>
          <w:rFonts w:eastAsia="Malgun Gothic" w:hint="eastAsia"/>
        </w:rPr>
        <w:t>The document was</w:t>
      </w:r>
      <w:r>
        <w:rPr>
          <w:rFonts w:eastAsia="Malgun Gothic"/>
        </w:rPr>
        <w:t xml:space="preserve"> </w:t>
      </w:r>
      <w:r w:rsidRPr="00F864D9">
        <w:rPr>
          <w:rFonts w:eastAsia="Malgun Gothic"/>
        </w:rPr>
        <w:t xml:space="preserve">Endorsed </w:t>
      </w:r>
      <w:r w:rsidRPr="00843BC2">
        <w:rPr>
          <w:rFonts w:eastAsia="Malgun Gothic" w:hint="eastAsia"/>
        </w:rPr>
        <w:t>by e-mail</w:t>
      </w:r>
      <w:r>
        <w:rPr>
          <w:rFonts w:eastAsia="Malgun Gothic"/>
        </w:rPr>
        <w:t>.</w:t>
      </w:r>
      <w:r w:rsidR="009F6617" w:rsidRPr="009F6617">
        <w:rPr>
          <w:color w:val="993300"/>
          <w:u w:val="single"/>
        </w:rPr>
        <w:br/>
      </w:r>
      <w:r w:rsidR="009F6617" w:rsidRPr="009F6617">
        <w:rPr>
          <w:color w:val="993300"/>
          <w:u w:val="single"/>
        </w:rPr>
        <w:br/>
      </w:r>
    </w:p>
    <w:p w:rsidR="009F6617" w:rsidRPr="009F6617" w:rsidRDefault="009F6617" w:rsidP="009F6617">
      <w:pPr>
        <w:keepNext/>
        <w:keepLines/>
        <w:spacing w:before="120"/>
        <w:ind w:left="1418" w:hanging="1418"/>
        <w:outlineLvl w:val="3"/>
        <w:rPr>
          <w:rFonts w:ascii="Arial" w:hAnsi="Arial"/>
          <w:sz w:val="24"/>
        </w:rPr>
      </w:pPr>
      <w:r w:rsidRPr="009F6617">
        <w:rPr>
          <w:rFonts w:ascii="Arial" w:hAnsi="Arial"/>
          <w:sz w:val="24"/>
        </w:rPr>
        <w:t>9.10.2</w:t>
      </w:r>
      <w:r w:rsidRPr="009F6617">
        <w:rPr>
          <w:rFonts w:ascii="Arial" w:hAnsi="Arial"/>
          <w:sz w:val="24"/>
        </w:rPr>
        <w:tab/>
        <w:t>UE RF [NR_CA_R16_3BDL_1BUL-Core]</w:t>
      </w:r>
    </w:p>
    <w:p w:rsidR="009F6617" w:rsidRPr="009F6617" w:rsidRDefault="00CB3EE2" w:rsidP="009F6617">
      <w:pPr>
        <w:rPr>
          <w:i/>
        </w:rPr>
      </w:pPr>
      <w:hyperlink r:id="rId1079" w:history="1">
        <w:r w:rsidR="009F6617" w:rsidRPr="00C742E0">
          <w:rPr>
            <w:rStyle w:val="Hyperlink"/>
            <w:rFonts w:ascii="Arial" w:hAnsi="Arial" w:cs="Arial"/>
            <w:b/>
            <w:sz w:val="24"/>
          </w:rPr>
          <w:t>R4-1911159</w:t>
        </w:r>
      </w:hyperlink>
      <w:r w:rsidR="009F6617" w:rsidRPr="009F6617">
        <w:rPr>
          <w:b/>
        </w:rPr>
        <w:tab/>
        <w:t>TP for TR 38.716-03-01: NR CA_n3-n28-n77</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38.716-03-01</w:t>
      </w:r>
      <w:r w:rsidR="009F6617" w:rsidRPr="009F6617">
        <w:tab/>
        <w:t xml:space="preserve">  CR-  rev  Cat:  (Rel-16) v0.2.0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SoftBank Corp.</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80" w:history="1">
        <w:r w:rsidR="009F6617" w:rsidRPr="00C742E0">
          <w:rPr>
            <w:rStyle w:val="Hyperlink"/>
            <w:rFonts w:ascii="Arial" w:hAnsi="Arial" w:cs="Arial"/>
            <w:b/>
            <w:sz w:val="24"/>
          </w:rPr>
          <w:t>R4-1911160</w:t>
        </w:r>
      </w:hyperlink>
      <w:r w:rsidR="009F6617" w:rsidRPr="009F6617">
        <w:rPr>
          <w:b/>
        </w:rPr>
        <w:tab/>
        <w:t>TP for TR 38.716-03-01: NR CA_n3-n28-n257</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38.716-03-01</w:t>
      </w:r>
      <w:r w:rsidR="009F6617" w:rsidRPr="009F6617">
        <w:tab/>
        <w:t xml:space="preserve">  CR-  rev  Cat:  (Rel-16) v0.2.0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SoftBank Corp.</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81" w:history="1">
        <w:r w:rsidR="009F6617" w:rsidRPr="00C742E0">
          <w:rPr>
            <w:rStyle w:val="Hyperlink"/>
            <w:rFonts w:ascii="Arial" w:hAnsi="Arial" w:cs="Arial"/>
            <w:b/>
            <w:sz w:val="24"/>
          </w:rPr>
          <w:t>R4-1911203</w:t>
        </w:r>
      </w:hyperlink>
      <w:r w:rsidR="009F6617" w:rsidRPr="009F6617">
        <w:rPr>
          <w:b/>
        </w:rPr>
        <w:tab/>
        <w:t>TP for 38.716-03-01: interference analysis for CA_n39A-n41A-n79A</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38.716-03-01</w:t>
      </w:r>
      <w:r w:rsidR="009F6617" w:rsidRPr="009F6617">
        <w:tab/>
        <w:t xml:space="preserve">  CR-  rev  Cat:  (Rel-16) v0.2.0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CATT</w:t>
      </w:r>
    </w:p>
    <w:p w:rsidR="009F6617" w:rsidRPr="009F6617" w:rsidRDefault="009F6617" w:rsidP="009F6617">
      <w:pPr>
        <w:rPr>
          <w:rFonts w:ascii="Arial" w:hAnsi="Arial" w:cs="Arial"/>
          <w:b/>
        </w:rPr>
      </w:pPr>
      <w:r w:rsidRPr="009F6617">
        <w:rPr>
          <w:rFonts w:ascii="Arial" w:hAnsi="Arial" w:cs="Arial"/>
          <w:b/>
        </w:rPr>
        <w:lastRenderedPageBreak/>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82" w:history="1">
        <w:r w:rsidR="009F6617" w:rsidRPr="00C742E0">
          <w:rPr>
            <w:rStyle w:val="Hyperlink"/>
            <w:rFonts w:ascii="Arial" w:hAnsi="Arial" w:cs="Arial"/>
            <w:b/>
            <w:sz w:val="24"/>
          </w:rPr>
          <w:t>R4-1911204</w:t>
        </w:r>
      </w:hyperlink>
      <w:r w:rsidR="009F6617" w:rsidRPr="009F6617">
        <w:rPr>
          <w:b/>
        </w:rPr>
        <w:tab/>
        <w:t>TP for 38.716-03-01: UE requirements for CA_n8A-n39A-n41A</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38.716-03-01</w:t>
      </w:r>
      <w:r w:rsidR="009F6617" w:rsidRPr="009F6617">
        <w:tab/>
        <w:t xml:space="preserve">  CR-  rev  Cat:  (Rel-16) v0.2.0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CATT</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83" w:history="1">
        <w:r w:rsidR="009F6617" w:rsidRPr="00C742E0">
          <w:rPr>
            <w:rStyle w:val="Hyperlink"/>
            <w:rFonts w:ascii="Arial" w:hAnsi="Arial" w:cs="Arial"/>
            <w:b/>
            <w:sz w:val="24"/>
          </w:rPr>
          <w:t>R4-1911247</w:t>
        </w:r>
      </w:hyperlink>
      <w:r w:rsidR="009F6617" w:rsidRPr="009F6617">
        <w:rPr>
          <w:b/>
        </w:rPr>
        <w:tab/>
        <w:t>TP for TR38.716-03-01_ CA_n3A_n40A-n41A</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38.716-03-01</w:t>
      </w:r>
      <w:r w:rsidR="009F6617" w:rsidRPr="009F6617">
        <w:tab/>
        <w:t xml:space="preserve">  CR-  rev  Cat:  (Rel-16) v0.2.0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ZTE Corporation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84" w:history="1">
        <w:r w:rsidR="009F6617" w:rsidRPr="00C742E0">
          <w:rPr>
            <w:rStyle w:val="Hyperlink"/>
            <w:rFonts w:ascii="Arial" w:hAnsi="Arial" w:cs="Arial"/>
            <w:b/>
            <w:sz w:val="24"/>
          </w:rPr>
          <w:t>R4-1911709</w:t>
        </w:r>
      </w:hyperlink>
      <w:r w:rsidR="009F6617" w:rsidRPr="009F6617">
        <w:rPr>
          <w:b/>
        </w:rPr>
        <w:tab/>
        <w:t>TP for CA_n77-n79-n257 for TR 38.716-03-01</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38.716-03-01</w:t>
      </w:r>
      <w:r w:rsidR="009F6617" w:rsidRPr="009F6617">
        <w:tab/>
        <w:t xml:space="preserve">  CR-  rev  Cat:  (Rel-16) v0.5.0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NTT DOCOMO, INC.</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85" w:history="1">
        <w:r w:rsidR="009F6617" w:rsidRPr="00C742E0">
          <w:rPr>
            <w:rStyle w:val="Hyperlink"/>
            <w:rFonts w:ascii="Arial" w:hAnsi="Arial" w:cs="Arial"/>
            <w:b/>
            <w:sz w:val="24"/>
          </w:rPr>
          <w:t>R4-1911711</w:t>
        </w:r>
      </w:hyperlink>
      <w:r w:rsidR="009F6617" w:rsidRPr="009F6617">
        <w:rPr>
          <w:b/>
        </w:rPr>
        <w:tab/>
        <w:t>TP for CA_n78-n79-n257 for TR 38.716-03-01</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38.716-03-01</w:t>
      </w:r>
      <w:r w:rsidR="009F6617" w:rsidRPr="009F6617">
        <w:tab/>
        <w:t xml:space="preserve">  CR-  rev  Cat:  (Rel-16) v0.5.0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NTT DOCOMO, INC.</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86" w:history="1">
        <w:r w:rsidR="009F6617" w:rsidRPr="00C742E0">
          <w:rPr>
            <w:rStyle w:val="Hyperlink"/>
            <w:rFonts w:ascii="Arial" w:hAnsi="Arial" w:cs="Arial"/>
            <w:b/>
            <w:sz w:val="24"/>
          </w:rPr>
          <w:t>R4-1912254</w:t>
        </w:r>
      </w:hyperlink>
      <w:r w:rsidR="009F6617" w:rsidRPr="009F6617">
        <w:rPr>
          <w:b/>
        </w:rPr>
        <w:tab/>
        <w:t>TP for TR 38.716-03-01 to include CA_n1-n3-n8</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38.716-03-01</w:t>
      </w:r>
      <w:r w:rsidR="009F6617" w:rsidRPr="009F6617">
        <w:tab/>
        <w:t xml:space="preserve">  CR-  rev  Cat:  (Rel-16) v0.1.0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Swisscom</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TP for TR 38.716-03-01 to include CA_n1-n3-n8</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87" w:history="1">
        <w:r w:rsidR="009F6617" w:rsidRPr="00C742E0">
          <w:rPr>
            <w:rStyle w:val="Hyperlink"/>
            <w:rFonts w:ascii="Arial" w:hAnsi="Arial" w:cs="Arial"/>
            <w:b/>
            <w:sz w:val="24"/>
          </w:rPr>
          <w:t>R4-1912255</w:t>
        </w:r>
      </w:hyperlink>
      <w:r w:rsidR="009F6617" w:rsidRPr="009F6617">
        <w:rPr>
          <w:b/>
        </w:rPr>
        <w:tab/>
        <w:t>TP for TR 38.716-03-01 to conclude CA_n1-n3-n78</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38.716-03-01</w:t>
      </w:r>
      <w:r w:rsidR="009F6617" w:rsidRPr="009F6617">
        <w:tab/>
        <w:t xml:space="preserve">  CR-  rev  Cat:  (Rel-16) v0.1.0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Swisscom</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TP for TR 38.716-03-01 to conclude CA_n1-n3-n78</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88" w:history="1">
        <w:r w:rsidR="009F6617" w:rsidRPr="00C742E0">
          <w:rPr>
            <w:rStyle w:val="Hyperlink"/>
            <w:rFonts w:ascii="Arial" w:hAnsi="Arial" w:cs="Arial"/>
            <w:b/>
            <w:sz w:val="24"/>
          </w:rPr>
          <w:t>R4-1912256</w:t>
        </w:r>
      </w:hyperlink>
      <w:r w:rsidR="009F6617" w:rsidRPr="009F6617">
        <w:rPr>
          <w:b/>
        </w:rPr>
        <w:tab/>
        <w:t>TP for TR 38.716-03-01 to include CA_n1-n8-n78</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38.716-03-01</w:t>
      </w:r>
      <w:r w:rsidR="009F6617" w:rsidRPr="009F6617">
        <w:tab/>
        <w:t xml:space="preserve">  CR-  rev  Cat:  (Rel-16) v0.1.0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Swisscom</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TP for TR 38.716-03-01 to include CA_n1-n8-n78</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89" w:history="1">
        <w:r w:rsidR="009F6617" w:rsidRPr="00C742E0">
          <w:rPr>
            <w:rStyle w:val="Hyperlink"/>
            <w:rFonts w:ascii="Arial" w:hAnsi="Arial" w:cs="Arial"/>
            <w:b/>
            <w:sz w:val="24"/>
          </w:rPr>
          <w:t>R4-1912257</w:t>
        </w:r>
      </w:hyperlink>
      <w:r w:rsidR="009F6617" w:rsidRPr="009F6617">
        <w:rPr>
          <w:b/>
        </w:rPr>
        <w:tab/>
        <w:t>TP for TR 38.716-03-01 to include CA_n1-n3-n28</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38.716-03-01</w:t>
      </w:r>
      <w:r w:rsidR="009F6617" w:rsidRPr="009F6617">
        <w:tab/>
        <w:t xml:space="preserve">  CR-  rev  Cat:  (Rel-16) v0.1.0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Swisscom</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TP for TR 38.716-03-01 to include CA_n1-n3-n28</w:t>
      </w:r>
    </w:p>
    <w:p w:rsidR="009F6617" w:rsidRPr="009F6617" w:rsidRDefault="009F6617" w:rsidP="009F6617">
      <w:pPr>
        <w:rPr>
          <w:rFonts w:ascii="Arial" w:hAnsi="Arial" w:cs="Arial"/>
          <w:b/>
        </w:rPr>
      </w:pPr>
      <w:r w:rsidRPr="009F6617">
        <w:rPr>
          <w:rFonts w:ascii="Arial" w:hAnsi="Arial" w:cs="Arial"/>
          <w:b/>
        </w:rPr>
        <w:lastRenderedPageBreak/>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90" w:history="1">
        <w:r w:rsidR="009F6617" w:rsidRPr="00C742E0">
          <w:rPr>
            <w:rStyle w:val="Hyperlink"/>
            <w:rFonts w:ascii="Arial" w:hAnsi="Arial" w:cs="Arial"/>
            <w:b/>
            <w:sz w:val="24"/>
          </w:rPr>
          <w:t>R4-1912258</w:t>
        </w:r>
      </w:hyperlink>
      <w:r w:rsidR="009F6617" w:rsidRPr="009F6617">
        <w:rPr>
          <w:b/>
        </w:rPr>
        <w:tab/>
        <w:t>TP for TR 38.716-03-01 to include CA_n1-n28-n78</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38.716-03-01</w:t>
      </w:r>
      <w:r w:rsidR="009F6617" w:rsidRPr="009F6617">
        <w:tab/>
        <w:t xml:space="preserve">  CR-  rev  Cat:  (Rel-16) v0.1.0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Swisscom</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TP for TR 38.716-03-01 to include CA_n1-n28-n78</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91" w:history="1">
        <w:r w:rsidR="009F6617" w:rsidRPr="00C742E0">
          <w:rPr>
            <w:rStyle w:val="Hyperlink"/>
            <w:rFonts w:ascii="Arial" w:hAnsi="Arial" w:cs="Arial"/>
            <w:b/>
            <w:sz w:val="24"/>
          </w:rPr>
          <w:t>R4-1912259</w:t>
        </w:r>
      </w:hyperlink>
      <w:r w:rsidR="009F6617" w:rsidRPr="009F6617">
        <w:rPr>
          <w:b/>
        </w:rPr>
        <w:tab/>
        <w:t>TP for TR 38.716-03-01 to include CA_n3-n28-n78</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38.716-03-01</w:t>
      </w:r>
      <w:r w:rsidR="009F6617" w:rsidRPr="009F6617">
        <w:tab/>
        <w:t xml:space="preserve">  CR-  rev  Cat:  (Rel-16) v0.1.0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Swisscom</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TP for TR 38.716-03-01 to include CA_n3-n28-n78</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9F6617" w:rsidP="009F6617">
      <w:pPr>
        <w:keepNext/>
        <w:keepLines/>
        <w:spacing w:before="120"/>
        <w:ind w:left="1134" w:hanging="1134"/>
        <w:outlineLvl w:val="2"/>
        <w:rPr>
          <w:rFonts w:ascii="Arial" w:hAnsi="Arial"/>
          <w:sz w:val="28"/>
        </w:rPr>
      </w:pPr>
      <w:r w:rsidRPr="009F6617">
        <w:rPr>
          <w:rFonts w:ascii="Arial" w:hAnsi="Arial"/>
          <w:sz w:val="28"/>
        </w:rPr>
        <w:t>9.11</w:t>
      </w:r>
      <w:r w:rsidRPr="009F6617">
        <w:rPr>
          <w:rFonts w:ascii="Arial" w:hAnsi="Arial"/>
          <w:sz w:val="28"/>
        </w:rPr>
        <w:tab/>
        <w:t>NR Inter-band Carrier Aggregation for 4 bands DL with 1 band bands UL [NR_CA_R16_4BDL_1BUL]</w:t>
      </w:r>
    </w:p>
    <w:p w:rsidR="009F6617" w:rsidRPr="009F6617" w:rsidRDefault="009F6617" w:rsidP="009F6617">
      <w:pPr>
        <w:keepNext/>
        <w:keepLines/>
        <w:spacing w:before="120"/>
        <w:ind w:left="1418" w:hanging="1418"/>
        <w:outlineLvl w:val="3"/>
        <w:rPr>
          <w:rFonts w:ascii="Arial" w:hAnsi="Arial"/>
          <w:sz w:val="24"/>
        </w:rPr>
      </w:pPr>
      <w:r w:rsidRPr="009F6617">
        <w:rPr>
          <w:rFonts w:ascii="Arial" w:hAnsi="Arial"/>
          <w:sz w:val="24"/>
        </w:rPr>
        <w:t>9.11.1</w:t>
      </w:r>
      <w:r w:rsidRPr="009F6617">
        <w:rPr>
          <w:rFonts w:ascii="Arial" w:hAnsi="Arial"/>
          <w:sz w:val="24"/>
        </w:rPr>
        <w:tab/>
        <w:t>Rapporteur Input (WID/TR/CR) [NR_CA_R16_4BDL_1BUL-Core/Per]</w:t>
      </w:r>
    </w:p>
    <w:p w:rsidR="009F6617" w:rsidRPr="009F6617" w:rsidRDefault="00CB3EE2" w:rsidP="009F6617">
      <w:pPr>
        <w:rPr>
          <w:i/>
        </w:rPr>
      </w:pPr>
      <w:hyperlink r:id="rId1092" w:history="1">
        <w:r w:rsidR="009F6617" w:rsidRPr="00C742E0">
          <w:rPr>
            <w:rStyle w:val="Hyperlink"/>
            <w:rFonts w:ascii="Arial" w:hAnsi="Arial" w:cs="Arial"/>
            <w:b/>
            <w:sz w:val="24"/>
          </w:rPr>
          <w:t>R4-1912232</w:t>
        </w:r>
      </w:hyperlink>
      <w:r w:rsidR="009F6617" w:rsidRPr="009F6617">
        <w:rPr>
          <w:b/>
        </w:rPr>
        <w:tab/>
        <w:t>Revised WID 4 bands NR CA Rel-16</w:t>
      </w:r>
      <w:r w:rsidR="009F6617" w:rsidRPr="009F6617">
        <w:rPr>
          <w:b/>
        </w:rPr>
        <w:br/>
      </w:r>
      <w:r w:rsidR="009F6617" w:rsidRPr="009F6617">
        <w:tab/>
      </w:r>
      <w:r w:rsidR="009F6617" w:rsidRPr="009F6617">
        <w:tab/>
      </w:r>
      <w:r w:rsidR="009F6617" w:rsidRPr="009F6617">
        <w:tab/>
      </w:r>
      <w:r w:rsidR="009F6617" w:rsidRPr="009F6617">
        <w:tab/>
      </w:r>
      <w:r w:rsidR="009F6617" w:rsidRPr="009F6617">
        <w:tab/>
      </w:r>
      <w:r w:rsidR="009F6617" w:rsidRPr="009F6617">
        <w:tab/>
        <w:t xml:space="preserve">  CR-  rev  Cat:  (Rel-16) v</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Revised WID 4 bands NR CA Rel-16</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93" w:history="1">
        <w:r w:rsidR="009F6617" w:rsidRPr="00C742E0">
          <w:rPr>
            <w:rStyle w:val="Hyperlink"/>
            <w:rFonts w:ascii="Arial" w:hAnsi="Arial" w:cs="Arial"/>
            <w:b/>
            <w:sz w:val="24"/>
          </w:rPr>
          <w:t>R4-1912238</w:t>
        </w:r>
      </w:hyperlink>
      <w:r w:rsidR="009F6617" w:rsidRPr="009F6617">
        <w:rPr>
          <w:b/>
        </w:rPr>
        <w:tab/>
        <w:t>TP for TR 38.716-04-01 for updated scope from RAN #85</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38.716-04-01</w:t>
      </w:r>
      <w:r w:rsidR="009F6617" w:rsidRPr="009F6617">
        <w:tab/>
        <w:t xml:space="preserve">  CR-  rev  Cat:  (Rel-16) v0.1.0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w:t>
      </w:r>
    </w:p>
    <w:p w:rsidR="009F6617" w:rsidRPr="009F6617" w:rsidRDefault="009F6617" w:rsidP="009F6617">
      <w:pPr>
        <w:rPr>
          <w:rFonts w:ascii="Arial" w:hAnsi="Arial" w:cs="Arial"/>
          <w:b/>
        </w:rPr>
      </w:pPr>
      <w:r w:rsidRPr="009F6617">
        <w:rPr>
          <w:rFonts w:ascii="Arial" w:hAnsi="Arial" w:cs="Arial"/>
          <w:b/>
        </w:rPr>
        <w:lastRenderedPageBreak/>
        <w:t xml:space="preserve">Abstract: </w:t>
      </w:r>
    </w:p>
    <w:p w:rsidR="009F6617" w:rsidRPr="009F6617" w:rsidRDefault="009F6617" w:rsidP="009F6617">
      <w:r w:rsidRPr="009F6617">
        <w:t>TP for TR 38.716-04-01 for updated scope from RAN #85</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94" w:history="1">
        <w:r w:rsidR="009F6617" w:rsidRPr="00C742E0">
          <w:rPr>
            <w:rStyle w:val="Hyperlink"/>
            <w:rFonts w:ascii="Arial" w:hAnsi="Arial" w:cs="Arial"/>
            <w:b/>
            <w:sz w:val="24"/>
          </w:rPr>
          <w:t>R4-1912243</w:t>
        </w:r>
      </w:hyperlink>
      <w:r w:rsidR="009F6617" w:rsidRPr="009F6617">
        <w:rPr>
          <w:b/>
        </w:rPr>
        <w:tab/>
        <w:t>draft CR introduction completed band combinations 38.716-04-01 -&gt; 38.101-1</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38.101-1</w:t>
      </w:r>
      <w:r w:rsidR="009F6617" w:rsidRPr="009F6617">
        <w:tab/>
        <w:t xml:space="preserve">  CR-  rev  Cat: B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draft CR introduction completed band combinations 38.716-04-01 -&gt; 38.101-1</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D6394F" w:rsidRDefault="009F6617" w:rsidP="009F6617">
      <w:pPr>
        <w:rPr>
          <w:rFonts w:ascii="Arial" w:hAnsi="Arial" w:cs="Arial"/>
          <w:b/>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for </w:t>
      </w:r>
      <w:r w:rsidR="00046914" w:rsidRPr="00046914">
        <w:rPr>
          <w:rFonts w:ascii="Arial" w:hAnsi="Arial" w:cs="Arial"/>
          <w:b/>
          <w:color w:val="993300"/>
          <w:highlight w:val="magenta"/>
          <w:u w:val="single"/>
        </w:rPr>
        <w:t>e-mail approval</w:t>
      </w:r>
    </w:p>
    <w:p w:rsidR="009F6617" w:rsidRPr="009F6617" w:rsidRDefault="00D6394F" w:rsidP="009F6617">
      <w:pPr>
        <w:rPr>
          <w:color w:val="993300"/>
          <w:u w:val="single"/>
        </w:rPr>
      </w:pPr>
      <w:r w:rsidRPr="00843BC2">
        <w:rPr>
          <w:b/>
        </w:rPr>
        <w:t>Post-meeting note:</w:t>
      </w:r>
      <w:r w:rsidRPr="00843BC2">
        <w:rPr>
          <w:rFonts w:eastAsia="Malgun Gothic" w:hint="eastAsia"/>
          <w:b/>
        </w:rPr>
        <w:t xml:space="preserve"> </w:t>
      </w:r>
      <w:r>
        <w:rPr>
          <w:rFonts w:eastAsia="Malgun Gothic" w:hint="eastAsia"/>
        </w:rPr>
        <w:t>The document was</w:t>
      </w:r>
      <w:r>
        <w:rPr>
          <w:rFonts w:eastAsia="Malgun Gothic"/>
        </w:rPr>
        <w:t xml:space="preserve"> </w:t>
      </w:r>
      <w:r w:rsidRPr="00F864D9">
        <w:rPr>
          <w:rFonts w:eastAsia="Malgun Gothic"/>
        </w:rPr>
        <w:t xml:space="preserve">Endorsed </w:t>
      </w:r>
      <w:r w:rsidRPr="00843BC2">
        <w:rPr>
          <w:rFonts w:eastAsia="Malgun Gothic" w:hint="eastAsia"/>
        </w:rPr>
        <w:t>by e-mail</w:t>
      </w:r>
      <w:r>
        <w:rPr>
          <w:rFonts w:eastAsia="Malgun Gothic"/>
        </w:rPr>
        <w:t>.</w:t>
      </w:r>
      <w:r w:rsidR="009F6617" w:rsidRPr="009F6617">
        <w:rPr>
          <w:color w:val="993300"/>
          <w:u w:val="single"/>
        </w:rPr>
        <w:br/>
      </w:r>
      <w:r w:rsidR="009F6617" w:rsidRPr="009F6617">
        <w:rPr>
          <w:color w:val="993300"/>
          <w:u w:val="single"/>
        </w:rPr>
        <w:br/>
      </w:r>
    </w:p>
    <w:p w:rsidR="009F6617" w:rsidRPr="009F6617" w:rsidRDefault="009F6617" w:rsidP="009F6617">
      <w:pPr>
        <w:keepNext/>
        <w:keepLines/>
        <w:spacing w:before="120"/>
        <w:ind w:left="1418" w:hanging="1418"/>
        <w:outlineLvl w:val="3"/>
        <w:rPr>
          <w:rFonts w:ascii="Arial" w:hAnsi="Arial"/>
          <w:sz w:val="24"/>
        </w:rPr>
      </w:pPr>
      <w:r w:rsidRPr="009F6617">
        <w:rPr>
          <w:rFonts w:ascii="Arial" w:hAnsi="Arial"/>
          <w:sz w:val="24"/>
        </w:rPr>
        <w:t>9.11.2</w:t>
      </w:r>
      <w:r w:rsidRPr="009F6617">
        <w:rPr>
          <w:rFonts w:ascii="Arial" w:hAnsi="Arial"/>
          <w:sz w:val="24"/>
        </w:rPr>
        <w:tab/>
        <w:t>UE RF [NR_CA_R16_4BDL_1BUL-Core]</w:t>
      </w:r>
    </w:p>
    <w:p w:rsidR="009F6617" w:rsidRPr="009F6617" w:rsidRDefault="00CB3EE2" w:rsidP="009F6617">
      <w:pPr>
        <w:rPr>
          <w:i/>
        </w:rPr>
      </w:pPr>
      <w:hyperlink r:id="rId1095" w:history="1">
        <w:r w:rsidR="009F6617" w:rsidRPr="00C742E0">
          <w:rPr>
            <w:rStyle w:val="Hyperlink"/>
            <w:rFonts w:ascii="Arial" w:hAnsi="Arial" w:cs="Arial"/>
            <w:b/>
            <w:sz w:val="24"/>
          </w:rPr>
          <w:t>R4-1912260</w:t>
        </w:r>
      </w:hyperlink>
      <w:r w:rsidR="009F6617" w:rsidRPr="009F6617">
        <w:rPr>
          <w:b/>
        </w:rPr>
        <w:tab/>
        <w:t>TP for TR 38.716-04-01 to include CA_n1-n3-n8-n78</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38.716-04-01</w:t>
      </w:r>
      <w:r w:rsidR="009F6617" w:rsidRPr="009F6617">
        <w:tab/>
        <w:t xml:space="preserve">  CR-  rev  Cat:  (Rel-16) v0.1.0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Swisscom</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TP for TR 38.716-04-01 to include CA_n1-n3-n8-n78</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96" w:history="1">
        <w:r w:rsidR="009F6617" w:rsidRPr="00C742E0">
          <w:rPr>
            <w:rStyle w:val="Hyperlink"/>
            <w:rFonts w:ascii="Arial" w:hAnsi="Arial" w:cs="Arial"/>
            <w:b/>
            <w:sz w:val="24"/>
          </w:rPr>
          <w:t>R4-1912261</w:t>
        </w:r>
      </w:hyperlink>
      <w:r w:rsidR="009F6617" w:rsidRPr="009F6617">
        <w:rPr>
          <w:b/>
        </w:rPr>
        <w:tab/>
        <w:t>TP for TR 38.716-04-01 to include CA_n1-n3-n28-n78</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38.716-04-01</w:t>
      </w:r>
      <w:r w:rsidR="009F6617" w:rsidRPr="009F6617">
        <w:tab/>
        <w:t xml:space="preserve">  CR-  rev  Cat:  (Rel-16) v0.1.0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Ericsson, Swisscom</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t>TP for TR 38.716-04-01 to include CA_n1-n3-n28-n78</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9F6617" w:rsidP="009F6617">
      <w:pPr>
        <w:keepNext/>
        <w:keepLines/>
        <w:spacing w:before="120"/>
        <w:ind w:left="1134" w:hanging="1134"/>
        <w:outlineLvl w:val="2"/>
        <w:rPr>
          <w:rFonts w:ascii="Arial" w:hAnsi="Arial"/>
          <w:sz w:val="28"/>
        </w:rPr>
      </w:pPr>
      <w:r w:rsidRPr="009F6617">
        <w:rPr>
          <w:rFonts w:ascii="Arial" w:hAnsi="Arial"/>
          <w:sz w:val="28"/>
        </w:rPr>
        <w:lastRenderedPageBreak/>
        <w:t>9.12</w:t>
      </w:r>
      <w:r w:rsidRPr="009F6617">
        <w:rPr>
          <w:rFonts w:ascii="Arial" w:hAnsi="Arial"/>
          <w:sz w:val="28"/>
        </w:rPr>
        <w:tab/>
        <w:t>NR Inter-band Carrier Aggregation/Dual connectivity for 3 bands DL with 2 band bands [NR_CADC_R16_3BDL_2BUL]</w:t>
      </w:r>
    </w:p>
    <w:p w:rsidR="009F6617" w:rsidRPr="009F6617" w:rsidRDefault="009F6617" w:rsidP="009F6617">
      <w:pPr>
        <w:keepNext/>
        <w:keepLines/>
        <w:spacing w:before="120"/>
        <w:ind w:left="1418" w:hanging="1418"/>
        <w:outlineLvl w:val="3"/>
        <w:rPr>
          <w:rFonts w:ascii="Arial" w:hAnsi="Arial"/>
          <w:sz w:val="24"/>
        </w:rPr>
      </w:pPr>
      <w:r w:rsidRPr="009F6617">
        <w:rPr>
          <w:rFonts w:ascii="Arial" w:hAnsi="Arial"/>
          <w:sz w:val="24"/>
        </w:rPr>
        <w:t>9.12.1</w:t>
      </w:r>
      <w:r w:rsidRPr="009F6617">
        <w:rPr>
          <w:rFonts w:ascii="Arial" w:hAnsi="Arial"/>
          <w:sz w:val="24"/>
        </w:rPr>
        <w:tab/>
        <w:t>Rapporteur Input (WID/TR/CR) [NR_CADC_R16_3BDL_2BUL-Core/Per]</w:t>
      </w:r>
    </w:p>
    <w:p w:rsidR="009F6617" w:rsidRPr="009F6617" w:rsidRDefault="00CB3EE2" w:rsidP="009F6617">
      <w:pPr>
        <w:rPr>
          <w:i/>
        </w:rPr>
      </w:pPr>
      <w:hyperlink r:id="rId1097" w:history="1">
        <w:r w:rsidR="009F6617" w:rsidRPr="00C742E0">
          <w:rPr>
            <w:rStyle w:val="Hyperlink"/>
            <w:rFonts w:ascii="Arial" w:hAnsi="Arial" w:cs="Arial"/>
            <w:b/>
            <w:sz w:val="24"/>
          </w:rPr>
          <w:t>R4-1910834</w:t>
        </w:r>
      </w:hyperlink>
      <w:r w:rsidR="009F6617" w:rsidRPr="009F6617">
        <w:rPr>
          <w:b/>
        </w:rPr>
        <w:tab/>
        <w:t>Draft TR 38.716-03-02 v0.2.0 on Rel-16  NR inter-band CA DC for 3 bands DL with 2 bands UL,clean</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38.716-03-02</w:t>
      </w:r>
      <w:r w:rsidR="009F6617" w:rsidRPr="009F6617">
        <w:tab/>
        <w:t xml:space="preserve">  CR-  rev  Cat:  (Rel-16) v0.2.0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ZTE Wistron Telecom AB</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98" w:history="1">
        <w:r w:rsidR="009F6617" w:rsidRPr="00C742E0">
          <w:rPr>
            <w:rStyle w:val="Hyperlink"/>
            <w:rFonts w:ascii="Arial" w:hAnsi="Arial" w:cs="Arial"/>
            <w:b/>
            <w:sz w:val="24"/>
          </w:rPr>
          <w:t>R4-1911258</w:t>
        </w:r>
      </w:hyperlink>
      <w:r w:rsidR="009F6617" w:rsidRPr="009F6617">
        <w:rPr>
          <w:b/>
        </w:rPr>
        <w:tab/>
        <w:t>CR to reflect the completed NR inter band CA DC combinations for 3 bands DL with 2 bands UL into Rel16 TS 38.101-1</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38.101-1</w:t>
      </w:r>
      <w:r w:rsidR="009F6617" w:rsidRPr="009F6617">
        <w:tab/>
        <w:t xml:space="preserve">  CR-0083  rev  Cat: B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ZTE Corporation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D6394F" w:rsidRDefault="009F6617" w:rsidP="009F6617">
      <w:pPr>
        <w:rPr>
          <w:rFonts w:ascii="Arial" w:hAnsi="Arial" w:cs="Arial"/>
          <w:b/>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for </w:t>
      </w:r>
      <w:r w:rsidR="00046914" w:rsidRPr="00046914">
        <w:rPr>
          <w:rFonts w:ascii="Arial" w:hAnsi="Arial" w:cs="Arial"/>
          <w:b/>
          <w:color w:val="993300"/>
          <w:highlight w:val="magenta"/>
          <w:u w:val="single"/>
        </w:rPr>
        <w:t>e-mail approval</w:t>
      </w:r>
    </w:p>
    <w:p w:rsidR="009F6617" w:rsidRPr="009F6617" w:rsidRDefault="00D6394F" w:rsidP="009F6617">
      <w:pPr>
        <w:rPr>
          <w:color w:val="993300"/>
          <w:u w:val="single"/>
        </w:rPr>
      </w:pPr>
      <w:r w:rsidRPr="00843BC2">
        <w:rPr>
          <w:b/>
        </w:rPr>
        <w:t>Post-meeting note:</w:t>
      </w:r>
      <w:r w:rsidRPr="00843BC2">
        <w:rPr>
          <w:rFonts w:eastAsia="Malgun Gothic" w:hint="eastAsia"/>
          <w:b/>
        </w:rPr>
        <w:t xml:space="preserve"> </w:t>
      </w:r>
      <w:r>
        <w:rPr>
          <w:rFonts w:eastAsia="Malgun Gothic" w:hint="eastAsia"/>
        </w:rPr>
        <w:t>The document was</w:t>
      </w:r>
      <w:r>
        <w:rPr>
          <w:rFonts w:eastAsia="Malgun Gothic"/>
        </w:rPr>
        <w:t xml:space="preserve"> Technically </w:t>
      </w:r>
      <w:r w:rsidRPr="00F864D9">
        <w:rPr>
          <w:rFonts w:eastAsia="Malgun Gothic"/>
        </w:rPr>
        <w:t xml:space="preserve">Endorsed </w:t>
      </w:r>
      <w:r w:rsidRPr="00843BC2">
        <w:rPr>
          <w:rFonts w:eastAsia="Malgun Gothic" w:hint="eastAsia"/>
        </w:rPr>
        <w:t>by e-mail</w:t>
      </w:r>
      <w:r>
        <w:rPr>
          <w:rFonts w:eastAsia="Malgun Gothic"/>
        </w:rPr>
        <w:t>.</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099" w:history="1">
        <w:r w:rsidR="009F6617" w:rsidRPr="00C742E0">
          <w:rPr>
            <w:rStyle w:val="Hyperlink"/>
            <w:rFonts w:ascii="Arial" w:hAnsi="Arial" w:cs="Arial"/>
            <w:b/>
            <w:sz w:val="24"/>
          </w:rPr>
          <w:t>R4-1911259</w:t>
        </w:r>
      </w:hyperlink>
      <w:r w:rsidR="009F6617" w:rsidRPr="009F6617">
        <w:rPr>
          <w:b/>
        </w:rPr>
        <w:tab/>
        <w:t>CR to reflect the completed NR inter band CA DC combinations for 3 bands DL with 2 bands UL into Rel16 TS 38.101-3</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CR-0070  rev  Cat: B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ZTE Corporation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D6394F" w:rsidRDefault="009F6617" w:rsidP="009F6617">
      <w:pPr>
        <w:rPr>
          <w:rFonts w:ascii="Arial" w:hAnsi="Arial" w:cs="Arial"/>
          <w:b/>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for </w:t>
      </w:r>
      <w:r w:rsidR="00046914" w:rsidRPr="00046914">
        <w:rPr>
          <w:rFonts w:ascii="Arial" w:hAnsi="Arial" w:cs="Arial"/>
          <w:b/>
          <w:color w:val="993300"/>
          <w:highlight w:val="magenta"/>
          <w:u w:val="single"/>
        </w:rPr>
        <w:t>e-mail approval</w:t>
      </w:r>
    </w:p>
    <w:p w:rsidR="009F6617" w:rsidRPr="009F6617" w:rsidRDefault="00D6394F" w:rsidP="009F6617">
      <w:pPr>
        <w:rPr>
          <w:color w:val="993300"/>
          <w:u w:val="single"/>
        </w:rPr>
      </w:pPr>
      <w:r w:rsidRPr="00843BC2">
        <w:rPr>
          <w:b/>
        </w:rPr>
        <w:t>Post-meeting note:</w:t>
      </w:r>
      <w:r w:rsidRPr="00843BC2">
        <w:rPr>
          <w:rFonts w:eastAsia="Malgun Gothic" w:hint="eastAsia"/>
          <w:b/>
        </w:rPr>
        <w:t xml:space="preserve"> </w:t>
      </w:r>
      <w:r>
        <w:rPr>
          <w:rFonts w:eastAsia="Malgun Gothic" w:hint="eastAsia"/>
        </w:rPr>
        <w:t>The document was</w:t>
      </w:r>
      <w:r>
        <w:rPr>
          <w:rFonts w:eastAsia="Malgun Gothic"/>
        </w:rPr>
        <w:t xml:space="preserve"> Technically </w:t>
      </w:r>
      <w:r w:rsidRPr="00F864D9">
        <w:rPr>
          <w:rFonts w:eastAsia="Malgun Gothic"/>
        </w:rPr>
        <w:t xml:space="preserve">Endorsed </w:t>
      </w:r>
      <w:r w:rsidRPr="00843BC2">
        <w:rPr>
          <w:rFonts w:eastAsia="Malgun Gothic" w:hint="eastAsia"/>
        </w:rPr>
        <w:t>by e-mail</w:t>
      </w:r>
      <w:r>
        <w:rPr>
          <w:rFonts w:eastAsia="Malgun Gothic"/>
        </w:rPr>
        <w:t>.</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100" w:history="1">
        <w:r w:rsidR="009F6617" w:rsidRPr="00C742E0">
          <w:rPr>
            <w:rStyle w:val="Hyperlink"/>
            <w:rFonts w:ascii="Arial" w:hAnsi="Arial" w:cs="Arial"/>
            <w:b/>
            <w:sz w:val="24"/>
          </w:rPr>
          <w:t>R4-1911262</w:t>
        </w:r>
      </w:hyperlink>
      <w:r w:rsidR="009F6617" w:rsidRPr="009F6617">
        <w:rPr>
          <w:b/>
        </w:rPr>
        <w:tab/>
        <w:t>Revised WID on Rel-16 NR Inter-band Carrier Aggregation/Dual Connectivity for 3 bands DL with 2 bands UL</w:t>
      </w:r>
      <w:r w:rsidR="009F6617" w:rsidRPr="009F6617">
        <w:rPr>
          <w:b/>
        </w:rPr>
        <w:br/>
      </w:r>
      <w:r w:rsidR="009F6617" w:rsidRPr="009F6617">
        <w:tab/>
      </w:r>
      <w:r w:rsidR="009F6617" w:rsidRPr="009F6617">
        <w:tab/>
      </w:r>
      <w:r w:rsidR="009F6617" w:rsidRPr="009F6617">
        <w:tab/>
      </w:r>
      <w:r w:rsidR="009F6617" w:rsidRPr="009F6617">
        <w:tab/>
      </w:r>
      <w:r w:rsidR="009F6617" w:rsidRPr="009F6617">
        <w:tab/>
      </w:r>
      <w:r w:rsidR="009F6617" w:rsidRPr="009F6617">
        <w:tab/>
        <w:t xml:space="preserve">  CR-  rev  Cat:  (Rel-16) v</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ZTE Corporation</w:t>
      </w:r>
    </w:p>
    <w:p w:rsidR="009F6617" w:rsidRPr="009F6617" w:rsidRDefault="009F6617" w:rsidP="009F6617">
      <w:pPr>
        <w:rPr>
          <w:rFonts w:ascii="Arial" w:hAnsi="Arial" w:cs="Arial"/>
          <w:b/>
        </w:rPr>
      </w:pPr>
      <w:r w:rsidRPr="009F6617">
        <w:rPr>
          <w:rFonts w:ascii="Arial" w:hAnsi="Arial" w:cs="Arial"/>
          <w:b/>
        </w:rPr>
        <w:lastRenderedPageBreak/>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9F6617" w:rsidP="009F6617">
      <w:pPr>
        <w:keepNext/>
        <w:keepLines/>
        <w:spacing w:before="120"/>
        <w:ind w:left="1418" w:hanging="1418"/>
        <w:outlineLvl w:val="3"/>
        <w:rPr>
          <w:rFonts w:ascii="Arial" w:hAnsi="Arial"/>
          <w:sz w:val="24"/>
        </w:rPr>
      </w:pPr>
      <w:r w:rsidRPr="009F6617">
        <w:rPr>
          <w:rFonts w:ascii="Arial" w:hAnsi="Arial"/>
          <w:sz w:val="24"/>
        </w:rPr>
        <w:t>9.12.2</w:t>
      </w:r>
      <w:r w:rsidRPr="009F6617">
        <w:rPr>
          <w:rFonts w:ascii="Arial" w:hAnsi="Arial"/>
          <w:sz w:val="24"/>
        </w:rPr>
        <w:tab/>
        <w:t>UE RF [NR_CADC_R16_3BDL_2BUL-Core]</w:t>
      </w:r>
    </w:p>
    <w:p w:rsidR="009F6617" w:rsidRPr="009F6617" w:rsidRDefault="00CB3EE2" w:rsidP="009F6617">
      <w:pPr>
        <w:rPr>
          <w:i/>
        </w:rPr>
      </w:pPr>
      <w:hyperlink r:id="rId1101" w:history="1">
        <w:r w:rsidR="009F6617" w:rsidRPr="00C742E0">
          <w:rPr>
            <w:rStyle w:val="Hyperlink"/>
            <w:rFonts w:ascii="Arial" w:hAnsi="Arial" w:cs="Arial"/>
            <w:b/>
            <w:sz w:val="24"/>
          </w:rPr>
          <w:t>R4-1911248</w:t>
        </w:r>
      </w:hyperlink>
      <w:r w:rsidR="009F6617" w:rsidRPr="009F6617">
        <w:rPr>
          <w:b/>
        </w:rPr>
        <w:tab/>
        <w:t>TP for TR38.716-03-02_ CA_n3A_n40A-n41A</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38.716-03-02</w:t>
      </w:r>
      <w:r w:rsidR="009F6617" w:rsidRPr="009F6617">
        <w:tab/>
        <w:t xml:space="preserve">  CR-  rev  Cat:  (Rel-16) v0.2.0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ZTE Corporation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102" w:history="1">
        <w:r w:rsidR="009F6617" w:rsidRPr="00C742E0">
          <w:rPr>
            <w:rStyle w:val="Hyperlink"/>
            <w:rFonts w:ascii="Arial" w:hAnsi="Arial" w:cs="Arial"/>
            <w:b/>
            <w:sz w:val="24"/>
          </w:rPr>
          <w:t>R4-1911664</w:t>
        </w:r>
      </w:hyperlink>
      <w:r w:rsidR="009F6617" w:rsidRPr="009F6617">
        <w:rPr>
          <w:b/>
        </w:rPr>
        <w:tab/>
        <w:t>TP for TR 38.716-03-02 CA_n28A-n77(2A)-n257</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38.716-03-02</w:t>
      </w:r>
      <w:r w:rsidR="009F6617" w:rsidRPr="009F6617">
        <w:tab/>
        <w:t xml:space="preserve">  CR-  rev  Cat:  (Rel-16) v0.2.0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KDDI</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rPr>
          <w:color w:val="FF0000"/>
        </w:rPr>
        <w:t>Flagged by ZTE</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224F77"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1103" w:history="1">
        <w:r w:rsidRPr="00C742E0">
          <w:rPr>
            <w:rStyle w:val="Hyperlink"/>
            <w:rFonts w:ascii="Arial" w:hAnsi="Arial" w:cs="Arial"/>
            <w:b/>
          </w:rPr>
          <w:t>R4-1912577</w:t>
        </w:r>
      </w:hyperlink>
      <w:r w:rsidRPr="009F6617">
        <w:rPr>
          <w:color w:val="993300"/>
          <w:u w:val="single"/>
        </w:rPr>
        <w:br/>
      </w:r>
    </w:p>
    <w:p w:rsidR="009F6617" w:rsidRPr="009F6617" w:rsidRDefault="009F6617" w:rsidP="009F6617">
      <w:pPr>
        <w:rPr>
          <w:i/>
        </w:rPr>
      </w:pPr>
      <w:r w:rsidRPr="009F6617">
        <w:rPr>
          <w:color w:val="993300"/>
          <w:u w:val="single"/>
        </w:rPr>
        <w:br/>
      </w:r>
      <w:hyperlink r:id="rId1104" w:history="1">
        <w:r w:rsidRPr="00C742E0">
          <w:rPr>
            <w:rStyle w:val="Hyperlink"/>
            <w:rFonts w:ascii="Arial" w:hAnsi="Arial" w:cs="Arial"/>
            <w:b/>
            <w:sz w:val="24"/>
          </w:rPr>
          <w:t>R4-1912577</w:t>
        </w:r>
      </w:hyperlink>
      <w:r w:rsidRPr="009F6617">
        <w:rPr>
          <w:b/>
        </w:rPr>
        <w:tab/>
        <w:t>TP for TR 38.716-03-02 CA_n28A-n77(2A)-n257</w:t>
      </w:r>
      <w:r w:rsidRPr="009F6617">
        <w:rPr>
          <w:b/>
        </w:rPr>
        <w:br/>
      </w:r>
      <w:r w:rsidRPr="009F6617">
        <w:tab/>
      </w:r>
      <w:r w:rsidRPr="009F6617">
        <w:tab/>
      </w:r>
      <w:r w:rsidRPr="009F6617">
        <w:tab/>
      </w:r>
      <w:r w:rsidRPr="009F6617">
        <w:tab/>
      </w:r>
      <w:r w:rsidRPr="009F6617">
        <w:tab/>
        <w:t>38.716-03-02</w:t>
      </w:r>
      <w:r w:rsidRPr="009F6617">
        <w:tab/>
        <w:t xml:space="preserve">  CR-  rev  Cat:  (Rel-16) v0.2.0</w:t>
      </w:r>
      <w:r w:rsidRPr="009F6617">
        <w:br/>
      </w:r>
      <w:r w:rsidRPr="009F6617">
        <w:rPr>
          <w:i/>
        </w:rPr>
        <w:tab/>
      </w:r>
      <w:r w:rsidRPr="009F6617">
        <w:rPr>
          <w:i/>
        </w:rPr>
        <w:tab/>
      </w:r>
      <w:r w:rsidRPr="009F6617">
        <w:rPr>
          <w:i/>
        </w:rPr>
        <w:tab/>
      </w:r>
      <w:r w:rsidRPr="009F6617">
        <w:rPr>
          <w:i/>
        </w:rPr>
        <w:tab/>
      </w:r>
      <w:r w:rsidRPr="009F6617">
        <w:rPr>
          <w:i/>
        </w:rPr>
        <w:tab/>
        <w:t>Source: KDDI</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224F77" w:rsidRDefault="00224F77" w:rsidP="009F6617">
      <w:pPr>
        <w:rPr>
          <w:rFonts w:ascii="Arial" w:hAnsi="Arial" w:cs="Arial"/>
          <w:b/>
          <w:color w:val="993300"/>
          <w:u w:val="single"/>
        </w:rPr>
      </w:pPr>
    </w:p>
    <w:p w:rsidR="00224F77" w:rsidRPr="009F6617" w:rsidRDefault="00224F77" w:rsidP="009F6617">
      <w:pPr>
        <w:rPr>
          <w:color w:val="993300"/>
          <w:u w:val="single"/>
        </w:rPr>
      </w:pPr>
    </w:p>
    <w:p w:rsidR="009F6617" w:rsidRPr="009F6617" w:rsidRDefault="00CB3EE2" w:rsidP="009F6617">
      <w:pPr>
        <w:rPr>
          <w:i/>
        </w:rPr>
      </w:pPr>
      <w:hyperlink r:id="rId1105" w:history="1">
        <w:r w:rsidR="009F6617" w:rsidRPr="00C742E0">
          <w:rPr>
            <w:rStyle w:val="Hyperlink"/>
            <w:rFonts w:ascii="Arial" w:hAnsi="Arial" w:cs="Arial"/>
            <w:b/>
            <w:sz w:val="24"/>
          </w:rPr>
          <w:t>R4-1911710</w:t>
        </w:r>
      </w:hyperlink>
      <w:r w:rsidR="009F6617" w:rsidRPr="009F6617">
        <w:rPr>
          <w:b/>
        </w:rPr>
        <w:tab/>
        <w:t>TP for CA_n77-n79-n257 for TR 38.716-03-02</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38.716-03-02</w:t>
      </w:r>
      <w:r w:rsidR="009F6617" w:rsidRPr="009F6617">
        <w:tab/>
        <w:t xml:space="preserve">  CR-  rev  Cat:  (Rel-16) v0.5.0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NTT DOCOMO, INC.</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106" w:history="1">
        <w:r w:rsidR="009F6617" w:rsidRPr="00C742E0">
          <w:rPr>
            <w:rStyle w:val="Hyperlink"/>
            <w:rFonts w:ascii="Arial" w:hAnsi="Arial" w:cs="Arial"/>
            <w:b/>
            <w:sz w:val="24"/>
          </w:rPr>
          <w:t>R4-1911712</w:t>
        </w:r>
      </w:hyperlink>
      <w:r w:rsidR="009F6617" w:rsidRPr="009F6617">
        <w:rPr>
          <w:b/>
        </w:rPr>
        <w:tab/>
        <w:t>TP for CA_n78-n79-n257 for TR 38.716-03-02</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38.716-03-02</w:t>
      </w:r>
      <w:r w:rsidR="009F6617" w:rsidRPr="009F6617">
        <w:tab/>
        <w:t xml:space="preserve">  CR-  rev  Cat:  (Rel-16) v0.5.0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NTT DOCOMO, INC.</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107" w:history="1">
        <w:r w:rsidR="009F6617" w:rsidRPr="00C742E0">
          <w:rPr>
            <w:rStyle w:val="Hyperlink"/>
            <w:rFonts w:ascii="Arial" w:hAnsi="Arial" w:cs="Arial"/>
            <w:b/>
            <w:sz w:val="24"/>
          </w:rPr>
          <w:t>R4-1912429</w:t>
        </w:r>
      </w:hyperlink>
      <w:r w:rsidR="009F6617" w:rsidRPr="009F6617">
        <w:rPr>
          <w:b/>
        </w:rPr>
        <w:tab/>
        <w:t>TP for TR 38.716-02-00: Introduction of UL CA_n25A-n41A for DL CA_n25A-n41C and DL CA_n25A-n41(2A)</w:t>
      </w:r>
      <w:r w:rsidR="009F6617" w:rsidRPr="009F6617">
        <w:rPr>
          <w:b/>
        </w:rPr>
        <w:br/>
      </w:r>
      <w:r w:rsidR="009F6617" w:rsidRPr="009F6617">
        <w:tab/>
      </w:r>
      <w:r w:rsidR="009F6617" w:rsidRPr="009F6617">
        <w:tab/>
      </w:r>
      <w:r w:rsidR="009F6617" w:rsidRPr="009F6617">
        <w:tab/>
      </w:r>
      <w:r w:rsidR="009F6617" w:rsidRPr="009F6617">
        <w:tab/>
      </w:r>
      <w:r w:rsidR="009F6617" w:rsidRPr="009F6617">
        <w:tab/>
        <w:t>38.716-02-00</w:t>
      </w:r>
      <w:r w:rsidR="009F6617" w:rsidRPr="009F6617">
        <w:tab/>
        <w:t xml:space="preserve">  CR-  rev  Cat:  (Rel-16) v0.7.0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Sprint Corporation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9F6617" w:rsidRPr="009F6617" w:rsidRDefault="009F6617" w:rsidP="009F6617">
      <w:pPr>
        <w:keepNext/>
        <w:keepLines/>
        <w:spacing w:before="120"/>
        <w:ind w:left="1134" w:hanging="1134"/>
        <w:outlineLvl w:val="2"/>
        <w:rPr>
          <w:rFonts w:ascii="Arial" w:hAnsi="Arial"/>
          <w:sz w:val="28"/>
        </w:rPr>
      </w:pPr>
      <w:r w:rsidRPr="009F6617">
        <w:rPr>
          <w:rFonts w:ascii="Arial" w:hAnsi="Arial"/>
          <w:sz w:val="28"/>
        </w:rPr>
        <w:t>9.13</w:t>
      </w:r>
      <w:r w:rsidRPr="009F6617">
        <w:rPr>
          <w:rFonts w:ascii="Arial" w:hAnsi="Arial"/>
          <w:sz w:val="28"/>
        </w:rPr>
        <w:tab/>
        <w:t>Dual Connectivity (EN-DC) with 3 bands DL and 3 bands UL [DC_R16_LTE_NR_3DL3UL]</w:t>
      </w:r>
    </w:p>
    <w:p w:rsidR="009F6617" w:rsidRPr="009F6617" w:rsidRDefault="009F6617" w:rsidP="009F6617">
      <w:pPr>
        <w:keepNext/>
        <w:keepLines/>
        <w:spacing w:before="120"/>
        <w:ind w:left="1418" w:hanging="1418"/>
        <w:outlineLvl w:val="3"/>
        <w:rPr>
          <w:rFonts w:ascii="Arial" w:hAnsi="Arial"/>
          <w:sz w:val="24"/>
        </w:rPr>
      </w:pPr>
      <w:r w:rsidRPr="009F6617">
        <w:rPr>
          <w:rFonts w:ascii="Arial" w:hAnsi="Arial"/>
          <w:sz w:val="24"/>
        </w:rPr>
        <w:t>9.13.1</w:t>
      </w:r>
      <w:r w:rsidRPr="009F6617">
        <w:rPr>
          <w:rFonts w:ascii="Arial" w:hAnsi="Arial"/>
          <w:sz w:val="24"/>
        </w:rPr>
        <w:tab/>
        <w:t>Rapporteur Input (WID/TR/CR) [DC_R16_LTE_NR_3DL3UL-Core/Per]</w:t>
      </w:r>
    </w:p>
    <w:p w:rsidR="009F6617" w:rsidRPr="009F6617" w:rsidRDefault="00CB3EE2" w:rsidP="009F6617">
      <w:pPr>
        <w:rPr>
          <w:i/>
        </w:rPr>
      </w:pPr>
      <w:hyperlink r:id="rId1108" w:history="1">
        <w:r w:rsidR="009F6617" w:rsidRPr="00C742E0">
          <w:rPr>
            <w:rStyle w:val="Hyperlink"/>
            <w:rFonts w:ascii="Arial" w:hAnsi="Arial" w:cs="Arial"/>
            <w:b/>
            <w:sz w:val="24"/>
          </w:rPr>
          <w:t>R4-1911260</w:t>
        </w:r>
      </w:hyperlink>
      <w:r w:rsidR="009F6617" w:rsidRPr="009F6617">
        <w:rPr>
          <w:b/>
        </w:rPr>
        <w:tab/>
        <w:t>CR to reflect the completed ENDC combinations for 3 bands DL with 3 bands UL into Rel16 TS 38.101-3</w:t>
      </w:r>
      <w:r w:rsidR="009F6617" w:rsidRPr="009F6617">
        <w:rPr>
          <w:b/>
        </w:rPr>
        <w:br/>
      </w:r>
      <w:r w:rsidR="009F6617" w:rsidRPr="009F6617">
        <w:tab/>
      </w:r>
      <w:r w:rsidR="009F6617" w:rsidRPr="009F6617">
        <w:tab/>
      </w:r>
      <w:r w:rsidR="009F6617" w:rsidRPr="009F6617">
        <w:tab/>
      </w:r>
      <w:r w:rsidR="009F6617" w:rsidRPr="009F6617">
        <w:tab/>
      </w:r>
      <w:r w:rsidR="009F6617" w:rsidRPr="009F6617">
        <w:tab/>
        <w:t>38.101-3</w:t>
      </w:r>
      <w:r w:rsidR="009F6617" w:rsidRPr="009F6617">
        <w:tab/>
        <w:t xml:space="preserve">  CR-0071  rev  Cat: B (Rel-16) v16.1.0</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ZTE Corporation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D6394F" w:rsidRDefault="009F6617" w:rsidP="009F6617">
      <w:pPr>
        <w:rPr>
          <w:rFonts w:ascii="Arial" w:hAnsi="Arial" w:cs="Arial"/>
          <w:b/>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for </w:t>
      </w:r>
      <w:r w:rsidR="00046914" w:rsidRPr="00046914">
        <w:rPr>
          <w:rFonts w:ascii="Arial" w:hAnsi="Arial" w:cs="Arial"/>
          <w:b/>
          <w:color w:val="993300"/>
          <w:highlight w:val="magenta"/>
          <w:u w:val="single"/>
        </w:rPr>
        <w:t>e-mail approval</w:t>
      </w:r>
    </w:p>
    <w:p w:rsidR="009F6617" w:rsidRPr="009F6617" w:rsidRDefault="00D6394F" w:rsidP="009F6617">
      <w:pPr>
        <w:rPr>
          <w:color w:val="993300"/>
          <w:u w:val="single"/>
        </w:rPr>
      </w:pPr>
      <w:r w:rsidRPr="00843BC2">
        <w:rPr>
          <w:b/>
        </w:rPr>
        <w:t>Post-meeting note:</w:t>
      </w:r>
      <w:r w:rsidRPr="00843BC2">
        <w:rPr>
          <w:rFonts w:eastAsia="Malgun Gothic" w:hint="eastAsia"/>
          <w:b/>
        </w:rPr>
        <w:t xml:space="preserve"> </w:t>
      </w:r>
      <w:r>
        <w:rPr>
          <w:rFonts w:eastAsia="Malgun Gothic" w:hint="eastAsia"/>
        </w:rPr>
        <w:t>The document was</w:t>
      </w:r>
      <w:r>
        <w:rPr>
          <w:rFonts w:eastAsia="Malgun Gothic"/>
        </w:rPr>
        <w:t xml:space="preserve"> Technically </w:t>
      </w:r>
      <w:r w:rsidRPr="00F864D9">
        <w:rPr>
          <w:rFonts w:eastAsia="Malgun Gothic"/>
        </w:rPr>
        <w:t xml:space="preserve">Endorsed </w:t>
      </w:r>
      <w:r w:rsidRPr="00843BC2">
        <w:rPr>
          <w:rFonts w:eastAsia="Malgun Gothic" w:hint="eastAsia"/>
        </w:rPr>
        <w:t>by e-mail</w:t>
      </w:r>
      <w:r>
        <w:rPr>
          <w:rFonts w:eastAsia="Malgun Gothic"/>
        </w:rPr>
        <w:t>.</w:t>
      </w:r>
      <w:r w:rsidR="009F6617" w:rsidRPr="009F6617">
        <w:rPr>
          <w:color w:val="993300"/>
          <w:u w:val="single"/>
        </w:rPr>
        <w:br/>
      </w:r>
      <w:r w:rsidR="009F6617" w:rsidRPr="009F6617">
        <w:rPr>
          <w:color w:val="993300"/>
          <w:u w:val="single"/>
        </w:rPr>
        <w:br/>
      </w:r>
    </w:p>
    <w:p w:rsidR="009F6617" w:rsidRPr="009F6617" w:rsidRDefault="00CB3EE2" w:rsidP="009F6617">
      <w:pPr>
        <w:rPr>
          <w:i/>
        </w:rPr>
      </w:pPr>
      <w:hyperlink r:id="rId1109" w:history="1">
        <w:r w:rsidR="009F6617" w:rsidRPr="00C742E0">
          <w:rPr>
            <w:rStyle w:val="Hyperlink"/>
            <w:rFonts w:ascii="Arial" w:hAnsi="Arial" w:cs="Arial"/>
            <w:b/>
            <w:sz w:val="24"/>
          </w:rPr>
          <w:t>R4-1911263</w:t>
        </w:r>
      </w:hyperlink>
      <w:r w:rsidR="009F6617" w:rsidRPr="009F6617">
        <w:rPr>
          <w:b/>
        </w:rPr>
        <w:tab/>
        <w:t>Revision WID: Dual Connectivity (EN-DC) with 3 bands DL  and 3 bands UL</w:t>
      </w:r>
      <w:r w:rsidR="009F6617" w:rsidRPr="009F6617">
        <w:rPr>
          <w:b/>
        </w:rPr>
        <w:br/>
      </w:r>
      <w:r w:rsidR="009F6617" w:rsidRPr="009F6617">
        <w:tab/>
      </w:r>
      <w:r w:rsidR="009F6617" w:rsidRPr="009F6617">
        <w:tab/>
      </w:r>
      <w:r w:rsidR="009F6617" w:rsidRPr="009F6617">
        <w:tab/>
      </w:r>
      <w:r w:rsidR="009F6617" w:rsidRPr="009F6617">
        <w:tab/>
      </w:r>
      <w:r w:rsidR="009F6617" w:rsidRPr="009F6617">
        <w:tab/>
      </w:r>
      <w:r w:rsidR="009F6617" w:rsidRPr="009F6617">
        <w:tab/>
        <w:t xml:space="preserve">  CR-  rev  Cat:  (Rel-16) v</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ZTE Corporation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Pr="009F6617" w:rsidRDefault="00224F7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224F77">
        <w:rPr>
          <w:rFonts w:ascii="Arial" w:hAnsi="Arial" w:cs="Arial"/>
          <w:b/>
          <w:color w:val="993300"/>
          <w:highlight w:val="green"/>
          <w:u w:val="single"/>
        </w:rPr>
        <w:t>Endorsed</w:t>
      </w:r>
      <w:r w:rsidR="009F6617" w:rsidRPr="009F6617">
        <w:rPr>
          <w:color w:val="993300"/>
          <w:u w:val="single"/>
        </w:rPr>
        <w:br/>
      </w:r>
      <w:r w:rsidR="009F6617" w:rsidRPr="009F6617">
        <w:rPr>
          <w:color w:val="993300"/>
          <w:u w:val="single"/>
        </w:rPr>
        <w:br/>
      </w:r>
    </w:p>
    <w:p w:rsidR="009F6617" w:rsidRPr="009F6617" w:rsidRDefault="009F6617" w:rsidP="009F6617">
      <w:pPr>
        <w:keepNext/>
        <w:keepLines/>
        <w:spacing w:before="120"/>
        <w:ind w:left="1418" w:hanging="1418"/>
        <w:outlineLvl w:val="3"/>
        <w:rPr>
          <w:rFonts w:ascii="Arial" w:hAnsi="Arial"/>
          <w:sz w:val="24"/>
        </w:rPr>
      </w:pPr>
      <w:r w:rsidRPr="009F6617">
        <w:rPr>
          <w:rFonts w:ascii="Arial" w:hAnsi="Arial"/>
          <w:sz w:val="24"/>
        </w:rPr>
        <w:t>9.13.2</w:t>
      </w:r>
      <w:r w:rsidRPr="009F6617">
        <w:rPr>
          <w:rFonts w:ascii="Arial" w:hAnsi="Arial"/>
          <w:sz w:val="24"/>
        </w:rPr>
        <w:tab/>
        <w:t>UE RF [DC_R16_LTE_NR_3DL3UL-Core]</w:t>
      </w:r>
    </w:p>
    <w:p w:rsidR="009F6617" w:rsidRPr="009F6617" w:rsidRDefault="00CB3EE2" w:rsidP="009F6617">
      <w:pPr>
        <w:rPr>
          <w:i/>
        </w:rPr>
      </w:pPr>
      <w:hyperlink r:id="rId1110" w:history="1">
        <w:r w:rsidR="009F6617" w:rsidRPr="00C742E0">
          <w:rPr>
            <w:rStyle w:val="Hyperlink"/>
            <w:rFonts w:ascii="Arial" w:hAnsi="Arial" w:cs="Arial"/>
            <w:b/>
            <w:sz w:val="24"/>
          </w:rPr>
          <w:t>R4-1910886</w:t>
        </w:r>
      </w:hyperlink>
      <w:r w:rsidR="009F6617" w:rsidRPr="009F6617">
        <w:rPr>
          <w:b/>
        </w:rPr>
        <w:tab/>
        <w:t>TP for TR 37.716-33: DC_66A_n5A-n260 and DC_66A_n5A-n261</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37.716-33</w:t>
      </w:r>
      <w:r w:rsidR="009F6617" w:rsidRPr="009F6617">
        <w:tab/>
        <w:t xml:space="preserve">  CR-  rev  Cat:  (Rel-16) v0.0.1</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Qualcomm Incorporated</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r w:rsidRPr="009F6617">
        <w:rPr>
          <w:color w:val="FF0000"/>
        </w:rPr>
        <w:t>Flagged by Nokia and ZTE</w:t>
      </w:r>
    </w:p>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CA573A" w:rsidRDefault="009F6617" w:rsidP="009F6617">
      <w:pPr>
        <w:rPr>
          <w:color w:val="993300"/>
          <w:u w:val="single"/>
        </w:rPr>
      </w:pPr>
      <w:r w:rsidRPr="009F6617">
        <w:rPr>
          <w:rFonts w:ascii="Arial" w:hAnsi="Arial" w:cs="Arial"/>
          <w:b/>
        </w:rPr>
        <w:t xml:space="preserve">Decision: </w:t>
      </w:r>
      <w:r w:rsidRPr="009F6617">
        <w:rPr>
          <w:rFonts w:ascii="Arial" w:hAnsi="Arial" w:cs="Arial"/>
          <w:b/>
        </w:rPr>
        <w:tab/>
      </w:r>
      <w:r w:rsidRPr="009F6617">
        <w:rPr>
          <w:rFonts w:ascii="Arial" w:hAnsi="Arial" w:cs="Arial"/>
          <w:b/>
        </w:rPr>
        <w:tab/>
      </w:r>
      <w:r w:rsidRPr="009F6617">
        <w:rPr>
          <w:color w:val="993300"/>
          <w:u w:val="single"/>
        </w:rPr>
        <w:t xml:space="preserve">The document was </w:t>
      </w:r>
      <w:r w:rsidRPr="009F6617">
        <w:rPr>
          <w:rFonts w:ascii="Arial" w:hAnsi="Arial" w:cs="Arial"/>
          <w:b/>
          <w:color w:val="993300"/>
          <w:u w:val="single"/>
        </w:rPr>
        <w:t xml:space="preserve">Revised in </w:t>
      </w:r>
      <w:hyperlink r:id="rId1111" w:history="1">
        <w:r w:rsidRPr="00C742E0">
          <w:rPr>
            <w:rStyle w:val="Hyperlink"/>
            <w:rFonts w:ascii="Arial" w:hAnsi="Arial" w:cs="Arial"/>
            <w:b/>
          </w:rPr>
          <w:t>R4-1912586</w:t>
        </w:r>
      </w:hyperlink>
      <w:r w:rsidRPr="009F6617">
        <w:rPr>
          <w:color w:val="993300"/>
          <w:u w:val="single"/>
        </w:rPr>
        <w:br/>
      </w:r>
    </w:p>
    <w:p w:rsidR="009F6617" w:rsidRPr="009F6617" w:rsidRDefault="009F6617" w:rsidP="009F6617">
      <w:pPr>
        <w:rPr>
          <w:i/>
        </w:rPr>
      </w:pPr>
      <w:r w:rsidRPr="009F6617">
        <w:rPr>
          <w:color w:val="993300"/>
          <w:u w:val="single"/>
        </w:rPr>
        <w:br/>
      </w:r>
      <w:hyperlink r:id="rId1112" w:history="1">
        <w:r w:rsidRPr="00C742E0">
          <w:rPr>
            <w:rStyle w:val="Hyperlink"/>
            <w:rFonts w:ascii="Arial" w:hAnsi="Arial" w:cs="Arial"/>
            <w:b/>
            <w:sz w:val="24"/>
          </w:rPr>
          <w:t>R4-1912586</w:t>
        </w:r>
      </w:hyperlink>
      <w:r w:rsidRPr="009F6617">
        <w:rPr>
          <w:b/>
        </w:rPr>
        <w:tab/>
        <w:t>TP for TR 37.716-33: DC_66A_n5A-n260 and DC_66A_n5A-n261</w:t>
      </w:r>
      <w:r w:rsidRPr="009F6617">
        <w:rPr>
          <w:b/>
        </w:rPr>
        <w:br/>
      </w:r>
      <w:r w:rsidRPr="009F6617">
        <w:tab/>
      </w:r>
      <w:r w:rsidRPr="009F6617">
        <w:tab/>
      </w:r>
      <w:r w:rsidRPr="009F6617">
        <w:tab/>
      </w:r>
      <w:r w:rsidRPr="009F6617">
        <w:tab/>
      </w:r>
      <w:r w:rsidRPr="009F6617">
        <w:tab/>
        <w:t>37.716-33</w:t>
      </w:r>
      <w:r w:rsidRPr="009F6617">
        <w:tab/>
        <w:t xml:space="preserve">  CR-  rev  Cat:  (Rel-16) v0.0.1</w:t>
      </w:r>
      <w:r w:rsidRPr="009F6617">
        <w:br/>
      </w:r>
      <w:r w:rsidRPr="009F6617">
        <w:rPr>
          <w:i/>
        </w:rPr>
        <w:tab/>
      </w:r>
      <w:r w:rsidRPr="009F6617">
        <w:rPr>
          <w:i/>
        </w:rPr>
        <w:tab/>
      </w:r>
      <w:r w:rsidRPr="009F6617">
        <w:rPr>
          <w:i/>
        </w:rPr>
        <w:tab/>
      </w:r>
      <w:r w:rsidRPr="009F6617">
        <w:rPr>
          <w:i/>
        </w:rPr>
        <w:tab/>
      </w:r>
      <w:r w:rsidRPr="009F6617">
        <w:rPr>
          <w:i/>
        </w:rPr>
        <w:tab/>
        <w:t>Source: Qualcomm Incorporated</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9F6617" w:rsidRDefault="00224F77" w:rsidP="009F66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p>
    <w:p w:rsidR="00CA573A" w:rsidRDefault="00CA573A" w:rsidP="009F6617">
      <w:pPr>
        <w:rPr>
          <w:rFonts w:ascii="Arial" w:hAnsi="Arial" w:cs="Arial"/>
          <w:b/>
          <w:color w:val="993300"/>
          <w:u w:val="single"/>
        </w:rPr>
      </w:pPr>
    </w:p>
    <w:p w:rsidR="00CA573A" w:rsidRPr="009F6617" w:rsidRDefault="00CA573A" w:rsidP="009F6617">
      <w:pPr>
        <w:rPr>
          <w:color w:val="993300"/>
          <w:u w:val="single"/>
        </w:rPr>
      </w:pPr>
    </w:p>
    <w:p w:rsidR="009F6617" w:rsidRPr="009F6617" w:rsidRDefault="00CB3EE2" w:rsidP="009F6617">
      <w:pPr>
        <w:rPr>
          <w:i/>
        </w:rPr>
      </w:pPr>
      <w:hyperlink r:id="rId1113" w:history="1">
        <w:r w:rsidR="009F6617" w:rsidRPr="00C742E0">
          <w:rPr>
            <w:rStyle w:val="Hyperlink"/>
            <w:rFonts w:ascii="Arial" w:hAnsi="Arial" w:cs="Arial"/>
            <w:b/>
            <w:sz w:val="24"/>
          </w:rPr>
          <w:t>R4-1911252</w:t>
        </w:r>
      </w:hyperlink>
      <w:r w:rsidR="009F6617" w:rsidRPr="009F6617">
        <w:rPr>
          <w:b/>
        </w:rPr>
        <w:tab/>
        <w:t>TP for TR 37.716-33_DC_3A_n79A-n258A</w:t>
      </w:r>
      <w:r w:rsidR="009F6617" w:rsidRPr="009F6617">
        <w:rPr>
          <w:b/>
        </w:rPr>
        <w:br/>
      </w:r>
      <w:r w:rsidR="009F6617" w:rsidRPr="009F6617">
        <w:tab/>
      </w:r>
      <w:r w:rsidR="009F6617" w:rsidRPr="009F6617">
        <w:tab/>
      </w:r>
      <w:r w:rsidR="009F6617" w:rsidRPr="009F6617">
        <w:tab/>
      </w:r>
      <w:r w:rsidR="009F6617" w:rsidRPr="009F6617">
        <w:tab/>
      </w:r>
      <w:r w:rsidR="009F6617" w:rsidRPr="009F6617">
        <w:tab/>
        <w:t>37.716-33</w:t>
      </w:r>
      <w:r w:rsidR="009F6617" w:rsidRPr="009F6617">
        <w:tab/>
        <w:t xml:space="preserve">  CR-  rev  Cat:  (Rel-16) v0.0.1</w:t>
      </w:r>
      <w:r w:rsidR="009F6617" w:rsidRPr="009F6617">
        <w:br/>
      </w:r>
      <w:r w:rsidR="009F6617" w:rsidRPr="009F6617">
        <w:rPr>
          <w:i/>
        </w:rPr>
        <w:tab/>
      </w:r>
      <w:r w:rsidR="009F6617" w:rsidRPr="009F6617">
        <w:rPr>
          <w:i/>
        </w:rPr>
        <w:tab/>
      </w:r>
      <w:r w:rsidR="009F6617" w:rsidRPr="009F6617">
        <w:rPr>
          <w:i/>
        </w:rPr>
        <w:tab/>
      </w:r>
      <w:r w:rsidR="009F6617" w:rsidRPr="009F6617">
        <w:rPr>
          <w:i/>
        </w:rPr>
        <w:tab/>
      </w:r>
      <w:r w:rsidR="009F6617" w:rsidRPr="009F6617">
        <w:rPr>
          <w:i/>
        </w:rPr>
        <w:tab/>
        <w:t>Source: ZTE Corporation</w:t>
      </w:r>
    </w:p>
    <w:p w:rsidR="009F6617" w:rsidRPr="009F6617" w:rsidRDefault="009F6617" w:rsidP="009F6617">
      <w:pPr>
        <w:rPr>
          <w:rFonts w:ascii="Arial" w:hAnsi="Arial" w:cs="Arial"/>
          <w:b/>
        </w:rPr>
      </w:pPr>
      <w:r w:rsidRPr="009F6617">
        <w:rPr>
          <w:rFonts w:ascii="Arial" w:hAnsi="Arial" w:cs="Arial"/>
          <w:b/>
        </w:rPr>
        <w:t xml:space="preserve">Abstract: </w:t>
      </w:r>
    </w:p>
    <w:p w:rsidR="009F6617" w:rsidRPr="009F6617" w:rsidRDefault="009F6617" w:rsidP="009F6617"/>
    <w:p w:rsidR="009F6617" w:rsidRPr="009F6617" w:rsidRDefault="009F6617" w:rsidP="009F6617">
      <w:pPr>
        <w:rPr>
          <w:rFonts w:ascii="Arial" w:hAnsi="Arial" w:cs="Arial"/>
          <w:b/>
        </w:rPr>
      </w:pPr>
      <w:r w:rsidRPr="009F6617">
        <w:rPr>
          <w:rFonts w:ascii="Arial" w:hAnsi="Arial" w:cs="Arial"/>
          <w:b/>
        </w:rPr>
        <w:t xml:space="preserve">Discussion: </w:t>
      </w:r>
    </w:p>
    <w:p w:rsidR="009F6617" w:rsidRPr="009F6617" w:rsidRDefault="009F6617" w:rsidP="009F6617"/>
    <w:p w:rsidR="00434060" w:rsidRPr="009F6617" w:rsidRDefault="00224F77"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9CE">
        <w:rPr>
          <w:rFonts w:ascii="Arial" w:hAnsi="Arial" w:cs="Arial"/>
          <w:b/>
          <w:color w:val="993300"/>
          <w:highlight w:val="green"/>
          <w:u w:val="single"/>
        </w:rPr>
        <w:t>Approved</w:t>
      </w:r>
      <w:r w:rsidR="009F6617" w:rsidRPr="009F6617">
        <w:rPr>
          <w:color w:val="993300"/>
          <w:u w:val="single"/>
        </w:rPr>
        <w:br/>
      </w:r>
      <w:r w:rsidR="009F6617" w:rsidRPr="009F6617">
        <w:rPr>
          <w:color w:val="993300"/>
          <w:u w:val="single"/>
        </w:rPr>
        <w:br/>
      </w:r>
    </w:p>
    <w:p w:rsidR="00434060" w:rsidRDefault="00434060" w:rsidP="00434060">
      <w:pPr>
        <w:pStyle w:val="Heading3"/>
      </w:pPr>
      <w:bookmarkStart w:id="295" w:name="_Toc24513149"/>
      <w:r>
        <w:t>9.14</w:t>
      </w:r>
      <w:r>
        <w:tab/>
        <w:t>29dBm UE Power Class for B41 and n41 [LTE_NR_B41_Bn41_PC29dBm]</w:t>
      </w:r>
      <w:bookmarkEnd w:id="295"/>
    </w:p>
    <w:p w:rsidR="00434060" w:rsidRDefault="00CB3EE2" w:rsidP="00434060">
      <w:pPr>
        <w:rPr>
          <w:i/>
        </w:rPr>
      </w:pPr>
      <w:hyperlink r:id="rId1114" w:history="1">
        <w:r w:rsidR="00434060" w:rsidRPr="00C742E0">
          <w:rPr>
            <w:rStyle w:val="Hyperlink"/>
            <w:rFonts w:ascii="Arial" w:hAnsi="Arial" w:cs="Arial"/>
            <w:b/>
            <w:sz w:val="24"/>
          </w:rPr>
          <w:t>R4-1912434</w:t>
        </w:r>
      </w:hyperlink>
      <w:r w:rsidR="00434060">
        <w:rPr>
          <w:b/>
        </w:rPr>
        <w:tab/>
        <w:t>29 dBm HPUE regulatory aspects</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Sprint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C71BD8" w:rsidP="00434060">
      <w:pPr>
        <w:rPr>
          <w:lang w:eastAsia="zh-CN"/>
        </w:rPr>
      </w:pPr>
      <w:r>
        <w:rPr>
          <w:rFonts w:hint="eastAsia"/>
          <w:lang w:eastAsia="zh-CN"/>
        </w:rPr>
        <w:t>Q</w:t>
      </w:r>
      <w:r>
        <w:rPr>
          <w:lang w:eastAsia="zh-CN"/>
        </w:rPr>
        <w:t xml:space="preserve">C: on proposal 1, whether the duty cycle is applied for LTE or for NR. </w:t>
      </w:r>
    </w:p>
    <w:p w:rsidR="00C71BD8" w:rsidRDefault="00C71BD8" w:rsidP="00C71BD8">
      <w:pPr>
        <w:tabs>
          <w:tab w:val="left" w:pos="284"/>
          <w:tab w:val="left" w:pos="568"/>
          <w:tab w:val="left" w:pos="852"/>
          <w:tab w:val="left" w:pos="1136"/>
          <w:tab w:val="left" w:pos="1420"/>
          <w:tab w:val="left" w:pos="1704"/>
          <w:tab w:val="left" w:pos="1988"/>
          <w:tab w:val="left" w:pos="2272"/>
          <w:tab w:val="left" w:pos="2556"/>
          <w:tab w:val="left" w:pos="3105"/>
        </w:tabs>
        <w:rPr>
          <w:lang w:eastAsia="zh-CN"/>
        </w:rPr>
      </w:pPr>
      <w:r>
        <w:rPr>
          <w:lang w:eastAsia="zh-CN"/>
        </w:rPr>
        <w:tab/>
        <w:t xml:space="preserve">Sprint: Only NR is checked. </w:t>
      </w:r>
    </w:p>
    <w:p w:rsidR="002D1FE0" w:rsidRDefault="002D1FE0" w:rsidP="00C71BD8">
      <w:pPr>
        <w:tabs>
          <w:tab w:val="left" w:pos="284"/>
          <w:tab w:val="left" w:pos="568"/>
          <w:tab w:val="left" w:pos="852"/>
          <w:tab w:val="left" w:pos="1136"/>
          <w:tab w:val="left" w:pos="1420"/>
          <w:tab w:val="left" w:pos="1704"/>
          <w:tab w:val="left" w:pos="1988"/>
          <w:tab w:val="left" w:pos="2272"/>
          <w:tab w:val="left" w:pos="2556"/>
          <w:tab w:val="left" w:pos="3105"/>
        </w:tabs>
        <w:rPr>
          <w:lang w:eastAsia="zh-CN"/>
        </w:rPr>
      </w:pPr>
      <w:r>
        <w:rPr>
          <w:lang w:eastAsia="zh-CN"/>
        </w:rPr>
        <w:t>Skyworks: Proposal 1 is also for EN-DC?</w:t>
      </w:r>
    </w:p>
    <w:p w:rsidR="002D1FE0"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36555">
        <w:rPr>
          <w:rFonts w:ascii="Arial" w:hAnsi="Arial" w:cs="Arial"/>
          <w:b/>
          <w:color w:val="993300"/>
          <w:u w:val="single"/>
        </w:rPr>
        <w:t>Noted</w:t>
      </w:r>
    </w:p>
    <w:p w:rsidR="002D1FE0" w:rsidRDefault="002D1FE0" w:rsidP="00434060">
      <w:pPr>
        <w:rPr>
          <w:rFonts w:ascii="Arial" w:hAnsi="Arial" w:cs="Arial"/>
          <w:b/>
          <w:color w:val="993300"/>
          <w:u w:val="single"/>
        </w:rPr>
      </w:pPr>
    </w:p>
    <w:p w:rsidR="002D1FE0" w:rsidRDefault="00CB3EE2" w:rsidP="002D1FE0">
      <w:pPr>
        <w:rPr>
          <w:i/>
        </w:rPr>
      </w:pPr>
      <w:hyperlink r:id="rId1115" w:history="1">
        <w:r w:rsidR="002D1FE0" w:rsidRPr="00C742E0">
          <w:rPr>
            <w:rStyle w:val="Hyperlink"/>
            <w:rFonts w:ascii="Arial" w:hAnsi="Arial" w:cs="Arial"/>
            <w:b/>
            <w:sz w:val="24"/>
          </w:rPr>
          <w:t>R4-1912910</w:t>
        </w:r>
      </w:hyperlink>
      <w:r w:rsidR="002D1FE0">
        <w:rPr>
          <w:b/>
        </w:rPr>
        <w:tab/>
        <w:t>29 dBm HPUE regulatory aspects</w:t>
      </w:r>
      <w:r w:rsidR="002D1FE0">
        <w:rPr>
          <w:b/>
        </w:rPr>
        <w:br/>
      </w:r>
      <w:r w:rsidR="002D1FE0">
        <w:tab/>
      </w:r>
      <w:r w:rsidR="002D1FE0">
        <w:tab/>
      </w:r>
      <w:r w:rsidR="002D1FE0">
        <w:tab/>
      </w:r>
      <w:r w:rsidR="002D1FE0">
        <w:tab/>
      </w:r>
      <w:r w:rsidR="002D1FE0">
        <w:tab/>
      </w:r>
      <w:r w:rsidR="002D1FE0">
        <w:tab/>
        <w:t xml:space="preserve">  CR-  rev  Cat:  (Rel-16) v</w:t>
      </w:r>
      <w:r w:rsidR="002D1FE0">
        <w:br/>
      </w:r>
      <w:r w:rsidR="002D1FE0">
        <w:rPr>
          <w:i/>
        </w:rPr>
        <w:tab/>
      </w:r>
      <w:r w:rsidR="002D1FE0">
        <w:rPr>
          <w:i/>
        </w:rPr>
        <w:tab/>
      </w:r>
      <w:r w:rsidR="002D1FE0">
        <w:rPr>
          <w:i/>
        </w:rPr>
        <w:tab/>
      </w:r>
      <w:r w:rsidR="002D1FE0">
        <w:rPr>
          <w:i/>
        </w:rPr>
        <w:tab/>
      </w:r>
      <w:r w:rsidR="002D1FE0">
        <w:rPr>
          <w:i/>
        </w:rPr>
        <w:tab/>
        <w:t>Source: Sprint Corporation</w:t>
      </w:r>
    </w:p>
    <w:p w:rsidR="002D1FE0" w:rsidRDefault="002D1FE0" w:rsidP="002D1FE0">
      <w:pPr>
        <w:rPr>
          <w:rFonts w:ascii="Arial" w:hAnsi="Arial" w:cs="Arial"/>
          <w:b/>
        </w:rPr>
      </w:pPr>
      <w:r>
        <w:rPr>
          <w:rFonts w:ascii="Arial" w:hAnsi="Arial" w:cs="Arial"/>
          <w:b/>
        </w:rPr>
        <w:t xml:space="preserve">Abstract: </w:t>
      </w:r>
    </w:p>
    <w:p w:rsidR="002D1FE0" w:rsidRDefault="002D1FE0" w:rsidP="002D1FE0"/>
    <w:p w:rsidR="002D1FE0" w:rsidRDefault="002D1FE0" w:rsidP="002D1FE0">
      <w:pPr>
        <w:rPr>
          <w:rFonts w:ascii="Arial" w:hAnsi="Arial" w:cs="Arial"/>
          <w:b/>
        </w:rPr>
      </w:pPr>
      <w:r>
        <w:rPr>
          <w:rFonts w:ascii="Arial" w:hAnsi="Arial" w:cs="Arial"/>
          <w:b/>
        </w:rPr>
        <w:t xml:space="preserve">Discussion: </w:t>
      </w:r>
    </w:p>
    <w:p w:rsidR="002D1FE0" w:rsidRDefault="002D1FE0" w:rsidP="002D1FE0">
      <w:pPr>
        <w:rPr>
          <w:rFonts w:ascii="Arial" w:hAnsi="Arial" w:cs="Arial"/>
          <w:b/>
        </w:rPr>
      </w:pPr>
    </w:p>
    <w:p w:rsidR="00434060" w:rsidRDefault="002D1FE0" w:rsidP="002D1F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36555" w:rsidRPr="00D27040">
        <w:rPr>
          <w:rFonts w:ascii="Arial" w:hAnsi="Arial" w:cs="Arial"/>
          <w:b/>
          <w:color w:val="993300"/>
          <w:u w:val="single"/>
        </w:rPr>
        <w:t>Withdrawn</w:t>
      </w:r>
      <w:r w:rsidR="00434060">
        <w:rPr>
          <w:color w:val="993300"/>
          <w:u w:val="single"/>
        </w:rPr>
        <w:br/>
      </w:r>
      <w:r w:rsidR="00434060">
        <w:rPr>
          <w:color w:val="993300"/>
          <w:u w:val="single"/>
        </w:rPr>
        <w:br/>
      </w:r>
    </w:p>
    <w:p w:rsidR="00434060" w:rsidRDefault="00CB3EE2" w:rsidP="00434060">
      <w:pPr>
        <w:rPr>
          <w:i/>
        </w:rPr>
      </w:pPr>
      <w:hyperlink r:id="rId1116" w:history="1">
        <w:r w:rsidR="00434060" w:rsidRPr="00C742E0">
          <w:rPr>
            <w:rStyle w:val="Hyperlink"/>
            <w:rFonts w:ascii="Arial" w:hAnsi="Arial" w:cs="Arial"/>
            <w:b/>
            <w:sz w:val="24"/>
          </w:rPr>
          <w:t>R4-1912437</w:t>
        </w:r>
      </w:hyperlink>
      <w:r w:rsidR="00434060">
        <w:rPr>
          <w:b/>
        </w:rPr>
        <w:tab/>
        <w:t>PowerClass for UL MIMO</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Sprint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CE41B4" w:rsidP="00434060">
      <w:pPr>
        <w:rPr>
          <w:lang w:eastAsia="zh-CN"/>
        </w:rPr>
      </w:pPr>
      <w:r>
        <w:rPr>
          <w:rFonts w:hint="eastAsia"/>
          <w:lang w:eastAsia="zh-CN"/>
        </w:rPr>
        <w:t>Q</w:t>
      </w:r>
      <w:r>
        <w:rPr>
          <w:lang w:eastAsia="zh-CN"/>
        </w:rPr>
        <w:t xml:space="preserve">C: We disucss this issue in eMIMO WI </w:t>
      </w:r>
    </w:p>
    <w:p w:rsidR="00CE41B4" w:rsidRDefault="00CE41B4" w:rsidP="00434060">
      <w:pPr>
        <w:rPr>
          <w:lang w:eastAsia="zh-CN"/>
        </w:rPr>
      </w:pPr>
      <w:r>
        <w:rPr>
          <w:lang w:eastAsia="zh-CN"/>
        </w:rPr>
        <w:t xml:space="preserve">Ericsson: We may have same solution for 2*23dBm issue. </w:t>
      </w:r>
    </w:p>
    <w:p w:rsidR="008C474E" w:rsidRDefault="00365F47" w:rsidP="00434060">
      <w:pPr>
        <w:rPr>
          <w:lang w:eastAsia="zh-CN"/>
        </w:rPr>
      </w:pPr>
      <w:r>
        <w:rPr>
          <w:lang w:eastAsia="zh-CN"/>
        </w:rPr>
        <w:t>Potential c</w:t>
      </w:r>
      <w:r w:rsidR="00685BF3">
        <w:rPr>
          <w:lang w:eastAsia="zh-CN"/>
        </w:rPr>
        <w:t xml:space="preserve">ommon understanding </w:t>
      </w:r>
    </w:p>
    <w:p w:rsidR="00D24540" w:rsidRPr="00D24540" w:rsidRDefault="00685BF3" w:rsidP="00685BF3">
      <w:pPr>
        <w:pStyle w:val="ListParagraph"/>
        <w:numPr>
          <w:ilvl w:val="0"/>
          <w:numId w:val="9"/>
        </w:numPr>
        <w:ind w:firstLineChars="0"/>
        <w:rPr>
          <w:rFonts w:ascii="Times New Roman" w:hAnsi="Times New Roman"/>
          <w:sz w:val="20"/>
          <w:szCs w:val="20"/>
          <w:lang w:val="en-GB"/>
        </w:rPr>
      </w:pPr>
      <w:r w:rsidRPr="00D24540">
        <w:rPr>
          <w:rFonts w:ascii="Times New Roman" w:hAnsi="Times New Roman"/>
          <w:sz w:val="20"/>
          <w:szCs w:val="20"/>
          <w:lang w:val="en-GB"/>
        </w:rPr>
        <w:t xml:space="preserve">In Rel-15 UL MIMO discussion, </w:t>
      </w:r>
      <w:r w:rsidR="00D24540" w:rsidRPr="00D24540">
        <w:rPr>
          <w:rFonts w:ascii="Times New Roman" w:hAnsi="Times New Roman"/>
          <w:sz w:val="20"/>
          <w:szCs w:val="20"/>
          <w:lang w:val="en-GB"/>
        </w:rPr>
        <w:t xml:space="preserve">requirements for </w:t>
      </w:r>
      <w:r w:rsidRPr="00D24540">
        <w:rPr>
          <w:rFonts w:ascii="Times New Roman" w:hAnsi="Times New Roman"/>
          <w:sz w:val="20"/>
          <w:szCs w:val="20"/>
          <w:lang w:val="en-GB"/>
        </w:rPr>
        <w:t>PC3 UE</w:t>
      </w:r>
      <w:r w:rsidR="00D24540" w:rsidRPr="00D24540">
        <w:rPr>
          <w:rFonts w:ascii="Times New Roman" w:hAnsi="Times New Roman"/>
          <w:sz w:val="20"/>
          <w:szCs w:val="20"/>
          <w:lang w:val="en-GB"/>
        </w:rPr>
        <w:t xml:space="preserve"> will be discussed </w:t>
      </w:r>
    </w:p>
    <w:p w:rsidR="00D24540" w:rsidRPr="00D24540" w:rsidRDefault="00D24540" w:rsidP="00685BF3">
      <w:pPr>
        <w:pStyle w:val="ListParagraph"/>
        <w:numPr>
          <w:ilvl w:val="0"/>
          <w:numId w:val="9"/>
        </w:numPr>
        <w:ind w:firstLineChars="0"/>
        <w:rPr>
          <w:rFonts w:ascii="Times New Roman" w:hAnsi="Times New Roman"/>
          <w:sz w:val="20"/>
          <w:szCs w:val="20"/>
          <w:lang w:val="en-GB"/>
        </w:rPr>
      </w:pPr>
      <w:r w:rsidRPr="00D24540">
        <w:rPr>
          <w:rFonts w:ascii="Times New Roman" w:hAnsi="Times New Roman"/>
          <w:sz w:val="20"/>
          <w:szCs w:val="20"/>
          <w:lang w:val="en-GB"/>
        </w:rPr>
        <w:lastRenderedPageBreak/>
        <w:t xml:space="preserve">In Rel-16 eMIMO discussion, requirements for PC2 UE will be discussed </w:t>
      </w:r>
    </w:p>
    <w:p w:rsidR="00685BF3" w:rsidRDefault="00D24540" w:rsidP="00685BF3">
      <w:pPr>
        <w:pStyle w:val="ListParagraph"/>
        <w:numPr>
          <w:ilvl w:val="0"/>
          <w:numId w:val="9"/>
        </w:numPr>
        <w:ind w:firstLineChars="0"/>
      </w:pPr>
      <w:r w:rsidRPr="00D24540">
        <w:rPr>
          <w:rFonts w:ascii="Times New Roman" w:hAnsi="Times New Roman"/>
          <w:sz w:val="20"/>
          <w:szCs w:val="20"/>
          <w:lang w:val="en-GB"/>
        </w:rPr>
        <w:t xml:space="preserve">29dBm power class will be postponed until we see the solution for Rel-15 and REl-16. </w:t>
      </w:r>
      <w:r w:rsidR="00685BF3">
        <w:t xml:space="preserve"> </w:t>
      </w:r>
    </w:p>
    <w:p w:rsidR="00CA573A" w:rsidRDefault="00CA573A" w:rsidP="00CA573A"/>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5F47">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4"/>
      </w:pPr>
      <w:bookmarkStart w:id="296" w:name="_Toc24513150"/>
      <w:r>
        <w:t>9.14.1</w:t>
      </w:r>
      <w:r>
        <w:tab/>
        <w:t>Rapporteur Input (WID/TR/CR) [LTE_NR_B41_Bn41_PC29dBm]</w:t>
      </w:r>
      <w:bookmarkEnd w:id="296"/>
    </w:p>
    <w:p w:rsidR="00434060" w:rsidRDefault="00434060" w:rsidP="00434060">
      <w:pPr>
        <w:pStyle w:val="Heading4"/>
      </w:pPr>
      <w:bookmarkStart w:id="297" w:name="_Toc24513151"/>
      <w:r>
        <w:t>9.14.2</w:t>
      </w:r>
      <w:r>
        <w:tab/>
        <w:t>Improvements to A-MPR/MPR for 26 dBm n41 and B41/n41 EN-DC [LTE_NR_B41_Bn41_PC29dBm]</w:t>
      </w:r>
      <w:bookmarkEnd w:id="297"/>
    </w:p>
    <w:p w:rsidR="00434060" w:rsidRDefault="00CB3EE2" w:rsidP="00434060">
      <w:pPr>
        <w:rPr>
          <w:i/>
        </w:rPr>
      </w:pPr>
      <w:hyperlink r:id="rId1117" w:history="1">
        <w:r w:rsidR="00434060" w:rsidRPr="00C742E0">
          <w:rPr>
            <w:rStyle w:val="Hyperlink"/>
            <w:rFonts w:ascii="Arial" w:hAnsi="Arial" w:cs="Arial"/>
            <w:b/>
            <w:sz w:val="24"/>
          </w:rPr>
          <w:t>R4-1911029</w:t>
        </w:r>
      </w:hyperlink>
      <w:r w:rsidR="00434060">
        <w:rPr>
          <w:b/>
        </w:rPr>
        <w:tab/>
        <w:t>A-MPR/MPR improvement for B41/n41 EN-DC</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Intel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677341" w:rsidP="00434060">
      <w:pPr>
        <w:rPr>
          <w:lang w:eastAsia="zh-CN"/>
        </w:rPr>
      </w:pPr>
      <w:r>
        <w:rPr>
          <w:rFonts w:hint="eastAsia"/>
          <w:lang w:eastAsia="zh-CN"/>
        </w:rPr>
        <w:t>L</w:t>
      </w:r>
      <w:r>
        <w:rPr>
          <w:lang w:eastAsia="zh-CN"/>
        </w:rPr>
        <w:t xml:space="preserve">G: Is the intension to introduce additional A-MPR requirements? </w:t>
      </w:r>
    </w:p>
    <w:p w:rsidR="00677341" w:rsidRDefault="00677341" w:rsidP="00434060">
      <w:pPr>
        <w:rPr>
          <w:lang w:eastAsia="zh-CN"/>
        </w:rPr>
      </w:pPr>
      <w:r>
        <w:rPr>
          <w:lang w:eastAsia="zh-CN"/>
        </w:rPr>
        <w:t xml:space="preserve">Skyworks: Only equal power is assumed. We have concerns on the results. </w:t>
      </w:r>
    </w:p>
    <w:p w:rsidR="00126F56" w:rsidRDefault="00126F56" w:rsidP="00434060">
      <w:pPr>
        <w:rPr>
          <w:lang w:eastAsia="zh-CN"/>
        </w:rPr>
      </w:pPr>
      <w:r>
        <w:rPr>
          <w:lang w:eastAsia="zh-CN"/>
        </w:rPr>
        <w:t xml:space="preserve">Sprint: the results show some room for A-MPR improvement. We can analysis the data provided and conclude the A-MPR requirements. For two set of A-MPR requirements. We prefer to define the additional requiremetns as UE capability. </w:t>
      </w:r>
    </w:p>
    <w:p w:rsidR="00126F56" w:rsidRDefault="00126F56" w:rsidP="00434060">
      <w:pPr>
        <w:rPr>
          <w:lang w:eastAsia="zh-CN"/>
        </w:rPr>
      </w:pPr>
      <w:r>
        <w:rPr>
          <w:lang w:eastAsia="zh-CN"/>
        </w:rPr>
        <w:t xml:space="preserve">LG: For equal power, the previous assumption is agreed to use equal power for LTE and NR.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B146F">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118" w:history="1">
        <w:r w:rsidR="00434060" w:rsidRPr="00C742E0">
          <w:rPr>
            <w:rStyle w:val="Hyperlink"/>
            <w:rFonts w:ascii="Arial" w:hAnsi="Arial" w:cs="Arial"/>
            <w:b/>
            <w:sz w:val="24"/>
          </w:rPr>
          <w:t>R4-1911306</w:t>
        </w:r>
      </w:hyperlink>
      <w:r w:rsidR="00434060">
        <w:rPr>
          <w:b/>
        </w:rPr>
        <w:tab/>
        <w:t xml:space="preserve">A-MPR measurement results for 29dBm HPUE B41/n41 EN-DC </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LG Electronics Polska</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F43D9E" w:rsidP="00434060">
      <w:pPr>
        <w:rPr>
          <w:lang w:eastAsia="zh-CN"/>
        </w:rPr>
      </w:pPr>
      <w:r>
        <w:rPr>
          <w:rFonts w:hint="eastAsia"/>
          <w:lang w:eastAsia="zh-CN"/>
        </w:rPr>
        <w:t>A</w:t>
      </w:r>
      <w:r>
        <w:rPr>
          <w:lang w:eastAsia="zh-CN"/>
        </w:rPr>
        <w:t xml:space="preserve">pple: on Figure 2 and 3, A-MPR for -30dBm/MHz is much less than -25dBm/MHz. </w:t>
      </w:r>
    </w:p>
    <w:p w:rsidR="00F43D9E" w:rsidRDefault="00F43D9E" w:rsidP="00434060">
      <w:pPr>
        <w:rPr>
          <w:lang w:eastAsia="zh-CN"/>
        </w:rPr>
      </w:pPr>
      <w:r>
        <w:rPr>
          <w:lang w:eastAsia="zh-CN"/>
        </w:rPr>
        <w:t xml:space="preserve">Skyworks: Same observation, not sure if it is related to channel arrangement. We do not understand the reason. </w:t>
      </w:r>
    </w:p>
    <w:p w:rsidR="00F43D9E" w:rsidRDefault="00F43D9E" w:rsidP="00434060">
      <w:pPr>
        <w:rPr>
          <w:lang w:eastAsia="zh-CN"/>
        </w:rPr>
      </w:pPr>
      <w:r>
        <w:rPr>
          <w:lang w:eastAsia="zh-CN"/>
        </w:rPr>
        <w:t>LG: For -25dBm and -30dBm，</w:t>
      </w:r>
      <w:r w:rsidR="00223270">
        <w:rPr>
          <w:lang w:eastAsia="zh-CN"/>
        </w:rPr>
        <w:t xml:space="preserve">we assume </w:t>
      </w:r>
      <w:r>
        <w:rPr>
          <w:lang w:eastAsia="zh-CN"/>
        </w:rPr>
        <w:t xml:space="preserve">filter </w:t>
      </w:r>
      <w:r w:rsidR="00223270">
        <w:rPr>
          <w:lang w:eastAsia="zh-CN"/>
        </w:rPr>
        <w:t xml:space="preserve">rejection </w:t>
      </w:r>
      <w:r>
        <w:rPr>
          <w:lang w:eastAsia="zh-CN"/>
        </w:rPr>
        <w:t xml:space="preserve">as worst case. </w:t>
      </w:r>
      <w:r w:rsidR="00B94000">
        <w:rPr>
          <w:lang w:eastAsia="zh-CN"/>
        </w:rPr>
        <w:t xml:space="preserve">We can </w:t>
      </w:r>
      <w:r w:rsidR="00223270">
        <w:rPr>
          <w:lang w:eastAsia="zh-CN"/>
        </w:rPr>
        <w:t xml:space="preserve">check with our implementation.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94000">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119" w:history="1">
        <w:r w:rsidR="00434060" w:rsidRPr="00C742E0">
          <w:rPr>
            <w:rStyle w:val="Hyperlink"/>
            <w:rFonts w:ascii="Arial" w:hAnsi="Arial" w:cs="Arial"/>
            <w:b/>
            <w:sz w:val="24"/>
          </w:rPr>
          <w:t>R4-1911618</w:t>
        </w:r>
      </w:hyperlink>
      <w:r w:rsidR="00434060">
        <w:rPr>
          <w:b/>
        </w:rPr>
        <w:tab/>
        <w:t>Introduction of Inner Allocations for Intra-band Contiguous ENDC and NR UL CA</w:t>
      </w:r>
      <w:r w:rsidR="00434060">
        <w:rPr>
          <w:b/>
        </w:rPr>
        <w:br/>
      </w:r>
      <w:r w:rsidR="00434060">
        <w:tab/>
      </w:r>
      <w:r w:rsidR="00434060">
        <w:tab/>
      </w:r>
      <w:r w:rsidR="00434060">
        <w:tab/>
      </w:r>
      <w:r w:rsidR="00434060">
        <w:tab/>
      </w:r>
      <w:r w:rsidR="00434060">
        <w:tab/>
        <w:t>38.101-3</w:t>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Skyworks Solutions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 this contribution we further discuss how inner allocation concept can be introduced in the specification for intra-band two contiguous UL cases and reused for related MPR, A-MPR and MSD requirements.</w:t>
      </w:r>
    </w:p>
    <w:p w:rsidR="00434060" w:rsidRDefault="00434060" w:rsidP="00434060">
      <w:pPr>
        <w:rPr>
          <w:rFonts w:ascii="Arial" w:hAnsi="Arial" w:cs="Arial"/>
          <w:b/>
        </w:rPr>
      </w:pPr>
      <w:r>
        <w:rPr>
          <w:rFonts w:ascii="Arial" w:hAnsi="Arial" w:cs="Arial"/>
          <w:b/>
        </w:rPr>
        <w:lastRenderedPageBreak/>
        <w:t xml:space="preserve">Discussion: </w:t>
      </w:r>
    </w:p>
    <w:p w:rsidR="00434060" w:rsidRDefault="00B94000" w:rsidP="00434060">
      <w:pPr>
        <w:rPr>
          <w:lang w:eastAsia="zh-CN"/>
        </w:rPr>
      </w:pPr>
      <w:r>
        <w:rPr>
          <w:rFonts w:hint="eastAsia"/>
          <w:lang w:eastAsia="zh-CN"/>
        </w:rPr>
        <w:t>C</w:t>
      </w:r>
      <w:r>
        <w:rPr>
          <w:lang w:eastAsia="zh-CN"/>
        </w:rPr>
        <w:t>hair: MPR improvement contributions shall be submitted under UE RF FR1 agenda</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94000">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120" w:history="1">
        <w:r w:rsidR="00434060" w:rsidRPr="00C742E0">
          <w:rPr>
            <w:rStyle w:val="Hyperlink"/>
            <w:rFonts w:ascii="Arial" w:hAnsi="Arial" w:cs="Arial"/>
            <w:b/>
            <w:sz w:val="24"/>
          </w:rPr>
          <w:t>R4-1911647</w:t>
        </w:r>
      </w:hyperlink>
      <w:r w:rsidR="00434060">
        <w:rPr>
          <w:b/>
        </w:rPr>
        <w:tab/>
        <w:t>Potential Improvements for Band 41 Intra-band ENDC and Applicability to Other Cases</w:t>
      </w:r>
      <w:r w:rsidR="00434060">
        <w:rPr>
          <w:b/>
        </w:rPr>
        <w:br/>
      </w:r>
      <w:r w:rsidR="00434060">
        <w:tab/>
      </w:r>
      <w:r w:rsidR="00434060">
        <w:tab/>
      </w:r>
      <w:r w:rsidR="00434060">
        <w:tab/>
      </w:r>
      <w:r w:rsidR="00434060">
        <w:tab/>
      </w:r>
      <w:r w:rsidR="00434060">
        <w:tab/>
        <w:t>38.101-3</w:t>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Skyworks Solutions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 this contribution we further discuss the potential improvements and necessary margins for the different AMPR and MPR cases for DC_41_n41 and DC_(n)41. amore genric applicability of the improvment is also discussed</w:t>
      </w:r>
    </w:p>
    <w:p w:rsidR="00434060" w:rsidRDefault="00434060" w:rsidP="00434060">
      <w:pPr>
        <w:rPr>
          <w:rFonts w:ascii="Arial" w:hAnsi="Arial" w:cs="Arial"/>
          <w:b/>
        </w:rPr>
      </w:pPr>
      <w:r>
        <w:rPr>
          <w:rFonts w:ascii="Arial" w:hAnsi="Arial" w:cs="Arial"/>
          <w:b/>
        </w:rPr>
        <w:t xml:space="preserve">Discussion: </w:t>
      </w:r>
    </w:p>
    <w:p w:rsidR="00434060" w:rsidRDefault="00EC4568" w:rsidP="00434060">
      <w:pPr>
        <w:rPr>
          <w:lang w:eastAsia="zh-CN"/>
        </w:rPr>
      </w:pPr>
      <w:r>
        <w:rPr>
          <w:rFonts w:hint="eastAsia"/>
          <w:lang w:eastAsia="zh-CN"/>
        </w:rPr>
        <w:t>Q</w:t>
      </w:r>
      <w:r>
        <w:rPr>
          <w:lang w:eastAsia="zh-CN"/>
        </w:rPr>
        <w:t xml:space="preserve">C: Can you comment on the equal power is not the worst case? </w:t>
      </w:r>
    </w:p>
    <w:p w:rsidR="00EC4568" w:rsidRDefault="00EC4568" w:rsidP="00434060">
      <w:pPr>
        <w:rPr>
          <w:lang w:eastAsia="zh-CN"/>
        </w:rPr>
      </w:pPr>
      <w:r>
        <w:rPr>
          <w:lang w:eastAsia="zh-CN"/>
        </w:rPr>
        <w:tab/>
        <w:t xml:space="preserve">Skyworks: Multiple reasons for that. </w:t>
      </w:r>
    </w:p>
    <w:p w:rsidR="00A912A8" w:rsidRDefault="00EC4568" w:rsidP="00434060">
      <w:pPr>
        <w:rPr>
          <w:lang w:eastAsia="zh-CN"/>
        </w:rPr>
      </w:pPr>
      <w:r>
        <w:rPr>
          <w:lang w:eastAsia="zh-CN"/>
        </w:rPr>
        <w:t xml:space="preserve">QC: How to quantify the </w:t>
      </w:r>
      <w:r w:rsidR="00A912A8">
        <w:rPr>
          <w:lang w:eastAsia="zh-CN"/>
        </w:rPr>
        <w:t xml:space="preserve">margin? </w:t>
      </w:r>
    </w:p>
    <w:p w:rsidR="00A74451" w:rsidRDefault="00A74451" w:rsidP="00434060">
      <w:pPr>
        <w:rPr>
          <w:lang w:eastAsia="zh-CN"/>
        </w:rPr>
      </w:pPr>
      <w:r>
        <w:rPr>
          <w:lang w:eastAsia="zh-CN"/>
        </w:rPr>
        <w:t xml:space="preserve">CHTTL: We support this proposal and we think this approach can be also used for ENDC_3_n3 </w:t>
      </w:r>
    </w:p>
    <w:p w:rsidR="00A74451" w:rsidRDefault="00A74451" w:rsidP="00434060">
      <w:pPr>
        <w:rPr>
          <w:lang w:eastAsia="zh-CN"/>
        </w:rPr>
      </w:pPr>
      <w:r>
        <w:rPr>
          <w:lang w:eastAsia="zh-CN"/>
        </w:rPr>
        <w:t xml:space="preserve">Skyworks: the approach is derived for PC2 case. </w:t>
      </w:r>
      <w:r w:rsidR="00DA3819">
        <w:rPr>
          <w:lang w:eastAsia="zh-CN"/>
        </w:rPr>
        <w:t xml:space="preserve">We may need some margin for the band 3. In our understanding, band 3 will also benefit from band filter. </w:t>
      </w:r>
    </w:p>
    <w:p w:rsidR="00DA3819" w:rsidRDefault="00DA3819" w:rsidP="00434060">
      <w:pPr>
        <w:rPr>
          <w:lang w:eastAsia="zh-CN"/>
        </w:rPr>
      </w:pPr>
      <w:r>
        <w:rPr>
          <w:lang w:eastAsia="zh-CN"/>
        </w:rPr>
        <w:t>CHTTL: On proposal 1, we suggest to reuse the currenet MP</w:t>
      </w:r>
      <w:r w:rsidR="00F0768B">
        <w:rPr>
          <w:lang w:eastAsia="zh-CN"/>
        </w:rPr>
        <w:t xml:space="preserve">R as baseline for further study. We can further study the MPR improvement in the future. </w:t>
      </w:r>
    </w:p>
    <w:p w:rsidR="00C83490" w:rsidRDefault="00C83490" w:rsidP="00434060">
      <w:pPr>
        <w:rPr>
          <w:lang w:eastAsia="zh-CN"/>
        </w:rPr>
      </w:pP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C331A">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121" w:history="1">
        <w:r w:rsidR="00434060" w:rsidRPr="00C742E0">
          <w:rPr>
            <w:rStyle w:val="Hyperlink"/>
            <w:rFonts w:ascii="Arial" w:hAnsi="Arial" w:cs="Arial"/>
            <w:b/>
            <w:sz w:val="24"/>
          </w:rPr>
          <w:t>R4-1912435</w:t>
        </w:r>
      </w:hyperlink>
      <w:r w:rsidR="00434060">
        <w:rPr>
          <w:b/>
        </w:rPr>
        <w:tab/>
        <w:t>Measurements and/or simulations for standalone 29 dBm HPUE MPR/A-MPR</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Sprint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397D31" w:rsidP="00434060">
      <w:pPr>
        <w:rPr>
          <w:lang w:eastAsia="zh-CN"/>
        </w:rPr>
      </w:pPr>
      <w:r>
        <w:rPr>
          <w:rFonts w:hint="eastAsia"/>
          <w:lang w:eastAsia="zh-CN"/>
        </w:rPr>
        <w:t>S</w:t>
      </w:r>
      <w:r>
        <w:rPr>
          <w:lang w:eastAsia="zh-CN"/>
        </w:rPr>
        <w:t xml:space="preserve">kyworks: Not sure the scenarios existed in LTE? Are we going to 29dBm UL-MIMO </w:t>
      </w:r>
    </w:p>
    <w:p w:rsidR="00397D31" w:rsidRDefault="00397D31" w:rsidP="00434060">
      <w:pPr>
        <w:rPr>
          <w:lang w:eastAsia="zh-CN"/>
        </w:rPr>
      </w:pPr>
      <w:r>
        <w:rPr>
          <w:lang w:eastAsia="zh-CN"/>
        </w:rPr>
        <w:tab/>
        <w:t>Sprint: More detailed background info can be shared offline</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97D31">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122" w:history="1">
        <w:r w:rsidR="00434060" w:rsidRPr="00C742E0">
          <w:rPr>
            <w:rStyle w:val="Hyperlink"/>
            <w:rFonts w:ascii="Arial" w:hAnsi="Arial" w:cs="Arial"/>
            <w:b/>
            <w:sz w:val="24"/>
          </w:rPr>
          <w:t>R4-1912436</w:t>
        </w:r>
      </w:hyperlink>
      <w:r w:rsidR="00434060">
        <w:rPr>
          <w:b/>
        </w:rPr>
        <w:tab/>
        <w:t>Modified A-MPR behavior for n41</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Sprint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D22DB3" w:rsidP="00434060">
      <w:pPr>
        <w:rPr>
          <w:lang w:eastAsia="zh-CN"/>
        </w:rPr>
      </w:pPr>
      <w:r>
        <w:rPr>
          <w:rFonts w:hint="eastAsia"/>
          <w:lang w:eastAsia="zh-CN"/>
        </w:rPr>
        <w:lastRenderedPageBreak/>
        <w:t>S</w:t>
      </w:r>
      <w:r>
        <w:rPr>
          <w:lang w:eastAsia="zh-CN"/>
        </w:rPr>
        <w:t xml:space="preserve">kyworks: We have done measurement. We can continue discuss at least for continuous case. </w:t>
      </w:r>
    </w:p>
    <w:p w:rsidR="00D86A4D" w:rsidRDefault="00D86A4D" w:rsidP="00434060">
      <w:pPr>
        <w:rPr>
          <w:lang w:eastAsia="zh-CN"/>
        </w:rPr>
      </w:pPr>
      <w:r>
        <w:rPr>
          <w:lang w:eastAsia="zh-CN"/>
        </w:rPr>
        <w:t xml:space="preserve">QC: 2 capabilities are proposed in this paper. Not sure the proposal is as same as previous discussions. </w:t>
      </w:r>
    </w:p>
    <w:p w:rsidR="00F0464B" w:rsidRDefault="00F0464B" w:rsidP="00434060">
      <w:pPr>
        <w:rPr>
          <w:lang w:eastAsia="zh-CN"/>
        </w:rPr>
      </w:pPr>
      <w:r>
        <w:rPr>
          <w:rFonts w:hint="eastAsia"/>
          <w:lang w:eastAsia="zh-CN"/>
        </w:rPr>
        <w:t>S</w:t>
      </w:r>
      <w:r>
        <w:rPr>
          <w:lang w:eastAsia="zh-CN"/>
        </w:rPr>
        <w:t xml:space="preserve">kyworks: We think the allocation based is more generic approach which can be used for CA and DC. We think the allocation based approach can be mandatory </w:t>
      </w:r>
    </w:p>
    <w:p w:rsidR="00D86A4D" w:rsidRDefault="00D86A4D" w:rsidP="00434060">
      <w:pPr>
        <w:rPr>
          <w:lang w:eastAsia="zh-CN"/>
        </w:rPr>
      </w:pPr>
      <w:r>
        <w:rPr>
          <w:lang w:eastAsia="zh-CN"/>
        </w:rPr>
        <w:t xml:space="preserve">Intel: </w:t>
      </w:r>
      <w:r w:rsidR="00F0464B">
        <w:rPr>
          <w:lang w:eastAsia="zh-CN"/>
        </w:rPr>
        <w:t xml:space="preserve">The concept of allocation based is good in general but we need more discuss to check the benefit first </w:t>
      </w:r>
    </w:p>
    <w:p w:rsidR="00F0464B" w:rsidRDefault="00F0464B" w:rsidP="00434060">
      <w:pPr>
        <w:rPr>
          <w:lang w:eastAsia="zh-CN"/>
        </w:rPr>
      </w:pPr>
      <w:r>
        <w:rPr>
          <w:lang w:eastAsia="zh-CN"/>
        </w:rPr>
        <w:t xml:space="preserve">DISH: </w:t>
      </w:r>
      <w:r w:rsidR="00B85663">
        <w:rPr>
          <w:lang w:eastAsia="zh-CN"/>
        </w:rPr>
        <w:t>Are these proposals are applied for all the power class above 23dBm</w:t>
      </w:r>
      <w:r w:rsidR="00B85663">
        <w:rPr>
          <w:rFonts w:hint="eastAsia"/>
          <w:lang w:eastAsia="zh-CN"/>
        </w:rPr>
        <w:t>?</w:t>
      </w:r>
      <w:r w:rsidR="00B85663">
        <w:rPr>
          <w:lang w:eastAsia="zh-CN"/>
        </w:rPr>
        <w:t xml:space="preserve"> Not sure if the capability are required </w:t>
      </w:r>
    </w:p>
    <w:p w:rsidR="00B85663" w:rsidRDefault="00B85663" w:rsidP="00434060">
      <w:pPr>
        <w:rPr>
          <w:lang w:eastAsia="zh-CN"/>
        </w:rPr>
      </w:pPr>
      <w:r>
        <w:rPr>
          <w:lang w:eastAsia="zh-CN"/>
        </w:rPr>
        <w:t>LG: On proposal 1, A-MPR improvement table is an optional table, i.e., if UE does not support A-MPR improvement table, general A-MPR can be used. What is the int</w:t>
      </w:r>
      <w:r w:rsidR="00B71C4A">
        <w:rPr>
          <w:lang w:eastAsia="zh-CN"/>
        </w:rPr>
        <w:t xml:space="preserve">ension? </w:t>
      </w:r>
    </w:p>
    <w:p w:rsidR="00B85663" w:rsidRDefault="00B85663" w:rsidP="00434060">
      <w:pPr>
        <w:rPr>
          <w:lang w:eastAsia="zh-CN"/>
        </w:rPr>
      </w:pPr>
      <w:r>
        <w:rPr>
          <w:lang w:eastAsia="zh-CN"/>
        </w:rPr>
        <w:t xml:space="preserve">Sprint: </w:t>
      </w:r>
      <w:r w:rsidR="00B71C4A">
        <w:rPr>
          <w:lang w:eastAsia="zh-CN"/>
        </w:rPr>
        <w:t xml:space="preserve">We think we can focus on the continuous case. We can also focus on the uplink CA first and check if the same approach can be used for EN-DC. Even the requirements are mandatory, capability signalling is still needed for network to differential different UEs. We agreed with Intel that we need to check the gain of allocation based approach. </w:t>
      </w:r>
      <w:r w:rsidR="006E456C">
        <w:rPr>
          <w:lang w:eastAsia="zh-CN"/>
        </w:rPr>
        <w:t>We may also need the singallng for allocation based. If RAN4 only agreed one of approach, RAN4 need signalling.</w:t>
      </w:r>
    </w:p>
    <w:p w:rsidR="00A74451" w:rsidRDefault="00A74451" w:rsidP="00434060">
      <w:pPr>
        <w:rPr>
          <w:lang w:eastAsia="zh-CN"/>
        </w:rPr>
      </w:pPr>
      <w:r>
        <w:rPr>
          <w:lang w:eastAsia="zh-CN"/>
        </w:rPr>
        <w:t xml:space="preserve">=&gt; </w:t>
      </w:r>
    </w:p>
    <w:p w:rsidR="00A74451" w:rsidRDefault="00A74451" w:rsidP="00434060">
      <w:pPr>
        <w:rPr>
          <w:lang w:eastAsia="zh-CN"/>
        </w:rPr>
      </w:pPr>
      <w:r>
        <w:rPr>
          <w:lang w:eastAsia="zh-CN"/>
        </w:rPr>
        <w:t xml:space="preserve">For allocation based approach, continuous CCs will be focused in next RAN4 meeting </w:t>
      </w:r>
    </w:p>
    <w:p w:rsidR="00A74451" w:rsidRDefault="00A74451" w:rsidP="00434060">
      <w:pPr>
        <w:rPr>
          <w:lang w:eastAsia="zh-CN"/>
        </w:rPr>
      </w:pPr>
      <w:r>
        <w:rPr>
          <w:lang w:eastAsia="zh-CN"/>
        </w:rPr>
        <w:t xml:space="preserve">For A-MPR curve approach, both continuous and non-continous will be discussed in the next RAN4 meeting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74451">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3"/>
      </w:pPr>
      <w:bookmarkStart w:id="298" w:name="_Toc24513152"/>
      <w:r>
        <w:t>9.15</w:t>
      </w:r>
      <w:r>
        <w:tab/>
        <w:t>Power class 2 UE for EN-DC (1 LTE TDD band + 1 NR TDD band) [ENDC_UE_PC2_TDD_TDD]</w:t>
      </w:r>
      <w:bookmarkEnd w:id="298"/>
    </w:p>
    <w:p w:rsidR="00434060" w:rsidRDefault="00434060" w:rsidP="00434060">
      <w:pPr>
        <w:pStyle w:val="Heading4"/>
      </w:pPr>
      <w:bookmarkStart w:id="299" w:name="_Toc24513153"/>
      <w:r>
        <w:t>9.15.1</w:t>
      </w:r>
      <w:r>
        <w:tab/>
        <w:t>General [ENDC_UE_PC2_TDD_TDD]</w:t>
      </w:r>
      <w:bookmarkEnd w:id="299"/>
    </w:p>
    <w:p w:rsidR="00434060" w:rsidRDefault="00CB3EE2" w:rsidP="00434060">
      <w:pPr>
        <w:rPr>
          <w:i/>
        </w:rPr>
      </w:pPr>
      <w:hyperlink r:id="rId1123" w:history="1">
        <w:r w:rsidR="00434060" w:rsidRPr="00C742E0">
          <w:rPr>
            <w:rStyle w:val="Hyperlink"/>
            <w:rFonts w:ascii="Arial" w:hAnsi="Arial" w:cs="Arial"/>
            <w:b/>
            <w:sz w:val="24"/>
          </w:rPr>
          <w:t>R4-1910768</w:t>
        </w:r>
      </w:hyperlink>
      <w:r w:rsidR="00434060">
        <w:rPr>
          <w:b/>
        </w:rPr>
        <w:tab/>
        <w:t>TR 37.825 v0.3.0 High power UE (power class 2) for EN-DC (1 LTE TDD band + 1 NR TDD band)</w:t>
      </w:r>
      <w:r w:rsidR="00434060">
        <w:rPr>
          <w:b/>
        </w:rPr>
        <w:br/>
      </w:r>
      <w:r w:rsidR="00434060">
        <w:tab/>
      </w:r>
      <w:r w:rsidR="00434060">
        <w:tab/>
      </w:r>
      <w:r w:rsidR="00434060">
        <w:tab/>
      </w:r>
      <w:r w:rsidR="00434060">
        <w:tab/>
      </w:r>
      <w:r w:rsidR="00434060">
        <w:tab/>
        <w:t>37.825</w:t>
      </w:r>
      <w:r w:rsidR="00434060">
        <w:tab/>
        <w:t xml:space="preserve">  CR-  rev  Cat:  (Rel-16) v0.3.0</w:t>
      </w:r>
      <w:r w:rsidR="00434060">
        <w:br/>
      </w:r>
      <w:r w:rsidR="00434060">
        <w:rPr>
          <w:i/>
        </w:rPr>
        <w:tab/>
      </w:r>
      <w:r w:rsidR="00434060">
        <w:rPr>
          <w:i/>
        </w:rPr>
        <w:tab/>
      </w:r>
      <w:r w:rsidR="00434060">
        <w:rPr>
          <w:i/>
        </w:rPr>
        <w:tab/>
      </w:r>
      <w:r w:rsidR="00434060">
        <w:rPr>
          <w:i/>
        </w:rPr>
        <w:tab/>
      </w:r>
      <w:r w:rsidR="00434060">
        <w:rPr>
          <w:i/>
        </w:rPr>
        <w:tab/>
        <w:t>Source: CMCC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31EF1" w:rsidRPr="00031EF1">
        <w:rPr>
          <w:rFonts w:ascii="Arial" w:hAnsi="Arial" w:cs="Arial"/>
          <w:b/>
          <w:color w:val="993300"/>
          <w:highlight w:val="green"/>
          <w:u w:val="single"/>
        </w:rPr>
        <w:t>Approved</w:t>
      </w:r>
      <w:r>
        <w:rPr>
          <w:color w:val="993300"/>
          <w:u w:val="single"/>
        </w:rPr>
        <w:br/>
      </w:r>
      <w:r>
        <w:rPr>
          <w:color w:val="993300"/>
          <w:u w:val="single"/>
        </w:rPr>
        <w:br/>
      </w:r>
    </w:p>
    <w:p w:rsidR="00434060" w:rsidRDefault="00CB3EE2" w:rsidP="00434060">
      <w:pPr>
        <w:rPr>
          <w:i/>
        </w:rPr>
      </w:pPr>
      <w:hyperlink r:id="rId1124" w:history="1">
        <w:r w:rsidR="00434060" w:rsidRPr="00C742E0">
          <w:rPr>
            <w:rStyle w:val="Hyperlink"/>
            <w:rFonts w:ascii="Arial" w:hAnsi="Arial" w:cs="Arial"/>
            <w:b/>
            <w:sz w:val="24"/>
          </w:rPr>
          <w:t>R4-1910769</w:t>
        </w:r>
      </w:hyperlink>
      <w:r w:rsidR="00434060">
        <w:rPr>
          <w:b/>
        </w:rPr>
        <w:tab/>
        <w:t>Proposal on release independent issue for PC2 EN-DC TDD+TDD</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CMCC, CATT, ZTE, Huawei, HiSilicon, vivo, Qualcomm</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031EF1" w:rsidRPr="00031EF1">
        <w:rPr>
          <w:rFonts w:ascii="Arial" w:hAnsi="Arial" w:cs="Arial"/>
          <w:b/>
          <w:color w:val="993300"/>
          <w:highlight w:val="green"/>
          <w:u w:val="single"/>
        </w:rPr>
        <w:t>Approved</w:t>
      </w:r>
      <w:r>
        <w:rPr>
          <w:color w:val="993300"/>
          <w:u w:val="single"/>
        </w:rPr>
        <w:br/>
      </w:r>
      <w:r>
        <w:rPr>
          <w:color w:val="993300"/>
          <w:u w:val="single"/>
        </w:rPr>
        <w:br/>
      </w:r>
    </w:p>
    <w:p w:rsidR="00434060" w:rsidRDefault="00CB3EE2" w:rsidP="00434060">
      <w:pPr>
        <w:rPr>
          <w:i/>
        </w:rPr>
      </w:pPr>
      <w:hyperlink r:id="rId1125" w:history="1">
        <w:r w:rsidR="00434060" w:rsidRPr="00C742E0">
          <w:rPr>
            <w:rStyle w:val="Hyperlink"/>
            <w:rFonts w:ascii="Arial" w:hAnsi="Arial" w:cs="Arial"/>
            <w:b/>
            <w:sz w:val="24"/>
          </w:rPr>
          <w:t>R4-1910770</w:t>
        </w:r>
      </w:hyperlink>
      <w:r w:rsidR="00434060">
        <w:rPr>
          <w:b/>
        </w:rPr>
        <w:tab/>
        <w:t>TP for TR37.825 for release independent issue</w:t>
      </w:r>
      <w:r w:rsidR="00434060">
        <w:rPr>
          <w:b/>
        </w:rPr>
        <w:br/>
      </w:r>
      <w:r w:rsidR="00434060">
        <w:tab/>
      </w:r>
      <w:r w:rsidR="00434060">
        <w:tab/>
      </w:r>
      <w:r w:rsidR="00434060">
        <w:tab/>
      </w:r>
      <w:r w:rsidR="00434060">
        <w:tab/>
      </w:r>
      <w:r w:rsidR="00434060">
        <w:tab/>
        <w:t>37.825</w:t>
      </w:r>
      <w:r w:rsidR="00434060">
        <w:tab/>
        <w:t xml:space="preserve">  CR-  rev  Cat:  (Rel-16) v0.3.0</w:t>
      </w:r>
      <w:r w:rsidR="00434060">
        <w:br/>
      </w:r>
      <w:r w:rsidR="00434060">
        <w:rPr>
          <w:i/>
        </w:rPr>
        <w:tab/>
      </w:r>
      <w:r w:rsidR="00434060">
        <w:rPr>
          <w:i/>
        </w:rPr>
        <w:tab/>
      </w:r>
      <w:r w:rsidR="00434060">
        <w:rPr>
          <w:i/>
        </w:rPr>
        <w:tab/>
      </w:r>
      <w:r w:rsidR="00434060">
        <w:rPr>
          <w:i/>
        </w:rPr>
        <w:tab/>
      </w:r>
      <w:r w:rsidR="00434060">
        <w:rPr>
          <w:i/>
        </w:rPr>
        <w:tab/>
        <w:t>Source: CMCC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4F3F" w:rsidRPr="00B64F3F">
        <w:rPr>
          <w:rFonts w:ascii="Arial" w:hAnsi="Arial" w:cs="Arial"/>
          <w:b/>
          <w:color w:val="993300"/>
          <w:highlight w:val="green"/>
          <w:u w:val="single"/>
        </w:rPr>
        <w:t>Approved</w:t>
      </w:r>
      <w:r>
        <w:rPr>
          <w:color w:val="993300"/>
          <w:u w:val="single"/>
        </w:rPr>
        <w:br/>
      </w:r>
      <w:r>
        <w:rPr>
          <w:color w:val="993300"/>
          <w:u w:val="single"/>
        </w:rPr>
        <w:br/>
      </w:r>
    </w:p>
    <w:p w:rsidR="00434060" w:rsidRDefault="00434060" w:rsidP="00434060">
      <w:pPr>
        <w:pStyle w:val="Heading4"/>
      </w:pPr>
      <w:bookmarkStart w:id="300" w:name="_Toc24513154"/>
      <w:r>
        <w:t>9.15.2</w:t>
      </w:r>
      <w:r>
        <w:tab/>
        <w:t>Band combination specific RF requirements [ENDC_UE_PC2_TDD_TDD-Core]</w:t>
      </w:r>
      <w:bookmarkEnd w:id="300"/>
    </w:p>
    <w:p w:rsidR="00434060" w:rsidRDefault="00CB3EE2" w:rsidP="00434060">
      <w:pPr>
        <w:rPr>
          <w:i/>
        </w:rPr>
      </w:pPr>
      <w:hyperlink r:id="rId1126" w:history="1">
        <w:r w:rsidR="00434060" w:rsidRPr="00C742E0">
          <w:rPr>
            <w:rStyle w:val="Hyperlink"/>
            <w:rFonts w:ascii="Arial" w:hAnsi="Arial" w:cs="Arial"/>
            <w:b/>
            <w:sz w:val="24"/>
          </w:rPr>
          <w:t>R4-1910970</w:t>
        </w:r>
      </w:hyperlink>
      <w:r w:rsidR="00434060">
        <w:rPr>
          <w:b/>
        </w:rPr>
        <w:tab/>
        <w:t>Draft CR for addition requirement for EN-DC PC2 UE</w:t>
      </w:r>
      <w:r w:rsidR="00434060">
        <w:rPr>
          <w:b/>
        </w:rPr>
        <w:br/>
      </w:r>
      <w:r w:rsidR="00434060">
        <w:tab/>
      </w:r>
      <w:r w:rsidR="00434060">
        <w:tab/>
      </w:r>
      <w:r w:rsidR="00434060">
        <w:tab/>
      </w:r>
      <w:r w:rsidR="00434060">
        <w:tab/>
      </w:r>
      <w:r w:rsidR="00434060">
        <w:tab/>
        <w:t>38.101-3</w:t>
      </w:r>
      <w:r w:rsidR="00434060">
        <w:tab/>
        <w:t xml:space="preserve">  CR-0067  rev  Cat: B (Rel-16) v16.1.0</w:t>
      </w:r>
      <w:r w:rsidR="00434060">
        <w:br/>
      </w:r>
      <w:r w:rsidR="00434060">
        <w:rPr>
          <w:i/>
        </w:rPr>
        <w:tab/>
      </w:r>
      <w:r w:rsidR="00434060">
        <w:rPr>
          <w:i/>
        </w:rPr>
        <w:tab/>
      </w:r>
      <w:r w:rsidR="00434060">
        <w:rPr>
          <w:i/>
        </w:rPr>
        <w:tab/>
      </w:r>
      <w:r w:rsidR="00434060">
        <w:rPr>
          <w:i/>
        </w:rPr>
        <w:tab/>
      </w:r>
      <w:r w:rsidR="00434060">
        <w:rPr>
          <w:i/>
        </w:rPr>
        <w:tab/>
        <w:t>Source: CATT, CMCC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4F3F" w:rsidRPr="00B64F3F">
        <w:rPr>
          <w:rFonts w:ascii="Arial" w:hAnsi="Arial" w:cs="Arial"/>
          <w:b/>
          <w:color w:val="993300"/>
          <w:highlight w:val="green"/>
          <w:u w:val="single"/>
        </w:rPr>
        <w:t>Technially endorsed</w:t>
      </w:r>
      <w:r>
        <w:rPr>
          <w:color w:val="993300"/>
          <w:u w:val="single"/>
        </w:rPr>
        <w:br/>
      </w:r>
      <w:r>
        <w:rPr>
          <w:color w:val="993300"/>
          <w:u w:val="single"/>
        </w:rPr>
        <w:br/>
      </w:r>
    </w:p>
    <w:p w:rsidR="00434060" w:rsidRDefault="00434060" w:rsidP="00434060">
      <w:pPr>
        <w:pStyle w:val="Heading4"/>
      </w:pPr>
      <w:bookmarkStart w:id="301" w:name="_Toc24513155"/>
      <w:r>
        <w:t>9.15.3</w:t>
      </w:r>
      <w:r>
        <w:tab/>
        <w:t>Regulatory requirements [ENDC_UE_PC2_TDD_TDD-Core]</w:t>
      </w:r>
      <w:bookmarkEnd w:id="301"/>
    </w:p>
    <w:p w:rsidR="00434060" w:rsidRDefault="00434060" w:rsidP="00434060">
      <w:pPr>
        <w:pStyle w:val="Heading4"/>
      </w:pPr>
      <w:bookmarkStart w:id="302" w:name="_Toc24513156"/>
      <w:r>
        <w:t>9.15.4</w:t>
      </w:r>
      <w:r>
        <w:tab/>
        <w:t>Others [ENDC_UE_PC2_TDD_TDD-Core]</w:t>
      </w:r>
      <w:bookmarkEnd w:id="302"/>
    </w:p>
    <w:p w:rsidR="00434060" w:rsidRDefault="00CB3EE2" w:rsidP="00434060">
      <w:pPr>
        <w:rPr>
          <w:i/>
        </w:rPr>
      </w:pPr>
      <w:hyperlink r:id="rId1127" w:history="1">
        <w:r w:rsidR="00434060" w:rsidRPr="00C742E0">
          <w:rPr>
            <w:rStyle w:val="Hyperlink"/>
            <w:rFonts w:ascii="Arial" w:hAnsi="Arial" w:cs="Arial"/>
            <w:b/>
            <w:sz w:val="24"/>
          </w:rPr>
          <w:t>R4-1910771</w:t>
        </w:r>
      </w:hyperlink>
      <w:r w:rsidR="00434060">
        <w:rPr>
          <w:b/>
        </w:rPr>
        <w:tab/>
        <w:t>Draft CR for REL-16 TS 38.307 for PC2 EN-DC TDD+TDD</w:t>
      </w:r>
      <w:r w:rsidR="00434060">
        <w:rPr>
          <w:b/>
        </w:rPr>
        <w:br/>
      </w:r>
      <w:r w:rsidR="00434060">
        <w:tab/>
      </w:r>
      <w:r w:rsidR="00434060">
        <w:tab/>
      </w:r>
      <w:r w:rsidR="00434060">
        <w:tab/>
      </w:r>
      <w:r w:rsidR="00434060">
        <w:tab/>
      </w:r>
      <w:r w:rsidR="00434060">
        <w:tab/>
        <w:t>38.307</w:t>
      </w:r>
      <w:r w:rsidR="00434060">
        <w:tab/>
        <w:t xml:space="preserve">  CR-  rev  Cat:  (Rel-16) v16.0.0</w:t>
      </w:r>
      <w:r w:rsidR="00434060">
        <w:br/>
      </w:r>
      <w:r w:rsidR="00434060">
        <w:rPr>
          <w:i/>
        </w:rPr>
        <w:tab/>
      </w:r>
      <w:r w:rsidR="00434060">
        <w:rPr>
          <w:i/>
        </w:rPr>
        <w:tab/>
      </w:r>
      <w:r w:rsidR="00434060">
        <w:rPr>
          <w:i/>
        </w:rPr>
        <w:tab/>
      </w:r>
      <w:r w:rsidR="00434060">
        <w:rPr>
          <w:i/>
        </w:rPr>
        <w:tab/>
      </w:r>
      <w:r w:rsidR="00434060">
        <w:rPr>
          <w:i/>
        </w:rPr>
        <w:tab/>
        <w:t>Source: CMCC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36555" w:rsidRPr="00336555">
        <w:rPr>
          <w:rFonts w:ascii="Arial" w:hAnsi="Arial" w:cs="Arial"/>
          <w:b/>
          <w:color w:val="993300"/>
          <w:highlight w:val="green"/>
          <w:u w:val="single"/>
        </w:rPr>
        <w:t>Endorsed</w:t>
      </w:r>
      <w:r>
        <w:rPr>
          <w:color w:val="993300"/>
          <w:u w:val="single"/>
        </w:rPr>
        <w:br/>
      </w:r>
      <w:r>
        <w:rPr>
          <w:color w:val="993300"/>
          <w:u w:val="single"/>
        </w:rPr>
        <w:br/>
      </w:r>
    </w:p>
    <w:p w:rsidR="00434060" w:rsidRDefault="00CB3EE2" w:rsidP="00434060">
      <w:pPr>
        <w:rPr>
          <w:i/>
        </w:rPr>
      </w:pPr>
      <w:hyperlink r:id="rId1128" w:history="1">
        <w:r w:rsidR="00434060" w:rsidRPr="00C742E0">
          <w:rPr>
            <w:rStyle w:val="Hyperlink"/>
            <w:rFonts w:ascii="Arial" w:hAnsi="Arial" w:cs="Arial"/>
            <w:b/>
            <w:sz w:val="24"/>
          </w:rPr>
          <w:t>R4-1910772</w:t>
        </w:r>
      </w:hyperlink>
      <w:r w:rsidR="00434060">
        <w:rPr>
          <w:b/>
        </w:rPr>
        <w:tab/>
        <w:t>Draft CR for REL-15 TS 38.307 for PC2 EN-DC TDD+TDD.</w:t>
      </w:r>
      <w:r w:rsidR="00434060">
        <w:rPr>
          <w:b/>
        </w:rPr>
        <w:br/>
      </w:r>
      <w:r w:rsidR="00434060">
        <w:tab/>
      </w:r>
      <w:r w:rsidR="00434060">
        <w:tab/>
      </w:r>
      <w:r w:rsidR="00434060">
        <w:tab/>
      </w:r>
      <w:r w:rsidR="00434060">
        <w:tab/>
      </w:r>
      <w:r w:rsidR="00434060">
        <w:tab/>
        <w:t>38.307</w:t>
      </w:r>
      <w:r w:rsidR="00434060">
        <w:tab/>
        <w:t xml:space="preserve">  CR-  rev  Cat:  (Rel-15) v15.3.0</w:t>
      </w:r>
      <w:r w:rsidR="00434060">
        <w:br/>
      </w:r>
      <w:r w:rsidR="00434060">
        <w:rPr>
          <w:i/>
        </w:rPr>
        <w:tab/>
      </w:r>
      <w:r w:rsidR="00434060">
        <w:rPr>
          <w:i/>
        </w:rPr>
        <w:tab/>
      </w:r>
      <w:r w:rsidR="00434060">
        <w:rPr>
          <w:i/>
        </w:rPr>
        <w:tab/>
      </w:r>
      <w:r w:rsidR="00434060">
        <w:rPr>
          <w:i/>
        </w:rPr>
        <w:tab/>
      </w:r>
      <w:r w:rsidR="00434060">
        <w:rPr>
          <w:i/>
        </w:rPr>
        <w:tab/>
        <w:t>Source: CMCC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36555" w:rsidRPr="00336555">
        <w:rPr>
          <w:rFonts w:ascii="Arial" w:hAnsi="Arial" w:cs="Arial"/>
          <w:b/>
          <w:color w:val="993300"/>
          <w:highlight w:val="green"/>
          <w:u w:val="single"/>
        </w:rPr>
        <w:t>Endorsed</w:t>
      </w:r>
      <w:r>
        <w:rPr>
          <w:color w:val="993300"/>
          <w:u w:val="single"/>
        </w:rPr>
        <w:br/>
      </w:r>
      <w:r>
        <w:rPr>
          <w:color w:val="993300"/>
          <w:u w:val="single"/>
        </w:rPr>
        <w:br/>
      </w:r>
    </w:p>
    <w:p w:rsidR="00434060" w:rsidRDefault="00434060" w:rsidP="00434060">
      <w:pPr>
        <w:pStyle w:val="Heading3"/>
      </w:pPr>
      <w:bookmarkStart w:id="303" w:name="_Toc24513157"/>
      <w:r>
        <w:t>9.16</w:t>
      </w:r>
      <w:r>
        <w:tab/>
        <w:t>Introduction of NR band n259 [NR_n259]</w:t>
      </w:r>
      <w:bookmarkEnd w:id="303"/>
    </w:p>
    <w:p w:rsidR="00434060" w:rsidRDefault="00CB3EE2" w:rsidP="00434060">
      <w:pPr>
        <w:rPr>
          <w:i/>
        </w:rPr>
      </w:pPr>
      <w:hyperlink r:id="rId1129" w:history="1">
        <w:r w:rsidR="00434060" w:rsidRPr="00C742E0">
          <w:rPr>
            <w:rStyle w:val="Hyperlink"/>
            <w:rFonts w:ascii="Arial" w:hAnsi="Arial" w:cs="Arial"/>
            <w:b/>
            <w:sz w:val="24"/>
          </w:rPr>
          <w:t>R4-1912182</w:t>
        </w:r>
      </w:hyperlink>
      <w:r w:rsidR="00434060">
        <w:rPr>
          <w:b/>
        </w:rPr>
        <w:tab/>
        <w:t>WF for Introduction of band n259 WI</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WF for Introduction of band n259 WI</w:t>
      </w:r>
    </w:p>
    <w:p w:rsidR="00434060" w:rsidRDefault="00434060" w:rsidP="00434060">
      <w:pPr>
        <w:rPr>
          <w:rFonts w:ascii="Arial" w:hAnsi="Arial" w:cs="Arial"/>
          <w:b/>
        </w:rPr>
      </w:pPr>
      <w:r>
        <w:rPr>
          <w:rFonts w:ascii="Arial" w:hAnsi="Arial" w:cs="Arial"/>
          <w:b/>
        </w:rPr>
        <w:t xml:space="preserve">Discussion: </w:t>
      </w:r>
    </w:p>
    <w:p w:rsidR="00434060" w:rsidRDefault="00A10040" w:rsidP="00434060">
      <w:pPr>
        <w:rPr>
          <w:lang w:eastAsia="zh-CN"/>
        </w:rPr>
      </w:pPr>
      <w:r>
        <w:rPr>
          <w:rFonts w:hint="eastAsia"/>
          <w:lang w:eastAsia="zh-CN"/>
        </w:rPr>
        <w:t>N</w:t>
      </w:r>
      <w:r>
        <w:rPr>
          <w:lang w:eastAsia="zh-CN"/>
        </w:rPr>
        <w:t xml:space="preserve">TT DoCoMo: </w:t>
      </w:r>
      <w:r w:rsidR="000B31E5">
        <w:rPr>
          <w:lang w:eastAsia="zh-CN"/>
        </w:rPr>
        <w:t xml:space="preserve">It is better to have detailed target for n259 related requirements. We have three issues, single band, multiple bands, band specific requirements. We can update the workplan.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B31E5">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130" w:history="1">
        <w:r w:rsidR="00434060" w:rsidRPr="00C742E0">
          <w:rPr>
            <w:rStyle w:val="Hyperlink"/>
            <w:rFonts w:ascii="Arial" w:hAnsi="Arial" w:cs="Arial"/>
            <w:b/>
            <w:sz w:val="24"/>
          </w:rPr>
          <w:t>R4-1912183</w:t>
        </w:r>
      </w:hyperlink>
      <w:r w:rsidR="00434060">
        <w:rPr>
          <w:b/>
        </w:rPr>
        <w:tab/>
        <w:t>updated draft TR 38.887 on introduction of band n259</w:t>
      </w:r>
      <w:r w:rsidR="00434060">
        <w:rPr>
          <w:b/>
        </w:rPr>
        <w:br/>
      </w:r>
      <w:r w:rsidR="00434060">
        <w:tab/>
      </w:r>
      <w:r w:rsidR="00434060">
        <w:tab/>
      </w:r>
      <w:r w:rsidR="00434060">
        <w:tab/>
      </w:r>
      <w:r w:rsidR="00434060">
        <w:tab/>
      </w:r>
      <w:r w:rsidR="00434060">
        <w:tab/>
        <w:t>38.887</w:t>
      </w:r>
      <w:r w:rsidR="00434060">
        <w:tab/>
        <w:t xml:space="preserve">  CR-  rev  Cat:  (Rel-16) v0.2.0</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updated TR: approved TPs are included in the TR</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C533E" w:rsidRPr="008C533E">
        <w:rPr>
          <w:rFonts w:ascii="Arial" w:hAnsi="Arial" w:cs="Arial"/>
          <w:b/>
          <w:color w:val="993300"/>
          <w:highlight w:val="green"/>
          <w:u w:val="single"/>
        </w:rPr>
        <w:t>Approved</w:t>
      </w:r>
      <w:r>
        <w:rPr>
          <w:color w:val="993300"/>
          <w:u w:val="single"/>
        </w:rPr>
        <w:br/>
      </w:r>
      <w:r>
        <w:rPr>
          <w:color w:val="993300"/>
          <w:u w:val="single"/>
        </w:rPr>
        <w:br/>
      </w:r>
    </w:p>
    <w:p w:rsidR="00434060" w:rsidRDefault="00CB3EE2" w:rsidP="00434060">
      <w:pPr>
        <w:rPr>
          <w:i/>
        </w:rPr>
      </w:pPr>
      <w:hyperlink r:id="rId1131" w:history="1">
        <w:r w:rsidR="00434060" w:rsidRPr="00C742E0">
          <w:rPr>
            <w:rStyle w:val="Hyperlink"/>
            <w:rFonts w:ascii="Arial" w:hAnsi="Arial" w:cs="Arial"/>
            <w:b/>
            <w:sz w:val="24"/>
          </w:rPr>
          <w:t>R4-1912187</w:t>
        </w:r>
      </w:hyperlink>
      <w:r w:rsidR="00434060">
        <w:rPr>
          <w:b/>
        </w:rPr>
        <w:tab/>
        <w:t>TP to TR 38.887 on band plan for Band n259</w:t>
      </w:r>
      <w:r w:rsidR="00434060">
        <w:rPr>
          <w:b/>
        </w:rPr>
        <w:br/>
      </w:r>
      <w:r w:rsidR="00434060">
        <w:tab/>
      </w:r>
      <w:r w:rsidR="00434060">
        <w:tab/>
      </w:r>
      <w:r w:rsidR="00434060">
        <w:tab/>
      </w:r>
      <w:r w:rsidR="00434060">
        <w:tab/>
      </w:r>
      <w:r w:rsidR="00434060">
        <w:tab/>
        <w:t>38.887</w:t>
      </w:r>
      <w:r w:rsidR="00434060">
        <w:tab/>
        <w:t xml:space="preserve">  CR-  rev  Cat:  (Rel-16) v0.2.0</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TP to TR 38.887 on band plan for Band n259</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C533E" w:rsidRPr="008C533E">
        <w:rPr>
          <w:rFonts w:ascii="Arial" w:hAnsi="Arial" w:cs="Arial"/>
          <w:b/>
          <w:color w:val="993300"/>
          <w:highlight w:val="green"/>
          <w:u w:val="single"/>
        </w:rPr>
        <w:t>Approved</w:t>
      </w:r>
      <w:r>
        <w:rPr>
          <w:color w:val="993300"/>
          <w:u w:val="single"/>
        </w:rPr>
        <w:br/>
      </w:r>
      <w:r>
        <w:rPr>
          <w:color w:val="993300"/>
          <w:u w:val="single"/>
        </w:rPr>
        <w:br/>
      </w:r>
    </w:p>
    <w:p w:rsidR="00434060" w:rsidRDefault="00434060" w:rsidP="00434060">
      <w:pPr>
        <w:pStyle w:val="Heading4"/>
      </w:pPr>
      <w:bookmarkStart w:id="304" w:name="_Toc24513158"/>
      <w:r>
        <w:lastRenderedPageBreak/>
        <w:t>9.16.1</w:t>
      </w:r>
      <w:r>
        <w:tab/>
        <w:t>UE RF (38.101-2) [NR_n259-Core]</w:t>
      </w:r>
      <w:bookmarkEnd w:id="304"/>
    </w:p>
    <w:p w:rsidR="00434060" w:rsidRDefault="00CB3EE2" w:rsidP="00434060">
      <w:pPr>
        <w:rPr>
          <w:i/>
        </w:rPr>
      </w:pPr>
      <w:hyperlink r:id="rId1132" w:history="1">
        <w:r w:rsidR="00434060" w:rsidRPr="00C742E0">
          <w:rPr>
            <w:rStyle w:val="Hyperlink"/>
            <w:rFonts w:ascii="Arial" w:hAnsi="Arial" w:cs="Arial"/>
            <w:b/>
            <w:sz w:val="24"/>
          </w:rPr>
          <w:t>R4-1911238</w:t>
        </w:r>
      </w:hyperlink>
      <w:r w:rsidR="00434060">
        <w:rPr>
          <w:b/>
        </w:rPr>
        <w:tab/>
        <w:t>n259 peak EIRP and REFSENS Budget</w:t>
      </w:r>
      <w:r w:rsidR="00434060">
        <w:rPr>
          <w:b/>
        </w:rPr>
        <w:br/>
      </w:r>
      <w:r w:rsidR="00434060">
        <w:tab/>
      </w:r>
      <w:r w:rsidR="00434060">
        <w:tab/>
      </w:r>
      <w:r w:rsidR="00434060">
        <w:tab/>
      </w:r>
      <w:r w:rsidR="00434060">
        <w:tab/>
      </w:r>
      <w:r w:rsidR="00434060">
        <w:tab/>
        <w:t>38.101-2</w:t>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578C4" w:rsidP="00434060">
      <w:pPr>
        <w:rPr>
          <w:lang w:eastAsia="zh-CN"/>
        </w:rPr>
      </w:pPr>
      <w:r>
        <w:rPr>
          <w:rFonts w:hint="eastAsia"/>
          <w:lang w:eastAsia="zh-CN"/>
        </w:rPr>
        <w:t>H</w:t>
      </w:r>
      <w:r>
        <w:rPr>
          <w:lang w:eastAsia="zh-CN"/>
        </w:rPr>
        <w:t>uawei: We agreed WF on providing the parameter based on the template. What is the assumption for antenna loss, b</w:t>
      </w:r>
      <w:r w:rsidR="003D4E6D">
        <w:rPr>
          <w:lang w:eastAsia="zh-CN"/>
        </w:rPr>
        <w:t>eamforming loss, etc?</w:t>
      </w:r>
    </w:p>
    <w:p w:rsidR="003D4E6D" w:rsidRDefault="003D4E6D" w:rsidP="00434060">
      <w:pPr>
        <w:rPr>
          <w:lang w:eastAsia="zh-CN"/>
        </w:rPr>
      </w:pPr>
      <w:r>
        <w:rPr>
          <w:lang w:eastAsia="zh-CN"/>
        </w:rPr>
        <w:t xml:space="preserve">QC: We think the agreed templeate include some unnecessary parameter. We provide the necessary parameters. For the loss, they can be included in the package loss in our understanding. Different companies may have different understanding on the effective parameters for EIRP and REFSENS </w:t>
      </w:r>
    </w:p>
    <w:p w:rsidR="003D4E6D" w:rsidRDefault="003D4E6D" w:rsidP="00434060">
      <w:pPr>
        <w:rPr>
          <w:lang w:eastAsia="zh-CN"/>
        </w:rPr>
      </w:pPr>
      <w:r>
        <w:rPr>
          <w:lang w:eastAsia="zh-CN"/>
        </w:rPr>
        <w:t>Sony: 3dB difference is observed between new bands and existing overlapped band</w:t>
      </w:r>
      <w:r>
        <w:rPr>
          <w:rFonts w:hint="eastAsia"/>
          <w:lang w:eastAsia="zh-CN"/>
        </w:rPr>
        <w:t>.</w:t>
      </w:r>
      <w:r>
        <w:rPr>
          <w:lang w:eastAsia="zh-CN"/>
        </w:rPr>
        <w:t xml:space="preserve"> Where is it coming from? </w:t>
      </w:r>
    </w:p>
    <w:p w:rsidR="003D4E6D" w:rsidRDefault="003D4E6D" w:rsidP="00434060">
      <w:pPr>
        <w:rPr>
          <w:lang w:eastAsia="zh-CN"/>
        </w:rPr>
      </w:pPr>
      <w:r>
        <w:rPr>
          <w:lang w:eastAsia="zh-CN"/>
        </w:rPr>
        <w:tab/>
        <w:t>QC: the biggest factor is the implementation loss w</w:t>
      </w:r>
      <w:r w:rsidR="003A457A">
        <w:rPr>
          <w:lang w:eastAsia="zh-CN"/>
        </w:rPr>
        <w:t>hich is over-estimated for n259 before</w:t>
      </w:r>
      <w:r>
        <w:rPr>
          <w:lang w:eastAsia="zh-CN"/>
        </w:rPr>
        <w:t xml:space="preserve">.  </w:t>
      </w:r>
    </w:p>
    <w:p w:rsidR="003A457A" w:rsidRDefault="003A457A" w:rsidP="00434060">
      <w:pPr>
        <w:rPr>
          <w:lang w:eastAsia="zh-CN"/>
        </w:rPr>
      </w:pPr>
      <w:r>
        <w:rPr>
          <w:lang w:eastAsia="zh-CN"/>
        </w:rPr>
        <w:t xml:space="preserve">Apple: the new band cover larger BW and requirements are supposed to cover the whole freqeucny range. We are open to discuss on how to define the requirements within the entire frequency ragne. </w:t>
      </w:r>
      <w:r w:rsidR="006C0733">
        <w:rPr>
          <w:lang w:eastAsia="zh-CN"/>
        </w:rPr>
        <w:t xml:space="preserve">The number is quite aligned with our anslysis. We want to finalize the peak EIRP and REFSENS in this meeting </w:t>
      </w:r>
    </w:p>
    <w:p w:rsidR="006C0733" w:rsidRDefault="006C0733" w:rsidP="00434060">
      <w:pPr>
        <w:rPr>
          <w:lang w:eastAsia="zh-CN"/>
        </w:rPr>
      </w:pPr>
      <w:r>
        <w:rPr>
          <w:lang w:eastAsia="zh-CN"/>
        </w:rPr>
        <w:t xml:space="preserve">Sony: 1.8dB is observed between 24GHz and 39GHz bands. Any value larger than 1.8dB does not make sense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C0733">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133" w:history="1">
        <w:r w:rsidR="00434060" w:rsidRPr="00C742E0">
          <w:rPr>
            <w:rStyle w:val="Hyperlink"/>
            <w:rFonts w:ascii="Arial" w:hAnsi="Arial" w:cs="Arial"/>
            <w:b/>
            <w:sz w:val="24"/>
          </w:rPr>
          <w:t>R4-1911445</w:t>
        </w:r>
      </w:hyperlink>
      <w:r w:rsidR="00434060">
        <w:rPr>
          <w:b/>
        </w:rPr>
        <w:tab/>
        <w:t>Link budget analysis for n259</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Samsung</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DF3DC8" w:rsidP="00434060">
      <w:pPr>
        <w:rPr>
          <w:lang w:eastAsia="zh-CN"/>
        </w:rPr>
      </w:pPr>
      <w:r>
        <w:rPr>
          <w:rFonts w:hint="eastAsia"/>
          <w:lang w:eastAsia="zh-CN"/>
        </w:rPr>
        <w:t>A</w:t>
      </w:r>
      <w:r>
        <w:rPr>
          <w:lang w:eastAsia="zh-CN"/>
        </w:rPr>
        <w:t xml:space="preserve">pple: </w:t>
      </w:r>
      <w:r w:rsidR="00BD7D73">
        <w:rPr>
          <w:lang w:eastAsia="zh-CN"/>
        </w:rPr>
        <w:t>not sure if the data for n260 or n259</w:t>
      </w:r>
    </w:p>
    <w:p w:rsidR="00BD7D73" w:rsidRDefault="00BD7D73" w:rsidP="00434060">
      <w:pPr>
        <w:rPr>
          <w:lang w:eastAsia="zh-CN"/>
        </w:rPr>
      </w:pPr>
      <w:r>
        <w:rPr>
          <w:lang w:eastAsia="zh-CN"/>
        </w:rPr>
        <w:tab/>
        <w:t xml:space="preserve">Samsung; n259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D7D73">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134" w:history="1">
        <w:r w:rsidR="00434060" w:rsidRPr="00C742E0">
          <w:rPr>
            <w:rStyle w:val="Hyperlink"/>
            <w:rFonts w:ascii="Arial" w:hAnsi="Arial" w:cs="Arial"/>
            <w:b/>
            <w:sz w:val="24"/>
          </w:rPr>
          <w:t>R4-1911513</w:t>
        </w:r>
      </w:hyperlink>
      <w:r w:rsidR="00434060">
        <w:rPr>
          <w:b/>
        </w:rPr>
        <w:tab/>
        <w:t>Derivation of peak EIRP and REFSENS for band n259</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Apple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A23A57" w:rsidP="00434060">
      <w:pPr>
        <w:rPr>
          <w:lang w:eastAsia="zh-CN"/>
        </w:rPr>
      </w:pPr>
      <w:r>
        <w:rPr>
          <w:rFonts w:hint="eastAsia"/>
          <w:lang w:eastAsia="zh-CN"/>
        </w:rPr>
        <w:t>S</w:t>
      </w:r>
      <w:r>
        <w:rPr>
          <w:lang w:eastAsia="zh-CN"/>
        </w:rPr>
        <w:t xml:space="preserve">ony: </w:t>
      </w:r>
      <w:r w:rsidR="003118AC">
        <w:rPr>
          <w:lang w:eastAsia="zh-CN"/>
        </w:rPr>
        <w:t xml:space="preserve">not sure if we need to include RSRP error in the EIRP which could be counted twice for further BC requirements </w:t>
      </w:r>
    </w:p>
    <w:p w:rsidR="003118AC" w:rsidRDefault="003118AC" w:rsidP="00434060">
      <w:pPr>
        <w:rPr>
          <w:lang w:eastAsia="zh-CN"/>
        </w:rPr>
      </w:pPr>
      <w:r>
        <w:rPr>
          <w:lang w:eastAsia="zh-CN"/>
        </w:rPr>
        <w:t xml:space="preserve">Apple: the intension is for bit #1 UE which requires uplink sweeping to meeting spherical coverage. </w:t>
      </w:r>
    </w:p>
    <w:p w:rsidR="00434060" w:rsidRDefault="00434060" w:rsidP="00434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3118AC">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135" w:history="1">
        <w:r w:rsidR="00434060" w:rsidRPr="00C742E0">
          <w:rPr>
            <w:rStyle w:val="Hyperlink"/>
            <w:rFonts w:ascii="Arial" w:hAnsi="Arial" w:cs="Arial"/>
            <w:b/>
            <w:sz w:val="24"/>
          </w:rPr>
          <w:t>R4-1911597</w:t>
        </w:r>
      </w:hyperlink>
      <w:r w:rsidR="00434060">
        <w:rPr>
          <w:b/>
        </w:rPr>
        <w:tab/>
        <w:t>n259 PC3 minimum peak EIRP and REFSENS link budgets</w:t>
      </w:r>
      <w:r w:rsidR="00434060">
        <w:rPr>
          <w:b/>
        </w:rPr>
        <w:br/>
      </w:r>
      <w:r w:rsidR="00434060">
        <w:tab/>
      </w:r>
      <w:r w:rsidR="00434060">
        <w:tab/>
      </w:r>
      <w:r w:rsidR="00434060">
        <w:tab/>
      </w:r>
      <w:r w:rsidR="00434060">
        <w:tab/>
      </w:r>
      <w:r w:rsidR="00434060">
        <w:tab/>
        <w:t>38.101-2</w:t>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MediaTek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 this contribution, we share our n259 PC3 link budget numbers for minimum peak EIRP and REFSENS for consideration.</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B663B7" w:rsidRDefault="00434060" w:rsidP="00B663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118AC">
        <w:rPr>
          <w:rFonts w:ascii="Arial" w:hAnsi="Arial" w:cs="Arial"/>
          <w:b/>
          <w:color w:val="993300"/>
          <w:u w:val="single"/>
        </w:rPr>
        <w:t>Noted</w:t>
      </w:r>
      <w:r>
        <w:rPr>
          <w:color w:val="993300"/>
          <w:u w:val="single"/>
        </w:rPr>
        <w:br/>
      </w:r>
      <w:r>
        <w:rPr>
          <w:color w:val="993300"/>
          <w:u w:val="single"/>
        </w:rPr>
        <w:br/>
      </w:r>
    </w:p>
    <w:p w:rsidR="00B663B7" w:rsidRDefault="00CB3EE2" w:rsidP="00B663B7">
      <w:pPr>
        <w:rPr>
          <w:i/>
        </w:rPr>
      </w:pPr>
      <w:hyperlink r:id="rId1136" w:history="1">
        <w:r w:rsidR="00B663B7" w:rsidRPr="00C742E0">
          <w:rPr>
            <w:rStyle w:val="Hyperlink"/>
            <w:rFonts w:ascii="Arial" w:hAnsi="Arial" w:cs="Arial"/>
            <w:b/>
            <w:sz w:val="24"/>
          </w:rPr>
          <w:t>R4-1912330</w:t>
        </w:r>
      </w:hyperlink>
      <w:r w:rsidR="00B663B7">
        <w:rPr>
          <w:b/>
        </w:rPr>
        <w:tab/>
        <w:t xml:space="preserve">Link budget for n259 </w:t>
      </w:r>
      <w:r w:rsidR="00B663B7">
        <w:rPr>
          <w:b/>
        </w:rPr>
        <w:br/>
      </w:r>
      <w:r w:rsidR="00B663B7">
        <w:tab/>
      </w:r>
      <w:r w:rsidR="00B663B7">
        <w:tab/>
      </w:r>
      <w:r w:rsidR="00B663B7">
        <w:tab/>
      </w:r>
      <w:r w:rsidR="00B663B7">
        <w:tab/>
      </w:r>
      <w:r w:rsidR="00B663B7">
        <w:tab/>
      </w:r>
      <w:r w:rsidR="00B663B7">
        <w:tab/>
        <w:t xml:space="preserve">  CR-  rev  Cat:  () v</w:t>
      </w:r>
      <w:r w:rsidR="00B663B7">
        <w:br/>
      </w:r>
      <w:r w:rsidR="00B663B7">
        <w:rPr>
          <w:i/>
        </w:rPr>
        <w:tab/>
      </w:r>
      <w:r w:rsidR="00B663B7">
        <w:rPr>
          <w:i/>
        </w:rPr>
        <w:tab/>
      </w:r>
      <w:r w:rsidR="00B663B7">
        <w:rPr>
          <w:i/>
        </w:rPr>
        <w:tab/>
      </w:r>
      <w:r w:rsidR="00B663B7">
        <w:rPr>
          <w:i/>
        </w:rPr>
        <w:tab/>
      </w:r>
      <w:r w:rsidR="00B663B7">
        <w:rPr>
          <w:i/>
        </w:rPr>
        <w:tab/>
        <w:t>Source: Sony, Ericsson</w:t>
      </w:r>
    </w:p>
    <w:p w:rsidR="00B663B7" w:rsidRDefault="00B663B7" w:rsidP="00B663B7">
      <w:pPr>
        <w:rPr>
          <w:rFonts w:ascii="Arial" w:hAnsi="Arial" w:cs="Arial"/>
          <w:b/>
        </w:rPr>
      </w:pPr>
      <w:r>
        <w:rPr>
          <w:rFonts w:ascii="Arial" w:hAnsi="Arial" w:cs="Arial"/>
          <w:b/>
        </w:rPr>
        <w:t xml:space="preserve">Abstract: </w:t>
      </w:r>
    </w:p>
    <w:p w:rsidR="00B663B7" w:rsidRDefault="00B663B7" w:rsidP="00B663B7"/>
    <w:p w:rsidR="00B663B7" w:rsidRDefault="00B663B7" w:rsidP="00B663B7">
      <w:pPr>
        <w:rPr>
          <w:rFonts w:ascii="Arial" w:hAnsi="Arial" w:cs="Arial"/>
          <w:b/>
        </w:rPr>
      </w:pPr>
      <w:r>
        <w:rPr>
          <w:rFonts w:ascii="Arial" w:hAnsi="Arial" w:cs="Arial"/>
          <w:b/>
        </w:rPr>
        <w:t xml:space="preserve">Discussion: </w:t>
      </w:r>
    </w:p>
    <w:p w:rsidR="00B663B7" w:rsidRDefault="008C4525" w:rsidP="00B663B7">
      <w:pPr>
        <w:rPr>
          <w:lang w:eastAsia="zh-CN"/>
        </w:rPr>
      </w:pPr>
      <w:r>
        <w:rPr>
          <w:rFonts w:hint="eastAsia"/>
          <w:lang w:eastAsia="zh-CN"/>
        </w:rPr>
        <w:t>A</w:t>
      </w:r>
      <w:r>
        <w:rPr>
          <w:lang w:eastAsia="zh-CN"/>
        </w:rPr>
        <w:t xml:space="preserve">pple: For EIRP budget, some of loss factor are over-estimated which may also impact to multi-band requirements. </w:t>
      </w:r>
    </w:p>
    <w:p w:rsidR="008C4525" w:rsidRDefault="008C4525" w:rsidP="00B663B7">
      <w:pPr>
        <w:rPr>
          <w:lang w:eastAsia="zh-CN"/>
        </w:rPr>
      </w:pPr>
      <w:r>
        <w:rPr>
          <w:lang w:eastAsia="zh-CN"/>
        </w:rPr>
        <w:t xml:space="preserve">Sony: </w:t>
      </w:r>
      <w:r w:rsidR="00FE0032">
        <w:rPr>
          <w:lang w:eastAsia="zh-CN"/>
        </w:rPr>
        <w:t xml:space="preserve">we do not agreed with comments. </w:t>
      </w:r>
    </w:p>
    <w:p w:rsidR="00B663B7" w:rsidRDefault="00B663B7" w:rsidP="00B663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0032">
        <w:rPr>
          <w:rFonts w:ascii="Arial" w:hAnsi="Arial" w:cs="Arial"/>
          <w:b/>
          <w:color w:val="993300"/>
          <w:u w:val="single"/>
        </w:rPr>
        <w:t>Noted</w:t>
      </w:r>
      <w:r>
        <w:rPr>
          <w:color w:val="993300"/>
          <w:u w:val="single"/>
        </w:rPr>
        <w:br/>
      </w:r>
    </w:p>
    <w:p w:rsidR="00434060" w:rsidRDefault="00434060" w:rsidP="00434060">
      <w:pPr>
        <w:rPr>
          <w:color w:val="993300"/>
          <w:u w:val="single"/>
        </w:rPr>
      </w:pPr>
    </w:p>
    <w:p w:rsidR="00434060" w:rsidRDefault="00CB3EE2" w:rsidP="00434060">
      <w:pPr>
        <w:rPr>
          <w:i/>
        </w:rPr>
      </w:pPr>
      <w:hyperlink r:id="rId1137" w:history="1">
        <w:r w:rsidR="00434060" w:rsidRPr="00C742E0">
          <w:rPr>
            <w:rStyle w:val="Hyperlink"/>
            <w:rFonts w:ascii="Arial" w:hAnsi="Arial" w:cs="Arial"/>
            <w:b/>
            <w:sz w:val="24"/>
          </w:rPr>
          <w:t>R4-1912512</w:t>
        </w:r>
      </w:hyperlink>
      <w:r w:rsidR="00434060">
        <w:rPr>
          <w:b/>
        </w:rPr>
        <w:tab/>
        <w:t>UE RF requirements for n259</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CA573A" w:rsidRDefault="00434060" w:rsidP="00B663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0032">
        <w:rPr>
          <w:rFonts w:ascii="Arial" w:hAnsi="Arial" w:cs="Arial"/>
          <w:b/>
          <w:color w:val="993300"/>
          <w:u w:val="single"/>
        </w:rPr>
        <w:t>Noted</w:t>
      </w:r>
      <w:r>
        <w:rPr>
          <w:color w:val="993300"/>
          <w:u w:val="single"/>
        </w:rPr>
        <w:br/>
      </w:r>
    </w:p>
    <w:p w:rsidR="00FE0032" w:rsidRPr="00826D16" w:rsidRDefault="00434060" w:rsidP="00B663B7">
      <w:pPr>
        <w:rPr>
          <w:b/>
        </w:rPr>
      </w:pPr>
      <w:r>
        <w:rPr>
          <w:color w:val="993300"/>
          <w:u w:val="single"/>
        </w:rPr>
        <w:br/>
      </w:r>
      <w:hyperlink r:id="rId1138" w:history="1">
        <w:r w:rsidR="00F7019F" w:rsidRPr="00C742E0">
          <w:rPr>
            <w:rStyle w:val="Hyperlink"/>
            <w:rFonts w:ascii="Arial" w:hAnsi="Arial" w:cs="Arial"/>
            <w:b/>
            <w:sz w:val="24"/>
          </w:rPr>
          <w:t>R4-1912977</w:t>
        </w:r>
      </w:hyperlink>
      <w:r w:rsidR="00F7019F" w:rsidRPr="00826D16">
        <w:rPr>
          <w:b/>
        </w:rPr>
        <w:t xml:space="preserve"> EIRP and REFSENS for n259 </w:t>
      </w:r>
    </w:p>
    <w:p w:rsidR="00F7019F" w:rsidRDefault="00F7019F" w:rsidP="00F7019F">
      <w:pPr>
        <w:rPr>
          <w:i/>
        </w:rPr>
      </w:pPr>
      <w:r>
        <w:rPr>
          <w:i/>
        </w:rPr>
        <w:tab/>
      </w:r>
      <w:r>
        <w:rPr>
          <w:i/>
        </w:rPr>
        <w:tab/>
      </w:r>
      <w:r>
        <w:rPr>
          <w:i/>
        </w:rPr>
        <w:tab/>
      </w:r>
      <w:r>
        <w:rPr>
          <w:i/>
        </w:rPr>
        <w:tab/>
      </w:r>
      <w:r>
        <w:rPr>
          <w:i/>
        </w:rPr>
        <w:tab/>
        <w:t>Source: Huawei, HiSilicon</w:t>
      </w:r>
    </w:p>
    <w:p w:rsidR="00F7019F" w:rsidRDefault="00F7019F" w:rsidP="00F7019F">
      <w:pPr>
        <w:rPr>
          <w:rFonts w:ascii="Arial" w:hAnsi="Arial" w:cs="Arial"/>
          <w:b/>
        </w:rPr>
      </w:pPr>
      <w:r>
        <w:rPr>
          <w:rFonts w:ascii="Arial" w:hAnsi="Arial" w:cs="Arial"/>
          <w:b/>
        </w:rPr>
        <w:t xml:space="preserve">Abstract: </w:t>
      </w:r>
    </w:p>
    <w:p w:rsidR="00F7019F" w:rsidRDefault="00F7019F" w:rsidP="00F7019F"/>
    <w:p w:rsidR="00F7019F" w:rsidRDefault="00F7019F" w:rsidP="00F7019F">
      <w:pPr>
        <w:rPr>
          <w:rFonts w:ascii="Arial" w:hAnsi="Arial" w:cs="Arial"/>
          <w:b/>
        </w:rPr>
      </w:pPr>
      <w:r>
        <w:rPr>
          <w:rFonts w:ascii="Arial" w:hAnsi="Arial" w:cs="Arial"/>
          <w:b/>
        </w:rPr>
        <w:t xml:space="preserve">Discussion: </w:t>
      </w:r>
    </w:p>
    <w:p w:rsidR="00F7019F" w:rsidRDefault="00F7019F" w:rsidP="00F7019F"/>
    <w:p w:rsidR="00F7019F" w:rsidRDefault="00F7019F" w:rsidP="00F7019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6738A" w:rsidRPr="00D6738A">
        <w:rPr>
          <w:rFonts w:ascii="Arial" w:hAnsi="Arial" w:cs="Arial"/>
          <w:b/>
          <w:color w:val="993300"/>
          <w:highlight w:val="green"/>
          <w:u w:val="single"/>
        </w:rPr>
        <w:t>Approved</w:t>
      </w:r>
    </w:p>
    <w:p w:rsidR="00826D16" w:rsidRDefault="00826D16" w:rsidP="00826D16"/>
    <w:p w:rsidR="00826D16" w:rsidRDefault="00826D16" w:rsidP="00826D16"/>
    <w:p w:rsidR="00B663B7" w:rsidRDefault="00CB3EE2" w:rsidP="00B663B7">
      <w:pPr>
        <w:rPr>
          <w:i/>
        </w:rPr>
      </w:pPr>
      <w:hyperlink r:id="rId1139" w:history="1">
        <w:r w:rsidR="00B663B7" w:rsidRPr="00C742E0">
          <w:rPr>
            <w:rStyle w:val="Hyperlink"/>
            <w:rFonts w:ascii="Arial" w:hAnsi="Arial" w:cs="Arial"/>
            <w:b/>
            <w:sz w:val="24"/>
          </w:rPr>
          <w:t>R4-1911722</w:t>
        </w:r>
      </w:hyperlink>
      <w:r w:rsidR="00B663B7">
        <w:rPr>
          <w:b/>
        </w:rPr>
        <w:tab/>
        <w:t>Multi-band relaxation requirement for n259</w:t>
      </w:r>
      <w:r w:rsidR="00B663B7">
        <w:rPr>
          <w:b/>
        </w:rPr>
        <w:br/>
      </w:r>
      <w:r w:rsidR="00B663B7">
        <w:tab/>
      </w:r>
      <w:r w:rsidR="00B663B7">
        <w:tab/>
      </w:r>
      <w:r w:rsidR="00B663B7">
        <w:tab/>
      </w:r>
      <w:r w:rsidR="00B663B7">
        <w:tab/>
      </w:r>
      <w:r w:rsidR="00B663B7">
        <w:tab/>
      </w:r>
      <w:r w:rsidR="00B663B7">
        <w:tab/>
        <w:t xml:space="preserve">  CR-  rev  Cat:  () v</w:t>
      </w:r>
      <w:r w:rsidR="00B663B7">
        <w:br/>
      </w:r>
      <w:r w:rsidR="00B663B7">
        <w:rPr>
          <w:i/>
        </w:rPr>
        <w:tab/>
      </w:r>
      <w:r w:rsidR="00B663B7">
        <w:rPr>
          <w:i/>
        </w:rPr>
        <w:tab/>
      </w:r>
      <w:r w:rsidR="00B663B7">
        <w:rPr>
          <w:i/>
        </w:rPr>
        <w:tab/>
      </w:r>
      <w:r w:rsidR="00B663B7">
        <w:rPr>
          <w:i/>
        </w:rPr>
        <w:tab/>
      </w:r>
      <w:r w:rsidR="00B663B7">
        <w:rPr>
          <w:i/>
        </w:rPr>
        <w:tab/>
        <w:t>Source: NTT DOCOMO, INC.</w:t>
      </w:r>
    </w:p>
    <w:p w:rsidR="00B663B7" w:rsidRDefault="00B663B7" w:rsidP="00B663B7">
      <w:pPr>
        <w:rPr>
          <w:rFonts w:ascii="Arial" w:hAnsi="Arial" w:cs="Arial"/>
          <w:b/>
        </w:rPr>
      </w:pPr>
      <w:r>
        <w:rPr>
          <w:rFonts w:ascii="Arial" w:hAnsi="Arial" w:cs="Arial"/>
          <w:b/>
        </w:rPr>
        <w:t xml:space="preserve">Abstract: </w:t>
      </w:r>
    </w:p>
    <w:p w:rsidR="00B663B7" w:rsidRDefault="00B663B7" w:rsidP="00B663B7"/>
    <w:p w:rsidR="00B663B7" w:rsidRDefault="00B663B7" w:rsidP="00B663B7">
      <w:pPr>
        <w:rPr>
          <w:rFonts w:ascii="Arial" w:hAnsi="Arial" w:cs="Arial"/>
          <w:b/>
        </w:rPr>
      </w:pPr>
      <w:r>
        <w:rPr>
          <w:rFonts w:ascii="Arial" w:hAnsi="Arial" w:cs="Arial"/>
          <w:b/>
        </w:rPr>
        <w:t xml:space="preserve">Discussion: </w:t>
      </w:r>
    </w:p>
    <w:p w:rsidR="00940C46" w:rsidRDefault="003B6CA8" w:rsidP="00B663B7">
      <w:pPr>
        <w:rPr>
          <w:lang w:eastAsia="zh-CN"/>
        </w:rPr>
      </w:pPr>
      <w:r>
        <w:rPr>
          <w:rFonts w:hint="eastAsia"/>
          <w:lang w:eastAsia="zh-CN"/>
        </w:rPr>
        <w:t>A</w:t>
      </w:r>
      <w:r>
        <w:rPr>
          <w:lang w:eastAsia="zh-CN"/>
        </w:rPr>
        <w:t xml:space="preserve">pple: </w:t>
      </w:r>
      <w:r w:rsidR="00940C46">
        <w:rPr>
          <w:lang w:eastAsia="zh-CN"/>
        </w:rPr>
        <w:t xml:space="preserve">We are one the schedule for EIRP and REFSENS in this meeting. We still have meeting left. We do not think RAN5 is delayed and extension of WI shall be RAN plenary discussions. </w:t>
      </w:r>
      <w:r w:rsidR="00940C46">
        <w:rPr>
          <w:rFonts w:hint="eastAsia"/>
          <w:lang w:eastAsia="zh-CN"/>
        </w:rPr>
        <w:t>W</w:t>
      </w:r>
      <w:r w:rsidR="00940C46">
        <w:rPr>
          <w:lang w:eastAsia="zh-CN"/>
        </w:rPr>
        <w:t xml:space="preserve">e do not think the issues exist. </w:t>
      </w:r>
    </w:p>
    <w:p w:rsidR="001237A5" w:rsidRDefault="001237A5" w:rsidP="00B663B7">
      <w:pPr>
        <w:rPr>
          <w:lang w:eastAsia="zh-CN"/>
        </w:rPr>
      </w:pPr>
      <w:r>
        <w:rPr>
          <w:lang w:eastAsia="zh-CN"/>
        </w:rPr>
        <w:t xml:space="preserve">Anritsu: We do not have strong preference on option 1 or 2. </w:t>
      </w:r>
    </w:p>
    <w:p w:rsidR="001237A5" w:rsidRDefault="001237A5" w:rsidP="00B663B7">
      <w:pPr>
        <w:rPr>
          <w:lang w:eastAsia="zh-CN"/>
        </w:rPr>
      </w:pPr>
      <w:r>
        <w:rPr>
          <w:lang w:eastAsia="zh-CN"/>
        </w:rPr>
        <w:t xml:space="preserve">Ericsson: It is significant impact to RAN5 test tolerance. </w:t>
      </w:r>
    </w:p>
    <w:p w:rsidR="001237A5" w:rsidRDefault="001237A5" w:rsidP="00B663B7">
      <w:pPr>
        <w:rPr>
          <w:lang w:eastAsia="zh-CN"/>
        </w:rPr>
      </w:pPr>
      <w:r>
        <w:rPr>
          <w:lang w:eastAsia="zh-CN"/>
        </w:rPr>
        <w:t>NTT DoCoMo</w:t>
      </w:r>
      <w:r>
        <w:rPr>
          <w:rFonts w:hint="eastAsia"/>
          <w:lang w:eastAsia="zh-CN"/>
        </w:rPr>
        <w:t>:</w:t>
      </w:r>
      <w:r>
        <w:rPr>
          <w:lang w:eastAsia="zh-CN"/>
        </w:rPr>
        <w:t xml:space="preserve"> To Apple, WI schedule is fixed for n259. We also think the framework could help future FR2 bands.  </w:t>
      </w:r>
    </w:p>
    <w:p w:rsidR="00434060" w:rsidRDefault="00B663B7" w:rsidP="00B663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237A5">
        <w:rPr>
          <w:rFonts w:ascii="Arial" w:hAnsi="Arial" w:cs="Arial"/>
          <w:b/>
          <w:color w:val="993300"/>
          <w:u w:val="single"/>
        </w:rPr>
        <w:t>Noted</w:t>
      </w:r>
    </w:p>
    <w:p w:rsidR="00B663B7" w:rsidRDefault="00B663B7" w:rsidP="00434060">
      <w:pPr>
        <w:rPr>
          <w:color w:val="993300"/>
          <w:u w:val="single"/>
        </w:rPr>
      </w:pPr>
    </w:p>
    <w:p w:rsidR="00434060" w:rsidRDefault="00434060" w:rsidP="00434060">
      <w:pPr>
        <w:pStyle w:val="Heading4"/>
      </w:pPr>
      <w:bookmarkStart w:id="305" w:name="_Toc24513159"/>
      <w:r>
        <w:t>9.16.2</w:t>
      </w:r>
      <w:r>
        <w:tab/>
        <w:t>BS RF (38.104) [NR_n259-Core]</w:t>
      </w:r>
      <w:bookmarkEnd w:id="305"/>
    </w:p>
    <w:p w:rsidR="00434060" w:rsidRDefault="00CB3EE2" w:rsidP="00434060">
      <w:pPr>
        <w:rPr>
          <w:i/>
        </w:rPr>
      </w:pPr>
      <w:hyperlink r:id="rId1140" w:history="1">
        <w:r w:rsidR="00434060" w:rsidRPr="00C742E0">
          <w:rPr>
            <w:rStyle w:val="Hyperlink"/>
            <w:rFonts w:ascii="Arial" w:hAnsi="Arial" w:cs="Arial"/>
            <w:b/>
            <w:sz w:val="24"/>
          </w:rPr>
          <w:t>R4-1912184</w:t>
        </w:r>
      </w:hyperlink>
      <w:r w:rsidR="00434060">
        <w:rPr>
          <w:b/>
        </w:rPr>
        <w:tab/>
        <w:t>BS specific RF requirements for Band n259</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contribution on BS specific RF requirements for Band n259</w:t>
      </w:r>
    </w:p>
    <w:p w:rsidR="00434060" w:rsidRDefault="00434060" w:rsidP="00434060">
      <w:pPr>
        <w:rPr>
          <w:rFonts w:ascii="Arial" w:hAnsi="Arial" w:cs="Arial"/>
          <w:b/>
        </w:rPr>
      </w:pPr>
      <w:r>
        <w:rPr>
          <w:rFonts w:ascii="Arial" w:hAnsi="Arial" w:cs="Arial"/>
          <w:b/>
        </w:rPr>
        <w:t xml:space="preserve">Discussion: </w:t>
      </w:r>
    </w:p>
    <w:p w:rsidR="00434060" w:rsidRDefault="00E72EBF" w:rsidP="00434060">
      <w:pPr>
        <w:rPr>
          <w:lang w:eastAsia="zh-CN"/>
        </w:rPr>
      </w:pPr>
      <w:r>
        <w:rPr>
          <w:rFonts w:hint="eastAsia"/>
          <w:lang w:eastAsia="zh-CN"/>
        </w:rPr>
        <w:t>N</w:t>
      </w:r>
      <w:r>
        <w:rPr>
          <w:lang w:eastAsia="zh-CN"/>
        </w:rPr>
        <w:t xml:space="preserve">okia: We find some missing requirements. </w:t>
      </w:r>
    </w:p>
    <w:p w:rsidR="00E72EBF" w:rsidRDefault="00E72EBF" w:rsidP="00434060">
      <w:pPr>
        <w:rPr>
          <w:lang w:eastAsia="zh-CN"/>
        </w:rPr>
      </w:pPr>
      <w:r>
        <w:rPr>
          <w:lang w:eastAsia="zh-CN"/>
        </w:rPr>
        <w:t xml:space="preserve">Ericsson: We agreed. We shall consider these.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72EBF">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141" w:history="1">
        <w:r w:rsidR="00434060" w:rsidRPr="00C742E0">
          <w:rPr>
            <w:rStyle w:val="Hyperlink"/>
            <w:rFonts w:ascii="Arial" w:hAnsi="Arial" w:cs="Arial"/>
            <w:b/>
            <w:sz w:val="24"/>
          </w:rPr>
          <w:t>R4-1912448</w:t>
        </w:r>
      </w:hyperlink>
      <w:r w:rsidR="00434060">
        <w:rPr>
          <w:b/>
        </w:rPr>
        <w:tab/>
        <w:t>BS RF requirement and test tolerance for n259</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NTT DOCOMO,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FA2821" w:rsidRDefault="00FA2821" w:rsidP="00434060">
      <w:pPr>
        <w:rPr>
          <w:rFonts w:ascii="Arial" w:hAnsi="Arial" w:cs="Arial"/>
          <w:b/>
          <w:lang w:eastAsia="zh-CN"/>
        </w:rPr>
      </w:pP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A2821">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4"/>
      </w:pPr>
      <w:bookmarkStart w:id="306" w:name="_Toc24513160"/>
      <w:r>
        <w:lastRenderedPageBreak/>
        <w:t>9.16.3</w:t>
      </w:r>
      <w:r>
        <w:tab/>
        <w:t>RRM (38.133) [NR_n259-Core]</w:t>
      </w:r>
      <w:bookmarkEnd w:id="306"/>
    </w:p>
    <w:p w:rsidR="00434060" w:rsidRDefault="00434060" w:rsidP="00434060">
      <w:pPr>
        <w:pStyle w:val="Heading4"/>
      </w:pPr>
      <w:bookmarkStart w:id="307" w:name="_Toc24513161"/>
      <w:r>
        <w:t>9.16.4</w:t>
      </w:r>
      <w:r>
        <w:tab/>
        <w:t>Others [NR_n259-Core/Perf]</w:t>
      </w:r>
      <w:bookmarkEnd w:id="307"/>
    </w:p>
    <w:p w:rsidR="00434060" w:rsidRDefault="00434060" w:rsidP="00434060">
      <w:pPr>
        <w:pStyle w:val="Heading3"/>
      </w:pPr>
      <w:bookmarkStart w:id="308" w:name="_Toc24513162"/>
      <w:r>
        <w:t>9.17</w:t>
      </w:r>
      <w:r>
        <w:tab/>
        <w:t>Addition of wider channel bandwidth in NR band n38 [NR_n38_BW]</w:t>
      </w:r>
      <w:bookmarkEnd w:id="308"/>
    </w:p>
    <w:p w:rsidR="00434060" w:rsidRDefault="00434060" w:rsidP="00434060">
      <w:pPr>
        <w:pStyle w:val="Heading4"/>
      </w:pPr>
      <w:bookmarkStart w:id="309" w:name="_Toc24513163"/>
      <w:r>
        <w:t>9.17.1</w:t>
      </w:r>
      <w:r>
        <w:tab/>
        <w:t>UE RF (38.101-2) [NR_n38_BW-Core]</w:t>
      </w:r>
      <w:bookmarkEnd w:id="309"/>
    </w:p>
    <w:p w:rsidR="00434060" w:rsidRDefault="00CB3EE2" w:rsidP="00434060">
      <w:pPr>
        <w:rPr>
          <w:i/>
        </w:rPr>
      </w:pPr>
      <w:hyperlink r:id="rId1142" w:history="1">
        <w:r w:rsidR="00434060" w:rsidRPr="00C742E0">
          <w:rPr>
            <w:rStyle w:val="Hyperlink"/>
            <w:rFonts w:ascii="Arial" w:hAnsi="Arial" w:cs="Arial"/>
            <w:b/>
            <w:sz w:val="24"/>
          </w:rPr>
          <w:t>R4-1910859</w:t>
        </w:r>
      </w:hyperlink>
      <w:r w:rsidR="00434060">
        <w:rPr>
          <w:b/>
        </w:rPr>
        <w:tab/>
        <w:t>CR to 38.101-1: Addition of channel bandwidth for band n38</w:t>
      </w:r>
      <w:r w:rsidR="00434060">
        <w:rPr>
          <w:b/>
        </w:rPr>
        <w:br/>
      </w:r>
      <w:r w:rsidR="00434060">
        <w:tab/>
      </w:r>
      <w:r w:rsidR="00434060">
        <w:tab/>
      </w:r>
      <w:r w:rsidR="00434060">
        <w:tab/>
      </w:r>
      <w:r w:rsidR="00434060">
        <w:tab/>
      </w:r>
      <w:r w:rsidR="00434060">
        <w:tab/>
        <w:t>38.101-1</w:t>
      </w:r>
      <w:r w:rsidR="00434060">
        <w:tab/>
        <w:t xml:space="preserve">  CR-0081  rev  Cat: B (Rel-16) v16.1.0</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r w:rsidR="004A235E">
        <w:rPr>
          <w:rFonts w:ascii="Arial" w:hAnsi="Arial" w:cs="Arial"/>
          <w:b/>
        </w:rPr>
        <w:t>Huawi</w:t>
      </w:r>
    </w:p>
    <w:p w:rsidR="00434060" w:rsidRDefault="00FA2821" w:rsidP="00434060">
      <w:pPr>
        <w:rPr>
          <w:lang w:eastAsia="zh-CN"/>
        </w:rPr>
      </w:pPr>
      <w:r>
        <w:rPr>
          <w:rFonts w:hint="eastAsia"/>
          <w:lang w:eastAsia="zh-CN"/>
        </w:rPr>
        <w:t>A</w:t>
      </w:r>
      <w:r>
        <w:rPr>
          <w:lang w:eastAsia="zh-CN"/>
        </w:rPr>
        <w:t xml:space="preserve">pple: </w:t>
      </w:r>
      <w:r w:rsidR="004A235E">
        <w:rPr>
          <w:lang w:eastAsia="zh-CN"/>
        </w:rPr>
        <w:t xml:space="preserve">A-MPR was added and emission requirements have been defined which was based on 20MHZ channel bandwidth. Not sure if we need to study this. </w:t>
      </w:r>
    </w:p>
    <w:p w:rsidR="004A235E" w:rsidRDefault="004A235E" w:rsidP="00434060">
      <w:pPr>
        <w:rPr>
          <w:lang w:eastAsia="zh-CN"/>
        </w:rPr>
      </w:pPr>
      <w:r>
        <w:rPr>
          <w:rFonts w:hint="eastAsia"/>
          <w:lang w:eastAsia="zh-CN"/>
        </w:rPr>
        <w:t>Huawei:</w:t>
      </w:r>
      <w:r>
        <w:rPr>
          <w:lang w:eastAsia="zh-CN"/>
        </w:rPr>
        <w:t xml:space="preserve"> Chanel bandwidth less than 20MHz is using the RB allocation approach.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A235E" w:rsidRPr="004A235E">
        <w:rPr>
          <w:rFonts w:ascii="Arial" w:hAnsi="Arial" w:cs="Arial"/>
          <w:b/>
          <w:color w:val="993300"/>
          <w:highlight w:val="green"/>
          <w:u w:val="single"/>
          <w:lang w:eastAsia="zh-CN"/>
        </w:rPr>
        <w:t>Technially endorsed</w:t>
      </w:r>
      <w:r>
        <w:rPr>
          <w:color w:val="993300"/>
          <w:u w:val="single"/>
        </w:rPr>
        <w:br/>
      </w:r>
      <w:r>
        <w:rPr>
          <w:color w:val="993300"/>
          <w:u w:val="single"/>
        </w:rPr>
        <w:br/>
      </w:r>
    </w:p>
    <w:p w:rsidR="00434060" w:rsidRDefault="00434060" w:rsidP="00434060">
      <w:pPr>
        <w:pStyle w:val="Heading4"/>
      </w:pPr>
      <w:bookmarkStart w:id="310" w:name="_Toc24513164"/>
      <w:r>
        <w:t>9.17.2</w:t>
      </w:r>
      <w:r>
        <w:tab/>
        <w:t>BS RF (38.104) [NR_n38_BW-Core]</w:t>
      </w:r>
      <w:bookmarkEnd w:id="310"/>
    </w:p>
    <w:p w:rsidR="00434060" w:rsidRDefault="00CB3EE2" w:rsidP="00434060">
      <w:pPr>
        <w:rPr>
          <w:i/>
        </w:rPr>
      </w:pPr>
      <w:hyperlink r:id="rId1143" w:history="1">
        <w:r w:rsidR="00434060" w:rsidRPr="00C742E0">
          <w:rPr>
            <w:rStyle w:val="Hyperlink"/>
            <w:rFonts w:ascii="Arial" w:hAnsi="Arial" w:cs="Arial"/>
            <w:b/>
            <w:sz w:val="24"/>
          </w:rPr>
          <w:t>R4-1910860</w:t>
        </w:r>
      </w:hyperlink>
      <w:r w:rsidR="00434060">
        <w:rPr>
          <w:b/>
        </w:rPr>
        <w:tab/>
        <w:t>CR for TS 38.104: Addition channel bandwidth of 40MHz for n38</w:t>
      </w:r>
      <w:r w:rsidR="00434060">
        <w:rPr>
          <w:b/>
        </w:rPr>
        <w:br/>
      </w:r>
      <w:r w:rsidR="00434060">
        <w:tab/>
      </w:r>
      <w:r w:rsidR="00434060">
        <w:tab/>
      </w:r>
      <w:r w:rsidR="00434060">
        <w:tab/>
      </w:r>
      <w:r w:rsidR="00434060">
        <w:tab/>
      </w:r>
      <w:r w:rsidR="00434060">
        <w:tab/>
        <w:t>38.104</w:t>
      </w:r>
      <w:r w:rsidR="00434060">
        <w:tab/>
        <w:t xml:space="preserve">  CR-0041  rev  Cat: B (Rel-16) v16.1.0</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00E2E" w:rsidRPr="004A235E">
        <w:rPr>
          <w:rFonts w:ascii="Arial" w:hAnsi="Arial" w:cs="Arial"/>
          <w:b/>
          <w:color w:val="993300"/>
          <w:highlight w:val="green"/>
          <w:u w:val="single"/>
          <w:lang w:eastAsia="zh-CN"/>
        </w:rPr>
        <w:t>Technially endorsed</w:t>
      </w:r>
      <w:r>
        <w:rPr>
          <w:color w:val="993300"/>
          <w:u w:val="single"/>
        </w:rPr>
        <w:br/>
      </w:r>
      <w:r>
        <w:rPr>
          <w:color w:val="993300"/>
          <w:u w:val="single"/>
        </w:rPr>
        <w:br/>
      </w:r>
    </w:p>
    <w:p w:rsidR="00434060" w:rsidRDefault="00434060" w:rsidP="00434060">
      <w:pPr>
        <w:pStyle w:val="Heading4"/>
      </w:pPr>
      <w:bookmarkStart w:id="311" w:name="_Toc24513165"/>
      <w:r>
        <w:t>9.17.3</w:t>
      </w:r>
      <w:r>
        <w:tab/>
        <w:t>RRM (38.133) [NR_n38_BW]</w:t>
      </w:r>
      <w:bookmarkEnd w:id="311"/>
    </w:p>
    <w:p w:rsidR="00434060" w:rsidRDefault="00434060" w:rsidP="00434060">
      <w:pPr>
        <w:pStyle w:val="Heading4"/>
      </w:pPr>
      <w:bookmarkStart w:id="312" w:name="_Toc24513166"/>
      <w:r>
        <w:t>9.17.4</w:t>
      </w:r>
      <w:r>
        <w:tab/>
        <w:t>Others [NR_n38_BW]</w:t>
      </w:r>
      <w:bookmarkEnd w:id="312"/>
    </w:p>
    <w:p w:rsidR="00434060" w:rsidRDefault="00434060" w:rsidP="00434060">
      <w:pPr>
        <w:pStyle w:val="Heading3"/>
      </w:pPr>
      <w:bookmarkStart w:id="313" w:name="_Toc24513167"/>
      <w:r>
        <w:t>9.18</w:t>
      </w:r>
      <w:r>
        <w:tab/>
        <w:t>Adding 30MHz channel bandwidth for NR band n1 [NR_n1_BW]</w:t>
      </w:r>
      <w:bookmarkEnd w:id="313"/>
    </w:p>
    <w:p w:rsidR="00434060" w:rsidRDefault="00434060" w:rsidP="00434060">
      <w:pPr>
        <w:pStyle w:val="Heading4"/>
      </w:pPr>
      <w:bookmarkStart w:id="314" w:name="_Toc24513168"/>
      <w:r>
        <w:t>9.18.1</w:t>
      </w:r>
      <w:r>
        <w:tab/>
        <w:t>UE RF (38.101-2) [NR_n1_BW-Core]</w:t>
      </w:r>
      <w:bookmarkEnd w:id="314"/>
    </w:p>
    <w:p w:rsidR="00434060" w:rsidRDefault="00CB3EE2" w:rsidP="00434060">
      <w:pPr>
        <w:rPr>
          <w:i/>
        </w:rPr>
      </w:pPr>
      <w:hyperlink r:id="rId1144" w:history="1">
        <w:r w:rsidR="00434060" w:rsidRPr="00C742E0">
          <w:rPr>
            <w:rStyle w:val="Hyperlink"/>
            <w:rFonts w:ascii="Arial" w:hAnsi="Arial" w:cs="Arial"/>
            <w:b/>
            <w:sz w:val="24"/>
          </w:rPr>
          <w:t>R4-1911816</w:t>
        </w:r>
      </w:hyperlink>
      <w:r w:rsidR="00434060">
        <w:rPr>
          <w:b/>
        </w:rPr>
        <w:tab/>
        <w:t>Band n1 - wider CBW - UE RF REFSENS</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This contribution elaborates on UE REFSENS requirement impact when adding 30 and 40MHz CBW support in band n1</w:t>
      </w:r>
    </w:p>
    <w:p w:rsidR="00434060" w:rsidRDefault="00434060" w:rsidP="00434060">
      <w:pPr>
        <w:rPr>
          <w:rFonts w:ascii="Arial" w:hAnsi="Arial" w:cs="Arial"/>
          <w:b/>
        </w:rPr>
      </w:pPr>
      <w:r>
        <w:rPr>
          <w:rFonts w:ascii="Arial" w:hAnsi="Arial" w:cs="Arial"/>
          <w:b/>
        </w:rPr>
        <w:t xml:space="preserve">Discussion: </w:t>
      </w:r>
    </w:p>
    <w:p w:rsidR="00434060" w:rsidRDefault="00E00E2E" w:rsidP="00434060">
      <w:pPr>
        <w:rPr>
          <w:lang w:eastAsia="zh-CN"/>
        </w:rPr>
      </w:pPr>
      <w:r>
        <w:rPr>
          <w:rFonts w:hint="eastAsia"/>
          <w:lang w:eastAsia="zh-CN"/>
        </w:rPr>
        <w:lastRenderedPageBreak/>
        <w:t>Q</w:t>
      </w:r>
      <w:r>
        <w:rPr>
          <w:lang w:eastAsia="zh-CN"/>
        </w:rPr>
        <w:t>C: We may need more time to check the the guard band to decide the RB configuration for 40</w:t>
      </w:r>
      <w:r>
        <w:rPr>
          <w:rFonts w:hint="eastAsia"/>
          <w:lang w:eastAsia="zh-CN"/>
        </w:rPr>
        <w:t>MHz</w:t>
      </w:r>
    </w:p>
    <w:p w:rsidR="000B40AA" w:rsidRDefault="000B40AA" w:rsidP="00434060">
      <w:pPr>
        <w:rPr>
          <w:lang w:eastAsia="zh-CN"/>
        </w:rPr>
      </w:pP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B40AA">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145" w:history="1">
        <w:r w:rsidR="00434060" w:rsidRPr="00C742E0">
          <w:rPr>
            <w:rStyle w:val="Hyperlink"/>
            <w:rFonts w:ascii="Arial" w:hAnsi="Arial" w:cs="Arial"/>
            <w:b/>
            <w:sz w:val="24"/>
          </w:rPr>
          <w:t>R4-1911817</w:t>
        </w:r>
      </w:hyperlink>
      <w:r w:rsidR="00434060">
        <w:rPr>
          <w:b/>
        </w:rPr>
        <w:tab/>
        <w:t>Band n1 - wider CBW - UE RF coex spurious and A-MPR</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This contribution discusses spurious requirements and proposes simulation assumptions for UE A-MPR when adding 30 and 40MHz CBW support in band n1</w:t>
      </w:r>
    </w:p>
    <w:p w:rsidR="00434060" w:rsidRDefault="00434060" w:rsidP="00434060">
      <w:pPr>
        <w:rPr>
          <w:rFonts w:ascii="Arial" w:hAnsi="Arial" w:cs="Arial"/>
          <w:b/>
        </w:rPr>
      </w:pPr>
      <w:r>
        <w:rPr>
          <w:rFonts w:ascii="Arial" w:hAnsi="Arial" w:cs="Arial"/>
          <w:b/>
        </w:rPr>
        <w:t xml:space="preserve">Discussion: </w:t>
      </w:r>
    </w:p>
    <w:p w:rsidR="000B40AA" w:rsidRDefault="000B40AA" w:rsidP="000B40AA">
      <w:pPr>
        <w:rPr>
          <w:lang w:eastAsia="zh-CN"/>
        </w:rPr>
      </w:pPr>
      <w:r>
        <w:rPr>
          <w:lang w:eastAsia="zh-CN"/>
        </w:rPr>
        <w:t xml:space="preserve">Softbank: </w:t>
      </w:r>
      <w:r>
        <w:rPr>
          <w:rFonts w:hint="eastAsia"/>
          <w:lang w:eastAsia="zh-CN"/>
        </w:rPr>
        <w:t>W</w:t>
      </w:r>
      <w:r>
        <w:rPr>
          <w:lang w:eastAsia="zh-CN"/>
        </w:rPr>
        <w:t>e do not suggest to use the N</w:t>
      </w:r>
      <w:r>
        <w:rPr>
          <w:rFonts w:hint="eastAsia"/>
          <w:lang w:eastAsia="zh-CN"/>
        </w:rPr>
        <w:t>S_05</w:t>
      </w:r>
      <w:r>
        <w:rPr>
          <w:lang w:eastAsia="zh-CN"/>
        </w:rPr>
        <w:t xml:space="preserve"> for bandwidth larger than 20 which is not going to be used in Japan. </w:t>
      </w:r>
    </w:p>
    <w:p w:rsidR="00F201ED" w:rsidRDefault="00F201ED" w:rsidP="00434060">
      <w:pPr>
        <w:rPr>
          <w:lang w:eastAsia="zh-CN"/>
        </w:rPr>
      </w:pPr>
      <w:r>
        <w:rPr>
          <w:rFonts w:hint="eastAsia"/>
          <w:lang w:eastAsia="zh-CN"/>
        </w:rPr>
        <w:t>Q</w:t>
      </w:r>
      <w:r>
        <w:rPr>
          <w:lang w:eastAsia="zh-CN"/>
        </w:rPr>
        <w:t>C: We need to check the duplexer rejection performance.</w:t>
      </w:r>
    </w:p>
    <w:p w:rsidR="00F201ED" w:rsidRDefault="00F201ED" w:rsidP="00434060">
      <w:pPr>
        <w:rPr>
          <w:lang w:eastAsia="zh-CN"/>
        </w:rPr>
      </w:pPr>
      <w:r>
        <w:rPr>
          <w:lang w:eastAsia="zh-CN"/>
        </w:rPr>
        <w:t xml:space="preserve">Skyworks: Not sure if we can reduce the number of NS which can be used for Japan. </w:t>
      </w:r>
    </w:p>
    <w:p w:rsidR="00434060" w:rsidRPr="000B40AA" w:rsidRDefault="00F201ED" w:rsidP="00434060">
      <w:pPr>
        <w:rPr>
          <w:lang w:eastAsia="zh-CN"/>
        </w:rPr>
      </w:pPr>
      <w:r>
        <w:rPr>
          <w:lang w:eastAsia="zh-CN"/>
        </w:rPr>
        <w:t xml:space="preserve">Ericsson: We check with Japan operators and confirm there is no plan in Japan. We can add some applicability note.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201ED">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146" w:history="1">
        <w:r w:rsidR="00434060" w:rsidRPr="00C742E0">
          <w:rPr>
            <w:rStyle w:val="Hyperlink"/>
            <w:rFonts w:ascii="Arial" w:hAnsi="Arial" w:cs="Arial"/>
            <w:b/>
            <w:sz w:val="24"/>
          </w:rPr>
          <w:t>R4-1911818</w:t>
        </w:r>
      </w:hyperlink>
      <w:r w:rsidR="00434060">
        <w:rPr>
          <w:b/>
        </w:rPr>
        <w:tab/>
        <w:t>Band n1 - wider CBW - UE A-MPR simulation results</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This contribution provides A-MPR simulation results when adding 30 and 40MHz CBW to band n1</w:t>
      </w:r>
    </w:p>
    <w:p w:rsidR="00434060" w:rsidRDefault="00434060" w:rsidP="00434060">
      <w:pPr>
        <w:rPr>
          <w:rFonts w:ascii="Arial" w:hAnsi="Arial" w:cs="Arial"/>
          <w:b/>
        </w:rPr>
      </w:pPr>
      <w:r>
        <w:rPr>
          <w:rFonts w:ascii="Arial" w:hAnsi="Arial" w:cs="Arial"/>
          <w:b/>
        </w:rPr>
        <w:t xml:space="preserve">Discussion: </w:t>
      </w:r>
    </w:p>
    <w:p w:rsidR="00434060" w:rsidRDefault="005E1624" w:rsidP="00434060">
      <w:pPr>
        <w:rPr>
          <w:lang w:eastAsia="zh-CN"/>
        </w:rPr>
      </w:pPr>
      <w:r>
        <w:rPr>
          <w:rFonts w:hint="eastAsia"/>
          <w:lang w:eastAsia="zh-CN"/>
        </w:rPr>
        <w:t>Q</w:t>
      </w:r>
      <w:r>
        <w:rPr>
          <w:lang w:eastAsia="zh-CN"/>
        </w:rPr>
        <w:t xml:space="preserve">C: More clarifications on the filter assumptions in the results. </w:t>
      </w:r>
    </w:p>
    <w:p w:rsidR="005E1624" w:rsidRDefault="005E1624" w:rsidP="00434060">
      <w:pPr>
        <w:rPr>
          <w:lang w:eastAsia="zh-CN"/>
        </w:rPr>
      </w:pPr>
      <w:r>
        <w:rPr>
          <w:lang w:eastAsia="zh-CN"/>
        </w:rPr>
        <w:t xml:space="preserve">Ericsson: we can further disucss.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E1624">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147" w:history="1">
        <w:r w:rsidR="00434060" w:rsidRPr="00C742E0">
          <w:rPr>
            <w:rStyle w:val="Hyperlink"/>
            <w:rFonts w:ascii="Arial" w:hAnsi="Arial" w:cs="Arial"/>
            <w:b/>
            <w:sz w:val="24"/>
          </w:rPr>
          <w:t>R4-1912561</w:t>
        </w:r>
      </w:hyperlink>
      <w:r w:rsidR="00434060">
        <w:rPr>
          <w:b/>
        </w:rPr>
        <w:tab/>
        <w:t>n1 30MHz REFSENS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we discuss n1 REFSENS and UL configuration for additional 25MHz, 30MHz, and 40MHz BWs.</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826D16"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44614">
        <w:rPr>
          <w:rFonts w:ascii="Arial" w:hAnsi="Arial" w:cs="Arial"/>
          <w:b/>
          <w:color w:val="993300"/>
          <w:u w:val="single"/>
        </w:rPr>
        <w:t>Noted</w:t>
      </w:r>
      <w:r>
        <w:rPr>
          <w:color w:val="993300"/>
          <w:u w:val="single"/>
        </w:rPr>
        <w:br/>
      </w:r>
    </w:p>
    <w:p w:rsidR="00434060" w:rsidRPr="00826D16" w:rsidRDefault="00434060" w:rsidP="00434060">
      <w:pPr>
        <w:rPr>
          <w:b/>
        </w:rPr>
      </w:pPr>
      <w:r>
        <w:rPr>
          <w:color w:val="993300"/>
          <w:u w:val="single"/>
        </w:rPr>
        <w:br/>
      </w:r>
      <w:hyperlink r:id="rId1148" w:history="1">
        <w:r w:rsidR="00D44614" w:rsidRPr="00826D16">
          <w:rPr>
            <w:rStyle w:val="Hyperlink"/>
            <w:rFonts w:ascii="Arial" w:hAnsi="Arial" w:cs="Arial"/>
            <w:b/>
            <w:sz w:val="24"/>
          </w:rPr>
          <w:t>R4-1912978</w:t>
        </w:r>
      </w:hyperlink>
      <w:r w:rsidR="00D44614" w:rsidRPr="00826D16">
        <w:rPr>
          <w:b/>
        </w:rPr>
        <w:t xml:space="preserve"> WF for RF requirements for adding BWs for band n1</w:t>
      </w:r>
    </w:p>
    <w:p w:rsidR="00D44614" w:rsidRDefault="00D44614" w:rsidP="00D44614">
      <w:pPr>
        <w:rPr>
          <w:i/>
        </w:rPr>
      </w:pPr>
      <w:r>
        <w:rPr>
          <w:i/>
        </w:rPr>
        <w:lastRenderedPageBreak/>
        <w:tab/>
      </w:r>
      <w:r>
        <w:rPr>
          <w:i/>
        </w:rPr>
        <w:tab/>
      </w:r>
      <w:r>
        <w:rPr>
          <w:i/>
        </w:rPr>
        <w:tab/>
      </w:r>
      <w:r>
        <w:rPr>
          <w:i/>
        </w:rPr>
        <w:tab/>
      </w:r>
      <w:r>
        <w:rPr>
          <w:i/>
        </w:rPr>
        <w:tab/>
        <w:t>Source: Ericsson</w:t>
      </w:r>
    </w:p>
    <w:p w:rsidR="00D44614" w:rsidRDefault="00D44614" w:rsidP="00D44614">
      <w:pPr>
        <w:rPr>
          <w:rFonts w:ascii="Arial" w:hAnsi="Arial" w:cs="Arial"/>
          <w:b/>
        </w:rPr>
      </w:pPr>
      <w:r>
        <w:rPr>
          <w:rFonts w:ascii="Arial" w:hAnsi="Arial" w:cs="Arial"/>
          <w:b/>
        </w:rPr>
        <w:t xml:space="preserve">Abstract: </w:t>
      </w:r>
    </w:p>
    <w:p w:rsidR="00D44614" w:rsidRDefault="00D44614" w:rsidP="00D44614">
      <w:pPr>
        <w:rPr>
          <w:rFonts w:ascii="Arial" w:hAnsi="Arial" w:cs="Arial"/>
          <w:b/>
        </w:rPr>
      </w:pPr>
      <w:r>
        <w:rPr>
          <w:rFonts w:ascii="Arial" w:hAnsi="Arial" w:cs="Arial"/>
          <w:b/>
        </w:rPr>
        <w:t xml:space="preserve">Discussion: </w:t>
      </w:r>
    </w:p>
    <w:p w:rsidR="00D44614" w:rsidRDefault="00D44614" w:rsidP="00D44614"/>
    <w:p w:rsidR="00D44614" w:rsidRDefault="00D44614" w:rsidP="00D44614">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B2175" w:rsidRPr="00DB2175">
        <w:rPr>
          <w:rFonts w:ascii="Arial" w:hAnsi="Arial" w:cs="Arial"/>
          <w:b/>
          <w:color w:val="993300"/>
          <w:highlight w:val="green"/>
          <w:u w:val="single"/>
        </w:rPr>
        <w:t>Approved</w:t>
      </w:r>
    </w:p>
    <w:p w:rsidR="00826D16" w:rsidRDefault="00826D16" w:rsidP="00826D16"/>
    <w:p w:rsidR="00826D16" w:rsidRDefault="00826D16" w:rsidP="00D44614">
      <w:pPr>
        <w:rPr>
          <w:color w:val="993300"/>
          <w:u w:val="single"/>
        </w:rPr>
      </w:pPr>
    </w:p>
    <w:p w:rsidR="00434060" w:rsidRDefault="00434060" w:rsidP="00434060">
      <w:pPr>
        <w:pStyle w:val="Heading4"/>
      </w:pPr>
      <w:bookmarkStart w:id="315" w:name="_Toc24513169"/>
      <w:r>
        <w:t>9.18.2</w:t>
      </w:r>
      <w:r>
        <w:tab/>
        <w:t>BS RF (38.104) [NR_n1_BW-Core]</w:t>
      </w:r>
      <w:bookmarkEnd w:id="315"/>
    </w:p>
    <w:p w:rsidR="00434060" w:rsidRDefault="00434060" w:rsidP="00434060">
      <w:pPr>
        <w:pStyle w:val="Heading4"/>
      </w:pPr>
      <w:bookmarkStart w:id="316" w:name="_Toc24513170"/>
      <w:r>
        <w:t>9.18.3</w:t>
      </w:r>
      <w:r>
        <w:tab/>
        <w:t>RRM (38.133) [NR_n1_BW]</w:t>
      </w:r>
      <w:bookmarkEnd w:id="316"/>
    </w:p>
    <w:p w:rsidR="00434060" w:rsidRDefault="00434060" w:rsidP="00434060">
      <w:pPr>
        <w:pStyle w:val="Heading4"/>
      </w:pPr>
      <w:bookmarkStart w:id="317" w:name="_Toc24513171"/>
      <w:r>
        <w:t>9.18.4</w:t>
      </w:r>
      <w:r>
        <w:tab/>
        <w:t>Others [NR_n1_BW]</w:t>
      </w:r>
      <w:bookmarkEnd w:id="317"/>
    </w:p>
    <w:p w:rsidR="00434060" w:rsidRDefault="00434060" w:rsidP="00434060">
      <w:pPr>
        <w:pStyle w:val="Heading3"/>
      </w:pPr>
      <w:bookmarkStart w:id="318" w:name="_Toc24513172"/>
      <w:r>
        <w:t>9.19</w:t>
      </w:r>
      <w:r>
        <w:tab/>
        <w:t>Addition of wider channel bandwidth in Band n77 and n78 [NR_n77_n78_BW]</w:t>
      </w:r>
      <w:bookmarkEnd w:id="318"/>
    </w:p>
    <w:p w:rsidR="00434060" w:rsidRDefault="00CB3EE2" w:rsidP="00434060">
      <w:pPr>
        <w:rPr>
          <w:i/>
        </w:rPr>
      </w:pPr>
      <w:hyperlink r:id="rId1149" w:history="1">
        <w:r w:rsidR="00434060" w:rsidRPr="00C742E0">
          <w:rPr>
            <w:rStyle w:val="Hyperlink"/>
            <w:rFonts w:ascii="Arial" w:hAnsi="Arial" w:cs="Arial"/>
            <w:b/>
            <w:sz w:val="24"/>
          </w:rPr>
          <w:t>R4-1910854</w:t>
        </w:r>
      </w:hyperlink>
      <w:r w:rsidR="00434060">
        <w:rPr>
          <w:b/>
        </w:rPr>
        <w:tab/>
        <w:t>Further consideration on adding wider channel bandwidths in Band n77n78</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2B79A4" w:rsidP="00434060">
      <w:pPr>
        <w:rPr>
          <w:lang w:eastAsia="zh-CN"/>
        </w:rPr>
      </w:pPr>
      <w:r>
        <w:rPr>
          <w:rFonts w:hint="eastAsia"/>
          <w:lang w:eastAsia="zh-CN"/>
        </w:rPr>
        <w:t>A</w:t>
      </w:r>
      <w:r>
        <w:rPr>
          <w:lang w:eastAsia="zh-CN"/>
        </w:rPr>
        <w:t xml:space="preserve">pple: For 70MHz channel, it shall not be mandatory </w:t>
      </w:r>
    </w:p>
    <w:p w:rsidR="002B79A4" w:rsidRDefault="002B79A4" w:rsidP="00434060">
      <w:pPr>
        <w:rPr>
          <w:lang w:eastAsia="zh-CN"/>
        </w:rPr>
      </w:pPr>
      <w:r>
        <w:rPr>
          <w:lang w:eastAsia="zh-CN"/>
        </w:rPr>
        <w:t xml:space="preserve">QC: Same comments as Apple. </w:t>
      </w:r>
    </w:p>
    <w:p w:rsidR="002B79A4" w:rsidRDefault="002B79A4" w:rsidP="00434060">
      <w:pPr>
        <w:rPr>
          <w:lang w:eastAsia="zh-CN"/>
        </w:rPr>
      </w:pPr>
      <w:r>
        <w:rPr>
          <w:lang w:eastAsia="zh-CN"/>
        </w:rPr>
        <w:t xml:space="preserve">Huawei: We also see QC’s paper on optional and mandantory new bandwidth. We can follow the outcome of discussion in different agenda.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79A4">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150" w:history="1">
        <w:r w:rsidR="00434060" w:rsidRPr="00C742E0">
          <w:rPr>
            <w:rStyle w:val="Hyperlink"/>
            <w:rFonts w:ascii="Arial" w:hAnsi="Arial" w:cs="Arial"/>
            <w:b/>
            <w:sz w:val="24"/>
          </w:rPr>
          <w:t>R4-1911517</w:t>
        </w:r>
      </w:hyperlink>
      <w:r w:rsidR="00434060">
        <w:rPr>
          <w:b/>
        </w:rPr>
        <w:tab/>
        <w:t>Views on adding new Channel Bandwidths for n77/n78</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Apple</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Proposes to use the existing 80MHz CBW instead of defining a new CBW of 70MHz</w:t>
      </w:r>
    </w:p>
    <w:p w:rsidR="00434060" w:rsidRDefault="00434060" w:rsidP="00434060">
      <w:pPr>
        <w:rPr>
          <w:rFonts w:ascii="Arial" w:hAnsi="Arial" w:cs="Arial"/>
          <w:b/>
        </w:rPr>
      </w:pPr>
      <w:r>
        <w:rPr>
          <w:rFonts w:ascii="Arial" w:hAnsi="Arial" w:cs="Arial"/>
          <w:b/>
        </w:rPr>
        <w:t xml:space="preserve">Discussion: </w:t>
      </w:r>
    </w:p>
    <w:p w:rsidR="00434060" w:rsidRDefault="0098680C" w:rsidP="00434060">
      <w:pPr>
        <w:rPr>
          <w:lang w:eastAsia="zh-CN"/>
        </w:rPr>
      </w:pPr>
      <w:r>
        <w:rPr>
          <w:rFonts w:hint="eastAsia"/>
          <w:lang w:eastAsia="zh-CN"/>
        </w:rPr>
        <w:t>V</w:t>
      </w:r>
      <w:r>
        <w:rPr>
          <w:lang w:eastAsia="zh-CN"/>
        </w:rPr>
        <w:t xml:space="preserve">odafone: The WI is approved and draft CR has been endorsed. It is too late to revise the previous agreement. Network has to understand if UE can compliant to the requirements for 70MHz. We cannot accept   </w:t>
      </w:r>
    </w:p>
    <w:p w:rsidR="00313E77" w:rsidRDefault="00952A4A" w:rsidP="00434060">
      <w:pPr>
        <w:rPr>
          <w:lang w:eastAsia="zh-CN"/>
        </w:rPr>
      </w:pPr>
      <w:r>
        <w:rPr>
          <w:lang w:eastAsia="zh-CN"/>
        </w:rPr>
        <w:t>Etisalat</w:t>
      </w:r>
      <w:r w:rsidR="0098680C">
        <w:rPr>
          <w:lang w:eastAsia="zh-CN"/>
        </w:rPr>
        <w:t xml:space="preserve">: We agreed with Vodafone and we need consider the market demand. </w:t>
      </w:r>
      <w:r w:rsidR="00313E77">
        <w:rPr>
          <w:lang w:eastAsia="zh-CN"/>
        </w:rPr>
        <w:t xml:space="preserve">We need to consider the UE capability of transmitting larger bandwidth. </w:t>
      </w:r>
    </w:p>
    <w:p w:rsidR="00313E77" w:rsidRDefault="00313E77" w:rsidP="00434060">
      <w:pPr>
        <w:rPr>
          <w:lang w:eastAsia="zh-CN"/>
        </w:rPr>
      </w:pPr>
      <w:r>
        <w:rPr>
          <w:lang w:eastAsia="zh-CN"/>
        </w:rPr>
        <w:t>Softbank: if A-</w:t>
      </w:r>
      <w:r>
        <w:rPr>
          <w:rFonts w:hint="eastAsia"/>
          <w:lang w:eastAsia="zh-CN"/>
        </w:rPr>
        <w:t>MP</w:t>
      </w:r>
      <w:r>
        <w:rPr>
          <w:lang w:eastAsia="zh-CN"/>
        </w:rPr>
        <w:t xml:space="preserve">R is needed, not sure if the proposed approach works. </w:t>
      </w:r>
    </w:p>
    <w:p w:rsidR="007651BE" w:rsidRDefault="00313E77" w:rsidP="00434060">
      <w:pPr>
        <w:rPr>
          <w:lang w:eastAsia="zh-CN"/>
        </w:rPr>
      </w:pPr>
      <w:r>
        <w:rPr>
          <w:lang w:eastAsia="zh-CN"/>
        </w:rPr>
        <w:t xml:space="preserve">Sprint: We agreed with previous comments. For wideband band, we can do CA. NR shall be more flexible and spectrum efficient. For out-of-emssion, UE may meet the requirements. </w:t>
      </w:r>
      <w:r w:rsidR="007651BE">
        <w:rPr>
          <w:lang w:eastAsia="zh-CN"/>
        </w:rPr>
        <w:t xml:space="preserve">We have concerns on the edge of spectrum emission requirements. We need to check UE RF performance before we agree with the proposlas. </w:t>
      </w:r>
    </w:p>
    <w:p w:rsidR="007651BE" w:rsidRDefault="007651BE" w:rsidP="00434060">
      <w:pPr>
        <w:rPr>
          <w:lang w:eastAsia="zh-CN"/>
        </w:rPr>
      </w:pPr>
      <w:r>
        <w:rPr>
          <w:lang w:eastAsia="zh-CN"/>
        </w:rPr>
        <w:lastRenderedPageBreak/>
        <w:t xml:space="preserve">Huawei: 70MHz has been included in WID. We have already considered the implementation effort is needed. For proposal 2 and 3, for in-band emission requirements, it may be ok. For emission right out of 70MHz, it cannot meet the requirements. We do not think proposal 2 and 3 are feasible. </w:t>
      </w:r>
    </w:p>
    <w:p w:rsidR="007651BE" w:rsidRDefault="007651BE" w:rsidP="00434060">
      <w:pPr>
        <w:rPr>
          <w:lang w:eastAsia="zh-CN"/>
        </w:rPr>
      </w:pPr>
      <w:r>
        <w:rPr>
          <w:lang w:eastAsia="zh-CN"/>
        </w:rPr>
        <w:t xml:space="preserve">ZTE: </w:t>
      </w:r>
      <w:r>
        <w:rPr>
          <w:rFonts w:hint="eastAsia"/>
          <w:lang w:eastAsia="zh-CN"/>
        </w:rPr>
        <w:t>W</w:t>
      </w:r>
      <w:r>
        <w:rPr>
          <w:lang w:eastAsia="zh-CN"/>
        </w:rPr>
        <w:t xml:space="preserve">e may also have issues for Rx requirements. </w:t>
      </w:r>
    </w:p>
    <w:p w:rsidR="00C435FC" w:rsidRDefault="007651BE" w:rsidP="00434060">
      <w:pPr>
        <w:rPr>
          <w:lang w:eastAsia="zh-CN"/>
        </w:rPr>
      </w:pPr>
      <w:r>
        <w:rPr>
          <w:lang w:eastAsia="zh-CN"/>
        </w:rPr>
        <w:t xml:space="preserve">Ericsson: </w:t>
      </w:r>
      <w:r w:rsidR="00C435FC">
        <w:rPr>
          <w:lang w:eastAsia="zh-CN"/>
        </w:rPr>
        <w:t xml:space="preserve">Not sure if there is any regulatory issue. </w:t>
      </w:r>
    </w:p>
    <w:p w:rsidR="0098680C" w:rsidRDefault="00C435FC" w:rsidP="00434060">
      <w:pPr>
        <w:rPr>
          <w:lang w:eastAsia="zh-CN"/>
        </w:rPr>
      </w:pPr>
      <w:r>
        <w:rPr>
          <w:lang w:eastAsia="zh-CN"/>
        </w:rPr>
        <w:t xml:space="preserve">Apple: We did not see endorsed CR yet. We do not see the emission requirements issue. There is no A-MPR for such band.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A3955">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4"/>
      </w:pPr>
      <w:bookmarkStart w:id="319" w:name="_Toc24513173"/>
      <w:r>
        <w:t>9.19.1</w:t>
      </w:r>
      <w:r>
        <w:tab/>
        <w:t>UE RF (38.101-2) [NR_n77_n78_BW-Core]</w:t>
      </w:r>
      <w:bookmarkEnd w:id="319"/>
    </w:p>
    <w:p w:rsidR="00434060" w:rsidRDefault="00CB3EE2" w:rsidP="00434060">
      <w:pPr>
        <w:rPr>
          <w:i/>
        </w:rPr>
      </w:pPr>
      <w:hyperlink r:id="rId1151" w:history="1">
        <w:r w:rsidR="00434060" w:rsidRPr="00C742E0">
          <w:rPr>
            <w:rStyle w:val="Hyperlink"/>
            <w:rFonts w:ascii="Arial" w:hAnsi="Arial" w:cs="Arial"/>
            <w:b/>
            <w:sz w:val="24"/>
          </w:rPr>
          <w:t>R4-1910855</w:t>
        </w:r>
      </w:hyperlink>
      <w:r w:rsidR="00434060">
        <w:rPr>
          <w:b/>
        </w:rPr>
        <w:tab/>
        <w:t>CR for TS 38.101: adding wider channel bandwidths</w:t>
      </w:r>
      <w:r w:rsidR="00434060">
        <w:rPr>
          <w:b/>
        </w:rPr>
        <w:br/>
      </w:r>
      <w:r w:rsidR="00434060">
        <w:tab/>
      </w:r>
      <w:r w:rsidR="00434060">
        <w:tab/>
      </w:r>
      <w:r w:rsidR="00434060">
        <w:tab/>
      </w:r>
      <w:r w:rsidR="00434060">
        <w:tab/>
      </w:r>
      <w:r w:rsidR="00434060">
        <w:tab/>
        <w:t>38.101-1</w:t>
      </w:r>
      <w:r w:rsidR="00434060">
        <w:tab/>
        <w:t xml:space="preserve">  CR-0080  rev  Cat: B (Rel-16) v16.1.0</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8A3955" w:rsidP="00434060">
      <w:pPr>
        <w:rPr>
          <w:lang w:eastAsia="zh-CN"/>
        </w:rPr>
      </w:pPr>
      <w:r>
        <w:rPr>
          <w:rFonts w:hint="eastAsia"/>
          <w:lang w:eastAsia="zh-CN"/>
        </w:rPr>
        <w:t>S</w:t>
      </w:r>
      <w:r>
        <w:rPr>
          <w:lang w:eastAsia="zh-CN"/>
        </w:rPr>
        <w:t xml:space="preserve">print: </w:t>
      </w:r>
      <w:r w:rsidR="00CE3096">
        <w:rPr>
          <w:lang w:eastAsia="zh-CN"/>
        </w:rPr>
        <w:t xml:space="preserve">No clarifications note on the optional/mandatory on the newly introduced BW </w:t>
      </w:r>
    </w:p>
    <w:p w:rsidR="00CE3096" w:rsidRDefault="00CE3096" w:rsidP="00434060">
      <w:pPr>
        <w:rPr>
          <w:lang w:eastAsia="zh-CN"/>
        </w:rPr>
      </w:pPr>
      <w:r>
        <w:rPr>
          <w:lang w:eastAsia="zh-CN"/>
        </w:rPr>
        <w:t xml:space="preserve">Apple: we think 70MHz shall not be mandatory </w:t>
      </w:r>
    </w:p>
    <w:p w:rsidR="00CE3096" w:rsidRDefault="00CE3096" w:rsidP="00434060">
      <w:pPr>
        <w:rPr>
          <w:lang w:eastAsia="zh-CN"/>
        </w:rPr>
      </w:pPr>
      <w:r>
        <w:rPr>
          <w:lang w:eastAsia="zh-CN"/>
        </w:rPr>
        <w:t xml:space="preserve">Huawei: </w:t>
      </w:r>
      <w:r>
        <w:rPr>
          <w:rFonts w:hint="eastAsia"/>
          <w:lang w:eastAsia="zh-CN"/>
        </w:rPr>
        <w:t>On</w:t>
      </w:r>
      <w:r>
        <w:rPr>
          <w:lang w:eastAsia="zh-CN"/>
        </w:rPr>
        <w:t xml:space="preserve"> optional or mandatory, not sure if the concerns on Rel-15 or Rel-16. We can continue discussion on the optionality of this bandwidth. We understand 70MHz has been introduced in the BS spec. </w:t>
      </w:r>
    </w:p>
    <w:p w:rsidR="00CE3096" w:rsidRDefault="007600B4" w:rsidP="00434060">
      <w:pPr>
        <w:rPr>
          <w:lang w:eastAsia="zh-CN"/>
        </w:rPr>
      </w:pPr>
      <w:r>
        <w:rPr>
          <w:rFonts w:hint="eastAsia"/>
          <w:lang w:eastAsia="zh-CN"/>
        </w:rPr>
        <w:t>=</w:t>
      </w:r>
      <w:r>
        <w:rPr>
          <w:lang w:eastAsia="zh-CN"/>
        </w:rPr>
        <w:t xml:space="preserve">&gt; RAN4 will continue discuss the whether to mandate 70MHz channel banwidth.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600B4" w:rsidRPr="007600B4">
        <w:rPr>
          <w:rFonts w:ascii="Arial" w:hAnsi="Arial" w:cs="Arial"/>
          <w:b/>
          <w:color w:val="993300"/>
          <w:highlight w:val="green"/>
          <w:u w:val="single"/>
        </w:rPr>
        <w:t>Technically endorsed</w:t>
      </w:r>
      <w:r>
        <w:rPr>
          <w:color w:val="993300"/>
          <w:u w:val="single"/>
        </w:rPr>
        <w:br/>
      </w:r>
      <w:r>
        <w:rPr>
          <w:color w:val="993300"/>
          <w:u w:val="single"/>
        </w:rPr>
        <w:br/>
      </w:r>
    </w:p>
    <w:p w:rsidR="00434060" w:rsidRDefault="00CB3EE2" w:rsidP="00434060">
      <w:pPr>
        <w:rPr>
          <w:i/>
        </w:rPr>
      </w:pPr>
      <w:hyperlink r:id="rId1152" w:history="1">
        <w:r w:rsidR="00434060" w:rsidRPr="00C742E0">
          <w:rPr>
            <w:rStyle w:val="Hyperlink"/>
            <w:rFonts w:ascii="Arial" w:hAnsi="Arial" w:cs="Arial"/>
            <w:b/>
            <w:sz w:val="24"/>
          </w:rPr>
          <w:t>R4-1910858</w:t>
        </w:r>
      </w:hyperlink>
      <w:r w:rsidR="00434060">
        <w:rPr>
          <w:b/>
        </w:rPr>
        <w:tab/>
        <w:t>LS to RAN2 on adding 70MHz UE CBW in Band n77/n78</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36555" w:rsidRPr="00032C9B">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4"/>
      </w:pPr>
      <w:bookmarkStart w:id="320" w:name="_Toc24513174"/>
      <w:r>
        <w:t>9.19.2</w:t>
      </w:r>
      <w:r>
        <w:tab/>
        <w:t>BS RF (38.104) [NR_n77_n78_BW-Core]</w:t>
      </w:r>
      <w:bookmarkEnd w:id="320"/>
    </w:p>
    <w:p w:rsidR="00434060" w:rsidRDefault="00CB3EE2" w:rsidP="00434060">
      <w:pPr>
        <w:rPr>
          <w:i/>
        </w:rPr>
      </w:pPr>
      <w:hyperlink r:id="rId1153" w:history="1">
        <w:r w:rsidR="00434060" w:rsidRPr="00C742E0">
          <w:rPr>
            <w:rStyle w:val="Hyperlink"/>
            <w:rFonts w:ascii="Arial" w:hAnsi="Arial" w:cs="Arial"/>
            <w:b/>
            <w:sz w:val="24"/>
          </w:rPr>
          <w:t>R4-1910856</w:t>
        </w:r>
      </w:hyperlink>
      <w:r w:rsidR="00434060">
        <w:rPr>
          <w:b/>
        </w:rPr>
        <w:tab/>
        <w:t>CR for TS 38.104: adding wider channel bandwidths in Band n77/n78</w:t>
      </w:r>
      <w:r w:rsidR="00434060">
        <w:rPr>
          <w:b/>
        </w:rPr>
        <w:br/>
      </w:r>
      <w:r w:rsidR="00434060">
        <w:tab/>
      </w:r>
      <w:r w:rsidR="00434060">
        <w:tab/>
      </w:r>
      <w:r w:rsidR="00434060">
        <w:tab/>
      </w:r>
      <w:r w:rsidR="00434060">
        <w:tab/>
      </w:r>
      <w:r w:rsidR="00434060">
        <w:tab/>
        <w:t>38.104</w:t>
      </w:r>
      <w:r w:rsidR="00434060">
        <w:tab/>
        <w:t xml:space="preserve">  CR-0040  rev  Cat: B (Rel-16) v16.1.0</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lastRenderedPageBreak/>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600B4">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4"/>
      </w:pPr>
      <w:bookmarkStart w:id="321" w:name="_Toc24513175"/>
      <w:r>
        <w:t>9.19.3</w:t>
      </w:r>
      <w:r>
        <w:tab/>
        <w:t>RRM (38.133) [NR_n77_n78_BW-Core]</w:t>
      </w:r>
      <w:bookmarkEnd w:id="321"/>
    </w:p>
    <w:p w:rsidR="00434060" w:rsidRDefault="00434060" w:rsidP="00434060">
      <w:pPr>
        <w:pStyle w:val="Heading4"/>
      </w:pPr>
      <w:bookmarkStart w:id="322" w:name="_Toc24513176"/>
      <w:r>
        <w:t>9.19.4</w:t>
      </w:r>
      <w:r>
        <w:tab/>
        <w:t>Others [NR_n77_n78_BW-Core]</w:t>
      </w:r>
      <w:bookmarkEnd w:id="322"/>
    </w:p>
    <w:p w:rsidR="00434060" w:rsidRDefault="00CB3EE2" w:rsidP="00434060">
      <w:pPr>
        <w:rPr>
          <w:i/>
        </w:rPr>
      </w:pPr>
      <w:hyperlink r:id="rId1154" w:history="1">
        <w:r w:rsidR="00434060" w:rsidRPr="00C742E0">
          <w:rPr>
            <w:rStyle w:val="Hyperlink"/>
            <w:rFonts w:ascii="Arial" w:hAnsi="Arial" w:cs="Arial"/>
            <w:b/>
            <w:sz w:val="24"/>
          </w:rPr>
          <w:t>R4-1910857</w:t>
        </w:r>
      </w:hyperlink>
      <w:r w:rsidR="00434060">
        <w:rPr>
          <w:b/>
        </w:rPr>
        <w:tab/>
        <w:t>CR for TS 38.307: additional UE channel bandwidth</w:t>
      </w:r>
      <w:r w:rsidR="00434060">
        <w:rPr>
          <w:b/>
        </w:rPr>
        <w:br/>
      </w:r>
      <w:r w:rsidR="00434060">
        <w:tab/>
      </w:r>
      <w:r w:rsidR="00434060">
        <w:tab/>
      </w:r>
      <w:r w:rsidR="00434060">
        <w:tab/>
      </w:r>
      <w:r w:rsidR="00434060">
        <w:tab/>
      </w:r>
      <w:r w:rsidR="00434060">
        <w:tab/>
        <w:t>38.307</w:t>
      </w:r>
      <w:r w:rsidR="00434060">
        <w:tab/>
        <w:t xml:space="preserve">  CR-0008  rev  Cat: B (Rel-16) v16.0.0</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830D7">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3"/>
      </w:pPr>
      <w:bookmarkStart w:id="323" w:name="_Toc24513177"/>
      <w:r>
        <w:t>9.20</w:t>
      </w:r>
      <w:r>
        <w:tab/>
        <w:t>NR FDD bands with variable duplex [NR_FDD_bands_varduplex]</w:t>
      </w:r>
      <w:bookmarkEnd w:id="323"/>
    </w:p>
    <w:p w:rsidR="00434060" w:rsidRDefault="00CB3EE2" w:rsidP="00434060">
      <w:pPr>
        <w:rPr>
          <w:i/>
        </w:rPr>
      </w:pPr>
      <w:hyperlink r:id="rId1155" w:history="1">
        <w:r w:rsidR="00434060" w:rsidRPr="00C742E0">
          <w:rPr>
            <w:rStyle w:val="Hyperlink"/>
            <w:rFonts w:ascii="Arial" w:hAnsi="Arial" w:cs="Arial"/>
            <w:b/>
            <w:sz w:val="24"/>
          </w:rPr>
          <w:t>R4-1911183</w:t>
        </w:r>
      </w:hyperlink>
      <w:r w:rsidR="00434060">
        <w:rPr>
          <w:b/>
        </w:rPr>
        <w:tab/>
        <w:t>System parameters for new FDD bands with variable duplex</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ZTE Wistron Telecom AB</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A3626E" w:rsidP="00434060">
      <w:pPr>
        <w:rPr>
          <w:lang w:eastAsia="zh-CN"/>
        </w:rPr>
      </w:pPr>
      <w:r>
        <w:rPr>
          <w:rFonts w:hint="eastAsia"/>
          <w:lang w:eastAsia="zh-CN"/>
        </w:rPr>
        <w:t>V</w:t>
      </w:r>
      <w:r>
        <w:rPr>
          <w:lang w:eastAsia="zh-CN"/>
        </w:rPr>
        <w:t xml:space="preserve">odafone: There is difference between variable duplex FDD band and convential FDD bands. Such difference shall be captured in the spec. </w:t>
      </w:r>
    </w:p>
    <w:p w:rsidR="00A3626E" w:rsidRDefault="00A3626E" w:rsidP="00434060">
      <w:pPr>
        <w:rPr>
          <w:lang w:eastAsia="zh-CN"/>
        </w:rPr>
      </w:pPr>
      <w:r>
        <w:rPr>
          <w:lang w:eastAsia="zh-CN"/>
        </w:rPr>
        <w:t xml:space="preserve">Nokia: </w:t>
      </w:r>
      <w:r w:rsidR="00B144AB">
        <w:rPr>
          <w:lang w:eastAsia="zh-CN"/>
        </w:rPr>
        <w:t xml:space="preserve">We think observations are reasonable. </w:t>
      </w:r>
      <w:r w:rsidR="00B144AB">
        <w:rPr>
          <w:rFonts w:hint="eastAsia"/>
          <w:lang w:eastAsia="zh-CN"/>
        </w:rPr>
        <w:t>We</w:t>
      </w:r>
      <w:r w:rsidR="00B144AB">
        <w:rPr>
          <w:lang w:eastAsia="zh-CN"/>
        </w:rPr>
        <w:t xml:space="preserve"> have Tx-Rx separation table in the spec. The difference between Tx-Rx can be used to differential new FDD band and old FDD band </w:t>
      </w:r>
    </w:p>
    <w:p w:rsidR="00B144AB" w:rsidRDefault="00B144AB" w:rsidP="00434060">
      <w:pPr>
        <w:rPr>
          <w:lang w:eastAsia="zh-CN"/>
        </w:rPr>
      </w:pPr>
      <w:r>
        <w:rPr>
          <w:lang w:eastAsia="zh-CN"/>
        </w:rPr>
        <w:t>Huawei</w:t>
      </w:r>
      <w:r>
        <w:rPr>
          <w:rFonts w:hint="eastAsia"/>
          <w:lang w:eastAsia="zh-CN"/>
        </w:rPr>
        <w:t>:</w:t>
      </w:r>
      <w:r>
        <w:rPr>
          <w:lang w:eastAsia="zh-CN"/>
        </w:rPr>
        <w:t xml:space="preserve"> We agreed Vodafone’s comments. We did not see any confusion and we agreed the wording in the last meeting. We can not use the old Tx-Rx separation table </w:t>
      </w:r>
      <w:r w:rsidR="008A2BCA">
        <w:rPr>
          <w:lang w:eastAsia="zh-CN"/>
        </w:rPr>
        <w:t xml:space="preserve">which does not enable this new band. We propose to have minmum Tx-Rx separation requirements is separation table. </w:t>
      </w:r>
    </w:p>
    <w:p w:rsidR="008A2BCA" w:rsidRDefault="008A2BCA" w:rsidP="00434060">
      <w:pPr>
        <w:rPr>
          <w:lang w:eastAsia="zh-CN"/>
        </w:rPr>
      </w:pPr>
      <w:r>
        <w:rPr>
          <w:lang w:eastAsia="zh-CN"/>
        </w:rPr>
        <w:t>ZTE: To Vodafone and Huawei, for CA case, in current spec, we never specif</w:t>
      </w:r>
      <w:r w:rsidR="00211207">
        <w:rPr>
          <w:lang w:eastAsia="zh-CN"/>
        </w:rPr>
        <w:t xml:space="preserve">y the frequency points for CA. We need to exclude the dynamic change the duplex distance. We can add clarification note to clarify the scenarios. </w:t>
      </w:r>
    </w:p>
    <w:p w:rsidR="00765402" w:rsidRDefault="00765402" w:rsidP="00434060">
      <w:pPr>
        <w:rPr>
          <w:lang w:eastAsia="zh-CN"/>
        </w:rPr>
      </w:pPr>
      <w:r>
        <w:rPr>
          <w:lang w:eastAsia="zh-CN"/>
        </w:rPr>
        <w:t xml:space="preserve">-&gt; Common understanding: duplex distance will not dynamically changed. </w:t>
      </w:r>
    </w:p>
    <w:p w:rsidR="00691636" w:rsidRDefault="00434060" w:rsidP="00434060">
      <w:pPr>
        <w:rPr>
          <w:rFonts w:ascii="Arial" w:hAnsi="Arial" w:cs="Arial"/>
          <w:b/>
          <w:color w:val="993300"/>
          <w:u w:val="single"/>
        </w:rPr>
      </w:pPr>
      <w:r w:rsidRPr="00826D16">
        <w:rPr>
          <w:rFonts w:ascii="Arial" w:hAnsi="Arial" w:cs="Arial"/>
          <w:b/>
        </w:rPr>
        <w:t xml:space="preserve">Decision: </w:t>
      </w:r>
      <w:r w:rsidRPr="00826D16">
        <w:rPr>
          <w:rFonts w:ascii="Arial" w:hAnsi="Arial" w:cs="Arial"/>
          <w:b/>
        </w:rPr>
        <w:tab/>
      </w:r>
      <w:r w:rsidRPr="00826D16">
        <w:rPr>
          <w:rFonts w:ascii="Arial" w:hAnsi="Arial" w:cs="Arial"/>
          <w:b/>
        </w:rPr>
        <w:tab/>
      </w:r>
      <w:r w:rsidRPr="00826D16">
        <w:rPr>
          <w:color w:val="993300"/>
          <w:u w:val="single"/>
        </w:rPr>
        <w:t xml:space="preserve">The document was </w:t>
      </w:r>
      <w:r w:rsidR="00336555" w:rsidRPr="00826D16">
        <w:rPr>
          <w:rFonts w:ascii="Arial" w:hAnsi="Arial" w:cs="Arial"/>
          <w:b/>
          <w:color w:val="993300"/>
          <w:u w:val="single"/>
        </w:rPr>
        <w:t>Noted</w:t>
      </w:r>
      <w:r w:rsidR="00765402" w:rsidRPr="00826D16">
        <w:rPr>
          <w:rFonts w:ascii="Arial" w:hAnsi="Arial" w:cs="Arial"/>
          <w:b/>
          <w:color w:val="993300"/>
          <w:u w:val="single"/>
        </w:rPr>
        <w:t>.</w:t>
      </w:r>
    </w:p>
    <w:p w:rsidR="00691636" w:rsidRDefault="00691636" w:rsidP="00434060">
      <w:pPr>
        <w:rPr>
          <w:rFonts w:ascii="Arial" w:hAnsi="Arial" w:cs="Arial"/>
          <w:b/>
          <w:color w:val="993300"/>
          <w:u w:val="single"/>
        </w:rPr>
      </w:pPr>
    </w:p>
    <w:p w:rsidR="00691636" w:rsidRDefault="00CB3EE2" w:rsidP="00434060">
      <w:pPr>
        <w:rPr>
          <w:rFonts w:ascii="Arial" w:hAnsi="Arial" w:cs="Arial"/>
          <w:b/>
          <w:color w:val="993300"/>
          <w:u w:val="single"/>
        </w:rPr>
      </w:pPr>
      <w:hyperlink r:id="rId1156" w:history="1">
        <w:r w:rsidR="00691636" w:rsidRPr="00826D16">
          <w:rPr>
            <w:rStyle w:val="Hyperlink"/>
            <w:rFonts w:ascii="Arial" w:hAnsi="Arial" w:cs="Arial"/>
            <w:b/>
            <w:sz w:val="24"/>
          </w:rPr>
          <w:t>R4-1913028</w:t>
        </w:r>
      </w:hyperlink>
      <w:r w:rsidR="00691636">
        <w:rPr>
          <w:rFonts w:ascii="Arial" w:hAnsi="Arial" w:cs="Arial"/>
          <w:b/>
          <w:color w:val="993300"/>
          <w:u w:val="single"/>
        </w:rPr>
        <w:t xml:space="preserve"> </w:t>
      </w:r>
      <w:r w:rsidR="00691636" w:rsidRPr="00691636">
        <w:rPr>
          <w:b/>
        </w:rPr>
        <w:t>WF on UE and BS RF requirements for introducation of FDD bands with variable duplex</w:t>
      </w:r>
    </w:p>
    <w:p w:rsidR="00691636" w:rsidRDefault="00691636" w:rsidP="00691636">
      <w:pPr>
        <w:rPr>
          <w:i/>
        </w:rPr>
      </w:pPr>
      <w:r>
        <w:rPr>
          <w:i/>
        </w:rPr>
        <w:tab/>
      </w:r>
      <w:r>
        <w:rPr>
          <w:i/>
        </w:rPr>
        <w:tab/>
      </w:r>
      <w:r>
        <w:rPr>
          <w:i/>
        </w:rPr>
        <w:tab/>
      </w:r>
      <w:r>
        <w:rPr>
          <w:i/>
        </w:rPr>
        <w:tab/>
      </w:r>
      <w:r>
        <w:rPr>
          <w:i/>
        </w:rPr>
        <w:tab/>
        <w:t>Source: Huawei</w:t>
      </w:r>
    </w:p>
    <w:p w:rsidR="00691636" w:rsidRDefault="00691636" w:rsidP="00691636">
      <w:pPr>
        <w:rPr>
          <w:rFonts w:ascii="Arial" w:hAnsi="Arial" w:cs="Arial"/>
          <w:b/>
        </w:rPr>
      </w:pPr>
      <w:r>
        <w:rPr>
          <w:rFonts w:ascii="Arial" w:hAnsi="Arial" w:cs="Arial"/>
          <w:b/>
        </w:rPr>
        <w:t xml:space="preserve">Abstract: </w:t>
      </w:r>
    </w:p>
    <w:p w:rsidR="00691636" w:rsidRDefault="00691636" w:rsidP="00691636"/>
    <w:p w:rsidR="00691636" w:rsidRDefault="00691636" w:rsidP="00691636">
      <w:pPr>
        <w:rPr>
          <w:rFonts w:ascii="Arial" w:hAnsi="Arial" w:cs="Arial"/>
          <w:b/>
        </w:rPr>
      </w:pPr>
      <w:r>
        <w:rPr>
          <w:rFonts w:ascii="Arial" w:hAnsi="Arial" w:cs="Arial"/>
          <w:b/>
        </w:rPr>
        <w:lastRenderedPageBreak/>
        <w:t xml:space="preserve">Discussion: </w:t>
      </w:r>
    </w:p>
    <w:p w:rsidR="00691636" w:rsidRDefault="00691636" w:rsidP="00691636">
      <w:pPr>
        <w:rPr>
          <w:rFonts w:ascii="Arial" w:hAnsi="Arial" w:cs="Arial"/>
          <w:b/>
          <w:color w:val="993300"/>
          <w:u w:val="single"/>
        </w:rPr>
      </w:pPr>
      <w:r w:rsidRPr="00826D16">
        <w:rPr>
          <w:rFonts w:ascii="Arial" w:hAnsi="Arial" w:cs="Arial"/>
          <w:b/>
        </w:rPr>
        <w:t xml:space="preserve">Decision: </w:t>
      </w:r>
      <w:r w:rsidRPr="00826D16">
        <w:rPr>
          <w:rFonts w:ascii="Arial" w:hAnsi="Arial" w:cs="Arial"/>
          <w:b/>
        </w:rPr>
        <w:tab/>
      </w:r>
      <w:r w:rsidRPr="00826D16">
        <w:rPr>
          <w:rFonts w:ascii="Arial" w:hAnsi="Arial" w:cs="Arial"/>
          <w:b/>
        </w:rPr>
        <w:tab/>
      </w:r>
      <w:r w:rsidRPr="00826D16">
        <w:rPr>
          <w:color w:val="993300"/>
          <w:u w:val="single"/>
        </w:rPr>
        <w:t xml:space="preserve">The document was </w:t>
      </w:r>
      <w:r w:rsidR="00336555" w:rsidRPr="00826D16">
        <w:rPr>
          <w:rFonts w:ascii="Arial" w:hAnsi="Arial" w:cs="Arial"/>
          <w:b/>
          <w:color w:val="993300"/>
          <w:u w:val="single"/>
        </w:rPr>
        <w:t>Revised in R4-1913075</w:t>
      </w:r>
      <w:r w:rsidRPr="00826D16">
        <w:rPr>
          <w:rFonts w:ascii="Arial" w:hAnsi="Arial" w:cs="Arial"/>
          <w:b/>
          <w:color w:val="993300"/>
          <w:u w:val="single"/>
        </w:rPr>
        <w:t>.</w:t>
      </w:r>
    </w:p>
    <w:p w:rsidR="00336555" w:rsidRDefault="00336555" w:rsidP="00691636">
      <w:pPr>
        <w:rPr>
          <w:rFonts w:ascii="Arial" w:hAnsi="Arial" w:cs="Arial"/>
          <w:b/>
          <w:color w:val="993300"/>
          <w:u w:val="single"/>
        </w:rPr>
      </w:pPr>
    </w:p>
    <w:p w:rsidR="00336555" w:rsidRDefault="00336555" w:rsidP="00336555">
      <w:pPr>
        <w:rPr>
          <w:rFonts w:ascii="Arial" w:hAnsi="Arial" w:cs="Arial"/>
          <w:b/>
          <w:color w:val="993300"/>
          <w:u w:val="single"/>
        </w:rPr>
      </w:pPr>
      <w:r w:rsidRPr="00826D16">
        <w:rPr>
          <w:rStyle w:val="Hyperlink"/>
          <w:rFonts w:ascii="Arial" w:hAnsi="Arial" w:cs="Arial"/>
          <w:b/>
          <w:sz w:val="24"/>
        </w:rPr>
        <w:t>R4-1913075</w:t>
      </w:r>
      <w:r>
        <w:rPr>
          <w:rFonts w:ascii="Arial" w:hAnsi="Arial" w:cs="Arial"/>
          <w:b/>
          <w:color w:val="993300"/>
          <w:u w:val="single"/>
        </w:rPr>
        <w:t xml:space="preserve"> </w:t>
      </w:r>
      <w:r w:rsidRPr="00691636">
        <w:rPr>
          <w:b/>
        </w:rPr>
        <w:t>WF on UE and BS RF requirements for introducation of FDD bands with variable duplex</w:t>
      </w:r>
    </w:p>
    <w:p w:rsidR="00336555" w:rsidRDefault="00336555" w:rsidP="00336555">
      <w:pPr>
        <w:rPr>
          <w:i/>
        </w:rPr>
      </w:pPr>
      <w:r>
        <w:rPr>
          <w:i/>
        </w:rPr>
        <w:tab/>
      </w:r>
      <w:r>
        <w:rPr>
          <w:i/>
        </w:rPr>
        <w:tab/>
      </w:r>
      <w:r>
        <w:rPr>
          <w:i/>
        </w:rPr>
        <w:tab/>
      </w:r>
      <w:r>
        <w:rPr>
          <w:i/>
        </w:rPr>
        <w:tab/>
      </w:r>
      <w:r>
        <w:rPr>
          <w:i/>
        </w:rPr>
        <w:tab/>
        <w:t>Source: Huawei</w:t>
      </w:r>
    </w:p>
    <w:p w:rsidR="00336555" w:rsidRDefault="00336555" w:rsidP="00336555">
      <w:pPr>
        <w:rPr>
          <w:rFonts w:ascii="Arial" w:hAnsi="Arial" w:cs="Arial"/>
          <w:b/>
        </w:rPr>
      </w:pPr>
      <w:r>
        <w:rPr>
          <w:rFonts w:ascii="Arial" w:hAnsi="Arial" w:cs="Arial"/>
          <w:b/>
        </w:rPr>
        <w:t xml:space="preserve">Abstract: </w:t>
      </w:r>
    </w:p>
    <w:p w:rsidR="00336555" w:rsidRDefault="00336555" w:rsidP="00336555"/>
    <w:p w:rsidR="00336555" w:rsidRDefault="00336555" w:rsidP="00336555">
      <w:pPr>
        <w:rPr>
          <w:rFonts w:ascii="Arial" w:hAnsi="Arial" w:cs="Arial"/>
          <w:b/>
        </w:rPr>
      </w:pPr>
      <w:r>
        <w:rPr>
          <w:rFonts w:ascii="Arial" w:hAnsi="Arial" w:cs="Arial"/>
          <w:b/>
        </w:rPr>
        <w:t xml:space="preserve">Discussion: </w:t>
      </w:r>
    </w:p>
    <w:p w:rsidR="00D30D95" w:rsidRPr="00D30D95" w:rsidRDefault="00D30D95" w:rsidP="00336555">
      <w:r w:rsidRPr="00D30D95">
        <w:t xml:space="preserve">Ericsson: Necessary UE and BS timing requirements are not covered by this WF </w:t>
      </w:r>
    </w:p>
    <w:p w:rsidR="00336555" w:rsidRDefault="00336555" w:rsidP="00336555">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336555">
        <w:rPr>
          <w:rFonts w:ascii="Arial" w:hAnsi="Arial" w:cs="Arial"/>
          <w:b/>
          <w:color w:val="993300"/>
          <w:highlight w:val="green"/>
          <w:u w:val="single"/>
        </w:rPr>
        <w:t>Approved</w:t>
      </w:r>
    </w:p>
    <w:p w:rsidR="00434060" w:rsidRDefault="00434060" w:rsidP="00434060">
      <w:pPr>
        <w:rPr>
          <w:color w:val="993300"/>
          <w:u w:val="single"/>
        </w:rPr>
      </w:pPr>
      <w:r>
        <w:rPr>
          <w:color w:val="993300"/>
          <w:u w:val="single"/>
        </w:rPr>
        <w:br/>
      </w:r>
      <w:r>
        <w:rPr>
          <w:color w:val="993300"/>
          <w:u w:val="single"/>
        </w:rPr>
        <w:br/>
      </w:r>
    </w:p>
    <w:p w:rsidR="00434060" w:rsidRDefault="00434060" w:rsidP="00434060">
      <w:pPr>
        <w:pStyle w:val="Heading4"/>
      </w:pPr>
      <w:bookmarkStart w:id="324" w:name="_Toc24513178"/>
      <w:r>
        <w:t>9.20.1</w:t>
      </w:r>
      <w:r>
        <w:tab/>
        <w:t>UE RF (38.101-2) [NR_FDD_bands_varduplex-Core]</w:t>
      </w:r>
      <w:bookmarkEnd w:id="324"/>
    </w:p>
    <w:p w:rsidR="00944EC4" w:rsidRDefault="00CB3EE2" w:rsidP="00944EC4">
      <w:pPr>
        <w:rPr>
          <w:i/>
        </w:rPr>
      </w:pPr>
      <w:hyperlink r:id="rId1157" w:history="1">
        <w:r w:rsidR="00944EC4" w:rsidRPr="00C742E0">
          <w:rPr>
            <w:rStyle w:val="Hyperlink"/>
            <w:rFonts w:ascii="Arial" w:hAnsi="Arial" w:cs="Arial"/>
            <w:b/>
            <w:sz w:val="24"/>
          </w:rPr>
          <w:t>R4-1911550</w:t>
        </w:r>
      </w:hyperlink>
      <w:r w:rsidR="00944EC4">
        <w:rPr>
          <w:b/>
        </w:rPr>
        <w:tab/>
        <w:t>On the timing requiremens for FDD bands with variable duplex</w:t>
      </w:r>
      <w:r w:rsidR="00944EC4">
        <w:rPr>
          <w:b/>
        </w:rPr>
        <w:br/>
      </w:r>
      <w:r w:rsidR="00944EC4">
        <w:tab/>
      </w:r>
      <w:r w:rsidR="00944EC4">
        <w:tab/>
      </w:r>
      <w:r w:rsidR="00944EC4">
        <w:tab/>
      </w:r>
      <w:r w:rsidR="00944EC4">
        <w:tab/>
      </w:r>
      <w:r w:rsidR="00944EC4">
        <w:tab/>
      </w:r>
      <w:r w:rsidR="00944EC4">
        <w:tab/>
        <w:t xml:space="preserve">  CR-  rev  Cat:  (Rel-16) v</w:t>
      </w:r>
      <w:r w:rsidR="00944EC4">
        <w:br/>
      </w:r>
      <w:r w:rsidR="00944EC4">
        <w:rPr>
          <w:i/>
        </w:rPr>
        <w:tab/>
      </w:r>
      <w:r w:rsidR="00944EC4">
        <w:rPr>
          <w:i/>
        </w:rPr>
        <w:tab/>
      </w:r>
      <w:r w:rsidR="00944EC4">
        <w:rPr>
          <w:i/>
        </w:rPr>
        <w:tab/>
      </w:r>
      <w:r w:rsidR="00944EC4">
        <w:rPr>
          <w:i/>
        </w:rPr>
        <w:tab/>
      </w:r>
      <w:r w:rsidR="00944EC4">
        <w:rPr>
          <w:i/>
        </w:rPr>
        <w:tab/>
        <w:t>Source: Ericsson</w:t>
      </w:r>
    </w:p>
    <w:p w:rsidR="00944EC4" w:rsidRDefault="00944EC4" w:rsidP="00944EC4">
      <w:pPr>
        <w:rPr>
          <w:rFonts w:ascii="Arial" w:hAnsi="Arial" w:cs="Arial"/>
          <w:b/>
        </w:rPr>
      </w:pPr>
      <w:r>
        <w:rPr>
          <w:rFonts w:ascii="Arial" w:hAnsi="Arial" w:cs="Arial"/>
          <w:b/>
        </w:rPr>
        <w:t xml:space="preserve">Abstract: </w:t>
      </w:r>
    </w:p>
    <w:p w:rsidR="00944EC4" w:rsidRDefault="00944EC4" w:rsidP="00944EC4">
      <w:r>
        <w:t>Timing requirements for UE and BS for different sharing scenarios are disussed</w:t>
      </w:r>
    </w:p>
    <w:p w:rsidR="00944EC4" w:rsidRDefault="00944EC4" w:rsidP="00944EC4">
      <w:pPr>
        <w:rPr>
          <w:rFonts w:ascii="Arial" w:hAnsi="Arial" w:cs="Arial"/>
          <w:b/>
        </w:rPr>
      </w:pPr>
      <w:r>
        <w:rPr>
          <w:rFonts w:ascii="Arial" w:hAnsi="Arial" w:cs="Arial"/>
          <w:b/>
        </w:rPr>
        <w:t xml:space="preserve">Discussion: </w:t>
      </w:r>
    </w:p>
    <w:p w:rsidR="00944EC4" w:rsidRDefault="0011411C" w:rsidP="00944EC4">
      <w:pPr>
        <w:rPr>
          <w:lang w:eastAsia="zh-CN"/>
        </w:rPr>
      </w:pPr>
      <w:r>
        <w:rPr>
          <w:rFonts w:hint="eastAsia"/>
          <w:lang w:eastAsia="zh-CN"/>
        </w:rPr>
        <w:t>V</w:t>
      </w:r>
      <w:r>
        <w:rPr>
          <w:lang w:eastAsia="zh-CN"/>
        </w:rPr>
        <w:t xml:space="preserve">odafone: It is fine to consider TAE and uplink timing alignments. We need to cover all the SCS cases in the next meeting to complete the work. </w:t>
      </w:r>
    </w:p>
    <w:p w:rsidR="0011411C" w:rsidRDefault="0011411C" w:rsidP="00944EC4">
      <w:pPr>
        <w:rPr>
          <w:lang w:eastAsia="zh-CN"/>
        </w:rPr>
      </w:pPr>
      <w:r>
        <w:rPr>
          <w:lang w:eastAsia="zh-CN"/>
        </w:rPr>
        <w:t xml:space="preserve">Ericsson: We will look other cases. </w:t>
      </w:r>
    </w:p>
    <w:p w:rsidR="00944EC4" w:rsidRDefault="00944EC4" w:rsidP="00944E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1411C">
        <w:rPr>
          <w:rFonts w:ascii="Arial" w:hAnsi="Arial" w:cs="Arial"/>
          <w:b/>
          <w:color w:val="993300"/>
          <w:u w:val="single"/>
        </w:rPr>
        <w:t>Noted</w:t>
      </w:r>
      <w:r>
        <w:rPr>
          <w:color w:val="993300"/>
          <w:u w:val="single"/>
        </w:rPr>
        <w:br/>
      </w:r>
    </w:p>
    <w:p w:rsidR="00944EC4" w:rsidRDefault="00CB3EE2" w:rsidP="00944EC4">
      <w:pPr>
        <w:rPr>
          <w:i/>
        </w:rPr>
      </w:pPr>
      <w:hyperlink r:id="rId1158" w:history="1">
        <w:r w:rsidR="00944EC4" w:rsidRPr="00C742E0">
          <w:rPr>
            <w:rStyle w:val="Hyperlink"/>
            <w:rFonts w:ascii="Arial" w:hAnsi="Arial" w:cs="Arial"/>
            <w:b/>
            <w:sz w:val="24"/>
          </w:rPr>
          <w:t>R4-1911646</w:t>
        </w:r>
      </w:hyperlink>
      <w:r w:rsidR="00944EC4">
        <w:rPr>
          <w:b/>
        </w:rPr>
        <w:tab/>
        <w:t>UE capability aspects for new NR FDD bands with variable duplex</w:t>
      </w:r>
      <w:r w:rsidR="00944EC4">
        <w:rPr>
          <w:b/>
        </w:rPr>
        <w:br/>
      </w:r>
      <w:r w:rsidR="00944EC4">
        <w:tab/>
      </w:r>
      <w:r w:rsidR="00944EC4">
        <w:tab/>
      </w:r>
      <w:r w:rsidR="00944EC4">
        <w:tab/>
      </w:r>
      <w:r w:rsidR="00944EC4">
        <w:tab/>
      </w:r>
      <w:r w:rsidR="00944EC4">
        <w:tab/>
      </w:r>
      <w:r w:rsidR="00944EC4">
        <w:tab/>
        <w:t xml:space="preserve">  CR-  rev  Cat:  (Rel-16) v</w:t>
      </w:r>
      <w:r w:rsidR="00944EC4">
        <w:br/>
      </w:r>
      <w:r w:rsidR="00944EC4">
        <w:rPr>
          <w:i/>
        </w:rPr>
        <w:tab/>
      </w:r>
      <w:r w:rsidR="00944EC4">
        <w:rPr>
          <w:i/>
        </w:rPr>
        <w:tab/>
      </w:r>
      <w:r w:rsidR="00944EC4">
        <w:rPr>
          <w:i/>
        </w:rPr>
        <w:tab/>
      </w:r>
      <w:r w:rsidR="00944EC4">
        <w:rPr>
          <w:i/>
        </w:rPr>
        <w:tab/>
      </w:r>
      <w:r w:rsidR="00944EC4">
        <w:rPr>
          <w:i/>
        </w:rPr>
        <w:tab/>
        <w:t>Source: Nokia, Nokia Shanghai Bell</w:t>
      </w:r>
    </w:p>
    <w:p w:rsidR="00944EC4" w:rsidRDefault="00944EC4" w:rsidP="00944EC4">
      <w:pPr>
        <w:rPr>
          <w:rFonts w:ascii="Arial" w:hAnsi="Arial" w:cs="Arial"/>
          <w:b/>
        </w:rPr>
      </w:pPr>
      <w:r>
        <w:rPr>
          <w:rFonts w:ascii="Arial" w:hAnsi="Arial" w:cs="Arial"/>
          <w:b/>
        </w:rPr>
        <w:t xml:space="preserve">Abstract: </w:t>
      </w:r>
    </w:p>
    <w:p w:rsidR="00944EC4" w:rsidRDefault="00944EC4" w:rsidP="00944EC4"/>
    <w:p w:rsidR="00944EC4" w:rsidRDefault="00944EC4" w:rsidP="00944EC4">
      <w:pPr>
        <w:rPr>
          <w:rFonts w:ascii="Arial" w:hAnsi="Arial" w:cs="Arial"/>
          <w:b/>
        </w:rPr>
      </w:pPr>
      <w:r>
        <w:rPr>
          <w:rFonts w:ascii="Arial" w:hAnsi="Arial" w:cs="Arial"/>
          <w:b/>
        </w:rPr>
        <w:t xml:space="preserve">Discussion: </w:t>
      </w:r>
    </w:p>
    <w:p w:rsidR="00944EC4" w:rsidRDefault="003D19CE" w:rsidP="00944EC4">
      <w:pPr>
        <w:rPr>
          <w:lang w:eastAsia="zh-CN"/>
        </w:rPr>
      </w:pPr>
      <w:r>
        <w:rPr>
          <w:rFonts w:hint="eastAsia"/>
          <w:lang w:eastAsia="zh-CN"/>
        </w:rPr>
        <w:t>H</w:t>
      </w:r>
      <w:r>
        <w:rPr>
          <w:lang w:eastAsia="zh-CN"/>
        </w:rPr>
        <w:t xml:space="preserve">uawei: We have different understanding. REl-15 UE does not support </w:t>
      </w:r>
      <w:r>
        <w:rPr>
          <w:rFonts w:hint="eastAsia"/>
          <w:lang w:eastAsia="zh-CN"/>
        </w:rPr>
        <w:t>ULSUP</w:t>
      </w:r>
      <w:r>
        <w:rPr>
          <w:lang w:eastAsia="zh-CN"/>
        </w:rPr>
        <w:t xml:space="preserve"> in FDD bands. New FDD bands with variable duplex is introduced in Rel-16 as a new bands. New capability signalling has to be design to support this band </w:t>
      </w:r>
    </w:p>
    <w:p w:rsidR="003D19CE" w:rsidRDefault="003D19CE" w:rsidP="00944EC4">
      <w:pPr>
        <w:rPr>
          <w:lang w:eastAsia="zh-CN"/>
        </w:rPr>
      </w:pPr>
      <w:r>
        <w:rPr>
          <w:lang w:eastAsia="zh-CN"/>
        </w:rPr>
        <w:t xml:space="preserve">ZTE: For observation, we fully agreed that no compatibility issue has been observed. </w:t>
      </w:r>
      <w:r w:rsidR="00D00A6F">
        <w:rPr>
          <w:rFonts w:hint="eastAsia"/>
          <w:lang w:eastAsia="zh-CN"/>
        </w:rPr>
        <w:t>Even</w:t>
      </w:r>
      <w:r w:rsidR="00D00A6F">
        <w:rPr>
          <w:lang w:eastAsia="zh-CN"/>
        </w:rPr>
        <w:t xml:space="preserve"> UE does not recognize this IE, there will be no issue. </w:t>
      </w:r>
    </w:p>
    <w:p w:rsidR="00D00A6F" w:rsidRDefault="00D00A6F" w:rsidP="00944EC4">
      <w:pPr>
        <w:rPr>
          <w:lang w:eastAsia="zh-CN"/>
        </w:rPr>
      </w:pPr>
      <w:r>
        <w:rPr>
          <w:lang w:eastAsia="zh-CN"/>
        </w:rPr>
        <w:t xml:space="preserve">Ericsson: To Huawei comments, there is noting in RAN2 to preclude the uplink sharing in FDD bands. We agreed with ZTE and Nokia. </w:t>
      </w:r>
    </w:p>
    <w:p w:rsidR="00D00A6F" w:rsidRDefault="00D00A6F" w:rsidP="00944EC4">
      <w:pPr>
        <w:rPr>
          <w:lang w:eastAsia="zh-CN"/>
        </w:rPr>
      </w:pPr>
      <w:r>
        <w:rPr>
          <w:lang w:eastAsia="zh-CN"/>
        </w:rPr>
        <w:t xml:space="preserve">Nokia: We do not agree with Huawei comments. </w:t>
      </w:r>
      <w:r w:rsidR="00F37ACC">
        <w:rPr>
          <w:lang w:eastAsia="zh-CN"/>
        </w:rPr>
        <w:t xml:space="preserve">REl-15 spec does not mandate UE to indicate such capability. </w:t>
      </w:r>
    </w:p>
    <w:p w:rsidR="002D2F76" w:rsidRDefault="002D2F76" w:rsidP="00944EC4">
      <w:pPr>
        <w:rPr>
          <w:lang w:eastAsia="zh-CN"/>
        </w:rPr>
      </w:pPr>
      <w:r>
        <w:rPr>
          <w:lang w:eastAsia="zh-CN"/>
        </w:rPr>
        <w:lastRenderedPageBreak/>
        <w:t>Huawei: We can further discuss capability later. We can also agree to reuse the existing IE for UE to support ULSUP in Rel-16 FDD band</w:t>
      </w:r>
      <w:r w:rsidR="005B133B">
        <w:rPr>
          <w:lang w:eastAsia="zh-CN"/>
        </w:rPr>
        <w:t xml:space="preserve"> with variable duplex</w:t>
      </w:r>
      <w:r>
        <w:rPr>
          <w:lang w:eastAsia="zh-CN"/>
        </w:rPr>
        <w:t xml:space="preserve">. </w:t>
      </w:r>
      <w:r w:rsidR="005B133B">
        <w:rPr>
          <w:lang w:eastAsia="zh-CN"/>
        </w:rPr>
        <w:t xml:space="preserve">We do not think any relationship between supporting ULSUP in conventional FDD bands and new Rel-16 FDD band with variable duplex. </w:t>
      </w:r>
    </w:p>
    <w:p w:rsidR="002D2F76" w:rsidRDefault="002D2F76" w:rsidP="00944EC4">
      <w:pPr>
        <w:rPr>
          <w:lang w:eastAsia="zh-CN"/>
        </w:rPr>
      </w:pPr>
      <w:r>
        <w:rPr>
          <w:lang w:eastAsia="zh-CN"/>
        </w:rPr>
        <w:t xml:space="preserve">ZTE: We agree that capability signalling can be decided based on RAN2. We need to inform RAN2 on the difference between REl-16 and REl-15 on ULSUP. </w:t>
      </w:r>
    </w:p>
    <w:p w:rsidR="002D2F76" w:rsidRDefault="002D2F76" w:rsidP="00944EC4">
      <w:pPr>
        <w:rPr>
          <w:lang w:eastAsia="zh-CN"/>
        </w:rPr>
      </w:pPr>
      <w:r>
        <w:rPr>
          <w:lang w:eastAsia="zh-CN"/>
        </w:rPr>
        <w:t xml:space="preserve">Vodafone: We can send LS to RAN2 with objective that </w:t>
      </w:r>
      <w:r w:rsidR="00D72226">
        <w:rPr>
          <w:lang w:eastAsia="zh-CN"/>
        </w:rPr>
        <w:t xml:space="preserve">ULSUP shall be supported from release independent manner and ask RAN2 to decide the </w:t>
      </w:r>
      <w:r w:rsidR="005D1A4E">
        <w:rPr>
          <w:lang w:eastAsia="zh-CN"/>
        </w:rPr>
        <w:t xml:space="preserve">signalling, i.e., FDD band with variable duplex shall be introduced in release indepednet manner. </w:t>
      </w:r>
    </w:p>
    <w:p w:rsidR="00D72226" w:rsidRDefault="00D72226" w:rsidP="00944EC4">
      <w:pPr>
        <w:rPr>
          <w:lang w:eastAsia="zh-CN"/>
        </w:rPr>
      </w:pPr>
      <w:r>
        <w:rPr>
          <w:lang w:eastAsia="zh-CN"/>
        </w:rPr>
        <w:t xml:space="preserve">Apple: ULSUP supported in LTE carriers? </w:t>
      </w:r>
    </w:p>
    <w:p w:rsidR="00D72226" w:rsidRDefault="00D72226" w:rsidP="00944EC4">
      <w:pPr>
        <w:rPr>
          <w:lang w:eastAsia="zh-CN"/>
        </w:rPr>
      </w:pPr>
      <w:r>
        <w:rPr>
          <w:lang w:eastAsia="zh-CN"/>
        </w:rPr>
        <w:t xml:space="preserve">Ericsson: It up to RAN4 to decide the scenarios. We think there is no RAN2 new signalling required. </w:t>
      </w:r>
    </w:p>
    <w:p w:rsidR="00D72226" w:rsidRDefault="005D1A4E" w:rsidP="00944EC4">
      <w:pPr>
        <w:rPr>
          <w:lang w:eastAsia="zh-CN"/>
        </w:rPr>
      </w:pPr>
      <w:r>
        <w:rPr>
          <w:lang w:eastAsia="zh-CN"/>
        </w:rPr>
        <w:t xml:space="preserve">ZTE: We do not think </w:t>
      </w:r>
      <w:r w:rsidR="00D144AD">
        <w:rPr>
          <w:lang w:eastAsia="zh-CN"/>
        </w:rPr>
        <w:t>legacy Rel-15</w:t>
      </w:r>
      <w:r>
        <w:rPr>
          <w:lang w:eastAsia="zh-CN"/>
        </w:rPr>
        <w:t xml:space="preserve"> UE recognize this newly FDD bands. </w:t>
      </w:r>
    </w:p>
    <w:p w:rsidR="005D1A4E" w:rsidRDefault="005D1A4E" w:rsidP="00944EC4">
      <w:pPr>
        <w:rPr>
          <w:lang w:eastAsia="zh-CN"/>
        </w:rPr>
      </w:pPr>
      <w:r>
        <w:rPr>
          <w:lang w:eastAsia="zh-CN"/>
        </w:rPr>
        <w:tab/>
        <w:t xml:space="preserve">Vodafone: New UE supporting Rel-15 shall use the existing signalling to support this new bands. </w:t>
      </w:r>
    </w:p>
    <w:p w:rsidR="006D67AA" w:rsidRDefault="006D67AA" w:rsidP="00944EC4">
      <w:pPr>
        <w:rPr>
          <w:lang w:eastAsia="zh-CN"/>
        </w:rPr>
      </w:pPr>
      <w:r>
        <w:rPr>
          <w:lang w:eastAsia="zh-CN"/>
        </w:rPr>
        <w:tab/>
        <w:t xml:space="preserve">Huawei: We agree with Vodafone. UE supporting this bands shall meet the requirements in release independent manner. </w:t>
      </w:r>
    </w:p>
    <w:p w:rsidR="00A66263" w:rsidRPr="00134675" w:rsidRDefault="00134675" w:rsidP="00944EC4">
      <w:pPr>
        <w:rPr>
          <w:highlight w:val="green"/>
          <w:lang w:eastAsia="zh-CN"/>
        </w:rPr>
      </w:pPr>
      <w:r w:rsidRPr="00134675">
        <w:rPr>
          <w:highlight w:val="green"/>
          <w:lang w:eastAsia="zh-CN"/>
        </w:rPr>
        <w:t>Common understanding</w:t>
      </w:r>
      <w:r w:rsidR="00A66263" w:rsidRPr="00134675">
        <w:rPr>
          <w:highlight w:val="green"/>
          <w:lang w:eastAsia="zh-CN"/>
        </w:rPr>
        <w:t xml:space="preserve">: </w:t>
      </w:r>
    </w:p>
    <w:p w:rsidR="00A66263" w:rsidRPr="00134675" w:rsidRDefault="002455A9" w:rsidP="00A66263">
      <w:pPr>
        <w:pStyle w:val="ListParagraph"/>
        <w:numPr>
          <w:ilvl w:val="0"/>
          <w:numId w:val="9"/>
        </w:numPr>
        <w:ind w:firstLineChars="0"/>
        <w:rPr>
          <w:rFonts w:ascii="Times New Roman" w:hAnsi="Times New Roman"/>
          <w:sz w:val="20"/>
          <w:szCs w:val="20"/>
          <w:highlight w:val="green"/>
          <w:lang w:val="en-GB"/>
        </w:rPr>
      </w:pPr>
      <w:r w:rsidRPr="00134675">
        <w:rPr>
          <w:rFonts w:ascii="Times New Roman" w:hAnsi="Times New Roman"/>
          <w:sz w:val="20"/>
          <w:szCs w:val="20"/>
          <w:highlight w:val="green"/>
          <w:lang w:val="en-GB"/>
        </w:rPr>
        <w:t>N</w:t>
      </w:r>
      <w:r w:rsidR="00A66263" w:rsidRPr="00134675">
        <w:rPr>
          <w:rFonts w:ascii="Times New Roman" w:hAnsi="Times New Roman"/>
          <w:sz w:val="20"/>
          <w:szCs w:val="20"/>
          <w:highlight w:val="green"/>
          <w:lang w:val="en-GB"/>
        </w:rPr>
        <w:t xml:space="preserve">ew </w:t>
      </w:r>
      <w:r w:rsidR="00A66263" w:rsidRPr="00134675">
        <w:rPr>
          <w:rFonts w:ascii="Times New Roman" w:hAnsi="Times New Roman" w:hint="eastAsia"/>
          <w:sz w:val="20"/>
          <w:szCs w:val="20"/>
          <w:highlight w:val="green"/>
          <w:lang w:val="en-GB"/>
        </w:rPr>
        <w:t>FD</w:t>
      </w:r>
      <w:r w:rsidR="00A66263" w:rsidRPr="00134675">
        <w:rPr>
          <w:rFonts w:ascii="Times New Roman" w:hAnsi="Times New Roman"/>
          <w:sz w:val="20"/>
          <w:szCs w:val="20"/>
          <w:highlight w:val="green"/>
          <w:lang w:val="en-GB"/>
        </w:rPr>
        <w:t xml:space="preserve">D bands with variable duplex will be introduce in release independent manner form Rel-15. </w:t>
      </w:r>
    </w:p>
    <w:p w:rsidR="006600A4" w:rsidRDefault="006600A4" w:rsidP="00A66263">
      <w:pPr>
        <w:pStyle w:val="ListParagraph"/>
        <w:numPr>
          <w:ilvl w:val="0"/>
          <w:numId w:val="9"/>
        </w:numPr>
        <w:ind w:firstLineChars="0"/>
        <w:rPr>
          <w:rFonts w:ascii="Times New Roman" w:hAnsi="Times New Roman"/>
          <w:sz w:val="20"/>
          <w:szCs w:val="20"/>
          <w:highlight w:val="green"/>
          <w:lang w:val="en-GB"/>
        </w:rPr>
      </w:pPr>
      <w:r w:rsidRPr="00134675">
        <w:rPr>
          <w:rFonts w:ascii="Times New Roman" w:hAnsi="Times New Roman" w:hint="eastAsia"/>
          <w:sz w:val="20"/>
          <w:szCs w:val="20"/>
          <w:highlight w:val="green"/>
          <w:lang w:val="en-GB"/>
        </w:rPr>
        <w:t>I</w:t>
      </w:r>
      <w:r w:rsidRPr="00134675">
        <w:rPr>
          <w:rFonts w:ascii="Times New Roman" w:hAnsi="Times New Roman"/>
          <w:sz w:val="20"/>
          <w:szCs w:val="20"/>
          <w:highlight w:val="green"/>
          <w:lang w:val="en-GB"/>
        </w:rPr>
        <w:t xml:space="preserve">t is RAN4 understanding that </w:t>
      </w:r>
      <w:r w:rsidR="00247416" w:rsidRPr="00134675">
        <w:rPr>
          <w:rFonts w:ascii="Times New Roman" w:hAnsi="Times New Roman"/>
          <w:sz w:val="20"/>
          <w:szCs w:val="20"/>
          <w:highlight w:val="green"/>
          <w:lang w:val="en-GB"/>
        </w:rPr>
        <w:t xml:space="preserve">RAN4 specification does not </w:t>
      </w:r>
      <w:r w:rsidR="00A76D7D" w:rsidRPr="00134675">
        <w:rPr>
          <w:rFonts w:ascii="Times New Roman" w:hAnsi="Times New Roman"/>
          <w:sz w:val="20"/>
          <w:szCs w:val="20"/>
          <w:highlight w:val="green"/>
          <w:lang w:val="en-GB"/>
        </w:rPr>
        <w:t xml:space="preserve">include </w:t>
      </w:r>
      <w:r w:rsidR="00247416" w:rsidRPr="00134675">
        <w:rPr>
          <w:rFonts w:ascii="Times New Roman" w:hAnsi="Times New Roman"/>
          <w:sz w:val="20"/>
          <w:szCs w:val="20"/>
          <w:highlight w:val="green"/>
          <w:lang w:val="en-GB"/>
        </w:rPr>
        <w:t xml:space="preserve">any band combiatnion with FDD bands </w:t>
      </w:r>
      <w:r w:rsidR="00B44007" w:rsidRPr="00134675">
        <w:rPr>
          <w:rFonts w:ascii="Times New Roman" w:hAnsi="Times New Roman"/>
          <w:sz w:val="20"/>
          <w:szCs w:val="20"/>
          <w:highlight w:val="green"/>
          <w:lang w:val="en-GB"/>
        </w:rPr>
        <w:t xml:space="preserve">with fixed duplex </w:t>
      </w:r>
      <w:r w:rsidR="00247416" w:rsidRPr="00134675">
        <w:rPr>
          <w:rFonts w:ascii="Times New Roman" w:hAnsi="Times New Roman"/>
          <w:sz w:val="20"/>
          <w:szCs w:val="20"/>
          <w:highlight w:val="green"/>
          <w:lang w:val="en-GB"/>
        </w:rPr>
        <w:t xml:space="preserve">for </w:t>
      </w:r>
      <w:r w:rsidRPr="00134675">
        <w:rPr>
          <w:rFonts w:ascii="Times New Roman" w:hAnsi="Times New Roman"/>
          <w:sz w:val="20"/>
          <w:szCs w:val="20"/>
          <w:highlight w:val="green"/>
          <w:lang w:val="en-GB"/>
        </w:rPr>
        <w:t xml:space="preserve">ULSUP </w:t>
      </w:r>
      <w:r w:rsidR="002D72B9" w:rsidRPr="00134675">
        <w:rPr>
          <w:rFonts w:ascii="Times New Roman" w:hAnsi="Times New Roman"/>
          <w:sz w:val="20"/>
          <w:szCs w:val="20"/>
          <w:highlight w:val="green"/>
          <w:lang w:val="en-GB"/>
        </w:rPr>
        <w:t xml:space="preserve">requirements </w:t>
      </w:r>
    </w:p>
    <w:p w:rsidR="00134675" w:rsidRPr="00134675" w:rsidRDefault="00134675" w:rsidP="00134675">
      <w:pPr>
        <w:pStyle w:val="ListParagraph"/>
        <w:ind w:left="720" w:firstLineChars="0" w:firstLine="0"/>
        <w:rPr>
          <w:rFonts w:ascii="Times New Roman" w:hAnsi="Times New Roman"/>
          <w:sz w:val="20"/>
          <w:szCs w:val="20"/>
          <w:highlight w:val="green"/>
          <w:lang w:val="en-GB"/>
        </w:rPr>
      </w:pPr>
    </w:p>
    <w:p w:rsidR="00944EC4" w:rsidRDefault="00944EC4" w:rsidP="00944E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76D7D">
        <w:rPr>
          <w:rFonts w:ascii="Arial" w:hAnsi="Arial" w:cs="Arial"/>
          <w:b/>
          <w:color w:val="993300"/>
          <w:u w:val="single"/>
        </w:rPr>
        <w:t>Noted</w:t>
      </w:r>
      <w:r>
        <w:rPr>
          <w:color w:val="993300"/>
          <w:u w:val="single"/>
        </w:rPr>
        <w:br/>
      </w:r>
      <w:r>
        <w:rPr>
          <w:color w:val="993300"/>
          <w:u w:val="single"/>
        </w:rPr>
        <w:br/>
      </w:r>
    </w:p>
    <w:p w:rsidR="00944EC4" w:rsidRDefault="00CB3EE2" w:rsidP="00944EC4">
      <w:pPr>
        <w:rPr>
          <w:i/>
        </w:rPr>
      </w:pPr>
      <w:hyperlink r:id="rId1159" w:history="1">
        <w:r w:rsidR="00944EC4" w:rsidRPr="00C742E0">
          <w:rPr>
            <w:rStyle w:val="Hyperlink"/>
            <w:rFonts w:ascii="Arial" w:hAnsi="Arial" w:cs="Arial"/>
            <w:b/>
            <w:sz w:val="24"/>
          </w:rPr>
          <w:t>R4-1912392</w:t>
        </w:r>
      </w:hyperlink>
      <w:r w:rsidR="00944EC4">
        <w:rPr>
          <w:b/>
        </w:rPr>
        <w:tab/>
        <w:t>Variable duplexer spacing</w:t>
      </w:r>
      <w:r w:rsidR="00944EC4">
        <w:rPr>
          <w:b/>
        </w:rPr>
        <w:br/>
      </w:r>
      <w:r w:rsidR="00944EC4">
        <w:tab/>
      </w:r>
      <w:r w:rsidR="00944EC4">
        <w:tab/>
      </w:r>
      <w:r w:rsidR="00944EC4">
        <w:tab/>
      </w:r>
      <w:r w:rsidR="00944EC4">
        <w:tab/>
      </w:r>
      <w:r w:rsidR="00944EC4">
        <w:tab/>
        <w:t>38.101-1</w:t>
      </w:r>
      <w:r w:rsidR="00944EC4">
        <w:tab/>
        <w:t xml:space="preserve">  CR-  rev  Cat:  (Rel-16) v</w:t>
      </w:r>
      <w:r w:rsidR="00944EC4">
        <w:br/>
      </w:r>
      <w:r w:rsidR="00944EC4">
        <w:rPr>
          <w:i/>
        </w:rPr>
        <w:tab/>
      </w:r>
      <w:r w:rsidR="00944EC4">
        <w:rPr>
          <w:i/>
        </w:rPr>
        <w:tab/>
      </w:r>
      <w:r w:rsidR="00944EC4">
        <w:rPr>
          <w:i/>
        </w:rPr>
        <w:tab/>
      </w:r>
      <w:r w:rsidR="00944EC4">
        <w:rPr>
          <w:i/>
        </w:rPr>
        <w:tab/>
      </w:r>
      <w:r w:rsidR="00944EC4">
        <w:rPr>
          <w:i/>
        </w:rPr>
        <w:tab/>
        <w:t>Source: Qualcomm Incorporated</w:t>
      </w:r>
    </w:p>
    <w:p w:rsidR="00944EC4" w:rsidRDefault="00944EC4" w:rsidP="00944EC4">
      <w:pPr>
        <w:rPr>
          <w:rFonts w:ascii="Arial" w:hAnsi="Arial" w:cs="Arial"/>
          <w:b/>
        </w:rPr>
      </w:pPr>
      <w:r>
        <w:rPr>
          <w:rFonts w:ascii="Arial" w:hAnsi="Arial" w:cs="Arial"/>
          <w:b/>
        </w:rPr>
        <w:t xml:space="preserve">Abstract: </w:t>
      </w:r>
    </w:p>
    <w:p w:rsidR="00944EC4" w:rsidRDefault="00944EC4" w:rsidP="00944EC4"/>
    <w:p w:rsidR="00944EC4" w:rsidRDefault="00944EC4" w:rsidP="00944EC4">
      <w:pPr>
        <w:rPr>
          <w:rFonts w:ascii="Arial" w:hAnsi="Arial" w:cs="Arial"/>
          <w:b/>
        </w:rPr>
      </w:pPr>
      <w:r>
        <w:rPr>
          <w:rFonts w:ascii="Arial" w:hAnsi="Arial" w:cs="Arial"/>
          <w:b/>
        </w:rPr>
        <w:t xml:space="preserve">Discussion: </w:t>
      </w:r>
    </w:p>
    <w:p w:rsidR="00944EC4" w:rsidRDefault="005F45D0" w:rsidP="00944EC4">
      <w:pPr>
        <w:rPr>
          <w:lang w:eastAsia="zh-CN"/>
        </w:rPr>
      </w:pPr>
      <w:r>
        <w:rPr>
          <w:rFonts w:hint="eastAsia"/>
          <w:lang w:eastAsia="zh-CN"/>
        </w:rPr>
        <w:t>V</w:t>
      </w:r>
      <w:r>
        <w:rPr>
          <w:lang w:eastAsia="zh-CN"/>
        </w:rPr>
        <w:t xml:space="preserve">odafone: We have different proposal on Tx-Rx separation table. We do not need to include default separation which is not applied for FDD band with variable duplex. </w:t>
      </w:r>
    </w:p>
    <w:p w:rsidR="000B439E" w:rsidRDefault="000B439E" w:rsidP="00944EC4">
      <w:pPr>
        <w:rPr>
          <w:lang w:eastAsia="zh-CN"/>
        </w:rPr>
      </w:pPr>
      <w:r>
        <w:rPr>
          <w:lang w:eastAsia="zh-CN"/>
        </w:rPr>
        <w:t xml:space="preserve">Huawei: In addition to Vodafone comment, we do not think it works for new FDD band with variable duplex. We will have differne requirements. </w:t>
      </w:r>
    </w:p>
    <w:p w:rsidR="000B439E" w:rsidRDefault="000B439E" w:rsidP="00944EC4">
      <w:pPr>
        <w:rPr>
          <w:lang w:eastAsia="zh-CN"/>
        </w:rPr>
      </w:pPr>
      <w:r>
        <w:rPr>
          <w:lang w:eastAsia="zh-CN"/>
        </w:rPr>
        <w:t xml:space="preserve">Nokia: We agree with QC to use the same table which is used for all cases including the asymmetric bandwidth. </w:t>
      </w:r>
    </w:p>
    <w:p w:rsidR="000B439E" w:rsidRDefault="000B439E" w:rsidP="00944EC4">
      <w:pPr>
        <w:rPr>
          <w:lang w:eastAsia="zh-CN"/>
        </w:rPr>
      </w:pPr>
      <w:r>
        <w:rPr>
          <w:lang w:eastAsia="zh-CN"/>
        </w:rPr>
        <w:t xml:space="preserve">ZTE: We agree to use the same table. </w:t>
      </w:r>
    </w:p>
    <w:p w:rsidR="00763A5C" w:rsidRDefault="00763A5C" w:rsidP="00944EC4">
      <w:pPr>
        <w:rPr>
          <w:lang w:eastAsia="zh-CN"/>
        </w:rPr>
      </w:pPr>
      <w:r>
        <w:rPr>
          <w:lang w:eastAsia="zh-CN"/>
        </w:rPr>
        <w:t xml:space="preserve">Vodafone: For MSD table, we do not need to introduce the changes but maybe in the future </w:t>
      </w:r>
    </w:p>
    <w:p w:rsidR="007069FD" w:rsidRPr="00091515" w:rsidRDefault="007069FD" w:rsidP="00944EC4">
      <w:pPr>
        <w:rPr>
          <w:highlight w:val="green"/>
          <w:lang w:eastAsia="zh-CN"/>
        </w:rPr>
      </w:pPr>
      <w:r w:rsidRPr="00091515">
        <w:rPr>
          <w:rFonts w:hint="eastAsia"/>
          <w:highlight w:val="green"/>
          <w:lang w:eastAsia="zh-CN"/>
        </w:rPr>
        <w:t>A</w:t>
      </w:r>
      <w:r w:rsidRPr="00091515">
        <w:rPr>
          <w:highlight w:val="green"/>
          <w:lang w:eastAsia="zh-CN"/>
        </w:rPr>
        <w:t xml:space="preserve">greement: </w:t>
      </w:r>
    </w:p>
    <w:p w:rsidR="007069FD" w:rsidRPr="00091515" w:rsidRDefault="007069FD" w:rsidP="00944EC4">
      <w:pPr>
        <w:rPr>
          <w:highlight w:val="green"/>
          <w:lang w:eastAsia="zh-CN"/>
        </w:rPr>
      </w:pPr>
      <w:r w:rsidRPr="00091515">
        <w:rPr>
          <w:highlight w:val="green"/>
          <w:lang w:eastAsia="zh-CN"/>
        </w:rPr>
        <w:t xml:space="preserve">RAN4 will specify the confiment Tx-Rx separation for n91, n92, n93 and n94 as minimum value within the range  </w:t>
      </w:r>
    </w:p>
    <w:p w:rsidR="007069FD" w:rsidRPr="00091515" w:rsidRDefault="007069FD" w:rsidP="00944EC4">
      <w:pPr>
        <w:rPr>
          <w:lang w:eastAsia="zh-CN"/>
        </w:rPr>
      </w:pPr>
      <w:r w:rsidRPr="00091515">
        <w:rPr>
          <w:highlight w:val="green"/>
          <w:lang w:eastAsia="zh-CN"/>
        </w:rPr>
        <w:t xml:space="preserve">For other </w:t>
      </w:r>
      <w:r w:rsidR="00091515" w:rsidRPr="00091515">
        <w:rPr>
          <w:highlight w:val="green"/>
          <w:lang w:eastAsia="zh-CN"/>
        </w:rPr>
        <w:t xml:space="preserve">FDD </w:t>
      </w:r>
      <w:r w:rsidRPr="00091515">
        <w:rPr>
          <w:highlight w:val="green"/>
          <w:lang w:eastAsia="zh-CN"/>
        </w:rPr>
        <w:t>bands with variable duplex</w:t>
      </w:r>
      <w:r w:rsidR="00091515" w:rsidRPr="00091515">
        <w:rPr>
          <w:highlight w:val="green"/>
          <w:lang w:eastAsia="zh-CN"/>
        </w:rPr>
        <w:t xml:space="preserve"> introduced in the future</w:t>
      </w:r>
      <w:r w:rsidRPr="00091515">
        <w:rPr>
          <w:highlight w:val="green"/>
          <w:lang w:eastAsia="zh-CN"/>
        </w:rPr>
        <w:t>, which value to be used is FFS</w:t>
      </w:r>
      <w:r w:rsidRPr="00091515">
        <w:rPr>
          <w:lang w:eastAsia="zh-CN"/>
        </w:rPr>
        <w:t xml:space="preserve"> </w:t>
      </w:r>
    </w:p>
    <w:p w:rsidR="00944EC4" w:rsidRDefault="00944EC4" w:rsidP="00944EC4">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63A5C">
        <w:rPr>
          <w:rFonts w:ascii="Arial" w:hAnsi="Arial" w:cs="Arial"/>
          <w:b/>
          <w:color w:val="993300"/>
          <w:u w:val="single"/>
        </w:rPr>
        <w:t>Noted</w:t>
      </w:r>
    </w:p>
    <w:p w:rsidR="00826D16" w:rsidRDefault="00826D16" w:rsidP="00944EC4">
      <w:pPr>
        <w:rPr>
          <w:rFonts w:ascii="Arial" w:hAnsi="Arial" w:cs="Arial"/>
          <w:b/>
          <w:color w:val="993300"/>
          <w:u w:val="single"/>
        </w:rPr>
      </w:pPr>
    </w:p>
    <w:p w:rsidR="00826D16" w:rsidRDefault="00826D16" w:rsidP="00944EC4">
      <w:pPr>
        <w:rPr>
          <w:color w:val="993300"/>
          <w:u w:val="single"/>
        </w:rPr>
      </w:pPr>
    </w:p>
    <w:p w:rsidR="00434060" w:rsidRDefault="00CB3EE2" w:rsidP="00434060">
      <w:pPr>
        <w:rPr>
          <w:i/>
        </w:rPr>
      </w:pPr>
      <w:hyperlink r:id="rId1160" w:history="1">
        <w:r w:rsidR="00434060" w:rsidRPr="00C742E0">
          <w:rPr>
            <w:rStyle w:val="Hyperlink"/>
            <w:rFonts w:ascii="Arial" w:hAnsi="Arial" w:cs="Arial"/>
            <w:b/>
            <w:sz w:val="24"/>
          </w:rPr>
          <w:t>R4-1911290</w:t>
        </w:r>
      </w:hyperlink>
      <w:r w:rsidR="00434060">
        <w:rPr>
          <w:b/>
        </w:rPr>
        <w:tab/>
        <w:t>CR to 38.101-1 adding band n91 n92 n93 and n94</w:t>
      </w:r>
      <w:r w:rsidR="00434060">
        <w:rPr>
          <w:b/>
        </w:rPr>
        <w:br/>
      </w:r>
      <w:r w:rsidR="00434060">
        <w:tab/>
      </w:r>
      <w:r w:rsidR="00434060">
        <w:tab/>
      </w:r>
      <w:r w:rsidR="00434060">
        <w:tab/>
      </w:r>
      <w:r w:rsidR="00434060">
        <w:tab/>
      </w:r>
      <w:r w:rsidR="00434060">
        <w:tab/>
        <w:t>38.101-1</w:t>
      </w:r>
      <w:r w:rsidR="00434060">
        <w:tab/>
        <w:t xml:space="preserve">  CR-0084  rev  Cat: F (Rel-16) v16.1.0</w:t>
      </w:r>
      <w:r w:rsidR="00434060">
        <w:br/>
      </w:r>
      <w:r w:rsidR="00434060">
        <w:rPr>
          <w:i/>
        </w:rPr>
        <w:tab/>
      </w:r>
      <w:r w:rsidR="00434060">
        <w:rPr>
          <w:i/>
        </w:rPr>
        <w:tab/>
      </w:r>
      <w:r w:rsidR="00434060">
        <w:rPr>
          <w:i/>
        </w:rPr>
        <w:tab/>
      </w:r>
      <w:r w:rsidR="00434060">
        <w:rPr>
          <w:i/>
        </w:rPr>
        <w:tab/>
      </w:r>
      <w:r w:rsidR="00434060">
        <w:rPr>
          <w:i/>
        </w:rPr>
        <w:tab/>
        <w:t>Source: Huawei, HiSilicon, Vodafone</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091515" w:rsidP="00434060">
      <w:pPr>
        <w:rPr>
          <w:lang w:eastAsia="zh-CN"/>
        </w:rPr>
      </w:pPr>
      <w:r>
        <w:rPr>
          <w:rFonts w:hint="eastAsia"/>
          <w:lang w:eastAsia="zh-CN"/>
        </w:rPr>
        <w:t>Z</w:t>
      </w:r>
      <w:r>
        <w:rPr>
          <w:lang w:eastAsia="zh-CN"/>
        </w:rPr>
        <w:t xml:space="preserve">TE: concerns on the note. We need to preclude the dynamic change of duplex distance. </w:t>
      </w:r>
    </w:p>
    <w:p w:rsidR="00F818A3" w:rsidRDefault="00F818A3" w:rsidP="00434060">
      <w:pPr>
        <w:rPr>
          <w:lang w:eastAsia="zh-CN"/>
        </w:rPr>
      </w:pPr>
      <w:r>
        <w:rPr>
          <w:lang w:eastAsia="zh-CN"/>
        </w:rPr>
        <w:t xml:space="preserve">Nokia: We do not see the need of notes. It seems variable duplex can be addressed in section 5.4.4 </w:t>
      </w:r>
    </w:p>
    <w:p w:rsidR="00F23CEF" w:rsidRDefault="00F23CEF" w:rsidP="00434060">
      <w:pPr>
        <w:rPr>
          <w:lang w:eastAsia="zh-CN"/>
        </w:rPr>
      </w:pPr>
      <w:r>
        <w:rPr>
          <w:lang w:eastAsia="zh-CN"/>
        </w:rPr>
        <w:t xml:space="preserve">=&gt; Companies are encouraged to further disucss how to capture the clarification on dynamic change of duplex distance is not supported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07D23">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161" w:history="1">
        <w:r w:rsidR="00434060" w:rsidRPr="00C742E0">
          <w:rPr>
            <w:rStyle w:val="Hyperlink"/>
            <w:rFonts w:ascii="Arial" w:hAnsi="Arial" w:cs="Arial"/>
            <w:b/>
            <w:sz w:val="24"/>
          </w:rPr>
          <w:t>R4-1911291</w:t>
        </w:r>
      </w:hyperlink>
      <w:r w:rsidR="00434060">
        <w:rPr>
          <w:b/>
        </w:rPr>
        <w:tab/>
        <w:t>CR to 38.101-1 for channel raster and sync raster for new variable duplex FDD bands</w:t>
      </w:r>
      <w:r w:rsidR="00434060">
        <w:rPr>
          <w:b/>
        </w:rPr>
        <w:br/>
      </w:r>
      <w:r w:rsidR="00434060">
        <w:tab/>
      </w:r>
      <w:r w:rsidR="00434060">
        <w:tab/>
      </w:r>
      <w:r w:rsidR="00434060">
        <w:tab/>
      </w:r>
      <w:r w:rsidR="00434060">
        <w:tab/>
      </w:r>
      <w:r w:rsidR="00434060">
        <w:tab/>
        <w:t>38.101-1</w:t>
      </w:r>
      <w:r w:rsidR="00434060">
        <w:tab/>
        <w:t xml:space="preserve">  CR-0085  rev  Cat: F (Rel-16) v16.1.0</w:t>
      </w:r>
      <w:r w:rsidR="00434060">
        <w:br/>
      </w:r>
      <w:r w:rsidR="00434060">
        <w:rPr>
          <w:i/>
        </w:rPr>
        <w:tab/>
      </w:r>
      <w:r w:rsidR="00434060">
        <w:rPr>
          <w:i/>
        </w:rPr>
        <w:tab/>
      </w:r>
      <w:r w:rsidR="00434060">
        <w:rPr>
          <w:i/>
        </w:rPr>
        <w:tab/>
      </w:r>
      <w:r w:rsidR="00434060">
        <w:rPr>
          <w:i/>
        </w:rPr>
        <w:tab/>
      </w:r>
      <w:r w:rsidR="00434060">
        <w:rPr>
          <w:i/>
        </w:rPr>
        <w:tab/>
        <w:t>Source: Huawei, HiSilicon, Vodafone</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635E7" w:rsidRPr="004635E7">
        <w:rPr>
          <w:rFonts w:ascii="Arial" w:hAnsi="Arial" w:cs="Arial"/>
          <w:b/>
          <w:color w:val="993300"/>
          <w:highlight w:val="green"/>
          <w:u w:val="single"/>
        </w:rPr>
        <w:t>Technically endorsed</w:t>
      </w:r>
      <w:r>
        <w:rPr>
          <w:color w:val="993300"/>
          <w:u w:val="single"/>
        </w:rPr>
        <w:br/>
      </w:r>
      <w:r>
        <w:rPr>
          <w:color w:val="993300"/>
          <w:u w:val="single"/>
        </w:rPr>
        <w:br/>
      </w:r>
    </w:p>
    <w:p w:rsidR="00434060" w:rsidRDefault="00CB3EE2" w:rsidP="00434060">
      <w:pPr>
        <w:rPr>
          <w:i/>
        </w:rPr>
      </w:pPr>
      <w:hyperlink r:id="rId1162" w:history="1">
        <w:r w:rsidR="00434060" w:rsidRPr="00C742E0">
          <w:rPr>
            <w:rStyle w:val="Hyperlink"/>
            <w:rFonts w:ascii="Arial" w:hAnsi="Arial" w:cs="Arial"/>
            <w:b/>
            <w:sz w:val="24"/>
          </w:rPr>
          <w:t>R4-1911292</w:t>
        </w:r>
      </w:hyperlink>
      <w:r w:rsidR="00434060">
        <w:rPr>
          <w:b/>
        </w:rPr>
        <w:tab/>
        <w:t>CR to 38.101-1 on 7.5kHz shift for variable duplex FDD bands</w:t>
      </w:r>
      <w:r w:rsidR="00434060">
        <w:rPr>
          <w:b/>
        </w:rPr>
        <w:br/>
      </w:r>
      <w:r w:rsidR="00434060">
        <w:tab/>
      </w:r>
      <w:r w:rsidR="00434060">
        <w:tab/>
      </w:r>
      <w:r w:rsidR="00434060">
        <w:tab/>
      </w:r>
      <w:r w:rsidR="00434060">
        <w:tab/>
      </w:r>
      <w:r w:rsidR="00434060">
        <w:tab/>
        <w:t>38.101-1</w:t>
      </w:r>
      <w:r w:rsidR="00434060">
        <w:tab/>
        <w:t xml:space="preserve">  CR-0086  rev  Cat: F (Rel-16) v16.1.0</w:t>
      </w:r>
      <w:r w:rsidR="00434060">
        <w:br/>
      </w:r>
      <w:r w:rsidR="00434060">
        <w:rPr>
          <w:i/>
        </w:rPr>
        <w:tab/>
      </w:r>
      <w:r w:rsidR="00434060">
        <w:rPr>
          <w:i/>
        </w:rPr>
        <w:tab/>
      </w:r>
      <w:r w:rsidR="00434060">
        <w:rPr>
          <w:i/>
        </w:rPr>
        <w:tab/>
      </w:r>
      <w:r w:rsidR="00434060">
        <w:rPr>
          <w:i/>
        </w:rPr>
        <w:tab/>
      </w:r>
      <w:r w:rsidR="00434060">
        <w:rPr>
          <w:i/>
        </w:rPr>
        <w:tab/>
        <w:t>Source: Huawei, HiSilicon, Vodafone</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124CA7" w:rsidP="00434060">
      <w:pPr>
        <w:rPr>
          <w:lang w:eastAsia="zh-CN"/>
        </w:rPr>
      </w:pPr>
      <w:r>
        <w:rPr>
          <w:rFonts w:hint="eastAsia"/>
          <w:lang w:eastAsia="zh-CN"/>
        </w:rPr>
        <w:t>N</w:t>
      </w:r>
      <w:r>
        <w:rPr>
          <w:lang w:eastAsia="zh-CN"/>
        </w:rPr>
        <w:t>okia: In our view, this change is not needed since shift is applied for all FDD bands</w:t>
      </w:r>
    </w:p>
    <w:p w:rsidR="00124CA7" w:rsidRDefault="00124CA7" w:rsidP="00434060">
      <w:pPr>
        <w:rPr>
          <w:lang w:eastAsia="zh-CN"/>
        </w:rPr>
      </w:pPr>
      <w:r>
        <w:rPr>
          <w:lang w:eastAsia="zh-CN"/>
        </w:rPr>
        <w:t xml:space="preserve">ZTE: The new bands will be introduce as FDD band in which this shift requirements is applied. </w:t>
      </w:r>
    </w:p>
    <w:p w:rsidR="00124CA7" w:rsidRDefault="00124CA7" w:rsidP="00434060">
      <w:pPr>
        <w:rPr>
          <w:lang w:eastAsia="zh-CN"/>
        </w:rPr>
      </w:pPr>
      <w:r>
        <w:rPr>
          <w:lang w:eastAsia="zh-CN"/>
        </w:rPr>
        <w:t xml:space="preserve">=&gt; </w:t>
      </w:r>
      <w:r>
        <w:rPr>
          <w:rFonts w:hint="eastAsia"/>
          <w:lang w:eastAsia="zh-CN"/>
        </w:rPr>
        <w:t>C</w:t>
      </w:r>
      <w:r>
        <w:rPr>
          <w:lang w:eastAsia="zh-CN"/>
        </w:rPr>
        <w:t xml:space="preserve">ommmon understanding: </w:t>
      </w:r>
      <w:r w:rsidR="00AF308A">
        <w:rPr>
          <w:lang w:eastAsia="zh-CN"/>
        </w:rPr>
        <w:t>7.5KHz</w:t>
      </w:r>
      <w:r>
        <w:rPr>
          <w:lang w:eastAsia="zh-CN"/>
        </w:rPr>
        <w:t xml:space="preserve"> uplink shift requirement is applied for band n91, n92, n93 and 94.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F308A">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163" w:history="1">
        <w:r w:rsidR="00434060" w:rsidRPr="00C742E0">
          <w:rPr>
            <w:rStyle w:val="Hyperlink"/>
            <w:rFonts w:ascii="Arial" w:hAnsi="Arial" w:cs="Arial"/>
            <w:b/>
            <w:sz w:val="24"/>
          </w:rPr>
          <w:t>R4-1911293</w:t>
        </w:r>
      </w:hyperlink>
      <w:r w:rsidR="00434060">
        <w:rPr>
          <w:b/>
        </w:rPr>
        <w:tab/>
        <w:t>CR to 38.101-1 on channel bandwidth and SCS for variable duplex FDD bands</w:t>
      </w:r>
      <w:r w:rsidR="00434060">
        <w:rPr>
          <w:b/>
        </w:rPr>
        <w:br/>
      </w:r>
      <w:r w:rsidR="00434060">
        <w:tab/>
      </w:r>
      <w:r w:rsidR="00434060">
        <w:tab/>
      </w:r>
      <w:r w:rsidR="00434060">
        <w:tab/>
      </w:r>
      <w:r w:rsidR="00434060">
        <w:tab/>
      </w:r>
      <w:r w:rsidR="00434060">
        <w:tab/>
        <w:t>38.101-1</w:t>
      </w:r>
      <w:r w:rsidR="00434060">
        <w:tab/>
        <w:t xml:space="preserve">  CR-0087  rev  Cat: F (Rel-16) v16.1.0</w:t>
      </w:r>
      <w:r w:rsidR="00434060">
        <w:br/>
      </w:r>
      <w:r w:rsidR="00434060">
        <w:rPr>
          <w:i/>
        </w:rPr>
        <w:tab/>
      </w:r>
      <w:r w:rsidR="00434060">
        <w:rPr>
          <w:i/>
        </w:rPr>
        <w:tab/>
      </w:r>
      <w:r w:rsidR="00434060">
        <w:rPr>
          <w:i/>
        </w:rPr>
        <w:tab/>
      </w:r>
      <w:r w:rsidR="00434060">
        <w:rPr>
          <w:i/>
        </w:rPr>
        <w:tab/>
      </w:r>
      <w:r w:rsidR="00434060">
        <w:rPr>
          <w:i/>
        </w:rPr>
        <w:tab/>
        <w:t>Source: Huawei, HiSilicon, Vodafone</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AF308A" w:rsidP="00434060">
      <w:pPr>
        <w:rPr>
          <w:lang w:eastAsia="zh-CN"/>
        </w:rPr>
      </w:pPr>
      <w:r>
        <w:rPr>
          <w:rFonts w:hint="eastAsia"/>
          <w:lang w:eastAsia="zh-CN"/>
        </w:rPr>
        <w:lastRenderedPageBreak/>
        <w:t>N</w:t>
      </w:r>
      <w:r>
        <w:rPr>
          <w:lang w:eastAsia="zh-CN"/>
        </w:rPr>
        <w:t xml:space="preserve">okia: we need to clarify which BW is applied for uplink and which BW is applied for downlink. </w:t>
      </w:r>
    </w:p>
    <w:p w:rsidR="00AF308A" w:rsidRDefault="00AF308A" w:rsidP="00434060">
      <w:pPr>
        <w:rPr>
          <w:lang w:eastAsia="zh-CN"/>
        </w:rPr>
      </w:pPr>
      <w:r>
        <w:rPr>
          <w:lang w:eastAsia="zh-CN"/>
        </w:rPr>
        <w:t xml:space="preserve">Vodafone: This is addressed by Tx-Rx separation table </w:t>
      </w:r>
    </w:p>
    <w:p w:rsidR="00AF308A" w:rsidRDefault="00AF308A" w:rsidP="00434060">
      <w:pPr>
        <w:rPr>
          <w:lang w:eastAsia="zh-CN"/>
        </w:rPr>
      </w:pPr>
      <w:r>
        <w:rPr>
          <w:lang w:eastAsia="zh-CN"/>
        </w:rPr>
        <w:t xml:space="preserve">ZTE: asymmetric channel bandwidth will be supported in these bands. We suggest to separate the uplink and downlink. </w:t>
      </w:r>
    </w:p>
    <w:p w:rsidR="00AF308A" w:rsidRDefault="00AF308A" w:rsidP="00434060">
      <w:pPr>
        <w:rPr>
          <w:lang w:eastAsia="zh-CN"/>
        </w:rPr>
      </w:pPr>
      <w:r>
        <w:rPr>
          <w:lang w:eastAsia="zh-CN"/>
        </w:rPr>
        <w:t xml:space="preserve">Nokia: </w:t>
      </w:r>
      <w:r w:rsidR="000C4A45">
        <w:rPr>
          <w:lang w:eastAsia="zh-CN"/>
        </w:rPr>
        <w:t xml:space="preserve">We could include note that some BW are not applied for uplink or downlink </w:t>
      </w:r>
    </w:p>
    <w:p w:rsidR="000C4A45" w:rsidRDefault="000C4A45" w:rsidP="00434060">
      <w:pPr>
        <w:rPr>
          <w:lang w:eastAsia="zh-CN"/>
        </w:rPr>
      </w:pPr>
      <w:r>
        <w:rPr>
          <w:lang w:eastAsia="zh-CN"/>
        </w:rPr>
        <w:t>=&gt; Common understanding: Asymmetric channel bandwidth</w:t>
      </w:r>
      <w:r w:rsidR="00D416CF">
        <w:rPr>
          <w:lang w:eastAsia="zh-CN"/>
        </w:rPr>
        <w:t xml:space="preserve"> will be defined for these bands.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416CF">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164" w:history="1">
        <w:r w:rsidR="00434060" w:rsidRPr="00C742E0">
          <w:rPr>
            <w:rStyle w:val="Hyperlink"/>
            <w:rFonts w:ascii="Arial" w:hAnsi="Arial" w:cs="Arial"/>
            <w:b/>
            <w:sz w:val="24"/>
          </w:rPr>
          <w:t>R4-1911294</w:t>
        </w:r>
      </w:hyperlink>
      <w:r w:rsidR="00434060">
        <w:rPr>
          <w:b/>
        </w:rPr>
        <w:tab/>
        <w:t>CR to 38.101-1 on the minimum Tx-Rx separation for variable duplex FDD bands</w:t>
      </w:r>
      <w:r w:rsidR="00434060">
        <w:rPr>
          <w:b/>
        </w:rPr>
        <w:br/>
      </w:r>
      <w:r w:rsidR="00434060">
        <w:tab/>
      </w:r>
      <w:r w:rsidR="00434060">
        <w:tab/>
      </w:r>
      <w:r w:rsidR="00434060">
        <w:tab/>
      </w:r>
      <w:r w:rsidR="00434060">
        <w:tab/>
      </w:r>
      <w:r w:rsidR="00434060">
        <w:tab/>
        <w:t>38.101-1</w:t>
      </w:r>
      <w:r w:rsidR="00434060">
        <w:tab/>
        <w:t xml:space="preserve">  CR-0088  rev  Cat: F (Rel-16) v16.1.0</w:t>
      </w:r>
      <w:r w:rsidR="00434060">
        <w:br/>
      </w:r>
      <w:r w:rsidR="00434060">
        <w:rPr>
          <w:i/>
        </w:rPr>
        <w:tab/>
      </w:r>
      <w:r w:rsidR="00434060">
        <w:rPr>
          <w:i/>
        </w:rPr>
        <w:tab/>
      </w:r>
      <w:r w:rsidR="00434060">
        <w:rPr>
          <w:i/>
        </w:rPr>
        <w:tab/>
      </w:r>
      <w:r w:rsidR="00434060">
        <w:rPr>
          <w:i/>
        </w:rPr>
        <w:tab/>
      </w:r>
      <w:r w:rsidR="00434060">
        <w:rPr>
          <w:i/>
        </w:rPr>
        <w:tab/>
        <w:t>Source: Huawei, HiSilicon, Vodafone</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D52D9A" w:rsidP="00434060">
      <w:pPr>
        <w:rPr>
          <w:lang w:eastAsia="zh-CN"/>
        </w:rPr>
      </w:pPr>
      <w:r>
        <w:rPr>
          <w:rFonts w:hint="eastAsia"/>
          <w:lang w:eastAsia="zh-CN"/>
        </w:rPr>
        <w:t>N</w:t>
      </w:r>
      <w:r>
        <w:rPr>
          <w:lang w:eastAsia="zh-CN"/>
        </w:rPr>
        <w:t xml:space="preserve">okia: we have extensive discussion on which table to be used. </w:t>
      </w:r>
    </w:p>
    <w:p w:rsidR="00D52D9A" w:rsidRDefault="00D52D9A" w:rsidP="00434060">
      <w:pPr>
        <w:rPr>
          <w:lang w:eastAsia="zh-CN"/>
        </w:rPr>
      </w:pPr>
      <w:r>
        <w:rPr>
          <w:lang w:eastAsia="zh-CN"/>
        </w:rPr>
        <w:t xml:space="preserve">Vodafone: we have agreed the minimum value to be used. We have to use separate table for minmum value.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52D9A">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165" w:history="1">
        <w:r w:rsidR="00434060" w:rsidRPr="00C742E0">
          <w:rPr>
            <w:rStyle w:val="Hyperlink"/>
            <w:rFonts w:ascii="Arial" w:hAnsi="Arial" w:cs="Arial"/>
            <w:b/>
            <w:sz w:val="24"/>
          </w:rPr>
          <w:t>R4-1911295</w:t>
        </w:r>
      </w:hyperlink>
      <w:r w:rsidR="00434060">
        <w:rPr>
          <w:b/>
        </w:rPr>
        <w:tab/>
        <w:t>CR to 38.101-1 on the asymmetric channel BW for variable duplex FDD bands</w:t>
      </w:r>
      <w:r w:rsidR="00434060">
        <w:rPr>
          <w:b/>
        </w:rPr>
        <w:br/>
      </w:r>
      <w:r w:rsidR="00434060">
        <w:tab/>
      </w:r>
      <w:r w:rsidR="00434060">
        <w:tab/>
      </w:r>
      <w:r w:rsidR="00434060">
        <w:tab/>
      </w:r>
      <w:r w:rsidR="00434060">
        <w:tab/>
      </w:r>
      <w:r w:rsidR="00434060">
        <w:tab/>
        <w:t>38.101-1</w:t>
      </w:r>
      <w:r w:rsidR="00434060">
        <w:tab/>
        <w:t xml:space="preserve">  CR-0089  rev  Cat: F (Rel-16) v16.1.0</w:t>
      </w:r>
      <w:r w:rsidR="00434060">
        <w:br/>
      </w:r>
      <w:r w:rsidR="00434060">
        <w:rPr>
          <w:i/>
        </w:rPr>
        <w:tab/>
      </w:r>
      <w:r w:rsidR="00434060">
        <w:rPr>
          <w:i/>
        </w:rPr>
        <w:tab/>
      </w:r>
      <w:r w:rsidR="00434060">
        <w:rPr>
          <w:i/>
        </w:rPr>
        <w:tab/>
      </w:r>
      <w:r w:rsidR="00434060">
        <w:rPr>
          <w:i/>
        </w:rPr>
        <w:tab/>
      </w:r>
      <w:r w:rsidR="00434060">
        <w:rPr>
          <w:i/>
        </w:rPr>
        <w:tab/>
        <w:t>Source: Huawei, HiSilicon, Vodafone</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D0C7B" w:rsidP="00434060">
      <w:pPr>
        <w:rPr>
          <w:lang w:eastAsia="zh-CN"/>
        </w:rPr>
      </w:pPr>
      <w:r>
        <w:rPr>
          <w:rFonts w:hint="eastAsia"/>
          <w:lang w:eastAsia="zh-CN"/>
        </w:rPr>
        <w:t>N</w:t>
      </w:r>
      <w:r>
        <w:rPr>
          <w:lang w:eastAsia="zh-CN"/>
        </w:rPr>
        <w:t xml:space="preserve">okia: We have the same view. We have asymmetric channel bandwidth table already. </w:t>
      </w:r>
    </w:p>
    <w:p w:rsidR="004D0C7B" w:rsidRDefault="004D0C7B" w:rsidP="00434060">
      <w:pPr>
        <w:rPr>
          <w:lang w:eastAsia="zh-CN"/>
        </w:rPr>
      </w:pPr>
      <w:r>
        <w:rPr>
          <w:lang w:eastAsia="zh-CN"/>
        </w:rPr>
        <w:t xml:space="preserve">Huawei: it does not work for FDD band with variable duplex </w:t>
      </w:r>
    </w:p>
    <w:p w:rsidR="004D0C7B" w:rsidRDefault="004D0C7B" w:rsidP="00434060">
      <w:pPr>
        <w:rPr>
          <w:lang w:eastAsia="zh-CN"/>
        </w:rPr>
      </w:pPr>
      <w:r>
        <w:rPr>
          <w:lang w:eastAsia="zh-CN"/>
        </w:rPr>
        <w:t xml:space="preserve">ZTE: We do not understand why it does not work. </w:t>
      </w:r>
    </w:p>
    <w:p w:rsidR="00ED46A4"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D0C7B">
        <w:rPr>
          <w:rFonts w:ascii="Arial" w:hAnsi="Arial" w:cs="Arial"/>
          <w:b/>
          <w:color w:val="993300"/>
          <w:u w:val="single"/>
        </w:rPr>
        <w:t>Noted</w:t>
      </w:r>
    </w:p>
    <w:p w:rsidR="00187441" w:rsidRDefault="00187441" w:rsidP="00434060">
      <w:pPr>
        <w:rPr>
          <w:rFonts w:ascii="Arial" w:hAnsi="Arial" w:cs="Arial"/>
          <w:b/>
          <w:color w:val="993300"/>
          <w:u w:val="single"/>
        </w:rPr>
      </w:pPr>
    </w:p>
    <w:p w:rsidR="00434060" w:rsidRDefault="00434060" w:rsidP="00434060">
      <w:pPr>
        <w:pStyle w:val="Heading4"/>
      </w:pPr>
      <w:bookmarkStart w:id="325" w:name="_Toc24513179"/>
      <w:r>
        <w:t>9.20.2</w:t>
      </w:r>
      <w:r>
        <w:tab/>
        <w:t>BS RF (38.104) [NR_FDD_bands_varduplex-Core]</w:t>
      </w:r>
      <w:bookmarkEnd w:id="325"/>
    </w:p>
    <w:p w:rsidR="00434060" w:rsidRDefault="00CB3EE2" w:rsidP="00434060">
      <w:pPr>
        <w:rPr>
          <w:i/>
        </w:rPr>
      </w:pPr>
      <w:hyperlink r:id="rId1166" w:history="1">
        <w:r w:rsidR="00434060" w:rsidRPr="00C742E0">
          <w:rPr>
            <w:rStyle w:val="Hyperlink"/>
            <w:rFonts w:ascii="Arial" w:hAnsi="Arial" w:cs="Arial"/>
            <w:b/>
            <w:sz w:val="24"/>
          </w:rPr>
          <w:t>R4-1911296</w:t>
        </w:r>
      </w:hyperlink>
      <w:r w:rsidR="00434060">
        <w:rPr>
          <w:b/>
        </w:rPr>
        <w:tab/>
        <w:t>Discussion on the system parameters for the variable duplex FDD bands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187441" w:rsidP="00434060">
      <w:pPr>
        <w:rPr>
          <w:lang w:eastAsia="zh-CN"/>
        </w:rPr>
      </w:pPr>
      <w:r>
        <w:rPr>
          <w:rFonts w:hint="eastAsia"/>
          <w:lang w:eastAsia="zh-CN"/>
        </w:rPr>
        <w:t>Z</w:t>
      </w:r>
      <w:r>
        <w:rPr>
          <w:lang w:eastAsia="zh-CN"/>
        </w:rPr>
        <w:t xml:space="preserve">TE: we need to align with UE spec. </w:t>
      </w:r>
    </w:p>
    <w:p w:rsidR="00944EC4"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87441">
        <w:rPr>
          <w:rFonts w:ascii="Arial" w:hAnsi="Arial" w:cs="Arial"/>
          <w:b/>
          <w:color w:val="993300"/>
          <w:u w:val="single"/>
        </w:rPr>
        <w:t>Noted</w:t>
      </w:r>
    </w:p>
    <w:p w:rsidR="00944EC4" w:rsidRDefault="00944EC4" w:rsidP="00434060">
      <w:pPr>
        <w:rPr>
          <w:color w:val="993300"/>
          <w:u w:val="single"/>
        </w:rPr>
      </w:pPr>
    </w:p>
    <w:p w:rsidR="00944EC4" w:rsidRDefault="00944EC4" w:rsidP="00944EC4">
      <w:pPr>
        <w:rPr>
          <w:color w:val="993300"/>
          <w:u w:val="single"/>
        </w:rPr>
      </w:pPr>
    </w:p>
    <w:p w:rsidR="00944EC4" w:rsidRDefault="00CB3EE2" w:rsidP="00944EC4">
      <w:pPr>
        <w:rPr>
          <w:i/>
        </w:rPr>
      </w:pPr>
      <w:hyperlink r:id="rId1167" w:history="1">
        <w:r w:rsidR="00944EC4" w:rsidRPr="00C742E0">
          <w:rPr>
            <w:rStyle w:val="Hyperlink"/>
            <w:rFonts w:ascii="Arial" w:hAnsi="Arial" w:cs="Arial"/>
            <w:b/>
            <w:sz w:val="24"/>
          </w:rPr>
          <w:t>R4-1912456</w:t>
        </w:r>
      </w:hyperlink>
      <w:r w:rsidR="00944EC4">
        <w:rPr>
          <w:b/>
        </w:rPr>
        <w:tab/>
        <w:t>On BS requirements for NR FDD bands with variable duplex</w:t>
      </w:r>
      <w:r w:rsidR="00944EC4">
        <w:rPr>
          <w:b/>
        </w:rPr>
        <w:br/>
      </w:r>
      <w:r w:rsidR="00944EC4">
        <w:tab/>
      </w:r>
      <w:r w:rsidR="00944EC4">
        <w:tab/>
      </w:r>
      <w:r w:rsidR="00944EC4">
        <w:tab/>
      </w:r>
      <w:r w:rsidR="00944EC4">
        <w:tab/>
      </w:r>
      <w:r w:rsidR="00944EC4">
        <w:tab/>
      </w:r>
      <w:r w:rsidR="00944EC4">
        <w:tab/>
        <w:t xml:space="preserve">  CR-  rev  Cat:  () v</w:t>
      </w:r>
      <w:r w:rsidR="00944EC4">
        <w:br/>
      </w:r>
      <w:r w:rsidR="00944EC4">
        <w:rPr>
          <w:i/>
        </w:rPr>
        <w:tab/>
      </w:r>
      <w:r w:rsidR="00944EC4">
        <w:rPr>
          <w:i/>
        </w:rPr>
        <w:tab/>
      </w:r>
      <w:r w:rsidR="00944EC4">
        <w:rPr>
          <w:i/>
        </w:rPr>
        <w:tab/>
      </w:r>
      <w:r w:rsidR="00944EC4">
        <w:rPr>
          <w:i/>
        </w:rPr>
        <w:tab/>
      </w:r>
      <w:r w:rsidR="00944EC4">
        <w:rPr>
          <w:i/>
        </w:rPr>
        <w:tab/>
        <w:t>Source: Nokia, Nokia Shanghai Bell</w:t>
      </w:r>
    </w:p>
    <w:p w:rsidR="00944EC4" w:rsidRDefault="00944EC4" w:rsidP="00944EC4">
      <w:pPr>
        <w:rPr>
          <w:rFonts w:ascii="Arial" w:hAnsi="Arial" w:cs="Arial"/>
          <w:b/>
        </w:rPr>
      </w:pPr>
      <w:r>
        <w:rPr>
          <w:rFonts w:ascii="Arial" w:hAnsi="Arial" w:cs="Arial"/>
          <w:b/>
        </w:rPr>
        <w:t xml:space="preserve">Abstract: </w:t>
      </w:r>
    </w:p>
    <w:p w:rsidR="00944EC4" w:rsidRDefault="00A65DC3" w:rsidP="00944EC4">
      <w:pPr>
        <w:rPr>
          <w:lang w:eastAsia="zh-CN"/>
        </w:rPr>
      </w:pPr>
      <w:r>
        <w:rPr>
          <w:rFonts w:hint="eastAsia"/>
          <w:lang w:eastAsia="zh-CN"/>
        </w:rPr>
        <w:t>V</w:t>
      </w:r>
      <w:r>
        <w:rPr>
          <w:lang w:eastAsia="zh-CN"/>
        </w:rPr>
        <w:t xml:space="preserve">odafone: We need to discuss the timing requirements for BS. </w:t>
      </w:r>
    </w:p>
    <w:p w:rsidR="00A65DC3" w:rsidRDefault="00A65DC3" w:rsidP="00944EC4">
      <w:pPr>
        <w:rPr>
          <w:lang w:eastAsia="zh-CN"/>
        </w:rPr>
      </w:pPr>
      <w:r>
        <w:rPr>
          <w:lang w:eastAsia="zh-CN"/>
        </w:rPr>
        <w:t xml:space="preserve">Huawei: </w:t>
      </w:r>
      <w:r w:rsidR="00C11754">
        <w:rPr>
          <w:rFonts w:hint="eastAsia"/>
          <w:lang w:eastAsia="zh-CN"/>
        </w:rPr>
        <w:t>N</w:t>
      </w:r>
      <w:r w:rsidR="00C11754">
        <w:rPr>
          <w:lang w:eastAsia="zh-CN"/>
        </w:rPr>
        <w:t xml:space="preserve">ot sure if all the generic requirements will be impact. </w:t>
      </w:r>
    </w:p>
    <w:p w:rsidR="00C11754" w:rsidRDefault="00C11754" w:rsidP="00944EC4">
      <w:pPr>
        <w:rPr>
          <w:lang w:eastAsia="zh-CN"/>
        </w:rPr>
      </w:pPr>
      <w:r>
        <w:rPr>
          <w:lang w:eastAsia="zh-CN"/>
        </w:rPr>
        <w:t xml:space="preserve">Nokia: Huawei CRs have impact to all the section we listed. </w:t>
      </w:r>
    </w:p>
    <w:p w:rsidR="0040240F" w:rsidRDefault="00C11754" w:rsidP="00944EC4">
      <w:pPr>
        <w:rPr>
          <w:lang w:eastAsia="zh-CN"/>
        </w:rPr>
      </w:pPr>
      <w:r>
        <w:rPr>
          <w:lang w:eastAsia="zh-CN"/>
        </w:rPr>
        <w:tab/>
        <w:t>Huawei</w:t>
      </w:r>
      <w:r w:rsidR="0040240F">
        <w:rPr>
          <w:lang w:eastAsia="zh-CN"/>
        </w:rPr>
        <w:t xml:space="preserve">: We can check. </w:t>
      </w:r>
    </w:p>
    <w:p w:rsidR="0040240F" w:rsidRDefault="0040240F" w:rsidP="00944EC4">
      <w:pPr>
        <w:rPr>
          <w:lang w:eastAsia="zh-CN"/>
        </w:rPr>
      </w:pPr>
      <w:r>
        <w:rPr>
          <w:lang w:eastAsia="zh-CN"/>
        </w:rPr>
        <w:t>Ericsson: We need to check the timing alignment error requirements.</w:t>
      </w:r>
    </w:p>
    <w:p w:rsidR="0040240F" w:rsidRDefault="0040240F" w:rsidP="00944EC4">
      <w:pPr>
        <w:rPr>
          <w:lang w:eastAsia="zh-CN"/>
        </w:rPr>
      </w:pPr>
      <w:r>
        <w:rPr>
          <w:lang w:eastAsia="zh-CN"/>
        </w:rPr>
        <w:tab/>
        <w:t xml:space="preserve">Nokia: Timing alignment error is applied for all bands. Not sure if we need to change the timing requirements for these specific bands. </w:t>
      </w:r>
    </w:p>
    <w:p w:rsidR="00C11754" w:rsidRDefault="0040240F" w:rsidP="00944EC4">
      <w:pPr>
        <w:rPr>
          <w:lang w:eastAsia="zh-CN"/>
        </w:rPr>
      </w:pPr>
      <w:r>
        <w:rPr>
          <w:lang w:eastAsia="zh-CN"/>
        </w:rPr>
        <w:tab/>
        <w:t xml:space="preserve">Ericsson: We need to check.  </w:t>
      </w:r>
      <w:r w:rsidR="00C11754">
        <w:rPr>
          <w:lang w:eastAsia="zh-CN"/>
        </w:rPr>
        <w:t xml:space="preserve"> </w:t>
      </w:r>
    </w:p>
    <w:p w:rsidR="00944EC4" w:rsidRDefault="00944EC4" w:rsidP="00944EC4">
      <w:pPr>
        <w:rPr>
          <w:rFonts w:ascii="Arial" w:hAnsi="Arial" w:cs="Arial"/>
          <w:b/>
        </w:rPr>
      </w:pPr>
      <w:r>
        <w:rPr>
          <w:rFonts w:ascii="Arial" w:hAnsi="Arial" w:cs="Arial"/>
          <w:b/>
        </w:rPr>
        <w:t xml:space="preserve">Discussion: </w:t>
      </w:r>
    </w:p>
    <w:p w:rsidR="00434060" w:rsidRDefault="00944EC4" w:rsidP="00944E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0240F">
        <w:rPr>
          <w:rFonts w:ascii="Arial" w:hAnsi="Arial" w:cs="Arial"/>
          <w:b/>
          <w:color w:val="993300"/>
          <w:u w:val="single"/>
        </w:rPr>
        <w:t>Noted</w:t>
      </w:r>
      <w:r w:rsidR="00434060">
        <w:rPr>
          <w:color w:val="993300"/>
          <w:u w:val="single"/>
        </w:rPr>
        <w:br/>
      </w:r>
      <w:r w:rsidR="00434060">
        <w:rPr>
          <w:color w:val="993300"/>
          <w:u w:val="single"/>
        </w:rPr>
        <w:br/>
      </w:r>
    </w:p>
    <w:p w:rsidR="00434060" w:rsidRDefault="00CB3EE2" w:rsidP="00434060">
      <w:pPr>
        <w:rPr>
          <w:i/>
        </w:rPr>
      </w:pPr>
      <w:hyperlink r:id="rId1168" w:history="1">
        <w:r w:rsidR="00434060" w:rsidRPr="00C742E0">
          <w:rPr>
            <w:rStyle w:val="Hyperlink"/>
            <w:rFonts w:ascii="Arial" w:hAnsi="Arial" w:cs="Arial"/>
            <w:b/>
            <w:sz w:val="24"/>
          </w:rPr>
          <w:t>R4-1911297</w:t>
        </w:r>
      </w:hyperlink>
      <w:r w:rsidR="00434060">
        <w:rPr>
          <w:b/>
        </w:rPr>
        <w:tab/>
        <w:t>CR to 38.104 adding band n91 n92 n93 and n94</w:t>
      </w:r>
      <w:r w:rsidR="00434060">
        <w:rPr>
          <w:b/>
        </w:rPr>
        <w:br/>
      </w:r>
      <w:r w:rsidR="00434060">
        <w:tab/>
      </w:r>
      <w:r w:rsidR="00434060">
        <w:tab/>
      </w:r>
      <w:r w:rsidR="00434060">
        <w:tab/>
      </w:r>
      <w:r w:rsidR="00434060">
        <w:tab/>
      </w:r>
      <w:r w:rsidR="00434060">
        <w:tab/>
        <w:t>38.104</w:t>
      </w:r>
      <w:r w:rsidR="00434060">
        <w:tab/>
        <w:t xml:space="preserve">  CR-0042  rev  Cat: F (Rel-16) v16.1.0</w:t>
      </w:r>
      <w:r w:rsidR="00434060">
        <w:br/>
      </w:r>
      <w:r w:rsidR="00434060">
        <w:rPr>
          <w:i/>
        </w:rPr>
        <w:tab/>
      </w:r>
      <w:r w:rsidR="00434060">
        <w:rPr>
          <w:i/>
        </w:rPr>
        <w:tab/>
      </w:r>
      <w:r w:rsidR="00434060">
        <w:rPr>
          <w:i/>
        </w:rPr>
        <w:tab/>
      </w:r>
      <w:r w:rsidR="00434060">
        <w:rPr>
          <w:i/>
        </w:rPr>
        <w:tab/>
      </w:r>
      <w:r w:rsidR="00434060">
        <w:rPr>
          <w:i/>
        </w:rPr>
        <w:tab/>
        <w:t>Source: Huawei, HiSilicon, Vodafone</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Pr>
        <w:rPr>
          <w:lang w:eastAsia="zh-CN"/>
        </w:rPr>
      </w:pP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91636">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169" w:history="1">
        <w:r w:rsidR="00434060" w:rsidRPr="00C742E0">
          <w:rPr>
            <w:rStyle w:val="Hyperlink"/>
            <w:rFonts w:ascii="Arial" w:hAnsi="Arial" w:cs="Arial"/>
            <w:b/>
            <w:sz w:val="24"/>
          </w:rPr>
          <w:t>R4-1911298</w:t>
        </w:r>
      </w:hyperlink>
      <w:r w:rsidR="00434060">
        <w:rPr>
          <w:b/>
        </w:rPr>
        <w:tab/>
        <w:t>CR to 38.104 for channel raster and sync raster for new variable duplex FDD bands</w:t>
      </w:r>
      <w:r w:rsidR="00434060">
        <w:rPr>
          <w:b/>
        </w:rPr>
        <w:br/>
      </w:r>
      <w:r w:rsidR="00434060">
        <w:tab/>
      </w:r>
      <w:r w:rsidR="00434060">
        <w:tab/>
      </w:r>
      <w:r w:rsidR="00434060">
        <w:tab/>
      </w:r>
      <w:r w:rsidR="00434060">
        <w:tab/>
      </w:r>
      <w:r w:rsidR="00434060">
        <w:tab/>
        <w:t>38.104</w:t>
      </w:r>
      <w:r w:rsidR="00434060">
        <w:tab/>
        <w:t xml:space="preserve">  CR-0043  rev  Cat: F (Rel-16) v16.1.0</w:t>
      </w:r>
      <w:r w:rsidR="00434060">
        <w:br/>
      </w:r>
      <w:r w:rsidR="00434060">
        <w:rPr>
          <w:i/>
        </w:rPr>
        <w:tab/>
      </w:r>
      <w:r w:rsidR="00434060">
        <w:rPr>
          <w:i/>
        </w:rPr>
        <w:tab/>
      </w:r>
      <w:r w:rsidR="00434060">
        <w:rPr>
          <w:i/>
        </w:rPr>
        <w:tab/>
      </w:r>
      <w:r w:rsidR="00434060">
        <w:rPr>
          <w:i/>
        </w:rPr>
        <w:tab/>
      </w:r>
      <w:r w:rsidR="00434060">
        <w:rPr>
          <w:i/>
        </w:rPr>
        <w:tab/>
        <w:t>Source: Huawei, HiSilicon, Vodafone</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91636" w:rsidRPr="00691636">
        <w:rPr>
          <w:rFonts w:ascii="Arial" w:hAnsi="Arial" w:cs="Arial"/>
          <w:b/>
          <w:color w:val="993300"/>
          <w:highlight w:val="green"/>
          <w:u w:val="single"/>
        </w:rPr>
        <w:t>Technically endorsed</w:t>
      </w:r>
      <w:r>
        <w:rPr>
          <w:color w:val="993300"/>
          <w:u w:val="single"/>
        </w:rPr>
        <w:br/>
      </w:r>
      <w:r>
        <w:rPr>
          <w:color w:val="993300"/>
          <w:u w:val="single"/>
        </w:rPr>
        <w:br/>
      </w:r>
    </w:p>
    <w:p w:rsidR="00434060" w:rsidRDefault="00CB3EE2" w:rsidP="00434060">
      <w:pPr>
        <w:rPr>
          <w:i/>
        </w:rPr>
      </w:pPr>
      <w:hyperlink r:id="rId1170" w:history="1">
        <w:r w:rsidR="00434060" w:rsidRPr="00C742E0">
          <w:rPr>
            <w:rStyle w:val="Hyperlink"/>
            <w:rFonts w:ascii="Arial" w:hAnsi="Arial" w:cs="Arial"/>
            <w:b/>
            <w:sz w:val="24"/>
          </w:rPr>
          <w:t>R4-1911299</w:t>
        </w:r>
      </w:hyperlink>
      <w:r w:rsidR="00434060">
        <w:rPr>
          <w:b/>
        </w:rPr>
        <w:tab/>
        <w:t>CR to 38.104 on 7.5kHz shift for variable duplex FDD bands</w:t>
      </w:r>
      <w:r w:rsidR="00434060">
        <w:rPr>
          <w:b/>
        </w:rPr>
        <w:br/>
      </w:r>
      <w:r w:rsidR="00434060">
        <w:tab/>
      </w:r>
      <w:r w:rsidR="00434060">
        <w:tab/>
      </w:r>
      <w:r w:rsidR="00434060">
        <w:tab/>
      </w:r>
      <w:r w:rsidR="00434060">
        <w:tab/>
      </w:r>
      <w:r w:rsidR="00434060">
        <w:tab/>
        <w:t>38.104</w:t>
      </w:r>
      <w:r w:rsidR="00434060">
        <w:tab/>
        <w:t xml:space="preserve">  CR-0044  rev  Cat: F (Rel-16) v16.1.0</w:t>
      </w:r>
      <w:r w:rsidR="00434060">
        <w:br/>
      </w:r>
      <w:r w:rsidR="00434060">
        <w:rPr>
          <w:i/>
        </w:rPr>
        <w:tab/>
      </w:r>
      <w:r w:rsidR="00434060">
        <w:rPr>
          <w:i/>
        </w:rPr>
        <w:tab/>
      </w:r>
      <w:r w:rsidR="00434060">
        <w:rPr>
          <w:i/>
        </w:rPr>
        <w:tab/>
      </w:r>
      <w:r w:rsidR="00434060">
        <w:rPr>
          <w:i/>
        </w:rPr>
        <w:tab/>
      </w:r>
      <w:r w:rsidR="00434060">
        <w:rPr>
          <w:i/>
        </w:rPr>
        <w:tab/>
        <w:t>Source: Huawei, HiSilicon, Vodafone</w:t>
      </w:r>
    </w:p>
    <w:p w:rsidR="00434060" w:rsidRDefault="00434060" w:rsidP="00434060">
      <w:pPr>
        <w:rPr>
          <w:rFonts w:ascii="Arial" w:hAnsi="Arial" w:cs="Arial"/>
          <w:b/>
        </w:rPr>
      </w:pPr>
      <w:r>
        <w:rPr>
          <w:rFonts w:ascii="Arial" w:hAnsi="Arial" w:cs="Arial"/>
          <w:b/>
        </w:rPr>
        <w:lastRenderedPageBreak/>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91636">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171" w:history="1">
        <w:r w:rsidR="00434060" w:rsidRPr="00C742E0">
          <w:rPr>
            <w:rStyle w:val="Hyperlink"/>
            <w:rFonts w:ascii="Arial" w:hAnsi="Arial" w:cs="Arial"/>
            <w:b/>
            <w:sz w:val="24"/>
          </w:rPr>
          <w:t>R4-1911300</w:t>
        </w:r>
      </w:hyperlink>
      <w:r w:rsidR="00434060">
        <w:rPr>
          <w:b/>
        </w:rPr>
        <w:tab/>
        <w:t>CR to 38.104 on channel bandwidth and SCS for variable duplex FDD bands</w:t>
      </w:r>
      <w:r w:rsidR="00434060">
        <w:rPr>
          <w:b/>
        </w:rPr>
        <w:br/>
      </w:r>
      <w:r w:rsidR="00434060">
        <w:tab/>
      </w:r>
      <w:r w:rsidR="00434060">
        <w:tab/>
      </w:r>
      <w:r w:rsidR="00434060">
        <w:tab/>
      </w:r>
      <w:r w:rsidR="00434060">
        <w:tab/>
      </w:r>
      <w:r w:rsidR="00434060">
        <w:tab/>
        <w:t>38.104</w:t>
      </w:r>
      <w:r w:rsidR="00434060">
        <w:tab/>
        <w:t xml:space="preserve">  CR-0045  rev  Cat: F (Rel-16) v16.1.0</w:t>
      </w:r>
      <w:r w:rsidR="00434060">
        <w:br/>
      </w:r>
      <w:r w:rsidR="00434060">
        <w:rPr>
          <w:i/>
        </w:rPr>
        <w:tab/>
      </w:r>
      <w:r w:rsidR="00434060">
        <w:rPr>
          <w:i/>
        </w:rPr>
        <w:tab/>
      </w:r>
      <w:r w:rsidR="00434060">
        <w:rPr>
          <w:i/>
        </w:rPr>
        <w:tab/>
      </w:r>
      <w:r w:rsidR="00434060">
        <w:rPr>
          <w:i/>
        </w:rPr>
        <w:tab/>
      </w:r>
      <w:r w:rsidR="00434060">
        <w:rPr>
          <w:i/>
        </w:rPr>
        <w:tab/>
        <w:t>Source: Huawei, HiSilicon, Vodafone</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91636">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172" w:history="1">
        <w:r w:rsidR="00434060" w:rsidRPr="00C742E0">
          <w:rPr>
            <w:rStyle w:val="Hyperlink"/>
            <w:rFonts w:ascii="Arial" w:hAnsi="Arial" w:cs="Arial"/>
            <w:b/>
            <w:sz w:val="24"/>
          </w:rPr>
          <w:t>R4-1911301</w:t>
        </w:r>
      </w:hyperlink>
      <w:r w:rsidR="00434060">
        <w:rPr>
          <w:b/>
        </w:rPr>
        <w:tab/>
        <w:t>CR to 38.141-1 on OBUE test requirements for variable duplex FDD bands</w:t>
      </w:r>
      <w:r w:rsidR="00434060">
        <w:rPr>
          <w:b/>
        </w:rPr>
        <w:br/>
      </w:r>
      <w:r w:rsidR="00434060">
        <w:tab/>
      </w:r>
      <w:r w:rsidR="00434060">
        <w:tab/>
      </w:r>
      <w:r w:rsidR="00434060">
        <w:tab/>
      </w:r>
      <w:r w:rsidR="00434060">
        <w:tab/>
      </w:r>
      <w:r w:rsidR="00434060">
        <w:tab/>
        <w:t>38.141-1</w:t>
      </w:r>
      <w:r w:rsidR="00434060">
        <w:tab/>
        <w:t xml:space="preserve">  CR-0012  rev  Cat: F (Rel-16) v16.1.0</w:t>
      </w:r>
      <w:r w:rsidR="00434060">
        <w:br/>
      </w:r>
      <w:r w:rsidR="00434060">
        <w:rPr>
          <w:i/>
        </w:rPr>
        <w:tab/>
      </w:r>
      <w:r w:rsidR="00434060">
        <w:rPr>
          <w:i/>
        </w:rPr>
        <w:tab/>
      </w:r>
      <w:r w:rsidR="00434060">
        <w:rPr>
          <w:i/>
        </w:rPr>
        <w:tab/>
      </w:r>
      <w:r w:rsidR="00434060">
        <w:rPr>
          <w:i/>
        </w:rPr>
        <w:tab/>
      </w:r>
      <w:r w:rsidR="00434060">
        <w:rPr>
          <w:i/>
        </w:rPr>
        <w:tab/>
        <w:t>Source: Huawei, HiSilicon, Vodafone</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A4208" w:rsidRPr="000A4208">
        <w:rPr>
          <w:rFonts w:ascii="Arial" w:hAnsi="Arial" w:cs="Arial"/>
          <w:b/>
          <w:color w:val="993300"/>
          <w:highlight w:val="green"/>
          <w:u w:val="single"/>
        </w:rPr>
        <w:t>Technically endorsed</w:t>
      </w:r>
      <w:r>
        <w:rPr>
          <w:color w:val="993300"/>
          <w:u w:val="single"/>
        </w:rPr>
        <w:br/>
      </w:r>
      <w:r>
        <w:rPr>
          <w:color w:val="993300"/>
          <w:u w:val="single"/>
        </w:rPr>
        <w:br/>
      </w:r>
    </w:p>
    <w:p w:rsidR="00434060" w:rsidRDefault="00CB3EE2" w:rsidP="00434060">
      <w:pPr>
        <w:rPr>
          <w:i/>
        </w:rPr>
      </w:pPr>
      <w:hyperlink r:id="rId1173" w:history="1">
        <w:r w:rsidR="00434060" w:rsidRPr="00C742E0">
          <w:rPr>
            <w:rStyle w:val="Hyperlink"/>
            <w:rFonts w:ascii="Arial" w:hAnsi="Arial" w:cs="Arial"/>
            <w:b/>
            <w:sz w:val="24"/>
          </w:rPr>
          <w:t>R4-1911302</w:t>
        </w:r>
      </w:hyperlink>
      <w:r w:rsidR="00434060">
        <w:rPr>
          <w:b/>
        </w:rPr>
        <w:tab/>
        <w:t>CR to 38.141-1 on spurious emissions test requirements for variable duplex FDD bands</w:t>
      </w:r>
      <w:r w:rsidR="00434060">
        <w:rPr>
          <w:b/>
        </w:rPr>
        <w:br/>
      </w:r>
      <w:r w:rsidR="00434060">
        <w:tab/>
      </w:r>
      <w:r w:rsidR="00434060">
        <w:tab/>
      </w:r>
      <w:r w:rsidR="00434060">
        <w:tab/>
      </w:r>
      <w:r w:rsidR="00434060">
        <w:tab/>
      </w:r>
      <w:r w:rsidR="00434060">
        <w:tab/>
        <w:t>38.141-1</w:t>
      </w:r>
      <w:r w:rsidR="00434060">
        <w:tab/>
        <w:t xml:space="preserve">  CR-0013  rev  Cat: F (Rel-16) v16.1.0</w:t>
      </w:r>
      <w:r w:rsidR="00434060">
        <w:br/>
      </w:r>
      <w:r w:rsidR="00434060">
        <w:rPr>
          <w:i/>
        </w:rPr>
        <w:tab/>
      </w:r>
      <w:r w:rsidR="00434060">
        <w:rPr>
          <w:i/>
        </w:rPr>
        <w:tab/>
      </w:r>
      <w:r w:rsidR="00434060">
        <w:rPr>
          <w:i/>
        </w:rPr>
        <w:tab/>
      </w:r>
      <w:r w:rsidR="00434060">
        <w:rPr>
          <w:i/>
        </w:rPr>
        <w:tab/>
      </w:r>
      <w:r w:rsidR="00434060">
        <w:rPr>
          <w:i/>
        </w:rPr>
        <w:tab/>
        <w:t>Source: Huawei, HiSilicon, Vodafone</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0A4208" w:rsidP="00434060">
      <w:pPr>
        <w:rPr>
          <w:lang w:eastAsia="zh-CN"/>
        </w:rPr>
      </w:pPr>
      <w:r>
        <w:rPr>
          <w:rFonts w:hint="eastAsia"/>
          <w:lang w:eastAsia="zh-CN"/>
        </w:rPr>
        <w:t>N</w:t>
      </w:r>
      <w:r>
        <w:rPr>
          <w:lang w:eastAsia="zh-CN"/>
        </w:rPr>
        <w:t xml:space="preserve">okia: There are some update on the co-existence table. </w:t>
      </w:r>
      <w:r w:rsidR="000C08B0">
        <w:rPr>
          <w:lang w:eastAsia="zh-CN"/>
        </w:rPr>
        <w:t xml:space="preserve">Some local area BS are referred which are not in the scope of WID. </w:t>
      </w:r>
    </w:p>
    <w:p w:rsidR="000C08B0" w:rsidRDefault="000C08B0" w:rsidP="00434060">
      <w:pPr>
        <w:rPr>
          <w:lang w:eastAsia="zh-CN"/>
        </w:rPr>
      </w:pPr>
      <w:r>
        <w:rPr>
          <w:rFonts w:hint="eastAsia"/>
          <w:lang w:eastAsia="zh-CN"/>
        </w:rPr>
        <w:t>H</w:t>
      </w:r>
      <w:r>
        <w:rPr>
          <w:lang w:eastAsia="zh-CN"/>
        </w:rPr>
        <w:t xml:space="preserve">uawei: We need to revise the CRs.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C08B0">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4"/>
      </w:pPr>
      <w:bookmarkStart w:id="326" w:name="_Toc24513180"/>
      <w:r>
        <w:lastRenderedPageBreak/>
        <w:t>9.20.3</w:t>
      </w:r>
      <w:r>
        <w:tab/>
        <w:t>RRM (38.133) [NR_FDD_bands_varduplex-Core]</w:t>
      </w:r>
      <w:bookmarkEnd w:id="326"/>
    </w:p>
    <w:p w:rsidR="00434060" w:rsidRDefault="00434060" w:rsidP="00434060">
      <w:pPr>
        <w:pStyle w:val="Heading4"/>
      </w:pPr>
      <w:bookmarkStart w:id="327" w:name="_Toc24513181"/>
      <w:r>
        <w:t>9.20.4</w:t>
      </w:r>
      <w:r>
        <w:tab/>
        <w:t>Others [NR_FDD_bands_varduplex-Core]</w:t>
      </w:r>
      <w:bookmarkEnd w:id="327"/>
    </w:p>
    <w:p w:rsidR="00434060" w:rsidRDefault="00434060" w:rsidP="00434060">
      <w:pPr>
        <w:pStyle w:val="Heading3"/>
      </w:pPr>
      <w:bookmarkStart w:id="328" w:name="_Toc24513182"/>
      <w:r>
        <w:t>9.21</w:t>
      </w:r>
      <w:r>
        <w:tab/>
        <w:t>Addition of wider channel bandwidth in NR band n28 [NR_n28_BW]</w:t>
      </w:r>
      <w:bookmarkEnd w:id="328"/>
    </w:p>
    <w:p w:rsidR="00434060" w:rsidRDefault="00CB3EE2" w:rsidP="00434060">
      <w:pPr>
        <w:rPr>
          <w:i/>
        </w:rPr>
      </w:pPr>
      <w:hyperlink r:id="rId1174" w:history="1">
        <w:r w:rsidR="00434060" w:rsidRPr="00C742E0">
          <w:rPr>
            <w:rStyle w:val="Hyperlink"/>
            <w:rFonts w:ascii="Arial" w:hAnsi="Arial" w:cs="Arial"/>
            <w:b/>
            <w:sz w:val="24"/>
          </w:rPr>
          <w:t>R4-1910888</w:t>
        </w:r>
      </w:hyperlink>
      <w:r w:rsidR="00434060">
        <w:rPr>
          <w:b/>
        </w:rPr>
        <w:tab/>
        <w:t>Work plan for adding wider channel bandwidth in NR band n28</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CBN,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A new WI was approved during RAN#85 meeting, aiming to add wider channel bandwidth in NR band n28. In this paper, a work plan was proposed to complete this WI.</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D7677" w:rsidRPr="00ED7677">
        <w:rPr>
          <w:rFonts w:ascii="Arial" w:hAnsi="Arial" w:cs="Arial"/>
          <w:b/>
          <w:color w:val="993300"/>
          <w:highlight w:val="green"/>
          <w:u w:val="single"/>
        </w:rPr>
        <w:t>Approved</w:t>
      </w:r>
      <w:r>
        <w:rPr>
          <w:color w:val="993300"/>
          <w:u w:val="single"/>
        </w:rPr>
        <w:br/>
      </w:r>
      <w:r>
        <w:rPr>
          <w:color w:val="993300"/>
          <w:u w:val="single"/>
        </w:rPr>
        <w:br/>
      </w:r>
    </w:p>
    <w:p w:rsidR="00434060" w:rsidRDefault="00CB3EE2" w:rsidP="00434060">
      <w:pPr>
        <w:rPr>
          <w:i/>
        </w:rPr>
      </w:pPr>
      <w:hyperlink r:id="rId1175" w:history="1">
        <w:r w:rsidR="00434060" w:rsidRPr="00C742E0">
          <w:rPr>
            <w:rStyle w:val="Hyperlink"/>
            <w:rFonts w:ascii="Arial" w:hAnsi="Arial" w:cs="Arial"/>
            <w:b/>
            <w:sz w:val="24"/>
          </w:rPr>
          <w:t>R4-1911084</w:t>
        </w:r>
      </w:hyperlink>
      <w:r w:rsidR="00434060">
        <w:rPr>
          <w:b/>
        </w:rPr>
        <w:tab/>
        <w:t>TR 38.888 v0.0.1 Adding wider channel bandwidth in NR band n28</w:t>
      </w:r>
      <w:r w:rsidR="00434060">
        <w:rPr>
          <w:b/>
        </w:rPr>
        <w:br/>
      </w:r>
      <w:r w:rsidR="00434060">
        <w:tab/>
      </w:r>
      <w:r w:rsidR="00434060">
        <w:tab/>
      </w:r>
      <w:r w:rsidR="00434060">
        <w:tab/>
      </w:r>
      <w:r w:rsidR="00434060">
        <w:tab/>
      </w:r>
      <w:r w:rsidR="00434060">
        <w:tab/>
        <w:t>38.888</w:t>
      </w:r>
      <w:r w:rsidR="00434060">
        <w:tab/>
        <w:t xml:space="preserve">  CR-  rev  Cat:  (Rel-16) v0.0.1</w:t>
      </w:r>
      <w:r w:rsidR="00434060">
        <w:br/>
      </w:r>
      <w:r w:rsidR="00434060">
        <w:rPr>
          <w:i/>
        </w:rPr>
        <w:tab/>
      </w:r>
      <w:r w:rsidR="00434060">
        <w:rPr>
          <w:i/>
        </w:rPr>
        <w:tab/>
      </w:r>
      <w:r w:rsidR="00434060">
        <w:rPr>
          <w:i/>
        </w:rPr>
        <w:tab/>
      </w:r>
      <w:r w:rsidR="00434060">
        <w:rPr>
          <w:i/>
        </w:rPr>
        <w:tab/>
      </w:r>
      <w:r w:rsidR="00434060">
        <w:rPr>
          <w:i/>
        </w:rPr>
        <w:tab/>
        <w:t>Source: CBN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A new WI was approved during RAN#85 meeting, aiming to add wider channel bandwidth in NR band n28. Internal TR 38.888 will be outputed from this WI. v0.0.1 is the skeleton.</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34060" w:rsidRDefault="00CB3EE2" w:rsidP="00434060">
      <w:pPr>
        <w:rPr>
          <w:i/>
        </w:rPr>
      </w:pPr>
      <w:hyperlink r:id="rId1176" w:history="1">
        <w:r w:rsidR="00434060" w:rsidRPr="00C742E0">
          <w:rPr>
            <w:rStyle w:val="Hyperlink"/>
            <w:rFonts w:ascii="Arial" w:hAnsi="Arial" w:cs="Arial"/>
            <w:b/>
            <w:sz w:val="24"/>
          </w:rPr>
          <w:t>R4-1911085</w:t>
        </w:r>
      </w:hyperlink>
      <w:r w:rsidR="00434060">
        <w:rPr>
          <w:b/>
        </w:rPr>
        <w:tab/>
        <w:t>TR 38.888 v0.0.1 Adding wider channel bandwidth in NR band n28</w:t>
      </w:r>
      <w:r w:rsidR="00434060">
        <w:rPr>
          <w:b/>
        </w:rPr>
        <w:br/>
      </w:r>
      <w:r w:rsidR="00434060">
        <w:tab/>
      </w:r>
      <w:r w:rsidR="00434060">
        <w:tab/>
      </w:r>
      <w:r w:rsidR="00434060">
        <w:tab/>
      </w:r>
      <w:r w:rsidR="00434060">
        <w:tab/>
      </w:r>
      <w:r w:rsidR="00434060">
        <w:tab/>
        <w:t>38.888</w:t>
      </w:r>
      <w:r w:rsidR="00434060">
        <w:tab/>
        <w:t xml:space="preserve">  CR-  rev  Cat:  (Rel-16) v0.0.1</w:t>
      </w:r>
      <w:r w:rsidR="00434060">
        <w:br/>
      </w:r>
      <w:r w:rsidR="00434060">
        <w:rPr>
          <w:i/>
        </w:rPr>
        <w:tab/>
      </w:r>
      <w:r w:rsidR="00434060">
        <w:rPr>
          <w:i/>
        </w:rPr>
        <w:tab/>
      </w:r>
      <w:r w:rsidR="00434060">
        <w:rPr>
          <w:i/>
        </w:rPr>
        <w:tab/>
      </w:r>
      <w:r w:rsidR="00434060">
        <w:rPr>
          <w:i/>
        </w:rPr>
        <w:tab/>
      </w:r>
      <w:r w:rsidR="00434060">
        <w:rPr>
          <w:i/>
        </w:rPr>
        <w:tab/>
        <w:t>Source: CBN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A new WI was approved during RAN#85 meeting, aiming to add wider channel bandwidth in NR band n28. Internal TR 38.888 will be outputed from this WI. v0.0.1 is the skeleton.</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D7677" w:rsidRPr="00D27040">
        <w:rPr>
          <w:rFonts w:ascii="Arial" w:hAnsi="Arial" w:cs="Arial"/>
          <w:b/>
          <w:color w:val="993300"/>
          <w:u w:val="single"/>
        </w:rPr>
        <w:t>Withdrawn</w:t>
      </w:r>
      <w:r>
        <w:rPr>
          <w:color w:val="993300"/>
          <w:u w:val="single"/>
        </w:rPr>
        <w:br/>
      </w:r>
      <w:r>
        <w:rPr>
          <w:color w:val="993300"/>
          <w:u w:val="single"/>
        </w:rPr>
        <w:br/>
      </w:r>
    </w:p>
    <w:p w:rsidR="00434060" w:rsidRDefault="00CB3EE2" w:rsidP="00434060">
      <w:pPr>
        <w:rPr>
          <w:i/>
        </w:rPr>
      </w:pPr>
      <w:hyperlink r:id="rId1177" w:history="1">
        <w:r w:rsidR="00434060" w:rsidRPr="00C742E0">
          <w:rPr>
            <w:rStyle w:val="Hyperlink"/>
            <w:rFonts w:ascii="Arial" w:hAnsi="Arial" w:cs="Arial"/>
            <w:b/>
            <w:sz w:val="24"/>
          </w:rPr>
          <w:t>R4-1911158</w:t>
        </w:r>
      </w:hyperlink>
      <w:r w:rsidR="00434060">
        <w:rPr>
          <w:b/>
        </w:rPr>
        <w:tab/>
        <w:t>TR 38.888 v0.0.1 Adding wider channel bandwidth in NR band n28</w:t>
      </w:r>
      <w:r w:rsidR="00434060">
        <w:rPr>
          <w:b/>
        </w:rPr>
        <w:br/>
      </w:r>
      <w:r w:rsidR="00434060">
        <w:tab/>
      </w:r>
      <w:r w:rsidR="00434060">
        <w:tab/>
      </w:r>
      <w:r w:rsidR="00434060">
        <w:tab/>
      </w:r>
      <w:r w:rsidR="00434060">
        <w:tab/>
      </w:r>
      <w:r w:rsidR="00434060">
        <w:tab/>
        <w:t>38.888</w:t>
      </w:r>
      <w:r w:rsidR="00434060">
        <w:tab/>
        <w:t xml:space="preserve">  CR-  rev  Cat:  (Rel-16) v0.0.1</w:t>
      </w:r>
      <w:r w:rsidR="00434060">
        <w:br/>
      </w:r>
      <w:r w:rsidR="00434060">
        <w:rPr>
          <w:i/>
        </w:rPr>
        <w:tab/>
      </w:r>
      <w:r w:rsidR="00434060">
        <w:rPr>
          <w:i/>
        </w:rPr>
        <w:tab/>
      </w:r>
      <w:r w:rsidR="00434060">
        <w:rPr>
          <w:i/>
        </w:rPr>
        <w:tab/>
      </w:r>
      <w:r w:rsidR="00434060">
        <w:rPr>
          <w:i/>
        </w:rPr>
        <w:tab/>
      </w:r>
      <w:r w:rsidR="00434060">
        <w:rPr>
          <w:i/>
        </w:rPr>
        <w:tab/>
        <w:t>Source: CBN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lastRenderedPageBreak/>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D7677" w:rsidRPr="00ED7677">
        <w:rPr>
          <w:rFonts w:ascii="Arial" w:hAnsi="Arial" w:cs="Arial"/>
          <w:b/>
          <w:color w:val="993300"/>
          <w:highlight w:val="green"/>
          <w:u w:val="single"/>
        </w:rPr>
        <w:t>Approved</w:t>
      </w:r>
      <w:r>
        <w:rPr>
          <w:color w:val="993300"/>
          <w:u w:val="single"/>
        </w:rPr>
        <w:br/>
      </w:r>
      <w:r>
        <w:rPr>
          <w:color w:val="993300"/>
          <w:u w:val="single"/>
        </w:rPr>
        <w:br/>
      </w:r>
    </w:p>
    <w:p w:rsidR="00434060" w:rsidRDefault="00434060" w:rsidP="00434060">
      <w:pPr>
        <w:pStyle w:val="Heading4"/>
      </w:pPr>
      <w:bookmarkStart w:id="329" w:name="_Toc24513183"/>
      <w:r>
        <w:t>9.21.1</w:t>
      </w:r>
      <w:r>
        <w:tab/>
        <w:t>UE RF (38.101-2) [NR_n28_BW-Core]</w:t>
      </w:r>
      <w:bookmarkEnd w:id="329"/>
    </w:p>
    <w:p w:rsidR="003F32C6" w:rsidRDefault="00CB3EE2" w:rsidP="003F32C6">
      <w:pPr>
        <w:rPr>
          <w:i/>
        </w:rPr>
      </w:pPr>
      <w:hyperlink r:id="rId1178" w:history="1">
        <w:r w:rsidR="003F32C6" w:rsidRPr="00C742E0">
          <w:rPr>
            <w:rStyle w:val="Hyperlink"/>
            <w:rFonts w:ascii="Arial" w:hAnsi="Arial" w:cs="Arial"/>
            <w:b/>
            <w:sz w:val="24"/>
          </w:rPr>
          <w:t>R4-1912466</w:t>
        </w:r>
      </w:hyperlink>
      <w:r w:rsidR="003F32C6">
        <w:rPr>
          <w:b/>
        </w:rPr>
        <w:tab/>
        <w:t>Views on n28 Bandwidth Extension to 30MHz</w:t>
      </w:r>
      <w:r w:rsidR="003F32C6">
        <w:rPr>
          <w:b/>
        </w:rPr>
        <w:br/>
      </w:r>
      <w:r w:rsidR="003F32C6">
        <w:tab/>
      </w:r>
      <w:r w:rsidR="003F32C6">
        <w:tab/>
      </w:r>
      <w:r w:rsidR="003F32C6">
        <w:tab/>
      </w:r>
      <w:r w:rsidR="003F32C6">
        <w:tab/>
      </w:r>
      <w:r w:rsidR="003F32C6">
        <w:tab/>
        <w:t>38.101-1</w:t>
      </w:r>
      <w:r w:rsidR="003F32C6">
        <w:tab/>
        <w:t xml:space="preserve">  CR-  rev  Cat:  (Rel-16) v</w:t>
      </w:r>
      <w:r w:rsidR="003F32C6">
        <w:br/>
      </w:r>
      <w:r w:rsidR="003F32C6">
        <w:rPr>
          <w:i/>
        </w:rPr>
        <w:tab/>
      </w:r>
      <w:r w:rsidR="003F32C6">
        <w:rPr>
          <w:i/>
        </w:rPr>
        <w:tab/>
      </w:r>
      <w:r w:rsidR="003F32C6">
        <w:rPr>
          <w:i/>
        </w:rPr>
        <w:tab/>
      </w:r>
      <w:r w:rsidR="003F32C6">
        <w:rPr>
          <w:i/>
        </w:rPr>
        <w:tab/>
      </w:r>
      <w:r w:rsidR="003F32C6">
        <w:rPr>
          <w:i/>
        </w:rPr>
        <w:tab/>
        <w:t>Source: Skyworks Solutions Inc.</w:t>
      </w:r>
    </w:p>
    <w:p w:rsidR="003F32C6" w:rsidRDefault="003F32C6" w:rsidP="003F32C6">
      <w:pPr>
        <w:rPr>
          <w:rFonts w:ascii="Arial" w:hAnsi="Arial" w:cs="Arial"/>
          <w:b/>
        </w:rPr>
      </w:pPr>
      <w:r>
        <w:rPr>
          <w:rFonts w:ascii="Arial" w:hAnsi="Arial" w:cs="Arial"/>
          <w:b/>
        </w:rPr>
        <w:t xml:space="preserve">Abstract: </w:t>
      </w:r>
    </w:p>
    <w:p w:rsidR="003F32C6" w:rsidRDefault="003F32C6" w:rsidP="003F32C6"/>
    <w:p w:rsidR="003F32C6" w:rsidRDefault="003F32C6" w:rsidP="003F32C6">
      <w:pPr>
        <w:rPr>
          <w:rFonts w:ascii="Arial" w:hAnsi="Arial" w:cs="Arial"/>
          <w:b/>
        </w:rPr>
      </w:pPr>
      <w:r>
        <w:rPr>
          <w:rFonts w:ascii="Arial" w:hAnsi="Arial" w:cs="Arial"/>
          <w:b/>
        </w:rPr>
        <w:t xml:space="preserve">Discussion: </w:t>
      </w:r>
    </w:p>
    <w:p w:rsidR="003F32C6" w:rsidRDefault="005C010D" w:rsidP="003F32C6">
      <w:pPr>
        <w:rPr>
          <w:lang w:eastAsia="zh-CN"/>
        </w:rPr>
      </w:pPr>
      <w:r>
        <w:rPr>
          <w:rFonts w:hint="eastAsia"/>
          <w:lang w:eastAsia="zh-CN"/>
        </w:rPr>
        <w:t>C</w:t>
      </w:r>
      <w:r>
        <w:rPr>
          <w:lang w:eastAsia="zh-CN"/>
        </w:rPr>
        <w:t xml:space="preserve">BN: In China, no specific emission requiremens for 30MHz. We suggest not to have NS value for 30MHz </w:t>
      </w:r>
    </w:p>
    <w:p w:rsidR="005C010D" w:rsidRDefault="005C010D" w:rsidP="003F32C6">
      <w:pPr>
        <w:rPr>
          <w:lang w:eastAsia="zh-CN"/>
        </w:rPr>
      </w:pPr>
      <w:r>
        <w:rPr>
          <w:lang w:eastAsia="zh-CN"/>
        </w:rPr>
        <w:t xml:space="preserve">Skyworks: </w:t>
      </w:r>
      <w:r w:rsidR="00C96A2F">
        <w:rPr>
          <w:lang w:eastAsia="zh-CN"/>
        </w:rPr>
        <w:t xml:space="preserve">A-MPR could be used for different feature. </w:t>
      </w:r>
    </w:p>
    <w:p w:rsidR="00C96A2F" w:rsidRDefault="00C96A2F" w:rsidP="003F32C6">
      <w:pPr>
        <w:rPr>
          <w:lang w:eastAsia="zh-CN"/>
        </w:rPr>
      </w:pPr>
      <w:r>
        <w:rPr>
          <w:lang w:eastAsia="zh-CN"/>
        </w:rPr>
        <w:t>Vodafone: It is feasible to define the NS value. In E</w:t>
      </w:r>
      <w:r w:rsidR="00FD3317">
        <w:rPr>
          <w:lang w:eastAsia="zh-CN"/>
        </w:rPr>
        <w:t>uro, 30MHz has been avalable</w:t>
      </w:r>
      <w:r>
        <w:rPr>
          <w:lang w:eastAsia="zh-CN"/>
        </w:rPr>
        <w:t xml:space="preserve">. </w:t>
      </w:r>
    </w:p>
    <w:p w:rsidR="00C96A2F" w:rsidRDefault="00C96A2F" w:rsidP="003F32C6">
      <w:pPr>
        <w:rPr>
          <w:lang w:eastAsia="zh-CN"/>
        </w:rPr>
      </w:pPr>
      <w:r>
        <w:rPr>
          <w:lang w:eastAsia="zh-CN"/>
        </w:rPr>
        <w:t xml:space="preserve">Huawei: We have concerns on proposal 2, e.g., duplexer distance. We need to align the assumption. In China, DTV has its own spectrum. Regulatory requirements have not been defined yet. NS value is not applicable in China. </w:t>
      </w:r>
    </w:p>
    <w:p w:rsidR="00C96A2F" w:rsidRDefault="00FD3317" w:rsidP="003F32C6">
      <w:pPr>
        <w:rPr>
          <w:lang w:eastAsia="zh-CN"/>
        </w:rPr>
      </w:pPr>
      <w:r>
        <w:rPr>
          <w:lang w:eastAsia="zh-CN"/>
        </w:rPr>
        <w:t xml:space="preserve">Skyworks: We are ok to further disucss. </w:t>
      </w:r>
    </w:p>
    <w:p w:rsidR="00667D79" w:rsidRDefault="00667D79" w:rsidP="003F32C6">
      <w:pPr>
        <w:rPr>
          <w:lang w:eastAsia="zh-CN"/>
        </w:rPr>
      </w:pPr>
      <w:r>
        <w:rPr>
          <w:lang w:eastAsia="zh-CN"/>
        </w:rPr>
        <w:t xml:space="preserve">=&gt; No objections on proposal 1. Detailed wording will be discussed further. </w:t>
      </w:r>
    </w:p>
    <w:p w:rsidR="00826D16" w:rsidRDefault="003F32C6" w:rsidP="003F32C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3317">
        <w:rPr>
          <w:rFonts w:ascii="Arial" w:hAnsi="Arial" w:cs="Arial"/>
          <w:b/>
          <w:color w:val="993300"/>
          <w:u w:val="single"/>
        </w:rPr>
        <w:t>Noted</w:t>
      </w:r>
    </w:p>
    <w:p w:rsidR="00826D16" w:rsidRDefault="00826D16" w:rsidP="003F32C6">
      <w:pPr>
        <w:rPr>
          <w:rFonts w:ascii="Arial" w:hAnsi="Arial" w:cs="Arial"/>
          <w:b/>
          <w:color w:val="993300"/>
          <w:u w:val="single"/>
        </w:rPr>
      </w:pPr>
    </w:p>
    <w:p w:rsidR="00434060" w:rsidRDefault="003F32C6" w:rsidP="00434060">
      <w:pPr>
        <w:rPr>
          <w:i/>
        </w:rPr>
      </w:pPr>
      <w:r>
        <w:rPr>
          <w:color w:val="993300"/>
          <w:u w:val="single"/>
        </w:rPr>
        <w:br/>
      </w:r>
      <w:hyperlink r:id="rId1179" w:history="1">
        <w:r w:rsidR="00434060" w:rsidRPr="00C742E0">
          <w:rPr>
            <w:rStyle w:val="Hyperlink"/>
            <w:rFonts w:ascii="Arial" w:hAnsi="Arial" w:cs="Arial"/>
            <w:b/>
            <w:sz w:val="24"/>
          </w:rPr>
          <w:t>R4-1911497</w:t>
        </w:r>
      </w:hyperlink>
      <w:r w:rsidR="00434060">
        <w:rPr>
          <w:b/>
        </w:rPr>
        <w:tab/>
        <w:t>[n28BW] Discussion on UE RF REFSENS for adding wider channel bandwidth in band n28</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43838">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180" w:history="1">
        <w:r w:rsidR="00434060" w:rsidRPr="00C742E0">
          <w:rPr>
            <w:rStyle w:val="Hyperlink"/>
            <w:rFonts w:ascii="Arial" w:hAnsi="Arial" w:cs="Arial"/>
            <w:b/>
            <w:sz w:val="24"/>
          </w:rPr>
          <w:t>R4-1911498</w:t>
        </w:r>
      </w:hyperlink>
      <w:r w:rsidR="00434060">
        <w:rPr>
          <w:b/>
        </w:rPr>
        <w:tab/>
        <w:t>[n28BW] Discussion on UE RF spurious emission and MPR simulations assumption for adding wider channel bandwidth in band n28</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143838" w:rsidP="00434060">
      <w:pPr>
        <w:rPr>
          <w:lang w:eastAsia="zh-CN"/>
        </w:rPr>
      </w:pPr>
      <w:r>
        <w:rPr>
          <w:rFonts w:hint="eastAsia"/>
          <w:lang w:eastAsia="zh-CN"/>
        </w:rPr>
        <w:t>M</w:t>
      </w:r>
      <w:r>
        <w:rPr>
          <w:lang w:eastAsia="zh-CN"/>
        </w:rPr>
        <w:t xml:space="preserve">TK: We agree with proposal 1. We need more discuss on the general MPR. </w:t>
      </w:r>
    </w:p>
    <w:p w:rsidR="00143838" w:rsidRDefault="00143838" w:rsidP="00434060">
      <w:pPr>
        <w:rPr>
          <w:lang w:eastAsia="zh-CN"/>
        </w:rPr>
      </w:pPr>
      <w:r>
        <w:rPr>
          <w:lang w:eastAsia="zh-CN"/>
        </w:rPr>
        <w:lastRenderedPageBreak/>
        <w:t xml:space="preserve">Softbank: For proposal 2, </w:t>
      </w:r>
      <w:r w:rsidR="00B52871">
        <w:rPr>
          <w:lang w:eastAsia="zh-CN"/>
        </w:rPr>
        <w:t xml:space="preserve">we may not need such A-MPR for Japan but we will further check. </w:t>
      </w:r>
    </w:p>
    <w:p w:rsidR="00B52871" w:rsidRDefault="00B52871" w:rsidP="00434060">
      <w:pPr>
        <w:rPr>
          <w:lang w:eastAsia="zh-CN"/>
        </w:rPr>
      </w:pPr>
      <w:r>
        <w:rPr>
          <w:lang w:eastAsia="zh-CN"/>
        </w:rPr>
        <w:t xml:space="preserve">Skyworks: We have similar papers. We need some feedback before we agree on whether or not A-MPR is needed.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sidR="00B52871">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181" w:history="1">
        <w:r w:rsidR="00434060" w:rsidRPr="00C742E0">
          <w:rPr>
            <w:rStyle w:val="Hyperlink"/>
            <w:rFonts w:ascii="Arial" w:hAnsi="Arial" w:cs="Arial"/>
            <w:b/>
            <w:sz w:val="24"/>
          </w:rPr>
          <w:t>R4-1911613</w:t>
        </w:r>
      </w:hyperlink>
      <w:r w:rsidR="00434060">
        <w:rPr>
          <w:b/>
        </w:rPr>
        <w:tab/>
        <w:t>n28 supporting 30MHz</w:t>
      </w:r>
      <w:r w:rsidR="00434060">
        <w:rPr>
          <w:b/>
        </w:rPr>
        <w:br/>
      </w:r>
      <w:r w:rsidR="00434060">
        <w:tab/>
      </w:r>
      <w:r w:rsidR="00434060">
        <w:tab/>
      </w:r>
      <w:r w:rsidR="00434060">
        <w:tab/>
      </w:r>
      <w:r w:rsidR="00434060">
        <w:tab/>
      </w:r>
      <w:r w:rsidR="00434060">
        <w:tab/>
        <w:t>38.101-1</w:t>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Shanghai Chen Si Electronics</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52871">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182" w:history="1">
        <w:r w:rsidR="00434060" w:rsidRPr="00C742E0">
          <w:rPr>
            <w:rStyle w:val="Hyperlink"/>
            <w:rFonts w:ascii="Arial" w:hAnsi="Arial" w:cs="Arial"/>
            <w:b/>
            <w:sz w:val="24"/>
          </w:rPr>
          <w:t>R4-1912485</w:t>
        </w:r>
      </w:hyperlink>
      <w:r w:rsidR="00434060">
        <w:rPr>
          <w:b/>
        </w:rPr>
        <w:tab/>
        <w:t>30 MHz channel bandwidth in Band n28</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174040"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74040">
        <w:rPr>
          <w:rFonts w:ascii="Arial" w:hAnsi="Arial" w:cs="Arial"/>
          <w:b/>
          <w:color w:val="993300"/>
          <w:u w:val="single"/>
        </w:rPr>
        <w:t>Noted</w:t>
      </w:r>
    </w:p>
    <w:p w:rsidR="00174040" w:rsidRDefault="00174040" w:rsidP="00826D16"/>
    <w:p w:rsidR="00826D16" w:rsidRDefault="00826D16" w:rsidP="00826D16"/>
    <w:p w:rsidR="00174040" w:rsidRPr="00826D16" w:rsidRDefault="00CB3EE2" w:rsidP="00434060">
      <w:pPr>
        <w:rPr>
          <w:b/>
        </w:rPr>
      </w:pPr>
      <w:hyperlink r:id="rId1183" w:history="1">
        <w:r w:rsidR="00174040" w:rsidRPr="00826D16">
          <w:rPr>
            <w:rStyle w:val="Hyperlink"/>
            <w:rFonts w:ascii="Arial" w:hAnsi="Arial" w:cs="Arial"/>
            <w:b/>
            <w:sz w:val="24"/>
          </w:rPr>
          <w:t>R4-1912979</w:t>
        </w:r>
      </w:hyperlink>
      <w:r w:rsidR="00174040" w:rsidRPr="00826D16">
        <w:rPr>
          <w:b/>
        </w:rPr>
        <w:t xml:space="preserve"> WF for 30MHz channel bandwidth for band n28</w:t>
      </w:r>
    </w:p>
    <w:p w:rsidR="00174040" w:rsidRDefault="00174040" w:rsidP="00174040">
      <w:pPr>
        <w:rPr>
          <w:i/>
        </w:rPr>
      </w:pPr>
      <w:r>
        <w:rPr>
          <w:i/>
        </w:rPr>
        <w:tab/>
      </w:r>
      <w:r>
        <w:rPr>
          <w:i/>
        </w:rPr>
        <w:tab/>
      </w:r>
      <w:r>
        <w:rPr>
          <w:i/>
        </w:rPr>
        <w:tab/>
      </w:r>
      <w:r>
        <w:rPr>
          <w:i/>
        </w:rPr>
        <w:tab/>
      </w:r>
      <w:r>
        <w:rPr>
          <w:i/>
        </w:rPr>
        <w:tab/>
        <w:t>Source: Huawei</w:t>
      </w:r>
    </w:p>
    <w:p w:rsidR="00174040" w:rsidRDefault="00174040" w:rsidP="00174040">
      <w:pPr>
        <w:rPr>
          <w:rFonts w:ascii="Arial" w:hAnsi="Arial" w:cs="Arial"/>
          <w:b/>
        </w:rPr>
      </w:pPr>
      <w:r>
        <w:rPr>
          <w:rFonts w:ascii="Arial" w:hAnsi="Arial" w:cs="Arial"/>
          <w:b/>
        </w:rPr>
        <w:t xml:space="preserve">Abstract: </w:t>
      </w:r>
    </w:p>
    <w:p w:rsidR="00174040" w:rsidRDefault="00174040" w:rsidP="00174040"/>
    <w:p w:rsidR="00174040" w:rsidRDefault="00174040" w:rsidP="00174040">
      <w:pPr>
        <w:rPr>
          <w:rFonts w:ascii="Arial" w:hAnsi="Arial" w:cs="Arial"/>
          <w:b/>
        </w:rPr>
      </w:pPr>
      <w:r>
        <w:rPr>
          <w:rFonts w:ascii="Arial" w:hAnsi="Arial" w:cs="Arial"/>
          <w:b/>
        </w:rPr>
        <w:t xml:space="preserve">Discussion: </w:t>
      </w:r>
    </w:p>
    <w:p w:rsidR="00174040" w:rsidRDefault="00174040" w:rsidP="00174040"/>
    <w:p w:rsidR="00174040" w:rsidRDefault="00174040" w:rsidP="0017404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6738A" w:rsidRPr="00D6738A">
        <w:rPr>
          <w:rFonts w:ascii="Arial" w:hAnsi="Arial" w:cs="Arial"/>
          <w:b/>
          <w:color w:val="993300"/>
          <w:highlight w:val="green"/>
          <w:u w:val="single"/>
        </w:rPr>
        <w:t>Approved</w:t>
      </w:r>
    </w:p>
    <w:p w:rsidR="00434060" w:rsidRDefault="00434060" w:rsidP="00434060">
      <w:pPr>
        <w:rPr>
          <w:color w:val="993300"/>
          <w:u w:val="single"/>
        </w:rPr>
      </w:pPr>
      <w:r>
        <w:rPr>
          <w:color w:val="993300"/>
          <w:u w:val="single"/>
        </w:rPr>
        <w:br/>
      </w:r>
    </w:p>
    <w:p w:rsidR="00434060" w:rsidRDefault="00434060" w:rsidP="00434060">
      <w:pPr>
        <w:pStyle w:val="Heading4"/>
      </w:pPr>
      <w:bookmarkStart w:id="330" w:name="_Toc24513184"/>
      <w:r>
        <w:t>9.21.2</w:t>
      </w:r>
      <w:r>
        <w:tab/>
        <w:t>BS RF (38.104) [NR_n28_BW-Core]</w:t>
      </w:r>
      <w:bookmarkEnd w:id="330"/>
    </w:p>
    <w:p w:rsidR="00434060" w:rsidRDefault="00CB3EE2" w:rsidP="00434060">
      <w:pPr>
        <w:rPr>
          <w:i/>
        </w:rPr>
      </w:pPr>
      <w:hyperlink r:id="rId1184" w:history="1">
        <w:r w:rsidR="00434060" w:rsidRPr="00C742E0">
          <w:rPr>
            <w:rStyle w:val="Hyperlink"/>
            <w:rFonts w:ascii="Arial" w:hAnsi="Arial" w:cs="Arial"/>
            <w:b/>
            <w:sz w:val="24"/>
          </w:rPr>
          <w:t>R4-1910955</w:t>
        </w:r>
      </w:hyperlink>
      <w:r w:rsidR="00434060">
        <w:rPr>
          <w:b/>
        </w:rPr>
        <w:tab/>
        <w:t>TP on BS RF requirements for adding channel bandwidth in band n28</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CATT</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74040" w:rsidRPr="00D27040">
        <w:rPr>
          <w:rFonts w:ascii="Arial" w:hAnsi="Arial" w:cs="Arial"/>
          <w:b/>
          <w:color w:val="993300"/>
          <w:u w:val="single"/>
        </w:rPr>
        <w:t>Withdrawn</w:t>
      </w:r>
      <w:r>
        <w:rPr>
          <w:color w:val="993300"/>
          <w:u w:val="single"/>
        </w:rPr>
        <w:br/>
      </w:r>
      <w:r>
        <w:rPr>
          <w:color w:val="993300"/>
          <w:u w:val="single"/>
        </w:rPr>
        <w:br/>
      </w:r>
    </w:p>
    <w:p w:rsidR="00434060" w:rsidRDefault="00CB3EE2" w:rsidP="00434060">
      <w:pPr>
        <w:rPr>
          <w:i/>
        </w:rPr>
      </w:pPr>
      <w:hyperlink r:id="rId1185" w:history="1">
        <w:r w:rsidR="00434060" w:rsidRPr="00C742E0">
          <w:rPr>
            <w:rStyle w:val="Hyperlink"/>
            <w:rFonts w:ascii="Arial" w:hAnsi="Arial" w:cs="Arial"/>
            <w:b/>
            <w:sz w:val="24"/>
          </w:rPr>
          <w:t>R4-1911496</w:t>
        </w:r>
      </w:hyperlink>
      <w:r w:rsidR="00434060">
        <w:rPr>
          <w:b/>
        </w:rPr>
        <w:tab/>
        <w:t>[n28BW] TP on BS RF requirements for adding wider channel bandwidth in band n28</w:t>
      </w:r>
      <w:r w:rsidR="00434060">
        <w:rPr>
          <w:b/>
        </w:rPr>
        <w:br/>
      </w:r>
      <w:r w:rsidR="00434060">
        <w:tab/>
      </w:r>
      <w:r w:rsidR="00434060">
        <w:tab/>
      </w:r>
      <w:r w:rsidR="00434060">
        <w:tab/>
      </w:r>
      <w:r w:rsidR="00434060">
        <w:tab/>
      </w:r>
      <w:r w:rsidR="00434060">
        <w:tab/>
        <w:t>38.888</w:t>
      </w:r>
      <w:r w:rsidR="00434060">
        <w:tab/>
        <w:t xml:space="preserve">  CR-  rev  Cat:  (Rel-16) v0.0.1</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CD2089" w:rsidP="00434060">
      <w:pPr>
        <w:rPr>
          <w:lang w:eastAsia="zh-CN"/>
        </w:rPr>
      </w:pPr>
      <w:r>
        <w:rPr>
          <w:rFonts w:hint="eastAsia"/>
          <w:lang w:eastAsia="zh-CN"/>
        </w:rPr>
        <w:t>N</w:t>
      </w:r>
      <w:r>
        <w:rPr>
          <w:lang w:eastAsia="zh-CN"/>
        </w:rPr>
        <w:t xml:space="preserve">okia: We need more time to check the 40MHz regarding some RF requirements </w:t>
      </w:r>
    </w:p>
    <w:p w:rsidR="00CD2089" w:rsidRDefault="00CD2089" w:rsidP="00434060">
      <w:pPr>
        <w:rPr>
          <w:lang w:eastAsia="zh-CN"/>
        </w:rPr>
      </w:pPr>
      <w:r>
        <w:rPr>
          <w:lang w:eastAsia="zh-CN"/>
        </w:rPr>
        <w:t xml:space="preserve">Ericsson: We share the same view as Nokia.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80472">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186" w:history="1">
        <w:r w:rsidR="00434060" w:rsidRPr="00C742E0">
          <w:rPr>
            <w:rStyle w:val="Hyperlink"/>
            <w:rFonts w:ascii="Arial" w:hAnsi="Arial" w:cs="Arial"/>
            <w:b/>
            <w:sz w:val="24"/>
          </w:rPr>
          <w:t>R4-1912369</w:t>
        </w:r>
      </w:hyperlink>
      <w:r w:rsidR="00434060">
        <w:rPr>
          <w:b/>
        </w:rPr>
        <w:tab/>
        <w:t>TP on BS RF requirements for adding channel bandwidth in band n28</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CATT</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80472">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4"/>
      </w:pPr>
      <w:bookmarkStart w:id="331" w:name="_Toc24513185"/>
      <w:r>
        <w:t>9.21.3</w:t>
      </w:r>
      <w:r>
        <w:tab/>
        <w:t>RRM (38.133) [NR_n28_BW-Core]</w:t>
      </w:r>
      <w:bookmarkEnd w:id="331"/>
    </w:p>
    <w:p w:rsidR="00434060" w:rsidRDefault="00434060" w:rsidP="00434060">
      <w:pPr>
        <w:pStyle w:val="Heading4"/>
      </w:pPr>
      <w:bookmarkStart w:id="332" w:name="_Toc24513186"/>
      <w:r>
        <w:t>9.21.4</w:t>
      </w:r>
      <w:r>
        <w:tab/>
        <w:t>Others [NR_n28_BW-Core]</w:t>
      </w:r>
      <w:bookmarkEnd w:id="332"/>
    </w:p>
    <w:p w:rsidR="00434060" w:rsidRDefault="00434060" w:rsidP="00434060">
      <w:pPr>
        <w:pStyle w:val="Heading3"/>
      </w:pPr>
      <w:bookmarkStart w:id="333" w:name="_Toc24513187"/>
      <w:r>
        <w:t>9.22</w:t>
      </w:r>
      <w:r>
        <w:tab/>
        <w:t>Introduction of 2010-2025MHz SUL (supplemental uplink) band for NR [WI code]</w:t>
      </w:r>
      <w:bookmarkEnd w:id="333"/>
    </w:p>
    <w:p w:rsidR="00434060" w:rsidRDefault="00434060" w:rsidP="00434060">
      <w:pPr>
        <w:pStyle w:val="Heading4"/>
      </w:pPr>
      <w:bookmarkStart w:id="334" w:name="_Toc24513188"/>
      <w:r>
        <w:t>9.22.1</w:t>
      </w:r>
      <w:r>
        <w:tab/>
        <w:t>UE RF (38.101-2) [WI code]</w:t>
      </w:r>
      <w:bookmarkEnd w:id="334"/>
    </w:p>
    <w:p w:rsidR="00434060" w:rsidRDefault="00CB3EE2" w:rsidP="00434060">
      <w:pPr>
        <w:rPr>
          <w:i/>
        </w:rPr>
      </w:pPr>
      <w:hyperlink r:id="rId1187" w:history="1">
        <w:r w:rsidR="00434060" w:rsidRPr="00C742E0">
          <w:rPr>
            <w:rStyle w:val="Hyperlink"/>
            <w:rFonts w:ascii="Arial" w:hAnsi="Arial" w:cs="Arial"/>
            <w:b/>
            <w:sz w:val="24"/>
          </w:rPr>
          <w:t>R4-1910773</w:t>
        </w:r>
      </w:hyperlink>
      <w:r w:rsidR="00434060">
        <w:rPr>
          <w:b/>
        </w:rPr>
        <w:tab/>
        <w:t>Introduction of 2010-2025MHz SUL band into Rel-16 TS 38.101-1</w:t>
      </w:r>
      <w:r w:rsidR="00434060">
        <w:rPr>
          <w:b/>
        </w:rPr>
        <w:br/>
      </w:r>
      <w:r w:rsidR="00434060">
        <w:tab/>
      </w:r>
      <w:r w:rsidR="00434060">
        <w:tab/>
      </w:r>
      <w:r w:rsidR="00434060">
        <w:tab/>
      </w:r>
      <w:r w:rsidR="00434060">
        <w:tab/>
      </w:r>
      <w:r w:rsidR="00434060">
        <w:tab/>
        <w:t>38.101-1</w:t>
      </w:r>
      <w:r w:rsidR="00434060">
        <w:tab/>
        <w:t xml:space="preserve">  CR-  rev  Cat:  (Rel-16) v16.1.0</w:t>
      </w:r>
      <w:r w:rsidR="00434060">
        <w:br/>
      </w:r>
      <w:r w:rsidR="00434060">
        <w:rPr>
          <w:i/>
        </w:rPr>
        <w:tab/>
      </w:r>
      <w:r w:rsidR="00434060">
        <w:rPr>
          <w:i/>
        </w:rPr>
        <w:tab/>
      </w:r>
      <w:r w:rsidR="00434060">
        <w:rPr>
          <w:i/>
        </w:rPr>
        <w:tab/>
      </w:r>
      <w:r w:rsidR="00434060">
        <w:rPr>
          <w:i/>
        </w:rPr>
        <w:tab/>
      </w:r>
      <w:r w:rsidR="00434060">
        <w:rPr>
          <w:i/>
        </w:rPr>
        <w:tab/>
        <w:t>Source: CMCC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280472" w:rsidP="00434060">
      <w:pPr>
        <w:rPr>
          <w:lang w:eastAsia="zh-CN"/>
        </w:rPr>
      </w:pPr>
      <w:r>
        <w:rPr>
          <w:rFonts w:hint="eastAsia"/>
          <w:lang w:eastAsia="zh-CN"/>
        </w:rPr>
        <w:t>A</w:t>
      </w:r>
      <w:r>
        <w:rPr>
          <w:lang w:eastAsia="zh-CN"/>
        </w:rPr>
        <w:t xml:space="preserve">pple: We need more discussion on how to handle band n91.  </w:t>
      </w:r>
    </w:p>
    <w:p w:rsidR="00280472" w:rsidRDefault="00280472" w:rsidP="00434060">
      <w:pPr>
        <w:rPr>
          <w:lang w:eastAsia="zh-CN"/>
        </w:rPr>
      </w:pPr>
      <w:r>
        <w:rPr>
          <w:lang w:eastAsia="zh-CN"/>
        </w:rPr>
        <w:lastRenderedPageBreak/>
        <w:t>Nokia: Based on discussion in RAN, the band is only supposed to be used in China. We would like to introduce the applicability note in the spec</w:t>
      </w:r>
    </w:p>
    <w:p w:rsidR="00280472" w:rsidRDefault="00280472" w:rsidP="00434060">
      <w:pPr>
        <w:rPr>
          <w:lang w:eastAsia="zh-CN"/>
        </w:rPr>
      </w:pPr>
      <w:r>
        <w:rPr>
          <w:lang w:eastAsia="zh-CN"/>
        </w:rPr>
        <w:t xml:space="preserve">ZTE: </w:t>
      </w:r>
      <w:r w:rsidR="00B970BF">
        <w:rPr>
          <w:lang w:eastAsia="zh-CN"/>
        </w:rPr>
        <w:t xml:space="preserve">This is first TDD band introduced as SUL based on the assumption that there is no co-existence issue. We need to consider further uplink shift and exclusion note is suggested to be added. </w:t>
      </w:r>
    </w:p>
    <w:p w:rsidR="00B970BF" w:rsidRDefault="00B970BF" w:rsidP="00434060">
      <w:pPr>
        <w:rPr>
          <w:lang w:eastAsia="zh-CN"/>
        </w:rPr>
      </w:pPr>
      <w:r>
        <w:rPr>
          <w:lang w:eastAsia="zh-CN"/>
        </w:rPr>
        <w:t xml:space="preserve">CMCC: To apple, we can open to change the band number. To Nokia, we agreed. We have already specified some applicability note in the specification. We do not think we need such explicit note on the usage of certain band. </w:t>
      </w:r>
      <w:r>
        <w:rPr>
          <w:rFonts w:hint="eastAsia"/>
          <w:lang w:eastAsia="zh-CN"/>
        </w:rPr>
        <w:t>T</w:t>
      </w:r>
      <w:r>
        <w:rPr>
          <w:lang w:eastAsia="zh-CN"/>
        </w:rPr>
        <w:t xml:space="preserve">o ZTE, there is no co-existence issue. We do not need uplink shift for this band </w:t>
      </w:r>
    </w:p>
    <w:p w:rsidR="00B970BF" w:rsidRDefault="00B970BF" w:rsidP="00434060">
      <w:pPr>
        <w:rPr>
          <w:lang w:eastAsia="zh-CN"/>
        </w:rPr>
      </w:pPr>
      <w:r>
        <w:rPr>
          <w:lang w:eastAsia="zh-CN"/>
        </w:rPr>
        <w:t xml:space="preserve">Huawei: Not sure there is any open issue for this band. We support CMCC proposal. </w:t>
      </w:r>
    </w:p>
    <w:p w:rsidR="00B970BF" w:rsidRDefault="00B970BF" w:rsidP="00434060">
      <w:pPr>
        <w:rPr>
          <w:lang w:eastAsia="zh-CN"/>
        </w:rPr>
      </w:pPr>
      <w:r>
        <w:rPr>
          <w:lang w:eastAsia="zh-CN"/>
        </w:rPr>
        <w:t xml:space="preserve">Nokia: </w:t>
      </w:r>
      <w:r w:rsidR="005C5EA0">
        <w:rPr>
          <w:lang w:eastAsia="zh-CN"/>
        </w:rPr>
        <w:t xml:space="preserve">co-existence with band 34 is extensively discuss when WI is approved in the RAN. It is benefit to add the clarification note on the co-existence </w:t>
      </w:r>
    </w:p>
    <w:p w:rsidR="005C5EA0" w:rsidRDefault="005C5EA0" w:rsidP="00434060">
      <w:pPr>
        <w:rPr>
          <w:lang w:eastAsia="zh-CN"/>
        </w:rPr>
      </w:pPr>
    </w:p>
    <w:p w:rsidR="005C5EA0"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C5EA0">
        <w:rPr>
          <w:rFonts w:ascii="Arial" w:hAnsi="Arial" w:cs="Arial"/>
          <w:b/>
          <w:color w:val="993300"/>
          <w:u w:val="single"/>
        </w:rPr>
        <w:t xml:space="preserve">Revised in </w:t>
      </w:r>
      <w:hyperlink r:id="rId1188" w:history="1">
        <w:r w:rsidR="005C5EA0" w:rsidRPr="00C742E0">
          <w:rPr>
            <w:rStyle w:val="Hyperlink"/>
            <w:rFonts w:ascii="Arial" w:hAnsi="Arial" w:cs="Arial"/>
            <w:b/>
          </w:rPr>
          <w:t>R4-1912980</w:t>
        </w:r>
      </w:hyperlink>
    </w:p>
    <w:p w:rsidR="005C5EA0" w:rsidRDefault="005C5EA0" w:rsidP="00434060">
      <w:pPr>
        <w:rPr>
          <w:rFonts w:ascii="Arial" w:hAnsi="Arial" w:cs="Arial"/>
          <w:b/>
          <w:color w:val="993300"/>
          <w:u w:val="single"/>
        </w:rPr>
      </w:pPr>
    </w:p>
    <w:p w:rsidR="005C5EA0" w:rsidRDefault="00CB3EE2" w:rsidP="005C5EA0">
      <w:pPr>
        <w:rPr>
          <w:i/>
        </w:rPr>
      </w:pPr>
      <w:hyperlink r:id="rId1189" w:history="1">
        <w:r w:rsidR="005C5EA0" w:rsidRPr="00C742E0">
          <w:rPr>
            <w:rStyle w:val="Hyperlink"/>
            <w:rFonts w:ascii="Arial" w:hAnsi="Arial" w:cs="Arial"/>
            <w:b/>
            <w:sz w:val="24"/>
          </w:rPr>
          <w:t>R4-1912980</w:t>
        </w:r>
      </w:hyperlink>
      <w:r w:rsidR="005C5EA0">
        <w:rPr>
          <w:b/>
        </w:rPr>
        <w:tab/>
        <w:t>Introduction of 2010-2025MHz SUL band into Rel-16 TS 38.101-1</w:t>
      </w:r>
      <w:r w:rsidR="005C5EA0">
        <w:rPr>
          <w:b/>
        </w:rPr>
        <w:br/>
      </w:r>
      <w:r w:rsidR="005C5EA0">
        <w:tab/>
      </w:r>
      <w:r w:rsidR="005C5EA0">
        <w:tab/>
      </w:r>
      <w:r w:rsidR="005C5EA0">
        <w:tab/>
      </w:r>
      <w:r w:rsidR="005C5EA0">
        <w:tab/>
      </w:r>
      <w:r w:rsidR="005C5EA0">
        <w:tab/>
        <w:t>38.101-1</w:t>
      </w:r>
      <w:r w:rsidR="005C5EA0">
        <w:tab/>
        <w:t xml:space="preserve">  CR-  rev  Cat:  (Rel-16) v16.1.0</w:t>
      </w:r>
      <w:r w:rsidR="005C5EA0">
        <w:br/>
      </w:r>
      <w:r w:rsidR="005C5EA0">
        <w:rPr>
          <w:i/>
        </w:rPr>
        <w:tab/>
      </w:r>
      <w:r w:rsidR="005C5EA0">
        <w:rPr>
          <w:i/>
        </w:rPr>
        <w:tab/>
      </w:r>
      <w:r w:rsidR="005C5EA0">
        <w:rPr>
          <w:i/>
        </w:rPr>
        <w:tab/>
      </w:r>
      <w:r w:rsidR="005C5EA0">
        <w:rPr>
          <w:i/>
        </w:rPr>
        <w:tab/>
      </w:r>
      <w:r w:rsidR="005C5EA0">
        <w:rPr>
          <w:i/>
        </w:rPr>
        <w:tab/>
        <w:t>Source: CMCC</w:t>
      </w:r>
    </w:p>
    <w:p w:rsidR="005C5EA0" w:rsidRDefault="005C5EA0" w:rsidP="005C5EA0">
      <w:pPr>
        <w:rPr>
          <w:rFonts w:ascii="Arial" w:hAnsi="Arial" w:cs="Arial"/>
          <w:b/>
        </w:rPr>
      </w:pPr>
      <w:r>
        <w:rPr>
          <w:rFonts w:ascii="Arial" w:hAnsi="Arial" w:cs="Arial"/>
          <w:b/>
        </w:rPr>
        <w:t xml:space="preserve">Abstract: </w:t>
      </w:r>
    </w:p>
    <w:p w:rsidR="005C5EA0" w:rsidRDefault="005C5EA0" w:rsidP="005C5EA0"/>
    <w:p w:rsidR="005C5EA0" w:rsidRDefault="005C5EA0" w:rsidP="005C5EA0">
      <w:pPr>
        <w:rPr>
          <w:rFonts w:ascii="Arial" w:hAnsi="Arial" w:cs="Arial"/>
          <w:b/>
        </w:rPr>
      </w:pPr>
      <w:r>
        <w:rPr>
          <w:rFonts w:ascii="Arial" w:hAnsi="Arial" w:cs="Arial"/>
          <w:b/>
        </w:rPr>
        <w:t xml:space="preserve">Discussion: </w:t>
      </w:r>
    </w:p>
    <w:p w:rsidR="005C5EA0" w:rsidRDefault="005C5EA0" w:rsidP="005C5EA0">
      <w:pPr>
        <w:rPr>
          <w:lang w:eastAsia="zh-CN"/>
        </w:rPr>
      </w:pPr>
    </w:p>
    <w:p w:rsidR="00434060" w:rsidRDefault="005C5EA0" w:rsidP="005C5EA0">
      <w:pPr>
        <w:rPr>
          <w:color w:val="993300"/>
          <w:u w:val="single"/>
        </w:rPr>
      </w:pPr>
      <w:r w:rsidRPr="00826D16">
        <w:rPr>
          <w:rFonts w:ascii="Arial" w:hAnsi="Arial" w:cs="Arial"/>
          <w:b/>
        </w:rPr>
        <w:t xml:space="preserve">Decision: </w:t>
      </w:r>
      <w:r w:rsidRPr="00826D16">
        <w:rPr>
          <w:rFonts w:ascii="Arial" w:hAnsi="Arial" w:cs="Arial"/>
          <w:b/>
        </w:rPr>
        <w:tab/>
      </w:r>
      <w:r w:rsidRPr="00826D16">
        <w:rPr>
          <w:rFonts w:ascii="Arial" w:hAnsi="Arial" w:cs="Arial"/>
          <w:b/>
        </w:rPr>
        <w:tab/>
      </w:r>
      <w:r w:rsidRPr="00826D16">
        <w:rPr>
          <w:color w:val="993300"/>
          <w:u w:val="single"/>
        </w:rPr>
        <w:t xml:space="preserve">The document was </w:t>
      </w:r>
      <w:r w:rsidR="0074154A" w:rsidRPr="00826D16">
        <w:rPr>
          <w:rFonts w:ascii="Arial" w:hAnsi="Arial" w:cs="Arial"/>
          <w:b/>
          <w:color w:val="993300"/>
          <w:u w:val="single"/>
        </w:rPr>
        <w:t>Noted</w:t>
      </w:r>
      <w:r w:rsidR="00434060">
        <w:rPr>
          <w:color w:val="993300"/>
          <w:u w:val="single"/>
        </w:rPr>
        <w:br/>
      </w:r>
      <w:r w:rsidR="00434060">
        <w:rPr>
          <w:color w:val="993300"/>
          <w:u w:val="single"/>
        </w:rPr>
        <w:br/>
      </w:r>
    </w:p>
    <w:p w:rsidR="00434060" w:rsidRDefault="00434060" w:rsidP="00434060">
      <w:pPr>
        <w:pStyle w:val="Heading4"/>
      </w:pPr>
      <w:bookmarkStart w:id="335" w:name="_Toc24513189"/>
      <w:r>
        <w:t>9.22.2</w:t>
      </w:r>
      <w:r>
        <w:tab/>
        <w:t>BS RF (38.104) [WI code]</w:t>
      </w:r>
      <w:bookmarkEnd w:id="335"/>
    </w:p>
    <w:p w:rsidR="00434060" w:rsidRDefault="00CB3EE2" w:rsidP="00434060">
      <w:pPr>
        <w:rPr>
          <w:i/>
        </w:rPr>
      </w:pPr>
      <w:hyperlink r:id="rId1190" w:history="1">
        <w:r w:rsidR="00434060" w:rsidRPr="00C742E0">
          <w:rPr>
            <w:rStyle w:val="Hyperlink"/>
            <w:rFonts w:ascii="Arial" w:hAnsi="Arial" w:cs="Arial"/>
            <w:b/>
            <w:sz w:val="24"/>
          </w:rPr>
          <w:t>R4-1910774</w:t>
        </w:r>
      </w:hyperlink>
      <w:r w:rsidR="00434060">
        <w:rPr>
          <w:b/>
        </w:rPr>
        <w:tab/>
        <w:t>Introduction of 2010-2025MHz SUL band into Rel-16 TS 38.104</w:t>
      </w:r>
      <w:r w:rsidR="00434060">
        <w:rPr>
          <w:b/>
        </w:rPr>
        <w:br/>
      </w:r>
      <w:r w:rsidR="00434060">
        <w:tab/>
      </w:r>
      <w:r w:rsidR="00434060">
        <w:tab/>
      </w:r>
      <w:r w:rsidR="00434060">
        <w:tab/>
      </w:r>
      <w:r w:rsidR="00434060">
        <w:tab/>
      </w:r>
      <w:r w:rsidR="00434060">
        <w:tab/>
        <w:t>38.104</w:t>
      </w:r>
      <w:r w:rsidR="00434060">
        <w:tab/>
        <w:t xml:space="preserve">  CR-  rev  Cat:  (Rel-16) v16.1.0</w:t>
      </w:r>
      <w:r w:rsidR="00434060">
        <w:br/>
      </w:r>
      <w:r w:rsidR="00434060">
        <w:rPr>
          <w:i/>
        </w:rPr>
        <w:tab/>
      </w:r>
      <w:r w:rsidR="00434060">
        <w:rPr>
          <w:i/>
        </w:rPr>
        <w:tab/>
      </w:r>
      <w:r w:rsidR="00434060">
        <w:rPr>
          <w:i/>
        </w:rPr>
        <w:tab/>
      </w:r>
      <w:r w:rsidR="00434060">
        <w:rPr>
          <w:i/>
        </w:rPr>
        <w:tab/>
      </w:r>
      <w:r w:rsidR="00434060">
        <w:rPr>
          <w:i/>
        </w:rPr>
        <w:tab/>
        <w:t>Source: CMCC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F20EE1" w:rsidP="00434060">
      <w:pPr>
        <w:rPr>
          <w:lang w:eastAsia="zh-CN"/>
        </w:rPr>
      </w:pPr>
      <w:r>
        <w:rPr>
          <w:rFonts w:hint="eastAsia"/>
          <w:lang w:eastAsia="zh-CN"/>
        </w:rPr>
        <w:t>N</w:t>
      </w:r>
      <w:r>
        <w:rPr>
          <w:lang w:eastAsia="zh-CN"/>
        </w:rPr>
        <w:t xml:space="preserve">okia: We have some concerns on the note for co-existence requirements table.  </w:t>
      </w:r>
    </w:p>
    <w:p w:rsidR="00F20EE1" w:rsidRDefault="00F20EE1" w:rsidP="00434060">
      <w:pPr>
        <w:rPr>
          <w:lang w:eastAsia="zh-CN"/>
        </w:rPr>
      </w:pPr>
      <w:r>
        <w:rPr>
          <w:lang w:eastAsia="zh-CN"/>
        </w:rPr>
        <w:t xml:space="preserve">ZTE: Same comments </w:t>
      </w:r>
    </w:p>
    <w:p w:rsidR="00F20EE1"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20EE1">
        <w:rPr>
          <w:rFonts w:ascii="Arial" w:hAnsi="Arial" w:cs="Arial"/>
          <w:b/>
          <w:color w:val="993300"/>
          <w:u w:val="single"/>
        </w:rPr>
        <w:t xml:space="preserve">Revised in </w:t>
      </w:r>
      <w:hyperlink r:id="rId1191" w:history="1">
        <w:r w:rsidR="00F20EE1" w:rsidRPr="00C742E0">
          <w:rPr>
            <w:rStyle w:val="Hyperlink"/>
            <w:rFonts w:ascii="Arial" w:hAnsi="Arial" w:cs="Arial"/>
            <w:b/>
          </w:rPr>
          <w:t>R4-1912981</w:t>
        </w:r>
      </w:hyperlink>
    </w:p>
    <w:p w:rsidR="00F20EE1" w:rsidRDefault="00F20EE1" w:rsidP="00434060">
      <w:pPr>
        <w:rPr>
          <w:rFonts w:ascii="Arial" w:hAnsi="Arial" w:cs="Arial"/>
          <w:b/>
          <w:color w:val="993300"/>
          <w:u w:val="single"/>
        </w:rPr>
      </w:pPr>
    </w:p>
    <w:p w:rsidR="00F20EE1" w:rsidRDefault="00CB3EE2" w:rsidP="00F20EE1">
      <w:pPr>
        <w:rPr>
          <w:i/>
        </w:rPr>
      </w:pPr>
      <w:hyperlink r:id="rId1192" w:history="1">
        <w:r w:rsidR="00F20EE1" w:rsidRPr="00C742E0">
          <w:rPr>
            <w:rStyle w:val="Hyperlink"/>
            <w:rFonts w:ascii="Arial" w:hAnsi="Arial" w:cs="Arial"/>
            <w:b/>
            <w:sz w:val="24"/>
          </w:rPr>
          <w:t>R4-1912981</w:t>
        </w:r>
      </w:hyperlink>
      <w:r w:rsidR="00F20EE1">
        <w:rPr>
          <w:b/>
        </w:rPr>
        <w:tab/>
        <w:t>Introduction of 2010-2025MHz SUL band into Rel-16 TS 38.104</w:t>
      </w:r>
      <w:r w:rsidR="00F20EE1">
        <w:rPr>
          <w:b/>
        </w:rPr>
        <w:br/>
      </w:r>
      <w:r w:rsidR="00F20EE1">
        <w:tab/>
      </w:r>
      <w:r w:rsidR="00F20EE1">
        <w:tab/>
      </w:r>
      <w:r w:rsidR="00F20EE1">
        <w:tab/>
      </w:r>
      <w:r w:rsidR="00F20EE1">
        <w:tab/>
      </w:r>
      <w:r w:rsidR="00F20EE1">
        <w:tab/>
        <w:t>38.104</w:t>
      </w:r>
      <w:r w:rsidR="00F20EE1">
        <w:tab/>
        <w:t xml:space="preserve">  CR-  rev  Cat:  (Rel-16) v16.1.0</w:t>
      </w:r>
      <w:r w:rsidR="00F20EE1">
        <w:br/>
      </w:r>
      <w:r w:rsidR="00F20EE1">
        <w:rPr>
          <w:i/>
        </w:rPr>
        <w:tab/>
      </w:r>
      <w:r w:rsidR="00F20EE1">
        <w:rPr>
          <w:i/>
        </w:rPr>
        <w:tab/>
      </w:r>
      <w:r w:rsidR="00F20EE1">
        <w:rPr>
          <w:i/>
        </w:rPr>
        <w:tab/>
      </w:r>
      <w:r w:rsidR="00F20EE1">
        <w:rPr>
          <w:i/>
        </w:rPr>
        <w:tab/>
      </w:r>
      <w:r w:rsidR="00F20EE1">
        <w:rPr>
          <w:i/>
        </w:rPr>
        <w:tab/>
        <w:t>Source: CMCC</w:t>
      </w:r>
    </w:p>
    <w:p w:rsidR="00F20EE1" w:rsidRDefault="00F20EE1" w:rsidP="00F20EE1">
      <w:pPr>
        <w:rPr>
          <w:rFonts w:ascii="Arial" w:hAnsi="Arial" w:cs="Arial"/>
          <w:b/>
        </w:rPr>
      </w:pPr>
      <w:r>
        <w:rPr>
          <w:rFonts w:ascii="Arial" w:hAnsi="Arial" w:cs="Arial"/>
          <w:b/>
        </w:rPr>
        <w:t xml:space="preserve">Abstract: </w:t>
      </w:r>
    </w:p>
    <w:p w:rsidR="00F20EE1" w:rsidRDefault="00F20EE1" w:rsidP="00F20EE1"/>
    <w:p w:rsidR="00F20EE1" w:rsidRDefault="00F20EE1" w:rsidP="00F20EE1">
      <w:pPr>
        <w:rPr>
          <w:rFonts w:ascii="Arial" w:hAnsi="Arial" w:cs="Arial"/>
          <w:b/>
        </w:rPr>
      </w:pPr>
      <w:r>
        <w:rPr>
          <w:rFonts w:ascii="Arial" w:hAnsi="Arial" w:cs="Arial"/>
          <w:b/>
        </w:rPr>
        <w:t xml:space="preserve">Discussion: </w:t>
      </w:r>
    </w:p>
    <w:p w:rsidR="00434060" w:rsidRDefault="00F20EE1" w:rsidP="00F20E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74154A" w:rsidRPr="00032C9B">
        <w:rPr>
          <w:rFonts w:ascii="Arial" w:hAnsi="Arial" w:cs="Arial"/>
          <w:b/>
          <w:color w:val="993300"/>
          <w:u w:val="single"/>
        </w:rPr>
        <w:t>Noted</w:t>
      </w:r>
      <w:r w:rsidR="00434060">
        <w:rPr>
          <w:color w:val="993300"/>
          <w:u w:val="single"/>
        </w:rPr>
        <w:br/>
      </w:r>
      <w:r w:rsidR="00434060">
        <w:rPr>
          <w:color w:val="993300"/>
          <w:u w:val="single"/>
        </w:rPr>
        <w:br/>
      </w:r>
    </w:p>
    <w:p w:rsidR="00434060" w:rsidRDefault="00CB3EE2" w:rsidP="00434060">
      <w:pPr>
        <w:rPr>
          <w:i/>
        </w:rPr>
      </w:pPr>
      <w:hyperlink r:id="rId1193" w:history="1">
        <w:r w:rsidR="00434060" w:rsidRPr="00C742E0">
          <w:rPr>
            <w:rStyle w:val="Hyperlink"/>
            <w:rFonts w:ascii="Arial" w:hAnsi="Arial" w:cs="Arial"/>
            <w:b/>
            <w:sz w:val="24"/>
          </w:rPr>
          <w:t>R4-1910775</w:t>
        </w:r>
      </w:hyperlink>
      <w:r w:rsidR="00434060">
        <w:rPr>
          <w:b/>
        </w:rPr>
        <w:tab/>
        <w:t>Introduction of 2010-2025MHz SUL band into Rel-16 TS 38.141-1</w:t>
      </w:r>
      <w:r w:rsidR="00434060">
        <w:rPr>
          <w:b/>
        </w:rPr>
        <w:br/>
      </w:r>
      <w:r w:rsidR="00434060">
        <w:tab/>
      </w:r>
      <w:r w:rsidR="00434060">
        <w:tab/>
      </w:r>
      <w:r w:rsidR="00434060">
        <w:tab/>
      </w:r>
      <w:r w:rsidR="00434060">
        <w:tab/>
      </w:r>
      <w:r w:rsidR="00434060">
        <w:tab/>
        <w:t>38.141-1</w:t>
      </w:r>
      <w:r w:rsidR="00434060">
        <w:tab/>
        <w:t xml:space="preserve">  CR-  rev  Cat:  (Rel-16) v16.1.0</w:t>
      </w:r>
      <w:r w:rsidR="00434060">
        <w:br/>
      </w:r>
      <w:r w:rsidR="00434060">
        <w:rPr>
          <w:i/>
        </w:rPr>
        <w:tab/>
      </w:r>
      <w:r w:rsidR="00434060">
        <w:rPr>
          <w:i/>
        </w:rPr>
        <w:tab/>
      </w:r>
      <w:r w:rsidR="00434060">
        <w:rPr>
          <w:i/>
        </w:rPr>
        <w:tab/>
      </w:r>
      <w:r w:rsidR="00434060">
        <w:rPr>
          <w:i/>
        </w:rPr>
        <w:tab/>
      </w:r>
      <w:r w:rsidR="00434060">
        <w:rPr>
          <w:i/>
        </w:rPr>
        <w:tab/>
        <w:t>Source: CMCC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B3B">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194" w:history="1">
        <w:r w:rsidR="00434060" w:rsidRPr="00C742E0">
          <w:rPr>
            <w:rStyle w:val="Hyperlink"/>
            <w:rFonts w:ascii="Arial" w:hAnsi="Arial" w:cs="Arial"/>
            <w:b/>
            <w:sz w:val="24"/>
          </w:rPr>
          <w:t>R4-1910776</w:t>
        </w:r>
      </w:hyperlink>
      <w:r w:rsidR="00434060">
        <w:rPr>
          <w:b/>
        </w:rPr>
        <w:tab/>
        <w:t>Introduction of 2010-2025MHz SUL band into Rel-16 TS 38.141-2</w:t>
      </w:r>
      <w:r w:rsidR="00434060">
        <w:rPr>
          <w:b/>
        </w:rPr>
        <w:br/>
      </w:r>
      <w:r w:rsidR="00434060">
        <w:tab/>
      </w:r>
      <w:r w:rsidR="00434060">
        <w:tab/>
      </w:r>
      <w:r w:rsidR="00434060">
        <w:tab/>
      </w:r>
      <w:r w:rsidR="00434060">
        <w:tab/>
      </w:r>
      <w:r w:rsidR="00434060">
        <w:tab/>
        <w:t>38.141-2</w:t>
      </w:r>
      <w:r w:rsidR="00434060">
        <w:tab/>
        <w:t xml:space="preserve">  CR-  rev  Cat:  (Rel-16) v16.1.0</w:t>
      </w:r>
      <w:r w:rsidR="00434060">
        <w:br/>
      </w:r>
      <w:r w:rsidR="00434060">
        <w:rPr>
          <w:i/>
        </w:rPr>
        <w:tab/>
      </w:r>
      <w:r w:rsidR="00434060">
        <w:rPr>
          <w:i/>
        </w:rPr>
        <w:tab/>
      </w:r>
      <w:r w:rsidR="00434060">
        <w:rPr>
          <w:i/>
        </w:rPr>
        <w:tab/>
      </w:r>
      <w:r w:rsidR="00434060">
        <w:rPr>
          <w:i/>
        </w:rPr>
        <w:tab/>
      </w:r>
      <w:r w:rsidR="00434060">
        <w:rPr>
          <w:i/>
        </w:rPr>
        <w:tab/>
        <w:t>Source: CMCC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B3B">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195" w:history="1">
        <w:r w:rsidR="00434060" w:rsidRPr="00C742E0">
          <w:rPr>
            <w:rStyle w:val="Hyperlink"/>
            <w:rFonts w:ascii="Arial" w:hAnsi="Arial" w:cs="Arial"/>
            <w:b/>
            <w:sz w:val="24"/>
          </w:rPr>
          <w:t>R4-1910777</w:t>
        </w:r>
      </w:hyperlink>
      <w:r w:rsidR="00434060">
        <w:rPr>
          <w:b/>
        </w:rPr>
        <w:tab/>
        <w:t>Introduction of 2010-2025MHz SUL band into Rel-16 TS 36.104</w:t>
      </w:r>
      <w:r w:rsidR="00434060">
        <w:rPr>
          <w:b/>
        </w:rPr>
        <w:br/>
      </w:r>
      <w:r w:rsidR="00434060">
        <w:tab/>
      </w:r>
      <w:r w:rsidR="00434060">
        <w:tab/>
      </w:r>
      <w:r w:rsidR="00434060">
        <w:tab/>
      </w:r>
      <w:r w:rsidR="00434060">
        <w:tab/>
      </w:r>
      <w:r w:rsidR="00434060">
        <w:tab/>
        <w:t>36.104</w:t>
      </w:r>
      <w:r w:rsidR="00434060">
        <w:tab/>
        <w:t xml:space="preserve">  CR-  rev  Cat:  (Rel-16) v16.3.0</w:t>
      </w:r>
      <w:r w:rsidR="00434060">
        <w:br/>
      </w:r>
      <w:r w:rsidR="00434060">
        <w:rPr>
          <w:i/>
        </w:rPr>
        <w:tab/>
      </w:r>
      <w:r w:rsidR="00434060">
        <w:rPr>
          <w:i/>
        </w:rPr>
        <w:tab/>
      </w:r>
      <w:r w:rsidR="00434060">
        <w:rPr>
          <w:i/>
        </w:rPr>
        <w:tab/>
      </w:r>
      <w:r w:rsidR="00434060">
        <w:rPr>
          <w:i/>
        </w:rPr>
        <w:tab/>
      </w:r>
      <w:r w:rsidR="00434060">
        <w:rPr>
          <w:i/>
        </w:rPr>
        <w:tab/>
        <w:t>Source: CMCC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B3B">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196" w:history="1">
        <w:r w:rsidR="00434060" w:rsidRPr="00C742E0">
          <w:rPr>
            <w:rStyle w:val="Hyperlink"/>
            <w:rFonts w:ascii="Arial" w:hAnsi="Arial" w:cs="Arial"/>
            <w:b/>
            <w:sz w:val="24"/>
          </w:rPr>
          <w:t>R4-1910778</w:t>
        </w:r>
      </w:hyperlink>
      <w:r w:rsidR="00434060">
        <w:rPr>
          <w:b/>
        </w:rPr>
        <w:tab/>
        <w:t>Introduction of 2010-2025MHz SUL band into Rel-16 TS 36.141</w:t>
      </w:r>
      <w:r w:rsidR="00434060">
        <w:rPr>
          <w:b/>
        </w:rPr>
        <w:br/>
      </w:r>
      <w:r w:rsidR="00434060">
        <w:tab/>
      </w:r>
      <w:r w:rsidR="00434060">
        <w:tab/>
      </w:r>
      <w:r w:rsidR="00434060">
        <w:tab/>
      </w:r>
      <w:r w:rsidR="00434060">
        <w:tab/>
      </w:r>
      <w:r w:rsidR="00434060">
        <w:tab/>
        <w:t>36.141</w:t>
      </w:r>
      <w:r w:rsidR="00434060">
        <w:tab/>
        <w:t xml:space="preserve">  CR-  rev  Cat:  (Rel-16) v16.3.0</w:t>
      </w:r>
      <w:r w:rsidR="00434060">
        <w:br/>
      </w:r>
      <w:r w:rsidR="00434060">
        <w:rPr>
          <w:i/>
        </w:rPr>
        <w:tab/>
      </w:r>
      <w:r w:rsidR="00434060">
        <w:rPr>
          <w:i/>
        </w:rPr>
        <w:tab/>
      </w:r>
      <w:r w:rsidR="00434060">
        <w:rPr>
          <w:i/>
        </w:rPr>
        <w:tab/>
      </w:r>
      <w:r w:rsidR="00434060">
        <w:rPr>
          <w:i/>
        </w:rPr>
        <w:tab/>
      </w:r>
      <w:r w:rsidR="00434060">
        <w:rPr>
          <w:i/>
        </w:rPr>
        <w:tab/>
        <w:t>Source: CMCC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The document was</w:t>
      </w:r>
      <w:r w:rsidR="00FF1B3B">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197" w:history="1">
        <w:r w:rsidR="00434060" w:rsidRPr="00C742E0">
          <w:rPr>
            <w:rStyle w:val="Hyperlink"/>
            <w:rFonts w:ascii="Arial" w:hAnsi="Arial" w:cs="Arial"/>
            <w:b/>
            <w:sz w:val="24"/>
          </w:rPr>
          <w:t>R4-1910779</w:t>
        </w:r>
      </w:hyperlink>
      <w:r w:rsidR="00434060">
        <w:rPr>
          <w:b/>
        </w:rPr>
        <w:tab/>
        <w:t>Introduction of 2010-2025MHz SUL band into Rel-16 TS 37.104</w:t>
      </w:r>
      <w:r w:rsidR="00434060">
        <w:rPr>
          <w:b/>
        </w:rPr>
        <w:br/>
      </w:r>
      <w:r w:rsidR="00434060">
        <w:tab/>
      </w:r>
      <w:r w:rsidR="00434060">
        <w:tab/>
      </w:r>
      <w:r w:rsidR="00434060">
        <w:tab/>
      </w:r>
      <w:r w:rsidR="00434060">
        <w:tab/>
      </w:r>
      <w:r w:rsidR="00434060">
        <w:tab/>
        <w:t>37.104</w:t>
      </w:r>
      <w:r w:rsidR="00434060">
        <w:tab/>
        <w:t xml:space="preserve">  CR-  rev  Cat:  (Rel-16) v16.3.0</w:t>
      </w:r>
      <w:r w:rsidR="00434060">
        <w:br/>
      </w:r>
      <w:r w:rsidR="00434060">
        <w:rPr>
          <w:i/>
        </w:rPr>
        <w:tab/>
      </w:r>
      <w:r w:rsidR="00434060">
        <w:rPr>
          <w:i/>
        </w:rPr>
        <w:tab/>
      </w:r>
      <w:r w:rsidR="00434060">
        <w:rPr>
          <w:i/>
        </w:rPr>
        <w:tab/>
      </w:r>
      <w:r w:rsidR="00434060">
        <w:rPr>
          <w:i/>
        </w:rPr>
        <w:tab/>
      </w:r>
      <w:r w:rsidR="00434060">
        <w:rPr>
          <w:i/>
        </w:rPr>
        <w:tab/>
        <w:t>Source: CMCC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B3B">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198" w:history="1">
        <w:r w:rsidR="00434060" w:rsidRPr="00C742E0">
          <w:rPr>
            <w:rStyle w:val="Hyperlink"/>
            <w:rFonts w:ascii="Arial" w:hAnsi="Arial" w:cs="Arial"/>
            <w:b/>
            <w:sz w:val="24"/>
          </w:rPr>
          <w:t>R4-1910780</w:t>
        </w:r>
      </w:hyperlink>
      <w:r w:rsidR="00434060">
        <w:rPr>
          <w:b/>
        </w:rPr>
        <w:tab/>
        <w:t>Introduction of 2010-2025MHz SUL band into Rel-16 TS 37.141</w:t>
      </w:r>
      <w:r w:rsidR="00434060">
        <w:rPr>
          <w:b/>
        </w:rPr>
        <w:br/>
      </w:r>
      <w:r w:rsidR="00434060">
        <w:tab/>
      </w:r>
      <w:r w:rsidR="00434060">
        <w:tab/>
      </w:r>
      <w:r w:rsidR="00434060">
        <w:tab/>
      </w:r>
      <w:r w:rsidR="00434060">
        <w:tab/>
      </w:r>
      <w:r w:rsidR="00434060">
        <w:tab/>
        <w:t>37.141</w:t>
      </w:r>
      <w:r w:rsidR="00434060">
        <w:tab/>
        <w:t xml:space="preserve">  CR-  rev  Cat:  (Rel-16) v16.3.0</w:t>
      </w:r>
      <w:r w:rsidR="00434060">
        <w:br/>
      </w:r>
      <w:r w:rsidR="00434060">
        <w:rPr>
          <w:i/>
        </w:rPr>
        <w:tab/>
      </w:r>
      <w:r w:rsidR="00434060">
        <w:rPr>
          <w:i/>
        </w:rPr>
        <w:tab/>
      </w:r>
      <w:r w:rsidR="00434060">
        <w:rPr>
          <w:i/>
        </w:rPr>
        <w:tab/>
      </w:r>
      <w:r w:rsidR="00434060">
        <w:rPr>
          <w:i/>
        </w:rPr>
        <w:tab/>
      </w:r>
      <w:r w:rsidR="00434060">
        <w:rPr>
          <w:i/>
        </w:rPr>
        <w:tab/>
        <w:t>Source: CMCC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B3B">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199" w:history="1">
        <w:r w:rsidR="00434060" w:rsidRPr="00C742E0">
          <w:rPr>
            <w:rStyle w:val="Hyperlink"/>
            <w:rFonts w:ascii="Arial" w:hAnsi="Arial" w:cs="Arial"/>
            <w:b/>
            <w:sz w:val="24"/>
          </w:rPr>
          <w:t>R4-1910781</w:t>
        </w:r>
      </w:hyperlink>
      <w:r w:rsidR="00434060">
        <w:rPr>
          <w:b/>
        </w:rPr>
        <w:tab/>
        <w:t>Introduction of 2010-2025MHz SUL band into Rel-16 TS 37.105</w:t>
      </w:r>
      <w:r w:rsidR="00434060">
        <w:rPr>
          <w:b/>
        </w:rPr>
        <w:br/>
      </w:r>
      <w:r w:rsidR="00434060">
        <w:tab/>
      </w:r>
      <w:r w:rsidR="00434060">
        <w:tab/>
      </w:r>
      <w:r w:rsidR="00434060">
        <w:tab/>
      </w:r>
      <w:r w:rsidR="00434060">
        <w:tab/>
      </w:r>
      <w:r w:rsidR="00434060">
        <w:tab/>
        <w:t>37.105</w:t>
      </w:r>
      <w:r w:rsidR="00434060">
        <w:tab/>
        <w:t xml:space="preserve">  CR-  rev  Cat:  (Rel-16) v16.1.0</w:t>
      </w:r>
      <w:r w:rsidR="00434060">
        <w:br/>
      </w:r>
      <w:r w:rsidR="00434060">
        <w:rPr>
          <w:i/>
        </w:rPr>
        <w:tab/>
      </w:r>
      <w:r w:rsidR="00434060">
        <w:rPr>
          <w:i/>
        </w:rPr>
        <w:tab/>
      </w:r>
      <w:r w:rsidR="00434060">
        <w:rPr>
          <w:i/>
        </w:rPr>
        <w:tab/>
      </w:r>
      <w:r w:rsidR="00434060">
        <w:rPr>
          <w:i/>
        </w:rPr>
        <w:tab/>
      </w:r>
      <w:r w:rsidR="00434060">
        <w:rPr>
          <w:i/>
        </w:rPr>
        <w:tab/>
        <w:t>Source: CMCC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B3B">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00" w:history="1">
        <w:r w:rsidR="00434060" w:rsidRPr="00C742E0">
          <w:rPr>
            <w:rStyle w:val="Hyperlink"/>
            <w:rFonts w:ascii="Arial" w:hAnsi="Arial" w:cs="Arial"/>
            <w:b/>
            <w:sz w:val="24"/>
          </w:rPr>
          <w:t>R4-1910782</w:t>
        </w:r>
      </w:hyperlink>
      <w:r w:rsidR="00434060">
        <w:rPr>
          <w:b/>
        </w:rPr>
        <w:tab/>
        <w:t>Introduction of 2010-2025MHz SUL band into Rel-16 TS 37.145-1</w:t>
      </w:r>
      <w:r w:rsidR="00434060">
        <w:rPr>
          <w:b/>
        </w:rPr>
        <w:br/>
      </w:r>
      <w:r w:rsidR="00434060">
        <w:tab/>
      </w:r>
      <w:r w:rsidR="00434060">
        <w:tab/>
      </w:r>
      <w:r w:rsidR="00434060">
        <w:tab/>
      </w:r>
      <w:r w:rsidR="00434060">
        <w:tab/>
      </w:r>
      <w:r w:rsidR="00434060">
        <w:tab/>
        <w:t>37.145-1</w:t>
      </w:r>
      <w:r w:rsidR="00434060">
        <w:tab/>
        <w:t xml:space="preserve">  CR-  rev  Cat:  (Rel-16) v16.1.0</w:t>
      </w:r>
      <w:r w:rsidR="00434060">
        <w:br/>
      </w:r>
      <w:r w:rsidR="00434060">
        <w:rPr>
          <w:i/>
        </w:rPr>
        <w:tab/>
      </w:r>
      <w:r w:rsidR="00434060">
        <w:rPr>
          <w:i/>
        </w:rPr>
        <w:tab/>
      </w:r>
      <w:r w:rsidR="00434060">
        <w:rPr>
          <w:i/>
        </w:rPr>
        <w:tab/>
      </w:r>
      <w:r w:rsidR="00434060">
        <w:rPr>
          <w:i/>
        </w:rPr>
        <w:tab/>
      </w:r>
      <w:r w:rsidR="00434060">
        <w:rPr>
          <w:i/>
        </w:rPr>
        <w:tab/>
        <w:t>Source: CMCC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FF1B3B">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01" w:history="1">
        <w:r w:rsidR="00434060" w:rsidRPr="00C742E0">
          <w:rPr>
            <w:rStyle w:val="Hyperlink"/>
            <w:rFonts w:ascii="Arial" w:hAnsi="Arial" w:cs="Arial"/>
            <w:b/>
            <w:sz w:val="24"/>
          </w:rPr>
          <w:t>R4-1910783</w:t>
        </w:r>
      </w:hyperlink>
      <w:r w:rsidR="00434060">
        <w:rPr>
          <w:b/>
        </w:rPr>
        <w:tab/>
        <w:t>Introduction of 2010-2025MHz SUL band into Rel-16 TS 37.145-2</w:t>
      </w:r>
      <w:r w:rsidR="00434060">
        <w:rPr>
          <w:b/>
        </w:rPr>
        <w:br/>
      </w:r>
      <w:r w:rsidR="00434060">
        <w:tab/>
      </w:r>
      <w:r w:rsidR="00434060">
        <w:tab/>
      </w:r>
      <w:r w:rsidR="00434060">
        <w:tab/>
      </w:r>
      <w:r w:rsidR="00434060">
        <w:tab/>
      </w:r>
      <w:r w:rsidR="00434060">
        <w:tab/>
        <w:t>37.145-2</w:t>
      </w:r>
      <w:r w:rsidR="00434060">
        <w:tab/>
        <w:t xml:space="preserve">  CR-  rev  Cat:  (Rel-16) v16.1.0</w:t>
      </w:r>
      <w:r w:rsidR="00434060">
        <w:br/>
      </w:r>
      <w:r w:rsidR="00434060">
        <w:rPr>
          <w:i/>
        </w:rPr>
        <w:tab/>
      </w:r>
      <w:r w:rsidR="00434060">
        <w:rPr>
          <w:i/>
        </w:rPr>
        <w:tab/>
      </w:r>
      <w:r w:rsidR="00434060">
        <w:rPr>
          <w:i/>
        </w:rPr>
        <w:tab/>
      </w:r>
      <w:r w:rsidR="00434060">
        <w:rPr>
          <w:i/>
        </w:rPr>
        <w:tab/>
      </w:r>
      <w:r w:rsidR="00434060">
        <w:rPr>
          <w:i/>
        </w:rPr>
        <w:tab/>
        <w:t>Source: CMCC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B3B">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02" w:history="1">
        <w:r w:rsidR="00434060" w:rsidRPr="00C742E0">
          <w:rPr>
            <w:rStyle w:val="Hyperlink"/>
            <w:rFonts w:ascii="Arial" w:hAnsi="Arial" w:cs="Arial"/>
            <w:b/>
            <w:sz w:val="24"/>
          </w:rPr>
          <w:t>R4-1910784</w:t>
        </w:r>
      </w:hyperlink>
      <w:r w:rsidR="00434060">
        <w:rPr>
          <w:b/>
        </w:rPr>
        <w:tab/>
        <w:t>Introduction of 2010-2025MHz SUL band into Rel-16 TS 25.104</w:t>
      </w:r>
      <w:r w:rsidR="00434060">
        <w:rPr>
          <w:b/>
        </w:rPr>
        <w:br/>
      </w:r>
      <w:r w:rsidR="00434060">
        <w:tab/>
      </w:r>
      <w:r w:rsidR="00434060">
        <w:tab/>
      </w:r>
      <w:r w:rsidR="00434060">
        <w:tab/>
      </w:r>
      <w:r w:rsidR="00434060">
        <w:tab/>
      </w:r>
      <w:r w:rsidR="00434060">
        <w:tab/>
        <w:t>25.104</w:t>
      </w:r>
      <w:r w:rsidR="00434060">
        <w:tab/>
        <w:t xml:space="preserve">  CR-  rev  Cat:  (Rel-16) v16.0.0</w:t>
      </w:r>
      <w:r w:rsidR="00434060">
        <w:br/>
      </w:r>
      <w:r w:rsidR="00434060">
        <w:rPr>
          <w:i/>
        </w:rPr>
        <w:tab/>
      </w:r>
      <w:r w:rsidR="00434060">
        <w:rPr>
          <w:i/>
        </w:rPr>
        <w:tab/>
      </w:r>
      <w:r w:rsidR="00434060">
        <w:rPr>
          <w:i/>
        </w:rPr>
        <w:tab/>
      </w:r>
      <w:r w:rsidR="00434060">
        <w:rPr>
          <w:i/>
        </w:rPr>
        <w:tab/>
      </w:r>
      <w:r w:rsidR="00434060">
        <w:rPr>
          <w:i/>
        </w:rPr>
        <w:tab/>
        <w:t>Source: CMCC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B3B">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03" w:history="1">
        <w:r w:rsidR="00434060" w:rsidRPr="00C742E0">
          <w:rPr>
            <w:rStyle w:val="Hyperlink"/>
            <w:rFonts w:ascii="Arial" w:hAnsi="Arial" w:cs="Arial"/>
            <w:b/>
            <w:sz w:val="24"/>
          </w:rPr>
          <w:t>R4-1910785</w:t>
        </w:r>
      </w:hyperlink>
      <w:r w:rsidR="00434060">
        <w:rPr>
          <w:b/>
        </w:rPr>
        <w:tab/>
        <w:t>Introduction of 2010-2025MHz SUL band into Rel-16 TS 25.141</w:t>
      </w:r>
      <w:r w:rsidR="00434060">
        <w:rPr>
          <w:b/>
        </w:rPr>
        <w:br/>
      </w:r>
      <w:r w:rsidR="00434060">
        <w:tab/>
      </w:r>
      <w:r w:rsidR="00434060">
        <w:tab/>
      </w:r>
      <w:r w:rsidR="00434060">
        <w:tab/>
      </w:r>
      <w:r w:rsidR="00434060">
        <w:tab/>
      </w:r>
      <w:r w:rsidR="00434060">
        <w:tab/>
        <w:t>25.141</w:t>
      </w:r>
      <w:r w:rsidR="00434060">
        <w:tab/>
        <w:t xml:space="preserve">  CR-  rev  Cat:  (Rel-16) v16.0.0</w:t>
      </w:r>
      <w:r w:rsidR="00434060">
        <w:br/>
      </w:r>
      <w:r w:rsidR="00434060">
        <w:rPr>
          <w:i/>
        </w:rPr>
        <w:tab/>
      </w:r>
      <w:r w:rsidR="00434060">
        <w:rPr>
          <w:i/>
        </w:rPr>
        <w:tab/>
      </w:r>
      <w:r w:rsidR="00434060">
        <w:rPr>
          <w:i/>
        </w:rPr>
        <w:tab/>
      </w:r>
      <w:r w:rsidR="00434060">
        <w:rPr>
          <w:i/>
        </w:rPr>
        <w:tab/>
      </w:r>
      <w:r w:rsidR="00434060">
        <w:rPr>
          <w:i/>
        </w:rPr>
        <w:tab/>
        <w:t>Source: CMCC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F1B3B">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4"/>
      </w:pPr>
      <w:bookmarkStart w:id="336" w:name="_Toc24513190"/>
      <w:r>
        <w:t>9.22.3</w:t>
      </w:r>
      <w:r>
        <w:tab/>
        <w:t>RRM (38.133) [WI code]</w:t>
      </w:r>
      <w:bookmarkEnd w:id="336"/>
    </w:p>
    <w:p w:rsidR="00434060" w:rsidRDefault="00434060" w:rsidP="00434060">
      <w:pPr>
        <w:pStyle w:val="Heading3"/>
      </w:pPr>
      <w:bookmarkStart w:id="337" w:name="_Toc24513191"/>
      <w:r>
        <w:t>9.23</w:t>
      </w:r>
      <w:r>
        <w:tab/>
        <w:t>Introduction of NR Band n26 [NR_n26]</w:t>
      </w:r>
      <w:bookmarkEnd w:id="337"/>
    </w:p>
    <w:p w:rsidR="00434060" w:rsidRDefault="00434060" w:rsidP="00434060">
      <w:pPr>
        <w:pStyle w:val="Heading4"/>
      </w:pPr>
      <w:bookmarkStart w:id="338" w:name="_Toc24513192"/>
      <w:r>
        <w:t>9.23.1</w:t>
      </w:r>
      <w:r>
        <w:tab/>
        <w:t>UE RF (38.101-2) [NR_n26]</w:t>
      </w:r>
      <w:bookmarkEnd w:id="338"/>
    </w:p>
    <w:p w:rsidR="00434060" w:rsidRDefault="00CB3EE2" w:rsidP="00434060">
      <w:pPr>
        <w:rPr>
          <w:i/>
        </w:rPr>
      </w:pPr>
      <w:hyperlink r:id="rId1204" w:history="1">
        <w:r w:rsidR="00434060" w:rsidRPr="00C742E0">
          <w:rPr>
            <w:rStyle w:val="Hyperlink"/>
            <w:rFonts w:ascii="Arial" w:hAnsi="Arial" w:cs="Arial"/>
            <w:b/>
            <w:sz w:val="24"/>
          </w:rPr>
          <w:t>R4-1911551</w:t>
        </w:r>
      </w:hyperlink>
      <w:r w:rsidR="00434060">
        <w:rPr>
          <w:b/>
        </w:rPr>
        <w:tab/>
        <w:t>On the network signaling values NS_12-NS_14 for n26</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It is proposed to remove the NS_12-NS_14 or increase the protection limit (make it less stringent)</w:t>
      </w:r>
    </w:p>
    <w:p w:rsidR="00434060" w:rsidRDefault="00434060" w:rsidP="00434060">
      <w:pPr>
        <w:rPr>
          <w:rFonts w:ascii="Arial" w:hAnsi="Arial" w:cs="Arial"/>
          <w:b/>
        </w:rPr>
      </w:pPr>
      <w:r>
        <w:rPr>
          <w:rFonts w:ascii="Arial" w:hAnsi="Arial" w:cs="Arial"/>
          <w:b/>
        </w:rPr>
        <w:lastRenderedPageBreak/>
        <w:t xml:space="preserve">Discussion: </w:t>
      </w:r>
    </w:p>
    <w:p w:rsidR="00434060" w:rsidRDefault="000D4AE5" w:rsidP="00434060">
      <w:pPr>
        <w:rPr>
          <w:lang w:eastAsia="zh-CN"/>
        </w:rPr>
      </w:pPr>
      <w:r>
        <w:rPr>
          <w:rFonts w:hint="eastAsia"/>
          <w:lang w:eastAsia="zh-CN"/>
        </w:rPr>
        <w:t>S</w:t>
      </w:r>
      <w:r>
        <w:rPr>
          <w:lang w:eastAsia="zh-CN"/>
        </w:rPr>
        <w:t xml:space="preserve">print: We can further optimize the NS values from 3 to 2. </w:t>
      </w:r>
      <w:r w:rsidR="00153514">
        <w:rPr>
          <w:lang w:eastAsia="zh-CN"/>
        </w:rPr>
        <w:t xml:space="preserve">We get offline comments on the needs of protection of PS services. Before chaning the emission level, we need more discussions.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53514">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05" w:history="1">
        <w:r w:rsidR="00434060" w:rsidRPr="00C742E0">
          <w:rPr>
            <w:rStyle w:val="Hyperlink"/>
            <w:rFonts w:ascii="Arial" w:hAnsi="Arial" w:cs="Arial"/>
            <w:b/>
            <w:sz w:val="24"/>
          </w:rPr>
          <w:t>R4-1912431</w:t>
        </w:r>
      </w:hyperlink>
      <w:r w:rsidR="00434060">
        <w:rPr>
          <w:b/>
        </w:rPr>
        <w:tab/>
        <w:t>n26 Emissions requirements</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Sprint Corporation, SouthernLINC, Dish Network</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CF694C" w:rsidP="00434060">
      <w:pPr>
        <w:rPr>
          <w:lang w:eastAsia="zh-CN"/>
        </w:rPr>
      </w:pPr>
      <w:r>
        <w:rPr>
          <w:rFonts w:hint="eastAsia"/>
          <w:lang w:eastAsia="zh-CN"/>
        </w:rPr>
        <w:t>Q</w:t>
      </w:r>
      <w:r>
        <w:rPr>
          <w:lang w:eastAsia="zh-CN"/>
        </w:rPr>
        <w:t xml:space="preserve">C: Freqeuencies for band n26 is slightly changed from LTE band </w:t>
      </w:r>
    </w:p>
    <w:p w:rsidR="00CF694C" w:rsidRDefault="00CF694C" w:rsidP="00434060">
      <w:pPr>
        <w:rPr>
          <w:lang w:eastAsia="zh-CN"/>
        </w:rPr>
      </w:pPr>
      <w:r>
        <w:rPr>
          <w:lang w:eastAsia="zh-CN"/>
        </w:rPr>
        <w:t xml:space="preserve">Sprint: we think the deployment scenarios represent the situation </w:t>
      </w:r>
    </w:p>
    <w:p w:rsidR="0074154A"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4154A" w:rsidRPr="0074154A">
        <w:rPr>
          <w:rFonts w:ascii="Arial" w:hAnsi="Arial" w:cs="Arial"/>
          <w:b/>
          <w:color w:val="993300"/>
          <w:u w:val="single"/>
        </w:rPr>
        <w:t>Revised in R4-1913</w:t>
      </w:r>
      <w:r w:rsidR="0074154A">
        <w:rPr>
          <w:rFonts w:ascii="Arial" w:hAnsi="Arial" w:cs="Arial"/>
          <w:b/>
          <w:color w:val="993300"/>
          <w:u w:val="single"/>
        </w:rPr>
        <w:t>078</w:t>
      </w:r>
    </w:p>
    <w:p w:rsidR="0074154A" w:rsidRDefault="0074154A" w:rsidP="00434060">
      <w:pPr>
        <w:rPr>
          <w:rFonts w:ascii="Arial" w:hAnsi="Arial" w:cs="Arial"/>
          <w:b/>
          <w:color w:val="993300"/>
          <w:u w:val="single"/>
        </w:rPr>
      </w:pPr>
    </w:p>
    <w:p w:rsidR="0074154A" w:rsidRDefault="0074154A" w:rsidP="0074154A">
      <w:pPr>
        <w:rPr>
          <w:i/>
        </w:rPr>
      </w:pPr>
      <w:r>
        <w:rPr>
          <w:rStyle w:val="Hyperlink"/>
          <w:rFonts w:ascii="Arial" w:hAnsi="Arial" w:cs="Arial"/>
          <w:b/>
          <w:sz w:val="24"/>
        </w:rPr>
        <w:t>R4-1913078</w:t>
      </w:r>
      <w:r>
        <w:rPr>
          <w:b/>
        </w:rPr>
        <w:tab/>
        <w:t>n26 Emissions requirements</w:t>
      </w:r>
      <w:r>
        <w:rPr>
          <w:b/>
        </w:rPr>
        <w:br/>
      </w:r>
      <w:r>
        <w:tab/>
      </w:r>
      <w:r>
        <w:tab/>
      </w:r>
      <w:r>
        <w:tab/>
      </w:r>
      <w:r>
        <w:tab/>
      </w:r>
      <w:r>
        <w:tab/>
      </w:r>
      <w:r>
        <w:tab/>
        <w:t xml:space="preserve">  CR-  rev  Cat:  (Rel-16) v</w:t>
      </w:r>
      <w:r>
        <w:br/>
      </w:r>
      <w:r>
        <w:rPr>
          <w:i/>
        </w:rPr>
        <w:tab/>
      </w:r>
      <w:r>
        <w:rPr>
          <w:i/>
        </w:rPr>
        <w:tab/>
      </w:r>
      <w:r>
        <w:rPr>
          <w:i/>
        </w:rPr>
        <w:tab/>
      </w:r>
      <w:r>
        <w:rPr>
          <w:i/>
        </w:rPr>
        <w:tab/>
      </w:r>
      <w:r>
        <w:rPr>
          <w:i/>
        </w:rPr>
        <w:tab/>
        <w:t>Source: Sprint Corporation, SouthernLINC, Dish Network</w:t>
      </w:r>
    </w:p>
    <w:p w:rsidR="0074154A" w:rsidRDefault="0074154A" w:rsidP="0074154A">
      <w:pPr>
        <w:rPr>
          <w:rFonts w:ascii="Arial" w:hAnsi="Arial" w:cs="Arial"/>
          <w:b/>
        </w:rPr>
      </w:pPr>
      <w:r>
        <w:rPr>
          <w:rFonts w:ascii="Arial" w:hAnsi="Arial" w:cs="Arial"/>
          <w:b/>
        </w:rPr>
        <w:t xml:space="preserve">Abstract: </w:t>
      </w:r>
    </w:p>
    <w:p w:rsidR="0074154A" w:rsidRDefault="0074154A" w:rsidP="0074154A"/>
    <w:p w:rsidR="0074154A" w:rsidRDefault="0074154A" w:rsidP="0074154A">
      <w:pPr>
        <w:rPr>
          <w:rFonts w:ascii="Arial" w:hAnsi="Arial" w:cs="Arial"/>
          <w:b/>
        </w:rPr>
      </w:pPr>
      <w:r>
        <w:rPr>
          <w:rFonts w:ascii="Arial" w:hAnsi="Arial" w:cs="Arial"/>
          <w:b/>
        </w:rPr>
        <w:t xml:space="preserve">Discussion: </w:t>
      </w:r>
    </w:p>
    <w:p w:rsidR="00D6738A" w:rsidRDefault="00D6738A" w:rsidP="0074154A">
      <w:pPr>
        <w:rPr>
          <w:rFonts w:ascii="Arial" w:hAnsi="Arial" w:cs="Arial"/>
          <w:b/>
        </w:rPr>
      </w:pPr>
    </w:p>
    <w:p w:rsidR="00434060" w:rsidRDefault="0074154A" w:rsidP="007415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6738A" w:rsidRPr="00D6738A">
        <w:rPr>
          <w:rFonts w:ascii="Arial" w:hAnsi="Arial" w:cs="Arial"/>
          <w:b/>
          <w:color w:val="993300"/>
          <w:highlight w:val="green"/>
          <w:u w:val="single"/>
        </w:rPr>
        <w:t>Approved</w:t>
      </w:r>
      <w:r w:rsidR="00434060">
        <w:rPr>
          <w:color w:val="993300"/>
          <w:u w:val="single"/>
        </w:rPr>
        <w:br/>
      </w:r>
      <w:r w:rsidR="00434060">
        <w:rPr>
          <w:color w:val="993300"/>
          <w:u w:val="single"/>
        </w:rPr>
        <w:br/>
      </w:r>
    </w:p>
    <w:p w:rsidR="00434060" w:rsidRDefault="00CB3EE2" w:rsidP="00434060">
      <w:pPr>
        <w:rPr>
          <w:i/>
        </w:rPr>
      </w:pPr>
      <w:hyperlink r:id="rId1206" w:history="1">
        <w:r w:rsidR="00434060" w:rsidRPr="00C742E0">
          <w:rPr>
            <w:rStyle w:val="Hyperlink"/>
            <w:rFonts w:ascii="Arial" w:hAnsi="Arial" w:cs="Arial"/>
            <w:b/>
            <w:sz w:val="24"/>
          </w:rPr>
          <w:t>R4-1912470</w:t>
        </w:r>
      </w:hyperlink>
      <w:r w:rsidR="00434060">
        <w:rPr>
          <w:b/>
        </w:rPr>
        <w:tab/>
        <w:t>Assumptions for n26 20MHz CBW MSD studies</w:t>
      </w:r>
      <w:r w:rsidR="00434060">
        <w:rPr>
          <w:b/>
        </w:rPr>
        <w:br/>
      </w:r>
      <w:r w:rsidR="00434060">
        <w:tab/>
      </w:r>
      <w:r w:rsidR="00434060">
        <w:tab/>
      </w:r>
      <w:r w:rsidR="00434060">
        <w:tab/>
      </w:r>
      <w:r w:rsidR="00434060">
        <w:tab/>
      </w:r>
      <w:r w:rsidR="00434060">
        <w:tab/>
        <w:t>38.101-1</w:t>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Skyworks Solutions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E7BD8">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4"/>
      </w:pPr>
      <w:bookmarkStart w:id="339" w:name="_Toc24513193"/>
      <w:r>
        <w:lastRenderedPageBreak/>
        <w:t>9.23.2</w:t>
      </w:r>
      <w:r>
        <w:tab/>
        <w:t>BS RF (38.104) [NR_n26]</w:t>
      </w:r>
      <w:bookmarkEnd w:id="339"/>
    </w:p>
    <w:p w:rsidR="00434060" w:rsidRDefault="00434060" w:rsidP="00434060">
      <w:pPr>
        <w:pStyle w:val="Heading4"/>
      </w:pPr>
      <w:bookmarkStart w:id="340" w:name="_Toc24513194"/>
      <w:r>
        <w:t>9.23.3</w:t>
      </w:r>
      <w:r>
        <w:tab/>
        <w:t>RRM (38.133) [NR_n26]</w:t>
      </w:r>
      <w:bookmarkEnd w:id="340"/>
    </w:p>
    <w:p w:rsidR="00434060" w:rsidRDefault="00434060" w:rsidP="00434060">
      <w:pPr>
        <w:pStyle w:val="Heading3"/>
      </w:pPr>
      <w:bookmarkStart w:id="341" w:name="_Toc24513195"/>
      <w:r>
        <w:t>9.24</w:t>
      </w:r>
      <w:r>
        <w:tab/>
        <w:t>Adding 25MHz channel bandwidth in NR band n1 [WI code]</w:t>
      </w:r>
      <w:bookmarkEnd w:id="341"/>
    </w:p>
    <w:p w:rsidR="00434060" w:rsidRDefault="00CB3EE2" w:rsidP="00434060">
      <w:pPr>
        <w:rPr>
          <w:i/>
        </w:rPr>
      </w:pPr>
      <w:hyperlink r:id="rId1207" w:history="1">
        <w:r w:rsidR="00434060" w:rsidRPr="00C742E0">
          <w:rPr>
            <w:rStyle w:val="Hyperlink"/>
            <w:rFonts w:ascii="Arial" w:hAnsi="Arial" w:cs="Arial"/>
            <w:b/>
            <w:sz w:val="24"/>
          </w:rPr>
          <w:t>R4-1911665</w:t>
        </w:r>
      </w:hyperlink>
      <w:r w:rsidR="00434060">
        <w:rPr>
          <w:b/>
        </w:rPr>
        <w:tab/>
        <w:t>Work plan for adding n1 25MHz channel bandwidth</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China Unicom</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24994" w:rsidRPr="00024994">
        <w:rPr>
          <w:rFonts w:ascii="Arial" w:hAnsi="Arial" w:cs="Arial"/>
          <w:b/>
          <w:color w:val="993300"/>
          <w:highlight w:val="green"/>
          <w:u w:val="single"/>
        </w:rPr>
        <w:t>Approved</w:t>
      </w:r>
      <w:r>
        <w:rPr>
          <w:color w:val="993300"/>
          <w:u w:val="single"/>
        </w:rPr>
        <w:br/>
      </w:r>
      <w:r>
        <w:rPr>
          <w:color w:val="993300"/>
          <w:u w:val="single"/>
        </w:rPr>
        <w:br/>
      </w:r>
    </w:p>
    <w:p w:rsidR="00434060" w:rsidRDefault="00434060" w:rsidP="00434060">
      <w:pPr>
        <w:pStyle w:val="Heading4"/>
      </w:pPr>
      <w:bookmarkStart w:id="342" w:name="_Toc24513196"/>
      <w:r>
        <w:t>9.24.1</w:t>
      </w:r>
      <w:r>
        <w:tab/>
        <w:t>UE RF (38.101-2) [WI code]</w:t>
      </w:r>
      <w:bookmarkEnd w:id="342"/>
    </w:p>
    <w:p w:rsidR="00434060" w:rsidRDefault="00CB3EE2" w:rsidP="00434060">
      <w:pPr>
        <w:rPr>
          <w:i/>
        </w:rPr>
      </w:pPr>
      <w:hyperlink r:id="rId1208" w:history="1">
        <w:r w:rsidR="00434060" w:rsidRPr="00C742E0">
          <w:rPr>
            <w:rStyle w:val="Hyperlink"/>
            <w:rFonts w:ascii="Arial" w:hAnsi="Arial" w:cs="Arial"/>
            <w:b/>
            <w:sz w:val="24"/>
          </w:rPr>
          <w:t>R4-1910865</w:t>
        </w:r>
      </w:hyperlink>
      <w:r w:rsidR="00434060">
        <w:rPr>
          <w:b/>
        </w:rPr>
        <w:tab/>
        <w:t>UE REFSENS for 25 MHz channel bandwidth for n1</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 China Unicom</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024994" w:rsidP="00434060">
      <w:r>
        <w:rPr>
          <w:rFonts w:hint="eastAsia"/>
          <w:lang w:eastAsia="zh-CN"/>
        </w:rPr>
        <w:t>QC:</w:t>
      </w:r>
      <w:r>
        <w:rPr>
          <w:lang w:eastAsia="zh-CN"/>
        </w:rPr>
        <w:t xml:space="preserve"> </w:t>
      </w:r>
      <w:r w:rsidR="006B2612">
        <w:rPr>
          <w:lang w:eastAsia="zh-CN"/>
        </w:rPr>
        <w:t xml:space="preserve">We are fine with this proposals.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B2612" w:rsidRPr="006B2612">
        <w:rPr>
          <w:rFonts w:ascii="Arial" w:hAnsi="Arial" w:cs="Arial"/>
          <w:b/>
          <w:color w:val="993300"/>
          <w:highlight w:val="green"/>
          <w:u w:val="single"/>
        </w:rPr>
        <w:t>Approved</w:t>
      </w:r>
      <w:r>
        <w:rPr>
          <w:color w:val="993300"/>
          <w:u w:val="single"/>
        </w:rPr>
        <w:br/>
      </w:r>
      <w:r>
        <w:rPr>
          <w:color w:val="993300"/>
          <w:u w:val="single"/>
        </w:rPr>
        <w:br/>
      </w:r>
    </w:p>
    <w:p w:rsidR="00434060" w:rsidRDefault="00CB3EE2" w:rsidP="00434060">
      <w:pPr>
        <w:rPr>
          <w:i/>
        </w:rPr>
      </w:pPr>
      <w:hyperlink r:id="rId1209" w:history="1">
        <w:r w:rsidR="00434060" w:rsidRPr="00C742E0">
          <w:rPr>
            <w:rStyle w:val="Hyperlink"/>
            <w:rFonts w:ascii="Arial" w:hAnsi="Arial" w:cs="Arial"/>
            <w:b/>
            <w:sz w:val="24"/>
          </w:rPr>
          <w:t>R4-1911666</w:t>
        </w:r>
      </w:hyperlink>
      <w:r w:rsidR="00434060">
        <w:rPr>
          <w:b/>
        </w:rPr>
        <w:tab/>
        <w:t>Discussion on A-MPR and addition spurious emissions for n1 25MHz channel bandwidth</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China Unicom</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D94BAF" w:rsidP="00434060">
      <w:pPr>
        <w:rPr>
          <w:lang w:eastAsia="zh-CN"/>
        </w:rPr>
      </w:pPr>
      <w:r>
        <w:rPr>
          <w:rFonts w:hint="eastAsia"/>
          <w:lang w:eastAsia="zh-CN"/>
        </w:rPr>
        <w:t>Q</w:t>
      </w:r>
      <w:r>
        <w:rPr>
          <w:lang w:eastAsia="zh-CN"/>
        </w:rPr>
        <w:t>C: We have similar discussion for other bandwidth. To protect band 3</w:t>
      </w:r>
      <w:r w:rsidR="00E377DB">
        <w:rPr>
          <w:lang w:eastAsia="zh-CN"/>
        </w:rPr>
        <w:t>4</w:t>
      </w:r>
      <w:r>
        <w:rPr>
          <w:lang w:eastAsia="zh-CN"/>
        </w:rPr>
        <w:t xml:space="preserve">, filter rejection need to be considered. We may need to keep the existing co-existence requirements. </w:t>
      </w:r>
    </w:p>
    <w:p w:rsidR="00D94BAF" w:rsidRDefault="00D94BAF" w:rsidP="00434060">
      <w:pPr>
        <w:rPr>
          <w:lang w:eastAsia="zh-CN"/>
        </w:rPr>
      </w:pPr>
      <w:r>
        <w:rPr>
          <w:lang w:eastAsia="zh-CN"/>
        </w:rPr>
        <w:t xml:space="preserve">Ericsson: </w:t>
      </w:r>
      <w:r w:rsidR="00E377DB">
        <w:rPr>
          <w:lang w:eastAsia="zh-CN"/>
        </w:rPr>
        <w:t xml:space="preserve">We need to careful on work in other work. We need to align the A-MPR requirements for other bandwidth. </w:t>
      </w:r>
    </w:p>
    <w:p w:rsidR="00310164" w:rsidRDefault="00310164" w:rsidP="00434060">
      <w:pPr>
        <w:rPr>
          <w:lang w:eastAsia="zh-CN"/>
        </w:rPr>
      </w:pPr>
      <w:r>
        <w:rPr>
          <w:lang w:eastAsia="zh-CN"/>
        </w:rPr>
        <w:t xml:space="preserve">China Unicom: We can work in the simulation assumption. </w:t>
      </w:r>
    </w:p>
    <w:p w:rsidR="00E377DB"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377DB">
        <w:rPr>
          <w:rFonts w:ascii="Arial" w:hAnsi="Arial" w:cs="Arial"/>
          <w:b/>
          <w:color w:val="993300"/>
          <w:u w:val="single"/>
        </w:rPr>
        <w:t>Noted</w:t>
      </w:r>
    </w:p>
    <w:p w:rsidR="00434060" w:rsidRDefault="00434060" w:rsidP="00434060">
      <w:pPr>
        <w:rPr>
          <w:color w:val="993300"/>
          <w:u w:val="single"/>
        </w:rPr>
      </w:pPr>
      <w:r>
        <w:rPr>
          <w:color w:val="993300"/>
          <w:u w:val="single"/>
        </w:rPr>
        <w:br/>
      </w:r>
    </w:p>
    <w:p w:rsidR="00434060" w:rsidRDefault="00434060" w:rsidP="00434060">
      <w:pPr>
        <w:pStyle w:val="Heading4"/>
      </w:pPr>
      <w:bookmarkStart w:id="343" w:name="_Toc24513197"/>
      <w:r>
        <w:lastRenderedPageBreak/>
        <w:t>9.24.2</w:t>
      </w:r>
      <w:r>
        <w:tab/>
        <w:t>BS RF (38.104) [WI code]</w:t>
      </w:r>
      <w:bookmarkEnd w:id="343"/>
    </w:p>
    <w:p w:rsidR="00434060" w:rsidRDefault="00CB3EE2" w:rsidP="00434060">
      <w:pPr>
        <w:rPr>
          <w:i/>
        </w:rPr>
      </w:pPr>
      <w:hyperlink r:id="rId1210" w:history="1">
        <w:r w:rsidR="00434060" w:rsidRPr="00C742E0">
          <w:rPr>
            <w:rStyle w:val="Hyperlink"/>
            <w:rFonts w:ascii="Arial" w:hAnsi="Arial" w:cs="Arial"/>
            <w:b/>
            <w:sz w:val="24"/>
          </w:rPr>
          <w:t>R4-1911673</w:t>
        </w:r>
      </w:hyperlink>
      <w:r w:rsidR="00434060">
        <w:rPr>
          <w:b/>
        </w:rPr>
        <w:tab/>
        <w:t>Draft CR 38.104 adding Band n1 25MHz channel bandwidth</w:t>
      </w:r>
      <w:r w:rsidR="00434060">
        <w:rPr>
          <w:b/>
        </w:rPr>
        <w:br/>
      </w:r>
      <w:r w:rsidR="00434060">
        <w:tab/>
      </w:r>
      <w:r w:rsidR="00434060">
        <w:tab/>
      </w:r>
      <w:r w:rsidR="00434060">
        <w:tab/>
      </w:r>
      <w:r w:rsidR="00434060">
        <w:tab/>
      </w:r>
      <w:r w:rsidR="00434060">
        <w:tab/>
        <w:t>38.104</w:t>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China Unicom</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860BE" w:rsidRPr="004860BE">
        <w:rPr>
          <w:rFonts w:ascii="Arial" w:hAnsi="Arial" w:cs="Arial"/>
          <w:b/>
          <w:color w:val="993300"/>
          <w:highlight w:val="green"/>
          <w:u w:val="single"/>
        </w:rPr>
        <w:t>Endorsed</w:t>
      </w:r>
      <w:r>
        <w:rPr>
          <w:color w:val="993300"/>
          <w:u w:val="single"/>
        </w:rPr>
        <w:br/>
      </w:r>
      <w:r>
        <w:rPr>
          <w:color w:val="993300"/>
          <w:u w:val="single"/>
        </w:rPr>
        <w:br/>
      </w:r>
    </w:p>
    <w:p w:rsidR="00434060" w:rsidRDefault="00434060" w:rsidP="00434060">
      <w:pPr>
        <w:pStyle w:val="Heading4"/>
      </w:pPr>
      <w:bookmarkStart w:id="344" w:name="_Toc24513198"/>
      <w:r>
        <w:t>9.24.3</w:t>
      </w:r>
      <w:r>
        <w:tab/>
        <w:t>RRM (38.133) [WI code]</w:t>
      </w:r>
      <w:bookmarkEnd w:id="344"/>
    </w:p>
    <w:p w:rsidR="00434060" w:rsidRDefault="00434060" w:rsidP="00434060">
      <w:pPr>
        <w:pStyle w:val="Heading3"/>
      </w:pPr>
      <w:bookmarkStart w:id="345" w:name="_Toc24513199"/>
      <w:r>
        <w:t>9.25</w:t>
      </w:r>
      <w:r>
        <w:tab/>
        <w:t>Addition of asymmetric channel bandwidth for NR band n66 [WI code]</w:t>
      </w:r>
      <w:bookmarkEnd w:id="345"/>
    </w:p>
    <w:p w:rsidR="00434060" w:rsidRDefault="00CB3EE2" w:rsidP="00434060">
      <w:pPr>
        <w:rPr>
          <w:i/>
        </w:rPr>
      </w:pPr>
      <w:hyperlink r:id="rId1211" w:history="1">
        <w:r w:rsidR="00434060" w:rsidRPr="00C742E0">
          <w:rPr>
            <w:rStyle w:val="Hyperlink"/>
            <w:rFonts w:ascii="Arial" w:hAnsi="Arial" w:cs="Arial"/>
            <w:b/>
            <w:sz w:val="24"/>
          </w:rPr>
          <w:t>R4-1910861</w:t>
        </w:r>
      </w:hyperlink>
      <w:r w:rsidR="00434060">
        <w:rPr>
          <w:b/>
        </w:rPr>
        <w:tab/>
        <w:t>work plan for addition of asymmetric channel bandwidth for NR band n66</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45B23" w:rsidRPr="00C45B23">
        <w:rPr>
          <w:rFonts w:ascii="Arial" w:hAnsi="Arial" w:cs="Arial"/>
          <w:b/>
          <w:color w:val="993300"/>
          <w:highlight w:val="green"/>
          <w:u w:val="single"/>
        </w:rPr>
        <w:t>Approved</w:t>
      </w:r>
      <w:r>
        <w:rPr>
          <w:color w:val="993300"/>
          <w:u w:val="single"/>
        </w:rPr>
        <w:br/>
      </w:r>
      <w:r>
        <w:rPr>
          <w:color w:val="993300"/>
          <w:u w:val="single"/>
        </w:rPr>
        <w:br/>
      </w:r>
    </w:p>
    <w:p w:rsidR="00434060" w:rsidRDefault="00434060" w:rsidP="00434060">
      <w:pPr>
        <w:pStyle w:val="Heading4"/>
      </w:pPr>
      <w:bookmarkStart w:id="346" w:name="_Toc24513200"/>
      <w:r>
        <w:t>9.25.1</w:t>
      </w:r>
      <w:r>
        <w:tab/>
        <w:t>UE RF (38.101-2) [WI code]</w:t>
      </w:r>
      <w:bookmarkEnd w:id="346"/>
    </w:p>
    <w:p w:rsidR="00434060" w:rsidRDefault="00CB3EE2" w:rsidP="00434060">
      <w:pPr>
        <w:rPr>
          <w:i/>
        </w:rPr>
      </w:pPr>
      <w:hyperlink r:id="rId1212" w:history="1">
        <w:r w:rsidR="00434060" w:rsidRPr="00C742E0">
          <w:rPr>
            <w:rStyle w:val="Hyperlink"/>
            <w:rFonts w:ascii="Arial" w:hAnsi="Arial" w:cs="Arial"/>
            <w:b/>
            <w:sz w:val="24"/>
          </w:rPr>
          <w:t>R4-1910862</w:t>
        </w:r>
      </w:hyperlink>
      <w:r w:rsidR="00434060">
        <w:rPr>
          <w:b/>
        </w:rPr>
        <w:tab/>
        <w:t>UE RF requirements for additon of channel bandwidths for n66</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3B59CB" w:rsidP="00434060">
      <w:pPr>
        <w:rPr>
          <w:lang w:eastAsia="zh-CN"/>
        </w:rPr>
      </w:pPr>
      <w:r>
        <w:rPr>
          <w:rFonts w:hint="eastAsia"/>
          <w:lang w:eastAsia="zh-CN"/>
        </w:rPr>
        <w:t>A</w:t>
      </w:r>
      <w:r>
        <w:rPr>
          <w:lang w:eastAsia="zh-CN"/>
        </w:rPr>
        <w:t xml:space="preserve">pple: Uplink 50MHz is missing </w:t>
      </w:r>
    </w:p>
    <w:p w:rsidR="003B59CB" w:rsidRDefault="003B59CB" w:rsidP="00434060">
      <w:pPr>
        <w:rPr>
          <w:lang w:eastAsia="zh-CN"/>
        </w:rPr>
      </w:pPr>
      <w:r>
        <w:rPr>
          <w:lang w:eastAsia="zh-CN"/>
        </w:rPr>
        <w:tab/>
      </w:r>
      <w:r>
        <w:rPr>
          <w:rFonts w:hint="eastAsia"/>
          <w:lang w:eastAsia="zh-CN"/>
        </w:rPr>
        <w:t>Huawei</w:t>
      </w:r>
      <w:r>
        <w:rPr>
          <w:lang w:eastAsia="zh-CN"/>
        </w:rPr>
        <w:t xml:space="preserve">: it is asymmetric bandwidth.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B59CB" w:rsidRPr="003B59CB">
        <w:rPr>
          <w:rFonts w:ascii="Arial" w:hAnsi="Arial" w:cs="Arial"/>
          <w:b/>
          <w:color w:val="993300"/>
          <w:highlight w:val="green"/>
          <w:u w:val="single"/>
        </w:rPr>
        <w:t>Approved</w:t>
      </w:r>
      <w:r>
        <w:rPr>
          <w:color w:val="993300"/>
          <w:u w:val="single"/>
        </w:rPr>
        <w:br/>
      </w:r>
    </w:p>
    <w:p w:rsidR="00434060" w:rsidRDefault="00CB3EE2" w:rsidP="00434060">
      <w:pPr>
        <w:rPr>
          <w:i/>
        </w:rPr>
      </w:pPr>
      <w:hyperlink r:id="rId1213" w:history="1">
        <w:r w:rsidR="00434060" w:rsidRPr="00C742E0">
          <w:rPr>
            <w:rStyle w:val="Hyperlink"/>
            <w:rFonts w:ascii="Arial" w:hAnsi="Arial" w:cs="Arial"/>
            <w:b/>
            <w:sz w:val="24"/>
          </w:rPr>
          <w:t>R4-1910863</w:t>
        </w:r>
      </w:hyperlink>
      <w:r w:rsidR="00434060">
        <w:rPr>
          <w:b/>
        </w:rPr>
        <w:tab/>
        <w:t>Discussion on the support of asymmetric channel bandwidth</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lastRenderedPageBreak/>
        <w:t xml:space="preserve">Discussion: </w:t>
      </w:r>
    </w:p>
    <w:p w:rsidR="00434060" w:rsidRDefault="008A5E91" w:rsidP="00434060">
      <w:pPr>
        <w:rPr>
          <w:lang w:eastAsia="zh-CN"/>
        </w:rPr>
      </w:pPr>
      <w:r>
        <w:rPr>
          <w:rFonts w:hint="eastAsia"/>
          <w:lang w:eastAsia="zh-CN"/>
        </w:rPr>
        <w:t>T</w:t>
      </w:r>
      <w:r>
        <w:rPr>
          <w:lang w:eastAsia="zh-CN"/>
        </w:rPr>
        <w:t xml:space="preserve">-Mobile USA: Not sure if smaller uplink BW 25MHZ for DL 30MHz </w:t>
      </w:r>
      <w:r w:rsidR="0087203C">
        <w:rPr>
          <w:lang w:eastAsia="zh-CN"/>
        </w:rPr>
        <w:t>is ok？</w:t>
      </w:r>
      <w:r w:rsidR="0087203C">
        <w:rPr>
          <w:rFonts w:hint="eastAsia"/>
          <w:lang w:eastAsia="zh-CN"/>
        </w:rPr>
        <w:t xml:space="preserve"> </w:t>
      </w:r>
    </w:p>
    <w:p w:rsidR="0087203C" w:rsidRDefault="0087203C" w:rsidP="00434060">
      <w:pPr>
        <w:rPr>
          <w:lang w:eastAsia="zh-CN"/>
        </w:rPr>
      </w:pPr>
      <w:r>
        <w:rPr>
          <w:lang w:eastAsia="zh-CN"/>
        </w:rPr>
        <w:t xml:space="preserve">Huawei: it is based on operators request </w:t>
      </w:r>
    </w:p>
    <w:p w:rsidR="0087203C" w:rsidRDefault="0087203C" w:rsidP="00434060">
      <w:pPr>
        <w:rPr>
          <w:lang w:eastAsia="zh-CN"/>
        </w:rPr>
      </w:pPr>
      <w:r>
        <w:rPr>
          <w:lang w:eastAsia="zh-CN"/>
        </w:rPr>
        <w:t>R&amp;S: We are ok with this if everyone if ok but this is the first time to introduce smaller uplink part than DL.</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7203C">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4"/>
      </w:pPr>
      <w:bookmarkStart w:id="347" w:name="_Toc24513201"/>
      <w:r>
        <w:t>9.25.2</w:t>
      </w:r>
      <w:r>
        <w:tab/>
        <w:t>BS RF (38.104) [WI code]</w:t>
      </w:r>
      <w:bookmarkEnd w:id="347"/>
    </w:p>
    <w:p w:rsidR="00434060" w:rsidRDefault="00CB3EE2" w:rsidP="00434060">
      <w:pPr>
        <w:rPr>
          <w:i/>
        </w:rPr>
      </w:pPr>
      <w:hyperlink r:id="rId1214" w:history="1">
        <w:r w:rsidR="00434060" w:rsidRPr="00C742E0">
          <w:rPr>
            <w:rStyle w:val="Hyperlink"/>
            <w:rFonts w:ascii="Arial" w:hAnsi="Arial" w:cs="Arial"/>
            <w:b/>
            <w:sz w:val="24"/>
          </w:rPr>
          <w:t>R4-1910864</w:t>
        </w:r>
      </w:hyperlink>
      <w:r w:rsidR="00434060">
        <w:rPr>
          <w:b/>
        </w:rPr>
        <w:tab/>
        <w:t>Draft CR to 38.104: addition of channel bandwidths for band n66</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03FF7" w:rsidRPr="00F03FF7">
        <w:rPr>
          <w:rFonts w:ascii="Arial" w:hAnsi="Arial" w:cs="Arial"/>
          <w:b/>
          <w:color w:val="993300"/>
          <w:highlight w:val="green"/>
          <w:u w:val="single"/>
        </w:rPr>
        <w:t>Endorsed</w:t>
      </w:r>
      <w:r>
        <w:rPr>
          <w:color w:val="993300"/>
          <w:u w:val="single"/>
        </w:rPr>
        <w:br/>
      </w:r>
      <w:r>
        <w:rPr>
          <w:color w:val="993300"/>
          <w:u w:val="single"/>
        </w:rPr>
        <w:br/>
      </w:r>
    </w:p>
    <w:p w:rsidR="00434060" w:rsidRDefault="00434060" w:rsidP="00434060">
      <w:pPr>
        <w:pStyle w:val="Heading4"/>
      </w:pPr>
      <w:bookmarkStart w:id="348" w:name="_Toc24513202"/>
      <w:r>
        <w:t>9.25.3</w:t>
      </w:r>
      <w:r>
        <w:tab/>
        <w:t>RRM (38.133) [WI code]</w:t>
      </w:r>
      <w:bookmarkEnd w:id="348"/>
    </w:p>
    <w:p w:rsidR="00434060" w:rsidRDefault="00434060" w:rsidP="00434060">
      <w:pPr>
        <w:pStyle w:val="Heading3"/>
      </w:pPr>
      <w:bookmarkStart w:id="349" w:name="_Toc24513203"/>
      <w:r>
        <w:t>9.26</w:t>
      </w:r>
      <w:r>
        <w:tab/>
        <w:t>Adding wider channel bandwidth to NR band n38 [WI code]</w:t>
      </w:r>
      <w:bookmarkEnd w:id="349"/>
    </w:p>
    <w:p w:rsidR="00434060" w:rsidRDefault="00434060" w:rsidP="00434060">
      <w:pPr>
        <w:pStyle w:val="Heading4"/>
      </w:pPr>
      <w:bookmarkStart w:id="350" w:name="_Toc24513204"/>
      <w:r>
        <w:t>9.26.1</w:t>
      </w:r>
      <w:r>
        <w:tab/>
        <w:t>UE RF (38.101-2) [WI code]</w:t>
      </w:r>
      <w:bookmarkEnd w:id="350"/>
    </w:p>
    <w:p w:rsidR="00F03FF7" w:rsidRDefault="00CB3EE2" w:rsidP="00F03FF7">
      <w:pPr>
        <w:rPr>
          <w:i/>
        </w:rPr>
      </w:pPr>
      <w:hyperlink r:id="rId1215" w:history="1">
        <w:r w:rsidR="00F03FF7" w:rsidRPr="00C742E0">
          <w:rPr>
            <w:rStyle w:val="Hyperlink"/>
            <w:rFonts w:ascii="Arial" w:hAnsi="Arial" w:cs="Arial"/>
            <w:b/>
            <w:sz w:val="24"/>
          </w:rPr>
          <w:t>R4-1911819</w:t>
        </w:r>
      </w:hyperlink>
      <w:r w:rsidR="00F03FF7">
        <w:rPr>
          <w:b/>
        </w:rPr>
        <w:tab/>
        <w:t>Band n38 - wider CBW - Overview</w:t>
      </w:r>
      <w:r w:rsidR="00F03FF7">
        <w:rPr>
          <w:b/>
        </w:rPr>
        <w:br/>
      </w:r>
      <w:r w:rsidR="00F03FF7">
        <w:tab/>
      </w:r>
      <w:r w:rsidR="00F03FF7">
        <w:tab/>
      </w:r>
      <w:r w:rsidR="00F03FF7">
        <w:tab/>
      </w:r>
      <w:r w:rsidR="00F03FF7">
        <w:tab/>
      </w:r>
      <w:r w:rsidR="00F03FF7">
        <w:tab/>
      </w:r>
      <w:r w:rsidR="00F03FF7">
        <w:tab/>
        <w:t xml:space="preserve">  CR-  rev  Cat:  (Rel-16) v</w:t>
      </w:r>
      <w:r w:rsidR="00F03FF7">
        <w:br/>
      </w:r>
      <w:r w:rsidR="00F03FF7">
        <w:rPr>
          <w:i/>
        </w:rPr>
        <w:tab/>
      </w:r>
      <w:r w:rsidR="00F03FF7">
        <w:rPr>
          <w:i/>
        </w:rPr>
        <w:tab/>
      </w:r>
      <w:r w:rsidR="00F03FF7">
        <w:rPr>
          <w:i/>
        </w:rPr>
        <w:tab/>
      </w:r>
      <w:r w:rsidR="00F03FF7">
        <w:rPr>
          <w:i/>
        </w:rPr>
        <w:tab/>
      </w:r>
      <w:r w:rsidR="00F03FF7">
        <w:rPr>
          <w:i/>
        </w:rPr>
        <w:tab/>
        <w:t>Source: Ericsson</w:t>
      </w:r>
    </w:p>
    <w:p w:rsidR="00F03FF7" w:rsidRDefault="00F03FF7" w:rsidP="00F03FF7">
      <w:pPr>
        <w:rPr>
          <w:rFonts w:ascii="Arial" w:hAnsi="Arial" w:cs="Arial"/>
          <w:b/>
        </w:rPr>
      </w:pPr>
      <w:r>
        <w:rPr>
          <w:rFonts w:ascii="Arial" w:hAnsi="Arial" w:cs="Arial"/>
          <w:b/>
        </w:rPr>
        <w:t xml:space="preserve">Abstract: </w:t>
      </w:r>
    </w:p>
    <w:p w:rsidR="00F03FF7" w:rsidRDefault="00F03FF7" w:rsidP="00F03FF7">
      <w:r>
        <w:t>This contribution gives an overview of the investigations to be done when adding wider channel BW to band n38</w:t>
      </w:r>
    </w:p>
    <w:p w:rsidR="00F03FF7" w:rsidRDefault="00F03FF7" w:rsidP="00F03FF7">
      <w:pPr>
        <w:rPr>
          <w:rFonts w:ascii="Arial" w:hAnsi="Arial" w:cs="Arial"/>
          <w:b/>
        </w:rPr>
      </w:pPr>
      <w:r>
        <w:rPr>
          <w:rFonts w:ascii="Arial" w:hAnsi="Arial" w:cs="Arial"/>
          <w:b/>
        </w:rPr>
        <w:t xml:space="preserve">Discussion: </w:t>
      </w:r>
    </w:p>
    <w:p w:rsidR="00F03FF7" w:rsidRDefault="00F03FF7" w:rsidP="00F03FF7">
      <w:pPr>
        <w:rPr>
          <w:lang w:eastAsia="zh-CN"/>
        </w:rPr>
      </w:pPr>
      <w:r>
        <w:rPr>
          <w:rFonts w:hint="eastAsia"/>
          <w:lang w:eastAsia="zh-CN"/>
        </w:rPr>
        <w:t>N</w:t>
      </w:r>
      <w:r>
        <w:rPr>
          <w:lang w:eastAsia="zh-CN"/>
        </w:rPr>
        <w:t xml:space="preserve">okia: We also need to summary the impact to BS requirements. </w:t>
      </w:r>
    </w:p>
    <w:p w:rsidR="003C1D8A" w:rsidRDefault="003C1D8A" w:rsidP="00F03FF7">
      <w:pPr>
        <w:rPr>
          <w:lang w:eastAsia="zh-CN"/>
        </w:rPr>
      </w:pPr>
      <w:r>
        <w:rPr>
          <w:lang w:eastAsia="zh-CN"/>
        </w:rPr>
        <w:t xml:space="preserve">Skyworks: Band 41 filter will be typically used for band 38 which does not have protection. </w:t>
      </w:r>
    </w:p>
    <w:p w:rsidR="003C1D8A" w:rsidRDefault="003C1D8A" w:rsidP="00F03FF7">
      <w:pPr>
        <w:rPr>
          <w:lang w:eastAsia="zh-CN"/>
        </w:rPr>
      </w:pPr>
      <w:r>
        <w:rPr>
          <w:lang w:eastAsia="zh-CN"/>
        </w:rPr>
        <w:t xml:space="preserve">CHTTL: What is the deployment scenario? If 50MHz is deployed, there will be impact to Band 7. </w:t>
      </w:r>
    </w:p>
    <w:p w:rsidR="005F1BF7" w:rsidRDefault="005F1BF7" w:rsidP="00F03FF7">
      <w:pPr>
        <w:rPr>
          <w:lang w:eastAsia="zh-CN"/>
        </w:rPr>
      </w:pPr>
      <w:r>
        <w:rPr>
          <w:lang w:eastAsia="zh-CN"/>
        </w:rPr>
        <w:tab/>
        <w:t xml:space="preserve">Ericsson: It was requested by swiss </w:t>
      </w:r>
    </w:p>
    <w:p w:rsidR="003C1D8A" w:rsidRDefault="003C1D8A" w:rsidP="00F03FF7">
      <w:pPr>
        <w:rPr>
          <w:lang w:eastAsia="zh-CN"/>
        </w:rPr>
      </w:pPr>
      <w:r>
        <w:rPr>
          <w:lang w:eastAsia="zh-CN"/>
        </w:rPr>
        <w:t xml:space="preserve">Ericsson: We will check further. </w:t>
      </w:r>
    </w:p>
    <w:p w:rsidR="00F03FF7" w:rsidRDefault="00F03FF7" w:rsidP="00F03FF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F1BF7">
        <w:rPr>
          <w:rFonts w:ascii="Arial" w:hAnsi="Arial" w:cs="Arial"/>
          <w:b/>
          <w:color w:val="993300"/>
          <w:u w:val="single"/>
        </w:rPr>
        <w:t>Noted</w:t>
      </w:r>
    </w:p>
    <w:p w:rsidR="00826D16" w:rsidRDefault="00826D16" w:rsidP="00F03FF7">
      <w:pPr>
        <w:rPr>
          <w:rFonts w:ascii="Arial" w:hAnsi="Arial" w:cs="Arial"/>
          <w:b/>
          <w:color w:val="993300"/>
          <w:u w:val="single"/>
        </w:rPr>
      </w:pPr>
    </w:p>
    <w:p w:rsidR="00826D16" w:rsidRDefault="00826D16" w:rsidP="00F03FF7">
      <w:pPr>
        <w:rPr>
          <w:color w:val="993300"/>
          <w:u w:val="single"/>
        </w:rPr>
      </w:pPr>
    </w:p>
    <w:p w:rsidR="00434060" w:rsidRDefault="00CB3EE2" w:rsidP="00434060">
      <w:pPr>
        <w:rPr>
          <w:i/>
        </w:rPr>
      </w:pPr>
      <w:hyperlink r:id="rId1216" w:history="1">
        <w:r w:rsidR="00434060" w:rsidRPr="00C742E0">
          <w:rPr>
            <w:rStyle w:val="Hyperlink"/>
            <w:rFonts w:ascii="Arial" w:hAnsi="Arial" w:cs="Arial"/>
            <w:b/>
            <w:sz w:val="24"/>
          </w:rPr>
          <w:t>R4-1911820</w:t>
        </w:r>
      </w:hyperlink>
      <w:r w:rsidR="00434060">
        <w:rPr>
          <w:b/>
        </w:rPr>
        <w:tab/>
        <w:t>Band n38 - wider CBW - UE RF REFSENS</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lastRenderedPageBreak/>
        <w:t xml:space="preserve">Abstract: </w:t>
      </w:r>
    </w:p>
    <w:p w:rsidR="00434060" w:rsidRDefault="00434060" w:rsidP="00434060">
      <w:r>
        <w:t>This contribution elaborates on UE REFSENS requirement impact when adding 25, 30 and 50MHz CBW support in band n38</w:t>
      </w:r>
    </w:p>
    <w:p w:rsidR="00434060" w:rsidRDefault="00434060" w:rsidP="00434060">
      <w:pPr>
        <w:rPr>
          <w:rFonts w:ascii="Arial" w:hAnsi="Arial" w:cs="Arial"/>
          <w:b/>
        </w:rPr>
      </w:pPr>
      <w:r>
        <w:rPr>
          <w:rFonts w:ascii="Arial" w:hAnsi="Arial" w:cs="Arial"/>
          <w:b/>
        </w:rPr>
        <w:t xml:space="preserve">Discussion: </w:t>
      </w:r>
    </w:p>
    <w:p w:rsidR="00434060" w:rsidRDefault="005F1BF7" w:rsidP="00434060">
      <w:pPr>
        <w:rPr>
          <w:lang w:eastAsia="zh-CN"/>
        </w:rPr>
      </w:pPr>
      <w:r>
        <w:rPr>
          <w:lang w:eastAsia="zh-CN"/>
        </w:rPr>
        <w:t>Skywork</w:t>
      </w:r>
      <w:r>
        <w:rPr>
          <w:rFonts w:hint="eastAsia"/>
          <w:lang w:eastAsia="zh-CN"/>
        </w:rPr>
        <w:t>s</w:t>
      </w:r>
      <w:r>
        <w:rPr>
          <w:lang w:eastAsia="zh-CN"/>
        </w:rPr>
        <w:t xml:space="preserve">: Our comments are general for 50MHz. We need to know how the 50MHZ co-existence with band 7. </w:t>
      </w:r>
    </w:p>
    <w:p w:rsidR="00FC4C15" w:rsidRDefault="00FC4C15" w:rsidP="00434060">
      <w:pPr>
        <w:rPr>
          <w:lang w:eastAsia="zh-CN"/>
        </w:rPr>
      </w:pPr>
      <w:r>
        <w:rPr>
          <w:lang w:eastAsia="zh-CN"/>
        </w:rPr>
        <w:t xml:space="preserve">BT: Power will be reduced significantly if 50MHz is used.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4C15">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17" w:history="1">
        <w:r w:rsidR="00434060" w:rsidRPr="00C742E0">
          <w:rPr>
            <w:rStyle w:val="Hyperlink"/>
            <w:rFonts w:ascii="Arial" w:hAnsi="Arial" w:cs="Arial"/>
            <w:b/>
            <w:sz w:val="24"/>
          </w:rPr>
          <w:t>R4-1911821</w:t>
        </w:r>
      </w:hyperlink>
      <w:r w:rsidR="00434060">
        <w:rPr>
          <w:b/>
        </w:rPr>
        <w:tab/>
        <w:t>Band n38 - wider CBW - UE RF coex spurious and A-MPR</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This contribution discusses spurious requirements and proposes simulation assumptions for UE A-MPR when adding 25, 30 and 50MHz CBW support in band n38</w:t>
      </w:r>
    </w:p>
    <w:p w:rsidR="00434060" w:rsidRDefault="00434060" w:rsidP="00434060">
      <w:pPr>
        <w:rPr>
          <w:rFonts w:ascii="Arial" w:hAnsi="Arial" w:cs="Arial"/>
          <w:b/>
        </w:rPr>
      </w:pPr>
      <w:r>
        <w:rPr>
          <w:rFonts w:ascii="Arial" w:hAnsi="Arial" w:cs="Arial"/>
          <w:b/>
        </w:rPr>
        <w:t xml:space="preserve">Discussion: </w:t>
      </w:r>
    </w:p>
    <w:p w:rsidR="00434060" w:rsidRDefault="00FC4C15" w:rsidP="00434060">
      <w:pPr>
        <w:rPr>
          <w:lang w:eastAsia="zh-CN"/>
        </w:rPr>
      </w:pPr>
      <w:r>
        <w:rPr>
          <w:rFonts w:hint="eastAsia"/>
          <w:lang w:eastAsia="zh-CN"/>
        </w:rPr>
        <w:t>Q</w:t>
      </w:r>
      <w:r>
        <w:rPr>
          <w:lang w:eastAsia="zh-CN"/>
        </w:rPr>
        <w:t xml:space="preserve">C: </w:t>
      </w:r>
      <w:r w:rsidR="001625FD">
        <w:rPr>
          <w:lang w:eastAsia="zh-CN"/>
        </w:rPr>
        <w:t xml:space="preserve">5MHz protection is removed in the assumption? We prefer to keep this 5MHz protections. </w:t>
      </w:r>
    </w:p>
    <w:p w:rsidR="001625FD" w:rsidRDefault="001625FD" w:rsidP="00434060">
      <w:pPr>
        <w:rPr>
          <w:lang w:eastAsia="zh-CN"/>
        </w:rPr>
      </w:pPr>
      <w:r>
        <w:rPr>
          <w:lang w:eastAsia="zh-CN"/>
        </w:rPr>
        <w:t xml:space="preserve">Ericssson: It somehow depends on the deployment scenarios on the protection BW.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625FD">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4"/>
      </w:pPr>
      <w:bookmarkStart w:id="351" w:name="_Toc24513205"/>
      <w:r>
        <w:t>9.26.2</w:t>
      </w:r>
      <w:r>
        <w:tab/>
        <w:t>BS RF (38.104) [WI code]</w:t>
      </w:r>
      <w:bookmarkEnd w:id="351"/>
    </w:p>
    <w:p w:rsidR="00434060" w:rsidRDefault="00434060" w:rsidP="00434060">
      <w:pPr>
        <w:pStyle w:val="Heading4"/>
      </w:pPr>
      <w:bookmarkStart w:id="352" w:name="_Toc24513206"/>
      <w:r>
        <w:t>9.26.3</w:t>
      </w:r>
      <w:r>
        <w:tab/>
        <w:t>RRM (38.133) [WI code]</w:t>
      </w:r>
      <w:bookmarkEnd w:id="352"/>
    </w:p>
    <w:p w:rsidR="00434060" w:rsidRDefault="00434060" w:rsidP="00434060">
      <w:pPr>
        <w:pStyle w:val="Heading3"/>
      </w:pPr>
      <w:bookmarkStart w:id="353" w:name="_Toc24513207"/>
      <w:r>
        <w:t>9.27</w:t>
      </w:r>
      <w:r>
        <w:tab/>
        <w:t>Adding wider channel bandwidth to NR band n75 [WI code]</w:t>
      </w:r>
      <w:bookmarkEnd w:id="353"/>
    </w:p>
    <w:p w:rsidR="00434060" w:rsidRDefault="00434060" w:rsidP="00434060">
      <w:pPr>
        <w:pStyle w:val="Heading4"/>
      </w:pPr>
      <w:bookmarkStart w:id="354" w:name="_Toc24513208"/>
      <w:r>
        <w:t>9.27.1</w:t>
      </w:r>
      <w:r>
        <w:tab/>
        <w:t>UE RF (38.101-2) [WI code]</w:t>
      </w:r>
      <w:bookmarkEnd w:id="354"/>
    </w:p>
    <w:p w:rsidR="00434060" w:rsidRDefault="00CB3EE2" w:rsidP="00434060">
      <w:pPr>
        <w:rPr>
          <w:i/>
        </w:rPr>
      </w:pPr>
      <w:hyperlink r:id="rId1218" w:history="1">
        <w:r w:rsidR="00434060" w:rsidRPr="00C742E0">
          <w:rPr>
            <w:rStyle w:val="Hyperlink"/>
            <w:rFonts w:ascii="Arial" w:hAnsi="Arial" w:cs="Arial"/>
            <w:b/>
            <w:sz w:val="24"/>
          </w:rPr>
          <w:t>R4-1911822</w:t>
        </w:r>
      </w:hyperlink>
      <w:r w:rsidR="00434060">
        <w:rPr>
          <w:b/>
        </w:rPr>
        <w:tab/>
        <w:t>Band n75 - wider CBW - UE RF REFSENS</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This contribution elaborates on UE REFSENS requirement impact when adding 25, 30, 40 and 50MHz CBW support in band n38</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03966" w:rsidRPr="00A03966">
        <w:rPr>
          <w:rFonts w:ascii="Arial" w:hAnsi="Arial" w:cs="Arial"/>
          <w:b/>
          <w:color w:val="993300"/>
          <w:highlight w:val="green"/>
          <w:u w:val="single"/>
        </w:rPr>
        <w:t>Approved</w:t>
      </w:r>
      <w:r>
        <w:rPr>
          <w:color w:val="993300"/>
          <w:u w:val="single"/>
        </w:rPr>
        <w:br/>
      </w:r>
      <w:r>
        <w:rPr>
          <w:color w:val="993300"/>
          <w:u w:val="single"/>
        </w:rPr>
        <w:br/>
      </w:r>
    </w:p>
    <w:p w:rsidR="00434060" w:rsidRDefault="00434060" w:rsidP="00434060">
      <w:pPr>
        <w:pStyle w:val="Heading4"/>
      </w:pPr>
      <w:bookmarkStart w:id="355" w:name="_Toc24513209"/>
      <w:r>
        <w:lastRenderedPageBreak/>
        <w:t>9.27.2</w:t>
      </w:r>
      <w:r>
        <w:tab/>
        <w:t>BS RF (38.104) [WI code]</w:t>
      </w:r>
      <w:bookmarkEnd w:id="355"/>
    </w:p>
    <w:p w:rsidR="00434060" w:rsidRDefault="00434060" w:rsidP="00434060">
      <w:pPr>
        <w:pStyle w:val="Heading4"/>
      </w:pPr>
      <w:bookmarkStart w:id="356" w:name="_Toc24513210"/>
      <w:r>
        <w:t>9.27.3</w:t>
      </w:r>
      <w:r>
        <w:tab/>
        <w:t>RRM (38.133) [WI code]</w:t>
      </w:r>
      <w:bookmarkEnd w:id="356"/>
    </w:p>
    <w:p w:rsidR="00434060" w:rsidRDefault="00434060" w:rsidP="00434060">
      <w:pPr>
        <w:pStyle w:val="Heading3"/>
      </w:pPr>
      <w:bookmarkStart w:id="357" w:name="_Toc24513211"/>
      <w:r>
        <w:t>9.28</w:t>
      </w:r>
      <w:r>
        <w:tab/>
        <w:t>Addition of 25, 30, 35 and 40 MHz channel bandwidth for NR band n25 [WI code]</w:t>
      </w:r>
      <w:bookmarkEnd w:id="357"/>
    </w:p>
    <w:p w:rsidR="00434060" w:rsidRDefault="00CB3EE2" w:rsidP="00434060">
      <w:pPr>
        <w:rPr>
          <w:i/>
        </w:rPr>
      </w:pPr>
      <w:hyperlink r:id="rId1219" w:history="1">
        <w:r w:rsidR="00434060" w:rsidRPr="00C742E0">
          <w:rPr>
            <w:rStyle w:val="Hyperlink"/>
            <w:rFonts w:ascii="Arial" w:hAnsi="Arial" w:cs="Arial"/>
            <w:b/>
            <w:sz w:val="24"/>
          </w:rPr>
          <w:t>R4-1911518</w:t>
        </w:r>
      </w:hyperlink>
      <w:r w:rsidR="00434060">
        <w:rPr>
          <w:b/>
        </w:rPr>
        <w:tab/>
        <w:t>Views on adding new Channel Bandwidths for n25</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Apple</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Proposes to use the existing 40MHz CBW instead of defining a new CBW of 35MHz</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C06A9">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20" w:history="1">
        <w:r w:rsidR="00434060" w:rsidRPr="00C742E0">
          <w:rPr>
            <w:rStyle w:val="Hyperlink"/>
            <w:rFonts w:ascii="Arial" w:hAnsi="Arial" w:cs="Arial"/>
            <w:b/>
            <w:sz w:val="24"/>
          </w:rPr>
          <w:t>R4-1911580</w:t>
        </w:r>
      </w:hyperlink>
      <w:r w:rsidR="00434060">
        <w:rPr>
          <w:b/>
        </w:rPr>
        <w:tab/>
        <w:t>Spectrum utilization and new channel bandwidths for n25</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n25 35 MHz SU and channel bandwidth issues are discussed.</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C06A9">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4"/>
      </w:pPr>
      <w:bookmarkStart w:id="358" w:name="_Toc24513212"/>
      <w:r>
        <w:t>9.28.1</w:t>
      </w:r>
      <w:r>
        <w:tab/>
        <w:t>UE RF (38.101-2) [WI code]</w:t>
      </w:r>
      <w:bookmarkEnd w:id="358"/>
    </w:p>
    <w:p w:rsidR="00434060" w:rsidRDefault="00CB3EE2" w:rsidP="00434060">
      <w:pPr>
        <w:rPr>
          <w:i/>
        </w:rPr>
      </w:pPr>
      <w:hyperlink r:id="rId1221" w:history="1">
        <w:r w:rsidR="00434060" w:rsidRPr="00C742E0">
          <w:rPr>
            <w:rStyle w:val="Hyperlink"/>
            <w:rFonts w:ascii="Arial" w:hAnsi="Arial" w:cs="Arial"/>
            <w:b/>
            <w:sz w:val="24"/>
          </w:rPr>
          <w:t>R4-1911534</w:t>
        </w:r>
      </w:hyperlink>
      <w:r w:rsidR="00434060">
        <w:rPr>
          <w:b/>
        </w:rPr>
        <w:tab/>
        <w:t>n25 REFSENS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Nokia</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E3171">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22" w:history="1">
        <w:r w:rsidR="00434060" w:rsidRPr="00C742E0">
          <w:rPr>
            <w:rStyle w:val="Hyperlink"/>
            <w:rFonts w:ascii="Arial" w:hAnsi="Arial" w:cs="Arial"/>
            <w:b/>
            <w:sz w:val="24"/>
          </w:rPr>
          <w:t>R4-1911581</w:t>
        </w:r>
      </w:hyperlink>
      <w:r w:rsidR="00434060">
        <w:rPr>
          <w:b/>
        </w:rPr>
        <w:tab/>
        <w:t>Transmitter requirement for 35 MHz channel bandwidth</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UE transmitter requirements for 35 MHz are proposed</w:t>
      </w:r>
    </w:p>
    <w:p w:rsidR="00434060" w:rsidRDefault="00434060" w:rsidP="00434060">
      <w:pPr>
        <w:rPr>
          <w:rFonts w:ascii="Arial" w:hAnsi="Arial" w:cs="Arial"/>
          <w:b/>
        </w:rPr>
      </w:pPr>
      <w:r>
        <w:rPr>
          <w:rFonts w:ascii="Arial" w:hAnsi="Arial" w:cs="Arial"/>
          <w:b/>
        </w:rPr>
        <w:lastRenderedPageBreak/>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E3171">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23" w:history="1">
        <w:r w:rsidR="00434060" w:rsidRPr="00C742E0">
          <w:rPr>
            <w:rStyle w:val="Hyperlink"/>
            <w:rFonts w:ascii="Arial" w:hAnsi="Arial" w:cs="Arial"/>
            <w:b/>
            <w:sz w:val="24"/>
          </w:rPr>
          <w:t>R4-1911582</w:t>
        </w:r>
      </w:hyperlink>
      <w:r w:rsidR="00434060">
        <w:rPr>
          <w:b/>
        </w:rPr>
        <w:tab/>
        <w:t>Receiver requirement for 35 MHz channel bandwidth</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UE receiver requirements for 35 MHz are proposed</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E3171">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24" w:history="1">
        <w:r w:rsidR="00434060" w:rsidRPr="00C742E0">
          <w:rPr>
            <w:rStyle w:val="Hyperlink"/>
            <w:rFonts w:ascii="Arial" w:hAnsi="Arial" w:cs="Arial"/>
            <w:b/>
            <w:sz w:val="24"/>
          </w:rPr>
          <w:t>R4-1911583</w:t>
        </w:r>
      </w:hyperlink>
      <w:r w:rsidR="00434060">
        <w:rPr>
          <w:b/>
        </w:rPr>
        <w:tab/>
        <w:t>UE emission requirements and NS values for n25 new channel bandwidths</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emission requriements and NS_01/NS_03/NS_100 are discussed.</w:t>
      </w:r>
    </w:p>
    <w:p w:rsidR="00434060" w:rsidRDefault="00434060" w:rsidP="00434060">
      <w:pPr>
        <w:rPr>
          <w:rFonts w:ascii="Arial" w:hAnsi="Arial" w:cs="Arial"/>
          <w:b/>
        </w:rPr>
      </w:pPr>
      <w:r>
        <w:rPr>
          <w:rFonts w:ascii="Arial" w:hAnsi="Arial" w:cs="Arial"/>
          <w:b/>
        </w:rPr>
        <w:t xml:space="preserve">Discussion: </w:t>
      </w:r>
    </w:p>
    <w:p w:rsidR="00434060" w:rsidRDefault="00DA37BD" w:rsidP="00434060">
      <w:pPr>
        <w:rPr>
          <w:lang w:eastAsia="zh-CN"/>
        </w:rPr>
      </w:pPr>
      <w:r>
        <w:rPr>
          <w:rFonts w:hint="eastAsia"/>
          <w:lang w:eastAsia="zh-CN"/>
        </w:rPr>
        <w:t>A</w:t>
      </w:r>
      <w:r>
        <w:rPr>
          <w:lang w:eastAsia="zh-CN"/>
        </w:rPr>
        <w:t xml:space="preserve">pple: We are fine with proposals except 35MHz </w:t>
      </w:r>
    </w:p>
    <w:p w:rsidR="0003148F" w:rsidRPr="0003148F" w:rsidRDefault="0003148F" w:rsidP="00434060">
      <w:pPr>
        <w:rPr>
          <w:highlight w:val="green"/>
          <w:lang w:eastAsia="zh-CN"/>
        </w:rPr>
      </w:pPr>
      <w:r w:rsidRPr="0003148F">
        <w:rPr>
          <w:highlight w:val="green"/>
          <w:lang w:eastAsia="zh-CN"/>
        </w:rPr>
        <w:t xml:space="preserve">Agreements: </w:t>
      </w:r>
    </w:p>
    <w:p w:rsidR="0003148F" w:rsidRDefault="0003148F" w:rsidP="00434060">
      <w:pPr>
        <w:rPr>
          <w:lang w:eastAsia="zh-CN"/>
        </w:rPr>
      </w:pPr>
      <w:r w:rsidRPr="0003148F">
        <w:rPr>
          <w:highlight w:val="green"/>
          <w:lang w:eastAsia="zh-CN"/>
        </w:rPr>
        <w:t>Proposals on requirements except 35MHz are agreeable to the group.</w:t>
      </w:r>
      <w:r>
        <w:rPr>
          <w:lang w:eastAsia="zh-CN"/>
        </w:rPr>
        <w:t xml:space="preserve">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F1AE3">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25" w:history="1">
        <w:r w:rsidR="00434060" w:rsidRPr="00C742E0">
          <w:rPr>
            <w:rStyle w:val="Hyperlink"/>
            <w:rFonts w:ascii="Arial" w:hAnsi="Arial" w:cs="Arial"/>
            <w:b/>
            <w:sz w:val="24"/>
          </w:rPr>
          <w:t>R4-1911823</w:t>
        </w:r>
      </w:hyperlink>
      <w:r w:rsidR="00434060">
        <w:rPr>
          <w:b/>
        </w:rPr>
        <w:tab/>
        <w:t>Band n25 - New channel bandwidth 35MHz</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This contribution elaborates on the definition of new channel bandwidth 35MHz in the scope of adding wider CBW to band n25</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F1AE3">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26" w:history="1">
        <w:r w:rsidR="00434060" w:rsidRPr="00C742E0">
          <w:rPr>
            <w:rStyle w:val="Hyperlink"/>
            <w:rFonts w:ascii="Arial" w:hAnsi="Arial" w:cs="Arial"/>
            <w:b/>
            <w:sz w:val="24"/>
          </w:rPr>
          <w:t>R4-1912329</w:t>
        </w:r>
      </w:hyperlink>
      <w:r w:rsidR="00434060">
        <w:rPr>
          <w:b/>
        </w:rPr>
        <w:tab/>
        <w:t>Questions on 35MHZ channel BW support for band n25</w:t>
      </w:r>
      <w:r w:rsidR="00434060">
        <w:rPr>
          <w:b/>
        </w:rPr>
        <w:br/>
      </w:r>
      <w:r w:rsidR="00434060">
        <w:tab/>
      </w:r>
      <w:r w:rsidR="00434060">
        <w:tab/>
      </w:r>
      <w:r w:rsidR="00434060">
        <w:tab/>
      </w:r>
      <w:r w:rsidR="00434060">
        <w:tab/>
      </w:r>
      <w:r w:rsidR="00434060">
        <w:tab/>
        <w:t>38.101-1</w:t>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Skyworks Solutions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lastRenderedPageBreak/>
        <w:t>In this contribution we raise some quetion related to the introduction of a new channel bandwidth of 35MHz for band n25</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F1AE3">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27" w:history="1">
        <w:r w:rsidR="00434060" w:rsidRPr="00C742E0">
          <w:rPr>
            <w:rStyle w:val="Hyperlink"/>
            <w:rFonts w:ascii="Arial" w:hAnsi="Arial" w:cs="Arial"/>
            <w:b/>
            <w:sz w:val="24"/>
          </w:rPr>
          <w:t>R4-1912533</w:t>
        </w:r>
      </w:hyperlink>
      <w:r w:rsidR="00434060">
        <w:rPr>
          <w:b/>
        </w:rPr>
        <w:tab/>
        <w:t>n25 Wider BW REFSENS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 this document, we discuss n25 REFSENS and UL configuration for additional 25MHz, 30MHz, 35MHz, and 40MHz BWs.</w:t>
      </w:r>
    </w:p>
    <w:p w:rsidR="00434060" w:rsidRDefault="00434060" w:rsidP="00434060">
      <w:pPr>
        <w:rPr>
          <w:rFonts w:ascii="Arial" w:hAnsi="Arial" w:cs="Arial"/>
          <w:b/>
        </w:rPr>
      </w:pPr>
      <w:r>
        <w:rPr>
          <w:rFonts w:ascii="Arial" w:hAnsi="Arial" w:cs="Arial"/>
          <w:b/>
        </w:rPr>
        <w:t xml:space="preserve">Discussion: </w:t>
      </w:r>
    </w:p>
    <w:p w:rsidR="00434060" w:rsidRDefault="009E2E7D" w:rsidP="00434060">
      <w:pPr>
        <w:rPr>
          <w:lang w:eastAsia="zh-CN"/>
        </w:rPr>
      </w:pPr>
      <w:r>
        <w:rPr>
          <w:rFonts w:hint="eastAsia"/>
          <w:lang w:eastAsia="zh-CN"/>
        </w:rPr>
        <w:t>S</w:t>
      </w:r>
      <w:r>
        <w:rPr>
          <w:lang w:eastAsia="zh-CN"/>
        </w:rPr>
        <w:t xml:space="preserve">kyworks: We need to discuss the SU for 35MHz before REFSENS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E2E7D">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4"/>
      </w:pPr>
      <w:bookmarkStart w:id="359" w:name="_Toc24513213"/>
      <w:r>
        <w:t>9.28.2</w:t>
      </w:r>
      <w:r>
        <w:tab/>
        <w:t>BS RF (38.104) [WI code]</w:t>
      </w:r>
      <w:bookmarkEnd w:id="359"/>
    </w:p>
    <w:p w:rsidR="00434060" w:rsidRDefault="00CB3EE2" w:rsidP="00434060">
      <w:pPr>
        <w:rPr>
          <w:i/>
        </w:rPr>
      </w:pPr>
      <w:hyperlink r:id="rId1228" w:history="1">
        <w:r w:rsidR="00434060" w:rsidRPr="00C742E0">
          <w:rPr>
            <w:rStyle w:val="Hyperlink"/>
            <w:rFonts w:ascii="Arial" w:hAnsi="Arial" w:cs="Arial"/>
            <w:b/>
            <w:sz w:val="24"/>
          </w:rPr>
          <w:t>R4-1911584</w:t>
        </w:r>
      </w:hyperlink>
      <w:r w:rsidR="00434060">
        <w:rPr>
          <w:b/>
        </w:rPr>
        <w:tab/>
        <w:t>Draft CR: Addition of 25, 30, 35 and 40 MHz to NR band n25 in TS 38.104</w:t>
      </w:r>
      <w:r w:rsidR="00434060">
        <w:rPr>
          <w:b/>
        </w:rPr>
        <w:br/>
      </w:r>
      <w:r w:rsidR="00434060">
        <w:tab/>
      </w:r>
      <w:r w:rsidR="00434060">
        <w:tab/>
      </w:r>
      <w:r w:rsidR="00434060">
        <w:tab/>
      </w:r>
      <w:r w:rsidR="00434060">
        <w:tab/>
      </w:r>
      <w:r w:rsidR="00434060">
        <w:tab/>
        <w:t>38.104</w:t>
      </w:r>
      <w:r w:rsidR="00434060">
        <w:tab/>
        <w:t xml:space="preserve">  CR-  rev  Cat:  (Rel-16) v16.1.0</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The draft BS CR presents the specificaion changes to add 25/30/35/40 MHz BS channel bandwidth in TS 38.104.</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E2E7D">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4"/>
      </w:pPr>
      <w:bookmarkStart w:id="360" w:name="_Toc24513214"/>
      <w:r>
        <w:t>9.28.3</w:t>
      </w:r>
      <w:r>
        <w:tab/>
        <w:t>RRM (38.133) [WI code]</w:t>
      </w:r>
      <w:bookmarkEnd w:id="360"/>
    </w:p>
    <w:p w:rsidR="00434060" w:rsidRDefault="00434060" w:rsidP="00434060">
      <w:pPr>
        <w:pStyle w:val="Heading3"/>
      </w:pPr>
      <w:bookmarkStart w:id="361" w:name="_Toc24513215"/>
      <w:r>
        <w:t>9.29</w:t>
      </w:r>
      <w:r>
        <w:tab/>
        <w:t>Closed Rel-16 NR WIs [WI code]</w:t>
      </w:r>
      <w:bookmarkEnd w:id="361"/>
    </w:p>
    <w:p w:rsidR="00434060" w:rsidRDefault="00CB3EE2" w:rsidP="00434060">
      <w:pPr>
        <w:rPr>
          <w:i/>
        </w:rPr>
      </w:pPr>
      <w:hyperlink r:id="rId1229" w:history="1">
        <w:r w:rsidR="00434060" w:rsidRPr="00C742E0">
          <w:rPr>
            <w:rStyle w:val="Hyperlink"/>
            <w:rFonts w:ascii="Arial" w:hAnsi="Arial" w:cs="Arial"/>
            <w:b/>
            <w:sz w:val="24"/>
          </w:rPr>
          <w:t>R4-1911405</w:t>
        </w:r>
      </w:hyperlink>
      <w:r w:rsidR="00434060">
        <w:rPr>
          <w:b/>
        </w:rPr>
        <w:tab/>
        <w:t>Dynamic spectrum sharing in LTE refarming bands</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Samsung, Comcast</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6036F9"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036F9">
        <w:rPr>
          <w:rFonts w:ascii="Arial" w:hAnsi="Arial" w:cs="Arial"/>
          <w:b/>
          <w:color w:val="993300"/>
          <w:u w:val="single"/>
        </w:rPr>
        <w:t>Noted</w:t>
      </w:r>
    </w:p>
    <w:p w:rsidR="006036F9" w:rsidRDefault="006036F9" w:rsidP="00434060">
      <w:pPr>
        <w:rPr>
          <w:color w:val="993300"/>
          <w:u w:val="single"/>
        </w:rPr>
      </w:pPr>
    </w:p>
    <w:p w:rsidR="006036F9" w:rsidRDefault="00CC2AD6" w:rsidP="00434060">
      <w:pPr>
        <w:rPr>
          <w:color w:val="993300"/>
          <w:u w:val="single"/>
        </w:rPr>
      </w:pPr>
      <w:r w:rsidRPr="005C7386">
        <w:rPr>
          <w:rFonts w:ascii="Arial" w:hAnsi="Arial" w:cs="Arial"/>
          <w:b/>
          <w:color w:val="0000FF"/>
          <w:sz w:val="24"/>
          <w:u w:val="thick"/>
        </w:rPr>
        <w:lastRenderedPageBreak/>
        <w:t>R4-1912864</w:t>
      </w:r>
      <w:r>
        <w:rPr>
          <w:b/>
        </w:rPr>
        <w:tab/>
        <w:t xml:space="preserve">WF on dynamic spectrum sharing </w:t>
      </w:r>
      <w:r w:rsidRPr="00CD31AA">
        <w:rPr>
          <w:b/>
        </w:rPr>
        <w:t>for LTE refarming bands</w:t>
      </w:r>
    </w:p>
    <w:p w:rsidR="006036F9" w:rsidRDefault="006036F9" w:rsidP="006036F9">
      <w:pPr>
        <w:rPr>
          <w:i/>
        </w:rPr>
      </w:pPr>
      <w:r>
        <w:rPr>
          <w:i/>
        </w:rPr>
        <w:tab/>
      </w:r>
      <w:r>
        <w:rPr>
          <w:i/>
        </w:rPr>
        <w:tab/>
      </w:r>
      <w:r>
        <w:rPr>
          <w:i/>
        </w:rPr>
        <w:tab/>
      </w:r>
      <w:r>
        <w:rPr>
          <w:i/>
        </w:rPr>
        <w:tab/>
      </w:r>
      <w:r>
        <w:rPr>
          <w:i/>
        </w:rPr>
        <w:tab/>
        <w:t>Source: Samsung, Apple</w:t>
      </w:r>
    </w:p>
    <w:p w:rsidR="006036F9" w:rsidRDefault="006036F9" w:rsidP="006036F9">
      <w:pPr>
        <w:rPr>
          <w:rFonts w:ascii="Arial" w:hAnsi="Arial" w:cs="Arial"/>
          <w:b/>
        </w:rPr>
      </w:pPr>
      <w:r>
        <w:rPr>
          <w:rFonts w:ascii="Arial" w:hAnsi="Arial" w:cs="Arial"/>
          <w:b/>
        </w:rPr>
        <w:t xml:space="preserve">Abstract: </w:t>
      </w:r>
    </w:p>
    <w:p w:rsidR="006036F9" w:rsidRDefault="006036F9" w:rsidP="006036F9"/>
    <w:p w:rsidR="006036F9" w:rsidRDefault="006036F9" w:rsidP="006036F9">
      <w:pPr>
        <w:rPr>
          <w:rFonts w:ascii="Arial" w:hAnsi="Arial" w:cs="Arial"/>
          <w:b/>
        </w:rPr>
      </w:pPr>
      <w:r>
        <w:rPr>
          <w:rFonts w:ascii="Arial" w:hAnsi="Arial" w:cs="Arial"/>
          <w:b/>
        </w:rPr>
        <w:t xml:space="preserve">Discussion: </w:t>
      </w:r>
    </w:p>
    <w:p w:rsidR="006036F9" w:rsidRDefault="006036F9" w:rsidP="006036F9"/>
    <w:p w:rsidR="006036F9" w:rsidRPr="00460651" w:rsidRDefault="006036F9" w:rsidP="006036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C2AD6">
        <w:rPr>
          <w:rFonts w:ascii="Arial" w:hAnsi="Arial" w:cs="Arial"/>
          <w:b/>
          <w:color w:val="993300"/>
          <w:u w:val="single"/>
        </w:rPr>
        <w:t>revised to R4-1913073</w:t>
      </w:r>
    </w:p>
    <w:p w:rsidR="00434060" w:rsidRDefault="00434060" w:rsidP="00434060">
      <w:pPr>
        <w:rPr>
          <w:color w:val="993300"/>
          <w:u w:val="single"/>
        </w:rPr>
      </w:pPr>
      <w:r>
        <w:rPr>
          <w:color w:val="993300"/>
          <w:u w:val="single"/>
        </w:rPr>
        <w:br/>
      </w:r>
    </w:p>
    <w:p w:rsidR="00CC2AD6" w:rsidRDefault="00CC2AD6" w:rsidP="00CC2AD6">
      <w:pPr>
        <w:rPr>
          <w:i/>
        </w:rPr>
      </w:pPr>
      <w:r w:rsidRPr="005C7386">
        <w:rPr>
          <w:rFonts w:ascii="Arial" w:hAnsi="Arial" w:cs="Arial"/>
          <w:b/>
          <w:color w:val="0000FF"/>
          <w:sz w:val="24"/>
          <w:u w:val="thick"/>
        </w:rPr>
        <w:t>R4-1913073</w:t>
      </w:r>
      <w:r>
        <w:rPr>
          <w:b/>
        </w:rPr>
        <w:tab/>
        <w:t>WF on DSS between NR and LTE refarming band</w:t>
      </w:r>
      <w:r>
        <w:rPr>
          <w:b/>
        </w:rPr>
        <w:br/>
      </w:r>
      <w:r>
        <w:rPr>
          <w:i/>
        </w:rPr>
        <w:tab/>
      </w:r>
      <w:r>
        <w:rPr>
          <w:i/>
        </w:rPr>
        <w:tab/>
      </w:r>
      <w:r>
        <w:rPr>
          <w:i/>
        </w:rPr>
        <w:tab/>
      </w:r>
      <w:r>
        <w:rPr>
          <w:i/>
        </w:rPr>
        <w:tab/>
      </w:r>
      <w:r>
        <w:rPr>
          <w:i/>
        </w:rPr>
        <w:tab/>
        <w:t>Source: Samsung, Apple, Comcast, CableLabs, Federated Wireless, Google</w:t>
      </w:r>
      <w:r w:rsidR="005F0B9B">
        <w:rPr>
          <w:i/>
        </w:rPr>
        <w:t xml:space="preserve">, </w:t>
      </w:r>
      <w:r w:rsidR="005F0B9B" w:rsidRPr="005F0B9B">
        <w:rPr>
          <w:i/>
        </w:rPr>
        <w:t>Charter</w:t>
      </w:r>
    </w:p>
    <w:p w:rsidR="00CC2AD6" w:rsidRDefault="00CC2AD6" w:rsidP="00CC2AD6">
      <w:pPr>
        <w:rPr>
          <w:color w:val="808080"/>
        </w:rPr>
      </w:pPr>
    </w:p>
    <w:p w:rsidR="00CC2AD6" w:rsidRDefault="00CC2AD6" w:rsidP="00CC2AD6">
      <w:pPr>
        <w:rPr>
          <w:rFonts w:ascii="Arial" w:hAnsi="Arial" w:cs="Arial"/>
          <w:b/>
        </w:rPr>
      </w:pPr>
      <w:r>
        <w:rPr>
          <w:rFonts w:ascii="Arial" w:hAnsi="Arial" w:cs="Arial"/>
          <w:b/>
        </w:rPr>
        <w:t xml:space="preserve">Abstract: </w:t>
      </w:r>
    </w:p>
    <w:p w:rsidR="00CC2AD6" w:rsidRDefault="00CC2AD6" w:rsidP="00CC2AD6"/>
    <w:p w:rsidR="00335903" w:rsidRDefault="00335903" w:rsidP="00335903">
      <w:pPr>
        <w:rPr>
          <w:rFonts w:ascii="Arial" w:hAnsi="Arial" w:cs="Arial"/>
          <w:b/>
        </w:rPr>
      </w:pPr>
      <w:r>
        <w:rPr>
          <w:rFonts w:ascii="Arial" w:hAnsi="Arial" w:cs="Arial"/>
          <w:b/>
        </w:rPr>
        <w:t xml:space="preserve">Discussion: </w:t>
      </w:r>
    </w:p>
    <w:p w:rsidR="00335903" w:rsidRDefault="00335903" w:rsidP="00CC2AD6"/>
    <w:p w:rsidR="00CC2AD6" w:rsidRDefault="00CC2AD6"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434060" w:rsidRDefault="00CB3EE2" w:rsidP="00434060">
      <w:pPr>
        <w:rPr>
          <w:i/>
        </w:rPr>
      </w:pPr>
      <w:hyperlink r:id="rId1230" w:history="1">
        <w:r w:rsidR="00434060" w:rsidRPr="00C742E0">
          <w:rPr>
            <w:rStyle w:val="Hyperlink"/>
            <w:rFonts w:ascii="Arial" w:hAnsi="Arial" w:cs="Arial"/>
            <w:b/>
            <w:sz w:val="24"/>
          </w:rPr>
          <w:t>R4-1911533</w:t>
        </w:r>
      </w:hyperlink>
      <w:r w:rsidR="00434060">
        <w:rPr>
          <w:b/>
        </w:rPr>
        <w:tab/>
        <w:t>Correction to add 10 and 15 MHz into A-MPR table for n7</w:t>
      </w:r>
      <w:r w:rsidR="00434060">
        <w:rPr>
          <w:b/>
        </w:rPr>
        <w:br/>
      </w:r>
      <w:r w:rsidR="00434060">
        <w:tab/>
      </w:r>
      <w:r w:rsidR="00434060">
        <w:tab/>
      </w:r>
      <w:r w:rsidR="00434060">
        <w:tab/>
      </w:r>
      <w:r w:rsidR="00434060">
        <w:tab/>
      </w:r>
      <w:r w:rsidR="00434060">
        <w:tab/>
        <w:t>38.101-1</w:t>
      </w:r>
      <w:r w:rsidR="00434060">
        <w:tab/>
        <w:t xml:space="preserve">  CR-  rev  Cat:  (Rel-16) v16.1.0</w:t>
      </w:r>
      <w:r w:rsidR="00434060">
        <w:br/>
      </w:r>
      <w:r w:rsidR="00434060">
        <w:rPr>
          <w:i/>
        </w:rPr>
        <w:tab/>
      </w:r>
      <w:r w:rsidR="00434060">
        <w:rPr>
          <w:i/>
        </w:rPr>
        <w:tab/>
      </w:r>
      <w:r w:rsidR="00434060">
        <w:rPr>
          <w:i/>
        </w:rPr>
        <w:tab/>
      </w:r>
      <w:r w:rsidR="00434060">
        <w:rPr>
          <w:i/>
        </w:rPr>
        <w:tab/>
      </w:r>
      <w:r w:rsidR="00434060">
        <w:rPr>
          <w:i/>
        </w:rPr>
        <w:tab/>
        <w:t>Source: Nokia</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5236" w:rsidRPr="00925236">
        <w:rPr>
          <w:rFonts w:ascii="Arial" w:hAnsi="Arial" w:cs="Arial"/>
          <w:b/>
          <w:color w:val="993300"/>
          <w:highlight w:val="green"/>
          <w:u w:val="single"/>
        </w:rPr>
        <w:t>Endorsed</w:t>
      </w:r>
      <w:r>
        <w:rPr>
          <w:color w:val="993300"/>
          <w:u w:val="single"/>
        </w:rPr>
        <w:br/>
      </w:r>
      <w:r>
        <w:rPr>
          <w:color w:val="993300"/>
          <w:u w:val="single"/>
        </w:rPr>
        <w:br/>
      </w:r>
    </w:p>
    <w:p w:rsidR="00434060" w:rsidRDefault="00434060" w:rsidP="00434060">
      <w:pPr>
        <w:pStyle w:val="Heading4"/>
      </w:pPr>
      <w:bookmarkStart w:id="362" w:name="_Toc24513216"/>
      <w:r>
        <w:t>9.29.1</w:t>
      </w:r>
      <w:r>
        <w:tab/>
        <w:t>UE RF [WI code]</w:t>
      </w:r>
      <w:bookmarkEnd w:id="362"/>
    </w:p>
    <w:p w:rsidR="00423D9A" w:rsidRDefault="00423D9A" w:rsidP="00423D9A">
      <w:pPr>
        <w:rPr>
          <w:color w:val="993300"/>
          <w:u w:val="single"/>
        </w:rPr>
      </w:pPr>
    </w:p>
    <w:p w:rsidR="00423D9A" w:rsidRDefault="00CB3EE2" w:rsidP="00423D9A">
      <w:pPr>
        <w:rPr>
          <w:i/>
        </w:rPr>
      </w:pPr>
      <w:hyperlink r:id="rId1231" w:history="1">
        <w:r w:rsidR="00423D9A" w:rsidRPr="00C742E0">
          <w:rPr>
            <w:rStyle w:val="Hyperlink"/>
            <w:rFonts w:ascii="Arial" w:hAnsi="Arial" w:cs="Arial"/>
            <w:b/>
            <w:sz w:val="24"/>
          </w:rPr>
          <w:t>R4-1912558</w:t>
        </w:r>
      </w:hyperlink>
      <w:r w:rsidR="00423D9A">
        <w:rPr>
          <w:b/>
        </w:rPr>
        <w:tab/>
        <w:t>CR to 38.101-1. Align NS27 AMPR to CA_NS_10 AMPR for 40MHz BW at the center of band 48.</w:t>
      </w:r>
      <w:r w:rsidR="00423D9A">
        <w:rPr>
          <w:b/>
        </w:rPr>
        <w:br/>
      </w:r>
      <w:r w:rsidR="00423D9A">
        <w:tab/>
      </w:r>
      <w:r w:rsidR="00423D9A">
        <w:tab/>
      </w:r>
      <w:r w:rsidR="00423D9A">
        <w:tab/>
      </w:r>
      <w:r w:rsidR="00423D9A">
        <w:tab/>
      </w:r>
      <w:r w:rsidR="00423D9A">
        <w:tab/>
        <w:t>38.101-1</w:t>
      </w:r>
      <w:r w:rsidR="00423D9A">
        <w:tab/>
        <w:t xml:space="preserve">  CR-0094  rev  Cat: F (Rel-16) v16.1.0</w:t>
      </w:r>
      <w:r w:rsidR="00423D9A">
        <w:br/>
      </w:r>
      <w:r w:rsidR="00423D9A">
        <w:rPr>
          <w:i/>
        </w:rPr>
        <w:tab/>
      </w:r>
      <w:r w:rsidR="00423D9A">
        <w:rPr>
          <w:i/>
        </w:rPr>
        <w:tab/>
      </w:r>
      <w:r w:rsidR="00423D9A">
        <w:rPr>
          <w:i/>
        </w:rPr>
        <w:tab/>
      </w:r>
      <w:r w:rsidR="00423D9A">
        <w:rPr>
          <w:i/>
        </w:rPr>
        <w:tab/>
      </w:r>
      <w:r w:rsidR="00423D9A">
        <w:rPr>
          <w:i/>
        </w:rPr>
        <w:tab/>
        <w:t>Source: Qualcomm Incorporated</w:t>
      </w:r>
    </w:p>
    <w:p w:rsidR="00423D9A" w:rsidRDefault="00423D9A" w:rsidP="00423D9A">
      <w:pPr>
        <w:rPr>
          <w:rFonts w:ascii="Arial" w:hAnsi="Arial" w:cs="Arial"/>
          <w:b/>
        </w:rPr>
      </w:pPr>
      <w:r>
        <w:rPr>
          <w:rFonts w:ascii="Arial" w:hAnsi="Arial" w:cs="Arial"/>
          <w:b/>
        </w:rPr>
        <w:t xml:space="preserve">Abstract: </w:t>
      </w:r>
    </w:p>
    <w:p w:rsidR="00423D9A" w:rsidRDefault="00423D9A" w:rsidP="00423D9A"/>
    <w:p w:rsidR="00423D9A" w:rsidRDefault="00423D9A" w:rsidP="00423D9A">
      <w:pPr>
        <w:rPr>
          <w:rFonts w:ascii="Arial" w:hAnsi="Arial" w:cs="Arial"/>
          <w:b/>
        </w:rPr>
      </w:pPr>
      <w:r>
        <w:rPr>
          <w:rFonts w:ascii="Arial" w:hAnsi="Arial" w:cs="Arial"/>
          <w:b/>
        </w:rPr>
        <w:t xml:space="preserve">Discussion: </w:t>
      </w:r>
    </w:p>
    <w:p w:rsidR="00423D9A" w:rsidRDefault="00423D9A" w:rsidP="00423D9A"/>
    <w:p w:rsidR="00423D9A" w:rsidRDefault="00423D9A" w:rsidP="00423D9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27727" w:rsidRPr="00727727">
        <w:rPr>
          <w:rFonts w:ascii="Arial" w:hAnsi="Arial" w:cs="Arial"/>
          <w:b/>
          <w:color w:val="993300"/>
          <w:highlight w:val="green"/>
          <w:u w:val="single"/>
        </w:rPr>
        <w:t>Technically endorsed</w:t>
      </w:r>
    </w:p>
    <w:p w:rsidR="00826D16" w:rsidRDefault="00826D16" w:rsidP="00826D16"/>
    <w:p w:rsidR="00826D16" w:rsidRDefault="00826D16" w:rsidP="00826D16"/>
    <w:p w:rsidR="00434060" w:rsidRDefault="00CB3EE2" w:rsidP="00434060">
      <w:pPr>
        <w:rPr>
          <w:i/>
        </w:rPr>
      </w:pPr>
      <w:hyperlink r:id="rId1232" w:history="1">
        <w:r w:rsidR="00434060" w:rsidRPr="00C742E0">
          <w:rPr>
            <w:rStyle w:val="Hyperlink"/>
            <w:rFonts w:ascii="Arial" w:hAnsi="Arial" w:cs="Arial"/>
            <w:b/>
            <w:sz w:val="24"/>
          </w:rPr>
          <w:t>R4-1911080</w:t>
        </w:r>
      </w:hyperlink>
      <w:r w:rsidR="00434060">
        <w:rPr>
          <w:b/>
        </w:rPr>
        <w:tab/>
        <w:t>DraftCR to remove square brackets for n90 in TS38.101-1</w:t>
      </w:r>
      <w:r w:rsidR="00434060">
        <w:rPr>
          <w:b/>
        </w:rPr>
        <w:br/>
      </w:r>
      <w:r w:rsidR="00434060">
        <w:tab/>
      </w:r>
      <w:r w:rsidR="00434060">
        <w:tab/>
      </w:r>
      <w:r w:rsidR="00434060">
        <w:tab/>
      </w:r>
      <w:r w:rsidR="00434060">
        <w:tab/>
      </w:r>
      <w:r w:rsidR="00434060">
        <w:tab/>
        <w:t>38.101-1</w:t>
      </w:r>
      <w:r w:rsidR="00434060">
        <w:tab/>
        <w:t xml:space="preserve">  CR-  rev  Cat:  (Rel-16) v16.1.0</w:t>
      </w:r>
      <w:r w:rsidR="00434060">
        <w:br/>
      </w:r>
      <w:r w:rsidR="00434060">
        <w:rPr>
          <w:i/>
        </w:rPr>
        <w:tab/>
      </w:r>
      <w:r w:rsidR="00434060">
        <w:rPr>
          <w:i/>
        </w:rPr>
        <w:tab/>
      </w:r>
      <w:r w:rsidR="00434060">
        <w:rPr>
          <w:i/>
        </w:rPr>
        <w:tab/>
      </w:r>
      <w:r w:rsidR="00434060">
        <w:rPr>
          <w:i/>
        </w:rPr>
        <w:tab/>
      </w:r>
      <w:r w:rsidR="00434060">
        <w:rPr>
          <w:i/>
        </w:rPr>
        <w:tab/>
        <w:t>Source: CMCC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27727" w:rsidRPr="00727727">
        <w:rPr>
          <w:rFonts w:ascii="Arial" w:hAnsi="Arial" w:cs="Arial"/>
          <w:b/>
          <w:color w:val="993300"/>
          <w:highlight w:val="green"/>
          <w:u w:val="single"/>
        </w:rPr>
        <w:t>Endorsed</w:t>
      </w:r>
      <w:r>
        <w:rPr>
          <w:color w:val="993300"/>
          <w:u w:val="single"/>
        </w:rPr>
        <w:br/>
      </w:r>
      <w:r>
        <w:rPr>
          <w:color w:val="993300"/>
          <w:u w:val="single"/>
        </w:rPr>
        <w:br/>
      </w:r>
    </w:p>
    <w:p w:rsidR="00434060" w:rsidRDefault="00CB3EE2" w:rsidP="00434060">
      <w:pPr>
        <w:rPr>
          <w:i/>
        </w:rPr>
      </w:pPr>
      <w:hyperlink r:id="rId1233" w:history="1">
        <w:r w:rsidR="00434060" w:rsidRPr="00C742E0">
          <w:rPr>
            <w:rStyle w:val="Hyperlink"/>
            <w:rFonts w:ascii="Arial" w:hAnsi="Arial" w:cs="Arial"/>
            <w:b/>
            <w:sz w:val="24"/>
          </w:rPr>
          <w:t>R4-1911081</w:t>
        </w:r>
      </w:hyperlink>
      <w:r w:rsidR="00434060">
        <w:rPr>
          <w:b/>
        </w:rPr>
        <w:tab/>
        <w:t>DraftCR to remove square brackets for n90 in TS38.101-3</w:t>
      </w:r>
      <w:r w:rsidR="00434060">
        <w:rPr>
          <w:b/>
        </w:rPr>
        <w:br/>
      </w:r>
      <w:r w:rsidR="00434060">
        <w:tab/>
      </w:r>
      <w:r w:rsidR="00434060">
        <w:tab/>
      </w:r>
      <w:r w:rsidR="00434060">
        <w:tab/>
      </w:r>
      <w:r w:rsidR="00434060">
        <w:tab/>
      </w:r>
      <w:r w:rsidR="00434060">
        <w:tab/>
        <w:t>38.101-3</w:t>
      </w:r>
      <w:r w:rsidR="00434060">
        <w:tab/>
        <w:t xml:space="preserve">  CR-  rev  Cat:  (Rel-16) v16.1.0</w:t>
      </w:r>
      <w:r w:rsidR="00434060">
        <w:br/>
      </w:r>
      <w:r w:rsidR="00434060">
        <w:rPr>
          <w:i/>
        </w:rPr>
        <w:tab/>
      </w:r>
      <w:r w:rsidR="00434060">
        <w:rPr>
          <w:i/>
        </w:rPr>
        <w:tab/>
      </w:r>
      <w:r w:rsidR="00434060">
        <w:rPr>
          <w:i/>
        </w:rPr>
        <w:tab/>
      </w:r>
      <w:r w:rsidR="00434060">
        <w:rPr>
          <w:i/>
        </w:rPr>
        <w:tab/>
      </w:r>
      <w:r w:rsidR="00434060">
        <w:rPr>
          <w:i/>
        </w:rPr>
        <w:tab/>
        <w:t>Source: CMCC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27727" w:rsidRPr="00727727">
        <w:rPr>
          <w:rFonts w:ascii="Arial" w:hAnsi="Arial" w:cs="Arial"/>
          <w:b/>
          <w:color w:val="993300"/>
          <w:highlight w:val="green"/>
          <w:u w:val="single"/>
        </w:rPr>
        <w:t>Endorsed</w:t>
      </w:r>
      <w:r>
        <w:rPr>
          <w:color w:val="993300"/>
          <w:u w:val="single"/>
        </w:rPr>
        <w:br/>
      </w:r>
      <w:r>
        <w:rPr>
          <w:color w:val="993300"/>
          <w:u w:val="single"/>
        </w:rPr>
        <w:br/>
      </w:r>
    </w:p>
    <w:p w:rsidR="00434060" w:rsidRDefault="00CB3EE2" w:rsidP="00434060">
      <w:pPr>
        <w:rPr>
          <w:i/>
        </w:rPr>
      </w:pPr>
      <w:hyperlink r:id="rId1234" w:history="1">
        <w:r w:rsidR="00434060" w:rsidRPr="00C742E0">
          <w:rPr>
            <w:rStyle w:val="Hyperlink"/>
            <w:rFonts w:ascii="Arial" w:hAnsi="Arial" w:cs="Arial"/>
            <w:b/>
            <w:sz w:val="24"/>
          </w:rPr>
          <w:t>R4-1911239</w:t>
        </w:r>
      </w:hyperlink>
      <w:r w:rsidR="00434060">
        <w:rPr>
          <w:b/>
        </w:rPr>
        <w:tab/>
        <w:t>Draft CR- Format misalignment on NS_47 protection requirement table</w:t>
      </w:r>
      <w:r w:rsidR="00434060">
        <w:rPr>
          <w:b/>
        </w:rPr>
        <w:br/>
      </w:r>
      <w:r w:rsidR="00434060">
        <w:tab/>
      </w:r>
      <w:r w:rsidR="00434060">
        <w:tab/>
      </w:r>
      <w:r w:rsidR="00434060">
        <w:tab/>
      </w:r>
      <w:r w:rsidR="00434060">
        <w:tab/>
      </w:r>
      <w:r w:rsidR="00434060">
        <w:tab/>
        <w:t>38.101-1</w:t>
      </w:r>
      <w:r w:rsidR="00434060">
        <w:tab/>
        <w:t xml:space="preserve">  CR-  rev  Cat: D (Rel-16) v16.1.0</w:t>
      </w:r>
      <w:r w:rsidR="00434060">
        <w:br/>
      </w:r>
      <w:r w:rsidR="00434060">
        <w:rPr>
          <w:i/>
        </w:rPr>
        <w:tab/>
      </w:r>
      <w:r w:rsidR="00434060">
        <w:rPr>
          <w:i/>
        </w:rPr>
        <w:tab/>
      </w:r>
      <w:r w:rsidR="00434060">
        <w:rPr>
          <w:i/>
        </w:rPr>
        <w:tab/>
      </w:r>
      <w:r w:rsidR="00434060">
        <w:rPr>
          <w:i/>
        </w:rPr>
        <w:tab/>
      </w:r>
      <w:r w:rsidR="00434060">
        <w:rPr>
          <w:i/>
        </w:rPr>
        <w:tab/>
        <w:t>Source: SoftBank Corp.</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Correct misalignment of table format of NS_47 (Tab 6.5.3.3.15-1).</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27727" w:rsidRPr="00727727">
        <w:rPr>
          <w:rFonts w:ascii="Arial" w:hAnsi="Arial" w:cs="Arial"/>
          <w:b/>
          <w:color w:val="993300"/>
          <w:highlight w:val="green"/>
          <w:u w:val="single"/>
        </w:rPr>
        <w:t>Endorsed</w:t>
      </w:r>
      <w:r>
        <w:rPr>
          <w:color w:val="993300"/>
          <w:u w:val="single"/>
        </w:rPr>
        <w:br/>
      </w:r>
      <w:r>
        <w:rPr>
          <w:color w:val="993300"/>
          <w:u w:val="single"/>
        </w:rPr>
        <w:br/>
      </w:r>
    </w:p>
    <w:p w:rsidR="00434060" w:rsidRDefault="00CB3EE2" w:rsidP="00434060">
      <w:pPr>
        <w:rPr>
          <w:i/>
        </w:rPr>
      </w:pPr>
      <w:hyperlink r:id="rId1235" w:history="1">
        <w:r w:rsidR="00434060" w:rsidRPr="00C742E0">
          <w:rPr>
            <w:rStyle w:val="Hyperlink"/>
            <w:rFonts w:ascii="Arial" w:hAnsi="Arial" w:cs="Arial"/>
            <w:b/>
            <w:sz w:val="24"/>
          </w:rPr>
          <w:t>R4-1911407</w:t>
        </w:r>
      </w:hyperlink>
      <w:r w:rsidR="00434060">
        <w:rPr>
          <w:b/>
        </w:rPr>
        <w:tab/>
        <w:t>Draft CR for introducing UL 7.5kHz shift on band n48 in TS 38.101-1</w:t>
      </w:r>
      <w:r w:rsidR="00434060">
        <w:rPr>
          <w:b/>
        </w:rPr>
        <w:br/>
      </w:r>
      <w:r w:rsidR="00434060">
        <w:tab/>
      </w:r>
      <w:r w:rsidR="00434060">
        <w:tab/>
      </w:r>
      <w:r w:rsidR="00434060">
        <w:tab/>
      </w:r>
      <w:r w:rsidR="00434060">
        <w:tab/>
      </w:r>
      <w:r w:rsidR="00434060">
        <w:tab/>
        <w:t>38.101-1</w:t>
      </w:r>
      <w:r w:rsidR="00434060">
        <w:tab/>
        <w:t xml:space="preserve">  CR-  rev  Cat: F (Rel-16) v16.1.0</w:t>
      </w:r>
      <w:r w:rsidR="00434060">
        <w:br/>
      </w:r>
      <w:r w:rsidR="00434060">
        <w:rPr>
          <w:i/>
        </w:rPr>
        <w:tab/>
      </w:r>
      <w:r w:rsidR="00434060">
        <w:rPr>
          <w:i/>
        </w:rPr>
        <w:tab/>
      </w:r>
      <w:r w:rsidR="00434060">
        <w:rPr>
          <w:i/>
        </w:rPr>
        <w:tab/>
      </w:r>
      <w:r w:rsidR="00434060">
        <w:rPr>
          <w:i/>
        </w:rPr>
        <w:tab/>
      </w:r>
      <w:r w:rsidR="00434060">
        <w:rPr>
          <w:i/>
        </w:rPr>
        <w:tab/>
        <w:t>Source: Samsung, Comcast</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9A35EF">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4"/>
      </w:pPr>
      <w:bookmarkStart w:id="363" w:name="_Toc24513217"/>
      <w:r>
        <w:t>9.29.2</w:t>
      </w:r>
      <w:r>
        <w:tab/>
        <w:t>BS RF [WI code]</w:t>
      </w:r>
      <w:bookmarkEnd w:id="363"/>
    </w:p>
    <w:p w:rsidR="00434060" w:rsidRDefault="00CB3EE2" w:rsidP="00434060">
      <w:pPr>
        <w:rPr>
          <w:i/>
        </w:rPr>
      </w:pPr>
      <w:hyperlink r:id="rId1236" w:history="1">
        <w:r w:rsidR="00434060" w:rsidRPr="00C742E0">
          <w:rPr>
            <w:rStyle w:val="Hyperlink"/>
            <w:rFonts w:ascii="Arial" w:hAnsi="Arial" w:cs="Arial"/>
            <w:b/>
            <w:sz w:val="24"/>
          </w:rPr>
          <w:t>R4-1911082</w:t>
        </w:r>
      </w:hyperlink>
      <w:r w:rsidR="00434060">
        <w:rPr>
          <w:b/>
        </w:rPr>
        <w:tab/>
        <w:t>DraftCR to remove square brackets for n90 in TS38.104</w:t>
      </w:r>
      <w:r w:rsidR="00434060">
        <w:rPr>
          <w:b/>
        </w:rPr>
        <w:br/>
      </w:r>
      <w:r w:rsidR="00434060">
        <w:tab/>
      </w:r>
      <w:r w:rsidR="00434060">
        <w:tab/>
      </w:r>
      <w:r w:rsidR="00434060">
        <w:tab/>
      </w:r>
      <w:r w:rsidR="00434060">
        <w:tab/>
      </w:r>
      <w:r w:rsidR="00434060">
        <w:tab/>
        <w:t>38.104</w:t>
      </w:r>
      <w:r w:rsidR="00434060">
        <w:tab/>
        <w:t xml:space="preserve">  CR-  rev  Cat:  (Rel-16) v16.1.0</w:t>
      </w:r>
      <w:r w:rsidR="00434060">
        <w:br/>
      </w:r>
      <w:r w:rsidR="00434060">
        <w:rPr>
          <w:i/>
        </w:rPr>
        <w:tab/>
      </w:r>
      <w:r w:rsidR="00434060">
        <w:rPr>
          <w:i/>
        </w:rPr>
        <w:tab/>
      </w:r>
      <w:r w:rsidR="00434060">
        <w:rPr>
          <w:i/>
        </w:rPr>
        <w:tab/>
      </w:r>
      <w:r w:rsidR="00434060">
        <w:rPr>
          <w:i/>
        </w:rPr>
        <w:tab/>
      </w:r>
      <w:r w:rsidR="00434060">
        <w:rPr>
          <w:i/>
        </w:rPr>
        <w:tab/>
        <w:t>Source: CMCC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A35EF" w:rsidRPr="009A35EF">
        <w:rPr>
          <w:rFonts w:ascii="Arial" w:hAnsi="Arial" w:cs="Arial"/>
          <w:b/>
          <w:color w:val="993300"/>
          <w:highlight w:val="green"/>
          <w:u w:val="single"/>
        </w:rPr>
        <w:t>Endorsed</w:t>
      </w:r>
      <w:r>
        <w:rPr>
          <w:color w:val="993300"/>
          <w:u w:val="single"/>
        </w:rPr>
        <w:br/>
      </w:r>
      <w:r>
        <w:rPr>
          <w:color w:val="993300"/>
          <w:u w:val="single"/>
        </w:rPr>
        <w:br/>
      </w:r>
    </w:p>
    <w:p w:rsidR="00434060" w:rsidRDefault="00CB3EE2" w:rsidP="00434060">
      <w:pPr>
        <w:rPr>
          <w:i/>
        </w:rPr>
      </w:pPr>
      <w:hyperlink r:id="rId1237" w:history="1">
        <w:r w:rsidR="00434060" w:rsidRPr="00C742E0">
          <w:rPr>
            <w:rStyle w:val="Hyperlink"/>
            <w:rFonts w:ascii="Arial" w:hAnsi="Arial" w:cs="Arial"/>
            <w:b/>
            <w:sz w:val="24"/>
          </w:rPr>
          <w:t>R4-1911406</w:t>
        </w:r>
      </w:hyperlink>
      <w:r w:rsidR="00434060">
        <w:rPr>
          <w:b/>
        </w:rPr>
        <w:tab/>
        <w:t>Draft CR for introducing UL 7.5kHz shift on band n48 in TS 38.104</w:t>
      </w:r>
      <w:r w:rsidR="00434060">
        <w:rPr>
          <w:b/>
        </w:rPr>
        <w:br/>
      </w:r>
      <w:r w:rsidR="00434060">
        <w:tab/>
      </w:r>
      <w:r w:rsidR="00434060">
        <w:tab/>
      </w:r>
      <w:r w:rsidR="00434060">
        <w:tab/>
      </w:r>
      <w:r w:rsidR="00434060">
        <w:tab/>
      </w:r>
      <w:r w:rsidR="00434060">
        <w:tab/>
        <w:t>38.104</w:t>
      </w:r>
      <w:r w:rsidR="00434060">
        <w:tab/>
        <w:t xml:space="preserve">  CR-  rev  Cat: F (Rel-16) v16.1.0</w:t>
      </w:r>
      <w:r w:rsidR="00434060">
        <w:br/>
      </w:r>
      <w:r w:rsidR="00434060">
        <w:rPr>
          <w:i/>
        </w:rPr>
        <w:tab/>
      </w:r>
      <w:r w:rsidR="00434060">
        <w:rPr>
          <w:i/>
        </w:rPr>
        <w:tab/>
      </w:r>
      <w:r w:rsidR="00434060">
        <w:rPr>
          <w:i/>
        </w:rPr>
        <w:tab/>
      </w:r>
      <w:r w:rsidR="00434060">
        <w:rPr>
          <w:i/>
        </w:rPr>
        <w:tab/>
      </w:r>
      <w:r w:rsidR="00434060">
        <w:rPr>
          <w:i/>
        </w:rPr>
        <w:tab/>
        <w:t>Source: Samsung, Comcast</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A35EF">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4"/>
      </w:pPr>
      <w:bookmarkStart w:id="364" w:name="_Toc24513218"/>
      <w:r>
        <w:t>9.29.3</w:t>
      </w:r>
      <w:r>
        <w:tab/>
        <w:t>RRM [WI code]</w:t>
      </w:r>
      <w:bookmarkEnd w:id="364"/>
    </w:p>
    <w:p w:rsidR="00AD795C" w:rsidRPr="00944C49" w:rsidRDefault="00AD795C" w:rsidP="00AD795C">
      <w:pPr>
        <w:rPr>
          <w:i/>
          <w:lang w:val="en-US"/>
        </w:rPr>
      </w:pPr>
      <w:r w:rsidRPr="00944C49">
        <w:rPr>
          <w:rFonts w:ascii="Arial" w:hAnsi="Arial" w:cs="Arial"/>
          <w:b/>
          <w:color w:val="0000FF"/>
          <w:sz w:val="24"/>
          <w:u w:val="thick"/>
          <w:lang w:val="en-US"/>
        </w:rPr>
        <w:t>R4-1911083</w:t>
      </w:r>
      <w:r w:rsidRPr="00944C49">
        <w:rPr>
          <w:b/>
          <w:lang w:val="en-US"/>
        </w:rPr>
        <w:tab/>
        <w:t>raftCR to add n90 in the NR operating bands in FR1 (3.5.2)</w:t>
      </w:r>
      <w:r w:rsidRPr="00944C49">
        <w:rPr>
          <w:b/>
          <w:lang w:val="en-US"/>
        </w:rPr>
        <w:br/>
      </w:r>
      <w:r w:rsidRPr="00944C49">
        <w:rPr>
          <w:lang w:val="en-US"/>
        </w:rPr>
        <w:tab/>
      </w:r>
      <w:r w:rsidRPr="00944C49">
        <w:rPr>
          <w:lang w:val="en-US"/>
        </w:rPr>
        <w:tab/>
      </w:r>
      <w:r w:rsidRPr="00944C49">
        <w:rPr>
          <w:lang w:val="en-US"/>
        </w:rPr>
        <w:tab/>
      </w:r>
      <w:r w:rsidRPr="00944C49">
        <w:rPr>
          <w:lang w:val="en-US"/>
        </w:rPr>
        <w:tab/>
      </w:r>
      <w:r w:rsidRPr="00944C49">
        <w:rPr>
          <w:lang w:val="en-US"/>
        </w:rPr>
        <w:tab/>
        <w:t>38.133</w:t>
      </w:r>
      <w:r w:rsidRPr="00944C49">
        <w:rPr>
          <w:lang w:val="en-US"/>
        </w:rPr>
        <w:tab/>
        <w:t xml:space="preserve">  CR-  rev  Cat:  (Rel-16) v16.1.0</w:t>
      </w:r>
      <w:r w:rsidRPr="00944C49">
        <w:rPr>
          <w:lang w:val="en-US"/>
        </w:rPr>
        <w:br/>
      </w:r>
      <w:r w:rsidRPr="00944C49">
        <w:rPr>
          <w:i/>
          <w:lang w:val="en-US"/>
        </w:rPr>
        <w:tab/>
      </w:r>
      <w:r w:rsidRPr="00944C49">
        <w:rPr>
          <w:i/>
          <w:lang w:val="en-US"/>
        </w:rPr>
        <w:tab/>
      </w:r>
      <w:r w:rsidRPr="00944C49">
        <w:rPr>
          <w:i/>
          <w:lang w:val="en-US"/>
        </w:rPr>
        <w:tab/>
      </w:r>
      <w:r w:rsidRPr="00944C49">
        <w:rPr>
          <w:i/>
          <w:lang w:val="en-US"/>
        </w:rPr>
        <w:tab/>
      </w:r>
      <w:r w:rsidRPr="00944C49">
        <w:rPr>
          <w:i/>
          <w:lang w:val="en-US"/>
        </w:rPr>
        <w:tab/>
        <w:t>Source: CMCC</w:t>
      </w:r>
    </w:p>
    <w:p w:rsidR="00AD795C" w:rsidRPr="00944C49" w:rsidRDefault="00AD795C" w:rsidP="00AD795C">
      <w:pPr>
        <w:rPr>
          <w:rFonts w:ascii="Arial" w:hAnsi="Arial" w:cs="Arial"/>
          <w:b/>
          <w:lang w:val="en-US"/>
        </w:rPr>
      </w:pPr>
      <w:r w:rsidRPr="00944C49">
        <w:rPr>
          <w:rFonts w:ascii="Arial" w:hAnsi="Arial" w:cs="Arial"/>
          <w:b/>
          <w:lang w:val="en-US"/>
        </w:rPr>
        <w:t xml:space="preserve">Abstract: </w:t>
      </w:r>
    </w:p>
    <w:p w:rsidR="00AD795C" w:rsidRPr="00944C49" w:rsidRDefault="00AD795C" w:rsidP="00AD795C">
      <w:pPr>
        <w:rPr>
          <w:lang w:val="en-US"/>
        </w:rPr>
      </w:pPr>
      <w:r>
        <w:rPr>
          <w:rFonts w:hint="eastAsia"/>
          <w:noProof/>
          <w:lang w:eastAsia="zh-CN"/>
        </w:rPr>
        <w:t>Add n90 into the table 3.5.2-1 of NR frequency band groups for FR1 in TS 38.133</w:t>
      </w:r>
    </w:p>
    <w:p w:rsidR="00AD795C" w:rsidRPr="00944C49" w:rsidRDefault="00AD795C" w:rsidP="00AD795C">
      <w:pPr>
        <w:rPr>
          <w:rFonts w:ascii="Arial" w:hAnsi="Arial" w:cs="Arial"/>
          <w:b/>
          <w:lang w:val="en-US"/>
        </w:rPr>
      </w:pPr>
      <w:r w:rsidRPr="00944C49">
        <w:rPr>
          <w:rFonts w:ascii="Arial" w:hAnsi="Arial" w:cs="Arial"/>
          <w:b/>
          <w:lang w:val="en-US"/>
        </w:rPr>
        <w:t xml:space="preserve">Discussion: </w:t>
      </w:r>
    </w:p>
    <w:p w:rsidR="00AD795C" w:rsidRPr="00944C49" w:rsidRDefault="00AD795C" w:rsidP="00AD795C">
      <w:pPr>
        <w:rPr>
          <w:lang w:val="en-US"/>
        </w:rPr>
      </w:pPr>
    </w:p>
    <w:p w:rsidR="00AD795C" w:rsidRPr="00AD795C" w:rsidRDefault="00AD795C" w:rsidP="00AD795C">
      <w:pPr>
        <w:rPr>
          <w:color w:val="993300"/>
          <w:u w:val="single"/>
          <w:lang w:val="en-US"/>
        </w:rPr>
      </w:pPr>
      <w:r>
        <w:rPr>
          <w:rFonts w:ascii="Arial" w:hAnsi="Arial" w:cs="Arial"/>
          <w:b/>
          <w:lang w:val="en-US"/>
        </w:rPr>
        <w:t>Decision:</w:t>
      </w:r>
      <w:r>
        <w:rPr>
          <w:rFonts w:ascii="Arial" w:hAnsi="Arial" w:cs="Arial"/>
          <w:b/>
          <w:lang w:val="en-US"/>
        </w:rPr>
        <w:tab/>
      </w:r>
      <w:r>
        <w:rPr>
          <w:rFonts w:ascii="Arial" w:hAnsi="Arial" w:cs="Arial"/>
          <w:b/>
          <w:lang w:val="en-US"/>
        </w:rPr>
        <w:tab/>
      </w:r>
      <w:r w:rsidRPr="00B359D3">
        <w:rPr>
          <w:rFonts w:ascii="Arial" w:hAnsi="Arial" w:cs="Arial"/>
          <w:b/>
          <w:highlight w:val="green"/>
          <w:lang w:val="en-US"/>
        </w:rPr>
        <w:t>Endorsed</w:t>
      </w:r>
      <w:r w:rsidRPr="00B359D3">
        <w:rPr>
          <w:rFonts w:ascii="Arial" w:hAnsi="Arial" w:cs="Arial"/>
          <w:b/>
          <w:highlight w:val="green"/>
          <w:lang w:val="en-US"/>
        </w:rPr>
        <w:br/>
      </w:r>
      <w:r w:rsidRPr="00B359D3">
        <w:rPr>
          <w:rFonts w:ascii="Arial" w:hAnsi="Arial" w:cs="Arial"/>
          <w:b/>
          <w:highlight w:val="green"/>
          <w:lang w:val="en-US"/>
        </w:rPr>
        <w:br/>
      </w:r>
    </w:p>
    <w:p w:rsidR="00434060" w:rsidRDefault="00434060" w:rsidP="00434060">
      <w:pPr>
        <w:pStyle w:val="Heading4"/>
      </w:pPr>
      <w:bookmarkStart w:id="365" w:name="_Toc24513219"/>
      <w:r>
        <w:lastRenderedPageBreak/>
        <w:t>9.29.4</w:t>
      </w:r>
      <w:r>
        <w:tab/>
        <w:t>Demodulation and CSI [WI code]</w:t>
      </w:r>
      <w:bookmarkEnd w:id="365"/>
    </w:p>
    <w:p w:rsidR="00434060" w:rsidRDefault="00434060" w:rsidP="00434060">
      <w:pPr>
        <w:pStyle w:val="Heading2"/>
      </w:pPr>
      <w:bookmarkStart w:id="366" w:name="_Toc24513220"/>
      <w:r>
        <w:t>10</w:t>
      </w:r>
      <w:r>
        <w:tab/>
        <w:t>Rel-16 Study Items for NR</w:t>
      </w:r>
      <w:bookmarkEnd w:id="366"/>
    </w:p>
    <w:p w:rsidR="00434060" w:rsidRDefault="00434060" w:rsidP="00434060">
      <w:pPr>
        <w:pStyle w:val="Heading3"/>
      </w:pPr>
      <w:bookmarkStart w:id="367" w:name="_Toc24513221"/>
      <w:r>
        <w:t>10.1</w:t>
      </w:r>
      <w:r>
        <w:tab/>
        <w:t>Testability [FS_NR_test_methods]</w:t>
      </w:r>
      <w:bookmarkEnd w:id="367"/>
    </w:p>
    <w:p w:rsidR="00434060" w:rsidRDefault="00CB3EE2" w:rsidP="00434060">
      <w:pPr>
        <w:rPr>
          <w:i/>
        </w:rPr>
      </w:pPr>
      <w:hyperlink r:id="rId1238" w:history="1">
        <w:r w:rsidR="00434060" w:rsidRPr="00C742E0">
          <w:rPr>
            <w:rStyle w:val="Hyperlink"/>
            <w:rFonts w:ascii="Arial" w:hAnsi="Arial" w:cs="Arial"/>
            <w:b/>
            <w:sz w:val="24"/>
          </w:rPr>
          <w:t>R4-1912097</w:t>
        </w:r>
      </w:hyperlink>
      <w:r w:rsidR="00434060">
        <w:rPr>
          <w:b/>
        </w:rPr>
        <w:tab/>
        <w:t>On Quiet Zone Sizes for PC3 Devices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Keysight Technologies UK Ltd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167BFF" w:rsidP="00434060">
      <w:pPr>
        <w:rPr>
          <w:lang w:eastAsia="zh-CN"/>
        </w:rPr>
      </w:pPr>
      <w:r>
        <w:rPr>
          <w:rFonts w:hint="eastAsia"/>
          <w:lang w:eastAsia="zh-CN"/>
        </w:rPr>
        <w:t>R</w:t>
      </w:r>
      <w:r>
        <w:rPr>
          <w:lang w:eastAsia="zh-CN"/>
        </w:rPr>
        <w:t xml:space="preserve">&amp;S: Good feedback. On droping 15cm, we may need to find some midground instead of going to 30dm. For bigger QZ, it does not support 45cm devices. We also need to study size of device which are larger than 50cm.  </w:t>
      </w:r>
    </w:p>
    <w:p w:rsidR="00167BFF" w:rsidRDefault="00167BFF" w:rsidP="00434060">
      <w:pPr>
        <w:rPr>
          <w:lang w:eastAsia="zh-CN"/>
        </w:rPr>
      </w:pPr>
      <w:r>
        <w:rPr>
          <w:lang w:eastAsia="zh-CN"/>
        </w:rPr>
        <w:t xml:space="preserve">PCtest: </w:t>
      </w:r>
      <w:r w:rsidR="008E640A">
        <w:rPr>
          <w:lang w:eastAsia="zh-CN"/>
        </w:rPr>
        <w:t xml:space="preserve">On larger QZ, We do not think we need two kind of quite zone size for laptop type devices. On 30cm QZ, we may need to consider the form factor for future devices in FR1. </w:t>
      </w:r>
    </w:p>
    <w:p w:rsidR="008E640A" w:rsidRDefault="008E640A" w:rsidP="00434060">
      <w:pPr>
        <w:rPr>
          <w:lang w:eastAsia="zh-CN"/>
        </w:rPr>
      </w:pPr>
      <w:r>
        <w:rPr>
          <w:lang w:eastAsia="zh-CN"/>
        </w:rPr>
        <w:t xml:space="preserve">Apple: </w:t>
      </w:r>
      <w:r w:rsidR="009B4CA6">
        <w:rPr>
          <w:lang w:eastAsia="zh-CN"/>
        </w:rPr>
        <w:t xml:space="preserve">We have already 15cm and 20cm in RAN4/5. Not sure if we can ask RAN5 to do something else. For larger QZ, RAN5 has been already overloaded, we prefer to hold this work until work for Rel-15 is done in RAN5. </w:t>
      </w:r>
    </w:p>
    <w:p w:rsidR="00EA0232" w:rsidRDefault="009B4CA6" w:rsidP="00434060">
      <w:pPr>
        <w:rPr>
          <w:lang w:eastAsia="zh-CN"/>
        </w:rPr>
      </w:pPr>
      <w:r>
        <w:rPr>
          <w:lang w:eastAsia="zh-CN"/>
        </w:rPr>
        <w:t xml:space="preserve">Anritsu: We understand the market demand. We are fine to discuss the test for larger devices. On the other hand, we think just deciding the larger QZ based on devices size may not be enough. We also need to consider the </w:t>
      </w:r>
      <w:r w:rsidR="00EA0232">
        <w:rPr>
          <w:lang w:eastAsia="zh-CN"/>
        </w:rPr>
        <w:t xml:space="preserve">other aspects. </w:t>
      </w:r>
      <w:r w:rsidR="00EA0232">
        <w:rPr>
          <w:rFonts w:hint="eastAsia"/>
          <w:lang w:eastAsia="zh-CN"/>
        </w:rPr>
        <w:t>O</w:t>
      </w:r>
      <w:r w:rsidR="00EA0232">
        <w:rPr>
          <w:lang w:eastAsia="zh-CN"/>
        </w:rPr>
        <w:t xml:space="preserve">n proposal 4, we think until now we are having on the antenna assumption for PC3 is 2*8. Is the intension to introduce another antenna assumptions. </w:t>
      </w:r>
    </w:p>
    <w:p w:rsidR="00EA0232" w:rsidRDefault="00EA0232" w:rsidP="00434060">
      <w:pPr>
        <w:rPr>
          <w:lang w:eastAsia="zh-CN"/>
        </w:rPr>
      </w:pPr>
      <w:r>
        <w:rPr>
          <w:lang w:eastAsia="zh-CN"/>
        </w:rPr>
        <w:t xml:space="preserve">Intel: We support this effort. The approach used in this paper is quite concreted. </w:t>
      </w:r>
    </w:p>
    <w:p w:rsidR="00EA0232" w:rsidRDefault="00EA0232" w:rsidP="00434060">
      <w:pPr>
        <w:rPr>
          <w:lang w:eastAsia="zh-CN"/>
        </w:rPr>
      </w:pPr>
      <w:r>
        <w:rPr>
          <w:lang w:eastAsia="zh-CN"/>
        </w:rPr>
        <w:t xml:space="preserve">CAICT: </w:t>
      </w:r>
      <w:r w:rsidR="00F43F46">
        <w:rPr>
          <w:lang w:eastAsia="zh-CN"/>
        </w:rPr>
        <w:t xml:space="preserve">On proposal 1, we suggest to increase QZ to 20cm which is typical QZ for FR2. </w:t>
      </w:r>
      <w:r>
        <w:rPr>
          <w:lang w:eastAsia="zh-CN"/>
        </w:rPr>
        <w:t xml:space="preserve"> </w:t>
      </w:r>
    </w:p>
    <w:p w:rsidR="00EA0232" w:rsidRDefault="00EA0232" w:rsidP="00434060">
      <w:pPr>
        <w:rPr>
          <w:lang w:eastAsia="zh-CN"/>
        </w:rPr>
      </w:pPr>
      <w:r>
        <w:rPr>
          <w:lang w:eastAsia="zh-CN"/>
        </w:rPr>
        <w:t xml:space="preserve">QC: </w:t>
      </w:r>
      <w:r w:rsidR="00F43F46">
        <w:rPr>
          <w:lang w:eastAsia="zh-CN"/>
        </w:rPr>
        <w:t>For proposal 1, 15</w:t>
      </w:r>
      <w:r w:rsidR="00F43F46">
        <w:rPr>
          <w:rFonts w:hint="eastAsia"/>
          <w:lang w:eastAsia="zh-CN"/>
        </w:rPr>
        <w:t>c</w:t>
      </w:r>
      <w:r w:rsidR="00F43F46">
        <w:rPr>
          <w:lang w:eastAsia="zh-CN"/>
        </w:rPr>
        <w:t xml:space="preserve">m MU is removed in RAN5. For larger QZ size, we support this idea. </w:t>
      </w:r>
    </w:p>
    <w:p w:rsidR="00F43F46" w:rsidRDefault="0033174A" w:rsidP="00434060">
      <w:pPr>
        <w:rPr>
          <w:lang w:eastAsia="zh-CN"/>
        </w:rPr>
      </w:pPr>
      <w:r>
        <w:rPr>
          <w:lang w:eastAsia="zh-CN"/>
        </w:rPr>
        <w:t xml:space="preserve">Keysight: RAN4 has more OEM vendors and it is better for us to judge which QZ size is better considered for future devices. On the midground, we can consider. </w:t>
      </w:r>
      <w:r w:rsidR="0062239E">
        <w:rPr>
          <w:lang w:eastAsia="zh-CN"/>
        </w:rPr>
        <w:t xml:space="preserve">To PCtest, we agreed we can use the spherical requirement QZ. It is better to give the RAN5 idea what is the next step. To Anritsu, it will be chanlanging for some test cases. On proposal 4, we have agreements for antenna assumption but for laptop, we may have more volumn to accommodate more elements. To CAICS, it does not make sense to </w:t>
      </w:r>
      <w:r w:rsidR="00F037FD">
        <w:rPr>
          <w:lang w:eastAsia="zh-CN"/>
        </w:rPr>
        <w:t xml:space="preserve">have more QZ size. </w:t>
      </w:r>
    </w:p>
    <w:p w:rsidR="00167BFF" w:rsidRDefault="00167BFF" w:rsidP="00434060">
      <w:pPr>
        <w:rPr>
          <w:lang w:eastAsia="zh-CN"/>
        </w:rPr>
      </w:pP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8694C">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4"/>
      </w:pPr>
      <w:bookmarkStart w:id="368" w:name="_Toc24513222"/>
      <w:r>
        <w:t>10.1.1</w:t>
      </w:r>
      <w:r>
        <w:tab/>
        <w:t>General (Ad-hoc MoM, TR) [FS_NR_test_methods]</w:t>
      </w:r>
      <w:bookmarkEnd w:id="368"/>
    </w:p>
    <w:p w:rsidR="00434060" w:rsidRDefault="00CB3EE2" w:rsidP="00434060">
      <w:pPr>
        <w:rPr>
          <w:i/>
        </w:rPr>
      </w:pPr>
      <w:hyperlink r:id="rId1239" w:history="1">
        <w:r w:rsidR="00434060" w:rsidRPr="00C742E0">
          <w:rPr>
            <w:rStyle w:val="Hyperlink"/>
            <w:rFonts w:ascii="Arial" w:hAnsi="Arial" w:cs="Arial"/>
            <w:b/>
            <w:sz w:val="24"/>
          </w:rPr>
          <w:t>R4-1911805</w:t>
        </w:r>
      </w:hyperlink>
      <w:r w:rsidR="00434060">
        <w:rPr>
          <w:b/>
        </w:rPr>
        <w:tab/>
        <w:t>Draft CR to TR 38.810: Size of the Quiet Zone</w:t>
      </w:r>
      <w:r w:rsidR="00434060">
        <w:rPr>
          <w:b/>
        </w:rPr>
        <w:br/>
      </w:r>
      <w:r w:rsidR="00434060">
        <w:tab/>
      </w:r>
      <w:r w:rsidR="00434060">
        <w:tab/>
      </w:r>
      <w:r w:rsidR="00434060">
        <w:tab/>
      </w:r>
      <w:r w:rsidR="00434060">
        <w:tab/>
      </w:r>
      <w:r w:rsidR="00434060">
        <w:tab/>
        <w:t>38.810</w:t>
      </w:r>
      <w:r w:rsidR="00434060">
        <w:tab/>
        <w:t xml:space="preserve">  CR-  rev  Cat: F (Rel-16) v16.4.0</w:t>
      </w:r>
      <w:r w:rsidR="00434060">
        <w:br/>
      </w:r>
      <w:r w:rsidR="00434060">
        <w:rPr>
          <w:i/>
        </w:rPr>
        <w:tab/>
      </w:r>
      <w:r w:rsidR="00434060">
        <w:rPr>
          <w:i/>
        </w:rPr>
        <w:tab/>
      </w:r>
      <w:r w:rsidR="00434060">
        <w:rPr>
          <w:i/>
        </w:rPr>
        <w:tab/>
      </w:r>
      <w:r w:rsidR="00434060">
        <w:rPr>
          <w:i/>
        </w:rPr>
        <w:tab/>
      </w:r>
      <w:r w:rsidR="00434060">
        <w:rPr>
          <w:i/>
        </w:rPr>
        <w:tab/>
        <w:t>Source: ROHDE &amp; SCHWARZ</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0E30E8" w:rsidP="00434060">
      <w:pPr>
        <w:rPr>
          <w:lang w:eastAsia="zh-CN"/>
        </w:rPr>
      </w:pPr>
      <w:r>
        <w:rPr>
          <w:rFonts w:hint="eastAsia"/>
          <w:lang w:eastAsia="zh-CN"/>
        </w:rPr>
        <w:t>R</w:t>
      </w:r>
      <w:r>
        <w:rPr>
          <w:lang w:eastAsia="zh-CN"/>
        </w:rPr>
        <w:t xml:space="preserve">&amp;S: RAN5 TS MU is derived based on RAN4 TR. CR to RAN5 TS has to be reflected in RAN5.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45ACA" w:rsidRPr="00032C9B">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4"/>
      </w:pPr>
      <w:bookmarkStart w:id="369" w:name="_Toc24513223"/>
      <w:r>
        <w:lastRenderedPageBreak/>
        <w:t>10.1.2</w:t>
      </w:r>
      <w:r>
        <w:tab/>
        <w:t>Maintenance for UE RF [FS_NR_test_methods]</w:t>
      </w:r>
      <w:bookmarkEnd w:id="369"/>
    </w:p>
    <w:p w:rsidR="00434060" w:rsidRDefault="00CB3EE2" w:rsidP="00434060">
      <w:pPr>
        <w:rPr>
          <w:i/>
        </w:rPr>
      </w:pPr>
      <w:hyperlink r:id="rId1240" w:history="1">
        <w:r w:rsidR="00434060" w:rsidRPr="00C742E0">
          <w:rPr>
            <w:rStyle w:val="Hyperlink"/>
            <w:rFonts w:ascii="Arial" w:hAnsi="Arial" w:cs="Arial"/>
            <w:b/>
            <w:sz w:val="24"/>
          </w:rPr>
          <w:t>R4-1911338</w:t>
        </w:r>
      </w:hyperlink>
      <w:r w:rsidR="00434060">
        <w:rPr>
          <w:b/>
        </w:rPr>
        <w:tab/>
        <w:t>FR2 blocker signal from offset antenna</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Anritsu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 this paper, we discuss the need of blocker signal from offset antenna considering the benefit of test system scalability and dynamic range improvement.</w:t>
      </w:r>
    </w:p>
    <w:p w:rsidR="00434060" w:rsidRDefault="00434060" w:rsidP="00434060">
      <w:r>
        <w:t xml:space="preserve">Assosiated draft CR: </w:t>
      </w:r>
      <w:hyperlink r:id="rId1241" w:history="1">
        <w:r w:rsidRPr="00C742E0">
          <w:rPr>
            <w:rStyle w:val="Hyperlink"/>
          </w:rPr>
          <w:t>R4-1911339</w:t>
        </w:r>
      </w:hyperlink>
    </w:p>
    <w:p w:rsidR="00434060" w:rsidRDefault="00434060" w:rsidP="00434060">
      <w:pPr>
        <w:rPr>
          <w:rFonts w:ascii="Arial" w:hAnsi="Arial" w:cs="Arial"/>
          <w:b/>
        </w:rPr>
      </w:pPr>
      <w:r>
        <w:rPr>
          <w:rFonts w:ascii="Arial" w:hAnsi="Arial" w:cs="Arial"/>
          <w:b/>
        </w:rPr>
        <w:t xml:space="preserve">Discussion: </w:t>
      </w:r>
    </w:p>
    <w:p w:rsidR="00434060" w:rsidRDefault="00BC29EF" w:rsidP="00434060">
      <w:pPr>
        <w:rPr>
          <w:lang w:eastAsia="zh-CN"/>
        </w:rPr>
      </w:pPr>
      <w:r>
        <w:rPr>
          <w:rFonts w:hint="eastAsia"/>
          <w:lang w:eastAsia="zh-CN"/>
        </w:rPr>
        <w:t>A</w:t>
      </w:r>
      <w:r>
        <w:rPr>
          <w:lang w:eastAsia="zh-CN"/>
        </w:rPr>
        <w:t xml:space="preserve">pple: In our understanding, this approach is using the worst case of antenna assumption which may not aligned with practical UE design. We can leave the detailed discussions to RAN5. </w:t>
      </w:r>
    </w:p>
    <w:p w:rsidR="00BC29EF" w:rsidRDefault="00BC29EF" w:rsidP="00434060">
      <w:pPr>
        <w:rPr>
          <w:lang w:eastAsia="zh-CN"/>
        </w:rPr>
      </w:pPr>
      <w:r>
        <w:rPr>
          <w:lang w:eastAsia="zh-CN"/>
        </w:rPr>
        <w:t xml:space="preserve">QC: From the paper, 2*8 antenna array was assumption, option 3 is better choice. Not sure if we can place two antennas within small degree. </w:t>
      </w:r>
    </w:p>
    <w:p w:rsidR="00BC29EF" w:rsidRDefault="00BC29EF" w:rsidP="00434060">
      <w:pPr>
        <w:rPr>
          <w:lang w:eastAsia="zh-CN"/>
        </w:rPr>
      </w:pPr>
      <w:r>
        <w:rPr>
          <w:lang w:eastAsia="zh-CN"/>
        </w:rPr>
        <w:t xml:space="preserve">Keysight: </w:t>
      </w:r>
      <w:r w:rsidR="004075A5">
        <w:rPr>
          <w:lang w:eastAsia="zh-CN"/>
        </w:rPr>
        <w:t xml:space="preserve">The proposed approach is not fully aligned with the core requiremnets in term of direction of blocker signal. </w:t>
      </w:r>
    </w:p>
    <w:p w:rsidR="004075A5" w:rsidRDefault="004075A5" w:rsidP="00434060">
      <w:pPr>
        <w:rPr>
          <w:lang w:eastAsia="zh-CN"/>
        </w:rPr>
      </w:pPr>
      <w:r>
        <w:rPr>
          <w:lang w:eastAsia="zh-CN"/>
        </w:rPr>
        <w:t xml:space="preserve">R&amp;S: We do not agree to </w:t>
      </w:r>
      <w:r w:rsidR="00E350E0">
        <w:rPr>
          <w:lang w:eastAsia="zh-CN"/>
        </w:rPr>
        <w:t xml:space="preserve">use the proposed approach. We may test the wrong points by using offset antennas. </w:t>
      </w:r>
    </w:p>
    <w:p w:rsidR="00E350E0" w:rsidRDefault="00E350E0" w:rsidP="00434060">
      <w:pPr>
        <w:rPr>
          <w:lang w:eastAsia="zh-CN"/>
        </w:rPr>
      </w:pPr>
      <w:r>
        <w:rPr>
          <w:lang w:eastAsia="zh-CN"/>
        </w:rPr>
        <w:t xml:space="preserve">Anritsu: We had solution on measuring spurious emission using different antennas. We can find reasonable location for blocker signal. We shall study to minimize the error. </w:t>
      </w:r>
      <w:r w:rsidR="000C47DB">
        <w:rPr>
          <w:lang w:eastAsia="zh-CN"/>
        </w:rPr>
        <w:t xml:space="preserve">We think this approach is an enhanced methods.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B36B0">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42" w:history="1">
        <w:r w:rsidR="00434060" w:rsidRPr="00C742E0">
          <w:rPr>
            <w:rStyle w:val="Hyperlink"/>
            <w:rFonts w:ascii="Arial" w:hAnsi="Arial" w:cs="Arial"/>
            <w:b/>
            <w:sz w:val="24"/>
          </w:rPr>
          <w:t>R4-1911339</w:t>
        </w:r>
      </w:hyperlink>
      <w:r w:rsidR="00434060">
        <w:rPr>
          <w:b/>
        </w:rPr>
        <w:tab/>
        <w:t>Draft CR for blocking measurement procedure</w:t>
      </w:r>
      <w:r w:rsidR="00434060">
        <w:rPr>
          <w:b/>
        </w:rPr>
        <w:br/>
      </w:r>
      <w:r w:rsidR="00434060">
        <w:tab/>
      </w:r>
      <w:r w:rsidR="00434060">
        <w:tab/>
      </w:r>
      <w:r w:rsidR="00434060">
        <w:tab/>
      </w:r>
      <w:r w:rsidR="00434060">
        <w:tab/>
      </w:r>
      <w:r w:rsidR="00434060">
        <w:tab/>
        <w:t>38.810</w:t>
      </w:r>
      <w:r w:rsidR="00434060">
        <w:tab/>
        <w:t xml:space="preserve">  CR-  rev  Cat: F (Rel-16) v16.4.0</w:t>
      </w:r>
      <w:r w:rsidR="00434060">
        <w:br/>
      </w:r>
      <w:r w:rsidR="00434060">
        <w:rPr>
          <w:i/>
        </w:rPr>
        <w:tab/>
      </w:r>
      <w:r w:rsidR="00434060">
        <w:rPr>
          <w:i/>
        </w:rPr>
        <w:tab/>
      </w:r>
      <w:r w:rsidR="00434060">
        <w:rPr>
          <w:i/>
        </w:rPr>
        <w:tab/>
      </w:r>
      <w:r w:rsidR="00434060">
        <w:rPr>
          <w:i/>
        </w:rPr>
        <w:tab/>
      </w:r>
      <w:r w:rsidR="00434060">
        <w:rPr>
          <w:i/>
        </w:rPr>
        <w:tab/>
        <w:t>Source: Anritsu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Draft CR to introduce a measurement procedure allowing the blocking signal input from offset antenna.</w:t>
      </w:r>
    </w:p>
    <w:p w:rsidR="00434060" w:rsidRDefault="00434060" w:rsidP="00434060">
      <w:r>
        <w:t xml:space="preserve">Assosiated discussion paper: </w:t>
      </w:r>
      <w:hyperlink r:id="rId1243" w:history="1">
        <w:r w:rsidRPr="00C742E0">
          <w:rPr>
            <w:rStyle w:val="Hyperlink"/>
          </w:rPr>
          <w:t>R4-1911338</w:t>
        </w:r>
      </w:hyperlink>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B36B0">
        <w:rPr>
          <w:rFonts w:ascii="Arial" w:hAnsi="Arial" w:cs="Arial"/>
          <w:b/>
          <w:color w:val="993300"/>
          <w:u w:val="single"/>
        </w:rPr>
        <w:t>Noted</w:t>
      </w:r>
      <w:r>
        <w:rPr>
          <w:color w:val="993300"/>
          <w:u w:val="single"/>
        </w:rPr>
        <w:br/>
      </w:r>
      <w:r>
        <w:rPr>
          <w:color w:val="993300"/>
          <w:u w:val="single"/>
        </w:rPr>
        <w:br/>
      </w:r>
    </w:p>
    <w:p w:rsidR="00AD795C" w:rsidRPr="00AD795C" w:rsidRDefault="00AD795C" w:rsidP="00AD795C">
      <w:pPr>
        <w:keepNext/>
        <w:keepLines/>
        <w:spacing w:before="120"/>
        <w:ind w:left="1418" w:hanging="1418"/>
        <w:outlineLvl w:val="3"/>
        <w:rPr>
          <w:rFonts w:ascii="Arial" w:hAnsi="Arial"/>
          <w:sz w:val="24"/>
          <w:lang w:val="en-US"/>
        </w:rPr>
      </w:pPr>
      <w:r w:rsidRPr="00AD795C">
        <w:rPr>
          <w:rFonts w:ascii="Arial" w:hAnsi="Arial"/>
          <w:sz w:val="24"/>
          <w:lang w:val="en-US"/>
        </w:rPr>
        <w:t>10.1.3</w:t>
      </w:r>
      <w:r w:rsidRPr="00AD795C">
        <w:rPr>
          <w:rFonts w:ascii="Arial" w:hAnsi="Arial"/>
          <w:sz w:val="24"/>
          <w:lang w:val="en-US"/>
        </w:rPr>
        <w:tab/>
        <w:t>Maintenance for RRM [FS_NR_test_methods]</w:t>
      </w:r>
    </w:p>
    <w:p w:rsidR="00AD795C" w:rsidRPr="00AD795C" w:rsidRDefault="00AD795C" w:rsidP="00AD795C">
      <w:pPr>
        <w:rPr>
          <w:lang w:eastAsia="zh-CN"/>
        </w:rPr>
      </w:pPr>
      <w:r w:rsidRPr="00AD795C">
        <w:rPr>
          <w:rFonts w:hint="eastAsia"/>
          <w:lang w:eastAsia="zh-CN"/>
        </w:rPr>
        <w:t>---------------------------------- Topic summary ----------------------------------------------</w:t>
      </w:r>
    </w:p>
    <w:p w:rsidR="00AD795C" w:rsidRPr="00AD795C" w:rsidRDefault="00AD795C" w:rsidP="00AD795C">
      <w:pPr>
        <w:rPr>
          <w:rFonts w:eastAsia="SimSun"/>
          <w:szCs w:val="24"/>
          <w:u w:val="single"/>
          <w:lang w:val="en-CA" w:eastAsia="zh-CN"/>
        </w:rPr>
      </w:pPr>
      <w:r w:rsidRPr="00AD795C">
        <w:rPr>
          <w:rFonts w:eastAsia="SimSun"/>
          <w:szCs w:val="24"/>
          <w:u w:val="single"/>
          <w:lang w:val="en-CA" w:eastAsia="zh-CN"/>
        </w:rPr>
        <w:t>Issue #4: 2 AoA RRM test setup (AI: 10.1.3)</w:t>
      </w:r>
    </w:p>
    <w:p w:rsidR="00AD795C" w:rsidRPr="00AD795C" w:rsidRDefault="00AD795C" w:rsidP="006008C7">
      <w:pPr>
        <w:numPr>
          <w:ilvl w:val="0"/>
          <w:numId w:val="31"/>
        </w:numPr>
        <w:overflowPunct/>
        <w:autoSpaceDE/>
        <w:autoSpaceDN/>
        <w:adjustRightInd/>
        <w:spacing w:after="120"/>
        <w:textAlignment w:val="auto"/>
        <w:rPr>
          <w:rFonts w:eastAsia="SimSun"/>
          <w:szCs w:val="24"/>
          <w:lang w:val="en-CA" w:eastAsia="zh-CN"/>
        </w:rPr>
      </w:pPr>
      <w:r w:rsidRPr="00AD795C">
        <w:rPr>
          <w:rFonts w:eastAsia="SimSun"/>
          <w:szCs w:val="24"/>
          <w:lang w:val="en-CA" w:eastAsia="zh-CN"/>
        </w:rPr>
        <w:t>IFF TRxP(s) is currently excluded as one (or more) of the TRxPs in 2AoA RRM test setup.</w:t>
      </w:r>
    </w:p>
    <w:p w:rsidR="00AD795C" w:rsidRPr="00AD795C" w:rsidRDefault="00AD795C" w:rsidP="006008C7">
      <w:pPr>
        <w:numPr>
          <w:ilvl w:val="0"/>
          <w:numId w:val="31"/>
        </w:numPr>
        <w:overflowPunct/>
        <w:autoSpaceDE/>
        <w:autoSpaceDN/>
        <w:adjustRightInd/>
        <w:spacing w:after="120"/>
        <w:textAlignment w:val="auto"/>
        <w:rPr>
          <w:rFonts w:eastAsia="SimSun"/>
          <w:szCs w:val="24"/>
          <w:lang w:val="en-CA" w:eastAsia="zh-CN"/>
        </w:rPr>
      </w:pPr>
      <w:r w:rsidRPr="00AD795C">
        <w:rPr>
          <w:rFonts w:eastAsia="SimSun"/>
          <w:szCs w:val="24"/>
          <w:lang w:val="en-CA" w:eastAsia="zh-CN"/>
        </w:rPr>
        <w:t xml:space="preserve">Proposal: </w:t>
      </w:r>
    </w:p>
    <w:p w:rsidR="00AD795C" w:rsidRPr="00AD795C" w:rsidRDefault="00AD795C" w:rsidP="006008C7">
      <w:pPr>
        <w:numPr>
          <w:ilvl w:val="1"/>
          <w:numId w:val="31"/>
        </w:numPr>
        <w:overflowPunct/>
        <w:autoSpaceDE/>
        <w:autoSpaceDN/>
        <w:adjustRightInd/>
        <w:spacing w:after="120"/>
        <w:textAlignment w:val="auto"/>
        <w:rPr>
          <w:rFonts w:eastAsia="SimSun"/>
          <w:szCs w:val="24"/>
          <w:lang w:val="en-CA" w:eastAsia="zh-CN"/>
        </w:rPr>
      </w:pPr>
      <w:r w:rsidRPr="00AD795C">
        <w:rPr>
          <w:rFonts w:eastAsia="SimSun"/>
          <w:szCs w:val="24"/>
          <w:lang w:val="en-CA" w:eastAsia="zh-CN"/>
        </w:rPr>
        <w:t>Allow the IFF TRxP(s) as one (or more) of the TRxPs in the RRM test setup for 2 AoA (NMAX_AoAs = 2).</w:t>
      </w:r>
    </w:p>
    <w:p w:rsidR="00AD795C" w:rsidRPr="00AD795C" w:rsidRDefault="00AD795C" w:rsidP="006008C7">
      <w:pPr>
        <w:numPr>
          <w:ilvl w:val="0"/>
          <w:numId w:val="31"/>
        </w:numPr>
        <w:overflowPunct/>
        <w:autoSpaceDE/>
        <w:autoSpaceDN/>
        <w:adjustRightInd/>
        <w:spacing w:after="120"/>
        <w:textAlignment w:val="auto"/>
        <w:rPr>
          <w:rFonts w:eastAsia="SimSun"/>
          <w:szCs w:val="24"/>
          <w:lang w:val="en-CA" w:eastAsia="zh-CN"/>
        </w:rPr>
      </w:pPr>
      <w:r w:rsidRPr="00AD795C">
        <w:rPr>
          <w:rFonts w:eastAsia="SimSun"/>
          <w:szCs w:val="24"/>
          <w:lang w:val="en-CA" w:eastAsia="zh-CN"/>
        </w:rPr>
        <w:t xml:space="preserve">Recommended WF: </w:t>
      </w:r>
    </w:p>
    <w:p w:rsidR="00AD795C" w:rsidRPr="00AD795C" w:rsidRDefault="00AD795C" w:rsidP="006008C7">
      <w:pPr>
        <w:numPr>
          <w:ilvl w:val="1"/>
          <w:numId w:val="31"/>
        </w:numPr>
        <w:overflowPunct/>
        <w:autoSpaceDE/>
        <w:autoSpaceDN/>
        <w:adjustRightInd/>
        <w:spacing w:after="120"/>
        <w:textAlignment w:val="auto"/>
        <w:rPr>
          <w:rFonts w:eastAsia="SimSun"/>
          <w:szCs w:val="24"/>
          <w:lang w:val="en-CA" w:eastAsia="zh-CN"/>
        </w:rPr>
      </w:pPr>
      <w:r w:rsidRPr="00AD795C">
        <w:rPr>
          <w:rFonts w:eastAsia="SimSun"/>
          <w:szCs w:val="24"/>
          <w:lang w:val="en-CA" w:eastAsia="zh-CN"/>
        </w:rPr>
        <w:t>Agree on the above proposal which is captured in the CR in R4-1911341.</w:t>
      </w:r>
    </w:p>
    <w:p w:rsidR="00AD795C" w:rsidRPr="00AD795C" w:rsidRDefault="00AD795C" w:rsidP="00AD795C">
      <w:pPr>
        <w:rPr>
          <w:lang w:eastAsia="zh-CN"/>
        </w:rPr>
      </w:pPr>
      <w:r w:rsidRPr="00AD795C">
        <w:rPr>
          <w:rFonts w:hint="eastAsia"/>
          <w:lang w:eastAsia="zh-CN"/>
        </w:rPr>
        <w:t>------------------------------------------------------------------------------------------------------</w:t>
      </w:r>
    </w:p>
    <w:p w:rsidR="00AD795C" w:rsidRPr="00AD795C" w:rsidRDefault="00AD795C" w:rsidP="00AD795C">
      <w:pPr>
        <w:rPr>
          <w:i/>
          <w:lang w:val="en-US"/>
        </w:rPr>
      </w:pPr>
      <w:r w:rsidRPr="00AD795C">
        <w:rPr>
          <w:rFonts w:ascii="Arial" w:hAnsi="Arial" w:cs="Arial"/>
          <w:b/>
          <w:color w:val="0000FF"/>
          <w:sz w:val="24"/>
          <w:u w:val="thick"/>
          <w:lang w:val="en-US"/>
        </w:rPr>
        <w:lastRenderedPageBreak/>
        <w:t>R4-1911340</w:t>
      </w:r>
      <w:r w:rsidRPr="00AD795C">
        <w:rPr>
          <w:b/>
          <w:lang w:val="en-US"/>
        </w:rPr>
        <w:tab/>
        <w:t>Introduction of 2 AoA RRM test setup with IFF TRxPs for FR2</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Anritsu Corporation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In this contribution we discuss a necessity of flexibility with the RRM test setup including the IFF (In-direct Far Field) TRxPs.</w:t>
      </w:r>
    </w:p>
    <w:p w:rsidR="00AD795C" w:rsidRPr="00AD795C" w:rsidRDefault="00AD795C" w:rsidP="00AD795C">
      <w:pPr>
        <w:rPr>
          <w:lang w:val="en-US"/>
        </w:rPr>
      </w:pPr>
      <w:r w:rsidRPr="00AD795C">
        <w:rPr>
          <w:lang w:val="en-US"/>
        </w:rPr>
        <w:t>Assosiated draft CR: R4-1911341</w:t>
      </w:r>
    </w:p>
    <w:p w:rsidR="00AD795C" w:rsidRPr="00AD795C" w:rsidRDefault="00AD795C" w:rsidP="00AD795C">
      <w:pPr>
        <w:spacing w:after="120"/>
        <w:ind w:left="284"/>
      </w:pPr>
      <w:r w:rsidRPr="00AD795C">
        <w:t>Observation 1: Current definition of RRM test setup for 2 AoA(NMAX_AoAs = 2) is excluding the use of IFF TRxP as one (or more) of the TRxPs.</w:t>
      </w:r>
    </w:p>
    <w:p w:rsidR="00AD795C" w:rsidRPr="00AD795C" w:rsidRDefault="00AD795C" w:rsidP="00AD795C">
      <w:pPr>
        <w:spacing w:after="120"/>
        <w:ind w:left="284"/>
      </w:pPr>
      <w:r w:rsidRPr="00AD795C">
        <w:t>Observation 2: By following the description in TR 38.810, UE RF and RRM measurement system need to be separately configured, i.e. we need two chambers to run FR2 RF and RRM conformance tests.</w:t>
      </w:r>
    </w:p>
    <w:p w:rsidR="00AD795C" w:rsidRPr="00AD795C" w:rsidRDefault="00AD795C" w:rsidP="00AD795C">
      <w:pPr>
        <w:spacing w:after="120"/>
        <w:ind w:left="284"/>
      </w:pPr>
      <w:r w:rsidRPr="00AD795C">
        <w:t>Observation 3: IFF TRxP(s) should be allowed as one (or more) of the TRxPs in RRM test setup for 2 AoA (NMAX_AoAs = 2).</w:t>
      </w:r>
    </w:p>
    <w:p w:rsidR="00AD795C" w:rsidRPr="00AD795C" w:rsidRDefault="00AD795C" w:rsidP="00AD795C">
      <w:pPr>
        <w:spacing w:after="120"/>
        <w:ind w:left="284"/>
      </w:pPr>
      <w:r w:rsidRPr="00AD795C">
        <w:t xml:space="preserve">Observation 4: There is a chance that RF, RRM and Demodulation test systems can be configured in one chamber if IFF TRxP is allowed in RRM test setup for 2AoA (NMAX_AoAs = 2).  </w:t>
      </w:r>
    </w:p>
    <w:p w:rsidR="00AD795C" w:rsidRPr="00AD795C" w:rsidRDefault="00AD795C" w:rsidP="00AD795C">
      <w:pPr>
        <w:spacing w:after="120"/>
        <w:ind w:left="284"/>
      </w:pPr>
      <w:r w:rsidRPr="00AD795C">
        <w:t>Proposal 1: Allow the IFF TRxP(s) as one (or more) of the TRxPs in the RRM test setup for 2 AoA (NMAX_AoAs = 2).</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R4-1911341</w:t>
      </w:r>
      <w:r w:rsidRPr="00AD795C">
        <w:rPr>
          <w:b/>
          <w:lang w:val="en-US"/>
        </w:rPr>
        <w:tab/>
        <w:t>Draft CR to 2 AoA UE RRM measurement setup in FR2</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t>38.810</w:t>
      </w:r>
      <w:r w:rsidRPr="00AD795C">
        <w:rPr>
          <w:lang w:val="en-US"/>
        </w:rPr>
        <w:tab/>
        <w:t xml:space="preserve">  CR-  rev  Cat: F (Rel-16) v16.4.0</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Anritsu Corporation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To add a flexibility with design of 2 AoA RRM test setup, allow a mixture of DFF and IFF TRxPs.</w:t>
      </w:r>
    </w:p>
    <w:p w:rsidR="00AD795C" w:rsidRPr="00AD795C" w:rsidRDefault="00AD795C" w:rsidP="00AD795C">
      <w:pPr>
        <w:rPr>
          <w:lang w:val="en-US"/>
        </w:rPr>
      </w:pPr>
      <w:r w:rsidRPr="00AD795C">
        <w:rPr>
          <w:lang w:val="en-US"/>
        </w:rPr>
        <w:t>Assosiated discussion paper: R4-1911340</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p>
    <w:p w:rsidR="00AD795C" w:rsidRPr="00AD795C" w:rsidRDefault="00AD795C" w:rsidP="00AD795C">
      <w:pPr>
        <w:rPr>
          <w:color w:val="993300"/>
          <w:u w:val="single"/>
          <w:lang w:val="en-US"/>
        </w:rPr>
      </w:pPr>
      <w:r w:rsidRPr="00AD795C">
        <w:rPr>
          <w:rFonts w:ascii="Arial" w:hAnsi="Arial" w:cs="Arial"/>
          <w:b/>
          <w:lang w:val="en-US"/>
        </w:rPr>
        <w:t xml:space="preserve">Decision: </w:t>
      </w:r>
      <w:r w:rsidRPr="00AD795C">
        <w:rPr>
          <w:rFonts w:ascii="Arial" w:hAnsi="Arial" w:cs="Arial"/>
          <w:b/>
          <w:lang w:val="en-US"/>
        </w:rPr>
        <w:tab/>
      </w:r>
      <w:r w:rsidRPr="00AD795C">
        <w:rPr>
          <w:rFonts w:ascii="Arial" w:hAnsi="Arial" w:cs="Arial"/>
          <w:b/>
          <w:lang w:val="en-US"/>
        </w:rPr>
        <w:tab/>
      </w:r>
      <w:r w:rsidRPr="00AD795C">
        <w:rPr>
          <w:rFonts w:ascii="Arial" w:hAnsi="Arial" w:cs="Arial"/>
          <w:b/>
          <w:color w:val="993300"/>
          <w:u w:val="single"/>
          <w:lang w:val="en-US"/>
        </w:rPr>
        <w:t>Postponed</w:t>
      </w:r>
      <w:r w:rsidRPr="00AD795C">
        <w:rPr>
          <w:color w:val="993300"/>
          <w:u w:val="single"/>
          <w:lang w:val="en-US"/>
        </w:rPr>
        <w:br/>
      </w:r>
      <w:r w:rsidRPr="00AD795C">
        <w:rPr>
          <w:color w:val="993300"/>
          <w:u w:val="single"/>
          <w:lang w:val="en-US"/>
        </w:rPr>
        <w:br/>
      </w:r>
    </w:p>
    <w:p w:rsidR="00AD795C" w:rsidRPr="00AD795C" w:rsidRDefault="00AD795C" w:rsidP="00AD795C">
      <w:pPr>
        <w:keepNext/>
        <w:keepLines/>
        <w:spacing w:before="120"/>
        <w:ind w:left="1418" w:hanging="1418"/>
        <w:outlineLvl w:val="3"/>
        <w:rPr>
          <w:rFonts w:ascii="Arial" w:hAnsi="Arial"/>
          <w:sz w:val="24"/>
          <w:lang w:val="en-US"/>
        </w:rPr>
      </w:pPr>
      <w:r w:rsidRPr="00AD795C">
        <w:rPr>
          <w:rFonts w:ascii="Arial" w:hAnsi="Arial"/>
          <w:sz w:val="24"/>
          <w:lang w:val="en-US"/>
        </w:rPr>
        <w:t>10.1.4</w:t>
      </w:r>
      <w:r w:rsidRPr="00AD795C">
        <w:rPr>
          <w:rFonts w:ascii="Arial" w:hAnsi="Arial"/>
          <w:sz w:val="24"/>
          <w:lang w:val="en-US"/>
        </w:rPr>
        <w:tab/>
        <w:t>Maintenance for UE Demodulation and CSI testing methodology [FS_NR_test_methods]</w:t>
      </w:r>
    </w:p>
    <w:p w:rsidR="00AD795C" w:rsidRPr="00AD795C" w:rsidRDefault="00AD795C" w:rsidP="00AD795C">
      <w:pPr>
        <w:rPr>
          <w:lang w:val="en-US"/>
        </w:rPr>
      </w:pPr>
    </w:p>
    <w:p w:rsidR="00AD795C" w:rsidRPr="00AD795C" w:rsidRDefault="00AD795C" w:rsidP="00AD795C">
      <w:pPr>
        <w:rPr>
          <w:i/>
          <w:lang w:val="en-US"/>
        </w:rPr>
      </w:pPr>
      <w:r w:rsidRPr="00AD795C">
        <w:rPr>
          <w:rFonts w:ascii="Arial" w:hAnsi="Arial" w:cs="Arial"/>
          <w:b/>
          <w:color w:val="0000FF"/>
          <w:sz w:val="24"/>
          <w:u w:val="thick"/>
          <w:lang w:val="en-US"/>
        </w:rPr>
        <w:t>R4-1911118</w:t>
      </w:r>
      <w:r w:rsidRPr="00AD795C">
        <w:rPr>
          <w:b/>
          <w:lang w:val="en-US"/>
        </w:rPr>
        <w:tab/>
        <w:t>Discussion on the signal direction test setup for NR FR2 performance requirements and CSI testing</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Huawei, HiSilicon</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lang w:val="en-US"/>
        </w:rPr>
      </w:pPr>
      <w:r w:rsidRPr="00AD795C">
        <w:rPr>
          <w:lang w:val="en-US"/>
        </w:rPr>
        <w:t>This contribution provides the view on how to choose the direction for FR2 demodulation performance testing.</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lastRenderedPageBreak/>
        <w:t>Decision:</w:t>
      </w:r>
      <w:r w:rsidRPr="00AD795C">
        <w:rPr>
          <w:rFonts w:ascii="Arial" w:hAnsi="Arial" w:cs="Arial"/>
          <w:b/>
          <w:lang w:val="en-US"/>
        </w:rPr>
        <w:tab/>
      </w:r>
      <w:r w:rsidRPr="00AD795C">
        <w:rPr>
          <w:rFonts w:ascii="Arial" w:hAnsi="Arial" w:cs="Arial"/>
          <w:b/>
          <w:lang w:val="en-US"/>
        </w:rPr>
        <w:tab/>
        <w:t>Withdrawn</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R4-1911680</w:t>
      </w:r>
      <w:r w:rsidRPr="00AD795C">
        <w:rPr>
          <w:b/>
          <w:lang w:val="en-US"/>
        </w:rPr>
        <w:tab/>
        <w:t>FR2 UE demodulation and CSI testing methodology</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r>
      <w:r w:rsidRPr="00AD795C">
        <w:rPr>
          <w:lang w:val="en-US"/>
        </w:rPr>
        <w:tab/>
        <w:t xml:space="preserve">  CR-  rev  Cat:  () v</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Qualcomm Incorporated</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spacing w:after="120"/>
        <w:ind w:left="284"/>
        <w:rPr>
          <w:lang w:val="en-US"/>
        </w:rPr>
      </w:pPr>
      <w:r w:rsidRPr="00AD795C">
        <w:rPr>
          <w:lang w:val="en-US"/>
        </w:rPr>
        <w:t>Observation 1: In UE demodulation and CSI testing, with the constant step grid, over 12 hours are needed just to find the beam peak direction which is very time consuming. And we have to re-search the beam peak direction with any UE update during the test.</w:t>
      </w:r>
    </w:p>
    <w:p w:rsidR="00AD795C" w:rsidRPr="00AD795C" w:rsidRDefault="00AD795C" w:rsidP="00AD795C">
      <w:pPr>
        <w:spacing w:after="120"/>
        <w:ind w:left="284"/>
        <w:rPr>
          <w:lang w:val="en-US"/>
        </w:rPr>
      </w:pPr>
      <w:r w:rsidRPr="00AD795C">
        <w:rPr>
          <w:lang w:val="en-US"/>
        </w:rPr>
        <w:t>Observation 2: FR2 Demodulation testing Noc level is derived based the assumption that DUT can meet the REFSENS in the testing direction.</w:t>
      </w:r>
    </w:p>
    <w:p w:rsidR="00AD795C" w:rsidRPr="00AD795C" w:rsidRDefault="00AD795C" w:rsidP="00AD795C">
      <w:pPr>
        <w:spacing w:after="120"/>
        <w:ind w:left="284"/>
        <w:rPr>
          <w:lang w:val="en-US"/>
        </w:rPr>
      </w:pPr>
      <w:r w:rsidRPr="00AD795C">
        <w:rPr>
          <w:lang w:val="en-US"/>
        </w:rPr>
        <w:t xml:space="preserve">Observation 3: Aligning signal and noise level to Rx beam direction is not necessary in demodulation testing. The directions which satisfy the REFSENS can be selected for demodulation testing. </w:t>
      </w:r>
    </w:p>
    <w:p w:rsidR="00AD795C" w:rsidRPr="00AD795C" w:rsidRDefault="00AD795C" w:rsidP="00AD795C">
      <w:pPr>
        <w:spacing w:after="120"/>
        <w:ind w:left="284"/>
        <w:rPr>
          <w:lang w:val="en-US"/>
        </w:rPr>
      </w:pPr>
      <w:r w:rsidRPr="00AD795C">
        <w:rPr>
          <w:lang w:val="en-US"/>
        </w:rPr>
        <w:t>Observation 4: The details of the procedure for finding UE demodulation testing direction will be discussed and specified in RAN5.</w:t>
      </w:r>
    </w:p>
    <w:p w:rsidR="00AD795C" w:rsidRPr="00AD795C" w:rsidRDefault="00AD795C" w:rsidP="00AD795C">
      <w:pPr>
        <w:spacing w:after="120"/>
        <w:ind w:left="284"/>
        <w:rPr>
          <w:lang w:val="en-US"/>
        </w:rPr>
      </w:pPr>
      <w:r w:rsidRPr="00AD795C">
        <w:rPr>
          <w:lang w:val="en-US"/>
        </w:rPr>
        <w:t>Proposal 1: FR2 UE demodulation and CSI testing can be performed in the directions which satisfy the REFSENS defined in TS38.101-2. Approve the corresponding draft CR on TR38.810 [4] and TS38.101-4 [5].</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lang w:val="en-US"/>
        </w:rPr>
      </w:pPr>
      <w:r w:rsidRPr="00AD795C">
        <w:rPr>
          <w:lang w:val="en-US"/>
        </w:rPr>
        <w:t>Keysight:  On Observation 4 – we do not have to specify procedure in RAN5 as well. This can be left up to TE vendors implementation.</w:t>
      </w:r>
    </w:p>
    <w:p w:rsidR="00AD795C" w:rsidRPr="00AD795C" w:rsidRDefault="00AD795C" w:rsidP="00AD795C">
      <w:pPr>
        <w:rPr>
          <w:lang w:val="en-US"/>
        </w:rPr>
      </w:pPr>
      <w:r w:rsidRPr="00AD795C">
        <w:rPr>
          <w:lang w:val="en-US"/>
        </w:rPr>
        <w:t>R&amp;S: In principle we are ok with this approach. Whether procedure is needed is up to RAN5.</w:t>
      </w:r>
    </w:p>
    <w:p w:rsidR="00AD795C" w:rsidRPr="00AD795C" w:rsidRDefault="00AD795C" w:rsidP="00AD795C">
      <w:pPr>
        <w:ind w:firstLine="284"/>
        <w:rPr>
          <w:lang w:val="en-US"/>
        </w:rPr>
      </w:pPr>
      <w:r w:rsidRPr="00AD795C">
        <w:rPr>
          <w:lang w:val="en-US"/>
        </w:rPr>
        <w:t>QC: we are fine to keep the discussion/decision on procedure up to RAN5</w:t>
      </w:r>
    </w:p>
    <w:p w:rsidR="00AD795C" w:rsidRPr="00AD795C" w:rsidRDefault="00AD795C" w:rsidP="00AD795C">
      <w:pPr>
        <w:rPr>
          <w:lang w:val="en-US"/>
        </w:rPr>
      </w:pPr>
      <w:r w:rsidRPr="00AD795C">
        <w:rPr>
          <w:lang w:val="en-US"/>
        </w:rPr>
        <w:t>HW: Other RF requirements are based on Tx/Rx beam peak search. What is the motivation is to use new procedure for Demod? UEs will be tested under different conditions.</w:t>
      </w:r>
    </w:p>
    <w:p w:rsidR="00AD795C" w:rsidRPr="00AD795C" w:rsidRDefault="00AD795C" w:rsidP="00AD795C">
      <w:pPr>
        <w:rPr>
          <w:lang w:val="en-US"/>
        </w:rPr>
      </w:pPr>
      <w:r w:rsidRPr="00AD795C">
        <w:rPr>
          <w:lang w:val="en-US"/>
        </w:rPr>
        <w:tab/>
        <w:t>QC: RF requirements is based on peak direction. Demod may not necessarily need peak direction.</w:t>
      </w:r>
    </w:p>
    <w:p w:rsidR="00AD795C" w:rsidRPr="00AD795C" w:rsidRDefault="00AD795C" w:rsidP="00AD795C">
      <w:pPr>
        <w:rPr>
          <w:lang w:val="en-US"/>
        </w:rPr>
      </w:pPr>
    </w:p>
    <w:p w:rsidR="00AD795C" w:rsidRPr="00AD795C" w:rsidRDefault="00AD795C" w:rsidP="00AD795C">
      <w:pPr>
        <w:rPr>
          <w:lang w:val="en-US"/>
        </w:rPr>
      </w:pPr>
      <w:r w:rsidRPr="00AD795C">
        <w:rPr>
          <w:lang w:val="en-US"/>
        </w:rPr>
        <w:t>Thu evening discussion</w:t>
      </w:r>
    </w:p>
    <w:p w:rsidR="00AD795C" w:rsidRPr="00AD795C" w:rsidRDefault="00AD795C" w:rsidP="00AD795C">
      <w:pPr>
        <w:rPr>
          <w:lang w:val="en-US"/>
        </w:rPr>
      </w:pPr>
      <w:r w:rsidRPr="00AD795C">
        <w:rPr>
          <w:lang w:val="en-US"/>
        </w:rPr>
        <w:t>QC: we triggered email discussion but did not get HW feedback</w:t>
      </w:r>
    </w:p>
    <w:p w:rsidR="00AD795C" w:rsidRPr="00AD795C" w:rsidRDefault="00AD795C" w:rsidP="00AD795C">
      <w:pPr>
        <w:rPr>
          <w:lang w:val="en-US"/>
        </w:rPr>
      </w:pPr>
      <w:r w:rsidRPr="00AD795C">
        <w:rPr>
          <w:lang w:val="en-US"/>
        </w:rPr>
        <w:t xml:space="preserve">HW: for some technical issues we need to further discuss and check </w:t>
      </w:r>
    </w:p>
    <w:p w:rsidR="00AD795C" w:rsidRPr="00AD795C" w:rsidRDefault="00AD795C" w:rsidP="006008C7">
      <w:pPr>
        <w:numPr>
          <w:ilvl w:val="0"/>
          <w:numId w:val="20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concern whether RX power reduction in the test may have any impact on the UE performance under test</w:t>
      </w:r>
    </w:p>
    <w:p w:rsidR="00AD795C" w:rsidRPr="00AD795C" w:rsidRDefault="00AD795C" w:rsidP="006008C7">
      <w:pPr>
        <w:numPr>
          <w:ilvl w:val="0"/>
          <w:numId w:val="205"/>
        </w:numPr>
        <w:overflowPunct/>
        <w:autoSpaceDE/>
        <w:autoSpaceDN/>
        <w:adjustRightInd/>
        <w:spacing w:after="120"/>
        <w:textAlignment w:val="auto"/>
        <w:rPr>
          <w:rFonts w:eastAsia="SimSun"/>
          <w:szCs w:val="24"/>
          <w:lang w:val="en-US" w:eastAsia="zh-CN"/>
        </w:rPr>
      </w:pPr>
      <w:r w:rsidRPr="00AD795C">
        <w:rPr>
          <w:rFonts w:eastAsia="SimSun"/>
          <w:szCs w:val="24"/>
          <w:lang w:val="en-US" w:eastAsia="zh-CN"/>
        </w:rPr>
        <w:t>method proposed by QC is to choose the direction randomly. It may not be a fair environment for all UEs depending on implementation.</w:t>
      </w:r>
    </w:p>
    <w:p w:rsidR="00AD795C" w:rsidRPr="00AD795C" w:rsidRDefault="00AD795C" w:rsidP="00AD795C">
      <w:pPr>
        <w:rPr>
          <w:lang w:val="en-US"/>
        </w:rPr>
      </w:pPr>
      <w:r w:rsidRPr="00AD795C">
        <w:rPr>
          <w:lang w:val="en-US"/>
        </w:rPr>
        <w:t>Intel: we are fine with QC procedure. Current Noc is derived based on REFSENS requirements. As long as the test direction can ensure this, there will be no problems at the UE side</w:t>
      </w:r>
    </w:p>
    <w:p w:rsidR="00AD795C" w:rsidRPr="00AD795C" w:rsidRDefault="00AD795C" w:rsidP="00AD795C">
      <w:pPr>
        <w:rPr>
          <w:lang w:val="en-US"/>
        </w:rPr>
      </w:pPr>
      <w:r w:rsidRPr="00AD795C">
        <w:rPr>
          <w:lang w:val="en-US"/>
        </w:rPr>
        <w:t>Keysight: the approach proposed by QC does not preclude the original method</w:t>
      </w:r>
    </w:p>
    <w:p w:rsidR="00AD795C" w:rsidRPr="00AD795C" w:rsidRDefault="00AD795C" w:rsidP="00AD795C">
      <w:pPr>
        <w:rPr>
          <w:lang w:val="en-US"/>
        </w:rPr>
      </w:pPr>
      <w:r w:rsidRPr="00AD795C">
        <w:rPr>
          <w:lang w:val="en-US"/>
        </w:rPr>
        <w:t>QC: we can send LS to RAN5 that this is an additional method and that OEM may choose the method to be used</w:t>
      </w:r>
    </w:p>
    <w:p w:rsidR="00AD795C" w:rsidRPr="00AD795C" w:rsidRDefault="00AD795C" w:rsidP="00AD795C">
      <w:pPr>
        <w:rPr>
          <w:lang w:val="en-US"/>
        </w:rPr>
      </w:pPr>
      <w:r w:rsidRPr="00AD795C">
        <w:rPr>
          <w:lang w:val="en-US"/>
        </w:rPr>
        <w:t>HW: Based on RF spec the REFSENS is tested under beam peak direction. In the real test we would like to know who will make a decision</w:t>
      </w:r>
    </w:p>
    <w:p w:rsidR="00AD795C" w:rsidRPr="00AD795C" w:rsidRDefault="00AD795C" w:rsidP="00AD795C">
      <w:pPr>
        <w:rPr>
          <w:lang w:val="en-US"/>
        </w:rPr>
      </w:pPr>
      <w:r w:rsidRPr="00AD795C">
        <w:rPr>
          <w:lang w:val="en-US"/>
        </w:rPr>
        <w:t>HW: can we ensure that such direction can be found. The alternative may imply even longer time.</w:t>
      </w:r>
    </w:p>
    <w:p w:rsidR="00AD795C" w:rsidRPr="00AD795C" w:rsidRDefault="00AD795C" w:rsidP="00AD795C">
      <w:pPr>
        <w:rPr>
          <w:lang w:val="en-US"/>
        </w:rPr>
      </w:pPr>
      <w:r w:rsidRPr="00AD795C">
        <w:rPr>
          <w:lang w:val="en-US"/>
        </w:rPr>
        <w:t>R&amp;S: the reason to have a beam peak is to test in the best direction. In case UE can pass the REFSENS in some different point it can be used. Test time will not increase.</w:t>
      </w:r>
    </w:p>
    <w:p w:rsidR="00AD795C" w:rsidRPr="00AD795C" w:rsidRDefault="00AD795C" w:rsidP="00AD795C">
      <w:pPr>
        <w:rPr>
          <w:lang w:val="en-US"/>
        </w:rPr>
      </w:pPr>
      <w:r w:rsidRPr="00AD795C">
        <w:rPr>
          <w:lang w:val="en-US"/>
        </w:rPr>
        <w:t>HW: In the actual conformance procedure, OEM cannot decide.</w:t>
      </w:r>
    </w:p>
    <w:p w:rsidR="00AD795C" w:rsidRPr="00AD795C" w:rsidRDefault="00AD795C" w:rsidP="00AD795C">
      <w:pPr>
        <w:rPr>
          <w:lang w:val="en-US"/>
        </w:rPr>
      </w:pPr>
      <w:r w:rsidRPr="00AD795C">
        <w:rPr>
          <w:lang w:val="en-US"/>
        </w:rPr>
        <w:lastRenderedPageBreak/>
        <w:t xml:space="preserve">QC: we are not forcing anything but just suggest an optional alternative </w:t>
      </w:r>
    </w:p>
    <w:p w:rsidR="00AD795C" w:rsidRPr="00AD795C" w:rsidRDefault="00AD795C" w:rsidP="00AD795C">
      <w:pPr>
        <w:rPr>
          <w:lang w:val="en-US"/>
        </w:rPr>
      </w:pPr>
      <w:r w:rsidRPr="00AD795C">
        <w:rPr>
          <w:lang w:val="en-US"/>
        </w:rPr>
        <w:t>HW: do not agree to define new method</w:t>
      </w:r>
    </w:p>
    <w:p w:rsidR="00AD795C" w:rsidRPr="00AD795C" w:rsidRDefault="00AD795C" w:rsidP="00AD795C">
      <w:pPr>
        <w:rPr>
          <w:lang w:val="en-US"/>
        </w:rPr>
      </w:pPr>
      <w:r w:rsidRPr="00AD795C">
        <w:rPr>
          <w:lang w:val="en-US"/>
        </w:rPr>
        <w:t>Chair: suggest to continue discussion to clarify the technical pros/cons of the approach and detailed suggestions on the test procedure (incl. feasibility of test method declaration by OEMs, etc)</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Noted</w:t>
      </w:r>
      <w:r w:rsidRPr="00AD795C">
        <w:rPr>
          <w:rFonts w:ascii="Arial" w:hAnsi="Arial" w:cs="Arial"/>
          <w:b/>
          <w:lang w:val="en-US"/>
        </w:rPr>
        <w:br/>
      </w:r>
      <w:r w:rsidRPr="00AD795C">
        <w:rPr>
          <w:rFonts w:ascii="Arial" w:hAnsi="Arial" w:cs="Arial"/>
          <w:b/>
          <w:lang w:val="en-US"/>
        </w:rPr>
        <w:br/>
      </w:r>
    </w:p>
    <w:p w:rsidR="00AD795C" w:rsidRPr="00AD795C" w:rsidRDefault="00AD795C" w:rsidP="00AD795C">
      <w:pPr>
        <w:rPr>
          <w:i/>
          <w:lang w:val="en-US"/>
        </w:rPr>
      </w:pPr>
      <w:r w:rsidRPr="00AD795C">
        <w:rPr>
          <w:rFonts w:ascii="Arial" w:hAnsi="Arial" w:cs="Arial"/>
          <w:b/>
          <w:color w:val="0000FF"/>
          <w:sz w:val="24"/>
          <w:u w:val="thick"/>
          <w:lang w:val="en-US"/>
        </w:rPr>
        <w:t>R4-1911681</w:t>
      </w:r>
      <w:r w:rsidRPr="00AD795C">
        <w:rPr>
          <w:b/>
          <w:lang w:val="en-US"/>
        </w:rPr>
        <w:tab/>
        <w:t>Draft CR on TR38.810 for UE demudulation and CSI testing methodlogy</w:t>
      </w:r>
      <w:r w:rsidRPr="00AD795C">
        <w:rPr>
          <w:b/>
          <w:lang w:val="en-US"/>
        </w:rPr>
        <w:br/>
      </w:r>
      <w:r w:rsidRPr="00AD795C">
        <w:rPr>
          <w:lang w:val="en-US"/>
        </w:rPr>
        <w:tab/>
      </w:r>
      <w:r w:rsidRPr="00AD795C">
        <w:rPr>
          <w:lang w:val="en-US"/>
        </w:rPr>
        <w:tab/>
      </w:r>
      <w:r w:rsidRPr="00AD795C">
        <w:rPr>
          <w:lang w:val="en-US"/>
        </w:rPr>
        <w:tab/>
      </w:r>
      <w:r w:rsidRPr="00AD795C">
        <w:rPr>
          <w:lang w:val="en-US"/>
        </w:rPr>
        <w:tab/>
      </w:r>
      <w:r w:rsidRPr="00AD795C">
        <w:rPr>
          <w:lang w:val="en-US"/>
        </w:rPr>
        <w:tab/>
        <w:t>38.810</w:t>
      </w:r>
      <w:r w:rsidRPr="00AD795C">
        <w:rPr>
          <w:lang w:val="en-US"/>
        </w:rPr>
        <w:tab/>
        <w:t xml:space="preserve">  CR-  rev  Cat: F (Rel-16) v16.4.0</w:t>
      </w:r>
      <w:r w:rsidRPr="00AD795C">
        <w:rPr>
          <w:lang w:val="en-US"/>
        </w:rPr>
        <w:br/>
      </w:r>
      <w:r w:rsidRPr="00AD795C">
        <w:rPr>
          <w:i/>
          <w:lang w:val="en-US"/>
        </w:rPr>
        <w:tab/>
      </w:r>
      <w:r w:rsidRPr="00AD795C">
        <w:rPr>
          <w:i/>
          <w:lang w:val="en-US"/>
        </w:rPr>
        <w:tab/>
      </w:r>
      <w:r w:rsidRPr="00AD795C">
        <w:rPr>
          <w:i/>
          <w:lang w:val="en-US"/>
        </w:rPr>
        <w:tab/>
      </w:r>
      <w:r w:rsidRPr="00AD795C">
        <w:rPr>
          <w:i/>
          <w:lang w:val="en-US"/>
        </w:rPr>
        <w:tab/>
      </w:r>
      <w:r w:rsidRPr="00AD795C">
        <w:rPr>
          <w:i/>
          <w:lang w:val="en-US"/>
        </w:rPr>
        <w:tab/>
        <w:t>Source: Qualcomm Incorporated</w:t>
      </w:r>
    </w:p>
    <w:p w:rsidR="00AD795C" w:rsidRPr="00AD795C" w:rsidRDefault="00AD795C" w:rsidP="00AD795C">
      <w:pPr>
        <w:rPr>
          <w:rFonts w:ascii="Arial" w:hAnsi="Arial" w:cs="Arial"/>
          <w:b/>
          <w:lang w:val="en-US"/>
        </w:rPr>
      </w:pPr>
      <w:r w:rsidRPr="00AD795C">
        <w:rPr>
          <w:rFonts w:ascii="Arial" w:hAnsi="Arial" w:cs="Arial"/>
          <w:b/>
          <w:lang w:val="en-US"/>
        </w:rPr>
        <w:t xml:space="preserve">Abstract: </w:t>
      </w:r>
    </w:p>
    <w:p w:rsidR="00AD795C" w:rsidRPr="00AD795C" w:rsidRDefault="00AD795C" w:rsidP="00AD795C">
      <w:pPr>
        <w:rPr>
          <w:rFonts w:ascii="Arial" w:hAnsi="Arial" w:cs="Arial"/>
          <w:b/>
          <w:lang w:val="en-US"/>
        </w:rPr>
      </w:pPr>
      <w:r w:rsidRPr="00AD795C">
        <w:rPr>
          <w:rFonts w:ascii="Arial" w:hAnsi="Arial" w:cs="Arial"/>
          <w:b/>
          <w:lang w:val="en-US"/>
        </w:rPr>
        <w:t xml:space="preserve">Discussion: </w:t>
      </w:r>
    </w:p>
    <w:p w:rsidR="00AD795C" w:rsidRPr="00AD795C" w:rsidRDefault="00AD795C" w:rsidP="00AD795C">
      <w:pPr>
        <w:rPr>
          <w:color w:val="993300"/>
          <w:u w:val="single"/>
          <w:lang w:val="en-US"/>
        </w:rPr>
      </w:pPr>
      <w:r w:rsidRPr="00AD795C">
        <w:rPr>
          <w:rFonts w:ascii="Arial" w:hAnsi="Arial" w:cs="Arial"/>
          <w:b/>
          <w:lang w:val="en-US"/>
        </w:rPr>
        <w:t>Decision:</w:t>
      </w:r>
      <w:r w:rsidRPr="00AD795C">
        <w:rPr>
          <w:rFonts w:ascii="Arial" w:hAnsi="Arial" w:cs="Arial"/>
          <w:b/>
          <w:lang w:val="en-US"/>
        </w:rPr>
        <w:tab/>
      </w:r>
      <w:r w:rsidRPr="00AD795C">
        <w:rPr>
          <w:rFonts w:ascii="Arial" w:hAnsi="Arial" w:cs="Arial"/>
          <w:b/>
          <w:lang w:val="en-US"/>
        </w:rPr>
        <w:tab/>
        <w:t>Postponed</w:t>
      </w:r>
      <w:r w:rsidRPr="00AD795C">
        <w:rPr>
          <w:rFonts w:ascii="Arial" w:hAnsi="Arial" w:cs="Arial"/>
          <w:b/>
          <w:highlight w:val="yellow"/>
          <w:lang w:val="en-US"/>
        </w:rPr>
        <w:br/>
      </w:r>
      <w:r w:rsidRPr="00AD795C">
        <w:rPr>
          <w:rFonts w:ascii="Arial" w:hAnsi="Arial" w:cs="Arial"/>
          <w:b/>
          <w:highlight w:val="yellow"/>
          <w:lang w:val="en-US"/>
        </w:rPr>
        <w:br/>
      </w:r>
    </w:p>
    <w:p w:rsidR="00AD795C" w:rsidRPr="00AD795C" w:rsidRDefault="00AD795C" w:rsidP="00AD795C">
      <w:pPr>
        <w:rPr>
          <w:i/>
          <w:lang w:val="fi-FI" w:eastAsia="zh-CN"/>
        </w:rPr>
      </w:pPr>
      <w:r w:rsidRPr="00AD795C">
        <w:rPr>
          <w:rFonts w:ascii="Arial" w:hAnsi="Arial" w:cs="Arial"/>
          <w:b/>
          <w:color w:val="0000FF"/>
          <w:u w:val="single"/>
          <w:lang w:val="en-US" w:eastAsia="zh-CN"/>
        </w:rPr>
        <w:t>R4-1912835</w:t>
      </w:r>
      <w:r w:rsidRPr="00AD795C">
        <w:rPr>
          <w:b/>
          <w:lang w:val="en-US" w:eastAsia="zh-CN"/>
        </w:rPr>
        <w:tab/>
        <w:t>Way forward on introducing alternative test direction for NR FR2 UE demodulation</w:t>
      </w:r>
      <w:r w:rsidRPr="00AD795C">
        <w:rPr>
          <w:b/>
          <w:lang w:val="en-US" w:eastAsia="zh-CN"/>
        </w:rPr>
        <w:br/>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r>
      <w:r w:rsidRPr="00AD795C">
        <w:rPr>
          <w:lang w:val="en-US" w:eastAsia="zh-CN"/>
        </w:rPr>
        <w:tab/>
        <w:t xml:space="preserve">  CR-  rev  Cat:  () v</w:t>
      </w:r>
      <w:r w:rsidRPr="00AD795C">
        <w:rPr>
          <w:lang w:val="en-US" w:eastAsia="zh-CN"/>
        </w:rPr>
        <w:br/>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r>
      <w:r w:rsidRPr="00AD795C">
        <w:rPr>
          <w:i/>
          <w:lang w:val="en-US" w:eastAsia="zh-CN"/>
        </w:rPr>
        <w:tab/>
        <w:t>Source: Qualcomm, Samsung, vivo, Xiaomi, LGE, Intel, Keysight, R&amp;S, CAICT</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Abstract: </w:t>
      </w:r>
    </w:p>
    <w:p w:rsidR="00AD795C" w:rsidRPr="00AD795C" w:rsidRDefault="00AD795C" w:rsidP="00AD795C">
      <w:pPr>
        <w:rPr>
          <w:lang w:val="en-US" w:eastAsia="zh-CN"/>
        </w:rPr>
      </w:pPr>
      <w:r w:rsidRPr="00AD795C">
        <w:rPr>
          <w:lang w:val="en-US" w:eastAsia="zh-CN"/>
        </w:rPr>
        <w:t xml:space="preserve">This contribution provides the way forward on </w:t>
      </w:r>
    </w:p>
    <w:p w:rsidR="00AD795C" w:rsidRPr="00AD795C" w:rsidRDefault="00AD795C" w:rsidP="00AD795C">
      <w:pPr>
        <w:rPr>
          <w:rFonts w:ascii="Arial" w:hAnsi="Arial" w:cs="Arial"/>
          <w:b/>
          <w:lang w:val="en-US" w:eastAsia="zh-CN"/>
        </w:rPr>
      </w:pPr>
      <w:r w:rsidRPr="00AD795C">
        <w:rPr>
          <w:rFonts w:ascii="Arial" w:hAnsi="Arial" w:cs="Arial"/>
          <w:b/>
          <w:lang w:val="en-US" w:eastAsia="zh-CN"/>
        </w:rPr>
        <w:t xml:space="preserve">Discussion: </w:t>
      </w:r>
    </w:p>
    <w:p w:rsidR="00AD795C" w:rsidRPr="00AD795C" w:rsidRDefault="00AD795C" w:rsidP="00AD795C">
      <w:pPr>
        <w:rPr>
          <w:lang w:val="en-US" w:eastAsia="zh-CN"/>
        </w:rPr>
      </w:pPr>
      <w:r w:rsidRPr="00AD795C">
        <w:rPr>
          <w:lang w:val="en-US" w:eastAsia="zh-CN"/>
        </w:rPr>
        <w:t xml:space="preserve">HW: Beam peak direction testing may be required. For some test cases beam peak direction will be used and we can reuse it for Demod tests. In this case there is no impact on test time. Not sure if non beam peak direction can be used for Demod tests. Beam peak is selected based on REFSENS which is rank 1. For other direction there may be some impact on polarization correlation (worse isolation). So, some impact on the performance shall be checked. </w:t>
      </w:r>
    </w:p>
    <w:p w:rsidR="00AD795C" w:rsidRPr="00AD795C" w:rsidRDefault="00AD795C" w:rsidP="00AD795C">
      <w:pPr>
        <w:ind w:left="284"/>
        <w:rPr>
          <w:lang w:val="en-US" w:eastAsia="zh-CN"/>
        </w:rPr>
      </w:pPr>
      <w:r w:rsidRPr="00AD795C">
        <w:rPr>
          <w:lang w:val="en-US" w:eastAsia="zh-CN"/>
        </w:rPr>
        <w:t>QC: Even for beam peak direction we cannot guarantee perfect isolation between polarizations. Based on current procedure the isolation will be checked in RAN5 test procedure. We have it captured in TR 38.810</w:t>
      </w:r>
    </w:p>
    <w:p w:rsidR="00AD795C" w:rsidRPr="00AD795C" w:rsidRDefault="00AD795C" w:rsidP="00AD795C">
      <w:pPr>
        <w:rPr>
          <w:lang w:val="en-US" w:eastAsia="zh-CN"/>
        </w:rPr>
      </w:pPr>
      <w:r w:rsidRPr="00AD795C">
        <w:rPr>
          <w:lang w:val="en-US" w:eastAsia="zh-CN"/>
        </w:rPr>
        <w:t>Apple: Beam peak is chosen based on rank 1. Does the test apply to higher rank?</w:t>
      </w:r>
    </w:p>
    <w:p w:rsidR="00AD795C" w:rsidRPr="00AD795C" w:rsidRDefault="00AD795C" w:rsidP="00AD795C">
      <w:pPr>
        <w:rPr>
          <w:lang w:val="en-US" w:eastAsia="zh-CN"/>
        </w:rPr>
      </w:pPr>
      <w:r w:rsidRPr="00AD795C">
        <w:rPr>
          <w:lang w:val="en-US" w:eastAsia="zh-CN"/>
        </w:rPr>
        <w:tab/>
        <w:t>QC: this is only for Demod. No impact.</w:t>
      </w:r>
    </w:p>
    <w:p w:rsidR="00AD795C" w:rsidRPr="00AD795C" w:rsidRDefault="00AD795C" w:rsidP="00AD795C">
      <w:pPr>
        <w:rPr>
          <w:lang w:val="en-US" w:eastAsia="zh-CN"/>
        </w:rPr>
      </w:pPr>
      <w:r w:rsidRPr="00AD795C">
        <w:rPr>
          <w:lang w:val="en-US" w:eastAsia="zh-CN"/>
        </w:rPr>
        <w:t>HW: Not sure if RAN4 has any isolation requirements. If we check isolation for different directions then there will be impact on the test time which contradicts the intention.</w:t>
      </w:r>
    </w:p>
    <w:p w:rsidR="00AD795C" w:rsidRPr="00AD795C" w:rsidRDefault="00AD795C" w:rsidP="00AD795C">
      <w:pPr>
        <w:rPr>
          <w:lang w:val="en-US" w:eastAsia="zh-CN"/>
        </w:rPr>
      </w:pPr>
      <w:r w:rsidRPr="00AD795C">
        <w:rPr>
          <w:lang w:val="en-US" w:eastAsia="zh-CN"/>
        </w:rPr>
        <w:t>QC: for isolation – this applies for all direction. RSRPB was introduced</w:t>
      </w:r>
    </w:p>
    <w:p w:rsidR="00AD795C" w:rsidRPr="00AD795C" w:rsidRDefault="00AD795C" w:rsidP="00AD795C">
      <w:pPr>
        <w:rPr>
          <w:lang w:val="en-US" w:eastAsia="zh-CN"/>
        </w:rPr>
      </w:pPr>
      <w:r w:rsidRPr="00AD795C">
        <w:rPr>
          <w:lang w:val="en-US" w:eastAsia="zh-CN"/>
        </w:rPr>
        <w:t>HW: due to form factor limitation the isolation performance can be different depending on different directions</w:t>
      </w:r>
    </w:p>
    <w:p w:rsidR="00AD795C" w:rsidRPr="00AD795C" w:rsidRDefault="00AD795C" w:rsidP="00AD795C">
      <w:pPr>
        <w:rPr>
          <w:lang w:val="en-US" w:eastAsia="zh-CN"/>
        </w:rPr>
      </w:pPr>
      <w:r w:rsidRPr="00AD795C">
        <w:rPr>
          <w:lang w:val="en-US" w:eastAsia="zh-CN"/>
        </w:rPr>
        <w:t>Samsung: Beam peak may not need isolation for RF. For demodulation tests there may be impact. Beam peak may not necessarily be the best choice in terms of isolation.</w:t>
      </w:r>
    </w:p>
    <w:p w:rsidR="00AD795C" w:rsidRPr="00AD795C" w:rsidRDefault="00AD795C" w:rsidP="00AD795C">
      <w:pPr>
        <w:rPr>
          <w:lang w:val="en-US" w:eastAsia="zh-CN"/>
        </w:rPr>
      </w:pPr>
      <w:r w:rsidRPr="00AD795C">
        <w:rPr>
          <w:lang w:val="en-US" w:eastAsia="zh-CN"/>
        </w:rPr>
        <w:t>Chair: Continue the discussion in Nov with focus on the technical issues 1) impact of alternative test directions on the performance (e.g. cross polarization isolation); 2) impact on test time.</w:t>
      </w:r>
    </w:p>
    <w:p w:rsidR="00AD795C" w:rsidRPr="00AD795C" w:rsidRDefault="00AD795C" w:rsidP="00AD795C">
      <w:pPr>
        <w:rPr>
          <w:color w:val="993300"/>
          <w:u w:val="single"/>
          <w:lang w:val="en-US"/>
        </w:rPr>
      </w:pPr>
      <w:r w:rsidRPr="00AD795C">
        <w:rPr>
          <w:rFonts w:ascii="Arial" w:hAnsi="Arial" w:cs="Arial"/>
          <w:b/>
          <w:lang w:val="en-US" w:eastAsia="zh-CN"/>
        </w:rPr>
        <w:t>Decision:</w:t>
      </w:r>
      <w:r w:rsidRPr="00AD795C">
        <w:rPr>
          <w:rFonts w:ascii="Arial" w:hAnsi="Arial" w:cs="Arial"/>
          <w:b/>
          <w:lang w:val="en-US" w:eastAsia="zh-CN"/>
        </w:rPr>
        <w:tab/>
      </w:r>
      <w:r w:rsidRPr="00AD795C">
        <w:rPr>
          <w:rFonts w:ascii="Arial" w:hAnsi="Arial" w:cs="Arial"/>
          <w:b/>
          <w:lang w:val="en-US" w:eastAsia="zh-CN"/>
        </w:rPr>
        <w:tab/>
        <w:t>Noted</w:t>
      </w:r>
      <w:r w:rsidRPr="00AD795C">
        <w:rPr>
          <w:rFonts w:ascii="Arial" w:hAnsi="Arial" w:cs="Arial"/>
          <w:b/>
          <w:lang w:val="en-US" w:eastAsia="zh-CN"/>
        </w:rPr>
        <w:br/>
      </w:r>
      <w:r w:rsidRPr="00AD795C">
        <w:rPr>
          <w:rFonts w:ascii="Arial" w:hAnsi="Arial" w:cs="Arial"/>
          <w:b/>
          <w:lang w:val="en-US" w:eastAsia="zh-CN"/>
        </w:rPr>
        <w:br/>
      </w:r>
    </w:p>
    <w:p w:rsidR="00434060" w:rsidRDefault="00434060" w:rsidP="00434060">
      <w:pPr>
        <w:pStyle w:val="Heading3"/>
      </w:pPr>
      <w:bookmarkStart w:id="370" w:name="_Toc24513224"/>
      <w:r>
        <w:lastRenderedPageBreak/>
        <w:t>10.2</w:t>
      </w:r>
      <w:r>
        <w:tab/>
        <w:t>Study on radiated metrics and test methodology for the verification of multi-antenna reception perf. of NR UEs [FS_NR_MIMO_OTA_test]</w:t>
      </w:r>
      <w:bookmarkEnd w:id="370"/>
    </w:p>
    <w:p w:rsidR="00434060" w:rsidRDefault="00434060" w:rsidP="00434060">
      <w:pPr>
        <w:pStyle w:val="Heading4"/>
      </w:pPr>
      <w:bookmarkStart w:id="371" w:name="_Toc24513225"/>
      <w:r>
        <w:t>10.2.1</w:t>
      </w:r>
      <w:r>
        <w:tab/>
        <w:t>General [FS_NR_MIMO_OTA_test]</w:t>
      </w:r>
      <w:bookmarkEnd w:id="371"/>
    </w:p>
    <w:p w:rsidR="00434060" w:rsidRDefault="00CB3EE2" w:rsidP="00434060">
      <w:pPr>
        <w:rPr>
          <w:i/>
        </w:rPr>
      </w:pPr>
      <w:hyperlink r:id="rId1244" w:history="1">
        <w:r w:rsidR="00434060" w:rsidRPr="00C742E0">
          <w:rPr>
            <w:rStyle w:val="Hyperlink"/>
            <w:rFonts w:ascii="Arial" w:hAnsi="Arial" w:cs="Arial"/>
            <w:b/>
            <w:sz w:val="24"/>
          </w:rPr>
          <w:t>R4-1910738</w:t>
        </w:r>
      </w:hyperlink>
      <w:r w:rsidR="00434060">
        <w:rPr>
          <w:b/>
        </w:rPr>
        <w:tab/>
        <w:t>TP to TR 38.827 v0.0.3 on temperature and voltage conditions</w:t>
      </w:r>
      <w:r w:rsidR="00434060">
        <w:rPr>
          <w:b/>
        </w:rPr>
        <w:br/>
      </w:r>
      <w:r w:rsidR="00434060">
        <w:tab/>
      </w:r>
      <w:r w:rsidR="00434060">
        <w:tab/>
      </w:r>
      <w:r w:rsidR="00434060">
        <w:tab/>
      </w:r>
      <w:r w:rsidR="00434060">
        <w:tab/>
      </w:r>
      <w:r w:rsidR="00434060">
        <w:tab/>
        <w:t>38.827</w:t>
      </w:r>
      <w:r w:rsidR="00434060">
        <w:tab/>
        <w:t xml:space="preserve">  CR-  rev  Cat:  (Rel-16) v0.0.3</w:t>
      </w:r>
      <w:r w:rsidR="00434060">
        <w:br/>
      </w:r>
      <w:r w:rsidR="00434060">
        <w:rPr>
          <w:i/>
        </w:rPr>
        <w:tab/>
      </w:r>
      <w:r w:rsidR="00434060">
        <w:rPr>
          <w:i/>
        </w:rPr>
        <w:tab/>
      </w:r>
      <w:r w:rsidR="00434060">
        <w:rPr>
          <w:i/>
        </w:rPr>
        <w:tab/>
      </w:r>
      <w:r w:rsidR="00434060">
        <w:rPr>
          <w:i/>
        </w:rPr>
        <w:tab/>
      </w:r>
      <w:r w:rsidR="00434060">
        <w:rPr>
          <w:i/>
        </w:rPr>
        <w:tab/>
        <w:t>Source: OPPO</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6B36B0" w:rsidP="00434060">
      <w:pPr>
        <w:rPr>
          <w:lang w:eastAsia="zh-CN"/>
        </w:rPr>
      </w:pPr>
      <w:r>
        <w:rPr>
          <w:lang w:eastAsia="zh-CN"/>
        </w:rPr>
        <w:t xml:space="preserve">Vivo: We have similar view as OPPO that MIMO OTA shall be done in normal temperature but the text is confusing. We suggest to reuse the same text in the LTE spec. </w:t>
      </w:r>
    </w:p>
    <w:p w:rsidR="006B36B0" w:rsidRDefault="006B36B0" w:rsidP="00434060">
      <w:pPr>
        <w:rPr>
          <w:lang w:eastAsia="zh-CN"/>
        </w:rPr>
      </w:pPr>
      <w:r>
        <w:rPr>
          <w:lang w:eastAsia="zh-CN"/>
        </w:rPr>
        <w:t xml:space="preserve">QC: Why preclude other PC in FR2. Additional external power may be required for FR2 devices. </w:t>
      </w:r>
    </w:p>
    <w:p w:rsidR="00A16739" w:rsidRDefault="006B36B0" w:rsidP="00434060">
      <w:pPr>
        <w:rPr>
          <w:lang w:eastAsia="zh-CN"/>
        </w:rPr>
      </w:pPr>
      <w:r>
        <w:rPr>
          <w:lang w:eastAsia="zh-CN"/>
        </w:rPr>
        <w:t xml:space="preserve">Keysight: </w:t>
      </w:r>
      <w:r w:rsidR="00A16739">
        <w:rPr>
          <w:lang w:eastAsia="zh-CN"/>
        </w:rPr>
        <w:t xml:space="preserve">Similar view as vivo. It is better to explicitly mention whether ETC is tested or not. </w:t>
      </w:r>
    </w:p>
    <w:p w:rsidR="00A16739" w:rsidRDefault="00A16739" w:rsidP="00434060">
      <w:pPr>
        <w:rPr>
          <w:lang w:eastAsia="zh-CN"/>
        </w:rPr>
      </w:pPr>
      <w:r>
        <w:rPr>
          <w:lang w:eastAsia="zh-CN"/>
        </w:rPr>
        <w:t xml:space="preserve">Intel: We have similar view as QC. It is not clear why other PC is precluded. </w:t>
      </w:r>
    </w:p>
    <w:p w:rsidR="00A16739" w:rsidRDefault="00A16739" w:rsidP="00434060">
      <w:pPr>
        <w:rPr>
          <w:lang w:eastAsia="zh-CN"/>
        </w:rPr>
      </w:pPr>
      <w:r>
        <w:rPr>
          <w:lang w:eastAsia="zh-CN"/>
        </w:rPr>
        <w:t xml:space="preserve">Samsung: We share the same view as QC and Intel, other PC shall not be precluded. </w:t>
      </w:r>
    </w:p>
    <w:p w:rsidR="00143FCD" w:rsidRDefault="00A16739" w:rsidP="00434060">
      <w:pPr>
        <w:rPr>
          <w:lang w:eastAsia="zh-CN"/>
        </w:rPr>
      </w:pPr>
      <w:r>
        <w:rPr>
          <w:lang w:eastAsia="zh-CN"/>
        </w:rPr>
        <w:t xml:space="preserve">OPPO: We do not have strong view on including other PC. </w:t>
      </w:r>
      <w:r w:rsidR="00143FCD">
        <w:rPr>
          <w:lang w:eastAsia="zh-CN"/>
        </w:rPr>
        <w:t xml:space="preserve">ETC condtion can be removed. External power could have impact to the validations etc. We are open to discuss it. </w:t>
      </w:r>
    </w:p>
    <w:p w:rsidR="00143FCD" w:rsidRPr="00143FCD" w:rsidRDefault="00143FCD" w:rsidP="006008C7">
      <w:pPr>
        <w:pStyle w:val="ListParagraph"/>
        <w:numPr>
          <w:ilvl w:val="0"/>
          <w:numId w:val="11"/>
        </w:numPr>
        <w:ind w:firstLineChars="0"/>
        <w:rPr>
          <w:rFonts w:ascii="Times New Roman" w:hAnsi="Times New Roman"/>
          <w:sz w:val="20"/>
          <w:szCs w:val="20"/>
          <w:highlight w:val="green"/>
          <w:lang w:val="en-GB"/>
        </w:rPr>
      </w:pPr>
      <w:r w:rsidRPr="00143FCD">
        <w:rPr>
          <w:rFonts w:ascii="Times New Roman" w:hAnsi="Times New Roman"/>
          <w:sz w:val="20"/>
          <w:szCs w:val="20"/>
          <w:highlight w:val="green"/>
          <w:lang w:val="en-GB"/>
        </w:rPr>
        <w:t xml:space="preserve">Agreement </w:t>
      </w:r>
    </w:p>
    <w:p w:rsidR="006B36B0" w:rsidRPr="00143FCD" w:rsidRDefault="00143FCD" w:rsidP="00143FCD">
      <w:pPr>
        <w:pStyle w:val="ListParagraph"/>
        <w:numPr>
          <w:ilvl w:val="0"/>
          <w:numId w:val="9"/>
        </w:numPr>
        <w:ind w:firstLineChars="0"/>
        <w:rPr>
          <w:rFonts w:ascii="Times New Roman" w:hAnsi="Times New Roman"/>
          <w:sz w:val="20"/>
          <w:szCs w:val="20"/>
          <w:lang w:val="en-GB"/>
        </w:rPr>
      </w:pPr>
      <w:r w:rsidRPr="00143FCD">
        <w:rPr>
          <w:rFonts w:ascii="Times New Roman" w:hAnsi="Times New Roman"/>
          <w:sz w:val="20"/>
          <w:szCs w:val="20"/>
          <w:highlight w:val="green"/>
          <w:lang w:val="en-GB"/>
        </w:rPr>
        <w:t>Only normal temperature condition will be tested in Rel-16 MIMO OTA</w:t>
      </w:r>
      <w:r w:rsidRPr="00143FCD">
        <w:rPr>
          <w:rFonts w:ascii="Times New Roman" w:hAnsi="Times New Roman"/>
          <w:sz w:val="20"/>
          <w:szCs w:val="20"/>
          <w:lang w:val="en-GB"/>
        </w:rPr>
        <w:t xml:space="preserve"> </w:t>
      </w:r>
      <w:r w:rsidR="006B36B0" w:rsidRPr="00143FCD">
        <w:rPr>
          <w:rFonts w:ascii="Times New Roman" w:hAnsi="Times New Roman"/>
          <w:sz w:val="20"/>
          <w:szCs w:val="20"/>
          <w:lang w:val="en-GB"/>
        </w:rPr>
        <w:t xml:space="preserve"> </w:t>
      </w:r>
    </w:p>
    <w:p w:rsidR="00143FCD"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43FCD">
        <w:rPr>
          <w:rFonts w:ascii="Arial" w:hAnsi="Arial" w:cs="Arial"/>
          <w:b/>
          <w:color w:val="993300"/>
          <w:u w:val="single"/>
        </w:rPr>
        <w:t xml:space="preserve">Revised in </w:t>
      </w:r>
      <w:hyperlink r:id="rId1245" w:history="1">
        <w:r w:rsidR="00143FCD" w:rsidRPr="00C742E0">
          <w:rPr>
            <w:rStyle w:val="Hyperlink"/>
            <w:rFonts w:ascii="Arial" w:hAnsi="Arial" w:cs="Arial"/>
            <w:b/>
          </w:rPr>
          <w:t>R4-1912899</w:t>
        </w:r>
      </w:hyperlink>
    </w:p>
    <w:p w:rsidR="00143FCD" w:rsidRDefault="00143FCD" w:rsidP="00826D16"/>
    <w:p w:rsidR="00826D16" w:rsidRDefault="00826D16" w:rsidP="00826D16"/>
    <w:p w:rsidR="00143FCD" w:rsidRDefault="00CB3EE2" w:rsidP="00143FCD">
      <w:pPr>
        <w:rPr>
          <w:i/>
        </w:rPr>
      </w:pPr>
      <w:hyperlink r:id="rId1246" w:history="1">
        <w:r w:rsidR="00143FCD" w:rsidRPr="00C742E0">
          <w:rPr>
            <w:rStyle w:val="Hyperlink"/>
            <w:rFonts w:ascii="Arial" w:hAnsi="Arial" w:cs="Arial"/>
            <w:b/>
            <w:sz w:val="24"/>
          </w:rPr>
          <w:t>R4-1912899</w:t>
        </w:r>
      </w:hyperlink>
      <w:r w:rsidR="00143FCD">
        <w:rPr>
          <w:b/>
        </w:rPr>
        <w:tab/>
        <w:t>TP to TR 38.827 v0.0.3 on temperature and voltage conditions</w:t>
      </w:r>
      <w:r w:rsidR="00143FCD">
        <w:rPr>
          <w:b/>
        </w:rPr>
        <w:br/>
      </w:r>
      <w:r w:rsidR="00143FCD">
        <w:tab/>
      </w:r>
      <w:r w:rsidR="00143FCD">
        <w:tab/>
      </w:r>
      <w:r w:rsidR="00143FCD">
        <w:tab/>
      </w:r>
      <w:r w:rsidR="00143FCD">
        <w:tab/>
      </w:r>
      <w:r w:rsidR="00143FCD">
        <w:tab/>
        <w:t>38.827</w:t>
      </w:r>
      <w:r w:rsidR="00143FCD">
        <w:tab/>
        <w:t xml:space="preserve">  CR-  rev  Cat:  (Rel-16) v0.0.3</w:t>
      </w:r>
      <w:r w:rsidR="00143FCD">
        <w:br/>
      </w:r>
      <w:r w:rsidR="00143FCD">
        <w:rPr>
          <w:i/>
        </w:rPr>
        <w:tab/>
      </w:r>
      <w:r w:rsidR="00143FCD">
        <w:rPr>
          <w:i/>
        </w:rPr>
        <w:tab/>
      </w:r>
      <w:r w:rsidR="00143FCD">
        <w:rPr>
          <w:i/>
        </w:rPr>
        <w:tab/>
      </w:r>
      <w:r w:rsidR="00143FCD">
        <w:rPr>
          <w:i/>
        </w:rPr>
        <w:tab/>
      </w:r>
      <w:r w:rsidR="00143FCD">
        <w:rPr>
          <w:i/>
        </w:rPr>
        <w:tab/>
        <w:t>Source: OPPO</w:t>
      </w:r>
    </w:p>
    <w:p w:rsidR="00143FCD" w:rsidRDefault="00143FCD" w:rsidP="00143FCD">
      <w:pPr>
        <w:rPr>
          <w:rFonts w:ascii="Arial" w:hAnsi="Arial" w:cs="Arial"/>
          <w:b/>
        </w:rPr>
      </w:pPr>
      <w:r>
        <w:rPr>
          <w:rFonts w:ascii="Arial" w:hAnsi="Arial" w:cs="Arial"/>
          <w:b/>
        </w:rPr>
        <w:t xml:space="preserve">Abstract: </w:t>
      </w:r>
    </w:p>
    <w:p w:rsidR="00143FCD" w:rsidRDefault="00143FCD" w:rsidP="00143FCD"/>
    <w:p w:rsidR="00143FCD" w:rsidRDefault="00143FCD" w:rsidP="00143FCD">
      <w:pPr>
        <w:rPr>
          <w:rFonts w:ascii="Arial" w:hAnsi="Arial" w:cs="Arial"/>
          <w:b/>
        </w:rPr>
      </w:pPr>
      <w:r>
        <w:rPr>
          <w:rFonts w:ascii="Arial" w:hAnsi="Arial" w:cs="Arial"/>
          <w:b/>
        </w:rPr>
        <w:t xml:space="preserve">Discussion: </w:t>
      </w:r>
    </w:p>
    <w:p w:rsidR="00143FCD" w:rsidRPr="00143FCD" w:rsidRDefault="00143FCD" w:rsidP="00826D16">
      <w:pPr>
        <w:pStyle w:val="ListParagraph"/>
        <w:ind w:left="720" w:firstLineChars="0" w:firstLine="0"/>
        <w:rPr>
          <w:rFonts w:ascii="Times New Roman" w:hAnsi="Times New Roman"/>
          <w:sz w:val="20"/>
          <w:szCs w:val="20"/>
          <w:lang w:val="en-GB"/>
        </w:rPr>
      </w:pPr>
    </w:p>
    <w:p w:rsidR="00434060" w:rsidRDefault="00143FCD" w:rsidP="00143F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45ACA" w:rsidRPr="00545ACA">
        <w:rPr>
          <w:rFonts w:ascii="Arial" w:hAnsi="Arial" w:cs="Arial"/>
          <w:b/>
          <w:color w:val="993300"/>
          <w:highlight w:val="green"/>
          <w:u w:val="single"/>
        </w:rPr>
        <w:t>Approved</w:t>
      </w:r>
      <w:r>
        <w:rPr>
          <w:color w:val="993300"/>
          <w:u w:val="single"/>
        </w:rPr>
        <w:br/>
      </w:r>
      <w:r w:rsidR="00434060">
        <w:rPr>
          <w:color w:val="993300"/>
          <w:u w:val="single"/>
        </w:rPr>
        <w:br/>
      </w:r>
    </w:p>
    <w:p w:rsidR="00434060" w:rsidRDefault="00CB3EE2" w:rsidP="00434060">
      <w:pPr>
        <w:rPr>
          <w:i/>
        </w:rPr>
      </w:pPr>
      <w:hyperlink r:id="rId1247" w:history="1">
        <w:r w:rsidR="00434060" w:rsidRPr="00C742E0">
          <w:rPr>
            <w:rStyle w:val="Hyperlink"/>
            <w:rFonts w:ascii="Arial" w:hAnsi="Arial" w:cs="Arial"/>
            <w:b/>
            <w:sz w:val="24"/>
          </w:rPr>
          <w:t>R4-1911410</w:t>
        </w:r>
      </w:hyperlink>
      <w:r w:rsidR="00434060">
        <w:rPr>
          <w:b/>
        </w:rPr>
        <w:tab/>
        <w:t>RMC for NR MIMO OTA</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Samsung, CAICT</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321FDE" w:rsidP="00434060">
      <w:pPr>
        <w:rPr>
          <w:lang w:eastAsia="zh-CN"/>
        </w:rPr>
      </w:pPr>
      <w:r>
        <w:rPr>
          <w:rFonts w:hint="eastAsia"/>
          <w:lang w:eastAsia="zh-CN"/>
        </w:rPr>
        <w:t>K</w:t>
      </w:r>
      <w:r>
        <w:rPr>
          <w:lang w:eastAsia="zh-CN"/>
        </w:rPr>
        <w:t xml:space="preserve">eysight: We also have paper on RMC and most of parameters are aligned except FR1 TDD 2*2 channel bandwidth. We suggest to reuse LTE parameters. </w:t>
      </w:r>
    </w:p>
    <w:p w:rsidR="00321FDE" w:rsidRDefault="00321FDE" w:rsidP="00434060">
      <w:pPr>
        <w:rPr>
          <w:lang w:eastAsia="zh-CN"/>
        </w:rPr>
      </w:pPr>
      <w:r>
        <w:rPr>
          <w:lang w:eastAsia="zh-CN"/>
        </w:rPr>
        <w:lastRenderedPageBreak/>
        <w:t xml:space="preserve">QC: In general, we are ok with Samsung. For FR2 64QAM, we need to note that there is no noise in FR2 test case. We prefer to use 16QAM as baseline. We can further introduce 64QAM in FR2 based on feasibility study. </w:t>
      </w:r>
    </w:p>
    <w:p w:rsidR="00321FDE" w:rsidRDefault="00321FDE" w:rsidP="00434060">
      <w:pPr>
        <w:rPr>
          <w:lang w:eastAsia="zh-CN"/>
        </w:rPr>
      </w:pPr>
      <w:r>
        <w:rPr>
          <w:lang w:eastAsia="zh-CN"/>
        </w:rPr>
        <w:t>Samsung: To Keysight, we understand LTE TDD is using 20MHz but for NR larger BW is introduced which is typical configuration for NR. We think we shall use 40MHz</w:t>
      </w:r>
    </w:p>
    <w:p w:rsidR="00321FDE" w:rsidRDefault="00321FDE" w:rsidP="00434060">
      <w:pPr>
        <w:rPr>
          <w:lang w:eastAsia="zh-CN"/>
        </w:rPr>
      </w:pPr>
      <w:r>
        <w:rPr>
          <w:lang w:eastAsia="zh-CN"/>
        </w:rPr>
        <w:t xml:space="preserve">PCtest: </w:t>
      </w:r>
      <w:r w:rsidR="00C54543">
        <w:rPr>
          <w:lang w:eastAsia="zh-CN"/>
        </w:rPr>
        <w:t>We agreed with Keysight on alignment between LTE and NR on channel bandwidth.</w:t>
      </w:r>
    </w:p>
    <w:p w:rsidR="00C54543" w:rsidRDefault="00C54543" w:rsidP="00434060">
      <w:pPr>
        <w:rPr>
          <w:lang w:eastAsia="zh-CN"/>
        </w:rPr>
      </w:pPr>
      <w:r>
        <w:rPr>
          <w:lang w:eastAsia="zh-CN"/>
        </w:rPr>
        <w:t xml:space="preserve">CAICT: We suggest to reach concensus on these parameters. If we can reach concensus, we can keep all the proposed parameters. We may need to disucss number of HARQ for MIMO OTA which shall be 1 in our understandin. </w:t>
      </w:r>
    </w:p>
    <w:p w:rsidR="00C54543" w:rsidRPr="00C54543" w:rsidRDefault="00C54543" w:rsidP="00434060">
      <w:pPr>
        <w:rPr>
          <w:highlight w:val="green"/>
          <w:lang w:eastAsia="zh-CN"/>
        </w:rPr>
      </w:pPr>
      <w:r w:rsidRPr="00C54543">
        <w:rPr>
          <w:highlight w:val="green"/>
          <w:lang w:eastAsia="zh-CN"/>
        </w:rPr>
        <w:t>=&gt; On top of proposed parameters, add the following parameters in the TR</w:t>
      </w:r>
    </w:p>
    <w:p w:rsidR="00C54543" w:rsidRDefault="00C54543" w:rsidP="00434060">
      <w:pPr>
        <w:rPr>
          <w:highlight w:val="green"/>
          <w:lang w:eastAsia="zh-CN"/>
        </w:rPr>
      </w:pPr>
      <w:r w:rsidRPr="00C54543">
        <w:rPr>
          <w:highlight w:val="green"/>
          <w:lang w:eastAsia="zh-CN"/>
        </w:rPr>
        <w:tab/>
        <w:t xml:space="preserve">- 20MHz BW for </w:t>
      </w:r>
      <w:r>
        <w:rPr>
          <w:highlight w:val="green"/>
          <w:lang w:eastAsia="zh-CN"/>
        </w:rPr>
        <w:t xml:space="preserve">FR1 </w:t>
      </w:r>
      <w:r w:rsidRPr="00C54543">
        <w:rPr>
          <w:highlight w:val="green"/>
          <w:lang w:eastAsia="zh-CN"/>
        </w:rPr>
        <w:t>TDD 2*2</w:t>
      </w:r>
    </w:p>
    <w:p w:rsidR="00C54543" w:rsidRDefault="00C54543" w:rsidP="00434060">
      <w:pPr>
        <w:rPr>
          <w:lang w:eastAsia="zh-CN"/>
        </w:rPr>
      </w:pPr>
      <w:r w:rsidRPr="00C54543">
        <w:rPr>
          <w:highlight w:val="green"/>
          <w:lang w:eastAsia="zh-CN"/>
        </w:rPr>
        <w:tab/>
      </w:r>
      <w:r w:rsidRPr="00C54543">
        <w:rPr>
          <w:rFonts w:hint="eastAsia"/>
          <w:highlight w:val="green"/>
          <w:lang w:eastAsia="zh-CN"/>
        </w:rPr>
        <w:t>-</w:t>
      </w:r>
      <w:r w:rsidRPr="00C54543">
        <w:rPr>
          <w:highlight w:val="green"/>
          <w:lang w:eastAsia="zh-CN"/>
        </w:rPr>
        <w:t xml:space="preserve"> </w:t>
      </w:r>
      <w:r w:rsidR="00C04966">
        <w:rPr>
          <w:highlight w:val="green"/>
          <w:lang w:eastAsia="zh-CN"/>
        </w:rPr>
        <w:t>Change HARQ number to</w:t>
      </w:r>
      <w:r w:rsidRPr="00C54543">
        <w:rPr>
          <w:highlight w:val="green"/>
          <w:lang w:eastAsia="zh-CN"/>
        </w:rPr>
        <w:t xml:space="preserve"> 1</w:t>
      </w:r>
      <w:r w:rsidRPr="006A7751">
        <w:rPr>
          <w:highlight w:val="green"/>
          <w:lang w:eastAsia="zh-CN"/>
        </w:rPr>
        <w:t xml:space="preserve"> </w:t>
      </w:r>
      <w:r w:rsidR="006A7751" w:rsidRPr="006A7751">
        <w:rPr>
          <w:highlight w:val="green"/>
          <w:lang w:eastAsia="zh-CN"/>
        </w:rPr>
        <w:t>for FR1 and FR2</w:t>
      </w:r>
    </w:p>
    <w:p w:rsidR="00C04966" w:rsidRPr="00321FDE" w:rsidRDefault="00C04966" w:rsidP="00434060">
      <w:pPr>
        <w:rPr>
          <w:lang w:eastAsia="zh-CN"/>
        </w:rPr>
      </w:pPr>
      <w:r w:rsidRPr="00C04966">
        <w:rPr>
          <w:highlight w:val="green"/>
          <w:lang w:eastAsia="zh-CN"/>
        </w:rPr>
        <w:t>Further downselecting of parameters for RMC will be done in WI phase.</w:t>
      </w:r>
      <w:r>
        <w:rPr>
          <w:lang w:eastAsia="zh-CN"/>
        </w:rPr>
        <w:t xml:space="preserve">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4966" w:rsidRPr="00C04966">
        <w:rPr>
          <w:rFonts w:ascii="Arial" w:hAnsi="Arial" w:cs="Arial"/>
          <w:b/>
          <w:color w:val="993300"/>
          <w:highlight w:val="green"/>
          <w:u w:val="single"/>
        </w:rPr>
        <w:t>Approved</w:t>
      </w:r>
      <w:r>
        <w:rPr>
          <w:color w:val="993300"/>
          <w:u w:val="single"/>
        </w:rPr>
        <w:br/>
      </w:r>
      <w:r>
        <w:rPr>
          <w:color w:val="993300"/>
          <w:u w:val="single"/>
        </w:rPr>
        <w:br/>
      </w:r>
    </w:p>
    <w:p w:rsidR="00C04966" w:rsidRPr="00826D16" w:rsidRDefault="00CB3EE2" w:rsidP="00434060">
      <w:pPr>
        <w:rPr>
          <w:b/>
        </w:rPr>
      </w:pPr>
      <w:hyperlink r:id="rId1248" w:history="1">
        <w:r w:rsidR="00C04966" w:rsidRPr="00826D16">
          <w:rPr>
            <w:rStyle w:val="Hyperlink"/>
            <w:rFonts w:ascii="Arial" w:hAnsi="Arial" w:cs="Arial" w:hint="eastAsia"/>
            <w:b/>
            <w:sz w:val="24"/>
          </w:rPr>
          <w:t>R</w:t>
        </w:r>
        <w:r w:rsidR="00C04966" w:rsidRPr="00826D16">
          <w:rPr>
            <w:rStyle w:val="Hyperlink"/>
            <w:rFonts w:ascii="Arial" w:hAnsi="Arial" w:cs="Arial"/>
            <w:b/>
            <w:sz w:val="24"/>
          </w:rPr>
          <w:t>4-191</w:t>
        </w:r>
        <w:r w:rsidR="00FB570B" w:rsidRPr="00826D16">
          <w:rPr>
            <w:rStyle w:val="Hyperlink"/>
            <w:rFonts w:ascii="Arial" w:hAnsi="Arial" w:cs="Arial"/>
            <w:b/>
            <w:sz w:val="24"/>
          </w:rPr>
          <w:t>2900</w:t>
        </w:r>
      </w:hyperlink>
      <w:r w:rsidR="00FB570B">
        <w:rPr>
          <w:color w:val="993300"/>
          <w:u w:val="single"/>
          <w:lang w:eastAsia="zh-CN"/>
        </w:rPr>
        <w:t xml:space="preserve"> </w:t>
      </w:r>
      <w:r w:rsidR="00FB570B" w:rsidRPr="00826D16">
        <w:rPr>
          <w:b/>
        </w:rPr>
        <w:t xml:space="preserve">TP to TR on RMC for MIMO OTA </w:t>
      </w:r>
    </w:p>
    <w:p w:rsidR="00FB570B" w:rsidRDefault="00FB570B" w:rsidP="00FB570B">
      <w:pPr>
        <w:rPr>
          <w:i/>
        </w:rPr>
      </w:pPr>
      <w:r>
        <w:rPr>
          <w:i/>
        </w:rPr>
        <w:tab/>
      </w:r>
      <w:r>
        <w:rPr>
          <w:i/>
        </w:rPr>
        <w:tab/>
      </w:r>
      <w:r>
        <w:rPr>
          <w:i/>
        </w:rPr>
        <w:tab/>
      </w:r>
      <w:r>
        <w:rPr>
          <w:i/>
        </w:rPr>
        <w:tab/>
      </w:r>
      <w:r>
        <w:rPr>
          <w:i/>
        </w:rPr>
        <w:tab/>
        <w:t>Source: Samsung, CAICT</w:t>
      </w:r>
    </w:p>
    <w:p w:rsidR="00FB570B" w:rsidRDefault="00FB570B" w:rsidP="00FB570B">
      <w:pPr>
        <w:rPr>
          <w:rFonts w:ascii="Arial" w:hAnsi="Arial" w:cs="Arial"/>
          <w:b/>
        </w:rPr>
      </w:pPr>
      <w:r>
        <w:rPr>
          <w:rFonts w:ascii="Arial" w:hAnsi="Arial" w:cs="Arial"/>
          <w:b/>
        </w:rPr>
        <w:t xml:space="preserve">Abstract: </w:t>
      </w:r>
    </w:p>
    <w:p w:rsidR="00FB570B" w:rsidRDefault="00FB570B" w:rsidP="00FB570B"/>
    <w:p w:rsidR="00FB570B" w:rsidRDefault="00FB570B" w:rsidP="00FB570B">
      <w:pPr>
        <w:rPr>
          <w:rFonts w:ascii="Arial" w:hAnsi="Arial" w:cs="Arial"/>
          <w:b/>
        </w:rPr>
      </w:pPr>
      <w:r>
        <w:rPr>
          <w:rFonts w:ascii="Arial" w:hAnsi="Arial" w:cs="Arial"/>
          <w:b/>
        </w:rPr>
        <w:t xml:space="preserve">Discussion: </w:t>
      </w:r>
    </w:p>
    <w:p w:rsidR="00FB570B" w:rsidRDefault="00FB570B" w:rsidP="00FB570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45ACA" w:rsidRPr="00545ACA">
        <w:rPr>
          <w:rFonts w:ascii="Arial" w:hAnsi="Arial" w:cs="Arial"/>
          <w:b/>
          <w:color w:val="993300"/>
          <w:highlight w:val="green"/>
          <w:u w:val="single"/>
        </w:rPr>
        <w:t>Approved</w:t>
      </w:r>
      <w:r w:rsidRPr="00FB570B">
        <w:rPr>
          <w:rFonts w:ascii="Arial" w:hAnsi="Arial" w:cs="Arial"/>
          <w:b/>
          <w:color w:val="993300"/>
          <w:highlight w:val="yellow"/>
          <w:u w:val="single"/>
        </w:rPr>
        <w:t>.</w:t>
      </w:r>
    </w:p>
    <w:p w:rsidR="00FB570B" w:rsidRDefault="00FB570B" w:rsidP="00FB570B">
      <w:pPr>
        <w:rPr>
          <w:color w:val="993300"/>
          <w:u w:val="single"/>
          <w:lang w:eastAsia="zh-CN"/>
        </w:rPr>
      </w:pPr>
    </w:p>
    <w:p w:rsidR="00434060" w:rsidRDefault="00CB3EE2" w:rsidP="00434060">
      <w:pPr>
        <w:rPr>
          <w:i/>
        </w:rPr>
      </w:pPr>
      <w:hyperlink r:id="rId1249" w:history="1">
        <w:r w:rsidR="00434060" w:rsidRPr="00C742E0">
          <w:rPr>
            <w:rStyle w:val="Hyperlink"/>
            <w:rFonts w:ascii="Arial" w:hAnsi="Arial" w:cs="Arial"/>
            <w:b/>
            <w:sz w:val="24"/>
          </w:rPr>
          <w:t>R4-1911619</w:t>
        </w:r>
      </w:hyperlink>
      <w:r w:rsidR="00434060">
        <w:rPr>
          <w:b/>
        </w:rPr>
        <w:tab/>
        <w:t>TR38.827 v0.4.0 NR MIMO OTA</w:t>
      </w:r>
      <w:r w:rsidR="00434060">
        <w:rPr>
          <w:b/>
        </w:rPr>
        <w:br/>
      </w:r>
      <w:r w:rsidR="00434060">
        <w:tab/>
      </w:r>
      <w:r w:rsidR="00434060">
        <w:tab/>
      </w:r>
      <w:r w:rsidR="00434060">
        <w:tab/>
      </w:r>
      <w:r w:rsidR="00434060">
        <w:tab/>
      </w:r>
      <w:r w:rsidR="00434060">
        <w:tab/>
        <w:t>38.827</w:t>
      </w:r>
      <w:r w:rsidR="00434060">
        <w:tab/>
        <w:t xml:space="preserve">  CR-  rev  Cat:  (Rel-16) v0.3.0</w:t>
      </w:r>
      <w:r w:rsidR="00434060">
        <w:br/>
      </w:r>
      <w:r w:rsidR="00434060">
        <w:rPr>
          <w:i/>
        </w:rPr>
        <w:tab/>
      </w:r>
      <w:r w:rsidR="00434060">
        <w:rPr>
          <w:i/>
        </w:rPr>
        <w:tab/>
      </w:r>
      <w:r w:rsidR="00434060">
        <w:rPr>
          <w:i/>
        </w:rPr>
        <w:tab/>
      </w:r>
      <w:r w:rsidR="00434060">
        <w:rPr>
          <w:i/>
        </w:rPr>
        <w:tab/>
      </w:r>
      <w:r w:rsidR="00434060">
        <w:rPr>
          <w:i/>
        </w:rPr>
        <w:tab/>
        <w:t>Source: CAICT</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FB570B"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B570B">
        <w:rPr>
          <w:rFonts w:ascii="Arial" w:hAnsi="Arial" w:cs="Arial"/>
          <w:b/>
          <w:color w:val="993300"/>
          <w:u w:val="single"/>
        </w:rPr>
        <w:t xml:space="preserve">Revised in </w:t>
      </w:r>
      <w:hyperlink r:id="rId1250" w:history="1">
        <w:r w:rsidR="00FB570B" w:rsidRPr="00C742E0">
          <w:rPr>
            <w:rStyle w:val="Hyperlink"/>
            <w:rFonts w:ascii="Arial" w:hAnsi="Arial" w:cs="Arial"/>
            <w:b/>
          </w:rPr>
          <w:t>R4-1912901</w:t>
        </w:r>
      </w:hyperlink>
    </w:p>
    <w:p w:rsidR="00FB570B" w:rsidRDefault="00FB570B" w:rsidP="00434060">
      <w:pPr>
        <w:rPr>
          <w:rFonts w:ascii="Arial" w:hAnsi="Arial" w:cs="Arial"/>
          <w:b/>
          <w:color w:val="993300"/>
          <w:u w:val="single"/>
        </w:rPr>
      </w:pPr>
    </w:p>
    <w:p w:rsidR="00FB570B" w:rsidRDefault="00CB3EE2" w:rsidP="00FB570B">
      <w:pPr>
        <w:rPr>
          <w:i/>
        </w:rPr>
      </w:pPr>
      <w:hyperlink r:id="rId1251" w:history="1">
        <w:r w:rsidR="00FB570B" w:rsidRPr="00C742E0">
          <w:rPr>
            <w:rStyle w:val="Hyperlink"/>
            <w:rFonts w:ascii="Arial" w:hAnsi="Arial" w:cs="Arial"/>
            <w:b/>
            <w:sz w:val="24"/>
          </w:rPr>
          <w:t>R4-1912901</w:t>
        </w:r>
      </w:hyperlink>
      <w:r w:rsidR="00FB570B">
        <w:rPr>
          <w:b/>
        </w:rPr>
        <w:tab/>
        <w:t>TR38.827 v0.4.0 NR MIMO OTA</w:t>
      </w:r>
      <w:r w:rsidR="00FB570B">
        <w:rPr>
          <w:b/>
        </w:rPr>
        <w:br/>
      </w:r>
      <w:r w:rsidR="00FB570B">
        <w:tab/>
      </w:r>
      <w:r w:rsidR="00FB570B">
        <w:tab/>
      </w:r>
      <w:r w:rsidR="00FB570B">
        <w:tab/>
      </w:r>
      <w:r w:rsidR="00FB570B">
        <w:tab/>
      </w:r>
      <w:r w:rsidR="00FB570B">
        <w:tab/>
        <w:t>38.827</w:t>
      </w:r>
      <w:r w:rsidR="00FB570B">
        <w:tab/>
        <w:t xml:space="preserve">  CR-  rev  Cat:  (Rel-16) v0.3.0</w:t>
      </w:r>
      <w:r w:rsidR="00FB570B">
        <w:br/>
      </w:r>
      <w:r w:rsidR="00FB570B">
        <w:rPr>
          <w:i/>
        </w:rPr>
        <w:tab/>
      </w:r>
      <w:r w:rsidR="00FB570B">
        <w:rPr>
          <w:i/>
        </w:rPr>
        <w:tab/>
      </w:r>
      <w:r w:rsidR="00FB570B">
        <w:rPr>
          <w:i/>
        </w:rPr>
        <w:tab/>
      </w:r>
      <w:r w:rsidR="00FB570B">
        <w:rPr>
          <w:i/>
        </w:rPr>
        <w:tab/>
      </w:r>
      <w:r w:rsidR="00FB570B">
        <w:rPr>
          <w:i/>
        </w:rPr>
        <w:tab/>
        <w:t>Source: CAICT</w:t>
      </w:r>
    </w:p>
    <w:p w:rsidR="00FB570B" w:rsidRDefault="00FB570B" w:rsidP="00FB570B">
      <w:pPr>
        <w:rPr>
          <w:rFonts w:ascii="Arial" w:hAnsi="Arial" w:cs="Arial"/>
          <w:b/>
        </w:rPr>
      </w:pPr>
      <w:r>
        <w:rPr>
          <w:rFonts w:ascii="Arial" w:hAnsi="Arial" w:cs="Arial"/>
          <w:b/>
        </w:rPr>
        <w:t xml:space="preserve">Abstract: </w:t>
      </w:r>
    </w:p>
    <w:p w:rsidR="00FB570B" w:rsidRDefault="00FB570B" w:rsidP="00FB570B"/>
    <w:p w:rsidR="00FB570B" w:rsidRDefault="00FB570B" w:rsidP="00FB570B">
      <w:pPr>
        <w:rPr>
          <w:rFonts w:ascii="Arial" w:hAnsi="Arial" w:cs="Arial"/>
          <w:b/>
        </w:rPr>
      </w:pPr>
      <w:r>
        <w:rPr>
          <w:rFonts w:ascii="Arial" w:hAnsi="Arial" w:cs="Arial"/>
          <w:b/>
        </w:rPr>
        <w:t xml:space="preserve">Discussion: </w:t>
      </w:r>
    </w:p>
    <w:p w:rsidR="00FB570B" w:rsidRDefault="00FB570B" w:rsidP="00FB570B"/>
    <w:p w:rsidR="00434060" w:rsidRDefault="00FB570B" w:rsidP="00FB57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545ACA" w:rsidRPr="00545ACA">
        <w:rPr>
          <w:rFonts w:ascii="Arial" w:hAnsi="Arial" w:cs="Arial"/>
          <w:b/>
          <w:color w:val="993300"/>
          <w:highlight w:val="green"/>
          <w:u w:val="single"/>
        </w:rPr>
        <w:t>Approved</w:t>
      </w:r>
      <w:r w:rsidRPr="00FB570B">
        <w:rPr>
          <w:rFonts w:ascii="Arial" w:hAnsi="Arial" w:cs="Arial"/>
          <w:b/>
          <w:color w:val="993300"/>
          <w:highlight w:val="yellow"/>
          <w:u w:val="single"/>
        </w:rPr>
        <w:t>.</w:t>
      </w:r>
      <w:r w:rsidR="00434060">
        <w:rPr>
          <w:color w:val="993300"/>
          <w:u w:val="single"/>
        </w:rPr>
        <w:br/>
      </w:r>
      <w:r w:rsidR="00434060">
        <w:rPr>
          <w:color w:val="993300"/>
          <w:u w:val="single"/>
        </w:rPr>
        <w:br/>
      </w:r>
    </w:p>
    <w:p w:rsidR="00434060" w:rsidRDefault="00CB3EE2" w:rsidP="00434060">
      <w:pPr>
        <w:rPr>
          <w:i/>
        </w:rPr>
      </w:pPr>
      <w:hyperlink r:id="rId1252" w:history="1">
        <w:r w:rsidR="00434060" w:rsidRPr="00C742E0">
          <w:rPr>
            <w:rStyle w:val="Hyperlink"/>
            <w:rFonts w:ascii="Arial" w:hAnsi="Arial" w:cs="Arial"/>
            <w:b/>
            <w:sz w:val="24"/>
          </w:rPr>
          <w:t>R4-1911636</w:t>
        </w:r>
      </w:hyperlink>
      <w:r w:rsidR="00434060">
        <w:rPr>
          <w:b/>
        </w:rPr>
        <w:tab/>
        <w:t>NR MIMO OTA Ad-hoc meeting notes</w:t>
      </w:r>
      <w:r w:rsidR="00434060">
        <w:rPr>
          <w:b/>
        </w:rPr>
        <w:br/>
      </w:r>
      <w:r w:rsidR="00434060">
        <w:tab/>
      </w:r>
      <w:r w:rsidR="00434060">
        <w:tab/>
      </w:r>
      <w:r w:rsidR="00434060">
        <w:tab/>
      </w:r>
      <w:r w:rsidR="00434060">
        <w:tab/>
      </w:r>
      <w:r w:rsidR="00434060">
        <w:tab/>
        <w:t>38.827</w:t>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CAICT</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NR MIMO OTA ad-hoc meeting minutes</w:t>
      </w:r>
    </w:p>
    <w:p w:rsidR="00434060" w:rsidRDefault="00434060" w:rsidP="00434060">
      <w:pPr>
        <w:rPr>
          <w:rFonts w:ascii="Arial" w:hAnsi="Arial" w:cs="Arial"/>
          <w:b/>
        </w:rPr>
      </w:pPr>
      <w:r>
        <w:rPr>
          <w:rFonts w:ascii="Arial" w:hAnsi="Arial" w:cs="Arial"/>
          <w:b/>
        </w:rPr>
        <w:t xml:space="preserve">Discussion: </w:t>
      </w:r>
    </w:p>
    <w:p w:rsidR="00434060" w:rsidRDefault="002439D0" w:rsidP="00434060">
      <w:pPr>
        <w:rPr>
          <w:lang w:eastAsia="zh-CN"/>
        </w:rPr>
      </w:pPr>
      <w:r>
        <w:rPr>
          <w:rFonts w:hint="eastAsia"/>
          <w:lang w:eastAsia="zh-CN"/>
        </w:rPr>
        <w:t>K</w:t>
      </w:r>
      <w:r>
        <w:rPr>
          <w:lang w:eastAsia="zh-CN"/>
        </w:rPr>
        <w:t xml:space="preserve">eysight: The decision on FR1 MPAC </w:t>
      </w:r>
      <w:r w:rsidR="00833D74">
        <w:rPr>
          <w:rFonts w:hint="eastAsia"/>
          <w:lang w:eastAsia="zh-CN"/>
        </w:rPr>
        <w:t>system</w:t>
      </w:r>
      <w:r w:rsidR="00833D74">
        <w:rPr>
          <w:lang w:eastAsia="zh-CN"/>
        </w:rPr>
        <w:t xml:space="preserve"> </w:t>
      </w:r>
      <w:r>
        <w:rPr>
          <w:lang w:eastAsia="zh-CN"/>
        </w:rPr>
        <w:t xml:space="preserve">layout </w:t>
      </w:r>
      <w:r w:rsidR="00197C3F">
        <w:rPr>
          <w:rFonts w:hint="eastAsia"/>
          <w:lang w:eastAsia="zh-CN"/>
        </w:rPr>
        <w:t>was</w:t>
      </w:r>
      <w:r>
        <w:rPr>
          <w:lang w:eastAsia="zh-CN"/>
        </w:rPr>
        <w:t xml:space="preserve"> not based on weighted RMS spatial correlation error</w:t>
      </w:r>
      <w:r w:rsidR="00833D74">
        <w:rPr>
          <w:lang w:eastAsia="zh-CN"/>
        </w:rPr>
        <w:t>.</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45ACA" w:rsidRPr="00545ACA">
        <w:rPr>
          <w:rFonts w:ascii="Arial" w:hAnsi="Arial" w:cs="Arial"/>
          <w:b/>
          <w:color w:val="993300"/>
          <w:highlight w:val="green"/>
          <w:u w:val="single"/>
        </w:rPr>
        <w:t>Approved</w:t>
      </w:r>
      <w:r>
        <w:rPr>
          <w:color w:val="993300"/>
          <w:u w:val="single"/>
        </w:rPr>
        <w:br/>
      </w:r>
      <w:r>
        <w:rPr>
          <w:color w:val="993300"/>
          <w:u w:val="single"/>
        </w:rPr>
        <w:br/>
      </w:r>
    </w:p>
    <w:p w:rsidR="00434060" w:rsidRDefault="00CB3EE2" w:rsidP="00434060">
      <w:pPr>
        <w:rPr>
          <w:i/>
          <w:lang w:eastAsia="zh-CN"/>
        </w:rPr>
      </w:pPr>
      <w:hyperlink r:id="rId1253" w:history="1">
        <w:r w:rsidR="00434060" w:rsidRPr="00C742E0">
          <w:rPr>
            <w:rStyle w:val="Hyperlink"/>
            <w:rFonts w:ascii="Arial" w:hAnsi="Arial" w:cs="Arial"/>
            <w:b/>
            <w:sz w:val="24"/>
          </w:rPr>
          <w:t>R4-1911637</w:t>
        </w:r>
      </w:hyperlink>
      <w:r w:rsidR="00434060">
        <w:rPr>
          <w:b/>
        </w:rPr>
        <w:tab/>
        <w:t>WF on NR MIMO OTA</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CAICT</w:t>
      </w:r>
      <w:r w:rsidR="002439D0">
        <w:rPr>
          <w:rFonts w:hint="eastAsia"/>
          <w:i/>
          <w:lang w:eastAsia="zh-CN"/>
        </w:rPr>
        <w:t>,</w:t>
      </w:r>
      <w:r w:rsidR="002439D0">
        <w:rPr>
          <w:i/>
          <w:lang w:eastAsia="zh-CN"/>
        </w:rPr>
        <w:t xml:space="preserve"> </w:t>
      </w:r>
      <w:r w:rsidR="002439D0">
        <w:rPr>
          <w:rFonts w:hint="eastAsia"/>
          <w:i/>
          <w:lang w:eastAsia="zh-CN"/>
        </w:rPr>
        <w:t>S</w:t>
      </w:r>
      <w:r w:rsidR="002439D0">
        <w:rPr>
          <w:i/>
          <w:lang w:eastAsia="zh-CN"/>
        </w:rPr>
        <w:t>amsung,</w:t>
      </w:r>
      <w:r w:rsidR="002439D0" w:rsidRPr="002439D0">
        <w:t xml:space="preserve"> </w:t>
      </w:r>
      <w:r w:rsidR="002439D0" w:rsidRPr="002439D0">
        <w:rPr>
          <w:i/>
          <w:lang w:eastAsia="zh-CN"/>
        </w:rPr>
        <w:t>Spirent, CMCC, SGS Wireless</w:t>
      </w:r>
      <w:r w:rsidR="002439D0">
        <w:rPr>
          <w:rFonts w:hint="eastAsia"/>
          <w:i/>
          <w:lang w:eastAsia="zh-CN"/>
        </w:rPr>
        <w:t>,</w:t>
      </w:r>
      <w:r w:rsidR="002439D0">
        <w:rPr>
          <w:i/>
          <w:lang w:eastAsia="zh-CN"/>
        </w:rPr>
        <w:t xml:space="preserve"> vivo</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45ACA" w:rsidRPr="00545ACA">
        <w:rPr>
          <w:rFonts w:ascii="Arial" w:hAnsi="Arial" w:cs="Arial"/>
          <w:b/>
          <w:color w:val="993300"/>
          <w:highlight w:val="green"/>
          <w:u w:val="single"/>
        </w:rPr>
        <w:t>Approved</w:t>
      </w:r>
      <w:r w:rsidR="00FB570B" w:rsidRPr="00FB570B">
        <w:rPr>
          <w:rFonts w:ascii="Arial" w:hAnsi="Arial" w:cs="Arial"/>
          <w:b/>
          <w:color w:val="993300"/>
          <w:highlight w:val="yellow"/>
          <w:u w:val="single"/>
        </w:rPr>
        <w:t>.</w:t>
      </w:r>
      <w:r>
        <w:rPr>
          <w:color w:val="993300"/>
          <w:u w:val="single"/>
        </w:rPr>
        <w:br/>
      </w:r>
      <w:r>
        <w:rPr>
          <w:color w:val="993300"/>
          <w:u w:val="single"/>
        </w:rPr>
        <w:br/>
      </w:r>
    </w:p>
    <w:p w:rsidR="00434060" w:rsidRDefault="00CB3EE2" w:rsidP="00434060">
      <w:pPr>
        <w:rPr>
          <w:i/>
        </w:rPr>
      </w:pPr>
      <w:hyperlink r:id="rId1254" w:history="1">
        <w:r w:rsidR="00434060" w:rsidRPr="00C742E0">
          <w:rPr>
            <w:rStyle w:val="Hyperlink"/>
            <w:rFonts w:ascii="Arial" w:hAnsi="Arial" w:cs="Arial"/>
            <w:b/>
            <w:sz w:val="24"/>
          </w:rPr>
          <w:t>R4-1911648</w:t>
        </w:r>
      </w:hyperlink>
      <w:r w:rsidR="00434060">
        <w:rPr>
          <w:b/>
        </w:rPr>
        <w:tab/>
        <w:t>TP to TR 38.827 v0.4.0 on Base Station beamforming configuration</w:t>
      </w:r>
      <w:r w:rsidR="00434060">
        <w:rPr>
          <w:b/>
        </w:rPr>
        <w:br/>
      </w:r>
      <w:r w:rsidR="00434060">
        <w:tab/>
      </w:r>
      <w:r w:rsidR="00434060">
        <w:tab/>
      </w:r>
      <w:r w:rsidR="00434060">
        <w:tab/>
      </w:r>
      <w:r w:rsidR="00434060">
        <w:tab/>
      </w:r>
      <w:r w:rsidR="00434060">
        <w:tab/>
        <w:t>38.827</w:t>
      </w:r>
      <w:r w:rsidR="00434060">
        <w:tab/>
        <w:t xml:space="preserve">  CR-  rev  Cat:  (Rel-16) v0.3.0</w:t>
      </w:r>
      <w:r w:rsidR="00434060">
        <w:br/>
      </w:r>
      <w:r w:rsidR="00434060">
        <w:rPr>
          <w:i/>
        </w:rPr>
        <w:tab/>
      </w:r>
      <w:r w:rsidR="00434060">
        <w:rPr>
          <w:i/>
        </w:rPr>
        <w:tab/>
      </w:r>
      <w:r w:rsidR="00434060">
        <w:rPr>
          <w:i/>
        </w:rPr>
        <w:tab/>
      </w:r>
      <w:r w:rsidR="00434060">
        <w:rPr>
          <w:i/>
        </w:rPr>
        <w:tab/>
      </w:r>
      <w:r w:rsidR="00434060">
        <w:rPr>
          <w:i/>
        </w:rPr>
        <w:tab/>
        <w:t>Source: CAICT, SAICT</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7C0500" w:rsidP="00434060">
      <w:pPr>
        <w:rPr>
          <w:lang w:eastAsia="zh-CN"/>
        </w:rPr>
      </w:pPr>
      <w:r>
        <w:rPr>
          <w:rFonts w:hint="eastAsia"/>
          <w:lang w:eastAsia="zh-CN"/>
        </w:rPr>
        <w:t>R</w:t>
      </w:r>
      <w:r>
        <w:rPr>
          <w:lang w:eastAsia="zh-CN"/>
        </w:rPr>
        <w:t xml:space="preserve">&amp;S: Are we going to further update the channel model if we introduced BS beamforming configurations? </w:t>
      </w:r>
    </w:p>
    <w:p w:rsidR="007C0500" w:rsidRDefault="007C0500" w:rsidP="00434060">
      <w:pPr>
        <w:rPr>
          <w:lang w:eastAsia="zh-CN"/>
        </w:rPr>
      </w:pPr>
      <w:r>
        <w:rPr>
          <w:lang w:eastAsia="zh-CN"/>
        </w:rPr>
        <w:t xml:space="preserve">PCtest: </w:t>
      </w:r>
      <w:r w:rsidR="00717CCB">
        <w:rPr>
          <w:lang w:eastAsia="zh-CN"/>
        </w:rPr>
        <w:t xml:space="preserve">Is the intension to keep the channel validation process in the different subclause? </w:t>
      </w:r>
    </w:p>
    <w:p w:rsidR="00717CCB" w:rsidRDefault="00717CCB" w:rsidP="00434060">
      <w:pPr>
        <w:rPr>
          <w:lang w:eastAsia="zh-CN"/>
        </w:rPr>
      </w:pPr>
      <w:r>
        <w:rPr>
          <w:lang w:eastAsia="zh-CN"/>
        </w:rPr>
        <w:t xml:space="preserve">CAICT: To R&amp;S, CE vendors shall answer this. To PCtest, beamforming configuration is not part of channel validations process. We also have dedicate the subclause for the channel validation. </w:t>
      </w:r>
    </w:p>
    <w:p w:rsidR="00717CCB" w:rsidRDefault="00717CCB" w:rsidP="00434060">
      <w:pPr>
        <w:rPr>
          <w:lang w:eastAsia="zh-CN"/>
        </w:rPr>
      </w:pPr>
      <w:r>
        <w:rPr>
          <w:lang w:eastAsia="zh-CN"/>
        </w:rPr>
        <w:t xml:space="preserve">Keysight: For channel model, we may not need to change the channel model. We may need to clarify on how the beam is generated. </w:t>
      </w:r>
    </w:p>
    <w:p w:rsidR="00877C45"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77C45">
        <w:rPr>
          <w:rFonts w:ascii="Arial" w:hAnsi="Arial" w:cs="Arial"/>
          <w:b/>
          <w:color w:val="993300"/>
          <w:u w:val="single"/>
        </w:rPr>
        <w:t xml:space="preserve">Revised in </w:t>
      </w:r>
      <w:hyperlink r:id="rId1255" w:history="1">
        <w:r w:rsidR="00877C45" w:rsidRPr="00C742E0">
          <w:rPr>
            <w:rStyle w:val="Hyperlink"/>
            <w:rFonts w:ascii="Arial" w:hAnsi="Arial" w:cs="Arial"/>
            <w:b/>
          </w:rPr>
          <w:t>R4-191290</w:t>
        </w:r>
      </w:hyperlink>
      <w:r w:rsidR="00877C45">
        <w:rPr>
          <w:rFonts w:ascii="Arial" w:hAnsi="Arial" w:cs="Arial"/>
          <w:b/>
          <w:color w:val="993300"/>
          <w:u w:val="single"/>
        </w:rPr>
        <w:t>2</w:t>
      </w:r>
    </w:p>
    <w:p w:rsidR="00877C45" w:rsidRDefault="00877C45" w:rsidP="00434060">
      <w:pPr>
        <w:rPr>
          <w:rFonts w:ascii="Arial" w:hAnsi="Arial" w:cs="Arial"/>
          <w:b/>
          <w:color w:val="993300"/>
          <w:u w:val="single"/>
        </w:rPr>
      </w:pPr>
    </w:p>
    <w:p w:rsidR="00877C45" w:rsidRDefault="00CB3EE2" w:rsidP="00877C45">
      <w:pPr>
        <w:rPr>
          <w:i/>
        </w:rPr>
      </w:pPr>
      <w:hyperlink r:id="rId1256" w:history="1">
        <w:r w:rsidR="00877C45" w:rsidRPr="00C742E0">
          <w:rPr>
            <w:rStyle w:val="Hyperlink"/>
            <w:rFonts w:ascii="Arial" w:hAnsi="Arial" w:cs="Arial"/>
            <w:b/>
            <w:sz w:val="24"/>
          </w:rPr>
          <w:t>R4-1912902</w:t>
        </w:r>
      </w:hyperlink>
      <w:r w:rsidR="00877C45">
        <w:rPr>
          <w:b/>
        </w:rPr>
        <w:tab/>
        <w:t>TP to TR 38.827 v0.4.0 on Base Station beamforming configuration</w:t>
      </w:r>
      <w:r w:rsidR="00877C45">
        <w:rPr>
          <w:b/>
        </w:rPr>
        <w:br/>
      </w:r>
      <w:r w:rsidR="00877C45">
        <w:tab/>
      </w:r>
      <w:r w:rsidR="00877C45">
        <w:tab/>
      </w:r>
      <w:r w:rsidR="00877C45">
        <w:tab/>
      </w:r>
      <w:r w:rsidR="00877C45">
        <w:tab/>
      </w:r>
      <w:r w:rsidR="00877C45">
        <w:tab/>
        <w:t>38.827</w:t>
      </w:r>
      <w:r w:rsidR="00877C45">
        <w:tab/>
        <w:t xml:space="preserve">  CR-  rev  Cat:  (Rel-16) v0.3.0</w:t>
      </w:r>
      <w:r w:rsidR="00877C45">
        <w:br/>
      </w:r>
      <w:r w:rsidR="00877C45">
        <w:rPr>
          <w:i/>
        </w:rPr>
        <w:tab/>
      </w:r>
      <w:r w:rsidR="00877C45">
        <w:rPr>
          <w:i/>
        </w:rPr>
        <w:tab/>
      </w:r>
      <w:r w:rsidR="00877C45">
        <w:rPr>
          <w:i/>
        </w:rPr>
        <w:tab/>
      </w:r>
      <w:r w:rsidR="00877C45">
        <w:rPr>
          <w:i/>
        </w:rPr>
        <w:tab/>
      </w:r>
      <w:r w:rsidR="00877C45">
        <w:rPr>
          <w:i/>
        </w:rPr>
        <w:tab/>
        <w:t>Source: CAICT, SAICT</w:t>
      </w:r>
    </w:p>
    <w:p w:rsidR="00877C45" w:rsidRDefault="00877C45" w:rsidP="00877C45">
      <w:pPr>
        <w:rPr>
          <w:rFonts w:ascii="Arial" w:hAnsi="Arial" w:cs="Arial"/>
          <w:b/>
        </w:rPr>
      </w:pPr>
      <w:r>
        <w:rPr>
          <w:rFonts w:ascii="Arial" w:hAnsi="Arial" w:cs="Arial"/>
          <w:b/>
        </w:rPr>
        <w:t xml:space="preserve">Abstract: </w:t>
      </w:r>
    </w:p>
    <w:p w:rsidR="00877C45" w:rsidRDefault="00877C45" w:rsidP="00877C45"/>
    <w:p w:rsidR="00877C45" w:rsidRDefault="00877C45" w:rsidP="00877C45">
      <w:pPr>
        <w:rPr>
          <w:rFonts w:ascii="Arial" w:hAnsi="Arial" w:cs="Arial"/>
          <w:b/>
        </w:rPr>
      </w:pPr>
      <w:r>
        <w:rPr>
          <w:rFonts w:ascii="Arial" w:hAnsi="Arial" w:cs="Arial"/>
          <w:b/>
        </w:rPr>
        <w:t xml:space="preserve">Discussion: </w:t>
      </w:r>
    </w:p>
    <w:p w:rsidR="00434060" w:rsidRDefault="00877C45" w:rsidP="00877C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45ACA" w:rsidRPr="00545ACA">
        <w:rPr>
          <w:rFonts w:ascii="Arial" w:hAnsi="Arial" w:cs="Arial"/>
          <w:b/>
          <w:color w:val="993300"/>
          <w:highlight w:val="green"/>
          <w:u w:val="single"/>
        </w:rPr>
        <w:t>Approved</w:t>
      </w:r>
      <w:r w:rsidR="00434060">
        <w:rPr>
          <w:color w:val="993300"/>
          <w:u w:val="single"/>
        </w:rPr>
        <w:br/>
      </w:r>
      <w:r w:rsidR="00434060">
        <w:rPr>
          <w:color w:val="993300"/>
          <w:u w:val="single"/>
        </w:rPr>
        <w:br/>
      </w:r>
    </w:p>
    <w:p w:rsidR="00434060" w:rsidRDefault="00CB3EE2" w:rsidP="00434060">
      <w:pPr>
        <w:rPr>
          <w:i/>
        </w:rPr>
      </w:pPr>
      <w:hyperlink r:id="rId1257" w:history="1">
        <w:r w:rsidR="00434060" w:rsidRPr="00C742E0">
          <w:rPr>
            <w:rStyle w:val="Hyperlink"/>
            <w:rFonts w:ascii="Arial" w:hAnsi="Arial" w:cs="Arial"/>
            <w:b/>
            <w:sz w:val="24"/>
          </w:rPr>
          <w:t>R4-1912098</w:t>
        </w:r>
      </w:hyperlink>
      <w:r w:rsidR="00434060">
        <w:rPr>
          <w:b/>
        </w:rPr>
        <w:tab/>
        <w:t>Reference Measurement Channels for NR FR1 MIMO OTA</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Keysight Technologies UK Ltd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77C45">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4"/>
      </w:pPr>
      <w:bookmarkStart w:id="372" w:name="_Toc24513226"/>
      <w:r>
        <w:t>10.2.2</w:t>
      </w:r>
      <w:r>
        <w:tab/>
        <w:t>Performance metrics [FS_NR_MIMO_OTA_test]</w:t>
      </w:r>
      <w:bookmarkEnd w:id="372"/>
    </w:p>
    <w:p w:rsidR="00434060" w:rsidRDefault="00CB3EE2" w:rsidP="00434060">
      <w:pPr>
        <w:rPr>
          <w:i/>
        </w:rPr>
      </w:pPr>
      <w:hyperlink r:id="rId1258" w:history="1">
        <w:r w:rsidR="00434060" w:rsidRPr="00C742E0">
          <w:rPr>
            <w:rStyle w:val="Hyperlink"/>
            <w:rFonts w:ascii="Arial" w:hAnsi="Arial" w:cs="Arial"/>
            <w:b/>
            <w:sz w:val="24"/>
          </w:rPr>
          <w:t>R4-1912033</w:t>
        </w:r>
      </w:hyperlink>
      <w:r w:rsidR="00434060">
        <w:rPr>
          <w:b/>
        </w:rPr>
        <w:tab/>
        <w:t>Evaluation of Low Band Performance using MARSS (SIR-Based Metric) versus TRMS</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PCTEST Engineering Lab</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0176">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4"/>
      </w:pPr>
      <w:bookmarkStart w:id="373" w:name="_Toc24513227"/>
      <w:r>
        <w:t>10.2.3</w:t>
      </w:r>
      <w:r>
        <w:tab/>
        <w:t>Testing methodologies [FS_NR_MIMO_OTA_test]</w:t>
      </w:r>
      <w:bookmarkEnd w:id="373"/>
    </w:p>
    <w:p w:rsidR="00434060" w:rsidRDefault="00434060" w:rsidP="00434060">
      <w:pPr>
        <w:pStyle w:val="Heading5"/>
      </w:pPr>
      <w:bookmarkStart w:id="374" w:name="_Toc24513228"/>
      <w:r>
        <w:t>10.2.3.1</w:t>
      </w:r>
      <w:r>
        <w:tab/>
        <w:t>FR1 test methodologies [FS_NR_MIMO_OTA_test]</w:t>
      </w:r>
      <w:bookmarkEnd w:id="374"/>
    </w:p>
    <w:p w:rsidR="00F67E45" w:rsidRDefault="00CB3EE2" w:rsidP="00F67E45">
      <w:pPr>
        <w:rPr>
          <w:i/>
        </w:rPr>
      </w:pPr>
      <w:hyperlink r:id="rId1259" w:history="1">
        <w:r w:rsidR="00F67E45" w:rsidRPr="00C742E0">
          <w:rPr>
            <w:rStyle w:val="Hyperlink"/>
            <w:rFonts w:ascii="Arial" w:hAnsi="Arial" w:cs="Arial"/>
            <w:b/>
            <w:sz w:val="24"/>
          </w:rPr>
          <w:t>R4-1910809</w:t>
        </w:r>
      </w:hyperlink>
      <w:r w:rsidR="00F67E45">
        <w:rPr>
          <w:b/>
        </w:rPr>
        <w:tab/>
        <w:t>further discussion on FR1 probes layout</w:t>
      </w:r>
      <w:r w:rsidR="00F67E45">
        <w:rPr>
          <w:b/>
        </w:rPr>
        <w:br/>
      </w:r>
      <w:r w:rsidR="00F67E45">
        <w:tab/>
      </w:r>
      <w:r w:rsidR="00F67E45">
        <w:tab/>
      </w:r>
      <w:r w:rsidR="00F67E45">
        <w:tab/>
      </w:r>
      <w:r w:rsidR="00F67E45">
        <w:tab/>
      </w:r>
      <w:r w:rsidR="00F67E45">
        <w:tab/>
      </w:r>
      <w:r w:rsidR="00F67E45">
        <w:tab/>
        <w:t xml:space="preserve">  CR-  rev  Cat:  (Rel-16) v</w:t>
      </w:r>
      <w:r w:rsidR="00F67E45">
        <w:br/>
      </w:r>
      <w:r w:rsidR="00F67E45">
        <w:rPr>
          <w:i/>
        </w:rPr>
        <w:tab/>
      </w:r>
      <w:r w:rsidR="00F67E45">
        <w:rPr>
          <w:i/>
        </w:rPr>
        <w:tab/>
      </w:r>
      <w:r w:rsidR="00F67E45">
        <w:rPr>
          <w:i/>
        </w:rPr>
        <w:tab/>
      </w:r>
      <w:r w:rsidR="00F67E45">
        <w:rPr>
          <w:i/>
        </w:rPr>
        <w:tab/>
      </w:r>
      <w:r w:rsidR="00F67E45">
        <w:rPr>
          <w:i/>
        </w:rPr>
        <w:tab/>
        <w:t>Source: vivo</w:t>
      </w:r>
    </w:p>
    <w:p w:rsidR="00F67E45" w:rsidRDefault="00F67E45" w:rsidP="00F67E45">
      <w:pPr>
        <w:rPr>
          <w:rFonts w:ascii="Arial" w:hAnsi="Arial" w:cs="Arial"/>
          <w:b/>
        </w:rPr>
      </w:pPr>
      <w:r>
        <w:rPr>
          <w:rFonts w:ascii="Arial" w:hAnsi="Arial" w:cs="Arial"/>
          <w:b/>
        </w:rPr>
        <w:t xml:space="preserve">Abstract: </w:t>
      </w:r>
    </w:p>
    <w:p w:rsidR="00F67E45" w:rsidRDefault="00F67E45" w:rsidP="00F67E45"/>
    <w:p w:rsidR="00F67E45" w:rsidRDefault="00F67E45" w:rsidP="00F67E45">
      <w:pPr>
        <w:rPr>
          <w:rFonts w:ascii="Arial" w:hAnsi="Arial" w:cs="Arial"/>
          <w:b/>
        </w:rPr>
      </w:pPr>
      <w:r>
        <w:rPr>
          <w:rFonts w:ascii="Arial" w:hAnsi="Arial" w:cs="Arial"/>
          <w:b/>
        </w:rPr>
        <w:t xml:space="preserve">Discussion: </w:t>
      </w:r>
    </w:p>
    <w:p w:rsidR="00F67E45" w:rsidRDefault="00B258E5" w:rsidP="00F67E45">
      <w:pPr>
        <w:rPr>
          <w:lang w:eastAsia="zh-CN"/>
        </w:rPr>
      </w:pPr>
      <w:r>
        <w:rPr>
          <w:rFonts w:hint="eastAsia"/>
          <w:lang w:eastAsia="zh-CN"/>
        </w:rPr>
        <w:t>K</w:t>
      </w:r>
      <w:r>
        <w:rPr>
          <w:lang w:eastAsia="zh-CN"/>
        </w:rPr>
        <w:t xml:space="preserve">eysight: Spatial error is analysed in this paper. We also did the analysis in our paper. We have different results for RMS correlation error for 8 probes. In observation 2, not sure if we can generalize such observation only based on limited number of devices measurement. </w:t>
      </w:r>
      <w:r w:rsidR="00345BE9">
        <w:rPr>
          <w:lang w:eastAsia="zh-CN"/>
        </w:rPr>
        <w:t xml:space="preserve">We disagree with observation 2. We do not understand table 4. For future compatibility, we are not sure it is true. We did not see any channel implementation accuracy for 16 probes. Not technical data has been provide to justify the 8 probes in sector comparing with 16 probes ring. </w:t>
      </w:r>
    </w:p>
    <w:p w:rsidR="005E6C2B" w:rsidRDefault="00345BE9" w:rsidP="00F67E45">
      <w:pPr>
        <w:rPr>
          <w:lang w:eastAsia="zh-CN"/>
        </w:rPr>
      </w:pPr>
      <w:r>
        <w:rPr>
          <w:lang w:eastAsia="zh-CN"/>
        </w:rPr>
        <w:t xml:space="preserve">OPPO: </w:t>
      </w:r>
      <w:r w:rsidR="005E6C2B">
        <w:rPr>
          <w:lang w:eastAsia="zh-CN"/>
        </w:rPr>
        <w:t xml:space="preserve">We agree with proposal 1 and 2 which achieve good trade-off between performance and cost. </w:t>
      </w:r>
      <w:r w:rsidR="005E6C2B">
        <w:rPr>
          <w:rFonts w:hint="eastAsia"/>
          <w:lang w:eastAsia="zh-CN"/>
        </w:rPr>
        <w:t>Fo</w:t>
      </w:r>
      <w:r w:rsidR="005E6C2B">
        <w:rPr>
          <w:lang w:eastAsia="zh-CN"/>
        </w:rPr>
        <w:t xml:space="preserve">r correlation error, we have extensive discussion. We share the similar view as Samsung </w:t>
      </w:r>
      <w:r w:rsidR="005E6C2B">
        <w:rPr>
          <w:rFonts w:hint="eastAsia"/>
          <w:lang w:eastAsia="zh-CN"/>
        </w:rPr>
        <w:t>t</w:t>
      </w:r>
      <w:r w:rsidR="005E6C2B">
        <w:rPr>
          <w:lang w:eastAsia="zh-CN"/>
        </w:rPr>
        <w:t xml:space="preserve">hat error does not have impact to device performance. When the layout is fixed, the correlation error will be fixed. </w:t>
      </w:r>
    </w:p>
    <w:p w:rsidR="005E6C2B" w:rsidRDefault="005E6C2B" w:rsidP="00F67E45">
      <w:pPr>
        <w:rPr>
          <w:lang w:eastAsia="zh-CN"/>
        </w:rPr>
      </w:pPr>
      <w:r>
        <w:rPr>
          <w:lang w:eastAsia="zh-CN"/>
        </w:rPr>
        <w:lastRenderedPageBreak/>
        <w:t xml:space="preserve">Apple: </w:t>
      </w:r>
      <w:r w:rsidR="006A320E">
        <w:rPr>
          <w:lang w:eastAsia="zh-CN"/>
        </w:rPr>
        <w:t xml:space="preserve">We would like to keep the flexibility. To change the probes layout is not practical, we shall guarantee the back compatibility. We also have some observations that correleation error will </w:t>
      </w:r>
      <w:r w:rsidR="00023B98">
        <w:rPr>
          <w:lang w:eastAsia="zh-CN"/>
        </w:rPr>
        <w:t xml:space="preserve">not </w:t>
      </w:r>
      <w:r w:rsidR="006A320E">
        <w:rPr>
          <w:lang w:eastAsia="zh-CN"/>
        </w:rPr>
        <w:t xml:space="preserve">be directily translated to the performance. </w:t>
      </w:r>
    </w:p>
    <w:p w:rsidR="006A320E" w:rsidRDefault="006A320E" w:rsidP="00F67E45">
      <w:pPr>
        <w:rPr>
          <w:lang w:eastAsia="zh-CN"/>
        </w:rPr>
      </w:pPr>
      <w:r>
        <w:rPr>
          <w:lang w:eastAsia="zh-CN"/>
        </w:rPr>
        <w:t xml:space="preserve">Samsung: In our view, spatical error is </w:t>
      </w:r>
      <w:r w:rsidR="00F655AC">
        <w:rPr>
          <w:lang w:eastAsia="zh-CN"/>
        </w:rPr>
        <w:t xml:space="preserve">not proper to be </w:t>
      </w:r>
      <w:r>
        <w:rPr>
          <w:lang w:eastAsia="zh-CN"/>
        </w:rPr>
        <w:t xml:space="preserve">used as unique criteria. </w:t>
      </w:r>
      <w:r w:rsidR="00B24C4C">
        <w:rPr>
          <w:lang w:eastAsia="zh-CN"/>
        </w:rPr>
        <w:t xml:space="preserve">For correlation error in 2D channel model which is different from deployment scenarios. The correlation error can be predicated which cannot impact to UE performance comparison. In our understanding, we do not need to restrict the spatial correlation error. Also, there are two options in the WF, we think two options needs more optimization. For option 1, LTE probes can be reused for NR. </w:t>
      </w:r>
      <w:r w:rsidR="00C27B7E">
        <w:rPr>
          <w:lang w:eastAsia="zh-CN"/>
        </w:rPr>
        <w:t xml:space="preserve">It is highly likely NR probe will have interference to the LTE probes. For option 2, the layout of 16 probe ring, we need more discucssion on whether all these 16 probes active for NR test cases. We may only active certain number of probes which can still placed in the sector manner. In our understanding, option 1 and 2 can be combined. </w:t>
      </w:r>
    </w:p>
    <w:p w:rsidR="00C27B7E" w:rsidRDefault="00C27B7E" w:rsidP="00F67E45">
      <w:pPr>
        <w:rPr>
          <w:lang w:eastAsia="zh-CN"/>
        </w:rPr>
      </w:pPr>
      <w:r>
        <w:rPr>
          <w:lang w:eastAsia="zh-CN"/>
        </w:rPr>
        <w:t xml:space="preserve">R&amp;S: We understand the practical reason of keep the 16 probes. It is similar situation for 2D channel mode which was decided based on the majority but somehow the 2D channel model is far away from the practical channel.s. </w:t>
      </w:r>
    </w:p>
    <w:p w:rsidR="00C27B7E" w:rsidRDefault="00C27B7E" w:rsidP="00F67E45">
      <w:pPr>
        <w:rPr>
          <w:lang w:eastAsia="zh-CN"/>
        </w:rPr>
      </w:pPr>
      <w:r>
        <w:rPr>
          <w:lang w:eastAsia="zh-CN"/>
        </w:rPr>
        <w:t xml:space="preserve">Huawei: We support proposal 1 and 2. We think the proposals provde more flexibility for test cases. By using proposals, we can support UE supporting more than 2 beams. Also, larger AoA can be also supported. </w:t>
      </w:r>
    </w:p>
    <w:p w:rsidR="00C27B7E" w:rsidRDefault="00C27B7E" w:rsidP="00F67E45">
      <w:pPr>
        <w:rPr>
          <w:lang w:eastAsia="zh-CN"/>
        </w:rPr>
      </w:pPr>
      <w:r>
        <w:rPr>
          <w:lang w:eastAsia="zh-CN"/>
        </w:rPr>
        <w:t xml:space="preserve">NTT DoCoMo: We support proposal 2 which is benefit for the cost efficiency. </w:t>
      </w:r>
      <w:r w:rsidR="00023B98">
        <w:rPr>
          <w:lang w:eastAsia="zh-CN"/>
        </w:rPr>
        <w:t xml:space="preserve">We think proposal 2 is a good starting points. </w:t>
      </w:r>
    </w:p>
    <w:p w:rsidR="00023B98" w:rsidRDefault="00023B98" w:rsidP="00F67E45">
      <w:pPr>
        <w:rPr>
          <w:lang w:eastAsia="zh-CN"/>
        </w:rPr>
      </w:pPr>
      <w:r>
        <w:rPr>
          <w:lang w:eastAsia="zh-CN"/>
        </w:rPr>
        <w:t xml:space="preserve">Sprient: We have two campaigns. First one is to reuse the unifom distribute which is available in current implemenaton which even though can be used right now. </w:t>
      </w:r>
      <w:r w:rsidR="000C7252">
        <w:rPr>
          <w:lang w:eastAsia="zh-CN"/>
        </w:rPr>
        <w:t xml:space="preserve">Option 2 is better wayforward considering the capcity loss. </w:t>
      </w:r>
    </w:p>
    <w:p w:rsidR="00F67E45" w:rsidRDefault="00F67E45" w:rsidP="00F67E45">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C7252">
        <w:rPr>
          <w:rFonts w:ascii="Arial" w:hAnsi="Arial" w:cs="Arial"/>
          <w:b/>
          <w:color w:val="993300"/>
          <w:u w:val="single"/>
        </w:rPr>
        <w:t>Noted</w:t>
      </w:r>
    </w:p>
    <w:p w:rsidR="00826D16" w:rsidRDefault="00826D16" w:rsidP="00826D16"/>
    <w:p w:rsidR="00826D16" w:rsidRDefault="00826D16" w:rsidP="00826D16"/>
    <w:p w:rsidR="00434060" w:rsidRDefault="00CB3EE2" w:rsidP="00434060">
      <w:pPr>
        <w:rPr>
          <w:i/>
        </w:rPr>
      </w:pPr>
      <w:hyperlink r:id="rId1260" w:history="1">
        <w:r w:rsidR="00434060" w:rsidRPr="00C742E0">
          <w:rPr>
            <w:rStyle w:val="Hyperlink"/>
            <w:rFonts w:ascii="Arial" w:hAnsi="Arial" w:cs="Arial"/>
            <w:b/>
            <w:sz w:val="24"/>
          </w:rPr>
          <w:t>R4-1910739</w:t>
        </w:r>
      </w:hyperlink>
      <w:r w:rsidR="00434060">
        <w:rPr>
          <w:b/>
        </w:rPr>
        <w:tab/>
        <w:t>About FR1 MIMO OTA spatial correlation error</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OPPO</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B330C">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61" w:history="1">
        <w:r w:rsidR="00434060" w:rsidRPr="00C742E0">
          <w:rPr>
            <w:rStyle w:val="Hyperlink"/>
            <w:rFonts w:ascii="Arial" w:hAnsi="Arial" w:cs="Arial"/>
            <w:b/>
            <w:sz w:val="24"/>
          </w:rPr>
          <w:t>R4-1911403</w:t>
        </w:r>
      </w:hyperlink>
      <w:r w:rsidR="00434060">
        <w:rPr>
          <w:b/>
        </w:rPr>
        <w:tab/>
        <w:t>Discussion on spatial correlation error and FR1 probe layout</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Samsung</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B330C">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62" w:history="1">
        <w:r w:rsidR="00434060" w:rsidRPr="00C742E0">
          <w:rPr>
            <w:rStyle w:val="Hyperlink"/>
            <w:rFonts w:ascii="Arial" w:hAnsi="Arial" w:cs="Arial"/>
            <w:b/>
            <w:sz w:val="24"/>
          </w:rPr>
          <w:t>R4-1911515</w:t>
        </w:r>
      </w:hyperlink>
      <w:r w:rsidR="00434060">
        <w:rPr>
          <w:b/>
        </w:rPr>
        <w:tab/>
        <w:t>Further views on the environmental conditions for FR1 MIMO OTA</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Apple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B330C">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63" w:history="1">
        <w:r w:rsidR="00434060" w:rsidRPr="00C742E0">
          <w:rPr>
            <w:rStyle w:val="Hyperlink"/>
            <w:rFonts w:ascii="Arial" w:hAnsi="Arial" w:cs="Arial"/>
            <w:b/>
            <w:sz w:val="24"/>
          </w:rPr>
          <w:t>R4-1911516</w:t>
        </w:r>
      </w:hyperlink>
      <w:r w:rsidR="00434060">
        <w:rPr>
          <w:b/>
        </w:rPr>
        <w:tab/>
        <w:t>Views on the MPAC probe layout for FR1 MIMO OTA</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Apple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B330C">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64" w:history="1">
        <w:r w:rsidR="00434060" w:rsidRPr="00C742E0">
          <w:rPr>
            <w:rStyle w:val="Hyperlink"/>
            <w:rFonts w:ascii="Arial" w:hAnsi="Arial" w:cs="Arial"/>
            <w:b/>
            <w:sz w:val="24"/>
          </w:rPr>
          <w:t>R4-1911682</w:t>
        </w:r>
      </w:hyperlink>
      <w:r w:rsidR="00434060">
        <w:rPr>
          <w:b/>
        </w:rPr>
        <w:tab/>
        <w:t>Environmental conditions for NR FR1 MIMO OTA</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B330C">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65" w:history="1">
        <w:r w:rsidR="00434060" w:rsidRPr="00C742E0">
          <w:rPr>
            <w:rStyle w:val="Hyperlink"/>
            <w:rFonts w:ascii="Arial" w:hAnsi="Arial" w:cs="Arial"/>
            <w:b/>
            <w:sz w:val="24"/>
          </w:rPr>
          <w:t>R4-1911717</w:t>
        </w:r>
      </w:hyperlink>
      <w:r w:rsidR="00434060">
        <w:rPr>
          <w:b/>
        </w:rPr>
        <w:tab/>
        <w:t>Environmental condition for FR1 MIMO OTA</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NTT DOCOMO,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B330C">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66" w:history="1">
        <w:r w:rsidR="00434060" w:rsidRPr="00C742E0">
          <w:rPr>
            <w:rStyle w:val="Hyperlink"/>
            <w:rFonts w:ascii="Arial" w:hAnsi="Arial" w:cs="Arial"/>
            <w:b/>
            <w:sz w:val="24"/>
          </w:rPr>
          <w:t>R4-1911804</w:t>
        </w:r>
      </w:hyperlink>
      <w:r w:rsidR="00434060">
        <w:rPr>
          <w:b/>
        </w:rPr>
        <w:tab/>
        <w:t xml:space="preserve">MIMO Capacity Analysis for FR1 2D MPAC </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Spirent Communications</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lastRenderedPageBreak/>
        <w:t>Observation: The worst-case correlation (i.e. between adjacent elements) appears to be the key parameter for assessing the impact on MIMO capacity, regardless of the choice of channel model. This worst-case correlation is what we should pay attention to i</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B330C">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67" w:history="1">
        <w:r w:rsidR="00434060" w:rsidRPr="00C742E0">
          <w:rPr>
            <w:rStyle w:val="Hyperlink"/>
            <w:rFonts w:ascii="Arial" w:hAnsi="Arial" w:cs="Arial"/>
            <w:b/>
            <w:sz w:val="24"/>
          </w:rPr>
          <w:t>R4-1912099</w:t>
        </w:r>
      </w:hyperlink>
      <w:r w:rsidR="00434060">
        <w:rPr>
          <w:b/>
        </w:rPr>
        <w:tab/>
        <w:t>Range Length Requirement for NR FR1 MIMO RTS Systems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Keysight Technologies UK Ltd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9538BA" w:rsidP="00434060">
      <w:pPr>
        <w:rPr>
          <w:lang w:eastAsia="zh-CN"/>
        </w:rPr>
      </w:pPr>
      <w:r>
        <w:rPr>
          <w:rFonts w:hint="eastAsia"/>
          <w:lang w:eastAsia="zh-CN"/>
        </w:rPr>
        <w:t>K</w:t>
      </w:r>
      <w:r>
        <w:rPr>
          <w:lang w:eastAsia="zh-CN"/>
        </w:rPr>
        <w:t>eysight: proposal 2 was approved in the NR MIMO OTA ad-hoc meeting minutes</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B330C">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68" w:history="1">
        <w:r w:rsidR="00434060" w:rsidRPr="00C742E0">
          <w:rPr>
            <w:rStyle w:val="Hyperlink"/>
            <w:rFonts w:ascii="Arial" w:hAnsi="Arial" w:cs="Arial"/>
            <w:b/>
            <w:sz w:val="24"/>
          </w:rPr>
          <w:t>R4-1912100</w:t>
        </w:r>
      </w:hyperlink>
      <w:r w:rsidR="00434060">
        <w:rPr>
          <w:b/>
        </w:rPr>
        <w:tab/>
        <w:t>Weighted RMS Correlation Error for NR FR1: Option 6</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Keysight Technologies UK Ltd, Spirent Communications</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9538BA" w:rsidP="00434060">
      <w:r>
        <w:rPr>
          <w:rFonts w:hint="eastAsia"/>
          <w:lang w:eastAsia="zh-CN"/>
        </w:rPr>
        <w:t>K</w:t>
      </w:r>
      <w:r>
        <w:rPr>
          <w:lang w:eastAsia="zh-CN"/>
        </w:rPr>
        <w:t>eysight: proposals were approved in the NR MIMO OTA ad-hoc meeting minutes</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B330C">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69" w:history="1">
        <w:r w:rsidR="00434060" w:rsidRPr="00C742E0">
          <w:rPr>
            <w:rStyle w:val="Hyperlink"/>
            <w:rFonts w:ascii="Arial" w:hAnsi="Arial" w:cs="Arial"/>
            <w:b/>
            <w:sz w:val="24"/>
          </w:rPr>
          <w:t>R4-1912101</w:t>
        </w:r>
      </w:hyperlink>
      <w:r w:rsidR="00434060">
        <w:rPr>
          <w:b/>
        </w:rPr>
        <w:tab/>
        <w:t>Minimum Range Length for NR FR1 2D MPAC</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Keysight Technologies UK Ltd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B330C">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70" w:history="1">
        <w:r w:rsidR="00434060" w:rsidRPr="00C742E0">
          <w:rPr>
            <w:rStyle w:val="Hyperlink"/>
            <w:rFonts w:ascii="Arial" w:hAnsi="Arial" w:cs="Arial"/>
            <w:b/>
            <w:sz w:val="24"/>
          </w:rPr>
          <w:t>R4-1912102</w:t>
        </w:r>
      </w:hyperlink>
      <w:r w:rsidR="00434060">
        <w:rPr>
          <w:b/>
        </w:rPr>
        <w:tab/>
        <w:t>Weighted RMS Correlation Error for LTE MPAC Systems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Keysight Technologies UK Ltd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B330C">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71" w:history="1">
        <w:r w:rsidR="00434060" w:rsidRPr="00C742E0">
          <w:rPr>
            <w:rStyle w:val="Hyperlink"/>
            <w:rFonts w:ascii="Arial" w:hAnsi="Arial" w:cs="Arial"/>
            <w:b/>
            <w:sz w:val="24"/>
          </w:rPr>
          <w:t>R4-1912103</w:t>
        </w:r>
      </w:hyperlink>
      <w:r w:rsidR="00434060">
        <w:rPr>
          <w:b/>
        </w:rPr>
        <w:tab/>
        <w:t>Weighted RMS Correlation Errors for NR FR1 2D MPAC</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Keysight Technologies UK Ltd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E31BD">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72" w:history="1">
        <w:r w:rsidR="00434060" w:rsidRPr="00C742E0">
          <w:rPr>
            <w:rStyle w:val="Hyperlink"/>
            <w:rFonts w:ascii="Arial" w:hAnsi="Arial" w:cs="Arial"/>
            <w:b/>
            <w:sz w:val="24"/>
          </w:rPr>
          <w:t>R4-1912104</w:t>
        </w:r>
      </w:hyperlink>
      <w:r w:rsidR="00434060">
        <w:rPr>
          <w:b/>
        </w:rPr>
        <w:tab/>
        <w:t>End-to-end system simulations for different probe configurations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Keysight Technologies UK Ltd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E31BD">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73" w:history="1">
        <w:r w:rsidR="00434060" w:rsidRPr="00C742E0">
          <w:rPr>
            <w:rStyle w:val="Hyperlink"/>
            <w:rFonts w:ascii="Arial" w:hAnsi="Arial" w:cs="Arial"/>
            <w:b/>
            <w:sz w:val="24"/>
          </w:rPr>
          <w:t>R4-1912290</w:t>
        </w:r>
      </w:hyperlink>
      <w:r w:rsidR="00434060">
        <w:rPr>
          <w:b/>
        </w:rPr>
        <w:tab/>
        <w:t>Capacity Comparison for Option 1 and Option 2 probe layouts for FR1 2D MPAC</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Spirent Communications</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 xml:space="preserve">This contribution has presented a methodology to compare the two candidate probe layouts currently being considered for MIMO OTA FR1. The comparison bridges the gap between the currently accepted metric and throughput. </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E31BD">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74" w:history="1">
        <w:r w:rsidR="00434060" w:rsidRPr="00C742E0">
          <w:rPr>
            <w:rStyle w:val="Hyperlink"/>
            <w:rFonts w:ascii="Arial" w:hAnsi="Arial" w:cs="Arial"/>
            <w:b/>
            <w:sz w:val="24"/>
          </w:rPr>
          <w:t>R4-1912384</w:t>
        </w:r>
      </w:hyperlink>
      <w:r w:rsidR="00434060">
        <w:rPr>
          <w:b/>
        </w:rPr>
        <w:tab/>
        <w:t>views on MU for FR1 MIMO OTA</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CAICT, SAICT</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lastRenderedPageBreak/>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E31BD">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75" w:history="1">
        <w:r w:rsidR="00434060" w:rsidRPr="00C742E0">
          <w:rPr>
            <w:rStyle w:val="Hyperlink"/>
            <w:rFonts w:ascii="Arial" w:hAnsi="Arial" w:cs="Arial"/>
            <w:b/>
            <w:sz w:val="24"/>
          </w:rPr>
          <w:t>R4-1912419</w:t>
        </w:r>
      </w:hyperlink>
      <w:r w:rsidR="00434060">
        <w:rPr>
          <w:b/>
        </w:rPr>
        <w:tab/>
        <w:t>On FR1 2D MPAC probe layout</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E31BD">
        <w:rPr>
          <w:rFonts w:ascii="Arial" w:hAnsi="Arial" w:cs="Arial"/>
          <w:b/>
          <w:color w:val="993300"/>
          <w:u w:val="single"/>
        </w:rPr>
        <w:t>Noted</w:t>
      </w:r>
      <w:r>
        <w:rPr>
          <w:color w:val="993300"/>
          <w:u w:val="single"/>
        </w:rPr>
        <w:br/>
      </w:r>
    </w:p>
    <w:p w:rsidR="00434060" w:rsidRDefault="00434060" w:rsidP="00434060">
      <w:pPr>
        <w:pStyle w:val="Heading5"/>
      </w:pPr>
      <w:bookmarkStart w:id="375" w:name="_Toc24513229"/>
      <w:r>
        <w:t>10.2.3.2</w:t>
      </w:r>
      <w:r>
        <w:tab/>
        <w:t>FR2 test methodologies [FS_NR_MIMO_OTA_test]</w:t>
      </w:r>
      <w:bookmarkEnd w:id="375"/>
    </w:p>
    <w:p w:rsidR="00434060" w:rsidRDefault="00CB3EE2" w:rsidP="00434060">
      <w:pPr>
        <w:rPr>
          <w:i/>
        </w:rPr>
      </w:pPr>
      <w:hyperlink r:id="rId1276" w:history="1">
        <w:r w:rsidR="00434060" w:rsidRPr="00C742E0">
          <w:rPr>
            <w:rStyle w:val="Hyperlink"/>
            <w:rFonts w:ascii="Arial" w:hAnsi="Arial" w:cs="Arial"/>
            <w:b/>
            <w:sz w:val="24"/>
          </w:rPr>
          <w:t>R4-1910994</w:t>
        </w:r>
      </w:hyperlink>
      <w:r w:rsidR="00434060">
        <w:rPr>
          <w:b/>
        </w:rPr>
        <w:tab/>
        <w:t>On the probe layout on FR2 MPAC systems, continued</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Spirent Communications</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 xml:space="preserve">This contribution proposed practical aspects of the FR2 MPAC installation. The main conclusions were </w:t>
      </w:r>
    </w:p>
    <w:p w:rsidR="00434060" w:rsidRDefault="00434060" w:rsidP="00434060">
      <w:r>
        <w:t xml:space="preserve">Observation 1: Spread of the signal is wider in azimuth domain than in elevation domain. </w:t>
      </w:r>
    </w:p>
    <w:p w:rsidR="00434060" w:rsidRDefault="00434060" w:rsidP="00434060">
      <w:r>
        <w:t>Observation 2: If codebooks are used as probe locations, 6 prob</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E31BD">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77" w:history="1">
        <w:r w:rsidR="00434060" w:rsidRPr="00C742E0">
          <w:rPr>
            <w:rStyle w:val="Hyperlink"/>
            <w:rFonts w:ascii="Arial" w:hAnsi="Arial" w:cs="Arial"/>
            <w:b/>
            <w:sz w:val="24"/>
          </w:rPr>
          <w:t>R4-1911268</w:t>
        </w:r>
      </w:hyperlink>
      <w:r w:rsidR="00434060">
        <w:rPr>
          <w:b/>
        </w:rPr>
        <w:tab/>
        <w:t>FR2 MIMO UE orientations and test positions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MediaTek Beijing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Proposal1: To have general exception quota for UE orientations about final FR2 MIMO OTA pass/fail judgement, and the quota is FFS, but &gt; 0.</w:t>
      </w:r>
    </w:p>
    <w:p w:rsidR="00434060" w:rsidRDefault="00434060" w:rsidP="00434060"/>
    <w:p w:rsidR="00434060" w:rsidRDefault="00434060" w:rsidP="00434060">
      <w:r>
        <w:t>Proposal2: For FR2 MIMO OTA test, only test the positions, which the main cluster group(s) direction of channel mo</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E31BD">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78" w:history="1">
        <w:r w:rsidR="00434060" w:rsidRPr="00C742E0">
          <w:rPr>
            <w:rStyle w:val="Hyperlink"/>
            <w:rFonts w:ascii="Arial" w:hAnsi="Arial" w:cs="Arial"/>
            <w:b/>
            <w:sz w:val="24"/>
          </w:rPr>
          <w:t>R4-1911807</w:t>
        </w:r>
      </w:hyperlink>
      <w:r w:rsidR="00434060">
        <w:rPr>
          <w:b/>
        </w:rPr>
        <w:tab/>
        <w:t>Usage of Tx Beam Lock for FR2 NR MIMO OTA testing</w:t>
      </w:r>
      <w:r w:rsidR="00434060">
        <w:rPr>
          <w:b/>
        </w:rPr>
        <w:br/>
      </w:r>
      <w:r w:rsidR="00434060">
        <w:tab/>
      </w:r>
      <w:r w:rsidR="00434060">
        <w:tab/>
      </w:r>
      <w:r w:rsidR="00434060">
        <w:tab/>
      </w:r>
      <w:r w:rsidR="00434060">
        <w:tab/>
      </w:r>
      <w:r w:rsidR="00434060">
        <w:tab/>
        <w:t>38.827</w:t>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ROHDE &amp; SCHWARZ</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E31BD">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79" w:history="1">
        <w:r w:rsidR="00434060" w:rsidRPr="00C742E0">
          <w:rPr>
            <w:rStyle w:val="Hyperlink"/>
            <w:rFonts w:ascii="Arial" w:hAnsi="Arial" w:cs="Arial"/>
            <w:b/>
            <w:sz w:val="24"/>
          </w:rPr>
          <w:t>R4-1912105</w:t>
        </w:r>
      </w:hyperlink>
      <w:r w:rsidR="00434060">
        <w:rPr>
          <w:b/>
        </w:rPr>
        <w:tab/>
        <w:t>System Implementation of FR2 3D MPAC Systems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Keysight Technologies UK Ltd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sidR="003E31BD">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80" w:history="1">
        <w:r w:rsidR="00434060" w:rsidRPr="00C742E0">
          <w:rPr>
            <w:rStyle w:val="Hyperlink"/>
            <w:rFonts w:ascii="Arial" w:hAnsi="Arial" w:cs="Arial"/>
            <w:b/>
            <w:sz w:val="24"/>
          </w:rPr>
          <w:t>R4-1912321</w:t>
        </w:r>
      </w:hyperlink>
      <w:r w:rsidR="00434060">
        <w:rPr>
          <w:b/>
        </w:rPr>
        <w:tab/>
        <w:t>Views on the UE rotations and orientations in FR2 MIMO OTA test</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Sony, MVG Industries</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E31BD">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4"/>
      </w:pPr>
      <w:bookmarkStart w:id="376" w:name="_Toc24513230"/>
      <w:r>
        <w:t>10.2.4</w:t>
      </w:r>
      <w:r>
        <w:tab/>
        <w:t>Channel Models [FS_NR_MIMO_OTA_test]</w:t>
      </w:r>
      <w:bookmarkEnd w:id="376"/>
    </w:p>
    <w:p w:rsidR="00434060" w:rsidRDefault="00CB3EE2" w:rsidP="00434060">
      <w:pPr>
        <w:rPr>
          <w:i/>
        </w:rPr>
      </w:pPr>
      <w:hyperlink r:id="rId1281" w:history="1">
        <w:r w:rsidR="00434060" w:rsidRPr="00C742E0">
          <w:rPr>
            <w:rStyle w:val="Hyperlink"/>
            <w:rFonts w:ascii="Arial" w:hAnsi="Arial" w:cs="Arial"/>
            <w:b/>
            <w:sz w:val="24"/>
          </w:rPr>
          <w:t>R4-1912547</w:t>
        </w:r>
      </w:hyperlink>
      <w:r w:rsidR="00434060">
        <w:rPr>
          <w:b/>
        </w:rPr>
        <w:tab/>
        <w:t>Impact of Correlation Mismatch in MIMO Capacity</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Qualcomm</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E31BD">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3"/>
      </w:pPr>
      <w:bookmarkStart w:id="377" w:name="_Toc24513231"/>
      <w:r>
        <w:lastRenderedPageBreak/>
        <w:t>10.3</w:t>
      </w:r>
      <w:r>
        <w:tab/>
        <w:t>Add high power UE (power class 2) to EN-DC(1 LTE FDD band and 1 NR band) for Rel-16 [FS_ENDC_UE_PC2_FDD_TDD]</w:t>
      </w:r>
      <w:bookmarkEnd w:id="377"/>
    </w:p>
    <w:p w:rsidR="00434060" w:rsidRDefault="00434060" w:rsidP="00434060">
      <w:pPr>
        <w:pStyle w:val="Heading4"/>
      </w:pPr>
      <w:bookmarkStart w:id="378" w:name="_Toc24513232"/>
      <w:r>
        <w:t>10.3.1</w:t>
      </w:r>
      <w:r>
        <w:tab/>
        <w:t>General [FS_ENDC_UE_PC2_FDD_TDD]</w:t>
      </w:r>
      <w:bookmarkEnd w:id="378"/>
    </w:p>
    <w:p w:rsidR="00031EF1" w:rsidRPr="00826D16" w:rsidRDefault="00CB3EE2" w:rsidP="00434060">
      <w:pPr>
        <w:rPr>
          <w:b/>
        </w:rPr>
      </w:pPr>
      <w:hyperlink r:id="rId1282" w:history="1">
        <w:r w:rsidR="00031EF1" w:rsidRPr="00C742E0">
          <w:rPr>
            <w:rStyle w:val="Hyperlink"/>
            <w:rFonts w:ascii="Arial" w:hAnsi="Arial" w:cs="Arial"/>
            <w:b/>
            <w:sz w:val="24"/>
            <w:lang w:eastAsia="zh-CN"/>
          </w:rPr>
          <w:t>R4-1912911</w:t>
        </w:r>
      </w:hyperlink>
      <w:r w:rsidR="00031EF1" w:rsidRPr="00826D16">
        <w:t xml:space="preserve"> </w:t>
      </w:r>
      <w:r w:rsidR="00031EF1" w:rsidRPr="00826D16">
        <w:rPr>
          <w:b/>
        </w:rPr>
        <w:t>Ad-hoc meeting mintues for FDD-TDD HPUE</w:t>
      </w:r>
    </w:p>
    <w:p w:rsidR="00031EF1" w:rsidRDefault="00031EF1" w:rsidP="00031EF1">
      <w:pPr>
        <w:rPr>
          <w:i/>
        </w:rPr>
      </w:pPr>
      <w:r>
        <w:rPr>
          <w:i/>
        </w:rPr>
        <w:tab/>
      </w:r>
      <w:r>
        <w:rPr>
          <w:i/>
        </w:rPr>
        <w:tab/>
      </w:r>
      <w:r>
        <w:rPr>
          <w:i/>
        </w:rPr>
        <w:tab/>
      </w:r>
      <w:r>
        <w:rPr>
          <w:i/>
        </w:rPr>
        <w:tab/>
      </w:r>
      <w:r>
        <w:rPr>
          <w:i/>
        </w:rPr>
        <w:tab/>
        <w:t>Source: CHTTL</w:t>
      </w:r>
    </w:p>
    <w:p w:rsidR="00031EF1" w:rsidRDefault="00031EF1" w:rsidP="00031EF1">
      <w:pPr>
        <w:rPr>
          <w:rFonts w:ascii="Arial" w:hAnsi="Arial" w:cs="Arial"/>
          <w:b/>
        </w:rPr>
      </w:pPr>
      <w:r>
        <w:rPr>
          <w:rFonts w:ascii="Arial" w:hAnsi="Arial" w:cs="Arial"/>
          <w:b/>
        </w:rPr>
        <w:t xml:space="preserve">Abstract: </w:t>
      </w:r>
    </w:p>
    <w:p w:rsidR="00031EF1" w:rsidRDefault="00031EF1" w:rsidP="00031EF1"/>
    <w:p w:rsidR="00031EF1" w:rsidRDefault="00031EF1" w:rsidP="00031EF1">
      <w:pPr>
        <w:rPr>
          <w:rFonts w:ascii="Arial" w:hAnsi="Arial" w:cs="Arial"/>
          <w:b/>
        </w:rPr>
      </w:pPr>
      <w:r>
        <w:rPr>
          <w:rFonts w:ascii="Arial" w:hAnsi="Arial" w:cs="Arial"/>
          <w:b/>
        </w:rPr>
        <w:t xml:space="preserve">Discussion: </w:t>
      </w:r>
    </w:p>
    <w:p w:rsidR="00031EF1" w:rsidRDefault="001D6DE4" w:rsidP="00031EF1">
      <w:pPr>
        <w:rPr>
          <w:lang w:eastAsia="zh-CN"/>
        </w:rPr>
      </w:pPr>
      <w:r>
        <w:rPr>
          <w:rFonts w:hint="eastAsia"/>
          <w:lang w:eastAsia="zh-CN"/>
        </w:rPr>
        <w:t>S</w:t>
      </w:r>
      <w:r>
        <w:rPr>
          <w:lang w:eastAsia="zh-CN"/>
        </w:rPr>
        <w:t>amsung: For WF, we can focus on the options whi</w:t>
      </w:r>
      <w:r w:rsidR="00222487">
        <w:rPr>
          <w:lang w:eastAsia="zh-CN"/>
        </w:rPr>
        <w:t xml:space="preserve">ch were supported by companies, i.e., option 2 and 4 shall be removed from WF. </w:t>
      </w:r>
    </w:p>
    <w:p w:rsidR="00222487" w:rsidRDefault="00222487" w:rsidP="00031EF1">
      <w:pPr>
        <w:rPr>
          <w:lang w:eastAsia="zh-CN"/>
        </w:rPr>
      </w:pPr>
      <w:r>
        <w:rPr>
          <w:lang w:eastAsia="zh-CN"/>
        </w:rPr>
        <w:t xml:space="preserve">CHTTL: We can focus on option 3 in WF </w:t>
      </w:r>
    </w:p>
    <w:p w:rsidR="00222487" w:rsidRDefault="00222487" w:rsidP="00031EF1">
      <w:pPr>
        <w:rPr>
          <w:lang w:eastAsia="zh-CN"/>
        </w:rPr>
      </w:pPr>
      <w:r>
        <w:rPr>
          <w:lang w:eastAsia="zh-CN"/>
        </w:rPr>
        <w:t xml:space="preserve">Ercissson: We also need to address option 6 which is different from option 1 -5. </w:t>
      </w:r>
    </w:p>
    <w:p w:rsidR="00A96FA4" w:rsidRDefault="00A96FA4" w:rsidP="00031EF1">
      <w:pPr>
        <w:rPr>
          <w:lang w:eastAsia="zh-CN"/>
        </w:rPr>
      </w:pPr>
      <w:r>
        <w:rPr>
          <w:lang w:eastAsia="zh-CN"/>
        </w:rPr>
        <w:t xml:space="preserve">QC: Option 6 is supported only by Ericsson. </w:t>
      </w:r>
    </w:p>
    <w:p w:rsidR="00A96FA4" w:rsidRDefault="00A96FA4" w:rsidP="00031EF1">
      <w:pPr>
        <w:rPr>
          <w:lang w:eastAsia="zh-CN"/>
        </w:rPr>
      </w:pPr>
      <w:r>
        <w:rPr>
          <w:lang w:eastAsia="zh-CN"/>
        </w:rPr>
        <w:t xml:space="preserve">NTT DoCoMo: We agreed with Samsung. Option 1 &amp; 5 are also supported by companies. </w:t>
      </w:r>
    </w:p>
    <w:p w:rsidR="00A96FA4" w:rsidRPr="00A96FA4" w:rsidRDefault="00A96FA4" w:rsidP="00031EF1">
      <w:pPr>
        <w:rPr>
          <w:highlight w:val="green"/>
          <w:lang w:eastAsia="zh-CN"/>
        </w:rPr>
      </w:pPr>
      <w:r w:rsidRPr="00A96FA4">
        <w:rPr>
          <w:highlight w:val="green"/>
          <w:lang w:eastAsia="zh-CN"/>
        </w:rPr>
        <w:t>Additional agreement</w:t>
      </w:r>
      <w:r w:rsidRPr="00A96FA4">
        <w:rPr>
          <w:rFonts w:hint="eastAsia"/>
          <w:highlight w:val="green"/>
          <w:lang w:eastAsia="zh-CN"/>
        </w:rPr>
        <w:t xml:space="preserve">： </w:t>
      </w:r>
    </w:p>
    <w:p w:rsidR="00A96FA4" w:rsidRDefault="00A96FA4" w:rsidP="00031EF1">
      <w:pPr>
        <w:rPr>
          <w:lang w:eastAsia="zh-CN"/>
        </w:rPr>
      </w:pPr>
      <w:r w:rsidRPr="00A96FA4">
        <w:rPr>
          <w:highlight w:val="green"/>
          <w:lang w:eastAsia="zh-CN"/>
        </w:rPr>
        <w:t>WF will only focus on option 1, 3, 5 and 6.</w:t>
      </w:r>
      <w:r>
        <w:rPr>
          <w:lang w:eastAsia="zh-CN"/>
        </w:rPr>
        <w:t xml:space="preserve"> </w:t>
      </w:r>
    </w:p>
    <w:p w:rsidR="00826D16" w:rsidRDefault="00826D16" w:rsidP="00031EF1">
      <w:pPr>
        <w:rPr>
          <w:rFonts w:ascii="Arial" w:hAnsi="Arial" w:cs="Arial"/>
          <w:b/>
        </w:rPr>
      </w:pPr>
    </w:p>
    <w:p w:rsidR="00031EF1" w:rsidRDefault="00031EF1" w:rsidP="00031EF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2217B" w:rsidRPr="00E2217B">
        <w:rPr>
          <w:rFonts w:ascii="Arial" w:hAnsi="Arial" w:cs="Arial"/>
          <w:b/>
          <w:color w:val="993300"/>
          <w:highlight w:val="green"/>
          <w:u w:val="single"/>
        </w:rPr>
        <w:t>Approved</w:t>
      </w:r>
    </w:p>
    <w:p w:rsidR="00826D16" w:rsidRDefault="00826D16" w:rsidP="00826D16"/>
    <w:p w:rsidR="00826D16" w:rsidRDefault="00826D16" w:rsidP="00826D16"/>
    <w:p w:rsidR="00E2217B" w:rsidRPr="00826D16" w:rsidRDefault="00CB3EE2" w:rsidP="00031EF1">
      <w:pPr>
        <w:rPr>
          <w:b/>
        </w:rPr>
      </w:pPr>
      <w:hyperlink r:id="rId1283" w:history="1">
        <w:r w:rsidR="00E2217B" w:rsidRPr="00C742E0">
          <w:rPr>
            <w:rStyle w:val="Hyperlink"/>
            <w:rFonts w:ascii="Arial" w:hAnsi="Arial" w:cs="Arial" w:hint="eastAsia"/>
            <w:b/>
            <w:sz w:val="24"/>
            <w:lang w:eastAsia="zh-CN"/>
          </w:rPr>
          <w:t>R</w:t>
        </w:r>
        <w:r w:rsidR="00E2217B" w:rsidRPr="00C742E0">
          <w:rPr>
            <w:rStyle w:val="Hyperlink"/>
            <w:rFonts w:ascii="Arial" w:hAnsi="Arial" w:cs="Arial"/>
            <w:b/>
            <w:sz w:val="24"/>
            <w:lang w:eastAsia="zh-CN"/>
          </w:rPr>
          <w:t>4-191</w:t>
        </w:r>
        <w:r w:rsidR="0027602F" w:rsidRPr="00C742E0">
          <w:rPr>
            <w:rStyle w:val="Hyperlink"/>
            <w:rFonts w:ascii="Arial" w:hAnsi="Arial" w:cs="Arial"/>
            <w:b/>
            <w:sz w:val="24"/>
            <w:lang w:eastAsia="zh-CN"/>
          </w:rPr>
          <w:t>2912</w:t>
        </w:r>
      </w:hyperlink>
      <w:r w:rsidR="0027602F" w:rsidRPr="00826D16">
        <w:rPr>
          <w:b/>
        </w:rPr>
        <w:t xml:space="preserve"> WF on FDD-TDD HPUE </w:t>
      </w:r>
    </w:p>
    <w:p w:rsidR="0027602F" w:rsidRDefault="0027602F" w:rsidP="0027602F">
      <w:pPr>
        <w:rPr>
          <w:i/>
        </w:rPr>
      </w:pPr>
      <w:r>
        <w:rPr>
          <w:i/>
        </w:rPr>
        <w:tab/>
      </w:r>
      <w:r>
        <w:rPr>
          <w:i/>
        </w:rPr>
        <w:tab/>
      </w:r>
      <w:r>
        <w:rPr>
          <w:i/>
        </w:rPr>
        <w:tab/>
      </w:r>
      <w:r>
        <w:rPr>
          <w:i/>
        </w:rPr>
        <w:tab/>
      </w:r>
      <w:r>
        <w:rPr>
          <w:i/>
        </w:rPr>
        <w:tab/>
        <w:t>Source: China Unicom</w:t>
      </w:r>
    </w:p>
    <w:p w:rsidR="0027602F" w:rsidRDefault="0027602F" w:rsidP="0027602F">
      <w:pPr>
        <w:rPr>
          <w:rFonts w:ascii="Arial" w:hAnsi="Arial" w:cs="Arial"/>
          <w:b/>
        </w:rPr>
      </w:pPr>
      <w:r>
        <w:rPr>
          <w:rFonts w:ascii="Arial" w:hAnsi="Arial" w:cs="Arial"/>
          <w:b/>
        </w:rPr>
        <w:t xml:space="preserve">Abstract: </w:t>
      </w:r>
    </w:p>
    <w:p w:rsidR="0027602F" w:rsidRDefault="0027602F" w:rsidP="0027602F"/>
    <w:p w:rsidR="0027602F" w:rsidRDefault="0027602F" w:rsidP="0027602F">
      <w:pPr>
        <w:rPr>
          <w:rFonts w:ascii="Arial" w:hAnsi="Arial" w:cs="Arial"/>
          <w:b/>
        </w:rPr>
      </w:pPr>
      <w:r>
        <w:rPr>
          <w:rFonts w:ascii="Arial" w:hAnsi="Arial" w:cs="Arial"/>
          <w:b/>
        </w:rPr>
        <w:t xml:space="preserve">Discussion: </w:t>
      </w:r>
    </w:p>
    <w:p w:rsidR="0027602F" w:rsidRDefault="0027602F" w:rsidP="0027602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45ACA" w:rsidRPr="00545ACA">
        <w:rPr>
          <w:rFonts w:ascii="Arial" w:hAnsi="Arial" w:cs="Arial"/>
          <w:b/>
          <w:color w:val="993300"/>
          <w:u w:val="single"/>
        </w:rPr>
        <w:t>Revised in R4-1913</w:t>
      </w:r>
      <w:r w:rsidR="00596B76">
        <w:rPr>
          <w:rFonts w:ascii="Arial" w:hAnsi="Arial" w:cs="Arial"/>
          <w:b/>
          <w:color w:val="993300"/>
          <w:u w:val="single"/>
        </w:rPr>
        <w:t>074</w:t>
      </w:r>
      <w:r w:rsidRPr="0027602F">
        <w:rPr>
          <w:rFonts w:ascii="Arial" w:hAnsi="Arial" w:cs="Arial"/>
          <w:b/>
          <w:color w:val="993300"/>
          <w:highlight w:val="yellow"/>
          <w:u w:val="single"/>
        </w:rPr>
        <w:t>.</w:t>
      </w:r>
    </w:p>
    <w:p w:rsidR="00596B76" w:rsidRDefault="00596B76" w:rsidP="00826D16"/>
    <w:p w:rsidR="00596B76" w:rsidRPr="00826D16" w:rsidRDefault="00596B76" w:rsidP="00596B76">
      <w:pPr>
        <w:rPr>
          <w:b/>
        </w:rPr>
      </w:pPr>
      <w:r w:rsidRPr="00596B76">
        <w:rPr>
          <w:rStyle w:val="Hyperlink"/>
          <w:rFonts w:ascii="Arial" w:hAnsi="Arial" w:cs="Arial" w:hint="eastAsia"/>
          <w:b/>
          <w:sz w:val="24"/>
          <w:lang w:eastAsia="zh-CN"/>
        </w:rPr>
        <w:t>R</w:t>
      </w:r>
      <w:r w:rsidRPr="00596B76">
        <w:rPr>
          <w:rStyle w:val="Hyperlink"/>
          <w:rFonts w:ascii="Arial" w:hAnsi="Arial" w:cs="Arial"/>
          <w:b/>
          <w:sz w:val="24"/>
          <w:lang w:eastAsia="zh-CN"/>
        </w:rPr>
        <w:t>4-191</w:t>
      </w:r>
      <w:r>
        <w:rPr>
          <w:rStyle w:val="Hyperlink"/>
          <w:rFonts w:ascii="Arial" w:hAnsi="Arial" w:cs="Arial"/>
          <w:b/>
          <w:sz w:val="24"/>
          <w:lang w:eastAsia="zh-CN"/>
        </w:rPr>
        <w:t>3074</w:t>
      </w:r>
      <w:r w:rsidRPr="00826D16">
        <w:rPr>
          <w:b/>
        </w:rPr>
        <w:t xml:space="preserve"> WF on FDD-TDD HPUE </w:t>
      </w:r>
    </w:p>
    <w:p w:rsidR="00596B76" w:rsidRDefault="00596B76" w:rsidP="00596B76">
      <w:pPr>
        <w:rPr>
          <w:i/>
        </w:rPr>
      </w:pPr>
      <w:r>
        <w:rPr>
          <w:i/>
        </w:rPr>
        <w:tab/>
      </w:r>
      <w:r>
        <w:rPr>
          <w:i/>
        </w:rPr>
        <w:tab/>
      </w:r>
      <w:r>
        <w:rPr>
          <w:i/>
        </w:rPr>
        <w:tab/>
      </w:r>
      <w:r>
        <w:rPr>
          <w:i/>
        </w:rPr>
        <w:tab/>
      </w:r>
      <w:r>
        <w:rPr>
          <w:i/>
        </w:rPr>
        <w:tab/>
        <w:t>Source: China Unicom</w:t>
      </w:r>
    </w:p>
    <w:p w:rsidR="00596B76" w:rsidRDefault="00596B76" w:rsidP="00596B76">
      <w:pPr>
        <w:rPr>
          <w:rFonts w:ascii="Arial" w:hAnsi="Arial" w:cs="Arial"/>
          <w:b/>
        </w:rPr>
      </w:pPr>
      <w:r>
        <w:rPr>
          <w:rFonts w:ascii="Arial" w:hAnsi="Arial" w:cs="Arial"/>
          <w:b/>
        </w:rPr>
        <w:t xml:space="preserve">Abstract: </w:t>
      </w:r>
    </w:p>
    <w:p w:rsidR="00596B76" w:rsidRDefault="00596B76" w:rsidP="00596B76"/>
    <w:p w:rsidR="00596B76" w:rsidRDefault="00596B76" w:rsidP="00596B76">
      <w:pPr>
        <w:rPr>
          <w:rFonts w:ascii="Arial" w:hAnsi="Arial" w:cs="Arial"/>
          <w:b/>
        </w:rPr>
      </w:pPr>
      <w:r>
        <w:rPr>
          <w:rFonts w:ascii="Arial" w:hAnsi="Arial" w:cs="Arial"/>
          <w:b/>
        </w:rPr>
        <w:t xml:space="preserve">Discussion: </w:t>
      </w:r>
    </w:p>
    <w:p w:rsidR="00596B76" w:rsidRDefault="00596B76" w:rsidP="00596B7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R4-1913077</w:t>
      </w:r>
    </w:p>
    <w:p w:rsidR="00596B76" w:rsidRDefault="00596B76" w:rsidP="00826D16">
      <w:pPr>
        <w:rPr>
          <w:rFonts w:eastAsiaTheme="minorEastAsia"/>
        </w:rPr>
      </w:pPr>
    </w:p>
    <w:p w:rsidR="00596B76" w:rsidRPr="00826D16" w:rsidRDefault="00596B76" w:rsidP="00596B76">
      <w:pPr>
        <w:rPr>
          <w:b/>
        </w:rPr>
      </w:pPr>
      <w:r w:rsidRPr="00596B76">
        <w:rPr>
          <w:rStyle w:val="Hyperlink"/>
          <w:rFonts w:ascii="Arial" w:hAnsi="Arial" w:cs="Arial" w:hint="eastAsia"/>
          <w:b/>
          <w:sz w:val="24"/>
          <w:lang w:eastAsia="zh-CN"/>
        </w:rPr>
        <w:t>R</w:t>
      </w:r>
      <w:r w:rsidRPr="00596B76">
        <w:rPr>
          <w:rStyle w:val="Hyperlink"/>
          <w:rFonts w:ascii="Arial" w:hAnsi="Arial" w:cs="Arial"/>
          <w:b/>
          <w:sz w:val="24"/>
          <w:lang w:eastAsia="zh-CN"/>
        </w:rPr>
        <w:t>4-191</w:t>
      </w:r>
      <w:r>
        <w:rPr>
          <w:rStyle w:val="Hyperlink"/>
          <w:rFonts w:ascii="Arial" w:hAnsi="Arial" w:cs="Arial"/>
          <w:b/>
          <w:sz w:val="24"/>
          <w:lang w:eastAsia="zh-CN"/>
        </w:rPr>
        <w:t>3077</w:t>
      </w:r>
      <w:r w:rsidRPr="00826D16">
        <w:rPr>
          <w:b/>
        </w:rPr>
        <w:t xml:space="preserve"> WF on FDD-TDD HPUE </w:t>
      </w:r>
    </w:p>
    <w:p w:rsidR="00596B76" w:rsidRDefault="00596B76" w:rsidP="00596B76">
      <w:pPr>
        <w:rPr>
          <w:i/>
        </w:rPr>
      </w:pPr>
      <w:r>
        <w:rPr>
          <w:i/>
        </w:rPr>
        <w:lastRenderedPageBreak/>
        <w:tab/>
      </w:r>
      <w:r>
        <w:rPr>
          <w:i/>
        </w:rPr>
        <w:tab/>
      </w:r>
      <w:r>
        <w:rPr>
          <w:i/>
        </w:rPr>
        <w:tab/>
      </w:r>
      <w:r>
        <w:rPr>
          <w:i/>
        </w:rPr>
        <w:tab/>
      </w:r>
      <w:r>
        <w:rPr>
          <w:i/>
        </w:rPr>
        <w:tab/>
        <w:t>Source: China Unicom</w:t>
      </w:r>
    </w:p>
    <w:p w:rsidR="00596B76" w:rsidRDefault="00596B76" w:rsidP="00596B76">
      <w:pPr>
        <w:rPr>
          <w:rFonts w:ascii="Arial" w:hAnsi="Arial" w:cs="Arial"/>
          <w:b/>
        </w:rPr>
      </w:pPr>
      <w:r>
        <w:rPr>
          <w:rFonts w:ascii="Arial" w:hAnsi="Arial" w:cs="Arial"/>
          <w:b/>
        </w:rPr>
        <w:t xml:space="preserve">Abstract: </w:t>
      </w:r>
    </w:p>
    <w:p w:rsidR="00596B76" w:rsidRDefault="00596B76" w:rsidP="00596B76"/>
    <w:p w:rsidR="00596B76" w:rsidRDefault="00596B76" w:rsidP="00596B76">
      <w:pPr>
        <w:rPr>
          <w:rFonts w:ascii="Arial" w:hAnsi="Arial" w:cs="Arial"/>
          <w:b/>
        </w:rPr>
      </w:pPr>
      <w:r>
        <w:rPr>
          <w:rFonts w:ascii="Arial" w:hAnsi="Arial" w:cs="Arial"/>
          <w:b/>
        </w:rPr>
        <w:t xml:space="preserve">Discussion: </w:t>
      </w:r>
    </w:p>
    <w:p w:rsidR="00596B76" w:rsidRDefault="00596B76" w:rsidP="00596B7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96B76">
        <w:rPr>
          <w:rFonts w:ascii="Arial" w:hAnsi="Arial" w:cs="Arial"/>
          <w:b/>
          <w:color w:val="993300"/>
          <w:highlight w:val="green"/>
          <w:u w:val="single"/>
        </w:rPr>
        <w:t>Approved</w:t>
      </w:r>
    </w:p>
    <w:p w:rsidR="00596B76" w:rsidRDefault="00596B76" w:rsidP="00826D16">
      <w:pPr>
        <w:rPr>
          <w:rFonts w:eastAsiaTheme="minorEastAsia"/>
        </w:rPr>
      </w:pPr>
    </w:p>
    <w:p w:rsidR="00826D16" w:rsidRPr="00596B76" w:rsidRDefault="00826D16" w:rsidP="00826D16">
      <w:pPr>
        <w:rPr>
          <w:rFonts w:eastAsiaTheme="minorEastAsia"/>
        </w:rPr>
      </w:pPr>
    </w:p>
    <w:p w:rsidR="00434060" w:rsidRDefault="00CB3EE2" w:rsidP="00434060">
      <w:pPr>
        <w:rPr>
          <w:i/>
        </w:rPr>
      </w:pPr>
      <w:hyperlink r:id="rId1284" w:history="1">
        <w:r w:rsidR="00434060" w:rsidRPr="00C742E0">
          <w:rPr>
            <w:rStyle w:val="Hyperlink"/>
            <w:rFonts w:ascii="Arial" w:hAnsi="Arial" w:cs="Arial"/>
            <w:b/>
            <w:sz w:val="24"/>
          </w:rPr>
          <w:t>R4-1910740</w:t>
        </w:r>
      </w:hyperlink>
      <w:r w:rsidR="00434060">
        <w:rPr>
          <w:b/>
        </w:rPr>
        <w:tab/>
        <w:t>About NSA FDD-TDD HPUE SAR solutions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OPPO</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2F7B">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85" w:history="1">
        <w:r w:rsidR="00434060" w:rsidRPr="00C742E0">
          <w:rPr>
            <w:rStyle w:val="Hyperlink"/>
            <w:rFonts w:ascii="Arial" w:hAnsi="Arial" w:cs="Arial"/>
            <w:b/>
            <w:sz w:val="24"/>
          </w:rPr>
          <w:t>R4-1910812</w:t>
        </w:r>
      </w:hyperlink>
      <w:r w:rsidR="00434060">
        <w:rPr>
          <w:b/>
        </w:rPr>
        <w:tab/>
        <w:t>further discussion on option3 for PC2 EN-DC (FDD+TDD)</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vivo</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2F7B">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86" w:history="1">
        <w:r w:rsidR="00434060" w:rsidRPr="00C742E0">
          <w:rPr>
            <w:rStyle w:val="Hyperlink"/>
            <w:rFonts w:ascii="Arial" w:hAnsi="Arial" w:cs="Arial"/>
            <w:b/>
            <w:sz w:val="24"/>
          </w:rPr>
          <w:t>R4-1910813</w:t>
        </w:r>
      </w:hyperlink>
      <w:r w:rsidR="00434060">
        <w:rPr>
          <w:b/>
        </w:rPr>
        <w:tab/>
        <w:t>TP for TR 37.815 of the solution option3 for SAR limits</w:t>
      </w:r>
      <w:r w:rsidR="00434060">
        <w:rPr>
          <w:b/>
        </w:rPr>
        <w:br/>
      </w:r>
      <w:r w:rsidR="00434060">
        <w:tab/>
      </w:r>
      <w:r w:rsidR="00434060">
        <w:tab/>
      </w:r>
      <w:r w:rsidR="00434060">
        <w:tab/>
      </w:r>
      <w:r w:rsidR="00434060">
        <w:tab/>
      </w:r>
      <w:r w:rsidR="00434060">
        <w:tab/>
        <w:t>37.815</w:t>
      </w:r>
      <w:r w:rsidR="00434060">
        <w:tab/>
        <w:t xml:space="preserve">  CR-  rev  Cat:  (Rel-16) v0.0.1</w:t>
      </w:r>
      <w:r w:rsidR="00434060">
        <w:br/>
      </w:r>
      <w:r w:rsidR="00434060">
        <w:rPr>
          <w:i/>
        </w:rPr>
        <w:tab/>
      </w:r>
      <w:r w:rsidR="00434060">
        <w:rPr>
          <w:i/>
        </w:rPr>
        <w:tab/>
      </w:r>
      <w:r w:rsidR="00434060">
        <w:rPr>
          <w:i/>
        </w:rPr>
        <w:tab/>
      </w:r>
      <w:r w:rsidR="00434060">
        <w:rPr>
          <w:i/>
        </w:rPr>
        <w:tab/>
      </w:r>
      <w:r w:rsidR="00434060">
        <w:rPr>
          <w:i/>
        </w:rPr>
        <w:tab/>
        <w:t>Source: vivo</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96B76" w:rsidRPr="00032C9B">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87" w:history="1">
        <w:r w:rsidR="00434060" w:rsidRPr="00C742E0">
          <w:rPr>
            <w:rStyle w:val="Hyperlink"/>
            <w:rFonts w:ascii="Arial" w:hAnsi="Arial" w:cs="Arial"/>
            <w:b/>
            <w:sz w:val="24"/>
          </w:rPr>
          <w:t>R4-1911264</w:t>
        </w:r>
      </w:hyperlink>
      <w:r w:rsidR="00434060">
        <w:rPr>
          <w:b/>
        </w:rPr>
        <w:tab/>
        <w:t>Discussion on the UE capabilibity solutions for EN-DC FDD-TDD High Power UE</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CHTTL</w:t>
      </w:r>
    </w:p>
    <w:p w:rsidR="00434060" w:rsidRDefault="00434060" w:rsidP="00434060">
      <w:pPr>
        <w:rPr>
          <w:rFonts w:ascii="Arial" w:hAnsi="Arial" w:cs="Arial"/>
          <w:b/>
        </w:rPr>
      </w:pPr>
      <w:r>
        <w:rPr>
          <w:rFonts w:ascii="Arial" w:hAnsi="Arial" w:cs="Arial"/>
          <w:b/>
        </w:rPr>
        <w:lastRenderedPageBreak/>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2F7B">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88" w:history="1">
        <w:r w:rsidR="00434060" w:rsidRPr="00C742E0">
          <w:rPr>
            <w:rStyle w:val="Hyperlink"/>
            <w:rFonts w:ascii="Arial" w:hAnsi="Arial" w:cs="Arial"/>
            <w:b/>
            <w:sz w:val="24"/>
          </w:rPr>
          <w:t>R4-1911649</w:t>
        </w:r>
      </w:hyperlink>
      <w:r w:rsidR="00434060">
        <w:rPr>
          <w:b/>
        </w:rPr>
        <w:tab/>
        <w:t>Discussion on NSA FDD-TDD HPUE SAR solutions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China Unicom</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2F7B">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89" w:history="1">
        <w:r w:rsidR="00434060" w:rsidRPr="00C742E0">
          <w:rPr>
            <w:rStyle w:val="Hyperlink"/>
            <w:rFonts w:ascii="Arial" w:hAnsi="Arial" w:cs="Arial"/>
            <w:b/>
            <w:sz w:val="24"/>
          </w:rPr>
          <w:t>R4-1911716</w:t>
        </w:r>
      </w:hyperlink>
      <w:r w:rsidR="00434060">
        <w:rPr>
          <w:b/>
        </w:rPr>
        <w:tab/>
        <w:t>Discussion of HPUE ENDC FDD+TDD</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NTT DOCOMO,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2F7B">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90" w:history="1">
        <w:r w:rsidR="00434060" w:rsidRPr="00C742E0">
          <w:rPr>
            <w:rStyle w:val="Hyperlink"/>
            <w:rFonts w:ascii="Arial" w:hAnsi="Arial" w:cs="Arial"/>
            <w:b/>
            <w:sz w:val="24"/>
          </w:rPr>
          <w:t>R4-1912484</w:t>
        </w:r>
      </w:hyperlink>
      <w:r w:rsidR="00434060">
        <w:rPr>
          <w:b/>
        </w:rPr>
        <w:tab/>
        <w:t>Comparison of options for FDD-TDD PC2 duty cycle capability signaling</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2F7B">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91" w:history="1">
        <w:r w:rsidR="00434060" w:rsidRPr="00C742E0">
          <w:rPr>
            <w:rStyle w:val="Hyperlink"/>
            <w:rFonts w:ascii="Arial" w:hAnsi="Arial" w:cs="Arial"/>
            <w:b/>
            <w:sz w:val="24"/>
          </w:rPr>
          <w:t>R4-1912520</w:t>
        </w:r>
      </w:hyperlink>
      <w:r w:rsidR="00434060">
        <w:rPr>
          <w:b/>
        </w:rPr>
        <w:tab/>
        <w:t>On SAR solutions for FDD+TDD HPUE</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2F7B">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292" w:history="1">
        <w:r w:rsidR="00434060" w:rsidRPr="00C742E0">
          <w:rPr>
            <w:rStyle w:val="Hyperlink"/>
            <w:rFonts w:ascii="Arial" w:hAnsi="Arial" w:cs="Arial"/>
            <w:b/>
            <w:sz w:val="24"/>
          </w:rPr>
          <w:t>R4-1912521</w:t>
        </w:r>
      </w:hyperlink>
      <w:r w:rsidR="00434060">
        <w:rPr>
          <w:b/>
        </w:rPr>
        <w:tab/>
        <w:t>TP for TR 37.815 Example TDM patterns for SAR limits</w:t>
      </w:r>
      <w:r w:rsidR="00434060">
        <w:rPr>
          <w:b/>
        </w:rPr>
        <w:br/>
      </w:r>
      <w:r w:rsidR="00434060">
        <w:tab/>
      </w:r>
      <w:r w:rsidR="00434060">
        <w:tab/>
      </w:r>
      <w:r w:rsidR="00434060">
        <w:tab/>
      </w:r>
      <w:r w:rsidR="00434060">
        <w:tab/>
      </w:r>
      <w:r w:rsidR="00434060">
        <w:tab/>
        <w:t>37.815</w:t>
      </w:r>
      <w:r w:rsidR="00434060">
        <w:tab/>
        <w:t xml:space="preserve">  CR-  rev  Cat:  (Rel-16) v0.0.1</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96B76" w:rsidRPr="00032C9B">
        <w:rPr>
          <w:rFonts w:ascii="Arial" w:hAnsi="Arial" w:cs="Arial"/>
          <w:b/>
          <w:color w:val="993300"/>
          <w:u w:val="single"/>
        </w:rPr>
        <w:t>Noted</w:t>
      </w:r>
      <w:r w:rsidR="00CA2F7B" w:rsidRPr="00032C9B">
        <w:rPr>
          <w:rFonts w:ascii="Arial" w:hAnsi="Arial" w:cs="Arial"/>
          <w:b/>
          <w:color w:val="993300"/>
          <w:u w:val="single"/>
        </w:rPr>
        <w:t>.</w:t>
      </w:r>
      <w:r>
        <w:rPr>
          <w:color w:val="993300"/>
          <w:u w:val="single"/>
        </w:rPr>
        <w:br/>
      </w:r>
      <w:r>
        <w:rPr>
          <w:color w:val="993300"/>
          <w:u w:val="single"/>
        </w:rPr>
        <w:br/>
      </w:r>
    </w:p>
    <w:p w:rsidR="00434060" w:rsidRDefault="00434060" w:rsidP="00434060">
      <w:pPr>
        <w:pStyle w:val="Heading4"/>
      </w:pPr>
      <w:bookmarkStart w:id="379" w:name="_Toc24513233"/>
      <w:r>
        <w:t>10.3.2</w:t>
      </w:r>
      <w:r>
        <w:tab/>
        <w:t>Power class for EN-DC under different power combinations [FS_ENDC_UE_PC2_FDD_TDD]</w:t>
      </w:r>
      <w:bookmarkEnd w:id="379"/>
    </w:p>
    <w:p w:rsidR="00434060" w:rsidRDefault="00CB3EE2" w:rsidP="00434060">
      <w:pPr>
        <w:rPr>
          <w:i/>
        </w:rPr>
      </w:pPr>
      <w:hyperlink r:id="rId1293" w:history="1">
        <w:r w:rsidR="00434060" w:rsidRPr="00C742E0">
          <w:rPr>
            <w:rStyle w:val="Hyperlink"/>
            <w:rFonts w:ascii="Arial" w:hAnsi="Arial" w:cs="Arial"/>
            <w:b/>
            <w:sz w:val="24"/>
          </w:rPr>
          <w:t>R4-1911552</w:t>
        </w:r>
      </w:hyperlink>
      <w:r w:rsidR="00434060">
        <w:rPr>
          <w:b/>
        </w:rPr>
        <w:tab/>
        <w:t>TP for 37.815: FDD-TDD PC2 Option 2</w:t>
      </w:r>
      <w:r w:rsidR="00434060">
        <w:rPr>
          <w:b/>
        </w:rPr>
        <w:br/>
      </w:r>
      <w:r w:rsidR="00434060">
        <w:tab/>
      </w:r>
      <w:r w:rsidR="00434060">
        <w:tab/>
      </w:r>
      <w:r w:rsidR="00434060">
        <w:tab/>
      </w:r>
      <w:r w:rsidR="00434060">
        <w:tab/>
      </w:r>
      <w:r w:rsidR="00434060">
        <w:tab/>
        <w:t>37.815</w:t>
      </w:r>
      <w:r w:rsidR="00434060">
        <w:tab/>
        <w:t xml:space="preserve">  CR-  rev  Cat:  (Rel-16) v0.0.1</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TP for 37.815 to introduce Option 2 (reduce power for FDD)</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96B76" w:rsidRPr="00032C9B">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3"/>
      </w:pPr>
      <w:bookmarkStart w:id="380" w:name="_Toc24513234"/>
      <w:r>
        <w:t>10.4</w:t>
      </w:r>
      <w:r>
        <w:tab/>
        <w:t>Study on 7 -24GHz frequency range [FS_7to24GHz_NR]</w:t>
      </w:r>
      <w:bookmarkEnd w:id="380"/>
    </w:p>
    <w:p w:rsidR="00434060" w:rsidRDefault="00434060" w:rsidP="00434060">
      <w:pPr>
        <w:pStyle w:val="Heading4"/>
      </w:pPr>
      <w:bookmarkStart w:id="381" w:name="_Toc24513235"/>
      <w:r>
        <w:t>10.4.1</w:t>
      </w:r>
      <w:r>
        <w:tab/>
        <w:t>General [FS_7to24GHz_NR]</w:t>
      </w:r>
      <w:bookmarkEnd w:id="381"/>
    </w:p>
    <w:p w:rsidR="005166AB" w:rsidRDefault="00CB3EE2" w:rsidP="005166AB">
      <w:pPr>
        <w:rPr>
          <w:rFonts w:eastAsia="DengXian"/>
          <w:lang w:eastAsia="zh-CN"/>
        </w:rPr>
      </w:pPr>
      <w:hyperlink r:id="rId1294" w:history="1">
        <w:r w:rsidR="005166AB" w:rsidRPr="00826D16">
          <w:rPr>
            <w:rStyle w:val="Hyperlink"/>
            <w:rFonts w:ascii="Arial" w:hAnsi="Arial" w:cs="Arial" w:hint="eastAsia"/>
            <w:b/>
            <w:sz w:val="24"/>
          </w:rPr>
          <w:t>R</w:t>
        </w:r>
        <w:r w:rsidR="005166AB" w:rsidRPr="00826D16">
          <w:rPr>
            <w:rStyle w:val="Hyperlink"/>
            <w:rFonts w:ascii="Arial" w:hAnsi="Arial" w:cs="Arial"/>
            <w:b/>
            <w:sz w:val="24"/>
          </w:rPr>
          <w:t>4-1912999</w:t>
        </w:r>
      </w:hyperlink>
      <w:r w:rsidR="005166AB">
        <w:rPr>
          <w:rFonts w:eastAsia="DengXian"/>
          <w:lang w:eastAsia="zh-CN"/>
        </w:rPr>
        <w:t xml:space="preserve"> Ad-hoc meeting minutes for 7-24GHz SI </w:t>
      </w:r>
    </w:p>
    <w:p w:rsidR="005166AB" w:rsidRDefault="005166AB" w:rsidP="005166AB">
      <w:pPr>
        <w:rPr>
          <w:i/>
        </w:rPr>
      </w:pPr>
      <w:r>
        <w:rPr>
          <w:rFonts w:eastAsia="DengXian"/>
          <w:lang w:eastAsia="zh-CN"/>
        </w:rPr>
        <w:t xml:space="preserve"> </w:t>
      </w:r>
      <w:r>
        <w:rPr>
          <w:i/>
        </w:rPr>
        <w:tab/>
      </w:r>
      <w:r>
        <w:rPr>
          <w:i/>
        </w:rPr>
        <w:tab/>
      </w:r>
      <w:r>
        <w:rPr>
          <w:i/>
        </w:rPr>
        <w:tab/>
      </w:r>
      <w:r>
        <w:rPr>
          <w:i/>
        </w:rPr>
        <w:tab/>
      </w:r>
      <w:r>
        <w:rPr>
          <w:i/>
        </w:rPr>
        <w:tab/>
        <w:t xml:space="preserve">Source: Huawei </w:t>
      </w:r>
    </w:p>
    <w:p w:rsidR="005166AB" w:rsidRDefault="005166AB" w:rsidP="005166AB">
      <w:pPr>
        <w:rPr>
          <w:rFonts w:ascii="Arial" w:hAnsi="Arial" w:cs="Arial"/>
          <w:b/>
        </w:rPr>
      </w:pPr>
      <w:r>
        <w:rPr>
          <w:rFonts w:ascii="Arial" w:hAnsi="Arial" w:cs="Arial"/>
          <w:b/>
        </w:rPr>
        <w:t xml:space="preserve">Abstract: </w:t>
      </w:r>
    </w:p>
    <w:p w:rsidR="005166AB" w:rsidRDefault="005166AB" w:rsidP="005166AB">
      <w:pPr>
        <w:rPr>
          <w:rFonts w:ascii="Arial" w:hAnsi="Arial" w:cs="Arial"/>
          <w:b/>
        </w:rPr>
      </w:pPr>
      <w:r>
        <w:rPr>
          <w:rFonts w:ascii="Arial" w:hAnsi="Arial" w:cs="Arial"/>
          <w:b/>
        </w:rPr>
        <w:t xml:space="preserve">Discussion: </w:t>
      </w:r>
    </w:p>
    <w:p w:rsidR="005166AB" w:rsidRDefault="005166AB" w:rsidP="005166AB"/>
    <w:p w:rsidR="005166AB" w:rsidRDefault="005166AB" w:rsidP="005166A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964AB" w:rsidRPr="005964AB">
        <w:rPr>
          <w:rFonts w:ascii="Arial" w:hAnsi="Arial" w:cs="Arial"/>
          <w:b/>
          <w:color w:val="993300"/>
          <w:highlight w:val="green"/>
          <w:u w:val="single"/>
        </w:rPr>
        <w:t>Approved</w:t>
      </w:r>
    </w:p>
    <w:p w:rsidR="005166AB" w:rsidRPr="005166AB" w:rsidRDefault="005166AB" w:rsidP="005166AB">
      <w:pPr>
        <w:rPr>
          <w:rFonts w:eastAsia="DengXian"/>
          <w:lang w:eastAsia="zh-CN"/>
        </w:rPr>
      </w:pPr>
    </w:p>
    <w:p w:rsidR="00434060" w:rsidRDefault="00CB3EE2" w:rsidP="00434060">
      <w:pPr>
        <w:rPr>
          <w:i/>
        </w:rPr>
      </w:pPr>
      <w:hyperlink r:id="rId1295" w:history="1">
        <w:r w:rsidR="00434060" w:rsidRPr="00C742E0">
          <w:rPr>
            <w:rStyle w:val="Hyperlink"/>
            <w:rFonts w:ascii="Arial" w:hAnsi="Arial" w:cs="Arial"/>
            <w:b/>
            <w:sz w:val="24"/>
          </w:rPr>
          <w:t>R4-1911837</w:t>
        </w:r>
      </w:hyperlink>
      <w:r w:rsidR="00434060">
        <w:rPr>
          <w:b/>
        </w:rPr>
        <w:tab/>
        <w:t>TP to TR 38.820: Editorial update of draft TR 38.820</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At the end of this contribution a text proposal with editorial corrections is attached for approval.</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CF4E7D"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4E7D">
        <w:rPr>
          <w:rFonts w:ascii="Arial" w:hAnsi="Arial" w:cs="Arial"/>
          <w:b/>
          <w:color w:val="993300"/>
          <w:u w:val="single"/>
        </w:rPr>
        <w:t xml:space="preserve">Revised in </w:t>
      </w:r>
      <w:hyperlink r:id="rId1296" w:history="1">
        <w:r w:rsidR="00CF4E7D" w:rsidRPr="00C742E0">
          <w:rPr>
            <w:rStyle w:val="Hyperlink"/>
            <w:rFonts w:ascii="Arial" w:hAnsi="Arial" w:cs="Arial"/>
            <w:b/>
          </w:rPr>
          <w:t>R4-1913004</w:t>
        </w:r>
      </w:hyperlink>
    </w:p>
    <w:p w:rsidR="00CF4E7D" w:rsidRDefault="00CF4E7D" w:rsidP="00434060">
      <w:pPr>
        <w:rPr>
          <w:rFonts w:ascii="Arial" w:hAnsi="Arial" w:cs="Arial"/>
          <w:b/>
          <w:color w:val="993300"/>
          <w:u w:val="single"/>
        </w:rPr>
      </w:pPr>
    </w:p>
    <w:p w:rsidR="00CF4E7D" w:rsidRDefault="00CB3EE2" w:rsidP="00CF4E7D">
      <w:pPr>
        <w:rPr>
          <w:i/>
        </w:rPr>
      </w:pPr>
      <w:hyperlink r:id="rId1297" w:history="1">
        <w:r w:rsidR="00CF4E7D" w:rsidRPr="00C742E0">
          <w:rPr>
            <w:rStyle w:val="Hyperlink"/>
            <w:rFonts w:ascii="Arial" w:hAnsi="Arial" w:cs="Arial"/>
            <w:b/>
            <w:sz w:val="24"/>
          </w:rPr>
          <w:t>R4-1913004</w:t>
        </w:r>
      </w:hyperlink>
      <w:r w:rsidR="00CF4E7D">
        <w:rPr>
          <w:b/>
        </w:rPr>
        <w:tab/>
        <w:t>TP to TR 38.820: Editorial update of draft TR 38.820</w:t>
      </w:r>
      <w:r w:rsidR="00CF4E7D">
        <w:rPr>
          <w:b/>
        </w:rPr>
        <w:br/>
      </w:r>
      <w:r w:rsidR="00CF4E7D">
        <w:tab/>
      </w:r>
      <w:r w:rsidR="00CF4E7D">
        <w:tab/>
      </w:r>
      <w:r w:rsidR="00CF4E7D">
        <w:tab/>
      </w:r>
      <w:r w:rsidR="00CF4E7D">
        <w:tab/>
      </w:r>
      <w:r w:rsidR="00CF4E7D">
        <w:tab/>
      </w:r>
      <w:r w:rsidR="00CF4E7D">
        <w:tab/>
        <w:t xml:space="preserve">  CR-  rev  Cat:  (Rel-16) v</w:t>
      </w:r>
      <w:r w:rsidR="00CF4E7D">
        <w:br/>
      </w:r>
      <w:r w:rsidR="00CF4E7D">
        <w:rPr>
          <w:i/>
        </w:rPr>
        <w:tab/>
      </w:r>
      <w:r w:rsidR="00CF4E7D">
        <w:rPr>
          <w:i/>
        </w:rPr>
        <w:tab/>
      </w:r>
      <w:r w:rsidR="00CF4E7D">
        <w:rPr>
          <w:i/>
        </w:rPr>
        <w:tab/>
      </w:r>
      <w:r w:rsidR="00CF4E7D">
        <w:rPr>
          <w:i/>
        </w:rPr>
        <w:tab/>
      </w:r>
      <w:r w:rsidR="00CF4E7D">
        <w:rPr>
          <w:i/>
        </w:rPr>
        <w:tab/>
        <w:t>Source: Ericsson</w:t>
      </w:r>
    </w:p>
    <w:p w:rsidR="00CF4E7D" w:rsidRDefault="00CF4E7D" w:rsidP="00CF4E7D">
      <w:pPr>
        <w:rPr>
          <w:rFonts w:ascii="Arial" w:hAnsi="Arial" w:cs="Arial"/>
          <w:b/>
        </w:rPr>
      </w:pPr>
      <w:r>
        <w:rPr>
          <w:rFonts w:ascii="Arial" w:hAnsi="Arial" w:cs="Arial"/>
          <w:b/>
        </w:rPr>
        <w:t xml:space="preserve">Abstract: </w:t>
      </w:r>
    </w:p>
    <w:p w:rsidR="00CF4E7D" w:rsidRDefault="00CF4E7D" w:rsidP="00CF4E7D">
      <w:r>
        <w:t>At the end of this contribution a text proposal with editorial corrections is attached for approval.</w:t>
      </w:r>
    </w:p>
    <w:p w:rsidR="00CF4E7D" w:rsidRDefault="00CF4E7D" w:rsidP="00CF4E7D">
      <w:pPr>
        <w:rPr>
          <w:rFonts w:ascii="Arial" w:hAnsi="Arial" w:cs="Arial"/>
          <w:b/>
        </w:rPr>
      </w:pPr>
      <w:r>
        <w:rPr>
          <w:rFonts w:ascii="Arial" w:hAnsi="Arial" w:cs="Arial"/>
          <w:b/>
        </w:rPr>
        <w:t xml:space="preserve">Discussion: </w:t>
      </w:r>
    </w:p>
    <w:p w:rsidR="00CF4E7D" w:rsidRDefault="00CF4E7D" w:rsidP="00CF4E7D"/>
    <w:p w:rsidR="00434060" w:rsidRDefault="00CF4E7D" w:rsidP="00CF4E7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7531A" w:rsidRPr="0057531A">
        <w:rPr>
          <w:rFonts w:ascii="Arial" w:hAnsi="Arial" w:cs="Arial"/>
          <w:b/>
          <w:color w:val="993300"/>
          <w:highlight w:val="green"/>
          <w:u w:val="single"/>
        </w:rPr>
        <w:t>Endorsed</w:t>
      </w:r>
      <w:r w:rsidR="00434060">
        <w:rPr>
          <w:color w:val="993300"/>
          <w:u w:val="single"/>
        </w:rPr>
        <w:br/>
      </w:r>
      <w:r w:rsidR="00434060">
        <w:rPr>
          <w:color w:val="993300"/>
          <w:u w:val="single"/>
        </w:rPr>
        <w:br/>
      </w:r>
    </w:p>
    <w:p w:rsidR="00434060" w:rsidRDefault="00CB3EE2" w:rsidP="00434060">
      <w:pPr>
        <w:rPr>
          <w:i/>
        </w:rPr>
      </w:pPr>
      <w:hyperlink r:id="rId1298" w:history="1">
        <w:r w:rsidR="00434060" w:rsidRPr="00C742E0">
          <w:rPr>
            <w:rStyle w:val="Hyperlink"/>
            <w:rFonts w:ascii="Arial" w:hAnsi="Arial" w:cs="Arial"/>
            <w:b/>
            <w:sz w:val="24"/>
          </w:rPr>
          <w:t>R4-1912208</w:t>
        </w:r>
      </w:hyperlink>
      <w:r w:rsidR="00434060">
        <w:rPr>
          <w:b/>
        </w:rPr>
        <w:tab/>
        <w:t>TR 38.820, v0.3.0: implementation of TPs from RAN4#92bis</w:t>
      </w:r>
      <w:r w:rsidR="00434060">
        <w:rPr>
          <w:b/>
        </w:rPr>
        <w:br/>
      </w:r>
      <w:r w:rsidR="00434060">
        <w:tab/>
      </w:r>
      <w:r w:rsidR="00434060">
        <w:tab/>
      </w:r>
      <w:r w:rsidR="00434060">
        <w:tab/>
      </w:r>
      <w:r w:rsidR="00434060">
        <w:tab/>
      </w:r>
      <w:r w:rsidR="00434060">
        <w:tab/>
        <w:t>38.820</w:t>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This TR 38.820 v.0.3.0 is a placeholder for implementation of TPs to be agreed during RAN4#92bis (Chongqing) meeting.</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D6394F"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46914" w:rsidRPr="00046914">
        <w:rPr>
          <w:rFonts w:ascii="Arial" w:hAnsi="Arial" w:cs="Arial"/>
          <w:b/>
          <w:color w:val="993300"/>
          <w:highlight w:val="magenta"/>
          <w:u w:val="single"/>
        </w:rPr>
        <w:t>e-mail approval</w:t>
      </w:r>
      <w:r w:rsidR="00CF4E7D">
        <w:rPr>
          <w:rFonts w:ascii="Arial" w:hAnsi="Arial" w:cs="Arial"/>
          <w:b/>
          <w:color w:val="993300"/>
          <w:u w:val="single"/>
        </w:rPr>
        <w:t xml:space="preserve"> </w:t>
      </w:r>
    </w:p>
    <w:p w:rsidR="00434060" w:rsidRDefault="00D6394F" w:rsidP="00434060">
      <w:pPr>
        <w:rPr>
          <w:color w:val="993300"/>
          <w:u w:val="single"/>
        </w:rPr>
      </w:pPr>
      <w:r w:rsidRPr="00843BC2">
        <w:rPr>
          <w:b/>
        </w:rPr>
        <w:t>Post-meeting note:</w:t>
      </w:r>
      <w:r w:rsidRPr="00843BC2">
        <w:rPr>
          <w:rFonts w:eastAsia="Malgun Gothic" w:hint="eastAsia"/>
          <w:b/>
        </w:rPr>
        <w:t xml:space="preserve"> </w:t>
      </w:r>
      <w:r>
        <w:rPr>
          <w:rFonts w:eastAsia="Malgun Gothic" w:hint="eastAsia"/>
        </w:rPr>
        <w:t>The document was</w:t>
      </w:r>
      <w:r>
        <w:rPr>
          <w:rFonts w:eastAsia="Malgun Gothic"/>
        </w:rPr>
        <w:t xml:space="preserve"> revised to </w:t>
      </w:r>
      <w:r w:rsidRPr="00D6394F">
        <w:rPr>
          <w:rFonts w:eastAsia="Malgun Gothic"/>
        </w:rPr>
        <w:t>R4-1913080</w:t>
      </w:r>
      <w:r>
        <w:rPr>
          <w:rFonts w:eastAsia="Malgun Gothic"/>
        </w:rPr>
        <w:t xml:space="preserve">. </w:t>
      </w:r>
      <w:r w:rsidRPr="00D6394F">
        <w:rPr>
          <w:rFonts w:eastAsia="Malgun Gothic"/>
        </w:rPr>
        <w:t>R4-1913080</w:t>
      </w:r>
      <w:r>
        <w:rPr>
          <w:rFonts w:eastAsia="Malgun Gothic"/>
        </w:rPr>
        <w:t xml:space="preserve"> was approved by e-mail.</w:t>
      </w:r>
      <w:r w:rsidR="00434060">
        <w:rPr>
          <w:color w:val="993300"/>
          <w:u w:val="single"/>
        </w:rPr>
        <w:br/>
      </w:r>
      <w:r w:rsidR="00434060">
        <w:rPr>
          <w:color w:val="993300"/>
          <w:u w:val="single"/>
        </w:rPr>
        <w:br/>
      </w:r>
    </w:p>
    <w:p w:rsidR="00434060" w:rsidRDefault="00CB3EE2" w:rsidP="00434060">
      <w:pPr>
        <w:rPr>
          <w:i/>
        </w:rPr>
      </w:pPr>
      <w:hyperlink r:id="rId1299" w:history="1">
        <w:r w:rsidR="00434060" w:rsidRPr="00C742E0">
          <w:rPr>
            <w:rStyle w:val="Hyperlink"/>
            <w:rFonts w:ascii="Arial" w:hAnsi="Arial" w:cs="Arial"/>
            <w:b/>
            <w:sz w:val="24"/>
          </w:rPr>
          <w:t>R4-1912209</w:t>
        </w:r>
      </w:hyperlink>
      <w:r w:rsidR="00434060">
        <w:rPr>
          <w:b/>
        </w:rPr>
        <w:tab/>
        <w:t>TP to TR 38.820: cleanup</w:t>
      </w:r>
      <w:r w:rsidR="00434060">
        <w:rPr>
          <w:b/>
        </w:rPr>
        <w:br/>
      </w:r>
      <w:r w:rsidR="00434060">
        <w:tab/>
      </w:r>
      <w:r w:rsidR="00434060">
        <w:tab/>
      </w:r>
      <w:r w:rsidR="00434060">
        <w:tab/>
      </w:r>
      <w:r w:rsidR="00434060">
        <w:tab/>
      </w:r>
      <w:r w:rsidR="00434060">
        <w:tab/>
        <w:t>38.820</w:t>
      </w:r>
      <w:r w:rsidR="00434060">
        <w:tab/>
        <w:t xml:space="preserve">  CR-  rev  Cat:  (Rel-16) v0.2.0</w:t>
      </w:r>
      <w:r w:rsidR="00434060">
        <w:br/>
      </w:r>
      <w:r w:rsidR="00434060">
        <w:rPr>
          <w:i/>
        </w:rPr>
        <w:tab/>
      </w:r>
      <w:r w:rsidR="00434060">
        <w:rPr>
          <w:i/>
        </w:rPr>
        <w:tab/>
      </w:r>
      <w:r w:rsidR="00434060">
        <w:rPr>
          <w:i/>
        </w:rPr>
        <w:tab/>
      </w:r>
      <w:r w:rsidR="00434060">
        <w:rPr>
          <w:i/>
        </w:rPr>
        <w:tab/>
      </w:r>
      <w:r w:rsidR="00434060">
        <w:rPr>
          <w:i/>
        </w:rPr>
        <w:tab/>
        <w:t>Source: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Cleanup of the whole TS 38.820 is provided in this contribution.</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4E7D" w:rsidRPr="00CF4E7D">
        <w:rPr>
          <w:rFonts w:ascii="Arial" w:hAnsi="Arial" w:cs="Arial"/>
          <w:b/>
          <w:color w:val="993300"/>
          <w:highlight w:val="green"/>
          <w:u w:val="single"/>
        </w:rPr>
        <w:t>Endorsed</w:t>
      </w:r>
      <w:r>
        <w:rPr>
          <w:color w:val="993300"/>
          <w:u w:val="single"/>
        </w:rPr>
        <w:br/>
      </w:r>
      <w:r>
        <w:rPr>
          <w:color w:val="993300"/>
          <w:u w:val="single"/>
        </w:rPr>
        <w:br/>
      </w:r>
    </w:p>
    <w:p w:rsidR="00434060" w:rsidRDefault="00CB3EE2" w:rsidP="00434060">
      <w:pPr>
        <w:rPr>
          <w:i/>
        </w:rPr>
      </w:pPr>
      <w:hyperlink r:id="rId1300" w:history="1">
        <w:r w:rsidR="00434060" w:rsidRPr="00C742E0">
          <w:rPr>
            <w:rStyle w:val="Hyperlink"/>
            <w:rFonts w:ascii="Arial" w:hAnsi="Arial" w:cs="Arial"/>
            <w:b/>
            <w:sz w:val="24"/>
          </w:rPr>
          <w:t>R4-1912210</w:t>
        </w:r>
      </w:hyperlink>
      <w:r w:rsidR="00434060">
        <w:rPr>
          <w:b/>
        </w:rPr>
        <w:tab/>
        <w:t>Status update on the 7 - 24 GHz SI work progress and timeline</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For the purpose of further contributions planning, an updated work-plan and work progress is provided for information for the 7 - 24 GHz SI.</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4E7D">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301" w:history="1">
        <w:r w:rsidR="00434060" w:rsidRPr="00C742E0">
          <w:rPr>
            <w:rStyle w:val="Hyperlink"/>
            <w:rFonts w:ascii="Arial" w:hAnsi="Arial" w:cs="Arial"/>
            <w:b/>
            <w:sz w:val="24"/>
          </w:rPr>
          <w:t>R4-1912211</w:t>
        </w:r>
      </w:hyperlink>
      <w:r w:rsidR="00434060">
        <w:rPr>
          <w:b/>
        </w:rPr>
        <w:tab/>
        <w:t>TP to TR 38.820: "FR1-like" and "FR2-like" terminology</w:t>
      </w:r>
      <w:r w:rsidR="00434060">
        <w:rPr>
          <w:b/>
        </w:rPr>
        <w:br/>
      </w:r>
      <w:r w:rsidR="00434060">
        <w:tab/>
      </w:r>
      <w:r w:rsidR="00434060">
        <w:tab/>
      </w:r>
      <w:r w:rsidR="00434060">
        <w:tab/>
      </w:r>
      <w:r w:rsidR="00434060">
        <w:tab/>
      </w:r>
      <w:r w:rsidR="00434060">
        <w:tab/>
        <w:t>38.820</w:t>
      </w:r>
      <w:r w:rsidR="00434060">
        <w:tab/>
        <w:t xml:space="preserve">  CR-  rev  Cat:  (Rel-16) v0.2.0</w:t>
      </w:r>
      <w:r w:rsidR="00434060">
        <w:br/>
      </w:r>
      <w:r w:rsidR="00434060">
        <w:rPr>
          <w:i/>
        </w:rPr>
        <w:tab/>
      </w:r>
      <w:r w:rsidR="00434060">
        <w:rPr>
          <w:i/>
        </w:rPr>
        <w:tab/>
      </w:r>
      <w:r w:rsidR="00434060">
        <w:rPr>
          <w:i/>
        </w:rPr>
        <w:tab/>
      </w:r>
      <w:r w:rsidR="00434060">
        <w:rPr>
          <w:i/>
        </w:rPr>
        <w:tab/>
      </w:r>
      <w:r w:rsidR="00434060">
        <w:rPr>
          <w:i/>
        </w:rPr>
        <w:tab/>
        <w:t>Source: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 this contribution we provide motivation for the introduction of the new terminology of “FR1-like” and “FR2-like”, which is seen as useful from the RF requirement discussion point of view. Related TP to TR 38.820 is attached.</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4E7D">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4"/>
      </w:pPr>
      <w:bookmarkStart w:id="382" w:name="_Toc24513236"/>
      <w:r>
        <w:t>10.4.2</w:t>
      </w:r>
      <w:r>
        <w:tab/>
        <w:t>Regulatory survey [FS_7to24GHz_NR]</w:t>
      </w:r>
      <w:bookmarkEnd w:id="382"/>
    </w:p>
    <w:p w:rsidR="00434060" w:rsidRDefault="00434060" w:rsidP="00434060">
      <w:pPr>
        <w:pStyle w:val="Heading4"/>
      </w:pPr>
      <w:bookmarkStart w:id="383" w:name="_Toc24513237"/>
      <w:r>
        <w:t>10.4.3</w:t>
      </w:r>
      <w:r>
        <w:tab/>
        <w:t>Boundary frequency and/or boundary conditions [FS_7to24GHz_NR]</w:t>
      </w:r>
      <w:bookmarkEnd w:id="383"/>
    </w:p>
    <w:p w:rsidR="00434060" w:rsidRDefault="00CB3EE2" w:rsidP="00434060">
      <w:pPr>
        <w:rPr>
          <w:i/>
        </w:rPr>
      </w:pPr>
      <w:hyperlink r:id="rId1302" w:history="1">
        <w:r w:rsidR="00434060" w:rsidRPr="00C742E0">
          <w:rPr>
            <w:rStyle w:val="Hyperlink"/>
            <w:rFonts w:ascii="Arial" w:hAnsi="Arial" w:cs="Arial"/>
            <w:b/>
            <w:sz w:val="24"/>
          </w:rPr>
          <w:t>R4-1911843</w:t>
        </w:r>
      </w:hyperlink>
      <w:r w:rsidR="00434060">
        <w:rPr>
          <w:b/>
        </w:rPr>
        <w:tab/>
        <w:t>TP to TR 38.820: Improvement of example frequency range in subclause 5.2</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 this contribution a text proposal to resolve the last open issues related to the definition of the example frequencies have been created.</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4E7D" w:rsidRPr="00CF4E7D">
        <w:rPr>
          <w:rFonts w:ascii="Arial" w:hAnsi="Arial" w:cs="Arial"/>
          <w:b/>
          <w:color w:val="993300"/>
          <w:highlight w:val="green"/>
          <w:u w:val="single"/>
        </w:rPr>
        <w:t>Approved</w:t>
      </w:r>
      <w:r>
        <w:rPr>
          <w:color w:val="993300"/>
          <w:u w:val="single"/>
        </w:rPr>
        <w:br/>
      </w:r>
      <w:r>
        <w:rPr>
          <w:color w:val="993300"/>
          <w:u w:val="single"/>
        </w:rPr>
        <w:br/>
      </w:r>
    </w:p>
    <w:p w:rsidR="00434060" w:rsidRDefault="00434060" w:rsidP="00434060">
      <w:pPr>
        <w:pStyle w:val="Heading4"/>
      </w:pPr>
      <w:bookmarkStart w:id="384" w:name="_Toc24513238"/>
      <w:r>
        <w:t>10.4.4</w:t>
      </w:r>
      <w:r>
        <w:tab/>
        <w:t>NR system parameters analysis [FS_7to24GHz_NR]</w:t>
      </w:r>
      <w:bookmarkEnd w:id="384"/>
    </w:p>
    <w:p w:rsidR="00434060" w:rsidRDefault="00CB3EE2" w:rsidP="00434060">
      <w:pPr>
        <w:rPr>
          <w:i/>
        </w:rPr>
      </w:pPr>
      <w:hyperlink r:id="rId1303" w:history="1">
        <w:r w:rsidR="00434060" w:rsidRPr="00C742E0">
          <w:rPr>
            <w:rStyle w:val="Hyperlink"/>
            <w:rFonts w:ascii="Arial" w:hAnsi="Arial" w:cs="Arial"/>
            <w:b/>
            <w:sz w:val="24"/>
          </w:rPr>
          <w:t>R4-1912031</w:t>
        </w:r>
      </w:hyperlink>
      <w:r w:rsidR="00434060">
        <w:rPr>
          <w:b/>
        </w:rPr>
        <w:tab/>
        <w:t>Discussion of system parameters for 7-24 GHz study</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Futurewei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lastRenderedPageBreak/>
        <w:t xml:space="preserve">After RAN4#92, the updated version of the TR [1] captured the following Editor’s note: Study applicable maximum bandwidths and SCS for SSB/PBCH block and control/data. This contribution examines those topics in detail and provides a text proposal for the </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A8E">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304" w:history="1">
        <w:r w:rsidR="00434060" w:rsidRPr="00C742E0">
          <w:rPr>
            <w:rStyle w:val="Hyperlink"/>
            <w:rFonts w:ascii="Arial" w:hAnsi="Arial" w:cs="Arial"/>
            <w:b/>
            <w:sz w:val="24"/>
          </w:rPr>
          <w:t>R4-1912032</w:t>
        </w:r>
      </w:hyperlink>
      <w:r w:rsidR="00434060">
        <w:rPr>
          <w:b/>
        </w:rPr>
        <w:tab/>
        <w:t>TP to TR 38.820: system parameters for 7-24 GHz study</w:t>
      </w:r>
      <w:r w:rsidR="00434060">
        <w:rPr>
          <w:b/>
        </w:rPr>
        <w:br/>
      </w:r>
      <w:r w:rsidR="00434060">
        <w:tab/>
      </w:r>
      <w:r w:rsidR="00434060">
        <w:tab/>
      </w:r>
      <w:r w:rsidR="00434060">
        <w:tab/>
      </w:r>
      <w:r w:rsidR="00434060">
        <w:tab/>
      </w:r>
      <w:r w:rsidR="00434060">
        <w:tab/>
        <w:t>38.820</w:t>
      </w:r>
      <w:r w:rsidR="00434060">
        <w:tab/>
        <w:t xml:space="preserve">  CR-  rev  Cat:  (Rel-16) v0.2.0</w:t>
      </w:r>
      <w:r w:rsidR="00434060">
        <w:br/>
      </w:r>
      <w:r w:rsidR="00434060">
        <w:rPr>
          <w:i/>
        </w:rPr>
        <w:tab/>
      </w:r>
      <w:r w:rsidR="00434060">
        <w:rPr>
          <w:i/>
        </w:rPr>
        <w:tab/>
      </w:r>
      <w:r w:rsidR="00434060">
        <w:rPr>
          <w:i/>
        </w:rPr>
        <w:tab/>
      </w:r>
      <w:r w:rsidR="00434060">
        <w:rPr>
          <w:i/>
        </w:rPr>
        <w:tab/>
      </w:r>
      <w:r w:rsidR="00434060">
        <w:rPr>
          <w:i/>
        </w:rPr>
        <w:tab/>
        <w:t>Source: Futurewei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CA7A8E"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A8E">
        <w:rPr>
          <w:rFonts w:ascii="Arial" w:hAnsi="Arial" w:cs="Arial"/>
          <w:b/>
          <w:color w:val="993300"/>
          <w:u w:val="single"/>
        </w:rPr>
        <w:t xml:space="preserve">Revised in </w:t>
      </w:r>
      <w:hyperlink r:id="rId1305" w:history="1">
        <w:r w:rsidR="00CA7A8E" w:rsidRPr="00C742E0">
          <w:rPr>
            <w:rStyle w:val="Hyperlink"/>
            <w:rFonts w:ascii="Arial" w:hAnsi="Arial" w:cs="Arial"/>
            <w:b/>
          </w:rPr>
          <w:t>R4-1913005</w:t>
        </w:r>
      </w:hyperlink>
    </w:p>
    <w:p w:rsidR="00CA7A8E" w:rsidRDefault="00CA7A8E" w:rsidP="00434060">
      <w:pPr>
        <w:rPr>
          <w:rFonts w:ascii="Arial" w:hAnsi="Arial" w:cs="Arial"/>
          <w:b/>
          <w:color w:val="993300"/>
          <w:u w:val="single"/>
        </w:rPr>
      </w:pPr>
    </w:p>
    <w:p w:rsidR="00CA7A8E" w:rsidRDefault="00CB3EE2" w:rsidP="00CA7A8E">
      <w:pPr>
        <w:rPr>
          <w:i/>
        </w:rPr>
      </w:pPr>
      <w:hyperlink r:id="rId1306" w:history="1">
        <w:r w:rsidR="00CA7A8E" w:rsidRPr="00C742E0">
          <w:rPr>
            <w:rStyle w:val="Hyperlink"/>
            <w:rFonts w:ascii="Arial" w:hAnsi="Arial" w:cs="Arial"/>
            <w:b/>
            <w:sz w:val="24"/>
          </w:rPr>
          <w:t>R4-1913005</w:t>
        </w:r>
      </w:hyperlink>
      <w:r w:rsidR="00CA7A8E">
        <w:rPr>
          <w:b/>
        </w:rPr>
        <w:tab/>
        <w:t>TP to TR 38.820: system parameters for 7-24 GHz study</w:t>
      </w:r>
      <w:r w:rsidR="00CA7A8E">
        <w:rPr>
          <w:b/>
        </w:rPr>
        <w:br/>
      </w:r>
      <w:r w:rsidR="00CA7A8E">
        <w:tab/>
      </w:r>
      <w:r w:rsidR="00CA7A8E">
        <w:tab/>
      </w:r>
      <w:r w:rsidR="00CA7A8E">
        <w:tab/>
      </w:r>
      <w:r w:rsidR="00CA7A8E">
        <w:tab/>
      </w:r>
      <w:r w:rsidR="00CA7A8E">
        <w:tab/>
        <w:t>38.820</w:t>
      </w:r>
      <w:r w:rsidR="00CA7A8E">
        <w:tab/>
        <w:t xml:space="preserve">  CR-  rev  Cat:  (Rel-16) v0.2.0</w:t>
      </w:r>
      <w:r w:rsidR="00CA7A8E">
        <w:br/>
      </w:r>
      <w:r w:rsidR="00CA7A8E">
        <w:rPr>
          <w:i/>
        </w:rPr>
        <w:tab/>
      </w:r>
      <w:r w:rsidR="00CA7A8E">
        <w:rPr>
          <w:i/>
        </w:rPr>
        <w:tab/>
      </w:r>
      <w:r w:rsidR="00CA7A8E">
        <w:rPr>
          <w:i/>
        </w:rPr>
        <w:tab/>
      </w:r>
      <w:r w:rsidR="00CA7A8E">
        <w:rPr>
          <w:i/>
        </w:rPr>
        <w:tab/>
      </w:r>
      <w:r w:rsidR="00CA7A8E">
        <w:rPr>
          <w:i/>
        </w:rPr>
        <w:tab/>
        <w:t>Source: Futurewei</w:t>
      </w:r>
    </w:p>
    <w:p w:rsidR="00CA7A8E" w:rsidRDefault="00CA7A8E" w:rsidP="00CA7A8E">
      <w:pPr>
        <w:rPr>
          <w:rFonts w:ascii="Arial" w:hAnsi="Arial" w:cs="Arial"/>
          <w:b/>
        </w:rPr>
      </w:pPr>
      <w:r>
        <w:rPr>
          <w:rFonts w:ascii="Arial" w:hAnsi="Arial" w:cs="Arial"/>
          <w:b/>
        </w:rPr>
        <w:t xml:space="preserve">Abstract: </w:t>
      </w:r>
    </w:p>
    <w:p w:rsidR="00CA7A8E" w:rsidRDefault="00CA7A8E" w:rsidP="00CA7A8E"/>
    <w:p w:rsidR="00CA7A8E" w:rsidRDefault="00CA7A8E" w:rsidP="00CA7A8E">
      <w:pPr>
        <w:rPr>
          <w:rFonts w:ascii="Arial" w:hAnsi="Arial" w:cs="Arial"/>
          <w:b/>
        </w:rPr>
      </w:pPr>
      <w:r>
        <w:rPr>
          <w:rFonts w:ascii="Arial" w:hAnsi="Arial" w:cs="Arial"/>
          <w:b/>
        </w:rPr>
        <w:t xml:space="preserve">Discussion: </w:t>
      </w:r>
    </w:p>
    <w:p w:rsidR="00CA7A8E" w:rsidRDefault="00CA7A8E" w:rsidP="00CA7A8E"/>
    <w:p w:rsidR="00434060" w:rsidRDefault="00CA7A8E" w:rsidP="00CA7A8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F1A60" w:rsidRPr="004F1A60">
        <w:rPr>
          <w:rFonts w:ascii="Arial" w:hAnsi="Arial" w:cs="Arial"/>
          <w:b/>
          <w:color w:val="993300"/>
          <w:highlight w:val="green"/>
          <w:u w:val="single"/>
        </w:rPr>
        <w:t>Approved</w:t>
      </w:r>
      <w:r w:rsidR="00434060">
        <w:rPr>
          <w:color w:val="993300"/>
          <w:u w:val="single"/>
        </w:rPr>
        <w:br/>
      </w:r>
      <w:r w:rsidR="00434060">
        <w:rPr>
          <w:color w:val="993300"/>
          <w:u w:val="single"/>
        </w:rPr>
        <w:br/>
      </w:r>
    </w:p>
    <w:p w:rsidR="00434060" w:rsidRDefault="00CB3EE2" w:rsidP="00434060">
      <w:pPr>
        <w:rPr>
          <w:i/>
        </w:rPr>
      </w:pPr>
      <w:hyperlink r:id="rId1307" w:history="1">
        <w:r w:rsidR="00434060" w:rsidRPr="00C742E0">
          <w:rPr>
            <w:rStyle w:val="Hyperlink"/>
            <w:rFonts w:ascii="Arial" w:hAnsi="Arial" w:cs="Arial"/>
            <w:b/>
            <w:sz w:val="24"/>
          </w:rPr>
          <w:t>R4-1912395</w:t>
        </w:r>
      </w:hyperlink>
      <w:r w:rsidR="00434060">
        <w:rPr>
          <w:b/>
        </w:rPr>
        <w:tab/>
        <w:t>Clarification of system parameters for 7-24 GHz study</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Futurewei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 RAN4#92, several contributions about system parameters were discussed and was used to update the TR. Addition analysis is provided for the system parameters based on the TR. Some suggested text proposals are provided.</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A8E">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4"/>
      </w:pPr>
      <w:bookmarkStart w:id="385" w:name="_Toc24513239"/>
      <w:r>
        <w:t>10.4.5</w:t>
      </w:r>
      <w:r>
        <w:tab/>
        <w:t>Deployment scenarios [FS_7to24GHz_NR]</w:t>
      </w:r>
      <w:bookmarkEnd w:id="385"/>
    </w:p>
    <w:p w:rsidR="00434060" w:rsidRDefault="00CB3EE2" w:rsidP="00434060">
      <w:pPr>
        <w:rPr>
          <w:i/>
        </w:rPr>
      </w:pPr>
      <w:hyperlink r:id="rId1308" w:history="1">
        <w:r w:rsidR="00434060" w:rsidRPr="00C742E0">
          <w:rPr>
            <w:rStyle w:val="Hyperlink"/>
            <w:rFonts w:ascii="Arial" w:hAnsi="Arial" w:cs="Arial"/>
            <w:b/>
            <w:sz w:val="24"/>
          </w:rPr>
          <w:t>R4-1911514</w:t>
        </w:r>
      </w:hyperlink>
      <w:r w:rsidR="00434060">
        <w:rPr>
          <w:b/>
        </w:rPr>
        <w:tab/>
        <w:t>TP to TR38.820: corrections of deployment scenarios</w:t>
      </w:r>
      <w:r w:rsidR="00434060">
        <w:rPr>
          <w:b/>
        </w:rPr>
        <w:br/>
      </w:r>
      <w:r w:rsidR="00434060">
        <w:tab/>
      </w:r>
      <w:r w:rsidR="00434060">
        <w:tab/>
      </w:r>
      <w:r w:rsidR="00434060">
        <w:tab/>
      </w:r>
      <w:r w:rsidR="00434060">
        <w:tab/>
      </w:r>
      <w:r w:rsidR="00434060">
        <w:tab/>
        <w:t>38.820</w:t>
      </w:r>
      <w:r w:rsidR="00434060">
        <w:tab/>
        <w:t xml:space="preserve">  CR-  rev  Cat:  (Rel-16) v0.2.0</w:t>
      </w:r>
      <w:r w:rsidR="00434060">
        <w:br/>
      </w:r>
      <w:r w:rsidR="00434060">
        <w:rPr>
          <w:i/>
        </w:rPr>
        <w:tab/>
      </w:r>
      <w:r w:rsidR="00434060">
        <w:rPr>
          <w:i/>
        </w:rPr>
        <w:tab/>
      </w:r>
      <w:r w:rsidR="00434060">
        <w:rPr>
          <w:i/>
        </w:rPr>
        <w:tab/>
      </w:r>
      <w:r w:rsidR="00434060">
        <w:rPr>
          <w:i/>
        </w:rPr>
        <w:tab/>
      </w:r>
      <w:r w:rsidR="00434060">
        <w:rPr>
          <w:i/>
        </w:rPr>
        <w:tab/>
        <w:t>Source: Apple Inc.</w:t>
      </w:r>
    </w:p>
    <w:p w:rsidR="00434060" w:rsidRDefault="00434060" w:rsidP="00434060">
      <w:pPr>
        <w:rPr>
          <w:rFonts w:ascii="Arial" w:hAnsi="Arial" w:cs="Arial"/>
          <w:b/>
        </w:rPr>
      </w:pPr>
      <w:r>
        <w:rPr>
          <w:rFonts w:ascii="Arial" w:hAnsi="Arial" w:cs="Arial"/>
          <w:b/>
        </w:rPr>
        <w:lastRenderedPageBreak/>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CA7A8E"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A8E">
        <w:rPr>
          <w:rFonts w:ascii="Arial" w:hAnsi="Arial" w:cs="Arial"/>
          <w:b/>
          <w:color w:val="993300"/>
          <w:u w:val="single"/>
        </w:rPr>
        <w:t xml:space="preserve">Revised in </w:t>
      </w:r>
      <w:hyperlink r:id="rId1309" w:history="1">
        <w:r w:rsidR="00CA7A8E" w:rsidRPr="00C742E0">
          <w:rPr>
            <w:rStyle w:val="Hyperlink"/>
            <w:rFonts w:ascii="Arial" w:hAnsi="Arial" w:cs="Arial"/>
            <w:b/>
          </w:rPr>
          <w:t>R4-1913006</w:t>
        </w:r>
      </w:hyperlink>
    </w:p>
    <w:p w:rsidR="00CA7A8E" w:rsidRDefault="00CA7A8E" w:rsidP="00826D16"/>
    <w:p w:rsidR="00CA7A8E" w:rsidRDefault="00CB3EE2" w:rsidP="00CA7A8E">
      <w:pPr>
        <w:rPr>
          <w:i/>
        </w:rPr>
      </w:pPr>
      <w:hyperlink r:id="rId1310" w:history="1">
        <w:r w:rsidR="00CA7A8E" w:rsidRPr="00C742E0">
          <w:rPr>
            <w:rStyle w:val="Hyperlink"/>
            <w:rFonts w:ascii="Arial" w:hAnsi="Arial" w:cs="Arial"/>
            <w:b/>
            <w:sz w:val="24"/>
          </w:rPr>
          <w:t>R4-1913006</w:t>
        </w:r>
      </w:hyperlink>
      <w:r w:rsidR="00CA7A8E">
        <w:rPr>
          <w:b/>
        </w:rPr>
        <w:tab/>
        <w:t>TP to TR38.820: corrections of deployment scenarios</w:t>
      </w:r>
      <w:r w:rsidR="00CA7A8E">
        <w:rPr>
          <w:b/>
        </w:rPr>
        <w:br/>
      </w:r>
      <w:r w:rsidR="00CA7A8E">
        <w:tab/>
      </w:r>
      <w:r w:rsidR="00CA7A8E">
        <w:tab/>
      </w:r>
      <w:r w:rsidR="00CA7A8E">
        <w:tab/>
      </w:r>
      <w:r w:rsidR="00CA7A8E">
        <w:tab/>
      </w:r>
      <w:r w:rsidR="00CA7A8E">
        <w:tab/>
        <w:t>38.820</w:t>
      </w:r>
      <w:r w:rsidR="00CA7A8E">
        <w:tab/>
        <w:t xml:space="preserve">  CR-  rev  Cat:  (Rel-16) v0.2.0</w:t>
      </w:r>
      <w:r w:rsidR="00CA7A8E">
        <w:br/>
      </w:r>
      <w:r w:rsidR="00CA7A8E">
        <w:rPr>
          <w:i/>
        </w:rPr>
        <w:tab/>
      </w:r>
      <w:r w:rsidR="00CA7A8E">
        <w:rPr>
          <w:i/>
        </w:rPr>
        <w:tab/>
      </w:r>
      <w:r w:rsidR="00CA7A8E">
        <w:rPr>
          <w:i/>
        </w:rPr>
        <w:tab/>
      </w:r>
      <w:r w:rsidR="00CA7A8E">
        <w:rPr>
          <w:i/>
        </w:rPr>
        <w:tab/>
      </w:r>
      <w:r w:rsidR="00CA7A8E">
        <w:rPr>
          <w:i/>
        </w:rPr>
        <w:tab/>
        <w:t>Source: Apple Inc.</w:t>
      </w:r>
    </w:p>
    <w:p w:rsidR="00CA7A8E" w:rsidRDefault="00CA7A8E" w:rsidP="00CA7A8E">
      <w:pPr>
        <w:rPr>
          <w:rFonts w:ascii="Arial" w:hAnsi="Arial" w:cs="Arial"/>
          <w:b/>
        </w:rPr>
      </w:pPr>
      <w:r>
        <w:rPr>
          <w:rFonts w:ascii="Arial" w:hAnsi="Arial" w:cs="Arial"/>
          <w:b/>
        </w:rPr>
        <w:t xml:space="preserve">Abstract: </w:t>
      </w:r>
    </w:p>
    <w:p w:rsidR="00CA7A8E" w:rsidRDefault="00CA7A8E" w:rsidP="00CA7A8E"/>
    <w:p w:rsidR="00CA7A8E" w:rsidRDefault="00CA7A8E" w:rsidP="00CA7A8E">
      <w:pPr>
        <w:rPr>
          <w:rFonts w:ascii="Arial" w:hAnsi="Arial" w:cs="Arial"/>
          <w:b/>
        </w:rPr>
      </w:pPr>
      <w:r>
        <w:rPr>
          <w:rFonts w:ascii="Arial" w:hAnsi="Arial" w:cs="Arial"/>
          <w:b/>
        </w:rPr>
        <w:t xml:space="preserve">Discussion: </w:t>
      </w:r>
    </w:p>
    <w:p w:rsidR="00CA7A8E" w:rsidRDefault="00CA7A8E" w:rsidP="00CA7A8E"/>
    <w:p w:rsidR="00434060" w:rsidRDefault="00CA7A8E" w:rsidP="00CA7A8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9208A" w:rsidRPr="0079208A">
        <w:rPr>
          <w:rFonts w:ascii="Arial" w:hAnsi="Arial" w:cs="Arial"/>
          <w:b/>
          <w:color w:val="993300"/>
          <w:highlight w:val="green"/>
          <w:u w:val="single"/>
        </w:rPr>
        <w:t>Approved</w:t>
      </w:r>
      <w:r w:rsidR="00434060">
        <w:rPr>
          <w:color w:val="993300"/>
          <w:u w:val="single"/>
        </w:rPr>
        <w:br/>
      </w:r>
      <w:r w:rsidR="00434060">
        <w:rPr>
          <w:color w:val="993300"/>
          <w:u w:val="single"/>
        </w:rPr>
        <w:br/>
      </w:r>
    </w:p>
    <w:p w:rsidR="00434060" w:rsidRDefault="00434060" w:rsidP="00434060">
      <w:pPr>
        <w:pStyle w:val="Heading4"/>
      </w:pPr>
      <w:bookmarkStart w:id="386" w:name="_Toc24513240"/>
      <w:r>
        <w:t>10.4.6</w:t>
      </w:r>
      <w:r>
        <w:tab/>
        <w:t>RF technology aspects [FS_7to24GHz_NR]</w:t>
      </w:r>
      <w:bookmarkEnd w:id="386"/>
    </w:p>
    <w:p w:rsidR="00434060" w:rsidRDefault="00CB3EE2" w:rsidP="00434060">
      <w:pPr>
        <w:rPr>
          <w:i/>
        </w:rPr>
      </w:pPr>
      <w:hyperlink r:id="rId1311" w:history="1">
        <w:r w:rsidR="00434060" w:rsidRPr="00C742E0">
          <w:rPr>
            <w:rStyle w:val="Hyperlink"/>
            <w:rFonts w:ascii="Arial" w:hAnsi="Arial" w:cs="Arial"/>
            <w:b/>
            <w:sz w:val="24"/>
          </w:rPr>
          <w:t>R4-1911642</w:t>
        </w:r>
      </w:hyperlink>
      <w:r w:rsidR="00434060">
        <w:rPr>
          <w:b/>
        </w:rPr>
        <w:tab/>
        <w:t>TP to TR 38.820: Signal quality considerations for 7-24 GHz base station operation</w:t>
      </w:r>
      <w:r w:rsidR="00434060">
        <w:rPr>
          <w:b/>
        </w:rPr>
        <w:br/>
      </w:r>
      <w:r w:rsidR="00434060">
        <w:tab/>
      </w:r>
      <w:r w:rsidR="00434060">
        <w:tab/>
      </w:r>
      <w:r w:rsidR="00434060">
        <w:tab/>
      </w:r>
      <w:r w:rsidR="00434060">
        <w:tab/>
      </w:r>
      <w:r w:rsidR="00434060">
        <w:tab/>
        <w:t>38.820</w:t>
      </w:r>
      <w:r w:rsidR="00434060">
        <w:tab/>
        <w:t xml:space="preserve">  CR-  rev  Cat:  (Rel-16) v0.2.0</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 this contribution signal quality aspects are further discussed and a representative phase noise profile applicable for 7-24 GHz frequency range is proposed.</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CA7A8E"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A8E">
        <w:rPr>
          <w:rFonts w:ascii="Arial" w:hAnsi="Arial" w:cs="Arial"/>
          <w:b/>
          <w:color w:val="993300"/>
          <w:u w:val="single"/>
        </w:rPr>
        <w:t xml:space="preserve">Revised in </w:t>
      </w:r>
      <w:hyperlink r:id="rId1312" w:history="1">
        <w:r w:rsidR="00CA7A8E" w:rsidRPr="00C742E0">
          <w:rPr>
            <w:rStyle w:val="Hyperlink"/>
            <w:rFonts w:ascii="Arial" w:hAnsi="Arial" w:cs="Arial"/>
            <w:b/>
          </w:rPr>
          <w:t>R4-1913007</w:t>
        </w:r>
      </w:hyperlink>
    </w:p>
    <w:p w:rsidR="00CA7A8E" w:rsidRDefault="00CA7A8E" w:rsidP="00434060">
      <w:pPr>
        <w:rPr>
          <w:rFonts w:ascii="Arial" w:hAnsi="Arial" w:cs="Arial"/>
          <w:b/>
          <w:color w:val="993300"/>
          <w:u w:val="single"/>
        </w:rPr>
      </w:pPr>
    </w:p>
    <w:p w:rsidR="00CA7A8E" w:rsidRDefault="00CB3EE2" w:rsidP="00CA7A8E">
      <w:pPr>
        <w:rPr>
          <w:i/>
        </w:rPr>
      </w:pPr>
      <w:hyperlink r:id="rId1313" w:history="1">
        <w:r w:rsidR="00CA7A8E" w:rsidRPr="00C742E0">
          <w:rPr>
            <w:rStyle w:val="Hyperlink"/>
            <w:rFonts w:ascii="Arial" w:hAnsi="Arial" w:cs="Arial"/>
            <w:b/>
            <w:sz w:val="24"/>
          </w:rPr>
          <w:t>R4-1913007</w:t>
        </w:r>
      </w:hyperlink>
      <w:r w:rsidR="00CA7A8E">
        <w:rPr>
          <w:b/>
        </w:rPr>
        <w:tab/>
        <w:t>TP to TR 38.820: Signal quality considerations for 7-24 GHz base station operation</w:t>
      </w:r>
      <w:r w:rsidR="00CA7A8E">
        <w:rPr>
          <w:b/>
        </w:rPr>
        <w:br/>
      </w:r>
      <w:r w:rsidR="00CA7A8E">
        <w:tab/>
      </w:r>
      <w:r w:rsidR="00CA7A8E">
        <w:tab/>
      </w:r>
      <w:r w:rsidR="00CA7A8E">
        <w:tab/>
      </w:r>
      <w:r w:rsidR="00CA7A8E">
        <w:tab/>
      </w:r>
      <w:r w:rsidR="00CA7A8E">
        <w:tab/>
        <w:t>38.820</w:t>
      </w:r>
      <w:r w:rsidR="00CA7A8E">
        <w:tab/>
        <w:t xml:space="preserve">  CR-  rev  Cat:  (Rel-16) v0.2.0</w:t>
      </w:r>
      <w:r w:rsidR="00CA7A8E">
        <w:br/>
      </w:r>
      <w:r w:rsidR="00CA7A8E">
        <w:rPr>
          <w:i/>
        </w:rPr>
        <w:tab/>
      </w:r>
      <w:r w:rsidR="00CA7A8E">
        <w:rPr>
          <w:i/>
        </w:rPr>
        <w:tab/>
      </w:r>
      <w:r w:rsidR="00CA7A8E">
        <w:rPr>
          <w:i/>
        </w:rPr>
        <w:tab/>
      </w:r>
      <w:r w:rsidR="00CA7A8E">
        <w:rPr>
          <w:i/>
        </w:rPr>
        <w:tab/>
      </w:r>
      <w:r w:rsidR="00CA7A8E">
        <w:rPr>
          <w:i/>
        </w:rPr>
        <w:tab/>
        <w:t>Source: Nokia, Nokia Shanghai Bell</w:t>
      </w:r>
    </w:p>
    <w:p w:rsidR="00CA7A8E" w:rsidRDefault="00CA7A8E" w:rsidP="00CA7A8E">
      <w:pPr>
        <w:rPr>
          <w:rFonts w:ascii="Arial" w:hAnsi="Arial" w:cs="Arial"/>
          <w:b/>
        </w:rPr>
      </w:pPr>
      <w:r>
        <w:rPr>
          <w:rFonts w:ascii="Arial" w:hAnsi="Arial" w:cs="Arial"/>
          <w:b/>
        </w:rPr>
        <w:t xml:space="preserve">Abstract: </w:t>
      </w:r>
    </w:p>
    <w:p w:rsidR="00CA7A8E" w:rsidRDefault="00CA7A8E" w:rsidP="00CA7A8E">
      <w:r>
        <w:t>In this contribution signal quality aspects are further discussed and a representative phase noise profile applicable for 7-24 GHz frequency range is proposed.</w:t>
      </w:r>
    </w:p>
    <w:p w:rsidR="00CA7A8E" w:rsidRDefault="00CA7A8E" w:rsidP="00CA7A8E">
      <w:pPr>
        <w:rPr>
          <w:rFonts w:ascii="Arial" w:hAnsi="Arial" w:cs="Arial"/>
          <w:b/>
        </w:rPr>
      </w:pPr>
      <w:r>
        <w:rPr>
          <w:rFonts w:ascii="Arial" w:hAnsi="Arial" w:cs="Arial"/>
          <w:b/>
        </w:rPr>
        <w:t xml:space="preserve">Discussion: </w:t>
      </w:r>
    </w:p>
    <w:p w:rsidR="00CA7A8E" w:rsidRDefault="00CA7A8E" w:rsidP="00CA7A8E"/>
    <w:p w:rsidR="00434060" w:rsidRDefault="00CA7A8E" w:rsidP="00CA7A8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46A93" w:rsidRPr="00D46A93">
        <w:rPr>
          <w:rFonts w:ascii="Arial" w:hAnsi="Arial" w:cs="Arial"/>
          <w:b/>
          <w:color w:val="993300"/>
          <w:highlight w:val="green"/>
          <w:u w:val="single"/>
        </w:rPr>
        <w:t>Approved</w:t>
      </w:r>
      <w:r w:rsidR="00434060">
        <w:rPr>
          <w:color w:val="993300"/>
          <w:u w:val="single"/>
        </w:rPr>
        <w:br/>
      </w:r>
      <w:r w:rsidR="00434060">
        <w:rPr>
          <w:color w:val="993300"/>
          <w:u w:val="single"/>
        </w:rPr>
        <w:br/>
      </w:r>
    </w:p>
    <w:p w:rsidR="00434060" w:rsidRDefault="00CB3EE2" w:rsidP="00434060">
      <w:pPr>
        <w:rPr>
          <w:i/>
        </w:rPr>
      </w:pPr>
      <w:hyperlink r:id="rId1314" w:history="1">
        <w:r w:rsidR="00434060" w:rsidRPr="00C742E0">
          <w:rPr>
            <w:rStyle w:val="Hyperlink"/>
            <w:rFonts w:ascii="Arial" w:hAnsi="Arial" w:cs="Arial"/>
            <w:b/>
            <w:sz w:val="24"/>
          </w:rPr>
          <w:t>R4-1911828</w:t>
        </w:r>
      </w:hyperlink>
      <w:r w:rsidR="00434060">
        <w:rPr>
          <w:b/>
        </w:rPr>
        <w:tab/>
        <w:t>TP to TR 38.820: PA indicative ACLR values in subclause 5.5.2</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 this contribution we propose some conclusions based on measurement results and PA trends for indicative values for BS ACLR. At the end of this contribution a text proposal is attached for approval.</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CA7A8E"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A8E">
        <w:rPr>
          <w:rFonts w:ascii="Arial" w:hAnsi="Arial" w:cs="Arial"/>
          <w:b/>
          <w:color w:val="993300"/>
          <w:u w:val="single"/>
        </w:rPr>
        <w:t xml:space="preserve">Revised in </w:t>
      </w:r>
      <w:hyperlink r:id="rId1315" w:history="1">
        <w:r w:rsidR="00CA7A8E" w:rsidRPr="00C742E0">
          <w:rPr>
            <w:rStyle w:val="Hyperlink"/>
            <w:rFonts w:ascii="Arial" w:hAnsi="Arial" w:cs="Arial"/>
            <w:b/>
          </w:rPr>
          <w:t>R4-1913008</w:t>
        </w:r>
      </w:hyperlink>
    </w:p>
    <w:p w:rsidR="00CA7A8E" w:rsidRDefault="00CA7A8E" w:rsidP="00434060">
      <w:pPr>
        <w:rPr>
          <w:rFonts w:ascii="Arial" w:hAnsi="Arial" w:cs="Arial"/>
          <w:b/>
          <w:color w:val="993300"/>
          <w:u w:val="single"/>
        </w:rPr>
      </w:pPr>
    </w:p>
    <w:p w:rsidR="00CA7A8E" w:rsidRDefault="00CB3EE2" w:rsidP="00CA7A8E">
      <w:pPr>
        <w:rPr>
          <w:i/>
        </w:rPr>
      </w:pPr>
      <w:hyperlink r:id="rId1316" w:history="1">
        <w:r w:rsidR="00CA7A8E" w:rsidRPr="00C742E0">
          <w:rPr>
            <w:rStyle w:val="Hyperlink"/>
            <w:rFonts w:ascii="Arial" w:hAnsi="Arial" w:cs="Arial"/>
            <w:b/>
            <w:sz w:val="24"/>
          </w:rPr>
          <w:t>R4-1913008</w:t>
        </w:r>
      </w:hyperlink>
      <w:r w:rsidR="00CA7A8E">
        <w:rPr>
          <w:b/>
        </w:rPr>
        <w:tab/>
        <w:t>TP to TR 38.820: PA indicative ACLR values in subclause 5.5.2</w:t>
      </w:r>
      <w:r w:rsidR="00CA7A8E">
        <w:rPr>
          <w:b/>
        </w:rPr>
        <w:br/>
      </w:r>
      <w:r w:rsidR="00CA7A8E">
        <w:tab/>
      </w:r>
      <w:r w:rsidR="00CA7A8E">
        <w:tab/>
      </w:r>
      <w:r w:rsidR="00CA7A8E">
        <w:tab/>
      </w:r>
      <w:r w:rsidR="00CA7A8E">
        <w:tab/>
      </w:r>
      <w:r w:rsidR="00CA7A8E">
        <w:tab/>
      </w:r>
      <w:r w:rsidR="00CA7A8E">
        <w:tab/>
        <w:t xml:space="preserve">  CR-  rev  Cat:  (Rel-16) v</w:t>
      </w:r>
      <w:r w:rsidR="00CA7A8E">
        <w:br/>
      </w:r>
      <w:r w:rsidR="00CA7A8E">
        <w:rPr>
          <w:i/>
        </w:rPr>
        <w:tab/>
      </w:r>
      <w:r w:rsidR="00CA7A8E">
        <w:rPr>
          <w:i/>
        </w:rPr>
        <w:tab/>
      </w:r>
      <w:r w:rsidR="00CA7A8E">
        <w:rPr>
          <w:i/>
        </w:rPr>
        <w:tab/>
      </w:r>
      <w:r w:rsidR="00CA7A8E">
        <w:rPr>
          <w:i/>
        </w:rPr>
        <w:tab/>
      </w:r>
      <w:r w:rsidR="00CA7A8E">
        <w:rPr>
          <w:i/>
        </w:rPr>
        <w:tab/>
        <w:t>Source: Ericsson</w:t>
      </w:r>
    </w:p>
    <w:p w:rsidR="00CA7A8E" w:rsidRDefault="00CA7A8E" w:rsidP="00CA7A8E">
      <w:pPr>
        <w:rPr>
          <w:rFonts w:ascii="Arial" w:hAnsi="Arial" w:cs="Arial"/>
          <w:b/>
        </w:rPr>
      </w:pPr>
      <w:r>
        <w:rPr>
          <w:rFonts w:ascii="Arial" w:hAnsi="Arial" w:cs="Arial"/>
          <w:b/>
        </w:rPr>
        <w:t xml:space="preserve">Abstract: </w:t>
      </w:r>
    </w:p>
    <w:p w:rsidR="00CA7A8E" w:rsidRDefault="00CA7A8E" w:rsidP="00CA7A8E">
      <w:r>
        <w:t>In this contribution we propose some conclusions based on measurement results and PA trends for indicative values for BS ACLR. At the end of this contribution a text proposal is attached for approval.</w:t>
      </w:r>
    </w:p>
    <w:p w:rsidR="00CA7A8E" w:rsidRDefault="00CA7A8E" w:rsidP="00CA7A8E">
      <w:pPr>
        <w:rPr>
          <w:rFonts w:ascii="Arial" w:hAnsi="Arial" w:cs="Arial"/>
          <w:b/>
        </w:rPr>
      </w:pPr>
      <w:r>
        <w:rPr>
          <w:rFonts w:ascii="Arial" w:hAnsi="Arial" w:cs="Arial"/>
          <w:b/>
        </w:rPr>
        <w:t xml:space="preserve">Discussion: </w:t>
      </w:r>
    </w:p>
    <w:p w:rsidR="00CA7A8E" w:rsidRDefault="00CA7A8E" w:rsidP="00CA7A8E"/>
    <w:p w:rsidR="00434060" w:rsidRDefault="00CA7A8E" w:rsidP="00CA7A8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3698B" w:rsidRPr="00B3698B">
        <w:rPr>
          <w:rFonts w:ascii="Arial" w:hAnsi="Arial" w:cs="Arial"/>
          <w:b/>
          <w:color w:val="993300"/>
          <w:highlight w:val="green"/>
          <w:u w:val="single"/>
        </w:rPr>
        <w:t>Approved</w:t>
      </w:r>
      <w:r w:rsidR="00434060">
        <w:rPr>
          <w:color w:val="993300"/>
          <w:u w:val="single"/>
        </w:rPr>
        <w:br/>
      </w:r>
      <w:r w:rsidR="00434060">
        <w:rPr>
          <w:color w:val="993300"/>
          <w:u w:val="single"/>
        </w:rPr>
        <w:br/>
      </w:r>
    </w:p>
    <w:p w:rsidR="00434060" w:rsidRDefault="00CB3EE2" w:rsidP="00434060">
      <w:pPr>
        <w:rPr>
          <w:i/>
        </w:rPr>
      </w:pPr>
      <w:hyperlink r:id="rId1317" w:history="1">
        <w:r w:rsidR="00434060" w:rsidRPr="00C742E0">
          <w:rPr>
            <w:rStyle w:val="Hyperlink"/>
            <w:rFonts w:ascii="Arial" w:hAnsi="Arial" w:cs="Arial"/>
            <w:b/>
            <w:sz w:val="24"/>
          </w:rPr>
          <w:t>R4-1911829</w:t>
        </w:r>
      </w:hyperlink>
      <w:r w:rsidR="00434060">
        <w:rPr>
          <w:b/>
        </w:rPr>
        <w:tab/>
        <w:t>TP to TR 38.820: Parameterized phase noise model in subclause 5.5.3</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 this contribution is proposed to add the parameterized model for phase noise characteristics in TR 38.820.</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A8E">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318" w:history="1">
        <w:r w:rsidR="00434060" w:rsidRPr="00C742E0">
          <w:rPr>
            <w:rStyle w:val="Hyperlink"/>
            <w:rFonts w:ascii="Arial" w:hAnsi="Arial" w:cs="Arial"/>
            <w:b/>
            <w:sz w:val="24"/>
          </w:rPr>
          <w:t>R4-1911830</w:t>
        </w:r>
      </w:hyperlink>
      <w:r w:rsidR="00434060">
        <w:rPr>
          <w:b/>
        </w:rPr>
        <w:tab/>
        <w:t>TP to TR 38.820: Technical background for phase noise characteristics for different example frequencies in subclause 5.4.4</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The intention with this paper is to propose technical background information to be captured in TR 38.820, subclause 5.4.4 about phase noise aspects for different example frequencies within 7-24 GHz frequency range.</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CA7A8E">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319" w:history="1">
        <w:r w:rsidR="00434060" w:rsidRPr="00C742E0">
          <w:rPr>
            <w:rStyle w:val="Hyperlink"/>
            <w:rFonts w:ascii="Arial" w:hAnsi="Arial" w:cs="Arial"/>
            <w:b/>
            <w:sz w:val="24"/>
          </w:rPr>
          <w:t>R4-1911831</w:t>
        </w:r>
      </w:hyperlink>
      <w:r w:rsidR="00434060">
        <w:rPr>
          <w:b/>
        </w:rPr>
        <w:tab/>
        <w:t>Discussion on parameterized phase noise model for example frequencies in 7-24 GHz</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 this paper, based on the phase noise characteristics presented in [1], a detailed parameterized phase noise model for 10 GHz, 15 GHz and 20 GHz example frequencies is presented.</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180">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320" w:history="1">
        <w:r w:rsidR="00434060" w:rsidRPr="00C742E0">
          <w:rPr>
            <w:rStyle w:val="Hyperlink"/>
            <w:rFonts w:ascii="Arial" w:hAnsi="Arial" w:cs="Arial"/>
            <w:b/>
            <w:sz w:val="24"/>
          </w:rPr>
          <w:t>R4-1911832</w:t>
        </w:r>
      </w:hyperlink>
      <w:r w:rsidR="00434060">
        <w:rPr>
          <w:b/>
        </w:rPr>
        <w:tab/>
        <w:t>TP to TR 38.820: Technical background for BS filter technologies for 7 to 24 GHz in subclause 5.4.5</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At the end of this contribution a text proposal is attached for approval. The text proposal captures technical background information for different filter technologies in subclause 5.4.5.</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975180"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180">
        <w:rPr>
          <w:rFonts w:ascii="Arial" w:hAnsi="Arial" w:cs="Arial"/>
          <w:b/>
          <w:color w:val="993300"/>
          <w:u w:val="single"/>
        </w:rPr>
        <w:t xml:space="preserve">Revised in </w:t>
      </w:r>
      <w:hyperlink r:id="rId1321" w:history="1">
        <w:r w:rsidR="00975180" w:rsidRPr="00C742E0">
          <w:rPr>
            <w:rStyle w:val="Hyperlink"/>
            <w:rFonts w:ascii="Arial" w:hAnsi="Arial" w:cs="Arial"/>
            <w:b/>
          </w:rPr>
          <w:t>R4-1913009</w:t>
        </w:r>
      </w:hyperlink>
    </w:p>
    <w:p w:rsidR="00965FC7" w:rsidRDefault="00965FC7" w:rsidP="00434060">
      <w:pPr>
        <w:rPr>
          <w:rFonts w:ascii="Arial" w:hAnsi="Arial" w:cs="Arial"/>
          <w:b/>
          <w:color w:val="993300"/>
          <w:u w:val="single"/>
        </w:rPr>
      </w:pPr>
    </w:p>
    <w:p w:rsidR="00975180" w:rsidRDefault="00CB3EE2" w:rsidP="00975180">
      <w:pPr>
        <w:rPr>
          <w:i/>
        </w:rPr>
      </w:pPr>
      <w:hyperlink r:id="rId1322" w:history="1">
        <w:r w:rsidR="00975180" w:rsidRPr="00C742E0">
          <w:rPr>
            <w:rStyle w:val="Hyperlink"/>
            <w:rFonts w:ascii="Arial" w:hAnsi="Arial" w:cs="Arial"/>
            <w:b/>
            <w:sz w:val="24"/>
          </w:rPr>
          <w:t>R4-1913009</w:t>
        </w:r>
      </w:hyperlink>
      <w:r w:rsidR="00975180">
        <w:rPr>
          <w:b/>
        </w:rPr>
        <w:tab/>
        <w:t>TP to TR 38.820: Technical background for BS filter technologies for 7 to 24 GHz in subclause 5.4.5</w:t>
      </w:r>
      <w:r w:rsidR="00975180">
        <w:rPr>
          <w:b/>
        </w:rPr>
        <w:br/>
      </w:r>
      <w:r w:rsidR="00975180">
        <w:tab/>
      </w:r>
      <w:r w:rsidR="00975180">
        <w:tab/>
      </w:r>
      <w:r w:rsidR="00975180">
        <w:tab/>
      </w:r>
      <w:r w:rsidR="00975180">
        <w:tab/>
      </w:r>
      <w:r w:rsidR="00975180">
        <w:tab/>
      </w:r>
      <w:r w:rsidR="00975180">
        <w:tab/>
        <w:t xml:space="preserve">  CR-  rev  Cat:  (Rel-16) v</w:t>
      </w:r>
      <w:r w:rsidR="00975180">
        <w:br/>
      </w:r>
      <w:r w:rsidR="00975180">
        <w:rPr>
          <w:i/>
        </w:rPr>
        <w:tab/>
      </w:r>
      <w:r w:rsidR="00975180">
        <w:rPr>
          <w:i/>
        </w:rPr>
        <w:tab/>
      </w:r>
      <w:r w:rsidR="00975180">
        <w:rPr>
          <w:i/>
        </w:rPr>
        <w:tab/>
      </w:r>
      <w:r w:rsidR="00975180">
        <w:rPr>
          <w:i/>
        </w:rPr>
        <w:tab/>
      </w:r>
      <w:r w:rsidR="00975180">
        <w:rPr>
          <w:i/>
        </w:rPr>
        <w:tab/>
        <w:t>Source: Ericsson</w:t>
      </w:r>
    </w:p>
    <w:p w:rsidR="00975180" w:rsidRDefault="00975180" w:rsidP="00975180">
      <w:pPr>
        <w:rPr>
          <w:rFonts w:ascii="Arial" w:hAnsi="Arial" w:cs="Arial"/>
          <w:b/>
        </w:rPr>
      </w:pPr>
      <w:r>
        <w:rPr>
          <w:rFonts w:ascii="Arial" w:hAnsi="Arial" w:cs="Arial"/>
          <w:b/>
        </w:rPr>
        <w:t xml:space="preserve">Abstract: </w:t>
      </w:r>
    </w:p>
    <w:p w:rsidR="00975180" w:rsidRDefault="00975180" w:rsidP="00975180">
      <w:r>
        <w:t>At the end of this contribution a text proposal is attached for approval. The text proposal captures technical background information for different filter technologies in subclause 5.4.5.</w:t>
      </w:r>
    </w:p>
    <w:p w:rsidR="00975180" w:rsidRDefault="00975180" w:rsidP="00975180">
      <w:pPr>
        <w:rPr>
          <w:rFonts w:ascii="Arial" w:hAnsi="Arial" w:cs="Arial"/>
          <w:b/>
        </w:rPr>
      </w:pPr>
      <w:r>
        <w:rPr>
          <w:rFonts w:ascii="Arial" w:hAnsi="Arial" w:cs="Arial"/>
          <w:b/>
        </w:rPr>
        <w:t xml:space="preserve">Discussion: </w:t>
      </w:r>
    </w:p>
    <w:p w:rsidR="00975180" w:rsidRDefault="00975180" w:rsidP="00975180"/>
    <w:p w:rsidR="00FE1575" w:rsidRDefault="00975180" w:rsidP="0097518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1575" w:rsidRPr="00FE1575">
        <w:rPr>
          <w:rFonts w:ascii="Arial" w:hAnsi="Arial" w:cs="Arial"/>
          <w:b/>
          <w:color w:val="993300"/>
          <w:u w:val="single"/>
        </w:rPr>
        <w:t>Revised in R4-1913</w:t>
      </w:r>
      <w:r w:rsidR="00FE1575">
        <w:rPr>
          <w:rFonts w:ascii="Arial" w:hAnsi="Arial" w:cs="Arial"/>
          <w:b/>
          <w:color w:val="993300"/>
          <w:u w:val="single"/>
        </w:rPr>
        <w:t>034</w:t>
      </w:r>
    </w:p>
    <w:p w:rsidR="00FE1575" w:rsidRDefault="00FE1575" w:rsidP="00975180">
      <w:pPr>
        <w:rPr>
          <w:rFonts w:ascii="Arial" w:hAnsi="Arial" w:cs="Arial"/>
          <w:b/>
          <w:color w:val="993300"/>
          <w:u w:val="single"/>
        </w:rPr>
      </w:pPr>
    </w:p>
    <w:p w:rsidR="00FE1575" w:rsidRDefault="00FE1575" w:rsidP="00FE1575">
      <w:pPr>
        <w:rPr>
          <w:i/>
        </w:rPr>
      </w:pPr>
      <w:r>
        <w:rPr>
          <w:rStyle w:val="Hyperlink"/>
          <w:rFonts w:ascii="Arial" w:hAnsi="Arial" w:cs="Arial"/>
          <w:b/>
          <w:sz w:val="24"/>
        </w:rPr>
        <w:t>R4-1913034</w:t>
      </w:r>
      <w:r>
        <w:rPr>
          <w:b/>
        </w:rPr>
        <w:tab/>
        <w:t>TP to TR 38.820: Technical background for BS filter technologies for 7 to 24 GHz in subclause 5.4.5</w:t>
      </w:r>
      <w:r>
        <w:rPr>
          <w:b/>
        </w:rPr>
        <w:br/>
      </w:r>
      <w:r>
        <w:tab/>
      </w:r>
      <w:r>
        <w:tab/>
      </w:r>
      <w:r>
        <w:tab/>
      </w:r>
      <w:r>
        <w:tab/>
      </w:r>
      <w:r>
        <w:tab/>
      </w:r>
      <w:r>
        <w:tab/>
        <w:t xml:space="preserve">  CR-  rev  Cat:  (Rel-16) v</w:t>
      </w:r>
      <w:r>
        <w:br/>
      </w:r>
      <w:r>
        <w:rPr>
          <w:i/>
        </w:rPr>
        <w:tab/>
      </w:r>
      <w:r>
        <w:rPr>
          <w:i/>
        </w:rPr>
        <w:tab/>
      </w:r>
      <w:r>
        <w:rPr>
          <w:i/>
        </w:rPr>
        <w:tab/>
      </w:r>
      <w:r>
        <w:rPr>
          <w:i/>
        </w:rPr>
        <w:tab/>
      </w:r>
      <w:r>
        <w:rPr>
          <w:i/>
        </w:rPr>
        <w:tab/>
        <w:t>Source: Ericsson</w:t>
      </w:r>
    </w:p>
    <w:p w:rsidR="00FE1575" w:rsidRDefault="00FE1575" w:rsidP="00FE1575">
      <w:pPr>
        <w:rPr>
          <w:rFonts w:ascii="Arial" w:hAnsi="Arial" w:cs="Arial"/>
          <w:b/>
        </w:rPr>
      </w:pPr>
      <w:r>
        <w:rPr>
          <w:rFonts w:ascii="Arial" w:hAnsi="Arial" w:cs="Arial"/>
          <w:b/>
        </w:rPr>
        <w:t xml:space="preserve">Abstract: </w:t>
      </w:r>
    </w:p>
    <w:p w:rsidR="00FE1575" w:rsidRDefault="00FE1575" w:rsidP="00FE1575">
      <w:r>
        <w:t>At the end of this contribution a text proposal is attached for approval. The text proposal captures technical background information for different filter technologies in subclause 5.4.5.</w:t>
      </w:r>
    </w:p>
    <w:p w:rsidR="00FE1575" w:rsidRDefault="00FE1575" w:rsidP="00FE1575">
      <w:pPr>
        <w:rPr>
          <w:rFonts w:ascii="Arial" w:hAnsi="Arial" w:cs="Arial"/>
          <w:b/>
        </w:rPr>
      </w:pPr>
      <w:r>
        <w:rPr>
          <w:rFonts w:ascii="Arial" w:hAnsi="Arial" w:cs="Arial"/>
          <w:b/>
        </w:rPr>
        <w:lastRenderedPageBreak/>
        <w:t xml:space="preserve">Discussion: </w:t>
      </w:r>
    </w:p>
    <w:p w:rsidR="00FE1575" w:rsidRDefault="00FE1575" w:rsidP="00FE1575"/>
    <w:p w:rsidR="00434060" w:rsidRDefault="00FE1575" w:rsidP="00FE15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E1575">
        <w:rPr>
          <w:rFonts w:ascii="Arial" w:hAnsi="Arial" w:cs="Arial"/>
          <w:b/>
          <w:color w:val="993300"/>
          <w:highlight w:val="green"/>
          <w:u w:val="single"/>
        </w:rPr>
        <w:t>Approved</w:t>
      </w:r>
      <w:r w:rsidR="00434060">
        <w:rPr>
          <w:color w:val="993300"/>
          <w:u w:val="single"/>
        </w:rPr>
        <w:br/>
      </w:r>
      <w:r w:rsidR="00434060">
        <w:rPr>
          <w:color w:val="993300"/>
          <w:u w:val="single"/>
        </w:rPr>
        <w:br/>
      </w:r>
    </w:p>
    <w:p w:rsidR="00434060" w:rsidRDefault="00CB3EE2" w:rsidP="00434060">
      <w:pPr>
        <w:rPr>
          <w:i/>
        </w:rPr>
      </w:pPr>
      <w:hyperlink r:id="rId1323" w:history="1">
        <w:r w:rsidR="00434060" w:rsidRPr="00C742E0">
          <w:rPr>
            <w:rStyle w:val="Hyperlink"/>
            <w:rFonts w:ascii="Arial" w:hAnsi="Arial" w:cs="Arial"/>
            <w:b/>
            <w:sz w:val="24"/>
          </w:rPr>
          <w:t>R4-1911833</w:t>
        </w:r>
      </w:hyperlink>
      <w:r w:rsidR="00434060">
        <w:rPr>
          <w:b/>
        </w:rPr>
        <w:tab/>
        <w:t>TP to TR 38.820: Addition of filter key parameters in subclause 5.5.4</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Based on information from the extensive analysis in [1], key parameters have been extracted per example frequency. At the end of this contribution a text proposal for subclause 5.5.4 is attached for approval. The text proposal adds a table summarizing the</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975180"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65FC7">
        <w:rPr>
          <w:rFonts w:ascii="Arial" w:hAnsi="Arial" w:cs="Arial"/>
          <w:b/>
          <w:color w:val="993300"/>
          <w:u w:val="single"/>
        </w:rPr>
        <w:t>Noted</w:t>
      </w:r>
    </w:p>
    <w:p w:rsidR="00975180" w:rsidRDefault="00975180" w:rsidP="00434060">
      <w:pPr>
        <w:rPr>
          <w:rFonts w:ascii="Arial" w:hAnsi="Arial" w:cs="Arial"/>
          <w:b/>
          <w:color w:val="993300"/>
          <w:u w:val="single"/>
        </w:rPr>
      </w:pPr>
    </w:p>
    <w:p w:rsidR="00975180" w:rsidRDefault="00CB3EE2" w:rsidP="00975180">
      <w:pPr>
        <w:rPr>
          <w:i/>
        </w:rPr>
      </w:pPr>
      <w:hyperlink r:id="rId1324" w:history="1">
        <w:r w:rsidR="00975180" w:rsidRPr="00C742E0">
          <w:rPr>
            <w:rStyle w:val="Hyperlink"/>
            <w:rFonts w:ascii="Arial" w:hAnsi="Arial" w:cs="Arial"/>
            <w:b/>
            <w:sz w:val="24"/>
          </w:rPr>
          <w:t>R4-1913010</w:t>
        </w:r>
      </w:hyperlink>
      <w:r w:rsidR="00975180">
        <w:rPr>
          <w:b/>
        </w:rPr>
        <w:tab/>
        <w:t>TP to TR 38.820: Addition of filter key parameters in subclause 5.5.4</w:t>
      </w:r>
      <w:r w:rsidR="00975180">
        <w:rPr>
          <w:b/>
        </w:rPr>
        <w:br/>
      </w:r>
      <w:r w:rsidR="00975180">
        <w:tab/>
      </w:r>
      <w:r w:rsidR="00975180">
        <w:tab/>
      </w:r>
      <w:r w:rsidR="00975180">
        <w:tab/>
      </w:r>
      <w:r w:rsidR="00975180">
        <w:tab/>
      </w:r>
      <w:r w:rsidR="00975180">
        <w:tab/>
      </w:r>
      <w:r w:rsidR="00975180">
        <w:tab/>
        <w:t xml:space="preserve">  CR-  rev  Cat:  (Rel-16) v</w:t>
      </w:r>
      <w:r w:rsidR="00975180">
        <w:br/>
      </w:r>
      <w:r w:rsidR="00975180">
        <w:rPr>
          <w:i/>
        </w:rPr>
        <w:tab/>
      </w:r>
      <w:r w:rsidR="00975180">
        <w:rPr>
          <w:i/>
        </w:rPr>
        <w:tab/>
      </w:r>
      <w:r w:rsidR="00975180">
        <w:rPr>
          <w:i/>
        </w:rPr>
        <w:tab/>
      </w:r>
      <w:r w:rsidR="00975180">
        <w:rPr>
          <w:i/>
        </w:rPr>
        <w:tab/>
      </w:r>
      <w:r w:rsidR="00975180">
        <w:rPr>
          <w:i/>
        </w:rPr>
        <w:tab/>
        <w:t>Source: Ericsson</w:t>
      </w:r>
    </w:p>
    <w:p w:rsidR="00975180" w:rsidRDefault="00975180" w:rsidP="00975180">
      <w:pPr>
        <w:rPr>
          <w:rFonts w:ascii="Arial" w:hAnsi="Arial" w:cs="Arial"/>
          <w:b/>
        </w:rPr>
      </w:pPr>
      <w:r>
        <w:rPr>
          <w:rFonts w:ascii="Arial" w:hAnsi="Arial" w:cs="Arial"/>
          <w:b/>
        </w:rPr>
        <w:t xml:space="preserve">Abstract: </w:t>
      </w:r>
    </w:p>
    <w:p w:rsidR="00975180" w:rsidRDefault="00975180" w:rsidP="00975180">
      <w:r>
        <w:t>Based on information from the extensive analysis in [1], key parameters have been extracted per example frequency. At the end of this contribution a text proposal for subclause 5.5.4 is attached for approval. The text proposal adds a table summarizing the</w:t>
      </w:r>
    </w:p>
    <w:p w:rsidR="00975180" w:rsidRDefault="00975180" w:rsidP="00975180">
      <w:pPr>
        <w:rPr>
          <w:rFonts w:ascii="Arial" w:hAnsi="Arial" w:cs="Arial"/>
          <w:b/>
        </w:rPr>
      </w:pPr>
      <w:r>
        <w:rPr>
          <w:rFonts w:ascii="Arial" w:hAnsi="Arial" w:cs="Arial"/>
          <w:b/>
        </w:rPr>
        <w:t xml:space="preserve">Discussion: </w:t>
      </w:r>
    </w:p>
    <w:p w:rsidR="00975180" w:rsidRDefault="00975180" w:rsidP="00975180"/>
    <w:p w:rsidR="00434060" w:rsidRDefault="00975180" w:rsidP="009751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65FC7" w:rsidRPr="00D27040">
        <w:rPr>
          <w:rFonts w:ascii="Arial" w:hAnsi="Arial" w:cs="Arial"/>
          <w:b/>
          <w:color w:val="993300"/>
          <w:u w:val="single"/>
        </w:rPr>
        <w:t>Withdrawn</w:t>
      </w:r>
      <w:r w:rsidR="00434060">
        <w:rPr>
          <w:color w:val="993300"/>
          <w:u w:val="single"/>
        </w:rPr>
        <w:br/>
      </w:r>
      <w:r w:rsidR="00434060">
        <w:rPr>
          <w:color w:val="993300"/>
          <w:u w:val="single"/>
        </w:rPr>
        <w:br/>
      </w:r>
    </w:p>
    <w:p w:rsidR="00434060" w:rsidRDefault="00434060" w:rsidP="00434060">
      <w:pPr>
        <w:pStyle w:val="Heading4"/>
      </w:pPr>
      <w:bookmarkStart w:id="387" w:name="_Toc24513241"/>
      <w:r>
        <w:t>10.4.7</w:t>
      </w:r>
      <w:r>
        <w:tab/>
        <w:t>NR UE [FS_7to24GHz_NR]</w:t>
      </w:r>
      <w:bookmarkEnd w:id="387"/>
    </w:p>
    <w:p w:rsidR="00434060" w:rsidRDefault="00434060" w:rsidP="00434060">
      <w:pPr>
        <w:rPr>
          <w:color w:val="993300"/>
          <w:u w:val="single"/>
        </w:rPr>
      </w:pPr>
    </w:p>
    <w:p w:rsidR="00434060" w:rsidRDefault="00CB3EE2" w:rsidP="00434060">
      <w:pPr>
        <w:rPr>
          <w:i/>
        </w:rPr>
      </w:pPr>
      <w:hyperlink r:id="rId1325" w:history="1">
        <w:r w:rsidR="00434060" w:rsidRPr="00C742E0">
          <w:rPr>
            <w:rStyle w:val="Hyperlink"/>
            <w:rFonts w:ascii="Arial" w:hAnsi="Arial" w:cs="Arial"/>
            <w:b/>
            <w:sz w:val="24"/>
          </w:rPr>
          <w:t>R4-1911224</w:t>
        </w:r>
      </w:hyperlink>
      <w:r w:rsidR="00434060">
        <w:rPr>
          <w:b/>
        </w:rPr>
        <w:tab/>
        <w:t>TP to TR 38.820: Update of BS out-of-band blocking requirement over the 7-24 GHz range</w:t>
      </w:r>
      <w:r w:rsidR="00434060">
        <w:rPr>
          <w:b/>
        </w:rPr>
        <w:br/>
      </w:r>
      <w:r w:rsidR="00434060">
        <w:tab/>
      </w:r>
      <w:r w:rsidR="00434060">
        <w:tab/>
      </w:r>
      <w:r w:rsidR="00434060">
        <w:tab/>
      </w:r>
      <w:r w:rsidR="00434060">
        <w:tab/>
      </w:r>
      <w:r w:rsidR="00434060">
        <w:tab/>
        <w:t>38.820</w:t>
      </w:r>
      <w:r w:rsidR="00434060">
        <w:tab/>
        <w:t xml:space="preserve">  CR-  rev  Cat:  (Rel-16) v0.2.0</w:t>
      </w:r>
      <w:r w:rsidR="00434060">
        <w:br/>
      </w:r>
      <w:r w:rsidR="00434060">
        <w:rPr>
          <w:i/>
        </w:rPr>
        <w:tab/>
      </w:r>
      <w:r w:rsidR="00434060">
        <w:rPr>
          <w:i/>
        </w:rPr>
        <w:tab/>
      </w:r>
      <w:r w:rsidR="00434060">
        <w:rPr>
          <w:i/>
        </w:rPr>
        <w:tab/>
      </w:r>
      <w:r w:rsidR="00434060">
        <w:rPr>
          <w:i/>
        </w:rPr>
        <w:tab/>
      </w:r>
      <w:r w:rsidR="00434060">
        <w:rPr>
          <w:i/>
        </w:rPr>
        <w:tab/>
        <w:t>Source: Nokia, Nokia Shanghai Bell</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This contribution provides a TP to TR 38.820 to define the frequency range where the new interferer within the 7-24 GHz range should be applicable</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180">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326" w:history="1">
        <w:r w:rsidR="00434060" w:rsidRPr="00C742E0">
          <w:rPr>
            <w:rStyle w:val="Hyperlink"/>
            <w:rFonts w:ascii="Arial" w:hAnsi="Arial" w:cs="Arial"/>
            <w:b/>
            <w:sz w:val="24"/>
          </w:rPr>
          <w:t>R4-1912313</w:t>
        </w:r>
      </w:hyperlink>
      <w:r w:rsidR="00434060">
        <w:rPr>
          <w:b/>
        </w:rPr>
        <w:tab/>
        <w:t>Views on front-end components for 7 – 24 GHz frequency range for handheld mobile devices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Sony</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180">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327" w:history="1">
        <w:r w:rsidR="00434060" w:rsidRPr="00C742E0">
          <w:rPr>
            <w:rStyle w:val="Hyperlink"/>
            <w:rFonts w:ascii="Arial" w:hAnsi="Arial" w:cs="Arial"/>
            <w:b/>
            <w:sz w:val="24"/>
          </w:rPr>
          <w:t>R4-1912315</w:t>
        </w:r>
      </w:hyperlink>
      <w:r w:rsidR="00434060">
        <w:rPr>
          <w:b/>
        </w:rPr>
        <w:tab/>
        <w:t>TP to TR 38.820 updated on UE front end technology</w:t>
      </w:r>
      <w:r w:rsidR="00434060">
        <w:rPr>
          <w:b/>
        </w:rPr>
        <w:br/>
      </w:r>
      <w:r w:rsidR="00434060">
        <w:tab/>
      </w:r>
      <w:r w:rsidR="00434060">
        <w:tab/>
      </w:r>
      <w:r w:rsidR="00434060">
        <w:tab/>
      </w:r>
      <w:r w:rsidR="00434060">
        <w:tab/>
      </w:r>
      <w:r w:rsidR="00434060">
        <w:tab/>
        <w:t>38.820</w:t>
      </w:r>
      <w:r w:rsidR="00434060">
        <w:tab/>
        <w:t xml:space="preserve">  CR-  rev  Cat:  (Rel-16) v0.2.0</w:t>
      </w:r>
      <w:r w:rsidR="00434060">
        <w:br/>
      </w:r>
      <w:r w:rsidR="00434060">
        <w:rPr>
          <w:i/>
        </w:rPr>
        <w:tab/>
      </w:r>
      <w:r w:rsidR="00434060">
        <w:rPr>
          <w:i/>
        </w:rPr>
        <w:tab/>
      </w:r>
      <w:r w:rsidR="00434060">
        <w:rPr>
          <w:i/>
        </w:rPr>
        <w:tab/>
      </w:r>
      <w:r w:rsidR="00434060">
        <w:rPr>
          <w:i/>
        </w:rPr>
        <w:tab/>
      </w:r>
      <w:r w:rsidR="00434060">
        <w:rPr>
          <w:i/>
        </w:rPr>
        <w:tab/>
        <w:t>Source: Sony</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975180"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180">
        <w:rPr>
          <w:rFonts w:ascii="Arial" w:hAnsi="Arial" w:cs="Arial"/>
          <w:b/>
          <w:color w:val="993300"/>
          <w:u w:val="single"/>
        </w:rPr>
        <w:t xml:space="preserve">Revised in </w:t>
      </w:r>
      <w:hyperlink r:id="rId1328" w:history="1">
        <w:r w:rsidR="00975180" w:rsidRPr="00C742E0">
          <w:rPr>
            <w:rStyle w:val="Hyperlink"/>
            <w:rFonts w:ascii="Arial" w:hAnsi="Arial" w:cs="Arial"/>
            <w:b/>
          </w:rPr>
          <w:t>R4-1913011</w:t>
        </w:r>
      </w:hyperlink>
    </w:p>
    <w:p w:rsidR="00975180" w:rsidRDefault="00975180" w:rsidP="00434060">
      <w:pPr>
        <w:rPr>
          <w:rFonts w:ascii="Arial" w:hAnsi="Arial" w:cs="Arial"/>
          <w:b/>
          <w:color w:val="993300"/>
          <w:u w:val="single"/>
        </w:rPr>
      </w:pPr>
    </w:p>
    <w:p w:rsidR="00975180" w:rsidRDefault="00CB3EE2" w:rsidP="00975180">
      <w:pPr>
        <w:rPr>
          <w:i/>
        </w:rPr>
      </w:pPr>
      <w:hyperlink r:id="rId1329" w:history="1">
        <w:r w:rsidR="00975180" w:rsidRPr="00C742E0">
          <w:rPr>
            <w:rStyle w:val="Hyperlink"/>
            <w:rFonts w:ascii="Arial" w:hAnsi="Arial" w:cs="Arial"/>
            <w:b/>
            <w:sz w:val="24"/>
          </w:rPr>
          <w:t>R4-1913011</w:t>
        </w:r>
      </w:hyperlink>
      <w:r w:rsidR="00975180">
        <w:rPr>
          <w:b/>
        </w:rPr>
        <w:tab/>
        <w:t>TP to TR 38.820 updated on UE front end technology</w:t>
      </w:r>
      <w:r w:rsidR="00975180">
        <w:rPr>
          <w:b/>
        </w:rPr>
        <w:br/>
      </w:r>
      <w:r w:rsidR="00975180">
        <w:tab/>
      </w:r>
      <w:r w:rsidR="00975180">
        <w:tab/>
      </w:r>
      <w:r w:rsidR="00975180">
        <w:tab/>
      </w:r>
      <w:r w:rsidR="00975180">
        <w:tab/>
      </w:r>
      <w:r w:rsidR="00975180">
        <w:tab/>
        <w:t>38.820</w:t>
      </w:r>
      <w:r w:rsidR="00975180">
        <w:tab/>
        <w:t xml:space="preserve">  CR-  rev  Cat:  (Rel-16) v0.2.0</w:t>
      </w:r>
      <w:r w:rsidR="00975180">
        <w:br/>
      </w:r>
      <w:r w:rsidR="00975180">
        <w:rPr>
          <w:i/>
        </w:rPr>
        <w:tab/>
      </w:r>
      <w:r w:rsidR="00975180">
        <w:rPr>
          <w:i/>
        </w:rPr>
        <w:tab/>
      </w:r>
      <w:r w:rsidR="00975180">
        <w:rPr>
          <w:i/>
        </w:rPr>
        <w:tab/>
      </w:r>
      <w:r w:rsidR="00975180">
        <w:rPr>
          <w:i/>
        </w:rPr>
        <w:tab/>
      </w:r>
      <w:r w:rsidR="00975180">
        <w:rPr>
          <w:i/>
        </w:rPr>
        <w:tab/>
        <w:t>Source: Sony</w:t>
      </w:r>
      <w:r w:rsidR="002F08BA">
        <w:rPr>
          <w:i/>
        </w:rPr>
        <w:t>, Ericsson</w:t>
      </w:r>
    </w:p>
    <w:p w:rsidR="00975180" w:rsidRDefault="00975180" w:rsidP="00975180">
      <w:pPr>
        <w:rPr>
          <w:rFonts w:ascii="Arial" w:hAnsi="Arial" w:cs="Arial"/>
          <w:b/>
        </w:rPr>
      </w:pPr>
      <w:r>
        <w:rPr>
          <w:rFonts w:ascii="Arial" w:hAnsi="Arial" w:cs="Arial"/>
          <w:b/>
        </w:rPr>
        <w:t xml:space="preserve">Abstract: </w:t>
      </w:r>
    </w:p>
    <w:p w:rsidR="00975180" w:rsidRDefault="00975180" w:rsidP="00975180"/>
    <w:p w:rsidR="00975180" w:rsidRDefault="00975180" w:rsidP="00975180">
      <w:pPr>
        <w:rPr>
          <w:rFonts w:ascii="Arial" w:hAnsi="Arial" w:cs="Arial"/>
          <w:b/>
        </w:rPr>
      </w:pPr>
      <w:r>
        <w:rPr>
          <w:rFonts w:ascii="Arial" w:hAnsi="Arial" w:cs="Arial"/>
          <w:b/>
        </w:rPr>
        <w:t xml:space="preserve">Discussion: </w:t>
      </w:r>
    </w:p>
    <w:p w:rsidR="00975180" w:rsidRDefault="00975180" w:rsidP="00975180"/>
    <w:p w:rsidR="00434060" w:rsidRDefault="00975180" w:rsidP="009751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0697B" w:rsidRPr="0020697B">
        <w:rPr>
          <w:rFonts w:ascii="Arial" w:hAnsi="Arial" w:cs="Arial"/>
          <w:b/>
          <w:color w:val="993300"/>
          <w:highlight w:val="green"/>
          <w:u w:val="single"/>
        </w:rPr>
        <w:t>Approved</w:t>
      </w:r>
      <w:r w:rsidR="00434060">
        <w:rPr>
          <w:color w:val="993300"/>
          <w:u w:val="single"/>
        </w:rPr>
        <w:br/>
      </w:r>
      <w:r w:rsidR="00434060">
        <w:rPr>
          <w:color w:val="993300"/>
          <w:u w:val="single"/>
        </w:rPr>
        <w:br/>
      </w:r>
    </w:p>
    <w:p w:rsidR="00434060" w:rsidRDefault="00CB3EE2" w:rsidP="00434060">
      <w:pPr>
        <w:rPr>
          <w:i/>
        </w:rPr>
      </w:pPr>
      <w:hyperlink r:id="rId1330" w:history="1">
        <w:r w:rsidR="00434060" w:rsidRPr="00C742E0">
          <w:rPr>
            <w:rStyle w:val="Hyperlink"/>
            <w:rFonts w:ascii="Arial" w:hAnsi="Arial" w:cs="Arial"/>
            <w:b/>
            <w:sz w:val="24"/>
          </w:rPr>
          <w:t>R4-1912320</w:t>
        </w:r>
      </w:hyperlink>
      <w:r w:rsidR="00434060">
        <w:rPr>
          <w:b/>
        </w:rPr>
        <w:tab/>
        <w:t>Outdoor channel measurement and simulations for UE RF architecture and deployment scenario in 7–24 GHz frequency range</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Sony,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180">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5"/>
      </w:pPr>
      <w:bookmarkStart w:id="388" w:name="_Toc24513242"/>
      <w:r>
        <w:lastRenderedPageBreak/>
        <w:t>10.4.7.1</w:t>
      </w:r>
      <w:r>
        <w:tab/>
        <w:t>NR UE architecture [FS_7to24GHz_NR]</w:t>
      </w:r>
      <w:bookmarkEnd w:id="388"/>
    </w:p>
    <w:p w:rsidR="00434060" w:rsidRDefault="00434060" w:rsidP="00434060">
      <w:pPr>
        <w:pStyle w:val="Heading5"/>
      </w:pPr>
      <w:bookmarkStart w:id="389" w:name="_Toc24513243"/>
      <w:r>
        <w:t>10.4.7.2</w:t>
      </w:r>
      <w:r>
        <w:tab/>
        <w:t>TX requirements [FS_7to24GHz_NR]</w:t>
      </w:r>
      <w:bookmarkEnd w:id="389"/>
    </w:p>
    <w:p w:rsidR="00BA2BEF" w:rsidRDefault="00BA2BEF" w:rsidP="00BA2BEF">
      <w:pPr>
        <w:rPr>
          <w:color w:val="993300"/>
          <w:u w:val="single"/>
        </w:rPr>
      </w:pPr>
    </w:p>
    <w:p w:rsidR="00BA2BEF" w:rsidRDefault="00CB3EE2" w:rsidP="00BA2BEF">
      <w:pPr>
        <w:rPr>
          <w:i/>
        </w:rPr>
      </w:pPr>
      <w:hyperlink r:id="rId1331" w:history="1">
        <w:r w:rsidR="00BA2BEF" w:rsidRPr="00C742E0">
          <w:rPr>
            <w:rStyle w:val="Hyperlink"/>
            <w:rFonts w:ascii="Arial" w:hAnsi="Arial" w:cs="Arial"/>
            <w:b/>
            <w:sz w:val="24"/>
          </w:rPr>
          <w:t>R4-1910754</w:t>
        </w:r>
      </w:hyperlink>
      <w:r w:rsidR="00BA2BEF">
        <w:rPr>
          <w:b/>
        </w:rPr>
        <w:tab/>
        <w:t xml:space="preserve">General emission mask for NR UE 7 – 24GHz </w:t>
      </w:r>
      <w:r w:rsidR="00BA2BEF">
        <w:rPr>
          <w:b/>
        </w:rPr>
        <w:br/>
      </w:r>
      <w:r w:rsidR="00BA2BEF">
        <w:tab/>
      </w:r>
      <w:r w:rsidR="00BA2BEF">
        <w:tab/>
      </w:r>
      <w:r w:rsidR="00BA2BEF">
        <w:tab/>
      </w:r>
      <w:r w:rsidR="00BA2BEF">
        <w:tab/>
      </w:r>
      <w:r w:rsidR="00BA2BEF">
        <w:tab/>
      </w:r>
      <w:r w:rsidR="00BA2BEF">
        <w:tab/>
        <w:t xml:space="preserve">  CR-  rev  Cat:  () v</w:t>
      </w:r>
      <w:r w:rsidR="00BA2BEF">
        <w:br/>
      </w:r>
      <w:r w:rsidR="00BA2BEF">
        <w:rPr>
          <w:i/>
        </w:rPr>
        <w:tab/>
      </w:r>
      <w:r w:rsidR="00BA2BEF">
        <w:rPr>
          <w:i/>
        </w:rPr>
        <w:tab/>
      </w:r>
      <w:r w:rsidR="00BA2BEF">
        <w:rPr>
          <w:i/>
        </w:rPr>
        <w:tab/>
      </w:r>
      <w:r w:rsidR="00BA2BEF">
        <w:rPr>
          <w:i/>
        </w:rPr>
        <w:tab/>
      </w:r>
      <w:r w:rsidR="00BA2BEF">
        <w:rPr>
          <w:i/>
        </w:rPr>
        <w:tab/>
        <w:t>Source: Qualcomm Incorporated</w:t>
      </w:r>
    </w:p>
    <w:p w:rsidR="00BA2BEF" w:rsidRDefault="00BA2BEF" w:rsidP="00BA2BEF">
      <w:pPr>
        <w:rPr>
          <w:rFonts w:ascii="Arial" w:hAnsi="Arial" w:cs="Arial"/>
          <w:b/>
        </w:rPr>
      </w:pPr>
      <w:r>
        <w:rPr>
          <w:rFonts w:ascii="Arial" w:hAnsi="Arial" w:cs="Arial"/>
          <w:b/>
        </w:rPr>
        <w:t xml:space="preserve">Abstract: </w:t>
      </w:r>
    </w:p>
    <w:p w:rsidR="00BA2BEF" w:rsidRDefault="00BA2BEF" w:rsidP="00BA2BEF"/>
    <w:p w:rsidR="00BA2BEF" w:rsidRDefault="00BA2BEF" w:rsidP="00BA2BEF">
      <w:pPr>
        <w:rPr>
          <w:rFonts w:ascii="Arial" w:hAnsi="Arial" w:cs="Arial"/>
          <w:b/>
        </w:rPr>
      </w:pPr>
      <w:r>
        <w:rPr>
          <w:rFonts w:ascii="Arial" w:hAnsi="Arial" w:cs="Arial"/>
          <w:b/>
        </w:rPr>
        <w:t xml:space="preserve">Discussion: </w:t>
      </w:r>
    </w:p>
    <w:p w:rsidR="00BA2BEF" w:rsidRDefault="00BA2BEF" w:rsidP="00BA2BEF"/>
    <w:p w:rsidR="00BA2BEF" w:rsidRDefault="00BA2BEF" w:rsidP="00BA2BE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BA2BEF" w:rsidRPr="00BA2BEF" w:rsidRDefault="00BA2BEF" w:rsidP="00BA2BEF">
      <w:pPr>
        <w:rPr>
          <w:rFonts w:eastAsiaTheme="minorEastAsia"/>
        </w:rPr>
      </w:pPr>
    </w:p>
    <w:p w:rsidR="00434060" w:rsidRDefault="00434060" w:rsidP="00434060">
      <w:pPr>
        <w:pStyle w:val="Heading5"/>
      </w:pPr>
      <w:bookmarkStart w:id="390" w:name="_Toc24513244"/>
      <w:r>
        <w:t>10.4.7.3</w:t>
      </w:r>
      <w:r>
        <w:tab/>
        <w:t>RX requirements [FS_7to24GHz_NR]</w:t>
      </w:r>
      <w:bookmarkEnd w:id="390"/>
    </w:p>
    <w:p w:rsidR="002F455B" w:rsidRDefault="00CB3EE2" w:rsidP="002F455B">
      <w:pPr>
        <w:rPr>
          <w:b/>
        </w:rPr>
      </w:pPr>
      <w:hyperlink r:id="rId1332" w:history="1">
        <w:r w:rsidR="002F455B" w:rsidRPr="00C742E0">
          <w:rPr>
            <w:rStyle w:val="Hyperlink"/>
            <w:rFonts w:ascii="Arial" w:hAnsi="Arial" w:cs="Arial"/>
            <w:b/>
            <w:sz w:val="24"/>
          </w:rPr>
          <w:t>R4-1910756</w:t>
        </w:r>
      </w:hyperlink>
      <w:r w:rsidR="002F455B">
        <w:rPr>
          <w:b/>
        </w:rPr>
        <w:tab/>
        <w:t>TP for TR TR 38.820 : NR UE system noise figure proposal</w:t>
      </w:r>
    </w:p>
    <w:p w:rsidR="002F455B" w:rsidRDefault="002F455B" w:rsidP="002F455B">
      <w:pPr>
        <w:rPr>
          <w:i/>
        </w:rPr>
      </w:pPr>
      <w:r>
        <w:tab/>
      </w:r>
      <w:r>
        <w:tab/>
      </w:r>
      <w:r>
        <w:tab/>
      </w:r>
      <w:r>
        <w:tab/>
      </w:r>
      <w:r>
        <w:tab/>
        <w:t>38.820  CR-  rev  Cat:  (Rel-16) v0.0.2</w:t>
      </w:r>
      <w:r>
        <w:br/>
      </w:r>
      <w:r>
        <w:rPr>
          <w:i/>
        </w:rPr>
        <w:tab/>
      </w:r>
      <w:r>
        <w:rPr>
          <w:i/>
        </w:rPr>
        <w:tab/>
      </w:r>
      <w:r>
        <w:rPr>
          <w:i/>
        </w:rPr>
        <w:tab/>
      </w:r>
      <w:r>
        <w:rPr>
          <w:i/>
        </w:rPr>
        <w:tab/>
      </w:r>
      <w:r>
        <w:rPr>
          <w:i/>
        </w:rPr>
        <w:tab/>
        <w:t>Source: Qualcomm Incorporated</w:t>
      </w:r>
    </w:p>
    <w:p w:rsidR="002F455B" w:rsidRDefault="002F455B" w:rsidP="002F455B">
      <w:pPr>
        <w:rPr>
          <w:rFonts w:ascii="Arial" w:hAnsi="Arial" w:cs="Arial"/>
          <w:b/>
        </w:rPr>
      </w:pPr>
      <w:r>
        <w:rPr>
          <w:rFonts w:ascii="Arial" w:hAnsi="Arial" w:cs="Arial"/>
          <w:b/>
        </w:rPr>
        <w:t xml:space="preserve">Abstract: </w:t>
      </w:r>
    </w:p>
    <w:p w:rsidR="002F455B" w:rsidRDefault="002F455B" w:rsidP="002F455B"/>
    <w:p w:rsidR="002F455B" w:rsidRDefault="002F455B" w:rsidP="002F455B">
      <w:pPr>
        <w:rPr>
          <w:rFonts w:ascii="Arial" w:hAnsi="Arial" w:cs="Arial"/>
          <w:b/>
        </w:rPr>
      </w:pPr>
      <w:r>
        <w:rPr>
          <w:rFonts w:ascii="Arial" w:hAnsi="Arial" w:cs="Arial"/>
          <w:b/>
        </w:rPr>
        <w:t xml:space="preserve">Discussion: </w:t>
      </w:r>
    </w:p>
    <w:p w:rsidR="002F455B" w:rsidRDefault="002F455B" w:rsidP="002F455B"/>
    <w:p w:rsidR="002F455B" w:rsidRDefault="002F455B" w:rsidP="002F455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1333" w:history="1">
        <w:r w:rsidRPr="00C742E0">
          <w:rPr>
            <w:rStyle w:val="Hyperlink"/>
            <w:rFonts w:ascii="Arial" w:hAnsi="Arial" w:cs="Arial"/>
            <w:b/>
          </w:rPr>
          <w:t>R4-1913027</w:t>
        </w:r>
      </w:hyperlink>
    </w:p>
    <w:p w:rsidR="002F455B" w:rsidRDefault="002F455B" w:rsidP="00826D16"/>
    <w:p w:rsidR="002F455B" w:rsidRDefault="00CB3EE2" w:rsidP="002F455B">
      <w:pPr>
        <w:rPr>
          <w:b/>
        </w:rPr>
      </w:pPr>
      <w:hyperlink r:id="rId1334" w:history="1">
        <w:r w:rsidR="002F455B" w:rsidRPr="00C742E0">
          <w:rPr>
            <w:rStyle w:val="Hyperlink"/>
            <w:rFonts w:ascii="Arial" w:hAnsi="Arial" w:cs="Arial"/>
            <w:b/>
            <w:sz w:val="24"/>
          </w:rPr>
          <w:t>R4-191</w:t>
        </w:r>
        <w:r w:rsidR="0079208A">
          <w:rPr>
            <w:rStyle w:val="Hyperlink"/>
            <w:rFonts w:ascii="Arial" w:hAnsi="Arial" w:cs="Arial"/>
            <w:b/>
            <w:sz w:val="24"/>
          </w:rPr>
          <w:t>3027</w:t>
        </w:r>
      </w:hyperlink>
      <w:r w:rsidR="002F455B">
        <w:rPr>
          <w:b/>
        </w:rPr>
        <w:tab/>
        <w:t>TP for TR TR 38.820 : NR UE system noise figure proposal</w:t>
      </w:r>
    </w:p>
    <w:p w:rsidR="002F455B" w:rsidRDefault="002F455B" w:rsidP="002F455B">
      <w:pPr>
        <w:rPr>
          <w:i/>
        </w:rPr>
      </w:pPr>
      <w:r>
        <w:tab/>
      </w:r>
      <w:r>
        <w:tab/>
      </w:r>
      <w:r>
        <w:tab/>
      </w:r>
      <w:r>
        <w:tab/>
      </w:r>
      <w:r>
        <w:tab/>
        <w:t>38.820  CR-  rev  Cat:  (Rel-16) v0.0.2</w:t>
      </w:r>
      <w:r>
        <w:br/>
      </w:r>
      <w:r>
        <w:rPr>
          <w:i/>
        </w:rPr>
        <w:tab/>
      </w:r>
      <w:r>
        <w:rPr>
          <w:i/>
        </w:rPr>
        <w:tab/>
      </w:r>
      <w:r>
        <w:rPr>
          <w:i/>
        </w:rPr>
        <w:tab/>
      </w:r>
      <w:r>
        <w:rPr>
          <w:i/>
        </w:rPr>
        <w:tab/>
      </w:r>
      <w:r>
        <w:rPr>
          <w:i/>
        </w:rPr>
        <w:tab/>
        <w:t>Source: Qualcomm Incorporated</w:t>
      </w:r>
    </w:p>
    <w:p w:rsidR="002F455B" w:rsidRDefault="002F455B" w:rsidP="002F455B">
      <w:pPr>
        <w:rPr>
          <w:rFonts w:ascii="Arial" w:hAnsi="Arial" w:cs="Arial"/>
          <w:b/>
        </w:rPr>
      </w:pPr>
      <w:r>
        <w:rPr>
          <w:rFonts w:ascii="Arial" w:hAnsi="Arial" w:cs="Arial"/>
          <w:b/>
        </w:rPr>
        <w:t xml:space="preserve">Abstract: </w:t>
      </w:r>
    </w:p>
    <w:p w:rsidR="002F455B" w:rsidRDefault="002F455B" w:rsidP="002F455B"/>
    <w:p w:rsidR="002F455B" w:rsidRDefault="002F455B" w:rsidP="002F455B">
      <w:pPr>
        <w:rPr>
          <w:rFonts w:ascii="Arial" w:hAnsi="Arial" w:cs="Arial"/>
          <w:b/>
        </w:rPr>
      </w:pPr>
      <w:r>
        <w:rPr>
          <w:rFonts w:ascii="Arial" w:hAnsi="Arial" w:cs="Arial"/>
          <w:b/>
        </w:rPr>
        <w:t xml:space="preserve">Discussion: </w:t>
      </w:r>
    </w:p>
    <w:p w:rsidR="002F455B" w:rsidRDefault="00C20B45" w:rsidP="002F455B">
      <w:pPr>
        <w:rPr>
          <w:lang w:eastAsia="zh-CN"/>
        </w:rPr>
      </w:pPr>
      <w:r>
        <w:rPr>
          <w:rFonts w:hint="eastAsia"/>
          <w:lang w:eastAsia="zh-CN"/>
        </w:rPr>
        <w:t>A</w:t>
      </w:r>
      <w:r>
        <w:rPr>
          <w:lang w:eastAsia="zh-CN"/>
        </w:rPr>
        <w:t xml:space="preserve">pple: the impact to variation of temperation shall have some margin. </w:t>
      </w:r>
    </w:p>
    <w:p w:rsidR="002F455B" w:rsidRDefault="002F455B" w:rsidP="002F455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20B45" w:rsidRPr="00032C9B">
        <w:rPr>
          <w:rFonts w:ascii="Arial" w:hAnsi="Arial" w:cs="Arial"/>
          <w:b/>
          <w:color w:val="993300"/>
          <w:u w:val="single"/>
        </w:rPr>
        <w:t>Noted</w:t>
      </w:r>
    </w:p>
    <w:p w:rsidR="00826D16" w:rsidRDefault="00826D16" w:rsidP="00826D16"/>
    <w:p w:rsidR="00826D16" w:rsidRPr="00C20B45" w:rsidRDefault="00826D16" w:rsidP="00826D16"/>
    <w:p w:rsidR="00434060" w:rsidRDefault="00CB3EE2" w:rsidP="00434060">
      <w:pPr>
        <w:rPr>
          <w:i/>
        </w:rPr>
      </w:pPr>
      <w:hyperlink r:id="rId1335" w:history="1">
        <w:r w:rsidR="00434060" w:rsidRPr="00C742E0">
          <w:rPr>
            <w:rStyle w:val="Hyperlink"/>
            <w:rFonts w:ascii="Arial" w:hAnsi="Arial" w:cs="Arial"/>
            <w:b/>
            <w:sz w:val="24"/>
          </w:rPr>
          <w:t>R4-1911803</w:t>
        </w:r>
      </w:hyperlink>
      <w:r w:rsidR="00434060">
        <w:rPr>
          <w:b/>
        </w:rPr>
        <w:tab/>
        <w:t>TP to TR 38.820: Addition of UE noise figure and some other clarifications in subclauses 5.5.1 &amp; 6.3.3.1</w:t>
      </w:r>
      <w:r w:rsidR="00434060">
        <w:rPr>
          <w:b/>
        </w:rPr>
        <w:br/>
      </w:r>
      <w:r w:rsidR="00434060">
        <w:tab/>
      </w:r>
      <w:r w:rsidR="00434060">
        <w:tab/>
      </w:r>
      <w:r w:rsidR="00434060">
        <w:tab/>
      </w:r>
      <w:r w:rsidR="00434060">
        <w:tab/>
      </w:r>
      <w:r w:rsidR="00434060">
        <w:tab/>
        <w:t>38.820</w:t>
      </w:r>
      <w:r w:rsidR="00434060">
        <w:tab/>
        <w:t xml:space="preserve">  CR-  rev  Cat:  (Rel-16) v0.2.0</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lastRenderedPageBreak/>
        <w:t>In this paper, some updates in relation achievable UE noise figure as well as a clarification around the UE key figure of merits is proposed.</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975180"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180">
        <w:rPr>
          <w:rFonts w:ascii="Arial" w:hAnsi="Arial" w:cs="Arial"/>
          <w:b/>
          <w:color w:val="993300"/>
          <w:u w:val="single"/>
        </w:rPr>
        <w:t xml:space="preserve">Revised in </w:t>
      </w:r>
      <w:hyperlink r:id="rId1336" w:history="1">
        <w:r w:rsidR="00975180" w:rsidRPr="00C742E0">
          <w:rPr>
            <w:rStyle w:val="Hyperlink"/>
            <w:rFonts w:ascii="Arial" w:hAnsi="Arial" w:cs="Arial"/>
            <w:b/>
          </w:rPr>
          <w:t>R4-1913012</w:t>
        </w:r>
      </w:hyperlink>
    </w:p>
    <w:p w:rsidR="00975180" w:rsidRDefault="00975180" w:rsidP="00826D16"/>
    <w:p w:rsidR="00975180" w:rsidRDefault="00CB3EE2" w:rsidP="00975180">
      <w:pPr>
        <w:rPr>
          <w:i/>
        </w:rPr>
      </w:pPr>
      <w:hyperlink r:id="rId1337" w:history="1">
        <w:r w:rsidR="00975180" w:rsidRPr="00C742E0">
          <w:rPr>
            <w:rStyle w:val="Hyperlink"/>
            <w:rFonts w:ascii="Arial" w:hAnsi="Arial" w:cs="Arial"/>
            <w:b/>
            <w:sz w:val="24"/>
          </w:rPr>
          <w:t>R4-1913012</w:t>
        </w:r>
      </w:hyperlink>
      <w:r w:rsidR="00975180">
        <w:rPr>
          <w:b/>
        </w:rPr>
        <w:tab/>
        <w:t>TP to TR 38.820: Addition of UE noise figure and some other clarifications in subclauses 5.5.1 &amp; 6.3.3.1</w:t>
      </w:r>
      <w:r w:rsidR="00975180">
        <w:rPr>
          <w:b/>
        </w:rPr>
        <w:br/>
      </w:r>
      <w:r w:rsidR="00975180">
        <w:tab/>
      </w:r>
      <w:r w:rsidR="00975180">
        <w:tab/>
      </w:r>
      <w:r w:rsidR="00975180">
        <w:tab/>
      </w:r>
      <w:r w:rsidR="00975180">
        <w:tab/>
      </w:r>
      <w:r w:rsidR="00975180">
        <w:tab/>
        <w:t>38.820</w:t>
      </w:r>
      <w:r w:rsidR="00975180">
        <w:tab/>
        <w:t xml:space="preserve">  CR-  rev  Cat:  (Rel-16) v0.2.0</w:t>
      </w:r>
      <w:r w:rsidR="00975180">
        <w:br/>
      </w:r>
      <w:r w:rsidR="00975180">
        <w:rPr>
          <w:i/>
        </w:rPr>
        <w:tab/>
      </w:r>
      <w:r w:rsidR="00975180">
        <w:rPr>
          <w:i/>
        </w:rPr>
        <w:tab/>
      </w:r>
      <w:r w:rsidR="00975180">
        <w:rPr>
          <w:i/>
        </w:rPr>
        <w:tab/>
      </w:r>
      <w:r w:rsidR="00975180">
        <w:rPr>
          <w:i/>
        </w:rPr>
        <w:tab/>
      </w:r>
      <w:r w:rsidR="00975180">
        <w:rPr>
          <w:i/>
        </w:rPr>
        <w:tab/>
        <w:t>Source: Ericsson</w:t>
      </w:r>
    </w:p>
    <w:p w:rsidR="00975180" w:rsidRDefault="00975180" w:rsidP="00975180">
      <w:pPr>
        <w:rPr>
          <w:rFonts w:ascii="Arial" w:hAnsi="Arial" w:cs="Arial"/>
          <w:b/>
        </w:rPr>
      </w:pPr>
      <w:r>
        <w:rPr>
          <w:rFonts w:ascii="Arial" w:hAnsi="Arial" w:cs="Arial"/>
          <w:b/>
        </w:rPr>
        <w:t xml:space="preserve">Abstract: </w:t>
      </w:r>
    </w:p>
    <w:p w:rsidR="00975180" w:rsidRDefault="00975180" w:rsidP="00975180">
      <w:r>
        <w:t>In this paper, some updates in relation achievable UE noise figure as well as a clarification around the UE key figure of merits is proposed.</w:t>
      </w:r>
    </w:p>
    <w:p w:rsidR="00975180" w:rsidRDefault="00975180" w:rsidP="00975180">
      <w:pPr>
        <w:rPr>
          <w:rFonts w:ascii="Arial" w:hAnsi="Arial" w:cs="Arial"/>
          <w:b/>
        </w:rPr>
      </w:pPr>
      <w:r>
        <w:rPr>
          <w:rFonts w:ascii="Arial" w:hAnsi="Arial" w:cs="Arial"/>
          <w:b/>
        </w:rPr>
        <w:t xml:space="preserve">Discussion: </w:t>
      </w:r>
    </w:p>
    <w:p w:rsidR="00975180" w:rsidRDefault="00FE1575" w:rsidP="00975180">
      <w:pPr>
        <w:rPr>
          <w:lang w:eastAsia="zh-CN"/>
        </w:rPr>
      </w:pPr>
      <w:r>
        <w:rPr>
          <w:rFonts w:hint="eastAsia"/>
          <w:lang w:eastAsia="zh-CN"/>
        </w:rPr>
        <w:t>N</w:t>
      </w:r>
      <w:r>
        <w:rPr>
          <w:lang w:eastAsia="zh-CN"/>
        </w:rPr>
        <w:t xml:space="preserve">okia: NF is 10 in previous proposal. </w:t>
      </w:r>
    </w:p>
    <w:p w:rsidR="00FE1575" w:rsidRDefault="00FE1575" w:rsidP="00975180">
      <w:pPr>
        <w:rPr>
          <w:lang w:eastAsia="zh-CN"/>
        </w:rPr>
      </w:pPr>
      <w:r>
        <w:rPr>
          <w:lang w:eastAsia="zh-CN"/>
        </w:rPr>
        <w:t>Ericsson: Th</w:t>
      </w:r>
      <w:r w:rsidR="00B3698B">
        <w:rPr>
          <w:lang w:eastAsia="zh-CN"/>
        </w:rPr>
        <w:t xml:space="preserve">e table will be anyway removed (taking cared by rapporteur) </w:t>
      </w:r>
    </w:p>
    <w:p w:rsidR="00B3698B" w:rsidRDefault="00B3698B" w:rsidP="00975180">
      <w:pPr>
        <w:rPr>
          <w:lang w:eastAsia="zh-CN"/>
        </w:rPr>
      </w:pPr>
      <w:r>
        <w:rPr>
          <w:lang w:eastAsia="zh-CN"/>
        </w:rPr>
        <w:t xml:space="preserve">QC: Table will be corrected in UE section </w:t>
      </w:r>
    </w:p>
    <w:p w:rsidR="00434060" w:rsidRDefault="00975180" w:rsidP="009751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3698B" w:rsidRPr="00B3698B">
        <w:rPr>
          <w:rFonts w:ascii="Arial" w:hAnsi="Arial" w:cs="Arial"/>
          <w:b/>
          <w:color w:val="993300"/>
          <w:highlight w:val="green"/>
          <w:u w:val="single"/>
        </w:rPr>
        <w:t>Approved</w:t>
      </w:r>
      <w:r w:rsidR="00434060">
        <w:rPr>
          <w:color w:val="993300"/>
          <w:u w:val="single"/>
        </w:rPr>
        <w:br/>
      </w:r>
      <w:r w:rsidR="00434060">
        <w:rPr>
          <w:color w:val="993300"/>
          <w:u w:val="single"/>
        </w:rPr>
        <w:br/>
      </w:r>
    </w:p>
    <w:p w:rsidR="00434060" w:rsidRDefault="00434060" w:rsidP="00434060">
      <w:pPr>
        <w:pStyle w:val="Heading4"/>
      </w:pPr>
      <w:bookmarkStart w:id="391" w:name="_Toc24513245"/>
      <w:r>
        <w:t>10.4.8</w:t>
      </w:r>
      <w:r>
        <w:tab/>
        <w:t>NR BS [FS_7to24GHz_NR]</w:t>
      </w:r>
      <w:bookmarkEnd w:id="391"/>
    </w:p>
    <w:p w:rsidR="00561C0D" w:rsidRDefault="00CB3EE2" w:rsidP="00561C0D">
      <w:pPr>
        <w:rPr>
          <w:i/>
        </w:rPr>
      </w:pPr>
      <w:hyperlink r:id="rId1338" w:history="1">
        <w:r w:rsidR="00561C0D" w:rsidRPr="00C742E0">
          <w:rPr>
            <w:rStyle w:val="Hyperlink"/>
            <w:rFonts w:ascii="Arial" w:hAnsi="Arial" w:cs="Arial"/>
            <w:b/>
            <w:sz w:val="24"/>
          </w:rPr>
          <w:t>R4-1911223</w:t>
        </w:r>
      </w:hyperlink>
      <w:r w:rsidR="00561C0D">
        <w:rPr>
          <w:b/>
        </w:rPr>
        <w:tab/>
        <w:t>TP to TR 38.820: Update of BS noise figure over the 7-24 GHz range</w:t>
      </w:r>
      <w:r w:rsidR="00561C0D">
        <w:rPr>
          <w:b/>
        </w:rPr>
        <w:br/>
      </w:r>
      <w:r w:rsidR="00561C0D">
        <w:tab/>
      </w:r>
      <w:r w:rsidR="00561C0D">
        <w:tab/>
      </w:r>
      <w:r w:rsidR="00561C0D">
        <w:tab/>
      </w:r>
      <w:r w:rsidR="00561C0D">
        <w:tab/>
      </w:r>
      <w:r w:rsidR="00561C0D">
        <w:tab/>
        <w:t>38.820</w:t>
      </w:r>
      <w:r w:rsidR="00561C0D">
        <w:tab/>
        <w:t xml:space="preserve">  CR-  rev  Cat:  (Rel-16) v0.2.0</w:t>
      </w:r>
      <w:r w:rsidR="00561C0D">
        <w:br/>
      </w:r>
      <w:r w:rsidR="00561C0D">
        <w:rPr>
          <w:i/>
        </w:rPr>
        <w:tab/>
      </w:r>
      <w:r w:rsidR="00561C0D">
        <w:rPr>
          <w:i/>
        </w:rPr>
        <w:tab/>
      </w:r>
      <w:r w:rsidR="00561C0D">
        <w:rPr>
          <w:i/>
        </w:rPr>
        <w:tab/>
      </w:r>
      <w:r w:rsidR="00561C0D">
        <w:rPr>
          <w:i/>
        </w:rPr>
        <w:tab/>
      </w:r>
      <w:r w:rsidR="00561C0D">
        <w:rPr>
          <w:i/>
        </w:rPr>
        <w:tab/>
        <w:t>Source: Nokia, Nokia Shanghai Bell</w:t>
      </w:r>
    </w:p>
    <w:p w:rsidR="00561C0D" w:rsidRDefault="00561C0D" w:rsidP="00561C0D">
      <w:pPr>
        <w:rPr>
          <w:rFonts w:ascii="Arial" w:hAnsi="Arial" w:cs="Arial"/>
          <w:b/>
        </w:rPr>
      </w:pPr>
      <w:r>
        <w:rPr>
          <w:rFonts w:ascii="Arial" w:hAnsi="Arial" w:cs="Arial"/>
          <w:b/>
        </w:rPr>
        <w:t xml:space="preserve">Abstract: </w:t>
      </w:r>
    </w:p>
    <w:p w:rsidR="00561C0D" w:rsidRDefault="00561C0D" w:rsidP="00561C0D">
      <w:r>
        <w:t>This contribution provides a TP to TR 38.820 for the BS NF covering the whole 7-24 GHz range targeted in this study item, according to the comments received on our proposal at TSG RAN4 #92.</w:t>
      </w:r>
    </w:p>
    <w:p w:rsidR="00561C0D" w:rsidRDefault="00561C0D" w:rsidP="00561C0D">
      <w:pPr>
        <w:rPr>
          <w:rFonts w:ascii="Arial" w:hAnsi="Arial" w:cs="Arial"/>
          <w:b/>
        </w:rPr>
      </w:pPr>
      <w:r>
        <w:rPr>
          <w:rFonts w:ascii="Arial" w:hAnsi="Arial" w:cs="Arial"/>
          <w:b/>
        </w:rPr>
        <w:t xml:space="preserve">Discussion: </w:t>
      </w:r>
    </w:p>
    <w:p w:rsidR="00561C0D" w:rsidRDefault="00561C0D" w:rsidP="00561C0D"/>
    <w:p w:rsidR="00561C0D" w:rsidRDefault="00561C0D" w:rsidP="00561C0D">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61C0D">
        <w:rPr>
          <w:rFonts w:ascii="Arial" w:hAnsi="Arial" w:cs="Arial"/>
          <w:b/>
          <w:color w:val="993300"/>
          <w:u w:val="single"/>
        </w:rPr>
        <w:t>Revised in R4-1913</w:t>
      </w:r>
      <w:r>
        <w:rPr>
          <w:rFonts w:ascii="Arial" w:hAnsi="Arial" w:cs="Arial"/>
          <w:b/>
          <w:color w:val="993300"/>
          <w:u w:val="single"/>
        </w:rPr>
        <w:t>032</w:t>
      </w:r>
    </w:p>
    <w:p w:rsidR="00561C0D" w:rsidRDefault="00561C0D" w:rsidP="00826D16"/>
    <w:p w:rsidR="00561C0D" w:rsidRDefault="00CB3EE2" w:rsidP="00561C0D">
      <w:pPr>
        <w:rPr>
          <w:i/>
        </w:rPr>
      </w:pPr>
      <w:hyperlink r:id="rId1339" w:history="1">
        <w:r w:rsidR="00561C0D" w:rsidRPr="00D46A93">
          <w:rPr>
            <w:rStyle w:val="Hyperlink"/>
            <w:rFonts w:ascii="Arial" w:hAnsi="Arial" w:cs="Arial"/>
            <w:b/>
            <w:sz w:val="24"/>
          </w:rPr>
          <w:t>R4-1913032</w:t>
        </w:r>
      </w:hyperlink>
      <w:r w:rsidR="00561C0D">
        <w:rPr>
          <w:b/>
        </w:rPr>
        <w:tab/>
        <w:t>TP to TR 38.820: Update of BS noise figure over the 7-24 GHz range</w:t>
      </w:r>
      <w:r w:rsidR="00561C0D">
        <w:rPr>
          <w:b/>
        </w:rPr>
        <w:br/>
      </w:r>
      <w:r w:rsidR="00561C0D">
        <w:tab/>
      </w:r>
      <w:r w:rsidR="00561C0D">
        <w:tab/>
      </w:r>
      <w:r w:rsidR="00561C0D">
        <w:tab/>
      </w:r>
      <w:r w:rsidR="00561C0D">
        <w:tab/>
      </w:r>
      <w:r w:rsidR="00561C0D">
        <w:tab/>
        <w:t>38.820</w:t>
      </w:r>
      <w:r w:rsidR="00561C0D">
        <w:tab/>
        <w:t xml:space="preserve">  CR-  rev  Cat:  (Rel-16) v0.2.0</w:t>
      </w:r>
      <w:r w:rsidR="00561C0D">
        <w:br/>
      </w:r>
      <w:r w:rsidR="00561C0D">
        <w:rPr>
          <w:i/>
        </w:rPr>
        <w:tab/>
      </w:r>
      <w:r w:rsidR="00561C0D">
        <w:rPr>
          <w:i/>
        </w:rPr>
        <w:tab/>
      </w:r>
      <w:r w:rsidR="00561C0D">
        <w:rPr>
          <w:i/>
        </w:rPr>
        <w:tab/>
      </w:r>
      <w:r w:rsidR="00561C0D">
        <w:rPr>
          <w:i/>
        </w:rPr>
        <w:tab/>
      </w:r>
      <w:r w:rsidR="00561C0D">
        <w:rPr>
          <w:i/>
        </w:rPr>
        <w:tab/>
        <w:t>Source: Nokia, Nokia Shanghai Bell</w:t>
      </w:r>
    </w:p>
    <w:p w:rsidR="00561C0D" w:rsidRDefault="00561C0D" w:rsidP="00561C0D">
      <w:pPr>
        <w:rPr>
          <w:rFonts w:ascii="Arial" w:hAnsi="Arial" w:cs="Arial"/>
          <w:b/>
        </w:rPr>
      </w:pPr>
      <w:r>
        <w:rPr>
          <w:rFonts w:ascii="Arial" w:hAnsi="Arial" w:cs="Arial"/>
          <w:b/>
        </w:rPr>
        <w:t xml:space="preserve">Abstract: </w:t>
      </w:r>
    </w:p>
    <w:p w:rsidR="00561C0D" w:rsidRDefault="00561C0D" w:rsidP="00561C0D">
      <w:r>
        <w:t>This contribution provides a TP to TR 38.820 for the BS NF covering the whole 7-24 GHz range targeted in this study item, according to the comments received on our proposal at TSG RAN4 #92.</w:t>
      </w:r>
    </w:p>
    <w:p w:rsidR="00561C0D" w:rsidRDefault="00561C0D" w:rsidP="00561C0D">
      <w:pPr>
        <w:rPr>
          <w:rFonts w:ascii="Arial" w:hAnsi="Arial" w:cs="Arial"/>
          <w:b/>
        </w:rPr>
      </w:pPr>
      <w:r>
        <w:rPr>
          <w:rFonts w:ascii="Arial" w:hAnsi="Arial" w:cs="Arial"/>
          <w:b/>
        </w:rPr>
        <w:t xml:space="preserve">Discussion: </w:t>
      </w:r>
    </w:p>
    <w:p w:rsidR="00561C0D" w:rsidRDefault="00965FC7" w:rsidP="00561C0D">
      <w:pPr>
        <w:rPr>
          <w:lang w:eastAsia="zh-CN"/>
        </w:rPr>
      </w:pPr>
      <w:r>
        <w:rPr>
          <w:rFonts w:hint="eastAsia"/>
          <w:lang w:eastAsia="zh-CN"/>
        </w:rPr>
        <w:t>E</w:t>
      </w:r>
      <w:r>
        <w:rPr>
          <w:lang w:eastAsia="zh-CN"/>
        </w:rPr>
        <w:t xml:space="preserve">risson: We prefer to include the table in the general section </w:t>
      </w:r>
    </w:p>
    <w:p w:rsidR="00965FC7" w:rsidRDefault="00965FC7" w:rsidP="00561C0D">
      <w:pPr>
        <w:rPr>
          <w:lang w:eastAsia="zh-CN"/>
        </w:rPr>
      </w:pPr>
      <w:r>
        <w:rPr>
          <w:lang w:eastAsia="zh-CN"/>
        </w:rPr>
        <w:t xml:space="preserve">Huawei: Rapporteur will take care. </w:t>
      </w:r>
    </w:p>
    <w:p w:rsidR="00561C0D" w:rsidRDefault="00561C0D" w:rsidP="00561C0D">
      <w:pPr>
        <w:rPr>
          <w:rFonts w:ascii="Arial" w:hAnsi="Arial" w:cs="Arial"/>
          <w:b/>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965FC7" w:rsidRPr="00965FC7">
        <w:rPr>
          <w:rFonts w:ascii="Arial" w:hAnsi="Arial" w:cs="Arial"/>
          <w:b/>
          <w:color w:val="993300"/>
          <w:highlight w:val="green"/>
          <w:u w:val="single"/>
        </w:rPr>
        <w:t>Approved</w:t>
      </w:r>
    </w:p>
    <w:p w:rsidR="00826D16" w:rsidRDefault="00826D16" w:rsidP="00826D16"/>
    <w:p w:rsidR="00826D16" w:rsidRDefault="00826D16" w:rsidP="00826D16"/>
    <w:p w:rsidR="00434060" w:rsidRDefault="00CB3EE2" w:rsidP="00434060">
      <w:pPr>
        <w:rPr>
          <w:i/>
        </w:rPr>
      </w:pPr>
      <w:hyperlink r:id="rId1340" w:history="1">
        <w:r w:rsidR="00434060" w:rsidRPr="00C742E0">
          <w:rPr>
            <w:rStyle w:val="Hyperlink"/>
            <w:rFonts w:ascii="Arial" w:hAnsi="Arial" w:cs="Arial"/>
            <w:b/>
            <w:sz w:val="24"/>
          </w:rPr>
          <w:t>R4-1911844</w:t>
        </w:r>
      </w:hyperlink>
      <w:r w:rsidR="00434060">
        <w:rPr>
          <w:b/>
        </w:rPr>
        <w:tab/>
        <w:t>TP to TR 38.820: Requirement approach in subclause 7.4.1 and subclause 7.4.2</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 this paper considering the logical requirement sets for 10 GHz example frequency requirement sets based on  -C, -H and -O requirement sets as well as using -O for example frequencies of 15 and 20 GHz, the requirement approaches and some indicative valu</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4518C" w:rsidRPr="00032C9B">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5"/>
      </w:pPr>
      <w:bookmarkStart w:id="392" w:name="_Toc24513246"/>
      <w:r>
        <w:t>10.4.8.1</w:t>
      </w:r>
      <w:r>
        <w:tab/>
        <w:t>BS types, BS requirement sets [FS_7to24GHz_NR]</w:t>
      </w:r>
      <w:bookmarkEnd w:id="392"/>
    </w:p>
    <w:p w:rsidR="00434060" w:rsidRDefault="00434060" w:rsidP="00434060">
      <w:pPr>
        <w:pStyle w:val="Heading5"/>
      </w:pPr>
      <w:bookmarkStart w:id="393" w:name="_Toc24513247"/>
      <w:r>
        <w:t>10.4.8.2</w:t>
      </w:r>
      <w:r>
        <w:tab/>
        <w:t>NR BS architecture [FS_7to24GHz_NR]</w:t>
      </w:r>
      <w:bookmarkEnd w:id="393"/>
    </w:p>
    <w:p w:rsidR="00434060" w:rsidRDefault="00CB3EE2" w:rsidP="00434060">
      <w:pPr>
        <w:rPr>
          <w:i/>
        </w:rPr>
      </w:pPr>
      <w:hyperlink r:id="rId1341" w:history="1">
        <w:r w:rsidR="00434060" w:rsidRPr="00C742E0">
          <w:rPr>
            <w:rStyle w:val="Hyperlink"/>
            <w:rFonts w:ascii="Arial" w:hAnsi="Arial" w:cs="Arial"/>
            <w:b/>
            <w:sz w:val="24"/>
          </w:rPr>
          <w:t>R4-1911839</w:t>
        </w:r>
      </w:hyperlink>
      <w:r w:rsidR="00434060">
        <w:rPr>
          <w:b/>
        </w:rPr>
        <w:tab/>
        <w:t>TP to TR 38.820: Improvement of transmitter architecture in subclause 5.3.2</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 xml:space="preserve">In this contribution a generalized reference architecture for the transmitter is presented. At the end of this contribution a text proposal is attached for approval. The text proposal updates the technical information from last meeting with the intension </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975180"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180">
        <w:rPr>
          <w:rFonts w:ascii="Arial" w:hAnsi="Arial" w:cs="Arial"/>
          <w:b/>
          <w:color w:val="993300"/>
          <w:u w:val="single"/>
        </w:rPr>
        <w:t xml:space="preserve">Revised in </w:t>
      </w:r>
      <w:hyperlink r:id="rId1342" w:history="1">
        <w:r w:rsidR="00975180" w:rsidRPr="00C742E0">
          <w:rPr>
            <w:rStyle w:val="Hyperlink"/>
            <w:rFonts w:ascii="Arial" w:hAnsi="Arial" w:cs="Arial"/>
            <w:b/>
          </w:rPr>
          <w:t>R4-1913013</w:t>
        </w:r>
      </w:hyperlink>
    </w:p>
    <w:p w:rsidR="00975180" w:rsidRDefault="00975180" w:rsidP="00434060">
      <w:pPr>
        <w:rPr>
          <w:rFonts w:ascii="Arial" w:hAnsi="Arial" w:cs="Arial"/>
          <w:b/>
          <w:color w:val="993300"/>
          <w:u w:val="single"/>
        </w:rPr>
      </w:pPr>
    </w:p>
    <w:p w:rsidR="00975180" w:rsidRDefault="00CB3EE2" w:rsidP="00975180">
      <w:pPr>
        <w:rPr>
          <w:i/>
        </w:rPr>
      </w:pPr>
      <w:hyperlink r:id="rId1343" w:history="1">
        <w:r w:rsidR="00975180" w:rsidRPr="00C742E0">
          <w:rPr>
            <w:rStyle w:val="Hyperlink"/>
            <w:rFonts w:ascii="Arial" w:hAnsi="Arial" w:cs="Arial"/>
            <w:b/>
            <w:sz w:val="24"/>
          </w:rPr>
          <w:t>R4-1913013</w:t>
        </w:r>
      </w:hyperlink>
      <w:r w:rsidR="00975180">
        <w:rPr>
          <w:b/>
        </w:rPr>
        <w:tab/>
        <w:t>TP to TR 38.820: Improvement of transmitter architecture in subclause 5.3.2</w:t>
      </w:r>
      <w:r w:rsidR="00975180">
        <w:rPr>
          <w:b/>
        </w:rPr>
        <w:br/>
      </w:r>
      <w:r w:rsidR="00975180">
        <w:tab/>
      </w:r>
      <w:r w:rsidR="00975180">
        <w:tab/>
      </w:r>
      <w:r w:rsidR="00975180">
        <w:tab/>
      </w:r>
      <w:r w:rsidR="00975180">
        <w:tab/>
      </w:r>
      <w:r w:rsidR="00975180">
        <w:tab/>
      </w:r>
      <w:r w:rsidR="00975180">
        <w:tab/>
        <w:t xml:space="preserve">  CR-  rev  Cat:  (Rel-16) v</w:t>
      </w:r>
      <w:r w:rsidR="00975180">
        <w:br/>
      </w:r>
      <w:r w:rsidR="00975180">
        <w:rPr>
          <w:i/>
        </w:rPr>
        <w:tab/>
      </w:r>
      <w:r w:rsidR="00975180">
        <w:rPr>
          <w:i/>
        </w:rPr>
        <w:tab/>
      </w:r>
      <w:r w:rsidR="00975180">
        <w:rPr>
          <w:i/>
        </w:rPr>
        <w:tab/>
      </w:r>
      <w:r w:rsidR="00975180">
        <w:rPr>
          <w:i/>
        </w:rPr>
        <w:tab/>
      </w:r>
      <w:r w:rsidR="00975180">
        <w:rPr>
          <w:i/>
        </w:rPr>
        <w:tab/>
        <w:t>Source: Ericsson</w:t>
      </w:r>
    </w:p>
    <w:p w:rsidR="00975180" w:rsidRDefault="00975180" w:rsidP="00975180">
      <w:pPr>
        <w:rPr>
          <w:rFonts w:ascii="Arial" w:hAnsi="Arial" w:cs="Arial"/>
          <w:b/>
        </w:rPr>
      </w:pPr>
      <w:r>
        <w:rPr>
          <w:rFonts w:ascii="Arial" w:hAnsi="Arial" w:cs="Arial"/>
          <w:b/>
        </w:rPr>
        <w:t xml:space="preserve">Abstract: </w:t>
      </w:r>
    </w:p>
    <w:p w:rsidR="00975180" w:rsidRDefault="00975180" w:rsidP="00975180">
      <w:r>
        <w:t xml:space="preserve">In this contribution a generalized reference architecture for the transmitter is presented. At the end of this contribution a text proposal is attached for approval. The text proposal updates the technical information from last meeting with the intension </w:t>
      </w:r>
    </w:p>
    <w:p w:rsidR="00975180" w:rsidRDefault="00975180" w:rsidP="00975180">
      <w:pPr>
        <w:rPr>
          <w:rFonts w:ascii="Arial" w:hAnsi="Arial" w:cs="Arial"/>
          <w:b/>
        </w:rPr>
      </w:pPr>
      <w:r>
        <w:rPr>
          <w:rFonts w:ascii="Arial" w:hAnsi="Arial" w:cs="Arial"/>
          <w:b/>
        </w:rPr>
        <w:t xml:space="preserve">Discussion: </w:t>
      </w:r>
    </w:p>
    <w:p w:rsidR="00975180" w:rsidRDefault="00975180" w:rsidP="00975180"/>
    <w:p w:rsidR="00434060" w:rsidRDefault="00975180" w:rsidP="009751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4518C" w:rsidRPr="0054518C">
        <w:rPr>
          <w:rFonts w:ascii="Arial" w:hAnsi="Arial" w:cs="Arial"/>
          <w:b/>
          <w:color w:val="993300"/>
          <w:highlight w:val="green"/>
          <w:u w:val="single"/>
        </w:rPr>
        <w:t>Approved</w:t>
      </w:r>
      <w:r w:rsidR="00434060">
        <w:rPr>
          <w:color w:val="993300"/>
          <w:u w:val="single"/>
        </w:rPr>
        <w:br/>
      </w:r>
      <w:r w:rsidR="00434060">
        <w:rPr>
          <w:color w:val="993300"/>
          <w:u w:val="single"/>
        </w:rPr>
        <w:br/>
      </w:r>
    </w:p>
    <w:p w:rsidR="00434060" w:rsidRDefault="00434060" w:rsidP="00434060">
      <w:pPr>
        <w:pStyle w:val="Heading5"/>
      </w:pPr>
      <w:bookmarkStart w:id="394" w:name="_Toc24513248"/>
      <w:r>
        <w:lastRenderedPageBreak/>
        <w:t>10.4.8.3</w:t>
      </w:r>
      <w:r>
        <w:tab/>
        <w:t>TX requirements [FS_7to24GHz_NR]</w:t>
      </w:r>
      <w:bookmarkEnd w:id="394"/>
    </w:p>
    <w:p w:rsidR="00434060" w:rsidRDefault="00CB3EE2" w:rsidP="00434060">
      <w:pPr>
        <w:rPr>
          <w:i/>
        </w:rPr>
      </w:pPr>
      <w:hyperlink r:id="rId1344" w:history="1">
        <w:r w:rsidR="00434060" w:rsidRPr="00C742E0">
          <w:rPr>
            <w:rStyle w:val="Hyperlink"/>
            <w:rFonts w:ascii="Arial" w:hAnsi="Arial" w:cs="Arial"/>
            <w:b/>
            <w:sz w:val="24"/>
          </w:rPr>
          <w:t>R4-1910848</w:t>
        </w:r>
      </w:hyperlink>
      <w:r w:rsidR="00434060">
        <w:rPr>
          <w:b/>
        </w:rPr>
        <w:tab/>
        <w:t>Operating band unwanted emissions for 7 to 24GHz frequency range</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180">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345" w:history="1">
        <w:r w:rsidR="00434060" w:rsidRPr="00C742E0">
          <w:rPr>
            <w:rStyle w:val="Hyperlink"/>
            <w:rFonts w:ascii="Arial" w:hAnsi="Arial" w:cs="Arial"/>
            <w:b/>
            <w:sz w:val="24"/>
          </w:rPr>
          <w:t>R4-1911052</w:t>
        </w:r>
      </w:hyperlink>
      <w:r w:rsidR="00434060">
        <w:rPr>
          <w:b/>
        </w:rPr>
        <w:tab/>
        <w:t>on OBUE requirement for 7-24GHz</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Proposal 1: To apply band-centric emission mask for 7-24GHz.</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180">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346" w:history="1">
        <w:r w:rsidR="00434060" w:rsidRPr="00C742E0">
          <w:rPr>
            <w:rStyle w:val="Hyperlink"/>
            <w:rFonts w:ascii="Arial" w:hAnsi="Arial" w:cs="Arial"/>
            <w:b/>
            <w:sz w:val="24"/>
          </w:rPr>
          <w:t>R4-1911053</w:t>
        </w:r>
      </w:hyperlink>
      <w:r w:rsidR="00434060">
        <w:rPr>
          <w:b/>
        </w:rPr>
        <w:tab/>
        <w:t>TP to TR 38.820 OBUE requirement for 7-24GHz</w:t>
      </w:r>
      <w:r w:rsidR="00434060">
        <w:rPr>
          <w:b/>
        </w:rPr>
        <w:br/>
      </w:r>
      <w:r w:rsidR="00434060">
        <w:tab/>
      </w:r>
      <w:r w:rsidR="00434060">
        <w:tab/>
      </w:r>
      <w:r w:rsidR="00434060">
        <w:tab/>
      </w:r>
      <w:r w:rsidR="00434060">
        <w:tab/>
      </w:r>
      <w:r w:rsidR="00434060">
        <w:tab/>
        <w:t>38.820</w:t>
      </w:r>
      <w:r w:rsidR="00434060">
        <w:tab/>
        <w:t xml:space="preserve">  CR-  rev  Cat:  (Rel-16) v0.2.0</w:t>
      </w:r>
      <w:r w:rsidR="00434060">
        <w:br/>
      </w:r>
      <w:r w:rsidR="00434060">
        <w:rPr>
          <w:i/>
        </w:rPr>
        <w:tab/>
      </w:r>
      <w:r w:rsidR="00434060">
        <w:rPr>
          <w:i/>
        </w:rPr>
        <w:tab/>
      </w:r>
      <w:r w:rsidR="00434060">
        <w:rPr>
          <w:i/>
        </w:rPr>
        <w:tab/>
      </w:r>
      <w:r w:rsidR="00434060">
        <w:rPr>
          <w:i/>
        </w:rPr>
        <w:tab/>
      </w:r>
      <w:r w:rsidR="00434060">
        <w:rPr>
          <w:i/>
        </w:rPr>
        <w:tab/>
        <w:t>Source: ZTE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The OBUE requirement has been discussed in. It is proposed the following text to be captured in the TR 38.820</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975180"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180">
        <w:rPr>
          <w:rFonts w:ascii="Arial" w:hAnsi="Arial" w:cs="Arial"/>
          <w:b/>
          <w:color w:val="993300"/>
          <w:u w:val="single"/>
        </w:rPr>
        <w:t xml:space="preserve">Revised in </w:t>
      </w:r>
      <w:hyperlink r:id="rId1347" w:history="1">
        <w:r w:rsidR="00975180" w:rsidRPr="00C742E0">
          <w:rPr>
            <w:rStyle w:val="Hyperlink"/>
            <w:rFonts w:ascii="Arial" w:hAnsi="Arial" w:cs="Arial"/>
            <w:b/>
          </w:rPr>
          <w:t>R4-1913014</w:t>
        </w:r>
      </w:hyperlink>
    </w:p>
    <w:p w:rsidR="00975180" w:rsidRDefault="00975180" w:rsidP="00434060">
      <w:pPr>
        <w:rPr>
          <w:rFonts w:ascii="Arial" w:hAnsi="Arial" w:cs="Arial"/>
          <w:b/>
          <w:color w:val="993300"/>
          <w:u w:val="single"/>
        </w:rPr>
      </w:pPr>
    </w:p>
    <w:p w:rsidR="00975180" w:rsidRDefault="00CB3EE2" w:rsidP="00975180">
      <w:pPr>
        <w:rPr>
          <w:i/>
        </w:rPr>
      </w:pPr>
      <w:hyperlink r:id="rId1348" w:history="1">
        <w:r w:rsidR="00975180" w:rsidRPr="00C742E0">
          <w:rPr>
            <w:rStyle w:val="Hyperlink"/>
            <w:rFonts w:ascii="Arial" w:hAnsi="Arial" w:cs="Arial"/>
            <w:b/>
            <w:sz w:val="24"/>
          </w:rPr>
          <w:t>R4-1913014</w:t>
        </w:r>
      </w:hyperlink>
      <w:r w:rsidR="00975180">
        <w:rPr>
          <w:b/>
        </w:rPr>
        <w:tab/>
        <w:t>TP to TR 38.820 OBUE requirement for 7-24GHz</w:t>
      </w:r>
      <w:r w:rsidR="00975180">
        <w:rPr>
          <w:b/>
        </w:rPr>
        <w:br/>
      </w:r>
      <w:r w:rsidR="00975180">
        <w:tab/>
      </w:r>
      <w:r w:rsidR="00975180">
        <w:tab/>
      </w:r>
      <w:r w:rsidR="00975180">
        <w:tab/>
      </w:r>
      <w:r w:rsidR="00975180">
        <w:tab/>
      </w:r>
      <w:r w:rsidR="00975180">
        <w:tab/>
        <w:t>38.820</w:t>
      </w:r>
      <w:r w:rsidR="00975180">
        <w:tab/>
        <w:t xml:space="preserve">  CR-  rev  Cat:  (Rel-16) v0.2.0</w:t>
      </w:r>
      <w:r w:rsidR="00975180">
        <w:br/>
      </w:r>
      <w:r w:rsidR="00975180">
        <w:rPr>
          <w:i/>
        </w:rPr>
        <w:tab/>
      </w:r>
      <w:r w:rsidR="00975180">
        <w:rPr>
          <w:i/>
        </w:rPr>
        <w:tab/>
      </w:r>
      <w:r w:rsidR="00975180">
        <w:rPr>
          <w:i/>
        </w:rPr>
        <w:tab/>
      </w:r>
      <w:r w:rsidR="00975180">
        <w:rPr>
          <w:i/>
        </w:rPr>
        <w:tab/>
      </w:r>
      <w:r w:rsidR="00975180">
        <w:rPr>
          <w:i/>
        </w:rPr>
        <w:tab/>
        <w:t>Source: ZTE Corporation</w:t>
      </w:r>
      <w:r w:rsidR="00D46A93">
        <w:rPr>
          <w:i/>
        </w:rPr>
        <w:t>, Ericsson</w:t>
      </w:r>
    </w:p>
    <w:p w:rsidR="00975180" w:rsidRDefault="00975180" w:rsidP="00975180">
      <w:pPr>
        <w:rPr>
          <w:rFonts w:ascii="Arial" w:hAnsi="Arial" w:cs="Arial"/>
          <w:b/>
        </w:rPr>
      </w:pPr>
      <w:r>
        <w:rPr>
          <w:rFonts w:ascii="Arial" w:hAnsi="Arial" w:cs="Arial"/>
          <w:b/>
        </w:rPr>
        <w:t xml:space="preserve">Abstract: </w:t>
      </w:r>
    </w:p>
    <w:p w:rsidR="00975180" w:rsidRDefault="00975180" w:rsidP="00975180">
      <w:r>
        <w:t>The OBUE requirement has been discussed in. It is proposed the following text to be captured in the TR 38.820</w:t>
      </w:r>
    </w:p>
    <w:p w:rsidR="00975180" w:rsidRDefault="00975180" w:rsidP="00975180">
      <w:pPr>
        <w:rPr>
          <w:rFonts w:ascii="Arial" w:hAnsi="Arial" w:cs="Arial"/>
          <w:b/>
        </w:rPr>
      </w:pPr>
      <w:r>
        <w:rPr>
          <w:rFonts w:ascii="Arial" w:hAnsi="Arial" w:cs="Arial"/>
          <w:b/>
        </w:rPr>
        <w:t xml:space="preserve">Discussion: </w:t>
      </w:r>
    </w:p>
    <w:p w:rsidR="00975180" w:rsidRDefault="00975180" w:rsidP="00975180"/>
    <w:p w:rsidR="00434060" w:rsidRDefault="00975180" w:rsidP="009751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46A93" w:rsidRPr="00D46A93">
        <w:rPr>
          <w:rFonts w:ascii="Arial" w:hAnsi="Arial" w:cs="Arial"/>
          <w:b/>
          <w:color w:val="993300"/>
          <w:highlight w:val="green"/>
          <w:u w:val="single"/>
        </w:rPr>
        <w:t>Approved</w:t>
      </w:r>
      <w:r w:rsidR="00434060">
        <w:rPr>
          <w:color w:val="993300"/>
          <w:u w:val="single"/>
        </w:rPr>
        <w:br/>
      </w:r>
      <w:r w:rsidR="00434060">
        <w:rPr>
          <w:color w:val="993300"/>
          <w:u w:val="single"/>
        </w:rPr>
        <w:br/>
      </w:r>
    </w:p>
    <w:p w:rsidR="00434060" w:rsidRDefault="00CB3EE2" w:rsidP="00434060">
      <w:pPr>
        <w:rPr>
          <w:i/>
        </w:rPr>
      </w:pPr>
      <w:hyperlink r:id="rId1349" w:history="1">
        <w:r w:rsidR="00434060" w:rsidRPr="00C742E0">
          <w:rPr>
            <w:rStyle w:val="Hyperlink"/>
            <w:rFonts w:ascii="Arial" w:hAnsi="Arial" w:cs="Arial"/>
            <w:b/>
            <w:sz w:val="24"/>
          </w:rPr>
          <w:t>R4-1911687</w:t>
        </w:r>
      </w:hyperlink>
      <w:r w:rsidR="00434060">
        <w:rPr>
          <w:b/>
        </w:rPr>
        <w:tab/>
        <w:t>7 to 24GHz - Discussion on BS output power accuracy</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Discusses the BS output power requirements and how they can be applied tp the 7 to 24GHz range</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180">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350" w:history="1">
        <w:r w:rsidR="00434060" w:rsidRPr="00C742E0">
          <w:rPr>
            <w:rStyle w:val="Hyperlink"/>
            <w:rFonts w:ascii="Arial" w:hAnsi="Arial" w:cs="Arial"/>
            <w:b/>
            <w:sz w:val="24"/>
          </w:rPr>
          <w:t>R4-1911688</w:t>
        </w:r>
      </w:hyperlink>
      <w:r w:rsidR="00434060">
        <w:rPr>
          <w:b/>
        </w:rPr>
        <w:tab/>
        <w:t>TP to TR 38.820 - BS output power accuracy</w:t>
      </w:r>
      <w:r w:rsidR="00434060">
        <w:rPr>
          <w:b/>
        </w:rPr>
        <w:br/>
      </w:r>
      <w:r w:rsidR="00434060">
        <w:tab/>
      </w:r>
      <w:r w:rsidR="00434060">
        <w:tab/>
      </w:r>
      <w:r w:rsidR="00434060">
        <w:tab/>
      </w:r>
      <w:r w:rsidR="00434060">
        <w:tab/>
      </w:r>
      <w:r w:rsidR="00434060">
        <w:tab/>
        <w:t>38.820</w:t>
      </w:r>
      <w:r w:rsidR="00434060">
        <w:tab/>
        <w:t xml:space="preserve">  CR-  rev  Cat:  (Rel-16) v0.2.0</w:t>
      </w:r>
      <w:r w:rsidR="00434060">
        <w:br/>
      </w:r>
      <w:r w:rsidR="00434060">
        <w:rPr>
          <w:i/>
        </w:rPr>
        <w:tab/>
      </w:r>
      <w:r w:rsidR="00434060">
        <w:rPr>
          <w:i/>
        </w:rPr>
        <w:tab/>
      </w:r>
      <w:r w:rsidR="00434060">
        <w:rPr>
          <w:i/>
        </w:rPr>
        <w:tab/>
      </w:r>
      <w:r w:rsidR="00434060">
        <w:rPr>
          <w:i/>
        </w:rPr>
        <w:tab/>
      </w:r>
      <w:r w:rsidR="00434060">
        <w:rPr>
          <w:i/>
        </w:rPr>
        <w:tab/>
        <w:t>Source: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Captures  BS output power accuracy background and 7 to 24GHz information in the TR</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975180"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180">
        <w:rPr>
          <w:rFonts w:ascii="Arial" w:hAnsi="Arial" w:cs="Arial"/>
          <w:b/>
          <w:color w:val="993300"/>
          <w:u w:val="single"/>
        </w:rPr>
        <w:t xml:space="preserve">Revised in </w:t>
      </w:r>
      <w:hyperlink r:id="rId1351" w:history="1">
        <w:r w:rsidR="00975180" w:rsidRPr="00C742E0">
          <w:rPr>
            <w:rStyle w:val="Hyperlink"/>
            <w:rFonts w:ascii="Arial" w:hAnsi="Arial" w:cs="Arial"/>
            <w:b/>
          </w:rPr>
          <w:t>R4-1913015</w:t>
        </w:r>
      </w:hyperlink>
    </w:p>
    <w:p w:rsidR="00975180" w:rsidRDefault="00975180" w:rsidP="00434060">
      <w:pPr>
        <w:rPr>
          <w:rFonts w:ascii="Arial" w:hAnsi="Arial" w:cs="Arial"/>
          <w:b/>
          <w:color w:val="993300"/>
          <w:u w:val="single"/>
        </w:rPr>
      </w:pPr>
    </w:p>
    <w:p w:rsidR="00975180" w:rsidRDefault="00CB3EE2" w:rsidP="00975180">
      <w:pPr>
        <w:rPr>
          <w:i/>
        </w:rPr>
      </w:pPr>
      <w:hyperlink r:id="rId1352" w:history="1">
        <w:r w:rsidR="00975180" w:rsidRPr="00C742E0">
          <w:rPr>
            <w:rStyle w:val="Hyperlink"/>
            <w:rFonts w:ascii="Arial" w:hAnsi="Arial" w:cs="Arial"/>
            <w:b/>
            <w:sz w:val="24"/>
          </w:rPr>
          <w:t>R4-1913015</w:t>
        </w:r>
      </w:hyperlink>
      <w:r w:rsidR="00975180">
        <w:rPr>
          <w:b/>
        </w:rPr>
        <w:tab/>
        <w:t>TP to TR 38.820 - BS output power accuracy</w:t>
      </w:r>
      <w:r w:rsidR="00975180">
        <w:rPr>
          <w:b/>
        </w:rPr>
        <w:br/>
      </w:r>
      <w:r w:rsidR="00975180">
        <w:tab/>
      </w:r>
      <w:r w:rsidR="00975180">
        <w:tab/>
      </w:r>
      <w:r w:rsidR="00975180">
        <w:tab/>
      </w:r>
      <w:r w:rsidR="00975180">
        <w:tab/>
      </w:r>
      <w:r w:rsidR="00975180">
        <w:tab/>
        <w:t>38.820</w:t>
      </w:r>
      <w:r w:rsidR="00975180">
        <w:tab/>
        <w:t xml:space="preserve">  CR-  rev  Cat:  (Rel-16) v0.2.0</w:t>
      </w:r>
      <w:r w:rsidR="00975180">
        <w:br/>
      </w:r>
      <w:r w:rsidR="00975180">
        <w:rPr>
          <w:i/>
        </w:rPr>
        <w:tab/>
      </w:r>
      <w:r w:rsidR="00975180">
        <w:rPr>
          <w:i/>
        </w:rPr>
        <w:tab/>
      </w:r>
      <w:r w:rsidR="00975180">
        <w:rPr>
          <w:i/>
        </w:rPr>
        <w:tab/>
      </w:r>
      <w:r w:rsidR="00975180">
        <w:rPr>
          <w:i/>
        </w:rPr>
        <w:tab/>
      </w:r>
      <w:r w:rsidR="00975180">
        <w:rPr>
          <w:i/>
        </w:rPr>
        <w:tab/>
        <w:t>Source: Huawei</w:t>
      </w:r>
    </w:p>
    <w:p w:rsidR="00975180" w:rsidRDefault="00975180" w:rsidP="00975180">
      <w:pPr>
        <w:rPr>
          <w:rFonts w:ascii="Arial" w:hAnsi="Arial" w:cs="Arial"/>
          <w:b/>
        </w:rPr>
      </w:pPr>
      <w:r>
        <w:rPr>
          <w:rFonts w:ascii="Arial" w:hAnsi="Arial" w:cs="Arial"/>
          <w:b/>
        </w:rPr>
        <w:t xml:space="preserve">Abstract: </w:t>
      </w:r>
    </w:p>
    <w:p w:rsidR="00975180" w:rsidRDefault="00975180" w:rsidP="00975180">
      <w:r>
        <w:t>Captures  BS output power accuracy background and 7 to 24GHz information in the TR</w:t>
      </w:r>
    </w:p>
    <w:p w:rsidR="00975180" w:rsidRDefault="00975180" w:rsidP="00975180">
      <w:pPr>
        <w:rPr>
          <w:rFonts w:ascii="Arial" w:hAnsi="Arial" w:cs="Arial"/>
          <w:b/>
        </w:rPr>
      </w:pPr>
      <w:r>
        <w:rPr>
          <w:rFonts w:ascii="Arial" w:hAnsi="Arial" w:cs="Arial"/>
          <w:b/>
        </w:rPr>
        <w:t xml:space="preserve">Discussion: </w:t>
      </w:r>
    </w:p>
    <w:p w:rsidR="00975180" w:rsidRDefault="00975180" w:rsidP="00975180"/>
    <w:p w:rsidR="00434060" w:rsidRDefault="00975180" w:rsidP="009751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3767A" w:rsidRPr="0083767A">
        <w:rPr>
          <w:rFonts w:ascii="Arial" w:hAnsi="Arial" w:cs="Arial"/>
          <w:b/>
          <w:color w:val="993300"/>
          <w:highlight w:val="green"/>
          <w:u w:val="single"/>
        </w:rPr>
        <w:t>Approved</w:t>
      </w:r>
      <w:r w:rsidR="00434060">
        <w:rPr>
          <w:color w:val="993300"/>
          <w:u w:val="single"/>
        </w:rPr>
        <w:br/>
      </w:r>
      <w:r w:rsidR="00434060">
        <w:rPr>
          <w:color w:val="993300"/>
          <w:u w:val="single"/>
        </w:rPr>
        <w:br/>
      </w:r>
    </w:p>
    <w:p w:rsidR="00434060" w:rsidRDefault="00CB3EE2" w:rsidP="00434060">
      <w:pPr>
        <w:rPr>
          <w:i/>
        </w:rPr>
      </w:pPr>
      <w:hyperlink r:id="rId1353" w:history="1">
        <w:r w:rsidR="00434060" w:rsidRPr="00C742E0">
          <w:rPr>
            <w:rStyle w:val="Hyperlink"/>
            <w:rFonts w:ascii="Arial" w:hAnsi="Arial" w:cs="Arial"/>
            <w:b/>
            <w:sz w:val="24"/>
          </w:rPr>
          <w:t>R4-1911693</w:t>
        </w:r>
      </w:hyperlink>
      <w:r w:rsidR="00434060">
        <w:rPr>
          <w:b/>
        </w:rPr>
        <w:tab/>
        <w:t>7 to 24GHz - Discussion on BS TX IMD</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Discusses the BS TX IMD requirements and how they can be applied tp the 7 to 24GHz range</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180">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354" w:history="1">
        <w:r w:rsidR="00434060" w:rsidRPr="00C742E0">
          <w:rPr>
            <w:rStyle w:val="Hyperlink"/>
            <w:rFonts w:ascii="Arial" w:hAnsi="Arial" w:cs="Arial"/>
            <w:b/>
            <w:sz w:val="24"/>
          </w:rPr>
          <w:t>R4-1911694</w:t>
        </w:r>
      </w:hyperlink>
      <w:r w:rsidR="00434060">
        <w:rPr>
          <w:b/>
        </w:rPr>
        <w:tab/>
        <w:t>TP to TR 38.820 - BS TX IMD</w:t>
      </w:r>
      <w:r w:rsidR="00434060">
        <w:rPr>
          <w:b/>
        </w:rPr>
        <w:br/>
      </w:r>
      <w:r w:rsidR="00434060">
        <w:tab/>
      </w:r>
      <w:r w:rsidR="00434060">
        <w:tab/>
      </w:r>
      <w:r w:rsidR="00434060">
        <w:tab/>
      </w:r>
      <w:r w:rsidR="00434060">
        <w:tab/>
      </w:r>
      <w:r w:rsidR="00434060">
        <w:tab/>
        <w:t>38.820</w:t>
      </w:r>
      <w:r w:rsidR="00434060">
        <w:tab/>
        <w:t xml:space="preserve">  CR-  rev  Cat:  (Rel-16) v0.2.0</w:t>
      </w:r>
      <w:r w:rsidR="00434060">
        <w:br/>
      </w:r>
      <w:r w:rsidR="00434060">
        <w:rPr>
          <w:i/>
        </w:rPr>
        <w:tab/>
      </w:r>
      <w:r w:rsidR="00434060">
        <w:rPr>
          <w:i/>
        </w:rPr>
        <w:tab/>
      </w:r>
      <w:r w:rsidR="00434060">
        <w:rPr>
          <w:i/>
        </w:rPr>
        <w:tab/>
      </w:r>
      <w:r w:rsidR="00434060">
        <w:rPr>
          <w:i/>
        </w:rPr>
        <w:tab/>
      </w:r>
      <w:r w:rsidR="00434060">
        <w:rPr>
          <w:i/>
        </w:rPr>
        <w:tab/>
        <w:t>Source: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Captures  BS TX IMD background and 7 to 24GHz information in the TR</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975180"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180">
        <w:rPr>
          <w:rFonts w:ascii="Arial" w:hAnsi="Arial" w:cs="Arial"/>
          <w:b/>
          <w:color w:val="993300"/>
          <w:u w:val="single"/>
        </w:rPr>
        <w:t xml:space="preserve">Revised in </w:t>
      </w:r>
      <w:hyperlink r:id="rId1355" w:history="1">
        <w:r w:rsidR="00975180" w:rsidRPr="00C742E0">
          <w:rPr>
            <w:rStyle w:val="Hyperlink"/>
            <w:rFonts w:ascii="Arial" w:hAnsi="Arial" w:cs="Arial"/>
            <w:b/>
          </w:rPr>
          <w:t>R4-1913016</w:t>
        </w:r>
      </w:hyperlink>
    </w:p>
    <w:p w:rsidR="00975180" w:rsidRDefault="00975180" w:rsidP="00434060">
      <w:pPr>
        <w:rPr>
          <w:rFonts w:ascii="Arial" w:hAnsi="Arial" w:cs="Arial"/>
          <w:b/>
          <w:color w:val="993300"/>
          <w:u w:val="single"/>
        </w:rPr>
      </w:pPr>
    </w:p>
    <w:p w:rsidR="00975180" w:rsidRDefault="00CB3EE2" w:rsidP="00975180">
      <w:pPr>
        <w:rPr>
          <w:i/>
        </w:rPr>
      </w:pPr>
      <w:hyperlink r:id="rId1356" w:history="1">
        <w:r w:rsidR="00975180" w:rsidRPr="00C742E0">
          <w:rPr>
            <w:rStyle w:val="Hyperlink"/>
            <w:rFonts w:ascii="Arial" w:hAnsi="Arial" w:cs="Arial"/>
            <w:b/>
            <w:sz w:val="24"/>
          </w:rPr>
          <w:t>R4-1913016</w:t>
        </w:r>
      </w:hyperlink>
      <w:r w:rsidR="00975180">
        <w:rPr>
          <w:b/>
        </w:rPr>
        <w:tab/>
        <w:t>TP to TR 38.820 - BS TX IMD</w:t>
      </w:r>
      <w:r w:rsidR="00975180">
        <w:rPr>
          <w:b/>
        </w:rPr>
        <w:br/>
      </w:r>
      <w:r w:rsidR="00975180">
        <w:tab/>
      </w:r>
      <w:r w:rsidR="00975180">
        <w:tab/>
      </w:r>
      <w:r w:rsidR="00975180">
        <w:tab/>
      </w:r>
      <w:r w:rsidR="00975180">
        <w:tab/>
      </w:r>
      <w:r w:rsidR="00975180">
        <w:tab/>
        <w:t>38.820</w:t>
      </w:r>
      <w:r w:rsidR="00975180">
        <w:tab/>
        <w:t xml:space="preserve">  CR-  rev  Cat:  (Rel-16) v0.2.0</w:t>
      </w:r>
      <w:r w:rsidR="00975180">
        <w:br/>
      </w:r>
      <w:r w:rsidR="00975180">
        <w:rPr>
          <w:i/>
        </w:rPr>
        <w:tab/>
      </w:r>
      <w:r w:rsidR="00975180">
        <w:rPr>
          <w:i/>
        </w:rPr>
        <w:tab/>
      </w:r>
      <w:r w:rsidR="00975180">
        <w:rPr>
          <w:i/>
        </w:rPr>
        <w:tab/>
      </w:r>
      <w:r w:rsidR="00975180">
        <w:rPr>
          <w:i/>
        </w:rPr>
        <w:tab/>
      </w:r>
      <w:r w:rsidR="00975180">
        <w:rPr>
          <w:i/>
        </w:rPr>
        <w:tab/>
        <w:t>Source: Huawei</w:t>
      </w:r>
    </w:p>
    <w:p w:rsidR="00975180" w:rsidRDefault="00975180" w:rsidP="00975180">
      <w:pPr>
        <w:rPr>
          <w:rFonts w:ascii="Arial" w:hAnsi="Arial" w:cs="Arial"/>
          <w:b/>
        </w:rPr>
      </w:pPr>
      <w:r>
        <w:rPr>
          <w:rFonts w:ascii="Arial" w:hAnsi="Arial" w:cs="Arial"/>
          <w:b/>
        </w:rPr>
        <w:t xml:space="preserve">Abstract: </w:t>
      </w:r>
    </w:p>
    <w:p w:rsidR="00975180" w:rsidRDefault="00975180" w:rsidP="00975180">
      <w:r>
        <w:t>Captures  BS TX IMD background and 7 to 24GHz information in the TR</w:t>
      </w:r>
    </w:p>
    <w:p w:rsidR="00975180" w:rsidRDefault="00975180" w:rsidP="00975180">
      <w:pPr>
        <w:rPr>
          <w:rFonts w:ascii="Arial" w:hAnsi="Arial" w:cs="Arial"/>
          <w:b/>
        </w:rPr>
      </w:pPr>
      <w:r>
        <w:rPr>
          <w:rFonts w:ascii="Arial" w:hAnsi="Arial" w:cs="Arial"/>
          <w:b/>
        </w:rPr>
        <w:t xml:space="preserve">Discussion: </w:t>
      </w:r>
    </w:p>
    <w:p w:rsidR="00975180" w:rsidRDefault="00975180" w:rsidP="00975180"/>
    <w:p w:rsidR="00434060" w:rsidRDefault="00975180" w:rsidP="009751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3767A" w:rsidRPr="0083767A">
        <w:rPr>
          <w:rFonts w:ascii="Arial" w:hAnsi="Arial" w:cs="Arial"/>
          <w:b/>
          <w:color w:val="993300"/>
          <w:highlight w:val="green"/>
          <w:u w:val="single"/>
        </w:rPr>
        <w:t>Approved</w:t>
      </w:r>
      <w:r w:rsidR="00434060">
        <w:rPr>
          <w:color w:val="993300"/>
          <w:u w:val="single"/>
        </w:rPr>
        <w:br/>
      </w:r>
      <w:r w:rsidR="00434060">
        <w:rPr>
          <w:color w:val="993300"/>
          <w:u w:val="single"/>
        </w:rPr>
        <w:br/>
      </w:r>
    </w:p>
    <w:p w:rsidR="00434060" w:rsidRDefault="00CB3EE2" w:rsidP="00434060">
      <w:pPr>
        <w:rPr>
          <w:i/>
        </w:rPr>
      </w:pPr>
      <w:hyperlink r:id="rId1357" w:history="1">
        <w:r w:rsidR="00434060" w:rsidRPr="00C742E0">
          <w:rPr>
            <w:rStyle w:val="Hyperlink"/>
            <w:rFonts w:ascii="Arial" w:hAnsi="Arial" w:cs="Arial"/>
            <w:b/>
            <w:sz w:val="24"/>
          </w:rPr>
          <w:t>R4-1911695</w:t>
        </w:r>
      </w:hyperlink>
      <w:r w:rsidR="00434060">
        <w:rPr>
          <w:b/>
        </w:rPr>
        <w:tab/>
        <w:t>7 to 24GHz - Discussion on TX OFF levels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Discusses the TX OFF level requirements and how they can be applied tp the 7 to 24GHz range</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180">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358" w:history="1">
        <w:r w:rsidR="00434060" w:rsidRPr="00C742E0">
          <w:rPr>
            <w:rStyle w:val="Hyperlink"/>
            <w:rFonts w:ascii="Arial" w:hAnsi="Arial" w:cs="Arial"/>
            <w:b/>
            <w:sz w:val="24"/>
          </w:rPr>
          <w:t>R4-1911696</w:t>
        </w:r>
      </w:hyperlink>
      <w:r w:rsidR="00434060">
        <w:rPr>
          <w:b/>
        </w:rPr>
        <w:tab/>
        <w:t>TP to TR 38.820 - BS TX OFF levels</w:t>
      </w:r>
      <w:r w:rsidR="00434060">
        <w:rPr>
          <w:b/>
        </w:rPr>
        <w:br/>
      </w:r>
      <w:r w:rsidR="00434060">
        <w:tab/>
      </w:r>
      <w:r w:rsidR="00434060">
        <w:tab/>
      </w:r>
      <w:r w:rsidR="00434060">
        <w:tab/>
      </w:r>
      <w:r w:rsidR="00434060">
        <w:tab/>
      </w:r>
      <w:r w:rsidR="00434060">
        <w:tab/>
        <w:t>38.820</w:t>
      </w:r>
      <w:r w:rsidR="00434060">
        <w:tab/>
        <w:t xml:space="preserve">  CR-  rev  Cat:  (Rel-16) v0.2.0</w:t>
      </w:r>
      <w:r w:rsidR="00434060">
        <w:br/>
      </w:r>
      <w:r w:rsidR="00434060">
        <w:rPr>
          <w:i/>
        </w:rPr>
        <w:tab/>
      </w:r>
      <w:r w:rsidR="00434060">
        <w:rPr>
          <w:i/>
        </w:rPr>
        <w:tab/>
      </w:r>
      <w:r w:rsidR="00434060">
        <w:rPr>
          <w:i/>
        </w:rPr>
        <w:tab/>
      </w:r>
      <w:r w:rsidR="00434060">
        <w:rPr>
          <w:i/>
        </w:rPr>
        <w:tab/>
      </w:r>
      <w:r w:rsidR="00434060">
        <w:rPr>
          <w:i/>
        </w:rPr>
        <w:tab/>
        <w:t>Source: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Captures  BS TX OFF level background and 7 to 24GHz information in the TR</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975180"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180">
        <w:rPr>
          <w:rFonts w:ascii="Arial" w:hAnsi="Arial" w:cs="Arial"/>
          <w:b/>
          <w:color w:val="993300"/>
          <w:u w:val="single"/>
        </w:rPr>
        <w:t xml:space="preserve">Revised in </w:t>
      </w:r>
      <w:hyperlink r:id="rId1359" w:history="1">
        <w:r w:rsidR="00975180" w:rsidRPr="00C742E0">
          <w:rPr>
            <w:rStyle w:val="Hyperlink"/>
            <w:rFonts w:ascii="Arial" w:hAnsi="Arial" w:cs="Arial"/>
            <w:b/>
          </w:rPr>
          <w:t>R4-1913017</w:t>
        </w:r>
      </w:hyperlink>
    </w:p>
    <w:p w:rsidR="00975180" w:rsidRDefault="00975180" w:rsidP="00434060">
      <w:pPr>
        <w:rPr>
          <w:rFonts w:ascii="Arial" w:hAnsi="Arial" w:cs="Arial"/>
          <w:b/>
          <w:color w:val="993300"/>
          <w:u w:val="single"/>
        </w:rPr>
      </w:pPr>
    </w:p>
    <w:p w:rsidR="00975180" w:rsidRDefault="00CB3EE2" w:rsidP="00975180">
      <w:pPr>
        <w:rPr>
          <w:i/>
        </w:rPr>
      </w:pPr>
      <w:hyperlink r:id="rId1360" w:history="1">
        <w:r w:rsidR="00975180" w:rsidRPr="00C742E0">
          <w:rPr>
            <w:rStyle w:val="Hyperlink"/>
            <w:rFonts w:ascii="Arial" w:hAnsi="Arial" w:cs="Arial"/>
            <w:b/>
            <w:sz w:val="24"/>
          </w:rPr>
          <w:t>R4-1913017</w:t>
        </w:r>
      </w:hyperlink>
      <w:r w:rsidR="00975180">
        <w:rPr>
          <w:b/>
        </w:rPr>
        <w:tab/>
        <w:t>TP to TR 38.820 - BS TX OFF levels</w:t>
      </w:r>
      <w:r w:rsidR="00975180">
        <w:rPr>
          <w:b/>
        </w:rPr>
        <w:br/>
      </w:r>
      <w:r w:rsidR="00975180">
        <w:tab/>
      </w:r>
      <w:r w:rsidR="00975180">
        <w:tab/>
      </w:r>
      <w:r w:rsidR="00975180">
        <w:tab/>
      </w:r>
      <w:r w:rsidR="00975180">
        <w:tab/>
      </w:r>
      <w:r w:rsidR="00975180">
        <w:tab/>
        <w:t>38.820</w:t>
      </w:r>
      <w:r w:rsidR="00975180">
        <w:tab/>
        <w:t xml:space="preserve">  CR-  rev  Cat:  (Rel-16) v0.2.0</w:t>
      </w:r>
      <w:r w:rsidR="00975180">
        <w:br/>
      </w:r>
      <w:r w:rsidR="00975180">
        <w:rPr>
          <w:i/>
        </w:rPr>
        <w:tab/>
      </w:r>
      <w:r w:rsidR="00975180">
        <w:rPr>
          <w:i/>
        </w:rPr>
        <w:tab/>
      </w:r>
      <w:r w:rsidR="00975180">
        <w:rPr>
          <w:i/>
        </w:rPr>
        <w:tab/>
      </w:r>
      <w:r w:rsidR="00975180">
        <w:rPr>
          <w:i/>
        </w:rPr>
        <w:tab/>
      </w:r>
      <w:r w:rsidR="00975180">
        <w:rPr>
          <w:i/>
        </w:rPr>
        <w:tab/>
        <w:t>Source: Huawei</w:t>
      </w:r>
    </w:p>
    <w:p w:rsidR="00975180" w:rsidRDefault="00975180" w:rsidP="00975180">
      <w:pPr>
        <w:rPr>
          <w:rFonts w:ascii="Arial" w:hAnsi="Arial" w:cs="Arial"/>
          <w:b/>
        </w:rPr>
      </w:pPr>
      <w:r>
        <w:rPr>
          <w:rFonts w:ascii="Arial" w:hAnsi="Arial" w:cs="Arial"/>
          <w:b/>
        </w:rPr>
        <w:t xml:space="preserve">Abstract: </w:t>
      </w:r>
    </w:p>
    <w:p w:rsidR="00975180" w:rsidRDefault="00975180" w:rsidP="00975180">
      <w:r>
        <w:t>Captures  BS TX OFF level background and 7 to 24GHz information in the TR</w:t>
      </w:r>
    </w:p>
    <w:p w:rsidR="00975180" w:rsidRDefault="00975180" w:rsidP="00975180">
      <w:pPr>
        <w:rPr>
          <w:rFonts w:ascii="Arial" w:hAnsi="Arial" w:cs="Arial"/>
          <w:b/>
        </w:rPr>
      </w:pPr>
      <w:r>
        <w:rPr>
          <w:rFonts w:ascii="Arial" w:hAnsi="Arial" w:cs="Arial"/>
          <w:b/>
        </w:rPr>
        <w:t xml:space="preserve">Discussion: </w:t>
      </w:r>
    </w:p>
    <w:p w:rsidR="00975180" w:rsidRDefault="00975180" w:rsidP="00975180"/>
    <w:p w:rsidR="00434060" w:rsidRDefault="00975180" w:rsidP="009751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3767A" w:rsidRPr="0083767A">
        <w:rPr>
          <w:rFonts w:ascii="Arial" w:hAnsi="Arial" w:cs="Arial"/>
          <w:b/>
          <w:color w:val="993300"/>
          <w:highlight w:val="green"/>
          <w:u w:val="single"/>
        </w:rPr>
        <w:t>Approved</w:t>
      </w:r>
      <w:r w:rsidR="00434060">
        <w:rPr>
          <w:color w:val="993300"/>
          <w:u w:val="single"/>
        </w:rPr>
        <w:br/>
      </w:r>
      <w:r w:rsidR="00434060">
        <w:rPr>
          <w:color w:val="993300"/>
          <w:u w:val="single"/>
        </w:rPr>
        <w:br/>
      </w:r>
    </w:p>
    <w:p w:rsidR="00434060" w:rsidRDefault="00CB3EE2" w:rsidP="00434060">
      <w:pPr>
        <w:rPr>
          <w:i/>
        </w:rPr>
      </w:pPr>
      <w:hyperlink r:id="rId1361" w:history="1">
        <w:r w:rsidR="00434060" w:rsidRPr="00C742E0">
          <w:rPr>
            <w:rStyle w:val="Hyperlink"/>
            <w:rFonts w:ascii="Arial" w:hAnsi="Arial" w:cs="Arial"/>
            <w:b/>
            <w:sz w:val="24"/>
          </w:rPr>
          <w:t>R4-1911834</w:t>
        </w:r>
      </w:hyperlink>
      <w:r w:rsidR="00434060">
        <w:rPr>
          <w:b/>
        </w:rPr>
        <w:tab/>
        <w:t>On co-location spurious emission requirement aspects</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Previously, details related to co-location requirements have been discussed in [1, 2]. In this contribution, we elaborate around new ideas relevant for a concept where the requirement emission level is defined as a field-strength level or power density in</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180">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362" w:history="1">
        <w:r w:rsidR="00434060" w:rsidRPr="00C742E0">
          <w:rPr>
            <w:rStyle w:val="Hyperlink"/>
            <w:rFonts w:ascii="Arial" w:hAnsi="Arial" w:cs="Arial"/>
            <w:b/>
            <w:sz w:val="24"/>
          </w:rPr>
          <w:t>R4-1911838</w:t>
        </w:r>
      </w:hyperlink>
      <w:r w:rsidR="00434060">
        <w:rPr>
          <w:b/>
        </w:rPr>
        <w:tab/>
        <w:t>TP to TR 38.820: Improvement of technical background for co-location requirements in subclause 7.4.1.2</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At the end of this contribution a text proposal for proposal is attached. The text proposal updates the text and adds missing information relevant for co-location requirements.</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975180"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180">
        <w:rPr>
          <w:rFonts w:ascii="Arial" w:hAnsi="Arial" w:cs="Arial"/>
          <w:b/>
          <w:color w:val="993300"/>
          <w:u w:val="single"/>
        </w:rPr>
        <w:t xml:space="preserve">Revised in </w:t>
      </w:r>
      <w:hyperlink r:id="rId1363" w:history="1">
        <w:r w:rsidR="00975180" w:rsidRPr="00C742E0">
          <w:rPr>
            <w:rStyle w:val="Hyperlink"/>
            <w:rFonts w:ascii="Arial" w:hAnsi="Arial" w:cs="Arial"/>
            <w:b/>
          </w:rPr>
          <w:t>R4-1913018</w:t>
        </w:r>
      </w:hyperlink>
    </w:p>
    <w:p w:rsidR="00975180" w:rsidRDefault="00975180" w:rsidP="00434060">
      <w:pPr>
        <w:rPr>
          <w:rFonts w:ascii="Arial" w:hAnsi="Arial" w:cs="Arial"/>
          <w:b/>
          <w:color w:val="993300"/>
          <w:u w:val="single"/>
        </w:rPr>
      </w:pPr>
    </w:p>
    <w:p w:rsidR="00975180" w:rsidRDefault="00CB3EE2" w:rsidP="00975180">
      <w:pPr>
        <w:rPr>
          <w:i/>
        </w:rPr>
      </w:pPr>
      <w:hyperlink r:id="rId1364" w:history="1">
        <w:r w:rsidR="00975180" w:rsidRPr="00C742E0">
          <w:rPr>
            <w:rStyle w:val="Hyperlink"/>
            <w:rFonts w:ascii="Arial" w:hAnsi="Arial" w:cs="Arial"/>
            <w:b/>
            <w:sz w:val="24"/>
          </w:rPr>
          <w:t>R4-1913018</w:t>
        </w:r>
      </w:hyperlink>
      <w:r w:rsidR="00975180">
        <w:rPr>
          <w:b/>
        </w:rPr>
        <w:tab/>
        <w:t>TP to TR 38.820: Improvement of technical background for co-location requirements in subclause 7.4.1.2</w:t>
      </w:r>
      <w:r w:rsidR="00975180">
        <w:rPr>
          <w:b/>
        </w:rPr>
        <w:br/>
      </w:r>
      <w:r w:rsidR="00975180">
        <w:tab/>
      </w:r>
      <w:r w:rsidR="00975180">
        <w:tab/>
      </w:r>
      <w:r w:rsidR="00975180">
        <w:tab/>
      </w:r>
      <w:r w:rsidR="00975180">
        <w:tab/>
      </w:r>
      <w:r w:rsidR="00975180">
        <w:tab/>
      </w:r>
      <w:r w:rsidR="00975180">
        <w:tab/>
        <w:t xml:space="preserve">  CR-  rev  Cat:  (Rel-16) v</w:t>
      </w:r>
      <w:r w:rsidR="00975180">
        <w:br/>
      </w:r>
      <w:r w:rsidR="00975180">
        <w:rPr>
          <w:i/>
        </w:rPr>
        <w:tab/>
      </w:r>
      <w:r w:rsidR="00975180">
        <w:rPr>
          <w:i/>
        </w:rPr>
        <w:tab/>
      </w:r>
      <w:r w:rsidR="00975180">
        <w:rPr>
          <w:i/>
        </w:rPr>
        <w:tab/>
      </w:r>
      <w:r w:rsidR="00975180">
        <w:rPr>
          <w:i/>
        </w:rPr>
        <w:tab/>
      </w:r>
      <w:r w:rsidR="00975180">
        <w:rPr>
          <w:i/>
        </w:rPr>
        <w:tab/>
        <w:t>Source: Ericsson</w:t>
      </w:r>
    </w:p>
    <w:p w:rsidR="00975180" w:rsidRDefault="00975180" w:rsidP="00975180">
      <w:pPr>
        <w:rPr>
          <w:rFonts w:ascii="Arial" w:hAnsi="Arial" w:cs="Arial"/>
          <w:b/>
        </w:rPr>
      </w:pPr>
      <w:r>
        <w:rPr>
          <w:rFonts w:ascii="Arial" w:hAnsi="Arial" w:cs="Arial"/>
          <w:b/>
        </w:rPr>
        <w:t xml:space="preserve">Abstract: </w:t>
      </w:r>
    </w:p>
    <w:p w:rsidR="00975180" w:rsidRDefault="00975180" w:rsidP="00975180">
      <w:r>
        <w:t>At the end of this contribution a text proposal for proposal is attached. The text proposal updates the text and adds missing information relevant for co-location requirements.</w:t>
      </w:r>
    </w:p>
    <w:p w:rsidR="00975180" w:rsidRDefault="00975180" w:rsidP="00975180">
      <w:pPr>
        <w:rPr>
          <w:rFonts w:ascii="Arial" w:hAnsi="Arial" w:cs="Arial"/>
          <w:b/>
        </w:rPr>
      </w:pPr>
      <w:r>
        <w:rPr>
          <w:rFonts w:ascii="Arial" w:hAnsi="Arial" w:cs="Arial"/>
          <w:b/>
        </w:rPr>
        <w:t xml:space="preserve">Discussion: </w:t>
      </w:r>
    </w:p>
    <w:p w:rsidR="00975180" w:rsidRDefault="00975180" w:rsidP="00975180"/>
    <w:p w:rsidR="00434060" w:rsidRDefault="00975180" w:rsidP="009751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83767A" w:rsidRPr="0083767A">
        <w:rPr>
          <w:rFonts w:ascii="Arial" w:hAnsi="Arial" w:cs="Arial"/>
          <w:b/>
          <w:color w:val="993300"/>
          <w:highlight w:val="green"/>
          <w:u w:val="single"/>
        </w:rPr>
        <w:t>Approved</w:t>
      </w:r>
      <w:r w:rsidR="00434060">
        <w:rPr>
          <w:color w:val="993300"/>
          <w:u w:val="single"/>
        </w:rPr>
        <w:br/>
      </w:r>
      <w:r w:rsidR="00434060">
        <w:rPr>
          <w:color w:val="993300"/>
          <w:u w:val="single"/>
        </w:rPr>
        <w:br/>
      </w:r>
    </w:p>
    <w:p w:rsidR="00434060" w:rsidRDefault="00CB3EE2" w:rsidP="00434060">
      <w:pPr>
        <w:rPr>
          <w:i/>
        </w:rPr>
      </w:pPr>
      <w:hyperlink r:id="rId1365" w:history="1">
        <w:r w:rsidR="00434060" w:rsidRPr="00C742E0">
          <w:rPr>
            <w:rStyle w:val="Hyperlink"/>
            <w:rFonts w:ascii="Arial" w:hAnsi="Arial" w:cs="Arial"/>
            <w:b/>
            <w:sz w:val="24"/>
          </w:rPr>
          <w:t>R4-1912212</w:t>
        </w:r>
      </w:hyperlink>
      <w:r w:rsidR="00434060">
        <w:rPr>
          <w:b/>
        </w:rPr>
        <w:tab/>
        <w:t>TP to TR 38.820: on Tx requirements applicability</w:t>
      </w:r>
      <w:r w:rsidR="00434060">
        <w:rPr>
          <w:b/>
        </w:rPr>
        <w:br/>
      </w:r>
      <w:r w:rsidR="00434060">
        <w:tab/>
      </w:r>
      <w:r w:rsidR="00434060">
        <w:tab/>
      </w:r>
      <w:r w:rsidR="00434060">
        <w:tab/>
      </w:r>
      <w:r w:rsidR="00434060">
        <w:tab/>
      </w:r>
      <w:r w:rsidR="00434060">
        <w:tab/>
        <w:t>38.820</w:t>
      </w:r>
      <w:r w:rsidR="00434060">
        <w:tab/>
        <w:t xml:space="preserve">  CR-  rev  Cat:  (Rel-16) v0.2.0</w:t>
      </w:r>
      <w:r w:rsidR="00434060">
        <w:br/>
      </w:r>
      <w:r w:rsidR="00434060">
        <w:rPr>
          <w:i/>
        </w:rPr>
        <w:tab/>
      </w:r>
      <w:r w:rsidR="00434060">
        <w:rPr>
          <w:i/>
        </w:rPr>
        <w:tab/>
      </w:r>
      <w:r w:rsidR="00434060">
        <w:rPr>
          <w:i/>
        </w:rPr>
        <w:tab/>
      </w:r>
      <w:r w:rsidR="00434060">
        <w:rPr>
          <w:i/>
        </w:rPr>
        <w:tab/>
      </w:r>
      <w:r w:rsidR="00434060">
        <w:rPr>
          <w:i/>
        </w:rPr>
        <w:tab/>
        <w:t>Source: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 this contribution we provide TP on clarification of the applicability of applicability of the conducted and radiated Tx requirements for NR BS in 7 – 24 GHz range.</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6625B" w:rsidRPr="0066625B">
        <w:rPr>
          <w:rFonts w:ascii="Arial" w:hAnsi="Arial" w:cs="Arial"/>
          <w:b/>
          <w:color w:val="993300"/>
          <w:highlight w:val="green"/>
          <w:u w:val="single"/>
        </w:rPr>
        <w:t>Approved</w:t>
      </w:r>
      <w:r>
        <w:rPr>
          <w:color w:val="993300"/>
          <w:u w:val="single"/>
        </w:rPr>
        <w:br/>
      </w:r>
      <w:r>
        <w:rPr>
          <w:color w:val="993300"/>
          <w:u w:val="single"/>
        </w:rPr>
        <w:br/>
      </w:r>
    </w:p>
    <w:p w:rsidR="00434060" w:rsidRDefault="00CB3EE2" w:rsidP="00434060">
      <w:pPr>
        <w:rPr>
          <w:i/>
        </w:rPr>
      </w:pPr>
      <w:hyperlink r:id="rId1366" w:history="1">
        <w:r w:rsidR="00434060" w:rsidRPr="00C742E0">
          <w:rPr>
            <w:rStyle w:val="Hyperlink"/>
            <w:rFonts w:ascii="Arial" w:hAnsi="Arial" w:cs="Arial"/>
            <w:b/>
            <w:sz w:val="24"/>
          </w:rPr>
          <w:t>R4-1912214</w:t>
        </w:r>
      </w:hyperlink>
      <w:r w:rsidR="00434060">
        <w:rPr>
          <w:b/>
        </w:rPr>
        <w:tab/>
        <w:t>NR BS output power dynamics for 7-24 GHz range</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 this contribution we discuss on the conducted and radiated output power dynamics requirements for the NR BS in 7 – 24 GHz range. Related TP to TR is provided in a separate contribution.</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97CF0">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367" w:history="1">
        <w:r w:rsidR="00434060" w:rsidRPr="00C742E0">
          <w:rPr>
            <w:rStyle w:val="Hyperlink"/>
            <w:rFonts w:ascii="Arial" w:hAnsi="Arial" w:cs="Arial"/>
            <w:b/>
            <w:sz w:val="24"/>
          </w:rPr>
          <w:t>R4-1912215</w:t>
        </w:r>
      </w:hyperlink>
      <w:r w:rsidR="00434060">
        <w:rPr>
          <w:b/>
        </w:rPr>
        <w:tab/>
        <w:t>TP to TR 38.820: output power dynamics</w:t>
      </w:r>
      <w:r w:rsidR="00434060">
        <w:rPr>
          <w:b/>
        </w:rPr>
        <w:br/>
      </w:r>
      <w:r w:rsidR="00434060">
        <w:tab/>
      </w:r>
      <w:r w:rsidR="00434060">
        <w:tab/>
      </w:r>
      <w:r w:rsidR="00434060">
        <w:tab/>
      </w:r>
      <w:r w:rsidR="00434060">
        <w:tab/>
      </w:r>
      <w:r w:rsidR="00434060">
        <w:tab/>
        <w:t>38.820</w:t>
      </w:r>
      <w:r w:rsidR="00434060">
        <w:tab/>
        <w:t xml:space="preserve">  CR-  rev  Cat:  (Rel-16) v0.2.0</w:t>
      </w:r>
      <w:r w:rsidR="00434060">
        <w:br/>
      </w:r>
      <w:r w:rsidR="00434060">
        <w:rPr>
          <w:i/>
        </w:rPr>
        <w:tab/>
      </w:r>
      <w:r w:rsidR="00434060">
        <w:rPr>
          <w:i/>
        </w:rPr>
        <w:tab/>
      </w:r>
      <w:r w:rsidR="00434060">
        <w:rPr>
          <w:i/>
        </w:rPr>
        <w:tab/>
      </w:r>
      <w:r w:rsidR="00434060">
        <w:rPr>
          <w:i/>
        </w:rPr>
        <w:tab/>
      </w:r>
      <w:r w:rsidR="00434060">
        <w:rPr>
          <w:i/>
        </w:rPr>
        <w:tab/>
        <w:t>Source: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Based on related discussion paper, TP to TR 38.820 on the output power dynamics is provided for approval.</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E97CF0"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97CF0">
        <w:rPr>
          <w:rFonts w:ascii="Arial" w:hAnsi="Arial" w:cs="Arial"/>
          <w:b/>
          <w:color w:val="993300"/>
          <w:u w:val="single"/>
        </w:rPr>
        <w:t xml:space="preserve">Revised in </w:t>
      </w:r>
      <w:hyperlink r:id="rId1368" w:history="1">
        <w:r w:rsidR="00E97CF0" w:rsidRPr="00C742E0">
          <w:rPr>
            <w:rStyle w:val="Hyperlink"/>
            <w:rFonts w:ascii="Arial" w:hAnsi="Arial" w:cs="Arial"/>
            <w:b/>
          </w:rPr>
          <w:t>R4-1913020</w:t>
        </w:r>
      </w:hyperlink>
    </w:p>
    <w:p w:rsidR="00E97CF0" w:rsidRDefault="00E97CF0" w:rsidP="00434060">
      <w:pPr>
        <w:rPr>
          <w:rFonts w:ascii="Arial" w:hAnsi="Arial" w:cs="Arial"/>
          <w:b/>
          <w:color w:val="993300"/>
          <w:u w:val="single"/>
        </w:rPr>
      </w:pPr>
    </w:p>
    <w:p w:rsidR="00E97CF0" w:rsidRDefault="00CB3EE2" w:rsidP="00E97CF0">
      <w:pPr>
        <w:rPr>
          <w:i/>
        </w:rPr>
      </w:pPr>
      <w:hyperlink r:id="rId1369" w:history="1">
        <w:r w:rsidR="00E97CF0" w:rsidRPr="00C742E0">
          <w:rPr>
            <w:rStyle w:val="Hyperlink"/>
            <w:rFonts w:ascii="Arial" w:hAnsi="Arial" w:cs="Arial"/>
            <w:b/>
            <w:sz w:val="24"/>
          </w:rPr>
          <w:t>R4-1913020</w:t>
        </w:r>
      </w:hyperlink>
      <w:r w:rsidR="00E97CF0">
        <w:rPr>
          <w:b/>
        </w:rPr>
        <w:tab/>
        <w:t>TP to TR 38.820: output power dynamics</w:t>
      </w:r>
      <w:r w:rsidR="00E97CF0">
        <w:rPr>
          <w:b/>
        </w:rPr>
        <w:br/>
      </w:r>
      <w:r w:rsidR="00E97CF0">
        <w:tab/>
      </w:r>
      <w:r w:rsidR="00E97CF0">
        <w:tab/>
      </w:r>
      <w:r w:rsidR="00E97CF0">
        <w:tab/>
      </w:r>
      <w:r w:rsidR="00E97CF0">
        <w:tab/>
      </w:r>
      <w:r w:rsidR="00E97CF0">
        <w:tab/>
        <w:t>38.820</w:t>
      </w:r>
      <w:r w:rsidR="00E97CF0">
        <w:tab/>
        <w:t xml:space="preserve">  CR-  rev  Cat:  (Rel-16) v0.2.0</w:t>
      </w:r>
      <w:r w:rsidR="00E97CF0">
        <w:br/>
      </w:r>
      <w:r w:rsidR="00E97CF0">
        <w:rPr>
          <w:i/>
        </w:rPr>
        <w:tab/>
      </w:r>
      <w:r w:rsidR="00E97CF0">
        <w:rPr>
          <w:i/>
        </w:rPr>
        <w:tab/>
      </w:r>
      <w:r w:rsidR="00E97CF0">
        <w:rPr>
          <w:i/>
        </w:rPr>
        <w:tab/>
      </w:r>
      <w:r w:rsidR="00E97CF0">
        <w:rPr>
          <w:i/>
        </w:rPr>
        <w:tab/>
      </w:r>
      <w:r w:rsidR="00E97CF0">
        <w:rPr>
          <w:i/>
        </w:rPr>
        <w:tab/>
        <w:t>Source: Huawei</w:t>
      </w:r>
    </w:p>
    <w:p w:rsidR="00E97CF0" w:rsidRDefault="00E97CF0" w:rsidP="00E97CF0">
      <w:pPr>
        <w:rPr>
          <w:rFonts w:ascii="Arial" w:hAnsi="Arial" w:cs="Arial"/>
          <w:b/>
        </w:rPr>
      </w:pPr>
      <w:r>
        <w:rPr>
          <w:rFonts w:ascii="Arial" w:hAnsi="Arial" w:cs="Arial"/>
          <w:b/>
        </w:rPr>
        <w:t xml:space="preserve">Abstract: </w:t>
      </w:r>
    </w:p>
    <w:p w:rsidR="00E97CF0" w:rsidRDefault="00E97CF0" w:rsidP="00E97CF0">
      <w:r>
        <w:t>Based on related discussion paper, TP to TR 38.820 on the output power dynamics is provided for approval.</w:t>
      </w:r>
    </w:p>
    <w:p w:rsidR="00E97CF0" w:rsidRDefault="00E97CF0" w:rsidP="00E97CF0">
      <w:pPr>
        <w:rPr>
          <w:rFonts w:ascii="Arial" w:hAnsi="Arial" w:cs="Arial"/>
          <w:b/>
        </w:rPr>
      </w:pPr>
      <w:r>
        <w:rPr>
          <w:rFonts w:ascii="Arial" w:hAnsi="Arial" w:cs="Arial"/>
          <w:b/>
        </w:rPr>
        <w:t xml:space="preserve">Discussion: </w:t>
      </w:r>
    </w:p>
    <w:p w:rsidR="00E97CF0" w:rsidRDefault="00E97CF0" w:rsidP="00E97CF0"/>
    <w:p w:rsidR="00434060" w:rsidRDefault="00E97CF0" w:rsidP="00E97C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66625B" w:rsidRPr="0066625B">
        <w:rPr>
          <w:rFonts w:ascii="Arial" w:hAnsi="Arial" w:cs="Arial"/>
          <w:b/>
          <w:color w:val="993300"/>
          <w:highlight w:val="green"/>
          <w:u w:val="single"/>
        </w:rPr>
        <w:t>Approved</w:t>
      </w:r>
      <w:r w:rsidR="00434060">
        <w:rPr>
          <w:color w:val="993300"/>
          <w:u w:val="single"/>
        </w:rPr>
        <w:br/>
      </w:r>
      <w:r w:rsidR="00434060">
        <w:rPr>
          <w:color w:val="993300"/>
          <w:u w:val="single"/>
        </w:rPr>
        <w:br/>
      </w:r>
    </w:p>
    <w:p w:rsidR="00434060" w:rsidRDefault="00CB3EE2" w:rsidP="00434060">
      <w:pPr>
        <w:rPr>
          <w:i/>
        </w:rPr>
      </w:pPr>
      <w:hyperlink r:id="rId1370" w:history="1">
        <w:r w:rsidR="00434060" w:rsidRPr="00C742E0">
          <w:rPr>
            <w:rStyle w:val="Hyperlink"/>
            <w:rFonts w:ascii="Arial" w:hAnsi="Arial" w:cs="Arial"/>
            <w:b/>
            <w:sz w:val="24"/>
          </w:rPr>
          <w:t>R4-1912216</w:t>
        </w:r>
      </w:hyperlink>
      <w:r w:rsidR="00434060">
        <w:rPr>
          <w:b/>
        </w:rPr>
        <w:tab/>
        <w:t>NR BS transmitted signal quality requirements for 7-24 GHz range</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 this contribution we discuss on the conducted and radiated Tx signal quality requirements for the NR BS in 7 – 24 GHz range. Related TP to TR is provided in a separate contribution.</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97CF0">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371" w:history="1">
        <w:r w:rsidR="00434060" w:rsidRPr="00C742E0">
          <w:rPr>
            <w:rStyle w:val="Hyperlink"/>
            <w:rFonts w:ascii="Arial" w:hAnsi="Arial" w:cs="Arial"/>
            <w:b/>
            <w:sz w:val="24"/>
          </w:rPr>
          <w:t>R4-1912217</w:t>
        </w:r>
      </w:hyperlink>
      <w:r w:rsidR="00434060">
        <w:rPr>
          <w:b/>
        </w:rPr>
        <w:tab/>
        <w:t>TP to TR 38.820: NR BS transmitted signal quality requirements</w:t>
      </w:r>
      <w:r w:rsidR="00434060">
        <w:rPr>
          <w:b/>
        </w:rPr>
        <w:br/>
      </w:r>
      <w:r w:rsidR="00434060">
        <w:tab/>
      </w:r>
      <w:r w:rsidR="00434060">
        <w:tab/>
      </w:r>
      <w:r w:rsidR="00434060">
        <w:tab/>
      </w:r>
      <w:r w:rsidR="00434060">
        <w:tab/>
      </w:r>
      <w:r w:rsidR="00434060">
        <w:tab/>
        <w:t>38.820</w:t>
      </w:r>
      <w:r w:rsidR="00434060">
        <w:tab/>
        <w:t xml:space="preserve">  CR-  rev  Cat:  (Rel-16) v0.2.0</w:t>
      </w:r>
      <w:r w:rsidR="00434060">
        <w:br/>
      </w:r>
      <w:r w:rsidR="00434060">
        <w:rPr>
          <w:i/>
        </w:rPr>
        <w:tab/>
      </w:r>
      <w:r w:rsidR="00434060">
        <w:rPr>
          <w:i/>
        </w:rPr>
        <w:tab/>
      </w:r>
      <w:r w:rsidR="00434060">
        <w:rPr>
          <w:i/>
        </w:rPr>
        <w:tab/>
      </w:r>
      <w:r w:rsidR="00434060">
        <w:rPr>
          <w:i/>
        </w:rPr>
        <w:tab/>
      </w:r>
      <w:r w:rsidR="00434060">
        <w:rPr>
          <w:i/>
        </w:rPr>
        <w:tab/>
        <w:t>Source: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Based on related discussion paper, this TP to TR 38.820 on the transmitted signal quality requirements is provided for approval.</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E97CF0"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97CF0">
        <w:rPr>
          <w:rFonts w:ascii="Arial" w:hAnsi="Arial" w:cs="Arial"/>
          <w:b/>
          <w:color w:val="993300"/>
          <w:u w:val="single"/>
        </w:rPr>
        <w:t xml:space="preserve">Revised in </w:t>
      </w:r>
      <w:hyperlink r:id="rId1372" w:history="1">
        <w:r w:rsidR="00E97CF0" w:rsidRPr="00C742E0">
          <w:rPr>
            <w:rStyle w:val="Hyperlink"/>
            <w:rFonts w:ascii="Arial" w:hAnsi="Arial" w:cs="Arial"/>
            <w:b/>
          </w:rPr>
          <w:t>R4-1913021</w:t>
        </w:r>
      </w:hyperlink>
    </w:p>
    <w:p w:rsidR="00E97CF0" w:rsidRDefault="00E97CF0" w:rsidP="00434060">
      <w:pPr>
        <w:rPr>
          <w:rFonts w:ascii="Arial" w:hAnsi="Arial" w:cs="Arial"/>
          <w:b/>
          <w:color w:val="993300"/>
          <w:u w:val="single"/>
        </w:rPr>
      </w:pPr>
    </w:p>
    <w:p w:rsidR="00E97CF0" w:rsidRDefault="00CB3EE2" w:rsidP="00E97CF0">
      <w:pPr>
        <w:rPr>
          <w:i/>
        </w:rPr>
      </w:pPr>
      <w:hyperlink r:id="rId1373" w:history="1">
        <w:r w:rsidR="00E97CF0" w:rsidRPr="00C742E0">
          <w:rPr>
            <w:rStyle w:val="Hyperlink"/>
            <w:rFonts w:ascii="Arial" w:hAnsi="Arial" w:cs="Arial"/>
            <w:b/>
            <w:sz w:val="24"/>
          </w:rPr>
          <w:t>R4-1913021</w:t>
        </w:r>
      </w:hyperlink>
      <w:r w:rsidR="00E97CF0">
        <w:rPr>
          <w:b/>
        </w:rPr>
        <w:tab/>
        <w:t>TP to TR 38.820: NR BS transmitted signal quality requirements</w:t>
      </w:r>
      <w:r w:rsidR="00E97CF0">
        <w:rPr>
          <w:b/>
        </w:rPr>
        <w:br/>
      </w:r>
      <w:r w:rsidR="00E97CF0">
        <w:tab/>
      </w:r>
      <w:r w:rsidR="00E97CF0">
        <w:tab/>
      </w:r>
      <w:r w:rsidR="00E97CF0">
        <w:tab/>
      </w:r>
      <w:r w:rsidR="00E97CF0">
        <w:tab/>
      </w:r>
      <w:r w:rsidR="00E97CF0">
        <w:tab/>
        <w:t>38.820</w:t>
      </w:r>
      <w:r w:rsidR="00E97CF0">
        <w:tab/>
        <w:t xml:space="preserve">  CR-  rev  Cat:  (Rel-16) v0.2.0</w:t>
      </w:r>
      <w:r w:rsidR="00E97CF0">
        <w:br/>
      </w:r>
      <w:r w:rsidR="00E97CF0">
        <w:rPr>
          <w:i/>
        </w:rPr>
        <w:tab/>
      </w:r>
      <w:r w:rsidR="00E97CF0">
        <w:rPr>
          <w:i/>
        </w:rPr>
        <w:tab/>
      </w:r>
      <w:r w:rsidR="00E97CF0">
        <w:rPr>
          <w:i/>
        </w:rPr>
        <w:tab/>
      </w:r>
      <w:r w:rsidR="00E97CF0">
        <w:rPr>
          <w:i/>
        </w:rPr>
        <w:tab/>
      </w:r>
      <w:r w:rsidR="00E97CF0">
        <w:rPr>
          <w:i/>
        </w:rPr>
        <w:tab/>
        <w:t>Source: Huawei</w:t>
      </w:r>
    </w:p>
    <w:p w:rsidR="00E97CF0" w:rsidRDefault="00E97CF0" w:rsidP="00E97CF0">
      <w:pPr>
        <w:rPr>
          <w:rFonts w:ascii="Arial" w:hAnsi="Arial" w:cs="Arial"/>
          <w:b/>
        </w:rPr>
      </w:pPr>
      <w:r>
        <w:rPr>
          <w:rFonts w:ascii="Arial" w:hAnsi="Arial" w:cs="Arial"/>
          <w:b/>
        </w:rPr>
        <w:t xml:space="preserve">Abstract: </w:t>
      </w:r>
    </w:p>
    <w:p w:rsidR="00E97CF0" w:rsidRDefault="00E97CF0" w:rsidP="00E97CF0">
      <w:r>
        <w:t>Based on related discussion paper, this TP to TR 38.820 on the transmitted signal quality requirements is provided for approval.</w:t>
      </w:r>
    </w:p>
    <w:p w:rsidR="00E97CF0" w:rsidRDefault="00E97CF0" w:rsidP="00E97CF0">
      <w:pPr>
        <w:rPr>
          <w:rFonts w:ascii="Arial" w:hAnsi="Arial" w:cs="Arial"/>
          <w:b/>
        </w:rPr>
      </w:pPr>
      <w:r>
        <w:rPr>
          <w:rFonts w:ascii="Arial" w:hAnsi="Arial" w:cs="Arial"/>
          <w:b/>
        </w:rPr>
        <w:t xml:space="preserve">Discussion: </w:t>
      </w:r>
    </w:p>
    <w:p w:rsidR="00E97CF0" w:rsidRDefault="00E97CF0" w:rsidP="00E97CF0"/>
    <w:p w:rsidR="00434060" w:rsidRDefault="00E97CF0" w:rsidP="00E97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625E8" w:rsidRPr="00032C9B">
        <w:rPr>
          <w:rFonts w:ascii="Arial" w:hAnsi="Arial" w:cs="Arial"/>
          <w:b/>
          <w:color w:val="993300"/>
          <w:u w:val="single"/>
        </w:rPr>
        <w:t>Noted</w:t>
      </w:r>
      <w:r w:rsidR="00434060">
        <w:rPr>
          <w:color w:val="993300"/>
          <w:u w:val="single"/>
        </w:rPr>
        <w:br/>
      </w:r>
      <w:r w:rsidR="00434060">
        <w:rPr>
          <w:color w:val="993300"/>
          <w:u w:val="single"/>
        </w:rPr>
        <w:br/>
      </w:r>
    </w:p>
    <w:p w:rsidR="00434060" w:rsidRDefault="00CB3EE2" w:rsidP="00434060">
      <w:pPr>
        <w:rPr>
          <w:i/>
        </w:rPr>
      </w:pPr>
      <w:hyperlink r:id="rId1374" w:history="1">
        <w:r w:rsidR="00434060" w:rsidRPr="00C742E0">
          <w:rPr>
            <w:rStyle w:val="Hyperlink"/>
            <w:rFonts w:ascii="Arial" w:hAnsi="Arial" w:cs="Arial"/>
            <w:b/>
            <w:sz w:val="24"/>
          </w:rPr>
          <w:t>R4-1912218</w:t>
        </w:r>
      </w:hyperlink>
      <w:r w:rsidR="00434060">
        <w:rPr>
          <w:b/>
        </w:rPr>
        <w:tab/>
        <w:t>TP to TR 38.820: occupied bandwidth</w:t>
      </w:r>
      <w:r w:rsidR="00434060">
        <w:rPr>
          <w:b/>
        </w:rPr>
        <w:br/>
      </w:r>
      <w:r w:rsidR="00434060">
        <w:tab/>
      </w:r>
      <w:r w:rsidR="00434060">
        <w:tab/>
      </w:r>
      <w:r w:rsidR="00434060">
        <w:tab/>
      </w:r>
      <w:r w:rsidR="00434060">
        <w:tab/>
      </w:r>
      <w:r w:rsidR="00434060">
        <w:tab/>
        <w:t>38.820</w:t>
      </w:r>
      <w:r w:rsidR="00434060">
        <w:tab/>
        <w:t xml:space="preserve">  CR-  rev  Cat:  (Rel-16) v0.2.0</w:t>
      </w:r>
      <w:r w:rsidR="00434060">
        <w:br/>
      </w:r>
      <w:r w:rsidR="00434060">
        <w:rPr>
          <w:i/>
        </w:rPr>
        <w:tab/>
      </w:r>
      <w:r w:rsidR="00434060">
        <w:rPr>
          <w:i/>
        </w:rPr>
        <w:tab/>
      </w:r>
      <w:r w:rsidR="00434060">
        <w:rPr>
          <w:i/>
        </w:rPr>
        <w:tab/>
      </w:r>
      <w:r w:rsidR="00434060">
        <w:rPr>
          <w:i/>
        </w:rPr>
        <w:tab/>
      </w:r>
      <w:r w:rsidR="00434060">
        <w:rPr>
          <w:i/>
        </w:rPr>
        <w:tab/>
        <w:t>Source: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TP to TR 38.820 on the conducted and radiated occupied bandwidth requirements is provided for approval.</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E97CF0" w:rsidRPr="00E97CF0">
        <w:rPr>
          <w:rFonts w:ascii="Arial" w:hAnsi="Arial" w:cs="Arial"/>
          <w:b/>
          <w:color w:val="993300"/>
          <w:highlight w:val="green"/>
          <w:u w:val="single"/>
        </w:rPr>
        <w:t>Approved</w:t>
      </w:r>
      <w:r>
        <w:rPr>
          <w:color w:val="993300"/>
          <w:u w:val="single"/>
        </w:rPr>
        <w:br/>
      </w:r>
    </w:p>
    <w:p w:rsidR="00434060" w:rsidRDefault="00CB3EE2" w:rsidP="00434060">
      <w:pPr>
        <w:rPr>
          <w:i/>
        </w:rPr>
      </w:pPr>
      <w:hyperlink r:id="rId1375" w:history="1">
        <w:r w:rsidR="00434060" w:rsidRPr="00C742E0">
          <w:rPr>
            <w:rStyle w:val="Hyperlink"/>
            <w:rFonts w:ascii="Arial" w:hAnsi="Arial" w:cs="Arial"/>
            <w:b/>
            <w:sz w:val="24"/>
          </w:rPr>
          <w:t>R4-1912298</w:t>
        </w:r>
      </w:hyperlink>
      <w:r w:rsidR="00434060">
        <w:rPr>
          <w:b/>
        </w:rPr>
        <w:tab/>
        <w:t>TP to 38.820 on Spurious emission regulation for BS in 7-24 GHz</w:t>
      </w:r>
      <w:r w:rsidR="00434060">
        <w:rPr>
          <w:b/>
        </w:rPr>
        <w:br/>
      </w:r>
      <w:r w:rsidR="00434060">
        <w:tab/>
      </w:r>
      <w:r w:rsidR="00434060">
        <w:tab/>
      </w:r>
      <w:r w:rsidR="00434060">
        <w:tab/>
      </w:r>
      <w:r w:rsidR="00434060">
        <w:tab/>
      </w:r>
      <w:r w:rsidR="00434060">
        <w:tab/>
        <w:t>38.820</w:t>
      </w:r>
      <w:r w:rsidR="00434060">
        <w:tab/>
        <w:t xml:space="preserve">  CR-  rev  Cat:  (Rel-16) v0.0.2</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The TP introduces text on regulation for generic unwanted emission limits globally and regionally, for the freqeuncy range 7 24 GHz, focusing on spurious domain emissions.</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95208C"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5208C">
        <w:rPr>
          <w:rFonts w:ascii="Arial" w:hAnsi="Arial" w:cs="Arial"/>
          <w:b/>
          <w:color w:val="993300"/>
          <w:u w:val="single"/>
        </w:rPr>
        <w:t xml:space="preserve">Revised in </w:t>
      </w:r>
      <w:hyperlink r:id="rId1376" w:history="1">
        <w:r w:rsidR="0095208C" w:rsidRPr="00C742E0">
          <w:rPr>
            <w:rStyle w:val="Hyperlink"/>
            <w:rFonts w:ascii="Arial" w:hAnsi="Arial" w:cs="Arial"/>
            <w:b/>
          </w:rPr>
          <w:t>R4-1913022</w:t>
        </w:r>
      </w:hyperlink>
    </w:p>
    <w:p w:rsidR="0095208C" w:rsidRDefault="0095208C" w:rsidP="00434060">
      <w:pPr>
        <w:rPr>
          <w:rFonts w:ascii="Arial" w:hAnsi="Arial" w:cs="Arial"/>
          <w:b/>
          <w:color w:val="993300"/>
          <w:u w:val="single"/>
        </w:rPr>
      </w:pPr>
    </w:p>
    <w:p w:rsidR="0095208C" w:rsidRDefault="00CB3EE2" w:rsidP="0095208C">
      <w:pPr>
        <w:rPr>
          <w:i/>
        </w:rPr>
      </w:pPr>
      <w:hyperlink r:id="rId1377" w:history="1">
        <w:r w:rsidR="0095208C" w:rsidRPr="00C742E0">
          <w:rPr>
            <w:rStyle w:val="Hyperlink"/>
            <w:rFonts w:ascii="Arial" w:hAnsi="Arial" w:cs="Arial"/>
            <w:b/>
            <w:sz w:val="24"/>
          </w:rPr>
          <w:t>R4-1913022</w:t>
        </w:r>
      </w:hyperlink>
      <w:r w:rsidR="0095208C">
        <w:rPr>
          <w:b/>
        </w:rPr>
        <w:tab/>
        <w:t>TP to 38.820 on Spurious emission regulation for BS in 7-24 GHz</w:t>
      </w:r>
      <w:r w:rsidR="0095208C">
        <w:rPr>
          <w:b/>
        </w:rPr>
        <w:br/>
      </w:r>
      <w:r w:rsidR="0095208C">
        <w:tab/>
      </w:r>
      <w:r w:rsidR="0095208C">
        <w:tab/>
      </w:r>
      <w:r w:rsidR="0095208C">
        <w:tab/>
      </w:r>
      <w:r w:rsidR="0095208C">
        <w:tab/>
      </w:r>
      <w:r w:rsidR="0095208C">
        <w:tab/>
        <w:t>38.820</w:t>
      </w:r>
      <w:r w:rsidR="0095208C">
        <w:tab/>
        <w:t xml:space="preserve">  CR-  rev  Cat:  (Rel-16) v0.0.2</w:t>
      </w:r>
      <w:r w:rsidR="0095208C">
        <w:br/>
      </w:r>
      <w:r w:rsidR="0095208C">
        <w:rPr>
          <w:i/>
        </w:rPr>
        <w:tab/>
      </w:r>
      <w:r w:rsidR="0095208C">
        <w:rPr>
          <w:i/>
        </w:rPr>
        <w:tab/>
      </w:r>
      <w:r w:rsidR="0095208C">
        <w:rPr>
          <w:i/>
        </w:rPr>
        <w:tab/>
      </w:r>
      <w:r w:rsidR="0095208C">
        <w:rPr>
          <w:i/>
        </w:rPr>
        <w:tab/>
      </w:r>
      <w:r w:rsidR="0095208C">
        <w:rPr>
          <w:i/>
        </w:rPr>
        <w:tab/>
        <w:t>Source: Ericsson</w:t>
      </w:r>
    </w:p>
    <w:p w:rsidR="0095208C" w:rsidRDefault="0095208C" w:rsidP="0095208C">
      <w:pPr>
        <w:rPr>
          <w:rFonts w:ascii="Arial" w:hAnsi="Arial" w:cs="Arial"/>
          <w:b/>
        </w:rPr>
      </w:pPr>
      <w:r>
        <w:rPr>
          <w:rFonts w:ascii="Arial" w:hAnsi="Arial" w:cs="Arial"/>
          <w:b/>
        </w:rPr>
        <w:t xml:space="preserve">Abstract: </w:t>
      </w:r>
    </w:p>
    <w:p w:rsidR="0095208C" w:rsidRDefault="0095208C" w:rsidP="0095208C">
      <w:r>
        <w:t>The TP introduces text on regulation for generic unwanted emission limits globally and regionally, for the freqeuncy range 7 24 GHz, focusing on spurious domain emissions.</w:t>
      </w:r>
    </w:p>
    <w:p w:rsidR="0095208C" w:rsidRDefault="0095208C" w:rsidP="0095208C">
      <w:pPr>
        <w:rPr>
          <w:rFonts w:ascii="Arial" w:hAnsi="Arial" w:cs="Arial"/>
          <w:b/>
        </w:rPr>
      </w:pPr>
      <w:r>
        <w:rPr>
          <w:rFonts w:ascii="Arial" w:hAnsi="Arial" w:cs="Arial"/>
          <w:b/>
        </w:rPr>
        <w:t xml:space="preserve">Discussion: </w:t>
      </w:r>
    </w:p>
    <w:p w:rsidR="0095208C" w:rsidRDefault="0095208C" w:rsidP="0095208C"/>
    <w:p w:rsidR="00434060" w:rsidRDefault="0095208C" w:rsidP="009520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625E8" w:rsidRPr="00A625E8">
        <w:rPr>
          <w:rFonts w:ascii="Arial" w:hAnsi="Arial" w:cs="Arial"/>
          <w:b/>
          <w:color w:val="993300"/>
          <w:highlight w:val="green"/>
          <w:u w:val="single"/>
        </w:rPr>
        <w:t>Approved</w:t>
      </w:r>
      <w:r w:rsidR="00434060">
        <w:rPr>
          <w:color w:val="993300"/>
          <w:u w:val="single"/>
        </w:rPr>
        <w:br/>
      </w:r>
      <w:r w:rsidR="00434060">
        <w:rPr>
          <w:color w:val="993300"/>
          <w:u w:val="single"/>
        </w:rPr>
        <w:br/>
      </w:r>
    </w:p>
    <w:p w:rsidR="00434060" w:rsidRDefault="00CB3EE2" w:rsidP="00434060">
      <w:pPr>
        <w:rPr>
          <w:i/>
        </w:rPr>
      </w:pPr>
      <w:hyperlink r:id="rId1378" w:history="1">
        <w:r w:rsidR="00434060" w:rsidRPr="00C742E0">
          <w:rPr>
            <w:rStyle w:val="Hyperlink"/>
            <w:rFonts w:ascii="Arial" w:hAnsi="Arial" w:cs="Arial"/>
            <w:b/>
            <w:sz w:val="24"/>
          </w:rPr>
          <w:t>R4-1912299</w:t>
        </w:r>
      </w:hyperlink>
      <w:r w:rsidR="00434060">
        <w:rPr>
          <w:b/>
        </w:rPr>
        <w:tab/>
        <w:t>TP to 38.820 on BS OBUE limits in NR frequency ranges</w:t>
      </w:r>
      <w:r w:rsidR="00434060">
        <w:rPr>
          <w:b/>
        </w:rPr>
        <w:br/>
      </w:r>
      <w:r w:rsidR="00434060">
        <w:tab/>
      </w:r>
      <w:r w:rsidR="00434060">
        <w:tab/>
      </w:r>
      <w:r w:rsidR="00434060">
        <w:tab/>
      </w:r>
      <w:r w:rsidR="00434060">
        <w:tab/>
      </w:r>
      <w:r w:rsidR="00434060">
        <w:tab/>
        <w:t>38.820</w:t>
      </w:r>
      <w:r w:rsidR="00434060">
        <w:tab/>
        <w:t xml:space="preserve">  CR-  rev  Cat:  (Rel-16) v0.0.2</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The TP introduces text on how an OBUE requirement could be developed for the 7-24 GHz range.</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5208C">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5"/>
      </w:pPr>
      <w:bookmarkStart w:id="395" w:name="_Toc24513249"/>
      <w:r>
        <w:t>10.4.8.4</w:t>
      </w:r>
      <w:r>
        <w:tab/>
        <w:t>RX requirements [FS_7to24GHz_NR]</w:t>
      </w:r>
      <w:bookmarkEnd w:id="395"/>
    </w:p>
    <w:p w:rsidR="00434060" w:rsidRDefault="00CB3EE2" w:rsidP="00434060">
      <w:pPr>
        <w:rPr>
          <w:i/>
        </w:rPr>
      </w:pPr>
      <w:hyperlink r:id="rId1379" w:history="1">
        <w:r w:rsidR="00434060" w:rsidRPr="00C742E0">
          <w:rPr>
            <w:rStyle w:val="Hyperlink"/>
            <w:rFonts w:ascii="Arial" w:hAnsi="Arial" w:cs="Arial"/>
            <w:b/>
            <w:sz w:val="24"/>
          </w:rPr>
          <w:t>R4-1910849</w:t>
        </w:r>
      </w:hyperlink>
      <w:r w:rsidR="00434060">
        <w:rPr>
          <w:b/>
        </w:rPr>
        <w:tab/>
        <w:t>Receiver ACS for 7 to 24GHz frequency range</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95208C">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380" w:history="1">
        <w:r w:rsidR="00434060" w:rsidRPr="00C742E0">
          <w:rPr>
            <w:rStyle w:val="Hyperlink"/>
            <w:rFonts w:ascii="Arial" w:hAnsi="Arial" w:cs="Arial"/>
            <w:b/>
            <w:sz w:val="24"/>
          </w:rPr>
          <w:t>R4-1911685</w:t>
        </w:r>
      </w:hyperlink>
      <w:r w:rsidR="00434060">
        <w:rPr>
          <w:b/>
        </w:rPr>
        <w:tab/>
        <w:t>7 to 24GHz - Discussion on BS ACLR</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Discusses the BS ACLR background and solutions for 7 to 24GHz.</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5208C">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381" w:history="1">
        <w:r w:rsidR="00434060" w:rsidRPr="00C742E0">
          <w:rPr>
            <w:rStyle w:val="Hyperlink"/>
            <w:rFonts w:ascii="Arial" w:hAnsi="Arial" w:cs="Arial"/>
            <w:b/>
            <w:sz w:val="24"/>
          </w:rPr>
          <w:t>R4-1911686</w:t>
        </w:r>
      </w:hyperlink>
      <w:r w:rsidR="00434060">
        <w:rPr>
          <w:b/>
        </w:rPr>
        <w:tab/>
        <w:t>TP to TR 38.820 - BS ALCR</w:t>
      </w:r>
      <w:r w:rsidR="00434060">
        <w:rPr>
          <w:b/>
        </w:rPr>
        <w:br/>
      </w:r>
      <w:r w:rsidR="00434060">
        <w:tab/>
      </w:r>
      <w:r w:rsidR="00434060">
        <w:tab/>
      </w:r>
      <w:r w:rsidR="00434060">
        <w:tab/>
      </w:r>
      <w:r w:rsidR="00434060">
        <w:tab/>
      </w:r>
      <w:r w:rsidR="00434060">
        <w:tab/>
        <w:t>38.820</w:t>
      </w:r>
      <w:r w:rsidR="00434060">
        <w:tab/>
        <w:t xml:space="preserve">  CR-  rev  Cat:  (Rel-16) v0.2.0</w:t>
      </w:r>
      <w:r w:rsidR="00434060">
        <w:br/>
      </w:r>
      <w:r w:rsidR="00434060">
        <w:rPr>
          <w:i/>
        </w:rPr>
        <w:tab/>
      </w:r>
      <w:r w:rsidR="00434060">
        <w:rPr>
          <w:i/>
        </w:rPr>
        <w:tab/>
      </w:r>
      <w:r w:rsidR="00434060">
        <w:rPr>
          <w:i/>
        </w:rPr>
        <w:tab/>
      </w:r>
      <w:r w:rsidR="00434060">
        <w:rPr>
          <w:i/>
        </w:rPr>
        <w:tab/>
      </w:r>
      <w:r w:rsidR="00434060">
        <w:rPr>
          <w:i/>
        </w:rPr>
        <w:tab/>
        <w:t>Source: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Captures  BS ACLR background and 7 to 24GHz information in the TR</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95208C"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5208C">
        <w:rPr>
          <w:rFonts w:ascii="Arial" w:hAnsi="Arial" w:cs="Arial"/>
          <w:b/>
          <w:color w:val="993300"/>
          <w:u w:val="single"/>
        </w:rPr>
        <w:t xml:space="preserve">Revised in </w:t>
      </w:r>
      <w:hyperlink r:id="rId1382" w:history="1">
        <w:r w:rsidR="0095208C" w:rsidRPr="00C742E0">
          <w:rPr>
            <w:rStyle w:val="Hyperlink"/>
            <w:rFonts w:ascii="Arial" w:hAnsi="Arial" w:cs="Arial"/>
            <w:b/>
          </w:rPr>
          <w:t>R4-1913023</w:t>
        </w:r>
      </w:hyperlink>
    </w:p>
    <w:p w:rsidR="0095208C" w:rsidRDefault="0095208C" w:rsidP="00434060">
      <w:pPr>
        <w:rPr>
          <w:rFonts w:ascii="Arial" w:hAnsi="Arial" w:cs="Arial"/>
          <w:b/>
          <w:color w:val="993300"/>
          <w:u w:val="single"/>
        </w:rPr>
      </w:pPr>
    </w:p>
    <w:p w:rsidR="0095208C" w:rsidRDefault="00CB3EE2" w:rsidP="0095208C">
      <w:pPr>
        <w:rPr>
          <w:i/>
        </w:rPr>
      </w:pPr>
      <w:hyperlink r:id="rId1383" w:history="1">
        <w:r w:rsidR="0095208C" w:rsidRPr="00C742E0">
          <w:rPr>
            <w:rStyle w:val="Hyperlink"/>
            <w:rFonts w:ascii="Arial" w:hAnsi="Arial" w:cs="Arial"/>
            <w:b/>
            <w:sz w:val="24"/>
          </w:rPr>
          <w:t>R4-1913023</w:t>
        </w:r>
      </w:hyperlink>
      <w:r w:rsidR="0095208C">
        <w:rPr>
          <w:b/>
        </w:rPr>
        <w:tab/>
        <w:t>TP to TR 38.820 - BS A</w:t>
      </w:r>
      <w:r w:rsidR="00A625E8">
        <w:rPr>
          <w:b/>
        </w:rPr>
        <w:t>CL</w:t>
      </w:r>
      <w:r w:rsidR="0095208C">
        <w:rPr>
          <w:b/>
        </w:rPr>
        <w:t>R</w:t>
      </w:r>
      <w:r w:rsidR="0095208C">
        <w:rPr>
          <w:b/>
        </w:rPr>
        <w:br/>
      </w:r>
      <w:r w:rsidR="0095208C">
        <w:tab/>
      </w:r>
      <w:r w:rsidR="0095208C">
        <w:tab/>
      </w:r>
      <w:r w:rsidR="0095208C">
        <w:tab/>
      </w:r>
      <w:r w:rsidR="0095208C">
        <w:tab/>
      </w:r>
      <w:r w:rsidR="0095208C">
        <w:tab/>
        <w:t>38.820</w:t>
      </w:r>
      <w:r w:rsidR="0095208C">
        <w:tab/>
        <w:t xml:space="preserve">  CR-  rev  Cat:  (Rel-16) v0.2.0</w:t>
      </w:r>
      <w:r w:rsidR="0095208C">
        <w:br/>
      </w:r>
      <w:r w:rsidR="0095208C">
        <w:rPr>
          <w:i/>
        </w:rPr>
        <w:tab/>
      </w:r>
      <w:r w:rsidR="0095208C">
        <w:rPr>
          <w:i/>
        </w:rPr>
        <w:tab/>
      </w:r>
      <w:r w:rsidR="0095208C">
        <w:rPr>
          <w:i/>
        </w:rPr>
        <w:tab/>
      </w:r>
      <w:r w:rsidR="0095208C">
        <w:rPr>
          <w:i/>
        </w:rPr>
        <w:tab/>
      </w:r>
      <w:r w:rsidR="0095208C">
        <w:rPr>
          <w:i/>
        </w:rPr>
        <w:tab/>
        <w:t>Source: Huawei</w:t>
      </w:r>
    </w:p>
    <w:p w:rsidR="0095208C" w:rsidRDefault="0095208C" w:rsidP="0095208C">
      <w:pPr>
        <w:rPr>
          <w:rFonts w:ascii="Arial" w:hAnsi="Arial" w:cs="Arial"/>
          <w:b/>
        </w:rPr>
      </w:pPr>
      <w:r>
        <w:rPr>
          <w:rFonts w:ascii="Arial" w:hAnsi="Arial" w:cs="Arial"/>
          <w:b/>
        </w:rPr>
        <w:t xml:space="preserve">Abstract: </w:t>
      </w:r>
    </w:p>
    <w:p w:rsidR="0095208C" w:rsidRDefault="0095208C" w:rsidP="0095208C">
      <w:r>
        <w:t>Captures  BS ACLR background and 7 to 24GHz information in the TR</w:t>
      </w:r>
    </w:p>
    <w:p w:rsidR="0095208C" w:rsidRDefault="0095208C" w:rsidP="0095208C">
      <w:pPr>
        <w:rPr>
          <w:rFonts w:ascii="Arial" w:hAnsi="Arial" w:cs="Arial"/>
          <w:b/>
        </w:rPr>
      </w:pPr>
      <w:r>
        <w:rPr>
          <w:rFonts w:ascii="Arial" w:hAnsi="Arial" w:cs="Arial"/>
          <w:b/>
        </w:rPr>
        <w:t xml:space="preserve">Discussion: </w:t>
      </w:r>
    </w:p>
    <w:p w:rsidR="0095208C" w:rsidRDefault="0095208C" w:rsidP="0095208C"/>
    <w:p w:rsidR="00434060" w:rsidRDefault="0095208C" w:rsidP="009520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625E8" w:rsidRPr="00A625E8">
        <w:rPr>
          <w:rFonts w:ascii="Arial" w:hAnsi="Arial" w:cs="Arial"/>
          <w:b/>
          <w:color w:val="993300"/>
          <w:highlight w:val="green"/>
          <w:u w:val="single"/>
        </w:rPr>
        <w:t>Approved</w:t>
      </w:r>
      <w:r w:rsidR="00434060">
        <w:rPr>
          <w:color w:val="993300"/>
          <w:u w:val="single"/>
        </w:rPr>
        <w:br/>
      </w:r>
      <w:r w:rsidR="00434060">
        <w:rPr>
          <w:color w:val="993300"/>
          <w:u w:val="single"/>
        </w:rPr>
        <w:br/>
      </w:r>
    </w:p>
    <w:p w:rsidR="00434060" w:rsidRDefault="00CB3EE2" w:rsidP="00434060">
      <w:pPr>
        <w:rPr>
          <w:i/>
        </w:rPr>
      </w:pPr>
      <w:hyperlink r:id="rId1384" w:history="1">
        <w:r w:rsidR="00434060" w:rsidRPr="00C742E0">
          <w:rPr>
            <w:rStyle w:val="Hyperlink"/>
            <w:rFonts w:ascii="Arial" w:hAnsi="Arial" w:cs="Arial"/>
            <w:b/>
            <w:sz w:val="24"/>
          </w:rPr>
          <w:t>R4-1911689</w:t>
        </w:r>
      </w:hyperlink>
      <w:r w:rsidR="00434060">
        <w:rPr>
          <w:b/>
        </w:rPr>
        <w:tab/>
        <w:t>7 to 24GHz - Discussion on BS in-band blocking</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Discusses the BS in-band blocking requirements and how they can be applied tp the 7 to 24GHz range</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95208C">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385" w:history="1">
        <w:r w:rsidR="00434060" w:rsidRPr="00C742E0">
          <w:rPr>
            <w:rStyle w:val="Hyperlink"/>
            <w:rFonts w:ascii="Arial" w:hAnsi="Arial" w:cs="Arial"/>
            <w:b/>
            <w:sz w:val="24"/>
          </w:rPr>
          <w:t>R4-1911690</w:t>
        </w:r>
      </w:hyperlink>
      <w:r w:rsidR="00434060">
        <w:rPr>
          <w:b/>
        </w:rPr>
        <w:tab/>
        <w:t>TP to TR 38.820 - BS in-band blocking</w:t>
      </w:r>
      <w:r w:rsidR="00434060">
        <w:rPr>
          <w:b/>
        </w:rPr>
        <w:br/>
      </w:r>
      <w:r w:rsidR="00434060">
        <w:tab/>
      </w:r>
      <w:r w:rsidR="00434060">
        <w:tab/>
      </w:r>
      <w:r w:rsidR="00434060">
        <w:tab/>
      </w:r>
      <w:r w:rsidR="00434060">
        <w:tab/>
      </w:r>
      <w:r w:rsidR="00434060">
        <w:tab/>
        <w:t>38.820</w:t>
      </w:r>
      <w:r w:rsidR="00434060">
        <w:tab/>
        <w:t xml:space="preserve">  CR-  rev  Cat:  (Rel-16) v0.2.0</w:t>
      </w:r>
      <w:r w:rsidR="00434060">
        <w:br/>
      </w:r>
      <w:r w:rsidR="00434060">
        <w:rPr>
          <w:i/>
        </w:rPr>
        <w:tab/>
      </w:r>
      <w:r w:rsidR="00434060">
        <w:rPr>
          <w:i/>
        </w:rPr>
        <w:tab/>
      </w:r>
      <w:r w:rsidR="00434060">
        <w:rPr>
          <w:i/>
        </w:rPr>
        <w:tab/>
      </w:r>
      <w:r w:rsidR="00434060">
        <w:rPr>
          <w:i/>
        </w:rPr>
        <w:tab/>
      </w:r>
      <w:r w:rsidR="00434060">
        <w:rPr>
          <w:i/>
        </w:rPr>
        <w:tab/>
        <w:t>Source: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Captures  BS in-band blocking background and 7 to 24GHz information in the TR</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5208C" w:rsidRPr="0095208C">
        <w:rPr>
          <w:rFonts w:ascii="Arial" w:hAnsi="Arial" w:cs="Arial"/>
          <w:b/>
          <w:color w:val="993300"/>
          <w:highlight w:val="green"/>
          <w:u w:val="single"/>
        </w:rPr>
        <w:t>Approved</w:t>
      </w:r>
      <w:r>
        <w:rPr>
          <w:color w:val="993300"/>
          <w:u w:val="single"/>
        </w:rPr>
        <w:br/>
      </w:r>
      <w:r>
        <w:rPr>
          <w:color w:val="993300"/>
          <w:u w:val="single"/>
        </w:rPr>
        <w:br/>
      </w:r>
    </w:p>
    <w:p w:rsidR="00434060" w:rsidRDefault="00CB3EE2" w:rsidP="00434060">
      <w:pPr>
        <w:rPr>
          <w:i/>
        </w:rPr>
      </w:pPr>
      <w:hyperlink r:id="rId1386" w:history="1">
        <w:r w:rsidR="00434060" w:rsidRPr="00C742E0">
          <w:rPr>
            <w:rStyle w:val="Hyperlink"/>
            <w:rFonts w:ascii="Arial" w:hAnsi="Arial" w:cs="Arial"/>
            <w:b/>
            <w:sz w:val="24"/>
          </w:rPr>
          <w:t>R4-1911691</w:t>
        </w:r>
      </w:hyperlink>
      <w:r w:rsidR="00434060">
        <w:rPr>
          <w:b/>
        </w:rPr>
        <w:tab/>
        <w:t>7 to 24GHz - Discussion on receiver sensitivity</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Discusses the BS receiver sensitivity requirements and how they can be applied tp the 7 to 24GHz range</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5208C">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387" w:history="1">
        <w:r w:rsidR="00434060" w:rsidRPr="00C742E0">
          <w:rPr>
            <w:rStyle w:val="Hyperlink"/>
            <w:rFonts w:ascii="Arial" w:hAnsi="Arial" w:cs="Arial"/>
            <w:b/>
            <w:sz w:val="24"/>
          </w:rPr>
          <w:t>R4-1911692</w:t>
        </w:r>
      </w:hyperlink>
      <w:r w:rsidR="00434060">
        <w:rPr>
          <w:b/>
        </w:rPr>
        <w:tab/>
        <w:t>TP to TR 38.820 - BS receiver sensitivity</w:t>
      </w:r>
      <w:r w:rsidR="00434060">
        <w:rPr>
          <w:b/>
        </w:rPr>
        <w:br/>
      </w:r>
      <w:r w:rsidR="00434060">
        <w:tab/>
      </w:r>
      <w:r w:rsidR="00434060">
        <w:tab/>
      </w:r>
      <w:r w:rsidR="00434060">
        <w:tab/>
      </w:r>
      <w:r w:rsidR="00434060">
        <w:tab/>
      </w:r>
      <w:r w:rsidR="00434060">
        <w:tab/>
        <w:t>38.820</w:t>
      </w:r>
      <w:r w:rsidR="00434060">
        <w:tab/>
        <w:t xml:space="preserve">  CR-  rev  Cat:  (Rel-16) v0.2.0</w:t>
      </w:r>
      <w:r w:rsidR="00434060">
        <w:br/>
      </w:r>
      <w:r w:rsidR="00434060">
        <w:rPr>
          <w:i/>
        </w:rPr>
        <w:tab/>
      </w:r>
      <w:r w:rsidR="00434060">
        <w:rPr>
          <w:i/>
        </w:rPr>
        <w:tab/>
      </w:r>
      <w:r w:rsidR="00434060">
        <w:rPr>
          <w:i/>
        </w:rPr>
        <w:tab/>
      </w:r>
      <w:r w:rsidR="00434060">
        <w:rPr>
          <w:i/>
        </w:rPr>
        <w:tab/>
      </w:r>
      <w:r w:rsidR="00434060">
        <w:rPr>
          <w:i/>
        </w:rPr>
        <w:tab/>
        <w:t>Source: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Captures  BS receiver sensitivity background and 7 to 24GHz information in the TR</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95208C"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5208C">
        <w:rPr>
          <w:rFonts w:ascii="Arial" w:hAnsi="Arial" w:cs="Arial"/>
          <w:b/>
          <w:color w:val="993300"/>
          <w:u w:val="single"/>
        </w:rPr>
        <w:t xml:space="preserve">Revised in </w:t>
      </w:r>
      <w:hyperlink r:id="rId1388" w:history="1">
        <w:r w:rsidR="0095208C" w:rsidRPr="00C742E0">
          <w:rPr>
            <w:rStyle w:val="Hyperlink"/>
            <w:rFonts w:ascii="Arial" w:hAnsi="Arial" w:cs="Arial"/>
            <w:b/>
          </w:rPr>
          <w:t>R4-1913024</w:t>
        </w:r>
      </w:hyperlink>
    </w:p>
    <w:p w:rsidR="0095208C" w:rsidRDefault="0095208C" w:rsidP="00434060">
      <w:pPr>
        <w:rPr>
          <w:rFonts w:ascii="Arial" w:hAnsi="Arial" w:cs="Arial"/>
          <w:b/>
          <w:color w:val="993300"/>
          <w:u w:val="single"/>
        </w:rPr>
      </w:pPr>
    </w:p>
    <w:p w:rsidR="0095208C" w:rsidRDefault="00CB3EE2" w:rsidP="0095208C">
      <w:pPr>
        <w:rPr>
          <w:i/>
        </w:rPr>
      </w:pPr>
      <w:hyperlink r:id="rId1389" w:history="1">
        <w:r w:rsidR="0095208C" w:rsidRPr="00C742E0">
          <w:rPr>
            <w:rStyle w:val="Hyperlink"/>
            <w:rFonts w:ascii="Arial" w:hAnsi="Arial" w:cs="Arial"/>
            <w:b/>
            <w:sz w:val="24"/>
          </w:rPr>
          <w:t>R4-1913024</w:t>
        </w:r>
      </w:hyperlink>
      <w:r w:rsidR="0095208C">
        <w:rPr>
          <w:b/>
        </w:rPr>
        <w:tab/>
        <w:t>TP to TR 38.820 - BS receiver sensitivity</w:t>
      </w:r>
      <w:r w:rsidR="0095208C">
        <w:rPr>
          <w:b/>
        </w:rPr>
        <w:br/>
      </w:r>
      <w:r w:rsidR="0095208C">
        <w:tab/>
      </w:r>
      <w:r w:rsidR="0095208C">
        <w:tab/>
      </w:r>
      <w:r w:rsidR="0095208C">
        <w:tab/>
      </w:r>
      <w:r w:rsidR="0095208C">
        <w:tab/>
      </w:r>
      <w:r w:rsidR="0095208C">
        <w:tab/>
        <w:t>38.820</w:t>
      </w:r>
      <w:r w:rsidR="0095208C">
        <w:tab/>
        <w:t xml:space="preserve">  CR-  rev  Cat:  (Rel-16) v0.2.0</w:t>
      </w:r>
      <w:r w:rsidR="0095208C">
        <w:br/>
      </w:r>
      <w:r w:rsidR="0095208C">
        <w:rPr>
          <w:i/>
        </w:rPr>
        <w:tab/>
      </w:r>
      <w:r w:rsidR="0095208C">
        <w:rPr>
          <w:i/>
        </w:rPr>
        <w:tab/>
      </w:r>
      <w:r w:rsidR="0095208C">
        <w:rPr>
          <w:i/>
        </w:rPr>
        <w:tab/>
      </w:r>
      <w:r w:rsidR="0095208C">
        <w:rPr>
          <w:i/>
        </w:rPr>
        <w:tab/>
      </w:r>
      <w:r w:rsidR="0095208C">
        <w:rPr>
          <w:i/>
        </w:rPr>
        <w:tab/>
        <w:t>Source: Huawei</w:t>
      </w:r>
    </w:p>
    <w:p w:rsidR="0095208C" w:rsidRDefault="0095208C" w:rsidP="0095208C">
      <w:pPr>
        <w:rPr>
          <w:rFonts w:ascii="Arial" w:hAnsi="Arial" w:cs="Arial"/>
          <w:b/>
        </w:rPr>
      </w:pPr>
      <w:r>
        <w:rPr>
          <w:rFonts w:ascii="Arial" w:hAnsi="Arial" w:cs="Arial"/>
          <w:b/>
        </w:rPr>
        <w:t xml:space="preserve">Abstract: </w:t>
      </w:r>
    </w:p>
    <w:p w:rsidR="0095208C" w:rsidRDefault="0095208C" w:rsidP="0095208C">
      <w:r>
        <w:t>Captures  BS receiver sensitivity background and 7 to 24GHz information in the TR</w:t>
      </w:r>
    </w:p>
    <w:p w:rsidR="0095208C" w:rsidRDefault="0095208C" w:rsidP="0095208C">
      <w:pPr>
        <w:rPr>
          <w:rFonts w:ascii="Arial" w:hAnsi="Arial" w:cs="Arial"/>
          <w:b/>
        </w:rPr>
      </w:pPr>
      <w:r>
        <w:rPr>
          <w:rFonts w:ascii="Arial" w:hAnsi="Arial" w:cs="Arial"/>
          <w:b/>
        </w:rPr>
        <w:t xml:space="preserve">Discussion: </w:t>
      </w:r>
    </w:p>
    <w:p w:rsidR="0095208C" w:rsidRDefault="0095208C" w:rsidP="0095208C"/>
    <w:p w:rsidR="00434060" w:rsidRDefault="0095208C" w:rsidP="009520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625E8" w:rsidRPr="00A625E8">
        <w:rPr>
          <w:rFonts w:ascii="Arial" w:hAnsi="Arial" w:cs="Arial"/>
          <w:b/>
          <w:color w:val="993300"/>
          <w:highlight w:val="green"/>
          <w:u w:val="single"/>
        </w:rPr>
        <w:t>Approved</w:t>
      </w:r>
      <w:r w:rsidR="00434060">
        <w:rPr>
          <w:color w:val="993300"/>
          <w:u w:val="single"/>
        </w:rPr>
        <w:br/>
      </w:r>
    </w:p>
    <w:p w:rsidR="00434060" w:rsidRDefault="00CB3EE2" w:rsidP="00434060">
      <w:pPr>
        <w:rPr>
          <w:i/>
        </w:rPr>
      </w:pPr>
      <w:hyperlink r:id="rId1390" w:history="1">
        <w:r w:rsidR="00434060" w:rsidRPr="00C742E0">
          <w:rPr>
            <w:rStyle w:val="Hyperlink"/>
            <w:rFonts w:ascii="Arial" w:hAnsi="Arial" w:cs="Arial"/>
            <w:b/>
            <w:sz w:val="24"/>
          </w:rPr>
          <w:t>R4-1911835</w:t>
        </w:r>
      </w:hyperlink>
      <w:r w:rsidR="00434060">
        <w:rPr>
          <w:b/>
        </w:rPr>
        <w:tab/>
        <w:t>TP to TR 38.820: Update of technical background for BS out-of-band blocking in subclause 7.4.2.2</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At the end of this contribution a text proposal is attached with additional information about receiver out-of-band blocking aspects to consider when requirements are defined in the WI phase. The test proposal is presented for approval.</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95208C"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5208C">
        <w:rPr>
          <w:rFonts w:ascii="Arial" w:hAnsi="Arial" w:cs="Arial"/>
          <w:b/>
          <w:color w:val="993300"/>
          <w:u w:val="single"/>
        </w:rPr>
        <w:t xml:space="preserve">Revised in </w:t>
      </w:r>
      <w:hyperlink r:id="rId1391" w:history="1">
        <w:r w:rsidR="0095208C" w:rsidRPr="00C742E0">
          <w:rPr>
            <w:rStyle w:val="Hyperlink"/>
            <w:rFonts w:ascii="Arial" w:hAnsi="Arial" w:cs="Arial"/>
            <w:b/>
          </w:rPr>
          <w:t>R4-1913025</w:t>
        </w:r>
      </w:hyperlink>
    </w:p>
    <w:p w:rsidR="0095208C" w:rsidRDefault="0095208C" w:rsidP="00434060">
      <w:pPr>
        <w:rPr>
          <w:rFonts w:ascii="Arial" w:hAnsi="Arial" w:cs="Arial"/>
          <w:b/>
          <w:color w:val="993300"/>
          <w:u w:val="single"/>
        </w:rPr>
      </w:pPr>
    </w:p>
    <w:p w:rsidR="0095208C" w:rsidRDefault="00CB3EE2" w:rsidP="0095208C">
      <w:pPr>
        <w:rPr>
          <w:i/>
        </w:rPr>
      </w:pPr>
      <w:hyperlink r:id="rId1392" w:history="1">
        <w:r w:rsidR="0095208C" w:rsidRPr="00C742E0">
          <w:rPr>
            <w:rStyle w:val="Hyperlink"/>
            <w:rFonts w:ascii="Arial" w:hAnsi="Arial" w:cs="Arial"/>
            <w:b/>
            <w:sz w:val="24"/>
          </w:rPr>
          <w:t>R4-1913025</w:t>
        </w:r>
      </w:hyperlink>
      <w:r w:rsidR="0095208C">
        <w:rPr>
          <w:b/>
        </w:rPr>
        <w:tab/>
        <w:t>TP to TR 38.820: Update of technical background for BS out-of-band blocking in subclause 7.4.2.2</w:t>
      </w:r>
      <w:r w:rsidR="0095208C">
        <w:rPr>
          <w:b/>
        </w:rPr>
        <w:br/>
      </w:r>
      <w:r w:rsidR="0095208C">
        <w:tab/>
      </w:r>
      <w:r w:rsidR="0095208C">
        <w:tab/>
      </w:r>
      <w:r w:rsidR="0095208C">
        <w:tab/>
      </w:r>
      <w:r w:rsidR="0095208C">
        <w:tab/>
      </w:r>
      <w:r w:rsidR="0095208C">
        <w:tab/>
      </w:r>
      <w:r w:rsidR="0095208C">
        <w:tab/>
        <w:t xml:space="preserve">  CR-  rev  Cat:  (Rel-16) v</w:t>
      </w:r>
      <w:r w:rsidR="0095208C">
        <w:br/>
      </w:r>
      <w:r w:rsidR="0095208C">
        <w:rPr>
          <w:i/>
        </w:rPr>
        <w:tab/>
      </w:r>
      <w:r w:rsidR="0095208C">
        <w:rPr>
          <w:i/>
        </w:rPr>
        <w:tab/>
      </w:r>
      <w:r w:rsidR="0095208C">
        <w:rPr>
          <w:i/>
        </w:rPr>
        <w:tab/>
      </w:r>
      <w:r w:rsidR="0095208C">
        <w:rPr>
          <w:i/>
        </w:rPr>
        <w:tab/>
      </w:r>
      <w:r w:rsidR="0095208C">
        <w:rPr>
          <w:i/>
        </w:rPr>
        <w:tab/>
        <w:t>Source: Ericsson</w:t>
      </w:r>
    </w:p>
    <w:p w:rsidR="0095208C" w:rsidRDefault="0095208C" w:rsidP="0095208C">
      <w:pPr>
        <w:rPr>
          <w:rFonts w:ascii="Arial" w:hAnsi="Arial" w:cs="Arial"/>
          <w:b/>
        </w:rPr>
      </w:pPr>
      <w:r>
        <w:rPr>
          <w:rFonts w:ascii="Arial" w:hAnsi="Arial" w:cs="Arial"/>
          <w:b/>
        </w:rPr>
        <w:t xml:space="preserve">Abstract: </w:t>
      </w:r>
    </w:p>
    <w:p w:rsidR="0095208C" w:rsidRDefault="0095208C" w:rsidP="0095208C">
      <w:r>
        <w:t>At the end of this contribution a text proposal is attached with additional information about receiver out-of-band blocking aspects to consider when requirements are defined in the WI phase. The test proposal is presented for approval.</w:t>
      </w:r>
    </w:p>
    <w:p w:rsidR="0095208C" w:rsidRDefault="0095208C" w:rsidP="0095208C">
      <w:pPr>
        <w:rPr>
          <w:rFonts w:ascii="Arial" w:hAnsi="Arial" w:cs="Arial"/>
          <w:b/>
        </w:rPr>
      </w:pPr>
      <w:r>
        <w:rPr>
          <w:rFonts w:ascii="Arial" w:hAnsi="Arial" w:cs="Arial"/>
          <w:b/>
        </w:rPr>
        <w:t xml:space="preserve">Discussion: </w:t>
      </w:r>
    </w:p>
    <w:p w:rsidR="0095208C" w:rsidRDefault="0095208C" w:rsidP="0095208C"/>
    <w:p w:rsidR="00434060" w:rsidRDefault="0095208C" w:rsidP="009520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1C0D" w:rsidRPr="00561C0D">
        <w:rPr>
          <w:rFonts w:ascii="Arial" w:hAnsi="Arial" w:cs="Arial"/>
          <w:b/>
          <w:color w:val="993300"/>
          <w:highlight w:val="green"/>
          <w:u w:val="single"/>
        </w:rPr>
        <w:t>Approved</w:t>
      </w:r>
      <w:r w:rsidR="00434060">
        <w:rPr>
          <w:color w:val="993300"/>
          <w:u w:val="single"/>
        </w:rPr>
        <w:br/>
      </w:r>
      <w:r w:rsidR="00434060">
        <w:rPr>
          <w:color w:val="993300"/>
          <w:u w:val="single"/>
        </w:rPr>
        <w:br/>
      </w:r>
    </w:p>
    <w:p w:rsidR="00434060" w:rsidRDefault="00CB3EE2" w:rsidP="00434060">
      <w:pPr>
        <w:rPr>
          <w:i/>
        </w:rPr>
      </w:pPr>
      <w:hyperlink r:id="rId1393" w:history="1">
        <w:r w:rsidR="00434060" w:rsidRPr="00C742E0">
          <w:rPr>
            <w:rStyle w:val="Hyperlink"/>
            <w:rFonts w:ascii="Arial" w:hAnsi="Arial" w:cs="Arial"/>
            <w:b/>
            <w:sz w:val="24"/>
          </w:rPr>
          <w:t>R4-1912213</w:t>
        </w:r>
      </w:hyperlink>
      <w:r w:rsidR="00434060">
        <w:rPr>
          <w:b/>
        </w:rPr>
        <w:tab/>
        <w:t>TP to TR 38.820: on Rx requirements applicability</w:t>
      </w:r>
      <w:r w:rsidR="00434060">
        <w:rPr>
          <w:b/>
        </w:rPr>
        <w:br/>
      </w:r>
      <w:r w:rsidR="00434060">
        <w:tab/>
      </w:r>
      <w:r w:rsidR="00434060">
        <w:tab/>
      </w:r>
      <w:r w:rsidR="00434060">
        <w:tab/>
      </w:r>
      <w:r w:rsidR="00434060">
        <w:tab/>
      </w:r>
      <w:r w:rsidR="00434060">
        <w:tab/>
        <w:t>38.820</w:t>
      </w:r>
      <w:r w:rsidR="00434060">
        <w:tab/>
        <w:t xml:space="preserve">  CR-  rev  Cat:  (Rel-16) v0.2.0</w:t>
      </w:r>
      <w:r w:rsidR="00434060">
        <w:br/>
      </w:r>
      <w:r w:rsidR="00434060">
        <w:rPr>
          <w:i/>
        </w:rPr>
        <w:tab/>
      </w:r>
      <w:r w:rsidR="00434060">
        <w:rPr>
          <w:i/>
        </w:rPr>
        <w:tab/>
      </w:r>
      <w:r w:rsidR="00434060">
        <w:rPr>
          <w:i/>
        </w:rPr>
        <w:tab/>
      </w:r>
      <w:r w:rsidR="00434060">
        <w:rPr>
          <w:i/>
        </w:rPr>
        <w:tab/>
      </w:r>
      <w:r w:rsidR="00434060">
        <w:rPr>
          <w:i/>
        </w:rPr>
        <w:tab/>
        <w:t>Source: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 this contribution we provide TP on clarification of the applicability of applicability of the conducted and radiated Rx requirements for NR BS in 7 – 24 GHz range.</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1C0D" w:rsidRPr="00561C0D">
        <w:rPr>
          <w:rFonts w:ascii="Arial" w:hAnsi="Arial" w:cs="Arial"/>
          <w:b/>
          <w:color w:val="993300"/>
          <w:highlight w:val="green"/>
          <w:u w:val="single"/>
        </w:rPr>
        <w:t>Approved</w:t>
      </w:r>
      <w:r>
        <w:rPr>
          <w:color w:val="993300"/>
          <w:u w:val="single"/>
        </w:rPr>
        <w:br/>
      </w:r>
      <w:r>
        <w:rPr>
          <w:color w:val="993300"/>
          <w:u w:val="single"/>
        </w:rPr>
        <w:br/>
      </w:r>
    </w:p>
    <w:p w:rsidR="00434060" w:rsidRDefault="00CB3EE2" w:rsidP="00434060">
      <w:pPr>
        <w:rPr>
          <w:i/>
        </w:rPr>
      </w:pPr>
      <w:hyperlink r:id="rId1394" w:history="1">
        <w:r w:rsidR="00434060" w:rsidRPr="00C742E0">
          <w:rPr>
            <w:rStyle w:val="Hyperlink"/>
            <w:rFonts w:ascii="Arial" w:hAnsi="Arial" w:cs="Arial"/>
            <w:b/>
            <w:sz w:val="24"/>
          </w:rPr>
          <w:t>R4-1912219</w:t>
        </w:r>
      </w:hyperlink>
      <w:r w:rsidR="00434060">
        <w:rPr>
          <w:b/>
        </w:rPr>
        <w:tab/>
        <w:t>NR BS dynamic range for 7-24 GHz range</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 this contribution we discuss on the conducted and radiated dynamic range requirements for the NR BS in 7 – 24 GHz range. Related TP to TR is provided in a separate contribution.</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5208C">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395" w:history="1">
        <w:r w:rsidR="00434060" w:rsidRPr="00C742E0">
          <w:rPr>
            <w:rStyle w:val="Hyperlink"/>
            <w:rFonts w:ascii="Arial" w:hAnsi="Arial" w:cs="Arial"/>
            <w:b/>
            <w:sz w:val="24"/>
          </w:rPr>
          <w:t>R4-1912220</w:t>
        </w:r>
      </w:hyperlink>
      <w:r w:rsidR="00434060">
        <w:rPr>
          <w:b/>
        </w:rPr>
        <w:tab/>
        <w:t>TP to TR 38.820: NR BS dynamic range</w:t>
      </w:r>
      <w:r w:rsidR="00434060">
        <w:rPr>
          <w:b/>
        </w:rPr>
        <w:br/>
      </w:r>
      <w:r w:rsidR="00434060">
        <w:tab/>
      </w:r>
      <w:r w:rsidR="00434060">
        <w:tab/>
      </w:r>
      <w:r w:rsidR="00434060">
        <w:tab/>
      </w:r>
      <w:r w:rsidR="00434060">
        <w:tab/>
      </w:r>
      <w:r w:rsidR="00434060">
        <w:tab/>
        <w:t>38.820</w:t>
      </w:r>
      <w:r w:rsidR="00434060">
        <w:tab/>
        <w:t xml:space="preserve">  CR-  rev  Cat:  (Rel-16) v0.2.0</w:t>
      </w:r>
      <w:r w:rsidR="00434060">
        <w:br/>
      </w:r>
      <w:r w:rsidR="00434060">
        <w:rPr>
          <w:i/>
        </w:rPr>
        <w:tab/>
      </w:r>
      <w:r w:rsidR="00434060">
        <w:rPr>
          <w:i/>
        </w:rPr>
        <w:tab/>
      </w:r>
      <w:r w:rsidR="00434060">
        <w:rPr>
          <w:i/>
        </w:rPr>
        <w:tab/>
      </w:r>
      <w:r w:rsidR="00434060">
        <w:rPr>
          <w:i/>
        </w:rPr>
        <w:tab/>
      </w:r>
      <w:r w:rsidR="00434060">
        <w:rPr>
          <w:i/>
        </w:rPr>
        <w:tab/>
        <w:t>Source: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TP to TR 38.820 on the conducted and radiated dynamic range requirements is provided for approval.</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95208C"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5208C">
        <w:rPr>
          <w:rFonts w:ascii="Arial" w:hAnsi="Arial" w:cs="Arial"/>
          <w:b/>
          <w:color w:val="993300"/>
          <w:u w:val="single"/>
        </w:rPr>
        <w:t xml:space="preserve">Revised in </w:t>
      </w:r>
      <w:hyperlink r:id="rId1396" w:history="1">
        <w:r w:rsidR="0095208C" w:rsidRPr="00C742E0">
          <w:rPr>
            <w:rStyle w:val="Hyperlink"/>
            <w:rFonts w:ascii="Arial" w:hAnsi="Arial" w:cs="Arial"/>
            <w:b/>
          </w:rPr>
          <w:t>R4-1913026</w:t>
        </w:r>
      </w:hyperlink>
    </w:p>
    <w:p w:rsidR="0095208C" w:rsidRDefault="0095208C" w:rsidP="00434060">
      <w:pPr>
        <w:rPr>
          <w:rFonts w:ascii="Arial" w:hAnsi="Arial" w:cs="Arial"/>
          <w:b/>
          <w:color w:val="993300"/>
          <w:u w:val="single"/>
        </w:rPr>
      </w:pPr>
    </w:p>
    <w:p w:rsidR="0095208C" w:rsidRDefault="00CB3EE2" w:rsidP="0095208C">
      <w:pPr>
        <w:rPr>
          <w:i/>
        </w:rPr>
      </w:pPr>
      <w:hyperlink r:id="rId1397" w:history="1">
        <w:r w:rsidR="0095208C" w:rsidRPr="00C742E0">
          <w:rPr>
            <w:rStyle w:val="Hyperlink"/>
            <w:rFonts w:ascii="Arial" w:hAnsi="Arial" w:cs="Arial"/>
            <w:b/>
            <w:sz w:val="24"/>
          </w:rPr>
          <w:t>R4-1913026</w:t>
        </w:r>
      </w:hyperlink>
      <w:r w:rsidR="0095208C">
        <w:rPr>
          <w:b/>
        </w:rPr>
        <w:tab/>
        <w:t>TP to TR 38.820: NR BS dynamic range</w:t>
      </w:r>
      <w:r w:rsidR="0095208C">
        <w:rPr>
          <w:b/>
        </w:rPr>
        <w:br/>
      </w:r>
      <w:r w:rsidR="0095208C">
        <w:tab/>
      </w:r>
      <w:r w:rsidR="0095208C">
        <w:tab/>
      </w:r>
      <w:r w:rsidR="0095208C">
        <w:tab/>
      </w:r>
      <w:r w:rsidR="0095208C">
        <w:tab/>
      </w:r>
      <w:r w:rsidR="0095208C">
        <w:tab/>
        <w:t>38.820</w:t>
      </w:r>
      <w:r w:rsidR="0095208C">
        <w:tab/>
        <w:t xml:space="preserve">  CR-  rev  Cat:  (Rel-16) v0.2.0</w:t>
      </w:r>
      <w:r w:rsidR="0095208C">
        <w:br/>
      </w:r>
      <w:r w:rsidR="0095208C">
        <w:rPr>
          <w:i/>
        </w:rPr>
        <w:tab/>
      </w:r>
      <w:r w:rsidR="0095208C">
        <w:rPr>
          <w:i/>
        </w:rPr>
        <w:tab/>
      </w:r>
      <w:r w:rsidR="0095208C">
        <w:rPr>
          <w:i/>
        </w:rPr>
        <w:tab/>
      </w:r>
      <w:r w:rsidR="0095208C">
        <w:rPr>
          <w:i/>
        </w:rPr>
        <w:tab/>
      </w:r>
      <w:r w:rsidR="0095208C">
        <w:rPr>
          <w:i/>
        </w:rPr>
        <w:tab/>
        <w:t>Source: Huawei</w:t>
      </w:r>
    </w:p>
    <w:p w:rsidR="0095208C" w:rsidRDefault="0095208C" w:rsidP="0095208C">
      <w:pPr>
        <w:rPr>
          <w:rFonts w:ascii="Arial" w:hAnsi="Arial" w:cs="Arial"/>
          <w:b/>
        </w:rPr>
      </w:pPr>
      <w:r>
        <w:rPr>
          <w:rFonts w:ascii="Arial" w:hAnsi="Arial" w:cs="Arial"/>
          <w:b/>
        </w:rPr>
        <w:t xml:space="preserve">Abstract: </w:t>
      </w:r>
    </w:p>
    <w:p w:rsidR="0095208C" w:rsidRDefault="0095208C" w:rsidP="0095208C">
      <w:r>
        <w:t>TP to TR 38.820 on the conducted and radiated dynamic range requirements is provided for approval.</w:t>
      </w:r>
    </w:p>
    <w:p w:rsidR="0095208C" w:rsidRDefault="0095208C" w:rsidP="0095208C">
      <w:pPr>
        <w:rPr>
          <w:rFonts w:ascii="Arial" w:hAnsi="Arial" w:cs="Arial"/>
          <w:b/>
        </w:rPr>
      </w:pPr>
      <w:r>
        <w:rPr>
          <w:rFonts w:ascii="Arial" w:hAnsi="Arial" w:cs="Arial"/>
          <w:b/>
        </w:rPr>
        <w:t xml:space="preserve">Discussion: </w:t>
      </w:r>
    </w:p>
    <w:p w:rsidR="0095208C" w:rsidRDefault="0095208C" w:rsidP="0095208C"/>
    <w:p w:rsidR="00434060" w:rsidRDefault="0095208C" w:rsidP="009520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1C0D" w:rsidRPr="00561C0D">
        <w:rPr>
          <w:rFonts w:ascii="Arial" w:hAnsi="Arial" w:cs="Arial"/>
          <w:b/>
          <w:color w:val="993300"/>
          <w:highlight w:val="green"/>
          <w:u w:val="single"/>
        </w:rPr>
        <w:t>Approved</w:t>
      </w:r>
      <w:r w:rsidR="00434060">
        <w:rPr>
          <w:color w:val="993300"/>
          <w:u w:val="single"/>
        </w:rPr>
        <w:br/>
      </w:r>
    </w:p>
    <w:p w:rsidR="00434060" w:rsidRDefault="00CB3EE2" w:rsidP="00434060">
      <w:pPr>
        <w:rPr>
          <w:i/>
        </w:rPr>
      </w:pPr>
      <w:hyperlink r:id="rId1398" w:history="1">
        <w:r w:rsidR="00434060" w:rsidRPr="00C742E0">
          <w:rPr>
            <w:rStyle w:val="Hyperlink"/>
            <w:rFonts w:ascii="Arial" w:hAnsi="Arial" w:cs="Arial"/>
            <w:b/>
            <w:sz w:val="24"/>
          </w:rPr>
          <w:t>R4-1912221</w:t>
        </w:r>
      </w:hyperlink>
      <w:r w:rsidR="00434060">
        <w:rPr>
          <w:b/>
        </w:rPr>
        <w:tab/>
        <w:t>NR BS in-channel selectivity for 7-24 GHz range</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 this contribution we discuss on the conducted and radiated in-channel selectivity requirements for the NR BS in 7 – 24 GHz range.</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5208C">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4"/>
      </w:pPr>
      <w:bookmarkStart w:id="396" w:name="_Toc24513250"/>
      <w:r>
        <w:t>10.4.9</w:t>
      </w:r>
      <w:r>
        <w:tab/>
        <w:t>BS EMC [FS_7to24GHz_NR]</w:t>
      </w:r>
      <w:bookmarkEnd w:id="396"/>
    </w:p>
    <w:p w:rsidR="00434060" w:rsidRDefault="00434060" w:rsidP="00434060">
      <w:pPr>
        <w:pStyle w:val="Heading3"/>
      </w:pPr>
      <w:bookmarkStart w:id="397" w:name="_Toc24513251"/>
      <w:r>
        <w:t>10.5</w:t>
      </w:r>
      <w:r>
        <w:tab/>
        <w:t>Study on enhanced test methods for FR2 in NR [FS_FR2_enhTestMethods]</w:t>
      </w:r>
      <w:bookmarkEnd w:id="397"/>
    </w:p>
    <w:p w:rsidR="002F08BA" w:rsidRPr="00826D16" w:rsidRDefault="002F08BA" w:rsidP="00434060">
      <w:pPr>
        <w:rPr>
          <w:b/>
        </w:rPr>
      </w:pPr>
      <w:r>
        <w:rPr>
          <w:rStyle w:val="Hyperlink"/>
          <w:rFonts w:ascii="Arial" w:hAnsi="Arial" w:cs="Arial" w:hint="eastAsia"/>
          <w:b/>
          <w:sz w:val="24"/>
          <w:lang w:eastAsia="zh-CN"/>
        </w:rPr>
        <w:t>R</w:t>
      </w:r>
      <w:r>
        <w:rPr>
          <w:rStyle w:val="Hyperlink"/>
          <w:rFonts w:ascii="Arial" w:hAnsi="Arial" w:cs="Arial"/>
          <w:b/>
          <w:sz w:val="24"/>
          <w:lang w:eastAsia="zh-CN"/>
        </w:rPr>
        <w:t>4-1913053</w:t>
      </w:r>
      <w:r w:rsidRPr="00826D16">
        <w:t xml:space="preserve"> </w:t>
      </w:r>
      <w:r w:rsidRPr="00826D16">
        <w:rPr>
          <w:b/>
        </w:rPr>
        <w:t xml:space="preserve">Ad-hoc meeting mintues for FR2 test </w:t>
      </w:r>
    </w:p>
    <w:p w:rsidR="002F08BA" w:rsidRDefault="002F08BA" w:rsidP="002F08BA">
      <w:pPr>
        <w:rPr>
          <w:i/>
        </w:rPr>
      </w:pPr>
      <w:r>
        <w:rPr>
          <w:i/>
        </w:rPr>
        <w:tab/>
      </w:r>
      <w:r>
        <w:rPr>
          <w:i/>
        </w:rPr>
        <w:tab/>
      </w:r>
      <w:r>
        <w:rPr>
          <w:i/>
        </w:rPr>
        <w:tab/>
      </w:r>
      <w:r>
        <w:rPr>
          <w:i/>
        </w:rPr>
        <w:tab/>
      </w:r>
      <w:r>
        <w:rPr>
          <w:i/>
        </w:rPr>
        <w:tab/>
        <w:t>Source: Apple Inc.</w:t>
      </w:r>
    </w:p>
    <w:p w:rsidR="002F08BA" w:rsidRDefault="002F08BA" w:rsidP="002F08BA">
      <w:pPr>
        <w:rPr>
          <w:rFonts w:ascii="Arial" w:hAnsi="Arial" w:cs="Arial"/>
          <w:b/>
        </w:rPr>
      </w:pPr>
      <w:r>
        <w:rPr>
          <w:rFonts w:ascii="Arial" w:hAnsi="Arial" w:cs="Arial"/>
          <w:b/>
        </w:rPr>
        <w:t xml:space="preserve">Abstract: </w:t>
      </w:r>
    </w:p>
    <w:p w:rsidR="002F08BA" w:rsidRDefault="002F08BA" w:rsidP="002F08BA"/>
    <w:p w:rsidR="002F08BA" w:rsidRDefault="002F08BA" w:rsidP="002F08BA">
      <w:pPr>
        <w:rPr>
          <w:rFonts w:ascii="Arial" w:hAnsi="Arial" w:cs="Arial"/>
          <w:b/>
        </w:rPr>
      </w:pPr>
      <w:r>
        <w:rPr>
          <w:rFonts w:ascii="Arial" w:hAnsi="Arial" w:cs="Arial"/>
          <w:b/>
        </w:rPr>
        <w:t xml:space="preserve">Discussion: </w:t>
      </w:r>
    </w:p>
    <w:p w:rsidR="002F08BA" w:rsidRDefault="002F08BA" w:rsidP="002F08B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4154A" w:rsidRPr="0074154A">
        <w:rPr>
          <w:rFonts w:ascii="Arial" w:hAnsi="Arial" w:cs="Arial"/>
          <w:b/>
          <w:color w:val="993300"/>
          <w:highlight w:val="green"/>
          <w:u w:val="single"/>
        </w:rPr>
        <w:t>Approved</w:t>
      </w:r>
    </w:p>
    <w:p w:rsidR="00826D16" w:rsidRDefault="00826D16" w:rsidP="00826D16"/>
    <w:p w:rsidR="00826D16" w:rsidRDefault="00826D16" w:rsidP="00826D16"/>
    <w:p w:rsidR="00434060" w:rsidRDefault="00CB3EE2" w:rsidP="00434060">
      <w:pPr>
        <w:rPr>
          <w:i/>
        </w:rPr>
      </w:pPr>
      <w:hyperlink r:id="rId1399" w:history="1">
        <w:r w:rsidR="00434060" w:rsidRPr="00C742E0">
          <w:rPr>
            <w:rStyle w:val="Hyperlink"/>
            <w:rFonts w:ascii="Arial" w:hAnsi="Arial" w:cs="Arial"/>
            <w:b/>
            <w:sz w:val="24"/>
          </w:rPr>
          <w:t>R4-1911500</w:t>
        </w:r>
      </w:hyperlink>
      <w:r w:rsidR="00434060">
        <w:rPr>
          <w:b/>
        </w:rPr>
        <w:tab/>
        <w:t>Work plan for FR2 test method enhancement</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Apple Inc., CAICT</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0F1C22" w:rsidP="00434060">
      <w:pPr>
        <w:rPr>
          <w:lang w:eastAsia="zh-CN"/>
        </w:rPr>
      </w:pPr>
      <w:r>
        <w:rPr>
          <w:rFonts w:hint="eastAsia"/>
          <w:lang w:eastAsia="zh-CN"/>
        </w:rPr>
        <w:t>K</w:t>
      </w:r>
      <w:r>
        <w:rPr>
          <w:lang w:eastAsia="zh-CN"/>
        </w:rPr>
        <w:t xml:space="preserve">eysight: as commented on the reflector, that prioritization shall be contribution driven. We understand the low prioritization topics shall be allowed if time allows. It is could be efficient if we can have discussions on these low priotized topics. </w:t>
      </w:r>
    </w:p>
    <w:p w:rsidR="000F1C22" w:rsidRDefault="000F1C22" w:rsidP="00434060">
      <w:pPr>
        <w:rPr>
          <w:lang w:eastAsia="zh-CN"/>
        </w:rPr>
      </w:pPr>
      <w:r>
        <w:rPr>
          <w:lang w:eastAsia="zh-CN"/>
        </w:rPr>
        <w:t xml:space="preserve">LG: </w:t>
      </w:r>
      <w:r w:rsidR="00DD5CD0">
        <w:rPr>
          <w:lang w:eastAsia="zh-CN"/>
        </w:rPr>
        <w:t xml:space="preserve">test time shall be also considered for topic 1, 2 and 3. </w:t>
      </w:r>
    </w:p>
    <w:p w:rsidR="00DD5CD0" w:rsidRDefault="00DD5CD0" w:rsidP="00434060">
      <w:pPr>
        <w:rPr>
          <w:lang w:eastAsia="zh-CN"/>
        </w:rPr>
      </w:pPr>
      <w:r>
        <w:rPr>
          <w:lang w:eastAsia="zh-CN"/>
        </w:rPr>
        <w:t xml:space="preserve">Samsung: For priotized items, clarify if only priotized items can be discussed in online session. In our understanding, it shall be contribution driven. </w:t>
      </w:r>
    </w:p>
    <w:p w:rsidR="00DD5CD0" w:rsidRDefault="00DD5CD0" w:rsidP="00434060">
      <w:pPr>
        <w:rPr>
          <w:lang w:eastAsia="zh-CN"/>
        </w:rPr>
      </w:pPr>
      <w:r>
        <w:rPr>
          <w:lang w:eastAsia="zh-CN"/>
        </w:rPr>
        <w:t xml:space="preserve">Apple: The guideline is pretty clear on the prioritization. If RAN4 chair can provide further guideline, it is better. </w:t>
      </w:r>
    </w:p>
    <w:p w:rsidR="003342B9" w:rsidRPr="00DD5CD0" w:rsidRDefault="003342B9" w:rsidP="00434060">
      <w:pPr>
        <w:rPr>
          <w:lang w:eastAsia="zh-CN"/>
        </w:rPr>
      </w:pPr>
      <w:r>
        <w:rPr>
          <w:lang w:eastAsia="zh-CN"/>
        </w:rPr>
        <w:t xml:space="preserve">Huawei: For EIS test time, only two meeting time are allocated, we think one more meeting are needed. </w:t>
      </w:r>
    </w:p>
    <w:p w:rsidR="00DD5CD0" w:rsidRDefault="003816DF" w:rsidP="00434060">
      <w:pPr>
        <w:rPr>
          <w:lang w:eastAsia="zh-CN"/>
        </w:rPr>
      </w:pPr>
      <w:r>
        <w:rPr>
          <w:lang w:eastAsia="zh-CN"/>
        </w:rPr>
        <w:tab/>
        <w:t>Apple: OK</w:t>
      </w:r>
    </w:p>
    <w:p w:rsidR="003816DF"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816DF">
        <w:rPr>
          <w:rFonts w:ascii="Arial" w:hAnsi="Arial" w:cs="Arial"/>
          <w:b/>
          <w:color w:val="993300"/>
          <w:u w:val="single"/>
        </w:rPr>
        <w:t xml:space="preserve">Revised in </w:t>
      </w:r>
      <w:hyperlink r:id="rId1400" w:history="1">
        <w:r w:rsidR="003816DF" w:rsidRPr="00C742E0">
          <w:rPr>
            <w:rStyle w:val="Hyperlink"/>
            <w:rFonts w:ascii="Arial" w:hAnsi="Arial" w:cs="Arial"/>
            <w:b/>
          </w:rPr>
          <w:t>R4-1912903</w:t>
        </w:r>
      </w:hyperlink>
    </w:p>
    <w:p w:rsidR="003816DF" w:rsidRDefault="003816DF" w:rsidP="00434060">
      <w:pPr>
        <w:rPr>
          <w:rFonts w:ascii="Arial" w:hAnsi="Arial" w:cs="Arial"/>
          <w:b/>
          <w:color w:val="993300"/>
          <w:u w:val="single"/>
        </w:rPr>
      </w:pPr>
    </w:p>
    <w:p w:rsidR="003816DF" w:rsidRDefault="00CB3EE2" w:rsidP="003816DF">
      <w:pPr>
        <w:rPr>
          <w:i/>
        </w:rPr>
      </w:pPr>
      <w:hyperlink r:id="rId1401" w:history="1">
        <w:r w:rsidR="003816DF" w:rsidRPr="00C742E0">
          <w:rPr>
            <w:rStyle w:val="Hyperlink"/>
            <w:rFonts w:ascii="Arial" w:hAnsi="Arial" w:cs="Arial"/>
            <w:b/>
            <w:sz w:val="24"/>
          </w:rPr>
          <w:t>R4-1912903</w:t>
        </w:r>
      </w:hyperlink>
      <w:r w:rsidR="003816DF">
        <w:rPr>
          <w:b/>
        </w:rPr>
        <w:tab/>
        <w:t>Work plan for FR2 test method enhancement</w:t>
      </w:r>
      <w:r w:rsidR="003816DF">
        <w:rPr>
          <w:b/>
        </w:rPr>
        <w:br/>
      </w:r>
      <w:r w:rsidR="003816DF">
        <w:tab/>
      </w:r>
      <w:r w:rsidR="003816DF">
        <w:tab/>
      </w:r>
      <w:r w:rsidR="003816DF">
        <w:tab/>
      </w:r>
      <w:r w:rsidR="003816DF">
        <w:tab/>
      </w:r>
      <w:r w:rsidR="003816DF">
        <w:tab/>
      </w:r>
      <w:r w:rsidR="003816DF">
        <w:tab/>
        <w:t xml:space="preserve">  CR-  rev  Cat:  (Rel-16) v</w:t>
      </w:r>
      <w:r w:rsidR="003816DF">
        <w:br/>
      </w:r>
      <w:r w:rsidR="003816DF">
        <w:rPr>
          <w:i/>
        </w:rPr>
        <w:tab/>
      </w:r>
      <w:r w:rsidR="003816DF">
        <w:rPr>
          <w:i/>
        </w:rPr>
        <w:tab/>
      </w:r>
      <w:r w:rsidR="003816DF">
        <w:rPr>
          <w:i/>
        </w:rPr>
        <w:tab/>
      </w:r>
      <w:r w:rsidR="003816DF">
        <w:rPr>
          <w:i/>
        </w:rPr>
        <w:tab/>
      </w:r>
      <w:r w:rsidR="003816DF">
        <w:rPr>
          <w:i/>
        </w:rPr>
        <w:tab/>
        <w:t>Source: Apple Inc., CAICT</w:t>
      </w:r>
    </w:p>
    <w:p w:rsidR="003816DF" w:rsidRDefault="003816DF" w:rsidP="003816DF">
      <w:pPr>
        <w:rPr>
          <w:rFonts w:ascii="Arial" w:hAnsi="Arial" w:cs="Arial"/>
          <w:b/>
        </w:rPr>
      </w:pPr>
      <w:r>
        <w:rPr>
          <w:rFonts w:ascii="Arial" w:hAnsi="Arial" w:cs="Arial"/>
          <w:b/>
        </w:rPr>
        <w:t xml:space="preserve">Abstract: </w:t>
      </w:r>
    </w:p>
    <w:p w:rsidR="003816DF" w:rsidRDefault="003816DF" w:rsidP="003816DF"/>
    <w:p w:rsidR="003816DF" w:rsidRDefault="003816DF" w:rsidP="003816DF">
      <w:pPr>
        <w:rPr>
          <w:rFonts w:ascii="Arial" w:hAnsi="Arial" w:cs="Arial"/>
          <w:b/>
        </w:rPr>
      </w:pPr>
      <w:r>
        <w:rPr>
          <w:rFonts w:ascii="Arial" w:hAnsi="Arial" w:cs="Arial"/>
          <w:b/>
        </w:rPr>
        <w:t xml:space="preserve">Discussion: </w:t>
      </w:r>
    </w:p>
    <w:p w:rsidR="00434060" w:rsidRDefault="003816DF" w:rsidP="003816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4154A" w:rsidRPr="0074154A">
        <w:rPr>
          <w:rFonts w:ascii="Arial" w:hAnsi="Arial" w:cs="Arial"/>
          <w:b/>
          <w:color w:val="993300"/>
          <w:highlight w:val="green"/>
          <w:u w:val="single"/>
        </w:rPr>
        <w:t>Approved</w:t>
      </w:r>
      <w:r w:rsidRPr="003816DF">
        <w:rPr>
          <w:rFonts w:ascii="Arial" w:hAnsi="Arial" w:cs="Arial"/>
          <w:b/>
          <w:color w:val="993300"/>
          <w:highlight w:val="yellow"/>
          <w:u w:val="single"/>
        </w:rPr>
        <w:t>.</w:t>
      </w:r>
      <w:r w:rsidR="00434060">
        <w:rPr>
          <w:color w:val="993300"/>
          <w:u w:val="single"/>
        </w:rPr>
        <w:br/>
      </w:r>
      <w:r w:rsidR="00434060">
        <w:rPr>
          <w:color w:val="993300"/>
          <w:u w:val="single"/>
        </w:rPr>
        <w:br/>
      </w:r>
    </w:p>
    <w:p w:rsidR="00434060" w:rsidRDefault="00CB3EE2" w:rsidP="00434060">
      <w:pPr>
        <w:rPr>
          <w:i/>
        </w:rPr>
      </w:pPr>
      <w:hyperlink r:id="rId1402" w:history="1">
        <w:r w:rsidR="00434060" w:rsidRPr="00C742E0">
          <w:rPr>
            <w:rStyle w:val="Hyperlink"/>
            <w:rFonts w:ascii="Arial" w:hAnsi="Arial" w:cs="Arial"/>
            <w:b/>
            <w:sz w:val="24"/>
          </w:rPr>
          <w:t>R4-1911501</w:t>
        </w:r>
      </w:hyperlink>
      <w:r w:rsidR="00434060">
        <w:rPr>
          <w:b/>
        </w:rPr>
        <w:tab/>
        <w:t>TR38.xyz skeleton for FR2 test method enhancement</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Apple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74154A"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4154A">
        <w:rPr>
          <w:rFonts w:ascii="Arial" w:hAnsi="Arial" w:cs="Arial"/>
          <w:b/>
          <w:color w:val="993300"/>
          <w:u w:val="single"/>
        </w:rPr>
        <w:t>Revised in R4-1913071</w:t>
      </w:r>
    </w:p>
    <w:p w:rsidR="0074154A" w:rsidRDefault="0074154A" w:rsidP="00434060">
      <w:pPr>
        <w:rPr>
          <w:rFonts w:ascii="Arial" w:hAnsi="Arial" w:cs="Arial"/>
          <w:b/>
          <w:color w:val="993300"/>
          <w:u w:val="single"/>
        </w:rPr>
      </w:pPr>
    </w:p>
    <w:p w:rsidR="0074154A" w:rsidRDefault="0074154A" w:rsidP="0074154A">
      <w:pPr>
        <w:rPr>
          <w:i/>
        </w:rPr>
      </w:pPr>
      <w:r>
        <w:rPr>
          <w:rStyle w:val="Hyperlink"/>
          <w:rFonts w:ascii="Arial" w:hAnsi="Arial" w:cs="Arial"/>
          <w:b/>
          <w:sz w:val="24"/>
        </w:rPr>
        <w:t>R4-1913071</w:t>
      </w:r>
      <w:r>
        <w:rPr>
          <w:b/>
        </w:rPr>
        <w:tab/>
        <w:t>TR38.xyz skeleton for FR2 test method enhancement</w:t>
      </w:r>
      <w:r>
        <w:rPr>
          <w:b/>
        </w:rPr>
        <w:br/>
      </w:r>
      <w:r>
        <w:tab/>
      </w:r>
      <w:r>
        <w:tab/>
      </w:r>
      <w:r>
        <w:tab/>
      </w:r>
      <w:r>
        <w:tab/>
      </w:r>
      <w:r>
        <w:tab/>
      </w:r>
      <w:r>
        <w:tab/>
        <w:t xml:space="preserve">  CR-  rev  Cat:  (Rel-16) v</w:t>
      </w:r>
      <w:r>
        <w:br/>
      </w:r>
      <w:r>
        <w:rPr>
          <w:i/>
        </w:rPr>
        <w:tab/>
      </w:r>
      <w:r>
        <w:rPr>
          <w:i/>
        </w:rPr>
        <w:tab/>
      </w:r>
      <w:r>
        <w:rPr>
          <w:i/>
        </w:rPr>
        <w:tab/>
      </w:r>
      <w:r>
        <w:rPr>
          <w:i/>
        </w:rPr>
        <w:tab/>
      </w:r>
      <w:r>
        <w:rPr>
          <w:i/>
        </w:rPr>
        <w:tab/>
        <w:t>Source: Apple Inc.</w:t>
      </w:r>
    </w:p>
    <w:p w:rsidR="0074154A" w:rsidRDefault="0074154A" w:rsidP="0074154A">
      <w:pPr>
        <w:rPr>
          <w:rFonts w:ascii="Arial" w:hAnsi="Arial" w:cs="Arial"/>
          <w:b/>
        </w:rPr>
      </w:pPr>
      <w:r>
        <w:rPr>
          <w:rFonts w:ascii="Arial" w:hAnsi="Arial" w:cs="Arial"/>
          <w:b/>
        </w:rPr>
        <w:t xml:space="preserve">Abstract: </w:t>
      </w:r>
    </w:p>
    <w:p w:rsidR="0074154A" w:rsidRDefault="0074154A" w:rsidP="0074154A"/>
    <w:p w:rsidR="0074154A" w:rsidRDefault="0074154A" w:rsidP="0074154A">
      <w:pPr>
        <w:rPr>
          <w:rFonts w:ascii="Arial" w:hAnsi="Arial" w:cs="Arial"/>
          <w:b/>
        </w:rPr>
      </w:pPr>
      <w:r>
        <w:rPr>
          <w:rFonts w:ascii="Arial" w:hAnsi="Arial" w:cs="Arial"/>
          <w:b/>
        </w:rPr>
        <w:t xml:space="preserve">Discussion: </w:t>
      </w:r>
    </w:p>
    <w:p w:rsidR="0074154A" w:rsidRDefault="0074154A" w:rsidP="0074154A"/>
    <w:p w:rsidR="00434060" w:rsidRDefault="0074154A" w:rsidP="007415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4154A">
        <w:rPr>
          <w:rFonts w:ascii="Arial" w:hAnsi="Arial" w:cs="Arial"/>
          <w:b/>
          <w:color w:val="993300"/>
          <w:highlight w:val="green"/>
          <w:u w:val="single"/>
        </w:rPr>
        <w:t>Approved</w:t>
      </w:r>
      <w:r w:rsidR="00434060">
        <w:rPr>
          <w:color w:val="993300"/>
          <w:u w:val="single"/>
        </w:rPr>
        <w:br/>
      </w:r>
      <w:r w:rsidR="00434060">
        <w:rPr>
          <w:color w:val="993300"/>
          <w:u w:val="single"/>
        </w:rPr>
        <w:br/>
      </w:r>
    </w:p>
    <w:p w:rsidR="00434060" w:rsidRDefault="00CB3EE2" w:rsidP="00434060">
      <w:pPr>
        <w:rPr>
          <w:i/>
        </w:rPr>
      </w:pPr>
      <w:hyperlink r:id="rId1403" w:history="1">
        <w:r w:rsidR="00434060" w:rsidRPr="00C742E0">
          <w:rPr>
            <w:rStyle w:val="Hyperlink"/>
            <w:rFonts w:ascii="Arial" w:hAnsi="Arial" w:cs="Arial"/>
            <w:b/>
            <w:sz w:val="24"/>
          </w:rPr>
          <w:t>R4-1912007</w:t>
        </w:r>
      </w:hyperlink>
      <w:r w:rsidR="00434060">
        <w:rPr>
          <w:b/>
        </w:rPr>
        <w:tab/>
        <w:t>Views on FR2 test method enhancement</w:t>
      </w:r>
      <w:r w:rsidR="00434060">
        <w:rPr>
          <w:b/>
        </w:rPr>
        <w:br/>
      </w:r>
      <w:r w:rsidR="00434060">
        <w:tab/>
      </w:r>
      <w:r w:rsidR="00434060">
        <w:tab/>
      </w:r>
      <w:r w:rsidR="00434060">
        <w:tab/>
      </w:r>
      <w:r w:rsidR="00434060">
        <w:tab/>
      </w:r>
      <w:r w:rsidR="00434060">
        <w:tab/>
        <w:t>38.884</w:t>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ROHDE &amp; SCHWARZ</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F06A3">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404" w:history="1">
        <w:r w:rsidR="00434060" w:rsidRPr="00C742E0">
          <w:rPr>
            <w:rStyle w:val="Hyperlink"/>
            <w:rFonts w:ascii="Arial" w:hAnsi="Arial" w:cs="Arial"/>
            <w:b/>
            <w:sz w:val="24"/>
          </w:rPr>
          <w:t>R4-1912108</w:t>
        </w:r>
      </w:hyperlink>
      <w:r w:rsidR="00434060">
        <w:rPr>
          <w:b/>
        </w:rPr>
        <w:tab/>
        <w:t>On Test Time Reduction for NR FR2 UE Test Cases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Keysight Technologies UK Ltd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5903" w:rsidRDefault="00335903" w:rsidP="00335903">
      <w:pPr>
        <w:rPr>
          <w:i/>
        </w:rPr>
      </w:pPr>
      <w:r w:rsidRPr="005C7386">
        <w:rPr>
          <w:rFonts w:ascii="Arial" w:hAnsi="Arial" w:cs="Arial"/>
          <w:b/>
          <w:color w:val="0000FF"/>
          <w:sz w:val="24"/>
          <w:u w:val="thick"/>
        </w:rPr>
        <w:t>R4-1913070</w:t>
      </w:r>
      <w:r>
        <w:rPr>
          <w:b/>
        </w:rPr>
        <w:tab/>
        <w:t>WF on FR2 test methodology enhancement</w:t>
      </w:r>
      <w:r>
        <w:rPr>
          <w:b/>
        </w:rPr>
        <w:br/>
      </w:r>
      <w:r>
        <w:rPr>
          <w:i/>
        </w:rPr>
        <w:tab/>
      </w:r>
      <w:r>
        <w:rPr>
          <w:i/>
        </w:rPr>
        <w:tab/>
      </w:r>
      <w:r>
        <w:rPr>
          <w:i/>
        </w:rPr>
        <w:tab/>
      </w:r>
      <w:r>
        <w:rPr>
          <w:i/>
        </w:rPr>
        <w:tab/>
      </w:r>
      <w:r>
        <w:rPr>
          <w:i/>
        </w:rPr>
        <w:tab/>
        <w:t>Source: Apple Inc., CAICT</w:t>
      </w:r>
    </w:p>
    <w:p w:rsidR="00335903" w:rsidRDefault="00335903" w:rsidP="00335903">
      <w:pPr>
        <w:rPr>
          <w:rFonts w:ascii="Arial" w:hAnsi="Arial" w:cs="Arial"/>
          <w:b/>
        </w:rPr>
      </w:pPr>
      <w:r>
        <w:rPr>
          <w:rFonts w:ascii="Arial" w:hAnsi="Arial" w:cs="Arial"/>
          <w:b/>
        </w:rPr>
        <w:t xml:space="preserve">Abstract: </w:t>
      </w:r>
    </w:p>
    <w:p w:rsidR="00335903" w:rsidRDefault="00335903" w:rsidP="00335903"/>
    <w:p w:rsidR="00335903" w:rsidRDefault="00335903" w:rsidP="00335903">
      <w:pPr>
        <w:rPr>
          <w:rFonts w:ascii="Arial" w:hAnsi="Arial" w:cs="Arial"/>
          <w:b/>
        </w:rPr>
      </w:pPr>
      <w:r>
        <w:rPr>
          <w:rFonts w:ascii="Arial" w:hAnsi="Arial" w:cs="Arial"/>
          <w:b/>
        </w:rPr>
        <w:t xml:space="preserve">Discussion: </w:t>
      </w:r>
    </w:p>
    <w:p w:rsidR="00335903" w:rsidRDefault="00335903" w:rsidP="00335903"/>
    <w:p w:rsidR="00335903" w:rsidRDefault="00335903"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008C7">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434060" w:rsidRDefault="00434060" w:rsidP="00434060">
      <w:pPr>
        <w:pStyle w:val="Heading4"/>
      </w:pPr>
      <w:bookmarkStart w:id="398" w:name="_Toc24513252"/>
      <w:r>
        <w:lastRenderedPageBreak/>
        <w:t>10.5.1</w:t>
      </w:r>
      <w:r>
        <w:tab/>
        <w:t>Test methodology for high DL power and low UL power test cases [FS_FR2_enhTestMethods]</w:t>
      </w:r>
      <w:bookmarkEnd w:id="398"/>
    </w:p>
    <w:p w:rsidR="00434060" w:rsidRDefault="00CB3EE2" w:rsidP="00434060">
      <w:pPr>
        <w:rPr>
          <w:i/>
        </w:rPr>
      </w:pPr>
      <w:hyperlink r:id="rId1405" w:history="1">
        <w:r w:rsidR="00434060" w:rsidRPr="00C742E0">
          <w:rPr>
            <w:rStyle w:val="Hyperlink"/>
            <w:rFonts w:ascii="Arial" w:hAnsi="Arial" w:cs="Arial"/>
            <w:b/>
            <w:sz w:val="24"/>
          </w:rPr>
          <w:t>R4-1911342</w:t>
        </w:r>
      </w:hyperlink>
      <w:r w:rsidR="00434060">
        <w:rPr>
          <w:b/>
        </w:rPr>
        <w:tab/>
        <w:t>Views on the applicability of NFTF and DNF methods in FR2</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Anritsu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In this contribution we show our views on necessary standpoints when studying applicability of NFTF/DFN to FR2 test cases.</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F06A3">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406" w:history="1">
        <w:r w:rsidR="00434060" w:rsidRPr="00C742E0">
          <w:rPr>
            <w:rStyle w:val="Hyperlink"/>
            <w:rFonts w:ascii="Arial" w:hAnsi="Arial" w:cs="Arial"/>
            <w:b/>
            <w:sz w:val="24"/>
          </w:rPr>
          <w:t>R4-1911502</w:t>
        </w:r>
      </w:hyperlink>
      <w:r w:rsidR="00434060">
        <w:rPr>
          <w:b/>
        </w:rPr>
        <w:tab/>
        <w:t>Views on the high DL power and low UL power objective</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Apple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F06A3">
        <w:rPr>
          <w:rFonts w:ascii="Arial" w:hAnsi="Arial" w:cs="Arial"/>
          <w:b/>
          <w:color w:val="993300"/>
          <w:u w:val="single"/>
        </w:rPr>
        <w:t>Noted</w:t>
      </w:r>
      <w:r>
        <w:rPr>
          <w:color w:val="993300"/>
          <w:u w:val="single"/>
        </w:rPr>
        <w:br/>
      </w:r>
      <w:r>
        <w:rPr>
          <w:color w:val="993300"/>
          <w:u w:val="single"/>
        </w:rPr>
        <w:br/>
      </w:r>
    </w:p>
    <w:p w:rsidR="00434060" w:rsidRDefault="00CB3EE2" w:rsidP="00434060">
      <w:pPr>
        <w:rPr>
          <w:i/>
        </w:rPr>
      </w:pPr>
      <w:hyperlink r:id="rId1407" w:history="1">
        <w:r w:rsidR="00434060" w:rsidRPr="00C742E0">
          <w:rPr>
            <w:rStyle w:val="Hyperlink"/>
            <w:rFonts w:ascii="Arial" w:hAnsi="Arial" w:cs="Arial"/>
            <w:b/>
            <w:sz w:val="24"/>
          </w:rPr>
          <w:t>R4-1912106</w:t>
        </w:r>
      </w:hyperlink>
      <w:r w:rsidR="00434060">
        <w:rPr>
          <w:b/>
        </w:rPr>
        <w:tab/>
        <w:t>On Relaxation of Low UL and High DL Test Cases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Keysight Technologies UK Ltd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F06A3">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4"/>
      </w:pPr>
      <w:bookmarkStart w:id="399" w:name="_Toc24513253"/>
      <w:r>
        <w:t>10.5.2</w:t>
      </w:r>
      <w:r>
        <w:tab/>
        <w:t>Polarization basis mismatch [FS_FR2_enhTestMethods]</w:t>
      </w:r>
      <w:bookmarkEnd w:id="399"/>
    </w:p>
    <w:p w:rsidR="00434060" w:rsidRDefault="00CB3EE2" w:rsidP="00434060">
      <w:pPr>
        <w:rPr>
          <w:i/>
        </w:rPr>
      </w:pPr>
      <w:hyperlink r:id="rId1408" w:history="1">
        <w:r w:rsidR="00434060" w:rsidRPr="00C742E0">
          <w:rPr>
            <w:rStyle w:val="Hyperlink"/>
            <w:rFonts w:ascii="Arial" w:hAnsi="Arial" w:cs="Arial"/>
            <w:b/>
            <w:sz w:val="24"/>
          </w:rPr>
          <w:t>R4-1911503</w:t>
        </w:r>
      </w:hyperlink>
      <w:r w:rsidR="00434060">
        <w:rPr>
          <w:b/>
        </w:rPr>
        <w:tab/>
        <w:t>Views on the polarization mismatch objective</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Apple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34060" w:rsidRDefault="00CB3EE2" w:rsidP="00434060">
      <w:pPr>
        <w:rPr>
          <w:i/>
        </w:rPr>
      </w:pPr>
      <w:hyperlink r:id="rId1409" w:history="1">
        <w:r w:rsidR="00434060" w:rsidRPr="00C742E0">
          <w:rPr>
            <w:rStyle w:val="Hyperlink"/>
            <w:rFonts w:ascii="Arial" w:hAnsi="Arial" w:cs="Arial"/>
            <w:b/>
            <w:sz w:val="24"/>
          </w:rPr>
          <w:t>R4-1912107</w:t>
        </w:r>
      </w:hyperlink>
      <w:r w:rsidR="00434060">
        <w:rPr>
          <w:b/>
        </w:rPr>
        <w:tab/>
        <w:t>On Minimizing Impact of Polarization Basis Mismatch</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Keysight Technologies UK Ltd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34060" w:rsidRDefault="00CB3EE2" w:rsidP="00434060">
      <w:pPr>
        <w:rPr>
          <w:i/>
        </w:rPr>
      </w:pPr>
      <w:hyperlink r:id="rId1410" w:history="1">
        <w:r w:rsidR="00434060" w:rsidRPr="00C742E0">
          <w:rPr>
            <w:rStyle w:val="Hyperlink"/>
            <w:rFonts w:ascii="Arial" w:hAnsi="Arial" w:cs="Arial"/>
            <w:b/>
            <w:sz w:val="24"/>
          </w:rPr>
          <w:t>R4-1912314</w:t>
        </w:r>
      </w:hyperlink>
      <w:r w:rsidR="00434060">
        <w:rPr>
          <w:b/>
        </w:rPr>
        <w:tab/>
        <w:t>Views on testability enhancement for UE FR2 test</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Sony</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34060" w:rsidRDefault="00CB3EE2" w:rsidP="00434060">
      <w:pPr>
        <w:rPr>
          <w:i/>
        </w:rPr>
      </w:pPr>
      <w:hyperlink r:id="rId1411" w:history="1">
        <w:r w:rsidR="00434060" w:rsidRPr="00C742E0">
          <w:rPr>
            <w:rStyle w:val="Hyperlink"/>
            <w:rFonts w:ascii="Arial" w:hAnsi="Arial" w:cs="Arial"/>
            <w:b/>
            <w:sz w:val="24"/>
          </w:rPr>
          <w:t>R4-1912420</w:t>
        </w:r>
      </w:hyperlink>
      <w:r w:rsidR="00434060">
        <w:rPr>
          <w:b/>
        </w:rPr>
        <w:tab/>
        <w:t>On EIS test metric</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34060" w:rsidRDefault="00434060" w:rsidP="00434060">
      <w:pPr>
        <w:pStyle w:val="Heading4"/>
      </w:pPr>
      <w:bookmarkStart w:id="400" w:name="_Toc24513254"/>
      <w:r>
        <w:t>10.5.3</w:t>
      </w:r>
      <w:r>
        <w:tab/>
        <w:t>Enhanced test methods for inter-band (FR1+FR2) CA [FS_FR2_enhTestMethods]</w:t>
      </w:r>
      <w:bookmarkEnd w:id="400"/>
    </w:p>
    <w:p w:rsidR="00434060" w:rsidRDefault="00434060" w:rsidP="00434060">
      <w:pPr>
        <w:pStyle w:val="Heading2"/>
      </w:pPr>
      <w:bookmarkStart w:id="401" w:name="_Toc24513255"/>
      <w:r>
        <w:t>11</w:t>
      </w:r>
      <w:r>
        <w:tab/>
        <w:t>Liaison and output to other groups</w:t>
      </w:r>
      <w:bookmarkEnd w:id="401"/>
    </w:p>
    <w:p w:rsidR="00C56B34" w:rsidRPr="00C56B34" w:rsidRDefault="00C56B34" w:rsidP="00C56B34">
      <w:pPr>
        <w:keepNext/>
        <w:textAlignment w:val="auto"/>
        <w:rPr>
          <w:rFonts w:ascii="Arial" w:eastAsia="SimSun" w:hAnsi="Arial" w:cs="Arial"/>
          <w:b/>
          <w:i/>
          <w:color w:val="FF0000"/>
          <w:sz w:val="22"/>
          <w:szCs w:val="22"/>
          <w:u w:val="single"/>
          <w:lang w:val="en-US"/>
        </w:rPr>
      </w:pPr>
      <w:r w:rsidRPr="00C56B34">
        <w:rPr>
          <w:rFonts w:ascii="Arial" w:eastAsia="SimSun" w:hAnsi="Arial" w:cs="Arial"/>
          <w:b/>
          <w:i/>
          <w:color w:val="FF0000"/>
          <w:sz w:val="22"/>
          <w:szCs w:val="22"/>
          <w:u w:val="single"/>
          <w:lang w:val="en-US"/>
        </w:rPr>
        <w:t>Reply to RAN2 LS on IIoT time synchronization accuracy requirements (moved from AI 8.15.1.8)</w:t>
      </w:r>
    </w:p>
    <w:p w:rsidR="00C56B34" w:rsidRPr="00C56B34" w:rsidRDefault="00C56B34" w:rsidP="00C56B34">
      <w:pPr>
        <w:rPr>
          <w:lang w:eastAsia="zh-CN"/>
        </w:rPr>
      </w:pPr>
      <w:r w:rsidRPr="00C56B34">
        <w:rPr>
          <w:rFonts w:hint="eastAsia"/>
          <w:lang w:eastAsia="zh-CN"/>
        </w:rPr>
        <w:t>---------------------------------- Topic summary ----------------------------------------------</w:t>
      </w:r>
    </w:p>
    <w:p w:rsidR="00C56B34" w:rsidRPr="00C56B34" w:rsidRDefault="00C56B34" w:rsidP="00C56B34">
      <w:pPr>
        <w:rPr>
          <w:b/>
        </w:rPr>
      </w:pPr>
      <w:bookmarkStart w:id="402" w:name="OLE_LINK14"/>
      <w:bookmarkStart w:id="403" w:name="OLE_LINK15"/>
      <w:r w:rsidRPr="00C56B34">
        <w:rPr>
          <w:b/>
        </w:rPr>
        <w:t>Question from RAN1:</w:t>
      </w:r>
    </w:p>
    <w:tbl>
      <w:tblPr>
        <w:tblW w:w="48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2"/>
      </w:tblGrid>
      <w:tr w:rsidR="00C56B34" w:rsidRPr="00C56B34" w:rsidTr="00E54561">
        <w:trPr>
          <w:trHeight w:val="1569"/>
        </w:trPr>
        <w:tc>
          <w:tcPr>
            <w:tcW w:w="9283" w:type="dxa"/>
            <w:shd w:val="clear" w:color="auto" w:fill="auto"/>
          </w:tcPr>
          <w:bookmarkEnd w:id="402"/>
          <w:bookmarkEnd w:id="403"/>
          <w:p w:rsidR="00C56B34" w:rsidRPr="00C56B34" w:rsidRDefault="00C56B34" w:rsidP="00C56B34">
            <w:pPr>
              <w:rPr>
                <w:rFonts w:eastAsia="Calibri"/>
              </w:rPr>
            </w:pPr>
            <w:r w:rsidRPr="00C56B34">
              <w:rPr>
                <w:rFonts w:eastAsia="Calibri"/>
                <w:u w:val="single"/>
              </w:rPr>
              <w:lastRenderedPageBreak/>
              <w:t>Question to RAN4 and RAN5:</w:t>
            </w:r>
            <w:r w:rsidRPr="00C56B34">
              <w:rPr>
                <w:rFonts w:eastAsia="Calibri"/>
              </w:rPr>
              <w:t xml:space="preserve"> </w:t>
            </w:r>
            <w:r w:rsidRPr="00C56B34">
              <w:rPr>
                <w:rFonts w:eastAsia="Calibri"/>
              </w:rPr>
              <w:br/>
              <w:t xml:space="preserve">Does RAN4/RAN5 see it feasible to define performance requirements and related testing </w:t>
            </w:r>
            <w:bookmarkStart w:id="404" w:name="_Hlk19608005"/>
            <w:r w:rsidRPr="00C56B34">
              <w:rPr>
                <w:rFonts w:eastAsia="Calibri"/>
              </w:rPr>
              <w:t>for time synchronization accuracy over Uu interface</w:t>
            </w:r>
            <w:bookmarkEnd w:id="404"/>
            <w:r w:rsidRPr="00C56B34">
              <w:rPr>
                <w:rFonts w:eastAsia="Calibri"/>
              </w:rPr>
              <w:t xml:space="preserve"> (i.e. between a gNB and a single UE)? Note: the time synchronization accuracy over Uu interface is on the order of hundreds of ns in order to achieve between sync master and device the time synchronization accuracy target of 1 µs.</w:t>
            </w:r>
          </w:p>
        </w:tc>
      </w:tr>
    </w:tbl>
    <w:p w:rsidR="00C56B34" w:rsidRPr="00C56B34" w:rsidRDefault="00C56B34" w:rsidP="00C56B34"/>
    <w:p w:rsidR="00C56B34" w:rsidRPr="00C56B34" w:rsidRDefault="00C56B34" w:rsidP="00C56B34">
      <w:pPr>
        <w:rPr>
          <w:b/>
        </w:rPr>
      </w:pPr>
      <w:r w:rsidRPr="00C56B34">
        <w:rPr>
          <w:b/>
        </w:rPr>
        <w:t>Proposed answer from RAN4:</w:t>
      </w:r>
    </w:p>
    <w:p w:rsidR="00C56B34" w:rsidRPr="00C56B34" w:rsidRDefault="00C56B34" w:rsidP="00C56B34">
      <w:bookmarkStart w:id="405" w:name="_Hlk19611873"/>
      <w:r w:rsidRPr="00C56B34">
        <w:t xml:space="preserve">[Nokia]: RAN4 does neither consider it to be within </w:t>
      </w:r>
      <w:r w:rsidRPr="00C56B34">
        <w:rPr>
          <w:color w:val="000000"/>
        </w:rPr>
        <w:t xml:space="preserve">RAN4 work nor feasible to </w:t>
      </w:r>
      <w:r w:rsidRPr="00C56B34">
        <w:t>define performance requirements and related testing for time synchronization accuracy over the Uu interface.</w:t>
      </w:r>
      <w:r w:rsidRPr="00C56B34">
        <w:br/>
        <w:t>RAN4 requirements cover the synchronization accuracy error factors in the air interface (e.g., transmission timing error limit, and TA adjustment error). It is beyond RAN4 work to define additional requirements and test cases in 3GPP for overall synchronization accuracy.</w:t>
      </w:r>
      <w:bookmarkEnd w:id="405"/>
    </w:p>
    <w:p w:rsidR="00C56B34" w:rsidRPr="00C56B34" w:rsidRDefault="00C56B34" w:rsidP="00C56B34">
      <w:r w:rsidRPr="00C56B34">
        <w:t>RAN4 further discussed the issues raised in RAN1’s question, and would like to provide the following addition to the response:</w:t>
      </w:r>
    </w:p>
    <w:p w:rsidR="00C56B34" w:rsidRPr="00C56B34" w:rsidRDefault="00C56B34" w:rsidP="00C56B34">
      <w:r w:rsidRPr="00C56B34">
        <w:t>[Nokia]: Since the synchronization requirements are E2E and independent of the RAT, testing should rely on E2E test cases specified outside of 3GPP (e.g., by IEEE for TSN). This could be done, e.g., based on gPTP level timestamps.</w:t>
      </w:r>
    </w:p>
    <w:p w:rsidR="00C56B34" w:rsidRPr="00C56B34" w:rsidRDefault="00C56B34" w:rsidP="00C56B34"/>
    <w:p w:rsidR="00C56B34" w:rsidRPr="00C56B34" w:rsidRDefault="00C56B34" w:rsidP="00C56B34">
      <w:pPr>
        <w:rPr>
          <w:lang w:eastAsia="zh-CN"/>
        </w:rPr>
      </w:pPr>
      <w:r w:rsidRPr="00C56B34">
        <w:rPr>
          <w:rFonts w:hint="eastAsia"/>
          <w:lang w:eastAsia="zh-CN"/>
        </w:rPr>
        <w:t>-----------------------------------------------------------------------------------------------------</w:t>
      </w:r>
    </w:p>
    <w:p w:rsidR="00C56B34" w:rsidRPr="00C56B34" w:rsidRDefault="00C56B34" w:rsidP="00C56B34">
      <w:pPr>
        <w:rPr>
          <w:i/>
          <w:lang w:val="en-US"/>
        </w:rPr>
      </w:pPr>
      <w:r w:rsidRPr="00C56B34">
        <w:rPr>
          <w:rFonts w:ascii="Arial" w:hAnsi="Arial" w:cs="Arial"/>
          <w:b/>
          <w:color w:val="0000FF"/>
          <w:sz w:val="24"/>
          <w:u w:val="thick"/>
          <w:lang w:val="en-US"/>
        </w:rPr>
        <w:t>R4-1911795</w:t>
      </w:r>
      <w:r w:rsidRPr="00C56B34">
        <w:rPr>
          <w:b/>
          <w:lang w:val="en-US"/>
        </w:rPr>
        <w:tab/>
        <w:t>Discussion on IIoT time synchronization accuracy requirements</w:t>
      </w:r>
      <w:r w:rsidRPr="00C56B34">
        <w:rPr>
          <w:b/>
          <w:lang w:val="en-US"/>
        </w:rPr>
        <w:br/>
      </w:r>
      <w:r w:rsidRPr="00C56B34">
        <w:rPr>
          <w:lang w:val="en-US"/>
        </w:rPr>
        <w:tab/>
      </w:r>
      <w:r w:rsidRPr="00C56B34">
        <w:rPr>
          <w:lang w:val="en-US"/>
        </w:rPr>
        <w:tab/>
      </w:r>
      <w:r w:rsidRPr="00C56B34">
        <w:rPr>
          <w:lang w:val="en-US"/>
        </w:rPr>
        <w:tab/>
      </w:r>
      <w:r w:rsidRPr="00C56B34">
        <w:rPr>
          <w:lang w:val="en-US"/>
        </w:rPr>
        <w:tab/>
      </w:r>
      <w:r w:rsidRPr="00C56B34">
        <w:rPr>
          <w:lang w:val="en-US"/>
        </w:rPr>
        <w:tab/>
        <w:t>38.133</w:t>
      </w:r>
      <w:r w:rsidRPr="00C56B34">
        <w:rPr>
          <w:lang w:val="en-US"/>
        </w:rPr>
        <w:tab/>
        <w:t xml:space="preserve">  CR-  rev  Cat:  (Rel-16) v</w:t>
      </w:r>
      <w:r w:rsidRPr="00C56B34">
        <w:rPr>
          <w:lang w:val="en-US"/>
        </w:rPr>
        <w:br/>
      </w:r>
      <w:r w:rsidRPr="00C56B34">
        <w:rPr>
          <w:i/>
          <w:lang w:val="en-US"/>
        </w:rPr>
        <w:tab/>
      </w:r>
      <w:r w:rsidRPr="00C56B34">
        <w:rPr>
          <w:i/>
          <w:lang w:val="en-US"/>
        </w:rPr>
        <w:tab/>
      </w:r>
      <w:r w:rsidRPr="00C56B34">
        <w:rPr>
          <w:i/>
          <w:lang w:val="en-US"/>
        </w:rPr>
        <w:tab/>
      </w:r>
      <w:r w:rsidRPr="00C56B34">
        <w:rPr>
          <w:i/>
          <w:lang w:val="en-US"/>
        </w:rPr>
        <w:tab/>
      </w:r>
      <w:r w:rsidRPr="00C56B34">
        <w:rPr>
          <w:i/>
          <w:lang w:val="en-US"/>
        </w:rPr>
        <w:tab/>
        <w:t>Source: Nokia, Nokia Shanghai Bell</w:t>
      </w:r>
    </w:p>
    <w:p w:rsidR="00C56B34" w:rsidRPr="00C56B34" w:rsidRDefault="00C56B34" w:rsidP="00C56B34">
      <w:pPr>
        <w:rPr>
          <w:color w:val="FF0000"/>
          <w:lang w:val="en-US"/>
        </w:rPr>
      </w:pPr>
      <w:r w:rsidRPr="00C56B34">
        <w:rPr>
          <w:color w:val="FF0000"/>
          <w:lang w:val="en-US"/>
        </w:rPr>
        <w:t xml:space="preserve">Note: moved from </w:t>
      </w:r>
      <w:r w:rsidRPr="00C56B34">
        <w:rPr>
          <w:color w:val="FF0000"/>
        </w:rPr>
        <w:t>AI 8.15.1.8</w:t>
      </w:r>
    </w:p>
    <w:p w:rsidR="00C56B34" w:rsidRPr="00C56B34" w:rsidRDefault="00C56B34" w:rsidP="00C56B34">
      <w:pPr>
        <w:rPr>
          <w:rFonts w:ascii="Arial" w:hAnsi="Arial" w:cs="Arial"/>
          <w:b/>
          <w:lang w:val="en-US"/>
        </w:rPr>
      </w:pPr>
      <w:r w:rsidRPr="00C56B34">
        <w:rPr>
          <w:rFonts w:ascii="Arial" w:hAnsi="Arial" w:cs="Arial"/>
          <w:b/>
          <w:lang w:val="en-US"/>
        </w:rPr>
        <w:t xml:space="preserve">Abstract: </w:t>
      </w:r>
    </w:p>
    <w:p w:rsidR="00C56B34" w:rsidRPr="00C56B34" w:rsidRDefault="00C56B34" w:rsidP="00C56B34">
      <w:pPr>
        <w:rPr>
          <w:lang w:val="en-US"/>
        </w:rPr>
      </w:pPr>
      <w:r w:rsidRPr="00C56B34">
        <w:rPr>
          <w:lang w:val="en-US"/>
        </w:rPr>
        <w:t>Discussion on IIoT time synchronization accuracy requirements according to RAN1 LS R1-1909906</w:t>
      </w:r>
    </w:p>
    <w:p w:rsidR="00C56B34" w:rsidRPr="00C56B34" w:rsidRDefault="00C56B34" w:rsidP="00C56B34">
      <w:pPr>
        <w:rPr>
          <w:rFonts w:ascii="Arial" w:hAnsi="Arial" w:cs="Arial"/>
          <w:b/>
          <w:lang w:val="en-US"/>
        </w:rPr>
      </w:pPr>
      <w:r w:rsidRPr="00C56B34">
        <w:rPr>
          <w:rFonts w:ascii="Arial" w:hAnsi="Arial" w:cs="Arial"/>
          <w:b/>
          <w:lang w:val="en-US"/>
        </w:rPr>
        <w:t xml:space="preserve">Discussion: </w:t>
      </w:r>
    </w:p>
    <w:p w:rsidR="00C56B34" w:rsidRPr="00C56B34" w:rsidRDefault="00C56B34" w:rsidP="00C56B34">
      <w:pPr>
        <w:rPr>
          <w:lang w:val="en-US"/>
        </w:rPr>
      </w:pPr>
    </w:p>
    <w:p w:rsidR="00C56B34" w:rsidRPr="00C56B34" w:rsidRDefault="00C56B34" w:rsidP="00C56B34">
      <w:pPr>
        <w:rPr>
          <w:color w:val="993300"/>
          <w:u w:val="single"/>
          <w:lang w:val="en-US"/>
        </w:rPr>
      </w:pPr>
      <w:r w:rsidRPr="00C56B34">
        <w:rPr>
          <w:rFonts w:ascii="Arial" w:hAnsi="Arial" w:cs="Arial"/>
          <w:b/>
          <w:lang w:val="en-US"/>
        </w:rPr>
        <w:t>Decision:</w:t>
      </w:r>
      <w:r w:rsidRPr="00C56B34">
        <w:rPr>
          <w:rFonts w:ascii="Arial" w:hAnsi="Arial" w:cs="Arial"/>
          <w:b/>
          <w:lang w:val="en-US"/>
        </w:rPr>
        <w:tab/>
      </w:r>
      <w:r w:rsidRPr="00C56B34">
        <w:rPr>
          <w:rFonts w:ascii="Arial" w:hAnsi="Arial" w:cs="Arial"/>
          <w:b/>
          <w:lang w:val="en-US"/>
        </w:rPr>
        <w:tab/>
        <w:t>Noted</w:t>
      </w:r>
      <w:r w:rsidRPr="00C56B34">
        <w:rPr>
          <w:rFonts w:ascii="Arial" w:hAnsi="Arial" w:cs="Arial"/>
          <w:b/>
          <w:lang w:val="en-US"/>
        </w:rPr>
        <w:br/>
      </w:r>
      <w:r w:rsidRPr="00C56B34">
        <w:rPr>
          <w:rFonts w:ascii="Arial" w:hAnsi="Arial" w:cs="Arial"/>
          <w:b/>
          <w:lang w:val="en-US"/>
        </w:rPr>
        <w:br/>
      </w:r>
    </w:p>
    <w:p w:rsidR="00C56B34" w:rsidRPr="00C56B34" w:rsidRDefault="00C56B34" w:rsidP="00C56B34">
      <w:pPr>
        <w:rPr>
          <w:i/>
          <w:lang w:val="en-US"/>
        </w:rPr>
      </w:pPr>
      <w:r w:rsidRPr="00C56B34">
        <w:rPr>
          <w:rFonts w:ascii="Arial" w:hAnsi="Arial" w:cs="Arial"/>
          <w:b/>
          <w:color w:val="0000FF"/>
          <w:sz w:val="24"/>
          <w:u w:val="thick"/>
          <w:lang w:val="en-US"/>
        </w:rPr>
        <w:t>R4-1911796</w:t>
      </w:r>
      <w:r w:rsidRPr="00C56B34">
        <w:rPr>
          <w:b/>
          <w:lang w:val="en-US"/>
        </w:rPr>
        <w:tab/>
        <w:t>Draft Response LS on IIoT time synchronization accuracy requirements</w:t>
      </w:r>
      <w:r w:rsidRPr="00C56B34">
        <w:rPr>
          <w:b/>
          <w:lang w:val="en-US"/>
        </w:rPr>
        <w:br/>
      </w:r>
      <w:r w:rsidRPr="00C56B34">
        <w:rPr>
          <w:lang w:val="en-US"/>
        </w:rPr>
        <w:tab/>
      </w:r>
      <w:r w:rsidRPr="00C56B34">
        <w:rPr>
          <w:lang w:val="en-US"/>
        </w:rPr>
        <w:tab/>
      </w:r>
      <w:r w:rsidRPr="00C56B34">
        <w:rPr>
          <w:lang w:val="en-US"/>
        </w:rPr>
        <w:tab/>
      </w:r>
      <w:r w:rsidRPr="00C56B34">
        <w:rPr>
          <w:lang w:val="en-US"/>
        </w:rPr>
        <w:tab/>
      </w:r>
      <w:r w:rsidRPr="00C56B34">
        <w:rPr>
          <w:lang w:val="en-US"/>
        </w:rPr>
        <w:tab/>
      </w:r>
      <w:r w:rsidRPr="00C56B34">
        <w:rPr>
          <w:lang w:val="en-US"/>
        </w:rPr>
        <w:tab/>
        <w:t xml:space="preserve">  CR-  rev  Cat:  (Rel-16) v</w:t>
      </w:r>
      <w:r w:rsidRPr="00C56B34">
        <w:rPr>
          <w:lang w:val="en-US"/>
        </w:rPr>
        <w:br/>
      </w:r>
      <w:r w:rsidRPr="00C56B34">
        <w:rPr>
          <w:i/>
          <w:lang w:val="en-US"/>
        </w:rPr>
        <w:tab/>
      </w:r>
      <w:r w:rsidRPr="00C56B34">
        <w:rPr>
          <w:i/>
          <w:lang w:val="en-US"/>
        </w:rPr>
        <w:tab/>
      </w:r>
      <w:r w:rsidRPr="00C56B34">
        <w:rPr>
          <w:i/>
          <w:lang w:val="en-US"/>
        </w:rPr>
        <w:tab/>
      </w:r>
      <w:r w:rsidRPr="00C56B34">
        <w:rPr>
          <w:i/>
          <w:lang w:val="en-US"/>
        </w:rPr>
        <w:tab/>
      </w:r>
      <w:r w:rsidRPr="00C56B34">
        <w:rPr>
          <w:i/>
          <w:lang w:val="en-US"/>
        </w:rPr>
        <w:tab/>
        <w:t>Source: Nokia, Nokia Shanghai Bell</w:t>
      </w:r>
    </w:p>
    <w:p w:rsidR="00C56B34" w:rsidRPr="00C56B34" w:rsidRDefault="00C56B34" w:rsidP="00C56B34">
      <w:pPr>
        <w:rPr>
          <w:color w:val="FF0000"/>
          <w:lang w:val="en-US"/>
        </w:rPr>
      </w:pPr>
      <w:r w:rsidRPr="00C56B34">
        <w:rPr>
          <w:color w:val="FF0000"/>
          <w:lang w:val="en-US"/>
        </w:rPr>
        <w:t xml:space="preserve">Note: moved from </w:t>
      </w:r>
      <w:r w:rsidRPr="00C56B34">
        <w:rPr>
          <w:color w:val="FF0000"/>
        </w:rPr>
        <w:t>AI 8.15.1.8</w:t>
      </w:r>
    </w:p>
    <w:p w:rsidR="00C56B34" w:rsidRPr="00C56B34" w:rsidRDefault="00C56B34" w:rsidP="00C56B34">
      <w:pPr>
        <w:rPr>
          <w:rFonts w:ascii="Arial" w:hAnsi="Arial" w:cs="Arial"/>
          <w:b/>
          <w:lang w:val="en-US"/>
        </w:rPr>
      </w:pPr>
      <w:r w:rsidRPr="00C56B34">
        <w:rPr>
          <w:rFonts w:ascii="Arial" w:hAnsi="Arial" w:cs="Arial"/>
          <w:b/>
          <w:lang w:val="en-US"/>
        </w:rPr>
        <w:t xml:space="preserve">Abstract: </w:t>
      </w:r>
    </w:p>
    <w:p w:rsidR="00C56B34" w:rsidRPr="00C56B34" w:rsidRDefault="00C56B34" w:rsidP="00C56B34">
      <w:pPr>
        <w:rPr>
          <w:lang w:val="en-US"/>
        </w:rPr>
      </w:pPr>
      <w:r w:rsidRPr="00C56B34">
        <w:rPr>
          <w:lang w:val="en-US"/>
        </w:rPr>
        <w:t>Draft Response LS on IIoT time synchronization accuracy requirements</w:t>
      </w:r>
    </w:p>
    <w:p w:rsidR="00C56B34" w:rsidRPr="00C56B34" w:rsidRDefault="00C56B34" w:rsidP="00C56B34">
      <w:pPr>
        <w:rPr>
          <w:rFonts w:ascii="Arial" w:hAnsi="Arial" w:cs="Arial"/>
          <w:b/>
          <w:lang w:val="en-US"/>
        </w:rPr>
      </w:pPr>
      <w:r w:rsidRPr="00C56B34">
        <w:rPr>
          <w:rFonts w:ascii="Arial" w:hAnsi="Arial" w:cs="Arial"/>
          <w:b/>
          <w:lang w:val="en-US"/>
        </w:rPr>
        <w:t xml:space="preserve">Discussion: </w:t>
      </w:r>
    </w:p>
    <w:p w:rsidR="00C56B34" w:rsidRPr="00C56B34" w:rsidRDefault="00C56B34" w:rsidP="00C56B34">
      <w:pPr>
        <w:rPr>
          <w:lang w:val="en-US"/>
        </w:rPr>
      </w:pPr>
    </w:p>
    <w:p w:rsidR="00C56B34" w:rsidRPr="00C56B34" w:rsidRDefault="00C56B34" w:rsidP="00C56B34">
      <w:pPr>
        <w:rPr>
          <w:b/>
          <w:lang w:val="en-US"/>
        </w:rPr>
      </w:pPr>
      <w:r w:rsidRPr="00C56B34">
        <w:rPr>
          <w:rFonts w:ascii="Arial" w:hAnsi="Arial" w:cs="Arial"/>
          <w:b/>
          <w:lang w:val="en-US"/>
        </w:rPr>
        <w:t>Decision:</w:t>
      </w:r>
      <w:r w:rsidRPr="00C56B34">
        <w:rPr>
          <w:rFonts w:ascii="Arial" w:hAnsi="Arial" w:cs="Arial"/>
          <w:b/>
          <w:lang w:val="en-US"/>
        </w:rPr>
        <w:tab/>
      </w:r>
      <w:r w:rsidRPr="00C56B34">
        <w:rPr>
          <w:rFonts w:ascii="Arial" w:hAnsi="Arial" w:cs="Arial"/>
          <w:b/>
          <w:lang w:val="en-US"/>
        </w:rPr>
        <w:tab/>
        <w:t xml:space="preserve">Revised to R4-1912743 (from R4-1911796) </w:t>
      </w:r>
      <w:r w:rsidRPr="00C56B34">
        <w:rPr>
          <w:rFonts w:ascii="Arial" w:hAnsi="Arial" w:cs="Arial"/>
          <w:b/>
          <w:lang w:val="en-US"/>
        </w:rPr>
        <w:br/>
      </w:r>
      <w:r w:rsidRPr="00C56B34">
        <w:rPr>
          <w:rFonts w:ascii="Arial" w:hAnsi="Arial" w:cs="Arial"/>
          <w:b/>
          <w:lang w:val="en-US"/>
        </w:rPr>
        <w:br/>
      </w:r>
    </w:p>
    <w:p w:rsidR="00C56B34" w:rsidRPr="00C56B34" w:rsidRDefault="00C56B34" w:rsidP="00C56B34">
      <w:pPr>
        <w:rPr>
          <w:i/>
          <w:lang w:val="en-US"/>
        </w:rPr>
      </w:pPr>
      <w:r w:rsidRPr="00C56B34">
        <w:rPr>
          <w:rFonts w:ascii="Arial" w:hAnsi="Arial" w:cs="Arial"/>
          <w:b/>
          <w:color w:val="0000FF"/>
          <w:sz w:val="24"/>
          <w:u w:val="thick"/>
          <w:lang w:val="en-US"/>
        </w:rPr>
        <w:t>R4-1912743</w:t>
      </w:r>
      <w:r w:rsidRPr="00C56B34">
        <w:rPr>
          <w:b/>
          <w:lang w:val="en-US"/>
        </w:rPr>
        <w:tab/>
        <w:t>Draft Response LS on IIoT time synchronization accuracy requirements</w:t>
      </w:r>
      <w:r w:rsidRPr="00C56B34">
        <w:rPr>
          <w:b/>
          <w:lang w:val="en-US"/>
        </w:rPr>
        <w:br/>
      </w:r>
      <w:r w:rsidRPr="00C56B34">
        <w:rPr>
          <w:lang w:val="en-US"/>
        </w:rPr>
        <w:tab/>
      </w:r>
      <w:r w:rsidRPr="00C56B34">
        <w:rPr>
          <w:lang w:val="en-US"/>
        </w:rPr>
        <w:tab/>
      </w:r>
      <w:r w:rsidRPr="00C56B34">
        <w:rPr>
          <w:lang w:val="en-US"/>
        </w:rPr>
        <w:tab/>
      </w:r>
      <w:r w:rsidRPr="00C56B34">
        <w:rPr>
          <w:lang w:val="en-US"/>
        </w:rPr>
        <w:tab/>
      </w:r>
      <w:r w:rsidRPr="00C56B34">
        <w:rPr>
          <w:lang w:val="en-US"/>
        </w:rPr>
        <w:tab/>
      </w:r>
      <w:r w:rsidRPr="00C56B34">
        <w:rPr>
          <w:lang w:val="en-US"/>
        </w:rPr>
        <w:tab/>
        <w:t xml:space="preserve">  CR-  rev  Cat:  (Rel-16) v</w:t>
      </w:r>
      <w:r w:rsidRPr="00C56B34">
        <w:rPr>
          <w:lang w:val="en-US"/>
        </w:rPr>
        <w:br/>
      </w:r>
      <w:r w:rsidRPr="00C56B34">
        <w:rPr>
          <w:i/>
          <w:lang w:val="en-US"/>
        </w:rPr>
        <w:tab/>
      </w:r>
      <w:r w:rsidRPr="00C56B34">
        <w:rPr>
          <w:i/>
          <w:lang w:val="en-US"/>
        </w:rPr>
        <w:tab/>
      </w:r>
      <w:r w:rsidRPr="00C56B34">
        <w:rPr>
          <w:i/>
          <w:lang w:val="en-US"/>
        </w:rPr>
        <w:tab/>
      </w:r>
      <w:r w:rsidRPr="00C56B34">
        <w:rPr>
          <w:i/>
          <w:lang w:val="en-US"/>
        </w:rPr>
        <w:tab/>
      </w:r>
      <w:r w:rsidRPr="00C56B34">
        <w:rPr>
          <w:i/>
          <w:lang w:val="en-US"/>
        </w:rPr>
        <w:tab/>
        <w:t>Source: Nokia, Nokia Shanghai Bell</w:t>
      </w:r>
    </w:p>
    <w:p w:rsidR="00C56B34" w:rsidRPr="00C56B34" w:rsidRDefault="00C56B34" w:rsidP="00C56B34">
      <w:pPr>
        <w:rPr>
          <w:rFonts w:ascii="Arial" w:hAnsi="Arial" w:cs="Arial"/>
          <w:b/>
          <w:lang w:val="en-US"/>
        </w:rPr>
      </w:pPr>
      <w:r w:rsidRPr="00C56B34">
        <w:rPr>
          <w:rFonts w:ascii="Arial" w:hAnsi="Arial" w:cs="Arial"/>
          <w:b/>
          <w:lang w:val="en-US"/>
        </w:rPr>
        <w:lastRenderedPageBreak/>
        <w:t xml:space="preserve">Abstract: </w:t>
      </w:r>
    </w:p>
    <w:p w:rsidR="00C56B34" w:rsidRPr="00C56B34" w:rsidRDefault="00C56B34" w:rsidP="00C56B34">
      <w:pPr>
        <w:rPr>
          <w:lang w:val="en-US"/>
        </w:rPr>
      </w:pPr>
      <w:r w:rsidRPr="00C56B34">
        <w:rPr>
          <w:lang w:val="en-US"/>
        </w:rPr>
        <w:t>Draft Response LS on IIoT time synchronization accuracy requirements</w:t>
      </w:r>
    </w:p>
    <w:p w:rsidR="00C56B34" w:rsidRPr="00C56B34" w:rsidRDefault="00C56B34" w:rsidP="00C56B34">
      <w:pPr>
        <w:rPr>
          <w:rFonts w:ascii="Arial" w:hAnsi="Arial" w:cs="Arial"/>
          <w:b/>
          <w:lang w:val="en-US"/>
        </w:rPr>
      </w:pPr>
      <w:r w:rsidRPr="00C56B34">
        <w:rPr>
          <w:rFonts w:ascii="Arial" w:hAnsi="Arial" w:cs="Arial"/>
          <w:b/>
          <w:lang w:val="en-US"/>
        </w:rPr>
        <w:t xml:space="preserve">Discussion: </w:t>
      </w:r>
    </w:p>
    <w:p w:rsidR="00C56B34" w:rsidRPr="00C56B34" w:rsidRDefault="00C56B34" w:rsidP="00C56B34">
      <w:pPr>
        <w:rPr>
          <w:color w:val="993300"/>
          <w:u w:val="single"/>
          <w:lang w:val="en-US"/>
        </w:rPr>
      </w:pPr>
      <w:r w:rsidRPr="00C56B34">
        <w:rPr>
          <w:rFonts w:ascii="Arial" w:hAnsi="Arial" w:cs="Arial"/>
          <w:b/>
          <w:lang w:val="en-US"/>
        </w:rPr>
        <w:t>Decision:</w:t>
      </w:r>
      <w:r w:rsidRPr="00C56B34">
        <w:rPr>
          <w:rFonts w:ascii="Arial" w:hAnsi="Arial" w:cs="Arial"/>
          <w:b/>
          <w:lang w:val="en-US"/>
        </w:rPr>
        <w:tab/>
      </w:r>
      <w:r w:rsidRPr="00C56B34">
        <w:rPr>
          <w:rFonts w:ascii="Arial" w:hAnsi="Arial" w:cs="Arial"/>
          <w:b/>
          <w:lang w:val="en-US"/>
        </w:rPr>
        <w:tab/>
      </w:r>
      <w:r w:rsidRPr="00511024">
        <w:rPr>
          <w:rFonts w:ascii="Arial" w:hAnsi="Arial" w:cs="Arial"/>
          <w:b/>
          <w:highlight w:val="lightGray"/>
          <w:lang w:val="en-US"/>
        </w:rPr>
        <w:t>Approved</w:t>
      </w:r>
      <w:r w:rsidRPr="00511024">
        <w:rPr>
          <w:rFonts w:ascii="Arial" w:hAnsi="Arial" w:cs="Arial"/>
          <w:b/>
          <w:highlight w:val="lightGray"/>
          <w:lang w:val="en-US"/>
        </w:rPr>
        <w:br/>
      </w:r>
      <w:r w:rsidRPr="00C56B34">
        <w:rPr>
          <w:rFonts w:ascii="Arial" w:hAnsi="Arial" w:cs="Arial"/>
          <w:b/>
          <w:highlight w:val="green"/>
          <w:lang w:val="en-US"/>
        </w:rPr>
        <w:br/>
      </w:r>
    </w:p>
    <w:p w:rsidR="00C56B34" w:rsidRPr="00C56B34" w:rsidRDefault="00C56B34" w:rsidP="00C56B34">
      <w:pPr>
        <w:keepNext/>
        <w:textAlignment w:val="auto"/>
        <w:rPr>
          <w:rFonts w:ascii="Arial" w:eastAsia="SimSun" w:hAnsi="Arial" w:cs="Arial"/>
          <w:b/>
          <w:i/>
          <w:color w:val="FF0000"/>
          <w:sz w:val="22"/>
          <w:szCs w:val="22"/>
          <w:u w:val="single"/>
          <w:lang w:val="en-US"/>
        </w:rPr>
      </w:pPr>
      <w:r w:rsidRPr="00C56B34">
        <w:rPr>
          <w:rFonts w:ascii="Arial" w:eastAsia="SimSun" w:hAnsi="Arial" w:cs="Arial"/>
          <w:b/>
          <w:i/>
          <w:color w:val="FF0000"/>
          <w:sz w:val="22"/>
          <w:szCs w:val="22"/>
          <w:u w:val="single"/>
          <w:lang w:val="en-US"/>
        </w:rPr>
        <w:t>Reply to RAN2 LS on second SMTC periodicity (moved from AI 8.15.1.8)</w:t>
      </w:r>
    </w:p>
    <w:p w:rsidR="00C56B34" w:rsidRPr="00C56B34" w:rsidRDefault="00C56B34" w:rsidP="00C56B34">
      <w:pPr>
        <w:rPr>
          <w:lang w:eastAsia="zh-CN"/>
        </w:rPr>
      </w:pPr>
      <w:r w:rsidRPr="00C56B34">
        <w:rPr>
          <w:rFonts w:hint="eastAsia"/>
          <w:lang w:eastAsia="zh-CN"/>
        </w:rPr>
        <w:t>---------------------------------- Topic summary ----------------------------------------------</w:t>
      </w:r>
    </w:p>
    <w:p w:rsidR="00C56B34" w:rsidRPr="00C56B34" w:rsidRDefault="00C56B34" w:rsidP="00C56B34">
      <w:pPr>
        <w:rPr>
          <w:b/>
        </w:rPr>
      </w:pPr>
      <w:r w:rsidRPr="00C56B34">
        <w:rPr>
          <w:b/>
        </w:rPr>
        <w:t>Background in RAN2 LS</w:t>
      </w:r>
    </w:p>
    <w:tbl>
      <w:tblPr>
        <w:tblW w:w="0" w:type="auto"/>
        <w:tblLook w:val="04A0" w:firstRow="1" w:lastRow="0" w:firstColumn="1" w:lastColumn="0" w:noHBand="0" w:noVBand="1"/>
      </w:tblPr>
      <w:tblGrid>
        <w:gridCol w:w="9350"/>
      </w:tblGrid>
      <w:tr w:rsidR="00C56B34" w:rsidRPr="00C56B34" w:rsidTr="00E54561">
        <w:tc>
          <w:tcPr>
            <w:tcW w:w="9350" w:type="dxa"/>
          </w:tcPr>
          <w:p w:rsidR="00C56B34" w:rsidRPr="00C56B34" w:rsidRDefault="00C56B34" w:rsidP="00C56B34">
            <w:pPr>
              <w:spacing w:before="120" w:line="280" w:lineRule="atLeast"/>
              <w:jc w:val="both"/>
              <w:rPr>
                <w:rFonts w:eastAsia="SimSun"/>
                <w:lang w:eastAsia="en-GB"/>
              </w:rPr>
            </w:pPr>
            <w:r w:rsidRPr="00C56B34">
              <w:rPr>
                <w:rFonts w:eastAsia="SimSun"/>
                <w:lang w:eastAsia="en-GB"/>
              </w:rPr>
              <w:t xml:space="preserve">RAN2 decided that there is support to introduce a second SMTC per frequency carrier for idle mode measurements as a TEI16 with details/CRs to be discussed in next meeting. The second SMTC uses the offset and duration of the first SMTC, but has a longer periodicity. It is beneficial for network energy efficiency and improves UE RRM measurements performance for cells which transmit SSBs with a long periodicity. </w:t>
            </w:r>
          </w:p>
          <w:p w:rsidR="00C56B34" w:rsidRPr="00C56B34" w:rsidRDefault="00C56B34" w:rsidP="00C56B34">
            <w:pPr>
              <w:spacing w:before="120" w:line="280" w:lineRule="atLeast"/>
              <w:jc w:val="both"/>
              <w:rPr>
                <w:rFonts w:eastAsia="SimSun"/>
                <w:lang w:eastAsia="en-GB"/>
              </w:rPr>
            </w:pPr>
            <w:r w:rsidRPr="00C56B34">
              <w:rPr>
                <w:rFonts w:eastAsia="SimSun"/>
                <w:lang w:eastAsia="en-GB"/>
              </w:rPr>
              <w:t>The second SMTC periodicity is always configured to be one of the current values for Rel-15 for which core requirements are defined.</w:t>
            </w:r>
          </w:p>
        </w:tc>
      </w:tr>
    </w:tbl>
    <w:p w:rsidR="00C56B34" w:rsidRPr="00C56B34" w:rsidRDefault="00C56B34" w:rsidP="00C56B34">
      <w:pPr>
        <w:rPr>
          <w:rFonts w:eastAsia="Calibri"/>
        </w:rPr>
      </w:pPr>
    </w:p>
    <w:p w:rsidR="00C56B34" w:rsidRPr="00C56B34" w:rsidRDefault="00C56B34" w:rsidP="00C56B34">
      <w:pPr>
        <w:rPr>
          <w:rFonts w:eastAsia="Calibri"/>
          <w:b/>
        </w:rPr>
      </w:pPr>
      <w:r w:rsidRPr="00C56B34">
        <w:rPr>
          <w:rFonts w:eastAsia="Calibri"/>
          <w:b/>
        </w:rPr>
        <w:t>Question1: Does the introduction of a second SMTC for idle mode measurements have any impact to RAN4 core requirements?</w:t>
      </w:r>
    </w:p>
    <w:p w:rsidR="00C56B34" w:rsidRPr="00C56B34" w:rsidRDefault="00C56B34" w:rsidP="00C56B34">
      <w:pPr>
        <w:ind w:left="284"/>
        <w:rPr>
          <w:rFonts w:eastAsia="Calibri"/>
        </w:rPr>
      </w:pPr>
      <w:r w:rsidRPr="00C56B34">
        <w:rPr>
          <w:rFonts w:eastAsia="Calibri"/>
        </w:rPr>
        <w:t xml:space="preserve">[Nokia]: Yes. RAN4 idle mode requirements are already accounting different SMTC periodicity in the UE measurement and performance requirements. Introducing a 2nd SMTC and which UE requirements apply for a UE supporting a 2nd SMTC in idle, in a cell broadcasting the 2nd SMTC would need to be defined. Additionally, the requirements for legacy would need to be defined.  </w:t>
      </w:r>
    </w:p>
    <w:p w:rsidR="00C56B34" w:rsidRPr="00C56B34" w:rsidRDefault="00C56B34" w:rsidP="00C56B34">
      <w:pPr>
        <w:ind w:left="284"/>
        <w:rPr>
          <w:rFonts w:eastAsia="Calibri"/>
        </w:rPr>
      </w:pPr>
      <w:r w:rsidRPr="00C56B34">
        <w:rPr>
          <w:rFonts w:eastAsia="Calibri"/>
        </w:rPr>
        <w:t>[Huawei]</w:t>
      </w:r>
      <w:r w:rsidRPr="00C56B34">
        <w:t xml:space="preserve"> </w:t>
      </w:r>
      <w:r w:rsidRPr="00C56B34">
        <w:rPr>
          <w:rFonts w:eastAsia="Calibri"/>
        </w:rPr>
        <w:t>Regarding intra-frequency cell reselection, the benefit of intra-frequency cell reselection can be observed when no more than 20ms SMTC periodicity (SMTC1) of the coverage cell and larger than 20ms SMTC periodicity (SMTC2) of the sleeper cell are configured in case of DRX cycle is 320ms. For DRX cycle larger than 320ms, the intra-frequency cell reselection completely depends on the DRX cycle regardless of SMTC periodicity. In this case, the dual SMTC per frequency has no impact on intra-frequency cell reselection performance from RRM point of view. In order to save power, network can configure one single longer SMTC periodicity per frequency carrier. Regarding inter-frequency cell reselection, the cell reselection requirements depend on the DRX configuration rather than SMTC periodicity. The dual SMTC per frequency has no impact on inter-frequency cell reselection performance from RRM point of view</w:t>
      </w:r>
    </w:p>
    <w:p w:rsidR="00C56B34" w:rsidRPr="00C56B34" w:rsidRDefault="00C56B34" w:rsidP="00C56B34"/>
    <w:p w:rsidR="00C56B34" w:rsidRPr="00C56B34" w:rsidRDefault="00C56B34" w:rsidP="00C56B34">
      <w:pPr>
        <w:rPr>
          <w:rFonts w:eastAsia="Calibri"/>
          <w:b/>
        </w:rPr>
      </w:pPr>
      <w:r w:rsidRPr="00C56B34">
        <w:rPr>
          <w:rFonts w:eastAsia="Calibri"/>
          <w:b/>
        </w:rPr>
        <w:t>Question 2: Can it be addressed in Rel-16 both for intra and inter-frequency scenarios?</w:t>
      </w:r>
    </w:p>
    <w:p w:rsidR="00C56B34" w:rsidRPr="00C56B34" w:rsidRDefault="00C56B34" w:rsidP="00C56B34">
      <w:pPr>
        <w:ind w:left="284"/>
        <w:jc w:val="both"/>
        <w:rPr>
          <w:rFonts w:eastAsia="Calibri"/>
        </w:rPr>
      </w:pPr>
      <w:r w:rsidRPr="00C56B34">
        <w:rPr>
          <w:rFonts w:eastAsia="Calibri"/>
        </w:rPr>
        <w:t>[Nokia]: RAN4 would need to know more details related to SMTC2 before RAN4 can estimate the full impact from introducing a 2nd SMTC in idle mode. However, the workload in RAN4 is already very high.</w:t>
      </w:r>
    </w:p>
    <w:p w:rsidR="00C56B34" w:rsidRPr="00C56B34" w:rsidRDefault="00C56B34" w:rsidP="00C56B34">
      <w:pPr>
        <w:ind w:left="284"/>
        <w:jc w:val="both"/>
        <w:rPr>
          <w:rFonts w:eastAsia="Calibri"/>
        </w:rPr>
      </w:pPr>
      <w:r w:rsidRPr="00C56B34">
        <w:rPr>
          <w:rFonts w:eastAsia="Calibri"/>
        </w:rPr>
        <w:t>[Huawei]: It can be addressed in Rel-16 both for intra and inter-frequency scenarios since two SMTCs per frequency in idle mode has no big impact on RAN4 core requirements, however the benefit of the scheme may need further evaluation.</w:t>
      </w:r>
    </w:p>
    <w:p w:rsidR="00C56B34" w:rsidRPr="00C56B34" w:rsidRDefault="00C56B34" w:rsidP="00C56B34">
      <w:pPr>
        <w:pBdr>
          <w:bottom w:val="single" w:sz="6" w:space="1" w:color="auto"/>
        </w:pBdr>
      </w:pPr>
    </w:p>
    <w:p w:rsidR="00C56B34" w:rsidRPr="00C56B34" w:rsidRDefault="00C56B34" w:rsidP="00C56B34">
      <w:pPr>
        <w:pBdr>
          <w:bottom w:val="single" w:sz="6" w:space="1" w:color="auto"/>
        </w:pBdr>
        <w:rPr>
          <w:b/>
          <w:u w:val="single"/>
        </w:rPr>
      </w:pPr>
      <w:r w:rsidRPr="00C56B34">
        <w:rPr>
          <w:b/>
          <w:u w:val="single"/>
        </w:rPr>
        <w:t>Discussion</w:t>
      </w:r>
    </w:p>
    <w:p w:rsidR="00C56B34" w:rsidRPr="00C56B34" w:rsidRDefault="00C56B34" w:rsidP="00C56B34">
      <w:pPr>
        <w:pBdr>
          <w:bottom w:val="single" w:sz="6" w:space="1" w:color="auto"/>
        </w:pBdr>
      </w:pPr>
      <w:r w:rsidRPr="00C56B34">
        <w:t>Orange: there is some consensus</w:t>
      </w:r>
    </w:p>
    <w:p w:rsidR="00C56B34" w:rsidRPr="00C56B34" w:rsidRDefault="00C56B34" w:rsidP="00C56B34">
      <w:pPr>
        <w:pBdr>
          <w:bottom w:val="single" w:sz="6" w:space="1" w:color="auto"/>
        </w:pBdr>
      </w:pPr>
      <w:r w:rsidRPr="00C56B34">
        <w:t>QC: there is some impact on legacy UEs. Need to capture this in LS</w:t>
      </w:r>
    </w:p>
    <w:p w:rsidR="00C56B34" w:rsidRPr="00C56B34" w:rsidRDefault="00C56B34" w:rsidP="00C56B34">
      <w:pPr>
        <w:pBdr>
          <w:bottom w:val="single" w:sz="6" w:space="1" w:color="auto"/>
        </w:pBdr>
      </w:pPr>
      <w:r w:rsidRPr="00C56B34">
        <w:t>MTK: share same view with QC. There is legacy impact. Not sure on RAN2 discussion.</w:t>
      </w:r>
    </w:p>
    <w:p w:rsidR="00C56B34" w:rsidRPr="00C56B34" w:rsidRDefault="00C56B34" w:rsidP="00C56B34">
      <w:pPr>
        <w:pBdr>
          <w:bottom w:val="single" w:sz="6" w:space="1" w:color="auto"/>
        </w:pBdr>
      </w:pPr>
      <w:r w:rsidRPr="00C56B34">
        <w:lastRenderedPageBreak/>
        <w:t>DCM: agree with Orange that we should reply,</w:t>
      </w:r>
    </w:p>
    <w:p w:rsidR="00C56B34" w:rsidRPr="00C56B34" w:rsidRDefault="00C56B34" w:rsidP="00C56B34">
      <w:pPr>
        <w:pBdr>
          <w:bottom w:val="single" w:sz="6" w:space="1" w:color="auto"/>
        </w:pBdr>
      </w:pPr>
      <w:r w:rsidRPr="00C56B34">
        <w:t>Nokia: legacy impacts can be mentioned</w:t>
      </w:r>
    </w:p>
    <w:p w:rsidR="00C56B34" w:rsidRPr="00C56B34" w:rsidRDefault="00C56B34" w:rsidP="00C56B34">
      <w:pPr>
        <w:pBdr>
          <w:bottom w:val="single" w:sz="6" w:space="1" w:color="auto"/>
        </w:pBdr>
      </w:pPr>
      <w:r w:rsidRPr="00C56B34">
        <w:t>CMCC:  what is the exact legacy impact?</w:t>
      </w:r>
    </w:p>
    <w:p w:rsidR="00C56B34" w:rsidRPr="00C56B34" w:rsidRDefault="00C56B34" w:rsidP="00C56B34">
      <w:pPr>
        <w:pBdr>
          <w:bottom w:val="single" w:sz="6" w:space="1" w:color="auto"/>
        </w:pBdr>
      </w:pPr>
      <w:r w:rsidRPr="00C56B34">
        <w:tab/>
        <w:t>QC: if there is some collision of new SMTC and old SMTC then it can result in ping-pong and performance can be affected. Impact on power consumption.</w:t>
      </w:r>
    </w:p>
    <w:p w:rsidR="00C56B34" w:rsidRPr="00C56B34" w:rsidRDefault="00C56B34" w:rsidP="00C56B34">
      <w:pPr>
        <w:pBdr>
          <w:bottom w:val="single" w:sz="6" w:space="1" w:color="auto"/>
        </w:pBdr>
      </w:pPr>
      <w:r w:rsidRPr="00C56B34">
        <w:t>E///: ok to send LS</w:t>
      </w:r>
    </w:p>
    <w:p w:rsidR="00C56B34" w:rsidRPr="00C56B34" w:rsidRDefault="00C56B34" w:rsidP="00C56B34">
      <w:pPr>
        <w:pBdr>
          <w:bottom w:val="single" w:sz="6" w:space="1" w:color="auto"/>
        </w:pBdr>
      </w:pPr>
      <w:r w:rsidRPr="00C56B34">
        <w:t>Orange: there is no ping-pong effect</w:t>
      </w:r>
    </w:p>
    <w:p w:rsidR="00C56B34" w:rsidRPr="00C56B34" w:rsidRDefault="00C56B34" w:rsidP="00C56B34">
      <w:pPr>
        <w:pBdr>
          <w:bottom w:val="single" w:sz="6" w:space="1" w:color="auto"/>
        </w:pBdr>
      </w:pPr>
    </w:p>
    <w:p w:rsidR="00C56B34" w:rsidRPr="00C56B34" w:rsidRDefault="00C56B34" w:rsidP="00C56B34">
      <w:pPr>
        <w:rPr>
          <w:color w:val="993300"/>
          <w:u w:val="single"/>
          <w:lang w:val="en-US"/>
        </w:rPr>
      </w:pPr>
    </w:p>
    <w:p w:rsidR="00C56B34" w:rsidRPr="00C56B34" w:rsidRDefault="00C56B34" w:rsidP="00C56B34">
      <w:pPr>
        <w:rPr>
          <w:i/>
          <w:lang w:val="en-US"/>
        </w:rPr>
      </w:pPr>
      <w:r w:rsidRPr="00C56B34">
        <w:rPr>
          <w:rFonts w:ascii="Arial" w:hAnsi="Arial" w:cs="Arial"/>
          <w:b/>
          <w:color w:val="0000FF"/>
          <w:sz w:val="24"/>
          <w:u w:val="thick"/>
          <w:lang w:val="en-US"/>
        </w:rPr>
        <w:t>R4-1912189</w:t>
      </w:r>
      <w:r w:rsidRPr="00C56B34">
        <w:rPr>
          <w:b/>
          <w:lang w:val="en-US"/>
        </w:rPr>
        <w:tab/>
        <w:t>Discussion on second SMTC periodicity in idle mode</w:t>
      </w:r>
      <w:r w:rsidRPr="00C56B34">
        <w:rPr>
          <w:b/>
          <w:lang w:val="en-US"/>
        </w:rPr>
        <w:br/>
      </w:r>
      <w:r w:rsidRPr="00C56B34">
        <w:rPr>
          <w:lang w:val="en-US"/>
        </w:rPr>
        <w:tab/>
      </w:r>
      <w:r w:rsidRPr="00C56B34">
        <w:rPr>
          <w:lang w:val="en-US"/>
        </w:rPr>
        <w:tab/>
      </w:r>
      <w:r w:rsidRPr="00C56B34">
        <w:rPr>
          <w:lang w:val="en-US"/>
        </w:rPr>
        <w:tab/>
      </w:r>
      <w:r w:rsidRPr="00C56B34">
        <w:rPr>
          <w:lang w:val="en-US"/>
        </w:rPr>
        <w:tab/>
      </w:r>
      <w:r w:rsidRPr="00C56B34">
        <w:rPr>
          <w:lang w:val="en-US"/>
        </w:rPr>
        <w:tab/>
      </w:r>
      <w:r w:rsidRPr="00C56B34">
        <w:rPr>
          <w:lang w:val="en-US"/>
        </w:rPr>
        <w:tab/>
        <w:t xml:space="preserve">  CR-  rev  Cat:  (Rel-16) v</w:t>
      </w:r>
      <w:r w:rsidRPr="00C56B34">
        <w:rPr>
          <w:lang w:val="en-US"/>
        </w:rPr>
        <w:br/>
      </w:r>
      <w:r w:rsidRPr="00C56B34">
        <w:rPr>
          <w:i/>
          <w:lang w:val="en-US"/>
        </w:rPr>
        <w:tab/>
      </w:r>
      <w:r w:rsidRPr="00C56B34">
        <w:rPr>
          <w:i/>
          <w:lang w:val="en-US"/>
        </w:rPr>
        <w:tab/>
      </w:r>
      <w:r w:rsidRPr="00C56B34">
        <w:rPr>
          <w:i/>
          <w:lang w:val="en-US"/>
        </w:rPr>
        <w:tab/>
      </w:r>
      <w:r w:rsidRPr="00C56B34">
        <w:rPr>
          <w:i/>
          <w:lang w:val="en-US"/>
        </w:rPr>
        <w:tab/>
      </w:r>
      <w:r w:rsidRPr="00C56B34">
        <w:rPr>
          <w:i/>
          <w:lang w:val="en-US"/>
        </w:rPr>
        <w:tab/>
        <w:t>Source: Huawei, HiSilicon</w:t>
      </w:r>
    </w:p>
    <w:p w:rsidR="00C56B34" w:rsidRPr="00C56B34" w:rsidRDefault="00C56B34" w:rsidP="00C56B34">
      <w:pPr>
        <w:rPr>
          <w:color w:val="FF0000"/>
          <w:lang w:val="en-US"/>
        </w:rPr>
      </w:pPr>
      <w:r w:rsidRPr="00C56B34">
        <w:rPr>
          <w:color w:val="FF0000"/>
          <w:lang w:val="en-US"/>
        </w:rPr>
        <w:t xml:space="preserve">Note: moved from </w:t>
      </w:r>
      <w:r w:rsidRPr="00C56B34">
        <w:rPr>
          <w:color w:val="FF0000"/>
        </w:rPr>
        <w:t>AI 8.15.1.8</w:t>
      </w:r>
    </w:p>
    <w:p w:rsidR="00C56B34" w:rsidRPr="00C56B34" w:rsidRDefault="00C56B34" w:rsidP="00C56B34">
      <w:pPr>
        <w:rPr>
          <w:rFonts w:ascii="Arial" w:hAnsi="Arial" w:cs="Arial"/>
          <w:b/>
          <w:lang w:val="en-US"/>
        </w:rPr>
      </w:pPr>
      <w:r w:rsidRPr="00C56B34">
        <w:rPr>
          <w:rFonts w:ascii="Arial" w:hAnsi="Arial" w:cs="Arial"/>
          <w:b/>
          <w:lang w:val="en-US"/>
        </w:rPr>
        <w:t xml:space="preserve">Abstract: </w:t>
      </w:r>
    </w:p>
    <w:p w:rsidR="00C56B34" w:rsidRPr="00C56B34" w:rsidRDefault="00C56B34" w:rsidP="00C56B34">
      <w:pPr>
        <w:rPr>
          <w:lang w:val="en-US"/>
        </w:rPr>
      </w:pPr>
    </w:p>
    <w:p w:rsidR="00C56B34" w:rsidRPr="00C56B34" w:rsidRDefault="00C56B34" w:rsidP="00C56B34">
      <w:pPr>
        <w:rPr>
          <w:rFonts w:ascii="Arial" w:hAnsi="Arial" w:cs="Arial"/>
          <w:b/>
          <w:lang w:val="en-US"/>
        </w:rPr>
      </w:pPr>
      <w:r w:rsidRPr="00C56B34">
        <w:rPr>
          <w:rFonts w:ascii="Arial" w:hAnsi="Arial" w:cs="Arial"/>
          <w:b/>
          <w:lang w:val="en-US"/>
        </w:rPr>
        <w:t xml:space="preserve">Discussion: </w:t>
      </w:r>
    </w:p>
    <w:p w:rsidR="00C56B34" w:rsidRPr="00C56B34" w:rsidRDefault="00C56B34" w:rsidP="00C56B34">
      <w:pPr>
        <w:rPr>
          <w:lang w:val="en-US"/>
        </w:rPr>
      </w:pPr>
    </w:p>
    <w:p w:rsidR="00C56B34" w:rsidRPr="00C56B34" w:rsidRDefault="00C56B34" w:rsidP="00C56B34">
      <w:pPr>
        <w:rPr>
          <w:color w:val="993300"/>
          <w:u w:val="single"/>
          <w:lang w:val="en-US"/>
        </w:rPr>
      </w:pPr>
      <w:r w:rsidRPr="00C56B34">
        <w:rPr>
          <w:rFonts w:ascii="Arial" w:hAnsi="Arial" w:cs="Arial"/>
          <w:b/>
          <w:lang w:val="en-US"/>
        </w:rPr>
        <w:t>Decision:</w:t>
      </w:r>
      <w:r w:rsidRPr="00C56B34">
        <w:rPr>
          <w:rFonts w:ascii="Arial" w:hAnsi="Arial" w:cs="Arial"/>
          <w:b/>
          <w:lang w:val="en-US"/>
        </w:rPr>
        <w:tab/>
      </w:r>
      <w:r w:rsidRPr="00C56B34">
        <w:rPr>
          <w:rFonts w:ascii="Arial" w:hAnsi="Arial" w:cs="Arial"/>
          <w:b/>
          <w:lang w:val="en-US"/>
        </w:rPr>
        <w:tab/>
        <w:t>Noted</w:t>
      </w:r>
      <w:r w:rsidRPr="00C56B34">
        <w:rPr>
          <w:rFonts w:ascii="Arial" w:hAnsi="Arial" w:cs="Arial"/>
          <w:b/>
          <w:lang w:val="en-US"/>
        </w:rPr>
        <w:br/>
      </w:r>
      <w:r w:rsidRPr="00C56B34">
        <w:rPr>
          <w:rFonts w:ascii="Arial" w:hAnsi="Arial" w:cs="Arial"/>
          <w:b/>
          <w:lang w:val="en-US"/>
        </w:rPr>
        <w:br/>
      </w:r>
    </w:p>
    <w:p w:rsidR="00C56B34" w:rsidRPr="00C56B34" w:rsidRDefault="00C56B34" w:rsidP="00C56B34">
      <w:pPr>
        <w:rPr>
          <w:lang w:eastAsia="zh-CN"/>
        </w:rPr>
      </w:pPr>
    </w:p>
    <w:p w:rsidR="00C56B34" w:rsidRPr="00C56B34" w:rsidRDefault="00C56B34" w:rsidP="00C56B34">
      <w:pPr>
        <w:rPr>
          <w:i/>
          <w:lang w:val="en-US"/>
        </w:rPr>
      </w:pPr>
      <w:r w:rsidRPr="00C56B34">
        <w:rPr>
          <w:rFonts w:ascii="Arial" w:hAnsi="Arial" w:cs="Arial"/>
          <w:b/>
          <w:color w:val="0000FF"/>
          <w:sz w:val="24"/>
          <w:u w:val="thick"/>
          <w:lang w:val="en-US"/>
        </w:rPr>
        <w:t>R4-1912137</w:t>
      </w:r>
      <w:r w:rsidRPr="00C56B34">
        <w:rPr>
          <w:b/>
          <w:lang w:val="en-US"/>
        </w:rPr>
        <w:tab/>
        <w:t>Discussion on second SMTC periodicity in idle mode</w:t>
      </w:r>
      <w:r w:rsidRPr="00C56B34">
        <w:rPr>
          <w:b/>
          <w:lang w:val="en-US"/>
        </w:rPr>
        <w:br/>
      </w:r>
      <w:r w:rsidRPr="00C56B34">
        <w:rPr>
          <w:lang w:val="en-US"/>
        </w:rPr>
        <w:tab/>
      </w:r>
      <w:r w:rsidRPr="00C56B34">
        <w:rPr>
          <w:lang w:val="en-US"/>
        </w:rPr>
        <w:tab/>
      </w:r>
      <w:r w:rsidRPr="00C56B34">
        <w:rPr>
          <w:lang w:val="en-US"/>
        </w:rPr>
        <w:tab/>
      </w:r>
      <w:r w:rsidRPr="00C56B34">
        <w:rPr>
          <w:lang w:val="en-US"/>
        </w:rPr>
        <w:tab/>
      </w:r>
      <w:r w:rsidRPr="00C56B34">
        <w:rPr>
          <w:lang w:val="en-US"/>
        </w:rPr>
        <w:tab/>
        <w:t>38.133</w:t>
      </w:r>
      <w:r w:rsidRPr="00C56B34">
        <w:rPr>
          <w:lang w:val="en-US"/>
        </w:rPr>
        <w:tab/>
        <w:t xml:space="preserve">  CR-  rev  Cat:  (Rel-15) v</w:t>
      </w:r>
      <w:r w:rsidRPr="00C56B34">
        <w:rPr>
          <w:lang w:val="en-US"/>
        </w:rPr>
        <w:br/>
      </w:r>
      <w:r w:rsidRPr="00C56B34">
        <w:rPr>
          <w:i/>
          <w:lang w:val="en-US"/>
        </w:rPr>
        <w:tab/>
      </w:r>
      <w:r w:rsidRPr="00C56B34">
        <w:rPr>
          <w:i/>
          <w:lang w:val="en-US"/>
        </w:rPr>
        <w:tab/>
      </w:r>
      <w:r w:rsidRPr="00C56B34">
        <w:rPr>
          <w:i/>
          <w:lang w:val="en-US"/>
        </w:rPr>
        <w:tab/>
      </w:r>
      <w:r w:rsidRPr="00C56B34">
        <w:rPr>
          <w:i/>
          <w:lang w:val="en-US"/>
        </w:rPr>
        <w:tab/>
      </w:r>
      <w:r w:rsidRPr="00C56B34">
        <w:rPr>
          <w:i/>
          <w:lang w:val="en-US"/>
        </w:rPr>
        <w:tab/>
        <w:t>Source: Nokia, Nokia Shanghai Bell</w:t>
      </w:r>
    </w:p>
    <w:p w:rsidR="00C56B34" w:rsidRPr="00C56B34" w:rsidRDefault="00C56B34" w:rsidP="00C56B34">
      <w:pPr>
        <w:rPr>
          <w:color w:val="FF0000"/>
          <w:lang w:val="en-US"/>
        </w:rPr>
      </w:pPr>
      <w:r w:rsidRPr="00C56B34">
        <w:rPr>
          <w:color w:val="FF0000"/>
          <w:lang w:val="en-US"/>
        </w:rPr>
        <w:t xml:space="preserve">Note: moved from </w:t>
      </w:r>
      <w:r w:rsidRPr="00C56B34">
        <w:rPr>
          <w:color w:val="FF0000"/>
        </w:rPr>
        <w:t>AI 8.15.1.8</w:t>
      </w:r>
    </w:p>
    <w:p w:rsidR="00C56B34" w:rsidRPr="00C56B34" w:rsidRDefault="00C56B34" w:rsidP="00C56B34">
      <w:pPr>
        <w:rPr>
          <w:rFonts w:ascii="Arial" w:hAnsi="Arial" w:cs="Arial"/>
          <w:b/>
          <w:lang w:val="en-US"/>
        </w:rPr>
      </w:pPr>
      <w:r w:rsidRPr="00C56B34">
        <w:rPr>
          <w:rFonts w:ascii="Arial" w:hAnsi="Arial" w:cs="Arial"/>
          <w:b/>
          <w:lang w:val="en-US"/>
        </w:rPr>
        <w:t xml:space="preserve">Abstract: </w:t>
      </w:r>
    </w:p>
    <w:p w:rsidR="00C56B34" w:rsidRPr="00C56B34" w:rsidRDefault="00C56B34" w:rsidP="00C56B34">
      <w:pPr>
        <w:rPr>
          <w:lang w:val="en-US"/>
        </w:rPr>
      </w:pPr>
    </w:p>
    <w:p w:rsidR="00C56B34" w:rsidRPr="00C56B34" w:rsidRDefault="00C56B34" w:rsidP="00C56B34">
      <w:pPr>
        <w:rPr>
          <w:rFonts w:ascii="Arial" w:hAnsi="Arial" w:cs="Arial"/>
          <w:b/>
          <w:lang w:val="en-US"/>
        </w:rPr>
      </w:pPr>
      <w:r w:rsidRPr="00C56B34">
        <w:rPr>
          <w:rFonts w:ascii="Arial" w:hAnsi="Arial" w:cs="Arial"/>
          <w:b/>
          <w:lang w:val="en-US"/>
        </w:rPr>
        <w:t xml:space="preserve">Discussion: </w:t>
      </w:r>
    </w:p>
    <w:p w:rsidR="00C56B34" w:rsidRPr="00C56B34" w:rsidRDefault="00C56B34" w:rsidP="00C56B34">
      <w:pPr>
        <w:rPr>
          <w:lang w:val="en-US"/>
        </w:rPr>
      </w:pPr>
    </w:p>
    <w:p w:rsidR="00C56B34" w:rsidRPr="00C56B34" w:rsidRDefault="00C56B34" w:rsidP="00C56B34">
      <w:pPr>
        <w:rPr>
          <w:color w:val="993300"/>
          <w:u w:val="single"/>
          <w:lang w:val="en-US"/>
        </w:rPr>
      </w:pPr>
      <w:r w:rsidRPr="00C56B34">
        <w:rPr>
          <w:rFonts w:ascii="Arial" w:hAnsi="Arial" w:cs="Arial"/>
          <w:b/>
          <w:lang w:val="en-US"/>
        </w:rPr>
        <w:t>Decision:</w:t>
      </w:r>
      <w:r w:rsidRPr="00C56B34">
        <w:rPr>
          <w:rFonts w:ascii="Arial" w:hAnsi="Arial" w:cs="Arial"/>
          <w:b/>
          <w:lang w:val="en-US"/>
        </w:rPr>
        <w:tab/>
      </w:r>
      <w:r w:rsidRPr="00C56B34">
        <w:rPr>
          <w:rFonts w:ascii="Arial" w:hAnsi="Arial" w:cs="Arial"/>
          <w:b/>
          <w:lang w:val="en-US"/>
        </w:rPr>
        <w:tab/>
        <w:t>Noted</w:t>
      </w:r>
      <w:r w:rsidRPr="00C56B34">
        <w:rPr>
          <w:rFonts w:ascii="Arial" w:hAnsi="Arial" w:cs="Arial"/>
          <w:b/>
          <w:lang w:val="en-US"/>
        </w:rPr>
        <w:br/>
      </w:r>
      <w:r w:rsidRPr="00C56B34">
        <w:rPr>
          <w:rFonts w:ascii="Arial" w:hAnsi="Arial" w:cs="Arial"/>
          <w:b/>
          <w:lang w:val="en-US"/>
        </w:rPr>
        <w:br/>
      </w:r>
    </w:p>
    <w:p w:rsidR="00C56B34" w:rsidRPr="00C56B34" w:rsidRDefault="00C56B34" w:rsidP="00C56B34">
      <w:pPr>
        <w:rPr>
          <w:i/>
          <w:lang w:val="en-US"/>
        </w:rPr>
      </w:pPr>
      <w:r w:rsidRPr="00C56B34">
        <w:rPr>
          <w:rFonts w:ascii="Arial" w:hAnsi="Arial" w:cs="Arial"/>
          <w:b/>
          <w:color w:val="0000FF"/>
          <w:sz w:val="24"/>
          <w:u w:val="thick"/>
          <w:lang w:val="en-US"/>
        </w:rPr>
        <w:t>R4-1912138</w:t>
      </w:r>
      <w:r w:rsidRPr="00C56B34">
        <w:rPr>
          <w:b/>
          <w:lang w:val="en-US"/>
        </w:rPr>
        <w:tab/>
        <w:t>Reply LS on second SMTC periodicity in idle mode</w:t>
      </w:r>
      <w:r w:rsidRPr="00C56B34">
        <w:rPr>
          <w:b/>
          <w:lang w:val="en-US"/>
        </w:rPr>
        <w:br/>
      </w:r>
      <w:r w:rsidRPr="00C56B34">
        <w:rPr>
          <w:lang w:val="en-US"/>
        </w:rPr>
        <w:tab/>
      </w:r>
      <w:r w:rsidRPr="00C56B34">
        <w:rPr>
          <w:lang w:val="en-US"/>
        </w:rPr>
        <w:tab/>
      </w:r>
      <w:r w:rsidRPr="00C56B34">
        <w:rPr>
          <w:lang w:val="en-US"/>
        </w:rPr>
        <w:tab/>
      </w:r>
      <w:r w:rsidRPr="00C56B34">
        <w:rPr>
          <w:lang w:val="en-US"/>
        </w:rPr>
        <w:tab/>
      </w:r>
      <w:r w:rsidRPr="00C56B34">
        <w:rPr>
          <w:lang w:val="en-US"/>
        </w:rPr>
        <w:tab/>
      </w:r>
      <w:r w:rsidRPr="00C56B34">
        <w:rPr>
          <w:lang w:val="en-US"/>
        </w:rPr>
        <w:tab/>
        <w:t xml:space="preserve">  CR-  rev  Cat:  (Rel-15) v</w:t>
      </w:r>
      <w:r w:rsidRPr="00C56B34">
        <w:rPr>
          <w:lang w:val="en-US"/>
        </w:rPr>
        <w:br/>
      </w:r>
      <w:r w:rsidRPr="00C56B34">
        <w:rPr>
          <w:i/>
          <w:lang w:val="en-US"/>
        </w:rPr>
        <w:tab/>
      </w:r>
      <w:r w:rsidRPr="00C56B34">
        <w:rPr>
          <w:i/>
          <w:lang w:val="en-US"/>
        </w:rPr>
        <w:tab/>
      </w:r>
      <w:r w:rsidRPr="00C56B34">
        <w:rPr>
          <w:i/>
          <w:lang w:val="en-US"/>
        </w:rPr>
        <w:tab/>
      </w:r>
      <w:r w:rsidRPr="00C56B34">
        <w:rPr>
          <w:i/>
          <w:lang w:val="en-US"/>
        </w:rPr>
        <w:tab/>
      </w:r>
      <w:r w:rsidRPr="00C56B34">
        <w:rPr>
          <w:i/>
          <w:lang w:val="en-US"/>
        </w:rPr>
        <w:tab/>
        <w:t>Source: Nokia, Nokia Shanghai Bell</w:t>
      </w:r>
    </w:p>
    <w:p w:rsidR="00C56B34" w:rsidRPr="00C56B34" w:rsidRDefault="00C56B34" w:rsidP="00C56B34">
      <w:pPr>
        <w:rPr>
          <w:color w:val="FF0000"/>
          <w:lang w:val="en-US"/>
        </w:rPr>
      </w:pPr>
      <w:r w:rsidRPr="00C56B34">
        <w:rPr>
          <w:color w:val="FF0000"/>
          <w:lang w:val="en-US"/>
        </w:rPr>
        <w:t xml:space="preserve">Note: moved from </w:t>
      </w:r>
      <w:r w:rsidRPr="00C56B34">
        <w:rPr>
          <w:color w:val="FF0000"/>
        </w:rPr>
        <w:t>AI 8.15.1.8</w:t>
      </w:r>
    </w:p>
    <w:p w:rsidR="00C56B34" w:rsidRPr="00C56B34" w:rsidRDefault="00C56B34" w:rsidP="00C56B34">
      <w:pPr>
        <w:rPr>
          <w:rFonts w:ascii="Arial" w:hAnsi="Arial" w:cs="Arial"/>
          <w:b/>
          <w:lang w:val="en-US"/>
        </w:rPr>
      </w:pPr>
      <w:r w:rsidRPr="00C56B34">
        <w:rPr>
          <w:rFonts w:ascii="Arial" w:hAnsi="Arial" w:cs="Arial"/>
          <w:b/>
          <w:lang w:val="en-US"/>
        </w:rPr>
        <w:t xml:space="preserve">Abstract: </w:t>
      </w:r>
    </w:p>
    <w:p w:rsidR="00C56B34" w:rsidRPr="00C56B34" w:rsidRDefault="00C56B34" w:rsidP="00C56B34">
      <w:pPr>
        <w:rPr>
          <w:lang w:val="en-US"/>
        </w:rPr>
      </w:pPr>
    </w:p>
    <w:p w:rsidR="00C56B34" w:rsidRPr="00C56B34" w:rsidRDefault="00C56B34" w:rsidP="00C56B34">
      <w:pPr>
        <w:rPr>
          <w:rFonts w:ascii="Arial" w:hAnsi="Arial" w:cs="Arial"/>
          <w:b/>
          <w:lang w:val="en-US"/>
        </w:rPr>
      </w:pPr>
      <w:r w:rsidRPr="00C56B34">
        <w:rPr>
          <w:rFonts w:ascii="Arial" w:hAnsi="Arial" w:cs="Arial"/>
          <w:b/>
          <w:lang w:val="en-US"/>
        </w:rPr>
        <w:t xml:space="preserve">Discussion: </w:t>
      </w:r>
    </w:p>
    <w:p w:rsidR="00C56B34" w:rsidRPr="00C56B34" w:rsidRDefault="00C56B34" w:rsidP="00C56B34">
      <w:pPr>
        <w:rPr>
          <w:lang w:val="en-US"/>
        </w:rPr>
      </w:pPr>
    </w:p>
    <w:p w:rsidR="00C56B34" w:rsidRPr="00C56B34" w:rsidRDefault="00C56B34" w:rsidP="00C56B34">
      <w:pPr>
        <w:rPr>
          <w:color w:val="993300"/>
          <w:u w:val="single"/>
          <w:lang w:val="en-US"/>
        </w:rPr>
      </w:pPr>
      <w:r w:rsidRPr="00C56B34">
        <w:rPr>
          <w:rFonts w:ascii="Arial" w:hAnsi="Arial" w:cs="Arial"/>
          <w:b/>
          <w:lang w:val="en-US"/>
        </w:rPr>
        <w:t>Decision:</w:t>
      </w:r>
      <w:r w:rsidRPr="00C56B34">
        <w:rPr>
          <w:rFonts w:ascii="Arial" w:hAnsi="Arial" w:cs="Arial"/>
          <w:b/>
          <w:lang w:val="en-US"/>
        </w:rPr>
        <w:tab/>
      </w:r>
      <w:r w:rsidRPr="00C56B34">
        <w:rPr>
          <w:rFonts w:ascii="Arial" w:hAnsi="Arial" w:cs="Arial"/>
          <w:b/>
          <w:lang w:val="en-US"/>
        </w:rPr>
        <w:tab/>
        <w:t>Noted</w:t>
      </w:r>
      <w:r w:rsidRPr="00C56B34">
        <w:rPr>
          <w:rFonts w:ascii="Arial" w:hAnsi="Arial" w:cs="Arial"/>
          <w:b/>
          <w:lang w:val="en-US"/>
        </w:rPr>
        <w:br/>
      </w:r>
      <w:r w:rsidRPr="00C56B34">
        <w:rPr>
          <w:rFonts w:ascii="Arial" w:hAnsi="Arial" w:cs="Arial"/>
          <w:b/>
          <w:lang w:val="en-US"/>
        </w:rPr>
        <w:br/>
      </w:r>
    </w:p>
    <w:p w:rsidR="00C56B34" w:rsidRPr="00C56B34" w:rsidRDefault="00C56B34" w:rsidP="00C56B34">
      <w:pPr>
        <w:rPr>
          <w:i/>
          <w:lang w:val="en-US"/>
        </w:rPr>
      </w:pPr>
      <w:r w:rsidRPr="00C56B34">
        <w:rPr>
          <w:rFonts w:ascii="Arial" w:hAnsi="Arial" w:cs="Arial"/>
          <w:b/>
          <w:color w:val="0000FF"/>
          <w:sz w:val="24"/>
          <w:u w:val="thick"/>
          <w:lang w:val="en-US"/>
        </w:rPr>
        <w:t>R4-1912190</w:t>
      </w:r>
      <w:r w:rsidRPr="00C56B34">
        <w:rPr>
          <w:b/>
          <w:lang w:val="en-US"/>
        </w:rPr>
        <w:tab/>
        <w:t>Reply LS on on second SMTC periodicity in idle mode</w:t>
      </w:r>
      <w:r w:rsidRPr="00C56B34">
        <w:rPr>
          <w:b/>
          <w:lang w:val="en-US"/>
        </w:rPr>
        <w:br/>
      </w:r>
      <w:r w:rsidRPr="00C56B34">
        <w:rPr>
          <w:lang w:val="en-US"/>
        </w:rPr>
        <w:tab/>
      </w:r>
      <w:r w:rsidRPr="00C56B34">
        <w:rPr>
          <w:lang w:val="en-US"/>
        </w:rPr>
        <w:tab/>
      </w:r>
      <w:r w:rsidRPr="00C56B34">
        <w:rPr>
          <w:lang w:val="en-US"/>
        </w:rPr>
        <w:tab/>
      </w:r>
      <w:r w:rsidRPr="00C56B34">
        <w:rPr>
          <w:lang w:val="en-US"/>
        </w:rPr>
        <w:tab/>
      </w:r>
      <w:r w:rsidRPr="00C56B34">
        <w:rPr>
          <w:lang w:val="en-US"/>
        </w:rPr>
        <w:tab/>
      </w:r>
      <w:r w:rsidRPr="00C56B34">
        <w:rPr>
          <w:lang w:val="en-US"/>
        </w:rPr>
        <w:tab/>
        <w:t xml:space="preserve">  CR-  rev  Cat:  (Rel-16) v</w:t>
      </w:r>
      <w:r w:rsidRPr="00C56B34">
        <w:rPr>
          <w:lang w:val="en-US"/>
        </w:rPr>
        <w:br/>
      </w:r>
      <w:r w:rsidRPr="00C56B34">
        <w:rPr>
          <w:i/>
          <w:lang w:val="en-US"/>
        </w:rPr>
        <w:tab/>
      </w:r>
      <w:r w:rsidRPr="00C56B34">
        <w:rPr>
          <w:i/>
          <w:lang w:val="en-US"/>
        </w:rPr>
        <w:tab/>
      </w:r>
      <w:r w:rsidRPr="00C56B34">
        <w:rPr>
          <w:i/>
          <w:lang w:val="en-US"/>
        </w:rPr>
        <w:tab/>
      </w:r>
      <w:r w:rsidRPr="00C56B34">
        <w:rPr>
          <w:i/>
          <w:lang w:val="en-US"/>
        </w:rPr>
        <w:tab/>
      </w:r>
      <w:r w:rsidRPr="00C56B34">
        <w:rPr>
          <w:i/>
          <w:lang w:val="en-US"/>
        </w:rPr>
        <w:tab/>
        <w:t>Source: Huawei, HiSilicon</w:t>
      </w:r>
    </w:p>
    <w:p w:rsidR="00C56B34" w:rsidRPr="00C56B34" w:rsidRDefault="00C56B34" w:rsidP="00C56B34">
      <w:pPr>
        <w:rPr>
          <w:color w:val="FF0000"/>
          <w:lang w:val="en-US"/>
        </w:rPr>
      </w:pPr>
      <w:r w:rsidRPr="00C56B34">
        <w:rPr>
          <w:color w:val="FF0000"/>
          <w:lang w:val="en-US"/>
        </w:rPr>
        <w:t xml:space="preserve">Note: moved from </w:t>
      </w:r>
      <w:r w:rsidRPr="00C56B34">
        <w:rPr>
          <w:color w:val="FF0000"/>
        </w:rPr>
        <w:t>AI 8.15.1.8</w:t>
      </w:r>
    </w:p>
    <w:p w:rsidR="00C56B34" w:rsidRPr="00C56B34" w:rsidRDefault="00C56B34" w:rsidP="00C56B34">
      <w:pPr>
        <w:rPr>
          <w:rFonts w:ascii="Arial" w:hAnsi="Arial" w:cs="Arial"/>
          <w:b/>
          <w:lang w:val="en-US"/>
        </w:rPr>
      </w:pPr>
      <w:r w:rsidRPr="00C56B34">
        <w:rPr>
          <w:rFonts w:ascii="Arial" w:hAnsi="Arial" w:cs="Arial"/>
          <w:b/>
          <w:lang w:val="en-US"/>
        </w:rPr>
        <w:t xml:space="preserve">Abstract: </w:t>
      </w:r>
    </w:p>
    <w:p w:rsidR="00C56B34" w:rsidRPr="00C56B34" w:rsidRDefault="00C56B34" w:rsidP="00C56B34">
      <w:pPr>
        <w:rPr>
          <w:lang w:val="en-US"/>
        </w:rPr>
      </w:pPr>
    </w:p>
    <w:p w:rsidR="00C56B34" w:rsidRPr="00C56B34" w:rsidRDefault="00C56B34" w:rsidP="00C56B34">
      <w:pPr>
        <w:rPr>
          <w:rFonts w:ascii="Arial" w:hAnsi="Arial" w:cs="Arial"/>
          <w:b/>
          <w:lang w:val="en-US"/>
        </w:rPr>
      </w:pPr>
      <w:r w:rsidRPr="00C56B34">
        <w:rPr>
          <w:rFonts w:ascii="Arial" w:hAnsi="Arial" w:cs="Arial"/>
          <w:b/>
          <w:lang w:val="en-US"/>
        </w:rPr>
        <w:t xml:space="preserve">Discussion: </w:t>
      </w:r>
    </w:p>
    <w:p w:rsidR="00C56B34" w:rsidRPr="00C56B34" w:rsidRDefault="00C56B34" w:rsidP="00C56B34">
      <w:pPr>
        <w:rPr>
          <w:lang w:val="en-US"/>
        </w:rPr>
      </w:pPr>
    </w:p>
    <w:p w:rsidR="00C56B34" w:rsidRPr="00C56B34" w:rsidRDefault="00C56B34" w:rsidP="00C56B34">
      <w:pPr>
        <w:rPr>
          <w:color w:val="993300"/>
          <w:u w:val="single"/>
          <w:lang w:val="en-US"/>
        </w:rPr>
      </w:pPr>
      <w:r w:rsidRPr="00C56B34">
        <w:rPr>
          <w:rFonts w:ascii="Arial" w:hAnsi="Arial" w:cs="Arial"/>
          <w:b/>
          <w:lang w:val="en-US"/>
        </w:rPr>
        <w:t>Decision:</w:t>
      </w:r>
      <w:r w:rsidRPr="00C56B34">
        <w:rPr>
          <w:rFonts w:ascii="Arial" w:hAnsi="Arial" w:cs="Arial"/>
          <w:b/>
          <w:lang w:val="en-US"/>
        </w:rPr>
        <w:tab/>
      </w:r>
      <w:r w:rsidRPr="00C56B34">
        <w:rPr>
          <w:rFonts w:ascii="Arial" w:hAnsi="Arial" w:cs="Arial"/>
          <w:b/>
          <w:lang w:val="en-US"/>
        </w:rPr>
        <w:tab/>
        <w:t>Noted</w:t>
      </w:r>
      <w:r w:rsidRPr="00C56B34">
        <w:rPr>
          <w:rFonts w:ascii="Arial" w:hAnsi="Arial" w:cs="Arial"/>
          <w:b/>
          <w:lang w:val="en-US"/>
        </w:rPr>
        <w:br/>
      </w:r>
      <w:r w:rsidRPr="00C56B34">
        <w:rPr>
          <w:rFonts w:ascii="Arial" w:hAnsi="Arial" w:cs="Arial"/>
          <w:b/>
          <w:lang w:val="en-US"/>
        </w:rPr>
        <w:br/>
      </w:r>
    </w:p>
    <w:p w:rsidR="00C56B34" w:rsidRPr="00C56B34" w:rsidRDefault="00C56B34" w:rsidP="00C56B34">
      <w:pPr>
        <w:rPr>
          <w:i/>
          <w:lang w:val="en-US" w:eastAsia="zh-CN"/>
        </w:rPr>
      </w:pPr>
      <w:r w:rsidRPr="00C56B34">
        <w:rPr>
          <w:rFonts w:ascii="Arial" w:hAnsi="Arial" w:cs="Arial"/>
          <w:b/>
          <w:color w:val="0000FF"/>
          <w:u w:val="single"/>
          <w:lang w:val="en-US" w:eastAsia="zh-CN"/>
        </w:rPr>
        <w:t>R4-1912744</w:t>
      </w:r>
      <w:r w:rsidRPr="00C56B34">
        <w:rPr>
          <w:b/>
          <w:lang w:val="en-US" w:eastAsia="zh-CN"/>
        </w:rPr>
        <w:tab/>
      </w:r>
      <w:r w:rsidRPr="00C56B34">
        <w:rPr>
          <w:b/>
          <w:lang w:val="en-US"/>
        </w:rPr>
        <w:t>Reply LS on on second SMTC periodicity in idle mode</w:t>
      </w:r>
      <w:r w:rsidRPr="00C56B34">
        <w:rPr>
          <w:b/>
          <w:lang w:val="en-US" w:eastAsia="zh-CN"/>
        </w:rPr>
        <w:br/>
      </w:r>
      <w:r w:rsidRPr="00C56B34">
        <w:rPr>
          <w:lang w:val="en-US" w:eastAsia="zh-CN"/>
        </w:rPr>
        <w:tab/>
      </w:r>
      <w:r w:rsidRPr="00C56B34">
        <w:rPr>
          <w:lang w:val="en-US" w:eastAsia="zh-CN"/>
        </w:rPr>
        <w:tab/>
      </w:r>
      <w:r w:rsidRPr="00C56B34">
        <w:rPr>
          <w:lang w:val="en-US" w:eastAsia="zh-CN"/>
        </w:rPr>
        <w:tab/>
      </w:r>
      <w:r w:rsidRPr="00C56B34">
        <w:rPr>
          <w:lang w:val="en-US" w:eastAsia="zh-CN"/>
        </w:rPr>
        <w:tab/>
      </w:r>
      <w:r w:rsidRPr="00C56B34">
        <w:rPr>
          <w:lang w:val="en-US" w:eastAsia="zh-CN"/>
        </w:rPr>
        <w:tab/>
      </w:r>
      <w:r w:rsidRPr="00C56B34">
        <w:rPr>
          <w:lang w:val="en-US" w:eastAsia="zh-CN"/>
        </w:rPr>
        <w:tab/>
        <w:t xml:space="preserve">  CR-  rev  Cat:  () v</w:t>
      </w:r>
      <w:r w:rsidRPr="00C56B34">
        <w:rPr>
          <w:lang w:val="en-US" w:eastAsia="zh-CN"/>
        </w:rPr>
        <w:br/>
      </w:r>
      <w:r w:rsidRPr="00C56B34">
        <w:rPr>
          <w:i/>
          <w:lang w:val="en-US" w:eastAsia="zh-CN"/>
        </w:rPr>
        <w:tab/>
      </w:r>
      <w:r w:rsidRPr="00C56B34">
        <w:rPr>
          <w:i/>
          <w:lang w:val="en-US" w:eastAsia="zh-CN"/>
        </w:rPr>
        <w:tab/>
      </w:r>
      <w:r w:rsidRPr="00C56B34">
        <w:rPr>
          <w:i/>
          <w:lang w:val="en-US" w:eastAsia="zh-CN"/>
        </w:rPr>
        <w:tab/>
      </w:r>
      <w:r w:rsidRPr="00C56B34">
        <w:rPr>
          <w:i/>
          <w:lang w:val="en-US" w:eastAsia="zh-CN"/>
        </w:rPr>
        <w:tab/>
      </w:r>
      <w:r w:rsidRPr="00C56B34">
        <w:rPr>
          <w:i/>
          <w:lang w:val="en-US" w:eastAsia="zh-CN"/>
        </w:rPr>
        <w:tab/>
        <w:t>Source: Orange</w:t>
      </w:r>
    </w:p>
    <w:p w:rsidR="00C56B34" w:rsidRPr="00C56B34" w:rsidRDefault="00C56B34" w:rsidP="00C56B34">
      <w:pPr>
        <w:rPr>
          <w:rFonts w:ascii="Arial" w:hAnsi="Arial" w:cs="Arial"/>
          <w:b/>
          <w:lang w:val="en-US" w:eastAsia="zh-CN"/>
        </w:rPr>
      </w:pPr>
      <w:r w:rsidRPr="00C56B34">
        <w:rPr>
          <w:rFonts w:ascii="Arial" w:hAnsi="Arial" w:cs="Arial"/>
          <w:b/>
          <w:lang w:val="en-US" w:eastAsia="zh-CN"/>
        </w:rPr>
        <w:t xml:space="preserve">Abstract: </w:t>
      </w:r>
    </w:p>
    <w:p w:rsidR="00C56B34" w:rsidRPr="00C56B34" w:rsidRDefault="00C56B34" w:rsidP="00C56B34">
      <w:pPr>
        <w:rPr>
          <w:rFonts w:ascii="Arial" w:hAnsi="Arial" w:cs="Arial"/>
          <w:b/>
          <w:lang w:val="en-US" w:eastAsia="zh-CN"/>
        </w:rPr>
      </w:pPr>
      <w:r w:rsidRPr="00C56B34">
        <w:rPr>
          <w:rFonts w:ascii="Arial" w:hAnsi="Arial" w:cs="Arial"/>
          <w:b/>
          <w:lang w:val="en-US" w:eastAsia="zh-CN"/>
        </w:rPr>
        <w:t xml:space="preserve">Discussion: </w:t>
      </w:r>
    </w:p>
    <w:p w:rsidR="00335903" w:rsidRDefault="00C56B34" w:rsidP="00335903">
      <w:pPr>
        <w:rPr>
          <w:lang w:val="en-US"/>
        </w:rPr>
      </w:pPr>
      <w:r w:rsidRPr="00C56B34">
        <w:rPr>
          <w:rFonts w:ascii="Arial" w:hAnsi="Arial" w:cs="Arial"/>
          <w:b/>
          <w:lang w:val="en-US" w:eastAsia="zh-CN"/>
        </w:rPr>
        <w:t>Decision:</w:t>
      </w:r>
      <w:r w:rsidRPr="00C56B34">
        <w:rPr>
          <w:rFonts w:ascii="Arial" w:hAnsi="Arial" w:cs="Arial"/>
          <w:b/>
          <w:lang w:val="en-US" w:eastAsia="zh-CN"/>
        </w:rPr>
        <w:tab/>
      </w:r>
      <w:r w:rsidRPr="00C56B34">
        <w:rPr>
          <w:rFonts w:ascii="Arial" w:hAnsi="Arial" w:cs="Arial"/>
          <w:b/>
          <w:lang w:val="en-US" w:eastAsia="zh-CN"/>
        </w:rPr>
        <w:tab/>
      </w:r>
      <w:r w:rsidRPr="00511024">
        <w:rPr>
          <w:rFonts w:ascii="Arial" w:hAnsi="Arial" w:cs="Arial"/>
          <w:b/>
          <w:highlight w:val="lightGray"/>
          <w:lang w:val="en-US" w:eastAsia="zh-CN"/>
        </w:rPr>
        <w:t>Approved</w:t>
      </w:r>
      <w:r w:rsidRPr="00511024">
        <w:rPr>
          <w:rFonts w:ascii="Arial" w:hAnsi="Arial" w:cs="Arial"/>
          <w:b/>
          <w:highlight w:val="lightGray"/>
          <w:lang w:val="en-US" w:eastAsia="zh-CN"/>
        </w:rPr>
        <w:br/>
      </w:r>
      <w:r w:rsidRPr="00C56B34">
        <w:rPr>
          <w:rFonts w:ascii="Arial" w:hAnsi="Arial" w:cs="Arial"/>
          <w:b/>
          <w:highlight w:val="green"/>
          <w:lang w:val="en-US" w:eastAsia="zh-CN"/>
        </w:rPr>
        <w:br/>
      </w:r>
    </w:p>
    <w:p w:rsidR="000F1F40" w:rsidRDefault="00CB3EE2" w:rsidP="000F1F40">
      <w:pPr>
        <w:rPr>
          <w:i/>
        </w:rPr>
      </w:pPr>
      <w:hyperlink r:id="rId1412" w:history="1">
        <w:r w:rsidR="000F1F40" w:rsidRPr="00C742E0">
          <w:rPr>
            <w:rStyle w:val="Hyperlink"/>
            <w:rFonts w:ascii="Arial" w:hAnsi="Arial" w:cs="Arial"/>
            <w:b/>
            <w:sz w:val="24"/>
          </w:rPr>
          <w:t>R4-1910940</w:t>
        </w:r>
      </w:hyperlink>
      <w:r w:rsidR="000F1F40">
        <w:rPr>
          <w:b/>
        </w:rPr>
        <w:tab/>
        <w:t>draft reply LS on UL and SL prioritization for NR-V2X</w:t>
      </w:r>
      <w:r w:rsidR="000F1F40">
        <w:rPr>
          <w:b/>
        </w:rPr>
        <w:br/>
      </w:r>
      <w:r w:rsidR="000F1F40">
        <w:tab/>
      </w:r>
      <w:r w:rsidR="000F1F40">
        <w:tab/>
      </w:r>
      <w:r w:rsidR="000F1F40">
        <w:tab/>
      </w:r>
      <w:r w:rsidR="000F1F40">
        <w:tab/>
      </w:r>
      <w:r w:rsidR="000F1F40">
        <w:tab/>
      </w:r>
      <w:r w:rsidR="000F1F40">
        <w:tab/>
        <w:t xml:space="preserve">  CR-  rev  Cat:  (Rel-16) v</w:t>
      </w:r>
      <w:r w:rsidR="000F1F40">
        <w:br/>
      </w:r>
      <w:r w:rsidR="000F1F40">
        <w:rPr>
          <w:i/>
        </w:rPr>
        <w:tab/>
      </w:r>
      <w:r w:rsidR="000F1F40">
        <w:rPr>
          <w:i/>
        </w:rPr>
        <w:tab/>
      </w:r>
      <w:r w:rsidR="000F1F40">
        <w:rPr>
          <w:i/>
        </w:rPr>
        <w:tab/>
      </w:r>
      <w:r w:rsidR="000F1F40">
        <w:rPr>
          <w:i/>
        </w:rPr>
        <w:tab/>
      </w:r>
      <w:r w:rsidR="000F1F40">
        <w:rPr>
          <w:i/>
        </w:rPr>
        <w:tab/>
        <w:t>Source: OPPO</w:t>
      </w:r>
    </w:p>
    <w:p w:rsidR="000F1F40" w:rsidRDefault="000F1F40" w:rsidP="000F1F40">
      <w:pPr>
        <w:rPr>
          <w:rFonts w:ascii="Arial" w:hAnsi="Arial" w:cs="Arial"/>
          <w:b/>
        </w:rPr>
      </w:pPr>
      <w:r>
        <w:rPr>
          <w:rFonts w:ascii="Arial" w:hAnsi="Arial" w:cs="Arial"/>
          <w:b/>
        </w:rPr>
        <w:t xml:space="preserve">Abstract: </w:t>
      </w:r>
    </w:p>
    <w:p w:rsidR="000F1F40" w:rsidRDefault="000F1F40" w:rsidP="000F1F40"/>
    <w:p w:rsidR="000F1F40" w:rsidRDefault="000F1F40" w:rsidP="000F1F40">
      <w:pPr>
        <w:rPr>
          <w:rFonts w:ascii="Arial" w:hAnsi="Arial" w:cs="Arial"/>
          <w:b/>
        </w:rPr>
      </w:pPr>
      <w:r>
        <w:rPr>
          <w:rFonts w:ascii="Arial" w:hAnsi="Arial" w:cs="Arial"/>
          <w:b/>
        </w:rPr>
        <w:t xml:space="preserve">Discussion: </w:t>
      </w:r>
    </w:p>
    <w:p w:rsidR="000F1F40" w:rsidRDefault="000F1F40" w:rsidP="000F1F40"/>
    <w:p w:rsidR="000F1F40" w:rsidRDefault="000F1F40" w:rsidP="000F1F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0F1F40" w:rsidRDefault="00CB3EE2" w:rsidP="000F1F40">
      <w:pPr>
        <w:rPr>
          <w:i/>
        </w:rPr>
      </w:pPr>
      <w:hyperlink r:id="rId1413" w:history="1">
        <w:r w:rsidR="000F1F40" w:rsidRPr="00C742E0">
          <w:rPr>
            <w:rStyle w:val="Hyperlink"/>
            <w:rFonts w:ascii="Arial" w:hAnsi="Arial" w:cs="Arial"/>
            <w:b/>
            <w:sz w:val="24"/>
          </w:rPr>
          <w:t>R4-1912175</w:t>
        </w:r>
      </w:hyperlink>
      <w:r w:rsidR="000F1F40">
        <w:rPr>
          <w:b/>
        </w:rPr>
        <w:tab/>
        <w:t>Testing of propagation delay compensation for reference time information delivery</w:t>
      </w:r>
      <w:r w:rsidR="000F1F40">
        <w:rPr>
          <w:b/>
        </w:rPr>
        <w:br/>
      </w:r>
      <w:r w:rsidR="000F1F40">
        <w:tab/>
      </w:r>
      <w:r w:rsidR="000F1F40">
        <w:tab/>
      </w:r>
      <w:r w:rsidR="000F1F40">
        <w:tab/>
      </w:r>
      <w:r w:rsidR="000F1F40">
        <w:tab/>
      </w:r>
      <w:r w:rsidR="000F1F40">
        <w:tab/>
      </w:r>
      <w:r w:rsidR="000F1F40">
        <w:tab/>
        <w:t xml:space="preserve">  CR-  rev  Cat:  (Rel-16) v</w:t>
      </w:r>
      <w:r w:rsidR="000F1F40">
        <w:br/>
      </w:r>
      <w:r w:rsidR="000F1F40">
        <w:rPr>
          <w:i/>
        </w:rPr>
        <w:tab/>
      </w:r>
      <w:r w:rsidR="000F1F40">
        <w:rPr>
          <w:i/>
        </w:rPr>
        <w:tab/>
      </w:r>
      <w:r w:rsidR="000F1F40">
        <w:rPr>
          <w:i/>
        </w:rPr>
        <w:tab/>
      </w:r>
      <w:r w:rsidR="000F1F40">
        <w:rPr>
          <w:i/>
        </w:rPr>
        <w:tab/>
      </w:r>
      <w:r w:rsidR="000F1F40">
        <w:rPr>
          <w:i/>
        </w:rPr>
        <w:tab/>
        <w:t>Source: Qualcomm Incorporated</w:t>
      </w:r>
    </w:p>
    <w:p w:rsidR="000F1F40" w:rsidRDefault="000F1F40" w:rsidP="000F1F40">
      <w:pPr>
        <w:rPr>
          <w:rFonts w:ascii="Arial" w:hAnsi="Arial" w:cs="Arial"/>
          <w:b/>
        </w:rPr>
      </w:pPr>
      <w:r>
        <w:rPr>
          <w:rFonts w:ascii="Arial" w:hAnsi="Arial" w:cs="Arial"/>
          <w:b/>
        </w:rPr>
        <w:t xml:space="preserve">Abstract: </w:t>
      </w:r>
    </w:p>
    <w:p w:rsidR="000F1F40" w:rsidRDefault="000F1F40" w:rsidP="000F1F40"/>
    <w:p w:rsidR="000F1F40" w:rsidRDefault="000F1F40" w:rsidP="000F1F40">
      <w:pPr>
        <w:rPr>
          <w:rFonts w:ascii="Arial" w:hAnsi="Arial" w:cs="Arial"/>
          <w:b/>
        </w:rPr>
      </w:pPr>
      <w:r>
        <w:rPr>
          <w:rFonts w:ascii="Arial" w:hAnsi="Arial" w:cs="Arial"/>
          <w:b/>
        </w:rPr>
        <w:t xml:space="preserve">Discussion: </w:t>
      </w:r>
    </w:p>
    <w:p w:rsidR="000F1F40" w:rsidRDefault="000F1F40" w:rsidP="000F1F40"/>
    <w:p w:rsidR="000F1F40" w:rsidRDefault="000F1F40" w:rsidP="000F1F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0F1F40" w:rsidRDefault="00CB3EE2" w:rsidP="000F1F40">
      <w:pPr>
        <w:rPr>
          <w:i/>
        </w:rPr>
      </w:pPr>
      <w:hyperlink r:id="rId1414" w:history="1">
        <w:r w:rsidR="000F1F40" w:rsidRPr="00C742E0">
          <w:rPr>
            <w:rStyle w:val="Hyperlink"/>
            <w:rFonts w:ascii="Arial" w:hAnsi="Arial" w:cs="Arial"/>
            <w:b/>
            <w:sz w:val="24"/>
          </w:rPr>
          <w:t>R4-1912179</w:t>
        </w:r>
      </w:hyperlink>
      <w:r w:rsidR="000F1F40">
        <w:rPr>
          <w:b/>
        </w:rPr>
        <w:tab/>
        <w:t>Discussion on LS from RAN1 on “propagation delay configurations for IIoT applications”</w:t>
      </w:r>
      <w:r w:rsidR="000F1F40">
        <w:rPr>
          <w:b/>
        </w:rPr>
        <w:br/>
      </w:r>
      <w:r w:rsidR="000F1F40">
        <w:tab/>
      </w:r>
      <w:r w:rsidR="000F1F40">
        <w:tab/>
      </w:r>
      <w:r w:rsidR="000F1F40">
        <w:tab/>
      </w:r>
      <w:r w:rsidR="000F1F40">
        <w:tab/>
      </w:r>
      <w:r w:rsidR="000F1F40">
        <w:tab/>
      </w:r>
      <w:r w:rsidR="000F1F40">
        <w:tab/>
        <w:t xml:space="preserve">  CR-  rev  Cat:  (Rel-16) v</w:t>
      </w:r>
      <w:r w:rsidR="000F1F40">
        <w:br/>
      </w:r>
      <w:r w:rsidR="000F1F40">
        <w:rPr>
          <w:i/>
        </w:rPr>
        <w:tab/>
      </w:r>
      <w:r w:rsidR="000F1F40">
        <w:rPr>
          <w:i/>
        </w:rPr>
        <w:tab/>
      </w:r>
      <w:r w:rsidR="000F1F40">
        <w:rPr>
          <w:i/>
        </w:rPr>
        <w:tab/>
      </w:r>
      <w:r w:rsidR="000F1F40">
        <w:rPr>
          <w:i/>
        </w:rPr>
        <w:tab/>
      </w:r>
      <w:r w:rsidR="000F1F40">
        <w:rPr>
          <w:i/>
        </w:rPr>
        <w:tab/>
        <w:t>Source: Ericsson</w:t>
      </w:r>
    </w:p>
    <w:p w:rsidR="000F1F40" w:rsidRDefault="000F1F40" w:rsidP="000F1F40">
      <w:pPr>
        <w:rPr>
          <w:rFonts w:ascii="Arial" w:hAnsi="Arial" w:cs="Arial"/>
          <w:b/>
        </w:rPr>
      </w:pPr>
      <w:r>
        <w:rPr>
          <w:rFonts w:ascii="Arial" w:hAnsi="Arial" w:cs="Arial"/>
          <w:b/>
        </w:rPr>
        <w:t xml:space="preserve">Abstract: </w:t>
      </w:r>
    </w:p>
    <w:p w:rsidR="000F1F40" w:rsidRDefault="000F1F40" w:rsidP="000F1F40">
      <w:r>
        <w:t>In this contribution, we discuss the issues related to this LS R1-1909906 and provide our understanding on how to handle this in RAN4.</w:t>
      </w:r>
    </w:p>
    <w:p w:rsidR="000F1F40" w:rsidRDefault="000F1F40" w:rsidP="000F1F40">
      <w:pPr>
        <w:rPr>
          <w:rFonts w:ascii="Arial" w:hAnsi="Arial" w:cs="Arial"/>
          <w:b/>
        </w:rPr>
      </w:pPr>
      <w:r>
        <w:rPr>
          <w:rFonts w:ascii="Arial" w:hAnsi="Arial" w:cs="Arial"/>
          <w:b/>
        </w:rPr>
        <w:t xml:space="preserve">Discussion: </w:t>
      </w:r>
    </w:p>
    <w:p w:rsidR="000F1F40" w:rsidRDefault="000F1F40" w:rsidP="000F1F40"/>
    <w:p w:rsidR="000F1F40" w:rsidRPr="000F1F40" w:rsidRDefault="000F1F40" w:rsidP="000F1F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34060" w:rsidRDefault="00434060" w:rsidP="00434060">
      <w:pPr>
        <w:pStyle w:val="Heading2"/>
      </w:pPr>
      <w:bookmarkStart w:id="406" w:name="_Toc24513256"/>
      <w:r>
        <w:t>12</w:t>
      </w:r>
      <w:r>
        <w:tab/>
        <w:t>Revision of the Work Plan</w:t>
      </w:r>
      <w:bookmarkEnd w:id="406"/>
    </w:p>
    <w:p w:rsidR="00434060" w:rsidRDefault="00CB3EE2" w:rsidP="00434060">
      <w:pPr>
        <w:rPr>
          <w:i/>
        </w:rPr>
      </w:pPr>
      <w:hyperlink r:id="rId1415" w:history="1">
        <w:r w:rsidR="00434060" w:rsidRPr="00C742E0">
          <w:rPr>
            <w:rStyle w:val="Hyperlink"/>
            <w:rFonts w:ascii="Arial" w:hAnsi="Arial" w:cs="Arial"/>
            <w:b/>
            <w:sz w:val="24"/>
          </w:rPr>
          <w:t>R4-1911520</w:t>
        </w:r>
      </w:hyperlink>
      <w:r w:rsidR="00434060">
        <w:rPr>
          <w:b/>
        </w:rPr>
        <w:tab/>
        <w:t>Single UL as UE capability</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Apple</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Proposes to specify a UE capability for Single UL</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34060" w:rsidRDefault="00434060" w:rsidP="00434060">
      <w:pPr>
        <w:pStyle w:val="Heading3"/>
      </w:pPr>
      <w:bookmarkStart w:id="407" w:name="_Toc24513257"/>
      <w:r>
        <w:t>12.1</w:t>
      </w:r>
      <w:r>
        <w:tab/>
        <w:t>Basket WI approach for adding bandwidth on existing NR bands</w:t>
      </w:r>
      <w:bookmarkEnd w:id="407"/>
    </w:p>
    <w:p w:rsidR="00434060" w:rsidRDefault="00CB3EE2" w:rsidP="00434060">
      <w:pPr>
        <w:rPr>
          <w:i/>
        </w:rPr>
      </w:pPr>
      <w:hyperlink r:id="rId1416" w:history="1">
        <w:r w:rsidR="00434060" w:rsidRPr="00C742E0">
          <w:rPr>
            <w:rStyle w:val="Hyperlink"/>
            <w:rFonts w:ascii="Arial" w:hAnsi="Arial" w:cs="Arial"/>
            <w:b/>
            <w:sz w:val="24"/>
          </w:rPr>
          <w:t>R4-1910866</w:t>
        </w:r>
      </w:hyperlink>
      <w:r w:rsidR="00434060">
        <w:rPr>
          <w:b/>
        </w:rPr>
        <w:tab/>
        <w:t>Discussion on basket WI for adding new channel bandwidth(s) support to existing NR bands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Huawei, HiSilicon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6D6A40" w:rsidP="00434060">
      <w:pPr>
        <w:rPr>
          <w:lang w:eastAsia="zh-CN"/>
        </w:rPr>
      </w:pPr>
      <w:r>
        <w:rPr>
          <w:lang w:eastAsia="zh-CN"/>
        </w:rPr>
        <w:t xml:space="preserve">Samsung: We need to separate the cases of adding “brand new” CBW and adding “existing” CBW considering the different work load in RAN4 </w:t>
      </w:r>
    </w:p>
    <w:p w:rsidR="006D6A40" w:rsidRDefault="006D6A40" w:rsidP="00434060">
      <w:pPr>
        <w:rPr>
          <w:lang w:eastAsia="zh-CN"/>
        </w:rPr>
      </w:pPr>
      <w:r>
        <w:rPr>
          <w:lang w:eastAsia="zh-CN"/>
        </w:rPr>
        <w:t xml:space="preserve">Skyworks: We also need to consider release independent and optionality for “brand new” CBW </w:t>
      </w:r>
    </w:p>
    <w:p w:rsidR="006D6A40" w:rsidRDefault="006D6A40" w:rsidP="00434060">
      <w:pPr>
        <w:rPr>
          <w:lang w:eastAsia="zh-CN"/>
        </w:rPr>
      </w:pPr>
      <w:r>
        <w:rPr>
          <w:lang w:eastAsia="zh-CN"/>
        </w:rPr>
        <w:t xml:space="preserve">Ericsson: The basket WI shall only covered </w:t>
      </w:r>
      <w:r w:rsidR="00153D5A">
        <w:rPr>
          <w:lang w:eastAsia="zh-CN"/>
        </w:rPr>
        <w:t xml:space="preserve">“existing“ </w:t>
      </w:r>
      <w:r w:rsidR="00153D5A">
        <w:rPr>
          <w:rFonts w:hint="eastAsia"/>
          <w:lang w:eastAsia="zh-CN"/>
        </w:rPr>
        <w:t>CBW</w:t>
      </w:r>
      <w:r w:rsidR="00153D5A">
        <w:rPr>
          <w:lang w:eastAsia="zh-CN"/>
        </w:rPr>
        <w:t xml:space="preserve">. New CBW shall be covered case by case </w:t>
      </w:r>
    </w:p>
    <w:p w:rsidR="00153D5A" w:rsidRDefault="00153D5A" w:rsidP="00434060">
      <w:pPr>
        <w:rPr>
          <w:lang w:eastAsia="zh-CN"/>
        </w:rPr>
      </w:pPr>
      <w:r>
        <w:rPr>
          <w:lang w:eastAsia="zh-CN"/>
        </w:rPr>
        <w:t xml:space="preserve">Etisalat: We think the basket WI shall also cover new CBW. </w:t>
      </w:r>
    </w:p>
    <w:p w:rsidR="00DA2742" w:rsidRDefault="00DA2742" w:rsidP="00434060">
      <w:pPr>
        <w:rPr>
          <w:lang w:eastAsia="zh-CN"/>
        </w:rPr>
      </w:pPr>
      <w:r>
        <w:rPr>
          <w:lang w:eastAsia="zh-CN"/>
        </w:rPr>
        <w:t xml:space="preserve">ZTE: We can further category the BW request considering the CA capability. If operator cannot achieve full spectrum utilization even using CA approach, we can further discuss. </w:t>
      </w:r>
      <w:r w:rsidR="003F25E6">
        <w:rPr>
          <w:lang w:eastAsia="zh-CN"/>
        </w:rPr>
        <w:tab/>
      </w:r>
    </w:p>
    <w:p w:rsidR="00D0480A" w:rsidRDefault="003F25E6" w:rsidP="00434060">
      <w:pPr>
        <w:rPr>
          <w:lang w:eastAsia="zh-CN"/>
        </w:rPr>
      </w:pPr>
      <w:r>
        <w:rPr>
          <w:lang w:eastAsia="zh-CN"/>
        </w:rPr>
        <w:tab/>
      </w:r>
      <w:r>
        <w:rPr>
          <w:rFonts w:hint="eastAsia"/>
          <w:lang w:eastAsia="zh-CN"/>
        </w:rPr>
        <w:t>Sprint</w:t>
      </w:r>
      <w:r>
        <w:rPr>
          <w:lang w:eastAsia="zh-CN"/>
        </w:rPr>
        <w:t>: CA is not a spectrum efficient way to utilize the spectrum.</w:t>
      </w:r>
    </w:p>
    <w:p w:rsidR="00D0480A" w:rsidRDefault="00D0480A" w:rsidP="00434060">
      <w:pPr>
        <w:rPr>
          <w:lang w:eastAsia="zh-CN"/>
        </w:rPr>
      </w:pPr>
      <w:r>
        <w:rPr>
          <w:lang w:eastAsia="zh-CN"/>
        </w:rPr>
        <w:lastRenderedPageBreak/>
        <w:tab/>
        <w:t xml:space="preserve">Apple: We do not agree </w:t>
      </w:r>
    </w:p>
    <w:p w:rsidR="008D1105" w:rsidRDefault="008D1105" w:rsidP="00434060">
      <w:pPr>
        <w:rPr>
          <w:lang w:eastAsia="zh-CN"/>
        </w:rPr>
      </w:pPr>
      <w:r>
        <w:rPr>
          <w:lang w:eastAsia="zh-CN"/>
        </w:rPr>
        <w:tab/>
        <w:t xml:space="preserve">ZTE: 3GPP shall consider the technical solution to address the market demand. </w:t>
      </w:r>
    </w:p>
    <w:p w:rsidR="00670AE3" w:rsidRDefault="00670AE3" w:rsidP="00434060">
      <w:pPr>
        <w:rPr>
          <w:lang w:eastAsia="zh-CN"/>
        </w:rPr>
      </w:pPr>
      <w:r>
        <w:rPr>
          <w:lang w:eastAsia="zh-CN"/>
        </w:rPr>
        <w:tab/>
        <w:t xml:space="preserve">Etisalat: We also not think CA is the best solition. </w:t>
      </w:r>
    </w:p>
    <w:p w:rsidR="00DA2742" w:rsidRDefault="00DA2742" w:rsidP="00434060">
      <w:pPr>
        <w:rPr>
          <w:lang w:eastAsia="zh-CN"/>
        </w:rPr>
      </w:pPr>
      <w:r>
        <w:rPr>
          <w:lang w:eastAsia="zh-CN"/>
        </w:rPr>
        <w:t xml:space="preserve">Nokia: </w:t>
      </w:r>
      <w:r w:rsidR="00C27094">
        <w:rPr>
          <w:lang w:eastAsia="zh-CN"/>
        </w:rPr>
        <w:t>We shall proceed the work for adding 35MHz in band 25</w:t>
      </w:r>
      <w:r w:rsidR="006D0C7A">
        <w:rPr>
          <w:lang w:eastAsia="zh-CN"/>
        </w:rPr>
        <w:t xml:space="preserve"> until we make conclusion for basket WI</w:t>
      </w:r>
      <w:r w:rsidR="00C27094">
        <w:rPr>
          <w:lang w:eastAsia="zh-CN"/>
        </w:rPr>
        <w:t xml:space="preserve">. We can also discuss the new bandwidth addition in parallel </w:t>
      </w:r>
    </w:p>
    <w:p w:rsidR="00C27094" w:rsidRDefault="00C27094" w:rsidP="00434060">
      <w:pPr>
        <w:rPr>
          <w:lang w:eastAsia="zh-CN"/>
        </w:rPr>
      </w:pPr>
      <w:r>
        <w:rPr>
          <w:lang w:eastAsia="zh-CN"/>
        </w:rPr>
        <w:t xml:space="preserve">Apple: We think the 35MHz shall be withdrawn from the WI. Brand new CBW shall not be part of basket WID. We need to discuss </w:t>
      </w:r>
      <w:r w:rsidR="006D0C7A">
        <w:rPr>
          <w:lang w:eastAsia="zh-CN"/>
        </w:rPr>
        <w:t xml:space="preserve">in seperetely. </w:t>
      </w:r>
    </w:p>
    <w:p w:rsidR="003F25E6" w:rsidRDefault="006D0C7A" w:rsidP="00434060">
      <w:pPr>
        <w:rPr>
          <w:lang w:eastAsia="zh-CN"/>
        </w:rPr>
      </w:pPr>
      <w:r>
        <w:rPr>
          <w:lang w:eastAsia="zh-CN"/>
        </w:rPr>
        <w:tab/>
        <w:t>T-Mobile USA: 35MHz removal is scope of RAN.</w:t>
      </w:r>
    </w:p>
    <w:p w:rsidR="006D0C7A" w:rsidRDefault="003F25E6" w:rsidP="00434060">
      <w:pPr>
        <w:rPr>
          <w:lang w:eastAsia="zh-CN"/>
        </w:rPr>
      </w:pPr>
      <w:r>
        <w:rPr>
          <w:lang w:eastAsia="zh-CN"/>
        </w:rPr>
        <w:tab/>
        <w:t xml:space="preserve">Samsung: We also think it is RAN scope also including TU management. </w:t>
      </w:r>
      <w:r w:rsidR="00D0480A">
        <w:rPr>
          <w:lang w:eastAsia="zh-CN"/>
        </w:rPr>
        <w:t xml:space="preserve">Before we go for new CBW, we need to consider the generic aspects, e.g., implementation, spectrum utiliation, etc. After we understand better on generic aspect, we can go for band specific requiremetns. </w:t>
      </w:r>
    </w:p>
    <w:p w:rsidR="00670AE3" w:rsidRDefault="008D1105" w:rsidP="00434060">
      <w:pPr>
        <w:rPr>
          <w:lang w:eastAsia="zh-CN"/>
        </w:rPr>
      </w:pPr>
      <w:r>
        <w:rPr>
          <w:rFonts w:hint="eastAsia"/>
          <w:lang w:eastAsia="zh-CN"/>
        </w:rPr>
        <w:t>Q</w:t>
      </w:r>
      <w:r>
        <w:rPr>
          <w:lang w:eastAsia="zh-CN"/>
        </w:rPr>
        <w:t xml:space="preserve">C: We can consider some technical solution existing to address the market demand. We have to agree on certain criteria on brand new </w:t>
      </w:r>
    </w:p>
    <w:p w:rsidR="00D0480A" w:rsidRDefault="00670AE3" w:rsidP="00434060">
      <w:pPr>
        <w:rPr>
          <w:lang w:eastAsia="zh-CN"/>
        </w:rPr>
      </w:pPr>
      <w:r>
        <w:rPr>
          <w:lang w:eastAsia="zh-CN"/>
        </w:rPr>
        <w:tab/>
        <w:t xml:space="preserve">Etisalat: We agreed that certain criteria shall be designed. Case by case is not practical way to handle. </w:t>
      </w:r>
      <w:r w:rsidR="008D1105">
        <w:rPr>
          <w:lang w:eastAsia="zh-CN"/>
        </w:rPr>
        <w:t xml:space="preserve"> </w:t>
      </w:r>
    </w:p>
    <w:p w:rsidR="00670AE3" w:rsidRDefault="00670AE3" w:rsidP="00434060">
      <w:pPr>
        <w:rPr>
          <w:lang w:eastAsia="zh-CN"/>
        </w:rPr>
      </w:pPr>
      <w:r>
        <w:rPr>
          <w:lang w:eastAsia="zh-CN"/>
        </w:rPr>
        <w:t xml:space="preserve">MTK: </w:t>
      </w:r>
      <w:r w:rsidR="0014774C">
        <w:rPr>
          <w:lang w:eastAsia="zh-CN"/>
        </w:rPr>
        <w:t xml:space="preserve">Comparing with LTE, one of unique feature in NR is adding “brand new” channel bandwidth. From procedure perspective, we may consider separate WI for brand new items </w:t>
      </w:r>
    </w:p>
    <w:p w:rsidR="0014774C" w:rsidRDefault="0014774C" w:rsidP="00434060">
      <w:pPr>
        <w:rPr>
          <w:lang w:eastAsia="zh-CN"/>
        </w:rPr>
      </w:pPr>
      <w:r>
        <w:rPr>
          <w:lang w:eastAsia="zh-CN"/>
        </w:rPr>
        <w:t xml:space="preserve">QC: For operators which holds 35MHz, still 30MHz UE can still be used in their network.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34060" w:rsidRDefault="00CB3EE2" w:rsidP="00434060">
      <w:pPr>
        <w:rPr>
          <w:i/>
        </w:rPr>
      </w:pPr>
      <w:hyperlink r:id="rId1417" w:history="1">
        <w:r w:rsidR="00434060" w:rsidRPr="00C742E0">
          <w:rPr>
            <w:rStyle w:val="Hyperlink"/>
            <w:rFonts w:ascii="Arial" w:hAnsi="Arial" w:cs="Arial"/>
            <w:b/>
            <w:sz w:val="24"/>
          </w:rPr>
          <w:t>R4-1911519</w:t>
        </w:r>
      </w:hyperlink>
      <w:r w:rsidR="00434060">
        <w:rPr>
          <w:b/>
        </w:rPr>
        <w:tab/>
        <w:t>Views on adding new Channel Bandwidths for NR bands</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Apple</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Proposes not to use a basket WI and to re-use existing CBWs for new, unusual spectrum allocations</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34060" w:rsidRDefault="00CB3EE2" w:rsidP="00434060">
      <w:pPr>
        <w:rPr>
          <w:i/>
        </w:rPr>
      </w:pPr>
      <w:hyperlink r:id="rId1418" w:history="1">
        <w:r w:rsidR="00434060" w:rsidRPr="00C742E0">
          <w:rPr>
            <w:rStyle w:val="Hyperlink"/>
            <w:rFonts w:ascii="Arial" w:hAnsi="Arial" w:cs="Arial"/>
            <w:b/>
            <w:sz w:val="24"/>
          </w:rPr>
          <w:t>R4-1911824</w:t>
        </w:r>
      </w:hyperlink>
      <w:r w:rsidR="00434060">
        <w:rPr>
          <w:b/>
        </w:rPr>
        <w:tab/>
        <w:t>New basket WID to manage requests adding wider CBW support to existing bands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Thsi contribution elaborates on the advantages of creating a new basked WID to manage all requests adding wider CBW support to existing NR bands, and defines its scope and way of working</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34060" w:rsidRDefault="00CB3EE2" w:rsidP="00434060">
      <w:pPr>
        <w:rPr>
          <w:i/>
        </w:rPr>
      </w:pPr>
      <w:hyperlink r:id="rId1419" w:history="1">
        <w:r w:rsidR="00434060" w:rsidRPr="00C742E0">
          <w:rPr>
            <w:rStyle w:val="Hyperlink"/>
            <w:rFonts w:ascii="Arial" w:hAnsi="Arial" w:cs="Arial"/>
            <w:b/>
            <w:sz w:val="24"/>
          </w:rPr>
          <w:t>R4-1911825</w:t>
        </w:r>
      </w:hyperlink>
      <w:r w:rsidR="00434060">
        <w:rPr>
          <w:b/>
        </w:rPr>
        <w:tab/>
        <w:t>Way forward on the new basket WID - adding wider CBW to existing NR bands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This contribution is proposing a Way forward on the new basket WID - adding wider CBW support to exisiting NR bands</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34060" w:rsidRDefault="00CB3EE2" w:rsidP="00434060">
      <w:pPr>
        <w:rPr>
          <w:i/>
        </w:rPr>
      </w:pPr>
      <w:hyperlink r:id="rId1420" w:history="1">
        <w:r w:rsidR="00434060" w:rsidRPr="00C742E0">
          <w:rPr>
            <w:rStyle w:val="Hyperlink"/>
            <w:rFonts w:ascii="Arial" w:hAnsi="Arial" w:cs="Arial"/>
            <w:b/>
            <w:sz w:val="24"/>
          </w:rPr>
          <w:t>R4-1912388</w:t>
        </w:r>
      </w:hyperlink>
      <w:r w:rsidR="00434060">
        <w:rPr>
          <w:b/>
        </w:rPr>
        <w:tab/>
        <w:t>New basket WID to manage requests adding wider CBW support to existing bands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Thsi contribution elaborates on the advantages of creating a new basked WID to manage all requests adding wider CBW support to existing NR bands, and defines its scope and way of working</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34060" w:rsidRDefault="00CB3EE2" w:rsidP="00434060">
      <w:pPr>
        <w:rPr>
          <w:i/>
        </w:rPr>
      </w:pPr>
      <w:hyperlink r:id="rId1421" w:history="1">
        <w:r w:rsidR="00434060" w:rsidRPr="00C742E0">
          <w:rPr>
            <w:rStyle w:val="Hyperlink"/>
            <w:rFonts w:ascii="Arial" w:hAnsi="Arial" w:cs="Arial"/>
            <w:b/>
            <w:sz w:val="24"/>
          </w:rPr>
          <w:t>R4-1912389</w:t>
        </w:r>
      </w:hyperlink>
      <w:r w:rsidR="00434060">
        <w:rPr>
          <w:b/>
        </w:rPr>
        <w:tab/>
        <w:t>Way forward on the new basket WID - adding wider CBW to existing NR bands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Ericsson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This contribution is proposing a Way forward on the new basket WID - adding wider CBW support to exisiting NR bands</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E16C6" w:rsidRDefault="00434060" w:rsidP="004340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16C6">
        <w:rPr>
          <w:rFonts w:ascii="Arial" w:hAnsi="Arial" w:cs="Arial"/>
          <w:b/>
          <w:color w:val="993300"/>
          <w:u w:val="single"/>
        </w:rPr>
        <w:t xml:space="preserve">Revised in </w:t>
      </w:r>
      <w:hyperlink r:id="rId1422" w:history="1">
        <w:r w:rsidR="004E16C6" w:rsidRPr="00C742E0">
          <w:rPr>
            <w:rStyle w:val="Hyperlink"/>
            <w:rFonts w:ascii="Arial" w:hAnsi="Arial" w:cs="Arial"/>
            <w:b/>
          </w:rPr>
          <w:t>R4-1912298</w:t>
        </w:r>
      </w:hyperlink>
      <w:r w:rsidR="004E16C6">
        <w:rPr>
          <w:rFonts w:ascii="Arial" w:hAnsi="Arial" w:cs="Arial"/>
          <w:b/>
          <w:color w:val="993300"/>
          <w:u w:val="single"/>
        </w:rPr>
        <w:t>4</w:t>
      </w:r>
    </w:p>
    <w:p w:rsidR="004E16C6" w:rsidRDefault="004E16C6" w:rsidP="00434060">
      <w:pPr>
        <w:rPr>
          <w:rFonts w:ascii="Arial" w:hAnsi="Arial" w:cs="Arial"/>
          <w:b/>
          <w:color w:val="993300"/>
          <w:u w:val="single"/>
        </w:rPr>
      </w:pPr>
    </w:p>
    <w:p w:rsidR="004E16C6" w:rsidRDefault="00CB3EE2" w:rsidP="004E16C6">
      <w:pPr>
        <w:rPr>
          <w:i/>
        </w:rPr>
      </w:pPr>
      <w:hyperlink r:id="rId1423" w:history="1">
        <w:r w:rsidR="004E16C6" w:rsidRPr="00C742E0">
          <w:rPr>
            <w:rStyle w:val="Hyperlink"/>
            <w:rFonts w:ascii="Arial" w:hAnsi="Arial" w:cs="Arial"/>
            <w:b/>
            <w:sz w:val="24"/>
          </w:rPr>
          <w:t>R4-1912984</w:t>
        </w:r>
      </w:hyperlink>
      <w:r w:rsidR="004E16C6">
        <w:rPr>
          <w:b/>
        </w:rPr>
        <w:tab/>
        <w:t>Way forward on the new basket WID - adding wider CBW to existing NR bands</w:t>
      </w:r>
      <w:r w:rsidR="004E16C6">
        <w:rPr>
          <w:b/>
        </w:rPr>
        <w:br/>
      </w:r>
      <w:r w:rsidR="004E16C6">
        <w:tab/>
      </w:r>
      <w:r w:rsidR="004E16C6">
        <w:tab/>
      </w:r>
      <w:r w:rsidR="004E16C6">
        <w:tab/>
      </w:r>
      <w:r w:rsidR="004E16C6">
        <w:tab/>
      </w:r>
      <w:r w:rsidR="004E16C6">
        <w:tab/>
      </w:r>
      <w:r w:rsidR="004E16C6">
        <w:tab/>
        <w:t xml:space="preserve">  CR-  rev  Cat:  () v</w:t>
      </w:r>
      <w:r w:rsidR="004E16C6">
        <w:br/>
      </w:r>
      <w:r w:rsidR="004E16C6">
        <w:rPr>
          <w:i/>
        </w:rPr>
        <w:tab/>
      </w:r>
      <w:r w:rsidR="004E16C6">
        <w:rPr>
          <w:i/>
        </w:rPr>
        <w:tab/>
      </w:r>
      <w:r w:rsidR="004E16C6">
        <w:rPr>
          <w:i/>
        </w:rPr>
        <w:tab/>
      </w:r>
      <w:r w:rsidR="004E16C6">
        <w:rPr>
          <w:i/>
        </w:rPr>
        <w:tab/>
      </w:r>
      <w:r w:rsidR="004E16C6">
        <w:rPr>
          <w:i/>
        </w:rPr>
        <w:tab/>
        <w:t>Source: Ericsson</w:t>
      </w:r>
    </w:p>
    <w:p w:rsidR="004E16C6" w:rsidRDefault="004E16C6" w:rsidP="004E16C6">
      <w:pPr>
        <w:rPr>
          <w:rFonts w:ascii="Arial" w:hAnsi="Arial" w:cs="Arial"/>
          <w:b/>
        </w:rPr>
      </w:pPr>
      <w:r>
        <w:rPr>
          <w:rFonts w:ascii="Arial" w:hAnsi="Arial" w:cs="Arial"/>
          <w:b/>
        </w:rPr>
        <w:t xml:space="preserve">Abstract: </w:t>
      </w:r>
    </w:p>
    <w:p w:rsidR="004E16C6" w:rsidRDefault="004E16C6" w:rsidP="004E16C6">
      <w:r>
        <w:t>This contribution is proposing a Way forward on the new basket WID - adding wider CBW support to exisiting NR bands</w:t>
      </w:r>
    </w:p>
    <w:p w:rsidR="004E16C6" w:rsidRDefault="004E16C6" w:rsidP="004E16C6">
      <w:pPr>
        <w:rPr>
          <w:rFonts w:ascii="Arial" w:hAnsi="Arial" w:cs="Arial"/>
          <w:b/>
        </w:rPr>
      </w:pPr>
      <w:r>
        <w:rPr>
          <w:rFonts w:ascii="Arial" w:hAnsi="Arial" w:cs="Arial"/>
          <w:b/>
        </w:rPr>
        <w:t xml:space="preserve">Discussion: </w:t>
      </w:r>
    </w:p>
    <w:p w:rsidR="004E16C6" w:rsidRDefault="004E16C6" w:rsidP="004E16C6"/>
    <w:p w:rsidR="004E16C6" w:rsidRDefault="004E16C6" w:rsidP="004E16C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403CA" w:rsidRPr="008403CA">
        <w:rPr>
          <w:rFonts w:ascii="Arial" w:hAnsi="Arial" w:cs="Arial"/>
          <w:b/>
          <w:color w:val="993300"/>
          <w:highlight w:val="green"/>
          <w:u w:val="single"/>
        </w:rPr>
        <w:t>Approved</w:t>
      </w:r>
    </w:p>
    <w:p w:rsidR="004E16C6" w:rsidRDefault="004E16C6" w:rsidP="004E16C6">
      <w:pPr>
        <w:rPr>
          <w:rFonts w:ascii="Arial" w:hAnsi="Arial" w:cs="Arial"/>
          <w:b/>
          <w:color w:val="993300"/>
          <w:u w:val="single"/>
        </w:rPr>
      </w:pPr>
    </w:p>
    <w:p w:rsidR="00F87E3B" w:rsidRDefault="00CB3EE2" w:rsidP="004E16C6">
      <w:pPr>
        <w:rPr>
          <w:b/>
        </w:rPr>
      </w:pPr>
      <w:hyperlink r:id="rId1424" w:history="1">
        <w:r w:rsidR="004E16C6" w:rsidRPr="00C742E0">
          <w:rPr>
            <w:rStyle w:val="Hyperlink"/>
            <w:rFonts w:ascii="Arial" w:hAnsi="Arial" w:cs="Arial"/>
            <w:b/>
          </w:rPr>
          <w:t>R4-1912985</w:t>
        </w:r>
      </w:hyperlink>
      <w:r w:rsidR="004E16C6">
        <w:rPr>
          <w:rFonts w:ascii="Arial" w:hAnsi="Arial" w:cs="Arial"/>
          <w:b/>
          <w:color w:val="993300"/>
          <w:u w:val="single"/>
        </w:rPr>
        <w:t xml:space="preserve"> </w:t>
      </w:r>
      <w:r w:rsidR="004E16C6">
        <w:rPr>
          <w:b/>
        </w:rPr>
        <w:t>Way forward on the handling new CBW to existing NR bands</w:t>
      </w:r>
    </w:p>
    <w:p w:rsidR="00F87E3B" w:rsidRDefault="00F87E3B" w:rsidP="00F87E3B">
      <w:pPr>
        <w:rPr>
          <w:i/>
        </w:rPr>
      </w:pPr>
      <w:r>
        <w:rPr>
          <w:i/>
        </w:rPr>
        <w:tab/>
      </w:r>
      <w:r>
        <w:rPr>
          <w:i/>
        </w:rPr>
        <w:tab/>
      </w:r>
      <w:r>
        <w:rPr>
          <w:i/>
        </w:rPr>
        <w:tab/>
      </w:r>
      <w:r>
        <w:rPr>
          <w:i/>
        </w:rPr>
        <w:tab/>
      </w:r>
      <w:r>
        <w:rPr>
          <w:i/>
        </w:rPr>
        <w:tab/>
        <w:t xml:space="preserve">Source: RAN4 Vicechairman </w:t>
      </w:r>
    </w:p>
    <w:p w:rsidR="00F87E3B" w:rsidRDefault="00F87E3B" w:rsidP="00F87E3B">
      <w:pPr>
        <w:rPr>
          <w:rFonts w:ascii="Arial" w:hAnsi="Arial" w:cs="Arial"/>
          <w:b/>
        </w:rPr>
      </w:pPr>
      <w:r>
        <w:rPr>
          <w:rFonts w:ascii="Arial" w:hAnsi="Arial" w:cs="Arial"/>
          <w:b/>
        </w:rPr>
        <w:t xml:space="preserve">Abstract: </w:t>
      </w:r>
    </w:p>
    <w:p w:rsidR="00F87E3B" w:rsidRDefault="00F87E3B" w:rsidP="00F87E3B">
      <w:r>
        <w:t>This contribution is proposing a Way forward on the new basket WID - adding wider CBW support to exisiting NR bands</w:t>
      </w:r>
    </w:p>
    <w:p w:rsidR="00F87E3B" w:rsidRDefault="00F87E3B" w:rsidP="00F87E3B">
      <w:pPr>
        <w:rPr>
          <w:rFonts w:ascii="Arial" w:hAnsi="Arial" w:cs="Arial"/>
          <w:b/>
        </w:rPr>
      </w:pPr>
      <w:r>
        <w:rPr>
          <w:rFonts w:ascii="Arial" w:hAnsi="Arial" w:cs="Arial"/>
          <w:b/>
        </w:rPr>
        <w:t xml:space="preserve">Discussion: </w:t>
      </w:r>
    </w:p>
    <w:p w:rsidR="00F87E3B" w:rsidRDefault="00F87E3B" w:rsidP="00F87E3B"/>
    <w:p w:rsidR="00F87E3B" w:rsidRDefault="00F87E3B" w:rsidP="00F87E3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B1FC5" w:rsidRPr="00FB1FC5">
        <w:rPr>
          <w:rFonts w:ascii="Arial" w:hAnsi="Arial" w:cs="Arial"/>
          <w:b/>
          <w:color w:val="993300"/>
          <w:u w:val="single"/>
        </w:rPr>
        <w:t>Revised in R4-1913</w:t>
      </w:r>
      <w:r w:rsidR="00FB1FC5">
        <w:rPr>
          <w:rFonts w:ascii="Arial" w:hAnsi="Arial" w:cs="Arial"/>
          <w:b/>
          <w:color w:val="993300"/>
          <w:u w:val="single"/>
        </w:rPr>
        <w:t>079</w:t>
      </w:r>
      <w:r w:rsidRPr="004E16C6">
        <w:rPr>
          <w:rFonts w:ascii="Arial" w:hAnsi="Arial" w:cs="Arial"/>
          <w:b/>
          <w:color w:val="993300"/>
          <w:highlight w:val="yellow"/>
          <w:u w:val="single"/>
        </w:rPr>
        <w:t>.</w:t>
      </w:r>
    </w:p>
    <w:p w:rsidR="00FB1FC5" w:rsidRDefault="00FB1FC5" w:rsidP="00F87E3B">
      <w:pPr>
        <w:rPr>
          <w:rFonts w:ascii="Arial" w:hAnsi="Arial" w:cs="Arial"/>
          <w:b/>
          <w:color w:val="993300"/>
          <w:u w:val="single"/>
        </w:rPr>
      </w:pPr>
    </w:p>
    <w:p w:rsidR="00FB1FC5" w:rsidRDefault="00FB1FC5" w:rsidP="00FB1FC5">
      <w:pPr>
        <w:rPr>
          <w:b/>
        </w:rPr>
      </w:pPr>
      <w:r>
        <w:rPr>
          <w:rStyle w:val="Hyperlink"/>
          <w:rFonts w:ascii="Arial" w:hAnsi="Arial" w:cs="Arial"/>
          <w:b/>
        </w:rPr>
        <w:t>R4-1913079</w:t>
      </w:r>
      <w:r>
        <w:rPr>
          <w:rFonts w:ascii="Arial" w:hAnsi="Arial" w:cs="Arial"/>
          <w:b/>
          <w:color w:val="993300"/>
          <w:u w:val="single"/>
        </w:rPr>
        <w:t xml:space="preserve"> </w:t>
      </w:r>
      <w:r>
        <w:rPr>
          <w:b/>
        </w:rPr>
        <w:t>Way forward on the handling new CBW to existing NR bands</w:t>
      </w:r>
    </w:p>
    <w:p w:rsidR="00FB1FC5" w:rsidRDefault="00FB1FC5" w:rsidP="00FB1FC5">
      <w:pPr>
        <w:rPr>
          <w:i/>
        </w:rPr>
      </w:pPr>
      <w:r>
        <w:rPr>
          <w:i/>
        </w:rPr>
        <w:tab/>
      </w:r>
      <w:r>
        <w:rPr>
          <w:i/>
        </w:rPr>
        <w:tab/>
      </w:r>
      <w:r>
        <w:rPr>
          <w:i/>
        </w:rPr>
        <w:tab/>
      </w:r>
      <w:r>
        <w:rPr>
          <w:i/>
        </w:rPr>
        <w:tab/>
      </w:r>
      <w:r>
        <w:rPr>
          <w:i/>
        </w:rPr>
        <w:tab/>
        <w:t xml:space="preserve">Source: RAN4 Vicechairman </w:t>
      </w:r>
    </w:p>
    <w:p w:rsidR="00FB1FC5" w:rsidRDefault="00FB1FC5" w:rsidP="00FB1FC5">
      <w:pPr>
        <w:rPr>
          <w:rFonts w:ascii="Arial" w:hAnsi="Arial" w:cs="Arial"/>
          <w:b/>
        </w:rPr>
      </w:pPr>
      <w:r>
        <w:rPr>
          <w:rFonts w:ascii="Arial" w:hAnsi="Arial" w:cs="Arial"/>
          <w:b/>
        </w:rPr>
        <w:t xml:space="preserve">Abstract: </w:t>
      </w:r>
    </w:p>
    <w:p w:rsidR="00FB1FC5" w:rsidRDefault="00FB1FC5" w:rsidP="00FB1FC5">
      <w:r>
        <w:t>This contribution is proposing a Way forward on the new basket WID - adding wider CBW support to exisiting NR bands</w:t>
      </w:r>
    </w:p>
    <w:p w:rsidR="00FB1FC5" w:rsidRDefault="00FB1FC5" w:rsidP="00FB1FC5">
      <w:pPr>
        <w:rPr>
          <w:rFonts w:ascii="Arial" w:hAnsi="Arial" w:cs="Arial"/>
          <w:b/>
        </w:rPr>
      </w:pPr>
      <w:r>
        <w:rPr>
          <w:rFonts w:ascii="Arial" w:hAnsi="Arial" w:cs="Arial"/>
          <w:b/>
        </w:rPr>
        <w:t xml:space="preserve">Discussion: </w:t>
      </w:r>
    </w:p>
    <w:p w:rsidR="00FB1FC5" w:rsidRDefault="00C87043" w:rsidP="00FB1FC5">
      <w:pPr>
        <w:rPr>
          <w:lang w:eastAsia="zh-CN"/>
        </w:rPr>
      </w:pPr>
      <w:r>
        <w:rPr>
          <w:rFonts w:hint="eastAsia"/>
          <w:lang w:eastAsia="zh-CN"/>
        </w:rPr>
        <w:t>C</w:t>
      </w:r>
      <w:r>
        <w:rPr>
          <w:lang w:eastAsia="zh-CN"/>
        </w:rPr>
        <w:t xml:space="preserve">hair: AGend will be added in the next meeting for further discussion. </w:t>
      </w:r>
    </w:p>
    <w:p w:rsidR="00C87043" w:rsidRDefault="00C87043" w:rsidP="00FB1FC5">
      <w:pPr>
        <w:rPr>
          <w:lang w:eastAsia="zh-CN"/>
        </w:rPr>
      </w:pPr>
      <w:r>
        <w:rPr>
          <w:lang w:eastAsia="zh-CN"/>
        </w:rPr>
        <w:t>Sprint: 7MHz is important for n26</w:t>
      </w:r>
    </w:p>
    <w:p w:rsidR="00C87043" w:rsidRDefault="00C87043" w:rsidP="00FB1FC5">
      <w:pPr>
        <w:rPr>
          <w:lang w:eastAsia="zh-CN"/>
        </w:rPr>
      </w:pPr>
      <w:r>
        <w:rPr>
          <w:lang w:eastAsia="zh-CN"/>
        </w:rPr>
        <w:t xml:space="preserve">ZTE: The new proposed band cannot exceed the minmum and maximum channel bandwidth in each range </w:t>
      </w:r>
    </w:p>
    <w:p w:rsidR="00FB1FC5" w:rsidRDefault="00FB1FC5" w:rsidP="00FB1FC5">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87043" w:rsidRPr="00C87043">
        <w:rPr>
          <w:rFonts w:ascii="Arial" w:hAnsi="Arial" w:cs="Arial"/>
          <w:b/>
          <w:color w:val="993300"/>
          <w:highlight w:val="green"/>
          <w:u w:val="single"/>
        </w:rPr>
        <w:t>Approved</w:t>
      </w:r>
    </w:p>
    <w:p w:rsidR="00434060" w:rsidRDefault="004E16C6" w:rsidP="004E16C6">
      <w:pPr>
        <w:rPr>
          <w:color w:val="993300"/>
          <w:u w:val="single"/>
        </w:rPr>
      </w:pPr>
      <w:r>
        <w:rPr>
          <w:b/>
        </w:rPr>
        <w:br/>
      </w:r>
    </w:p>
    <w:p w:rsidR="00434060" w:rsidRDefault="00CB3EE2" w:rsidP="00434060">
      <w:pPr>
        <w:rPr>
          <w:i/>
        </w:rPr>
      </w:pPr>
      <w:hyperlink r:id="rId1425" w:history="1">
        <w:r w:rsidR="00434060" w:rsidRPr="00C742E0">
          <w:rPr>
            <w:rStyle w:val="Hyperlink"/>
            <w:rFonts w:ascii="Arial" w:hAnsi="Arial" w:cs="Arial"/>
            <w:b/>
            <w:sz w:val="24"/>
          </w:rPr>
          <w:t>R4-1912486</w:t>
        </w:r>
      </w:hyperlink>
      <w:r w:rsidR="00434060">
        <w:rPr>
          <w:b/>
        </w:rPr>
        <w:tab/>
        <w:t>Addition of new bandwidths:  mandatory vs. optional</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34060" w:rsidRDefault="00CB3EE2" w:rsidP="00434060">
      <w:pPr>
        <w:rPr>
          <w:i/>
        </w:rPr>
      </w:pPr>
      <w:hyperlink r:id="rId1426" w:history="1">
        <w:r w:rsidR="00434060" w:rsidRPr="00C742E0">
          <w:rPr>
            <w:rStyle w:val="Hyperlink"/>
            <w:rFonts w:ascii="Arial" w:hAnsi="Arial" w:cs="Arial"/>
            <w:b/>
            <w:sz w:val="24"/>
          </w:rPr>
          <w:t>R4-1912493</w:t>
        </w:r>
      </w:hyperlink>
      <w:r w:rsidR="00434060">
        <w:rPr>
          <w:b/>
        </w:rPr>
        <w:tab/>
        <w:t>[Draft] On the Addition of New Channel Bandwidths</w:t>
      </w:r>
      <w:r w:rsidR="00434060">
        <w:rPr>
          <w:b/>
        </w:rPr>
        <w:br/>
      </w:r>
      <w:r w:rsidR="00434060">
        <w:tab/>
      </w:r>
      <w:r w:rsidR="00434060">
        <w:tab/>
      </w:r>
      <w:r w:rsidR="00434060">
        <w:tab/>
      </w:r>
      <w:r w:rsidR="00434060">
        <w:tab/>
      </w:r>
      <w:r w:rsidR="00434060">
        <w:tab/>
      </w:r>
      <w:r w:rsidR="00434060">
        <w:tab/>
        <w:t xml:space="preserve">  CR-  rev  Cat:  () v</w:t>
      </w:r>
      <w:r w:rsidR="00434060">
        <w:br/>
      </w:r>
      <w:r w:rsidR="00434060">
        <w:rPr>
          <w:i/>
        </w:rPr>
        <w:tab/>
      </w:r>
      <w:r w:rsidR="00434060">
        <w:rPr>
          <w:i/>
        </w:rPr>
        <w:tab/>
      </w:r>
      <w:r w:rsidR="00434060">
        <w:rPr>
          <w:i/>
        </w:rPr>
        <w:tab/>
      </w:r>
      <w:r w:rsidR="00434060">
        <w:rPr>
          <w:i/>
        </w:rPr>
        <w:tab/>
      </w:r>
      <w:r w:rsidR="00434060">
        <w:rPr>
          <w:i/>
        </w:rPr>
        <w:tab/>
        <w:t>Source: Qualcomm Incorporated</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0F1F40">
        <w:rPr>
          <w:rFonts w:ascii="Arial" w:hAnsi="Arial" w:cs="Arial"/>
          <w:b/>
          <w:color w:val="993300"/>
          <w:u w:val="single"/>
        </w:rPr>
        <w:t>Withdrawn</w:t>
      </w:r>
      <w:r>
        <w:rPr>
          <w:color w:val="993300"/>
          <w:u w:val="single"/>
        </w:rPr>
        <w:t>.</w:t>
      </w:r>
      <w:r>
        <w:rPr>
          <w:color w:val="993300"/>
          <w:u w:val="single"/>
        </w:rPr>
        <w:br/>
      </w:r>
      <w:r>
        <w:rPr>
          <w:color w:val="993300"/>
          <w:u w:val="single"/>
        </w:rPr>
        <w:br/>
      </w:r>
    </w:p>
    <w:p w:rsidR="000F17F6" w:rsidRDefault="000F17F6" w:rsidP="000F17F6">
      <w:pPr>
        <w:rPr>
          <w:color w:val="993300"/>
          <w:u w:val="single"/>
        </w:rPr>
      </w:pPr>
    </w:p>
    <w:p w:rsidR="000F17F6" w:rsidRDefault="00CB3EE2" w:rsidP="000F17F6">
      <w:pPr>
        <w:rPr>
          <w:i/>
        </w:rPr>
      </w:pPr>
      <w:hyperlink r:id="rId1427" w:history="1">
        <w:r w:rsidR="000F17F6" w:rsidRPr="00C742E0">
          <w:rPr>
            <w:rStyle w:val="Hyperlink"/>
            <w:rFonts w:ascii="Arial" w:hAnsi="Arial" w:cs="Arial"/>
            <w:b/>
            <w:sz w:val="24"/>
          </w:rPr>
          <w:t>R4-1912541</w:t>
        </w:r>
      </w:hyperlink>
      <w:r w:rsidR="000F17F6">
        <w:rPr>
          <w:b/>
        </w:rPr>
        <w:tab/>
        <w:t>Way forward on adding new bandwidths</w:t>
      </w:r>
      <w:r w:rsidR="000F17F6">
        <w:rPr>
          <w:b/>
        </w:rPr>
        <w:br/>
      </w:r>
      <w:r w:rsidR="000F17F6">
        <w:tab/>
      </w:r>
      <w:r w:rsidR="000F17F6">
        <w:tab/>
      </w:r>
      <w:r w:rsidR="000F17F6">
        <w:tab/>
      </w:r>
      <w:r w:rsidR="000F17F6">
        <w:tab/>
      </w:r>
      <w:r w:rsidR="000F17F6">
        <w:tab/>
      </w:r>
      <w:r w:rsidR="000F17F6">
        <w:tab/>
        <w:t xml:space="preserve">  CR-  rev  Cat:  () v</w:t>
      </w:r>
      <w:r w:rsidR="000F17F6">
        <w:br/>
      </w:r>
      <w:r w:rsidR="000F17F6">
        <w:rPr>
          <w:i/>
        </w:rPr>
        <w:tab/>
      </w:r>
      <w:r w:rsidR="000F17F6">
        <w:rPr>
          <w:i/>
        </w:rPr>
        <w:tab/>
      </w:r>
      <w:r w:rsidR="000F17F6">
        <w:rPr>
          <w:i/>
        </w:rPr>
        <w:tab/>
      </w:r>
      <w:r w:rsidR="000F17F6">
        <w:rPr>
          <w:i/>
        </w:rPr>
        <w:tab/>
      </w:r>
      <w:r w:rsidR="000F17F6">
        <w:rPr>
          <w:i/>
        </w:rPr>
        <w:tab/>
        <w:t>Source: Qualcomm Korea</w:t>
      </w:r>
    </w:p>
    <w:p w:rsidR="000F17F6" w:rsidRDefault="000F17F6" w:rsidP="000F17F6">
      <w:pPr>
        <w:rPr>
          <w:rFonts w:ascii="Arial" w:hAnsi="Arial" w:cs="Arial"/>
          <w:b/>
        </w:rPr>
      </w:pPr>
      <w:r>
        <w:rPr>
          <w:rFonts w:ascii="Arial" w:hAnsi="Arial" w:cs="Arial"/>
          <w:b/>
        </w:rPr>
        <w:t xml:space="preserve">Abstract: </w:t>
      </w:r>
    </w:p>
    <w:p w:rsidR="000F17F6" w:rsidRDefault="000F17F6" w:rsidP="000F17F6"/>
    <w:p w:rsidR="000F17F6" w:rsidRDefault="000F17F6" w:rsidP="000F17F6">
      <w:pPr>
        <w:rPr>
          <w:rFonts w:ascii="Arial" w:hAnsi="Arial" w:cs="Arial"/>
          <w:b/>
        </w:rPr>
      </w:pPr>
      <w:r>
        <w:rPr>
          <w:rFonts w:ascii="Arial" w:hAnsi="Arial" w:cs="Arial"/>
          <w:b/>
        </w:rPr>
        <w:t xml:space="preserve">Discussion: </w:t>
      </w:r>
    </w:p>
    <w:p w:rsidR="000F17F6" w:rsidRDefault="000F17F6" w:rsidP="000F17F6"/>
    <w:p w:rsidR="000F17F6" w:rsidRDefault="000F17F6" w:rsidP="000F17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F17F6" w:rsidRDefault="000F17F6" w:rsidP="000F17F6">
      <w:pPr>
        <w:rPr>
          <w:rFonts w:eastAsiaTheme="minorEastAsia"/>
          <w:color w:val="993300"/>
          <w:u w:val="single"/>
        </w:rPr>
      </w:pPr>
    </w:p>
    <w:p w:rsidR="00AC06A9" w:rsidRDefault="00CB3EE2" w:rsidP="00AC06A9">
      <w:pPr>
        <w:rPr>
          <w:i/>
        </w:rPr>
      </w:pPr>
      <w:hyperlink r:id="rId1428" w:history="1">
        <w:r w:rsidR="00AC06A9" w:rsidRPr="00C742E0">
          <w:rPr>
            <w:rStyle w:val="Hyperlink"/>
            <w:rFonts w:ascii="Arial" w:hAnsi="Arial" w:cs="Arial"/>
            <w:b/>
            <w:sz w:val="24"/>
          </w:rPr>
          <w:t>R4-1912505</w:t>
        </w:r>
      </w:hyperlink>
      <w:r w:rsidR="00AC06A9">
        <w:rPr>
          <w:b/>
        </w:rPr>
        <w:tab/>
        <w:t>Overlapping CA to support available spectrum with irregular bandwidth for NR</w:t>
      </w:r>
      <w:r w:rsidR="00AC06A9">
        <w:rPr>
          <w:b/>
        </w:rPr>
        <w:br/>
      </w:r>
      <w:r w:rsidR="00AC06A9">
        <w:tab/>
      </w:r>
      <w:r w:rsidR="00AC06A9">
        <w:tab/>
      </w:r>
      <w:r w:rsidR="00AC06A9">
        <w:tab/>
      </w:r>
      <w:r w:rsidR="00AC06A9">
        <w:tab/>
      </w:r>
      <w:r w:rsidR="00AC06A9">
        <w:tab/>
      </w:r>
      <w:r w:rsidR="00AC06A9">
        <w:tab/>
        <w:t xml:space="preserve">  CR-  rev  Cat:  () v</w:t>
      </w:r>
      <w:r w:rsidR="00AC06A9">
        <w:br/>
      </w:r>
      <w:r w:rsidR="00AC06A9">
        <w:rPr>
          <w:i/>
        </w:rPr>
        <w:tab/>
      </w:r>
      <w:r w:rsidR="00AC06A9">
        <w:rPr>
          <w:i/>
        </w:rPr>
        <w:tab/>
      </w:r>
      <w:r w:rsidR="00AC06A9">
        <w:rPr>
          <w:i/>
        </w:rPr>
        <w:tab/>
      </w:r>
      <w:r w:rsidR="00AC06A9">
        <w:rPr>
          <w:i/>
        </w:rPr>
        <w:tab/>
      </w:r>
      <w:r w:rsidR="00AC06A9">
        <w:rPr>
          <w:i/>
        </w:rPr>
        <w:tab/>
        <w:t xml:space="preserve">Source: </w:t>
      </w:r>
      <w:r w:rsidR="00952A4A">
        <w:rPr>
          <w:i/>
        </w:rPr>
        <w:t>Etisalat, Huawei</w:t>
      </w:r>
    </w:p>
    <w:p w:rsidR="00AC06A9" w:rsidRDefault="00AC06A9" w:rsidP="00AC06A9">
      <w:pPr>
        <w:rPr>
          <w:rFonts w:ascii="Arial" w:hAnsi="Arial" w:cs="Arial"/>
          <w:b/>
        </w:rPr>
      </w:pPr>
      <w:r>
        <w:rPr>
          <w:rFonts w:ascii="Arial" w:hAnsi="Arial" w:cs="Arial"/>
          <w:b/>
        </w:rPr>
        <w:t xml:space="preserve">Abstract: </w:t>
      </w:r>
    </w:p>
    <w:p w:rsidR="00AC06A9" w:rsidRDefault="00AC06A9" w:rsidP="00AC06A9">
      <w:r>
        <w:t>We propose a candidate solution to support the available NR spectrum with irregular bandwdith especiall for sub-3GHz bands.</w:t>
      </w:r>
    </w:p>
    <w:p w:rsidR="00AC06A9" w:rsidRDefault="00AC06A9" w:rsidP="00AC06A9">
      <w:pPr>
        <w:rPr>
          <w:rFonts w:ascii="Arial" w:hAnsi="Arial" w:cs="Arial"/>
          <w:b/>
        </w:rPr>
      </w:pPr>
      <w:r>
        <w:rPr>
          <w:rFonts w:ascii="Arial" w:hAnsi="Arial" w:cs="Arial"/>
          <w:b/>
        </w:rPr>
        <w:t xml:space="preserve">Discussion: </w:t>
      </w:r>
    </w:p>
    <w:p w:rsidR="00AC06A9" w:rsidRDefault="00AC06A9" w:rsidP="00AC06A9"/>
    <w:p w:rsidR="00AC06A9" w:rsidRDefault="00AC06A9" w:rsidP="00AC06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C06A9" w:rsidRPr="00AC06A9" w:rsidRDefault="00AC06A9" w:rsidP="00AC06A9">
      <w:pPr>
        <w:rPr>
          <w:rFonts w:eastAsiaTheme="minorEastAsia"/>
          <w:color w:val="993300"/>
          <w:u w:val="single"/>
        </w:rPr>
      </w:pPr>
    </w:p>
    <w:p w:rsidR="00434060" w:rsidRDefault="00434060" w:rsidP="00434060">
      <w:pPr>
        <w:pStyle w:val="Heading3"/>
      </w:pPr>
      <w:bookmarkStart w:id="408" w:name="_Toc24513258"/>
      <w:r>
        <w:t>12.2</w:t>
      </w:r>
      <w:r>
        <w:tab/>
        <w:t>Simplification of band combinations in RAN4 specifications</w:t>
      </w:r>
      <w:bookmarkEnd w:id="408"/>
    </w:p>
    <w:p w:rsidR="00434060" w:rsidRDefault="00CB3EE2" w:rsidP="00434060">
      <w:pPr>
        <w:rPr>
          <w:i/>
        </w:rPr>
      </w:pPr>
      <w:hyperlink r:id="rId1429" w:history="1">
        <w:r w:rsidR="00434060" w:rsidRPr="00C742E0">
          <w:rPr>
            <w:rStyle w:val="Hyperlink"/>
            <w:rFonts w:ascii="Arial" w:hAnsi="Arial" w:cs="Arial"/>
            <w:b/>
            <w:sz w:val="24"/>
          </w:rPr>
          <w:t>R4-1910908</w:t>
        </w:r>
      </w:hyperlink>
      <w:r w:rsidR="00434060">
        <w:rPr>
          <w:b/>
        </w:rPr>
        <w:tab/>
        <w:t>Further discussion on EN-DC configuration including FR2</w:t>
      </w:r>
      <w:r w:rsidR="00434060">
        <w:rPr>
          <w:b/>
        </w:rPr>
        <w:br/>
      </w:r>
      <w:r w:rsidR="00434060">
        <w:tab/>
      </w:r>
      <w:r w:rsidR="00434060">
        <w:tab/>
      </w:r>
      <w:r w:rsidR="00434060">
        <w:tab/>
      </w:r>
      <w:r w:rsidR="00434060">
        <w:tab/>
      </w:r>
      <w:r w:rsidR="00434060">
        <w:tab/>
        <w:t>38.101-3</w:t>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NTT DOCOMO,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 xml:space="preserve">This contribution is a follow-up activity based on </w:t>
      </w:r>
      <w:hyperlink r:id="rId1430" w:history="1">
        <w:r w:rsidRPr="00C742E0">
          <w:rPr>
            <w:rStyle w:val="Hyperlink"/>
          </w:rPr>
          <w:t>R4-1908322</w:t>
        </w:r>
      </w:hyperlink>
      <w:r>
        <w:t xml:space="preserve"> in RAN4#92bis and RP-192186 in RAN#85.</w:t>
      </w:r>
    </w:p>
    <w:p w:rsidR="00434060" w:rsidRDefault="00434060" w:rsidP="00434060">
      <w:pPr>
        <w:rPr>
          <w:rFonts w:ascii="Arial" w:hAnsi="Arial" w:cs="Arial"/>
          <w:b/>
        </w:rPr>
      </w:pPr>
      <w:r>
        <w:rPr>
          <w:rFonts w:ascii="Arial" w:hAnsi="Arial" w:cs="Arial"/>
          <w:b/>
        </w:rPr>
        <w:t xml:space="preserve">Discussion: </w:t>
      </w:r>
    </w:p>
    <w:p w:rsidR="00434060" w:rsidRDefault="009D0620" w:rsidP="00434060">
      <w:pPr>
        <w:rPr>
          <w:lang w:eastAsia="zh-CN"/>
        </w:rPr>
      </w:pPr>
      <w:r>
        <w:rPr>
          <w:rFonts w:hint="eastAsia"/>
          <w:lang w:eastAsia="zh-CN"/>
        </w:rPr>
        <w:t>S</w:t>
      </w:r>
      <w:r>
        <w:rPr>
          <w:lang w:eastAsia="zh-CN"/>
        </w:rPr>
        <w:t xml:space="preserve">kyworks: We support the proposals. For basket TP to TR, not sure if we need TP which just capturing the request without any technical information </w:t>
      </w:r>
    </w:p>
    <w:p w:rsidR="009D0620" w:rsidRDefault="009D0620" w:rsidP="00434060">
      <w:pPr>
        <w:rPr>
          <w:lang w:eastAsia="zh-CN"/>
        </w:rPr>
      </w:pPr>
      <w:r>
        <w:rPr>
          <w:lang w:eastAsia="zh-CN"/>
        </w:rPr>
        <w:t xml:space="preserve">Softbank: We support the proposal. </w:t>
      </w:r>
    </w:p>
    <w:p w:rsidR="009D0620" w:rsidRDefault="009D0620" w:rsidP="00434060">
      <w:pPr>
        <w:rPr>
          <w:lang w:eastAsia="zh-CN"/>
        </w:rPr>
      </w:pPr>
      <w:r>
        <w:rPr>
          <w:lang w:eastAsia="zh-CN"/>
        </w:rPr>
        <w:t xml:space="preserve">Nokia: We support the proposal. We also support remove the TPs </w:t>
      </w:r>
    </w:p>
    <w:p w:rsidR="009D0620" w:rsidRDefault="009D0620" w:rsidP="00434060">
      <w:pPr>
        <w:rPr>
          <w:lang w:eastAsia="zh-CN"/>
        </w:rPr>
      </w:pPr>
      <w:r>
        <w:rPr>
          <w:lang w:eastAsia="zh-CN"/>
        </w:rPr>
        <w:t xml:space="preserve">Apple: </w:t>
      </w:r>
      <w:r w:rsidR="00B82BBF">
        <w:rPr>
          <w:lang w:eastAsia="zh-CN"/>
        </w:rPr>
        <w:t xml:space="preserve">For option 2-2, does this mean UE have to support all the CA configurations for FR2? </w:t>
      </w:r>
    </w:p>
    <w:p w:rsidR="004679D0" w:rsidRDefault="004679D0" w:rsidP="00434060">
      <w:pPr>
        <w:rPr>
          <w:lang w:eastAsia="zh-CN"/>
        </w:rPr>
      </w:pPr>
      <w:r>
        <w:rPr>
          <w:lang w:eastAsia="zh-CN"/>
        </w:rPr>
        <w:tab/>
        <w:t xml:space="preserve">NTT DoCoMo: No UE does not have to support all the CA configurations depends on UE capability </w:t>
      </w:r>
    </w:p>
    <w:p w:rsidR="006E6BEE" w:rsidRDefault="006E6BEE" w:rsidP="00434060">
      <w:pPr>
        <w:rPr>
          <w:lang w:eastAsia="zh-CN"/>
        </w:rPr>
      </w:pPr>
      <w:r>
        <w:rPr>
          <w:lang w:eastAsia="zh-CN"/>
        </w:rPr>
        <w:t xml:space="preserve">Apple: Considering the UE implementation, UE may support different CA class for FR2 depending on the bands supported for LTE. </w:t>
      </w:r>
    </w:p>
    <w:p w:rsidR="006E6BEE" w:rsidRDefault="006E6BEE" w:rsidP="00434060">
      <w:pPr>
        <w:rPr>
          <w:lang w:eastAsia="zh-CN"/>
        </w:rPr>
      </w:pPr>
      <w:r>
        <w:rPr>
          <w:lang w:eastAsia="zh-CN"/>
        </w:rPr>
        <w:tab/>
        <w:t xml:space="preserve">NTT DoCoMo: The situation is as same as current specifications. </w:t>
      </w:r>
    </w:p>
    <w:p w:rsidR="001650EF" w:rsidRDefault="001650EF" w:rsidP="00434060">
      <w:pPr>
        <w:rPr>
          <w:lang w:eastAsia="zh-CN"/>
        </w:rPr>
      </w:pPr>
      <w:r>
        <w:rPr>
          <w:lang w:eastAsia="zh-CN"/>
        </w:rPr>
        <w:lastRenderedPageBreak/>
        <w:tab/>
        <w:t xml:space="preserve">Nokia: The proposal does not change UE behaivor. The intension is to simply the specifications. </w:t>
      </w:r>
    </w:p>
    <w:p w:rsidR="00B82BBF" w:rsidRDefault="00B82BBF" w:rsidP="00434060">
      <w:pPr>
        <w:rPr>
          <w:lang w:eastAsia="zh-CN"/>
        </w:rPr>
      </w:pPr>
      <w:r>
        <w:rPr>
          <w:lang w:eastAsia="zh-CN"/>
        </w:rPr>
        <w:t xml:space="preserve">NTT DoCoMo: To Skyworks, we also think we do not think we do not need TR. Not sure if we go directly to CRs based on request, or only one TR can be submitted. We prefer to go directly to CR without </w:t>
      </w:r>
      <w:r w:rsidR="004679D0">
        <w:rPr>
          <w:lang w:eastAsia="zh-CN"/>
        </w:rPr>
        <w:t xml:space="preserve">TP. TP is not needed for CA configurations for FR2 but TP is needed for new EN-DC configuration which is not covered by existing bands. </w:t>
      </w:r>
    </w:p>
    <w:p w:rsidR="00C34A85" w:rsidRDefault="00C34A85" w:rsidP="00434060">
      <w:pPr>
        <w:rPr>
          <w:lang w:eastAsia="zh-CN"/>
        </w:rPr>
      </w:pPr>
      <w:r>
        <w:rPr>
          <w:lang w:eastAsia="zh-CN"/>
        </w:rPr>
        <w:t xml:space="preserve">Ericsson: We support the proposals </w:t>
      </w:r>
    </w:p>
    <w:p w:rsidR="006808F5" w:rsidRDefault="00C34A85" w:rsidP="00434060">
      <w:pPr>
        <w:rPr>
          <w:lang w:eastAsia="zh-CN"/>
        </w:rPr>
      </w:pPr>
      <w:r>
        <w:rPr>
          <w:lang w:eastAsia="zh-CN"/>
        </w:rPr>
        <w:t>T-Mobile USA: The changes are impact to operators requests. If operator would like to requ</w:t>
      </w:r>
      <w:r w:rsidR="006808F5">
        <w:rPr>
          <w:lang w:eastAsia="zh-CN"/>
        </w:rPr>
        <w:t xml:space="preserve">est specific CA configurations, operators only need to if the DC configuations involving certain FR bands and CA configurations in that FR2 bands. </w:t>
      </w:r>
    </w:p>
    <w:p w:rsidR="006808F5" w:rsidRDefault="006808F5" w:rsidP="00434060">
      <w:pPr>
        <w:rPr>
          <w:lang w:eastAsia="zh-CN"/>
        </w:rPr>
      </w:pPr>
      <w:r>
        <w:rPr>
          <w:lang w:eastAsia="zh-CN"/>
        </w:rPr>
        <w:tab/>
        <w:t>NTT DoCoMo: Yes, correct understanding. Operators have to check both 36.101 and 38.101-2/3. If certain CA configuarations are missing, request to 38.101-2 will be provided.</w:t>
      </w:r>
    </w:p>
    <w:p w:rsidR="008D2C13" w:rsidRDefault="006808F5" w:rsidP="00434060">
      <w:pPr>
        <w:rPr>
          <w:lang w:eastAsia="zh-CN"/>
        </w:rPr>
      </w:pPr>
      <w:r>
        <w:rPr>
          <w:lang w:eastAsia="zh-CN"/>
        </w:rPr>
        <w:tab/>
        <w:t xml:space="preserve">T-Mobile USA: Any new process for basket WIs? </w:t>
      </w:r>
      <w:r w:rsidR="008D2C13">
        <w:rPr>
          <w:lang w:eastAsia="zh-CN"/>
        </w:rPr>
        <w:t xml:space="preserve">We can discuss new approach from April, Rel-17. We will make the clear procedure by that time. We can improve the process during the Feb meeting. </w:t>
      </w:r>
    </w:p>
    <w:p w:rsidR="00C34A85" w:rsidRDefault="008D2C13" w:rsidP="00434060">
      <w:pPr>
        <w:rPr>
          <w:lang w:eastAsia="zh-CN"/>
        </w:rPr>
      </w:pPr>
      <w:r>
        <w:rPr>
          <w:lang w:eastAsia="zh-CN"/>
        </w:rPr>
        <w:t xml:space="preserve">Skyworks: We need to make sure someone is responsible for checking the configuarations. </w:t>
      </w:r>
    </w:p>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52A81" w:rsidRPr="00552A81">
        <w:rPr>
          <w:rFonts w:ascii="Arial" w:hAnsi="Arial" w:cs="Arial"/>
          <w:b/>
          <w:color w:val="993300"/>
          <w:highlight w:val="green"/>
          <w:u w:val="single"/>
        </w:rPr>
        <w:t>Approved</w:t>
      </w:r>
      <w:r>
        <w:rPr>
          <w:color w:val="993300"/>
          <w:u w:val="single"/>
        </w:rPr>
        <w:br/>
      </w:r>
      <w:r>
        <w:rPr>
          <w:color w:val="993300"/>
          <w:u w:val="single"/>
        </w:rPr>
        <w:br/>
      </w:r>
    </w:p>
    <w:p w:rsidR="00434060" w:rsidRDefault="00434060" w:rsidP="00434060">
      <w:pPr>
        <w:pStyle w:val="Heading3"/>
      </w:pPr>
      <w:bookmarkStart w:id="409" w:name="_Toc24513259"/>
      <w:r>
        <w:t>12.3</w:t>
      </w:r>
      <w:r>
        <w:tab/>
        <w:t>Others</w:t>
      </w:r>
      <w:bookmarkEnd w:id="409"/>
    </w:p>
    <w:p w:rsidR="00434060" w:rsidRDefault="00CB3EE2" w:rsidP="00434060">
      <w:pPr>
        <w:rPr>
          <w:i/>
        </w:rPr>
      </w:pPr>
      <w:hyperlink r:id="rId1431" w:history="1">
        <w:r w:rsidR="00434060" w:rsidRPr="00C742E0">
          <w:rPr>
            <w:rStyle w:val="Hyperlink"/>
            <w:rFonts w:ascii="Arial" w:hAnsi="Arial" w:cs="Arial"/>
            <w:b/>
            <w:sz w:val="24"/>
          </w:rPr>
          <w:t>R4-1911228</w:t>
        </w:r>
      </w:hyperlink>
      <w:r w:rsidR="00434060">
        <w:rPr>
          <w:b/>
        </w:rPr>
        <w:tab/>
        <w:t>High power user equipment (Band 12, Band 5)</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US Cellular Corporation</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Support for fixed wireless and vehicle mounted user equipment usage scenarios, with broader rural coverage and higher data rates is envisioned as part of deployment configurations in LTE band 12 and band 5.  Improvements in coverage, availability, and thr</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34060" w:rsidRDefault="00434060" w:rsidP="00434060">
      <w:pPr>
        <w:pStyle w:val="Heading2"/>
      </w:pPr>
      <w:bookmarkStart w:id="410" w:name="_Toc24513260"/>
      <w:r>
        <w:t>13</w:t>
      </w:r>
      <w:r>
        <w:tab/>
        <w:t>Future meetings</w:t>
      </w:r>
      <w:bookmarkEnd w:id="410"/>
    </w:p>
    <w:p w:rsidR="00434060" w:rsidRDefault="00434060" w:rsidP="00434060">
      <w:pPr>
        <w:pStyle w:val="Heading2"/>
      </w:pPr>
      <w:bookmarkStart w:id="411" w:name="_Toc24513261"/>
      <w:r>
        <w:t>14</w:t>
      </w:r>
      <w:r>
        <w:tab/>
        <w:t>Any other business</w:t>
      </w:r>
      <w:bookmarkEnd w:id="411"/>
    </w:p>
    <w:p w:rsidR="00434060" w:rsidRDefault="00CB3EE2" w:rsidP="00434060">
      <w:pPr>
        <w:rPr>
          <w:i/>
        </w:rPr>
      </w:pPr>
      <w:hyperlink r:id="rId1432" w:history="1">
        <w:r w:rsidR="00434060" w:rsidRPr="00C742E0">
          <w:rPr>
            <w:rStyle w:val="Hyperlink"/>
            <w:rFonts w:ascii="Arial" w:hAnsi="Arial" w:cs="Arial"/>
            <w:b/>
            <w:sz w:val="24"/>
          </w:rPr>
          <w:t>R4-1911506</w:t>
        </w:r>
      </w:hyperlink>
      <w:r w:rsidR="00434060">
        <w:rPr>
          <w:b/>
        </w:rPr>
        <w:tab/>
        <w:t>Motivation for LTE/NR spectrum sharing in band 48/n48 frequency range</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Apple Inc., Federated Wireless</w:t>
      </w:r>
    </w:p>
    <w:p w:rsidR="00434060" w:rsidRDefault="00434060" w:rsidP="00434060">
      <w:pPr>
        <w:rPr>
          <w:rFonts w:ascii="Arial" w:hAnsi="Arial" w:cs="Arial"/>
          <w:b/>
        </w:rPr>
      </w:pPr>
      <w:r>
        <w:rPr>
          <w:rFonts w:ascii="Arial" w:hAnsi="Arial" w:cs="Arial"/>
          <w:b/>
        </w:rPr>
        <w:t xml:space="preserve">Abstract: </w:t>
      </w:r>
    </w:p>
    <w:p w:rsidR="00434060" w:rsidRDefault="00434060" w:rsidP="00434060"/>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34060" w:rsidRDefault="00CB3EE2" w:rsidP="00434060">
      <w:pPr>
        <w:rPr>
          <w:i/>
        </w:rPr>
      </w:pPr>
      <w:hyperlink r:id="rId1433" w:history="1">
        <w:r w:rsidR="00434060" w:rsidRPr="00C742E0">
          <w:rPr>
            <w:rStyle w:val="Hyperlink"/>
            <w:rFonts w:ascii="Arial" w:hAnsi="Arial" w:cs="Arial"/>
            <w:b/>
            <w:sz w:val="24"/>
          </w:rPr>
          <w:t>R4-1911507</w:t>
        </w:r>
      </w:hyperlink>
      <w:r w:rsidR="00434060">
        <w:rPr>
          <w:b/>
        </w:rPr>
        <w:tab/>
        <w:t>New WID: LTE/NR spectrum sharing in band 48/n48 frequency range</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Apple Inc.</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For informative purposes only</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34060" w:rsidRDefault="00CB3EE2" w:rsidP="00434060">
      <w:pPr>
        <w:rPr>
          <w:i/>
        </w:rPr>
      </w:pPr>
      <w:hyperlink r:id="rId1434" w:history="1">
        <w:r w:rsidR="00434060" w:rsidRPr="00C742E0">
          <w:rPr>
            <w:rStyle w:val="Hyperlink"/>
            <w:rFonts w:ascii="Arial" w:hAnsi="Arial" w:cs="Arial"/>
            <w:b/>
            <w:sz w:val="24"/>
          </w:rPr>
          <w:t>R4-1911508</w:t>
        </w:r>
      </w:hyperlink>
      <w:r w:rsidR="00434060">
        <w:rPr>
          <w:b/>
        </w:rPr>
        <w:tab/>
        <w:t>LTE/NR spectrum sharing in band 48/n48 frequency range</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Apple Inc., Federated Wireless</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For informative purposes only</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34060" w:rsidRDefault="00CB3EE2" w:rsidP="00434060">
      <w:pPr>
        <w:rPr>
          <w:i/>
        </w:rPr>
      </w:pPr>
      <w:hyperlink r:id="rId1435" w:history="1">
        <w:r w:rsidR="00434060" w:rsidRPr="00C742E0">
          <w:rPr>
            <w:rStyle w:val="Hyperlink"/>
            <w:rFonts w:ascii="Arial" w:hAnsi="Arial" w:cs="Arial"/>
            <w:b/>
            <w:sz w:val="24"/>
          </w:rPr>
          <w:t>R4-1912506</w:t>
        </w:r>
      </w:hyperlink>
      <w:r w:rsidR="00434060">
        <w:rPr>
          <w:b/>
        </w:rPr>
        <w:tab/>
        <w:t>LTE/NR 48/n48 5G NR NSA frequency combinations</w:t>
      </w:r>
      <w:r w:rsidR="00434060">
        <w:rPr>
          <w:b/>
        </w:rPr>
        <w:br/>
      </w:r>
      <w:r w:rsidR="00434060">
        <w:tab/>
      </w:r>
      <w:r w:rsidR="00434060">
        <w:tab/>
      </w:r>
      <w:r w:rsidR="00434060">
        <w:tab/>
      </w:r>
      <w:r w:rsidR="00434060">
        <w:tab/>
      </w:r>
      <w:r w:rsidR="00434060">
        <w:tab/>
      </w:r>
      <w:r w:rsidR="00434060">
        <w:tab/>
        <w:t xml:space="preserve">  CR-  rev  Cat:  (Rel-16) v</w:t>
      </w:r>
      <w:r w:rsidR="00434060">
        <w:br/>
      </w:r>
      <w:r w:rsidR="00434060">
        <w:rPr>
          <w:i/>
        </w:rPr>
        <w:tab/>
      </w:r>
      <w:r w:rsidR="00434060">
        <w:rPr>
          <w:i/>
        </w:rPr>
        <w:tab/>
      </w:r>
      <w:r w:rsidR="00434060">
        <w:rPr>
          <w:i/>
        </w:rPr>
        <w:tab/>
      </w:r>
      <w:r w:rsidR="00434060">
        <w:rPr>
          <w:i/>
        </w:rPr>
        <w:tab/>
      </w:r>
      <w:r w:rsidR="00434060">
        <w:rPr>
          <w:i/>
        </w:rPr>
        <w:tab/>
        <w:t>Source: Federated Wireless, Charter Communications, Comcast, CableLabs, Google</w:t>
      </w:r>
    </w:p>
    <w:p w:rsidR="00434060" w:rsidRDefault="00434060" w:rsidP="00434060">
      <w:pPr>
        <w:rPr>
          <w:rFonts w:ascii="Arial" w:hAnsi="Arial" w:cs="Arial"/>
          <w:b/>
        </w:rPr>
      </w:pPr>
      <w:r>
        <w:rPr>
          <w:rFonts w:ascii="Arial" w:hAnsi="Arial" w:cs="Arial"/>
          <w:b/>
        </w:rPr>
        <w:t xml:space="preserve">Abstract: </w:t>
      </w:r>
    </w:p>
    <w:p w:rsidR="00434060" w:rsidRDefault="00434060" w:rsidP="00434060">
      <w:r>
        <w:t>This document describes different band combinations required to enable 5G NR deployment using Band n48 (CBRS Shared Spectrum), from the perspective of operators, SAS Administrators and vendors. The paper provides justification and use cases for inter- and</w:t>
      </w:r>
    </w:p>
    <w:p w:rsidR="00434060" w:rsidRDefault="00434060" w:rsidP="00434060">
      <w:pPr>
        <w:rPr>
          <w:rFonts w:ascii="Arial" w:hAnsi="Arial" w:cs="Arial"/>
          <w:b/>
        </w:rPr>
      </w:pPr>
      <w:r>
        <w:rPr>
          <w:rFonts w:ascii="Arial" w:hAnsi="Arial" w:cs="Arial"/>
          <w:b/>
        </w:rPr>
        <w:t xml:space="preserve">Discussion: </w:t>
      </w:r>
    </w:p>
    <w:p w:rsidR="00434060" w:rsidRDefault="00434060" w:rsidP="00434060"/>
    <w:p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836A4">
        <w:rPr>
          <w:rFonts w:ascii="Arial" w:hAnsi="Arial" w:cs="Arial"/>
          <w:b/>
          <w:color w:val="993300"/>
          <w:u w:val="single"/>
        </w:rPr>
        <w:t>Noted</w:t>
      </w:r>
      <w:r>
        <w:rPr>
          <w:color w:val="993300"/>
          <w:u w:val="single"/>
        </w:rPr>
        <w:br/>
      </w:r>
      <w:r>
        <w:rPr>
          <w:color w:val="993300"/>
          <w:u w:val="single"/>
        </w:rPr>
        <w:br/>
      </w:r>
    </w:p>
    <w:p w:rsidR="00434060" w:rsidRDefault="00434060" w:rsidP="00434060">
      <w:pPr>
        <w:pStyle w:val="Heading2"/>
      </w:pPr>
      <w:bookmarkStart w:id="412" w:name="_Toc24513262"/>
      <w:r>
        <w:t>15</w:t>
      </w:r>
      <w:r>
        <w:tab/>
        <w:t>Close of the meeting</w:t>
      </w:r>
      <w:bookmarkEnd w:id="412"/>
    </w:p>
    <w:p w:rsidR="00C86FED" w:rsidRPr="00C86FED" w:rsidRDefault="00C86FED" w:rsidP="00C86FED">
      <w:pPr>
        <w:overflowPunct/>
        <w:autoSpaceDE/>
        <w:autoSpaceDN/>
        <w:adjustRightInd/>
        <w:spacing w:after="0"/>
        <w:textAlignment w:val="auto"/>
      </w:pPr>
      <w:r w:rsidRPr="00C86FED">
        <w:br w:type="page"/>
      </w:r>
    </w:p>
    <w:p w:rsidR="00C86FED" w:rsidRPr="00C86FED" w:rsidRDefault="00C86FED" w:rsidP="00D40ECF">
      <w:pPr>
        <w:pStyle w:val="Heading2"/>
      </w:pPr>
      <w:bookmarkStart w:id="413" w:name="_Toc24513263"/>
      <w:r w:rsidRPr="00C86FED">
        <w:lastRenderedPageBreak/>
        <w:t>Annex A:</w:t>
      </w:r>
      <w:r w:rsidRPr="00C86FED">
        <w:tab/>
        <w:t>List of Tdocs</w:t>
      </w:r>
      <w:bookmarkEnd w:id="413"/>
    </w:p>
    <w:p w:rsidR="00C86FED" w:rsidRPr="00C86FED" w:rsidRDefault="00C86FED" w:rsidP="00C86FED">
      <w:pPr>
        <w:rPr>
          <w:rFonts w:eastAsia="SimSun"/>
          <w:kern w:val="2"/>
        </w:rPr>
      </w:pPr>
      <w:r w:rsidRPr="00C86FED">
        <w:rPr>
          <w:rFonts w:eastAsia="SimSun"/>
          <w:kern w:val="2"/>
        </w:rPr>
        <w:t>The list of Tdocs for RAN4 #92</w:t>
      </w:r>
      <w:r>
        <w:rPr>
          <w:rFonts w:eastAsia="SimSun"/>
          <w:kern w:val="2"/>
        </w:rPr>
        <w:t>-Bis</w:t>
      </w:r>
      <w:r w:rsidRPr="00C86FED">
        <w:rPr>
          <w:rFonts w:eastAsia="SimSun"/>
          <w:kern w:val="2"/>
        </w:rPr>
        <w:t xml:space="preserve"> is attached to this report.</w:t>
      </w:r>
    </w:p>
    <w:p w:rsidR="00C86FED" w:rsidRPr="00C86FED" w:rsidRDefault="00C86FED" w:rsidP="00C86FED">
      <w:pPr>
        <w:rPr>
          <w:rFonts w:eastAsia="SimSun"/>
          <w:kern w:val="2"/>
        </w:rPr>
      </w:pPr>
    </w:p>
    <w:p w:rsidR="00C86FED" w:rsidRPr="00C86FED" w:rsidRDefault="00C86FED" w:rsidP="00C86FED">
      <w:pPr>
        <w:overflowPunct/>
        <w:autoSpaceDE/>
        <w:autoSpaceDN/>
        <w:adjustRightInd/>
        <w:spacing w:after="0"/>
        <w:textAlignment w:val="auto"/>
        <w:rPr>
          <w:rFonts w:eastAsia="SimSun"/>
          <w:kern w:val="2"/>
        </w:rPr>
      </w:pPr>
      <w:r w:rsidRPr="00C86FED">
        <w:rPr>
          <w:rFonts w:eastAsia="SimSun"/>
          <w:kern w:val="2"/>
        </w:rPr>
        <w:br w:type="page"/>
      </w:r>
    </w:p>
    <w:p w:rsidR="00C86FED" w:rsidRPr="00C86FED" w:rsidRDefault="00C86FED" w:rsidP="00D40ECF">
      <w:pPr>
        <w:pStyle w:val="Heading2"/>
      </w:pPr>
      <w:bookmarkStart w:id="414" w:name="_Toc24513264"/>
      <w:r w:rsidRPr="00C86FED">
        <w:lastRenderedPageBreak/>
        <w:t>Annex B:</w:t>
      </w:r>
      <w:r w:rsidRPr="00C86FED">
        <w:tab/>
        <w:t>List of participants</w:t>
      </w:r>
      <w:bookmarkEnd w:id="414"/>
    </w:p>
    <w:p w:rsidR="00C86FED" w:rsidRPr="00C86FED" w:rsidRDefault="00C86FED" w:rsidP="00C86FED">
      <w:pPr>
        <w:snapToGrid w:val="0"/>
      </w:pPr>
      <w:r w:rsidRPr="00C86FED">
        <w:t>The list of participants for RAN4 #92</w:t>
      </w:r>
      <w:r>
        <w:t>-Bis</w:t>
      </w:r>
      <w:r w:rsidRPr="00C86FED">
        <w:t xml:space="preserve"> is attached to this report.</w:t>
      </w:r>
    </w:p>
    <w:p w:rsidR="00C86FED" w:rsidRPr="00C86FED" w:rsidRDefault="00C86FED" w:rsidP="00C86FED">
      <w:pPr>
        <w:rPr>
          <w:rFonts w:eastAsia="SimSun"/>
          <w:kern w:val="2"/>
        </w:rPr>
      </w:pPr>
    </w:p>
    <w:p w:rsidR="00C86FED" w:rsidRPr="00C86FED" w:rsidRDefault="00C86FED" w:rsidP="00C86FED">
      <w:pPr>
        <w:overflowPunct/>
        <w:autoSpaceDE/>
        <w:autoSpaceDN/>
        <w:adjustRightInd/>
        <w:spacing w:after="0"/>
        <w:textAlignment w:val="auto"/>
        <w:rPr>
          <w:rFonts w:eastAsia="SimSun"/>
          <w:kern w:val="2"/>
        </w:rPr>
      </w:pPr>
      <w:r w:rsidRPr="00C86FED">
        <w:rPr>
          <w:rFonts w:eastAsia="SimSun"/>
          <w:kern w:val="2"/>
        </w:rPr>
        <w:br w:type="page"/>
      </w:r>
    </w:p>
    <w:p w:rsidR="00C86FED" w:rsidRPr="00C86FED" w:rsidRDefault="00C86FED" w:rsidP="00D40ECF">
      <w:pPr>
        <w:pStyle w:val="Heading2"/>
      </w:pPr>
      <w:bookmarkStart w:id="415" w:name="_Toc24513265"/>
      <w:r w:rsidRPr="00C86FED">
        <w:lastRenderedPageBreak/>
        <w:t>Annex C:</w:t>
      </w:r>
      <w:r w:rsidRPr="00C86FED">
        <w:tab/>
        <w:t>Lists of liaison statements</w:t>
      </w:r>
      <w:bookmarkEnd w:id="415"/>
    </w:p>
    <w:p w:rsidR="00C86FED" w:rsidRPr="00C86FED" w:rsidRDefault="00C86FED" w:rsidP="00D40ECF">
      <w:pPr>
        <w:pStyle w:val="Heading3"/>
      </w:pPr>
      <w:bookmarkStart w:id="416" w:name="_Hlk3880685"/>
      <w:bookmarkStart w:id="417" w:name="_Toc24513266"/>
      <w:r w:rsidRPr="00C86FED">
        <w:t>C1:</w:t>
      </w:r>
      <w:r w:rsidRPr="00C86FED">
        <w:tab/>
        <w:t>List of Incoming liaison statements</w:t>
      </w:r>
      <w:bookmarkEnd w:id="417"/>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410"/>
        <w:gridCol w:w="851"/>
        <w:gridCol w:w="850"/>
        <w:gridCol w:w="709"/>
        <w:gridCol w:w="1417"/>
        <w:gridCol w:w="709"/>
        <w:gridCol w:w="709"/>
        <w:gridCol w:w="1219"/>
      </w:tblGrid>
      <w:tr w:rsidR="00C86FED" w:rsidRPr="00C86FED" w:rsidTr="00D0175E">
        <w:trPr>
          <w:trHeight w:val="480"/>
          <w:tblHeader/>
        </w:trPr>
        <w:tc>
          <w:tcPr>
            <w:tcW w:w="1139" w:type="dxa"/>
            <w:shd w:val="pct15" w:color="auto" w:fill="auto"/>
            <w:hideMark/>
          </w:tcPr>
          <w:p w:rsidR="00C86FED" w:rsidRPr="00C86FED" w:rsidRDefault="00C86FED" w:rsidP="00C86FED">
            <w:pPr>
              <w:keepLines/>
              <w:spacing w:after="0"/>
              <w:jc w:val="center"/>
              <w:rPr>
                <w:rFonts w:ascii="Arial" w:hAnsi="Arial"/>
                <w:b/>
                <w:sz w:val="18"/>
              </w:rPr>
            </w:pPr>
            <w:r w:rsidRPr="00C86FED">
              <w:rPr>
                <w:rFonts w:ascii="Arial" w:hAnsi="Arial"/>
                <w:b/>
                <w:sz w:val="18"/>
              </w:rPr>
              <w:t>TDoc</w:t>
            </w:r>
          </w:p>
        </w:tc>
        <w:tc>
          <w:tcPr>
            <w:tcW w:w="2410" w:type="dxa"/>
            <w:shd w:val="pct15" w:color="auto" w:fill="auto"/>
            <w:hideMark/>
          </w:tcPr>
          <w:p w:rsidR="00C86FED" w:rsidRPr="00C86FED" w:rsidRDefault="00C86FED" w:rsidP="00C86FED">
            <w:pPr>
              <w:keepLines/>
              <w:spacing w:after="0"/>
              <w:jc w:val="center"/>
              <w:rPr>
                <w:rFonts w:ascii="Arial" w:hAnsi="Arial"/>
                <w:b/>
                <w:sz w:val="18"/>
              </w:rPr>
            </w:pPr>
            <w:r w:rsidRPr="00C86FED">
              <w:rPr>
                <w:rFonts w:ascii="Arial" w:hAnsi="Arial"/>
                <w:b/>
                <w:sz w:val="18"/>
              </w:rPr>
              <w:t>Title</w:t>
            </w:r>
          </w:p>
        </w:tc>
        <w:tc>
          <w:tcPr>
            <w:tcW w:w="851" w:type="dxa"/>
            <w:shd w:val="pct15" w:color="auto" w:fill="auto"/>
            <w:hideMark/>
          </w:tcPr>
          <w:p w:rsidR="00C86FED" w:rsidRPr="00C86FED" w:rsidRDefault="00C86FED" w:rsidP="00C86FED">
            <w:pPr>
              <w:keepLines/>
              <w:spacing w:after="0"/>
              <w:jc w:val="center"/>
              <w:rPr>
                <w:rFonts w:ascii="Arial" w:hAnsi="Arial"/>
                <w:b/>
                <w:sz w:val="18"/>
              </w:rPr>
            </w:pPr>
            <w:r w:rsidRPr="00C86FED">
              <w:rPr>
                <w:rFonts w:ascii="Arial" w:hAnsi="Arial"/>
                <w:b/>
                <w:sz w:val="18"/>
              </w:rPr>
              <w:t>Source</w:t>
            </w:r>
          </w:p>
        </w:tc>
        <w:tc>
          <w:tcPr>
            <w:tcW w:w="850" w:type="dxa"/>
            <w:shd w:val="pct15" w:color="auto" w:fill="auto"/>
            <w:hideMark/>
          </w:tcPr>
          <w:p w:rsidR="00C86FED" w:rsidRPr="00C86FED" w:rsidRDefault="00C86FED" w:rsidP="00C86FED">
            <w:pPr>
              <w:keepLines/>
              <w:spacing w:after="0"/>
              <w:jc w:val="center"/>
              <w:rPr>
                <w:rFonts w:ascii="Arial" w:hAnsi="Arial"/>
                <w:b/>
                <w:sz w:val="18"/>
              </w:rPr>
            </w:pPr>
            <w:r w:rsidRPr="00C86FED">
              <w:rPr>
                <w:rFonts w:ascii="Arial" w:hAnsi="Arial"/>
                <w:b/>
                <w:sz w:val="18"/>
              </w:rPr>
              <w:t>Status</w:t>
            </w:r>
          </w:p>
        </w:tc>
        <w:tc>
          <w:tcPr>
            <w:tcW w:w="709" w:type="dxa"/>
            <w:shd w:val="pct15" w:color="auto" w:fill="auto"/>
            <w:hideMark/>
          </w:tcPr>
          <w:p w:rsidR="00C86FED" w:rsidRPr="00C86FED" w:rsidRDefault="00C86FED" w:rsidP="00C86FED">
            <w:pPr>
              <w:keepLines/>
              <w:spacing w:after="0"/>
              <w:jc w:val="center"/>
              <w:rPr>
                <w:rFonts w:ascii="Arial" w:hAnsi="Arial"/>
                <w:b/>
                <w:sz w:val="18"/>
              </w:rPr>
            </w:pPr>
            <w:r w:rsidRPr="00C86FED">
              <w:rPr>
                <w:rFonts w:ascii="Arial" w:hAnsi="Arial"/>
                <w:b/>
                <w:sz w:val="18"/>
              </w:rPr>
              <w:t>Rel</w:t>
            </w:r>
          </w:p>
        </w:tc>
        <w:tc>
          <w:tcPr>
            <w:tcW w:w="1417" w:type="dxa"/>
            <w:shd w:val="pct15" w:color="auto" w:fill="auto"/>
            <w:hideMark/>
          </w:tcPr>
          <w:p w:rsidR="00C86FED" w:rsidRPr="00C86FED" w:rsidRDefault="00C86FED" w:rsidP="00C86FED">
            <w:pPr>
              <w:keepLines/>
              <w:spacing w:after="0"/>
              <w:jc w:val="center"/>
              <w:rPr>
                <w:rFonts w:ascii="Arial" w:hAnsi="Arial"/>
                <w:b/>
                <w:sz w:val="18"/>
              </w:rPr>
            </w:pPr>
            <w:r w:rsidRPr="00C86FED">
              <w:rPr>
                <w:rFonts w:ascii="Arial" w:hAnsi="Arial"/>
                <w:b/>
                <w:sz w:val="18"/>
              </w:rPr>
              <w:t>Related WIs</w:t>
            </w:r>
          </w:p>
        </w:tc>
        <w:tc>
          <w:tcPr>
            <w:tcW w:w="709" w:type="dxa"/>
            <w:shd w:val="pct15" w:color="auto" w:fill="auto"/>
            <w:hideMark/>
          </w:tcPr>
          <w:p w:rsidR="00C86FED" w:rsidRPr="00C86FED" w:rsidRDefault="00C86FED" w:rsidP="00C86FED">
            <w:pPr>
              <w:keepLines/>
              <w:spacing w:after="0"/>
              <w:jc w:val="center"/>
              <w:rPr>
                <w:rFonts w:ascii="Arial" w:hAnsi="Arial"/>
                <w:b/>
                <w:sz w:val="18"/>
              </w:rPr>
            </w:pPr>
            <w:r w:rsidRPr="00C86FED">
              <w:rPr>
                <w:rFonts w:ascii="Arial" w:hAnsi="Arial"/>
                <w:b/>
                <w:sz w:val="18"/>
              </w:rPr>
              <w:t>To</w:t>
            </w:r>
          </w:p>
        </w:tc>
        <w:tc>
          <w:tcPr>
            <w:tcW w:w="709" w:type="dxa"/>
            <w:shd w:val="pct15" w:color="auto" w:fill="auto"/>
            <w:hideMark/>
          </w:tcPr>
          <w:p w:rsidR="00C86FED" w:rsidRPr="00C86FED" w:rsidRDefault="00C86FED" w:rsidP="00C86FED">
            <w:pPr>
              <w:keepLines/>
              <w:spacing w:after="0"/>
              <w:jc w:val="center"/>
              <w:rPr>
                <w:rFonts w:ascii="Arial" w:hAnsi="Arial"/>
                <w:b/>
                <w:sz w:val="18"/>
              </w:rPr>
            </w:pPr>
            <w:r w:rsidRPr="00C86FED">
              <w:rPr>
                <w:rFonts w:ascii="Arial" w:hAnsi="Arial"/>
                <w:b/>
                <w:sz w:val="18"/>
              </w:rPr>
              <w:t>Cc</w:t>
            </w:r>
          </w:p>
        </w:tc>
        <w:tc>
          <w:tcPr>
            <w:tcW w:w="1219" w:type="dxa"/>
            <w:shd w:val="pct15" w:color="auto" w:fill="auto"/>
            <w:hideMark/>
          </w:tcPr>
          <w:p w:rsidR="00C86FED" w:rsidRPr="00C86FED" w:rsidRDefault="00C86FED" w:rsidP="00C86FED">
            <w:pPr>
              <w:keepLines/>
              <w:spacing w:after="0"/>
              <w:jc w:val="center"/>
              <w:rPr>
                <w:rFonts w:ascii="Arial" w:hAnsi="Arial"/>
                <w:b/>
                <w:sz w:val="18"/>
              </w:rPr>
            </w:pPr>
            <w:r w:rsidRPr="00C86FED">
              <w:rPr>
                <w:rFonts w:ascii="Arial" w:hAnsi="Arial"/>
                <w:b/>
                <w:sz w:val="18"/>
              </w:rPr>
              <w:t>Original LS</w:t>
            </w:r>
          </w:p>
        </w:tc>
      </w:tr>
      <w:tr w:rsidR="006B3AD9"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R4-1910702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Reply LS on quality report in Msg3 for LTE-M</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RAN1,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Rel-16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LTE_eMTC5-Core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RAN4</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R1-1909793</w:t>
            </w:r>
          </w:p>
        </w:tc>
      </w:tr>
      <w:tr w:rsidR="006B3AD9"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R4-1910703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LS on DL/UL Reference Signals and Measurements for NR Positioning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RAN1, Intel Corporation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Rel-16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NR_pos-Core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RAN3, RAN4</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R1-1909796</w:t>
            </w:r>
          </w:p>
        </w:tc>
      </w:tr>
      <w:tr w:rsidR="006B3AD9"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R4-1910704</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Reply LS on SFTD measurement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RAN1,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R1-1909819</w:t>
            </w:r>
          </w:p>
        </w:tc>
      </w:tr>
      <w:tr w:rsidR="006B3AD9"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R4-1910705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Reply LS on TX DC location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RAN1,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RAN2</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R1-1909849</w:t>
            </w:r>
          </w:p>
        </w:tc>
      </w:tr>
      <w:tr w:rsidR="006B3AD9"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R4-1910706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Reply LS on RAN1/4 feature lists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RAN1, NTT DOCOMO</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RAN4</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R1-1909856</w:t>
            </w:r>
          </w:p>
        </w:tc>
      </w:tr>
      <w:tr w:rsidR="006B3AD9"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R4-1910707</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LS to RAN4 on NR V2X S-SSB design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RAN1, CATT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Rel-16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R1-1909874</w:t>
            </w:r>
          </w:p>
        </w:tc>
      </w:tr>
      <w:tr w:rsidR="006B3AD9"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R4-1910708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Reply LS on NR fast SCell activation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RAN1,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Rel-16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LTE_NR_DC_CA_enh-Core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R1-1909893</w:t>
            </w:r>
          </w:p>
        </w:tc>
      </w:tr>
      <w:tr w:rsidR="006B3AD9"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R4-1910709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Reply LS on supported BW for initial BWP</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RAN1, Nokia</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R1-1909900</w:t>
            </w:r>
          </w:p>
        </w:tc>
      </w:tr>
      <w:tr w:rsidR="006B3AD9"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R4-1910710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LS on simultaneous transmission of PSFCH</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RAN1, LG Electronics</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Rel-16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R1-1909905</w:t>
            </w:r>
          </w:p>
        </w:tc>
      </w:tr>
      <w:tr w:rsidR="006B3AD9"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R4-1910711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Reply LS on propagation delay compensation for reference time information delivery</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RAN1, Nokia</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Rel-16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NR_IIOT-Core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RAN2, RAN4, RAN5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R1-1909906</w:t>
            </w:r>
          </w:p>
        </w:tc>
      </w:tr>
      <w:tr w:rsidR="006B3AD9"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R4-1910712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LS on UE capability of guard period for SRS with frequency hopping and antenna switching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RAN1,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Rel-16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LTE_DL_MIMO_EE-Core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R1-1909908</w:t>
            </w:r>
          </w:p>
        </w:tc>
      </w:tr>
      <w:tr w:rsidR="006B3AD9"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R4-1910713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Reply LS on channel quality report in connected mode for NB-IoT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RAN2,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Rel-16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NB_IOTenh3-Core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RAN1,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R2-1911587</w:t>
            </w:r>
          </w:p>
        </w:tc>
      </w:tr>
      <w:tr w:rsidR="006B3AD9"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R4-1910714</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LS on UL-SL prioritization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RAN2, Oppo</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Rel-16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RAN1,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R2-1911679</w:t>
            </w:r>
          </w:p>
        </w:tc>
      </w:tr>
      <w:tr w:rsidR="006B3AD9"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R4-1910715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LS to on NR V2X cross-RAT configuration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RAN2, CATT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Rel-16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RAN1</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R2-1911680</w:t>
            </w:r>
          </w:p>
        </w:tc>
      </w:tr>
      <w:tr w:rsidR="006B3AD9"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R4-1910716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Reply LS on SFTD measurement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RAN2,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RAN1</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R2-1911700</w:t>
            </w:r>
          </w:p>
        </w:tc>
      </w:tr>
      <w:tr w:rsidR="006B3AD9"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R4-1910717</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LS on second SMTC periodicity in idle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RAN2, Orange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Rel-16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TEI16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RAN1</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R2-1911840</w:t>
            </w:r>
          </w:p>
        </w:tc>
      </w:tr>
      <w:tr w:rsidR="006B3AD9"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R4-1910718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Response LS on MOP for UL MIMO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RAN5,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5GS_NR_LTE-UEConTest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R5-197547</w:t>
            </w:r>
          </w:p>
        </w:tc>
      </w:tr>
      <w:tr w:rsidR="006B3AD9"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R4-1910719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LS on MOP for intra-band EN-DC</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RAN5,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5GS_NR_LTE-UEConTest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R5-197601</w:t>
            </w:r>
          </w:p>
        </w:tc>
      </w:tr>
      <w:tr w:rsidR="006B3AD9"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R4-1910720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LS Reply on FR2 RRM AoA setups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RAN5, Keysight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R5-1976731</w:t>
            </w:r>
          </w:p>
        </w:tc>
      </w:tr>
      <w:tr w:rsidR="006B3AD9"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R4-1910721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Reply to LS on NR V2X sidelink operation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5GAA WG4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Rel-16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5G_V2X_NRSL</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5GAA S-190163</w:t>
            </w:r>
          </w:p>
        </w:tc>
      </w:tr>
      <w:tr w:rsidR="006B3AD9"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R4-1911200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LS on NR V2X synchronization procedures and priority</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RAN1, CATT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Rel-16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R1-1909910</w:t>
            </w:r>
          </w:p>
        </w:tc>
      </w:tr>
      <w:tr w:rsidR="006B3AD9"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R4-1911201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LS on AGC settling time and RB size of PSFCH</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RAN1, LG Electronics</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Rel-16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R1-1909922</w:t>
            </w:r>
          </w:p>
        </w:tc>
      </w:tr>
      <w:tr w:rsidR="006B3AD9"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lastRenderedPageBreak/>
              <w:t>R4-1911650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LS on Device Under Test Configuration for OTA Antenna Performance Assessments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GCF-ITAOTA Task Force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RAN4, RAN5, RAN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GCF-SG, GCF CAG, CTIA CCLLC OTAWG</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S-19-149</w:t>
            </w:r>
          </w:p>
        </w:tc>
      </w:tr>
      <w:tr w:rsidR="006B3AD9"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R4-1912867</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CEPT activities on measurement of 5G AAS in the field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CEPT ECC WG SE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 ETSI ERM</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RAN4, ECC PT1, ECC WG FM, FM22</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p>
        </w:tc>
      </w:tr>
      <w:tr w:rsidR="006B3AD9"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R4-1912929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LS on UE adaptation to maximum number of MIMO layers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RAN1, vivo</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Rel-16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NR_UE_pow_sav-Core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RAN4</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R1-1911528</w:t>
            </w:r>
          </w:p>
        </w:tc>
      </w:tr>
      <w:tr w:rsidR="006B3AD9"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R4-1912983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LS on NR IAB case-1 timing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RAN1, ZTE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Rel-16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NR_IAB-Core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RAN4</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6B3AD9" w:rsidRPr="00C86FED" w:rsidRDefault="006B3AD9" w:rsidP="006B3AD9">
            <w:pPr>
              <w:keepLines/>
              <w:spacing w:after="0"/>
              <w:rPr>
                <w:rFonts w:ascii="Arial" w:hAnsi="Arial" w:cs="Arial"/>
                <w:sz w:val="16"/>
                <w:szCs w:val="16"/>
              </w:rPr>
            </w:pPr>
            <w:r w:rsidRPr="006008C7">
              <w:rPr>
                <w:rFonts w:ascii="Arial" w:hAnsi="Arial" w:cs="Arial"/>
                <w:sz w:val="16"/>
                <w:szCs w:val="16"/>
              </w:rPr>
              <w:t>R1-1911548</w:t>
            </w:r>
          </w:p>
        </w:tc>
      </w:tr>
    </w:tbl>
    <w:p w:rsidR="00C86FED" w:rsidRPr="00C86FED" w:rsidRDefault="00C86FED" w:rsidP="00C86FED"/>
    <w:p w:rsidR="00C86FED" w:rsidRPr="00C86FED" w:rsidRDefault="00C86FED" w:rsidP="00C86FED">
      <w:pPr>
        <w:overflowPunct/>
        <w:autoSpaceDE/>
        <w:autoSpaceDN/>
        <w:adjustRightInd/>
        <w:spacing w:after="0"/>
        <w:textAlignment w:val="auto"/>
      </w:pPr>
      <w:r w:rsidRPr="00C86FED">
        <w:br w:type="page"/>
      </w:r>
    </w:p>
    <w:p w:rsidR="00C86FED" w:rsidRPr="00C86FED" w:rsidRDefault="00C86FED" w:rsidP="00D40ECF">
      <w:pPr>
        <w:pStyle w:val="Heading3"/>
      </w:pPr>
      <w:bookmarkStart w:id="418" w:name="_Toc24513267"/>
      <w:bookmarkEnd w:id="416"/>
      <w:r w:rsidRPr="00C86FED">
        <w:lastRenderedPageBreak/>
        <w:t>C2:</w:t>
      </w:r>
      <w:r w:rsidRPr="00C86FED">
        <w:tab/>
        <w:t>List of Outgoing liaison statements</w:t>
      </w:r>
      <w:bookmarkEnd w:id="418"/>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410"/>
        <w:gridCol w:w="851"/>
        <w:gridCol w:w="992"/>
        <w:gridCol w:w="709"/>
        <w:gridCol w:w="1275"/>
        <w:gridCol w:w="1021"/>
        <w:gridCol w:w="851"/>
        <w:gridCol w:w="765"/>
      </w:tblGrid>
      <w:tr w:rsidR="00C86FED" w:rsidRPr="00C86FED" w:rsidTr="00D0175E">
        <w:trPr>
          <w:trHeight w:val="20"/>
          <w:tblHeader/>
        </w:trPr>
        <w:tc>
          <w:tcPr>
            <w:tcW w:w="1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86FED" w:rsidRPr="00C86FED" w:rsidRDefault="00C86FED" w:rsidP="00C86FED">
            <w:pPr>
              <w:keepLines/>
              <w:spacing w:after="0"/>
              <w:jc w:val="center"/>
              <w:rPr>
                <w:rFonts w:ascii="Arial" w:hAnsi="Arial"/>
                <w:b/>
                <w:sz w:val="18"/>
              </w:rPr>
            </w:pPr>
            <w:r w:rsidRPr="00C86FED">
              <w:rPr>
                <w:rFonts w:ascii="Arial" w:hAnsi="Arial"/>
                <w:b/>
                <w:sz w:val="18"/>
              </w:rPr>
              <w:t>TDoc</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86FED" w:rsidRPr="00C86FED" w:rsidRDefault="00C86FED" w:rsidP="00C86FED">
            <w:pPr>
              <w:keepLines/>
              <w:spacing w:after="0"/>
              <w:jc w:val="center"/>
              <w:rPr>
                <w:rFonts w:ascii="Arial" w:hAnsi="Arial"/>
                <w:b/>
                <w:sz w:val="18"/>
              </w:rPr>
            </w:pPr>
            <w:r w:rsidRPr="00C86FED">
              <w:rPr>
                <w:rFonts w:ascii="Arial" w:hAnsi="Arial"/>
                <w:b/>
                <w:sz w:val="18"/>
              </w:rPr>
              <w:t>Title</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86FED" w:rsidRPr="00C86FED" w:rsidRDefault="00C86FED" w:rsidP="00C86FED">
            <w:pPr>
              <w:keepLines/>
              <w:spacing w:after="0"/>
              <w:jc w:val="center"/>
              <w:rPr>
                <w:rFonts w:ascii="Arial" w:hAnsi="Arial"/>
                <w:b/>
                <w:sz w:val="18"/>
              </w:rPr>
            </w:pPr>
            <w:r w:rsidRPr="00C86FED">
              <w:rPr>
                <w:rFonts w:ascii="Arial" w:hAnsi="Arial"/>
                <w:b/>
                <w:sz w:val="18"/>
              </w:rPr>
              <w:t>Source</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86FED" w:rsidRPr="00C86FED" w:rsidRDefault="00C86FED" w:rsidP="00C86FED">
            <w:pPr>
              <w:keepLines/>
              <w:spacing w:after="0"/>
              <w:jc w:val="center"/>
              <w:rPr>
                <w:rFonts w:ascii="Arial" w:hAnsi="Arial"/>
                <w:b/>
                <w:sz w:val="18"/>
              </w:rPr>
            </w:pPr>
            <w:r w:rsidRPr="00C86FED">
              <w:rPr>
                <w:rFonts w:ascii="Arial" w:hAnsi="Arial"/>
                <w:b/>
                <w:sz w:val="18"/>
              </w:rPr>
              <w:t>Status</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86FED" w:rsidRPr="00C86FED" w:rsidRDefault="00C86FED" w:rsidP="00C86FED">
            <w:pPr>
              <w:keepLines/>
              <w:spacing w:after="0"/>
              <w:jc w:val="center"/>
              <w:rPr>
                <w:rFonts w:ascii="Arial" w:hAnsi="Arial"/>
                <w:b/>
                <w:sz w:val="18"/>
              </w:rPr>
            </w:pPr>
            <w:r w:rsidRPr="00C86FED">
              <w:rPr>
                <w:rFonts w:ascii="Arial" w:hAnsi="Arial"/>
                <w:b/>
                <w:sz w:val="18"/>
              </w:rPr>
              <w:t>Rel</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86FED" w:rsidRPr="00C86FED" w:rsidRDefault="00C86FED" w:rsidP="00C86FED">
            <w:pPr>
              <w:keepLines/>
              <w:spacing w:after="0"/>
              <w:jc w:val="center"/>
              <w:rPr>
                <w:rFonts w:ascii="Arial" w:hAnsi="Arial"/>
                <w:b/>
                <w:sz w:val="18"/>
              </w:rPr>
            </w:pPr>
            <w:r w:rsidRPr="00C86FED">
              <w:rPr>
                <w:rFonts w:ascii="Arial" w:hAnsi="Arial"/>
                <w:b/>
                <w:sz w:val="18"/>
              </w:rPr>
              <w:t>Related WIs</w:t>
            </w:r>
          </w:p>
        </w:tc>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86FED" w:rsidRPr="00C86FED" w:rsidRDefault="00C86FED" w:rsidP="00C86FED">
            <w:pPr>
              <w:keepLines/>
              <w:spacing w:after="0"/>
              <w:jc w:val="center"/>
              <w:rPr>
                <w:rFonts w:ascii="Arial" w:hAnsi="Arial"/>
                <w:b/>
                <w:sz w:val="18"/>
              </w:rPr>
            </w:pPr>
            <w:r w:rsidRPr="00C86FED">
              <w:rPr>
                <w:rFonts w:ascii="Arial" w:hAnsi="Arial"/>
                <w:b/>
                <w:sz w:val="18"/>
              </w:rPr>
              <w:t>Reply to</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86FED" w:rsidRPr="00C86FED" w:rsidRDefault="00C86FED" w:rsidP="00C86FED">
            <w:pPr>
              <w:keepLines/>
              <w:spacing w:after="0"/>
              <w:jc w:val="center"/>
              <w:rPr>
                <w:rFonts w:ascii="Arial" w:hAnsi="Arial"/>
                <w:b/>
                <w:sz w:val="18"/>
              </w:rPr>
            </w:pPr>
            <w:r w:rsidRPr="00C86FED">
              <w:rPr>
                <w:rFonts w:ascii="Arial" w:hAnsi="Arial"/>
                <w:b/>
                <w:sz w:val="18"/>
              </w:rPr>
              <w:t>To</w:t>
            </w:r>
          </w:p>
        </w:tc>
        <w:tc>
          <w:tcPr>
            <w:tcW w:w="7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86FED" w:rsidRPr="00C86FED" w:rsidRDefault="00C86FED" w:rsidP="00C86FED">
            <w:pPr>
              <w:keepLines/>
              <w:spacing w:after="0"/>
              <w:jc w:val="center"/>
              <w:rPr>
                <w:rFonts w:ascii="Arial" w:hAnsi="Arial"/>
                <w:b/>
                <w:sz w:val="18"/>
              </w:rPr>
            </w:pPr>
            <w:r w:rsidRPr="00C86FED">
              <w:rPr>
                <w:rFonts w:ascii="Arial" w:hAnsi="Arial"/>
                <w:b/>
                <w:sz w:val="18"/>
              </w:rPr>
              <w:t>Cc</w:t>
            </w:r>
          </w:p>
        </w:tc>
      </w:tr>
      <w:tr w:rsidR="006673AA"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R4-1911416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LS on CLI measurement reporting range</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LG Electronics Inc.</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NR_CLI_RIM-Core</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RAN WG2</w:t>
            </w:r>
          </w:p>
        </w:tc>
        <w:tc>
          <w:tcPr>
            <w:tcW w:w="76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p>
        </w:tc>
      </w:tr>
      <w:tr w:rsidR="006673AA"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R4-1912424</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LS on Sweep time for LTE V2X UE co-existence spurious emission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Huawei, HiSilicon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Rel-14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LTE_V2X-Core</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RAN5</w:t>
            </w:r>
          </w:p>
        </w:tc>
        <w:tc>
          <w:tcPr>
            <w:tcW w:w="76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p>
        </w:tc>
      </w:tr>
      <w:tr w:rsidR="006673AA"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R4-1912614</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LS on EN-DC MSD Transmit Power Level Assumptions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Skyworks Solutions Inc.</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NR_NewRAT-Core</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RAN5</w:t>
            </w:r>
          </w:p>
        </w:tc>
        <w:tc>
          <w:tcPr>
            <w:tcW w:w="76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p>
        </w:tc>
      </w:tr>
      <w:tr w:rsidR="006673AA"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R4-1912704</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Reply LS on definition fro SFTD measurement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Apple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NR_newRAT-Core</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R1-1909819 (R4-1910704)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RAN1</w:t>
            </w:r>
          </w:p>
        </w:tc>
        <w:tc>
          <w:tcPr>
            <w:tcW w:w="76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RAN2</w:t>
            </w:r>
          </w:p>
        </w:tc>
      </w:tr>
      <w:tr w:rsidR="006673AA"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R4-1912705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Reply LS on SFTD measurement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Intel Corporation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NR_newRAT-Core</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R2-1911700 (R4-1910716)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RAN2</w:t>
            </w:r>
          </w:p>
        </w:tc>
        <w:tc>
          <w:tcPr>
            <w:tcW w:w="76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RAN1</w:t>
            </w:r>
          </w:p>
        </w:tc>
      </w:tr>
      <w:tr w:rsidR="006673AA"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R4-1912707</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LS on NR Mobility Enhancements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Intel</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NR_Mob_enh-Core</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RAN2</w:t>
            </w:r>
          </w:p>
        </w:tc>
        <w:tc>
          <w:tcPr>
            <w:tcW w:w="76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p>
        </w:tc>
      </w:tr>
      <w:tr w:rsidR="006673AA"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R4-1912714</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Reply LS on T_delta for IAB OTA timing alignment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NR_IAB-Core</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R1-1903810 (R4-1902804), R1-1905842 (R4-1905306)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RAN1</w:t>
            </w:r>
          </w:p>
        </w:tc>
        <w:tc>
          <w:tcPr>
            <w:tcW w:w="76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p>
        </w:tc>
      </w:tr>
      <w:tr w:rsidR="006673AA"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R4-1912743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LS Response on the feasibility of time synchronization accuracy requirements and related testing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Nokia, Nokia Shanghai Bell</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NR_IIOT-Core</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R1-1909906 (R4-1910711)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RAN1, RAN2</w:t>
            </w:r>
          </w:p>
        </w:tc>
        <w:tc>
          <w:tcPr>
            <w:tcW w:w="76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RAN5</w:t>
            </w:r>
          </w:p>
        </w:tc>
      </w:tr>
      <w:tr w:rsidR="006673AA"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R4-1912744</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Reply LS on second SMTC periodicity in idle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Orange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TEI16</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R2-1911840 (R4-1910717)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RAN2</w:t>
            </w:r>
          </w:p>
        </w:tc>
        <w:tc>
          <w:tcPr>
            <w:tcW w:w="76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RAN1</w:t>
            </w:r>
          </w:p>
        </w:tc>
      </w:tr>
      <w:tr w:rsidR="006673AA"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R4-1912770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LS on CSI-RS measurement outside DRX active time</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Huawei, HiSilicon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NR_newRAT</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RAN1</w:t>
            </w:r>
          </w:p>
        </w:tc>
        <w:tc>
          <w:tcPr>
            <w:tcW w:w="76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p>
        </w:tc>
      </w:tr>
      <w:tr w:rsidR="006673AA"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R4-1912782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LS on thresholds for serving cell RSRP change based TA validation in PUR</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Huawei, HiSilicon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LTE_eMTC5-Core , NB_IOTenh3-Core</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RAN2</w:t>
            </w:r>
          </w:p>
        </w:tc>
        <w:tc>
          <w:tcPr>
            <w:tcW w:w="76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RAN1</w:t>
            </w:r>
          </w:p>
        </w:tc>
      </w:tr>
      <w:tr w:rsidR="006673AA"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R4-1912826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LS on sidelink synchronization under multiple synchronization sources with different timing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Qualcomm</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5G_V2X_NRSL-Core</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RAN2</w:t>
            </w:r>
          </w:p>
        </w:tc>
        <w:tc>
          <w:tcPr>
            <w:tcW w:w="76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RAN1</w:t>
            </w:r>
          </w:p>
        </w:tc>
      </w:tr>
      <w:tr w:rsidR="006673AA"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R4-1912830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Reply LS on NR fast SCell activation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Nokia, Nokia Shanghai Bell</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LTE_NR_DC_CA_enh-Core</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RAN1</w:t>
            </w:r>
          </w:p>
        </w:tc>
        <w:tc>
          <w:tcPr>
            <w:tcW w:w="76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p>
        </w:tc>
      </w:tr>
      <w:tr w:rsidR="006673AA"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R4-1912866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LS on UL wideband operation for NR-U</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Qualcomm Incorporated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NR_unlic-Core</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R1-1905895 (R4-1905309)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RAN1</w:t>
            </w:r>
          </w:p>
        </w:tc>
        <w:tc>
          <w:tcPr>
            <w:tcW w:w="76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p>
        </w:tc>
      </w:tr>
      <w:tr w:rsidR="006673AA"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R4-1912874</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LS reply on NR V2X cross-RAT configuration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Huawei, HiSilicon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5G_V2X_NRSL-Core</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R2-1911680 (R4-1910715)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RAN2</w:t>
            </w:r>
          </w:p>
        </w:tc>
        <w:tc>
          <w:tcPr>
            <w:tcW w:w="76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RAN1</w:t>
            </w:r>
          </w:p>
        </w:tc>
      </w:tr>
      <w:tr w:rsidR="006673AA"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R4-1912888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Reply LS on AGC settling time and RB size of PSFCH</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LG Electronics Finland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5G_V2X_NRSL-Core</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R1-1909922 (R4-1911201)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RAN1</w:t>
            </w:r>
          </w:p>
        </w:tc>
        <w:tc>
          <w:tcPr>
            <w:tcW w:w="76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p>
        </w:tc>
      </w:tr>
      <w:tr w:rsidR="006673AA"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R4-1913040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LS on switching period between case 1 and case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China Telecom</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NR_RF_FR1</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RAN1</w:t>
            </w:r>
          </w:p>
        </w:tc>
        <w:tc>
          <w:tcPr>
            <w:tcW w:w="76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p>
        </w:tc>
      </w:tr>
      <w:tr w:rsidR="006673AA"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R4-1913061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Reply LS on simultaneous transmission of PSFCH</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Qualcomm Incorporated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5G_V2X_NRSL-Core</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RAN1</w:t>
            </w:r>
          </w:p>
        </w:tc>
        <w:tc>
          <w:tcPr>
            <w:tcW w:w="76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p>
        </w:tc>
      </w:tr>
      <w:tr w:rsidR="006673AA" w:rsidRPr="00C86FED" w:rsidTr="006008C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R4-1913063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LS on sync raster for NR V2X</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vivo</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5G_V2X_NRSL-Core</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r w:rsidRPr="006008C7">
              <w:rPr>
                <w:rFonts w:ascii="Arial" w:hAnsi="Arial" w:cs="Arial"/>
                <w:sz w:val="16"/>
                <w:szCs w:val="16"/>
              </w:rPr>
              <w:t>RAN1, RAN2</w:t>
            </w:r>
          </w:p>
        </w:tc>
        <w:tc>
          <w:tcPr>
            <w:tcW w:w="765" w:type="dxa"/>
            <w:tcBorders>
              <w:top w:val="single" w:sz="4" w:space="0" w:color="auto"/>
              <w:left w:val="single" w:sz="4" w:space="0" w:color="auto"/>
              <w:bottom w:val="single" w:sz="4" w:space="0" w:color="auto"/>
              <w:right w:val="single" w:sz="4" w:space="0" w:color="auto"/>
            </w:tcBorders>
            <w:shd w:val="clear" w:color="auto" w:fill="auto"/>
          </w:tcPr>
          <w:p w:rsidR="006673AA" w:rsidRPr="00C86FED" w:rsidRDefault="006673AA" w:rsidP="006673AA">
            <w:pPr>
              <w:keepLines/>
              <w:spacing w:after="0"/>
              <w:rPr>
                <w:rFonts w:ascii="Arial" w:hAnsi="Arial" w:cs="Arial"/>
                <w:sz w:val="16"/>
                <w:szCs w:val="16"/>
              </w:rPr>
            </w:pPr>
          </w:p>
        </w:tc>
      </w:tr>
    </w:tbl>
    <w:p w:rsidR="00C86FED" w:rsidRPr="00C86FED" w:rsidRDefault="00C86FED" w:rsidP="00C86FED"/>
    <w:p w:rsidR="00C86FED" w:rsidRPr="00C86FED" w:rsidRDefault="00C86FED" w:rsidP="00C86FED">
      <w:pPr>
        <w:overflowPunct/>
        <w:autoSpaceDE/>
        <w:autoSpaceDN/>
        <w:adjustRightInd/>
        <w:spacing w:after="0"/>
        <w:textAlignment w:val="auto"/>
      </w:pPr>
      <w:r w:rsidRPr="00C86FED">
        <w:br w:type="page"/>
      </w:r>
    </w:p>
    <w:p w:rsidR="00C86FED" w:rsidRDefault="00C86FED" w:rsidP="00D40ECF">
      <w:pPr>
        <w:pStyle w:val="Heading2"/>
      </w:pPr>
      <w:bookmarkStart w:id="419" w:name="_Toc24513268"/>
      <w:r w:rsidRPr="00C86FED">
        <w:lastRenderedPageBreak/>
        <w:t xml:space="preserve">Annex </w:t>
      </w:r>
      <w:r>
        <w:t>D</w:t>
      </w:r>
      <w:r w:rsidRPr="00C86FED">
        <w:t>: List of email discussions after RAN4 #92</w:t>
      </w:r>
      <w:r>
        <w:t>-Bis</w:t>
      </w:r>
      <w:bookmarkEnd w:id="419"/>
    </w:p>
    <w:tbl>
      <w:tblPr>
        <w:tblW w:w="992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0"/>
        <w:gridCol w:w="1276"/>
        <w:gridCol w:w="3827"/>
        <w:gridCol w:w="1559"/>
        <w:gridCol w:w="1276"/>
      </w:tblGrid>
      <w:tr w:rsidR="003C300D" w:rsidRPr="003C300D" w:rsidTr="00F864D9">
        <w:trPr>
          <w:trHeight w:val="480"/>
          <w:tblHeader/>
        </w:trPr>
        <w:tc>
          <w:tcPr>
            <w:tcW w:w="1990" w:type="dxa"/>
            <w:tcBorders>
              <w:top w:val="single" w:sz="4" w:space="0" w:color="auto"/>
              <w:left w:val="single" w:sz="4" w:space="0" w:color="auto"/>
              <w:bottom w:val="single" w:sz="4" w:space="0" w:color="auto"/>
              <w:right w:val="single" w:sz="4" w:space="0" w:color="auto"/>
            </w:tcBorders>
            <w:shd w:val="pct15" w:color="auto" w:fill="auto"/>
            <w:hideMark/>
          </w:tcPr>
          <w:p w:rsidR="003C300D" w:rsidRPr="003C300D" w:rsidRDefault="003C300D" w:rsidP="00F864D9">
            <w:pPr>
              <w:keepLines/>
              <w:spacing w:after="0"/>
              <w:jc w:val="center"/>
              <w:rPr>
                <w:rFonts w:ascii="Arial" w:hAnsi="Arial"/>
                <w:b/>
                <w:sz w:val="18"/>
              </w:rPr>
            </w:pPr>
            <w:r w:rsidRPr="003C300D">
              <w:rPr>
                <w:rFonts w:ascii="Arial" w:hAnsi="Arial"/>
                <w:b/>
                <w:sz w:val="18"/>
              </w:rPr>
              <w:t>Index</w:t>
            </w:r>
          </w:p>
        </w:tc>
        <w:tc>
          <w:tcPr>
            <w:tcW w:w="1276" w:type="dxa"/>
            <w:tcBorders>
              <w:top w:val="single" w:sz="4" w:space="0" w:color="auto"/>
              <w:left w:val="single" w:sz="4" w:space="0" w:color="auto"/>
              <w:bottom w:val="single" w:sz="4" w:space="0" w:color="auto"/>
              <w:right w:val="single" w:sz="4" w:space="0" w:color="auto"/>
            </w:tcBorders>
            <w:shd w:val="pct15" w:color="auto" w:fill="auto"/>
            <w:hideMark/>
          </w:tcPr>
          <w:p w:rsidR="003C300D" w:rsidRPr="003C300D" w:rsidRDefault="003C300D" w:rsidP="00F864D9">
            <w:pPr>
              <w:keepLines/>
              <w:spacing w:after="0"/>
              <w:jc w:val="center"/>
              <w:rPr>
                <w:rFonts w:ascii="Arial" w:hAnsi="Arial"/>
                <w:b/>
                <w:sz w:val="18"/>
              </w:rPr>
            </w:pPr>
            <w:r w:rsidRPr="003C300D">
              <w:rPr>
                <w:rFonts w:ascii="Arial" w:hAnsi="Arial"/>
                <w:b/>
                <w:sz w:val="18"/>
              </w:rPr>
              <w:t>Tdoc</w:t>
            </w:r>
          </w:p>
        </w:tc>
        <w:tc>
          <w:tcPr>
            <w:tcW w:w="3827" w:type="dxa"/>
            <w:tcBorders>
              <w:top w:val="single" w:sz="4" w:space="0" w:color="auto"/>
              <w:left w:val="single" w:sz="4" w:space="0" w:color="auto"/>
              <w:bottom w:val="single" w:sz="4" w:space="0" w:color="auto"/>
              <w:right w:val="single" w:sz="4" w:space="0" w:color="auto"/>
            </w:tcBorders>
            <w:shd w:val="pct15" w:color="auto" w:fill="auto"/>
            <w:hideMark/>
          </w:tcPr>
          <w:p w:rsidR="003C300D" w:rsidRPr="003C300D" w:rsidRDefault="003C300D" w:rsidP="00F864D9">
            <w:pPr>
              <w:keepLines/>
              <w:spacing w:after="0"/>
              <w:jc w:val="center"/>
              <w:rPr>
                <w:rFonts w:ascii="Arial" w:hAnsi="Arial"/>
                <w:b/>
                <w:sz w:val="18"/>
              </w:rPr>
            </w:pPr>
            <w:r w:rsidRPr="003C300D">
              <w:rPr>
                <w:rFonts w:ascii="Arial" w:hAnsi="Arial"/>
                <w:b/>
                <w:sz w:val="18"/>
              </w:rPr>
              <w:t>Title</w:t>
            </w:r>
          </w:p>
        </w:tc>
        <w:tc>
          <w:tcPr>
            <w:tcW w:w="1559" w:type="dxa"/>
            <w:tcBorders>
              <w:top w:val="single" w:sz="4" w:space="0" w:color="auto"/>
              <w:left w:val="single" w:sz="4" w:space="0" w:color="auto"/>
              <w:bottom w:val="single" w:sz="4" w:space="0" w:color="auto"/>
              <w:right w:val="single" w:sz="4" w:space="0" w:color="auto"/>
            </w:tcBorders>
            <w:shd w:val="pct15" w:color="auto" w:fill="auto"/>
            <w:hideMark/>
          </w:tcPr>
          <w:p w:rsidR="003C300D" w:rsidRPr="003C300D" w:rsidRDefault="003C300D" w:rsidP="00F864D9">
            <w:pPr>
              <w:keepLines/>
              <w:spacing w:after="0"/>
              <w:jc w:val="center"/>
              <w:rPr>
                <w:rFonts w:ascii="Arial" w:hAnsi="Arial"/>
                <w:b/>
                <w:sz w:val="18"/>
              </w:rPr>
            </w:pPr>
            <w:r w:rsidRPr="003C300D">
              <w:rPr>
                <w:rFonts w:ascii="Arial" w:hAnsi="Arial"/>
                <w:b/>
                <w:sz w:val="18"/>
              </w:rPr>
              <w:t>Source</w:t>
            </w:r>
          </w:p>
        </w:tc>
        <w:tc>
          <w:tcPr>
            <w:tcW w:w="1276" w:type="dxa"/>
            <w:tcBorders>
              <w:top w:val="single" w:sz="4" w:space="0" w:color="auto"/>
              <w:left w:val="single" w:sz="4" w:space="0" w:color="auto"/>
              <w:bottom w:val="single" w:sz="4" w:space="0" w:color="auto"/>
              <w:right w:val="single" w:sz="4" w:space="0" w:color="auto"/>
            </w:tcBorders>
            <w:shd w:val="pct15" w:color="auto" w:fill="auto"/>
            <w:hideMark/>
          </w:tcPr>
          <w:p w:rsidR="003C300D" w:rsidRPr="003C300D" w:rsidRDefault="003C300D" w:rsidP="00F864D9">
            <w:pPr>
              <w:keepLines/>
              <w:spacing w:after="0"/>
              <w:jc w:val="center"/>
              <w:rPr>
                <w:rFonts w:ascii="Arial" w:hAnsi="Arial"/>
                <w:b/>
                <w:sz w:val="18"/>
              </w:rPr>
            </w:pPr>
            <w:r w:rsidRPr="003C300D">
              <w:rPr>
                <w:rFonts w:ascii="Arial" w:hAnsi="Arial"/>
                <w:b/>
                <w:sz w:val="18"/>
              </w:rPr>
              <w:t>Status</w:t>
            </w:r>
          </w:p>
        </w:tc>
      </w:tr>
      <w:tr w:rsidR="003C300D" w:rsidRPr="003C300D" w:rsidTr="00F864D9">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b/>
                <w:sz w:val="16"/>
                <w:szCs w:val="16"/>
              </w:rPr>
            </w:pPr>
            <w:r w:rsidRPr="003C300D">
              <w:rPr>
                <w:rFonts w:ascii="Arial" w:hAnsi="Arial" w:cs="Arial"/>
                <w:b/>
                <w:sz w:val="16"/>
                <w:szCs w:val="16"/>
              </w:rPr>
              <w:t>LTE Basket WIs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b/>
                <w:sz w:val="16"/>
                <w:szCs w:val="16"/>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b/>
                <w:bCs/>
                <w:sz w:val="16"/>
                <w:szCs w:val="16"/>
              </w:rPr>
            </w:pPr>
          </w:p>
        </w:tc>
      </w:tr>
      <w:tr w:rsidR="003C300D" w:rsidRPr="003C300D" w:rsidTr="00F864D9">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[E-mail approval 92bis#1]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hyperlink r:id="rId1436" w:history="1">
              <w:r w:rsidRPr="003C300D">
                <w:rPr>
                  <w:rFonts w:ascii="Arial" w:hAnsi="Arial" w:cs="Arial"/>
                  <w:sz w:val="16"/>
                  <w:szCs w:val="16"/>
                </w:rPr>
                <w:t>R4-1911677</w:t>
              </w:r>
            </w:hyperlink>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Introduction of Rel-16 LTE inter-band CA for 2 bands DL with 1 band UL combinations in TS36101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Qualcomm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Technically Endorsed</w:t>
            </w:r>
          </w:p>
        </w:tc>
      </w:tr>
      <w:tr w:rsidR="003C300D" w:rsidRPr="003C300D" w:rsidTr="00F864D9">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[E-mail approval 92bis#2]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hyperlink r:id="rId1437" w:history="1">
              <w:r w:rsidRPr="003C300D">
                <w:rPr>
                  <w:rFonts w:ascii="Arial" w:hAnsi="Arial" w:cs="Arial"/>
                  <w:sz w:val="16"/>
                  <w:szCs w:val="16"/>
                </w:rPr>
                <w:t>R4-1912425</w:t>
              </w:r>
            </w:hyperlink>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Introduction of completed R16 3DL band combinations to TS 36.101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Huawei</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Withdrawn</w:t>
            </w:r>
          </w:p>
        </w:tc>
      </w:tr>
      <w:tr w:rsidR="003C300D" w:rsidRPr="003C300D" w:rsidTr="00F864D9">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[E-mail approval 92bis#3]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hyperlink r:id="rId1438" w:history="1">
              <w:r w:rsidRPr="003C300D">
                <w:rPr>
                  <w:rFonts w:ascii="Arial" w:hAnsi="Arial" w:cs="Arial"/>
                  <w:sz w:val="16"/>
                  <w:szCs w:val="16"/>
                </w:rPr>
                <w:t>R4-1911572</w:t>
              </w:r>
            </w:hyperlink>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Introduction of LTE inter-band Carrier Aggregation for x bands DL (x=4, 5) with 1 band UL to TS36.101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Nokia</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Technically Endorsed</w:t>
            </w:r>
          </w:p>
        </w:tc>
      </w:tr>
      <w:tr w:rsidR="003C300D" w:rsidRPr="003C300D" w:rsidTr="00F864D9">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[E-mail approval 92bis#4]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hyperlink r:id="rId1439" w:history="1">
              <w:r w:rsidRPr="003C300D">
                <w:rPr>
                  <w:rFonts w:ascii="Arial" w:hAnsi="Arial" w:cs="Arial"/>
                  <w:sz w:val="16"/>
                  <w:szCs w:val="16"/>
                </w:rPr>
                <w:t>R4-1911438</w:t>
              </w:r>
            </w:hyperlink>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Introduction of  LTE-A inter-band CA for new x bands (x=3,4,5) DL with 2 bands UL to TS 36.101 in Rel-16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LG</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Endorsed</w:t>
            </w:r>
          </w:p>
        </w:tc>
      </w:tr>
      <w:tr w:rsidR="003C300D" w:rsidRPr="003C300D" w:rsidTr="00F864D9">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b/>
                <w:sz w:val="16"/>
                <w:szCs w:val="16"/>
              </w:rPr>
            </w:pPr>
            <w:r w:rsidRPr="003C300D">
              <w:rPr>
                <w:rFonts w:ascii="Arial" w:hAnsi="Arial" w:cs="Arial"/>
                <w:b/>
                <w:sz w:val="16"/>
                <w:szCs w:val="16"/>
              </w:rPr>
              <w:t>NR Basket WIs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bCs/>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bCs/>
                <w:sz w:val="16"/>
                <w:szCs w:val="16"/>
              </w:rPr>
            </w:pPr>
          </w:p>
        </w:tc>
      </w:tr>
      <w:tr w:rsidR="003C300D" w:rsidRPr="003C300D" w:rsidTr="00F864D9">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[E-mail approval 92bis#5]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hyperlink r:id="rId1440" w:history="1">
              <w:r w:rsidRPr="003C300D">
                <w:rPr>
                  <w:rFonts w:ascii="Arial" w:hAnsi="Arial" w:cs="Arial"/>
                  <w:sz w:val="16"/>
                  <w:szCs w:val="16"/>
                </w:rPr>
                <w:t>R4-1912240</w:t>
              </w:r>
            </w:hyperlink>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Draft CR introduction completed band combinations 38.716-01-01 -&gt; 38.101-1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Ericsson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Endorsed</w:t>
            </w:r>
          </w:p>
        </w:tc>
      </w:tr>
      <w:tr w:rsidR="003C300D" w:rsidRPr="003C300D" w:rsidTr="00F864D9">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[E-mail approval 92bis#6]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hyperlink r:id="rId1441" w:history="1">
              <w:r w:rsidRPr="003C300D">
                <w:rPr>
                  <w:rFonts w:ascii="Arial" w:hAnsi="Arial" w:cs="Arial"/>
                  <w:sz w:val="16"/>
                  <w:szCs w:val="16"/>
                </w:rPr>
                <w:t>R4-1912241</w:t>
              </w:r>
            </w:hyperlink>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Draft CR introduction completed band combinations 38.716-01-01 -&gt; 38.101-2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Ericsson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Endorsed</w:t>
            </w:r>
          </w:p>
        </w:tc>
      </w:tr>
      <w:tr w:rsidR="003C300D" w:rsidRPr="003C300D" w:rsidTr="00F864D9">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[E-mail approval 92bis#7]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hyperlink r:id="rId1442" w:history="1">
              <w:r w:rsidRPr="003C300D">
                <w:rPr>
                  <w:rFonts w:ascii="Arial" w:hAnsi="Arial" w:cs="Arial"/>
                  <w:sz w:val="16"/>
                  <w:szCs w:val="16"/>
                </w:rPr>
                <w:t>R4-1911256</w:t>
              </w:r>
            </w:hyperlink>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CR to reflect the completed NR inter band CA DC combinations for 2 bands DL with up to 2 bands UL into Rel16 TS 38.101-1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ZTE Corporation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Technically Endorsed</w:t>
            </w:r>
          </w:p>
        </w:tc>
      </w:tr>
      <w:tr w:rsidR="003C300D" w:rsidRPr="003C300D" w:rsidTr="00F864D9">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[E-mail approval 92bis#8]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hyperlink r:id="rId1443" w:history="1">
              <w:r w:rsidRPr="003C300D">
                <w:rPr>
                  <w:rFonts w:ascii="Arial" w:hAnsi="Arial" w:cs="Arial"/>
                  <w:sz w:val="16"/>
                  <w:szCs w:val="16"/>
                </w:rPr>
                <w:t>R4-1911257</w:t>
              </w:r>
            </w:hyperlink>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CR to reflect the completed NR inter band CA DC combinations for 2 bands DL with up to 2 bands UL into Rel16 TS 38.101-3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ZTE Corporation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Technically Endorsed</w:t>
            </w:r>
          </w:p>
        </w:tc>
      </w:tr>
      <w:tr w:rsidR="003C300D" w:rsidRPr="003C300D" w:rsidTr="00F864D9">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[E-mail approval 92bis#9]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hyperlink r:id="rId1444" w:history="1">
              <w:r w:rsidRPr="003C300D">
                <w:rPr>
                  <w:rFonts w:ascii="Arial" w:hAnsi="Arial" w:cs="Arial"/>
                  <w:sz w:val="16"/>
                  <w:szCs w:val="16"/>
                </w:rPr>
                <w:t>R4-1911163</w:t>
              </w:r>
            </w:hyperlink>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Draft CR on introduction of completed EN-DC of 1 band LTE and 1 band NR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CHTTL</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Endorsed</w:t>
            </w:r>
          </w:p>
        </w:tc>
      </w:tr>
      <w:tr w:rsidR="003C300D" w:rsidRPr="003C300D" w:rsidTr="00F864D9">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[E-mail approval 92bis#10]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hyperlink r:id="rId1445" w:history="1">
              <w:r w:rsidRPr="003C300D">
                <w:rPr>
                  <w:rFonts w:ascii="Arial" w:hAnsi="Arial" w:cs="Arial"/>
                  <w:sz w:val="16"/>
                  <w:szCs w:val="16"/>
                </w:rPr>
                <w:t>R4-1910873</w:t>
              </w:r>
            </w:hyperlink>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Draft CR on introduction of completed EN-DC of 2 bands LTE and 1 band NR from RAN4#91 into TS 38.101-3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Huawei</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Endorsed</w:t>
            </w:r>
          </w:p>
        </w:tc>
      </w:tr>
      <w:tr w:rsidR="003C300D" w:rsidRPr="003C300D" w:rsidTr="00F864D9">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[E-mail approval 92bis#11]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hyperlink r:id="rId1446" w:history="1">
              <w:r w:rsidRPr="003C300D">
                <w:rPr>
                  <w:rFonts w:ascii="Arial" w:hAnsi="Arial" w:cs="Arial"/>
                  <w:sz w:val="16"/>
                  <w:szCs w:val="16"/>
                </w:rPr>
                <w:t>R4-1912242</w:t>
              </w:r>
            </w:hyperlink>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Draft CR introduction completed band combinations 37.716-31-11 -&gt; 38.101-3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Ericsson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Endorsed</w:t>
            </w:r>
          </w:p>
        </w:tc>
      </w:tr>
      <w:tr w:rsidR="003C300D" w:rsidRPr="003C300D" w:rsidTr="00F864D9">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[E-mail approval 92bis#12]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hyperlink r:id="rId1447" w:history="1">
              <w:r w:rsidRPr="003C300D">
                <w:rPr>
                  <w:rFonts w:ascii="Arial" w:hAnsi="Arial" w:cs="Arial"/>
                  <w:sz w:val="16"/>
                  <w:szCs w:val="16"/>
                </w:rPr>
                <w:t>R4-1911674</w:t>
              </w:r>
            </w:hyperlink>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Draft CR to introduce new combinations of LTE 4band + NR 1band for TS 38.101-3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Nokia</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Endorsed</w:t>
            </w:r>
          </w:p>
        </w:tc>
      </w:tr>
      <w:tr w:rsidR="003C300D" w:rsidRPr="003C300D" w:rsidTr="00F864D9">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[E-mail approval 92bis#13]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hyperlink r:id="rId1448" w:history="1">
              <w:r w:rsidRPr="003C300D">
                <w:rPr>
                  <w:rFonts w:ascii="Arial" w:hAnsi="Arial" w:cs="Arial"/>
                  <w:sz w:val="16"/>
                  <w:szCs w:val="16"/>
                </w:rPr>
                <w:t>R4-1911446</w:t>
              </w:r>
            </w:hyperlink>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Introducing CR on new EN-DC LTE(xDL/1UL)+ NR(2DL/1UL) DC in Rel-16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LG</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Endorsed</w:t>
            </w:r>
          </w:p>
        </w:tc>
      </w:tr>
      <w:tr w:rsidR="003C300D" w:rsidRPr="003C300D" w:rsidTr="00F864D9">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[E-mail approval 92bis#14]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hyperlink r:id="rId1449" w:history="1">
              <w:r w:rsidRPr="003C300D">
                <w:rPr>
                  <w:rFonts w:ascii="Arial" w:hAnsi="Arial" w:cs="Arial"/>
                  <w:sz w:val="16"/>
                  <w:szCs w:val="16"/>
                </w:rPr>
                <w:t>R4-1911205</w:t>
              </w:r>
            </w:hyperlink>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Introducing NR intra-band CA for 3DL Bands and 1UL band for 38.101-1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CATT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Endorsed</w:t>
            </w:r>
          </w:p>
        </w:tc>
      </w:tr>
      <w:tr w:rsidR="003C300D" w:rsidRPr="003C300D" w:rsidTr="00F864D9">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[E-mail approval 92bis#15]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hyperlink r:id="rId1450" w:history="1">
              <w:r w:rsidRPr="003C300D">
                <w:rPr>
                  <w:rFonts w:ascii="Arial" w:hAnsi="Arial" w:cs="Arial"/>
                  <w:sz w:val="16"/>
                  <w:szCs w:val="16"/>
                </w:rPr>
                <w:t>R4-1911206</w:t>
              </w:r>
            </w:hyperlink>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Introducing NR intra-band CA for 3DL Bands and 1UL band for 38.101-3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CATT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Endorsed</w:t>
            </w:r>
          </w:p>
        </w:tc>
      </w:tr>
      <w:tr w:rsidR="003C300D" w:rsidRPr="003C300D" w:rsidTr="00F864D9">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[E-mail approval 92bis#16]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hyperlink r:id="rId1451" w:history="1">
              <w:r w:rsidRPr="003C300D">
                <w:rPr>
                  <w:rFonts w:ascii="Arial" w:hAnsi="Arial" w:cs="Arial"/>
                  <w:sz w:val="16"/>
                  <w:szCs w:val="16"/>
                </w:rPr>
                <w:t>R4-1912243</w:t>
              </w:r>
            </w:hyperlink>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draft CR introduction completed band combinations 38.716-04-01 -&gt; 38.101-1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Ericsson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Endorsed</w:t>
            </w:r>
          </w:p>
        </w:tc>
      </w:tr>
      <w:tr w:rsidR="003C300D" w:rsidRPr="003C300D" w:rsidTr="00F864D9">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[E-mail approval 92bis#17]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hyperlink r:id="rId1452" w:history="1">
              <w:r w:rsidRPr="003C300D">
                <w:rPr>
                  <w:rFonts w:ascii="Arial" w:hAnsi="Arial" w:cs="Arial"/>
                  <w:sz w:val="16"/>
                  <w:szCs w:val="16"/>
                </w:rPr>
                <w:t>R4-1911258</w:t>
              </w:r>
            </w:hyperlink>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CR to reflect the completed NR inter band CA DC combinations for 3 bands DL with 2 bands UL into Rel16 TS 38.101-1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ZTE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Technically Endorsed</w:t>
            </w:r>
          </w:p>
        </w:tc>
      </w:tr>
      <w:tr w:rsidR="003C300D" w:rsidRPr="003C300D" w:rsidTr="00F864D9">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[E-mail approval 92bis#18]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hyperlink r:id="rId1453" w:history="1">
              <w:r w:rsidRPr="003C300D">
                <w:rPr>
                  <w:rFonts w:ascii="Arial" w:hAnsi="Arial" w:cs="Arial"/>
                  <w:sz w:val="16"/>
                  <w:szCs w:val="16"/>
                </w:rPr>
                <w:t>R4-1911259</w:t>
              </w:r>
            </w:hyperlink>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CR to reflect the completed NR inter band CA DC combinations for 3 bands DL with 2 bands UL into Rel16 TS 38.101-3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ZTE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Technically Endorsed</w:t>
            </w:r>
          </w:p>
        </w:tc>
      </w:tr>
      <w:tr w:rsidR="003C300D" w:rsidRPr="003C300D" w:rsidTr="00F864D9">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[E-mail approval 92bis#19]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hyperlink r:id="rId1454" w:history="1">
              <w:r w:rsidRPr="003C300D">
                <w:rPr>
                  <w:rFonts w:ascii="Arial" w:hAnsi="Arial" w:cs="Arial"/>
                  <w:sz w:val="16"/>
                  <w:szCs w:val="16"/>
                </w:rPr>
                <w:t>R4-1911260</w:t>
              </w:r>
            </w:hyperlink>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CR to reflect the completed ENDC combinations for 3 bands DL with 3 bands UL into Rel16 TS 38.101-3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ZTE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Technically Endorsed</w:t>
            </w:r>
          </w:p>
        </w:tc>
      </w:tr>
      <w:tr w:rsidR="003C300D" w:rsidRPr="003C300D" w:rsidTr="00F864D9">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b/>
                <w:sz w:val="16"/>
                <w:szCs w:val="16"/>
              </w:rPr>
            </w:pPr>
            <w:r w:rsidRPr="003C300D">
              <w:rPr>
                <w:rFonts w:ascii="Arial" w:hAnsi="Arial" w:cs="Arial"/>
                <w:b/>
                <w:sz w:val="16"/>
                <w:szCs w:val="16"/>
              </w:rPr>
              <w:t>Others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p>
        </w:tc>
      </w:tr>
      <w:tr w:rsidR="003C300D" w:rsidRPr="003C300D" w:rsidTr="00F864D9">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[E-mail approval 92bis#20]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hyperlink r:id="rId1455" w:history="1">
              <w:r w:rsidRPr="003C300D">
                <w:rPr>
                  <w:rFonts w:ascii="Arial" w:hAnsi="Arial" w:cs="Arial"/>
                  <w:sz w:val="16"/>
                  <w:szCs w:val="16"/>
                </w:rPr>
                <w:t>R4-1912208</w:t>
              </w:r>
            </w:hyperlink>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TR 38.820, v0.3.0: implementation of TPs from RAN4#92bis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3C300D" w:rsidP="00F864D9">
            <w:pPr>
              <w:keepLines/>
              <w:spacing w:after="0"/>
              <w:rPr>
                <w:rFonts w:ascii="Arial" w:hAnsi="Arial" w:cs="Arial"/>
                <w:sz w:val="16"/>
                <w:szCs w:val="16"/>
              </w:rPr>
            </w:pPr>
            <w:r w:rsidRPr="003C300D">
              <w:rPr>
                <w:rFonts w:ascii="Arial" w:hAnsi="Arial" w:cs="Arial"/>
                <w:sz w:val="16"/>
                <w:szCs w:val="16"/>
              </w:rPr>
              <w:t>Huawei</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C300D" w:rsidRPr="003C300D" w:rsidRDefault="00CD5CA2" w:rsidP="00F864D9">
            <w:pPr>
              <w:keepLines/>
              <w:spacing w:after="0"/>
              <w:rPr>
                <w:rFonts w:ascii="Arial" w:hAnsi="Arial" w:cs="Arial"/>
                <w:sz w:val="16"/>
                <w:szCs w:val="16"/>
              </w:rPr>
            </w:pPr>
            <w:r w:rsidRPr="00CD5CA2">
              <w:rPr>
                <w:rFonts w:ascii="Arial" w:hAnsi="Arial" w:cs="Arial"/>
                <w:sz w:val="16"/>
                <w:szCs w:val="16"/>
              </w:rPr>
              <w:t xml:space="preserve">It was revised to R4-1913080. R4-1913080 was </w:t>
            </w:r>
            <w:r w:rsidR="003C300D" w:rsidRPr="003C300D">
              <w:rPr>
                <w:rFonts w:ascii="Arial" w:hAnsi="Arial" w:cs="Arial"/>
                <w:sz w:val="16"/>
                <w:szCs w:val="16"/>
              </w:rPr>
              <w:t>Approved</w:t>
            </w:r>
          </w:p>
        </w:tc>
      </w:tr>
    </w:tbl>
    <w:p w:rsidR="00C86FED" w:rsidRPr="00C86FED" w:rsidRDefault="00C86FED" w:rsidP="003C300D"/>
    <w:sectPr w:rsidR="00C86FED" w:rsidRPr="00C86FED">
      <w:headerReference w:type="even" r:id="rId145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3EE2" w:rsidRDefault="00CB3EE2">
      <w:pPr>
        <w:spacing w:after="0"/>
      </w:pPr>
      <w:r>
        <w:separator/>
      </w:r>
    </w:p>
  </w:endnote>
  <w:endnote w:type="continuationSeparator" w:id="0">
    <w:p w:rsidR="00CB3EE2" w:rsidRDefault="00CB3E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21002A87" w:usb1="090F0000" w:usb2="00000010" w:usb3="00000000" w:csb0="003F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n-ea">
    <w:panose1 w:val="00000000000000000000"/>
    <w:charset w:val="00"/>
    <w:family w:val="roman"/>
    <w:notTrueType/>
    <w:pitch w:val="default"/>
  </w:font>
  <w:font w:name="Yu Mincho">
    <w:charset w:val="80"/>
    <w:family w:val="roman"/>
    <w:pitch w:val="variable"/>
    <w:sig w:usb0="00000287" w:usb1="08070000" w:usb2="00000010"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3EE2" w:rsidRDefault="00CB3EE2">
      <w:pPr>
        <w:spacing w:after="0"/>
      </w:pPr>
      <w:r>
        <w:separator/>
      </w:r>
    </w:p>
  </w:footnote>
  <w:footnote w:type="continuationSeparator" w:id="0">
    <w:p w:rsidR="00CB3EE2" w:rsidRDefault="00CB3E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08C7" w:rsidRDefault="006008C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63557"/>
    <w:multiLevelType w:val="hybridMultilevel"/>
    <w:tmpl w:val="EE5E42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D06BD1"/>
    <w:multiLevelType w:val="hybridMultilevel"/>
    <w:tmpl w:val="2F5402A8"/>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3E68AB"/>
    <w:multiLevelType w:val="hybridMultilevel"/>
    <w:tmpl w:val="89D8B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5A0A0F"/>
    <w:multiLevelType w:val="hybridMultilevel"/>
    <w:tmpl w:val="46965ECE"/>
    <w:lvl w:ilvl="0" w:tplc="A9BE789E">
      <w:numFmt w:val="bullet"/>
      <w:lvlText w:val="-"/>
      <w:lvlJc w:val="left"/>
      <w:pPr>
        <w:ind w:left="420" w:hanging="42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1BE1625"/>
    <w:multiLevelType w:val="hybridMultilevel"/>
    <w:tmpl w:val="8398056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22C07EF"/>
    <w:multiLevelType w:val="hybridMultilevel"/>
    <w:tmpl w:val="F3246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6B64DD"/>
    <w:multiLevelType w:val="hybridMultilevel"/>
    <w:tmpl w:val="9E5466F8"/>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2AD5FA9"/>
    <w:multiLevelType w:val="hybridMultilevel"/>
    <w:tmpl w:val="9CB0B57C"/>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1D1AF174">
      <w:numFmt w:val="bullet"/>
      <w:lvlText w:val="•"/>
      <w:lvlJc w:val="left"/>
      <w:pPr>
        <w:ind w:left="3600" w:hanging="360"/>
      </w:pPr>
      <w:rPr>
        <w:rFonts w:ascii="SimSun" w:eastAsia="SimSun" w:hAnsi="SimSun" w:cs="Times New Roman" w:hint="eastAsia"/>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3340D89"/>
    <w:multiLevelType w:val="hybridMultilevel"/>
    <w:tmpl w:val="F072D16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51627B"/>
    <w:multiLevelType w:val="hybridMultilevel"/>
    <w:tmpl w:val="97921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40D0B49"/>
    <w:multiLevelType w:val="hybridMultilevel"/>
    <w:tmpl w:val="37C2896C"/>
    <w:lvl w:ilvl="0" w:tplc="A0B48014">
      <w:start w:val="1"/>
      <w:numFmt w:val="bullet"/>
      <w:lvlText w:val="–"/>
      <w:lvlJc w:val="left"/>
      <w:pPr>
        <w:ind w:left="1140" w:hanging="420"/>
      </w:pPr>
      <w:rPr>
        <w:rFonts w:ascii="Arial" w:hAnsi="Arial" w:hint="default"/>
      </w:rPr>
    </w:lvl>
    <w:lvl w:ilvl="1" w:tplc="5B44CB08">
      <w:start w:val="2"/>
      <w:numFmt w:val="bullet"/>
      <w:lvlText w:val="-"/>
      <w:lvlJc w:val="left"/>
      <w:pPr>
        <w:ind w:left="1560" w:hanging="420"/>
      </w:pPr>
      <w:rPr>
        <w:rFonts w:ascii="Times New Roman" w:eastAsia="Calibri" w:hAnsi="Times New Roman" w:cs="Times New Roman" w:hint="default"/>
      </w:rPr>
    </w:lvl>
    <w:lvl w:ilvl="2" w:tplc="5B44CB08">
      <w:start w:val="2"/>
      <w:numFmt w:val="bullet"/>
      <w:lvlText w:val="-"/>
      <w:lvlJc w:val="left"/>
      <w:pPr>
        <w:ind w:left="1980" w:hanging="420"/>
      </w:pPr>
      <w:rPr>
        <w:rFonts w:ascii="Times New Roman" w:eastAsia="Calibri" w:hAnsi="Times New Roman" w:cs="Times New Roman"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0472447C"/>
    <w:multiLevelType w:val="hybridMultilevel"/>
    <w:tmpl w:val="F02A184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04E3171A"/>
    <w:multiLevelType w:val="hybridMultilevel"/>
    <w:tmpl w:val="65BC68E8"/>
    <w:lvl w:ilvl="0" w:tplc="AB38F76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0F5001"/>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15:restartNumberingAfterBreak="0">
    <w:nsid w:val="055D7260"/>
    <w:multiLevelType w:val="hybridMultilevel"/>
    <w:tmpl w:val="3BB889E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56E6E73"/>
    <w:multiLevelType w:val="hybridMultilevel"/>
    <w:tmpl w:val="0494EC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62016B8"/>
    <w:multiLevelType w:val="hybridMultilevel"/>
    <w:tmpl w:val="8E248C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6297D1E"/>
    <w:multiLevelType w:val="hybridMultilevel"/>
    <w:tmpl w:val="519E784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6447ED4"/>
    <w:multiLevelType w:val="hybridMultilevel"/>
    <w:tmpl w:val="45BC894E"/>
    <w:lvl w:ilvl="0" w:tplc="A4143E4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06AA5207"/>
    <w:multiLevelType w:val="hybridMultilevel"/>
    <w:tmpl w:val="54ACC06C"/>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7335D5E"/>
    <w:multiLevelType w:val="hybridMultilevel"/>
    <w:tmpl w:val="7212BC68"/>
    <w:lvl w:ilvl="0" w:tplc="2B4AF902">
      <w:start w:val="8"/>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07E57F2C"/>
    <w:multiLevelType w:val="hybridMultilevel"/>
    <w:tmpl w:val="302EB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7F86BC0"/>
    <w:multiLevelType w:val="hybridMultilevel"/>
    <w:tmpl w:val="F4B446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822242C"/>
    <w:multiLevelType w:val="hybridMultilevel"/>
    <w:tmpl w:val="D4986E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8764C57"/>
    <w:multiLevelType w:val="hybridMultilevel"/>
    <w:tmpl w:val="B8E24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8D3328C"/>
    <w:multiLevelType w:val="hybridMultilevel"/>
    <w:tmpl w:val="A1DAD9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090C45E0"/>
    <w:multiLevelType w:val="hybridMultilevel"/>
    <w:tmpl w:val="C5386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91C393A"/>
    <w:multiLevelType w:val="hybridMultilevel"/>
    <w:tmpl w:val="697AD19E"/>
    <w:lvl w:ilvl="0" w:tplc="B1DE490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A3F4A80"/>
    <w:multiLevelType w:val="hybridMultilevel"/>
    <w:tmpl w:val="A4BA1700"/>
    <w:lvl w:ilvl="0" w:tplc="D83E7038">
      <w:start w:val="2"/>
      <w:numFmt w:val="bullet"/>
      <w:lvlText w:val=""/>
      <w:lvlJc w:val="left"/>
      <w:pPr>
        <w:ind w:left="720" w:hanging="360"/>
      </w:pPr>
      <w:rPr>
        <w:rFonts w:ascii="Symbol" w:eastAsia="SimSun" w:hAnsi="Symbol" w:cs="Times New Roman"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0B0E5313"/>
    <w:multiLevelType w:val="hybridMultilevel"/>
    <w:tmpl w:val="80548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0B142E81"/>
    <w:multiLevelType w:val="hybridMultilevel"/>
    <w:tmpl w:val="7FA8F166"/>
    <w:lvl w:ilvl="0" w:tplc="08090003">
      <w:start w:val="1"/>
      <w:numFmt w:val="bullet"/>
      <w:lvlText w:val="o"/>
      <w:lvlJc w:val="left"/>
      <w:pPr>
        <w:ind w:left="420" w:hanging="42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0BDE6AD7"/>
    <w:multiLevelType w:val="hybridMultilevel"/>
    <w:tmpl w:val="2A600820"/>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0C177EF1"/>
    <w:multiLevelType w:val="multilevel"/>
    <w:tmpl w:val="5C70959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0C875636"/>
    <w:multiLevelType w:val="hybridMultilevel"/>
    <w:tmpl w:val="E8500AA2"/>
    <w:lvl w:ilvl="0" w:tplc="08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0C972B0F"/>
    <w:multiLevelType w:val="hybridMultilevel"/>
    <w:tmpl w:val="38E2AE3A"/>
    <w:lvl w:ilvl="0" w:tplc="56B27026">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0D0B01CC"/>
    <w:multiLevelType w:val="hybridMultilevel"/>
    <w:tmpl w:val="568EE1E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9" w15:restartNumberingAfterBreak="0">
    <w:nsid w:val="0DD54D16"/>
    <w:multiLevelType w:val="hybridMultilevel"/>
    <w:tmpl w:val="2D8E0C0E"/>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0DFC3085"/>
    <w:multiLevelType w:val="hybridMultilevel"/>
    <w:tmpl w:val="191828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E79619F"/>
    <w:multiLevelType w:val="hybridMultilevel"/>
    <w:tmpl w:val="3EF83304"/>
    <w:lvl w:ilvl="0" w:tplc="2DB0328E">
      <w:start w:val="5"/>
      <w:numFmt w:val="bullet"/>
      <w:lvlText w:val=""/>
      <w:lvlJc w:val="left"/>
      <w:pPr>
        <w:ind w:left="780" w:hanging="420"/>
      </w:pPr>
      <w:rPr>
        <w:rFonts w:ascii="Symbol" w:eastAsiaTheme="minorHAnsi" w:hAnsi="Symbol" w:cstheme="minorBidi"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0E8531F1"/>
    <w:multiLevelType w:val="hybridMultilevel"/>
    <w:tmpl w:val="43D0E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0EC14393"/>
    <w:multiLevelType w:val="multilevel"/>
    <w:tmpl w:val="21DEB8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0EDF3398"/>
    <w:multiLevelType w:val="hybridMultilevel"/>
    <w:tmpl w:val="0862D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F182E24"/>
    <w:multiLevelType w:val="hybridMultilevel"/>
    <w:tmpl w:val="9C26CA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0F351AA6"/>
    <w:multiLevelType w:val="hybridMultilevel"/>
    <w:tmpl w:val="4E6AC2D8"/>
    <w:lvl w:ilvl="0" w:tplc="04090001">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0F3816BE"/>
    <w:multiLevelType w:val="hybridMultilevel"/>
    <w:tmpl w:val="5A0C023E"/>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0F3D3EA0"/>
    <w:multiLevelType w:val="hybridMultilevel"/>
    <w:tmpl w:val="8EEECF52"/>
    <w:lvl w:ilvl="0" w:tplc="04090001">
      <w:start w:val="1"/>
      <w:numFmt w:val="bullet"/>
      <w:lvlText w:val=""/>
      <w:lvlJc w:val="left"/>
      <w:pPr>
        <w:ind w:left="985" w:hanging="420"/>
      </w:pPr>
      <w:rPr>
        <w:rFonts w:ascii="Wingdings" w:hAnsi="Wingdings" w:hint="default"/>
      </w:rPr>
    </w:lvl>
    <w:lvl w:ilvl="1" w:tplc="04090003" w:tentative="1">
      <w:start w:val="1"/>
      <w:numFmt w:val="bullet"/>
      <w:lvlText w:val=""/>
      <w:lvlJc w:val="left"/>
      <w:pPr>
        <w:ind w:left="1405" w:hanging="420"/>
      </w:pPr>
      <w:rPr>
        <w:rFonts w:ascii="Wingdings" w:hAnsi="Wingdings"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49" w15:restartNumberingAfterBreak="0">
    <w:nsid w:val="0F666B66"/>
    <w:multiLevelType w:val="hybridMultilevel"/>
    <w:tmpl w:val="8C5669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0F6C555E"/>
    <w:multiLevelType w:val="hybridMultilevel"/>
    <w:tmpl w:val="8D4078E2"/>
    <w:lvl w:ilvl="0" w:tplc="56B27026">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1" w15:restartNumberingAfterBreak="0">
    <w:nsid w:val="0FB70235"/>
    <w:multiLevelType w:val="hybridMultilevel"/>
    <w:tmpl w:val="9D7C4952"/>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02173A0"/>
    <w:multiLevelType w:val="hybridMultilevel"/>
    <w:tmpl w:val="B6742A10"/>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10AE14D5"/>
    <w:multiLevelType w:val="hybridMultilevel"/>
    <w:tmpl w:val="84AADBD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10F37948"/>
    <w:multiLevelType w:val="hybridMultilevel"/>
    <w:tmpl w:val="188C131C"/>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11A17C90"/>
    <w:multiLevelType w:val="hybridMultilevel"/>
    <w:tmpl w:val="943A1A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11BA36E7"/>
    <w:multiLevelType w:val="hybridMultilevel"/>
    <w:tmpl w:val="17822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12156EAC"/>
    <w:multiLevelType w:val="hybridMultilevel"/>
    <w:tmpl w:val="C6CE58C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1237766D"/>
    <w:multiLevelType w:val="hybridMultilevel"/>
    <w:tmpl w:val="2D9AB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28B12B9"/>
    <w:multiLevelType w:val="hybridMultilevel"/>
    <w:tmpl w:val="DC3EFB40"/>
    <w:lvl w:ilvl="0" w:tplc="8DEC116A">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12A877DB"/>
    <w:multiLevelType w:val="hybridMultilevel"/>
    <w:tmpl w:val="6AC0A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2AB62DC"/>
    <w:multiLevelType w:val="hybridMultilevel"/>
    <w:tmpl w:val="D70C5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3416991"/>
    <w:multiLevelType w:val="hybridMultilevel"/>
    <w:tmpl w:val="70307584"/>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13A148E1"/>
    <w:multiLevelType w:val="hybridMultilevel"/>
    <w:tmpl w:val="51B87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3EC00FC"/>
    <w:multiLevelType w:val="hybridMultilevel"/>
    <w:tmpl w:val="C18478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14192CE5"/>
    <w:multiLevelType w:val="hybridMultilevel"/>
    <w:tmpl w:val="D6C6FD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14C21B83"/>
    <w:multiLevelType w:val="hybridMultilevel"/>
    <w:tmpl w:val="2EE42F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15534C54"/>
    <w:multiLevelType w:val="hybridMultilevel"/>
    <w:tmpl w:val="0E402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15ED5096"/>
    <w:multiLevelType w:val="hybridMultilevel"/>
    <w:tmpl w:val="A614FC62"/>
    <w:lvl w:ilvl="0" w:tplc="80AE2B12">
      <w:start w:val="18"/>
      <w:numFmt w:val="bullet"/>
      <w:lvlText w:val="-"/>
      <w:lvlJc w:val="left"/>
      <w:pPr>
        <w:ind w:left="620" w:hanging="420"/>
      </w:pPr>
      <w:rPr>
        <w:rFonts w:ascii="Arial" w:eastAsia="Times New Roman" w:hAnsi="Arial" w:cs="Arial" w:hint="default"/>
        <w:i/>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2" w15:restartNumberingAfterBreak="0">
    <w:nsid w:val="16752A46"/>
    <w:multiLevelType w:val="hybridMultilevel"/>
    <w:tmpl w:val="EBC22AA6"/>
    <w:lvl w:ilvl="0" w:tplc="9E12C370">
      <w:start w:val="1"/>
      <w:numFmt w:val="bullet"/>
      <w:lvlText w:val="•"/>
      <w:lvlJc w:val="left"/>
      <w:pPr>
        <w:tabs>
          <w:tab w:val="num" w:pos="720"/>
        </w:tabs>
        <w:ind w:left="720" w:hanging="360"/>
      </w:pPr>
      <w:rPr>
        <w:rFonts w:ascii="Arial" w:hAnsi="Arial" w:hint="default"/>
      </w:rPr>
    </w:lvl>
    <w:lvl w:ilvl="1" w:tplc="38625B9E">
      <w:start w:val="1"/>
      <w:numFmt w:val="bullet"/>
      <w:lvlText w:val="•"/>
      <w:lvlJc w:val="left"/>
      <w:pPr>
        <w:tabs>
          <w:tab w:val="num" w:pos="1440"/>
        </w:tabs>
        <w:ind w:left="1440" w:hanging="360"/>
      </w:pPr>
      <w:rPr>
        <w:rFonts w:ascii="Arial" w:hAnsi="Arial" w:hint="default"/>
      </w:rPr>
    </w:lvl>
    <w:lvl w:ilvl="2" w:tplc="22C0A7A6" w:tentative="1">
      <w:start w:val="1"/>
      <w:numFmt w:val="bullet"/>
      <w:lvlText w:val="•"/>
      <w:lvlJc w:val="left"/>
      <w:pPr>
        <w:tabs>
          <w:tab w:val="num" w:pos="2160"/>
        </w:tabs>
        <w:ind w:left="2160" w:hanging="360"/>
      </w:pPr>
      <w:rPr>
        <w:rFonts w:ascii="Arial" w:hAnsi="Arial" w:hint="default"/>
      </w:rPr>
    </w:lvl>
    <w:lvl w:ilvl="3" w:tplc="3672312A" w:tentative="1">
      <w:start w:val="1"/>
      <w:numFmt w:val="bullet"/>
      <w:lvlText w:val="•"/>
      <w:lvlJc w:val="left"/>
      <w:pPr>
        <w:tabs>
          <w:tab w:val="num" w:pos="2880"/>
        </w:tabs>
        <w:ind w:left="2880" w:hanging="360"/>
      </w:pPr>
      <w:rPr>
        <w:rFonts w:ascii="Arial" w:hAnsi="Arial" w:hint="default"/>
      </w:rPr>
    </w:lvl>
    <w:lvl w:ilvl="4" w:tplc="A3E8A168" w:tentative="1">
      <w:start w:val="1"/>
      <w:numFmt w:val="bullet"/>
      <w:lvlText w:val="•"/>
      <w:lvlJc w:val="left"/>
      <w:pPr>
        <w:tabs>
          <w:tab w:val="num" w:pos="3600"/>
        </w:tabs>
        <w:ind w:left="3600" w:hanging="360"/>
      </w:pPr>
      <w:rPr>
        <w:rFonts w:ascii="Arial" w:hAnsi="Arial" w:hint="default"/>
      </w:rPr>
    </w:lvl>
    <w:lvl w:ilvl="5" w:tplc="B7A8607A" w:tentative="1">
      <w:start w:val="1"/>
      <w:numFmt w:val="bullet"/>
      <w:lvlText w:val="•"/>
      <w:lvlJc w:val="left"/>
      <w:pPr>
        <w:tabs>
          <w:tab w:val="num" w:pos="4320"/>
        </w:tabs>
        <w:ind w:left="4320" w:hanging="360"/>
      </w:pPr>
      <w:rPr>
        <w:rFonts w:ascii="Arial" w:hAnsi="Arial" w:hint="default"/>
      </w:rPr>
    </w:lvl>
    <w:lvl w:ilvl="6" w:tplc="881613E2" w:tentative="1">
      <w:start w:val="1"/>
      <w:numFmt w:val="bullet"/>
      <w:lvlText w:val="•"/>
      <w:lvlJc w:val="left"/>
      <w:pPr>
        <w:tabs>
          <w:tab w:val="num" w:pos="5040"/>
        </w:tabs>
        <w:ind w:left="5040" w:hanging="360"/>
      </w:pPr>
      <w:rPr>
        <w:rFonts w:ascii="Arial" w:hAnsi="Arial" w:hint="default"/>
      </w:rPr>
    </w:lvl>
    <w:lvl w:ilvl="7" w:tplc="1CF0899E" w:tentative="1">
      <w:start w:val="1"/>
      <w:numFmt w:val="bullet"/>
      <w:lvlText w:val="•"/>
      <w:lvlJc w:val="left"/>
      <w:pPr>
        <w:tabs>
          <w:tab w:val="num" w:pos="5760"/>
        </w:tabs>
        <w:ind w:left="5760" w:hanging="360"/>
      </w:pPr>
      <w:rPr>
        <w:rFonts w:ascii="Arial" w:hAnsi="Arial" w:hint="default"/>
      </w:rPr>
    </w:lvl>
    <w:lvl w:ilvl="8" w:tplc="EFAC5FCA"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167E1F89"/>
    <w:multiLevelType w:val="hybridMultilevel"/>
    <w:tmpl w:val="E84EBDBE"/>
    <w:lvl w:ilvl="0" w:tplc="AAF043B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16BE20C6"/>
    <w:multiLevelType w:val="hybridMultilevel"/>
    <w:tmpl w:val="15B2B9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178F7507"/>
    <w:multiLevelType w:val="hybridMultilevel"/>
    <w:tmpl w:val="181EB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1863354B"/>
    <w:multiLevelType w:val="hybridMultilevel"/>
    <w:tmpl w:val="64FA34C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1878602A"/>
    <w:multiLevelType w:val="hybridMultilevel"/>
    <w:tmpl w:val="B3126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188D0D06"/>
    <w:multiLevelType w:val="hybridMultilevel"/>
    <w:tmpl w:val="BA2237D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0" w15:restartNumberingAfterBreak="0">
    <w:nsid w:val="18E65BBB"/>
    <w:multiLevelType w:val="hybridMultilevel"/>
    <w:tmpl w:val="DD9AE18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81" w15:restartNumberingAfterBreak="0">
    <w:nsid w:val="18F64107"/>
    <w:multiLevelType w:val="hybridMultilevel"/>
    <w:tmpl w:val="31D2A6B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2" w15:restartNumberingAfterBreak="0">
    <w:nsid w:val="193652C5"/>
    <w:multiLevelType w:val="hybridMultilevel"/>
    <w:tmpl w:val="E40654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19B13F5B"/>
    <w:multiLevelType w:val="hybridMultilevel"/>
    <w:tmpl w:val="7A3CF3DC"/>
    <w:lvl w:ilvl="0" w:tplc="051418A4">
      <w:start w:val="1"/>
      <w:numFmt w:val="bullet"/>
      <w:lvlText w:val="•"/>
      <w:lvlJc w:val="left"/>
      <w:pPr>
        <w:tabs>
          <w:tab w:val="num" w:pos="720"/>
        </w:tabs>
        <w:ind w:left="720" w:hanging="360"/>
      </w:pPr>
      <w:rPr>
        <w:rFonts w:ascii="Arial" w:hAnsi="Arial" w:hint="default"/>
      </w:rPr>
    </w:lvl>
    <w:lvl w:ilvl="1" w:tplc="A4221AD2">
      <w:start w:val="5843"/>
      <w:numFmt w:val="bullet"/>
      <w:lvlText w:val="-"/>
      <w:lvlJc w:val="left"/>
      <w:pPr>
        <w:tabs>
          <w:tab w:val="num" w:pos="1440"/>
        </w:tabs>
        <w:ind w:left="1440" w:hanging="360"/>
      </w:pPr>
      <w:rPr>
        <w:rFonts w:ascii="Yu Gothic" w:hAnsi="Yu Gothic" w:hint="default"/>
      </w:rPr>
    </w:lvl>
    <w:lvl w:ilvl="2" w:tplc="40A2FDE8">
      <w:start w:val="5843"/>
      <w:numFmt w:val="bullet"/>
      <w:lvlText w:val="-"/>
      <w:lvlJc w:val="left"/>
      <w:pPr>
        <w:tabs>
          <w:tab w:val="num" w:pos="2160"/>
        </w:tabs>
        <w:ind w:left="2160" w:hanging="360"/>
      </w:pPr>
      <w:rPr>
        <w:rFonts w:ascii="Yu Gothic" w:hAnsi="Yu Gothic" w:hint="default"/>
      </w:rPr>
    </w:lvl>
    <w:lvl w:ilvl="3" w:tplc="7A6E4A40" w:tentative="1">
      <w:start w:val="1"/>
      <w:numFmt w:val="bullet"/>
      <w:lvlText w:val="•"/>
      <w:lvlJc w:val="left"/>
      <w:pPr>
        <w:tabs>
          <w:tab w:val="num" w:pos="2880"/>
        </w:tabs>
        <w:ind w:left="2880" w:hanging="360"/>
      </w:pPr>
      <w:rPr>
        <w:rFonts w:ascii="Arial" w:hAnsi="Arial" w:hint="default"/>
      </w:rPr>
    </w:lvl>
    <w:lvl w:ilvl="4" w:tplc="CD54868E" w:tentative="1">
      <w:start w:val="1"/>
      <w:numFmt w:val="bullet"/>
      <w:lvlText w:val="•"/>
      <w:lvlJc w:val="left"/>
      <w:pPr>
        <w:tabs>
          <w:tab w:val="num" w:pos="3600"/>
        </w:tabs>
        <w:ind w:left="3600" w:hanging="360"/>
      </w:pPr>
      <w:rPr>
        <w:rFonts w:ascii="Arial" w:hAnsi="Arial" w:hint="default"/>
      </w:rPr>
    </w:lvl>
    <w:lvl w:ilvl="5" w:tplc="95C88988" w:tentative="1">
      <w:start w:val="1"/>
      <w:numFmt w:val="bullet"/>
      <w:lvlText w:val="•"/>
      <w:lvlJc w:val="left"/>
      <w:pPr>
        <w:tabs>
          <w:tab w:val="num" w:pos="4320"/>
        </w:tabs>
        <w:ind w:left="4320" w:hanging="360"/>
      </w:pPr>
      <w:rPr>
        <w:rFonts w:ascii="Arial" w:hAnsi="Arial" w:hint="default"/>
      </w:rPr>
    </w:lvl>
    <w:lvl w:ilvl="6" w:tplc="A33820FC" w:tentative="1">
      <w:start w:val="1"/>
      <w:numFmt w:val="bullet"/>
      <w:lvlText w:val="•"/>
      <w:lvlJc w:val="left"/>
      <w:pPr>
        <w:tabs>
          <w:tab w:val="num" w:pos="5040"/>
        </w:tabs>
        <w:ind w:left="5040" w:hanging="360"/>
      </w:pPr>
      <w:rPr>
        <w:rFonts w:ascii="Arial" w:hAnsi="Arial" w:hint="default"/>
      </w:rPr>
    </w:lvl>
    <w:lvl w:ilvl="7" w:tplc="AA227A9A" w:tentative="1">
      <w:start w:val="1"/>
      <w:numFmt w:val="bullet"/>
      <w:lvlText w:val="•"/>
      <w:lvlJc w:val="left"/>
      <w:pPr>
        <w:tabs>
          <w:tab w:val="num" w:pos="5760"/>
        </w:tabs>
        <w:ind w:left="5760" w:hanging="360"/>
      </w:pPr>
      <w:rPr>
        <w:rFonts w:ascii="Arial" w:hAnsi="Arial" w:hint="default"/>
      </w:rPr>
    </w:lvl>
    <w:lvl w:ilvl="8" w:tplc="C264F19C"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19CE386E"/>
    <w:multiLevelType w:val="hybridMultilevel"/>
    <w:tmpl w:val="E6503C4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1A1B42EC"/>
    <w:multiLevelType w:val="hybridMultilevel"/>
    <w:tmpl w:val="3DC296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1A211356"/>
    <w:multiLevelType w:val="hybridMultilevel"/>
    <w:tmpl w:val="22023318"/>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1B222567"/>
    <w:multiLevelType w:val="hybridMultilevel"/>
    <w:tmpl w:val="2EE8EE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89" w15:restartNumberingAfterBreak="0">
    <w:nsid w:val="1BAD04E0"/>
    <w:multiLevelType w:val="hybridMultilevel"/>
    <w:tmpl w:val="592EA77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B44CB08">
      <w:start w:val="2"/>
      <w:numFmt w:val="bullet"/>
      <w:lvlText w:val="-"/>
      <w:lvlJc w:val="left"/>
      <w:pPr>
        <w:ind w:left="1260" w:hanging="420"/>
      </w:pPr>
      <w:rPr>
        <w:rFonts w:ascii="Times New Roman" w:eastAsia="Calibri"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1BFF37EF"/>
    <w:multiLevelType w:val="hybridMultilevel"/>
    <w:tmpl w:val="05EA1DF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91" w15:restartNumberingAfterBreak="0">
    <w:nsid w:val="1CA35C65"/>
    <w:multiLevelType w:val="hybridMultilevel"/>
    <w:tmpl w:val="D73CC1E6"/>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1CF81712"/>
    <w:multiLevelType w:val="hybridMultilevel"/>
    <w:tmpl w:val="8AF4224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1D34057E"/>
    <w:multiLevelType w:val="hybridMultilevel"/>
    <w:tmpl w:val="A69E8D2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1D9337B1"/>
    <w:multiLevelType w:val="hybridMultilevel"/>
    <w:tmpl w:val="C96E34C4"/>
    <w:lvl w:ilvl="0" w:tplc="04090003">
      <w:start w:val="1"/>
      <w:numFmt w:val="bullet"/>
      <w:lvlText w:val=""/>
      <w:lvlJc w:val="left"/>
      <w:pPr>
        <w:ind w:left="420" w:hanging="420"/>
      </w:pPr>
      <w:rPr>
        <w:rFonts w:ascii="Wingdings" w:hAnsi="Wingdings" w:hint="default"/>
      </w:rPr>
    </w:lvl>
    <w:lvl w:ilvl="1" w:tplc="D32009FA">
      <w:start w:val="5"/>
      <w:numFmt w:val="bullet"/>
      <w:lvlText w:val=""/>
      <w:lvlJc w:val="left"/>
      <w:pPr>
        <w:ind w:left="840" w:hanging="420"/>
      </w:pPr>
      <w:rPr>
        <w:rFonts w:ascii="Symbol" w:eastAsia="Malgun Gothic" w:hAnsi="Symbo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1D9F1816"/>
    <w:multiLevelType w:val="hybridMultilevel"/>
    <w:tmpl w:val="8B747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E1A6FB0"/>
    <w:multiLevelType w:val="hybridMultilevel"/>
    <w:tmpl w:val="24505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1E596EC3"/>
    <w:multiLevelType w:val="multilevel"/>
    <w:tmpl w:val="EA38162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9" w15:restartNumberingAfterBreak="0">
    <w:nsid w:val="1E612896"/>
    <w:multiLevelType w:val="hybridMultilevel"/>
    <w:tmpl w:val="5BD45B2C"/>
    <w:lvl w:ilvl="0" w:tplc="2DB0328E">
      <w:start w:val="5"/>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1D1AF174">
      <w:numFmt w:val="bullet"/>
      <w:lvlText w:val="•"/>
      <w:lvlJc w:val="left"/>
      <w:pPr>
        <w:ind w:left="3600" w:hanging="360"/>
      </w:pPr>
      <w:rPr>
        <w:rFonts w:ascii="SimSun" w:eastAsia="SimSun" w:hAnsi="SimSun" w:cs="Times New Roman" w:hint="eastAsia"/>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1FB940CE"/>
    <w:multiLevelType w:val="hybridMultilevel"/>
    <w:tmpl w:val="A84E48A6"/>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6EBCB50C">
      <w:numFmt w:val="bullet"/>
      <w:lvlText w:val="-"/>
      <w:lvlJc w:val="left"/>
      <w:pPr>
        <w:ind w:left="2160" w:hanging="360"/>
      </w:pPr>
      <w:rPr>
        <w:rFonts w:ascii="Times New Roman" w:eastAsia="Times New Roman" w:hAnsi="Times New Roman" w:cs="Times New Roman"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1FC03507"/>
    <w:multiLevelType w:val="hybridMultilevel"/>
    <w:tmpl w:val="09FA3A7E"/>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205B709F"/>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207557FD"/>
    <w:multiLevelType w:val="hybridMultilevel"/>
    <w:tmpl w:val="AA622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207E2C79"/>
    <w:multiLevelType w:val="hybridMultilevel"/>
    <w:tmpl w:val="BDFE545E"/>
    <w:lvl w:ilvl="0" w:tplc="EFD0A4C4">
      <w:start w:val="1"/>
      <w:numFmt w:val="bullet"/>
      <w:lvlText w:val=""/>
      <w:lvlJc w:val="left"/>
      <w:pPr>
        <w:tabs>
          <w:tab w:val="num" w:pos="360"/>
        </w:tabs>
        <w:ind w:left="360" w:hanging="360"/>
      </w:pPr>
      <w:rPr>
        <w:rFonts w:ascii="Wingdings" w:hAnsi="Wingdings" w:hint="default"/>
      </w:rPr>
    </w:lvl>
    <w:lvl w:ilvl="1" w:tplc="84F8C6D2" w:tentative="1">
      <w:start w:val="1"/>
      <w:numFmt w:val="bullet"/>
      <w:lvlText w:val=""/>
      <w:lvlJc w:val="left"/>
      <w:pPr>
        <w:tabs>
          <w:tab w:val="num" w:pos="1080"/>
        </w:tabs>
        <w:ind w:left="1080" w:hanging="360"/>
      </w:pPr>
      <w:rPr>
        <w:rFonts w:ascii="Wingdings" w:hAnsi="Wingdings" w:hint="default"/>
      </w:rPr>
    </w:lvl>
    <w:lvl w:ilvl="2" w:tplc="1D5EEAF8" w:tentative="1">
      <w:start w:val="1"/>
      <w:numFmt w:val="bullet"/>
      <w:lvlText w:val=""/>
      <w:lvlJc w:val="left"/>
      <w:pPr>
        <w:tabs>
          <w:tab w:val="num" w:pos="1800"/>
        </w:tabs>
        <w:ind w:left="1800" w:hanging="360"/>
      </w:pPr>
      <w:rPr>
        <w:rFonts w:ascii="Wingdings" w:hAnsi="Wingdings" w:hint="default"/>
      </w:rPr>
    </w:lvl>
    <w:lvl w:ilvl="3" w:tplc="BBC2A746" w:tentative="1">
      <w:start w:val="1"/>
      <w:numFmt w:val="bullet"/>
      <w:lvlText w:val=""/>
      <w:lvlJc w:val="left"/>
      <w:pPr>
        <w:tabs>
          <w:tab w:val="num" w:pos="2520"/>
        </w:tabs>
        <w:ind w:left="2520" w:hanging="360"/>
      </w:pPr>
      <w:rPr>
        <w:rFonts w:ascii="Wingdings" w:hAnsi="Wingdings" w:hint="default"/>
      </w:rPr>
    </w:lvl>
    <w:lvl w:ilvl="4" w:tplc="D4AEA588" w:tentative="1">
      <w:start w:val="1"/>
      <w:numFmt w:val="bullet"/>
      <w:lvlText w:val=""/>
      <w:lvlJc w:val="left"/>
      <w:pPr>
        <w:tabs>
          <w:tab w:val="num" w:pos="3240"/>
        </w:tabs>
        <w:ind w:left="3240" w:hanging="360"/>
      </w:pPr>
      <w:rPr>
        <w:rFonts w:ascii="Wingdings" w:hAnsi="Wingdings" w:hint="default"/>
      </w:rPr>
    </w:lvl>
    <w:lvl w:ilvl="5" w:tplc="C40C7678" w:tentative="1">
      <w:start w:val="1"/>
      <w:numFmt w:val="bullet"/>
      <w:lvlText w:val=""/>
      <w:lvlJc w:val="left"/>
      <w:pPr>
        <w:tabs>
          <w:tab w:val="num" w:pos="3960"/>
        </w:tabs>
        <w:ind w:left="3960" w:hanging="360"/>
      </w:pPr>
      <w:rPr>
        <w:rFonts w:ascii="Wingdings" w:hAnsi="Wingdings" w:hint="default"/>
      </w:rPr>
    </w:lvl>
    <w:lvl w:ilvl="6" w:tplc="351AA4CA" w:tentative="1">
      <w:start w:val="1"/>
      <w:numFmt w:val="bullet"/>
      <w:lvlText w:val=""/>
      <w:lvlJc w:val="left"/>
      <w:pPr>
        <w:tabs>
          <w:tab w:val="num" w:pos="4680"/>
        </w:tabs>
        <w:ind w:left="4680" w:hanging="360"/>
      </w:pPr>
      <w:rPr>
        <w:rFonts w:ascii="Wingdings" w:hAnsi="Wingdings" w:hint="default"/>
      </w:rPr>
    </w:lvl>
    <w:lvl w:ilvl="7" w:tplc="4CA2627C" w:tentative="1">
      <w:start w:val="1"/>
      <w:numFmt w:val="bullet"/>
      <w:lvlText w:val=""/>
      <w:lvlJc w:val="left"/>
      <w:pPr>
        <w:tabs>
          <w:tab w:val="num" w:pos="5400"/>
        </w:tabs>
        <w:ind w:left="5400" w:hanging="360"/>
      </w:pPr>
      <w:rPr>
        <w:rFonts w:ascii="Wingdings" w:hAnsi="Wingdings" w:hint="default"/>
      </w:rPr>
    </w:lvl>
    <w:lvl w:ilvl="8" w:tplc="C29C6C40" w:tentative="1">
      <w:start w:val="1"/>
      <w:numFmt w:val="bullet"/>
      <w:lvlText w:val=""/>
      <w:lvlJc w:val="left"/>
      <w:pPr>
        <w:tabs>
          <w:tab w:val="num" w:pos="6120"/>
        </w:tabs>
        <w:ind w:left="6120" w:hanging="360"/>
      </w:pPr>
      <w:rPr>
        <w:rFonts w:ascii="Wingdings" w:hAnsi="Wingdings" w:hint="default"/>
      </w:rPr>
    </w:lvl>
  </w:abstractNum>
  <w:abstractNum w:abstractNumId="105" w15:restartNumberingAfterBreak="0">
    <w:nsid w:val="20907844"/>
    <w:multiLevelType w:val="hybridMultilevel"/>
    <w:tmpl w:val="39027DD6"/>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210E5EFC"/>
    <w:multiLevelType w:val="hybridMultilevel"/>
    <w:tmpl w:val="451220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21347610"/>
    <w:multiLevelType w:val="hybridMultilevel"/>
    <w:tmpl w:val="24BC83B6"/>
    <w:lvl w:ilvl="0" w:tplc="EBE8E032">
      <w:start w:val="1888"/>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8" w15:restartNumberingAfterBreak="0">
    <w:nsid w:val="21352A0D"/>
    <w:multiLevelType w:val="hybridMultilevel"/>
    <w:tmpl w:val="F8B027E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18C4090"/>
    <w:multiLevelType w:val="hybridMultilevel"/>
    <w:tmpl w:val="0CC43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21BF5750"/>
    <w:multiLevelType w:val="multilevel"/>
    <w:tmpl w:val="C05AF640"/>
    <w:lvl w:ilvl="0">
      <w:start w:val="1"/>
      <w:numFmt w:val="bullet"/>
      <w:lvlText w:val=""/>
      <w:lvlJc w:val="left"/>
      <w:pPr>
        <w:ind w:left="360" w:hanging="360"/>
      </w:pPr>
      <w:rPr>
        <w:rFonts w:ascii="Wingdings" w:hAnsi="Wingding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1" w15:restartNumberingAfterBreak="0">
    <w:nsid w:val="22096220"/>
    <w:multiLevelType w:val="hybridMultilevel"/>
    <w:tmpl w:val="48207E12"/>
    <w:lvl w:ilvl="0" w:tplc="2DB0328E">
      <w:start w:val="5"/>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1D1AF174">
      <w:numFmt w:val="bullet"/>
      <w:lvlText w:val="•"/>
      <w:lvlJc w:val="left"/>
      <w:pPr>
        <w:ind w:left="3600" w:hanging="360"/>
      </w:pPr>
      <w:rPr>
        <w:rFonts w:ascii="SimSun" w:eastAsia="SimSun" w:hAnsi="SimSun" w:cs="Times New Roman" w:hint="eastAsia"/>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220A0FEA"/>
    <w:multiLevelType w:val="hybridMultilevel"/>
    <w:tmpl w:val="6BB0CF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22490110"/>
    <w:multiLevelType w:val="hybridMultilevel"/>
    <w:tmpl w:val="FC9A5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23732F86"/>
    <w:multiLevelType w:val="hybridMultilevel"/>
    <w:tmpl w:val="C1F45EA0"/>
    <w:lvl w:ilvl="0" w:tplc="131A4F82">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5" w15:restartNumberingAfterBreak="0">
    <w:nsid w:val="23EE0EF3"/>
    <w:multiLevelType w:val="hybridMultilevel"/>
    <w:tmpl w:val="41060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2433780C"/>
    <w:multiLevelType w:val="hybridMultilevel"/>
    <w:tmpl w:val="490836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7" w15:restartNumberingAfterBreak="0">
    <w:nsid w:val="24D073CF"/>
    <w:multiLevelType w:val="hybridMultilevel"/>
    <w:tmpl w:val="490836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251E229B"/>
    <w:multiLevelType w:val="hybridMultilevel"/>
    <w:tmpl w:val="951A8094"/>
    <w:lvl w:ilvl="0" w:tplc="17F68938">
      <w:start w:val="1"/>
      <w:numFmt w:val="bullet"/>
      <w:lvlText w:val="-"/>
      <w:lvlJc w:val="left"/>
      <w:pPr>
        <w:tabs>
          <w:tab w:val="num" w:pos="648"/>
        </w:tabs>
        <w:ind w:left="648" w:hanging="360"/>
      </w:pPr>
      <w:rPr>
        <w:rFonts w:ascii="Yu Gothic" w:hAnsi="Yu Gothic" w:hint="default"/>
      </w:rPr>
    </w:lvl>
    <w:lvl w:ilvl="1" w:tplc="B1DAA734">
      <w:start w:val="1"/>
      <w:numFmt w:val="bullet"/>
      <w:lvlText w:val="-"/>
      <w:lvlJc w:val="left"/>
      <w:pPr>
        <w:tabs>
          <w:tab w:val="num" w:pos="1368"/>
        </w:tabs>
        <w:ind w:left="1368" w:hanging="360"/>
      </w:pPr>
      <w:rPr>
        <w:rFonts w:ascii="Yu Gothic" w:hAnsi="Yu Gothic" w:hint="default"/>
      </w:rPr>
    </w:lvl>
    <w:lvl w:ilvl="2" w:tplc="ECC4A01A">
      <w:start w:val="5782"/>
      <w:numFmt w:val="bullet"/>
      <w:lvlText w:val="-"/>
      <w:lvlJc w:val="left"/>
      <w:pPr>
        <w:tabs>
          <w:tab w:val="num" w:pos="2088"/>
        </w:tabs>
        <w:ind w:left="2088" w:hanging="360"/>
      </w:pPr>
      <w:rPr>
        <w:rFonts w:ascii="Yu Gothic" w:hAnsi="Yu Gothic" w:hint="default"/>
      </w:rPr>
    </w:lvl>
    <w:lvl w:ilvl="3" w:tplc="90EE9E2E" w:tentative="1">
      <w:start w:val="1"/>
      <w:numFmt w:val="bullet"/>
      <w:lvlText w:val="-"/>
      <w:lvlJc w:val="left"/>
      <w:pPr>
        <w:tabs>
          <w:tab w:val="num" w:pos="2808"/>
        </w:tabs>
        <w:ind w:left="2808" w:hanging="360"/>
      </w:pPr>
      <w:rPr>
        <w:rFonts w:ascii="Yu Gothic" w:hAnsi="Yu Gothic" w:hint="default"/>
      </w:rPr>
    </w:lvl>
    <w:lvl w:ilvl="4" w:tplc="B9E40A0A" w:tentative="1">
      <w:start w:val="1"/>
      <w:numFmt w:val="bullet"/>
      <w:lvlText w:val="-"/>
      <w:lvlJc w:val="left"/>
      <w:pPr>
        <w:tabs>
          <w:tab w:val="num" w:pos="3528"/>
        </w:tabs>
        <w:ind w:left="3528" w:hanging="360"/>
      </w:pPr>
      <w:rPr>
        <w:rFonts w:ascii="Yu Gothic" w:hAnsi="Yu Gothic" w:hint="default"/>
      </w:rPr>
    </w:lvl>
    <w:lvl w:ilvl="5" w:tplc="87FEAA58" w:tentative="1">
      <w:start w:val="1"/>
      <w:numFmt w:val="bullet"/>
      <w:lvlText w:val="-"/>
      <w:lvlJc w:val="left"/>
      <w:pPr>
        <w:tabs>
          <w:tab w:val="num" w:pos="4248"/>
        </w:tabs>
        <w:ind w:left="4248" w:hanging="360"/>
      </w:pPr>
      <w:rPr>
        <w:rFonts w:ascii="Yu Gothic" w:hAnsi="Yu Gothic" w:hint="default"/>
      </w:rPr>
    </w:lvl>
    <w:lvl w:ilvl="6" w:tplc="A5C04EBC" w:tentative="1">
      <w:start w:val="1"/>
      <w:numFmt w:val="bullet"/>
      <w:lvlText w:val="-"/>
      <w:lvlJc w:val="left"/>
      <w:pPr>
        <w:tabs>
          <w:tab w:val="num" w:pos="4968"/>
        </w:tabs>
        <w:ind w:left="4968" w:hanging="360"/>
      </w:pPr>
      <w:rPr>
        <w:rFonts w:ascii="Yu Gothic" w:hAnsi="Yu Gothic" w:hint="default"/>
      </w:rPr>
    </w:lvl>
    <w:lvl w:ilvl="7" w:tplc="E47292B6" w:tentative="1">
      <w:start w:val="1"/>
      <w:numFmt w:val="bullet"/>
      <w:lvlText w:val="-"/>
      <w:lvlJc w:val="left"/>
      <w:pPr>
        <w:tabs>
          <w:tab w:val="num" w:pos="5688"/>
        </w:tabs>
        <w:ind w:left="5688" w:hanging="360"/>
      </w:pPr>
      <w:rPr>
        <w:rFonts w:ascii="Yu Gothic" w:hAnsi="Yu Gothic" w:hint="default"/>
      </w:rPr>
    </w:lvl>
    <w:lvl w:ilvl="8" w:tplc="C82E0BF8" w:tentative="1">
      <w:start w:val="1"/>
      <w:numFmt w:val="bullet"/>
      <w:lvlText w:val="-"/>
      <w:lvlJc w:val="left"/>
      <w:pPr>
        <w:tabs>
          <w:tab w:val="num" w:pos="6408"/>
        </w:tabs>
        <w:ind w:left="6408" w:hanging="360"/>
      </w:pPr>
      <w:rPr>
        <w:rFonts w:ascii="Yu Gothic" w:hAnsi="Yu Gothic" w:hint="default"/>
      </w:rPr>
    </w:lvl>
  </w:abstractNum>
  <w:abstractNum w:abstractNumId="119" w15:restartNumberingAfterBreak="0">
    <w:nsid w:val="260E3222"/>
    <w:multiLevelType w:val="hybridMultilevel"/>
    <w:tmpl w:val="FB0CA3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0" w15:restartNumberingAfterBreak="0">
    <w:nsid w:val="267A51FF"/>
    <w:multiLevelType w:val="hybridMultilevel"/>
    <w:tmpl w:val="BD70FB2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1" w15:restartNumberingAfterBreak="0">
    <w:nsid w:val="267B089E"/>
    <w:multiLevelType w:val="hybridMultilevel"/>
    <w:tmpl w:val="77764F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268A4069"/>
    <w:multiLevelType w:val="hybridMultilevel"/>
    <w:tmpl w:val="966AFF90"/>
    <w:lvl w:ilvl="0" w:tplc="AF9A19B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 w15:restartNumberingAfterBreak="0">
    <w:nsid w:val="272C0CAB"/>
    <w:multiLevelType w:val="hybridMultilevel"/>
    <w:tmpl w:val="4B986E0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4" w15:restartNumberingAfterBreak="0">
    <w:nsid w:val="2763299A"/>
    <w:multiLevelType w:val="hybridMultilevel"/>
    <w:tmpl w:val="6AEC56B2"/>
    <w:lvl w:ilvl="0" w:tplc="04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282307DE"/>
    <w:multiLevelType w:val="hybridMultilevel"/>
    <w:tmpl w:val="3DC28E74"/>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28242730"/>
    <w:multiLevelType w:val="hybridMultilevel"/>
    <w:tmpl w:val="62EE9E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28BD041B"/>
    <w:multiLevelType w:val="hybridMultilevel"/>
    <w:tmpl w:val="3AA40882"/>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293A45E8"/>
    <w:multiLevelType w:val="hybridMultilevel"/>
    <w:tmpl w:val="26AE44D4"/>
    <w:lvl w:ilvl="0" w:tplc="04090003">
      <w:start w:val="1"/>
      <w:numFmt w:val="bullet"/>
      <w:lvlText w:val=""/>
      <w:lvlJc w:val="left"/>
      <w:pPr>
        <w:ind w:left="720" w:hanging="360"/>
      </w:pPr>
      <w:rPr>
        <w:rFonts w:ascii="Wingdings" w:hAnsi="Wingding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293E6BE4"/>
    <w:multiLevelType w:val="hybridMultilevel"/>
    <w:tmpl w:val="BAFCDC52"/>
    <w:lvl w:ilvl="0" w:tplc="380C88AA">
      <w:start w:val="26"/>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0" w15:restartNumberingAfterBreak="0">
    <w:nsid w:val="29502A9D"/>
    <w:multiLevelType w:val="hybridMultilevel"/>
    <w:tmpl w:val="0E401E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29BC47D3"/>
    <w:multiLevelType w:val="hybridMultilevel"/>
    <w:tmpl w:val="4D6C75DE"/>
    <w:lvl w:ilvl="0" w:tplc="2758BBF8">
      <w:start w:val="1"/>
      <w:numFmt w:val="bullet"/>
      <w:lvlText w:val="•"/>
      <w:lvlJc w:val="left"/>
      <w:pPr>
        <w:tabs>
          <w:tab w:val="num" w:pos="360"/>
        </w:tabs>
        <w:ind w:left="360" w:hanging="360"/>
      </w:pPr>
      <w:rPr>
        <w:rFonts w:ascii="Arial" w:hAnsi="Arial" w:hint="default"/>
      </w:rPr>
    </w:lvl>
    <w:lvl w:ilvl="1" w:tplc="B64AC936">
      <w:start w:val="27"/>
      <w:numFmt w:val="bullet"/>
      <w:lvlText w:val="•"/>
      <w:lvlJc w:val="left"/>
      <w:pPr>
        <w:tabs>
          <w:tab w:val="num" w:pos="1080"/>
        </w:tabs>
        <w:ind w:left="1080" w:hanging="360"/>
      </w:pPr>
      <w:rPr>
        <w:rFonts w:ascii="Arial" w:hAnsi="Arial" w:hint="default"/>
      </w:rPr>
    </w:lvl>
    <w:lvl w:ilvl="2" w:tplc="D9A65C68" w:tentative="1">
      <w:start w:val="1"/>
      <w:numFmt w:val="bullet"/>
      <w:lvlText w:val="•"/>
      <w:lvlJc w:val="left"/>
      <w:pPr>
        <w:tabs>
          <w:tab w:val="num" w:pos="1800"/>
        </w:tabs>
        <w:ind w:left="1800" w:hanging="360"/>
      </w:pPr>
      <w:rPr>
        <w:rFonts w:ascii="Arial" w:hAnsi="Arial" w:hint="default"/>
      </w:rPr>
    </w:lvl>
    <w:lvl w:ilvl="3" w:tplc="6A30147E" w:tentative="1">
      <w:start w:val="1"/>
      <w:numFmt w:val="bullet"/>
      <w:lvlText w:val="•"/>
      <w:lvlJc w:val="left"/>
      <w:pPr>
        <w:tabs>
          <w:tab w:val="num" w:pos="2520"/>
        </w:tabs>
        <w:ind w:left="2520" w:hanging="360"/>
      </w:pPr>
      <w:rPr>
        <w:rFonts w:ascii="Arial" w:hAnsi="Arial" w:hint="default"/>
      </w:rPr>
    </w:lvl>
    <w:lvl w:ilvl="4" w:tplc="A5BA578C" w:tentative="1">
      <w:start w:val="1"/>
      <w:numFmt w:val="bullet"/>
      <w:lvlText w:val="•"/>
      <w:lvlJc w:val="left"/>
      <w:pPr>
        <w:tabs>
          <w:tab w:val="num" w:pos="3240"/>
        </w:tabs>
        <w:ind w:left="3240" w:hanging="360"/>
      </w:pPr>
      <w:rPr>
        <w:rFonts w:ascii="Arial" w:hAnsi="Arial" w:hint="default"/>
      </w:rPr>
    </w:lvl>
    <w:lvl w:ilvl="5" w:tplc="026AE680" w:tentative="1">
      <w:start w:val="1"/>
      <w:numFmt w:val="bullet"/>
      <w:lvlText w:val="•"/>
      <w:lvlJc w:val="left"/>
      <w:pPr>
        <w:tabs>
          <w:tab w:val="num" w:pos="3960"/>
        </w:tabs>
        <w:ind w:left="3960" w:hanging="360"/>
      </w:pPr>
      <w:rPr>
        <w:rFonts w:ascii="Arial" w:hAnsi="Arial" w:hint="default"/>
      </w:rPr>
    </w:lvl>
    <w:lvl w:ilvl="6" w:tplc="63FC2E42" w:tentative="1">
      <w:start w:val="1"/>
      <w:numFmt w:val="bullet"/>
      <w:lvlText w:val="•"/>
      <w:lvlJc w:val="left"/>
      <w:pPr>
        <w:tabs>
          <w:tab w:val="num" w:pos="4680"/>
        </w:tabs>
        <w:ind w:left="4680" w:hanging="360"/>
      </w:pPr>
      <w:rPr>
        <w:rFonts w:ascii="Arial" w:hAnsi="Arial" w:hint="default"/>
      </w:rPr>
    </w:lvl>
    <w:lvl w:ilvl="7" w:tplc="287800B0" w:tentative="1">
      <w:start w:val="1"/>
      <w:numFmt w:val="bullet"/>
      <w:lvlText w:val="•"/>
      <w:lvlJc w:val="left"/>
      <w:pPr>
        <w:tabs>
          <w:tab w:val="num" w:pos="5400"/>
        </w:tabs>
        <w:ind w:left="5400" w:hanging="360"/>
      </w:pPr>
      <w:rPr>
        <w:rFonts w:ascii="Arial" w:hAnsi="Arial" w:hint="default"/>
      </w:rPr>
    </w:lvl>
    <w:lvl w:ilvl="8" w:tplc="A7AAC22E" w:tentative="1">
      <w:start w:val="1"/>
      <w:numFmt w:val="bullet"/>
      <w:lvlText w:val="•"/>
      <w:lvlJc w:val="left"/>
      <w:pPr>
        <w:tabs>
          <w:tab w:val="num" w:pos="6120"/>
        </w:tabs>
        <w:ind w:left="6120" w:hanging="360"/>
      </w:pPr>
      <w:rPr>
        <w:rFonts w:ascii="Arial" w:hAnsi="Arial" w:hint="default"/>
      </w:rPr>
    </w:lvl>
  </w:abstractNum>
  <w:abstractNum w:abstractNumId="132" w15:restartNumberingAfterBreak="0">
    <w:nsid w:val="29F72F2A"/>
    <w:multiLevelType w:val="hybridMultilevel"/>
    <w:tmpl w:val="4314D15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2A4141EF"/>
    <w:multiLevelType w:val="hybridMultilevel"/>
    <w:tmpl w:val="AAC6E1AC"/>
    <w:lvl w:ilvl="0" w:tplc="C6DC8F22">
      <w:start w:val="12"/>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5" w15:restartNumberingAfterBreak="0">
    <w:nsid w:val="2A96730A"/>
    <w:multiLevelType w:val="hybridMultilevel"/>
    <w:tmpl w:val="D6984842"/>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2AB23AB7"/>
    <w:multiLevelType w:val="hybridMultilevel"/>
    <w:tmpl w:val="9BD6ECC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7" w15:restartNumberingAfterBreak="0">
    <w:nsid w:val="2AB63683"/>
    <w:multiLevelType w:val="hybridMultilevel"/>
    <w:tmpl w:val="2648E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2AEE3311"/>
    <w:multiLevelType w:val="hybridMultilevel"/>
    <w:tmpl w:val="0CF6BE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9" w15:restartNumberingAfterBreak="0">
    <w:nsid w:val="2B117501"/>
    <w:multiLevelType w:val="hybridMultilevel"/>
    <w:tmpl w:val="FF261650"/>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2B1213DC"/>
    <w:multiLevelType w:val="hybridMultilevel"/>
    <w:tmpl w:val="7ED8B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2B383291"/>
    <w:multiLevelType w:val="hybridMultilevel"/>
    <w:tmpl w:val="346A19E2"/>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2BAA5E11"/>
    <w:multiLevelType w:val="hybridMultilevel"/>
    <w:tmpl w:val="D7300CF4"/>
    <w:lvl w:ilvl="0" w:tplc="E1982B16">
      <w:numFmt w:val="bullet"/>
      <w:lvlText w:val="-"/>
      <w:lvlJc w:val="left"/>
      <w:pPr>
        <w:ind w:left="620" w:hanging="420"/>
      </w:pPr>
      <w:rPr>
        <w:rFonts w:ascii="SimSun" w:hAnsi="SimSu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3" w15:restartNumberingAfterBreak="0">
    <w:nsid w:val="2BD5543F"/>
    <w:multiLevelType w:val="hybridMultilevel"/>
    <w:tmpl w:val="5B02DC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2C8A6C10"/>
    <w:multiLevelType w:val="hybridMultilevel"/>
    <w:tmpl w:val="E190131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2CAD24AF"/>
    <w:multiLevelType w:val="hybridMultilevel"/>
    <w:tmpl w:val="EA58DCA4"/>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2CE050DF"/>
    <w:multiLevelType w:val="hybridMultilevel"/>
    <w:tmpl w:val="676CF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2D6F38B0"/>
    <w:multiLevelType w:val="hybridMultilevel"/>
    <w:tmpl w:val="A17C7AAE"/>
    <w:lvl w:ilvl="0" w:tplc="232CD60A">
      <w:start w:val="1"/>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B0F2BF2E">
      <w:start w:val="1"/>
      <w:numFmt w:val="bullet"/>
      <w:lvlText w:val="•"/>
      <w:lvlJc w:val="left"/>
      <w:pPr>
        <w:ind w:left="1600" w:hanging="400"/>
      </w:pPr>
      <w:rPr>
        <w:rFonts w:ascii="Arial" w:hAnsi="Arial" w:hint="default"/>
      </w:rPr>
    </w:lvl>
    <w:lvl w:ilvl="3" w:tplc="D7381584">
      <w:start w:val="2017"/>
      <w:numFmt w:val="bullet"/>
      <w:lvlText w:val="-"/>
      <w:lvlJc w:val="left"/>
      <w:pPr>
        <w:ind w:left="2000" w:hanging="400"/>
      </w:pPr>
      <w:rPr>
        <w:rFonts w:ascii="Times New Roman" w:eastAsia="Times New Roman"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8" w15:restartNumberingAfterBreak="0">
    <w:nsid w:val="2D87478F"/>
    <w:multiLevelType w:val="hybridMultilevel"/>
    <w:tmpl w:val="7E7A7578"/>
    <w:lvl w:ilvl="0" w:tplc="DB60718C">
      <w:start w:val="1"/>
      <w:numFmt w:val="bullet"/>
      <w:lvlText w:val="•"/>
      <w:lvlJc w:val="left"/>
      <w:pPr>
        <w:ind w:left="1496" w:hanging="360"/>
      </w:pPr>
      <w:rPr>
        <w:rFonts w:ascii="Arial" w:hAnsi="Arial"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9" w15:restartNumberingAfterBreak="0">
    <w:nsid w:val="2D9D116A"/>
    <w:multiLevelType w:val="hybridMultilevel"/>
    <w:tmpl w:val="6E1821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2E1E0023"/>
    <w:multiLevelType w:val="hybridMultilevel"/>
    <w:tmpl w:val="6368F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2E774929"/>
    <w:multiLevelType w:val="hybridMultilevel"/>
    <w:tmpl w:val="D512AA4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2F370E23"/>
    <w:multiLevelType w:val="hybridMultilevel"/>
    <w:tmpl w:val="20000F72"/>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2F494F9A"/>
    <w:multiLevelType w:val="hybridMultilevel"/>
    <w:tmpl w:val="BCAA502A"/>
    <w:lvl w:ilvl="0" w:tplc="8E2244B2">
      <w:start w:val="1"/>
      <w:numFmt w:val="bullet"/>
      <w:lvlText w:val=""/>
      <w:lvlJc w:val="left"/>
      <w:pPr>
        <w:ind w:left="360" w:hanging="360"/>
      </w:pPr>
      <w:rPr>
        <w:rFonts w:ascii="Symbol" w:eastAsia="SimSun"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5" w15:restartNumberingAfterBreak="0">
    <w:nsid w:val="2F7F59A5"/>
    <w:multiLevelType w:val="multilevel"/>
    <w:tmpl w:val="A2E6C9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bullet"/>
      <w:lvlText w:val=""/>
      <w:lvlJc w:val="left"/>
      <w:pPr>
        <w:ind w:left="2520" w:hanging="360"/>
      </w:pPr>
      <w:rPr>
        <w:rFonts w:ascii="Wingdings" w:hAnsi="Wingdings" w:hint="default"/>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6" w15:restartNumberingAfterBreak="0">
    <w:nsid w:val="2FED5ACD"/>
    <w:multiLevelType w:val="hybridMultilevel"/>
    <w:tmpl w:val="876CC714"/>
    <w:lvl w:ilvl="0" w:tplc="D02A75FA">
      <w:start w:val="1"/>
      <w:numFmt w:val="decimal"/>
      <w:pStyle w:val="NormalWeb"/>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7" w15:restartNumberingAfterBreak="0">
    <w:nsid w:val="3005614B"/>
    <w:multiLevelType w:val="hybridMultilevel"/>
    <w:tmpl w:val="7B0E2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311708F4"/>
    <w:multiLevelType w:val="hybridMultilevel"/>
    <w:tmpl w:val="4492FAC6"/>
    <w:lvl w:ilvl="0" w:tplc="A6545464">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31FF4AF8"/>
    <w:multiLevelType w:val="hybridMultilevel"/>
    <w:tmpl w:val="C16CC6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329666CD"/>
    <w:multiLevelType w:val="hybridMultilevel"/>
    <w:tmpl w:val="1116CA46"/>
    <w:lvl w:ilvl="0" w:tplc="04090003">
      <w:start w:val="1"/>
      <w:numFmt w:val="bullet"/>
      <w:lvlText w:val=""/>
      <w:lvlJc w:val="left"/>
      <w:pPr>
        <w:ind w:left="516" w:hanging="420"/>
      </w:pPr>
      <w:rPr>
        <w:rFonts w:ascii="Wingdings" w:hAnsi="Wingdings" w:hint="default"/>
      </w:rPr>
    </w:lvl>
    <w:lvl w:ilvl="1" w:tplc="04090003" w:tentative="1">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161" w15:restartNumberingAfterBreak="0">
    <w:nsid w:val="32AD537E"/>
    <w:multiLevelType w:val="hybridMultilevel"/>
    <w:tmpl w:val="A216D0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2" w15:restartNumberingAfterBreak="0">
    <w:nsid w:val="32C86F06"/>
    <w:multiLevelType w:val="hybridMultilevel"/>
    <w:tmpl w:val="9710CCC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3" w15:restartNumberingAfterBreak="0">
    <w:nsid w:val="32DF5D21"/>
    <w:multiLevelType w:val="hybridMultilevel"/>
    <w:tmpl w:val="11463250"/>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32E41001"/>
    <w:multiLevelType w:val="hybridMultilevel"/>
    <w:tmpl w:val="33A6F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32EA7F06"/>
    <w:multiLevelType w:val="hybridMultilevel"/>
    <w:tmpl w:val="9AF421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33382BD7"/>
    <w:multiLevelType w:val="hybridMultilevel"/>
    <w:tmpl w:val="40322680"/>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15:restartNumberingAfterBreak="0">
    <w:nsid w:val="335F0250"/>
    <w:multiLevelType w:val="hybridMultilevel"/>
    <w:tmpl w:val="C3EE31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8" w15:restartNumberingAfterBreak="0">
    <w:nsid w:val="337C5518"/>
    <w:multiLevelType w:val="hybridMultilevel"/>
    <w:tmpl w:val="BF9A0B50"/>
    <w:lvl w:ilvl="0" w:tplc="D8443DAE">
      <w:start w:val="1"/>
      <w:numFmt w:val="decimal"/>
      <w:lvlText w:val="%1."/>
      <w:lvlJc w:val="left"/>
      <w:pPr>
        <w:ind w:left="360" w:hanging="360"/>
      </w:pPr>
      <w:rPr>
        <w:rFonts w:hint="default"/>
        <w:i w:val="0"/>
      </w:rPr>
    </w:lvl>
    <w:lvl w:ilvl="1" w:tplc="DF32211A"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9" w15:restartNumberingAfterBreak="0">
    <w:nsid w:val="339F147D"/>
    <w:multiLevelType w:val="hybridMultilevel"/>
    <w:tmpl w:val="5146525E"/>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341A0781"/>
    <w:multiLevelType w:val="hybridMultilevel"/>
    <w:tmpl w:val="3AD8F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34740AB2"/>
    <w:multiLevelType w:val="hybridMultilevel"/>
    <w:tmpl w:val="02A23EAE"/>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34AC5801"/>
    <w:multiLevelType w:val="hybridMultilevel"/>
    <w:tmpl w:val="CEE6D31C"/>
    <w:lvl w:ilvl="0" w:tplc="2DB0328E">
      <w:start w:val="5"/>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1D1AF174">
      <w:numFmt w:val="bullet"/>
      <w:lvlText w:val="•"/>
      <w:lvlJc w:val="left"/>
      <w:pPr>
        <w:ind w:left="3600" w:hanging="360"/>
      </w:pPr>
      <w:rPr>
        <w:rFonts w:ascii="SimSun" w:eastAsia="SimSun" w:hAnsi="SimSun" w:cs="Times New Roman" w:hint="eastAsia"/>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35634FAF"/>
    <w:multiLevelType w:val="hybridMultilevel"/>
    <w:tmpl w:val="576657F0"/>
    <w:lvl w:ilvl="0" w:tplc="17683352">
      <w:start w:val="1"/>
      <w:numFmt w:val="bullet"/>
      <w:lvlText w:val="•"/>
      <w:lvlJc w:val="left"/>
      <w:pPr>
        <w:tabs>
          <w:tab w:val="num" w:pos="720"/>
        </w:tabs>
        <w:ind w:left="720" w:hanging="360"/>
      </w:pPr>
      <w:rPr>
        <w:rFonts w:ascii="Arial" w:hAnsi="Arial" w:hint="default"/>
      </w:rPr>
    </w:lvl>
    <w:lvl w:ilvl="1" w:tplc="1E2CDEA0">
      <w:start w:val="1701"/>
      <w:numFmt w:val="bullet"/>
      <w:lvlText w:val="–"/>
      <w:lvlJc w:val="left"/>
      <w:pPr>
        <w:tabs>
          <w:tab w:val="num" w:pos="1440"/>
        </w:tabs>
        <w:ind w:left="1440" w:hanging="360"/>
      </w:pPr>
      <w:rPr>
        <w:rFonts w:ascii="Arial" w:hAnsi="Arial" w:hint="default"/>
      </w:rPr>
    </w:lvl>
    <w:lvl w:ilvl="2" w:tplc="27EAAA2A">
      <w:start w:val="1701"/>
      <w:numFmt w:val="bullet"/>
      <w:lvlText w:val="•"/>
      <w:lvlJc w:val="left"/>
      <w:pPr>
        <w:tabs>
          <w:tab w:val="num" w:pos="2160"/>
        </w:tabs>
        <w:ind w:left="2160" w:hanging="360"/>
      </w:pPr>
      <w:rPr>
        <w:rFonts w:ascii="Arial" w:hAnsi="Arial" w:hint="default"/>
      </w:rPr>
    </w:lvl>
    <w:lvl w:ilvl="3" w:tplc="8DCC6E4A" w:tentative="1">
      <w:start w:val="1"/>
      <w:numFmt w:val="bullet"/>
      <w:lvlText w:val="•"/>
      <w:lvlJc w:val="left"/>
      <w:pPr>
        <w:tabs>
          <w:tab w:val="num" w:pos="2880"/>
        </w:tabs>
        <w:ind w:left="2880" w:hanging="360"/>
      </w:pPr>
      <w:rPr>
        <w:rFonts w:ascii="Arial" w:hAnsi="Arial" w:hint="default"/>
      </w:rPr>
    </w:lvl>
    <w:lvl w:ilvl="4" w:tplc="8FC02B68" w:tentative="1">
      <w:start w:val="1"/>
      <w:numFmt w:val="bullet"/>
      <w:lvlText w:val="•"/>
      <w:lvlJc w:val="left"/>
      <w:pPr>
        <w:tabs>
          <w:tab w:val="num" w:pos="3600"/>
        </w:tabs>
        <w:ind w:left="3600" w:hanging="360"/>
      </w:pPr>
      <w:rPr>
        <w:rFonts w:ascii="Arial" w:hAnsi="Arial" w:hint="default"/>
      </w:rPr>
    </w:lvl>
    <w:lvl w:ilvl="5" w:tplc="90E875F0" w:tentative="1">
      <w:start w:val="1"/>
      <w:numFmt w:val="bullet"/>
      <w:lvlText w:val="•"/>
      <w:lvlJc w:val="left"/>
      <w:pPr>
        <w:tabs>
          <w:tab w:val="num" w:pos="4320"/>
        </w:tabs>
        <w:ind w:left="4320" w:hanging="360"/>
      </w:pPr>
      <w:rPr>
        <w:rFonts w:ascii="Arial" w:hAnsi="Arial" w:hint="default"/>
      </w:rPr>
    </w:lvl>
    <w:lvl w:ilvl="6" w:tplc="EEA2655E" w:tentative="1">
      <w:start w:val="1"/>
      <w:numFmt w:val="bullet"/>
      <w:lvlText w:val="•"/>
      <w:lvlJc w:val="left"/>
      <w:pPr>
        <w:tabs>
          <w:tab w:val="num" w:pos="5040"/>
        </w:tabs>
        <w:ind w:left="5040" w:hanging="360"/>
      </w:pPr>
      <w:rPr>
        <w:rFonts w:ascii="Arial" w:hAnsi="Arial" w:hint="default"/>
      </w:rPr>
    </w:lvl>
    <w:lvl w:ilvl="7" w:tplc="52E80FF0" w:tentative="1">
      <w:start w:val="1"/>
      <w:numFmt w:val="bullet"/>
      <w:lvlText w:val="•"/>
      <w:lvlJc w:val="left"/>
      <w:pPr>
        <w:tabs>
          <w:tab w:val="num" w:pos="5760"/>
        </w:tabs>
        <w:ind w:left="5760" w:hanging="360"/>
      </w:pPr>
      <w:rPr>
        <w:rFonts w:ascii="Arial" w:hAnsi="Arial" w:hint="default"/>
      </w:rPr>
    </w:lvl>
    <w:lvl w:ilvl="8" w:tplc="A800880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35720ADE"/>
    <w:multiLevelType w:val="hybridMultilevel"/>
    <w:tmpl w:val="1DD61D3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366D3399"/>
    <w:multiLevelType w:val="hybridMultilevel"/>
    <w:tmpl w:val="88DA8682"/>
    <w:lvl w:ilvl="0" w:tplc="08090001">
      <w:start w:val="1"/>
      <w:numFmt w:val="bullet"/>
      <w:lvlText w:val=""/>
      <w:lvlJc w:val="left"/>
      <w:pPr>
        <w:ind w:left="1860" w:hanging="360"/>
      </w:pPr>
      <w:rPr>
        <w:rFonts w:ascii="Symbol" w:hAnsi="Symbol" w:hint="default"/>
      </w:rPr>
    </w:lvl>
    <w:lvl w:ilvl="1" w:tplc="08090003">
      <w:start w:val="1"/>
      <w:numFmt w:val="bullet"/>
      <w:lvlText w:val="o"/>
      <w:lvlJc w:val="left"/>
      <w:pPr>
        <w:ind w:left="2580" w:hanging="360"/>
      </w:pPr>
      <w:rPr>
        <w:rFonts w:ascii="Courier New" w:hAnsi="Courier New" w:cs="Courier New" w:hint="default"/>
      </w:rPr>
    </w:lvl>
    <w:lvl w:ilvl="2" w:tplc="08090005">
      <w:start w:val="1"/>
      <w:numFmt w:val="bullet"/>
      <w:lvlText w:val=""/>
      <w:lvlJc w:val="left"/>
      <w:pPr>
        <w:ind w:left="3300" w:hanging="360"/>
      </w:pPr>
      <w:rPr>
        <w:rFonts w:ascii="Wingdings" w:hAnsi="Wingdings" w:hint="default"/>
      </w:rPr>
    </w:lvl>
    <w:lvl w:ilvl="3" w:tplc="08090001">
      <w:start w:val="1"/>
      <w:numFmt w:val="bullet"/>
      <w:lvlText w:val=""/>
      <w:lvlJc w:val="left"/>
      <w:pPr>
        <w:ind w:left="4020" w:hanging="360"/>
      </w:pPr>
      <w:rPr>
        <w:rFonts w:ascii="Symbol" w:hAnsi="Symbol" w:hint="default"/>
      </w:rPr>
    </w:lvl>
    <w:lvl w:ilvl="4" w:tplc="08090003" w:tentative="1">
      <w:start w:val="1"/>
      <w:numFmt w:val="bullet"/>
      <w:lvlText w:val="o"/>
      <w:lvlJc w:val="left"/>
      <w:pPr>
        <w:ind w:left="4740" w:hanging="360"/>
      </w:pPr>
      <w:rPr>
        <w:rFonts w:ascii="Courier New" w:hAnsi="Courier New" w:cs="Courier New" w:hint="default"/>
      </w:rPr>
    </w:lvl>
    <w:lvl w:ilvl="5" w:tplc="08090005" w:tentative="1">
      <w:start w:val="1"/>
      <w:numFmt w:val="bullet"/>
      <w:lvlText w:val=""/>
      <w:lvlJc w:val="left"/>
      <w:pPr>
        <w:ind w:left="5460" w:hanging="360"/>
      </w:pPr>
      <w:rPr>
        <w:rFonts w:ascii="Wingdings" w:hAnsi="Wingdings" w:hint="default"/>
      </w:rPr>
    </w:lvl>
    <w:lvl w:ilvl="6" w:tplc="08090001" w:tentative="1">
      <w:start w:val="1"/>
      <w:numFmt w:val="bullet"/>
      <w:lvlText w:val=""/>
      <w:lvlJc w:val="left"/>
      <w:pPr>
        <w:ind w:left="6180" w:hanging="360"/>
      </w:pPr>
      <w:rPr>
        <w:rFonts w:ascii="Symbol" w:hAnsi="Symbol" w:hint="default"/>
      </w:rPr>
    </w:lvl>
    <w:lvl w:ilvl="7" w:tplc="08090003" w:tentative="1">
      <w:start w:val="1"/>
      <w:numFmt w:val="bullet"/>
      <w:lvlText w:val="o"/>
      <w:lvlJc w:val="left"/>
      <w:pPr>
        <w:ind w:left="6900" w:hanging="360"/>
      </w:pPr>
      <w:rPr>
        <w:rFonts w:ascii="Courier New" w:hAnsi="Courier New" w:cs="Courier New" w:hint="default"/>
      </w:rPr>
    </w:lvl>
    <w:lvl w:ilvl="8" w:tplc="08090005" w:tentative="1">
      <w:start w:val="1"/>
      <w:numFmt w:val="bullet"/>
      <w:lvlText w:val=""/>
      <w:lvlJc w:val="left"/>
      <w:pPr>
        <w:ind w:left="7620" w:hanging="360"/>
      </w:pPr>
      <w:rPr>
        <w:rFonts w:ascii="Wingdings" w:hAnsi="Wingdings" w:hint="default"/>
      </w:rPr>
    </w:lvl>
  </w:abstractNum>
  <w:abstractNum w:abstractNumId="176" w15:restartNumberingAfterBreak="0">
    <w:nsid w:val="36BB554C"/>
    <w:multiLevelType w:val="hybridMultilevel"/>
    <w:tmpl w:val="CEAEA004"/>
    <w:lvl w:ilvl="0" w:tplc="332454E2">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77" w15:restartNumberingAfterBreak="0">
    <w:nsid w:val="37197B2B"/>
    <w:multiLevelType w:val="hybridMultilevel"/>
    <w:tmpl w:val="1A826016"/>
    <w:lvl w:ilvl="0" w:tplc="61C09590">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8" w15:restartNumberingAfterBreak="0">
    <w:nsid w:val="37DF19DA"/>
    <w:multiLevelType w:val="hybridMultilevel"/>
    <w:tmpl w:val="D2B027F0"/>
    <w:lvl w:ilvl="0" w:tplc="E1982B16">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9" w15:restartNumberingAfterBreak="0">
    <w:nsid w:val="38444A23"/>
    <w:multiLevelType w:val="hybridMultilevel"/>
    <w:tmpl w:val="BB7ADBAE"/>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15:restartNumberingAfterBreak="0">
    <w:nsid w:val="38747844"/>
    <w:multiLevelType w:val="hybridMultilevel"/>
    <w:tmpl w:val="294251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1" w15:restartNumberingAfterBreak="0">
    <w:nsid w:val="390E102C"/>
    <w:multiLevelType w:val="hybridMultilevel"/>
    <w:tmpl w:val="51F4831C"/>
    <w:lvl w:ilvl="0" w:tplc="56B27026">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2" w15:restartNumberingAfterBreak="0">
    <w:nsid w:val="3923292A"/>
    <w:multiLevelType w:val="hybridMultilevel"/>
    <w:tmpl w:val="A102505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92F0443"/>
    <w:multiLevelType w:val="hybridMultilevel"/>
    <w:tmpl w:val="758C0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393E40C6"/>
    <w:multiLevelType w:val="hybridMultilevel"/>
    <w:tmpl w:val="652A6008"/>
    <w:lvl w:ilvl="0" w:tplc="8DEC116A">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15:restartNumberingAfterBreak="0">
    <w:nsid w:val="39780229"/>
    <w:multiLevelType w:val="hybridMultilevel"/>
    <w:tmpl w:val="9A9E2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39D44155"/>
    <w:multiLevelType w:val="hybridMultilevel"/>
    <w:tmpl w:val="278EE1EA"/>
    <w:lvl w:ilvl="0" w:tplc="2DB0328E">
      <w:start w:val="5"/>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1D1AF174">
      <w:numFmt w:val="bullet"/>
      <w:lvlText w:val="•"/>
      <w:lvlJc w:val="left"/>
      <w:pPr>
        <w:ind w:left="3600" w:hanging="360"/>
      </w:pPr>
      <w:rPr>
        <w:rFonts w:ascii="SimSun" w:eastAsia="SimSun" w:hAnsi="SimSun" w:cs="Times New Roman" w:hint="eastAsia"/>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15:restartNumberingAfterBreak="0">
    <w:nsid w:val="3A3836C4"/>
    <w:multiLevelType w:val="hybridMultilevel"/>
    <w:tmpl w:val="6422E3F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3AC54833"/>
    <w:multiLevelType w:val="hybridMultilevel"/>
    <w:tmpl w:val="0C964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9" w15:restartNumberingAfterBreak="0">
    <w:nsid w:val="3B114AA4"/>
    <w:multiLevelType w:val="multilevel"/>
    <w:tmpl w:val="4E98AE70"/>
    <w:lvl w:ilvl="0">
      <w:start w:val="8"/>
      <w:numFmt w:val="decimal"/>
      <w:lvlText w:val="%1"/>
      <w:lvlJc w:val="left"/>
      <w:pPr>
        <w:ind w:left="530" w:hanging="530"/>
      </w:pPr>
      <w:rPr>
        <w:rFonts w:hint="default"/>
      </w:rPr>
    </w:lvl>
    <w:lvl w:ilvl="1">
      <w:start w:val="3"/>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0" w15:restartNumberingAfterBreak="0">
    <w:nsid w:val="3B9D26C9"/>
    <w:multiLevelType w:val="hybridMultilevel"/>
    <w:tmpl w:val="5BAC5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3BD21701"/>
    <w:multiLevelType w:val="hybridMultilevel"/>
    <w:tmpl w:val="4D867DDA"/>
    <w:lvl w:ilvl="0" w:tplc="B54EE18A">
      <w:start w:val="1"/>
      <w:numFmt w:val="bullet"/>
      <w:lvlText w:val="•"/>
      <w:lvlJc w:val="left"/>
      <w:pPr>
        <w:tabs>
          <w:tab w:val="num" w:pos="720"/>
        </w:tabs>
        <w:ind w:left="720" w:hanging="360"/>
      </w:pPr>
      <w:rPr>
        <w:rFonts w:ascii="Arial" w:hAnsi="Arial" w:hint="default"/>
      </w:rPr>
    </w:lvl>
    <w:lvl w:ilvl="1" w:tplc="08A4E630" w:tentative="1">
      <w:start w:val="1"/>
      <w:numFmt w:val="bullet"/>
      <w:lvlText w:val="•"/>
      <w:lvlJc w:val="left"/>
      <w:pPr>
        <w:tabs>
          <w:tab w:val="num" w:pos="1440"/>
        </w:tabs>
        <w:ind w:left="1440" w:hanging="360"/>
      </w:pPr>
      <w:rPr>
        <w:rFonts w:ascii="Arial" w:hAnsi="Arial" w:hint="default"/>
      </w:rPr>
    </w:lvl>
    <w:lvl w:ilvl="2" w:tplc="3B301A2A" w:tentative="1">
      <w:start w:val="1"/>
      <w:numFmt w:val="bullet"/>
      <w:lvlText w:val="•"/>
      <w:lvlJc w:val="left"/>
      <w:pPr>
        <w:tabs>
          <w:tab w:val="num" w:pos="2160"/>
        </w:tabs>
        <w:ind w:left="2160" w:hanging="360"/>
      </w:pPr>
      <w:rPr>
        <w:rFonts w:ascii="Arial" w:hAnsi="Arial" w:hint="default"/>
      </w:rPr>
    </w:lvl>
    <w:lvl w:ilvl="3" w:tplc="2A767FCA" w:tentative="1">
      <w:start w:val="1"/>
      <w:numFmt w:val="bullet"/>
      <w:lvlText w:val="•"/>
      <w:lvlJc w:val="left"/>
      <w:pPr>
        <w:tabs>
          <w:tab w:val="num" w:pos="2880"/>
        </w:tabs>
        <w:ind w:left="2880" w:hanging="360"/>
      </w:pPr>
      <w:rPr>
        <w:rFonts w:ascii="Arial" w:hAnsi="Arial" w:hint="default"/>
      </w:rPr>
    </w:lvl>
    <w:lvl w:ilvl="4" w:tplc="DB747F80" w:tentative="1">
      <w:start w:val="1"/>
      <w:numFmt w:val="bullet"/>
      <w:lvlText w:val="•"/>
      <w:lvlJc w:val="left"/>
      <w:pPr>
        <w:tabs>
          <w:tab w:val="num" w:pos="3600"/>
        </w:tabs>
        <w:ind w:left="3600" w:hanging="360"/>
      </w:pPr>
      <w:rPr>
        <w:rFonts w:ascii="Arial" w:hAnsi="Arial" w:hint="default"/>
      </w:rPr>
    </w:lvl>
    <w:lvl w:ilvl="5" w:tplc="EE0257FA" w:tentative="1">
      <w:start w:val="1"/>
      <w:numFmt w:val="bullet"/>
      <w:lvlText w:val="•"/>
      <w:lvlJc w:val="left"/>
      <w:pPr>
        <w:tabs>
          <w:tab w:val="num" w:pos="4320"/>
        </w:tabs>
        <w:ind w:left="4320" w:hanging="360"/>
      </w:pPr>
      <w:rPr>
        <w:rFonts w:ascii="Arial" w:hAnsi="Arial" w:hint="default"/>
      </w:rPr>
    </w:lvl>
    <w:lvl w:ilvl="6" w:tplc="9E48D18E" w:tentative="1">
      <w:start w:val="1"/>
      <w:numFmt w:val="bullet"/>
      <w:lvlText w:val="•"/>
      <w:lvlJc w:val="left"/>
      <w:pPr>
        <w:tabs>
          <w:tab w:val="num" w:pos="5040"/>
        </w:tabs>
        <w:ind w:left="5040" w:hanging="360"/>
      </w:pPr>
      <w:rPr>
        <w:rFonts w:ascii="Arial" w:hAnsi="Arial" w:hint="default"/>
      </w:rPr>
    </w:lvl>
    <w:lvl w:ilvl="7" w:tplc="E15ACF96" w:tentative="1">
      <w:start w:val="1"/>
      <w:numFmt w:val="bullet"/>
      <w:lvlText w:val="•"/>
      <w:lvlJc w:val="left"/>
      <w:pPr>
        <w:tabs>
          <w:tab w:val="num" w:pos="5760"/>
        </w:tabs>
        <w:ind w:left="5760" w:hanging="360"/>
      </w:pPr>
      <w:rPr>
        <w:rFonts w:ascii="Arial" w:hAnsi="Arial" w:hint="default"/>
      </w:rPr>
    </w:lvl>
    <w:lvl w:ilvl="8" w:tplc="5BAADA56"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3BD35010"/>
    <w:multiLevelType w:val="hybridMultilevel"/>
    <w:tmpl w:val="97229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3C1664B8"/>
    <w:multiLevelType w:val="hybridMultilevel"/>
    <w:tmpl w:val="CFD25D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4" w15:restartNumberingAfterBreak="0">
    <w:nsid w:val="3CDC7518"/>
    <w:multiLevelType w:val="hybridMultilevel"/>
    <w:tmpl w:val="BF9A0B50"/>
    <w:lvl w:ilvl="0" w:tplc="04090001">
      <w:start w:val="1"/>
      <w:numFmt w:val="decimal"/>
      <w:lvlText w:val="%1."/>
      <w:lvlJc w:val="left"/>
      <w:pPr>
        <w:ind w:left="360" w:hanging="360"/>
      </w:pPr>
      <w:rPr>
        <w:rFonts w:hint="default"/>
        <w:i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5" w15:restartNumberingAfterBreak="0">
    <w:nsid w:val="3D176C41"/>
    <w:multiLevelType w:val="hybridMultilevel"/>
    <w:tmpl w:val="45A05E64"/>
    <w:lvl w:ilvl="0" w:tplc="B1DE490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3D85451A"/>
    <w:multiLevelType w:val="hybridMultilevel"/>
    <w:tmpl w:val="C51663E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3E36560B"/>
    <w:multiLevelType w:val="hybridMultilevel"/>
    <w:tmpl w:val="201632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8" w15:restartNumberingAfterBreak="0">
    <w:nsid w:val="3E4407C4"/>
    <w:multiLevelType w:val="hybridMultilevel"/>
    <w:tmpl w:val="9CF84E84"/>
    <w:lvl w:ilvl="0" w:tplc="601A42D0">
      <w:start w:val="10"/>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3E5162A0"/>
    <w:multiLevelType w:val="hybridMultilevel"/>
    <w:tmpl w:val="D3029D6A"/>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0" w15:restartNumberingAfterBreak="0">
    <w:nsid w:val="3E755898"/>
    <w:multiLevelType w:val="hybridMultilevel"/>
    <w:tmpl w:val="E2D23BD8"/>
    <w:lvl w:ilvl="0" w:tplc="D1C27D1A">
      <w:start w:val="1"/>
      <w:numFmt w:val="decimal"/>
      <w:lvlText w:val="%1)"/>
      <w:lvlJc w:val="left"/>
      <w:pPr>
        <w:ind w:left="1496" w:hanging="360"/>
      </w:pPr>
      <w:rPr>
        <w:rFonts w:hint="default"/>
      </w:rPr>
    </w:lvl>
    <w:lvl w:ilvl="1" w:tplc="08090019" w:tentative="1">
      <w:start w:val="1"/>
      <w:numFmt w:val="lowerLetter"/>
      <w:lvlText w:val="%2."/>
      <w:lvlJc w:val="left"/>
      <w:pPr>
        <w:ind w:left="2216" w:hanging="360"/>
      </w:pPr>
    </w:lvl>
    <w:lvl w:ilvl="2" w:tplc="0809001B" w:tentative="1">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201" w15:restartNumberingAfterBreak="0">
    <w:nsid w:val="3E783B18"/>
    <w:multiLevelType w:val="hybridMultilevel"/>
    <w:tmpl w:val="AF3062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2" w15:restartNumberingAfterBreak="0">
    <w:nsid w:val="3E9E743D"/>
    <w:multiLevelType w:val="hybridMultilevel"/>
    <w:tmpl w:val="3B9E8806"/>
    <w:lvl w:ilvl="0" w:tplc="2DB0328E">
      <w:start w:val="5"/>
      <w:numFmt w:val="bullet"/>
      <w:lvlText w:val=""/>
      <w:lvlJc w:val="left"/>
      <w:pPr>
        <w:ind w:left="780" w:hanging="420"/>
      </w:pPr>
      <w:rPr>
        <w:rFonts w:ascii="Symbol" w:eastAsiaTheme="minorHAnsi" w:hAnsi="Symbol" w:cstheme="minorBidi" w:hint="default"/>
      </w:rPr>
    </w:lvl>
    <w:lvl w:ilvl="1" w:tplc="08090003">
      <w:start w:val="1"/>
      <w:numFmt w:val="bullet"/>
      <w:lvlText w:val="o"/>
      <w:lvlJc w:val="left"/>
      <w:pPr>
        <w:ind w:left="1200" w:hanging="420"/>
      </w:pPr>
      <w:rPr>
        <w:rFonts w:ascii="Courier New" w:hAnsi="Courier New" w:cs="Courier New"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3" w15:restartNumberingAfterBreak="0">
    <w:nsid w:val="3EEF1E7B"/>
    <w:multiLevelType w:val="hybridMultilevel"/>
    <w:tmpl w:val="3462E1A4"/>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3F295265"/>
    <w:multiLevelType w:val="hybridMultilevel"/>
    <w:tmpl w:val="65D40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3F4E48EC"/>
    <w:multiLevelType w:val="hybridMultilevel"/>
    <w:tmpl w:val="737A6F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3FA721F3"/>
    <w:multiLevelType w:val="hybridMultilevel"/>
    <w:tmpl w:val="0136D9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7" w15:restartNumberingAfterBreak="0">
    <w:nsid w:val="3FD8769B"/>
    <w:multiLevelType w:val="hybridMultilevel"/>
    <w:tmpl w:val="C28C12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15:restartNumberingAfterBreak="0">
    <w:nsid w:val="41005A37"/>
    <w:multiLevelType w:val="hybridMultilevel"/>
    <w:tmpl w:val="F4CE4A9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9" w15:restartNumberingAfterBreak="0">
    <w:nsid w:val="4132689B"/>
    <w:multiLevelType w:val="multilevel"/>
    <w:tmpl w:val="94D64EA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0" w15:restartNumberingAfterBreak="0">
    <w:nsid w:val="41AA5F39"/>
    <w:multiLevelType w:val="hybridMultilevel"/>
    <w:tmpl w:val="F77254E4"/>
    <w:lvl w:ilvl="0" w:tplc="A6BE3B5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1" w15:restartNumberingAfterBreak="0">
    <w:nsid w:val="41AF1AB8"/>
    <w:multiLevelType w:val="hybridMultilevel"/>
    <w:tmpl w:val="24AA0A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41D84774"/>
    <w:multiLevelType w:val="hybridMultilevel"/>
    <w:tmpl w:val="C87842F0"/>
    <w:lvl w:ilvl="0" w:tplc="04090001">
      <w:start w:val="1"/>
      <w:numFmt w:val="bullet"/>
      <w:lvlText w:val=""/>
      <w:lvlJc w:val="left"/>
      <w:pPr>
        <w:ind w:left="400" w:hanging="400"/>
      </w:pPr>
      <w:rPr>
        <w:rFonts w:ascii="Wingdings" w:hAnsi="Wingdings" w:hint="default"/>
      </w:rPr>
    </w:lvl>
    <w:lvl w:ilvl="1" w:tplc="8E76E818">
      <w:numFmt w:val="bullet"/>
      <w:lvlText w:val="-"/>
      <w:lvlJc w:val="left"/>
      <w:pPr>
        <w:ind w:left="800" w:hanging="400"/>
      </w:pPr>
      <w:rPr>
        <w:rFonts w:ascii="Calibri" w:eastAsia="Calibri" w:hAnsi="Calibri" w:cs="Times New Roman" w:hint="default"/>
      </w:rPr>
    </w:lvl>
    <w:lvl w:ilvl="2" w:tplc="427C16A2">
      <w:start w:val="1"/>
      <w:numFmt w:val="bullet"/>
      <w:lvlText w:val="•"/>
      <w:lvlJc w:val="left"/>
      <w:pPr>
        <w:ind w:left="1200" w:hanging="400"/>
      </w:pPr>
      <w:rPr>
        <w:rFonts w:ascii="Arial" w:hAnsi="Arial" w:hint="default"/>
      </w:rPr>
    </w:lvl>
    <w:lvl w:ilvl="3" w:tplc="00A4DAF4">
      <w:numFmt w:val="bullet"/>
      <w:lvlText w:val="-"/>
      <w:lvlJc w:val="left"/>
      <w:pPr>
        <w:ind w:left="1600" w:hanging="400"/>
      </w:pPr>
      <w:rPr>
        <w:rFonts w:ascii="Times New Roman" w:eastAsia="MS Mincho" w:hAnsi="Times New Roman" w:cs="Times New Roman" w:hint="default"/>
      </w:rPr>
    </w:lvl>
    <w:lvl w:ilvl="4" w:tplc="E604ABE0">
      <w:start w:val="1"/>
      <w:numFmt w:val="bullet"/>
      <w:lvlText w:val="•"/>
      <w:lvlJc w:val="left"/>
      <w:pPr>
        <w:ind w:left="2000" w:hanging="400"/>
      </w:pPr>
      <w:rPr>
        <w:rFonts w:ascii="SimSun" w:eastAsia="Times New Roman" w:hAnsi="SimSun" w:cs="Times New Roman"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3" w15:restartNumberingAfterBreak="0">
    <w:nsid w:val="420634BD"/>
    <w:multiLevelType w:val="hybridMultilevel"/>
    <w:tmpl w:val="026C28C0"/>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5" w15:restartNumberingAfterBreak="0">
    <w:nsid w:val="422016A0"/>
    <w:multiLevelType w:val="hybridMultilevel"/>
    <w:tmpl w:val="19B463E0"/>
    <w:lvl w:ilvl="0" w:tplc="04090003">
      <w:start w:val="1"/>
      <w:numFmt w:val="bullet"/>
      <w:lvlText w:val="o"/>
      <w:lvlJc w:val="left"/>
      <w:pPr>
        <w:ind w:left="1080" w:hanging="360"/>
      </w:pPr>
      <w:rPr>
        <w:rFonts w:ascii="Courier New" w:hAnsi="Courier New" w:cs="Courier New"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16"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17" w15:restartNumberingAfterBreak="0">
    <w:nsid w:val="440A0551"/>
    <w:multiLevelType w:val="hybridMultilevel"/>
    <w:tmpl w:val="98BCD092"/>
    <w:lvl w:ilvl="0" w:tplc="E0802F1C">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8" w15:restartNumberingAfterBreak="0">
    <w:nsid w:val="441948D0"/>
    <w:multiLevelType w:val="hybridMultilevel"/>
    <w:tmpl w:val="282A4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443443B3"/>
    <w:multiLevelType w:val="hybridMultilevel"/>
    <w:tmpl w:val="ED00B888"/>
    <w:lvl w:ilvl="0" w:tplc="9D346F1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0" w15:restartNumberingAfterBreak="0">
    <w:nsid w:val="44484968"/>
    <w:multiLevelType w:val="hybridMultilevel"/>
    <w:tmpl w:val="201632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1" w15:restartNumberingAfterBreak="0">
    <w:nsid w:val="44E42835"/>
    <w:multiLevelType w:val="hybridMultilevel"/>
    <w:tmpl w:val="7F9644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45EF1D61"/>
    <w:multiLevelType w:val="hybridMultilevel"/>
    <w:tmpl w:val="ADFAEDD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3" w15:restartNumberingAfterBreak="0">
    <w:nsid w:val="460E43E9"/>
    <w:multiLevelType w:val="hybridMultilevel"/>
    <w:tmpl w:val="19F8B654"/>
    <w:lvl w:ilvl="0" w:tplc="F920C280">
      <w:start w:val="2"/>
      <w:numFmt w:val="bullet"/>
      <w:lvlText w:val=""/>
      <w:lvlJc w:val="left"/>
      <w:pPr>
        <w:ind w:left="720" w:hanging="360"/>
      </w:pPr>
      <w:rPr>
        <w:rFonts w:ascii="Symbol" w:eastAsiaTheme="minorHAnsi" w:hAnsi="Symbol" w:cstheme="minorHAns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5" w15:restartNumberingAfterBreak="0">
    <w:nsid w:val="46EF0ED1"/>
    <w:multiLevelType w:val="hybridMultilevel"/>
    <w:tmpl w:val="C9069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474F6E74"/>
    <w:multiLevelType w:val="hybridMultilevel"/>
    <w:tmpl w:val="5358E5B8"/>
    <w:lvl w:ilvl="0" w:tplc="80AE2B12">
      <w:start w:val="18"/>
      <w:numFmt w:val="bullet"/>
      <w:lvlText w:val="-"/>
      <w:lvlJc w:val="left"/>
      <w:pPr>
        <w:ind w:left="470" w:hanging="420"/>
      </w:pPr>
      <w:rPr>
        <w:rFonts w:ascii="Arial" w:eastAsia="Times New Roman" w:hAnsi="Arial" w:cs="Arial" w:hint="default"/>
        <w:i/>
        <w:lang w:val="en-GB"/>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27" w15:restartNumberingAfterBreak="0">
    <w:nsid w:val="47A97523"/>
    <w:multiLevelType w:val="hybridMultilevel"/>
    <w:tmpl w:val="1C94A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483A1BF5"/>
    <w:multiLevelType w:val="hybridMultilevel"/>
    <w:tmpl w:val="5778F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487318C3"/>
    <w:multiLevelType w:val="hybridMultilevel"/>
    <w:tmpl w:val="6E9E0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0" w15:restartNumberingAfterBreak="0">
    <w:nsid w:val="48982126"/>
    <w:multiLevelType w:val="hybridMultilevel"/>
    <w:tmpl w:val="8F82F73A"/>
    <w:lvl w:ilvl="0" w:tplc="08090003">
      <w:start w:val="1"/>
      <w:numFmt w:val="bullet"/>
      <w:lvlText w:val="o"/>
      <w:lvlJc w:val="left"/>
      <w:pPr>
        <w:ind w:left="720" w:hanging="360"/>
      </w:pPr>
      <w:rPr>
        <w:rFonts w:ascii="Courier New" w:hAnsi="Courier New" w:cs="Courier New" w:hint="default"/>
      </w:rPr>
    </w:lvl>
    <w:lvl w:ilvl="1" w:tplc="8C3A055C">
      <w:start w:val="1"/>
      <w:numFmt w:val="bullet"/>
      <w:lvlText w:val="–"/>
      <w:lvlJc w:val="left"/>
      <w:pPr>
        <w:ind w:left="1440" w:hanging="360"/>
      </w:pPr>
      <w:rPr>
        <w:rFonts w:ascii="Times New Roman" w:eastAsia="SimSu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1" w15:restartNumberingAfterBreak="0">
    <w:nsid w:val="48AE7549"/>
    <w:multiLevelType w:val="hybridMultilevel"/>
    <w:tmpl w:val="6C0A2CAA"/>
    <w:lvl w:ilvl="0" w:tplc="CA76847E">
      <w:start w:val="1"/>
      <w:numFmt w:val="bullet"/>
      <w:lvlText w:val=""/>
      <w:lvlJc w:val="left"/>
      <w:pPr>
        <w:ind w:left="644" w:hanging="360"/>
      </w:pPr>
      <w:rPr>
        <w:rFonts w:ascii="Symbol" w:hAnsi="Symbol" w:hint="default"/>
      </w:rPr>
    </w:lvl>
    <w:lvl w:ilvl="1" w:tplc="6DA4CCAA" w:tentative="1">
      <w:start w:val="1"/>
      <w:numFmt w:val="bullet"/>
      <w:lvlText w:val="o"/>
      <w:lvlJc w:val="left"/>
      <w:pPr>
        <w:ind w:left="1364" w:hanging="360"/>
      </w:pPr>
      <w:rPr>
        <w:rFonts w:ascii="Courier New" w:hAnsi="Courier New" w:cs="Courier New" w:hint="default"/>
      </w:rPr>
    </w:lvl>
    <w:lvl w:ilvl="2" w:tplc="3536A314" w:tentative="1">
      <w:start w:val="1"/>
      <w:numFmt w:val="bullet"/>
      <w:lvlText w:val=""/>
      <w:lvlJc w:val="left"/>
      <w:pPr>
        <w:ind w:left="2084" w:hanging="360"/>
      </w:pPr>
      <w:rPr>
        <w:rFonts w:ascii="Wingdings" w:hAnsi="Wingdings" w:hint="default"/>
      </w:rPr>
    </w:lvl>
    <w:lvl w:ilvl="3" w:tplc="C15C868C" w:tentative="1">
      <w:start w:val="1"/>
      <w:numFmt w:val="bullet"/>
      <w:lvlText w:val=""/>
      <w:lvlJc w:val="left"/>
      <w:pPr>
        <w:ind w:left="2804" w:hanging="360"/>
      </w:pPr>
      <w:rPr>
        <w:rFonts w:ascii="Symbol" w:hAnsi="Symbol" w:hint="default"/>
      </w:rPr>
    </w:lvl>
    <w:lvl w:ilvl="4" w:tplc="22104250" w:tentative="1">
      <w:start w:val="1"/>
      <w:numFmt w:val="bullet"/>
      <w:lvlText w:val="o"/>
      <w:lvlJc w:val="left"/>
      <w:pPr>
        <w:ind w:left="3524" w:hanging="360"/>
      </w:pPr>
      <w:rPr>
        <w:rFonts w:ascii="Courier New" w:hAnsi="Courier New" w:cs="Courier New" w:hint="default"/>
      </w:rPr>
    </w:lvl>
    <w:lvl w:ilvl="5" w:tplc="6C1A95FA" w:tentative="1">
      <w:start w:val="1"/>
      <w:numFmt w:val="bullet"/>
      <w:lvlText w:val=""/>
      <w:lvlJc w:val="left"/>
      <w:pPr>
        <w:ind w:left="4244" w:hanging="360"/>
      </w:pPr>
      <w:rPr>
        <w:rFonts w:ascii="Wingdings" w:hAnsi="Wingdings" w:hint="default"/>
      </w:rPr>
    </w:lvl>
    <w:lvl w:ilvl="6" w:tplc="0E60DDB8" w:tentative="1">
      <w:start w:val="1"/>
      <w:numFmt w:val="bullet"/>
      <w:lvlText w:val=""/>
      <w:lvlJc w:val="left"/>
      <w:pPr>
        <w:ind w:left="4964" w:hanging="360"/>
      </w:pPr>
      <w:rPr>
        <w:rFonts w:ascii="Symbol" w:hAnsi="Symbol" w:hint="default"/>
      </w:rPr>
    </w:lvl>
    <w:lvl w:ilvl="7" w:tplc="6654110E" w:tentative="1">
      <w:start w:val="1"/>
      <w:numFmt w:val="bullet"/>
      <w:lvlText w:val="o"/>
      <w:lvlJc w:val="left"/>
      <w:pPr>
        <w:ind w:left="5684" w:hanging="360"/>
      </w:pPr>
      <w:rPr>
        <w:rFonts w:ascii="Courier New" w:hAnsi="Courier New" w:cs="Courier New" w:hint="default"/>
      </w:rPr>
    </w:lvl>
    <w:lvl w:ilvl="8" w:tplc="AF0E2D9C" w:tentative="1">
      <w:start w:val="1"/>
      <w:numFmt w:val="bullet"/>
      <w:lvlText w:val=""/>
      <w:lvlJc w:val="left"/>
      <w:pPr>
        <w:ind w:left="6404" w:hanging="360"/>
      </w:pPr>
      <w:rPr>
        <w:rFonts w:ascii="Wingdings" w:hAnsi="Wingdings" w:hint="default"/>
      </w:rPr>
    </w:lvl>
  </w:abstractNum>
  <w:abstractNum w:abstractNumId="23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3" w15:restartNumberingAfterBreak="0">
    <w:nsid w:val="48DC6F12"/>
    <w:multiLevelType w:val="hybridMultilevel"/>
    <w:tmpl w:val="2B5CB668"/>
    <w:lvl w:ilvl="0" w:tplc="A9BE789E">
      <w:numFmt w:val="bullet"/>
      <w:lvlText w:val="-"/>
      <w:lvlJc w:val="left"/>
      <w:pPr>
        <w:ind w:left="620" w:hanging="420"/>
      </w:pPr>
      <w:rPr>
        <w:rFonts w:ascii="DengXian" w:eastAsia="DengXian" w:hAnsi="DengXian" w:cs="Times New Roman" w:hint="eastAsia"/>
      </w:rPr>
    </w:lvl>
    <w:lvl w:ilvl="1" w:tplc="36DABACA">
      <w:start w:val="1"/>
      <w:numFmt w:val="bullet"/>
      <w:lvlText w:val="•"/>
      <w:lvlJc w:val="left"/>
      <w:pPr>
        <w:ind w:left="1040" w:hanging="420"/>
      </w:pPr>
      <w:rPr>
        <w:rFonts w:ascii="Arial" w:hAnsi="Arial"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4" w15:restartNumberingAfterBreak="0">
    <w:nsid w:val="48F94BF1"/>
    <w:multiLevelType w:val="hybridMultilevel"/>
    <w:tmpl w:val="61FC760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48FB7F45"/>
    <w:multiLevelType w:val="hybridMultilevel"/>
    <w:tmpl w:val="859AE9A6"/>
    <w:lvl w:ilvl="0" w:tplc="2B06FD7C">
      <w:start w:val="1"/>
      <w:numFmt w:val="bullet"/>
      <w:lvlText w:val="-"/>
      <w:lvlJc w:val="left"/>
      <w:pPr>
        <w:tabs>
          <w:tab w:val="num" w:pos="720"/>
        </w:tabs>
        <w:ind w:left="720" w:hanging="360"/>
      </w:pPr>
      <w:rPr>
        <w:rFonts w:ascii="Yu Gothic" w:hAnsi="Yu Gothic" w:hint="default"/>
      </w:rPr>
    </w:lvl>
    <w:lvl w:ilvl="1" w:tplc="23B2C198">
      <w:start w:val="1"/>
      <w:numFmt w:val="bullet"/>
      <w:lvlText w:val="-"/>
      <w:lvlJc w:val="left"/>
      <w:pPr>
        <w:tabs>
          <w:tab w:val="num" w:pos="1440"/>
        </w:tabs>
        <w:ind w:left="1440" w:hanging="360"/>
      </w:pPr>
      <w:rPr>
        <w:rFonts w:ascii="Yu Gothic" w:hAnsi="Yu Gothic" w:hint="default"/>
      </w:rPr>
    </w:lvl>
    <w:lvl w:ilvl="2" w:tplc="6D467C4C">
      <w:numFmt w:val="bullet"/>
      <w:lvlText w:val="-"/>
      <w:lvlJc w:val="left"/>
      <w:pPr>
        <w:tabs>
          <w:tab w:val="num" w:pos="2160"/>
        </w:tabs>
        <w:ind w:left="2160" w:hanging="360"/>
      </w:pPr>
      <w:rPr>
        <w:rFonts w:ascii="Yu Gothic" w:hAnsi="Yu Gothic" w:hint="default"/>
      </w:rPr>
    </w:lvl>
    <w:lvl w:ilvl="3" w:tplc="CF84B278">
      <w:start w:val="1"/>
      <w:numFmt w:val="bullet"/>
      <w:lvlText w:val="-"/>
      <w:lvlJc w:val="left"/>
      <w:pPr>
        <w:tabs>
          <w:tab w:val="num" w:pos="2880"/>
        </w:tabs>
        <w:ind w:left="2880" w:hanging="360"/>
      </w:pPr>
      <w:rPr>
        <w:rFonts w:ascii="Yu Gothic" w:hAnsi="Yu Gothic" w:hint="default"/>
      </w:rPr>
    </w:lvl>
    <w:lvl w:ilvl="4" w:tplc="3D8EE3FA" w:tentative="1">
      <w:start w:val="1"/>
      <w:numFmt w:val="bullet"/>
      <w:lvlText w:val="-"/>
      <w:lvlJc w:val="left"/>
      <w:pPr>
        <w:tabs>
          <w:tab w:val="num" w:pos="3600"/>
        </w:tabs>
        <w:ind w:left="3600" w:hanging="360"/>
      </w:pPr>
      <w:rPr>
        <w:rFonts w:ascii="Yu Gothic" w:hAnsi="Yu Gothic" w:hint="default"/>
      </w:rPr>
    </w:lvl>
    <w:lvl w:ilvl="5" w:tplc="9A32E140" w:tentative="1">
      <w:start w:val="1"/>
      <w:numFmt w:val="bullet"/>
      <w:lvlText w:val="-"/>
      <w:lvlJc w:val="left"/>
      <w:pPr>
        <w:tabs>
          <w:tab w:val="num" w:pos="4320"/>
        </w:tabs>
        <w:ind w:left="4320" w:hanging="360"/>
      </w:pPr>
      <w:rPr>
        <w:rFonts w:ascii="Yu Gothic" w:hAnsi="Yu Gothic" w:hint="default"/>
      </w:rPr>
    </w:lvl>
    <w:lvl w:ilvl="6" w:tplc="EF7270E8" w:tentative="1">
      <w:start w:val="1"/>
      <w:numFmt w:val="bullet"/>
      <w:lvlText w:val="-"/>
      <w:lvlJc w:val="left"/>
      <w:pPr>
        <w:tabs>
          <w:tab w:val="num" w:pos="5040"/>
        </w:tabs>
        <w:ind w:left="5040" w:hanging="360"/>
      </w:pPr>
      <w:rPr>
        <w:rFonts w:ascii="Yu Gothic" w:hAnsi="Yu Gothic" w:hint="default"/>
      </w:rPr>
    </w:lvl>
    <w:lvl w:ilvl="7" w:tplc="F78654E4" w:tentative="1">
      <w:start w:val="1"/>
      <w:numFmt w:val="bullet"/>
      <w:lvlText w:val="-"/>
      <w:lvlJc w:val="left"/>
      <w:pPr>
        <w:tabs>
          <w:tab w:val="num" w:pos="5760"/>
        </w:tabs>
        <w:ind w:left="5760" w:hanging="360"/>
      </w:pPr>
      <w:rPr>
        <w:rFonts w:ascii="Yu Gothic" w:hAnsi="Yu Gothic" w:hint="default"/>
      </w:rPr>
    </w:lvl>
    <w:lvl w:ilvl="8" w:tplc="0034100E" w:tentative="1">
      <w:start w:val="1"/>
      <w:numFmt w:val="bullet"/>
      <w:lvlText w:val="-"/>
      <w:lvlJc w:val="left"/>
      <w:pPr>
        <w:tabs>
          <w:tab w:val="num" w:pos="6480"/>
        </w:tabs>
        <w:ind w:left="6480" w:hanging="360"/>
      </w:pPr>
      <w:rPr>
        <w:rFonts w:ascii="Yu Gothic" w:hAnsi="Yu Gothic" w:hint="default"/>
      </w:rPr>
    </w:lvl>
  </w:abstractNum>
  <w:abstractNum w:abstractNumId="236" w15:restartNumberingAfterBreak="0">
    <w:nsid w:val="4909292B"/>
    <w:multiLevelType w:val="multilevel"/>
    <w:tmpl w:val="27E61A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7" w15:restartNumberingAfterBreak="0">
    <w:nsid w:val="49807197"/>
    <w:multiLevelType w:val="hybridMultilevel"/>
    <w:tmpl w:val="71EA9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4A0C5FE5"/>
    <w:multiLevelType w:val="hybridMultilevel"/>
    <w:tmpl w:val="37866E80"/>
    <w:lvl w:ilvl="0" w:tplc="2DB0328E">
      <w:start w:val="5"/>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1D1AF174">
      <w:numFmt w:val="bullet"/>
      <w:lvlText w:val="•"/>
      <w:lvlJc w:val="left"/>
      <w:pPr>
        <w:ind w:left="3600" w:hanging="360"/>
      </w:pPr>
      <w:rPr>
        <w:rFonts w:ascii="SimSun" w:eastAsia="SimSun" w:hAnsi="SimSun" w:cs="Times New Roman" w:hint="eastAsia"/>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4A3D5549"/>
    <w:multiLevelType w:val="hybridMultilevel"/>
    <w:tmpl w:val="4C8852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0" w15:restartNumberingAfterBreak="0">
    <w:nsid w:val="4A4633E1"/>
    <w:multiLevelType w:val="hybridMultilevel"/>
    <w:tmpl w:val="02BE6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4A9173BD"/>
    <w:multiLevelType w:val="hybridMultilevel"/>
    <w:tmpl w:val="4A3E7A4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2" w15:restartNumberingAfterBreak="0">
    <w:nsid w:val="4ACC49B9"/>
    <w:multiLevelType w:val="hybridMultilevel"/>
    <w:tmpl w:val="57EC71EA"/>
    <w:lvl w:ilvl="0" w:tplc="DB60718C">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3" w15:restartNumberingAfterBreak="0">
    <w:nsid w:val="4ADF1E76"/>
    <w:multiLevelType w:val="hybridMultilevel"/>
    <w:tmpl w:val="B434BB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4" w15:restartNumberingAfterBreak="0">
    <w:nsid w:val="4B037CFC"/>
    <w:multiLevelType w:val="hybridMultilevel"/>
    <w:tmpl w:val="53D0E0CC"/>
    <w:lvl w:ilvl="0" w:tplc="2DB0328E">
      <w:start w:val="5"/>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1D1AF174">
      <w:numFmt w:val="bullet"/>
      <w:lvlText w:val="•"/>
      <w:lvlJc w:val="left"/>
      <w:pPr>
        <w:ind w:left="3600" w:hanging="360"/>
      </w:pPr>
      <w:rPr>
        <w:rFonts w:ascii="SimSun" w:eastAsia="SimSun" w:hAnsi="SimSun" w:cs="Times New Roman" w:hint="eastAsia"/>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4B1817D3"/>
    <w:multiLevelType w:val="hybridMultilevel"/>
    <w:tmpl w:val="157CBD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4B6644C5"/>
    <w:multiLevelType w:val="hybridMultilevel"/>
    <w:tmpl w:val="13D42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4C052D2F"/>
    <w:multiLevelType w:val="hybridMultilevel"/>
    <w:tmpl w:val="53E6F3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8" w15:restartNumberingAfterBreak="0">
    <w:nsid w:val="4C396495"/>
    <w:multiLevelType w:val="hybridMultilevel"/>
    <w:tmpl w:val="0C987D5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4D0B5BD3"/>
    <w:multiLevelType w:val="hybridMultilevel"/>
    <w:tmpl w:val="DEFE6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1" w15:restartNumberingAfterBreak="0">
    <w:nsid w:val="4D737EB4"/>
    <w:multiLevelType w:val="hybridMultilevel"/>
    <w:tmpl w:val="47EA4A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4E0312D7"/>
    <w:multiLevelType w:val="hybridMultilevel"/>
    <w:tmpl w:val="86004214"/>
    <w:lvl w:ilvl="0" w:tplc="85CA1A3A">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53" w15:restartNumberingAfterBreak="0">
    <w:nsid w:val="4E2A7152"/>
    <w:multiLevelType w:val="hybridMultilevel"/>
    <w:tmpl w:val="290E4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4E5B3484"/>
    <w:multiLevelType w:val="hybridMultilevel"/>
    <w:tmpl w:val="0FE05B2E"/>
    <w:lvl w:ilvl="0" w:tplc="70BC3F2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5" w15:restartNumberingAfterBreak="0">
    <w:nsid w:val="4EE437C1"/>
    <w:multiLevelType w:val="multilevel"/>
    <w:tmpl w:val="69C640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6" w15:restartNumberingAfterBreak="0">
    <w:nsid w:val="4F8D2CC8"/>
    <w:multiLevelType w:val="hybridMultilevel"/>
    <w:tmpl w:val="3E8615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7" w15:restartNumberingAfterBreak="0">
    <w:nsid w:val="4FBB6C53"/>
    <w:multiLevelType w:val="hybridMultilevel"/>
    <w:tmpl w:val="88F242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8" w15:restartNumberingAfterBreak="0">
    <w:nsid w:val="5033792B"/>
    <w:multiLevelType w:val="hybridMultilevel"/>
    <w:tmpl w:val="6B669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50A76BD0"/>
    <w:multiLevelType w:val="hybridMultilevel"/>
    <w:tmpl w:val="3A1EFE5C"/>
    <w:lvl w:ilvl="0" w:tplc="04090001">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0" w15:restartNumberingAfterBreak="0">
    <w:nsid w:val="50CE2903"/>
    <w:multiLevelType w:val="hybridMultilevel"/>
    <w:tmpl w:val="0C4C3150"/>
    <w:lvl w:ilvl="0" w:tplc="A6545464">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2" w15:restartNumberingAfterBreak="0">
    <w:nsid w:val="51195F87"/>
    <w:multiLevelType w:val="hybridMultilevel"/>
    <w:tmpl w:val="172AE5FC"/>
    <w:lvl w:ilvl="0" w:tplc="A9C096BC">
      <w:start w:val="1"/>
      <w:numFmt w:val="bullet"/>
      <w:lvlText w:val="•"/>
      <w:lvlJc w:val="left"/>
      <w:pPr>
        <w:tabs>
          <w:tab w:val="num" w:pos="720"/>
        </w:tabs>
        <w:ind w:left="720" w:hanging="360"/>
      </w:pPr>
      <w:rPr>
        <w:rFonts w:ascii="Arial" w:hAnsi="Arial" w:hint="default"/>
      </w:rPr>
    </w:lvl>
    <w:lvl w:ilvl="1" w:tplc="14D0B862">
      <w:start w:val="5758"/>
      <w:numFmt w:val="bullet"/>
      <w:lvlText w:val="-"/>
      <w:lvlJc w:val="left"/>
      <w:pPr>
        <w:tabs>
          <w:tab w:val="num" w:pos="1440"/>
        </w:tabs>
        <w:ind w:left="1440" w:hanging="360"/>
      </w:pPr>
      <w:rPr>
        <w:rFonts w:ascii="Yu Gothic" w:hAnsi="Yu Gothic" w:hint="default"/>
      </w:rPr>
    </w:lvl>
    <w:lvl w:ilvl="2" w:tplc="132CFE5E" w:tentative="1">
      <w:start w:val="1"/>
      <w:numFmt w:val="bullet"/>
      <w:lvlText w:val="•"/>
      <w:lvlJc w:val="left"/>
      <w:pPr>
        <w:tabs>
          <w:tab w:val="num" w:pos="2160"/>
        </w:tabs>
        <w:ind w:left="2160" w:hanging="360"/>
      </w:pPr>
      <w:rPr>
        <w:rFonts w:ascii="Arial" w:hAnsi="Arial" w:hint="default"/>
      </w:rPr>
    </w:lvl>
    <w:lvl w:ilvl="3" w:tplc="27E28510" w:tentative="1">
      <w:start w:val="1"/>
      <w:numFmt w:val="bullet"/>
      <w:lvlText w:val="•"/>
      <w:lvlJc w:val="left"/>
      <w:pPr>
        <w:tabs>
          <w:tab w:val="num" w:pos="2880"/>
        </w:tabs>
        <w:ind w:left="2880" w:hanging="360"/>
      </w:pPr>
      <w:rPr>
        <w:rFonts w:ascii="Arial" w:hAnsi="Arial" w:hint="default"/>
      </w:rPr>
    </w:lvl>
    <w:lvl w:ilvl="4" w:tplc="4754CF86" w:tentative="1">
      <w:start w:val="1"/>
      <w:numFmt w:val="bullet"/>
      <w:lvlText w:val="•"/>
      <w:lvlJc w:val="left"/>
      <w:pPr>
        <w:tabs>
          <w:tab w:val="num" w:pos="3600"/>
        </w:tabs>
        <w:ind w:left="3600" w:hanging="360"/>
      </w:pPr>
      <w:rPr>
        <w:rFonts w:ascii="Arial" w:hAnsi="Arial" w:hint="default"/>
      </w:rPr>
    </w:lvl>
    <w:lvl w:ilvl="5" w:tplc="CD48E0F8" w:tentative="1">
      <w:start w:val="1"/>
      <w:numFmt w:val="bullet"/>
      <w:lvlText w:val="•"/>
      <w:lvlJc w:val="left"/>
      <w:pPr>
        <w:tabs>
          <w:tab w:val="num" w:pos="4320"/>
        </w:tabs>
        <w:ind w:left="4320" w:hanging="360"/>
      </w:pPr>
      <w:rPr>
        <w:rFonts w:ascii="Arial" w:hAnsi="Arial" w:hint="default"/>
      </w:rPr>
    </w:lvl>
    <w:lvl w:ilvl="6" w:tplc="074438DC" w:tentative="1">
      <w:start w:val="1"/>
      <w:numFmt w:val="bullet"/>
      <w:lvlText w:val="•"/>
      <w:lvlJc w:val="left"/>
      <w:pPr>
        <w:tabs>
          <w:tab w:val="num" w:pos="5040"/>
        </w:tabs>
        <w:ind w:left="5040" w:hanging="360"/>
      </w:pPr>
      <w:rPr>
        <w:rFonts w:ascii="Arial" w:hAnsi="Arial" w:hint="default"/>
      </w:rPr>
    </w:lvl>
    <w:lvl w:ilvl="7" w:tplc="C05E7592" w:tentative="1">
      <w:start w:val="1"/>
      <w:numFmt w:val="bullet"/>
      <w:lvlText w:val="•"/>
      <w:lvlJc w:val="left"/>
      <w:pPr>
        <w:tabs>
          <w:tab w:val="num" w:pos="5760"/>
        </w:tabs>
        <w:ind w:left="5760" w:hanging="360"/>
      </w:pPr>
      <w:rPr>
        <w:rFonts w:ascii="Arial" w:hAnsi="Arial" w:hint="default"/>
      </w:rPr>
    </w:lvl>
    <w:lvl w:ilvl="8" w:tplc="EF40010A" w:tentative="1">
      <w:start w:val="1"/>
      <w:numFmt w:val="bullet"/>
      <w:lvlText w:val="•"/>
      <w:lvlJc w:val="left"/>
      <w:pPr>
        <w:tabs>
          <w:tab w:val="num" w:pos="6480"/>
        </w:tabs>
        <w:ind w:left="6480" w:hanging="360"/>
      </w:pPr>
      <w:rPr>
        <w:rFonts w:ascii="Arial" w:hAnsi="Arial" w:hint="default"/>
      </w:rPr>
    </w:lvl>
  </w:abstractNum>
  <w:abstractNum w:abstractNumId="263" w15:restartNumberingAfterBreak="0">
    <w:nsid w:val="51850F5E"/>
    <w:multiLevelType w:val="hybridMultilevel"/>
    <w:tmpl w:val="A51A806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4" w15:restartNumberingAfterBreak="0">
    <w:nsid w:val="51D35B84"/>
    <w:multiLevelType w:val="hybridMultilevel"/>
    <w:tmpl w:val="3C143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51DC35D5"/>
    <w:multiLevelType w:val="hybridMultilevel"/>
    <w:tmpl w:val="C71615F0"/>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526A72F8"/>
    <w:multiLevelType w:val="hybridMultilevel"/>
    <w:tmpl w:val="9C5C0CBE"/>
    <w:lvl w:ilvl="0" w:tplc="E68C3C9C">
      <w:numFmt w:val="bullet"/>
      <w:lvlText w:val="•"/>
      <w:lvlJc w:val="left"/>
      <w:pPr>
        <w:ind w:left="720" w:hanging="360"/>
      </w:pPr>
      <w:rPr>
        <w:rFonts w:ascii="Arial" w:eastAsia="SimSun" w:hAnsi="Arial" w:cs="Arial" w:hint="default"/>
      </w:rPr>
    </w:lvl>
    <w:lvl w:ilvl="1" w:tplc="53D0B428">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6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8" w15:restartNumberingAfterBreak="0">
    <w:nsid w:val="52D879F8"/>
    <w:multiLevelType w:val="hybridMultilevel"/>
    <w:tmpl w:val="0450C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9" w15:restartNumberingAfterBreak="0">
    <w:nsid w:val="52DF064A"/>
    <w:multiLevelType w:val="hybridMultilevel"/>
    <w:tmpl w:val="FC3EA1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0" w15:restartNumberingAfterBreak="0">
    <w:nsid w:val="53A23C2F"/>
    <w:multiLevelType w:val="hybridMultilevel"/>
    <w:tmpl w:val="29A4CEC0"/>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53FD504B"/>
    <w:multiLevelType w:val="hybridMultilevel"/>
    <w:tmpl w:val="2BB29B28"/>
    <w:lvl w:ilvl="0" w:tplc="2DB0328E">
      <w:start w:val="5"/>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1D1AF174">
      <w:numFmt w:val="bullet"/>
      <w:lvlText w:val="•"/>
      <w:lvlJc w:val="left"/>
      <w:pPr>
        <w:ind w:left="3600" w:hanging="360"/>
      </w:pPr>
      <w:rPr>
        <w:rFonts w:ascii="SimSun" w:eastAsia="SimSun" w:hAnsi="SimSun" w:cs="Times New Roman" w:hint="eastAsia"/>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2" w15:restartNumberingAfterBreak="0">
    <w:nsid w:val="55171CBB"/>
    <w:multiLevelType w:val="hybridMultilevel"/>
    <w:tmpl w:val="E60E3024"/>
    <w:lvl w:ilvl="0" w:tplc="04090005">
      <w:start w:val="7"/>
      <w:numFmt w:val="bullet"/>
      <w:lvlText w:val=""/>
      <w:lvlJc w:val="left"/>
      <w:pPr>
        <w:ind w:left="800" w:hanging="400"/>
      </w:pPr>
      <w:rPr>
        <w:rFonts w:ascii="Symbol" w:eastAsia="SimSun" w:hAnsi="Symbol" w:cs="Times New Roman" w:hint="default"/>
      </w:rPr>
    </w:lvl>
    <w:lvl w:ilvl="1" w:tplc="8054BA72">
      <w:start w:val="1"/>
      <w:numFmt w:val="bullet"/>
      <w:lvlText w:val=""/>
      <w:lvlJc w:val="left"/>
      <w:pPr>
        <w:ind w:left="1200" w:hanging="400"/>
      </w:pPr>
      <w:rPr>
        <w:rFonts w:ascii="Wingdings" w:hAnsi="Wingdings" w:hint="default"/>
      </w:rPr>
    </w:lvl>
    <w:lvl w:ilvl="2" w:tplc="0406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3" w15:restartNumberingAfterBreak="0">
    <w:nsid w:val="5552798E"/>
    <w:multiLevelType w:val="hybridMultilevel"/>
    <w:tmpl w:val="C5DE7F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555B3C05"/>
    <w:multiLevelType w:val="hybridMultilevel"/>
    <w:tmpl w:val="8F94C370"/>
    <w:lvl w:ilvl="0" w:tplc="BB568BFE">
      <w:start w:val="1"/>
      <w:numFmt w:val="bullet"/>
      <w:lvlText w:val="•"/>
      <w:lvlJc w:val="left"/>
      <w:pPr>
        <w:tabs>
          <w:tab w:val="num" w:pos="720"/>
        </w:tabs>
        <w:ind w:left="720" w:hanging="360"/>
      </w:pPr>
      <w:rPr>
        <w:rFonts w:ascii="Arial" w:hAnsi="Arial" w:hint="default"/>
      </w:rPr>
    </w:lvl>
    <w:lvl w:ilvl="1" w:tplc="EFA2BC82">
      <w:start w:val="13275"/>
      <w:numFmt w:val="bullet"/>
      <w:lvlText w:val="–"/>
      <w:lvlJc w:val="left"/>
      <w:pPr>
        <w:tabs>
          <w:tab w:val="num" w:pos="1440"/>
        </w:tabs>
        <w:ind w:left="1440" w:hanging="360"/>
      </w:pPr>
      <w:rPr>
        <w:rFonts w:ascii="Arial" w:hAnsi="Arial" w:hint="default"/>
      </w:rPr>
    </w:lvl>
    <w:lvl w:ilvl="2" w:tplc="67BE54C2" w:tentative="1">
      <w:start w:val="1"/>
      <w:numFmt w:val="bullet"/>
      <w:lvlText w:val="•"/>
      <w:lvlJc w:val="left"/>
      <w:pPr>
        <w:tabs>
          <w:tab w:val="num" w:pos="2160"/>
        </w:tabs>
        <w:ind w:left="2160" w:hanging="360"/>
      </w:pPr>
      <w:rPr>
        <w:rFonts w:ascii="Arial" w:hAnsi="Arial" w:hint="default"/>
      </w:rPr>
    </w:lvl>
    <w:lvl w:ilvl="3" w:tplc="2D5EB5CA" w:tentative="1">
      <w:start w:val="1"/>
      <w:numFmt w:val="bullet"/>
      <w:lvlText w:val="•"/>
      <w:lvlJc w:val="left"/>
      <w:pPr>
        <w:tabs>
          <w:tab w:val="num" w:pos="2880"/>
        </w:tabs>
        <w:ind w:left="2880" w:hanging="360"/>
      </w:pPr>
      <w:rPr>
        <w:rFonts w:ascii="Arial" w:hAnsi="Arial" w:hint="default"/>
      </w:rPr>
    </w:lvl>
    <w:lvl w:ilvl="4" w:tplc="A6B636DA" w:tentative="1">
      <w:start w:val="1"/>
      <w:numFmt w:val="bullet"/>
      <w:lvlText w:val="•"/>
      <w:lvlJc w:val="left"/>
      <w:pPr>
        <w:tabs>
          <w:tab w:val="num" w:pos="3600"/>
        </w:tabs>
        <w:ind w:left="3600" w:hanging="360"/>
      </w:pPr>
      <w:rPr>
        <w:rFonts w:ascii="Arial" w:hAnsi="Arial" w:hint="default"/>
      </w:rPr>
    </w:lvl>
    <w:lvl w:ilvl="5" w:tplc="D0AAC1B2" w:tentative="1">
      <w:start w:val="1"/>
      <w:numFmt w:val="bullet"/>
      <w:lvlText w:val="•"/>
      <w:lvlJc w:val="left"/>
      <w:pPr>
        <w:tabs>
          <w:tab w:val="num" w:pos="4320"/>
        </w:tabs>
        <w:ind w:left="4320" w:hanging="360"/>
      </w:pPr>
      <w:rPr>
        <w:rFonts w:ascii="Arial" w:hAnsi="Arial" w:hint="default"/>
      </w:rPr>
    </w:lvl>
    <w:lvl w:ilvl="6" w:tplc="6F105BB2" w:tentative="1">
      <w:start w:val="1"/>
      <w:numFmt w:val="bullet"/>
      <w:lvlText w:val="•"/>
      <w:lvlJc w:val="left"/>
      <w:pPr>
        <w:tabs>
          <w:tab w:val="num" w:pos="5040"/>
        </w:tabs>
        <w:ind w:left="5040" w:hanging="360"/>
      </w:pPr>
      <w:rPr>
        <w:rFonts w:ascii="Arial" w:hAnsi="Arial" w:hint="default"/>
      </w:rPr>
    </w:lvl>
    <w:lvl w:ilvl="7" w:tplc="0F6AB6BA" w:tentative="1">
      <w:start w:val="1"/>
      <w:numFmt w:val="bullet"/>
      <w:lvlText w:val="•"/>
      <w:lvlJc w:val="left"/>
      <w:pPr>
        <w:tabs>
          <w:tab w:val="num" w:pos="5760"/>
        </w:tabs>
        <w:ind w:left="5760" w:hanging="360"/>
      </w:pPr>
      <w:rPr>
        <w:rFonts w:ascii="Arial" w:hAnsi="Arial" w:hint="default"/>
      </w:rPr>
    </w:lvl>
    <w:lvl w:ilvl="8" w:tplc="7FAA3388" w:tentative="1">
      <w:start w:val="1"/>
      <w:numFmt w:val="bullet"/>
      <w:lvlText w:val="•"/>
      <w:lvlJc w:val="left"/>
      <w:pPr>
        <w:tabs>
          <w:tab w:val="num" w:pos="6480"/>
        </w:tabs>
        <w:ind w:left="6480" w:hanging="360"/>
      </w:pPr>
      <w:rPr>
        <w:rFonts w:ascii="Arial" w:hAnsi="Arial" w:hint="default"/>
      </w:rPr>
    </w:lvl>
  </w:abstractNum>
  <w:abstractNum w:abstractNumId="275" w15:restartNumberingAfterBreak="0">
    <w:nsid w:val="55735DDE"/>
    <w:multiLevelType w:val="hybridMultilevel"/>
    <w:tmpl w:val="D826A49E"/>
    <w:lvl w:ilvl="0" w:tplc="8D601CC4">
      <w:start w:val="6"/>
      <w:numFmt w:val="bullet"/>
      <w:lvlText w:val="-"/>
      <w:lvlJc w:val="left"/>
      <w:pPr>
        <w:ind w:left="360" w:hanging="360"/>
      </w:pPr>
      <w:rPr>
        <w:rFonts w:ascii="Calibri" w:eastAsia="Calibri"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6" w15:restartNumberingAfterBreak="0">
    <w:nsid w:val="558517A4"/>
    <w:multiLevelType w:val="hybridMultilevel"/>
    <w:tmpl w:val="625CD6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15:restartNumberingAfterBreak="0">
    <w:nsid w:val="55A26F93"/>
    <w:multiLevelType w:val="hybridMultilevel"/>
    <w:tmpl w:val="0DAA708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8" w15:restartNumberingAfterBreak="0">
    <w:nsid w:val="55B7242B"/>
    <w:multiLevelType w:val="hybridMultilevel"/>
    <w:tmpl w:val="740C7910"/>
    <w:lvl w:ilvl="0" w:tplc="211EF5FE">
      <w:start w:val="1888"/>
      <w:numFmt w:val="bullet"/>
      <w:lvlText w:val="–"/>
      <w:lvlJc w:val="left"/>
      <w:pPr>
        <w:ind w:left="704" w:hanging="420"/>
      </w:pPr>
      <w:rPr>
        <w:rFonts w:ascii="Arial" w:hAnsi="Arial" w:hint="default"/>
      </w:rPr>
    </w:lvl>
    <w:lvl w:ilvl="1" w:tplc="AA10A54C" w:tentative="1">
      <w:start w:val="1"/>
      <w:numFmt w:val="bullet"/>
      <w:lvlText w:val=""/>
      <w:lvlJc w:val="left"/>
      <w:pPr>
        <w:ind w:left="1124" w:hanging="420"/>
      </w:pPr>
      <w:rPr>
        <w:rFonts w:ascii="Wingdings" w:hAnsi="Wingdings" w:hint="default"/>
      </w:rPr>
    </w:lvl>
    <w:lvl w:ilvl="2" w:tplc="E968E8D0" w:tentative="1">
      <w:start w:val="1"/>
      <w:numFmt w:val="bullet"/>
      <w:lvlText w:val=""/>
      <w:lvlJc w:val="left"/>
      <w:pPr>
        <w:ind w:left="1544" w:hanging="420"/>
      </w:pPr>
      <w:rPr>
        <w:rFonts w:ascii="Wingdings" w:hAnsi="Wingdings" w:hint="default"/>
      </w:rPr>
    </w:lvl>
    <w:lvl w:ilvl="3" w:tplc="099C24B4" w:tentative="1">
      <w:start w:val="1"/>
      <w:numFmt w:val="bullet"/>
      <w:lvlText w:val=""/>
      <w:lvlJc w:val="left"/>
      <w:pPr>
        <w:ind w:left="1964" w:hanging="420"/>
      </w:pPr>
      <w:rPr>
        <w:rFonts w:ascii="Wingdings" w:hAnsi="Wingdings" w:hint="default"/>
      </w:rPr>
    </w:lvl>
    <w:lvl w:ilvl="4" w:tplc="7EDEA924" w:tentative="1">
      <w:start w:val="1"/>
      <w:numFmt w:val="bullet"/>
      <w:lvlText w:val=""/>
      <w:lvlJc w:val="left"/>
      <w:pPr>
        <w:ind w:left="2384" w:hanging="420"/>
      </w:pPr>
      <w:rPr>
        <w:rFonts w:ascii="Wingdings" w:hAnsi="Wingdings" w:hint="default"/>
      </w:rPr>
    </w:lvl>
    <w:lvl w:ilvl="5" w:tplc="7902CFB0" w:tentative="1">
      <w:start w:val="1"/>
      <w:numFmt w:val="bullet"/>
      <w:lvlText w:val=""/>
      <w:lvlJc w:val="left"/>
      <w:pPr>
        <w:ind w:left="2804" w:hanging="420"/>
      </w:pPr>
      <w:rPr>
        <w:rFonts w:ascii="Wingdings" w:hAnsi="Wingdings" w:hint="default"/>
      </w:rPr>
    </w:lvl>
    <w:lvl w:ilvl="6" w:tplc="171E618E" w:tentative="1">
      <w:start w:val="1"/>
      <w:numFmt w:val="bullet"/>
      <w:lvlText w:val=""/>
      <w:lvlJc w:val="left"/>
      <w:pPr>
        <w:ind w:left="3224" w:hanging="420"/>
      </w:pPr>
      <w:rPr>
        <w:rFonts w:ascii="Wingdings" w:hAnsi="Wingdings" w:hint="default"/>
      </w:rPr>
    </w:lvl>
    <w:lvl w:ilvl="7" w:tplc="E556BC84" w:tentative="1">
      <w:start w:val="1"/>
      <w:numFmt w:val="bullet"/>
      <w:lvlText w:val=""/>
      <w:lvlJc w:val="left"/>
      <w:pPr>
        <w:ind w:left="3644" w:hanging="420"/>
      </w:pPr>
      <w:rPr>
        <w:rFonts w:ascii="Wingdings" w:hAnsi="Wingdings" w:hint="default"/>
      </w:rPr>
    </w:lvl>
    <w:lvl w:ilvl="8" w:tplc="93C6BCCE" w:tentative="1">
      <w:start w:val="1"/>
      <w:numFmt w:val="bullet"/>
      <w:lvlText w:val=""/>
      <w:lvlJc w:val="left"/>
      <w:pPr>
        <w:ind w:left="4064" w:hanging="420"/>
      </w:pPr>
      <w:rPr>
        <w:rFonts w:ascii="Wingdings" w:hAnsi="Wingdings" w:hint="default"/>
      </w:rPr>
    </w:lvl>
  </w:abstractNum>
  <w:abstractNum w:abstractNumId="279" w15:restartNumberingAfterBreak="0">
    <w:nsid w:val="56C35126"/>
    <w:multiLevelType w:val="hybridMultilevel"/>
    <w:tmpl w:val="E2B85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0" w15:restartNumberingAfterBreak="0">
    <w:nsid w:val="572D1B5D"/>
    <w:multiLevelType w:val="hybridMultilevel"/>
    <w:tmpl w:val="FC5CDBCE"/>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1" w15:restartNumberingAfterBreak="0">
    <w:nsid w:val="572E574A"/>
    <w:multiLevelType w:val="hybridMultilevel"/>
    <w:tmpl w:val="BC1E79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2" w15:restartNumberingAfterBreak="0">
    <w:nsid w:val="574254A0"/>
    <w:multiLevelType w:val="hybridMultilevel"/>
    <w:tmpl w:val="967A45AA"/>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3" w15:restartNumberingAfterBreak="0">
    <w:nsid w:val="57B0413A"/>
    <w:multiLevelType w:val="hybridMultilevel"/>
    <w:tmpl w:val="DEC60D04"/>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284" w15:restartNumberingAfterBreak="0">
    <w:nsid w:val="57E82889"/>
    <w:multiLevelType w:val="hybridMultilevel"/>
    <w:tmpl w:val="B7B2BA8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5" w15:restartNumberingAfterBreak="0">
    <w:nsid w:val="57FE02D9"/>
    <w:multiLevelType w:val="hybridMultilevel"/>
    <w:tmpl w:val="3BB2AC0E"/>
    <w:lvl w:ilvl="0" w:tplc="91109890">
      <w:numFmt w:val="bullet"/>
      <w:lvlText w:val=""/>
      <w:lvlJc w:val="left"/>
      <w:pPr>
        <w:ind w:left="768" w:hanging="360"/>
      </w:pPr>
      <w:rPr>
        <w:rFonts w:ascii="Symbol" w:eastAsia="MS Mincho" w:hAnsi="Symbol" w:cs="Arial" w:hint="default"/>
      </w:rPr>
    </w:lvl>
    <w:lvl w:ilvl="1" w:tplc="041D0003" w:tentative="1">
      <w:start w:val="1"/>
      <w:numFmt w:val="bullet"/>
      <w:lvlText w:val="o"/>
      <w:lvlJc w:val="left"/>
      <w:pPr>
        <w:ind w:left="1488" w:hanging="360"/>
      </w:pPr>
      <w:rPr>
        <w:rFonts w:ascii="Courier New" w:hAnsi="Courier New" w:cs="Courier New" w:hint="default"/>
      </w:rPr>
    </w:lvl>
    <w:lvl w:ilvl="2" w:tplc="041D0005" w:tentative="1">
      <w:start w:val="1"/>
      <w:numFmt w:val="bullet"/>
      <w:lvlText w:val=""/>
      <w:lvlJc w:val="left"/>
      <w:pPr>
        <w:ind w:left="2208" w:hanging="360"/>
      </w:pPr>
      <w:rPr>
        <w:rFonts w:ascii="Wingdings" w:hAnsi="Wingdings" w:hint="default"/>
      </w:rPr>
    </w:lvl>
    <w:lvl w:ilvl="3" w:tplc="041D0001" w:tentative="1">
      <w:start w:val="1"/>
      <w:numFmt w:val="bullet"/>
      <w:lvlText w:val=""/>
      <w:lvlJc w:val="left"/>
      <w:pPr>
        <w:ind w:left="2928" w:hanging="360"/>
      </w:pPr>
      <w:rPr>
        <w:rFonts w:ascii="Symbol" w:hAnsi="Symbol" w:hint="default"/>
      </w:rPr>
    </w:lvl>
    <w:lvl w:ilvl="4" w:tplc="041D0003" w:tentative="1">
      <w:start w:val="1"/>
      <w:numFmt w:val="bullet"/>
      <w:lvlText w:val="o"/>
      <w:lvlJc w:val="left"/>
      <w:pPr>
        <w:ind w:left="3648" w:hanging="360"/>
      </w:pPr>
      <w:rPr>
        <w:rFonts w:ascii="Courier New" w:hAnsi="Courier New" w:cs="Courier New" w:hint="default"/>
      </w:rPr>
    </w:lvl>
    <w:lvl w:ilvl="5" w:tplc="041D0005" w:tentative="1">
      <w:start w:val="1"/>
      <w:numFmt w:val="bullet"/>
      <w:lvlText w:val=""/>
      <w:lvlJc w:val="left"/>
      <w:pPr>
        <w:ind w:left="4368" w:hanging="360"/>
      </w:pPr>
      <w:rPr>
        <w:rFonts w:ascii="Wingdings" w:hAnsi="Wingdings" w:hint="default"/>
      </w:rPr>
    </w:lvl>
    <w:lvl w:ilvl="6" w:tplc="041D0001" w:tentative="1">
      <w:start w:val="1"/>
      <w:numFmt w:val="bullet"/>
      <w:lvlText w:val=""/>
      <w:lvlJc w:val="left"/>
      <w:pPr>
        <w:ind w:left="5088" w:hanging="360"/>
      </w:pPr>
      <w:rPr>
        <w:rFonts w:ascii="Symbol" w:hAnsi="Symbol" w:hint="default"/>
      </w:rPr>
    </w:lvl>
    <w:lvl w:ilvl="7" w:tplc="041D0003" w:tentative="1">
      <w:start w:val="1"/>
      <w:numFmt w:val="bullet"/>
      <w:lvlText w:val="o"/>
      <w:lvlJc w:val="left"/>
      <w:pPr>
        <w:ind w:left="5808" w:hanging="360"/>
      </w:pPr>
      <w:rPr>
        <w:rFonts w:ascii="Courier New" w:hAnsi="Courier New" w:cs="Courier New" w:hint="default"/>
      </w:rPr>
    </w:lvl>
    <w:lvl w:ilvl="8" w:tplc="041D0005" w:tentative="1">
      <w:start w:val="1"/>
      <w:numFmt w:val="bullet"/>
      <w:lvlText w:val=""/>
      <w:lvlJc w:val="left"/>
      <w:pPr>
        <w:ind w:left="6528" w:hanging="360"/>
      </w:pPr>
      <w:rPr>
        <w:rFonts w:ascii="Wingdings" w:hAnsi="Wingdings" w:hint="default"/>
      </w:rPr>
    </w:lvl>
  </w:abstractNum>
  <w:abstractNum w:abstractNumId="286" w15:restartNumberingAfterBreak="0">
    <w:nsid w:val="588656BE"/>
    <w:multiLevelType w:val="hybridMultilevel"/>
    <w:tmpl w:val="04FEC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7" w15:restartNumberingAfterBreak="0">
    <w:nsid w:val="588D5362"/>
    <w:multiLevelType w:val="hybridMultilevel"/>
    <w:tmpl w:val="CFF0BA92"/>
    <w:lvl w:ilvl="0" w:tplc="A0B48014">
      <w:start w:val="1"/>
      <w:numFmt w:val="bullet"/>
      <w:lvlText w:val="–"/>
      <w:lvlJc w:val="left"/>
      <w:pPr>
        <w:ind w:left="1140" w:hanging="420"/>
      </w:pPr>
      <w:rPr>
        <w:rFonts w:ascii="Arial" w:hAnsi="Arial" w:hint="default"/>
      </w:rPr>
    </w:lvl>
    <w:lvl w:ilvl="1" w:tplc="5B44CB08">
      <w:start w:val="2"/>
      <w:numFmt w:val="bullet"/>
      <w:lvlText w:val="-"/>
      <w:lvlJc w:val="left"/>
      <w:pPr>
        <w:ind w:left="1560" w:hanging="420"/>
      </w:pPr>
      <w:rPr>
        <w:rFonts w:ascii="Times New Roman" w:eastAsia="Calibri"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8" w15:restartNumberingAfterBreak="0">
    <w:nsid w:val="588F3D4E"/>
    <w:multiLevelType w:val="hybridMultilevel"/>
    <w:tmpl w:val="1A6E6D54"/>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0" w15:restartNumberingAfterBreak="0">
    <w:nsid w:val="58A619FF"/>
    <w:multiLevelType w:val="hybridMultilevel"/>
    <w:tmpl w:val="EA84592A"/>
    <w:lvl w:ilvl="0" w:tplc="2DB0328E">
      <w:start w:val="5"/>
      <w:numFmt w:val="bullet"/>
      <w:lvlText w:val=""/>
      <w:lvlJc w:val="left"/>
      <w:pPr>
        <w:ind w:left="840" w:hanging="420"/>
      </w:pPr>
      <w:rPr>
        <w:rFonts w:ascii="Symbol" w:eastAsiaTheme="minorHAnsi" w:hAnsi="Symbol"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1" w15:restartNumberingAfterBreak="0">
    <w:nsid w:val="58D64003"/>
    <w:multiLevelType w:val="hybridMultilevel"/>
    <w:tmpl w:val="D22EB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593812FB"/>
    <w:multiLevelType w:val="hybridMultilevel"/>
    <w:tmpl w:val="BE94AF92"/>
    <w:lvl w:ilvl="0" w:tplc="EF1A795C">
      <w:numFmt w:val="bullet"/>
      <w:lvlText w:val="-"/>
      <w:lvlJc w:val="left"/>
      <w:pPr>
        <w:ind w:left="420" w:hanging="420"/>
      </w:pPr>
      <w:rPr>
        <w:rFonts w:ascii="Times New Roman" w:eastAsia="MS Mincho" w:hAnsi="Times New Roman" w:cs="Times New Roman" w:hint="default"/>
      </w:rPr>
    </w:lvl>
    <w:lvl w:ilvl="1" w:tplc="040B0003" w:tentative="1">
      <w:start w:val="1"/>
      <w:numFmt w:val="bullet"/>
      <w:lvlText w:val=""/>
      <w:lvlJc w:val="left"/>
      <w:pPr>
        <w:ind w:left="840" w:hanging="420"/>
      </w:pPr>
      <w:rPr>
        <w:rFonts w:ascii="Wingdings" w:hAnsi="Wingdings" w:hint="default"/>
      </w:rPr>
    </w:lvl>
    <w:lvl w:ilvl="2" w:tplc="040B0005" w:tentative="1">
      <w:start w:val="1"/>
      <w:numFmt w:val="bullet"/>
      <w:lvlText w:val=""/>
      <w:lvlJc w:val="left"/>
      <w:pPr>
        <w:ind w:left="1260" w:hanging="420"/>
      </w:pPr>
      <w:rPr>
        <w:rFonts w:ascii="Wingdings" w:hAnsi="Wingdings" w:hint="default"/>
      </w:rPr>
    </w:lvl>
    <w:lvl w:ilvl="3" w:tplc="040B0001" w:tentative="1">
      <w:start w:val="1"/>
      <w:numFmt w:val="bullet"/>
      <w:lvlText w:val=""/>
      <w:lvlJc w:val="left"/>
      <w:pPr>
        <w:ind w:left="1680" w:hanging="420"/>
      </w:pPr>
      <w:rPr>
        <w:rFonts w:ascii="Wingdings" w:hAnsi="Wingdings" w:hint="default"/>
      </w:rPr>
    </w:lvl>
    <w:lvl w:ilvl="4" w:tplc="040B0003" w:tentative="1">
      <w:start w:val="1"/>
      <w:numFmt w:val="bullet"/>
      <w:lvlText w:val=""/>
      <w:lvlJc w:val="left"/>
      <w:pPr>
        <w:ind w:left="2100" w:hanging="420"/>
      </w:pPr>
      <w:rPr>
        <w:rFonts w:ascii="Wingdings" w:hAnsi="Wingdings" w:hint="default"/>
      </w:rPr>
    </w:lvl>
    <w:lvl w:ilvl="5" w:tplc="040B0005" w:tentative="1">
      <w:start w:val="1"/>
      <w:numFmt w:val="bullet"/>
      <w:lvlText w:val=""/>
      <w:lvlJc w:val="left"/>
      <w:pPr>
        <w:ind w:left="2520" w:hanging="420"/>
      </w:pPr>
      <w:rPr>
        <w:rFonts w:ascii="Wingdings" w:hAnsi="Wingdings" w:hint="default"/>
      </w:rPr>
    </w:lvl>
    <w:lvl w:ilvl="6" w:tplc="040B0001" w:tentative="1">
      <w:start w:val="1"/>
      <w:numFmt w:val="bullet"/>
      <w:lvlText w:val=""/>
      <w:lvlJc w:val="left"/>
      <w:pPr>
        <w:ind w:left="2940" w:hanging="420"/>
      </w:pPr>
      <w:rPr>
        <w:rFonts w:ascii="Wingdings" w:hAnsi="Wingdings" w:hint="default"/>
      </w:rPr>
    </w:lvl>
    <w:lvl w:ilvl="7" w:tplc="040B0003" w:tentative="1">
      <w:start w:val="1"/>
      <w:numFmt w:val="bullet"/>
      <w:lvlText w:val=""/>
      <w:lvlJc w:val="left"/>
      <w:pPr>
        <w:ind w:left="3360" w:hanging="420"/>
      </w:pPr>
      <w:rPr>
        <w:rFonts w:ascii="Wingdings" w:hAnsi="Wingdings" w:hint="default"/>
      </w:rPr>
    </w:lvl>
    <w:lvl w:ilvl="8" w:tplc="040B0005" w:tentative="1">
      <w:start w:val="1"/>
      <w:numFmt w:val="bullet"/>
      <w:lvlText w:val=""/>
      <w:lvlJc w:val="left"/>
      <w:pPr>
        <w:ind w:left="3780" w:hanging="420"/>
      </w:pPr>
      <w:rPr>
        <w:rFonts w:ascii="Wingdings" w:hAnsi="Wingdings" w:hint="default"/>
      </w:rPr>
    </w:lvl>
  </w:abstractNum>
  <w:abstractNum w:abstractNumId="293" w15:restartNumberingAfterBreak="0">
    <w:nsid w:val="598A56AB"/>
    <w:multiLevelType w:val="hybridMultilevel"/>
    <w:tmpl w:val="4C4A44D4"/>
    <w:lvl w:ilvl="0" w:tplc="2DB0328E">
      <w:start w:val="5"/>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1D1AF174">
      <w:numFmt w:val="bullet"/>
      <w:lvlText w:val="•"/>
      <w:lvlJc w:val="left"/>
      <w:pPr>
        <w:ind w:left="3600" w:hanging="360"/>
      </w:pPr>
      <w:rPr>
        <w:rFonts w:ascii="SimSun" w:eastAsia="SimSun" w:hAnsi="SimSun" w:cs="Times New Roman" w:hint="eastAsia"/>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4" w15:restartNumberingAfterBreak="0">
    <w:nsid w:val="59A43805"/>
    <w:multiLevelType w:val="hybridMultilevel"/>
    <w:tmpl w:val="B1942298"/>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5A565A48"/>
    <w:multiLevelType w:val="hybridMultilevel"/>
    <w:tmpl w:val="72EAE896"/>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96" w15:restartNumberingAfterBreak="0">
    <w:nsid w:val="5AE96C8D"/>
    <w:multiLevelType w:val="hybridMultilevel"/>
    <w:tmpl w:val="4A32E52A"/>
    <w:lvl w:ilvl="0" w:tplc="2DB0328E">
      <w:start w:val="5"/>
      <w:numFmt w:val="bullet"/>
      <w:lvlText w:val=""/>
      <w:lvlJc w:val="left"/>
      <w:pPr>
        <w:ind w:left="780" w:hanging="420"/>
      </w:pPr>
      <w:rPr>
        <w:rFonts w:ascii="Symbol" w:eastAsiaTheme="minorHAnsi" w:hAnsi="Symbol" w:cstheme="minorBidi" w:hint="default"/>
      </w:rPr>
    </w:lvl>
    <w:lvl w:ilvl="1" w:tplc="08090003">
      <w:start w:val="1"/>
      <w:numFmt w:val="bullet"/>
      <w:lvlText w:val="o"/>
      <w:lvlJc w:val="left"/>
      <w:pPr>
        <w:ind w:left="1200" w:hanging="420"/>
      </w:pPr>
      <w:rPr>
        <w:rFonts w:ascii="Courier New" w:hAnsi="Courier New" w:cs="Courier New"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7" w15:restartNumberingAfterBreak="0">
    <w:nsid w:val="5B510B30"/>
    <w:multiLevelType w:val="hybridMultilevel"/>
    <w:tmpl w:val="5622C82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8" w15:restartNumberingAfterBreak="0">
    <w:nsid w:val="5B7F5D1F"/>
    <w:multiLevelType w:val="hybridMultilevel"/>
    <w:tmpl w:val="8AF8D7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15:restartNumberingAfterBreak="0">
    <w:nsid w:val="5B9C3607"/>
    <w:multiLevelType w:val="hybridMultilevel"/>
    <w:tmpl w:val="D78466AA"/>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0" w15:restartNumberingAfterBreak="0">
    <w:nsid w:val="5BD0002D"/>
    <w:multiLevelType w:val="hybridMultilevel"/>
    <w:tmpl w:val="03E232D4"/>
    <w:lvl w:ilvl="0" w:tplc="D608AED6">
      <w:start w:val="3"/>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1" w15:restartNumberingAfterBreak="0">
    <w:nsid w:val="5C10148F"/>
    <w:multiLevelType w:val="hybridMultilevel"/>
    <w:tmpl w:val="AEBA8F84"/>
    <w:lvl w:ilvl="0" w:tplc="BE460AD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2" w15:restartNumberingAfterBreak="0">
    <w:nsid w:val="5C591284"/>
    <w:multiLevelType w:val="hybridMultilevel"/>
    <w:tmpl w:val="2814FF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3" w15:restartNumberingAfterBreak="0">
    <w:nsid w:val="5CD22A8A"/>
    <w:multiLevelType w:val="hybridMultilevel"/>
    <w:tmpl w:val="B2EA462A"/>
    <w:lvl w:ilvl="0" w:tplc="B54EFD6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4" w15:restartNumberingAfterBreak="0">
    <w:nsid w:val="5D7C3917"/>
    <w:multiLevelType w:val="hybridMultilevel"/>
    <w:tmpl w:val="F1A6F2BE"/>
    <w:lvl w:ilvl="0" w:tplc="2DB0328E">
      <w:start w:val="5"/>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1D1AF174">
      <w:numFmt w:val="bullet"/>
      <w:lvlText w:val="•"/>
      <w:lvlJc w:val="left"/>
      <w:pPr>
        <w:ind w:left="3600" w:hanging="360"/>
      </w:pPr>
      <w:rPr>
        <w:rFonts w:ascii="SimSun" w:eastAsia="SimSun" w:hAnsi="SimSun" w:cs="Times New Roman" w:hint="eastAsia"/>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5" w15:restartNumberingAfterBreak="0">
    <w:nsid w:val="5D82027B"/>
    <w:multiLevelType w:val="hybridMultilevel"/>
    <w:tmpl w:val="CF9ABB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6" w15:restartNumberingAfterBreak="0">
    <w:nsid w:val="5DDB660A"/>
    <w:multiLevelType w:val="hybridMultilevel"/>
    <w:tmpl w:val="C3B814FA"/>
    <w:lvl w:ilvl="0" w:tplc="F7922C8A">
      <w:start w:val="1"/>
      <w:numFmt w:val="bullet"/>
      <w:lvlText w:val="•"/>
      <w:lvlJc w:val="left"/>
      <w:pPr>
        <w:tabs>
          <w:tab w:val="num" w:pos="720"/>
        </w:tabs>
        <w:ind w:left="720" w:hanging="360"/>
      </w:pPr>
      <w:rPr>
        <w:rFonts w:ascii="Arial" w:hAnsi="Arial" w:hint="default"/>
      </w:rPr>
    </w:lvl>
    <w:lvl w:ilvl="1" w:tplc="2D821E1A">
      <w:start w:val="6092"/>
      <w:numFmt w:val="bullet"/>
      <w:lvlText w:val="-"/>
      <w:lvlJc w:val="left"/>
      <w:pPr>
        <w:tabs>
          <w:tab w:val="num" w:pos="1440"/>
        </w:tabs>
        <w:ind w:left="1440" w:hanging="360"/>
      </w:pPr>
      <w:rPr>
        <w:rFonts w:ascii="Yu Gothic" w:hAnsi="Yu Gothic" w:hint="default"/>
      </w:rPr>
    </w:lvl>
    <w:lvl w:ilvl="2" w:tplc="1C46EA74">
      <w:start w:val="1"/>
      <w:numFmt w:val="bullet"/>
      <w:lvlText w:val="•"/>
      <w:lvlJc w:val="left"/>
      <w:pPr>
        <w:tabs>
          <w:tab w:val="num" w:pos="2160"/>
        </w:tabs>
        <w:ind w:left="2160" w:hanging="360"/>
      </w:pPr>
      <w:rPr>
        <w:rFonts w:ascii="Arial" w:hAnsi="Arial" w:hint="default"/>
      </w:rPr>
    </w:lvl>
    <w:lvl w:ilvl="3" w:tplc="0C544D70" w:tentative="1">
      <w:start w:val="1"/>
      <w:numFmt w:val="bullet"/>
      <w:lvlText w:val="•"/>
      <w:lvlJc w:val="left"/>
      <w:pPr>
        <w:tabs>
          <w:tab w:val="num" w:pos="2880"/>
        </w:tabs>
        <w:ind w:left="2880" w:hanging="360"/>
      </w:pPr>
      <w:rPr>
        <w:rFonts w:ascii="Arial" w:hAnsi="Arial" w:hint="default"/>
      </w:rPr>
    </w:lvl>
    <w:lvl w:ilvl="4" w:tplc="23EA4B26" w:tentative="1">
      <w:start w:val="1"/>
      <w:numFmt w:val="bullet"/>
      <w:lvlText w:val="•"/>
      <w:lvlJc w:val="left"/>
      <w:pPr>
        <w:tabs>
          <w:tab w:val="num" w:pos="3600"/>
        </w:tabs>
        <w:ind w:left="3600" w:hanging="360"/>
      </w:pPr>
      <w:rPr>
        <w:rFonts w:ascii="Arial" w:hAnsi="Arial" w:hint="default"/>
      </w:rPr>
    </w:lvl>
    <w:lvl w:ilvl="5" w:tplc="7A00F79E" w:tentative="1">
      <w:start w:val="1"/>
      <w:numFmt w:val="bullet"/>
      <w:lvlText w:val="•"/>
      <w:lvlJc w:val="left"/>
      <w:pPr>
        <w:tabs>
          <w:tab w:val="num" w:pos="4320"/>
        </w:tabs>
        <w:ind w:left="4320" w:hanging="360"/>
      </w:pPr>
      <w:rPr>
        <w:rFonts w:ascii="Arial" w:hAnsi="Arial" w:hint="default"/>
      </w:rPr>
    </w:lvl>
    <w:lvl w:ilvl="6" w:tplc="280EE38E" w:tentative="1">
      <w:start w:val="1"/>
      <w:numFmt w:val="bullet"/>
      <w:lvlText w:val="•"/>
      <w:lvlJc w:val="left"/>
      <w:pPr>
        <w:tabs>
          <w:tab w:val="num" w:pos="5040"/>
        </w:tabs>
        <w:ind w:left="5040" w:hanging="360"/>
      </w:pPr>
      <w:rPr>
        <w:rFonts w:ascii="Arial" w:hAnsi="Arial" w:hint="default"/>
      </w:rPr>
    </w:lvl>
    <w:lvl w:ilvl="7" w:tplc="836C54A8" w:tentative="1">
      <w:start w:val="1"/>
      <w:numFmt w:val="bullet"/>
      <w:lvlText w:val="•"/>
      <w:lvlJc w:val="left"/>
      <w:pPr>
        <w:tabs>
          <w:tab w:val="num" w:pos="5760"/>
        </w:tabs>
        <w:ind w:left="5760" w:hanging="360"/>
      </w:pPr>
      <w:rPr>
        <w:rFonts w:ascii="Arial" w:hAnsi="Arial" w:hint="default"/>
      </w:rPr>
    </w:lvl>
    <w:lvl w:ilvl="8" w:tplc="4C2EDA4E" w:tentative="1">
      <w:start w:val="1"/>
      <w:numFmt w:val="bullet"/>
      <w:lvlText w:val="•"/>
      <w:lvlJc w:val="left"/>
      <w:pPr>
        <w:tabs>
          <w:tab w:val="num" w:pos="6480"/>
        </w:tabs>
        <w:ind w:left="6480" w:hanging="360"/>
      </w:pPr>
      <w:rPr>
        <w:rFonts w:ascii="Arial" w:hAnsi="Arial" w:hint="default"/>
      </w:rPr>
    </w:lvl>
  </w:abstractNum>
  <w:abstractNum w:abstractNumId="307" w15:restartNumberingAfterBreak="0">
    <w:nsid w:val="5DE86460"/>
    <w:multiLevelType w:val="hybridMultilevel"/>
    <w:tmpl w:val="23DAB6D4"/>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8" w15:restartNumberingAfterBreak="0">
    <w:nsid w:val="5F284C51"/>
    <w:multiLevelType w:val="hybridMultilevel"/>
    <w:tmpl w:val="06A666FE"/>
    <w:lvl w:ilvl="0" w:tplc="F2C064F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9" w15:restartNumberingAfterBreak="0">
    <w:nsid w:val="5F2856C0"/>
    <w:multiLevelType w:val="multilevel"/>
    <w:tmpl w:val="B33EE16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0" w15:restartNumberingAfterBreak="0">
    <w:nsid w:val="5FD836E8"/>
    <w:multiLevelType w:val="hybridMultilevel"/>
    <w:tmpl w:val="39F284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1" w15:restartNumberingAfterBreak="0">
    <w:nsid w:val="5FFA46E8"/>
    <w:multiLevelType w:val="hybridMultilevel"/>
    <w:tmpl w:val="318EA4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602A7719"/>
    <w:multiLevelType w:val="hybridMultilevel"/>
    <w:tmpl w:val="BD224DF2"/>
    <w:lvl w:ilvl="0" w:tplc="2DB0328E">
      <w:start w:val="5"/>
      <w:numFmt w:val="bullet"/>
      <w:lvlText w:val=""/>
      <w:lvlJc w:val="left"/>
      <w:pPr>
        <w:ind w:left="840" w:hanging="420"/>
      </w:pPr>
      <w:rPr>
        <w:rFonts w:ascii="Symbol" w:eastAsiaTheme="minorHAnsi" w:hAnsi="Symbol"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3" w15:restartNumberingAfterBreak="0">
    <w:nsid w:val="60CF3DF5"/>
    <w:multiLevelType w:val="hybridMultilevel"/>
    <w:tmpl w:val="A4EC7A26"/>
    <w:lvl w:ilvl="0" w:tplc="0AFA845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4" w15:restartNumberingAfterBreak="0">
    <w:nsid w:val="60DD5AFB"/>
    <w:multiLevelType w:val="hybridMultilevel"/>
    <w:tmpl w:val="41943530"/>
    <w:lvl w:ilvl="0" w:tplc="04090003">
      <w:start w:val="1"/>
      <w:numFmt w:val="bullet"/>
      <w:lvlText w:val=""/>
      <w:lvlJc w:val="left"/>
      <w:pPr>
        <w:ind w:left="420" w:hanging="420"/>
      </w:pPr>
      <w:rPr>
        <w:rFonts w:ascii="Wingdings" w:hAnsi="Wingdings" w:hint="default"/>
      </w:rPr>
    </w:lvl>
    <w:lvl w:ilvl="1" w:tplc="2DB0328E">
      <w:start w:val="5"/>
      <w:numFmt w:val="bullet"/>
      <w:lvlText w:val=""/>
      <w:lvlJc w:val="left"/>
      <w:pPr>
        <w:ind w:left="840" w:hanging="420"/>
      </w:pPr>
      <w:rPr>
        <w:rFonts w:ascii="Symbol" w:eastAsiaTheme="minorHAnsi" w:hAnsi="Symbol"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5" w15:restartNumberingAfterBreak="0">
    <w:nsid w:val="60DF0B88"/>
    <w:multiLevelType w:val="hybridMultilevel"/>
    <w:tmpl w:val="201632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6" w15:restartNumberingAfterBreak="0">
    <w:nsid w:val="60F01B3D"/>
    <w:multiLevelType w:val="hybridMultilevel"/>
    <w:tmpl w:val="76C4D5C6"/>
    <w:lvl w:ilvl="0" w:tplc="B1DE490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7" w15:restartNumberingAfterBreak="0">
    <w:nsid w:val="613A3903"/>
    <w:multiLevelType w:val="hybridMultilevel"/>
    <w:tmpl w:val="C2DE6B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8" w15:restartNumberingAfterBreak="0">
    <w:nsid w:val="616D7014"/>
    <w:multiLevelType w:val="hybridMultilevel"/>
    <w:tmpl w:val="C764D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9" w15:restartNumberingAfterBreak="0">
    <w:nsid w:val="623C5A39"/>
    <w:multiLevelType w:val="hybridMultilevel"/>
    <w:tmpl w:val="A15279C0"/>
    <w:lvl w:ilvl="0" w:tplc="1F020B44">
      <w:start w:val="8"/>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0" w15:restartNumberingAfterBreak="0">
    <w:nsid w:val="62B46457"/>
    <w:multiLevelType w:val="hybridMultilevel"/>
    <w:tmpl w:val="C6CE58C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1" w15:restartNumberingAfterBreak="0">
    <w:nsid w:val="62D97BB9"/>
    <w:multiLevelType w:val="hybridMultilevel"/>
    <w:tmpl w:val="5104995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2" w15:restartNumberingAfterBreak="0">
    <w:nsid w:val="634C2EA2"/>
    <w:multiLevelType w:val="hybridMultilevel"/>
    <w:tmpl w:val="4CE07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63BB4C5F"/>
    <w:multiLevelType w:val="hybridMultilevel"/>
    <w:tmpl w:val="2B72077E"/>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4" w15:restartNumberingAfterBreak="0">
    <w:nsid w:val="63BF5D2D"/>
    <w:multiLevelType w:val="hybridMultilevel"/>
    <w:tmpl w:val="835275C4"/>
    <w:lvl w:ilvl="0" w:tplc="2DB0328E">
      <w:start w:val="5"/>
      <w:numFmt w:val="bullet"/>
      <w:lvlText w:val=""/>
      <w:lvlJc w:val="left"/>
      <w:pPr>
        <w:ind w:left="720" w:hanging="360"/>
      </w:pPr>
      <w:rPr>
        <w:rFonts w:ascii="Symbol" w:eastAsiaTheme="minorHAnsi" w:hAnsi="Symbol" w:cstheme="minorBidi" w:hint="default"/>
      </w:rPr>
    </w:lvl>
    <w:lvl w:ilvl="1" w:tplc="42A87F42">
      <w:numFmt w:val="bullet"/>
      <w:lvlText w:val="-"/>
      <w:lvlJc w:val="left"/>
      <w:pPr>
        <w:ind w:left="1440" w:hanging="360"/>
      </w:pPr>
      <w:rPr>
        <w:rFonts w:ascii="Times New Roman" w:eastAsia="?? ??"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63DA6C68"/>
    <w:multiLevelType w:val="hybridMultilevel"/>
    <w:tmpl w:val="60FAC6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6" w15:restartNumberingAfterBreak="0">
    <w:nsid w:val="644F6B8E"/>
    <w:multiLevelType w:val="hybridMultilevel"/>
    <w:tmpl w:val="AA7AA6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648627AE"/>
    <w:multiLevelType w:val="hybridMultilevel"/>
    <w:tmpl w:val="8DAC93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8" w15:restartNumberingAfterBreak="0">
    <w:nsid w:val="64B95DA8"/>
    <w:multiLevelType w:val="multilevel"/>
    <w:tmpl w:val="871A55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9" w15:restartNumberingAfterBreak="0">
    <w:nsid w:val="64D351A1"/>
    <w:multiLevelType w:val="hybridMultilevel"/>
    <w:tmpl w:val="B218C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0" w15:restartNumberingAfterBreak="0">
    <w:nsid w:val="65EE34EC"/>
    <w:multiLevelType w:val="hybridMultilevel"/>
    <w:tmpl w:val="BBD43BB0"/>
    <w:lvl w:ilvl="0" w:tplc="04090003">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1" w15:restartNumberingAfterBreak="0">
    <w:nsid w:val="660A6AD7"/>
    <w:multiLevelType w:val="hybridMultilevel"/>
    <w:tmpl w:val="CA62C186"/>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2" w15:restartNumberingAfterBreak="0">
    <w:nsid w:val="66267F9C"/>
    <w:multiLevelType w:val="hybridMultilevel"/>
    <w:tmpl w:val="B498B59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3" w15:restartNumberingAfterBreak="0">
    <w:nsid w:val="6630069E"/>
    <w:multiLevelType w:val="hybridMultilevel"/>
    <w:tmpl w:val="11A08066"/>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4"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5" w15:restartNumberingAfterBreak="0">
    <w:nsid w:val="6670340D"/>
    <w:multiLevelType w:val="hybridMultilevel"/>
    <w:tmpl w:val="1BB6797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6" w15:restartNumberingAfterBreak="0">
    <w:nsid w:val="669A6EFC"/>
    <w:multiLevelType w:val="hybridMultilevel"/>
    <w:tmpl w:val="1A60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7" w15:restartNumberingAfterBreak="0">
    <w:nsid w:val="6711446D"/>
    <w:multiLevelType w:val="hybridMultilevel"/>
    <w:tmpl w:val="92CE675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8" w15:restartNumberingAfterBreak="0">
    <w:nsid w:val="67B01527"/>
    <w:multiLevelType w:val="hybridMultilevel"/>
    <w:tmpl w:val="673E44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9" w15:restartNumberingAfterBreak="0">
    <w:nsid w:val="67BA0F50"/>
    <w:multiLevelType w:val="hybridMultilevel"/>
    <w:tmpl w:val="62D88B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0" w15:restartNumberingAfterBreak="0">
    <w:nsid w:val="67CE1DF5"/>
    <w:multiLevelType w:val="hybridMultilevel"/>
    <w:tmpl w:val="97563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1" w15:restartNumberingAfterBreak="0">
    <w:nsid w:val="687D5454"/>
    <w:multiLevelType w:val="hybridMultilevel"/>
    <w:tmpl w:val="FF6EC922"/>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42" w15:restartNumberingAfterBreak="0">
    <w:nsid w:val="688F14AF"/>
    <w:multiLevelType w:val="hybridMultilevel"/>
    <w:tmpl w:val="53369D38"/>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3" w15:restartNumberingAfterBreak="0">
    <w:nsid w:val="68E96D9A"/>
    <w:multiLevelType w:val="hybridMultilevel"/>
    <w:tmpl w:val="EB7EF382"/>
    <w:lvl w:ilvl="0" w:tplc="8D601CC4">
      <w:start w:val="6"/>
      <w:numFmt w:val="bullet"/>
      <w:lvlText w:val="-"/>
      <w:lvlJc w:val="left"/>
      <w:pPr>
        <w:ind w:left="720" w:hanging="360"/>
      </w:pPr>
      <w:rPr>
        <w:rFonts w:ascii="Calibri" w:eastAsiaTheme="minorHAnsi" w:hAnsi="Calibri" w:cs="Calibr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4" w15:restartNumberingAfterBreak="0">
    <w:nsid w:val="696D3932"/>
    <w:multiLevelType w:val="hybridMultilevel"/>
    <w:tmpl w:val="D1903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5" w15:restartNumberingAfterBreak="0">
    <w:nsid w:val="69A1263E"/>
    <w:multiLevelType w:val="hybridMultilevel"/>
    <w:tmpl w:val="C35EA9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6" w15:restartNumberingAfterBreak="0">
    <w:nsid w:val="69CB7038"/>
    <w:multiLevelType w:val="hybridMultilevel"/>
    <w:tmpl w:val="81FC2D60"/>
    <w:lvl w:ilvl="0" w:tplc="0409000F">
      <w:start w:val="1"/>
      <w:numFmt w:val="decimal"/>
      <w:lvlText w:val="%1."/>
      <w:lvlJc w:val="left"/>
      <w:pPr>
        <w:ind w:left="360" w:hanging="360"/>
      </w:pPr>
    </w:lvl>
    <w:lvl w:ilvl="1" w:tplc="04090001">
      <w:start w:val="1"/>
      <w:numFmt w:val="bullet"/>
      <w:lvlText w:val=""/>
      <w:lvlJc w:val="left"/>
      <w:pPr>
        <w:ind w:left="1080" w:hanging="360"/>
      </w:pPr>
      <w:rPr>
        <w:rFonts w:ascii="Wingdings" w:hAnsi="Wingding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7" w15:restartNumberingAfterBreak="0">
    <w:nsid w:val="69D15105"/>
    <w:multiLevelType w:val="hybridMultilevel"/>
    <w:tmpl w:val="1B0AAEFE"/>
    <w:lvl w:ilvl="0" w:tplc="DD7C9B7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6A4402B3"/>
    <w:multiLevelType w:val="hybridMultilevel"/>
    <w:tmpl w:val="C8FC1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6AB31F95"/>
    <w:multiLevelType w:val="hybridMultilevel"/>
    <w:tmpl w:val="3730BE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0" w15:restartNumberingAfterBreak="0">
    <w:nsid w:val="6AC25DAF"/>
    <w:multiLevelType w:val="hybridMultilevel"/>
    <w:tmpl w:val="7E10980C"/>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1" w15:restartNumberingAfterBreak="0">
    <w:nsid w:val="6ADC54A0"/>
    <w:multiLevelType w:val="hybridMultilevel"/>
    <w:tmpl w:val="B70A7C86"/>
    <w:lvl w:ilvl="0" w:tplc="0E285EA0">
      <w:start w:val="6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2" w15:restartNumberingAfterBreak="0">
    <w:nsid w:val="6B197192"/>
    <w:multiLevelType w:val="hybridMultilevel"/>
    <w:tmpl w:val="8CC83772"/>
    <w:lvl w:ilvl="0" w:tplc="0C022728">
      <w:start w:val="10"/>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3" w15:restartNumberingAfterBreak="0">
    <w:nsid w:val="6B8341A0"/>
    <w:multiLevelType w:val="hybridMultilevel"/>
    <w:tmpl w:val="9AB6AC7E"/>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4" w15:restartNumberingAfterBreak="0">
    <w:nsid w:val="6BA60268"/>
    <w:multiLevelType w:val="hybridMultilevel"/>
    <w:tmpl w:val="3AE0EFF2"/>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5" w15:restartNumberingAfterBreak="0">
    <w:nsid w:val="6BB3734D"/>
    <w:multiLevelType w:val="hybridMultilevel"/>
    <w:tmpl w:val="227446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6" w15:restartNumberingAfterBreak="0">
    <w:nsid w:val="6BB66C8B"/>
    <w:multiLevelType w:val="hybridMultilevel"/>
    <w:tmpl w:val="9F26E838"/>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7" w15:restartNumberingAfterBreak="0">
    <w:nsid w:val="6C112412"/>
    <w:multiLevelType w:val="hybridMultilevel"/>
    <w:tmpl w:val="24FEA84C"/>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15:restartNumberingAfterBreak="0">
    <w:nsid w:val="6CCC10BB"/>
    <w:multiLevelType w:val="hybridMultilevel"/>
    <w:tmpl w:val="23D0393E"/>
    <w:lvl w:ilvl="0" w:tplc="A0B48014">
      <w:start w:val="1"/>
      <w:numFmt w:val="bullet"/>
      <w:lvlText w:val="–"/>
      <w:lvlJc w:val="left"/>
      <w:pPr>
        <w:ind w:left="1140" w:hanging="420"/>
      </w:pPr>
      <w:rPr>
        <w:rFonts w:ascii="Arial" w:hAnsi="Arial" w:hint="default"/>
      </w:rPr>
    </w:lvl>
    <w:lvl w:ilvl="1" w:tplc="5B44CB08">
      <w:start w:val="2"/>
      <w:numFmt w:val="bullet"/>
      <w:lvlText w:val="-"/>
      <w:lvlJc w:val="left"/>
      <w:pPr>
        <w:ind w:left="1560" w:hanging="420"/>
      </w:pPr>
      <w:rPr>
        <w:rFonts w:ascii="Times New Roman" w:eastAsia="Calibri" w:hAnsi="Times New Roman" w:cs="Times New Roman" w:hint="default"/>
      </w:rPr>
    </w:lvl>
    <w:lvl w:ilvl="2" w:tplc="5B44CB08">
      <w:start w:val="2"/>
      <w:numFmt w:val="bullet"/>
      <w:lvlText w:val="-"/>
      <w:lvlJc w:val="left"/>
      <w:pPr>
        <w:ind w:left="1980" w:hanging="420"/>
      </w:pPr>
      <w:rPr>
        <w:rFonts w:ascii="Times New Roman" w:eastAsia="Calibri" w:hAnsi="Times New Roman" w:cs="Times New Roman"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9" w15:restartNumberingAfterBreak="0">
    <w:nsid w:val="6CF54597"/>
    <w:multiLevelType w:val="hybridMultilevel"/>
    <w:tmpl w:val="2F80B0BE"/>
    <w:lvl w:ilvl="0" w:tplc="04090003">
      <w:start w:val="1"/>
      <w:numFmt w:val="bullet"/>
      <w:lvlText w:val=""/>
      <w:lvlJc w:val="left"/>
      <w:pPr>
        <w:ind w:left="360" w:hanging="360"/>
      </w:pPr>
      <w:rPr>
        <w:rFonts w:ascii="Wingdings" w:hAnsi="Wingdings" w:hint="default"/>
      </w:r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0" w15:restartNumberingAfterBreak="0">
    <w:nsid w:val="6CFB1BB2"/>
    <w:multiLevelType w:val="hybridMultilevel"/>
    <w:tmpl w:val="7AE0658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1" w15:restartNumberingAfterBreak="0">
    <w:nsid w:val="6D274A2A"/>
    <w:multiLevelType w:val="hybridMultilevel"/>
    <w:tmpl w:val="2C76286E"/>
    <w:lvl w:ilvl="0" w:tplc="B1DE490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2" w15:restartNumberingAfterBreak="0">
    <w:nsid w:val="6E0209E8"/>
    <w:multiLevelType w:val="hybridMultilevel"/>
    <w:tmpl w:val="FCD65F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3" w15:restartNumberingAfterBreak="0">
    <w:nsid w:val="6E0B6840"/>
    <w:multiLevelType w:val="hybridMultilevel"/>
    <w:tmpl w:val="B00418C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4" w15:restartNumberingAfterBreak="0">
    <w:nsid w:val="6E4E7374"/>
    <w:multiLevelType w:val="hybridMultilevel"/>
    <w:tmpl w:val="D28033F8"/>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5" w15:restartNumberingAfterBreak="0">
    <w:nsid w:val="6F2A7A51"/>
    <w:multiLevelType w:val="hybridMultilevel"/>
    <w:tmpl w:val="84C29AD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6" w15:restartNumberingAfterBreak="0">
    <w:nsid w:val="6F346874"/>
    <w:multiLevelType w:val="hybridMultilevel"/>
    <w:tmpl w:val="83D4E066"/>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7" w15:restartNumberingAfterBreak="0">
    <w:nsid w:val="6F6307E9"/>
    <w:multiLevelType w:val="hybridMultilevel"/>
    <w:tmpl w:val="C6CE58C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8" w15:restartNumberingAfterBreak="0">
    <w:nsid w:val="6F6D71E5"/>
    <w:multiLevelType w:val="hybridMultilevel"/>
    <w:tmpl w:val="D3FC1016"/>
    <w:lvl w:ilvl="0" w:tplc="EF5E8EC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69" w15:restartNumberingAfterBreak="0">
    <w:nsid w:val="6F7F309D"/>
    <w:multiLevelType w:val="hybridMultilevel"/>
    <w:tmpl w:val="4B2E9F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0" w15:restartNumberingAfterBreak="0">
    <w:nsid w:val="708441C5"/>
    <w:multiLevelType w:val="hybridMultilevel"/>
    <w:tmpl w:val="4C6C5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70BE784D"/>
    <w:multiLevelType w:val="hybridMultilevel"/>
    <w:tmpl w:val="961AF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71077C4F"/>
    <w:multiLevelType w:val="hybridMultilevel"/>
    <w:tmpl w:val="9286A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71093234"/>
    <w:multiLevelType w:val="hybridMultilevel"/>
    <w:tmpl w:val="585AE4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4" w15:restartNumberingAfterBreak="0">
    <w:nsid w:val="71581D95"/>
    <w:multiLevelType w:val="hybridMultilevel"/>
    <w:tmpl w:val="2B40B08C"/>
    <w:lvl w:ilvl="0" w:tplc="2A2C39C0">
      <w:start w:val="1"/>
      <w:numFmt w:val="bullet"/>
      <w:lvlText w:val=""/>
      <w:lvlJc w:val="left"/>
      <w:pPr>
        <w:ind w:left="720" w:hanging="360"/>
      </w:pPr>
      <w:rPr>
        <w:rFonts w:ascii="Symbol" w:hAnsi="Symbol" w:hint="default"/>
      </w:rPr>
    </w:lvl>
    <w:lvl w:ilvl="1" w:tplc="04090017" w:tentative="1">
      <w:start w:val="1"/>
      <w:numFmt w:val="bullet"/>
      <w:lvlText w:val="o"/>
      <w:lvlJc w:val="left"/>
      <w:pPr>
        <w:ind w:left="1440" w:hanging="360"/>
      </w:pPr>
      <w:rPr>
        <w:rFonts w:ascii="Courier New" w:hAnsi="Courier New" w:cs="Courier New" w:hint="default"/>
      </w:rPr>
    </w:lvl>
    <w:lvl w:ilvl="2" w:tplc="04090011"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7" w:tentative="1">
      <w:start w:val="1"/>
      <w:numFmt w:val="bullet"/>
      <w:lvlText w:val="o"/>
      <w:lvlJc w:val="left"/>
      <w:pPr>
        <w:ind w:left="3600" w:hanging="360"/>
      </w:pPr>
      <w:rPr>
        <w:rFonts w:ascii="Courier New" w:hAnsi="Courier New" w:cs="Courier New" w:hint="default"/>
      </w:rPr>
    </w:lvl>
    <w:lvl w:ilvl="5" w:tplc="04090011"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7" w:tentative="1">
      <w:start w:val="1"/>
      <w:numFmt w:val="bullet"/>
      <w:lvlText w:val="o"/>
      <w:lvlJc w:val="left"/>
      <w:pPr>
        <w:ind w:left="5760" w:hanging="360"/>
      </w:pPr>
      <w:rPr>
        <w:rFonts w:ascii="Courier New" w:hAnsi="Courier New" w:cs="Courier New" w:hint="default"/>
      </w:rPr>
    </w:lvl>
    <w:lvl w:ilvl="8" w:tplc="04090011" w:tentative="1">
      <w:start w:val="1"/>
      <w:numFmt w:val="bullet"/>
      <w:lvlText w:val=""/>
      <w:lvlJc w:val="left"/>
      <w:pPr>
        <w:ind w:left="6480" w:hanging="360"/>
      </w:pPr>
      <w:rPr>
        <w:rFonts w:ascii="Wingdings" w:hAnsi="Wingdings" w:hint="default"/>
      </w:rPr>
    </w:lvl>
  </w:abstractNum>
  <w:abstractNum w:abstractNumId="375" w15:restartNumberingAfterBreak="0">
    <w:nsid w:val="71C55102"/>
    <w:multiLevelType w:val="hybridMultilevel"/>
    <w:tmpl w:val="BA12BF42"/>
    <w:lvl w:ilvl="0" w:tplc="0409000F">
      <w:start w:val="1"/>
      <w:numFmt w:val="bullet"/>
      <w:lvlText w:val=""/>
      <w:lvlJc w:val="left"/>
      <w:pPr>
        <w:ind w:left="644" w:hanging="360"/>
      </w:pPr>
      <w:rPr>
        <w:rFonts w:ascii="Wingdings" w:hAnsi="Wingdings" w:hint="default"/>
      </w:rPr>
    </w:lvl>
    <w:lvl w:ilvl="1" w:tplc="04090019">
      <w:start w:val="1"/>
      <w:numFmt w:val="bullet"/>
      <w:lvlText w:val=""/>
      <w:lvlJc w:val="left"/>
      <w:pPr>
        <w:ind w:left="1124" w:hanging="420"/>
      </w:pPr>
      <w:rPr>
        <w:rFonts w:ascii="Wingdings" w:hAnsi="Wingdings" w:hint="default"/>
      </w:rPr>
    </w:lvl>
    <w:lvl w:ilvl="2" w:tplc="0409001B">
      <w:start w:val="1"/>
      <w:numFmt w:val="bullet"/>
      <w:lvlText w:val=""/>
      <w:lvlJc w:val="left"/>
      <w:pPr>
        <w:ind w:left="1544" w:hanging="420"/>
      </w:pPr>
      <w:rPr>
        <w:rFonts w:ascii="Wingdings" w:hAnsi="Wingdings" w:hint="default"/>
      </w:rPr>
    </w:lvl>
    <w:lvl w:ilvl="3" w:tplc="0409000F">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76" w15:restartNumberingAfterBreak="0">
    <w:nsid w:val="71F04573"/>
    <w:multiLevelType w:val="hybridMultilevel"/>
    <w:tmpl w:val="01FA50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7" w15:restartNumberingAfterBreak="0">
    <w:nsid w:val="71F51F7D"/>
    <w:multiLevelType w:val="hybridMultilevel"/>
    <w:tmpl w:val="68506436"/>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15:restartNumberingAfterBreak="0">
    <w:nsid w:val="729F15B4"/>
    <w:multiLevelType w:val="hybridMultilevel"/>
    <w:tmpl w:val="98CAEE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9" w15:restartNumberingAfterBreak="0">
    <w:nsid w:val="72F86436"/>
    <w:multiLevelType w:val="hybridMultilevel"/>
    <w:tmpl w:val="872E6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0" w15:restartNumberingAfterBreak="0">
    <w:nsid w:val="74677560"/>
    <w:multiLevelType w:val="hybridMultilevel"/>
    <w:tmpl w:val="4D4247A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1" w15:restartNumberingAfterBreak="0">
    <w:nsid w:val="748550F2"/>
    <w:multiLevelType w:val="hybridMultilevel"/>
    <w:tmpl w:val="4058F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2" w15:restartNumberingAfterBreak="0">
    <w:nsid w:val="74BB7EA8"/>
    <w:multiLevelType w:val="hybridMultilevel"/>
    <w:tmpl w:val="B6D80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74BF1BD8"/>
    <w:multiLevelType w:val="hybridMultilevel"/>
    <w:tmpl w:val="D284C442"/>
    <w:lvl w:ilvl="0" w:tplc="B1DE490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4" w15:restartNumberingAfterBreak="0">
    <w:nsid w:val="74D3175E"/>
    <w:multiLevelType w:val="hybridMultilevel"/>
    <w:tmpl w:val="466AC4BA"/>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5" w15:restartNumberingAfterBreak="0">
    <w:nsid w:val="75FF0E0A"/>
    <w:multiLevelType w:val="hybridMultilevel"/>
    <w:tmpl w:val="71AAF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6" w15:restartNumberingAfterBreak="0">
    <w:nsid w:val="76B66E9B"/>
    <w:multiLevelType w:val="hybridMultilevel"/>
    <w:tmpl w:val="01686A30"/>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7" w15:restartNumberingAfterBreak="0">
    <w:nsid w:val="76C945EE"/>
    <w:multiLevelType w:val="hybridMultilevel"/>
    <w:tmpl w:val="E222F70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8" w15:restartNumberingAfterBreak="0">
    <w:nsid w:val="76DD435F"/>
    <w:multiLevelType w:val="hybridMultilevel"/>
    <w:tmpl w:val="FD1CD10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9" w15:restartNumberingAfterBreak="0">
    <w:nsid w:val="779E4154"/>
    <w:multiLevelType w:val="hybridMultilevel"/>
    <w:tmpl w:val="DAB62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0" w15:restartNumberingAfterBreak="0">
    <w:nsid w:val="77B416AC"/>
    <w:multiLevelType w:val="hybridMultilevel"/>
    <w:tmpl w:val="0294533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1" w15:restartNumberingAfterBreak="0">
    <w:nsid w:val="79191366"/>
    <w:multiLevelType w:val="hybridMultilevel"/>
    <w:tmpl w:val="B4ACE1BE"/>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2" w15:restartNumberingAfterBreak="0">
    <w:nsid w:val="795A3B5E"/>
    <w:multiLevelType w:val="hybridMultilevel"/>
    <w:tmpl w:val="A33CC20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3" w15:restartNumberingAfterBreak="0">
    <w:nsid w:val="79C55B1B"/>
    <w:multiLevelType w:val="hybridMultilevel"/>
    <w:tmpl w:val="4D70485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4" w15:restartNumberingAfterBreak="0">
    <w:nsid w:val="7A927855"/>
    <w:multiLevelType w:val="hybridMultilevel"/>
    <w:tmpl w:val="4D1EF086"/>
    <w:lvl w:ilvl="0" w:tplc="B1DE490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5" w15:restartNumberingAfterBreak="0">
    <w:nsid w:val="7A9F04C0"/>
    <w:multiLevelType w:val="hybridMultilevel"/>
    <w:tmpl w:val="EDDC966C"/>
    <w:lvl w:ilvl="0" w:tplc="04090001">
      <w:start w:val="1"/>
      <w:numFmt w:val="bullet"/>
      <w:lvlText w:val=""/>
      <w:lvlJc w:val="left"/>
      <w:pPr>
        <w:ind w:left="360" w:hanging="360"/>
      </w:pPr>
      <w:rPr>
        <w:rFonts w:ascii="Symbol" w:hAnsi="Symbol" w:hint="default"/>
      </w:rPr>
    </w:lvl>
    <w:lvl w:ilvl="1" w:tplc="361299EE">
      <w:numFmt w:val="bullet"/>
      <w:lvlText w:val="-"/>
      <w:lvlJc w:val="left"/>
      <w:pPr>
        <w:ind w:left="840" w:hanging="42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6" w15:restartNumberingAfterBreak="0">
    <w:nsid w:val="7AFB2FF9"/>
    <w:multiLevelType w:val="hybridMultilevel"/>
    <w:tmpl w:val="511402BA"/>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7" w15:restartNumberingAfterBreak="0">
    <w:nsid w:val="7B23372E"/>
    <w:multiLevelType w:val="hybridMultilevel"/>
    <w:tmpl w:val="5D864D1A"/>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8" w15:restartNumberingAfterBreak="0">
    <w:nsid w:val="7B6C3D84"/>
    <w:multiLevelType w:val="hybridMultilevel"/>
    <w:tmpl w:val="5BAC58B8"/>
    <w:lvl w:ilvl="0" w:tplc="E0560172">
      <w:start w:val="1"/>
      <w:numFmt w:val="bullet"/>
      <w:lvlText w:val=""/>
      <w:lvlJc w:val="left"/>
      <w:pPr>
        <w:ind w:left="720" w:hanging="360"/>
      </w:pPr>
      <w:rPr>
        <w:rFonts w:ascii="Symbol" w:hAnsi="Symbol" w:hint="default"/>
      </w:rPr>
    </w:lvl>
    <w:lvl w:ilvl="1" w:tplc="AD9A9AB0" w:tentative="1">
      <w:start w:val="1"/>
      <w:numFmt w:val="bullet"/>
      <w:lvlText w:val="o"/>
      <w:lvlJc w:val="left"/>
      <w:pPr>
        <w:ind w:left="1440" w:hanging="360"/>
      </w:pPr>
      <w:rPr>
        <w:rFonts w:ascii="Courier New" w:hAnsi="Courier New" w:cs="Courier New" w:hint="default"/>
      </w:rPr>
    </w:lvl>
    <w:lvl w:ilvl="2" w:tplc="C54A5204" w:tentative="1">
      <w:start w:val="1"/>
      <w:numFmt w:val="bullet"/>
      <w:lvlText w:val=""/>
      <w:lvlJc w:val="left"/>
      <w:pPr>
        <w:ind w:left="2160" w:hanging="360"/>
      </w:pPr>
      <w:rPr>
        <w:rFonts w:ascii="Wingdings" w:hAnsi="Wingdings" w:hint="default"/>
      </w:rPr>
    </w:lvl>
    <w:lvl w:ilvl="3" w:tplc="B270E7BC" w:tentative="1">
      <w:start w:val="1"/>
      <w:numFmt w:val="bullet"/>
      <w:lvlText w:val=""/>
      <w:lvlJc w:val="left"/>
      <w:pPr>
        <w:ind w:left="2880" w:hanging="360"/>
      </w:pPr>
      <w:rPr>
        <w:rFonts w:ascii="Symbol" w:hAnsi="Symbol" w:hint="default"/>
      </w:rPr>
    </w:lvl>
    <w:lvl w:ilvl="4" w:tplc="D5B2A002" w:tentative="1">
      <w:start w:val="1"/>
      <w:numFmt w:val="bullet"/>
      <w:lvlText w:val="o"/>
      <w:lvlJc w:val="left"/>
      <w:pPr>
        <w:ind w:left="3600" w:hanging="360"/>
      </w:pPr>
      <w:rPr>
        <w:rFonts w:ascii="Courier New" w:hAnsi="Courier New" w:cs="Courier New" w:hint="default"/>
      </w:rPr>
    </w:lvl>
    <w:lvl w:ilvl="5" w:tplc="11FEAFA6" w:tentative="1">
      <w:start w:val="1"/>
      <w:numFmt w:val="bullet"/>
      <w:lvlText w:val=""/>
      <w:lvlJc w:val="left"/>
      <w:pPr>
        <w:ind w:left="4320" w:hanging="360"/>
      </w:pPr>
      <w:rPr>
        <w:rFonts w:ascii="Wingdings" w:hAnsi="Wingdings" w:hint="default"/>
      </w:rPr>
    </w:lvl>
    <w:lvl w:ilvl="6" w:tplc="FB742DE8" w:tentative="1">
      <w:start w:val="1"/>
      <w:numFmt w:val="bullet"/>
      <w:lvlText w:val=""/>
      <w:lvlJc w:val="left"/>
      <w:pPr>
        <w:ind w:left="5040" w:hanging="360"/>
      </w:pPr>
      <w:rPr>
        <w:rFonts w:ascii="Symbol" w:hAnsi="Symbol" w:hint="default"/>
      </w:rPr>
    </w:lvl>
    <w:lvl w:ilvl="7" w:tplc="854AC8FE" w:tentative="1">
      <w:start w:val="1"/>
      <w:numFmt w:val="bullet"/>
      <w:lvlText w:val="o"/>
      <w:lvlJc w:val="left"/>
      <w:pPr>
        <w:ind w:left="5760" w:hanging="360"/>
      </w:pPr>
      <w:rPr>
        <w:rFonts w:ascii="Courier New" w:hAnsi="Courier New" w:cs="Courier New" w:hint="default"/>
      </w:rPr>
    </w:lvl>
    <w:lvl w:ilvl="8" w:tplc="60783D32" w:tentative="1">
      <w:start w:val="1"/>
      <w:numFmt w:val="bullet"/>
      <w:lvlText w:val=""/>
      <w:lvlJc w:val="left"/>
      <w:pPr>
        <w:ind w:left="6480" w:hanging="360"/>
      </w:pPr>
      <w:rPr>
        <w:rFonts w:ascii="Wingdings" w:hAnsi="Wingdings" w:hint="default"/>
      </w:rPr>
    </w:lvl>
  </w:abstractNum>
  <w:abstractNum w:abstractNumId="399" w15:restartNumberingAfterBreak="0">
    <w:nsid w:val="7BB34CEF"/>
    <w:multiLevelType w:val="hybridMultilevel"/>
    <w:tmpl w:val="0ABC48C2"/>
    <w:lvl w:ilvl="0" w:tplc="CF265C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0" w15:restartNumberingAfterBreak="0">
    <w:nsid w:val="7C1344FA"/>
    <w:multiLevelType w:val="hybridMultilevel"/>
    <w:tmpl w:val="FC7E2A9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04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1" w15:restartNumberingAfterBreak="0">
    <w:nsid w:val="7C8127F5"/>
    <w:multiLevelType w:val="hybridMultilevel"/>
    <w:tmpl w:val="32C87328"/>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7CE9405B"/>
    <w:multiLevelType w:val="hybridMultilevel"/>
    <w:tmpl w:val="302092D2"/>
    <w:lvl w:ilvl="0" w:tplc="8D601CC4">
      <w:start w:val="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3" w15:restartNumberingAfterBreak="0">
    <w:nsid w:val="7CFD4D5C"/>
    <w:multiLevelType w:val="hybridMultilevel"/>
    <w:tmpl w:val="BA529286"/>
    <w:lvl w:ilvl="0" w:tplc="2B140778">
      <w:start w:val="2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7D6B398C"/>
    <w:multiLevelType w:val="hybridMultilevel"/>
    <w:tmpl w:val="FCCE02D2"/>
    <w:lvl w:ilvl="0" w:tplc="2DB0328E">
      <w:start w:val="5"/>
      <w:numFmt w:val="bullet"/>
      <w:lvlText w:val=""/>
      <w:lvlJc w:val="left"/>
      <w:pPr>
        <w:ind w:left="720" w:hanging="360"/>
      </w:pPr>
      <w:rPr>
        <w:rFonts w:ascii="Symbol" w:eastAsiaTheme="minorHAnsi" w:hAnsi="Symbol" w:cstheme="minorBidi" w:hint="default"/>
      </w:rPr>
    </w:lvl>
    <w:lvl w:ilvl="1" w:tplc="42A87F42">
      <w:numFmt w:val="bullet"/>
      <w:lvlText w:val="-"/>
      <w:lvlJc w:val="left"/>
      <w:pPr>
        <w:ind w:left="1440" w:hanging="360"/>
      </w:pPr>
      <w:rPr>
        <w:rFonts w:ascii="Times New Roman" w:eastAsia="?? ??"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7DE47850"/>
    <w:multiLevelType w:val="hybridMultilevel"/>
    <w:tmpl w:val="2F24C9B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6" w15:restartNumberingAfterBreak="0">
    <w:nsid w:val="7DFF0158"/>
    <w:multiLevelType w:val="hybridMultilevel"/>
    <w:tmpl w:val="62C0E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08" w15:restartNumberingAfterBreak="0">
    <w:nsid w:val="7E5018B1"/>
    <w:multiLevelType w:val="hybridMultilevel"/>
    <w:tmpl w:val="7B38749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9" w15:restartNumberingAfterBreak="0">
    <w:nsid w:val="7EC777A8"/>
    <w:multiLevelType w:val="hybridMultilevel"/>
    <w:tmpl w:val="818EA45C"/>
    <w:lvl w:ilvl="0" w:tplc="4ED0F9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0" w15:restartNumberingAfterBreak="0">
    <w:nsid w:val="7F5823F0"/>
    <w:multiLevelType w:val="hybridMultilevel"/>
    <w:tmpl w:val="D758E2F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1" w15:restartNumberingAfterBreak="0">
    <w:nsid w:val="7FBD389A"/>
    <w:multiLevelType w:val="hybridMultilevel"/>
    <w:tmpl w:val="3CFC177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7"/>
    <w:lvlOverride w:ilvl="0">
      <w:startOverride w:val="1"/>
    </w:lvlOverride>
  </w:num>
  <w:num w:numId="3">
    <w:abstractNumId w:val="2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7"/>
  </w:num>
  <w:num w:numId="10">
    <w:abstractNumId w:val="129"/>
  </w:num>
  <w:num w:numId="11">
    <w:abstractNumId w:val="352"/>
  </w:num>
  <w:num w:numId="12">
    <w:abstractNumId w:val="216"/>
  </w:num>
  <w:num w:numId="13">
    <w:abstractNumId w:val="18"/>
  </w:num>
  <w:num w:numId="14">
    <w:abstractNumId w:val="191"/>
  </w:num>
  <w:num w:numId="15">
    <w:abstractNumId w:val="308"/>
  </w:num>
  <w:num w:numId="16">
    <w:abstractNumId w:val="38"/>
  </w:num>
  <w:num w:numId="17">
    <w:abstractNumId w:val="209"/>
  </w:num>
  <w:num w:numId="18">
    <w:abstractNumId w:val="299"/>
  </w:num>
  <w:num w:numId="19">
    <w:abstractNumId w:val="341"/>
  </w:num>
  <w:num w:numId="20">
    <w:abstractNumId w:val="195"/>
  </w:num>
  <w:num w:numId="21">
    <w:abstractNumId w:val="333"/>
  </w:num>
  <w:num w:numId="22">
    <w:abstractNumId w:val="348"/>
  </w:num>
  <w:num w:numId="23">
    <w:abstractNumId w:val="353"/>
  </w:num>
  <w:num w:numId="24">
    <w:abstractNumId w:val="350"/>
  </w:num>
  <w:num w:numId="25">
    <w:abstractNumId w:val="391"/>
  </w:num>
  <w:num w:numId="26">
    <w:abstractNumId w:val="100"/>
  </w:num>
  <w:num w:numId="27">
    <w:abstractNumId w:val="101"/>
  </w:num>
  <w:num w:numId="28">
    <w:abstractNumId w:val="145"/>
  </w:num>
  <w:num w:numId="29">
    <w:abstractNumId w:val="32"/>
  </w:num>
  <w:num w:numId="30">
    <w:abstractNumId w:val="366"/>
  </w:num>
  <w:num w:numId="31">
    <w:abstractNumId w:val="112"/>
  </w:num>
  <w:num w:numId="32">
    <w:abstractNumId w:val="106"/>
  </w:num>
  <w:num w:numId="33">
    <w:abstractNumId w:val="143"/>
  </w:num>
  <w:num w:numId="34">
    <w:abstractNumId w:val="251"/>
  </w:num>
  <w:num w:numId="35">
    <w:abstractNumId w:val="70"/>
  </w:num>
  <w:num w:numId="36">
    <w:abstractNumId w:val="211"/>
  </w:num>
  <w:num w:numId="37">
    <w:abstractNumId w:val="336"/>
  </w:num>
  <w:num w:numId="38">
    <w:abstractNumId w:val="0"/>
  </w:num>
  <w:num w:numId="39">
    <w:abstractNumId w:val="26"/>
  </w:num>
  <w:num w:numId="40">
    <w:abstractNumId w:val="362"/>
  </w:num>
  <w:num w:numId="41">
    <w:abstractNumId w:val="323"/>
  </w:num>
  <w:num w:numId="42">
    <w:abstractNumId w:val="86"/>
  </w:num>
  <w:num w:numId="43">
    <w:abstractNumId w:val="152"/>
  </w:num>
  <w:num w:numId="44">
    <w:abstractNumId w:val="8"/>
  </w:num>
  <w:num w:numId="45">
    <w:abstractNumId w:val="108"/>
  </w:num>
  <w:num w:numId="46">
    <w:abstractNumId w:val="187"/>
  </w:num>
  <w:num w:numId="47">
    <w:abstractNumId w:val="234"/>
  </w:num>
  <w:num w:numId="48">
    <w:abstractNumId w:val="273"/>
  </w:num>
  <w:num w:numId="49">
    <w:abstractNumId w:val="385"/>
  </w:num>
  <w:num w:numId="50">
    <w:abstractNumId w:val="406"/>
  </w:num>
  <w:num w:numId="51">
    <w:abstractNumId w:val="95"/>
  </w:num>
  <w:num w:numId="52">
    <w:abstractNumId w:val="85"/>
  </w:num>
  <w:num w:numId="53">
    <w:abstractNumId w:val="245"/>
  </w:num>
  <w:num w:numId="54">
    <w:abstractNumId w:val="344"/>
  </w:num>
  <w:num w:numId="55">
    <w:abstractNumId w:val="64"/>
  </w:num>
  <w:num w:numId="56">
    <w:abstractNumId w:val="283"/>
  </w:num>
  <w:num w:numId="57">
    <w:abstractNumId w:val="372"/>
  </w:num>
  <w:num w:numId="58">
    <w:abstractNumId w:val="165"/>
  </w:num>
  <w:num w:numId="59">
    <w:abstractNumId w:val="4"/>
  </w:num>
  <w:num w:numId="60">
    <w:abstractNumId w:val="228"/>
  </w:num>
  <w:num w:numId="61">
    <w:abstractNumId w:val="170"/>
  </w:num>
  <w:num w:numId="62">
    <w:abstractNumId w:val="237"/>
  </w:num>
  <w:num w:numId="63">
    <w:abstractNumId w:val="218"/>
  </w:num>
  <w:num w:numId="64">
    <w:abstractNumId w:val="137"/>
  </w:num>
  <w:num w:numId="65">
    <w:abstractNumId w:val="75"/>
  </w:num>
  <w:num w:numId="66">
    <w:abstractNumId w:val="150"/>
  </w:num>
  <w:num w:numId="67">
    <w:abstractNumId w:val="387"/>
  </w:num>
  <w:num w:numId="68">
    <w:abstractNumId w:val="408"/>
  </w:num>
  <w:num w:numId="69">
    <w:abstractNumId w:val="405"/>
  </w:num>
  <w:num w:numId="70">
    <w:abstractNumId w:val="153"/>
  </w:num>
  <w:num w:numId="71">
    <w:abstractNumId w:val="51"/>
  </w:num>
  <w:num w:numId="72">
    <w:abstractNumId w:val="196"/>
  </w:num>
  <w:num w:numId="73">
    <w:abstractNumId w:val="78"/>
  </w:num>
  <w:num w:numId="74">
    <w:abstractNumId w:val="248"/>
  </w:num>
  <w:num w:numId="75">
    <w:abstractNumId w:val="284"/>
  </w:num>
  <w:num w:numId="76">
    <w:abstractNumId w:val="380"/>
  </w:num>
  <w:num w:numId="77">
    <w:abstractNumId w:val="335"/>
  </w:num>
  <w:num w:numId="78">
    <w:abstractNumId w:val="93"/>
  </w:num>
  <w:num w:numId="79">
    <w:abstractNumId w:val="365"/>
  </w:num>
  <w:num w:numId="80">
    <w:abstractNumId w:val="144"/>
  </w:num>
  <w:num w:numId="81">
    <w:abstractNumId w:val="410"/>
  </w:num>
  <w:num w:numId="82">
    <w:abstractNumId w:val="25"/>
  </w:num>
  <w:num w:numId="83">
    <w:abstractNumId w:val="77"/>
  </w:num>
  <w:num w:numId="84">
    <w:abstractNumId w:val="264"/>
  </w:num>
  <w:num w:numId="85">
    <w:abstractNumId w:val="345"/>
  </w:num>
  <w:num w:numId="86">
    <w:abstractNumId w:val="149"/>
  </w:num>
  <w:num w:numId="87">
    <w:abstractNumId w:val="378"/>
  </w:num>
  <w:num w:numId="88">
    <w:abstractNumId w:val="204"/>
  </w:num>
  <w:num w:numId="89">
    <w:abstractNumId w:val="42"/>
  </w:num>
  <w:num w:numId="90">
    <w:abstractNumId w:val="268"/>
  </w:num>
  <w:num w:numId="91">
    <w:abstractNumId w:val="249"/>
  </w:num>
  <w:num w:numId="92">
    <w:abstractNumId w:val="229"/>
  </w:num>
  <w:num w:numId="93">
    <w:abstractNumId w:val="103"/>
  </w:num>
  <w:num w:numId="94">
    <w:abstractNumId w:val="23"/>
  </w:num>
  <w:num w:numId="95">
    <w:abstractNumId w:val="325"/>
  </w:num>
  <w:num w:numId="96">
    <w:abstractNumId w:val="113"/>
  </w:num>
  <w:num w:numId="97">
    <w:abstractNumId w:val="24"/>
  </w:num>
  <w:num w:numId="98">
    <w:abstractNumId w:val="82"/>
  </w:num>
  <w:num w:numId="99">
    <w:abstractNumId w:val="87"/>
  </w:num>
  <w:num w:numId="100">
    <w:abstractNumId w:val="9"/>
  </w:num>
  <w:num w:numId="101">
    <w:abstractNumId w:val="357"/>
  </w:num>
  <w:num w:numId="102">
    <w:abstractNumId w:val="354"/>
  </w:num>
  <w:num w:numId="103">
    <w:abstractNumId w:val="151"/>
  </w:num>
  <w:num w:numId="104">
    <w:abstractNumId w:val="92"/>
  </w:num>
  <w:num w:numId="105">
    <w:abstractNumId w:val="17"/>
  </w:num>
  <w:num w:numId="106">
    <w:abstractNumId w:val="162"/>
  </w:num>
  <w:num w:numId="107">
    <w:abstractNumId w:val="105"/>
  </w:num>
  <w:num w:numId="108">
    <w:abstractNumId w:val="390"/>
  </w:num>
  <w:num w:numId="109">
    <w:abstractNumId w:val="360"/>
  </w:num>
  <w:num w:numId="110">
    <w:abstractNumId w:val="388"/>
  </w:num>
  <w:num w:numId="111">
    <w:abstractNumId w:val="127"/>
  </w:num>
  <w:num w:numId="112">
    <w:abstractNumId w:val="230"/>
  </w:num>
  <w:num w:numId="113">
    <w:abstractNumId w:val="132"/>
  </w:num>
  <w:num w:numId="114">
    <w:abstractNumId w:val="6"/>
  </w:num>
  <w:num w:numId="115">
    <w:abstractNumId w:val="332"/>
  </w:num>
  <w:num w:numId="116">
    <w:abstractNumId w:val="74"/>
  </w:num>
  <w:num w:numId="117">
    <w:abstractNumId w:val="379"/>
  </w:num>
  <w:num w:numId="118">
    <w:abstractNumId w:val="276"/>
  </w:num>
  <w:num w:numId="119">
    <w:abstractNumId w:val="201"/>
  </w:num>
  <w:num w:numId="120">
    <w:abstractNumId w:val="65"/>
  </w:num>
  <w:num w:numId="121">
    <w:abstractNumId w:val="286"/>
  </w:num>
  <w:num w:numId="122">
    <w:abstractNumId w:val="184"/>
  </w:num>
  <w:num w:numId="123">
    <w:abstractNumId w:val="60"/>
  </w:num>
  <w:num w:numId="124">
    <w:abstractNumId w:val="169"/>
  </w:num>
  <w:num w:numId="125">
    <w:abstractNumId w:val="146"/>
  </w:num>
  <w:num w:numId="126">
    <w:abstractNumId w:val="140"/>
  </w:num>
  <w:num w:numId="127">
    <w:abstractNumId w:val="40"/>
  </w:num>
  <w:num w:numId="128">
    <w:abstractNumId w:val="183"/>
  </w:num>
  <w:num w:numId="129">
    <w:abstractNumId w:val="57"/>
  </w:num>
  <w:num w:numId="130">
    <w:abstractNumId w:val="369"/>
  </w:num>
  <w:num w:numId="131">
    <w:abstractNumId w:val="327"/>
  </w:num>
  <w:num w:numId="132">
    <w:abstractNumId w:val="373"/>
  </w:num>
  <w:num w:numId="133">
    <w:abstractNumId w:val="221"/>
  </w:num>
  <w:num w:numId="134">
    <w:abstractNumId w:val="130"/>
  </w:num>
  <w:num w:numId="135">
    <w:abstractNumId w:val="329"/>
  </w:num>
  <w:num w:numId="136">
    <w:abstractNumId w:val="340"/>
  </w:num>
  <w:num w:numId="137">
    <w:abstractNumId w:val="45"/>
  </w:num>
  <w:num w:numId="138">
    <w:abstractNumId w:val="389"/>
  </w:num>
  <w:num w:numId="139">
    <w:abstractNumId w:val="207"/>
  </w:num>
  <w:num w:numId="140">
    <w:abstractNumId w:val="298"/>
  </w:num>
  <w:num w:numId="141">
    <w:abstractNumId w:val="302"/>
  </w:num>
  <w:num w:numId="142">
    <w:abstractNumId w:val="279"/>
  </w:num>
  <w:num w:numId="143">
    <w:abstractNumId w:val="5"/>
  </w:num>
  <w:num w:numId="144">
    <w:abstractNumId w:val="15"/>
  </w:num>
  <w:num w:numId="145">
    <w:abstractNumId w:val="294"/>
  </w:num>
  <w:num w:numId="146">
    <w:abstractNumId w:val="356"/>
  </w:num>
  <w:num w:numId="147">
    <w:abstractNumId w:val="135"/>
  </w:num>
  <w:num w:numId="148">
    <w:abstractNumId w:val="203"/>
  </w:num>
  <w:num w:numId="149">
    <w:abstractNumId w:val="331"/>
  </w:num>
  <w:num w:numId="150">
    <w:abstractNumId w:val="179"/>
  </w:num>
  <w:num w:numId="151">
    <w:abstractNumId w:val="384"/>
  </w:num>
  <w:num w:numId="152">
    <w:abstractNumId w:val="166"/>
  </w:num>
  <w:num w:numId="153">
    <w:abstractNumId w:val="270"/>
  </w:num>
  <w:num w:numId="154">
    <w:abstractNumId w:val="171"/>
  </w:num>
  <w:num w:numId="155">
    <w:abstractNumId w:val="54"/>
  </w:num>
  <w:num w:numId="156">
    <w:abstractNumId w:val="342"/>
  </w:num>
  <w:num w:numId="157">
    <w:abstractNumId w:val="280"/>
  </w:num>
  <w:num w:numId="158">
    <w:abstractNumId w:val="125"/>
  </w:num>
  <w:num w:numId="159">
    <w:abstractNumId w:val="47"/>
  </w:num>
  <w:num w:numId="160">
    <w:abstractNumId w:val="91"/>
  </w:num>
  <w:num w:numId="161">
    <w:abstractNumId w:val="265"/>
  </w:num>
  <w:num w:numId="162">
    <w:abstractNumId w:val="213"/>
  </w:num>
  <w:num w:numId="163">
    <w:abstractNumId w:val="39"/>
  </w:num>
  <w:num w:numId="164">
    <w:abstractNumId w:val="316"/>
  </w:num>
  <w:num w:numId="165">
    <w:abstractNumId w:val="288"/>
  </w:num>
  <w:num w:numId="166">
    <w:abstractNumId w:val="383"/>
  </w:num>
  <w:num w:numId="167">
    <w:abstractNumId w:val="386"/>
  </w:num>
  <w:num w:numId="168">
    <w:abstractNumId w:val="163"/>
  </w:num>
  <w:num w:numId="169">
    <w:abstractNumId w:val="364"/>
  </w:num>
  <w:num w:numId="170">
    <w:abstractNumId w:val="394"/>
  </w:num>
  <w:num w:numId="171">
    <w:abstractNumId w:val="19"/>
  </w:num>
  <w:num w:numId="172">
    <w:abstractNumId w:val="317"/>
  </w:num>
  <w:num w:numId="173">
    <w:abstractNumId w:val="126"/>
  </w:num>
  <w:num w:numId="174">
    <w:abstractNumId w:val="381"/>
  </w:num>
  <w:num w:numId="175">
    <w:abstractNumId w:val="121"/>
  </w:num>
  <w:num w:numId="176">
    <w:abstractNumId w:val="371"/>
  </w:num>
  <w:num w:numId="177">
    <w:abstractNumId w:val="44"/>
  </w:num>
  <w:num w:numId="178">
    <w:abstractNumId w:val="174"/>
  </w:num>
  <w:num w:numId="179">
    <w:abstractNumId w:val="397"/>
  </w:num>
  <w:num w:numId="180">
    <w:abstractNumId w:val="34"/>
  </w:num>
  <w:num w:numId="181">
    <w:abstractNumId w:val="275"/>
  </w:num>
  <w:num w:numId="182">
    <w:abstractNumId w:val="31"/>
  </w:num>
  <w:num w:numId="183">
    <w:abstractNumId w:val="258"/>
  </w:num>
  <w:num w:numId="184">
    <w:abstractNumId w:val="22"/>
  </w:num>
  <w:num w:numId="185">
    <w:abstractNumId w:val="97"/>
  </w:num>
  <w:num w:numId="186">
    <w:abstractNumId w:val="189"/>
  </w:num>
  <w:num w:numId="187">
    <w:abstractNumId w:val="175"/>
  </w:num>
  <w:num w:numId="188">
    <w:abstractNumId w:val="200"/>
  </w:num>
  <w:num w:numId="189">
    <w:abstractNumId w:val="347"/>
  </w:num>
  <w:num w:numId="190">
    <w:abstractNumId w:val="351"/>
  </w:num>
  <w:num w:numId="191">
    <w:abstractNumId w:val="232"/>
  </w:num>
  <w:num w:numId="192">
    <w:abstractNumId w:val="66"/>
  </w:num>
  <w:num w:numId="193">
    <w:abstractNumId w:val="155"/>
  </w:num>
  <w:num w:numId="194">
    <w:abstractNumId w:val="214"/>
  </w:num>
  <w:num w:numId="195">
    <w:abstractNumId w:val="3"/>
  </w:num>
  <w:num w:numId="196">
    <w:abstractNumId w:val="233"/>
  </w:num>
  <w:num w:numId="197">
    <w:abstractNumId w:val="141"/>
  </w:num>
  <w:num w:numId="198">
    <w:abstractNumId w:val="27"/>
  </w:num>
  <w:num w:numId="199">
    <w:abstractNumId w:val="173"/>
  </w:num>
  <w:num w:numId="200">
    <w:abstractNumId w:val="139"/>
  </w:num>
  <w:num w:numId="201">
    <w:abstractNumId w:val="377"/>
  </w:num>
  <w:num w:numId="202">
    <w:abstractNumId w:val="361"/>
  </w:num>
  <w:num w:numId="203">
    <w:abstractNumId w:val="282"/>
  </w:num>
  <w:num w:numId="204">
    <w:abstractNumId w:val="188"/>
  </w:num>
  <w:num w:numId="205">
    <w:abstractNumId w:val="254"/>
  </w:num>
  <w:num w:numId="206">
    <w:abstractNumId w:val="318"/>
  </w:num>
  <w:num w:numId="207">
    <w:abstractNumId w:val="240"/>
  </w:num>
  <w:num w:numId="208">
    <w:abstractNumId w:val="21"/>
  </w:num>
  <w:num w:numId="209">
    <w:abstractNumId w:val="43"/>
  </w:num>
  <w:num w:numId="21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6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250"/>
  </w:num>
  <w:num w:numId="215">
    <w:abstractNumId w:val="224"/>
  </w:num>
  <w:num w:numId="216">
    <w:abstractNumId w:val="250"/>
    <w:lvlOverride w:ilvl="0">
      <w:startOverride w:val="1"/>
    </w:lvlOverride>
  </w:num>
  <w:num w:numId="217">
    <w:abstractNumId w:val="224"/>
    <w:lvlOverride w:ilvl="0">
      <w:startOverride w:val="1"/>
    </w:lvlOverride>
  </w:num>
  <w:num w:numId="218">
    <w:abstractNumId w:val="368"/>
  </w:num>
  <w:num w:numId="219">
    <w:abstractNumId w:val="117"/>
  </w:num>
  <w:num w:numId="220">
    <w:abstractNumId w:val="116"/>
  </w:num>
  <w:num w:numId="221">
    <w:abstractNumId w:val="295"/>
  </w:num>
  <w:num w:numId="222">
    <w:abstractNumId w:val="62"/>
  </w:num>
  <w:num w:numId="223">
    <w:abstractNumId w:val="225"/>
  </w:num>
  <w:num w:numId="224">
    <w:abstractNumId w:val="67"/>
  </w:num>
  <w:num w:numId="225">
    <w:abstractNumId w:val="246"/>
  </w:num>
  <w:num w:numId="226">
    <w:abstractNumId w:val="72"/>
  </w:num>
  <w:num w:numId="227">
    <w:abstractNumId w:val="313"/>
  </w:num>
  <w:num w:numId="228">
    <w:abstractNumId w:val="210"/>
  </w:num>
  <w:num w:numId="229">
    <w:abstractNumId w:val="12"/>
  </w:num>
  <w:num w:numId="230">
    <w:abstractNumId w:val="109"/>
  </w:num>
  <w:num w:numId="231">
    <w:abstractNumId w:val="61"/>
  </w:num>
  <w:num w:numId="232">
    <w:abstractNumId w:val="291"/>
  </w:num>
  <w:num w:numId="233">
    <w:abstractNumId w:val="131"/>
  </w:num>
  <w:num w:numId="234">
    <w:abstractNumId w:val="242"/>
  </w:num>
  <w:num w:numId="235">
    <w:abstractNumId w:val="370"/>
  </w:num>
  <w:num w:numId="236">
    <w:abstractNumId w:val="311"/>
  </w:num>
  <w:num w:numId="237">
    <w:abstractNumId w:val="16"/>
  </w:num>
  <w:num w:numId="238">
    <w:abstractNumId w:val="392"/>
  </w:num>
  <w:num w:numId="239">
    <w:abstractNumId w:val="259"/>
  </w:num>
  <w:num w:numId="240">
    <w:abstractNumId w:val="46"/>
  </w:num>
  <w:num w:numId="241">
    <w:abstractNumId w:val="76"/>
  </w:num>
  <w:num w:numId="242">
    <w:abstractNumId w:val="37"/>
  </w:num>
  <w:num w:numId="243">
    <w:abstractNumId w:val="154"/>
  </w:num>
  <w:num w:numId="244">
    <w:abstractNumId w:val="88"/>
  </w:num>
  <w:num w:numId="245">
    <w:abstractNumId w:val="398"/>
  </w:num>
  <w:num w:numId="246">
    <w:abstractNumId w:val="374"/>
  </w:num>
  <w:num w:numId="247">
    <w:abstractNumId w:val="168"/>
  </w:num>
  <w:num w:numId="248">
    <w:abstractNumId w:val="194"/>
  </w:num>
  <w:num w:numId="249">
    <w:abstractNumId w:val="375"/>
  </w:num>
  <w:num w:numId="250">
    <w:abstractNumId w:val="303"/>
  </w:num>
  <w:num w:numId="251">
    <w:abstractNumId w:val="292"/>
  </w:num>
  <w:num w:numId="252">
    <w:abstractNumId w:val="403"/>
  </w:num>
  <w:num w:numId="253">
    <w:abstractNumId w:val="278"/>
  </w:num>
  <w:num w:numId="254">
    <w:abstractNumId w:val="107"/>
  </w:num>
  <w:num w:numId="255">
    <w:abstractNumId w:val="231"/>
  </w:num>
  <w:num w:numId="256">
    <w:abstractNumId w:val="69"/>
  </w:num>
  <w:num w:numId="257">
    <w:abstractNumId w:val="300"/>
  </w:num>
  <w:num w:numId="258">
    <w:abstractNumId w:val="274"/>
  </w:num>
  <w:num w:numId="259">
    <w:abstractNumId w:val="359"/>
  </w:num>
  <w:num w:numId="260">
    <w:abstractNumId w:val="376"/>
  </w:num>
  <w:num w:numId="261">
    <w:abstractNumId w:val="134"/>
  </w:num>
  <w:num w:numId="262">
    <w:abstractNumId w:val="411"/>
  </w:num>
  <w:num w:numId="263">
    <w:abstractNumId w:val="123"/>
  </w:num>
  <w:num w:numId="264">
    <w:abstractNumId w:val="56"/>
  </w:num>
  <w:num w:numId="265">
    <w:abstractNumId w:val="285"/>
  </w:num>
  <w:num w:numId="266">
    <w:abstractNumId w:val="29"/>
  </w:num>
  <w:num w:numId="267">
    <w:abstractNumId w:val="253"/>
  </w:num>
  <w:num w:numId="268">
    <w:abstractNumId w:val="136"/>
  </w:num>
  <w:num w:numId="269">
    <w:abstractNumId w:val="1"/>
  </w:num>
  <w:num w:numId="270">
    <w:abstractNumId w:val="96"/>
  </w:num>
  <w:num w:numId="271">
    <w:abstractNumId w:val="28"/>
  </w:num>
  <w:num w:numId="272">
    <w:abstractNumId w:val="133"/>
  </w:num>
  <w:num w:numId="273">
    <w:abstractNumId w:val="319"/>
  </w:num>
  <w:num w:numId="274">
    <w:abstractNumId w:val="346"/>
  </w:num>
  <w:num w:numId="275">
    <w:abstractNumId w:val="20"/>
  </w:num>
  <w:num w:numId="276">
    <w:abstractNumId w:val="272"/>
  </w:num>
  <w:num w:numId="277">
    <w:abstractNumId w:val="94"/>
  </w:num>
  <w:num w:numId="278">
    <w:abstractNumId w:val="287"/>
  </w:num>
  <w:num w:numId="279">
    <w:abstractNumId w:val="263"/>
  </w:num>
  <w:num w:numId="280">
    <w:abstractNumId w:val="89"/>
  </w:num>
  <w:num w:numId="281">
    <w:abstractNumId w:val="10"/>
  </w:num>
  <w:num w:numId="282">
    <w:abstractNumId w:val="358"/>
  </w:num>
  <w:num w:numId="283">
    <w:abstractNumId w:val="122"/>
  </w:num>
  <w:num w:numId="284">
    <w:abstractNumId w:val="227"/>
  </w:num>
  <w:num w:numId="285">
    <w:abstractNumId w:val="164"/>
  </w:num>
  <w:num w:numId="286">
    <w:abstractNumId w:val="222"/>
  </w:num>
  <w:num w:numId="287">
    <w:abstractNumId w:val="90"/>
  </w:num>
  <w:num w:numId="288">
    <w:abstractNumId w:val="53"/>
  </w:num>
  <w:num w:numId="289">
    <w:abstractNumId w:val="110"/>
  </w:num>
  <w:num w:numId="290">
    <w:abstractNumId w:val="124"/>
  </w:num>
  <w:num w:numId="291">
    <w:abstractNumId w:val="2"/>
  </w:num>
  <w:num w:numId="292">
    <w:abstractNumId w:val="199"/>
  </w:num>
  <w:num w:numId="293">
    <w:abstractNumId w:val="305"/>
  </w:num>
  <w:num w:numId="294">
    <w:abstractNumId w:val="198"/>
  </w:num>
  <w:num w:numId="295">
    <w:abstractNumId w:val="256"/>
  </w:num>
  <w:num w:numId="296">
    <w:abstractNumId w:val="326"/>
  </w:num>
  <w:num w:numId="297">
    <w:abstractNumId w:val="48"/>
  </w:num>
  <w:num w:numId="298">
    <w:abstractNumId w:val="193"/>
  </w:num>
  <w:num w:numId="299">
    <w:abstractNumId w:val="68"/>
  </w:num>
  <w:num w:numId="300">
    <w:abstractNumId w:val="185"/>
  </w:num>
  <w:num w:numId="301">
    <w:abstractNumId w:val="212"/>
  </w:num>
  <w:num w:numId="302">
    <w:abstractNumId w:val="217"/>
  </w:num>
  <w:num w:numId="303">
    <w:abstractNumId w:val="328"/>
  </w:num>
  <w:num w:numId="304">
    <w:abstractNumId w:val="309"/>
  </w:num>
  <w:num w:numId="305">
    <w:abstractNumId w:val="33"/>
  </w:num>
  <w:num w:numId="306">
    <w:abstractNumId w:val="255"/>
  </w:num>
  <w:num w:numId="307">
    <w:abstractNumId w:val="98"/>
  </w:num>
  <w:num w:numId="308">
    <w:abstractNumId w:val="147"/>
  </w:num>
  <w:num w:numId="309">
    <w:abstractNumId w:val="310"/>
  </w:num>
  <w:num w:numId="310">
    <w:abstractNumId w:val="115"/>
  </w:num>
  <w:num w:numId="311">
    <w:abstractNumId w:val="159"/>
  </w:num>
  <w:num w:numId="312">
    <w:abstractNumId w:val="158"/>
  </w:num>
  <w:num w:numId="313">
    <w:abstractNumId w:val="260"/>
  </w:num>
  <w:num w:numId="314">
    <w:abstractNumId w:val="277"/>
  </w:num>
  <w:num w:numId="315">
    <w:abstractNumId w:val="241"/>
  </w:num>
  <w:num w:numId="316">
    <w:abstractNumId w:val="315"/>
  </w:num>
  <w:num w:numId="317">
    <w:abstractNumId w:val="367"/>
  </w:num>
  <w:num w:numId="318">
    <w:abstractNumId w:val="269"/>
  </w:num>
  <w:num w:numId="319">
    <w:abstractNumId w:val="399"/>
  </w:num>
  <w:num w:numId="320">
    <w:abstractNumId w:val="330"/>
  </w:num>
  <w:num w:numId="321">
    <w:abstractNumId w:val="220"/>
  </w:num>
  <w:num w:numId="322">
    <w:abstractNumId w:val="320"/>
  </w:num>
  <w:num w:numId="323">
    <w:abstractNumId w:val="349"/>
  </w:num>
  <w:num w:numId="324">
    <w:abstractNumId w:val="393"/>
  </w:num>
  <w:num w:numId="325">
    <w:abstractNumId w:val="355"/>
  </w:num>
  <w:num w:numId="326">
    <w:abstractNumId w:val="257"/>
  </w:num>
  <w:num w:numId="327">
    <w:abstractNumId w:val="208"/>
  </w:num>
  <w:num w:numId="328">
    <w:abstractNumId w:val="73"/>
  </w:num>
  <w:num w:numId="329">
    <w:abstractNumId w:val="301"/>
  </w:num>
  <w:num w:numId="330">
    <w:abstractNumId w:val="382"/>
  </w:num>
  <w:num w:numId="331">
    <w:abstractNumId w:val="79"/>
  </w:num>
  <w:num w:numId="332">
    <w:abstractNumId w:val="322"/>
  </w:num>
  <w:num w:numId="333">
    <w:abstractNumId w:val="190"/>
  </w:num>
  <w:num w:numId="334">
    <w:abstractNumId w:val="182"/>
  </w:num>
  <w:num w:numId="335">
    <w:abstractNumId w:val="114"/>
  </w:num>
  <w:num w:numId="336">
    <w:abstractNumId w:val="400"/>
  </w:num>
  <w:num w:numId="337">
    <w:abstractNumId w:val="84"/>
  </w:num>
  <w:num w:numId="338">
    <w:abstractNumId w:val="102"/>
  </w:num>
  <w:num w:numId="339">
    <w:abstractNumId w:val="167"/>
  </w:num>
  <w:num w:numId="340">
    <w:abstractNumId w:val="338"/>
  </w:num>
  <w:num w:numId="341">
    <w:abstractNumId w:val="337"/>
  </w:num>
  <w:num w:numId="342">
    <w:abstractNumId w:val="219"/>
  </w:num>
  <w:num w:numId="343">
    <w:abstractNumId w:val="36"/>
  </w:num>
  <w:num w:numId="344">
    <w:abstractNumId w:val="239"/>
  </w:num>
  <w:num w:numId="345">
    <w:abstractNumId w:val="297"/>
  </w:num>
  <w:num w:numId="346">
    <w:abstractNumId w:val="157"/>
  </w:num>
  <w:num w:numId="347">
    <w:abstractNumId w:val="138"/>
  </w:num>
  <w:num w:numId="348">
    <w:abstractNumId w:val="307"/>
  </w:num>
  <w:num w:numId="349">
    <w:abstractNumId w:val="7"/>
  </w:num>
  <w:num w:numId="350">
    <w:abstractNumId w:val="243"/>
  </w:num>
  <w:num w:numId="351">
    <w:abstractNumId w:val="172"/>
  </w:num>
  <w:num w:numId="352">
    <w:abstractNumId w:val="186"/>
  </w:num>
  <w:num w:numId="353">
    <w:abstractNumId w:val="271"/>
  </w:num>
  <w:num w:numId="354">
    <w:abstractNumId w:val="244"/>
  </w:num>
  <w:num w:numId="355">
    <w:abstractNumId w:val="238"/>
  </w:num>
  <w:num w:numId="356">
    <w:abstractNumId w:val="293"/>
  </w:num>
  <w:num w:numId="357">
    <w:abstractNumId w:val="304"/>
  </w:num>
  <w:num w:numId="358">
    <w:abstractNumId w:val="324"/>
  </w:num>
  <w:num w:numId="359">
    <w:abstractNumId w:val="223"/>
  </w:num>
  <w:num w:numId="360">
    <w:abstractNumId w:val="63"/>
  </w:num>
  <w:num w:numId="361">
    <w:abstractNumId w:val="404"/>
  </w:num>
  <w:num w:numId="362">
    <w:abstractNumId w:val="206"/>
  </w:num>
  <w:num w:numId="363">
    <w:abstractNumId w:val="290"/>
  </w:num>
  <w:num w:numId="364">
    <w:abstractNumId w:val="312"/>
  </w:num>
  <w:num w:numId="365">
    <w:abstractNumId w:val="314"/>
  </w:num>
  <w:num w:numId="366">
    <w:abstractNumId w:val="14"/>
  </w:num>
  <w:num w:numId="367">
    <w:abstractNumId w:val="99"/>
  </w:num>
  <w:num w:numId="368">
    <w:abstractNumId w:val="41"/>
  </w:num>
  <w:num w:numId="369">
    <w:abstractNumId w:val="296"/>
  </w:num>
  <w:num w:numId="370">
    <w:abstractNumId w:val="202"/>
  </w:num>
  <w:num w:numId="371">
    <w:abstractNumId w:val="111"/>
  </w:num>
  <w:num w:numId="372">
    <w:abstractNumId w:val="104"/>
  </w:num>
  <w:num w:numId="373">
    <w:abstractNumId w:val="30"/>
  </w:num>
  <w:num w:numId="374">
    <w:abstractNumId w:val="395"/>
  </w:num>
  <w:num w:numId="375">
    <w:abstractNumId w:val="247"/>
  </w:num>
  <w:num w:numId="376">
    <w:abstractNumId w:val="55"/>
  </w:num>
  <w:num w:numId="377">
    <w:abstractNumId w:val="59"/>
  </w:num>
  <w:num w:numId="378">
    <w:abstractNumId w:val="339"/>
  </w:num>
  <w:num w:numId="379">
    <w:abstractNumId w:val="197"/>
  </w:num>
  <w:num w:numId="380">
    <w:abstractNumId w:val="58"/>
  </w:num>
  <w:num w:numId="381">
    <w:abstractNumId w:val="128"/>
  </w:num>
  <w:num w:numId="382">
    <w:abstractNumId w:val="401"/>
  </w:num>
  <w:num w:numId="383">
    <w:abstractNumId w:val="119"/>
  </w:num>
  <w:num w:numId="384">
    <w:abstractNumId w:val="11"/>
  </w:num>
  <w:num w:numId="385">
    <w:abstractNumId w:val="181"/>
  </w:num>
  <w:num w:numId="386">
    <w:abstractNumId w:val="50"/>
  </w:num>
  <w:num w:numId="387">
    <w:abstractNumId w:val="321"/>
  </w:num>
  <w:num w:numId="388">
    <w:abstractNumId w:val="81"/>
  </w:num>
  <w:num w:numId="389">
    <w:abstractNumId w:val="161"/>
  </w:num>
  <w:num w:numId="390">
    <w:abstractNumId w:val="35"/>
  </w:num>
  <w:num w:numId="391">
    <w:abstractNumId w:val="409"/>
  </w:num>
  <w:num w:numId="392">
    <w:abstractNumId w:val="289"/>
  </w:num>
  <w:num w:numId="393">
    <w:abstractNumId w:val="267"/>
  </w:num>
  <w:num w:numId="394">
    <w:abstractNumId w:val="148"/>
  </w:num>
  <w:num w:numId="395">
    <w:abstractNumId w:val="281"/>
  </w:num>
  <w:num w:numId="396">
    <w:abstractNumId w:val="192"/>
  </w:num>
  <w:num w:numId="397">
    <w:abstractNumId w:val="80"/>
  </w:num>
  <w:num w:numId="398">
    <w:abstractNumId w:val="215"/>
  </w:num>
  <w:num w:numId="399">
    <w:abstractNumId w:val="252"/>
  </w:num>
  <w:num w:numId="400">
    <w:abstractNumId w:val="176"/>
  </w:num>
  <w:num w:numId="401">
    <w:abstractNumId w:val="343"/>
  </w:num>
  <w:num w:numId="402">
    <w:abstractNumId w:val="402"/>
  </w:num>
  <w:num w:numId="403">
    <w:abstractNumId w:val="180"/>
  </w:num>
  <w:num w:numId="404">
    <w:abstractNumId w:val="118"/>
  </w:num>
  <w:num w:numId="405">
    <w:abstractNumId w:val="306"/>
  </w:num>
  <w:num w:numId="406">
    <w:abstractNumId w:val="262"/>
  </w:num>
  <w:num w:numId="407">
    <w:abstractNumId w:val="83"/>
  </w:num>
  <w:num w:numId="408">
    <w:abstractNumId w:val="235"/>
  </w:num>
  <w:num w:numId="409">
    <w:abstractNumId w:val="120"/>
  </w:num>
  <w:num w:numId="410">
    <w:abstractNumId w:val="52"/>
  </w:num>
  <w:num w:numId="411">
    <w:abstractNumId w:val="71"/>
  </w:num>
  <w:num w:numId="412">
    <w:abstractNumId w:val="226"/>
  </w:num>
  <w:num w:numId="413">
    <w:abstractNumId w:val="142"/>
  </w:num>
  <w:num w:numId="414">
    <w:abstractNumId w:val="178"/>
  </w:num>
  <w:num w:numId="415">
    <w:abstractNumId w:val="49"/>
  </w:num>
  <w:num w:numId="416">
    <w:abstractNumId w:val="363"/>
  </w:num>
  <w:num w:numId="417">
    <w:abstractNumId w:val="205"/>
  </w:num>
  <w:num w:numId="418">
    <w:abstractNumId w:val="396"/>
  </w:num>
  <w:num w:numId="419">
    <w:abstractNumId w:val="160"/>
  </w:num>
  <w:numIdMacAtCleanup w:val="4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060"/>
    <w:rsid w:val="00000E26"/>
    <w:rsid w:val="00004819"/>
    <w:rsid w:val="00004DF1"/>
    <w:rsid w:val="00015195"/>
    <w:rsid w:val="00015F57"/>
    <w:rsid w:val="000221A0"/>
    <w:rsid w:val="00023B98"/>
    <w:rsid w:val="00024994"/>
    <w:rsid w:val="00025EAA"/>
    <w:rsid w:val="0003148F"/>
    <w:rsid w:val="00031EF1"/>
    <w:rsid w:val="00032C9B"/>
    <w:rsid w:val="0003542D"/>
    <w:rsid w:val="00036002"/>
    <w:rsid w:val="000419EB"/>
    <w:rsid w:val="0004554B"/>
    <w:rsid w:val="00045AE9"/>
    <w:rsid w:val="00046914"/>
    <w:rsid w:val="00051C1A"/>
    <w:rsid w:val="00055AAA"/>
    <w:rsid w:val="00057650"/>
    <w:rsid w:val="00061CBF"/>
    <w:rsid w:val="000628F3"/>
    <w:rsid w:val="0006377A"/>
    <w:rsid w:val="000638BA"/>
    <w:rsid w:val="00073104"/>
    <w:rsid w:val="00075DEA"/>
    <w:rsid w:val="000779DC"/>
    <w:rsid w:val="00080248"/>
    <w:rsid w:val="000805E2"/>
    <w:rsid w:val="00082CC0"/>
    <w:rsid w:val="00083B39"/>
    <w:rsid w:val="00085DA0"/>
    <w:rsid w:val="00087CFD"/>
    <w:rsid w:val="00091515"/>
    <w:rsid w:val="00091FD8"/>
    <w:rsid w:val="000939B8"/>
    <w:rsid w:val="000A0B9E"/>
    <w:rsid w:val="000A179D"/>
    <w:rsid w:val="000A4208"/>
    <w:rsid w:val="000A7332"/>
    <w:rsid w:val="000B0270"/>
    <w:rsid w:val="000B31E5"/>
    <w:rsid w:val="000B374C"/>
    <w:rsid w:val="000B40AA"/>
    <w:rsid w:val="000B439E"/>
    <w:rsid w:val="000B4C89"/>
    <w:rsid w:val="000B5279"/>
    <w:rsid w:val="000B5669"/>
    <w:rsid w:val="000C08B0"/>
    <w:rsid w:val="000C23C8"/>
    <w:rsid w:val="000C47DB"/>
    <w:rsid w:val="000C4A45"/>
    <w:rsid w:val="000C70D4"/>
    <w:rsid w:val="000C7252"/>
    <w:rsid w:val="000D4AE5"/>
    <w:rsid w:val="000D5B25"/>
    <w:rsid w:val="000D7BA4"/>
    <w:rsid w:val="000E26EC"/>
    <w:rsid w:val="000E30E8"/>
    <w:rsid w:val="000E3419"/>
    <w:rsid w:val="000E3B44"/>
    <w:rsid w:val="000E3ED5"/>
    <w:rsid w:val="000E43B9"/>
    <w:rsid w:val="000E49CA"/>
    <w:rsid w:val="000F17F6"/>
    <w:rsid w:val="000F1C22"/>
    <w:rsid w:val="000F1F40"/>
    <w:rsid w:val="000F368A"/>
    <w:rsid w:val="001034A8"/>
    <w:rsid w:val="001059E8"/>
    <w:rsid w:val="00112CB4"/>
    <w:rsid w:val="0011411C"/>
    <w:rsid w:val="001173D8"/>
    <w:rsid w:val="00117E91"/>
    <w:rsid w:val="001209CE"/>
    <w:rsid w:val="00121C7C"/>
    <w:rsid w:val="00123409"/>
    <w:rsid w:val="001237A5"/>
    <w:rsid w:val="00124CA7"/>
    <w:rsid w:val="001269E9"/>
    <w:rsid w:val="00126F56"/>
    <w:rsid w:val="0012723B"/>
    <w:rsid w:val="001306A8"/>
    <w:rsid w:val="0013082D"/>
    <w:rsid w:val="00132CF2"/>
    <w:rsid w:val="00133B3D"/>
    <w:rsid w:val="00133DA3"/>
    <w:rsid w:val="00134675"/>
    <w:rsid w:val="00135487"/>
    <w:rsid w:val="00143838"/>
    <w:rsid w:val="00143FCD"/>
    <w:rsid w:val="0014597E"/>
    <w:rsid w:val="0014774C"/>
    <w:rsid w:val="00151BF3"/>
    <w:rsid w:val="00153514"/>
    <w:rsid w:val="00153D5A"/>
    <w:rsid w:val="0015621B"/>
    <w:rsid w:val="00156230"/>
    <w:rsid w:val="0016068F"/>
    <w:rsid w:val="001625FD"/>
    <w:rsid w:val="00162E96"/>
    <w:rsid w:val="001650EF"/>
    <w:rsid w:val="0016764C"/>
    <w:rsid w:val="00167BFF"/>
    <w:rsid w:val="00170523"/>
    <w:rsid w:val="001709D5"/>
    <w:rsid w:val="00172F0D"/>
    <w:rsid w:val="00174040"/>
    <w:rsid w:val="001763E8"/>
    <w:rsid w:val="001800D1"/>
    <w:rsid w:val="00180AFD"/>
    <w:rsid w:val="00184A2B"/>
    <w:rsid w:val="00187441"/>
    <w:rsid w:val="0019454B"/>
    <w:rsid w:val="00195CDD"/>
    <w:rsid w:val="00196188"/>
    <w:rsid w:val="00196E07"/>
    <w:rsid w:val="00197C3F"/>
    <w:rsid w:val="00197E90"/>
    <w:rsid w:val="001A09DF"/>
    <w:rsid w:val="001A14F0"/>
    <w:rsid w:val="001A7A4B"/>
    <w:rsid w:val="001B3780"/>
    <w:rsid w:val="001C1EFD"/>
    <w:rsid w:val="001C2939"/>
    <w:rsid w:val="001C2B12"/>
    <w:rsid w:val="001C2BBF"/>
    <w:rsid w:val="001C2D5D"/>
    <w:rsid w:val="001C6D25"/>
    <w:rsid w:val="001C7622"/>
    <w:rsid w:val="001D4072"/>
    <w:rsid w:val="001D6DE4"/>
    <w:rsid w:val="001E5391"/>
    <w:rsid w:val="001E7277"/>
    <w:rsid w:val="001F451E"/>
    <w:rsid w:val="001F4F78"/>
    <w:rsid w:val="001F6116"/>
    <w:rsid w:val="00200F01"/>
    <w:rsid w:val="002023A9"/>
    <w:rsid w:val="002033F1"/>
    <w:rsid w:val="00204AD9"/>
    <w:rsid w:val="00205065"/>
    <w:rsid w:val="00205A1B"/>
    <w:rsid w:val="00205F58"/>
    <w:rsid w:val="0020697B"/>
    <w:rsid w:val="00210199"/>
    <w:rsid w:val="00211207"/>
    <w:rsid w:val="0021145D"/>
    <w:rsid w:val="00212817"/>
    <w:rsid w:val="00212C6D"/>
    <w:rsid w:val="002134AE"/>
    <w:rsid w:val="002134B8"/>
    <w:rsid w:val="00222487"/>
    <w:rsid w:val="00222DC1"/>
    <w:rsid w:val="00223270"/>
    <w:rsid w:val="00223534"/>
    <w:rsid w:val="00224B87"/>
    <w:rsid w:val="00224F77"/>
    <w:rsid w:val="002313FB"/>
    <w:rsid w:val="00237059"/>
    <w:rsid w:val="00237EBD"/>
    <w:rsid w:val="00241788"/>
    <w:rsid w:val="00243732"/>
    <w:rsid w:val="002439D0"/>
    <w:rsid w:val="0024534A"/>
    <w:rsid w:val="002455A9"/>
    <w:rsid w:val="00247416"/>
    <w:rsid w:val="00251F55"/>
    <w:rsid w:val="00253C06"/>
    <w:rsid w:val="00256782"/>
    <w:rsid w:val="002620B7"/>
    <w:rsid w:val="00262DFD"/>
    <w:rsid w:val="00264F15"/>
    <w:rsid w:val="00267FB5"/>
    <w:rsid w:val="002701E9"/>
    <w:rsid w:val="002703F4"/>
    <w:rsid w:val="0027602F"/>
    <w:rsid w:val="002766E0"/>
    <w:rsid w:val="00277AA9"/>
    <w:rsid w:val="00280472"/>
    <w:rsid w:val="0028274F"/>
    <w:rsid w:val="00283CC1"/>
    <w:rsid w:val="0029350E"/>
    <w:rsid w:val="00293EB0"/>
    <w:rsid w:val="00297B0D"/>
    <w:rsid w:val="002A0C79"/>
    <w:rsid w:val="002A199D"/>
    <w:rsid w:val="002A464A"/>
    <w:rsid w:val="002A64B5"/>
    <w:rsid w:val="002A6A3D"/>
    <w:rsid w:val="002B055A"/>
    <w:rsid w:val="002B65EF"/>
    <w:rsid w:val="002B79A4"/>
    <w:rsid w:val="002C2FA7"/>
    <w:rsid w:val="002C57AD"/>
    <w:rsid w:val="002C6273"/>
    <w:rsid w:val="002D0311"/>
    <w:rsid w:val="002D1731"/>
    <w:rsid w:val="002D1FE0"/>
    <w:rsid w:val="002D248A"/>
    <w:rsid w:val="002D2F76"/>
    <w:rsid w:val="002D72B9"/>
    <w:rsid w:val="002E0A9F"/>
    <w:rsid w:val="002E30F0"/>
    <w:rsid w:val="002E3877"/>
    <w:rsid w:val="002E4713"/>
    <w:rsid w:val="002E5749"/>
    <w:rsid w:val="002F08BA"/>
    <w:rsid w:val="002F455B"/>
    <w:rsid w:val="0030425D"/>
    <w:rsid w:val="00310164"/>
    <w:rsid w:val="003109DF"/>
    <w:rsid w:val="003118AC"/>
    <w:rsid w:val="00311C65"/>
    <w:rsid w:val="00312DFC"/>
    <w:rsid w:val="00313E77"/>
    <w:rsid w:val="00316570"/>
    <w:rsid w:val="0031797C"/>
    <w:rsid w:val="00321FDE"/>
    <w:rsid w:val="003241B2"/>
    <w:rsid w:val="003247F5"/>
    <w:rsid w:val="00326622"/>
    <w:rsid w:val="0033174A"/>
    <w:rsid w:val="003342B9"/>
    <w:rsid w:val="0033559C"/>
    <w:rsid w:val="00335903"/>
    <w:rsid w:val="00335C23"/>
    <w:rsid w:val="00336555"/>
    <w:rsid w:val="00341DE3"/>
    <w:rsid w:val="00341E5A"/>
    <w:rsid w:val="00343DEB"/>
    <w:rsid w:val="00344006"/>
    <w:rsid w:val="00345A52"/>
    <w:rsid w:val="00345BE9"/>
    <w:rsid w:val="0035240C"/>
    <w:rsid w:val="003525EE"/>
    <w:rsid w:val="00352E28"/>
    <w:rsid w:val="0035663A"/>
    <w:rsid w:val="00365F47"/>
    <w:rsid w:val="00371F13"/>
    <w:rsid w:val="00376105"/>
    <w:rsid w:val="003772FF"/>
    <w:rsid w:val="00380C4A"/>
    <w:rsid w:val="003815D6"/>
    <w:rsid w:val="0038164E"/>
    <w:rsid w:val="003816DF"/>
    <w:rsid w:val="003838DA"/>
    <w:rsid w:val="00390301"/>
    <w:rsid w:val="00390AF9"/>
    <w:rsid w:val="00393E9A"/>
    <w:rsid w:val="003950F2"/>
    <w:rsid w:val="00395187"/>
    <w:rsid w:val="00397D31"/>
    <w:rsid w:val="003A008E"/>
    <w:rsid w:val="003A124D"/>
    <w:rsid w:val="003A457A"/>
    <w:rsid w:val="003B1E1D"/>
    <w:rsid w:val="003B3901"/>
    <w:rsid w:val="003B59CB"/>
    <w:rsid w:val="003B6A9E"/>
    <w:rsid w:val="003B6CA8"/>
    <w:rsid w:val="003C1D8A"/>
    <w:rsid w:val="003C300D"/>
    <w:rsid w:val="003C4332"/>
    <w:rsid w:val="003C5EB6"/>
    <w:rsid w:val="003C6F7D"/>
    <w:rsid w:val="003D0CA6"/>
    <w:rsid w:val="003D19CE"/>
    <w:rsid w:val="003D3D95"/>
    <w:rsid w:val="003D4E6D"/>
    <w:rsid w:val="003D55BD"/>
    <w:rsid w:val="003E122D"/>
    <w:rsid w:val="003E31BD"/>
    <w:rsid w:val="003F1FC1"/>
    <w:rsid w:val="003F25E6"/>
    <w:rsid w:val="003F32C6"/>
    <w:rsid w:val="003F38AB"/>
    <w:rsid w:val="003F3B7F"/>
    <w:rsid w:val="003F3F6D"/>
    <w:rsid w:val="003F5CC1"/>
    <w:rsid w:val="00401183"/>
    <w:rsid w:val="0040240F"/>
    <w:rsid w:val="004051AC"/>
    <w:rsid w:val="00405CF4"/>
    <w:rsid w:val="0040688B"/>
    <w:rsid w:val="0040752C"/>
    <w:rsid w:val="004075A5"/>
    <w:rsid w:val="00410019"/>
    <w:rsid w:val="004106D5"/>
    <w:rsid w:val="00410D59"/>
    <w:rsid w:val="00411453"/>
    <w:rsid w:val="00415972"/>
    <w:rsid w:val="00415C97"/>
    <w:rsid w:val="00417D6A"/>
    <w:rsid w:val="00417FF1"/>
    <w:rsid w:val="00423D9A"/>
    <w:rsid w:val="0043085D"/>
    <w:rsid w:val="00430A56"/>
    <w:rsid w:val="00430F89"/>
    <w:rsid w:val="00431255"/>
    <w:rsid w:val="00434060"/>
    <w:rsid w:val="0043705E"/>
    <w:rsid w:val="00437F01"/>
    <w:rsid w:val="00442D4C"/>
    <w:rsid w:val="004433FA"/>
    <w:rsid w:val="00443F72"/>
    <w:rsid w:val="004449DE"/>
    <w:rsid w:val="00445224"/>
    <w:rsid w:val="004452A6"/>
    <w:rsid w:val="004465A9"/>
    <w:rsid w:val="00446E6D"/>
    <w:rsid w:val="00446EC0"/>
    <w:rsid w:val="00452CB5"/>
    <w:rsid w:val="004535FB"/>
    <w:rsid w:val="00455ACA"/>
    <w:rsid w:val="0045677B"/>
    <w:rsid w:val="00456967"/>
    <w:rsid w:val="00456C03"/>
    <w:rsid w:val="004578C4"/>
    <w:rsid w:val="00460651"/>
    <w:rsid w:val="004635E7"/>
    <w:rsid w:val="00467103"/>
    <w:rsid w:val="004679D0"/>
    <w:rsid w:val="004733F0"/>
    <w:rsid w:val="004774AD"/>
    <w:rsid w:val="00481CA5"/>
    <w:rsid w:val="004860BE"/>
    <w:rsid w:val="00490D5D"/>
    <w:rsid w:val="00493854"/>
    <w:rsid w:val="004951BD"/>
    <w:rsid w:val="00496F41"/>
    <w:rsid w:val="004A213E"/>
    <w:rsid w:val="004A235E"/>
    <w:rsid w:val="004A5EB1"/>
    <w:rsid w:val="004B4A63"/>
    <w:rsid w:val="004B7B6C"/>
    <w:rsid w:val="004C0FDD"/>
    <w:rsid w:val="004D0C7B"/>
    <w:rsid w:val="004D40F8"/>
    <w:rsid w:val="004D4907"/>
    <w:rsid w:val="004D5496"/>
    <w:rsid w:val="004E16C6"/>
    <w:rsid w:val="004E431A"/>
    <w:rsid w:val="004E5DC0"/>
    <w:rsid w:val="004E6FF3"/>
    <w:rsid w:val="004F06B6"/>
    <w:rsid w:val="004F1A60"/>
    <w:rsid w:val="004F3B37"/>
    <w:rsid w:val="00503DD6"/>
    <w:rsid w:val="00504B30"/>
    <w:rsid w:val="00505F0D"/>
    <w:rsid w:val="00511024"/>
    <w:rsid w:val="00511422"/>
    <w:rsid w:val="00513EF4"/>
    <w:rsid w:val="00514222"/>
    <w:rsid w:val="0051549F"/>
    <w:rsid w:val="005166AB"/>
    <w:rsid w:val="00522C56"/>
    <w:rsid w:val="00524116"/>
    <w:rsid w:val="0052682B"/>
    <w:rsid w:val="00530182"/>
    <w:rsid w:val="00535FF6"/>
    <w:rsid w:val="00542C6B"/>
    <w:rsid w:val="00543A7F"/>
    <w:rsid w:val="0054518C"/>
    <w:rsid w:val="00545ACA"/>
    <w:rsid w:val="00546253"/>
    <w:rsid w:val="00546AC6"/>
    <w:rsid w:val="00550DDF"/>
    <w:rsid w:val="00552A81"/>
    <w:rsid w:val="00555CDC"/>
    <w:rsid w:val="00556CDB"/>
    <w:rsid w:val="00560107"/>
    <w:rsid w:val="00561C0D"/>
    <w:rsid w:val="0056516A"/>
    <w:rsid w:val="00565698"/>
    <w:rsid w:val="0057003B"/>
    <w:rsid w:val="0057531A"/>
    <w:rsid w:val="0057544D"/>
    <w:rsid w:val="005770DD"/>
    <w:rsid w:val="00584DBC"/>
    <w:rsid w:val="00593480"/>
    <w:rsid w:val="00594F93"/>
    <w:rsid w:val="005964AB"/>
    <w:rsid w:val="00596B76"/>
    <w:rsid w:val="005A2527"/>
    <w:rsid w:val="005A7F67"/>
    <w:rsid w:val="005B133B"/>
    <w:rsid w:val="005B40FE"/>
    <w:rsid w:val="005B6D0D"/>
    <w:rsid w:val="005B7022"/>
    <w:rsid w:val="005B77A9"/>
    <w:rsid w:val="005C010D"/>
    <w:rsid w:val="005C13DE"/>
    <w:rsid w:val="005C29BB"/>
    <w:rsid w:val="005C587F"/>
    <w:rsid w:val="005C5EA0"/>
    <w:rsid w:val="005C5EFD"/>
    <w:rsid w:val="005C6264"/>
    <w:rsid w:val="005D1A4E"/>
    <w:rsid w:val="005D5199"/>
    <w:rsid w:val="005D618E"/>
    <w:rsid w:val="005D63D9"/>
    <w:rsid w:val="005D71D0"/>
    <w:rsid w:val="005D71FB"/>
    <w:rsid w:val="005E1624"/>
    <w:rsid w:val="005E20CB"/>
    <w:rsid w:val="005E58E9"/>
    <w:rsid w:val="005E6C2B"/>
    <w:rsid w:val="005E7BD8"/>
    <w:rsid w:val="005F0293"/>
    <w:rsid w:val="005F0B9B"/>
    <w:rsid w:val="005F1BF7"/>
    <w:rsid w:val="005F1D2A"/>
    <w:rsid w:val="005F2893"/>
    <w:rsid w:val="005F2D42"/>
    <w:rsid w:val="005F45D0"/>
    <w:rsid w:val="005F55FE"/>
    <w:rsid w:val="006008C7"/>
    <w:rsid w:val="00600BE9"/>
    <w:rsid w:val="006022CC"/>
    <w:rsid w:val="006036F9"/>
    <w:rsid w:val="006070EE"/>
    <w:rsid w:val="006136F2"/>
    <w:rsid w:val="00613E17"/>
    <w:rsid w:val="0062239E"/>
    <w:rsid w:val="00622AEF"/>
    <w:rsid w:val="006252A0"/>
    <w:rsid w:val="0062716A"/>
    <w:rsid w:val="00634C5D"/>
    <w:rsid w:val="006400CB"/>
    <w:rsid w:val="006505E4"/>
    <w:rsid w:val="00655E0D"/>
    <w:rsid w:val="006600A4"/>
    <w:rsid w:val="00660625"/>
    <w:rsid w:val="00661753"/>
    <w:rsid w:val="00663775"/>
    <w:rsid w:val="0066625B"/>
    <w:rsid w:val="00666EEB"/>
    <w:rsid w:val="006673AA"/>
    <w:rsid w:val="00667D79"/>
    <w:rsid w:val="00670AE3"/>
    <w:rsid w:val="00677341"/>
    <w:rsid w:val="006808F5"/>
    <w:rsid w:val="00681648"/>
    <w:rsid w:val="006819D0"/>
    <w:rsid w:val="00685BF3"/>
    <w:rsid w:val="00686CE1"/>
    <w:rsid w:val="00687A7E"/>
    <w:rsid w:val="00687F0D"/>
    <w:rsid w:val="00691636"/>
    <w:rsid w:val="00694824"/>
    <w:rsid w:val="00695A64"/>
    <w:rsid w:val="00696EDF"/>
    <w:rsid w:val="006A0DEA"/>
    <w:rsid w:val="006A320E"/>
    <w:rsid w:val="006A3247"/>
    <w:rsid w:val="006A36C1"/>
    <w:rsid w:val="006A7751"/>
    <w:rsid w:val="006B17DB"/>
    <w:rsid w:val="006B2612"/>
    <w:rsid w:val="006B351B"/>
    <w:rsid w:val="006B36B0"/>
    <w:rsid w:val="006B3AD9"/>
    <w:rsid w:val="006B5AD3"/>
    <w:rsid w:val="006B5DAB"/>
    <w:rsid w:val="006C0733"/>
    <w:rsid w:val="006C29B6"/>
    <w:rsid w:val="006C4708"/>
    <w:rsid w:val="006C4CD9"/>
    <w:rsid w:val="006C78F5"/>
    <w:rsid w:val="006D076C"/>
    <w:rsid w:val="006D0C7A"/>
    <w:rsid w:val="006D0FE6"/>
    <w:rsid w:val="006D458D"/>
    <w:rsid w:val="006D5074"/>
    <w:rsid w:val="006D67AA"/>
    <w:rsid w:val="006D6A40"/>
    <w:rsid w:val="006E10C1"/>
    <w:rsid w:val="006E194D"/>
    <w:rsid w:val="006E3992"/>
    <w:rsid w:val="006E456C"/>
    <w:rsid w:val="006E6847"/>
    <w:rsid w:val="006E6BEE"/>
    <w:rsid w:val="006E7D03"/>
    <w:rsid w:val="006F1EA1"/>
    <w:rsid w:val="006F281F"/>
    <w:rsid w:val="006F4474"/>
    <w:rsid w:val="00703061"/>
    <w:rsid w:val="00703F4D"/>
    <w:rsid w:val="007069FD"/>
    <w:rsid w:val="00710052"/>
    <w:rsid w:val="00711217"/>
    <w:rsid w:val="00712CEC"/>
    <w:rsid w:val="00715C24"/>
    <w:rsid w:val="00717CCB"/>
    <w:rsid w:val="00722A16"/>
    <w:rsid w:val="00722FEF"/>
    <w:rsid w:val="007238FC"/>
    <w:rsid w:val="007266C6"/>
    <w:rsid w:val="00727727"/>
    <w:rsid w:val="00727837"/>
    <w:rsid w:val="00734C63"/>
    <w:rsid w:val="0074154A"/>
    <w:rsid w:val="00744BD8"/>
    <w:rsid w:val="007476AC"/>
    <w:rsid w:val="007531FF"/>
    <w:rsid w:val="007559ED"/>
    <w:rsid w:val="007600B4"/>
    <w:rsid w:val="0076100F"/>
    <w:rsid w:val="00761C28"/>
    <w:rsid w:val="00762942"/>
    <w:rsid w:val="00763A5C"/>
    <w:rsid w:val="00764AE6"/>
    <w:rsid w:val="007651BE"/>
    <w:rsid w:val="00765402"/>
    <w:rsid w:val="00767FB3"/>
    <w:rsid w:val="00767FBD"/>
    <w:rsid w:val="00771290"/>
    <w:rsid w:val="00771E7C"/>
    <w:rsid w:val="00772B43"/>
    <w:rsid w:val="0077759D"/>
    <w:rsid w:val="007907EF"/>
    <w:rsid w:val="0079208A"/>
    <w:rsid w:val="007959AB"/>
    <w:rsid w:val="007A0BF4"/>
    <w:rsid w:val="007A2578"/>
    <w:rsid w:val="007A37E2"/>
    <w:rsid w:val="007A3BC8"/>
    <w:rsid w:val="007A6626"/>
    <w:rsid w:val="007B0077"/>
    <w:rsid w:val="007B0B24"/>
    <w:rsid w:val="007B146F"/>
    <w:rsid w:val="007B2710"/>
    <w:rsid w:val="007B67C9"/>
    <w:rsid w:val="007B7BA1"/>
    <w:rsid w:val="007B7DD2"/>
    <w:rsid w:val="007C0500"/>
    <w:rsid w:val="007C7693"/>
    <w:rsid w:val="007C7CBB"/>
    <w:rsid w:val="007D19CB"/>
    <w:rsid w:val="007D2A14"/>
    <w:rsid w:val="007D30F0"/>
    <w:rsid w:val="007D31F6"/>
    <w:rsid w:val="007D65ED"/>
    <w:rsid w:val="007E38C0"/>
    <w:rsid w:val="007E3C91"/>
    <w:rsid w:val="007E44AE"/>
    <w:rsid w:val="007F1B0F"/>
    <w:rsid w:val="007F2139"/>
    <w:rsid w:val="007F64A7"/>
    <w:rsid w:val="00801B0D"/>
    <w:rsid w:val="00801CC1"/>
    <w:rsid w:val="00802BFD"/>
    <w:rsid w:val="00803CF9"/>
    <w:rsid w:val="0080725D"/>
    <w:rsid w:val="0080768B"/>
    <w:rsid w:val="00812ADA"/>
    <w:rsid w:val="00815957"/>
    <w:rsid w:val="00822611"/>
    <w:rsid w:val="00823F99"/>
    <w:rsid w:val="00826D16"/>
    <w:rsid w:val="008316E4"/>
    <w:rsid w:val="00831DF3"/>
    <w:rsid w:val="00833031"/>
    <w:rsid w:val="0083333B"/>
    <w:rsid w:val="00833D74"/>
    <w:rsid w:val="008348A0"/>
    <w:rsid w:val="00834E7C"/>
    <w:rsid w:val="008350B0"/>
    <w:rsid w:val="00836E00"/>
    <w:rsid w:val="0083767A"/>
    <w:rsid w:val="008403CA"/>
    <w:rsid w:val="00840FD8"/>
    <w:rsid w:val="00841DD1"/>
    <w:rsid w:val="00843E54"/>
    <w:rsid w:val="008526DA"/>
    <w:rsid w:val="00855F73"/>
    <w:rsid w:val="00861431"/>
    <w:rsid w:val="00866273"/>
    <w:rsid w:val="0087203C"/>
    <w:rsid w:val="00872421"/>
    <w:rsid w:val="008731C9"/>
    <w:rsid w:val="0087573A"/>
    <w:rsid w:val="00875F36"/>
    <w:rsid w:val="00876245"/>
    <w:rsid w:val="008766DD"/>
    <w:rsid w:val="00877C45"/>
    <w:rsid w:val="008813B5"/>
    <w:rsid w:val="008830D7"/>
    <w:rsid w:val="00884F87"/>
    <w:rsid w:val="00884FED"/>
    <w:rsid w:val="00885795"/>
    <w:rsid w:val="008857B4"/>
    <w:rsid w:val="008870B2"/>
    <w:rsid w:val="00890058"/>
    <w:rsid w:val="008939AF"/>
    <w:rsid w:val="008A2765"/>
    <w:rsid w:val="008A2BCA"/>
    <w:rsid w:val="008A3955"/>
    <w:rsid w:val="008A5E91"/>
    <w:rsid w:val="008A675B"/>
    <w:rsid w:val="008A7D0E"/>
    <w:rsid w:val="008B0D9C"/>
    <w:rsid w:val="008B13C6"/>
    <w:rsid w:val="008B3ACD"/>
    <w:rsid w:val="008B57E6"/>
    <w:rsid w:val="008C04F6"/>
    <w:rsid w:val="008C19E2"/>
    <w:rsid w:val="008C3587"/>
    <w:rsid w:val="008C4525"/>
    <w:rsid w:val="008C474E"/>
    <w:rsid w:val="008C492D"/>
    <w:rsid w:val="008C533E"/>
    <w:rsid w:val="008C71CB"/>
    <w:rsid w:val="008C7DB4"/>
    <w:rsid w:val="008D1105"/>
    <w:rsid w:val="008D2C13"/>
    <w:rsid w:val="008D5A82"/>
    <w:rsid w:val="008D6F91"/>
    <w:rsid w:val="008E0ED9"/>
    <w:rsid w:val="008E2027"/>
    <w:rsid w:val="008E3171"/>
    <w:rsid w:val="008E640A"/>
    <w:rsid w:val="008F06A3"/>
    <w:rsid w:val="00900A0B"/>
    <w:rsid w:val="00901DDD"/>
    <w:rsid w:val="00910ADD"/>
    <w:rsid w:val="00911F6C"/>
    <w:rsid w:val="00914470"/>
    <w:rsid w:val="009161E5"/>
    <w:rsid w:val="00917040"/>
    <w:rsid w:val="00920A58"/>
    <w:rsid w:val="009236C5"/>
    <w:rsid w:val="00925236"/>
    <w:rsid w:val="00926380"/>
    <w:rsid w:val="00927170"/>
    <w:rsid w:val="00932051"/>
    <w:rsid w:val="00933EC2"/>
    <w:rsid w:val="009360C1"/>
    <w:rsid w:val="00940C46"/>
    <w:rsid w:val="00942136"/>
    <w:rsid w:val="00943292"/>
    <w:rsid w:val="009446F4"/>
    <w:rsid w:val="00944EC4"/>
    <w:rsid w:val="00947C63"/>
    <w:rsid w:val="0095208C"/>
    <w:rsid w:val="00952A4A"/>
    <w:rsid w:val="009538BA"/>
    <w:rsid w:val="00955485"/>
    <w:rsid w:val="00956D17"/>
    <w:rsid w:val="00957E70"/>
    <w:rsid w:val="009604B0"/>
    <w:rsid w:val="00965FC7"/>
    <w:rsid w:val="00967FD8"/>
    <w:rsid w:val="00970087"/>
    <w:rsid w:val="00975180"/>
    <w:rsid w:val="009817FD"/>
    <w:rsid w:val="00984E44"/>
    <w:rsid w:val="009867F5"/>
    <w:rsid w:val="0098680C"/>
    <w:rsid w:val="00987C72"/>
    <w:rsid w:val="009950EF"/>
    <w:rsid w:val="00997E95"/>
    <w:rsid w:val="009A1118"/>
    <w:rsid w:val="009A35EF"/>
    <w:rsid w:val="009A3A4D"/>
    <w:rsid w:val="009B4CA6"/>
    <w:rsid w:val="009B4CD4"/>
    <w:rsid w:val="009B60DF"/>
    <w:rsid w:val="009B6295"/>
    <w:rsid w:val="009C1E95"/>
    <w:rsid w:val="009C34CB"/>
    <w:rsid w:val="009C68D4"/>
    <w:rsid w:val="009D0620"/>
    <w:rsid w:val="009D5589"/>
    <w:rsid w:val="009D67AA"/>
    <w:rsid w:val="009E2E7D"/>
    <w:rsid w:val="009F1AE3"/>
    <w:rsid w:val="009F574F"/>
    <w:rsid w:val="009F646C"/>
    <w:rsid w:val="009F6617"/>
    <w:rsid w:val="00A03966"/>
    <w:rsid w:val="00A039B7"/>
    <w:rsid w:val="00A10040"/>
    <w:rsid w:val="00A104E5"/>
    <w:rsid w:val="00A11101"/>
    <w:rsid w:val="00A151DD"/>
    <w:rsid w:val="00A15DD3"/>
    <w:rsid w:val="00A16739"/>
    <w:rsid w:val="00A172AE"/>
    <w:rsid w:val="00A2231F"/>
    <w:rsid w:val="00A23A57"/>
    <w:rsid w:val="00A23FD9"/>
    <w:rsid w:val="00A24A66"/>
    <w:rsid w:val="00A261FA"/>
    <w:rsid w:val="00A26309"/>
    <w:rsid w:val="00A30176"/>
    <w:rsid w:val="00A30274"/>
    <w:rsid w:val="00A35F71"/>
    <w:rsid w:val="00A3626E"/>
    <w:rsid w:val="00A40A32"/>
    <w:rsid w:val="00A42DEC"/>
    <w:rsid w:val="00A43DD0"/>
    <w:rsid w:val="00A45022"/>
    <w:rsid w:val="00A46838"/>
    <w:rsid w:val="00A51150"/>
    <w:rsid w:val="00A52354"/>
    <w:rsid w:val="00A55D4F"/>
    <w:rsid w:val="00A568B8"/>
    <w:rsid w:val="00A56D88"/>
    <w:rsid w:val="00A614EF"/>
    <w:rsid w:val="00A61997"/>
    <w:rsid w:val="00A625E8"/>
    <w:rsid w:val="00A63D0B"/>
    <w:rsid w:val="00A63E7C"/>
    <w:rsid w:val="00A65DC3"/>
    <w:rsid w:val="00A66263"/>
    <w:rsid w:val="00A665E2"/>
    <w:rsid w:val="00A66DEC"/>
    <w:rsid w:val="00A74451"/>
    <w:rsid w:val="00A76D7D"/>
    <w:rsid w:val="00A809BD"/>
    <w:rsid w:val="00A86655"/>
    <w:rsid w:val="00A8694C"/>
    <w:rsid w:val="00A912A8"/>
    <w:rsid w:val="00A94306"/>
    <w:rsid w:val="00A9614A"/>
    <w:rsid w:val="00A96BA4"/>
    <w:rsid w:val="00A96E56"/>
    <w:rsid w:val="00A96FA4"/>
    <w:rsid w:val="00AA2940"/>
    <w:rsid w:val="00AA3CBB"/>
    <w:rsid w:val="00AB28D7"/>
    <w:rsid w:val="00AB3191"/>
    <w:rsid w:val="00AB3DDD"/>
    <w:rsid w:val="00AC06A9"/>
    <w:rsid w:val="00AC1CF3"/>
    <w:rsid w:val="00AC2480"/>
    <w:rsid w:val="00AC7560"/>
    <w:rsid w:val="00AD5D1B"/>
    <w:rsid w:val="00AD795C"/>
    <w:rsid w:val="00AE0227"/>
    <w:rsid w:val="00AE0503"/>
    <w:rsid w:val="00AE2EA6"/>
    <w:rsid w:val="00AE347A"/>
    <w:rsid w:val="00AE4C23"/>
    <w:rsid w:val="00AE5849"/>
    <w:rsid w:val="00AF0006"/>
    <w:rsid w:val="00AF1ED2"/>
    <w:rsid w:val="00AF308A"/>
    <w:rsid w:val="00AF3C83"/>
    <w:rsid w:val="00AF40F2"/>
    <w:rsid w:val="00AF53E4"/>
    <w:rsid w:val="00B07CB7"/>
    <w:rsid w:val="00B07D23"/>
    <w:rsid w:val="00B115B7"/>
    <w:rsid w:val="00B11BFD"/>
    <w:rsid w:val="00B144AB"/>
    <w:rsid w:val="00B15576"/>
    <w:rsid w:val="00B17253"/>
    <w:rsid w:val="00B24C4C"/>
    <w:rsid w:val="00B258E5"/>
    <w:rsid w:val="00B263EA"/>
    <w:rsid w:val="00B27C8E"/>
    <w:rsid w:val="00B31977"/>
    <w:rsid w:val="00B33740"/>
    <w:rsid w:val="00B35350"/>
    <w:rsid w:val="00B36138"/>
    <w:rsid w:val="00B3698B"/>
    <w:rsid w:val="00B37DC3"/>
    <w:rsid w:val="00B42F4D"/>
    <w:rsid w:val="00B44007"/>
    <w:rsid w:val="00B452C8"/>
    <w:rsid w:val="00B46DB6"/>
    <w:rsid w:val="00B478B8"/>
    <w:rsid w:val="00B502A7"/>
    <w:rsid w:val="00B50637"/>
    <w:rsid w:val="00B52871"/>
    <w:rsid w:val="00B53233"/>
    <w:rsid w:val="00B555ED"/>
    <w:rsid w:val="00B600C6"/>
    <w:rsid w:val="00B62820"/>
    <w:rsid w:val="00B64F3F"/>
    <w:rsid w:val="00B663B7"/>
    <w:rsid w:val="00B706B4"/>
    <w:rsid w:val="00B7191C"/>
    <w:rsid w:val="00B71C4A"/>
    <w:rsid w:val="00B742FA"/>
    <w:rsid w:val="00B75892"/>
    <w:rsid w:val="00B76CE2"/>
    <w:rsid w:val="00B82BBF"/>
    <w:rsid w:val="00B84308"/>
    <w:rsid w:val="00B85663"/>
    <w:rsid w:val="00B85B9B"/>
    <w:rsid w:val="00B94000"/>
    <w:rsid w:val="00B970BF"/>
    <w:rsid w:val="00BA0296"/>
    <w:rsid w:val="00BA0EFA"/>
    <w:rsid w:val="00BA122D"/>
    <w:rsid w:val="00BA16EA"/>
    <w:rsid w:val="00BA2BEF"/>
    <w:rsid w:val="00BA35C4"/>
    <w:rsid w:val="00BB480F"/>
    <w:rsid w:val="00BB578C"/>
    <w:rsid w:val="00BC0747"/>
    <w:rsid w:val="00BC29EF"/>
    <w:rsid w:val="00BC3ECB"/>
    <w:rsid w:val="00BC5515"/>
    <w:rsid w:val="00BD2498"/>
    <w:rsid w:val="00BD346A"/>
    <w:rsid w:val="00BD6C2B"/>
    <w:rsid w:val="00BD7B87"/>
    <w:rsid w:val="00BD7D73"/>
    <w:rsid w:val="00BF2423"/>
    <w:rsid w:val="00BF4349"/>
    <w:rsid w:val="00C003C1"/>
    <w:rsid w:val="00C04966"/>
    <w:rsid w:val="00C05C0E"/>
    <w:rsid w:val="00C05F4D"/>
    <w:rsid w:val="00C11754"/>
    <w:rsid w:val="00C1446E"/>
    <w:rsid w:val="00C20B45"/>
    <w:rsid w:val="00C23960"/>
    <w:rsid w:val="00C25ADB"/>
    <w:rsid w:val="00C27094"/>
    <w:rsid w:val="00C27781"/>
    <w:rsid w:val="00C27B7E"/>
    <w:rsid w:val="00C306AA"/>
    <w:rsid w:val="00C32947"/>
    <w:rsid w:val="00C34A85"/>
    <w:rsid w:val="00C357EB"/>
    <w:rsid w:val="00C435FC"/>
    <w:rsid w:val="00C43EC6"/>
    <w:rsid w:val="00C45B23"/>
    <w:rsid w:val="00C54543"/>
    <w:rsid w:val="00C56B34"/>
    <w:rsid w:val="00C57680"/>
    <w:rsid w:val="00C5783A"/>
    <w:rsid w:val="00C610CA"/>
    <w:rsid w:val="00C6243C"/>
    <w:rsid w:val="00C638D0"/>
    <w:rsid w:val="00C6458C"/>
    <w:rsid w:val="00C64991"/>
    <w:rsid w:val="00C65B21"/>
    <w:rsid w:val="00C702AD"/>
    <w:rsid w:val="00C71BD8"/>
    <w:rsid w:val="00C7377B"/>
    <w:rsid w:val="00C742E0"/>
    <w:rsid w:val="00C753AB"/>
    <w:rsid w:val="00C764EA"/>
    <w:rsid w:val="00C81202"/>
    <w:rsid w:val="00C83490"/>
    <w:rsid w:val="00C836A4"/>
    <w:rsid w:val="00C86FED"/>
    <w:rsid w:val="00C87043"/>
    <w:rsid w:val="00C87703"/>
    <w:rsid w:val="00C878BA"/>
    <w:rsid w:val="00C9365B"/>
    <w:rsid w:val="00C93AFB"/>
    <w:rsid w:val="00C9494D"/>
    <w:rsid w:val="00C94A16"/>
    <w:rsid w:val="00C954E8"/>
    <w:rsid w:val="00C956B4"/>
    <w:rsid w:val="00C96A2F"/>
    <w:rsid w:val="00C97E16"/>
    <w:rsid w:val="00CA2F7B"/>
    <w:rsid w:val="00CA573A"/>
    <w:rsid w:val="00CA7A8E"/>
    <w:rsid w:val="00CB0A58"/>
    <w:rsid w:val="00CB3EE2"/>
    <w:rsid w:val="00CB64B9"/>
    <w:rsid w:val="00CB73D5"/>
    <w:rsid w:val="00CC1C58"/>
    <w:rsid w:val="00CC2AD6"/>
    <w:rsid w:val="00CC3842"/>
    <w:rsid w:val="00CC778A"/>
    <w:rsid w:val="00CD2089"/>
    <w:rsid w:val="00CD4BB2"/>
    <w:rsid w:val="00CD5CA2"/>
    <w:rsid w:val="00CD7352"/>
    <w:rsid w:val="00CE28A3"/>
    <w:rsid w:val="00CE3096"/>
    <w:rsid w:val="00CE41B4"/>
    <w:rsid w:val="00CE6B1D"/>
    <w:rsid w:val="00CE75CB"/>
    <w:rsid w:val="00CF08EA"/>
    <w:rsid w:val="00CF1909"/>
    <w:rsid w:val="00CF4E7D"/>
    <w:rsid w:val="00CF694C"/>
    <w:rsid w:val="00CF77FE"/>
    <w:rsid w:val="00D00A6F"/>
    <w:rsid w:val="00D01095"/>
    <w:rsid w:val="00D0175E"/>
    <w:rsid w:val="00D0480A"/>
    <w:rsid w:val="00D141BC"/>
    <w:rsid w:val="00D144AD"/>
    <w:rsid w:val="00D16499"/>
    <w:rsid w:val="00D172C9"/>
    <w:rsid w:val="00D17BD7"/>
    <w:rsid w:val="00D22DB3"/>
    <w:rsid w:val="00D23CF5"/>
    <w:rsid w:val="00D24540"/>
    <w:rsid w:val="00D2643E"/>
    <w:rsid w:val="00D27040"/>
    <w:rsid w:val="00D30D95"/>
    <w:rsid w:val="00D40ECF"/>
    <w:rsid w:val="00D416CF"/>
    <w:rsid w:val="00D418CC"/>
    <w:rsid w:val="00D44614"/>
    <w:rsid w:val="00D44D84"/>
    <w:rsid w:val="00D4591D"/>
    <w:rsid w:val="00D45DD9"/>
    <w:rsid w:val="00D462B9"/>
    <w:rsid w:val="00D46A93"/>
    <w:rsid w:val="00D51548"/>
    <w:rsid w:val="00D52687"/>
    <w:rsid w:val="00D52D9A"/>
    <w:rsid w:val="00D57F63"/>
    <w:rsid w:val="00D6394F"/>
    <w:rsid w:val="00D6738A"/>
    <w:rsid w:val="00D67BAC"/>
    <w:rsid w:val="00D72226"/>
    <w:rsid w:val="00D75678"/>
    <w:rsid w:val="00D75B40"/>
    <w:rsid w:val="00D80AF2"/>
    <w:rsid w:val="00D8283F"/>
    <w:rsid w:val="00D86A4D"/>
    <w:rsid w:val="00D91F8C"/>
    <w:rsid w:val="00D94BAF"/>
    <w:rsid w:val="00D95804"/>
    <w:rsid w:val="00D95CA6"/>
    <w:rsid w:val="00D9779C"/>
    <w:rsid w:val="00DA2742"/>
    <w:rsid w:val="00DA30D0"/>
    <w:rsid w:val="00DA37BD"/>
    <w:rsid w:val="00DA3819"/>
    <w:rsid w:val="00DA4BF9"/>
    <w:rsid w:val="00DA6842"/>
    <w:rsid w:val="00DB1767"/>
    <w:rsid w:val="00DB2175"/>
    <w:rsid w:val="00DB330C"/>
    <w:rsid w:val="00DB3829"/>
    <w:rsid w:val="00DB5064"/>
    <w:rsid w:val="00DC00EB"/>
    <w:rsid w:val="00DC1D05"/>
    <w:rsid w:val="00DC29C9"/>
    <w:rsid w:val="00DC331A"/>
    <w:rsid w:val="00DC50F3"/>
    <w:rsid w:val="00DC6915"/>
    <w:rsid w:val="00DC7383"/>
    <w:rsid w:val="00DD1C33"/>
    <w:rsid w:val="00DD3B6F"/>
    <w:rsid w:val="00DD5CD0"/>
    <w:rsid w:val="00DE1AE0"/>
    <w:rsid w:val="00DE4629"/>
    <w:rsid w:val="00DE4740"/>
    <w:rsid w:val="00DF3DC8"/>
    <w:rsid w:val="00DF49C4"/>
    <w:rsid w:val="00DF7852"/>
    <w:rsid w:val="00E00905"/>
    <w:rsid w:val="00E00E2E"/>
    <w:rsid w:val="00E024EB"/>
    <w:rsid w:val="00E03887"/>
    <w:rsid w:val="00E049A2"/>
    <w:rsid w:val="00E1765D"/>
    <w:rsid w:val="00E20788"/>
    <w:rsid w:val="00E21647"/>
    <w:rsid w:val="00E2217B"/>
    <w:rsid w:val="00E24C26"/>
    <w:rsid w:val="00E31787"/>
    <w:rsid w:val="00E350E0"/>
    <w:rsid w:val="00E352C5"/>
    <w:rsid w:val="00E357B2"/>
    <w:rsid w:val="00E36761"/>
    <w:rsid w:val="00E376D7"/>
    <w:rsid w:val="00E377DB"/>
    <w:rsid w:val="00E4349A"/>
    <w:rsid w:val="00E44E7F"/>
    <w:rsid w:val="00E501E4"/>
    <w:rsid w:val="00E52259"/>
    <w:rsid w:val="00E5392F"/>
    <w:rsid w:val="00E54561"/>
    <w:rsid w:val="00E56EE9"/>
    <w:rsid w:val="00E5764C"/>
    <w:rsid w:val="00E600AC"/>
    <w:rsid w:val="00E60ABF"/>
    <w:rsid w:val="00E60C5C"/>
    <w:rsid w:val="00E62810"/>
    <w:rsid w:val="00E64E75"/>
    <w:rsid w:val="00E65517"/>
    <w:rsid w:val="00E658E2"/>
    <w:rsid w:val="00E65ADF"/>
    <w:rsid w:val="00E72EBF"/>
    <w:rsid w:val="00E73391"/>
    <w:rsid w:val="00E74F88"/>
    <w:rsid w:val="00E7624E"/>
    <w:rsid w:val="00E843C0"/>
    <w:rsid w:val="00E862B3"/>
    <w:rsid w:val="00E962D0"/>
    <w:rsid w:val="00E97CF0"/>
    <w:rsid w:val="00EA0232"/>
    <w:rsid w:val="00EA28FF"/>
    <w:rsid w:val="00EA3654"/>
    <w:rsid w:val="00EA4EEC"/>
    <w:rsid w:val="00EB0995"/>
    <w:rsid w:val="00EB3E1D"/>
    <w:rsid w:val="00EB49FA"/>
    <w:rsid w:val="00EB5CA2"/>
    <w:rsid w:val="00EC0B87"/>
    <w:rsid w:val="00EC19D6"/>
    <w:rsid w:val="00EC2F36"/>
    <w:rsid w:val="00EC4568"/>
    <w:rsid w:val="00ED1074"/>
    <w:rsid w:val="00ED44D2"/>
    <w:rsid w:val="00ED46A4"/>
    <w:rsid w:val="00ED7035"/>
    <w:rsid w:val="00ED7677"/>
    <w:rsid w:val="00EE1453"/>
    <w:rsid w:val="00EE2010"/>
    <w:rsid w:val="00EE62B2"/>
    <w:rsid w:val="00EF3FA5"/>
    <w:rsid w:val="00EF4D35"/>
    <w:rsid w:val="00EF5FF1"/>
    <w:rsid w:val="00EF7062"/>
    <w:rsid w:val="00F037FD"/>
    <w:rsid w:val="00F03FF7"/>
    <w:rsid w:val="00F0464B"/>
    <w:rsid w:val="00F06036"/>
    <w:rsid w:val="00F0768B"/>
    <w:rsid w:val="00F201ED"/>
    <w:rsid w:val="00F20EE1"/>
    <w:rsid w:val="00F21A99"/>
    <w:rsid w:val="00F21DE1"/>
    <w:rsid w:val="00F23CEF"/>
    <w:rsid w:val="00F24A71"/>
    <w:rsid w:val="00F24E9B"/>
    <w:rsid w:val="00F263E0"/>
    <w:rsid w:val="00F277C9"/>
    <w:rsid w:val="00F306A9"/>
    <w:rsid w:val="00F31DAC"/>
    <w:rsid w:val="00F3267E"/>
    <w:rsid w:val="00F35333"/>
    <w:rsid w:val="00F35CA2"/>
    <w:rsid w:val="00F37ACC"/>
    <w:rsid w:val="00F42509"/>
    <w:rsid w:val="00F42EA1"/>
    <w:rsid w:val="00F42EE7"/>
    <w:rsid w:val="00F432B5"/>
    <w:rsid w:val="00F43D9E"/>
    <w:rsid w:val="00F43F46"/>
    <w:rsid w:val="00F45B68"/>
    <w:rsid w:val="00F50757"/>
    <w:rsid w:val="00F509C4"/>
    <w:rsid w:val="00F5217E"/>
    <w:rsid w:val="00F635E7"/>
    <w:rsid w:val="00F654B9"/>
    <w:rsid w:val="00F655AC"/>
    <w:rsid w:val="00F65E0D"/>
    <w:rsid w:val="00F67654"/>
    <w:rsid w:val="00F67E45"/>
    <w:rsid w:val="00F7019F"/>
    <w:rsid w:val="00F76582"/>
    <w:rsid w:val="00F818A3"/>
    <w:rsid w:val="00F8274E"/>
    <w:rsid w:val="00F843D2"/>
    <w:rsid w:val="00F870C4"/>
    <w:rsid w:val="00F877B9"/>
    <w:rsid w:val="00F87E3B"/>
    <w:rsid w:val="00F92F6B"/>
    <w:rsid w:val="00F965B7"/>
    <w:rsid w:val="00F96C82"/>
    <w:rsid w:val="00FA026F"/>
    <w:rsid w:val="00FA0D8B"/>
    <w:rsid w:val="00FA2821"/>
    <w:rsid w:val="00FA3605"/>
    <w:rsid w:val="00FA4AD4"/>
    <w:rsid w:val="00FA6E21"/>
    <w:rsid w:val="00FB1FC5"/>
    <w:rsid w:val="00FB2FBF"/>
    <w:rsid w:val="00FB570B"/>
    <w:rsid w:val="00FB5AE3"/>
    <w:rsid w:val="00FB6750"/>
    <w:rsid w:val="00FC117C"/>
    <w:rsid w:val="00FC4C15"/>
    <w:rsid w:val="00FC7974"/>
    <w:rsid w:val="00FC7B83"/>
    <w:rsid w:val="00FD3317"/>
    <w:rsid w:val="00FD683D"/>
    <w:rsid w:val="00FE0032"/>
    <w:rsid w:val="00FE0C08"/>
    <w:rsid w:val="00FE1575"/>
    <w:rsid w:val="00FE15A6"/>
    <w:rsid w:val="00FE505B"/>
    <w:rsid w:val="00FE74F2"/>
    <w:rsid w:val="00FF121C"/>
    <w:rsid w:val="00FF1B3B"/>
    <w:rsid w:val="00FF51E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7A4D3"/>
  <w15:chartTrackingRefBased/>
  <w15:docId w15:val="{8248D363-174B-456A-8880-96B30E840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357EB"/>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Heading 1 3GPP"/>
    <w:next w:val="Normal"/>
    <w:link w:val="Heading1Char"/>
    <w:qFormat/>
    <w:rsid w:val="00C357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H2-Heading "/>
    <w:basedOn w:val="Heading1"/>
    <w:next w:val="Normal"/>
    <w:link w:val="Heading2Char"/>
    <w:qFormat/>
    <w:rsid w:val="00C357EB"/>
    <w:pPr>
      <w:pBdr>
        <w:top w:val="none" w:sz="0" w:space="0" w:color="auto"/>
      </w:pBdr>
      <w:spacing w:before="180"/>
      <w:outlineLvl w:val="1"/>
    </w:pPr>
    <w:rPr>
      <w:sz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list "/>
    <w:basedOn w:val="Heading2"/>
    <w:next w:val="Normal"/>
    <w:link w:val="Heading3Char"/>
    <w:qFormat/>
    <w:rsid w:val="00C357EB"/>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C357EB"/>
    <w:pPr>
      <w:ind w:left="1418" w:hanging="1418"/>
      <w:outlineLvl w:val="3"/>
    </w:pPr>
    <w:rPr>
      <w:sz w:val="24"/>
    </w:rPr>
  </w:style>
  <w:style w:type="paragraph" w:styleId="Heading5">
    <w:name w:val="heading 5"/>
    <w:aliases w:val="h5,Heading5,H5"/>
    <w:basedOn w:val="Heading4"/>
    <w:next w:val="Normal"/>
    <w:link w:val="Heading5Char"/>
    <w:qFormat/>
    <w:rsid w:val="00C357EB"/>
    <w:pPr>
      <w:ind w:left="1701" w:hanging="1701"/>
      <w:outlineLvl w:val="4"/>
    </w:pPr>
    <w:rPr>
      <w:sz w:val="22"/>
    </w:rPr>
  </w:style>
  <w:style w:type="paragraph" w:styleId="Heading6">
    <w:name w:val="heading 6"/>
    <w:basedOn w:val="H6"/>
    <w:next w:val="Normal"/>
    <w:link w:val="Heading6Char"/>
    <w:qFormat/>
    <w:rsid w:val="00C357EB"/>
    <w:pPr>
      <w:outlineLvl w:val="5"/>
    </w:pPr>
  </w:style>
  <w:style w:type="paragraph" w:styleId="Heading7">
    <w:name w:val="heading 7"/>
    <w:basedOn w:val="H6"/>
    <w:next w:val="Normal"/>
    <w:link w:val="Heading7Char"/>
    <w:qFormat/>
    <w:rsid w:val="00C357EB"/>
    <w:pPr>
      <w:outlineLvl w:val="6"/>
    </w:pPr>
  </w:style>
  <w:style w:type="paragraph" w:styleId="Heading8">
    <w:name w:val="heading 8"/>
    <w:basedOn w:val="Heading1"/>
    <w:next w:val="Normal"/>
    <w:link w:val="Heading8Char"/>
    <w:qFormat/>
    <w:rsid w:val="00C357EB"/>
    <w:pPr>
      <w:ind w:left="0" w:firstLine="0"/>
      <w:outlineLvl w:val="7"/>
    </w:pPr>
  </w:style>
  <w:style w:type="paragraph" w:styleId="Heading9">
    <w:name w:val="heading 9"/>
    <w:basedOn w:val="Heading8"/>
    <w:next w:val="Normal"/>
    <w:link w:val="Heading9Char"/>
    <w:qFormat/>
    <w:rsid w:val="00C357EB"/>
    <w:pPr>
      <w:outlineLvl w:val="8"/>
    </w:pPr>
  </w:style>
  <w:style w:type="character" w:default="1" w:styleId="DefaultParagraphFont">
    <w:name w:val="Default Paragraph Font"/>
    <w:semiHidden/>
    <w:rsid w:val="00C357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57EB"/>
  </w:style>
  <w:style w:type="paragraph" w:styleId="TOC8">
    <w:name w:val="toc 8"/>
    <w:basedOn w:val="TOC1"/>
    <w:uiPriority w:val="39"/>
    <w:rsid w:val="00C357EB"/>
    <w:pPr>
      <w:spacing w:before="180"/>
      <w:ind w:left="2693" w:hanging="2693"/>
    </w:pPr>
    <w:rPr>
      <w:b/>
    </w:rPr>
  </w:style>
  <w:style w:type="paragraph" w:styleId="TOC1">
    <w:name w:val="toc 1"/>
    <w:uiPriority w:val="39"/>
    <w:rsid w:val="00C357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357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C357EB"/>
    <w:pPr>
      <w:ind w:left="1701" w:hanging="1701"/>
    </w:pPr>
  </w:style>
  <w:style w:type="paragraph" w:styleId="TOC4">
    <w:name w:val="toc 4"/>
    <w:basedOn w:val="TOC3"/>
    <w:uiPriority w:val="39"/>
    <w:rsid w:val="00C357EB"/>
    <w:pPr>
      <w:ind w:left="1418" w:hanging="1418"/>
    </w:pPr>
  </w:style>
  <w:style w:type="paragraph" w:styleId="TOC3">
    <w:name w:val="toc 3"/>
    <w:basedOn w:val="TOC2"/>
    <w:uiPriority w:val="39"/>
    <w:rsid w:val="00C357EB"/>
    <w:pPr>
      <w:ind w:left="1134" w:hanging="1134"/>
    </w:pPr>
  </w:style>
  <w:style w:type="paragraph" w:styleId="TOC2">
    <w:name w:val="toc 2"/>
    <w:basedOn w:val="TOC1"/>
    <w:uiPriority w:val="39"/>
    <w:rsid w:val="00C357EB"/>
    <w:pPr>
      <w:keepNext w:val="0"/>
      <w:spacing w:before="0"/>
      <w:ind w:left="851" w:hanging="851"/>
    </w:pPr>
    <w:rPr>
      <w:sz w:val="20"/>
    </w:rPr>
  </w:style>
  <w:style w:type="paragraph" w:styleId="Index2">
    <w:name w:val="index 2"/>
    <w:basedOn w:val="Index1"/>
    <w:semiHidden/>
    <w:rsid w:val="00C357EB"/>
    <w:pPr>
      <w:ind w:left="284"/>
    </w:pPr>
  </w:style>
  <w:style w:type="paragraph" w:styleId="Index1">
    <w:name w:val="index 1"/>
    <w:basedOn w:val="Normal"/>
    <w:semiHidden/>
    <w:rsid w:val="00C357EB"/>
    <w:pPr>
      <w:keepLines/>
      <w:spacing w:after="0"/>
    </w:pPr>
  </w:style>
  <w:style w:type="paragraph" w:customStyle="1" w:styleId="ZH">
    <w:name w:val="ZH"/>
    <w:rsid w:val="00C357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357EB"/>
    <w:pPr>
      <w:outlineLvl w:val="9"/>
    </w:pPr>
  </w:style>
  <w:style w:type="paragraph" w:styleId="ListNumber2">
    <w:name w:val="List Number 2"/>
    <w:basedOn w:val="ListNumber"/>
    <w:rsid w:val="00C357E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357EB"/>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C357E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357EB"/>
    <w:pPr>
      <w:keepLines/>
      <w:spacing w:after="0"/>
      <w:ind w:left="454" w:hanging="454"/>
    </w:pPr>
    <w:rPr>
      <w:sz w:val="16"/>
    </w:rPr>
  </w:style>
  <w:style w:type="paragraph" w:customStyle="1" w:styleId="TAH">
    <w:name w:val="TAH"/>
    <w:basedOn w:val="TAC"/>
    <w:link w:val="TAHCar"/>
    <w:rsid w:val="00C357EB"/>
    <w:rPr>
      <w:b/>
    </w:rPr>
  </w:style>
  <w:style w:type="paragraph" w:customStyle="1" w:styleId="TAC">
    <w:name w:val="TAC"/>
    <w:basedOn w:val="TAL"/>
    <w:link w:val="TACChar"/>
    <w:rsid w:val="00C357EB"/>
    <w:pPr>
      <w:jc w:val="center"/>
    </w:pPr>
  </w:style>
  <w:style w:type="paragraph" w:customStyle="1" w:styleId="TF">
    <w:name w:val="TF"/>
    <w:basedOn w:val="TH"/>
    <w:link w:val="TFChar"/>
    <w:rsid w:val="00C357EB"/>
    <w:pPr>
      <w:keepNext w:val="0"/>
      <w:spacing w:before="0" w:after="240"/>
    </w:pPr>
  </w:style>
  <w:style w:type="paragraph" w:customStyle="1" w:styleId="NO">
    <w:name w:val="NO"/>
    <w:basedOn w:val="Normal"/>
    <w:link w:val="NOChar1"/>
    <w:rsid w:val="00C357EB"/>
    <w:pPr>
      <w:keepLines/>
      <w:ind w:left="1135" w:hanging="851"/>
    </w:pPr>
  </w:style>
  <w:style w:type="paragraph" w:styleId="TOC9">
    <w:name w:val="toc 9"/>
    <w:basedOn w:val="TOC8"/>
    <w:uiPriority w:val="39"/>
    <w:rsid w:val="00C357EB"/>
    <w:pPr>
      <w:ind w:left="1418" w:hanging="1418"/>
    </w:pPr>
  </w:style>
  <w:style w:type="paragraph" w:customStyle="1" w:styleId="EX">
    <w:name w:val="EX"/>
    <w:basedOn w:val="Normal"/>
    <w:rsid w:val="00C357EB"/>
    <w:pPr>
      <w:keepLines/>
      <w:ind w:left="1702" w:hanging="1418"/>
    </w:pPr>
  </w:style>
  <w:style w:type="paragraph" w:customStyle="1" w:styleId="FP">
    <w:name w:val="FP"/>
    <w:basedOn w:val="Normal"/>
    <w:rsid w:val="00C357EB"/>
    <w:pPr>
      <w:spacing w:after="0"/>
    </w:pPr>
  </w:style>
  <w:style w:type="paragraph" w:customStyle="1" w:styleId="LD">
    <w:name w:val="LD"/>
    <w:rsid w:val="00C357E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357EB"/>
    <w:pPr>
      <w:spacing w:after="0"/>
    </w:pPr>
  </w:style>
  <w:style w:type="paragraph" w:customStyle="1" w:styleId="EW">
    <w:name w:val="EW"/>
    <w:basedOn w:val="EX"/>
    <w:rsid w:val="00C357EB"/>
    <w:pPr>
      <w:spacing w:after="0"/>
    </w:pPr>
  </w:style>
  <w:style w:type="paragraph" w:styleId="TOC6">
    <w:name w:val="toc 6"/>
    <w:basedOn w:val="TOC5"/>
    <w:next w:val="Normal"/>
    <w:uiPriority w:val="39"/>
    <w:rsid w:val="00C357EB"/>
    <w:pPr>
      <w:ind w:left="1985" w:hanging="1985"/>
    </w:pPr>
  </w:style>
  <w:style w:type="paragraph" w:styleId="TOC7">
    <w:name w:val="toc 7"/>
    <w:basedOn w:val="TOC6"/>
    <w:next w:val="Normal"/>
    <w:uiPriority w:val="39"/>
    <w:rsid w:val="00C357EB"/>
    <w:pPr>
      <w:ind w:left="2268" w:hanging="2268"/>
    </w:pPr>
  </w:style>
  <w:style w:type="paragraph" w:styleId="ListBullet2">
    <w:name w:val="List Bullet 2"/>
    <w:basedOn w:val="ListBullet"/>
    <w:rsid w:val="00C357EB"/>
    <w:pPr>
      <w:ind w:left="851"/>
    </w:pPr>
  </w:style>
  <w:style w:type="paragraph" w:styleId="ListBullet3">
    <w:name w:val="List Bullet 3"/>
    <w:basedOn w:val="ListBullet2"/>
    <w:rsid w:val="00C357EB"/>
    <w:pPr>
      <w:ind w:left="1135"/>
    </w:pPr>
  </w:style>
  <w:style w:type="paragraph" w:styleId="ListNumber">
    <w:name w:val="List Number"/>
    <w:basedOn w:val="List"/>
    <w:rsid w:val="00C357EB"/>
  </w:style>
  <w:style w:type="paragraph" w:customStyle="1" w:styleId="EQ">
    <w:name w:val="EQ"/>
    <w:basedOn w:val="Normal"/>
    <w:next w:val="Normal"/>
    <w:link w:val="EQChar"/>
    <w:rsid w:val="00C357EB"/>
    <w:pPr>
      <w:keepLines/>
      <w:tabs>
        <w:tab w:val="center" w:pos="4536"/>
        <w:tab w:val="right" w:pos="9072"/>
      </w:tabs>
    </w:pPr>
    <w:rPr>
      <w:noProof/>
    </w:rPr>
  </w:style>
  <w:style w:type="paragraph" w:customStyle="1" w:styleId="TH">
    <w:name w:val="TH"/>
    <w:basedOn w:val="Normal"/>
    <w:link w:val="THChar"/>
    <w:rsid w:val="00C357EB"/>
    <w:pPr>
      <w:keepNext/>
      <w:keepLines/>
      <w:spacing w:before="60"/>
      <w:jc w:val="center"/>
    </w:pPr>
    <w:rPr>
      <w:rFonts w:ascii="Arial" w:hAnsi="Arial"/>
      <w:b/>
    </w:rPr>
  </w:style>
  <w:style w:type="paragraph" w:customStyle="1" w:styleId="NF">
    <w:name w:val="NF"/>
    <w:basedOn w:val="NO"/>
    <w:rsid w:val="00C357EB"/>
    <w:pPr>
      <w:keepNext/>
      <w:spacing w:after="0"/>
    </w:pPr>
    <w:rPr>
      <w:rFonts w:ascii="Arial" w:hAnsi="Arial"/>
      <w:sz w:val="18"/>
    </w:rPr>
  </w:style>
  <w:style w:type="paragraph" w:customStyle="1" w:styleId="PL">
    <w:name w:val="PL"/>
    <w:rsid w:val="00C357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357EB"/>
    <w:pPr>
      <w:jc w:val="right"/>
    </w:pPr>
  </w:style>
  <w:style w:type="paragraph" w:customStyle="1" w:styleId="H6">
    <w:name w:val="H6"/>
    <w:basedOn w:val="Heading5"/>
    <w:next w:val="Normal"/>
    <w:rsid w:val="00C357EB"/>
    <w:pPr>
      <w:ind w:left="1985" w:hanging="1985"/>
      <w:outlineLvl w:val="9"/>
    </w:pPr>
    <w:rPr>
      <w:sz w:val="20"/>
    </w:rPr>
  </w:style>
  <w:style w:type="paragraph" w:customStyle="1" w:styleId="TAN">
    <w:name w:val="TAN"/>
    <w:basedOn w:val="TAL"/>
    <w:link w:val="TANChar"/>
    <w:rsid w:val="00C357EB"/>
    <w:pPr>
      <w:ind w:left="851" w:hanging="851"/>
    </w:pPr>
  </w:style>
  <w:style w:type="paragraph" w:customStyle="1" w:styleId="TAL">
    <w:name w:val="TAL"/>
    <w:basedOn w:val="Normal"/>
    <w:link w:val="TALCar"/>
    <w:rsid w:val="00C357EB"/>
    <w:pPr>
      <w:keepNext/>
      <w:keepLines/>
      <w:spacing w:after="0"/>
    </w:pPr>
    <w:rPr>
      <w:rFonts w:ascii="Arial" w:hAnsi="Arial"/>
      <w:sz w:val="18"/>
    </w:rPr>
  </w:style>
  <w:style w:type="paragraph" w:customStyle="1" w:styleId="ZA">
    <w:name w:val="ZA"/>
    <w:rsid w:val="00C357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357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357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357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357EB"/>
    <w:pPr>
      <w:framePr w:wrap="notBeside" w:y="16161"/>
    </w:pPr>
  </w:style>
  <w:style w:type="character" w:customStyle="1" w:styleId="ZGSM">
    <w:name w:val="ZGSM"/>
    <w:rsid w:val="00C357EB"/>
  </w:style>
  <w:style w:type="paragraph" w:styleId="List2">
    <w:name w:val="List 2"/>
    <w:basedOn w:val="List"/>
    <w:rsid w:val="00C357EB"/>
    <w:pPr>
      <w:ind w:left="851"/>
    </w:pPr>
  </w:style>
  <w:style w:type="paragraph" w:customStyle="1" w:styleId="ZG">
    <w:name w:val="ZG"/>
    <w:rsid w:val="00C357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C357EB"/>
    <w:pPr>
      <w:ind w:left="1135"/>
    </w:pPr>
  </w:style>
  <w:style w:type="paragraph" w:styleId="List4">
    <w:name w:val="List 4"/>
    <w:basedOn w:val="List3"/>
    <w:rsid w:val="00C357EB"/>
    <w:pPr>
      <w:ind w:left="1418"/>
    </w:pPr>
  </w:style>
  <w:style w:type="paragraph" w:styleId="List5">
    <w:name w:val="List 5"/>
    <w:basedOn w:val="List4"/>
    <w:rsid w:val="00C357EB"/>
    <w:pPr>
      <w:ind w:left="1702"/>
    </w:pPr>
  </w:style>
  <w:style w:type="paragraph" w:customStyle="1" w:styleId="EditorsNote">
    <w:name w:val="Editor's Note"/>
    <w:aliases w:val="EN"/>
    <w:basedOn w:val="NO"/>
    <w:link w:val="EditorsNoteChar"/>
    <w:rsid w:val="00C357EB"/>
    <w:rPr>
      <w:color w:val="FF0000"/>
    </w:rPr>
  </w:style>
  <w:style w:type="paragraph" w:styleId="List">
    <w:name w:val="List"/>
    <w:basedOn w:val="Normal"/>
    <w:rsid w:val="00C357EB"/>
    <w:pPr>
      <w:ind w:left="568" w:hanging="284"/>
    </w:pPr>
  </w:style>
  <w:style w:type="paragraph" w:styleId="ListBullet">
    <w:name w:val="List Bullet"/>
    <w:basedOn w:val="List"/>
    <w:rsid w:val="00C357EB"/>
  </w:style>
  <w:style w:type="paragraph" w:styleId="ListBullet4">
    <w:name w:val="List Bullet 4"/>
    <w:basedOn w:val="ListBullet3"/>
    <w:rsid w:val="00C357EB"/>
    <w:pPr>
      <w:ind w:left="1418"/>
    </w:pPr>
  </w:style>
  <w:style w:type="paragraph" w:styleId="ListBullet5">
    <w:name w:val="List Bullet 5"/>
    <w:basedOn w:val="ListBullet4"/>
    <w:rsid w:val="00C357EB"/>
    <w:pPr>
      <w:ind w:left="1702"/>
    </w:pPr>
  </w:style>
  <w:style w:type="paragraph" w:customStyle="1" w:styleId="B1">
    <w:name w:val="B1"/>
    <w:basedOn w:val="List"/>
    <w:link w:val="B1Char"/>
    <w:rsid w:val="00C357EB"/>
  </w:style>
  <w:style w:type="paragraph" w:customStyle="1" w:styleId="B2">
    <w:name w:val="B2"/>
    <w:basedOn w:val="List2"/>
    <w:link w:val="B2Char1"/>
    <w:rsid w:val="00C357EB"/>
  </w:style>
  <w:style w:type="paragraph" w:customStyle="1" w:styleId="B3">
    <w:name w:val="B3"/>
    <w:basedOn w:val="List3"/>
    <w:link w:val="B3Char2"/>
    <w:rsid w:val="00C357EB"/>
  </w:style>
  <w:style w:type="paragraph" w:customStyle="1" w:styleId="B4">
    <w:name w:val="B4"/>
    <w:basedOn w:val="List4"/>
    <w:rsid w:val="00C357EB"/>
  </w:style>
  <w:style w:type="paragraph" w:customStyle="1" w:styleId="B5">
    <w:name w:val="B5"/>
    <w:basedOn w:val="List5"/>
    <w:rsid w:val="00C357EB"/>
  </w:style>
  <w:style w:type="paragraph" w:styleId="Footer">
    <w:name w:val="footer"/>
    <w:basedOn w:val="Header"/>
    <w:link w:val="FooterChar"/>
    <w:rsid w:val="00C357EB"/>
    <w:pPr>
      <w:jc w:val="center"/>
    </w:pPr>
    <w:rPr>
      <w:i/>
    </w:rPr>
  </w:style>
  <w:style w:type="paragraph" w:customStyle="1" w:styleId="ZTD">
    <w:name w:val="ZTD"/>
    <w:basedOn w:val="ZB"/>
    <w:rsid w:val="00C357EB"/>
    <w:pPr>
      <w:framePr w:hRule="auto" w:wrap="notBeside" w:y="852"/>
    </w:pPr>
    <w:rPr>
      <w:i w:val="0"/>
      <w:sz w:val="40"/>
    </w:rPr>
  </w:style>
  <w:style w:type="character" w:customStyle="1" w:styleId="Heading1Char">
    <w:name w:val="Heading 1 Char"/>
    <w:aliases w:val="H1 Char,h1 Char,Heading 1 3GPP Char"/>
    <w:link w:val="Heading1"/>
    <w:rsid w:val="00947C63"/>
    <w:rPr>
      <w:rFonts w:ascii="Arial" w:eastAsia="Times New Roman" w:hAnsi="Arial"/>
      <w:sz w:val="36"/>
    </w:rPr>
  </w:style>
  <w:style w:type="character" w:customStyle="1" w:styleId="Heading2Char">
    <w:name w:val="Heading 2 Char"/>
    <w:aliases w:val="DO NOT USE_h2 Char1,h2 Char1,h21 Char1,H2 Char1,Head2A Char1,2 Char1,UNDERRUBRIK 1-2 Char1,Heading 2 3GPP Char1,level 2 Char1,H21 Char1,Head 2 Char1,l2 Char1,TitreProp Char1,Header 2 Char1,ITT t2 Char1,PA Major Section Char1,R2 Char1"/>
    <w:link w:val="Heading2"/>
    <w:rsid w:val="00947C63"/>
    <w:rPr>
      <w:rFonts w:ascii="Arial" w:eastAsia="Times New Roman" w:hAnsi="Arial"/>
      <w:sz w:val="32"/>
    </w:rPr>
  </w:style>
  <w:style w:type="character" w:customStyle="1" w:styleId="Heading3Char">
    <w:name w:val="Heading 3 Char"/>
    <w:aliases w:val="Underrubrik2 Char,H3 Char,no break Char,h3 Char,Memo Heading 3 Char,Heading 3 3GPP Char1,Heading 3 Char1 Char Char1,Heading 3 Char Char Char Char1,Heading 3 Char1 Char Char Char Char1,Heading 3 Char Char Char Char Char Char,0H Char"/>
    <w:link w:val="Heading3"/>
    <w:rsid w:val="00947C63"/>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47C63"/>
    <w:rPr>
      <w:rFonts w:ascii="Arial" w:eastAsia="Times New Roman" w:hAnsi="Arial"/>
      <w:sz w:val="24"/>
    </w:rPr>
  </w:style>
  <w:style w:type="character" w:customStyle="1" w:styleId="Heading5Char">
    <w:name w:val="Heading 5 Char"/>
    <w:aliases w:val="h5 Char,Heading5 Char,H5 Char"/>
    <w:link w:val="Heading5"/>
    <w:rsid w:val="00947C63"/>
    <w:rPr>
      <w:rFonts w:ascii="Arial" w:eastAsia="Times New Roman" w:hAnsi="Arial"/>
      <w:sz w:val="22"/>
    </w:rPr>
  </w:style>
  <w:style w:type="character" w:customStyle="1" w:styleId="Heading6Char">
    <w:name w:val="Heading 6 Char"/>
    <w:link w:val="Heading6"/>
    <w:rsid w:val="00947C63"/>
    <w:rPr>
      <w:rFonts w:ascii="Arial" w:eastAsia="Times New Roman" w:hAnsi="Arial"/>
    </w:rPr>
  </w:style>
  <w:style w:type="character" w:customStyle="1" w:styleId="Heading7Char">
    <w:name w:val="Heading 7 Char"/>
    <w:link w:val="Heading7"/>
    <w:rsid w:val="00947C63"/>
    <w:rPr>
      <w:rFonts w:ascii="Arial" w:eastAsia="Times New Roman" w:hAnsi="Arial"/>
    </w:rPr>
  </w:style>
  <w:style w:type="character" w:customStyle="1" w:styleId="Heading8Char">
    <w:name w:val="Heading 8 Char"/>
    <w:link w:val="Heading8"/>
    <w:rsid w:val="00947C63"/>
    <w:rPr>
      <w:rFonts w:ascii="Arial" w:eastAsia="Times New Roman" w:hAnsi="Arial"/>
      <w:sz w:val="36"/>
    </w:rPr>
  </w:style>
  <w:style w:type="character" w:customStyle="1" w:styleId="Heading9Char">
    <w:name w:val="Heading 9 Char"/>
    <w:link w:val="Heading9"/>
    <w:rsid w:val="00947C63"/>
    <w:rPr>
      <w:rFonts w:ascii="Arial" w:eastAsia="Times New Roman" w:hAnsi="Arial"/>
      <w:sz w:val="36"/>
    </w:rPr>
  </w:style>
  <w:style w:type="character" w:styleId="Hyperlink">
    <w:name w:val="Hyperlink"/>
    <w:uiPriority w:val="99"/>
    <w:unhideWhenUsed/>
    <w:rsid w:val="00947C63"/>
    <w:rPr>
      <w:color w:val="0000FF"/>
      <w:u w:val="single"/>
    </w:rPr>
  </w:style>
  <w:style w:type="character" w:styleId="FollowedHyperlink">
    <w:name w:val="FollowedHyperlink"/>
    <w:uiPriority w:val="99"/>
    <w:unhideWhenUsed/>
    <w:rsid w:val="00947C63"/>
    <w:rPr>
      <w:color w:val="800080"/>
      <w:u w:val="single"/>
    </w:rPr>
  </w:style>
  <w:style w:type="character" w:styleId="Emphasis">
    <w:name w:val="Emphasis"/>
    <w:qFormat/>
    <w:rsid w:val="00947C63"/>
    <w:rPr>
      <w:rFonts w:ascii="Times New Roman" w:hAnsi="Times New Roman" w:cs="Times New Roman" w:hint="default"/>
      <w:i/>
      <w:iCs/>
    </w:rPr>
  </w:style>
  <w:style w:type="character" w:customStyle="1" w:styleId="Heading1Char1">
    <w:name w:val="Heading 1 Char1"/>
    <w:aliases w:val="H1 Char1,h1 Char1,Heading 1 3GPP Char1,标题 1 Char1"/>
    <w:rsid w:val="00947C63"/>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rsid w:val="00947C63"/>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rsid w:val="00947C63"/>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947C63"/>
    <w:rPr>
      <w:rFonts w:ascii="Cambria" w:eastAsia="MS Gothic" w:hAnsi="Cambria" w:cs="Times New Roman" w:hint="default"/>
      <w:b/>
      <w:bCs/>
      <w:i/>
      <w:iCs/>
      <w:color w:val="4F81BD"/>
    </w:rPr>
  </w:style>
  <w:style w:type="character" w:customStyle="1" w:styleId="Heading5Char1">
    <w:name w:val="Heading 5 Char1"/>
    <w:aliases w:val="h5 Char1,Heading5 Char1,H5 Char1,标题 5 Char1"/>
    <w:semiHidden/>
    <w:rsid w:val="00947C63"/>
    <w:rPr>
      <w:rFonts w:ascii="Cambria" w:eastAsia="MS Gothic" w:hAnsi="Cambria" w:cs="Times New Roman" w:hint="default"/>
      <w:color w:val="243F60"/>
    </w:rPr>
  </w:style>
  <w:style w:type="character" w:styleId="Strong">
    <w:name w:val="Strong"/>
    <w:uiPriority w:val="22"/>
    <w:qFormat/>
    <w:rsid w:val="00947C63"/>
    <w:rPr>
      <w:rFonts w:ascii="Times New Roman" w:hAnsi="Times New Roman" w:cs="Times New Roman" w:hint="default"/>
      <w:b/>
      <w:bCs/>
    </w:rPr>
  </w:style>
  <w:style w:type="paragraph" w:customStyle="1" w:styleId="msonormal0">
    <w:name w:val="msonormal"/>
    <w:basedOn w:val="Normal"/>
    <w:rsid w:val="00947C63"/>
    <w:pPr>
      <w:tabs>
        <w:tab w:val="left" w:pos="720"/>
      </w:tabs>
      <w:overflowPunct/>
      <w:autoSpaceDE/>
      <w:autoSpaceDN/>
      <w:adjustRightInd/>
      <w:spacing w:before="100" w:beforeAutospacing="1" w:after="100" w:afterAutospacing="1"/>
      <w:ind w:left="1320" w:hanging="1140"/>
      <w:textAlignment w:val="auto"/>
    </w:pPr>
    <w:rPr>
      <w:sz w:val="24"/>
      <w:szCs w:val="24"/>
      <w:lang w:val="fi-FI" w:eastAsia="zh-CN"/>
    </w:rPr>
  </w:style>
  <w:style w:type="paragraph" w:styleId="NormalWeb">
    <w:name w:val="Normal (Web)"/>
    <w:basedOn w:val="Normal"/>
    <w:uiPriority w:val="99"/>
    <w:unhideWhenUsed/>
    <w:rsid w:val="00947C63"/>
    <w:pPr>
      <w:numPr>
        <w:numId w:val="1"/>
      </w:numPr>
      <w:tabs>
        <w:tab w:val="num" w:pos="360"/>
      </w:tabs>
      <w:overflowPunct/>
      <w:autoSpaceDE/>
      <w:autoSpaceDN/>
      <w:adjustRightInd/>
      <w:spacing w:before="100" w:beforeAutospacing="1" w:after="100" w:afterAutospacing="1"/>
      <w:ind w:left="360" w:hanging="360"/>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947C63"/>
    <w:rPr>
      <w:rFonts w:ascii="Times New Roman" w:eastAsia="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47C63"/>
    <w:rPr>
      <w:rFonts w:ascii="Times New Roman" w:hAnsi="Times New Roman"/>
    </w:rPr>
  </w:style>
  <w:style w:type="paragraph" w:styleId="CommentText">
    <w:name w:val="annotation text"/>
    <w:basedOn w:val="Normal"/>
    <w:link w:val="CommentTextChar1"/>
    <w:uiPriority w:val="99"/>
    <w:unhideWhenUsed/>
    <w:rsid w:val="00947C63"/>
    <w:pPr>
      <w:tabs>
        <w:tab w:val="num" w:pos="420"/>
      </w:tabs>
      <w:ind w:hanging="1140"/>
      <w:textAlignment w:val="auto"/>
    </w:pPr>
    <w:rPr>
      <w:rFonts w:ascii="CG Times (WN)" w:hAnsi="CG Times (WN)"/>
      <w:lang w:val="x-none" w:eastAsia="x-none"/>
    </w:rPr>
  </w:style>
  <w:style w:type="character" w:customStyle="1" w:styleId="CommentTextChar">
    <w:name w:val="Comment Text Char"/>
    <w:basedOn w:val="DefaultParagraphFont"/>
    <w:uiPriority w:val="99"/>
    <w:rsid w:val="00947C63"/>
    <w:rPr>
      <w:rFonts w:ascii="Times New Roman" w:hAnsi="Times New Roma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947C63"/>
    <w:rPr>
      <w:rFonts w:ascii="Arial" w:eastAsia="Times New Roman" w:hAnsi="Arial"/>
      <w:b/>
      <w:noProof/>
      <w:sz w:val="18"/>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947C63"/>
    <w:rPr>
      <w:rFonts w:ascii="Times New Roman" w:hAnsi="Times New Roman"/>
    </w:rPr>
  </w:style>
  <w:style w:type="character" w:customStyle="1" w:styleId="FooterChar">
    <w:name w:val="Footer Char"/>
    <w:link w:val="Footer"/>
    <w:rsid w:val="00947C63"/>
    <w:rPr>
      <w:rFonts w:ascii="Arial" w:eastAsia="Times New Roman" w:hAnsi="Arial"/>
      <w:b/>
      <w:i/>
      <w:noProof/>
      <w:sz w:val="18"/>
    </w:rPr>
  </w:style>
  <w:style w:type="character" w:customStyle="1" w:styleId="CaptionChar1">
    <w:name w:val="Caption Char1"/>
    <w:aliases w:val="cap Char1,cap Char Char,Caption Char Char,Caption Char1 Char Char,cap Char Char1 Char,Caption Char Char1 Char Char,cap Char2 Char Char,Ca Char,cap Char2 Char1,cap1 Char,cap2 Char,cap11 Char,Légende-figure Char1,Légende-figure Char Char"/>
    <w:link w:val="Caption"/>
    <w:locked/>
    <w:rsid w:val="00947C63"/>
    <w:rPr>
      <w:rFonts w:ascii="Times New Roman" w:hAnsi="Times New Roman"/>
      <w:b/>
      <w:lang w:val="x-none" w:eastAsia="x-none"/>
    </w:rPr>
  </w:style>
  <w:style w:type="paragraph" w:styleId="Caption">
    <w:name w:val="caption"/>
    <w:aliases w:val="cap,cap Char,Caption Char,Caption Char1 Char,cap Char Char1,Caption Char Char1 Char,cap Char2 Char,Ca,cap Char2,cap1,cap2,cap11,Légende-figure,Légende-figure Char,Beschrifubg,Beschriftung Char,label,cap11 Char Char Char,captions,C,题注"/>
    <w:basedOn w:val="Normal"/>
    <w:next w:val="Normal"/>
    <w:link w:val="CaptionChar1"/>
    <w:unhideWhenUsed/>
    <w:qFormat/>
    <w:rsid w:val="00947C63"/>
    <w:pPr>
      <w:tabs>
        <w:tab w:val="left" w:pos="720"/>
      </w:tabs>
      <w:spacing w:before="120" w:after="120"/>
      <w:ind w:hanging="1140"/>
      <w:textAlignment w:val="auto"/>
    </w:pPr>
    <w:rPr>
      <w:b/>
      <w:lang w:val="x-none"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à Char"/>
    <w:link w:val="BodyText"/>
    <w:locked/>
    <w:rsid w:val="00947C63"/>
    <w:rPr>
      <w:rFonts w:ascii="Times New Roman" w:eastAsia="MS Mincho" w:hAnsi="Times New Roman"/>
      <w:szCs w:val="24"/>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à"/>
    <w:basedOn w:val="Normal"/>
    <w:link w:val="BodyTextChar"/>
    <w:unhideWhenUsed/>
    <w:rsid w:val="00947C63"/>
    <w:pPr>
      <w:tabs>
        <w:tab w:val="left" w:pos="720"/>
      </w:tabs>
      <w:overflowPunct/>
      <w:autoSpaceDE/>
      <w:autoSpaceDN/>
      <w:adjustRightInd/>
      <w:spacing w:after="120"/>
      <w:ind w:hanging="1140"/>
      <w:jc w:val="both"/>
      <w:textAlignment w:val="auto"/>
    </w:pPr>
    <w:rPr>
      <w:rFonts w:eastAsia="MS Mincho"/>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947C63"/>
    <w:rPr>
      <w:rFonts w:ascii="Times New Roman" w:hAnsi="Times New Roman"/>
    </w:rPr>
  </w:style>
  <w:style w:type="paragraph" w:styleId="Date">
    <w:name w:val="Date"/>
    <w:basedOn w:val="Normal"/>
    <w:next w:val="Normal"/>
    <w:link w:val="DateChar"/>
    <w:uiPriority w:val="99"/>
    <w:semiHidden/>
    <w:unhideWhenUsed/>
    <w:rsid w:val="00947C63"/>
    <w:pPr>
      <w:tabs>
        <w:tab w:val="left" w:pos="720"/>
      </w:tabs>
      <w:ind w:leftChars="2500" w:left="100"/>
      <w:textAlignment w:val="auto"/>
    </w:pPr>
    <w:rPr>
      <w:lang w:eastAsia="en-US"/>
    </w:rPr>
  </w:style>
  <w:style w:type="character" w:customStyle="1" w:styleId="DateChar">
    <w:name w:val="Date Char"/>
    <w:basedOn w:val="DefaultParagraphFont"/>
    <w:link w:val="Date"/>
    <w:uiPriority w:val="99"/>
    <w:semiHidden/>
    <w:rsid w:val="00947C63"/>
    <w:rPr>
      <w:rFonts w:ascii="Times New Roman" w:hAnsi="Times New Roman"/>
      <w:lang w:eastAsia="en-US"/>
    </w:rPr>
  </w:style>
  <w:style w:type="paragraph" w:styleId="DocumentMap">
    <w:name w:val="Document Map"/>
    <w:basedOn w:val="Normal"/>
    <w:link w:val="DocumentMapChar"/>
    <w:uiPriority w:val="99"/>
    <w:semiHidden/>
    <w:unhideWhenUsed/>
    <w:rsid w:val="00947C63"/>
    <w:pPr>
      <w:tabs>
        <w:tab w:val="left" w:pos="720"/>
      </w:tabs>
      <w:ind w:hanging="1140"/>
      <w:textAlignment w:val="auto"/>
    </w:pPr>
    <w:rPr>
      <w:rFonts w:ascii="Tahoma" w:eastAsia="Malgun Gothic" w:hAnsi="Tahoma"/>
      <w:sz w:val="16"/>
      <w:szCs w:val="16"/>
      <w:lang w:eastAsia="x-none"/>
    </w:rPr>
  </w:style>
  <w:style w:type="character" w:customStyle="1" w:styleId="DocumentMapChar">
    <w:name w:val="Document Map Char"/>
    <w:basedOn w:val="DefaultParagraphFont"/>
    <w:link w:val="DocumentMap"/>
    <w:uiPriority w:val="99"/>
    <w:semiHidden/>
    <w:rsid w:val="00947C63"/>
    <w:rPr>
      <w:rFonts w:ascii="Tahoma" w:eastAsia="Malgun Gothic" w:hAnsi="Tahoma"/>
      <w:sz w:val="16"/>
      <w:szCs w:val="16"/>
      <w:lang w:eastAsia="x-none"/>
    </w:rPr>
  </w:style>
  <w:style w:type="paragraph" w:styleId="PlainText">
    <w:name w:val="Plain Text"/>
    <w:basedOn w:val="Normal"/>
    <w:link w:val="PlainTextChar1"/>
    <w:uiPriority w:val="99"/>
    <w:semiHidden/>
    <w:unhideWhenUsed/>
    <w:rsid w:val="00947C63"/>
    <w:pPr>
      <w:tabs>
        <w:tab w:val="left" w:pos="720"/>
      </w:tabs>
      <w:ind w:hanging="1140"/>
      <w:textAlignment w:val="auto"/>
    </w:pPr>
    <w:rPr>
      <w:rFonts w:ascii="Courier New" w:eastAsia="Malgun Gothic" w:hAnsi="Courier New"/>
      <w:lang w:val="nb-NO" w:eastAsia="x-none"/>
    </w:rPr>
  </w:style>
  <w:style w:type="character" w:customStyle="1" w:styleId="PlainTextChar">
    <w:name w:val="Plain Text Char"/>
    <w:basedOn w:val="DefaultParagraphFont"/>
    <w:uiPriority w:val="99"/>
    <w:semiHidden/>
    <w:rsid w:val="00947C63"/>
    <w:rPr>
      <w:rFonts w:ascii="Courier New" w:hAnsi="Courier New" w:cs="Courier New"/>
    </w:rPr>
  </w:style>
  <w:style w:type="paragraph" w:styleId="CommentSubject">
    <w:name w:val="annotation subject"/>
    <w:basedOn w:val="CommentText"/>
    <w:next w:val="CommentText"/>
    <w:link w:val="CommentSubjectChar1"/>
    <w:uiPriority w:val="99"/>
    <w:semiHidden/>
    <w:unhideWhenUsed/>
    <w:rsid w:val="00947C63"/>
    <w:rPr>
      <w:b/>
      <w:bCs/>
    </w:rPr>
  </w:style>
  <w:style w:type="character" w:customStyle="1" w:styleId="CommentSubjectChar">
    <w:name w:val="Comment Subject Char"/>
    <w:basedOn w:val="CommentTextChar"/>
    <w:uiPriority w:val="99"/>
    <w:semiHidden/>
    <w:rsid w:val="00947C63"/>
    <w:rPr>
      <w:rFonts w:ascii="Times New Roman" w:hAnsi="Times New Roman"/>
      <w:b/>
      <w:bCs/>
    </w:rPr>
  </w:style>
  <w:style w:type="paragraph" w:styleId="BalloonText">
    <w:name w:val="Balloon Text"/>
    <w:basedOn w:val="Normal"/>
    <w:link w:val="BalloonTextChar1"/>
    <w:uiPriority w:val="99"/>
    <w:semiHidden/>
    <w:unhideWhenUsed/>
    <w:rsid w:val="00947C63"/>
    <w:pPr>
      <w:tabs>
        <w:tab w:val="num" w:pos="420"/>
      </w:tabs>
      <w:spacing w:after="0"/>
      <w:ind w:hanging="1140"/>
      <w:textAlignment w:val="auto"/>
    </w:pPr>
    <w:rPr>
      <w:rFonts w:ascii="Tahoma" w:hAnsi="Tahoma"/>
      <w:sz w:val="16"/>
      <w:szCs w:val="16"/>
      <w:lang w:val="x-none" w:eastAsia="x-none"/>
    </w:rPr>
  </w:style>
  <w:style w:type="character" w:customStyle="1" w:styleId="BalloonTextChar">
    <w:name w:val="Balloon Text Char"/>
    <w:basedOn w:val="DefaultParagraphFont"/>
    <w:uiPriority w:val="99"/>
    <w:semiHidden/>
    <w:rsid w:val="00947C63"/>
    <w:rPr>
      <w:rFonts w:ascii="Segoe UI" w:hAnsi="Segoe UI" w:cs="Segoe UI"/>
      <w:sz w:val="18"/>
      <w:szCs w:val="18"/>
    </w:rPr>
  </w:style>
  <w:style w:type="paragraph" w:styleId="NoSpacing">
    <w:name w:val="No Spacing"/>
    <w:basedOn w:val="Normal"/>
    <w:uiPriority w:val="1"/>
    <w:qFormat/>
    <w:rsid w:val="00947C63"/>
    <w:pPr>
      <w:tabs>
        <w:tab w:val="left" w:pos="720"/>
      </w:tabs>
      <w:adjustRightInd/>
      <w:spacing w:after="0"/>
      <w:ind w:hanging="1140"/>
      <w:textAlignment w:val="auto"/>
    </w:pPr>
    <w:rPr>
      <w:rFonts w:eastAsia="Calibri"/>
      <w:lang w:val="en-US"/>
    </w:rPr>
  </w:style>
  <w:style w:type="paragraph" w:styleId="Revision">
    <w:name w:val="Revision"/>
    <w:uiPriority w:val="99"/>
    <w:semiHidden/>
    <w:rsid w:val="00947C63"/>
    <w:pPr>
      <w:tabs>
        <w:tab w:val="left" w:pos="720"/>
      </w:tabs>
      <w:ind w:hanging="1140"/>
    </w:pPr>
    <w:rPr>
      <w:rFonts w:ascii="Times New Roman" w:hAnsi="Times New Roman"/>
      <w:lang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47C63"/>
    <w:rPr>
      <w:rFonts w:ascii="SimSun" w:eastAsia="SimSun" w:hAnsi="SimSun"/>
      <w:sz w:val="24"/>
      <w:szCs w:val="24"/>
      <w:lang w:val="x-none" w:eastAsia="zh-CN"/>
    </w:rPr>
  </w:style>
  <w:style w:type="paragraph" w:styleId="ListParagraph">
    <w:name w:val="List Paragraph"/>
    <w:aliases w:val="- Bullets,목록 단락,?? ??,?????,????,リスト段落,Lista1,列出段落1,中等深浅网格 1 - 着色 21,列表段落,列表段落1,—ño’i—Ž,¥¡¡¡¡ì¬º¥¹¥È¶ÎÂä,ÁÐ³ö¶ÎÂä,¥ê¥¹¥È¶ÎÂä,1st level - Bullet List Paragraph,Lettre d'introduction,Paragrafo elenco,Normal bullet 2,Bullet list,R4_Bullet"/>
    <w:basedOn w:val="Normal"/>
    <w:link w:val="ListParagraphChar"/>
    <w:uiPriority w:val="34"/>
    <w:qFormat/>
    <w:rsid w:val="00947C63"/>
    <w:pPr>
      <w:tabs>
        <w:tab w:val="left" w:pos="720"/>
      </w:tabs>
      <w:overflowPunct/>
      <w:autoSpaceDE/>
      <w:autoSpaceDN/>
      <w:adjustRightInd/>
      <w:spacing w:after="0"/>
      <w:ind w:firstLineChars="200" w:firstLine="420"/>
      <w:textAlignment w:val="auto"/>
    </w:pPr>
    <w:rPr>
      <w:rFonts w:ascii="SimSun" w:hAnsi="SimSun"/>
      <w:sz w:val="24"/>
      <w:szCs w:val="24"/>
      <w:lang w:val="x-none" w:eastAsia="zh-CN"/>
    </w:rPr>
  </w:style>
  <w:style w:type="paragraph" w:styleId="IntenseQuote">
    <w:name w:val="Intense Quote"/>
    <w:basedOn w:val="Normal"/>
    <w:next w:val="Normal"/>
    <w:link w:val="IntenseQuoteChar"/>
    <w:uiPriority w:val="30"/>
    <w:qFormat/>
    <w:rsid w:val="00947C63"/>
    <w:pPr>
      <w:pBdr>
        <w:top w:val="single" w:sz="4" w:space="10" w:color="4472C4"/>
        <w:bottom w:val="single" w:sz="4" w:space="10" w:color="4472C4"/>
      </w:pBdr>
      <w:tabs>
        <w:tab w:val="left" w:pos="720"/>
      </w:tabs>
      <w:overflowPunct/>
      <w:autoSpaceDE/>
      <w:autoSpaceDN/>
      <w:adjustRightInd/>
      <w:spacing w:before="360" w:after="360"/>
      <w:ind w:left="864" w:right="864"/>
      <w:jc w:val="center"/>
      <w:textAlignment w:val="auto"/>
    </w:pPr>
    <w:rPr>
      <w:rFonts w:eastAsia="MS Mincho"/>
      <w:i/>
      <w:iCs/>
      <w:color w:val="4472C4"/>
      <w:lang w:eastAsia="en-US"/>
    </w:rPr>
  </w:style>
  <w:style w:type="character" w:customStyle="1" w:styleId="IntenseQuoteChar">
    <w:name w:val="Intense Quote Char"/>
    <w:basedOn w:val="DefaultParagraphFont"/>
    <w:link w:val="IntenseQuote"/>
    <w:uiPriority w:val="30"/>
    <w:rsid w:val="00947C63"/>
    <w:rPr>
      <w:rFonts w:ascii="Times New Roman" w:eastAsia="MS Mincho" w:hAnsi="Times New Roman"/>
      <w:i/>
      <w:iCs/>
      <w:color w:val="4472C4"/>
      <w:lang w:eastAsia="en-US"/>
    </w:rPr>
  </w:style>
  <w:style w:type="paragraph" w:styleId="TOCHeading">
    <w:name w:val="TOC Heading"/>
    <w:basedOn w:val="Heading1"/>
    <w:next w:val="Normal"/>
    <w:uiPriority w:val="39"/>
    <w:semiHidden/>
    <w:unhideWhenUsed/>
    <w:qFormat/>
    <w:rsid w:val="00947C63"/>
    <w:pPr>
      <w:pBdr>
        <w:top w:val="none" w:sz="0" w:space="0" w:color="auto"/>
      </w:pBdr>
      <w:tabs>
        <w:tab w:val="left" w:pos="720"/>
      </w:tabs>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NOChar1">
    <w:name w:val="NO Char1"/>
    <w:link w:val="NO"/>
    <w:locked/>
    <w:rsid w:val="00947C63"/>
    <w:rPr>
      <w:rFonts w:ascii="Times New Roman" w:eastAsia="Times New Roman" w:hAnsi="Times New Roman"/>
    </w:rPr>
  </w:style>
  <w:style w:type="character" w:customStyle="1" w:styleId="EQChar">
    <w:name w:val="EQ Char"/>
    <w:link w:val="EQ"/>
    <w:locked/>
    <w:rsid w:val="00947C63"/>
    <w:rPr>
      <w:rFonts w:ascii="Times New Roman" w:eastAsia="Times New Roman" w:hAnsi="Times New Roman"/>
      <w:noProof/>
    </w:rPr>
  </w:style>
  <w:style w:type="character" w:customStyle="1" w:styleId="THChar">
    <w:name w:val="TH Char"/>
    <w:link w:val="TH"/>
    <w:qFormat/>
    <w:locked/>
    <w:rsid w:val="00947C63"/>
    <w:rPr>
      <w:rFonts w:ascii="Arial" w:eastAsia="Times New Roman" w:hAnsi="Arial"/>
      <w:b/>
    </w:rPr>
  </w:style>
  <w:style w:type="character" w:customStyle="1" w:styleId="TALCar">
    <w:name w:val="TAL Car"/>
    <w:link w:val="TAL"/>
    <w:qFormat/>
    <w:locked/>
    <w:rsid w:val="00947C63"/>
    <w:rPr>
      <w:rFonts w:ascii="Arial" w:eastAsia="Times New Roman" w:hAnsi="Arial"/>
      <w:sz w:val="18"/>
    </w:rPr>
  </w:style>
  <w:style w:type="character" w:customStyle="1" w:styleId="EditorsNoteChar">
    <w:name w:val="Editor's Note Char"/>
    <w:link w:val="EditorsNote"/>
    <w:locked/>
    <w:rsid w:val="00947C63"/>
    <w:rPr>
      <w:rFonts w:ascii="Times New Roman" w:eastAsia="Times New Roman" w:hAnsi="Times New Roman"/>
      <w:color w:val="FF0000"/>
    </w:rPr>
  </w:style>
  <w:style w:type="character" w:customStyle="1" w:styleId="B1Char">
    <w:name w:val="B1 Char"/>
    <w:link w:val="B1"/>
    <w:locked/>
    <w:rsid w:val="00947C63"/>
    <w:rPr>
      <w:rFonts w:ascii="Times New Roman" w:eastAsia="Times New Roman" w:hAnsi="Times New Roman"/>
    </w:rPr>
  </w:style>
  <w:style w:type="character" w:customStyle="1" w:styleId="B2Char1">
    <w:name w:val="B2 Char1"/>
    <w:link w:val="B2"/>
    <w:locked/>
    <w:rsid w:val="00947C63"/>
    <w:rPr>
      <w:rFonts w:ascii="Times New Roman" w:eastAsia="Times New Roman" w:hAnsi="Times New Roman"/>
    </w:rPr>
  </w:style>
  <w:style w:type="character" w:customStyle="1" w:styleId="B3Char2">
    <w:name w:val="B3 Char2"/>
    <w:link w:val="B3"/>
    <w:locked/>
    <w:rsid w:val="00947C63"/>
    <w:rPr>
      <w:rFonts w:ascii="Times New Roman" w:eastAsia="Times New Roman" w:hAnsi="Times New Roman"/>
    </w:rPr>
  </w:style>
  <w:style w:type="character" w:customStyle="1" w:styleId="CRCoverPageChar">
    <w:name w:val="CR Cover Page Char"/>
    <w:link w:val="CRCoverPage"/>
    <w:locked/>
    <w:rsid w:val="00947C63"/>
    <w:rPr>
      <w:rFonts w:ascii="Arial" w:hAnsi="Arial" w:cs="Arial"/>
      <w:lang w:val="en-US" w:eastAsia="en-US"/>
    </w:rPr>
  </w:style>
  <w:style w:type="paragraph" w:customStyle="1" w:styleId="CRCoverPage">
    <w:name w:val="CR Cover Page"/>
    <w:link w:val="CRCoverPageChar"/>
    <w:rsid w:val="00947C63"/>
    <w:pPr>
      <w:tabs>
        <w:tab w:val="left" w:pos="720"/>
      </w:tabs>
      <w:spacing w:after="120"/>
      <w:ind w:hanging="1140"/>
    </w:pPr>
    <w:rPr>
      <w:rFonts w:ascii="Arial" w:hAnsi="Arial" w:cs="Arial"/>
      <w:lang w:val="en-US" w:eastAsia="en-US"/>
    </w:rPr>
  </w:style>
  <w:style w:type="paragraph" w:customStyle="1" w:styleId="Style1">
    <w:name w:val="Style1"/>
    <w:basedOn w:val="Heading1"/>
    <w:uiPriority w:val="99"/>
    <w:rsid w:val="00947C63"/>
    <w:pPr>
      <w:tabs>
        <w:tab w:val="num" w:pos="420"/>
      </w:tabs>
      <w:textAlignment w:val="auto"/>
    </w:pPr>
  </w:style>
  <w:style w:type="paragraph" w:customStyle="1" w:styleId="Heading83GPP">
    <w:name w:val="Heading 8 3GPP"/>
    <w:basedOn w:val="Heading1"/>
    <w:uiPriority w:val="99"/>
    <w:rsid w:val="00947C63"/>
    <w:pPr>
      <w:tabs>
        <w:tab w:val="num" w:pos="420"/>
      </w:tabs>
      <w:textAlignment w:val="auto"/>
    </w:pPr>
  </w:style>
  <w:style w:type="paragraph" w:customStyle="1" w:styleId="font5">
    <w:name w:val="font5"/>
    <w:basedOn w:val="Normal"/>
    <w:uiPriority w:val="99"/>
    <w:rsid w:val="00947C63"/>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color w:val="000000"/>
      <w:sz w:val="16"/>
      <w:szCs w:val="16"/>
    </w:rPr>
  </w:style>
  <w:style w:type="paragraph" w:customStyle="1" w:styleId="font6">
    <w:name w:val="font6"/>
    <w:basedOn w:val="Normal"/>
    <w:uiPriority w:val="99"/>
    <w:rsid w:val="00947C63"/>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b/>
      <w:bCs/>
      <w:color w:val="000000"/>
      <w:sz w:val="16"/>
      <w:szCs w:val="16"/>
    </w:rPr>
  </w:style>
  <w:style w:type="paragraph" w:customStyle="1" w:styleId="xl25">
    <w:name w:val="xl25"/>
    <w:basedOn w:val="Normal"/>
    <w:uiPriority w:val="99"/>
    <w:rsid w:val="00947C6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textAlignment w:val="auto"/>
    </w:pPr>
    <w:rPr>
      <w:rFonts w:eastAsia="MS Mincho"/>
      <w:color w:val="000000"/>
      <w:sz w:val="16"/>
      <w:szCs w:val="16"/>
    </w:rPr>
  </w:style>
  <w:style w:type="paragraph" w:customStyle="1" w:styleId="xl26">
    <w:name w:val="xl26"/>
    <w:basedOn w:val="Normal"/>
    <w:uiPriority w:val="99"/>
    <w:rsid w:val="00947C6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textAlignment w:val="auto"/>
    </w:pPr>
    <w:rPr>
      <w:rFonts w:eastAsia="MS Mincho"/>
      <w:color w:val="000000"/>
      <w:sz w:val="16"/>
      <w:szCs w:val="16"/>
    </w:rPr>
  </w:style>
  <w:style w:type="character" w:customStyle="1" w:styleId="Doc-text2Char">
    <w:name w:val="Doc-text2 Char"/>
    <w:link w:val="Doc-text2"/>
    <w:locked/>
    <w:rsid w:val="00947C63"/>
    <w:rPr>
      <w:rFonts w:ascii="Arial" w:eastAsia="MS Mincho" w:hAnsi="Arial" w:cs="Arial"/>
      <w:szCs w:val="24"/>
    </w:rPr>
  </w:style>
  <w:style w:type="paragraph" w:customStyle="1" w:styleId="Doc-text2">
    <w:name w:val="Doc-text2"/>
    <w:basedOn w:val="Normal"/>
    <w:link w:val="Doc-text2Char"/>
    <w:qFormat/>
    <w:rsid w:val="00947C63"/>
    <w:pPr>
      <w:tabs>
        <w:tab w:val="left" w:pos="1622"/>
      </w:tabs>
      <w:overflowPunct/>
      <w:autoSpaceDE/>
      <w:autoSpaceDN/>
      <w:adjustRightInd/>
      <w:spacing w:after="0"/>
      <w:ind w:left="1622" w:hanging="363"/>
      <w:textAlignment w:val="auto"/>
    </w:pPr>
    <w:rPr>
      <w:rFonts w:ascii="Arial" w:eastAsia="MS Mincho" w:hAnsi="Arial" w:cs="Arial"/>
      <w:szCs w:val="24"/>
    </w:rPr>
  </w:style>
  <w:style w:type="character" w:customStyle="1" w:styleId="Doc-titleChar">
    <w:name w:val="Doc-title Char"/>
    <w:link w:val="Doc-title"/>
    <w:locked/>
    <w:rsid w:val="00947C63"/>
    <w:rPr>
      <w:rFonts w:ascii="Arial" w:eastAsia="MS Mincho" w:hAnsi="Arial" w:cs="Arial"/>
      <w:szCs w:val="24"/>
    </w:rPr>
  </w:style>
  <w:style w:type="paragraph" w:customStyle="1" w:styleId="Doc-title">
    <w:name w:val="Doc-title"/>
    <w:basedOn w:val="Normal"/>
    <w:next w:val="Doc-text2"/>
    <w:link w:val="Doc-titleChar"/>
    <w:rsid w:val="00947C63"/>
    <w:pPr>
      <w:tabs>
        <w:tab w:val="num" w:pos="420"/>
      </w:tabs>
      <w:overflowPunct/>
      <w:autoSpaceDE/>
      <w:autoSpaceDN/>
      <w:adjustRightInd/>
      <w:spacing w:after="0"/>
      <w:ind w:left="1260" w:hanging="1260"/>
      <w:textAlignment w:val="auto"/>
    </w:pPr>
    <w:rPr>
      <w:rFonts w:ascii="Arial" w:eastAsia="MS Mincho" w:hAnsi="Arial" w:cs="Arial"/>
      <w:szCs w:val="24"/>
    </w:rPr>
  </w:style>
  <w:style w:type="paragraph" w:customStyle="1" w:styleId="agenda2">
    <w:name w:val="agenda2"/>
    <w:basedOn w:val="Normal"/>
    <w:uiPriority w:val="99"/>
    <w:rsid w:val="00947C63"/>
    <w:pPr>
      <w:tabs>
        <w:tab w:val="left" w:pos="540"/>
        <w:tab w:val="left" w:pos="1276"/>
        <w:tab w:val="left" w:pos="2520"/>
        <w:tab w:val="right" w:pos="9923"/>
      </w:tabs>
      <w:overflowPunct/>
      <w:autoSpaceDE/>
      <w:autoSpaceDN/>
      <w:adjustRightInd/>
      <w:spacing w:before="60" w:after="60"/>
      <w:ind w:left="567" w:hanging="1140"/>
      <w:textAlignment w:val="auto"/>
      <w:outlineLvl w:val="0"/>
    </w:pPr>
    <w:rPr>
      <w:rFonts w:ascii="Arial" w:eastAsia="MS Mincho" w:hAnsi="Arial" w:cs="Arial"/>
      <w:b/>
      <w:bCs/>
    </w:rPr>
  </w:style>
  <w:style w:type="paragraph" w:customStyle="1" w:styleId="Agenda1">
    <w:name w:val="Agenda1"/>
    <w:basedOn w:val="Normal"/>
    <w:uiPriority w:val="99"/>
    <w:rsid w:val="00947C63"/>
    <w:pPr>
      <w:tabs>
        <w:tab w:val="left" w:pos="540"/>
        <w:tab w:val="left" w:pos="1800"/>
        <w:tab w:val="left" w:pos="2520"/>
      </w:tabs>
      <w:overflowPunct/>
      <w:autoSpaceDE/>
      <w:autoSpaceDN/>
      <w:adjustRightInd/>
      <w:spacing w:before="60" w:after="60"/>
      <w:ind w:hanging="1140"/>
      <w:textAlignment w:val="auto"/>
      <w:outlineLvl w:val="0"/>
    </w:pPr>
    <w:rPr>
      <w:rFonts w:ascii="Arial" w:eastAsia="MS Mincho" w:hAnsi="Arial" w:cs="Arial"/>
      <w:b/>
      <w:bCs/>
    </w:rPr>
  </w:style>
  <w:style w:type="paragraph" w:customStyle="1" w:styleId="agenda3b">
    <w:name w:val="agenda3b"/>
    <w:basedOn w:val="Normal"/>
    <w:uiPriority w:val="99"/>
    <w:rsid w:val="00947C63"/>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rPr>
  </w:style>
  <w:style w:type="paragraph" w:customStyle="1" w:styleId="agenda4">
    <w:name w:val="agenda4"/>
    <w:basedOn w:val="Normal"/>
    <w:uiPriority w:val="99"/>
    <w:rsid w:val="00947C63"/>
    <w:pPr>
      <w:tabs>
        <w:tab w:val="left" w:pos="540"/>
        <w:tab w:val="left" w:pos="1800"/>
        <w:tab w:val="left" w:pos="2520"/>
        <w:tab w:val="left" w:pos="3261"/>
      </w:tabs>
      <w:overflowPunct/>
      <w:autoSpaceDE/>
      <w:autoSpaceDN/>
      <w:adjustRightInd/>
      <w:spacing w:before="60" w:after="60"/>
      <w:ind w:left="2400" w:hanging="1140"/>
      <w:textAlignment w:val="auto"/>
    </w:pPr>
    <w:rPr>
      <w:rFonts w:ascii="Arial" w:eastAsia="MS Mincho" w:hAnsi="Arial" w:cs="Arial"/>
    </w:rPr>
  </w:style>
  <w:style w:type="paragraph" w:customStyle="1" w:styleId="Default">
    <w:name w:val="Default"/>
    <w:uiPriority w:val="99"/>
    <w:rsid w:val="00947C63"/>
    <w:pPr>
      <w:tabs>
        <w:tab w:val="left" w:pos="720"/>
      </w:tabs>
      <w:autoSpaceDE w:val="0"/>
      <w:autoSpaceDN w:val="0"/>
      <w:adjustRightInd w:val="0"/>
      <w:ind w:hanging="1140"/>
    </w:pPr>
    <w:rPr>
      <w:rFonts w:ascii="NII Sans" w:hAnsi="NII Sans" w:cs="NII Sans"/>
      <w:color w:val="000000"/>
      <w:sz w:val="24"/>
      <w:szCs w:val="24"/>
      <w:lang w:val="fi-FI" w:eastAsia="zh-CN"/>
    </w:rPr>
  </w:style>
  <w:style w:type="paragraph" w:customStyle="1" w:styleId="Body">
    <w:name w:val="Body"/>
    <w:basedOn w:val="Normal"/>
    <w:uiPriority w:val="99"/>
    <w:rsid w:val="00947C63"/>
    <w:pPr>
      <w:tabs>
        <w:tab w:val="num" w:pos="420"/>
      </w:tabs>
      <w:overflowPunct/>
      <w:autoSpaceDE/>
      <w:autoSpaceDN/>
      <w:adjustRightInd/>
      <w:spacing w:after="0"/>
      <w:ind w:hanging="1140"/>
      <w:textAlignment w:val="auto"/>
    </w:pPr>
    <w:rPr>
      <w:rFonts w:eastAsia="MS Mincho"/>
      <w:color w:val="000000"/>
      <w:sz w:val="24"/>
      <w:szCs w:val="24"/>
      <w:lang w:val="en-US"/>
    </w:rPr>
  </w:style>
  <w:style w:type="paragraph" w:customStyle="1" w:styleId="Heading1b">
    <w:name w:val="Heading 1b"/>
    <w:basedOn w:val="Heading1"/>
    <w:uiPriority w:val="99"/>
    <w:rsid w:val="00947C63"/>
    <w:pPr>
      <w:tabs>
        <w:tab w:val="num" w:pos="360"/>
        <w:tab w:val="num" w:pos="420"/>
      </w:tabs>
      <w:overflowPunct/>
      <w:autoSpaceDE/>
      <w:autoSpaceDN/>
      <w:adjustRightInd/>
      <w:ind w:left="360" w:firstLine="0"/>
      <w:textAlignment w:val="auto"/>
    </w:pPr>
    <w:rPr>
      <w:rFonts w:eastAsia="MS Mincho"/>
    </w:rPr>
  </w:style>
  <w:style w:type="character" w:customStyle="1" w:styleId="subtopicChar">
    <w:name w:val="subtopic Char"/>
    <w:link w:val="subtopic"/>
    <w:locked/>
    <w:rsid w:val="00947C63"/>
    <w:rPr>
      <w:b/>
      <w:i/>
      <w:color w:val="FF0000"/>
      <w:sz w:val="24"/>
      <w:u w:val="single"/>
    </w:rPr>
  </w:style>
  <w:style w:type="paragraph" w:customStyle="1" w:styleId="subtopic">
    <w:name w:val="subtopic"/>
    <w:basedOn w:val="Normal"/>
    <w:link w:val="subtopicChar"/>
    <w:rsid w:val="00947C63"/>
    <w:pPr>
      <w:tabs>
        <w:tab w:val="num" w:pos="420"/>
      </w:tabs>
      <w:ind w:hanging="1140"/>
      <w:textAlignment w:val="auto"/>
    </w:pPr>
    <w:rPr>
      <w:rFonts w:ascii="CG Times (WN)" w:hAnsi="CG Times (WN)"/>
      <w:b/>
      <w:i/>
      <w:color w:val="FF0000"/>
      <w:sz w:val="24"/>
      <w:u w:val="single"/>
    </w:rPr>
  </w:style>
  <w:style w:type="paragraph" w:customStyle="1" w:styleId="Proposal">
    <w:name w:val="Proposal"/>
    <w:basedOn w:val="Normal"/>
    <w:uiPriority w:val="99"/>
    <w:qFormat/>
    <w:rsid w:val="00947C63"/>
    <w:pPr>
      <w:tabs>
        <w:tab w:val="num" w:pos="420"/>
      </w:tabs>
      <w:suppressAutoHyphens/>
      <w:autoSpaceDN/>
      <w:adjustRightInd/>
      <w:ind w:hanging="1140"/>
      <w:textAlignment w:val="auto"/>
    </w:pPr>
    <w:rPr>
      <w:rFonts w:cs="CG Times (WN)"/>
      <w:b/>
      <w:bCs/>
      <w:lang w:val="en-US" w:eastAsia="ar-SA"/>
    </w:rPr>
  </w:style>
  <w:style w:type="paragraph" w:customStyle="1" w:styleId="tablecell">
    <w:name w:val="tablecell"/>
    <w:basedOn w:val="Normal"/>
    <w:uiPriority w:val="99"/>
    <w:rsid w:val="00947C63"/>
    <w:pPr>
      <w:tabs>
        <w:tab w:val="num" w:pos="420"/>
      </w:tabs>
      <w:overflowPunct/>
      <w:snapToGrid w:val="0"/>
      <w:spacing w:after="60"/>
      <w:ind w:hanging="1140"/>
      <w:textAlignment w:val="auto"/>
    </w:pPr>
    <w:rPr>
      <w:iCs/>
      <w:sz w:val="18"/>
      <w:szCs w:val="22"/>
      <w:lang w:val="en-US"/>
    </w:rPr>
  </w:style>
  <w:style w:type="character" w:customStyle="1" w:styleId="TJChar">
    <w:name w:val="TJ Char"/>
    <w:link w:val="TJ"/>
    <w:locked/>
    <w:rsid w:val="00947C63"/>
    <w:rPr>
      <w:b/>
      <w:sz w:val="24"/>
      <w:u w:val="single"/>
    </w:rPr>
  </w:style>
  <w:style w:type="paragraph" w:customStyle="1" w:styleId="TJ">
    <w:name w:val="TJ"/>
    <w:basedOn w:val="Normal"/>
    <w:link w:val="TJChar"/>
    <w:rsid w:val="00947C63"/>
    <w:pPr>
      <w:tabs>
        <w:tab w:val="num" w:pos="420"/>
      </w:tabs>
      <w:ind w:hanging="1140"/>
      <w:textAlignment w:val="auto"/>
    </w:pPr>
    <w:rPr>
      <w:rFonts w:ascii="CG Times (WN)" w:hAnsi="CG Times (WN)"/>
      <w:b/>
      <w:sz w:val="24"/>
      <w:u w:val="single"/>
    </w:rPr>
  </w:style>
  <w:style w:type="character" w:customStyle="1" w:styleId="subtitleChar">
    <w:name w:val="subtitle Char"/>
    <w:link w:val="Subtitle1"/>
    <w:locked/>
    <w:rsid w:val="00947C63"/>
    <w:rPr>
      <w:sz w:val="24"/>
      <w:u w:val="single"/>
    </w:rPr>
  </w:style>
  <w:style w:type="paragraph" w:customStyle="1" w:styleId="Subtitle1">
    <w:name w:val="Subtitle1"/>
    <w:basedOn w:val="Normal"/>
    <w:link w:val="subtitleChar"/>
    <w:rsid w:val="00947C63"/>
    <w:pPr>
      <w:tabs>
        <w:tab w:val="num" w:pos="420"/>
      </w:tabs>
      <w:ind w:hanging="1140"/>
      <w:textAlignment w:val="auto"/>
    </w:pPr>
    <w:rPr>
      <w:rFonts w:ascii="CG Times (WN)" w:hAnsi="CG Times (WN)"/>
      <w:sz w:val="24"/>
      <w:u w:val="single"/>
    </w:rPr>
  </w:style>
  <w:style w:type="paragraph" w:customStyle="1" w:styleId="Arial">
    <w:name w:val="Arial"/>
    <w:basedOn w:val="B1"/>
    <w:uiPriority w:val="99"/>
    <w:rsid w:val="00947C63"/>
    <w:pPr>
      <w:numPr>
        <w:numId w:val="2"/>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Normal"/>
    <w:uiPriority w:val="99"/>
    <w:rsid w:val="00947C63"/>
    <w:pPr>
      <w:tabs>
        <w:tab w:val="num" w:pos="420"/>
      </w:tabs>
      <w:overflowPunct/>
      <w:autoSpaceDE/>
      <w:autoSpaceDN/>
      <w:adjustRightInd/>
      <w:spacing w:before="120" w:after="0" w:line="280" w:lineRule="atLeast"/>
      <w:ind w:left="420" w:hanging="420"/>
      <w:jc w:val="both"/>
      <w:textAlignment w:val="auto"/>
    </w:pPr>
    <w:rPr>
      <w:rFonts w:eastAsia="MS Mincho"/>
    </w:rPr>
  </w:style>
  <w:style w:type="character" w:customStyle="1" w:styleId="SubsectionChar">
    <w:name w:val="Subsection Char"/>
    <w:link w:val="Subsection"/>
    <w:locked/>
    <w:rsid w:val="00947C63"/>
    <w:rPr>
      <w:b/>
      <w:i/>
      <w:color w:val="FF0000"/>
      <w:sz w:val="24"/>
      <w:u w:val="single"/>
    </w:rPr>
  </w:style>
  <w:style w:type="paragraph" w:customStyle="1" w:styleId="Subsection">
    <w:name w:val="Subsection"/>
    <w:basedOn w:val="Normal"/>
    <w:link w:val="SubsectionChar"/>
    <w:rsid w:val="00947C63"/>
    <w:pPr>
      <w:tabs>
        <w:tab w:val="num" w:pos="420"/>
      </w:tabs>
      <w:ind w:hanging="1140"/>
      <w:textAlignment w:val="auto"/>
    </w:pPr>
    <w:rPr>
      <w:rFonts w:ascii="CG Times (WN)" w:hAnsi="CG Times (WN)"/>
      <w:b/>
      <w:i/>
      <w:color w:val="FF0000"/>
      <w:sz w:val="24"/>
      <w:u w:val="single"/>
    </w:rPr>
  </w:style>
  <w:style w:type="paragraph" w:customStyle="1" w:styleId="tdoc-header">
    <w:name w:val="tdoc-header"/>
    <w:uiPriority w:val="99"/>
    <w:rsid w:val="00947C63"/>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947C63"/>
    <w:pPr>
      <w:tabs>
        <w:tab w:val="right" w:pos="10065"/>
      </w:tabs>
    </w:pPr>
  </w:style>
  <w:style w:type="character" w:customStyle="1" w:styleId="11Char">
    <w:name w:val="1.1 Char"/>
    <w:link w:val="11"/>
    <w:locked/>
    <w:rsid w:val="00947C63"/>
    <w:rPr>
      <w:rFonts w:ascii="Arial" w:eastAsia="MS Mincho" w:hAnsi="Arial" w:cs="Arial"/>
      <w:b/>
      <w:bCs/>
      <w:sz w:val="24"/>
      <w:szCs w:val="26"/>
      <w:lang w:val="x-none" w:eastAsia="x-none"/>
    </w:rPr>
  </w:style>
  <w:style w:type="paragraph" w:customStyle="1" w:styleId="11">
    <w:name w:val="1.1"/>
    <w:basedOn w:val="Heading3"/>
    <w:link w:val="11Char"/>
    <w:qFormat/>
    <w:rsid w:val="00947C63"/>
    <w:pPr>
      <w:keepLines w:val="0"/>
      <w:tabs>
        <w:tab w:val="left" w:pos="720"/>
      </w:tabs>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947C63"/>
    <w:rPr>
      <w:rFonts w:ascii="Arial" w:hAnsi="Arial" w:cs="Arial"/>
      <w:sz w:val="22"/>
      <w:lang w:val="x-none" w:eastAsia="x-none"/>
    </w:rPr>
  </w:style>
  <w:style w:type="paragraph" w:customStyle="1" w:styleId="00BodyText">
    <w:name w:val="00 BodyText"/>
    <w:basedOn w:val="Normal"/>
    <w:link w:val="00BodyTextChar"/>
    <w:rsid w:val="00947C63"/>
    <w:pPr>
      <w:tabs>
        <w:tab w:val="left" w:pos="720"/>
      </w:tabs>
      <w:overflowPunct/>
      <w:autoSpaceDE/>
      <w:autoSpaceDN/>
      <w:adjustRightInd/>
      <w:spacing w:after="220"/>
      <w:ind w:hanging="1140"/>
      <w:textAlignment w:val="auto"/>
    </w:pPr>
    <w:rPr>
      <w:rFonts w:ascii="Arial" w:hAnsi="Arial" w:cs="Arial"/>
      <w:sz w:val="22"/>
      <w:lang w:val="x-none" w:eastAsia="x-none"/>
    </w:rPr>
  </w:style>
  <w:style w:type="paragraph" w:customStyle="1" w:styleId="MediumGrid21">
    <w:name w:val="Medium Grid 21"/>
    <w:uiPriority w:val="1"/>
    <w:qFormat/>
    <w:rsid w:val="00947C63"/>
    <w:pPr>
      <w:tabs>
        <w:tab w:val="left" w:pos="720"/>
      </w:tabs>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Normal"/>
    <w:uiPriority w:val="34"/>
    <w:qFormat/>
    <w:rsid w:val="00947C63"/>
    <w:pPr>
      <w:tabs>
        <w:tab w:val="left" w:pos="720"/>
      </w:tabs>
      <w:overflowPunct/>
      <w:autoSpaceDE/>
      <w:autoSpaceDN/>
      <w:adjustRightInd/>
      <w:spacing w:after="0"/>
      <w:ind w:left="720" w:hanging="1140"/>
      <w:textAlignment w:val="auto"/>
    </w:pPr>
    <w:rPr>
      <w:sz w:val="24"/>
      <w:szCs w:val="24"/>
      <w:lang w:val="fr-FR" w:eastAsia="zh-CN"/>
    </w:rPr>
  </w:style>
  <w:style w:type="paragraph" w:customStyle="1" w:styleId="FL">
    <w:name w:val="FL"/>
    <w:basedOn w:val="Normal"/>
    <w:uiPriority w:val="99"/>
    <w:rsid w:val="00947C63"/>
    <w:pPr>
      <w:keepNext/>
      <w:keepLines/>
      <w:tabs>
        <w:tab w:val="left" w:pos="720"/>
      </w:tabs>
      <w:spacing w:before="60"/>
      <w:ind w:hanging="1140"/>
      <w:jc w:val="center"/>
      <w:textAlignment w:val="auto"/>
    </w:pPr>
    <w:rPr>
      <w:rFonts w:ascii="Arial" w:hAnsi="Arial"/>
      <w:b/>
    </w:rPr>
  </w:style>
  <w:style w:type="paragraph" w:customStyle="1" w:styleId="a">
    <w:name w:val="插图题注"/>
    <w:basedOn w:val="Normal"/>
    <w:uiPriority w:val="99"/>
    <w:rsid w:val="00947C63"/>
    <w:pPr>
      <w:tabs>
        <w:tab w:val="left" w:pos="720"/>
      </w:tabs>
      <w:overflowPunct/>
      <w:autoSpaceDE/>
      <w:autoSpaceDN/>
      <w:adjustRightInd/>
      <w:ind w:hanging="1140"/>
      <w:textAlignment w:val="auto"/>
    </w:pPr>
  </w:style>
  <w:style w:type="paragraph" w:customStyle="1" w:styleId="a0">
    <w:name w:val="表格题注"/>
    <w:basedOn w:val="Normal"/>
    <w:uiPriority w:val="99"/>
    <w:rsid w:val="00947C63"/>
    <w:pPr>
      <w:tabs>
        <w:tab w:val="left" w:pos="720"/>
      </w:tabs>
      <w:overflowPunct/>
      <w:autoSpaceDE/>
      <w:autoSpaceDN/>
      <w:adjustRightInd/>
      <w:ind w:hanging="1140"/>
      <w:textAlignment w:val="auto"/>
    </w:pPr>
  </w:style>
  <w:style w:type="character" w:customStyle="1" w:styleId="IvDbodytextChar">
    <w:name w:val="IvD bodytext Char"/>
    <w:link w:val="IvDbodytext"/>
    <w:locked/>
    <w:rsid w:val="00947C63"/>
    <w:rPr>
      <w:rFonts w:ascii="Arial" w:hAnsi="Arial" w:cs="Arial"/>
      <w:spacing w:val="2"/>
      <w:lang w:val="x-none" w:eastAsia="x-none"/>
    </w:rPr>
  </w:style>
  <w:style w:type="paragraph" w:customStyle="1" w:styleId="IvDbodytext">
    <w:name w:val="IvD bodytext"/>
    <w:basedOn w:val="Normal"/>
    <w:next w:val="ListParagraph"/>
    <w:link w:val="IvDbodytextChar"/>
    <w:qFormat/>
    <w:rsid w:val="00947C63"/>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textAlignment w:val="auto"/>
    </w:pPr>
    <w:rPr>
      <w:rFonts w:ascii="Arial" w:hAnsi="Arial" w:cs="Arial"/>
      <w:spacing w:val="2"/>
      <w:lang w:val="x-none" w:eastAsia="x-none"/>
    </w:rPr>
  </w:style>
  <w:style w:type="paragraph" w:customStyle="1" w:styleId="TAJ">
    <w:name w:val="TAJ"/>
    <w:basedOn w:val="TH"/>
    <w:uiPriority w:val="99"/>
    <w:rsid w:val="00947C63"/>
    <w:pPr>
      <w:tabs>
        <w:tab w:val="left" w:pos="720"/>
      </w:tabs>
      <w:ind w:hanging="1140"/>
      <w:textAlignment w:val="auto"/>
    </w:pPr>
    <w:rPr>
      <w:rFonts w:eastAsia="MS Mincho" w:cs="Arial"/>
      <w:bCs/>
    </w:rPr>
  </w:style>
  <w:style w:type="paragraph" w:customStyle="1" w:styleId="Observation">
    <w:name w:val="Observation"/>
    <w:basedOn w:val="Normal"/>
    <w:uiPriority w:val="99"/>
    <w:qFormat/>
    <w:rsid w:val="00947C63"/>
    <w:pPr>
      <w:numPr>
        <w:numId w:val="3"/>
      </w:numPr>
      <w:tabs>
        <w:tab w:val="left" w:pos="1701"/>
      </w:tabs>
      <w:spacing w:after="120"/>
      <w:jc w:val="both"/>
      <w:textAlignment w:val="auto"/>
    </w:pPr>
    <w:rPr>
      <w:rFonts w:ascii="Arial" w:hAnsi="Arial"/>
      <w:b/>
      <w:bCs/>
      <w:lang w:eastAsia="zh-CN"/>
    </w:rPr>
  </w:style>
  <w:style w:type="paragraph" w:customStyle="1" w:styleId="Tabletext">
    <w:name w:val="Table_text"/>
    <w:basedOn w:val="Normal"/>
    <w:uiPriority w:val="99"/>
    <w:rsid w:val="00947C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textAlignment w:val="auto"/>
    </w:pPr>
    <w:rPr>
      <w:sz w:val="22"/>
      <w:lang w:val="fr-FR" w:eastAsia="en-US"/>
    </w:rPr>
  </w:style>
  <w:style w:type="paragraph" w:customStyle="1" w:styleId="Tablehead">
    <w:name w:val="Table_head"/>
    <w:basedOn w:val="Tabletext"/>
    <w:next w:val="Tabletext"/>
    <w:uiPriority w:val="99"/>
    <w:rsid w:val="00947C63"/>
    <w:pPr>
      <w:keepNext/>
      <w:spacing w:before="80" w:after="80"/>
      <w:jc w:val="center"/>
    </w:pPr>
    <w:rPr>
      <w:b/>
    </w:rPr>
  </w:style>
  <w:style w:type="character" w:customStyle="1" w:styleId="categoryChar">
    <w:name w:val="category Char"/>
    <w:link w:val="category"/>
    <w:locked/>
    <w:rsid w:val="00947C63"/>
    <w:rPr>
      <w:rFonts w:ascii="Book Antiqua" w:hAnsi="Book Antiqua"/>
      <w:b/>
      <w:color w:val="365F91"/>
      <w:u w:val="single"/>
      <w:lang w:val="en-AU" w:eastAsia="zh-CN"/>
    </w:rPr>
  </w:style>
  <w:style w:type="paragraph" w:customStyle="1" w:styleId="category">
    <w:name w:val="category"/>
    <w:basedOn w:val="Normal"/>
    <w:link w:val="categoryChar"/>
    <w:qFormat/>
    <w:rsid w:val="00947C63"/>
    <w:pPr>
      <w:tabs>
        <w:tab w:val="left" w:pos="720"/>
      </w:tabs>
      <w:overflowPunct/>
      <w:autoSpaceDE/>
      <w:autoSpaceDN/>
      <w:adjustRightInd/>
      <w:spacing w:after="0"/>
      <w:ind w:left="1247" w:hanging="1247"/>
      <w:textAlignment w:val="auto"/>
    </w:pPr>
    <w:rPr>
      <w:rFonts w:ascii="Book Antiqua" w:hAnsi="Book Antiqua"/>
      <w:b/>
      <w:color w:val="365F91"/>
      <w:u w:val="single"/>
      <w:lang w:val="en-AU" w:eastAsia="zh-CN"/>
    </w:rPr>
  </w:style>
  <w:style w:type="character" w:customStyle="1" w:styleId="1Char">
    <w:name w:val="正文1 Char"/>
    <w:link w:val="1"/>
    <w:locked/>
    <w:rsid w:val="00947C63"/>
    <w:rPr>
      <w:rFonts w:ascii="Times New Roman" w:hAnsi="Times New Roman"/>
      <w:lang w:val="x-none" w:eastAsia="x-none"/>
    </w:rPr>
  </w:style>
  <w:style w:type="paragraph" w:customStyle="1" w:styleId="1">
    <w:name w:val="正文1"/>
    <w:basedOn w:val="Normal"/>
    <w:link w:val="1Char"/>
    <w:qFormat/>
    <w:rsid w:val="00947C63"/>
    <w:pPr>
      <w:widowControl w:val="0"/>
      <w:tabs>
        <w:tab w:val="left" w:pos="720"/>
      </w:tabs>
      <w:overflowPunct/>
      <w:autoSpaceDE/>
      <w:autoSpaceDN/>
      <w:ind w:hanging="1140"/>
      <w:jc w:val="both"/>
      <w:textAlignment w:val="auto"/>
    </w:pPr>
    <w:rPr>
      <w:lang w:val="x-none" w:eastAsia="x-none"/>
    </w:rPr>
  </w:style>
  <w:style w:type="character" w:customStyle="1" w:styleId="3GPPChar">
    <w:name w:val="3GPP 正文 Char"/>
    <w:link w:val="3GPP"/>
    <w:locked/>
    <w:rsid w:val="00947C63"/>
    <w:rPr>
      <w:rFonts w:ascii="Times New Roman" w:hAnsi="Times New Roman"/>
      <w:lang w:val="x-none" w:eastAsia="ja-JP"/>
    </w:rPr>
  </w:style>
  <w:style w:type="paragraph" w:customStyle="1" w:styleId="3GPP">
    <w:name w:val="3GPP 正文"/>
    <w:basedOn w:val="Normal"/>
    <w:link w:val="3GPPChar"/>
    <w:qFormat/>
    <w:rsid w:val="00947C63"/>
    <w:pPr>
      <w:tabs>
        <w:tab w:val="left" w:pos="720"/>
      </w:tabs>
      <w:overflowPunct/>
      <w:autoSpaceDE/>
      <w:autoSpaceDN/>
      <w:adjustRightInd/>
      <w:ind w:hanging="1140"/>
      <w:textAlignment w:val="auto"/>
    </w:pPr>
    <w:rPr>
      <w:lang w:val="x-none" w:eastAsia="ja-JP"/>
    </w:rPr>
  </w:style>
  <w:style w:type="character" w:customStyle="1" w:styleId="maintextChar">
    <w:name w:val="main text Char"/>
    <w:link w:val="maintext"/>
    <w:qFormat/>
    <w:locked/>
    <w:rsid w:val="00947C63"/>
    <w:rPr>
      <w:rFonts w:ascii="Times New Roman" w:hAnsi="Times New Roman"/>
    </w:rPr>
  </w:style>
  <w:style w:type="paragraph" w:customStyle="1" w:styleId="maintext">
    <w:name w:val="main text"/>
    <w:basedOn w:val="Normal"/>
    <w:link w:val="maintextChar"/>
    <w:qFormat/>
    <w:rsid w:val="00947C63"/>
    <w:pPr>
      <w:tabs>
        <w:tab w:val="left" w:pos="720"/>
      </w:tabs>
      <w:overflowPunct/>
      <w:autoSpaceDE/>
      <w:autoSpaceDN/>
      <w:adjustRightInd/>
      <w:spacing w:before="60" w:after="60" w:line="288" w:lineRule="auto"/>
      <w:ind w:firstLineChars="200" w:firstLine="200"/>
      <w:jc w:val="both"/>
      <w:textAlignment w:val="auto"/>
    </w:pPr>
  </w:style>
  <w:style w:type="character" w:customStyle="1" w:styleId="Bullet1Char">
    <w:name w:val="Bullet 1 Char"/>
    <w:link w:val="Bullet1"/>
    <w:uiPriority w:val="99"/>
    <w:locked/>
    <w:rsid w:val="00947C63"/>
    <w:rPr>
      <w:rFonts w:ascii="Arial" w:eastAsia="Times New Roman" w:hAnsi="Arial"/>
      <w:sz w:val="22"/>
      <w:szCs w:val="22"/>
      <w:lang w:eastAsia="x-none"/>
    </w:rPr>
  </w:style>
  <w:style w:type="paragraph" w:customStyle="1" w:styleId="Bullet1">
    <w:name w:val="Bullet 1"/>
    <w:basedOn w:val="Normal"/>
    <w:link w:val="Bullet1Char"/>
    <w:uiPriority w:val="99"/>
    <w:qFormat/>
    <w:rsid w:val="00947C63"/>
    <w:pPr>
      <w:numPr>
        <w:numId w:val="4"/>
      </w:numPr>
      <w:tabs>
        <w:tab w:val="left" w:pos="720"/>
      </w:tabs>
      <w:overflowPunct/>
      <w:autoSpaceDE/>
      <w:autoSpaceDN/>
      <w:adjustRightInd/>
      <w:spacing w:after="200" w:line="276" w:lineRule="auto"/>
      <w:jc w:val="both"/>
      <w:textAlignment w:val="auto"/>
    </w:pPr>
    <w:rPr>
      <w:rFonts w:ascii="Arial" w:hAnsi="Arial"/>
      <w:sz w:val="22"/>
      <w:szCs w:val="22"/>
      <w:lang w:eastAsia="x-none"/>
    </w:rPr>
  </w:style>
  <w:style w:type="paragraph" w:customStyle="1" w:styleId="Bullet2">
    <w:name w:val="Bullet 2"/>
    <w:basedOn w:val="Bullet1"/>
    <w:uiPriority w:val="99"/>
    <w:qFormat/>
    <w:rsid w:val="00947C63"/>
    <w:pPr>
      <w:numPr>
        <w:ilvl w:val="1"/>
      </w:numPr>
      <w:tabs>
        <w:tab w:val="clear" w:pos="720"/>
        <w:tab w:val="num" w:pos="360"/>
        <w:tab w:val="num" w:pos="1440"/>
      </w:tabs>
    </w:pPr>
  </w:style>
  <w:style w:type="character" w:customStyle="1" w:styleId="NumberedListChar">
    <w:name w:val="Numbered List Char"/>
    <w:link w:val="NumberedList"/>
    <w:locked/>
    <w:rsid w:val="00947C63"/>
    <w:rPr>
      <w:rFonts w:ascii="Times New Roman" w:hAnsi="Times New Roman"/>
      <w:lang w:eastAsia="en-GB"/>
    </w:rPr>
  </w:style>
  <w:style w:type="paragraph" w:customStyle="1" w:styleId="NumberedList">
    <w:name w:val="Numbered List"/>
    <w:basedOn w:val="ListParagraph"/>
    <w:link w:val="NumberedListChar"/>
    <w:qFormat/>
    <w:rsid w:val="00947C63"/>
    <w:pPr>
      <w:overflowPunct w:val="0"/>
      <w:autoSpaceDE w:val="0"/>
      <w:autoSpaceDN w:val="0"/>
      <w:adjustRightInd w:val="0"/>
      <w:spacing w:after="180"/>
      <w:ind w:firstLineChars="0" w:hanging="1140"/>
    </w:pPr>
    <w:rPr>
      <w:rFonts w:ascii="Times New Roman" w:hAnsi="Times New Roman"/>
      <w:sz w:val="20"/>
      <w:szCs w:val="20"/>
      <w:lang w:val="en-GB" w:eastAsia="en-GB"/>
    </w:rPr>
  </w:style>
  <w:style w:type="paragraph" w:customStyle="1" w:styleId="Guidance">
    <w:name w:val="Guidance"/>
    <w:basedOn w:val="Normal"/>
    <w:uiPriority w:val="99"/>
    <w:rsid w:val="00947C63"/>
    <w:pPr>
      <w:tabs>
        <w:tab w:val="left" w:pos="720"/>
      </w:tabs>
      <w:ind w:hanging="1140"/>
      <w:textAlignment w:val="auto"/>
    </w:pPr>
    <w:rPr>
      <w:i/>
      <w:color w:val="0000FF"/>
      <w:lang w:eastAsia="en-US"/>
    </w:rPr>
  </w:style>
  <w:style w:type="character" w:customStyle="1" w:styleId="RAN4proposalChar">
    <w:name w:val="RAN4 proposal Char"/>
    <w:link w:val="RAN4proposal"/>
    <w:uiPriority w:val="99"/>
    <w:qFormat/>
    <w:locked/>
    <w:rsid w:val="00947C63"/>
    <w:rPr>
      <w:rFonts w:ascii="Times New Roman" w:eastAsia="Times New Roman" w:hAnsi="Times New Roman"/>
      <w:b/>
      <w:iCs/>
      <w:szCs w:val="18"/>
      <w:lang w:val="x-none" w:eastAsia="en-US"/>
    </w:rPr>
  </w:style>
  <w:style w:type="paragraph" w:customStyle="1" w:styleId="RAN4proposal">
    <w:name w:val="RAN4 proposal"/>
    <w:basedOn w:val="Caption"/>
    <w:next w:val="Normal"/>
    <w:link w:val="RAN4proposalChar"/>
    <w:uiPriority w:val="99"/>
    <w:qFormat/>
    <w:rsid w:val="00947C63"/>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947C63"/>
    <w:rPr>
      <w:rFonts w:ascii="Times New Roman" w:eastAsia="Calibri" w:hAnsi="Times New Roman"/>
      <w:lang w:eastAsia="en-US"/>
    </w:rPr>
  </w:style>
  <w:style w:type="paragraph" w:customStyle="1" w:styleId="RAN4Observation">
    <w:name w:val="RAN4 Observation"/>
    <w:basedOn w:val="ListParagraph"/>
    <w:next w:val="Normal"/>
    <w:link w:val="RAN4ObservationChar"/>
    <w:uiPriority w:val="99"/>
    <w:qFormat/>
    <w:rsid w:val="00947C63"/>
    <w:pPr>
      <w:numPr>
        <w:numId w:val="6"/>
      </w:numPr>
      <w:spacing w:after="160" w:line="252" w:lineRule="auto"/>
      <w:ind w:firstLineChars="0" w:firstLine="0"/>
      <w:contextualSpacing/>
    </w:pPr>
    <w:rPr>
      <w:rFonts w:ascii="Times New Roman" w:eastAsia="Calibri" w:hAnsi="Times New Roman"/>
      <w:sz w:val="20"/>
      <w:szCs w:val="20"/>
      <w:lang w:val="en-GB" w:eastAsia="en-US"/>
    </w:rPr>
  </w:style>
  <w:style w:type="character" w:customStyle="1" w:styleId="3GPPNormalTextChar">
    <w:name w:val="3GPP Normal Text Char"/>
    <w:link w:val="3GPPNormalText"/>
    <w:locked/>
    <w:rsid w:val="00947C63"/>
    <w:rPr>
      <w:rFonts w:ascii="Arial" w:eastAsia="MS Mincho" w:hAnsi="Arial" w:cs="Arial"/>
      <w:sz w:val="24"/>
      <w:szCs w:val="24"/>
      <w:lang w:val="x-none" w:eastAsia="en-US"/>
    </w:rPr>
  </w:style>
  <w:style w:type="paragraph" w:customStyle="1" w:styleId="3GPPNormalText">
    <w:name w:val="3GPP Normal Text"/>
    <w:basedOn w:val="BodyText"/>
    <w:link w:val="3GPPNormalTextChar"/>
    <w:qFormat/>
    <w:rsid w:val="00947C63"/>
    <w:pPr>
      <w:ind w:hanging="22"/>
    </w:pPr>
    <w:rPr>
      <w:rFonts w:ascii="Arial" w:hAnsi="Arial" w:cs="Arial"/>
      <w:sz w:val="24"/>
      <w:lang w:eastAsia="en-US"/>
    </w:rPr>
  </w:style>
  <w:style w:type="character" w:customStyle="1" w:styleId="1Char0">
    <w:name w:val="样式1 Char"/>
    <w:link w:val="10"/>
    <w:locked/>
    <w:rsid w:val="00947C63"/>
    <w:rPr>
      <w:rFonts w:ascii="Times New Roman" w:hAnsi="Times New Roman"/>
    </w:rPr>
  </w:style>
  <w:style w:type="paragraph" w:customStyle="1" w:styleId="10">
    <w:name w:val="样式1"/>
    <w:basedOn w:val="Normal"/>
    <w:link w:val="1Char0"/>
    <w:qFormat/>
    <w:rsid w:val="00947C63"/>
    <w:pPr>
      <w:tabs>
        <w:tab w:val="left" w:pos="720"/>
      </w:tabs>
      <w:ind w:leftChars="-40" w:left="280"/>
      <w:textAlignment w:val="auto"/>
    </w:pPr>
  </w:style>
  <w:style w:type="character" w:customStyle="1" w:styleId="2Char">
    <w:name w:val="样式2 Char"/>
    <w:link w:val="2"/>
    <w:locked/>
    <w:rsid w:val="00947C63"/>
    <w:rPr>
      <w:rFonts w:ascii="Times New Roman" w:hAnsi="Times New Roman"/>
    </w:rPr>
  </w:style>
  <w:style w:type="paragraph" w:customStyle="1" w:styleId="2">
    <w:name w:val="样式2"/>
    <w:basedOn w:val="Normal"/>
    <w:link w:val="2Char"/>
    <w:qFormat/>
    <w:rsid w:val="00947C63"/>
    <w:pPr>
      <w:tabs>
        <w:tab w:val="left" w:pos="720"/>
      </w:tabs>
      <w:ind w:left="709" w:hanging="283"/>
      <w:textAlignment w:val="auto"/>
    </w:pPr>
  </w:style>
  <w:style w:type="character" w:customStyle="1" w:styleId="3Char">
    <w:name w:val="样式3 Char"/>
    <w:link w:val="3"/>
    <w:locked/>
    <w:rsid w:val="00947C63"/>
    <w:rPr>
      <w:rFonts w:ascii="Times New Roman" w:hAnsi="Times New Roman"/>
    </w:rPr>
  </w:style>
  <w:style w:type="paragraph" w:customStyle="1" w:styleId="3">
    <w:name w:val="样式3"/>
    <w:basedOn w:val="Normal"/>
    <w:link w:val="3Char"/>
    <w:qFormat/>
    <w:rsid w:val="00947C63"/>
    <w:pPr>
      <w:tabs>
        <w:tab w:val="left" w:pos="720"/>
      </w:tabs>
      <w:ind w:left="1080"/>
      <w:textAlignment w:val="auto"/>
    </w:pPr>
  </w:style>
  <w:style w:type="character" w:customStyle="1" w:styleId="RAN4H2Char">
    <w:name w:val="RAN4 H2 Char"/>
    <w:link w:val="RAN4H2"/>
    <w:uiPriority w:val="99"/>
    <w:locked/>
    <w:rsid w:val="00947C63"/>
    <w:rPr>
      <w:rFonts w:ascii="Arial" w:eastAsia="Times New Roman" w:hAnsi="Arial" w:cs="Arial"/>
      <w:sz w:val="28"/>
      <w:szCs w:val="32"/>
      <w:lang w:eastAsia="en-US"/>
    </w:rPr>
  </w:style>
  <w:style w:type="paragraph" w:customStyle="1" w:styleId="RAN4H2">
    <w:name w:val="RAN4 H2"/>
    <w:basedOn w:val="Heading2"/>
    <w:next w:val="Normal"/>
    <w:link w:val="RAN4H2Char"/>
    <w:uiPriority w:val="99"/>
    <w:qFormat/>
    <w:rsid w:val="00947C63"/>
    <w:pPr>
      <w:numPr>
        <w:ilvl w:val="1"/>
        <w:numId w:val="7"/>
      </w:numPr>
      <w:tabs>
        <w:tab w:val="left" w:pos="720"/>
      </w:tabs>
      <w:overflowPunct/>
      <w:autoSpaceDE/>
      <w:autoSpaceDN/>
      <w:adjustRightInd/>
      <w:ind w:left="431" w:hanging="431"/>
      <w:textAlignment w:val="auto"/>
    </w:pPr>
    <w:rPr>
      <w:rFonts w:cs="Arial"/>
      <w:sz w:val="28"/>
      <w:szCs w:val="32"/>
      <w:lang w:eastAsia="en-US"/>
    </w:rPr>
  </w:style>
  <w:style w:type="paragraph" w:customStyle="1" w:styleId="RAN4H1">
    <w:name w:val="RAN4 H1"/>
    <w:basedOn w:val="Normal"/>
    <w:next w:val="Normal"/>
    <w:uiPriority w:val="99"/>
    <w:qFormat/>
    <w:rsid w:val="00947C63"/>
    <w:pPr>
      <w:keepNext/>
      <w:keepLines/>
      <w:numPr>
        <w:numId w:val="7"/>
      </w:numPr>
      <w:pBdr>
        <w:top w:val="single" w:sz="12" w:space="3" w:color="auto"/>
      </w:pBdr>
      <w:tabs>
        <w:tab w:val="left" w:pos="720"/>
      </w:tabs>
      <w:spacing w:before="240"/>
      <w:textAlignment w:val="auto"/>
      <w:outlineLvl w:val="0"/>
    </w:pPr>
    <w:rPr>
      <w:rFonts w:ascii="Arial" w:hAnsi="Arial"/>
      <w:sz w:val="36"/>
      <w:lang w:eastAsia="en-US"/>
    </w:rPr>
  </w:style>
  <w:style w:type="paragraph" w:customStyle="1" w:styleId="RAN4H3">
    <w:name w:val="RAN4 H3"/>
    <w:basedOn w:val="Normal"/>
    <w:uiPriority w:val="99"/>
    <w:qFormat/>
    <w:rsid w:val="00947C63"/>
    <w:pPr>
      <w:numPr>
        <w:ilvl w:val="2"/>
        <w:numId w:val="7"/>
      </w:numPr>
      <w:tabs>
        <w:tab w:val="left" w:pos="720"/>
      </w:tabs>
      <w:overflowPunct/>
      <w:autoSpaceDE/>
      <w:autoSpaceDN/>
      <w:adjustRightInd/>
      <w:spacing w:after="160" w:line="254" w:lineRule="auto"/>
      <w:ind w:left="505" w:hanging="505"/>
      <w:textAlignment w:val="auto"/>
    </w:pPr>
    <w:rPr>
      <w:rFonts w:ascii="Arial" w:hAnsi="Arial" w:cs="Arial"/>
      <w:sz w:val="24"/>
      <w:szCs w:val="22"/>
      <w:lang w:val="en-US" w:eastAsia="en-US"/>
    </w:rPr>
  </w:style>
  <w:style w:type="character" w:customStyle="1" w:styleId="TopicChar">
    <w:name w:val="Topic Char"/>
    <w:link w:val="Topic"/>
    <w:locked/>
    <w:rsid w:val="00947C63"/>
    <w:rPr>
      <w:rFonts w:ascii="Arial" w:hAnsi="Arial" w:cs="Arial"/>
      <w:b/>
      <w:i/>
      <w:color w:val="C00000"/>
      <w:sz w:val="22"/>
      <w:szCs w:val="22"/>
    </w:rPr>
  </w:style>
  <w:style w:type="paragraph" w:customStyle="1" w:styleId="Topic">
    <w:name w:val="Topic"/>
    <w:basedOn w:val="Normal"/>
    <w:link w:val="TopicChar"/>
    <w:qFormat/>
    <w:rsid w:val="00947C63"/>
    <w:pPr>
      <w:tabs>
        <w:tab w:val="left" w:pos="720"/>
      </w:tabs>
      <w:textAlignment w:val="auto"/>
    </w:pPr>
    <w:rPr>
      <w:rFonts w:ascii="Arial" w:hAnsi="Arial" w:cs="Arial"/>
      <w:b/>
      <w:i/>
      <w:color w:val="C00000"/>
      <w:sz w:val="22"/>
      <w:szCs w:val="22"/>
    </w:rPr>
  </w:style>
  <w:style w:type="character" w:customStyle="1" w:styleId="subTopicsChar">
    <w:name w:val="sub Topics Char"/>
    <w:link w:val="subTopics"/>
    <w:locked/>
    <w:rsid w:val="00947C63"/>
    <w:rPr>
      <w:rFonts w:ascii="Arial" w:hAnsi="Arial" w:cs="Arial"/>
      <w:color w:val="C00000"/>
      <w:u w:val="single"/>
    </w:rPr>
  </w:style>
  <w:style w:type="paragraph" w:customStyle="1" w:styleId="subTopics">
    <w:name w:val="sub Topics"/>
    <w:basedOn w:val="Normal"/>
    <w:link w:val="subTopicsChar"/>
    <w:qFormat/>
    <w:rsid w:val="00947C63"/>
    <w:pPr>
      <w:tabs>
        <w:tab w:val="left" w:pos="720"/>
      </w:tabs>
      <w:textAlignment w:val="auto"/>
    </w:pPr>
    <w:rPr>
      <w:rFonts w:ascii="Arial" w:hAnsi="Arial" w:cs="Arial"/>
      <w:color w:val="C00000"/>
      <w:u w:val="single"/>
    </w:rPr>
  </w:style>
  <w:style w:type="character" w:styleId="CommentReference">
    <w:name w:val="annotation reference"/>
    <w:semiHidden/>
    <w:unhideWhenUsed/>
    <w:rsid w:val="00947C63"/>
    <w:rPr>
      <w:sz w:val="16"/>
    </w:rPr>
  </w:style>
  <w:style w:type="character" w:styleId="PlaceholderText">
    <w:name w:val="Placeholder Text"/>
    <w:uiPriority w:val="99"/>
    <w:semiHidden/>
    <w:rsid w:val="00947C63"/>
    <w:rPr>
      <w:color w:val="808080"/>
    </w:rPr>
  </w:style>
  <w:style w:type="character" w:styleId="SubtleEmphasis">
    <w:name w:val="Subtle Emphasis"/>
    <w:uiPriority w:val="19"/>
    <w:qFormat/>
    <w:rsid w:val="00947C63"/>
    <w:rPr>
      <w:i/>
      <w:iCs/>
      <w:color w:val="404040"/>
    </w:rPr>
  </w:style>
  <w:style w:type="character" w:styleId="IntenseEmphasis">
    <w:name w:val="Intense Emphasis"/>
    <w:uiPriority w:val="21"/>
    <w:qFormat/>
    <w:rsid w:val="00947C63"/>
    <w:rPr>
      <w:b/>
      <w:bCs w:val="0"/>
      <w:i/>
      <w:iCs w:val="0"/>
      <w:color w:val="4F81BD"/>
    </w:rPr>
  </w:style>
  <w:style w:type="character" w:styleId="SubtleReference">
    <w:name w:val="Subtle Reference"/>
    <w:uiPriority w:val="31"/>
    <w:qFormat/>
    <w:rsid w:val="00947C63"/>
    <w:rPr>
      <w:smallCaps/>
      <w:color w:val="5A5A5A"/>
    </w:rPr>
  </w:style>
  <w:style w:type="character" w:styleId="IntenseReference">
    <w:name w:val="Intense Reference"/>
    <w:qFormat/>
    <w:rsid w:val="00947C63"/>
    <w:rPr>
      <w:b/>
      <w:bCs w:val="0"/>
      <w:smallCaps/>
      <w:color w:val="C0504D"/>
      <w:spacing w:val="5"/>
      <w:u w:val="single"/>
    </w:rPr>
  </w:style>
  <w:style w:type="character" w:customStyle="1" w:styleId="TACChar">
    <w:name w:val="TAC Char"/>
    <w:link w:val="TAC"/>
    <w:qFormat/>
    <w:locked/>
    <w:rsid w:val="00947C63"/>
    <w:rPr>
      <w:rFonts w:ascii="Arial" w:eastAsia="Times New Roman" w:hAnsi="Arial"/>
      <w:sz w:val="18"/>
    </w:rPr>
  </w:style>
  <w:style w:type="character" w:customStyle="1" w:styleId="TAHCar">
    <w:name w:val="TAH Car"/>
    <w:link w:val="TAH"/>
    <w:qFormat/>
    <w:locked/>
    <w:rsid w:val="00947C63"/>
    <w:rPr>
      <w:rFonts w:ascii="Arial" w:eastAsia="Times New Roman" w:hAnsi="Arial"/>
      <w:b/>
      <w:sz w:val="18"/>
    </w:rPr>
  </w:style>
  <w:style w:type="character" w:customStyle="1" w:styleId="TANChar">
    <w:name w:val="TAN Char"/>
    <w:link w:val="TAN"/>
    <w:locked/>
    <w:rsid w:val="00947C63"/>
    <w:rPr>
      <w:rFonts w:ascii="Arial" w:eastAsia="Times New Roman" w:hAnsi="Arial"/>
      <w:sz w:val="18"/>
    </w:rPr>
  </w:style>
  <w:style w:type="character" w:customStyle="1" w:styleId="CommentTextChar1">
    <w:name w:val="Comment Text Char1"/>
    <w:link w:val="CommentText"/>
    <w:uiPriority w:val="99"/>
    <w:locked/>
    <w:rsid w:val="00947C63"/>
    <w:rPr>
      <w:lang w:val="x-none" w:eastAsia="x-none"/>
    </w:rPr>
  </w:style>
  <w:style w:type="character" w:customStyle="1" w:styleId="DocumentMapChar1">
    <w:name w:val="Document Map Char1"/>
    <w:uiPriority w:val="99"/>
    <w:semiHidden/>
    <w:locked/>
    <w:rsid w:val="00947C63"/>
    <w:rPr>
      <w:rFonts w:ascii="Tahoma" w:eastAsia="SimSun" w:hAnsi="Tahoma" w:cs="Tahoma" w:hint="default"/>
      <w:sz w:val="16"/>
      <w:szCs w:val="16"/>
      <w:lang w:val="x-none" w:eastAsia="x-none"/>
    </w:rPr>
  </w:style>
  <w:style w:type="character" w:customStyle="1" w:styleId="CommentSubjectChar1">
    <w:name w:val="Comment Subject Char1"/>
    <w:link w:val="CommentSubject"/>
    <w:uiPriority w:val="99"/>
    <w:semiHidden/>
    <w:locked/>
    <w:rsid w:val="00947C63"/>
    <w:rPr>
      <w:b/>
      <w:bCs/>
      <w:lang w:val="x-none" w:eastAsia="x-none"/>
    </w:rPr>
  </w:style>
  <w:style w:type="character" w:customStyle="1" w:styleId="BalloonTextChar1">
    <w:name w:val="Balloon Text Char1"/>
    <w:link w:val="BalloonText"/>
    <w:uiPriority w:val="99"/>
    <w:semiHidden/>
    <w:locked/>
    <w:rsid w:val="00947C63"/>
    <w:rPr>
      <w:rFonts w:ascii="Tahoma" w:hAnsi="Tahoma"/>
      <w:sz w:val="16"/>
      <w:szCs w:val="16"/>
      <w:lang w:val="x-none" w:eastAsia="x-none"/>
    </w:rPr>
  </w:style>
  <w:style w:type="character" w:customStyle="1" w:styleId="spelle">
    <w:name w:val="spelle"/>
    <w:rsid w:val="00947C63"/>
    <w:rPr>
      <w:rFonts w:ascii="Times New Roman" w:hAnsi="Times New Roman" w:cs="Times New Roman" w:hint="default"/>
    </w:rPr>
  </w:style>
  <w:style w:type="character" w:customStyle="1" w:styleId="apple-style-span">
    <w:name w:val="apple-style-span"/>
    <w:rsid w:val="00947C63"/>
    <w:rPr>
      <w:rFonts w:ascii="Times New Roman" w:hAnsi="Times New Roman" w:cs="Times New Roman" w:hint="default"/>
    </w:rPr>
  </w:style>
  <w:style w:type="character" w:customStyle="1" w:styleId="B1Char1">
    <w:name w:val="B1 Char1"/>
    <w:rsid w:val="00947C63"/>
    <w:rPr>
      <w:rFonts w:ascii="Arial" w:eastAsia="SimSun" w:hAnsi="Arial" w:cs="Arial" w:hint="default"/>
      <w:color w:val="0000FF"/>
      <w:kern w:val="2"/>
      <w:lang w:val="en-GB" w:eastAsia="en-US"/>
    </w:rPr>
  </w:style>
  <w:style w:type="character" w:customStyle="1" w:styleId="B2Char">
    <w:name w:val="B2 Char"/>
    <w:qFormat/>
    <w:rsid w:val="00947C63"/>
    <w:rPr>
      <w:lang w:val="en-GB" w:eastAsia="ko-KR"/>
    </w:rPr>
  </w:style>
  <w:style w:type="character" w:customStyle="1" w:styleId="PlainTextChar1">
    <w:name w:val="Plain Text Char1"/>
    <w:link w:val="PlainText"/>
    <w:uiPriority w:val="99"/>
    <w:semiHidden/>
    <w:locked/>
    <w:rsid w:val="00947C63"/>
    <w:rPr>
      <w:rFonts w:ascii="Courier New" w:eastAsia="Malgun Gothic" w:hAnsi="Courier New"/>
      <w:lang w:val="nb-NO" w:eastAsia="x-none"/>
    </w:rPr>
  </w:style>
  <w:style w:type="character" w:customStyle="1" w:styleId="12">
    <w:name w:val="明显强调1"/>
    <w:uiPriority w:val="21"/>
    <w:qFormat/>
    <w:rsid w:val="00947C63"/>
    <w:rPr>
      <w:b/>
      <w:bCs/>
      <w:i/>
      <w:iCs/>
      <w:color w:val="4F81BD"/>
    </w:rPr>
  </w:style>
  <w:style w:type="character" w:customStyle="1" w:styleId="Char1">
    <w:name w:val="正文文本 Char1"/>
    <w:uiPriority w:val="99"/>
    <w:semiHidden/>
    <w:rsid w:val="00947C63"/>
    <w:rPr>
      <w:rFonts w:ascii="Times New Roman" w:hAnsi="Times New Roman" w:cs="Times New Roman" w:hint="default"/>
      <w:lang w:val="en-GB" w:eastAsia="en-US"/>
    </w:rPr>
  </w:style>
  <w:style w:type="character" w:customStyle="1" w:styleId="Char10">
    <w:name w:val="纯文本 Char1"/>
    <w:uiPriority w:val="99"/>
    <w:semiHidden/>
    <w:rsid w:val="00947C63"/>
    <w:rPr>
      <w:rFonts w:ascii="SimSun" w:eastAsia="SimSun" w:hAnsi="Courier New" w:cs="Courier New" w:hint="eastAsia"/>
      <w:sz w:val="21"/>
      <w:szCs w:val="21"/>
      <w:lang w:val="en-GB" w:eastAsia="en-US"/>
    </w:rPr>
  </w:style>
  <w:style w:type="character" w:customStyle="1" w:styleId="TAL0">
    <w:name w:val="TAL (文字)"/>
    <w:rsid w:val="00947C63"/>
    <w:rPr>
      <w:rFonts w:ascii="Arial" w:hAnsi="Arial" w:cs="Arial" w:hint="default"/>
      <w:sz w:val="18"/>
      <w:lang w:val="en-GB" w:eastAsia="ja-JP" w:bidi="ar-SA"/>
    </w:rPr>
  </w:style>
  <w:style w:type="character" w:customStyle="1" w:styleId="TALChar">
    <w:name w:val="TAL Char"/>
    <w:qFormat/>
    <w:locked/>
    <w:rsid w:val="00947C63"/>
    <w:rPr>
      <w:rFonts w:ascii="Arial" w:eastAsia="Times New Roman" w:hAnsi="Arial" w:cs="Arial" w:hint="default"/>
      <w:sz w:val="18"/>
      <w:lang w:val="en-GB" w:eastAsia="en-GB"/>
    </w:rPr>
  </w:style>
  <w:style w:type="character" w:customStyle="1" w:styleId="PlainTextChar2">
    <w:name w:val="Plain Text Char2"/>
    <w:uiPriority w:val="99"/>
    <w:semiHidden/>
    <w:rsid w:val="00947C63"/>
    <w:rPr>
      <w:rFonts w:ascii="Courier New" w:hAnsi="Courier New" w:cs="Courier New" w:hint="default"/>
      <w:lang w:val="nb-NO"/>
    </w:rPr>
  </w:style>
  <w:style w:type="character" w:customStyle="1" w:styleId="DocumentMapChar2">
    <w:name w:val="Document Map Char2"/>
    <w:uiPriority w:val="99"/>
    <w:semiHidden/>
    <w:locked/>
    <w:rsid w:val="00947C63"/>
    <w:rPr>
      <w:rFonts w:ascii="Tahoma" w:eastAsia="SimSun" w:hAnsi="Tahoma" w:cs="Tahoma" w:hint="default"/>
      <w:sz w:val="16"/>
      <w:szCs w:val="16"/>
      <w:lang w:eastAsia="ja-JP"/>
    </w:rPr>
  </w:style>
  <w:style w:type="character" w:customStyle="1" w:styleId="PlainTextChar3">
    <w:name w:val="Plain Text Char3"/>
    <w:uiPriority w:val="99"/>
    <w:semiHidden/>
    <w:rsid w:val="00947C63"/>
    <w:rPr>
      <w:rFonts w:ascii="Courier New" w:hAnsi="Courier New" w:cs="Courier New" w:hint="default"/>
      <w:lang w:val="nb-NO"/>
    </w:rPr>
  </w:style>
  <w:style w:type="character" w:customStyle="1" w:styleId="DocumentMapChar3">
    <w:name w:val="Document Map Char3"/>
    <w:uiPriority w:val="99"/>
    <w:semiHidden/>
    <w:locked/>
    <w:rsid w:val="00947C63"/>
    <w:rPr>
      <w:rFonts w:ascii="Tahoma" w:eastAsia="SimSun" w:hAnsi="Tahoma" w:cs="Tahoma" w:hint="default"/>
      <w:sz w:val="16"/>
      <w:szCs w:val="16"/>
      <w:lang w:eastAsia="ja-JP"/>
    </w:rPr>
  </w:style>
  <w:style w:type="character" w:customStyle="1" w:styleId="PlainTextChar4">
    <w:name w:val="Plain Text Char4"/>
    <w:uiPriority w:val="99"/>
    <w:semiHidden/>
    <w:rsid w:val="00947C63"/>
    <w:rPr>
      <w:rFonts w:ascii="Courier New" w:hAnsi="Courier New" w:cs="Courier New" w:hint="default"/>
      <w:lang w:val="nb-NO"/>
    </w:rPr>
  </w:style>
  <w:style w:type="character" w:customStyle="1" w:styleId="DocumentMapChar4">
    <w:name w:val="Document Map Char4"/>
    <w:uiPriority w:val="99"/>
    <w:semiHidden/>
    <w:locked/>
    <w:rsid w:val="00947C63"/>
    <w:rPr>
      <w:rFonts w:ascii="Tahoma" w:eastAsia="SimSun" w:hAnsi="Tahoma" w:cs="Tahoma" w:hint="default"/>
      <w:sz w:val="16"/>
      <w:szCs w:val="16"/>
      <w:lang w:eastAsia="ja-JP"/>
    </w:rPr>
  </w:style>
  <w:style w:type="character" w:customStyle="1" w:styleId="PlainTextChar5">
    <w:name w:val="Plain Text Char5"/>
    <w:uiPriority w:val="99"/>
    <w:semiHidden/>
    <w:rsid w:val="00947C63"/>
    <w:rPr>
      <w:rFonts w:ascii="Courier New" w:hAnsi="Courier New" w:cs="Courier New" w:hint="default"/>
      <w:lang w:val="nb-NO"/>
    </w:rPr>
  </w:style>
  <w:style w:type="character" w:customStyle="1" w:styleId="NOChar">
    <w:name w:val="NO Char"/>
    <w:rsid w:val="00947C63"/>
    <w:rPr>
      <w:rFonts w:ascii="SimSun" w:eastAsia="SimSun" w:hAnsi="SimSun" w:hint="eastAsia"/>
      <w:lang w:val="en-GB" w:eastAsia="ja-JP" w:bidi="ar-SA"/>
    </w:rPr>
  </w:style>
  <w:style w:type="character" w:customStyle="1" w:styleId="DocumentMapChar6">
    <w:name w:val="Document Map Char6"/>
    <w:uiPriority w:val="99"/>
    <w:semiHidden/>
    <w:locked/>
    <w:rsid w:val="00947C63"/>
    <w:rPr>
      <w:rFonts w:ascii="Tahoma" w:eastAsia="SimSun" w:hAnsi="Tahoma" w:cs="Tahoma" w:hint="default"/>
      <w:sz w:val="16"/>
      <w:szCs w:val="16"/>
      <w:lang w:eastAsia="ja-JP"/>
    </w:rPr>
  </w:style>
  <w:style w:type="character" w:customStyle="1" w:styleId="PlainTextChar7">
    <w:name w:val="Plain Text Char7"/>
    <w:uiPriority w:val="99"/>
    <w:semiHidden/>
    <w:rsid w:val="00947C63"/>
    <w:rPr>
      <w:rFonts w:ascii="Courier New" w:hAnsi="Courier New" w:cs="Courier New" w:hint="default"/>
      <w:lang w:val="nb-NO"/>
    </w:rPr>
  </w:style>
  <w:style w:type="character" w:customStyle="1" w:styleId="a1">
    <w:name w:val="首标题"/>
    <w:rsid w:val="00947C63"/>
    <w:rPr>
      <w:rFonts w:ascii="Arial" w:eastAsia="SimSun" w:hAnsi="Arial" w:cs="Arial" w:hint="default"/>
      <w:sz w:val="24"/>
      <w:lang w:val="en-US" w:eastAsia="zh-CN" w:bidi="ar-SA"/>
    </w:rPr>
  </w:style>
  <w:style w:type="character" w:customStyle="1" w:styleId="TFChar">
    <w:name w:val="TF Char"/>
    <w:link w:val="TF"/>
    <w:locked/>
    <w:rsid w:val="00947C63"/>
    <w:rPr>
      <w:rFonts w:ascii="Arial" w:eastAsia="Times New Roman" w:hAnsi="Arial"/>
      <w:b/>
    </w:rPr>
  </w:style>
  <w:style w:type="character" w:customStyle="1" w:styleId="CharChar3">
    <w:name w:val="Char Char3"/>
    <w:semiHidden/>
    <w:rsid w:val="00947C63"/>
    <w:rPr>
      <w:rFonts w:ascii="Arial" w:hAnsi="Arial" w:cs="Arial" w:hint="default"/>
      <w:sz w:val="28"/>
      <w:lang w:val="en-GB" w:eastAsia="ko-KR" w:bidi="ar-SA"/>
    </w:rPr>
  </w:style>
  <w:style w:type="character" w:customStyle="1" w:styleId="msoins0">
    <w:name w:val="msoins0"/>
    <w:rsid w:val="00947C6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C6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C6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47C63"/>
    <w:rPr>
      <w:sz w:val="24"/>
      <w:lang w:val="en-US" w:eastAsia="en-US"/>
    </w:rPr>
  </w:style>
  <w:style w:type="character" w:customStyle="1" w:styleId="DocumentMapChar5">
    <w:name w:val="Document Map Char5"/>
    <w:uiPriority w:val="99"/>
    <w:semiHidden/>
    <w:locked/>
    <w:rsid w:val="00947C63"/>
    <w:rPr>
      <w:rFonts w:ascii="Tahoma" w:eastAsia="SimSun" w:hAnsi="Tahoma" w:cs="Tahoma" w:hint="default"/>
      <w:sz w:val="16"/>
      <w:szCs w:val="16"/>
      <w:lang w:eastAsia="ja-JP"/>
    </w:rPr>
  </w:style>
  <w:style w:type="character" w:customStyle="1" w:styleId="PlainTextChar6">
    <w:name w:val="Plain Text Char6"/>
    <w:uiPriority w:val="99"/>
    <w:semiHidden/>
    <w:rsid w:val="00947C63"/>
    <w:rPr>
      <w:rFonts w:ascii="Courier New" w:hAnsi="Courier New" w:cs="Courier New" w:hint="default"/>
      <w:lang w:val="nb-NO"/>
    </w:rPr>
  </w:style>
  <w:style w:type="character" w:customStyle="1" w:styleId="DocumentMapChar7">
    <w:name w:val="Document Map Char7"/>
    <w:uiPriority w:val="99"/>
    <w:semiHidden/>
    <w:locked/>
    <w:rsid w:val="00947C63"/>
    <w:rPr>
      <w:rFonts w:ascii="Tahoma" w:eastAsia="SimSun" w:hAnsi="Tahoma" w:cs="Tahoma" w:hint="default"/>
      <w:sz w:val="16"/>
      <w:szCs w:val="16"/>
      <w:lang w:eastAsia="ja-JP"/>
    </w:rPr>
  </w:style>
  <w:style w:type="character" w:customStyle="1" w:styleId="PlainTextChar8">
    <w:name w:val="Plain Text Char8"/>
    <w:uiPriority w:val="99"/>
    <w:semiHidden/>
    <w:rsid w:val="00947C63"/>
    <w:rPr>
      <w:rFonts w:ascii="Courier New" w:hAnsi="Courier New" w:cs="Courier New" w:hint="default"/>
      <w:lang w:val="nb-NO"/>
    </w:rPr>
  </w:style>
  <w:style w:type="character" w:customStyle="1" w:styleId="DocumentMapChar8">
    <w:name w:val="Document Map Char8"/>
    <w:uiPriority w:val="99"/>
    <w:semiHidden/>
    <w:locked/>
    <w:rsid w:val="00947C63"/>
    <w:rPr>
      <w:rFonts w:ascii="Tahoma" w:eastAsia="SimSun" w:hAnsi="Tahoma" w:cs="Tahoma" w:hint="default"/>
      <w:sz w:val="16"/>
      <w:szCs w:val="16"/>
      <w:lang w:eastAsia="ja-JP"/>
    </w:rPr>
  </w:style>
  <w:style w:type="character" w:customStyle="1" w:styleId="PlainTextChar9">
    <w:name w:val="Plain Text Char9"/>
    <w:uiPriority w:val="99"/>
    <w:semiHidden/>
    <w:rsid w:val="00947C63"/>
    <w:rPr>
      <w:rFonts w:ascii="Courier New" w:hAnsi="Courier New" w:cs="Courier New" w:hint="default"/>
      <w:lang w:val="nb-NO"/>
    </w:rPr>
  </w:style>
  <w:style w:type="character" w:customStyle="1" w:styleId="UnresolvedMention1">
    <w:name w:val="Unresolved Mention1"/>
    <w:uiPriority w:val="99"/>
    <w:semiHidden/>
    <w:rsid w:val="00947C63"/>
    <w:rPr>
      <w:color w:val="808080"/>
      <w:shd w:val="clear" w:color="auto" w:fill="E6E6E6"/>
    </w:rPr>
  </w:style>
  <w:style w:type="character" w:customStyle="1" w:styleId="SubtleEmphasis1">
    <w:name w:val="Subtle Emphasis1"/>
    <w:uiPriority w:val="19"/>
    <w:qFormat/>
    <w:rsid w:val="00947C63"/>
    <w:rPr>
      <w:i/>
      <w:iCs/>
      <w:color w:val="808080"/>
    </w:rPr>
  </w:style>
  <w:style w:type="character" w:customStyle="1" w:styleId="SubtleReference1">
    <w:name w:val="Subtle Reference1"/>
    <w:uiPriority w:val="31"/>
    <w:qFormat/>
    <w:rsid w:val="00947C63"/>
    <w:rPr>
      <w:smallCaps/>
      <w:color w:val="C0504D"/>
      <w:u w:val="single"/>
    </w:rPr>
  </w:style>
  <w:style w:type="character" w:customStyle="1" w:styleId="DocumentMapChar9">
    <w:name w:val="Document Map Char9"/>
    <w:uiPriority w:val="99"/>
    <w:semiHidden/>
    <w:locked/>
    <w:rsid w:val="00947C63"/>
    <w:rPr>
      <w:rFonts w:ascii="Tahoma" w:eastAsia="SimSun" w:hAnsi="Tahoma" w:cs="Tahoma" w:hint="default"/>
      <w:sz w:val="16"/>
      <w:szCs w:val="16"/>
      <w:lang w:val="en-US" w:eastAsia="ja-JP"/>
    </w:rPr>
  </w:style>
  <w:style w:type="character" w:customStyle="1" w:styleId="PlainTextChar10">
    <w:name w:val="Plain Text Char10"/>
    <w:uiPriority w:val="99"/>
    <w:semiHidden/>
    <w:locked/>
    <w:rsid w:val="00947C63"/>
    <w:rPr>
      <w:rFonts w:ascii="Courier New" w:hAnsi="Courier New" w:cs="Courier New" w:hint="default"/>
      <w:lang w:val="nb-NO"/>
    </w:rPr>
  </w:style>
  <w:style w:type="table" w:styleId="TableGrid">
    <w:name w:val="Table Grid"/>
    <w:basedOn w:val="TableNormal"/>
    <w:rsid w:val="00947C63"/>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947C6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unhideWhenUsed/>
    <w:rsid w:val="00947C63"/>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ghtShading-Accent5">
    <w:name w:val="Light Shading Accent 5"/>
    <w:basedOn w:val="TableNormal"/>
    <w:uiPriority w:val="60"/>
    <w:unhideWhenUsed/>
    <w:rsid w:val="00947C63"/>
    <w:rPr>
      <w:rFonts w:eastAsia="Malgun Gothic"/>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unhideWhenUsed/>
    <w:rsid w:val="00947C63"/>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TableNormal"/>
    <w:uiPriority w:val="39"/>
    <w:rsid w:val="00947C6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947C6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TableNormal"/>
    <w:uiPriority w:val="39"/>
    <w:rsid w:val="00947C6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TableNormal"/>
    <w:uiPriority w:val="39"/>
    <w:rsid w:val="00947C6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TableNormal"/>
    <w:rsid w:val="00947C63"/>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0">
    <w:name w:val="表格格線2"/>
    <w:basedOn w:val="TableNormal"/>
    <w:uiPriority w:val="39"/>
    <w:rsid w:val="00947C63"/>
    <w:rPr>
      <w:rFonts w:ascii="Calibri"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947C6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TableNormal"/>
    <w:uiPriority w:val="39"/>
    <w:rsid w:val="00947C6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TableNormal"/>
    <w:uiPriority w:val="39"/>
    <w:rsid w:val="00947C6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TableNormal"/>
    <w:rsid w:val="00947C63"/>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表格格線21"/>
    <w:basedOn w:val="TableNormal"/>
    <w:uiPriority w:val="39"/>
    <w:rsid w:val="00947C63"/>
    <w:rPr>
      <w:rFonts w:ascii="Calibri"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947C6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TableNormal"/>
    <w:uiPriority w:val="39"/>
    <w:rsid w:val="00947C6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TableNormal"/>
    <w:uiPriority w:val="39"/>
    <w:rsid w:val="00947C6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TableNormal"/>
    <w:rsid w:val="00947C63"/>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表格格線22"/>
    <w:basedOn w:val="TableNormal"/>
    <w:uiPriority w:val="39"/>
    <w:rsid w:val="00947C63"/>
    <w:rPr>
      <w:rFonts w:ascii="Calibri"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47C63"/>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47C6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TableNormal"/>
    <w:uiPriority w:val="39"/>
    <w:rsid w:val="00947C6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TableNormal"/>
    <w:uiPriority w:val="39"/>
    <w:rsid w:val="00947C6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TableNormal"/>
    <w:rsid w:val="00947C63"/>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表格格線23"/>
    <w:basedOn w:val="TableNormal"/>
    <w:uiPriority w:val="39"/>
    <w:rsid w:val="00947C63"/>
    <w:rPr>
      <w:rFonts w:ascii="Calibri"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947C6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TableNormal"/>
    <w:uiPriority w:val="39"/>
    <w:rsid w:val="00947C6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TableNormal"/>
    <w:uiPriority w:val="39"/>
    <w:rsid w:val="00947C6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TableNormal"/>
    <w:rsid w:val="00947C63"/>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
    <w:name w:val="表格格線24"/>
    <w:basedOn w:val="TableNormal"/>
    <w:uiPriority w:val="39"/>
    <w:rsid w:val="00947C63"/>
    <w:rPr>
      <w:rFonts w:ascii="Calibri"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947C6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47C6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TableNormal"/>
    <w:uiPriority w:val="39"/>
    <w:rsid w:val="00947C6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TableNormal"/>
    <w:uiPriority w:val="39"/>
    <w:rsid w:val="00947C6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uiPriority w:val="69"/>
    <w:rsid w:val="00947C63"/>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TableNormal"/>
    <w:uiPriority w:val="69"/>
    <w:rsid w:val="00947C63"/>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TableNormal"/>
    <w:rsid w:val="00947C6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47C6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TableNormal"/>
    <w:uiPriority w:val="39"/>
    <w:rsid w:val="00947C6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TableNormal"/>
    <w:uiPriority w:val="39"/>
    <w:rsid w:val="00947C6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uiPriority w:val="69"/>
    <w:rsid w:val="00947C63"/>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TableNormal"/>
    <w:uiPriority w:val="69"/>
    <w:rsid w:val="00947C63"/>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TableNormal"/>
    <w:rsid w:val="00947C6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TableNormal"/>
    <w:uiPriority w:val="39"/>
    <w:rsid w:val="00947C6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TableNormal"/>
    <w:uiPriority w:val="39"/>
    <w:rsid w:val="00947C6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TableNormal"/>
    <w:uiPriority w:val="69"/>
    <w:rsid w:val="00947C63"/>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TableNormal"/>
    <w:uiPriority w:val="69"/>
    <w:rsid w:val="00947C63"/>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0">
    <w:name w:val="Table Grid20"/>
    <w:basedOn w:val="TableNormal"/>
    <w:rsid w:val="00947C63"/>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semiHidden/>
    <w:rsid w:val="00947C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TableNormal"/>
    <w:uiPriority w:val="69"/>
    <w:semiHidden/>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TableNormal"/>
    <w:uiPriority w:val="60"/>
    <w:semiHidden/>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TableNormal"/>
    <w:uiPriority w:val="69"/>
    <w:semiHidden/>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
    <w:name w:val="表格格線25"/>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3">
    <w:name w:val="表格主题1"/>
    <w:basedOn w:val="TableNormal"/>
    <w:semiHidden/>
    <w:rsid w:val="00947C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4">
    <w:name w:val="网格型1"/>
    <w:basedOn w:val="TableNormal"/>
    <w:rsid w:val="00947C63"/>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TableNormal"/>
    <w:uiPriority w:val="60"/>
    <w:semiHidden/>
    <w:rsid w:val="00947C63"/>
    <w:rPr>
      <w:rFonts w:eastAsia="Malgun Gothic"/>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2">
    <w:name w:val="Table Grid22"/>
    <w:basedOn w:val="TableNormal"/>
    <w:rsid w:val="00947C63"/>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47C63"/>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47C63"/>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47C63"/>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semiHidden/>
    <w:rsid w:val="00947C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TableNormal"/>
    <w:uiPriority w:val="69"/>
    <w:semiHidden/>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TableNormal"/>
    <w:uiPriority w:val="60"/>
    <w:semiHidden/>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TableNormal"/>
    <w:uiPriority w:val="69"/>
    <w:semiHidden/>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TableNormal"/>
    <w:uiPriority w:val="5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
    <w:name w:val="表格格線26"/>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主题11"/>
    <w:basedOn w:val="TableNormal"/>
    <w:semiHidden/>
    <w:rsid w:val="00947C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网格型11"/>
    <w:basedOn w:val="TableNormal"/>
    <w:rsid w:val="00947C63"/>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TableNormal"/>
    <w:uiPriority w:val="60"/>
    <w:semiHidden/>
    <w:rsid w:val="00947C63"/>
    <w:rPr>
      <w:rFonts w:eastAsia="Malgun Gothic"/>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7">
    <w:name w:val="Table Grid27"/>
    <w:basedOn w:val="TableNormal"/>
    <w:rsid w:val="00947C63"/>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semiHidden/>
    <w:rsid w:val="00947C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TableNormal"/>
    <w:uiPriority w:val="69"/>
    <w:semiHidden/>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TableNormal"/>
    <w:uiPriority w:val="60"/>
    <w:semiHidden/>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TableNormal"/>
    <w:uiPriority w:val="69"/>
    <w:semiHidden/>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TableNormal"/>
    <w:uiPriority w:val="5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7"/>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7">
    <w:name w:val="中等深浅底纹 1 - 强调文字颜色 11121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7">
    <w:name w:val="中等深浅底纹 1 - 强调文字颜色 11211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7">
    <w:name w:val="Light Shading - Accent 51113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7">
    <w:name w:val="中等深浅底纹 1 - 强调文字颜色 11111137"/>
    <w:basedOn w:val="TableNormal"/>
    <w:uiPriority w:val="99"/>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3">
    <w:name w:val="Table Grid1133"/>
    <w:basedOn w:val="TableNormal"/>
    <w:uiPriority w:val="9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
    <w:next w:val="NoList"/>
    <w:uiPriority w:val="99"/>
    <w:semiHidden/>
    <w:unhideWhenUsed/>
    <w:rsid w:val="009F6617"/>
  </w:style>
  <w:style w:type="table" w:customStyle="1" w:styleId="28">
    <w:name w:val="网格型2"/>
    <w:basedOn w:val="TableNormal"/>
    <w:next w:val="TableGrid"/>
    <w:rsid w:val="009F6617"/>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格主题2"/>
    <w:basedOn w:val="TableNormal"/>
    <w:next w:val="TableTheme"/>
    <w:semiHidden/>
    <w:unhideWhenUsed/>
    <w:rsid w:val="009F6617"/>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中等深浅网格 3 - 着色 11"/>
    <w:basedOn w:val="TableNormal"/>
    <w:next w:val="MediumGrid3-Accent1"/>
    <w:uiPriority w:val="69"/>
    <w:semiHidden/>
    <w:unhideWhenUsed/>
    <w:rsid w:val="009F6617"/>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139401">
      <w:bodyDiv w:val="1"/>
      <w:marLeft w:val="0"/>
      <w:marRight w:val="0"/>
      <w:marTop w:val="0"/>
      <w:marBottom w:val="0"/>
      <w:divBdr>
        <w:top w:val="none" w:sz="0" w:space="0" w:color="auto"/>
        <w:left w:val="none" w:sz="0" w:space="0" w:color="auto"/>
        <w:bottom w:val="none" w:sz="0" w:space="0" w:color="auto"/>
        <w:right w:val="none" w:sz="0" w:space="0" w:color="auto"/>
      </w:divBdr>
    </w:div>
    <w:div w:id="363293439">
      <w:bodyDiv w:val="1"/>
      <w:marLeft w:val="0"/>
      <w:marRight w:val="0"/>
      <w:marTop w:val="0"/>
      <w:marBottom w:val="0"/>
      <w:divBdr>
        <w:top w:val="none" w:sz="0" w:space="0" w:color="auto"/>
        <w:left w:val="none" w:sz="0" w:space="0" w:color="auto"/>
        <w:bottom w:val="none" w:sz="0" w:space="0" w:color="auto"/>
        <w:right w:val="none" w:sz="0" w:space="0" w:color="auto"/>
      </w:divBdr>
    </w:div>
    <w:div w:id="923607368">
      <w:bodyDiv w:val="1"/>
      <w:marLeft w:val="0"/>
      <w:marRight w:val="0"/>
      <w:marTop w:val="0"/>
      <w:marBottom w:val="0"/>
      <w:divBdr>
        <w:top w:val="none" w:sz="0" w:space="0" w:color="auto"/>
        <w:left w:val="none" w:sz="0" w:space="0" w:color="auto"/>
        <w:bottom w:val="none" w:sz="0" w:space="0" w:color="auto"/>
        <w:right w:val="none" w:sz="0" w:space="0" w:color="auto"/>
      </w:divBdr>
    </w:div>
    <w:div w:id="1107652714">
      <w:bodyDiv w:val="1"/>
      <w:marLeft w:val="0"/>
      <w:marRight w:val="0"/>
      <w:marTop w:val="0"/>
      <w:marBottom w:val="0"/>
      <w:divBdr>
        <w:top w:val="none" w:sz="0" w:space="0" w:color="auto"/>
        <w:left w:val="none" w:sz="0" w:space="0" w:color="auto"/>
        <w:bottom w:val="none" w:sz="0" w:space="0" w:color="auto"/>
        <w:right w:val="none" w:sz="0" w:space="0" w:color="auto"/>
      </w:divBdr>
      <w:divsChild>
        <w:div w:id="1383140810">
          <w:marLeft w:val="547"/>
          <w:marRight w:val="0"/>
          <w:marTop w:val="86"/>
          <w:marBottom w:val="0"/>
          <w:divBdr>
            <w:top w:val="none" w:sz="0" w:space="0" w:color="auto"/>
            <w:left w:val="none" w:sz="0" w:space="0" w:color="auto"/>
            <w:bottom w:val="none" w:sz="0" w:space="0" w:color="auto"/>
            <w:right w:val="none" w:sz="0" w:space="0" w:color="auto"/>
          </w:divBdr>
        </w:div>
        <w:div w:id="505677503">
          <w:marLeft w:val="547"/>
          <w:marRight w:val="0"/>
          <w:marTop w:val="86"/>
          <w:marBottom w:val="0"/>
          <w:divBdr>
            <w:top w:val="none" w:sz="0" w:space="0" w:color="auto"/>
            <w:left w:val="none" w:sz="0" w:space="0" w:color="auto"/>
            <w:bottom w:val="none" w:sz="0" w:space="0" w:color="auto"/>
            <w:right w:val="none" w:sz="0" w:space="0" w:color="auto"/>
          </w:divBdr>
        </w:div>
        <w:div w:id="95827613">
          <w:marLeft w:val="547"/>
          <w:marRight w:val="0"/>
          <w:marTop w:val="86"/>
          <w:marBottom w:val="0"/>
          <w:divBdr>
            <w:top w:val="none" w:sz="0" w:space="0" w:color="auto"/>
            <w:left w:val="none" w:sz="0" w:space="0" w:color="auto"/>
            <w:bottom w:val="none" w:sz="0" w:space="0" w:color="auto"/>
            <w:right w:val="none" w:sz="0" w:space="0" w:color="auto"/>
          </w:divBdr>
        </w:div>
      </w:divsChild>
    </w:div>
    <w:div w:id="1194229468">
      <w:bodyDiv w:val="1"/>
      <w:marLeft w:val="0"/>
      <w:marRight w:val="0"/>
      <w:marTop w:val="0"/>
      <w:marBottom w:val="0"/>
      <w:divBdr>
        <w:top w:val="none" w:sz="0" w:space="0" w:color="auto"/>
        <w:left w:val="none" w:sz="0" w:space="0" w:color="auto"/>
        <w:bottom w:val="none" w:sz="0" w:space="0" w:color="auto"/>
        <w:right w:val="none" w:sz="0" w:space="0" w:color="auto"/>
      </w:divBdr>
    </w:div>
    <w:div w:id="1226379241">
      <w:bodyDiv w:val="1"/>
      <w:marLeft w:val="0"/>
      <w:marRight w:val="0"/>
      <w:marTop w:val="0"/>
      <w:marBottom w:val="0"/>
      <w:divBdr>
        <w:top w:val="none" w:sz="0" w:space="0" w:color="auto"/>
        <w:left w:val="none" w:sz="0" w:space="0" w:color="auto"/>
        <w:bottom w:val="none" w:sz="0" w:space="0" w:color="auto"/>
        <w:right w:val="none" w:sz="0" w:space="0" w:color="auto"/>
      </w:divBdr>
    </w:div>
    <w:div w:id="1474299603">
      <w:bodyDiv w:val="1"/>
      <w:marLeft w:val="0"/>
      <w:marRight w:val="0"/>
      <w:marTop w:val="0"/>
      <w:marBottom w:val="0"/>
      <w:divBdr>
        <w:top w:val="none" w:sz="0" w:space="0" w:color="auto"/>
        <w:left w:val="none" w:sz="0" w:space="0" w:color="auto"/>
        <w:bottom w:val="none" w:sz="0" w:space="0" w:color="auto"/>
        <w:right w:val="none" w:sz="0" w:space="0" w:color="auto"/>
      </w:divBdr>
    </w:div>
    <w:div w:id="1492402260">
      <w:bodyDiv w:val="1"/>
      <w:marLeft w:val="0"/>
      <w:marRight w:val="0"/>
      <w:marTop w:val="0"/>
      <w:marBottom w:val="0"/>
      <w:divBdr>
        <w:top w:val="none" w:sz="0" w:space="0" w:color="auto"/>
        <w:left w:val="none" w:sz="0" w:space="0" w:color="auto"/>
        <w:bottom w:val="none" w:sz="0" w:space="0" w:color="auto"/>
        <w:right w:val="none" w:sz="0" w:space="0" w:color="auto"/>
      </w:divBdr>
    </w:div>
    <w:div w:id="1543595655">
      <w:bodyDiv w:val="1"/>
      <w:marLeft w:val="0"/>
      <w:marRight w:val="0"/>
      <w:marTop w:val="0"/>
      <w:marBottom w:val="0"/>
      <w:divBdr>
        <w:top w:val="none" w:sz="0" w:space="0" w:color="auto"/>
        <w:left w:val="none" w:sz="0" w:space="0" w:color="auto"/>
        <w:bottom w:val="none" w:sz="0" w:space="0" w:color="auto"/>
        <w:right w:val="none" w:sz="0" w:space="0" w:color="auto"/>
      </w:divBdr>
    </w:div>
    <w:div w:id="1778670187">
      <w:bodyDiv w:val="1"/>
      <w:marLeft w:val="0"/>
      <w:marRight w:val="0"/>
      <w:marTop w:val="0"/>
      <w:marBottom w:val="0"/>
      <w:divBdr>
        <w:top w:val="none" w:sz="0" w:space="0" w:color="auto"/>
        <w:left w:val="none" w:sz="0" w:space="0" w:color="auto"/>
        <w:bottom w:val="none" w:sz="0" w:space="0" w:color="auto"/>
        <w:right w:val="none" w:sz="0" w:space="0" w:color="auto"/>
      </w:divBdr>
    </w:div>
    <w:div w:id="1785996169">
      <w:bodyDiv w:val="1"/>
      <w:marLeft w:val="0"/>
      <w:marRight w:val="0"/>
      <w:marTop w:val="0"/>
      <w:marBottom w:val="0"/>
      <w:divBdr>
        <w:top w:val="none" w:sz="0" w:space="0" w:color="auto"/>
        <w:left w:val="none" w:sz="0" w:space="0" w:color="auto"/>
        <w:bottom w:val="none" w:sz="0" w:space="0" w:color="auto"/>
        <w:right w:val="none" w:sz="0" w:space="0" w:color="auto"/>
      </w:divBdr>
    </w:div>
    <w:div w:id="1817259342">
      <w:bodyDiv w:val="1"/>
      <w:marLeft w:val="0"/>
      <w:marRight w:val="0"/>
      <w:marTop w:val="0"/>
      <w:marBottom w:val="0"/>
      <w:divBdr>
        <w:top w:val="none" w:sz="0" w:space="0" w:color="auto"/>
        <w:left w:val="none" w:sz="0" w:space="0" w:color="auto"/>
        <w:bottom w:val="none" w:sz="0" w:space="0" w:color="auto"/>
        <w:right w:val="none" w:sz="0" w:space="0" w:color="auto"/>
      </w:divBdr>
    </w:div>
    <w:div w:id="1935086178">
      <w:bodyDiv w:val="1"/>
      <w:marLeft w:val="0"/>
      <w:marRight w:val="0"/>
      <w:marTop w:val="0"/>
      <w:marBottom w:val="0"/>
      <w:divBdr>
        <w:top w:val="none" w:sz="0" w:space="0" w:color="auto"/>
        <w:left w:val="none" w:sz="0" w:space="0" w:color="auto"/>
        <w:bottom w:val="none" w:sz="0" w:space="0" w:color="auto"/>
        <w:right w:val="none" w:sz="0" w:space="0" w:color="auto"/>
      </w:divBdr>
    </w:div>
    <w:div w:id="2126921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RAN4\TSGRAN4_92bis\Docs\R4-1912884.zip" TargetMode="External"/><Relationship Id="rId671" Type="http://schemas.openxmlformats.org/officeDocument/2006/relationships/hyperlink" Target="file:///D:\RAN4\TSGRAN4_92bis\Docs\R4-1911404.zip" TargetMode="External"/><Relationship Id="rId769" Type="http://schemas.openxmlformats.org/officeDocument/2006/relationships/hyperlink" Target="file:///D:\RAN4\TSGRAN4_92bis\Docs\R4-1910766.zip" TargetMode="External"/><Relationship Id="rId976" Type="http://schemas.openxmlformats.org/officeDocument/2006/relationships/hyperlink" Target="file:///D:\RAN4\TSGRAN4_92bis\Docs\R4-1912237.zip" TargetMode="External"/><Relationship Id="rId1399" Type="http://schemas.openxmlformats.org/officeDocument/2006/relationships/hyperlink" Target="file:///D:\RAN4\TSGRAN4_92bis\Docs\R4-1911500.zip" TargetMode="External"/><Relationship Id="rId21" Type="http://schemas.openxmlformats.org/officeDocument/2006/relationships/hyperlink" Target="file:///D:\RAN4\TSGRAN4_92bis\Docs\R4-1910713.zip" TargetMode="External"/><Relationship Id="rId324" Type="http://schemas.openxmlformats.org/officeDocument/2006/relationships/hyperlink" Target="file:///D:\RAN4\TSGRAN4_92bis\Docs\R4-1912960.zip" TargetMode="External"/><Relationship Id="rId531" Type="http://schemas.openxmlformats.org/officeDocument/2006/relationships/hyperlink" Target="file:///D:\RAN4\TSGRAN4_92bis\Docs\R4-1912492.zip" TargetMode="External"/><Relationship Id="rId629" Type="http://schemas.openxmlformats.org/officeDocument/2006/relationships/hyperlink" Target="file:///D:\RAN4\TSGRAN4_92bis\Docs\R4-1911736.zip" TargetMode="External"/><Relationship Id="rId1161" Type="http://schemas.openxmlformats.org/officeDocument/2006/relationships/hyperlink" Target="file:///D:\RAN4\TSGRAN4_92bis\Docs\R4-1911291.zip" TargetMode="External"/><Relationship Id="rId1259" Type="http://schemas.openxmlformats.org/officeDocument/2006/relationships/hyperlink" Target="file:///D:\RAN4\TSGRAN4_92bis\Docs\R4-1910809.zip" TargetMode="External"/><Relationship Id="rId170" Type="http://schemas.openxmlformats.org/officeDocument/2006/relationships/hyperlink" Target="file:///D:\RAN4\TSGRAN4_92bis\Docs\R4-1912461.zip" TargetMode="External"/><Relationship Id="rId836" Type="http://schemas.openxmlformats.org/officeDocument/2006/relationships/hyperlink" Target="file:///D:\RAN4\TSGRAN4_92bis\Docs\R4-1912575.zip" TargetMode="External"/><Relationship Id="rId1021" Type="http://schemas.openxmlformats.org/officeDocument/2006/relationships/hyperlink" Target="file:///D:\RAN4\TSGRAN4_92bis\Docs\R4-1911144.zip" TargetMode="External"/><Relationship Id="rId1119" Type="http://schemas.openxmlformats.org/officeDocument/2006/relationships/hyperlink" Target="file:///D:\RAN4\TSGRAN4_92bis\Docs\R4-1911618.zip" TargetMode="External"/><Relationship Id="rId268" Type="http://schemas.openxmlformats.org/officeDocument/2006/relationships/hyperlink" Target="file:///D:\RAN4\TSGRAN4_92bis\Docs\R4-1911750.zip" TargetMode="External"/><Relationship Id="rId475" Type="http://schemas.openxmlformats.org/officeDocument/2006/relationships/hyperlink" Target="file:///D:\RAN4\TSGRAN4_92bis\Docs\R4-1912304.zip" TargetMode="External"/><Relationship Id="rId682" Type="http://schemas.openxmlformats.org/officeDocument/2006/relationships/hyperlink" Target="file:///D:\RAN4\TSGRAN4_92bis\Docs\R4-1911087.zip" TargetMode="External"/><Relationship Id="rId903" Type="http://schemas.openxmlformats.org/officeDocument/2006/relationships/hyperlink" Target="file:///D:\RAN4\TSGRAN4_92bis\Docs\R4-1912267.zip" TargetMode="External"/><Relationship Id="rId1326" Type="http://schemas.openxmlformats.org/officeDocument/2006/relationships/hyperlink" Target="file:///D:\RAN4\TSGRAN4_92bis\Docs\R4-1912313.zip" TargetMode="External"/><Relationship Id="rId32" Type="http://schemas.openxmlformats.org/officeDocument/2006/relationships/hyperlink" Target="file:///D:\RAN4\TSGRAN4_92bis\Docs\R4-1911650.zip" TargetMode="External"/><Relationship Id="rId128" Type="http://schemas.openxmlformats.org/officeDocument/2006/relationships/hyperlink" Target="file:///D:\RAN4\TSGRAN4_92bis\Docs\R4-1912917.zip" TargetMode="External"/><Relationship Id="rId335" Type="http://schemas.openxmlformats.org/officeDocument/2006/relationships/hyperlink" Target="file:///D:\RAN4\TSGRAN4_92bis\Docs\R4-1912332.zip" TargetMode="External"/><Relationship Id="rId542" Type="http://schemas.openxmlformats.org/officeDocument/2006/relationships/image" Target="media/image2.wmf"/><Relationship Id="rId987" Type="http://schemas.openxmlformats.org/officeDocument/2006/relationships/hyperlink" Target="file:///D:\RAN4\TSGRAN4_92bis\Docs\R4-1911270.zip" TargetMode="External"/><Relationship Id="rId1172" Type="http://schemas.openxmlformats.org/officeDocument/2006/relationships/hyperlink" Target="file:///D:\RAN4\TSGRAN4_92bis\Docs\R4-1911301.zip" TargetMode="External"/><Relationship Id="rId181" Type="http://schemas.openxmlformats.org/officeDocument/2006/relationships/hyperlink" Target="file:///D:\RAN4\TSGRAN4_92bis\Docs\R4-1912926.zip" TargetMode="External"/><Relationship Id="rId402" Type="http://schemas.openxmlformats.org/officeDocument/2006/relationships/hyperlink" Target="file:///D:\RAN4\TSGRAN4_92bis\Docs\R4-1911678.zip" TargetMode="External"/><Relationship Id="rId847" Type="http://schemas.openxmlformats.org/officeDocument/2006/relationships/hyperlink" Target="file:///D:\RAN4\TSGRAN4_92bis\Docs\R4-1912579.zip" TargetMode="External"/><Relationship Id="rId1032" Type="http://schemas.openxmlformats.org/officeDocument/2006/relationships/hyperlink" Target="file:///D:\RAN4\TSGRAN4_92bis\Docs\R4-1911483.zip" TargetMode="External"/><Relationship Id="rId279" Type="http://schemas.openxmlformats.org/officeDocument/2006/relationships/hyperlink" Target="file:///D:\RAN4\TSGRAN4_92bis\Docs\R4-1911623.zip" TargetMode="External"/><Relationship Id="rId486" Type="http://schemas.openxmlformats.org/officeDocument/2006/relationships/hyperlink" Target="file:///D:\RAN4\TSGRAN4_92bis\Docs\R4-1912866.zip" TargetMode="External"/><Relationship Id="rId693" Type="http://schemas.openxmlformats.org/officeDocument/2006/relationships/hyperlink" Target="file:///D:\RAN4\TSGRAN4_92bis\Docs\R4-1910846.zip" TargetMode="External"/><Relationship Id="rId707" Type="http://schemas.openxmlformats.org/officeDocument/2006/relationships/hyperlink" Target="file:///D:\RAN4\TSGRAN4_92bis\Docs\R4-1911522.zip" TargetMode="External"/><Relationship Id="rId914" Type="http://schemas.openxmlformats.org/officeDocument/2006/relationships/hyperlink" Target="file:///D:\RAN4\TSGRAN4_92bis\Docs\R4-1911267.zip" TargetMode="External"/><Relationship Id="rId1337" Type="http://schemas.openxmlformats.org/officeDocument/2006/relationships/hyperlink" Target="file:///D:\RAN4\TSGRAN4_92bis\Docs\R4-1913012.zip" TargetMode="External"/><Relationship Id="rId43" Type="http://schemas.openxmlformats.org/officeDocument/2006/relationships/hyperlink" Target="file:///D:\RAN4\TSGRAN4_92bis\Docs\R4-1911210.zip" TargetMode="External"/><Relationship Id="rId139" Type="http://schemas.openxmlformats.org/officeDocument/2006/relationships/hyperlink" Target="file:///D:\RAN4\TSGRAN4_92bis\Docs\R4-1912510.zip" TargetMode="External"/><Relationship Id="rId346" Type="http://schemas.openxmlformats.org/officeDocument/2006/relationships/hyperlink" Target="file:///D:\RAN4\TSGRAN4_92bis\Docs\R4-1912949.zip" TargetMode="External"/><Relationship Id="rId553" Type="http://schemas.openxmlformats.org/officeDocument/2006/relationships/hyperlink" Target="file:///D:\RAN4\TSGRAN4_92bis\Docs\R4-1912874.zip" TargetMode="External"/><Relationship Id="rId760" Type="http://schemas.openxmlformats.org/officeDocument/2006/relationships/hyperlink" Target="file:///D:\RAN4\TSGRAN4_92bis\Docs\R4-1912403.zip" TargetMode="External"/><Relationship Id="rId998" Type="http://schemas.openxmlformats.org/officeDocument/2006/relationships/hyperlink" Target="file:///D:\RAN4\TSGRAN4_92bis\Docs\R4-1911532.zip" TargetMode="External"/><Relationship Id="rId1183" Type="http://schemas.openxmlformats.org/officeDocument/2006/relationships/hyperlink" Target="file:///D:\RAN4\TSGRAN4_92bis\Docs\R4-1912979.zip" TargetMode="External"/><Relationship Id="rId1390" Type="http://schemas.openxmlformats.org/officeDocument/2006/relationships/hyperlink" Target="file:///D:\RAN4\TSGRAN4_92bis\Docs\R4-1911835.zip" TargetMode="External"/><Relationship Id="rId1404" Type="http://schemas.openxmlformats.org/officeDocument/2006/relationships/hyperlink" Target="file:///D:\RAN4\TSGRAN4_92bis\Docs\R4-1912108.zip" TargetMode="External"/><Relationship Id="rId192" Type="http://schemas.openxmlformats.org/officeDocument/2006/relationships/hyperlink" Target="file:///D:\RAN4\TSGRAN4_92bis\Docs\R4-1910747.zip" TargetMode="External"/><Relationship Id="rId206" Type="http://schemas.openxmlformats.org/officeDocument/2006/relationships/hyperlink" Target="file:///D:\RAN4\TSGRAN4_92bis\Docs\R4-1912931.zip" TargetMode="External"/><Relationship Id="rId413" Type="http://schemas.openxmlformats.org/officeDocument/2006/relationships/hyperlink" Target="file:///D:\RAN4\TSGRAN4_92bis\Docs\R4-1911152.zip" TargetMode="External"/><Relationship Id="rId858" Type="http://schemas.openxmlformats.org/officeDocument/2006/relationships/hyperlink" Target="file:///D:\RAN4\TSGRAN4_92bis\Docs\R4-1911163.zip" TargetMode="External"/><Relationship Id="rId1043" Type="http://schemas.openxmlformats.org/officeDocument/2006/relationships/hyperlink" Target="file:///D:\RAN4\TSGRAN4_92bis\Docs\R4-1912613.zip" TargetMode="External"/><Relationship Id="rId497" Type="http://schemas.openxmlformats.org/officeDocument/2006/relationships/hyperlink" Target="file:///D:\RAN4\TSGRAN4_92bis\Docs\R4-1912869.zip" TargetMode="External"/><Relationship Id="rId620" Type="http://schemas.openxmlformats.org/officeDocument/2006/relationships/hyperlink" Target="file:///D:\RAN4\TSGRAN4_92bis\Docs\R4-1912890.zip" TargetMode="External"/><Relationship Id="rId718" Type="http://schemas.openxmlformats.org/officeDocument/2006/relationships/hyperlink" Target="file:///D:\RAN4\TSGRAN4_92bis\Docs\R4-1910792.zip" TargetMode="External"/><Relationship Id="rId925" Type="http://schemas.openxmlformats.org/officeDocument/2006/relationships/hyperlink" Target="file:///D:\RAN4\TSGRAN4_92bis\Docs\R4-1912593.zip" TargetMode="External"/><Relationship Id="rId1250" Type="http://schemas.openxmlformats.org/officeDocument/2006/relationships/hyperlink" Target="file:///D:\RAN4\TSGRAN4_92bis\Docs\R4-1912901.zip" TargetMode="External"/><Relationship Id="rId1348" Type="http://schemas.openxmlformats.org/officeDocument/2006/relationships/hyperlink" Target="file:///D:\RAN4\TSGRAN4_92bis\Docs\R4-1913014.zip" TargetMode="External"/><Relationship Id="rId357" Type="http://schemas.openxmlformats.org/officeDocument/2006/relationships/hyperlink" Target="file:///D:\RAN4\TSGRAN4_92bis\Docs\R4-1912481.zip" TargetMode="External"/><Relationship Id="rId1110" Type="http://schemas.openxmlformats.org/officeDocument/2006/relationships/hyperlink" Target="file:///D:\RAN4\TSGRAN4_92bis\Docs\R4-1910886.zip" TargetMode="External"/><Relationship Id="rId1194" Type="http://schemas.openxmlformats.org/officeDocument/2006/relationships/hyperlink" Target="file:///D:\RAN4\TSGRAN4_92bis\Docs\R4-1910776.zip" TargetMode="External"/><Relationship Id="rId1208" Type="http://schemas.openxmlformats.org/officeDocument/2006/relationships/hyperlink" Target="file:///D:\RAN4\TSGRAN4_92bis\Docs\R4-1910865.zip" TargetMode="External"/><Relationship Id="rId1415" Type="http://schemas.openxmlformats.org/officeDocument/2006/relationships/hyperlink" Target="file:///D:\RAN4\TSGRAN4_92bis\Docs\R4-1911520.zip" TargetMode="External"/><Relationship Id="rId54" Type="http://schemas.openxmlformats.org/officeDocument/2006/relationships/hyperlink" Target="file:///D:\RAN4\TSGRAN4_92bis\Docs\R4-1912540.zip" TargetMode="External"/><Relationship Id="rId217" Type="http://schemas.openxmlformats.org/officeDocument/2006/relationships/hyperlink" Target="file:///D:\RAN4\TSGRAN4_92bis\Docs\R4-1912406.zip" TargetMode="External"/><Relationship Id="rId564" Type="http://schemas.openxmlformats.org/officeDocument/2006/relationships/hyperlink" Target="file:///D:\RAN4\TSGRAN4_92bis\Docs\R4-1911233.zip" TargetMode="External"/><Relationship Id="rId771" Type="http://schemas.openxmlformats.org/officeDocument/2006/relationships/hyperlink" Target="file:///D:\RAN4\TSGRAN4_92bis\Docs\R4-1911512.zip" TargetMode="External"/><Relationship Id="rId869" Type="http://schemas.openxmlformats.org/officeDocument/2006/relationships/hyperlink" Target="file:///D:\RAN4\TSGRAN4_92bis\Docs\R4-1912566.zip" TargetMode="External"/><Relationship Id="rId424" Type="http://schemas.openxmlformats.org/officeDocument/2006/relationships/hyperlink" Target="file:///D:\RAN4\TSGRAN4_92bis\Docs\R4-1911145.zip" TargetMode="External"/><Relationship Id="rId631" Type="http://schemas.openxmlformats.org/officeDocument/2006/relationships/hyperlink" Target="file:///D:\RAN4\TSGRAN4_92bis\Docs\R4-1912891.zip" TargetMode="External"/><Relationship Id="rId729" Type="http://schemas.openxmlformats.org/officeDocument/2006/relationships/hyperlink" Target="file:///D:\RAN4\TSGRAN4_92bis\Docs\R4-1911645.zip" TargetMode="External"/><Relationship Id="rId1054" Type="http://schemas.openxmlformats.org/officeDocument/2006/relationships/hyperlink" Target="file:///D:\RAN4\TSGRAN4_92bis\Docs\R4-1912594.zip" TargetMode="External"/><Relationship Id="rId1261" Type="http://schemas.openxmlformats.org/officeDocument/2006/relationships/hyperlink" Target="file:///D:\RAN4\TSGRAN4_92bis\Docs\R4-1911403.zip" TargetMode="External"/><Relationship Id="rId1359" Type="http://schemas.openxmlformats.org/officeDocument/2006/relationships/hyperlink" Target="file:///D:\RAN4\TSGRAN4_92bis\Docs\R4-1913017.zip" TargetMode="External"/><Relationship Id="rId270" Type="http://schemas.openxmlformats.org/officeDocument/2006/relationships/hyperlink" Target="file:///D:\RAN4\TSGRAN4_92bis\Docs\R4-1912948.zip" TargetMode="External"/><Relationship Id="rId936" Type="http://schemas.openxmlformats.org/officeDocument/2006/relationships/hyperlink" Target="file:///D:\RAN4\TSGRAN4_92bis\Docs\R4-1912604.zip" TargetMode="External"/><Relationship Id="rId1121" Type="http://schemas.openxmlformats.org/officeDocument/2006/relationships/hyperlink" Target="file:///D:\RAN4\TSGRAN4_92bis\Docs\R4-1912435.zip" TargetMode="External"/><Relationship Id="rId1219" Type="http://schemas.openxmlformats.org/officeDocument/2006/relationships/hyperlink" Target="file:///D:\RAN4\TSGRAN4_92bis\Docs\R4-1911518.zip" TargetMode="External"/><Relationship Id="rId65" Type="http://schemas.openxmlformats.org/officeDocument/2006/relationships/hyperlink" Target="file:///D:\RAN4\TSGRAN4_92bis\Docs\R4-1912186.zip" TargetMode="External"/><Relationship Id="rId130" Type="http://schemas.openxmlformats.org/officeDocument/2006/relationships/hyperlink" Target="file:///D:\RAN4\TSGRAN4_92bis\Docs\R4-1909061.zip" TargetMode="External"/><Relationship Id="rId368" Type="http://schemas.openxmlformats.org/officeDocument/2006/relationships/hyperlink" Target="file:///D:\RAN4\TSGRAN4_92bis\Docs\R4-1912972.zip" TargetMode="External"/><Relationship Id="rId575" Type="http://schemas.openxmlformats.org/officeDocument/2006/relationships/hyperlink" Target="file:///D:\RAN4\TSGRAN4_92bis\Docs\R4-1912885.zip" TargetMode="External"/><Relationship Id="rId782" Type="http://schemas.openxmlformats.org/officeDocument/2006/relationships/hyperlink" Target="file:///D:\RAN4\TSGRAN4_92bis\Docs\R4-1912316.zip" TargetMode="External"/><Relationship Id="rId1426" Type="http://schemas.openxmlformats.org/officeDocument/2006/relationships/hyperlink" Target="file:///D:\RAN4\TSGRAN4_92bis\Docs\R4-1912493.zip" TargetMode="External"/><Relationship Id="rId228" Type="http://schemas.openxmlformats.org/officeDocument/2006/relationships/hyperlink" Target="file:///D:\RAN4\TSGRAN4_92bis\Docs\R4-1911737.zip" TargetMode="External"/><Relationship Id="rId435" Type="http://schemas.openxmlformats.org/officeDocument/2006/relationships/hyperlink" Target="file:///D:\RAN4\TSGRAN4_92bis\Docs\R4-1911427.zip" TargetMode="External"/><Relationship Id="rId642" Type="http://schemas.openxmlformats.org/officeDocument/2006/relationships/hyperlink" Target="file:///D:\RAN4\TSGRAN4_92bis\Docs\R4-1911396.zip" TargetMode="External"/><Relationship Id="rId1065" Type="http://schemas.openxmlformats.org/officeDocument/2006/relationships/hyperlink" Target="file:///D:\RAN4\TSGRAN4_92bis\Docs\R4-1911364.zip" TargetMode="External"/><Relationship Id="rId1272" Type="http://schemas.openxmlformats.org/officeDocument/2006/relationships/hyperlink" Target="file:///D:\RAN4\TSGRAN4_92bis\Docs\R4-1912104.zip" TargetMode="External"/><Relationship Id="rId281" Type="http://schemas.openxmlformats.org/officeDocument/2006/relationships/hyperlink" Target="file:///D:\RAN4\TSGRAN4_92bis\Docs\R4-1912965.zip" TargetMode="External"/><Relationship Id="rId502" Type="http://schemas.openxmlformats.org/officeDocument/2006/relationships/hyperlink" Target="file:///D:\RAN4\TSGRAN4_92bis\Docs\R4-1910850.zip" TargetMode="External"/><Relationship Id="rId947" Type="http://schemas.openxmlformats.org/officeDocument/2006/relationships/hyperlink" Target="file:///D:\RAN4\TSGRAN4_92bis\Docs\R4-1911138.zip" TargetMode="External"/><Relationship Id="rId1132" Type="http://schemas.openxmlformats.org/officeDocument/2006/relationships/hyperlink" Target="file:///D:\RAN4\TSGRAN4_92bis\Docs\R4-1911238.zip" TargetMode="External"/><Relationship Id="rId76" Type="http://schemas.openxmlformats.org/officeDocument/2006/relationships/hyperlink" Target="file:///D:\RAN4\TSGRAN4_92bis\Docs\R4-1911592.zip" TargetMode="External"/><Relationship Id="rId141" Type="http://schemas.openxmlformats.org/officeDocument/2006/relationships/hyperlink" Target="file:///D:\RAN4\TSGRAN4_92bis\Docs\R4-1910741.zip" TargetMode="External"/><Relationship Id="rId379" Type="http://schemas.openxmlformats.org/officeDocument/2006/relationships/hyperlink" Target="file:///D:\RAN4\TSGRAN4_92bis\Docs\R4-1911054.zip" TargetMode="External"/><Relationship Id="rId586" Type="http://schemas.openxmlformats.org/officeDocument/2006/relationships/hyperlink" Target="file:///D:\RAN4\TSGRAN4_92bis\Docs\R4-1911459.zip" TargetMode="External"/><Relationship Id="rId793" Type="http://schemas.openxmlformats.org/officeDocument/2006/relationships/hyperlink" Target="file:///D:\RAN4\TSGRAN4_92bis\Docs\R4-1912464.zip" TargetMode="External"/><Relationship Id="rId807" Type="http://schemas.openxmlformats.org/officeDocument/2006/relationships/hyperlink" Target="file:///D:\RAN4\TSGRAN4_92bis\Docs\R4-1912234.zip" TargetMode="External"/><Relationship Id="rId1437" Type="http://schemas.openxmlformats.org/officeDocument/2006/relationships/hyperlink" Target="file:///D:\RAN4\TSGRAN4_92bis\Docs\R4-1912425.zip" TargetMode="External"/><Relationship Id="rId7" Type="http://schemas.openxmlformats.org/officeDocument/2006/relationships/endnotes" Target="endnotes.xml"/><Relationship Id="rId239" Type="http://schemas.openxmlformats.org/officeDocument/2006/relationships/hyperlink" Target="file:///D:\RAN4\TSGRAN4_92bis\Docs\R4-1912225.zip" TargetMode="External"/><Relationship Id="rId446" Type="http://schemas.openxmlformats.org/officeDocument/2006/relationships/hyperlink" Target="file:///D:\RAN4\TSGRAN4_92bis\Docs\R4-1913001.zip" TargetMode="External"/><Relationship Id="rId653" Type="http://schemas.openxmlformats.org/officeDocument/2006/relationships/hyperlink" Target="file:///D:\RAN4\TSGRAN4_92bis\Docs\R4-1910787.zip" TargetMode="External"/><Relationship Id="rId1076" Type="http://schemas.openxmlformats.org/officeDocument/2006/relationships/hyperlink" Target="file:///D:\RAN4\TSGRAN4_92bis\Docs\R4-1911202.zip" TargetMode="External"/><Relationship Id="rId1283" Type="http://schemas.openxmlformats.org/officeDocument/2006/relationships/hyperlink" Target="file:///D:\RAN4\TSGRAN4_92bis\Docs\R4-1912912.zip" TargetMode="External"/><Relationship Id="rId292" Type="http://schemas.openxmlformats.org/officeDocument/2006/relationships/hyperlink" Target="file:///D:\RAN4\TSGRAN4_92bis\Docs\R4-1912029.zip" TargetMode="External"/><Relationship Id="rId306" Type="http://schemas.openxmlformats.org/officeDocument/2006/relationships/hyperlink" Target="file:///D:\RAN4\TSGRAN4_92bis\Docs\R4-1910986.zip" TargetMode="External"/><Relationship Id="rId860" Type="http://schemas.openxmlformats.org/officeDocument/2006/relationships/hyperlink" Target="file:///D:\RAN4\TSGRAN4_92bis\Docs\R4-1910874.zip" TargetMode="External"/><Relationship Id="rId958" Type="http://schemas.openxmlformats.org/officeDocument/2006/relationships/hyperlink" Target="file:///D:\RAN4\TSGRAN4_92bis\Docs\R4-1912589.zip" TargetMode="External"/><Relationship Id="rId1143" Type="http://schemas.openxmlformats.org/officeDocument/2006/relationships/hyperlink" Target="file:///D:\RAN4\TSGRAN4_92bis\Docs\R4-1910860.zip" TargetMode="External"/><Relationship Id="rId87" Type="http://schemas.openxmlformats.org/officeDocument/2006/relationships/hyperlink" Target="file:///D:\RAN4\TSGRAN4_92bis\Docs\R4-1911400.zip" TargetMode="External"/><Relationship Id="rId513" Type="http://schemas.openxmlformats.org/officeDocument/2006/relationships/hyperlink" Target="file:///D:\RAN4\TSGRAN4_92bis\Docs\R4-1912871.zip" TargetMode="External"/><Relationship Id="rId597" Type="http://schemas.openxmlformats.org/officeDocument/2006/relationships/hyperlink" Target="file:///D:\RAN4\TSGRAN4_92bis\Docs\R4-1913064.zip" TargetMode="External"/><Relationship Id="rId720" Type="http://schemas.openxmlformats.org/officeDocument/2006/relationships/hyperlink" Target="file:///D:\RAN4\TSGRAN4_92bis\Docs\R4-1910736.zip" TargetMode="External"/><Relationship Id="rId818" Type="http://schemas.openxmlformats.org/officeDocument/2006/relationships/hyperlink" Target="file:///D:\RAN4\TSGRAN4_92bis\Docs\R4-1912609.zip" TargetMode="External"/><Relationship Id="rId1350" Type="http://schemas.openxmlformats.org/officeDocument/2006/relationships/hyperlink" Target="file:///D:\RAN4\TSGRAN4_92bis\Docs\R4-1911688.zip" TargetMode="External"/><Relationship Id="rId1448" Type="http://schemas.openxmlformats.org/officeDocument/2006/relationships/hyperlink" Target="file:///D:\RAN4\TSGRAN4_92bis\Docs\R4-1911446.zip" TargetMode="External"/><Relationship Id="rId152" Type="http://schemas.openxmlformats.org/officeDocument/2006/relationships/hyperlink" Target="file:///D:\RAN4\TSGRAN4_92bis\Docs\R4-1913038.zip" TargetMode="External"/><Relationship Id="rId457" Type="http://schemas.openxmlformats.org/officeDocument/2006/relationships/hyperlink" Target="file:///D:\RAN4\TSGRAN4_92bis\Docs\R4-1913019.zip" TargetMode="External"/><Relationship Id="rId1003" Type="http://schemas.openxmlformats.org/officeDocument/2006/relationships/hyperlink" Target="file:///D:\RAN4\TSGRAN4_92bis\Docs\R4-1911660.zip" TargetMode="External"/><Relationship Id="rId1087" Type="http://schemas.openxmlformats.org/officeDocument/2006/relationships/hyperlink" Target="file:///D:\RAN4\TSGRAN4_92bis\Docs\R4-1912255.zip" TargetMode="External"/><Relationship Id="rId1210" Type="http://schemas.openxmlformats.org/officeDocument/2006/relationships/hyperlink" Target="file:///D:\RAN4\TSGRAN4_92bis\Docs\R4-1911673.zip" TargetMode="External"/><Relationship Id="rId1294" Type="http://schemas.openxmlformats.org/officeDocument/2006/relationships/hyperlink" Target="file:///D:\RAN4\TSGRAN4_92bis\Docs\R4-1912999.zip" TargetMode="External"/><Relationship Id="rId1308" Type="http://schemas.openxmlformats.org/officeDocument/2006/relationships/hyperlink" Target="file:///D:\RAN4\TSGRAN4_92bis\Docs\R4-1911514.zip" TargetMode="External"/><Relationship Id="rId664" Type="http://schemas.openxmlformats.org/officeDocument/2006/relationships/hyperlink" Target="file:///D:\RAN4\TSGRAN4_92bis\Docs\R4-1910971.zip" TargetMode="External"/><Relationship Id="rId871" Type="http://schemas.openxmlformats.org/officeDocument/2006/relationships/hyperlink" Target="file:///D:\RAN4\TSGRAN4_92bis\Docs\R4-1911329.zip" TargetMode="External"/><Relationship Id="rId969" Type="http://schemas.openxmlformats.org/officeDocument/2006/relationships/hyperlink" Target="file:///D:\RAN4\TSGRAN4_92bis\Docs\R4-1911654.zip" TargetMode="External"/><Relationship Id="rId14" Type="http://schemas.openxmlformats.org/officeDocument/2006/relationships/hyperlink" Target="file:///D:\RAN4\TSGRAN4_92bis\Docs\R4-1910706.zip" TargetMode="External"/><Relationship Id="rId317" Type="http://schemas.openxmlformats.org/officeDocument/2006/relationships/hyperlink" Target="file:///D:\RAN4\TSGRAN4_92bis\Docs\R4-1907622.zip" TargetMode="External"/><Relationship Id="rId524" Type="http://schemas.openxmlformats.org/officeDocument/2006/relationships/hyperlink" Target="file:///D:\RAN4\TSGRAN4_92bis\Docs\R4-1911545.zip" TargetMode="External"/><Relationship Id="rId731" Type="http://schemas.openxmlformats.org/officeDocument/2006/relationships/hyperlink" Target="file:///D:\RAN4\TSGRAN4_92bis\Docs\R4-1911668.zip" TargetMode="External"/><Relationship Id="rId1154" Type="http://schemas.openxmlformats.org/officeDocument/2006/relationships/hyperlink" Target="file:///D:\RAN4\TSGRAN4_92bis\Docs\R4-1910857.zip" TargetMode="External"/><Relationship Id="rId1361" Type="http://schemas.openxmlformats.org/officeDocument/2006/relationships/hyperlink" Target="file:///D:\RAN4\TSGRAN4_92bis\Docs\R4-1911834.zip" TargetMode="External"/><Relationship Id="rId98" Type="http://schemas.openxmlformats.org/officeDocument/2006/relationships/hyperlink" Target="file:///D:\RAN4\TSGRAN4_92bis\Docs\R4-1910828.zip" TargetMode="External"/><Relationship Id="rId163" Type="http://schemas.openxmlformats.org/officeDocument/2006/relationships/hyperlink" Target="file:///D:\RAN4\TSGRAN4_92bis\Docs\R4-1911826.zip" TargetMode="External"/><Relationship Id="rId370" Type="http://schemas.openxmlformats.org/officeDocument/2006/relationships/hyperlink" Target="file:///D:\RAN4\TSGRAN4_92bis\Docs\R4-1912973.zip" TargetMode="External"/><Relationship Id="rId829" Type="http://schemas.openxmlformats.org/officeDocument/2006/relationships/hyperlink" Target="file:///D:\RAN4\TSGRAN4_92bis\Docs\R4-1912564.zip" TargetMode="External"/><Relationship Id="rId1014" Type="http://schemas.openxmlformats.org/officeDocument/2006/relationships/hyperlink" Target="file:///D:\RAN4\TSGRAN4_92bis\Docs\R4-1911708.zip" TargetMode="External"/><Relationship Id="rId1221" Type="http://schemas.openxmlformats.org/officeDocument/2006/relationships/hyperlink" Target="file:///D:\RAN4\TSGRAN4_92bis\Docs\R4-1911534.zip" TargetMode="External"/><Relationship Id="rId230" Type="http://schemas.openxmlformats.org/officeDocument/2006/relationships/hyperlink" Target="file:///D:\RAN4\TSGRAN4_92bis\Docs\R4-1912291.zip" TargetMode="External"/><Relationship Id="rId468" Type="http://schemas.openxmlformats.org/officeDocument/2006/relationships/hyperlink" Target="file:///D:\RAN4\TSGRAN4_92bis\Docs\R4-1911724.zip" TargetMode="External"/><Relationship Id="rId675" Type="http://schemas.openxmlformats.org/officeDocument/2006/relationships/hyperlink" Target="file:///D:\RAN4\TSGRAN4_92bis\Docs\R4-1912386.zip" TargetMode="External"/><Relationship Id="rId882" Type="http://schemas.openxmlformats.org/officeDocument/2006/relationships/hyperlink" Target="file:///D:\RAN4\TSGRAN4_92bis\Docs\R4-1911600.zip" TargetMode="External"/><Relationship Id="rId1098" Type="http://schemas.openxmlformats.org/officeDocument/2006/relationships/hyperlink" Target="file:///D:\RAN4\TSGRAN4_92bis\Docs\R4-1911258.zip" TargetMode="External"/><Relationship Id="rId1319" Type="http://schemas.openxmlformats.org/officeDocument/2006/relationships/hyperlink" Target="file:///D:\RAN4\TSGRAN4_92bis\Docs\R4-1911831.zip" TargetMode="External"/><Relationship Id="rId25" Type="http://schemas.openxmlformats.org/officeDocument/2006/relationships/hyperlink" Target="file:///D:\RAN4\TSGRAN4_92bis\Docs\R4-1910717.zip" TargetMode="External"/><Relationship Id="rId328" Type="http://schemas.openxmlformats.org/officeDocument/2006/relationships/hyperlink" Target="file:///D:\RAN4\TSGRAN4_92bis\Docs\R4-1912961.zip" TargetMode="External"/><Relationship Id="rId535" Type="http://schemas.openxmlformats.org/officeDocument/2006/relationships/hyperlink" Target="file:///D:\RAN4\TSGRAN4_92bis\Docs\R4-1912490.zip" TargetMode="External"/><Relationship Id="rId742" Type="http://schemas.openxmlformats.org/officeDocument/2006/relationships/hyperlink" Target="file:///D:\RAN4\TSGRAN4_92bis\Docs\R4-1911208.zip" TargetMode="External"/><Relationship Id="rId1165" Type="http://schemas.openxmlformats.org/officeDocument/2006/relationships/hyperlink" Target="file:///D:\RAN4\TSGRAN4_92bis\Docs\R4-1911295.zip" TargetMode="External"/><Relationship Id="rId1372" Type="http://schemas.openxmlformats.org/officeDocument/2006/relationships/hyperlink" Target="file:///D:\RAN4\TSGRAN4_92bis\Docs\R4-1913021.zip" TargetMode="External"/><Relationship Id="rId174" Type="http://schemas.openxmlformats.org/officeDocument/2006/relationships/hyperlink" Target="file:///D:\RAN4\TSGRAN4_92bis\Docs\R4-1912924.zip" TargetMode="External"/><Relationship Id="rId381" Type="http://schemas.openxmlformats.org/officeDocument/2006/relationships/hyperlink" Target="file:///D:\RAN4\TSGRAN4_92bis\Docs\R4-1912937.zip" TargetMode="External"/><Relationship Id="rId602" Type="http://schemas.openxmlformats.org/officeDocument/2006/relationships/hyperlink" Target="file:///D:\RAN4\TSGRAN4_92bis\Docs\R4-1912887.zip" TargetMode="External"/><Relationship Id="rId1025" Type="http://schemas.openxmlformats.org/officeDocument/2006/relationships/hyperlink" Target="file:///D:\RAN4\TSGRAN4_92bis\Docs\R4-1911246.zip" TargetMode="External"/><Relationship Id="rId1232" Type="http://schemas.openxmlformats.org/officeDocument/2006/relationships/hyperlink" Target="file:///D:\RAN4\TSGRAN4_92bis\Docs\R4-1911080.zip" TargetMode="External"/><Relationship Id="rId241" Type="http://schemas.openxmlformats.org/officeDocument/2006/relationships/hyperlink" Target="file:///D:\RAN4\TSGRAN4_92bis\Docs\R4-1910868.zip" TargetMode="External"/><Relationship Id="rId479" Type="http://schemas.openxmlformats.org/officeDocument/2006/relationships/hyperlink" Target="http://www.3gpp.org/ftp/TSG_RAN/WG4_Radio/TSGR4_92Bis/Docs/R4-1912327.zip" TargetMode="External"/><Relationship Id="rId686" Type="http://schemas.openxmlformats.org/officeDocument/2006/relationships/hyperlink" Target="file:///D:\RAN4\TSGRAN4_92bis\Docs\R4-1911801.zip" TargetMode="External"/><Relationship Id="rId893" Type="http://schemas.openxmlformats.org/officeDocument/2006/relationships/hyperlink" Target="file:///D:\RAN4\TSGRAN4_92bis\Docs\R4-1912280.zip" TargetMode="External"/><Relationship Id="rId907" Type="http://schemas.openxmlformats.org/officeDocument/2006/relationships/hyperlink" Target="file:///D:\RAN4\TSGRAN4_92bis\Docs\R4-1912584.zip" TargetMode="External"/><Relationship Id="rId36" Type="http://schemas.openxmlformats.org/officeDocument/2006/relationships/hyperlink" Target="file:///D:\RAN4\TSGRAN4_92bis\Docs\R4-1911578.zip" TargetMode="External"/><Relationship Id="rId339" Type="http://schemas.openxmlformats.org/officeDocument/2006/relationships/hyperlink" Target="file:///D:\RAN4\TSGRAN4_92bis\Docs\R4-1912334.zip" TargetMode="External"/><Relationship Id="rId546" Type="http://schemas.openxmlformats.org/officeDocument/2006/relationships/hyperlink" Target="file:///D:\RAN4\TSGRAN4_92bis\Docs\R4-1912873.zip" TargetMode="External"/><Relationship Id="rId753" Type="http://schemas.openxmlformats.org/officeDocument/2006/relationships/hyperlink" Target="file:///D:\RAN4\TSGRAN4_92bis\Docs\R4-1910767.zip" TargetMode="External"/><Relationship Id="rId1176" Type="http://schemas.openxmlformats.org/officeDocument/2006/relationships/hyperlink" Target="file:///D:\RAN4\TSGRAN4_92bis\Docs\R4-1911085.zip" TargetMode="External"/><Relationship Id="rId1383" Type="http://schemas.openxmlformats.org/officeDocument/2006/relationships/hyperlink" Target="file:///D:\RAN4\TSGRAN4_92bis\Docs\R4-1913023.zip" TargetMode="External"/><Relationship Id="rId101" Type="http://schemas.openxmlformats.org/officeDocument/2006/relationships/hyperlink" Target="file:///D:\RAN4\TSGRAN4_92bis\Docs\R4-1910829.zip" TargetMode="External"/><Relationship Id="rId185" Type="http://schemas.openxmlformats.org/officeDocument/2006/relationships/hyperlink" Target="file:///D:\RAN4\TSGRAN4_92bis\Docs\R4-1911164.zip" TargetMode="External"/><Relationship Id="rId406" Type="http://schemas.openxmlformats.org/officeDocument/2006/relationships/hyperlink" Target="file:///D:\RAN4\TSGRAN4_92bis\Docs\R4-1911806.zip" TargetMode="External"/><Relationship Id="rId960" Type="http://schemas.openxmlformats.org/officeDocument/2006/relationships/hyperlink" Target="file:///D:\RAN4\TSGRAN4_92bis\Docs\R4-1911353.zip" TargetMode="External"/><Relationship Id="rId1036" Type="http://schemas.openxmlformats.org/officeDocument/2006/relationships/hyperlink" Target="file:///D:\RAN4\TSGRAN4_92bis\Docs\R4-1911536.zip" TargetMode="External"/><Relationship Id="rId1243" Type="http://schemas.openxmlformats.org/officeDocument/2006/relationships/hyperlink" Target="file:///D:\RAN4\TSGRAN4_92bis\Docs\R4-1911338.zip" TargetMode="External"/><Relationship Id="rId392" Type="http://schemas.openxmlformats.org/officeDocument/2006/relationships/hyperlink" Target="file:///D:\RAN4\TSGRAN4_92bis\Docs\R4-1912940.zip" TargetMode="External"/><Relationship Id="rId613" Type="http://schemas.openxmlformats.org/officeDocument/2006/relationships/hyperlink" Target="file:///D:\RAN4\TSGRAN4_92bis\Docs\R4-1912368.zip" TargetMode="External"/><Relationship Id="rId697" Type="http://schemas.openxmlformats.org/officeDocument/2006/relationships/hyperlink" Target="file:///D:\RAN4\TSGRAN4_92bis\Docs\R4-1912439.zip" TargetMode="External"/><Relationship Id="rId820" Type="http://schemas.openxmlformats.org/officeDocument/2006/relationships/hyperlink" Target="file:///D:\RAN4\TSGRAN4_92bis\Docs\R4-1912612.zip" TargetMode="External"/><Relationship Id="rId918" Type="http://schemas.openxmlformats.org/officeDocument/2006/relationships/hyperlink" Target="file:///D:\RAN4\TSGRAN4_92bis\Docs\R4-1912591.zip" TargetMode="External"/><Relationship Id="rId1450" Type="http://schemas.openxmlformats.org/officeDocument/2006/relationships/hyperlink" Target="file:///D:\RAN4\TSGRAN4_92bis\Docs\R4-1911206.zip" TargetMode="External"/><Relationship Id="rId252" Type="http://schemas.openxmlformats.org/officeDocument/2006/relationships/hyperlink" Target="file:///D:\RAN4\TSGRAN4_92bis\Docs\R4-1911213.zip" TargetMode="External"/><Relationship Id="rId1103" Type="http://schemas.openxmlformats.org/officeDocument/2006/relationships/hyperlink" Target="file:///D:\RAN4\TSGRAN4_92bis\Docs\R4-1912577.zip" TargetMode="External"/><Relationship Id="rId1187" Type="http://schemas.openxmlformats.org/officeDocument/2006/relationships/hyperlink" Target="file:///D:\RAN4\TSGRAN4_92bis\Docs\R4-1910773.zip" TargetMode="External"/><Relationship Id="rId1310" Type="http://schemas.openxmlformats.org/officeDocument/2006/relationships/hyperlink" Target="file:///D:\RAN4\TSGRAN4_92bis\Docs\R4-1913006.zip" TargetMode="External"/><Relationship Id="rId1408" Type="http://schemas.openxmlformats.org/officeDocument/2006/relationships/hyperlink" Target="file:///D:\RAN4\TSGRAN4_92bis\Docs\R4-1911503.zip" TargetMode="External"/><Relationship Id="rId47" Type="http://schemas.openxmlformats.org/officeDocument/2006/relationships/hyperlink" Target="file:///D:\RAN4\TSGRAN4_92bis\Docs\R4-1912407.zip" TargetMode="External"/><Relationship Id="rId112" Type="http://schemas.openxmlformats.org/officeDocument/2006/relationships/hyperlink" Target="file:///D:\RAN4\TSGRAN4_92bis\Docs\R4-1912524.zip" TargetMode="External"/><Relationship Id="rId557" Type="http://schemas.openxmlformats.org/officeDocument/2006/relationships/hyperlink" Target="file:///D:\RAN4\TSGRAN4_92bis\Docs\R4-1912875.zip" TargetMode="External"/><Relationship Id="rId764" Type="http://schemas.openxmlformats.org/officeDocument/2006/relationships/hyperlink" Target="file:///D:\RAN4\TSGRAN4_92bis\Docs\R4-1910764.zip" TargetMode="External"/><Relationship Id="rId971" Type="http://schemas.openxmlformats.org/officeDocument/2006/relationships/hyperlink" Target="file:///D:\RAN4\TSGRAN4_92bis\Docs\R4-1912269.zip" TargetMode="External"/><Relationship Id="rId1394" Type="http://schemas.openxmlformats.org/officeDocument/2006/relationships/hyperlink" Target="file:///D:\RAN4\TSGRAN4_92bis\Docs\R4-1912219.zip" TargetMode="External"/><Relationship Id="rId196" Type="http://schemas.openxmlformats.org/officeDocument/2006/relationships/hyperlink" Target="file:///D:\RAN4\TSGRAN4_92bis\Docs\R4-1910748.zip" TargetMode="External"/><Relationship Id="rId417" Type="http://schemas.openxmlformats.org/officeDocument/2006/relationships/hyperlink" Target="file:///D:\RAN4\TSGRAN4_92bis\Docs\R4-1911586.zip" TargetMode="External"/><Relationship Id="rId624" Type="http://schemas.openxmlformats.org/officeDocument/2006/relationships/hyperlink" Target="file:///D:\RAN4\TSGRAN4_92bis\Docs\R4-1911394.zip" TargetMode="External"/><Relationship Id="rId831" Type="http://schemas.openxmlformats.org/officeDocument/2006/relationships/hyperlink" Target="file:///D:\RAN4\TSGRAN4_92bis\Docs\R4-1910833.zip" TargetMode="External"/><Relationship Id="rId1047" Type="http://schemas.openxmlformats.org/officeDocument/2006/relationships/hyperlink" Target="file:///D:\RAN4\TSGRAN4_92bis\Docs\R4-1912600.zip" TargetMode="External"/><Relationship Id="rId1254" Type="http://schemas.openxmlformats.org/officeDocument/2006/relationships/hyperlink" Target="file:///D:\RAN4\TSGRAN4_92bis\Docs\R4-1911648.zip" TargetMode="External"/><Relationship Id="rId263" Type="http://schemas.openxmlformats.org/officeDocument/2006/relationships/hyperlink" Target="file:///D:\RAN4\TSGRAN4_92bis\Docs\R4-1912934.zip" TargetMode="External"/><Relationship Id="rId470" Type="http://schemas.openxmlformats.org/officeDocument/2006/relationships/hyperlink" Target="file:///D:\RAN4\TSGRAN4_92bis\Docs\R4-1911726.zip" TargetMode="External"/><Relationship Id="rId929" Type="http://schemas.openxmlformats.org/officeDocument/2006/relationships/hyperlink" Target="file:///D:\RAN4\TSGRAN4_92bis\Docs\R4-1911605.zip" TargetMode="External"/><Relationship Id="rId1114" Type="http://schemas.openxmlformats.org/officeDocument/2006/relationships/hyperlink" Target="file:///D:\RAN4\TSGRAN4_92bis\Docs\R4-1912434.zip" TargetMode="External"/><Relationship Id="rId1321" Type="http://schemas.openxmlformats.org/officeDocument/2006/relationships/hyperlink" Target="file:///D:\RAN4\TSGRAN4_92bis\Docs\R4-1913009.zip" TargetMode="External"/><Relationship Id="rId58" Type="http://schemas.openxmlformats.org/officeDocument/2006/relationships/hyperlink" Target="file:///D:\RAN4\TSGRAN4_92bis\Docs\R4-1911574.zip" TargetMode="External"/><Relationship Id="rId123" Type="http://schemas.openxmlformats.org/officeDocument/2006/relationships/hyperlink" Target="file:///D:\RAN4\TSGRAN4_92bis\Docs\R4-1911529.zip" TargetMode="External"/><Relationship Id="rId330" Type="http://schemas.openxmlformats.org/officeDocument/2006/relationships/hyperlink" Target="file:///D:\RAN4\TSGRAN4_92bis\Docs\R4-1907622.zip" TargetMode="External"/><Relationship Id="rId568" Type="http://schemas.openxmlformats.org/officeDocument/2006/relationships/hyperlink" Target="file:///D:\RAN4\TSGRAN4_92bis\Docs\R4-1911453.zip" TargetMode="External"/><Relationship Id="rId775" Type="http://schemas.openxmlformats.org/officeDocument/2006/relationships/hyperlink" Target="file:///D:\RAN4\TSGRAN4_92bis\Docs\R4-1910755.zip" TargetMode="External"/><Relationship Id="rId982" Type="http://schemas.openxmlformats.org/officeDocument/2006/relationships/hyperlink" Target="file:///D:\RAN4\TSGRAN4_92bis\Docs\R4-1910879.zip" TargetMode="External"/><Relationship Id="rId1198" Type="http://schemas.openxmlformats.org/officeDocument/2006/relationships/hyperlink" Target="file:///D:\RAN4\TSGRAN4_92bis\Docs\R4-1910780.zip" TargetMode="External"/><Relationship Id="rId1419" Type="http://schemas.openxmlformats.org/officeDocument/2006/relationships/hyperlink" Target="file:///D:\RAN4\TSGRAN4_92bis\Docs\R4-1911825.zip" TargetMode="External"/><Relationship Id="rId428" Type="http://schemas.openxmlformats.org/officeDocument/2006/relationships/hyperlink" Target="file:///D:\RAN4\TSGRAN4_92bis\Docs\R4-1911587.zip" TargetMode="External"/><Relationship Id="rId635" Type="http://schemas.openxmlformats.org/officeDocument/2006/relationships/hyperlink" Target="file:///D:\RAN4\TSGRAN4_92bis\Docs\R4-1912011.zip" TargetMode="External"/><Relationship Id="rId842" Type="http://schemas.openxmlformats.org/officeDocument/2006/relationships/hyperlink" Target="file:///D:\RAN4\TSGRAN4_92bis\Docs\R4-1911254.zip" TargetMode="External"/><Relationship Id="rId1058" Type="http://schemas.openxmlformats.org/officeDocument/2006/relationships/hyperlink" Target="file:///D:\RAN4\TSGRAN4_92bis\Docs\R4-1912595.zip" TargetMode="External"/><Relationship Id="rId1265" Type="http://schemas.openxmlformats.org/officeDocument/2006/relationships/hyperlink" Target="file:///D:\RAN4\TSGRAN4_92bis\Docs\R4-1911717.zip" TargetMode="External"/><Relationship Id="rId274" Type="http://schemas.openxmlformats.org/officeDocument/2006/relationships/hyperlink" Target="file:///D:\RAN4\TSGRAN4_92bis\Docs\R4-1912951.zip" TargetMode="External"/><Relationship Id="rId481" Type="http://schemas.openxmlformats.org/officeDocument/2006/relationships/hyperlink" Target="file:///D:\RAN4\TSGRAN4_92bis\Docs\R4-1911610.zip" TargetMode="External"/><Relationship Id="rId702" Type="http://schemas.openxmlformats.org/officeDocument/2006/relationships/hyperlink" Target="file:///D:\RAN4\TSGRAN4_92bis\Docs\R4-1911089.zip" TargetMode="External"/><Relationship Id="rId1125" Type="http://schemas.openxmlformats.org/officeDocument/2006/relationships/hyperlink" Target="file:///D:\RAN4\TSGRAN4_92bis\Docs\R4-1910770.zip" TargetMode="External"/><Relationship Id="rId1332" Type="http://schemas.openxmlformats.org/officeDocument/2006/relationships/hyperlink" Target="file:///D:\RAN4\TSGRAN4_92bis\Docs\R4-1910756.zip" TargetMode="External"/><Relationship Id="rId69" Type="http://schemas.openxmlformats.org/officeDocument/2006/relationships/hyperlink" Target="file:///D:\RAN4\TSGRAN4_92bis\Docs\R4-1910832.zip" TargetMode="External"/><Relationship Id="rId134" Type="http://schemas.openxmlformats.org/officeDocument/2006/relationships/hyperlink" Target="file:///D:\RAN4\TSGRAN4_92bis\Docs\R4-1910730.zip" TargetMode="External"/><Relationship Id="rId579" Type="http://schemas.openxmlformats.org/officeDocument/2006/relationships/hyperlink" Target="file:///D:\RAN4\TSGRAN4_92bis\Docs\R4-1912473.zip" TargetMode="External"/><Relationship Id="rId786" Type="http://schemas.openxmlformats.org/officeDocument/2006/relationships/hyperlink" Target="file:///D:\RAN4\TSGRAN4_92bis\Docs\R4-1911031.zip" TargetMode="External"/><Relationship Id="rId993" Type="http://schemas.openxmlformats.org/officeDocument/2006/relationships/hyperlink" Target="file:///D:\RAN4\TSGRAN4_92bis\Docs\R4-1911659.zip" TargetMode="External"/><Relationship Id="rId341" Type="http://schemas.openxmlformats.org/officeDocument/2006/relationships/hyperlink" Target="file:///D:\RAN4\TSGRAN4_92bis\Docs\R4-1912964.zip" TargetMode="External"/><Relationship Id="rId439" Type="http://schemas.openxmlformats.org/officeDocument/2006/relationships/hyperlink" Target="file:///D:\RAN4\TSGRAN4_92bis\Docs\R4-1911303.zip" TargetMode="External"/><Relationship Id="rId646" Type="http://schemas.openxmlformats.org/officeDocument/2006/relationships/hyperlink" Target="file:///D:\RAN4\TSGRAN4_92bis\Docs\R4-1912288.zip" TargetMode="External"/><Relationship Id="rId1069" Type="http://schemas.openxmlformats.org/officeDocument/2006/relationships/hyperlink" Target="file:///D:\RAN4\TSGRAN4_92bis\Docs\R4-1911606.zip" TargetMode="External"/><Relationship Id="rId1276" Type="http://schemas.openxmlformats.org/officeDocument/2006/relationships/hyperlink" Target="file:///D:\RAN4\TSGRAN4_92bis\Docs\R4-1910994.zip" TargetMode="External"/><Relationship Id="rId201" Type="http://schemas.openxmlformats.org/officeDocument/2006/relationships/hyperlink" Target="file:///D:\RAN4\TSGRAN4_92bis\Docs\R4-1910887.zip" TargetMode="External"/><Relationship Id="rId285" Type="http://schemas.openxmlformats.org/officeDocument/2006/relationships/hyperlink" Target="file:///D:\RAN4\TSGRAN4_92bis\Docs\R4-1912966.zip" TargetMode="External"/><Relationship Id="rId506" Type="http://schemas.openxmlformats.org/officeDocument/2006/relationships/hyperlink" Target="file:///D:\RAN4\TSGRAN4_92bis\Docs\R4-1912342.zip" TargetMode="External"/><Relationship Id="rId853" Type="http://schemas.openxmlformats.org/officeDocument/2006/relationships/hyperlink" Target="file:///D:\RAN4\TSGRAN4_92bis\Docs\R4-1910723.zip" TargetMode="External"/><Relationship Id="rId1136" Type="http://schemas.openxmlformats.org/officeDocument/2006/relationships/hyperlink" Target="file:///D:\RAN4\TSGRAN4_92bis\Docs\R4-1912330.zip" TargetMode="External"/><Relationship Id="rId492" Type="http://schemas.openxmlformats.org/officeDocument/2006/relationships/hyperlink" Target="file:///D:\RAN4\TSGRAN4_92bis\Docs\R4-1910852.zip" TargetMode="External"/><Relationship Id="rId713" Type="http://schemas.openxmlformats.org/officeDocument/2006/relationships/hyperlink" Target="file:///D:\RAN4\TSGRAN4_92bis\Docs\R4-1912908.zip" TargetMode="External"/><Relationship Id="rId797" Type="http://schemas.openxmlformats.org/officeDocument/2006/relationships/hyperlink" Target="file:///D:\RAN4\TSGRAN4_92bis\Docs\R4-1911715.zip" TargetMode="External"/><Relationship Id="rId920" Type="http://schemas.openxmlformats.org/officeDocument/2006/relationships/hyperlink" Target="file:///D:\RAN4\TSGRAN4_92bis\Docs\R4-1912592.zip" TargetMode="External"/><Relationship Id="rId1343" Type="http://schemas.openxmlformats.org/officeDocument/2006/relationships/hyperlink" Target="file:///D:\RAN4\TSGRAN4_92bis\Docs\R4-1913013.zip" TargetMode="External"/><Relationship Id="rId145" Type="http://schemas.openxmlformats.org/officeDocument/2006/relationships/hyperlink" Target="file:///D:\RAN4\TSGRAN4_92bis\Docs\R4-1910732.zip" TargetMode="External"/><Relationship Id="rId352" Type="http://schemas.openxmlformats.org/officeDocument/2006/relationships/hyperlink" Target="file:///D:\RAN4\TSGRAN4_92bis\Docs\R4-1912970.zip" TargetMode="External"/><Relationship Id="rId1203" Type="http://schemas.openxmlformats.org/officeDocument/2006/relationships/hyperlink" Target="file:///D:\RAN4\TSGRAN4_92bis\Docs\R4-1910785.zip" TargetMode="External"/><Relationship Id="rId1287" Type="http://schemas.openxmlformats.org/officeDocument/2006/relationships/hyperlink" Target="file:///D:\RAN4\TSGRAN4_92bis\Docs\R4-1911264.zip" TargetMode="External"/><Relationship Id="rId1410" Type="http://schemas.openxmlformats.org/officeDocument/2006/relationships/hyperlink" Target="file:///D:\RAN4\TSGRAN4_92bis\Docs\R4-1912314.zip" TargetMode="External"/><Relationship Id="rId212" Type="http://schemas.openxmlformats.org/officeDocument/2006/relationships/hyperlink" Target="file:///D:\RAN4\TSGRAN4_92bis\Docs\R4-1910761.zip" TargetMode="External"/><Relationship Id="rId657" Type="http://schemas.openxmlformats.org/officeDocument/2006/relationships/hyperlink" Target="file:///D:\RAN4\TSGRAN4_92bis\Docs\R4-1910840.zip" TargetMode="External"/><Relationship Id="rId864" Type="http://schemas.openxmlformats.org/officeDocument/2006/relationships/hyperlink" Target="file:///D:\RAN4\TSGRAN4_92bis\Docs\R4-1912567.zip" TargetMode="External"/><Relationship Id="rId296" Type="http://schemas.openxmlformats.org/officeDocument/2006/relationships/hyperlink" Target="file:///D:\RAN4\TSGRAN4_92bis\Docs\R4-1910791.zip" TargetMode="External"/><Relationship Id="rId517" Type="http://schemas.openxmlformats.org/officeDocument/2006/relationships/hyperlink" Target="file:///D:\RAN4\TSGRAN4_92bis\Docs\R4-1910851.zip" TargetMode="External"/><Relationship Id="rId724" Type="http://schemas.openxmlformats.org/officeDocument/2006/relationships/hyperlink" Target="file:///D:\RAN4\TSGRAN4_92bis\Docs\R4-1911135.zip" TargetMode="External"/><Relationship Id="rId931" Type="http://schemas.openxmlformats.org/officeDocument/2006/relationships/hyperlink" Target="file:///D:\RAN4\TSGRAN4_92bis\Docs\R4-1912249.zip" TargetMode="External"/><Relationship Id="rId1147" Type="http://schemas.openxmlformats.org/officeDocument/2006/relationships/hyperlink" Target="file:///D:\RAN4\TSGRAN4_92bis\Docs\R4-1912561.zip" TargetMode="External"/><Relationship Id="rId1354" Type="http://schemas.openxmlformats.org/officeDocument/2006/relationships/hyperlink" Target="file:///D:\RAN4\TSGRAN4_92bis\Docs\R4-1911694.zip" TargetMode="External"/><Relationship Id="rId60" Type="http://schemas.openxmlformats.org/officeDocument/2006/relationships/hyperlink" Target="file:///D:\RAN4\TSGRAN4_92bis\Docs\R4-1912546.zip" TargetMode="External"/><Relationship Id="rId156" Type="http://schemas.openxmlformats.org/officeDocument/2006/relationships/hyperlink" Target="file:///D:\RAN4\TSGRAN4_92bis\Docs\R4-1912557.zip" TargetMode="External"/><Relationship Id="rId363" Type="http://schemas.openxmlformats.org/officeDocument/2006/relationships/hyperlink" Target="file:///D:\RAN4\TSGRAN4_92bis\Docs\R4-1911620.zip" TargetMode="External"/><Relationship Id="rId570" Type="http://schemas.openxmlformats.org/officeDocument/2006/relationships/hyperlink" Target="file:///D:\RAN4\TSGRAN4_92bis\Docs\R4-1911492.zip" TargetMode="External"/><Relationship Id="rId1007" Type="http://schemas.openxmlformats.org/officeDocument/2006/relationships/hyperlink" Target="file:///D:\RAN4\TSGRAN4_92bis\Docs\R4-1912263.zip" TargetMode="External"/><Relationship Id="rId1214" Type="http://schemas.openxmlformats.org/officeDocument/2006/relationships/hyperlink" Target="file:///D:\RAN4\TSGRAN4_92bis\Docs\R4-1910864.zip" TargetMode="External"/><Relationship Id="rId1421" Type="http://schemas.openxmlformats.org/officeDocument/2006/relationships/hyperlink" Target="file:///D:\RAN4\TSGRAN4_92bis\Docs\R4-1912389.zip" TargetMode="External"/><Relationship Id="rId223" Type="http://schemas.openxmlformats.org/officeDocument/2006/relationships/hyperlink" Target="file:///D:\RAN4\TSGRAN4_92bis\Docs\R4-1912923.zip" TargetMode="External"/><Relationship Id="rId430" Type="http://schemas.openxmlformats.org/officeDocument/2006/relationships/hyperlink" Target="file:///D:\RAN4\TSGRAN4_92bis\Docs\R4-1909843.zip" TargetMode="External"/><Relationship Id="rId668" Type="http://schemas.openxmlformats.org/officeDocument/2006/relationships/hyperlink" Target="file:///D:\RAN4\TSGRAN4_92bis\Docs\R4-1912393.zip" TargetMode="External"/><Relationship Id="rId875" Type="http://schemas.openxmlformats.org/officeDocument/2006/relationships/hyperlink" Target="file:///D:\RAN4\TSGRAN4_92bis\Docs\R4-1911475.zip" TargetMode="External"/><Relationship Id="rId1060" Type="http://schemas.openxmlformats.org/officeDocument/2006/relationships/hyperlink" Target="file:///D:\RAN4\TSGRAN4_92bis\Docs\R4-1912596.zip" TargetMode="External"/><Relationship Id="rId1298" Type="http://schemas.openxmlformats.org/officeDocument/2006/relationships/hyperlink" Target="file:///D:\RAN4\TSGRAN4_92bis\Docs\R4-1912208.zip" TargetMode="External"/><Relationship Id="rId18" Type="http://schemas.openxmlformats.org/officeDocument/2006/relationships/hyperlink" Target="file:///D:\RAN4\TSGRAN4_92bis\Docs\R4-1910710.zip" TargetMode="External"/><Relationship Id="rId528" Type="http://schemas.openxmlformats.org/officeDocument/2006/relationships/hyperlink" Target="file:///D:\RAN4\TSGRAN4_92bis\Docs\R4-1911616.zip" TargetMode="External"/><Relationship Id="rId735" Type="http://schemas.openxmlformats.org/officeDocument/2006/relationships/hyperlink" Target="file:///D:\RAN4\TSGRAN4_92bis\Docs\R4-1911671.zip" TargetMode="External"/><Relationship Id="rId942" Type="http://schemas.openxmlformats.org/officeDocument/2006/relationships/hyperlink" Target="file:///D:\RAN4\TSGRAN4_92bis\Docs\R4-1912563.zip" TargetMode="External"/><Relationship Id="rId1158" Type="http://schemas.openxmlformats.org/officeDocument/2006/relationships/hyperlink" Target="file:///D:\RAN4\TSGRAN4_92bis\Docs\R4-1911646.zip" TargetMode="External"/><Relationship Id="rId1365" Type="http://schemas.openxmlformats.org/officeDocument/2006/relationships/hyperlink" Target="file:///D:\RAN4\TSGRAN4_92bis\Docs\R4-1912212.zip" TargetMode="External"/><Relationship Id="rId167" Type="http://schemas.openxmlformats.org/officeDocument/2006/relationships/hyperlink" Target="file:///D:\RAN4\TSGRAN4_92bis\Docs\R4-1912457.zip" TargetMode="External"/><Relationship Id="rId374" Type="http://schemas.openxmlformats.org/officeDocument/2006/relationships/hyperlink" Target="file:///D:\RAN4\TSGRAN4_92bis\Docs\R4-1912974.zip" TargetMode="External"/><Relationship Id="rId581" Type="http://schemas.openxmlformats.org/officeDocument/2006/relationships/hyperlink" Target="file:///D:\RAN4\TSGRAN4_92bis\Docs\R4-1912302.zip" TargetMode="External"/><Relationship Id="rId1018" Type="http://schemas.openxmlformats.org/officeDocument/2006/relationships/hyperlink" Target="file:///D:\RAN4\TSGRAN4_92bis\Docs\R4-1911024.zip" TargetMode="External"/><Relationship Id="rId1225" Type="http://schemas.openxmlformats.org/officeDocument/2006/relationships/hyperlink" Target="file:///D:\RAN4\TSGRAN4_92bis\Docs\R4-1911823.zip" TargetMode="External"/><Relationship Id="rId1432" Type="http://schemas.openxmlformats.org/officeDocument/2006/relationships/hyperlink" Target="file:///D:\RAN4\TSGRAN4_92bis\Docs\R4-1911506.zip" TargetMode="External"/><Relationship Id="rId71" Type="http://schemas.openxmlformats.org/officeDocument/2006/relationships/hyperlink" Target="file:///D:\RAN4\TSGRAN4_92bis\Docs\R4-1912987.zip" TargetMode="External"/><Relationship Id="rId234" Type="http://schemas.openxmlformats.org/officeDocument/2006/relationships/hyperlink" Target="file:///D:\RAN4\TSGRAN4_92bis\Docs\R4-1911840.zip" TargetMode="External"/><Relationship Id="rId679" Type="http://schemas.openxmlformats.org/officeDocument/2006/relationships/hyperlink" Target="file:///D:\RAN4\TSGRAN4_92bis\Docs\R4-1912370.zip" TargetMode="External"/><Relationship Id="rId802" Type="http://schemas.openxmlformats.org/officeDocument/2006/relationships/hyperlink" Target="file:///D:\RAN4\TSGRAN4_92bis\Docs\R4-1912863.zip" TargetMode="External"/><Relationship Id="rId886" Type="http://schemas.openxmlformats.org/officeDocument/2006/relationships/hyperlink" Target="file:///D:\RAN4\TSGRAN4_92bis\Docs\R4-1912246.zip" TargetMode="External"/><Relationship Id="rId2" Type="http://schemas.openxmlformats.org/officeDocument/2006/relationships/numbering" Target="numbering.xml"/><Relationship Id="rId29" Type="http://schemas.openxmlformats.org/officeDocument/2006/relationships/hyperlink" Target="file:///D:\RAN4\TSGRAN4_92bis\Docs\R4-1910721.zip" TargetMode="External"/><Relationship Id="rId441" Type="http://schemas.openxmlformats.org/officeDocument/2006/relationships/hyperlink" Target="file:///D:\RAN4\TSGRAN4_92bis\Docs\R4-1912585.zip" TargetMode="External"/><Relationship Id="rId539" Type="http://schemas.openxmlformats.org/officeDocument/2006/relationships/hyperlink" Target="file:///D:\RAN4\TSGRAN4_92bis\Docs\R4-1911732.zip" TargetMode="External"/><Relationship Id="rId746" Type="http://schemas.openxmlformats.org/officeDocument/2006/relationships/hyperlink" Target="file:///D:\RAN4\TSGRAN4_92bis\Docs\R4-1911526.zip" TargetMode="External"/><Relationship Id="rId1071" Type="http://schemas.openxmlformats.org/officeDocument/2006/relationships/hyperlink" Target="file:///D:\RAN4\TSGRAN4_92bis\Docs\R4-1911484.zip" TargetMode="External"/><Relationship Id="rId1169" Type="http://schemas.openxmlformats.org/officeDocument/2006/relationships/hyperlink" Target="file:///D:\RAN4\TSGRAN4_92bis\Docs\R4-1911298.zip" TargetMode="External"/><Relationship Id="rId1376" Type="http://schemas.openxmlformats.org/officeDocument/2006/relationships/hyperlink" Target="file:///D:\RAN4\TSGRAN4_92bis\Docs\R4-1913022.zip" TargetMode="External"/><Relationship Id="rId178" Type="http://schemas.openxmlformats.org/officeDocument/2006/relationships/hyperlink" Target="file:///D:\RAN4\TSGRAN4_92bis\Docs\R4-1911333.zip" TargetMode="External"/><Relationship Id="rId301" Type="http://schemas.openxmlformats.org/officeDocument/2006/relationships/hyperlink" Target="file:///D:\RAN4\TSGRAN4_92bis\Docs\R4-1912969.zip" TargetMode="External"/><Relationship Id="rId953" Type="http://schemas.openxmlformats.org/officeDocument/2006/relationships/hyperlink" Target="file:///D:\RAN4\TSGRAN4_92bis\Docs\R4-1912601.zip" TargetMode="External"/><Relationship Id="rId1029" Type="http://schemas.openxmlformats.org/officeDocument/2006/relationships/hyperlink" Target="file:///D:\RAN4\TSGRAN4_92bis\Docs\R4-1911482.zip" TargetMode="External"/><Relationship Id="rId1236" Type="http://schemas.openxmlformats.org/officeDocument/2006/relationships/hyperlink" Target="file:///D:\RAN4\TSGRAN4_92bis\Docs\R4-1911082.zip" TargetMode="External"/><Relationship Id="rId82" Type="http://schemas.openxmlformats.org/officeDocument/2006/relationships/hyperlink" Target="file:///D:\RAN4\TSGRAN4_92bis\Docs\R4-1912993.zip" TargetMode="External"/><Relationship Id="rId385" Type="http://schemas.openxmlformats.org/officeDocument/2006/relationships/hyperlink" Target="file:///D:\RAN4\TSGRAN4_92bis\Docs\R4-1911058.zip" TargetMode="External"/><Relationship Id="rId592" Type="http://schemas.openxmlformats.org/officeDocument/2006/relationships/hyperlink" Target="file:///D:\RAN4\TSGRAN4_92bis\Docs\R4-1910981.zip" TargetMode="External"/><Relationship Id="rId606" Type="http://schemas.openxmlformats.org/officeDocument/2006/relationships/hyperlink" Target="file:///D:\RAN4\TSGRAN4_92bis\Docs\R4-1912519.zip" TargetMode="External"/><Relationship Id="rId813" Type="http://schemas.openxmlformats.org/officeDocument/2006/relationships/hyperlink" Target="file:///D:\RAN4\TSGRAN4_92bis\Docs\R4-1912608.zip" TargetMode="External"/><Relationship Id="rId1443" Type="http://schemas.openxmlformats.org/officeDocument/2006/relationships/hyperlink" Target="file:///D:\RAN4\TSGRAN4_92bis\Docs\R4-1911257.zip" TargetMode="External"/><Relationship Id="rId245" Type="http://schemas.openxmlformats.org/officeDocument/2006/relationships/hyperlink" Target="file:///D:\RAN4\TSGRAN4_92bis\Docs\R4-1912946.zip" TargetMode="External"/><Relationship Id="rId452" Type="http://schemas.openxmlformats.org/officeDocument/2006/relationships/hyperlink" Target="file:///D:\RAN4\TSGRAN4_92bis\Docs\R4-1912995.zip" TargetMode="External"/><Relationship Id="rId897" Type="http://schemas.openxmlformats.org/officeDocument/2006/relationships/hyperlink" Target="file:///D:\RAN4\TSGRAN4_92bis\Docs\R4-1912432.zip" TargetMode="External"/><Relationship Id="rId1082" Type="http://schemas.openxmlformats.org/officeDocument/2006/relationships/hyperlink" Target="file:///D:\RAN4\TSGRAN4_92bis\Docs\R4-1911204.zip" TargetMode="External"/><Relationship Id="rId1303" Type="http://schemas.openxmlformats.org/officeDocument/2006/relationships/hyperlink" Target="file:///D:\RAN4\TSGRAN4_92bis\Docs\R4-1912031.zip" TargetMode="External"/><Relationship Id="rId105" Type="http://schemas.openxmlformats.org/officeDocument/2006/relationships/hyperlink" Target="file:///D:\RAN4\TSGRAN4_92bis\Docs\R4-1911426.zip" TargetMode="External"/><Relationship Id="rId312" Type="http://schemas.openxmlformats.org/officeDocument/2006/relationships/hyperlink" Target="file:///D:\RAN4\TSGRAN4_92bis\Docs\R4-1912950.zip" TargetMode="External"/><Relationship Id="rId757" Type="http://schemas.openxmlformats.org/officeDocument/2006/relationships/hyperlink" Target="file:///D:\RAN4\TSGRAN4_92bis\Docs\R4-1911528.zip" TargetMode="External"/><Relationship Id="rId964" Type="http://schemas.openxmlformats.org/officeDocument/2006/relationships/hyperlink" Target="file:///D:\RAN4\TSGRAN4_92bis\Docs\R4-1912587.zip" TargetMode="External"/><Relationship Id="rId1387" Type="http://schemas.openxmlformats.org/officeDocument/2006/relationships/hyperlink" Target="file:///D:\RAN4\TSGRAN4_92bis\Docs\R4-1911692.zip" TargetMode="External"/><Relationship Id="rId93" Type="http://schemas.openxmlformats.org/officeDocument/2006/relationships/hyperlink" Target="file:///D:\RAN4\TSGRAN4_92bis\Docs\R4-1912433.zip" TargetMode="External"/><Relationship Id="rId189" Type="http://schemas.openxmlformats.org/officeDocument/2006/relationships/hyperlink" Target="file:///D:\RAN4\TSGRAN4_92bis\Docs\R4-1912928.zip" TargetMode="External"/><Relationship Id="rId396" Type="http://schemas.openxmlformats.org/officeDocument/2006/relationships/hyperlink" Target="file:///D:\RAN4\TSGRAN4_92bis\Docs\R4-1912229.zip" TargetMode="External"/><Relationship Id="rId617" Type="http://schemas.openxmlformats.org/officeDocument/2006/relationships/hyperlink" Target="file:///D:\RAN4\TSGRAN4_92bis\Docs\R4-1913052.zip" TargetMode="External"/><Relationship Id="rId824" Type="http://schemas.openxmlformats.org/officeDocument/2006/relationships/hyperlink" Target="file:///D:\RAN4\TSGRAN4_92bis\Docs\R4-1912559.zip" TargetMode="External"/><Relationship Id="rId1247" Type="http://schemas.openxmlformats.org/officeDocument/2006/relationships/hyperlink" Target="file:///D:\RAN4\TSGRAN4_92bis\Docs\R4-1911410.zip" TargetMode="External"/><Relationship Id="rId1454" Type="http://schemas.openxmlformats.org/officeDocument/2006/relationships/hyperlink" Target="file:///D:\RAN4\TSGRAN4_92bis\Docs\R4-1911260.zip" TargetMode="External"/><Relationship Id="rId256" Type="http://schemas.openxmlformats.org/officeDocument/2006/relationships/hyperlink" Target="file:///D:\RAN4\TSGRAN4_92bis\Docs\R4-1911217.zip" TargetMode="External"/><Relationship Id="rId463" Type="http://schemas.openxmlformats.org/officeDocument/2006/relationships/hyperlink" Target="file:///D:\RAN4\TSGRAN4_92bis\Docs\R4-1911221.zip" TargetMode="External"/><Relationship Id="rId670" Type="http://schemas.openxmlformats.org/officeDocument/2006/relationships/hyperlink" Target="file:///D:\RAN4\TSGRAN4_92bis\Docs\R4-1910993.zip" TargetMode="External"/><Relationship Id="rId1093" Type="http://schemas.openxmlformats.org/officeDocument/2006/relationships/hyperlink" Target="file:///D:\RAN4\TSGRAN4_92bis\Docs\R4-1912238.zip" TargetMode="External"/><Relationship Id="rId1107" Type="http://schemas.openxmlformats.org/officeDocument/2006/relationships/hyperlink" Target="file:///D:\RAN4\TSGRAN4_92bis\Docs\R4-1912429.zip" TargetMode="External"/><Relationship Id="rId1314" Type="http://schemas.openxmlformats.org/officeDocument/2006/relationships/hyperlink" Target="file:///D:\RAN4\TSGRAN4_92bis\Docs\R4-1911828.zip" TargetMode="External"/><Relationship Id="rId116" Type="http://schemas.openxmlformats.org/officeDocument/2006/relationships/hyperlink" Target="file:///D:\RAN4\TSGRAN4_92bis\Docs\R4-1912884.zip" TargetMode="External"/><Relationship Id="rId323" Type="http://schemas.openxmlformats.org/officeDocument/2006/relationships/hyperlink" Target="file:///D:\RAN4\TSGRAN4_92bis\Docs\R4-1912960.zip" TargetMode="External"/><Relationship Id="rId530" Type="http://schemas.openxmlformats.org/officeDocument/2006/relationships/hyperlink" Target="file:///D:\RAN4\TSGRAN4_92bis\Docs\R4-1912487.zip" TargetMode="External"/><Relationship Id="rId768" Type="http://schemas.openxmlformats.org/officeDocument/2006/relationships/hyperlink" Target="file:///D:\RAN4\TSGRAN4_92bis\Docs\R4-1910765.zip" TargetMode="External"/><Relationship Id="rId975" Type="http://schemas.openxmlformats.org/officeDocument/2006/relationships/hyperlink" Target="file:///D:\RAN4\TSGRAN4_92bis\Docs\R4-1912235.zip" TargetMode="External"/><Relationship Id="rId1160" Type="http://schemas.openxmlformats.org/officeDocument/2006/relationships/hyperlink" Target="file:///D:\RAN4\TSGRAN4_92bis\Docs\R4-1911290.zip" TargetMode="External"/><Relationship Id="rId1398" Type="http://schemas.openxmlformats.org/officeDocument/2006/relationships/hyperlink" Target="file:///D:\RAN4\TSGRAN4_92bis\Docs\R4-1912221.zip" TargetMode="External"/><Relationship Id="rId20" Type="http://schemas.openxmlformats.org/officeDocument/2006/relationships/hyperlink" Target="file:///D:\RAN4\TSGRAN4_92bis\Docs\R4-1910712.zip" TargetMode="External"/><Relationship Id="rId628" Type="http://schemas.openxmlformats.org/officeDocument/2006/relationships/hyperlink" Target="file:///D:\RAN4\TSGRAN4_92bis\Docs\R4-1911735.zip" TargetMode="External"/><Relationship Id="rId835" Type="http://schemas.openxmlformats.org/officeDocument/2006/relationships/hyperlink" Target="file:///D:\RAN4\TSGRAN4_92bis\Docs\R4-1910722.zip" TargetMode="External"/><Relationship Id="rId1258" Type="http://schemas.openxmlformats.org/officeDocument/2006/relationships/hyperlink" Target="file:///D:\RAN4\TSGRAN4_92bis\Docs\R4-1912033.zip" TargetMode="External"/><Relationship Id="rId267" Type="http://schemas.openxmlformats.org/officeDocument/2006/relationships/hyperlink" Target="file:///D:\RAN4\TSGRAN4_92bis\Docs\R4-1912947.zip" TargetMode="External"/><Relationship Id="rId474" Type="http://schemas.openxmlformats.org/officeDocument/2006/relationships/hyperlink" Target="file:///D:\RAN4\TSGRAN4_92bis\Docs\R4-1911809.zip" TargetMode="External"/><Relationship Id="rId1020" Type="http://schemas.openxmlformats.org/officeDocument/2006/relationships/hyperlink" Target="file:///D:\RAN4\TSGRAN4_92bis\Docs\R4-1912599.zip" TargetMode="External"/><Relationship Id="rId1118" Type="http://schemas.openxmlformats.org/officeDocument/2006/relationships/hyperlink" Target="file:///D:\RAN4\TSGRAN4_92bis\Docs\R4-1911306.zip" TargetMode="External"/><Relationship Id="rId1325" Type="http://schemas.openxmlformats.org/officeDocument/2006/relationships/hyperlink" Target="file:///D:\RAN4\TSGRAN4_92bis\Docs\R4-1911224.zip" TargetMode="External"/><Relationship Id="rId127" Type="http://schemas.openxmlformats.org/officeDocument/2006/relationships/hyperlink" Target="file:///D:\RAN4\TSGRAN4_92bis\Docs\R4-1911703.zip" TargetMode="External"/><Relationship Id="rId681" Type="http://schemas.openxmlformats.org/officeDocument/2006/relationships/hyperlink" Target="file:///D:\RAN4\TSGRAN4_92bis\Docs\R4-1910847.zip" TargetMode="External"/><Relationship Id="rId779" Type="http://schemas.openxmlformats.org/officeDocument/2006/relationships/hyperlink" Target="file:///D:\RAN4\TSGRAN4_92bis\Docs\R4-1911595.zip" TargetMode="External"/><Relationship Id="rId902" Type="http://schemas.openxmlformats.org/officeDocument/2006/relationships/hyperlink" Target="file:///D:\RAN4\TSGRAN4_92bis\Docs\R4-1911651.zip" TargetMode="External"/><Relationship Id="rId986" Type="http://schemas.openxmlformats.org/officeDocument/2006/relationships/hyperlink" Target="file:///D:\RAN4\TSGRAN4_92bis\Docs\R4-1911154.zip" TargetMode="External"/><Relationship Id="rId31" Type="http://schemas.openxmlformats.org/officeDocument/2006/relationships/hyperlink" Target="file:///D:\RAN4\TSGRAN4_92bis\Docs\R4-1911201.zip" TargetMode="External"/><Relationship Id="rId334" Type="http://schemas.openxmlformats.org/officeDocument/2006/relationships/hyperlink" Target="file:///D:\RAN4\TSGRAN4_92bis\Docs\R4-1911461.zip" TargetMode="External"/><Relationship Id="rId541" Type="http://schemas.openxmlformats.org/officeDocument/2006/relationships/image" Target="media/image1.wmf"/><Relationship Id="rId639" Type="http://schemas.openxmlformats.org/officeDocument/2006/relationships/hyperlink" Target="file:///D:\RAN4\TSGRAN4_92bis\Docs\R4-1911398.zip" TargetMode="External"/><Relationship Id="rId1171" Type="http://schemas.openxmlformats.org/officeDocument/2006/relationships/hyperlink" Target="file:///D:\RAN4\TSGRAN4_92bis\Docs\R4-1911300.zip" TargetMode="External"/><Relationship Id="rId1269" Type="http://schemas.openxmlformats.org/officeDocument/2006/relationships/hyperlink" Target="file:///D:\RAN4\TSGRAN4_92bis\Docs\R4-1912101.zip" TargetMode="External"/><Relationship Id="rId180" Type="http://schemas.openxmlformats.org/officeDocument/2006/relationships/hyperlink" Target="file:///D:\RAN4\TSGRAN4_92bis\Docs\R4-1911589.zip" TargetMode="External"/><Relationship Id="rId278" Type="http://schemas.openxmlformats.org/officeDocument/2006/relationships/hyperlink" Target="file:///D:\RAN4\TSGRAN4_92bis\Docs\R4-1912942.zip" TargetMode="External"/><Relationship Id="rId401" Type="http://schemas.openxmlformats.org/officeDocument/2006/relationships/hyperlink" Target="file:///D:\RAN4\TSGRAN4_92bis\Docs\R4-1911677.zip" TargetMode="External"/><Relationship Id="rId846" Type="http://schemas.openxmlformats.org/officeDocument/2006/relationships/hyperlink" Target="file:///D:\RAN4\TSGRAN4_92bis\Docs\R4-1912579.zip" TargetMode="External"/><Relationship Id="rId1031" Type="http://schemas.openxmlformats.org/officeDocument/2006/relationships/hyperlink" Target="file:///D:\RAN4\TSGRAN4_92bis\Docs\R4-1912568.zip" TargetMode="External"/><Relationship Id="rId1129" Type="http://schemas.openxmlformats.org/officeDocument/2006/relationships/hyperlink" Target="file:///D:\RAN4\TSGRAN4_92bis\Docs\R4-1912182.zip" TargetMode="External"/><Relationship Id="rId485" Type="http://schemas.openxmlformats.org/officeDocument/2006/relationships/hyperlink" Target="file:///D:\RAN4\TSGRAN4_92bis\Docs\R4-1912866.zip" TargetMode="External"/><Relationship Id="rId692" Type="http://schemas.openxmlformats.org/officeDocument/2006/relationships/hyperlink" Target="file:///D:\RAN4\TSGRAN4_92bis\Docs\R4-1911088.zip" TargetMode="External"/><Relationship Id="rId706" Type="http://schemas.openxmlformats.org/officeDocument/2006/relationships/hyperlink" Target="file:///D:\RAN4\TSGRAN4_92bis\Docs\R4-1912906.zip" TargetMode="External"/><Relationship Id="rId913" Type="http://schemas.openxmlformats.org/officeDocument/2006/relationships/hyperlink" Target="file:///D:\RAN4\TSGRAN4_92bis\Docs\R4-1911149.zip" TargetMode="External"/><Relationship Id="rId1336" Type="http://schemas.openxmlformats.org/officeDocument/2006/relationships/hyperlink" Target="file:///D:\RAN4\TSGRAN4_92bis\Docs\R4-1913012.zip" TargetMode="External"/><Relationship Id="rId42" Type="http://schemas.openxmlformats.org/officeDocument/2006/relationships/hyperlink" Target="file:///D:\RAN4\TSGRAN4_92bis\Docs\R4-1912424.zip" TargetMode="External"/><Relationship Id="rId138" Type="http://schemas.openxmlformats.org/officeDocument/2006/relationships/hyperlink" Target="file:///D:\RAN4\TSGRAN4_92bis\Docs\R4-1912918.zip" TargetMode="External"/><Relationship Id="rId345" Type="http://schemas.openxmlformats.org/officeDocument/2006/relationships/hyperlink" Target="file:///D:\RAN4\TSGRAN4_92bis\Docs\R4-1912341.zip" TargetMode="External"/><Relationship Id="rId552" Type="http://schemas.openxmlformats.org/officeDocument/2006/relationships/hyperlink" Target="file:///D:\RAN4\TSGRAN4_92bis\Docs\R4-1912874.zip" TargetMode="External"/><Relationship Id="rId997" Type="http://schemas.openxmlformats.org/officeDocument/2006/relationships/hyperlink" Target="file:///D:\RAN4\TSGRAN4_92bis\Docs\R4-1911140.zip" TargetMode="External"/><Relationship Id="rId1182" Type="http://schemas.openxmlformats.org/officeDocument/2006/relationships/hyperlink" Target="file:///D:\RAN4\TSGRAN4_92bis\Docs\R4-1912485.zip" TargetMode="External"/><Relationship Id="rId1403" Type="http://schemas.openxmlformats.org/officeDocument/2006/relationships/hyperlink" Target="file:///D:\RAN4\TSGRAN4_92bis\Docs\R4-1912007.zip" TargetMode="External"/><Relationship Id="rId191" Type="http://schemas.openxmlformats.org/officeDocument/2006/relationships/hyperlink" Target="file:///D:\RAN4\TSGRAN4_92bis\Docs\R4-1910746.zip" TargetMode="External"/><Relationship Id="rId205" Type="http://schemas.openxmlformats.org/officeDocument/2006/relationships/hyperlink" Target="file:///D:\RAN4\TSGRAN4_92bis\Docs\R4-1912421.zip" TargetMode="External"/><Relationship Id="rId412" Type="http://schemas.openxmlformats.org/officeDocument/2006/relationships/hyperlink" Target="file:///D:\RAN4\TSGRAN4_92bis\Docs\R4-1911156.zip" TargetMode="External"/><Relationship Id="rId857" Type="http://schemas.openxmlformats.org/officeDocument/2006/relationships/hyperlink" Target="file:///D:\RAN4\TSGRAN4_92bis\Docs\R4-1911162.zip" TargetMode="External"/><Relationship Id="rId1042" Type="http://schemas.openxmlformats.org/officeDocument/2006/relationships/hyperlink" Target="file:///D:\RAN4\TSGRAN4_92bis\Docs\R4-1911752.zip" TargetMode="External"/><Relationship Id="rId289" Type="http://schemas.openxmlformats.org/officeDocument/2006/relationships/hyperlink" Target="file:///D:\RAN4\TSGRAN4_92bis\Docs\R4-1912967.zip" TargetMode="External"/><Relationship Id="rId496" Type="http://schemas.openxmlformats.org/officeDocument/2006/relationships/hyperlink" Target="file:///D:\RAN4\TSGRAN4_92bis\Docs\R4-1913059.zip" TargetMode="External"/><Relationship Id="rId717" Type="http://schemas.openxmlformats.org/officeDocument/2006/relationships/hyperlink" Target="file:///D:\RAN4\TSGRAN4_92bis\Docs\R4-1912905.zip" TargetMode="External"/><Relationship Id="rId924" Type="http://schemas.openxmlformats.org/officeDocument/2006/relationships/hyperlink" Target="file:///D:\RAN4\TSGRAN4_92bis\Docs\R4-1912593.zip" TargetMode="External"/><Relationship Id="rId1347" Type="http://schemas.openxmlformats.org/officeDocument/2006/relationships/hyperlink" Target="file:///D:\RAN4\TSGRAN4_92bis\Docs\R4-1913014.zip" TargetMode="External"/><Relationship Id="rId53" Type="http://schemas.openxmlformats.org/officeDocument/2006/relationships/hyperlink" Target="file:///D:\RAN4\TSGRAN4_92bis\Docs\R4-1912006.zip" TargetMode="External"/><Relationship Id="rId149" Type="http://schemas.openxmlformats.org/officeDocument/2006/relationships/hyperlink" Target="file:///D:\RAN4\TSGRAN4_92bis\Docs\R4-1911544.zip" TargetMode="External"/><Relationship Id="rId356" Type="http://schemas.openxmlformats.org/officeDocument/2006/relationships/hyperlink" Target="file:///D:\RAN4\TSGRAN4_92bis\Docs\R4-1912954.zip" TargetMode="External"/><Relationship Id="rId563" Type="http://schemas.openxmlformats.org/officeDocument/2006/relationships/hyperlink" Target="file:///D:\RAN4\TSGRAN4_92bis\Docs\R4-1911232.zip" TargetMode="External"/><Relationship Id="rId770" Type="http://schemas.openxmlformats.org/officeDocument/2006/relationships/hyperlink" Target="file:///D:\RAN4\TSGRAN4_92bis\Docs\R4-1913043.zip" TargetMode="External"/><Relationship Id="rId1193" Type="http://schemas.openxmlformats.org/officeDocument/2006/relationships/hyperlink" Target="file:///D:\RAN4\TSGRAN4_92bis\Docs\R4-1910775.zip" TargetMode="External"/><Relationship Id="rId1207" Type="http://schemas.openxmlformats.org/officeDocument/2006/relationships/hyperlink" Target="file:///D:\RAN4\TSGRAN4_92bis\Docs\R4-1911665.zip" TargetMode="External"/><Relationship Id="rId1414" Type="http://schemas.openxmlformats.org/officeDocument/2006/relationships/hyperlink" Target="file:///D:\RAN4\TSGRAN4_92bis\Docs\R4-1912179.zip" TargetMode="External"/><Relationship Id="rId216" Type="http://schemas.openxmlformats.org/officeDocument/2006/relationships/hyperlink" Target="file:///D:\RAN4\TSGRAN4_92bis\Docs\R4-1911704.zip" TargetMode="External"/><Relationship Id="rId423" Type="http://schemas.openxmlformats.org/officeDocument/2006/relationships/hyperlink" Target="file:///D:\RAN4\TSGRAN4_92bis\Docs\R4-1912455.zip" TargetMode="External"/><Relationship Id="rId868" Type="http://schemas.openxmlformats.org/officeDocument/2006/relationships/hyperlink" Target="file:///D:\RAN4\TSGRAN4_92bis\Docs\R4-1912566.zip" TargetMode="External"/><Relationship Id="rId1053" Type="http://schemas.openxmlformats.org/officeDocument/2006/relationships/hyperlink" Target="file:///D:\RAN4\TSGRAN4_92bis\Docs\R4-1911360.zip" TargetMode="External"/><Relationship Id="rId1260" Type="http://schemas.openxmlformats.org/officeDocument/2006/relationships/hyperlink" Target="file:///D:\RAN4\TSGRAN4_92bis\Docs\R4-1910739.zip" TargetMode="External"/><Relationship Id="rId630" Type="http://schemas.openxmlformats.org/officeDocument/2006/relationships/hyperlink" Target="file:///D:\RAN4\TSGRAN4_92bis\Docs\R4-1912891.zip" TargetMode="External"/><Relationship Id="rId728" Type="http://schemas.openxmlformats.org/officeDocument/2006/relationships/hyperlink" Target="file:///D:\RAN4\TSGRAN4_92bis\Docs\R4-1911615.zip" TargetMode="External"/><Relationship Id="rId935" Type="http://schemas.openxmlformats.org/officeDocument/2006/relationships/hyperlink" Target="file:///D:\RAN4\TSGRAN4_92bis\Docs\R4-1912604.zip" TargetMode="External"/><Relationship Id="rId1358" Type="http://schemas.openxmlformats.org/officeDocument/2006/relationships/hyperlink" Target="file:///D:\RAN4\TSGRAN4_92bis\Docs\R4-1911696.zip" TargetMode="External"/><Relationship Id="rId64" Type="http://schemas.openxmlformats.org/officeDocument/2006/relationships/hyperlink" Target="file:///D:\RAN4\TSGRAN4_92bis\Docs\R4-1912862.zip" TargetMode="External"/><Relationship Id="rId367" Type="http://schemas.openxmlformats.org/officeDocument/2006/relationships/hyperlink" Target="file:///D:\RAN4\TSGRAN4_92bis\Docs\R4-1912972.zip" TargetMode="External"/><Relationship Id="rId574" Type="http://schemas.openxmlformats.org/officeDocument/2006/relationships/hyperlink" Target="file:///D:\RAN4\TSGRAN4_92bis\Docs\R4-1912885.zip" TargetMode="External"/><Relationship Id="rId1120" Type="http://schemas.openxmlformats.org/officeDocument/2006/relationships/hyperlink" Target="file:///D:\RAN4\TSGRAN4_92bis\Docs\R4-1911647.zip" TargetMode="External"/><Relationship Id="rId1218" Type="http://schemas.openxmlformats.org/officeDocument/2006/relationships/hyperlink" Target="file:///D:\RAN4\TSGRAN4_92bis\Docs\R4-1911822.zip" TargetMode="External"/><Relationship Id="rId1425" Type="http://schemas.openxmlformats.org/officeDocument/2006/relationships/hyperlink" Target="file:///D:\RAN4\TSGRAN4_92bis\Docs\R4-1912486.zip" TargetMode="External"/><Relationship Id="rId227" Type="http://schemas.openxmlformats.org/officeDocument/2006/relationships/hyperlink" Target="file:///D:\RAN4\TSGRAN4_92bis\Docs\R4-1911626.zip" TargetMode="External"/><Relationship Id="rId781" Type="http://schemas.openxmlformats.org/officeDocument/2006/relationships/hyperlink" Target="file:///D:\RAN4\TSGRAN4_92bis\Docs\R4-1911714.zip" TargetMode="External"/><Relationship Id="rId879" Type="http://schemas.openxmlformats.org/officeDocument/2006/relationships/hyperlink" Target="file:///D:\RAN4\TSGRAN4_92bis\Docs\R4-1911479.zip" TargetMode="External"/><Relationship Id="rId434" Type="http://schemas.openxmlformats.org/officeDocument/2006/relationships/hyperlink" Target="file:///D:\RAN4\TSGRAN4_92bis\Docs\R4-1912522.zip" TargetMode="External"/><Relationship Id="rId641" Type="http://schemas.openxmlformats.org/officeDocument/2006/relationships/hyperlink" Target="file:///D:\RAN4\TSGRAN4_92bis\Docs\R4-1912013.zip" TargetMode="External"/><Relationship Id="rId739" Type="http://schemas.openxmlformats.org/officeDocument/2006/relationships/hyperlink" Target="file:///D:\RAN4\TSGRAN4_92bis\Docs\R4-1910737.zip" TargetMode="External"/><Relationship Id="rId1064" Type="http://schemas.openxmlformats.org/officeDocument/2006/relationships/hyperlink" Target="file:///D:\RAN4\TSGRAN4_92bis\Docs\R4-1912597.zip" TargetMode="External"/><Relationship Id="rId1271" Type="http://schemas.openxmlformats.org/officeDocument/2006/relationships/hyperlink" Target="file:///D:\RAN4\TSGRAN4_92bis\Docs\R4-1912103.zip" TargetMode="External"/><Relationship Id="rId1369" Type="http://schemas.openxmlformats.org/officeDocument/2006/relationships/hyperlink" Target="file:///D:\RAN4\TSGRAN4_92bis\Docs\R4-1913020.zip" TargetMode="External"/><Relationship Id="rId280" Type="http://schemas.openxmlformats.org/officeDocument/2006/relationships/hyperlink" Target="file:///D:\RAN4\TSGRAN4_92bis\Docs\R4-1911744.zip" TargetMode="External"/><Relationship Id="rId501" Type="http://schemas.openxmlformats.org/officeDocument/2006/relationships/hyperlink" Target="file:///D:\RAN4\TSGRAN4_92bis\Docs\R4-1911025.zip" TargetMode="External"/><Relationship Id="rId946" Type="http://schemas.openxmlformats.org/officeDocument/2006/relationships/hyperlink" Target="file:///D:\RAN4\TSGRAN4_92bis\Docs\R4-1911137.zip" TargetMode="External"/><Relationship Id="rId1131" Type="http://schemas.openxmlformats.org/officeDocument/2006/relationships/hyperlink" Target="file:///D:\RAN4\TSGRAN4_92bis\Docs\R4-1912187.zip" TargetMode="External"/><Relationship Id="rId1229" Type="http://schemas.openxmlformats.org/officeDocument/2006/relationships/hyperlink" Target="file:///D:\RAN4\TSGRAN4_92bis\Docs\R4-1911405.zip" TargetMode="External"/><Relationship Id="rId75" Type="http://schemas.openxmlformats.org/officeDocument/2006/relationships/hyperlink" Target="file:///D:\RAN4\TSGRAN4_92bis\Docs\R4-1912990.zip" TargetMode="External"/><Relationship Id="rId140" Type="http://schemas.openxmlformats.org/officeDocument/2006/relationships/hyperlink" Target="file:///D:\RAN4\TSGRAN4_92bis\Docs\R4-1912511.zip" TargetMode="External"/><Relationship Id="rId378" Type="http://schemas.openxmlformats.org/officeDocument/2006/relationships/hyperlink" Target="file:///D:\RAN4\TSGRAN4_92bis\Docs\R4-1911847.zip" TargetMode="External"/><Relationship Id="rId585" Type="http://schemas.openxmlformats.org/officeDocument/2006/relationships/hyperlink" Target="file:///D:\RAN4\TSGRAN4_92bis\Docs\R4-1912880.zip" TargetMode="External"/><Relationship Id="rId792" Type="http://schemas.openxmlformats.org/officeDocument/2006/relationships/hyperlink" Target="file:///D:\RAN4\TSGRAN4_92bis\Docs\R4-1911524.zip" TargetMode="External"/><Relationship Id="rId806" Type="http://schemas.openxmlformats.org/officeDocument/2006/relationships/hyperlink" Target="file:///D:\RAN4\TSGRAN4_92bis\Docs\R4-1912230.zip" TargetMode="External"/><Relationship Id="rId1436" Type="http://schemas.openxmlformats.org/officeDocument/2006/relationships/hyperlink" Target="file:///D:\RAN4\TSGRAN4_92bis\Docs\R4-1911677.zip" TargetMode="External"/><Relationship Id="rId6" Type="http://schemas.openxmlformats.org/officeDocument/2006/relationships/footnotes" Target="footnotes.xml"/><Relationship Id="rId238" Type="http://schemas.openxmlformats.org/officeDocument/2006/relationships/hyperlink" Target="file:///D:\RAN4\TSGRAN4_92bis\Docs\R4-1912224.zip" TargetMode="External"/><Relationship Id="rId445" Type="http://schemas.openxmlformats.org/officeDocument/2006/relationships/hyperlink" Target="file:///D:\RAN4\TSGRAN4_92bis\Docs\R4-1913001.zip" TargetMode="External"/><Relationship Id="rId652" Type="http://schemas.openxmlformats.org/officeDocument/2006/relationships/hyperlink" Target="file:///D:\RAN4\TSGRAN4_92bis\Docs\R4-1912309.zip" TargetMode="External"/><Relationship Id="rId1075" Type="http://schemas.openxmlformats.org/officeDocument/2006/relationships/hyperlink" Target="file:///D:\RAN4\TSGRAN4_92bis\Docs\R4-1912532.zip" TargetMode="External"/><Relationship Id="rId1282" Type="http://schemas.openxmlformats.org/officeDocument/2006/relationships/hyperlink" Target="file:///D:\RAN4\TSGRAN4_92bis\Docs\R4-1912911.zip" TargetMode="External"/><Relationship Id="rId291" Type="http://schemas.openxmlformats.org/officeDocument/2006/relationships/hyperlink" Target="file:///D:\RAN4\TSGRAN4_92bis\Docs\R4-1911749.zip" TargetMode="External"/><Relationship Id="rId305" Type="http://schemas.openxmlformats.org/officeDocument/2006/relationships/hyperlink" Target="file:///D:\RAN4\TSGRAN4_92bis\Docs\R4-1910790.zip" TargetMode="External"/><Relationship Id="rId512" Type="http://schemas.openxmlformats.org/officeDocument/2006/relationships/hyperlink" Target="file:///D:\RAN4\TSGRAN4_92bis\Docs\R4-1912310.zip" TargetMode="External"/><Relationship Id="rId957" Type="http://schemas.openxmlformats.org/officeDocument/2006/relationships/hyperlink" Target="file:///D:\RAN4\TSGRAN4_92bis\Docs\R4-1911352.zip" TargetMode="External"/><Relationship Id="rId1142" Type="http://schemas.openxmlformats.org/officeDocument/2006/relationships/hyperlink" Target="file:///D:\RAN4\TSGRAN4_92bis\Docs\R4-1910859.zip" TargetMode="External"/><Relationship Id="rId86" Type="http://schemas.openxmlformats.org/officeDocument/2006/relationships/hyperlink" Target="file:///D:\RAN4\TSGRAN4_92bis\Docs\R4-1910727.zip" TargetMode="External"/><Relationship Id="rId151" Type="http://schemas.openxmlformats.org/officeDocument/2006/relationships/hyperlink" Target="file:///D:\RAN4\TSGRAN4_92bis\Docs\R4-1911028.zip" TargetMode="External"/><Relationship Id="rId389" Type="http://schemas.openxmlformats.org/officeDocument/2006/relationships/hyperlink" Target="file:///D:\RAN4\TSGRAN4_92bis\Docs\R4-1911061.zip" TargetMode="External"/><Relationship Id="rId596" Type="http://schemas.openxmlformats.org/officeDocument/2006/relationships/hyperlink" Target="file:///D:\RAN4\TSGRAN4_92bis\Docs\R4-1912886.zip" TargetMode="External"/><Relationship Id="rId817" Type="http://schemas.openxmlformats.org/officeDocument/2006/relationships/hyperlink" Target="file:///D:\RAN4\TSGRAN4_92bis\Docs\R4-1911472.zip" TargetMode="External"/><Relationship Id="rId1002" Type="http://schemas.openxmlformats.org/officeDocument/2006/relationships/hyperlink" Target="file:///D:\RAN4\TSGRAN4_92bis\Docs\R4-1911658.zip" TargetMode="External"/><Relationship Id="rId1447" Type="http://schemas.openxmlformats.org/officeDocument/2006/relationships/hyperlink" Target="file:///D:\RAN4\TSGRAN4_92bis\Docs\R4-1911674.zip" TargetMode="External"/><Relationship Id="rId249" Type="http://schemas.openxmlformats.org/officeDocument/2006/relationships/hyperlink" Target="file:///D:\RAN4\TSGRAN4_92bis\Docs\R4-1911743.zip" TargetMode="External"/><Relationship Id="rId456" Type="http://schemas.openxmlformats.org/officeDocument/2006/relationships/hyperlink" Target="file:///D:\RAN4\TSGRAN4_92bis\Docs\R4-1913003.zip" TargetMode="External"/><Relationship Id="rId663" Type="http://schemas.openxmlformats.org/officeDocument/2006/relationships/hyperlink" Target="file:///D:\RAN4\TSGRAN4_92bis\Docs\R4-1910941.zip" TargetMode="External"/><Relationship Id="rId870" Type="http://schemas.openxmlformats.org/officeDocument/2006/relationships/hyperlink" Target="file:///D:\RAN4\TSGRAN4_92bis\Docs\R4-1911328.zip" TargetMode="External"/><Relationship Id="rId1086" Type="http://schemas.openxmlformats.org/officeDocument/2006/relationships/hyperlink" Target="file:///D:\RAN4\TSGRAN4_92bis\Docs\R4-1912254.zip" TargetMode="External"/><Relationship Id="rId1293" Type="http://schemas.openxmlformats.org/officeDocument/2006/relationships/hyperlink" Target="file:///D:\RAN4\TSGRAN4_92bis\Docs\R4-1911552.zip" TargetMode="External"/><Relationship Id="rId1307" Type="http://schemas.openxmlformats.org/officeDocument/2006/relationships/hyperlink" Target="file:///D:\RAN4\TSGRAN4_92bis\Docs\R4-1912395.zip" TargetMode="External"/><Relationship Id="rId13" Type="http://schemas.openxmlformats.org/officeDocument/2006/relationships/hyperlink" Target="file:///D:\RAN4\TSGRAN4_92bis\Docs\R4-1910705.zip" TargetMode="External"/><Relationship Id="rId109" Type="http://schemas.openxmlformats.org/officeDocument/2006/relationships/hyperlink" Target="file:///D:\RAN4\TSGRAN4_92bis\Docs\R4-1911543.zip" TargetMode="External"/><Relationship Id="rId316" Type="http://schemas.openxmlformats.org/officeDocument/2006/relationships/hyperlink" Target="file:///D:\RAN4\TSGRAN4_92bis\Docs\R4-1912024.zip" TargetMode="External"/><Relationship Id="rId523" Type="http://schemas.openxmlformats.org/officeDocument/2006/relationships/hyperlink" Target="file:///D:\RAN4\TSGRAN4_92bis\Docs\R4-1911030.zip" TargetMode="External"/><Relationship Id="rId968" Type="http://schemas.openxmlformats.org/officeDocument/2006/relationships/hyperlink" Target="file:///D:\RAN4\TSGRAN4_92bis\Docs\R4-1912588.zip" TargetMode="External"/><Relationship Id="rId1153" Type="http://schemas.openxmlformats.org/officeDocument/2006/relationships/hyperlink" Target="file:///D:\RAN4\TSGRAN4_92bis\Docs\R4-1910856.zip" TargetMode="External"/><Relationship Id="rId97" Type="http://schemas.openxmlformats.org/officeDocument/2006/relationships/hyperlink" Target="file:///D:\RAN4\TSGRAN4_92bis\Docs\R4-1911542.zip" TargetMode="External"/><Relationship Id="rId730" Type="http://schemas.openxmlformats.org/officeDocument/2006/relationships/hyperlink" Target="file:///D:\RAN4\TSGRAN4_92bis\Docs\R4-1911667.zip" TargetMode="External"/><Relationship Id="rId828" Type="http://schemas.openxmlformats.org/officeDocument/2006/relationships/hyperlink" Target="file:///D:\RAN4\TSGRAN4_92bis\Docs\R4-1912279.zip" TargetMode="External"/><Relationship Id="rId1013" Type="http://schemas.openxmlformats.org/officeDocument/2006/relationships/hyperlink" Target="file:///D:\RAN4\TSGRAN4_92bis\Docs\R4-1911663.zip" TargetMode="External"/><Relationship Id="rId1360" Type="http://schemas.openxmlformats.org/officeDocument/2006/relationships/hyperlink" Target="file:///D:\RAN4\TSGRAN4_92bis\Docs\R4-1913017.zip" TargetMode="External"/><Relationship Id="rId1458" Type="http://schemas.openxmlformats.org/officeDocument/2006/relationships/theme" Target="theme/theme1.xml"/><Relationship Id="rId162" Type="http://schemas.openxmlformats.org/officeDocument/2006/relationships/hyperlink" Target="file:///D:\RAN4\TSGRAN4_92bis\Docs\R4-1912921.zip" TargetMode="External"/><Relationship Id="rId467" Type="http://schemas.openxmlformats.org/officeDocument/2006/relationships/hyperlink" Target="file:///D:\RAN4\TSGRAN4_92bis\Docs\R4-1912996.zip" TargetMode="External"/><Relationship Id="rId1097" Type="http://schemas.openxmlformats.org/officeDocument/2006/relationships/hyperlink" Target="file:///D:\RAN4\TSGRAN4_92bis\Docs\R4-1910834.zip" TargetMode="External"/><Relationship Id="rId1220" Type="http://schemas.openxmlformats.org/officeDocument/2006/relationships/hyperlink" Target="file:///D:\RAN4\TSGRAN4_92bis\Docs\R4-1911580.zip" TargetMode="External"/><Relationship Id="rId1318" Type="http://schemas.openxmlformats.org/officeDocument/2006/relationships/hyperlink" Target="file:///D:\RAN4\TSGRAN4_92bis\Docs\R4-1911830.zip" TargetMode="External"/><Relationship Id="rId674" Type="http://schemas.openxmlformats.org/officeDocument/2006/relationships/hyperlink" Target="file:///D:\RAN4\TSGRAN4_92bis\Docs\R4-1912507.zip" TargetMode="External"/><Relationship Id="rId881" Type="http://schemas.openxmlformats.org/officeDocument/2006/relationships/hyperlink" Target="file:///D:\RAN4\TSGRAN4_92bis\Docs\R4-1911599.zip" TargetMode="External"/><Relationship Id="rId979" Type="http://schemas.openxmlformats.org/officeDocument/2006/relationships/hyperlink" Target="file:///D:\RAN4\TSGRAN4_92bis\Docs\R4-1910878.zip" TargetMode="External"/><Relationship Id="rId24" Type="http://schemas.openxmlformats.org/officeDocument/2006/relationships/hyperlink" Target="file:///D:\RAN4\TSGRAN4_92bis\Docs\R4-1910716.zip" TargetMode="External"/><Relationship Id="rId327" Type="http://schemas.openxmlformats.org/officeDocument/2006/relationships/hyperlink" Target="file:///D:\RAN4\TSGRAN4_92bis\Docs\R4-1907622.zip" TargetMode="External"/><Relationship Id="rId534" Type="http://schemas.openxmlformats.org/officeDocument/2006/relationships/hyperlink" Target="file:///D:\RAN4\TSGRAN4_92bis\Docs\R4-1912317.zip" TargetMode="External"/><Relationship Id="rId741" Type="http://schemas.openxmlformats.org/officeDocument/2006/relationships/hyperlink" Target="file:///D:\RAN4\TSGRAN4_92bis\Docs\R4-1910752.zip" TargetMode="External"/><Relationship Id="rId839" Type="http://schemas.openxmlformats.org/officeDocument/2006/relationships/hyperlink" Target="file:///D:\RAN4\TSGRAN4_92bis\Docs\R4-1912578.zip" TargetMode="External"/><Relationship Id="rId1164" Type="http://schemas.openxmlformats.org/officeDocument/2006/relationships/hyperlink" Target="file:///D:\RAN4\TSGRAN4_92bis\Docs\R4-1911294.zip" TargetMode="External"/><Relationship Id="rId1371" Type="http://schemas.openxmlformats.org/officeDocument/2006/relationships/hyperlink" Target="file:///D:\RAN4\TSGRAN4_92bis\Docs\R4-1912217.zip" TargetMode="External"/><Relationship Id="rId173" Type="http://schemas.openxmlformats.org/officeDocument/2006/relationships/hyperlink" Target="file:///D:\RAN4\TSGRAN4_92bis\Docs\R4-1912924.zip" TargetMode="External"/><Relationship Id="rId380" Type="http://schemas.openxmlformats.org/officeDocument/2006/relationships/hyperlink" Target="file:///D:\RAN4\TSGRAN4_92bis\Docs\R4-1911055.zip" TargetMode="External"/><Relationship Id="rId601" Type="http://schemas.openxmlformats.org/officeDocument/2006/relationships/hyperlink" Target="file:///D:\RAN4\TSGRAN4_92bis\Docs\R4-1911456.zip" TargetMode="External"/><Relationship Id="rId1024" Type="http://schemas.openxmlformats.org/officeDocument/2006/relationships/hyperlink" Target="file:///D:\RAN4\TSGRAN4_92bis\Docs\R4-1911155.zip" TargetMode="External"/><Relationship Id="rId1231" Type="http://schemas.openxmlformats.org/officeDocument/2006/relationships/hyperlink" Target="file:///D:\RAN4\TSGRAN4_92bis\Docs\R4-1912558.zip" TargetMode="External"/><Relationship Id="rId240" Type="http://schemas.openxmlformats.org/officeDocument/2006/relationships/hyperlink" Target="file:///D:\RAN4\TSGRAN4_92bis\Docs\R4-1910867.zip" TargetMode="External"/><Relationship Id="rId478" Type="http://schemas.openxmlformats.org/officeDocument/2006/relationships/hyperlink" Target="http://www.3gpp.org/ftp/TSG_RAN/WG4_Radio/TSGR4_92Bis/Docs/R4-1911857.zip" TargetMode="External"/><Relationship Id="rId685" Type="http://schemas.openxmlformats.org/officeDocument/2006/relationships/hyperlink" Target="file:///D:\RAN4\TSGRAN4_92bis\Docs\R4-1912892.zip" TargetMode="External"/><Relationship Id="rId892" Type="http://schemas.openxmlformats.org/officeDocument/2006/relationships/hyperlink" Target="file:///D:\RAN4\TSGRAN4_92bis\Docs\R4-1912562.zip" TargetMode="External"/><Relationship Id="rId906" Type="http://schemas.openxmlformats.org/officeDocument/2006/relationships/hyperlink" Target="file:///D:\RAN4\TSGRAN4_92bis\Docs\R4-1912584.zip" TargetMode="External"/><Relationship Id="rId1329" Type="http://schemas.openxmlformats.org/officeDocument/2006/relationships/hyperlink" Target="file:///D:\RAN4\TSGRAN4_92bis\Docs\R4-1913011.zip" TargetMode="External"/><Relationship Id="rId35" Type="http://schemas.openxmlformats.org/officeDocument/2006/relationships/hyperlink" Target="file:///D:\RAN4\TSGRAN4_92bis\Docs\R4-1911577.zip" TargetMode="External"/><Relationship Id="rId100" Type="http://schemas.openxmlformats.org/officeDocument/2006/relationships/hyperlink" Target="file:///D:\RAN4\TSGRAN4_92bis\Docs\R4-1912882.zip" TargetMode="External"/><Relationship Id="rId338" Type="http://schemas.openxmlformats.org/officeDocument/2006/relationships/hyperlink" Target="file:///D:\RAN4\TSGRAN4_92bis\Docs\R4-1912963.zip" TargetMode="External"/><Relationship Id="rId545" Type="http://schemas.openxmlformats.org/officeDocument/2006/relationships/hyperlink" Target="file:///D:\RAN4\TSGRAN4_92bis\Docs\R4-1911458.zip" TargetMode="External"/><Relationship Id="rId752" Type="http://schemas.openxmlformats.org/officeDocument/2006/relationships/hyperlink" Target="file:///D:\RAN4\TSGRAN4_92bis\Docs\R4-1911527.zip" TargetMode="External"/><Relationship Id="rId1175" Type="http://schemas.openxmlformats.org/officeDocument/2006/relationships/hyperlink" Target="file:///D:\RAN4\TSGRAN4_92bis\Docs\R4-1911084.zip" TargetMode="External"/><Relationship Id="rId1382" Type="http://schemas.openxmlformats.org/officeDocument/2006/relationships/hyperlink" Target="file:///D:\RAN4\TSGRAN4_92bis\Docs\R4-1913023.zip" TargetMode="External"/><Relationship Id="rId184" Type="http://schemas.openxmlformats.org/officeDocument/2006/relationships/hyperlink" Target="file:///D:\RAN4\TSGRAN4_92bis\Docs\R4-1912463.zip" TargetMode="External"/><Relationship Id="rId391" Type="http://schemas.openxmlformats.org/officeDocument/2006/relationships/hyperlink" Target="file:///D:\RAN4\TSGRAN4_92bis\Docs\R4-1912940.zip" TargetMode="External"/><Relationship Id="rId405" Type="http://schemas.openxmlformats.org/officeDocument/2006/relationships/hyperlink" Target="file:///D:\RAN4\TSGRAN4_92bis\Docs\R4-1911463.zip" TargetMode="External"/><Relationship Id="rId612" Type="http://schemas.openxmlformats.org/officeDocument/2006/relationships/hyperlink" Target="file:///D:\RAN4\TSGRAN4_92bis\Docs\R4-1910980.zip" TargetMode="External"/><Relationship Id="rId1035" Type="http://schemas.openxmlformats.org/officeDocument/2006/relationships/hyperlink" Target="file:///D:\RAN4\TSGRAN4_92bis\Docs\R4-1911535.zip" TargetMode="External"/><Relationship Id="rId1242" Type="http://schemas.openxmlformats.org/officeDocument/2006/relationships/hyperlink" Target="file:///D:\RAN4\TSGRAN4_92bis\Docs\R4-1911339.zip" TargetMode="External"/><Relationship Id="rId251" Type="http://schemas.openxmlformats.org/officeDocument/2006/relationships/hyperlink" Target="file:///D:\RAN4\TSGRAN4_92bis\Docs\R4-1911212.zip" TargetMode="External"/><Relationship Id="rId489" Type="http://schemas.openxmlformats.org/officeDocument/2006/relationships/hyperlink" Target="file:///D:\RAN4\TSGRAN4_92bis\Docs\R4-1912922.zip" TargetMode="External"/><Relationship Id="rId696" Type="http://schemas.openxmlformats.org/officeDocument/2006/relationships/hyperlink" Target="file:///D:\RAN4\TSGRAN4_92bis\Docs\R4-1911684.zip" TargetMode="External"/><Relationship Id="rId917" Type="http://schemas.openxmlformats.org/officeDocument/2006/relationships/hyperlink" Target="file:///D:\RAN4\TSGRAN4_92bis\Docs\R4-1912591.zip" TargetMode="External"/><Relationship Id="rId1102" Type="http://schemas.openxmlformats.org/officeDocument/2006/relationships/hyperlink" Target="file:///D:\RAN4\TSGRAN4_92bis\Docs\R4-1911664.zip" TargetMode="External"/><Relationship Id="rId46" Type="http://schemas.openxmlformats.org/officeDocument/2006/relationships/hyperlink" Target="file:///D:\RAN4\TSGRAN4_92bis\Docs\R4-1911211.zip" TargetMode="External"/><Relationship Id="rId349" Type="http://schemas.openxmlformats.org/officeDocument/2006/relationships/hyperlink" Target="file:///D:\RAN4\TSGRAN4_92bis\Docs\R4-1912953.zip" TargetMode="External"/><Relationship Id="rId556" Type="http://schemas.openxmlformats.org/officeDocument/2006/relationships/hyperlink" Target="file:///D:\RAN4\TSGRAN4_92bis\Docs\R4-1912875.zip" TargetMode="External"/><Relationship Id="rId763" Type="http://schemas.openxmlformats.org/officeDocument/2006/relationships/hyperlink" Target="file:///D:\RAN4\TSGRAN4_92bis\Docs\R4-1910763.zip" TargetMode="External"/><Relationship Id="rId1186" Type="http://schemas.openxmlformats.org/officeDocument/2006/relationships/hyperlink" Target="file:///D:\RAN4\TSGRAN4_92bis\Docs\R4-1912369.zip" TargetMode="External"/><Relationship Id="rId1393" Type="http://schemas.openxmlformats.org/officeDocument/2006/relationships/hyperlink" Target="file:///D:\RAN4\TSGRAN4_92bis\Docs\R4-1912213.zip" TargetMode="External"/><Relationship Id="rId1407" Type="http://schemas.openxmlformats.org/officeDocument/2006/relationships/hyperlink" Target="file:///D:\RAN4\TSGRAN4_92bis\Docs\R4-1912106.zip" TargetMode="External"/><Relationship Id="rId111" Type="http://schemas.openxmlformats.org/officeDocument/2006/relationships/hyperlink" Target="file:///D:\RAN4\TSGRAN4_92bis\Docs\R4-1912465.zip" TargetMode="External"/><Relationship Id="rId195" Type="http://schemas.openxmlformats.org/officeDocument/2006/relationships/hyperlink" Target="file:///D:\RAN4\TSGRAN4_92bis\Docs\R4-1912523.zip" TargetMode="External"/><Relationship Id="rId209" Type="http://schemas.openxmlformats.org/officeDocument/2006/relationships/hyperlink" Target="file:///D:\RAN4\TSGRAN4_92bis\Docs\R4-1910760.zip" TargetMode="External"/><Relationship Id="rId416" Type="http://schemas.openxmlformats.org/officeDocument/2006/relationships/hyperlink" Target="file:///D:\RAN4\TSGRAN4_92bis\Docs\R4-1911585.zip" TargetMode="External"/><Relationship Id="rId970" Type="http://schemas.openxmlformats.org/officeDocument/2006/relationships/hyperlink" Target="file:///D:\RAN4\TSGRAN4_92bis\Docs\R4-1911706.zip" TargetMode="External"/><Relationship Id="rId1046" Type="http://schemas.openxmlformats.org/officeDocument/2006/relationships/hyperlink" Target="file:///D:\RAN4\TSGRAN4_92bis\Docs\R4-1912600.zip" TargetMode="External"/><Relationship Id="rId1253" Type="http://schemas.openxmlformats.org/officeDocument/2006/relationships/hyperlink" Target="file:///D:\RAN4\TSGRAN4_92bis\Docs\R4-1911637.zip" TargetMode="External"/><Relationship Id="rId623" Type="http://schemas.openxmlformats.org/officeDocument/2006/relationships/hyperlink" Target="file:///D:\RAN4\TSGRAN4_92bis\Docs\R4-1911332.zip" TargetMode="External"/><Relationship Id="rId830" Type="http://schemas.openxmlformats.org/officeDocument/2006/relationships/hyperlink" Target="file:///D:\RAN4\TSGRAN4_92bis\Docs\R4-1912564.zip" TargetMode="External"/><Relationship Id="rId928" Type="http://schemas.openxmlformats.org/officeDocument/2006/relationships/hyperlink" Target="file:///D:\RAN4\TSGRAN4_92bis\Docs\R4-1911604.zip" TargetMode="External"/><Relationship Id="rId57" Type="http://schemas.openxmlformats.org/officeDocument/2006/relationships/hyperlink" Target="file:///D:\RAN4\TSGRAN4_92bis\Docs\R4-1912222.zip" TargetMode="External"/><Relationship Id="rId262" Type="http://schemas.openxmlformats.org/officeDocument/2006/relationships/hyperlink" Target="file:///D:\RAN4\TSGRAN4_92bis\Docs\R4-1913029.zip" TargetMode="External"/><Relationship Id="rId567" Type="http://schemas.openxmlformats.org/officeDocument/2006/relationships/hyperlink" Target="file:///D:\RAN4\TSGRAN4_92bis\Docs\R4-1912877.zip" TargetMode="External"/><Relationship Id="rId1113" Type="http://schemas.openxmlformats.org/officeDocument/2006/relationships/hyperlink" Target="file:///D:\RAN4\TSGRAN4_92bis\Docs\R4-1911252.zip" TargetMode="External"/><Relationship Id="rId1197" Type="http://schemas.openxmlformats.org/officeDocument/2006/relationships/hyperlink" Target="file:///D:\RAN4\TSGRAN4_92bis\Docs\R4-1910779.zip" TargetMode="External"/><Relationship Id="rId1320" Type="http://schemas.openxmlformats.org/officeDocument/2006/relationships/hyperlink" Target="file:///D:\RAN4\TSGRAN4_92bis\Docs\R4-1911832.zip" TargetMode="External"/><Relationship Id="rId1418" Type="http://schemas.openxmlformats.org/officeDocument/2006/relationships/hyperlink" Target="file:///D:\RAN4\TSGRAN4_92bis\Docs\R4-1911824.zip" TargetMode="External"/><Relationship Id="rId122" Type="http://schemas.openxmlformats.org/officeDocument/2006/relationships/hyperlink" Target="file:///D:\RAN4\TSGRAN4_92bis\Docs\R4-1912813.zip" TargetMode="External"/><Relationship Id="rId774" Type="http://schemas.openxmlformats.org/officeDocument/2006/relationships/hyperlink" Target="file:///D:\RAN4\TSGRAN4_92bis\Docs\R4-1910753.zip" TargetMode="External"/><Relationship Id="rId981" Type="http://schemas.openxmlformats.org/officeDocument/2006/relationships/hyperlink" Target="file:///D:\RAN4\TSGRAN4_92bis\Docs\R4-1912572.zip" TargetMode="External"/><Relationship Id="rId1057" Type="http://schemas.openxmlformats.org/officeDocument/2006/relationships/hyperlink" Target="file:///D:\RAN4\TSGRAN4_92bis\Docs\R4-1912595.zip" TargetMode="External"/><Relationship Id="rId427" Type="http://schemas.openxmlformats.org/officeDocument/2006/relationships/hyperlink" Target="file:///D:\RAN4\TSGRAN4_92bis\Docs\R4-1911466.zip" TargetMode="External"/><Relationship Id="rId634" Type="http://schemas.openxmlformats.org/officeDocument/2006/relationships/hyperlink" Target="file:///D:\RAN4\TSGRAN4_92bis\Docs\R4-1912010.zip" TargetMode="External"/><Relationship Id="rId841" Type="http://schemas.openxmlformats.org/officeDocument/2006/relationships/hyperlink" Target="file:///D:\RAN4\TSGRAN4_92bis\Docs\R4-1911253.zip" TargetMode="External"/><Relationship Id="rId1264" Type="http://schemas.openxmlformats.org/officeDocument/2006/relationships/hyperlink" Target="file:///D:\RAN4\TSGRAN4_92bis\Docs\R4-1911682.zip" TargetMode="External"/><Relationship Id="rId273" Type="http://schemas.openxmlformats.org/officeDocument/2006/relationships/hyperlink" Target="file:///D:\RAN4\TSGRAN4_92bis\Docs\R4-1912951.zip" TargetMode="External"/><Relationship Id="rId480" Type="http://schemas.openxmlformats.org/officeDocument/2006/relationships/hyperlink" Target="file:///D:\RAN4\TSGRAN4_92bis\Docs\R4-1912467.zip" TargetMode="External"/><Relationship Id="rId701" Type="http://schemas.openxmlformats.org/officeDocument/2006/relationships/hyperlink" Target="file:///D:\RAN4\TSGRAN4_92bis\Docs\R4-1912894.zip" TargetMode="External"/><Relationship Id="rId939" Type="http://schemas.openxmlformats.org/officeDocument/2006/relationships/hyperlink" Target="file:///D:\RAN4\TSGRAN4_92bis\Docs\R4-1912605.zip" TargetMode="External"/><Relationship Id="rId1124" Type="http://schemas.openxmlformats.org/officeDocument/2006/relationships/hyperlink" Target="file:///D:\RAN4\TSGRAN4_92bis\Docs\R4-1910769.zip" TargetMode="External"/><Relationship Id="rId1331" Type="http://schemas.openxmlformats.org/officeDocument/2006/relationships/hyperlink" Target="file:///D:\RAN4\TSGRAN4_92bis\Docs\R4-1910754.zip" TargetMode="External"/><Relationship Id="rId68" Type="http://schemas.openxmlformats.org/officeDocument/2006/relationships/hyperlink" Target="file:///D:\RAN4\TSGRAN4_92bis\Docs\R4-1911242.zip" TargetMode="External"/><Relationship Id="rId133" Type="http://schemas.openxmlformats.org/officeDocument/2006/relationships/hyperlink" Target="file:///D:\RAN4\TSGRAN4_92bis\Docs\R4-1910729.zip" TargetMode="External"/><Relationship Id="rId340" Type="http://schemas.openxmlformats.org/officeDocument/2006/relationships/hyperlink" Target="file:///D:\RAN4\TSGRAN4_92bis\Docs\R4-1912964.zip" TargetMode="External"/><Relationship Id="rId578" Type="http://schemas.openxmlformats.org/officeDocument/2006/relationships/hyperlink" Target="file:///D:\RAN4\TSGRAN4_92bis\Docs\R4-1911491.zip" TargetMode="External"/><Relationship Id="rId785" Type="http://schemas.openxmlformats.org/officeDocument/2006/relationships/hyperlink" Target="file:///D:\RAN4\TSGRAN4_92bis\Docs\R4-1913045.zip" TargetMode="External"/><Relationship Id="rId992" Type="http://schemas.openxmlformats.org/officeDocument/2006/relationships/hyperlink" Target="file:///D:\RAN4\TSGRAN4_92bis\Docs\R4-1911657.zip" TargetMode="External"/><Relationship Id="rId1429" Type="http://schemas.openxmlformats.org/officeDocument/2006/relationships/hyperlink" Target="file:///D:\RAN4\TSGRAN4_92bis\Docs\R4-1910908.zip" TargetMode="External"/><Relationship Id="rId200" Type="http://schemas.openxmlformats.org/officeDocument/2006/relationships/hyperlink" Target="file:///D:\RAN4\TSGRAN4_92bis\Docs\R4-1912417.zip" TargetMode="External"/><Relationship Id="rId438" Type="http://schemas.openxmlformats.org/officeDocument/2006/relationships/hyperlink" Target="file:///D:\RAN4\TSGRAN4_92bis\Docs\R4-1911289.zip" TargetMode="External"/><Relationship Id="rId645" Type="http://schemas.openxmlformats.org/officeDocument/2006/relationships/hyperlink" Target="file:///D:\RAN4\TSGRAN4_92bis\Docs\R4-1911733.zip" TargetMode="External"/><Relationship Id="rId852" Type="http://schemas.openxmlformats.org/officeDocument/2006/relationships/hyperlink" Target="file:///D:\RAN4\TSGRAN4_92bis\Docs\R4-1912253.zip" TargetMode="External"/><Relationship Id="rId1068" Type="http://schemas.openxmlformats.org/officeDocument/2006/relationships/hyperlink" Target="file:///D:\RAN4\TSGRAN4_92bis\Docs\R4-1911531.zip" TargetMode="External"/><Relationship Id="rId1275" Type="http://schemas.openxmlformats.org/officeDocument/2006/relationships/hyperlink" Target="file:///D:\RAN4\TSGRAN4_92bis\Docs\R4-1912419.zip" TargetMode="External"/><Relationship Id="rId284" Type="http://schemas.openxmlformats.org/officeDocument/2006/relationships/hyperlink" Target="file:///D:\RAN4\TSGRAN4_92bis\Docs\R4-1911746.zip" TargetMode="External"/><Relationship Id="rId491" Type="http://schemas.openxmlformats.org/officeDocument/2006/relationships/hyperlink" Target="file:///D:\RAN4\TSGRAN4_92bis\Docs\R4-1912489.zip" TargetMode="External"/><Relationship Id="rId505" Type="http://schemas.openxmlformats.org/officeDocument/2006/relationships/hyperlink" Target="file:///D:\RAN4\TSGRAN4_92bis\Docs\R4-1912335.zip" TargetMode="External"/><Relationship Id="rId712" Type="http://schemas.openxmlformats.org/officeDocument/2006/relationships/hyperlink" Target="file:///D:\RAN4\TSGRAN4_92bis\Docs\R4-1912908.zip" TargetMode="External"/><Relationship Id="rId1135" Type="http://schemas.openxmlformats.org/officeDocument/2006/relationships/hyperlink" Target="file:///D:\RAN4\TSGRAN4_92bis\Docs\R4-1911597.zip" TargetMode="External"/><Relationship Id="rId1342" Type="http://schemas.openxmlformats.org/officeDocument/2006/relationships/hyperlink" Target="file:///D:\RAN4\TSGRAN4_92bis\Docs\R4-1913013.zip" TargetMode="External"/><Relationship Id="rId79" Type="http://schemas.openxmlformats.org/officeDocument/2006/relationships/hyperlink" Target="file:///D:\RAN4\TSGRAN4_92bis\Docs\R4-1912992.zip" TargetMode="External"/><Relationship Id="rId144" Type="http://schemas.openxmlformats.org/officeDocument/2006/relationships/hyperlink" Target="file:///D:\RAN4\TSGRAN4_92bis\Docs\R4-1910731.zip" TargetMode="External"/><Relationship Id="rId589" Type="http://schemas.openxmlformats.org/officeDocument/2006/relationships/hyperlink" Target="file:///D:\RAN4\TSGRAN4_92bis\Docs\R4-1911457.zip" TargetMode="External"/><Relationship Id="rId796" Type="http://schemas.openxmlformats.org/officeDocument/2006/relationships/hyperlink" Target="file:///D:\RAN4\TSGRAN4_92bis\Docs\R4-1911594.zip" TargetMode="External"/><Relationship Id="rId1202" Type="http://schemas.openxmlformats.org/officeDocument/2006/relationships/hyperlink" Target="file:///D:\RAN4\TSGRAN4_92bis\Docs\R4-1910784.zip" TargetMode="External"/><Relationship Id="rId351" Type="http://schemas.openxmlformats.org/officeDocument/2006/relationships/hyperlink" Target="file:///D:\RAN4\TSGRAN4_92bis\Docs\R4-1911625.zip" TargetMode="External"/><Relationship Id="rId449" Type="http://schemas.openxmlformats.org/officeDocument/2006/relationships/hyperlink" Target="file:///D:\RAN4\TSGRAN4_92bis\Docs\R4-1913002.zip" TargetMode="External"/><Relationship Id="rId656" Type="http://schemas.openxmlformats.org/officeDocument/2006/relationships/hyperlink" Target="file:///D:\RAN4\TSGRAN4_92bis\Docs\R4-1910839.zip" TargetMode="External"/><Relationship Id="rId863" Type="http://schemas.openxmlformats.org/officeDocument/2006/relationships/hyperlink" Target="file:///D:\RAN4\TSGRAN4_92bis\Docs\R4-1912567.zip" TargetMode="External"/><Relationship Id="rId1079" Type="http://schemas.openxmlformats.org/officeDocument/2006/relationships/hyperlink" Target="file:///D:\RAN4\TSGRAN4_92bis\Docs\R4-1911159.zip" TargetMode="External"/><Relationship Id="rId1286" Type="http://schemas.openxmlformats.org/officeDocument/2006/relationships/hyperlink" Target="file:///D:\RAN4\TSGRAN4_92bis\Docs\R4-1910813.zip" TargetMode="External"/><Relationship Id="rId211" Type="http://schemas.openxmlformats.org/officeDocument/2006/relationships/hyperlink" Target="file:///D:\RAN4\TSGRAN4_92bis\Docs\R4-1912932.zip" TargetMode="External"/><Relationship Id="rId295" Type="http://schemas.openxmlformats.org/officeDocument/2006/relationships/hyperlink" Target="file:///D:\RAN4\TSGRAN4_92bis\Docs\R4-1908470.zip" TargetMode="External"/><Relationship Id="rId309" Type="http://schemas.openxmlformats.org/officeDocument/2006/relationships/hyperlink" Target="file:///D:\RAN4\TSGRAN4_92bis\Docs\R4-1910987.zip" TargetMode="External"/><Relationship Id="rId516" Type="http://schemas.openxmlformats.org/officeDocument/2006/relationships/hyperlink" Target="file:///D:\RAN4\TSGRAN4_92bis\Docs\R4-1911168.zip" TargetMode="External"/><Relationship Id="rId1146" Type="http://schemas.openxmlformats.org/officeDocument/2006/relationships/hyperlink" Target="file:///D:\RAN4\TSGRAN4_92bis\Docs\R4-1911818.zip" TargetMode="External"/><Relationship Id="rId723" Type="http://schemas.openxmlformats.org/officeDocument/2006/relationships/hyperlink" Target="file:///D:\RAN4\TSGRAN4_92bis\Docs\R4-1911076.zip" TargetMode="External"/><Relationship Id="rId930" Type="http://schemas.openxmlformats.org/officeDocument/2006/relationships/hyperlink" Target="file:///D:\RAN4\TSGRAN4_92bis\Docs\R4-1912248.zip" TargetMode="External"/><Relationship Id="rId1006" Type="http://schemas.openxmlformats.org/officeDocument/2006/relationships/hyperlink" Target="file:///D:\RAN4\TSGRAN4_92bis\Docs\R4-1912262.zip" TargetMode="External"/><Relationship Id="rId1353" Type="http://schemas.openxmlformats.org/officeDocument/2006/relationships/hyperlink" Target="file:///D:\RAN4\TSGRAN4_92bis\Docs\R4-1911693.zip" TargetMode="External"/><Relationship Id="rId155" Type="http://schemas.openxmlformats.org/officeDocument/2006/relationships/hyperlink" Target="file:///D:\RAN4\TSGRAN4_92bis\Docs\R4-1912920.zip" TargetMode="External"/><Relationship Id="rId362" Type="http://schemas.openxmlformats.org/officeDocument/2006/relationships/hyperlink" Target="file:///D:\RAN4\TSGRAN4_92bis\Docs\R4-1911799.zip" TargetMode="External"/><Relationship Id="rId1213" Type="http://schemas.openxmlformats.org/officeDocument/2006/relationships/hyperlink" Target="file:///D:\RAN4\TSGRAN4_92bis\Docs\R4-1910863.zip" TargetMode="External"/><Relationship Id="rId1297" Type="http://schemas.openxmlformats.org/officeDocument/2006/relationships/hyperlink" Target="file:///D:\RAN4\TSGRAN4_92bis\Docs\R4-1913004.zip" TargetMode="External"/><Relationship Id="rId1420" Type="http://schemas.openxmlformats.org/officeDocument/2006/relationships/hyperlink" Target="file:///D:\RAN4\TSGRAN4_92bis\Docs\R4-1912388.zip" TargetMode="External"/><Relationship Id="rId222" Type="http://schemas.openxmlformats.org/officeDocument/2006/relationships/hyperlink" Target="file:///D:\RAN4\TSGRAN4_92bis\Docs\R4-1911245.zip" TargetMode="External"/><Relationship Id="rId667" Type="http://schemas.openxmlformats.org/officeDocument/2006/relationships/hyperlink" Target="file:///D:\RAN4\TSGRAN4_92bis\Docs\R4-1912128.zip" TargetMode="External"/><Relationship Id="rId874" Type="http://schemas.openxmlformats.org/officeDocument/2006/relationships/hyperlink" Target="file:///D:\RAN4\TSGRAN4_92bis\Docs\R4-1911474.zip" TargetMode="External"/><Relationship Id="rId17" Type="http://schemas.openxmlformats.org/officeDocument/2006/relationships/hyperlink" Target="file:///D:\RAN4\TSGRAN4_92bis\Docs\R4-1910709.zip" TargetMode="External"/><Relationship Id="rId527" Type="http://schemas.openxmlformats.org/officeDocument/2006/relationships/hyperlink" Target="file:///D:\RAN4\TSGRAN4_92bis\Docs\R4-1911612.zip" TargetMode="External"/><Relationship Id="rId734" Type="http://schemas.openxmlformats.org/officeDocument/2006/relationships/hyperlink" Target="file:///D:\RAN4\TSGRAN4_92bis\Docs\R4-1911670.zip" TargetMode="External"/><Relationship Id="rId941" Type="http://schemas.openxmlformats.org/officeDocument/2006/relationships/hyperlink" Target="file:///D:\RAN4\TSGRAN4_92bis\Docs\R4-1912268.zip" TargetMode="External"/><Relationship Id="rId1157" Type="http://schemas.openxmlformats.org/officeDocument/2006/relationships/hyperlink" Target="file:///D:\RAN4\TSGRAN4_92bis\Docs\R4-1911550.zip" TargetMode="External"/><Relationship Id="rId1364" Type="http://schemas.openxmlformats.org/officeDocument/2006/relationships/hyperlink" Target="file:///D:\RAN4\TSGRAN4_92bis\Docs\R4-1913018.zip" TargetMode="External"/><Relationship Id="rId70" Type="http://schemas.openxmlformats.org/officeDocument/2006/relationships/hyperlink" Target="file:///D:\RAN4\TSGRAN4_92bis\Docs\R4-1912987.zip" TargetMode="External"/><Relationship Id="rId166" Type="http://schemas.openxmlformats.org/officeDocument/2006/relationships/hyperlink" Target="file:///D:\RAN4\TSGRAN4_92bis\Docs\R4-1912391.zip" TargetMode="External"/><Relationship Id="rId373" Type="http://schemas.openxmlformats.org/officeDocument/2006/relationships/hyperlink" Target="file:///D:\RAN4\TSGRAN4_92bis\Docs\R4-1912974.zip" TargetMode="External"/><Relationship Id="rId580" Type="http://schemas.openxmlformats.org/officeDocument/2006/relationships/hyperlink" Target="file:///D:\RAN4\TSGRAN4_92bis\Docs\R4-1912879.zip" TargetMode="External"/><Relationship Id="rId801" Type="http://schemas.openxmlformats.org/officeDocument/2006/relationships/hyperlink" Target="file:///D:\RAN4\TSGRAN4_92bis\Docs\R4-1912863.zip" TargetMode="External"/><Relationship Id="rId1017" Type="http://schemas.openxmlformats.org/officeDocument/2006/relationships/hyperlink" Target="file:///D:\RAN4\TSGRAN4_92bis\Docs\R4-1911446.zip" TargetMode="External"/><Relationship Id="rId1224" Type="http://schemas.openxmlformats.org/officeDocument/2006/relationships/hyperlink" Target="file:///D:\RAN4\TSGRAN4_92bis\Docs\R4-1911583.zip" TargetMode="External"/><Relationship Id="rId1431" Type="http://schemas.openxmlformats.org/officeDocument/2006/relationships/hyperlink" Target="file:///D:\RAN4\TSGRAN4_92bis\Docs\R4-1911228.zip" TargetMode="External"/><Relationship Id="rId1" Type="http://schemas.openxmlformats.org/officeDocument/2006/relationships/customXml" Target="../customXml/item1.xml"/><Relationship Id="rId233" Type="http://schemas.openxmlformats.org/officeDocument/2006/relationships/hyperlink" Target="file:///D:\RAN4\TSGRAN4_92bis\Docs\R4-1912294.zip" TargetMode="External"/><Relationship Id="rId440" Type="http://schemas.openxmlformats.org/officeDocument/2006/relationships/hyperlink" Target="file:///D:\RAN4\TSGRAN4_92bis\Docs\R4-1912585.zip" TargetMode="External"/><Relationship Id="rId678" Type="http://schemas.openxmlformats.org/officeDocument/2006/relationships/hyperlink" Target="file:///D:\RAN4\TSGRAN4_92bis\Docs\R4-1912898.zip" TargetMode="External"/><Relationship Id="rId885" Type="http://schemas.openxmlformats.org/officeDocument/2006/relationships/hyperlink" Target="file:///D:\RAN4\TSGRAN4_92bis\Docs\R4-1912245.zip" TargetMode="External"/><Relationship Id="rId1070" Type="http://schemas.openxmlformats.org/officeDocument/2006/relationships/hyperlink" Target="file:///D:\RAN4\TSGRAN4_92bis\Docs\R4-1912274.zip" TargetMode="External"/><Relationship Id="rId28" Type="http://schemas.openxmlformats.org/officeDocument/2006/relationships/hyperlink" Target="file:///D:\RAN4\TSGRAN4_92bis\Docs\R4-1910720.zip" TargetMode="External"/><Relationship Id="rId300" Type="http://schemas.openxmlformats.org/officeDocument/2006/relationships/hyperlink" Target="file:///D:\RAN4\TSGRAN4_92bis\Docs\R4-1912339.zip" TargetMode="External"/><Relationship Id="rId538" Type="http://schemas.openxmlformats.org/officeDocument/2006/relationships/hyperlink" Target="file:///D:\RAN4\TSGRAN4_92bis\Docs\R4-1912338.zip" TargetMode="External"/><Relationship Id="rId745" Type="http://schemas.openxmlformats.org/officeDocument/2006/relationships/hyperlink" Target="file:///D:\RAN4\TSGRAN4_92bis\Docs\R4-1908021.zip" TargetMode="External"/><Relationship Id="rId952" Type="http://schemas.openxmlformats.org/officeDocument/2006/relationships/hyperlink" Target="file:///D:\RAN4\TSGRAN4_92bis\Docs\R4-1912601.zip" TargetMode="External"/><Relationship Id="rId1168" Type="http://schemas.openxmlformats.org/officeDocument/2006/relationships/hyperlink" Target="file:///D:\RAN4\TSGRAN4_92bis\Docs\R4-1911297.zip" TargetMode="External"/><Relationship Id="rId1375" Type="http://schemas.openxmlformats.org/officeDocument/2006/relationships/hyperlink" Target="file:///D:\RAN4\TSGRAN4_92bis\Docs\R4-1912298.zip" TargetMode="External"/><Relationship Id="rId81" Type="http://schemas.openxmlformats.org/officeDocument/2006/relationships/hyperlink" Target="file:///D:\RAN4\TSGRAN4_92bis\Docs\R4-1912993.zip" TargetMode="External"/><Relationship Id="rId177" Type="http://schemas.openxmlformats.org/officeDocument/2006/relationships/hyperlink" Target="file:///D:\RAN4\TSGRAN4_92bis\Docs\R4-1911334.zip" TargetMode="External"/><Relationship Id="rId384" Type="http://schemas.openxmlformats.org/officeDocument/2006/relationships/hyperlink" Target="file:///D:\RAN4\TSGRAN4_92bis\Docs\R4-1912938.zip" TargetMode="External"/><Relationship Id="rId591" Type="http://schemas.openxmlformats.org/officeDocument/2006/relationships/hyperlink" Target="file:///D:\RAN4\TSGRAN4_92bis\Docs\R4-1912517.zip" TargetMode="External"/><Relationship Id="rId605" Type="http://schemas.openxmlformats.org/officeDocument/2006/relationships/hyperlink" Target="file:///D:\RAN4\TSGRAN4_92bis\Docs\R4-1912513.zip" TargetMode="External"/><Relationship Id="rId812" Type="http://schemas.openxmlformats.org/officeDocument/2006/relationships/hyperlink" Target="file:///D:\RAN4\TSGRAN4_92bis\Docs\R4-1910725.zip" TargetMode="External"/><Relationship Id="rId1028" Type="http://schemas.openxmlformats.org/officeDocument/2006/relationships/hyperlink" Target="file:///D:\RAN4\TSGRAN4_92bis\Docs\R4-1911448.zip" TargetMode="External"/><Relationship Id="rId1235" Type="http://schemas.openxmlformats.org/officeDocument/2006/relationships/hyperlink" Target="file:///D:\RAN4\TSGRAN4_92bis\Docs\R4-1911407.zip" TargetMode="External"/><Relationship Id="rId1442" Type="http://schemas.openxmlformats.org/officeDocument/2006/relationships/hyperlink" Target="file:///D:\RAN4\TSGRAN4_92bis\Docs\R4-1911256.zip" TargetMode="External"/><Relationship Id="rId244" Type="http://schemas.openxmlformats.org/officeDocument/2006/relationships/hyperlink" Target="file:///D:\RAN4\TSGRAN4_92bis\Docs\R4-1910869.zip" TargetMode="External"/><Relationship Id="rId689" Type="http://schemas.openxmlformats.org/officeDocument/2006/relationships/hyperlink" Target="file:///D:\RAN4\TSGRAN4_92bis\Docs\R4-1911802.zip" TargetMode="External"/><Relationship Id="rId896" Type="http://schemas.openxmlformats.org/officeDocument/2006/relationships/hyperlink" Target="file:///D:\RAN4\TSGRAN4_92bis\Docs\R4-1912565.zip" TargetMode="External"/><Relationship Id="rId1081" Type="http://schemas.openxmlformats.org/officeDocument/2006/relationships/hyperlink" Target="file:///D:\RAN4\TSGRAN4_92bis\Docs\R4-1911203.zip" TargetMode="External"/><Relationship Id="rId1302" Type="http://schemas.openxmlformats.org/officeDocument/2006/relationships/hyperlink" Target="file:///D:\RAN4\TSGRAN4_92bis\Docs\R4-1911843.zip" TargetMode="External"/><Relationship Id="rId39" Type="http://schemas.openxmlformats.org/officeDocument/2006/relationships/hyperlink" Target="file:///D:\RAN4\TSGRAN4_92bis\Docs\R4-1912396.zip" TargetMode="External"/><Relationship Id="rId451" Type="http://schemas.openxmlformats.org/officeDocument/2006/relationships/hyperlink" Target="file:///D:\RAN4\TSGRAN4_92bis\Docs\R4-1912411.zip" TargetMode="External"/><Relationship Id="rId549" Type="http://schemas.openxmlformats.org/officeDocument/2006/relationships/hyperlink" Target="file:///D:\RAN4\TSGRAN4_92bis\Docs\R4-1912515.zip" TargetMode="External"/><Relationship Id="rId756" Type="http://schemas.openxmlformats.org/officeDocument/2006/relationships/hyperlink" Target="file:///D:\RAN4\TSGRAN4_92bis\Docs\R4-1908015.zip" TargetMode="External"/><Relationship Id="rId1179" Type="http://schemas.openxmlformats.org/officeDocument/2006/relationships/hyperlink" Target="file:///D:\RAN4\TSGRAN4_92bis\Docs\R4-1911497.zip" TargetMode="External"/><Relationship Id="rId1386" Type="http://schemas.openxmlformats.org/officeDocument/2006/relationships/hyperlink" Target="file:///D:\RAN4\TSGRAN4_92bis\Docs\R4-1911691.zip" TargetMode="External"/><Relationship Id="rId104" Type="http://schemas.openxmlformats.org/officeDocument/2006/relationships/hyperlink" Target="file:///D:\RAN4\TSGRAN4_92bis\Docs\R4-1911421.zip" TargetMode="External"/><Relationship Id="rId188" Type="http://schemas.openxmlformats.org/officeDocument/2006/relationships/hyperlink" Target="file:///D:\RAN4\TSGRAN4_92bis\Docs\R4-1911243.zip" TargetMode="External"/><Relationship Id="rId311" Type="http://schemas.openxmlformats.org/officeDocument/2006/relationships/hyperlink" Target="file:///D:\RAN4\TSGRAN4_92bis\Docs\R4-1912950.zip" TargetMode="External"/><Relationship Id="rId395" Type="http://schemas.openxmlformats.org/officeDocument/2006/relationships/hyperlink" Target="file:///D:\RAN4\TSGRAN4_92bis\Docs\R4-1912941.zip" TargetMode="External"/><Relationship Id="rId409" Type="http://schemas.openxmlformats.org/officeDocument/2006/relationships/hyperlink" Target="file:///D:\RAN4\TSGRAN4_92bis\Docs\R4-1912581.zip" TargetMode="External"/><Relationship Id="rId963" Type="http://schemas.openxmlformats.org/officeDocument/2006/relationships/hyperlink" Target="file:///D:\RAN4\TSGRAN4_92bis\Docs\R4-1911356.zip" TargetMode="External"/><Relationship Id="rId1039" Type="http://schemas.openxmlformats.org/officeDocument/2006/relationships/hyperlink" Target="file:///D:\RAN4\TSGRAN4_92bis\Docs\R4-1911537.zip" TargetMode="External"/><Relationship Id="rId1246" Type="http://schemas.openxmlformats.org/officeDocument/2006/relationships/hyperlink" Target="file:///D:\RAN4\TSGRAN4_92bis\Docs\R4-1912899.zip" TargetMode="External"/><Relationship Id="rId92" Type="http://schemas.openxmlformats.org/officeDocument/2006/relationships/hyperlink" Target="file:///D:\RAN4\TSGRAN4_92bis\Docs\R4-1911699.zip" TargetMode="External"/><Relationship Id="rId616" Type="http://schemas.openxmlformats.org/officeDocument/2006/relationships/hyperlink" Target="file:///D:\RAN4\TSGRAN4_92bis\Docs\R4-1912888.zip" TargetMode="External"/><Relationship Id="rId823" Type="http://schemas.openxmlformats.org/officeDocument/2006/relationships/hyperlink" Target="file:///D:\RAN4\TSGRAN4_92bis\Docs\R4-1912278.zip" TargetMode="External"/><Relationship Id="rId1453" Type="http://schemas.openxmlformats.org/officeDocument/2006/relationships/hyperlink" Target="file:///D:\RAN4\TSGRAN4_92bis\Docs\R4-1911259.zip" TargetMode="External"/><Relationship Id="rId255" Type="http://schemas.openxmlformats.org/officeDocument/2006/relationships/hyperlink" Target="file:///D:\RAN4\TSGRAN4_92bis\Docs\R4-1911216.zip" TargetMode="External"/><Relationship Id="rId297" Type="http://schemas.openxmlformats.org/officeDocument/2006/relationships/hyperlink" Target="file:///D:\RAN4\TSGRAN4_92bis\Docs\R4-1912968.zip" TargetMode="External"/><Relationship Id="rId462" Type="http://schemas.openxmlformats.org/officeDocument/2006/relationships/hyperlink" Target="file:///D:\RAN4\TSGRAN4_92bis\Docs\R4-1910845.zip" TargetMode="External"/><Relationship Id="rId518" Type="http://schemas.openxmlformats.org/officeDocument/2006/relationships/hyperlink" Target="file:///D:\RAN4\TSGRAN4_92bis\Docs\R4-1910938.zip" TargetMode="External"/><Relationship Id="rId725" Type="http://schemas.openxmlformats.org/officeDocument/2006/relationships/hyperlink" Target="file:///D:\RAN4\TSGRAN4_92bis\Docs\R4-1911170.zip" TargetMode="External"/><Relationship Id="rId932" Type="http://schemas.openxmlformats.org/officeDocument/2006/relationships/hyperlink" Target="file:///D:\RAN4\TSGRAN4_92bis\Docs\R4-1912607.zip" TargetMode="External"/><Relationship Id="rId1092" Type="http://schemas.openxmlformats.org/officeDocument/2006/relationships/hyperlink" Target="file:///D:\RAN4\TSGRAN4_92bis\Docs\R4-1912232.zip" TargetMode="External"/><Relationship Id="rId1106" Type="http://schemas.openxmlformats.org/officeDocument/2006/relationships/hyperlink" Target="file:///D:\RAN4\TSGRAN4_92bis\Docs\R4-1911712.zip" TargetMode="External"/><Relationship Id="rId1148" Type="http://schemas.openxmlformats.org/officeDocument/2006/relationships/hyperlink" Target="file:///D:\RAN4\TSGRAN4_92bis\Docs\R4-1912978.zip" TargetMode="External"/><Relationship Id="rId1313" Type="http://schemas.openxmlformats.org/officeDocument/2006/relationships/hyperlink" Target="file:///D:\RAN4\TSGRAN4_92bis\Docs\R4-1913007.zip" TargetMode="External"/><Relationship Id="rId1355" Type="http://schemas.openxmlformats.org/officeDocument/2006/relationships/hyperlink" Target="file:///D:\RAN4\TSGRAN4_92bis\Docs\R4-1913016.zip" TargetMode="External"/><Relationship Id="rId1397" Type="http://schemas.openxmlformats.org/officeDocument/2006/relationships/hyperlink" Target="file:///D:\RAN4\TSGRAN4_92bis\Docs\R4-1913026.zip" TargetMode="External"/><Relationship Id="rId115" Type="http://schemas.openxmlformats.org/officeDocument/2006/relationships/hyperlink" Target="file:///D:\RAN4\TSGRAN4_92bis\Docs\R4-1912542.zip" TargetMode="External"/><Relationship Id="rId157" Type="http://schemas.openxmlformats.org/officeDocument/2006/relationships/hyperlink" Target="file:///D:\RAN4\TSGRAN4_92bis\Docs\R4-1911570.zip" TargetMode="External"/><Relationship Id="rId322" Type="http://schemas.openxmlformats.org/officeDocument/2006/relationships/hyperlink" Target="file:///D:\RAN4\TSGRAN4_92bis\Docs\R4-1907622.zip" TargetMode="External"/><Relationship Id="rId364" Type="http://schemas.openxmlformats.org/officeDocument/2006/relationships/hyperlink" Target="file:///D:\RAN4\TSGRAN4_92bis\Docs\R4-1912971.zip" TargetMode="External"/><Relationship Id="rId767" Type="http://schemas.openxmlformats.org/officeDocument/2006/relationships/hyperlink" Target="file:///D:\RAN4\TSGRAN4_92bis\Docs\R4-1913042.zip" TargetMode="External"/><Relationship Id="rId974" Type="http://schemas.openxmlformats.org/officeDocument/2006/relationships/hyperlink" Target="file:///D:\RAN4\TSGRAN4_92bis\Docs\R4-1912610.zip" TargetMode="External"/><Relationship Id="rId1008" Type="http://schemas.openxmlformats.org/officeDocument/2006/relationships/hyperlink" Target="file:///D:\RAN4\TSGRAN4_92bis\Docs\R4-1911601.zip" TargetMode="External"/><Relationship Id="rId1215" Type="http://schemas.openxmlformats.org/officeDocument/2006/relationships/hyperlink" Target="file:///D:\RAN4\TSGRAN4_92bis\Docs\R4-1911819.zip" TargetMode="External"/><Relationship Id="rId1422" Type="http://schemas.openxmlformats.org/officeDocument/2006/relationships/hyperlink" Target="file:///D:\RAN4\TSGRAN4_92bis\Docs\R4-1912298.zip" TargetMode="External"/><Relationship Id="rId61" Type="http://schemas.openxmlformats.org/officeDocument/2006/relationships/hyperlink" Target="file:///D:\RAN4\TSGRAN4_92bis\Docs\R4-1912555.zip" TargetMode="External"/><Relationship Id="rId199" Type="http://schemas.openxmlformats.org/officeDocument/2006/relationships/hyperlink" Target="file:///D:\RAN4\TSGRAN4_92bis\Docs\R4-1911539.zip" TargetMode="External"/><Relationship Id="rId571" Type="http://schemas.openxmlformats.org/officeDocument/2006/relationships/hyperlink" Target="file:///D:\RAN4\TSGRAN4_92bis\Docs\R4-1912878.zip" TargetMode="External"/><Relationship Id="rId627" Type="http://schemas.openxmlformats.org/officeDocument/2006/relationships/hyperlink" Target="file:///D:\RAN4\TSGRAN4_92bis\Docs\R4-1911639.zip" TargetMode="External"/><Relationship Id="rId669" Type="http://schemas.openxmlformats.org/officeDocument/2006/relationships/hyperlink" Target="file:///D:\RAN4\TSGRAN4_92bis\Docs\R4-1910992.zip" TargetMode="External"/><Relationship Id="rId834" Type="http://schemas.openxmlformats.org/officeDocument/2006/relationships/hyperlink" Target="file:///D:\RAN4\TSGRAN4_92bis\Docs\R4-1911261.zip" TargetMode="External"/><Relationship Id="rId876" Type="http://schemas.openxmlformats.org/officeDocument/2006/relationships/hyperlink" Target="file:///D:\RAN4\TSGRAN4_92bis\Docs\R4-1911476.zip" TargetMode="External"/><Relationship Id="rId1257" Type="http://schemas.openxmlformats.org/officeDocument/2006/relationships/hyperlink" Target="file:///D:\RAN4\TSGRAN4_92bis\Docs\R4-1912098.zip" TargetMode="External"/><Relationship Id="rId1299" Type="http://schemas.openxmlformats.org/officeDocument/2006/relationships/hyperlink" Target="file:///D:\RAN4\TSGRAN4_92bis\Docs\R4-1912209.zip" TargetMode="External"/><Relationship Id="rId19" Type="http://schemas.openxmlformats.org/officeDocument/2006/relationships/hyperlink" Target="file:///D:\RAN4\TSGRAN4_92bis\Docs\R4-1910711.zip" TargetMode="External"/><Relationship Id="rId224" Type="http://schemas.openxmlformats.org/officeDocument/2006/relationships/hyperlink" Target="file:///D:\RAN4\TSGRAN4_92bis\Docs\R4-1910788.zip" TargetMode="External"/><Relationship Id="rId266" Type="http://schemas.openxmlformats.org/officeDocument/2006/relationships/hyperlink" Target="file:///D:\RAN4\TSGRAN4_92bis\Docs\R4-1912947.zip" TargetMode="External"/><Relationship Id="rId431" Type="http://schemas.openxmlformats.org/officeDocument/2006/relationships/hyperlink" Target="file:///D:\RAN4\TSGRAN4_92bis\Docs\R4-1912277.zip" TargetMode="External"/><Relationship Id="rId473" Type="http://schemas.openxmlformats.org/officeDocument/2006/relationships/hyperlink" Target="file:///D:\RAN4\TSGRAN4_92bis\Docs\R4-1911808.zip" TargetMode="External"/><Relationship Id="rId529" Type="http://schemas.openxmlformats.org/officeDocument/2006/relationships/hyperlink" Target="file:///D:\RAN4\TSGRAN4_92bis\Docs\R4-1911617.zip" TargetMode="External"/><Relationship Id="rId680" Type="http://schemas.openxmlformats.org/officeDocument/2006/relationships/hyperlink" Target="file:///D:\RAN4\TSGRAN4_92bis\Docs\R4-1911086.zip" TargetMode="External"/><Relationship Id="rId736" Type="http://schemas.openxmlformats.org/officeDocument/2006/relationships/hyperlink" Target="file:///D:\RAN4\TSGRAN4_92bis\Docs\R4-1911672.zip" TargetMode="External"/><Relationship Id="rId901" Type="http://schemas.openxmlformats.org/officeDocument/2006/relationships/hyperlink" Target="file:///D:\RAN4\TSGRAN4_92bis\Docs\R4-1911265.zip" TargetMode="External"/><Relationship Id="rId1061" Type="http://schemas.openxmlformats.org/officeDocument/2006/relationships/hyperlink" Target="file:///D:\RAN4\TSGRAN4_92bis\Docs\R4-1912596.zip" TargetMode="External"/><Relationship Id="rId1117" Type="http://schemas.openxmlformats.org/officeDocument/2006/relationships/hyperlink" Target="file:///D:\RAN4\TSGRAN4_92bis\Docs\R4-1911029.zip" TargetMode="External"/><Relationship Id="rId1159" Type="http://schemas.openxmlformats.org/officeDocument/2006/relationships/hyperlink" Target="file:///D:\RAN4\TSGRAN4_92bis\Docs\R4-1912392.zip" TargetMode="External"/><Relationship Id="rId1324" Type="http://schemas.openxmlformats.org/officeDocument/2006/relationships/hyperlink" Target="file:///D:\RAN4\TSGRAN4_92bis\Docs\R4-1913010.zip" TargetMode="External"/><Relationship Id="rId1366" Type="http://schemas.openxmlformats.org/officeDocument/2006/relationships/hyperlink" Target="file:///D:\RAN4\TSGRAN4_92bis\Docs\R4-1912214.zip" TargetMode="External"/><Relationship Id="rId30" Type="http://schemas.openxmlformats.org/officeDocument/2006/relationships/hyperlink" Target="file:///D:\RAN4\TSGRAN4_92bis\Docs\R4-1911200.zip" TargetMode="External"/><Relationship Id="rId126" Type="http://schemas.openxmlformats.org/officeDocument/2006/relationships/hyperlink" Target="file:///D:\RAN4\TSGRAN4_92bis\Docs\R4-1912916.zip" TargetMode="External"/><Relationship Id="rId168" Type="http://schemas.openxmlformats.org/officeDocument/2006/relationships/hyperlink" Target="file:///D:\RAN4\TSGRAN4_92bis\Docs\R4-1912458.zip" TargetMode="External"/><Relationship Id="rId333" Type="http://schemas.openxmlformats.org/officeDocument/2006/relationships/hyperlink" Target="file:///D:\RAN4\TSGRAN4_92bis\Docs\R4-1912962.zip" TargetMode="External"/><Relationship Id="rId540" Type="http://schemas.openxmlformats.org/officeDocument/2006/relationships/hyperlink" Target="file:///D:\RAN4\TSGRAN4_92bis\Docs\R4-1912872.zip" TargetMode="External"/><Relationship Id="rId778" Type="http://schemas.openxmlformats.org/officeDocument/2006/relationships/hyperlink" Target="file:///D:\RAN4\TSGRAN4_92bis\Docs\R4-1911571.zip" TargetMode="External"/><Relationship Id="rId943" Type="http://schemas.openxmlformats.org/officeDocument/2006/relationships/hyperlink" Target="file:///D:\RAN4\TSGRAN4_92bis\Docs\R4-1912563.zip" TargetMode="External"/><Relationship Id="rId985" Type="http://schemas.openxmlformats.org/officeDocument/2006/relationships/hyperlink" Target="file:///D:\RAN4\TSGRAN4_92bis\Docs\R4-1911151.zip" TargetMode="External"/><Relationship Id="rId1019" Type="http://schemas.openxmlformats.org/officeDocument/2006/relationships/hyperlink" Target="file:///D:\RAN4\TSGRAN4_92bis\Docs\R4-1912599.zip" TargetMode="External"/><Relationship Id="rId1170" Type="http://schemas.openxmlformats.org/officeDocument/2006/relationships/hyperlink" Target="file:///D:\RAN4\TSGRAN4_92bis\Docs\R4-1911299.zip" TargetMode="External"/><Relationship Id="rId72" Type="http://schemas.openxmlformats.org/officeDocument/2006/relationships/hyperlink" Target="file:///D:\RAN4\TSGRAN4_92bis\Docs\R4-1912988.zip" TargetMode="External"/><Relationship Id="rId375" Type="http://schemas.openxmlformats.org/officeDocument/2006/relationships/hyperlink" Target="file:///D:\RAN4\TSGRAN4_92bis\Docs\R4-1911064.zip" TargetMode="External"/><Relationship Id="rId582" Type="http://schemas.openxmlformats.org/officeDocument/2006/relationships/hyperlink" Target="file:///D:\RAN4\TSGRAN4_92bis\Docs\R4-1912307.zip" TargetMode="External"/><Relationship Id="rId638" Type="http://schemas.openxmlformats.org/officeDocument/2006/relationships/hyperlink" Target="file:///D:\RAN4\TSGRAN4_92bis\Docs\R4-1911641.zip" TargetMode="External"/><Relationship Id="rId803" Type="http://schemas.openxmlformats.org/officeDocument/2006/relationships/hyperlink" Target="file:///D:\RAN4\TSGRAN4_92bis\Docs\R4-1911540.zip" TargetMode="External"/><Relationship Id="rId845" Type="http://schemas.openxmlformats.org/officeDocument/2006/relationships/hyperlink" Target="file:///D:\RAN4\TSGRAN4_92bis\Docs\R4-1911468.zip" TargetMode="External"/><Relationship Id="rId1030" Type="http://schemas.openxmlformats.org/officeDocument/2006/relationships/hyperlink" Target="file:///D:\RAN4\TSGRAN4_92bis\Docs\R4-1912568.zip" TargetMode="External"/><Relationship Id="rId1226" Type="http://schemas.openxmlformats.org/officeDocument/2006/relationships/hyperlink" Target="file:///D:\RAN4\TSGRAN4_92bis\Docs\R4-1912329.zip" TargetMode="External"/><Relationship Id="rId1268" Type="http://schemas.openxmlformats.org/officeDocument/2006/relationships/hyperlink" Target="file:///D:\RAN4\TSGRAN4_92bis\Docs\R4-1912100.zip" TargetMode="External"/><Relationship Id="rId1433" Type="http://schemas.openxmlformats.org/officeDocument/2006/relationships/hyperlink" Target="file:///D:\RAN4\TSGRAN4_92bis\Docs\R4-1911507.zip" TargetMode="External"/><Relationship Id="rId3" Type="http://schemas.openxmlformats.org/officeDocument/2006/relationships/styles" Target="styles.xml"/><Relationship Id="rId235" Type="http://schemas.openxmlformats.org/officeDocument/2006/relationships/hyperlink" Target="file:///D:\RAN4\TSGRAN4_92bis\Docs\R4-1912296.zip" TargetMode="External"/><Relationship Id="rId277" Type="http://schemas.openxmlformats.org/officeDocument/2006/relationships/hyperlink" Target="file:///D:\RAN4\TSGRAN4_92bis\Docs\R4-1911622.zip" TargetMode="External"/><Relationship Id="rId400" Type="http://schemas.openxmlformats.org/officeDocument/2006/relationships/hyperlink" Target="file:///D:\RAN4\TSGRAN4_92bis\Docs\R4-1911676.zip" TargetMode="External"/><Relationship Id="rId442" Type="http://schemas.openxmlformats.org/officeDocument/2006/relationships/hyperlink" Target="file:///D:\RAN4\TSGRAN4_92bis\Docs\R4-1911304.zip" TargetMode="External"/><Relationship Id="rId484" Type="http://schemas.openxmlformats.org/officeDocument/2006/relationships/hyperlink" Target="file:///D:\RAN4\TSGRAN4_92bis\Docs\R4-1912491.zip" TargetMode="External"/><Relationship Id="rId705" Type="http://schemas.openxmlformats.org/officeDocument/2006/relationships/hyperlink" Target="file:///D:\RAN4\TSGRAN4_92bis\Docs\R4-1912383.zip" TargetMode="External"/><Relationship Id="rId887" Type="http://schemas.openxmlformats.org/officeDocument/2006/relationships/hyperlink" Target="file:///D:\RAN4\TSGRAN4_92bis\Docs\R4-1912247.zip" TargetMode="External"/><Relationship Id="rId1072" Type="http://schemas.openxmlformats.org/officeDocument/2006/relationships/hyperlink" Target="file:///D:\RAN4\TSGRAN4_92bis\Docs\R4-1911485.zip" TargetMode="External"/><Relationship Id="rId1128" Type="http://schemas.openxmlformats.org/officeDocument/2006/relationships/hyperlink" Target="file:///D:\RAN4\TSGRAN4_92bis\Docs\R4-1910772.zip" TargetMode="External"/><Relationship Id="rId1335" Type="http://schemas.openxmlformats.org/officeDocument/2006/relationships/hyperlink" Target="file:///D:\RAN4\TSGRAN4_92bis\Docs\R4-1911803.zip" TargetMode="External"/><Relationship Id="rId137" Type="http://schemas.openxmlformats.org/officeDocument/2006/relationships/hyperlink" Target="file:///D:\RAN4\TSGRAN4_92bis\Docs\R4-1912509.zip" TargetMode="External"/><Relationship Id="rId302" Type="http://schemas.openxmlformats.org/officeDocument/2006/relationships/hyperlink" Target="file:///D:\RAN4\TSGRAN4_92bis\Docs\R4-1912340.zip" TargetMode="External"/><Relationship Id="rId344" Type="http://schemas.openxmlformats.org/officeDocument/2006/relationships/hyperlink" Target="file:///D:\RAN4\TSGRAN4_92bis\Docs\R4-1912958.zip" TargetMode="External"/><Relationship Id="rId691" Type="http://schemas.openxmlformats.org/officeDocument/2006/relationships/hyperlink" Target="file:///D:\RAN4\TSGRAN4_92bis\Docs\R4-1912894.zip" TargetMode="External"/><Relationship Id="rId747" Type="http://schemas.openxmlformats.org/officeDocument/2006/relationships/hyperlink" Target="file:///D:\RAN4\TSGRAN4_92bis\Docs\R4-1912287.zip" TargetMode="External"/><Relationship Id="rId789" Type="http://schemas.openxmlformats.org/officeDocument/2006/relationships/hyperlink" Target="file:///D:\RAN4\TSGRAN4_92bis\Docs\R4-1911237.zip" TargetMode="External"/><Relationship Id="rId912" Type="http://schemas.openxmlformats.org/officeDocument/2006/relationships/hyperlink" Target="file:///D:\RAN4\TSGRAN4_92bis\Docs\R4-1912583.zip" TargetMode="External"/><Relationship Id="rId954" Type="http://schemas.openxmlformats.org/officeDocument/2006/relationships/hyperlink" Target="file:///D:\RAN4\TSGRAN4_92bis\Docs\R4-1911351.zip" TargetMode="External"/><Relationship Id="rId996" Type="http://schemas.openxmlformats.org/officeDocument/2006/relationships/hyperlink" Target="file:///D:\RAN4\TSGRAN4_92bis\Docs\R4-1911139.zip" TargetMode="External"/><Relationship Id="rId1377" Type="http://schemas.openxmlformats.org/officeDocument/2006/relationships/hyperlink" Target="file:///D:\RAN4\TSGRAN4_92bis\Docs\R4-1913022.zip" TargetMode="External"/><Relationship Id="rId41" Type="http://schemas.openxmlformats.org/officeDocument/2006/relationships/hyperlink" Target="file:///D:\RAN4\TSGRAN4_92bis\Docs\R4-1912398.zip" TargetMode="External"/><Relationship Id="rId83" Type="http://schemas.openxmlformats.org/officeDocument/2006/relationships/hyperlink" Target="file:///D:\RAN4\TSGRAN4_92bis\Docs\R4-1910969.zip" TargetMode="External"/><Relationship Id="rId179" Type="http://schemas.openxmlformats.org/officeDocument/2006/relationships/hyperlink" Target="file:///D:\RAN4\TSGRAN4_92bis\Docs\R4-1911336.zip" TargetMode="External"/><Relationship Id="rId386" Type="http://schemas.openxmlformats.org/officeDocument/2006/relationships/hyperlink" Target="file:///D:\RAN4\TSGRAN4_92bis\Docs\R4-1911059.zip" TargetMode="External"/><Relationship Id="rId551" Type="http://schemas.openxmlformats.org/officeDocument/2006/relationships/hyperlink" Target="file:///D:\RAN4\TSGRAN4_92bis\Docs\R4-1912516.zip" TargetMode="External"/><Relationship Id="rId593" Type="http://schemas.openxmlformats.org/officeDocument/2006/relationships/hyperlink" Target="file:///D:\RAN4\TSGRAN4_92bis\Docs\R4-1912471.zip" TargetMode="External"/><Relationship Id="rId607" Type="http://schemas.openxmlformats.org/officeDocument/2006/relationships/hyperlink" Target="file:///D:\RAN4\TSGRAN4_92bis\Docs\R4-1910979.zip" TargetMode="External"/><Relationship Id="rId649" Type="http://schemas.openxmlformats.org/officeDocument/2006/relationships/hyperlink" Target="file:///D:\RAN4\TSGRAN4_92bis\Docs\R4-1912014.zip" TargetMode="External"/><Relationship Id="rId814" Type="http://schemas.openxmlformats.org/officeDocument/2006/relationships/hyperlink" Target="file:///D:\RAN4\TSGRAN4_92bis\Docs\R4-1912608.zip" TargetMode="External"/><Relationship Id="rId856" Type="http://schemas.openxmlformats.org/officeDocument/2006/relationships/hyperlink" Target="file:///D:\RAN4\TSGRAN4_92bis\Docs\R4-1911150.zip" TargetMode="External"/><Relationship Id="rId1181" Type="http://schemas.openxmlformats.org/officeDocument/2006/relationships/hyperlink" Target="file:///D:\RAN4\TSGRAN4_92bis\Docs\R4-1911613.zip" TargetMode="External"/><Relationship Id="rId1237" Type="http://schemas.openxmlformats.org/officeDocument/2006/relationships/hyperlink" Target="file:///D:\RAN4\TSGRAN4_92bis\Docs\R4-1911406.zip" TargetMode="External"/><Relationship Id="rId1279" Type="http://schemas.openxmlformats.org/officeDocument/2006/relationships/hyperlink" Target="file:///D:\RAN4\TSGRAN4_92bis\Docs\R4-1912105.zip" TargetMode="External"/><Relationship Id="rId1402" Type="http://schemas.openxmlformats.org/officeDocument/2006/relationships/hyperlink" Target="file:///D:\RAN4\TSGRAN4_92bis\Docs\R4-1911501.zip" TargetMode="External"/><Relationship Id="rId1444" Type="http://schemas.openxmlformats.org/officeDocument/2006/relationships/hyperlink" Target="file:///D:\RAN4\TSGRAN4_92bis\Docs\R4-1911163.zip" TargetMode="External"/><Relationship Id="rId190" Type="http://schemas.openxmlformats.org/officeDocument/2006/relationships/hyperlink" Target="file:///D:\RAN4\TSGRAN4_92bis\Docs\R4-1910745.zip" TargetMode="External"/><Relationship Id="rId204" Type="http://schemas.openxmlformats.org/officeDocument/2006/relationships/hyperlink" Target="file:///D:\RAN4\TSGRAN4_92bis\Docs\R4-1911402.zip" TargetMode="External"/><Relationship Id="rId246" Type="http://schemas.openxmlformats.org/officeDocument/2006/relationships/hyperlink" Target="file:///D:\RAN4\TSGRAN4_92bis\Docs\R4-1911740.zip" TargetMode="External"/><Relationship Id="rId288" Type="http://schemas.openxmlformats.org/officeDocument/2006/relationships/hyperlink" Target="file:///D:\RAN4\TSGRAN4_92bis\Docs\R4-1911748.zip" TargetMode="External"/><Relationship Id="rId411" Type="http://schemas.openxmlformats.org/officeDocument/2006/relationships/hyperlink" Target="file:///D:\RAN4\TSGRAN4_92bis\Docs\R4-1910744.zip" TargetMode="External"/><Relationship Id="rId453" Type="http://schemas.openxmlformats.org/officeDocument/2006/relationships/hyperlink" Target="file:///D:\RAN4\TSGRAN4_92bis\Docs\R4-1912995.zip" TargetMode="External"/><Relationship Id="rId509" Type="http://schemas.openxmlformats.org/officeDocument/2006/relationships/hyperlink" Target="file:///D:\RAN4\TSGRAN4_92bis\Docs\R4-1912337.zip" TargetMode="External"/><Relationship Id="rId660" Type="http://schemas.openxmlformats.org/officeDocument/2006/relationships/package" Target="embeddings/Microsoft_Visio_Drawing.vsdx"/><Relationship Id="rId898" Type="http://schemas.openxmlformats.org/officeDocument/2006/relationships/hyperlink" Target="file:///D:\RAN4\TSGRAN4_92bis\Docs\R4-1912468.zip" TargetMode="External"/><Relationship Id="rId1041" Type="http://schemas.openxmlformats.org/officeDocument/2006/relationships/hyperlink" Target="file:///D:\RAN4\TSGRAN4_92bis\Docs\R4-1912574.zip" TargetMode="External"/><Relationship Id="rId1083" Type="http://schemas.openxmlformats.org/officeDocument/2006/relationships/hyperlink" Target="file:///D:\RAN4\TSGRAN4_92bis\Docs\R4-1911247.zip" TargetMode="External"/><Relationship Id="rId1139" Type="http://schemas.openxmlformats.org/officeDocument/2006/relationships/hyperlink" Target="file:///D:\RAN4\TSGRAN4_92bis\Docs\R4-1911722.zip" TargetMode="External"/><Relationship Id="rId1290" Type="http://schemas.openxmlformats.org/officeDocument/2006/relationships/hyperlink" Target="file:///D:\RAN4\TSGRAN4_92bis\Docs\R4-1912484.zip" TargetMode="External"/><Relationship Id="rId1304" Type="http://schemas.openxmlformats.org/officeDocument/2006/relationships/hyperlink" Target="file:///D:\RAN4\TSGRAN4_92bis\Docs\R4-1912032.zip" TargetMode="External"/><Relationship Id="rId1346" Type="http://schemas.openxmlformats.org/officeDocument/2006/relationships/hyperlink" Target="file:///D:\RAN4\TSGRAN4_92bis\Docs\R4-1911053.zip" TargetMode="External"/><Relationship Id="rId106" Type="http://schemas.openxmlformats.org/officeDocument/2006/relationships/hyperlink" Target="file:///D:\RAN4\TSGRAN4_92bis\Docs\R4-1912885.zip" TargetMode="External"/><Relationship Id="rId313" Type="http://schemas.openxmlformats.org/officeDocument/2006/relationships/hyperlink" Target="file:///D:\RAN4\TSGRAN4_92bis\Docs\R4-1912226.zip" TargetMode="External"/><Relationship Id="rId495" Type="http://schemas.openxmlformats.org/officeDocument/2006/relationships/hyperlink" Target="file:///D:\RAN4\TSGRAN4_92bis\Docs\R4-1912868.zip" TargetMode="External"/><Relationship Id="rId716" Type="http://schemas.openxmlformats.org/officeDocument/2006/relationships/hyperlink" Target="file:///D:\RAN4\TSGRAN4_92bis\Docs\R4-1912905.zip" TargetMode="External"/><Relationship Id="rId758" Type="http://schemas.openxmlformats.org/officeDocument/2006/relationships/hyperlink" Target="file:///D:\RAN4\TSGRAN4_92bis\Docs\R4-1912312.zip" TargetMode="External"/><Relationship Id="rId923" Type="http://schemas.openxmlformats.org/officeDocument/2006/relationships/hyperlink" Target="file:///D:\RAN4\TSGRAN4_92bis\Docs\R4-1911359.zip" TargetMode="External"/><Relationship Id="rId965" Type="http://schemas.openxmlformats.org/officeDocument/2006/relationships/hyperlink" Target="file:///D:\RAN4\TSGRAN4_92bis\Docs\R4-1912587.zip" TargetMode="External"/><Relationship Id="rId1150" Type="http://schemas.openxmlformats.org/officeDocument/2006/relationships/hyperlink" Target="file:///D:\RAN4\TSGRAN4_92bis\Docs\R4-1911517.zip" TargetMode="External"/><Relationship Id="rId1388" Type="http://schemas.openxmlformats.org/officeDocument/2006/relationships/hyperlink" Target="file:///D:\RAN4\TSGRAN4_92bis\Docs\R4-1913024.zip" TargetMode="External"/><Relationship Id="rId10" Type="http://schemas.openxmlformats.org/officeDocument/2006/relationships/hyperlink" Target="file:///D:\RAN4\TSGRAN4_92bis\Docs\R4-1910702.zip" TargetMode="External"/><Relationship Id="rId52" Type="http://schemas.openxmlformats.org/officeDocument/2006/relationships/hyperlink" Target="file:///D:\RAN4\TSGRAN4_92bis\Docs\R4-1911849.zip" TargetMode="External"/><Relationship Id="rId94" Type="http://schemas.openxmlformats.org/officeDocument/2006/relationships/hyperlink" Target="file:///D:\RAN4\TSGRAN4_92bis\Docs\R4-1912438.zip" TargetMode="External"/><Relationship Id="rId148" Type="http://schemas.openxmlformats.org/officeDocument/2006/relationships/hyperlink" Target="file:///D:\RAN4\TSGRAN4_92bis\Docs\R4-1910735.zip" TargetMode="External"/><Relationship Id="rId355" Type="http://schemas.openxmlformats.org/officeDocument/2006/relationships/hyperlink" Target="file:///D:\RAN4\TSGRAN4_92bis\Docs\R4-1912954.zip" TargetMode="External"/><Relationship Id="rId397" Type="http://schemas.openxmlformats.org/officeDocument/2006/relationships/hyperlink" Target="file:///D:\RAN4\TSGRAN4_92bis\Docs\R4-1912233.zip" TargetMode="External"/><Relationship Id="rId520" Type="http://schemas.openxmlformats.org/officeDocument/2006/relationships/hyperlink" Target="file:///D:\RAN4\TSGRAN4_92bis\Docs\R4-1912336.zip" TargetMode="External"/><Relationship Id="rId562" Type="http://schemas.openxmlformats.org/officeDocument/2006/relationships/hyperlink" Target="file:///D:\RAN4\TSGRAN4_92bis\Docs\R4-1913061.zip" TargetMode="External"/><Relationship Id="rId618" Type="http://schemas.openxmlformats.org/officeDocument/2006/relationships/hyperlink" Target="file:///D:\RAN4\TSGRAN4_92bis\Docs\R4-1911393.zip" TargetMode="External"/><Relationship Id="rId825" Type="http://schemas.openxmlformats.org/officeDocument/2006/relationships/hyperlink" Target="file:///D:\RAN4\TSGRAN4_92bis\Docs\R4-1912244.zip" TargetMode="External"/><Relationship Id="rId1192" Type="http://schemas.openxmlformats.org/officeDocument/2006/relationships/hyperlink" Target="file:///D:\RAN4\TSGRAN4_92bis\Docs\R4-1912981.zip" TargetMode="External"/><Relationship Id="rId1206" Type="http://schemas.openxmlformats.org/officeDocument/2006/relationships/hyperlink" Target="file:///D:\RAN4\TSGRAN4_92bis\Docs\R4-1912470.zip" TargetMode="External"/><Relationship Id="rId1248" Type="http://schemas.openxmlformats.org/officeDocument/2006/relationships/hyperlink" Target="file:///D:\RAN4\TSGRAN4_92bis\Docs\R4-1912900.zip" TargetMode="External"/><Relationship Id="rId1413" Type="http://schemas.openxmlformats.org/officeDocument/2006/relationships/hyperlink" Target="file:///D:\RAN4\TSGRAN4_92bis\Docs\R4-1912175.zip" TargetMode="External"/><Relationship Id="rId1455" Type="http://schemas.openxmlformats.org/officeDocument/2006/relationships/hyperlink" Target="file:///D:\RAN4\TSGRAN4_92bis\Docs\R4-1912208.zip" TargetMode="External"/><Relationship Id="rId215" Type="http://schemas.openxmlformats.org/officeDocument/2006/relationships/hyperlink" Target="file:///D:\RAN4\TSGRAN4_92bis\Docs\R4-1911337.zip" TargetMode="External"/><Relationship Id="rId257" Type="http://schemas.openxmlformats.org/officeDocument/2006/relationships/hyperlink" Target="file:///D:\RAN4\TSGRAN4_92bis\Docs\R4-1911218.zip" TargetMode="External"/><Relationship Id="rId422" Type="http://schemas.openxmlformats.org/officeDocument/2006/relationships/hyperlink" Target="file:///D:\RAN4\TSGRAN4_92bis\Docs\R4-1912454.zip" TargetMode="External"/><Relationship Id="rId464" Type="http://schemas.openxmlformats.org/officeDocument/2006/relationships/hyperlink" Target="file:///D:\RAN4\TSGRAN4_92bis\Docs\R4-1911222.zip" TargetMode="External"/><Relationship Id="rId867" Type="http://schemas.openxmlformats.org/officeDocument/2006/relationships/hyperlink" Target="file:///D:\RAN4\TSGRAN4_92bis\Docs\R4-1911251.zip" TargetMode="External"/><Relationship Id="rId1010" Type="http://schemas.openxmlformats.org/officeDocument/2006/relationships/hyperlink" Target="file:///D:\RAN4\TSGRAN4_92bis\Docs\R4-1911675.zip" TargetMode="External"/><Relationship Id="rId1052" Type="http://schemas.openxmlformats.org/officeDocument/2006/relationships/hyperlink" Target="file:///D:\RAN4\TSGRAN4_92bis\Docs\R4-1911266.zip" TargetMode="External"/><Relationship Id="rId1094" Type="http://schemas.openxmlformats.org/officeDocument/2006/relationships/hyperlink" Target="file:///D:\RAN4\TSGRAN4_92bis\Docs\R4-1912243.zip" TargetMode="External"/><Relationship Id="rId1108" Type="http://schemas.openxmlformats.org/officeDocument/2006/relationships/hyperlink" Target="file:///D:\RAN4\TSGRAN4_92bis\Docs\R4-1911260.zip" TargetMode="External"/><Relationship Id="rId1315" Type="http://schemas.openxmlformats.org/officeDocument/2006/relationships/hyperlink" Target="file:///D:\RAN4\TSGRAN4_92bis\Docs\R4-1913008.zip" TargetMode="External"/><Relationship Id="rId299" Type="http://schemas.openxmlformats.org/officeDocument/2006/relationships/hyperlink" Target="file:///D:\RAN4\TSGRAN4_92bis\Docs\R4-1910990.zip" TargetMode="External"/><Relationship Id="rId727" Type="http://schemas.openxmlformats.org/officeDocument/2006/relationships/hyperlink" Target="file:///D:\RAN4\TSGRAN4_92bis\Docs\R4-1911207.zip" TargetMode="External"/><Relationship Id="rId934" Type="http://schemas.openxmlformats.org/officeDocument/2006/relationships/hyperlink" Target="file:///D:\RAN4\TSGRAN4_92bis\Docs\R4-1912250.zip" TargetMode="External"/><Relationship Id="rId1357" Type="http://schemas.openxmlformats.org/officeDocument/2006/relationships/hyperlink" Target="file:///D:\RAN4\TSGRAN4_92bis\Docs\R4-1911695.zip" TargetMode="External"/><Relationship Id="rId63" Type="http://schemas.openxmlformats.org/officeDocument/2006/relationships/hyperlink" Target="file:///D:\RAN4\TSGRAN4_92bis\Docs\R4-1912862.zip" TargetMode="External"/><Relationship Id="rId159" Type="http://schemas.openxmlformats.org/officeDocument/2006/relationships/hyperlink" Target="file:///D:\RAN4\TSGRAN4_92bis\Docs\R4-1912543.zip" TargetMode="External"/><Relationship Id="rId366" Type="http://schemas.openxmlformats.org/officeDocument/2006/relationships/hyperlink" Target="file:///D:\RAN4\TSGRAN4_92bis\Docs\R4-1911621.zip" TargetMode="External"/><Relationship Id="rId573" Type="http://schemas.openxmlformats.org/officeDocument/2006/relationships/hyperlink" Target="file:///D:\RAN4\TSGRAN4_92bis\Docs\R4-1911454.zip" TargetMode="External"/><Relationship Id="rId780" Type="http://schemas.openxmlformats.org/officeDocument/2006/relationships/hyperlink" Target="file:///D:\RAN4\TSGRAN4_92bis\Docs\R4-1911596.zip" TargetMode="External"/><Relationship Id="rId1217" Type="http://schemas.openxmlformats.org/officeDocument/2006/relationships/hyperlink" Target="file:///D:\RAN4\TSGRAN4_92bis\Docs\R4-1911821.zip" TargetMode="External"/><Relationship Id="rId1424" Type="http://schemas.openxmlformats.org/officeDocument/2006/relationships/hyperlink" Target="file:///D:\RAN4\TSGRAN4_92bis\Docs\R4-1912985.zip" TargetMode="External"/><Relationship Id="rId226" Type="http://schemas.openxmlformats.org/officeDocument/2006/relationships/hyperlink" Target="file:///D:\RAN4\TSGRAN4_92bis\Docs\R4-1911241.zip" TargetMode="External"/><Relationship Id="rId433" Type="http://schemas.openxmlformats.org/officeDocument/2006/relationships/hyperlink" Target="file:///D:\RAN4\TSGRAN4_92bis\Docs\R4-1912582.zip" TargetMode="External"/><Relationship Id="rId878" Type="http://schemas.openxmlformats.org/officeDocument/2006/relationships/hyperlink" Target="file:///D:\RAN4\TSGRAN4_92bis\Docs\R4-1911478.zip" TargetMode="External"/><Relationship Id="rId1063" Type="http://schemas.openxmlformats.org/officeDocument/2006/relationships/hyperlink" Target="file:///D:\RAN4\TSGRAN4_92bis\Docs\R4-1912597.zip" TargetMode="External"/><Relationship Id="rId1270" Type="http://schemas.openxmlformats.org/officeDocument/2006/relationships/hyperlink" Target="file:///D:\RAN4\TSGRAN4_92bis\Docs\R4-1912102.zip" TargetMode="External"/><Relationship Id="rId640" Type="http://schemas.openxmlformats.org/officeDocument/2006/relationships/hyperlink" Target="file:///D:\RAN4\TSGRAN4_92bis\Docs\R4-1912012.zip" TargetMode="External"/><Relationship Id="rId738" Type="http://schemas.openxmlformats.org/officeDocument/2006/relationships/hyperlink" Target="file:///D:\RAN4\TSGRAN4_92bis\Docs\R4-1912405.zip" TargetMode="External"/><Relationship Id="rId945" Type="http://schemas.openxmlformats.org/officeDocument/2006/relationships/hyperlink" Target="file:///D:\RAN4\TSGRAN4_92bis\Docs\R4-1912428.zip" TargetMode="External"/><Relationship Id="rId1368" Type="http://schemas.openxmlformats.org/officeDocument/2006/relationships/hyperlink" Target="file:///D:\RAN4\TSGRAN4_92bis\Docs\R4-1913020.zip" TargetMode="External"/><Relationship Id="rId74" Type="http://schemas.openxmlformats.org/officeDocument/2006/relationships/hyperlink" Target="file:///D:\RAN4\TSGRAN4_92bis\Docs\R4-1911591.zip" TargetMode="External"/><Relationship Id="rId377" Type="http://schemas.openxmlformats.org/officeDocument/2006/relationships/hyperlink" Target="file:///D:\RAN4\TSGRAN4_92bis\Docs\R4-1911846.zip" TargetMode="External"/><Relationship Id="rId500" Type="http://schemas.openxmlformats.org/officeDocument/2006/relationships/hyperlink" Target="file:///D:\RAN4\TSGRAN4_92bis\Docs\R4-1912870.zip" TargetMode="External"/><Relationship Id="rId584" Type="http://schemas.openxmlformats.org/officeDocument/2006/relationships/hyperlink" Target="file:///D:\RAN4\TSGRAN4_92bis\Docs\R4-1911167.zip" TargetMode="External"/><Relationship Id="rId805" Type="http://schemas.openxmlformats.org/officeDocument/2006/relationships/hyperlink" Target="file:///D:\RAN4\TSGRAN4_92bis\Docs\R4-1912430.zip" TargetMode="External"/><Relationship Id="rId1130" Type="http://schemas.openxmlformats.org/officeDocument/2006/relationships/hyperlink" Target="file:///D:\RAN4\TSGRAN4_92bis\Docs\R4-1912183.zip" TargetMode="External"/><Relationship Id="rId1228" Type="http://schemas.openxmlformats.org/officeDocument/2006/relationships/hyperlink" Target="file:///D:\RAN4\TSGRAN4_92bis\Docs\R4-1911584.zip" TargetMode="External"/><Relationship Id="rId1435" Type="http://schemas.openxmlformats.org/officeDocument/2006/relationships/hyperlink" Target="file:///D:\RAN4\TSGRAN4_92bis\Docs\R4-1912506.zip" TargetMode="External"/><Relationship Id="rId5" Type="http://schemas.openxmlformats.org/officeDocument/2006/relationships/webSettings" Target="webSettings.xml"/><Relationship Id="rId237" Type="http://schemas.openxmlformats.org/officeDocument/2006/relationships/hyperlink" Target="file:///D:\RAN4\TSGRAN4_92bis\Docs\R4-1912944.zip" TargetMode="External"/><Relationship Id="rId791" Type="http://schemas.openxmlformats.org/officeDocument/2006/relationships/hyperlink" Target="file:///D:\RAN4\TSGRAN4_92bis\Docs\R4-1912976.zip" TargetMode="External"/><Relationship Id="rId889" Type="http://schemas.openxmlformats.org/officeDocument/2006/relationships/hyperlink" Target="file:///D:\RAN4\TSGRAN4_92bis\Docs\R4-1912571.zip" TargetMode="External"/><Relationship Id="rId1074" Type="http://schemas.openxmlformats.org/officeDocument/2006/relationships/hyperlink" Target="file:///D:\RAN4\TSGRAN4_92bis\Docs\R4-1911486.zip" TargetMode="External"/><Relationship Id="rId444" Type="http://schemas.openxmlformats.org/officeDocument/2006/relationships/hyperlink" Target="file:///D:\RAN4\TSGRAN4_92bis\Docs\R4-1911186.zip" TargetMode="External"/><Relationship Id="rId651" Type="http://schemas.openxmlformats.org/officeDocument/2006/relationships/hyperlink" Target="file:///D:\RAN4\TSGRAN4_92bis\Docs\R4-1912308.zip" TargetMode="External"/><Relationship Id="rId749" Type="http://schemas.openxmlformats.org/officeDocument/2006/relationships/hyperlink" Target="file:///D:\RAN4\TSGRAN4_92bis\Docs\R4-1912942.zip" TargetMode="External"/><Relationship Id="rId1281" Type="http://schemas.openxmlformats.org/officeDocument/2006/relationships/hyperlink" Target="file:///D:\RAN4\TSGRAN4_92bis\Docs\R4-1912547.zip" TargetMode="External"/><Relationship Id="rId1379" Type="http://schemas.openxmlformats.org/officeDocument/2006/relationships/hyperlink" Target="file:///D:\RAN4\TSGRAN4_92bis\Docs\R4-1910849.zip" TargetMode="External"/><Relationship Id="rId290" Type="http://schemas.openxmlformats.org/officeDocument/2006/relationships/hyperlink" Target="file:///D:\RAN4\TSGRAN4_92bis\Docs\R4-1912965.zip" TargetMode="External"/><Relationship Id="rId304" Type="http://schemas.openxmlformats.org/officeDocument/2006/relationships/hyperlink" Target="file:///D:\RAN4\TSGRAN4_92bis\Docs\R4-1910789.zip" TargetMode="External"/><Relationship Id="rId388" Type="http://schemas.openxmlformats.org/officeDocument/2006/relationships/hyperlink" Target="file:///D:\RAN4\TSGRAN4_92bis\Docs\R4-1912939.zip" TargetMode="External"/><Relationship Id="rId511" Type="http://schemas.openxmlformats.org/officeDocument/2006/relationships/hyperlink" Target="file:///D:\RAN4\TSGRAN4_92bis\Docs\R4-1912017.zip" TargetMode="External"/><Relationship Id="rId609" Type="http://schemas.openxmlformats.org/officeDocument/2006/relationships/hyperlink" Target="file:///D:\RAN4\TSGRAN4_92bis\Docs\R4-1911495.zip" TargetMode="External"/><Relationship Id="rId956" Type="http://schemas.openxmlformats.org/officeDocument/2006/relationships/hyperlink" Target="file:///D:\RAN4\TSGRAN4_92bis\Docs\R4-1912602.zip" TargetMode="External"/><Relationship Id="rId1141" Type="http://schemas.openxmlformats.org/officeDocument/2006/relationships/hyperlink" Target="file:///D:\RAN4\TSGRAN4_92bis\Docs\R4-1912448.zip" TargetMode="External"/><Relationship Id="rId1239" Type="http://schemas.openxmlformats.org/officeDocument/2006/relationships/hyperlink" Target="file:///D:\RAN4\TSGRAN4_92bis\Docs\R4-1911805.zip" TargetMode="External"/><Relationship Id="rId85" Type="http://schemas.openxmlformats.org/officeDocument/2006/relationships/hyperlink" Target="file:///D:\RAN4\TSGRAN4_92bis\Docs\R4-1912022.zip" TargetMode="External"/><Relationship Id="rId150" Type="http://schemas.openxmlformats.org/officeDocument/2006/relationships/hyperlink" Target="file:///D:\RAN4\TSGRAN4_92bis\Docs\R4-1910831.zip" TargetMode="External"/><Relationship Id="rId595" Type="http://schemas.openxmlformats.org/officeDocument/2006/relationships/hyperlink" Target="file:///D:\RAN4\TSGRAN4_92bis\Docs\R4-1910982.zip" TargetMode="External"/><Relationship Id="rId816" Type="http://schemas.openxmlformats.org/officeDocument/2006/relationships/hyperlink" Target="file:///D:\RAN4\TSGRAN4_92bis\Docs\R4-1911471.zip" TargetMode="External"/><Relationship Id="rId1001" Type="http://schemas.openxmlformats.org/officeDocument/2006/relationships/hyperlink" Target="file:///D:\RAN4\TSGRAN4_92bis\Docs\R4-1911656.zip" TargetMode="External"/><Relationship Id="rId1446" Type="http://schemas.openxmlformats.org/officeDocument/2006/relationships/hyperlink" Target="file:///D:\RAN4\TSGRAN4_92bis\Docs\R4-1912242.zip" TargetMode="External"/><Relationship Id="rId248" Type="http://schemas.openxmlformats.org/officeDocument/2006/relationships/hyperlink" Target="file:///D:\RAN4\TSGRAN4_92bis\Docs\R4-1911742.zip" TargetMode="External"/><Relationship Id="rId455" Type="http://schemas.openxmlformats.org/officeDocument/2006/relationships/hyperlink" Target="file:///D:\RAN4\TSGRAN4_92bis\Docs\R4-1912021.zip" TargetMode="External"/><Relationship Id="rId662" Type="http://schemas.openxmlformats.org/officeDocument/2006/relationships/hyperlink" Target="file:///D:\RAN4\TSGRAN4_92bis\Docs\R4-1910915.zip" TargetMode="External"/><Relationship Id="rId1085" Type="http://schemas.openxmlformats.org/officeDocument/2006/relationships/hyperlink" Target="file:///D:\RAN4\TSGRAN4_92bis\Docs\R4-1911711.zip" TargetMode="External"/><Relationship Id="rId1292" Type="http://schemas.openxmlformats.org/officeDocument/2006/relationships/hyperlink" Target="file:///D:\RAN4\TSGRAN4_92bis\Docs\R4-1912521.zip" TargetMode="External"/><Relationship Id="rId1306" Type="http://schemas.openxmlformats.org/officeDocument/2006/relationships/hyperlink" Target="file:///D:\RAN4\TSGRAN4_92bis\Docs\R4-1913005.zip" TargetMode="External"/><Relationship Id="rId12" Type="http://schemas.openxmlformats.org/officeDocument/2006/relationships/hyperlink" Target="file:///D:\RAN4\TSGRAN4_92bis\Docs\R4-1910704.zip" TargetMode="External"/><Relationship Id="rId108" Type="http://schemas.openxmlformats.org/officeDocument/2006/relationships/hyperlink" Target="file:///D:\RAN4\TSGRAN4_92bis\Docs\R4-1911530.zip" TargetMode="External"/><Relationship Id="rId315" Type="http://schemas.openxmlformats.org/officeDocument/2006/relationships/hyperlink" Target="file:///D:\RAN4\TSGRAN4_92bis\Docs\R4-1912023.zip" TargetMode="External"/><Relationship Id="rId522" Type="http://schemas.openxmlformats.org/officeDocument/2006/relationships/hyperlink" Target="file:///D:\RAN4\TSGRAN4_92bis\Docs\R4-1910853.zip" TargetMode="External"/><Relationship Id="rId967" Type="http://schemas.openxmlformats.org/officeDocument/2006/relationships/hyperlink" Target="file:///D:\RAN4\TSGRAN4_92bis\Docs\R4-1912588.zip" TargetMode="External"/><Relationship Id="rId1152" Type="http://schemas.openxmlformats.org/officeDocument/2006/relationships/hyperlink" Target="file:///D:\RAN4\TSGRAN4_92bis\Docs\R4-1910858.zip" TargetMode="External"/><Relationship Id="rId96" Type="http://schemas.openxmlformats.org/officeDocument/2006/relationships/hyperlink" Target="file:///D:\RAN4\TSGRAN4_92bis\Docs\R4-1910759.zip" TargetMode="External"/><Relationship Id="rId161" Type="http://schemas.openxmlformats.org/officeDocument/2006/relationships/hyperlink" Target="file:///D:\RAN4\TSGRAN4_92bis\Docs\R4-1912543.zip" TargetMode="External"/><Relationship Id="rId399" Type="http://schemas.openxmlformats.org/officeDocument/2006/relationships/hyperlink" Target="file:///D:\RAN4\TSGRAN4_92bis\Docs\R4-1911573.zip" TargetMode="External"/><Relationship Id="rId827" Type="http://schemas.openxmlformats.org/officeDocument/2006/relationships/hyperlink" Target="file:///D:\RAN4\TSGRAN4_92bis\Docs\R4-1912265.zip" TargetMode="External"/><Relationship Id="rId1012" Type="http://schemas.openxmlformats.org/officeDocument/2006/relationships/hyperlink" Target="file:///D:\RAN4\TSGRAN4_92bis\Docs\R4-1911661.zip" TargetMode="External"/><Relationship Id="rId1457" Type="http://schemas.openxmlformats.org/officeDocument/2006/relationships/fontTable" Target="fontTable.xml"/><Relationship Id="rId259" Type="http://schemas.openxmlformats.org/officeDocument/2006/relationships/hyperlink" Target="file:///D:\RAN4\TSGRAN4_92bis\Docs\R4-1912297.zip" TargetMode="External"/><Relationship Id="rId466" Type="http://schemas.openxmlformats.org/officeDocument/2006/relationships/hyperlink" Target="file:///D:\RAN4\TSGRAN4_92bis\Docs\R4-1912996.zip" TargetMode="External"/><Relationship Id="rId673" Type="http://schemas.openxmlformats.org/officeDocument/2006/relationships/hyperlink" Target="file:///D:\RAN4\TSGRAN4_92bis\Docs\R4-1911171.zip" TargetMode="External"/><Relationship Id="rId880" Type="http://schemas.openxmlformats.org/officeDocument/2006/relationships/hyperlink" Target="file:///D:\RAN4\TSGRAN4_92bis\Docs\R4-1911488.zip" TargetMode="External"/><Relationship Id="rId1096" Type="http://schemas.openxmlformats.org/officeDocument/2006/relationships/hyperlink" Target="file:///D:\RAN4\TSGRAN4_92bis\Docs\R4-1912261.zip" TargetMode="External"/><Relationship Id="rId1317" Type="http://schemas.openxmlformats.org/officeDocument/2006/relationships/hyperlink" Target="file:///D:\RAN4\TSGRAN4_92bis\Docs\R4-1911829.zip" TargetMode="External"/><Relationship Id="rId23" Type="http://schemas.openxmlformats.org/officeDocument/2006/relationships/hyperlink" Target="file:///D:\RAN4\TSGRAN4_92bis\Docs\R4-1910715.zip" TargetMode="External"/><Relationship Id="rId119" Type="http://schemas.openxmlformats.org/officeDocument/2006/relationships/hyperlink" Target="file:///D:\RAN4\TSGRAN4_92bis\Docs\R4-1912556.zip" TargetMode="External"/><Relationship Id="rId326" Type="http://schemas.openxmlformats.org/officeDocument/2006/relationships/hyperlink" Target="file:///D:\RAN4\TSGRAN4_92bis\Docs\R4-1912026.zip" TargetMode="External"/><Relationship Id="rId533" Type="http://schemas.openxmlformats.org/officeDocument/2006/relationships/hyperlink" Target="file:///D:\RAN4\TSGRAN4_92bis\Docs\R4-1911614.zip" TargetMode="External"/><Relationship Id="rId978" Type="http://schemas.openxmlformats.org/officeDocument/2006/relationships/hyperlink" Target="file:///D:\RAN4\TSGRAN4_92bis\Docs\R4-1910877.zip" TargetMode="External"/><Relationship Id="rId1163" Type="http://schemas.openxmlformats.org/officeDocument/2006/relationships/hyperlink" Target="file:///D:\RAN4\TSGRAN4_92bis\Docs\R4-1911293.zip" TargetMode="External"/><Relationship Id="rId1370" Type="http://schemas.openxmlformats.org/officeDocument/2006/relationships/hyperlink" Target="file:///D:\RAN4\TSGRAN4_92bis\Docs\R4-1912216.zip" TargetMode="External"/><Relationship Id="rId740" Type="http://schemas.openxmlformats.org/officeDocument/2006/relationships/hyperlink" Target="file:///D:\RAN4\TSGRAN4_92bis\Docs\R4-1912404.zip" TargetMode="External"/><Relationship Id="rId838" Type="http://schemas.openxmlformats.org/officeDocument/2006/relationships/hyperlink" Target="file:///D:\RAN4\TSGRAN4_92bis\Docs\R4-1910880.zip" TargetMode="External"/><Relationship Id="rId1023" Type="http://schemas.openxmlformats.org/officeDocument/2006/relationships/hyperlink" Target="file:///D:\RAN4\TSGRAN4_92bis\Docs\R4-1912603.zip" TargetMode="External"/><Relationship Id="rId172" Type="http://schemas.openxmlformats.org/officeDocument/2006/relationships/hyperlink" Target="file:///D:\RAN4\TSGRAN4_92bis\Docs\R4-1910762.zip" TargetMode="External"/><Relationship Id="rId477" Type="http://schemas.openxmlformats.org/officeDocument/2006/relationships/hyperlink" Target="http://www.3gpp.org/ftp/TSG_RAN/WG4_Radio/TSGR4_92Bis/Docs/R4-1911771.zip" TargetMode="External"/><Relationship Id="rId600" Type="http://schemas.openxmlformats.org/officeDocument/2006/relationships/hyperlink" Target="file:///D:\RAN4\TSGRAN4_92bis\Docs\R4-1912514.zip" TargetMode="External"/><Relationship Id="rId684" Type="http://schemas.openxmlformats.org/officeDocument/2006/relationships/hyperlink" Target="file:///D:\RAN4\TSGRAN4_92bis\Docs\R4-1912892.zip" TargetMode="External"/><Relationship Id="rId1230" Type="http://schemas.openxmlformats.org/officeDocument/2006/relationships/hyperlink" Target="file:///D:\RAN4\TSGRAN4_92bis\Docs\R4-1911533.zip" TargetMode="External"/><Relationship Id="rId1328" Type="http://schemas.openxmlformats.org/officeDocument/2006/relationships/hyperlink" Target="file:///D:\RAN4\TSGRAN4_92bis\Docs\R4-1913011.zip" TargetMode="External"/><Relationship Id="rId337" Type="http://schemas.openxmlformats.org/officeDocument/2006/relationships/hyperlink" Target="file:///D:\RAN4\TSGRAN4_92bis\Docs\R4-1912963.zip" TargetMode="External"/><Relationship Id="rId891" Type="http://schemas.openxmlformats.org/officeDocument/2006/relationships/hyperlink" Target="file:///D:\RAN4\TSGRAN4_92bis\Docs\R4-1912562.zip" TargetMode="External"/><Relationship Id="rId905" Type="http://schemas.openxmlformats.org/officeDocument/2006/relationships/hyperlink" Target="file:///D:\RAN4\TSGRAN4_92bis\Docs\R4-1910871.zip" TargetMode="External"/><Relationship Id="rId989" Type="http://schemas.openxmlformats.org/officeDocument/2006/relationships/hyperlink" Target="file:///D:\RAN4\TSGRAN4_92bis\Docs\R4-1911481.zip" TargetMode="External"/><Relationship Id="rId34" Type="http://schemas.openxmlformats.org/officeDocument/2006/relationships/hyperlink" Target="file:///D:\RAN4\TSGRAN4_92bis\Docs\R4-1912867.zip" TargetMode="External"/><Relationship Id="rId544" Type="http://schemas.openxmlformats.org/officeDocument/2006/relationships/hyperlink" Target="file:///D:\RAN4\TSGRAN4_92bis\Docs\R4-1911451.zip" TargetMode="External"/><Relationship Id="rId751" Type="http://schemas.openxmlformats.org/officeDocument/2006/relationships/hyperlink" Target="file:///D:\RAN4\TSGRAN4_92bis\Docs\R4-1911209.zip" TargetMode="External"/><Relationship Id="rId849" Type="http://schemas.openxmlformats.org/officeDocument/2006/relationships/hyperlink" Target="file:///D:\RAN4\TSGRAN4_92bis\Docs\R4-1912580.zip" TargetMode="External"/><Relationship Id="rId1174" Type="http://schemas.openxmlformats.org/officeDocument/2006/relationships/hyperlink" Target="file:///D:\RAN4\TSGRAN4_92bis\Docs\R4-1910888.zip" TargetMode="External"/><Relationship Id="rId1381" Type="http://schemas.openxmlformats.org/officeDocument/2006/relationships/hyperlink" Target="file:///D:\RAN4\TSGRAN4_92bis\Docs\R4-1911686.zip" TargetMode="External"/><Relationship Id="rId183" Type="http://schemas.openxmlformats.org/officeDocument/2006/relationships/hyperlink" Target="file:///D:\RAN4\TSGRAN4_92bis\Docs\R4-1911590.zip" TargetMode="External"/><Relationship Id="rId390" Type="http://schemas.openxmlformats.org/officeDocument/2006/relationships/hyperlink" Target="file:///D:\RAN4\TSGRAN4_92bis\Docs\R4-1911062.zip" TargetMode="External"/><Relationship Id="rId404" Type="http://schemas.openxmlformats.org/officeDocument/2006/relationships/hyperlink" Target="file:///D:\RAN4\TSGRAN4_92bis\Docs\R4-1911462.zip" TargetMode="External"/><Relationship Id="rId611" Type="http://schemas.openxmlformats.org/officeDocument/2006/relationships/hyperlink" Target="file:///D:\RAN4\TSGRAN4_92bis\Docs\R4-1912537.zip" TargetMode="External"/><Relationship Id="rId1034" Type="http://schemas.openxmlformats.org/officeDocument/2006/relationships/hyperlink" Target="file:///D:\RAN4\TSGRAN4_92bis\Docs\R4-1912569.zip" TargetMode="External"/><Relationship Id="rId1241" Type="http://schemas.openxmlformats.org/officeDocument/2006/relationships/hyperlink" Target="file:///D:\RAN4\TSGRAN4_92bis\Docs\R4-1911339.zip" TargetMode="External"/><Relationship Id="rId1339" Type="http://schemas.openxmlformats.org/officeDocument/2006/relationships/hyperlink" Target="file:///D:\RAN4\TSGRAN4_92bis\Docs\R4-1913032.zip" TargetMode="External"/><Relationship Id="rId250" Type="http://schemas.openxmlformats.org/officeDocument/2006/relationships/hyperlink" Target="file:///D:\RAN4\TSGRAN4_92bis\Docs\R4-1912295.zip" TargetMode="External"/><Relationship Id="rId488" Type="http://schemas.openxmlformats.org/officeDocument/2006/relationships/hyperlink" Target="file:///D:\RAN4\TSGRAN4_92bis\Docs\R4-1911850.zip" TargetMode="External"/><Relationship Id="rId695" Type="http://schemas.openxmlformats.org/officeDocument/2006/relationships/hyperlink" Target="file:///D:\RAN4\TSGRAN4_92bis\Docs\R4-1911227.zip" TargetMode="External"/><Relationship Id="rId709" Type="http://schemas.openxmlformats.org/officeDocument/2006/relationships/hyperlink" Target="file:///D:\RAN4\TSGRAN4_92bis\Docs\R4-1912907.zip" TargetMode="External"/><Relationship Id="rId916" Type="http://schemas.openxmlformats.org/officeDocument/2006/relationships/hyperlink" Target="file:///D:\RAN4\TSGRAN4_92bis\Docs\R4-1911354.zip" TargetMode="External"/><Relationship Id="rId1101" Type="http://schemas.openxmlformats.org/officeDocument/2006/relationships/hyperlink" Target="file:///D:\RAN4\TSGRAN4_92bis\Docs\R4-1911248.zip" TargetMode="External"/><Relationship Id="rId45" Type="http://schemas.openxmlformats.org/officeDocument/2006/relationships/hyperlink" Target="file:///D:\RAN4\TSGRAN4_92bis\Docs\R4-1912935.zip" TargetMode="External"/><Relationship Id="rId110" Type="http://schemas.openxmlformats.org/officeDocument/2006/relationships/hyperlink" Target="file:///D:\RAN4\TSGRAN4_92bis\Docs\R4-1911700.zip" TargetMode="External"/><Relationship Id="rId348" Type="http://schemas.openxmlformats.org/officeDocument/2006/relationships/hyperlink" Target="file:///D:\RAN4\TSGRAN4_92bis\Docs\R4-1911624.zip" TargetMode="External"/><Relationship Id="rId555" Type="http://schemas.openxmlformats.org/officeDocument/2006/relationships/hyperlink" Target="file:///D:\RAN4\TSGRAN4_92bis\Docs\R4-1912191.zip" TargetMode="External"/><Relationship Id="rId762" Type="http://schemas.openxmlformats.org/officeDocument/2006/relationships/hyperlink" Target="file:///D:\RAN4\TSGRAN4_92bis\Docs\R4-1913049.zip" TargetMode="External"/><Relationship Id="rId1185" Type="http://schemas.openxmlformats.org/officeDocument/2006/relationships/hyperlink" Target="file:///D:\RAN4\TSGRAN4_92bis\Docs\R4-1911496.zip" TargetMode="External"/><Relationship Id="rId1392" Type="http://schemas.openxmlformats.org/officeDocument/2006/relationships/hyperlink" Target="file:///D:\RAN4\TSGRAN4_92bis\Docs\R4-1913025.zip" TargetMode="External"/><Relationship Id="rId1406" Type="http://schemas.openxmlformats.org/officeDocument/2006/relationships/hyperlink" Target="file:///D:\RAN4\TSGRAN4_92bis\Docs\R4-1911502.zip" TargetMode="External"/><Relationship Id="rId194" Type="http://schemas.openxmlformats.org/officeDocument/2006/relationships/hyperlink" Target="file:///D:\RAN4\TSGRAN4_92bis\Docs\R4-1912508.zip" TargetMode="External"/><Relationship Id="rId208" Type="http://schemas.openxmlformats.org/officeDocument/2006/relationships/hyperlink" Target="file:///D:\RAN4\TSGRAN4_92bis\Docs\R4-1910743.zip" TargetMode="External"/><Relationship Id="rId415" Type="http://schemas.openxmlformats.org/officeDocument/2006/relationships/hyperlink" Target="file:///D:\RAN4\TSGRAN4_92bis\Docs\R4-1911465.zip" TargetMode="External"/><Relationship Id="rId622" Type="http://schemas.openxmlformats.org/officeDocument/2006/relationships/hyperlink" Target="file:///D:\RAN4\TSGRAN4_92bis\Docs\R4-1910838.zip" TargetMode="External"/><Relationship Id="rId1045" Type="http://schemas.openxmlformats.org/officeDocument/2006/relationships/hyperlink" Target="file:///D:\RAN4\TSGRAN4_92bis\Docs\R4-1912271.zip" TargetMode="External"/><Relationship Id="rId1252" Type="http://schemas.openxmlformats.org/officeDocument/2006/relationships/hyperlink" Target="file:///D:\RAN4\TSGRAN4_92bis\Docs\R4-1911636.zip" TargetMode="External"/><Relationship Id="rId261" Type="http://schemas.openxmlformats.org/officeDocument/2006/relationships/hyperlink" Target="file:///D:\RAN4\TSGRAN4_92bis\Docs\R4-1911219.zip" TargetMode="External"/><Relationship Id="rId499" Type="http://schemas.openxmlformats.org/officeDocument/2006/relationships/hyperlink" Target="file:///D:\RAN4\TSGRAN4_92bis\Docs\R4-1912016.zip" TargetMode="External"/><Relationship Id="rId927" Type="http://schemas.openxmlformats.org/officeDocument/2006/relationships/hyperlink" Target="file:///D:\RAN4\TSGRAN4_92bis\Docs\R4-1911603.zip" TargetMode="External"/><Relationship Id="rId1112" Type="http://schemas.openxmlformats.org/officeDocument/2006/relationships/hyperlink" Target="file:///D:\RAN4\TSGRAN4_92bis\Docs\R4-1912586.zip" TargetMode="External"/><Relationship Id="rId56" Type="http://schemas.openxmlformats.org/officeDocument/2006/relationships/hyperlink" Target="file:///D:\RAN4\TSGRAN4_92bis\Docs\R4-1912936.zip" TargetMode="External"/><Relationship Id="rId359" Type="http://schemas.openxmlformats.org/officeDocument/2006/relationships/hyperlink" Target="file:///D:\RAN4\TSGRAN4_92bis\Docs\R4-1912483.zip" TargetMode="External"/><Relationship Id="rId566" Type="http://schemas.openxmlformats.org/officeDocument/2006/relationships/hyperlink" Target="file:///D:\RAN4\TSGRAN4_92bis\Docs\R4-1912877.zip" TargetMode="External"/><Relationship Id="rId773" Type="http://schemas.openxmlformats.org/officeDocument/2006/relationships/hyperlink" Target="file:///D:\RAN4\TSGRAN4_92bis\Docs\R4-1912401.zip" TargetMode="External"/><Relationship Id="rId1196" Type="http://schemas.openxmlformats.org/officeDocument/2006/relationships/hyperlink" Target="file:///D:\RAN4\TSGRAN4_92bis\Docs\R4-1910778.zip" TargetMode="External"/><Relationship Id="rId1417" Type="http://schemas.openxmlformats.org/officeDocument/2006/relationships/hyperlink" Target="file:///D:\RAN4\TSGRAN4_92bis\Docs\R4-1911519.zip" TargetMode="External"/><Relationship Id="rId121" Type="http://schemas.openxmlformats.org/officeDocument/2006/relationships/hyperlink" Target="file:///D:\RAN4\TSGRAN4_92bis\Docs\R4-1912883.zip" TargetMode="External"/><Relationship Id="rId219" Type="http://schemas.openxmlformats.org/officeDocument/2006/relationships/hyperlink" Target="file:///D:\RAN4\TSGRAN4_92bis\Docs\R4-1911244.zip" TargetMode="External"/><Relationship Id="rId426" Type="http://schemas.openxmlformats.org/officeDocument/2006/relationships/hyperlink" Target="file:///D:\RAN4\TSGRAN4_92bis\Docs\R4-1912606.zip" TargetMode="External"/><Relationship Id="rId633" Type="http://schemas.openxmlformats.org/officeDocument/2006/relationships/hyperlink" Target="file:///D:\RAN4\TSGRAN4_92bis\Docs\R4-1912009.zip" TargetMode="External"/><Relationship Id="rId980" Type="http://schemas.openxmlformats.org/officeDocument/2006/relationships/hyperlink" Target="file:///D:\RAN4\TSGRAN4_92bis\Docs\R4-1912572.zip" TargetMode="External"/><Relationship Id="rId1056" Type="http://schemas.openxmlformats.org/officeDocument/2006/relationships/hyperlink" Target="file:///D:\RAN4\TSGRAN4_92bis\Docs\R4-1911361.zip" TargetMode="External"/><Relationship Id="rId1263" Type="http://schemas.openxmlformats.org/officeDocument/2006/relationships/hyperlink" Target="file:///D:\RAN4\TSGRAN4_92bis\Docs\R4-1911516.zip" TargetMode="External"/><Relationship Id="rId840" Type="http://schemas.openxmlformats.org/officeDocument/2006/relationships/hyperlink" Target="file:///D:\RAN4\TSGRAN4_92bis\Docs\R4-1912578.zip" TargetMode="External"/><Relationship Id="rId938" Type="http://schemas.openxmlformats.org/officeDocument/2006/relationships/hyperlink" Target="file:///D:\RAN4\TSGRAN4_92bis\Docs\R4-1912605.zip" TargetMode="External"/><Relationship Id="rId67" Type="http://schemas.openxmlformats.org/officeDocument/2006/relationships/hyperlink" Target="file:///D:\RAN4\TSGRAN4_92bis\Docs\R4-1912986.zip" TargetMode="External"/><Relationship Id="rId272" Type="http://schemas.openxmlformats.org/officeDocument/2006/relationships/hyperlink" Target="file:///D:\RAN4\TSGRAN4_92bis\Docs\R4-1911848.zip" TargetMode="External"/><Relationship Id="rId577" Type="http://schemas.openxmlformats.org/officeDocument/2006/relationships/hyperlink" Target="file:///D:\RAN4\TSGRAN4_92bis\Docs\R4-1911490.zip" TargetMode="External"/><Relationship Id="rId700" Type="http://schemas.openxmlformats.org/officeDocument/2006/relationships/hyperlink" Target="file:///D:\RAN4\TSGRAN4_92bis\Docs\R4-1911800.zip" TargetMode="External"/><Relationship Id="rId1123" Type="http://schemas.openxmlformats.org/officeDocument/2006/relationships/hyperlink" Target="file:///D:\RAN4\TSGRAN4_92bis\Docs\R4-1910768.zip" TargetMode="External"/><Relationship Id="rId1330" Type="http://schemas.openxmlformats.org/officeDocument/2006/relationships/hyperlink" Target="file:///D:\RAN4\TSGRAN4_92bis\Docs\R4-1912320.zip" TargetMode="External"/><Relationship Id="rId1428" Type="http://schemas.openxmlformats.org/officeDocument/2006/relationships/hyperlink" Target="file:///D:\RAN4\TSGRAN4_92bis\Docs\R4-1912505.zip" TargetMode="External"/><Relationship Id="rId132" Type="http://schemas.openxmlformats.org/officeDocument/2006/relationships/hyperlink" Target="file:///D:\RAN4\TSGRAN4_92bis\Docs\R4-1910728.zip" TargetMode="External"/><Relationship Id="rId784" Type="http://schemas.openxmlformats.org/officeDocument/2006/relationships/hyperlink" Target="file:///D:\RAN4\TSGRAN4_92bis\Docs\R4-1912538.zip" TargetMode="External"/><Relationship Id="rId991" Type="http://schemas.openxmlformats.org/officeDocument/2006/relationships/hyperlink" Target="file:///D:\RAN4\TSGRAN4_92bis\Docs\R4-1911608.zip" TargetMode="External"/><Relationship Id="rId1067" Type="http://schemas.openxmlformats.org/officeDocument/2006/relationships/hyperlink" Target="file:///D:\RAN4\TSGRAN4_92bis\Docs\R4-1912598.zip" TargetMode="External"/><Relationship Id="rId437" Type="http://schemas.openxmlformats.org/officeDocument/2006/relationships/hyperlink" Target="file:///D:\RAN4\TSGRAN4_92bis\Docs\R4-1911438.zip" TargetMode="External"/><Relationship Id="rId644" Type="http://schemas.openxmlformats.org/officeDocument/2006/relationships/hyperlink" Target="file:///D:\RAN4\TSGRAN4_92bis\Docs\R4-1911640.zip" TargetMode="External"/><Relationship Id="rId851" Type="http://schemas.openxmlformats.org/officeDocument/2006/relationships/hyperlink" Target="file:///D:\RAN4\TSGRAN4_92bis\Docs\R4-1911470.zip" TargetMode="External"/><Relationship Id="rId1274" Type="http://schemas.openxmlformats.org/officeDocument/2006/relationships/hyperlink" Target="file:///D:\RAN4\TSGRAN4_92bis\Docs\R4-1912384.zip" TargetMode="External"/><Relationship Id="rId283" Type="http://schemas.openxmlformats.org/officeDocument/2006/relationships/hyperlink" Target="file:///D:\RAN4\TSGRAN4_92bis\Docs\R4-1911745.zip" TargetMode="External"/><Relationship Id="rId490" Type="http://schemas.openxmlformats.org/officeDocument/2006/relationships/hyperlink" Target="file:///D:\RAN4\TSGRAN4_92bis\Docs\R4-1912922.zip" TargetMode="External"/><Relationship Id="rId504" Type="http://schemas.openxmlformats.org/officeDocument/2006/relationships/hyperlink" Target="file:///D:\RAN4\TSGRAN4_92bis\Docs\R4-1912311.zip" TargetMode="External"/><Relationship Id="rId711" Type="http://schemas.openxmlformats.org/officeDocument/2006/relationships/hyperlink" Target="file:///D:\RAN4\TSGRAN4_92bis\Docs\R4-1912559.zip" TargetMode="External"/><Relationship Id="rId949" Type="http://schemas.openxmlformats.org/officeDocument/2006/relationships/hyperlink" Target="file:///D:\RAN4\TSGRAN4_92bis\Docs\R4-1911143.zip" TargetMode="External"/><Relationship Id="rId1134" Type="http://schemas.openxmlformats.org/officeDocument/2006/relationships/hyperlink" Target="file:///D:\RAN4\TSGRAN4_92bis\Docs\R4-1911513.zip" TargetMode="External"/><Relationship Id="rId1341" Type="http://schemas.openxmlformats.org/officeDocument/2006/relationships/hyperlink" Target="file:///D:\RAN4\TSGRAN4_92bis\Docs\R4-1911839.zip" TargetMode="External"/><Relationship Id="rId78" Type="http://schemas.openxmlformats.org/officeDocument/2006/relationships/hyperlink" Target="file:///D:\RAN4\TSGRAN4_92bis\Docs\R4-1911593.zip" TargetMode="External"/><Relationship Id="rId143" Type="http://schemas.openxmlformats.org/officeDocument/2006/relationships/hyperlink" Target="file:///D:\RAN4\TSGRAN4_92bis\Docs\R4-1912919.zip" TargetMode="External"/><Relationship Id="rId350" Type="http://schemas.openxmlformats.org/officeDocument/2006/relationships/hyperlink" Target="file:///D:\RAN4\TSGRAN4_92bis\Docs\R4-1912953.zip" TargetMode="External"/><Relationship Id="rId588" Type="http://schemas.openxmlformats.org/officeDocument/2006/relationships/hyperlink" Target="file:///D:\RAN4\TSGRAN4_92bis\Docs\R4-1910974.zip" TargetMode="External"/><Relationship Id="rId795" Type="http://schemas.openxmlformats.org/officeDocument/2006/relationships/hyperlink" Target="file:///D:\RAN4\TSGRAN4_92bis\Docs\R4-1911511.zip" TargetMode="External"/><Relationship Id="rId809" Type="http://schemas.openxmlformats.org/officeDocument/2006/relationships/hyperlink" Target="file:///D:\RAN4\TSGRAN4_92bis\Docs\R4-1912240.zip" TargetMode="External"/><Relationship Id="rId1201" Type="http://schemas.openxmlformats.org/officeDocument/2006/relationships/hyperlink" Target="file:///D:\RAN4\TSGRAN4_92bis\Docs\R4-1910783.zip" TargetMode="External"/><Relationship Id="rId1439" Type="http://schemas.openxmlformats.org/officeDocument/2006/relationships/hyperlink" Target="file:///D:\RAN4\TSGRAN4_92bis\Docs\R4-1911438.zip" TargetMode="External"/><Relationship Id="rId9" Type="http://schemas.openxmlformats.org/officeDocument/2006/relationships/hyperlink" Target="file:///D:\RAN4\TSGRAN4_92bis\Docs\R4-1910701.zip" TargetMode="External"/><Relationship Id="rId210" Type="http://schemas.openxmlformats.org/officeDocument/2006/relationships/hyperlink" Target="file:///D:\RAN4\TSGRAN4_92bis\Docs\R4-1912932.zip" TargetMode="External"/><Relationship Id="rId448" Type="http://schemas.openxmlformats.org/officeDocument/2006/relationships/hyperlink" Target="file:///D:\RAN4\TSGRAN4_92bis\Docs\R4-1911728.zip" TargetMode="External"/><Relationship Id="rId655" Type="http://schemas.openxmlformats.org/officeDocument/2006/relationships/hyperlink" Target="file:///D:\RAN4\TSGRAN4_92bis\Docs\R4-1910842.zip" TargetMode="External"/><Relationship Id="rId862" Type="http://schemas.openxmlformats.org/officeDocument/2006/relationships/hyperlink" Target="file:///D:\RAN4\TSGRAN4_92bis\Docs\R4-1910876.zip" TargetMode="External"/><Relationship Id="rId1078" Type="http://schemas.openxmlformats.org/officeDocument/2006/relationships/hyperlink" Target="file:///D:\RAN4\TSGRAN4_92bis\Docs\R4-1911206.zip" TargetMode="External"/><Relationship Id="rId1285" Type="http://schemas.openxmlformats.org/officeDocument/2006/relationships/hyperlink" Target="file:///D:\RAN4\TSGRAN4_92bis\Docs\R4-1910812.zip" TargetMode="External"/><Relationship Id="rId294" Type="http://schemas.openxmlformats.org/officeDocument/2006/relationships/hyperlink" Target="file:///D:\RAN4\TSGRAN4_92bis\Docs\R4-1912030.zip" TargetMode="External"/><Relationship Id="rId308" Type="http://schemas.openxmlformats.org/officeDocument/2006/relationships/hyperlink" Target="file:///D:\RAN4\TSGRAN4_92bis\Docs\R4-1912956.zip" TargetMode="External"/><Relationship Id="rId515" Type="http://schemas.openxmlformats.org/officeDocument/2006/relationships/hyperlink" Target="file:///D:\RAN4\TSGRAN4_92bis\Docs\R4-1912982.zip" TargetMode="External"/><Relationship Id="rId722" Type="http://schemas.openxmlformats.org/officeDocument/2006/relationships/hyperlink" Target="file:///D:\RAN4\TSGRAN4_92bis\Docs\R4-1910751.zip" TargetMode="External"/><Relationship Id="rId1145" Type="http://schemas.openxmlformats.org/officeDocument/2006/relationships/hyperlink" Target="file:///D:\RAN4\TSGRAN4_92bis\Docs\R4-1911817.zip" TargetMode="External"/><Relationship Id="rId1352" Type="http://schemas.openxmlformats.org/officeDocument/2006/relationships/hyperlink" Target="file:///D:\RAN4\TSGRAN4_92bis\Docs\R4-1913015.zip" TargetMode="External"/><Relationship Id="rId89" Type="http://schemas.openxmlformats.org/officeDocument/2006/relationships/hyperlink" Target="file:///D:\RAN4\TSGRAN4_92bis\Docs\R4-1912881.zip" TargetMode="External"/><Relationship Id="rId154" Type="http://schemas.openxmlformats.org/officeDocument/2006/relationships/hyperlink" Target="file:///D:\RAN4\TSGRAN4_92bis\Docs\R4-1912920.zip" TargetMode="External"/><Relationship Id="rId361" Type="http://schemas.openxmlformats.org/officeDocument/2006/relationships/hyperlink" Target="file:///D:\RAN4\TSGRAN4_92bis\Docs\R4-1912955.zip" TargetMode="External"/><Relationship Id="rId599" Type="http://schemas.openxmlformats.org/officeDocument/2006/relationships/hyperlink" Target="file:///D:\RAN4\TSGRAN4_92bis\Docs\R4-1912477.zip" TargetMode="External"/><Relationship Id="rId1005" Type="http://schemas.openxmlformats.org/officeDocument/2006/relationships/hyperlink" Target="file:///D:\RAN4\TSGRAN4_92bis\Docs\R4-1911713.zip" TargetMode="External"/><Relationship Id="rId1212" Type="http://schemas.openxmlformats.org/officeDocument/2006/relationships/hyperlink" Target="file:///D:\RAN4\TSGRAN4_92bis\Docs\R4-1910862.zip" TargetMode="External"/><Relationship Id="rId459" Type="http://schemas.openxmlformats.org/officeDocument/2006/relationships/hyperlink" Target="file:///D:\RAN4\TSGRAN4_92bis\Docs\R4-1912994.zip" TargetMode="External"/><Relationship Id="rId666" Type="http://schemas.openxmlformats.org/officeDocument/2006/relationships/hyperlink" Target="file:///D:\RAN4\TSGRAN4_92bis\Docs\R4-1911172.zip" TargetMode="External"/><Relationship Id="rId873" Type="http://schemas.openxmlformats.org/officeDocument/2006/relationships/hyperlink" Target="file:///D:\RAN4\TSGRAN4_92bis\Docs\R4-1911331.zip" TargetMode="External"/><Relationship Id="rId1089" Type="http://schemas.openxmlformats.org/officeDocument/2006/relationships/hyperlink" Target="file:///D:\RAN4\TSGRAN4_92bis\Docs\R4-1912257.zip" TargetMode="External"/><Relationship Id="rId1296" Type="http://schemas.openxmlformats.org/officeDocument/2006/relationships/hyperlink" Target="file:///D:\RAN4\TSGRAN4_92bis\Docs\R4-1913004.zip" TargetMode="External"/><Relationship Id="rId16" Type="http://schemas.openxmlformats.org/officeDocument/2006/relationships/hyperlink" Target="file:///D:\RAN4\TSGRAN4_92bis\Docs\R4-1910708.zip" TargetMode="External"/><Relationship Id="rId221" Type="http://schemas.openxmlformats.org/officeDocument/2006/relationships/hyperlink" Target="file:///D:\RAN4\TSGRAN4_92bis\Docs\R4-1912933.zip" TargetMode="External"/><Relationship Id="rId319" Type="http://schemas.openxmlformats.org/officeDocument/2006/relationships/hyperlink" Target="file:///D:\RAN4\TSGRAN4_92bis\Docs\R4-1912959.zip" TargetMode="External"/><Relationship Id="rId526" Type="http://schemas.openxmlformats.org/officeDocument/2006/relationships/hyperlink" Target="file:///D:\RAN4\TSGRAN4_92bis\Docs\R4-1911548.zip" TargetMode="External"/><Relationship Id="rId1156" Type="http://schemas.openxmlformats.org/officeDocument/2006/relationships/hyperlink" Target="file:///D:\RAN4\TSGRAN4_92bis\Docs\R4-1913028.zip" TargetMode="External"/><Relationship Id="rId1363" Type="http://schemas.openxmlformats.org/officeDocument/2006/relationships/hyperlink" Target="file:///D:\RAN4\TSGRAN4_92bis\Docs\R4-1913018.zip" TargetMode="External"/><Relationship Id="rId733" Type="http://schemas.openxmlformats.org/officeDocument/2006/relationships/hyperlink" Target="file:///D:\RAN4\TSGRAN4_92bis\Docs\R4-1910794.zip" TargetMode="External"/><Relationship Id="rId940" Type="http://schemas.openxmlformats.org/officeDocument/2006/relationships/hyperlink" Target="file:///D:\RAN4\TSGRAN4_92bis\Docs\R4-1912252.zip" TargetMode="External"/><Relationship Id="rId1016" Type="http://schemas.openxmlformats.org/officeDocument/2006/relationships/hyperlink" Target="file:///D:\RAN4\TSGRAN4_92bis\Docs\R4-1911444.zip" TargetMode="External"/><Relationship Id="rId165" Type="http://schemas.openxmlformats.org/officeDocument/2006/relationships/hyperlink" Target="file:///D:\RAN4\TSGRAN4_92bis\Docs\R4-1912390.zip" TargetMode="External"/><Relationship Id="rId372" Type="http://schemas.openxmlformats.org/officeDocument/2006/relationships/hyperlink" Target="file:///D:\RAN4\TSGRAN4_92bis\Docs\R4-1912228.zip" TargetMode="External"/><Relationship Id="rId677" Type="http://schemas.openxmlformats.org/officeDocument/2006/relationships/hyperlink" Target="file:///D:\RAN4\TSGRAN4_92bis\Docs\R4-1912560.zip" TargetMode="External"/><Relationship Id="rId800" Type="http://schemas.openxmlformats.org/officeDocument/2006/relationships/hyperlink" Target="file:///D:\RAN4\TSGRAN4_92bis\Docs\R4-1910881.zip" TargetMode="External"/><Relationship Id="rId1223" Type="http://schemas.openxmlformats.org/officeDocument/2006/relationships/hyperlink" Target="file:///D:\RAN4\TSGRAN4_92bis\Docs\R4-1911582.zip" TargetMode="External"/><Relationship Id="rId1430" Type="http://schemas.openxmlformats.org/officeDocument/2006/relationships/hyperlink" Target="file:///D:\RAN4\TSGRAN4_92bis\Docs\R4-1908322.zip" TargetMode="External"/><Relationship Id="rId232" Type="http://schemas.openxmlformats.org/officeDocument/2006/relationships/hyperlink" Target="file:///D:\RAN4\TSGRAN4_92bis\Docs\R4-1912293.zip" TargetMode="External"/><Relationship Id="rId884" Type="http://schemas.openxmlformats.org/officeDocument/2006/relationships/hyperlink" Target="file:///D:\RAN4\TSGRAN4_92bis\Docs\R4-1911653.zip" TargetMode="External"/><Relationship Id="rId27" Type="http://schemas.openxmlformats.org/officeDocument/2006/relationships/hyperlink" Target="file:///D:\RAN4\TSGRAN4_92bis\Docs\R4-1910719.zip" TargetMode="External"/><Relationship Id="rId537" Type="http://schemas.openxmlformats.org/officeDocument/2006/relationships/hyperlink" Target="file:///D:\RAN4\TSGRAN4_92bis\Docs\R4-1912331.zip" TargetMode="External"/><Relationship Id="rId744" Type="http://schemas.openxmlformats.org/officeDocument/2006/relationships/hyperlink" Target="file:///D:\RAN4\TSGRAN4_92bis\Docs\R4-1911505.zip" TargetMode="External"/><Relationship Id="rId951" Type="http://schemas.openxmlformats.org/officeDocument/2006/relationships/hyperlink" Target="file:///D:\RAN4\TSGRAN4_92bis\Docs\R4-1911350.zip" TargetMode="External"/><Relationship Id="rId1167" Type="http://schemas.openxmlformats.org/officeDocument/2006/relationships/hyperlink" Target="file:///D:\RAN4\TSGRAN4_92bis\Docs\R4-1912456.zip" TargetMode="External"/><Relationship Id="rId1374" Type="http://schemas.openxmlformats.org/officeDocument/2006/relationships/hyperlink" Target="file:///D:\RAN4\TSGRAN4_92bis\Docs\R4-1912218.zip" TargetMode="External"/><Relationship Id="rId80" Type="http://schemas.openxmlformats.org/officeDocument/2006/relationships/hyperlink" Target="file:///D:\RAN4\TSGRAN4_92bis\Docs\R4-1911643.zip" TargetMode="External"/><Relationship Id="rId176" Type="http://schemas.openxmlformats.org/officeDocument/2006/relationships/hyperlink" Target="file:///D:\RAN4\TSGRAN4_92bis\Docs\R4-1911334.zip" TargetMode="External"/><Relationship Id="rId383" Type="http://schemas.openxmlformats.org/officeDocument/2006/relationships/hyperlink" Target="file:///D:\RAN4\TSGRAN4_92bis\Docs\R4-1911057.zip" TargetMode="External"/><Relationship Id="rId590" Type="http://schemas.openxmlformats.org/officeDocument/2006/relationships/hyperlink" Target="file:///D:\RAN4\TSGRAN4_92bis\Docs\R4-1911460.zip" TargetMode="External"/><Relationship Id="rId604" Type="http://schemas.openxmlformats.org/officeDocument/2006/relationships/hyperlink" Target="file:///D:\RAN4\TSGRAN4_92bis\Docs\R4-1911521.zip" TargetMode="External"/><Relationship Id="rId811" Type="http://schemas.openxmlformats.org/officeDocument/2006/relationships/hyperlink" Target="file:///D:\RAN4\TSGRAN4_92bis\Docs\R4-1910724.zip" TargetMode="External"/><Relationship Id="rId1027" Type="http://schemas.openxmlformats.org/officeDocument/2006/relationships/hyperlink" Target="file:///D:\RAN4\TSGRAN4_92bis\Docs\R4-1911447.zip" TargetMode="External"/><Relationship Id="rId1234" Type="http://schemas.openxmlformats.org/officeDocument/2006/relationships/hyperlink" Target="file:///D:\RAN4\TSGRAN4_92bis\Docs\R4-1911239.zip" TargetMode="External"/><Relationship Id="rId1441" Type="http://schemas.openxmlformats.org/officeDocument/2006/relationships/hyperlink" Target="file:///D:\RAN4\TSGRAN4_92bis\Docs\R4-1912241.zip" TargetMode="External"/><Relationship Id="rId243" Type="http://schemas.openxmlformats.org/officeDocument/2006/relationships/hyperlink" Target="file:///D:\RAN4\TSGRAN4_92bis\Docs\R4-1912945.zip" TargetMode="External"/><Relationship Id="rId450" Type="http://schemas.openxmlformats.org/officeDocument/2006/relationships/hyperlink" Target="file:///D:\RAN4\TSGRAN4_92bis\Docs\R4-1913002.zip" TargetMode="External"/><Relationship Id="rId688" Type="http://schemas.openxmlformats.org/officeDocument/2006/relationships/hyperlink" Target="file:///D:\RAN4\TSGRAN4_92bis\Docs\R4-1912893.zip" TargetMode="External"/><Relationship Id="rId895" Type="http://schemas.openxmlformats.org/officeDocument/2006/relationships/hyperlink" Target="file:///D:\RAN4\TSGRAN4_92bis\Docs\R4-1912565.zip" TargetMode="External"/><Relationship Id="rId909" Type="http://schemas.openxmlformats.org/officeDocument/2006/relationships/hyperlink" Target="file:///D:\RAN4\TSGRAN4_92bis\Docs\R4-1910873.zip" TargetMode="External"/><Relationship Id="rId1080" Type="http://schemas.openxmlformats.org/officeDocument/2006/relationships/hyperlink" Target="file:///D:\RAN4\TSGRAN4_92bis\Docs\R4-1911160.zip" TargetMode="External"/><Relationship Id="rId1301" Type="http://schemas.openxmlformats.org/officeDocument/2006/relationships/hyperlink" Target="file:///D:\RAN4\TSGRAN4_92bis\Docs\R4-1912211.zip" TargetMode="External"/><Relationship Id="rId38" Type="http://schemas.openxmlformats.org/officeDocument/2006/relationships/hyperlink" Target="file:///D:\RAN4\TSGRAN4_92bis\Docs\R4-1912394.zip" TargetMode="External"/><Relationship Id="rId103" Type="http://schemas.openxmlformats.org/officeDocument/2006/relationships/hyperlink" Target="file:///D:\RAN4\TSGRAN4_92bis\Docs\R4-1911399.zip" TargetMode="External"/><Relationship Id="rId310" Type="http://schemas.openxmlformats.org/officeDocument/2006/relationships/hyperlink" Target="file:///D:\RAN4\TSGRAN4_92bis\Docs\R4-1911051.zip" TargetMode="External"/><Relationship Id="rId548" Type="http://schemas.openxmlformats.org/officeDocument/2006/relationships/hyperlink" Target="file:///D:\RAN4\TSGRAN4_92bis\Docs\R4-1910939.zip" TargetMode="External"/><Relationship Id="rId755" Type="http://schemas.openxmlformats.org/officeDocument/2006/relationships/hyperlink" Target="file:///D:\RAN4\TSGRAN4_92bis\Docs\R4-1911509.zip" TargetMode="External"/><Relationship Id="rId962" Type="http://schemas.openxmlformats.org/officeDocument/2006/relationships/hyperlink" Target="file:///D:\RAN4\TSGRAN4_92bis\Docs\R4-1912590.zip" TargetMode="External"/><Relationship Id="rId1178" Type="http://schemas.openxmlformats.org/officeDocument/2006/relationships/hyperlink" Target="file:///D:\RAN4\TSGRAN4_92bis\Docs\R4-1912466.zip" TargetMode="External"/><Relationship Id="rId1385" Type="http://schemas.openxmlformats.org/officeDocument/2006/relationships/hyperlink" Target="file:///D:\RAN4\TSGRAN4_92bis\Docs\R4-1911690.zip" TargetMode="External"/><Relationship Id="rId91" Type="http://schemas.openxmlformats.org/officeDocument/2006/relationships/hyperlink" Target="file:///D:\RAN4\TSGRAN4_92bis\Docs\R4-1911487.zip" TargetMode="External"/><Relationship Id="rId187" Type="http://schemas.openxmlformats.org/officeDocument/2006/relationships/hyperlink" Target="file:///D:\RAN4\TSGRAN4_92bis\Docs\R4-1912545.zip" TargetMode="External"/><Relationship Id="rId394" Type="http://schemas.openxmlformats.org/officeDocument/2006/relationships/hyperlink" Target="file:///D:\RAN4\TSGRAN4_92bis\Docs\R4-1911065.zip" TargetMode="External"/><Relationship Id="rId408" Type="http://schemas.openxmlformats.org/officeDocument/2006/relationships/hyperlink" Target="file:///D:\RAN4\TSGRAN4_92bis\Docs\R4-1912581.zip" TargetMode="External"/><Relationship Id="rId615" Type="http://schemas.openxmlformats.org/officeDocument/2006/relationships/hyperlink" Target="file:///D:\RAN4\TSGRAN4_92bis\Docs\R4-1912888.zip" TargetMode="External"/><Relationship Id="rId822" Type="http://schemas.openxmlformats.org/officeDocument/2006/relationships/hyperlink" Target="file:///D:\RAN4\TSGRAN4_92bis\Docs\R4-1911473.zip" TargetMode="External"/><Relationship Id="rId1038" Type="http://schemas.openxmlformats.org/officeDocument/2006/relationships/hyperlink" Target="file:///D:\RAN4\TSGRAN4_92bis\Docs\R4-1912576.zip" TargetMode="External"/><Relationship Id="rId1245" Type="http://schemas.openxmlformats.org/officeDocument/2006/relationships/hyperlink" Target="file:///D:\RAN4\TSGRAN4_92bis\Docs\R4-1912899.zip" TargetMode="External"/><Relationship Id="rId1452" Type="http://schemas.openxmlformats.org/officeDocument/2006/relationships/hyperlink" Target="file:///D:\RAN4\TSGRAN4_92bis\Docs\R4-1911258.zip" TargetMode="External"/><Relationship Id="rId254" Type="http://schemas.openxmlformats.org/officeDocument/2006/relationships/hyperlink" Target="file:///D:\RAN4\TSGRAN4_92bis\Docs\R4-1911215.zip" TargetMode="External"/><Relationship Id="rId699" Type="http://schemas.openxmlformats.org/officeDocument/2006/relationships/hyperlink" Target="file:///D:\RAN4\TSGRAN4_92bis\Docs\R4-1912440.zip" TargetMode="External"/><Relationship Id="rId1091" Type="http://schemas.openxmlformats.org/officeDocument/2006/relationships/hyperlink" Target="file:///D:\RAN4\TSGRAN4_92bis\Docs\R4-1912259.zip" TargetMode="External"/><Relationship Id="rId1105" Type="http://schemas.openxmlformats.org/officeDocument/2006/relationships/hyperlink" Target="file:///D:\RAN4\TSGRAN4_92bis\Docs\R4-1911710.zip" TargetMode="External"/><Relationship Id="rId1312" Type="http://schemas.openxmlformats.org/officeDocument/2006/relationships/hyperlink" Target="file:///D:\RAN4\TSGRAN4_92bis\Docs\R4-1913007.zip" TargetMode="External"/><Relationship Id="rId49" Type="http://schemas.openxmlformats.org/officeDocument/2006/relationships/hyperlink" Target="file:///D:\RAN4\TSGRAN4_92bis\Docs\R4-1911697.zip" TargetMode="External"/><Relationship Id="rId114" Type="http://schemas.openxmlformats.org/officeDocument/2006/relationships/hyperlink" Target="file:///D:\RAN4\TSGRAN4_92bis\Docs\R4-1912539.zip" TargetMode="External"/><Relationship Id="rId461" Type="http://schemas.openxmlformats.org/officeDocument/2006/relationships/hyperlink" Target="file:///D:\RAN4\TSGRAN4_92bis\Docs\R4-1910844.zip" TargetMode="External"/><Relationship Id="rId559" Type="http://schemas.openxmlformats.org/officeDocument/2006/relationships/hyperlink" Target="file:///D:\RAN4\TSGRAN4_92bis\Docs\R4-1912306.zip" TargetMode="External"/><Relationship Id="rId766" Type="http://schemas.openxmlformats.org/officeDocument/2006/relationships/hyperlink" Target="file:///D:\RAN4\TSGRAN4_92bis\Docs\R4-1912400.zip" TargetMode="External"/><Relationship Id="rId1189" Type="http://schemas.openxmlformats.org/officeDocument/2006/relationships/hyperlink" Target="file:///D:\RAN4\TSGRAN4_92bis\Docs\R4-1912980.zip" TargetMode="External"/><Relationship Id="rId1396" Type="http://schemas.openxmlformats.org/officeDocument/2006/relationships/hyperlink" Target="file:///D:\RAN4\TSGRAN4_92bis\Docs\R4-1913026.zip" TargetMode="External"/><Relationship Id="rId198" Type="http://schemas.openxmlformats.org/officeDocument/2006/relationships/hyperlink" Target="file:///D:\RAN4\TSGRAN4_92bis\Docs\R4-1911538.zip" TargetMode="External"/><Relationship Id="rId321" Type="http://schemas.openxmlformats.org/officeDocument/2006/relationships/hyperlink" Target="file:///D:\RAN4\TSGRAN4_92bis\Docs\R4-1912025.zip" TargetMode="External"/><Relationship Id="rId419" Type="http://schemas.openxmlformats.org/officeDocument/2006/relationships/hyperlink" Target="file:///D:\RAN4\TSGRAN4_92bis\Docs\R4-1911572.zip" TargetMode="External"/><Relationship Id="rId626" Type="http://schemas.openxmlformats.org/officeDocument/2006/relationships/hyperlink" Target="file:///D:\RAN4\TSGRAN4_92bis\Docs\R4-1911638.zip" TargetMode="External"/><Relationship Id="rId973" Type="http://schemas.openxmlformats.org/officeDocument/2006/relationships/hyperlink" Target="file:///D:\RAN4\TSGRAN4_92bis\Docs\R4-1912231.zip" TargetMode="External"/><Relationship Id="rId1049" Type="http://schemas.openxmlformats.org/officeDocument/2006/relationships/hyperlink" Target="file:///D:\RAN4\TSGRAN4_92bis\Docs\R4-1912273.zip" TargetMode="External"/><Relationship Id="rId1256" Type="http://schemas.openxmlformats.org/officeDocument/2006/relationships/hyperlink" Target="file:///D:\RAN4\TSGRAN4_92bis\Docs\R4-1912902.zip" TargetMode="External"/><Relationship Id="rId833" Type="http://schemas.openxmlformats.org/officeDocument/2006/relationships/hyperlink" Target="file:///D:\RAN4\TSGRAN4_92bis\Docs\R4-1911257.zip" TargetMode="External"/><Relationship Id="rId1116" Type="http://schemas.openxmlformats.org/officeDocument/2006/relationships/hyperlink" Target="file:///D:\RAN4\TSGRAN4_92bis\Docs\R4-1912437.zip" TargetMode="External"/><Relationship Id="rId265" Type="http://schemas.openxmlformats.org/officeDocument/2006/relationships/hyperlink" Target="file:///D:\RAN4\TSGRAN4_92bis\Docs\R4-1911739.zip" TargetMode="External"/><Relationship Id="rId472" Type="http://schemas.openxmlformats.org/officeDocument/2006/relationships/hyperlink" Target="file:///D:\RAN4\TSGRAN4_92bis\Docs\R4-1912997.zip" TargetMode="External"/><Relationship Id="rId900" Type="http://schemas.openxmlformats.org/officeDocument/2006/relationships/hyperlink" Target="file:///D:\RAN4\TSGRAN4_92bis\Docs\R4-1911142.zip" TargetMode="External"/><Relationship Id="rId1323" Type="http://schemas.openxmlformats.org/officeDocument/2006/relationships/hyperlink" Target="file:///D:\RAN4\TSGRAN4_92bis\Docs\R4-1911833.zip" TargetMode="External"/><Relationship Id="rId125" Type="http://schemas.openxmlformats.org/officeDocument/2006/relationships/hyperlink" Target="file:///D:\RAN4\TSGRAN4_92bis\Docs\R4-1911702.zip" TargetMode="External"/><Relationship Id="rId332" Type="http://schemas.openxmlformats.org/officeDocument/2006/relationships/hyperlink" Target="file:///D:\RAN4\TSGRAN4_92bis\Docs\R4-1912028.zip" TargetMode="External"/><Relationship Id="rId777" Type="http://schemas.openxmlformats.org/officeDocument/2006/relationships/hyperlink" Target="file:///D:\RAN4\TSGRAN4_92bis\Docs\R4-1911510.zip" TargetMode="External"/><Relationship Id="rId984" Type="http://schemas.openxmlformats.org/officeDocument/2006/relationships/hyperlink" Target="file:///D:\RAN4\TSGRAN4_92bis\Docs\R4-1912573.zip" TargetMode="External"/><Relationship Id="rId637" Type="http://schemas.openxmlformats.org/officeDocument/2006/relationships/hyperlink" Target="file:///D:\RAN4\TSGRAN4_92bis\Docs\R4-1910837.zip" TargetMode="External"/><Relationship Id="rId844" Type="http://schemas.openxmlformats.org/officeDocument/2006/relationships/hyperlink" Target="file:///D:\RAN4\TSGRAN4_92bis\Docs\R4-1911467.zip" TargetMode="External"/><Relationship Id="rId1267" Type="http://schemas.openxmlformats.org/officeDocument/2006/relationships/hyperlink" Target="file:///D:\RAN4\TSGRAN4_92bis\Docs\R4-1912099.zip" TargetMode="External"/><Relationship Id="rId276" Type="http://schemas.openxmlformats.org/officeDocument/2006/relationships/hyperlink" Target="file:///D:\RAN4\TSGRAN4_92bis\Docs\R4-1910989.zip" TargetMode="External"/><Relationship Id="rId483" Type="http://schemas.openxmlformats.org/officeDocument/2006/relationships/hyperlink" Target="file:///D:\RAN4\TSGRAN4_92bis\Docs\R4-1912488.zip" TargetMode="External"/><Relationship Id="rId690" Type="http://schemas.openxmlformats.org/officeDocument/2006/relationships/hyperlink" Target="file:///D:\RAN4\TSGRAN4_92bis\Docs\R4-1912894.zip" TargetMode="External"/><Relationship Id="rId704" Type="http://schemas.openxmlformats.org/officeDocument/2006/relationships/hyperlink" Target="file:///D:\RAN4\TSGRAN4_92bis\Docs\R4-1912896.zip" TargetMode="External"/><Relationship Id="rId911" Type="http://schemas.openxmlformats.org/officeDocument/2006/relationships/hyperlink" Target="file:///D:\RAN4\TSGRAN4_92bis\Docs\R4-1912583.zip" TargetMode="External"/><Relationship Id="rId1127" Type="http://schemas.openxmlformats.org/officeDocument/2006/relationships/hyperlink" Target="file:///D:\RAN4\TSGRAN4_92bis\Docs\R4-1910771.zip" TargetMode="External"/><Relationship Id="rId1334" Type="http://schemas.openxmlformats.org/officeDocument/2006/relationships/hyperlink" Target="file:///D:\RAN4\TSGRAN4_92bis\Docs\R4-1910756.zip" TargetMode="External"/><Relationship Id="rId40" Type="http://schemas.openxmlformats.org/officeDocument/2006/relationships/hyperlink" Target="file:///D:\RAN4\TSGRAN4_92bis\Docs\R4-1912397.zip" TargetMode="External"/><Relationship Id="rId136" Type="http://schemas.openxmlformats.org/officeDocument/2006/relationships/hyperlink" Target="file:///D:\RAN4\TSGRAN4_92bis\Docs\R4-1910811.zip" TargetMode="External"/><Relationship Id="rId343" Type="http://schemas.openxmlformats.org/officeDocument/2006/relationships/hyperlink" Target="file:///D:\RAN4\TSGRAN4_92bis\Docs\R4-1912958.zip" TargetMode="External"/><Relationship Id="rId550" Type="http://schemas.openxmlformats.org/officeDocument/2006/relationships/hyperlink" Target="file:///D:\RAN4\TSGRAN4_92bis\Docs\R4-1911285.zip" TargetMode="External"/><Relationship Id="rId788" Type="http://schemas.openxmlformats.org/officeDocument/2006/relationships/hyperlink" Target="file:///D:\RAN4\TSGRAN4_92bis\Docs\R4-1912975.zip" TargetMode="External"/><Relationship Id="rId995" Type="http://schemas.openxmlformats.org/officeDocument/2006/relationships/hyperlink" Target="file:///D:\RAN4\TSGRAN4_92bis\Docs\R4-1911136.zip" TargetMode="External"/><Relationship Id="rId1180" Type="http://schemas.openxmlformats.org/officeDocument/2006/relationships/hyperlink" Target="file:///D:\RAN4\TSGRAN4_92bis\Docs\R4-1911498.zip" TargetMode="External"/><Relationship Id="rId1401" Type="http://schemas.openxmlformats.org/officeDocument/2006/relationships/hyperlink" Target="file:///D:\RAN4\TSGRAN4_92bis\Docs\R4-1912903.zip" TargetMode="External"/><Relationship Id="rId203" Type="http://schemas.openxmlformats.org/officeDocument/2006/relationships/hyperlink" Target="file:///D:\RAN4\TSGRAN4_92bis\Docs\R4-1911026.zip" TargetMode="External"/><Relationship Id="rId648" Type="http://schemas.openxmlformats.org/officeDocument/2006/relationships/hyperlink" Target="file:///D:\RAN4\TSGRAN4_92bis\Docs\R4-1911734.zip" TargetMode="External"/><Relationship Id="rId855" Type="http://schemas.openxmlformats.org/officeDocument/2006/relationships/hyperlink" Target="file:///D:\RAN4\TSGRAN4_92bis\Docs\R4-1911598.zip" TargetMode="External"/><Relationship Id="rId1040" Type="http://schemas.openxmlformats.org/officeDocument/2006/relationships/hyperlink" Target="file:///D:\RAN4\TSGRAN4_92bis\Docs\R4-1912574.zip" TargetMode="External"/><Relationship Id="rId1278" Type="http://schemas.openxmlformats.org/officeDocument/2006/relationships/hyperlink" Target="file:///D:\RAN4\TSGRAN4_92bis\Docs\R4-1911807.zip" TargetMode="External"/><Relationship Id="rId287" Type="http://schemas.openxmlformats.org/officeDocument/2006/relationships/hyperlink" Target="file:///D:\RAN4\TSGRAN4_92bis\Docs\R4-1911747.zip" TargetMode="External"/><Relationship Id="rId410" Type="http://schemas.openxmlformats.org/officeDocument/2006/relationships/hyperlink" Target="file:///D:\RAN4\TSGRAN4_92bis\Docs\R4-1912425.zip" TargetMode="External"/><Relationship Id="rId494" Type="http://schemas.openxmlformats.org/officeDocument/2006/relationships/hyperlink" Target="file:///D:\RAN4\TSGRAN4_92bis\Docs\R4-1912382.zip" TargetMode="External"/><Relationship Id="rId508" Type="http://schemas.openxmlformats.org/officeDocument/2006/relationships/hyperlink" Target="file:///D:\RAN4\TSGRAN4_92bis\Docs\R4-1912018.zip" TargetMode="External"/><Relationship Id="rId715" Type="http://schemas.openxmlformats.org/officeDocument/2006/relationships/hyperlink" Target="file:///D:\RAN4\TSGRAN4_92bis\Docs\R4-1912904.zip" TargetMode="External"/><Relationship Id="rId922" Type="http://schemas.openxmlformats.org/officeDocument/2006/relationships/hyperlink" Target="file:///D:\RAN4\TSGRAN4_92bis\Docs\R4-1911357.zip" TargetMode="External"/><Relationship Id="rId1138" Type="http://schemas.openxmlformats.org/officeDocument/2006/relationships/hyperlink" Target="file:///D:\RAN4\TSGRAN4_92bis\Docs\R4-1912977.zip" TargetMode="External"/><Relationship Id="rId1345" Type="http://schemas.openxmlformats.org/officeDocument/2006/relationships/hyperlink" Target="file:///D:\RAN4\TSGRAN4_92bis\Docs\R4-1911052.zip" TargetMode="External"/><Relationship Id="rId147" Type="http://schemas.openxmlformats.org/officeDocument/2006/relationships/hyperlink" Target="file:///D:\RAN4\TSGRAN4_92bis\Docs\R4-1910734.zip" TargetMode="External"/><Relationship Id="rId354" Type="http://schemas.openxmlformats.org/officeDocument/2006/relationships/hyperlink" Target="file:///D:\RAN4\TSGRAN4_92bis\Docs\R4-1911827.zip" TargetMode="External"/><Relationship Id="rId799" Type="http://schemas.openxmlformats.org/officeDocument/2006/relationships/hyperlink" Target="file:///D:\RAN4\TSGRAN4_92bis\Docs\R4-1910757.zip" TargetMode="External"/><Relationship Id="rId1191" Type="http://schemas.openxmlformats.org/officeDocument/2006/relationships/hyperlink" Target="file:///D:\RAN4\TSGRAN4_92bis\Docs\R4-1912981.zip" TargetMode="External"/><Relationship Id="rId1205" Type="http://schemas.openxmlformats.org/officeDocument/2006/relationships/hyperlink" Target="file:///D:\RAN4\TSGRAN4_92bis\Docs\R4-1912431.zip" TargetMode="External"/><Relationship Id="rId51" Type="http://schemas.openxmlformats.org/officeDocument/2006/relationships/hyperlink" Target="file:///D:\RAN4\TSGRAN4_92bis\Docs\R4-1911842.zip" TargetMode="External"/><Relationship Id="rId561" Type="http://schemas.openxmlformats.org/officeDocument/2006/relationships/hyperlink" Target="file:///D:\RAN4\TSGRAN4_92bis\Docs\R4-1912876.zip" TargetMode="External"/><Relationship Id="rId659" Type="http://schemas.openxmlformats.org/officeDocument/2006/relationships/image" Target="media/image3.emf"/><Relationship Id="rId866" Type="http://schemas.openxmlformats.org/officeDocument/2006/relationships/hyperlink" Target="file:///D:\RAN4\TSGRAN4_92bis\Docs\R4-1911250.zip" TargetMode="External"/><Relationship Id="rId1289" Type="http://schemas.openxmlformats.org/officeDocument/2006/relationships/hyperlink" Target="file:///D:\RAN4\TSGRAN4_92bis\Docs\R4-1911716.zip" TargetMode="External"/><Relationship Id="rId1412" Type="http://schemas.openxmlformats.org/officeDocument/2006/relationships/hyperlink" Target="file:///D:\RAN4\TSGRAN4_92bis\Docs\R4-1910940.zip" TargetMode="External"/><Relationship Id="rId214" Type="http://schemas.openxmlformats.org/officeDocument/2006/relationships/hyperlink" Target="file:///D:\RAN4\TSGRAN4_92bis\Docs\R4-1911333.zip" TargetMode="External"/><Relationship Id="rId298" Type="http://schemas.openxmlformats.org/officeDocument/2006/relationships/hyperlink" Target="file:///D:\RAN4\TSGRAN4_92bis\Docs\R4-1912968.zip" TargetMode="External"/><Relationship Id="rId421" Type="http://schemas.openxmlformats.org/officeDocument/2006/relationships/hyperlink" Target="file:///D:\RAN4\TSGRAN4_92bis\Docs\R4-1912453.zip" TargetMode="External"/><Relationship Id="rId519" Type="http://schemas.openxmlformats.org/officeDocument/2006/relationships/hyperlink" Target="file:///D:\RAN4\TSGRAN4_92bis\Docs\R4-1911730.zip" TargetMode="External"/><Relationship Id="rId1051" Type="http://schemas.openxmlformats.org/officeDocument/2006/relationships/hyperlink" Target="file:///D:\RAN4\TSGRAN4_92bis\Docs\R4-1911157.zip" TargetMode="External"/><Relationship Id="rId1149" Type="http://schemas.openxmlformats.org/officeDocument/2006/relationships/hyperlink" Target="file:///D:\RAN4\TSGRAN4_92bis\Docs\R4-1910854.zip" TargetMode="External"/><Relationship Id="rId1356" Type="http://schemas.openxmlformats.org/officeDocument/2006/relationships/hyperlink" Target="file:///D:\RAN4\TSGRAN4_92bis\Docs\R4-1913016.zip" TargetMode="External"/><Relationship Id="rId158" Type="http://schemas.openxmlformats.org/officeDocument/2006/relationships/hyperlink" Target="file:///D:\RAN4\TSGRAN4_92bis\Docs\R4-1912426.zip" TargetMode="External"/><Relationship Id="rId726" Type="http://schemas.openxmlformats.org/officeDocument/2006/relationships/hyperlink" Target="file:///D:\RAN4\TSGRAN4_92bis\Docs\R4-1911182.zip" TargetMode="External"/><Relationship Id="rId933" Type="http://schemas.openxmlformats.org/officeDocument/2006/relationships/hyperlink" Target="file:///D:\RAN4\TSGRAN4_92bis\Docs\R4-1912607.zip" TargetMode="External"/><Relationship Id="rId1009" Type="http://schemas.openxmlformats.org/officeDocument/2006/relationships/hyperlink" Target="file:///D:\RAN4\TSGRAN4_92bis\Docs\R4-1911674.zip" TargetMode="External"/><Relationship Id="rId62" Type="http://schemas.openxmlformats.org/officeDocument/2006/relationships/hyperlink" Target="file:///D:\RAN4\TSGRAN4_92bis\Docs\R4-1911199.zip" TargetMode="External"/><Relationship Id="rId365" Type="http://schemas.openxmlformats.org/officeDocument/2006/relationships/hyperlink" Target="file:///D:\RAN4\TSGRAN4_92bis\Docs\R4-1912971.zip" TargetMode="External"/><Relationship Id="rId572" Type="http://schemas.openxmlformats.org/officeDocument/2006/relationships/hyperlink" Target="file:///D:\RAN4\TSGRAN4_92bis\Docs\R4-1912878.zip" TargetMode="External"/><Relationship Id="rId1216" Type="http://schemas.openxmlformats.org/officeDocument/2006/relationships/hyperlink" Target="file:///D:\RAN4\TSGRAN4_92bis\Docs\R4-1911820.zip" TargetMode="External"/><Relationship Id="rId1423" Type="http://schemas.openxmlformats.org/officeDocument/2006/relationships/hyperlink" Target="file:///D:\RAN4\TSGRAN4_92bis\Docs\R4-1912984.zip" TargetMode="External"/><Relationship Id="rId225" Type="http://schemas.openxmlformats.org/officeDocument/2006/relationships/hyperlink" Target="file:///D:\RAN4\TSGRAN4_92bis\Docs\R4-1911240.zip" TargetMode="External"/><Relationship Id="rId432" Type="http://schemas.openxmlformats.org/officeDocument/2006/relationships/hyperlink" Target="file:///D:\RAN4\TSGRAN4_92bis\Docs\R4-1912582.zip" TargetMode="External"/><Relationship Id="rId877" Type="http://schemas.openxmlformats.org/officeDocument/2006/relationships/hyperlink" Target="file:///D:\RAN4\TSGRAN4_92bis\Docs\R4-1911477.zip" TargetMode="External"/><Relationship Id="rId1062" Type="http://schemas.openxmlformats.org/officeDocument/2006/relationships/hyperlink" Target="file:///D:\RAN4\TSGRAN4_92bis\Docs\R4-1911363.zip" TargetMode="External"/><Relationship Id="rId737" Type="http://schemas.openxmlformats.org/officeDocument/2006/relationships/hyperlink" Target="file:///D:\RAN4\TSGRAN4_92bis\Docs\R4-1913041.zip" TargetMode="External"/><Relationship Id="rId944" Type="http://schemas.openxmlformats.org/officeDocument/2006/relationships/hyperlink" Target="file:///D:\RAN4\TSGRAN4_92bis\Docs\R4-1912282.zip" TargetMode="External"/><Relationship Id="rId1367" Type="http://schemas.openxmlformats.org/officeDocument/2006/relationships/hyperlink" Target="file:///D:\RAN4\TSGRAN4_92bis\Docs\R4-1912215.zip" TargetMode="External"/><Relationship Id="rId73" Type="http://schemas.openxmlformats.org/officeDocument/2006/relationships/hyperlink" Target="file:///D:\RAN4\TSGRAN4_92bis\Docs\R4-1912989.zip" TargetMode="External"/><Relationship Id="rId169" Type="http://schemas.openxmlformats.org/officeDocument/2006/relationships/hyperlink" Target="file:///D:\RAN4\TSGRAN4_92bis\Docs\R4-1912460.zip" TargetMode="External"/><Relationship Id="rId376" Type="http://schemas.openxmlformats.org/officeDocument/2006/relationships/hyperlink" Target="file:///D:\RAN4\TSGRAN4_92bis\Docs\R4-1911845.zip" TargetMode="External"/><Relationship Id="rId583" Type="http://schemas.openxmlformats.org/officeDocument/2006/relationships/hyperlink" Target="file:///D:\RAN4\TSGRAN4_92bis\Docs\R4-1911166.zip" TargetMode="External"/><Relationship Id="rId790" Type="http://schemas.openxmlformats.org/officeDocument/2006/relationships/hyperlink" Target="file:///D:\RAN4\TSGRAN4_92bis\Docs\R4-1911523.zip" TargetMode="External"/><Relationship Id="rId804" Type="http://schemas.openxmlformats.org/officeDocument/2006/relationships/hyperlink" Target="file:///D:\RAN4\TSGRAN4_92bis\Docs\R4-1911541.zip" TargetMode="External"/><Relationship Id="rId1227" Type="http://schemas.openxmlformats.org/officeDocument/2006/relationships/hyperlink" Target="file:///D:\RAN4\TSGRAN4_92bis\Docs\R4-1912533.zip" TargetMode="External"/><Relationship Id="rId1434" Type="http://schemas.openxmlformats.org/officeDocument/2006/relationships/hyperlink" Target="file:///D:\RAN4\TSGRAN4_92bis\Docs\R4-1911508.zip" TargetMode="External"/><Relationship Id="rId4" Type="http://schemas.openxmlformats.org/officeDocument/2006/relationships/settings" Target="settings.xml"/><Relationship Id="rId236" Type="http://schemas.openxmlformats.org/officeDocument/2006/relationships/hyperlink" Target="file:///D:\RAN4\TSGRAN4_92bis\Docs\R4-1912944.zip" TargetMode="External"/><Relationship Id="rId443" Type="http://schemas.openxmlformats.org/officeDocument/2006/relationships/hyperlink" Target="file:///D:\RAN4\TSGRAN4_92bis\Docs\R4-1913000.zip" TargetMode="External"/><Relationship Id="rId650" Type="http://schemas.openxmlformats.org/officeDocument/2006/relationships/hyperlink" Target="file:///D:\RAN4\TSGRAN4_92bis\Docs\R4-1912015.zip" TargetMode="External"/><Relationship Id="rId888" Type="http://schemas.openxmlformats.org/officeDocument/2006/relationships/hyperlink" Target="file:///D:\RAN4\TSGRAN4_92bis\Docs\R4-1912571.zip" TargetMode="External"/><Relationship Id="rId1073" Type="http://schemas.openxmlformats.org/officeDocument/2006/relationships/hyperlink" Target="file:///D:\RAN4\TSGRAN4_92bis\Docs\R4-1912611.zip" TargetMode="External"/><Relationship Id="rId1280" Type="http://schemas.openxmlformats.org/officeDocument/2006/relationships/hyperlink" Target="file:///D:\RAN4\TSGRAN4_92bis\Docs\R4-1912321.zip" TargetMode="External"/><Relationship Id="rId303" Type="http://schemas.openxmlformats.org/officeDocument/2006/relationships/hyperlink" Target="file:///D:\RAN4\TSGRAN4_92bis\Docs\R4-1912957.zip" TargetMode="External"/><Relationship Id="rId748" Type="http://schemas.openxmlformats.org/officeDocument/2006/relationships/hyperlink" Target="file:///D:\RAN4\TSGRAN4_92bis\Docs\R4-1912319.zip" TargetMode="External"/><Relationship Id="rId955" Type="http://schemas.openxmlformats.org/officeDocument/2006/relationships/hyperlink" Target="file:///D:\RAN4\TSGRAN4_92bis\Docs\R4-1912602.zip" TargetMode="External"/><Relationship Id="rId1140" Type="http://schemas.openxmlformats.org/officeDocument/2006/relationships/hyperlink" Target="file:///D:\RAN4\TSGRAN4_92bis\Docs\R4-1912184.zip" TargetMode="External"/><Relationship Id="rId1378" Type="http://schemas.openxmlformats.org/officeDocument/2006/relationships/hyperlink" Target="file:///D:\RAN4\TSGRAN4_92bis\Docs\R4-1912299.zip" TargetMode="External"/><Relationship Id="rId84" Type="http://schemas.openxmlformats.org/officeDocument/2006/relationships/hyperlink" Target="file:///D:\RAN4\TSGRAN4_92bis\Docs\R4-1911413.zip" TargetMode="External"/><Relationship Id="rId387" Type="http://schemas.openxmlformats.org/officeDocument/2006/relationships/hyperlink" Target="file:///D:\RAN4\TSGRAN4_92bis\Docs\R4-1911060.zip" TargetMode="External"/><Relationship Id="rId510" Type="http://schemas.openxmlformats.org/officeDocument/2006/relationships/hyperlink" Target="file:///D:\RAN4\TSGRAN4_92bis\Docs\R4-1911731.zip" TargetMode="External"/><Relationship Id="rId594" Type="http://schemas.openxmlformats.org/officeDocument/2006/relationships/hyperlink" Target="file:///D:\RAN4\TSGRAN4_92bis\Docs\R4-1912518.zip" TargetMode="External"/><Relationship Id="rId608" Type="http://schemas.openxmlformats.org/officeDocument/2006/relationships/hyperlink" Target="file:///D:\RAN4\TSGRAN4_92bis\Docs\R4-1911494.zip" TargetMode="External"/><Relationship Id="rId815" Type="http://schemas.openxmlformats.org/officeDocument/2006/relationships/hyperlink" Target="file:///D:\RAN4\TSGRAN4_92bis\Docs\R4-1910726.zip" TargetMode="External"/><Relationship Id="rId1238" Type="http://schemas.openxmlformats.org/officeDocument/2006/relationships/hyperlink" Target="file:///D:\RAN4\TSGRAN4_92bis\Docs\R4-1912097.zip" TargetMode="External"/><Relationship Id="rId1445" Type="http://schemas.openxmlformats.org/officeDocument/2006/relationships/hyperlink" Target="file:///D:\RAN4\TSGRAN4_92bis\Docs\R4-1910873.zip" TargetMode="External"/><Relationship Id="rId247" Type="http://schemas.openxmlformats.org/officeDocument/2006/relationships/hyperlink" Target="file:///D:\RAN4\TSGRAN4_92bis\Docs\R4-1911741.zip" TargetMode="External"/><Relationship Id="rId899" Type="http://schemas.openxmlformats.org/officeDocument/2006/relationships/hyperlink" Target="file:///D:\RAN4\TSGRAN4_92bis\Docs\R4-1912614.zip" TargetMode="External"/><Relationship Id="rId1000" Type="http://schemas.openxmlformats.org/officeDocument/2006/relationships/hyperlink" Target="file:///D:\RAN4\TSGRAN4_92bis\Docs\R4-1911655.zip" TargetMode="External"/><Relationship Id="rId1084" Type="http://schemas.openxmlformats.org/officeDocument/2006/relationships/hyperlink" Target="file:///D:\RAN4\TSGRAN4_92bis\Docs\R4-1911709.zip" TargetMode="External"/><Relationship Id="rId1305" Type="http://schemas.openxmlformats.org/officeDocument/2006/relationships/hyperlink" Target="file:///D:\RAN4\TSGRAN4_92bis\Docs\R4-1913005.zip" TargetMode="External"/><Relationship Id="rId107" Type="http://schemas.openxmlformats.org/officeDocument/2006/relationships/hyperlink" Target="file:///D:\RAN4\TSGRAN4_92bis\Docs\R4-1912885.zip" TargetMode="External"/><Relationship Id="rId454" Type="http://schemas.openxmlformats.org/officeDocument/2006/relationships/hyperlink" Target="file:///D:\RAN4\TSGRAN4_92bis\Docs\R4-1912020.zip" TargetMode="External"/><Relationship Id="rId661" Type="http://schemas.openxmlformats.org/officeDocument/2006/relationships/hyperlink" Target="file:///D:\RAN4\TSGRAN4_92bis\Docs\R4-1912185.zip" TargetMode="External"/><Relationship Id="rId759" Type="http://schemas.openxmlformats.org/officeDocument/2006/relationships/hyperlink" Target="file:///D:\RAN4\TSGRAN4_92bis\Docs\R4-1911549.zip" TargetMode="External"/><Relationship Id="rId966" Type="http://schemas.openxmlformats.org/officeDocument/2006/relationships/hyperlink" Target="file:///D:\RAN4\TSGRAN4_92bis\Docs\R4-1911358.zip" TargetMode="External"/><Relationship Id="rId1291" Type="http://schemas.openxmlformats.org/officeDocument/2006/relationships/hyperlink" Target="file:///D:\RAN4\TSGRAN4_92bis\Docs\R4-1912520.zip" TargetMode="External"/><Relationship Id="rId1389" Type="http://schemas.openxmlformats.org/officeDocument/2006/relationships/hyperlink" Target="file:///D:\RAN4\TSGRAN4_92bis\Docs\R4-1913024.zip" TargetMode="External"/><Relationship Id="rId11" Type="http://schemas.openxmlformats.org/officeDocument/2006/relationships/hyperlink" Target="file:///D:\RAN4\TSGRAN4_92bis\Docs\R4-1910703.zip" TargetMode="External"/><Relationship Id="rId314" Type="http://schemas.openxmlformats.org/officeDocument/2006/relationships/hyperlink" Target="file:///D:\RAN4\TSGRAN4_92bis\Docs\R4-1912227.zip" TargetMode="External"/><Relationship Id="rId398" Type="http://schemas.openxmlformats.org/officeDocument/2006/relationships/hyperlink" Target="file:///D:\RAN4\TSGRAN4_92bis\Docs\R4-1912239.zip" TargetMode="External"/><Relationship Id="rId521" Type="http://schemas.openxmlformats.org/officeDocument/2006/relationships/hyperlink" Target="file:///D:\RAN4\TSGRAN4_92bis\Docs\R4-1912019.zip" TargetMode="External"/><Relationship Id="rId619" Type="http://schemas.openxmlformats.org/officeDocument/2006/relationships/hyperlink" Target="file:///D:\RAN4\TSGRAN4_92bis\Docs\R4-1912889.zip" TargetMode="External"/><Relationship Id="rId1151" Type="http://schemas.openxmlformats.org/officeDocument/2006/relationships/hyperlink" Target="file:///D:\RAN4\TSGRAN4_92bis\Docs\R4-1910855.zip" TargetMode="External"/><Relationship Id="rId1249" Type="http://schemas.openxmlformats.org/officeDocument/2006/relationships/hyperlink" Target="file:///D:\RAN4\TSGRAN4_92bis\Docs\R4-1911619.zip" TargetMode="External"/><Relationship Id="rId95" Type="http://schemas.openxmlformats.org/officeDocument/2006/relationships/hyperlink" Target="file:///D:\RAN4\TSGRAN4_92bis\Docs\R4-1910758.zip" TargetMode="External"/><Relationship Id="rId160" Type="http://schemas.openxmlformats.org/officeDocument/2006/relationships/hyperlink" Target="file:///D:\RAN4\TSGRAN4_92bis\Docs\R4-1912915.zip" TargetMode="External"/><Relationship Id="rId826" Type="http://schemas.openxmlformats.org/officeDocument/2006/relationships/hyperlink" Target="file:///D:\RAN4\TSGRAN4_92bis\Docs\R4-1912264.zip" TargetMode="External"/><Relationship Id="rId1011" Type="http://schemas.openxmlformats.org/officeDocument/2006/relationships/hyperlink" Target="file:///D:\RAN4\TSGRAN4_92bis\Docs\R4-1911662.zip" TargetMode="External"/><Relationship Id="rId1109" Type="http://schemas.openxmlformats.org/officeDocument/2006/relationships/hyperlink" Target="file:///D:\RAN4\TSGRAN4_92bis\Docs\R4-1911263.zip" TargetMode="External"/><Relationship Id="rId1456" Type="http://schemas.openxmlformats.org/officeDocument/2006/relationships/header" Target="header1.xml"/><Relationship Id="rId258" Type="http://schemas.openxmlformats.org/officeDocument/2006/relationships/hyperlink" Target="file:///D:\RAN4\TSGRAN4_92bis\Docs\R4-1913030.zip" TargetMode="External"/><Relationship Id="rId465" Type="http://schemas.openxmlformats.org/officeDocument/2006/relationships/hyperlink" Target="file:///D:\RAN4\TSGRAN4_92bis\Docs\R4-1911723.zip" TargetMode="External"/><Relationship Id="rId672" Type="http://schemas.openxmlformats.org/officeDocument/2006/relationships/hyperlink" Target="file:///D:\RAN4\TSGRAN4_92bis\Docs\R4-1911411.zip" TargetMode="External"/><Relationship Id="rId1095" Type="http://schemas.openxmlformats.org/officeDocument/2006/relationships/hyperlink" Target="file:///D:\RAN4\TSGRAN4_92bis\Docs\R4-1912260.zip" TargetMode="External"/><Relationship Id="rId1316" Type="http://schemas.openxmlformats.org/officeDocument/2006/relationships/hyperlink" Target="file:///D:\RAN4\TSGRAN4_92bis\Docs\R4-1913008.zip" TargetMode="External"/><Relationship Id="rId22" Type="http://schemas.openxmlformats.org/officeDocument/2006/relationships/hyperlink" Target="file:///D:\RAN4\TSGRAN4_92bis\Docs\R4-1910714.zip" TargetMode="External"/><Relationship Id="rId118" Type="http://schemas.openxmlformats.org/officeDocument/2006/relationships/hyperlink" Target="file:///D:\RAN4\TSGRAN4_92bis\Docs\R4-1912544.zip" TargetMode="External"/><Relationship Id="rId325" Type="http://schemas.openxmlformats.org/officeDocument/2006/relationships/hyperlink" Target="file:///D:\RAN4\TSGRAN4_92bis\Docs\R4-1907622.zip" TargetMode="External"/><Relationship Id="rId532" Type="http://schemas.openxmlformats.org/officeDocument/2006/relationships/hyperlink" Target="file:///D:\RAN4\TSGRAN4_92bis\Docs\R4-1912109.zip" TargetMode="External"/><Relationship Id="rId977" Type="http://schemas.openxmlformats.org/officeDocument/2006/relationships/hyperlink" Target="file:///D:\RAN4\TSGRAN4_92bis\Docs\R4-1912242.zip" TargetMode="External"/><Relationship Id="rId1162" Type="http://schemas.openxmlformats.org/officeDocument/2006/relationships/hyperlink" Target="file:///D:\RAN4\TSGRAN4_92bis\Docs\R4-1911292.zip" TargetMode="External"/><Relationship Id="rId171" Type="http://schemas.openxmlformats.org/officeDocument/2006/relationships/hyperlink" Target="file:///D:\RAN4\TSGRAN4_92bis\Docs\R4-1912462.zip" TargetMode="External"/><Relationship Id="rId837" Type="http://schemas.openxmlformats.org/officeDocument/2006/relationships/hyperlink" Target="file:///D:\RAN4\TSGRAN4_92bis\Docs\R4-1912575.zip" TargetMode="External"/><Relationship Id="rId1022" Type="http://schemas.openxmlformats.org/officeDocument/2006/relationships/hyperlink" Target="file:///D:\RAN4\TSGRAN4_92bis\Docs\R4-1912603.zip" TargetMode="External"/><Relationship Id="rId269" Type="http://schemas.openxmlformats.org/officeDocument/2006/relationships/hyperlink" Target="file:///D:\RAN4\TSGRAN4_92bis\Docs\R4-1912948.zip" TargetMode="External"/><Relationship Id="rId476" Type="http://schemas.openxmlformats.org/officeDocument/2006/relationships/hyperlink" Target="file:///D:\RAN4\TSGRAN4_92bis\Docs\R4-1912998.zip" TargetMode="External"/><Relationship Id="rId683" Type="http://schemas.openxmlformats.org/officeDocument/2006/relationships/hyperlink" Target="file:///D:\RAN4\TSGRAN4_92bis\Docs\R4-1911644.zip" TargetMode="External"/><Relationship Id="rId890" Type="http://schemas.openxmlformats.org/officeDocument/2006/relationships/hyperlink" Target="file:///D:\RAN4\TSGRAN4_92bis\Docs\R4-1912266.zip" TargetMode="External"/><Relationship Id="rId904" Type="http://schemas.openxmlformats.org/officeDocument/2006/relationships/hyperlink" Target="file:///D:\RAN4\TSGRAN4_92bis\Docs\R4-1912281.zip" TargetMode="External"/><Relationship Id="rId1327" Type="http://schemas.openxmlformats.org/officeDocument/2006/relationships/hyperlink" Target="file:///D:\RAN4\TSGRAN4_92bis\Docs\R4-1912315.zip" TargetMode="External"/><Relationship Id="rId33" Type="http://schemas.openxmlformats.org/officeDocument/2006/relationships/hyperlink" Target="file:///D:\RAN4\TSGRAN4_92bis\Docs\R4-1911751.zip" TargetMode="External"/><Relationship Id="rId129" Type="http://schemas.openxmlformats.org/officeDocument/2006/relationships/hyperlink" Target="file:///D:\RAN4\TSGRAN4_92bis\Docs\R4-1910925.zip" TargetMode="External"/><Relationship Id="rId336" Type="http://schemas.openxmlformats.org/officeDocument/2006/relationships/hyperlink" Target="file:///D:\RAN4\TSGRAN4_92bis\Docs\R4-1912333.zip" TargetMode="External"/><Relationship Id="rId543" Type="http://schemas.openxmlformats.org/officeDocument/2006/relationships/hyperlink" Target="file:///D:\RAN4\TSGRAN4_92bis\Docs\R4-1913031.zip" TargetMode="External"/><Relationship Id="rId988" Type="http://schemas.openxmlformats.org/officeDocument/2006/relationships/hyperlink" Target="file:///D:\RAN4\TSGRAN4_92bis\Docs\R4-1911480.zip" TargetMode="External"/><Relationship Id="rId1173" Type="http://schemas.openxmlformats.org/officeDocument/2006/relationships/hyperlink" Target="file:///D:\RAN4\TSGRAN4_92bis\Docs\R4-1911302.zip" TargetMode="External"/><Relationship Id="rId1380" Type="http://schemas.openxmlformats.org/officeDocument/2006/relationships/hyperlink" Target="file:///D:\RAN4\TSGRAN4_92bis\Docs\R4-1911685.zip" TargetMode="External"/><Relationship Id="rId182" Type="http://schemas.openxmlformats.org/officeDocument/2006/relationships/hyperlink" Target="file:///D:\RAN4\TSGRAN4_92bis\Docs\R4-1912927.zip" TargetMode="External"/><Relationship Id="rId403" Type="http://schemas.openxmlformats.org/officeDocument/2006/relationships/hyperlink" Target="file:///D:\RAN4\TSGRAN4_92bis\Docs\R4-1911679.zip" TargetMode="External"/><Relationship Id="rId750" Type="http://schemas.openxmlformats.org/officeDocument/2006/relationships/hyperlink" Target="file:///D:\RAN4\TSGRAN4_92bis\Docs\R4-1913056.zip" TargetMode="External"/><Relationship Id="rId848" Type="http://schemas.openxmlformats.org/officeDocument/2006/relationships/hyperlink" Target="file:///D:\RAN4\TSGRAN4_92bis\Docs\R4-1911469.zip" TargetMode="External"/><Relationship Id="rId1033" Type="http://schemas.openxmlformats.org/officeDocument/2006/relationships/hyperlink" Target="file:///D:\RAN4\TSGRAN4_92bis\Docs\R4-1912569.zip" TargetMode="External"/><Relationship Id="rId487" Type="http://schemas.openxmlformats.org/officeDocument/2006/relationships/hyperlink" Target="file:///D:\RAN4\TSGRAN4_92bis\Docs\R4-1911609.zip" TargetMode="External"/><Relationship Id="rId610" Type="http://schemas.openxmlformats.org/officeDocument/2006/relationships/hyperlink" Target="file:///D:\RAN4\TSGRAN4_92bis\Docs\R4-1912343.zip" TargetMode="External"/><Relationship Id="rId694" Type="http://schemas.openxmlformats.org/officeDocument/2006/relationships/hyperlink" Target="file:///D:\RAN4\TSGRAN4_92bis\Docs\R4-1911002.zip" TargetMode="External"/><Relationship Id="rId708" Type="http://schemas.openxmlformats.org/officeDocument/2006/relationships/hyperlink" Target="file:///D:\RAN4\TSGRAN4_92bis\Docs\R4-1912385.zip" TargetMode="External"/><Relationship Id="rId915" Type="http://schemas.openxmlformats.org/officeDocument/2006/relationships/hyperlink" Target="file:///D:\RAN4\TSGRAN4_92bis\Docs\R4-1911269.zip" TargetMode="External"/><Relationship Id="rId1240" Type="http://schemas.openxmlformats.org/officeDocument/2006/relationships/hyperlink" Target="file:///D:\RAN4\TSGRAN4_92bis\Docs\R4-1911338.zip" TargetMode="External"/><Relationship Id="rId1338" Type="http://schemas.openxmlformats.org/officeDocument/2006/relationships/hyperlink" Target="file:///D:\RAN4\TSGRAN4_92bis\Docs\R4-1911223.zip" TargetMode="External"/><Relationship Id="rId347" Type="http://schemas.openxmlformats.org/officeDocument/2006/relationships/hyperlink" Target="file:///D:\RAN4\TSGRAN4_92bis\Docs\R4-1912949.zip" TargetMode="External"/><Relationship Id="rId999" Type="http://schemas.openxmlformats.org/officeDocument/2006/relationships/hyperlink" Target="file:///D:\RAN4\TSGRAN4_92bis\Docs\R4-1912570.zip" TargetMode="External"/><Relationship Id="rId1100" Type="http://schemas.openxmlformats.org/officeDocument/2006/relationships/hyperlink" Target="file:///D:\RAN4\TSGRAN4_92bis\Docs\R4-1911262.zip" TargetMode="External"/><Relationship Id="rId1184" Type="http://schemas.openxmlformats.org/officeDocument/2006/relationships/hyperlink" Target="file:///D:\RAN4\TSGRAN4_92bis\Docs\R4-1910955.zip" TargetMode="External"/><Relationship Id="rId1405" Type="http://schemas.openxmlformats.org/officeDocument/2006/relationships/hyperlink" Target="file:///D:\RAN4\TSGRAN4_92bis\Docs\R4-1911342.zip" TargetMode="External"/><Relationship Id="rId44" Type="http://schemas.openxmlformats.org/officeDocument/2006/relationships/hyperlink" Target="file:///D:\RAN4\TSGRAN4_92bis\Docs\R4-1912935.zip" TargetMode="External"/><Relationship Id="rId554" Type="http://schemas.openxmlformats.org/officeDocument/2006/relationships/hyperlink" Target="file:///D:\RAN4\TSGRAN4_92bis\Docs\R4-1911286.zip" TargetMode="External"/><Relationship Id="rId761" Type="http://schemas.openxmlformats.org/officeDocument/2006/relationships/hyperlink" Target="file:///D:\RAN4\TSGRAN4_92bis\Docs\R4-1912943.zip" TargetMode="External"/><Relationship Id="rId859" Type="http://schemas.openxmlformats.org/officeDocument/2006/relationships/hyperlink" Target="file:///D:\RAN4\TSGRAN4_92bis\Docs\R4-1910830.zip" TargetMode="External"/><Relationship Id="rId1391" Type="http://schemas.openxmlformats.org/officeDocument/2006/relationships/hyperlink" Target="file:///D:\RAN4\TSGRAN4_92bis\Docs\R4-1913025.zip" TargetMode="External"/><Relationship Id="rId193" Type="http://schemas.openxmlformats.org/officeDocument/2006/relationships/hyperlink" Target="file:///D:\RAN4\TSGRAN4_92bis\Docs\R4-1911755.zip" TargetMode="External"/><Relationship Id="rId207" Type="http://schemas.openxmlformats.org/officeDocument/2006/relationships/hyperlink" Target="file:///D:\RAN4\TSGRAN4_92bis\Docs\R4-1912931.zip" TargetMode="External"/><Relationship Id="rId414" Type="http://schemas.openxmlformats.org/officeDocument/2006/relationships/hyperlink" Target="file:///D:\RAN4\TSGRAN4_92bis\Docs\R4-1911464.zip" TargetMode="External"/><Relationship Id="rId498" Type="http://schemas.openxmlformats.org/officeDocument/2006/relationships/hyperlink" Target="file:///D:\RAN4\TSGRAN4_92bis\Docs\R4-1913060.zip" TargetMode="External"/><Relationship Id="rId621" Type="http://schemas.openxmlformats.org/officeDocument/2006/relationships/hyperlink" Target="file:///D:\RAN4\TSGRAN4_92bis\Docs\R4-1910786.zip" TargetMode="External"/><Relationship Id="rId1044" Type="http://schemas.openxmlformats.org/officeDocument/2006/relationships/hyperlink" Target="file:///D:\RAN4\TSGRAN4_92bis\Docs\R4-1912613.zip" TargetMode="External"/><Relationship Id="rId1251" Type="http://schemas.openxmlformats.org/officeDocument/2006/relationships/hyperlink" Target="file:///D:\RAN4\TSGRAN4_92bis\Docs\R4-1912901.zip" TargetMode="External"/><Relationship Id="rId1349" Type="http://schemas.openxmlformats.org/officeDocument/2006/relationships/hyperlink" Target="file:///D:\RAN4\TSGRAN4_92bis\Docs\R4-1911687.zip" TargetMode="External"/><Relationship Id="rId260" Type="http://schemas.openxmlformats.org/officeDocument/2006/relationships/hyperlink" Target="file:///D:\RAN4\TSGRAN4_92bis\Docs\R4-1912442.zip" TargetMode="External"/><Relationship Id="rId719" Type="http://schemas.openxmlformats.org/officeDocument/2006/relationships/hyperlink" Target="file:///D:\RAN4\TSGRAN4_92bis\Docs\R4-1910793.zip" TargetMode="External"/><Relationship Id="rId926" Type="http://schemas.openxmlformats.org/officeDocument/2006/relationships/hyperlink" Target="file:///D:\RAN4\TSGRAN4_92bis\Docs\R4-1911602.zip" TargetMode="External"/><Relationship Id="rId1111" Type="http://schemas.openxmlformats.org/officeDocument/2006/relationships/hyperlink" Target="file:///D:\RAN4\TSGRAN4_92bis\Docs\R4-1912586.zip" TargetMode="External"/><Relationship Id="rId55" Type="http://schemas.openxmlformats.org/officeDocument/2006/relationships/hyperlink" Target="file:///D:\RAN4\TSGRAN4_92bis\Docs\R4-1912936.zip" TargetMode="External"/><Relationship Id="rId120" Type="http://schemas.openxmlformats.org/officeDocument/2006/relationships/hyperlink" Target="file:///D:\RAN4\TSGRAN4_92bis\Docs\R4-1912883.zip" TargetMode="External"/><Relationship Id="rId358" Type="http://schemas.openxmlformats.org/officeDocument/2006/relationships/hyperlink" Target="file:///D:\RAN4\TSGRAN4_92bis\Docs\R4-1912482.zip" TargetMode="External"/><Relationship Id="rId565" Type="http://schemas.openxmlformats.org/officeDocument/2006/relationships/hyperlink" Target="file:///D:\RAN4\TSGRAN4_92bis\Docs\R4-1911452.zip" TargetMode="External"/><Relationship Id="rId772" Type="http://schemas.openxmlformats.org/officeDocument/2006/relationships/hyperlink" Target="file:///D:\RAN4\TSGRAN4_92bis\Docs\R4-1911525.zip" TargetMode="External"/><Relationship Id="rId1195" Type="http://schemas.openxmlformats.org/officeDocument/2006/relationships/hyperlink" Target="file:///D:\RAN4\TSGRAN4_92bis\Docs\R4-1910777.zip" TargetMode="External"/><Relationship Id="rId1209" Type="http://schemas.openxmlformats.org/officeDocument/2006/relationships/hyperlink" Target="file:///D:\RAN4\TSGRAN4_92bis\Docs\R4-1911666.zip" TargetMode="External"/><Relationship Id="rId1416" Type="http://schemas.openxmlformats.org/officeDocument/2006/relationships/hyperlink" Target="file:///D:\RAN4\TSGRAN4_92bis\Docs\R4-1910866.zip" TargetMode="External"/><Relationship Id="rId218" Type="http://schemas.openxmlformats.org/officeDocument/2006/relationships/hyperlink" Target="file:///D:\RAN4\TSGRAN4_92bis\Docs\R4-1912408.zip" TargetMode="External"/><Relationship Id="rId425" Type="http://schemas.openxmlformats.org/officeDocument/2006/relationships/hyperlink" Target="file:///D:\RAN4\TSGRAN4_92bis\Docs\R4-1912606.zip" TargetMode="External"/><Relationship Id="rId632" Type="http://schemas.openxmlformats.org/officeDocument/2006/relationships/hyperlink" Target="file:///D:\RAN4\TSGRAN4_92bis\Docs\R4-1912008.zip" TargetMode="External"/><Relationship Id="rId1055" Type="http://schemas.openxmlformats.org/officeDocument/2006/relationships/hyperlink" Target="file:///D:\RAN4\TSGRAN4_92bis\Docs\R4-1912594.zip" TargetMode="External"/><Relationship Id="rId1262" Type="http://schemas.openxmlformats.org/officeDocument/2006/relationships/hyperlink" Target="file:///D:\RAN4\TSGRAN4_92bis\Docs\R4-1911515.zip" TargetMode="External"/><Relationship Id="rId271" Type="http://schemas.openxmlformats.org/officeDocument/2006/relationships/hyperlink" Target="file:///D:\RAN4\TSGRAN4_92bis\Docs\R4-1911836.zip" TargetMode="External"/><Relationship Id="rId937" Type="http://schemas.openxmlformats.org/officeDocument/2006/relationships/hyperlink" Target="file:///D:\RAN4\TSGRAN4_92bis\Docs\R4-1912251.zip" TargetMode="External"/><Relationship Id="rId1122" Type="http://schemas.openxmlformats.org/officeDocument/2006/relationships/hyperlink" Target="file:///D:\RAN4\TSGRAN4_92bis\Docs\R4-1912436.zip" TargetMode="External"/><Relationship Id="rId66" Type="http://schemas.openxmlformats.org/officeDocument/2006/relationships/hyperlink" Target="file:///D:\RAN4\TSGRAN4_92bis\Docs\R4-1912986.zip" TargetMode="External"/><Relationship Id="rId131" Type="http://schemas.openxmlformats.org/officeDocument/2006/relationships/hyperlink" Target="file:///D:\RAN4\TSGRAN4_92bis\Docs\R4-1912495.zip" TargetMode="External"/><Relationship Id="rId369" Type="http://schemas.openxmlformats.org/officeDocument/2006/relationships/hyperlink" Target="file:///D:\RAN4\TSGRAN4_92bis\Docs\R4-1911220.zip" TargetMode="External"/><Relationship Id="rId576" Type="http://schemas.openxmlformats.org/officeDocument/2006/relationships/hyperlink" Target="file:///D:\RAN4\TSGRAN4_92bis\Docs\R4-1911489.zip" TargetMode="External"/><Relationship Id="rId783" Type="http://schemas.openxmlformats.org/officeDocument/2006/relationships/hyperlink" Target="file:///D:\RAN4\TSGRAN4_92bis\Docs\R4-1912402.zip" TargetMode="External"/><Relationship Id="rId990" Type="http://schemas.openxmlformats.org/officeDocument/2006/relationships/hyperlink" Target="file:///D:\RAN4\TSGRAN4_92bis\Docs\R4-1911607.zip" TargetMode="External"/><Relationship Id="rId1427" Type="http://schemas.openxmlformats.org/officeDocument/2006/relationships/hyperlink" Target="file:///D:\RAN4\TSGRAN4_92bis\Docs\R4-1912541.zip" TargetMode="External"/><Relationship Id="rId229" Type="http://schemas.openxmlformats.org/officeDocument/2006/relationships/hyperlink" Target="file:///D:\RAN4\TSGRAN4_92bis\Docs\R4-1912223.zip" TargetMode="External"/><Relationship Id="rId436" Type="http://schemas.openxmlformats.org/officeDocument/2006/relationships/hyperlink" Target="file:///D:\RAN4\TSGRAN4_92bis\Docs\R4-1911428.zip" TargetMode="External"/><Relationship Id="rId643" Type="http://schemas.openxmlformats.org/officeDocument/2006/relationships/hyperlink" Target="file:///D:\RAN4\TSGRAN4_92bis\Docs\R4-1911397.zip" TargetMode="External"/><Relationship Id="rId1066" Type="http://schemas.openxmlformats.org/officeDocument/2006/relationships/hyperlink" Target="file:///D:\RAN4\TSGRAN4_92bis\Docs\R4-1912598.zip" TargetMode="External"/><Relationship Id="rId1273" Type="http://schemas.openxmlformats.org/officeDocument/2006/relationships/hyperlink" Target="file:///D:\RAN4\TSGRAN4_92bis\Docs\R4-1912290.zip" TargetMode="External"/><Relationship Id="rId850" Type="http://schemas.openxmlformats.org/officeDocument/2006/relationships/hyperlink" Target="file:///D:\RAN4\TSGRAN4_92bis\Docs\R4-1912580.zip" TargetMode="External"/><Relationship Id="rId948" Type="http://schemas.openxmlformats.org/officeDocument/2006/relationships/hyperlink" Target="file:///D:\RAN4\TSGRAN4_92bis\Docs\R4-1911141.zip" TargetMode="External"/><Relationship Id="rId1133" Type="http://schemas.openxmlformats.org/officeDocument/2006/relationships/hyperlink" Target="file:///D:\RAN4\TSGRAN4_92bis\Docs\R4-1911445.zip" TargetMode="External"/><Relationship Id="rId77" Type="http://schemas.openxmlformats.org/officeDocument/2006/relationships/hyperlink" Target="file:///D:\RAN4\TSGRAN4_92bis\Docs\R4-1912991.zip" TargetMode="External"/><Relationship Id="rId282" Type="http://schemas.openxmlformats.org/officeDocument/2006/relationships/hyperlink" Target="file:///D:\RAN4\TSGRAN4_92bis\Docs\R4-1912965.zip" TargetMode="External"/><Relationship Id="rId503" Type="http://schemas.openxmlformats.org/officeDocument/2006/relationships/hyperlink" Target="file:///D:\RAN4\TSGRAN4_92bis\Docs\R4-1911729.zip" TargetMode="External"/><Relationship Id="rId587" Type="http://schemas.openxmlformats.org/officeDocument/2006/relationships/hyperlink" Target="file:///D:\RAN4\TSGRAN4_92bis\Docs\R4-1910973.zip" TargetMode="External"/><Relationship Id="rId710" Type="http://schemas.openxmlformats.org/officeDocument/2006/relationships/hyperlink" Target="file:///D:\RAN4\TSGRAN4_92bis\Docs\R4-1912422.zip" TargetMode="External"/><Relationship Id="rId808" Type="http://schemas.openxmlformats.org/officeDocument/2006/relationships/hyperlink" Target="file:///D:\RAN4\TSGRAN4_92bis\Docs\R4-1912236.zip" TargetMode="External"/><Relationship Id="rId1340" Type="http://schemas.openxmlformats.org/officeDocument/2006/relationships/hyperlink" Target="file:///D:\RAN4\TSGRAN4_92bis\Docs\R4-1911844.zip" TargetMode="External"/><Relationship Id="rId1438" Type="http://schemas.openxmlformats.org/officeDocument/2006/relationships/hyperlink" Target="file:///D:\RAN4\TSGRAN4_92bis\Docs\R4-1911572.zip" TargetMode="External"/><Relationship Id="rId8" Type="http://schemas.openxmlformats.org/officeDocument/2006/relationships/hyperlink" Target="file:///D:\RAN4\TSGRAN4_92bis\Docs\R4-1910700.zip" TargetMode="External"/><Relationship Id="rId142" Type="http://schemas.openxmlformats.org/officeDocument/2006/relationships/hyperlink" Target="file:///D:\RAN4\TSGRAN4_92bis\Docs\R4-1910742.zip" TargetMode="External"/><Relationship Id="rId447" Type="http://schemas.openxmlformats.org/officeDocument/2006/relationships/hyperlink" Target="file:///D:\RAN4\TSGRAN4_92bis\Docs\R4-1911727.zip" TargetMode="External"/><Relationship Id="rId794" Type="http://schemas.openxmlformats.org/officeDocument/2006/relationships/hyperlink" Target="file:///D:\RAN4\TSGRAN4_92bis\Docs\R4-1911449.zip" TargetMode="External"/><Relationship Id="rId1077" Type="http://schemas.openxmlformats.org/officeDocument/2006/relationships/hyperlink" Target="file:///D:\RAN4\TSGRAN4_92bis\Docs\R4-1911205.zip" TargetMode="External"/><Relationship Id="rId1200" Type="http://schemas.openxmlformats.org/officeDocument/2006/relationships/hyperlink" Target="file:///D:\RAN4\TSGRAN4_92bis\Docs\R4-1910782.zip" TargetMode="External"/><Relationship Id="rId654" Type="http://schemas.openxmlformats.org/officeDocument/2006/relationships/hyperlink" Target="file:///D:\RAN4\TSGRAN4_92bis\Docs\R4-1910835.zip" TargetMode="External"/><Relationship Id="rId861" Type="http://schemas.openxmlformats.org/officeDocument/2006/relationships/hyperlink" Target="file:///D:\RAN4\TSGRAN4_92bis\Docs\R4-1910875.zip" TargetMode="External"/><Relationship Id="rId959" Type="http://schemas.openxmlformats.org/officeDocument/2006/relationships/hyperlink" Target="file:///D:\RAN4\TSGRAN4_92bis\Docs\R4-1912589.zip" TargetMode="External"/><Relationship Id="rId1284" Type="http://schemas.openxmlformats.org/officeDocument/2006/relationships/hyperlink" Target="file:///D:\RAN4\TSGRAN4_92bis\Docs\R4-1910740.zip" TargetMode="External"/><Relationship Id="rId293" Type="http://schemas.openxmlformats.org/officeDocument/2006/relationships/hyperlink" Target="file:///D:\RAN4\TSGRAN4_92bis\Docs\R4-1908470.zip" TargetMode="External"/><Relationship Id="rId307" Type="http://schemas.openxmlformats.org/officeDocument/2006/relationships/hyperlink" Target="file:///D:\RAN4\TSGRAN4_92bis\Docs\R4-1912956.zip" TargetMode="External"/><Relationship Id="rId514" Type="http://schemas.openxmlformats.org/officeDocument/2006/relationships/hyperlink" Target="file:///D:\RAN4\TSGRAN4_92bis\Docs\R4-1912982.zip" TargetMode="External"/><Relationship Id="rId721" Type="http://schemas.openxmlformats.org/officeDocument/2006/relationships/hyperlink" Target="file:///D:\RAN4\TSGRAN4_92bis\Docs\R4-1910750.zip" TargetMode="External"/><Relationship Id="rId1144" Type="http://schemas.openxmlformats.org/officeDocument/2006/relationships/hyperlink" Target="file:///D:\RAN4\TSGRAN4_92bis\Docs\R4-1911816.zip" TargetMode="External"/><Relationship Id="rId1351" Type="http://schemas.openxmlformats.org/officeDocument/2006/relationships/hyperlink" Target="file:///D:\RAN4\TSGRAN4_92bis\Docs\R4-1913015.zip" TargetMode="External"/><Relationship Id="rId1449" Type="http://schemas.openxmlformats.org/officeDocument/2006/relationships/hyperlink" Target="file:///D:\RAN4\TSGRAN4_92bis\Docs\R4-1911205.zip" TargetMode="External"/><Relationship Id="rId88" Type="http://schemas.openxmlformats.org/officeDocument/2006/relationships/hyperlink" Target="file:///D:\RAN4\TSGRAN4_92bis\Docs\R4-1911418.zip" TargetMode="External"/><Relationship Id="rId153" Type="http://schemas.openxmlformats.org/officeDocument/2006/relationships/hyperlink" Target="file:///D:\RAN4\TSGRAN4_92bis\Docs\R4-1912418.zip" TargetMode="External"/><Relationship Id="rId360" Type="http://schemas.openxmlformats.org/officeDocument/2006/relationships/hyperlink" Target="file:///D:\RAN4\TSGRAN4_92bis\Docs\R4-1912494.zip" TargetMode="External"/><Relationship Id="rId598" Type="http://schemas.openxmlformats.org/officeDocument/2006/relationships/hyperlink" Target="file:///D:\RAN4\TSGRAN4_92bis\Docs\R4-1911455.zip" TargetMode="External"/><Relationship Id="rId819" Type="http://schemas.openxmlformats.org/officeDocument/2006/relationships/hyperlink" Target="file:///D:\RAN4\TSGRAN4_92bis\Docs\R4-1912609.zip" TargetMode="External"/><Relationship Id="rId1004" Type="http://schemas.openxmlformats.org/officeDocument/2006/relationships/hyperlink" Target="file:///D:\RAN4\TSGRAN4_92bis\Docs\R4-1911707.zip" TargetMode="External"/><Relationship Id="rId1211" Type="http://schemas.openxmlformats.org/officeDocument/2006/relationships/hyperlink" Target="file:///D:\RAN4\TSGRAN4_92bis\Docs\R4-1910861.zip" TargetMode="External"/><Relationship Id="rId220" Type="http://schemas.openxmlformats.org/officeDocument/2006/relationships/hyperlink" Target="file:///D:\RAN4\TSGRAN4_92bis\Docs\R4-1912933.zip" TargetMode="External"/><Relationship Id="rId458" Type="http://schemas.openxmlformats.org/officeDocument/2006/relationships/hyperlink" Target="file:///D:\RAN4\TSGRAN4_92bis\Docs\R4-1913019.zip" TargetMode="External"/><Relationship Id="rId665" Type="http://schemas.openxmlformats.org/officeDocument/2006/relationships/hyperlink" Target="file:///D:\RAN4\TSGRAN4_92bis\Docs\R4-1910991.zip" TargetMode="External"/><Relationship Id="rId872" Type="http://schemas.openxmlformats.org/officeDocument/2006/relationships/hyperlink" Target="file:///D:\RAN4\TSGRAN4_92bis\Docs\R4-1911330.zip" TargetMode="External"/><Relationship Id="rId1088" Type="http://schemas.openxmlformats.org/officeDocument/2006/relationships/hyperlink" Target="file:///D:\RAN4\TSGRAN4_92bis\Docs\R4-1912256.zip" TargetMode="External"/><Relationship Id="rId1295" Type="http://schemas.openxmlformats.org/officeDocument/2006/relationships/hyperlink" Target="file:///D:\RAN4\TSGRAN4_92bis\Docs\R4-1911837.zip" TargetMode="External"/><Relationship Id="rId1309" Type="http://schemas.openxmlformats.org/officeDocument/2006/relationships/hyperlink" Target="file:///D:\RAN4\TSGRAN4_92bis\Docs\R4-1913006.zip" TargetMode="External"/><Relationship Id="rId15" Type="http://schemas.openxmlformats.org/officeDocument/2006/relationships/hyperlink" Target="file:///D:\RAN4\TSGRAN4_92bis\Docs\R4-1910707.zip" TargetMode="External"/><Relationship Id="rId318" Type="http://schemas.openxmlformats.org/officeDocument/2006/relationships/hyperlink" Target="file:///D:\RAN4\TSGRAN4_92bis\Docs\R4-1912959.zip" TargetMode="External"/><Relationship Id="rId525" Type="http://schemas.openxmlformats.org/officeDocument/2006/relationships/hyperlink" Target="file:///D:\RAN4\TSGRAN4_92bis\Docs\R4-1911547.zip" TargetMode="External"/><Relationship Id="rId732" Type="http://schemas.openxmlformats.org/officeDocument/2006/relationships/hyperlink" Target="file:///D:\RAN4\TSGRAN4_92bis\Docs\R4-1911669.zip" TargetMode="External"/><Relationship Id="rId1155" Type="http://schemas.openxmlformats.org/officeDocument/2006/relationships/hyperlink" Target="file:///D:\RAN4\TSGRAN4_92bis\Docs\R4-1911183.zip" TargetMode="External"/><Relationship Id="rId1362" Type="http://schemas.openxmlformats.org/officeDocument/2006/relationships/hyperlink" Target="file:///D:\RAN4\TSGRAN4_92bis\Docs\R4-1911838.zip" TargetMode="External"/><Relationship Id="rId99" Type="http://schemas.openxmlformats.org/officeDocument/2006/relationships/hyperlink" Target="file:///D:\RAN4\TSGRAN4_92bis\Docs\R4-1912882.zip" TargetMode="External"/><Relationship Id="rId164" Type="http://schemas.openxmlformats.org/officeDocument/2006/relationships/hyperlink" Target="file:///D:\RAN4\TSGRAN4_92bis\Docs\R4-1912387.zip" TargetMode="External"/><Relationship Id="rId371" Type="http://schemas.openxmlformats.org/officeDocument/2006/relationships/hyperlink" Target="file:///D:\RAN4\TSGRAN4_92bis\Docs\R4-1912973.zip" TargetMode="External"/><Relationship Id="rId1015" Type="http://schemas.openxmlformats.org/officeDocument/2006/relationships/hyperlink" Target="file:///D:\RAN4\TSGRAN4_92bis\Docs\R4-1911443.zip" TargetMode="External"/><Relationship Id="rId1222" Type="http://schemas.openxmlformats.org/officeDocument/2006/relationships/hyperlink" Target="file:///D:\RAN4\TSGRAN4_92bis\Docs\R4-1911581.zip" TargetMode="External"/><Relationship Id="rId469" Type="http://schemas.openxmlformats.org/officeDocument/2006/relationships/hyperlink" Target="file:///D:\RAN4\TSGRAN4_92bis\Docs\R4-1911725.zip" TargetMode="External"/><Relationship Id="rId676" Type="http://schemas.openxmlformats.org/officeDocument/2006/relationships/hyperlink" Target="file:///D:\RAN4\TSGRAN4_92bis\Docs\R4-1912897.zip" TargetMode="External"/><Relationship Id="rId883" Type="http://schemas.openxmlformats.org/officeDocument/2006/relationships/hyperlink" Target="file:///D:\RAN4\TSGRAN4_92bis\Docs\R4-1911652.zip" TargetMode="External"/><Relationship Id="rId1099" Type="http://schemas.openxmlformats.org/officeDocument/2006/relationships/hyperlink" Target="file:///D:\RAN4\TSGRAN4_92bis\Docs\R4-1911259.zip" TargetMode="External"/><Relationship Id="rId26" Type="http://schemas.openxmlformats.org/officeDocument/2006/relationships/hyperlink" Target="file:///D:\RAN4\TSGRAN4_92bis\Docs\R4-1910718.zip" TargetMode="External"/><Relationship Id="rId231" Type="http://schemas.openxmlformats.org/officeDocument/2006/relationships/hyperlink" Target="file:///D:\RAN4\TSGRAN4_92bis\Docs\R4-1912292.zip" TargetMode="External"/><Relationship Id="rId329" Type="http://schemas.openxmlformats.org/officeDocument/2006/relationships/hyperlink" Target="file:///D:\RAN4\TSGRAN4_92bis\Docs\R4-1912961.zip" TargetMode="External"/><Relationship Id="rId536" Type="http://schemas.openxmlformats.org/officeDocument/2006/relationships/hyperlink" Target="file:///D:\RAN4\TSGRAN4_92bis\Docs\R4-1911546.zip" TargetMode="External"/><Relationship Id="rId1166" Type="http://schemas.openxmlformats.org/officeDocument/2006/relationships/hyperlink" Target="file:///D:\RAN4\TSGRAN4_92bis\Docs\R4-1911296.zip" TargetMode="External"/><Relationship Id="rId1373" Type="http://schemas.openxmlformats.org/officeDocument/2006/relationships/hyperlink" Target="file:///D:\RAN4\TSGRAN4_92bis\Docs\R4-1913021.zip" TargetMode="External"/><Relationship Id="rId175" Type="http://schemas.openxmlformats.org/officeDocument/2006/relationships/hyperlink" Target="file:///D:\RAN4\TSGRAN4_92bis\Docs\R4-1911333.zip" TargetMode="External"/><Relationship Id="rId743" Type="http://schemas.openxmlformats.org/officeDocument/2006/relationships/hyperlink" Target="file:///D:\RAN4\TSGRAN4_92bis\Docs\R4-1911450.zip" TargetMode="External"/><Relationship Id="rId950" Type="http://schemas.openxmlformats.org/officeDocument/2006/relationships/hyperlink" Target="file:///D:\RAN4\TSGRAN4_92bis\Docs\R4-1911272.zip" TargetMode="External"/><Relationship Id="rId1026" Type="http://schemas.openxmlformats.org/officeDocument/2006/relationships/hyperlink" Target="file:///D:\RAN4\TSGRAN4_92bis\Docs\R4-1911271.zip" TargetMode="External"/><Relationship Id="rId382" Type="http://schemas.openxmlformats.org/officeDocument/2006/relationships/hyperlink" Target="file:///D:\RAN4\TSGRAN4_92bis\Docs\R4-1911056.zip" TargetMode="External"/><Relationship Id="rId603" Type="http://schemas.openxmlformats.org/officeDocument/2006/relationships/hyperlink" Target="file:///D:\RAN4\TSGRAN4_92bis\Docs\R4-1912887.zip" TargetMode="External"/><Relationship Id="rId687" Type="http://schemas.openxmlformats.org/officeDocument/2006/relationships/hyperlink" Target="file:///D:\RAN4\TSGRAN4_92bis\Docs\R4-1912893.zip" TargetMode="External"/><Relationship Id="rId810" Type="http://schemas.openxmlformats.org/officeDocument/2006/relationships/hyperlink" Target="file:///D:\RAN4\TSGRAN4_92bis\Docs\R4-1912241.zip" TargetMode="External"/><Relationship Id="rId908" Type="http://schemas.openxmlformats.org/officeDocument/2006/relationships/hyperlink" Target="file:///D:\RAN4\TSGRAN4_92bis\Docs\R4-1910872.zip" TargetMode="External"/><Relationship Id="rId1233" Type="http://schemas.openxmlformats.org/officeDocument/2006/relationships/hyperlink" Target="file:///D:\RAN4\TSGRAN4_92bis\Docs\R4-1911081.zip" TargetMode="External"/><Relationship Id="rId1440" Type="http://schemas.openxmlformats.org/officeDocument/2006/relationships/hyperlink" Target="file:///D:\RAN4\TSGRAN4_92bis\Docs\R4-1912240.zip" TargetMode="External"/><Relationship Id="rId242" Type="http://schemas.openxmlformats.org/officeDocument/2006/relationships/hyperlink" Target="file:///D:\RAN4\TSGRAN4_92bis\Docs\R4-1912945.zip" TargetMode="External"/><Relationship Id="rId894" Type="http://schemas.openxmlformats.org/officeDocument/2006/relationships/hyperlink" Target="file:///D:\RAN4\TSGRAN4_92bis\Docs\R4-1912427.zip" TargetMode="External"/><Relationship Id="rId1177" Type="http://schemas.openxmlformats.org/officeDocument/2006/relationships/hyperlink" Target="file:///D:\RAN4\TSGRAN4_92bis\Docs\R4-1911158.zip" TargetMode="External"/><Relationship Id="rId1300" Type="http://schemas.openxmlformats.org/officeDocument/2006/relationships/hyperlink" Target="file:///D:\RAN4\TSGRAN4_92bis\Docs\R4-1912210.zip" TargetMode="External"/><Relationship Id="rId37" Type="http://schemas.openxmlformats.org/officeDocument/2006/relationships/hyperlink" Target="file:///D:\RAN4\TSGRAN4_92bis\Docs\R4-1911579.zip" TargetMode="External"/><Relationship Id="rId102" Type="http://schemas.openxmlformats.org/officeDocument/2006/relationships/hyperlink" Target="file:///D:\RAN4\TSGRAN4_92bis\Docs\R4-1911161.zip" TargetMode="External"/><Relationship Id="rId547" Type="http://schemas.openxmlformats.org/officeDocument/2006/relationships/hyperlink" Target="file:///D:\RAN4\TSGRAN4_92bis\Docs\R4-1912873.zip" TargetMode="External"/><Relationship Id="rId754" Type="http://schemas.openxmlformats.org/officeDocument/2006/relationships/hyperlink" Target="file:///D:\RAN4\TSGRAN4_92bis\Docs\R4-1911401.zip" TargetMode="External"/><Relationship Id="rId961" Type="http://schemas.openxmlformats.org/officeDocument/2006/relationships/hyperlink" Target="file:///D:\RAN4\TSGRAN4_92bis\Docs\R4-1912590.zip" TargetMode="External"/><Relationship Id="rId1384" Type="http://schemas.openxmlformats.org/officeDocument/2006/relationships/hyperlink" Target="file:///D:\RAN4\TSGRAN4_92bis\Docs\R4-1911689.zip" TargetMode="External"/><Relationship Id="rId90" Type="http://schemas.openxmlformats.org/officeDocument/2006/relationships/hyperlink" Target="file:///D:\RAN4\TSGRAN4_92bis\Docs\R4-1912881.zip" TargetMode="External"/><Relationship Id="rId186" Type="http://schemas.openxmlformats.org/officeDocument/2006/relationships/hyperlink" Target="file:///D:\RAN4\TSGRAN4_92bis\Docs\R4-1911165.zip" TargetMode="External"/><Relationship Id="rId393" Type="http://schemas.openxmlformats.org/officeDocument/2006/relationships/hyperlink" Target="file:///D:\RAN4\TSGRAN4_92bis\Docs\R4-1911063.zip" TargetMode="External"/><Relationship Id="rId407" Type="http://schemas.openxmlformats.org/officeDocument/2006/relationships/hyperlink" Target="file:///D:\RAN4\TSGRAN4_92bis\Docs\R4-1912275.zip" TargetMode="External"/><Relationship Id="rId614" Type="http://schemas.openxmlformats.org/officeDocument/2006/relationships/hyperlink" Target="file:///D:\RAN4\TSGRAN4_92bis\Docs\R4-1912381.zip" TargetMode="External"/><Relationship Id="rId821" Type="http://schemas.openxmlformats.org/officeDocument/2006/relationships/hyperlink" Target="file:///D:\RAN4\TSGRAN4_92bis\Docs\R4-1912612.zip" TargetMode="External"/><Relationship Id="rId1037" Type="http://schemas.openxmlformats.org/officeDocument/2006/relationships/hyperlink" Target="file:///D:\RAN4\TSGRAN4_92bis\Docs\R4-1912576.zip" TargetMode="External"/><Relationship Id="rId1244" Type="http://schemas.openxmlformats.org/officeDocument/2006/relationships/hyperlink" Target="file:///D:\RAN4\TSGRAN4_92bis\Docs\R4-1910738.zip" TargetMode="External"/><Relationship Id="rId1451" Type="http://schemas.openxmlformats.org/officeDocument/2006/relationships/hyperlink" Target="file:///D:\RAN4\TSGRAN4_92bis\Docs\R4-1912243.zip" TargetMode="External"/><Relationship Id="rId253" Type="http://schemas.openxmlformats.org/officeDocument/2006/relationships/hyperlink" Target="file:///D:\RAN4\TSGRAN4_92bis\Docs\R4-1911214.zip" TargetMode="External"/><Relationship Id="rId460" Type="http://schemas.openxmlformats.org/officeDocument/2006/relationships/hyperlink" Target="file:///D:\RAN4\TSGRAN4_92bis\Docs\R4-1910843.zip" TargetMode="External"/><Relationship Id="rId698" Type="http://schemas.openxmlformats.org/officeDocument/2006/relationships/hyperlink" Target="file:///D:\RAN4\TSGRAN4_92bis\Docs\R4-1912440.zip" TargetMode="External"/><Relationship Id="rId919" Type="http://schemas.openxmlformats.org/officeDocument/2006/relationships/hyperlink" Target="file:///D:\RAN4\TSGRAN4_92bis\Docs\R4-1911355.zip" TargetMode="External"/><Relationship Id="rId1090" Type="http://schemas.openxmlformats.org/officeDocument/2006/relationships/hyperlink" Target="file:///D:\RAN4\TSGRAN4_92bis\Docs\R4-1912258.zip" TargetMode="External"/><Relationship Id="rId1104" Type="http://schemas.openxmlformats.org/officeDocument/2006/relationships/hyperlink" Target="file:///D:\RAN4\TSGRAN4_92bis\Docs\R4-1912577.zip" TargetMode="External"/><Relationship Id="rId1311" Type="http://schemas.openxmlformats.org/officeDocument/2006/relationships/hyperlink" Target="file:///D:\RAN4\TSGRAN4_92bis\Docs\R4-1911642.zip" TargetMode="External"/><Relationship Id="rId48" Type="http://schemas.openxmlformats.org/officeDocument/2006/relationships/hyperlink" Target="file:///D:\RAN4\TSGRAN4_92bis\Docs\R4-1910870.zip" TargetMode="External"/><Relationship Id="rId113" Type="http://schemas.openxmlformats.org/officeDocument/2006/relationships/hyperlink" Target="file:///D:\RAN4\TSGRAN4_92bis\Docs\R4-1913039.zip" TargetMode="External"/><Relationship Id="rId320" Type="http://schemas.openxmlformats.org/officeDocument/2006/relationships/hyperlink" Target="file:///D:\RAN4\TSGRAN4_92bis\Docs\R4-1907622.zip" TargetMode="External"/><Relationship Id="rId558" Type="http://schemas.openxmlformats.org/officeDocument/2006/relationships/hyperlink" Target="file:///D:\RAN4\TSGRAN4_92bis\Docs\R4-1912301.zip" TargetMode="External"/><Relationship Id="rId765" Type="http://schemas.openxmlformats.org/officeDocument/2006/relationships/hyperlink" Target="file:///D:\RAN4\TSGRAN4_92bis\Docs\R4-1912399.zip" TargetMode="External"/><Relationship Id="rId972" Type="http://schemas.openxmlformats.org/officeDocument/2006/relationships/hyperlink" Target="file:///D:\RAN4\TSGRAN4_92bis\Docs\R4-1912270.zip" TargetMode="External"/><Relationship Id="rId1188" Type="http://schemas.openxmlformats.org/officeDocument/2006/relationships/hyperlink" Target="file:///D:\RAN4\TSGRAN4_92bis\Docs\R4-1912980.zip" TargetMode="External"/><Relationship Id="rId1395" Type="http://schemas.openxmlformats.org/officeDocument/2006/relationships/hyperlink" Target="file:///D:\RAN4\TSGRAN4_92bis\Docs\R4-1912220.zip" TargetMode="External"/><Relationship Id="rId1409" Type="http://schemas.openxmlformats.org/officeDocument/2006/relationships/hyperlink" Target="file:///D:\RAN4\TSGRAN4_92bis\Docs\R4-1912107.zip" TargetMode="External"/><Relationship Id="rId197" Type="http://schemas.openxmlformats.org/officeDocument/2006/relationships/hyperlink" Target="file:///D:\RAN4\TSGRAN4_92bis\Docs\R4-1910749.zip" TargetMode="External"/><Relationship Id="rId418" Type="http://schemas.openxmlformats.org/officeDocument/2006/relationships/hyperlink" Target="file:///D:\RAN4\TSGRAN4_92bis\Docs\R4-1912276.zip" TargetMode="External"/><Relationship Id="rId625" Type="http://schemas.openxmlformats.org/officeDocument/2006/relationships/hyperlink" Target="file:///D:\RAN4\TSGRAN4_92bis\Docs\R4-1911395.zip" TargetMode="External"/><Relationship Id="rId832" Type="http://schemas.openxmlformats.org/officeDocument/2006/relationships/hyperlink" Target="file:///D:\RAN4\TSGRAN4_92bis\Docs\R4-1911256.zip" TargetMode="External"/><Relationship Id="rId1048" Type="http://schemas.openxmlformats.org/officeDocument/2006/relationships/hyperlink" Target="file:///D:\RAN4\TSGRAN4_92bis\Docs\R4-1912272.zip" TargetMode="External"/><Relationship Id="rId1255" Type="http://schemas.openxmlformats.org/officeDocument/2006/relationships/hyperlink" Target="file:///D:\RAN4\TSGRAN4_92bis\Docs\R4-1912290.zip" TargetMode="External"/><Relationship Id="rId264" Type="http://schemas.openxmlformats.org/officeDocument/2006/relationships/hyperlink" Target="file:///D:\RAN4\TSGRAN4_92bis\Docs\R4-1911738.zip" TargetMode="External"/><Relationship Id="rId471" Type="http://schemas.openxmlformats.org/officeDocument/2006/relationships/hyperlink" Target="file:///D:\RAN4\TSGRAN4_92bis\Docs\R4-1912997.zip" TargetMode="External"/><Relationship Id="rId1115" Type="http://schemas.openxmlformats.org/officeDocument/2006/relationships/hyperlink" Target="file:///D:\RAN4\TSGRAN4_92bis\Docs\R4-1912910.zip" TargetMode="External"/><Relationship Id="rId1322" Type="http://schemas.openxmlformats.org/officeDocument/2006/relationships/hyperlink" Target="file:///D:\RAN4\TSGRAN4_92bis\Docs\R4-1913009.zip" TargetMode="External"/><Relationship Id="rId59" Type="http://schemas.openxmlformats.org/officeDocument/2006/relationships/hyperlink" Target="file:///D:\RAN4\TSGRAN4_92bis\Docs\R4-1911575.zip" TargetMode="External"/><Relationship Id="rId124" Type="http://schemas.openxmlformats.org/officeDocument/2006/relationships/hyperlink" Target="file:///D:\RAN4\TSGRAN4_92bis\Docs\R4-1911701.zip" TargetMode="External"/><Relationship Id="rId569" Type="http://schemas.openxmlformats.org/officeDocument/2006/relationships/hyperlink" Target="file:///D:\RAN4\TSGRAN4_92bis\Docs\R4-1911493.zip" TargetMode="External"/><Relationship Id="rId776" Type="http://schemas.openxmlformats.org/officeDocument/2006/relationships/hyperlink" Target="file:///D:\RAN4\TSGRAN4_92bis\Docs\R4-1911027.zip" TargetMode="External"/><Relationship Id="rId983" Type="http://schemas.openxmlformats.org/officeDocument/2006/relationships/hyperlink" Target="file:///D:\RAN4\TSGRAN4_92bis\Docs\R4-1912573.zip" TargetMode="External"/><Relationship Id="rId1199" Type="http://schemas.openxmlformats.org/officeDocument/2006/relationships/hyperlink" Target="file:///D:\RAN4\TSGRAN4_92bis\Docs\R4-1910781.zip" TargetMode="External"/><Relationship Id="rId331" Type="http://schemas.openxmlformats.org/officeDocument/2006/relationships/hyperlink" Target="file:///D:\RAN4\TSGRAN4_92bis\Docs\R4-1912027.zip" TargetMode="External"/><Relationship Id="rId429" Type="http://schemas.openxmlformats.org/officeDocument/2006/relationships/hyperlink" Target="file:///D:\RAN4\TSGRAN4_92bis\Docs\R4-1911588.zip" TargetMode="External"/><Relationship Id="rId636" Type="http://schemas.openxmlformats.org/officeDocument/2006/relationships/hyperlink" Target="file:///D:\RAN4\TSGRAN4_92bis\Docs\R4-1910836.zip" TargetMode="External"/><Relationship Id="rId1059" Type="http://schemas.openxmlformats.org/officeDocument/2006/relationships/hyperlink" Target="file:///D:\RAN4\TSGRAN4_92bis\Docs\R4-1911362.zip" TargetMode="External"/><Relationship Id="rId1266" Type="http://schemas.openxmlformats.org/officeDocument/2006/relationships/hyperlink" Target="file:///D:\RAN4\TSGRAN4_92bis\Docs\R4-1911804.zip" TargetMode="External"/><Relationship Id="rId843" Type="http://schemas.openxmlformats.org/officeDocument/2006/relationships/hyperlink" Target="file:///D:\RAN4\TSGRAN4_92bis\Docs\R4-1911255.zip" TargetMode="External"/><Relationship Id="rId1126" Type="http://schemas.openxmlformats.org/officeDocument/2006/relationships/hyperlink" Target="file:///D:\RAN4\TSGRAN4_92bis\Docs\R4-1910970.zip" TargetMode="External"/><Relationship Id="rId275" Type="http://schemas.openxmlformats.org/officeDocument/2006/relationships/hyperlink" Target="file:///D:\RAN4\TSGRAN4_92bis\Docs\R4-1910988.zip" TargetMode="External"/><Relationship Id="rId482" Type="http://schemas.openxmlformats.org/officeDocument/2006/relationships/hyperlink" Target="file:///D:\RAN4\TSGRAN4_92bis\Docs\R4-1912176.zip" TargetMode="External"/><Relationship Id="rId703" Type="http://schemas.openxmlformats.org/officeDocument/2006/relationships/hyperlink" Target="file:///D:\RAN4\TSGRAN4_92bis\Docs\R4-1912895.zip" TargetMode="External"/><Relationship Id="rId910" Type="http://schemas.openxmlformats.org/officeDocument/2006/relationships/hyperlink" Target="file:///D:\RAN4\TSGRAN4_92bis\Docs\R4-1911148.zip" TargetMode="External"/><Relationship Id="rId1333" Type="http://schemas.openxmlformats.org/officeDocument/2006/relationships/hyperlink" Target="file:///D:\RAN4\TSGRAN4_92bis\Docs\R4-1913027.zip" TargetMode="External"/><Relationship Id="rId135" Type="http://schemas.openxmlformats.org/officeDocument/2006/relationships/hyperlink" Target="file:///D:\RAN4\TSGRAN4_92bis\Docs\R4-1910810.zip" TargetMode="External"/><Relationship Id="rId342" Type="http://schemas.openxmlformats.org/officeDocument/2006/relationships/hyperlink" Target="file:///D:\RAN4\TSGRAN4_92bis\Docs\R4-1911798.zip" TargetMode="External"/><Relationship Id="rId787" Type="http://schemas.openxmlformats.org/officeDocument/2006/relationships/hyperlink" Target="file:///D:\RAN4\TSGRAN4_92bis\Docs\R4-1911236.zip" TargetMode="External"/><Relationship Id="rId994" Type="http://schemas.openxmlformats.org/officeDocument/2006/relationships/hyperlink" Target="file:///D:\RAN4\TSGRAN4_92bis\Docs\R4-1911797.zip" TargetMode="External"/><Relationship Id="rId1400" Type="http://schemas.openxmlformats.org/officeDocument/2006/relationships/hyperlink" Target="file:///D:\RAN4\TSGRAN4_92bis\Docs\R4-1912903.zip" TargetMode="External"/><Relationship Id="rId202" Type="http://schemas.openxmlformats.org/officeDocument/2006/relationships/hyperlink" Target="file:///D:\RAN4\TSGRAN4_92bis\Docs\R4-1912930.zip" TargetMode="External"/><Relationship Id="rId647" Type="http://schemas.openxmlformats.org/officeDocument/2006/relationships/hyperlink" Target="file:///D:\RAN4\TSGRAN4_92bis\Docs\R4-1911698.zip" TargetMode="External"/><Relationship Id="rId854" Type="http://schemas.openxmlformats.org/officeDocument/2006/relationships/hyperlink" Target="file:///D:\RAN4\TSGRAN4_92bis\Docs\R4-1911705.zip" TargetMode="External"/><Relationship Id="rId1277" Type="http://schemas.openxmlformats.org/officeDocument/2006/relationships/hyperlink" Target="file:///D:\RAN4\TSGRAN4_92bis\Docs\R4-1911268.zip" TargetMode="External"/><Relationship Id="rId286" Type="http://schemas.openxmlformats.org/officeDocument/2006/relationships/hyperlink" Target="file:///D:\RAN4\TSGRAN4_92bis\Docs\R4-1912966.zip" TargetMode="External"/><Relationship Id="rId493" Type="http://schemas.openxmlformats.org/officeDocument/2006/relationships/hyperlink" Target="file:///D:\RAN4\TSGRAN4_92bis\Docs\R4-1911611.zip" TargetMode="External"/><Relationship Id="rId507" Type="http://schemas.openxmlformats.org/officeDocument/2006/relationships/hyperlink" Target="file:///D:\RAN4\TSGRAN4_92bis\Docs\R4-1911169.zip" TargetMode="External"/><Relationship Id="rId714" Type="http://schemas.openxmlformats.org/officeDocument/2006/relationships/hyperlink" Target="file:///D:\RAN4\TSGRAN4_92bis\Docs\R4-1912909.zip" TargetMode="External"/><Relationship Id="rId921" Type="http://schemas.openxmlformats.org/officeDocument/2006/relationships/hyperlink" Target="file:///D:\RAN4\TSGRAN4_92bis\Docs\R4-1912592.zip" TargetMode="External"/><Relationship Id="rId1137" Type="http://schemas.openxmlformats.org/officeDocument/2006/relationships/hyperlink" Target="file:///D:\RAN4\TSGRAN4_92bis\Docs\R4-1912512.zip" TargetMode="External"/><Relationship Id="rId1344" Type="http://schemas.openxmlformats.org/officeDocument/2006/relationships/hyperlink" Target="file:///D:\RAN4\TSGRAN4_92bis\Docs\R4-1910848.zip" TargetMode="External"/><Relationship Id="rId50" Type="http://schemas.openxmlformats.org/officeDocument/2006/relationships/hyperlink" Target="file:///D:\RAN4\TSGRAN4_92bis\Docs\R4-1911841.zip" TargetMode="External"/><Relationship Id="rId146" Type="http://schemas.openxmlformats.org/officeDocument/2006/relationships/hyperlink" Target="file:///D:\RAN4\TSGRAN4_92bis\Docs\R4-1910733.zip" TargetMode="External"/><Relationship Id="rId353" Type="http://schemas.openxmlformats.org/officeDocument/2006/relationships/hyperlink" Target="file:///D:\RAN4\TSGRAN4_92bis\Docs\R4-1912970.zip" TargetMode="External"/><Relationship Id="rId560" Type="http://schemas.openxmlformats.org/officeDocument/2006/relationships/hyperlink" Target="file:///D:\RAN4\TSGRAN4_92bis\Docs\R4-1910710.zip" TargetMode="External"/><Relationship Id="rId798" Type="http://schemas.openxmlformats.org/officeDocument/2006/relationships/image" Target="media/image4.wmf"/><Relationship Id="rId1190" Type="http://schemas.openxmlformats.org/officeDocument/2006/relationships/hyperlink" Target="file:///D:\RAN4\TSGRAN4_92bis\Docs\R4-1910774.zip" TargetMode="External"/><Relationship Id="rId1204" Type="http://schemas.openxmlformats.org/officeDocument/2006/relationships/hyperlink" Target="file:///D:\RAN4\TSGRAN4_92bis\Docs\R4-1911551.zip" TargetMode="External"/><Relationship Id="rId1411" Type="http://schemas.openxmlformats.org/officeDocument/2006/relationships/hyperlink" Target="file:///D:\RAN4\TSGRAN4_92bis\Docs\R4-1912420.zip" TargetMode="External"/><Relationship Id="rId213" Type="http://schemas.openxmlformats.org/officeDocument/2006/relationships/hyperlink" Target="file:///D:\RAN4\TSGRAN4_92bis\Docs\R4-1911335.zip" TargetMode="External"/><Relationship Id="rId420" Type="http://schemas.openxmlformats.org/officeDocument/2006/relationships/hyperlink" Target="file:///D:\RAN4\TSGRAN4_92bis\Docs\R4-1911576.zip" TargetMode="External"/><Relationship Id="rId658" Type="http://schemas.openxmlformats.org/officeDocument/2006/relationships/hyperlink" Target="file:///D:\RAN4\TSGRAN4_92bis\Docs\R4-1910841.zip" TargetMode="External"/><Relationship Id="rId865" Type="http://schemas.openxmlformats.org/officeDocument/2006/relationships/hyperlink" Target="file:///D:\RAN4\TSGRAN4_92bis\Docs\R4-1911249.zip" TargetMode="External"/><Relationship Id="rId1050" Type="http://schemas.openxmlformats.org/officeDocument/2006/relationships/hyperlink" Target="file:///D:\RAN4\TSGRAN4_92bis\Docs\R4-1911153.zip" TargetMode="External"/><Relationship Id="rId1288" Type="http://schemas.openxmlformats.org/officeDocument/2006/relationships/hyperlink" Target="file:///D:\RAN4\TSGRAN4_92bis\Docs\R4-19116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BCE2D-7D35-4072-B1D1-BBA39047E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808</TotalTime>
  <Pages>818</Pages>
  <Words>193876</Words>
  <Characters>1105096</Characters>
  <Application>Microsoft Office Word</Application>
  <DocSecurity>0</DocSecurity>
  <Lines>9209</Lines>
  <Paragraphs>2592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1296380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57</cp:revision>
  <cp:lastPrinted>1899-12-31T23:00:00Z</cp:lastPrinted>
  <dcterms:created xsi:type="dcterms:W3CDTF">2019-10-21T05:39:00Z</dcterms:created>
  <dcterms:modified xsi:type="dcterms:W3CDTF">2019-11-13T03:50:00Z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C:\Users\samsung\AppData\Local\Temp\Temp1_Skeleton_report_RAN4#92bis.zip\Skeleton_report_RAN4#92bis.docx</vt:lpwstr>
  </property>
</Properties>
</file>